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308B2222" w:rsidR="00C71349" w:rsidRPr="0014649B" w:rsidRDefault="00D56A11" w:rsidP="0014649B">
      <w:pPr>
        <w:pStyle w:val="Title"/>
      </w:pPr>
      <w:r w:rsidRPr="00D56A11">
        <w:t>PKCS #11 Specification Version 3.1</w:t>
      </w:r>
    </w:p>
    <w:p w14:paraId="285AD01A" w14:textId="1FF8CB6D" w:rsidR="00E4299F" w:rsidRPr="0014649B" w:rsidRDefault="003022D2" w:rsidP="0014649B">
      <w:pPr>
        <w:pStyle w:val="Subtitle"/>
      </w:pPr>
      <w:r>
        <w:t>OASIS Standard</w:t>
      </w:r>
    </w:p>
    <w:p w14:paraId="6BAC77CD" w14:textId="72622553" w:rsidR="00F3260A" w:rsidRDefault="003022D2" w:rsidP="00784287">
      <w:pPr>
        <w:pStyle w:val="Subtitle"/>
      </w:pPr>
      <w:bookmarkStart w:id="0" w:name="_Toc85472892"/>
      <w:r>
        <w:t>23 July 2023</w:t>
      </w:r>
    </w:p>
    <w:p w14:paraId="203D12E4" w14:textId="6616A165" w:rsidR="00B8646D" w:rsidRDefault="00B8646D" w:rsidP="00B8646D">
      <w:pPr>
        <w:pStyle w:val="Titlepageinfo"/>
      </w:pPr>
      <w:r>
        <w:t xml:space="preserve">This </w:t>
      </w:r>
      <w:r w:rsidR="00E1709C">
        <w:t>stage</w:t>
      </w:r>
      <w:r>
        <w:t>:</w:t>
      </w:r>
    </w:p>
    <w:p w14:paraId="5C78D88D" w14:textId="2FA906D1" w:rsidR="000C3638" w:rsidRDefault="00000000" w:rsidP="00B8646D">
      <w:pPr>
        <w:spacing w:before="0" w:after="0"/>
      </w:pPr>
      <w:hyperlink r:id="rId9" w:history="1">
        <w:r w:rsidR="003022D2">
          <w:rPr>
            <w:rStyle w:val="Hyperlink"/>
          </w:rPr>
          <w:t>https://docs.oasis-open.org/pkcs11/pkcs11-spec/v3.1/os/pkcs11-spec-v3.1-os.pdf</w:t>
        </w:r>
      </w:hyperlink>
      <w:r w:rsidR="000C3638">
        <w:t xml:space="preserve"> (Authoritative)</w:t>
      </w:r>
    </w:p>
    <w:p w14:paraId="46B1AE97" w14:textId="215CC179" w:rsidR="00B8646D" w:rsidRDefault="00000000" w:rsidP="00B8646D">
      <w:pPr>
        <w:spacing w:before="0" w:after="0"/>
        <w:rPr>
          <w:rStyle w:val="Hyperlink"/>
          <w:color w:val="auto"/>
        </w:rPr>
      </w:pPr>
      <w:hyperlink r:id="rId10" w:history="1">
        <w:r w:rsidR="003022D2">
          <w:rPr>
            <w:rStyle w:val="Hyperlink"/>
          </w:rPr>
          <w:t>https://docs.oasis-open.org/pkcs11/pkcs11-spec/v3.1/os/pkcs11-spec-v3.1-os.html</w:t>
        </w:r>
      </w:hyperlink>
    </w:p>
    <w:p w14:paraId="2983B8F0" w14:textId="5FC474DD" w:rsidR="00B8646D" w:rsidRPr="00FC06F0" w:rsidRDefault="00000000" w:rsidP="000C3638">
      <w:pPr>
        <w:spacing w:before="0" w:after="0"/>
        <w:rPr>
          <w:rStyle w:val="Hyperlink"/>
          <w:color w:val="auto"/>
        </w:rPr>
      </w:pPr>
      <w:hyperlink r:id="rId11" w:history="1">
        <w:r w:rsidR="003022D2">
          <w:rPr>
            <w:rStyle w:val="Hyperlink"/>
          </w:rPr>
          <w:t>https://docs.oasis-open.org/pkcs11/pkcs11-spec/v3.1/os/pkcs11-spec-v3.1-os.docx</w:t>
        </w:r>
      </w:hyperlink>
    </w:p>
    <w:p w14:paraId="3D5AA01C" w14:textId="28D8EC0D" w:rsidR="00B8646D" w:rsidRDefault="00B8646D" w:rsidP="00B8646D">
      <w:pPr>
        <w:pStyle w:val="Titlepageinfo"/>
      </w:pPr>
      <w:r>
        <w:t xml:space="preserve">Previous </w:t>
      </w:r>
      <w:r w:rsidR="00E1709C">
        <w:t>stage</w:t>
      </w:r>
      <w:r>
        <w:t>:</w:t>
      </w:r>
    </w:p>
    <w:p w14:paraId="6743AAF7" w14:textId="77777777" w:rsidR="003022D2" w:rsidRDefault="00000000" w:rsidP="003022D2">
      <w:pPr>
        <w:spacing w:before="0" w:after="0"/>
      </w:pPr>
      <w:hyperlink r:id="rId12" w:history="1">
        <w:r w:rsidR="003022D2">
          <w:rPr>
            <w:rStyle w:val="Hyperlink"/>
          </w:rPr>
          <w:t>https://docs.oasis-open.org/pkcs11/pkcs11-spec/v3.1/cs01/pkcs11-spec-v3.1-cs01.pdf</w:t>
        </w:r>
      </w:hyperlink>
      <w:r w:rsidR="003022D2">
        <w:t xml:space="preserve"> (Authoritative)</w:t>
      </w:r>
    </w:p>
    <w:p w14:paraId="2A02B91F" w14:textId="77777777" w:rsidR="003022D2" w:rsidRDefault="00000000" w:rsidP="003022D2">
      <w:pPr>
        <w:spacing w:before="0" w:after="0"/>
        <w:rPr>
          <w:rStyle w:val="Hyperlink"/>
          <w:color w:val="auto"/>
        </w:rPr>
      </w:pPr>
      <w:hyperlink r:id="rId13" w:history="1">
        <w:r w:rsidR="003022D2">
          <w:rPr>
            <w:rStyle w:val="Hyperlink"/>
          </w:rPr>
          <w:t>https://docs.oasis-open.org/pkcs11/pkcs11-spec/v3.1/cs01/pkcs11-spec-v3.1-cs01.html</w:t>
        </w:r>
      </w:hyperlink>
    </w:p>
    <w:p w14:paraId="794BB89B" w14:textId="4584A99C" w:rsidR="00B8646D" w:rsidRPr="00FC06F0" w:rsidRDefault="00000000" w:rsidP="003022D2">
      <w:pPr>
        <w:spacing w:before="0" w:after="0"/>
        <w:rPr>
          <w:rStyle w:val="Hyperlink"/>
          <w:color w:val="auto"/>
        </w:rPr>
      </w:pPr>
      <w:hyperlink r:id="rId14" w:history="1">
        <w:r w:rsidR="003022D2">
          <w:rPr>
            <w:rStyle w:val="Hyperlink"/>
          </w:rPr>
          <w:t>https://docs.oasis-open.org/pkcs11/pkcs11-spec/v3.1/cs01/pkcs11-spec-v3.1-cs01.docx</w:t>
        </w:r>
      </w:hyperlink>
    </w:p>
    <w:p w14:paraId="68F60193" w14:textId="24E47B27" w:rsidR="00B8646D" w:rsidRDefault="00B8646D" w:rsidP="00B8646D">
      <w:pPr>
        <w:pStyle w:val="Titlepageinfo"/>
      </w:pPr>
      <w:r>
        <w:t xml:space="preserve">Latest </w:t>
      </w:r>
      <w:r w:rsidR="00E1709C">
        <w:t>stage</w:t>
      </w:r>
      <w:r>
        <w:t>:</w:t>
      </w:r>
    </w:p>
    <w:p w14:paraId="0E4C33D2" w14:textId="385DCF35" w:rsidR="000C3638" w:rsidRDefault="00000000" w:rsidP="000C3638">
      <w:pPr>
        <w:spacing w:before="0" w:after="0"/>
      </w:pPr>
      <w:hyperlink r:id="rId15" w:history="1">
        <w:r w:rsidR="000C3638">
          <w:rPr>
            <w:rStyle w:val="Hyperlink"/>
          </w:rPr>
          <w:t>https://docs.oasis-open.org/pkcs11/pkcs11-spec/v3.1/pkcs11-spec-v3.1.pdf</w:t>
        </w:r>
      </w:hyperlink>
      <w:r w:rsidR="000C3638">
        <w:t xml:space="preserve"> (Authoritative)</w:t>
      </w:r>
    </w:p>
    <w:p w14:paraId="1C6CBE9B" w14:textId="01E300F2" w:rsidR="000C3638" w:rsidRDefault="00000000" w:rsidP="000C3638">
      <w:pPr>
        <w:spacing w:before="0" w:after="0"/>
        <w:rPr>
          <w:rStyle w:val="Hyperlink"/>
          <w:color w:val="auto"/>
        </w:rPr>
      </w:pPr>
      <w:hyperlink r:id="rId16" w:history="1">
        <w:r w:rsidR="000C3638">
          <w:rPr>
            <w:rStyle w:val="Hyperlink"/>
          </w:rPr>
          <w:t>https://docs.oasis-open.org/pkcs11/pkcs11-spec/v3.1/pkcs11-spec-v3.1.html</w:t>
        </w:r>
      </w:hyperlink>
    </w:p>
    <w:p w14:paraId="0C528C3A" w14:textId="7CA7EB79" w:rsidR="00B8646D" w:rsidRPr="00FC06F0" w:rsidRDefault="00000000" w:rsidP="000C3638">
      <w:pPr>
        <w:spacing w:before="0" w:after="40"/>
        <w:rPr>
          <w:rStyle w:val="Hyperlink"/>
          <w:color w:val="auto"/>
        </w:rPr>
      </w:pPr>
      <w:hyperlink r:id="rId17" w:history="1">
        <w:r w:rsidR="000C3638">
          <w:rPr>
            <w:rStyle w:val="Hyperlink"/>
          </w:rPr>
          <w:t>https://docs.oasis-open.org/pkcs11/pkcs11-spec/v3.1/pkcs11-spec-v3.1.docx</w:t>
        </w:r>
      </w:hyperlink>
    </w:p>
    <w:p w14:paraId="3EDA0E2B" w14:textId="77777777" w:rsidR="000C3638" w:rsidRPr="008D76B4" w:rsidRDefault="000C3638" w:rsidP="000C3638">
      <w:pPr>
        <w:pStyle w:val="Titlepageinfo"/>
      </w:pPr>
      <w:r w:rsidRPr="008D76B4">
        <w:t>Technical Committee:</w:t>
      </w:r>
    </w:p>
    <w:p w14:paraId="4E5E52D9" w14:textId="51017D90" w:rsidR="000C3638" w:rsidRPr="008D76B4" w:rsidRDefault="00000000" w:rsidP="000C3638">
      <w:pPr>
        <w:pStyle w:val="Titlepageinfodescription"/>
      </w:pPr>
      <w:hyperlink r:id="rId18" w:history="1">
        <w:r w:rsidR="000C3638" w:rsidRPr="008D76B4">
          <w:rPr>
            <w:rStyle w:val="Hyperlink"/>
          </w:rPr>
          <w:t>OASIS PKCS 11 TC</w:t>
        </w:r>
      </w:hyperlink>
    </w:p>
    <w:p w14:paraId="139D36C3" w14:textId="057A1225" w:rsidR="000C3638" w:rsidRPr="008D76B4" w:rsidRDefault="000C3638" w:rsidP="000C3638">
      <w:pPr>
        <w:pStyle w:val="Titlepageinfo"/>
      </w:pPr>
      <w:r w:rsidRPr="008D76B4">
        <w:t>Chair</w:t>
      </w:r>
      <w:r w:rsidR="007C5CB3">
        <w:t>s</w:t>
      </w:r>
      <w:r w:rsidRPr="008D76B4">
        <w:t>:</w:t>
      </w:r>
    </w:p>
    <w:p w14:paraId="64BF6838" w14:textId="77777777" w:rsidR="007C5CB3" w:rsidRPr="00AF54FD" w:rsidRDefault="007C5CB3" w:rsidP="007C5CB3">
      <w:pPr>
        <w:pStyle w:val="Contributor"/>
      </w:pPr>
      <w:r>
        <w:t>Robert Relyea (</w:t>
      </w:r>
      <w:hyperlink r:id="rId19" w:history="1">
        <w:r w:rsidRPr="00A279C8">
          <w:rPr>
            <w:rStyle w:val="Hyperlink"/>
          </w:rPr>
          <w:t>rrelyea@redhat.com</w:t>
        </w:r>
      </w:hyperlink>
      <w:r>
        <w:t xml:space="preserve">), </w:t>
      </w:r>
      <w:hyperlink r:id="rId20" w:history="1">
        <w:r w:rsidRPr="007C098A">
          <w:rPr>
            <w:rStyle w:val="Hyperlink"/>
          </w:rPr>
          <w:t>Red Hat</w:t>
        </w:r>
      </w:hyperlink>
    </w:p>
    <w:p w14:paraId="734A3B5D" w14:textId="1E0E2AE6" w:rsidR="000C3638" w:rsidRPr="008D76B4" w:rsidRDefault="007C5CB3" w:rsidP="007C5CB3">
      <w:pPr>
        <w:pStyle w:val="Contributor"/>
      </w:pPr>
      <w:r>
        <w:t>Greg Scott (</w:t>
      </w:r>
      <w:hyperlink r:id="rId21" w:history="1">
        <w:r>
          <w:rPr>
            <w:rStyle w:val="Hyperlink"/>
          </w:rPr>
          <w:t>greg.scott@cryptsoft.com</w:t>
        </w:r>
      </w:hyperlink>
      <w:r>
        <w:t xml:space="preserve">), </w:t>
      </w:r>
      <w:hyperlink r:id="rId22" w:history="1">
        <w:r w:rsidRPr="007C098A">
          <w:rPr>
            <w:rStyle w:val="Hyperlink"/>
          </w:rPr>
          <w:t>Cryptsoft Pty Ltd</w:t>
        </w:r>
      </w:hyperlink>
    </w:p>
    <w:p w14:paraId="01D44D15" w14:textId="77777777" w:rsidR="000C3638" w:rsidRPr="008D76B4" w:rsidRDefault="000C3638" w:rsidP="000C3638">
      <w:pPr>
        <w:pStyle w:val="Titlepageinfo"/>
      </w:pPr>
      <w:r w:rsidRPr="008D76B4">
        <w:t>Editors:</w:t>
      </w:r>
    </w:p>
    <w:p w14:paraId="489DE07E" w14:textId="25820CB6" w:rsidR="000C3638" w:rsidRPr="008D76B4" w:rsidRDefault="000C3638" w:rsidP="000C3638">
      <w:pPr>
        <w:pStyle w:val="Contributor"/>
      </w:pPr>
      <w:r w:rsidRPr="008D76B4">
        <w:t>Dieter Bong (</w:t>
      </w:r>
      <w:hyperlink r:id="rId23" w:history="1">
        <w:r w:rsidRPr="008D76B4">
          <w:rPr>
            <w:rStyle w:val="Hyperlink"/>
          </w:rPr>
          <w:t>dieter.bong@utimaco.com</w:t>
        </w:r>
      </w:hyperlink>
      <w:r w:rsidRPr="008D76B4">
        <w:t xml:space="preserve">), </w:t>
      </w:r>
      <w:hyperlink r:id="rId24" w:history="1">
        <w:r w:rsidRPr="008D76B4">
          <w:rPr>
            <w:rStyle w:val="Hyperlink"/>
          </w:rPr>
          <w:t>Utimaco IS GmbH</w:t>
        </w:r>
      </w:hyperlink>
    </w:p>
    <w:p w14:paraId="6BBA0EA6" w14:textId="52F52A1D" w:rsidR="000C3638" w:rsidRPr="008D76B4" w:rsidRDefault="000C3638" w:rsidP="000C3638">
      <w:pPr>
        <w:pStyle w:val="Contributor"/>
      </w:pPr>
      <w:r w:rsidRPr="008D76B4">
        <w:t>Tony Cox (</w:t>
      </w:r>
      <w:hyperlink r:id="rId25" w:history="1">
        <w:r w:rsidRPr="008D76B4">
          <w:rPr>
            <w:rStyle w:val="Hyperlink"/>
          </w:rPr>
          <w:t>tony.cox@cryptsoft.com</w:t>
        </w:r>
      </w:hyperlink>
      <w:r w:rsidRPr="008D76B4">
        <w:t xml:space="preserve">), </w:t>
      </w:r>
      <w:hyperlink r:id="rId26" w:history="1">
        <w:r w:rsidRPr="008D76B4">
          <w:rPr>
            <w:rStyle w:val="Hyperlink"/>
          </w:rPr>
          <w:t>Cryptsoft Pty Ltd</w:t>
        </w:r>
      </w:hyperlink>
    </w:p>
    <w:p w14:paraId="5BD0F515" w14:textId="77777777" w:rsidR="000C3638" w:rsidRPr="008D76B4" w:rsidRDefault="000C3638" w:rsidP="000C3638">
      <w:pPr>
        <w:pStyle w:val="Titlepageinfo"/>
      </w:pPr>
      <w:bookmarkStart w:id="1" w:name="AdditionalArtifacts"/>
      <w:r w:rsidRPr="008D76B4">
        <w:t>Additional artifacts</w:t>
      </w:r>
      <w:bookmarkEnd w:id="1"/>
      <w:r w:rsidRPr="008D76B4">
        <w:t>:</w:t>
      </w:r>
    </w:p>
    <w:p w14:paraId="7A570D5A" w14:textId="09501B78" w:rsidR="000C3638" w:rsidRPr="008D76B4" w:rsidRDefault="000C3638" w:rsidP="000C3638">
      <w:pPr>
        <w:pStyle w:val="Titlepageinfodescription"/>
      </w:pPr>
      <w:r w:rsidRPr="008D76B4">
        <w:t>This prose specification is one component of a Work Product that also includes</w:t>
      </w:r>
      <w:r w:rsidR="006B6B52">
        <w:t xml:space="preserve"> </w:t>
      </w:r>
      <w:r w:rsidR="006B6B52" w:rsidRPr="008D76B4">
        <w:t>PKCS #11 header files</w:t>
      </w:r>
      <w:r w:rsidRPr="008D76B4">
        <w:t>:</w:t>
      </w:r>
    </w:p>
    <w:p w14:paraId="4B1D7ABA" w14:textId="7E2E5B72" w:rsidR="006B6B52" w:rsidRPr="006B6B52" w:rsidRDefault="00A0366A" w:rsidP="000C3638">
      <w:pPr>
        <w:pStyle w:val="RelatedWork"/>
        <w:tabs>
          <w:tab w:val="clear" w:pos="1080"/>
        </w:tabs>
        <w:rPr>
          <w:rStyle w:val="Hyperlink"/>
          <w:color w:val="auto"/>
        </w:rPr>
      </w:pPr>
      <w:r w:rsidRPr="00FD1B4A">
        <w:t>pkcs11.h</w:t>
      </w:r>
      <w:r>
        <w:rPr>
          <w:rStyle w:val="Hyperlink"/>
        </w:rPr>
        <w:t>:</w:t>
      </w:r>
      <w:r w:rsidR="006B6B52">
        <w:rPr>
          <w:rStyle w:val="Hyperlink"/>
        </w:rPr>
        <w:t xml:space="preserve"> </w:t>
      </w:r>
      <w:hyperlink r:id="rId27" w:history="1">
        <w:r w:rsidR="003022D2">
          <w:rPr>
            <w:rStyle w:val="Hyperlink"/>
          </w:rPr>
          <w:t>https://docs.oasis-open.org/pkcs11/pkcs11-spec/v3.1/os/include/pkcs11-v3.1/pkcs11.h</w:t>
        </w:r>
      </w:hyperlink>
    </w:p>
    <w:p w14:paraId="16109524" w14:textId="53FB8702" w:rsidR="006B6B52" w:rsidRPr="006B6B52" w:rsidRDefault="00A0366A" w:rsidP="000C3638">
      <w:pPr>
        <w:pStyle w:val="RelatedWork"/>
        <w:tabs>
          <w:tab w:val="clear" w:pos="1080"/>
        </w:tabs>
        <w:rPr>
          <w:rStyle w:val="Hyperlink"/>
          <w:color w:val="auto"/>
        </w:rPr>
      </w:pPr>
      <w:r>
        <w:t>pkcs11f.h:</w:t>
      </w:r>
      <w:r w:rsidR="003100C0">
        <w:t xml:space="preserve"> </w:t>
      </w:r>
      <w:hyperlink r:id="rId28" w:history="1">
        <w:r w:rsidR="003022D2">
          <w:rPr>
            <w:rStyle w:val="Hyperlink"/>
          </w:rPr>
          <w:t>https://docs.oasis-open.org/pkcs11/pkcs11-spec/v3.1/os/include/pkcs11-v3.1/pkcs11f.h</w:t>
        </w:r>
      </w:hyperlink>
    </w:p>
    <w:p w14:paraId="78A83705" w14:textId="6164ACF6" w:rsidR="000C3638" w:rsidRPr="00A0366A" w:rsidRDefault="00A0366A" w:rsidP="000C3638">
      <w:pPr>
        <w:pStyle w:val="RelatedWork"/>
        <w:tabs>
          <w:tab w:val="clear" w:pos="1080"/>
        </w:tabs>
      </w:pPr>
      <w:r>
        <w:t>pkcs11t.h:</w:t>
      </w:r>
      <w:r w:rsidR="003100C0">
        <w:t xml:space="preserve"> </w:t>
      </w:r>
      <w:hyperlink r:id="rId29" w:history="1">
        <w:r w:rsidR="003022D2">
          <w:rPr>
            <w:rStyle w:val="Hyperlink"/>
          </w:rPr>
          <w:t>https://docs.oasis-open.org/pkcs11/pkcs11-spec/v3.1/os/include/pkcs11-v3.1/pkcs11t.h</w:t>
        </w:r>
      </w:hyperlink>
    </w:p>
    <w:p w14:paraId="6853A86F" w14:textId="77777777" w:rsidR="000C3638" w:rsidRPr="008D76B4" w:rsidRDefault="000C3638" w:rsidP="000C3638">
      <w:pPr>
        <w:pStyle w:val="Titlepageinfo"/>
      </w:pPr>
      <w:bookmarkStart w:id="2" w:name="RelatedWork"/>
      <w:r w:rsidRPr="008D76B4">
        <w:t>Related work</w:t>
      </w:r>
      <w:bookmarkEnd w:id="2"/>
      <w:r w:rsidRPr="008D76B4">
        <w:t>:</w:t>
      </w:r>
    </w:p>
    <w:p w14:paraId="6C71A0A2" w14:textId="77777777" w:rsidR="000C3638" w:rsidRPr="008D76B4" w:rsidRDefault="000C3638" w:rsidP="000C3638">
      <w:pPr>
        <w:pStyle w:val="Titlepageinfodescription"/>
      </w:pPr>
      <w:r w:rsidRPr="008D76B4">
        <w:t>This specification replaces or supersedes:</w:t>
      </w:r>
    </w:p>
    <w:p w14:paraId="5E2C5FC9" w14:textId="3EE5ED62" w:rsidR="000C3638" w:rsidRDefault="000C3638" w:rsidP="000C3638">
      <w:pPr>
        <w:pStyle w:val="RelatedWork"/>
      </w:pPr>
      <w:r w:rsidRPr="008D76B4">
        <w:rPr>
          <w:i/>
        </w:rPr>
        <w:t>PKCS #11 Cryptographic Token Interface Base Specification Version 3.0</w:t>
      </w:r>
      <w:r w:rsidRPr="008D76B4">
        <w:t xml:space="preserve">. </w:t>
      </w:r>
      <w:r w:rsidRPr="008D76B4">
        <w:rPr>
          <w:rFonts w:cs="Arial"/>
        </w:rPr>
        <w:t xml:space="preserve">Edited by </w:t>
      </w:r>
      <w:r w:rsidRPr="008D76B4">
        <w:t>Chris Zimman and Dieter Bong</w:t>
      </w:r>
      <w:r w:rsidRPr="008D76B4">
        <w:rPr>
          <w:rFonts w:cs="Arial"/>
        </w:rPr>
        <w:t xml:space="preserve">. </w:t>
      </w:r>
      <w:r w:rsidRPr="008D76B4">
        <w:t xml:space="preserve">Latest </w:t>
      </w:r>
      <w:r w:rsidR="007F6AB7">
        <w:t>stage</w:t>
      </w:r>
      <w:r w:rsidRPr="008D76B4">
        <w:t xml:space="preserve">: </w:t>
      </w:r>
      <w:hyperlink r:id="rId30" w:history="1">
        <w:r w:rsidRPr="008D76B4">
          <w:rPr>
            <w:rStyle w:val="Hyperlink"/>
          </w:rPr>
          <w:t>https://docs.oasis-open.org/pkcs11/pkcs11-base/v3.0/pkcs11-base-v3.0.html</w:t>
        </w:r>
      </w:hyperlink>
      <w:r w:rsidRPr="008D76B4">
        <w:t>.</w:t>
      </w:r>
    </w:p>
    <w:p w14:paraId="672D9E81" w14:textId="15D0ACA2" w:rsidR="007F6AB7" w:rsidRPr="008D76B4" w:rsidRDefault="007F6AB7" w:rsidP="000C3638">
      <w:pPr>
        <w:pStyle w:val="RelatedWork"/>
      </w:pPr>
      <w:r w:rsidRPr="00916FBF">
        <w:rPr>
          <w:i/>
        </w:rPr>
        <w:t xml:space="preserve">PKCS #11 Cryptographic Token Interface </w:t>
      </w:r>
      <w:r w:rsidRPr="00CA371F">
        <w:rPr>
          <w:i/>
        </w:rPr>
        <w:t>Current Mechanisms</w:t>
      </w:r>
      <w:r>
        <w:rPr>
          <w:i/>
        </w:rPr>
        <w:t xml:space="preserve"> Specification</w:t>
      </w:r>
      <w:r w:rsidRPr="00916FBF">
        <w:rPr>
          <w:i/>
        </w:rPr>
        <w:t xml:space="preserve"> Version 3.0</w:t>
      </w:r>
      <w:r w:rsidRPr="002A5CA9">
        <w:t xml:space="preserve">. </w:t>
      </w:r>
      <w:r>
        <w:rPr>
          <w:rFonts w:cs="Arial"/>
        </w:rPr>
        <w:t xml:space="preserve">Edited by </w:t>
      </w:r>
      <w:r>
        <w:t>Chris Zimman and Dieter Bong</w:t>
      </w:r>
      <w:r>
        <w:rPr>
          <w:rFonts w:cs="Arial"/>
        </w:rPr>
        <w:t xml:space="preserve">. </w:t>
      </w:r>
      <w:r w:rsidRPr="0061798B">
        <w:t xml:space="preserve">Latest stage: </w:t>
      </w:r>
      <w:hyperlink r:id="rId31" w:history="1">
        <w:r w:rsidRPr="0061798B">
          <w:rPr>
            <w:rStyle w:val="Hyperlink"/>
          </w:rPr>
          <w:t>https://docs.oasis-open.org/pkcs11/pkcs11-curr/v3.0/pkcs11-curr-v3.0.html</w:t>
        </w:r>
      </w:hyperlink>
      <w:r w:rsidRPr="0061798B">
        <w:t>.</w:t>
      </w:r>
    </w:p>
    <w:p w14:paraId="67638273" w14:textId="77777777" w:rsidR="000C3638" w:rsidRPr="008D76B4" w:rsidRDefault="000C3638" w:rsidP="000C3638">
      <w:pPr>
        <w:pStyle w:val="Titlepageinfodescription"/>
      </w:pPr>
      <w:r w:rsidRPr="008D76B4">
        <w:t>This specification is related to:</w:t>
      </w:r>
    </w:p>
    <w:p w14:paraId="6F906D36" w14:textId="7C72810A" w:rsidR="000C3638" w:rsidRPr="008D76B4" w:rsidRDefault="000C3638" w:rsidP="000C3638">
      <w:pPr>
        <w:pStyle w:val="RelatedWork"/>
        <w:tabs>
          <w:tab w:val="clear" w:pos="1080"/>
        </w:tabs>
      </w:pPr>
      <w:r w:rsidRPr="008D76B4">
        <w:rPr>
          <w:i/>
        </w:rPr>
        <w:t>PKCS #11 Profiles Version 3.1.</w:t>
      </w:r>
      <w:r w:rsidRPr="008D76B4">
        <w:t xml:space="preserve"> Edited by Tim Hudson. Latest stage</w:t>
      </w:r>
      <w:r w:rsidR="007F6AB7">
        <w:t xml:space="preserve">: </w:t>
      </w:r>
      <w:hyperlink r:id="rId32" w:history="1">
        <w:r w:rsidR="007F6AB7" w:rsidRPr="007F6AB7">
          <w:rPr>
            <w:rStyle w:val="Hyperlink"/>
          </w:rPr>
          <w:t>https://docs.oasis-open.org/pkcs11/pkcs11-profiles/v3.1/pkcs11-profiles-v3.1.html</w:t>
        </w:r>
      </w:hyperlink>
      <w:r w:rsidRPr="008D76B4">
        <w:rPr>
          <w:rStyle w:val="Hyperlink"/>
        </w:rPr>
        <w:t>.</w:t>
      </w:r>
    </w:p>
    <w:p w14:paraId="12BA9EFD" w14:textId="77777777" w:rsidR="000C3638" w:rsidRPr="008D76B4" w:rsidRDefault="000C3638" w:rsidP="000C3638">
      <w:pPr>
        <w:pStyle w:val="Titlepageinfo"/>
      </w:pPr>
      <w:r w:rsidRPr="008D76B4">
        <w:t>Abstract:</w:t>
      </w:r>
    </w:p>
    <w:p w14:paraId="1C7218D1" w14:textId="77777777" w:rsidR="000C3638" w:rsidRPr="008D76B4" w:rsidRDefault="000C3638" w:rsidP="000C3638">
      <w:pPr>
        <w:pStyle w:val="Abstract"/>
      </w:pPr>
      <w:r w:rsidRPr="008D76B4">
        <w:t>This document defines data types, functions and other basic components of the PKCS #11 Cryptoki interface.</w:t>
      </w:r>
    </w:p>
    <w:p w14:paraId="482F583B" w14:textId="77777777" w:rsidR="00544386" w:rsidRDefault="00544386" w:rsidP="00544386">
      <w:pPr>
        <w:pStyle w:val="Titlepageinfo"/>
      </w:pPr>
      <w:r>
        <w:lastRenderedPageBreak/>
        <w:t>Status:</w:t>
      </w:r>
    </w:p>
    <w:p w14:paraId="10DC5F48" w14:textId="2F348E42" w:rsidR="0040689C" w:rsidRDefault="0040689C" w:rsidP="0040689C">
      <w:pPr>
        <w:pStyle w:val="Abstract"/>
      </w:pPr>
      <w:r>
        <w:t>This document was last revised or approved by the</w:t>
      </w:r>
      <w:r w:rsidR="003022D2" w:rsidRPr="003022D2">
        <w:t xml:space="preserve"> membership of OASIS</w:t>
      </w:r>
      <w:r w:rsidRPr="002659E9">
        <w:t xml:space="preserve"> </w:t>
      </w:r>
      <w:r>
        <w:t xml:space="preserve">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33" w:anchor="technical" w:history="1">
        <w:r>
          <w:rPr>
            <w:rStyle w:val="Hyperlink"/>
          </w:rPr>
          <w:t>https://www.oasis-open.org/committees/tc_home.php?wg_abbrev=pkcs11#technical</w:t>
        </w:r>
      </w:hyperlink>
      <w:r>
        <w:t>.</w:t>
      </w:r>
    </w:p>
    <w:p w14:paraId="714019CE" w14:textId="0516D9AE" w:rsidR="0040689C" w:rsidRPr="00A74011" w:rsidRDefault="0040689C" w:rsidP="0040689C">
      <w:pPr>
        <w:pStyle w:val="Abstract"/>
        <w:rPr>
          <w:rStyle w:val="Hyperlink"/>
          <w:color w:val="auto"/>
        </w:rPr>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34" w:history="1">
        <w:r w:rsidRPr="0007308D">
          <w:rPr>
            <w:rStyle w:val="Hyperlink"/>
          </w:rPr>
          <w:t>Send A Comment</w:t>
        </w:r>
      </w:hyperlink>
      <w:r w:rsidRPr="00852E10">
        <w:t>"</w:t>
      </w:r>
      <w:r>
        <w:t xml:space="preserve"> button on the TC</w:t>
      </w:r>
      <w:r w:rsidRPr="00852E10">
        <w:t>'</w:t>
      </w:r>
      <w:r>
        <w:t xml:space="preserve">s web page at </w:t>
      </w:r>
      <w:hyperlink r:id="rId35" w:history="1">
        <w:r>
          <w:rPr>
            <w:rStyle w:val="Hyperlink"/>
          </w:rPr>
          <w:t>https://www.oasis-open.org/committees/pkcs11/</w:t>
        </w:r>
      </w:hyperlink>
      <w:r w:rsidRPr="008A31C5">
        <w:rPr>
          <w:rStyle w:val="Hyperlink"/>
          <w:color w:val="000000"/>
        </w:rPr>
        <w:t>.</w:t>
      </w:r>
    </w:p>
    <w:p w14:paraId="52FFF406" w14:textId="33EA7C72" w:rsidR="0040689C" w:rsidRDefault="0040689C" w:rsidP="0040689C">
      <w:pPr>
        <w:pStyle w:val="Abstract"/>
      </w:pPr>
      <w:r w:rsidRPr="009D6316">
        <w:t xml:space="preserve">This </w:t>
      </w:r>
      <w:r>
        <w:t>specification</w:t>
      </w:r>
      <w:r w:rsidRPr="009D6316">
        <w:t xml:space="preserve"> is provided under </w:t>
      </w:r>
      <w:r w:rsidRPr="004C3207">
        <w:t xml:space="preserve">the </w:t>
      </w:r>
      <w:hyperlink r:id="rId36" w:anchor="RF-on-RAND-Mode" w:history="1">
        <w:r w:rsidRPr="004C3207">
          <w:rPr>
            <w:rStyle w:val="Hyperlink"/>
          </w:rPr>
          <w:t>RF on RAND Terms</w:t>
        </w:r>
      </w:hyperlink>
      <w:r w:rsidRPr="004C3207">
        <w:t xml:space="preserve"> Mode of the </w:t>
      </w:r>
      <w:hyperlink r:id="rId37"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8" w:history="1">
        <w:r>
          <w:rPr>
            <w:rStyle w:val="Hyperlink"/>
          </w:rPr>
          <w:t>https://www.oasis-open.org/committees/pkcs11/ipr.php</w:t>
        </w:r>
      </w:hyperlink>
      <w:r>
        <w:t>).</w:t>
      </w:r>
    </w:p>
    <w:p w14:paraId="731DB734" w14:textId="45B4E8F8" w:rsidR="009225E1" w:rsidRDefault="000746E8" w:rsidP="0040689C">
      <w:pPr>
        <w:pStyle w:val="Abstract"/>
      </w:pPr>
      <w:r w:rsidRPr="00300B86">
        <w:t xml:space="preserve">Note that any machine-readable content </w:t>
      </w:r>
      <w:r>
        <w:t>(</w:t>
      </w:r>
      <w:hyperlink r:id="rId39"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02115FD2" w:rsidR="0017510F" w:rsidRDefault="003770EF" w:rsidP="0017510F">
      <w:pPr>
        <w:pStyle w:val="Titlepageinfo"/>
      </w:pPr>
      <w:r>
        <w:t>Key words</w:t>
      </w:r>
      <w:r w:rsidR="0017510F">
        <w:t>:</w:t>
      </w:r>
    </w:p>
    <w:p w14:paraId="77F192E3" w14:textId="4DCEE296" w:rsidR="00131EB5" w:rsidRDefault="003770EF" w:rsidP="000F41C1">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46DA60C1" w:rsidR="00E529A9" w:rsidRDefault="00E529A9" w:rsidP="00E529A9">
      <w:pPr>
        <w:pStyle w:val="Abstract"/>
      </w:pPr>
      <w:r>
        <w:rPr>
          <w:rStyle w:val="Refterm"/>
        </w:rPr>
        <w:t>[</w:t>
      </w:r>
      <w:r w:rsidR="0040689C">
        <w:rPr>
          <w:rStyle w:val="Refterm"/>
        </w:rPr>
        <w:t>PKCS11-Spec-v3.1</w:t>
      </w:r>
      <w:r>
        <w:rPr>
          <w:rStyle w:val="Refterm"/>
        </w:rPr>
        <w:t>]</w:t>
      </w:r>
    </w:p>
    <w:p w14:paraId="5F99A6EC" w14:textId="6A21877E" w:rsidR="00E529A9" w:rsidRDefault="0040689C" w:rsidP="009A73CC">
      <w:pPr>
        <w:pStyle w:val="Abstract"/>
      </w:pPr>
      <w:r w:rsidRPr="0040689C">
        <w:rPr>
          <w:i/>
        </w:rPr>
        <w:t>PKCS #11 Specification Version 3.1</w:t>
      </w:r>
      <w:r w:rsidR="00E529A9" w:rsidRPr="002A5CA9">
        <w:t xml:space="preserve">. </w:t>
      </w:r>
      <w:r w:rsidR="00E529A9">
        <w:rPr>
          <w:rFonts w:cs="Arial"/>
        </w:rPr>
        <w:t xml:space="preserve">Edited by </w:t>
      </w:r>
      <w:r w:rsidRPr="0040689C">
        <w:rPr>
          <w:rFonts w:cs="Arial"/>
        </w:rPr>
        <w:t>Dieter Bong</w:t>
      </w:r>
      <w:r>
        <w:rPr>
          <w:rFonts w:cs="Arial"/>
        </w:rPr>
        <w:t xml:space="preserve"> and Tony Cox</w:t>
      </w:r>
      <w:r w:rsidR="00E529A9">
        <w:rPr>
          <w:rFonts w:cs="Arial"/>
        </w:rPr>
        <w:t xml:space="preserve">. </w:t>
      </w:r>
      <w:r w:rsidR="003022D2">
        <w:t>23 July 2023</w:t>
      </w:r>
      <w:r w:rsidR="00E529A9" w:rsidRPr="002A5CA9">
        <w:t xml:space="preserve">. OASIS </w:t>
      </w:r>
      <w:r w:rsidR="003022D2">
        <w:t>Standard</w:t>
      </w:r>
      <w:r w:rsidR="00E529A9" w:rsidRPr="002A5CA9">
        <w:t xml:space="preserve">. </w:t>
      </w:r>
      <w:hyperlink r:id="rId40" w:history="1">
        <w:r w:rsidR="003022D2">
          <w:rPr>
            <w:rStyle w:val="Hyperlink"/>
          </w:rPr>
          <w:t>https://docs.oasis-open.org/pkcs11/pkcs11-spec/v3.1/os/pkcs11-spec-v3.1-os.html</w:t>
        </w:r>
      </w:hyperlink>
      <w:r w:rsidR="00E529A9" w:rsidRPr="002A5CA9">
        <w:t>.</w:t>
      </w:r>
      <w:r w:rsidR="00E529A9">
        <w:t xml:space="preserve"> Latest </w:t>
      </w:r>
      <w:r w:rsidR="00E1709C">
        <w:t>stage</w:t>
      </w:r>
      <w:r w:rsidR="00E529A9">
        <w:t xml:space="preserve">: </w:t>
      </w:r>
      <w:hyperlink r:id="rId41" w:history="1">
        <w:r w:rsidR="009A73CC">
          <w:rPr>
            <w:rStyle w:val="Hyperlink"/>
          </w:rPr>
          <w:t>https://docs.oasis-open.org/pkcs11/pkcs11-spec/v3.1/pkcs11-spec-v3.1.html</w:t>
        </w:r>
      </w:hyperlink>
      <w:r w:rsidR="00E529A9">
        <w:t>.</w:t>
      </w:r>
    </w:p>
    <w:p w14:paraId="24A5A425" w14:textId="77777777" w:rsidR="00E529A9" w:rsidRDefault="00E529A9" w:rsidP="00E529A9">
      <w:pPr>
        <w:pStyle w:val="Titlepageinfo"/>
      </w:pPr>
      <w:r>
        <w:t>Notices:</w:t>
      </w:r>
    </w:p>
    <w:p w14:paraId="0196F550" w14:textId="7CA44196" w:rsidR="00E529A9" w:rsidRDefault="00E529A9" w:rsidP="00E529A9">
      <w:pPr>
        <w:pStyle w:val="Abstract"/>
      </w:pPr>
      <w:r>
        <w:t>Copyright © OASIS Open 202</w:t>
      </w:r>
      <w:r w:rsidR="003022D2">
        <w:t>3</w:t>
      </w:r>
      <w:r>
        <w:t>. All Rights Reserved.</w:t>
      </w:r>
    </w:p>
    <w:p w14:paraId="2DF33586" w14:textId="546E4F7E" w:rsidR="00E529A9" w:rsidRPr="000F41C1" w:rsidRDefault="00E529A9" w:rsidP="00E529A9">
      <w:pPr>
        <w:pStyle w:val="Abstract"/>
      </w:pPr>
      <w:r>
        <w:t>Distributed under the terms of the OASIS IPR Policy, [</w:t>
      </w:r>
      <w:hyperlink r:id="rId42">
        <w:r w:rsidR="00376E83">
          <w:rPr>
            <w:color w:val="1155CC"/>
            <w:u w:val="single"/>
          </w:rPr>
          <w:t>https://www.oasis-open.org/policies-guidelines/ipr/</w:t>
        </w:r>
      </w:hyperlink>
      <w:r>
        <w:t xml:space="preserve">]. For complete copyright information please see the </w:t>
      </w:r>
      <w:r w:rsidR="00E46BF4">
        <w:t xml:space="preserve">full </w:t>
      </w:r>
      <w:r>
        <w:t>Notices section in Appendix</w:t>
      </w:r>
      <w:r w:rsidR="00E46BF4">
        <w:t xml:space="preserve"> </w:t>
      </w:r>
      <w:r w:rsidR="005E09FD">
        <w:t xml:space="preserve">D </w:t>
      </w:r>
      <w:r w:rsidR="00E46BF4">
        <w:t>below</w:t>
      </w:r>
      <w:r>
        <w:t>.</w:t>
      </w:r>
    </w:p>
    <w:p w14:paraId="0A9BCA1B" w14:textId="77777777" w:rsidR="001847BD" w:rsidRPr="00852E10" w:rsidRDefault="001847BD" w:rsidP="001847BD">
      <w:pPr>
        <w:pStyle w:val="Notices"/>
      </w:pPr>
      <w:r>
        <w:lastRenderedPageBreak/>
        <w:t>Table of Contents</w:t>
      </w:r>
    </w:p>
    <w:p w14:paraId="07A30A02" w14:textId="60C0093B" w:rsidR="00072679"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11203182" w:history="1">
        <w:r w:rsidR="00072679" w:rsidRPr="003D3484">
          <w:rPr>
            <w:rStyle w:val="Hyperlink"/>
            <w:noProof/>
          </w:rPr>
          <w:t>1</w:t>
        </w:r>
        <w:r w:rsidR="00072679">
          <w:rPr>
            <w:rFonts w:asciiTheme="minorHAnsi" w:eastAsiaTheme="minorEastAsia" w:hAnsiTheme="minorHAnsi" w:cstheme="minorBidi"/>
            <w:noProof/>
            <w:sz w:val="22"/>
            <w:szCs w:val="22"/>
          </w:rPr>
          <w:tab/>
        </w:r>
        <w:r w:rsidR="00072679" w:rsidRPr="003D3484">
          <w:rPr>
            <w:rStyle w:val="Hyperlink"/>
            <w:noProof/>
          </w:rPr>
          <w:t>Introduction</w:t>
        </w:r>
        <w:r w:rsidR="00072679">
          <w:rPr>
            <w:noProof/>
            <w:webHidden/>
          </w:rPr>
          <w:tab/>
        </w:r>
        <w:r w:rsidR="00072679">
          <w:rPr>
            <w:noProof/>
            <w:webHidden/>
          </w:rPr>
          <w:fldChar w:fldCharType="begin"/>
        </w:r>
        <w:r w:rsidR="00072679">
          <w:rPr>
            <w:noProof/>
            <w:webHidden/>
          </w:rPr>
          <w:instrText xml:space="preserve"> PAGEREF _Toc111203182 \h </w:instrText>
        </w:r>
        <w:r w:rsidR="00072679">
          <w:rPr>
            <w:noProof/>
            <w:webHidden/>
          </w:rPr>
        </w:r>
        <w:r w:rsidR="00072679">
          <w:rPr>
            <w:noProof/>
            <w:webHidden/>
          </w:rPr>
          <w:fldChar w:fldCharType="separate"/>
        </w:r>
        <w:r w:rsidR="008A04A4">
          <w:rPr>
            <w:noProof/>
            <w:webHidden/>
          </w:rPr>
          <w:t>18</w:t>
        </w:r>
        <w:r w:rsidR="00072679">
          <w:rPr>
            <w:noProof/>
            <w:webHidden/>
          </w:rPr>
          <w:fldChar w:fldCharType="end"/>
        </w:r>
      </w:hyperlink>
    </w:p>
    <w:p w14:paraId="14C3A2A8" w14:textId="4BAB2D4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83" w:history="1">
        <w:r w:rsidR="00072679" w:rsidRPr="003D3484">
          <w:rPr>
            <w:rStyle w:val="Hyperlink"/>
            <w:noProof/>
          </w:rPr>
          <w:t>1.1 Definitions</w:t>
        </w:r>
        <w:r w:rsidR="00072679">
          <w:rPr>
            <w:noProof/>
            <w:webHidden/>
          </w:rPr>
          <w:tab/>
        </w:r>
        <w:r w:rsidR="00072679">
          <w:rPr>
            <w:noProof/>
            <w:webHidden/>
          </w:rPr>
          <w:fldChar w:fldCharType="begin"/>
        </w:r>
        <w:r w:rsidR="00072679">
          <w:rPr>
            <w:noProof/>
            <w:webHidden/>
          </w:rPr>
          <w:instrText xml:space="preserve"> PAGEREF _Toc111203183 \h </w:instrText>
        </w:r>
        <w:r w:rsidR="00072679">
          <w:rPr>
            <w:noProof/>
            <w:webHidden/>
          </w:rPr>
        </w:r>
        <w:r w:rsidR="00072679">
          <w:rPr>
            <w:noProof/>
            <w:webHidden/>
          </w:rPr>
          <w:fldChar w:fldCharType="separate"/>
        </w:r>
        <w:r w:rsidR="008A04A4">
          <w:rPr>
            <w:noProof/>
            <w:webHidden/>
          </w:rPr>
          <w:t>18</w:t>
        </w:r>
        <w:r w:rsidR="00072679">
          <w:rPr>
            <w:noProof/>
            <w:webHidden/>
          </w:rPr>
          <w:fldChar w:fldCharType="end"/>
        </w:r>
      </w:hyperlink>
    </w:p>
    <w:p w14:paraId="3043B5CA" w14:textId="43E7B21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84" w:history="1">
        <w:r w:rsidR="00072679" w:rsidRPr="003D3484">
          <w:rPr>
            <w:rStyle w:val="Hyperlink"/>
            <w:noProof/>
          </w:rPr>
          <w:t>1.2 Symbols and abbreviations</w:t>
        </w:r>
        <w:r w:rsidR="00072679">
          <w:rPr>
            <w:noProof/>
            <w:webHidden/>
          </w:rPr>
          <w:tab/>
        </w:r>
        <w:r w:rsidR="00072679">
          <w:rPr>
            <w:noProof/>
            <w:webHidden/>
          </w:rPr>
          <w:fldChar w:fldCharType="begin"/>
        </w:r>
        <w:r w:rsidR="00072679">
          <w:rPr>
            <w:noProof/>
            <w:webHidden/>
          </w:rPr>
          <w:instrText xml:space="preserve"> PAGEREF _Toc111203184 \h </w:instrText>
        </w:r>
        <w:r w:rsidR="00072679">
          <w:rPr>
            <w:noProof/>
            <w:webHidden/>
          </w:rPr>
        </w:r>
        <w:r w:rsidR="00072679">
          <w:rPr>
            <w:noProof/>
            <w:webHidden/>
          </w:rPr>
          <w:fldChar w:fldCharType="separate"/>
        </w:r>
        <w:r w:rsidR="008A04A4">
          <w:rPr>
            <w:noProof/>
            <w:webHidden/>
          </w:rPr>
          <w:t>20</w:t>
        </w:r>
        <w:r w:rsidR="00072679">
          <w:rPr>
            <w:noProof/>
            <w:webHidden/>
          </w:rPr>
          <w:fldChar w:fldCharType="end"/>
        </w:r>
      </w:hyperlink>
    </w:p>
    <w:p w14:paraId="30A1C70C" w14:textId="031C38A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85" w:history="1">
        <w:r w:rsidR="00072679" w:rsidRPr="003D3484">
          <w:rPr>
            <w:rStyle w:val="Hyperlink"/>
            <w:noProof/>
          </w:rPr>
          <w:t>1.3 Normative References</w:t>
        </w:r>
        <w:r w:rsidR="00072679">
          <w:rPr>
            <w:noProof/>
            <w:webHidden/>
          </w:rPr>
          <w:tab/>
        </w:r>
        <w:r w:rsidR="00072679">
          <w:rPr>
            <w:noProof/>
            <w:webHidden/>
          </w:rPr>
          <w:fldChar w:fldCharType="begin"/>
        </w:r>
        <w:r w:rsidR="00072679">
          <w:rPr>
            <w:noProof/>
            <w:webHidden/>
          </w:rPr>
          <w:instrText xml:space="preserve"> PAGEREF _Toc111203185 \h </w:instrText>
        </w:r>
        <w:r w:rsidR="00072679">
          <w:rPr>
            <w:noProof/>
            <w:webHidden/>
          </w:rPr>
        </w:r>
        <w:r w:rsidR="00072679">
          <w:rPr>
            <w:noProof/>
            <w:webHidden/>
          </w:rPr>
          <w:fldChar w:fldCharType="separate"/>
        </w:r>
        <w:r w:rsidR="008A04A4">
          <w:rPr>
            <w:noProof/>
            <w:webHidden/>
          </w:rPr>
          <w:t>22</w:t>
        </w:r>
        <w:r w:rsidR="00072679">
          <w:rPr>
            <w:noProof/>
            <w:webHidden/>
          </w:rPr>
          <w:fldChar w:fldCharType="end"/>
        </w:r>
      </w:hyperlink>
    </w:p>
    <w:p w14:paraId="495DE7D5" w14:textId="3F05E07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86" w:history="1">
        <w:r w:rsidR="00072679" w:rsidRPr="003D3484">
          <w:rPr>
            <w:rStyle w:val="Hyperlink"/>
            <w:noProof/>
          </w:rPr>
          <w:t>1.4 Non-Normative References</w:t>
        </w:r>
        <w:r w:rsidR="00072679">
          <w:rPr>
            <w:noProof/>
            <w:webHidden/>
          </w:rPr>
          <w:tab/>
        </w:r>
        <w:r w:rsidR="00072679">
          <w:rPr>
            <w:noProof/>
            <w:webHidden/>
          </w:rPr>
          <w:fldChar w:fldCharType="begin"/>
        </w:r>
        <w:r w:rsidR="00072679">
          <w:rPr>
            <w:noProof/>
            <w:webHidden/>
          </w:rPr>
          <w:instrText xml:space="preserve"> PAGEREF _Toc111203186 \h </w:instrText>
        </w:r>
        <w:r w:rsidR="00072679">
          <w:rPr>
            <w:noProof/>
            <w:webHidden/>
          </w:rPr>
        </w:r>
        <w:r w:rsidR="00072679">
          <w:rPr>
            <w:noProof/>
            <w:webHidden/>
          </w:rPr>
          <w:fldChar w:fldCharType="separate"/>
        </w:r>
        <w:r w:rsidR="008A04A4">
          <w:rPr>
            <w:noProof/>
            <w:webHidden/>
          </w:rPr>
          <w:t>25</w:t>
        </w:r>
        <w:r w:rsidR="00072679">
          <w:rPr>
            <w:noProof/>
            <w:webHidden/>
          </w:rPr>
          <w:fldChar w:fldCharType="end"/>
        </w:r>
      </w:hyperlink>
    </w:p>
    <w:p w14:paraId="3293B35E" w14:textId="217AB8E5" w:rsidR="00072679" w:rsidRDefault="00000000">
      <w:pPr>
        <w:pStyle w:val="TOC1"/>
        <w:rPr>
          <w:rFonts w:asciiTheme="minorHAnsi" w:eastAsiaTheme="minorEastAsia" w:hAnsiTheme="minorHAnsi" w:cstheme="minorBidi"/>
          <w:noProof/>
          <w:sz w:val="22"/>
          <w:szCs w:val="22"/>
        </w:rPr>
      </w:pPr>
      <w:hyperlink w:anchor="_Toc111203187" w:history="1">
        <w:r w:rsidR="00072679" w:rsidRPr="003D3484">
          <w:rPr>
            <w:rStyle w:val="Hyperlink"/>
            <w:noProof/>
          </w:rPr>
          <w:t>2</w:t>
        </w:r>
        <w:r w:rsidR="00072679">
          <w:rPr>
            <w:rFonts w:asciiTheme="minorHAnsi" w:eastAsiaTheme="minorEastAsia" w:hAnsiTheme="minorHAnsi" w:cstheme="minorBidi"/>
            <w:noProof/>
            <w:sz w:val="22"/>
            <w:szCs w:val="22"/>
          </w:rPr>
          <w:tab/>
        </w:r>
        <w:r w:rsidR="00072679" w:rsidRPr="003D3484">
          <w:rPr>
            <w:rStyle w:val="Hyperlink"/>
            <w:noProof/>
          </w:rPr>
          <w:t>Platform- and compiler-dependent directives for C or C++</w:t>
        </w:r>
        <w:r w:rsidR="00072679">
          <w:rPr>
            <w:noProof/>
            <w:webHidden/>
          </w:rPr>
          <w:tab/>
        </w:r>
        <w:r w:rsidR="00072679">
          <w:rPr>
            <w:noProof/>
            <w:webHidden/>
          </w:rPr>
          <w:fldChar w:fldCharType="begin"/>
        </w:r>
        <w:r w:rsidR="00072679">
          <w:rPr>
            <w:noProof/>
            <w:webHidden/>
          </w:rPr>
          <w:instrText xml:space="preserve"> PAGEREF _Toc111203187 \h </w:instrText>
        </w:r>
        <w:r w:rsidR="00072679">
          <w:rPr>
            <w:noProof/>
            <w:webHidden/>
          </w:rPr>
        </w:r>
        <w:r w:rsidR="00072679">
          <w:rPr>
            <w:noProof/>
            <w:webHidden/>
          </w:rPr>
          <w:fldChar w:fldCharType="separate"/>
        </w:r>
        <w:r w:rsidR="008A04A4">
          <w:rPr>
            <w:noProof/>
            <w:webHidden/>
          </w:rPr>
          <w:t>28</w:t>
        </w:r>
        <w:r w:rsidR="00072679">
          <w:rPr>
            <w:noProof/>
            <w:webHidden/>
          </w:rPr>
          <w:fldChar w:fldCharType="end"/>
        </w:r>
      </w:hyperlink>
    </w:p>
    <w:p w14:paraId="6754E095" w14:textId="219AD71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88" w:history="1">
        <w:r w:rsidR="00072679" w:rsidRPr="003D3484">
          <w:rPr>
            <w:rStyle w:val="Hyperlink"/>
            <w:noProof/>
          </w:rPr>
          <w:t>2.1 Structure packing</w:t>
        </w:r>
        <w:r w:rsidR="00072679">
          <w:rPr>
            <w:noProof/>
            <w:webHidden/>
          </w:rPr>
          <w:tab/>
        </w:r>
        <w:r w:rsidR="00072679">
          <w:rPr>
            <w:noProof/>
            <w:webHidden/>
          </w:rPr>
          <w:fldChar w:fldCharType="begin"/>
        </w:r>
        <w:r w:rsidR="00072679">
          <w:rPr>
            <w:noProof/>
            <w:webHidden/>
          </w:rPr>
          <w:instrText xml:space="preserve"> PAGEREF _Toc111203188 \h </w:instrText>
        </w:r>
        <w:r w:rsidR="00072679">
          <w:rPr>
            <w:noProof/>
            <w:webHidden/>
          </w:rPr>
        </w:r>
        <w:r w:rsidR="00072679">
          <w:rPr>
            <w:noProof/>
            <w:webHidden/>
          </w:rPr>
          <w:fldChar w:fldCharType="separate"/>
        </w:r>
        <w:r w:rsidR="008A04A4">
          <w:rPr>
            <w:noProof/>
            <w:webHidden/>
          </w:rPr>
          <w:t>28</w:t>
        </w:r>
        <w:r w:rsidR="00072679">
          <w:rPr>
            <w:noProof/>
            <w:webHidden/>
          </w:rPr>
          <w:fldChar w:fldCharType="end"/>
        </w:r>
      </w:hyperlink>
    </w:p>
    <w:p w14:paraId="3E38A040" w14:textId="576D2D39"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89" w:history="1">
        <w:r w:rsidR="00072679" w:rsidRPr="003D3484">
          <w:rPr>
            <w:rStyle w:val="Hyperlink"/>
            <w:noProof/>
          </w:rPr>
          <w:t>2.2 Pointer-related macros</w:t>
        </w:r>
        <w:r w:rsidR="00072679">
          <w:rPr>
            <w:noProof/>
            <w:webHidden/>
          </w:rPr>
          <w:tab/>
        </w:r>
        <w:r w:rsidR="00072679">
          <w:rPr>
            <w:noProof/>
            <w:webHidden/>
          </w:rPr>
          <w:fldChar w:fldCharType="begin"/>
        </w:r>
        <w:r w:rsidR="00072679">
          <w:rPr>
            <w:noProof/>
            <w:webHidden/>
          </w:rPr>
          <w:instrText xml:space="preserve"> PAGEREF _Toc111203189 \h </w:instrText>
        </w:r>
        <w:r w:rsidR="00072679">
          <w:rPr>
            <w:noProof/>
            <w:webHidden/>
          </w:rPr>
        </w:r>
        <w:r w:rsidR="00072679">
          <w:rPr>
            <w:noProof/>
            <w:webHidden/>
          </w:rPr>
          <w:fldChar w:fldCharType="separate"/>
        </w:r>
        <w:r w:rsidR="008A04A4">
          <w:rPr>
            <w:noProof/>
            <w:webHidden/>
          </w:rPr>
          <w:t>28</w:t>
        </w:r>
        <w:r w:rsidR="00072679">
          <w:rPr>
            <w:noProof/>
            <w:webHidden/>
          </w:rPr>
          <w:fldChar w:fldCharType="end"/>
        </w:r>
      </w:hyperlink>
    </w:p>
    <w:p w14:paraId="1D689536" w14:textId="74650ADA" w:rsidR="00072679" w:rsidRDefault="00000000">
      <w:pPr>
        <w:pStyle w:val="TOC1"/>
        <w:rPr>
          <w:rFonts w:asciiTheme="minorHAnsi" w:eastAsiaTheme="minorEastAsia" w:hAnsiTheme="minorHAnsi" w:cstheme="minorBidi"/>
          <w:noProof/>
          <w:sz w:val="22"/>
          <w:szCs w:val="22"/>
        </w:rPr>
      </w:pPr>
      <w:hyperlink w:anchor="_Toc111203190" w:history="1">
        <w:r w:rsidR="00072679" w:rsidRPr="003D3484">
          <w:rPr>
            <w:rStyle w:val="Hyperlink"/>
            <w:noProof/>
          </w:rPr>
          <w:t>3</w:t>
        </w:r>
        <w:r w:rsidR="00072679">
          <w:rPr>
            <w:rFonts w:asciiTheme="minorHAnsi" w:eastAsiaTheme="minorEastAsia" w:hAnsiTheme="minorHAnsi" w:cstheme="minorBidi"/>
            <w:noProof/>
            <w:sz w:val="22"/>
            <w:szCs w:val="22"/>
          </w:rPr>
          <w:tab/>
        </w:r>
        <w:r w:rsidR="00072679" w:rsidRPr="003D3484">
          <w:rPr>
            <w:rStyle w:val="Hyperlink"/>
            <w:noProof/>
          </w:rPr>
          <w:t>General data types</w:t>
        </w:r>
        <w:r w:rsidR="00072679">
          <w:rPr>
            <w:noProof/>
            <w:webHidden/>
          </w:rPr>
          <w:tab/>
        </w:r>
        <w:r w:rsidR="00072679">
          <w:rPr>
            <w:noProof/>
            <w:webHidden/>
          </w:rPr>
          <w:fldChar w:fldCharType="begin"/>
        </w:r>
        <w:r w:rsidR="00072679">
          <w:rPr>
            <w:noProof/>
            <w:webHidden/>
          </w:rPr>
          <w:instrText xml:space="preserve"> PAGEREF _Toc111203190 \h </w:instrText>
        </w:r>
        <w:r w:rsidR="00072679">
          <w:rPr>
            <w:noProof/>
            <w:webHidden/>
          </w:rPr>
        </w:r>
        <w:r w:rsidR="00072679">
          <w:rPr>
            <w:noProof/>
            <w:webHidden/>
          </w:rPr>
          <w:fldChar w:fldCharType="separate"/>
        </w:r>
        <w:r w:rsidR="008A04A4">
          <w:rPr>
            <w:noProof/>
            <w:webHidden/>
          </w:rPr>
          <w:t>30</w:t>
        </w:r>
        <w:r w:rsidR="00072679">
          <w:rPr>
            <w:noProof/>
            <w:webHidden/>
          </w:rPr>
          <w:fldChar w:fldCharType="end"/>
        </w:r>
      </w:hyperlink>
    </w:p>
    <w:p w14:paraId="503109EA" w14:textId="3125B25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1" w:history="1">
        <w:r w:rsidR="00072679" w:rsidRPr="003D3484">
          <w:rPr>
            <w:rStyle w:val="Hyperlink"/>
            <w:noProof/>
          </w:rPr>
          <w:t>3.1 General information</w:t>
        </w:r>
        <w:r w:rsidR="00072679">
          <w:rPr>
            <w:noProof/>
            <w:webHidden/>
          </w:rPr>
          <w:tab/>
        </w:r>
        <w:r w:rsidR="00072679">
          <w:rPr>
            <w:noProof/>
            <w:webHidden/>
          </w:rPr>
          <w:fldChar w:fldCharType="begin"/>
        </w:r>
        <w:r w:rsidR="00072679">
          <w:rPr>
            <w:noProof/>
            <w:webHidden/>
          </w:rPr>
          <w:instrText xml:space="preserve"> PAGEREF _Toc111203191 \h </w:instrText>
        </w:r>
        <w:r w:rsidR="00072679">
          <w:rPr>
            <w:noProof/>
            <w:webHidden/>
          </w:rPr>
        </w:r>
        <w:r w:rsidR="00072679">
          <w:rPr>
            <w:noProof/>
            <w:webHidden/>
          </w:rPr>
          <w:fldChar w:fldCharType="separate"/>
        </w:r>
        <w:r w:rsidR="008A04A4">
          <w:rPr>
            <w:noProof/>
            <w:webHidden/>
          </w:rPr>
          <w:t>30</w:t>
        </w:r>
        <w:r w:rsidR="00072679">
          <w:rPr>
            <w:noProof/>
            <w:webHidden/>
          </w:rPr>
          <w:fldChar w:fldCharType="end"/>
        </w:r>
      </w:hyperlink>
    </w:p>
    <w:p w14:paraId="045632EC" w14:textId="6A7AE8A1"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2" w:history="1">
        <w:r w:rsidR="00072679" w:rsidRPr="003D3484">
          <w:rPr>
            <w:rStyle w:val="Hyperlink"/>
            <w:noProof/>
          </w:rPr>
          <w:t>3.2 Slot and token types</w:t>
        </w:r>
        <w:r w:rsidR="00072679">
          <w:rPr>
            <w:noProof/>
            <w:webHidden/>
          </w:rPr>
          <w:tab/>
        </w:r>
        <w:r w:rsidR="00072679">
          <w:rPr>
            <w:noProof/>
            <w:webHidden/>
          </w:rPr>
          <w:fldChar w:fldCharType="begin"/>
        </w:r>
        <w:r w:rsidR="00072679">
          <w:rPr>
            <w:noProof/>
            <w:webHidden/>
          </w:rPr>
          <w:instrText xml:space="preserve"> PAGEREF _Toc111203192 \h </w:instrText>
        </w:r>
        <w:r w:rsidR="00072679">
          <w:rPr>
            <w:noProof/>
            <w:webHidden/>
          </w:rPr>
        </w:r>
        <w:r w:rsidR="00072679">
          <w:rPr>
            <w:noProof/>
            <w:webHidden/>
          </w:rPr>
          <w:fldChar w:fldCharType="separate"/>
        </w:r>
        <w:r w:rsidR="008A04A4">
          <w:rPr>
            <w:noProof/>
            <w:webHidden/>
          </w:rPr>
          <w:t>31</w:t>
        </w:r>
        <w:r w:rsidR="00072679">
          <w:rPr>
            <w:noProof/>
            <w:webHidden/>
          </w:rPr>
          <w:fldChar w:fldCharType="end"/>
        </w:r>
      </w:hyperlink>
    </w:p>
    <w:p w14:paraId="79EC4433" w14:textId="662FADE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3" w:history="1">
        <w:r w:rsidR="00072679" w:rsidRPr="003D3484">
          <w:rPr>
            <w:rStyle w:val="Hyperlink"/>
            <w:noProof/>
          </w:rPr>
          <w:t>3.3 Session types</w:t>
        </w:r>
        <w:r w:rsidR="00072679">
          <w:rPr>
            <w:noProof/>
            <w:webHidden/>
          </w:rPr>
          <w:tab/>
        </w:r>
        <w:r w:rsidR="00072679">
          <w:rPr>
            <w:noProof/>
            <w:webHidden/>
          </w:rPr>
          <w:fldChar w:fldCharType="begin"/>
        </w:r>
        <w:r w:rsidR="00072679">
          <w:rPr>
            <w:noProof/>
            <w:webHidden/>
          </w:rPr>
          <w:instrText xml:space="preserve"> PAGEREF _Toc111203193 \h </w:instrText>
        </w:r>
        <w:r w:rsidR="00072679">
          <w:rPr>
            <w:noProof/>
            <w:webHidden/>
          </w:rPr>
        </w:r>
        <w:r w:rsidR="00072679">
          <w:rPr>
            <w:noProof/>
            <w:webHidden/>
          </w:rPr>
          <w:fldChar w:fldCharType="separate"/>
        </w:r>
        <w:r w:rsidR="008A04A4">
          <w:rPr>
            <w:noProof/>
            <w:webHidden/>
          </w:rPr>
          <w:t>36</w:t>
        </w:r>
        <w:r w:rsidR="00072679">
          <w:rPr>
            <w:noProof/>
            <w:webHidden/>
          </w:rPr>
          <w:fldChar w:fldCharType="end"/>
        </w:r>
      </w:hyperlink>
    </w:p>
    <w:p w14:paraId="780148C4" w14:textId="6C30571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4" w:history="1">
        <w:r w:rsidR="00072679" w:rsidRPr="003D3484">
          <w:rPr>
            <w:rStyle w:val="Hyperlink"/>
            <w:noProof/>
          </w:rPr>
          <w:t>3.4 Object types</w:t>
        </w:r>
        <w:r w:rsidR="00072679">
          <w:rPr>
            <w:noProof/>
            <w:webHidden/>
          </w:rPr>
          <w:tab/>
        </w:r>
        <w:r w:rsidR="00072679">
          <w:rPr>
            <w:noProof/>
            <w:webHidden/>
          </w:rPr>
          <w:fldChar w:fldCharType="begin"/>
        </w:r>
        <w:r w:rsidR="00072679">
          <w:rPr>
            <w:noProof/>
            <w:webHidden/>
          </w:rPr>
          <w:instrText xml:space="preserve"> PAGEREF _Toc111203194 \h </w:instrText>
        </w:r>
        <w:r w:rsidR="00072679">
          <w:rPr>
            <w:noProof/>
            <w:webHidden/>
          </w:rPr>
        </w:r>
        <w:r w:rsidR="00072679">
          <w:rPr>
            <w:noProof/>
            <w:webHidden/>
          </w:rPr>
          <w:fldChar w:fldCharType="separate"/>
        </w:r>
        <w:r w:rsidR="008A04A4">
          <w:rPr>
            <w:noProof/>
            <w:webHidden/>
          </w:rPr>
          <w:t>37</w:t>
        </w:r>
        <w:r w:rsidR="00072679">
          <w:rPr>
            <w:noProof/>
            <w:webHidden/>
          </w:rPr>
          <w:fldChar w:fldCharType="end"/>
        </w:r>
      </w:hyperlink>
    </w:p>
    <w:p w14:paraId="64518B4D" w14:textId="50BD151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5" w:history="1">
        <w:r w:rsidR="00072679" w:rsidRPr="003D3484">
          <w:rPr>
            <w:rStyle w:val="Hyperlink"/>
            <w:noProof/>
          </w:rPr>
          <w:t>3.5 Data types for mechanisms</w:t>
        </w:r>
        <w:r w:rsidR="00072679">
          <w:rPr>
            <w:noProof/>
            <w:webHidden/>
          </w:rPr>
          <w:tab/>
        </w:r>
        <w:r w:rsidR="00072679">
          <w:rPr>
            <w:noProof/>
            <w:webHidden/>
          </w:rPr>
          <w:fldChar w:fldCharType="begin"/>
        </w:r>
        <w:r w:rsidR="00072679">
          <w:rPr>
            <w:noProof/>
            <w:webHidden/>
          </w:rPr>
          <w:instrText xml:space="preserve"> PAGEREF _Toc111203195 \h </w:instrText>
        </w:r>
        <w:r w:rsidR="00072679">
          <w:rPr>
            <w:noProof/>
            <w:webHidden/>
          </w:rPr>
        </w:r>
        <w:r w:rsidR="00072679">
          <w:rPr>
            <w:noProof/>
            <w:webHidden/>
          </w:rPr>
          <w:fldChar w:fldCharType="separate"/>
        </w:r>
        <w:r w:rsidR="008A04A4">
          <w:rPr>
            <w:noProof/>
            <w:webHidden/>
          </w:rPr>
          <w:t>41</w:t>
        </w:r>
        <w:r w:rsidR="00072679">
          <w:rPr>
            <w:noProof/>
            <w:webHidden/>
          </w:rPr>
          <w:fldChar w:fldCharType="end"/>
        </w:r>
      </w:hyperlink>
    </w:p>
    <w:p w14:paraId="2759EBCE" w14:textId="76E1973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6" w:history="1">
        <w:r w:rsidR="00072679" w:rsidRPr="003D3484">
          <w:rPr>
            <w:rStyle w:val="Hyperlink"/>
            <w:noProof/>
          </w:rPr>
          <w:t>3.6 Function types</w:t>
        </w:r>
        <w:r w:rsidR="00072679">
          <w:rPr>
            <w:noProof/>
            <w:webHidden/>
          </w:rPr>
          <w:tab/>
        </w:r>
        <w:r w:rsidR="00072679">
          <w:rPr>
            <w:noProof/>
            <w:webHidden/>
          </w:rPr>
          <w:fldChar w:fldCharType="begin"/>
        </w:r>
        <w:r w:rsidR="00072679">
          <w:rPr>
            <w:noProof/>
            <w:webHidden/>
          </w:rPr>
          <w:instrText xml:space="preserve"> PAGEREF _Toc111203196 \h </w:instrText>
        </w:r>
        <w:r w:rsidR="00072679">
          <w:rPr>
            <w:noProof/>
            <w:webHidden/>
          </w:rPr>
        </w:r>
        <w:r w:rsidR="00072679">
          <w:rPr>
            <w:noProof/>
            <w:webHidden/>
          </w:rPr>
          <w:fldChar w:fldCharType="separate"/>
        </w:r>
        <w:r w:rsidR="008A04A4">
          <w:rPr>
            <w:noProof/>
            <w:webHidden/>
          </w:rPr>
          <w:t>44</w:t>
        </w:r>
        <w:r w:rsidR="00072679">
          <w:rPr>
            <w:noProof/>
            <w:webHidden/>
          </w:rPr>
          <w:fldChar w:fldCharType="end"/>
        </w:r>
      </w:hyperlink>
    </w:p>
    <w:p w14:paraId="3FB807B7" w14:textId="2CD809D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7" w:history="1">
        <w:r w:rsidR="00072679" w:rsidRPr="003D3484">
          <w:rPr>
            <w:rStyle w:val="Hyperlink"/>
            <w:noProof/>
          </w:rPr>
          <w:t>3.7 Locking-related types</w:t>
        </w:r>
        <w:r w:rsidR="00072679">
          <w:rPr>
            <w:noProof/>
            <w:webHidden/>
          </w:rPr>
          <w:tab/>
        </w:r>
        <w:r w:rsidR="00072679">
          <w:rPr>
            <w:noProof/>
            <w:webHidden/>
          </w:rPr>
          <w:fldChar w:fldCharType="begin"/>
        </w:r>
        <w:r w:rsidR="00072679">
          <w:rPr>
            <w:noProof/>
            <w:webHidden/>
          </w:rPr>
          <w:instrText xml:space="preserve"> PAGEREF _Toc111203197 \h </w:instrText>
        </w:r>
        <w:r w:rsidR="00072679">
          <w:rPr>
            <w:noProof/>
            <w:webHidden/>
          </w:rPr>
        </w:r>
        <w:r w:rsidR="00072679">
          <w:rPr>
            <w:noProof/>
            <w:webHidden/>
          </w:rPr>
          <w:fldChar w:fldCharType="separate"/>
        </w:r>
        <w:r w:rsidR="008A04A4">
          <w:rPr>
            <w:noProof/>
            <w:webHidden/>
          </w:rPr>
          <w:t>49</w:t>
        </w:r>
        <w:r w:rsidR="00072679">
          <w:rPr>
            <w:noProof/>
            <w:webHidden/>
          </w:rPr>
          <w:fldChar w:fldCharType="end"/>
        </w:r>
      </w:hyperlink>
    </w:p>
    <w:p w14:paraId="120CD512" w14:textId="42783777" w:rsidR="00072679" w:rsidRDefault="00000000">
      <w:pPr>
        <w:pStyle w:val="TOC1"/>
        <w:rPr>
          <w:rFonts w:asciiTheme="minorHAnsi" w:eastAsiaTheme="minorEastAsia" w:hAnsiTheme="minorHAnsi" w:cstheme="minorBidi"/>
          <w:noProof/>
          <w:sz w:val="22"/>
          <w:szCs w:val="22"/>
        </w:rPr>
      </w:pPr>
      <w:hyperlink w:anchor="_Toc111203198" w:history="1">
        <w:r w:rsidR="00072679" w:rsidRPr="003D3484">
          <w:rPr>
            <w:rStyle w:val="Hyperlink"/>
            <w:noProof/>
          </w:rPr>
          <w:t>4</w:t>
        </w:r>
        <w:r w:rsidR="00072679">
          <w:rPr>
            <w:rFonts w:asciiTheme="minorHAnsi" w:eastAsiaTheme="minorEastAsia" w:hAnsiTheme="minorHAnsi" w:cstheme="minorBidi"/>
            <w:noProof/>
            <w:sz w:val="22"/>
            <w:szCs w:val="22"/>
          </w:rPr>
          <w:tab/>
        </w:r>
        <w:r w:rsidR="00072679" w:rsidRPr="003D3484">
          <w:rPr>
            <w:rStyle w:val="Hyperlink"/>
            <w:noProof/>
          </w:rPr>
          <w:t>Objects</w:t>
        </w:r>
        <w:r w:rsidR="00072679">
          <w:rPr>
            <w:noProof/>
            <w:webHidden/>
          </w:rPr>
          <w:tab/>
        </w:r>
        <w:r w:rsidR="00072679">
          <w:rPr>
            <w:noProof/>
            <w:webHidden/>
          </w:rPr>
          <w:fldChar w:fldCharType="begin"/>
        </w:r>
        <w:r w:rsidR="00072679">
          <w:rPr>
            <w:noProof/>
            <w:webHidden/>
          </w:rPr>
          <w:instrText xml:space="preserve"> PAGEREF _Toc111203198 \h </w:instrText>
        </w:r>
        <w:r w:rsidR="00072679">
          <w:rPr>
            <w:noProof/>
            <w:webHidden/>
          </w:rPr>
        </w:r>
        <w:r w:rsidR="00072679">
          <w:rPr>
            <w:noProof/>
            <w:webHidden/>
          </w:rPr>
          <w:fldChar w:fldCharType="separate"/>
        </w:r>
        <w:r w:rsidR="008A04A4">
          <w:rPr>
            <w:noProof/>
            <w:webHidden/>
          </w:rPr>
          <w:t>52</w:t>
        </w:r>
        <w:r w:rsidR="00072679">
          <w:rPr>
            <w:noProof/>
            <w:webHidden/>
          </w:rPr>
          <w:fldChar w:fldCharType="end"/>
        </w:r>
      </w:hyperlink>
    </w:p>
    <w:p w14:paraId="1156C1FF" w14:textId="7CC5CADD"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199" w:history="1">
        <w:r w:rsidR="00072679" w:rsidRPr="003D3484">
          <w:rPr>
            <w:rStyle w:val="Hyperlink"/>
            <w:noProof/>
          </w:rPr>
          <w:t>4.1 Creating, modifying, and copying objects</w:t>
        </w:r>
        <w:r w:rsidR="00072679">
          <w:rPr>
            <w:noProof/>
            <w:webHidden/>
          </w:rPr>
          <w:tab/>
        </w:r>
        <w:r w:rsidR="00072679">
          <w:rPr>
            <w:noProof/>
            <w:webHidden/>
          </w:rPr>
          <w:fldChar w:fldCharType="begin"/>
        </w:r>
        <w:r w:rsidR="00072679">
          <w:rPr>
            <w:noProof/>
            <w:webHidden/>
          </w:rPr>
          <w:instrText xml:space="preserve"> PAGEREF _Toc111203199 \h </w:instrText>
        </w:r>
        <w:r w:rsidR="00072679">
          <w:rPr>
            <w:noProof/>
            <w:webHidden/>
          </w:rPr>
        </w:r>
        <w:r w:rsidR="00072679">
          <w:rPr>
            <w:noProof/>
            <w:webHidden/>
          </w:rPr>
          <w:fldChar w:fldCharType="separate"/>
        </w:r>
        <w:r w:rsidR="008A04A4">
          <w:rPr>
            <w:noProof/>
            <w:webHidden/>
          </w:rPr>
          <w:t>53</w:t>
        </w:r>
        <w:r w:rsidR="00072679">
          <w:rPr>
            <w:noProof/>
            <w:webHidden/>
          </w:rPr>
          <w:fldChar w:fldCharType="end"/>
        </w:r>
      </w:hyperlink>
    </w:p>
    <w:p w14:paraId="485D1ECA" w14:textId="05ED56B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00" w:history="1">
        <w:r w:rsidR="00072679" w:rsidRPr="003D3484">
          <w:rPr>
            <w:rStyle w:val="Hyperlink"/>
            <w:noProof/>
          </w:rPr>
          <w:t>4.1.1 Creating objects</w:t>
        </w:r>
        <w:r w:rsidR="00072679">
          <w:rPr>
            <w:noProof/>
            <w:webHidden/>
          </w:rPr>
          <w:tab/>
        </w:r>
        <w:r w:rsidR="00072679">
          <w:rPr>
            <w:noProof/>
            <w:webHidden/>
          </w:rPr>
          <w:fldChar w:fldCharType="begin"/>
        </w:r>
        <w:r w:rsidR="00072679">
          <w:rPr>
            <w:noProof/>
            <w:webHidden/>
          </w:rPr>
          <w:instrText xml:space="preserve"> PAGEREF _Toc111203200 \h </w:instrText>
        </w:r>
        <w:r w:rsidR="00072679">
          <w:rPr>
            <w:noProof/>
            <w:webHidden/>
          </w:rPr>
        </w:r>
        <w:r w:rsidR="00072679">
          <w:rPr>
            <w:noProof/>
            <w:webHidden/>
          </w:rPr>
          <w:fldChar w:fldCharType="separate"/>
        </w:r>
        <w:r w:rsidR="008A04A4">
          <w:rPr>
            <w:noProof/>
            <w:webHidden/>
          </w:rPr>
          <w:t>53</w:t>
        </w:r>
        <w:r w:rsidR="00072679">
          <w:rPr>
            <w:noProof/>
            <w:webHidden/>
          </w:rPr>
          <w:fldChar w:fldCharType="end"/>
        </w:r>
      </w:hyperlink>
    </w:p>
    <w:p w14:paraId="37730C57" w14:textId="0EE3A0E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01" w:history="1">
        <w:r w:rsidR="00072679" w:rsidRPr="003D3484">
          <w:rPr>
            <w:rStyle w:val="Hyperlink"/>
            <w:noProof/>
          </w:rPr>
          <w:t>4.1.2 Modifying objects</w:t>
        </w:r>
        <w:r w:rsidR="00072679">
          <w:rPr>
            <w:noProof/>
            <w:webHidden/>
          </w:rPr>
          <w:tab/>
        </w:r>
        <w:r w:rsidR="00072679">
          <w:rPr>
            <w:noProof/>
            <w:webHidden/>
          </w:rPr>
          <w:fldChar w:fldCharType="begin"/>
        </w:r>
        <w:r w:rsidR="00072679">
          <w:rPr>
            <w:noProof/>
            <w:webHidden/>
          </w:rPr>
          <w:instrText xml:space="preserve"> PAGEREF _Toc111203201 \h </w:instrText>
        </w:r>
        <w:r w:rsidR="00072679">
          <w:rPr>
            <w:noProof/>
            <w:webHidden/>
          </w:rPr>
        </w:r>
        <w:r w:rsidR="00072679">
          <w:rPr>
            <w:noProof/>
            <w:webHidden/>
          </w:rPr>
          <w:fldChar w:fldCharType="separate"/>
        </w:r>
        <w:r w:rsidR="008A04A4">
          <w:rPr>
            <w:noProof/>
            <w:webHidden/>
          </w:rPr>
          <w:t>54</w:t>
        </w:r>
        <w:r w:rsidR="00072679">
          <w:rPr>
            <w:noProof/>
            <w:webHidden/>
          </w:rPr>
          <w:fldChar w:fldCharType="end"/>
        </w:r>
      </w:hyperlink>
    </w:p>
    <w:p w14:paraId="53AD4118" w14:textId="49ED14E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02" w:history="1">
        <w:r w:rsidR="00072679" w:rsidRPr="003D3484">
          <w:rPr>
            <w:rStyle w:val="Hyperlink"/>
            <w:noProof/>
          </w:rPr>
          <w:t>4.1.3 Copying objects</w:t>
        </w:r>
        <w:r w:rsidR="00072679">
          <w:rPr>
            <w:noProof/>
            <w:webHidden/>
          </w:rPr>
          <w:tab/>
        </w:r>
        <w:r w:rsidR="00072679">
          <w:rPr>
            <w:noProof/>
            <w:webHidden/>
          </w:rPr>
          <w:fldChar w:fldCharType="begin"/>
        </w:r>
        <w:r w:rsidR="00072679">
          <w:rPr>
            <w:noProof/>
            <w:webHidden/>
          </w:rPr>
          <w:instrText xml:space="preserve"> PAGEREF _Toc111203202 \h </w:instrText>
        </w:r>
        <w:r w:rsidR="00072679">
          <w:rPr>
            <w:noProof/>
            <w:webHidden/>
          </w:rPr>
        </w:r>
        <w:r w:rsidR="00072679">
          <w:rPr>
            <w:noProof/>
            <w:webHidden/>
          </w:rPr>
          <w:fldChar w:fldCharType="separate"/>
        </w:r>
        <w:r w:rsidR="008A04A4">
          <w:rPr>
            <w:noProof/>
            <w:webHidden/>
          </w:rPr>
          <w:t>54</w:t>
        </w:r>
        <w:r w:rsidR="00072679">
          <w:rPr>
            <w:noProof/>
            <w:webHidden/>
          </w:rPr>
          <w:fldChar w:fldCharType="end"/>
        </w:r>
      </w:hyperlink>
    </w:p>
    <w:p w14:paraId="38A7073E" w14:textId="744E5EB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03" w:history="1">
        <w:r w:rsidR="00072679" w:rsidRPr="003D3484">
          <w:rPr>
            <w:rStyle w:val="Hyperlink"/>
            <w:noProof/>
          </w:rPr>
          <w:t>4.2 Common attributes</w:t>
        </w:r>
        <w:r w:rsidR="00072679">
          <w:rPr>
            <w:noProof/>
            <w:webHidden/>
          </w:rPr>
          <w:tab/>
        </w:r>
        <w:r w:rsidR="00072679">
          <w:rPr>
            <w:noProof/>
            <w:webHidden/>
          </w:rPr>
          <w:fldChar w:fldCharType="begin"/>
        </w:r>
        <w:r w:rsidR="00072679">
          <w:rPr>
            <w:noProof/>
            <w:webHidden/>
          </w:rPr>
          <w:instrText xml:space="preserve"> PAGEREF _Toc111203203 \h </w:instrText>
        </w:r>
        <w:r w:rsidR="00072679">
          <w:rPr>
            <w:noProof/>
            <w:webHidden/>
          </w:rPr>
        </w:r>
        <w:r w:rsidR="00072679">
          <w:rPr>
            <w:noProof/>
            <w:webHidden/>
          </w:rPr>
          <w:fldChar w:fldCharType="separate"/>
        </w:r>
        <w:r w:rsidR="008A04A4">
          <w:rPr>
            <w:noProof/>
            <w:webHidden/>
          </w:rPr>
          <w:t>54</w:t>
        </w:r>
        <w:r w:rsidR="00072679">
          <w:rPr>
            <w:noProof/>
            <w:webHidden/>
          </w:rPr>
          <w:fldChar w:fldCharType="end"/>
        </w:r>
      </w:hyperlink>
    </w:p>
    <w:p w14:paraId="7ACDA0F9" w14:textId="36F4575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04" w:history="1">
        <w:r w:rsidR="00072679" w:rsidRPr="003D3484">
          <w:rPr>
            <w:rStyle w:val="Hyperlink"/>
            <w:noProof/>
          </w:rPr>
          <w:t>4.3 Hardware Feature Objects</w:t>
        </w:r>
        <w:r w:rsidR="00072679">
          <w:rPr>
            <w:noProof/>
            <w:webHidden/>
          </w:rPr>
          <w:tab/>
        </w:r>
        <w:r w:rsidR="00072679">
          <w:rPr>
            <w:noProof/>
            <w:webHidden/>
          </w:rPr>
          <w:fldChar w:fldCharType="begin"/>
        </w:r>
        <w:r w:rsidR="00072679">
          <w:rPr>
            <w:noProof/>
            <w:webHidden/>
          </w:rPr>
          <w:instrText xml:space="preserve"> PAGEREF _Toc111203204 \h </w:instrText>
        </w:r>
        <w:r w:rsidR="00072679">
          <w:rPr>
            <w:noProof/>
            <w:webHidden/>
          </w:rPr>
        </w:r>
        <w:r w:rsidR="00072679">
          <w:rPr>
            <w:noProof/>
            <w:webHidden/>
          </w:rPr>
          <w:fldChar w:fldCharType="separate"/>
        </w:r>
        <w:r w:rsidR="008A04A4">
          <w:rPr>
            <w:noProof/>
            <w:webHidden/>
          </w:rPr>
          <w:t>55</w:t>
        </w:r>
        <w:r w:rsidR="00072679">
          <w:rPr>
            <w:noProof/>
            <w:webHidden/>
          </w:rPr>
          <w:fldChar w:fldCharType="end"/>
        </w:r>
      </w:hyperlink>
    </w:p>
    <w:p w14:paraId="3DA56D4A" w14:textId="120D2AA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05" w:history="1">
        <w:r w:rsidR="00072679" w:rsidRPr="003D3484">
          <w:rPr>
            <w:rStyle w:val="Hyperlink"/>
            <w:noProof/>
          </w:rPr>
          <w:t>4.3.1 Definitions</w:t>
        </w:r>
        <w:r w:rsidR="00072679">
          <w:rPr>
            <w:noProof/>
            <w:webHidden/>
          </w:rPr>
          <w:tab/>
        </w:r>
        <w:r w:rsidR="00072679">
          <w:rPr>
            <w:noProof/>
            <w:webHidden/>
          </w:rPr>
          <w:fldChar w:fldCharType="begin"/>
        </w:r>
        <w:r w:rsidR="00072679">
          <w:rPr>
            <w:noProof/>
            <w:webHidden/>
          </w:rPr>
          <w:instrText xml:space="preserve"> PAGEREF _Toc111203205 \h </w:instrText>
        </w:r>
        <w:r w:rsidR="00072679">
          <w:rPr>
            <w:noProof/>
            <w:webHidden/>
          </w:rPr>
        </w:r>
        <w:r w:rsidR="00072679">
          <w:rPr>
            <w:noProof/>
            <w:webHidden/>
          </w:rPr>
          <w:fldChar w:fldCharType="separate"/>
        </w:r>
        <w:r w:rsidR="008A04A4">
          <w:rPr>
            <w:noProof/>
            <w:webHidden/>
          </w:rPr>
          <w:t>55</w:t>
        </w:r>
        <w:r w:rsidR="00072679">
          <w:rPr>
            <w:noProof/>
            <w:webHidden/>
          </w:rPr>
          <w:fldChar w:fldCharType="end"/>
        </w:r>
      </w:hyperlink>
    </w:p>
    <w:p w14:paraId="0E5E7B0A" w14:textId="304F64E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06" w:history="1">
        <w:r w:rsidR="00072679" w:rsidRPr="003D3484">
          <w:rPr>
            <w:rStyle w:val="Hyperlink"/>
            <w:noProof/>
          </w:rPr>
          <w:t>4.3.2 Overview</w:t>
        </w:r>
        <w:r w:rsidR="00072679">
          <w:rPr>
            <w:noProof/>
            <w:webHidden/>
          </w:rPr>
          <w:tab/>
        </w:r>
        <w:r w:rsidR="00072679">
          <w:rPr>
            <w:noProof/>
            <w:webHidden/>
          </w:rPr>
          <w:fldChar w:fldCharType="begin"/>
        </w:r>
        <w:r w:rsidR="00072679">
          <w:rPr>
            <w:noProof/>
            <w:webHidden/>
          </w:rPr>
          <w:instrText xml:space="preserve"> PAGEREF _Toc111203206 \h </w:instrText>
        </w:r>
        <w:r w:rsidR="00072679">
          <w:rPr>
            <w:noProof/>
            <w:webHidden/>
          </w:rPr>
        </w:r>
        <w:r w:rsidR="00072679">
          <w:rPr>
            <w:noProof/>
            <w:webHidden/>
          </w:rPr>
          <w:fldChar w:fldCharType="separate"/>
        </w:r>
        <w:r w:rsidR="008A04A4">
          <w:rPr>
            <w:noProof/>
            <w:webHidden/>
          </w:rPr>
          <w:t>55</w:t>
        </w:r>
        <w:r w:rsidR="00072679">
          <w:rPr>
            <w:noProof/>
            <w:webHidden/>
          </w:rPr>
          <w:fldChar w:fldCharType="end"/>
        </w:r>
      </w:hyperlink>
    </w:p>
    <w:p w14:paraId="59A2E93A" w14:textId="5286012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07" w:history="1">
        <w:r w:rsidR="00072679" w:rsidRPr="003D3484">
          <w:rPr>
            <w:rStyle w:val="Hyperlink"/>
            <w:noProof/>
          </w:rPr>
          <w:t>4.3.3 Clock</w:t>
        </w:r>
        <w:r w:rsidR="00072679">
          <w:rPr>
            <w:noProof/>
            <w:webHidden/>
          </w:rPr>
          <w:tab/>
        </w:r>
        <w:r w:rsidR="00072679">
          <w:rPr>
            <w:noProof/>
            <w:webHidden/>
          </w:rPr>
          <w:fldChar w:fldCharType="begin"/>
        </w:r>
        <w:r w:rsidR="00072679">
          <w:rPr>
            <w:noProof/>
            <w:webHidden/>
          </w:rPr>
          <w:instrText xml:space="preserve"> PAGEREF _Toc111203207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59DA318E" w14:textId="46171579"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208" w:history="1">
        <w:r w:rsidR="00072679" w:rsidRPr="003D3484">
          <w:rPr>
            <w:rStyle w:val="Hyperlink"/>
            <w:noProof/>
          </w:rPr>
          <w:t>4.3.3.1 Definition</w:t>
        </w:r>
        <w:r w:rsidR="00072679">
          <w:rPr>
            <w:noProof/>
            <w:webHidden/>
          </w:rPr>
          <w:tab/>
        </w:r>
        <w:r w:rsidR="00072679">
          <w:rPr>
            <w:noProof/>
            <w:webHidden/>
          </w:rPr>
          <w:fldChar w:fldCharType="begin"/>
        </w:r>
        <w:r w:rsidR="00072679">
          <w:rPr>
            <w:noProof/>
            <w:webHidden/>
          </w:rPr>
          <w:instrText xml:space="preserve"> PAGEREF _Toc111203208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22AC0C79" w14:textId="4AC8215F"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209" w:history="1">
        <w:r w:rsidR="00072679" w:rsidRPr="003D3484">
          <w:rPr>
            <w:rStyle w:val="Hyperlink"/>
            <w:noProof/>
          </w:rPr>
          <w:t>4.3.3.2 Description</w:t>
        </w:r>
        <w:r w:rsidR="00072679">
          <w:rPr>
            <w:noProof/>
            <w:webHidden/>
          </w:rPr>
          <w:tab/>
        </w:r>
        <w:r w:rsidR="00072679">
          <w:rPr>
            <w:noProof/>
            <w:webHidden/>
          </w:rPr>
          <w:fldChar w:fldCharType="begin"/>
        </w:r>
        <w:r w:rsidR="00072679">
          <w:rPr>
            <w:noProof/>
            <w:webHidden/>
          </w:rPr>
          <w:instrText xml:space="preserve"> PAGEREF _Toc111203209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3D674969" w14:textId="0D69CFC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10" w:history="1">
        <w:r w:rsidR="00072679" w:rsidRPr="003D3484">
          <w:rPr>
            <w:rStyle w:val="Hyperlink"/>
            <w:noProof/>
          </w:rPr>
          <w:t>4.3.4 Monotonic Counter Objects</w:t>
        </w:r>
        <w:r w:rsidR="00072679">
          <w:rPr>
            <w:noProof/>
            <w:webHidden/>
          </w:rPr>
          <w:tab/>
        </w:r>
        <w:r w:rsidR="00072679">
          <w:rPr>
            <w:noProof/>
            <w:webHidden/>
          </w:rPr>
          <w:fldChar w:fldCharType="begin"/>
        </w:r>
        <w:r w:rsidR="00072679">
          <w:rPr>
            <w:noProof/>
            <w:webHidden/>
          </w:rPr>
          <w:instrText xml:space="preserve"> PAGEREF _Toc111203210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3E78179D" w14:textId="3D38C2BC"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211" w:history="1">
        <w:r w:rsidR="00072679" w:rsidRPr="003D3484">
          <w:rPr>
            <w:rStyle w:val="Hyperlink"/>
            <w:noProof/>
          </w:rPr>
          <w:t>4.3.4.1 Definition</w:t>
        </w:r>
        <w:r w:rsidR="00072679">
          <w:rPr>
            <w:noProof/>
            <w:webHidden/>
          </w:rPr>
          <w:tab/>
        </w:r>
        <w:r w:rsidR="00072679">
          <w:rPr>
            <w:noProof/>
            <w:webHidden/>
          </w:rPr>
          <w:fldChar w:fldCharType="begin"/>
        </w:r>
        <w:r w:rsidR="00072679">
          <w:rPr>
            <w:noProof/>
            <w:webHidden/>
          </w:rPr>
          <w:instrText xml:space="preserve"> PAGEREF _Toc111203211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202EAD0A" w14:textId="477C46D1"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212" w:history="1">
        <w:r w:rsidR="00072679" w:rsidRPr="003D3484">
          <w:rPr>
            <w:rStyle w:val="Hyperlink"/>
            <w:noProof/>
          </w:rPr>
          <w:t>4.3.4.2 Description</w:t>
        </w:r>
        <w:r w:rsidR="00072679">
          <w:rPr>
            <w:noProof/>
            <w:webHidden/>
          </w:rPr>
          <w:tab/>
        </w:r>
        <w:r w:rsidR="00072679">
          <w:rPr>
            <w:noProof/>
            <w:webHidden/>
          </w:rPr>
          <w:fldChar w:fldCharType="begin"/>
        </w:r>
        <w:r w:rsidR="00072679">
          <w:rPr>
            <w:noProof/>
            <w:webHidden/>
          </w:rPr>
          <w:instrText xml:space="preserve"> PAGEREF _Toc111203212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39B12BA7" w14:textId="2312434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13" w:history="1">
        <w:r w:rsidR="00072679" w:rsidRPr="003D3484">
          <w:rPr>
            <w:rStyle w:val="Hyperlink"/>
            <w:noProof/>
          </w:rPr>
          <w:t>4.3.5 User Interface Objects</w:t>
        </w:r>
        <w:r w:rsidR="00072679">
          <w:rPr>
            <w:noProof/>
            <w:webHidden/>
          </w:rPr>
          <w:tab/>
        </w:r>
        <w:r w:rsidR="00072679">
          <w:rPr>
            <w:noProof/>
            <w:webHidden/>
          </w:rPr>
          <w:fldChar w:fldCharType="begin"/>
        </w:r>
        <w:r w:rsidR="00072679">
          <w:rPr>
            <w:noProof/>
            <w:webHidden/>
          </w:rPr>
          <w:instrText xml:space="preserve"> PAGEREF _Toc111203213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5CE48965" w14:textId="015CA07D"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214" w:history="1">
        <w:r w:rsidR="00072679" w:rsidRPr="003D3484">
          <w:rPr>
            <w:rStyle w:val="Hyperlink"/>
            <w:noProof/>
          </w:rPr>
          <w:t>4.3.5.1 Definition</w:t>
        </w:r>
        <w:r w:rsidR="00072679">
          <w:rPr>
            <w:noProof/>
            <w:webHidden/>
          </w:rPr>
          <w:tab/>
        </w:r>
        <w:r w:rsidR="00072679">
          <w:rPr>
            <w:noProof/>
            <w:webHidden/>
          </w:rPr>
          <w:fldChar w:fldCharType="begin"/>
        </w:r>
        <w:r w:rsidR="00072679">
          <w:rPr>
            <w:noProof/>
            <w:webHidden/>
          </w:rPr>
          <w:instrText xml:space="preserve"> PAGEREF _Toc111203214 \h </w:instrText>
        </w:r>
        <w:r w:rsidR="00072679">
          <w:rPr>
            <w:noProof/>
            <w:webHidden/>
          </w:rPr>
        </w:r>
        <w:r w:rsidR="00072679">
          <w:rPr>
            <w:noProof/>
            <w:webHidden/>
          </w:rPr>
          <w:fldChar w:fldCharType="separate"/>
        </w:r>
        <w:r w:rsidR="008A04A4">
          <w:rPr>
            <w:noProof/>
            <w:webHidden/>
          </w:rPr>
          <w:t>56</w:t>
        </w:r>
        <w:r w:rsidR="00072679">
          <w:rPr>
            <w:noProof/>
            <w:webHidden/>
          </w:rPr>
          <w:fldChar w:fldCharType="end"/>
        </w:r>
      </w:hyperlink>
    </w:p>
    <w:p w14:paraId="4677DED4" w14:textId="729C7996"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215" w:history="1">
        <w:r w:rsidR="00072679" w:rsidRPr="003D3484">
          <w:rPr>
            <w:rStyle w:val="Hyperlink"/>
            <w:noProof/>
          </w:rPr>
          <w:t>4.3.5.2 Description</w:t>
        </w:r>
        <w:r w:rsidR="00072679">
          <w:rPr>
            <w:noProof/>
            <w:webHidden/>
          </w:rPr>
          <w:tab/>
        </w:r>
        <w:r w:rsidR="00072679">
          <w:rPr>
            <w:noProof/>
            <w:webHidden/>
          </w:rPr>
          <w:fldChar w:fldCharType="begin"/>
        </w:r>
        <w:r w:rsidR="00072679">
          <w:rPr>
            <w:noProof/>
            <w:webHidden/>
          </w:rPr>
          <w:instrText xml:space="preserve"> PAGEREF _Toc111203215 \h </w:instrText>
        </w:r>
        <w:r w:rsidR="00072679">
          <w:rPr>
            <w:noProof/>
            <w:webHidden/>
          </w:rPr>
        </w:r>
        <w:r w:rsidR="00072679">
          <w:rPr>
            <w:noProof/>
            <w:webHidden/>
          </w:rPr>
          <w:fldChar w:fldCharType="separate"/>
        </w:r>
        <w:r w:rsidR="008A04A4">
          <w:rPr>
            <w:noProof/>
            <w:webHidden/>
          </w:rPr>
          <w:t>57</w:t>
        </w:r>
        <w:r w:rsidR="00072679">
          <w:rPr>
            <w:noProof/>
            <w:webHidden/>
          </w:rPr>
          <w:fldChar w:fldCharType="end"/>
        </w:r>
      </w:hyperlink>
    </w:p>
    <w:p w14:paraId="7FAC3D82" w14:textId="013A955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16" w:history="1">
        <w:r w:rsidR="00072679" w:rsidRPr="003D3484">
          <w:rPr>
            <w:rStyle w:val="Hyperlink"/>
            <w:noProof/>
          </w:rPr>
          <w:t>4.4 Storage Objects</w:t>
        </w:r>
        <w:r w:rsidR="00072679">
          <w:rPr>
            <w:noProof/>
            <w:webHidden/>
          </w:rPr>
          <w:tab/>
        </w:r>
        <w:r w:rsidR="00072679">
          <w:rPr>
            <w:noProof/>
            <w:webHidden/>
          </w:rPr>
          <w:fldChar w:fldCharType="begin"/>
        </w:r>
        <w:r w:rsidR="00072679">
          <w:rPr>
            <w:noProof/>
            <w:webHidden/>
          </w:rPr>
          <w:instrText xml:space="preserve"> PAGEREF _Toc111203216 \h </w:instrText>
        </w:r>
        <w:r w:rsidR="00072679">
          <w:rPr>
            <w:noProof/>
            <w:webHidden/>
          </w:rPr>
        </w:r>
        <w:r w:rsidR="00072679">
          <w:rPr>
            <w:noProof/>
            <w:webHidden/>
          </w:rPr>
          <w:fldChar w:fldCharType="separate"/>
        </w:r>
        <w:r w:rsidR="008A04A4">
          <w:rPr>
            <w:noProof/>
            <w:webHidden/>
          </w:rPr>
          <w:t>57</w:t>
        </w:r>
        <w:r w:rsidR="00072679">
          <w:rPr>
            <w:noProof/>
            <w:webHidden/>
          </w:rPr>
          <w:fldChar w:fldCharType="end"/>
        </w:r>
      </w:hyperlink>
    </w:p>
    <w:p w14:paraId="0DC0A3E8" w14:textId="7FDA658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17" w:history="1">
        <w:r w:rsidR="00072679" w:rsidRPr="003D3484">
          <w:rPr>
            <w:rStyle w:val="Hyperlink"/>
            <w:noProof/>
          </w:rPr>
          <w:t>4.4.1 The CKA_UNIQUE_ID attribute</w:t>
        </w:r>
        <w:r w:rsidR="00072679">
          <w:rPr>
            <w:noProof/>
            <w:webHidden/>
          </w:rPr>
          <w:tab/>
        </w:r>
        <w:r w:rsidR="00072679">
          <w:rPr>
            <w:noProof/>
            <w:webHidden/>
          </w:rPr>
          <w:fldChar w:fldCharType="begin"/>
        </w:r>
        <w:r w:rsidR="00072679">
          <w:rPr>
            <w:noProof/>
            <w:webHidden/>
          </w:rPr>
          <w:instrText xml:space="preserve"> PAGEREF _Toc111203217 \h </w:instrText>
        </w:r>
        <w:r w:rsidR="00072679">
          <w:rPr>
            <w:noProof/>
            <w:webHidden/>
          </w:rPr>
        </w:r>
        <w:r w:rsidR="00072679">
          <w:rPr>
            <w:noProof/>
            <w:webHidden/>
          </w:rPr>
          <w:fldChar w:fldCharType="separate"/>
        </w:r>
        <w:r w:rsidR="008A04A4">
          <w:rPr>
            <w:noProof/>
            <w:webHidden/>
          </w:rPr>
          <w:t>58</w:t>
        </w:r>
        <w:r w:rsidR="00072679">
          <w:rPr>
            <w:noProof/>
            <w:webHidden/>
          </w:rPr>
          <w:fldChar w:fldCharType="end"/>
        </w:r>
      </w:hyperlink>
    </w:p>
    <w:p w14:paraId="325CC28A" w14:textId="0E827B0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18" w:history="1">
        <w:r w:rsidR="00072679" w:rsidRPr="003D3484">
          <w:rPr>
            <w:rStyle w:val="Hyperlink"/>
            <w:noProof/>
          </w:rPr>
          <w:t>4.5 Data objects</w:t>
        </w:r>
        <w:r w:rsidR="00072679">
          <w:rPr>
            <w:noProof/>
            <w:webHidden/>
          </w:rPr>
          <w:tab/>
        </w:r>
        <w:r w:rsidR="00072679">
          <w:rPr>
            <w:noProof/>
            <w:webHidden/>
          </w:rPr>
          <w:fldChar w:fldCharType="begin"/>
        </w:r>
        <w:r w:rsidR="00072679">
          <w:rPr>
            <w:noProof/>
            <w:webHidden/>
          </w:rPr>
          <w:instrText xml:space="preserve"> PAGEREF _Toc111203218 \h </w:instrText>
        </w:r>
        <w:r w:rsidR="00072679">
          <w:rPr>
            <w:noProof/>
            <w:webHidden/>
          </w:rPr>
        </w:r>
        <w:r w:rsidR="00072679">
          <w:rPr>
            <w:noProof/>
            <w:webHidden/>
          </w:rPr>
          <w:fldChar w:fldCharType="separate"/>
        </w:r>
        <w:r w:rsidR="008A04A4">
          <w:rPr>
            <w:noProof/>
            <w:webHidden/>
          </w:rPr>
          <w:t>59</w:t>
        </w:r>
        <w:r w:rsidR="00072679">
          <w:rPr>
            <w:noProof/>
            <w:webHidden/>
          </w:rPr>
          <w:fldChar w:fldCharType="end"/>
        </w:r>
      </w:hyperlink>
    </w:p>
    <w:p w14:paraId="2B9FF802" w14:textId="68FB8F3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19" w:history="1">
        <w:r w:rsidR="00072679" w:rsidRPr="003D3484">
          <w:rPr>
            <w:rStyle w:val="Hyperlink"/>
            <w:noProof/>
          </w:rPr>
          <w:t>4.5.1 Definitions</w:t>
        </w:r>
        <w:r w:rsidR="00072679">
          <w:rPr>
            <w:noProof/>
            <w:webHidden/>
          </w:rPr>
          <w:tab/>
        </w:r>
        <w:r w:rsidR="00072679">
          <w:rPr>
            <w:noProof/>
            <w:webHidden/>
          </w:rPr>
          <w:fldChar w:fldCharType="begin"/>
        </w:r>
        <w:r w:rsidR="00072679">
          <w:rPr>
            <w:noProof/>
            <w:webHidden/>
          </w:rPr>
          <w:instrText xml:space="preserve"> PAGEREF _Toc111203219 \h </w:instrText>
        </w:r>
        <w:r w:rsidR="00072679">
          <w:rPr>
            <w:noProof/>
            <w:webHidden/>
          </w:rPr>
        </w:r>
        <w:r w:rsidR="00072679">
          <w:rPr>
            <w:noProof/>
            <w:webHidden/>
          </w:rPr>
          <w:fldChar w:fldCharType="separate"/>
        </w:r>
        <w:r w:rsidR="008A04A4">
          <w:rPr>
            <w:noProof/>
            <w:webHidden/>
          </w:rPr>
          <w:t>59</w:t>
        </w:r>
        <w:r w:rsidR="00072679">
          <w:rPr>
            <w:noProof/>
            <w:webHidden/>
          </w:rPr>
          <w:fldChar w:fldCharType="end"/>
        </w:r>
      </w:hyperlink>
    </w:p>
    <w:p w14:paraId="32FA3055" w14:textId="521AC30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0" w:history="1">
        <w:r w:rsidR="00072679" w:rsidRPr="003D3484">
          <w:rPr>
            <w:rStyle w:val="Hyperlink"/>
            <w:noProof/>
          </w:rPr>
          <w:t>4.5.2 Overview</w:t>
        </w:r>
        <w:r w:rsidR="00072679">
          <w:rPr>
            <w:noProof/>
            <w:webHidden/>
          </w:rPr>
          <w:tab/>
        </w:r>
        <w:r w:rsidR="00072679">
          <w:rPr>
            <w:noProof/>
            <w:webHidden/>
          </w:rPr>
          <w:fldChar w:fldCharType="begin"/>
        </w:r>
        <w:r w:rsidR="00072679">
          <w:rPr>
            <w:noProof/>
            <w:webHidden/>
          </w:rPr>
          <w:instrText xml:space="preserve"> PAGEREF _Toc111203220 \h </w:instrText>
        </w:r>
        <w:r w:rsidR="00072679">
          <w:rPr>
            <w:noProof/>
            <w:webHidden/>
          </w:rPr>
        </w:r>
        <w:r w:rsidR="00072679">
          <w:rPr>
            <w:noProof/>
            <w:webHidden/>
          </w:rPr>
          <w:fldChar w:fldCharType="separate"/>
        </w:r>
        <w:r w:rsidR="008A04A4">
          <w:rPr>
            <w:noProof/>
            <w:webHidden/>
          </w:rPr>
          <w:t>59</w:t>
        </w:r>
        <w:r w:rsidR="00072679">
          <w:rPr>
            <w:noProof/>
            <w:webHidden/>
          </w:rPr>
          <w:fldChar w:fldCharType="end"/>
        </w:r>
      </w:hyperlink>
    </w:p>
    <w:p w14:paraId="431CEAEB" w14:textId="50E56C2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21" w:history="1">
        <w:r w:rsidR="00072679" w:rsidRPr="003D3484">
          <w:rPr>
            <w:rStyle w:val="Hyperlink"/>
            <w:noProof/>
          </w:rPr>
          <w:t>4.6 Certificate objects</w:t>
        </w:r>
        <w:r w:rsidR="00072679">
          <w:rPr>
            <w:noProof/>
            <w:webHidden/>
          </w:rPr>
          <w:tab/>
        </w:r>
        <w:r w:rsidR="00072679">
          <w:rPr>
            <w:noProof/>
            <w:webHidden/>
          </w:rPr>
          <w:fldChar w:fldCharType="begin"/>
        </w:r>
        <w:r w:rsidR="00072679">
          <w:rPr>
            <w:noProof/>
            <w:webHidden/>
          </w:rPr>
          <w:instrText xml:space="preserve"> PAGEREF _Toc111203221 \h </w:instrText>
        </w:r>
        <w:r w:rsidR="00072679">
          <w:rPr>
            <w:noProof/>
            <w:webHidden/>
          </w:rPr>
        </w:r>
        <w:r w:rsidR="00072679">
          <w:rPr>
            <w:noProof/>
            <w:webHidden/>
          </w:rPr>
          <w:fldChar w:fldCharType="separate"/>
        </w:r>
        <w:r w:rsidR="008A04A4">
          <w:rPr>
            <w:noProof/>
            <w:webHidden/>
          </w:rPr>
          <w:t>59</w:t>
        </w:r>
        <w:r w:rsidR="00072679">
          <w:rPr>
            <w:noProof/>
            <w:webHidden/>
          </w:rPr>
          <w:fldChar w:fldCharType="end"/>
        </w:r>
      </w:hyperlink>
    </w:p>
    <w:p w14:paraId="476D227F" w14:textId="11D6315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2" w:history="1">
        <w:r w:rsidR="00072679" w:rsidRPr="003D3484">
          <w:rPr>
            <w:rStyle w:val="Hyperlink"/>
            <w:noProof/>
          </w:rPr>
          <w:t>4.6.1 Definitions</w:t>
        </w:r>
        <w:r w:rsidR="00072679">
          <w:rPr>
            <w:noProof/>
            <w:webHidden/>
          </w:rPr>
          <w:tab/>
        </w:r>
        <w:r w:rsidR="00072679">
          <w:rPr>
            <w:noProof/>
            <w:webHidden/>
          </w:rPr>
          <w:fldChar w:fldCharType="begin"/>
        </w:r>
        <w:r w:rsidR="00072679">
          <w:rPr>
            <w:noProof/>
            <w:webHidden/>
          </w:rPr>
          <w:instrText xml:space="preserve"> PAGEREF _Toc111203222 \h </w:instrText>
        </w:r>
        <w:r w:rsidR="00072679">
          <w:rPr>
            <w:noProof/>
            <w:webHidden/>
          </w:rPr>
        </w:r>
        <w:r w:rsidR="00072679">
          <w:rPr>
            <w:noProof/>
            <w:webHidden/>
          </w:rPr>
          <w:fldChar w:fldCharType="separate"/>
        </w:r>
        <w:r w:rsidR="008A04A4">
          <w:rPr>
            <w:noProof/>
            <w:webHidden/>
          </w:rPr>
          <w:t>59</w:t>
        </w:r>
        <w:r w:rsidR="00072679">
          <w:rPr>
            <w:noProof/>
            <w:webHidden/>
          </w:rPr>
          <w:fldChar w:fldCharType="end"/>
        </w:r>
      </w:hyperlink>
    </w:p>
    <w:p w14:paraId="40D135E8" w14:textId="5FBE2E9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3" w:history="1">
        <w:r w:rsidR="00072679" w:rsidRPr="003D3484">
          <w:rPr>
            <w:rStyle w:val="Hyperlink"/>
            <w:noProof/>
          </w:rPr>
          <w:t>4.6.2 Overview</w:t>
        </w:r>
        <w:r w:rsidR="00072679">
          <w:rPr>
            <w:noProof/>
            <w:webHidden/>
          </w:rPr>
          <w:tab/>
        </w:r>
        <w:r w:rsidR="00072679">
          <w:rPr>
            <w:noProof/>
            <w:webHidden/>
          </w:rPr>
          <w:fldChar w:fldCharType="begin"/>
        </w:r>
        <w:r w:rsidR="00072679">
          <w:rPr>
            <w:noProof/>
            <w:webHidden/>
          </w:rPr>
          <w:instrText xml:space="preserve"> PAGEREF _Toc111203223 \h </w:instrText>
        </w:r>
        <w:r w:rsidR="00072679">
          <w:rPr>
            <w:noProof/>
            <w:webHidden/>
          </w:rPr>
        </w:r>
        <w:r w:rsidR="00072679">
          <w:rPr>
            <w:noProof/>
            <w:webHidden/>
          </w:rPr>
          <w:fldChar w:fldCharType="separate"/>
        </w:r>
        <w:r w:rsidR="008A04A4">
          <w:rPr>
            <w:noProof/>
            <w:webHidden/>
          </w:rPr>
          <w:t>59</w:t>
        </w:r>
        <w:r w:rsidR="00072679">
          <w:rPr>
            <w:noProof/>
            <w:webHidden/>
          </w:rPr>
          <w:fldChar w:fldCharType="end"/>
        </w:r>
      </w:hyperlink>
    </w:p>
    <w:p w14:paraId="350DE1F8" w14:textId="0C2AA34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4" w:history="1">
        <w:r w:rsidR="00072679" w:rsidRPr="003D3484">
          <w:rPr>
            <w:rStyle w:val="Hyperlink"/>
            <w:noProof/>
          </w:rPr>
          <w:t>4.6.3 X.509 public key certificate objects</w:t>
        </w:r>
        <w:r w:rsidR="00072679">
          <w:rPr>
            <w:noProof/>
            <w:webHidden/>
          </w:rPr>
          <w:tab/>
        </w:r>
        <w:r w:rsidR="00072679">
          <w:rPr>
            <w:noProof/>
            <w:webHidden/>
          </w:rPr>
          <w:fldChar w:fldCharType="begin"/>
        </w:r>
        <w:r w:rsidR="00072679">
          <w:rPr>
            <w:noProof/>
            <w:webHidden/>
          </w:rPr>
          <w:instrText xml:space="preserve"> PAGEREF _Toc111203224 \h </w:instrText>
        </w:r>
        <w:r w:rsidR="00072679">
          <w:rPr>
            <w:noProof/>
            <w:webHidden/>
          </w:rPr>
        </w:r>
        <w:r w:rsidR="00072679">
          <w:rPr>
            <w:noProof/>
            <w:webHidden/>
          </w:rPr>
          <w:fldChar w:fldCharType="separate"/>
        </w:r>
        <w:r w:rsidR="008A04A4">
          <w:rPr>
            <w:noProof/>
            <w:webHidden/>
          </w:rPr>
          <w:t>60</w:t>
        </w:r>
        <w:r w:rsidR="00072679">
          <w:rPr>
            <w:noProof/>
            <w:webHidden/>
          </w:rPr>
          <w:fldChar w:fldCharType="end"/>
        </w:r>
      </w:hyperlink>
    </w:p>
    <w:p w14:paraId="70A2B504" w14:textId="169BDF0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5" w:history="1">
        <w:r w:rsidR="00072679" w:rsidRPr="003D3484">
          <w:rPr>
            <w:rStyle w:val="Hyperlink"/>
            <w:noProof/>
          </w:rPr>
          <w:t>4.6.4 WTLS public key certificate objects</w:t>
        </w:r>
        <w:r w:rsidR="00072679">
          <w:rPr>
            <w:noProof/>
            <w:webHidden/>
          </w:rPr>
          <w:tab/>
        </w:r>
        <w:r w:rsidR="00072679">
          <w:rPr>
            <w:noProof/>
            <w:webHidden/>
          </w:rPr>
          <w:fldChar w:fldCharType="begin"/>
        </w:r>
        <w:r w:rsidR="00072679">
          <w:rPr>
            <w:noProof/>
            <w:webHidden/>
          </w:rPr>
          <w:instrText xml:space="preserve"> PAGEREF _Toc111203225 \h </w:instrText>
        </w:r>
        <w:r w:rsidR="00072679">
          <w:rPr>
            <w:noProof/>
            <w:webHidden/>
          </w:rPr>
        </w:r>
        <w:r w:rsidR="00072679">
          <w:rPr>
            <w:noProof/>
            <w:webHidden/>
          </w:rPr>
          <w:fldChar w:fldCharType="separate"/>
        </w:r>
        <w:r w:rsidR="008A04A4">
          <w:rPr>
            <w:noProof/>
            <w:webHidden/>
          </w:rPr>
          <w:t>62</w:t>
        </w:r>
        <w:r w:rsidR="00072679">
          <w:rPr>
            <w:noProof/>
            <w:webHidden/>
          </w:rPr>
          <w:fldChar w:fldCharType="end"/>
        </w:r>
      </w:hyperlink>
    </w:p>
    <w:p w14:paraId="2D07570F" w14:textId="42AAC0F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6" w:history="1">
        <w:r w:rsidR="00072679" w:rsidRPr="003D3484">
          <w:rPr>
            <w:rStyle w:val="Hyperlink"/>
            <w:noProof/>
          </w:rPr>
          <w:t>4.6.5 X.509 attribute certificate objects</w:t>
        </w:r>
        <w:r w:rsidR="00072679">
          <w:rPr>
            <w:noProof/>
            <w:webHidden/>
          </w:rPr>
          <w:tab/>
        </w:r>
        <w:r w:rsidR="00072679">
          <w:rPr>
            <w:noProof/>
            <w:webHidden/>
          </w:rPr>
          <w:fldChar w:fldCharType="begin"/>
        </w:r>
        <w:r w:rsidR="00072679">
          <w:rPr>
            <w:noProof/>
            <w:webHidden/>
          </w:rPr>
          <w:instrText xml:space="preserve"> PAGEREF _Toc111203226 \h </w:instrText>
        </w:r>
        <w:r w:rsidR="00072679">
          <w:rPr>
            <w:noProof/>
            <w:webHidden/>
          </w:rPr>
        </w:r>
        <w:r w:rsidR="00072679">
          <w:rPr>
            <w:noProof/>
            <w:webHidden/>
          </w:rPr>
          <w:fldChar w:fldCharType="separate"/>
        </w:r>
        <w:r w:rsidR="008A04A4">
          <w:rPr>
            <w:noProof/>
            <w:webHidden/>
          </w:rPr>
          <w:t>63</w:t>
        </w:r>
        <w:r w:rsidR="00072679">
          <w:rPr>
            <w:noProof/>
            <w:webHidden/>
          </w:rPr>
          <w:fldChar w:fldCharType="end"/>
        </w:r>
      </w:hyperlink>
    </w:p>
    <w:p w14:paraId="0DA3B6FD" w14:textId="3727BDA7"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27" w:history="1">
        <w:r w:rsidR="00072679" w:rsidRPr="003D3484">
          <w:rPr>
            <w:rStyle w:val="Hyperlink"/>
            <w:noProof/>
          </w:rPr>
          <w:t>4.7 Key objects</w:t>
        </w:r>
        <w:r w:rsidR="00072679">
          <w:rPr>
            <w:noProof/>
            <w:webHidden/>
          </w:rPr>
          <w:tab/>
        </w:r>
        <w:r w:rsidR="00072679">
          <w:rPr>
            <w:noProof/>
            <w:webHidden/>
          </w:rPr>
          <w:fldChar w:fldCharType="begin"/>
        </w:r>
        <w:r w:rsidR="00072679">
          <w:rPr>
            <w:noProof/>
            <w:webHidden/>
          </w:rPr>
          <w:instrText xml:space="preserve"> PAGEREF _Toc111203227 \h </w:instrText>
        </w:r>
        <w:r w:rsidR="00072679">
          <w:rPr>
            <w:noProof/>
            <w:webHidden/>
          </w:rPr>
        </w:r>
        <w:r w:rsidR="00072679">
          <w:rPr>
            <w:noProof/>
            <w:webHidden/>
          </w:rPr>
          <w:fldChar w:fldCharType="separate"/>
        </w:r>
        <w:r w:rsidR="008A04A4">
          <w:rPr>
            <w:noProof/>
            <w:webHidden/>
          </w:rPr>
          <w:t>64</w:t>
        </w:r>
        <w:r w:rsidR="00072679">
          <w:rPr>
            <w:noProof/>
            <w:webHidden/>
          </w:rPr>
          <w:fldChar w:fldCharType="end"/>
        </w:r>
      </w:hyperlink>
    </w:p>
    <w:p w14:paraId="5CAFC7E6" w14:textId="3AF0FF2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8" w:history="1">
        <w:r w:rsidR="00072679" w:rsidRPr="003D3484">
          <w:rPr>
            <w:rStyle w:val="Hyperlink"/>
            <w:noProof/>
          </w:rPr>
          <w:t>4.7.1 Definitions</w:t>
        </w:r>
        <w:r w:rsidR="00072679">
          <w:rPr>
            <w:noProof/>
            <w:webHidden/>
          </w:rPr>
          <w:tab/>
        </w:r>
        <w:r w:rsidR="00072679">
          <w:rPr>
            <w:noProof/>
            <w:webHidden/>
          </w:rPr>
          <w:fldChar w:fldCharType="begin"/>
        </w:r>
        <w:r w:rsidR="00072679">
          <w:rPr>
            <w:noProof/>
            <w:webHidden/>
          </w:rPr>
          <w:instrText xml:space="preserve"> PAGEREF _Toc111203228 \h </w:instrText>
        </w:r>
        <w:r w:rsidR="00072679">
          <w:rPr>
            <w:noProof/>
            <w:webHidden/>
          </w:rPr>
        </w:r>
        <w:r w:rsidR="00072679">
          <w:rPr>
            <w:noProof/>
            <w:webHidden/>
          </w:rPr>
          <w:fldChar w:fldCharType="separate"/>
        </w:r>
        <w:r w:rsidR="008A04A4">
          <w:rPr>
            <w:noProof/>
            <w:webHidden/>
          </w:rPr>
          <w:t>64</w:t>
        </w:r>
        <w:r w:rsidR="00072679">
          <w:rPr>
            <w:noProof/>
            <w:webHidden/>
          </w:rPr>
          <w:fldChar w:fldCharType="end"/>
        </w:r>
      </w:hyperlink>
    </w:p>
    <w:p w14:paraId="5E94A10A" w14:textId="3A9CD42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29" w:history="1">
        <w:r w:rsidR="00072679" w:rsidRPr="003D3484">
          <w:rPr>
            <w:rStyle w:val="Hyperlink"/>
            <w:noProof/>
          </w:rPr>
          <w:t>4.7.2 Overview</w:t>
        </w:r>
        <w:r w:rsidR="00072679">
          <w:rPr>
            <w:noProof/>
            <w:webHidden/>
          </w:rPr>
          <w:tab/>
        </w:r>
        <w:r w:rsidR="00072679">
          <w:rPr>
            <w:noProof/>
            <w:webHidden/>
          </w:rPr>
          <w:fldChar w:fldCharType="begin"/>
        </w:r>
        <w:r w:rsidR="00072679">
          <w:rPr>
            <w:noProof/>
            <w:webHidden/>
          </w:rPr>
          <w:instrText xml:space="preserve"> PAGEREF _Toc111203229 \h </w:instrText>
        </w:r>
        <w:r w:rsidR="00072679">
          <w:rPr>
            <w:noProof/>
            <w:webHidden/>
          </w:rPr>
        </w:r>
        <w:r w:rsidR="00072679">
          <w:rPr>
            <w:noProof/>
            <w:webHidden/>
          </w:rPr>
          <w:fldChar w:fldCharType="separate"/>
        </w:r>
        <w:r w:rsidR="008A04A4">
          <w:rPr>
            <w:noProof/>
            <w:webHidden/>
          </w:rPr>
          <w:t>64</w:t>
        </w:r>
        <w:r w:rsidR="00072679">
          <w:rPr>
            <w:noProof/>
            <w:webHidden/>
          </w:rPr>
          <w:fldChar w:fldCharType="end"/>
        </w:r>
      </w:hyperlink>
    </w:p>
    <w:p w14:paraId="06F2D859" w14:textId="4C4A411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30" w:history="1">
        <w:r w:rsidR="00072679" w:rsidRPr="003D3484">
          <w:rPr>
            <w:rStyle w:val="Hyperlink"/>
            <w:noProof/>
          </w:rPr>
          <w:t>4.8 Public key objects</w:t>
        </w:r>
        <w:r w:rsidR="00072679">
          <w:rPr>
            <w:noProof/>
            <w:webHidden/>
          </w:rPr>
          <w:tab/>
        </w:r>
        <w:r w:rsidR="00072679">
          <w:rPr>
            <w:noProof/>
            <w:webHidden/>
          </w:rPr>
          <w:fldChar w:fldCharType="begin"/>
        </w:r>
        <w:r w:rsidR="00072679">
          <w:rPr>
            <w:noProof/>
            <w:webHidden/>
          </w:rPr>
          <w:instrText xml:space="preserve"> PAGEREF _Toc111203230 \h </w:instrText>
        </w:r>
        <w:r w:rsidR="00072679">
          <w:rPr>
            <w:noProof/>
            <w:webHidden/>
          </w:rPr>
        </w:r>
        <w:r w:rsidR="00072679">
          <w:rPr>
            <w:noProof/>
            <w:webHidden/>
          </w:rPr>
          <w:fldChar w:fldCharType="separate"/>
        </w:r>
        <w:r w:rsidR="008A04A4">
          <w:rPr>
            <w:noProof/>
            <w:webHidden/>
          </w:rPr>
          <w:t>65</w:t>
        </w:r>
        <w:r w:rsidR="00072679">
          <w:rPr>
            <w:noProof/>
            <w:webHidden/>
          </w:rPr>
          <w:fldChar w:fldCharType="end"/>
        </w:r>
      </w:hyperlink>
    </w:p>
    <w:p w14:paraId="2D628E66" w14:textId="245B27F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31" w:history="1">
        <w:r w:rsidR="00072679" w:rsidRPr="003D3484">
          <w:rPr>
            <w:rStyle w:val="Hyperlink"/>
            <w:noProof/>
          </w:rPr>
          <w:t>4.9 Private key objects</w:t>
        </w:r>
        <w:r w:rsidR="00072679">
          <w:rPr>
            <w:noProof/>
            <w:webHidden/>
          </w:rPr>
          <w:tab/>
        </w:r>
        <w:r w:rsidR="00072679">
          <w:rPr>
            <w:noProof/>
            <w:webHidden/>
          </w:rPr>
          <w:fldChar w:fldCharType="begin"/>
        </w:r>
        <w:r w:rsidR="00072679">
          <w:rPr>
            <w:noProof/>
            <w:webHidden/>
          </w:rPr>
          <w:instrText xml:space="preserve"> PAGEREF _Toc111203231 \h </w:instrText>
        </w:r>
        <w:r w:rsidR="00072679">
          <w:rPr>
            <w:noProof/>
            <w:webHidden/>
          </w:rPr>
        </w:r>
        <w:r w:rsidR="00072679">
          <w:rPr>
            <w:noProof/>
            <w:webHidden/>
          </w:rPr>
          <w:fldChar w:fldCharType="separate"/>
        </w:r>
        <w:r w:rsidR="008A04A4">
          <w:rPr>
            <w:noProof/>
            <w:webHidden/>
          </w:rPr>
          <w:t>67</w:t>
        </w:r>
        <w:r w:rsidR="00072679">
          <w:rPr>
            <w:noProof/>
            <w:webHidden/>
          </w:rPr>
          <w:fldChar w:fldCharType="end"/>
        </w:r>
      </w:hyperlink>
    </w:p>
    <w:p w14:paraId="38FD9E25" w14:textId="6F321AC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32" w:history="1">
        <w:r w:rsidR="00072679" w:rsidRPr="003D3484">
          <w:rPr>
            <w:rStyle w:val="Hyperlink"/>
            <w:noProof/>
          </w:rPr>
          <w:t>4.10 Secret key objects</w:t>
        </w:r>
        <w:r w:rsidR="00072679">
          <w:rPr>
            <w:noProof/>
            <w:webHidden/>
          </w:rPr>
          <w:tab/>
        </w:r>
        <w:r w:rsidR="00072679">
          <w:rPr>
            <w:noProof/>
            <w:webHidden/>
          </w:rPr>
          <w:fldChar w:fldCharType="begin"/>
        </w:r>
        <w:r w:rsidR="00072679">
          <w:rPr>
            <w:noProof/>
            <w:webHidden/>
          </w:rPr>
          <w:instrText xml:space="preserve"> PAGEREF _Toc111203232 \h </w:instrText>
        </w:r>
        <w:r w:rsidR="00072679">
          <w:rPr>
            <w:noProof/>
            <w:webHidden/>
          </w:rPr>
        </w:r>
        <w:r w:rsidR="00072679">
          <w:rPr>
            <w:noProof/>
            <w:webHidden/>
          </w:rPr>
          <w:fldChar w:fldCharType="separate"/>
        </w:r>
        <w:r w:rsidR="008A04A4">
          <w:rPr>
            <w:noProof/>
            <w:webHidden/>
          </w:rPr>
          <w:t>69</w:t>
        </w:r>
        <w:r w:rsidR="00072679">
          <w:rPr>
            <w:noProof/>
            <w:webHidden/>
          </w:rPr>
          <w:fldChar w:fldCharType="end"/>
        </w:r>
      </w:hyperlink>
    </w:p>
    <w:p w14:paraId="74A8C908" w14:textId="65318C2B"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33" w:history="1">
        <w:r w:rsidR="00072679" w:rsidRPr="003D3484">
          <w:rPr>
            <w:rStyle w:val="Hyperlink"/>
            <w:noProof/>
          </w:rPr>
          <w:t>4.11 Domain parameter objects</w:t>
        </w:r>
        <w:r w:rsidR="00072679">
          <w:rPr>
            <w:noProof/>
            <w:webHidden/>
          </w:rPr>
          <w:tab/>
        </w:r>
        <w:r w:rsidR="00072679">
          <w:rPr>
            <w:noProof/>
            <w:webHidden/>
          </w:rPr>
          <w:fldChar w:fldCharType="begin"/>
        </w:r>
        <w:r w:rsidR="00072679">
          <w:rPr>
            <w:noProof/>
            <w:webHidden/>
          </w:rPr>
          <w:instrText xml:space="preserve"> PAGEREF _Toc111203233 \h </w:instrText>
        </w:r>
        <w:r w:rsidR="00072679">
          <w:rPr>
            <w:noProof/>
            <w:webHidden/>
          </w:rPr>
        </w:r>
        <w:r w:rsidR="00072679">
          <w:rPr>
            <w:noProof/>
            <w:webHidden/>
          </w:rPr>
          <w:fldChar w:fldCharType="separate"/>
        </w:r>
        <w:r w:rsidR="008A04A4">
          <w:rPr>
            <w:noProof/>
            <w:webHidden/>
          </w:rPr>
          <w:t>71</w:t>
        </w:r>
        <w:r w:rsidR="00072679">
          <w:rPr>
            <w:noProof/>
            <w:webHidden/>
          </w:rPr>
          <w:fldChar w:fldCharType="end"/>
        </w:r>
      </w:hyperlink>
    </w:p>
    <w:p w14:paraId="0A351EB6" w14:textId="4E9BFC7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34" w:history="1">
        <w:r w:rsidR="00072679" w:rsidRPr="003D3484">
          <w:rPr>
            <w:rStyle w:val="Hyperlink"/>
            <w:noProof/>
          </w:rPr>
          <w:t>4.11.1 Definitions</w:t>
        </w:r>
        <w:r w:rsidR="00072679">
          <w:rPr>
            <w:noProof/>
            <w:webHidden/>
          </w:rPr>
          <w:tab/>
        </w:r>
        <w:r w:rsidR="00072679">
          <w:rPr>
            <w:noProof/>
            <w:webHidden/>
          </w:rPr>
          <w:fldChar w:fldCharType="begin"/>
        </w:r>
        <w:r w:rsidR="00072679">
          <w:rPr>
            <w:noProof/>
            <w:webHidden/>
          </w:rPr>
          <w:instrText xml:space="preserve"> PAGEREF _Toc111203234 \h </w:instrText>
        </w:r>
        <w:r w:rsidR="00072679">
          <w:rPr>
            <w:noProof/>
            <w:webHidden/>
          </w:rPr>
        </w:r>
        <w:r w:rsidR="00072679">
          <w:rPr>
            <w:noProof/>
            <w:webHidden/>
          </w:rPr>
          <w:fldChar w:fldCharType="separate"/>
        </w:r>
        <w:r w:rsidR="008A04A4">
          <w:rPr>
            <w:noProof/>
            <w:webHidden/>
          </w:rPr>
          <w:t>71</w:t>
        </w:r>
        <w:r w:rsidR="00072679">
          <w:rPr>
            <w:noProof/>
            <w:webHidden/>
          </w:rPr>
          <w:fldChar w:fldCharType="end"/>
        </w:r>
      </w:hyperlink>
    </w:p>
    <w:p w14:paraId="32E7E7B0" w14:textId="680D3AB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35" w:history="1">
        <w:r w:rsidR="00072679" w:rsidRPr="003D3484">
          <w:rPr>
            <w:rStyle w:val="Hyperlink"/>
            <w:noProof/>
          </w:rPr>
          <w:t>4.11.2 Overview</w:t>
        </w:r>
        <w:r w:rsidR="00072679">
          <w:rPr>
            <w:noProof/>
            <w:webHidden/>
          </w:rPr>
          <w:tab/>
        </w:r>
        <w:r w:rsidR="00072679">
          <w:rPr>
            <w:noProof/>
            <w:webHidden/>
          </w:rPr>
          <w:fldChar w:fldCharType="begin"/>
        </w:r>
        <w:r w:rsidR="00072679">
          <w:rPr>
            <w:noProof/>
            <w:webHidden/>
          </w:rPr>
          <w:instrText xml:space="preserve"> PAGEREF _Toc111203235 \h </w:instrText>
        </w:r>
        <w:r w:rsidR="00072679">
          <w:rPr>
            <w:noProof/>
            <w:webHidden/>
          </w:rPr>
        </w:r>
        <w:r w:rsidR="00072679">
          <w:rPr>
            <w:noProof/>
            <w:webHidden/>
          </w:rPr>
          <w:fldChar w:fldCharType="separate"/>
        </w:r>
        <w:r w:rsidR="008A04A4">
          <w:rPr>
            <w:noProof/>
            <w:webHidden/>
          </w:rPr>
          <w:t>71</w:t>
        </w:r>
        <w:r w:rsidR="00072679">
          <w:rPr>
            <w:noProof/>
            <w:webHidden/>
          </w:rPr>
          <w:fldChar w:fldCharType="end"/>
        </w:r>
      </w:hyperlink>
    </w:p>
    <w:p w14:paraId="05B00DED" w14:textId="2AD54731"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36" w:history="1">
        <w:r w:rsidR="00072679" w:rsidRPr="003D3484">
          <w:rPr>
            <w:rStyle w:val="Hyperlink"/>
            <w:noProof/>
          </w:rPr>
          <w:t>4.12 Mechanism objects</w:t>
        </w:r>
        <w:r w:rsidR="00072679">
          <w:rPr>
            <w:noProof/>
            <w:webHidden/>
          </w:rPr>
          <w:tab/>
        </w:r>
        <w:r w:rsidR="00072679">
          <w:rPr>
            <w:noProof/>
            <w:webHidden/>
          </w:rPr>
          <w:fldChar w:fldCharType="begin"/>
        </w:r>
        <w:r w:rsidR="00072679">
          <w:rPr>
            <w:noProof/>
            <w:webHidden/>
          </w:rPr>
          <w:instrText xml:space="preserve"> PAGEREF _Toc111203236 \h </w:instrText>
        </w:r>
        <w:r w:rsidR="00072679">
          <w:rPr>
            <w:noProof/>
            <w:webHidden/>
          </w:rPr>
        </w:r>
        <w:r w:rsidR="00072679">
          <w:rPr>
            <w:noProof/>
            <w:webHidden/>
          </w:rPr>
          <w:fldChar w:fldCharType="separate"/>
        </w:r>
        <w:r w:rsidR="008A04A4">
          <w:rPr>
            <w:noProof/>
            <w:webHidden/>
          </w:rPr>
          <w:t>72</w:t>
        </w:r>
        <w:r w:rsidR="00072679">
          <w:rPr>
            <w:noProof/>
            <w:webHidden/>
          </w:rPr>
          <w:fldChar w:fldCharType="end"/>
        </w:r>
      </w:hyperlink>
    </w:p>
    <w:p w14:paraId="4E12FF69" w14:textId="0061B41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37" w:history="1">
        <w:r w:rsidR="00072679" w:rsidRPr="003D3484">
          <w:rPr>
            <w:rStyle w:val="Hyperlink"/>
            <w:noProof/>
          </w:rPr>
          <w:t>4.12.1 Definitions</w:t>
        </w:r>
        <w:r w:rsidR="00072679">
          <w:rPr>
            <w:noProof/>
            <w:webHidden/>
          </w:rPr>
          <w:tab/>
        </w:r>
        <w:r w:rsidR="00072679">
          <w:rPr>
            <w:noProof/>
            <w:webHidden/>
          </w:rPr>
          <w:fldChar w:fldCharType="begin"/>
        </w:r>
        <w:r w:rsidR="00072679">
          <w:rPr>
            <w:noProof/>
            <w:webHidden/>
          </w:rPr>
          <w:instrText xml:space="preserve"> PAGEREF _Toc111203237 \h </w:instrText>
        </w:r>
        <w:r w:rsidR="00072679">
          <w:rPr>
            <w:noProof/>
            <w:webHidden/>
          </w:rPr>
        </w:r>
        <w:r w:rsidR="00072679">
          <w:rPr>
            <w:noProof/>
            <w:webHidden/>
          </w:rPr>
          <w:fldChar w:fldCharType="separate"/>
        </w:r>
        <w:r w:rsidR="008A04A4">
          <w:rPr>
            <w:noProof/>
            <w:webHidden/>
          </w:rPr>
          <w:t>72</w:t>
        </w:r>
        <w:r w:rsidR="00072679">
          <w:rPr>
            <w:noProof/>
            <w:webHidden/>
          </w:rPr>
          <w:fldChar w:fldCharType="end"/>
        </w:r>
      </w:hyperlink>
    </w:p>
    <w:p w14:paraId="49DD2F78" w14:textId="1DA7665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38" w:history="1">
        <w:r w:rsidR="00072679" w:rsidRPr="003D3484">
          <w:rPr>
            <w:rStyle w:val="Hyperlink"/>
            <w:noProof/>
          </w:rPr>
          <w:t>4.12.2 Overview</w:t>
        </w:r>
        <w:r w:rsidR="00072679">
          <w:rPr>
            <w:noProof/>
            <w:webHidden/>
          </w:rPr>
          <w:tab/>
        </w:r>
        <w:r w:rsidR="00072679">
          <w:rPr>
            <w:noProof/>
            <w:webHidden/>
          </w:rPr>
          <w:fldChar w:fldCharType="begin"/>
        </w:r>
        <w:r w:rsidR="00072679">
          <w:rPr>
            <w:noProof/>
            <w:webHidden/>
          </w:rPr>
          <w:instrText xml:space="preserve"> PAGEREF _Toc111203238 \h </w:instrText>
        </w:r>
        <w:r w:rsidR="00072679">
          <w:rPr>
            <w:noProof/>
            <w:webHidden/>
          </w:rPr>
        </w:r>
        <w:r w:rsidR="00072679">
          <w:rPr>
            <w:noProof/>
            <w:webHidden/>
          </w:rPr>
          <w:fldChar w:fldCharType="separate"/>
        </w:r>
        <w:r w:rsidR="008A04A4">
          <w:rPr>
            <w:noProof/>
            <w:webHidden/>
          </w:rPr>
          <w:t>72</w:t>
        </w:r>
        <w:r w:rsidR="00072679">
          <w:rPr>
            <w:noProof/>
            <w:webHidden/>
          </w:rPr>
          <w:fldChar w:fldCharType="end"/>
        </w:r>
      </w:hyperlink>
    </w:p>
    <w:p w14:paraId="4572DDA5" w14:textId="49DC700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39" w:history="1">
        <w:r w:rsidR="00072679" w:rsidRPr="003D3484">
          <w:rPr>
            <w:rStyle w:val="Hyperlink"/>
            <w:noProof/>
          </w:rPr>
          <w:t>4.13 Profile objects</w:t>
        </w:r>
        <w:r w:rsidR="00072679">
          <w:rPr>
            <w:noProof/>
            <w:webHidden/>
          </w:rPr>
          <w:tab/>
        </w:r>
        <w:r w:rsidR="00072679">
          <w:rPr>
            <w:noProof/>
            <w:webHidden/>
          </w:rPr>
          <w:fldChar w:fldCharType="begin"/>
        </w:r>
        <w:r w:rsidR="00072679">
          <w:rPr>
            <w:noProof/>
            <w:webHidden/>
          </w:rPr>
          <w:instrText xml:space="preserve"> PAGEREF _Toc111203239 \h </w:instrText>
        </w:r>
        <w:r w:rsidR="00072679">
          <w:rPr>
            <w:noProof/>
            <w:webHidden/>
          </w:rPr>
        </w:r>
        <w:r w:rsidR="00072679">
          <w:rPr>
            <w:noProof/>
            <w:webHidden/>
          </w:rPr>
          <w:fldChar w:fldCharType="separate"/>
        </w:r>
        <w:r w:rsidR="008A04A4">
          <w:rPr>
            <w:noProof/>
            <w:webHidden/>
          </w:rPr>
          <w:t>72</w:t>
        </w:r>
        <w:r w:rsidR="00072679">
          <w:rPr>
            <w:noProof/>
            <w:webHidden/>
          </w:rPr>
          <w:fldChar w:fldCharType="end"/>
        </w:r>
      </w:hyperlink>
    </w:p>
    <w:p w14:paraId="62ADCE9E" w14:textId="7CD6CD7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0" w:history="1">
        <w:r w:rsidR="00072679" w:rsidRPr="003D3484">
          <w:rPr>
            <w:rStyle w:val="Hyperlink"/>
            <w:noProof/>
          </w:rPr>
          <w:t>4.13.1 Definitions</w:t>
        </w:r>
        <w:r w:rsidR="00072679">
          <w:rPr>
            <w:noProof/>
            <w:webHidden/>
          </w:rPr>
          <w:tab/>
        </w:r>
        <w:r w:rsidR="00072679">
          <w:rPr>
            <w:noProof/>
            <w:webHidden/>
          </w:rPr>
          <w:fldChar w:fldCharType="begin"/>
        </w:r>
        <w:r w:rsidR="00072679">
          <w:rPr>
            <w:noProof/>
            <w:webHidden/>
          </w:rPr>
          <w:instrText xml:space="preserve"> PAGEREF _Toc111203240 \h </w:instrText>
        </w:r>
        <w:r w:rsidR="00072679">
          <w:rPr>
            <w:noProof/>
            <w:webHidden/>
          </w:rPr>
        </w:r>
        <w:r w:rsidR="00072679">
          <w:rPr>
            <w:noProof/>
            <w:webHidden/>
          </w:rPr>
          <w:fldChar w:fldCharType="separate"/>
        </w:r>
        <w:r w:rsidR="008A04A4">
          <w:rPr>
            <w:noProof/>
            <w:webHidden/>
          </w:rPr>
          <w:t>72</w:t>
        </w:r>
        <w:r w:rsidR="00072679">
          <w:rPr>
            <w:noProof/>
            <w:webHidden/>
          </w:rPr>
          <w:fldChar w:fldCharType="end"/>
        </w:r>
      </w:hyperlink>
    </w:p>
    <w:p w14:paraId="40DC6EC5" w14:textId="292DAC6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1" w:history="1">
        <w:r w:rsidR="00072679" w:rsidRPr="003D3484">
          <w:rPr>
            <w:rStyle w:val="Hyperlink"/>
            <w:noProof/>
          </w:rPr>
          <w:t>4.13.2 Overview</w:t>
        </w:r>
        <w:r w:rsidR="00072679">
          <w:rPr>
            <w:noProof/>
            <w:webHidden/>
          </w:rPr>
          <w:tab/>
        </w:r>
        <w:r w:rsidR="00072679">
          <w:rPr>
            <w:noProof/>
            <w:webHidden/>
          </w:rPr>
          <w:fldChar w:fldCharType="begin"/>
        </w:r>
        <w:r w:rsidR="00072679">
          <w:rPr>
            <w:noProof/>
            <w:webHidden/>
          </w:rPr>
          <w:instrText xml:space="preserve"> PAGEREF _Toc111203241 \h </w:instrText>
        </w:r>
        <w:r w:rsidR="00072679">
          <w:rPr>
            <w:noProof/>
            <w:webHidden/>
          </w:rPr>
        </w:r>
        <w:r w:rsidR="00072679">
          <w:rPr>
            <w:noProof/>
            <w:webHidden/>
          </w:rPr>
          <w:fldChar w:fldCharType="separate"/>
        </w:r>
        <w:r w:rsidR="008A04A4">
          <w:rPr>
            <w:noProof/>
            <w:webHidden/>
          </w:rPr>
          <w:t>72</w:t>
        </w:r>
        <w:r w:rsidR="00072679">
          <w:rPr>
            <w:noProof/>
            <w:webHidden/>
          </w:rPr>
          <w:fldChar w:fldCharType="end"/>
        </w:r>
      </w:hyperlink>
    </w:p>
    <w:p w14:paraId="63926091" w14:textId="0E12E134" w:rsidR="00072679" w:rsidRDefault="00000000">
      <w:pPr>
        <w:pStyle w:val="TOC1"/>
        <w:rPr>
          <w:rFonts w:asciiTheme="minorHAnsi" w:eastAsiaTheme="minorEastAsia" w:hAnsiTheme="minorHAnsi" w:cstheme="minorBidi"/>
          <w:noProof/>
          <w:sz w:val="22"/>
          <w:szCs w:val="22"/>
        </w:rPr>
      </w:pPr>
      <w:hyperlink w:anchor="_Toc111203242" w:history="1">
        <w:r w:rsidR="00072679" w:rsidRPr="003D3484">
          <w:rPr>
            <w:rStyle w:val="Hyperlink"/>
            <w:noProof/>
          </w:rPr>
          <w:t>5</w:t>
        </w:r>
        <w:r w:rsidR="00072679">
          <w:rPr>
            <w:rFonts w:asciiTheme="minorHAnsi" w:eastAsiaTheme="minorEastAsia" w:hAnsiTheme="minorHAnsi" w:cstheme="minorBidi"/>
            <w:noProof/>
            <w:sz w:val="22"/>
            <w:szCs w:val="22"/>
          </w:rPr>
          <w:tab/>
        </w:r>
        <w:r w:rsidR="00072679" w:rsidRPr="003D3484">
          <w:rPr>
            <w:rStyle w:val="Hyperlink"/>
            <w:noProof/>
          </w:rPr>
          <w:t>Functions</w:t>
        </w:r>
        <w:r w:rsidR="00072679">
          <w:rPr>
            <w:noProof/>
            <w:webHidden/>
          </w:rPr>
          <w:tab/>
        </w:r>
        <w:r w:rsidR="00072679">
          <w:rPr>
            <w:noProof/>
            <w:webHidden/>
          </w:rPr>
          <w:fldChar w:fldCharType="begin"/>
        </w:r>
        <w:r w:rsidR="00072679">
          <w:rPr>
            <w:noProof/>
            <w:webHidden/>
          </w:rPr>
          <w:instrText xml:space="preserve"> PAGEREF _Toc111203242 \h </w:instrText>
        </w:r>
        <w:r w:rsidR="00072679">
          <w:rPr>
            <w:noProof/>
            <w:webHidden/>
          </w:rPr>
        </w:r>
        <w:r w:rsidR="00072679">
          <w:rPr>
            <w:noProof/>
            <w:webHidden/>
          </w:rPr>
          <w:fldChar w:fldCharType="separate"/>
        </w:r>
        <w:r w:rsidR="008A04A4">
          <w:rPr>
            <w:noProof/>
            <w:webHidden/>
          </w:rPr>
          <w:t>74</w:t>
        </w:r>
        <w:r w:rsidR="00072679">
          <w:rPr>
            <w:noProof/>
            <w:webHidden/>
          </w:rPr>
          <w:fldChar w:fldCharType="end"/>
        </w:r>
      </w:hyperlink>
    </w:p>
    <w:p w14:paraId="018F9530" w14:textId="59EDE2C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43" w:history="1">
        <w:r w:rsidR="00072679" w:rsidRPr="003D3484">
          <w:rPr>
            <w:rStyle w:val="Hyperlink"/>
            <w:noProof/>
          </w:rPr>
          <w:t>5.1 Function return values</w:t>
        </w:r>
        <w:r w:rsidR="00072679">
          <w:rPr>
            <w:noProof/>
            <w:webHidden/>
          </w:rPr>
          <w:tab/>
        </w:r>
        <w:r w:rsidR="00072679">
          <w:rPr>
            <w:noProof/>
            <w:webHidden/>
          </w:rPr>
          <w:fldChar w:fldCharType="begin"/>
        </w:r>
        <w:r w:rsidR="00072679">
          <w:rPr>
            <w:noProof/>
            <w:webHidden/>
          </w:rPr>
          <w:instrText xml:space="preserve"> PAGEREF _Toc111203243 \h </w:instrText>
        </w:r>
        <w:r w:rsidR="00072679">
          <w:rPr>
            <w:noProof/>
            <w:webHidden/>
          </w:rPr>
        </w:r>
        <w:r w:rsidR="00072679">
          <w:rPr>
            <w:noProof/>
            <w:webHidden/>
          </w:rPr>
          <w:fldChar w:fldCharType="separate"/>
        </w:r>
        <w:r w:rsidR="008A04A4">
          <w:rPr>
            <w:noProof/>
            <w:webHidden/>
          </w:rPr>
          <w:t>77</w:t>
        </w:r>
        <w:r w:rsidR="00072679">
          <w:rPr>
            <w:noProof/>
            <w:webHidden/>
          </w:rPr>
          <w:fldChar w:fldCharType="end"/>
        </w:r>
      </w:hyperlink>
    </w:p>
    <w:p w14:paraId="7C5B053C" w14:textId="24EC63D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4" w:history="1">
        <w:r w:rsidR="00072679" w:rsidRPr="003D3484">
          <w:rPr>
            <w:rStyle w:val="Hyperlink"/>
            <w:noProof/>
          </w:rPr>
          <w:t>5.1.1 Universal Cryptoki function return values</w:t>
        </w:r>
        <w:r w:rsidR="00072679">
          <w:rPr>
            <w:noProof/>
            <w:webHidden/>
          </w:rPr>
          <w:tab/>
        </w:r>
        <w:r w:rsidR="00072679">
          <w:rPr>
            <w:noProof/>
            <w:webHidden/>
          </w:rPr>
          <w:fldChar w:fldCharType="begin"/>
        </w:r>
        <w:r w:rsidR="00072679">
          <w:rPr>
            <w:noProof/>
            <w:webHidden/>
          </w:rPr>
          <w:instrText xml:space="preserve"> PAGEREF _Toc111203244 \h </w:instrText>
        </w:r>
        <w:r w:rsidR="00072679">
          <w:rPr>
            <w:noProof/>
            <w:webHidden/>
          </w:rPr>
        </w:r>
        <w:r w:rsidR="00072679">
          <w:rPr>
            <w:noProof/>
            <w:webHidden/>
          </w:rPr>
          <w:fldChar w:fldCharType="separate"/>
        </w:r>
        <w:r w:rsidR="008A04A4">
          <w:rPr>
            <w:noProof/>
            <w:webHidden/>
          </w:rPr>
          <w:t>78</w:t>
        </w:r>
        <w:r w:rsidR="00072679">
          <w:rPr>
            <w:noProof/>
            <w:webHidden/>
          </w:rPr>
          <w:fldChar w:fldCharType="end"/>
        </w:r>
      </w:hyperlink>
    </w:p>
    <w:p w14:paraId="4AE4D4D8" w14:textId="2F98758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5" w:history="1">
        <w:r w:rsidR="00072679" w:rsidRPr="003D3484">
          <w:rPr>
            <w:rStyle w:val="Hyperlink"/>
            <w:noProof/>
          </w:rPr>
          <w:t>5.1.2 Cryptoki function return values for functions that use a session handle</w:t>
        </w:r>
        <w:r w:rsidR="00072679">
          <w:rPr>
            <w:noProof/>
            <w:webHidden/>
          </w:rPr>
          <w:tab/>
        </w:r>
        <w:r w:rsidR="00072679">
          <w:rPr>
            <w:noProof/>
            <w:webHidden/>
          </w:rPr>
          <w:fldChar w:fldCharType="begin"/>
        </w:r>
        <w:r w:rsidR="00072679">
          <w:rPr>
            <w:noProof/>
            <w:webHidden/>
          </w:rPr>
          <w:instrText xml:space="preserve"> PAGEREF _Toc111203245 \h </w:instrText>
        </w:r>
        <w:r w:rsidR="00072679">
          <w:rPr>
            <w:noProof/>
            <w:webHidden/>
          </w:rPr>
        </w:r>
        <w:r w:rsidR="00072679">
          <w:rPr>
            <w:noProof/>
            <w:webHidden/>
          </w:rPr>
          <w:fldChar w:fldCharType="separate"/>
        </w:r>
        <w:r w:rsidR="008A04A4">
          <w:rPr>
            <w:noProof/>
            <w:webHidden/>
          </w:rPr>
          <w:t>78</w:t>
        </w:r>
        <w:r w:rsidR="00072679">
          <w:rPr>
            <w:noProof/>
            <w:webHidden/>
          </w:rPr>
          <w:fldChar w:fldCharType="end"/>
        </w:r>
      </w:hyperlink>
    </w:p>
    <w:p w14:paraId="47C64633" w14:textId="15D2C13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6" w:history="1">
        <w:r w:rsidR="00072679" w:rsidRPr="003D3484">
          <w:rPr>
            <w:rStyle w:val="Hyperlink"/>
            <w:noProof/>
          </w:rPr>
          <w:t>5.1.3 Cryptoki function return values for functions that use a token</w:t>
        </w:r>
        <w:r w:rsidR="00072679">
          <w:rPr>
            <w:noProof/>
            <w:webHidden/>
          </w:rPr>
          <w:tab/>
        </w:r>
        <w:r w:rsidR="00072679">
          <w:rPr>
            <w:noProof/>
            <w:webHidden/>
          </w:rPr>
          <w:fldChar w:fldCharType="begin"/>
        </w:r>
        <w:r w:rsidR="00072679">
          <w:rPr>
            <w:noProof/>
            <w:webHidden/>
          </w:rPr>
          <w:instrText xml:space="preserve"> PAGEREF _Toc111203246 \h </w:instrText>
        </w:r>
        <w:r w:rsidR="00072679">
          <w:rPr>
            <w:noProof/>
            <w:webHidden/>
          </w:rPr>
        </w:r>
        <w:r w:rsidR="00072679">
          <w:rPr>
            <w:noProof/>
            <w:webHidden/>
          </w:rPr>
          <w:fldChar w:fldCharType="separate"/>
        </w:r>
        <w:r w:rsidR="008A04A4">
          <w:rPr>
            <w:noProof/>
            <w:webHidden/>
          </w:rPr>
          <w:t>78</w:t>
        </w:r>
        <w:r w:rsidR="00072679">
          <w:rPr>
            <w:noProof/>
            <w:webHidden/>
          </w:rPr>
          <w:fldChar w:fldCharType="end"/>
        </w:r>
      </w:hyperlink>
    </w:p>
    <w:p w14:paraId="1C7FE34D" w14:textId="3417EF4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7" w:history="1">
        <w:r w:rsidR="00072679" w:rsidRPr="003D3484">
          <w:rPr>
            <w:rStyle w:val="Hyperlink"/>
            <w:noProof/>
          </w:rPr>
          <w:t>5.1.4 Special return value for application-supplied callbacks</w:t>
        </w:r>
        <w:r w:rsidR="00072679">
          <w:rPr>
            <w:noProof/>
            <w:webHidden/>
          </w:rPr>
          <w:tab/>
        </w:r>
        <w:r w:rsidR="00072679">
          <w:rPr>
            <w:noProof/>
            <w:webHidden/>
          </w:rPr>
          <w:fldChar w:fldCharType="begin"/>
        </w:r>
        <w:r w:rsidR="00072679">
          <w:rPr>
            <w:noProof/>
            <w:webHidden/>
          </w:rPr>
          <w:instrText xml:space="preserve"> PAGEREF _Toc111203247 \h </w:instrText>
        </w:r>
        <w:r w:rsidR="00072679">
          <w:rPr>
            <w:noProof/>
            <w:webHidden/>
          </w:rPr>
        </w:r>
        <w:r w:rsidR="00072679">
          <w:rPr>
            <w:noProof/>
            <w:webHidden/>
          </w:rPr>
          <w:fldChar w:fldCharType="separate"/>
        </w:r>
        <w:r w:rsidR="008A04A4">
          <w:rPr>
            <w:noProof/>
            <w:webHidden/>
          </w:rPr>
          <w:t>79</w:t>
        </w:r>
        <w:r w:rsidR="00072679">
          <w:rPr>
            <w:noProof/>
            <w:webHidden/>
          </w:rPr>
          <w:fldChar w:fldCharType="end"/>
        </w:r>
      </w:hyperlink>
    </w:p>
    <w:p w14:paraId="713FD377" w14:textId="3D267E1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8" w:history="1">
        <w:r w:rsidR="00072679" w:rsidRPr="003D3484">
          <w:rPr>
            <w:rStyle w:val="Hyperlink"/>
            <w:noProof/>
          </w:rPr>
          <w:t>5.1.5 Special return values for mutex-handling functions</w:t>
        </w:r>
        <w:r w:rsidR="00072679">
          <w:rPr>
            <w:noProof/>
            <w:webHidden/>
          </w:rPr>
          <w:tab/>
        </w:r>
        <w:r w:rsidR="00072679">
          <w:rPr>
            <w:noProof/>
            <w:webHidden/>
          </w:rPr>
          <w:fldChar w:fldCharType="begin"/>
        </w:r>
        <w:r w:rsidR="00072679">
          <w:rPr>
            <w:noProof/>
            <w:webHidden/>
          </w:rPr>
          <w:instrText xml:space="preserve"> PAGEREF _Toc111203248 \h </w:instrText>
        </w:r>
        <w:r w:rsidR="00072679">
          <w:rPr>
            <w:noProof/>
            <w:webHidden/>
          </w:rPr>
        </w:r>
        <w:r w:rsidR="00072679">
          <w:rPr>
            <w:noProof/>
            <w:webHidden/>
          </w:rPr>
          <w:fldChar w:fldCharType="separate"/>
        </w:r>
        <w:r w:rsidR="008A04A4">
          <w:rPr>
            <w:noProof/>
            <w:webHidden/>
          </w:rPr>
          <w:t>79</w:t>
        </w:r>
        <w:r w:rsidR="00072679">
          <w:rPr>
            <w:noProof/>
            <w:webHidden/>
          </w:rPr>
          <w:fldChar w:fldCharType="end"/>
        </w:r>
      </w:hyperlink>
    </w:p>
    <w:p w14:paraId="38A07BE9" w14:textId="6DEB6DB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49" w:history="1">
        <w:r w:rsidR="00072679" w:rsidRPr="003D3484">
          <w:rPr>
            <w:rStyle w:val="Hyperlink"/>
            <w:noProof/>
          </w:rPr>
          <w:t>5.1.6 All other Cryptoki function return values</w:t>
        </w:r>
        <w:r w:rsidR="00072679">
          <w:rPr>
            <w:noProof/>
            <w:webHidden/>
          </w:rPr>
          <w:tab/>
        </w:r>
        <w:r w:rsidR="00072679">
          <w:rPr>
            <w:noProof/>
            <w:webHidden/>
          </w:rPr>
          <w:fldChar w:fldCharType="begin"/>
        </w:r>
        <w:r w:rsidR="00072679">
          <w:rPr>
            <w:noProof/>
            <w:webHidden/>
          </w:rPr>
          <w:instrText xml:space="preserve"> PAGEREF _Toc111203249 \h </w:instrText>
        </w:r>
        <w:r w:rsidR="00072679">
          <w:rPr>
            <w:noProof/>
            <w:webHidden/>
          </w:rPr>
        </w:r>
        <w:r w:rsidR="00072679">
          <w:rPr>
            <w:noProof/>
            <w:webHidden/>
          </w:rPr>
          <w:fldChar w:fldCharType="separate"/>
        </w:r>
        <w:r w:rsidR="008A04A4">
          <w:rPr>
            <w:noProof/>
            <w:webHidden/>
          </w:rPr>
          <w:t>79</w:t>
        </w:r>
        <w:r w:rsidR="00072679">
          <w:rPr>
            <w:noProof/>
            <w:webHidden/>
          </w:rPr>
          <w:fldChar w:fldCharType="end"/>
        </w:r>
      </w:hyperlink>
    </w:p>
    <w:p w14:paraId="7FBE60E6" w14:textId="5D6E43A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0" w:history="1">
        <w:r w:rsidR="00072679" w:rsidRPr="003D3484">
          <w:rPr>
            <w:rStyle w:val="Hyperlink"/>
            <w:noProof/>
          </w:rPr>
          <w:t>5.1.7 More on relative priorities of Cryptoki errors</w:t>
        </w:r>
        <w:r w:rsidR="00072679">
          <w:rPr>
            <w:noProof/>
            <w:webHidden/>
          </w:rPr>
          <w:tab/>
        </w:r>
        <w:r w:rsidR="00072679">
          <w:rPr>
            <w:noProof/>
            <w:webHidden/>
          </w:rPr>
          <w:fldChar w:fldCharType="begin"/>
        </w:r>
        <w:r w:rsidR="00072679">
          <w:rPr>
            <w:noProof/>
            <w:webHidden/>
          </w:rPr>
          <w:instrText xml:space="preserve"> PAGEREF _Toc111203250 \h </w:instrText>
        </w:r>
        <w:r w:rsidR="00072679">
          <w:rPr>
            <w:noProof/>
            <w:webHidden/>
          </w:rPr>
        </w:r>
        <w:r w:rsidR="00072679">
          <w:rPr>
            <w:noProof/>
            <w:webHidden/>
          </w:rPr>
          <w:fldChar w:fldCharType="separate"/>
        </w:r>
        <w:r w:rsidR="008A04A4">
          <w:rPr>
            <w:noProof/>
            <w:webHidden/>
          </w:rPr>
          <w:t>84</w:t>
        </w:r>
        <w:r w:rsidR="00072679">
          <w:rPr>
            <w:noProof/>
            <w:webHidden/>
          </w:rPr>
          <w:fldChar w:fldCharType="end"/>
        </w:r>
      </w:hyperlink>
    </w:p>
    <w:p w14:paraId="45984DCB" w14:textId="5412EB9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1" w:history="1">
        <w:r w:rsidR="00072679" w:rsidRPr="003D3484">
          <w:rPr>
            <w:rStyle w:val="Hyperlink"/>
            <w:noProof/>
          </w:rPr>
          <w:t>5.1.8 Error code “gotchas”</w:t>
        </w:r>
        <w:r w:rsidR="00072679">
          <w:rPr>
            <w:noProof/>
            <w:webHidden/>
          </w:rPr>
          <w:tab/>
        </w:r>
        <w:r w:rsidR="00072679">
          <w:rPr>
            <w:noProof/>
            <w:webHidden/>
          </w:rPr>
          <w:fldChar w:fldCharType="begin"/>
        </w:r>
        <w:r w:rsidR="00072679">
          <w:rPr>
            <w:noProof/>
            <w:webHidden/>
          </w:rPr>
          <w:instrText xml:space="preserve"> PAGEREF _Toc111203251 \h </w:instrText>
        </w:r>
        <w:r w:rsidR="00072679">
          <w:rPr>
            <w:noProof/>
            <w:webHidden/>
          </w:rPr>
        </w:r>
        <w:r w:rsidR="00072679">
          <w:rPr>
            <w:noProof/>
            <w:webHidden/>
          </w:rPr>
          <w:fldChar w:fldCharType="separate"/>
        </w:r>
        <w:r w:rsidR="008A04A4">
          <w:rPr>
            <w:noProof/>
            <w:webHidden/>
          </w:rPr>
          <w:t>85</w:t>
        </w:r>
        <w:r w:rsidR="00072679">
          <w:rPr>
            <w:noProof/>
            <w:webHidden/>
          </w:rPr>
          <w:fldChar w:fldCharType="end"/>
        </w:r>
      </w:hyperlink>
    </w:p>
    <w:p w14:paraId="7EED307F" w14:textId="0E29692E"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52" w:history="1">
        <w:r w:rsidR="00072679" w:rsidRPr="003D3484">
          <w:rPr>
            <w:rStyle w:val="Hyperlink"/>
            <w:noProof/>
          </w:rPr>
          <w:t>5.2 Conventions for functions returning output in a variable-length buffer</w:t>
        </w:r>
        <w:r w:rsidR="00072679">
          <w:rPr>
            <w:noProof/>
            <w:webHidden/>
          </w:rPr>
          <w:tab/>
        </w:r>
        <w:r w:rsidR="00072679">
          <w:rPr>
            <w:noProof/>
            <w:webHidden/>
          </w:rPr>
          <w:fldChar w:fldCharType="begin"/>
        </w:r>
        <w:r w:rsidR="00072679">
          <w:rPr>
            <w:noProof/>
            <w:webHidden/>
          </w:rPr>
          <w:instrText xml:space="preserve"> PAGEREF _Toc111203252 \h </w:instrText>
        </w:r>
        <w:r w:rsidR="00072679">
          <w:rPr>
            <w:noProof/>
            <w:webHidden/>
          </w:rPr>
        </w:r>
        <w:r w:rsidR="00072679">
          <w:rPr>
            <w:noProof/>
            <w:webHidden/>
          </w:rPr>
          <w:fldChar w:fldCharType="separate"/>
        </w:r>
        <w:r w:rsidR="008A04A4">
          <w:rPr>
            <w:noProof/>
            <w:webHidden/>
          </w:rPr>
          <w:t>85</w:t>
        </w:r>
        <w:r w:rsidR="00072679">
          <w:rPr>
            <w:noProof/>
            <w:webHidden/>
          </w:rPr>
          <w:fldChar w:fldCharType="end"/>
        </w:r>
      </w:hyperlink>
    </w:p>
    <w:p w14:paraId="6C6A6A7A" w14:textId="619CAE2D"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53" w:history="1">
        <w:r w:rsidR="00072679" w:rsidRPr="003D3484">
          <w:rPr>
            <w:rStyle w:val="Hyperlink"/>
            <w:noProof/>
          </w:rPr>
          <w:t>5.3 Disclaimer concerning sample code</w:t>
        </w:r>
        <w:r w:rsidR="00072679">
          <w:rPr>
            <w:noProof/>
            <w:webHidden/>
          </w:rPr>
          <w:tab/>
        </w:r>
        <w:r w:rsidR="00072679">
          <w:rPr>
            <w:noProof/>
            <w:webHidden/>
          </w:rPr>
          <w:fldChar w:fldCharType="begin"/>
        </w:r>
        <w:r w:rsidR="00072679">
          <w:rPr>
            <w:noProof/>
            <w:webHidden/>
          </w:rPr>
          <w:instrText xml:space="preserve"> PAGEREF _Toc111203253 \h </w:instrText>
        </w:r>
        <w:r w:rsidR="00072679">
          <w:rPr>
            <w:noProof/>
            <w:webHidden/>
          </w:rPr>
        </w:r>
        <w:r w:rsidR="00072679">
          <w:rPr>
            <w:noProof/>
            <w:webHidden/>
          </w:rPr>
          <w:fldChar w:fldCharType="separate"/>
        </w:r>
        <w:r w:rsidR="008A04A4">
          <w:rPr>
            <w:noProof/>
            <w:webHidden/>
          </w:rPr>
          <w:t>86</w:t>
        </w:r>
        <w:r w:rsidR="00072679">
          <w:rPr>
            <w:noProof/>
            <w:webHidden/>
          </w:rPr>
          <w:fldChar w:fldCharType="end"/>
        </w:r>
      </w:hyperlink>
    </w:p>
    <w:p w14:paraId="4983AB5A" w14:textId="004D6A4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54" w:history="1">
        <w:r w:rsidR="00072679" w:rsidRPr="003D3484">
          <w:rPr>
            <w:rStyle w:val="Hyperlink"/>
            <w:noProof/>
          </w:rPr>
          <w:t>5.4 General-purpose functions</w:t>
        </w:r>
        <w:r w:rsidR="00072679">
          <w:rPr>
            <w:noProof/>
            <w:webHidden/>
          </w:rPr>
          <w:tab/>
        </w:r>
        <w:r w:rsidR="00072679">
          <w:rPr>
            <w:noProof/>
            <w:webHidden/>
          </w:rPr>
          <w:fldChar w:fldCharType="begin"/>
        </w:r>
        <w:r w:rsidR="00072679">
          <w:rPr>
            <w:noProof/>
            <w:webHidden/>
          </w:rPr>
          <w:instrText xml:space="preserve"> PAGEREF _Toc111203254 \h </w:instrText>
        </w:r>
        <w:r w:rsidR="00072679">
          <w:rPr>
            <w:noProof/>
            <w:webHidden/>
          </w:rPr>
        </w:r>
        <w:r w:rsidR="00072679">
          <w:rPr>
            <w:noProof/>
            <w:webHidden/>
          </w:rPr>
          <w:fldChar w:fldCharType="separate"/>
        </w:r>
        <w:r w:rsidR="008A04A4">
          <w:rPr>
            <w:noProof/>
            <w:webHidden/>
          </w:rPr>
          <w:t>86</w:t>
        </w:r>
        <w:r w:rsidR="00072679">
          <w:rPr>
            <w:noProof/>
            <w:webHidden/>
          </w:rPr>
          <w:fldChar w:fldCharType="end"/>
        </w:r>
      </w:hyperlink>
    </w:p>
    <w:p w14:paraId="5B517E3A" w14:textId="00DA2B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5" w:history="1">
        <w:r w:rsidR="00072679" w:rsidRPr="003D3484">
          <w:rPr>
            <w:rStyle w:val="Hyperlink"/>
            <w:noProof/>
          </w:rPr>
          <w:t>5.4.1 C_Initialize</w:t>
        </w:r>
        <w:r w:rsidR="00072679">
          <w:rPr>
            <w:noProof/>
            <w:webHidden/>
          </w:rPr>
          <w:tab/>
        </w:r>
        <w:r w:rsidR="00072679">
          <w:rPr>
            <w:noProof/>
            <w:webHidden/>
          </w:rPr>
          <w:fldChar w:fldCharType="begin"/>
        </w:r>
        <w:r w:rsidR="00072679">
          <w:rPr>
            <w:noProof/>
            <w:webHidden/>
          </w:rPr>
          <w:instrText xml:space="preserve"> PAGEREF _Toc111203255 \h </w:instrText>
        </w:r>
        <w:r w:rsidR="00072679">
          <w:rPr>
            <w:noProof/>
            <w:webHidden/>
          </w:rPr>
        </w:r>
        <w:r w:rsidR="00072679">
          <w:rPr>
            <w:noProof/>
            <w:webHidden/>
          </w:rPr>
          <w:fldChar w:fldCharType="separate"/>
        </w:r>
        <w:r w:rsidR="008A04A4">
          <w:rPr>
            <w:noProof/>
            <w:webHidden/>
          </w:rPr>
          <w:t>86</w:t>
        </w:r>
        <w:r w:rsidR="00072679">
          <w:rPr>
            <w:noProof/>
            <w:webHidden/>
          </w:rPr>
          <w:fldChar w:fldCharType="end"/>
        </w:r>
      </w:hyperlink>
    </w:p>
    <w:p w14:paraId="60644B70" w14:textId="11529AB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6" w:history="1">
        <w:r w:rsidR="00072679" w:rsidRPr="003D3484">
          <w:rPr>
            <w:rStyle w:val="Hyperlink"/>
            <w:noProof/>
          </w:rPr>
          <w:t>5.4.2 C_Finalize</w:t>
        </w:r>
        <w:r w:rsidR="00072679">
          <w:rPr>
            <w:noProof/>
            <w:webHidden/>
          </w:rPr>
          <w:tab/>
        </w:r>
        <w:r w:rsidR="00072679">
          <w:rPr>
            <w:noProof/>
            <w:webHidden/>
          </w:rPr>
          <w:fldChar w:fldCharType="begin"/>
        </w:r>
        <w:r w:rsidR="00072679">
          <w:rPr>
            <w:noProof/>
            <w:webHidden/>
          </w:rPr>
          <w:instrText xml:space="preserve"> PAGEREF _Toc111203256 \h </w:instrText>
        </w:r>
        <w:r w:rsidR="00072679">
          <w:rPr>
            <w:noProof/>
            <w:webHidden/>
          </w:rPr>
        </w:r>
        <w:r w:rsidR="00072679">
          <w:rPr>
            <w:noProof/>
            <w:webHidden/>
          </w:rPr>
          <w:fldChar w:fldCharType="separate"/>
        </w:r>
        <w:r w:rsidR="008A04A4">
          <w:rPr>
            <w:noProof/>
            <w:webHidden/>
          </w:rPr>
          <w:t>87</w:t>
        </w:r>
        <w:r w:rsidR="00072679">
          <w:rPr>
            <w:noProof/>
            <w:webHidden/>
          </w:rPr>
          <w:fldChar w:fldCharType="end"/>
        </w:r>
      </w:hyperlink>
    </w:p>
    <w:p w14:paraId="02AEF5C3" w14:textId="19FA60A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7" w:history="1">
        <w:r w:rsidR="00072679" w:rsidRPr="003D3484">
          <w:rPr>
            <w:rStyle w:val="Hyperlink"/>
            <w:noProof/>
          </w:rPr>
          <w:t>5.4.3 C_GetInfo</w:t>
        </w:r>
        <w:r w:rsidR="00072679">
          <w:rPr>
            <w:noProof/>
            <w:webHidden/>
          </w:rPr>
          <w:tab/>
        </w:r>
        <w:r w:rsidR="00072679">
          <w:rPr>
            <w:noProof/>
            <w:webHidden/>
          </w:rPr>
          <w:fldChar w:fldCharType="begin"/>
        </w:r>
        <w:r w:rsidR="00072679">
          <w:rPr>
            <w:noProof/>
            <w:webHidden/>
          </w:rPr>
          <w:instrText xml:space="preserve"> PAGEREF _Toc111203257 \h </w:instrText>
        </w:r>
        <w:r w:rsidR="00072679">
          <w:rPr>
            <w:noProof/>
            <w:webHidden/>
          </w:rPr>
        </w:r>
        <w:r w:rsidR="00072679">
          <w:rPr>
            <w:noProof/>
            <w:webHidden/>
          </w:rPr>
          <w:fldChar w:fldCharType="separate"/>
        </w:r>
        <w:r w:rsidR="008A04A4">
          <w:rPr>
            <w:noProof/>
            <w:webHidden/>
          </w:rPr>
          <w:t>87</w:t>
        </w:r>
        <w:r w:rsidR="00072679">
          <w:rPr>
            <w:noProof/>
            <w:webHidden/>
          </w:rPr>
          <w:fldChar w:fldCharType="end"/>
        </w:r>
      </w:hyperlink>
    </w:p>
    <w:p w14:paraId="0D16E6CD" w14:textId="73A6C34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8" w:history="1">
        <w:r w:rsidR="00072679" w:rsidRPr="003D3484">
          <w:rPr>
            <w:rStyle w:val="Hyperlink"/>
            <w:noProof/>
          </w:rPr>
          <w:t>5.4.4 C_GetFunctionList</w:t>
        </w:r>
        <w:r w:rsidR="00072679">
          <w:rPr>
            <w:noProof/>
            <w:webHidden/>
          </w:rPr>
          <w:tab/>
        </w:r>
        <w:r w:rsidR="00072679">
          <w:rPr>
            <w:noProof/>
            <w:webHidden/>
          </w:rPr>
          <w:fldChar w:fldCharType="begin"/>
        </w:r>
        <w:r w:rsidR="00072679">
          <w:rPr>
            <w:noProof/>
            <w:webHidden/>
          </w:rPr>
          <w:instrText xml:space="preserve"> PAGEREF _Toc111203258 \h </w:instrText>
        </w:r>
        <w:r w:rsidR="00072679">
          <w:rPr>
            <w:noProof/>
            <w:webHidden/>
          </w:rPr>
        </w:r>
        <w:r w:rsidR="00072679">
          <w:rPr>
            <w:noProof/>
            <w:webHidden/>
          </w:rPr>
          <w:fldChar w:fldCharType="separate"/>
        </w:r>
        <w:r w:rsidR="008A04A4">
          <w:rPr>
            <w:noProof/>
            <w:webHidden/>
          </w:rPr>
          <w:t>88</w:t>
        </w:r>
        <w:r w:rsidR="00072679">
          <w:rPr>
            <w:noProof/>
            <w:webHidden/>
          </w:rPr>
          <w:fldChar w:fldCharType="end"/>
        </w:r>
      </w:hyperlink>
    </w:p>
    <w:p w14:paraId="42A0F95A" w14:textId="4FEC5B0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59" w:history="1">
        <w:r w:rsidR="00072679" w:rsidRPr="003D3484">
          <w:rPr>
            <w:rStyle w:val="Hyperlink"/>
            <w:noProof/>
          </w:rPr>
          <w:t>5.4.5 C_GetInterfaceList</w:t>
        </w:r>
        <w:r w:rsidR="00072679">
          <w:rPr>
            <w:noProof/>
            <w:webHidden/>
          </w:rPr>
          <w:tab/>
        </w:r>
        <w:r w:rsidR="00072679">
          <w:rPr>
            <w:noProof/>
            <w:webHidden/>
          </w:rPr>
          <w:fldChar w:fldCharType="begin"/>
        </w:r>
        <w:r w:rsidR="00072679">
          <w:rPr>
            <w:noProof/>
            <w:webHidden/>
          </w:rPr>
          <w:instrText xml:space="preserve"> PAGEREF _Toc111203259 \h </w:instrText>
        </w:r>
        <w:r w:rsidR="00072679">
          <w:rPr>
            <w:noProof/>
            <w:webHidden/>
          </w:rPr>
        </w:r>
        <w:r w:rsidR="00072679">
          <w:rPr>
            <w:noProof/>
            <w:webHidden/>
          </w:rPr>
          <w:fldChar w:fldCharType="separate"/>
        </w:r>
        <w:r w:rsidR="008A04A4">
          <w:rPr>
            <w:noProof/>
            <w:webHidden/>
          </w:rPr>
          <w:t>89</w:t>
        </w:r>
        <w:r w:rsidR="00072679">
          <w:rPr>
            <w:noProof/>
            <w:webHidden/>
          </w:rPr>
          <w:fldChar w:fldCharType="end"/>
        </w:r>
      </w:hyperlink>
    </w:p>
    <w:p w14:paraId="348AC8FA" w14:textId="55006E8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0" w:history="1">
        <w:r w:rsidR="00072679" w:rsidRPr="003D3484">
          <w:rPr>
            <w:rStyle w:val="Hyperlink"/>
            <w:noProof/>
          </w:rPr>
          <w:t>5.4.6 C_GetInterface</w:t>
        </w:r>
        <w:r w:rsidR="00072679">
          <w:rPr>
            <w:noProof/>
            <w:webHidden/>
          </w:rPr>
          <w:tab/>
        </w:r>
        <w:r w:rsidR="00072679">
          <w:rPr>
            <w:noProof/>
            <w:webHidden/>
          </w:rPr>
          <w:fldChar w:fldCharType="begin"/>
        </w:r>
        <w:r w:rsidR="00072679">
          <w:rPr>
            <w:noProof/>
            <w:webHidden/>
          </w:rPr>
          <w:instrText xml:space="preserve"> PAGEREF _Toc111203260 \h </w:instrText>
        </w:r>
        <w:r w:rsidR="00072679">
          <w:rPr>
            <w:noProof/>
            <w:webHidden/>
          </w:rPr>
        </w:r>
        <w:r w:rsidR="00072679">
          <w:rPr>
            <w:noProof/>
            <w:webHidden/>
          </w:rPr>
          <w:fldChar w:fldCharType="separate"/>
        </w:r>
        <w:r w:rsidR="008A04A4">
          <w:rPr>
            <w:noProof/>
            <w:webHidden/>
          </w:rPr>
          <w:t>90</w:t>
        </w:r>
        <w:r w:rsidR="00072679">
          <w:rPr>
            <w:noProof/>
            <w:webHidden/>
          </w:rPr>
          <w:fldChar w:fldCharType="end"/>
        </w:r>
      </w:hyperlink>
    </w:p>
    <w:p w14:paraId="4B4D00D3" w14:textId="15323A6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61" w:history="1">
        <w:r w:rsidR="00072679" w:rsidRPr="003D3484">
          <w:rPr>
            <w:rStyle w:val="Hyperlink"/>
            <w:noProof/>
          </w:rPr>
          <w:t>5.5 Slot and token management functions</w:t>
        </w:r>
        <w:r w:rsidR="00072679">
          <w:rPr>
            <w:noProof/>
            <w:webHidden/>
          </w:rPr>
          <w:tab/>
        </w:r>
        <w:r w:rsidR="00072679">
          <w:rPr>
            <w:noProof/>
            <w:webHidden/>
          </w:rPr>
          <w:fldChar w:fldCharType="begin"/>
        </w:r>
        <w:r w:rsidR="00072679">
          <w:rPr>
            <w:noProof/>
            <w:webHidden/>
          </w:rPr>
          <w:instrText xml:space="preserve"> PAGEREF _Toc111203261 \h </w:instrText>
        </w:r>
        <w:r w:rsidR="00072679">
          <w:rPr>
            <w:noProof/>
            <w:webHidden/>
          </w:rPr>
        </w:r>
        <w:r w:rsidR="00072679">
          <w:rPr>
            <w:noProof/>
            <w:webHidden/>
          </w:rPr>
          <w:fldChar w:fldCharType="separate"/>
        </w:r>
        <w:r w:rsidR="008A04A4">
          <w:rPr>
            <w:noProof/>
            <w:webHidden/>
          </w:rPr>
          <w:t>92</w:t>
        </w:r>
        <w:r w:rsidR="00072679">
          <w:rPr>
            <w:noProof/>
            <w:webHidden/>
          </w:rPr>
          <w:fldChar w:fldCharType="end"/>
        </w:r>
      </w:hyperlink>
    </w:p>
    <w:p w14:paraId="64258EF8" w14:textId="7B4855E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2" w:history="1">
        <w:r w:rsidR="00072679" w:rsidRPr="003D3484">
          <w:rPr>
            <w:rStyle w:val="Hyperlink"/>
            <w:noProof/>
          </w:rPr>
          <w:t>5.5.1 C_GetSlotList</w:t>
        </w:r>
        <w:r w:rsidR="00072679">
          <w:rPr>
            <w:noProof/>
            <w:webHidden/>
          </w:rPr>
          <w:tab/>
        </w:r>
        <w:r w:rsidR="00072679">
          <w:rPr>
            <w:noProof/>
            <w:webHidden/>
          </w:rPr>
          <w:fldChar w:fldCharType="begin"/>
        </w:r>
        <w:r w:rsidR="00072679">
          <w:rPr>
            <w:noProof/>
            <w:webHidden/>
          </w:rPr>
          <w:instrText xml:space="preserve"> PAGEREF _Toc111203262 \h </w:instrText>
        </w:r>
        <w:r w:rsidR="00072679">
          <w:rPr>
            <w:noProof/>
            <w:webHidden/>
          </w:rPr>
        </w:r>
        <w:r w:rsidR="00072679">
          <w:rPr>
            <w:noProof/>
            <w:webHidden/>
          </w:rPr>
          <w:fldChar w:fldCharType="separate"/>
        </w:r>
        <w:r w:rsidR="008A04A4">
          <w:rPr>
            <w:noProof/>
            <w:webHidden/>
          </w:rPr>
          <w:t>92</w:t>
        </w:r>
        <w:r w:rsidR="00072679">
          <w:rPr>
            <w:noProof/>
            <w:webHidden/>
          </w:rPr>
          <w:fldChar w:fldCharType="end"/>
        </w:r>
      </w:hyperlink>
    </w:p>
    <w:p w14:paraId="0FEAA4A7" w14:textId="2A82F84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3" w:history="1">
        <w:r w:rsidR="00072679" w:rsidRPr="003D3484">
          <w:rPr>
            <w:rStyle w:val="Hyperlink"/>
            <w:noProof/>
          </w:rPr>
          <w:t>5.5.2 C_GetSlotInfo</w:t>
        </w:r>
        <w:r w:rsidR="00072679">
          <w:rPr>
            <w:noProof/>
            <w:webHidden/>
          </w:rPr>
          <w:tab/>
        </w:r>
        <w:r w:rsidR="00072679">
          <w:rPr>
            <w:noProof/>
            <w:webHidden/>
          </w:rPr>
          <w:fldChar w:fldCharType="begin"/>
        </w:r>
        <w:r w:rsidR="00072679">
          <w:rPr>
            <w:noProof/>
            <w:webHidden/>
          </w:rPr>
          <w:instrText xml:space="preserve"> PAGEREF _Toc111203263 \h </w:instrText>
        </w:r>
        <w:r w:rsidR="00072679">
          <w:rPr>
            <w:noProof/>
            <w:webHidden/>
          </w:rPr>
        </w:r>
        <w:r w:rsidR="00072679">
          <w:rPr>
            <w:noProof/>
            <w:webHidden/>
          </w:rPr>
          <w:fldChar w:fldCharType="separate"/>
        </w:r>
        <w:r w:rsidR="008A04A4">
          <w:rPr>
            <w:noProof/>
            <w:webHidden/>
          </w:rPr>
          <w:t>93</w:t>
        </w:r>
        <w:r w:rsidR="00072679">
          <w:rPr>
            <w:noProof/>
            <w:webHidden/>
          </w:rPr>
          <w:fldChar w:fldCharType="end"/>
        </w:r>
      </w:hyperlink>
    </w:p>
    <w:p w14:paraId="37BB4501" w14:textId="645101D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4" w:history="1">
        <w:r w:rsidR="00072679" w:rsidRPr="003D3484">
          <w:rPr>
            <w:rStyle w:val="Hyperlink"/>
            <w:noProof/>
          </w:rPr>
          <w:t>5.5.3 C_GetTokenInfo</w:t>
        </w:r>
        <w:r w:rsidR="00072679">
          <w:rPr>
            <w:noProof/>
            <w:webHidden/>
          </w:rPr>
          <w:tab/>
        </w:r>
        <w:r w:rsidR="00072679">
          <w:rPr>
            <w:noProof/>
            <w:webHidden/>
          </w:rPr>
          <w:fldChar w:fldCharType="begin"/>
        </w:r>
        <w:r w:rsidR="00072679">
          <w:rPr>
            <w:noProof/>
            <w:webHidden/>
          </w:rPr>
          <w:instrText xml:space="preserve"> PAGEREF _Toc111203264 \h </w:instrText>
        </w:r>
        <w:r w:rsidR="00072679">
          <w:rPr>
            <w:noProof/>
            <w:webHidden/>
          </w:rPr>
        </w:r>
        <w:r w:rsidR="00072679">
          <w:rPr>
            <w:noProof/>
            <w:webHidden/>
          </w:rPr>
          <w:fldChar w:fldCharType="separate"/>
        </w:r>
        <w:r w:rsidR="008A04A4">
          <w:rPr>
            <w:noProof/>
            <w:webHidden/>
          </w:rPr>
          <w:t>94</w:t>
        </w:r>
        <w:r w:rsidR="00072679">
          <w:rPr>
            <w:noProof/>
            <w:webHidden/>
          </w:rPr>
          <w:fldChar w:fldCharType="end"/>
        </w:r>
      </w:hyperlink>
    </w:p>
    <w:p w14:paraId="265302E5" w14:textId="7DF6AE5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5" w:history="1">
        <w:r w:rsidR="00072679" w:rsidRPr="003D3484">
          <w:rPr>
            <w:rStyle w:val="Hyperlink"/>
            <w:noProof/>
          </w:rPr>
          <w:t>5.5.4 C_WaitForSlotEvent</w:t>
        </w:r>
        <w:r w:rsidR="00072679">
          <w:rPr>
            <w:noProof/>
            <w:webHidden/>
          </w:rPr>
          <w:tab/>
        </w:r>
        <w:r w:rsidR="00072679">
          <w:rPr>
            <w:noProof/>
            <w:webHidden/>
          </w:rPr>
          <w:fldChar w:fldCharType="begin"/>
        </w:r>
        <w:r w:rsidR="00072679">
          <w:rPr>
            <w:noProof/>
            <w:webHidden/>
          </w:rPr>
          <w:instrText xml:space="preserve"> PAGEREF _Toc111203265 \h </w:instrText>
        </w:r>
        <w:r w:rsidR="00072679">
          <w:rPr>
            <w:noProof/>
            <w:webHidden/>
          </w:rPr>
        </w:r>
        <w:r w:rsidR="00072679">
          <w:rPr>
            <w:noProof/>
            <w:webHidden/>
          </w:rPr>
          <w:fldChar w:fldCharType="separate"/>
        </w:r>
        <w:r w:rsidR="008A04A4">
          <w:rPr>
            <w:noProof/>
            <w:webHidden/>
          </w:rPr>
          <w:t>95</w:t>
        </w:r>
        <w:r w:rsidR="00072679">
          <w:rPr>
            <w:noProof/>
            <w:webHidden/>
          </w:rPr>
          <w:fldChar w:fldCharType="end"/>
        </w:r>
      </w:hyperlink>
    </w:p>
    <w:p w14:paraId="59A2C243" w14:textId="3D71443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6" w:history="1">
        <w:r w:rsidR="00072679" w:rsidRPr="003D3484">
          <w:rPr>
            <w:rStyle w:val="Hyperlink"/>
            <w:noProof/>
          </w:rPr>
          <w:t>5.5.5 C_GetMechanismList</w:t>
        </w:r>
        <w:r w:rsidR="00072679">
          <w:rPr>
            <w:noProof/>
            <w:webHidden/>
          </w:rPr>
          <w:tab/>
        </w:r>
        <w:r w:rsidR="00072679">
          <w:rPr>
            <w:noProof/>
            <w:webHidden/>
          </w:rPr>
          <w:fldChar w:fldCharType="begin"/>
        </w:r>
        <w:r w:rsidR="00072679">
          <w:rPr>
            <w:noProof/>
            <w:webHidden/>
          </w:rPr>
          <w:instrText xml:space="preserve"> PAGEREF _Toc111203266 \h </w:instrText>
        </w:r>
        <w:r w:rsidR="00072679">
          <w:rPr>
            <w:noProof/>
            <w:webHidden/>
          </w:rPr>
        </w:r>
        <w:r w:rsidR="00072679">
          <w:rPr>
            <w:noProof/>
            <w:webHidden/>
          </w:rPr>
          <w:fldChar w:fldCharType="separate"/>
        </w:r>
        <w:r w:rsidR="008A04A4">
          <w:rPr>
            <w:noProof/>
            <w:webHidden/>
          </w:rPr>
          <w:t>96</w:t>
        </w:r>
        <w:r w:rsidR="00072679">
          <w:rPr>
            <w:noProof/>
            <w:webHidden/>
          </w:rPr>
          <w:fldChar w:fldCharType="end"/>
        </w:r>
      </w:hyperlink>
    </w:p>
    <w:p w14:paraId="54037196" w14:textId="3E08BDA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7" w:history="1">
        <w:r w:rsidR="00072679" w:rsidRPr="003D3484">
          <w:rPr>
            <w:rStyle w:val="Hyperlink"/>
            <w:noProof/>
          </w:rPr>
          <w:t>5.5.6 C_GetMechanismInfo</w:t>
        </w:r>
        <w:r w:rsidR="00072679">
          <w:rPr>
            <w:noProof/>
            <w:webHidden/>
          </w:rPr>
          <w:tab/>
        </w:r>
        <w:r w:rsidR="00072679">
          <w:rPr>
            <w:noProof/>
            <w:webHidden/>
          </w:rPr>
          <w:fldChar w:fldCharType="begin"/>
        </w:r>
        <w:r w:rsidR="00072679">
          <w:rPr>
            <w:noProof/>
            <w:webHidden/>
          </w:rPr>
          <w:instrText xml:space="preserve"> PAGEREF _Toc111203267 \h </w:instrText>
        </w:r>
        <w:r w:rsidR="00072679">
          <w:rPr>
            <w:noProof/>
            <w:webHidden/>
          </w:rPr>
        </w:r>
        <w:r w:rsidR="00072679">
          <w:rPr>
            <w:noProof/>
            <w:webHidden/>
          </w:rPr>
          <w:fldChar w:fldCharType="separate"/>
        </w:r>
        <w:r w:rsidR="008A04A4">
          <w:rPr>
            <w:noProof/>
            <w:webHidden/>
          </w:rPr>
          <w:t>97</w:t>
        </w:r>
        <w:r w:rsidR="00072679">
          <w:rPr>
            <w:noProof/>
            <w:webHidden/>
          </w:rPr>
          <w:fldChar w:fldCharType="end"/>
        </w:r>
      </w:hyperlink>
    </w:p>
    <w:p w14:paraId="23295AE4" w14:textId="4EB9C57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8" w:history="1">
        <w:r w:rsidR="00072679" w:rsidRPr="003D3484">
          <w:rPr>
            <w:rStyle w:val="Hyperlink"/>
            <w:noProof/>
          </w:rPr>
          <w:t>5.5.7 C_InitToken</w:t>
        </w:r>
        <w:r w:rsidR="00072679">
          <w:rPr>
            <w:noProof/>
            <w:webHidden/>
          </w:rPr>
          <w:tab/>
        </w:r>
        <w:r w:rsidR="00072679">
          <w:rPr>
            <w:noProof/>
            <w:webHidden/>
          </w:rPr>
          <w:fldChar w:fldCharType="begin"/>
        </w:r>
        <w:r w:rsidR="00072679">
          <w:rPr>
            <w:noProof/>
            <w:webHidden/>
          </w:rPr>
          <w:instrText xml:space="preserve"> PAGEREF _Toc111203268 \h </w:instrText>
        </w:r>
        <w:r w:rsidR="00072679">
          <w:rPr>
            <w:noProof/>
            <w:webHidden/>
          </w:rPr>
        </w:r>
        <w:r w:rsidR="00072679">
          <w:rPr>
            <w:noProof/>
            <w:webHidden/>
          </w:rPr>
          <w:fldChar w:fldCharType="separate"/>
        </w:r>
        <w:r w:rsidR="008A04A4">
          <w:rPr>
            <w:noProof/>
            <w:webHidden/>
          </w:rPr>
          <w:t>97</w:t>
        </w:r>
        <w:r w:rsidR="00072679">
          <w:rPr>
            <w:noProof/>
            <w:webHidden/>
          </w:rPr>
          <w:fldChar w:fldCharType="end"/>
        </w:r>
      </w:hyperlink>
    </w:p>
    <w:p w14:paraId="049096AD" w14:textId="5F5FB75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69" w:history="1">
        <w:r w:rsidR="00072679" w:rsidRPr="003D3484">
          <w:rPr>
            <w:rStyle w:val="Hyperlink"/>
            <w:noProof/>
          </w:rPr>
          <w:t>5.5.8 C_InitPIN</w:t>
        </w:r>
        <w:r w:rsidR="00072679">
          <w:rPr>
            <w:noProof/>
            <w:webHidden/>
          </w:rPr>
          <w:tab/>
        </w:r>
        <w:r w:rsidR="00072679">
          <w:rPr>
            <w:noProof/>
            <w:webHidden/>
          </w:rPr>
          <w:fldChar w:fldCharType="begin"/>
        </w:r>
        <w:r w:rsidR="00072679">
          <w:rPr>
            <w:noProof/>
            <w:webHidden/>
          </w:rPr>
          <w:instrText xml:space="preserve"> PAGEREF _Toc111203269 \h </w:instrText>
        </w:r>
        <w:r w:rsidR="00072679">
          <w:rPr>
            <w:noProof/>
            <w:webHidden/>
          </w:rPr>
        </w:r>
        <w:r w:rsidR="00072679">
          <w:rPr>
            <w:noProof/>
            <w:webHidden/>
          </w:rPr>
          <w:fldChar w:fldCharType="separate"/>
        </w:r>
        <w:r w:rsidR="008A04A4">
          <w:rPr>
            <w:noProof/>
            <w:webHidden/>
          </w:rPr>
          <w:t>99</w:t>
        </w:r>
        <w:r w:rsidR="00072679">
          <w:rPr>
            <w:noProof/>
            <w:webHidden/>
          </w:rPr>
          <w:fldChar w:fldCharType="end"/>
        </w:r>
      </w:hyperlink>
    </w:p>
    <w:p w14:paraId="39F12704" w14:textId="65E28EC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0" w:history="1">
        <w:r w:rsidR="00072679" w:rsidRPr="003D3484">
          <w:rPr>
            <w:rStyle w:val="Hyperlink"/>
            <w:noProof/>
          </w:rPr>
          <w:t>5.5.9 C_SetPIN</w:t>
        </w:r>
        <w:r w:rsidR="00072679">
          <w:rPr>
            <w:noProof/>
            <w:webHidden/>
          </w:rPr>
          <w:tab/>
        </w:r>
        <w:r w:rsidR="00072679">
          <w:rPr>
            <w:noProof/>
            <w:webHidden/>
          </w:rPr>
          <w:fldChar w:fldCharType="begin"/>
        </w:r>
        <w:r w:rsidR="00072679">
          <w:rPr>
            <w:noProof/>
            <w:webHidden/>
          </w:rPr>
          <w:instrText xml:space="preserve"> PAGEREF _Toc111203270 \h </w:instrText>
        </w:r>
        <w:r w:rsidR="00072679">
          <w:rPr>
            <w:noProof/>
            <w:webHidden/>
          </w:rPr>
        </w:r>
        <w:r w:rsidR="00072679">
          <w:rPr>
            <w:noProof/>
            <w:webHidden/>
          </w:rPr>
          <w:fldChar w:fldCharType="separate"/>
        </w:r>
        <w:r w:rsidR="008A04A4">
          <w:rPr>
            <w:noProof/>
            <w:webHidden/>
          </w:rPr>
          <w:t>99</w:t>
        </w:r>
        <w:r w:rsidR="00072679">
          <w:rPr>
            <w:noProof/>
            <w:webHidden/>
          </w:rPr>
          <w:fldChar w:fldCharType="end"/>
        </w:r>
      </w:hyperlink>
    </w:p>
    <w:p w14:paraId="737298D2" w14:textId="5BCA258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71" w:history="1">
        <w:r w:rsidR="00072679" w:rsidRPr="003D3484">
          <w:rPr>
            <w:rStyle w:val="Hyperlink"/>
            <w:noProof/>
          </w:rPr>
          <w:t>5.6 Session management functions</w:t>
        </w:r>
        <w:r w:rsidR="00072679">
          <w:rPr>
            <w:noProof/>
            <w:webHidden/>
          </w:rPr>
          <w:tab/>
        </w:r>
        <w:r w:rsidR="00072679">
          <w:rPr>
            <w:noProof/>
            <w:webHidden/>
          </w:rPr>
          <w:fldChar w:fldCharType="begin"/>
        </w:r>
        <w:r w:rsidR="00072679">
          <w:rPr>
            <w:noProof/>
            <w:webHidden/>
          </w:rPr>
          <w:instrText xml:space="preserve"> PAGEREF _Toc111203271 \h </w:instrText>
        </w:r>
        <w:r w:rsidR="00072679">
          <w:rPr>
            <w:noProof/>
            <w:webHidden/>
          </w:rPr>
        </w:r>
        <w:r w:rsidR="00072679">
          <w:rPr>
            <w:noProof/>
            <w:webHidden/>
          </w:rPr>
          <w:fldChar w:fldCharType="separate"/>
        </w:r>
        <w:r w:rsidR="008A04A4">
          <w:rPr>
            <w:noProof/>
            <w:webHidden/>
          </w:rPr>
          <w:t>100</w:t>
        </w:r>
        <w:r w:rsidR="00072679">
          <w:rPr>
            <w:noProof/>
            <w:webHidden/>
          </w:rPr>
          <w:fldChar w:fldCharType="end"/>
        </w:r>
      </w:hyperlink>
    </w:p>
    <w:p w14:paraId="0E5D9E5D" w14:textId="796A157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2" w:history="1">
        <w:r w:rsidR="00072679" w:rsidRPr="003D3484">
          <w:rPr>
            <w:rStyle w:val="Hyperlink"/>
            <w:noProof/>
          </w:rPr>
          <w:t>5.6.1 C_OpenSession</w:t>
        </w:r>
        <w:r w:rsidR="00072679">
          <w:rPr>
            <w:noProof/>
            <w:webHidden/>
          </w:rPr>
          <w:tab/>
        </w:r>
        <w:r w:rsidR="00072679">
          <w:rPr>
            <w:noProof/>
            <w:webHidden/>
          </w:rPr>
          <w:fldChar w:fldCharType="begin"/>
        </w:r>
        <w:r w:rsidR="00072679">
          <w:rPr>
            <w:noProof/>
            <w:webHidden/>
          </w:rPr>
          <w:instrText xml:space="preserve"> PAGEREF _Toc111203272 \h </w:instrText>
        </w:r>
        <w:r w:rsidR="00072679">
          <w:rPr>
            <w:noProof/>
            <w:webHidden/>
          </w:rPr>
        </w:r>
        <w:r w:rsidR="00072679">
          <w:rPr>
            <w:noProof/>
            <w:webHidden/>
          </w:rPr>
          <w:fldChar w:fldCharType="separate"/>
        </w:r>
        <w:r w:rsidR="008A04A4">
          <w:rPr>
            <w:noProof/>
            <w:webHidden/>
          </w:rPr>
          <w:t>101</w:t>
        </w:r>
        <w:r w:rsidR="00072679">
          <w:rPr>
            <w:noProof/>
            <w:webHidden/>
          </w:rPr>
          <w:fldChar w:fldCharType="end"/>
        </w:r>
      </w:hyperlink>
    </w:p>
    <w:p w14:paraId="389102D1" w14:textId="3B5DAFC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3" w:history="1">
        <w:r w:rsidR="00072679" w:rsidRPr="003D3484">
          <w:rPr>
            <w:rStyle w:val="Hyperlink"/>
            <w:noProof/>
          </w:rPr>
          <w:t>5.6.2 C_CloseSession</w:t>
        </w:r>
        <w:r w:rsidR="00072679">
          <w:rPr>
            <w:noProof/>
            <w:webHidden/>
          </w:rPr>
          <w:tab/>
        </w:r>
        <w:r w:rsidR="00072679">
          <w:rPr>
            <w:noProof/>
            <w:webHidden/>
          </w:rPr>
          <w:fldChar w:fldCharType="begin"/>
        </w:r>
        <w:r w:rsidR="00072679">
          <w:rPr>
            <w:noProof/>
            <w:webHidden/>
          </w:rPr>
          <w:instrText xml:space="preserve"> PAGEREF _Toc111203273 \h </w:instrText>
        </w:r>
        <w:r w:rsidR="00072679">
          <w:rPr>
            <w:noProof/>
            <w:webHidden/>
          </w:rPr>
        </w:r>
        <w:r w:rsidR="00072679">
          <w:rPr>
            <w:noProof/>
            <w:webHidden/>
          </w:rPr>
          <w:fldChar w:fldCharType="separate"/>
        </w:r>
        <w:r w:rsidR="008A04A4">
          <w:rPr>
            <w:noProof/>
            <w:webHidden/>
          </w:rPr>
          <w:t>101</w:t>
        </w:r>
        <w:r w:rsidR="00072679">
          <w:rPr>
            <w:noProof/>
            <w:webHidden/>
          </w:rPr>
          <w:fldChar w:fldCharType="end"/>
        </w:r>
      </w:hyperlink>
    </w:p>
    <w:p w14:paraId="2E25EC23" w14:textId="194B694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4" w:history="1">
        <w:r w:rsidR="00072679" w:rsidRPr="003D3484">
          <w:rPr>
            <w:rStyle w:val="Hyperlink"/>
            <w:noProof/>
          </w:rPr>
          <w:t>5.6.3 C_CloseAllSessions</w:t>
        </w:r>
        <w:r w:rsidR="00072679">
          <w:rPr>
            <w:noProof/>
            <w:webHidden/>
          </w:rPr>
          <w:tab/>
        </w:r>
        <w:r w:rsidR="00072679">
          <w:rPr>
            <w:noProof/>
            <w:webHidden/>
          </w:rPr>
          <w:fldChar w:fldCharType="begin"/>
        </w:r>
        <w:r w:rsidR="00072679">
          <w:rPr>
            <w:noProof/>
            <w:webHidden/>
          </w:rPr>
          <w:instrText xml:space="preserve"> PAGEREF _Toc111203274 \h </w:instrText>
        </w:r>
        <w:r w:rsidR="00072679">
          <w:rPr>
            <w:noProof/>
            <w:webHidden/>
          </w:rPr>
        </w:r>
        <w:r w:rsidR="00072679">
          <w:rPr>
            <w:noProof/>
            <w:webHidden/>
          </w:rPr>
          <w:fldChar w:fldCharType="separate"/>
        </w:r>
        <w:r w:rsidR="008A04A4">
          <w:rPr>
            <w:noProof/>
            <w:webHidden/>
          </w:rPr>
          <w:t>102</w:t>
        </w:r>
        <w:r w:rsidR="00072679">
          <w:rPr>
            <w:noProof/>
            <w:webHidden/>
          </w:rPr>
          <w:fldChar w:fldCharType="end"/>
        </w:r>
      </w:hyperlink>
    </w:p>
    <w:p w14:paraId="7FE0B6E1" w14:textId="254D925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5" w:history="1">
        <w:r w:rsidR="00072679" w:rsidRPr="003D3484">
          <w:rPr>
            <w:rStyle w:val="Hyperlink"/>
            <w:noProof/>
          </w:rPr>
          <w:t>5.6.4 C_GetSessionInfo</w:t>
        </w:r>
        <w:r w:rsidR="00072679">
          <w:rPr>
            <w:noProof/>
            <w:webHidden/>
          </w:rPr>
          <w:tab/>
        </w:r>
        <w:r w:rsidR="00072679">
          <w:rPr>
            <w:noProof/>
            <w:webHidden/>
          </w:rPr>
          <w:fldChar w:fldCharType="begin"/>
        </w:r>
        <w:r w:rsidR="00072679">
          <w:rPr>
            <w:noProof/>
            <w:webHidden/>
          </w:rPr>
          <w:instrText xml:space="preserve"> PAGEREF _Toc111203275 \h </w:instrText>
        </w:r>
        <w:r w:rsidR="00072679">
          <w:rPr>
            <w:noProof/>
            <w:webHidden/>
          </w:rPr>
        </w:r>
        <w:r w:rsidR="00072679">
          <w:rPr>
            <w:noProof/>
            <w:webHidden/>
          </w:rPr>
          <w:fldChar w:fldCharType="separate"/>
        </w:r>
        <w:r w:rsidR="008A04A4">
          <w:rPr>
            <w:noProof/>
            <w:webHidden/>
          </w:rPr>
          <w:t>103</w:t>
        </w:r>
        <w:r w:rsidR="00072679">
          <w:rPr>
            <w:noProof/>
            <w:webHidden/>
          </w:rPr>
          <w:fldChar w:fldCharType="end"/>
        </w:r>
      </w:hyperlink>
    </w:p>
    <w:p w14:paraId="6AD4D078" w14:textId="2E2CA88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6" w:history="1">
        <w:r w:rsidR="00072679" w:rsidRPr="003D3484">
          <w:rPr>
            <w:rStyle w:val="Hyperlink"/>
            <w:noProof/>
          </w:rPr>
          <w:t>5.6.5 C_SessionCancel</w:t>
        </w:r>
        <w:r w:rsidR="00072679">
          <w:rPr>
            <w:noProof/>
            <w:webHidden/>
          </w:rPr>
          <w:tab/>
        </w:r>
        <w:r w:rsidR="00072679">
          <w:rPr>
            <w:noProof/>
            <w:webHidden/>
          </w:rPr>
          <w:fldChar w:fldCharType="begin"/>
        </w:r>
        <w:r w:rsidR="00072679">
          <w:rPr>
            <w:noProof/>
            <w:webHidden/>
          </w:rPr>
          <w:instrText xml:space="preserve"> PAGEREF _Toc111203276 \h </w:instrText>
        </w:r>
        <w:r w:rsidR="00072679">
          <w:rPr>
            <w:noProof/>
            <w:webHidden/>
          </w:rPr>
        </w:r>
        <w:r w:rsidR="00072679">
          <w:rPr>
            <w:noProof/>
            <w:webHidden/>
          </w:rPr>
          <w:fldChar w:fldCharType="separate"/>
        </w:r>
        <w:r w:rsidR="008A04A4">
          <w:rPr>
            <w:noProof/>
            <w:webHidden/>
          </w:rPr>
          <w:t>103</w:t>
        </w:r>
        <w:r w:rsidR="00072679">
          <w:rPr>
            <w:noProof/>
            <w:webHidden/>
          </w:rPr>
          <w:fldChar w:fldCharType="end"/>
        </w:r>
      </w:hyperlink>
    </w:p>
    <w:p w14:paraId="014E79D1" w14:textId="4929DE1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7" w:history="1">
        <w:r w:rsidR="00072679" w:rsidRPr="003D3484">
          <w:rPr>
            <w:rStyle w:val="Hyperlink"/>
            <w:noProof/>
          </w:rPr>
          <w:t>5.6.6 C_GetOperationState</w:t>
        </w:r>
        <w:r w:rsidR="00072679">
          <w:rPr>
            <w:noProof/>
            <w:webHidden/>
          </w:rPr>
          <w:tab/>
        </w:r>
        <w:r w:rsidR="00072679">
          <w:rPr>
            <w:noProof/>
            <w:webHidden/>
          </w:rPr>
          <w:fldChar w:fldCharType="begin"/>
        </w:r>
        <w:r w:rsidR="00072679">
          <w:rPr>
            <w:noProof/>
            <w:webHidden/>
          </w:rPr>
          <w:instrText xml:space="preserve"> PAGEREF _Toc111203277 \h </w:instrText>
        </w:r>
        <w:r w:rsidR="00072679">
          <w:rPr>
            <w:noProof/>
            <w:webHidden/>
          </w:rPr>
        </w:r>
        <w:r w:rsidR="00072679">
          <w:rPr>
            <w:noProof/>
            <w:webHidden/>
          </w:rPr>
          <w:fldChar w:fldCharType="separate"/>
        </w:r>
        <w:r w:rsidR="008A04A4">
          <w:rPr>
            <w:noProof/>
            <w:webHidden/>
          </w:rPr>
          <w:t>105</w:t>
        </w:r>
        <w:r w:rsidR="00072679">
          <w:rPr>
            <w:noProof/>
            <w:webHidden/>
          </w:rPr>
          <w:fldChar w:fldCharType="end"/>
        </w:r>
      </w:hyperlink>
    </w:p>
    <w:p w14:paraId="3AA401E5" w14:textId="527B90F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8" w:history="1">
        <w:r w:rsidR="00072679" w:rsidRPr="003D3484">
          <w:rPr>
            <w:rStyle w:val="Hyperlink"/>
            <w:noProof/>
          </w:rPr>
          <w:t>5.6.7 C_SetOperationState</w:t>
        </w:r>
        <w:r w:rsidR="00072679">
          <w:rPr>
            <w:noProof/>
            <w:webHidden/>
          </w:rPr>
          <w:tab/>
        </w:r>
        <w:r w:rsidR="00072679">
          <w:rPr>
            <w:noProof/>
            <w:webHidden/>
          </w:rPr>
          <w:fldChar w:fldCharType="begin"/>
        </w:r>
        <w:r w:rsidR="00072679">
          <w:rPr>
            <w:noProof/>
            <w:webHidden/>
          </w:rPr>
          <w:instrText xml:space="preserve"> PAGEREF _Toc111203278 \h </w:instrText>
        </w:r>
        <w:r w:rsidR="00072679">
          <w:rPr>
            <w:noProof/>
            <w:webHidden/>
          </w:rPr>
        </w:r>
        <w:r w:rsidR="00072679">
          <w:rPr>
            <w:noProof/>
            <w:webHidden/>
          </w:rPr>
          <w:fldChar w:fldCharType="separate"/>
        </w:r>
        <w:r w:rsidR="008A04A4">
          <w:rPr>
            <w:noProof/>
            <w:webHidden/>
          </w:rPr>
          <w:t>106</w:t>
        </w:r>
        <w:r w:rsidR="00072679">
          <w:rPr>
            <w:noProof/>
            <w:webHidden/>
          </w:rPr>
          <w:fldChar w:fldCharType="end"/>
        </w:r>
      </w:hyperlink>
    </w:p>
    <w:p w14:paraId="40E98629" w14:textId="6C519E7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79" w:history="1">
        <w:r w:rsidR="00072679" w:rsidRPr="003D3484">
          <w:rPr>
            <w:rStyle w:val="Hyperlink"/>
            <w:noProof/>
          </w:rPr>
          <w:t>5.6.8 C_Login</w:t>
        </w:r>
        <w:r w:rsidR="00072679">
          <w:rPr>
            <w:noProof/>
            <w:webHidden/>
          </w:rPr>
          <w:tab/>
        </w:r>
        <w:r w:rsidR="00072679">
          <w:rPr>
            <w:noProof/>
            <w:webHidden/>
          </w:rPr>
          <w:fldChar w:fldCharType="begin"/>
        </w:r>
        <w:r w:rsidR="00072679">
          <w:rPr>
            <w:noProof/>
            <w:webHidden/>
          </w:rPr>
          <w:instrText xml:space="preserve"> PAGEREF _Toc111203279 \h </w:instrText>
        </w:r>
        <w:r w:rsidR="00072679">
          <w:rPr>
            <w:noProof/>
            <w:webHidden/>
          </w:rPr>
        </w:r>
        <w:r w:rsidR="00072679">
          <w:rPr>
            <w:noProof/>
            <w:webHidden/>
          </w:rPr>
          <w:fldChar w:fldCharType="separate"/>
        </w:r>
        <w:r w:rsidR="008A04A4">
          <w:rPr>
            <w:noProof/>
            <w:webHidden/>
          </w:rPr>
          <w:t>108</w:t>
        </w:r>
        <w:r w:rsidR="00072679">
          <w:rPr>
            <w:noProof/>
            <w:webHidden/>
          </w:rPr>
          <w:fldChar w:fldCharType="end"/>
        </w:r>
      </w:hyperlink>
    </w:p>
    <w:p w14:paraId="59CC9B46" w14:textId="0B9A8A2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0" w:history="1">
        <w:r w:rsidR="00072679" w:rsidRPr="003D3484">
          <w:rPr>
            <w:rStyle w:val="Hyperlink"/>
            <w:noProof/>
          </w:rPr>
          <w:t>5.6.9 C_LoginUser</w:t>
        </w:r>
        <w:r w:rsidR="00072679">
          <w:rPr>
            <w:noProof/>
            <w:webHidden/>
          </w:rPr>
          <w:tab/>
        </w:r>
        <w:r w:rsidR="00072679">
          <w:rPr>
            <w:noProof/>
            <w:webHidden/>
          </w:rPr>
          <w:fldChar w:fldCharType="begin"/>
        </w:r>
        <w:r w:rsidR="00072679">
          <w:rPr>
            <w:noProof/>
            <w:webHidden/>
          </w:rPr>
          <w:instrText xml:space="preserve"> PAGEREF _Toc111203280 \h </w:instrText>
        </w:r>
        <w:r w:rsidR="00072679">
          <w:rPr>
            <w:noProof/>
            <w:webHidden/>
          </w:rPr>
        </w:r>
        <w:r w:rsidR="00072679">
          <w:rPr>
            <w:noProof/>
            <w:webHidden/>
          </w:rPr>
          <w:fldChar w:fldCharType="separate"/>
        </w:r>
        <w:r w:rsidR="008A04A4">
          <w:rPr>
            <w:noProof/>
            <w:webHidden/>
          </w:rPr>
          <w:t>109</w:t>
        </w:r>
        <w:r w:rsidR="00072679">
          <w:rPr>
            <w:noProof/>
            <w:webHidden/>
          </w:rPr>
          <w:fldChar w:fldCharType="end"/>
        </w:r>
      </w:hyperlink>
    </w:p>
    <w:p w14:paraId="196DB81B" w14:textId="417EB2D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1" w:history="1">
        <w:r w:rsidR="00072679" w:rsidRPr="003D3484">
          <w:rPr>
            <w:rStyle w:val="Hyperlink"/>
            <w:noProof/>
          </w:rPr>
          <w:t>5.6.10 C_Logout</w:t>
        </w:r>
        <w:r w:rsidR="00072679">
          <w:rPr>
            <w:noProof/>
            <w:webHidden/>
          </w:rPr>
          <w:tab/>
        </w:r>
        <w:r w:rsidR="00072679">
          <w:rPr>
            <w:noProof/>
            <w:webHidden/>
          </w:rPr>
          <w:fldChar w:fldCharType="begin"/>
        </w:r>
        <w:r w:rsidR="00072679">
          <w:rPr>
            <w:noProof/>
            <w:webHidden/>
          </w:rPr>
          <w:instrText xml:space="preserve"> PAGEREF _Toc111203281 \h </w:instrText>
        </w:r>
        <w:r w:rsidR="00072679">
          <w:rPr>
            <w:noProof/>
            <w:webHidden/>
          </w:rPr>
        </w:r>
        <w:r w:rsidR="00072679">
          <w:rPr>
            <w:noProof/>
            <w:webHidden/>
          </w:rPr>
          <w:fldChar w:fldCharType="separate"/>
        </w:r>
        <w:r w:rsidR="008A04A4">
          <w:rPr>
            <w:noProof/>
            <w:webHidden/>
          </w:rPr>
          <w:t>110</w:t>
        </w:r>
        <w:r w:rsidR="00072679">
          <w:rPr>
            <w:noProof/>
            <w:webHidden/>
          </w:rPr>
          <w:fldChar w:fldCharType="end"/>
        </w:r>
      </w:hyperlink>
    </w:p>
    <w:p w14:paraId="213C97F6" w14:textId="7AAA5DF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82" w:history="1">
        <w:r w:rsidR="00072679" w:rsidRPr="003D3484">
          <w:rPr>
            <w:rStyle w:val="Hyperlink"/>
            <w:noProof/>
          </w:rPr>
          <w:t>5.7 Object management functions</w:t>
        </w:r>
        <w:r w:rsidR="00072679">
          <w:rPr>
            <w:noProof/>
            <w:webHidden/>
          </w:rPr>
          <w:tab/>
        </w:r>
        <w:r w:rsidR="00072679">
          <w:rPr>
            <w:noProof/>
            <w:webHidden/>
          </w:rPr>
          <w:fldChar w:fldCharType="begin"/>
        </w:r>
        <w:r w:rsidR="00072679">
          <w:rPr>
            <w:noProof/>
            <w:webHidden/>
          </w:rPr>
          <w:instrText xml:space="preserve"> PAGEREF _Toc111203282 \h </w:instrText>
        </w:r>
        <w:r w:rsidR="00072679">
          <w:rPr>
            <w:noProof/>
            <w:webHidden/>
          </w:rPr>
        </w:r>
        <w:r w:rsidR="00072679">
          <w:rPr>
            <w:noProof/>
            <w:webHidden/>
          </w:rPr>
          <w:fldChar w:fldCharType="separate"/>
        </w:r>
        <w:r w:rsidR="008A04A4">
          <w:rPr>
            <w:noProof/>
            <w:webHidden/>
          </w:rPr>
          <w:t>111</w:t>
        </w:r>
        <w:r w:rsidR="00072679">
          <w:rPr>
            <w:noProof/>
            <w:webHidden/>
          </w:rPr>
          <w:fldChar w:fldCharType="end"/>
        </w:r>
      </w:hyperlink>
    </w:p>
    <w:p w14:paraId="2C9E7C07" w14:textId="51E91A8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3" w:history="1">
        <w:r w:rsidR="00072679" w:rsidRPr="003D3484">
          <w:rPr>
            <w:rStyle w:val="Hyperlink"/>
            <w:noProof/>
          </w:rPr>
          <w:t>5.7.1 C_CreateObject</w:t>
        </w:r>
        <w:r w:rsidR="00072679">
          <w:rPr>
            <w:noProof/>
            <w:webHidden/>
          </w:rPr>
          <w:tab/>
        </w:r>
        <w:r w:rsidR="00072679">
          <w:rPr>
            <w:noProof/>
            <w:webHidden/>
          </w:rPr>
          <w:fldChar w:fldCharType="begin"/>
        </w:r>
        <w:r w:rsidR="00072679">
          <w:rPr>
            <w:noProof/>
            <w:webHidden/>
          </w:rPr>
          <w:instrText xml:space="preserve"> PAGEREF _Toc111203283 \h </w:instrText>
        </w:r>
        <w:r w:rsidR="00072679">
          <w:rPr>
            <w:noProof/>
            <w:webHidden/>
          </w:rPr>
        </w:r>
        <w:r w:rsidR="00072679">
          <w:rPr>
            <w:noProof/>
            <w:webHidden/>
          </w:rPr>
          <w:fldChar w:fldCharType="separate"/>
        </w:r>
        <w:r w:rsidR="008A04A4">
          <w:rPr>
            <w:noProof/>
            <w:webHidden/>
          </w:rPr>
          <w:t>111</w:t>
        </w:r>
        <w:r w:rsidR="00072679">
          <w:rPr>
            <w:noProof/>
            <w:webHidden/>
          </w:rPr>
          <w:fldChar w:fldCharType="end"/>
        </w:r>
      </w:hyperlink>
    </w:p>
    <w:p w14:paraId="5708F335" w14:textId="5824714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4" w:history="1">
        <w:r w:rsidR="00072679" w:rsidRPr="003D3484">
          <w:rPr>
            <w:rStyle w:val="Hyperlink"/>
            <w:noProof/>
          </w:rPr>
          <w:t>5.7.2 C_CopyObject</w:t>
        </w:r>
        <w:r w:rsidR="00072679">
          <w:rPr>
            <w:noProof/>
            <w:webHidden/>
          </w:rPr>
          <w:tab/>
        </w:r>
        <w:r w:rsidR="00072679">
          <w:rPr>
            <w:noProof/>
            <w:webHidden/>
          </w:rPr>
          <w:fldChar w:fldCharType="begin"/>
        </w:r>
        <w:r w:rsidR="00072679">
          <w:rPr>
            <w:noProof/>
            <w:webHidden/>
          </w:rPr>
          <w:instrText xml:space="preserve"> PAGEREF _Toc111203284 \h </w:instrText>
        </w:r>
        <w:r w:rsidR="00072679">
          <w:rPr>
            <w:noProof/>
            <w:webHidden/>
          </w:rPr>
        </w:r>
        <w:r w:rsidR="00072679">
          <w:rPr>
            <w:noProof/>
            <w:webHidden/>
          </w:rPr>
          <w:fldChar w:fldCharType="separate"/>
        </w:r>
        <w:r w:rsidR="008A04A4">
          <w:rPr>
            <w:noProof/>
            <w:webHidden/>
          </w:rPr>
          <w:t>113</w:t>
        </w:r>
        <w:r w:rsidR="00072679">
          <w:rPr>
            <w:noProof/>
            <w:webHidden/>
          </w:rPr>
          <w:fldChar w:fldCharType="end"/>
        </w:r>
      </w:hyperlink>
    </w:p>
    <w:p w14:paraId="0D6709DB" w14:textId="7C5C31E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5" w:history="1">
        <w:r w:rsidR="00072679" w:rsidRPr="003D3484">
          <w:rPr>
            <w:rStyle w:val="Hyperlink"/>
            <w:noProof/>
          </w:rPr>
          <w:t>5.7.3 C_DestroyObject</w:t>
        </w:r>
        <w:r w:rsidR="00072679">
          <w:rPr>
            <w:noProof/>
            <w:webHidden/>
          </w:rPr>
          <w:tab/>
        </w:r>
        <w:r w:rsidR="00072679">
          <w:rPr>
            <w:noProof/>
            <w:webHidden/>
          </w:rPr>
          <w:fldChar w:fldCharType="begin"/>
        </w:r>
        <w:r w:rsidR="00072679">
          <w:rPr>
            <w:noProof/>
            <w:webHidden/>
          </w:rPr>
          <w:instrText xml:space="preserve"> PAGEREF _Toc111203285 \h </w:instrText>
        </w:r>
        <w:r w:rsidR="00072679">
          <w:rPr>
            <w:noProof/>
            <w:webHidden/>
          </w:rPr>
        </w:r>
        <w:r w:rsidR="00072679">
          <w:rPr>
            <w:noProof/>
            <w:webHidden/>
          </w:rPr>
          <w:fldChar w:fldCharType="separate"/>
        </w:r>
        <w:r w:rsidR="008A04A4">
          <w:rPr>
            <w:noProof/>
            <w:webHidden/>
          </w:rPr>
          <w:t>114</w:t>
        </w:r>
        <w:r w:rsidR="00072679">
          <w:rPr>
            <w:noProof/>
            <w:webHidden/>
          </w:rPr>
          <w:fldChar w:fldCharType="end"/>
        </w:r>
      </w:hyperlink>
    </w:p>
    <w:p w14:paraId="44F1C29E" w14:textId="388DA87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6" w:history="1">
        <w:r w:rsidR="00072679" w:rsidRPr="003D3484">
          <w:rPr>
            <w:rStyle w:val="Hyperlink"/>
            <w:noProof/>
          </w:rPr>
          <w:t>5.7.4 C_GetObjectSize</w:t>
        </w:r>
        <w:r w:rsidR="00072679">
          <w:rPr>
            <w:noProof/>
            <w:webHidden/>
          </w:rPr>
          <w:tab/>
        </w:r>
        <w:r w:rsidR="00072679">
          <w:rPr>
            <w:noProof/>
            <w:webHidden/>
          </w:rPr>
          <w:fldChar w:fldCharType="begin"/>
        </w:r>
        <w:r w:rsidR="00072679">
          <w:rPr>
            <w:noProof/>
            <w:webHidden/>
          </w:rPr>
          <w:instrText xml:space="preserve"> PAGEREF _Toc111203286 \h </w:instrText>
        </w:r>
        <w:r w:rsidR="00072679">
          <w:rPr>
            <w:noProof/>
            <w:webHidden/>
          </w:rPr>
        </w:r>
        <w:r w:rsidR="00072679">
          <w:rPr>
            <w:noProof/>
            <w:webHidden/>
          </w:rPr>
          <w:fldChar w:fldCharType="separate"/>
        </w:r>
        <w:r w:rsidR="008A04A4">
          <w:rPr>
            <w:noProof/>
            <w:webHidden/>
          </w:rPr>
          <w:t>115</w:t>
        </w:r>
        <w:r w:rsidR="00072679">
          <w:rPr>
            <w:noProof/>
            <w:webHidden/>
          </w:rPr>
          <w:fldChar w:fldCharType="end"/>
        </w:r>
      </w:hyperlink>
    </w:p>
    <w:p w14:paraId="09C3F9C0" w14:textId="2FE406B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7" w:history="1">
        <w:r w:rsidR="00072679" w:rsidRPr="003D3484">
          <w:rPr>
            <w:rStyle w:val="Hyperlink"/>
            <w:noProof/>
          </w:rPr>
          <w:t>5.7.5 C_GetAttributeValue</w:t>
        </w:r>
        <w:r w:rsidR="00072679">
          <w:rPr>
            <w:noProof/>
            <w:webHidden/>
          </w:rPr>
          <w:tab/>
        </w:r>
        <w:r w:rsidR="00072679">
          <w:rPr>
            <w:noProof/>
            <w:webHidden/>
          </w:rPr>
          <w:fldChar w:fldCharType="begin"/>
        </w:r>
        <w:r w:rsidR="00072679">
          <w:rPr>
            <w:noProof/>
            <w:webHidden/>
          </w:rPr>
          <w:instrText xml:space="preserve"> PAGEREF _Toc111203287 \h </w:instrText>
        </w:r>
        <w:r w:rsidR="00072679">
          <w:rPr>
            <w:noProof/>
            <w:webHidden/>
          </w:rPr>
        </w:r>
        <w:r w:rsidR="00072679">
          <w:rPr>
            <w:noProof/>
            <w:webHidden/>
          </w:rPr>
          <w:fldChar w:fldCharType="separate"/>
        </w:r>
        <w:r w:rsidR="008A04A4">
          <w:rPr>
            <w:noProof/>
            <w:webHidden/>
          </w:rPr>
          <w:t>116</w:t>
        </w:r>
        <w:r w:rsidR="00072679">
          <w:rPr>
            <w:noProof/>
            <w:webHidden/>
          </w:rPr>
          <w:fldChar w:fldCharType="end"/>
        </w:r>
      </w:hyperlink>
    </w:p>
    <w:p w14:paraId="3E50DFC4" w14:textId="44B974C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8" w:history="1">
        <w:r w:rsidR="00072679" w:rsidRPr="003D3484">
          <w:rPr>
            <w:rStyle w:val="Hyperlink"/>
            <w:noProof/>
          </w:rPr>
          <w:t>5.7.6 C_SetAttributeValue</w:t>
        </w:r>
        <w:r w:rsidR="00072679">
          <w:rPr>
            <w:noProof/>
            <w:webHidden/>
          </w:rPr>
          <w:tab/>
        </w:r>
        <w:r w:rsidR="00072679">
          <w:rPr>
            <w:noProof/>
            <w:webHidden/>
          </w:rPr>
          <w:fldChar w:fldCharType="begin"/>
        </w:r>
        <w:r w:rsidR="00072679">
          <w:rPr>
            <w:noProof/>
            <w:webHidden/>
          </w:rPr>
          <w:instrText xml:space="preserve"> PAGEREF _Toc111203288 \h </w:instrText>
        </w:r>
        <w:r w:rsidR="00072679">
          <w:rPr>
            <w:noProof/>
            <w:webHidden/>
          </w:rPr>
        </w:r>
        <w:r w:rsidR="00072679">
          <w:rPr>
            <w:noProof/>
            <w:webHidden/>
          </w:rPr>
          <w:fldChar w:fldCharType="separate"/>
        </w:r>
        <w:r w:rsidR="008A04A4">
          <w:rPr>
            <w:noProof/>
            <w:webHidden/>
          </w:rPr>
          <w:t>118</w:t>
        </w:r>
        <w:r w:rsidR="00072679">
          <w:rPr>
            <w:noProof/>
            <w:webHidden/>
          </w:rPr>
          <w:fldChar w:fldCharType="end"/>
        </w:r>
      </w:hyperlink>
    </w:p>
    <w:p w14:paraId="3FA531B4" w14:textId="69022C2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89" w:history="1">
        <w:r w:rsidR="00072679" w:rsidRPr="003D3484">
          <w:rPr>
            <w:rStyle w:val="Hyperlink"/>
            <w:noProof/>
          </w:rPr>
          <w:t>5.7.7 C_FindObjectsInit</w:t>
        </w:r>
        <w:r w:rsidR="00072679">
          <w:rPr>
            <w:noProof/>
            <w:webHidden/>
          </w:rPr>
          <w:tab/>
        </w:r>
        <w:r w:rsidR="00072679">
          <w:rPr>
            <w:noProof/>
            <w:webHidden/>
          </w:rPr>
          <w:fldChar w:fldCharType="begin"/>
        </w:r>
        <w:r w:rsidR="00072679">
          <w:rPr>
            <w:noProof/>
            <w:webHidden/>
          </w:rPr>
          <w:instrText xml:space="preserve"> PAGEREF _Toc111203289 \h </w:instrText>
        </w:r>
        <w:r w:rsidR="00072679">
          <w:rPr>
            <w:noProof/>
            <w:webHidden/>
          </w:rPr>
        </w:r>
        <w:r w:rsidR="00072679">
          <w:rPr>
            <w:noProof/>
            <w:webHidden/>
          </w:rPr>
          <w:fldChar w:fldCharType="separate"/>
        </w:r>
        <w:r w:rsidR="008A04A4">
          <w:rPr>
            <w:noProof/>
            <w:webHidden/>
          </w:rPr>
          <w:t>119</w:t>
        </w:r>
        <w:r w:rsidR="00072679">
          <w:rPr>
            <w:noProof/>
            <w:webHidden/>
          </w:rPr>
          <w:fldChar w:fldCharType="end"/>
        </w:r>
      </w:hyperlink>
    </w:p>
    <w:p w14:paraId="3F709584" w14:textId="47A8B4B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0" w:history="1">
        <w:r w:rsidR="00072679" w:rsidRPr="003D3484">
          <w:rPr>
            <w:rStyle w:val="Hyperlink"/>
            <w:noProof/>
          </w:rPr>
          <w:t>5.7.8 C_FindObjects</w:t>
        </w:r>
        <w:r w:rsidR="00072679">
          <w:rPr>
            <w:noProof/>
            <w:webHidden/>
          </w:rPr>
          <w:tab/>
        </w:r>
        <w:r w:rsidR="00072679">
          <w:rPr>
            <w:noProof/>
            <w:webHidden/>
          </w:rPr>
          <w:fldChar w:fldCharType="begin"/>
        </w:r>
        <w:r w:rsidR="00072679">
          <w:rPr>
            <w:noProof/>
            <w:webHidden/>
          </w:rPr>
          <w:instrText xml:space="preserve"> PAGEREF _Toc111203290 \h </w:instrText>
        </w:r>
        <w:r w:rsidR="00072679">
          <w:rPr>
            <w:noProof/>
            <w:webHidden/>
          </w:rPr>
        </w:r>
        <w:r w:rsidR="00072679">
          <w:rPr>
            <w:noProof/>
            <w:webHidden/>
          </w:rPr>
          <w:fldChar w:fldCharType="separate"/>
        </w:r>
        <w:r w:rsidR="008A04A4">
          <w:rPr>
            <w:noProof/>
            <w:webHidden/>
          </w:rPr>
          <w:t>119</w:t>
        </w:r>
        <w:r w:rsidR="00072679">
          <w:rPr>
            <w:noProof/>
            <w:webHidden/>
          </w:rPr>
          <w:fldChar w:fldCharType="end"/>
        </w:r>
      </w:hyperlink>
    </w:p>
    <w:p w14:paraId="5D24BB99" w14:textId="0BF1461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1" w:history="1">
        <w:r w:rsidR="00072679" w:rsidRPr="003D3484">
          <w:rPr>
            <w:rStyle w:val="Hyperlink"/>
            <w:noProof/>
          </w:rPr>
          <w:t>5.7.9 C_FindObjectsFinal</w:t>
        </w:r>
        <w:r w:rsidR="00072679">
          <w:rPr>
            <w:noProof/>
            <w:webHidden/>
          </w:rPr>
          <w:tab/>
        </w:r>
        <w:r w:rsidR="00072679">
          <w:rPr>
            <w:noProof/>
            <w:webHidden/>
          </w:rPr>
          <w:fldChar w:fldCharType="begin"/>
        </w:r>
        <w:r w:rsidR="00072679">
          <w:rPr>
            <w:noProof/>
            <w:webHidden/>
          </w:rPr>
          <w:instrText xml:space="preserve"> PAGEREF _Toc111203291 \h </w:instrText>
        </w:r>
        <w:r w:rsidR="00072679">
          <w:rPr>
            <w:noProof/>
            <w:webHidden/>
          </w:rPr>
        </w:r>
        <w:r w:rsidR="00072679">
          <w:rPr>
            <w:noProof/>
            <w:webHidden/>
          </w:rPr>
          <w:fldChar w:fldCharType="separate"/>
        </w:r>
        <w:r w:rsidR="008A04A4">
          <w:rPr>
            <w:noProof/>
            <w:webHidden/>
          </w:rPr>
          <w:t>120</w:t>
        </w:r>
        <w:r w:rsidR="00072679">
          <w:rPr>
            <w:noProof/>
            <w:webHidden/>
          </w:rPr>
          <w:fldChar w:fldCharType="end"/>
        </w:r>
      </w:hyperlink>
    </w:p>
    <w:p w14:paraId="653DC3D5" w14:textId="78093F8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92" w:history="1">
        <w:r w:rsidR="00072679" w:rsidRPr="003D3484">
          <w:rPr>
            <w:rStyle w:val="Hyperlink"/>
            <w:noProof/>
          </w:rPr>
          <w:t>5.8 Encryption functions</w:t>
        </w:r>
        <w:r w:rsidR="00072679">
          <w:rPr>
            <w:noProof/>
            <w:webHidden/>
          </w:rPr>
          <w:tab/>
        </w:r>
        <w:r w:rsidR="00072679">
          <w:rPr>
            <w:noProof/>
            <w:webHidden/>
          </w:rPr>
          <w:fldChar w:fldCharType="begin"/>
        </w:r>
        <w:r w:rsidR="00072679">
          <w:rPr>
            <w:noProof/>
            <w:webHidden/>
          </w:rPr>
          <w:instrText xml:space="preserve"> PAGEREF _Toc111203292 \h </w:instrText>
        </w:r>
        <w:r w:rsidR="00072679">
          <w:rPr>
            <w:noProof/>
            <w:webHidden/>
          </w:rPr>
        </w:r>
        <w:r w:rsidR="00072679">
          <w:rPr>
            <w:noProof/>
            <w:webHidden/>
          </w:rPr>
          <w:fldChar w:fldCharType="separate"/>
        </w:r>
        <w:r w:rsidR="008A04A4">
          <w:rPr>
            <w:noProof/>
            <w:webHidden/>
          </w:rPr>
          <w:t>120</w:t>
        </w:r>
        <w:r w:rsidR="00072679">
          <w:rPr>
            <w:noProof/>
            <w:webHidden/>
          </w:rPr>
          <w:fldChar w:fldCharType="end"/>
        </w:r>
      </w:hyperlink>
    </w:p>
    <w:p w14:paraId="0D8EA7C3" w14:textId="7B50CA5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3" w:history="1">
        <w:r w:rsidR="00072679" w:rsidRPr="003D3484">
          <w:rPr>
            <w:rStyle w:val="Hyperlink"/>
            <w:noProof/>
          </w:rPr>
          <w:t>5.8.1 C_EncryptInit</w:t>
        </w:r>
        <w:r w:rsidR="00072679">
          <w:rPr>
            <w:noProof/>
            <w:webHidden/>
          </w:rPr>
          <w:tab/>
        </w:r>
        <w:r w:rsidR="00072679">
          <w:rPr>
            <w:noProof/>
            <w:webHidden/>
          </w:rPr>
          <w:fldChar w:fldCharType="begin"/>
        </w:r>
        <w:r w:rsidR="00072679">
          <w:rPr>
            <w:noProof/>
            <w:webHidden/>
          </w:rPr>
          <w:instrText xml:space="preserve"> PAGEREF _Toc111203293 \h </w:instrText>
        </w:r>
        <w:r w:rsidR="00072679">
          <w:rPr>
            <w:noProof/>
            <w:webHidden/>
          </w:rPr>
        </w:r>
        <w:r w:rsidR="00072679">
          <w:rPr>
            <w:noProof/>
            <w:webHidden/>
          </w:rPr>
          <w:fldChar w:fldCharType="separate"/>
        </w:r>
        <w:r w:rsidR="008A04A4">
          <w:rPr>
            <w:noProof/>
            <w:webHidden/>
          </w:rPr>
          <w:t>120</w:t>
        </w:r>
        <w:r w:rsidR="00072679">
          <w:rPr>
            <w:noProof/>
            <w:webHidden/>
          </w:rPr>
          <w:fldChar w:fldCharType="end"/>
        </w:r>
      </w:hyperlink>
    </w:p>
    <w:p w14:paraId="34C68E1A" w14:textId="26F6C42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4" w:history="1">
        <w:r w:rsidR="00072679" w:rsidRPr="003D3484">
          <w:rPr>
            <w:rStyle w:val="Hyperlink"/>
            <w:noProof/>
          </w:rPr>
          <w:t>5.8.2 C_Encrypt</w:t>
        </w:r>
        <w:r w:rsidR="00072679">
          <w:rPr>
            <w:noProof/>
            <w:webHidden/>
          </w:rPr>
          <w:tab/>
        </w:r>
        <w:r w:rsidR="00072679">
          <w:rPr>
            <w:noProof/>
            <w:webHidden/>
          </w:rPr>
          <w:fldChar w:fldCharType="begin"/>
        </w:r>
        <w:r w:rsidR="00072679">
          <w:rPr>
            <w:noProof/>
            <w:webHidden/>
          </w:rPr>
          <w:instrText xml:space="preserve"> PAGEREF _Toc111203294 \h </w:instrText>
        </w:r>
        <w:r w:rsidR="00072679">
          <w:rPr>
            <w:noProof/>
            <w:webHidden/>
          </w:rPr>
        </w:r>
        <w:r w:rsidR="00072679">
          <w:rPr>
            <w:noProof/>
            <w:webHidden/>
          </w:rPr>
          <w:fldChar w:fldCharType="separate"/>
        </w:r>
        <w:r w:rsidR="008A04A4">
          <w:rPr>
            <w:noProof/>
            <w:webHidden/>
          </w:rPr>
          <w:t>121</w:t>
        </w:r>
        <w:r w:rsidR="00072679">
          <w:rPr>
            <w:noProof/>
            <w:webHidden/>
          </w:rPr>
          <w:fldChar w:fldCharType="end"/>
        </w:r>
      </w:hyperlink>
    </w:p>
    <w:p w14:paraId="40464001" w14:textId="51A538C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5" w:history="1">
        <w:r w:rsidR="00072679" w:rsidRPr="003D3484">
          <w:rPr>
            <w:rStyle w:val="Hyperlink"/>
            <w:noProof/>
          </w:rPr>
          <w:t>5.8.3 C_EncryptUpdate</w:t>
        </w:r>
        <w:r w:rsidR="00072679">
          <w:rPr>
            <w:noProof/>
            <w:webHidden/>
          </w:rPr>
          <w:tab/>
        </w:r>
        <w:r w:rsidR="00072679">
          <w:rPr>
            <w:noProof/>
            <w:webHidden/>
          </w:rPr>
          <w:fldChar w:fldCharType="begin"/>
        </w:r>
        <w:r w:rsidR="00072679">
          <w:rPr>
            <w:noProof/>
            <w:webHidden/>
          </w:rPr>
          <w:instrText xml:space="preserve"> PAGEREF _Toc111203295 \h </w:instrText>
        </w:r>
        <w:r w:rsidR="00072679">
          <w:rPr>
            <w:noProof/>
            <w:webHidden/>
          </w:rPr>
        </w:r>
        <w:r w:rsidR="00072679">
          <w:rPr>
            <w:noProof/>
            <w:webHidden/>
          </w:rPr>
          <w:fldChar w:fldCharType="separate"/>
        </w:r>
        <w:r w:rsidR="008A04A4">
          <w:rPr>
            <w:noProof/>
            <w:webHidden/>
          </w:rPr>
          <w:t>122</w:t>
        </w:r>
        <w:r w:rsidR="00072679">
          <w:rPr>
            <w:noProof/>
            <w:webHidden/>
          </w:rPr>
          <w:fldChar w:fldCharType="end"/>
        </w:r>
      </w:hyperlink>
    </w:p>
    <w:p w14:paraId="621247EB" w14:textId="54D3E9B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6" w:history="1">
        <w:r w:rsidR="00072679" w:rsidRPr="003D3484">
          <w:rPr>
            <w:rStyle w:val="Hyperlink"/>
            <w:noProof/>
          </w:rPr>
          <w:t>5.8.4 C_EncryptFinal</w:t>
        </w:r>
        <w:r w:rsidR="00072679">
          <w:rPr>
            <w:noProof/>
            <w:webHidden/>
          </w:rPr>
          <w:tab/>
        </w:r>
        <w:r w:rsidR="00072679">
          <w:rPr>
            <w:noProof/>
            <w:webHidden/>
          </w:rPr>
          <w:fldChar w:fldCharType="begin"/>
        </w:r>
        <w:r w:rsidR="00072679">
          <w:rPr>
            <w:noProof/>
            <w:webHidden/>
          </w:rPr>
          <w:instrText xml:space="preserve"> PAGEREF _Toc111203296 \h </w:instrText>
        </w:r>
        <w:r w:rsidR="00072679">
          <w:rPr>
            <w:noProof/>
            <w:webHidden/>
          </w:rPr>
        </w:r>
        <w:r w:rsidR="00072679">
          <w:rPr>
            <w:noProof/>
            <w:webHidden/>
          </w:rPr>
          <w:fldChar w:fldCharType="separate"/>
        </w:r>
        <w:r w:rsidR="008A04A4">
          <w:rPr>
            <w:noProof/>
            <w:webHidden/>
          </w:rPr>
          <w:t>122</w:t>
        </w:r>
        <w:r w:rsidR="00072679">
          <w:rPr>
            <w:noProof/>
            <w:webHidden/>
          </w:rPr>
          <w:fldChar w:fldCharType="end"/>
        </w:r>
      </w:hyperlink>
    </w:p>
    <w:p w14:paraId="725DEF3D" w14:textId="74584E7B"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297" w:history="1">
        <w:r w:rsidR="00072679" w:rsidRPr="003D3484">
          <w:rPr>
            <w:rStyle w:val="Hyperlink"/>
            <w:noProof/>
          </w:rPr>
          <w:t>5.9 Message-based encryption functions</w:t>
        </w:r>
        <w:r w:rsidR="00072679">
          <w:rPr>
            <w:noProof/>
            <w:webHidden/>
          </w:rPr>
          <w:tab/>
        </w:r>
        <w:r w:rsidR="00072679">
          <w:rPr>
            <w:noProof/>
            <w:webHidden/>
          </w:rPr>
          <w:fldChar w:fldCharType="begin"/>
        </w:r>
        <w:r w:rsidR="00072679">
          <w:rPr>
            <w:noProof/>
            <w:webHidden/>
          </w:rPr>
          <w:instrText xml:space="preserve"> PAGEREF _Toc111203297 \h </w:instrText>
        </w:r>
        <w:r w:rsidR="00072679">
          <w:rPr>
            <w:noProof/>
            <w:webHidden/>
          </w:rPr>
        </w:r>
        <w:r w:rsidR="00072679">
          <w:rPr>
            <w:noProof/>
            <w:webHidden/>
          </w:rPr>
          <w:fldChar w:fldCharType="separate"/>
        </w:r>
        <w:r w:rsidR="008A04A4">
          <w:rPr>
            <w:noProof/>
            <w:webHidden/>
          </w:rPr>
          <w:t>124</w:t>
        </w:r>
        <w:r w:rsidR="00072679">
          <w:rPr>
            <w:noProof/>
            <w:webHidden/>
          </w:rPr>
          <w:fldChar w:fldCharType="end"/>
        </w:r>
      </w:hyperlink>
    </w:p>
    <w:p w14:paraId="18AFF471" w14:textId="58751CB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8" w:history="1">
        <w:r w:rsidR="00072679" w:rsidRPr="003D3484">
          <w:rPr>
            <w:rStyle w:val="Hyperlink"/>
            <w:noProof/>
          </w:rPr>
          <w:t>5.9.1 C_MessageEncryptInit</w:t>
        </w:r>
        <w:r w:rsidR="00072679">
          <w:rPr>
            <w:noProof/>
            <w:webHidden/>
          </w:rPr>
          <w:tab/>
        </w:r>
        <w:r w:rsidR="00072679">
          <w:rPr>
            <w:noProof/>
            <w:webHidden/>
          </w:rPr>
          <w:fldChar w:fldCharType="begin"/>
        </w:r>
        <w:r w:rsidR="00072679">
          <w:rPr>
            <w:noProof/>
            <w:webHidden/>
          </w:rPr>
          <w:instrText xml:space="preserve"> PAGEREF _Toc111203298 \h </w:instrText>
        </w:r>
        <w:r w:rsidR="00072679">
          <w:rPr>
            <w:noProof/>
            <w:webHidden/>
          </w:rPr>
        </w:r>
        <w:r w:rsidR="00072679">
          <w:rPr>
            <w:noProof/>
            <w:webHidden/>
          </w:rPr>
          <w:fldChar w:fldCharType="separate"/>
        </w:r>
        <w:r w:rsidR="008A04A4">
          <w:rPr>
            <w:noProof/>
            <w:webHidden/>
          </w:rPr>
          <w:t>124</w:t>
        </w:r>
        <w:r w:rsidR="00072679">
          <w:rPr>
            <w:noProof/>
            <w:webHidden/>
          </w:rPr>
          <w:fldChar w:fldCharType="end"/>
        </w:r>
      </w:hyperlink>
    </w:p>
    <w:p w14:paraId="31416180" w14:textId="2F72CCA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299" w:history="1">
        <w:r w:rsidR="00072679" w:rsidRPr="003D3484">
          <w:rPr>
            <w:rStyle w:val="Hyperlink"/>
            <w:noProof/>
          </w:rPr>
          <w:t>5.9.2 C_EncryptMessage</w:t>
        </w:r>
        <w:r w:rsidR="00072679">
          <w:rPr>
            <w:noProof/>
            <w:webHidden/>
          </w:rPr>
          <w:tab/>
        </w:r>
        <w:r w:rsidR="00072679">
          <w:rPr>
            <w:noProof/>
            <w:webHidden/>
          </w:rPr>
          <w:fldChar w:fldCharType="begin"/>
        </w:r>
        <w:r w:rsidR="00072679">
          <w:rPr>
            <w:noProof/>
            <w:webHidden/>
          </w:rPr>
          <w:instrText xml:space="preserve"> PAGEREF _Toc111203299 \h </w:instrText>
        </w:r>
        <w:r w:rsidR="00072679">
          <w:rPr>
            <w:noProof/>
            <w:webHidden/>
          </w:rPr>
        </w:r>
        <w:r w:rsidR="00072679">
          <w:rPr>
            <w:noProof/>
            <w:webHidden/>
          </w:rPr>
          <w:fldChar w:fldCharType="separate"/>
        </w:r>
        <w:r w:rsidR="008A04A4">
          <w:rPr>
            <w:noProof/>
            <w:webHidden/>
          </w:rPr>
          <w:t>125</w:t>
        </w:r>
        <w:r w:rsidR="00072679">
          <w:rPr>
            <w:noProof/>
            <w:webHidden/>
          </w:rPr>
          <w:fldChar w:fldCharType="end"/>
        </w:r>
      </w:hyperlink>
    </w:p>
    <w:p w14:paraId="34464C29" w14:textId="214A0E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0" w:history="1">
        <w:r w:rsidR="00072679" w:rsidRPr="003D3484">
          <w:rPr>
            <w:rStyle w:val="Hyperlink"/>
            <w:noProof/>
          </w:rPr>
          <w:t>5.9.3 C_EncryptMessageBegin</w:t>
        </w:r>
        <w:r w:rsidR="00072679">
          <w:rPr>
            <w:noProof/>
            <w:webHidden/>
          </w:rPr>
          <w:tab/>
        </w:r>
        <w:r w:rsidR="00072679">
          <w:rPr>
            <w:noProof/>
            <w:webHidden/>
          </w:rPr>
          <w:fldChar w:fldCharType="begin"/>
        </w:r>
        <w:r w:rsidR="00072679">
          <w:rPr>
            <w:noProof/>
            <w:webHidden/>
          </w:rPr>
          <w:instrText xml:space="preserve"> PAGEREF _Toc111203300 \h </w:instrText>
        </w:r>
        <w:r w:rsidR="00072679">
          <w:rPr>
            <w:noProof/>
            <w:webHidden/>
          </w:rPr>
        </w:r>
        <w:r w:rsidR="00072679">
          <w:rPr>
            <w:noProof/>
            <w:webHidden/>
          </w:rPr>
          <w:fldChar w:fldCharType="separate"/>
        </w:r>
        <w:r w:rsidR="008A04A4">
          <w:rPr>
            <w:noProof/>
            <w:webHidden/>
          </w:rPr>
          <w:t>125</w:t>
        </w:r>
        <w:r w:rsidR="00072679">
          <w:rPr>
            <w:noProof/>
            <w:webHidden/>
          </w:rPr>
          <w:fldChar w:fldCharType="end"/>
        </w:r>
      </w:hyperlink>
    </w:p>
    <w:p w14:paraId="07E48083" w14:textId="020A870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1" w:history="1">
        <w:r w:rsidR="00072679" w:rsidRPr="003D3484">
          <w:rPr>
            <w:rStyle w:val="Hyperlink"/>
            <w:noProof/>
          </w:rPr>
          <w:t>5.9.4 C_EncryptMessageNext</w:t>
        </w:r>
        <w:r w:rsidR="00072679">
          <w:rPr>
            <w:noProof/>
            <w:webHidden/>
          </w:rPr>
          <w:tab/>
        </w:r>
        <w:r w:rsidR="00072679">
          <w:rPr>
            <w:noProof/>
            <w:webHidden/>
          </w:rPr>
          <w:fldChar w:fldCharType="begin"/>
        </w:r>
        <w:r w:rsidR="00072679">
          <w:rPr>
            <w:noProof/>
            <w:webHidden/>
          </w:rPr>
          <w:instrText xml:space="preserve"> PAGEREF _Toc111203301 \h </w:instrText>
        </w:r>
        <w:r w:rsidR="00072679">
          <w:rPr>
            <w:noProof/>
            <w:webHidden/>
          </w:rPr>
        </w:r>
        <w:r w:rsidR="00072679">
          <w:rPr>
            <w:noProof/>
            <w:webHidden/>
          </w:rPr>
          <w:fldChar w:fldCharType="separate"/>
        </w:r>
        <w:r w:rsidR="008A04A4">
          <w:rPr>
            <w:noProof/>
            <w:webHidden/>
          </w:rPr>
          <w:t>126</w:t>
        </w:r>
        <w:r w:rsidR="00072679">
          <w:rPr>
            <w:noProof/>
            <w:webHidden/>
          </w:rPr>
          <w:fldChar w:fldCharType="end"/>
        </w:r>
      </w:hyperlink>
    </w:p>
    <w:p w14:paraId="6422DD3B" w14:textId="6FEB9E8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2" w:history="1">
        <w:r w:rsidR="00072679" w:rsidRPr="003D3484">
          <w:rPr>
            <w:rStyle w:val="Hyperlink"/>
            <w:noProof/>
          </w:rPr>
          <w:t>5.9.5 C_MessageEncryptFinal</w:t>
        </w:r>
        <w:r w:rsidR="00072679">
          <w:rPr>
            <w:noProof/>
            <w:webHidden/>
          </w:rPr>
          <w:tab/>
        </w:r>
        <w:r w:rsidR="00072679">
          <w:rPr>
            <w:noProof/>
            <w:webHidden/>
          </w:rPr>
          <w:fldChar w:fldCharType="begin"/>
        </w:r>
        <w:r w:rsidR="00072679">
          <w:rPr>
            <w:noProof/>
            <w:webHidden/>
          </w:rPr>
          <w:instrText xml:space="preserve"> PAGEREF _Toc111203302 \h </w:instrText>
        </w:r>
        <w:r w:rsidR="00072679">
          <w:rPr>
            <w:noProof/>
            <w:webHidden/>
          </w:rPr>
        </w:r>
        <w:r w:rsidR="00072679">
          <w:rPr>
            <w:noProof/>
            <w:webHidden/>
          </w:rPr>
          <w:fldChar w:fldCharType="separate"/>
        </w:r>
        <w:r w:rsidR="008A04A4">
          <w:rPr>
            <w:noProof/>
            <w:webHidden/>
          </w:rPr>
          <w:t>127</w:t>
        </w:r>
        <w:r w:rsidR="00072679">
          <w:rPr>
            <w:noProof/>
            <w:webHidden/>
          </w:rPr>
          <w:fldChar w:fldCharType="end"/>
        </w:r>
      </w:hyperlink>
    </w:p>
    <w:p w14:paraId="288E10C1" w14:textId="3E64430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03" w:history="1">
        <w:r w:rsidR="00072679" w:rsidRPr="003D3484">
          <w:rPr>
            <w:rStyle w:val="Hyperlink"/>
            <w:noProof/>
          </w:rPr>
          <w:t>5.10 Decryption functions</w:t>
        </w:r>
        <w:r w:rsidR="00072679">
          <w:rPr>
            <w:noProof/>
            <w:webHidden/>
          </w:rPr>
          <w:tab/>
        </w:r>
        <w:r w:rsidR="00072679">
          <w:rPr>
            <w:noProof/>
            <w:webHidden/>
          </w:rPr>
          <w:fldChar w:fldCharType="begin"/>
        </w:r>
        <w:r w:rsidR="00072679">
          <w:rPr>
            <w:noProof/>
            <w:webHidden/>
          </w:rPr>
          <w:instrText xml:space="preserve"> PAGEREF _Toc111203303 \h </w:instrText>
        </w:r>
        <w:r w:rsidR="00072679">
          <w:rPr>
            <w:noProof/>
            <w:webHidden/>
          </w:rPr>
        </w:r>
        <w:r w:rsidR="00072679">
          <w:rPr>
            <w:noProof/>
            <w:webHidden/>
          </w:rPr>
          <w:fldChar w:fldCharType="separate"/>
        </w:r>
        <w:r w:rsidR="008A04A4">
          <w:rPr>
            <w:noProof/>
            <w:webHidden/>
          </w:rPr>
          <w:t>129</w:t>
        </w:r>
        <w:r w:rsidR="00072679">
          <w:rPr>
            <w:noProof/>
            <w:webHidden/>
          </w:rPr>
          <w:fldChar w:fldCharType="end"/>
        </w:r>
      </w:hyperlink>
    </w:p>
    <w:p w14:paraId="6D257A4D" w14:textId="01C024A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4" w:history="1">
        <w:r w:rsidR="00072679" w:rsidRPr="003D3484">
          <w:rPr>
            <w:rStyle w:val="Hyperlink"/>
            <w:noProof/>
          </w:rPr>
          <w:t>5.10.1 C_DecryptInit</w:t>
        </w:r>
        <w:r w:rsidR="00072679">
          <w:rPr>
            <w:noProof/>
            <w:webHidden/>
          </w:rPr>
          <w:tab/>
        </w:r>
        <w:r w:rsidR="00072679">
          <w:rPr>
            <w:noProof/>
            <w:webHidden/>
          </w:rPr>
          <w:fldChar w:fldCharType="begin"/>
        </w:r>
        <w:r w:rsidR="00072679">
          <w:rPr>
            <w:noProof/>
            <w:webHidden/>
          </w:rPr>
          <w:instrText xml:space="preserve"> PAGEREF _Toc111203304 \h </w:instrText>
        </w:r>
        <w:r w:rsidR="00072679">
          <w:rPr>
            <w:noProof/>
            <w:webHidden/>
          </w:rPr>
        </w:r>
        <w:r w:rsidR="00072679">
          <w:rPr>
            <w:noProof/>
            <w:webHidden/>
          </w:rPr>
          <w:fldChar w:fldCharType="separate"/>
        </w:r>
        <w:r w:rsidR="008A04A4">
          <w:rPr>
            <w:noProof/>
            <w:webHidden/>
          </w:rPr>
          <w:t>129</w:t>
        </w:r>
        <w:r w:rsidR="00072679">
          <w:rPr>
            <w:noProof/>
            <w:webHidden/>
          </w:rPr>
          <w:fldChar w:fldCharType="end"/>
        </w:r>
      </w:hyperlink>
    </w:p>
    <w:p w14:paraId="51D1D308" w14:textId="1AC4298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5" w:history="1">
        <w:r w:rsidR="00072679" w:rsidRPr="003D3484">
          <w:rPr>
            <w:rStyle w:val="Hyperlink"/>
            <w:noProof/>
          </w:rPr>
          <w:t>5.10.2 C_Decrypt</w:t>
        </w:r>
        <w:r w:rsidR="00072679">
          <w:rPr>
            <w:noProof/>
            <w:webHidden/>
          </w:rPr>
          <w:tab/>
        </w:r>
        <w:r w:rsidR="00072679">
          <w:rPr>
            <w:noProof/>
            <w:webHidden/>
          </w:rPr>
          <w:fldChar w:fldCharType="begin"/>
        </w:r>
        <w:r w:rsidR="00072679">
          <w:rPr>
            <w:noProof/>
            <w:webHidden/>
          </w:rPr>
          <w:instrText xml:space="preserve"> PAGEREF _Toc111203305 \h </w:instrText>
        </w:r>
        <w:r w:rsidR="00072679">
          <w:rPr>
            <w:noProof/>
            <w:webHidden/>
          </w:rPr>
        </w:r>
        <w:r w:rsidR="00072679">
          <w:rPr>
            <w:noProof/>
            <w:webHidden/>
          </w:rPr>
          <w:fldChar w:fldCharType="separate"/>
        </w:r>
        <w:r w:rsidR="008A04A4">
          <w:rPr>
            <w:noProof/>
            <w:webHidden/>
          </w:rPr>
          <w:t>129</w:t>
        </w:r>
        <w:r w:rsidR="00072679">
          <w:rPr>
            <w:noProof/>
            <w:webHidden/>
          </w:rPr>
          <w:fldChar w:fldCharType="end"/>
        </w:r>
      </w:hyperlink>
    </w:p>
    <w:p w14:paraId="7999CBDE" w14:textId="43F146C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6" w:history="1">
        <w:r w:rsidR="00072679" w:rsidRPr="003D3484">
          <w:rPr>
            <w:rStyle w:val="Hyperlink"/>
            <w:noProof/>
          </w:rPr>
          <w:t>5.10.3 C_DecryptUpdate</w:t>
        </w:r>
        <w:r w:rsidR="00072679">
          <w:rPr>
            <w:noProof/>
            <w:webHidden/>
          </w:rPr>
          <w:tab/>
        </w:r>
        <w:r w:rsidR="00072679">
          <w:rPr>
            <w:noProof/>
            <w:webHidden/>
          </w:rPr>
          <w:fldChar w:fldCharType="begin"/>
        </w:r>
        <w:r w:rsidR="00072679">
          <w:rPr>
            <w:noProof/>
            <w:webHidden/>
          </w:rPr>
          <w:instrText xml:space="preserve"> PAGEREF _Toc111203306 \h </w:instrText>
        </w:r>
        <w:r w:rsidR="00072679">
          <w:rPr>
            <w:noProof/>
            <w:webHidden/>
          </w:rPr>
        </w:r>
        <w:r w:rsidR="00072679">
          <w:rPr>
            <w:noProof/>
            <w:webHidden/>
          </w:rPr>
          <w:fldChar w:fldCharType="separate"/>
        </w:r>
        <w:r w:rsidR="008A04A4">
          <w:rPr>
            <w:noProof/>
            <w:webHidden/>
          </w:rPr>
          <w:t>130</w:t>
        </w:r>
        <w:r w:rsidR="00072679">
          <w:rPr>
            <w:noProof/>
            <w:webHidden/>
          </w:rPr>
          <w:fldChar w:fldCharType="end"/>
        </w:r>
      </w:hyperlink>
    </w:p>
    <w:p w14:paraId="1C2F0E6B" w14:textId="2718335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7" w:history="1">
        <w:r w:rsidR="00072679" w:rsidRPr="003D3484">
          <w:rPr>
            <w:rStyle w:val="Hyperlink"/>
            <w:noProof/>
          </w:rPr>
          <w:t>5.10.4 C_DecryptFinal</w:t>
        </w:r>
        <w:r w:rsidR="00072679">
          <w:rPr>
            <w:noProof/>
            <w:webHidden/>
          </w:rPr>
          <w:tab/>
        </w:r>
        <w:r w:rsidR="00072679">
          <w:rPr>
            <w:noProof/>
            <w:webHidden/>
          </w:rPr>
          <w:fldChar w:fldCharType="begin"/>
        </w:r>
        <w:r w:rsidR="00072679">
          <w:rPr>
            <w:noProof/>
            <w:webHidden/>
          </w:rPr>
          <w:instrText xml:space="preserve"> PAGEREF _Toc111203307 \h </w:instrText>
        </w:r>
        <w:r w:rsidR="00072679">
          <w:rPr>
            <w:noProof/>
            <w:webHidden/>
          </w:rPr>
        </w:r>
        <w:r w:rsidR="00072679">
          <w:rPr>
            <w:noProof/>
            <w:webHidden/>
          </w:rPr>
          <w:fldChar w:fldCharType="separate"/>
        </w:r>
        <w:r w:rsidR="008A04A4">
          <w:rPr>
            <w:noProof/>
            <w:webHidden/>
          </w:rPr>
          <w:t>131</w:t>
        </w:r>
        <w:r w:rsidR="00072679">
          <w:rPr>
            <w:noProof/>
            <w:webHidden/>
          </w:rPr>
          <w:fldChar w:fldCharType="end"/>
        </w:r>
      </w:hyperlink>
    </w:p>
    <w:p w14:paraId="5448E1A2" w14:textId="469C282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08" w:history="1">
        <w:r w:rsidR="00072679" w:rsidRPr="003D3484">
          <w:rPr>
            <w:rStyle w:val="Hyperlink"/>
            <w:noProof/>
          </w:rPr>
          <w:t>5.11 Message-based decryption functions</w:t>
        </w:r>
        <w:r w:rsidR="00072679">
          <w:rPr>
            <w:noProof/>
            <w:webHidden/>
          </w:rPr>
          <w:tab/>
        </w:r>
        <w:r w:rsidR="00072679">
          <w:rPr>
            <w:noProof/>
            <w:webHidden/>
          </w:rPr>
          <w:fldChar w:fldCharType="begin"/>
        </w:r>
        <w:r w:rsidR="00072679">
          <w:rPr>
            <w:noProof/>
            <w:webHidden/>
          </w:rPr>
          <w:instrText xml:space="preserve"> PAGEREF _Toc111203308 \h </w:instrText>
        </w:r>
        <w:r w:rsidR="00072679">
          <w:rPr>
            <w:noProof/>
            <w:webHidden/>
          </w:rPr>
        </w:r>
        <w:r w:rsidR="00072679">
          <w:rPr>
            <w:noProof/>
            <w:webHidden/>
          </w:rPr>
          <w:fldChar w:fldCharType="separate"/>
        </w:r>
        <w:r w:rsidR="008A04A4">
          <w:rPr>
            <w:noProof/>
            <w:webHidden/>
          </w:rPr>
          <w:t>132</w:t>
        </w:r>
        <w:r w:rsidR="00072679">
          <w:rPr>
            <w:noProof/>
            <w:webHidden/>
          </w:rPr>
          <w:fldChar w:fldCharType="end"/>
        </w:r>
      </w:hyperlink>
    </w:p>
    <w:p w14:paraId="0B04D7A0" w14:textId="44A4673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09" w:history="1">
        <w:r w:rsidR="00072679" w:rsidRPr="003D3484">
          <w:rPr>
            <w:rStyle w:val="Hyperlink"/>
            <w:noProof/>
          </w:rPr>
          <w:t>5.11.1 C_MessageDecryptInit</w:t>
        </w:r>
        <w:r w:rsidR="00072679">
          <w:rPr>
            <w:noProof/>
            <w:webHidden/>
          </w:rPr>
          <w:tab/>
        </w:r>
        <w:r w:rsidR="00072679">
          <w:rPr>
            <w:noProof/>
            <w:webHidden/>
          </w:rPr>
          <w:fldChar w:fldCharType="begin"/>
        </w:r>
        <w:r w:rsidR="00072679">
          <w:rPr>
            <w:noProof/>
            <w:webHidden/>
          </w:rPr>
          <w:instrText xml:space="preserve"> PAGEREF _Toc111203309 \h </w:instrText>
        </w:r>
        <w:r w:rsidR="00072679">
          <w:rPr>
            <w:noProof/>
            <w:webHidden/>
          </w:rPr>
        </w:r>
        <w:r w:rsidR="00072679">
          <w:rPr>
            <w:noProof/>
            <w:webHidden/>
          </w:rPr>
          <w:fldChar w:fldCharType="separate"/>
        </w:r>
        <w:r w:rsidR="008A04A4">
          <w:rPr>
            <w:noProof/>
            <w:webHidden/>
          </w:rPr>
          <w:t>132</w:t>
        </w:r>
        <w:r w:rsidR="00072679">
          <w:rPr>
            <w:noProof/>
            <w:webHidden/>
          </w:rPr>
          <w:fldChar w:fldCharType="end"/>
        </w:r>
      </w:hyperlink>
    </w:p>
    <w:p w14:paraId="53D0CB72" w14:textId="4B77D76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0" w:history="1">
        <w:r w:rsidR="00072679" w:rsidRPr="003D3484">
          <w:rPr>
            <w:rStyle w:val="Hyperlink"/>
            <w:noProof/>
          </w:rPr>
          <w:t>5.11.2 C_DecryptMessage</w:t>
        </w:r>
        <w:r w:rsidR="00072679">
          <w:rPr>
            <w:noProof/>
            <w:webHidden/>
          </w:rPr>
          <w:tab/>
        </w:r>
        <w:r w:rsidR="00072679">
          <w:rPr>
            <w:noProof/>
            <w:webHidden/>
          </w:rPr>
          <w:fldChar w:fldCharType="begin"/>
        </w:r>
        <w:r w:rsidR="00072679">
          <w:rPr>
            <w:noProof/>
            <w:webHidden/>
          </w:rPr>
          <w:instrText xml:space="preserve"> PAGEREF _Toc111203310 \h </w:instrText>
        </w:r>
        <w:r w:rsidR="00072679">
          <w:rPr>
            <w:noProof/>
            <w:webHidden/>
          </w:rPr>
        </w:r>
        <w:r w:rsidR="00072679">
          <w:rPr>
            <w:noProof/>
            <w:webHidden/>
          </w:rPr>
          <w:fldChar w:fldCharType="separate"/>
        </w:r>
        <w:r w:rsidR="008A04A4">
          <w:rPr>
            <w:noProof/>
            <w:webHidden/>
          </w:rPr>
          <w:t>133</w:t>
        </w:r>
        <w:r w:rsidR="00072679">
          <w:rPr>
            <w:noProof/>
            <w:webHidden/>
          </w:rPr>
          <w:fldChar w:fldCharType="end"/>
        </w:r>
      </w:hyperlink>
    </w:p>
    <w:p w14:paraId="0C19C8B5" w14:textId="52BFB0A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1" w:history="1">
        <w:r w:rsidR="00072679" w:rsidRPr="003D3484">
          <w:rPr>
            <w:rStyle w:val="Hyperlink"/>
            <w:noProof/>
          </w:rPr>
          <w:t>5.11.3 C_DecryptMessageBegin</w:t>
        </w:r>
        <w:r w:rsidR="00072679">
          <w:rPr>
            <w:noProof/>
            <w:webHidden/>
          </w:rPr>
          <w:tab/>
        </w:r>
        <w:r w:rsidR="00072679">
          <w:rPr>
            <w:noProof/>
            <w:webHidden/>
          </w:rPr>
          <w:fldChar w:fldCharType="begin"/>
        </w:r>
        <w:r w:rsidR="00072679">
          <w:rPr>
            <w:noProof/>
            <w:webHidden/>
          </w:rPr>
          <w:instrText xml:space="preserve"> PAGEREF _Toc111203311 \h </w:instrText>
        </w:r>
        <w:r w:rsidR="00072679">
          <w:rPr>
            <w:noProof/>
            <w:webHidden/>
          </w:rPr>
        </w:r>
        <w:r w:rsidR="00072679">
          <w:rPr>
            <w:noProof/>
            <w:webHidden/>
          </w:rPr>
          <w:fldChar w:fldCharType="separate"/>
        </w:r>
        <w:r w:rsidR="008A04A4">
          <w:rPr>
            <w:noProof/>
            <w:webHidden/>
          </w:rPr>
          <w:t>134</w:t>
        </w:r>
        <w:r w:rsidR="00072679">
          <w:rPr>
            <w:noProof/>
            <w:webHidden/>
          </w:rPr>
          <w:fldChar w:fldCharType="end"/>
        </w:r>
      </w:hyperlink>
    </w:p>
    <w:p w14:paraId="543577A2" w14:textId="01CB4C6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2" w:history="1">
        <w:r w:rsidR="00072679" w:rsidRPr="003D3484">
          <w:rPr>
            <w:rStyle w:val="Hyperlink"/>
            <w:noProof/>
          </w:rPr>
          <w:t>5.11.4 C_DecryptMessageNext</w:t>
        </w:r>
        <w:r w:rsidR="00072679">
          <w:rPr>
            <w:noProof/>
            <w:webHidden/>
          </w:rPr>
          <w:tab/>
        </w:r>
        <w:r w:rsidR="00072679">
          <w:rPr>
            <w:noProof/>
            <w:webHidden/>
          </w:rPr>
          <w:fldChar w:fldCharType="begin"/>
        </w:r>
        <w:r w:rsidR="00072679">
          <w:rPr>
            <w:noProof/>
            <w:webHidden/>
          </w:rPr>
          <w:instrText xml:space="preserve"> PAGEREF _Toc111203312 \h </w:instrText>
        </w:r>
        <w:r w:rsidR="00072679">
          <w:rPr>
            <w:noProof/>
            <w:webHidden/>
          </w:rPr>
        </w:r>
        <w:r w:rsidR="00072679">
          <w:rPr>
            <w:noProof/>
            <w:webHidden/>
          </w:rPr>
          <w:fldChar w:fldCharType="separate"/>
        </w:r>
        <w:r w:rsidR="008A04A4">
          <w:rPr>
            <w:noProof/>
            <w:webHidden/>
          </w:rPr>
          <w:t>134</w:t>
        </w:r>
        <w:r w:rsidR="00072679">
          <w:rPr>
            <w:noProof/>
            <w:webHidden/>
          </w:rPr>
          <w:fldChar w:fldCharType="end"/>
        </w:r>
      </w:hyperlink>
    </w:p>
    <w:p w14:paraId="223B5E51" w14:textId="4C6C0DB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3" w:history="1">
        <w:r w:rsidR="00072679" w:rsidRPr="003D3484">
          <w:rPr>
            <w:rStyle w:val="Hyperlink"/>
            <w:noProof/>
          </w:rPr>
          <w:t>5.11.5 C_MessageDecryptFinal</w:t>
        </w:r>
        <w:r w:rsidR="00072679">
          <w:rPr>
            <w:noProof/>
            <w:webHidden/>
          </w:rPr>
          <w:tab/>
        </w:r>
        <w:r w:rsidR="00072679">
          <w:rPr>
            <w:noProof/>
            <w:webHidden/>
          </w:rPr>
          <w:fldChar w:fldCharType="begin"/>
        </w:r>
        <w:r w:rsidR="00072679">
          <w:rPr>
            <w:noProof/>
            <w:webHidden/>
          </w:rPr>
          <w:instrText xml:space="preserve"> PAGEREF _Toc111203313 \h </w:instrText>
        </w:r>
        <w:r w:rsidR="00072679">
          <w:rPr>
            <w:noProof/>
            <w:webHidden/>
          </w:rPr>
        </w:r>
        <w:r w:rsidR="00072679">
          <w:rPr>
            <w:noProof/>
            <w:webHidden/>
          </w:rPr>
          <w:fldChar w:fldCharType="separate"/>
        </w:r>
        <w:r w:rsidR="008A04A4">
          <w:rPr>
            <w:noProof/>
            <w:webHidden/>
          </w:rPr>
          <w:t>135</w:t>
        </w:r>
        <w:r w:rsidR="00072679">
          <w:rPr>
            <w:noProof/>
            <w:webHidden/>
          </w:rPr>
          <w:fldChar w:fldCharType="end"/>
        </w:r>
      </w:hyperlink>
    </w:p>
    <w:p w14:paraId="5A9E0272" w14:textId="1139D81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14" w:history="1">
        <w:r w:rsidR="00072679" w:rsidRPr="003D3484">
          <w:rPr>
            <w:rStyle w:val="Hyperlink"/>
            <w:noProof/>
          </w:rPr>
          <w:t>5.12 Message digesting functions</w:t>
        </w:r>
        <w:r w:rsidR="00072679">
          <w:rPr>
            <w:noProof/>
            <w:webHidden/>
          </w:rPr>
          <w:tab/>
        </w:r>
        <w:r w:rsidR="00072679">
          <w:rPr>
            <w:noProof/>
            <w:webHidden/>
          </w:rPr>
          <w:fldChar w:fldCharType="begin"/>
        </w:r>
        <w:r w:rsidR="00072679">
          <w:rPr>
            <w:noProof/>
            <w:webHidden/>
          </w:rPr>
          <w:instrText xml:space="preserve"> PAGEREF _Toc111203314 \h </w:instrText>
        </w:r>
        <w:r w:rsidR="00072679">
          <w:rPr>
            <w:noProof/>
            <w:webHidden/>
          </w:rPr>
        </w:r>
        <w:r w:rsidR="00072679">
          <w:rPr>
            <w:noProof/>
            <w:webHidden/>
          </w:rPr>
          <w:fldChar w:fldCharType="separate"/>
        </w:r>
        <w:r w:rsidR="008A04A4">
          <w:rPr>
            <w:noProof/>
            <w:webHidden/>
          </w:rPr>
          <w:t>135</w:t>
        </w:r>
        <w:r w:rsidR="00072679">
          <w:rPr>
            <w:noProof/>
            <w:webHidden/>
          </w:rPr>
          <w:fldChar w:fldCharType="end"/>
        </w:r>
      </w:hyperlink>
    </w:p>
    <w:p w14:paraId="7AD0B204" w14:textId="33857E7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5" w:history="1">
        <w:r w:rsidR="00072679" w:rsidRPr="003D3484">
          <w:rPr>
            <w:rStyle w:val="Hyperlink"/>
            <w:noProof/>
          </w:rPr>
          <w:t>5.12.1 C_DigestInit</w:t>
        </w:r>
        <w:r w:rsidR="00072679">
          <w:rPr>
            <w:noProof/>
            <w:webHidden/>
          </w:rPr>
          <w:tab/>
        </w:r>
        <w:r w:rsidR="00072679">
          <w:rPr>
            <w:noProof/>
            <w:webHidden/>
          </w:rPr>
          <w:fldChar w:fldCharType="begin"/>
        </w:r>
        <w:r w:rsidR="00072679">
          <w:rPr>
            <w:noProof/>
            <w:webHidden/>
          </w:rPr>
          <w:instrText xml:space="preserve"> PAGEREF _Toc111203315 \h </w:instrText>
        </w:r>
        <w:r w:rsidR="00072679">
          <w:rPr>
            <w:noProof/>
            <w:webHidden/>
          </w:rPr>
        </w:r>
        <w:r w:rsidR="00072679">
          <w:rPr>
            <w:noProof/>
            <w:webHidden/>
          </w:rPr>
          <w:fldChar w:fldCharType="separate"/>
        </w:r>
        <w:r w:rsidR="008A04A4">
          <w:rPr>
            <w:noProof/>
            <w:webHidden/>
          </w:rPr>
          <w:t>136</w:t>
        </w:r>
        <w:r w:rsidR="00072679">
          <w:rPr>
            <w:noProof/>
            <w:webHidden/>
          </w:rPr>
          <w:fldChar w:fldCharType="end"/>
        </w:r>
      </w:hyperlink>
    </w:p>
    <w:p w14:paraId="334A4528" w14:textId="5DC9E01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6" w:history="1">
        <w:r w:rsidR="00072679" w:rsidRPr="003D3484">
          <w:rPr>
            <w:rStyle w:val="Hyperlink"/>
            <w:noProof/>
          </w:rPr>
          <w:t>5.12.2 C_Digest</w:t>
        </w:r>
        <w:r w:rsidR="00072679">
          <w:rPr>
            <w:noProof/>
            <w:webHidden/>
          </w:rPr>
          <w:tab/>
        </w:r>
        <w:r w:rsidR="00072679">
          <w:rPr>
            <w:noProof/>
            <w:webHidden/>
          </w:rPr>
          <w:fldChar w:fldCharType="begin"/>
        </w:r>
        <w:r w:rsidR="00072679">
          <w:rPr>
            <w:noProof/>
            <w:webHidden/>
          </w:rPr>
          <w:instrText xml:space="preserve"> PAGEREF _Toc111203316 \h </w:instrText>
        </w:r>
        <w:r w:rsidR="00072679">
          <w:rPr>
            <w:noProof/>
            <w:webHidden/>
          </w:rPr>
        </w:r>
        <w:r w:rsidR="00072679">
          <w:rPr>
            <w:noProof/>
            <w:webHidden/>
          </w:rPr>
          <w:fldChar w:fldCharType="separate"/>
        </w:r>
        <w:r w:rsidR="008A04A4">
          <w:rPr>
            <w:noProof/>
            <w:webHidden/>
          </w:rPr>
          <w:t>136</w:t>
        </w:r>
        <w:r w:rsidR="00072679">
          <w:rPr>
            <w:noProof/>
            <w:webHidden/>
          </w:rPr>
          <w:fldChar w:fldCharType="end"/>
        </w:r>
      </w:hyperlink>
    </w:p>
    <w:p w14:paraId="434BD331" w14:textId="31722C6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7" w:history="1">
        <w:r w:rsidR="00072679" w:rsidRPr="003D3484">
          <w:rPr>
            <w:rStyle w:val="Hyperlink"/>
            <w:noProof/>
          </w:rPr>
          <w:t>5.12.3 C_DigestUpdate</w:t>
        </w:r>
        <w:r w:rsidR="00072679">
          <w:rPr>
            <w:noProof/>
            <w:webHidden/>
          </w:rPr>
          <w:tab/>
        </w:r>
        <w:r w:rsidR="00072679">
          <w:rPr>
            <w:noProof/>
            <w:webHidden/>
          </w:rPr>
          <w:fldChar w:fldCharType="begin"/>
        </w:r>
        <w:r w:rsidR="00072679">
          <w:rPr>
            <w:noProof/>
            <w:webHidden/>
          </w:rPr>
          <w:instrText xml:space="preserve"> PAGEREF _Toc111203317 \h </w:instrText>
        </w:r>
        <w:r w:rsidR="00072679">
          <w:rPr>
            <w:noProof/>
            <w:webHidden/>
          </w:rPr>
        </w:r>
        <w:r w:rsidR="00072679">
          <w:rPr>
            <w:noProof/>
            <w:webHidden/>
          </w:rPr>
          <w:fldChar w:fldCharType="separate"/>
        </w:r>
        <w:r w:rsidR="008A04A4">
          <w:rPr>
            <w:noProof/>
            <w:webHidden/>
          </w:rPr>
          <w:t>137</w:t>
        </w:r>
        <w:r w:rsidR="00072679">
          <w:rPr>
            <w:noProof/>
            <w:webHidden/>
          </w:rPr>
          <w:fldChar w:fldCharType="end"/>
        </w:r>
      </w:hyperlink>
    </w:p>
    <w:p w14:paraId="4EF1D977" w14:textId="0B2ADE3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8" w:history="1">
        <w:r w:rsidR="00072679" w:rsidRPr="003D3484">
          <w:rPr>
            <w:rStyle w:val="Hyperlink"/>
            <w:noProof/>
          </w:rPr>
          <w:t>5.12.4 C_DigestKey</w:t>
        </w:r>
        <w:r w:rsidR="00072679">
          <w:rPr>
            <w:noProof/>
            <w:webHidden/>
          </w:rPr>
          <w:tab/>
        </w:r>
        <w:r w:rsidR="00072679">
          <w:rPr>
            <w:noProof/>
            <w:webHidden/>
          </w:rPr>
          <w:fldChar w:fldCharType="begin"/>
        </w:r>
        <w:r w:rsidR="00072679">
          <w:rPr>
            <w:noProof/>
            <w:webHidden/>
          </w:rPr>
          <w:instrText xml:space="preserve"> PAGEREF _Toc111203318 \h </w:instrText>
        </w:r>
        <w:r w:rsidR="00072679">
          <w:rPr>
            <w:noProof/>
            <w:webHidden/>
          </w:rPr>
        </w:r>
        <w:r w:rsidR="00072679">
          <w:rPr>
            <w:noProof/>
            <w:webHidden/>
          </w:rPr>
          <w:fldChar w:fldCharType="separate"/>
        </w:r>
        <w:r w:rsidR="008A04A4">
          <w:rPr>
            <w:noProof/>
            <w:webHidden/>
          </w:rPr>
          <w:t>137</w:t>
        </w:r>
        <w:r w:rsidR="00072679">
          <w:rPr>
            <w:noProof/>
            <w:webHidden/>
          </w:rPr>
          <w:fldChar w:fldCharType="end"/>
        </w:r>
      </w:hyperlink>
    </w:p>
    <w:p w14:paraId="2F307BD4" w14:textId="24E6F84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19" w:history="1">
        <w:r w:rsidR="00072679" w:rsidRPr="003D3484">
          <w:rPr>
            <w:rStyle w:val="Hyperlink"/>
            <w:noProof/>
          </w:rPr>
          <w:t>5.12.5 C_DigestFinal</w:t>
        </w:r>
        <w:r w:rsidR="00072679">
          <w:rPr>
            <w:noProof/>
            <w:webHidden/>
          </w:rPr>
          <w:tab/>
        </w:r>
        <w:r w:rsidR="00072679">
          <w:rPr>
            <w:noProof/>
            <w:webHidden/>
          </w:rPr>
          <w:fldChar w:fldCharType="begin"/>
        </w:r>
        <w:r w:rsidR="00072679">
          <w:rPr>
            <w:noProof/>
            <w:webHidden/>
          </w:rPr>
          <w:instrText xml:space="preserve"> PAGEREF _Toc111203319 \h </w:instrText>
        </w:r>
        <w:r w:rsidR="00072679">
          <w:rPr>
            <w:noProof/>
            <w:webHidden/>
          </w:rPr>
        </w:r>
        <w:r w:rsidR="00072679">
          <w:rPr>
            <w:noProof/>
            <w:webHidden/>
          </w:rPr>
          <w:fldChar w:fldCharType="separate"/>
        </w:r>
        <w:r w:rsidR="008A04A4">
          <w:rPr>
            <w:noProof/>
            <w:webHidden/>
          </w:rPr>
          <w:t>137</w:t>
        </w:r>
        <w:r w:rsidR="00072679">
          <w:rPr>
            <w:noProof/>
            <w:webHidden/>
          </w:rPr>
          <w:fldChar w:fldCharType="end"/>
        </w:r>
      </w:hyperlink>
    </w:p>
    <w:p w14:paraId="720B466F" w14:textId="48F03CC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20" w:history="1">
        <w:r w:rsidR="00072679" w:rsidRPr="003D3484">
          <w:rPr>
            <w:rStyle w:val="Hyperlink"/>
            <w:noProof/>
          </w:rPr>
          <w:t>5.13 Signing and MACing functions</w:t>
        </w:r>
        <w:r w:rsidR="00072679">
          <w:rPr>
            <w:noProof/>
            <w:webHidden/>
          </w:rPr>
          <w:tab/>
        </w:r>
        <w:r w:rsidR="00072679">
          <w:rPr>
            <w:noProof/>
            <w:webHidden/>
          </w:rPr>
          <w:fldChar w:fldCharType="begin"/>
        </w:r>
        <w:r w:rsidR="00072679">
          <w:rPr>
            <w:noProof/>
            <w:webHidden/>
          </w:rPr>
          <w:instrText xml:space="preserve"> PAGEREF _Toc111203320 \h </w:instrText>
        </w:r>
        <w:r w:rsidR="00072679">
          <w:rPr>
            <w:noProof/>
            <w:webHidden/>
          </w:rPr>
        </w:r>
        <w:r w:rsidR="00072679">
          <w:rPr>
            <w:noProof/>
            <w:webHidden/>
          </w:rPr>
          <w:fldChar w:fldCharType="separate"/>
        </w:r>
        <w:r w:rsidR="008A04A4">
          <w:rPr>
            <w:noProof/>
            <w:webHidden/>
          </w:rPr>
          <w:t>139</w:t>
        </w:r>
        <w:r w:rsidR="00072679">
          <w:rPr>
            <w:noProof/>
            <w:webHidden/>
          </w:rPr>
          <w:fldChar w:fldCharType="end"/>
        </w:r>
      </w:hyperlink>
    </w:p>
    <w:p w14:paraId="359A0909" w14:textId="17078F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1" w:history="1">
        <w:r w:rsidR="00072679" w:rsidRPr="003D3484">
          <w:rPr>
            <w:rStyle w:val="Hyperlink"/>
            <w:noProof/>
          </w:rPr>
          <w:t>5.13.1 C_SignInit</w:t>
        </w:r>
        <w:r w:rsidR="00072679">
          <w:rPr>
            <w:noProof/>
            <w:webHidden/>
          </w:rPr>
          <w:tab/>
        </w:r>
        <w:r w:rsidR="00072679">
          <w:rPr>
            <w:noProof/>
            <w:webHidden/>
          </w:rPr>
          <w:fldChar w:fldCharType="begin"/>
        </w:r>
        <w:r w:rsidR="00072679">
          <w:rPr>
            <w:noProof/>
            <w:webHidden/>
          </w:rPr>
          <w:instrText xml:space="preserve"> PAGEREF _Toc111203321 \h </w:instrText>
        </w:r>
        <w:r w:rsidR="00072679">
          <w:rPr>
            <w:noProof/>
            <w:webHidden/>
          </w:rPr>
        </w:r>
        <w:r w:rsidR="00072679">
          <w:rPr>
            <w:noProof/>
            <w:webHidden/>
          </w:rPr>
          <w:fldChar w:fldCharType="separate"/>
        </w:r>
        <w:r w:rsidR="008A04A4">
          <w:rPr>
            <w:noProof/>
            <w:webHidden/>
          </w:rPr>
          <w:t>139</w:t>
        </w:r>
        <w:r w:rsidR="00072679">
          <w:rPr>
            <w:noProof/>
            <w:webHidden/>
          </w:rPr>
          <w:fldChar w:fldCharType="end"/>
        </w:r>
      </w:hyperlink>
    </w:p>
    <w:p w14:paraId="715969B8" w14:textId="1D1738B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2" w:history="1">
        <w:r w:rsidR="00072679" w:rsidRPr="003D3484">
          <w:rPr>
            <w:rStyle w:val="Hyperlink"/>
            <w:noProof/>
          </w:rPr>
          <w:t>5.13.2 C_Sign</w:t>
        </w:r>
        <w:r w:rsidR="00072679">
          <w:rPr>
            <w:noProof/>
            <w:webHidden/>
          </w:rPr>
          <w:tab/>
        </w:r>
        <w:r w:rsidR="00072679">
          <w:rPr>
            <w:noProof/>
            <w:webHidden/>
          </w:rPr>
          <w:fldChar w:fldCharType="begin"/>
        </w:r>
        <w:r w:rsidR="00072679">
          <w:rPr>
            <w:noProof/>
            <w:webHidden/>
          </w:rPr>
          <w:instrText xml:space="preserve"> PAGEREF _Toc111203322 \h </w:instrText>
        </w:r>
        <w:r w:rsidR="00072679">
          <w:rPr>
            <w:noProof/>
            <w:webHidden/>
          </w:rPr>
        </w:r>
        <w:r w:rsidR="00072679">
          <w:rPr>
            <w:noProof/>
            <w:webHidden/>
          </w:rPr>
          <w:fldChar w:fldCharType="separate"/>
        </w:r>
        <w:r w:rsidR="008A04A4">
          <w:rPr>
            <w:noProof/>
            <w:webHidden/>
          </w:rPr>
          <w:t>139</w:t>
        </w:r>
        <w:r w:rsidR="00072679">
          <w:rPr>
            <w:noProof/>
            <w:webHidden/>
          </w:rPr>
          <w:fldChar w:fldCharType="end"/>
        </w:r>
      </w:hyperlink>
    </w:p>
    <w:p w14:paraId="0E39B4AD" w14:textId="4031540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3" w:history="1">
        <w:r w:rsidR="00072679" w:rsidRPr="003D3484">
          <w:rPr>
            <w:rStyle w:val="Hyperlink"/>
            <w:noProof/>
          </w:rPr>
          <w:t>5.13.3 C_SignUpdate</w:t>
        </w:r>
        <w:r w:rsidR="00072679">
          <w:rPr>
            <w:noProof/>
            <w:webHidden/>
          </w:rPr>
          <w:tab/>
        </w:r>
        <w:r w:rsidR="00072679">
          <w:rPr>
            <w:noProof/>
            <w:webHidden/>
          </w:rPr>
          <w:fldChar w:fldCharType="begin"/>
        </w:r>
        <w:r w:rsidR="00072679">
          <w:rPr>
            <w:noProof/>
            <w:webHidden/>
          </w:rPr>
          <w:instrText xml:space="preserve"> PAGEREF _Toc111203323 \h </w:instrText>
        </w:r>
        <w:r w:rsidR="00072679">
          <w:rPr>
            <w:noProof/>
            <w:webHidden/>
          </w:rPr>
        </w:r>
        <w:r w:rsidR="00072679">
          <w:rPr>
            <w:noProof/>
            <w:webHidden/>
          </w:rPr>
          <w:fldChar w:fldCharType="separate"/>
        </w:r>
        <w:r w:rsidR="008A04A4">
          <w:rPr>
            <w:noProof/>
            <w:webHidden/>
          </w:rPr>
          <w:t>140</w:t>
        </w:r>
        <w:r w:rsidR="00072679">
          <w:rPr>
            <w:noProof/>
            <w:webHidden/>
          </w:rPr>
          <w:fldChar w:fldCharType="end"/>
        </w:r>
      </w:hyperlink>
    </w:p>
    <w:p w14:paraId="56D51C00" w14:textId="202A6EB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4" w:history="1">
        <w:r w:rsidR="00072679" w:rsidRPr="003D3484">
          <w:rPr>
            <w:rStyle w:val="Hyperlink"/>
            <w:noProof/>
          </w:rPr>
          <w:t>5.13.4 C_SignFinal</w:t>
        </w:r>
        <w:r w:rsidR="00072679">
          <w:rPr>
            <w:noProof/>
            <w:webHidden/>
          </w:rPr>
          <w:tab/>
        </w:r>
        <w:r w:rsidR="00072679">
          <w:rPr>
            <w:noProof/>
            <w:webHidden/>
          </w:rPr>
          <w:fldChar w:fldCharType="begin"/>
        </w:r>
        <w:r w:rsidR="00072679">
          <w:rPr>
            <w:noProof/>
            <w:webHidden/>
          </w:rPr>
          <w:instrText xml:space="preserve"> PAGEREF _Toc111203324 \h </w:instrText>
        </w:r>
        <w:r w:rsidR="00072679">
          <w:rPr>
            <w:noProof/>
            <w:webHidden/>
          </w:rPr>
        </w:r>
        <w:r w:rsidR="00072679">
          <w:rPr>
            <w:noProof/>
            <w:webHidden/>
          </w:rPr>
          <w:fldChar w:fldCharType="separate"/>
        </w:r>
        <w:r w:rsidR="008A04A4">
          <w:rPr>
            <w:noProof/>
            <w:webHidden/>
          </w:rPr>
          <w:t>140</w:t>
        </w:r>
        <w:r w:rsidR="00072679">
          <w:rPr>
            <w:noProof/>
            <w:webHidden/>
          </w:rPr>
          <w:fldChar w:fldCharType="end"/>
        </w:r>
      </w:hyperlink>
    </w:p>
    <w:p w14:paraId="48A00CF5" w14:textId="41BAD9C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5" w:history="1">
        <w:r w:rsidR="00072679" w:rsidRPr="003D3484">
          <w:rPr>
            <w:rStyle w:val="Hyperlink"/>
            <w:noProof/>
          </w:rPr>
          <w:t>5.13.5 C_SignRecoverInit</w:t>
        </w:r>
        <w:r w:rsidR="00072679">
          <w:rPr>
            <w:noProof/>
            <w:webHidden/>
          </w:rPr>
          <w:tab/>
        </w:r>
        <w:r w:rsidR="00072679">
          <w:rPr>
            <w:noProof/>
            <w:webHidden/>
          </w:rPr>
          <w:fldChar w:fldCharType="begin"/>
        </w:r>
        <w:r w:rsidR="00072679">
          <w:rPr>
            <w:noProof/>
            <w:webHidden/>
          </w:rPr>
          <w:instrText xml:space="preserve"> PAGEREF _Toc111203325 \h </w:instrText>
        </w:r>
        <w:r w:rsidR="00072679">
          <w:rPr>
            <w:noProof/>
            <w:webHidden/>
          </w:rPr>
        </w:r>
        <w:r w:rsidR="00072679">
          <w:rPr>
            <w:noProof/>
            <w:webHidden/>
          </w:rPr>
          <w:fldChar w:fldCharType="separate"/>
        </w:r>
        <w:r w:rsidR="008A04A4">
          <w:rPr>
            <w:noProof/>
            <w:webHidden/>
          </w:rPr>
          <w:t>141</w:t>
        </w:r>
        <w:r w:rsidR="00072679">
          <w:rPr>
            <w:noProof/>
            <w:webHidden/>
          </w:rPr>
          <w:fldChar w:fldCharType="end"/>
        </w:r>
      </w:hyperlink>
    </w:p>
    <w:p w14:paraId="3F1DEE7E" w14:textId="3598ED1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6" w:history="1">
        <w:r w:rsidR="00072679" w:rsidRPr="003D3484">
          <w:rPr>
            <w:rStyle w:val="Hyperlink"/>
            <w:noProof/>
          </w:rPr>
          <w:t>5.13.6 C_SignRecover</w:t>
        </w:r>
        <w:r w:rsidR="00072679">
          <w:rPr>
            <w:noProof/>
            <w:webHidden/>
          </w:rPr>
          <w:tab/>
        </w:r>
        <w:r w:rsidR="00072679">
          <w:rPr>
            <w:noProof/>
            <w:webHidden/>
          </w:rPr>
          <w:fldChar w:fldCharType="begin"/>
        </w:r>
        <w:r w:rsidR="00072679">
          <w:rPr>
            <w:noProof/>
            <w:webHidden/>
          </w:rPr>
          <w:instrText xml:space="preserve"> PAGEREF _Toc111203326 \h </w:instrText>
        </w:r>
        <w:r w:rsidR="00072679">
          <w:rPr>
            <w:noProof/>
            <w:webHidden/>
          </w:rPr>
        </w:r>
        <w:r w:rsidR="00072679">
          <w:rPr>
            <w:noProof/>
            <w:webHidden/>
          </w:rPr>
          <w:fldChar w:fldCharType="separate"/>
        </w:r>
        <w:r w:rsidR="008A04A4">
          <w:rPr>
            <w:noProof/>
            <w:webHidden/>
          </w:rPr>
          <w:t>142</w:t>
        </w:r>
        <w:r w:rsidR="00072679">
          <w:rPr>
            <w:noProof/>
            <w:webHidden/>
          </w:rPr>
          <w:fldChar w:fldCharType="end"/>
        </w:r>
      </w:hyperlink>
    </w:p>
    <w:p w14:paraId="7A53294B" w14:textId="189B0CE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27" w:history="1">
        <w:r w:rsidR="00072679" w:rsidRPr="003D3484">
          <w:rPr>
            <w:rStyle w:val="Hyperlink"/>
            <w:noProof/>
          </w:rPr>
          <w:t>5.14 Message-based signing and MACing functions</w:t>
        </w:r>
        <w:r w:rsidR="00072679">
          <w:rPr>
            <w:noProof/>
            <w:webHidden/>
          </w:rPr>
          <w:tab/>
        </w:r>
        <w:r w:rsidR="00072679">
          <w:rPr>
            <w:noProof/>
            <w:webHidden/>
          </w:rPr>
          <w:fldChar w:fldCharType="begin"/>
        </w:r>
        <w:r w:rsidR="00072679">
          <w:rPr>
            <w:noProof/>
            <w:webHidden/>
          </w:rPr>
          <w:instrText xml:space="preserve"> PAGEREF _Toc111203327 \h </w:instrText>
        </w:r>
        <w:r w:rsidR="00072679">
          <w:rPr>
            <w:noProof/>
            <w:webHidden/>
          </w:rPr>
        </w:r>
        <w:r w:rsidR="00072679">
          <w:rPr>
            <w:noProof/>
            <w:webHidden/>
          </w:rPr>
          <w:fldChar w:fldCharType="separate"/>
        </w:r>
        <w:r w:rsidR="008A04A4">
          <w:rPr>
            <w:noProof/>
            <w:webHidden/>
          </w:rPr>
          <w:t>143</w:t>
        </w:r>
        <w:r w:rsidR="00072679">
          <w:rPr>
            <w:noProof/>
            <w:webHidden/>
          </w:rPr>
          <w:fldChar w:fldCharType="end"/>
        </w:r>
      </w:hyperlink>
    </w:p>
    <w:p w14:paraId="6364140F" w14:textId="5309E59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8" w:history="1">
        <w:r w:rsidR="00072679" w:rsidRPr="003D3484">
          <w:rPr>
            <w:rStyle w:val="Hyperlink"/>
            <w:noProof/>
          </w:rPr>
          <w:t>5.14.1 C_MessageSignInit</w:t>
        </w:r>
        <w:r w:rsidR="00072679">
          <w:rPr>
            <w:noProof/>
            <w:webHidden/>
          </w:rPr>
          <w:tab/>
        </w:r>
        <w:r w:rsidR="00072679">
          <w:rPr>
            <w:noProof/>
            <w:webHidden/>
          </w:rPr>
          <w:fldChar w:fldCharType="begin"/>
        </w:r>
        <w:r w:rsidR="00072679">
          <w:rPr>
            <w:noProof/>
            <w:webHidden/>
          </w:rPr>
          <w:instrText xml:space="preserve"> PAGEREF _Toc111203328 \h </w:instrText>
        </w:r>
        <w:r w:rsidR="00072679">
          <w:rPr>
            <w:noProof/>
            <w:webHidden/>
          </w:rPr>
        </w:r>
        <w:r w:rsidR="00072679">
          <w:rPr>
            <w:noProof/>
            <w:webHidden/>
          </w:rPr>
          <w:fldChar w:fldCharType="separate"/>
        </w:r>
        <w:r w:rsidR="008A04A4">
          <w:rPr>
            <w:noProof/>
            <w:webHidden/>
          </w:rPr>
          <w:t>143</w:t>
        </w:r>
        <w:r w:rsidR="00072679">
          <w:rPr>
            <w:noProof/>
            <w:webHidden/>
          </w:rPr>
          <w:fldChar w:fldCharType="end"/>
        </w:r>
      </w:hyperlink>
    </w:p>
    <w:p w14:paraId="1162805C" w14:textId="3689F1E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29" w:history="1">
        <w:r w:rsidR="00072679" w:rsidRPr="003D3484">
          <w:rPr>
            <w:rStyle w:val="Hyperlink"/>
            <w:noProof/>
          </w:rPr>
          <w:t>5.14.2 C_SignMessage</w:t>
        </w:r>
        <w:r w:rsidR="00072679">
          <w:rPr>
            <w:noProof/>
            <w:webHidden/>
          </w:rPr>
          <w:tab/>
        </w:r>
        <w:r w:rsidR="00072679">
          <w:rPr>
            <w:noProof/>
            <w:webHidden/>
          </w:rPr>
          <w:fldChar w:fldCharType="begin"/>
        </w:r>
        <w:r w:rsidR="00072679">
          <w:rPr>
            <w:noProof/>
            <w:webHidden/>
          </w:rPr>
          <w:instrText xml:space="preserve"> PAGEREF _Toc111203329 \h </w:instrText>
        </w:r>
        <w:r w:rsidR="00072679">
          <w:rPr>
            <w:noProof/>
            <w:webHidden/>
          </w:rPr>
        </w:r>
        <w:r w:rsidR="00072679">
          <w:rPr>
            <w:noProof/>
            <w:webHidden/>
          </w:rPr>
          <w:fldChar w:fldCharType="separate"/>
        </w:r>
        <w:r w:rsidR="008A04A4">
          <w:rPr>
            <w:noProof/>
            <w:webHidden/>
          </w:rPr>
          <w:t>143</w:t>
        </w:r>
        <w:r w:rsidR="00072679">
          <w:rPr>
            <w:noProof/>
            <w:webHidden/>
          </w:rPr>
          <w:fldChar w:fldCharType="end"/>
        </w:r>
      </w:hyperlink>
    </w:p>
    <w:p w14:paraId="0AE2F509" w14:textId="284EFFD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0" w:history="1">
        <w:r w:rsidR="00072679" w:rsidRPr="003D3484">
          <w:rPr>
            <w:rStyle w:val="Hyperlink"/>
            <w:noProof/>
          </w:rPr>
          <w:t>5.14.3 C_SignMessageBegin</w:t>
        </w:r>
        <w:r w:rsidR="00072679">
          <w:rPr>
            <w:noProof/>
            <w:webHidden/>
          </w:rPr>
          <w:tab/>
        </w:r>
        <w:r w:rsidR="00072679">
          <w:rPr>
            <w:noProof/>
            <w:webHidden/>
          </w:rPr>
          <w:fldChar w:fldCharType="begin"/>
        </w:r>
        <w:r w:rsidR="00072679">
          <w:rPr>
            <w:noProof/>
            <w:webHidden/>
          </w:rPr>
          <w:instrText xml:space="preserve"> PAGEREF _Toc111203330 \h </w:instrText>
        </w:r>
        <w:r w:rsidR="00072679">
          <w:rPr>
            <w:noProof/>
            <w:webHidden/>
          </w:rPr>
        </w:r>
        <w:r w:rsidR="00072679">
          <w:rPr>
            <w:noProof/>
            <w:webHidden/>
          </w:rPr>
          <w:fldChar w:fldCharType="separate"/>
        </w:r>
        <w:r w:rsidR="008A04A4">
          <w:rPr>
            <w:noProof/>
            <w:webHidden/>
          </w:rPr>
          <w:t>144</w:t>
        </w:r>
        <w:r w:rsidR="00072679">
          <w:rPr>
            <w:noProof/>
            <w:webHidden/>
          </w:rPr>
          <w:fldChar w:fldCharType="end"/>
        </w:r>
      </w:hyperlink>
    </w:p>
    <w:p w14:paraId="3FDF02CE" w14:textId="73CD07E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1" w:history="1">
        <w:r w:rsidR="00072679" w:rsidRPr="003D3484">
          <w:rPr>
            <w:rStyle w:val="Hyperlink"/>
            <w:noProof/>
          </w:rPr>
          <w:t>5.14.4 C_SignMessageNext</w:t>
        </w:r>
        <w:r w:rsidR="00072679">
          <w:rPr>
            <w:noProof/>
            <w:webHidden/>
          </w:rPr>
          <w:tab/>
        </w:r>
        <w:r w:rsidR="00072679">
          <w:rPr>
            <w:noProof/>
            <w:webHidden/>
          </w:rPr>
          <w:fldChar w:fldCharType="begin"/>
        </w:r>
        <w:r w:rsidR="00072679">
          <w:rPr>
            <w:noProof/>
            <w:webHidden/>
          </w:rPr>
          <w:instrText xml:space="preserve"> PAGEREF _Toc111203331 \h </w:instrText>
        </w:r>
        <w:r w:rsidR="00072679">
          <w:rPr>
            <w:noProof/>
            <w:webHidden/>
          </w:rPr>
        </w:r>
        <w:r w:rsidR="00072679">
          <w:rPr>
            <w:noProof/>
            <w:webHidden/>
          </w:rPr>
          <w:fldChar w:fldCharType="separate"/>
        </w:r>
        <w:r w:rsidR="008A04A4">
          <w:rPr>
            <w:noProof/>
            <w:webHidden/>
          </w:rPr>
          <w:t>145</w:t>
        </w:r>
        <w:r w:rsidR="00072679">
          <w:rPr>
            <w:noProof/>
            <w:webHidden/>
          </w:rPr>
          <w:fldChar w:fldCharType="end"/>
        </w:r>
      </w:hyperlink>
    </w:p>
    <w:p w14:paraId="697B7CF0" w14:textId="7B374B0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2" w:history="1">
        <w:r w:rsidR="00072679" w:rsidRPr="003D3484">
          <w:rPr>
            <w:rStyle w:val="Hyperlink"/>
            <w:noProof/>
          </w:rPr>
          <w:t>5.14.5 C_MessageSignFinal</w:t>
        </w:r>
        <w:r w:rsidR="00072679">
          <w:rPr>
            <w:noProof/>
            <w:webHidden/>
          </w:rPr>
          <w:tab/>
        </w:r>
        <w:r w:rsidR="00072679">
          <w:rPr>
            <w:noProof/>
            <w:webHidden/>
          </w:rPr>
          <w:fldChar w:fldCharType="begin"/>
        </w:r>
        <w:r w:rsidR="00072679">
          <w:rPr>
            <w:noProof/>
            <w:webHidden/>
          </w:rPr>
          <w:instrText xml:space="preserve"> PAGEREF _Toc111203332 \h </w:instrText>
        </w:r>
        <w:r w:rsidR="00072679">
          <w:rPr>
            <w:noProof/>
            <w:webHidden/>
          </w:rPr>
        </w:r>
        <w:r w:rsidR="00072679">
          <w:rPr>
            <w:noProof/>
            <w:webHidden/>
          </w:rPr>
          <w:fldChar w:fldCharType="separate"/>
        </w:r>
        <w:r w:rsidR="008A04A4">
          <w:rPr>
            <w:noProof/>
            <w:webHidden/>
          </w:rPr>
          <w:t>145</w:t>
        </w:r>
        <w:r w:rsidR="00072679">
          <w:rPr>
            <w:noProof/>
            <w:webHidden/>
          </w:rPr>
          <w:fldChar w:fldCharType="end"/>
        </w:r>
      </w:hyperlink>
    </w:p>
    <w:p w14:paraId="4174F6CD" w14:textId="60C7B48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33" w:history="1">
        <w:r w:rsidR="00072679" w:rsidRPr="003D3484">
          <w:rPr>
            <w:rStyle w:val="Hyperlink"/>
            <w:noProof/>
          </w:rPr>
          <w:t>5.15 Functions for verifying signatures and MACs</w:t>
        </w:r>
        <w:r w:rsidR="00072679">
          <w:rPr>
            <w:noProof/>
            <w:webHidden/>
          </w:rPr>
          <w:tab/>
        </w:r>
        <w:r w:rsidR="00072679">
          <w:rPr>
            <w:noProof/>
            <w:webHidden/>
          </w:rPr>
          <w:fldChar w:fldCharType="begin"/>
        </w:r>
        <w:r w:rsidR="00072679">
          <w:rPr>
            <w:noProof/>
            <w:webHidden/>
          </w:rPr>
          <w:instrText xml:space="preserve"> PAGEREF _Toc111203333 \h </w:instrText>
        </w:r>
        <w:r w:rsidR="00072679">
          <w:rPr>
            <w:noProof/>
            <w:webHidden/>
          </w:rPr>
        </w:r>
        <w:r w:rsidR="00072679">
          <w:rPr>
            <w:noProof/>
            <w:webHidden/>
          </w:rPr>
          <w:fldChar w:fldCharType="separate"/>
        </w:r>
        <w:r w:rsidR="008A04A4">
          <w:rPr>
            <w:noProof/>
            <w:webHidden/>
          </w:rPr>
          <w:t>146</w:t>
        </w:r>
        <w:r w:rsidR="00072679">
          <w:rPr>
            <w:noProof/>
            <w:webHidden/>
          </w:rPr>
          <w:fldChar w:fldCharType="end"/>
        </w:r>
      </w:hyperlink>
    </w:p>
    <w:p w14:paraId="3F2CFABA" w14:textId="21527AC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4" w:history="1">
        <w:r w:rsidR="00072679" w:rsidRPr="003D3484">
          <w:rPr>
            <w:rStyle w:val="Hyperlink"/>
            <w:noProof/>
          </w:rPr>
          <w:t>5.15.1 C_VerifyInit</w:t>
        </w:r>
        <w:r w:rsidR="00072679">
          <w:rPr>
            <w:noProof/>
            <w:webHidden/>
          </w:rPr>
          <w:tab/>
        </w:r>
        <w:r w:rsidR="00072679">
          <w:rPr>
            <w:noProof/>
            <w:webHidden/>
          </w:rPr>
          <w:fldChar w:fldCharType="begin"/>
        </w:r>
        <w:r w:rsidR="00072679">
          <w:rPr>
            <w:noProof/>
            <w:webHidden/>
          </w:rPr>
          <w:instrText xml:space="preserve"> PAGEREF _Toc111203334 \h </w:instrText>
        </w:r>
        <w:r w:rsidR="00072679">
          <w:rPr>
            <w:noProof/>
            <w:webHidden/>
          </w:rPr>
        </w:r>
        <w:r w:rsidR="00072679">
          <w:rPr>
            <w:noProof/>
            <w:webHidden/>
          </w:rPr>
          <w:fldChar w:fldCharType="separate"/>
        </w:r>
        <w:r w:rsidR="008A04A4">
          <w:rPr>
            <w:noProof/>
            <w:webHidden/>
          </w:rPr>
          <w:t>146</w:t>
        </w:r>
        <w:r w:rsidR="00072679">
          <w:rPr>
            <w:noProof/>
            <w:webHidden/>
          </w:rPr>
          <w:fldChar w:fldCharType="end"/>
        </w:r>
      </w:hyperlink>
    </w:p>
    <w:p w14:paraId="3B9B8CC2" w14:textId="3D2B42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5" w:history="1">
        <w:r w:rsidR="00072679" w:rsidRPr="003D3484">
          <w:rPr>
            <w:rStyle w:val="Hyperlink"/>
            <w:noProof/>
          </w:rPr>
          <w:t>5.15.2 C_Verify</w:t>
        </w:r>
        <w:r w:rsidR="00072679">
          <w:rPr>
            <w:noProof/>
            <w:webHidden/>
          </w:rPr>
          <w:tab/>
        </w:r>
        <w:r w:rsidR="00072679">
          <w:rPr>
            <w:noProof/>
            <w:webHidden/>
          </w:rPr>
          <w:fldChar w:fldCharType="begin"/>
        </w:r>
        <w:r w:rsidR="00072679">
          <w:rPr>
            <w:noProof/>
            <w:webHidden/>
          </w:rPr>
          <w:instrText xml:space="preserve"> PAGEREF _Toc111203335 \h </w:instrText>
        </w:r>
        <w:r w:rsidR="00072679">
          <w:rPr>
            <w:noProof/>
            <w:webHidden/>
          </w:rPr>
        </w:r>
        <w:r w:rsidR="00072679">
          <w:rPr>
            <w:noProof/>
            <w:webHidden/>
          </w:rPr>
          <w:fldChar w:fldCharType="separate"/>
        </w:r>
        <w:r w:rsidR="008A04A4">
          <w:rPr>
            <w:noProof/>
            <w:webHidden/>
          </w:rPr>
          <w:t>146</w:t>
        </w:r>
        <w:r w:rsidR="00072679">
          <w:rPr>
            <w:noProof/>
            <w:webHidden/>
          </w:rPr>
          <w:fldChar w:fldCharType="end"/>
        </w:r>
      </w:hyperlink>
    </w:p>
    <w:p w14:paraId="5973CA7D" w14:textId="7C70083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6" w:history="1">
        <w:r w:rsidR="00072679" w:rsidRPr="003D3484">
          <w:rPr>
            <w:rStyle w:val="Hyperlink"/>
            <w:noProof/>
          </w:rPr>
          <w:t>5.15.3 C_VerifyUpdate</w:t>
        </w:r>
        <w:r w:rsidR="00072679">
          <w:rPr>
            <w:noProof/>
            <w:webHidden/>
          </w:rPr>
          <w:tab/>
        </w:r>
        <w:r w:rsidR="00072679">
          <w:rPr>
            <w:noProof/>
            <w:webHidden/>
          </w:rPr>
          <w:fldChar w:fldCharType="begin"/>
        </w:r>
        <w:r w:rsidR="00072679">
          <w:rPr>
            <w:noProof/>
            <w:webHidden/>
          </w:rPr>
          <w:instrText xml:space="preserve"> PAGEREF _Toc111203336 \h </w:instrText>
        </w:r>
        <w:r w:rsidR="00072679">
          <w:rPr>
            <w:noProof/>
            <w:webHidden/>
          </w:rPr>
        </w:r>
        <w:r w:rsidR="00072679">
          <w:rPr>
            <w:noProof/>
            <w:webHidden/>
          </w:rPr>
          <w:fldChar w:fldCharType="separate"/>
        </w:r>
        <w:r w:rsidR="008A04A4">
          <w:rPr>
            <w:noProof/>
            <w:webHidden/>
          </w:rPr>
          <w:t>147</w:t>
        </w:r>
        <w:r w:rsidR="00072679">
          <w:rPr>
            <w:noProof/>
            <w:webHidden/>
          </w:rPr>
          <w:fldChar w:fldCharType="end"/>
        </w:r>
      </w:hyperlink>
    </w:p>
    <w:p w14:paraId="4A2BF959" w14:textId="0D7B946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7" w:history="1">
        <w:r w:rsidR="00072679" w:rsidRPr="003D3484">
          <w:rPr>
            <w:rStyle w:val="Hyperlink"/>
            <w:noProof/>
          </w:rPr>
          <w:t>5.15.4 C_VerifyFinal</w:t>
        </w:r>
        <w:r w:rsidR="00072679">
          <w:rPr>
            <w:noProof/>
            <w:webHidden/>
          </w:rPr>
          <w:tab/>
        </w:r>
        <w:r w:rsidR="00072679">
          <w:rPr>
            <w:noProof/>
            <w:webHidden/>
          </w:rPr>
          <w:fldChar w:fldCharType="begin"/>
        </w:r>
        <w:r w:rsidR="00072679">
          <w:rPr>
            <w:noProof/>
            <w:webHidden/>
          </w:rPr>
          <w:instrText xml:space="preserve"> PAGEREF _Toc111203337 \h </w:instrText>
        </w:r>
        <w:r w:rsidR="00072679">
          <w:rPr>
            <w:noProof/>
            <w:webHidden/>
          </w:rPr>
        </w:r>
        <w:r w:rsidR="00072679">
          <w:rPr>
            <w:noProof/>
            <w:webHidden/>
          </w:rPr>
          <w:fldChar w:fldCharType="separate"/>
        </w:r>
        <w:r w:rsidR="008A04A4">
          <w:rPr>
            <w:noProof/>
            <w:webHidden/>
          </w:rPr>
          <w:t>147</w:t>
        </w:r>
        <w:r w:rsidR="00072679">
          <w:rPr>
            <w:noProof/>
            <w:webHidden/>
          </w:rPr>
          <w:fldChar w:fldCharType="end"/>
        </w:r>
      </w:hyperlink>
    </w:p>
    <w:p w14:paraId="1409A04E" w14:textId="60206C7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8" w:history="1">
        <w:r w:rsidR="00072679" w:rsidRPr="003D3484">
          <w:rPr>
            <w:rStyle w:val="Hyperlink"/>
            <w:noProof/>
          </w:rPr>
          <w:t>5.15.5 C_VerifyRecoverInit</w:t>
        </w:r>
        <w:r w:rsidR="00072679">
          <w:rPr>
            <w:noProof/>
            <w:webHidden/>
          </w:rPr>
          <w:tab/>
        </w:r>
        <w:r w:rsidR="00072679">
          <w:rPr>
            <w:noProof/>
            <w:webHidden/>
          </w:rPr>
          <w:fldChar w:fldCharType="begin"/>
        </w:r>
        <w:r w:rsidR="00072679">
          <w:rPr>
            <w:noProof/>
            <w:webHidden/>
          </w:rPr>
          <w:instrText xml:space="preserve"> PAGEREF _Toc111203338 \h </w:instrText>
        </w:r>
        <w:r w:rsidR="00072679">
          <w:rPr>
            <w:noProof/>
            <w:webHidden/>
          </w:rPr>
        </w:r>
        <w:r w:rsidR="00072679">
          <w:rPr>
            <w:noProof/>
            <w:webHidden/>
          </w:rPr>
          <w:fldChar w:fldCharType="separate"/>
        </w:r>
        <w:r w:rsidR="008A04A4">
          <w:rPr>
            <w:noProof/>
            <w:webHidden/>
          </w:rPr>
          <w:t>148</w:t>
        </w:r>
        <w:r w:rsidR="00072679">
          <w:rPr>
            <w:noProof/>
            <w:webHidden/>
          </w:rPr>
          <w:fldChar w:fldCharType="end"/>
        </w:r>
      </w:hyperlink>
    </w:p>
    <w:p w14:paraId="50578310" w14:textId="024E4CF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39" w:history="1">
        <w:r w:rsidR="00072679" w:rsidRPr="003D3484">
          <w:rPr>
            <w:rStyle w:val="Hyperlink"/>
            <w:noProof/>
          </w:rPr>
          <w:t>5.15.6 C_VerifyRecover</w:t>
        </w:r>
        <w:r w:rsidR="00072679">
          <w:rPr>
            <w:noProof/>
            <w:webHidden/>
          </w:rPr>
          <w:tab/>
        </w:r>
        <w:r w:rsidR="00072679">
          <w:rPr>
            <w:noProof/>
            <w:webHidden/>
          </w:rPr>
          <w:fldChar w:fldCharType="begin"/>
        </w:r>
        <w:r w:rsidR="00072679">
          <w:rPr>
            <w:noProof/>
            <w:webHidden/>
          </w:rPr>
          <w:instrText xml:space="preserve"> PAGEREF _Toc111203339 \h </w:instrText>
        </w:r>
        <w:r w:rsidR="00072679">
          <w:rPr>
            <w:noProof/>
            <w:webHidden/>
          </w:rPr>
        </w:r>
        <w:r w:rsidR="00072679">
          <w:rPr>
            <w:noProof/>
            <w:webHidden/>
          </w:rPr>
          <w:fldChar w:fldCharType="separate"/>
        </w:r>
        <w:r w:rsidR="008A04A4">
          <w:rPr>
            <w:noProof/>
            <w:webHidden/>
          </w:rPr>
          <w:t>149</w:t>
        </w:r>
        <w:r w:rsidR="00072679">
          <w:rPr>
            <w:noProof/>
            <w:webHidden/>
          </w:rPr>
          <w:fldChar w:fldCharType="end"/>
        </w:r>
      </w:hyperlink>
    </w:p>
    <w:p w14:paraId="484BD587" w14:textId="3794C5D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40" w:history="1">
        <w:r w:rsidR="00072679" w:rsidRPr="003D3484">
          <w:rPr>
            <w:rStyle w:val="Hyperlink"/>
            <w:noProof/>
          </w:rPr>
          <w:t>5.16 Message-based functions for verifying signatures and MACs</w:t>
        </w:r>
        <w:r w:rsidR="00072679">
          <w:rPr>
            <w:noProof/>
            <w:webHidden/>
          </w:rPr>
          <w:tab/>
        </w:r>
        <w:r w:rsidR="00072679">
          <w:rPr>
            <w:noProof/>
            <w:webHidden/>
          </w:rPr>
          <w:fldChar w:fldCharType="begin"/>
        </w:r>
        <w:r w:rsidR="00072679">
          <w:rPr>
            <w:noProof/>
            <w:webHidden/>
          </w:rPr>
          <w:instrText xml:space="preserve"> PAGEREF _Toc111203340 \h </w:instrText>
        </w:r>
        <w:r w:rsidR="00072679">
          <w:rPr>
            <w:noProof/>
            <w:webHidden/>
          </w:rPr>
        </w:r>
        <w:r w:rsidR="00072679">
          <w:rPr>
            <w:noProof/>
            <w:webHidden/>
          </w:rPr>
          <w:fldChar w:fldCharType="separate"/>
        </w:r>
        <w:r w:rsidR="008A04A4">
          <w:rPr>
            <w:noProof/>
            <w:webHidden/>
          </w:rPr>
          <w:t>150</w:t>
        </w:r>
        <w:r w:rsidR="00072679">
          <w:rPr>
            <w:noProof/>
            <w:webHidden/>
          </w:rPr>
          <w:fldChar w:fldCharType="end"/>
        </w:r>
      </w:hyperlink>
    </w:p>
    <w:p w14:paraId="204B7848" w14:textId="10A338E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1" w:history="1">
        <w:r w:rsidR="00072679" w:rsidRPr="003D3484">
          <w:rPr>
            <w:rStyle w:val="Hyperlink"/>
            <w:noProof/>
          </w:rPr>
          <w:t>5.16.1 C_MessageVerifyInit</w:t>
        </w:r>
        <w:r w:rsidR="00072679">
          <w:rPr>
            <w:noProof/>
            <w:webHidden/>
          </w:rPr>
          <w:tab/>
        </w:r>
        <w:r w:rsidR="00072679">
          <w:rPr>
            <w:noProof/>
            <w:webHidden/>
          </w:rPr>
          <w:fldChar w:fldCharType="begin"/>
        </w:r>
        <w:r w:rsidR="00072679">
          <w:rPr>
            <w:noProof/>
            <w:webHidden/>
          </w:rPr>
          <w:instrText xml:space="preserve"> PAGEREF _Toc111203341 \h </w:instrText>
        </w:r>
        <w:r w:rsidR="00072679">
          <w:rPr>
            <w:noProof/>
            <w:webHidden/>
          </w:rPr>
        </w:r>
        <w:r w:rsidR="00072679">
          <w:rPr>
            <w:noProof/>
            <w:webHidden/>
          </w:rPr>
          <w:fldChar w:fldCharType="separate"/>
        </w:r>
        <w:r w:rsidR="008A04A4">
          <w:rPr>
            <w:noProof/>
            <w:webHidden/>
          </w:rPr>
          <w:t>150</w:t>
        </w:r>
        <w:r w:rsidR="00072679">
          <w:rPr>
            <w:noProof/>
            <w:webHidden/>
          </w:rPr>
          <w:fldChar w:fldCharType="end"/>
        </w:r>
      </w:hyperlink>
    </w:p>
    <w:p w14:paraId="0A522CA3" w14:textId="350B60E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2" w:history="1">
        <w:r w:rsidR="00072679" w:rsidRPr="003D3484">
          <w:rPr>
            <w:rStyle w:val="Hyperlink"/>
            <w:noProof/>
          </w:rPr>
          <w:t>5.16.2 C_VerifyMessage</w:t>
        </w:r>
        <w:r w:rsidR="00072679">
          <w:rPr>
            <w:noProof/>
            <w:webHidden/>
          </w:rPr>
          <w:tab/>
        </w:r>
        <w:r w:rsidR="00072679">
          <w:rPr>
            <w:noProof/>
            <w:webHidden/>
          </w:rPr>
          <w:fldChar w:fldCharType="begin"/>
        </w:r>
        <w:r w:rsidR="00072679">
          <w:rPr>
            <w:noProof/>
            <w:webHidden/>
          </w:rPr>
          <w:instrText xml:space="preserve"> PAGEREF _Toc111203342 \h </w:instrText>
        </w:r>
        <w:r w:rsidR="00072679">
          <w:rPr>
            <w:noProof/>
            <w:webHidden/>
          </w:rPr>
        </w:r>
        <w:r w:rsidR="00072679">
          <w:rPr>
            <w:noProof/>
            <w:webHidden/>
          </w:rPr>
          <w:fldChar w:fldCharType="separate"/>
        </w:r>
        <w:r w:rsidR="008A04A4">
          <w:rPr>
            <w:noProof/>
            <w:webHidden/>
          </w:rPr>
          <w:t>150</w:t>
        </w:r>
        <w:r w:rsidR="00072679">
          <w:rPr>
            <w:noProof/>
            <w:webHidden/>
          </w:rPr>
          <w:fldChar w:fldCharType="end"/>
        </w:r>
      </w:hyperlink>
    </w:p>
    <w:p w14:paraId="0D8731D3" w14:textId="37726A8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3" w:history="1">
        <w:r w:rsidR="00072679" w:rsidRPr="003D3484">
          <w:rPr>
            <w:rStyle w:val="Hyperlink"/>
            <w:noProof/>
          </w:rPr>
          <w:t>5.16.3 C_VerifyMessageBegin</w:t>
        </w:r>
        <w:r w:rsidR="00072679">
          <w:rPr>
            <w:noProof/>
            <w:webHidden/>
          </w:rPr>
          <w:tab/>
        </w:r>
        <w:r w:rsidR="00072679">
          <w:rPr>
            <w:noProof/>
            <w:webHidden/>
          </w:rPr>
          <w:fldChar w:fldCharType="begin"/>
        </w:r>
        <w:r w:rsidR="00072679">
          <w:rPr>
            <w:noProof/>
            <w:webHidden/>
          </w:rPr>
          <w:instrText xml:space="preserve"> PAGEREF _Toc111203343 \h </w:instrText>
        </w:r>
        <w:r w:rsidR="00072679">
          <w:rPr>
            <w:noProof/>
            <w:webHidden/>
          </w:rPr>
        </w:r>
        <w:r w:rsidR="00072679">
          <w:rPr>
            <w:noProof/>
            <w:webHidden/>
          </w:rPr>
          <w:fldChar w:fldCharType="separate"/>
        </w:r>
        <w:r w:rsidR="008A04A4">
          <w:rPr>
            <w:noProof/>
            <w:webHidden/>
          </w:rPr>
          <w:t>151</w:t>
        </w:r>
        <w:r w:rsidR="00072679">
          <w:rPr>
            <w:noProof/>
            <w:webHidden/>
          </w:rPr>
          <w:fldChar w:fldCharType="end"/>
        </w:r>
      </w:hyperlink>
    </w:p>
    <w:p w14:paraId="168F1F81" w14:textId="60CD04E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4" w:history="1">
        <w:r w:rsidR="00072679" w:rsidRPr="003D3484">
          <w:rPr>
            <w:rStyle w:val="Hyperlink"/>
            <w:noProof/>
          </w:rPr>
          <w:t>5.16.4 C_VerifyMessageNext</w:t>
        </w:r>
        <w:r w:rsidR="00072679">
          <w:rPr>
            <w:noProof/>
            <w:webHidden/>
          </w:rPr>
          <w:tab/>
        </w:r>
        <w:r w:rsidR="00072679">
          <w:rPr>
            <w:noProof/>
            <w:webHidden/>
          </w:rPr>
          <w:fldChar w:fldCharType="begin"/>
        </w:r>
        <w:r w:rsidR="00072679">
          <w:rPr>
            <w:noProof/>
            <w:webHidden/>
          </w:rPr>
          <w:instrText xml:space="preserve"> PAGEREF _Toc111203344 \h </w:instrText>
        </w:r>
        <w:r w:rsidR="00072679">
          <w:rPr>
            <w:noProof/>
            <w:webHidden/>
          </w:rPr>
        </w:r>
        <w:r w:rsidR="00072679">
          <w:rPr>
            <w:noProof/>
            <w:webHidden/>
          </w:rPr>
          <w:fldChar w:fldCharType="separate"/>
        </w:r>
        <w:r w:rsidR="008A04A4">
          <w:rPr>
            <w:noProof/>
            <w:webHidden/>
          </w:rPr>
          <w:t>152</w:t>
        </w:r>
        <w:r w:rsidR="00072679">
          <w:rPr>
            <w:noProof/>
            <w:webHidden/>
          </w:rPr>
          <w:fldChar w:fldCharType="end"/>
        </w:r>
      </w:hyperlink>
    </w:p>
    <w:p w14:paraId="0BB86604" w14:textId="72CD0A8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5" w:history="1">
        <w:r w:rsidR="00072679" w:rsidRPr="003D3484">
          <w:rPr>
            <w:rStyle w:val="Hyperlink"/>
            <w:noProof/>
          </w:rPr>
          <w:t>5.16.5 C_MessageVerifyFinal</w:t>
        </w:r>
        <w:r w:rsidR="00072679">
          <w:rPr>
            <w:noProof/>
            <w:webHidden/>
          </w:rPr>
          <w:tab/>
        </w:r>
        <w:r w:rsidR="00072679">
          <w:rPr>
            <w:noProof/>
            <w:webHidden/>
          </w:rPr>
          <w:fldChar w:fldCharType="begin"/>
        </w:r>
        <w:r w:rsidR="00072679">
          <w:rPr>
            <w:noProof/>
            <w:webHidden/>
          </w:rPr>
          <w:instrText xml:space="preserve"> PAGEREF _Toc111203345 \h </w:instrText>
        </w:r>
        <w:r w:rsidR="00072679">
          <w:rPr>
            <w:noProof/>
            <w:webHidden/>
          </w:rPr>
        </w:r>
        <w:r w:rsidR="00072679">
          <w:rPr>
            <w:noProof/>
            <w:webHidden/>
          </w:rPr>
          <w:fldChar w:fldCharType="separate"/>
        </w:r>
        <w:r w:rsidR="008A04A4">
          <w:rPr>
            <w:noProof/>
            <w:webHidden/>
          </w:rPr>
          <w:t>152</w:t>
        </w:r>
        <w:r w:rsidR="00072679">
          <w:rPr>
            <w:noProof/>
            <w:webHidden/>
          </w:rPr>
          <w:fldChar w:fldCharType="end"/>
        </w:r>
      </w:hyperlink>
    </w:p>
    <w:p w14:paraId="3C2E6C3D" w14:textId="58DD2A0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46" w:history="1">
        <w:r w:rsidR="00072679" w:rsidRPr="003D3484">
          <w:rPr>
            <w:rStyle w:val="Hyperlink"/>
            <w:noProof/>
          </w:rPr>
          <w:t>5.17 Dual-function cryptographic functions</w:t>
        </w:r>
        <w:r w:rsidR="00072679">
          <w:rPr>
            <w:noProof/>
            <w:webHidden/>
          </w:rPr>
          <w:tab/>
        </w:r>
        <w:r w:rsidR="00072679">
          <w:rPr>
            <w:noProof/>
            <w:webHidden/>
          </w:rPr>
          <w:fldChar w:fldCharType="begin"/>
        </w:r>
        <w:r w:rsidR="00072679">
          <w:rPr>
            <w:noProof/>
            <w:webHidden/>
          </w:rPr>
          <w:instrText xml:space="preserve"> PAGEREF _Toc111203346 \h </w:instrText>
        </w:r>
        <w:r w:rsidR="00072679">
          <w:rPr>
            <w:noProof/>
            <w:webHidden/>
          </w:rPr>
        </w:r>
        <w:r w:rsidR="00072679">
          <w:rPr>
            <w:noProof/>
            <w:webHidden/>
          </w:rPr>
          <w:fldChar w:fldCharType="separate"/>
        </w:r>
        <w:r w:rsidR="008A04A4">
          <w:rPr>
            <w:noProof/>
            <w:webHidden/>
          </w:rPr>
          <w:t>153</w:t>
        </w:r>
        <w:r w:rsidR="00072679">
          <w:rPr>
            <w:noProof/>
            <w:webHidden/>
          </w:rPr>
          <w:fldChar w:fldCharType="end"/>
        </w:r>
      </w:hyperlink>
    </w:p>
    <w:p w14:paraId="5BFB3042" w14:textId="5C7973E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7" w:history="1">
        <w:r w:rsidR="00072679" w:rsidRPr="003D3484">
          <w:rPr>
            <w:rStyle w:val="Hyperlink"/>
            <w:noProof/>
          </w:rPr>
          <w:t>5.17.1 C_DigestEncryptUpdate</w:t>
        </w:r>
        <w:r w:rsidR="00072679">
          <w:rPr>
            <w:noProof/>
            <w:webHidden/>
          </w:rPr>
          <w:tab/>
        </w:r>
        <w:r w:rsidR="00072679">
          <w:rPr>
            <w:noProof/>
            <w:webHidden/>
          </w:rPr>
          <w:fldChar w:fldCharType="begin"/>
        </w:r>
        <w:r w:rsidR="00072679">
          <w:rPr>
            <w:noProof/>
            <w:webHidden/>
          </w:rPr>
          <w:instrText xml:space="preserve"> PAGEREF _Toc111203347 \h </w:instrText>
        </w:r>
        <w:r w:rsidR="00072679">
          <w:rPr>
            <w:noProof/>
            <w:webHidden/>
          </w:rPr>
        </w:r>
        <w:r w:rsidR="00072679">
          <w:rPr>
            <w:noProof/>
            <w:webHidden/>
          </w:rPr>
          <w:fldChar w:fldCharType="separate"/>
        </w:r>
        <w:r w:rsidR="008A04A4">
          <w:rPr>
            <w:noProof/>
            <w:webHidden/>
          </w:rPr>
          <w:t>153</w:t>
        </w:r>
        <w:r w:rsidR="00072679">
          <w:rPr>
            <w:noProof/>
            <w:webHidden/>
          </w:rPr>
          <w:fldChar w:fldCharType="end"/>
        </w:r>
      </w:hyperlink>
    </w:p>
    <w:p w14:paraId="4E77347C" w14:textId="0DA9D08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8" w:history="1">
        <w:r w:rsidR="00072679" w:rsidRPr="003D3484">
          <w:rPr>
            <w:rStyle w:val="Hyperlink"/>
            <w:noProof/>
          </w:rPr>
          <w:t>5.17.2 C_DecryptDigestUpdate</w:t>
        </w:r>
        <w:r w:rsidR="00072679">
          <w:rPr>
            <w:noProof/>
            <w:webHidden/>
          </w:rPr>
          <w:tab/>
        </w:r>
        <w:r w:rsidR="00072679">
          <w:rPr>
            <w:noProof/>
            <w:webHidden/>
          </w:rPr>
          <w:fldChar w:fldCharType="begin"/>
        </w:r>
        <w:r w:rsidR="00072679">
          <w:rPr>
            <w:noProof/>
            <w:webHidden/>
          </w:rPr>
          <w:instrText xml:space="preserve"> PAGEREF _Toc111203348 \h </w:instrText>
        </w:r>
        <w:r w:rsidR="00072679">
          <w:rPr>
            <w:noProof/>
            <w:webHidden/>
          </w:rPr>
        </w:r>
        <w:r w:rsidR="00072679">
          <w:rPr>
            <w:noProof/>
            <w:webHidden/>
          </w:rPr>
          <w:fldChar w:fldCharType="separate"/>
        </w:r>
        <w:r w:rsidR="008A04A4">
          <w:rPr>
            <w:noProof/>
            <w:webHidden/>
          </w:rPr>
          <w:t>155</w:t>
        </w:r>
        <w:r w:rsidR="00072679">
          <w:rPr>
            <w:noProof/>
            <w:webHidden/>
          </w:rPr>
          <w:fldChar w:fldCharType="end"/>
        </w:r>
      </w:hyperlink>
    </w:p>
    <w:p w14:paraId="4E255116" w14:textId="1A4282B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49" w:history="1">
        <w:r w:rsidR="00072679" w:rsidRPr="003D3484">
          <w:rPr>
            <w:rStyle w:val="Hyperlink"/>
            <w:noProof/>
          </w:rPr>
          <w:t>5.17.3 C_SignEncryptUpdate</w:t>
        </w:r>
        <w:r w:rsidR="00072679">
          <w:rPr>
            <w:noProof/>
            <w:webHidden/>
          </w:rPr>
          <w:tab/>
        </w:r>
        <w:r w:rsidR="00072679">
          <w:rPr>
            <w:noProof/>
            <w:webHidden/>
          </w:rPr>
          <w:fldChar w:fldCharType="begin"/>
        </w:r>
        <w:r w:rsidR="00072679">
          <w:rPr>
            <w:noProof/>
            <w:webHidden/>
          </w:rPr>
          <w:instrText xml:space="preserve"> PAGEREF _Toc111203349 \h </w:instrText>
        </w:r>
        <w:r w:rsidR="00072679">
          <w:rPr>
            <w:noProof/>
            <w:webHidden/>
          </w:rPr>
        </w:r>
        <w:r w:rsidR="00072679">
          <w:rPr>
            <w:noProof/>
            <w:webHidden/>
          </w:rPr>
          <w:fldChar w:fldCharType="separate"/>
        </w:r>
        <w:r w:rsidR="008A04A4">
          <w:rPr>
            <w:noProof/>
            <w:webHidden/>
          </w:rPr>
          <w:t>158</w:t>
        </w:r>
        <w:r w:rsidR="00072679">
          <w:rPr>
            <w:noProof/>
            <w:webHidden/>
          </w:rPr>
          <w:fldChar w:fldCharType="end"/>
        </w:r>
      </w:hyperlink>
    </w:p>
    <w:p w14:paraId="08A4A33F" w14:textId="295EFAD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0" w:history="1">
        <w:r w:rsidR="00072679" w:rsidRPr="003D3484">
          <w:rPr>
            <w:rStyle w:val="Hyperlink"/>
            <w:noProof/>
          </w:rPr>
          <w:t>5.17.4 C_DecryptVerifyUpdate</w:t>
        </w:r>
        <w:r w:rsidR="00072679">
          <w:rPr>
            <w:noProof/>
            <w:webHidden/>
          </w:rPr>
          <w:tab/>
        </w:r>
        <w:r w:rsidR="00072679">
          <w:rPr>
            <w:noProof/>
            <w:webHidden/>
          </w:rPr>
          <w:fldChar w:fldCharType="begin"/>
        </w:r>
        <w:r w:rsidR="00072679">
          <w:rPr>
            <w:noProof/>
            <w:webHidden/>
          </w:rPr>
          <w:instrText xml:space="preserve"> PAGEREF _Toc111203350 \h </w:instrText>
        </w:r>
        <w:r w:rsidR="00072679">
          <w:rPr>
            <w:noProof/>
            <w:webHidden/>
          </w:rPr>
        </w:r>
        <w:r w:rsidR="00072679">
          <w:rPr>
            <w:noProof/>
            <w:webHidden/>
          </w:rPr>
          <w:fldChar w:fldCharType="separate"/>
        </w:r>
        <w:r w:rsidR="008A04A4">
          <w:rPr>
            <w:noProof/>
            <w:webHidden/>
          </w:rPr>
          <w:t>161</w:t>
        </w:r>
        <w:r w:rsidR="00072679">
          <w:rPr>
            <w:noProof/>
            <w:webHidden/>
          </w:rPr>
          <w:fldChar w:fldCharType="end"/>
        </w:r>
      </w:hyperlink>
    </w:p>
    <w:p w14:paraId="2F174ABB" w14:textId="25945E3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51" w:history="1">
        <w:r w:rsidR="00072679" w:rsidRPr="003D3484">
          <w:rPr>
            <w:rStyle w:val="Hyperlink"/>
            <w:noProof/>
          </w:rPr>
          <w:t>5.18 Key management functions</w:t>
        </w:r>
        <w:r w:rsidR="00072679">
          <w:rPr>
            <w:noProof/>
            <w:webHidden/>
          </w:rPr>
          <w:tab/>
        </w:r>
        <w:r w:rsidR="00072679">
          <w:rPr>
            <w:noProof/>
            <w:webHidden/>
          </w:rPr>
          <w:fldChar w:fldCharType="begin"/>
        </w:r>
        <w:r w:rsidR="00072679">
          <w:rPr>
            <w:noProof/>
            <w:webHidden/>
          </w:rPr>
          <w:instrText xml:space="preserve"> PAGEREF _Toc111203351 \h </w:instrText>
        </w:r>
        <w:r w:rsidR="00072679">
          <w:rPr>
            <w:noProof/>
            <w:webHidden/>
          </w:rPr>
        </w:r>
        <w:r w:rsidR="00072679">
          <w:rPr>
            <w:noProof/>
            <w:webHidden/>
          </w:rPr>
          <w:fldChar w:fldCharType="separate"/>
        </w:r>
        <w:r w:rsidR="008A04A4">
          <w:rPr>
            <w:noProof/>
            <w:webHidden/>
          </w:rPr>
          <w:t>163</w:t>
        </w:r>
        <w:r w:rsidR="00072679">
          <w:rPr>
            <w:noProof/>
            <w:webHidden/>
          </w:rPr>
          <w:fldChar w:fldCharType="end"/>
        </w:r>
      </w:hyperlink>
    </w:p>
    <w:p w14:paraId="2B9AAD2B" w14:textId="4123477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2" w:history="1">
        <w:r w:rsidR="00072679" w:rsidRPr="003D3484">
          <w:rPr>
            <w:rStyle w:val="Hyperlink"/>
            <w:noProof/>
          </w:rPr>
          <w:t>5.18.1 C_GenerateKey</w:t>
        </w:r>
        <w:r w:rsidR="00072679">
          <w:rPr>
            <w:noProof/>
            <w:webHidden/>
          </w:rPr>
          <w:tab/>
        </w:r>
        <w:r w:rsidR="00072679">
          <w:rPr>
            <w:noProof/>
            <w:webHidden/>
          </w:rPr>
          <w:fldChar w:fldCharType="begin"/>
        </w:r>
        <w:r w:rsidR="00072679">
          <w:rPr>
            <w:noProof/>
            <w:webHidden/>
          </w:rPr>
          <w:instrText xml:space="preserve"> PAGEREF _Toc111203352 \h </w:instrText>
        </w:r>
        <w:r w:rsidR="00072679">
          <w:rPr>
            <w:noProof/>
            <w:webHidden/>
          </w:rPr>
        </w:r>
        <w:r w:rsidR="00072679">
          <w:rPr>
            <w:noProof/>
            <w:webHidden/>
          </w:rPr>
          <w:fldChar w:fldCharType="separate"/>
        </w:r>
        <w:r w:rsidR="008A04A4">
          <w:rPr>
            <w:noProof/>
            <w:webHidden/>
          </w:rPr>
          <w:t>163</w:t>
        </w:r>
        <w:r w:rsidR="00072679">
          <w:rPr>
            <w:noProof/>
            <w:webHidden/>
          </w:rPr>
          <w:fldChar w:fldCharType="end"/>
        </w:r>
      </w:hyperlink>
    </w:p>
    <w:p w14:paraId="67F21E2A" w14:textId="17C362C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3" w:history="1">
        <w:r w:rsidR="00072679" w:rsidRPr="003D3484">
          <w:rPr>
            <w:rStyle w:val="Hyperlink"/>
            <w:noProof/>
          </w:rPr>
          <w:t>5.18.2 C_GenerateKeyPair</w:t>
        </w:r>
        <w:r w:rsidR="00072679">
          <w:rPr>
            <w:noProof/>
            <w:webHidden/>
          </w:rPr>
          <w:tab/>
        </w:r>
        <w:r w:rsidR="00072679">
          <w:rPr>
            <w:noProof/>
            <w:webHidden/>
          </w:rPr>
          <w:fldChar w:fldCharType="begin"/>
        </w:r>
        <w:r w:rsidR="00072679">
          <w:rPr>
            <w:noProof/>
            <w:webHidden/>
          </w:rPr>
          <w:instrText xml:space="preserve"> PAGEREF _Toc111203353 \h </w:instrText>
        </w:r>
        <w:r w:rsidR="00072679">
          <w:rPr>
            <w:noProof/>
            <w:webHidden/>
          </w:rPr>
        </w:r>
        <w:r w:rsidR="00072679">
          <w:rPr>
            <w:noProof/>
            <w:webHidden/>
          </w:rPr>
          <w:fldChar w:fldCharType="separate"/>
        </w:r>
        <w:r w:rsidR="008A04A4">
          <w:rPr>
            <w:noProof/>
            <w:webHidden/>
          </w:rPr>
          <w:t>165</w:t>
        </w:r>
        <w:r w:rsidR="00072679">
          <w:rPr>
            <w:noProof/>
            <w:webHidden/>
          </w:rPr>
          <w:fldChar w:fldCharType="end"/>
        </w:r>
      </w:hyperlink>
    </w:p>
    <w:p w14:paraId="4E7C1F67" w14:textId="2987B69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4" w:history="1">
        <w:r w:rsidR="00072679" w:rsidRPr="003D3484">
          <w:rPr>
            <w:rStyle w:val="Hyperlink"/>
            <w:noProof/>
          </w:rPr>
          <w:t>5.18.3 C_WrapKey</w:t>
        </w:r>
        <w:r w:rsidR="00072679">
          <w:rPr>
            <w:noProof/>
            <w:webHidden/>
          </w:rPr>
          <w:tab/>
        </w:r>
        <w:r w:rsidR="00072679">
          <w:rPr>
            <w:noProof/>
            <w:webHidden/>
          </w:rPr>
          <w:fldChar w:fldCharType="begin"/>
        </w:r>
        <w:r w:rsidR="00072679">
          <w:rPr>
            <w:noProof/>
            <w:webHidden/>
          </w:rPr>
          <w:instrText xml:space="preserve"> PAGEREF _Toc111203354 \h </w:instrText>
        </w:r>
        <w:r w:rsidR="00072679">
          <w:rPr>
            <w:noProof/>
            <w:webHidden/>
          </w:rPr>
        </w:r>
        <w:r w:rsidR="00072679">
          <w:rPr>
            <w:noProof/>
            <w:webHidden/>
          </w:rPr>
          <w:fldChar w:fldCharType="separate"/>
        </w:r>
        <w:r w:rsidR="008A04A4">
          <w:rPr>
            <w:noProof/>
            <w:webHidden/>
          </w:rPr>
          <w:t>166</w:t>
        </w:r>
        <w:r w:rsidR="00072679">
          <w:rPr>
            <w:noProof/>
            <w:webHidden/>
          </w:rPr>
          <w:fldChar w:fldCharType="end"/>
        </w:r>
      </w:hyperlink>
    </w:p>
    <w:p w14:paraId="0ACD8CB6" w14:textId="575119F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5" w:history="1">
        <w:r w:rsidR="00072679" w:rsidRPr="003D3484">
          <w:rPr>
            <w:rStyle w:val="Hyperlink"/>
            <w:noProof/>
          </w:rPr>
          <w:t>5.18.4 C_UnwrapKey</w:t>
        </w:r>
        <w:r w:rsidR="00072679">
          <w:rPr>
            <w:noProof/>
            <w:webHidden/>
          </w:rPr>
          <w:tab/>
        </w:r>
        <w:r w:rsidR="00072679">
          <w:rPr>
            <w:noProof/>
            <w:webHidden/>
          </w:rPr>
          <w:fldChar w:fldCharType="begin"/>
        </w:r>
        <w:r w:rsidR="00072679">
          <w:rPr>
            <w:noProof/>
            <w:webHidden/>
          </w:rPr>
          <w:instrText xml:space="preserve"> PAGEREF _Toc111203355 \h </w:instrText>
        </w:r>
        <w:r w:rsidR="00072679">
          <w:rPr>
            <w:noProof/>
            <w:webHidden/>
          </w:rPr>
        </w:r>
        <w:r w:rsidR="00072679">
          <w:rPr>
            <w:noProof/>
            <w:webHidden/>
          </w:rPr>
          <w:fldChar w:fldCharType="separate"/>
        </w:r>
        <w:r w:rsidR="008A04A4">
          <w:rPr>
            <w:noProof/>
            <w:webHidden/>
          </w:rPr>
          <w:t>168</w:t>
        </w:r>
        <w:r w:rsidR="00072679">
          <w:rPr>
            <w:noProof/>
            <w:webHidden/>
          </w:rPr>
          <w:fldChar w:fldCharType="end"/>
        </w:r>
      </w:hyperlink>
    </w:p>
    <w:p w14:paraId="0A9BD0E0" w14:textId="54AB95C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6" w:history="1">
        <w:r w:rsidR="00072679" w:rsidRPr="003D3484">
          <w:rPr>
            <w:rStyle w:val="Hyperlink"/>
            <w:noProof/>
          </w:rPr>
          <w:t>5.18.5 C_DeriveKey</w:t>
        </w:r>
        <w:r w:rsidR="00072679">
          <w:rPr>
            <w:noProof/>
            <w:webHidden/>
          </w:rPr>
          <w:tab/>
        </w:r>
        <w:r w:rsidR="00072679">
          <w:rPr>
            <w:noProof/>
            <w:webHidden/>
          </w:rPr>
          <w:fldChar w:fldCharType="begin"/>
        </w:r>
        <w:r w:rsidR="00072679">
          <w:rPr>
            <w:noProof/>
            <w:webHidden/>
          </w:rPr>
          <w:instrText xml:space="preserve"> PAGEREF _Toc111203356 \h </w:instrText>
        </w:r>
        <w:r w:rsidR="00072679">
          <w:rPr>
            <w:noProof/>
            <w:webHidden/>
          </w:rPr>
        </w:r>
        <w:r w:rsidR="00072679">
          <w:rPr>
            <w:noProof/>
            <w:webHidden/>
          </w:rPr>
          <w:fldChar w:fldCharType="separate"/>
        </w:r>
        <w:r w:rsidR="008A04A4">
          <w:rPr>
            <w:noProof/>
            <w:webHidden/>
          </w:rPr>
          <w:t>169</w:t>
        </w:r>
        <w:r w:rsidR="00072679">
          <w:rPr>
            <w:noProof/>
            <w:webHidden/>
          </w:rPr>
          <w:fldChar w:fldCharType="end"/>
        </w:r>
      </w:hyperlink>
    </w:p>
    <w:p w14:paraId="16A8E20A" w14:textId="14F8171B"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57" w:history="1">
        <w:r w:rsidR="00072679" w:rsidRPr="003D3484">
          <w:rPr>
            <w:rStyle w:val="Hyperlink"/>
            <w:noProof/>
          </w:rPr>
          <w:t>5.19 Random number generation functions</w:t>
        </w:r>
        <w:r w:rsidR="00072679">
          <w:rPr>
            <w:noProof/>
            <w:webHidden/>
          </w:rPr>
          <w:tab/>
        </w:r>
        <w:r w:rsidR="00072679">
          <w:rPr>
            <w:noProof/>
            <w:webHidden/>
          </w:rPr>
          <w:fldChar w:fldCharType="begin"/>
        </w:r>
        <w:r w:rsidR="00072679">
          <w:rPr>
            <w:noProof/>
            <w:webHidden/>
          </w:rPr>
          <w:instrText xml:space="preserve"> PAGEREF _Toc111203357 \h </w:instrText>
        </w:r>
        <w:r w:rsidR="00072679">
          <w:rPr>
            <w:noProof/>
            <w:webHidden/>
          </w:rPr>
        </w:r>
        <w:r w:rsidR="00072679">
          <w:rPr>
            <w:noProof/>
            <w:webHidden/>
          </w:rPr>
          <w:fldChar w:fldCharType="separate"/>
        </w:r>
        <w:r w:rsidR="008A04A4">
          <w:rPr>
            <w:noProof/>
            <w:webHidden/>
          </w:rPr>
          <w:t>171</w:t>
        </w:r>
        <w:r w:rsidR="00072679">
          <w:rPr>
            <w:noProof/>
            <w:webHidden/>
          </w:rPr>
          <w:fldChar w:fldCharType="end"/>
        </w:r>
      </w:hyperlink>
    </w:p>
    <w:p w14:paraId="67F46A1B" w14:textId="3538151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8" w:history="1">
        <w:r w:rsidR="00072679" w:rsidRPr="003D3484">
          <w:rPr>
            <w:rStyle w:val="Hyperlink"/>
            <w:noProof/>
          </w:rPr>
          <w:t>5.19.1 C_SeedRandom</w:t>
        </w:r>
        <w:r w:rsidR="00072679">
          <w:rPr>
            <w:noProof/>
            <w:webHidden/>
          </w:rPr>
          <w:tab/>
        </w:r>
        <w:r w:rsidR="00072679">
          <w:rPr>
            <w:noProof/>
            <w:webHidden/>
          </w:rPr>
          <w:fldChar w:fldCharType="begin"/>
        </w:r>
        <w:r w:rsidR="00072679">
          <w:rPr>
            <w:noProof/>
            <w:webHidden/>
          </w:rPr>
          <w:instrText xml:space="preserve"> PAGEREF _Toc111203358 \h </w:instrText>
        </w:r>
        <w:r w:rsidR="00072679">
          <w:rPr>
            <w:noProof/>
            <w:webHidden/>
          </w:rPr>
        </w:r>
        <w:r w:rsidR="00072679">
          <w:rPr>
            <w:noProof/>
            <w:webHidden/>
          </w:rPr>
          <w:fldChar w:fldCharType="separate"/>
        </w:r>
        <w:r w:rsidR="008A04A4">
          <w:rPr>
            <w:noProof/>
            <w:webHidden/>
          </w:rPr>
          <w:t>171</w:t>
        </w:r>
        <w:r w:rsidR="00072679">
          <w:rPr>
            <w:noProof/>
            <w:webHidden/>
          </w:rPr>
          <w:fldChar w:fldCharType="end"/>
        </w:r>
      </w:hyperlink>
    </w:p>
    <w:p w14:paraId="26976ACC" w14:textId="40D2959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59" w:history="1">
        <w:r w:rsidR="00072679" w:rsidRPr="003D3484">
          <w:rPr>
            <w:rStyle w:val="Hyperlink"/>
            <w:noProof/>
          </w:rPr>
          <w:t>5.19.2 C_GenerateRandom</w:t>
        </w:r>
        <w:r w:rsidR="00072679">
          <w:rPr>
            <w:noProof/>
            <w:webHidden/>
          </w:rPr>
          <w:tab/>
        </w:r>
        <w:r w:rsidR="00072679">
          <w:rPr>
            <w:noProof/>
            <w:webHidden/>
          </w:rPr>
          <w:fldChar w:fldCharType="begin"/>
        </w:r>
        <w:r w:rsidR="00072679">
          <w:rPr>
            <w:noProof/>
            <w:webHidden/>
          </w:rPr>
          <w:instrText xml:space="preserve"> PAGEREF _Toc111203359 \h </w:instrText>
        </w:r>
        <w:r w:rsidR="00072679">
          <w:rPr>
            <w:noProof/>
            <w:webHidden/>
          </w:rPr>
        </w:r>
        <w:r w:rsidR="00072679">
          <w:rPr>
            <w:noProof/>
            <w:webHidden/>
          </w:rPr>
          <w:fldChar w:fldCharType="separate"/>
        </w:r>
        <w:r w:rsidR="008A04A4">
          <w:rPr>
            <w:noProof/>
            <w:webHidden/>
          </w:rPr>
          <w:t>172</w:t>
        </w:r>
        <w:r w:rsidR="00072679">
          <w:rPr>
            <w:noProof/>
            <w:webHidden/>
          </w:rPr>
          <w:fldChar w:fldCharType="end"/>
        </w:r>
      </w:hyperlink>
    </w:p>
    <w:p w14:paraId="19E8D78C" w14:textId="5C13123D"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60" w:history="1">
        <w:r w:rsidR="00072679" w:rsidRPr="003D3484">
          <w:rPr>
            <w:rStyle w:val="Hyperlink"/>
            <w:noProof/>
          </w:rPr>
          <w:t>5.20 Parallel function management functions</w:t>
        </w:r>
        <w:r w:rsidR="00072679">
          <w:rPr>
            <w:noProof/>
            <w:webHidden/>
          </w:rPr>
          <w:tab/>
        </w:r>
        <w:r w:rsidR="00072679">
          <w:rPr>
            <w:noProof/>
            <w:webHidden/>
          </w:rPr>
          <w:fldChar w:fldCharType="begin"/>
        </w:r>
        <w:r w:rsidR="00072679">
          <w:rPr>
            <w:noProof/>
            <w:webHidden/>
          </w:rPr>
          <w:instrText xml:space="preserve"> PAGEREF _Toc111203360 \h </w:instrText>
        </w:r>
        <w:r w:rsidR="00072679">
          <w:rPr>
            <w:noProof/>
            <w:webHidden/>
          </w:rPr>
        </w:r>
        <w:r w:rsidR="00072679">
          <w:rPr>
            <w:noProof/>
            <w:webHidden/>
          </w:rPr>
          <w:fldChar w:fldCharType="separate"/>
        </w:r>
        <w:r w:rsidR="008A04A4">
          <w:rPr>
            <w:noProof/>
            <w:webHidden/>
          </w:rPr>
          <w:t>173</w:t>
        </w:r>
        <w:r w:rsidR="00072679">
          <w:rPr>
            <w:noProof/>
            <w:webHidden/>
          </w:rPr>
          <w:fldChar w:fldCharType="end"/>
        </w:r>
      </w:hyperlink>
    </w:p>
    <w:p w14:paraId="14A1DB9F" w14:textId="07D821F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61" w:history="1">
        <w:r w:rsidR="00072679" w:rsidRPr="003D3484">
          <w:rPr>
            <w:rStyle w:val="Hyperlink"/>
            <w:noProof/>
          </w:rPr>
          <w:t>5.20.1 C_GetFunctionStatus</w:t>
        </w:r>
        <w:r w:rsidR="00072679">
          <w:rPr>
            <w:noProof/>
            <w:webHidden/>
          </w:rPr>
          <w:tab/>
        </w:r>
        <w:r w:rsidR="00072679">
          <w:rPr>
            <w:noProof/>
            <w:webHidden/>
          </w:rPr>
          <w:fldChar w:fldCharType="begin"/>
        </w:r>
        <w:r w:rsidR="00072679">
          <w:rPr>
            <w:noProof/>
            <w:webHidden/>
          </w:rPr>
          <w:instrText xml:space="preserve"> PAGEREF _Toc111203361 \h </w:instrText>
        </w:r>
        <w:r w:rsidR="00072679">
          <w:rPr>
            <w:noProof/>
            <w:webHidden/>
          </w:rPr>
        </w:r>
        <w:r w:rsidR="00072679">
          <w:rPr>
            <w:noProof/>
            <w:webHidden/>
          </w:rPr>
          <w:fldChar w:fldCharType="separate"/>
        </w:r>
        <w:r w:rsidR="008A04A4">
          <w:rPr>
            <w:noProof/>
            <w:webHidden/>
          </w:rPr>
          <w:t>173</w:t>
        </w:r>
        <w:r w:rsidR="00072679">
          <w:rPr>
            <w:noProof/>
            <w:webHidden/>
          </w:rPr>
          <w:fldChar w:fldCharType="end"/>
        </w:r>
      </w:hyperlink>
    </w:p>
    <w:p w14:paraId="20731A5C" w14:textId="0B55EAF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62" w:history="1">
        <w:r w:rsidR="00072679" w:rsidRPr="003D3484">
          <w:rPr>
            <w:rStyle w:val="Hyperlink"/>
            <w:noProof/>
          </w:rPr>
          <w:t>5.20.2 C_CancelFunction</w:t>
        </w:r>
        <w:r w:rsidR="00072679">
          <w:rPr>
            <w:noProof/>
            <w:webHidden/>
          </w:rPr>
          <w:tab/>
        </w:r>
        <w:r w:rsidR="00072679">
          <w:rPr>
            <w:noProof/>
            <w:webHidden/>
          </w:rPr>
          <w:fldChar w:fldCharType="begin"/>
        </w:r>
        <w:r w:rsidR="00072679">
          <w:rPr>
            <w:noProof/>
            <w:webHidden/>
          </w:rPr>
          <w:instrText xml:space="preserve"> PAGEREF _Toc111203362 \h </w:instrText>
        </w:r>
        <w:r w:rsidR="00072679">
          <w:rPr>
            <w:noProof/>
            <w:webHidden/>
          </w:rPr>
        </w:r>
        <w:r w:rsidR="00072679">
          <w:rPr>
            <w:noProof/>
            <w:webHidden/>
          </w:rPr>
          <w:fldChar w:fldCharType="separate"/>
        </w:r>
        <w:r w:rsidR="008A04A4">
          <w:rPr>
            <w:noProof/>
            <w:webHidden/>
          </w:rPr>
          <w:t>173</w:t>
        </w:r>
        <w:r w:rsidR="00072679">
          <w:rPr>
            <w:noProof/>
            <w:webHidden/>
          </w:rPr>
          <w:fldChar w:fldCharType="end"/>
        </w:r>
      </w:hyperlink>
    </w:p>
    <w:p w14:paraId="7AC70CB7" w14:textId="75E781AD"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63" w:history="1">
        <w:r w:rsidR="00072679" w:rsidRPr="003D3484">
          <w:rPr>
            <w:rStyle w:val="Hyperlink"/>
            <w:noProof/>
          </w:rPr>
          <w:t>5.21 Callback functions</w:t>
        </w:r>
        <w:r w:rsidR="00072679">
          <w:rPr>
            <w:noProof/>
            <w:webHidden/>
          </w:rPr>
          <w:tab/>
        </w:r>
        <w:r w:rsidR="00072679">
          <w:rPr>
            <w:noProof/>
            <w:webHidden/>
          </w:rPr>
          <w:fldChar w:fldCharType="begin"/>
        </w:r>
        <w:r w:rsidR="00072679">
          <w:rPr>
            <w:noProof/>
            <w:webHidden/>
          </w:rPr>
          <w:instrText xml:space="preserve"> PAGEREF _Toc111203363 \h </w:instrText>
        </w:r>
        <w:r w:rsidR="00072679">
          <w:rPr>
            <w:noProof/>
            <w:webHidden/>
          </w:rPr>
        </w:r>
        <w:r w:rsidR="00072679">
          <w:rPr>
            <w:noProof/>
            <w:webHidden/>
          </w:rPr>
          <w:fldChar w:fldCharType="separate"/>
        </w:r>
        <w:r w:rsidR="008A04A4">
          <w:rPr>
            <w:noProof/>
            <w:webHidden/>
          </w:rPr>
          <w:t>173</w:t>
        </w:r>
        <w:r w:rsidR="00072679">
          <w:rPr>
            <w:noProof/>
            <w:webHidden/>
          </w:rPr>
          <w:fldChar w:fldCharType="end"/>
        </w:r>
      </w:hyperlink>
    </w:p>
    <w:p w14:paraId="413FCBC1" w14:textId="7CB5573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64" w:history="1">
        <w:r w:rsidR="00072679" w:rsidRPr="003D3484">
          <w:rPr>
            <w:rStyle w:val="Hyperlink"/>
            <w:noProof/>
          </w:rPr>
          <w:t>5.21.1 Surrender callbacks</w:t>
        </w:r>
        <w:r w:rsidR="00072679">
          <w:rPr>
            <w:noProof/>
            <w:webHidden/>
          </w:rPr>
          <w:tab/>
        </w:r>
        <w:r w:rsidR="00072679">
          <w:rPr>
            <w:noProof/>
            <w:webHidden/>
          </w:rPr>
          <w:fldChar w:fldCharType="begin"/>
        </w:r>
        <w:r w:rsidR="00072679">
          <w:rPr>
            <w:noProof/>
            <w:webHidden/>
          </w:rPr>
          <w:instrText xml:space="preserve"> PAGEREF _Toc111203364 \h </w:instrText>
        </w:r>
        <w:r w:rsidR="00072679">
          <w:rPr>
            <w:noProof/>
            <w:webHidden/>
          </w:rPr>
        </w:r>
        <w:r w:rsidR="00072679">
          <w:rPr>
            <w:noProof/>
            <w:webHidden/>
          </w:rPr>
          <w:fldChar w:fldCharType="separate"/>
        </w:r>
        <w:r w:rsidR="008A04A4">
          <w:rPr>
            <w:noProof/>
            <w:webHidden/>
          </w:rPr>
          <w:t>173</w:t>
        </w:r>
        <w:r w:rsidR="00072679">
          <w:rPr>
            <w:noProof/>
            <w:webHidden/>
          </w:rPr>
          <w:fldChar w:fldCharType="end"/>
        </w:r>
      </w:hyperlink>
    </w:p>
    <w:p w14:paraId="47788DF2" w14:textId="3F33B7A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65" w:history="1">
        <w:r w:rsidR="00072679" w:rsidRPr="003D3484">
          <w:rPr>
            <w:rStyle w:val="Hyperlink"/>
            <w:noProof/>
          </w:rPr>
          <w:t>5.21.2 Vendor-defined callbacks</w:t>
        </w:r>
        <w:r w:rsidR="00072679">
          <w:rPr>
            <w:noProof/>
            <w:webHidden/>
          </w:rPr>
          <w:tab/>
        </w:r>
        <w:r w:rsidR="00072679">
          <w:rPr>
            <w:noProof/>
            <w:webHidden/>
          </w:rPr>
          <w:fldChar w:fldCharType="begin"/>
        </w:r>
        <w:r w:rsidR="00072679">
          <w:rPr>
            <w:noProof/>
            <w:webHidden/>
          </w:rPr>
          <w:instrText xml:space="preserve"> PAGEREF _Toc111203365 \h </w:instrText>
        </w:r>
        <w:r w:rsidR="00072679">
          <w:rPr>
            <w:noProof/>
            <w:webHidden/>
          </w:rPr>
        </w:r>
        <w:r w:rsidR="00072679">
          <w:rPr>
            <w:noProof/>
            <w:webHidden/>
          </w:rPr>
          <w:fldChar w:fldCharType="separate"/>
        </w:r>
        <w:r w:rsidR="008A04A4">
          <w:rPr>
            <w:noProof/>
            <w:webHidden/>
          </w:rPr>
          <w:t>174</w:t>
        </w:r>
        <w:r w:rsidR="00072679">
          <w:rPr>
            <w:noProof/>
            <w:webHidden/>
          </w:rPr>
          <w:fldChar w:fldCharType="end"/>
        </w:r>
      </w:hyperlink>
    </w:p>
    <w:p w14:paraId="76EA46CA" w14:textId="09803D5F" w:rsidR="00072679" w:rsidRDefault="00000000">
      <w:pPr>
        <w:pStyle w:val="TOC1"/>
        <w:rPr>
          <w:rFonts w:asciiTheme="minorHAnsi" w:eastAsiaTheme="minorEastAsia" w:hAnsiTheme="minorHAnsi" w:cstheme="minorBidi"/>
          <w:noProof/>
          <w:sz w:val="22"/>
          <w:szCs w:val="22"/>
        </w:rPr>
      </w:pPr>
      <w:hyperlink w:anchor="_Toc111203366" w:history="1">
        <w:r w:rsidR="00072679" w:rsidRPr="003D3484">
          <w:rPr>
            <w:rStyle w:val="Hyperlink"/>
            <w:noProof/>
          </w:rPr>
          <w:t>6</w:t>
        </w:r>
        <w:r w:rsidR="00072679">
          <w:rPr>
            <w:rFonts w:asciiTheme="minorHAnsi" w:eastAsiaTheme="minorEastAsia" w:hAnsiTheme="minorHAnsi" w:cstheme="minorBidi"/>
            <w:noProof/>
            <w:sz w:val="22"/>
            <w:szCs w:val="22"/>
          </w:rPr>
          <w:tab/>
        </w:r>
        <w:r w:rsidR="00072679" w:rsidRPr="003D3484">
          <w:rPr>
            <w:rStyle w:val="Hyperlink"/>
            <w:noProof/>
          </w:rPr>
          <w:t>Mechanisms</w:t>
        </w:r>
        <w:r w:rsidR="00072679">
          <w:rPr>
            <w:noProof/>
            <w:webHidden/>
          </w:rPr>
          <w:tab/>
        </w:r>
        <w:r w:rsidR="00072679">
          <w:rPr>
            <w:noProof/>
            <w:webHidden/>
          </w:rPr>
          <w:fldChar w:fldCharType="begin"/>
        </w:r>
        <w:r w:rsidR="00072679">
          <w:rPr>
            <w:noProof/>
            <w:webHidden/>
          </w:rPr>
          <w:instrText xml:space="preserve"> PAGEREF _Toc111203366 \h </w:instrText>
        </w:r>
        <w:r w:rsidR="00072679">
          <w:rPr>
            <w:noProof/>
            <w:webHidden/>
          </w:rPr>
        </w:r>
        <w:r w:rsidR="00072679">
          <w:rPr>
            <w:noProof/>
            <w:webHidden/>
          </w:rPr>
          <w:fldChar w:fldCharType="separate"/>
        </w:r>
        <w:r w:rsidR="008A04A4">
          <w:rPr>
            <w:noProof/>
            <w:webHidden/>
          </w:rPr>
          <w:t>175</w:t>
        </w:r>
        <w:r w:rsidR="00072679">
          <w:rPr>
            <w:noProof/>
            <w:webHidden/>
          </w:rPr>
          <w:fldChar w:fldCharType="end"/>
        </w:r>
      </w:hyperlink>
    </w:p>
    <w:p w14:paraId="14AAB756" w14:textId="1B87388E"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67" w:history="1">
        <w:r w:rsidR="00072679" w:rsidRPr="003D3484">
          <w:rPr>
            <w:rStyle w:val="Hyperlink"/>
            <w:noProof/>
          </w:rPr>
          <w:t>6.1 RSA</w:t>
        </w:r>
        <w:r w:rsidR="00072679">
          <w:rPr>
            <w:noProof/>
            <w:webHidden/>
          </w:rPr>
          <w:tab/>
        </w:r>
        <w:r w:rsidR="00072679">
          <w:rPr>
            <w:noProof/>
            <w:webHidden/>
          </w:rPr>
          <w:fldChar w:fldCharType="begin"/>
        </w:r>
        <w:r w:rsidR="00072679">
          <w:rPr>
            <w:noProof/>
            <w:webHidden/>
          </w:rPr>
          <w:instrText xml:space="preserve"> PAGEREF _Toc111203367 \h </w:instrText>
        </w:r>
        <w:r w:rsidR="00072679">
          <w:rPr>
            <w:noProof/>
            <w:webHidden/>
          </w:rPr>
        </w:r>
        <w:r w:rsidR="00072679">
          <w:rPr>
            <w:noProof/>
            <w:webHidden/>
          </w:rPr>
          <w:fldChar w:fldCharType="separate"/>
        </w:r>
        <w:r w:rsidR="008A04A4">
          <w:rPr>
            <w:noProof/>
            <w:webHidden/>
          </w:rPr>
          <w:t>175</w:t>
        </w:r>
        <w:r w:rsidR="00072679">
          <w:rPr>
            <w:noProof/>
            <w:webHidden/>
          </w:rPr>
          <w:fldChar w:fldCharType="end"/>
        </w:r>
      </w:hyperlink>
    </w:p>
    <w:p w14:paraId="74480CC5" w14:textId="3E42DAE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68" w:history="1">
        <w:r w:rsidR="00072679" w:rsidRPr="003D3484">
          <w:rPr>
            <w:rStyle w:val="Hyperlink"/>
            <w:noProof/>
          </w:rPr>
          <w:t>6.1.1 Definitions</w:t>
        </w:r>
        <w:r w:rsidR="00072679">
          <w:rPr>
            <w:noProof/>
            <w:webHidden/>
          </w:rPr>
          <w:tab/>
        </w:r>
        <w:r w:rsidR="00072679">
          <w:rPr>
            <w:noProof/>
            <w:webHidden/>
          </w:rPr>
          <w:fldChar w:fldCharType="begin"/>
        </w:r>
        <w:r w:rsidR="00072679">
          <w:rPr>
            <w:noProof/>
            <w:webHidden/>
          </w:rPr>
          <w:instrText xml:space="preserve"> PAGEREF _Toc111203368 \h </w:instrText>
        </w:r>
        <w:r w:rsidR="00072679">
          <w:rPr>
            <w:noProof/>
            <w:webHidden/>
          </w:rPr>
        </w:r>
        <w:r w:rsidR="00072679">
          <w:rPr>
            <w:noProof/>
            <w:webHidden/>
          </w:rPr>
          <w:fldChar w:fldCharType="separate"/>
        </w:r>
        <w:r w:rsidR="008A04A4">
          <w:rPr>
            <w:noProof/>
            <w:webHidden/>
          </w:rPr>
          <w:t>175</w:t>
        </w:r>
        <w:r w:rsidR="00072679">
          <w:rPr>
            <w:noProof/>
            <w:webHidden/>
          </w:rPr>
          <w:fldChar w:fldCharType="end"/>
        </w:r>
      </w:hyperlink>
    </w:p>
    <w:p w14:paraId="0B1EDA0E" w14:textId="041282A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69" w:history="1">
        <w:r w:rsidR="00072679" w:rsidRPr="003D3484">
          <w:rPr>
            <w:rStyle w:val="Hyperlink"/>
            <w:noProof/>
          </w:rPr>
          <w:t>6.1.2 RSA public key objects</w:t>
        </w:r>
        <w:r w:rsidR="00072679">
          <w:rPr>
            <w:noProof/>
            <w:webHidden/>
          </w:rPr>
          <w:tab/>
        </w:r>
        <w:r w:rsidR="00072679">
          <w:rPr>
            <w:noProof/>
            <w:webHidden/>
          </w:rPr>
          <w:fldChar w:fldCharType="begin"/>
        </w:r>
        <w:r w:rsidR="00072679">
          <w:rPr>
            <w:noProof/>
            <w:webHidden/>
          </w:rPr>
          <w:instrText xml:space="preserve"> PAGEREF _Toc111203369 \h </w:instrText>
        </w:r>
        <w:r w:rsidR="00072679">
          <w:rPr>
            <w:noProof/>
            <w:webHidden/>
          </w:rPr>
        </w:r>
        <w:r w:rsidR="00072679">
          <w:rPr>
            <w:noProof/>
            <w:webHidden/>
          </w:rPr>
          <w:fldChar w:fldCharType="separate"/>
        </w:r>
        <w:r w:rsidR="008A04A4">
          <w:rPr>
            <w:noProof/>
            <w:webHidden/>
          </w:rPr>
          <w:t>176</w:t>
        </w:r>
        <w:r w:rsidR="00072679">
          <w:rPr>
            <w:noProof/>
            <w:webHidden/>
          </w:rPr>
          <w:fldChar w:fldCharType="end"/>
        </w:r>
      </w:hyperlink>
    </w:p>
    <w:p w14:paraId="39A0018F" w14:textId="109F7A1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0" w:history="1">
        <w:r w:rsidR="00072679" w:rsidRPr="003D3484">
          <w:rPr>
            <w:rStyle w:val="Hyperlink"/>
            <w:noProof/>
          </w:rPr>
          <w:t>6.1.3 RSA private key objects</w:t>
        </w:r>
        <w:r w:rsidR="00072679">
          <w:rPr>
            <w:noProof/>
            <w:webHidden/>
          </w:rPr>
          <w:tab/>
        </w:r>
        <w:r w:rsidR="00072679">
          <w:rPr>
            <w:noProof/>
            <w:webHidden/>
          </w:rPr>
          <w:fldChar w:fldCharType="begin"/>
        </w:r>
        <w:r w:rsidR="00072679">
          <w:rPr>
            <w:noProof/>
            <w:webHidden/>
          </w:rPr>
          <w:instrText xml:space="preserve"> PAGEREF _Toc111203370 \h </w:instrText>
        </w:r>
        <w:r w:rsidR="00072679">
          <w:rPr>
            <w:noProof/>
            <w:webHidden/>
          </w:rPr>
        </w:r>
        <w:r w:rsidR="00072679">
          <w:rPr>
            <w:noProof/>
            <w:webHidden/>
          </w:rPr>
          <w:fldChar w:fldCharType="separate"/>
        </w:r>
        <w:r w:rsidR="008A04A4">
          <w:rPr>
            <w:noProof/>
            <w:webHidden/>
          </w:rPr>
          <w:t>177</w:t>
        </w:r>
        <w:r w:rsidR="00072679">
          <w:rPr>
            <w:noProof/>
            <w:webHidden/>
          </w:rPr>
          <w:fldChar w:fldCharType="end"/>
        </w:r>
      </w:hyperlink>
    </w:p>
    <w:p w14:paraId="4A68A6D0" w14:textId="2954AF9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1" w:history="1">
        <w:r w:rsidR="00072679" w:rsidRPr="003D3484">
          <w:rPr>
            <w:rStyle w:val="Hyperlink"/>
            <w:noProof/>
          </w:rPr>
          <w:t>6.1.4 PKCS #1 RSA key pair generation</w:t>
        </w:r>
        <w:r w:rsidR="00072679">
          <w:rPr>
            <w:noProof/>
            <w:webHidden/>
          </w:rPr>
          <w:tab/>
        </w:r>
        <w:r w:rsidR="00072679">
          <w:rPr>
            <w:noProof/>
            <w:webHidden/>
          </w:rPr>
          <w:fldChar w:fldCharType="begin"/>
        </w:r>
        <w:r w:rsidR="00072679">
          <w:rPr>
            <w:noProof/>
            <w:webHidden/>
          </w:rPr>
          <w:instrText xml:space="preserve"> PAGEREF _Toc111203371 \h </w:instrText>
        </w:r>
        <w:r w:rsidR="00072679">
          <w:rPr>
            <w:noProof/>
            <w:webHidden/>
          </w:rPr>
        </w:r>
        <w:r w:rsidR="00072679">
          <w:rPr>
            <w:noProof/>
            <w:webHidden/>
          </w:rPr>
          <w:fldChar w:fldCharType="separate"/>
        </w:r>
        <w:r w:rsidR="008A04A4">
          <w:rPr>
            <w:noProof/>
            <w:webHidden/>
          </w:rPr>
          <w:t>179</w:t>
        </w:r>
        <w:r w:rsidR="00072679">
          <w:rPr>
            <w:noProof/>
            <w:webHidden/>
          </w:rPr>
          <w:fldChar w:fldCharType="end"/>
        </w:r>
      </w:hyperlink>
    </w:p>
    <w:p w14:paraId="2BD44790" w14:textId="2A320A3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2" w:history="1">
        <w:r w:rsidR="00072679" w:rsidRPr="003D3484">
          <w:rPr>
            <w:rStyle w:val="Hyperlink"/>
            <w:noProof/>
          </w:rPr>
          <w:t>6.1.5 X9.31 RSA key pair generation</w:t>
        </w:r>
        <w:r w:rsidR="00072679">
          <w:rPr>
            <w:noProof/>
            <w:webHidden/>
          </w:rPr>
          <w:tab/>
        </w:r>
        <w:r w:rsidR="00072679">
          <w:rPr>
            <w:noProof/>
            <w:webHidden/>
          </w:rPr>
          <w:fldChar w:fldCharType="begin"/>
        </w:r>
        <w:r w:rsidR="00072679">
          <w:rPr>
            <w:noProof/>
            <w:webHidden/>
          </w:rPr>
          <w:instrText xml:space="preserve"> PAGEREF _Toc111203372 \h </w:instrText>
        </w:r>
        <w:r w:rsidR="00072679">
          <w:rPr>
            <w:noProof/>
            <w:webHidden/>
          </w:rPr>
        </w:r>
        <w:r w:rsidR="00072679">
          <w:rPr>
            <w:noProof/>
            <w:webHidden/>
          </w:rPr>
          <w:fldChar w:fldCharType="separate"/>
        </w:r>
        <w:r w:rsidR="008A04A4">
          <w:rPr>
            <w:noProof/>
            <w:webHidden/>
          </w:rPr>
          <w:t>179</w:t>
        </w:r>
        <w:r w:rsidR="00072679">
          <w:rPr>
            <w:noProof/>
            <w:webHidden/>
          </w:rPr>
          <w:fldChar w:fldCharType="end"/>
        </w:r>
      </w:hyperlink>
    </w:p>
    <w:p w14:paraId="09CA3C87" w14:textId="2C981EE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3" w:history="1">
        <w:r w:rsidR="00072679" w:rsidRPr="003D3484">
          <w:rPr>
            <w:rStyle w:val="Hyperlink"/>
            <w:noProof/>
          </w:rPr>
          <w:t>6.1.6 PKCS #1 v1.5 RSA</w:t>
        </w:r>
        <w:r w:rsidR="00072679">
          <w:rPr>
            <w:noProof/>
            <w:webHidden/>
          </w:rPr>
          <w:tab/>
        </w:r>
        <w:r w:rsidR="00072679">
          <w:rPr>
            <w:noProof/>
            <w:webHidden/>
          </w:rPr>
          <w:fldChar w:fldCharType="begin"/>
        </w:r>
        <w:r w:rsidR="00072679">
          <w:rPr>
            <w:noProof/>
            <w:webHidden/>
          </w:rPr>
          <w:instrText xml:space="preserve"> PAGEREF _Toc111203373 \h </w:instrText>
        </w:r>
        <w:r w:rsidR="00072679">
          <w:rPr>
            <w:noProof/>
            <w:webHidden/>
          </w:rPr>
        </w:r>
        <w:r w:rsidR="00072679">
          <w:rPr>
            <w:noProof/>
            <w:webHidden/>
          </w:rPr>
          <w:fldChar w:fldCharType="separate"/>
        </w:r>
        <w:r w:rsidR="008A04A4">
          <w:rPr>
            <w:noProof/>
            <w:webHidden/>
          </w:rPr>
          <w:t>179</w:t>
        </w:r>
        <w:r w:rsidR="00072679">
          <w:rPr>
            <w:noProof/>
            <w:webHidden/>
          </w:rPr>
          <w:fldChar w:fldCharType="end"/>
        </w:r>
      </w:hyperlink>
    </w:p>
    <w:p w14:paraId="2E80B906" w14:textId="48D629C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4" w:history="1">
        <w:r w:rsidR="00072679" w:rsidRPr="003D3484">
          <w:rPr>
            <w:rStyle w:val="Hyperlink"/>
            <w:noProof/>
          </w:rPr>
          <w:t>6.1.7 PKCS #1 RSA OAEP mechanism parameters</w:t>
        </w:r>
        <w:r w:rsidR="00072679">
          <w:rPr>
            <w:noProof/>
            <w:webHidden/>
          </w:rPr>
          <w:tab/>
        </w:r>
        <w:r w:rsidR="00072679">
          <w:rPr>
            <w:noProof/>
            <w:webHidden/>
          </w:rPr>
          <w:fldChar w:fldCharType="begin"/>
        </w:r>
        <w:r w:rsidR="00072679">
          <w:rPr>
            <w:noProof/>
            <w:webHidden/>
          </w:rPr>
          <w:instrText xml:space="preserve"> PAGEREF _Toc111203374 \h </w:instrText>
        </w:r>
        <w:r w:rsidR="00072679">
          <w:rPr>
            <w:noProof/>
            <w:webHidden/>
          </w:rPr>
        </w:r>
        <w:r w:rsidR="00072679">
          <w:rPr>
            <w:noProof/>
            <w:webHidden/>
          </w:rPr>
          <w:fldChar w:fldCharType="separate"/>
        </w:r>
        <w:r w:rsidR="008A04A4">
          <w:rPr>
            <w:noProof/>
            <w:webHidden/>
          </w:rPr>
          <w:t>180</w:t>
        </w:r>
        <w:r w:rsidR="00072679">
          <w:rPr>
            <w:noProof/>
            <w:webHidden/>
          </w:rPr>
          <w:fldChar w:fldCharType="end"/>
        </w:r>
      </w:hyperlink>
    </w:p>
    <w:p w14:paraId="1B46D494" w14:textId="6252507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5" w:history="1">
        <w:r w:rsidR="00072679" w:rsidRPr="003D3484">
          <w:rPr>
            <w:rStyle w:val="Hyperlink"/>
            <w:noProof/>
          </w:rPr>
          <w:t>6.1.8 PKCS #1 RSA OAEP</w:t>
        </w:r>
        <w:r w:rsidR="00072679">
          <w:rPr>
            <w:noProof/>
            <w:webHidden/>
          </w:rPr>
          <w:tab/>
        </w:r>
        <w:r w:rsidR="00072679">
          <w:rPr>
            <w:noProof/>
            <w:webHidden/>
          </w:rPr>
          <w:fldChar w:fldCharType="begin"/>
        </w:r>
        <w:r w:rsidR="00072679">
          <w:rPr>
            <w:noProof/>
            <w:webHidden/>
          </w:rPr>
          <w:instrText xml:space="preserve"> PAGEREF _Toc111203375 \h </w:instrText>
        </w:r>
        <w:r w:rsidR="00072679">
          <w:rPr>
            <w:noProof/>
            <w:webHidden/>
          </w:rPr>
        </w:r>
        <w:r w:rsidR="00072679">
          <w:rPr>
            <w:noProof/>
            <w:webHidden/>
          </w:rPr>
          <w:fldChar w:fldCharType="separate"/>
        </w:r>
        <w:r w:rsidR="008A04A4">
          <w:rPr>
            <w:noProof/>
            <w:webHidden/>
          </w:rPr>
          <w:t>182</w:t>
        </w:r>
        <w:r w:rsidR="00072679">
          <w:rPr>
            <w:noProof/>
            <w:webHidden/>
          </w:rPr>
          <w:fldChar w:fldCharType="end"/>
        </w:r>
      </w:hyperlink>
    </w:p>
    <w:p w14:paraId="0755EA7D" w14:textId="45DB507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6" w:history="1">
        <w:r w:rsidR="00072679" w:rsidRPr="003D3484">
          <w:rPr>
            <w:rStyle w:val="Hyperlink"/>
            <w:noProof/>
          </w:rPr>
          <w:t>6.1.9 PKCS #1 RSA PSS mechanism parameters</w:t>
        </w:r>
        <w:r w:rsidR="00072679">
          <w:rPr>
            <w:noProof/>
            <w:webHidden/>
          </w:rPr>
          <w:tab/>
        </w:r>
        <w:r w:rsidR="00072679">
          <w:rPr>
            <w:noProof/>
            <w:webHidden/>
          </w:rPr>
          <w:fldChar w:fldCharType="begin"/>
        </w:r>
        <w:r w:rsidR="00072679">
          <w:rPr>
            <w:noProof/>
            <w:webHidden/>
          </w:rPr>
          <w:instrText xml:space="preserve"> PAGEREF _Toc111203376 \h </w:instrText>
        </w:r>
        <w:r w:rsidR="00072679">
          <w:rPr>
            <w:noProof/>
            <w:webHidden/>
          </w:rPr>
        </w:r>
        <w:r w:rsidR="00072679">
          <w:rPr>
            <w:noProof/>
            <w:webHidden/>
          </w:rPr>
          <w:fldChar w:fldCharType="separate"/>
        </w:r>
        <w:r w:rsidR="008A04A4">
          <w:rPr>
            <w:noProof/>
            <w:webHidden/>
          </w:rPr>
          <w:t>182</w:t>
        </w:r>
        <w:r w:rsidR="00072679">
          <w:rPr>
            <w:noProof/>
            <w:webHidden/>
          </w:rPr>
          <w:fldChar w:fldCharType="end"/>
        </w:r>
      </w:hyperlink>
    </w:p>
    <w:p w14:paraId="06118425" w14:textId="531ADE3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7" w:history="1">
        <w:r w:rsidR="00072679" w:rsidRPr="003D3484">
          <w:rPr>
            <w:rStyle w:val="Hyperlink"/>
            <w:noProof/>
          </w:rPr>
          <w:t>6.1.10 PKCS #1 RSA PSS</w:t>
        </w:r>
        <w:r w:rsidR="00072679">
          <w:rPr>
            <w:noProof/>
            <w:webHidden/>
          </w:rPr>
          <w:tab/>
        </w:r>
        <w:r w:rsidR="00072679">
          <w:rPr>
            <w:noProof/>
            <w:webHidden/>
          </w:rPr>
          <w:fldChar w:fldCharType="begin"/>
        </w:r>
        <w:r w:rsidR="00072679">
          <w:rPr>
            <w:noProof/>
            <w:webHidden/>
          </w:rPr>
          <w:instrText xml:space="preserve"> PAGEREF _Toc111203377 \h </w:instrText>
        </w:r>
        <w:r w:rsidR="00072679">
          <w:rPr>
            <w:noProof/>
            <w:webHidden/>
          </w:rPr>
        </w:r>
        <w:r w:rsidR="00072679">
          <w:rPr>
            <w:noProof/>
            <w:webHidden/>
          </w:rPr>
          <w:fldChar w:fldCharType="separate"/>
        </w:r>
        <w:r w:rsidR="008A04A4">
          <w:rPr>
            <w:noProof/>
            <w:webHidden/>
          </w:rPr>
          <w:t>183</w:t>
        </w:r>
        <w:r w:rsidR="00072679">
          <w:rPr>
            <w:noProof/>
            <w:webHidden/>
          </w:rPr>
          <w:fldChar w:fldCharType="end"/>
        </w:r>
      </w:hyperlink>
    </w:p>
    <w:p w14:paraId="690744E6" w14:textId="348118D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8" w:history="1">
        <w:r w:rsidR="00072679" w:rsidRPr="003D3484">
          <w:rPr>
            <w:rStyle w:val="Hyperlink"/>
            <w:noProof/>
          </w:rPr>
          <w:t>6.1.11 ISO/IEC 9796 RSA</w:t>
        </w:r>
        <w:r w:rsidR="00072679">
          <w:rPr>
            <w:noProof/>
            <w:webHidden/>
          </w:rPr>
          <w:tab/>
        </w:r>
        <w:r w:rsidR="00072679">
          <w:rPr>
            <w:noProof/>
            <w:webHidden/>
          </w:rPr>
          <w:fldChar w:fldCharType="begin"/>
        </w:r>
        <w:r w:rsidR="00072679">
          <w:rPr>
            <w:noProof/>
            <w:webHidden/>
          </w:rPr>
          <w:instrText xml:space="preserve"> PAGEREF _Toc111203378 \h </w:instrText>
        </w:r>
        <w:r w:rsidR="00072679">
          <w:rPr>
            <w:noProof/>
            <w:webHidden/>
          </w:rPr>
        </w:r>
        <w:r w:rsidR="00072679">
          <w:rPr>
            <w:noProof/>
            <w:webHidden/>
          </w:rPr>
          <w:fldChar w:fldCharType="separate"/>
        </w:r>
        <w:r w:rsidR="008A04A4">
          <w:rPr>
            <w:noProof/>
            <w:webHidden/>
          </w:rPr>
          <w:t>183</w:t>
        </w:r>
        <w:r w:rsidR="00072679">
          <w:rPr>
            <w:noProof/>
            <w:webHidden/>
          </w:rPr>
          <w:fldChar w:fldCharType="end"/>
        </w:r>
      </w:hyperlink>
    </w:p>
    <w:p w14:paraId="56EB1401" w14:textId="23E3961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79" w:history="1">
        <w:r w:rsidR="00072679" w:rsidRPr="003D3484">
          <w:rPr>
            <w:rStyle w:val="Hyperlink"/>
            <w:noProof/>
          </w:rPr>
          <w:t>6.1.12 X.509 (raw) RSA</w:t>
        </w:r>
        <w:r w:rsidR="00072679">
          <w:rPr>
            <w:noProof/>
            <w:webHidden/>
          </w:rPr>
          <w:tab/>
        </w:r>
        <w:r w:rsidR="00072679">
          <w:rPr>
            <w:noProof/>
            <w:webHidden/>
          </w:rPr>
          <w:fldChar w:fldCharType="begin"/>
        </w:r>
        <w:r w:rsidR="00072679">
          <w:rPr>
            <w:noProof/>
            <w:webHidden/>
          </w:rPr>
          <w:instrText xml:space="preserve"> PAGEREF _Toc111203379 \h </w:instrText>
        </w:r>
        <w:r w:rsidR="00072679">
          <w:rPr>
            <w:noProof/>
            <w:webHidden/>
          </w:rPr>
        </w:r>
        <w:r w:rsidR="00072679">
          <w:rPr>
            <w:noProof/>
            <w:webHidden/>
          </w:rPr>
          <w:fldChar w:fldCharType="separate"/>
        </w:r>
        <w:r w:rsidR="008A04A4">
          <w:rPr>
            <w:noProof/>
            <w:webHidden/>
          </w:rPr>
          <w:t>184</w:t>
        </w:r>
        <w:r w:rsidR="00072679">
          <w:rPr>
            <w:noProof/>
            <w:webHidden/>
          </w:rPr>
          <w:fldChar w:fldCharType="end"/>
        </w:r>
      </w:hyperlink>
    </w:p>
    <w:p w14:paraId="136B4C26" w14:textId="0735AAE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0" w:history="1">
        <w:r w:rsidR="00072679" w:rsidRPr="003D3484">
          <w:rPr>
            <w:rStyle w:val="Hyperlink"/>
            <w:noProof/>
          </w:rPr>
          <w:t>6.1.13 ANSI X9.31 RSA</w:t>
        </w:r>
        <w:r w:rsidR="00072679">
          <w:rPr>
            <w:noProof/>
            <w:webHidden/>
          </w:rPr>
          <w:tab/>
        </w:r>
        <w:r w:rsidR="00072679">
          <w:rPr>
            <w:noProof/>
            <w:webHidden/>
          </w:rPr>
          <w:fldChar w:fldCharType="begin"/>
        </w:r>
        <w:r w:rsidR="00072679">
          <w:rPr>
            <w:noProof/>
            <w:webHidden/>
          </w:rPr>
          <w:instrText xml:space="preserve"> PAGEREF _Toc111203380 \h </w:instrText>
        </w:r>
        <w:r w:rsidR="00072679">
          <w:rPr>
            <w:noProof/>
            <w:webHidden/>
          </w:rPr>
        </w:r>
        <w:r w:rsidR="00072679">
          <w:rPr>
            <w:noProof/>
            <w:webHidden/>
          </w:rPr>
          <w:fldChar w:fldCharType="separate"/>
        </w:r>
        <w:r w:rsidR="008A04A4">
          <w:rPr>
            <w:noProof/>
            <w:webHidden/>
          </w:rPr>
          <w:t>185</w:t>
        </w:r>
        <w:r w:rsidR="00072679">
          <w:rPr>
            <w:noProof/>
            <w:webHidden/>
          </w:rPr>
          <w:fldChar w:fldCharType="end"/>
        </w:r>
      </w:hyperlink>
    </w:p>
    <w:p w14:paraId="165502DB" w14:textId="7E3E943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1" w:history="1">
        <w:r w:rsidR="00072679" w:rsidRPr="003D3484">
          <w:rPr>
            <w:rStyle w:val="Hyperlink"/>
            <w:noProof/>
          </w:rPr>
          <w:t>6.1.14 PKCS #1 v1.5 RSA signature with MD2, MD5, SHA-1, SHA-256, SHA-384, SHA-512, RIPE-MD 128 or RIPE-MD 160</w:t>
        </w:r>
        <w:r w:rsidR="00072679">
          <w:rPr>
            <w:noProof/>
            <w:webHidden/>
          </w:rPr>
          <w:tab/>
        </w:r>
        <w:r w:rsidR="00072679">
          <w:rPr>
            <w:noProof/>
            <w:webHidden/>
          </w:rPr>
          <w:fldChar w:fldCharType="begin"/>
        </w:r>
        <w:r w:rsidR="00072679">
          <w:rPr>
            <w:noProof/>
            <w:webHidden/>
          </w:rPr>
          <w:instrText xml:space="preserve"> PAGEREF _Toc111203381 \h </w:instrText>
        </w:r>
        <w:r w:rsidR="00072679">
          <w:rPr>
            <w:noProof/>
            <w:webHidden/>
          </w:rPr>
        </w:r>
        <w:r w:rsidR="00072679">
          <w:rPr>
            <w:noProof/>
            <w:webHidden/>
          </w:rPr>
          <w:fldChar w:fldCharType="separate"/>
        </w:r>
        <w:r w:rsidR="008A04A4">
          <w:rPr>
            <w:noProof/>
            <w:webHidden/>
          </w:rPr>
          <w:t>186</w:t>
        </w:r>
        <w:r w:rsidR="00072679">
          <w:rPr>
            <w:noProof/>
            <w:webHidden/>
          </w:rPr>
          <w:fldChar w:fldCharType="end"/>
        </w:r>
      </w:hyperlink>
    </w:p>
    <w:p w14:paraId="565B561C" w14:textId="577C95C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2" w:history="1">
        <w:r w:rsidR="00072679" w:rsidRPr="003D3484">
          <w:rPr>
            <w:rStyle w:val="Hyperlink"/>
            <w:noProof/>
          </w:rPr>
          <w:t>6.1.15 PKCS #1 v1.5 RSA signature with SHA-224</w:t>
        </w:r>
        <w:r w:rsidR="00072679">
          <w:rPr>
            <w:noProof/>
            <w:webHidden/>
          </w:rPr>
          <w:tab/>
        </w:r>
        <w:r w:rsidR="00072679">
          <w:rPr>
            <w:noProof/>
            <w:webHidden/>
          </w:rPr>
          <w:fldChar w:fldCharType="begin"/>
        </w:r>
        <w:r w:rsidR="00072679">
          <w:rPr>
            <w:noProof/>
            <w:webHidden/>
          </w:rPr>
          <w:instrText xml:space="preserve"> PAGEREF _Toc111203382 \h </w:instrText>
        </w:r>
        <w:r w:rsidR="00072679">
          <w:rPr>
            <w:noProof/>
            <w:webHidden/>
          </w:rPr>
        </w:r>
        <w:r w:rsidR="00072679">
          <w:rPr>
            <w:noProof/>
            <w:webHidden/>
          </w:rPr>
          <w:fldChar w:fldCharType="separate"/>
        </w:r>
        <w:r w:rsidR="008A04A4">
          <w:rPr>
            <w:noProof/>
            <w:webHidden/>
          </w:rPr>
          <w:t>186</w:t>
        </w:r>
        <w:r w:rsidR="00072679">
          <w:rPr>
            <w:noProof/>
            <w:webHidden/>
          </w:rPr>
          <w:fldChar w:fldCharType="end"/>
        </w:r>
      </w:hyperlink>
    </w:p>
    <w:p w14:paraId="0903661D" w14:textId="3234EA0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3" w:history="1">
        <w:r w:rsidR="00072679" w:rsidRPr="003D3484">
          <w:rPr>
            <w:rStyle w:val="Hyperlink"/>
            <w:noProof/>
          </w:rPr>
          <w:t>6.1.16 PKCS #1 RSA PSS signature with SHA-224</w:t>
        </w:r>
        <w:r w:rsidR="00072679">
          <w:rPr>
            <w:noProof/>
            <w:webHidden/>
          </w:rPr>
          <w:tab/>
        </w:r>
        <w:r w:rsidR="00072679">
          <w:rPr>
            <w:noProof/>
            <w:webHidden/>
          </w:rPr>
          <w:fldChar w:fldCharType="begin"/>
        </w:r>
        <w:r w:rsidR="00072679">
          <w:rPr>
            <w:noProof/>
            <w:webHidden/>
          </w:rPr>
          <w:instrText xml:space="preserve"> PAGEREF _Toc111203383 \h </w:instrText>
        </w:r>
        <w:r w:rsidR="00072679">
          <w:rPr>
            <w:noProof/>
            <w:webHidden/>
          </w:rPr>
        </w:r>
        <w:r w:rsidR="00072679">
          <w:rPr>
            <w:noProof/>
            <w:webHidden/>
          </w:rPr>
          <w:fldChar w:fldCharType="separate"/>
        </w:r>
        <w:r w:rsidR="008A04A4">
          <w:rPr>
            <w:noProof/>
            <w:webHidden/>
          </w:rPr>
          <w:t>186</w:t>
        </w:r>
        <w:r w:rsidR="00072679">
          <w:rPr>
            <w:noProof/>
            <w:webHidden/>
          </w:rPr>
          <w:fldChar w:fldCharType="end"/>
        </w:r>
      </w:hyperlink>
    </w:p>
    <w:p w14:paraId="62711643" w14:textId="16D26D2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4" w:history="1">
        <w:r w:rsidR="00072679" w:rsidRPr="003D3484">
          <w:rPr>
            <w:rStyle w:val="Hyperlink"/>
            <w:noProof/>
          </w:rPr>
          <w:t>6.1.17 PKCS #1 RSA PSS signature with SHA-1, SHA-256, SHA-384 or SHA-512</w:t>
        </w:r>
        <w:r w:rsidR="00072679">
          <w:rPr>
            <w:noProof/>
            <w:webHidden/>
          </w:rPr>
          <w:tab/>
        </w:r>
        <w:r w:rsidR="00072679">
          <w:rPr>
            <w:noProof/>
            <w:webHidden/>
          </w:rPr>
          <w:fldChar w:fldCharType="begin"/>
        </w:r>
        <w:r w:rsidR="00072679">
          <w:rPr>
            <w:noProof/>
            <w:webHidden/>
          </w:rPr>
          <w:instrText xml:space="preserve"> PAGEREF _Toc111203384 \h </w:instrText>
        </w:r>
        <w:r w:rsidR="00072679">
          <w:rPr>
            <w:noProof/>
            <w:webHidden/>
          </w:rPr>
        </w:r>
        <w:r w:rsidR="00072679">
          <w:rPr>
            <w:noProof/>
            <w:webHidden/>
          </w:rPr>
          <w:fldChar w:fldCharType="separate"/>
        </w:r>
        <w:r w:rsidR="008A04A4">
          <w:rPr>
            <w:noProof/>
            <w:webHidden/>
          </w:rPr>
          <w:t>186</w:t>
        </w:r>
        <w:r w:rsidR="00072679">
          <w:rPr>
            <w:noProof/>
            <w:webHidden/>
          </w:rPr>
          <w:fldChar w:fldCharType="end"/>
        </w:r>
      </w:hyperlink>
    </w:p>
    <w:p w14:paraId="276FFD3B" w14:textId="392C03C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5" w:history="1">
        <w:r w:rsidR="00072679" w:rsidRPr="003D3484">
          <w:rPr>
            <w:rStyle w:val="Hyperlink"/>
            <w:noProof/>
          </w:rPr>
          <w:t>6.1.18 PKCS #1 v1.5 RSA signature with SHA3</w:t>
        </w:r>
        <w:r w:rsidR="00072679">
          <w:rPr>
            <w:noProof/>
            <w:webHidden/>
          </w:rPr>
          <w:tab/>
        </w:r>
        <w:r w:rsidR="00072679">
          <w:rPr>
            <w:noProof/>
            <w:webHidden/>
          </w:rPr>
          <w:fldChar w:fldCharType="begin"/>
        </w:r>
        <w:r w:rsidR="00072679">
          <w:rPr>
            <w:noProof/>
            <w:webHidden/>
          </w:rPr>
          <w:instrText xml:space="preserve"> PAGEREF _Toc111203385 \h </w:instrText>
        </w:r>
        <w:r w:rsidR="00072679">
          <w:rPr>
            <w:noProof/>
            <w:webHidden/>
          </w:rPr>
        </w:r>
        <w:r w:rsidR="00072679">
          <w:rPr>
            <w:noProof/>
            <w:webHidden/>
          </w:rPr>
          <w:fldChar w:fldCharType="separate"/>
        </w:r>
        <w:r w:rsidR="008A04A4">
          <w:rPr>
            <w:noProof/>
            <w:webHidden/>
          </w:rPr>
          <w:t>187</w:t>
        </w:r>
        <w:r w:rsidR="00072679">
          <w:rPr>
            <w:noProof/>
            <w:webHidden/>
          </w:rPr>
          <w:fldChar w:fldCharType="end"/>
        </w:r>
      </w:hyperlink>
    </w:p>
    <w:p w14:paraId="0E5281B3" w14:textId="1010973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6" w:history="1">
        <w:r w:rsidR="00072679" w:rsidRPr="003D3484">
          <w:rPr>
            <w:rStyle w:val="Hyperlink"/>
            <w:noProof/>
          </w:rPr>
          <w:t>6.1.19 PKCS #1 RSA PSS signature with SHA3</w:t>
        </w:r>
        <w:r w:rsidR="00072679">
          <w:rPr>
            <w:noProof/>
            <w:webHidden/>
          </w:rPr>
          <w:tab/>
        </w:r>
        <w:r w:rsidR="00072679">
          <w:rPr>
            <w:noProof/>
            <w:webHidden/>
          </w:rPr>
          <w:fldChar w:fldCharType="begin"/>
        </w:r>
        <w:r w:rsidR="00072679">
          <w:rPr>
            <w:noProof/>
            <w:webHidden/>
          </w:rPr>
          <w:instrText xml:space="preserve"> PAGEREF _Toc111203386 \h </w:instrText>
        </w:r>
        <w:r w:rsidR="00072679">
          <w:rPr>
            <w:noProof/>
            <w:webHidden/>
          </w:rPr>
        </w:r>
        <w:r w:rsidR="00072679">
          <w:rPr>
            <w:noProof/>
            <w:webHidden/>
          </w:rPr>
          <w:fldChar w:fldCharType="separate"/>
        </w:r>
        <w:r w:rsidR="008A04A4">
          <w:rPr>
            <w:noProof/>
            <w:webHidden/>
          </w:rPr>
          <w:t>187</w:t>
        </w:r>
        <w:r w:rsidR="00072679">
          <w:rPr>
            <w:noProof/>
            <w:webHidden/>
          </w:rPr>
          <w:fldChar w:fldCharType="end"/>
        </w:r>
      </w:hyperlink>
    </w:p>
    <w:p w14:paraId="0E466B86" w14:textId="295C94B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7" w:history="1">
        <w:r w:rsidR="00072679" w:rsidRPr="003D3484">
          <w:rPr>
            <w:rStyle w:val="Hyperlink"/>
            <w:noProof/>
          </w:rPr>
          <w:t>6.1.20 ANSI X9.31 RSA signature with SHA-1</w:t>
        </w:r>
        <w:r w:rsidR="00072679">
          <w:rPr>
            <w:noProof/>
            <w:webHidden/>
          </w:rPr>
          <w:tab/>
        </w:r>
        <w:r w:rsidR="00072679">
          <w:rPr>
            <w:noProof/>
            <w:webHidden/>
          </w:rPr>
          <w:fldChar w:fldCharType="begin"/>
        </w:r>
        <w:r w:rsidR="00072679">
          <w:rPr>
            <w:noProof/>
            <w:webHidden/>
          </w:rPr>
          <w:instrText xml:space="preserve"> PAGEREF _Toc111203387 \h </w:instrText>
        </w:r>
        <w:r w:rsidR="00072679">
          <w:rPr>
            <w:noProof/>
            <w:webHidden/>
          </w:rPr>
        </w:r>
        <w:r w:rsidR="00072679">
          <w:rPr>
            <w:noProof/>
            <w:webHidden/>
          </w:rPr>
          <w:fldChar w:fldCharType="separate"/>
        </w:r>
        <w:r w:rsidR="008A04A4">
          <w:rPr>
            <w:noProof/>
            <w:webHidden/>
          </w:rPr>
          <w:t>187</w:t>
        </w:r>
        <w:r w:rsidR="00072679">
          <w:rPr>
            <w:noProof/>
            <w:webHidden/>
          </w:rPr>
          <w:fldChar w:fldCharType="end"/>
        </w:r>
      </w:hyperlink>
    </w:p>
    <w:p w14:paraId="3E97AFB3" w14:textId="0A78659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8" w:history="1">
        <w:r w:rsidR="00072679" w:rsidRPr="003D3484">
          <w:rPr>
            <w:rStyle w:val="Hyperlink"/>
            <w:noProof/>
          </w:rPr>
          <w:t>6.1.21 TPM 1.1b and TPM 1.2 PKCS #1 v1.5 RSA</w:t>
        </w:r>
        <w:r w:rsidR="00072679">
          <w:rPr>
            <w:noProof/>
            <w:webHidden/>
          </w:rPr>
          <w:tab/>
        </w:r>
        <w:r w:rsidR="00072679">
          <w:rPr>
            <w:noProof/>
            <w:webHidden/>
          </w:rPr>
          <w:fldChar w:fldCharType="begin"/>
        </w:r>
        <w:r w:rsidR="00072679">
          <w:rPr>
            <w:noProof/>
            <w:webHidden/>
          </w:rPr>
          <w:instrText xml:space="preserve"> PAGEREF _Toc111203388 \h </w:instrText>
        </w:r>
        <w:r w:rsidR="00072679">
          <w:rPr>
            <w:noProof/>
            <w:webHidden/>
          </w:rPr>
        </w:r>
        <w:r w:rsidR="00072679">
          <w:rPr>
            <w:noProof/>
            <w:webHidden/>
          </w:rPr>
          <w:fldChar w:fldCharType="separate"/>
        </w:r>
        <w:r w:rsidR="008A04A4">
          <w:rPr>
            <w:noProof/>
            <w:webHidden/>
          </w:rPr>
          <w:t>188</w:t>
        </w:r>
        <w:r w:rsidR="00072679">
          <w:rPr>
            <w:noProof/>
            <w:webHidden/>
          </w:rPr>
          <w:fldChar w:fldCharType="end"/>
        </w:r>
      </w:hyperlink>
    </w:p>
    <w:p w14:paraId="5C3C2C75" w14:textId="3638840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89" w:history="1">
        <w:r w:rsidR="00072679" w:rsidRPr="003D3484">
          <w:rPr>
            <w:rStyle w:val="Hyperlink"/>
            <w:noProof/>
          </w:rPr>
          <w:t>6.1.22 TPM 1.1b and TPM 1.2 PKCS #1 RSA OAEP</w:t>
        </w:r>
        <w:r w:rsidR="00072679">
          <w:rPr>
            <w:noProof/>
            <w:webHidden/>
          </w:rPr>
          <w:tab/>
        </w:r>
        <w:r w:rsidR="00072679">
          <w:rPr>
            <w:noProof/>
            <w:webHidden/>
          </w:rPr>
          <w:fldChar w:fldCharType="begin"/>
        </w:r>
        <w:r w:rsidR="00072679">
          <w:rPr>
            <w:noProof/>
            <w:webHidden/>
          </w:rPr>
          <w:instrText xml:space="preserve"> PAGEREF _Toc111203389 \h </w:instrText>
        </w:r>
        <w:r w:rsidR="00072679">
          <w:rPr>
            <w:noProof/>
            <w:webHidden/>
          </w:rPr>
        </w:r>
        <w:r w:rsidR="00072679">
          <w:rPr>
            <w:noProof/>
            <w:webHidden/>
          </w:rPr>
          <w:fldChar w:fldCharType="separate"/>
        </w:r>
        <w:r w:rsidR="008A04A4">
          <w:rPr>
            <w:noProof/>
            <w:webHidden/>
          </w:rPr>
          <w:t>188</w:t>
        </w:r>
        <w:r w:rsidR="00072679">
          <w:rPr>
            <w:noProof/>
            <w:webHidden/>
          </w:rPr>
          <w:fldChar w:fldCharType="end"/>
        </w:r>
      </w:hyperlink>
    </w:p>
    <w:p w14:paraId="0B827AD2" w14:textId="606BEFE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0" w:history="1">
        <w:r w:rsidR="00072679" w:rsidRPr="003D3484">
          <w:rPr>
            <w:rStyle w:val="Hyperlink"/>
            <w:noProof/>
          </w:rPr>
          <w:t>6.1.23 RSA AES KEY WRAP</w:t>
        </w:r>
        <w:r w:rsidR="00072679">
          <w:rPr>
            <w:noProof/>
            <w:webHidden/>
          </w:rPr>
          <w:tab/>
        </w:r>
        <w:r w:rsidR="00072679">
          <w:rPr>
            <w:noProof/>
            <w:webHidden/>
          </w:rPr>
          <w:fldChar w:fldCharType="begin"/>
        </w:r>
        <w:r w:rsidR="00072679">
          <w:rPr>
            <w:noProof/>
            <w:webHidden/>
          </w:rPr>
          <w:instrText xml:space="preserve"> PAGEREF _Toc111203390 \h </w:instrText>
        </w:r>
        <w:r w:rsidR="00072679">
          <w:rPr>
            <w:noProof/>
            <w:webHidden/>
          </w:rPr>
        </w:r>
        <w:r w:rsidR="00072679">
          <w:rPr>
            <w:noProof/>
            <w:webHidden/>
          </w:rPr>
          <w:fldChar w:fldCharType="separate"/>
        </w:r>
        <w:r w:rsidR="008A04A4">
          <w:rPr>
            <w:noProof/>
            <w:webHidden/>
          </w:rPr>
          <w:t>189</w:t>
        </w:r>
        <w:r w:rsidR="00072679">
          <w:rPr>
            <w:noProof/>
            <w:webHidden/>
          </w:rPr>
          <w:fldChar w:fldCharType="end"/>
        </w:r>
      </w:hyperlink>
    </w:p>
    <w:p w14:paraId="27AE7680" w14:textId="3C12E85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1" w:history="1">
        <w:r w:rsidR="00072679" w:rsidRPr="003D3484">
          <w:rPr>
            <w:rStyle w:val="Hyperlink"/>
            <w:noProof/>
          </w:rPr>
          <w:t>6.1.24 RSA AES KEY WRAP mechanism parameters</w:t>
        </w:r>
        <w:r w:rsidR="00072679">
          <w:rPr>
            <w:noProof/>
            <w:webHidden/>
          </w:rPr>
          <w:tab/>
        </w:r>
        <w:r w:rsidR="00072679">
          <w:rPr>
            <w:noProof/>
            <w:webHidden/>
          </w:rPr>
          <w:fldChar w:fldCharType="begin"/>
        </w:r>
        <w:r w:rsidR="00072679">
          <w:rPr>
            <w:noProof/>
            <w:webHidden/>
          </w:rPr>
          <w:instrText xml:space="preserve"> PAGEREF _Toc111203391 \h </w:instrText>
        </w:r>
        <w:r w:rsidR="00072679">
          <w:rPr>
            <w:noProof/>
            <w:webHidden/>
          </w:rPr>
        </w:r>
        <w:r w:rsidR="00072679">
          <w:rPr>
            <w:noProof/>
            <w:webHidden/>
          </w:rPr>
          <w:fldChar w:fldCharType="separate"/>
        </w:r>
        <w:r w:rsidR="008A04A4">
          <w:rPr>
            <w:noProof/>
            <w:webHidden/>
          </w:rPr>
          <w:t>190</w:t>
        </w:r>
        <w:r w:rsidR="00072679">
          <w:rPr>
            <w:noProof/>
            <w:webHidden/>
          </w:rPr>
          <w:fldChar w:fldCharType="end"/>
        </w:r>
      </w:hyperlink>
    </w:p>
    <w:p w14:paraId="6B04C66B" w14:textId="0DC5ED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2" w:history="1">
        <w:r w:rsidR="00072679" w:rsidRPr="003D3484">
          <w:rPr>
            <w:rStyle w:val="Hyperlink"/>
            <w:noProof/>
          </w:rPr>
          <w:t>6.1.25 FIPS 186-4</w:t>
        </w:r>
        <w:r w:rsidR="00072679">
          <w:rPr>
            <w:noProof/>
            <w:webHidden/>
          </w:rPr>
          <w:tab/>
        </w:r>
        <w:r w:rsidR="00072679">
          <w:rPr>
            <w:noProof/>
            <w:webHidden/>
          </w:rPr>
          <w:fldChar w:fldCharType="begin"/>
        </w:r>
        <w:r w:rsidR="00072679">
          <w:rPr>
            <w:noProof/>
            <w:webHidden/>
          </w:rPr>
          <w:instrText xml:space="preserve"> PAGEREF _Toc111203392 \h </w:instrText>
        </w:r>
        <w:r w:rsidR="00072679">
          <w:rPr>
            <w:noProof/>
            <w:webHidden/>
          </w:rPr>
        </w:r>
        <w:r w:rsidR="00072679">
          <w:rPr>
            <w:noProof/>
            <w:webHidden/>
          </w:rPr>
          <w:fldChar w:fldCharType="separate"/>
        </w:r>
        <w:r w:rsidR="008A04A4">
          <w:rPr>
            <w:noProof/>
            <w:webHidden/>
          </w:rPr>
          <w:t>190</w:t>
        </w:r>
        <w:r w:rsidR="00072679">
          <w:rPr>
            <w:noProof/>
            <w:webHidden/>
          </w:rPr>
          <w:fldChar w:fldCharType="end"/>
        </w:r>
      </w:hyperlink>
    </w:p>
    <w:p w14:paraId="313CE05F" w14:textId="050C313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393" w:history="1">
        <w:r w:rsidR="00072679" w:rsidRPr="003D3484">
          <w:rPr>
            <w:rStyle w:val="Hyperlink"/>
            <w:noProof/>
          </w:rPr>
          <w:t>6.2 DSA</w:t>
        </w:r>
        <w:r w:rsidR="00072679">
          <w:rPr>
            <w:noProof/>
            <w:webHidden/>
          </w:rPr>
          <w:tab/>
        </w:r>
        <w:r w:rsidR="00072679">
          <w:rPr>
            <w:noProof/>
            <w:webHidden/>
          </w:rPr>
          <w:fldChar w:fldCharType="begin"/>
        </w:r>
        <w:r w:rsidR="00072679">
          <w:rPr>
            <w:noProof/>
            <w:webHidden/>
          </w:rPr>
          <w:instrText xml:space="preserve"> PAGEREF _Toc111203393 \h </w:instrText>
        </w:r>
        <w:r w:rsidR="00072679">
          <w:rPr>
            <w:noProof/>
            <w:webHidden/>
          </w:rPr>
        </w:r>
        <w:r w:rsidR="00072679">
          <w:rPr>
            <w:noProof/>
            <w:webHidden/>
          </w:rPr>
          <w:fldChar w:fldCharType="separate"/>
        </w:r>
        <w:r w:rsidR="008A04A4">
          <w:rPr>
            <w:noProof/>
            <w:webHidden/>
          </w:rPr>
          <w:t>190</w:t>
        </w:r>
        <w:r w:rsidR="00072679">
          <w:rPr>
            <w:noProof/>
            <w:webHidden/>
          </w:rPr>
          <w:fldChar w:fldCharType="end"/>
        </w:r>
      </w:hyperlink>
    </w:p>
    <w:p w14:paraId="07786CC4" w14:textId="7E4B917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4" w:history="1">
        <w:r w:rsidR="00072679" w:rsidRPr="003D3484">
          <w:rPr>
            <w:rStyle w:val="Hyperlink"/>
            <w:noProof/>
          </w:rPr>
          <w:t>6.2.1 Definitions</w:t>
        </w:r>
        <w:r w:rsidR="00072679">
          <w:rPr>
            <w:noProof/>
            <w:webHidden/>
          </w:rPr>
          <w:tab/>
        </w:r>
        <w:r w:rsidR="00072679">
          <w:rPr>
            <w:noProof/>
            <w:webHidden/>
          </w:rPr>
          <w:fldChar w:fldCharType="begin"/>
        </w:r>
        <w:r w:rsidR="00072679">
          <w:rPr>
            <w:noProof/>
            <w:webHidden/>
          </w:rPr>
          <w:instrText xml:space="preserve"> PAGEREF _Toc111203394 \h </w:instrText>
        </w:r>
        <w:r w:rsidR="00072679">
          <w:rPr>
            <w:noProof/>
            <w:webHidden/>
          </w:rPr>
        </w:r>
        <w:r w:rsidR="00072679">
          <w:rPr>
            <w:noProof/>
            <w:webHidden/>
          </w:rPr>
          <w:fldChar w:fldCharType="separate"/>
        </w:r>
        <w:r w:rsidR="008A04A4">
          <w:rPr>
            <w:noProof/>
            <w:webHidden/>
          </w:rPr>
          <w:t>191</w:t>
        </w:r>
        <w:r w:rsidR="00072679">
          <w:rPr>
            <w:noProof/>
            <w:webHidden/>
          </w:rPr>
          <w:fldChar w:fldCharType="end"/>
        </w:r>
      </w:hyperlink>
    </w:p>
    <w:p w14:paraId="31F13CEC" w14:textId="5612C19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5" w:history="1">
        <w:r w:rsidR="00072679" w:rsidRPr="003D3484">
          <w:rPr>
            <w:rStyle w:val="Hyperlink"/>
            <w:noProof/>
          </w:rPr>
          <w:t>6.2.2 DSA public key objects</w:t>
        </w:r>
        <w:r w:rsidR="00072679">
          <w:rPr>
            <w:noProof/>
            <w:webHidden/>
          </w:rPr>
          <w:tab/>
        </w:r>
        <w:r w:rsidR="00072679">
          <w:rPr>
            <w:noProof/>
            <w:webHidden/>
          </w:rPr>
          <w:fldChar w:fldCharType="begin"/>
        </w:r>
        <w:r w:rsidR="00072679">
          <w:rPr>
            <w:noProof/>
            <w:webHidden/>
          </w:rPr>
          <w:instrText xml:space="preserve"> PAGEREF _Toc111203395 \h </w:instrText>
        </w:r>
        <w:r w:rsidR="00072679">
          <w:rPr>
            <w:noProof/>
            <w:webHidden/>
          </w:rPr>
        </w:r>
        <w:r w:rsidR="00072679">
          <w:rPr>
            <w:noProof/>
            <w:webHidden/>
          </w:rPr>
          <w:fldChar w:fldCharType="separate"/>
        </w:r>
        <w:r w:rsidR="008A04A4">
          <w:rPr>
            <w:noProof/>
            <w:webHidden/>
          </w:rPr>
          <w:t>192</w:t>
        </w:r>
        <w:r w:rsidR="00072679">
          <w:rPr>
            <w:noProof/>
            <w:webHidden/>
          </w:rPr>
          <w:fldChar w:fldCharType="end"/>
        </w:r>
      </w:hyperlink>
    </w:p>
    <w:p w14:paraId="0EBAF989" w14:textId="337AEDC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6" w:history="1">
        <w:r w:rsidR="00072679" w:rsidRPr="003D3484">
          <w:rPr>
            <w:rStyle w:val="Hyperlink"/>
            <w:noProof/>
          </w:rPr>
          <w:t>6.2.3 DSA Key Restrictions</w:t>
        </w:r>
        <w:r w:rsidR="00072679">
          <w:rPr>
            <w:noProof/>
            <w:webHidden/>
          </w:rPr>
          <w:tab/>
        </w:r>
        <w:r w:rsidR="00072679">
          <w:rPr>
            <w:noProof/>
            <w:webHidden/>
          </w:rPr>
          <w:fldChar w:fldCharType="begin"/>
        </w:r>
        <w:r w:rsidR="00072679">
          <w:rPr>
            <w:noProof/>
            <w:webHidden/>
          </w:rPr>
          <w:instrText xml:space="preserve"> PAGEREF _Toc111203396 \h </w:instrText>
        </w:r>
        <w:r w:rsidR="00072679">
          <w:rPr>
            <w:noProof/>
            <w:webHidden/>
          </w:rPr>
        </w:r>
        <w:r w:rsidR="00072679">
          <w:rPr>
            <w:noProof/>
            <w:webHidden/>
          </w:rPr>
          <w:fldChar w:fldCharType="separate"/>
        </w:r>
        <w:r w:rsidR="008A04A4">
          <w:rPr>
            <w:noProof/>
            <w:webHidden/>
          </w:rPr>
          <w:t>193</w:t>
        </w:r>
        <w:r w:rsidR="00072679">
          <w:rPr>
            <w:noProof/>
            <w:webHidden/>
          </w:rPr>
          <w:fldChar w:fldCharType="end"/>
        </w:r>
      </w:hyperlink>
    </w:p>
    <w:p w14:paraId="3603C168" w14:textId="660C4CD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7" w:history="1">
        <w:r w:rsidR="00072679" w:rsidRPr="003D3484">
          <w:rPr>
            <w:rStyle w:val="Hyperlink"/>
            <w:noProof/>
          </w:rPr>
          <w:t>6.2.4 DSA private key objects</w:t>
        </w:r>
        <w:r w:rsidR="00072679">
          <w:rPr>
            <w:noProof/>
            <w:webHidden/>
          </w:rPr>
          <w:tab/>
        </w:r>
        <w:r w:rsidR="00072679">
          <w:rPr>
            <w:noProof/>
            <w:webHidden/>
          </w:rPr>
          <w:fldChar w:fldCharType="begin"/>
        </w:r>
        <w:r w:rsidR="00072679">
          <w:rPr>
            <w:noProof/>
            <w:webHidden/>
          </w:rPr>
          <w:instrText xml:space="preserve"> PAGEREF _Toc111203397 \h </w:instrText>
        </w:r>
        <w:r w:rsidR="00072679">
          <w:rPr>
            <w:noProof/>
            <w:webHidden/>
          </w:rPr>
        </w:r>
        <w:r w:rsidR="00072679">
          <w:rPr>
            <w:noProof/>
            <w:webHidden/>
          </w:rPr>
          <w:fldChar w:fldCharType="separate"/>
        </w:r>
        <w:r w:rsidR="008A04A4">
          <w:rPr>
            <w:noProof/>
            <w:webHidden/>
          </w:rPr>
          <w:t>193</w:t>
        </w:r>
        <w:r w:rsidR="00072679">
          <w:rPr>
            <w:noProof/>
            <w:webHidden/>
          </w:rPr>
          <w:fldChar w:fldCharType="end"/>
        </w:r>
      </w:hyperlink>
    </w:p>
    <w:p w14:paraId="491F74F1" w14:textId="32F41CD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8" w:history="1">
        <w:r w:rsidR="00072679" w:rsidRPr="003D3484">
          <w:rPr>
            <w:rStyle w:val="Hyperlink"/>
            <w:noProof/>
          </w:rPr>
          <w:t>6.2.5 DSA domain parameter objects</w:t>
        </w:r>
        <w:r w:rsidR="00072679">
          <w:rPr>
            <w:noProof/>
            <w:webHidden/>
          </w:rPr>
          <w:tab/>
        </w:r>
        <w:r w:rsidR="00072679">
          <w:rPr>
            <w:noProof/>
            <w:webHidden/>
          </w:rPr>
          <w:fldChar w:fldCharType="begin"/>
        </w:r>
        <w:r w:rsidR="00072679">
          <w:rPr>
            <w:noProof/>
            <w:webHidden/>
          </w:rPr>
          <w:instrText xml:space="preserve"> PAGEREF _Toc111203398 \h </w:instrText>
        </w:r>
        <w:r w:rsidR="00072679">
          <w:rPr>
            <w:noProof/>
            <w:webHidden/>
          </w:rPr>
        </w:r>
        <w:r w:rsidR="00072679">
          <w:rPr>
            <w:noProof/>
            <w:webHidden/>
          </w:rPr>
          <w:fldChar w:fldCharType="separate"/>
        </w:r>
        <w:r w:rsidR="008A04A4">
          <w:rPr>
            <w:noProof/>
            <w:webHidden/>
          </w:rPr>
          <w:t>194</w:t>
        </w:r>
        <w:r w:rsidR="00072679">
          <w:rPr>
            <w:noProof/>
            <w:webHidden/>
          </w:rPr>
          <w:fldChar w:fldCharType="end"/>
        </w:r>
      </w:hyperlink>
    </w:p>
    <w:p w14:paraId="56D62A4D" w14:textId="4E6B708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399" w:history="1">
        <w:r w:rsidR="00072679" w:rsidRPr="003D3484">
          <w:rPr>
            <w:rStyle w:val="Hyperlink"/>
            <w:noProof/>
          </w:rPr>
          <w:t>6.2.6 DSA key pair generation</w:t>
        </w:r>
        <w:r w:rsidR="00072679">
          <w:rPr>
            <w:noProof/>
            <w:webHidden/>
          </w:rPr>
          <w:tab/>
        </w:r>
        <w:r w:rsidR="00072679">
          <w:rPr>
            <w:noProof/>
            <w:webHidden/>
          </w:rPr>
          <w:fldChar w:fldCharType="begin"/>
        </w:r>
        <w:r w:rsidR="00072679">
          <w:rPr>
            <w:noProof/>
            <w:webHidden/>
          </w:rPr>
          <w:instrText xml:space="preserve"> PAGEREF _Toc111203399 \h </w:instrText>
        </w:r>
        <w:r w:rsidR="00072679">
          <w:rPr>
            <w:noProof/>
            <w:webHidden/>
          </w:rPr>
        </w:r>
        <w:r w:rsidR="00072679">
          <w:rPr>
            <w:noProof/>
            <w:webHidden/>
          </w:rPr>
          <w:fldChar w:fldCharType="separate"/>
        </w:r>
        <w:r w:rsidR="008A04A4">
          <w:rPr>
            <w:noProof/>
            <w:webHidden/>
          </w:rPr>
          <w:t>195</w:t>
        </w:r>
        <w:r w:rsidR="00072679">
          <w:rPr>
            <w:noProof/>
            <w:webHidden/>
          </w:rPr>
          <w:fldChar w:fldCharType="end"/>
        </w:r>
      </w:hyperlink>
    </w:p>
    <w:p w14:paraId="7121A343" w14:textId="61F9D9B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0" w:history="1">
        <w:r w:rsidR="00072679" w:rsidRPr="003D3484">
          <w:rPr>
            <w:rStyle w:val="Hyperlink"/>
            <w:noProof/>
          </w:rPr>
          <w:t>6.2.7 DSA domain parameter generation</w:t>
        </w:r>
        <w:r w:rsidR="00072679">
          <w:rPr>
            <w:noProof/>
            <w:webHidden/>
          </w:rPr>
          <w:tab/>
        </w:r>
        <w:r w:rsidR="00072679">
          <w:rPr>
            <w:noProof/>
            <w:webHidden/>
          </w:rPr>
          <w:fldChar w:fldCharType="begin"/>
        </w:r>
        <w:r w:rsidR="00072679">
          <w:rPr>
            <w:noProof/>
            <w:webHidden/>
          </w:rPr>
          <w:instrText xml:space="preserve"> PAGEREF _Toc111203400 \h </w:instrText>
        </w:r>
        <w:r w:rsidR="00072679">
          <w:rPr>
            <w:noProof/>
            <w:webHidden/>
          </w:rPr>
        </w:r>
        <w:r w:rsidR="00072679">
          <w:rPr>
            <w:noProof/>
            <w:webHidden/>
          </w:rPr>
          <w:fldChar w:fldCharType="separate"/>
        </w:r>
        <w:r w:rsidR="008A04A4">
          <w:rPr>
            <w:noProof/>
            <w:webHidden/>
          </w:rPr>
          <w:t>195</w:t>
        </w:r>
        <w:r w:rsidR="00072679">
          <w:rPr>
            <w:noProof/>
            <w:webHidden/>
          </w:rPr>
          <w:fldChar w:fldCharType="end"/>
        </w:r>
      </w:hyperlink>
    </w:p>
    <w:p w14:paraId="328132A2" w14:textId="352F9EA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1" w:history="1">
        <w:r w:rsidR="00072679" w:rsidRPr="003D3484">
          <w:rPr>
            <w:rStyle w:val="Hyperlink"/>
            <w:noProof/>
          </w:rPr>
          <w:t>6.2.8 DSA probabilistic domain parameter generation</w:t>
        </w:r>
        <w:r w:rsidR="00072679">
          <w:rPr>
            <w:noProof/>
            <w:webHidden/>
          </w:rPr>
          <w:tab/>
        </w:r>
        <w:r w:rsidR="00072679">
          <w:rPr>
            <w:noProof/>
            <w:webHidden/>
          </w:rPr>
          <w:fldChar w:fldCharType="begin"/>
        </w:r>
        <w:r w:rsidR="00072679">
          <w:rPr>
            <w:noProof/>
            <w:webHidden/>
          </w:rPr>
          <w:instrText xml:space="preserve"> PAGEREF _Toc111203401 \h </w:instrText>
        </w:r>
        <w:r w:rsidR="00072679">
          <w:rPr>
            <w:noProof/>
            <w:webHidden/>
          </w:rPr>
        </w:r>
        <w:r w:rsidR="00072679">
          <w:rPr>
            <w:noProof/>
            <w:webHidden/>
          </w:rPr>
          <w:fldChar w:fldCharType="separate"/>
        </w:r>
        <w:r w:rsidR="008A04A4">
          <w:rPr>
            <w:noProof/>
            <w:webHidden/>
          </w:rPr>
          <w:t>195</w:t>
        </w:r>
        <w:r w:rsidR="00072679">
          <w:rPr>
            <w:noProof/>
            <w:webHidden/>
          </w:rPr>
          <w:fldChar w:fldCharType="end"/>
        </w:r>
      </w:hyperlink>
    </w:p>
    <w:p w14:paraId="21803CE8" w14:textId="62B5E03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2" w:history="1">
        <w:r w:rsidR="00072679" w:rsidRPr="003D3484">
          <w:rPr>
            <w:rStyle w:val="Hyperlink"/>
            <w:noProof/>
          </w:rPr>
          <w:t>6.2.9 DSA Shawe-Taylor domain parameter generation</w:t>
        </w:r>
        <w:r w:rsidR="00072679">
          <w:rPr>
            <w:noProof/>
            <w:webHidden/>
          </w:rPr>
          <w:tab/>
        </w:r>
        <w:r w:rsidR="00072679">
          <w:rPr>
            <w:noProof/>
            <w:webHidden/>
          </w:rPr>
          <w:fldChar w:fldCharType="begin"/>
        </w:r>
        <w:r w:rsidR="00072679">
          <w:rPr>
            <w:noProof/>
            <w:webHidden/>
          </w:rPr>
          <w:instrText xml:space="preserve"> PAGEREF _Toc111203402 \h </w:instrText>
        </w:r>
        <w:r w:rsidR="00072679">
          <w:rPr>
            <w:noProof/>
            <w:webHidden/>
          </w:rPr>
        </w:r>
        <w:r w:rsidR="00072679">
          <w:rPr>
            <w:noProof/>
            <w:webHidden/>
          </w:rPr>
          <w:fldChar w:fldCharType="separate"/>
        </w:r>
        <w:r w:rsidR="008A04A4">
          <w:rPr>
            <w:noProof/>
            <w:webHidden/>
          </w:rPr>
          <w:t>196</w:t>
        </w:r>
        <w:r w:rsidR="00072679">
          <w:rPr>
            <w:noProof/>
            <w:webHidden/>
          </w:rPr>
          <w:fldChar w:fldCharType="end"/>
        </w:r>
      </w:hyperlink>
    </w:p>
    <w:p w14:paraId="4FAD51C5" w14:textId="65B233B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3" w:history="1">
        <w:r w:rsidR="00072679" w:rsidRPr="003D3484">
          <w:rPr>
            <w:rStyle w:val="Hyperlink"/>
            <w:noProof/>
          </w:rPr>
          <w:t>6.2.10 DSA base domain parameter generation</w:t>
        </w:r>
        <w:r w:rsidR="00072679">
          <w:rPr>
            <w:noProof/>
            <w:webHidden/>
          </w:rPr>
          <w:tab/>
        </w:r>
        <w:r w:rsidR="00072679">
          <w:rPr>
            <w:noProof/>
            <w:webHidden/>
          </w:rPr>
          <w:fldChar w:fldCharType="begin"/>
        </w:r>
        <w:r w:rsidR="00072679">
          <w:rPr>
            <w:noProof/>
            <w:webHidden/>
          </w:rPr>
          <w:instrText xml:space="preserve"> PAGEREF _Toc111203403 \h </w:instrText>
        </w:r>
        <w:r w:rsidR="00072679">
          <w:rPr>
            <w:noProof/>
            <w:webHidden/>
          </w:rPr>
        </w:r>
        <w:r w:rsidR="00072679">
          <w:rPr>
            <w:noProof/>
            <w:webHidden/>
          </w:rPr>
          <w:fldChar w:fldCharType="separate"/>
        </w:r>
        <w:r w:rsidR="008A04A4">
          <w:rPr>
            <w:noProof/>
            <w:webHidden/>
          </w:rPr>
          <w:t>196</w:t>
        </w:r>
        <w:r w:rsidR="00072679">
          <w:rPr>
            <w:noProof/>
            <w:webHidden/>
          </w:rPr>
          <w:fldChar w:fldCharType="end"/>
        </w:r>
      </w:hyperlink>
    </w:p>
    <w:p w14:paraId="4726C2F7" w14:textId="4D9A4C6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4" w:history="1">
        <w:r w:rsidR="00072679" w:rsidRPr="003D3484">
          <w:rPr>
            <w:rStyle w:val="Hyperlink"/>
            <w:noProof/>
          </w:rPr>
          <w:t>6.2.11 DSA without hashing</w:t>
        </w:r>
        <w:r w:rsidR="00072679">
          <w:rPr>
            <w:noProof/>
            <w:webHidden/>
          </w:rPr>
          <w:tab/>
        </w:r>
        <w:r w:rsidR="00072679">
          <w:rPr>
            <w:noProof/>
            <w:webHidden/>
          </w:rPr>
          <w:fldChar w:fldCharType="begin"/>
        </w:r>
        <w:r w:rsidR="00072679">
          <w:rPr>
            <w:noProof/>
            <w:webHidden/>
          </w:rPr>
          <w:instrText xml:space="preserve"> PAGEREF _Toc111203404 \h </w:instrText>
        </w:r>
        <w:r w:rsidR="00072679">
          <w:rPr>
            <w:noProof/>
            <w:webHidden/>
          </w:rPr>
        </w:r>
        <w:r w:rsidR="00072679">
          <w:rPr>
            <w:noProof/>
            <w:webHidden/>
          </w:rPr>
          <w:fldChar w:fldCharType="separate"/>
        </w:r>
        <w:r w:rsidR="008A04A4">
          <w:rPr>
            <w:noProof/>
            <w:webHidden/>
          </w:rPr>
          <w:t>196</w:t>
        </w:r>
        <w:r w:rsidR="00072679">
          <w:rPr>
            <w:noProof/>
            <w:webHidden/>
          </w:rPr>
          <w:fldChar w:fldCharType="end"/>
        </w:r>
      </w:hyperlink>
    </w:p>
    <w:p w14:paraId="351253C0" w14:textId="2879B09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5" w:history="1">
        <w:r w:rsidR="00072679" w:rsidRPr="003D3484">
          <w:rPr>
            <w:rStyle w:val="Hyperlink"/>
            <w:noProof/>
          </w:rPr>
          <w:t>6.2.12 DSA with SHA-1</w:t>
        </w:r>
        <w:r w:rsidR="00072679">
          <w:rPr>
            <w:noProof/>
            <w:webHidden/>
          </w:rPr>
          <w:tab/>
        </w:r>
        <w:r w:rsidR="00072679">
          <w:rPr>
            <w:noProof/>
            <w:webHidden/>
          </w:rPr>
          <w:fldChar w:fldCharType="begin"/>
        </w:r>
        <w:r w:rsidR="00072679">
          <w:rPr>
            <w:noProof/>
            <w:webHidden/>
          </w:rPr>
          <w:instrText xml:space="preserve"> PAGEREF _Toc111203405 \h </w:instrText>
        </w:r>
        <w:r w:rsidR="00072679">
          <w:rPr>
            <w:noProof/>
            <w:webHidden/>
          </w:rPr>
        </w:r>
        <w:r w:rsidR="00072679">
          <w:rPr>
            <w:noProof/>
            <w:webHidden/>
          </w:rPr>
          <w:fldChar w:fldCharType="separate"/>
        </w:r>
        <w:r w:rsidR="008A04A4">
          <w:rPr>
            <w:noProof/>
            <w:webHidden/>
          </w:rPr>
          <w:t>197</w:t>
        </w:r>
        <w:r w:rsidR="00072679">
          <w:rPr>
            <w:noProof/>
            <w:webHidden/>
          </w:rPr>
          <w:fldChar w:fldCharType="end"/>
        </w:r>
      </w:hyperlink>
    </w:p>
    <w:p w14:paraId="1B23B44F" w14:textId="2E7328D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6" w:history="1">
        <w:r w:rsidR="00072679" w:rsidRPr="003D3484">
          <w:rPr>
            <w:rStyle w:val="Hyperlink"/>
            <w:noProof/>
          </w:rPr>
          <w:t>6.2.13 FIPS 186-4</w:t>
        </w:r>
        <w:r w:rsidR="00072679">
          <w:rPr>
            <w:noProof/>
            <w:webHidden/>
          </w:rPr>
          <w:tab/>
        </w:r>
        <w:r w:rsidR="00072679">
          <w:rPr>
            <w:noProof/>
            <w:webHidden/>
          </w:rPr>
          <w:fldChar w:fldCharType="begin"/>
        </w:r>
        <w:r w:rsidR="00072679">
          <w:rPr>
            <w:noProof/>
            <w:webHidden/>
          </w:rPr>
          <w:instrText xml:space="preserve"> PAGEREF _Toc111203406 \h </w:instrText>
        </w:r>
        <w:r w:rsidR="00072679">
          <w:rPr>
            <w:noProof/>
            <w:webHidden/>
          </w:rPr>
        </w:r>
        <w:r w:rsidR="00072679">
          <w:rPr>
            <w:noProof/>
            <w:webHidden/>
          </w:rPr>
          <w:fldChar w:fldCharType="separate"/>
        </w:r>
        <w:r w:rsidR="008A04A4">
          <w:rPr>
            <w:noProof/>
            <w:webHidden/>
          </w:rPr>
          <w:t>197</w:t>
        </w:r>
        <w:r w:rsidR="00072679">
          <w:rPr>
            <w:noProof/>
            <w:webHidden/>
          </w:rPr>
          <w:fldChar w:fldCharType="end"/>
        </w:r>
      </w:hyperlink>
    </w:p>
    <w:p w14:paraId="43C90015" w14:textId="167AC81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7" w:history="1">
        <w:r w:rsidR="00072679" w:rsidRPr="003D3484">
          <w:rPr>
            <w:rStyle w:val="Hyperlink"/>
            <w:noProof/>
          </w:rPr>
          <w:t>6.2.14 DSA with SHA-224</w:t>
        </w:r>
        <w:r w:rsidR="00072679">
          <w:rPr>
            <w:noProof/>
            <w:webHidden/>
          </w:rPr>
          <w:tab/>
        </w:r>
        <w:r w:rsidR="00072679">
          <w:rPr>
            <w:noProof/>
            <w:webHidden/>
          </w:rPr>
          <w:fldChar w:fldCharType="begin"/>
        </w:r>
        <w:r w:rsidR="00072679">
          <w:rPr>
            <w:noProof/>
            <w:webHidden/>
          </w:rPr>
          <w:instrText xml:space="preserve"> PAGEREF _Toc111203407 \h </w:instrText>
        </w:r>
        <w:r w:rsidR="00072679">
          <w:rPr>
            <w:noProof/>
            <w:webHidden/>
          </w:rPr>
        </w:r>
        <w:r w:rsidR="00072679">
          <w:rPr>
            <w:noProof/>
            <w:webHidden/>
          </w:rPr>
          <w:fldChar w:fldCharType="separate"/>
        </w:r>
        <w:r w:rsidR="008A04A4">
          <w:rPr>
            <w:noProof/>
            <w:webHidden/>
          </w:rPr>
          <w:t>197</w:t>
        </w:r>
        <w:r w:rsidR="00072679">
          <w:rPr>
            <w:noProof/>
            <w:webHidden/>
          </w:rPr>
          <w:fldChar w:fldCharType="end"/>
        </w:r>
      </w:hyperlink>
    </w:p>
    <w:p w14:paraId="1115071D" w14:textId="388B92A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8" w:history="1">
        <w:r w:rsidR="00072679" w:rsidRPr="003D3484">
          <w:rPr>
            <w:rStyle w:val="Hyperlink"/>
            <w:noProof/>
          </w:rPr>
          <w:t>6.2.15 DSA with SHA-256</w:t>
        </w:r>
        <w:r w:rsidR="00072679">
          <w:rPr>
            <w:noProof/>
            <w:webHidden/>
          </w:rPr>
          <w:tab/>
        </w:r>
        <w:r w:rsidR="00072679">
          <w:rPr>
            <w:noProof/>
            <w:webHidden/>
          </w:rPr>
          <w:fldChar w:fldCharType="begin"/>
        </w:r>
        <w:r w:rsidR="00072679">
          <w:rPr>
            <w:noProof/>
            <w:webHidden/>
          </w:rPr>
          <w:instrText xml:space="preserve"> PAGEREF _Toc111203408 \h </w:instrText>
        </w:r>
        <w:r w:rsidR="00072679">
          <w:rPr>
            <w:noProof/>
            <w:webHidden/>
          </w:rPr>
        </w:r>
        <w:r w:rsidR="00072679">
          <w:rPr>
            <w:noProof/>
            <w:webHidden/>
          </w:rPr>
          <w:fldChar w:fldCharType="separate"/>
        </w:r>
        <w:r w:rsidR="008A04A4">
          <w:rPr>
            <w:noProof/>
            <w:webHidden/>
          </w:rPr>
          <w:t>198</w:t>
        </w:r>
        <w:r w:rsidR="00072679">
          <w:rPr>
            <w:noProof/>
            <w:webHidden/>
          </w:rPr>
          <w:fldChar w:fldCharType="end"/>
        </w:r>
      </w:hyperlink>
    </w:p>
    <w:p w14:paraId="6EBEA312" w14:textId="7C0583E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09" w:history="1">
        <w:r w:rsidR="00072679" w:rsidRPr="003D3484">
          <w:rPr>
            <w:rStyle w:val="Hyperlink"/>
            <w:noProof/>
          </w:rPr>
          <w:t>6.2.16 DSA with SHA-384</w:t>
        </w:r>
        <w:r w:rsidR="00072679">
          <w:rPr>
            <w:noProof/>
            <w:webHidden/>
          </w:rPr>
          <w:tab/>
        </w:r>
        <w:r w:rsidR="00072679">
          <w:rPr>
            <w:noProof/>
            <w:webHidden/>
          </w:rPr>
          <w:fldChar w:fldCharType="begin"/>
        </w:r>
        <w:r w:rsidR="00072679">
          <w:rPr>
            <w:noProof/>
            <w:webHidden/>
          </w:rPr>
          <w:instrText xml:space="preserve"> PAGEREF _Toc111203409 \h </w:instrText>
        </w:r>
        <w:r w:rsidR="00072679">
          <w:rPr>
            <w:noProof/>
            <w:webHidden/>
          </w:rPr>
        </w:r>
        <w:r w:rsidR="00072679">
          <w:rPr>
            <w:noProof/>
            <w:webHidden/>
          </w:rPr>
          <w:fldChar w:fldCharType="separate"/>
        </w:r>
        <w:r w:rsidR="008A04A4">
          <w:rPr>
            <w:noProof/>
            <w:webHidden/>
          </w:rPr>
          <w:t>198</w:t>
        </w:r>
        <w:r w:rsidR="00072679">
          <w:rPr>
            <w:noProof/>
            <w:webHidden/>
          </w:rPr>
          <w:fldChar w:fldCharType="end"/>
        </w:r>
      </w:hyperlink>
    </w:p>
    <w:p w14:paraId="2282EAF1" w14:textId="230C15D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0" w:history="1">
        <w:r w:rsidR="00072679" w:rsidRPr="003D3484">
          <w:rPr>
            <w:rStyle w:val="Hyperlink"/>
            <w:noProof/>
          </w:rPr>
          <w:t>6.2.17 DSA with SHA-512</w:t>
        </w:r>
        <w:r w:rsidR="00072679">
          <w:rPr>
            <w:noProof/>
            <w:webHidden/>
          </w:rPr>
          <w:tab/>
        </w:r>
        <w:r w:rsidR="00072679">
          <w:rPr>
            <w:noProof/>
            <w:webHidden/>
          </w:rPr>
          <w:fldChar w:fldCharType="begin"/>
        </w:r>
        <w:r w:rsidR="00072679">
          <w:rPr>
            <w:noProof/>
            <w:webHidden/>
          </w:rPr>
          <w:instrText xml:space="preserve"> PAGEREF _Toc111203410 \h </w:instrText>
        </w:r>
        <w:r w:rsidR="00072679">
          <w:rPr>
            <w:noProof/>
            <w:webHidden/>
          </w:rPr>
        </w:r>
        <w:r w:rsidR="00072679">
          <w:rPr>
            <w:noProof/>
            <w:webHidden/>
          </w:rPr>
          <w:fldChar w:fldCharType="separate"/>
        </w:r>
        <w:r w:rsidR="008A04A4">
          <w:rPr>
            <w:noProof/>
            <w:webHidden/>
          </w:rPr>
          <w:t>199</w:t>
        </w:r>
        <w:r w:rsidR="00072679">
          <w:rPr>
            <w:noProof/>
            <w:webHidden/>
          </w:rPr>
          <w:fldChar w:fldCharType="end"/>
        </w:r>
      </w:hyperlink>
    </w:p>
    <w:p w14:paraId="137BEDB4" w14:textId="26E266D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1" w:history="1">
        <w:r w:rsidR="00072679" w:rsidRPr="003D3484">
          <w:rPr>
            <w:rStyle w:val="Hyperlink"/>
            <w:noProof/>
          </w:rPr>
          <w:t>6.2.18 DSA with SHA3-224</w:t>
        </w:r>
        <w:r w:rsidR="00072679">
          <w:rPr>
            <w:noProof/>
            <w:webHidden/>
          </w:rPr>
          <w:tab/>
        </w:r>
        <w:r w:rsidR="00072679">
          <w:rPr>
            <w:noProof/>
            <w:webHidden/>
          </w:rPr>
          <w:fldChar w:fldCharType="begin"/>
        </w:r>
        <w:r w:rsidR="00072679">
          <w:rPr>
            <w:noProof/>
            <w:webHidden/>
          </w:rPr>
          <w:instrText xml:space="preserve"> PAGEREF _Toc111203411 \h </w:instrText>
        </w:r>
        <w:r w:rsidR="00072679">
          <w:rPr>
            <w:noProof/>
            <w:webHidden/>
          </w:rPr>
        </w:r>
        <w:r w:rsidR="00072679">
          <w:rPr>
            <w:noProof/>
            <w:webHidden/>
          </w:rPr>
          <w:fldChar w:fldCharType="separate"/>
        </w:r>
        <w:r w:rsidR="008A04A4">
          <w:rPr>
            <w:noProof/>
            <w:webHidden/>
          </w:rPr>
          <w:t>199</w:t>
        </w:r>
        <w:r w:rsidR="00072679">
          <w:rPr>
            <w:noProof/>
            <w:webHidden/>
          </w:rPr>
          <w:fldChar w:fldCharType="end"/>
        </w:r>
      </w:hyperlink>
    </w:p>
    <w:p w14:paraId="145AD72E" w14:textId="05BB770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2" w:history="1">
        <w:r w:rsidR="00072679" w:rsidRPr="003D3484">
          <w:rPr>
            <w:rStyle w:val="Hyperlink"/>
            <w:noProof/>
          </w:rPr>
          <w:t>6.2.19 DSA with SHA3-256</w:t>
        </w:r>
        <w:r w:rsidR="00072679">
          <w:rPr>
            <w:noProof/>
            <w:webHidden/>
          </w:rPr>
          <w:tab/>
        </w:r>
        <w:r w:rsidR="00072679">
          <w:rPr>
            <w:noProof/>
            <w:webHidden/>
          </w:rPr>
          <w:fldChar w:fldCharType="begin"/>
        </w:r>
        <w:r w:rsidR="00072679">
          <w:rPr>
            <w:noProof/>
            <w:webHidden/>
          </w:rPr>
          <w:instrText xml:space="preserve"> PAGEREF _Toc111203412 \h </w:instrText>
        </w:r>
        <w:r w:rsidR="00072679">
          <w:rPr>
            <w:noProof/>
            <w:webHidden/>
          </w:rPr>
        </w:r>
        <w:r w:rsidR="00072679">
          <w:rPr>
            <w:noProof/>
            <w:webHidden/>
          </w:rPr>
          <w:fldChar w:fldCharType="separate"/>
        </w:r>
        <w:r w:rsidR="008A04A4">
          <w:rPr>
            <w:noProof/>
            <w:webHidden/>
          </w:rPr>
          <w:t>200</w:t>
        </w:r>
        <w:r w:rsidR="00072679">
          <w:rPr>
            <w:noProof/>
            <w:webHidden/>
          </w:rPr>
          <w:fldChar w:fldCharType="end"/>
        </w:r>
      </w:hyperlink>
    </w:p>
    <w:p w14:paraId="7BFDA971" w14:textId="444B4CF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3" w:history="1">
        <w:r w:rsidR="00072679" w:rsidRPr="003D3484">
          <w:rPr>
            <w:rStyle w:val="Hyperlink"/>
            <w:noProof/>
          </w:rPr>
          <w:t>6.2.20 DSA with SHA3-384</w:t>
        </w:r>
        <w:r w:rsidR="00072679">
          <w:rPr>
            <w:noProof/>
            <w:webHidden/>
          </w:rPr>
          <w:tab/>
        </w:r>
        <w:r w:rsidR="00072679">
          <w:rPr>
            <w:noProof/>
            <w:webHidden/>
          </w:rPr>
          <w:fldChar w:fldCharType="begin"/>
        </w:r>
        <w:r w:rsidR="00072679">
          <w:rPr>
            <w:noProof/>
            <w:webHidden/>
          </w:rPr>
          <w:instrText xml:space="preserve"> PAGEREF _Toc111203413 \h </w:instrText>
        </w:r>
        <w:r w:rsidR="00072679">
          <w:rPr>
            <w:noProof/>
            <w:webHidden/>
          </w:rPr>
        </w:r>
        <w:r w:rsidR="00072679">
          <w:rPr>
            <w:noProof/>
            <w:webHidden/>
          </w:rPr>
          <w:fldChar w:fldCharType="separate"/>
        </w:r>
        <w:r w:rsidR="008A04A4">
          <w:rPr>
            <w:noProof/>
            <w:webHidden/>
          </w:rPr>
          <w:t>200</w:t>
        </w:r>
        <w:r w:rsidR="00072679">
          <w:rPr>
            <w:noProof/>
            <w:webHidden/>
          </w:rPr>
          <w:fldChar w:fldCharType="end"/>
        </w:r>
      </w:hyperlink>
    </w:p>
    <w:p w14:paraId="4D5A5AEC" w14:textId="39630CE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4" w:history="1">
        <w:r w:rsidR="00072679" w:rsidRPr="003D3484">
          <w:rPr>
            <w:rStyle w:val="Hyperlink"/>
            <w:noProof/>
          </w:rPr>
          <w:t>6.2.21 DSA with SHA3-512</w:t>
        </w:r>
        <w:r w:rsidR="00072679">
          <w:rPr>
            <w:noProof/>
            <w:webHidden/>
          </w:rPr>
          <w:tab/>
        </w:r>
        <w:r w:rsidR="00072679">
          <w:rPr>
            <w:noProof/>
            <w:webHidden/>
          </w:rPr>
          <w:fldChar w:fldCharType="begin"/>
        </w:r>
        <w:r w:rsidR="00072679">
          <w:rPr>
            <w:noProof/>
            <w:webHidden/>
          </w:rPr>
          <w:instrText xml:space="preserve"> PAGEREF _Toc111203414 \h </w:instrText>
        </w:r>
        <w:r w:rsidR="00072679">
          <w:rPr>
            <w:noProof/>
            <w:webHidden/>
          </w:rPr>
        </w:r>
        <w:r w:rsidR="00072679">
          <w:rPr>
            <w:noProof/>
            <w:webHidden/>
          </w:rPr>
          <w:fldChar w:fldCharType="separate"/>
        </w:r>
        <w:r w:rsidR="008A04A4">
          <w:rPr>
            <w:noProof/>
            <w:webHidden/>
          </w:rPr>
          <w:t>200</w:t>
        </w:r>
        <w:r w:rsidR="00072679">
          <w:rPr>
            <w:noProof/>
            <w:webHidden/>
          </w:rPr>
          <w:fldChar w:fldCharType="end"/>
        </w:r>
      </w:hyperlink>
    </w:p>
    <w:p w14:paraId="1E5EE7C7" w14:textId="03688427"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15" w:history="1">
        <w:r w:rsidR="00072679" w:rsidRPr="003D3484">
          <w:rPr>
            <w:rStyle w:val="Hyperlink"/>
            <w:noProof/>
          </w:rPr>
          <w:t>6.3 Elliptic Curve</w:t>
        </w:r>
        <w:r w:rsidR="00072679">
          <w:rPr>
            <w:noProof/>
            <w:webHidden/>
          </w:rPr>
          <w:tab/>
        </w:r>
        <w:r w:rsidR="00072679">
          <w:rPr>
            <w:noProof/>
            <w:webHidden/>
          </w:rPr>
          <w:fldChar w:fldCharType="begin"/>
        </w:r>
        <w:r w:rsidR="00072679">
          <w:rPr>
            <w:noProof/>
            <w:webHidden/>
          </w:rPr>
          <w:instrText xml:space="preserve"> PAGEREF _Toc111203415 \h </w:instrText>
        </w:r>
        <w:r w:rsidR="00072679">
          <w:rPr>
            <w:noProof/>
            <w:webHidden/>
          </w:rPr>
        </w:r>
        <w:r w:rsidR="00072679">
          <w:rPr>
            <w:noProof/>
            <w:webHidden/>
          </w:rPr>
          <w:fldChar w:fldCharType="separate"/>
        </w:r>
        <w:r w:rsidR="008A04A4">
          <w:rPr>
            <w:noProof/>
            <w:webHidden/>
          </w:rPr>
          <w:t>201</w:t>
        </w:r>
        <w:r w:rsidR="00072679">
          <w:rPr>
            <w:noProof/>
            <w:webHidden/>
          </w:rPr>
          <w:fldChar w:fldCharType="end"/>
        </w:r>
      </w:hyperlink>
    </w:p>
    <w:p w14:paraId="39EE812E" w14:textId="05BC9AF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6" w:history="1">
        <w:r w:rsidR="00072679" w:rsidRPr="003D3484">
          <w:rPr>
            <w:rStyle w:val="Hyperlink"/>
            <w:noProof/>
          </w:rPr>
          <w:t>6.3.1 EC Signatures</w:t>
        </w:r>
        <w:r w:rsidR="00072679">
          <w:rPr>
            <w:noProof/>
            <w:webHidden/>
          </w:rPr>
          <w:tab/>
        </w:r>
        <w:r w:rsidR="00072679">
          <w:rPr>
            <w:noProof/>
            <w:webHidden/>
          </w:rPr>
          <w:fldChar w:fldCharType="begin"/>
        </w:r>
        <w:r w:rsidR="00072679">
          <w:rPr>
            <w:noProof/>
            <w:webHidden/>
          </w:rPr>
          <w:instrText xml:space="preserve"> PAGEREF _Toc111203416 \h </w:instrText>
        </w:r>
        <w:r w:rsidR="00072679">
          <w:rPr>
            <w:noProof/>
            <w:webHidden/>
          </w:rPr>
        </w:r>
        <w:r w:rsidR="00072679">
          <w:rPr>
            <w:noProof/>
            <w:webHidden/>
          </w:rPr>
          <w:fldChar w:fldCharType="separate"/>
        </w:r>
        <w:r w:rsidR="008A04A4">
          <w:rPr>
            <w:noProof/>
            <w:webHidden/>
          </w:rPr>
          <w:t>203</w:t>
        </w:r>
        <w:r w:rsidR="00072679">
          <w:rPr>
            <w:noProof/>
            <w:webHidden/>
          </w:rPr>
          <w:fldChar w:fldCharType="end"/>
        </w:r>
      </w:hyperlink>
    </w:p>
    <w:p w14:paraId="0DDE8AEB" w14:textId="7A6140A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7" w:history="1">
        <w:r w:rsidR="00072679" w:rsidRPr="003D3484">
          <w:rPr>
            <w:rStyle w:val="Hyperlink"/>
            <w:noProof/>
          </w:rPr>
          <w:t>6.3.2 Definitions</w:t>
        </w:r>
        <w:r w:rsidR="00072679">
          <w:rPr>
            <w:noProof/>
            <w:webHidden/>
          </w:rPr>
          <w:tab/>
        </w:r>
        <w:r w:rsidR="00072679">
          <w:rPr>
            <w:noProof/>
            <w:webHidden/>
          </w:rPr>
          <w:fldChar w:fldCharType="begin"/>
        </w:r>
        <w:r w:rsidR="00072679">
          <w:rPr>
            <w:noProof/>
            <w:webHidden/>
          </w:rPr>
          <w:instrText xml:space="preserve"> PAGEREF _Toc111203417 \h </w:instrText>
        </w:r>
        <w:r w:rsidR="00072679">
          <w:rPr>
            <w:noProof/>
            <w:webHidden/>
          </w:rPr>
        </w:r>
        <w:r w:rsidR="00072679">
          <w:rPr>
            <w:noProof/>
            <w:webHidden/>
          </w:rPr>
          <w:fldChar w:fldCharType="separate"/>
        </w:r>
        <w:r w:rsidR="008A04A4">
          <w:rPr>
            <w:noProof/>
            <w:webHidden/>
          </w:rPr>
          <w:t>203</w:t>
        </w:r>
        <w:r w:rsidR="00072679">
          <w:rPr>
            <w:noProof/>
            <w:webHidden/>
          </w:rPr>
          <w:fldChar w:fldCharType="end"/>
        </w:r>
      </w:hyperlink>
    </w:p>
    <w:p w14:paraId="2D841E9B" w14:textId="2C67069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8" w:history="1">
        <w:r w:rsidR="00072679" w:rsidRPr="003D3484">
          <w:rPr>
            <w:rStyle w:val="Hyperlink"/>
            <w:noProof/>
          </w:rPr>
          <w:t>6.3.3 Short Weierstrass Elliptic Curve public key objects</w:t>
        </w:r>
        <w:r w:rsidR="00072679">
          <w:rPr>
            <w:noProof/>
            <w:webHidden/>
          </w:rPr>
          <w:tab/>
        </w:r>
        <w:r w:rsidR="00072679">
          <w:rPr>
            <w:noProof/>
            <w:webHidden/>
          </w:rPr>
          <w:fldChar w:fldCharType="begin"/>
        </w:r>
        <w:r w:rsidR="00072679">
          <w:rPr>
            <w:noProof/>
            <w:webHidden/>
          </w:rPr>
          <w:instrText xml:space="preserve"> PAGEREF _Toc111203418 \h </w:instrText>
        </w:r>
        <w:r w:rsidR="00072679">
          <w:rPr>
            <w:noProof/>
            <w:webHidden/>
          </w:rPr>
        </w:r>
        <w:r w:rsidR="00072679">
          <w:rPr>
            <w:noProof/>
            <w:webHidden/>
          </w:rPr>
          <w:fldChar w:fldCharType="separate"/>
        </w:r>
        <w:r w:rsidR="008A04A4">
          <w:rPr>
            <w:noProof/>
            <w:webHidden/>
          </w:rPr>
          <w:t>204</w:t>
        </w:r>
        <w:r w:rsidR="00072679">
          <w:rPr>
            <w:noProof/>
            <w:webHidden/>
          </w:rPr>
          <w:fldChar w:fldCharType="end"/>
        </w:r>
      </w:hyperlink>
    </w:p>
    <w:p w14:paraId="4096F3DB" w14:textId="42C0870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19" w:history="1">
        <w:r w:rsidR="00072679" w:rsidRPr="003D3484">
          <w:rPr>
            <w:rStyle w:val="Hyperlink"/>
            <w:noProof/>
          </w:rPr>
          <w:t>6.3.4 Short Weierstrass Elliptic Curve private key objects</w:t>
        </w:r>
        <w:r w:rsidR="00072679">
          <w:rPr>
            <w:noProof/>
            <w:webHidden/>
          </w:rPr>
          <w:tab/>
        </w:r>
        <w:r w:rsidR="00072679">
          <w:rPr>
            <w:noProof/>
            <w:webHidden/>
          </w:rPr>
          <w:fldChar w:fldCharType="begin"/>
        </w:r>
        <w:r w:rsidR="00072679">
          <w:rPr>
            <w:noProof/>
            <w:webHidden/>
          </w:rPr>
          <w:instrText xml:space="preserve"> PAGEREF _Toc111203419 \h </w:instrText>
        </w:r>
        <w:r w:rsidR="00072679">
          <w:rPr>
            <w:noProof/>
            <w:webHidden/>
          </w:rPr>
        </w:r>
        <w:r w:rsidR="00072679">
          <w:rPr>
            <w:noProof/>
            <w:webHidden/>
          </w:rPr>
          <w:fldChar w:fldCharType="separate"/>
        </w:r>
        <w:r w:rsidR="008A04A4">
          <w:rPr>
            <w:noProof/>
            <w:webHidden/>
          </w:rPr>
          <w:t>205</w:t>
        </w:r>
        <w:r w:rsidR="00072679">
          <w:rPr>
            <w:noProof/>
            <w:webHidden/>
          </w:rPr>
          <w:fldChar w:fldCharType="end"/>
        </w:r>
      </w:hyperlink>
    </w:p>
    <w:p w14:paraId="7A15E056" w14:textId="3186301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0" w:history="1">
        <w:r w:rsidR="00072679" w:rsidRPr="003D3484">
          <w:rPr>
            <w:rStyle w:val="Hyperlink"/>
            <w:noProof/>
          </w:rPr>
          <w:t>6.3.5 Edwards Elliptic Curve public key objects</w:t>
        </w:r>
        <w:r w:rsidR="00072679">
          <w:rPr>
            <w:noProof/>
            <w:webHidden/>
          </w:rPr>
          <w:tab/>
        </w:r>
        <w:r w:rsidR="00072679">
          <w:rPr>
            <w:noProof/>
            <w:webHidden/>
          </w:rPr>
          <w:fldChar w:fldCharType="begin"/>
        </w:r>
        <w:r w:rsidR="00072679">
          <w:rPr>
            <w:noProof/>
            <w:webHidden/>
          </w:rPr>
          <w:instrText xml:space="preserve"> PAGEREF _Toc111203420 \h </w:instrText>
        </w:r>
        <w:r w:rsidR="00072679">
          <w:rPr>
            <w:noProof/>
            <w:webHidden/>
          </w:rPr>
        </w:r>
        <w:r w:rsidR="00072679">
          <w:rPr>
            <w:noProof/>
            <w:webHidden/>
          </w:rPr>
          <w:fldChar w:fldCharType="separate"/>
        </w:r>
        <w:r w:rsidR="008A04A4">
          <w:rPr>
            <w:noProof/>
            <w:webHidden/>
          </w:rPr>
          <w:t>206</w:t>
        </w:r>
        <w:r w:rsidR="00072679">
          <w:rPr>
            <w:noProof/>
            <w:webHidden/>
          </w:rPr>
          <w:fldChar w:fldCharType="end"/>
        </w:r>
      </w:hyperlink>
    </w:p>
    <w:p w14:paraId="344C43E5" w14:textId="0B39807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1" w:history="1">
        <w:r w:rsidR="00072679" w:rsidRPr="003D3484">
          <w:rPr>
            <w:rStyle w:val="Hyperlink"/>
            <w:noProof/>
          </w:rPr>
          <w:t>6.3.6 Edwards Elliptic Curve private key objects</w:t>
        </w:r>
        <w:r w:rsidR="00072679">
          <w:rPr>
            <w:noProof/>
            <w:webHidden/>
          </w:rPr>
          <w:tab/>
        </w:r>
        <w:r w:rsidR="00072679">
          <w:rPr>
            <w:noProof/>
            <w:webHidden/>
          </w:rPr>
          <w:fldChar w:fldCharType="begin"/>
        </w:r>
        <w:r w:rsidR="00072679">
          <w:rPr>
            <w:noProof/>
            <w:webHidden/>
          </w:rPr>
          <w:instrText xml:space="preserve"> PAGEREF _Toc111203421 \h </w:instrText>
        </w:r>
        <w:r w:rsidR="00072679">
          <w:rPr>
            <w:noProof/>
            <w:webHidden/>
          </w:rPr>
        </w:r>
        <w:r w:rsidR="00072679">
          <w:rPr>
            <w:noProof/>
            <w:webHidden/>
          </w:rPr>
          <w:fldChar w:fldCharType="separate"/>
        </w:r>
        <w:r w:rsidR="008A04A4">
          <w:rPr>
            <w:noProof/>
            <w:webHidden/>
          </w:rPr>
          <w:t>207</w:t>
        </w:r>
        <w:r w:rsidR="00072679">
          <w:rPr>
            <w:noProof/>
            <w:webHidden/>
          </w:rPr>
          <w:fldChar w:fldCharType="end"/>
        </w:r>
      </w:hyperlink>
    </w:p>
    <w:p w14:paraId="6CD57D62" w14:textId="630F121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2" w:history="1">
        <w:r w:rsidR="00072679" w:rsidRPr="003D3484">
          <w:rPr>
            <w:rStyle w:val="Hyperlink"/>
            <w:noProof/>
          </w:rPr>
          <w:t>6.3.7 Montgomery Elliptic Curve public key objects</w:t>
        </w:r>
        <w:r w:rsidR="00072679">
          <w:rPr>
            <w:noProof/>
            <w:webHidden/>
          </w:rPr>
          <w:tab/>
        </w:r>
        <w:r w:rsidR="00072679">
          <w:rPr>
            <w:noProof/>
            <w:webHidden/>
          </w:rPr>
          <w:fldChar w:fldCharType="begin"/>
        </w:r>
        <w:r w:rsidR="00072679">
          <w:rPr>
            <w:noProof/>
            <w:webHidden/>
          </w:rPr>
          <w:instrText xml:space="preserve"> PAGEREF _Toc111203422 \h </w:instrText>
        </w:r>
        <w:r w:rsidR="00072679">
          <w:rPr>
            <w:noProof/>
            <w:webHidden/>
          </w:rPr>
        </w:r>
        <w:r w:rsidR="00072679">
          <w:rPr>
            <w:noProof/>
            <w:webHidden/>
          </w:rPr>
          <w:fldChar w:fldCharType="separate"/>
        </w:r>
        <w:r w:rsidR="008A04A4">
          <w:rPr>
            <w:noProof/>
            <w:webHidden/>
          </w:rPr>
          <w:t>208</w:t>
        </w:r>
        <w:r w:rsidR="00072679">
          <w:rPr>
            <w:noProof/>
            <w:webHidden/>
          </w:rPr>
          <w:fldChar w:fldCharType="end"/>
        </w:r>
      </w:hyperlink>
    </w:p>
    <w:p w14:paraId="55380698" w14:textId="2A3FD4B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3" w:history="1">
        <w:r w:rsidR="00072679" w:rsidRPr="003D3484">
          <w:rPr>
            <w:rStyle w:val="Hyperlink"/>
            <w:noProof/>
          </w:rPr>
          <w:t>6.3.8 Montgomery Elliptic Curve private key objects</w:t>
        </w:r>
        <w:r w:rsidR="00072679">
          <w:rPr>
            <w:noProof/>
            <w:webHidden/>
          </w:rPr>
          <w:tab/>
        </w:r>
        <w:r w:rsidR="00072679">
          <w:rPr>
            <w:noProof/>
            <w:webHidden/>
          </w:rPr>
          <w:fldChar w:fldCharType="begin"/>
        </w:r>
        <w:r w:rsidR="00072679">
          <w:rPr>
            <w:noProof/>
            <w:webHidden/>
          </w:rPr>
          <w:instrText xml:space="preserve"> PAGEREF _Toc111203423 \h </w:instrText>
        </w:r>
        <w:r w:rsidR="00072679">
          <w:rPr>
            <w:noProof/>
            <w:webHidden/>
          </w:rPr>
        </w:r>
        <w:r w:rsidR="00072679">
          <w:rPr>
            <w:noProof/>
            <w:webHidden/>
          </w:rPr>
          <w:fldChar w:fldCharType="separate"/>
        </w:r>
        <w:r w:rsidR="008A04A4">
          <w:rPr>
            <w:noProof/>
            <w:webHidden/>
          </w:rPr>
          <w:t>209</w:t>
        </w:r>
        <w:r w:rsidR="00072679">
          <w:rPr>
            <w:noProof/>
            <w:webHidden/>
          </w:rPr>
          <w:fldChar w:fldCharType="end"/>
        </w:r>
      </w:hyperlink>
    </w:p>
    <w:p w14:paraId="6161E7EF" w14:textId="5E6BCB7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4" w:history="1">
        <w:r w:rsidR="00072679" w:rsidRPr="003D3484">
          <w:rPr>
            <w:rStyle w:val="Hyperlink"/>
            <w:noProof/>
          </w:rPr>
          <w:t>6.3.9 Elliptic Curve key pair generation</w:t>
        </w:r>
        <w:r w:rsidR="00072679">
          <w:rPr>
            <w:noProof/>
            <w:webHidden/>
          </w:rPr>
          <w:tab/>
        </w:r>
        <w:r w:rsidR="00072679">
          <w:rPr>
            <w:noProof/>
            <w:webHidden/>
          </w:rPr>
          <w:fldChar w:fldCharType="begin"/>
        </w:r>
        <w:r w:rsidR="00072679">
          <w:rPr>
            <w:noProof/>
            <w:webHidden/>
          </w:rPr>
          <w:instrText xml:space="preserve"> PAGEREF _Toc111203424 \h </w:instrText>
        </w:r>
        <w:r w:rsidR="00072679">
          <w:rPr>
            <w:noProof/>
            <w:webHidden/>
          </w:rPr>
        </w:r>
        <w:r w:rsidR="00072679">
          <w:rPr>
            <w:noProof/>
            <w:webHidden/>
          </w:rPr>
          <w:fldChar w:fldCharType="separate"/>
        </w:r>
        <w:r w:rsidR="008A04A4">
          <w:rPr>
            <w:noProof/>
            <w:webHidden/>
          </w:rPr>
          <w:t>210</w:t>
        </w:r>
        <w:r w:rsidR="00072679">
          <w:rPr>
            <w:noProof/>
            <w:webHidden/>
          </w:rPr>
          <w:fldChar w:fldCharType="end"/>
        </w:r>
      </w:hyperlink>
    </w:p>
    <w:p w14:paraId="040B9930" w14:textId="2994C09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5" w:history="1">
        <w:r w:rsidR="00072679" w:rsidRPr="003D3484">
          <w:rPr>
            <w:rStyle w:val="Hyperlink"/>
            <w:noProof/>
          </w:rPr>
          <w:t>6.3.10 Edwards Elliptic Curve key pair generation</w:t>
        </w:r>
        <w:r w:rsidR="00072679">
          <w:rPr>
            <w:noProof/>
            <w:webHidden/>
          </w:rPr>
          <w:tab/>
        </w:r>
        <w:r w:rsidR="00072679">
          <w:rPr>
            <w:noProof/>
            <w:webHidden/>
          </w:rPr>
          <w:fldChar w:fldCharType="begin"/>
        </w:r>
        <w:r w:rsidR="00072679">
          <w:rPr>
            <w:noProof/>
            <w:webHidden/>
          </w:rPr>
          <w:instrText xml:space="preserve"> PAGEREF _Toc111203425 \h </w:instrText>
        </w:r>
        <w:r w:rsidR="00072679">
          <w:rPr>
            <w:noProof/>
            <w:webHidden/>
          </w:rPr>
        </w:r>
        <w:r w:rsidR="00072679">
          <w:rPr>
            <w:noProof/>
            <w:webHidden/>
          </w:rPr>
          <w:fldChar w:fldCharType="separate"/>
        </w:r>
        <w:r w:rsidR="008A04A4">
          <w:rPr>
            <w:noProof/>
            <w:webHidden/>
          </w:rPr>
          <w:t>211</w:t>
        </w:r>
        <w:r w:rsidR="00072679">
          <w:rPr>
            <w:noProof/>
            <w:webHidden/>
          </w:rPr>
          <w:fldChar w:fldCharType="end"/>
        </w:r>
      </w:hyperlink>
    </w:p>
    <w:p w14:paraId="4C00865A" w14:textId="4CE603A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6" w:history="1">
        <w:r w:rsidR="00072679" w:rsidRPr="003D3484">
          <w:rPr>
            <w:rStyle w:val="Hyperlink"/>
            <w:noProof/>
          </w:rPr>
          <w:t>6.3.11 Montgomery Elliptic Curve key pair generation</w:t>
        </w:r>
        <w:r w:rsidR="00072679">
          <w:rPr>
            <w:noProof/>
            <w:webHidden/>
          </w:rPr>
          <w:tab/>
        </w:r>
        <w:r w:rsidR="00072679">
          <w:rPr>
            <w:noProof/>
            <w:webHidden/>
          </w:rPr>
          <w:fldChar w:fldCharType="begin"/>
        </w:r>
        <w:r w:rsidR="00072679">
          <w:rPr>
            <w:noProof/>
            <w:webHidden/>
          </w:rPr>
          <w:instrText xml:space="preserve"> PAGEREF _Toc111203426 \h </w:instrText>
        </w:r>
        <w:r w:rsidR="00072679">
          <w:rPr>
            <w:noProof/>
            <w:webHidden/>
          </w:rPr>
        </w:r>
        <w:r w:rsidR="00072679">
          <w:rPr>
            <w:noProof/>
            <w:webHidden/>
          </w:rPr>
          <w:fldChar w:fldCharType="separate"/>
        </w:r>
        <w:r w:rsidR="008A04A4">
          <w:rPr>
            <w:noProof/>
            <w:webHidden/>
          </w:rPr>
          <w:t>211</w:t>
        </w:r>
        <w:r w:rsidR="00072679">
          <w:rPr>
            <w:noProof/>
            <w:webHidden/>
          </w:rPr>
          <w:fldChar w:fldCharType="end"/>
        </w:r>
      </w:hyperlink>
    </w:p>
    <w:p w14:paraId="4B2F0236" w14:textId="7CB9E69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7" w:history="1">
        <w:r w:rsidR="00072679" w:rsidRPr="003D3484">
          <w:rPr>
            <w:rStyle w:val="Hyperlink"/>
            <w:noProof/>
          </w:rPr>
          <w:t>6.3.12 ECDSA without hashing</w:t>
        </w:r>
        <w:r w:rsidR="00072679">
          <w:rPr>
            <w:noProof/>
            <w:webHidden/>
          </w:rPr>
          <w:tab/>
        </w:r>
        <w:r w:rsidR="00072679">
          <w:rPr>
            <w:noProof/>
            <w:webHidden/>
          </w:rPr>
          <w:fldChar w:fldCharType="begin"/>
        </w:r>
        <w:r w:rsidR="00072679">
          <w:rPr>
            <w:noProof/>
            <w:webHidden/>
          </w:rPr>
          <w:instrText xml:space="preserve"> PAGEREF _Toc111203427 \h </w:instrText>
        </w:r>
        <w:r w:rsidR="00072679">
          <w:rPr>
            <w:noProof/>
            <w:webHidden/>
          </w:rPr>
        </w:r>
        <w:r w:rsidR="00072679">
          <w:rPr>
            <w:noProof/>
            <w:webHidden/>
          </w:rPr>
          <w:fldChar w:fldCharType="separate"/>
        </w:r>
        <w:r w:rsidR="008A04A4">
          <w:rPr>
            <w:noProof/>
            <w:webHidden/>
          </w:rPr>
          <w:t>212</w:t>
        </w:r>
        <w:r w:rsidR="00072679">
          <w:rPr>
            <w:noProof/>
            <w:webHidden/>
          </w:rPr>
          <w:fldChar w:fldCharType="end"/>
        </w:r>
      </w:hyperlink>
    </w:p>
    <w:p w14:paraId="6574B173" w14:textId="5D3E4CC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8" w:history="1">
        <w:r w:rsidR="00072679" w:rsidRPr="003D3484">
          <w:rPr>
            <w:rStyle w:val="Hyperlink"/>
            <w:noProof/>
          </w:rPr>
          <w:t>6.3.13 ECDSA with hashing</w:t>
        </w:r>
        <w:r w:rsidR="00072679">
          <w:rPr>
            <w:noProof/>
            <w:webHidden/>
          </w:rPr>
          <w:tab/>
        </w:r>
        <w:r w:rsidR="00072679">
          <w:rPr>
            <w:noProof/>
            <w:webHidden/>
          </w:rPr>
          <w:fldChar w:fldCharType="begin"/>
        </w:r>
        <w:r w:rsidR="00072679">
          <w:rPr>
            <w:noProof/>
            <w:webHidden/>
          </w:rPr>
          <w:instrText xml:space="preserve"> PAGEREF _Toc111203428 \h </w:instrText>
        </w:r>
        <w:r w:rsidR="00072679">
          <w:rPr>
            <w:noProof/>
            <w:webHidden/>
          </w:rPr>
        </w:r>
        <w:r w:rsidR="00072679">
          <w:rPr>
            <w:noProof/>
            <w:webHidden/>
          </w:rPr>
          <w:fldChar w:fldCharType="separate"/>
        </w:r>
        <w:r w:rsidR="008A04A4">
          <w:rPr>
            <w:noProof/>
            <w:webHidden/>
          </w:rPr>
          <w:t>212</w:t>
        </w:r>
        <w:r w:rsidR="00072679">
          <w:rPr>
            <w:noProof/>
            <w:webHidden/>
          </w:rPr>
          <w:fldChar w:fldCharType="end"/>
        </w:r>
      </w:hyperlink>
    </w:p>
    <w:p w14:paraId="48C86ED4" w14:textId="486DC1B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29" w:history="1">
        <w:r w:rsidR="00072679" w:rsidRPr="003D3484">
          <w:rPr>
            <w:rStyle w:val="Hyperlink"/>
            <w:noProof/>
          </w:rPr>
          <w:t>6.3.14 EdDSA</w:t>
        </w:r>
        <w:r w:rsidR="00072679">
          <w:rPr>
            <w:noProof/>
            <w:webHidden/>
          </w:rPr>
          <w:tab/>
        </w:r>
        <w:r w:rsidR="00072679">
          <w:rPr>
            <w:noProof/>
            <w:webHidden/>
          </w:rPr>
          <w:fldChar w:fldCharType="begin"/>
        </w:r>
        <w:r w:rsidR="00072679">
          <w:rPr>
            <w:noProof/>
            <w:webHidden/>
          </w:rPr>
          <w:instrText xml:space="preserve"> PAGEREF _Toc111203429 \h </w:instrText>
        </w:r>
        <w:r w:rsidR="00072679">
          <w:rPr>
            <w:noProof/>
            <w:webHidden/>
          </w:rPr>
        </w:r>
        <w:r w:rsidR="00072679">
          <w:rPr>
            <w:noProof/>
            <w:webHidden/>
          </w:rPr>
          <w:fldChar w:fldCharType="separate"/>
        </w:r>
        <w:r w:rsidR="008A04A4">
          <w:rPr>
            <w:noProof/>
            <w:webHidden/>
          </w:rPr>
          <w:t>213</w:t>
        </w:r>
        <w:r w:rsidR="00072679">
          <w:rPr>
            <w:noProof/>
            <w:webHidden/>
          </w:rPr>
          <w:fldChar w:fldCharType="end"/>
        </w:r>
      </w:hyperlink>
    </w:p>
    <w:p w14:paraId="4C50A3FD" w14:textId="75C2F92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0" w:history="1">
        <w:r w:rsidR="00072679" w:rsidRPr="003D3484">
          <w:rPr>
            <w:rStyle w:val="Hyperlink"/>
            <w:noProof/>
          </w:rPr>
          <w:t>6.3.15 XEdDSA</w:t>
        </w:r>
        <w:r w:rsidR="00072679">
          <w:rPr>
            <w:noProof/>
            <w:webHidden/>
          </w:rPr>
          <w:tab/>
        </w:r>
        <w:r w:rsidR="00072679">
          <w:rPr>
            <w:noProof/>
            <w:webHidden/>
          </w:rPr>
          <w:fldChar w:fldCharType="begin"/>
        </w:r>
        <w:r w:rsidR="00072679">
          <w:rPr>
            <w:noProof/>
            <w:webHidden/>
          </w:rPr>
          <w:instrText xml:space="preserve"> PAGEREF _Toc111203430 \h </w:instrText>
        </w:r>
        <w:r w:rsidR="00072679">
          <w:rPr>
            <w:noProof/>
            <w:webHidden/>
          </w:rPr>
        </w:r>
        <w:r w:rsidR="00072679">
          <w:rPr>
            <w:noProof/>
            <w:webHidden/>
          </w:rPr>
          <w:fldChar w:fldCharType="separate"/>
        </w:r>
        <w:r w:rsidR="008A04A4">
          <w:rPr>
            <w:noProof/>
            <w:webHidden/>
          </w:rPr>
          <w:t>213</w:t>
        </w:r>
        <w:r w:rsidR="00072679">
          <w:rPr>
            <w:noProof/>
            <w:webHidden/>
          </w:rPr>
          <w:fldChar w:fldCharType="end"/>
        </w:r>
      </w:hyperlink>
    </w:p>
    <w:p w14:paraId="4CB00D1B" w14:textId="72AAB9A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1" w:history="1">
        <w:r w:rsidR="00072679" w:rsidRPr="003D3484">
          <w:rPr>
            <w:rStyle w:val="Hyperlink"/>
            <w:noProof/>
          </w:rPr>
          <w:t>6.3.16 EC mechanism parameters</w:t>
        </w:r>
        <w:r w:rsidR="00072679">
          <w:rPr>
            <w:noProof/>
            <w:webHidden/>
          </w:rPr>
          <w:tab/>
        </w:r>
        <w:r w:rsidR="00072679">
          <w:rPr>
            <w:noProof/>
            <w:webHidden/>
          </w:rPr>
          <w:fldChar w:fldCharType="begin"/>
        </w:r>
        <w:r w:rsidR="00072679">
          <w:rPr>
            <w:noProof/>
            <w:webHidden/>
          </w:rPr>
          <w:instrText xml:space="preserve"> PAGEREF _Toc111203431 \h </w:instrText>
        </w:r>
        <w:r w:rsidR="00072679">
          <w:rPr>
            <w:noProof/>
            <w:webHidden/>
          </w:rPr>
        </w:r>
        <w:r w:rsidR="00072679">
          <w:rPr>
            <w:noProof/>
            <w:webHidden/>
          </w:rPr>
          <w:fldChar w:fldCharType="separate"/>
        </w:r>
        <w:r w:rsidR="008A04A4">
          <w:rPr>
            <w:noProof/>
            <w:webHidden/>
          </w:rPr>
          <w:t>214</w:t>
        </w:r>
        <w:r w:rsidR="00072679">
          <w:rPr>
            <w:noProof/>
            <w:webHidden/>
          </w:rPr>
          <w:fldChar w:fldCharType="end"/>
        </w:r>
      </w:hyperlink>
    </w:p>
    <w:p w14:paraId="18F3A9BD" w14:textId="40615A2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2" w:history="1">
        <w:r w:rsidR="00072679" w:rsidRPr="003D3484">
          <w:rPr>
            <w:rStyle w:val="Hyperlink"/>
            <w:noProof/>
          </w:rPr>
          <w:t>6.3.17 Elliptic Curve Diffie-Hellman key derivation</w:t>
        </w:r>
        <w:r w:rsidR="00072679">
          <w:rPr>
            <w:noProof/>
            <w:webHidden/>
          </w:rPr>
          <w:tab/>
        </w:r>
        <w:r w:rsidR="00072679">
          <w:rPr>
            <w:noProof/>
            <w:webHidden/>
          </w:rPr>
          <w:fldChar w:fldCharType="begin"/>
        </w:r>
        <w:r w:rsidR="00072679">
          <w:rPr>
            <w:noProof/>
            <w:webHidden/>
          </w:rPr>
          <w:instrText xml:space="preserve"> PAGEREF _Toc111203432 \h </w:instrText>
        </w:r>
        <w:r w:rsidR="00072679">
          <w:rPr>
            <w:noProof/>
            <w:webHidden/>
          </w:rPr>
        </w:r>
        <w:r w:rsidR="00072679">
          <w:rPr>
            <w:noProof/>
            <w:webHidden/>
          </w:rPr>
          <w:fldChar w:fldCharType="separate"/>
        </w:r>
        <w:r w:rsidR="008A04A4">
          <w:rPr>
            <w:noProof/>
            <w:webHidden/>
          </w:rPr>
          <w:t>219</w:t>
        </w:r>
        <w:r w:rsidR="00072679">
          <w:rPr>
            <w:noProof/>
            <w:webHidden/>
          </w:rPr>
          <w:fldChar w:fldCharType="end"/>
        </w:r>
      </w:hyperlink>
    </w:p>
    <w:p w14:paraId="56C384D6" w14:textId="4E7AD4F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3" w:history="1">
        <w:r w:rsidR="00072679" w:rsidRPr="003D3484">
          <w:rPr>
            <w:rStyle w:val="Hyperlink"/>
            <w:noProof/>
          </w:rPr>
          <w:t>6.3.18 Elliptic Curve Diffie-Hellman with cofactor key derivation</w:t>
        </w:r>
        <w:r w:rsidR="00072679">
          <w:rPr>
            <w:noProof/>
            <w:webHidden/>
          </w:rPr>
          <w:tab/>
        </w:r>
        <w:r w:rsidR="00072679">
          <w:rPr>
            <w:noProof/>
            <w:webHidden/>
          </w:rPr>
          <w:fldChar w:fldCharType="begin"/>
        </w:r>
        <w:r w:rsidR="00072679">
          <w:rPr>
            <w:noProof/>
            <w:webHidden/>
          </w:rPr>
          <w:instrText xml:space="preserve"> PAGEREF _Toc111203433 \h </w:instrText>
        </w:r>
        <w:r w:rsidR="00072679">
          <w:rPr>
            <w:noProof/>
            <w:webHidden/>
          </w:rPr>
        </w:r>
        <w:r w:rsidR="00072679">
          <w:rPr>
            <w:noProof/>
            <w:webHidden/>
          </w:rPr>
          <w:fldChar w:fldCharType="separate"/>
        </w:r>
        <w:r w:rsidR="008A04A4">
          <w:rPr>
            <w:noProof/>
            <w:webHidden/>
          </w:rPr>
          <w:t>219</w:t>
        </w:r>
        <w:r w:rsidR="00072679">
          <w:rPr>
            <w:noProof/>
            <w:webHidden/>
          </w:rPr>
          <w:fldChar w:fldCharType="end"/>
        </w:r>
      </w:hyperlink>
    </w:p>
    <w:p w14:paraId="25CBE308" w14:textId="618E6FD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4" w:history="1">
        <w:r w:rsidR="00072679" w:rsidRPr="003D3484">
          <w:rPr>
            <w:rStyle w:val="Hyperlink"/>
            <w:noProof/>
          </w:rPr>
          <w:t>6.3.19 Elliptic Curve Menezes-Qu-Vanstone key derivation</w:t>
        </w:r>
        <w:r w:rsidR="00072679">
          <w:rPr>
            <w:noProof/>
            <w:webHidden/>
          </w:rPr>
          <w:tab/>
        </w:r>
        <w:r w:rsidR="00072679">
          <w:rPr>
            <w:noProof/>
            <w:webHidden/>
          </w:rPr>
          <w:fldChar w:fldCharType="begin"/>
        </w:r>
        <w:r w:rsidR="00072679">
          <w:rPr>
            <w:noProof/>
            <w:webHidden/>
          </w:rPr>
          <w:instrText xml:space="preserve"> PAGEREF _Toc111203434 \h </w:instrText>
        </w:r>
        <w:r w:rsidR="00072679">
          <w:rPr>
            <w:noProof/>
            <w:webHidden/>
          </w:rPr>
        </w:r>
        <w:r w:rsidR="00072679">
          <w:rPr>
            <w:noProof/>
            <w:webHidden/>
          </w:rPr>
          <w:fldChar w:fldCharType="separate"/>
        </w:r>
        <w:r w:rsidR="008A04A4">
          <w:rPr>
            <w:noProof/>
            <w:webHidden/>
          </w:rPr>
          <w:t>220</w:t>
        </w:r>
        <w:r w:rsidR="00072679">
          <w:rPr>
            <w:noProof/>
            <w:webHidden/>
          </w:rPr>
          <w:fldChar w:fldCharType="end"/>
        </w:r>
      </w:hyperlink>
    </w:p>
    <w:p w14:paraId="19D162DB" w14:textId="256C779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5" w:history="1">
        <w:r w:rsidR="00072679" w:rsidRPr="003D3484">
          <w:rPr>
            <w:rStyle w:val="Hyperlink"/>
            <w:noProof/>
          </w:rPr>
          <w:t>6.3.20 ECDH AES KEY WRAP</w:t>
        </w:r>
        <w:r w:rsidR="00072679">
          <w:rPr>
            <w:noProof/>
            <w:webHidden/>
          </w:rPr>
          <w:tab/>
        </w:r>
        <w:r w:rsidR="00072679">
          <w:rPr>
            <w:noProof/>
            <w:webHidden/>
          </w:rPr>
          <w:fldChar w:fldCharType="begin"/>
        </w:r>
        <w:r w:rsidR="00072679">
          <w:rPr>
            <w:noProof/>
            <w:webHidden/>
          </w:rPr>
          <w:instrText xml:space="preserve"> PAGEREF _Toc111203435 \h </w:instrText>
        </w:r>
        <w:r w:rsidR="00072679">
          <w:rPr>
            <w:noProof/>
            <w:webHidden/>
          </w:rPr>
        </w:r>
        <w:r w:rsidR="00072679">
          <w:rPr>
            <w:noProof/>
            <w:webHidden/>
          </w:rPr>
          <w:fldChar w:fldCharType="separate"/>
        </w:r>
        <w:r w:rsidR="008A04A4">
          <w:rPr>
            <w:noProof/>
            <w:webHidden/>
          </w:rPr>
          <w:t>221</w:t>
        </w:r>
        <w:r w:rsidR="00072679">
          <w:rPr>
            <w:noProof/>
            <w:webHidden/>
          </w:rPr>
          <w:fldChar w:fldCharType="end"/>
        </w:r>
      </w:hyperlink>
    </w:p>
    <w:p w14:paraId="10CA20D6" w14:textId="240D1CF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6" w:history="1">
        <w:r w:rsidR="00072679" w:rsidRPr="003D3484">
          <w:rPr>
            <w:rStyle w:val="Hyperlink"/>
            <w:noProof/>
          </w:rPr>
          <w:t>6.3.21 ECDH AES KEY WRAP mechanism parameters</w:t>
        </w:r>
        <w:r w:rsidR="00072679">
          <w:rPr>
            <w:noProof/>
            <w:webHidden/>
          </w:rPr>
          <w:tab/>
        </w:r>
        <w:r w:rsidR="00072679">
          <w:rPr>
            <w:noProof/>
            <w:webHidden/>
          </w:rPr>
          <w:fldChar w:fldCharType="begin"/>
        </w:r>
        <w:r w:rsidR="00072679">
          <w:rPr>
            <w:noProof/>
            <w:webHidden/>
          </w:rPr>
          <w:instrText xml:space="preserve"> PAGEREF _Toc111203436 \h </w:instrText>
        </w:r>
        <w:r w:rsidR="00072679">
          <w:rPr>
            <w:noProof/>
            <w:webHidden/>
          </w:rPr>
        </w:r>
        <w:r w:rsidR="00072679">
          <w:rPr>
            <w:noProof/>
            <w:webHidden/>
          </w:rPr>
          <w:fldChar w:fldCharType="separate"/>
        </w:r>
        <w:r w:rsidR="008A04A4">
          <w:rPr>
            <w:noProof/>
            <w:webHidden/>
          </w:rPr>
          <w:t>222</w:t>
        </w:r>
        <w:r w:rsidR="00072679">
          <w:rPr>
            <w:noProof/>
            <w:webHidden/>
          </w:rPr>
          <w:fldChar w:fldCharType="end"/>
        </w:r>
      </w:hyperlink>
    </w:p>
    <w:p w14:paraId="355A6AD7" w14:textId="2DC66C6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7" w:history="1">
        <w:r w:rsidR="00072679" w:rsidRPr="003D3484">
          <w:rPr>
            <w:rStyle w:val="Hyperlink"/>
            <w:noProof/>
          </w:rPr>
          <w:t>6.3.22 FIPS 186-4</w:t>
        </w:r>
        <w:r w:rsidR="00072679">
          <w:rPr>
            <w:noProof/>
            <w:webHidden/>
          </w:rPr>
          <w:tab/>
        </w:r>
        <w:r w:rsidR="00072679">
          <w:rPr>
            <w:noProof/>
            <w:webHidden/>
          </w:rPr>
          <w:fldChar w:fldCharType="begin"/>
        </w:r>
        <w:r w:rsidR="00072679">
          <w:rPr>
            <w:noProof/>
            <w:webHidden/>
          </w:rPr>
          <w:instrText xml:space="preserve"> PAGEREF _Toc111203437 \h </w:instrText>
        </w:r>
        <w:r w:rsidR="00072679">
          <w:rPr>
            <w:noProof/>
            <w:webHidden/>
          </w:rPr>
        </w:r>
        <w:r w:rsidR="00072679">
          <w:rPr>
            <w:noProof/>
            <w:webHidden/>
          </w:rPr>
          <w:fldChar w:fldCharType="separate"/>
        </w:r>
        <w:r w:rsidR="008A04A4">
          <w:rPr>
            <w:noProof/>
            <w:webHidden/>
          </w:rPr>
          <w:t>223</w:t>
        </w:r>
        <w:r w:rsidR="00072679">
          <w:rPr>
            <w:noProof/>
            <w:webHidden/>
          </w:rPr>
          <w:fldChar w:fldCharType="end"/>
        </w:r>
      </w:hyperlink>
    </w:p>
    <w:p w14:paraId="68C17D50" w14:textId="1F8DBBD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38" w:history="1">
        <w:r w:rsidR="00072679" w:rsidRPr="003D3484">
          <w:rPr>
            <w:rStyle w:val="Hyperlink"/>
            <w:noProof/>
          </w:rPr>
          <w:t>6.4 Diffie-Hellman</w:t>
        </w:r>
        <w:r w:rsidR="00072679">
          <w:rPr>
            <w:noProof/>
            <w:webHidden/>
          </w:rPr>
          <w:tab/>
        </w:r>
        <w:r w:rsidR="00072679">
          <w:rPr>
            <w:noProof/>
            <w:webHidden/>
          </w:rPr>
          <w:fldChar w:fldCharType="begin"/>
        </w:r>
        <w:r w:rsidR="00072679">
          <w:rPr>
            <w:noProof/>
            <w:webHidden/>
          </w:rPr>
          <w:instrText xml:space="preserve"> PAGEREF _Toc111203438 \h </w:instrText>
        </w:r>
        <w:r w:rsidR="00072679">
          <w:rPr>
            <w:noProof/>
            <w:webHidden/>
          </w:rPr>
        </w:r>
        <w:r w:rsidR="00072679">
          <w:rPr>
            <w:noProof/>
            <w:webHidden/>
          </w:rPr>
          <w:fldChar w:fldCharType="separate"/>
        </w:r>
        <w:r w:rsidR="008A04A4">
          <w:rPr>
            <w:noProof/>
            <w:webHidden/>
          </w:rPr>
          <w:t>223</w:t>
        </w:r>
        <w:r w:rsidR="00072679">
          <w:rPr>
            <w:noProof/>
            <w:webHidden/>
          </w:rPr>
          <w:fldChar w:fldCharType="end"/>
        </w:r>
      </w:hyperlink>
    </w:p>
    <w:p w14:paraId="61F163A4" w14:textId="78BA8E2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39" w:history="1">
        <w:r w:rsidR="00072679" w:rsidRPr="003D3484">
          <w:rPr>
            <w:rStyle w:val="Hyperlink"/>
            <w:noProof/>
          </w:rPr>
          <w:t>6.4.1 Definitions</w:t>
        </w:r>
        <w:r w:rsidR="00072679">
          <w:rPr>
            <w:noProof/>
            <w:webHidden/>
          </w:rPr>
          <w:tab/>
        </w:r>
        <w:r w:rsidR="00072679">
          <w:rPr>
            <w:noProof/>
            <w:webHidden/>
          </w:rPr>
          <w:fldChar w:fldCharType="begin"/>
        </w:r>
        <w:r w:rsidR="00072679">
          <w:rPr>
            <w:noProof/>
            <w:webHidden/>
          </w:rPr>
          <w:instrText xml:space="preserve"> PAGEREF _Toc111203439 \h </w:instrText>
        </w:r>
        <w:r w:rsidR="00072679">
          <w:rPr>
            <w:noProof/>
            <w:webHidden/>
          </w:rPr>
        </w:r>
        <w:r w:rsidR="00072679">
          <w:rPr>
            <w:noProof/>
            <w:webHidden/>
          </w:rPr>
          <w:fldChar w:fldCharType="separate"/>
        </w:r>
        <w:r w:rsidR="008A04A4">
          <w:rPr>
            <w:noProof/>
            <w:webHidden/>
          </w:rPr>
          <w:t>223</w:t>
        </w:r>
        <w:r w:rsidR="00072679">
          <w:rPr>
            <w:noProof/>
            <w:webHidden/>
          </w:rPr>
          <w:fldChar w:fldCharType="end"/>
        </w:r>
      </w:hyperlink>
    </w:p>
    <w:p w14:paraId="048874E8" w14:textId="5B6C01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0" w:history="1">
        <w:r w:rsidR="00072679" w:rsidRPr="003D3484">
          <w:rPr>
            <w:rStyle w:val="Hyperlink"/>
            <w:noProof/>
          </w:rPr>
          <w:t>6.4.2 Diffie-Hellman public key objects</w:t>
        </w:r>
        <w:r w:rsidR="00072679">
          <w:rPr>
            <w:noProof/>
            <w:webHidden/>
          </w:rPr>
          <w:tab/>
        </w:r>
        <w:r w:rsidR="00072679">
          <w:rPr>
            <w:noProof/>
            <w:webHidden/>
          </w:rPr>
          <w:fldChar w:fldCharType="begin"/>
        </w:r>
        <w:r w:rsidR="00072679">
          <w:rPr>
            <w:noProof/>
            <w:webHidden/>
          </w:rPr>
          <w:instrText xml:space="preserve"> PAGEREF _Toc111203440 \h </w:instrText>
        </w:r>
        <w:r w:rsidR="00072679">
          <w:rPr>
            <w:noProof/>
            <w:webHidden/>
          </w:rPr>
        </w:r>
        <w:r w:rsidR="00072679">
          <w:rPr>
            <w:noProof/>
            <w:webHidden/>
          </w:rPr>
          <w:fldChar w:fldCharType="separate"/>
        </w:r>
        <w:r w:rsidR="008A04A4">
          <w:rPr>
            <w:noProof/>
            <w:webHidden/>
          </w:rPr>
          <w:t>224</w:t>
        </w:r>
        <w:r w:rsidR="00072679">
          <w:rPr>
            <w:noProof/>
            <w:webHidden/>
          </w:rPr>
          <w:fldChar w:fldCharType="end"/>
        </w:r>
      </w:hyperlink>
    </w:p>
    <w:p w14:paraId="01F99218" w14:textId="0A93E76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1" w:history="1">
        <w:r w:rsidR="00072679" w:rsidRPr="003D3484">
          <w:rPr>
            <w:rStyle w:val="Hyperlink"/>
            <w:noProof/>
          </w:rPr>
          <w:t>6.4.3 X9.42 Diffie-Hellman public key objects</w:t>
        </w:r>
        <w:r w:rsidR="00072679">
          <w:rPr>
            <w:noProof/>
            <w:webHidden/>
          </w:rPr>
          <w:tab/>
        </w:r>
        <w:r w:rsidR="00072679">
          <w:rPr>
            <w:noProof/>
            <w:webHidden/>
          </w:rPr>
          <w:fldChar w:fldCharType="begin"/>
        </w:r>
        <w:r w:rsidR="00072679">
          <w:rPr>
            <w:noProof/>
            <w:webHidden/>
          </w:rPr>
          <w:instrText xml:space="preserve"> PAGEREF _Toc111203441 \h </w:instrText>
        </w:r>
        <w:r w:rsidR="00072679">
          <w:rPr>
            <w:noProof/>
            <w:webHidden/>
          </w:rPr>
        </w:r>
        <w:r w:rsidR="00072679">
          <w:rPr>
            <w:noProof/>
            <w:webHidden/>
          </w:rPr>
          <w:fldChar w:fldCharType="separate"/>
        </w:r>
        <w:r w:rsidR="008A04A4">
          <w:rPr>
            <w:noProof/>
            <w:webHidden/>
          </w:rPr>
          <w:t>224</w:t>
        </w:r>
        <w:r w:rsidR="00072679">
          <w:rPr>
            <w:noProof/>
            <w:webHidden/>
          </w:rPr>
          <w:fldChar w:fldCharType="end"/>
        </w:r>
      </w:hyperlink>
    </w:p>
    <w:p w14:paraId="5E6663D4" w14:textId="5D68C68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2" w:history="1">
        <w:r w:rsidR="00072679" w:rsidRPr="003D3484">
          <w:rPr>
            <w:rStyle w:val="Hyperlink"/>
            <w:noProof/>
          </w:rPr>
          <w:t>6.4.4 Diffie-Hellman private key objects</w:t>
        </w:r>
        <w:r w:rsidR="00072679">
          <w:rPr>
            <w:noProof/>
            <w:webHidden/>
          </w:rPr>
          <w:tab/>
        </w:r>
        <w:r w:rsidR="00072679">
          <w:rPr>
            <w:noProof/>
            <w:webHidden/>
          </w:rPr>
          <w:fldChar w:fldCharType="begin"/>
        </w:r>
        <w:r w:rsidR="00072679">
          <w:rPr>
            <w:noProof/>
            <w:webHidden/>
          </w:rPr>
          <w:instrText xml:space="preserve"> PAGEREF _Toc111203442 \h </w:instrText>
        </w:r>
        <w:r w:rsidR="00072679">
          <w:rPr>
            <w:noProof/>
            <w:webHidden/>
          </w:rPr>
        </w:r>
        <w:r w:rsidR="00072679">
          <w:rPr>
            <w:noProof/>
            <w:webHidden/>
          </w:rPr>
          <w:fldChar w:fldCharType="separate"/>
        </w:r>
        <w:r w:rsidR="008A04A4">
          <w:rPr>
            <w:noProof/>
            <w:webHidden/>
          </w:rPr>
          <w:t>225</w:t>
        </w:r>
        <w:r w:rsidR="00072679">
          <w:rPr>
            <w:noProof/>
            <w:webHidden/>
          </w:rPr>
          <w:fldChar w:fldCharType="end"/>
        </w:r>
      </w:hyperlink>
    </w:p>
    <w:p w14:paraId="1910B64E" w14:textId="6B2F529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3" w:history="1">
        <w:r w:rsidR="00072679" w:rsidRPr="003D3484">
          <w:rPr>
            <w:rStyle w:val="Hyperlink"/>
            <w:noProof/>
          </w:rPr>
          <w:t>6.4.5 X9.42 Diffie-Hellman private key objects</w:t>
        </w:r>
        <w:r w:rsidR="00072679">
          <w:rPr>
            <w:noProof/>
            <w:webHidden/>
          </w:rPr>
          <w:tab/>
        </w:r>
        <w:r w:rsidR="00072679">
          <w:rPr>
            <w:noProof/>
            <w:webHidden/>
          </w:rPr>
          <w:fldChar w:fldCharType="begin"/>
        </w:r>
        <w:r w:rsidR="00072679">
          <w:rPr>
            <w:noProof/>
            <w:webHidden/>
          </w:rPr>
          <w:instrText xml:space="preserve"> PAGEREF _Toc111203443 \h </w:instrText>
        </w:r>
        <w:r w:rsidR="00072679">
          <w:rPr>
            <w:noProof/>
            <w:webHidden/>
          </w:rPr>
        </w:r>
        <w:r w:rsidR="00072679">
          <w:rPr>
            <w:noProof/>
            <w:webHidden/>
          </w:rPr>
          <w:fldChar w:fldCharType="separate"/>
        </w:r>
        <w:r w:rsidR="008A04A4">
          <w:rPr>
            <w:noProof/>
            <w:webHidden/>
          </w:rPr>
          <w:t>226</w:t>
        </w:r>
        <w:r w:rsidR="00072679">
          <w:rPr>
            <w:noProof/>
            <w:webHidden/>
          </w:rPr>
          <w:fldChar w:fldCharType="end"/>
        </w:r>
      </w:hyperlink>
    </w:p>
    <w:p w14:paraId="312E833D" w14:textId="0E65B66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4" w:history="1">
        <w:r w:rsidR="00072679" w:rsidRPr="003D3484">
          <w:rPr>
            <w:rStyle w:val="Hyperlink"/>
            <w:noProof/>
          </w:rPr>
          <w:t>6.4.6 Diffie-Hellman domain parameter objects</w:t>
        </w:r>
        <w:r w:rsidR="00072679">
          <w:rPr>
            <w:noProof/>
            <w:webHidden/>
          </w:rPr>
          <w:tab/>
        </w:r>
        <w:r w:rsidR="00072679">
          <w:rPr>
            <w:noProof/>
            <w:webHidden/>
          </w:rPr>
          <w:fldChar w:fldCharType="begin"/>
        </w:r>
        <w:r w:rsidR="00072679">
          <w:rPr>
            <w:noProof/>
            <w:webHidden/>
          </w:rPr>
          <w:instrText xml:space="preserve"> PAGEREF _Toc111203444 \h </w:instrText>
        </w:r>
        <w:r w:rsidR="00072679">
          <w:rPr>
            <w:noProof/>
            <w:webHidden/>
          </w:rPr>
        </w:r>
        <w:r w:rsidR="00072679">
          <w:rPr>
            <w:noProof/>
            <w:webHidden/>
          </w:rPr>
          <w:fldChar w:fldCharType="separate"/>
        </w:r>
        <w:r w:rsidR="008A04A4">
          <w:rPr>
            <w:noProof/>
            <w:webHidden/>
          </w:rPr>
          <w:t>227</w:t>
        </w:r>
        <w:r w:rsidR="00072679">
          <w:rPr>
            <w:noProof/>
            <w:webHidden/>
          </w:rPr>
          <w:fldChar w:fldCharType="end"/>
        </w:r>
      </w:hyperlink>
    </w:p>
    <w:p w14:paraId="606D77C7" w14:textId="436A9B9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5" w:history="1">
        <w:r w:rsidR="00072679" w:rsidRPr="003D3484">
          <w:rPr>
            <w:rStyle w:val="Hyperlink"/>
            <w:noProof/>
          </w:rPr>
          <w:t>6.4.7 X9.42 Diffie-Hellman domain parameters objects</w:t>
        </w:r>
        <w:r w:rsidR="00072679">
          <w:rPr>
            <w:noProof/>
            <w:webHidden/>
          </w:rPr>
          <w:tab/>
        </w:r>
        <w:r w:rsidR="00072679">
          <w:rPr>
            <w:noProof/>
            <w:webHidden/>
          </w:rPr>
          <w:fldChar w:fldCharType="begin"/>
        </w:r>
        <w:r w:rsidR="00072679">
          <w:rPr>
            <w:noProof/>
            <w:webHidden/>
          </w:rPr>
          <w:instrText xml:space="preserve"> PAGEREF _Toc111203445 \h </w:instrText>
        </w:r>
        <w:r w:rsidR="00072679">
          <w:rPr>
            <w:noProof/>
            <w:webHidden/>
          </w:rPr>
        </w:r>
        <w:r w:rsidR="00072679">
          <w:rPr>
            <w:noProof/>
            <w:webHidden/>
          </w:rPr>
          <w:fldChar w:fldCharType="separate"/>
        </w:r>
        <w:r w:rsidR="008A04A4">
          <w:rPr>
            <w:noProof/>
            <w:webHidden/>
          </w:rPr>
          <w:t>227</w:t>
        </w:r>
        <w:r w:rsidR="00072679">
          <w:rPr>
            <w:noProof/>
            <w:webHidden/>
          </w:rPr>
          <w:fldChar w:fldCharType="end"/>
        </w:r>
      </w:hyperlink>
    </w:p>
    <w:p w14:paraId="6298E51B" w14:textId="0DF4487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6" w:history="1">
        <w:r w:rsidR="00072679" w:rsidRPr="003D3484">
          <w:rPr>
            <w:rStyle w:val="Hyperlink"/>
            <w:noProof/>
          </w:rPr>
          <w:t>6.4.8 PKCS #3 Diffie-Hellman key pair generation</w:t>
        </w:r>
        <w:r w:rsidR="00072679">
          <w:rPr>
            <w:noProof/>
            <w:webHidden/>
          </w:rPr>
          <w:tab/>
        </w:r>
        <w:r w:rsidR="00072679">
          <w:rPr>
            <w:noProof/>
            <w:webHidden/>
          </w:rPr>
          <w:fldChar w:fldCharType="begin"/>
        </w:r>
        <w:r w:rsidR="00072679">
          <w:rPr>
            <w:noProof/>
            <w:webHidden/>
          </w:rPr>
          <w:instrText xml:space="preserve"> PAGEREF _Toc111203446 \h </w:instrText>
        </w:r>
        <w:r w:rsidR="00072679">
          <w:rPr>
            <w:noProof/>
            <w:webHidden/>
          </w:rPr>
        </w:r>
        <w:r w:rsidR="00072679">
          <w:rPr>
            <w:noProof/>
            <w:webHidden/>
          </w:rPr>
          <w:fldChar w:fldCharType="separate"/>
        </w:r>
        <w:r w:rsidR="008A04A4">
          <w:rPr>
            <w:noProof/>
            <w:webHidden/>
          </w:rPr>
          <w:t>228</w:t>
        </w:r>
        <w:r w:rsidR="00072679">
          <w:rPr>
            <w:noProof/>
            <w:webHidden/>
          </w:rPr>
          <w:fldChar w:fldCharType="end"/>
        </w:r>
      </w:hyperlink>
    </w:p>
    <w:p w14:paraId="1E9A3884" w14:textId="1A06DCB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7" w:history="1">
        <w:r w:rsidR="00072679" w:rsidRPr="003D3484">
          <w:rPr>
            <w:rStyle w:val="Hyperlink"/>
            <w:noProof/>
          </w:rPr>
          <w:t>6.4.9 PKCS #3 Diffie-Hellman domain parameter generation</w:t>
        </w:r>
        <w:r w:rsidR="00072679">
          <w:rPr>
            <w:noProof/>
            <w:webHidden/>
          </w:rPr>
          <w:tab/>
        </w:r>
        <w:r w:rsidR="00072679">
          <w:rPr>
            <w:noProof/>
            <w:webHidden/>
          </w:rPr>
          <w:fldChar w:fldCharType="begin"/>
        </w:r>
        <w:r w:rsidR="00072679">
          <w:rPr>
            <w:noProof/>
            <w:webHidden/>
          </w:rPr>
          <w:instrText xml:space="preserve"> PAGEREF _Toc111203447 \h </w:instrText>
        </w:r>
        <w:r w:rsidR="00072679">
          <w:rPr>
            <w:noProof/>
            <w:webHidden/>
          </w:rPr>
        </w:r>
        <w:r w:rsidR="00072679">
          <w:rPr>
            <w:noProof/>
            <w:webHidden/>
          </w:rPr>
          <w:fldChar w:fldCharType="separate"/>
        </w:r>
        <w:r w:rsidR="008A04A4">
          <w:rPr>
            <w:noProof/>
            <w:webHidden/>
          </w:rPr>
          <w:t>229</w:t>
        </w:r>
        <w:r w:rsidR="00072679">
          <w:rPr>
            <w:noProof/>
            <w:webHidden/>
          </w:rPr>
          <w:fldChar w:fldCharType="end"/>
        </w:r>
      </w:hyperlink>
    </w:p>
    <w:p w14:paraId="1D76F586" w14:textId="08266FA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8" w:history="1">
        <w:r w:rsidR="00072679" w:rsidRPr="003D3484">
          <w:rPr>
            <w:rStyle w:val="Hyperlink"/>
            <w:noProof/>
          </w:rPr>
          <w:t>6.4.10 PKCS #3 Diffie-Hellman key derivation</w:t>
        </w:r>
        <w:r w:rsidR="00072679">
          <w:rPr>
            <w:noProof/>
            <w:webHidden/>
          </w:rPr>
          <w:tab/>
        </w:r>
        <w:r w:rsidR="00072679">
          <w:rPr>
            <w:noProof/>
            <w:webHidden/>
          </w:rPr>
          <w:fldChar w:fldCharType="begin"/>
        </w:r>
        <w:r w:rsidR="00072679">
          <w:rPr>
            <w:noProof/>
            <w:webHidden/>
          </w:rPr>
          <w:instrText xml:space="preserve"> PAGEREF _Toc111203448 \h </w:instrText>
        </w:r>
        <w:r w:rsidR="00072679">
          <w:rPr>
            <w:noProof/>
            <w:webHidden/>
          </w:rPr>
        </w:r>
        <w:r w:rsidR="00072679">
          <w:rPr>
            <w:noProof/>
            <w:webHidden/>
          </w:rPr>
          <w:fldChar w:fldCharType="separate"/>
        </w:r>
        <w:r w:rsidR="008A04A4">
          <w:rPr>
            <w:noProof/>
            <w:webHidden/>
          </w:rPr>
          <w:t>229</w:t>
        </w:r>
        <w:r w:rsidR="00072679">
          <w:rPr>
            <w:noProof/>
            <w:webHidden/>
          </w:rPr>
          <w:fldChar w:fldCharType="end"/>
        </w:r>
      </w:hyperlink>
    </w:p>
    <w:p w14:paraId="77B5D9C9" w14:textId="304DFC5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49" w:history="1">
        <w:r w:rsidR="00072679" w:rsidRPr="003D3484">
          <w:rPr>
            <w:rStyle w:val="Hyperlink"/>
            <w:noProof/>
          </w:rPr>
          <w:t>6.4.11 X9.42 Diffie-Hellman mechanism parameters</w:t>
        </w:r>
        <w:r w:rsidR="00072679">
          <w:rPr>
            <w:noProof/>
            <w:webHidden/>
          </w:rPr>
          <w:tab/>
        </w:r>
        <w:r w:rsidR="00072679">
          <w:rPr>
            <w:noProof/>
            <w:webHidden/>
          </w:rPr>
          <w:fldChar w:fldCharType="begin"/>
        </w:r>
        <w:r w:rsidR="00072679">
          <w:rPr>
            <w:noProof/>
            <w:webHidden/>
          </w:rPr>
          <w:instrText xml:space="preserve"> PAGEREF _Toc111203449 \h </w:instrText>
        </w:r>
        <w:r w:rsidR="00072679">
          <w:rPr>
            <w:noProof/>
            <w:webHidden/>
          </w:rPr>
        </w:r>
        <w:r w:rsidR="00072679">
          <w:rPr>
            <w:noProof/>
            <w:webHidden/>
          </w:rPr>
          <w:fldChar w:fldCharType="separate"/>
        </w:r>
        <w:r w:rsidR="008A04A4">
          <w:rPr>
            <w:noProof/>
            <w:webHidden/>
          </w:rPr>
          <w:t>230</w:t>
        </w:r>
        <w:r w:rsidR="00072679">
          <w:rPr>
            <w:noProof/>
            <w:webHidden/>
          </w:rPr>
          <w:fldChar w:fldCharType="end"/>
        </w:r>
      </w:hyperlink>
    </w:p>
    <w:p w14:paraId="1670F87F" w14:textId="6EC0D20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0" w:history="1">
        <w:r w:rsidR="00072679" w:rsidRPr="003D3484">
          <w:rPr>
            <w:rStyle w:val="Hyperlink"/>
            <w:noProof/>
          </w:rPr>
          <w:t>6.4.12 X9.42 Diffie-Hellman key pair generation</w:t>
        </w:r>
        <w:r w:rsidR="00072679">
          <w:rPr>
            <w:noProof/>
            <w:webHidden/>
          </w:rPr>
          <w:tab/>
        </w:r>
        <w:r w:rsidR="00072679">
          <w:rPr>
            <w:noProof/>
            <w:webHidden/>
          </w:rPr>
          <w:fldChar w:fldCharType="begin"/>
        </w:r>
        <w:r w:rsidR="00072679">
          <w:rPr>
            <w:noProof/>
            <w:webHidden/>
          </w:rPr>
          <w:instrText xml:space="preserve"> PAGEREF _Toc111203450 \h </w:instrText>
        </w:r>
        <w:r w:rsidR="00072679">
          <w:rPr>
            <w:noProof/>
            <w:webHidden/>
          </w:rPr>
        </w:r>
        <w:r w:rsidR="00072679">
          <w:rPr>
            <w:noProof/>
            <w:webHidden/>
          </w:rPr>
          <w:fldChar w:fldCharType="separate"/>
        </w:r>
        <w:r w:rsidR="008A04A4">
          <w:rPr>
            <w:noProof/>
            <w:webHidden/>
          </w:rPr>
          <w:t>232</w:t>
        </w:r>
        <w:r w:rsidR="00072679">
          <w:rPr>
            <w:noProof/>
            <w:webHidden/>
          </w:rPr>
          <w:fldChar w:fldCharType="end"/>
        </w:r>
      </w:hyperlink>
    </w:p>
    <w:p w14:paraId="06F9D903" w14:textId="144CAD6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1" w:history="1">
        <w:r w:rsidR="00072679" w:rsidRPr="003D3484">
          <w:rPr>
            <w:rStyle w:val="Hyperlink"/>
            <w:noProof/>
          </w:rPr>
          <w:t>6.4.13 X9.42 Diffie-Hellman domain parameter generation</w:t>
        </w:r>
        <w:r w:rsidR="00072679">
          <w:rPr>
            <w:noProof/>
            <w:webHidden/>
          </w:rPr>
          <w:tab/>
        </w:r>
        <w:r w:rsidR="00072679">
          <w:rPr>
            <w:noProof/>
            <w:webHidden/>
          </w:rPr>
          <w:fldChar w:fldCharType="begin"/>
        </w:r>
        <w:r w:rsidR="00072679">
          <w:rPr>
            <w:noProof/>
            <w:webHidden/>
          </w:rPr>
          <w:instrText xml:space="preserve"> PAGEREF _Toc111203451 \h </w:instrText>
        </w:r>
        <w:r w:rsidR="00072679">
          <w:rPr>
            <w:noProof/>
            <w:webHidden/>
          </w:rPr>
        </w:r>
        <w:r w:rsidR="00072679">
          <w:rPr>
            <w:noProof/>
            <w:webHidden/>
          </w:rPr>
          <w:fldChar w:fldCharType="separate"/>
        </w:r>
        <w:r w:rsidR="008A04A4">
          <w:rPr>
            <w:noProof/>
            <w:webHidden/>
          </w:rPr>
          <w:t>233</w:t>
        </w:r>
        <w:r w:rsidR="00072679">
          <w:rPr>
            <w:noProof/>
            <w:webHidden/>
          </w:rPr>
          <w:fldChar w:fldCharType="end"/>
        </w:r>
      </w:hyperlink>
    </w:p>
    <w:p w14:paraId="3A06F665" w14:textId="4795BED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2" w:history="1">
        <w:r w:rsidR="00072679" w:rsidRPr="003D3484">
          <w:rPr>
            <w:rStyle w:val="Hyperlink"/>
            <w:noProof/>
          </w:rPr>
          <w:t>6.4.14 X9.42 Diffie-Hellman key derivation</w:t>
        </w:r>
        <w:r w:rsidR="00072679">
          <w:rPr>
            <w:noProof/>
            <w:webHidden/>
          </w:rPr>
          <w:tab/>
        </w:r>
        <w:r w:rsidR="00072679">
          <w:rPr>
            <w:noProof/>
            <w:webHidden/>
          </w:rPr>
          <w:fldChar w:fldCharType="begin"/>
        </w:r>
        <w:r w:rsidR="00072679">
          <w:rPr>
            <w:noProof/>
            <w:webHidden/>
          </w:rPr>
          <w:instrText xml:space="preserve"> PAGEREF _Toc111203452 \h </w:instrText>
        </w:r>
        <w:r w:rsidR="00072679">
          <w:rPr>
            <w:noProof/>
            <w:webHidden/>
          </w:rPr>
        </w:r>
        <w:r w:rsidR="00072679">
          <w:rPr>
            <w:noProof/>
            <w:webHidden/>
          </w:rPr>
          <w:fldChar w:fldCharType="separate"/>
        </w:r>
        <w:r w:rsidR="008A04A4">
          <w:rPr>
            <w:noProof/>
            <w:webHidden/>
          </w:rPr>
          <w:t>233</w:t>
        </w:r>
        <w:r w:rsidR="00072679">
          <w:rPr>
            <w:noProof/>
            <w:webHidden/>
          </w:rPr>
          <w:fldChar w:fldCharType="end"/>
        </w:r>
      </w:hyperlink>
    </w:p>
    <w:p w14:paraId="38276446" w14:textId="2951314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3" w:history="1">
        <w:r w:rsidR="00072679" w:rsidRPr="003D3484">
          <w:rPr>
            <w:rStyle w:val="Hyperlink"/>
            <w:noProof/>
          </w:rPr>
          <w:t>6.4.15 X9.42 Diffie-Hellman hybrid key derivation</w:t>
        </w:r>
        <w:r w:rsidR="00072679">
          <w:rPr>
            <w:noProof/>
            <w:webHidden/>
          </w:rPr>
          <w:tab/>
        </w:r>
        <w:r w:rsidR="00072679">
          <w:rPr>
            <w:noProof/>
            <w:webHidden/>
          </w:rPr>
          <w:fldChar w:fldCharType="begin"/>
        </w:r>
        <w:r w:rsidR="00072679">
          <w:rPr>
            <w:noProof/>
            <w:webHidden/>
          </w:rPr>
          <w:instrText xml:space="preserve"> PAGEREF _Toc111203453 \h </w:instrText>
        </w:r>
        <w:r w:rsidR="00072679">
          <w:rPr>
            <w:noProof/>
            <w:webHidden/>
          </w:rPr>
        </w:r>
        <w:r w:rsidR="00072679">
          <w:rPr>
            <w:noProof/>
            <w:webHidden/>
          </w:rPr>
          <w:fldChar w:fldCharType="separate"/>
        </w:r>
        <w:r w:rsidR="008A04A4">
          <w:rPr>
            <w:noProof/>
            <w:webHidden/>
          </w:rPr>
          <w:t>234</w:t>
        </w:r>
        <w:r w:rsidR="00072679">
          <w:rPr>
            <w:noProof/>
            <w:webHidden/>
          </w:rPr>
          <w:fldChar w:fldCharType="end"/>
        </w:r>
      </w:hyperlink>
    </w:p>
    <w:p w14:paraId="5A3E9444" w14:textId="362F1DF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4" w:history="1">
        <w:r w:rsidR="00072679" w:rsidRPr="003D3484">
          <w:rPr>
            <w:rStyle w:val="Hyperlink"/>
            <w:noProof/>
          </w:rPr>
          <w:t>6.4.16 X9.42 Diffie-Hellman Menezes-Qu-Vanstone key derivation</w:t>
        </w:r>
        <w:r w:rsidR="00072679">
          <w:rPr>
            <w:noProof/>
            <w:webHidden/>
          </w:rPr>
          <w:tab/>
        </w:r>
        <w:r w:rsidR="00072679">
          <w:rPr>
            <w:noProof/>
            <w:webHidden/>
          </w:rPr>
          <w:fldChar w:fldCharType="begin"/>
        </w:r>
        <w:r w:rsidR="00072679">
          <w:rPr>
            <w:noProof/>
            <w:webHidden/>
          </w:rPr>
          <w:instrText xml:space="preserve"> PAGEREF _Toc111203454 \h </w:instrText>
        </w:r>
        <w:r w:rsidR="00072679">
          <w:rPr>
            <w:noProof/>
            <w:webHidden/>
          </w:rPr>
        </w:r>
        <w:r w:rsidR="00072679">
          <w:rPr>
            <w:noProof/>
            <w:webHidden/>
          </w:rPr>
          <w:fldChar w:fldCharType="separate"/>
        </w:r>
        <w:r w:rsidR="008A04A4">
          <w:rPr>
            <w:noProof/>
            <w:webHidden/>
          </w:rPr>
          <w:t>234</w:t>
        </w:r>
        <w:r w:rsidR="00072679">
          <w:rPr>
            <w:noProof/>
            <w:webHidden/>
          </w:rPr>
          <w:fldChar w:fldCharType="end"/>
        </w:r>
      </w:hyperlink>
    </w:p>
    <w:p w14:paraId="2DCACF71" w14:textId="3A042AD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55" w:history="1">
        <w:r w:rsidR="00072679" w:rsidRPr="003D3484">
          <w:rPr>
            <w:rStyle w:val="Hyperlink"/>
            <w:noProof/>
          </w:rPr>
          <w:t>6.5 Extended Triple Diffie-Hellman (x3dh)</w:t>
        </w:r>
        <w:r w:rsidR="00072679">
          <w:rPr>
            <w:noProof/>
            <w:webHidden/>
          </w:rPr>
          <w:tab/>
        </w:r>
        <w:r w:rsidR="00072679">
          <w:rPr>
            <w:noProof/>
            <w:webHidden/>
          </w:rPr>
          <w:fldChar w:fldCharType="begin"/>
        </w:r>
        <w:r w:rsidR="00072679">
          <w:rPr>
            <w:noProof/>
            <w:webHidden/>
          </w:rPr>
          <w:instrText xml:space="preserve"> PAGEREF _Toc111203455 \h </w:instrText>
        </w:r>
        <w:r w:rsidR="00072679">
          <w:rPr>
            <w:noProof/>
            <w:webHidden/>
          </w:rPr>
        </w:r>
        <w:r w:rsidR="00072679">
          <w:rPr>
            <w:noProof/>
            <w:webHidden/>
          </w:rPr>
          <w:fldChar w:fldCharType="separate"/>
        </w:r>
        <w:r w:rsidR="008A04A4">
          <w:rPr>
            <w:noProof/>
            <w:webHidden/>
          </w:rPr>
          <w:t>235</w:t>
        </w:r>
        <w:r w:rsidR="00072679">
          <w:rPr>
            <w:noProof/>
            <w:webHidden/>
          </w:rPr>
          <w:fldChar w:fldCharType="end"/>
        </w:r>
      </w:hyperlink>
    </w:p>
    <w:p w14:paraId="5884FA9D" w14:textId="090B14B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6" w:history="1">
        <w:r w:rsidR="00072679" w:rsidRPr="003D3484">
          <w:rPr>
            <w:rStyle w:val="Hyperlink"/>
            <w:noProof/>
          </w:rPr>
          <w:t>6.5.1 Definitions</w:t>
        </w:r>
        <w:r w:rsidR="00072679">
          <w:rPr>
            <w:noProof/>
            <w:webHidden/>
          </w:rPr>
          <w:tab/>
        </w:r>
        <w:r w:rsidR="00072679">
          <w:rPr>
            <w:noProof/>
            <w:webHidden/>
          </w:rPr>
          <w:fldChar w:fldCharType="begin"/>
        </w:r>
        <w:r w:rsidR="00072679">
          <w:rPr>
            <w:noProof/>
            <w:webHidden/>
          </w:rPr>
          <w:instrText xml:space="preserve"> PAGEREF _Toc111203456 \h </w:instrText>
        </w:r>
        <w:r w:rsidR="00072679">
          <w:rPr>
            <w:noProof/>
            <w:webHidden/>
          </w:rPr>
        </w:r>
        <w:r w:rsidR="00072679">
          <w:rPr>
            <w:noProof/>
            <w:webHidden/>
          </w:rPr>
          <w:fldChar w:fldCharType="separate"/>
        </w:r>
        <w:r w:rsidR="008A04A4">
          <w:rPr>
            <w:noProof/>
            <w:webHidden/>
          </w:rPr>
          <w:t>235</w:t>
        </w:r>
        <w:r w:rsidR="00072679">
          <w:rPr>
            <w:noProof/>
            <w:webHidden/>
          </w:rPr>
          <w:fldChar w:fldCharType="end"/>
        </w:r>
      </w:hyperlink>
    </w:p>
    <w:p w14:paraId="008F4DB4" w14:textId="1927582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7" w:history="1">
        <w:r w:rsidR="00072679" w:rsidRPr="003D3484">
          <w:rPr>
            <w:rStyle w:val="Hyperlink"/>
            <w:noProof/>
          </w:rPr>
          <w:t>6.5.2 Extended Triple Diffie-Hellman key objects</w:t>
        </w:r>
        <w:r w:rsidR="00072679">
          <w:rPr>
            <w:noProof/>
            <w:webHidden/>
          </w:rPr>
          <w:tab/>
        </w:r>
        <w:r w:rsidR="00072679">
          <w:rPr>
            <w:noProof/>
            <w:webHidden/>
          </w:rPr>
          <w:fldChar w:fldCharType="begin"/>
        </w:r>
        <w:r w:rsidR="00072679">
          <w:rPr>
            <w:noProof/>
            <w:webHidden/>
          </w:rPr>
          <w:instrText xml:space="preserve"> PAGEREF _Toc111203457 \h </w:instrText>
        </w:r>
        <w:r w:rsidR="00072679">
          <w:rPr>
            <w:noProof/>
            <w:webHidden/>
          </w:rPr>
        </w:r>
        <w:r w:rsidR="00072679">
          <w:rPr>
            <w:noProof/>
            <w:webHidden/>
          </w:rPr>
          <w:fldChar w:fldCharType="separate"/>
        </w:r>
        <w:r w:rsidR="008A04A4">
          <w:rPr>
            <w:noProof/>
            <w:webHidden/>
          </w:rPr>
          <w:t>235</w:t>
        </w:r>
        <w:r w:rsidR="00072679">
          <w:rPr>
            <w:noProof/>
            <w:webHidden/>
          </w:rPr>
          <w:fldChar w:fldCharType="end"/>
        </w:r>
      </w:hyperlink>
    </w:p>
    <w:p w14:paraId="14A49EC0" w14:textId="110D4CB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8" w:history="1">
        <w:r w:rsidR="00072679" w:rsidRPr="003D3484">
          <w:rPr>
            <w:rStyle w:val="Hyperlink"/>
            <w:noProof/>
          </w:rPr>
          <w:t>6.5.3 Initiating an Extended Triple Diffie-Hellman key exchange</w:t>
        </w:r>
        <w:r w:rsidR="00072679">
          <w:rPr>
            <w:noProof/>
            <w:webHidden/>
          </w:rPr>
          <w:tab/>
        </w:r>
        <w:r w:rsidR="00072679">
          <w:rPr>
            <w:noProof/>
            <w:webHidden/>
          </w:rPr>
          <w:fldChar w:fldCharType="begin"/>
        </w:r>
        <w:r w:rsidR="00072679">
          <w:rPr>
            <w:noProof/>
            <w:webHidden/>
          </w:rPr>
          <w:instrText xml:space="preserve"> PAGEREF _Toc111203458 \h </w:instrText>
        </w:r>
        <w:r w:rsidR="00072679">
          <w:rPr>
            <w:noProof/>
            <w:webHidden/>
          </w:rPr>
        </w:r>
        <w:r w:rsidR="00072679">
          <w:rPr>
            <w:noProof/>
            <w:webHidden/>
          </w:rPr>
          <w:fldChar w:fldCharType="separate"/>
        </w:r>
        <w:r w:rsidR="008A04A4">
          <w:rPr>
            <w:noProof/>
            <w:webHidden/>
          </w:rPr>
          <w:t>235</w:t>
        </w:r>
        <w:r w:rsidR="00072679">
          <w:rPr>
            <w:noProof/>
            <w:webHidden/>
          </w:rPr>
          <w:fldChar w:fldCharType="end"/>
        </w:r>
      </w:hyperlink>
    </w:p>
    <w:p w14:paraId="0A6AF39C" w14:textId="3B99A6D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59" w:history="1">
        <w:r w:rsidR="00072679" w:rsidRPr="003D3484">
          <w:rPr>
            <w:rStyle w:val="Hyperlink"/>
            <w:noProof/>
          </w:rPr>
          <w:t>6.5.4 Responding to an Extended Triple Diffie-Hellman key exchange</w:t>
        </w:r>
        <w:r w:rsidR="00072679">
          <w:rPr>
            <w:noProof/>
            <w:webHidden/>
          </w:rPr>
          <w:tab/>
        </w:r>
        <w:r w:rsidR="00072679">
          <w:rPr>
            <w:noProof/>
            <w:webHidden/>
          </w:rPr>
          <w:fldChar w:fldCharType="begin"/>
        </w:r>
        <w:r w:rsidR="00072679">
          <w:rPr>
            <w:noProof/>
            <w:webHidden/>
          </w:rPr>
          <w:instrText xml:space="preserve"> PAGEREF _Toc111203459 \h </w:instrText>
        </w:r>
        <w:r w:rsidR="00072679">
          <w:rPr>
            <w:noProof/>
            <w:webHidden/>
          </w:rPr>
        </w:r>
        <w:r w:rsidR="00072679">
          <w:rPr>
            <w:noProof/>
            <w:webHidden/>
          </w:rPr>
          <w:fldChar w:fldCharType="separate"/>
        </w:r>
        <w:r w:rsidR="008A04A4">
          <w:rPr>
            <w:noProof/>
            <w:webHidden/>
          </w:rPr>
          <w:t>236</w:t>
        </w:r>
        <w:r w:rsidR="00072679">
          <w:rPr>
            <w:noProof/>
            <w:webHidden/>
          </w:rPr>
          <w:fldChar w:fldCharType="end"/>
        </w:r>
      </w:hyperlink>
    </w:p>
    <w:p w14:paraId="44106E11" w14:textId="1C8CF41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0" w:history="1">
        <w:r w:rsidR="00072679" w:rsidRPr="003D3484">
          <w:rPr>
            <w:rStyle w:val="Hyperlink"/>
            <w:noProof/>
          </w:rPr>
          <w:t>6.5.5 Extended Triple Diffie-Hellman parameters</w:t>
        </w:r>
        <w:r w:rsidR="00072679">
          <w:rPr>
            <w:noProof/>
            <w:webHidden/>
          </w:rPr>
          <w:tab/>
        </w:r>
        <w:r w:rsidR="00072679">
          <w:rPr>
            <w:noProof/>
            <w:webHidden/>
          </w:rPr>
          <w:fldChar w:fldCharType="begin"/>
        </w:r>
        <w:r w:rsidR="00072679">
          <w:rPr>
            <w:noProof/>
            <w:webHidden/>
          </w:rPr>
          <w:instrText xml:space="preserve"> PAGEREF _Toc111203460 \h </w:instrText>
        </w:r>
        <w:r w:rsidR="00072679">
          <w:rPr>
            <w:noProof/>
            <w:webHidden/>
          </w:rPr>
        </w:r>
        <w:r w:rsidR="00072679">
          <w:rPr>
            <w:noProof/>
            <w:webHidden/>
          </w:rPr>
          <w:fldChar w:fldCharType="separate"/>
        </w:r>
        <w:r w:rsidR="008A04A4">
          <w:rPr>
            <w:noProof/>
            <w:webHidden/>
          </w:rPr>
          <w:t>237</w:t>
        </w:r>
        <w:r w:rsidR="00072679">
          <w:rPr>
            <w:noProof/>
            <w:webHidden/>
          </w:rPr>
          <w:fldChar w:fldCharType="end"/>
        </w:r>
      </w:hyperlink>
    </w:p>
    <w:p w14:paraId="455B61D2" w14:textId="7237461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61" w:history="1">
        <w:r w:rsidR="00072679" w:rsidRPr="003D3484">
          <w:rPr>
            <w:rStyle w:val="Hyperlink"/>
            <w:noProof/>
          </w:rPr>
          <w:t>6.6 Double Ratchet</w:t>
        </w:r>
        <w:r w:rsidR="00072679">
          <w:rPr>
            <w:noProof/>
            <w:webHidden/>
          </w:rPr>
          <w:tab/>
        </w:r>
        <w:r w:rsidR="00072679">
          <w:rPr>
            <w:noProof/>
            <w:webHidden/>
          </w:rPr>
          <w:fldChar w:fldCharType="begin"/>
        </w:r>
        <w:r w:rsidR="00072679">
          <w:rPr>
            <w:noProof/>
            <w:webHidden/>
          </w:rPr>
          <w:instrText xml:space="preserve"> PAGEREF _Toc111203461 \h </w:instrText>
        </w:r>
        <w:r w:rsidR="00072679">
          <w:rPr>
            <w:noProof/>
            <w:webHidden/>
          </w:rPr>
        </w:r>
        <w:r w:rsidR="00072679">
          <w:rPr>
            <w:noProof/>
            <w:webHidden/>
          </w:rPr>
          <w:fldChar w:fldCharType="separate"/>
        </w:r>
        <w:r w:rsidR="008A04A4">
          <w:rPr>
            <w:noProof/>
            <w:webHidden/>
          </w:rPr>
          <w:t>238</w:t>
        </w:r>
        <w:r w:rsidR="00072679">
          <w:rPr>
            <w:noProof/>
            <w:webHidden/>
          </w:rPr>
          <w:fldChar w:fldCharType="end"/>
        </w:r>
      </w:hyperlink>
    </w:p>
    <w:p w14:paraId="5DC49D23" w14:textId="438CDFD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2" w:history="1">
        <w:r w:rsidR="00072679" w:rsidRPr="003D3484">
          <w:rPr>
            <w:rStyle w:val="Hyperlink"/>
            <w:noProof/>
          </w:rPr>
          <w:t>6.6.1 Definitions</w:t>
        </w:r>
        <w:r w:rsidR="00072679">
          <w:rPr>
            <w:noProof/>
            <w:webHidden/>
          </w:rPr>
          <w:tab/>
        </w:r>
        <w:r w:rsidR="00072679">
          <w:rPr>
            <w:noProof/>
            <w:webHidden/>
          </w:rPr>
          <w:fldChar w:fldCharType="begin"/>
        </w:r>
        <w:r w:rsidR="00072679">
          <w:rPr>
            <w:noProof/>
            <w:webHidden/>
          </w:rPr>
          <w:instrText xml:space="preserve"> PAGEREF _Toc111203462 \h </w:instrText>
        </w:r>
        <w:r w:rsidR="00072679">
          <w:rPr>
            <w:noProof/>
            <w:webHidden/>
          </w:rPr>
        </w:r>
        <w:r w:rsidR="00072679">
          <w:rPr>
            <w:noProof/>
            <w:webHidden/>
          </w:rPr>
          <w:fldChar w:fldCharType="separate"/>
        </w:r>
        <w:r w:rsidR="008A04A4">
          <w:rPr>
            <w:noProof/>
            <w:webHidden/>
          </w:rPr>
          <w:t>238</w:t>
        </w:r>
        <w:r w:rsidR="00072679">
          <w:rPr>
            <w:noProof/>
            <w:webHidden/>
          </w:rPr>
          <w:fldChar w:fldCharType="end"/>
        </w:r>
      </w:hyperlink>
    </w:p>
    <w:p w14:paraId="5ACD3E7A" w14:textId="7F4CC2D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3" w:history="1">
        <w:r w:rsidR="00072679" w:rsidRPr="003D3484">
          <w:rPr>
            <w:rStyle w:val="Hyperlink"/>
            <w:noProof/>
          </w:rPr>
          <w:t>6.6.2 Double Ratchet secret key objects</w:t>
        </w:r>
        <w:r w:rsidR="00072679">
          <w:rPr>
            <w:noProof/>
            <w:webHidden/>
          </w:rPr>
          <w:tab/>
        </w:r>
        <w:r w:rsidR="00072679">
          <w:rPr>
            <w:noProof/>
            <w:webHidden/>
          </w:rPr>
          <w:fldChar w:fldCharType="begin"/>
        </w:r>
        <w:r w:rsidR="00072679">
          <w:rPr>
            <w:noProof/>
            <w:webHidden/>
          </w:rPr>
          <w:instrText xml:space="preserve"> PAGEREF _Toc111203463 \h </w:instrText>
        </w:r>
        <w:r w:rsidR="00072679">
          <w:rPr>
            <w:noProof/>
            <w:webHidden/>
          </w:rPr>
        </w:r>
        <w:r w:rsidR="00072679">
          <w:rPr>
            <w:noProof/>
            <w:webHidden/>
          </w:rPr>
          <w:fldChar w:fldCharType="separate"/>
        </w:r>
        <w:r w:rsidR="008A04A4">
          <w:rPr>
            <w:noProof/>
            <w:webHidden/>
          </w:rPr>
          <w:t>238</w:t>
        </w:r>
        <w:r w:rsidR="00072679">
          <w:rPr>
            <w:noProof/>
            <w:webHidden/>
          </w:rPr>
          <w:fldChar w:fldCharType="end"/>
        </w:r>
      </w:hyperlink>
    </w:p>
    <w:p w14:paraId="0EE2A457" w14:textId="7DDE249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4" w:history="1">
        <w:r w:rsidR="00072679" w:rsidRPr="003D3484">
          <w:rPr>
            <w:rStyle w:val="Hyperlink"/>
            <w:noProof/>
          </w:rPr>
          <w:t>6.6.3 Double Ratchet key derivation</w:t>
        </w:r>
        <w:r w:rsidR="00072679">
          <w:rPr>
            <w:noProof/>
            <w:webHidden/>
          </w:rPr>
          <w:tab/>
        </w:r>
        <w:r w:rsidR="00072679">
          <w:rPr>
            <w:noProof/>
            <w:webHidden/>
          </w:rPr>
          <w:fldChar w:fldCharType="begin"/>
        </w:r>
        <w:r w:rsidR="00072679">
          <w:rPr>
            <w:noProof/>
            <w:webHidden/>
          </w:rPr>
          <w:instrText xml:space="preserve"> PAGEREF _Toc111203464 \h </w:instrText>
        </w:r>
        <w:r w:rsidR="00072679">
          <w:rPr>
            <w:noProof/>
            <w:webHidden/>
          </w:rPr>
        </w:r>
        <w:r w:rsidR="00072679">
          <w:rPr>
            <w:noProof/>
            <w:webHidden/>
          </w:rPr>
          <w:fldChar w:fldCharType="separate"/>
        </w:r>
        <w:r w:rsidR="008A04A4">
          <w:rPr>
            <w:noProof/>
            <w:webHidden/>
          </w:rPr>
          <w:t>239</w:t>
        </w:r>
        <w:r w:rsidR="00072679">
          <w:rPr>
            <w:noProof/>
            <w:webHidden/>
          </w:rPr>
          <w:fldChar w:fldCharType="end"/>
        </w:r>
      </w:hyperlink>
    </w:p>
    <w:p w14:paraId="27C7652A" w14:textId="7DF3DBD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5" w:history="1">
        <w:r w:rsidR="00072679" w:rsidRPr="003D3484">
          <w:rPr>
            <w:rStyle w:val="Hyperlink"/>
            <w:noProof/>
          </w:rPr>
          <w:t>6.6.4 Double Ratchet Encryption mechanism</w:t>
        </w:r>
        <w:r w:rsidR="00072679">
          <w:rPr>
            <w:noProof/>
            <w:webHidden/>
          </w:rPr>
          <w:tab/>
        </w:r>
        <w:r w:rsidR="00072679">
          <w:rPr>
            <w:noProof/>
            <w:webHidden/>
          </w:rPr>
          <w:fldChar w:fldCharType="begin"/>
        </w:r>
        <w:r w:rsidR="00072679">
          <w:rPr>
            <w:noProof/>
            <w:webHidden/>
          </w:rPr>
          <w:instrText xml:space="preserve"> PAGEREF _Toc111203465 \h </w:instrText>
        </w:r>
        <w:r w:rsidR="00072679">
          <w:rPr>
            <w:noProof/>
            <w:webHidden/>
          </w:rPr>
        </w:r>
        <w:r w:rsidR="00072679">
          <w:rPr>
            <w:noProof/>
            <w:webHidden/>
          </w:rPr>
          <w:fldChar w:fldCharType="separate"/>
        </w:r>
        <w:r w:rsidR="008A04A4">
          <w:rPr>
            <w:noProof/>
            <w:webHidden/>
          </w:rPr>
          <w:t>240</w:t>
        </w:r>
        <w:r w:rsidR="00072679">
          <w:rPr>
            <w:noProof/>
            <w:webHidden/>
          </w:rPr>
          <w:fldChar w:fldCharType="end"/>
        </w:r>
      </w:hyperlink>
    </w:p>
    <w:p w14:paraId="2780C1A5" w14:textId="2224ACA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6" w:history="1">
        <w:r w:rsidR="00072679" w:rsidRPr="003D3484">
          <w:rPr>
            <w:rStyle w:val="Hyperlink"/>
            <w:noProof/>
          </w:rPr>
          <w:t>6.6.5 Double Ratchet parameters</w:t>
        </w:r>
        <w:r w:rsidR="00072679">
          <w:rPr>
            <w:noProof/>
            <w:webHidden/>
          </w:rPr>
          <w:tab/>
        </w:r>
        <w:r w:rsidR="00072679">
          <w:rPr>
            <w:noProof/>
            <w:webHidden/>
          </w:rPr>
          <w:fldChar w:fldCharType="begin"/>
        </w:r>
        <w:r w:rsidR="00072679">
          <w:rPr>
            <w:noProof/>
            <w:webHidden/>
          </w:rPr>
          <w:instrText xml:space="preserve"> PAGEREF _Toc111203466 \h </w:instrText>
        </w:r>
        <w:r w:rsidR="00072679">
          <w:rPr>
            <w:noProof/>
            <w:webHidden/>
          </w:rPr>
        </w:r>
        <w:r w:rsidR="00072679">
          <w:rPr>
            <w:noProof/>
            <w:webHidden/>
          </w:rPr>
          <w:fldChar w:fldCharType="separate"/>
        </w:r>
        <w:r w:rsidR="008A04A4">
          <w:rPr>
            <w:noProof/>
            <w:webHidden/>
          </w:rPr>
          <w:t>241</w:t>
        </w:r>
        <w:r w:rsidR="00072679">
          <w:rPr>
            <w:noProof/>
            <w:webHidden/>
          </w:rPr>
          <w:fldChar w:fldCharType="end"/>
        </w:r>
      </w:hyperlink>
    </w:p>
    <w:p w14:paraId="11919210" w14:textId="3D230E9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67" w:history="1">
        <w:r w:rsidR="00072679" w:rsidRPr="003D3484">
          <w:rPr>
            <w:rStyle w:val="Hyperlink"/>
            <w:noProof/>
          </w:rPr>
          <w:t>6.7 Wrapping/unwrapping private keys</w:t>
        </w:r>
        <w:r w:rsidR="00072679">
          <w:rPr>
            <w:noProof/>
            <w:webHidden/>
          </w:rPr>
          <w:tab/>
        </w:r>
        <w:r w:rsidR="00072679">
          <w:rPr>
            <w:noProof/>
            <w:webHidden/>
          </w:rPr>
          <w:fldChar w:fldCharType="begin"/>
        </w:r>
        <w:r w:rsidR="00072679">
          <w:rPr>
            <w:noProof/>
            <w:webHidden/>
          </w:rPr>
          <w:instrText xml:space="preserve"> PAGEREF _Toc111203467 \h </w:instrText>
        </w:r>
        <w:r w:rsidR="00072679">
          <w:rPr>
            <w:noProof/>
            <w:webHidden/>
          </w:rPr>
        </w:r>
        <w:r w:rsidR="00072679">
          <w:rPr>
            <w:noProof/>
            <w:webHidden/>
          </w:rPr>
          <w:fldChar w:fldCharType="separate"/>
        </w:r>
        <w:r w:rsidR="008A04A4">
          <w:rPr>
            <w:noProof/>
            <w:webHidden/>
          </w:rPr>
          <w:t>241</w:t>
        </w:r>
        <w:r w:rsidR="00072679">
          <w:rPr>
            <w:noProof/>
            <w:webHidden/>
          </w:rPr>
          <w:fldChar w:fldCharType="end"/>
        </w:r>
      </w:hyperlink>
    </w:p>
    <w:p w14:paraId="189D2F5B" w14:textId="1FC94D2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68" w:history="1">
        <w:r w:rsidR="00072679" w:rsidRPr="003D3484">
          <w:rPr>
            <w:rStyle w:val="Hyperlink"/>
            <w:noProof/>
          </w:rPr>
          <w:t>6.8 Generic secret key</w:t>
        </w:r>
        <w:r w:rsidR="00072679">
          <w:rPr>
            <w:noProof/>
            <w:webHidden/>
          </w:rPr>
          <w:tab/>
        </w:r>
        <w:r w:rsidR="00072679">
          <w:rPr>
            <w:noProof/>
            <w:webHidden/>
          </w:rPr>
          <w:fldChar w:fldCharType="begin"/>
        </w:r>
        <w:r w:rsidR="00072679">
          <w:rPr>
            <w:noProof/>
            <w:webHidden/>
          </w:rPr>
          <w:instrText xml:space="preserve"> PAGEREF _Toc111203468 \h </w:instrText>
        </w:r>
        <w:r w:rsidR="00072679">
          <w:rPr>
            <w:noProof/>
            <w:webHidden/>
          </w:rPr>
        </w:r>
        <w:r w:rsidR="00072679">
          <w:rPr>
            <w:noProof/>
            <w:webHidden/>
          </w:rPr>
          <w:fldChar w:fldCharType="separate"/>
        </w:r>
        <w:r w:rsidR="008A04A4">
          <w:rPr>
            <w:noProof/>
            <w:webHidden/>
          </w:rPr>
          <w:t>243</w:t>
        </w:r>
        <w:r w:rsidR="00072679">
          <w:rPr>
            <w:noProof/>
            <w:webHidden/>
          </w:rPr>
          <w:fldChar w:fldCharType="end"/>
        </w:r>
      </w:hyperlink>
    </w:p>
    <w:p w14:paraId="612E6ABB" w14:textId="120C2E0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69" w:history="1">
        <w:r w:rsidR="00072679" w:rsidRPr="003D3484">
          <w:rPr>
            <w:rStyle w:val="Hyperlink"/>
            <w:noProof/>
          </w:rPr>
          <w:t>6.8.1 Definitions</w:t>
        </w:r>
        <w:r w:rsidR="00072679">
          <w:rPr>
            <w:noProof/>
            <w:webHidden/>
          </w:rPr>
          <w:tab/>
        </w:r>
        <w:r w:rsidR="00072679">
          <w:rPr>
            <w:noProof/>
            <w:webHidden/>
          </w:rPr>
          <w:fldChar w:fldCharType="begin"/>
        </w:r>
        <w:r w:rsidR="00072679">
          <w:rPr>
            <w:noProof/>
            <w:webHidden/>
          </w:rPr>
          <w:instrText xml:space="preserve"> PAGEREF _Toc111203469 \h </w:instrText>
        </w:r>
        <w:r w:rsidR="00072679">
          <w:rPr>
            <w:noProof/>
            <w:webHidden/>
          </w:rPr>
        </w:r>
        <w:r w:rsidR="00072679">
          <w:rPr>
            <w:noProof/>
            <w:webHidden/>
          </w:rPr>
          <w:fldChar w:fldCharType="separate"/>
        </w:r>
        <w:r w:rsidR="008A04A4">
          <w:rPr>
            <w:noProof/>
            <w:webHidden/>
          </w:rPr>
          <w:t>244</w:t>
        </w:r>
        <w:r w:rsidR="00072679">
          <w:rPr>
            <w:noProof/>
            <w:webHidden/>
          </w:rPr>
          <w:fldChar w:fldCharType="end"/>
        </w:r>
      </w:hyperlink>
    </w:p>
    <w:p w14:paraId="4CC17C5F" w14:textId="60E2180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0" w:history="1">
        <w:r w:rsidR="00072679" w:rsidRPr="003D3484">
          <w:rPr>
            <w:rStyle w:val="Hyperlink"/>
            <w:noProof/>
          </w:rPr>
          <w:t>6.8.2 Generic secret key objects</w:t>
        </w:r>
        <w:r w:rsidR="00072679">
          <w:rPr>
            <w:noProof/>
            <w:webHidden/>
          </w:rPr>
          <w:tab/>
        </w:r>
        <w:r w:rsidR="00072679">
          <w:rPr>
            <w:noProof/>
            <w:webHidden/>
          </w:rPr>
          <w:fldChar w:fldCharType="begin"/>
        </w:r>
        <w:r w:rsidR="00072679">
          <w:rPr>
            <w:noProof/>
            <w:webHidden/>
          </w:rPr>
          <w:instrText xml:space="preserve"> PAGEREF _Toc111203470 \h </w:instrText>
        </w:r>
        <w:r w:rsidR="00072679">
          <w:rPr>
            <w:noProof/>
            <w:webHidden/>
          </w:rPr>
        </w:r>
        <w:r w:rsidR="00072679">
          <w:rPr>
            <w:noProof/>
            <w:webHidden/>
          </w:rPr>
          <w:fldChar w:fldCharType="separate"/>
        </w:r>
        <w:r w:rsidR="008A04A4">
          <w:rPr>
            <w:noProof/>
            <w:webHidden/>
          </w:rPr>
          <w:t>244</w:t>
        </w:r>
        <w:r w:rsidR="00072679">
          <w:rPr>
            <w:noProof/>
            <w:webHidden/>
          </w:rPr>
          <w:fldChar w:fldCharType="end"/>
        </w:r>
      </w:hyperlink>
    </w:p>
    <w:p w14:paraId="35CD2CB1" w14:textId="540D251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1" w:history="1">
        <w:r w:rsidR="00072679" w:rsidRPr="003D3484">
          <w:rPr>
            <w:rStyle w:val="Hyperlink"/>
            <w:noProof/>
          </w:rPr>
          <w:t>6.8.3 Generic secret key generation</w:t>
        </w:r>
        <w:r w:rsidR="00072679">
          <w:rPr>
            <w:noProof/>
            <w:webHidden/>
          </w:rPr>
          <w:tab/>
        </w:r>
        <w:r w:rsidR="00072679">
          <w:rPr>
            <w:noProof/>
            <w:webHidden/>
          </w:rPr>
          <w:fldChar w:fldCharType="begin"/>
        </w:r>
        <w:r w:rsidR="00072679">
          <w:rPr>
            <w:noProof/>
            <w:webHidden/>
          </w:rPr>
          <w:instrText xml:space="preserve"> PAGEREF _Toc111203471 \h </w:instrText>
        </w:r>
        <w:r w:rsidR="00072679">
          <w:rPr>
            <w:noProof/>
            <w:webHidden/>
          </w:rPr>
        </w:r>
        <w:r w:rsidR="00072679">
          <w:rPr>
            <w:noProof/>
            <w:webHidden/>
          </w:rPr>
          <w:fldChar w:fldCharType="separate"/>
        </w:r>
        <w:r w:rsidR="008A04A4">
          <w:rPr>
            <w:noProof/>
            <w:webHidden/>
          </w:rPr>
          <w:t>245</w:t>
        </w:r>
        <w:r w:rsidR="00072679">
          <w:rPr>
            <w:noProof/>
            <w:webHidden/>
          </w:rPr>
          <w:fldChar w:fldCharType="end"/>
        </w:r>
      </w:hyperlink>
    </w:p>
    <w:p w14:paraId="1B385686" w14:textId="5AD6F9D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72" w:history="1">
        <w:r w:rsidR="00072679" w:rsidRPr="003D3484">
          <w:rPr>
            <w:rStyle w:val="Hyperlink"/>
            <w:noProof/>
          </w:rPr>
          <w:t>6.9 HMAC mechanisms</w:t>
        </w:r>
        <w:r w:rsidR="00072679">
          <w:rPr>
            <w:noProof/>
            <w:webHidden/>
          </w:rPr>
          <w:tab/>
        </w:r>
        <w:r w:rsidR="00072679">
          <w:rPr>
            <w:noProof/>
            <w:webHidden/>
          </w:rPr>
          <w:fldChar w:fldCharType="begin"/>
        </w:r>
        <w:r w:rsidR="00072679">
          <w:rPr>
            <w:noProof/>
            <w:webHidden/>
          </w:rPr>
          <w:instrText xml:space="preserve"> PAGEREF _Toc111203472 \h </w:instrText>
        </w:r>
        <w:r w:rsidR="00072679">
          <w:rPr>
            <w:noProof/>
            <w:webHidden/>
          </w:rPr>
        </w:r>
        <w:r w:rsidR="00072679">
          <w:rPr>
            <w:noProof/>
            <w:webHidden/>
          </w:rPr>
          <w:fldChar w:fldCharType="separate"/>
        </w:r>
        <w:r w:rsidR="008A04A4">
          <w:rPr>
            <w:noProof/>
            <w:webHidden/>
          </w:rPr>
          <w:t>245</w:t>
        </w:r>
        <w:r w:rsidR="00072679">
          <w:rPr>
            <w:noProof/>
            <w:webHidden/>
          </w:rPr>
          <w:fldChar w:fldCharType="end"/>
        </w:r>
      </w:hyperlink>
    </w:p>
    <w:p w14:paraId="5B5C0C73" w14:textId="0E32E31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3" w:history="1">
        <w:r w:rsidR="00072679" w:rsidRPr="003D3484">
          <w:rPr>
            <w:rStyle w:val="Hyperlink"/>
            <w:noProof/>
          </w:rPr>
          <w:t>6.9.1 General block cipher mechanism parameters</w:t>
        </w:r>
        <w:r w:rsidR="00072679">
          <w:rPr>
            <w:noProof/>
            <w:webHidden/>
          </w:rPr>
          <w:tab/>
        </w:r>
        <w:r w:rsidR="00072679">
          <w:rPr>
            <w:noProof/>
            <w:webHidden/>
          </w:rPr>
          <w:fldChar w:fldCharType="begin"/>
        </w:r>
        <w:r w:rsidR="00072679">
          <w:rPr>
            <w:noProof/>
            <w:webHidden/>
          </w:rPr>
          <w:instrText xml:space="preserve"> PAGEREF _Toc111203473 \h </w:instrText>
        </w:r>
        <w:r w:rsidR="00072679">
          <w:rPr>
            <w:noProof/>
            <w:webHidden/>
          </w:rPr>
        </w:r>
        <w:r w:rsidR="00072679">
          <w:rPr>
            <w:noProof/>
            <w:webHidden/>
          </w:rPr>
          <w:fldChar w:fldCharType="separate"/>
        </w:r>
        <w:r w:rsidR="008A04A4">
          <w:rPr>
            <w:noProof/>
            <w:webHidden/>
          </w:rPr>
          <w:t>245</w:t>
        </w:r>
        <w:r w:rsidR="00072679">
          <w:rPr>
            <w:noProof/>
            <w:webHidden/>
          </w:rPr>
          <w:fldChar w:fldCharType="end"/>
        </w:r>
      </w:hyperlink>
    </w:p>
    <w:p w14:paraId="75567356" w14:textId="5BB9CE5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74" w:history="1">
        <w:r w:rsidR="00072679" w:rsidRPr="003D3484">
          <w:rPr>
            <w:rStyle w:val="Hyperlink"/>
            <w:noProof/>
          </w:rPr>
          <w:t>6.10 AES</w:t>
        </w:r>
        <w:r w:rsidR="00072679">
          <w:rPr>
            <w:noProof/>
            <w:webHidden/>
          </w:rPr>
          <w:tab/>
        </w:r>
        <w:r w:rsidR="00072679">
          <w:rPr>
            <w:noProof/>
            <w:webHidden/>
          </w:rPr>
          <w:fldChar w:fldCharType="begin"/>
        </w:r>
        <w:r w:rsidR="00072679">
          <w:rPr>
            <w:noProof/>
            <w:webHidden/>
          </w:rPr>
          <w:instrText xml:space="preserve"> PAGEREF _Toc111203474 \h </w:instrText>
        </w:r>
        <w:r w:rsidR="00072679">
          <w:rPr>
            <w:noProof/>
            <w:webHidden/>
          </w:rPr>
        </w:r>
        <w:r w:rsidR="00072679">
          <w:rPr>
            <w:noProof/>
            <w:webHidden/>
          </w:rPr>
          <w:fldChar w:fldCharType="separate"/>
        </w:r>
        <w:r w:rsidR="008A04A4">
          <w:rPr>
            <w:noProof/>
            <w:webHidden/>
          </w:rPr>
          <w:t>245</w:t>
        </w:r>
        <w:r w:rsidR="00072679">
          <w:rPr>
            <w:noProof/>
            <w:webHidden/>
          </w:rPr>
          <w:fldChar w:fldCharType="end"/>
        </w:r>
      </w:hyperlink>
    </w:p>
    <w:p w14:paraId="1093A919" w14:textId="1F8350A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5" w:history="1">
        <w:r w:rsidR="00072679" w:rsidRPr="003D3484">
          <w:rPr>
            <w:rStyle w:val="Hyperlink"/>
            <w:noProof/>
          </w:rPr>
          <w:t>6.10.1 Definitions</w:t>
        </w:r>
        <w:r w:rsidR="00072679">
          <w:rPr>
            <w:noProof/>
            <w:webHidden/>
          </w:rPr>
          <w:tab/>
        </w:r>
        <w:r w:rsidR="00072679">
          <w:rPr>
            <w:noProof/>
            <w:webHidden/>
          </w:rPr>
          <w:fldChar w:fldCharType="begin"/>
        </w:r>
        <w:r w:rsidR="00072679">
          <w:rPr>
            <w:noProof/>
            <w:webHidden/>
          </w:rPr>
          <w:instrText xml:space="preserve"> PAGEREF _Toc111203475 \h </w:instrText>
        </w:r>
        <w:r w:rsidR="00072679">
          <w:rPr>
            <w:noProof/>
            <w:webHidden/>
          </w:rPr>
        </w:r>
        <w:r w:rsidR="00072679">
          <w:rPr>
            <w:noProof/>
            <w:webHidden/>
          </w:rPr>
          <w:fldChar w:fldCharType="separate"/>
        </w:r>
        <w:r w:rsidR="008A04A4">
          <w:rPr>
            <w:noProof/>
            <w:webHidden/>
          </w:rPr>
          <w:t>246</w:t>
        </w:r>
        <w:r w:rsidR="00072679">
          <w:rPr>
            <w:noProof/>
            <w:webHidden/>
          </w:rPr>
          <w:fldChar w:fldCharType="end"/>
        </w:r>
      </w:hyperlink>
    </w:p>
    <w:p w14:paraId="0BCAEB7E" w14:textId="4EC3A6C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6" w:history="1">
        <w:r w:rsidR="00072679" w:rsidRPr="003D3484">
          <w:rPr>
            <w:rStyle w:val="Hyperlink"/>
            <w:noProof/>
          </w:rPr>
          <w:t>6.10.2 AES secret key objects</w:t>
        </w:r>
        <w:r w:rsidR="00072679">
          <w:rPr>
            <w:noProof/>
            <w:webHidden/>
          </w:rPr>
          <w:tab/>
        </w:r>
        <w:r w:rsidR="00072679">
          <w:rPr>
            <w:noProof/>
            <w:webHidden/>
          </w:rPr>
          <w:fldChar w:fldCharType="begin"/>
        </w:r>
        <w:r w:rsidR="00072679">
          <w:rPr>
            <w:noProof/>
            <w:webHidden/>
          </w:rPr>
          <w:instrText xml:space="preserve"> PAGEREF _Toc111203476 \h </w:instrText>
        </w:r>
        <w:r w:rsidR="00072679">
          <w:rPr>
            <w:noProof/>
            <w:webHidden/>
          </w:rPr>
        </w:r>
        <w:r w:rsidR="00072679">
          <w:rPr>
            <w:noProof/>
            <w:webHidden/>
          </w:rPr>
          <w:fldChar w:fldCharType="separate"/>
        </w:r>
        <w:r w:rsidR="008A04A4">
          <w:rPr>
            <w:noProof/>
            <w:webHidden/>
          </w:rPr>
          <w:t>246</w:t>
        </w:r>
        <w:r w:rsidR="00072679">
          <w:rPr>
            <w:noProof/>
            <w:webHidden/>
          </w:rPr>
          <w:fldChar w:fldCharType="end"/>
        </w:r>
      </w:hyperlink>
    </w:p>
    <w:p w14:paraId="02B8F839" w14:textId="64287E9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7" w:history="1">
        <w:r w:rsidR="00072679" w:rsidRPr="003D3484">
          <w:rPr>
            <w:rStyle w:val="Hyperlink"/>
            <w:noProof/>
          </w:rPr>
          <w:t>6.10.3 AES key generation</w:t>
        </w:r>
        <w:r w:rsidR="00072679">
          <w:rPr>
            <w:noProof/>
            <w:webHidden/>
          </w:rPr>
          <w:tab/>
        </w:r>
        <w:r w:rsidR="00072679">
          <w:rPr>
            <w:noProof/>
            <w:webHidden/>
          </w:rPr>
          <w:fldChar w:fldCharType="begin"/>
        </w:r>
        <w:r w:rsidR="00072679">
          <w:rPr>
            <w:noProof/>
            <w:webHidden/>
          </w:rPr>
          <w:instrText xml:space="preserve"> PAGEREF _Toc111203477 \h </w:instrText>
        </w:r>
        <w:r w:rsidR="00072679">
          <w:rPr>
            <w:noProof/>
            <w:webHidden/>
          </w:rPr>
        </w:r>
        <w:r w:rsidR="00072679">
          <w:rPr>
            <w:noProof/>
            <w:webHidden/>
          </w:rPr>
          <w:fldChar w:fldCharType="separate"/>
        </w:r>
        <w:r w:rsidR="008A04A4">
          <w:rPr>
            <w:noProof/>
            <w:webHidden/>
          </w:rPr>
          <w:t>247</w:t>
        </w:r>
        <w:r w:rsidR="00072679">
          <w:rPr>
            <w:noProof/>
            <w:webHidden/>
          </w:rPr>
          <w:fldChar w:fldCharType="end"/>
        </w:r>
      </w:hyperlink>
    </w:p>
    <w:p w14:paraId="0D176612" w14:textId="4051DF6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8" w:history="1">
        <w:r w:rsidR="00072679" w:rsidRPr="003D3484">
          <w:rPr>
            <w:rStyle w:val="Hyperlink"/>
            <w:noProof/>
          </w:rPr>
          <w:t>6.10.4 AES-ECB</w:t>
        </w:r>
        <w:r w:rsidR="00072679">
          <w:rPr>
            <w:noProof/>
            <w:webHidden/>
          </w:rPr>
          <w:tab/>
        </w:r>
        <w:r w:rsidR="00072679">
          <w:rPr>
            <w:noProof/>
            <w:webHidden/>
          </w:rPr>
          <w:fldChar w:fldCharType="begin"/>
        </w:r>
        <w:r w:rsidR="00072679">
          <w:rPr>
            <w:noProof/>
            <w:webHidden/>
          </w:rPr>
          <w:instrText xml:space="preserve"> PAGEREF _Toc111203478 \h </w:instrText>
        </w:r>
        <w:r w:rsidR="00072679">
          <w:rPr>
            <w:noProof/>
            <w:webHidden/>
          </w:rPr>
        </w:r>
        <w:r w:rsidR="00072679">
          <w:rPr>
            <w:noProof/>
            <w:webHidden/>
          </w:rPr>
          <w:fldChar w:fldCharType="separate"/>
        </w:r>
        <w:r w:rsidR="008A04A4">
          <w:rPr>
            <w:noProof/>
            <w:webHidden/>
          </w:rPr>
          <w:t>247</w:t>
        </w:r>
        <w:r w:rsidR="00072679">
          <w:rPr>
            <w:noProof/>
            <w:webHidden/>
          </w:rPr>
          <w:fldChar w:fldCharType="end"/>
        </w:r>
      </w:hyperlink>
    </w:p>
    <w:p w14:paraId="55B37F55" w14:textId="633F048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79" w:history="1">
        <w:r w:rsidR="00072679" w:rsidRPr="003D3484">
          <w:rPr>
            <w:rStyle w:val="Hyperlink"/>
            <w:noProof/>
          </w:rPr>
          <w:t>6.10.5 AES-CBC</w:t>
        </w:r>
        <w:r w:rsidR="00072679">
          <w:rPr>
            <w:noProof/>
            <w:webHidden/>
          </w:rPr>
          <w:tab/>
        </w:r>
        <w:r w:rsidR="00072679">
          <w:rPr>
            <w:noProof/>
            <w:webHidden/>
          </w:rPr>
          <w:fldChar w:fldCharType="begin"/>
        </w:r>
        <w:r w:rsidR="00072679">
          <w:rPr>
            <w:noProof/>
            <w:webHidden/>
          </w:rPr>
          <w:instrText xml:space="preserve"> PAGEREF _Toc111203479 \h </w:instrText>
        </w:r>
        <w:r w:rsidR="00072679">
          <w:rPr>
            <w:noProof/>
            <w:webHidden/>
          </w:rPr>
        </w:r>
        <w:r w:rsidR="00072679">
          <w:rPr>
            <w:noProof/>
            <w:webHidden/>
          </w:rPr>
          <w:fldChar w:fldCharType="separate"/>
        </w:r>
        <w:r w:rsidR="008A04A4">
          <w:rPr>
            <w:noProof/>
            <w:webHidden/>
          </w:rPr>
          <w:t>248</w:t>
        </w:r>
        <w:r w:rsidR="00072679">
          <w:rPr>
            <w:noProof/>
            <w:webHidden/>
          </w:rPr>
          <w:fldChar w:fldCharType="end"/>
        </w:r>
      </w:hyperlink>
    </w:p>
    <w:p w14:paraId="6228B297" w14:textId="6DC7651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0" w:history="1">
        <w:r w:rsidR="00072679" w:rsidRPr="003D3484">
          <w:rPr>
            <w:rStyle w:val="Hyperlink"/>
            <w:noProof/>
          </w:rPr>
          <w:t>6.10.6 AES-CBC with PKCS padding</w:t>
        </w:r>
        <w:r w:rsidR="00072679">
          <w:rPr>
            <w:noProof/>
            <w:webHidden/>
          </w:rPr>
          <w:tab/>
        </w:r>
        <w:r w:rsidR="00072679">
          <w:rPr>
            <w:noProof/>
            <w:webHidden/>
          </w:rPr>
          <w:fldChar w:fldCharType="begin"/>
        </w:r>
        <w:r w:rsidR="00072679">
          <w:rPr>
            <w:noProof/>
            <w:webHidden/>
          </w:rPr>
          <w:instrText xml:space="preserve"> PAGEREF _Toc111203480 \h </w:instrText>
        </w:r>
        <w:r w:rsidR="00072679">
          <w:rPr>
            <w:noProof/>
            <w:webHidden/>
          </w:rPr>
        </w:r>
        <w:r w:rsidR="00072679">
          <w:rPr>
            <w:noProof/>
            <w:webHidden/>
          </w:rPr>
          <w:fldChar w:fldCharType="separate"/>
        </w:r>
        <w:r w:rsidR="008A04A4">
          <w:rPr>
            <w:noProof/>
            <w:webHidden/>
          </w:rPr>
          <w:t>248</w:t>
        </w:r>
        <w:r w:rsidR="00072679">
          <w:rPr>
            <w:noProof/>
            <w:webHidden/>
          </w:rPr>
          <w:fldChar w:fldCharType="end"/>
        </w:r>
      </w:hyperlink>
    </w:p>
    <w:p w14:paraId="4E5829CA" w14:textId="51D15D3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1" w:history="1">
        <w:r w:rsidR="00072679" w:rsidRPr="003D3484">
          <w:rPr>
            <w:rStyle w:val="Hyperlink"/>
            <w:noProof/>
          </w:rPr>
          <w:t>6.10.7 AES-OFB</w:t>
        </w:r>
        <w:r w:rsidR="00072679">
          <w:rPr>
            <w:noProof/>
            <w:webHidden/>
          </w:rPr>
          <w:tab/>
        </w:r>
        <w:r w:rsidR="00072679">
          <w:rPr>
            <w:noProof/>
            <w:webHidden/>
          </w:rPr>
          <w:fldChar w:fldCharType="begin"/>
        </w:r>
        <w:r w:rsidR="00072679">
          <w:rPr>
            <w:noProof/>
            <w:webHidden/>
          </w:rPr>
          <w:instrText xml:space="preserve"> PAGEREF _Toc111203481 \h </w:instrText>
        </w:r>
        <w:r w:rsidR="00072679">
          <w:rPr>
            <w:noProof/>
            <w:webHidden/>
          </w:rPr>
        </w:r>
        <w:r w:rsidR="00072679">
          <w:rPr>
            <w:noProof/>
            <w:webHidden/>
          </w:rPr>
          <w:fldChar w:fldCharType="separate"/>
        </w:r>
        <w:r w:rsidR="008A04A4">
          <w:rPr>
            <w:noProof/>
            <w:webHidden/>
          </w:rPr>
          <w:t>249</w:t>
        </w:r>
        <w:r w:rsidR="00072679">
          <w:rPr>
            <w:noProof/>
            <w:webHidden/>
          </w:rPr>
          <w:fldChar w:fldCharType="end"/>
        </w:r>
      </w:hyperlink>
    </w:p>
    <w:p w14:paraId="2748098B" w14:textId="497519F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2" w:history="1">
        <w:r w:rsidR="00072679" w:rsidRPr="003D3484">
          <w:rPr>
            <w:rStyle w:val="Hyperlink"/>
            <w:noProof/>
          </w:rPr>
          <w:t>6.10.8 AES-CFB</w:t>
        </w:r>
        <w:r w:rsidR="00072679">
          <w:rPr>
            <w:noProof/>
            <w:webHidden/>
          </w:rPr>
          <w:tab/>
        </w:r>
        <w:r w:rsidR="00072679">
          <w:rPr>
            <w:noProof/>
            <w:webHidden/>
          </w:rPr>
          <w:fldChar w:fldCharType="begin"/>
        </w:r>
        <w:r w:rsidR="00072679">
          <w:rPr>
            <w:noProof/>
            <w:webHidden/>
          </w:rPr>
          <w:instrText xml:space="preserve"> PAGEREF _Toc111203482 \h </w:instrText>
        </w:r>
        <w:r w:rsidR="00072679">
          <w:rPr>
            <w:noProof/>
            <w:webHidden/>
          </w:rPr>
        </w:r>
        <w:r w:rsidR="00072679">
          <w:rPr>
            <w:noProof/>
            <w:webHidden/>
          </w:rPr>
          <w:fldChar w:fldCharType="separate"/>
        </w:r>
        <w:r w:rsidR="008A04A4">
          <w:rPr>
            <w:noProof/>
            <w:webHidden/>
          </w:rPr>
          <w:t>249</w:t>
        </w:r>
        <w:r w:rsidR="00072679">
          <w:rPr>
            <w:noProof/>
            <w:webHidden/>
          </w:rPr>
          <w:fldChar w:fldCharType="end"/>
        </w:r>
      </w:hyperlink>
    </w:p>
    <w:p w14:paraId="11A2E733" w14:textId="4238EAE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3" w:history="1">
        <w:r w:rsidR="00072679" w:rsidRPr="003D3484">
          <w:rPr>
            <w:rStyle w:val="Hyperlink"/>
            <w:noProof/>
          </w:rPr>
          <w:t>6.10.9 General-length AES-MAC</w:t>
        </w:r>
        <w:r w:rsidR="00072679">
          <w:rPr>
            <w:noProof/>
            <w:webHidden/>
          </w:rPr>
          <w:tab/>
        </w:r>
        <w:r w:rsidR="00072679">
          <w:rPr>
            <w:noProof/>
            <w:webHidden/>
          </w:rPr>
          <w:fldChar w:fldCharType="begin"/>
        </w:r>
        <w:r w:rsidR="00072679">
          <w:rPr>
            <w:noProof/>
            <w:webHidden/>
          </w:rPr>
          <w:instrText xml:space="preserve"> PAGEREF _Toc111203483 \h </w:instrText>
        </w:r>
        <w:r w:rsidR="00072679">
          <w:rPr>
            <w:noProof/>
            <w:webHidden/>
          </w:rPr>
        </w:r>
        <w:r w:rsidR="00072679">
          <w:rPr>
            <w:noProof/>
            <w:webHidden/>
          </w:rPr>
          <w:fldChar w:fldCharType="separate"/>
        </w:r>
        <w:r w:rsidR="008A04A4">
          <w:rPr>
            <w:noProof/>
            <w:webHidden/>
          </w:rPr>
          <w:t>250</w:t>
        </w:r>
        <w:r w:rsidR="00072679">
          <w:rPr>
            <w:noProof/>
            <w:webHidden/>
          </w:rPr>
          <w:fldChar w:fldCharType="end"/>
        </w:r>
      </w:hyperlink>
    </w:p>
    <w:p w14:paraId="318C50DE" w14:textId="465245B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4" w:history="1">
        <w:r w:rsidR="00072679" w:rsidRPr="003D3484">
          <w:rPr>
            <w:rStyle w:val="Hyperlink"/>
            <w:noProof/>
          </w:rPr>
          <w:t>6.10.10 AES-MAC</w:t>
        </w:r>
        <w:r w:rsidR="00072679">
          <w:rPr>
            <w:noProof/>
            <w:webHidden/>
          </w:rPr>
          <w:tab/>
        </w:r>
        <w:r w:rsidR="00072679">
          <w:rPr>
            <w:noProof/>
            <w:webHidden/>
          </w:rPr>
          <w:fldChar w:fldCharType="begin"/>
        </w:r>
        <w:r w:rsidR="00072679">
          <w:rPr>
            <w:noProof/>
            <w:webHidden/>
          </w:rPr>
          <w:instrText xml:space="preserve"> PAGEREF _Toc111203484 \h </w:instrText>
        </w:r>
        <w:r w:rsidR="00072679">
          <w:rPr>
            <w:noProof/>
            <w:webHidden/>
          </w:rPr>
        </w:r>
        <w:r w:rsidR="00072679">
          <w:rPr>
            <w:noProof/>
            <w:webHidden/>
          </w:rPr>
          <w:fldChar w:fldCharType="separate"/>
        </w:r>
        <w:r w:rsidR="008A04A4">
          <w:rPr>
            <w:noProof/>
            <w:webHidden/>
          </w:rPr>
          <w:t>250</w:t>
        </w:r>
        <w:r w:rsidR="00072679">
          <w:rPr>
            <w:noProof/>
            <w:webHidden/>
          </w:rPr>
          <w:fldChar w:fldCharType="end"/>
        </w:r>
      </w:hyperlink>
    </w:p>
    <w:p w14:paraId="6F07171B" w14:textId="57E0071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5" w:history="1">
        <w:r w:rsidR="00072679" w:rsidRPr="003D3484">
          <w:rPr>
            <w:rStyle w:val="Hyperlink"/>
            <w:noProof/>
          </w:rPr>
          <w:t>6.10.11 AES-XCBC-MAC</w:t>
        </w:r>
        <w:r w:rsidR="00072679">
          <w:rPr>
            <w:noProof/>
            <w:webHidden/>
          </w:rPr>
          <w:tab/>
        </w:r>
        <w:r w:rsidR="00072679">
          <w:rPr>
            <w:noProof/>
            <w:webHidden/>
          </w:rPr>
          <w:fldChar w:fldCharType="begin"/>
        </w:r>
        <w:r w:rsidR="00072679">
          <w:rPr>
            <w:noProof/>
            <w:webHidden/>
          </w:rPr>
          <w:instrText xml:space="preserve"> PAGEREF _Toc111203485 \h </w:instrText>
        </w:r>
        <w:r w:rsidR="00072679">
          <w:rPr>
            <w:noProof/>
            <w:webHidden/>
          </w:rPr>
        </w:r>
        <w:r w:rsidR="00072679">
          <w:rPr>
            <w:noProof/>
            <w:webHidden/>
          </w:rPr>
          <w:fldChar w:fldCharType="separate"/>
        </w:r>
        <w:r w:rsidR="008A04A4">
          <w:rPr>
            <w:noProof/>
            <w:webHidden/>
          </w:rPr>
          <w:t>250</w:t>
        </w:r>
        <w:r w:rsidR="00072679">
          <w:rPr>
            <w:noProof/>
            <w:webHidden/>
          </w:rPr>
          <w:fldChar w:fldCharType="end"/>
        </w:r>
      </w:hyperlink>
    </w:p>
    <w:p w14:paraId="7E0E6B6E" w14:textId="0CC51F9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6" w:history="1">
        <w:r w:rsidR="00072679" w:rsidRPr="003D3484">
          <w:rPr>
            <w:rStyle w:val="Hyperlink"/>
            <w:noProof/>
          </w:rPr>
          <w:t>6.10.12 AES-XCBC-MAC-96</w:t>
        </w:r>
        <w:r w:rsidR="00072679">
          <w:rPr>
            <w:noProof/>
            <w:webHidden/>
          </w:rPr>
          <w:tab/>
        </w:r>
        <w:r w:rsidR="00072679">
          <w:rPr>
            <w:noProof/>
            <w:webHidden/>
          </w:rPr>
          <w:fldChar w:fldCharType="begin"/>
        </w:r>
        <w:r w:rsidR="00072679">
          <w:rPr>
            <w:noProof/>
            <w:webHidden/>
          </w:rPr>
          <w:instrText xml:space="preserve"> PAGEREF _Toc111203486 \h </w:instrText>
        </w:r>
        <w:r w:rsidR="00072679">
          <w:rPr>
            <w:noProof/>
            <w:webHidden/>
          </w:rPr>
        </w:r>
        <w:r w:rsidR="00072679">
          <w:rPr>
            <w:noProof/>
            <w:webHidden/>
          </w:rPr>
          <w:fldChar w:fldCharType="separate"/>
        </w:r>
        <w:r w:rsidR="008A04A4">
          <w:rPr>
            <w:noProof/>
            <w:webHidden/>
          </w:rPr>
          <w:t>251</w:t>
        </w:r>
        <w:r w:rsidR="00072679">
          <w:rPr>
            <w:noProof/>
            <w:webHidden/>
          </w:rPr>
          <w:fldChar w:fldCharType="end"/>
        </w:r>
      </w:hyperlink>
    </w:p>
    <w:p w14:paraId="0A3C4849" w14:textId="6E30606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87" w:history="1">
        <w:r w:rsidR="00072679" w:rsidRPr="003D3484">
          <w:rPr>
            <w:rStyle w:val="Hyperlink"/>
            <w:noProof/>
          </w:rPr>
          <w:t>6.11 AES with Counter</w:t>
        </w:r>
        <w:r w:rsidR="00072679">
          <w:rPr>
            <w:noProof/>
            <w:webHidden/>
          </w:rPr>
          <w:tab/>
        </w:r>
        <w:r w:rsidR="00072679">
          <w:rPr>
            <w:noProof/>
            <w:webHidden/>
          </w:rPr>
          <w:fldChar w:fldCharType="begin"/>
        </w:r>
        <w:r w:rsidR="00072679">
          <w:rPr>
            <w:noProof/>
            <w:webHidden/>
          </w:rPr>
          <w:instrText xml:space="preserve"> PAGEREF _Toc111203487 \h </w:instrText>
        </w:r>
        <w:r w:rsidR="00072679">
          <w:rPr>
            <w:noProof/>
            <w:webHidden/>
          </w:rPr>
        </w:r>
        <w:r w:rsidR="00072679">
          <w:rPr>
            <w:noProof/>
            <w:webHidden/>
          </w:rPr>
          <w:fldChar w:fldCharType="separate"/>
        </w:r>
        <w:r w:rsidR="008A04A4">
          <w:rPr>
            <w:noProof/>
            <w:webHidden/>
          </w:rPr>
          <w:t>251</w:t>
        </w:r>
        <w:r w:rsidR="00072679">
          <w:rPr>
            <w:noProof/>
            <w:webHidden/>
          </w:rPr>
          <w:fldChar w:fldCharType="end"/>
        </w:r>
      </w:hyperlink>
    </w:p>
    <w:p w14:paraId="45ADCC98" w14:textId="0B9158A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8" w:history="1">
        <w:r w:rsidR="00072679" w:rsidRPr="003D3484">
          <w:rPr>
            <w:rStyle w:val="Hyperlink"/>
            <w:noProof/>
          </w:rPr>
          <w:t>6.11.1 Definitions</w:t>
        </w:r>
        <w:r w:rsidR="00072679">
          <w:rPr>
            <w:noProof/>
            <w:webHidden/>
          </w:rPr>
          <w:tab/>
        </w:r>
        <w:r w:rsidR="00072679">
          <w:rPr>
            <w:noProof/>
            <w:webHidden/>
          </w:rPr>
          <w:fldChar w:fldCharType="begin"/>
        </w:r>
        <w:r w:rsidR="00072679">
          <w:rPr>
            <w:noProof/>
            <w:webHidden/>
          </w:rPr>
          <w:instrText xml:space="preserve"> PAGEREF _Toc111203488 \h </w:instrText>
        </w:r>
        <w:r w:rsidR="00072679">
          <w:rPr>
            <w:noProof/>
            <w:webHidden/>
          </w:rPr>
        </w:r>
        <w:r w:rsidR="00072679">
          <w:rPr>
            <w:noProof/>
            <w:webHidden/>
          </w:rPr>
          <w:fldChar w:fldCharType="separate"/>
        </w:r>
        <w:r w:rsidR="008A04A4">
          <w:rPr>
            <w:noProof/>
            <w:webHidden/>
          </w:rPr>
          <w:t>251</w:t>
        </w:r>
        <w:r w:rsidR="00072679">
          <w:rPr>
            <w:noProof/>
            <w:webHidden/>
          </w:rPr>
          <w:fldChar w:fldCharType="end"/>
        </w:r>
      </w:hyperlink>
    </w:p>
    <w:p w14:paraId="378EC646" w14:textId="1C53A8C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89" w:history="1">
        <w:r w:rsidR="00072679" w:rsidRPr="003D3484">
          <w:rPr>
            <w:rStyle w:val="Hyperlink"/>
            <w:noProof/>
          </w:rPr>
          <w:t>6.11.2 AES with Counter mechanism parameters</w:t>
        </w:r>
        <w:r w:rsidR="00072679">
          <w:rPr>
            <w:noProof/>
            <w:webHidden/>
          </w:rPr>
          <w:tab/>
        </w:r>
        <w:r w:rsidR="00072679">
          <w:rPr>
            <w:noProof/>
            <w:webHidden/>
          </w:rPr>
          <w:fldChar w:fldCharType="begin"/>
        </w:r>
        <w:r w:rsidR="00072679">
          <w:rPr>
            <w:noProof/>
            <w:webHidden/>
          </w:rPr>
          <w:instrText xml:space="preserve"> PAGEREF _Toc111203489 \h </w:instrText>
        </w:r>
        <w:r w:rsidR="00072679">
          <w:rPr>
            <w:noProof/>
            <w:webHidden/>
          </w:rPr>
        </w:r>
        <w:r w:rsidR="00072679">
          <w:rPr>
            <w:noProof/>
            <w:webHidden/>
          </w:rPr>
          <w:fldChar w:fldCharType="separate"/>
        </w:r>
        <w:r w:rsidR="008A04A4">
          <w:rPr>
            <w:noProof/>
            <w:webHidden/>
          </w:rPr>
          <w:t>251</w:t>
        </w:r>
        <w:r w:rsidR="00072679">
          <w:rPr>
            <w:noProof/>
            <w:webHidden/>
          </w:rPr>
          <w:fldChar w:fldCharType="end"/>
        </w:r>
      </w:hyperlink>
    </w:p>
    <w:p w14:paraId="7B594A36" w14:textId="41068BB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0" w:history="1">
        <w:r w:rsidR="00072679" w:rsidRPr="003D3484">
          <w:rPr>
            <w:rStyle w:val="Hyperlink"/>
            <w:noProof/>
          </w:rPr>
          <w:t>6.11.3 AES with Counter Encryption / Decryption</w:t>
        </w:r>
        <w:r w:rsidR="00072679">
          <w:rPr>
            <w:noProof/>
            <w:webHidden/>
          </w:rPr>
          <w:tab/>
        </w:r>
        <w:r w:rsidR="00072679">
          <w:rPr>
            <w:noProof/>
            <w:webHidden/>
          </w:rPr>
          <w:fldChar w:fldCharType="begin"/>
        </w:r>
        <w:r w:rsidR="00072679">
          <w:rPr>
            <w:noProof/>
            <w:webHidden/>
          </w:rPr>
          <w:instrText xml:space="preserve"> PAGEREF _Toc111203490 \h </w:instrText>
        </w:r>
        <w:r w:rsidR="00072679">
          <w:rPr>
            <w:noProof/>
            <w:webHidden/>
          </w:rPr>
        </w:r>
        <w:r w:rsidR="00072679">
          <w:rPr>
            <w:noProof/>
            <w:webHidden/>
          </w:rPr>
          <w:fldChar w:fldCharType="separate"/>
        </w:r>
        <w:r w:rsidR="008A04A4">
          <w:rPr>
            <w:noProof/>
            <w:webHidden/>
          </w:rPr>
          <w:t>252</w:t>
        </w:r>
        <w:r w:rsidR="00072679">
          <w:rPr>
            <w:noProof/>
            <w:webHidden/>
          </w:rPr>
          <w:fldChar w:fldCharType="end"/>
        </w:r>
      </w:hyperlink>
    </w:p>
    <w:p w14:paraId="2B80F134" w14:textId="61A2A779"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91" w:history="1">
        <w:r w:rsidR="00072679" w:rsidRPr="003D3484">
          <w:rPr>
            <w:rStyle w:val="Hyperlink"/>
            <w:noProof/>
          </w:rPr>
          <w:t>6.12 AES CBC with Cipher Text Stealing CTS</w:t>
        </w:r>
        <w:r w:rsidR="00072679">
          <w:rPr>
            <w:noProof/>
            <w:webHidden/>
          </w:rPr>
          <w:tab/>
        </w:r>
        <w:r w:rsidR="00072679">
          <w:rPr>
            <w:noProof/>
            <w:webHidden/>
          </w:rPr>
          <w:fldChar w:fldCharType="begin"/>
        </w:r>
        <w:r w:rsidR="00072679">
          <w:rPr>
            <w:noProof/>
            <w:webHidden/>
          </w:rPr>
          <w:instrText xml:space="preserve"> PAGEREF _Toc111203491 \h </w:instrText>
        </w:r>
        <w:r w:rsidR="00072679">
          <w:rPr>
            <w:noProof/>
            <w:webHidden/>
          </w:rPr>
        </w:r>
        <w:r w:rsidR="00072679">
          <w:rPr>
            <w:noProof/>
            <w:webHidden/>
          </w:rPr>
          <w:fldChar w:fldCharType="separate"/>
        </w:r>
        <w:r w:rsidR="008A04A4">
          <w:rPr>
            <w:noProof/>
            <w:webHidden/>
          </w:rPr>
          <w:t>252</w:t>
        </w:r>
        <w:r w:rsidR="00072679">
          <w:rPr>
            <w:noProof/>
            <w:webHidden/>
          </w:rPr>
          <w:fldChar w:fldCharType="end"/>
        </w:r>
      </w:hyperlink>
    </w:p>
    <w:p w14:paraId="0CB22DD6" w14:textId="68D66D7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2" w:history="1">
        <w:r w:rsidR="00072679" w:rsidRPr="003D3484">
          <w:rPr>
            <w:rStyle w:val="Hyperlink"/>
            <w:noProof/>
          </w:rPr>
          <w:t>6.12.1 Definitions</w:t>
        </w:r>
        <w:r w:rsidR="00072679">
          <w:rPr>
            <w:noProof/>
            <w:webHidden/>
          </w:rPr>
          <w:tab/>
        </w:r>
        <w:r w:rsidR="00072679">
          <w:rPr>
            <w:noProof/>
            <w:webHidden/>
          </w:rPr>
          <w:fldChar w:fldCharType="begin"/>
        </w:r>
        <w:r w:rsidR="00072679">
          <w:rPr>
            <w:noProof/>
            <w:webHidden/>
          </w:rPr>
          <w:instrText xml:space="preserve"> PAGEREF _Toc111203492 \h </w:instrText>
        </w:r>
        <w:r w:rsidR="00072679">
          <w:rPr>
            <w:noProof/>
            <w:webHidden/>
          </w:rPr>
        </w:r>
        <w:r w:rsidR="00072679">
          <w:rPr>
            <w:noProof/>
            <w:webHidden/>
          </w:rPr>
          <w:fldChar w:fldCharType="separate"/>
        </w:r>
        <w:r w:rsidR="008A04A4">
          <w:rPr>
            <w:noProof/>
            <w:webHidden/>
          </w:rPr>
          <w:t>252</w:t>
        </w:r>
        <w:r w:rsidR="00072679">
          <w:rPr>
            <w:noProof/>
            <w:webHidden/>
          </w:rPr>
          <w:fldChar w:fldCharType="end"/>
        </w:r>
      </w:hyperlink>
    </w:p>
    <w:p w14:paraId="2A952B55" w14:textId="5162E69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3" w:history="1">
        <w:r w:rsidR="00072679" w:rsidRPr="003D3484">
          <w:rPr>
            <w:rStyle w:val="Hyperlink"/>
            <w:noProof/>
          </w:rPr>
          <w:t>6.12.2 AES CTS mechanism parameters</w:t>
        </w:r>
        <w:r w:rsidR="00072679">
          <w:rPr>
            <w:noProof/>
            <w:webHidden/>
          </w:rPr>
          <w:tab/>
        </w:r>
        <w:r w:rsidR="00072679">
          <w:rPr>
            <w:noProof/>
            <w:webHidden/>
          </w:rPr>
          <w:fldChar w:fldCharType="begin"/>
        </w:r>
        <w:r w:rsidR="00072679">
          <w:rPr>
            <w:noProof/>
            <w:webHidden/>
          </w:rPr>
          <w:instrText xml:space="preserve"> PAGEREF _Toc111203493 \h </w:instrText>
        </w:r>
        <w:r w:rsidR="00072679">
          <w:rPr>
            <w:noProof/>
            <w:webHidden/>
          </w:rPr>
        </w:r>
        <w:r w:rsidR="00072679">
          <w:rPr>
            <w:noProof/>
            <w:webHidden/>
          </w:rPr>
          <w:fldChar w:fldCharType="separate"/>
        </w:r>
        <w:r w:rsidR="008A04A4">
          <w:rPr>
            <w:noProof/>
            <w:webHidden/>
          </w:rPr>
          <w:t>253</w:t>
        </w:r>
        <w:r w:rsidR="00072679">
          <w:rPr>
            <w:noProof/>
            <w:webHidden/>
          </w:rPr>
          <w:fldChar w:fldCharType="end"/>
        </w:r>
      </w:hyperlink>
    </w:p>
    <w:p w14:paraId="37AC2562" w14:textId="166EA09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494" w:history="1">
        <w:r w:rsidR="00072679" w:rsidRPr="003D3484">
          <w:rPr>
            <w:rStyle w:val="Hyperlink"/>
            <w:noProof/>
          </w:rPr>
          <w:t>6.13 Additional AES Mechanisms</w:t>
        </w:r>
        <w:r w:rsidR="00072679">
          <w:rPr>
            <w:noProof/>
            <w:webHidden/>
          </w:rPr>
          <w:tab/>
        </w:r>
        <w:r w:rsidR="00072679">
          <w:rPr>
            <w:noProof/>
            <w:webHidden/>
          </w:rPr>
          <w:fldChar w:fldCharType="begin"/>
        </w:r>
        <w:r w:rsidR="00072679">
          <w:rPr>
            <w:noProof/>
            <w:webHidden/>
          </w:rPr>
          <w:instrText xml:space="preserve"> PAGEREF _Toc111203494 \h </w:instrText>
        </w:r>
        <w:r w:rsidR="00072679">
          <w:rPr>
            <w:noProof/>
            <w:webHidden/>
          </w:rPr>
        </w:r>
        <w:r w:rsidR="00072679">
          <w:rPr>
            <w:noProof/>
            <w:webHidden/>
          </w:rPr>
          <w:fldChar w:fldCharType="separate"/>
        </w:r>
        <w:r w:rsidR="008A04A4">
          <w:rPr>
            <w:noProof/>
            <w:webHidden/>
          </w:rPr>
          <w:t>253</w:t>
        </w:r>
        <w:r w:rsidR="00072679">
          <w:rPr>
            <w:noProof/>
            <w:webHidden/>
          </w:rPr>
          <w:fldChar w:fldCharType="end"/>
        </w:r>
      </w:hyperlink>
    </w:p>
    <w:p w14:paraId="622301B5" w14:textId="4C969F8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5" w:history="1">
        <w:r w:rsidR="00072679" w:rsidRPr="003D3484">
          <w:rPr>
            <w:rStyle w:val="Hyperlink"/>
            <w:noProof/>
          </w:rPr>
          <w:t>6.13.1 Definitions</w:t>
        </w:r>
        <w:r w:rsidR="00072679">
          <w:rPr>
            <w:noProof/>
            <w:webHidden/>
          </w:rPr>
          <w:tab/>
        </w:r>
        <w:r w:rsidR="00072679">
          <w:rPr>
            <w:noProof/>
            <w:webHidden/>
          </w:rPr>
          <w:fldChar w:fldCharType="begin"/>
        </w:r>
        <w:r w:rsidR="00072679">
          <w:rPr>
            <w:noProof/>
            <w:webHidden/>
          </w:rPr>
          <w:instrText xml:space="preserve"> PAGEREF _Toc111203495 \h </w:instrText>
        </w:r>
        <w:r w:rsidR="00072679">
          <w:rPr>
            <w:noProof/>
            <w:webHidden/>
          </w:rPr>
        </w:r>
        <w:r w:rsidR="00072679">
          <w:rPr>
            <w:noProof/>
            <w:webHidden/>
          </w:rPr>
          <w:fldChar w:fldCharType="separate"/>
        </w:r>
        <w:r w:rsidR="008A04A4">
          <w:rPr>
            <w:noProof/>
            <w:webHidden/>
          </w:rPr>
          <w:t>253</w:t>
        </w:r>
        <w:r w:rsidR="00072679">
          <w:rPr>
            <w:noProof/>
            <w:webHidden/>
          </w:rPr>
          <w:fldChar w:fldCharType="end"/>
        </w:r>
      </w:hyperlink>
    </w:p>
    <w:p w14:paraId="7405662D" w14:textId="5D0357E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6" w:history="1">
        <w:r w:rsidR="00072679" w:rsidRPr="003D3484">
          <w:rPr>
            <w:rStyle w:val="Hyperlink"/>
            <w:noProof/>
          </w:rPr>
          <w:t>6.13.2 AES-GCM Authenticated Encryption / Decryption</w:t>
        </w:r>
        <w:r w:rsidR="00072679">
          <w:rPr>
            <w:noProof/>
            <w:webHidden/>
          </w:rPr>
          <w:tab/>
        </w:r>
        <w:r w:rsidR="00072679">
          <w:rPr>
            <w:noProof/>
            <w:webHidden/>
          </w:rPr>
          <w:fldChar w:fldCharType="begin"/>
        </w:r>
        <w:r w:rsidR="00072679">
          <w:rPr>
            <w:noProof/>
            <w:webHidden/>
          </w:rPr>
          <w:instrText xml:space="preserve"> PAGEREF _Toc111203496 \h </w:instrText>
        </w:r>
        <w:r w:rsidR="00072679">
          <w:rPr>
            <w:noProof/>
            <w:webHidden/>
          </w:rPr>
        </w:r>
        <w:r w:rsidR="00072679">
          <w:rPr>
            <w:noProof/>
            <w:webHidden/>
          </w:rPr>
          <w:fldChar w:fldCharType="separate"/>
        </w:r>
        <w:r w:rsidR="008A04A4">
          <w:rPr>
            <w:noProof/>
            <w:webHidden/>
          </w:rPr>
          <w:t>253</w:t>
        </w:r>
        <w:r w:rsidR="00072679">
          <w:rPr>
            <w:noProof/>
            <w:webHidden/>
          </w:rPr>
          <w:fldChar w:fldCharType="end"/>
        </w:r>
      </w:hyperlink>
    </w:p>
    <w:p w14:paraId="0E2DBBFF" w14:textId="476ED4F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7" w:history="1">
        <w:r w:rsidR="00072679" w:rsidRPr="003D3484">
          <w:rPr>
            <w:rStyle w:val="Hyperlink"/>
            <w:noProof/>
          </w:rPr>
          <w:t>6.13.3 AES-CCM authenticated Encryption / Decryption</w:t>
        </w:r>
        <w:r w:rsidR="00072679">
          <w:rPr>
            <w:noProof/>
            <w:webHidden/>
          </w:rPr>
          <w:tab/>
        </w:r>
        <w:r w:rsidR="00072679">
          <w:rPr>
            <w:noProof/>
            <w:webHidden/>
          </w:rPr>
          <w:fldChar w:fldCharType="begin"/>
        </w:r>
        <w:r w:rsidR="00072679">
          <w:rPr>
            <w:noProof/>
            <w:webHidden/>
          </w:rPr>
          <w:instrText xml:space="preserve"> PAGEREF _Toc111203497 \h </w:instrText>
        </w:r>
        <w:r w:rsidR="00072679">
          <w:rPr>
            <w:noProof/>
            <w:webHidden/>
          </w:rPr>
        </w:r>
        <w:r w:rsidR="00072679">
          <w:rPr>
            <w:noProof/>
            <w:webHidden/>
          </w:rPr>
          <w:fldChar w:fldCharType="separate"/>
        </w:r>
        <w:r w:rsidR="008A04A4">
          <w:rPr>
            <w:noProof/>
            <w:webHidden/>
          </w:rPr>
          <w:t>255</w:t>
        </w:r>
        <w:r w:rsidR="00072679">
          <w:rPr>
            <w:noProof/>
            <w:webHidden/>
          </w:rPr>
          <w:fldChar w:fldCharType="end"/>
        </w:r>
      </w:hyperlink>
    </w:p>
    <w:p w14:paraId="0B91CBA1" w14:textId="18E1504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8" w:history="1">
        <w:r w:rsidR="00072679" w:rsidRPr="003D3484">
          <w:rPr>
            <w:rStyle w:val="Hyperlink"/>
            <w:noProof/>
          </w:rPr>
          <w:t>6.13.4 AES-GMAC</w:t>
        </w:r>
        <w:r w:rsidR="00072679">
          <w:rPr>
            <w:noProof/>
            <w:webHidden/>
          </w:rPr>
          <w:tab/>
        </w:r>
        <w:r w:rsidR="00072679">
          <w:rPr>
            <w:noProof/>
            <w:webHidden/>
          </w:rPr>
          <w:fldChar w:fldCharType="begin"/>
        </w:r>
        <w:r w:rsidR="00072679">
          <w:rPr>
            <w:noProof/>
            <w:webHidden/>
          </w:rPr>
          <w:instrText xml:space="preserve"> PAGEREF _Toc111203498 \h </w:instrText>
        </w:r>
        <w:r w:rsidR="00072679">
          <w:rPr>
            <w:noProof/>
            <w:webHidden/>
          </w:rPr>
        </w:r>
        <w:r w:rsidR="00072679">
          <w:rPr>
            <w:noProof/>
            <w:webHidden/>
          </w:rPr>
          <w:fldChar w:fldCharType="separate"/>
        </w:r>
        <w:r w:rsidR="008A04A4">
          <w:rPr>
            <w:noProof/>
            <w:webHidden/>
          </w:rPr>
          <w:t>257</w:t>
        </w:r>
        <w:r w:rsidR="00072679">
          <w:rPr>
            <w:noProof/>
            <w:webHidden/>
          </w:rPr>
          <w:fldChar w:fldCharType="end"/>
        </w:r>
      </w:hyperlink>
    </w:p>
    <w:p w14:paraId="733D967C" w14:textId="663AB3A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499" w:history="1">
        <w:r w:rsidR="00072679" w:rsidRPr="003D3484">
          <w:rPr>
            <w:rStyle w:val="Hyperlink"/>
            <w:noProof/>
          </w:rPr>
          <w:t>6.13.5 AES GCM and CCM Mechanism parameters</w:t>
        </w:r>
        <w:r w:rsidR="00072679">
          <w:rPr>
            <w:noProof/>
            <w:webHidden/>
          </w:rPr>
          <w:tab/>
        </w:r>
        <w:r w:rsidR="00072679">
          <w:rPr>
            <w:noProof/>
            <w:webHidden/>
          </w:rPr>
          <w:fldChar w:fldCharType="begin"/>
        </w:r>
        <w:r w:rsidR="00072679">
          <w:rPr>
            <w:noProof/>
            <w:webHidden/>
          </w:rPr>
          <w:instrText xml:space="preserve"> PAGEREF _Toc111203499 \h </w:instrText>
        </w:r>
        <w:r w:rsidR="00072679">
          <w:rPr>
            <w:noProof/>
            <w:webHidden/>
          </w:rPr>
        </w:r>
        <w:r w:rsidR="00072679">
          <w:rPr>
            <w:noProof/>
            <w:webHidden/>
          </w:rPr>
          <w:fldChar w:fldCharType="separate"/>
        </w:r>
        <w:r w:rsidR="008A04A4">
          <w:rPr>
            <w:noProof/>
            <w:webHidden/>
          </w:rPr>
          <w:t>257</w:t>
        </w:r>
        <w:r w:rsidR="00072679">
          <w:rPr>
            <w:noProof/>
            <w:webHidden/>
          </w:rPr>
          <w:fldChar w:fldCharType="end"/>
        </w:r>
      </w:hyperlink>
    </w:p>
    <w:p w14:paraId="1CC2F954" w14:textId="4561E73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00" w:history="1">
        <w:r w:rsidR="00072679" w:rsidRPr="003D3484">
          <w:rPr>
            <w:rStyle w:val="Hyperlink"/>
            <w:noProof/>
          </w:rPr>
          <w:t>6.14 AES CMAC</w:t>
        </w:r>
        <w:r w:rsidR="00072679">
          <w:rPr>
            <w:noProof/>
            <w:webHidden/>
          </w:rPr>
          <w:tab/>
        </w:r>
        <w:r w:rsidR="00072679">
          <w:rPr>
            <w:noProof/>
            <w:webHidden/>
          </w:rPr>
          <w:fldChar w:fldCharType="begin"/>
        </w:r>
        <w:r w:rsidR="00072679">
          <w:rPr>
            <w:noProof/>
            <w:webHidden/>
          </w:rPr>
          <w:instrText xml:space="preserve"> PAGEREF _Toc111203500 \h </w:instrText>
        </w:r>
        <w:r w:rsidR="00072679">
          <w:rPr>
            <w:noProof/>
            <w:webHidden/>
          </w:rPr>
        </w:r>
        <w:r w:rsidR="00072679">
          <w:rPr>
            <w:noProof/>
            <w:webHidden/>
          </w:rPr>
          <w:fldChar w:fldCharType="separate"/>
        </w:r>
        <w:r w:rsidR="008A04A4">
          <w:rPr>
            <w:noProof/>
            <w:webHidden/>
          </w:rPr>
          <w:t>260</w:t>
        </w:r>
        <w:r w:rsidR="00072679">
          <w:rPr>
            <w:noProof/>
            <w:webHidden/>
          </w:rPr>
          <w:fldChar w:fldCharType="end"/>
        </w:r>
      </w:hyperlink>
    </w:p>
    <w:p w14:paraId="7EE3BCBD" w14:textId="16708F6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1" w:history="1">
        <w:r w:rsidR="00072679" w:rsidRPr="003D3484">
          <w:rPr>
            <w:rStyle w:val="Hyperlink"/>
            <w:noProof/>
          </w:rPr>
          <w:t>6.14.1 Definitions</w:t>
        </w:r>
        <w:r w:rsidR="00072679">
          <w:rPr>
            <w:noProof/>
            <w:webHidden/>
          </w:rPr>
          <w:tab/>
        </w:r>
        <w:r w:rsidR="00072679">
          <w:rPr>
            <w:noProof/>
            <w:webHidden/>
          </w:rPr>
          <w:fldChar w:fldCharType="begin"/>
        </w:r>
        <w:r w:rsidR="00072679">
          <w:rPr>
            <w:noProof/>
            <w:webHidden/>
          </w:rPr>
          <w:instrText xml:space="preserve"> PAGEREF _Toc111203501 \h </w:instrText>
        </w:r>
        <w:r w:rsidR="00072679">
          <w:rPr>
            <w:noProof/>
            <w:webHidden/>
          </w:rPr>
        </w:r>
        <w:r w:rsidR="00072679">
          <w:rPr>
            <w:noProof/>
            <w:webHidden/>
          </w:rPr>
          <w:fldChar w:fldCharType="separate"/>
        </w:r>
        <w:r w:rsidR="008A04A4">
          <w:rPr>
            <w:noProof/>
            <w:webHidden/>
          </w:rPr>
          <w:t>260</w:t>
        </w:r>
        <w:r w:rsidR="00072679">
          <w:rPr>
            <w:noProof/>
            <w:webHidden/>
          </w:rPr>
          <w:fldChar w:fldCharType="end"/>
        </w:r>
      </w:hyperlink>
    </w:p>
    <w:p w14:paraId="01CCABD4" w14:textId="16AF766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2" w:history="1">
        <w:r w:rsidR="00072679" w:rsidRPr="003D3484">
          <w:rPr>
            <w:rStyle w:val="Hyperlink"/>
            <w:noProof/>
          </w:rPr>
          <w:t>6.14.2 Mechanism parameters</w:t>
        </w:r>
        <w:r w:rsidR="00072679">
          <w:rPr>
            <w:noProof/>
            <w:webHidden/>
          </w:rPr>
          <w:tab/>
        </w:r>
        <w:r w:rsidR="00072679">
          <w:rPr>
            <w:noProof/>
            <w:webHidden/>
          </w:rPr>
          <w:fldChar w:fldCharType="begin"/>
        </w:r>
        <w:r w:rsidR="00072679">
          <w:rPr>
            <w:noProof/>
            <w:webHidden/>
          </w:rPr>
          <w:instrText xml:space="preserve"> PAGEREF _Toc111203502 \h </w:instrText>
        </w:r>
        <w:r w:rsidR="00072679">
          <w:rPr>
            <w:noProof/>
            <w:webHidden/>
          </w:rPr>
        </w:r>
        <w:r w:rsidR="00072679">
          <w:rPr>
            <w:noProof/>
            <w:webHidden/>
          </w:rPr>
          <w:fldChar w:fldCharType="separate"/>
        </w:r>
        <w:r w:rsidR="008A04A4">
          <w:rPr>
            <w:noProof/>
            <w:webHidden/>
          </w:rPr>
          <w:t>260</w:t>
        </w:r>
        <w:r w:rsidR="00072679">
          <w:rPr>
            <w:noProof/>
            <w:webHidden/>
          </w:rPr>
          <w:fldChar w:fldCharType="end"/>
        </w:r>
      </w:hyperlink>
    </w:p>
    <w:p w14:paraId="23E89F96" w14:textId="6B484EE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3" w:history="1">
        <w:r w:rsidR="00072679" w:rsidRPr="003D3484">
          <w:rPr>
            <w:rStyle w:val="Hyperlink"/>
            <w:noProof/>
          </w:rPr>
          <w:t>6.14.3 General-length AES-CMAC</w:t>
        </w:r>
        <w:r w:rsidR="00072679">
          <w:rPr>
            <w:noProof/>
            <w:webHidden/>
          </w:rPr>
          <w:tab/>
        </w:r>
        <w:r w:rsidR="00072679">
          <w:rPr>
            <w:noProof/>
            <w:webHidden/>
          </w:rPr>
          <w:fldChar w:fldCharType="begin"/>
        </w:r>
        <w:r w:rsidR="00072679">
          <w:rPr>
            <w:noProof/>
            <w:webHidden/>
          </w:rPr>
          <w:instrText xml:space="preserve"> PAGEREF _Toc111203503 \h </w:instrText>
        </w:r>
        <w:r w:rsidR="00072679">
          <w:rPr>
            <w:noProof/>
            <w:webHidden/>
          </w:rPr>
        </w:r>
        <w:r w:rsidR="00072679">
          <w:rPr>
            <w:noProof/>
            <w:webHidden/>
          </w:rPr>
          <w:fldChar w:fldCharType="separate"/>
        </w:r>
        <w:r w:rsidR="008A04A4">
          <w:rPr>
            <w:noProof/>
            <w:webHidden/>
          </w:rPr>
          <w:t>261</w:t>
        </w:r>
        <w:r w:rsidR="00072679">
          <w:rPr>
            <w:noProof/>
            <w:webHidden/>
          </w:rPr>
          <w:fldChar w:fldCharType="end"/>
        </w:r>
      </w:hyperlink>
    </w:p>
    <w:p w14:paraId="2E3F007B" w14:textId="51DE51B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4" w:history="1">
        <w:r w:rsidR="00072679" w:rsidRPr="003D3484">
          <w:rPr>
            <w:rStyle w:val="Hyperlink"/>
            <w:noProof/>
          </w:rPr>
          <w:t>6.14.4 AES-CMAC</w:t>
        </w:r>
        <w:r w:rsidR="00072679">
          <w:rPr>
            <w:noProof/>
            <w:webHidden/>
          </w:rPr>
          <w:tab/>
        </w:r>
        <w:r w:rsidR="00072679">
          <w:rPr>
            <w:noProof/>
            <w:webHidden/>
          </w:rPr>
          <w:fldChar w:fldCharType="begin"/>
        </w:r>
        <w:r w:rsidR="00072679">
          <w:rPr>
            <w:noProof/>
            <w:webHidden/>
          </w:rPr>
          <w:instrText xml:space="preserve"> PAGEREF _Toc111203504 \h </w:instrText>
        </w:r>
        <w:r w:rsidR="00072679">
          <w:rPr>
            <w:noProof/>
            <w:webHidden/>
          </w:rPr>
        </w:r>
        <w:r w:rsidR="00072679">
          <w:rPr>
            <w:noProof/>
            <w:webHidden/>
          </w:rPr>
          <w:fldChar w:fldCharType="separate"/>
        </w:r>
        <w:r w:rsidR="008A04A4">
          <w:rPr>
            <w:noProof/>
            <w:webHidden/>
          </w:rPr>
          <w:t>261</w:t>
        </w:r>
        <w:r w:rsidR="00072679">
          <w:rPr>
            <w:noProof/>
            <w:webHidden/>
          </w:rPr>
          <w:fldChar w:fldCharType="end"/>
        </w:r>
      </w:hyperlink>
    </w:p>
    <w:p w14:paraId="42024800" w14:textId="613907F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05" w:history="1">
        <w:r w:rsidR="00072679" w:rsidRPr="003D3484">
          <w:rPr>
            <w:rStyle w:val="Hyperlink"/>
            <w:noProof/>
          </w:rPr>
          <w:t>6.15 AES XTS</w:t>
        </w:r>
        <w:r w:rsidR="00072679">
          <w:rPr>
            <w:noProof/>
            <w:webHidden/>
          </w:rPr>
          <w:tab/>
        </w:r>
        <w:r w:rsidR="00072679">
          <w:rPr>
            <w:noProof/>
            <w:webHidden/>
          </w:rPr>
          <w:fldChar w:fldCharType="begin"/>
        </w:r>
        <w:r w:rsidR="00072679">
          <w:rPr>
            <w:noProof/>
            <w:webHidden/>
          </w:rPr>
          <w:instrText xml:space="preserve"> PAGEREF _Toc111203505 \h </w:instrText>
        </w:r>
        <w:r w:rsidR="00072679">
          <w:rPr>
            <w:noProof/>
            <w:webHidden/>
          </w:rPr>
        </w:r>
        <w:r w:rsidR="00072679">
          <w:rPr>
            <w:noProof/>
            <w:webHidden/>
          </w:rPr>
          <w:fldChar w:fldCharType="separate"/>
        </w:r>
        <w:r w:rsidR="008A04A4">
          <w:rPr>
            <w:noProof/>
            <w:webHidden/>
          </w:rPr>
          <w:t>261</w:t>
        </w:r>
        <w:r w:rsidR="00072679">
          <w:rPr>
            <w:noProof/>
            <w:webHidden/>
          </w:rPr>
          <w:fldChar w:fldCharType="end"/>
        </w:r>
      </w:hyperlink>
    </w:p>
    <w:p w14:paraId="6C90EF41" w14:textId="7FFEA4F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6" w:history="1">
        <w:r w:rsidR="00072679" w:rsidRPr="003D3484">
          <w:rPr>
            <w:rStyle w:val="Hyperlink"/>
            <w:noProof/>
          </w:rPr>
          <w:t>6.15.1 Definitions</w:t>
        </w:r>
        <w:r w:rsidR="00072679">
          <w:rPr>
            <w:noProof/>
            <w:webHidden/>
          </w:rPr>
          <w:tab/>
        </w:r>
        <w:r w:rsidR="00072679">
          <w:rPr>
            <w:noProof/>
            <w:webHidden/>
          </w:rPr>
          <w:fldChar w:fldCharType="begin"/>
        </w:r>
        <w:r w:rsidR="00072679">
          <w:rPr>
            <w:noProof/>
            <w:webHidden/>
          </w:rPr>
          <w:instrText xml:space="preserve"> PAGEREF _Toc111203506 \h </w:instrText>
        </w:r>
        <w:r w:rsidR="00072679">
          <w:rPr>
            <w:noProof/>
            <w:webHidden/>
          </w:rPr>
        </w:r>
        <w:r w:rsidR="00072679">
          <w:rPr>
            <w:noProof/>
            <w:webHidden/>
          </w:rPr>
          <w:fldChar w:fldCharType="separate"/>
        </w:r>
        <w:r w:rsidR="008A04A4">
          <w:rPr>
            <w:noProof/>
            <w:webHidden/>
          </w:rPr>
          <w:t>262</w:t>
        </w:r>
        <w:r w:rsidR="00072679">
          <w:rPr>
            <w:noProof/>
            <w:webHidden/>
          </w:rPr>
          <w:fldChar w:fldCharType="end"/>
        </w:r>
      </w:hyperlink>
    </w:p>
    <w:p w14:paraId="0F3786DA" w14:textId="364B6DB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7" w:history="1">
        <w:r w:rsidR="00072679" w:rsidRPr="003D3484">
          <w:rPr>
            <w:rStyle w:val="Hyperlink"/>
            <w:noProof/>
          </w:rPr>
          <w:t>6.15.2 AES-XTS secret key objects</w:t>
        </w:r>
        <w:r w:rsidR="00072679">
          <w:rPr>
            <w:noProof/>
            <w:webHidden/>
          </w:rPr>
          <w:tab/>
        </w:r>
        <w:r w:rsidR="00072679">
          <w:rPr>
            <w:noProof/>
            <w:webHidden/>
          </w:rPr>
          <w:fldChar w:fldCharType="begin"/>
        </w:r>
        <w:r w:rsidR="00072679">
          <w:rPr>
            <w:noProof/>
            <w:webHidden/>
          </w:rPr>
          <w:instrText xml:space="preserve"> PAGEREF _Toc111203507 \h </w:instrText>
        </w:r>
        <w:r w:rsidR="00072679">
          <w:rPr>
            <w:noProof/>
            <w:webHidden/>
          </w:rPr>
        </w:r>
        <w:r w:rsidR="00072679">
          <w:rPr>
            <w:noProof/>
            <w:webHidden/>
          </w:rPr>
          <w:fldChar w:fldCharType="separate"/>
        </w:r>
        <w:r w:rsidR="008A04A4">
          <w:rPr>
            <w:noProof/>
            <w:webHidden/>
          </w:rPr>
          <w:t>262</w:t>
        </w:r>
        <w:r w:rsidR="00072679">
          <w:rPr>
            <w:noProof/>
            <w:webHidden/>
          </w:rPr>
          <w:fldChar w:fldCharType="end"/>
        </w:r>
      </w:hyperlink>
    </w:p>
    <w:p w14:paraId="603D24F2" w14:textId="78B5992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8" w:history="1">
        <w:r w:rsidR="00072679" w:rsidRPr="003D3484">
          <w:rPr>
            <w:rStyle w:val="Hyperlink"/>
            <w:noProof/>
          </w:rPr>
          <w:t>6.15.3 AES-XTS key generation</w:t>
        </w:r>
        <w:r w:rsidR="00072679">
          <w:rPr>
            <w:noProof/>
            <w:webHidden/>
          </w:rPr>
          <w:tab/>
        </w:r>
        <w:r w:rsidR="00072679">
          <w:rPr>
            <w:noProof/>
            <w:webHidden/>
          </w:rPr>
          <w:fldChar w:fldCharType="begin"/>
        </w:r>
        <w:r w:rsidR="00072679">
          <w:rPr>
            <w:noProof/>
            <w:webHidden/>
          </w:rPr>
          <w:instrText xml:space="preserve"> PAGEREF _Toc111203508 \h </w:instrText>
        </w:r>
        <w:r w:rsidR="00072679">
          <w:rPr>
            <w:noProof/>
            <w:webHidden/>
          </w:rPr>
        </w:r>
        <w:r w:rsidR="00072679">
          <w:rPr>
            <w:noProof/>
            <w:webHidden/>
          </w:rPr>
          <w:fldChar w:fldCharType="separate"/>
        </w:r>
        <w:r w:rsidR="008A04A4">
          <w:rPr>
            <w:noProof/>
            <w:webHidden/>
          </w:rPr>
          <w:t>262</w:t>
        </w:r>
        <w:r w:rsidR="00072679">
          <w:rPr>
            <w:noProof/>
            <w:webHidden/>
          </w:rPr>
          <w:fldChar w:fldCharType="end"/>
        </w:r>
      </w:hyperlink>
    </w:p>
    <w:p w14:paraId="24BF4A42" w14:textId="64B7B89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09" w:history="1">
        <w:r w:rsidR="00072679" w:rsidRPr="003D3484">
          <w:rPr>
            <w:rStyle w:val="Hyperlink"/>
            <w:noProof/>
          </w:rPr>
          <w:t>6.15.4 AES-XTS</w:t>
        </w:r>
        <w:r w:rsidR="00072679">
          <w:rPr>
            <w:noProof/>
            <w:webHidden/>
          </w:rPr>
          <w:tab/>
        </w:r>
        <w:r w:rsidR="00072679">
          <w:rPr>
            <w:noProof/>
            <w:webHidden/>
          </w:rPr>
          <w:fldChar w:fldCharType="begin"/>
        </w:r>
        <w:r w:rsidR="00072679">
          <w:rPr>
            <w:noProof/>
            <w:webHidden/>
          </w:rPr>
          <w:instrText xml:space="preserve"> PAGEREF _Toc111203509 \h </w:instrText>
        </w:r>
        <w:r w:rsidR="00072679">
          <w:rPr>
            <w:noProof/>
            <w:webHidden/>
          </w:rPr>
        </w:r>
        <w:r w:rsidR="00072679">
          <w:rPr>
            <w:noProof/>
            <w:webHidden/>
          </w:rPr>
          <w:fldChar w:fldCharType="separate"/>
        </w:r>
        <w:r w:rsidR="008A04A4">
          <w:rPr>
            <w:noProof/>
            <w:webHidden/>
          </w:rPr>
          <w:t>262</w:t>
        </w:r>
        <w:r w:rsidR="00072679">
          <w:rPr>
            <w:noProof/>
            <w:webHidden/>
          </w:rPr>
          <w:fldChar w:fldCharType="end"/>
        </w:r>
      </w:hyperlink>
    </w:p>
    <w:p w14:paraId="5990807F" w14:textId="33003BC1"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10" w:history="1">
        <w:r w:rsidR="00072679" w:rsidRPr="003D3484">
          <w:rPr>
            <w:rStyle w:val="Hyperlink"/>
            <w:noProof/>
          </w:rPr>
          <w:t>6.16 AES Key Wrap</w:t>
        </w:r>
        <w:r w:rsidR="00072679">
          <w:rPr>
            <w:noProof/>
            <w:webHidden/>
          </w:rPr>
          <w:tab/>
        </w:r>
        <w:r w:rsidR="00072679">
          <w:rPr>
            <w:noProof/>
            <w:webHidden/>
          </w:rPr>
          <w:fldChar w:fldCharType="begin"/>
        </w:r>
        <w:r w:rsidR="00072679">
          <w:rPr>
            <w:noProof/>
            <w:webHidden/>
          </w:rPr>
          <w:instrText xml:space="preserve"> PAGEREF _Toc111203510 \h </w:instrText>
        </w:r>
        <w:r w:rsidR="00072679">
          <w:rPr>
            <w:noProof/>
            <w:webHidden/>
          </w:rPr>
        </w:r>
        <w:r w:rsidR="00072679">
          <w:rPr>
            <w:noProof/>
            <w:webHidden/>
          </w:rPr>
          <w:fldChar w:fldCharType="separate"/>
        </w:r>
        <w:r w:rsidR="008A04A4">
          <w:rPr>
            <w:noProof/>
            <w:webHidden/>
          </w:rPr>
          <w:t>263</w:t>
        </w:r>
        <w:r w:rsidR="00072679">
          <w:rPr>
            <w:noProof/>
            <w:webHidden/>
          </w:rPr>
          <w:fldChar w:fldCharType="end"/>
        </w:r>
      </w:hyperlink>
    </w:p>
    <w:p w14:paraId="179E5CA9" w14:textId="6431B62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1" w:history="1">
        <w:r w:rsidR="00072679" w:rsidRPr="003D3484">
          <w:rPr>
            <w:rStyle w:val="Hyperlink"/>
            <w:noProof/>
          </w:rPr>
          <w:t>6.16.1 Definitions</w:t>
        </w:r>
        <w:r w:rsidR="00072679">
          <w:rPr>
            <w:noProof/>
            <w:webHidden/>
          </w:rPr>
          <w:tab/>
        </w:r>
        <w:r w:rsidR="00072679">
          <w:rPr>
            <w:noProof/>
            <w:webHidden/>
          </w:rPr>
          <w:fldChar w:fldCharType="begin"/>
        </w:r>
        <w:r w:rsidR="00072679">
          <w:rPr>
            <w:noProof/>
            <w:webHidden/>
          </w:rPr>
          <w:instrText xml:space="preserve"> PAGEREF _Toc111203511 \h </w:instrText>
        </w:r>
        <w:r w:rsidR="00072679">
          <w:rPr>
            <w:noProof/>
            <w:webHidden/>
          </w:rPr>
        </w:r>
        <w:r w:rsidR="00072679">
          <w:rPr>
            <w:noProof/>
            <w:webHidden/>
          </w:rPr>
          <w:fldChar w:fldCharType="separate"/>
        </w:r>
        <w:r w:rsidR="008A04A4">
          <w:rPr>
            <w:noProof/>
            <w:webHidden/>
          </w:rPr>
          <w:t>263</w:t>
        </w:r>
        <w:r w:rsidR="00072679">
          <w:rPr>
            <w:noProof/>
            <w:webHidden/>
          </w:rPr>
          <w:fldChar w:fldCharType="end"/>
        </w:r>
      </w:hyperlink>
    </w:p>
    <w:p w14:paraId="31556EAD" w14:textId="6F61F95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2" w:history="1">
        <w:r w:rsidR="00072679" w:rsidRPr="003D3484">
          <w:rPr>
            <w:rStyle w:val="Hyperlink"/>
            <w:noProof/>
          </w:rPr>
          <w:t>6.16.2 AES Key Wrap Mechanism parameters</w:t>
        </w:r>
        <w:r w:rsidR="00072679">
          <w:rPr>
            <w:noProof/>
            <w:webHidden/>
          </w:rPr>
          <w:tab/>
        </w:r>
        <w:r w:rsidR="00072679">
          <w:rPr>
            <w:noProof/>
            <w:webHidden/>
          </w:rPr>
          <w:fldChar w:fldCharType="begin"/>
        </w:r>
        <w:r w:rsidR="00072679">
          <w:rPr>
            <w:noProof/>
            <w:webHidden/>
          </w:rPr>
          <w:instrText xml:space="preserve"> PAGEREF _Toc111203512 \h </w:instrText>
        </w:r>
        <w:r w:rsidR="00072679">
          <w:rPr>
            <w:noProof/>
            <w:webHidden/>
          </w:rPr>
        </w:r>
        <w:r w:rsidR="00072679">
          <w:rPr>
            <w:noProof/>
            <w:webHidden/>
          </w:rPr>
          <w:fldChar w:fldCharType="separate"/>
        </w:r>
        <w:r w:rsidR="008A04A4">
          <w:rPr>
            <w:noProof/>
            <w:webHidden/>
          </w:rPr>
          <w:t>263</w:t>
        </w:r>
        <w:r w:rsidR="00072679">
          <w:rPr>
            <w:noProof/>
            <w:webHidden/>
          </w:rPr>
          <w:fldChar w:fldCharType="end"/>
        </w:r>
      </w:hyperlink>
    </w:p>
    <w:p w14:paraId="3583ADED" w14:textId="5E68779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3" w:history="1">
        <w:r w:rsidR="00072679" w:rsidRPr="003D3484">
          <w:rPr>
            <w:rStyle w:val="Hyperlink"/>
            <w:noProof/>
          </w:rPr>
          <w:t>6.16.3 AES Key Wrap</w:t>
        </w:r>
        <w:r w:rsidR="00072679">
          <w:rPr>
            <w:noProof/>
            <w:webHidden/>
          </w:rPr>
          <w:tab/>
        </w:r>
        <w:r w:rsidR="00072679">
          <w:rPr>
            <w:noProof/>
            <w:webHidden/>
          </w:rPr>
          <w:fldChar w:fldCharType="begin"/>
        </w:r>
        <w:r w:rsidR="00072679">
          <w:rPr>
            <w:noProof/>
            <w:webHidden/>
          </w:rPr>
          <w:instrText xml:space="preserve"> PAGEREF _Toc111203513 \h </w:instrText>
        </w:r>
        <w:r w:rsidR="00072679">
          <w:rPr>
            <w:noProof/>
            <w:webHidden/>
          </w:rPr>
        </w:r>
        <w:r w:rsidR="00072679">
          <w:rPr>
            <w:noProof/>
            <w:webHidden/>
          </w:rPr>
          <w:fldChar w:fldCharType="separate"/>
        </w:r>
        <w:r w:rsidR="008A04A4">
          <w:rPr>
            <w:noProof/>
            <w:webHidden/>
          </w:rPr>
          <w:t>263</w:t>
        </w:r>
        <w:r w:rsidR="00072679">
          <w:rPr>
            <w:noProof/>
            <w:webHidden/>
          </w:rPr>
          <w:fldChar w:fldCharType="end"/>
        </w:r>
      </w:hyperlink>
    </w:p>
    <w:p w14:paraId="17B43717" w14:textId="3FFF4DC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14" w:history="1">
        <w:r w:rsidR="00072679" w:rsidRPr="003D3484">
          <w:rPr>
            <w:rStyle w:val="Hyperlink"/>
            <w:noProof/>
          </w:rPr>
          <w:t>6.17 Key derivation by data encryption – DES &amp; AES</w:t>
        </w:r>
        <w:r w:rsidR="00072679">
          <w:rPr>
            <w:noProof/>
            <w:webHidden/>
          </w:rPr>
          <w:tab/>
        </w:r>
        <w:r w:rsidR="00072679">
          <w:rPr>
            <w:noProof/>
            <w:webHidden/>
          </w:rPr>
          <w:fldChar w:fldCharType="begin"/>
        </w:r>
        <w:r w:rsidR="00072679">
          <w:rPr>
            <w:noProof/>
            <w:webHidden/>
          </w:rPr>
          <w:instrText xml:space="preserve"> PAGEREF _Toc111203514 \h </w:instrText>
        </w:r>
        <w:r w:rsidR="00072679">
          <w:rPr>
            <w:noProof/>
            <w:webHidden/>
          </w:rPr>
        </w:r>
        <w:r w:rsidR="00072679">
          <w:rPr>
            <w:noProof/>
            <w:webHidden/>
          </w:rPr>
          <w:fldChar w:fldCharType="separate"/>
        </w:r>
        <w:r w:rsidR="008A04A4">
          <w:rPr>
            <w:noProof/>
            <w:webHidden/>
          </w:rPr>
          <w:t>264</w:t>
        </w:r>
        <w:r w:rsidR="00072679">
          <w:rPr>
            <w:noProof/>
            <w:webHidden/>
          </w:rPr>
          <w:fldChar w:fldCharType="end"/>
        </w:r>
      </w:hyperlink>
    </w:p>
    <w:p w14:paraId="77B22699" w14:textId="69955F4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5" w:history="1">
        <w:r w:rsidR="00072679" w:rsidRPr="003D3484">
          <w:rPr>
            <w:rStyle w:val="Hyperlink"/>
            <w:noProof/>
          </w:rPr>
          <w:t>6.17.1 Definitions</w:t>
        </w:r>
        <w:r w:rsidR="00072679">
          <w:rPr>
            <w:noProof/>
            <w:webHidden/>
          </w:rPr>
          <w:tab/>
        </w:r>
        <w:r w:rsidR="00072679">
          <w:rPr>
            <w:noProof/>
            <w:webHidden/>
          </w:rPr>
          <w:fldChar w:fldCharType="begin"/>
        </w:r>
        <w:r w:rsidR="00072679">
          <w:rPr>
            <w:noProof/>
            <w:webHidden/>
          </w:rPr>
          <w:instrText xml:space="preserve"> PAGEREF _Toc111203515 \h </w:instrText>
        </w:r>
        <w:r w:rsidR="00072679">
          <w:rPr>
            <w:noProof/>
            <w:webHidden/>
          </w:rPr>
        </w:r>
        <w:r w:rsidR="00072679">
          <w:rPr>
            <w:noProof/>
            <w:webHidden/>
          </w:rPr>
          <w:fldChar w:fldCharType="separate"/>
        </w:r>
        <w:r w:rsidR="008A04A4">
          <w:rPr>
            <w:noProof/>
            <w:webHidden/>
          </w:rPr>
          <w:t>264</w:t>
        </w:r>
        <w:r w:rsidR="00072679">
          <w:rPr>
            <w:noProof/>
            <w:webHidden/>
          </w:rPr>
          <w:fldChar w:fldCharType="end"/>
        </w:r>
      </w:hyperlink>
    </w:p>
    <w:p w14:paraId="087FB319" w14:textId="06C70F6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6" w:history="1">
        <w:r w:rsidR="00072679" w:rsidRPr="003D3484">
          <w:rPr>
            <w:rStyle w:val="Hyperlink"/>
            <w:noProof/>
          </w:rPr>
          <w:t>6.17.2 Mechanism Parameters</w:t>
        </w:r>
        <w:r w:rsidR="00072679">
          <w:rPr>
            <w:noProof/>
            <w:webHidden/>
          </w:rPr>
          <w:tab/>
        </w:r>
        <w:r w:rsidR="00072679">
          <w:rPr>
            <w:noProof/>
            <w:webHidden/>
          </w:rPr>
          <w:fldChar w:fldCharType="begin"/>
        </w:r>
        <w:r w:rsidR="00072679">
          <w:rPr>
            <w:noProof/>
            <w:webHidden/>
          </w:rPr>
          <w:instrText xml:space="preserve"> PAGEREF _Toc111203516 \h </w:instrText>
        </w:r>
        <w:r w:rsidR="00072679">
          <w:rPr>
            <w:noProof/>
            <w:webHidden/>
          </w:rPr>
        </w:r>
        <w:r w:rsidR="00072679">
          <w:rPr>
            <w:noProof/>
            <w:webHidden/>
          </w:rPr>
          <w:fldChar w:fldCharType="separate"/>
        </w:r>
        <w:r w:rsidR="008A04A4">
          <w:rPr>
            <w:noProof/>
            <w:webHidden/>
          </w:rPr>
          <w:t>265</w:t>
        </w:r>
        <w:r w:rsidR="00072679">
          <w:rPr>
            <w:noProof/>
            <w:webHidden/>
          </w:rPr>
          <w:fldChar w:fldCharType="end"/>
        </w:r>
      </w:hyperlink>
    </w:p>
    <w:p w14:paraId="26066EC5" w14:textId="01D5839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7" w:history="1">
        <w:r w:rsidR="00072679" w:rsidRPr="003D3484">
          <w:rPr>
            <w:rStyle w:val="Hyperlink"/>
            <w:noProof/>
          </w:rPr>
          <w:t>6.17.3 Mechanism Description</w:t>
        </w:r>
        <w:r w:rsidR="00072679">
          <w:rPr>
            <w:noProof/>
            <w:webHidden/>
          </w:rPr>
          <w:tab/>
        </w:r>
        <w:r w:rsidR="00072679">
          <w:rPr>
            <w:noProof/>
            <w:webHidden/>
          </w:rPr>
          <w:fldChar w:fldCharType="begin"/>
        </w:r>
        <w:r w:rsidR="00072679">
          <w:rPr>
            <w:noProof/>
            <w:webHidden/>
          </w:rPr>
          <w:instrText xml:space="preserve"> PAGEREF _Toc111203517 \h </w:instrText>
        </w:r>
        <w:r w:rsidR="00072679">
          <w:rPr>
            <w:noProof/>
            <w:webHidden/>
          </w:rPr>
        </w:r>
        <w:r w:rsidR="00072679">
          <w:rPr>
            <w:noProof/>
            <w:webHidden/>
          </w:rPr>
          <w:fldChar w:fldCharType="separate"/>
        </w:r>
        <w:r w:rsidR="008A04A4">
          <w:rPr>
            <w:noProof/>
            <w:webHidden/>
          </w:rPr>
          <w:t>265</w:t>
        </w:r>
        <w:r w:rsidR="00072679">
          <w:rPr>
            <w:noProof/>
            <w:webHidden/>
          </w:rPr>
          <w:fldChar w:fldCharType="end"/>
        </w:r>
      </w:hyperlink>
    </w:p>
    <w:p w14:paraId="5FD4473E" w14:textId="2D02FDE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18" w:history="1">
        <w:r w:rsidR="00072679" w:rsidRPr="003D3484">
          <w:rPr>
            <w:rStyle w:val="Hyperlink"/>
            <w:noProof/>
          </w:rPr>
          <w:t>6.18 Double and Triple-length DES</w:t>
        </w:r>
        <w:r w:rsidR="00072679">
          <w:rPr>
            <w:noProof/>
            <w:webHidden/>
          </w:rPr>
          <w:tab/>
        </w:r>
        <w:r w:rsidR="00072679">
          <w:rPr>
            <w:noProof/>
            <w:webHidden/>
          </w:rPr>
          <w:fldChar w:fldCharType="begin"/>
        </w:r>
        <w:r w:rsidR="00072679">
          <w:rPr>
            <w:noProof/>
            <w:webHidden/>
          </w:rPr>
          <w:instrText xml:space="preserve"> PAGEREF _Toc111203518 \h </w:instrText>
        </w:r>
        <w:r w:rsidR="00072679">
          <w:rPr>
            <w:noProof/>
            <w:webHidden/>
          </w:rPr>
        </w:r>
        <w:r w:rsidR="00072679">
          <w:rPr>
            <w:noProof/>
            <w:webHidden/>
          </w:rPr>
          <w:fldChar w:fldCharType="separate"/>
        </w:r>
        <w:r w:rsidR="008A04A4">
          <w:rPr>
            <w:noProof/>
            <w:webHidden/>
          </w:rPr>
          <w:t>266</w:t>
        </w:r>
        <w:r w:rsidR="00072679">
          <w:rPr>
            <w:noProof/>
            <w:webHidden/>
          </w:rPr>
          <w:fldChar w:fldCharType="end"/>
        </w:r>
      </w:hyperlink>
    </w:p>
    <w:p w14:paraId="6DBE00E5" w14:textId="6FF5DB7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19" w:history="1">
        <w:r w:rsidR="00072679" w:rsidRPr="003D3484">
          <w:rPr>
            <w:rStyle w:val="Hyperlink"/>
            <w:noProof/>
          </w:rPr>
          <w:t>6.18.1 Definitions</w:t>
        </w:r>
        <w:r w:rsidR="00072679">
          <w:rPr>
            <w:noProof/>
            <w:webHidden/>
          </w:rPr>
          <w:tab/>
        </w:r>
        <w:r w:rsidR="00072679">
          <w:rPr>
            <w:noProof/>
            <w:webHidden/>
          </w:rPr>
          <w:fldChar w:fldCharType="begin"/>
        </w:r>
        <w:r w:rsidR="00072679">
          <w:rPr>
            <w:noProof/>
            <w:webHidden/>
          </w:rPr>
          <w:instrText xml:space="preserve"> PAGEREF _Toc111203519 \h </w:instrText>
        </w:r>
        <w:r w:rsidR="00072679">
          <w:rPr>
            <w:noProof/>
            <w:webHidden/>
          </w:rPr>
        </w:r>
        <w:r w:rsidR="00072679">
          <w:rPr>
            <w:noProof/>
            <w:webHidden/>
          </w:rPr>
          <w:fldChar w:fldCharType="separate"/>
        </w:r>
        <w:r w:rsidR="008A04A4">
          <w:rPr>
            <w:noProof/>
            <w:webHidden/>
          </w:rPr>
          <w:t>266</w:t>
        </w:r>
        <w:r w:rsidR="00072679">
          <w:rPr>
            <w:noProof/>
            <w:webHidden/>
          </w:rPr>
          <w:fldChar w:fldCharType="end"/>
        </w:r>
      </w:hyperlink>
    </w:p>
    <w:p w14:paraId="2D353632" w14:textId="61A2609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0" w:history="1">
        <w:r w:rsidR="00072679" w:rsidRPr="003D3484">
          <w:rPr>
            <w:rStyle w:val="Hyperlink"/>
            <w:noProof/>
          </w:rPr>
          <w:t>6.18.2 DES2 secret key objects</w:t>
        </w:r>
        <w:r w:rsidR="00072679">
          <w:rPr>
            <w:noProof/>
            <w:webHidden/>
          </w:rPr>
          <w:tab/>
        </w:r>
        <w:r w:rsidR="00072679">
          <w:rPr>
            <w:noProof/>
            <w:webHidden/>
          </w:rPr>
          <w:fldChar w:fldCharType="begin"/>
        </w:r>
        <w:r w:rsidR="00072679">
          <w:rPr>
            <w:noProof/>
            <w:webHidden/>
          </w:rPr>
          <w:instrText xml:space="preserve"> PAGEREF _Toc111203520 \h </w:instrText>
        </w:r>
        <w:r w:rsidR="00072679">
          <w:rPr>
            <w:noProof/>
            <w:webHidden/>
          </w:rPr>
        </w:r>
        <w:r w:rsidR="00072679">
          <w:rPr>
            <w:noProof/>
            <w:webHidden/>
          </w:rPr>
          <w:fldChar w:fldCharType="separate"/>
        </w:r>
        <w:r w:rsidR="008A04A4">
          <w:rPr>
            <w:noProof/>
            <w:webHidden/>
          </w:rPr>
          <w:t>266</w:t>
        </w:r>
        <w:r w:rsidR="00072679">
          <w:rPr>
            <w:noProof/>
            <w:webHidden/>
          </w:rPr>
          <w:fldChar w:fldCharType="end"/>
        </w:r>
      </w:hyperlink>
    </w:p>
    <w:p w14:paraId="6D6CF04E" w14:textId="0298F5E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1" w:history="1">
        <w:r w:rsidR="00072679" w:rsidRPr="003D3484">
          <w:rPr>
            <w:rStyle w:val="Hyperlink"/>
            <w:noProof/>
          </w:rPr>
          <w:t>6.18.3 DES3 secret key objects</w:t>
        </w:r>
        <w:r w:rsidR="00072679">
          <w:rPr>
            <w:noProof/>
            <w:webHidden/>
          </w:rPr>
          <w:tab/>
        </w:r>
        <w:r w:rsidR="00072679">
          <w:rPr>
            <w:noProof/>
            <w:webHidden/>
          </w:rPr>
          <w:fldChar w:fldCharType="begin"/>
        </w:r>
        <w:r w:rsidR="00072679">
          <w:rPr>
            <w:noProof/>
            <w:webHidden/>
          </w:rPr>
          <w:instrText xml:space="preserve"> PAGEREF _Toc111203521 \h </w:instrText>
        </w:r>
        <w:r w:rsidR="00072679">
          <w:rPr>
            <w:noProof/>
            <w:webHidden/>
          </w:rPr>
        </w:r>
        <w:r w:rsidR="00072679">
          <w:rPr>
            <w:noProof/>
            <w:webHidden/>
          </w:rPr>
          <w:fldChar w:fldCharType="separate"/>
        </w:r>
        <w:r w:rsidR="008A04A4">
          <w:rPr>
            <w:noProof/>
            <w:webHidden/>
          </w:rPr>
          <w:t>267</w:t>
        </w:r>
        <w:r w:rsidR="00072679">
          <w:rPr>
            <w:noProof/>
            <w:webHidden/>
          </w:rPr>
          <w:fldChar w:fldCharType="end"/>
        </w:r>
      </w:hyperlink>
    </w:p>
    <w:p w14:paraId="074BDFDE" w14:textId="1C3B604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2" w:history="1">
        <w:r w:rsidR="00072679" w:rsidRPr="003D3484">
          <w:rPr>
            <w:rStyle w:val="Hyperlink"/>
            <w:noProof/>
          </w:rPr>
          <w:t>6.18.4 Double-length DES key generation</w:t>
        </w:r>
        <w:r w:rsidR="00072679">
          <w:rPr>
            <w:noProof/>
            <w:webHidden/>
          </w:rPr>
          <w:tab/>
        </w:r>
        <w:r w:rsidR="00072679">
          <w:rPr>
            <w:noProof/>
            <w:webHidden/>
          </w:rPr>
          <w:fldChar w:fldCharType="begin"/>
        </w:r>
        <w:r w:rsidR="00072679">
          <w:rPr>
            <w:noProof/>
            <w:webHidden/>
          </w:rPr>
          <w:instrText xml:space="preserve"> PAGEREF _Toc111203522 \h </w:instrText>
        </w:r>
        <w:r w:rsidR="00072679">
          <w:rPr>
            <w:noProof/>
            <w:webHidden/>
          </w:rPr>
        </w:r>
        <w:r w:rsidR="00072679">
          <w:rPr>
            <w:noProof/>
            <w:webHidden/>
          </w:rPr>
          <w:fldChar w:fldCharType="separate"/>
        </w:r>
        <w:r w:rsidR="008A04A4">
          <w:rPr>
            <w:noProof/>
            <w:webHidden/>
          </w:rPr>
          <w:t>268</w:t>
        </w:r>
        <w:r w:rsidR="00072679">
          <w:rPr>
            <w:noProof/>
            <w:webHidden/>
          </w:rPr>
          <w:fldChar w:fldCharType="end"/>
        </w:r>
      </w:hyperlink>
    </w:p>
    <w:p w14:paraId="04D8011F" w14:textId="22BF467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3" w:history="1">
        <w:r w:rsidR="00072679" w:rsidRPr="003D3484">
          <w:rPr>
            <w:rStyle w:val="Hyperlink"/>
            <w:noProof/>
          </w:rPr>
          <w:t>6.18.5 Triple-length DES Order of Operations</w:t>
        </w:r>
        <w:r w:rsidR="00072679">
          <w:rPr>
            <w:noProof/>
            <w:webHidden/>
          </w:rPr>
          <w:tab/>
        </w:r>
        <w:r w:rsidR="00072679">
          <w:rPr>
            <w:noProof/>
            <w:webHidden/>
          </w:rPr>
          <w:fldChar w:fldCharType="begin"/>
        </w:r>
        <w:r w:rsidR="00072679">
          <w:rPr>
            <w:noProof/>
            <w:webHidden/>
          </w:rPr>
          <w:instrText xml:space="preserve"> PAGEREF _Toc111203523 \h </w:instrText>
        </w:r>
        <w:r w:rsidR="00072679">
          <w:rPr>
            <w:noProof/>
            <w:webHidden/>
          </w:rPr>
        </w:r>
        <w:r w:rsidR="00072679">
          <w:rPr>
            <w:noProof/>
            <w:webHidden/>
          </w:rPr>
          <w:fldChar w:fldCharType="separate"/>
        </w:r>
        <w:r w:rsidR="008A04A4">
          <w:rPr>
            <w:noProof/>
            <w:webHidden/>
          </w:rPr>
          <w:t>268</w:t>
        </w:r>
        <w:r w:rsidR="00072679">
          <w:rPr>
            <w:noProof/>
            <w:webHidden/>
          </w:rPr>
          <w:fldChar w:fldCharType="end"/>
        </w:r>
      </w:hyperlink>
    </w:p>
    <w:p w14:paraId="6DAFC1F3" w14:textId="1F63574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4" w:history="1">
        <w:r w:rsidR="00072679" w:rsidRPr="003D3484">
          <w:rPr>
            <w:rStyle w:val="Hyperlink"/>
            <w:noProof/>
          </w:rPr>
          <w:t>6.18.6 Triple-length DES in CBC Mode</w:t>
        </w:r>
        <w:r w:rsidR="00072679">
          <w:rPr>
            <w:noProof/>
            <w:webHidden/>
          </w:rPr>
          <w:tab/>
        </w:r>
        <w:r w:rsidR="00072679">
          <w:rPr>
            <w:noProof/>
            <w:webHidden/>
          </w:rPr>
          <w:fldChar w:fldCharType="begin"/>
        </w:r>
        <w:r w:rsidR="00072679">
          <w:rPr>
            <w:noProof/>
            <w:webHidden/>
          </w:rPr>
          <w:instrText xml:space="preserve"> PAGEREF _Toc111203524 \h </w:instrText>
        </w:r>
        <w:r w:rsidR="00072679">
          <w:rPr>
            <w:noProof/>
            <w:webHidden/>
          </w:rPr>
        </w:r>
        <w:r w:rsidR="00072679">
          <w:rPr>
            <w:noProof/>
            <w:webHidden/>
          </w:rPr>
          <w:fldChar w:fldCharType="separate"/>
        </w:r>
        <w:r w:rsidR="008A04A4">
          <w:rPr>
            <w:noProof/>
            <w:webHidden/>
          </w:rPr>
          <w:t>268</w:t>
        </w:r>
        <w:r w:rsidR="00072679">
          <w:rPr>
            <w:noProof/>
            <w:webHidden/>
          </w:rPr>
          <w:fldChar w:fldCharType="end"/>
        </w:r>
      </w:hyperlink>
    </w:p>
    <w:p w14:paraId="0AB07041" w14:textId="2CF5577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5" w:history="1">
        <w:r w:rsidR="00072679" w:rsidRPr="003D3484">
          <w:rPr>
            <w:rStyle w:val="Hyperlink"/>
            <w:noProof/>
          </w:rPr>
          <w:t>6.18.7 DES and Triple length DES in OFB Mode</w:t>
        </w:r>
        <w:r w:rsidR="00072679">
          <w:rPr>
            <w:noProof/>
            <w:webHidden/>
          </w:rPr>
          <w:tab/>
        </w:r>
        <w:r w:rsidR="00072679">
          <w:rPr>
            <w:noProof/>
            <w:webHidden/>
          </w:rPr>
          <w:fldChar w:fldCharType="begin"/>
        </w:r>
        <w:r w:rsidR="00072679">
          <w:rPr>
            <w:noProof/>
            <w:webHidden/>
          </w:rPr>
          <w:instrText xml:space="preserve"> PAGEREF _Toc111203525 \h </w:instrText>
        </w:r>
        <w:r w:rsidR="00072679">
          <w:rPr>
            <w:noProof/>
            <w:webHidden/>
          </w:rPr>
        </w:r>
        <w:r w:rsidR="00072679">
          <w:rPr>
            <w:noProof/>
            <w:webHidden/>
          </w:rPr>
          <w:fldChar w:fldCharType="separate"/>
        </w:r>
        <w:r w:rsidR="008A04A4">
          <w:rPr>
            <w:noProof/>
            <w:webHidden/>
          </w:rPr>
          <w:t>268</w:t>
        </w:r>
        <w:r w:rsidR="00072679">
          <w:rPr>
            <w:noProof/>
            <w:webHidden/>
          </w:rPr>
          <w:fldChar w:fldCharType="end"/>
        </w:r>
      </w:hyperlink>
    </w:p>
    <w:p w14:paraId="2DCF3386" w14:textId="01B41D7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6" w:history="1">
        <w:r w:rsidR="00072679" w:rsidRPr="003D3484">
          <w:rPr>
            <w:rStyle w:val="Hyperlink"/>
            <w:noProof/>
          </w:rPr>
          <w:t>6.18.8 DES and Triple length DES in CFB Mode</w:t>
        </w:r>
        <w:r w:rsidR="00072679">
          <w:rPr>
            <w:noProof/>
            <w:webHidden/>
          </w:rPr>
          <w:tab/>
        </w:r>
        <w:r w:rsidR="00072679">
          <w:rPr>
            <w:noProof/>
            <w:webHidden/>
          </w:rPr>
          <w:fldChar w:fldCharType="begin"/>
        </w:r>
        <w:r w:rsidR="00072679">
          <w:rPr>
            <w:noProof/>
            <w:webHidden/>
          </w:rPr>
          <w:instrText xml:space="preserve"> PAGEREF _Toc111203526 \h </w:instrText>
        </w:r>
        <w:r w:rsidR="00072679">
          <w:rPr>
            <w:noProof/>
            <w:webHidden/>
          </w:rPr>
        </w:r>
        <w:r w:rsidR="00072679">
          <w:rPr>
            <w:noProof/>
            <w:webHidden/>
          </w:rPr>
          <w:fldChar w:fldCharType="separate"/>
        </w:r>
        <w:r w:rsidR="008A04A4">
          <w:rPr>
            <w:noProof/>
            <w:webHidden/>
          </w:rPr>
          <w:t>269</w:t>
        </w:r>
        <w:r w:rsidR="00072679">
          <w:rPr>
            <w:noProof/>
            <w:webHidden/>
          </w:rPr>
          <w:fldChar w:fldCharType="end"/>
        </w:r>
      </w:hyperlink>
    </w:p>
    <w:p w14:paraId="00F86138" w14:textId="45924A2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27" w:history="1">
        <w:r w:rsidR="00072679" w:rsidRPr="003D3484">
          <w:rPr>
            <w:rStyle w:val="Hyperlink"/>
            <w:noProof/>
          </w:rPr>
          <w:t>6.19 Double and Triple-length DES CMAC</w:t>
        </w:r>
        <w:r w:rsidR="00072679">
          <w:rPr>
            <w:noProof/>
            <w:webHidden/>
          </w:rPr>
          <w:tab/>
        </w:r>
        <w:r w:rsidR="00072679">
          <w:rPr>
            <w:noProof/>
            <w:webHidden/>
          </w:rPr>
          <w:fldChar w:fldCharType="begin"/>
        </w:r>
        <w:r w:rsidR="00072679">
          <w:rPr>
            <w:noProof/>
            <w:webHidden/>
          </w:rPr>
          <w:instrText xml:space="preserve"> PAGEREF _Toc111203527 \h </w:instrText>
        </w:r>
        <w:r w:rsidR="00072679">
          <w:rPr>
            <w:noProof/>
            <w:webHidden/>
          </w:rPr>
        </w:r>
        <w:r w:rsidR="00072679">
          <w:rPr>
            <w:noProof/>
            <w:webHidden/>
          </w:rPr>
          <w:fldChar w:fldCharType="separate"/>
        </w:r>
        <w:r w:rsidR="008A04A4">
          <w:rPr>
            <w:noProof/>
            <w:webHidden/>
          </w:rPr>
          <w:t>269</w:t>
        </w:r>
        <w:r w:rsidR="00072679">
          <w:rPr>
            <w:noProof/>
            <w:webHidden/>
          </w:rPr>
          <w:fldChar w:fldCharType="end"/>
        </w:r>
      </w:hyperlink>
    </w:p>
    <w:p w14:paraId="53B64409" w14:textId="658F316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8" w:history="1">
        <w:r w:rsidR="00072679" w:rsidRPr="003D3484">
          <w:rPr>
            <w:rStyle w:val="Hyperlink"/>
            <w:noProof/>
          </w:rPr>
          <w:t>6.19.1 Definitions</w:t>
        </w:r>
        <w:r w:rsidR="00072679">
          <w:rPr>
            <w:noProof/>
            <w:webHidden/>
          </w:rPr>
          <w:tab/>
        </w:r>
        <w:r w:rsidR="00072679">
          <w:rPr>
            <w:noProof/>
            <w:webHidden/>
          </w:rPr>
          <w:fldChar w:fldCharType="begin"/>
        </w:r>
        <w:r w:rsidR="00072679">
          <w:rPr>
            <w:noProof/>
            <w:webHidden/>
          </w:rPr>
          <w:instrText xml:space="preserve"> PAGEREF _Toc111203528 \h </w:instrText>
        </w:r>
        <w:r w:rsidR="00072679">
          <w:rPr>
            <w:noProof/>
            <w:webHidden/>
          </w:rPr>
        </w:r>
        <w:r w:rsidR="00072679">
          <w:rPr>
            <w:noProof/>
            <w:webHidden/>
          </w:rPr>
          <w:fldChar w:fldCharType="separate"/>
        </w:r>
        <w:r w:rsidR="008A04A4">
          <w:rPr>
            <w:noProof/>
            <w:webHidden/>
          </w:rPr>
          <w:t>269</w:t>
        </w:r>
        <w:r w:rsidR="00072679">
          <w:rPr>
            <w:noProof/>
            <w:webHidden/>
          </w:rPr>
          <w:fldChar w:fldCharType="end"/>
        </w:r>
      </w:hyperlink>
    </w:p>
    <w:p w14:paraId="125CEAEF" w14:textId="114519B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29" w:history="1">
        <w:r w:rsidR="00072679" w:rsidRPr="003D3484">
          <w:rPr>
            <w:rStyle w:val="Hyperlink"/>
            <w:noProof/>
          </w:rPr>
          <w:t>6.19.2 Mechanism parameters</w:t>
        </w:r>
        <w:r w:rsidR="00072679">
          <w:rPr>
            <w:noProof/>
            <w:webHidden/>
          </w:rPr>
          <w:tab/>
        </w:r>
        <w:r w:rsidR="00072679">
          <w:rPr>
            <w:noProof/>
            <w:webHidden/>
          </w:rPr>
          <w:fldChar w:fldCharType="begin"/>
        </w:r>
        <w:r w:rsidR="00072679">
          <w:rPr>
            <w:noProof/>
            <w:webHidden/>
          </w:rPr>
          <w:instrText xml:space="preserve"> PAGEREF _Toc111203529 \h </w:instrText>
        </w:r>
        <w:r w:rsidR="00072679">
          <w:rPr>
            <w:noProof/>
            <w:webHidden/>
          </w:rPr>
        </w:r>
        <w:r w:rsidR="00072679">
          <w:rPr>
            <w:noProof/>
            <w:webHidden/>
          </w:rPr>
          <w:fldChar w:fldCharType="separate"/>
        </w:r>
        <w:r w:rsidR="008A04A4">
          <w:rPr>
            <w:noProof/>
            <w:webHidden/>
          </w:rPr>
          <w:t>270</w:t>
        </w:r>
        <w:r w:rsidR="00072679">
          <w:rPr>
            <w:noProof/>
            <w:webHidden/>
          </w:rPr>
          <w:fldChar w:fldCharType="end"/>
        </w:r>
      </w:hyperlink>
    </w:p>
    <w:p w14:paraId="11AD93B7" w14:textId="4B19CDC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0" w:history="1">
        <w:r w:rsidR="00072679" w:rsidRPr="003D3484">
          <w:rPr>
            <w:rStyle w:val="Hyperlink"/>
            <w:noProof/>
          </w:rPr>
          <w:t>6.19.3 General-length DES3-MAC</w:t>
        </w:r>
        <w:r w:rsidR="00072679">
          <w:rPr>
            <w:noProof/>
            <w:webHidden/>
          </w:rPr>
          <w:tab/>
        </w:r>
        <w:r w:rsidR="00072679">
          <w:rPr>
            <w:noProof/>
            <w:webHidden/>
          </w:rPr>
          <w:fldChar w:fldCharType="begin"/>
        </w:r>
        <w:r w:rsidR="00072679">
          <w:rPr>
            <w:noProof/>
            <w:webHidden/>
          </w:rPr>
          <w:instrText xml:space="preserve"> PAGEREF _Toc111203530 \h </w:instrText>
        </w:r>
        <w:r w:rsidR="00072679">
          <w:rPr>
            <w:noProof/>
            <w:webHidden/>
          </w:rPr>
        </w:r>
        <w:r w:rsidR="00072679">
          <w:rPr>
            <w:noProof/>
            <w:webHidden/>
          </w:rPr>
          <w:fldChar w:fldCharType="separate"/>
        </w:r>
        <w:r w:rsidR="008A04A4">
          <w:rPr>
            <w:noProof/>
            <w:webHidden/>
          </w:rPr>
          <w:t>270</w:t>
        </w:r>
        <w:r w:rsidR="00072679">
          <w:rPr>
            <w:noProof/>
            <w:webHidden/>
          </w:rPr>
          <w:fldChar w:fldCharType="end"/>
        </w:r>
      </w:hyperlink>
    </w:p>
    <w:p w14:paraId="4B08927F" w14:textId="64A1B6D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1" w:history="1">
        <w:r w:rsidR="00072679" w:rsidRPr="003D3484">
          <w:rPr>
            <w:rStyle w:val="Hyperlink"/>
            <w:noProof/>
          </w:rPr>
          <w:t>6.19.4 DES3-CMAC</w:t>
        </w:r>
        <w:r w:rsidR="00072679">
          <w:rPr>
            <w:noProof/>
            <w:webHidden/>
          </w:rPr>
          <w:tab/>
        </w:r>
        <w:r w:rsidR="00072679">
          <w:rPr>
            <w:noProof/>
            <w:webHidden/>
          </w:rPr>
          <w:fldChar w:fldCharType="begin"/>
        </w:r>
        <w:r w:rsidR="00072679">
          <w:rPr>
            <w:noProof/>
            <w:webHidden/>
          </w:rPr>
          <w:instrText xml:space="preserve"> PAGEREF _Toc111203531 \h </w:instrText>
        </w:r>
        <w:r w:rsidR="00072679">
          <w:rPr>
            <w:noProof/>
            <w:webHidden/>
          </w:rPr>
        </w:r>
        <w:r w:rsidR="00072679">
          <w:rPr>
            <w:noProof/>
            <w:webHidden/>
          </w:rPr>
          <w:fldChar w:fldCharType="separate"/>
        </w:r>
        <w:r w:rsidR="008A04A4">
          <w:rPr>
            <w:noProof/>
            <w:webHidden/>
          </w:rPr>
          <w:t>270</w:t>
        </w:r>
        <w:r w:rsidR="00072679">
          <w:rPr>
            <w:noProof/>
            <w:webHidden/>
          </w:rPr>
          <w:fldChar w:fldCharType="end"/>
        </w:r>
      </w:hyperlink>
    </w:p>
    <w:p w14:paraId="22E8E2C3" w14:textId="790553AE"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32" w:history="1">
        <w:r w:rsidR="00072679" w:rsidRPr="003D3484">
          <w:rPr>
            <w:rStyle w:val="Hyperlink"/>
            <w:noProof/>
          </w:rPr>
          <w:t>6.20 SHA-1</w:t>
        </w:r>
        <w:r w:rsidR="00072679">
          <w:rPr>
            <w:noProof/>
            <w:webHidden/>
          </w:rPr>
          <w:tab/>
        </w:r>
        <w:r w:rsidR="00072679">
          <w:rPr>
            <w:noProof/>
            <w:webHidden/>
          </w:rPr>
          <w:fldChar w:fldCharType="begin"/>
        </w:r>
        <w:r w:rsidR="00072679">
          <w:rPr>
            <w:noProof/>
            <w:webHidden/>
          </w:rPr>
          <w:instrText xml:space="preserve"> PAGEREF _Toc111203532 \h </w:instrText>
        </w:r>
        <w:r w:rsidR="00072679">
          <w:rPr>
            <w:noProof/>
            <w:webHidden/>
          </w:rPr>
        </w:r>
        <w:r w:rsidR="00072679">
          <w:rPr>
            <w:noProof/>
            <w:webHidden/>
          </w:rPr>
          <w:fldChar w:fldCharType="separate"/>
        </w:r>
        <w:r w:rsidR="008A04A4">
          <w:rPr>
            <w:noProof/>
            <w:webHidden/>
          </w:rPr>
          <w:t>270</w:t>
        </w:r>
        <w:r w:rsidR="00072679">
          <w:rPr>
            <w:noProof/>
            <w:webHidden/>
          </w:rPr>
          <w:fldChar w:fldCharType="end"/>
        </w:r>
      </w:hyperlink>
    </w:p>
    <w:p w14:paraId="5B501766" w14:textId="249311E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3" w:history="1">
        <w:r w:rsidR="00072679" w:rsidRPr="003D3484">
          <w:rPr>
            <w:rStyle w:val="Hyperlink"/>
            <w:noProof/>
          </w:rPr>
          <w:t>6.20.1 Definitions</w:t>
        </w:r>
        <w:r w:rsidR="00072679">
          <w:rPr>
            <w:noProof/>
            <w:webHidden/>
          </w:rPr>
          <w:tab/>
        </w:r>
        <w:r w:rsidR="00072679">
          <w:rPr>
            <w:noProof/>
            <w:webHidden/>
          </w:rPr>
          <w:fldChar w:fldCharType="begin"/>
        </w:r>
        <w:r w:rsidR="00072679">
          <w:rPr>
            <w:noProof/>
            <w:webHidden/>
          </w:rPr>
          <w:instrText xml:space="preserve"> PAGEREF _Toc111203533 \h </w:instrText>
        </w:r>
        <w:r w:rsidR="00072679">
          <w:rPr>
            <w:noProof/>
            <w:webHidden/>
          </w:rPr>
        </w:r>
        <w:r w:rsidR="00072679">
          <w:rPr>
            <w:noProof/>
            <w:webHidden/>
          </w:rPr>
          <w:fldChar w:fldCharType="separate"/>
        </w:r>
        <w:r w:rsidR="008A04A4">
          <w:rPr>
            <w:noProof/>
            <w:webHidden/>
          </w:rPr>
          <w:t>271</w:t>
        </w:r>
        <w:r w:rsidR="00072679">
          <w:rPr>
            <w:noProof/>
            <w:webHidden/>
          </w:rPr>
          <w:fldChar w:fldCharType="end"/>
        </w:r>
      </w:hyperlink>
    </w:p>
    <w:p w14:paraId="2A9E859D" w14:textId="74A9674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4" w:history="1">
        <w:r w:rsidR="00072679" w:rsidRPr="003D3484">
          <w:rPr>
            <w:rStyle w:val="Hyperlink"/>
            <w:noProof/>
          </w:rPr>
          <w:t>6.20.2 SHA-1 digest</w:t>
        </w:r>
        <w:r w:rsidR="00072679">
          <w:rPr>
            <w:noProof/>
            <w:webHidden/>
          </w:rPr>
          <w:tab/>
        </w:r>
        <w:r w:rsidR="00072679">
          <w:rPr>
            <w:noProof/>
            <w:webHidden/>
          </w:rPr>
          <w:fldChar w:fldCharType="begin"/>
        </w:r>
        <w:r w:rsidR="00072679">
          <w:rPr>
            <w:noProof/>
            <w:webHidden/>
          </w:rPr>
          <w:instrText xml:space="preserve"> PAGEREF _Toc111203534 \h </w:instrText>
        </w:r>
        <w:r w:rsidR="00072679">
          <w:rPr>
            <w:noProof/>
            <w:webHidden/>
          </w:rPr>
        </w:r>
        <w:r w:rsidR="00072679">
          <w:rPr>
            <w:noProof/>
            <w:webHidden/>
          </w:rPr>
          <w:fldChar w:fldCharType="separate"/>
        </w:r>
        <w:r w:rsidR="008A04A4">
          <w:rPr>
            <w:noProof/>
            <w:webHidden/>
          </w:rPr>
          <w:t>271</w:t>
        </w:r>
        <w:r w:rsidR="00072679">
          <w:rPr>
            <w:noProof/>
            <w:webHidden/>
          </w:rPr>
          <w:fldChar w:fldCharType="end"/>
        </w:r>
      </w:hyperlink>
    </w:p>
    <w:p w14:paraId="1E789E8C" w14:textId="2579331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5" w:history="1">
        <w:r w:rsidR="00072679" w:rsidRPr="003D3484">
          <w:rPr>
            <w:rStyle w:val="Hyperlink"/>
            <w:noProof/>
          </w:rPr>
          <w:t>6.20.3 General-length SHA-1-HMAC</w:t>
        </w:r>
        <w:r w:rsidR="00072679">
          <w:rPr>
            <w:noProof/>
            <w:webHidden/>
          </w:rPr>
          <w:tab/>
        </w:r>
        <w:r w:rsidR="00072679">
          <w:rPr>
            <w:noProof/>
            <w:webHidden/>
          </w:rPr>
          <w:fldChar w:fldCharType="begin"/>
        </w:r>
        <w:r w:rsidR="00072679">
          <w:rPr>
            <w:noProof/>
            <w:webHidden/>
          </w:rPr>
          <w:instrText xml:space="preserve"> PAGEREF _Toc111203535 \h </w:instrText>
        </w:r>
        <w:r w:rsidR="00072679">
          <w:rPr>
            <w:noProof/>
            <w:webHidden/>
          </w:rPr>
        </w:r>
        <w:r w:rsidR="00072679">
          <w:rPr>
            <w:noProof/>
            <w:webHidden/>
          </w:rPr>
          <w:fldChar w:fldCharType="separate"/>
        </w:r>
        <w:r w:rsidR="008A04A4">
          <w:rPr>
            <w:noProof/>
            <w:webHidden/>
          </w:rPr>
          <w:t>271</w:t>
        </w:r>
        <w:r w:rsidR="00072679">
          <w:rPr>
            <w:noProof/>
            <w:webHidden/>
          </w:rPr>
          <w:fldChar w:fldCharType="end"/>
        </w:r>
      </w:hyperlink>
    </w:p>
    <w:p w14:paraId="1467116A" w14:textId="3BA276F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6" w:history="1">
        <w:r w:rsidR="00072679" w:rsidRPr="003D3484">
          <w:rPr>
            <w:rStyle w:val="Hyperlink"/>
            <w:noProof/>
          </w:rPr>
          <w:t>6.20.4 SHA-1-HMAC</w:t>
        </w:r>
        <w:r w:rsidR="00072679">
          <w:rPr>
            <w:noProof/>
            <w:webHidden/>
          </w:rPr>
          <w:tab/>
        </w:r>
        <w:r w:rsidR="00072679">
          <w:rPr>
            <w:noProof/>
            <w:webHidden/>
          </w:rPr>
          <w:fldChar w:fldCharType="begin"/>
        </w:r>
        <w:r w:rsidR="00072679">
          <w:rPr>
            <w:noProof/>
            <w:webHidden/>
          </w:rPr>
          <w:instrText xml:space="preserve"> PAGEREF _Toc111203536 \h </w:instrText>
        </w:r>
        <w:r w:rsidR="00072679">
          <w:rPr>
            <w:noProof/>
            <w:webHidden/>
          </w:rPr>
        </w:r>
        <w:r w:rsidR="00072679">
          <w:rPr>
            <w:noProof/>
            <w:webHidden/>
          </w:rPr>
          <w:fldChar w:fldCharType="separate"/>
        </w:r>
        <w:r w:rsidR="008A04A4">
          <w:rPr>
            <w:noProof/>
            <w:webHidden/>
          </w:rPr>
          <w:t>272</w:t>
        </w:r>
        <w:r w:rsidR="00072679">
          <w:rPr>
            <w:noProof/>
            <w:webHidden/>
          </w:rPr>
          <w:fldChar w:fldCharType="end"/>
        </w:r>
      </w:hyperlink>
    </w:p>
    <w:p w14:paraId="5113DDF5" w14:textId="26187C2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7" w:history="1">
        <w:r w:rsidR="00072679" w:rsidRPr="003D3484">
          <w:rPr>
            <w:rStyle w:val="Hyperlink"/>
            <w:noProof/>
          </w:rPr>
          <w:t>6.20.5 SHA-1 key derivation</w:t>
        </w:r>
        <w:r w:rsidR="00072679">
          <w:rPr>
            <w:noProof/>
            <w:webHidden/>
          </w:rPr>
          <w:tab/>
        </w:r>
        <w:r w:rsidR="00072679">
          <w:rPr>
            <w:noProof/>
            <w:webHidden/>
          </w:rPr>
          <w:fldChar w:fldCharType="begin"/>
        </w:r>
        <w:r w:rsidR="00072679">
          <w:rPr>
            <w:noProof/>
            <w:webHidden/>
          </w:rPr>
          <w:instrText xml:space="preserve"> PAGEREF _Toc111203537 \h </w:instrText>
        </w:r>
        <w:r w:rsidR="00072679">
          <w:rPr>
            <w:noProof/>
            <w:webHidden/>
          </w:rPr>
        </w:r>
        <w:r w:rsidR="00072679">
          <w:rPr>
            <w:noProof/>
            <w:webHidden/>
          </w:rPr>
          <w:fldChar w:fldCharType="separate"/>
        </w:r>
        <w:r w:rsidR="008A04A4">
          <w:rPr>
            <w:noProof/>
            <w:webHidden/>
          </w:rPr>
          <w:t>272</w:t>
        </w:r>
        <w:r w:rsidR="00072679">
          <w:rPr>
            <w:noProof/>
            <w:webHidden/>
          </w:rPr>
          <w:fldChar w:fldCharType="end"/>
        </w:r>
      </w:hyperlink>
    </w:p>
    <w:p w14:paraId="0236E0AA" w14:textId="6466456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38" w:history="1">
        <w:r w:rsidR="00072679" w:rsidRPr="003D3484">
          <w:rPr>
            <w:rStyle w:val="Hyperlink"/>
            <w:noProof/>
          </w:rPr>
          <w:t>6.20.6 SHA-1 HMAC key generation</w:t>
        </w:r>
        <w:r w:rsidR="00072679">
          <w:rPr>
            <w:noProof/>
            <w:webHidden/>
          </w:rPr>
          <w:tab/>
        </w:r>
        <w:r w:rsidR="00072679">
          <w:rPr>
            <w:noProof/>
            <w:webHidden/>
          </w:rPr>
          <w:fldChar w:fldCharType="begin"/>
        </w:r>
        <w:r w:rsidR="00072679">
          <w:rPr>
            <w:noProof/>
            <w:webHidden/>
          </w:rPr>
          <w:instrText xml:space="preserve"> PAGEREF _Toc111203538 \h </w:instrText>
        </w:r>
        <w:r w:rsidR="00072679">
          <w:rPr>
            <w:noProof/>
            <w:webHidden/>
          </w:rPr>
        </w:r>
        <w:r w:rsidR="00072679">
          <w:rPr>
            <w:noProof/>
            <w:webHidden/>
          </w:rPr>
          <w:fldChar w:fldCharType="separate"/>
        </w:r>
        <w:r w:rsidR="008A04A4">
          <w:rPr>
            <w:noProof/>
            <w:webHidden/>
          </w:rPr>
          <w:t>272</w:t>
        </w:r>
        <w:r w:rsidR="00072679">
          <w:rPr>
            <w:noProof/>
            <w:webHidden/>
          </w:rPr>
          <w:fldChar w:fldCharType="end"/>
        </w:r>
      </w:hyperlink>
    </w:p>
    <w:p w14:paraId="0E559960" w14:textId="22ED52C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39" w:history="1">
        <w:r w:rsidR="00072679" w:rsidRPr="003D3484">
          <w:rPr>
            <w:rStyle w:val="Hyperlink"/>
            <w:noProof/>
          </w:rPr>
          <w:t>6.21 SHA-224</w:t>
        </w:r>
        <w:r w:rsidR="00072679">
          <w:rPr>
            <w:noProof/>
            <w:webHidden/>
          </w:rPr>
          <w:tab/>
        </w:r>
        <w:r w:rsidR="00072679">
          <w:rPr>
            <w:noProof/>
            <w:webHidden/>
          </w:rPr>
          <w:fldChar w:fldCharType="begin"/>
        </w:r>
        <w:r w:rsidR="00072679">
          <w:rPr>
            <w:noProof/>
            <w:webHidden/>
          </w:rPr>
          <w:instrText xml:space="preserve"> PAGEREF _Toc111203539 \h </w:instrText>
        </w:r>
        <w:r w:rsidR="00072679">
          <w:rPr>
            <w:noProof/>
            <w:webHidden/>
          </w:rPr>
        </w:r>
        <w:r w:rsidR="00072679">
          <w:rPr>
            <w:noProof/>
            <w:webHidden/>
          </w:rPr>
          <w:fldChar w:fldCharType="separate"/>
        </w:r>
        <w:r w:rsidR="008A04A4">
          <w:rPr>
            <w:noProof/>
            <w:webHidden/>
          </w:rPr>
          <w:t>273</w:t>
        </w:r>
        <w:r w:rsidR="00072679">
          <w:rPr>
            <w:noProof/>
            <w:webHidden/>
          </w:rPr>
          <w:fldChar w:fldCharType="end"/>
        </w:r>
      </w:hyperlink>
    </w:p>
    <w:p w14:paraId="04E9B386" w14:textId="1326F03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0" w:history="1">
        <w:r w:rsidR="00072679" w:rsidRPr="003D3484">
          <w:rPr>
            <w:rStyle w:val="Hyperlink"/>
            <w:noProof/>
          </w:rPr>
          <w:t>6.21.1 Definitions</w:t>
        </w:r>
        <w:r w:rsidR="00072679">
          <w:rPr>
            <w:noProof/>
            <w:webHidden/>
          </w:rPr>
          <w:tab/>
        </w:r>
        <w:r w:rsidR="00072679">
          <w:rPr>
            <w:noProof/>
            <w:webHidden/>
          </w:rPr>
          <w:fldChar w:fldCharType="begin"/>
        </w:r>
        <w:r w:rsidR="00072679">
          <w:rPr>
            <w:noProof/>
            <w:webHidden/>
          </w:rPr>
          <w:instrText xml:space="preserve"> PAGEREF _Toc111203540 \h </w:instrText>
        </w:r>
        <w:r w:rsidR="00072679">
          <w:rPr>
            <w:noProof/>
            <w:webHidden/>
          </w:rPr>
        </w:r>
        <w:r w:rsidR="00072679">
          <w:rPr>
            <w:noProof/>
            <w:webHidden/>
          </w:rPr>
          <w:fldChar w:fldCharType="separate"/>
        </w:r>
        <w:r w:rsidR="008A04A4">
          <w:rPr>
            <w:noProof/>
            <w:webHidden/>
          </w:rPr>
          <w:t>273</w:t>
        </w:r>
        <w:r w:rsidR="00072679">
          <w:rPr>
            <w:noProof/>
            <w:webHidden/>
          </w:rPr>
          <w:fldChar w:fldCharType="end"/>
        </w:r>
      </w:hyperlink>
    </w:p>
    <w:p w14:paraId="1498D647" w14:textId="5B5B34C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1" w:history="1">
        <w:r w:rsidR="00072679" w:rsidRPr="003D3484">
          <w:rPr>
            <w:rStyle w:val="Hyperlink"/>
            <w:noProof/>
          </w:rPr>
          <w:t>6.21.2 SHA-224 digest</w:t>
        </w:r>
        <w:r w:rsidR="00072679">
          <w:rPr>
            <w:noProof/>
            <w:webHidden/>
          </w:rPr>
          <w:tab/>
        </w:r>
        <w:r w:rsidR="00072679">
          <w:rPr>
            <w:noProof/>
            <w:webHidden/>
          </w:rPr>
          <w:fldChar w:fldCharType="begin"/>
        </w:r>
        <w:r w:rsidR="00072679">
          <w:rPr>
            <w:noProof/>
            <w:webHidden/>
          </w:rPr>
          <w:instrText xml:space="preserve"> PAGEREF _Toc111203541 \h </w:instrText>
        </w:r>
        <w:r w:rsidR="00072679">
          <w:rPr>
            <w:noProof/>
            <w:webHidden/>
          </w:rPr>
        </w:r>
        <w:r w:rsidR="00072679">
          <w:rPr>
            <w:noProof/>
            <w:webHidden/>
          </w:rPr>
          <w:fldChar w:fldCharType="separate"/>
        </w:r>
        <w:r w:rsidR="008A04A4">
          <w:rPr>
            <w:noProof/>
            <w:webHidden/>
          </w:rPr>
          <w:t>273</w:t>
        </w:r>
        <w:r w:rsidR="00072679">
          <w:rPr>
            <w:noProof/>
            <w:webHidden/>
          </w:rPr>
          <w:fldChar w:fldCharType="end"/>
        </w:r>
      </w:hyperlink>
    </w:p>
    <w:p w14:paraId="466116EB" w14:textId="048E160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2" w:history="1">
        <w:r w:rsidR="00072679" w:rsidRPr="003D3484">
          <w:rPr>
            <w:rStyle w:val="Hyperlink"/>
            <w:noProof/>
          </w:rPr>
          <w:t>6.21.3 General-length SHA-224-HMAC</w:t>
        </w:r>
        <w:r w:rsidR="00072679">
          <w:rPr>
            <w:noProof/>
            <w:webHidden/>
          </w:rPr>
          <w:tab/>
        </w:r>
        <w:r w:rsidR="00072679">
          <w:rPr>
            <w:noProof/>
            <w:webHidden/>
          </w:rPr>
          <w:fldChar w:fldCharType="begin"/>
        </w:r>
        <w:r w:rsidR="00072679">
          <w:rPr>
            <w:noProof/>
            <w:webHidden/>
          </w:rPr>
          <w:instrText xml:space="preserve"> PAGEREF _Toc111203542 \h </w:instrText>
        </w:r>
        <w:r w:rsidR="00072679">
          <w:rPr>
            <w:noProof/>
            <w:webHidden/>
          </w:rPr>
        </w:r>
        <w:r w:rsidR="00072679">
          <w:rPr>
            <w:noProof/>
            <w:webHidden/>
          </w:rPr>
          <w:fldChar w:fldCharType="separate"/>
        </w:r>
        <w:r w:rsidR="008A04A4">
          <w:rPr>
            <w:noProof/>
            <w:webHidden/>
          </w:rPr>
          <w:t>273</w:t>
        </w:r>
        <w:r w:rsidR="00072679">
          <w:rPr>
            <w:noProof/>
            <w:webHidden/>
          </w:rPr>
          <w:fldChar w:fldCharType="end"/>
        </w:r>
      </w:hyperlink>
    </w:p>
    <w:p w14:paraId="15B906E5" w14:textId="3985142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3" w:history="1">
        <w:r w:rsidR="00072679" w:rsidRPr="003D3484">
          <w:rPr>
            <w:rStyle w:val="Hyperlink"/>
            <w:noProof/>
          </w:rPr>
          <w:t>6.21.4 SHA-224-HMAC</w:t>
        </w:r>
        <w:r w:rsidR="00072679">
          <w:rPr>
            <w:noProof/>
            <w:webHidden/>
          </w:rPr>
          <w:tab/>
        </w:r>
        <w:r w:rsidR="00072679">
          <w:rPr>
            <w:noProof/>
            <w:webHidden/>
          </w:rPr>
          <w:fldChar w:fldCharType="begin"/>
        </w:r>
        <w:r w:rsidR="00072679">
          <w:rPr>
            <w:noProof/>
            <w:webHidden/>
          </w:rPr>
          <w:instrText xml:space="preserve"> PAGEREF _Toc111203543 \h </w:instrText>
        </w:r>
        <w:r w:rsidR="00072679">
          <w:rPr>
            <w:noProof/>
            <w:webHidden/>
          </w:rPr>
        </w:r>
        <w:r w:rsidR="00072679">
          <w:rPr>
            <w:noProof/>
            <w:webHidden/>
          </w:rPr>
          <w:fldChar w:fldCharType="separate"/>
        </w:r>
        <w:r w:rsidR="008A04A4">
          <w:rPr>
            <w:noProof/>
            <w:webHidden/>
          </w:rPr>
          <w:t>274</w:t>
        </w:r>
        <w:r w:rsidR="00072679">
          <w:rPr>
            <w:noProof/>
            <w:webHidden/>
          </w:rPr>
          <w:fldChar w:fldCharType="end"/>
        </w:r>
      </w:hyperlink>
    </w:p>
    <w:p w14:paraId="764A4AA4" w14:textId="223322A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4" w:history="1">
        <w:r w:rsidR="00072679" w:rsidRPr="003D3484">
          <w:rPr>
            <w:rStyle w:val="Hyperlink"/>
            <w:noProof/>
          </w:rPr>
          <w:t>6.21.5 SHA-224 key derivation</w:t>
        </w:r>
        <w:r w:rsidR="00072679">
          <w:rPr>
            <w:noProof/>
            <w:webHidden/>
          </w:rPr>
          <w:tab/>
        </w:r>
        <w:r w:rsidR="00072679">
          <w:rPr>
            <w:noProof/>
            <w:webHidden/>
          </w:rPr>
          <w:fldChar w:fldCharType="begin"/>
        </w:r>
        <w:r w:rsidR="00072679">
          <w:rPr>
            <w:noProof/>
            <w:webHidden/>
          </w:rPr>
          <w:instrText xml:space="preserve"> PAGEREF _Toc111203544 \h </w:instrText>
        </w:r>
        <w:r w:rsidR="00072679">
          <w:rPr>
            <w:noProof/>
            <w:webHidden/>
          </w:rPr>
        </w:r>
        <w:r w:rsidR="00072679">
          <w:rPr>
            <w:noProof/>
            <w:webHidden/>
          </w:rPr>
          <w:fldChar w:fldCharType="separate"/>
        </w:r>
        <w:r w:rsidR="008A04A4">
          <w:rPr>
            <w:noProof/>
            <w:webHidden/>
          </w:rPr>
          <w:t>274</w:t>
        </w:r>
        <w:r w:rsidR="00072679">
          <w:rPr>
            <w:noProof/>
            <w:webHidden/>
          </w:rPr>
          <w:fldChar w:fldCharType="end"/>
        </w:r>
      </w:hyperlink>
    </w:p>
    <w:p w14:paraId="1B1E7269" w14:textId="2994912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5" w:history="1">
        <w:r w:rsidR="00072679" w:rsidRPr="003D3484">
          <w:rPr>
            <w:rStyle w:val="Hyperlink"/>
            <w:noProof/>
          </w:rPr>
          <w:t>6.21.6 SHA-224 HMAC key generation</w:t>
        </w:r>
        <w:r w:rsidR="00072679">
          <w:rPr>
            <w:noProof/>
            <w:webHidden/>
          </w:rPr>
          <w:tab/>
        </w:r>
        <w:r w:rsidR="00072679">
          <w:rPr>
            <w:noProof/>
            <w:webHidden/>
          </w:rPr>
          <w:fldChar w:fldCharType="begin"/>
        </w:r>
        <w:r w:rsidR="00072679">
          <w:rPr>
            <w:noProof/>
            <w:webHidden/>
          </w:rPr>
          <w:instrText xml:space="preserve"> PAGEREF _Toc111203545 \h </w:instrText>
        </w:r>
        <w:r w:rsidR="00072679">
          <w:rPr>
            <w:noProof/>
            <w:webHidden/>
          </w:rPr>
        </w:r>
        <w:r w:rsidR="00072679">
          <w:rPr>
            <w:noProof/>
            <w:webHidden/>
          </w:rPr>
          <w:fldChar w:fldCharType="separate"/>
        </w:r>
        <w:r w:rsidR="008A04A4">
          <w:rPr>
            <w:noProof/>
            <w:webHidden/>
          </w:rPr>
          <w:t>274</w:t>
        </w:r>
        <w:r w:rsidR="00072679">
          <w:rPr>
            <w:noProof/>
            <w:webHidden/>
          </w:rPr>
          <w:fldChar w:fldCharType="end"/>
        </w:r>
      </w:hyperlink>
    </w:p>
    <w:p w14:paraId="7A17F14B" w14:textId="6559D931"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46" w:history="1">
        <w:r w:rsidR="00072679" w:rsidRPr="003D3484">
          <w:rPr>
            <w:rStyle w:val="Hyperlink"/>
            <w:noProof/>
          </w:rPr>
          <w:t>6.22 SHA-256</w:t>
        </w:r>
        <w:r w:rsidR="00072679">
          <w:rPr>
            <w:noProof/>
            <w:webHidden/>
          </w:rPr>
          <w:tab/>
        </w:r>
        <w:r w:rsidR="00072679">
          <w:rPr>
            <w:noProof/>
            <w:webHidden/>
          </w:rPr>
          <w:fldChar w:fldCharType="begin"/>
        </w:r>
        <w:r w:rsidR="00072679">
          <w:rPr>
            <w:noProof/>
            <w:webHidden/>
          </w:rPr>
          <w:instrText xml:space="preserve"> PAGEREF _Toc111203546 \h </w:instrText>
        </w:r>
        <w:r w:rsidR="00072679">
          <w:rPr>
            <w:noProof/>
            <w:webHidden/>
          </w:rPr>
        </w:r>
        <w:r w:rsidR="00072679">
          <w:rPr>
            <w:noProof/>
            <w:webHidden/>
          </w:rPr>
          <w:fldChar w:fldCharType="separate"/>
        </w:r>
        <w:r w:rsidR="008A04A4">
          <w:rPr>
            <w:noProof/>
            <w:webHidden/>
          </w:rPr>
          <w:t>274</w:t>
        </w:r>
        <w:r w:rsidR="00072679">
          <w:rPr>
            <w:noProof/>
            <w:webHidden/>
          </w:rPr>
          <w:fldChar w:fldCharType="end"/>
        </w:r>
      </w:hyperlink>
    </w:p>
    <w:p w14:paraId="0390D192" w14:textId="4336541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7" w:history="1">
        <w:r w:rsidR="00072679" w:rsidRPr="003D3484">
          <w:rPr>
            <w:rStyle w:val="Hyperlink"/>
            <w:noProof/>
          </w:rPr>
          <w:t>6.22.1 Definitions</w:t>
        </w:r>
        <w:r w:rsidR="00072679">
          <w:rPr>
            <w:noProof/>
            <w:webHidden/>
          </w:rPr>
          <w:tab/>
        </w:r>
        <w:r w:rsidR="00072679">
          <w:rPr>
            <w:noProof/>
            <w:webHidden/>
          </w:rPr>
          <w:fldChar w:fldCharType="begin"/>
        </w:r>
        <w:r w:rsidR="00072679">
          <w:rPr>
            <w:noProof/>
            <w:webHidden/>
          </w:rPr>
          <w:instrText xml:space="preserve"> PAGEREF _Toc111203547 \h </w:instrText>
        </w:r>
        <w:r w:rsidR="00072679">
          <w:rPr>
            <w:noProof/>
            <w:webHidden/>
          </w:rPr>
        </w:r>
        <w:r w:rsidR="00072679">
          <w:rPr>
            <w:noProof/>
            <w:webHidden/>
          </w:rPr>
          <w:fldChar w:fldCharType="separate"/>
        </w:r>
        <w:r w:rsidR="008A04A4">
          <w:rPr>
            <w:noProof/>
            <w:webHidden/>
          </w:rPr>
          <w:t>275</w:t>
        </w:r>
        <w:r w:rsidR="00072679">
          <w:rPr>
            <w:noProof/>
            <w:webHidden/>
          </w:rPr>
          <w:fldChar w:fldCharType="end"/>
        </w:r>
      </w:hyperlink>
    </w:p>
    <w:p w14:paraId="65C48350" w14:textId="5E06FDA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8" w:history="1">
        <w:r w:rsidR="00072679" w:rsidRPr="003D3484">
          <w:rPr>
            <w:rStyle w:val="Hyperlink"/>
            <w:noProof/>
          </w:rPr>
          <w:t>6.22.2 SHA-256 digest</w:t>
        </w:r>
        <w:r w:rsidR="00072679">
          <w:rPr>
            <w:noProof/>
            <w:webHidden/>
          </w:rPr>
          <w:tab/>
        </w:r>
        <w:r w:rsidR="00072679">
          <w:rPr>
            <w:noProof/>
            <w:webHidden/>
          </w:rPr>
          <w:fldChar w:fldCharType="begin"/>
        </w:r>
        <w:r w:rsidR="00072679">
          <w:rPr>
            <w:noProof/>
            <w:webHidden/>
          </w:rPr>
          <w:instrText xml:space="preserve"> PAGEREF _Toc111203548 \h </w:instrText>
        </w:r>
        <w:r w:rsidR="00072679">
          <w:rPr>
            <w:noProof/>
            <w:webHidden/>
          </w:rPr>
        </w:r>
        <w:r w:rsidR="00072679">
          <w:rPr>
            <w:noProof/>
            <w:webHidden/>
          </w:rPr>
          <w:fldChar w:fldCharType="separate"/>
        </w:r>
        <w:r w:rsidR="008A04A4">
          <w:rPr>
            <w:noProof/>
            <w:webHidden/>
          </w:rPr>
          <w:t>275</w:t>
        </w:r>
        <w:r w:rsidR="00072679">
          <w:rPr>
            <w:noProof/>
            <w:webHidden/>
          </w:rPr>
          <w:fldChar w:fldCharType="end"/>
        </w:r>
      </w:hyperlink>
    </w:p>
    <w:p w14:paraId="3EEE7386" w14:textId="7055874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49" w:history="1">
        <w:r w:rsidR="00072679" w:rsidRPr="003D3484">
          <w:rPr>
            <w:rStyle w:val="Hyperlink"/>
            <w:noProof/>
          </w:rPr>
          <w:t>6.22.3 General-length SHA-256-HMAC</w:t>
        </w:r>
        <w:r w:rsidR="00072679">
          <w:rPr>
            <w:noProof/>
            <w:webHidden/>
          </w:rPr>
          <w:tab/>
        </w:r>
        <w:r w:rsidR="00072679">
          <w:rPr>
            <w:noProof/>
            <w:webHidden/>
          </w:rPr>
          <w:fldChar w:fldCharType="begin"/>
        </w:r>
        <w:r w:rsidR="00072679">
          <w:rPr>
            <w:noProof/>
            <w:webHidden/>
          </w:rPr>
          <w:instrText xml:space="preserve"> PAGEREF _Toc111203549 \h </w:instrText>
        </w:r>
        <w:r w:rsidR="00072679">
          <w:rPr>
            <w:noProof/>
            <w:webHidden/>
          </w:rPr>
        </w:r>
        <w:r w:rsidR="00072679">
          <w:rPr>
            <w:noProof/>
            <w:webHidden/>
          </w:rPr>
          <w:fldChar w:fldCharType="separate"/>
        </w:r>
        <w:r w:rsidR="008A04A4">
          <w:rPr>
            <w:noProof/>
            <w:webHidden/>
          </w:rPr>
          <w:t>275</w:t>
        </w:r>
        <w:r w:rsidR="00072679">
          <w:rPr>
            <w:noProof/>
            <w:webHidden/>
          </w:rPr>
          <w:fldChar w:fldCharType="end"/>
        </w:r>
      </w:hyperlink>
    </w:p>
    <w:p w14:paraId="5CD29EE4" w14:textId="0B451F7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0" w:history="1">
        <w:r w:rsidR="00072679" w:rsidRPr="003D3484">
          <w:rPr>
            <w:rStyle w:val="Hyperlink"/>
            <w:noProof/>
          </w:rPr>
          <w:t>6.22.4 SHA-256-HMAC</w:t>
        </w:r>
        <w:r w:rsidR="00072679">
          <w:rPr>
            <w:noProof/>
            <w:webHidden/>
          </w:rPr>
          <w:tab/>
        </w:r>
        <w:r w:rsidR="00072679">
          <w:rPr>
            <w:noProof/>
            <w:webHidden/>
          </w:rPr>
          <w:fldChar w:fldCharType="begin"/>
        </w:r>
        <w:r w:rsidR="00072679">
          <w:rPr>
            <w:noProof/>
            <w:webHidden/>
          </w:rPr>
          <w:instrText xml:space="preserve"> PAGEREF _Toc111203550 \h </w:instrText>
        </w:r>
        <w:r w:rsidR="00072679">
          <w:rPr>
            <w:noProof/>
            <w:webHidden/>
          </w:rPr>
        </w:r>
        <w:r w:rsidR="00072679">
          <w:rPr>
            <w:noProof/>
            <w:webHidden/>
          </w:rPr>
          <w:fldChar w:fldCharType="separate"/>
        </w:r>
        <w:r w:rsidR="008A04A4">
          <w:rPr>
            <w:noProof/>
            <w:webHidden/>
          </w:rPr>
          <w:t>276</w:t>
        </w:r>
        <w:r w:rsidR="00072679">
          <w:rPr>
            <w:noProof/>
            <w:webHidden/>
          </w:rPr>
          <w:fldChar w:fldCharType="end"/>
        </w:r>
      </w:hyperlink>
    </w:p>
    <w:p w14:paraId="1726680C" w14:textId="16CD451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1" w:history="1">
        <w:r w:rsidR="00072679" w:rsidRPr="003D3484">
          <w:rPr>
            <w:rStyle w:val="Hyperlink"/>
            <w:noProof/>
          </w:rPr>
          <w:t>6.22.5 SHA-256 key derivation</w:t>
        </w:r>
        <w:r w:rsidR="00072679">
          <w:rPr>
            <w:noProof/>
            <w:webHidden/>
          </w:rPr>
          <w:tab/>
        </w:r>
        <w:r w:rsidR="00072679">
          <w:rPr>
            <w:noProof/>
            <w:webHidden/>
          </w:rPr>
          <w:fldChar w:fldCharType="begin"/>
        </w:r>
        <w:r w:rsidR="00072679">
          <w:rPr>
            <w:noProof/>
            <w:webHidden/>
          </w:rPr>
          <w:instrText xml:space="preserve"> PAGEREF _Toc111203551 \h </w:instrText>
        </w:r>
        <w:r w:rsidR="00072679">
          <w:rPr>
            <w:noProof/>
            <w:webHidden/>
          </w:rPr>
        </w:r>
        <w:r w:rsidR="00072679">
          <w:rPr>
            <w:noProof/>
            <w:webHidden/>
          </w:rPr>
          <w:fldChar w:fldCharType="separate"/>
        </w:r>
        <w:r w:rsidR="008A04A4">
          <w:rPr>
            <w:noProof/>
            <w:webHidden/>
          </w:rPr>
          <w:t>276</w:t>
        </w:r>
        <w:r w:rsidR="00072679">
          <w:rPr>
            <w:noProof/>
            <w:webHidden/>
          </w:rPr>
          <w:fldChar w:fldCharType="end"/>
        </w:r>
      </w:hyperlink>
    </w:p>
    <w:p w14:paraId="37725852" w14:textId="65D8111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2" w:history="1">
        <w:r w:rsidR="00072679" w:rsidRPr="003D3484">
          <w:rPr>
            <w:rStyle w:val="Hyperlink"/>
            <w:noProof/>
          </w:rPr>
          <w:t>6.22.6 SHA-256 HMAC key generation</w:t>
        </w:r>
        <w:r w:rsidR="00072679">
          <w:rPr>
            <w:noProof/>
            <w:webHidden/>
          </w:rPr>
          <w:tab/>
        </w:r>
        <w:r w:rsidR="00072679">
          <w:rPr>
            <w:noProof/>
            <w:webHidden/>
          </w:rPr>
          <w:fldChar w:fldCharType="begin"/>
        </w:r>
        <w:r w:rsidR="00072679">
          <w:rPr>
            <w:noProof/>
            <w:webHidden/>
          </w:rPr>
          <w:instrText xml:space="preserve"> PAGEREF _Toc111203552 \h </w:instrText>
        </w:r>
        <w:r w:rsidR="00072679">
          <w:rPr>
            <w:noProof/>
            <w:webHidden/>
          </w:rPr>
        </w:r>
        <w:r w:rsidR="00072679">
          <w:rPr>
            <w:noProof/>
            <w:webHidden/>
          </w:rPr>
          <w:fldChar w:fldCharType="separate"/>
        </w:r>
        <w:r w:rsidR="008A04A4">
          <w:rPr>
            <w:noProof/>
            <w:webHidden/>
          </w:rPr>
          <w:t>276</w:t>
        </w:r>
        <w:r w:rsidR="00072679">
          <w:rPr>
            <w:noProof/>
            <w:webHidden/>
          </w:rPr>
          <w:fldChar w:fldCharType="end"/>
        </w:r>
      </w:hyperlink>
    </w:p>
    <w:p w14:paraId="38B311F7" w14:textId="37F5FF6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53" w:history="1">
        <w:r w:rsidR="00072679" w:rsidRPr="003D3484">
          <w:rPr>
            <w:rStyle w:val="Hyperlink"/>
            <w:noProof/>
          </w:rPr>
          <w:t>6.23 SHA-384</w:t>
        </w:r>
        <w:r w:rsidR="00072679">
          <w:rPr>
            <w:noProof/>
            <w:webHidden/>
          </w:rPr>
          <w:tab/>
        </w:r>
        <w:r w:rsidR="00072679">
          <w:rPr>
            <w:noProof/>
            <w:webHidden/>
          </w:rPr>
          <w:fldChar w:fldCharType="begin"/>
        </w:r>
        <w:r w:rsidR="00072679">
          <w:rPr>
            <w:noProof/>
            <w:webHidden/>
          </w:rPr>
          <w:instrText xml:space="preserve"> PAGEREF _Toc111203553 \h </w:instrText>
        </w:r>
        <w:r w:rsidR="00072679">
          <w:rPr>
            <w:noProof/>
            <w:webHidden/>
          </w:rPr>
        </w:r>
        <w:r w:rsidR="00072679">
          <w:rPr>
            <w:noProof/>
            <w:webHidden/>
          </w:rPr>
          <w:fldChar w:fldCharType="separate"/>
        </w:r>
        <w:r w:rsidR="008A04A4">
          <w:rPr>
            <w:noProof/>
            <w:webHidden/>
          </w:rPr>
          <w:t>276</w:t>
        </w:r>
        <w:r w:rsidR="00072679">
          <w:rPr>
            <w:noProof/>
            <w:webHidden/>
          </w:rPr>
          <w:fldChar w:fldCharType="end"/>
        </w:r>
      </w:hyperlink>
    </w:p>
    <w:p w14:paraId="48C4F1D8" w14:textId="5EB9393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4" w:history="1">
        <w:r w:rsidR="00072679" w:rsidRPr="003D3484">
          <w:rPr>
            <w:rStyle w:val="Hyperlink"/>
            <w:noProof/>
          </w:rPr>
          <w:t>6.23.1 Definitions</w:t>
        </w:r>
        <w:r w:rsidR="00072679">
          <w:rPr>
            <w:noProof/>
            <w:webHidden/>
          </w:rPr>
          <w:tab/>
        </w:r>
        <w:r w:rsidR="00072679">
          <w:rPr>
            <w:noProof/>
            <w:webHidden/>
          </w:rPr>
          <w:fldChar w:fldCharType="begin"/>
        </w:r>
        <w:r w:rsidR="00072679">
          <w:rPr>
            <w:noProof/>
            <w:webHidden/>
          </w:rPr>
          <w:instrText xml:space="preserve"> PAGEREF _Toc111203554 \h </w:instrText>
        </w:r>
        <w:r w:rsidR="00072679">
          <w:rPr>
            <w:noProof/>
            <w:webHidden/>
          </w:rPr>
        </w:r>
        <w:r w:rsidR="00072679">
          <w:rPr>
            <w:noProof/>
            <w:webHidden/>
          </w:rPr>
          <w:fldChar w:fldCharType="separate"/>
        </w:r>
        <w:r w:rsidR="008A04A4">
          <w:rPr>
            <w:noProof/>
            <w:webHidden/>
          </w:rPr>
          <w:t>276</w:t>
        </w:r>
        <w:r w:rsidR="00072679">
          <w:rPr>
            <w:noProof/>
            <w:webHidden/>
          </w:rPr>
          <w:fldChar w:fldCharType="end"/>
        </w:r>
      </w:hyperlink>
    </w:p>
    <w:p w14:paraId="467EBF63" w14:textId="3843EBA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5" w:history="1">
        <w:r w:rsidR="00072679" w:rsidRPr="003D3484">
          <w:rPr>
            <w:rStyle w:val="Hyperlink"/>
            <w:noProof/>
          </w:rPr>
          <w:t>6.23.2 SHA-384 digest</w:t>
        </w:r>
        <w:r w:rsidR="00072679">
          <w:rPr>
            <w:noProof/>
            <w:webHidden/>
          </w:rPr>
          <w:tab/>
        </w:r>
        <w:r w:rsidR="00072679">
          <w:rPr>
            <w:noProof/>
            <w:webHidden/>
          </w:rPr>
          <w:fldChar w:fldCharType="begin"/>
        </w:r>
        <w:r w:rsidR="00072679">
          <w:rPr>
            <w:noProof/>
            <w:webHidden/>
          </w:rPr>
          <w:instrText xml:space="preserve"> PAGEREF _Toc111203555 \h </w:instrText>
        </w:r>
        <w:r w:rsidR="00072679">
          <w:rPr>
            <w:noProof/>
            <w:webHidden/>
          </w:rPr>
        </w:r>
        <w:r w:rsidR="00072679">
          <w:rPr>
            <w:noProof/>
            <w:webHidden/>
          </w:rPr>
          <w:fldChar w:fldCharType="separate"/>
        </w:r>
        <w:r w:rsidR="008A04A4">
          <w:rPr>
            <w:noProof/>
            <w:webHidden/>
          </w:rPr>
          <w:t>277</w:t>
        </w:r>
        <w:r w:rsidR="00072679">
          <w:rPr>
            <w:noProof/>
            <w:webHidden/>
          </w:rPr>
          <w:fldChar w:fldCharType="end"/>
        </w:r>
      </w:hyperlink>
    </w:p>
    <w:p w14:paraId="07812397" w14:textId="3C5199C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6" w:history="1">
        <w:r w:rsidR="00072679" w:rsidRPr="003D3484">
          <w:rPr>
            <w:rStyle w:val="Hyperlink"/>
            <w:noProof/>
          </w:rPr>
          <w:t>6.23.3 General-length SHA-384-HMAC</w:t>
        </w:r>
        <w:r w:rsidR="00072679">
          <w:rPr>
            <w:noProof/>
            <w:webHidden/>
          </w:rPr>
          <w:tab/>
        </w:r>
        <w:r w:rsidR="00072679">
          <w:rPr>
            <w:noProof/>
            <w:webHidden/>
          </w:rPr>
          <w:fldChar w:fldCharType="begin"/>
        </w:r>
        <w:r w:rsidR="00072679">
          <w:rPr>
            <w:noProof/>
            <w:webHidden/>
          </w:rPr>
          <w:instrText xml:space="preserve"> PAGEREF _Toc111203556 \h </w:instrText>
        </w:r>
        <w:r w:rsidR="00072679">
          <w:rPr>
            <w:noProof/>
            <w:webHidden/>
          </w:rPr>
        </w:r>
        <w:r w:rsidR="00072679">
          <w:rPr>
            <w:noProof/>
            <w:webHidden/>
          </w:rPr>
          <w:fldChar w:fldCharType="separate"/>
        </w:r>
        <w:r w:rsidR="008A04A4">
          <w:rPr>
            <w:noProof/>
            <w:webHidden/>
          </w:rPr>
          <w:t>277</w:t>
        </w:r>
        <w:r w:rsidR="00072679">
          <w:rPr>
            <w:noProof/>
            <w:webHidden/>
          </w:rPr>
          <w:fldChar w:fldCharType="end"/>
        </w:r>
      </w:hyperlink>
    </w:p>
    <w:p w14:paraId="003F1D8B" w14:textId="186147F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7" w:history="1">
        <w:r w:rsidR="00072679" w:rsidRPr="003D3484">
          <w:rPr>
            <w:rStyle w:val="Hyperlink"/>
            <w:noProof/>
          </w:rPr>
          <w:t>6.23.4 SHA-384-HMAC</w:t>
        </w:r>
        <w:r w:rsidR="00072679">
          <w:rPr>
            <w:noProof/>
            <w:webHidden/>
          </w:rPr>
          <w:tab/>
        </w:r>
        <w:r w:rsidR="00072679">
          <w:rPr>
            <w:noProof/>
            <w:webHidden/>
          </w:rPr>
          <w:fldChar w:fldCharType="begin"/>
        </w:r>
        <w:r w:rsidR="00072679">
          <w:rPr>
            <w:noProof/>
            <w:webHidden/>
          </w:rPr>
          <w:instrText xml:space="preserve"> PAGEREF _Toc111203557 \h </w:instrText>
        </w:r>
        <w:r w:rsidR="00072679">
          <w:rPr>
            <w:noProof/>
            <w:webHidden/>
          </w:rPr>
        </w:r>
        <w:r w:rsidR="00072679">
          <w:rPr>
            <w:noProof/>
            <w:webHidden/>
          </w:rPr>
          <w:fldChar w:fldCharType="separate"/>
        </w:r>
        <w:r w:rsidR="008A04A4">
          <w:rPr>
            <w:noProof/>
            <w:webHidden/>
          </w:rPr>
          <w:t>277</w:t>
        </w:r>
        <w:r w:rsidR="00072679">
          <w:rPr>
            <w:noProof/>
            <w:webHidden/>
          </w:rPr>
          <w:fldChar w:fldCharType="end"/>
        </w:r>
      </w:hyperlink>
    </w:p>
    <w:p w14:paraId="105D0E21" w14:textId="57CA564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8" w:history="1">
        <w:r w:rsidR="00072679" w:rsidRPr="003D3484">
          <w:rPr>
            <w:rStyle w:val="Hyperlink"/>
            <w:noProof/>
          </w:rPr>
          <w:t>6.23.5 SHA-384 key derivation</w:t>
        </w:r>
        <w:r w:rsidR="00072679">
          <w:rPr>
            <w:noProof/>
            <w:webHidden/>
          </w:rPr>
          <w:tab/>
        </w:r>
        <w:r w:rsidR="00072679">
          <w:rPr>
            <w:noProof/>
            <w:webHidden/>
          </w:rPr>
          <w:fldChar w:fldCharType="begin"/>
        </w:r>
        <w:r w:rsidR="00072679">
          <w:rPr>
            <w:noProof/>
            <w:webHidden/>
          </w:rPr>
          <w:instrText xml:space="preserve"> PAGEREF _Toc111203558 \h </w:instrText>
        </w:r>
        <w:r w:rsidR="00072679">
          <w:rPr>
            <w:noProof/>
            <w:webHidden/>
          </w:rPr>
        </w:r>
        <w:r w:rsidR="00072679">
          <w:rPr>
            <w:noProof/>
            <w:webHidden/>
          </w:rPr>
          <w:fldChar w:fldCharType="separate"/>
        </w:r>
        <w:r w:rsidR="008A04A4">
          <w:rPr>
            <w:noProof/>
            <w:webHidden/>
          </w:rPr>
          <w:t>277</w:t>
        </w:r>
        <w:r w:rsidR="00072679">
          <w:rPr>
            <w:noProof/>
            <w:webHidden/>
          </w:rPr>
          <w:fldChar w:fldCharType="end"/>
        </w:r>
      </w:hyperlink>
    </w:p>
    <w:p w14:paraId="5CF3B70B" w14:textId="064451B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59" w:history="1">
        <w:r w:rsidR="00072679" w:rsidRPr="003D3484">
          <w:rPr>
            <w:rStyle w:val="Hyperlink"/>
            <w:noProof/>
          </w:rPr>
          <w:t>6.23.6 SHA-384 HMAC key generation</w:t>
        </w:r>
        <w:r w:rsidR="00072679">
          <w:rPr>
            <w:noProof/>
            <w:webHidden/>
          </w:rPr>
          <w:tab/>
        </w:r>
        <w:r w:rsidR="00072679">
          <w:rPr>
            <w:noProof/>
            <w:webHidden/>
          </w:rPr>
          <w:fldChar w:fldCharType="begin"/>
        </w:r>
        <w:r w:rsidR="00072679">
          <w:rPr>
            <w:noProof/>
            <w:webHidden/>
          </w:rPr>
          <w:instrText xml:space="preserve"> PAGEREF _Toc111203559 \h </w:instrText>
        </w:r>
        <w:r w:rsidR="00072679">
          <w:rPr>
            <w:noProof/>
            <w:webHidden/>
          </w:rPr>
        </w:r>
        <w:r w:rsidR="00072679">
          <w:rPr>
            <w:noProof/>
            <w:webHidden/>
          </w:rPr>
          <w:fldChar w:fldCharType="separate"/>
        </w:r>
        <w:r w:rsidR="008A04A4">
          <w:rPr>
            <w:noProof/>
            <w:webHidden/>
          </w:rPr>
          <w:t>278</w:t>
        </w:r>
        <w:r w:rsidR="00072679">
          <w:rPr>
            <w:noProof/>
            <w:webHidden/>
          </w:rPr>
          <w:fldChar w:fldCharType="end"/>
        </w:r>
      </w:hyperlink>
    </w:p>
    <w:p w14:paraId="0CC20BE7" w14:textId="3DF97DAD"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60" w:history="1">
        <w:r w:rsidR="00072679" w:rsidRPr="003D3484">
          <w:rPr>
            <w:rStyle w:val="Hyperlink"/>
            <w:noProof/>
          </w:rPr>
          <w:t>6.24 SHA-512</w:t>
        </w:r>
        <w:r w:rsidR="00072679">
          <w:rPr>
            <w:noProof/>
            <w:webHidden/>
          </w:rPr>
          <w:tab/>
        </w:r>
        <w:r w:rsidR="00072679">
          <w:rPr>
            <w:noProof/>
            <w:webHidden/>
          </w:rPr>
          <w:fldChar w:fldCharType="begin"/>
        </w:r>
        <w:r w:rsidR="00072679">
          <w:rPr>
            <w:noProof/>
            <w:webHidden/>
          </w:rPr>
          <w:instrText xml:space="preserve"> PAGEREF _Toc111203560 \h </w:instrText>
        </w:r>
        <w:r w:rsidR="00072679">
          <w:rPr>
            <w:noProof/>
            <w:webHidden/>
          </w:rPr>
        </w:r>
        <w:r w:rsidR="00072679">
          <w:rPr>
            <w:noProof/>
            <w:webHidden/>
          </w:rPr>
          <w:fldChar w:fldCharType="separate"/>
        </w:r>
        <w:r w:rsidR="008A04A4">
          <w:rPr>
            <w:noProof/>
            <w:webHidden/>
          </w:rPr>
          <w:t>278</w:t>
        </w:r>
        <w:r w:rsidR="00072679">
          <w:rPr>
            <w:noProof/>
            <w:webHidden/>
          </w:rPr>
          <w:fldChar w:fldCharType="end"/>
        </w:r>
      </w:hyperlink>
    </w:p>
    <w:p w14:paraId="0B4F5FFB" w14:textId="56E163B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1" w:history="1">
        <w:r w:rsidR="00072679" w:rsidRPr="003D3484">
          <w:rPr>
            <w:rStyle w:val="Hyperlink"/>
            <w:noProof/>
          </w:rPr>
          <w:t>6.24.1 Definitions</w:t>
        </w:r>
        <w:r w:rsidR="00072679">
          <w:rPr>
            <w:noProof/>
            <w:webHidden/>
          </w:rPr>
          <w:tab/>
        </w:r>
        <w:r w:rsidR="00072679">
          <w:rPr>
            <w:noProof/>
            <w:webHidden/>
          </w:rPr>
          <w:fldChar w:fldCharType="begin"/>
        </w:r>
        <w:r w:rsidR="00072679">
          <w:rPr>
            <w:noProof/>
            <w:webHidden/>
          </w:rPr>
          <w:instrText xml:space="preserve"> PAGEREF _Toc111203561 \h </w:instrText>
        </w:r>
        <w:r w:rsidR="00072679">
          <w:rPr>
            <w:noProof/>
            <w:webHidden/>
          </w:rPr>
        </w:r>
        <w:r w:rsidR="00072679">
          <w:rPr>
            <w:noProof/>
            <w:webHidden/>
          </w:rPr>
          <w:fldChar w:fldCharType="separate"/>
        </w:r>
        <w:r w:rsidR="008A04A4">
          <w:rPr>
            <w:noProof/>
            <w:webHidden/>
          </w:rPr>
          <w:t>278</w:t>
        </w:r>
        <w:r w:rsidR="00072679">
          <w:rPr>
            <w:noProof/>
            <w:webHidden/>
          </w:rPr>
          <w:fldChar w:fldCharType="end"/>
        </w:r>
      </w:hyperlink>
    </w:p>
    <w:p w14:paraId="7F21E976" w14:textId="5D48DB7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2" w:history="1">
        <w:r w:rsidR="00072679" w:rsidRPr="003D3484">
          <w:rPr>
            <w:rStyle w:val="Hyperlink"/>
            <w:noProof/>
          </w:rPr>
          <w:t>6.24.2 SHA-512 digest</w:t>
        </w:r>
        <w:r w:rsidR="00072679">
          <w:rPr>
            <w:noProof/>
            <w:webHidden/>
          </w:rPr>
          <w:tab/>
        </w:r>
        <w:r w:rsidR="00072679">
          <w:rPr>
            <w:noProof/>
            <w:webHidden/>
          </w:rPr>
          <w:fldChar w:fldCharType="begin"/>
        </w:r>
        <w:r w:rsidR="00072679">
          <w:rPr>
            <w:noProof/>
            <w:webHidden/>
          </w:rPr>
          <w:instrText xml:space="preserve"> PAGEREF _Toc111203562 \h </w:instrText>
        </w:r>
        <w:r w:rsidR="00072679">
          <w:rPr>
            <w:noProof/>
            <w:webHidden/>
          </w:rPr>
        </w:r>
        <w:r w:rsidR="00072679">
          <w:rPr>
            <w:noProof/>
            <w:webHidden/>
          </w:rPr>
          <w:fldChar w:fldCharType="separate"/>
        </w:r>
        <w:r w:rsidR="008A04A4">
          <w:rPr>
            <w:noProof/>
            <w:webHidden/>
          </w:rPr>
          <w:t>278</w:t>
        </w:r>
        <w:r w:rsidR="00072679">
          <w:rPr>
            <w:noProof/>
            <w:webHidden/>
          </w:rPr>
          <w:fldChar w:fldCharType="end"/>
        </w:r>
      </w:hyperlink>
    </w:p>
    <w:p w14:paraId="5306466F" w14:textId="64842F4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3" w:history="1">
        <w:r w:rsidR="00072679" w:rsidRPr="003D3484">
          <w:rPr>
            <w:rStyle w:val="Hyperlink"/>
            <w:noProof/>
          </w:rPr>
          <w:t>6.24.3 General-length SHA-512-HMAC</w:t>
        </w:r>
        <w:r w:rsidR="00072679">
          <w:rPr>
            <w:noProof/>
            <w:webHidden/>
          </w:rPr>
          <w:tab/>
        </w:r>
        <w:r w:rsidR="00072679">
          <w:rPr>
            <w:noProof/>
            <w:webHidden/>
          </w:rPr>
          <w:fldChar w:fldCharType="begin"/>
        </w:r>
        <w:r w:rsidR="00072679">
          <w:rPr>
            <w:noProof/>
            <w:webHidden/>
          </w:rPr>
          <w:instrText xml:space="preserve"> PAGEREF _Toc111203563 \h </w:instrText>
        </w:r>
        <w:r w:rsidR="00072679">
          <w:rPr>
            <w:noProof/>
            <w:webHidden/>
          </w:rPr>
        </w:r>
        <w:r w:rsidR="00072679">
          <w:rPr>
            <w:noProof/>
            <w:webHidden/>
          </w:rPr>
          <w:fldChar w:fldCharType="separate"/>
        </w:r>
        <w:r w:rsidR="008A04A4">
          <w:rPr>
            <w:noProof/>
            <w:webHidden/>
          </w:rPr>
          <w:t>279</w:t>
        </w:r>
        <w:r w:rsidR="00072679">
          <w:rPr>
            <w:noProof/>
            <w:webHidden/>
          </w:rPr>
          <w:fldChar w:fldCharType="end"/>
        </w:r>
      </w:hyperlink>
    </w:p>
    <w:p w14:paraId="32C8DFD3" w14:textId="113C214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4" w:history="1">
        <w:r w:rsidR="00072679" w:rsidRPr="003D3484">
          <w:rPr>
            <w:rStyle w:val="Hyperlink"/>
            <w:noProof/>
          </w:rPr>
          <w:t>6.24.4 SHA-512-HMAC</w:t>
        </w:r>
        <w:r w:rsidR="00072679">
          <w:rPr>
            <w:noProof/>
            <w:webHidden/>
          </w:rPr>
          <w:tab/>
        </w:r>
        <w:r w:rsidR="00072679">
          <w:rPr>
            <w:noProof/>
            <w:webHidden/>
          </w:rPr>
          <w:fldChar w:fldCharType="begin"/>
        </w:r>
        <w:r w:rsidR="00072679">
          <w:rPr>
            <w:noProof/>
            <w:webHidden/>
          </w:rPr>
          <w:instrText xml:space="preserve"> PAGEREF _Toc111203564 \h </w:instrText>
        </w:r>
        <w:r w:rsidR="00072679">
          <w:rPr>
            <w:noProof/>
            <w:webHidden/>
          </w:rPr>
        </w:r>
        <w:r w:rsidR="00072679">
          <w:rPr>
            <w:noProof/>
            <w:webHidden/>
          </w:rPr>
          <w:fldChar w:fldCharType="separate"/>
        </w:r>
        <w:r w:rsidR="008A04A4">
          <w:rPr>
            <w:noProof/>
            <w:webHidden/>
          </w:rPr>
          <w:t>279</w:t>
        </w:r>
        <w:r w:rsidR="00072679">
          <w:rPr>
            <w:noProof/>
            <w:webHidden/>
          </w:rPr>
          <w:fldChar w:fldCharType="end"/>
        </w:r>
      </w:hyperlink>
    </w:p>
    <w:p w14:paraId="5F3F70C6" w14:textId="2393B4F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5" w:history="1">
        <w:r w:rsidR="00072679" w:rsidRPr="003D3484">
          <w:rPr>
            <w:rStyle w:val="Hyperlink"/>
            <w:noProof/>
          </w:rPr>
          <w:t>6.24.5 SHA-512 key derivation</w:t>
        </w:r>
        <w:r w:rsidR="00072679">
          <w:rPr>
            <w:noProof/>
            <w:webHidden/>
          </w:rPr>
          <w:tab/>
        </w:r>
        <w:r w:rsidR="00072679">
          <w:rPr>
            <w:noProof/>
            <w:webHidden/>
          </w:rPr>
          <w:fldChar w:fldCharType="begin"/>
        </w:r>
        <w:r w:rsidR="00072679">
          <w:rPr>
            <w:noProof/>
            <w:webHidden/>
          </w:rPr>
          <w:instrText xml:space="preserve"> PAGEREF _Toc111203565 \h </w:instrText>
        </w:r>
        <w:r w:rsidR="00072679">
          <w:rPr>
            <w:noProof/>
            <w:webHidden/>
          </w:rPr>
        </w:r>
        <w:r w:rsidR="00072679">
          <w:rPr>
            <w:noProof/>
            <w:webHidden/>
          </w:rPr>
          <w:fldChar w:fldCharType="separate"/>
        </w:r>
        <w:r w:rsidR="008A04A4">
          <w:rPr>
            <w:noProof/>
            <w:webHidden/>
          </w:rPr>
          <w:t>279</w:t>
        </w:r>
        <w:r w:rsidR="00072679">
          <w:rPr>
            <w:noProof/>
            <w:webHidden/>
          </w:rPr>
          <w:fldChar w:fldCharType="end"/>
        </w:r>
      </w:hyperlink>
    </w:p>
    <w:p w14:paraId="1FD654F1" w14:textId="0712C10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6" w:history="1">
        <w:r w:rsidR="00072679" w:rsidRPr="003D3484">
          <w:rPr>
            <w:rStyle w:val="Hyperlink"/>
            <w:noProof/>
          </w:rPr>
          <w:t>6.24.6 SHA-512 HMAC key generation</w:t>
        </w:r>
        <w:r w:rsidR="00072679">
          <w:rPr>
            <w:noProof/>
            <w:webHidden/>
          </w:rPr>
          <w:tab/>
        </w:r>
        <w:r w:rsidR="00072679">
          <w:rPr>
            <w:noProof/>
            <w:webHidden/>
          </w:rPr>
          <w:fldChar w:fldCharType="begin"/>
        </w:r>
        <w:r w:rsidR="00072679">
          <w:rPr>
            <w:noProof/>
            <w:webHidden/>
          </w:rPr>
          <w:instrText xml:space="preserve"> PAGEREF _Toc111203566 \h </w:instrText>
        </w:r>
        <w:r w:rsidR="00072679">
          <w:rPr>
            <w:noProof/>
            <w:webHidden/>
          </w:rPr>
        </w:r>
        <w:r w:rsidR="00072679">
          <w:rPr>
            <w:noProof/>
            <w:webHidden/>
          </w:rPr>
          <w:fldChar w:fldCharType="separate"/>
        </w:r>
        <w:r w:rsidR="008A04A4">
          <w:rPr>
            <w:noProof/>
            <w:webHidden/>
          </w:rPr>
          <w:t>279</w:t>
        </w:r>
        <w:r w:rsidR="00072679">
          <w:rPr>
            <w:noProof/>
            <w:webHidden/>
          </w:rPr>
          <w:fldChar w:fldCharType="end"/>
        </w:r>
      </w:hyperlink>
    </w:p>
    <w:p w14:paraId="7C85626F" w14:textId="499B4E2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67" w:history="1">
        <w:r w:rsidR="00072679" w:rsidRPr="003D3484">
          <w:rPr>
            <w:rStyle w:val="Hyperlink"/>
            <w:noProof/>
          </w:rPr>
          <w:t>6.25 SHA-512/224</w:t>
        </w:r>
        <w:r w:rsidR="00072679">
          <w:rPr>
            <w:noProof/>
            <w:webHidden/>
          </w:rPr>
          <w:tab/>
        </w:r>
        <w:r w:rsidR="00072679">
          <w:rPr>
            <w:noProof/>
            <w:webHidden/>
          </w:rPr>
          <w:fldChar w:fldCharType="begin"/>
        </w:r>
        <w:r w:rsidR="00072679">
          <w:rPr>
            <w:noProof/>
            <w:webHidden/>
          </w:rPr>
          <w:instrText xml:space="preserve"> PAGEREF _Toc111203567 \h </w:instrText>
        </w:r>
        <w:r w:rsidR="00072679">
          <w:rPr>
            <w:noProof/>
            <w:webHidden/>
          </w:rPr>
        </w:r>
        <w:r w:rsidR="00072679">
          <w:rPr>
            <w:noProof/>
            <w:webHidden/>
          </w:rPr>
          <w:fldChar w:fldCharType="separate"/>
        </w:r>
        <w:r w:rsidR="008A04A4">
          <w:rPr>
            <w:noProof/>
            <w:webHidden/>
          </w:rPr>
          <w:t>280</w:t>
        </w:r>
        <w:r w:rsidR="00072679">
          <w:rPr>
            <w:noProof/>
            <w:webHidden/>
          </w:rPr>
          <w:fldChar w:fldCharType="end"/>
        </w:r>
      </w:hyperlink>
    </w:p>
    <w:p w14:paraId="241E4811" w14:textId="47F2F66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8" w:history="1">
        <w:r w:rsidR="00072679" w:rsidRPr="003D3484">
          <w:rPr>
            <w:rStyle w:val="Hyperlink"/>
            <w:noProof/>
          </w:rPr>
          <w:t>6.25.1 Definitions</w:t>
        </w:r>
        <w:r w:rsidR="00072679">
          <w:rPr>
            <w:noProof/>
            <w:webHidden/>
          </w:rPr>
          <w:tab/>
        </w:r>
        <w:r w:rsidR="00072679">
          <w:rPr>
            <w:noProof/>
            <w:webHidden/>
          </w:rPr>
          <w:fldChar w:fldCharType="begin"/>
        </w:r>
        <w:r w:rsidR="00072679">
          <w:rPr>
            <w:noProof/>
            <w:webHidden/>
          </w:rPr>
          <w:instrText xml:space="preserve"> PAGEREF _Toc111203568 \h </w:instrText>
        </w:r>
        <w:r w:rsidR="00072679">
          <w:rPr>
            <w:noProof/>
            <w:webHidden/>
          </w:rPr>
        </w:r>
        <w:r w:rsidR="00072679">
          <w:rPr>
            <w:noProof/>
            <w:webHidden/>
          </w:rPr>
          <w:fldChar w:fldCharType="separate"/>
        </w:r>
        <w:r w:rsidR="008A04A4">
          <w:rPr>
            <w:noProof/>
            <w:webHidden/>
          </w:rPr>
          <w:t>280</w:t>
        </w:r>
        <w:r w:rsidR="00072679">
          <w:rPr>
            <w:noProof/>
            <w:webHidden/>
          </w:rPr>
          <w:fldChar w:fldCharType="end"/>
        </w:r>
      </w:hyperlink>
    </w:p>
    <w:p w14:paraId="38BF84E0" w14:textId="33297B4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69" w:history="1">
        <w:r w:rsidR="00072679" w:rsidRPr="003D3484">
          <w:rPr>
            <w:rStyle w:val="Hyperlink"/>
            <w:noProof/>
          </w:rPr>
          <w:t>6.25.2 SHA-512/224 digest</w:t>
        </w:r>
        <w:r w:rsidR="00072679">
          <w:rPr>
            <w:noProof/>
            <w:webHidden/>
          </w:rPr>
          <w:tab/>
        </w:r>
        <w:r w:rsidR="00072679">
          <w:rPr>
            <w:noProof/>
            <w:webHidden/>
          </w:rPr>
          <w:fldChar w:fldCharType="begin"/>
        </w:r>
        <w:r w:rsidR="00072679">
          <w:rPr>
            <w:noProof/>
            <w:webHidden/>
          </w:rPr>
          <w:instrText xml:space="preserve"> PAGEREF _Toc111203569 \h </w:instrText>
        </w:r>
        <w:r w:rsidR="00072679">
          <w:rPr>
            <w:noProof/>
            <w:webHidden/>
          </w:rPr>
        </w:r>
        <w:r w:rsidR="00072679">
          <w:rPr>
            <w:noProof/>
            <w:webHidden/>
          </w:rPr>
          <w:fldChar w:fldCharType="separate"/>
        </w:r>
        <w:r w:rsidR="008A04A4">
          <w:rPr>
            <w:noProof/>
            <w:webHidden/>
          </w:rPr>
          <w:t>280</w:t>
        </w:r>
        <w:r w:rsidR="00072679">
          <w:rPr>
            <w:noProof/>
            <w:webHidden/>
          </w:rPr>
          <w:fldChar w:fldCharType="end"/>
        </w:r>
      </w:hyperlink>
    </w:p>
    <w:p w14:paraId="265950E8" w14:textId="27E5C48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0" w:history="1">
        <w:r w:rsidR="00072679" w:rsidRPr="003D3484">
          <w:rPr>
            <w:rStyle w:val="Hyperlink"/>
            <w:noProof/>
          </w:rPr>
          <w:t>6.25.3 General-length SHA-512/224-HMAC</w:t>
        </w:r>
        <w:r w:rsidR="00072679">
          <w:rPr>
            <w:noProof/>
            <w:webHidden/>
          </w:rPr>
          <w:tab/>
        </w:r>
        <w:r w:rsidR="00072679">
          <w:rPr>
            <w:noProof/>
            <w:webHidden/>
          </w:rPr>
          <w:fldChar w:fldCharType="begin"/>
        </w:r>
        <w:r w:rsidR="00072679">
          <w:rPr>
            <w:noProof/>
            <w:webHidden/>
          </w:rPr>
          <w:instrText xml:space="preserve"> PAGEREF _Toc111203570 \h </w:instrText>
        </w:r>
        <w:r w:rsidR="00072679">
          <w:rPr>
            <w:noProof/>
            <w:webHidden/>
          </w:rPr>
        </w:r>
        <w:r w:rsidR="00072679">
          <w:rPr>
            <w:noProof/>
            <w:webHidden/>
          </w:rPr>
          <w:fldChar w:fldCharType="separate"/>
        </w:r>
        <w:r w:rsidR="008A04A4">
          <w:rPr>
            <w:noProof/>
            <w:webHidden/>
          </w:rPr>
          <w:t>280</w:t>
        </w:r>
        <w:r w:rsidR="00072679">
          <w:rPr>
            <w:noProof/>
            <w:webHidden/>
          </w:rPr>
          <w:fldChar w:fldCharType="end"/>
        </w:r>
      </w:hyperlink>
    </w:p>
    <w:p w14:paraId="4B818B5A" w14:textId="6B3DC24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1" w:history="1">
        <w:r w:rsidR="00072679" w:rsidRPr="003D3484">
          <w:rPr>
            <w:rStyle w:val="Hyperlink"/>
            <w:noProof/>
          </w:rPr>
          <w:t>6.25.4 SHA-512/224-HMAC</w:t>
        </w:r>
        <w:r w:rsidR="00072679">
          <w:rPr>
            <w:noProof/>
            <w:webHidden/>
          </w:rPr>
          <w:tab/>
        </w:r>
        <w:r w:rsidR="00072679">
          <w:rPr>
            <w:noProof/>
            <w:webHidden/>
          </w:rPr>
          <w:fldChar w:fldCharType="begin"/>
        </w:r>
        <w:r w:rsidR="00072679">
          <w:rPr>
            <w:noProof/>
            <w:webHidden/>
          </w:rPr>
          <w:instrText xml:space="preserve"> PAGEREF _Toc111203571 \h </w:instrText>
        </w:r>
        <w:r w:rsidR="00072679">
          <w:rPr>
            <w:noProof/>
            <w:webHidden/>
          </w:rPr>
        </w:r>
        <w:r w:rsidR="00072679">
          <w:rPr>
            <w:noProof/>
            <w:webHidden/>
          </w:rPr>
          <w:fldChar w:fldCharType="separate"/>
        </w:r>
        <w:r w:rsidR="008A04A4">
          <w:rPr>
            <w:noProof/>
            <w:webHidden/>
          </w:rPr>
          <w:t>281</w:t>
        </w:r>
        <w:r w:rsidR="00072679">
          <w:rPr>
            <w:noProof/>
            <w:webHidden/>
          </w:rPr>
          <w:fldChar w:fldCharType="end"/>
        </w:r>
      </w:hyperlink>
    </w:p>
    <w:p w14:paraId="43CBE8F1" w14:textId="0BB8FB5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2" w:history="1">
        <w:r w:rsidR="00072679" w:rsidRPr="003D3484">
          <w:rPr>
            <w:rStyle w:val="Hyperlink"/>
            <w:noProof/>
          </w:rPr>
          <w:t>6.25.5 SHA-512/224 key derivation</w:t>
        </w:r>
        <w:r w:rsidR="00072679">
          <w:rPr>
            <w:noProof/>
            <w:webHidden/>
          </w:rPr>
          <w:tab/>
        </w:r>
        <w:r w:rsidR="00072679">
          <w:rPr>
            <w:noProof/>
            <w:webHidden/>
          </w:rPr>
          <w:fldChar w:fldCharType="begin"/>
        </w:r>
        <w:r w:rsidR="00072679">
          <w:rPr>
            <w:noProof/>
            <w:webHidden/>
          </w:rPr>
          <w:instrText xml:space="preserve"> PAGEREF _Toc111203572 \h </w:instrText>
        </w:r>
        <w:r w:rsidR="00072679">
          <w:rPr>
            <w:noProof/>
            <w:webHidden/>
          </w:rPr>
        </w:r>
        <w:r w:rsidR="00072679">
          <w:rPr>
            <w:noProof/>
            <w:webHidden/>
          </w:rPr>
          <w:fldChar w:fldCharType="separate"/>
        </w:r>
        <w:r w:rsidR="008A04A4">
          <w:rPr>
            <w:noProof/>
            <w:webHidden/>
          </w:rPr>
          <w:t>281</w:t>
        </w:r>
        <w:r w:rsidR="00072679">
          <w:rPr>
            <w:noProof/>
            <w:webHidden/>
          </w:rPr>
          <w:fldChar w:fldCharType="end"/>
        </w:r>
      </w:hyperlink>
    </w:p>
    <w:p w14:paraId="00B438F3" w14:textId="7B7ADEA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3" w:history="1">
        <w:r w:rsidR="00072679" w:rsidRPr="003D3484">
          <w:rPr>
            <w:rStyle w:val="Hyperlink"/>
            <w:noProof/>
          </w:rPr>
          <w:t>6.25.6 SHA-512/224 HMAC key generation</w:t>
        </w:r>
        <w:r w:rsidR="00072679">
          <w:rPr>
            <w:noProof/>
            <w:webHidden/>
          </w:rPr>
          <w:tab/>
        </w:r>
        <w:r w:rsidR="00072679">
          <w:rPr>
            <w:noProof/>
            <w:webHidden/>
          </w:rPr>
          <w:fldChar w:fldCharType="begin"/>
        </w:r>
        <w:r w:rsidR="00072679">
          <w:rPr>
            <w:noProof/>
            <w:webHidden/>
          </w:rPr>
          <w:instrText xml:space="preserve"> PAGEREF _Toc111203573 \h </w:instrText>
        </w:r>
        <w:r w:rsidR="00072679">
          <w:rPr>
            <w:noProof/>
            <w:webHidden/>
          </w:rPr>
        </w:r>
        <w:r w:rsidR="00072679">
          <w:rPr>
            <w:noProof/>
            <w:webHidden/>
          </w:rPr>
          <w:fldChar w:fldCharType="separate"/>
        </w:r>
        <w:r w:rsidR="008A04A4">
          <w:rPr>
            <w:noProof/>
            <w:webHidden/>
          </w:rPr>
          <w:t>281</w:t>
        </w:r>
        <w:r w:rsidR="00072679">
          <w:rPr>
            <w:noProof/>
            <w:webHidden/>
          </w:rPr>
          <w:fldChar w:fldCharType="end"/>
        </w:r>
      </w:hyperlink>
    </w:p>
    <w:p w14:paraId="1CF97C20" w14:textId="0BA800E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74" w:history="1">
        <w:r w:rsidR="00072679" w:rsidRPr="003D3484">
          <w:rPr>
            <w:rStyle w:val="Hyperlink"/>
            <w:noProof/>
          </w:rPr>
          <w:t>6.26 SHA-512/256</w:t>
        </w:r>
        <w:r w:rsidR="00072679">
          <w:rPr>
            <w:noProof/>
            <w:webHidden/>
          </w:rPr>
          <w:tab/>
        </w:r>
        <w:r w:rsidR="00072679">
          <w:rPr>
            <w:noProof/>
            <w:webHidden/>
          </w:rPr>
          <w:fldChar w:fldCharType="begin"/>
        </w:r>
        <w:r w:rsidR="00072679">
          <w:rPr>
            <w:noProof/>
            <w:webHidden/>
          </w:rPr>
          <w:instrText xml:space="preserve"> PAGEREF _Toc111203574 \h </w:instrText>
        </w:r>
        <w:r w:rsidR="00072679">
          <w:rPr>
            <w:noProof/>
            <w:webHidden/>
          </w:rPr>
        </w:r>
        <w:r w:rsidR="00072679">
          <w:rPr>
            <w:noProof/>
            <w:webHidden/>
          </w:rPr>
          <w:fldChar w:fldCharType="separate"/>
        </w:r>
        <w:r w:rsidR="008A04A4">
          <w:rPr>
            <w:noProof/>
            <w:webHidden/>
          </w:rPr>
          <w:t>281</w:t>
        </w:r>
        <w:r w:rsidR="00072679">
          <w:rPr>
            <w:noProof/>
            <w:webHidden/>
          </w:rPr>
          <w:fldChar w:fldCharType="end"/>
        </w:r>
      </w:hyperlink>
    </w:p>
    <w:p w14:paraId="2A1B93CC" w14:textId="4E9FA34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5" w:history="1">
        <w:r w:rsidR="00072679" w:rsidRPr="003D3484">
          <w:rPr>
            <w:rStyle w:val="Hyperlink"/>
            <w:noProof/>
          </w:rPr>
          <w:t>6.26.1 Definitions</w:t>
        </w:r>
        <w:r w:rsidR="00072679">
          <w:rPr>
            <w:noProof/>
            <w:webHidden/>
          </w:rPr>
          <w:tab/>
        </w:r>
        <w:r w:rsidR="00072679">
          <w:rPr>
            <w:noProof/>
            <w:webHidden/>
          </w:rPr>
          <w:fldChar w:fldCharType="begin"/>
        </w:r>
        <w:r w:rsidR="00072679">
          <w:rPr>
            <w:noProof/>
            <w:webHidden/>
          </w:rPr>
          <w:instrText xml:space="preserve"> PAGEREF _Toc111203575 \h </w:instrText>
        </w:r>
        <w:r w:rsidR="00072679">
          <w:rPr>
            <w:noProof/>
            <w:webHidden/>
          </w:rPr>
        </w:r>
        <w:r w:rsidR="00072679">
          <w:rPr>
            <w:noProof/>
            <w:webHidden/>
          </w:rPr>
          <w:fldChar w:fldCharType="separate"/>
        </w:r>
        <w:r w:rsidR="008A04A4">
          <w:rPr>
            <w:noProof/>
            <w:webHidden/>
          </w:rPr>
          <w:t>282</w:t>
        </w:r>
        <w:r w:rsidR="00072679">
          <w:rPr>
            <w:noProof/>
            <w:webHidden/>
          </w:rPr>
          <w:fldChar w:fldCharType="end"/>
        </w:r>
      </w:hyperlink>
    </w:p>
    <w:p w14:paraId="7F01B29D" w14:textId="240BCF7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6" w:history="1">
        <w:r w:rsidR="00072679" w:rsidRPr="003D3484">
          <w:rPr>
            <w:rStyle w:val="Hyperlink"/>
            <w:noProof/>
          </w:rPr>
          <w:t>6.26.2 SHA-512/256 digest</w:t>
        </w:r>
        <w:r w:rsidR="00072679">
          <w:rPr>
            <w:noProof/>
            <w:webHidden/>
          </w:rPr>
          <w:tab/>
        </w:r>
        <w:r w:rsidR="00072679">
          <w:rPr>
            <w:noProof/>
            <w:webHidden/>
          </w:rPr>
          <w:fldChar w:fldCharType="begin"/>
        </w:r>
        <w:r w:rsidR="00072679">
          <w:rPr>
            <w:noProof/>
            <w:webHidden/>
          </w:rPr>
          <w:instrText xml:space="preserve"> PAGEREF _Toc111203576 \h </w:instrText>
        </w:r>
        <w:r w:rsidR="00072679">
          <w:rPr>
            <w:noProof/>
            <w:webHidden/>
          </w:rPr>
        </w:r>
        <w:r w:rsidR="00072679">
          <w:rPr>
            <w:noProof/>
            <w:webHidden/>
          </w:rPr>
          <w:fldChar w:fldCharType="separate"/>
        </w:r>
        <w:r w:rsidR="008A04A4">
          <w:rPr>
            <w:noProof/>
            <w:webHidden/>
          </w:rPr>
          <w:t>282</w:t>
        </w:r>
        <w:r w:rsidR="00072679">
          <w:rPr>
            <w:noProof/>
            <w:webHidden/>
          </w:rPr>
          <w:fldChar w:fldCharType="end"/>
        </w:r>
      </w:hyperlink>
    </w:p>
    <w:p w14:paraId="7F2E2DC0" w14:textId="7453F73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7" w:history="1">
        <w:r w:rsidR="00072679" w:rsidRPr="003D3484">
          <w:rPr>
            <w:rStyle w:val="Hyperlink"/>
            <w:noProof/>
          </w:rPr>
          <w:t>6.26.3 General-length SHA-512/256-HMAC</w:t>
        </w:r>
        <w:r w:rsidR="00072679">
          <w:rPr>
            <w:noProof/>
            <w:webHidden/>
          </w:rPr>
          <w:tab/>
        </w:r>
        <w:r w:rsidR="00072679">
          <w:rPr>
            <w:noProof/>
            <w:webHidden/>
          </w:rPr>
          <w:fldChar w:fldCharType="begin"/>
        </w:r>
        <w:r w:rsidR="00072679">
          <w:rPr>
            <w:noProof/>
            <w:webHidden/>
          </w:rPr>
          <w:instrText xml:space="preserve"> PAGEREF _Toc111203577 \h </w:instrText>
        </w:r>
        <w:r w:rsidR="00072679">
          <w:rPr>
            <w:noProof/>
            <w:webHidden/>
          </w:rPr>
        </w:r>
        <w:r w:rsidR="00072679">
          <w:rPr>
            <w:noProof/>
            <w:webHidden/>
          </w:rPr>
          <w:fldChar w:fldCharType="separate"/>
        </w:r>
        <w:r w:rsidR="008A04A4">
          <w:rPr>
            <w:noProof/>
            <w:webHidden/>
          </w:rPr>
          <w:t>282</w:t>
        </w:r>
        <w:r w:rsidR="00072679">
          <w:rPr>
            <w:noProof/>
            <w:webHidden/>
          </w:rPr>
          <w:fldChar w:fldCharType="end"/>
        </w:r>
      </w:hyperlink>
    </w:p>
    <w:p w14:paraId="299E18F6" w14:textId="59DC6C7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8" w:history="1">
        <w:r w:rsidR="00072679" w:rsidRPr="003D3484">
          <w:rPr>
            <w:rStyle w:val="Hyperlink"/>
            <w:noProof/>
          </w:rPr>
          <w:t>6.26.4 SHA-512/256-HMAC</w:t>
        </w:r>
        <w:r w:rsidR="00072679">
          <w:rPr>
            <w:noProof/>
            <w:webHidden/>
          </w:rPr>
          <w:tab/>
        </w:r>
        <w:r w:rsidR="00072679">
          <w:rPr>
            <w:noProof/>
            <w:webHidden/>
          </w:rPr>
          <w:fldChar w:fldCharType="begin"/>
        </w:r>
        <w:r w:rsidR="00072679">
          <w:rPr>
            <w:noProof/>
            <w:webHidden/>
          </w:rPr>
          <w:instrText xml:space="preserve"> PAGEREF _Toc111203578 \h </w:instrText>
        </w:r>
        <w:r w:rsidR="00072679">
          <w:rPr>
            <w:noProof/>
            <w:webHidden/>
          </w:rPr>
        </w:r>
        <w:r w:rsidR="00072679">
          <w:rPr>
            <w:noProof/>
            <w:webHidden/>
          </w:rPr>
          <w:fldChar w:fldCharType="separate"/>
        </w:r>
        <w:r w:rsidR="008A04A4">
          <w:rPr>
            <w:noProof/>
            <w:webHidden/>
          </w:rPr>
          <w:t>283</w:t>
        </w:r>
        <w:r w:rsidR="00072679">
          <w:rPr>
            <w:noProof/>
            <w:webHidden/>
          </w:rPr>
          <w:fldChar w:fldCharType="end"/>
        </w:r>
      </w:hyperlink>
    </w:p>
    <w:p w14:paraId="313052BC" w14:textId="7351F00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79" w:history="1">
        <w:r w:rsidR="00072679" w:rsidRPr="003D3484">
          <w:rPr>
            <w:rStyle w:val="Hyperlink"/>
            <w:noProof/>
          </w:rPr>
          <w:t>6.26.5 SHA-512/256 key derivation</w:t>
        </w:r>
        <w:r w:rsidR="00072679">
          <w:rPr>
            <w:noProof/>
            <w:webHidden/>
          </w:rPr>
          <w:tab/>
        </w:r>
        <w:r w:rsidR="00072679">
          <w:rPr>
            <w:noProof/>
            <w:webHidden/>
          </w:rPr>
          <w:fldChar w:fldCharType="begin"/>
        </w:r>
        <w:r w:rsidR="00072679">
          <w:rPr>
            <w:noProof/>
            <w:webHidden/>
          </w:rPr>
          <w:instrText xml:space="preserve"> PAGEREF _Toc111203579 \h </w:instrText>
        </w:r>
        <w:r w:rsidR="00072679">
          <w:rPr>
            <w:noProof/>
            <w:webHidden/>
          </w:rPr>
        </w:r>
        <w:r w:rsidR="00072679">
          <w:rPr>
            <w:noProof/>
            <w:webHidden/>
          </w:rPr>
          <w:fldChar w:fldCharType="separate"/>
        </w:r>
        <w:r w:rsidR="008A04A4">
          <w:rPr>
            <w:noProof/>
            <w:webHidden/>
          </w:rPr>
          <w:t>283</w:t>
        </w:r>
        <w:r w:rsidR="00072679">
          <w:rPr>
            <w:noProof/>
            <w:webHidden/>
          </w:rPr>
          <w:fldChar w:fldCharType="end"/>
        </w:r>
      </w:hyperlink>
    </w:p>
    <w:p w14:paraId="25E2C712" w14:textId="10995E0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0" w:history="1">
        <w:r w:rsidR="00072679" w:rsidRPr="003D3484">
          <w:rPr>
            <w:rStyle w:val="Hyperlink"/>
            <w:noProof/>
          </w:rPr>
          <w:t>6.26.6 SHA-512/256 HMAC key generation</w:t>
        </w:r>
        <w:r w:rsidR="00072679">
          <w:rPr>
            <w:noProof/>
            <w:webHidden/>
          </w:rPr>
          <w:tab/>
        </w:r>
        <w:r w:rsidR="00072679">
          <w:rPr>
            <w:noProof/>
            <w:webHidden/>
          </w:rPr>
          <w:fldChar w:fldCharType="begin"/>
        </w:r>
        <w:r w:rsidR="00072679">
          <w:rPr>
            <w:noProof/>
            <w:webHidden/>
          </w:rPr>
          <w:instrText xml:space="preserve"> PAGEREF _Toc111203580 \h </w:instrText>
        </w:r>
        <w:r w:rsidR="00072679">
          <w:rPr>
            <w:noProof/>
            <w:webHidden/>
          </w:rPr>
        </w:r>
        <w:r w:rsidR="00072679">
          <w:rPr>
            <w:noProof/>
            <w:webHidden/>
          </w:rPr>
          <w:fldChar w:fldCharType="separate"/>
        </w:r>
        <w:r w:rsidR="008A04A4">
          <w:rPr>
            <w:noProof/>
            <w:webHidden/>
          </w:rPr>
          <w:t>283</w:t>
        </w:r>
        <w:r w:rsidR="00072679">
          <w:rPr>
            <w:noProof/>
            <w:webHidden/>
          </w:rPr>
          <w:fldChar w:fldCharType="end"/>
        </w:r>
      </w:hyperlink>
    </w:p>
    <w:p w14:paraId="07FBD00A" w14:textId="51BB50FB"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81" w:history="1">
        <w:r w:rsidR="00072679" w:rsidRPr="003D3484">
          <w:rPr>
            <w:rStyle w:val="Hyperlink"/>
            <w:noProof/>
          </w:rPr>
          <w:t>6.27 SHA-512/t</w:t>
        </w:r>
        <w:r w:rsidR="00072679">
          <w:rPr>
            <w:noProof/>
            <w:webHidden/>
          </w:rPr>
          <w:tab/>
        </w:r>
        <w:r w:rsidR="00072679">
          <w:rPr>
            <w:noProof/>
            <w:webHidden/>
          </w:rPr>
          <w:fldChar w:fldCharType="begin"/>
        </w:r>
        <w:r w:rsidR="00072679">
          <w:rPr>
            <w:noProof/>
            <w:webHidden/>
          </w:rPr>
          <w:instrText xml:space="preserve"> PAGEREF _Toc111203581 \h </w:instrText>
        </w:r>
        <w:r w:rsidR="00072679">
          <w:rPr>
            <w:noProof/>
            <w:webHidden/>
          </w:rPr>
        </w:r>
        <w:r w:rsidR="00072679">
          <w:rPr>
            <w:noProof/>
            <w:webHidden/>
          </w:rPr>
          <w:fldChar w:fldCharType="separate"/>
        </w:r>
        <w:r w:rsidR="008A04A4">
          <w:rPr>
            <w:noProof/>
            <w:webHidden/>
          </w:rPr>
          <w:t>283</w:t>
        </w:r>
        <w:r w:rsidR="00072679">
          <w:rPr>
            <w:noProof/>
            <w:webHidden/>
          </w:rPr>
          <w:fldChar w:fldCharType="end"/>
        </w:r>
      </w:hyperlink>
    </w:p>
    <w:p w14:paraId="6268C295" w14:textId="1F402D9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2" w:history="1">
        <w:r w:rsidR="00072679" w:rsidRPr="003D3484">
          <w:rPr>
            <w:rStyle w:val="Hyperlink"/>
            <w:noProof/>
          </w:rPr>
          <w:t>6.27.1 Definitions</w:t>
        </w:r>
        <w:r w:rsidR="00072679">
          <w:rPr>
            <w:noProof/>
            <w:webHidden/>
          </w:rPr>
          <w:tab/>
        </w:r>
        <w:r w:rsidR="00072679">
          <w:rPr>
            <w:noProof/>
            <w:webHidden/>
          </w:rPr>
          <w:fldChar w:fldCharType="begin"/>
        </w:r>
        <w:r w:rsidR="00072679">
          <w:rPr>
            <w:noProof/>
            <w:webHidden/>
          </w:rPr>
          <w:instrText xml:space="preserve"> PAGEREF _Toc111203582 \h </w:instrText>
        </w:r>
        <w:r w:rsidR="00072679">
          <w:rPr>
            <w:noProof/>
            <w:webHidden/>
          </w:rPr>
        </w:r>
        <w:r w:rsidR="00072679">
          <w:rPr>
            <w:noProof/>
            <w:webHidden/>
          </w:rPr>
          <w:fldChar w:fldCharType="separate"/>
        </w:r>
        <w:r w:rsidR="008A04A4">
          <w:rPr>
            <w:noProof/>
            <w:webHidden/>
          </w:rPr>
          <w:t>284</w:t>
        </w:r>
        <w:r w:rsidR="00072679">
          <w:rPr>
            <w:noProof/>
            <w:webHidden/>
          </w:rPr>
          <w:fldChar w:fldCharType="end"/>
        </w:r>
      </w:hyperlink>
    </w:p>
    <w:p w14:paraId="67FDBBBF" w14:textId="32768DE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3" w:history="1">
        <w:r w:rsidR="00072679" w:rsidRPr="003D3484">
          <w:rPr>
            <w:rStyle w:val="Hyperlink"/>
            <w:noProof/>
          </w:rPr>
          <w:t>6.27.2 SHA-512/t digest</w:t>
        </w:r>
        <w:r w:rsidR="00072679">
          <w:rPr>
            <w:noProof/>
            <w:webHidden/>
          </w:rPr>
          <w:tab/>
        </w:r>
        <w:r w:rsidR="00072679">
          <w:rPr>
            <w:noProof/>
            <w:webHidden/>
          </w:rPr>
          <w:fldChar w:fldCharType="begin"/>
        </w:r>
        <w:r w:rsidR="00072679">
          <w:rPr>
            <w:noProof/>
            <w:webHidden/>
          </w:rPr>
          <w:instrText xml:space="preserve"> PAGEREF _Toc111203583 \h </w:instrText>
        </w:r>
        <w:r w:rsidR="00072679">
          <w:rPr>
            <w:noProof/>
            <w:webHidden/>
          </w:rPr>
        </w:r>
        <w:r w:rsidR="00072679">
          <w:rPr>
            <w:noProof/>
            <w:webHidden/>
          </w:rPr>
          <w:fldChar w:fldCharType="separate"/>
        </w:r>
        <w:r w:rsidR="008A04A4">
          <w:rPr>
            <w:noProof/>
            <w:webHidden/>
          </w:rPr>
          <w:t>284</w:t>
        </w:r>
        <w:r w:rsidR="00072679">
          <w:rPr>
            <w:noProof/>
            <w:webHidden/>
          </w:rPr>
          <w:fldChar w:fldCharType="end"/>
        </w:r>
      </w:hyperlink>
    </w:p>
    <w:p w14:paraId="0C1884A1" w14:textId="49B68C3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4" w:history="1">
        <w:r w:rsidR="00072679" w:rsidRPr="003D3484">
          <w:rPr>
            <w:rStyle w:val="Hyperlink"/>
            <w:noProof/>
          </w:rPr>
          <w:t>6.27.3 General-length SHA-512/t-HMAC</w:t>
        </w:r>
        <w:r w:rsidR="00072679">
          <w:rPr>
            <w:noProof/>
            <w:webHidden/>
          </w:rPr>
          <w:tab/>
        </w:r>
        <w:r w:rsidR="00072679">
          <w:rPr>
            <w:noProof/>
            <w:webHidden/>
          </w:rPr>
          <w:fldChar w:fldCharType="begin"/>
        </w:r>
        <w:r w:rsidR="00072679">
          <w:rPr>
            <w:noProof/>
            <w:webHidden/>
          </w:rPr>
          <w:instrText xml:space="preserve"> PAGEREF _Toc111203584 \h </w:instrText>
        </w:r>
        <w:r w:rsidR="00072679">
          <w:rPr>
            <w:noProof/>
            <w:webHidden/>
          </w:rPr>
        </w:r>
        <w:r w:rsidR="00072679">
          <w:rPr>
            <w:noProof/>
            <w:webHidden/>
          </w:rPr>
          <w:fldChar w:fldCharType="separate"/>
        </w:r>
        <w:r w:rsidR="008A04A4">
          <w:rPr>
            <w:noProof/>
            <w:webHidden/>
          </w:rPr>
          <w:t>284</w:t>
        </w:r>
        <w:r w:rsidR="00072679">
          <w:rPr>
            <w:noProof/>
            <w:webHidden/>
          </w:rPr>
          <w:fldChar w:fldCharType="end"/>
        </w:r>
      </w:hyperlink>
    </w:p>
    <w:p w14:paraId="23A4B9BB" w14:textId="10535A7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5" w:history="1">
        <w:r w:rsidR="00072679" w:rsidRPr="003D3484">
          <w:rPr>
            <w:rStyle w:val="Hyperlink"/>
            <w:noProof/>
          </w:rPr>
          <w:t>6.27.4 SHA-512/t-HMAC</w:t>
        </w:r>
        <w:r w:rsidR="00072679">
          <w:rPr>
            <w:noProof/>
            <w:webHidden/>
          </w:rPr>
          <w:tab/>
        </w:r>
        <w:r w:rsidR="00072679">
          <w:rPr>
            <w:noProof/>
            <w:webHidden/>
          </w:rPr>
          <w:fldChar w:fldCharType="begin"/>
        </w:r>
        <w:r w:rsidR="00072679">
          <w:rPr>
            <w:noProof/>
            <w:webHidden/>
          </w:rPr>
          <w:instrText xml:space="preserve"> PAGEREF _Toc111203585 \h </w:instrText>
        </w:r>
        <w:r w:rsidR="00072679">
          <w:rPr>
            <w:noProof/>
            <w:webHidden/>
          </w:rPr>
        </w:r>
        <w:r w:rsidR="00072679">
          <w:rPr>
            <w:noProof/>
            <w:webHidden/>
          </w:rPr>
          <w:fldChar w:fldCharType="separate"/>
        </w:r>
        <w:r w:rsidR="008A04A4">
          <w:rPr>
            <w:noProof/>
            <w:webHidden/>
          </w:rPr>
          <w:t>284</w:t>
        </w:r>
        <w:r w:rsidR="00072679">
          <w:rPr>
            <w:noProof/>
            <w:webHidden/>
          </w:rPr>
          <w:fldChar w:fldCharType="end"/>
        </w:r>
      </w:hyperlink>
    </w:p>
    <w:p w14:paraId="0175F8FA" w14:textId="1F1C89C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6" w:history="1">
        <w:r w:rsidR="00072679" w:rsidRPr="003D3484">
          <w:rPr>
            <w:rStyle w:val="Hyperlink"/>
            <w:noProof/>
          </w:rPr>
          <w:t>6.27.5 SHA-512/t key derivation</w:t>
        </w:r>
        <w:r w:rsidR="00072679">
          <w:rPr>
            <w:noProof/>
            <w:webHidden/>
          </w:rPr>
          <w:tab/>
        </w:r>
        <w:r w:rsidR="00072679">
          <w:rPr>
            <w:noProof/>
            <w:webHidden/>
          </w:rPr>
          <w:fldChar w:fldCharType="begin"/>
        </w:r>
        <w:r w:rsidR="00072679">
          <w:rPr>
            <w:noProof/>
            <w:webHidden/>
          </w:rPr>
          <w:instrText xml:space="preserve"> PAGEREF _Toc111203586 \h </w:instrText>
        </w:r>
        <w:r w:rsidR="00072679">
          <w:rPr>
            <w:noProof/>
            <w:webHidden/>
          </w:rPr>
        </w:r>
        <w:r w:rsidR="00072679">
          <w:rPr>
            <w:noProof/>
            <w:webHidden/>
          </w:rPr>
          <w:fldChar w:fldCharType="separate"/>
        </w:r>
        <w:r w:rsidR="008A04A4">
          <w:rPr>
            <w:noProof/>
            <w:webHidden/>
          </w:rPr>
          <w:t>285</w:t>
        </w:r>
        <w:r w:rsidR="00072679">
          <w:rPr>
            <w:noProof/>
            <w:webHidden/>
          </w:rPr>
          <w:fldChar w:fldCharType="end"/>
        </w:r>
      </w:hyperlink>
    </w:p>
    <w:p w14:paraId="25DD5195" w14:textId="1D77993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7" w:history="1">
        <w:r w:rsidR="00072679" w:rsidRPr="003D3484">
          <w:rPr>
            <w:rStyle w:val="Hyperlink"/>
            <w:noProof/>
          </w:rPr>
          <w:t>6.27.6 SHA-512/t HMAC key generation</w:t>
        </w:r>
        <w:r w:rsidR="00072679">
          <w:rPr>
            <w:noProof/>
            <w:webHidden/>
          </w:rPr>
          <w:tab/>
        </w:r>
        <w:r w:rsidR="00072679">
          <w:rPr>
            <w:noProof/>
            <w:webHidden/>
          </w:rPr>
          <w:fldChar w:fldCharType="begin"/>
        </w:r>
        <w:r w:rsidR="00072679">
          <w:rPr>
            <w:noProof/>
            <w:webHidden/>
          </w:rPr>
          <w:instrText xml:space="preserve"> PAGEREF _Toc111203587 \h </w:instrText>
        </w:r>
        <w:r w:rsidR="00072679">
          <w:rPr>
            <w:noProof/>
            <w:webHidden/>
          </w:rPr>
        </w:r>
        <w:r w:rsidR="00072679">
          <w:rPr>
            <w:noProof/>
            <w:webHidden/>
          </w:rPr>
          <w:fldChar w:fldCharType="separate"/>
        </w:r>
        <w:r w:rsidR="008A04A4">
          <w:rPr>
            <w:noProof/>
            <w:webHidden/>
          </w:rPr>
          <w:t>285</w:t>
        </w:r>
        <w:r w:rsidR="00072679">
          <w:rPr>
            <w:noProof/>
            <w:webHidden/>
          </w:rPr>
          <w:fldChar w:fldCharType="end"/>
        </w:r>
      </w:hyperlink>
    </w:p>
    <w:p w14:paraId="368F94E7" w14:textId="26BA6161"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88" w:history="1">
        <w:r w:rsidR="00072679" w:rsidRPr="003D3484">
          <w:rPr>
            <w:rStyle w:val="Hyperlink"/>
            <w:noProof/>
          </w:rPr>
          <w:t>6.28 SHA3-224</w:t>
        </w:r>
        <w:r w:rsidR="00072679">
          <w:rPr>
            <w:noProof/>
            <w:webHidden/>
          </w:rPr>
          <w:tab/>
        </w:r>
        <w:r w:rsidR="00072679">
          <w:rPr>
            <w:noProof/>
            <w:webHidden/>
          </w:rPr>
          <w:fldChar w:fldCharType="begin"/>
        </w:r>
        <w:r w:rsidR="00072679">
          <w:rPr>
            <w:noProof/>
            <w:webHidden/>
          </w:rPr>
          <w:instrText xml:space="preserve"> PAGEREF _Toc111203588 \h </w:instrText>
        </w:r>
        <w:r w:rsidR="00072679">
          <w:rPr>
            <w:noProof/>
            <w:webHidden/>
          </w:rPr>
        </w:r>
        <w:r w:rsidR="00072679">
          <w:rPr>
            <w:noProof/>
            <w:webHidden/>
          </w:rPr>
          <w:fldChar w:fldCharType="separate"/>
        </w:r>
        <w:r w:rsidR="008A04A4">
          <w:rPr>
            <w:noProof/>
            <w:webHidden/>
          </w:rPr>
          <w:t>285</w:t>
        </w:r>
        <w:r w:rsidR="00072679">
          <w:rPr>
            <w:noProof/>
            <w:webHidden/>
          </w:rPr>
          <w:fldChar w:fldCharType="end"/>
        </w:r>
      </w:hyperlink>
    </w:p>
    <w:p w14:paraId="3D5023BE" w14:textId="644940B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89" w:history="1">
        <w:r w:rsidR="00072679" w:rsidRPr="003D3484">
          <w:rPr>
            <w:rStyle w:val="Hyperlink"/>
            <w:noProof/>
          </w:rPr>
          <w:t>6.28.1 Definitions</w:t>
        </w:r>
        <w:r w:rsidR="00072679">
          <w:rPr>
            <w:noProof/>
            <w:webHidden/>
          </w:rPr>
          <w:tab/>
        </w:r>
        <w:r w:rsidR="00072679">
          <w:rPr>
            <w:noProof/>
            <w:webHidden/>
          </w:rPr>
          <w:fldChar w:fldCharType="begin"/>
        </w:r>
        <w:r w:rsidR="00072679">
          <w:rPr>
            <w:noProof/>
            <w:webHidden/>
          </w:rPr>
          <w:instrText xml:space="preserve"> PAGEREF _Toc111203589 \h </w:instrText>
        </w:r>
        <w:r w:rsidR="00072679">
          <w:rPr>
            <w:noProof/>
            <w:webHidden/>
          </w:rPr>
        </w:r>
        <w:r w:rsidR="00072679">
          <w:rPr>
            <w:noProof/>
            <w:webHidden/>
          </w:rPr>
          <w:fldChar w:fldCharType="separate"/>
        </w:r>
        <w:r w:rsidR="008A04A4">
          <w:rPr>
            <w:noProof/>
            <w:webHidden/>
          </w:rPr>
          <w:t>285</w:t>
        </w:r>
        <w:r w:rsidR="00072679">
          <w:rPr>
            <w:noProof/>
            <w:webHidden/>
          </w:rPr>
          <w:fldChar w:fldCharType="end"/>
        </w:r>
      </w:hyperlink>
    </w:p>
    <w:p w14:paraId="46780CA2" w14:textId="056BC34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0" w:history="1">
        <w:r w:rsidR="00072679" w:rsidRPr="003D3484">
          <w:rPr>
            <w:rStyle w:val="Hyperlink"/>
            <w:noProof/>
          </w:rPr>
          <w:t>6.28.2 SHA3-224 digest</w:t>
        </w:r>
        <w:r w:rsidR="00072679">
          <w:rPr>
            <w:noProof/>
            <w:webHidden/>
          </w:rPr>
          <w:tab/>
        </w:r>
        <w:r w:rsidR="00072679">
          <w:rPr>
            <w:noProof/>
            <w:webHidden/>
          </w:rPr>
          <w:fldChar w:fldCharType="begin"/>
        </w:r>
        <w:r w:rsidR="00072679">
          <w:rPr>
            <w:noProof/>
            <w:webHidden/>
          </w:rPr>
          <w:instrText xml:space="preserve"> PAGEREF _Toc111203590 \h </w:instrText>
        </w:r>
        <w:r w:rsidR="00072679">
          <w:rPr>
            <w:noProof/>
            <w:webHidden/>
          </w:rPr>
        </w:r>
        <w:r w:rsidR="00072679">
          <w:rPr>
            <w:noProof/>
            <w:webHidden/>
          </w:rPr>
          <w:fldChar w:fldCharType="separate"/>
        </w:r>
        <w:r w:rsidR="008A04A4">
          <w:rPr>
            <w:noProof/>
            <w:webHidden/>
          </w:rPr>
          <w:t>286</w:t>
        </w:r>
        <w:r w:rsidR="00072679">
          <w:rPr>
            <w:noProof/>
            <w:webHidden/>
          </w:rPr>
          <w:fldChar w:fldCharType="end"/>
        </w:r>
      </w:hyperlink>
    </w:p>
    <w:p w14:paraId="0689902D" w14:textId="1958F4F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1" w:history="1">
        <w:r w:rsidR="00072679" w:rsidRPr="003D3484">
          <w:rPr>
            <w:rStyle w:val="Hyperlink"/>
            <w:noProof/>
          </w:rPr>
          <w:t>6.28.3 General-length SHA3-224-HMAC</w:t>
        </w:r>
        <w:r w:rsidR="00072679">
          <w:rPr>
            <w:noProof/>
            <w:webHidden/>
          </w:rPr>
          <w:tab/>
        </w:r>
        <w:r w:rsidR="00072679">
          <w:rPr>
            <w:noProof/>
            <w:webHidden/>
          </w:rPr>
          <w:fldChar w:fldCharType="begin"/>
        </w:r>
        <w:r w:rsidR="00072679">
          <w:rPr>
            <w:noProof/>
            <w:webHidden/>
          </w:rPr>
          <w:instrText xml:space="preserve"> PAGEREF _Toc111203591 \h </w:instrText>
        </w:r>
        <w:r w:rsidR="00072679">
          <w:rPr>
            <w:noProof/>
            <w:webHidden/>
          </w:rPr>
        </w:r>
        <w:r w:rsidR="00072679">
          <w:rPr>
            <w:noProof/>
            <w:webHidden/>
          </w:rPr>
          <w:fldChar w:fldCharType="separate"/>
        </w:r>
        <w:r w:rsidR="008A04A4">
          <w:rPr>
            <w:noProof/>
            <w:webHidden/>
          </w:rPr>
          <w:t>286</w:t>
        </w:r>
        <w:r w:rsidR="00072679">
          <w:rPr>
            <w:noProof/>
            <w:webHidden/>
          </w:rPr>
          <w:fldChar w:fldCharType="end"/>
        </w:r>
      </w:hyperlink>
    </w:p>
    <w:p w14:paraId="666CC259" w14:textId="5559126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2" w:history="1">
        <w:r w:rsidR="00072679" w:rsidRPr="003D3484">
          <w:rPr>
            <w:rStyle w:val="Hyperlink"/>
            <w:noProof/>
          </w:rPr>
          <w:t>6.28.4 SHA3-224-HMAC</w:t>
        </w:r>
        <w:r w:rsidR="00072679">
          <w:rPr>
            <w:noProof/>
            <w:webHidden/>
          </w:rPr>
          <w:tab/>
        </w:r>
        <w:r w:rsidR="00072679">
          <w:rPr>
            <w:noProof/>
            <w:webHidden/>
          </w:rPr>
          <w:fldChar w:fldCharType="begin"/>
        </w:r>
        <w:r w:rsidR="00072679">
          <w:rPr>
            <w:noProof/>
            <w:webHidden/>
          </w:rPr>
          <w:instrText xml:space="preserve"> PAGEREF _Toc111203592 \h </w:instrText>
        </w:r>
        <w:r w:rsidR="00072679">
          <w:rPr>
            <w:noProof/>
            <w:webHidden/>
          </w:rPr>
        </w:r>
        <w:r w:rsidR="00072679">
          <w:rPr>
            <w:noProof/>
            <w:webHidden/>
          </w:rPr>
          <w:fldChar w:fldCharType="separate"/>
        </w:r>
        <w:r w:rsidR="008A04A4">
          <w:rPr>
            <w:noProof/>
            <w:webHidden/>
          </w:rPr>
          <w:t>286</w:t>
        </w:r>
        <w:r w:rsidR="00072679">
          <w:rPr>
            <w:noProof/>
            <w:webHidden/>
          </w:rPr>
          <w:fldChar w:fldCharType="end"/>
        </w:r>
      </w:hyperlink>
    </w:p>
    <w:p w14:paraId="7568AC6A" w14:textId="7FF2EC7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3" w:history="1">
        <w:r w:rsidR="00072679" w:rsidRPr="003D3484">
          <w:rPr>
            <w:rStyle w:val="Hyperlink"/>
            <w:noProof/>
          </w:rPr>
          <w:t>6.28.5 SHA3-224 key derivation</w:t>
        </w:r>
        <w:r w:rsidR="00072679">
          <w:rPr>
            <w:noProof/>
            <w:webHidden/>
          </w:rPr>
          <w:tab/>
        </w:r>
        <w:r w:rsidR="00072679">
          <w:rPr>
            <w:noProof/>
            <w:webHidden/>
          </w:rPr>
          <w:fldChar w:fldCharType="begin"/>
        </w:r>
        <w:r w:rsidR="00072679">
          <w:rPr>
            <w:noProof/>
            <w:webHidden/>
          </w:rPr>
          <w:instrText xml:space="preserve"> PAGEREF _Toc111203593 \h </w:instrText>
        </w:r>
        <w:r w:rsidR="00072679">
          <w:rPr>
            <w:noProof/>
            <w:webHidden/>
          </w:rPr>
        </w:r>
        <w:r w:rsidR="00072679">
          <w:rPr>
            <w:noProof/>
            <w:webHidden/>
          </w:rPr>
          <w:fldChar w:fldCharType="separate"/>
        </w:r>
        <w:r w:rsidR="008A04A4">
          <w:rPr>
            <w:noProof/>
            <w:webHidden/>
          </w:rPr>
          <w:t>286</w:t>
        </w:r>
        <w:r w:rsidR="00072679">
          <w:rPr>
            <w:noProof/>
            <w:webHidden/>
          </w:rPr>
          <w:fldChar w:fldCharType="end"/>
        </w:r>
      </w:hyperlink>
    </w:p>
    <w:p w14:paraId="4BAB67C7" w14:textId="4290F19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4" w:history="1">
        <w:r w:rsidR="00072679" w:rsidRPr="003D3484">
          <w:rPr>
            <w:rStyle w:val="Hyperlink"/>
            <w:noProof/>
          </w:rPr>
          <w:t>6.28.6 SHA3-224 HMAC key generation</w:t>
        </w:r>
        <w:r w:rsidR="00072679">
          <w:rPr>
            <w:noProof/>
            <w:webHidden/>
          </w:rPr>
          <w:tab/>
        </w:r>
        <w:r w:rsidR="00072679">
          <w:rPr>
            <w:noProof/>
            <w:webHidden/>
          </w:rPr>
          <w:fldChar w:fldCharType="begin"/>
        </w:r>
        <w:r w:rsidR="00072679">
          <w:rPr>
            <w:noProof/>
            <w:webHidden/>
          </w:rPr>
          <w:instrText xml:space="preserve"> PAGEREF _Toc111203594 \h </w:instrText>
        </w:r>
        <w:r w:rsidR="00072679">
          <w:rPr>
            <w:noProof/>
            <w:webHidden/>
          </w:rPr>
        </w:r>
        <w:r w:rsidR="00072679">
          <w:rPr>
            <w:noProof/>
            <w:webHidden/>
          </w:rPr>
          <w:fldChar w:fldCharType="separate"/>
        </w:r>
        <w:r w:rsidR="008A04A4">
          <w:rPr>
            <w:noProof/>
            <w:webHidden/>
          </w:rPr>
          <w:t>286</w:t>
        </w:r>
        <w:r w:rsidR="00072679">
          <w:rPr>
            <w:noProof/>
            <w:webHidden/>
          </w:rPr>
          <w:fldChar w:fldCharType="end"/>
        </w:r>
      </w:hyperlink>
    </w:p>
    <w:p w14:paraId="09B90E25" w14:textId="6CCADC5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595" w:history="1">
        <w:r w:rsidR="00072679" w:rsidRPr="003D3484">
          <w:rPr>
            <w:rStyle w:val="Hyperlink"/>
            <w:noProof/>
          </w:rPr>
          <w:t>6.29 SHA3-256</w:t>
        </w:r>
        <w:r w:rsidR="00072679">
          <w:rPr>
            <w:noProof/>
            <w:webHidden/>
          </w:rPr>
          <w:tab/>
        </w:r>
        <w:r w:rsidR="00072679">
          <w:rPr>
            <w:noProof/>
            <w:webHidden/>
          </w:rPr>
          <w:fldChar w:fldCharType="begin"/>
        </w:r>
        <w:r w:rsidR="00072679">
          <w:rPr>
            <w:noProof/>
            <w:webHidden/>
          </w:rPr>
          <w:instrText xml:space="preserve"> PAGEREF _Toc111203595 \h </w:instrText>
        </w:r>
        <w:r w:rsidR="00072679">
          <w:rPr>
            <w:noProof/>
            <w:webHidden/>
          </w:rPr>
        </w:r>
        <w:r w:rsidR="00072679">
          <w:rPr>
            <w:noProof/>
            <w:webHidden/>
          </w:rPr>
          <w:fldChar w:fldCharType="separate"/>
        </w:r>
        <w:r w:rsidR="008A04A4">
          <w:rPr>
            <w:noProof/>
            <w:webHidden/>
          </w:rPr>
          <w:t>287</w:t>
        </w:r>
        <w:r w:rsidR="00072679">
          <w:rPr>
            <w:noProof/>
            <w:webHidden/>
          </w:rPr>
          <w:fldChar w:fldCharType="end"/>
        </w:r>
      </w:hyperlink>
    </w:p>
    <w:p w14:paraId="1B60548C" w14:textId="04562C3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6" w:history="1">
        <w:r w:rsidR="00072679" w:rsidRPr="003D3484">
          <w:rPr>
            <w:rStyle w:val="Hyperlink"/>
            <w:noProof/>
          </w:rPr>
          <w:t>6.29.1 Definitions</w:t>
        </w:r>
        <w:r w:rsidR="00072679">
          <w:rPr>
            <w:noProof/>
            <w:webHidden/>
          </w:rPr>
          <w:tab/>
        </w:r>
        <w:r w:rsidR="00072679">
          <w:rPr>
            <w:noProof/>
            <w:webHidden/>
          </w:rPr>
          <w:fldChar w:fldCharType="begin"/>
        </w:r>
        <w:r w:rsidR="00072679">
          <w:rPr>
            <w:noProof/>
            <w:webHidden/>
          </w:rPr>
          <w:instrText xml:space="preserve"> PAGEREF _Toc111203596 \h </w:instrText>
        </w:r>
        <w:r w:rsidR="00072679">
          <w:rPr>
            <w:noProof/>
            <w:webHidden/>
          </w:rPr>
        </w:r>
        <w:r w:rsidR="00072679">
          <w:rPr>
            <w:noProof/>
            <w:webHidden/>
          </w:rPr>
          <w:fldChar w:fldCharType="separate"/>
        </w:r>
        <w:r w:rsidR="008A04A4">
          <w:rPr>
            <w:noProof/>
            <w:webHidden/>
          </w:rPr>
          <w:t>287</w:t>
        </w:r>
        <w:r w:rsidR="00072679">
          <w:rPr>
            <w:noProof/>
            <w:webHidden/>
          </w:rPr>
          <w:fldChar w:fldCharType="end"/>
        </w:r>
      </w:hyperlink>
    </w:p>
    <w:p w14:paraId="59982DB0" w14:textId="57DDC8E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7" w:history="1">
        <w:r w:rsidR="00072679" w:rsidRPr="003D3484">
          <w:rPr>
            <w:rStyle w:val="Hyperlink"/>
            <w:noProof/>
          </w:rPr>
          <w:t>6.29.2 SHA3-256 digest</w:t>
        </w:r>
        <w:r w:rsidR="00072679">
          <w:rPr>
            <w:noProof/>
            <w:webHidden/>
          </w:rPr>
          <w:tab/>
        </w:r>
        <w:r w:rsidR="00072679">
          <w:rPr>
            <w:noProof/>
            <w:webHidden/>
          </w:rPr>
          <w:fldChar w:fldCharType="begin"/>
        </w:r>
        <w:r w:rsidR="00072679">
          <w:rPr>
            <w:noProof/>
            <w:webHidden/>
          </w:rPr>
          <w:instrText xml:space="preserve"> PAGEREF _Toc111203597 \h </w:instrText>
        </w:r>
        <w:r w:rsidR="00072679">
          <w:rPr>
            <w:noProof/>
            <w:webHidden/>
          </w:rPr>
        </w:r>
        <w:r w:rsidR="00072679">
          <w:rPr>
            <w:noProof/>
            <w:webHidden/>
          </w:rPr>
          <w:fldChar w:fldCharType="separate"/>
        </w:r>
        <w:r w:rsidR="008A04A4">
          <w:rPr>
            <w:noProof/>
            <w:webHidden/>
          </w:rPr>
          <w:t>287</w:t>
        </w:r>
        <w:r w:rsidR="00072679">
          <w:rPr>
            <w:noProof/>
            <w:webHidden/>
          </w:rPr>
          <w:fldChar w:fldCharType="end"/>
        </w:r>
      </w:hyperlink>
    </w:p>
    <w:p w14:paraId="3E1DA6EF" w14:textId="55E4F9D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8" w:history="1">
        <w:r w:rsidR="00072679" w:rsidRPr="003D3484">
          <w:rPr>
            <w:rStyle w:val="Hyperlink"/>
            <w:noProof/>
          </w:rPr>
          <w:t>6.29.3 General-length SHA3-256-HMAC</w:t>
        </w:r>
        <w:r w:rsidR="00072679">
          <w:rPr>
            <w:noProof/>
            <w:webHidden/>
          </w:rPr>
          <w:tab/>
        </w:r>
        <w:r w:rsidR="00072679">
          <w:rPr>
            <w:noProof/>
            <w:webHidden/>
          </w:rPr>
          <w:fldChar w:fldCharType="begin"/>
        </w:r>
        <w:r w:rsidR="00072679">
          <w:rPr>
            <w:noProof/>
            <w:webHidden/>
          </w:rPr>
          <w:instrText xml:space="preserve"> PAGEREF _Toc111203598 \h </w:instrText>
        </w:r>
        <w:r w:rsidR="00072679">
          <w:rPr>
            <w:noProof/>
            <w:webHidden/>
          </w:rPr>
        </w:r>
        <w:r w:rsidR="00072679">
          <w:rPr>
            <w:noProof/>
            <w:webHidden/>
          </w:rPr>
          <w:fldChar w:fldCharType="separate"/>
        </w:r>
        <w:r w:rsidR="008A04A4">
          <w:rPr>
            <w:noProof/>
            <w:webHidden/>
          </w:rPr>
          <w:t>287</w:t>
        </w:r>
        <w:r w:rsidR="00072679">
          <w:rPr>
            <w:noProof/>
            <w:webHidden/>
          </w:rPr>
          <w:fldChar w:fldCharType="end"/>
        </w:r>
      </w:hyperlink>
    </w:p>
    <w:p w14:paraId="1299EB2E" w14:textId="19D0D2F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599" w:history="1">
        <w:r w:rsidR="00072679" w:rsidRPr="003D3484">
          <w:rPr>
            <w:rStyle w:val="Hyperlink"/>
            <w:noProof/>
          </w:rPr>
          <w:t>6.29.4 SHA3-256-HMAC</w:t>
        </w:r>
        <w:r w:rsidR="00072679">
          <w:rPr>
            <w:noProof/>
            <w:webHidden/>
          </w:rPr>
          <w:tab/>
        </w:r>
        <w:r w:rsidR="00072679">
          <w:rPr>
            <w:noProof/>
            <w:webHidden/>
          </w:rPr>
          <w:fldChar w:fldCharType="begin"/>
        </w:r>
        <w:r w:rsidR="00072679">
          <w:rPr>
            <w:noProof/>
            <w:webHidden/>
          </w:rPr>
          <w:instrText xml:space="preserve"> PAGEREF _Toc111203599 \h </w:instrText>
        </w:r>
        <w:r w:rsidR="00072679">
          <w:rPr>
            <w:noProof/>
            <w:webHidden/>
          </w:rPr>
        </w:r>
        <w:r w:rsidR="00072679">
          <w:rPr>
            <w:noProof/>
            <w:webHidden/>
          </w:rPr>
          <w:fldChar w:fldCharType="separate"/>
        </w:r>
        <w:r w:rsidR="008A04A4">
          <w:rPr>
            <w:noProof/>
            <w:webHidden/>
          </w:rPr>
          <w:t>288</w:t>
        </w:r>
        <w:r w:rsidR="00072679">
          <w:rPr>
            <w:noProof/>
            <w:webHidden/>
          </w:rPr>
          <w:fldChar w:fldCharType="end"/>
        </w:r>
      </w:hyperlink>
    </w:p>
    <w:p w14:paraId="35DFFAB6" w14:textId="0F5AF8F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0" w:history="1">
        <w:r w:rsidR="00072679" w:rsidRPr="003D3484">
          <w:rPr>
            <w:rStyle w:val="Hyperlink"/>
            <w:noProof/>
          </w:rPr>
          <w:t>6.29.5 SHA3-256 key derivation</w:t>
        </w:r>
        <w:r w:rsidR="00072679">
          <w:rPr>
            <w:noProof/>
            <w:webHidden/>
          </w:rPr>
          <w:tab/>
        </w:r>
        <w:r w:rsidR="00072679">
          <w:rPr>
            <w:noProof/>
            <w:webHidden/>
          </w:rPr>
          <w:fldChar w:fldCharType="begin"/>
        </w:r>
        <w:r w:rsidR="00072679">
          <w:rPr>
            <w:noProof/>
            <w:webHidden/>
          </w:rPr>
          <w:instrText xml:space="preserve"> PAGEREF _Toc111203600 \h </w:instrText>
        </w:r>
        <w:r w:rsidR="00072679">
          <w:rPr>
            <w:noProof/>
            <w:webHidden/>
          </w:rPr>
        </w:r>
        <w:r w:rsidR="00072679">
          <w:rPr>
            <w:noProof/>
            <w:webHidden/>
          </w:rPr>
          <w:fldChar w:fldCharType="separate"/>
        </w:r>
        <w:r w:rsidR="008A04A4">
          <w:rPr>
            <w:noProof/>
            <w:webHidden/>
          </w:rPr>
          <w:t>288</w:t>
        </w:r>
        <w:r w:rsidR="00072679">
          <w:rPr>
            <w:noProof/>
            <w:webHidden/>
          </w:rPr>
          <w:fldChar w:fldCharType="end"/>
        </w:r>
      </w:hyperlink>
    </w:p>
    <w:p w14:paraId="6CA1D807" w14:textId="0C5733C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1" w:history="1">
        <w:r w:rsidR="00072679" w:rsidRPr="003D3484">
          <w:rPr>
            <w:rStyle w:val="Hyperlink"/>
            <w:noProof/>
          </w:rPr>
          <w:t>6.29.6 SHA3-256 HMAC key generation</w:t>
        </w:r>
        <w:r w:rsidR="00072679">
          <w:rPr>
            <w:noProof/>
            <w:webHidden/>
          </w:rPr>
          <w:tab/>
        </w:r>
        <w:r w:rsidR="00072679">
          <w:rPr>
            <w:noProof/>
            <w:webHidden/>
          </w:rPr>
          <w:fldChar w:fldCharType="begin"/>
        </w:r>
        <w:r w:rsidR="00072679">
          <w:rPr>
            <w:noProof/>
            <w:webHidden/>
          </w:rPr>
          <w:instrText xml:space="preserve"> PAGEREF _Toc111203601 \h </w:instrText>
        </w:r>
        <w:r w:rsidR="00072679">
          <w:rPr>
            <w:noProof/>
            <w:webHidden/>
          </w:rPr>
        </w:r>
        <w:r w:rsidR="00072679">
          <w:rPr>
            <w:noProof/>
            <w:webHidden/>
          </w:rPr>
          <w:fldChar w:fldCharType="separate"/>
        </w:r>
        <w:r w:rsidR="008A04A4">
          <w:rPr>
            <w:noProof/>
            <w:webHidden/>
          </w:rPr>
          <w:t>288</w:t>
        </w:r>
        <w:r w:rsidR="00072679">
          <w:rPr>
            <w:noProof/>
            <w:webHidden/>
          </w:rPr>
          <w:fldChar w:fldCharType="end"/>
        </w:r>
      </w:hyperlink>
    </w:p>
    <w:p w14:paraId="17E9826D" w14:textId="6B66C5F9"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02" w:history="1">
        <w:r w:rsidR="00072679" w:rsidRPr="003D3484">
          <w:rPr>
            <w:rStyle w:val="Hyperlink"/>
            <w:noProof/>
          </w:rPr>
          <w:t>6.30 SHA3-384</w:t>
        </w:r>
        <w:r w:rsidR="00072679">
          <w:rPr>
            <w:noProof/>
            <w:webHidden/>
          </w:rPr>
          <w:tab/>
        </w:r>
        <w:r w:rsidR="00072679">
          <w:rPr>
            <w:noProof/>
            <w:webHidden/>
          </w:rPr>
          <w:fldChar w:fldCharType="begin"/>
        </w:r>
        <w:r w:rsidR="00072679">
          <w:rPr>
            <w:noProof/>
            <w:webHidden/>
          </w:rPr>
          <w:instrText xml:space="preserve"> PAGEREF _Toc111203602 \h </w:instrText>
        </w:r>
        <w:r w:rsidR="00072679">
          <w:rPr>
            <w:noProof/>
            <w:webHidden/>
          </w:rPr>
        </w:r>
        <w:r w:rsidR="00072679">
          <w:rPr>
            <w:noProof/>
            <w:webHidden/>
          </w:rPr>
          <w:fldChar w:fldCharType="separate"/>
        </w:r>
        <w:r w:rsidR="008A04A4">
          <w:rPr>
            <w:noProof/>
            <w:webHidden/>
          </w:rPr>
          <w:t>288</w:t>
        </w:r>
        <w:r w:rsidR="00072679">
          <w:rPr>
            <w:noProof/>
            <w:webHidden/>
          </w:rPr>
          <w:fldChar w:fldCharType="end"/>
        </w:r>
      </w:hyperlink>
    </w:p>
    <w:p w14:paraId="743D4911" w14:textId="1EEE0A7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3" w:history="1">
        <w:r w:rsidR="00072679" w:rsidRPr="003D3484">
          <w:rPr>
            <w:rStyle w:val="Hyperlink"/>
            <w:noProof/>
          </w:rPr>
          <w:t>6.30.1 Definitions</w:t>
        </w:r>
        <w:r w:rsidR="00072679">
          <w:rPr>
            <w:noProof/>
            <w:webHidden/>
          </w:rPr>
          <w:tab/>
        </w:r>
        <w:r w:rsidR="00072679">
          <w:rPr>
            <w:noProof/>
            <w:webHidden/>
          </w:rPr>
          <w:fldChar w:fldCharType="begin"/>
        </w:r>
        <w:r w:rsidR="00072679">
          <w:rPr>
            <w:noProof/>
            <w:webHidden/>
          </w:rPr>
          <w:instrText xml:space="preserve"> PAGEREF _Toc111203603 \h </w:instrText>
        </w:r>
        <w:r w:rsidR="00072679">
          <w:rPr>
            <w:noProof/>
            <w:webHidden/>
          </w:rPr>
        </w:r>
        <w:r w:rsidR="00072679">
          <w:rPr>
            <w:noProof/>
            <w:webHidden/>
          </w:rPr>
          <w:fldChar w:fldCharType="separate"/>
        </w:r>
        <w:r w:rsidR="008A04A4">
          <w:rPr>
            <w:noProof/>
            <w:webHidden/>
          </w:rPr>
          <w:t>289</w:t>
        </w:r>
        <w:r w:rsidR="00072679">
          <w:rPr>
            <w:noProof/>
            <w:webHidden/>
          </w:rPr>
          <w:fldChar w:fldCharType="end"/>
        </w:r>
      </w:hyperlink>
    </w:p>
    <w:p w14:paraId="6E28F73A" w14:textId="25E6568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4" w:history="1">
        <w:r w:rsidR="00072679" w:rsidRPr="003D3484">
          <w:rPr>
            <w:rStyle w:val="Hyperlink"/>
            <w:noProof/>
          </w:rPr>
          <w:t>6.30.2 SHA3-384 digest</w:t>
        </w:r>
        <w:r w:rsidR="00072679">
          <w:rPr>
            <w:noProof/>
            <w:webHidden/>
          </w:rPr>
          <w:tab/>
        </w:r>
        <w:r w:rsidR="00072679">
          <w:rPr>
            <w:noProof/>
            <w:webHidden/>
          </w:rPr>
          <w:fldChar w:fldCharType="begin"/>
        </w:r>
        <w:r w:rsidR="00072679">
          <w:rPr>
            <w:noProof/>
            <w:webHidden/>
          </w:rPr>
          <w:instrText xml:space="preserve"> PAGEREF _Toc111203604 \h </w:instrText>
        </w:r>
        <w:r w:rsidR="00072679">
          <w:rPr>
            <w:noProof/>
            <w:webHidden/>
          </w:rPr>
        </w:r>
        <w:r w:rsidR="00072679">
          <w:rPr>
            <w:noProof/>
            <w:webHidden/>
          </w:rPr>
          <w:fldChar w:fldCharType="separate"/>
        </w:r>
        <w:r w:rsidR="008A04A4">
          <w:rPr>
            <w:noProof/>
            <w:webHidden/>
          </w:rPr>
          <w:t>289</w:t>
        </w:r>
        <w:r w:rsidR="00072679">
          <w:rPr>
            <w:noProof/>
            <w:webHidden/>
          </w:rPr>
          <w:fldChar w:fldCharType="end"/>
        </w:r>
      </w:hyperlink>
    </w:p>
    <w:p w14:paraId="34A15532" w14:textId="5A23470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5" w:history="1">
        <w:r w:rsidR="00072679" w:rsidRPr="003D3484">
          <w:rPr>
            <w:rStyle w:val="Hyperlink"/>
            <w:noProof/>
          </w:rPr>
          <w:t>6.30.3 General-length SHA3-384-HMAC</w:t>
        </w:r>
        <w:r w:rsidR="00072679">
          <w:rPr>
            <w:noProof/>
            <w:webHidden/>
          </w:rPr>
          <w:tab/>
        </w:r>
        <w:r w:rsidR="00072679">
          <w:rPr>
            <w:noProof/>
            <w:webHidden/>
          </w:rPr>
          <w:fldChar w:fldCharType="begin"/>
        </w:r>
        <w:r w:rsidR="00072679">
          <w:rPr>
            <w:noProof/>
            <w:webHidden/>
          </w:rPr>
          <w:instrText xml:space="preserve"> PAGEREF _Toc111203605 \h </w:instrText>
        </w:r>
        <w:r w:rsidR="00072679">
          <w:rPr>
            <w:noProof/>
            <w:webHidden/>
          </w:rPr>
        </w:r>
        <w:r w:rsidR="00072679">
          <w:rPr>
            <w:noProof/>
            <w:webHidden/>
          </w:rPr>
          <w:fldChar w:fldCharType="separate"/>
        </w:r>
        <w:r w:rsidR="008A04A4">
          <w:rPr>
            <w:noProof/>
            <w:webHidden/>
          </w:rPr>
          <w:t>289</w:t>
        </w:r>
        <w:r w:rsidR="00072679">
          <w:rPr>
            <w:noProof/>
            <w:webHidden/>
          </w:rPr>
          <w:fldChar w:fldCharType="end"/>
        </w:r>
      </w:hyperlink>
    </w:p>
    <w:p w14:paraId="2C4E3303" w14:textId="4048D76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6" w:history="1">
        <w:r w:rsidR="00072679" w:rsidRPr="003D3484">
          <w:rPr>
            <w:rStyle w:val="Hyperlink"/>
            <w:noProof/>
          </w:rPr>
          <w:t>6.30.4 SHA3-384-HMAC</w:t>
        </w:r>
        <w:r w:rsidR="00072679">
          <w:rPr>
            <w:noProof/>
            <w:webHidden/>
          </w:rPr>
          <w:tab/>
        </w:r>
        <w:r w:rsidR="00072679">
          <w:rPr>
            <w:noProof/>
            <w:webHidden/>
          </w:rPr>
          <w:fldChar w:fldCharType="begin"/>
        </w:r>
        <w:r w:rsidR="00072679">
          <w:rPr>
            <w:noProof/>
            <w:webHidden/>
          </w:rPr>
          <w:instrText xml:space="preserve"> PAGEREF _Toc111203606 \h </w:instrText>
        </w:r>
        <w:r w:rsidR="00072679">
          <w:rPr>
            <w:noProof/>
            <w:webHidden/>
          </w:rPr>
        </w:r>
        <w:r w:rsidR="00072679">
          <w:rPr>
            <w:noProof/>
            <w:webHidden/>
          </w:rPr>
          <w:fldChar w:fldCharType="separate"/>
        </w:r>
        <w:r w:rsidR="008A04A4">
          <w:rPr>
            <w:noProof/>
            <w:webHidden/>
          </w:rPr>
          <w:t>290</w:t>
        </w:r>
        <w:r w:rsidR="00072679">
          <w:rPr>
            <w:noProof/>
            <w:webHidden/>
          </w:rPr>
          <w:fldChar w:fldCharType="end"/>
        </w:r>
      </w:hyperlink>
    </w:p>
    <w:p w14:paraId="4F07B761" w14:textId="63388DA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7" w:history="1">
        <w:r w:rsidR="00072679" w:rsidRPr="003D3484">
          <w:rPr>
            <w:rStyle w:val="Hyperlink"/>
            <w:noProof/>
          </w:rPr>
          <w:t>6.30.5 SHA3-384 key derivation</w:t>
        </w:r>
        <w:r w:rsidR="00072679">
          <w:rPr>
            <w:noProof/>
            <w:webHidden/>
          </w:rPr>
          <w:tab/>
        </w:r>
        <w:r w:rsidR="00072679">
          <w:rPr>
            <w:noProof/>
            <w:webHidden/>
          </w:rPr>
          <w:fldChar w:fldCharType="begin"/>
        </w:r>
        <w:r w:rsidR="00072679">
          <w:rPr>
            <w:noProof/>
            <w:webHidden/>
          </w:rPr>
          <w:instrText xml:space="preserve"> PAGEREF _Toc111203607 \h </w:instrText>
        </w:r>
        <w:r w:rsidR="00072679">
          <w:rPr>
            <w:noProof/>
            <w:webHidden/>
          </w:rPr>
        </w:r>
        <w:r w:rsidR="00072679">
          <w:rPr>
            <w:noProof/>
            <w:webHidden/>
          </w:rPr>
          <w:fldChar w:fldCharType="separate"/>
        </w:r>
        <w:r w:rsidR="008A04A4">
          <w:rPr>
            <w:noProof/>
            <w:webHidden/>
          </w:rPr>
          <w:t>290</w:t>
        </w:r>
        <w:r w:rsidR="00072679">
          <w:rPr>
            <w:noProof/>
            <w:webHidden/>
          </w:rPr>
          <w:fldChar w:fldCharType="end"/>
        </w:r>
      </w:hyperlink>
    </w:p>
    <w:p w14:paraId="7612F467" w14:textId="0465A9C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08" w:history="1">
        <w:r w:rsidR="00072679" w:rsidRPr="003D3484">
          <w:rPr>
            <w:rStyle w:val="Hyperlink"/>
            <w:noProof/>
          </w:rPr>
          <w:t>6.30.6 SHA3-384 HMAC key generation</w:t>
        </w:r>
        <w:r w:rsidR="00072679">
          <w:rPr>
            <w:noProof/>
            <w:webHidden/>
          </w:rPr>
          <w:tab/>
        </w:r>
        <w:r w:rsidR="00072679">
          <w:rPr>
            <w:noProof/>
            <w:webHidden/>
          </w:rPr>
          <w:fldChar w:fldCharType="begin"/>
        </w:r>
        <w:r w:rsidR="00072679">
          <w:rPr>
            <w:noProof/>
            <w:webHidden/>
          </w:rPr>
          <w:instrText xml:space="preserve"> PAGEREF _Toc111203608 \h </w:instrText>
        </w:r>
        <w:r w:rsidR="00072679">
          <w:rPr>
            <w:noProof/>
            <w:webHidden/>
          </w:rPr>
        </w:r>
        <w:r w:rsidR="00072679">
          <w:rPr>
            <w:noProof/>
            <w:webHidden/>
          </w:rPr>
          <w:fldChar w:fldCharType="separate"/>
        </w:r>
        <w:r w:rsidR="008A04A4">
          <w:rPr>
            <w:noProof/>
            <w:webHidden/>
          </w:rPr>
          <w:t>290</w:t>
        </w:r>
        <w:r w:rsidR="00072679">
          <w:rPr>
            <w:noProof/>
            <w:webHidden/>
          </w:rPr>
          <w:fldChar w:fldCharType="end"/>
        </w:r>
      </w:hyperlink>
    </w:p>
    <w:p w14:paraId="50371066" w14:textId="017BCDF7"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09" w:history="1">
        <w:r w:rsidR="00072679" w:rsidRPr="003D3484">
          <w:rPr>
            <w:rStyle w:val="Hyperlink"/>
            <w:noProof/>
          </w:rPr>
          <w:t>6.31 SHA3-512</w:t>
        </w:r>
        <w:r w:rsidR="00072679">
          <w:rPr>
            <w:noProof/>
            <w:webHidden/>
          </w:rPr>
          <w:tab/>
        </w:r>
        <w:r w:rsidR="00072679">
          <w:rPr>
            <w:noProof/>
            <w:webHidden/>
          </w:rPr>
          <w:fldChar w:fldCharType="begin"/>
        </w:r>
        <w:r w:rsidR="00072679">
          <w:rPr>
            <w:noProof/>
            <w:webHidden/>
          </w:rPr>
          <w:instrText xml:space="preserve"> PAGEREF _Toc111203609 \h </w:instrText>
        </w:r>
        <w:r w:rsidR="00072679">
          <w:rPr>
            <w:noProof/>
            <w:webHidden/>
          </w:rPr>
        </w:r>
        <w:r w:rsidR="00072679">
          <w:rPr>
            <w:noProof/>
            <w:webHidden/>
          </w:rPr>
          <w:fldChar w:fldCharType="separate"/>
        </w:r>
        <w:r w:rsidR="008A04A4">
          <w:rPr>
            <w:noProof/>
            <w:webHidden/>
          </w:rPr>
          <w:t>290</w:t>
        </w:r>
        <w:r w:rsidR="00072679">
          <w:rPr>
            <w:noProof/>
            <w:webHidden/>
          </w:rPr>
          <w:fldChar w:fldCharType="end"/>
        </w:r>
      </w:hyperlink>
    </w:p>
    <w:p w14:paraId="6B7CF1FE" w14:textId="623CC30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0" w:history="1">
        <w:r w:rsidR="00072679" w:rsidRPr="003D3484">
          <w:rPr>
            <w:rStyle w:val="Hyperlink"/>
            <w:noProof/>
          </w:rPr>
          <w:t>6.31.1 Definitions</w:t>
        </w:r>
        <w:r w:rsidR="00072679">
          <w:rPr>
            <w:noProof/>
            <w:webHidden/>
          </w:rPr>
          <w:tab/>
        </w:r>
        <w:r w:rsidR="00072679">
          <w:rPr>
            <w:noProof/>
            <w:webHidden/>
          </w:rPr>
          <w:fldChar w:fldCharType="begin"/>
        </w:r>
        <w:r w:rsidR="00072679">
          <w:rPr>
            <w:noProof/>
            <w:webHidden/>
          </w:rPr>
          <w:instrText xml:space="preserve"> PAGEREF _Toc111203610 \h </w:instrText>
        </w:r>
        <w:r w:rsidR="00072679">
          <w:rPr>
            <w:noProof/>
            <w:webHidden/>
          </w:rPr>
        </w:r>
        <w:r w:rsidR="00072679">
          <w:rPr>
            <w:noProof/>
            <w:webHidden/>
          </w:rPr>
          <w:fldChar w:fldCharType="separate"/>
        </w:r>
        <w:r w:rsidR="008A04A4">
          <w:rPr>
            <w:noProof/>
            <w:webHidden/>
          </w:rPr>
          <w:t>290</w:t>
        </w:r>
        <w:r w:rsidR="00072679">
          <w:rPr>
            <w:noProof/>
            <w:webHidden/>
          </w:rPr>
          <w:fldChar w:fldCharType="end"/>
        </w:r>
      </w:hyperlink>
    </w:p>
    <w:p w14:paraId="335C8E6B" w14:textId="6EE72BC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1" w:history="1">
        <w:r w:rsidR="00072679" w:rsidRPr="003D3484">
          <w:rPr>
            <w:rStyle w:val="Hyperlink"/>
            <w:noProof/>
          </w:rPr>
          <w:t>6.31.2 SHA3-512 digest</w:t>
        </w:r>
        <w:r w:rsidR="00072679">
          <w:rPr>
            <w:noProof/>
            <w:webHidden/>
          </w:rPr>
          <w:tab/>
        </w:r>
        <w:r w:rsidR="00072679">
          <w:rPr>
            <w:noProof/>
            <w:webHidden/>
          </w:rPr>
          <w:fldChar w:fldCharType="begin"/>
        </w:r>
        <w:r w:rsidR="00072679">
          <w:rPr>
            <w:noProof/>
            <w:webHidden/>
          </w:rPr>
          <w:instrText xml:space="preserve"> PAGEREF _Toc111203611 \h </w:instrText>
        </w:r>
        <w:r w:rsidR="00072679">
          <w:rPr>
            <w:noProof/>
            <w:webHidden/>
          </w:rPr>
        </w:r>
        <w:r w:rsidR="00072679">
          <w:rPr>
            <w:noProof/>
            <w:webHidden/>
          </w:rPr>
          <w:fldChar w:fldCharType="separate"/>
        </w:r>
        <w:r w:rsidR="008A04A4">
          <w:rPr>
            <w:noProof/>
            <w:webHidden/>
          </w:rPr>
          <w:t>291</w:t>
        </w:r>
        <w:r w:rsidR="00072679">
          <w:rPr>
            <w:noProof/>
            <w:webHidden/>
          </w:rPr>
          <w:fldChar w:fldCharType="end"/>
        </w:r>
      </w:hyperlink>
    </w:p>
    <w:p w14:paraId="00D05D24" w14:textId="023FFAC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2" w:history="1">
        <w:r w:rsidR="00072679" w:rsidRPr="003D3484">
          <w:rPr>
            <w:rStyle w:val="Hyperlink"/>
            <w:noProof/>
          </w:rPr>
          <w:t>6.31.3 General-length SHA3-512-HMAC</w:t>
        </w:r>
        <w:r w:rsidR="00072679">
          <w:rPr>
            <w:noProof/>
            <w:webHidden/>
          </w:rPr>
          <w:tab/>
        </w:r>
        <w:r w:rsidR="00072679">
          <w:rPr>
            <w:noProof/>
            <w:webHidden/>
          </w:rPr>
          <w:fldChar w:fldCharType="begin"/>
        </w:r>
        <w:r w:rsidR="00072679">
          <w:rPr>
            <w:noProof/>
            <w:webHidden/>
          </w:rPr>
          <w:instrText xml:space="preserve"> PAGEREF _Toc111203612 \h </w:instrText>
        </w:r>
        <w:r w:rsidR="00072679">
          <w:rPr>
            <w:noProof/>
            <w:webHidden/>
          </w:rPr>
        </w:r>
        <w:r w:rsidR="00072679">
          <w:rPr>
            <w:noProof/>
            <w:webHidden/>
          </w:rPr>
          <w:fldChar w:fldCharType="separate"/>
        </w:r>
        <w:r w:rsidR="008A04A4">
          <w:rPr>
            <w:noProof/>
            <w:webHidden/>
          </w:rPr>
          <w:t>291</w:t>
        </w:r>
        <w:r w:rsidR="00072679">
          <w:rPr>
            <w:noProof/>
            <w:webHidden/>
          </w:rPr>
          <w:fldChar w:fldCharType="end"/>
        </w:r>
      </w:hyperlink>
    </w:p>
    <w:p w14:paraId="5491DF61" w14:textId="44468F8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3" w:history="1">
        <w:r w:rsidR="00072679" w:rsidRPr="003D3484">
          <w:rPr>
            <w:rStyle w:val="Hyperlink"/>
            <w:noProof/>
          </w:rPr>
          <w:t>6.31.4 SHA3-512-HMAC</w:t>
        </w:r>
        <w:r w:rsidR="00072679">
          <w:rPr>
            <w:noProof/>
            <w:webHidden/>
          </w:rPr>
          <w:tab/>
        </w:r>
        <w:r w:rsidR="00072679">
          <w:rPr>
            <w:noProof/>
            <w:webHidden/>
          </w:rPr>
          <w:fldChar w:fldCharType="begin"/>
        </w:r>
        <w:r w:rsidR="00072679">
          <w:rPr>
            <w:noProof/>
            <w:webHidden/>
          </w:rPr>
          <w:instrText xml:space="preserve"> PAGEREF _Toc111203613 \h </w:instrText>
        </w:r>
        <w:r w:rsidR="00072679">
          <w:rPr>
            <w:noProof/>
            <w:webHidden/>
          </w:rPr>
        </w:r>
        <w:r w:rsidR="00072679">
          <w:rPr>
            <w:noProof/>
            <w:webHidden/>
          </w:rPr>
          <w:fldChar w:fldCharType="separate"/>
        </w:r>
        <w:r w:rsidR="008A04A4">
          <w:rPr>
            <w:noProof/>
            <w:webHidden/>
          </w:rPr>
          <w:t>291</w:t>
        </w:r>
        <w:r w:rsidR="00072679">
          <w:rPr>
            <w:noProof/>
            <w:webHidden/>
          </w:rPr>
          <w:fldChar w:fldCharType="end"/>
        </w:r>
      </w:hyperlink>
    </w:p>
    <w:p w14:paraId="7B337A02" w14:textId="6F4ABE4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4" w:history="1">
        <w:r w:rsidR="00072679" w:rsidRPr="003D3484">
          <w:rPr>
            <w:rStyle w:val="Hyperlink"/>
            <w:noProof/>
          </w:rPr>
          <w:t>6.31.5 SHA3-512 key derivation</w:t>
        </w:r>
        <w:r w:rsidR="00072679">
          <w:rPr>
            <w:noProof/>
            <w:webHidden/>
          </w:rPr>
          <w:tab/>
        </w:r>
        <w:r w:rsidR="00072679">
          <w:rPr>
            <w:noProof/>
            <w:webHidden/>
          </w:rPr>
          <w:fldChar w:fldCharType="begin"/>
        </w:r>
        <w:r w:rsidR="00072679">
          <w:rPr>
            <w:noProof/>
            <w:webHidden/>
          </w:rPr>
          <w:instrText xml:space="preserve"> PAGEREF _Toc111203614 \h </w:instrText>
        </w:r>
        <w:r w:rsidR="00072679">
          <w:rPr>
            <w:noProof/>
            <w:webHidden/>
          </w:rPr>
        </w:r>
        <w:r w:rsidR="00072679">
          <w:rPr>
            <w:noProof/>
            <w:webHidden/>
          </w:rPr>
          <w:fldChar w:fldCharType="separate"/>
        </w:r>
        <w:r w:rsidR="008A04A4">
          <w:rPr>
            <w:noProof/>
            <w:webHidden/>
          </w:rPr>
          <w:t>291</w:t>
        </w:r>
        <w:r w:rsidR="00072679">
          <w:rPr>
            <w:noProof/>
            <w:webHidden/>
          </w:rPr>
          <w:fldChar w:fldCharType="end"/>
        </w:r>
      </w:hyperlink>
    </w:p>
    <w:p w14:paraId="00DC8801" w14:textId="2DACD05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5" w:history="1">
        <w:r w:rsidR="00072679" w:rsidRPr="003D3484">
          <w:rPr>
            <w:rStyle w:val="Hyperlink"/>
            <w:noProof/>
          </w:rPr>
          <w:t>6.31.6 SHA3-512 HMAC key generation</w:t>
        </w:r>
        <w:r w:rsidR="00072679">
          <w:rPr>
            <w:noProof/>
            <w:webHidden/>
          </w:rPr>
          <w:tab/>
        </w:r>
        <w:r w:rsidR="00072679">
          <w:rPr>
            <w:noProof/>
            <w:webHidden/>
          </w:rPr>
          <w:fldChar w:fldCharType="begin"/>
        </w:r>
        <w:r w:rsidR="00072679">
          <w:rPr>
            <w:noProof/>
            <w:webHidden/>
          </w:rPr>
          <w:instrText xml:space="preserve"> PAGEREF _Toc111203615 \h </w:instrText>
        </w:r>
        <w:r w:rsidR="00072679">
          <w:rPr>
            <w:noProof/>
            <w:webHidden/>
          </w:rPr>
        </w:r>
        <w:r w:rsidR="00072679">
          <w:rPr>
            <w:noProof/>
            <w:webHidden/>
          </w:rPr>
          <w:fldChar w:fldCharType="separate"/>
        </w:r>
        <w:r w:rsidR="008A04A4">
          <w:rPr>
            <w:noProof/>
            <w:webHidden/>
          </w:rPr>
          <w:t>291</w:t>
        </w:r>
        <w:r w:rsidR="00072679">
          <w:rPr>
            <w:noProof/>
            <w:webHidden/>
          </w:rPr>
          <w:fldChar w:fldCharType="end"/>
        </w:r>
      </w:hyperlink>
    </w:p>
    <w:p w14:paraId="275A49C9" w14:textId="14F4474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16" w:history="1">
        <w:r w:rsidR="00072679" w:rsidRPr="003D3484">
          <w:rPr>
            <w:rStyle w:val="Hyperlink"/>
            <w:noProof/>
          </w:rPr>
          <w:t>6.32 SHAKE</w:t>
        </w:r>
        <w:r w:rsidR="00072679">
          <w:rPr>
            <w:noProof/>
            <w:webHidden/>
          </w:rPr>
          <w:tab/>
        </w:r>
        <w:r w:rsidR="00072679">
          <w:rPr>
            <w:noProof/>
            <w:webHidden/>
          </w:rPr>
          <w:fldChar w:fldCharType="begin"/>
        </w:r>
        <w:r w:rsidR="00072679">
          <w:rPr>
            <w:noProof/>
            <w:webHidden/>
          </w:rPr>
          <w:instrText xml:space="preserve"> PAGEREF _Toc111203616 \h </w:instrText>
        </w:r>
        <w:r w:rsidR="00072679">
          <w:rPr>
            <w:noProof/>
            <w:webHidden/>
          </w:rPr>
        </w:r>
        <w:r w:rsidR="00072679">
          <w:rPr>
            <w:noProof/>
            <w:webHidden/>
          </w:rPr>
          <w:fldChar w:fldCharType="separate"/>
        </w:r>
        <w:r w:rsidR="008A04A4">
          <w:rPr>
            <w:noProof/>
            <w:webHidden/>
          </w:rPr>
          <w:t>292</w:t>
        </w:r>
        <w:r w:rsidR="00072679">
          <w:rPr>
            <w:noProof/>
            <w:webHidden/>
          </w:rPr>
          <w:fldChar w:fldCharType="end"/>
        </w:r>
      </w:hyperlink>
    </w:p>
    <w:p w14:paraId="4DCD5912" w14:textId="078565F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7" w:history="1">
        <w:r w:rsidR="00072679" w:rsidRPr="003D3484">
          <w:rPr>
            <w:rStyle w:val="Hyperlink"/>
            <w:noProof/>
          </w:rPr>
          <w:t>6.32.1 Definitions</w:t>
        </w:r>
        <w:r w:rsidR="00072679">
          <w:rPr>
            <w:noProof/>
            <w:webHidden/>
          </w:rPr>
          <w:tab/>
        </w:r>
        <w:r w:rsidR="00072679">
          <w:rPr>
            <w:noProof/>
            <w:webHidden/>
          </w:rPr>
          <w:fldChar w:fldCharType="begin"/>
        </w:r>
        <w:r w:rsidR="00072679">
          <w:rPr>
            <w:noProof/>
            <w:webHidden/>
          </w:rPr>
          <w:instrText xml:space="preserve"> PAGEREF _Toc111203617 \h </w:instrText>
        </w:r>
        <w:r w:rsidR="00072679">
          <w:rPr>
            <w:noProof/>
            <w:webHidden/>
          </w:rPr>
        </w:r>
        <w:r w:rsidR="00072679">
          <w:rPr>
            <w:noProof/>
            <w:webHidden/>
          </w:rPr>
          <w:fldChar w:fldCharType="separate"/>
        </w:r>
        <w:r w:rsidR="008A04A4">
          <w:rPr>
            <w:noProof/>
            <w:webHidden/>
          </w:rPr>
          <w:t>292</w:t>
        </w:r>
        <w:r w:rsidR="00072679">
          <w:rPr>
            <w:noProof/>
            <w:webHidden/>
          </w:rPr>
          <w:fldChar w:fldCharType="end"/>
        </w:r>
      </w:hyperlink>
    </w:p>
    <w:p w14:paraId="59DEDD98" w14:textId="149F9B5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18" w:history="1">
        <w:r w:rsidR="00072679" w:rsidRPr="003D3484">
          <w:rPr>
            <w:rStyle w:val="Hyperlink"/>
            <w:noProof/>
          </w:rPr>
          <w:t>6.32.2 SHAKE Key Derivation</w:t>
        </w:r>
        <w:r w:rsidR="00072679">
          <w:rPr>
            <w:noProof/>
            <w:webHidden/>
          </w:rPr>
          <w:tab/>
        </w:r>
        <w:r w:rsidR="00072679">
          <w:rPr>
            <w:noProof/>
            <w:webHidden/>
          </w:rPr>
          <w:fldChar w:fldCharType="begin"/>
        </w:r>
        <w:r w:rsidR="00072679">
          <w:rPr>
            <w:noProof/>
            <w:webHidden/>
          </w:rPr>
          <w:instrText xml:space="preserve"> PAGEREF _Toc111203618 \h </w:instrText>
        </w:r>
        <w:r w:rsidR="00072679">
          <w:rPr>
            <w:noProof/>
            <w:webHidden/>
          </w:rPr>
        </w:r>
        <w:r w:rsidR="00072679">
          <w:rPr>
            <w:noProof/>
            <w:webHidden/>
          </w:rPr>
          <w:fldChar w:fldCharType="separate"/>
        </w:r>
        <w:r w:rsidR="008A04A4">
          <w:rPr>
            <w:noProof/>
            <w:webHidden/>
          </w:rPr>
          <w:t>292</w:t>
        </w:r>
        <w:r w:rsidR="00072679">
          <w:rPr>
            <w:noProof/>
            <w:webHidden/>
          </w:rPr>
          <w:fldChar w:fldCharType="end"/>
        </w:r>
      </w:hyperlink>
    </w:p>
    <w:p w14:paraId="55E7EE7A" w14:textId="1E15CE8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19" w:history="1">
        <w:r w:rsidR="00072679" w:rsidRPr="003D3484">
          <w:rPr>
            <w:rStyle w:val="Hyperlink"/>
            <w:noProof/>
          </w:rPr>
          <w:t>6.33 BLAKE2B-160</w:t>
        </w:r>
        <w:r w:rsidR="00072679">
          <w:rPr>
            <w:noProof/>
            <w:webHidden/>
          </w:rPr>
          <w:tab/>
        </w:r>
        <w:r w:rsidR="00072679">
          <w:rPr>
            <w:noProof/>
            <w:webHidden/>
          </w:rPr>
          <w:fldChar w:fldCharType="begin"/>
        </w:r>
        <w:r w:rsidR="00072679">
          <w:rPr>
            <w:noProof/>
            <w:webHidden/>
          </w:rPr>
          <w:instrText xml:space="preserve"> PAGEREF _Toc111203619 \h </w:instrText>
        </w:r>
        <w:r w:rsidR="00072679">
          <w:rPr>
            <w:noProof/>
            <w:webHidden/>
          </w:rPr>
        </w:r>
        <w:r w:rsidR="00072679">
          <w:rPr>
            <w:noProof/>
            <w:webHidden/>
          </w:rPr>
          <w:fldChar w:fldCharType="separate"/>
        </w:r>
        <w:r w:rsidR="008A04A4">
          <w:rPr>
            <w:noProof/>
            <w:webHidden/>
          </w:rPr>
          <w:t>293</w:t>
        </w:r>
        <w:r w:rsidR="00072679">
          <w:rPr>
            <w:noProof/>
            <w:webHidden/>
          </w:rPr>
          <w:fldChar w:fldCharType="end"/>
        </w:r>
      </w:hyperlink>
    </w:p>
    <w:p w14:paraId="3DB4AB7E" w14:textId="3693CA4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0" w:history="1">
        <w:r w:rsidR="00072679" w:rsidRPr="003D3484">
          <w:rPr>
            <w:rStyle w:val="Hyperlink"/>
            <w:noProof/>
          </w:rPr>
          <w:t>6.33.1 Definitions</w:t>
        </w:r>
        <w:r w:rsidR="00072679">
          <w:rPr>
            <w:noProof/>
            <w:webHidden/>
          </w:rPr>
          <w:tab/>
        </w:r>
        <w:r w:rsidR="00072679">
          <w:rPr>
            <w:noProof/>
            <w:webHidden/>
          </w:rPr>
          <w:fldChar w:fldCharType="begin"/>
        </w:r>
        <w:r w:rsidR="00072679">
          <w:rPr>
            <w:noProof/>
            <w:webHidden/>
          </w:rPr>
          <w:instrText xml:space="preserve"> PAGEREF _Toc111203620 \h </w:instrText>
        </w:r>
        <w:r w:rsidR="00072679">
          <w:rPr>
            <w:noProof/>
            <w:webHidden/>
          </w:rPr>
        </w:r>
        <w:r w:rsidR="00072679">
          <w:rPr>
            <w:noProof/>
            <w:webHidden/>
          </w:rPr>
          <w:fldChar w:fldCharType="separate"/>
        </w:r>
        <w:r w:rsidR="008A04A4">
          <w:rPr>
            <w:noProof/>
            <w:webHidden/>
          </w:rPr>
          <w:t>293</w:t>
        </w:r>
        <w:r w:rsidR="00072679">
          <w:rPr>
            <w:noProof/>
            <w:webHidden/>
          </w:rPr>
          <w:fldChar w:fldCharType="end"/>
        </w:r>
      </w:hyperlink>
    </w:p>
    <w:p w14:paraId="5723CD33" w14:textId="0913EE9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1" w:history="1">
        <w:r w:rsidR="00072679" w:rsidRPr="003D3484">
          <w:rPr>
            <w:rStyle w:val="Hyperlink"/>
            <w:noProof/>
          </w:rPr>
          <w:t>6.33.2 BLAKE2B-160 digest</w:t>
        </w:r>
        <w:r w:rsidR="00072679">
          <w:rPr>
            <w:noProof/>
            <w:webHidden/>
          </w:rPr>
          <w:tab/>
        </w:r>
        <w:r w:rsidR="00072679">
          <w:rPr>
            <w:noProof/>
            <w:webHidden/>
          </w:rPr>
          <w:fldChar w:fldCharType="begin"/>
        </w:r>
        <w:r w:rsidR="00072679">
          <w:rPr>
            <w:noProof/>
            <w:webHidden/>
          </w:rPr>
          <w:instrText xml:space="preserve"> PAGEREF _Toc111203621 \h </w:instrText>
        </w:r>
        <w:r w:rsidR="00072679">
          <w:rPr>
            <w:noProof/>
            <w:webHidden/>
          </w:rPr>
        </w:r>
        <w:r w:rsidR="00072679">
          <w:rPr>
            <w:noProof/>
            <w:webHidden/>
          </w:rPr>
          <w:fldChar w:fldCharType="separate"/>
        </w:r>
        <w:r w:rsidR="008A04A4">
          <w:rPr>
            <w:noProof/>
            <w:webHidden/>
          </w:rPr>
          <w:t>293</w:t>
        </w:r>
        <w:r w:rsidR="00072679">
          <w:rPr>
            <w:noProof/>
            <w:webHidden/>
          </w:rPr>
          <w:fldChar w:fldCharType="end"/>
        </w:r>
      </w:hyperlink>
    </w:p>
    <w:p w14:paraId="138401DC" w14:textId="1ABDDED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2" w:history="1">
        <w:r w:rsidR="00072679" w:rsidRPr="003D3484">
          <w:rPr>
            <w:rStyle w:val="Hyperlink"/>
            <w:noProof/>
          </w:rPr>
          <w:t>6.33.3 General-length BLAKE2B-160-HMAC</w:t>
        </w:r>
        <w:r w:rsidR="00072679">
          <w:rPr>
            <w:noProof/>
            <w:webHidden/>
          </w:rPr>
          <w:tab/>
        </w:r>
        <w:r w:rsidR="00072679">
          <w:rPr>
            <w:noProof/>
            <w:webHidden/>
          </w:rPr>
          <w:fldChar w:fldCharType="begin"/>
        </w:r>
        <w:r w:rsidR="00072679">
          <w:rPr>
            <w:noProof/>
            <w:webHidden/>
          </w:rPr>
          <w:instrText xml:space="preserve"> PAGEREF _Toc111203622 \h </w:instrText>
        </w:r>
        <w:r w:rsidR="00072679">
          <w:rPr>
            <w:noProof/>
            <w:webHidden/>
          </w:rPr>
        </w:r>
        <w:r w:rsidR="00072679">
          <w:rPr>
            <w:noProof/>
            <w:webHidden/>
          </w:rPr>
          <w:fldChar w:fldCharType="separate"/>
        </w:r>
        <w:r w:rsidR="008A04A4">
          <w:rPr>
            <w:noProof/>
            <w:webHidden/>
          </w:rPr>
          <w:t>293</w:t>
        </w:r>
        <w:r w:rsidR="00072679">
          <w:rPr>
            <w:noProof/>
            <w:webHidden/>
          </w:rPr>
          <w:fldChar w:fldCharType="end"/>
        </w:r>
      </w:hyperlink>
    </w:p>
    <w:p w14:paraId="4A4810B7" w14:textId="071E6EA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3" w:history="1">
        <w:r w:rsidR="00072679" w:rsidRPr="003D3484">
          <w:rPr>
            <w:rStyle w:val="Hyperlink"/>
            <w:noProof/>
          </w:rPr>
          <w:t>6.33.4 BLAKE2B-160-HMAC</w:t>
        </w:r>
        <w:r w:rsidR="00072679">
          <w:rPr>
            <w:noProof/>
            <w:webHidden/>
          </w:rPr>
          <w:tab/>
        </w:r>
        <w:r w:rsidR="00072679">
          <w:rPr>
            <w:noProof/>
            <w:webHidden/>
          </w:rPr>
          <w:fldChar w:fldCharType="begin"/>
        </w:r>
        <w:r w:rsidR="00072679">
          <w:rPr>
            <w:noProof/>
            <w:webHidden/>
          </w:rPr>
          <w:instrText xml:space="preserve"> PAGEREF _Toc111203623 \h </w:instrText>
        </w:r>
        <w:r w:rsidR="00072679">
          <w:rPr>
            <w:noProof/>
            <w:webHidden/>
          </w:rPr>
        </w:r>
        <w:r w:rsidR="00072679">
          <w:rPr>
            <w:noProof/>
            <w:webHidden/>
          </w:rPr>
          <w:fldChar w:fldCharType="separate"/>
        </w:r>
        <w:r w:rsidR="008A04A4">
          <w:rPr>
            <w:noProof/>
            <w:webHidden/>
          </w:rPr>
          <w:t>294</w:t>
        </w:r>
        <w:r w:rsidR="00072679">
          <w:rPr>
            <w:noProof/>
            <w:webHidden/>
          </w:rPr>
          <w:fldChar w:fldCharType="end"/>
        </w:r>
      </w:hyperlink>
    </w:p>
    <w:p w14:paraId="49B6145F" w14:textId="51162CB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4" w:history="1">
        <w:r w:rsidR="00072679" w:rsidRPr="003D3484">
          <w:rPr>
            <w:rStyle w:val="Hyperlink"/>
            <w:noProof/>
          </w:rPr>
          <w:t>6.33.5 BLAKE2B-160 key derivation</w:t>
        </w:r>
        <w:r w:rsidR="00072679">
          <w:rPr>
            <w:noProof/>
            <w:webHidden/>
          </w:rPr>
          <w:tab/>
        </w:r>
        <w:r w:rsidR="00072679">
          <w:rPr>
            <w:noProof/>
            <w:webHidden/>
          </w:rPr>
          <w:fldChar w:fldCharType="begin"/>
        </w:r>
        <w:r w:rsidR="00072679">
          <w:rPr>
            <w:noProof/>
            <w:webHidden/>
          </w:rPr>
          <w:instrText xml:space="preserve"> PAGEREF _Toc111203624 \h </w:instrText>
        </w:r>
        <w:r w:rsidR="00072679">
          <w:rPr>
            <w:noProof/>
            <w:webHidden/>
          </w:rPr>
        </w:r>
        <w:r w:rsidR="00072679">
          <w:rPr>
            <w:noProof/>
            <w:webHidden/>
          </w:rPr>
          <w:fldChar w:fldCharType="separate"/>
        </w:r>
        <w:r w:rsidR="008A04A4">
          <w:rPr>
            <w:noProof/>
            <w:webHidden/>
          </w:rPr>
          <w:t>294</w:t>
        </w:r>
        <w:r w:rsidR="00072679">
          <w:rPr>
            <w:noProof/>
            <w:webHidden/>
          </w:rPr>
          <w:fldChar w:fldCharType="end"/>
        </w:r>
      </w:hyperlink>
    </w:p>
    <w:p w14:paraId="69385CD2" w14:textId="2E003D3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5" w:history="1">
        <w:r w:rsidR="00072679" w:rsidRPr="003D3484">
          <w:rPr>
            <w:rStyle w:val="Hyperlink"/>
            <w:noProof/>
          </w:rPr>
          <w:t>6.33.6 BLAKE2B-160 HMAC key generation</w:t>
        </w:r>
        <w:r w:rsidR="00072679">
          <w:rPr>
            <w:noProof/>
            <w:webHidden/>
          </w:rPr>
          <w:tab/>
        </w:r>
        <w:r w:rsidR="00072679">
          <w:rPr>
            <w:noProof/>
            <w:webHidden/>
          </w:rPr>
          <w:fldChar w:fldCharType="begin"/>
        </w:r>
        <w:r w:rsidR="00072679">
          <w:rPr>
            <w:noProof/>
            <w:webHidden/>
          </w:rPr>
          <w:instrText xml:space="preserve"> PAGEREF _Toc111203625 \h </w:instrText>
        </w:r>
        <w:r w:rsidR="00072679">
          <w:rPr>
            <w:noProof/>
            <w:webHidden/>
          </w:rPr>
        </w:r>
        <w:r w:rsidR="00072679">
          <w:rPr>
            <w:noProof/>
            <w:webHidden/>
          </w:rPr>
          <w:fldChar w:fldCharType="separate"/>
        </w:r>
        <w:r w:rsidR="008A04A4">
          <w:rPr>
            <w:noProof/>
            <w:webHidden/>
          </w:rPr>
          <w:t>294</w:t>
        </w:r>
        <w:r w:rsidR="00072679">
          <w:rPr>
            <w:noProof/>
            <w:webHidden/>
          </w:rPr>
          <w:fldChar w:fldCharType="end"/>
        </w:r>
      </w:hyperlink>
    </w:p>
    <w:p w14:paraId="324DDC1A" w14:textId="3B59A10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26" w:history="1">
        <w:r w:rsidR="00072679" w:rsidRPr="003D3484">
          <w:rPr>
            <w:rStyle w:val="Hyperlink"/>
            <w:noProof/>
          </w:rPr>
          <w:t>6.34 BLAKE2B-256</w:t>
        </w:r>
        <w:r w:rsidR="00072679">
          <w:rPr>
            <w:noProof/>
            <w:webHidden/>
          </w:rPr>
          <w:tab/>
        </w:r>
        <w:r w:rsidR="00072679">
          <w:rPr>
            <w:noProof/>
            <w:webHidden/>
          </w:rPr>
          <w:fldChar w:fldCharType="begin"/>
        </w:r>
        <w:r w:rsidR="00072679">
          <w:rPr>
            <w:noProof/>
            <w:webHidden/>
          </w:rPr>
          <w:instrText xml:space="preserve"> PAGEREF _Toc111203626 \h </w:instrText>
        </w:r>
        <w:r w:rsidR="00072679">
          <w:rPr>
            <w:noProof/>
            <w:webHidden/>
          </w:rPr>
        </w:r>
        <w:r w:rsidR="00072679">
          <w:rPr>
            <w:noProof/>
            <w:webHidden/>
          </w:rPr>
          <w:fldChar w:fldCharType="separate"/>
        </w:r>
        <w:r w:rsidR="008A04A4">
          <w:rPr>
            <w:noProof/>
            <w:webHidden/>
          </w:rPr>
          <w:t>294</w:t>
        </w:r>
        <w:r w:rsidR="00072679">
          <w:rPr>
            <w:noProof/>
            <w:webHidden/>
          </w:rPr>
          <w:fldChar w:fldCharType="end"/>
        </w:r>
      </w:hyperlink>
    </w:p>
    <w:p w14:paraId="700195ED" w14:textId="5BF9EF4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7" w:history="1">
        <w:r w:rsidR="00072679" w:rsidRPr="003D3484">
          <w:rPr>
            <w:rStyle w:val="Hyperlink"/>
            <w:noProof/>
          </w:rPr>
          <w:t>6.34.1 Definitions</w:t>
        </w:r>
        <w:r w:rsidR="00072679">
          <w:rPr>
            <w:noProof/>
            <w:webHidden/>
          </w:rPr>
          <w:tab/>
        </w:r>
        <w:r w:rsidR="00072679">
          <w:rPr>
            <w:noProof/>
            <w:webHidden/>
          </w:rPr>
          <w:fldChar w:fldCharType="begin"/>
        </w:r>
        <w:r w:rsidR="00072679">
          <w:rPr>
            <w:noProof/>
            <w:webHidden/>
          </w:rPr>
          <w:instrText xml:space="preserve"> PAGEREF _Toc111203627 \h </w:instrText>
        </w:r>
        <w:r w:rsidR="00072679">
          <w:rPr>
            <w:noProof/>
            <w:webHidden/>
          </w:rPr>
        </w:r>
        <w:r w:rsidR="00072679">
          <w:rPr>
            <w:noProof/>
            <w:webHidden/>
          </w:rPr>
          <w:fldChar w:fldCharType="separate"/>
        </w:r>
        <w:r w:rsidR="008A04A4">
          <w:rPr>
            <w:noProof/>
            <w:webHidden/>
          </w:rPr>
          <w:t>295</w:t>
        </w:r>
        <w:r w:rsidR="00072679">
          <w:rPr>
            <w:noProof/>
            <w:webHidden/>
          </w:rPr>
          <w:fldChar w:fldCharType="end"/>
        </w:r>
      </w:hyperlink>
    </w:p>
    <w:p w14:paraId="07E1A60E" w14:textId="2C8CC3E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8" w:history="1">
        <w:r w:rsidR="00072679" w:rsidRPr="003D3484">
          <w:rPr>
            <w:rStyle w:val="Hyperlink"/>
            <w:noProof/>
          </w:rPr>
          <w:t>6.34.2 BLAKE2B-256 digest</w:t>
        </w:r>
        <w:r w:rsidR="00072679">
          <w:rPr>
            <w:noProof/>
            <w:webHidden/>
          </w:rPr>
          <w:tab/>
        </w:r>
        <w:r w:rsidR="00072679">
          <w:rPr>
            <w:noProof/>
            <w:webHidden/>
          </w:rPr>
          <w:fldChar w:fldCharType="begin"/>
        </w:r>
        <w:r w:rsidR="00072679">
          <w:rPr>
            <w:noProof/>
            <w:webHidden/>
          </w:rPr>
          <w:instrText xml:space="preserve"> PAGEREF _Toc111203628 \h </w:instrText>
        </w:r>
        <w:r w:rsidR="00072679">
          <w:rPr>
            <w:noProof/>
            <w:webHidden/>
          </w:rPr>
        </w:r>
        <w:r w:rsidR="00072679">
          <w:rPr>
            <w:noProof/>
            <w:webHidden/>
          </w:rPr>
          <w:fldChar w:fldCharType="separate"/>
        </w:r>
        <w:r w:rsidR="008A04A4">
          <w:rPr>
            <w:noProof/>
            <w:webHidden/>
          </w:rPr>
          <w:t>295</w:t>
        </w:r>
        <w:r w:rsidR="00072679">
          <w:rPr>
            <w:noProof/>
            <w:webHidden/>
          </w:rPr>
          <w:fldChar w:fldCharType="end"/>
        </w:r>
      </w:hyperlink>
    </w:p>
    <w:p w14:paraId="76AC0B6C" w14:textId="090D5AE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29" w:history="1">
        <w:r w:rsidR="00072679" w:rsidRPr="003D3484">
          <w:rPr>
            <w:rStyle w:val="Hyperlink"/>
            <w:noProof/>
          </w:rPr>
          <w:t>6.34.3 General-length BLAKE2B-256-HMAC</w:t>
        </w:r>
        <w:r w:rsidR="00072679">
          <w:rPr>
            <w:noProof/>
            <w:webHidden/>
          </w:rPr>
          <w:tab/>
        </w:r>
        <w:r w:rsidR="00072679">
          <w:rPr>
            <w:noProof/>
            <w:webHidden/>
          </w:rPr>
          <w:fldChar w:fldCharType="begin"/>
        </w:r>
        <w:r w:rsidR="00072679">
          <w:rPr>
            <w:noProof/>
            <w:webHidden/>
          </w:rPr>
          <w:instrText xml:space="preserve"> PAGEREF _Toc111203629 \h </w:instrText>
        </w:r>
        <w:r w:rsidR="00072679">
          <w:rPr>
            <w:noProof/>
            <w:webHidden/>
          </w:rPr>
        </w:r>
        <w:r w:rsidR="00072679">
          <w:rPr>
            <w:noProof/>
            <w:webHidden/>
          </w:rPr>
          <w:fldChar w:fldCharType="separate"/>
        </w:r>
        <w:r w:rsidR="008A04A4">
          <w:rPr>
            <w:noProof/>
            <w:webHidden/>
          </w:rPr>
          <w:t>295</w:t>
        </w:r>
        <w:r w:rsidR="00072679">
          <w:rPr>
            <w:noProof/>
            <w:webHidden/>
          </w:rPr>
          <w:fldChar w:fldCharType="end"/>
        </w:r>
      </w:hyperlink>
    </w:p>
    <w:p w14:paraId="413F321C" w14:textId="1F933C1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0" w:history="1">
        <w:r w:rsidR="00072679" w:rsidRPr="003D3484">
          <w:rPr>
            <w:rStyle w:val="Hyperlink"/>
            <w:noProof/>
          </w:rPr>
          <w:t>6.34.4 BLAKE2B-256-HMAC</w:t>
        </w:r>
        <w:r w:rsidR="00072679">
          <w:rPr>
            <w:noProof/>
            <w:webHidden/>
          </w:rPr>
          <w:tab/>
        </w:r>
        <w:r w:rsidR="00072679">
          <w:rPr>
            <w:noProof/>
            <w:webHidden/>
          </w:rPr>
          <w:fldChar w:fldCharType="begin"/>
        </w:r>
        <w:r w:rsidR="00072679">
          <w:rPr>
            <w:noProof/>
            <w:webHidden/>
          </w:rPr>
          <w:instrText xml:space="preserve"> PAGEREF _Toc111203630 \h </w:instrText>
        </w:r>
        <w:r w:rsidR="00072679">
          <w:rPr>
            <w:noProof/>
            <w:webHidden/>
          </w:rPr>
        </w:r>
        <w:r w:rsidR="00072679">
          <w:rPr>
            <w:noProof/>
            <w:webHidden/>
          </w:rPr>
          <w:fldChar w:fldCharType="separate"/>
        </w:r>
        <w:r w:rsidR="008A04A4">
          <w:rPr>
            <w:noProof/>
            <w:webHidden/>
          </w:rPr>
          <w:t>296</w:t>
        </w:r>
        <w:r w:rsidR="00072679">
          <w:rPr>
            <w:noProof/>
            <w:webHidden/>
          </w:rPr>
          <w:fldChar w:fldCharType="end"/>
        </w:r>
      </w:hyperlink>
    </w:p>
    <w:p w14:paraId="30722A06" w14:textId="30392C8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1" w:history="1">
        <w:r w:rsidR="00072679" w:rsidRPr="003D3484">
          <w:rPr>
            <w:rStyle w:val="Hyperlink"/>
            <w:noProof/>
          </w:rPr>
          <w:t>6.34.5 BLAKE2B-256 key derivation</w:t>
        </w:r>
        <w:r w:rsidR="00072679">
          <w:rPr>
            <w:noProof/>
            <w:webHidden/>
          </w:rPr>
          <w:tab/>
        </w:r>
        <w:r w:rsidR="00072679">
          <w:rPr>
            <w:noProof/>
            <w:webHidden/>
          </w:rPr>
          <w:fldChar w:fldCharType="begin"/>
        </w:r>
        <w:r w:rsidR="00072679">
          <w:rPr>
            <w:noProof/>
            <w:webHidden/>
          </w:rPr>
          <w:instrText xml:space="preserve"> PAGEREF _Toc111203631 \h </w:instrText>
        </w:r>
        <w:r w:rsidR="00072679">
          <w:rPr>
            <w:noProof/>
            <w:webHidden/>
          </w:rPr>
        </w:r>
        <w:r w:rsidR="00072679">
          <w:rPr>
            <w:noProof/>
            <w:webHidden/>
          </w:rPr>
          <w:fldChar w:fldCharType="separate"/>
        </w:r>
        <w:r w:rsidR="008A04A4">
          <w:rPr>
            <w:noProof/>
            <w:webHidden/>
          </w:rPr>
          <w:t>296</w:t>
        </w:r>
        <w:r w:rsidR="00072679">
          <w:rPr>
            <w:noProof/>
            <w:webHidden/>
          </w:rPr>
          <w:fldChar w:fldCharType="end"/>
        </w:r>
      </w:hyperlink>
    </w:p>
    <w:p w14:paraId="26C2F775" w14:textId="1C2CDC3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2" w:history="1">
        <w:r w:rsidR="00072679" w:rsidRPr="003D3484">
          <w:rPr>
            <w:rStyle w:val="Hyperlink"/>
            <w:noProof/>
          </w:rPr>
          <w:t>6.34.6 BLAKE2B-256 HMAC key generation</w:t>
        </w:r>
        <w:r w:rsidR="00072679">
          <w:rPr>
            <w:noProof/>
            <w:webHidden/>
          </w:rPr>
          <w:tab/>
        </w:r>
        <w:r w:rsidR="00072679">
          <w:rPr>
            <w:noProof/>
            <w:webHidden/>
          </w:rPr>
          <w:fldChar w:fldCharType="begin"/>
        </w:r>
        <w:r w:rsidR="00072679">
          <w:rPr>
            <w:noProof/>
            <w:webHidden/>
          </w:rPr>
          <w:instrText xml:space="preserve"> PAGEREF _Toc111203632 \h </w:instrText>
        </w:r>
        <w:r w:rsidR="00072679">
          <w:rPr>
            <w:noProof/>
            <w:webHidden/>
          </w:rPr>
        </w:r>
        <w:r w:rsidR="00072679">
          <w:rPr>
            <w:noProof/>
            <w:webHidden/>
          </w:rPr>
          <w:fldChar w:fldCharType="separate"/>
        </w:r>
        <w:r w:rsidR="008A04A4">
          <w:rPr>
            <w:noProof/>
            <w:webHidden/>
          </w:rPr>
          <w:t>296</w:t>
        </w:r>
        <w:r w:rsidR="00072679">
          <w:rPr>
            <w:noProof/>
            <w:webHidden/>
          </w:rPr>
          <w:fldChar w:fldCharType="end"/>
        </w:r>
      </w:hyperlink>
    </w:p>
    <w:p w14:paraId="209BFDBA" w14:textId="6D97F50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33" w:history="1">
        <w:r w:rsidR="00072679" w:rsidRPr="003D3484">
          <w:rPr>
            <w:rStyle w:val="Hyperlink"/>
            <w:noProof/>
          </w:rPr>
          <w:t>6.35 BLAKE2B-384</w:t>
        </w:r>
        <w:r w:rsidR="00072679">
          <w:rPr>
            <w:noProof/>
            <w:webHidden/>
          </w:rPr>
          <w:tab/>
        </w:r>
        <w:r w:rsidR="00072679">
          <w:rPr>
            <w:noProof/>
            <w:webHidden/>
          </w:rPr>
          <w:fldChar w:fldCharType="begin"/>
        </w:r>
        <w:r w:rsidR="00072679">
          <w:rPr>
            <w:noProof/>
            <w:webHidden/>
          </w:rPr>
          <w:instrText xml:space="preserve"> PAGEREF _Toc111203633 \h </w:instrText>
        </w:r>
        <w:r w:rsidR="00072679">
          <w:rPr>
            <w:noProof/>
            <w:webHidden/>
          </w:rPr>
        </w:r>
        <w:r w:rsidR="00072679">
          <w:rPr>
            <w:noProof/>
            <w:webHidden/>
          </w:rPr>
          <w:fldChar w:fldCharType="separate"/>
        </w:r>
        <w:r w:rsidR="008A04A4">
          <w:rPr>
            <w:noProof/>
            <w:webHidden/>
          </w:rPr>
          <w:t>296</w:t>
        </w:r>
        <w:r w:rsidR="00072679">
          <w:rPr>
            <w:noProof/>
            <w:webHidden/>
          </w:rPr>
          <w:fldChar w:fldCharType="end"/>
        </w:r>
      </w:hyperlink>
    </w:p>
    <w:p w14:paraId="1B618138" w14:textId="7FA8C89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4" w:history="1">
        <w:r w:rsidR="00072679" w:rsidRPr="003D3484">
          <w:rPr>
            <w:rStyle w:val="Hyperlink"/>
            <w:noProof/>
          </w:rPr>
          <w:t>6.35.1 Definitions</w:t>
        </w:r>
        <w:r w:rsidR="00072679">
          <w:rPr>
            <w:noProof/>
            <w:webHidden/>
          </w:rPr>
          <w:tab/>
        </w:r>
        <w:r w:rsidR="00072679">
          <w:rPr>
            <w:noProof/>
            <w:webHidden/>
          </w:rPr>
          <w:fldChar w:fldCharType="begin"/>
        </w:r>
        <w:r w:rsidR="00072679">
          <w:rPr>
            <w:noProof/>
            <w:webHidden/>
          </w:rPr>
          <w:instrText xml:space="preserve"> PAGEREF _Toc111203634 \h </w:instrText>
        </w:r>
        <w:r w:rsidR="00072679">
          <w:rPr>
            <w:noProof/>
            <w:webHidden/>
          </w:rPr>
        </w:r>
        <w:r w:rsidR="00072679">
          <w:rPr>
            <w:noProof/>
            <w:webHidden/>
          </w:rPr>
          <w:fldChar w:fldCharType="separate"/>
        </w:r>
        <w:r w:rsidR="008A04A4">
          <w:rPr>
            <w:noProof/>
            <w:webHidden/>
          </w:rPr>
          <w:t>297</w:t>
        </w:r>
        <w:r w:rsidR="00072679">
          <w:rPr>
            <w:noProof/>
            <w:webHidden/>
          </w:rPr>
          <w:fldChar w:fldCharType="end"/>
        </w:r>
      </w:hyperlink>
    </w:p>
    <w:p w14:paraId="06A7011D" w14:textId="6FF1672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5" w:history="1">
        <w:r w:rsidR="00072679" w:rsidRPr="003D3484">
          <w:rPr>
            <w:rStyle w:val="Hyperlink"/>
            <w:noProof/>
          </w:rPr>
          <w:t>6.35.2 BLAKE2B-384 digest</w:t>
        </w:r>
        <w:r w:rsidR="00072679">
          <w:rPr>
            <w:noProof/>
            <w:webHidden/>
          </w:rPr>
          <w:tab/>
        </w:r>
        <w:r w:rsidR="00072679">
          <w:rPr>
            <w:noProof/>
            <w:webHidden/>
          </w:rPr>
          <w:fldChar w:fldCharType="begin"/>
        </w:r>
        <w:r w:rsidR="00072679">
          <w:rPr>
            <w:noProof/>
            <w:webHidden/>
          </w:rPr>
          <w:instrText xml:space="preserve"> PAGEREF _Toc111203635 \h </w:instrText>
        </w:r>
        <w:r w:rsidR="00072679">
          <w:rPr>
            <w:noProof/>
            <w:webHidden/>
          </w:rPr>
        </w:r>
        <w:r w:rsidR="00072679">
          <w:rPr>
            <w:noProof/>
            <w:webHidden/>
          </w:rPr>
          <w:fldChar w:fldCharType="separate"/>
        </w:r>
        <w:r w:rsidR="008A04A4">
          <w:rPr>
            <w:noProof/>
            <w:webHidden/>
          </w:rPr>
          <w:t>297</w:t>
        </w:r>
        <w:r w:rsidR="00072679">
          <w:rPr>
            <w:noProof/>
            <w:webHidden/>
          </w:rPr>
          <w:fldChar w:fldCharType="end"/>
        </w:r>
      </w:hyperlink>
    </w:p>
    <w:p w14:paraId="4FE258C0" w14:textId="469AEA3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6" w:history="1">
        <w:r w:rsidR="00072679" w:rsidRPr="003D3484">
          <w:rPr>
            <w:rStyle w:val="Hyperlink"/>
            <w:noProof/>
          </w:rPr>
          <w:t>6.35.3 General-length BLAKE2B-384-HMAC</w:t>
        </w:r>
        <w:r w:rsidR="00072679">
          <w:rPr>
            <w:noProof/>
            <w:webHidden/>
          </w:rPr>
          <w:tab/>
        </w:r>
        <w:r w:rsidR="00072679">
          <w:rPr>
            <w:noProof/>
            <w:webHidden/>
          </w:rPr>
          <w:fldChar w:fldCharType="begin"/>
        </w:r>
        <w:r w:rsidR="00072679">
          <w:rPr>
            <w:noProof/>
            <w:webHidden/>
          </w:rPr>
          <w:instrText xml:space="preserve"> PAGEREF _Toc111203636 \h </w:instrText>
        </w:r>
        <w:r w:rsidR="00072679">
          <w:rPr>
            <w:noProof/>
            <w:webHidden/>
          </w:rPr>
        </w:r>
        <w:r w:rsidR="00072679">
          <w:rPr>
            <w:noProof/>
            <w:webHidden/>
          </w:rPr>
          <w:fldChar w:fldCharType="separate"/>
        </w:r>
        <w:r w:rsidR="008A04A4">
          <w:rPr>
            <w:noProof/>
            <w:webHidden/>
          </w:rPr>
          <w:t>297</w:t>
        </w:r>
        <w:r w:rsidR="00072679">
          <w:rPr>
            <w:noProof/>
            <w:webHidden/>
          </w:rPr>
          <w:fldChar w:fldCharType="end"/>
        </w:r>
      </w:hyperlink>
    </w:p>
    <w:p w14:paraId="3973A5D3" w14:textId="15172BB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7" w:history="1">
        <w:r w:rsidR="00072679" w:rsidRPr="003D3484">
          <w:rPr>
            <w:rStyle w:val="Hyperlink"/>
            <w:noProof/>
          </w:rPr>
          <w:t>6.35.4 BLAKE2B-384-HMAC</w:t>
        </w:r>
        <w:r w:rsidR="00072679">
          <w:rPr>
            <w:noProof/>
            <w:webHidden/>
          </w:rPr>
          <w:tab/>
        </w:r>
        <w:r w:rsidR="00072679">
          <w:rPr>
            <w:noProof/>
            <w:webHidden/>
          </w:rPr>
          <w:fldChar w:fldCharType="begin"/>
        </w:r>
        <w:r w:rsidR="00072679">
          <w:rPr>
            <w:noProof/>
            <w:webHidden/>
          </w:rPr>
          <w:instrText xml:space="preserve"> PAGEREF _Toc111203637 \h </w:instrText>
        </w:r>
        <w:r w:rsidR="00072679">
          <w:rPr>
            <w:noProof/>
            <w:webHidden/>
          </w:rPr>
        </w:r>
        <w:r w:rsidR="00072679">
          <w:rPr>
            <w:noProof/>
            <w:webHidden/>
          </w:rPr>
          <w:fldChar w:fldCharType="separate"/>
        </w:r>
        <w:r w:rsidR="008A04A4">
          <w:rPr>
            <w:noProof/>
            <w:webHidden/>
          </w:rPr>
          <w:t>298</w:t>
        </w:r>
        <w:r w:rsidR="00072679">
          <w:rPr>
            <w:noProof/>
            <w:webHidden/>
          </w:rPr>
          <w:fldChar w:fldCharType="end"/>
        </w:r>
      </w:hyperlink>
    </w:p>
    <w:p w14:paraId="24AD74F5" w14:textId="55D1908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8" w:history="1">
        <w:r w:rsidR="00072679" w:rsidRPr="003D3484">
          <w:rPr>
            <w:rStyle w:val="Hyperlink"/>
            <w:noProof/>
          </w:rPr>
          <w:t>6.35.5 BLAKE2B-384 key derivation</w:t>
        </w:r>
        <w:r w:rsidR="00072679">
          <w:rPr>
            <w:noProof/>
            <w:webHidden/>
          </w:rPr>
          <w:tab/>
        </w:r>
        <w:r w:rsidR="00072679">
          <w:rPr>
            <w:noProof/>
            <w:webHidden/>
          </w:rPr>
          <w:fldChar w:fldCharType="begin"/>
        </w:r>
        <w:r w:rsidR="00072679">
          <w:rPr>
            <w:noProof/>
            <w:webHidden/>
          </w:rPr>
          <w:instrText xml:space="preserve"> PAGEREF _Toc111203638 \h </w:instrText>
        </w:r>
        <w:r w:rsidR="00072679">
          <w:rPr>
            <w:noProof/>
            <w:webHidden/>
          </w:rPr>
        </w:r>
        <w:r w:rsidR="00072679">
          <w:rPr>
            <w:noProof/>
            <w:webHidden/>
          </w:rPr>
          <w:fldChar w:fldCharType="separate"/>
        </w:r>
        <w:r w:rsidR="008A04A4">
          <w:rPr>
            <w:noProof/>
            <w:webHidden/>
          </w:rPr>
          <w:t>298</w:t>
        </w:r>
        <w:r w:rsidR="00072679">
          <w:rPr>
            <w:noProof/>
            <w:webHidden/>
          </w:rPr>
          <w:fldChar w:fldCharType="end"/>
        </w:r>
      </w:hyperlink>
    </w:p>
    <w:p w14:paraId="2D6CA4A9" w14:textId="15259C0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39" w:history="1">
        <w:r w:rsidR="00072679" w:rsidRPr="003D3484">
          <w:rPr>
            <w:rStyle w:val="Hyperlink"/>
            <w:noProof/>
          </w:rPr>
          <w:t>6.35.6 BLAKE2B-384 HMAC key generation</w:t>
        </w:r>
        <w:r w:rsidR="00072679">
          <w:rPr>
            <w:noProof/>
            <w:webHidden/>
          </w:rPr>
          <w:tab/>
        </w:r>
        <w:r w:rsidR="00072679">
          <w:rPr>
            <w:noProof/>
            <w:webHidden/>
          </w:rPr>
          <w:fldChar w:fldCharType="begin"/>
        </w:r>
        <w:r w:rsidR="00072679">
          <w:rPr>
            <w:noProof/>
            <w:webHidden/>
          </w:rPr>
          <w:instrText xml:space="preserve"> PAGEREF _Toc111203639 \h </w:instrText>
        </w:r>
        <w:r w:rsidR="00072679">
          <w:rPr>
            <w:noProof/>
            <w:webHidden/>
          </w:rPr>
        </w:r>
        <w:r w:rsidR="00072679">
          <w:rPr>
            <w:noProof/>
            <w:webHidden/>
          </w:rPr>
          <w:fldChar w:fldCharType="separate"/>
        </w:r>
        <w:r w:rsidR="008A04A4">
          <w:rPr>
            <w:noProof/>
            <w:webHidden/>
          </w:rPr>
          <w:t>298</w:t>
        </w:r>
        <w:r w:rsidR="00072679">
          <w:rPr>
            <w:noProof/>
            <w:webHidden/>
          </w:rPr>
          <w:fldChar w:fldCharType="end"/>
        </w:r>
      </w:hyperlink>
    </w:p>
    <w:p w14:paraId="3BF5B013" w14:textId="2C7EE2E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40" w:history="1">
        <w:r w:rsidR="00072679" w:rsidRPr="003D3484">
          <w:rPr>
            <w:rStyle w:val="Hyperlink"/>
            <w:noProof/>
          </w:rPr>
          <w:t>6.36 BLAKE2B-512</w:t>
        </w:r>
        <w:r w:rsidR="00072679">
          <w:rPr>
            <w:noProof/>
            <w:webHidden/>
          </w:rPr>
          <w:tab/>
        </w:r>
        <w:r w:rsidR="00072679">
          <w:rPr>
            <w:noProof/>
            <w:webHidden/>
          </w:rPr>
          <w:fldChar w:fldCharType="begin"/>
        </w:r>
        <w:r w:rsidR="00072679">
          <w:rPr>
            <w:noProof/>
            <w:webHidden/>
          </w:rPr>
          <w:instrText xml:space="preserve"> PAGEREF _Toc111203640 \h </w:instrText>
        </w:r>
        <w:r w:rsidR="00072679">
          <w:rPr>
            <w:noProof/>
            <w:webHidden/>
          </w:rPr>
        </w:r>
        <w:r w:rsidR="00072679">
          <w:rPr>
            <w:noProof/>
            <w:webHidden/>
          </w:rPr>
          <w:fldChar w:fldCharType="separate"/>
        </w:r>
        <w:r w:rsidR="008A04A4">
          <w:rPr>
            <w:noProof/>
            <w:webHidden/>
          </w:rPr>
          <w:t>298</w:t>
        </w:r>
        <w:r w:rsidR="00072679">
          <w:rPr>
            <w:noProof/>
            <w:webHidden/>
          </w:rPr>
          <w:fldChar w:fldCharType="end"/>
        </w:r>
      </w:hyperlink>
    </w:p>
    <w:p w14:paraId="5B70AA15" w14:textId="6DD1B33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1" w:history="1">
        <w:r w:rsidR="00072679" w:rsidRPr="003D3484">
          <w:rPr>
            <w:rStyle w:val="Hyperlink"/>
            <w:noProof/>
          </w:rPr>
          <w:t>6.36.1 Definitions</w:t>
        </w:r>
        <w:r w:rsidR="00072679">
          <w:rPr>
            <w:noProof/>
            <w:webHidden/>
          </w:rPr>
          <w:tab/>
        </w:r>
        <w:r w:rsidR="00072679">
          <w:rPr>
            <w:noProof/>
            <w:webHidden/>
          </w:rPr>
          <w:fldChar w:fldCharType="begin"/>
        </w:r>
        <w:r w:rsidR="00072679">
          <w:rPr>
            <w:noProof/>
            <w:webHidden/>
          </w:rPr>
          <w:instrText xml:space="preserve"> PAGEREF _Toc111203641 \h </w:instrText>
        </w:r>
        <w:r w:rsidR="00072679">
          <w:rPr>
            <w:noProof/>
            <w:webHidden/>
          </w:rPr>
        </w:r>
        <w:r w:rsidR="00072679">
          <w:rPr>
            <w:noProof/>
            <w:webHidden/>
          </w:rPr>
          <w:fldChar w:fldCharType="separate"/>
        </w:r>
        <w:r w:rsidR="008A04A4">
          <w:rPr>
            <w:noProof/>
            <w:webHidden/>
          </w:rPr>
          <w:t>299</w:t>
        </w:r>
        <w:r w:rsidR="00072679">
          <w:rPr>
            <w:noProof/>
            <w:webHidden/>
          </w:rPr>
          <w:fldChar w:fldCharType="end"/>
        </w:r>
      </w:hyperlink>
    </w:p>
    <w:p w14:paraId="0C39D806" w14:textId="2D7BF3E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2" w:history="1">
        <w:r w:rsidR="00072679" w:rsidRPr="003D3484">
          <w:rPr>
            <w:rStyle w:val="Hyperlink"/>
            <w:noProof/>
          </w:rPr>
          <w:t>6.36.2 BLAKE2B-512 digest</w:t>
        </w:r>
        <w:r w:rsidR="00072679">
          <w:rPr>
            <w:noProof/>
            <w:webHidden/>
          </w:rPr>
          <w:tab/>
        </w:r>
        <w:r w:rsidR="00072679">
          <w:rPr>
            <w:noProof/>
            <w:webHidden/>
          </w:rPr>
          <w:fldChar w:fldCharType="begin"/>
        </w:r>
        <w:r w:rsidR="00072679">
          <w:rPr>
            <w:noProof/>
            <w:webHidden/>
          </w:rPr>
          <w:instrText xml:space="preserve"> PAGEREF _Toc111203642 \h </w:instrText>
        </w:r>
        <w:r w:rsidR="00072679">
          <w:rPr>
            <w:noProof/>
            <w:webHidden/>
          </w:rPr>
        </w:r>
        <w:r w:rsidR="00072679">
          <w:rPr>
            <w:noProof/>
            <w:webHidden/>
          </w:rPr>
          <w:fldChar w:fldCharType="separate"/>
        </w:r>
        <w:r w:rsidR="008A04A4">
          <w:rPr>
            <w:noProof/>
            <w:webHidden/>
          </w:rPr>
          <w:t>299</w:t>
        </w:r>
        <w:r w:rsidR="00072679">
          <w:rPr>
            <w:noProof/>
            <w:webHidden/>
          </w:rPr>
          <w:fldChar w:fldCharType="end"/>
        </w:r>
      </w:hyperlink>
    </w:p>
    <w:p w14:paraId="22212357" w14:textId="0530E1B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3" w:history="1">
        <w:r w:rsidR="00072679" w:rsidRPr="003D3484">
          <w:rPr>
            <w:rStyle w:val="Hyperlink"/>
            <w:noProof/>
          </w:rPr>
          <w:t>6.36.3 General-length BLAKE2B-512-HMAC</w:t>
        </w:r>
        <w:r w:rsidR="00072679">
          <w:rPr>
            <w:noProof/>
            <w:webHidden/>
          </w:rPr>
          <w:tab/>
        </w:r>
        <w:r w:rsidR="00072679">
          <w:rPr>
            <w:noProof/>
            <w:webHidden/>
          </w:rPr>
          <w:fldChar w:fldCharType="begin"/>
        </w:r>
        <w:r w:rsidR="00072679">
          <w:rPr>
            <w:noProof/>
            <w:webHidden/>
          </w:rPr>
          <w:instrText xml:space="preserve"> PAGEREF _Toc111203643 \h </w:instrText>
        </w:r>
        <w:r w:rsidR="00072679">
          <w:rPr>
            <w:noProof/>
            <w:webHidden/>
          </w:rPr>
        </w:r>
        <w:r w:rsidR="00072679">
          <w:rPr>
            <w:noProof/>
            <w:webHidden/>
          </w:rPr>
          <w:fldChar w:fldCharType="separate"/>
        </w:r>
        <w:r w:rsidR="008A04A4">
          <w:rPr>
            <w:noProof/>
            <w:webHidden/>
          </w:rPr>
          <w:t>299</w:t>
        </w:r>
        <w:r w:rsidR="00072679">
          <w:rPr>
            <w:noProof/>
            <w:webHidden/>
          </w:rPr>
          <w:fldChar w:fldCharType="end"/>
        </w:r>
      </w:hyperlink>
    </w:p>
    <w:p w14:paraId="6C558D2E" w14:textId="68B66C1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4" w:history="1">
        <w:r w:rsidR="00072679" w:rsidRPr="003D3484">
          <w:rPr>
            <w:rStyle w:val="Hyperlink"/>
            <w:noProof/>
          </w:rPr>
          <w:t>6.36.4 BLAKE2B-512-HMAC</w:t>
        </w:r>
        <w:r w:rsidR="00072679">
          <w:rPr>
            <w:noProof/>
            <w:webHidden/>
          </w:rPr>
          <w:tab/>
        </w:r>
        <w:r w:rsidR="00072679">
          <w:rPr>
            <w:noProof/>
            <w:webHidden/>
          </w:rPr>
          <w:fldChar w:fldCharType="begin"/>
        </w:r>
        <w:r w:rsidR="00072679">
          <w:rPr>
            <w:noProof/>
            <w:webHidden/>
          </w:rPr>
          <w:instrText xml:space="preserve"> PAGEREF _Toc111203644 \h </w:instrText>
        </w:r>
        <w:r w:rsidR="00072679">
          <w:rPr>
            <w:noProof/>
            <w:webHidden/>
          </w:rPr>
        </w:r>
        <w:r w:rsidR="00072679">
          <w:rPr>
            <w:noProof/>
            <w:webHidden/>
          </w:rPr>
          <w:fldChar w:fldCharType="separate"/>
        </w:r>
        <w:r w:rsidR="008A04A4">
          <w:rPr>
            <w:noProof/>
            <w:webHidden/>
          </w:rPr>
          <w:t>300</w:t>
        </w:r>
        <w:r w:rsidR="00072679">
          <w:rPr>
            <w:noProof/>
            <w:webHidden/>
          </w:rPr>
          <w:fldChar w:fldCharType="end"/>
        </w:r>
      </w:hyperlink>
    </w:p>
    <w:p w14:paraId="29160FFA" w14:textId="7B3816F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5" w:history="1">
        <w:r w:rsidR="00072679" w:rsidRPr="003D3484">
          <w:rPr>
            <w:rStyle w:val="Hyperlink"/>
            <w:noProof/>
          </w:rPr>
          <w:t>6.36.5 BLAKE2B-512 key derivation</w:t>
        </w:r>
        <w:r w:rsidR="00072679">
          <w:rPr>
            <w:noProof/>
            <w:webHidden/>
          </w:rPr>
          <w:tab/>
        </w:r>
        <w:r w:rsidR="00072679">
          <w:rPr>
            <w:noProof/>
            <w:webHidden/>
          </w:rPr>
          <w:fldChar w:fldCharType="begin"/>
        </w:r>
        <w:r w:rsidR="00072679">
          <w:rPr>
            <w:noProof/>
            <w:webHidden/>
          </w:rPr>
          <w:instrText xml:space="preserve"> PAGEREF _Toc111203645 \h </w:instrText>
        </w:r>
        <w:r w:rsidR="00072679">
          <w:rPr>
            <w:noProof/>
            <w:webHidden/>
          </w:rPr>
        </w:r>
        <w:r w:rsidR="00072679">
          <w:rPr>
            <w:noProof/>
            <w:webHidden/>
          </w:rPr>
          <w:fldChar w:fldCharType="separate"/>
        </w:r>
        <w:r w:rsidR="008A04A4">
          <w:rPr>
            <w:noProof/>
            <w:webHidden/>
          </w:rPr>
          <w:t>300</w:t>
        </w:r>
        <w:r w:rsidR="00072679">
          <w:rPr>
            <w:noProof/>
            <w:webHidden/>
          </w:rPr>
          <w:fldChar w:fldCharType="end"/>
        </w:r>
      </w:hyperlink>
    </w:p>
    <w:p w14:paraId="4E6FC3CF" w14:textId="5851646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6" w:history="1">
        <w:r w:rsidR="00072679" w:rsidRPr="003D3484">
          <w:rPr>
            <w:rStyle w:val="Hyperlink"/>
            <w:noProof/>
          </w:rPr>
          <w:t>6.36.6 BLAKE2B-512 HMAC key generation</w:t>
        </w:r>
        <w:r w:rsidR="00072679">
          <w:rPr>
            <w:noProof/>
            <w:webHidden/>
          </w:rPr>
          <w:tab/>
        </w:r>
        <w:r w:rsidR="00072679">
          <w:rPr>
            <w:noProof/>
            <w:webHidden/>
          </w:rPr>
          <w:fldChar w:fldCharType="begin"/>
        </w:r>
        <w:r w:rsidR="00072679">
          <w:rPr>
            <w:noProof/>
            <w:webHidden/>
          </w:rPr>
          <w:instrText xml:space="preserve"> PAGEREF _Toc111203646 \h </w:instrText>
        </w:r>
        <w:r w:rsidR="00072679">
          <w:rPr>
            <w:noProof/>
            <w:webHidden/>
          </w:rPr>
        </w:r>
        <w:r w:rsidR="00072679">
          <w:rPr>
            <w:noProof/>
            <w:webHidden/>
          </w:rPr>
          <w:fldChar w:fldCharType="separate"/>
        </w:r>
        <w:r w:rsidR="008A04A4">
          <w:rPr>
            <w:noProof/>
            <w:webHidden/>
          </w:rPr>
          <w:t>300</w:t>
        </w:r>
        <w:r w:rsidR="00072679">
          <w:rPr>
            <w:noProof/>
            <w:webHidden/>
          </w:rPr>
          <w:fldChar w:fldCharType="end"/>
        </w:r>
      </w:hyperlink>
    </w:p>
    <w:p w14:paraId="30B7BBCF" w14:textId="0F78EB8E"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47" w:history="1">
        <w:r w:rsidR="00072679" w:rsidRPr="003D3484">
          <w:rPr>
            <w:rStyle w:val="Hyperlink"/>
            <w:noProof/>
          </w:rPr>
          <w:t>6.37 PKCS #5 and PKCS #5-style password-based encryption (PBE)</w:t>
        </w:r>
        <w:r w:rsidR="00072679">
          <w:rPr>
            <w:noProof/>
            <w:webHidden/>
          </w:rPr>
          <w:tab/>
        </w:r>
        <w:r w:rsidR="00072679">
          <w:rPr>
            <w:noProof/>
            <w:webHidden/>
          </w:rPr>
          <w:fldChar w:fldCharType="begin"/>
        </w:r>
        <w:r w:rsidR="00072679">
          <w:rPr>
            <w:noProof/>
            <w:webHidden/>
          </w:rPr>
          <w:instrText xml:space="preserve"> PAGEREF _Toc111203647 \h </w:instrText>
        </w:r>
        <w:r w:rsidR="00072679">
          <w:rPr>
            <w:noProof/>
            <w:webHidden/>
          </w:rPr>
        </w:r>
        <w:r w:rsidR="00072679">
          <w:rPr>
            <w:noProof/>
            <w:webHidden/>
          </w:rPr>
          <w:fldChar w:fldCharType="separate"/>
        </w:r>
        <w:r w:rsidR="008A04A4">
          <w:rPr>
            <w:noProof/>
            <w:webHidden/>
          </w:rPr>
          <w:t>300</w:t>
        </w:r>
        <w:r w:rsidR="00072679">
          <w:rPr>
            <w:noProof/>
            <w:webHidden/>
          </w:rPr>
          <w:fldChar w:fldCharType="end"/>
        </w:r>
      </w:hyperlink>
    </w:p>
    <w:p w14:paraId="13ACC559" w14:textId="402D5F9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8" w:history="1">
        <w:r w:rsidR="00072679" w:rsidRPr="003D3484">
          <w:rPr>
            <w:rStyle w:val="Hyperlink"/>
            <w:noProof/>
          </w:rPr>
          <w:t>6.37.1 Definitions</w:t>
        </w:r>
        <w:r w:rsidR="00072679">
          <w:rPr>
            <w:noProof/>
            <w:webHidden/>
          </w:rPr>
          <w:tab/>
        </w:r>
        <w:r w:rsidR="00072679">
          <w:rPr>
            <w:noProof/>
            <w:webHidden/>
          </w:rPr>
          <w:fldChar w:fldCharType="begin"/>
        </w:r>
        <w:r w:rsidR="00072679">
          <w:rPr>
            <w:noProof/>
            <w:webHidden/>
          </w:rPr>
          <w:instrText xml:space="preserve"> PAGEREF _Toc111203648 \h </w:instrText>
        </w:r>
        <w:r w:rsidR="00072679">
          <w:rPr>
            <w:noProof/>
            <w:webHidden/>
          </w:rPr>
        </w:r>
        <w:r w:rsidR="00072679">
          <w:rPr>
            <w:noProof/>
            <w:webHidden/>
          </w:rPr>
          <w:fldChar w:fldCharType="separate"/>
        </w:r>
        <w:r w:rsidR="008A04A4">
          <w:rPr>
            <w:noProof/>
            <w:webHidden/>
          </w:rPr>
          <w:t>301</w:t>
        </w:r>
        <w:r w:rsidR="00072679">
          <w:rPr>
            <w:noProof/>
            <w:webHidden/>
          </w:rPr>
          <w:fldChar w:fldCharType="end"/>
        </w:r>
      </w:hyperlink>
    </w:p>
    <w:p w14:paraId="661BB64E" w14:textId="0C76EB3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49" w:history="1">
        <w:r w:rsidR="00072679" w:rsidRPr="003D3484">
          <w:rPr>
            <w:rStyle w:val="Hyperlink"/>
            <w:noProof/>
          </w:rPr>
          <w:t>6.37.2 Password-based encryption/authentication mechanism parameters</w:t>
        </w:r>
        <w:r w:rsidR="00072679">
          <w:rPr>
            <w:noProof/>
            <w:webHidden/>
          </w:rPr>
          <w:tab/>
        </w:r>
        <w:r w:rsidR="00072679">
          <w:rPr>
            <w:noProof/>
            <w:webHidden/>
          </w:rPr>
          <w:fldChar w:fldCharType="begin"/>
        </w:r>
        <w:r w:rsidR="00072679">
          <w:rPr>
            <w:noProof/>
            <w:webHidden/>
          </w:rPr>
          <w:instrText xml:space="preserve"> PAGEREF _Toc111203649 \h </w:instrText>
        </w:r>
        <w:r w:rsidR="00072679">
          <w:rPr>
            <w:noProof/>
            <w:webHidden/>
          </w:rPr>
        </w:r>
        <w:r w:rsidR="00072679">
          <w:rPr>
            <w:noProof/>
            <w:webHidden/>
          </w:rPr>
          <w:fldChar w:fldCharType="separate"/>
        </w:r>
        <w:r w:rsidR="008A04A4">
          <w:rPr>
            <w:noProof/>
            <w:webHidden/>
          </w:rPr>
          <w:t>301</w:t>
        </w:r>
        <w:r w:rsidR="00072679">
          <w:rPr>
            <w:noProof/>
            <w:webHidden/>
          </w:rPr>
          <w:fldChar w:fldCharType="end"/>
        </w:r>
      </w:hyperlink>
    </w:p>
    <w:p w14:paraId="502DB968" w14:textId="218164D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0" w:history="1">
        <w:r w:rsidR="00072679" w:rsidRPr="003D3484">
          <w:rPr>
            <w:rStyle w:val="Hyperlink"/>
            <w:noProof/>
          </w:rPr>
          <w:t>6.37.3 PKCS #5 PBKDF2 key generation mechanism parameters</w:t>
        </w:r>
        <w:r w:rsidR="00072679">
          <w:rPr>
            <w:noProof/>
            <w:webHidden/>
          </w:rPr>
          <w:tab/>
        </w:r>
        <w:r w:rsidR="00072679">
          <w:rPr>
            <w:noProof/>
            <w:webHidden/>
          </w:rPr>
          <w:fldChar w:fldCharType="begin"/>
        </w:r>
        <w:r w:rsidR="00072679">
          <w:rPr>
            <w:noProof/>
            <w:webHidden/>
          </w:rPr>
          <w:instrText xml:space="preserve"> PAGEREF _Toc111203650 \h </w:instrText>
        </w:r>
        <w:r w:rsidR="00072679">
          <w:rPr>
            <w:noProof/>
            <w:webHidden/>
          </w:rPr>
        </w:r>
        <w:r w:rsidR="00072679">
          <w:rPr>
            <w:noProof/>
            <w:webHidden/>
          </w:rPr>
          <w:fldChar w:fldCharType="separate"/>
        </w:r>
        <w:r w:rsidR="008A04A4">
          <w:rPr>
            <w:noProof/>
            <w:webHidden/>
          </w:rPr>
          <w:t>302</w:t>
        </w:r>
        <w:r w:rsidR="00072679">
          <w:rPr>
            <w:noProof/>
            <w:webHidden/>
          </w:rPr>
          <w:fldChar w:fldCharType="end"/>
        </w:r>
      </w:hyperlink>
    </w:p>
    <w:p w14:paraId="052EBA47" w14:textId="790EFED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1" w:history="1">
        <w:r w:rsidR="00072679" w:rsidRPr="003D3484">
          <w:rPr>
            <w:rStyle w:val="Hyperlink"/>
            <w:noProof/>
          </w:rPr>
          <w:t>6.37.4 PKCS #5 PBKD2 key generation</w:t>
        </w:r>
        <w:r w:rsidR="00072679">
          <w:rPr>
            <w:noProof/>
            <w:webHidden/>
          </w:rPr>
          <w:tab/>
        </w:r>
        <w:r w:rsidR="00072679">
          <w:rPr>
            <w:noProof/>
            <w:webHidden/>
          </w:rPr>
          <w:fldChar w:fldCharType="begin"/>
        </w:r>
        <w:r w:rsidR="00072679">
          <w:rPr>
            <w:noProof/>
            <w:webHidden/>
          </w:rPr>
          <w:instrText xml:space="preserve"> PAGEREF _Toc111203651 \h </w:instrText>
        </w:r>
        <w:r w:rsidR="00072679">
          <w:rPr>
            <w:noProof/>
            <w:webHidden/>
          </w:rPr>
        </w:r>
        <w:r w:rsidR="00072679">
          <w:rPr>
            <w:noProof/>
            <w:webHidden/>
          </w:rPr>
          <w:fldChar w:fldCharType="separate"/>
        </w:r>
        <w:r w:rsidR="008A04A4">
          <w:rPr>
            <w:noProof/>
            <w:webHidden/>
          </w:rPr>
          <w:t>304</w:t>
        </w:r>
        <w:r w:rsidR="00072679">
          <w:rPr>
            <w:noProof/>
            <w:webHidden/>
          </w:rPr>
          <w:fldChar w:fldCharType="end"/>
        </w:r>
      </w:hyperlink>
    </w:p>
    <w:p w14:paraId="6CACF40E" w14:textId="74521923"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52" w:history="1">
        <w:r w:rsidR="00072679" w:rsidRPr="003D3484">
          <w:rPr>
            <w:rStyle w:val="Hyperlink"/>
            <w:noProof/>
          </w:rPr>
          <w:t>6.38 PKCS #12 password-based encryption/authentication mechanisms</w:t>
        </w:r>
        <w:r w:rsidR="00072679">
          <w:rPr>
            <w:noProof/>
            <w:webHidden/>
          </w:rPr>
          <w:tab/>
        </w:r>
        <w:r w:rsidR="00072679">
          <w:rPr>
            <w:noProof/>
            <w:webHidden/>
          </w:rPr>
          <w:fldChar w:fldCharType="begin"/>
        </w:r>
        <w:r w:rsidR="00072679">
          <w:rPr>
            <w:noProof/>
            <w:webHidden/>
          </w:rPr>
          <w:instrText xml:space="preserve"> PAGEREF _Toc111203652 \h </w:instrText>
        </w:r>
        <w:r w:rsidR="00072679">
          <w:rPr>
            <w:noProof/>
            <w:webHidden/>
          </w:rPr>
        </w:r>
        <w:r w:rsidR="00072679">
          <w:rPr>
            <w:noProof/>
            <w:webHidden/>
          </w:rPr>
          <w:fldChar w:fldCharType="separate"/>
        </w:r>
        <w:r w:rsidR="008A04A4">
          <w:rPr>
            <w:noProof/>
            <w:webHidden/>
          </w:rPr>
          <w:t>304</w:t>
        </w:r>
        <w:r w:rsidR="00072679">
          <w:rPr>
            <w:noProof/>
            <w:webHidden/>
          </w:rPr>
          <w:fldChar w:fldCharType="end"/>
        </w:r>
      </w:hyperlink>
    </w:p>
    <w:p w14:paraId="421BBB1E" w14:textId="3B1DB08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3" w:history="1">
        <w:r w:rsidR="00072679" w:rsidRPr="003D3484">
          <w:rPr>
            <w:rStyle w:val="Hyperlink"/>
            <w:noProof/>
          </w:rPr>
          <w:t>6.38.1 SHA-1-PBE for 3-key triple-DES-CBC</w:t>
        </w:r>
        <w:r w:rsidR="00072679">
          <w:rPr>
            <w:noProof/>
            <w:webHidden/>
          </w:rPr>
          <w:tab/>
        </w:r>
        <w:r w:rsidR="00072679">
          <w:rPr>
            <w:noProof/>
            <w:webHidden/>
          </w:rPr>
          <w:fldChar w:fldCharType="begin"/>
        </w:r>
        <w:r w:rsidR="00072679">
          <w:rPr>
            <w:noProof/>
            <w:webHidden/>
          </w:rPr>
          <w:instrText xml:space="preserve"> PAGEREF _Toc111203653 \h </w:instrText>
        </w:r>
        <w:r w:rsidR="00072679">
          <w:rPr>
            <w:noProof/>
            <w:webHidden/>
          </w:rPr>
        </w:r>
        <w:r w:rsidR="00072679">
          <w:rPr>
            <w:noProof/>
            <w:webHidden/>
          </w:rPr>
          <w:fldChar w:fldCharType="separate"/>
        </w:r>
        <w:r w:rsidR="008A04A4">
          <w:rPr>
            <w:noProof/>
            <w:webHidden/>
          </w:rPr>
          <w:t>305</w:t>
        </w:r>
        <w:r w:rsidR="00072679">
          <w:rPr>
            <w:noProof/>
            <w:webHidden/>
          </w:rPr>
          <w:fldChar w:fldCharType="end"/>
        </w:r>
      </w:hyperlink>
    </w:p>
    <w:p w14:paraId="3CE63575" w14:textId="61A3D44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4" w:history="1">
        <w:r w:rsidR="00072679" w:rsidRPr="003D3484">
          <w:rPr>
            <w:rStyle w:val="Hyperlink"/>
            <w:noProof/>
          </w:rPr>
          <w:t>6.38.2 SHA-1-PBE for 2-key triple-DES-CBC</w:t>
        </w:r>
        <w:r w:rsidR="00072679">
          <w:rPr>
            <w:noProof/>
            <w:webHidden/>
          </w:rPr>
          <w:tab/>
        </w:r>
        <w:r w:rsidR="00072679">
          <w:rPr>
            <w:noProof/>
            <w:webHidden/>
          </w:rPr>
          <w:fldChar w:fldCharType="begin"/>
        </w:r>
        <w:r w:rsidR="00072679">
          <w:rPr>
            <w:noProof/>
            <w:webHidden/>
          </w:rPr>
          <w:instrText xml:space="preserve"> PAGEREF _Toc111203654 \h </w:instrText>
        </w:r>
        <w:r w:rsidR="00072679">
          <w:rPr>
            <w:noProof/>
            <w:webHidden/>
          </w:rPr>
        </w:r>
        <w:r w:rsidR="00072679">
          <w:rPr>
            <w:noProof/>
            <w:webHidden/>
          </w:rPr>
          <w:fldChar w:fldCharType="separate"/>
        </w:r>
        <w:r w:rsidR="008A04A4">
          <w:rPr>
            <w:noProof/>
            <w:webHidden/>
          </w:rPr>
          <w:t>305</w:t>
        </w:r>
        <w:r w:rsidR="00072679">
          <w:rPr>
            <w:noProof/>
            <w:webHidden/>
          </w:rPr>
          <w:fldChar w:fldCharType="end"/>
        </w:r>
      </w:hyperlink>
    </w:p>
    <w:p w14:paraId="669D8EE3" w14:textId="53427FE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5" w:history="1">
        <w:r w:rsidR="00072679" w:rsidRPr="003D3484">
          <w:rPr>
            <w:rStyle w:val="Hyperlink"/>
            <w:noProof/>
          </w:rPr>
          <w:t>6.38.3 SHA-1-PBA for SHA-1-HMAC</w:t>
        </w:r>
        <w:r w:rsidR="00072679">
          <w:rPr>
            <w:noProof/>
            <w:webHidden/>
          </w:rPr>
          <w:tab/>
        </w:r>
        <w:r w:rsidR="00072679">
          <w:rPr>
            <w:noProof/>
            <w:webHidden/>
          </w:rPr>
          <w:fldChar w:fldCharType="begin"/>
        </w:r>
        <w:r w:rsidR="00072679">
          <w:rPr>
            <w:noProof/>
            <w:webHidden/>
          </w:rPr>
          <w:instrText xml:space="preserve"> PAGEREF _Toc111203655 \h </w:instrText>
        </w:r>
        <w:r w:rsidR="00072679">
          <w:rPr>
            <w:noProof/>
            <w:webHidden/>
          </w:rPr>
        </w:r>
        <w:r w:rsidR="00072679">
          <w:rPr>
            <w:noProof/>
            <w:webHidden/>
          </w:rPr>
          <w:fldChar w:fldCharType="separate"/>
        </w:r>
        <w:r w:rsidR="008A04A4">
          <w:rPr>
            <w:noProof/>
            <w:webHidden/>
          </w:rPr>
          <w:t>305</w:t>
        </w:r>
        <w:r w:rsidR="00072679">
          <w:rPr>
            <w:noProof/>
            <w:webHidden/>
          </w:rPr>
          <w:fldChar w:fldCharType="end"/>
        </w:r>
      </w:hyperlink>
    </w:p>
    <w:p w14:paraId="457F7BF2" w14:textId="5501593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56" w:history="1">
        <w:r w:rsidR="00072679" w:rsidRPr="003D3484">
          <w:rPr>
            <w:rStyle w:val="Hyperlink"/>
            <w:noProof/>
          </w:rPr>
          <w:t>6.39 SSL</w:t>
        </w:r>
        <w:r w:rsidR="00072679">
          <w:rPr>
            <w:noProof/>
            <w:webHidden/>
          </w:rPr>
          <w:tab/>
        </w:r>
        <w:r w:rsidR="00072679">
          <w:rPr>
            <w:noProof/>
            <w:webHidden/>
          </w:rPr>
          <w:fldChar w:fldCharType="begin"/>
        </w:r>
        <w:r w:rsidR="00072679">
          <w:rPr>
            <w:noProof/>
            <w:webHidden/>
          </w:rPr>
          <w:instrText xml:space="preserve"> PAGEREF _Toc111203656 \h </w:instrText>
        </w:r>
        <w:r w:rsidR="00072679">
          <w:rPr>
            <w:noProof/>
            <w:webHidden/>
          </w:rPr>
        </w:r>
        <w:r w:rsidR="00072679">
          <w:rPr>
            <w:noProof/>
            <w:webHidden/>
          </w:rPr>
          <w:fldChar w:fldCharType="separate"/>
        </w:r>
        <w:r w:rsidR="008A04A4">
          <w:rPr>
            <w:noProof/>
            <w:webHidden/>
          </w:rPr>
          <w:t>305</w:t>
        </w:r>
        <w:r w:rsidR="00072679">
          <w:rPr>
            <w:noProof/>
            <w:webHidden/>
          </w:rPr>
          <w:fldChar w:fldCharType="end"/>
        </w:r>
      </w:hyperlink>
    </w:p>
    <w:p w14:paraId="46C2D8D1" w14:textId="0E079E0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7" w:history="1">
        <w:r w:rsidR="00072679" w:rsidRPr="003D3484">
          <w:rPr>
            <w:rStyle w:val="Hyperlink"/>
            <w:noProof/>
          </w:rPr>
          <w:t>6.39.1 Definitions</w:t>
        </w:r>
        <w:r w:rsidR="00072679">
          <w:rPr>
            <w:noProof/>
            <w:webHidden/>
          </w:rPr>
          <w:tab/>
        </w:r>
        <w:r w:rsidR="00072679">
          <w:rPr>
            <w:noProof/>
            <w:webHidden/>
          </w:rPr>
          <w:fldChar w:fldCharType="begin"/>
        </w:r>
        <w:r w:rsidR="00072679">
          <w:rPr>
            <w:noProof/>
            <w:webHidden/>
          </w:rPr>
          <w:instrText xml:space="preserve"> PAGEREF _Toc111203657 \h </w:instrText>
        </w:r>
        <w:r w:rsidR="00072679">
          <w:rPr>
            <w:noProof/>
            <w:webHidden/>
          </w:rPr>
        </w:r>
        <w:r w:rsidR="00072679">
          <w:rPr>
            <w:noProof/>
            <w:webHidden/>
          </w:rPr>
          <w:fldChar w:fldCharType="separate"/>
        </w:r>
        <w:r w:rsidR="008A04A4">
          <w:rPr>
            <w:noProof/>
            <w:webHidden/>
          </w:rPr>
          <w:t>306</w:t>
        </w:r>
        <w:r w:rsidR="00072679">
          <w:rPr>
            <w:noProof/>
            <w:webHidden/>
          </w:rPr>
          <w:fldChar w:fldCharType="end"/>
        </w:r>
      </w:hyperlink>
    </w:p>
    <w:p w14:paraId="3C04A4F7" w14:textId="5D21E79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8" w:history="1">
        <w:r w:rsidR="00072679" w:rsidRPr="003D3484">
          <w:rPr>
            <w:rStyle w:val="Hyperlink"/>
            <w:noProof/>
          </w:rPr>
          <w:t>6.39.2 SSL mechanism parameters</w:t>
        </w:r>
        <w:r w:rsidR="00072679">
          <w:rPr>
            <w:noProof/>
            <w:webHidden/>
          </w:rPr>
          <w:tab/>
        </w:r>
        <w:r w:rsidR="00072679">
          <w:rPr>
            <w:noProof/>
            <w:webHidden/>
          </w:rPr>
          <w:fldChar w:fldCharType="begin"/>
        </w:r>
        <w:r w:rsidR="00072679">
          <w:rPr>
            <w:noProof/>
            <w:webHidden/>
          </w:rPr>
          <w:instrText xml:space="preserve"> PAGEREF _Toc111203658 \h </w:instrText>
        </w:r>
        <w:r w:rsidR="00072679">
          <w:rPr>
            <w:noProof/>
            <w:webHidden/>
          </w:rPr>
        </w:r>
        <w:r w:rsidR="00072679">
          <w:rPr>
            <w:noProof/>
            <w:webHidden/>
          </w:rPr>
          <w:fldChar w:fldCharType="separate"/>
        </w:r>
        <w:r w:rsidR="008A04A4">
          <w:rPr>
            <w:noProof/>
            <w:webHidden/>
          </w:rPr>
          <w:t>306</w:t>
        </w:r>
        <w:r w:rsidR="00072679">
          <w:rPr>
            <w:noProof/>
            <w:webHidden/>
          </w:rPr>
          <w:fldChar w:fldCharType="end"/>
        </w:r>
      </w:hyperlink>
    </w:p>
    <w:p w14:paraId="193965CF" w14:textId="5088FAE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59" w:history="1">
        <w:r w:rsidR="00072679" w:rsidRPr="003D3484">
          <w:rPr>
            <w:rStyle w:val="Hyperlink"/>
            <w:noProof/>
          </w:rPr>
          <w:t>6.39.3 Pre-master key generation</w:t>
        </w:r>
        <w:r w:rsidR="00072679">
          <w:rPr>
            <w:noProof/>
            <w:webHidden/>
          </w:rPr>
          <w:tab/>
        </w:r>
        <w:r w:rsidR="00072679">
          <w:rPr>
            <w:noProof/>
            <w:webHidden/>
          </w:rPr>
          <w:fldChar w:fldCharType="begin"/>
        </w:r>
        <w:r w:rsidR="00072679">
          <w:rPr>
            <w:noProof/>
            <w:webHidden/>
          </w:rPr>
          <w:instrText xml:space="preserve"> PAGEREF _Toc111203659 \h </w:instrText>
        </w:r>
        <w:r w:rsidR="00072679">
          <w:rPr>
            <w:noProof/>
            <w:webHidden/>
          </w:rPr>
        </w:r>
        <w:r w:rsidR="00072679">
          <w:rPr>
            <w:noProof/>
            <w:webHidden/>
          </w:rPr>
          <w:fldChar w:fldCharType="separate"/>
        </w:r>
        <w:r w:rsidR="008A04A4">
          <w:rPr>
            <w:noProof/>
            <w:webHidden/>
          </w:rPr>
          <w:t>308</w:t>
        </w:r>
        <w:r w:rsidR="00072679">
          <w:rPr>
            <w:noProof/>
            <w:webHidden/>
          </w:rPr>
          <w:fldChar w:fldCharType="end"/>
        </w:r>
      </w:hyperlink>
    </w:p>
    <w:p w14:paraId="4A037404" w14:textId="7476674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0" w:history="1">
        <w:r w:rsidR="00072679" w:rsidRPr="003D3484">
          <w:rPr>
            <w:rStyle w:val="Hyperlink"/>
            <w:noProof/>
          </w:rPr>
          <w:t>6.39.4 Master key derivation</w:t>
        </w:r>
        <w:r w:rsidR="00072679">
          <w:rPr>
            <w:noProof/>
            <w:webHidden/>
          </w:rPr>
          <w:tab/>
        </w:r>
        <w:r w:rsidR="00072679">
          <w:rPr>
            <w:noProof/>
            <w:webHidden/>
          </w:rPr>
          <w:fldChar w:fldCharType="begin"/>
        </w:r>
        <w:r w:rsidR="00072679">
          <w:rPr>
            <w:noProof/>
            <w:webHidden/>
          </w:rPr>
          <w:instrText xml:space="preserve"> PAGEREF _Toc111203660 \h </w:instrText>
        </w:r>
        <w:r w:rsidR="00072679">
          <w:rPr>
            <w:noProof/>
            <w:webHidden/>
          </w:rPr>
        </w:r>
        <w:r w:rsidR="00072679">
          <w:rPr>
            <w:noProof/>
            <w:webHidden/>
          </w:rPr>
          <w:fldChar w:fldCharType="separate"/>
        </w:r>
        <w:r w:rsidR="008A04A4">
          <w:rPr>
            <w:noProof/>
            <w:webHidden/>
          </w:rPr>
          <w:t>308</w:t>
        </w:r>
        <w:r w:rsidR="00072679">
          <w:rPr>
            <w:noProof/>
            <w:webHidden/>
          </w:rPr>
          <w:fldChar w:fldCharType="end"/>
        </w:r>
      </w:hyperlink>
    </w:p>
    <w:p w14:paraId="018691AD" w14:textId="4C44C80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1" w:history="1">
        <w:r w:rsidR="00072679" w:rsidRPr="003D3484">
          <w:rPr>
            <w:rStyle w:val="Hyperlink"/>
            <w:noProof/>
          </w:rPr>
          <w:t>6.39.5 Master key derivation for Diffie-Hellman</w:t>
        </w:r>
        <w:r w:rsidR="00072679">
          <w:rPr>
            <w:noProof/>
            <w:webHidden/>
          </w:rPr>
          <w:tab/>
        </w:r>
        <w:r w:rsidR="00072679">
          <w:rPr>
            <w:noProof/>
            <w:webHidden/>
          </w:rPr>
          <w:fldChar w:fldCharType="begin"/>
        </w:r>
        <w:r w:rsidR="00072679">
          <w:rPr>
            <w:noProof/>
            <w:webHidden/>
          </w:rPr>
          <w:instrText xml:space="preserve"> PAGEREF _Toc111203661 \h </w:instrText>
        </w:r>
        <w:r w:rsidR="00072679">
          <w:rPr>
            <w:noProof/>
            <w:webHidden/>
          </w:rPr>
        </w:r>
        <w:r w:rsidR="00072679">
          <w:rPr>
            <w:noProof/>
            <w:webHidden/>
          </w:rPr>
          <w:fldChar w:fldCharType="separate"/>
        </w:r>
        <w:r w:rsidR="008A04A4">
          <w:rPr>
            <w:noProof/>
            <w:webHidden/>
          </w:rPr>
          <w:t>309</w:t>
        </w:r>
        <w:r w:rsidR="00072679">
          <w:rPr>
            <w:noProof/>
            <w:webHidden/>
          </w:rPr>
          <w:fldChar w:fldCharType="end"/>
        </w:r>
      </w:hyperlink>
    </w:p>
    <w:p w14:paraId="228F539F" w14:textId="75F4656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2" w:history="1">
        <w:r w:rsidR="00072679" w:rsidRPr="003D3484">
          <w:rPr>
            <w:rStyle w:val="Hyperlink"/>
            <w:noProof/>
          </w:rPr>
          <w:t>6.39.6 Key and MAC derivation</w:t>
        </w:r>
        <w:r w:rsidR="00072679">
          <w:rPr>
            <w:noProof/>
            <w:webHidden/>
          </w:rPr>
          <w:tab/>
        </w:r>
        <w:r w:rsidR="00072679">
          <w:rPr>
            <w:noProof/>
            <w:webHidden/>
          </w:rPr>
          <w:fldChar w:fldCharType="begin"/>
        </w:r>
        <w:r w:rsidR="00072679">
          <w:rPr>
            <w:noProof/>
            <w:webHidden/>
          </w:rPr>
          <w:instrText xml:space="preserve"> PAGEREF _Toc111203662 \h </w:instrText>
        </w:r>
        <w:r w:rsidR="00072679">
          <w:rPr>
            <w:noProof/>
            <w:webHidden/>
          </w:rPr>
        </w:r>
        <w:r w:rsidR="00072679">
          <w:rPr>
            <w:noProof/>
            <w:webHidden/>
          </w:rPr>
          <w:fldChar w:fldCharType="separate"/>
        </w:r>
        <w:r w:rsidR="008A04A4">
          <w:rPr>
            <w:noProof/>
            <w:webHidden/>
          </w:rPr>
          <w:t>310</w:t>
        </w:r>
        <w:r w:rsidR="00072679">
          <w:rPr>
            <w:noProof/>
            <w:webHidden/>
          </w:rPr>
          <w:fldChar w:fldCharType="end"/>
        </w:r>
      </w:hyperlink>
    </w:p>
    <w:p w14:paraId="6F87AFF6" w14:textId="3C466EC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3" w:history="1">
        <w:r w:rsidR="00072679" w:rsidRPr="003D3484">
          <w:rPr>
            <w:rStyle w:val="Hyperlink"/>
            <w:noProof/>
          </w:rPr>
          <w:t>6.39.7 MD5 MACing in SSL 3.0</w:t>
        </w:r>
        <w:r w:rsidR="00072679">
          <w:rPr>
            <w:noProof/>
            <w:webHidden/>
          </w:rPr>
          <w:tab/>
        </w:r>
        <w:r w:rsidR="00072679">
          <w:rPr>
            <w:noProof/>
            <w:webHidden/>
          </w:rPr>
          <w:fldChar w:fldCharType="begin"/>
        </w:r>
        <w:r w:rsidR="00072679">
          <w:rPr>
            <w:noProof/>
            <w:webHidden/>
          </w:rPr>
          <w:instrText xml:space="preserve"> PAGEREF _Toc111203663 \h </w:instrText>
        </w:r>
        <w:r w:rsidR="00072679">
          <w:rPr>
            <w:noProof/>
            <w:webHidden/>
          </w:rPr>
        </w:r>
        <w:r w:rsidR="00072679">
          <w:rPr>
            <w:noProof/>
            <w:webHidden/>
          </w:rPr>
          <w:fldChar w:fldCharType="separate"/>
        </w:r>
        <w:r w:rsidR="008A04A4">
          <w:rPr>
            <w:noProof/>
            <w:webHidden/>
          </w:rPr>
          <w:t>311</w:t>
        </w:r>
        <w:r w:rsidR="00072679">
          <w:rPr>
            <w:noProof/>
            <w:webHidden/>
          </w:rPr>
          <w:fldChar w:fldCharType="end"/>
        </w:r>
      </w:hyperlink>
    </w:p>
    <w:p w14:paraId="4376545C" w14:textId="1D80E2A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4" w:history="1">
        <w:r w:rsidR="00072679" w:rsidRPr="003D3484">
          <w:rPr>
            <w:rStyle w:val="Hyperlink"/>
            <w:noProof/>
          </w:rPr>
          <w:t>6.39.8 SHA-1 MACing in SSL 3.0</w:t>
        </w:r>
        <w:r w:rsidR="00072679">
          <w:rPr>
            <w:noProof/>
            <w:webHidden/>
          </w:rPr>
          <w:tab/>
        </w:r>
        <w:r w:rsidR="00072679">
          <w:rPr>
            <w:noProof/>
            <w:webHidden/>
          </w:rPr>
          <w:fldChar w:fldCharType="begin"/>
        </w:r>
        <w:r w:rsidR="00072679">
          <w:rPr>
            <w:noProof/>
            <w:webHidden/>
          </w:rPr>
          <w:instrText xml:space="preserve"> PAGEREF _Toc111203664 \h </w:instrText>
        </w:r>
        <w:r w:rsidR="00072679">
          <w:rPr>
            <w:noProof/>
            <w:webHidden/>
          </w:rPr>
        </w:r>
        <w:r w:rsidR="00072679">
          <w:rPr>
            <w:noProof/>
            <w:webHidden/>
          </w:rPr>
          <w:fldChar w:fldCharType="separate"/>
        </w:r>
        <w:r w:rsidR="008A04A4">
          <w:rPr>
            <w:noProof/>
            <w:webHidden/>
          </w:rPr>
          <w:t>311</w:t>
        </w:r>
        <w:r w:rsidR="00072679">
          <w:rPr>
            <w:noProof/>
            <w:webHidden/>
          </w:rPr>
          <w:fldChar w:fldCharType="end"/>
        </w:r>
      </w:hyperlink>
    </w:p>
    <w:p w14:paraId="2D8F2384" w14:textId="1A52F6E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65" w:history="1">
        <w:r w:rsidR="00072679" w:rsidRPr="003D3484">
          <w:rPr>
            <w:rStyle w:val="Hyperlink"/>
            <w:noProof/>
          </w:rPr>
          <w:t>6.40 TLS 1.2 Mechanisms</w:t>
        </w:r>
        <w:r w:rsidR="00072679">
          <w:rPr>
            <w:noProof/>
            <w:webHidden/>
          </w:rPr>
          <w:tab/>
        </w:r>
        <w:r w:rsidR="00072679">
          <w:rPr>
            <w:noProof/>
            <w:webHidden/>
          </w:rPr>
          <w:fldChar w:fldCharType="begin"/>
        </w:r>
        <w:r w:rsidR="00072679">
          <w:rPr>
            <w:noProof/>
            <w:webHidden/>
          </w:rPr>
          <w:instrText xml:space="preserve"> PAGEREF _Toc111203665 \h </w:instrText>
        </w:r>
        <w:r w:rsidR="00072679">
          <w:rPr>
            <w:noProof/>
            <w:webHidden/>
          </w:rPr>
        </w:r>
        <w:r w:rsidR="00072679">
          <w:rPr>
            <w:noProof/>
            <w:webHidden/>
          </w:rPr>
          <w:fldChar w:fldCharType="separate"/>
        </w:r>
        <w:r w:rsidR="008A04A4">
          <w:rPr>
            <w:noProof/>
            <w:webHidden/>
          </w:rPr>
          <w:t>311</w:t>
        </w:r>
        <w:r w:rsidR="00072679">
          <w:rPr>
            <w:noProof/>
            <w:webHidden/>
          </w:rPr>
          <w:fldChar w:fldCharType="end"/>
        </w:r>
      </w:hyperlink>
    </w:p>
    <w:p w14:paraId="67524D7A" w14:textId="6666BBE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6" w:history="1">
        <w:r w:rsidR="00072679" w:rsidRPr="003D3484">
          <w:rPr>
            <w:rStyle w:val="Hyperlink"/>
            <w:noProof/>
          </w:rPr>
          <w:t>6.40.1 Definitions</w:t>
        </w:r>
        <w:r w:rsidR="00072679">
          <w:rPr>
            <w:noProof/>
            <w:webHidden/>
          </w:rPr>
          <w:tab/>
        </w:r>
        <w:r w:rsidR="00072679">
          <w:rPr>
            <w:noProof/>
            <w:webHidden/>
          </w:rPr>
          <w:fldChar w:fldCharType="begin"/>
        </w:r>
        <w:r w:rsidR="00072679">
          <w:rPr>
            <w:noProof/>
            <w:webHidden/>
          </w:rPr>
          <w:instrText xml:space="preserve"> PAGEREF _Toc111203666 \h </w:instrText>
        </w:r>
        <w:r w:rsidR="00072679">
          <w:rPr>
            <w:noProof/>
            <w:webHidden/>
          </w:rPr>
        </w:r>
        <w:r w:rsidR="00072679">
          <w:rPr>
            <w:noProof/>
            <w:webHidden/>
          </w:rPr>
          <w:fldChar w:fldCharType="separate"/>
        </w:r>
        <w:r w:rsidR="008A04A4">
          <w:rPr>
            <w:noProof/>
            <w:webHidden/>
          </w:rPr>
          <w:t>312</w:t>
        </w:r>
        <w:r w:rsidR="00072679">
          <w:rPr>
            <w:noProof/>
            <w:webHidden/>
          </w:rPr>
          <w:fldChar w:fldCharType="end"/>
        </w:r>
      </w:hyperlink>
    </w:p>
    <w:p w14:paraId="5B7328F2" w14:textId="4A84F54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7" w:history="1">
        <w:r w:rsidR="00072679" w:rsidRPr="003D3484">
          <w:rPr>
            <w:rStyle w:val="Hyperlink"/>
            <w:noProof/>
          </w:rPr>
          <w:t>6.40.2 TLS 1.2 mechanism parameters</w:t>
        </w:r>
        <w:r w:rsidR="00072679">
          <w:rPr>
            <w:noProof/>
            <w:webHidden/>
          </w:rPr>
          <w:tab/>
        </w:r>
        <w:r w:rsidR="00072679">
          <w:rPr>
            <w:noProof/>
            <w:webHidden/>
          </w:rPr>
          <w:fldChar w:fldCharType="begin"/>
        </w:r>
        <w:r w:rsidR="00072679">
          <w:rPr>
            <w:noProof/>
            <w:webHidden/>
          </w:rPr>
          <w:instrText xml:space="preserve"> PAGEREF _Toc111203667 \h </w:instrText>
        </w:r>
        <w:r w:rsidR="00072679">
          <w:rPr>
            <w:noProof/>
            <w:webHidden/>
          </w:rPr>
        </w:r>
        <w:r w:rsidR="00072679">
          <w:rPr>
            <w:noProof/>
            <w:webHidden/>
          </w:rPr>
          <w:fldChar w:fldCharType="separate"/>
        </w:r>
        <w:r w:rsidR="008A04A4">
          <w:rPr>
            <w:noProof/>
            <w:webHidden/>
          </w:rPr>
          <w:t>312</w:t>
        </w:r>
        <w:r w:rsidR="00072679">
          <w:rPr>
            <w:noProof/>
            <w:webHidden/>
          </w:rPr>
          <w:fldChar w:fldCharType="end"/>
        </w:r>
      </w:hyperlink>
    </w:p>
    <w:p w14:paraId="6BF6ADC5" w14:textId="4084488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8" w:history="1">
        <w:r w:rsidR="00072679" w:rsidRPr="003D3484">
          <w:rPr>
            <w:rStyle w:val="Hyperlink"/>
            <w:noProof/>
          </w:rPr>
          <w:t>6.40.3 TLS MAC</w:t>
        </w:r>
        <w:r w:rsidR="00072679">
          <w:rPr>
            <w:noProof/>
            <w:webHidden/>
          </w:rPr>
          <w:tab/>
        </w:r>
        <w:r w:rsidR="00072679">
          <w:rPr>
            <w:noProof/>
            <w:webHidden/>
          </w:rPr>
          <w:fldChar w:fldCharType="begin"/>
        </w:r>
        <w:r w:rsidR="00072679">
          <w:rPr>
            <w:noProof/>
            <w:webHidden/>
          </w:rPr>
          <w:instrText xml:space="preserve"> PAGEREF _Toc111203668 \h </w:instrText>
        </w:r>
        <w:r w:rsidR="00072679">
          <w:rPr>
            <w:noProof/>
            <w:webHidden/>
          </w:rPr>
        </w:r>
        <w:r w:rsidR="00072679">
          <w:rPr>
            <w:noProof/>
            <w:webHidden/>
          </w:rPr>
          <w:fldChar w:fldCharType="separate"/>
        </w:r>
        <w:r w:rsidR="008A04A4">
          <w:rPr>
            <w:noProof/>
            <w:webHidden/>
          </w:rPr>
          <w:t>315</w:t>
        </w:r>
        <w:r w:rsidR="00072679">
          <w:rPr>
            <w:noProof/>
            <w:webHidden/>
          </w:rPr>
          <w:fldChar w:fldCharType="end"/>
        </w:r>
      </w:hyperlink>
    </w:p>
    <w:p w14:paraId="717540F2" w14:textId="617E48D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69" w:history="1">
        <w:r w:rsidR="00072679" w:rsidRPr="003D3484">
          <w:rPr>
            <w:rStyle w:val="Hyperlink"/>
            <w:noProof/>
          </w:rPr>
          <w:t>6.40.4 Master key derivation</w:t>
        </w:r>
        <w:r w:rsidR="00072679">
          <w:rPr>
            <w:noProof/>
            <w:webHidden/>
          </w:rPr>
          <w:tab/>
        </w:r>
        <w:r w:rsidR="00072679">
          <w:rPr>
            <w:noProof/>
            <w:webHidden/>
          </w:rPr>
          <w:fldChar w:fldCharType="begin"/>
        </w:r>
        <w:r w:rsidR="00072679">
          <w:rPr>
            <w:noProof/>
            <w:webHidden/>
          </w:rPr>
          <w:instrText xml:space="preserve"> PAGEREF _Toc111203669 \h </w:instrText>
        </w:r>
        <w:r w:rsidR="00072679">
          <w:rPr>
            <w:noProof/>
            <w:webHidden/>
          </w:rPr>
        </w:r>
        <w:r w:rsidR="00072679">
          <w:rPr>
            <w:noProof/>
            <w:webHidden/>
          </w:rPr>
          <w:fldChar w:fldCharType="separate"/>
        </w:r>
        <w:r w:rsidR="008A04A4">
          <w:rPr>
            <w:noProof/>
            <w:webHidden/>
          </w:rPr>
          <w:t>315</w:t>
        </w:r>
        <w:r w:rsidR="00072679">
          <w:rPr>
            <w:noProof/>
            <w:webHidden/>
          </w:rPr>
          <w:fldChar w:fldCharType="end"/>
        </w:r>
      </w:hyperlink>
    </w:p>
    <w:p w14:paraId="3A4970C9" w14:textId="3BB5432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0" w:history="1">
        <w:r w:rsidR="00072679" w:rsidRPr="003D3484">
          <w:rPr>
            <w:rStyle w:val="Hyperlink"/>
            <w:noProof/>
          </w:rPr>
          <w:t>6.40.5 Master key derivation for Diffie-Hellman</w:t>
        </w:r>
        <w:r w:rsidR="00072679">
          <w:rPr>
            <w:noProof/>
            <w:webHidden/>
          </w:rPr>
          <w:tab/>
        </w:r>
        <w:r w:rsidR="00072679">
          <w:rPr>
            <w:noProof/>
            <w:webHidden/>
          </w:rPr>
          <w:fldChar w:fldCharType="begin"/>
        </w:r>
        <w:r w:rsidR="00072679">
          <w:rPr>
            <w:noProof/>
            <w:webHidden/>
          </w:rPr>
          <w:instrText xml:space="preserve"> PAGEREF _Toc111203670 \h </w:instrText>
        </w:r>
        <w:r w:rsidR="00072679">
          <w:rPr>
            <w:noProof/>
            <w:webHidden/>
          </w:rPr>
        </w:r>
        <w:r w:rsidR="00072679">
          <w:rPr>
            <w:noProof/>
            <w:webHidden/>
          </w:rPr>
          <w:fldChar w:fldCharType="separate"/>
        </w:r>
        <w:r w:rsidR="008A04A4">
          <w:rPr>
            <w:noProof/>
            <w:webHidden/>
          </w:rPr>
          <w:t>316</w:t>
        </w:r>
        <w:r w:rsidR="00072679">
          <w:rPr>
            <w:noProof/>
            <w:webHidden/>
          </w:rPr>
          <w:fldChar w:fldCharType="end"/>
        </w:r>
      </w:hyperlink>
    </w:p>
    <w:p w14:paraId="2E78A603" w14:textId="7B4585F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1" w:history="1">
        <w:r w:rsidR="00072679" w:rsidRPr="003D3484">
          <w:rPr>
            <w:rStyle w:val="Hyperlink"/>
            <w:noProof/>
          </w:rPr>
          <w:t>6.40.6 Key and MAC derivation</w:t>
        </w:r>
        <w:r w:rsidR="00072679">
          <w:rPr>
            <w:noProof/>
            <w:webHidden/>
          </w:rPr>
          <w:tab/>
        </w:r>
        <w:r w:rsidR="00072679">
          <w:rPr>
            <w:noProof/>
            <w:webHidden/>
          </w:rPr>
          <w:fldChar w:fldCharType="begin"/>
        </w:r>
        <w:r w:rsidR="00072679">
          <w:rPr>
            <w:noProof/>
            <w:webHidden/>
          </w:rPr>
          <w:instrText xml:space="preserve"> PAGEREF _Toc111203671 \h </w:instrText>
        </w:r>
        <w:r w:rsidR="00072679">
          <w:rPr>
            <w:noProof/>
            <w:webHidden/>
          </w:rPr>
        </w:r>
        <w:r w:rsidR="00072679">
          <w:rPr>
            <w:noProof/>
            <w:webHidden/>
          </w:rPr>
          <w:fldChar w:fldCharType="separate"/>
        </w:r>
        <w:r w:rsidR="008A04A4">
          <w:rPr>
            <w:noProof/>
            <w:webHidden/>
          </w:rPr>
          <w:t>317</w:t>
        </w:r>
        <w:r w:rsidR="00072679">
          <w:rPr>
            <w:noProof/>
            <w:webHidden/>
          </w:rPr>
          <w:fldChar w:fldCharType="end"/>
        </w:r>
      </w:hyperlink>
    </w:p>
    <w:p w14:paraId="65859682" w14:textId="638B53D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2" w:history="1">
        <w:r w:rsidR="00072679" w:rsidRPr="003D3484">
          <w:rPr>
            <w:rStyle w:val="Hyperlink"/>
            <w:noProof/>
          </w:rPr>
          <w:t>6.40.7 CKM_TLS12_KEY_SAFE_DERIVE</w:t>
        </w:r>
        <w:r w:rsidR="00072679">
          <w:rPr>
            <w:noProof/>
            <w:webHidden/>
          </w:rPr>
          <w:tab/>
        </w:r>
        <w:r w:rsidR="00072679">
          <w:rPr>
            <w:noProof/>
            <w:webHidden/>
          </w:rPr>
          <w:fldChar w:fldCharType="begin"/>
        </w:r>
        <w:r w:rsidR="00072679">
          <w:rPr>
            <w:noProof/>
            <w:webHidden/>
          </w:rPr>
          <w:instrText xml:space="preserve"> PAGEREF _Toc111203672 \h </w:instrText>
        </w:r>
        <w:r w:rsidR="00072679">
          <w:rPr>
            <w:noProof/>
            <w:webHidden/>
          </w:rPr>
        </w:r>
        <w:r w:rsidR="00072679">
          <w:rPr>
            <w:noProof/>
            <w:webHidden/>
          </w:rPr>
          <w:fldChar w:fldCharType="separate"/>
        </w:r>
        <w:r w:rsidR="008A04A4">
          <w:rPr>
            <w:noProof/>
            <w:webHidden/>
          </w:rPr>
          <w:t>317</w:t>
        </w:r>
        <w:r w:rsidR="00072679">
          <w:rPr>
            <w:noProof/>
            <w:webHidden/>
          </w:rPr>
          <w:fldChar w:fldCharType="end"/>
        </w:r>
      </w:hyperlink>
    </w:p>
    <w:p w14:paraId="50EBD5C3" w14:textId="2C099D9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3" w:history="1">
        <w:r w:rsidR="00072679" w:rsidRPr="003D3484">
          <w:rPr>
            <w:rStyle w:val="Hyperlink"/>
            <w:noProof/>
          </w:rPr>
          <w:t>6.40.8 Generic Key Derivation using the TLS PRF</w:t>
        </w:r>
        <w:r w:rsidR="00072679">
          <w:rPr>
            <w:noProof/>
            <w:webHidden/>
          </w:rPr>
          <w:tab/>
        </w:r>
        <w:r w:rsidR="00072679">
          <w:rPr>
            <w:noProof/>
            <w:webHidden/>
          </w:rPr>
          <w:fldChar w:fldCharType="begin"/>
        </w:r>
        <w:r w:rsidR="00072679">
          <w:rPr>
            <w:noProof/>
            <w:webHidden/>
          </w:rPr>
          <w:instrText xml:space="preserve"> PAGEREF _Toc111203673 \h </w:instrText>
        </w:r>
        <w:r w:rsidR="00072679">
          <w:rPr>
            <w:noProof/>
            <w:webHidden/>
          </w:rPr>
        </w:r>
        <w:r w:rsidR="00072679">
          <w:rPr>
            <w:noProof/>
            <w:webHidden/>
          </w:rPr>
          <w:fldChar w:fldCharType="separate"/>
        </w:r>
        <w:r w:rsidR="008A04A4">
          <w:rPr>
            <w:noProof/>
            <w:webHidden/>
          </w:rPr>
          <w:t>318</w:t>
        </w:r>
        <w:r w:rsidR="00072679">
          <w:rPr>
            <w:noProof/>
            <w:webHidden/>
          </w:rPr>
          <w:fldChar w:fldCharType="end"/>
        </w:r>
      </w:hyperlink>
    </w:p>
    <w:p w14:paraId="02748032" w14:textId="7266AC2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4" w:history="1">
        <w:r w:rsidR="00072679" w:rsidRPr="003D3484">
          <w:rPr>
            <w:rStyle w:val="Hyperlink"/>
            <w:noProof/>
          </w:rPr>
          <w:t>6.40.9 Generic Key Derivation using the TLS12 PRF</w:t>
        </w:r>
        <w:r w:rsidR="00072679">
          <w:rPr>
            <w:noProof/>
            <w:webHidden/>
          </w:rPr>
          <w:tab/>
        </w:r>
        <w:r w:rsidR="00072679">
          <w:rPr>
            <w:noProof/>
            <w:webHidden/>
          </w:rPr>
          <w:fldChar w:fldCharType="begin"/>
        </w:r>
        <w:r w:rsidR="00072679">
          <w:rPr>
            <w:noProof/>
            <w:webHidden/>
          </w:rPr>
          <w:instrText xml:space="preserve"> PAGEREF _Toc111203674 \h </w:instrText>
        </w:r>
        <w:r w:rsidR="00072679">
          <w:rPr>
            <w:noProof/>
            <w:webHidden/>
          </w:rPr>
        </w:r>
        <w:r w:rsidR="00072679">
          <w:rPr>
            <w:noProof/>
            <w:webHidden/>
          </w:rPr>
          <w:fldChar w:fldCharType="separate"/>
        </w:r>
        <w:r w:rsidR="008A04A4">
          <w:rPr>
            <w:noProof/>
            <w:webHidden/>
          </w:rPr>
          <w:t>318</w:t>
        </w:r>
        <w:r w:rsidR="00072679">
          <w:rPr>
            <w:noProof/>
            <w:webHidden/>
          </w:rPr>
          <w:fldChar w:fldCharType="end"/>
        </w:r>
      </w:hyperlink>
    </w:p>
    <w:p w14:paraId="4A66B649" w14:textId="39C068FD"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75" w:history="1">
        <w:r w:rsidR="00072679" w:rsidRPr="003D3484">
          <w:rPr>
            <w:rStyle w:val="Hyperlink"/>
            <w:noProof/>
          </w:rPr>
          <w:t>6.41 WTLS</w:t>
        </w:r>
        <w:r w:rsidR="00072679">
          <w:rPr>
            <w:noProof/>
            <w:webHidden/>
          </w:rPr>
          <w:tab/>
        </w:r>
        <w:r w:rsidR="00072679">
          <w:rPr>
            <w:noProof/>
            <w:webHidden/>
          </w:rPr>
          <w:fldChar w:fldCharType="begin"/>
        </w:r>
        <w:r w:rsidR="00072679">
          <w:rPr>
            <w:noProof/>
            <w:webHidden/>
          </w:rPr>
          <w:instrText xml:space="preserve"> PAGEREF _Toc111203675 \h </w:instrText>
        </w:r>
        <w:r w:rsidR="00072679">
          <w:rPr>
            <w:noProof/>
            <w:webHidden/>
          </w:rPr>
        </w:r>
        <w:r w:rsidR="00072679">
          <w:rPr>
            <w:noProof/>
            <w:webHidden/>
          </w:rPr>
          <w:fldChar w:fldCharType="separate"/>
        </w:r>
        <w:r w:rsidR="008A04A4">
          <w:rPr>
            <w:noProof/>
            <w:webHidden/>
          </w:rPr>
          <w:t>319</w:t>
        </w:r>
        <w:r w:rsidR="00072679">
          <w:rPr>
            <w:noProof/>
            <w:webHidden/>
          </w:rPr>
          <w:fldChar w:fldCharType="end"/>
        </w:r>
      </w:hyperlink>
    </w:p>
    <w:p w14:paraId="616BEA3B" w14:textId="00D6886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6" w:history="1">
        <w:r w:rsidR="00072679" w:rsidRPr="003D3484">
          <w:rPr>
            <w:rStyle w:val="Hyperlink"/>
            <w:noProof/>
          </w:rPr>
          <w:t>6.41.1 Definitions</w:t>
        </w:r>
        <w:r w:rsidR="00072679">
          <w:rPr>
            <w:noProof/>
            <w:webHidden/>
          </w:rPr>
          <w:tab/>
        </w:r>
        <w:r w:rsidR="00072679">
          <w:rPr>
            <w:noProof/>
            <w:webHidden/>
          </w:rPr>
          <w:fldChar w:fldCharType="begin"/>
        </w:r>
        <w:r w:rsidR="00072679">
          <w:rPr>
            <w:noProof/>
            <w:webHidden/>
          </w:rPr>
          <w:instrText xml:space="preserve"> PAGEREF _Toc111203676 \h </w:instrText>
        </w:r>
        <w:r w:rsidR="00072679">
          <w:rPr>
            <w:noProof/>
            <w:webHidden/>
          </w:rPr>
        </w:r>
        <w:r w:rsidR="00072679">
          <w:rPr>
            <w:noProof/>
            <w:webHidden/>
          </w:rPr>
          <w:fldChar w:fldCharType="separate"/>
        </w:r>
        <w:r w:rsidR="008A04A4">
          <w:rPr>
            <w:noProof/>
            <w:webHidden/>
          </w:rPr>
          <w:t>319</w:t>
        </w:r>
        <w:r w:rsidR="00072679">
          <w:rPr>
            <w:noProof/>
            <w:webHidden/>
          </w:rPr>
          <w:fldChar w:fldCharType="end"/>
        </w:r>
      </w:hyperlink>
    </w:p>
    <w:p w14:paraId="0405D6DE" w14:textId="23D66A2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7" w:history="1">
        <w:r w:rsidR="00072679" w:rsidRPr="003D3484">
          <w:rPr>
            <w:rStyle w:val="Hyperlink"/>
            <w:noProof/>
          </w:rPr>
          <w:t>6.41.2 WTLS mechanism parameters</w:t>
        </w:r>
        <w:r w:rsidR="00072679">
          <w:rPr>
            <w:noProof/>
            <w:webHidden/>
          </w:rPr>
          <w:tab/>
        </w:r>
        <w:r w:rsidR="00072679">
          <w:rPr>
            <w:noProof/>
            <w:webHidden/>
          </w:rPr>
          <w:fldChar w:fldCharType="begin"/>
        </w:r>
        <w:r w:rsidR="00072679">
          <w:rPr>
            <w:noProof/>
            <w:webHidden/>
          </w:rPr>
          <w:instrText xml:space="preserve"> PAGEREF _Toc111203677 \h </w:instrText>
        </w:r>
        <w:r w:rsidR="00072679">
          <w:rPr>
            <w:noProof/>
            <w:webHidden/>
          </w:rPr>
        </w:r>
        <w:r w:rsidR="00072679">
          <w:rPr>
            <w:noProof/>
            <w:webHidden/>
          </w:rPr>
          <w:fldChar w:fldCharType="separate"/>
        </w:r>
        <w:r w:rsidR="008A04A4">
          <w:rPr>
            <w:noProof/>
            <w:webHidden/>
          </w:rPr>
          <w:t>320</w:t>
        </w:r>
        <w:r w:rsidR="00072679">
          <w:rPr>
            <w:noProof/>
            <w:webHidden/>
          </w:rPr>
          <w:fldChar w:fldCharType="end"/>
        </w:r>
      </w:hyperlink>
    </w:p>
    <w:p w14:paraId="6F10B8AB" w14:textId="5217CDF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8" w:history="1">
        <w:r w:rsidR="00072679" w:rsidRPr="003D3484">
          <w:rPr>
            <w:rStyle w:val="Hyperlink"/>
            <w:noProof/>
          </w:rPr>
          <w:t>6.41.3 Pre master secret key generation for RSA key exchange suite</w:t>
        </w:r>
        <w:r w:rsidR="00072679">
          <w:rPr>
            <w:noProof/>
            <w:webHidden/>
          </w:rPr>
          <w:tab/>
        </w:r>
        <w:r w:rsidR="00072679">
          <w:rPr>
            <w:noProof/>
            <w:webHidden/>
          </w:rPr>
          <w:fldChar w:fldCharType="begin"/>
        </w:r>
        <w:r w:rsidR="00072679">
          <w:rPr>
            <w:noProof/>
            <w:webHidden/>
          </w:rPr>
          <w:instrText xml:space="preserve"> PAGEREF _Toc111203678 \h </w:instrText>
        </w:r>
        <w:r w:rsidR="00072679">
          <w:rPr>
            <w:noProof/>
            <w:webHidden/>
          </w:rPr>
        </w:r>
        <w:r w:rsidR="00072679">
          <w:rPr>
            <w:noProof/>
            <w:webHidden/>
          </w:rPr>
          <w:fldChar w:fldCharType="separate"/>
        </w:r>
        <w:r w:rsidR="008A04A4">
          <w:rPr>
            <w:noProof/>
            <w:webHidden/>
          </w:rPr>
          <w:t>322</w:t>
        </w:r>
        <w:r w:rsidR="00072679">
          <w:rPr>
            <w:noProof/>
            <w:webHidden/>
          </w:rPr>
          <w:fldChar w:fldCharType="end"/>
        </w:r>
      </w:hyperlink>
    </w:p>
    <w:p w14:paraId="6F8976E6" w14:textId="685CEED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79" w:history="1">
        <w:r w:rsidR="00072679" w:rsidRPr="003D3484">
          <w:rPr>
            <w:rStyle w:val="Hyperlink"/>
            <w:noProof/>
          </w:rPr>
          <w:t>6.41.4 Master secret key derivation</w:t>
        </w:r>
        <w:r w:rsidR="00072679">
          <w:rPr>
            <w:noProof/>
            <w:webHidden/>
          </w:rPr>
          <w:tab/>
        </w:r>
        <w:r w:rsidR="00072679">
          <w:rPr>
            <w:noProof/>
            <w:webHidden/>
          </w:rPr>
          <w:fldChar w:fldCharType="begin"/>
        </w:r>
        <w:r w:rsidR="00072679">
          <w:rPr>
            <w:noProof/>
            <w:webHidden/>
          </w:rPr>
          <w:instrText xml:space="preserve"> PAGEREF _Toc111203679 \h </w:instrText>
        </w:r>
        <w:r w:rsidR="00072679">
          <w:rPr>
            <w:noProof/>
            <w:webHidden/>
          </w:rPr>
        </w:r>
        <w:r w:rsidR="00072679">
          <w:rPr>
            <w:noProof/>
            <w:webHidden/>
          </w:rPr>
          <w:fldChar w:fldCharType="separate"/>
        </w:r>
        <w:r w:rsidR="008A04A4">
          <w:rPr>
            <w:noProof/>
            <w:webHidden/>
          </w:rPr>
          <w:t>323</w:t>
        </w:r>
        <w:r w:rsidR="00072679">
          <w:rPr>
            <w:noProof/>
            <w:webHidden/>
          </w:rPr>
          <w:fldChar w:fldCharType="end"/>
        </w:r>
      </w:hyperlink>
    </w:p>
    <w:p w14:paraId="07A33C49" w14:textId="72D047C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0" w:history="1">
        <w:r w:rsidR="00072679" w:rsidRPr="003D3484">
          <w:rPr>
            <w:rStyle w:val="Hyperlink"/>
            <w:noProof/>
          </w:rPr>
          <w:t>6.41.5 Master secret key derivation for Diffie-Hellman and Elliptic Curve Cryptography</w:t>
        </w:r>
        <w:r w:rsidR="00072679">
          <w:rPr>
            <w:noProof/>
            <w:webHidden/>
          </w:rPr>
          <w:tab/>
        </w:r>
        <w:r w:rsidR="00072679">
          <w:rPr>
            <w:noProof/>
            <w:webHidden/>
          </w:rPr>
          <w:fldChar w:fldCharType="begin"/>
        </w:r>
        <w:r w:rsidR="00072679">
          <w:rPr>
            <w:noProof/>
            <w:webHidden/>
          </w:rPr>
          <w:instrText xml:space="preserve"> PAGEREF _Toc111203680 \h </w:instrText>
        </w:r>
        <w:r w:rsidR="00072679">
          <w:rPr>
            <w:noProof/>
            <w:webHidden/>
          </w:rPr>
        </w:r>
        <w:r w:rsidR="00072679">
          <w:rPr>
            <w:noProof/>
            <w:webHidden/>
          </w:rPr>
          <w:fldChar w:fldCharType="separate"/>
        </w:r>
        <w:r w:rsidR="008A04A4">
          <w:rPr>
            <w:noProof/>
            <w:webHidden/>
          </w:rPr>
          <w:t>323</w:t>
        </w:r>
        <w:r w:rsidR="00072679">
          <w:rPr>
            <w:noProof/>
            <w:webHidden/>
          </w:rPr>
          <w:fldChar w:fldCharType="end"/>
        </w:r>
      </w:hyperlink>
    </w:p>
    <w:p w14:paraId="1C4C7132" w14:textId="280358B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1" w:history="1">
        <w:r w:rsidR="00072679" w:rsidRPr="003D3484">
          <w:rPr>
            <w:rStyle w:val="Hyperlink"/>
            <w:noProof/>
          </w:rPr>
          <w:t>6.41.6 WTLS PRF (pseudorandom function)</w:t>
        </w:r>
        <w:r w:rsidR="00072679">
          <w:rPr>
            <w:noProof/>
            <w:webHidden/>
          </w:rPr>
          <w:tab/>
        </w:r>
        <w:r w:rsidR="00072679">
          <w:rPr>
            <w:noProof/>
            <w:webHidden/>
          </w:rPr>
          <w:fldChar w:fldCharType="begin"/>
        </w:r>
        <w:r w:rsidR="00072679">
          <w:rPr>
            <w:noProof/>
            <w:webHidden/>
          </w:rPr>
          <w:instrText xml:space="preserve"> PAGEREF _Toc111203681 \h </w:instrText>
        </w:r>
        <w:r w:rsidR="00072679">
          <w:rPr>
            <w:noProof/>
            <w:webHidden/>
          </w:rPr>
        </w:r>
        <w:r w:rsidR="00072679">
          <w:rPr>
            <w:noProof/>
            <w:webHidden/>
          </w:rPr>
          <w:fldChar w:fldCharType="separate"/>
        </w:r>
        <w:r w:rsidR="008A04A4">
          <w:rPr>
            <w:noProof/>
            <w:webHidden/>
          </w:rPr>
          <w:t>324</w:t>
        </w:r>
        <w:r w:rsidR="00072679">
          <w:rPr>
            <w:noProof/>
            <w:webHidden/>
          </w:rPr>
          <w:fldChar w:fldCharType="end"/>
        </w:r>
      </w:hyperlink>
    </w:p>
    <w:p w14:paraId="3B9F593D" w14:textId="7EE473E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2" w:history="1">
        <w:r w:rsidR="00072679" w:rsidRPr="003D3484">
          <w:rPr>
            <w:rStyle w:val="Hyperlink"/>
            <w:noProof/>
          </w:rPr>
          <w:t>6.41.7 Server Key and MAC derivation</w:t>
        </w:r>
        <w:r w:rsidR="00072679">
          <w:rPr>
            <w:noProof/>
            <w:webHidden/>
          </w:rPr>
          <w:tab/>
        </w:r>
        <w:r w:rsidR="00072679">
          <w:rPr>
            <w:noProof/>
            <w:webHidden/>
          </w:rPr>
          <w:fldChar w:fldCharType="begin"/>
        </w:r>
        <w:r w:rsidR="00072679">
          <w:rPr>
            <w:noProof/>
            <w:webHidden/>
          </w:rPr>
          <w:instrText xml:space="preserve"> PAGEREF _Toc111203682 \h </w:instrText>
        </w:r>
        <w:r w:rsidR="00072679">
          <w:rPr>
            <w:noProof/>
            <w:webHidden/>
          </w:rPr>
        </w:r>
        <w:r w:rsidR="00072679">
          <w:rPr>
            <w:noProof/>
            <w:webHidden/>
          </w:rPr>
          <w:fldChar w:fldCharType="separate"/>
        </w:r>
        <w:r w:rsidR="008A04A4">
          <w:rPr>
            <w:noProof/>
            <w:webHidden/>
          </w:rPr>
          <w:t>324</w:t>
        </w:r>
        <w:r w:rsidR="00072679">
          <w:rPr>
            <w:noProof/>
            <w:webHidden/>
          </w:rPr>
          <w:fldChar w:fldCharType="end"/>
        </w:r>
      </w:hyperlink>
    </w:p>
    <w:p w14:paraId="6B2F5D56" w14:textId="7FEC68A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3" w:history="1">
        <w:r w:rsidR="00072679" w:rsidRPr="003D3484">
          <w:rPr>
            <w:rStyle w:val="Hyperlink"/>
            <w:noProof/>
          </w:rPr>
          <w:t>6.41.8 Client key and MAC derivation</w:t>
        </w:r>
        <w:r w:rsidR="00072679">
          <w:rPr>
            <w:noProof/>
            <w:webHidden/>
          </w:rPr>
          <w:tab/>
        </w:r>
        <w:r w:rsidR="00072679">
          <w:rPr>
            <w:noProof/>
            <w:webHidden/>
          </w:rPr>
          <w:fldChar w:fldCharType="begin"/>
        </w:r>
        <w:r w:rsidR="00072679">
          <w:rPr>
            <w:noProof/>
            <w:webHidden/>
          </w:rPr>
          <w:instrText xml:space="preserve"> PAGEREF _Toc111203683 \h </w:instrText>
        </w:r>
        <w:r w:rsidR="00072679">
          <w:rPr>
            <w:noProof/>
            <w:webHidden/>
          </w:rPr>
        </w:r>
        <w:r w:rsidR="00072679">
          <w:rPr>
            <w:noProof/>
            <w:webHidden/>
          </w:rPr>
          <w:fldChar w:fldCharType="separate"/>
        </w:r>
        <w:r w:rsidR="008A04A4">
          <w:rPr>
            <w:noProof/>
            <w:webHidden/>
          </w:rPr>
          <w:t>325</w:t>
        </w:r>
        <w:r w:rsidR="00072679">
          <w:rPr>
            <w:noProof/>
            <w:webHidden/>
          </w:rPr>
          <w:fldChar w:fldCharType="end"/>
        </w:r>
      </w:hyperlink>
    </w:p>
    <w:p w14:paraId="131CA6D4" w14:textId="19572407"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84" w:history="1">
        <w:r w:rsidR="00072679" w:rsidRPr="003D3484">
          <w:rPr>
            <w:rStyle w:val="Hyperlink"/>
            <w:noProof/>
          </w:rPr>
          <w:t>6.42 SP 800-108 Key Derivation</w:t>
        </w:r>
        <w:r w:rsidR="00072679">
          <w:rPr>
            <w:noProof/>
            <w:webHidden/>
          </w:rPr>
          <w:tab/>
        </w:r>
        <w:r w:rsidR="00072679">
          <w:rPr>
            <w:noProof/>
            <w:webHidden/>
          </w:rPr>
          <w:fldChar w:fldCharType="begin"/>
        </w:r>
        <w:r w:rsidR="00072679">
          <w:rPr>
            <w:noProof/>
            <w:webHidden/>
          </w:rPr>
          <w:instrText xml:space="preserve"> PAGEREF _Toc111203684 \h </w:instrText>
        </w:r>
        <w:r w:rsidR="00072679">
          <w:rPr>
            <w:noProof/>
            <w:webHidden/>
          </w:rPr>
        </w:r>
        <w:r w:rsidR="00072679">
          <w:rPr>
            <w:noProof/>
            <w:webHidden/>
          </w:rPr>
          <w:fldChar w:fldCharType="separate"/>
        </w:r>
        <w:r w:rsidR="008A04A4">
          <w:rPr>
            <w:noProof/>
            <w:webHidden/>
          </w:rPr>
          <w:t>326</w:t>
        </w:r>
        <w:r w:rsidR="00072679">
          <w:rPr>
            <w:noProof/>
            <w:webHidden/>
          </w:rPr>
          <w:fldChar w:fldCharType="end"/>
        </w:r>
      </w:hyperlink>
    </w:p>
    <w:p w14:paraId="4D38CCC9" w14:textId="1488079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5" w:history="1">
        <w:r w:rsidR="00072679" w:rsidRPr="003D3484">
          <w:rPr>
            <w:rStyle w:val="Hyperlink"/>
            <w:noProof/>
          </w:rPr>
          <w:t>6.42.1 Definitions</w:t>
        </w:r>
        <w:r w:rsidR="00072679">
          <w:rPr>
            <w:noProof/>
            <w:webHidden/>
          </w:rPr>
          <w:tab/>
        </w:r>
        <w:r w:rsidR="00072679">
          <w:rPr>
            <w:noProof/>
            <w:webHidden/>
          </w:rPr>
          <w:fldChar w:fldCharType="begin"/>
        </w:r>
        <w:r w:rsidR="00072679">
          <w:rPr>
            <w:noProof/>
            <w:webHidden/>
          </w:rPr>
          <w:instrText xml:space="preserve"> PAGEREF _Toc111203685 \h </w:instrText>
        </w:r>
        <w:r w:rsidR="00072679">
          <w:rPr>
            <w:noProof/>
            <w:webHidden/>
          </w:rPr>
        </w:r>
        <w:r w:rsidR="00072679">
          <w:rPr>
            <w:noProof/>
            <w:webHidden/>
          </w:rPr>
          <w:fldChar w:fldCharType="separate"/>
        </w:r>
        <w:r w:rsidR="008A04A4">
          <w:rPr>
            <w:noProof/>
            <w:webHidden/>
          </w:rPr>
          <w:t>326</w:t>
        </w:r>
        <w:r w:rsidR="00072679">
          <w:rPr>
            <w:noProof/>
            <w:webHidden/>
          </w:rPr>
          <w:fldChar w:fldCharType="end"/>
        </w:r>
      </w:hyperlink>
    </w:p>
    <w:p w14:paraId="17151696" w14:textId="6E087FA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6" w:history="1">
        <w:r w:rsidR="00072679" w:rsidRPr="003D3484">
          <w:rPr>
            <w:rStyle w:val="Hyperlink"/>
            <w:noProof/>
          </w:rPr>
          <w:t>6.42.2 Mechanism Parameters</w:t>
        </w:r>
        <w:r w:rsidR="00072679">
          <w:rPr>
            <w:noProof/>
            <w:webHidden/>
          </w:rPr>
          <w:tab/>
        </w:r>
        <w:r w:rsidR="00072679">
          <w:rPr>
            <w:noProof/>
            <w:webHidden/>
          </w:rPr>
          <w:fldChar w:fldCharType="begin"/>
        </w:r>
        <w:r w:rsidR="00072679">
          <w:rPr>
            <w:noProof/>
            <w:webHidden/>
          </w:rPr>
          <w:instrText xml:space="preserve"> PAGEREF _Toc111203686 \h </w:instrText>
        </w:r>
        <w:r w:rsidR="00072679">
          <w:rPr>
            <w:noProof/>
            <w:webHidden/>
          </w:rPr>
        </w:r>
        <w:r w:rsidR="00072679">
          <w:rPr>
            <w:noProof/>
            <w:webHidden/>
          </w:rPr>
          <w:fldChar w:fldCharType="separate"/>
        </w:r>
        <w:r w:rsidR="008A04A4">
          <w:rPr>
            <w:noProof/>
            <w:webHidden/>
          </w:rPr>
          <w:t>327</w:t>
        </w:r>
        <w:r w:rsidR="00072679">
          <w:rPr>
            <w:noProof/>
            <w:webHidden/>
          </w:rPr>
          <w:fldChar w:fldCharType="end"/>
        </w:r>
      </w:hyperlink>
    </w:p>
    <w:p w14:paraId="1F102A9F" w14:textId="2B11B19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7" w:history="1">
        <w:r w:rsidR="00072679" w:rsidRPr="003D3484">
          <w:rPr>
            <w:rStyle w:val="Hyperlink"/>
            <w:noProof/>
          </w:rPr>
          <w:t>6.42.3 Counter Mode KDF</w:t>
        </w:r>
        <w:r w:rsidR="00072679">
          <w:rPr>
            <w:noProof/>
            <w:webHidden/>
          </w:rPr>
          <w:tab/>
        </w:r>
        <w:r w:rsidR="00072679">
          <w:rPr>
            <w:noProof/>
            <w:webHidden/>
          </w:rPr>
          <w:fldChar w:fldCharType="begin"/>
        </w:r>
        <w:r w:rsidR="00072679">
          <w:rPr>
            <w:noProof/>
            <w:webHidden/>
          </w:rPr>
          <w:instrText xml:space="preserve"> PAGEREF _Toc111203687 \h </w:instrText>
        </w:r>
        <w:r w:rsidR="00072679">
          <w:rPr>
            <w:noProof/>
            <w:webHidden/>
          </w:rPr>
        </w:r>
        <w:r w:rsidR="00072679">
          <w:rPr>
            <w:noProof/>
            <w:webHidden/>
          </w:rPr>
          <w:fldChar w:fldCharType="separate"/>
        </w:r>
        <w:r w:rsidR="008A04A4">
          <w:rPr>
            <w:noProof/>
            <w:webHidden/>
          </w:rPr>
          <w:t>332</w:t>
        </w:r>
        <w:r w:rsidR="00072679">
          <w:rPr>
            <w:noProof/>
            <w:webHidden/>
          </w:rPr>
          <w:fldChar w:fldCharType="end"/>
        </w:r>
      </w:hyperlink>
    </w:p>
    <w:p w14:paraId="4A3FDD18" w14:textId="0D49BC4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8" w:history="1">
        <w:r w:rsidR="00072679" w:rsidRPr="003D3484">
          <w:rPr>
            <w:rStyle w:val="Hyperlink"/>
            <w:noProof/>
          </w:rPr>
          <w:t>6.42.4 Feedback Mode KDF</w:t>
        </w:r>
        <w:r w:rsidR="00072679">
          <w:rPr>
            <w:noProof/>
            <w:webHidden/>
          </w:rPr>
          <w:tab/>
        </w:r>
        <w:r w:rsidR="00072679">
          <w:rPr>
            <w:noProof/>
            <w:webHidden/>
          </w:rPr>
          <w:fldChar w:fldCharType="begin"/>
        </w:r>
        <w:r w:rsidR="00072679">
          <w:rPr>
            <w:noProof/>
            <w:webHidden/>
          </w:rPr>
          <w:instrText xml:space="preserve"> PAGEREF _Toc111203688 \h </w:instrText>
        </w:r>
        <w:r w:rsidR="00072679">
          <w:rPr>
            <w:noProof/>
            <w:webHidden/>
          </w:rPr>
        </w:r>
        <w:r w:rsidR="00072679">
          <w:rPr>
            <w:noProof/>
            <w:webHidden/>
          </w:rPr>
          <w:fldChar w:fldCharType="separate"/>
        </w:r>
        <w:r w:rsidR="008A04A4">
          <w:rPr>
            <w:noProof/>
            <w:webHidden/>
          </w:rPr>
          <w:t>332</w:t>
        </w:r>
        <w:r w:rsidR="00072679">
          <w:rPr>
            <w:noProof/>
            <w:webHidden/>
          </w:rPr>
          <w:fldChar w:fldCharType="end"/>
        </w:r>
      </w:hyperlink>
    </w:p>
    <w:p w14:paraId="0F11B890" w14:textId="31C70EA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89" w:history="1">
        <w:r w:rsidR="00072679" w:rsidRPr="003D3484">
          <w:rPr>
            <w:rStyle w:val="Hyperlink"/>
            <w:noProof/>
          </w:rPr>
          <w:t>6.42.5 Double Pipeline Mode KDF</w:t>
        </w:r>
        <w:r w:rsidR="00072679">
          <w:rPr>
            <w:noProof/>
            <w:webHidden/>
          </w:rPr>
          <w:tab/>
        </w:r>
        <w:r w:rsidR="00072679">
          <w:rPr>
            <w:noProof/>
            <w:webHidden/>
          </w:rPr>
          <w:fldChar w:fldCharType="begin"/>
        </w:r>
        <w:r w:rsidR="00072679">
          <w:rPr>
            <w:noProof/>
            <w:webHidden/>
          </w:rPr>
          <w:instrText xml:space="preserve"> PAGEREF _Toc111203689 \h </w:instrText>
        </w:r>
        <w:r w:rsidR="00072679">
          <w:rPr>
            <w:noProof/>
            <w:webHidden/>
          </w:rPr>
        </w:r>
        <w:r w:rsidR="00072679">
          <w:rPr>
            <w:noProof/>
            <w:webHidden/>
          </w:rPr>
          <w:fldChar w:fldCharType="separate"/>
        </w:r>
        <w:r w:rsidR="008A04A4">
          <w:rPr>
            <w:noProof/>
            <w:webHidden/>
          </w:rPr>
          <w:t>333</w:t>
        </w:r>
        <w:r w:rsidR="00072679">
          <w:rPr>
            <w:noProof/>
            <w:webHidden/>
          </w:rPr>
          <w:fldChar w:fldCharType="end"/>
        </w:r>
      </w:hyperlink>
    </w:p>
    <w:p w14:paraId="35E233CC" w14:textId="6CDA8B0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90" w:history="1">
        <w:r w:rsidR="00072679" w:rsidRPr="003D3484">
          <w:rPr>
            <w:rStyle w:val="Hyperlink"/>
            <w:noProof/>
          </w:rPr>
          <w:t>6.42.6 Deriving Additional Keys</w:t>
        </w:r>
        <w:r w:rsidR="00072679">
          <w:rPr>
            <w:noProof/>
            <w:webHidden/>
          </w:rPr>
          <w:tab/>
        </w:r>
        <w:r w:rsidR="00072679">
          <w:rPr>
            <w:noProof/>
            <w:webHidden/>
          </w:rPr>
          <w:fldChar w:fldCharType="begin"/>
        </w:r>
        <w:r w:rsidR="00072679">
          <w:rPr>
            <w:noProof/>
            <w:webHidden/>
          </w:rPr>
          <w:instrText xml:space="preserve"> PAGEREF _Toc111203690 \h </w:instrText>
        </w:r>
        <w:r w:rsidR="00072679">
          <w:rPr>
            <w:noProof/>
            <w:webHidden/>
          </w:rPr>
        </w:r>
        <w:r w:rsidR="00072679">
          <w:rPr>
            <w:noProof/>
            <w:webHidden/>
          </w:rPr>
          <w:fldChar w:fldCharType="separate"/>
        </w:r>
        <w:r w:rsidR="008A04A4">
          <w:rPr>
            <w:noProof/>
            <w:webHidden/>
          </w:rPr>
          <w:t>334</w:t>
        </w:r>
        <w:r w:rsidR="00072679">
          <w:rPr>
            <w:noProof/>
            <w:webHidden/>
          </w:rPr>
          <w:fldChar w:fldCharType="end"/>
        </w:r>
      </w:hyperlink>
    </w:p>
    <w:p w14:paraId="41E9D786" w14:textId="6EB10D8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91" w:history="1">
        <w:r w:rsidR="00072679" w:rsidRPr="003D3484">
          <w:rPr>
            <w:rStyle w:val="Hyperlink"/>
            <w:noProof/>
          </w:rPr>
          <w:t>6.42.7 Key Derivation Attribute Rules</w:t>
        </w:r>
        <w:r w:rsidR="00072679">
          <w:rPr>
            <w:noProof/>
            <w:webHidden/>
          </w:rPr>
          <w:tab/>
        </w:r>
        <w:r w:rsidR="00072679">
          <w:rPr>
            <w:noProof/>
            <w:webHidden/>
          </w:rPr>
          <w:fldChar w:fldCharType="begin"/>
        </w:r>
        <w:r w:rsidR="00072679">
          <w:rPr>
            <w:noProof/>
            <w:webHidden/>
          </w:rPr>
          <w:instrText xml:space="preserve"> PAGEREF _Toc111203691 \h </w:instrText>
        </w:r>
        <w:r w:rsidR="00072679">
          <w:rPr>
            <w:noProof/>
            <w:webHidden/>
          </w:rPr>
        </w:r>
        <w:r w:rsidR="00072679">
          <w:rPr>
            <w:noProof/>
            <w:webHidden/>
          </w:rPr>
          <w:fldChar w:fldCharType="separate"/>
        </w:r>
        <w:r w:rsidR="008A04A4">
          <w:rPr>
            <w:noProof/>
            <w:webHidden/>
          </w:rPr>
          <w:t>335</w:t>
        </w:r>
        <w:r w:rsidR="00072679">
          <w:rPr>
            <w:noProof/>
            <w:webHidden/>
          </w:rPr>
          <w:fldChar w:fldCharType="end"/>
        </w:r>
      </w:hyperlink>
    </w:p>
    <w:p w14:paraId="42FE1548" w14:textId="58590CB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92" w:history="1">
        <w:r w:rsidR="00072679" w:rsidRPr="003D3484">
          <w:rPr>
            <w:rStyle w:val="Hyperlink"/>
            <w:noProof/>
          </w:rPr>
          <w:t>6.42.8 Constructing PRF Input Data</w:t>
        </w:r>
        <w:r w:rsidR="00072679">
          <w:rPr>
            <w:noProof/>
            <w:webHidden/>
          </w:rPr>
          <w:tab/>
        </w:r>
        <w:r w:rsidR="00072679">
          <w:rPr>
            <w:noProof/>
            <w:webHidden/>
          </w:rPr>
          <w:fldChar w:fldCharType="begin"/>
        </w:r>
        <w:r w:rsidR="00072679">
          <w:rPr>
            <w:noProof/>
            <w:webHidden/>
          </w:rPr>
          <w:instrText xml:space="preserve"> PAGEREF _Toc111203692 \h </w:instrText>
        </w:r>
        <w:r w:rsidR="00072679">
          <w:rPr>
            <w:noProof/>
            <w:webHidden/>
          </w:rPr>
        </w:r>
        <w:r w:rsidR="00072679">
          <w:rPr>
            <w:noProof/>
            <w:webHidden/>
          </w:rPr>
          <w:fldChar w:fldCharType="separate"/>
        </w:r>
        <w:r w:rsidR="008A04A4">
          <w:rPr>
            <w:noProof/>
            <w:webHidden/>
          </w:rPr>
          <w:t>335</w:t>
        </w:r>
        <w:r w:rsidR="00072679">
          <w:rPr>
            <w:noProof/>
            <w:webHidden/>
          </w:rPr>
          <w:fldChar w:fldCharType="end"/>
        </w:r>
      </w:hyperlink>
    </w:p>
    <w:p w14:paraId="288350B0" w14:textId="5CB4CD4C"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693" w:history="1">
        <w:r w:rsidR="00072679" w:rsidRPr="003D3484">
          <w:rPr>
            <w:rStyle w:val="Hyperlink"/>
            <w:noProof/>
          </w:rPr>
          <w:t>6.42.8.1 Sample Counter Mode KDF</w:t>
        </w:r>
        <w:r w:rsidR="00072679">
          <w:rPr>
            <w:noProof/>
            <w:webHidden/>
          </w:rPr>
          <w:tab/>
        </w:r>
        <w:r w:rsidR="00072679">
          <w:rPr>
            <w:noProof/>
            <w:webHidden/>
          </w:rPr>
          <w:fldChar w:fldCharType="begin"/>
        </w:r>
        <w:r w:rsidR="00072679">
          <w:rPr>
            <w:noProof/>
            <w:webHidden/>
          </w:rPr>
          <w:instrText xml:space="preserve"> PAGEREF _Toc111203693 \h </w:instrText>
        </w:r>
        <w:r w:rsidR="00072679">
          <w:rPr>
            <w:noProof/>
            <w:webHidden/>
          </w:rPr>
        </w:r>
        <w:r w:rsidR="00072679">
          <w:rPr>
            <w:noProof/>
            <w:webHidden/>
          </w:rPr>
          <w:fldChar w:fldCharType="separate"/>
        </w:r>
        <w:r w:rsidR="008A04A4">
          <w:rPr>
            <w:noProof/>
            <w:webHidden/>
          </w:rPr>
          <w:t>335</w:t>
        </w:r>
        <w:r w:rsidR="00072679">
          <w:rPr>
            <w:noProof/>
            <w:webHidden/>
          </w:rPr>
          <w:fldChar w:fldCharType="end"/>
        </w:r>
      </w:hyperlink>
    </w:p>
    <w:p w14:paraId="50BB2822" w14:textId="4630D577"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694" w:history="1">
        <w:r w:rsidR="00072679" w:rsidRPr="003D3484">
          <w:rPr>
            <w:rStyle w:val="Hyperlink"/>
            <w:noProof/>
          </w:rPr>
          <w:t>6.42.8.2 Sample SCP03 Counter Mode KDF</w:t>
        </w:r>
        <w:r w:rsidR="00072679">
          <w:rPr>
            <w:noProof/>
            <w:webHidden/>
          </w:rPr>
          <w:tab/>
        </w:r>
        <w:r w:rsidR="00072679">
          <w:rPr>
            <w:noProof/>
            <w:webHidden/>
          </w:rPr>
          <w:fldChar w:fldCharType="begin"/>
        </w:r>
        <w:r w:rsidR="00072679">
          <w:rPr>
            <w:noProof/>
            <w:webHidden/>
          </w:rPr>
          <w:instrText xml:space="preserve"> PAGEREF _Toc111203694 \h </w:instrText>
        </w:r>
        <w:r w:rsidR="00072679">
          <w:rPr>
            <w:noProof/>
            <w:webHidden/>
          </w:rPr>
        </w:r>
        <w:r w:rsidR="00072679">
          <w:rPr>
            <w:noProof/>
            <w:webHidden/>
          </w:rPr>
          <w:fldChar w:fldCharType="separate"/>
        </w:r>
        <w:r w:rsidR="008A04A4">
          <w:rPr>
            <w:noProof/>
            <w:webHidden/>
          </w:rPr>
          <w:t>336</w:t>
        </w:r>
        <w:r w:rsidR="00072679">
          <w:rPr>
            <w:noProof/>
            <w:webHidden/>
          </w:rPr>
          <w:fldChar w:fldCharType="end"/>
        </w:r>
      </w:hyperlink>
    </w:p>
    <w:p w14:paraId="36FF8308" w14:textId="1634E652"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695" w:history="1">
        <w:r w:rsidR="00072679" w:rsidRPr="003D3484">
          <w:rPr>
            <w:rStyle w:val="Hyperlink"/>
            <w:noProof/>
          </w:rPr>
          <w:t>6.42.8.3 Sample Feedback Mode KDF</w:t>
        </w:r>
        <w:r w:rsidR="00072679">
          <w:rPr>
            <w:noProof/>
            <w:webHidden/>
          </w:rPr>
          <w:tab/>
        </w:r>
        <w:r w:rsidR="00072679">
          <w:rPr>
            <w:noProof/>
            <w:webHidden/>
          </w:rPr>
          <w:fldChar w:fldCharType="begin"/>
        </w:r>
        <w:r w:rsidR="00072679">
          <w:rPr>
            <w:noProof/>
            <w:webHidden/>
          </w:rPr>
          <w:instrText xml:space="preserve"> PAGEREF _Toc111203695 \h </w:instrText>
        </w:r>
        <w:r w:rsidR="00072679">
          <w:rPr>
            <w:noProof/>
            <w:webHidden/>
          </w:rPr>
        </w:r>
        <w:r w:rsidR="00072679">
          <w:rPr>
            <w:noProof/>
            <w:webHidden/>
          </w:rPr>
          <w:fldChar w:fldCharType="separate"/>
        </w:r>
        <w:r w:rsidR="008A04A4">
          <w:rPr>
            <w:noProof/>
            <w:webHidden/>
          </w:rPr>
          <w:t>337</w:t>
        </w:r>
        <w:r w:rsidR="00072679">
          <w:rPr>
            <w:noProof/>
            <w:webHidden/>
          </w:rPr>
          <w:fldChar w:fldCharType="end"/>
        </w:r>
      </w:hyperlink>
    </w:p>
    <w:p w14:paraId="0352AC37" w14:textId="4037BF91"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696" w:history="1">
        <w:r w:rsidR="00072679" w:rsidRPr="003D3484">
          <w:rPr>
            <w:rStyle w:val="Hyperlink"/>
            <w:noProof/>
          </w:rPr>
          <w:t>6.42.8.4 Sample Double-Pipeline Mode KDF</w:t>
        </w:r>
        <w:r w:rsidR="00072679">
          <w:rPr>
            <w:noProof/>
            <w:webHidden/>
          </w:rPr>
          <w:tab/>
        </w:r>
        <w:r w:rsidR="00072679">
          <w:rPr>
            <w:noProof/>
            <w:webHidden/>
          </w:rPr>
          <w:fldChar w:fldCharType="begin"/>
        </w:r>
        <w:r w:rsidR="00072679">
          <w:rPr>
            <w:noProof/>
            <w:webHidden/>
          </w:rPr>
          <w:instrText xml:space="preserve"> PAGEREF _Toc111203696 \h </w:instrText>
        </w:r>
        <w:r w:rsidR="00072679">
          <w:rPr>
            <w:noProof/>
            <w:webHidden/>
          </w:rPr>
        </w:r>
        <w:r w:rsidR="00072679">
          <w:rPr>
            <w:noProof/>
            <w:webHidden/>
          </w:rPr>
          <w:fldChar w:fldCharType="separate"/>
        </w:r>
        <w:r w:rsidR="008A04A4">
          <w:rPr>
            <w:noProof/>
            <w:webHidden/>
          </w:rPr>
          <w:t>339</w:t>
        </w:r>
        <w:r w:rsidR="00072679">
          <w:rPr>
            <w:noProof/>
            <w:webHidden/>
          </w:rPr>
          <w:fldChar w:fldCharType="end"/>
        </w:r>
      </w:hyperlink>
    </w:p>
    <w:p w14:paraId="15A57973" w14:textId="2A7976C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697" w:history="1">
        <w:r w:rsidR="00072679" w:rsidRPr="003D3484">
          <w:rPr>
            <w:rStyle w:val="Hyperlink"/>
            <w:noProof/>
          </w:rPr>
          <w:t>6.43 Miscellaneous simple key derivation mechanisms</w:t>
        </w:r>
        <w:r w:rsidR="00072679">
          <w:rPr>
            <w:noProof/>
            <w:webHidden/>
          </w:rPr>
          <w:tab/>
        </w:r>
        <w:r w:rsidR="00072679">
          <w:rPr>
            <w:noProof/>
            <w:webHidden/>
          </w:rPr>
          <w:fldChar w:fldCharType="begin"/>
        </w:r>
        <w:r w:rsidR="00072679">
          <w:rPr>
            <w:noProof/>
            <w:webHidden/>
          </w:rPr>
          <w:instrText xml:space="preserve"> PAGEREF _Toc111203697 \h </w:instrText>
        </w:r>
        <w:r w:rsidR="00072679">
          <w:rPr>
            <w:noProof/>
            <w:webHidden/>
          </w:rPr>
        </w:r>
        <w:r w:rsidR="00072679">
          <w:rPr>
            <w:noProof/>
            <w:webHidden/>
          </w:rPr>
          <w:fldChar w:fldCharType="separate"/>
        </w:r>
        <w:r w:rsidR="008A04A4">
          <w:rPr>
            <w:noProof/>
            <w:webHidden/>
          </w:rPr>
          <w:t>340</w:t>
        </w:r>
        <w:r w:rsidR="00072679">
          <w:rPr>
            <w:noProof/>
            <w:webHidden/>
          </w:rPr>
          <w:fldChar w:fldCharType="end"/>
        </w:r>
      </w:hyperlink>
    </w:p>
    <w:p w14:paraId="0830DE7D" w14:textId="4F567BA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98" w:history="1">
        <w:r w:rsidR="00072679" w:rsidRPr="003D3484">
          <w:rPr>
            <w:rStyle w:val="Hyperlink"/>
            <w:noProof/>
          </w:rPr>
          <w:t>6.43.1 Definitions</w:t>
        </w:r>
        <w:r w:rsidR="00072679">
          <w:rPr>
            <w:noProof/>
            <w:webHidden/>
          </w:rPr>
          <w:tab/>
        </w:r>
        <w:r w:rsidR="00072679">
          <w:rPr>
            <w:noProof/>
            <w:webHidden/>
          </w:rPr>
          <w:fldChar w:fldCharType="begin"/>
        </w:r>
        <w:r w:rsidR="00072679">
          <w:rPr>
            <w:noProof/>
            <w:webHidden/>
          </w:rPr>
          <w:instrText xml:space="preserve"> PAGEREF _Toc111203698 \h </w:instrText>
        </w:r>
        <w:r w:rsidR="00072679">
          <w:rPr>
            <w:noProof/>
            <w:webHidden/>
          </w:rPr>
        </w:r>
        <w:r w:rsidR="00072679">
          <w:rPr>
            <w:noProof/>
            <w:webHidden/>
          </w:rPr>
          <w:fldChar w:fldCharType="separate"/>
        </w:r>
        <w:r w:rsidR="008A04A4">
          <w:rPr>
            <w:noProof/>
            <w:webHidden/>
          </w:rPr>
          <w:t>340</w:t>
        </w:r>
        <w:r w:rsidR="00072679">
          <w:rPr>
            <w:noProof/>
            <w:webHidden/>
          </w:rPr>
          <w:fldChar w:fldCharType="end"/>
        </w:r>
      </w:hyperlink>
    </w:p>
    <w:p w14:paraId="55D4243F" w14:textId="79550AE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699" w:history="1">
        <w:r w:rsidR="00072679" w:rsidRPr="003D3484">
          <w:rPr>
            <w:rStyle w:val="Hyperlink"/>
            <w:noProof/>
          </w:rPr>
          <w:t>6.43.2 Parameters for miscellaneous simple key derivation mechanisms</w:t>
        </w:r>
        <w:r w:rsidR="00072679">
          <w:rPr>
            <w:noProof/>
            <w:webHidden/>
          </w:rPr>
          <w:tab/>
        </w:r>
        <w:r w:rsidR="00072679">
          <w:rPr>
            <w:noProof/>
            <w:webHidden/>
          </w:rPr>
          <w:fldChar w:fldCharType="begin"/>
        </w:r>
        <w:r w:rsidR="00072679">
          <w:rPr>
            <w:noProof/>
            <w:webHidden/>
          </w:rPr>
          <w:instrText xml:space="preserve"> PAGEREF _Toc111203699 \h </w:instrText>
        </w:r>
        <w:r w:rsidR="00072679">
          <w:rPr>
            <w:noProof/>
            <w:webHidden/>
          </w:rPr>
        </w:r>
        <w:r w:rsidR="00072679">
          <w:rPr>
            <w:noProof/>
            <w:webHidden/>
          </w:rPr>
          <w:fldChar w:fldCharType="separate"/>
        </w:r>
        <w:r w:rsidR="008A04A4">
          <w:rPr>
            <w:noProof/>
            <w:webHidden/>
          </w:rPr>
          <w:t>340</w:t>
        </w:r>
        <w:r w:rsidR="00072679">
          <w:rPr>
            <w:noProof/>
            <w:webHidden/>
          </w:rPr>
          <w:fldChar w:fldCharType="end"/>
        </w:r>
      </w:hyperlink>
    </w:p>
    <w:p w14:paraId="467F5FA0" w14:textId="10A7E39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0" w:history="1">
        <w:r w:rsidR="00072679" w:rsidRPr="003D3484">
          <w:rPr>
            <w:rStyle w:val="Hyperlink"/>
            <w:noProof/>
          </w:rPr>
          <w:t>6.43.3 Concatenation of a base key and another key</w:t>
        </w:r>
        <w:r w:rsidR="00072679">
          <w:rPr>
            <w:noProof/>
            <w:webHidden/>
          </w:rPr>
          <w:tab/>
        </w:r>
        <w:r w:rsidR="00072679">
          <w:rPr>
            <w:noProof/>
            <w:webHidden/>
          </w:rPr>
          <w:fldChar w:fldCharType="begin"/>
        </w:r>
        <w:r w:rsidR="00072679">
          <w:rPr>
            <w:noProof/>
            <w:webHidden/>
          </w:rPr>
          <w:instrText xml:space="preserve"> PAGEREF _Toc111203700 \h </w:instrText>
        </w:r>
        <w:r w:rsidR="00072679">
          <w:rPr>
            <w:noProof/>
            <w:webHidden/>
          </w:rPr>
        </w:r>
        <w:r w:rsidR="00072679">
          <w:rPr>
            <w:noProof/>
            <w:webHidden/>
          </w:rPr>
          <w:fldChar w:fldCharType="separate"/>
        </w:r>
        <w:r w:rsidR="008A04A4">
          <w:rPr>
            <w:noProof/>
            <w:webHidden/>
          </w:rPr>
          <w:t>341</w:t>
        </w:r>
        <w:r w:rsidR="00072679">
          <w:rPr>
            <w:noProof/>
            <w:webHidden/>
          </w:rPr>
          <w:fldChar w:fldCharType="end"/>
        </w:r>
      </w:hyperlink>
    </w:p>
    <w:p w14:paraId="1F8455B1" w14:textId="3BA11C8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1" w:history="1">
        <w:r w:rsidR="00072679" w:rsidRPr="003D3484">
          <w:rPr>
            <w:rStyle w:val="Hyperlink"/>
            <w:noProof/>
          </w:rPr>
          <w:t>6.43.4 Concatenation of a base key and data</w:t>
        </w:r>
        <w:r w:rsidR="00072679">
          <w:rPr>
            <w:noProof/>
            <w:webHidden/>
          </w:rPr>
          <w:tab/>
        </w:r>
        <w:r w:rsidR="00072679">
          <w:rPr>
            <w:noProof/>
            <w:webHidden/>
          </w:rPr>
          <w:fldChar w:fldCharType="begin"/>
        </w:r>
        <w:r w:rsidR="00072679">
          <w:rPr>
            <w:noProof/>
            <w:webHidden/>
          </w:rPr>
          <w:instrText xml:space="preserve"> PAGEREF _Toc111203701 \h </w:instrText>
        </w:r>
        <w:r w:rsidR="00072679">
          <w:rPr>
            <w:noProof/>
            <w:webHidden/>
          </w:rPr>
        </w:r>
        <w:r w:rsidR="00072679">
          <w:rPr>
            <w:noProof/>
            <w:webHidden/>
          </w:rPr>
          <w:fldChar w:fldCharType="separate"/>
        </w:r>
        <w:r w:rsidR="008A04A4">
          <w:rPr>
            <w:noProof/>
            <w:webHidden/>
          </w:rPr>
          <w:t>341</w:t>
        </w:r>
        <w:r w:rsidR="00072679">
          <w:rPr>
            <w:noProof/>
            <w:webHidden/>
          </w:rPr>
          <w:fldChar w:fldCharType="end"/>
        </w:r>
      </w:hyperlink>
    </w:p>
    <w:p w14:paraId="32D8359A" w14:textId="6E9C210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2" w:history="1">
        <w:r w:rsidR="00072679" w:rsidRPr="003D3484">
          <w:rPr>
            <w:rStyle w:val="Hyperlink"/>
            <w:noProof/>
          </w:rPr>
          <w:t>6.43.5 Concatenation of data and a base key</w:t>
        </w:r>
        <w:r w:rsidR="00072679">
          <w:rPr>
            <w:noProof/>
            <w:webHidden/>
          </w:rPr>
          <w:tab/>
        </w:r>
        <w:r w:rsidR="00072679">
          <w:rPr>
            <w:noProof/>
            <w:webHidden/>
          </w:rPr>
          <w:fldChar w:fldCharType="begin"/>
        </w:r>
        <w:r w:rsidR="00072679">
          <w:rPr>
            <w:noProof/>
            <w:webHidden/>
          </w:rPr>
          <w:instrText xml:space="preserve"> PAGEREF _Toc111203702 \h </w:instrText>
        </w:r>
        <w:r w:rsidR="00072679">
          <w:rPr>
            <w:noProof/>
            <w:webHidden/>
          </w:rPr>
        </w:r>
        <w:r w:rsidR="00072679">
          <w:rPr>
            <w:noProof/>
            <w:webHidden/>
          </w:rPr>
          <w:fldChar w:fldCharType="separate"/>
        </w:r>
        <w:r w:rsidR="008A04A4">
          <w:rPr>
            <w:noProof/>
            <w:webHidden/>
          </w:rPr>
          <w:t>342</w:t>
        </w:r>
        <w:r w:rsidR="00072679">
          <w:rPr>
            <w:noProof/>
            <w:webHidden/>
          </w:rPr>
          <w:fldChar w:fldCharType="end"/>
        </w:r>
      </w:hyperlink>
    </w:p>
    <w:p w14:paraId="2B8D27AB" w14:textId="4C53139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3" w:history="1">
        <w:r w:rsidR="00072679" w:rsidRPr="003D3484">
          <w:rPr>
            <w:rStyle w:val="Hyperlink"/>
            <w:noProof/>
          </w:rPr>
          <w:t>6.43.6 XORing of a key and data</w:t>
        </w:r>
        <w:r w:rsidR="00072679">
          <w:rPr>
            <w:noProof/>
            <w:webHidden/>
          </w:rPr>
          <w:tab/>
        </w:r>
        <w:r w:rsidR="00072679">
          <w:rPr>
            <w:noProof/>
            <w:webHidden/>
          </w:rPr>
          <w:fldChar w:fldCharType="begin"/>
        </w:r>
        <w:r w:rsidR="00072679">
          <w:rPr>
            <w:noProof/>
            <w:webHidden/>
          </w:rPr>
          <w:instrText xml:space="preserve"> PAGEREF _Toc111203703 \h </w:instrText>
        </w:r>
        <w:r w:rsidR="00072679">
          <w:rPr>
            <w:noProof/>
            <w:webHidden/>
          </w:rPr>
        </w:r>
        <w:r w:rsidR="00072679">
          <w:rPr>
            <w:noProof/>
            <w:webHidden/>
          </w:rPr>
          <w:fldChar w:fldCharType="separate"/>
        </w:r>
        <w:r w:rsidR="008A04A4">
          <w:rPr>
            <w:noProof/>
            <w:webHidden/>
          </w:rPr>
          <w:t>343</w:t>
        </w:r>
        <w:r w:rsidR="00072679">
          <w:rPr>
            <w:noProof/>
            <w:webHidden/>
          </w:rPr>
          <w:fldChar w:fldCharType="end"/>
        </w:r>
      </w:hyperlink>
    </w:p>
    <w:p w14:paraId="613792FA" w14:textId="0B5EA0C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4" w:history="1">
        <w:r w:rsidR="00072679" w:rsidRPr="003D3484">
          <w:rPr>
            <w:rStyle w:val="Hyperlink"/>
            <w:noProof/>
          </w:rPr>
          <w:t>6.43.7 Extraction of one key from another key</w:t>
        </w:r>
        <w:r w:rsidR="00072679">
          <w:rPr>
            <w:noProof/>
            <w:webHidden/>
          </w:rPr>
          <w:tab/>
        </w:r>
        <w:r w:rsidR="00072679">
          <w:rPr>
            <w:noProof/>
            <w:webHidden/>
          </w:rPr>
          <w:fldChar w:fldCharType="begin"/>
        </w:r>
        <w:r w:rsidR="00072679">
          <w:rPr>
            <w:noProof/>
            <w:webHidden/>
          </w:rPr>
          <w:instrText xml:space="preserve"> PAGEREF _Toc111203704 \h </w:instrText>
        </w:r>
        <w:r w:rsidR="00072679">
          <w:rPr>
            <w:noProof/>
            <w:webHidden/>
          </w:rPr>
        </w:r>
        <w:r w:rsidR="00072679">
          <w:rPr>
            <w:noProof/>
            <w:webHidden/>
          </w:rPr>
          <w:fldChar w:fldCharType="separate"/>
        </w:r>
        <w:r w:rsidR="008A04A4">
          <w:rPr>
            <w:noProof/>
            <w:webHidden/>
          </w:rPr>
          <w:t>344</w:t>
        </w:r>
        <w:r w:rsidR="00072679">
          <w:rPr>
            <w:noProof/>
            <w:webHidden/>
          </w:rPr>
          <w:fldChar w:fldCharType="end"/>
        </w:r>
      </w:hyperlink>
    </w:p>
    <w:p w14:paraId="2C0E6214" w14:textId="0EF543A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05" w:history="1">
        <w:r w:rsidR="00072679" w:rsidRPr="003D3484">
          <w:rPr>
            <w:rStyle w:val="Hyperlink"/>
            <w:noProof/>
          </w:rPr>
          <w:t>6.44 CMS</w:t>
        </w:r>
        <w:r w:rsidR="00072679">
          <w:rPr>
            <w:noProof/>
            <w:webHidden/>
          </w:rPr>
          <w:tab/>
        </w:r>
        <w:r w:rsidR="00072679">
          <w:rPr>
            <w:noProof/>
            <w:webHidden/>
          </w:rPr>
          <w:fldChar w:fldCharType="begin"/>
        </w:r>
        <w:r w:rsidR="00072679">
          <w:rPr>
            <w:noProof/>
            <w:webHidden/>
          </w:rPr>
          <w:instrText xml:space="preserve"> PAGEREF _Toc111203705 \h </w:instrText>
        </w:r>
        <w:r w:rsidR="00072679">
          <w:rPr>
            <w:noProof/>
            <w:webHidden/>
          </w:rPr>
        </w:r>
        <w:r w:rsidR="00072679">
          <w:rPr>
            <w:noProof/>
            <w:webHidden/>
          </w:rPr>
          <w:fldChar w:fldCharType="separate"/>
        </w:r>
        <w:r w:rsidR="008A04A4">
          <w:rPr>
            <w:noProof/>
            <w:webHidden/>
          </w:rPr>
          <w:t>344</w:t>
        </w:r>
        <w:r w:rsidR="00072679">
          <w:rPr>
            <w:noProof/>
            <w:webHidden/>
          </w:rPr>
          <w:fldChar w:fldCharType="end"/>
        </w:r>
      </w:hyperlink>
    </w:p>
    <w:p w14:paraId="3ED56A43" w14:textId="44BDBD6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6" w:history="1">
        <w:r w:rsidR="00072679" w:rsidRPr="003D3484">
          <w:rPr>
            <w:rStyle w:val="Hyperlink"/>
            <w:noProof/>
          </w:rPr>
          <w:t>6.44.1 Definitions</w:t>
        </w:r>
        <w:r w:rsidR="00072679">
          <w:rPr>
            <w:noProof/>
            <w:webHidden/>
          </w:rPr>
          <w:tab/>
        </w:r>
        <w:r w:rsidR="00072679">
          <w:rPr>
            <w:noProof/>
            <w:webHidden/>
          </w:rPr>
          <w:fldChar w:fldCharType="begin"/>
        </w:r>
        <w:r w:rsidR="00072679">
          <w:rPr>
            <w:noProof/>
            <w:webHidden/>
          </w:rPr>
          <w:instrText xml:space="preserve"> PAGEREF _Toc111203706 \h </w:instrText>
        </w:r>
        <w:r w:rsidR="00072679">
          <w:rPr>
            <w:noProof/>
            <w:webHidden/>
          </w:rPr>
        </w:r>
        <w:r w:rsidR="00072679">
          <w:rPr>
            <w:noProof/>
            <w:webHidden/>
          </w:rPr>
          <w:fldChar w:fldCharType="separate"/>
        </w:r>
        <w:r w:rsidR="008A04A4">
          <w:rPr>
            <w:noProof/>
            <w:webHidden/>
          </w:rPr>
          <w:t>345</w:t>
        </w:r>
        <w:r w:rsidR="00072679">
          <w:rPr>
            <w:noProof/>
            <w:webHidden/>
          </w:rPr>
          <w:fldChar w:fldCharType="end"/>
        </w:r>
      </w:hyperlink>
    </w:p>
    <w:p w14:paraId="1C5A73BE" w14:textId="27C3D74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7" w:history="1">
        <w:r w:rsidR="00072679" w:rsidRPr="003D3484">
          <w:rPr>
            <w:rStyle w:val="Hyperlink"/>
            <w:noProof/>
          </w:rPr>
          <w:t>6.44.2 CMS Signature Mechanism Objects</w:t>
        </w:r>
        <w:r w:rsidR="00072679">
          <w:rPr>
            <w:noProof/>
            <w:webHidden/>
          </w:rPr>
          <w:tab/>
        </w:r>
        <w:r w:rsidR="00072679">
          <w:rPr>
            <w:noProof/>
            <w:webHidden/>
          </w:rPr>
          <w:fldChar w:fldCharType="begin"/>
        </w:r>
        <w:r w:rsidR="00072679">
          <w:rPr>
            <w:noProof/>
            <w:webHidden/>
          </w:rPr>
          <w:instrText xml:space="preserve"> PAGEREF _Toc111203707 \h </w:instrText>
        </w:r>
        <w:r w:rsidR="00072679">
          <w:rPr>
            <w:noProof/>
            <w:webHidden/>
          </w:rPr>
        </w:r>
        <w:r w:rsidR="00072679">
          <w:rPr>
            <w:noProof/>
            <w:webHidden/>
          </w:rPr>
          <w:fldChar w:fldCharType="separate"/>
        </w:r>
        <w:r w:rsidR="008A04A4">
          <w:rPr>
            <w:noProof/>
            <w:webHidden/>
          </w:rPr>
          <w:t>345</w:t>
        </w:r>
        <w:r w:rsidR="00072679">
          <w:rPr>
            <w:noProof/>
            <w:webHidden/>
          </w:rPr>
          <w:fldChar w:fldCharType="end"/>
        </w:r>
      </w:hyperlink>
    </w:p>
    <w:p w14:paraId="55170CF9" w14:textId="3B01A6F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8" w:history="1">
        <w:r w:rsidR="00072679" w:rsidRPr="003D3484">
          <w:rPr>
            <w:rStyle w:val="Hyperlink"/>
            <w:noProof/>
          </w:rPr>
          <w:t>6.44.3 CMS mechanism parameters</w:t>
        </w:r>
        <w:r w:rsidR="00072679">
          <w:rPr>
            <w:noProof/>
            <w:webHidden/>
          </w:rPr>
          <w:tab/>
        </w:r>
        <w:r w:rsidR="00072679">
          <w:rPr>
            <w:noProof/>
            <w:webHidden/>
          </w:rPr>
          <w:fldChar w:fldCharType="begin"/>
        </w:r>
        <w:r w:rsidR="00072679">
          <w:rPr>
            <w:noProof/>
            <w:webHidden/>
          </w:rPr>
          <w:instrText xml:space="preserve"> PAGEREF _Toc111203708 \h </w:instrText>
        </w:r>
        <w:r w:rsidR="00072679">
          <w:rPr>
            <w:noProof/>
            <w:webHidden/>
          </w:rPr>
        </w:r>
        <w:r w:rsidR="00072679">
          <w:rPr>
            <w:noProof/>
            <w:webHidden/>
          </w:rPr>
          <w:fldChar w:fldCharType="separate"/>
        </w:r>
        <w:r w:rsidR="008A04A4">
          <w:rPr>
            <w:noProof/>
            <w:webHidden/>
          </w:rPr>
          <w:t>345</w:t>
        </w:r>
        <w:r w:rsidR="00072679">
          <w:rPr>
            <w:noProof/>
            <w:webHidden/>
          </w:rPr>
          <w:fldChar w:fldCharType="end"/>
        </w:r>
      </w:hyperlink>
    </w:p>
    <w:p w14:paraId="70599B33" w14:textId="431094F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09" w:history="1">
        <w:r w:rsidR="00072679" w:rsidRPr="003D3484">
          <w:rPr>
            <w:rStyle w:val="Hyperlink"/>
            <w:noProof/>
          </w:rPr>
          <w:t>6.44.4 CMS signatures</w:t>
        </w:r>
        <w:r w:rsidR="00072679">
          <w:rPr>
            <w:noProof/>
            <w:webHidden/>
          </w:rPr>
          <w:tab/>
        </w:r>
        <w:r w:rsidR="00072679">
          <w:rPr>
            <w:noProof/>
            <w:webHidden/>
          </w:rPr>
          <w:fldChar w:fldCharType="begin"/>
        </w:r>
        <w:r w:rsidR="00072679">
          <w:rPr>
            <w:noProof/>
            <w:webHidden/>
          </w:rPr>
          <w:instrText xml:space="preserve"> PAGEREF _Toc111203709 \h </w:instrText>
        </w:r>
        <w:r w:rsidR="00072679">
          <w:rPr>
            <w:noProof/>
            <w:webHidden/>
          </w:rPr>
        </w:r>
        <w:r w:rsidR="00072679">
          <w:rPr>
            <w:noProof/>
            <w:webHidden/>
          </w:rPr>
          <w:fldChar w:fldCharType="separate"/>
        </w:r>
        <w:r w:rsidR="008A04A4">
          <w:rPr>
            <w:noProof/>
            <w:webHidden/>
          </w:rPr>
          <w:t>346</w:t>
        </w:r>
        <w:r w:rsidR="00072679">
          <w:rPr>
            <w:noProof/>
            <w:webHidden/>
          </w:rPr>
          <w:fldChar w:fldCharType="end"/>
        </w:r>
      </w:hyperlink>
    </w:p>
    <w:p w14:paraId="38A3DF33" w14:textId="2DB63C0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10" w:history="1">
        <w:r w:rsidR="00072679" w:rsidRPr="003D3484">
          <w:rPr>
            <w:rStyle w:val="Hyperlink"/>
            <w:noProof/>
          </w:rPr>
          <w:t>6.45 Blowfish</w:t>
        </w:r>
        <w:r w:rsidR="00072679">
          <w:rPr>
            <w:noProof/>
            <w:webHidden/>
          </w:rPr>
          <w:tab/>
        </w:r>
        <w:r w:rsidR="00072679">
          <w:rPr>
            <w:noProof/>
            <w:webHidden/>
          </w:rPr>
          <w:fldChar w:fldCharType="begin"/>
        </w:r>
        <w:r w:rsidR="00072679">
          <w:rPr>
            <w:noProof/>
            <w:webHidden/>
          </w:rPr>
          <w:instrText xml:space="preserve"> PAGEREF _Toc111203710 \h </w:instrText>
        </w:r>
        <w:r w:rsidR="00072679">
          <w:rPr>
            <w:noProof/>
            <w:webHidden/>
          </w:rPr>
        </w:r>
        <w:r w:rsidR="00072679">
          <w:rPr>
            <w:noProof/>
            <w:webHidden/>
          </w:rPr>
          <w:fldChar w:fldCharType="separate"/>
        </w:r>
        <w:r w:rsidR="008A04A4">
          <w:rPr>
            <w:noProof/>
            <w:webHidden/>
          </w:rPr>
          <w:t>347</w:t>
        </w:r>
        <w:r w:rsidR="00072679">
          <w:rPr>
            <w:noProof/>
            <w:webHidden/>
          </w:rPr>
          <w:fldChar w:fldCharType="end"/>
        </w:r>
      </w:hyperlink>
    </w:p>
    <w:p w14:paraId="01B6821F" w14:textId="1CCA9BD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1" w:history="1">
        <w:r w:rsidR="00072679" w:rsidRPr="003D3484">
          <w:rPr>
            <w:rStyle w:val="Hyperlink"/>
            <w:noProof/>
          </w:rPr>
          <w:t>6.45.1 Definitions</w:t>
        </w:r>
        <w:r w:rsidR="00072679">
          <w:rPr>
            <w:noProof/>
            <w:webHidden/>
          </w:rPr>
          <w:tab/>
        </w:r>
        <w:r w:rsidR="00072679">
          <w:rPr>
            <w:noProof/>
            <w:webHidden/>
          </w:rPr>
          <w:fldChar w:fldCharType="begin"/>
        </w:r>
        <w:r w:rsidR="00072679">
          <w:rPr>
            <w:noProof/>
            <w:webHidden/>
          </w:rPr>
          <w:instrText xml:space="preserve"> PAGEREF _Toc111203711 \h </w:instrText>
        </w:r>
        <w:r w:rsidR="00072679">
          <w:rPr>
            <w:noProof/>
            <w:webHidden/>
          </w:rPr>
        </w:r>
        <w:r w:rsidR="00072679">
          <w:rPr>
            <w:noProof/>
            <w:webHidden/>
          </w:rPr>
          <w:fldChar w:fldCharType="separate"/>
        </w:r>
        <w:r w:rsidR="008A04A4">
          <w:rPr>
            <w:noProof/>
            <w:webHidden/>
          </w:rPr>
          <w:t>348</w:t>
        </w:r>
        <w:r w:rsidR="00072679">
          <w:rPr>
            <w:noProof/>
            <w:webHidden/>
          </w:rPr>
          <w:fldChar w:fldCharType="end"/>
        </w:r>
      </w:hyperlink>
    </w:p>
    <w:p w14:paraId="51AA8387" w14:textId="61A98E5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2" w:history="1">
        <w:r w:rsidR="00072679" w:rsidRPr="003D3484">
          <w:rPr>
            <w:rStyle w:val="Hyperlink"/>
            <w:noProof/>
          </w:rPr>
          <w:t>6.45.2 BLOWFISH secret key objects</w:t>
        </w:r>
        <w:r w:rsidR="00072679">
          <w:rPr>
            <w:noProof/>
            <w:webHidden/>
          </w:rPr>
          <w:tab/>
        </w:r>
        <w:r w:rsidR="00072679">
          <w:rPr>
            <w:noProof/>
            <w:webHidden/>
          </w:rPr>
          <w:fldChar w:fldCharType="begin"/>
        </w:r>
        <w:r w:rsidR="00072679">
          <w:rPr>
            <w:noProof/>
            <w:webHidden/>
          </w:rPr>
          <w:instrText xml:space="preserve"> PAGEREF _Toc111203712 \h </w:instrText>
        </w:r>
        <w:r w:rsidR="00072679">
          <w:rPr>
            <w:noProof/>
            <w:webHidden/>
          </w:rPr>
        </w:r>
        <w:r w:rsidR="00072679">
          <w:rPr>
            <w:noProof/>
            <w:webHidden/>
          </w:rPr>
          <w:fldChar w:fldCharType="separate"/>
        </w:r>
        <w:r w:rsidR="008A04A4">
          <w:rPr>
            <w:noProof/>
            <w:webHidden/>
          </w:rPr>
          <w:t>348</w:t>
        </w:r>
        <w:r w:rsidR="00072679">
          <w:rPr>
            <w:noProof/>
            <w:webHidden/>
          </w:rPr>
          <w:fldChar w:fldCharType="end"/>
        </w:r>
      </w:hyperlink>
    </w:p>
    <w:p w14:paraId="1584A897" w14:textId="4393F3C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3" w:history="1">
        <w:r w:rsidR="00072679" w:rsidRPr="003D3484">
          <w:rPr>
            <w:rStyle w:val="Hyperlink"/>
            <w:noProof/>
          </w:rPr>
          <w:t>6.45.3 Blowfish key generation</w:t>
        </w:r>
        <w:r w:rsidR="00072679">
          <w:rPr>
            <w:noProof/>
            <w:webHidden/>
          </w:rPr>
          <w:tab/>
        </w:r>
        <w:r w:rsidR="00072679">
          <w:rPr>
            <w:noProof/>
            <w:webHidden/>
          </w:rPr>
          <w:fldChar w:fldCharType="begin"/>
        </w:r>
        <w:r w:rsidR="00072679">
          <w:rPr>
            <w:noProof/>
            <w:webHidden/>
          </w:rPr>
          <w:instrText xml:space="preserve"> PAGEREF _Toc111203713 \h </w:instrText>
        </w:r>
        <w:r w:rsidR="00072679">
          <w:rPr>
            <w:noProof/>
            <w:webHidden/>
          </w:rPr>
        </w:r>
        <w:r w:rsidR="00072679">
          <w:rPr>
            <w:noProof/>
            <w:webHidden/>
          </w:rPr>
          <w:fldChar w:fldCharType="separate"/>
        </w:r>
        <w:r w:rsidR="008A04A4">
          <w:rPr>
            <w:noProof/>
            <w:webHidden/>
          </w:rPr>
          <w:t>349</w:t>
        </w:r>
        <w:r w:rsidR="00072679">
          <w:rPr>
            <w:noProof/>
            <w:webHidden/>
          </w:rPr>
          <w:fldChar w:fldCharType="end"/>
        </w:r>
      </w:hyperlink>
    </w:p>
    <w:p w14:paraId="1D446B78" w14:textId="3F83A87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4" w:history="1">
        <w:r w:rsidR="00072679" w:rsidRPr="003D3484">
          <w:rPr>
            <w:rStyle w:val="Hyperlink"/>
            <w:noProof/>
          </w:rPr>
          <w:t>6.45.4 Blowfish-CBC</w:t>
        </w:r>
        <w:r w:rsidR="00072679">
          <w:rPr>
            <w:noProof/>
            <w:webHidden/>
          </w:rPr>
          <w:tab/>
        </w:r>
        <w:r w:rsidR="00072679">
          <w:rPr>
            <w:noProof/>
            <w:webHidden/>
          </w:rPr>
          <w:fldChar w:fldCharType="begin"/>
        </w:r>
        <w:r w:rsidR="00072679">
          <w:rPr>
            <w:noProof/>
            <w:webHidden/>
          </w:rPr>
          <w:instrText xml:space="preserve"> PAGEREF _Toc111203714 \h </w:instrText>
        </w:r>
        <w:r w:rsidR="00072679">
          <w:rPr>
            <w:noProof/>
            <w:webHidden/>
          </w:rPr>
        </w:r>
        <w:r w:rsidR="00072679">
          <w:rPr>
            <w:noProof/>
            <w:webHidden/>
          </w:rPr>
          <w:fldChar w:fldCharType="separate"/>
        </w:r>
        <w:r w:rsidR="008A04A4">
          <w:rPr>
            <w:noProof/>
            <w:webHidden/>
          </w:rPr>
          <w:t>349</w:t>
        </w:r>
        <w:r w:rsidR="00072679">
          <w:rPr>
            <w:noProof/>
            <w:webHidden/>
          </w:rPr>
          <w:fldChar w:fldCharType="end"/>
        </w:r>
      </w:hyperlink>
    </w:p>
    <w:p w14:paraId="64DBA06D" w14:textId="7820FA4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5" w:history="1">
        <w:r w:rsidR="00072679" w:rsidRPr="003D3484">
          <w:rPr>
            <w:rStyle w:val="Hyperlink"/>
            <w:noProof/>
          </w:rPr>
          <w:t>6.45.5 Blowfish-CBC with PKCS padding</w:t>
        </w:r>
        <w:r w:rsidR="00072679">
          <w:rPr>
            <w:noProof/>
            <w:webHidden/>
          </w:rPr>
          <w:tab/>
        </w:r>
        <w:r w:rsidR="00072679">
          <w:rPr>
            <w:noProof/>
            <w:webHidden/>
          </w:rPr>
          <w:fldChar w:fldCharType="begin"/>
        </w:r>
        <w:r w:rsidR="00072679">
          <w:rPr>
            <w:noProof/>
            <w:webHidden/>
          </w:rPr>
          <w:instrText xml:space="preserve"> PAGEREF _Toc111203715 \h </w:instrText>
        </w:r>
        <w:r w:rsidR="00072679">
          <w:rPr>
            <w:noProof/>
            <w:webHidden/>
          </w:rPr>
        </w:r>
        <w:r w:rsidR="00072679">
          <w:rPr>
            <w:noProof/>
            <w:webHidden/>
          </w:rPr>
          <w:fldChar w:fldCharType="separate"/>
        </w:r>
        <w:r w:rsidR="008A04A4">
          <w:rPr>
            <w:noProof/>
            <w:webHidden/>
          </w:rPr>
          <w:t>349</w:t>
        </w:r>
        <w:r w:rsidR="00072679">
          <w:rPr>
            <w:noProof/>
            <w:webHidden/>
          </w:rPr>
          <w:fldChar w:fldCharType="end"/>
        </w:r>
      </w:hyperlink>
    </w:p>
    <w:p w14:paraId="58A65A86" w14:textId="0BE8EF79"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16" w:history="1">
        <w:r w:rsidR="00072679" w:rsidRPr="003D3484">
          <w:rPr>
            <w:rStyle w:val="Hyperlink"/>
            <w:noProof/>
          </w:rPr>
          <w:t>6.46 Twofish</w:t>
        </w:r>
        <w:r w:rsidR="00072679">
          <w:rPr>
            <w:noProof/>
            <w:webHidden/>
          </w:rPr>
          <w:tab/>
        </w:r>
        <w:r w:rsidR="00072679">
          <w:rPr>
            <w:noProof/>
            <w:webHidden/>
          </w:rPr>
          <w:fldChar w:fldCharType="begin"/>
        </w:r>
        <w:r w:rsidR="00072679">
          <w:rPr>
            <w:noProof/>
            <w:webHidden/>
          </w:rPr>
          <w:instrText xml:space="preserve"> PAGEREF _Toc111203716 \h </w:instrText>
        </w:r>
        <w:r w:rsidR="00072679">
          <w:rPr>
            <w:noProof/>
            <w:webHidden/>
          </w:rPr>
        </w:r>
        <w:r w:rsidR="00072679">
          <w:rPr>
            <w:noProof/>
            <w:webHidden/>
          </w:rPr>
          <w:fldChar w:fldCharType="separate"/>
        </w:r>
        <w:r w:rsidR="008A04A4">
          <w:rPr>
            <w:noProof/>
            <w:webHidden/>
          </w:rPr>
          <w:t>350</w:t>
        </w:r>
        <w:r w:rsidR="00072679">
          <w:rPr>
            <w:noProof/>
            <w:webHidden/>
          </w:rPr>
          <w:fldChar w:fldCharType="end"/>
        </w:r>
      </w:hyperlink>
    </w:p>
    <w:p w14:paraId="00EBBA39" w14:textId="2ED7BE6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7" w:history="1">
        <w:r w:rsidR="00072679" w:rsidRPr="003D3484">
          <w:rPr>
            <w:rStyle w:val="Hyperlink"/>
            <w:noProof/>
          </w:rPr>
          <w:t>6.46.1 Definitions</w:t>
        </w:r>
        <w:r w:rsidR="00072679">
          <w:rPr>
            <w:noProof/>
            <w:webHidden/>
          </w:rPr>
          <w:tab/>
        </w:r>
        <w:r w:rsidR="00072679">
          <w:rPr>
            <w:noProof/>
            <w:webHidden/>
          </w:rPr>
          <w:fldChar w:fldCharType="begin"/>
        </w:r>
        <w:r w:rsidR="00072679">
          <w:rPr>
            <w:noProof/>
            <w:webHidden/>
          </w:rPr>
          <w:instrText xml:space="preserve"> PAGEREF _Toc111203717 \h </w:instrText>
        </w:r>
        <w:r w:rsidR="00072679">
          <w:rPr>
            <w:noProof/>
            <w:webHidden/>
          </w:rPr>
        </w:r>
        <w:r w:rsidR="00072679">
          <w:rPr>
            <w:noProof/>
            <w:webHidden/>
          </w:rPr>
          <w:fldChar w:fldCharType="separate"/>
        </w:r>
        <w:r w:rsidR="008A04A4">
          <w:rPr>
            <w:noProof/>
            <w:webHidden/>
          </w:rPr>
          <w:t>350</w:t>
        </w:r>
        <w:r w:rsidR="00072679">
          <w:rPr>
            <w:noProof/>
            <w:webHidden/>
          </w:rPr>
          <w:fldChar w:fldCharType="end"/>
        </w:r>
      </w:hyperlink>
    </w:p>
    <w:p w14:paraId="6E53D3A1" w14:textId="579B133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8" w:history="1">
        <w:r w:rsidR="00072679" w:rsidRPr="003D3484">
          <w:rPr>
            <w:rStyle w:val="Hyperlink"/>
            <w:noProof/>
          </w:rPr>
          <w:t>6.46.2 Twofish secret key objects</w:t>
        </w:r>
        <w:r w:rsidR="00072679">
          <w:rPr>
            <w:noProof/>
            <w:webHidden/>
          </w:rPr>
          <w:tab/>
        </w:r>
        <w:r w:rsidR="00072679">
          <w:rPr>
            <w:noProof/>
            <w:webHidden/>
          </w:rPr>
          <w:fldChar w:fldCharType="begin"/>
        </w:r>
        <w:r w:rsidR="00072679">
          <w:rPr>
            <w:noProof/>
            <w:webHidden/>
          </w:rPr>
          <w:instrText xml:space="preserve"> PAGEREF _Toc111203718 \h </w:instrText>
        </w:r>
        <w:r w:rsidR="00072679">
          <w:rPr>
            <w:noProof/>
            <w:webHidden/>
          </w:rPr>
        </w:r>
        <w:r w:rsidR="00072679">
          <w:rPr>
            <w:noProof/>
            <w:webHidden/>
          </w:rPr>
          <w:fldChar w:fldCharType="separate"/>
        </w:r>
        <w:r w:rsidR="008A04A4">
          <w:rPr>
            <w:noProof/>
            <w:webHidden/>
          </w:rPr>
          <w:t>350</w:t>
        </w:r>
        <w:r w:rsidR="00072679">
          <w:rPr>
            <w:noProof/>
            <w:webHidden/>
          </w:rPr>
          <w:fldChar w:fldCharType="end"/>
        </w:r>
      </w:hyperlink>
    </w:p>
    <w:p w14:paraId="20EAA6CD" w14:textId="76F13DC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19" w:history="1">
        <w:r w:rsidR="00072679" w:rsidRPr="003D3484">
          <w:rPr>
            <w:rStyle w:val="Hyperlink"/>
            <w:noProof/>
          </w:rPr>
          <w:t>6.46.3 Twofish key generation</w:t>
        </w:r>
        <w:r w:rsidR="00072679">
          <w:rPr>
            <w:noProof/>
            <w:webHidden/>
          </w:rPr>
          <w:tab/>
        </w:r>
        <w:r w:rsidR="00072679">
          <w:rPr>
            <w:noProof/>
            <w:webHidden/>
          </w:rPr>
          <w:fldChar w:fldCharType="begin"/>
        </w:r>
        <w:r w:rsidR="00072679">
          <w:rPr>
            <w:noProof/>
            <w:webHidden/>
          </w:rPr>
          <w:instrText xml:space="preserve"> PAGEREF _Toc111203719 \h </w:instrText>
        </w:r>
        <w:r w:rsidR="00072679">
          <w:rPr>
            <w:noProof/>
            <w:webHidden/>
          </w:rPr>
        </w:r>
        <w:r w:rsidR="00072679">
          <w:rPr>
            <w:noProof/>
            <w:webHidden/>
          </w:rPr>
          <w:fldChar w:fldCharType="separate"/>
        </w:r>
        <w:r w:rsidR="008A04A4">
          <w:rPr>
            <w:noProof/>
            <w:webHidden/>
          </w:rPr>
          <w:t>351</w:t>
        </w:r>
        <w:r w:rsidR="00072679">
          <w:rPr>
            <w:noProof/>
            <w:webHidden/>
          </w:rPr>
          <w:fldChar w:fldCharType="end"/>
        </w:r>
      </w:hyperlink>
    </w:p>
    <w:p w14:paraId="650DC749" w14:textId="4BE8F50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0" w:history="1">
        <w:r w:rsidR="00072679" w:rsidRPr="003D3484">
          <w:rPr>
            <w:rStyle w:val="Hyperlink"/>
            <w:noProof/>
          </w:rPr>
          <w:t>6.46.4 Twofish -CBC</w:t>
        </w:r>
        <w:r w:rsidR="00072679">
          <w:rPr>
            <w:noProof/>
            <w:webHidden/>
          </w:rPr>
          <w:tab/>
        </w:r>
        <w:r w:rsidR="00072679">
          <w:rPr>
            <w:noProof/>
            <w:webHidden/>
          </w:rPr>
          <w:fldChar w:fldCharType="begin"/>
        </w:r>
        <w:r w:rsidR="00072679">
          <w:rPr>
            <w:noProof/>
            <w:webHidden/>
          </w:rPr>
          <w:instrText xml:space="preserve"> PAGEREF _Toc111203720 \h </w:instrText>
        </w:r>
        <w:r w:rsidR="00072679">
          <w:rPr>
            <w:noProof/>
            <w:webHidden/>
          </w:rPr>
        </w:r>
        <w:r w:rsidR="00072679">
          <w:rPr>
            <w:noProof/>
            <w:webHidden/>
          </w:rPr>
          <w:fldChar w:fldCharType="separate"/>
        </w:r>
        <w:r w:rsidR="008A04A4">
          <w:rPr>
            <w:noProof/>
            <w:webHidden/>
          </w:rPr>
          <w:t>351</w:t>
        </w:r>
        <w:r w:rsidR="00072679">
          <w:rPr>
            <w:noProof/>
            <w:webHidden/>
          </w:rPr>
          <w:fldChar w:fldCharType="end"/>
        </w:r>
      </w:hyperlink>
    </w:p>
    <w:p w14:paraId="5CA319EE" w14:textId="38B1DD7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1" w:history="1">
        <w:r w:rsidR="00072679" w:rsidRPr="003D3484">
          <w:rPr>
            <w:rStyle w:val="Hyperlink"/>
            <w:noProof/>
          </w:rPr>
          <w:t>6.46.5 Twofish-CBC with PKCS padding</w:t>
        </w:r>
        <w:r w:rsidR="00072679">
          <w:rPr>
            <w:noProof/>
            <w:webHidden/>
          </w:rPr>
          <w:tab/>
        </w:r>
        <w:r w:rsidR="00072679">
          <w:rPr>
            <w:noProof/>
            <w:webHidden/>
          </w:rPr>
          <w:fldChar w:fldCharType="begin"/>
        </w:r>
        <w:r w:rsidR="00072679">
          <w:rPr>
            <w:noProof/>
            <w:webHidden/>
          </w:rPr>
          <w:instrText xml:space="preserve"> PAGEREF _Toc111203721 \h </w:instrText>
        </w:r>
        <w:r w:rsidR="00072679">
          <w:rPr>
            <w:noProof/>
            <w:webHidden/>
          </w:rPr>
        </w:r>
        <w:r w:rsidR="00072679">
          <w:rPr>
            <w:noProof/>
            <w:webHidden/>
          </w:rPr>
          <w:fldChar w:fldCharType="separate"/>
        </w:r>
        <w:r w:rsidR="008A04A4">
          <w:rPr>
            <w:noProof/>
            <w:webHidden/>
          </w:rPr>
          <w:t>351</w:t>
        </w:r>
        <w:r w:rsidR="00072679">
          <w:rPr>
            <w:noProof/>
            <w:webHidden/>
          </w:rPr>
          <w:fldChar w:fldCharType="end"/>
        </w:r>
      </w:hyperlink>
    </w:p>
    <w:p w14:paraId="78269434" w14:textId="30B5672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22" w:history="1">
        <w:r w:rsidR="00072679" w:rsidRPr="003D3484">
          <w:rPr>
            <w:rStyle w:val="Hyperlink"/>
            <w:noProof/>
          </w:rPr>
          <w:t>6.47 CAMELLIA</w:t>
        </w:r>
        <w:r w:rsidR="00072679">
          <w:rPr>
            <w:noProof/>
            <w:webHidden/>
          </w:rPr>
          <w:tab/>
        </w:r>
        <w:r w:rsidR="00072679">
          <w:rPr>
            <w:noProof/>
            <w:webHidden/>
          </w:rPr>
          <w:fldChar w:fldCharType="begin"/>
        </w:r>
        <w:r w:rsidR="00072679">
          <w:rPr>
            <w:noProof/>
            <w:webHidden/>
          </w:rPr>
          <w:instrText xml:space="preserve"> PAGEREF _Toc111203722 \h </w:instrText>
        </w:r>
        <w:r w:rsidR="00072679">
          <w:rPr>
            <w:noProof/>
            <w:webHidden/>
          </w:rPr>
        </w:r>
        <w:r w:rsidR="00072679">
          <w:rPr>
            <w:noProof/>
            <w:webHidden/>
          </w:rPr>
          <w:fldChar w:fldCharType="separate"/>
        </w:r>
        <w:r w:rsidR="008A04A4">
          <w:rPr>
            <w:noProof/>
            <w:webHidden/>
          </w:rPr>
          <w:t>351</w:t>
        </w:r>
        <w:r w:rsidR="00072679">
          <w:rPr>
            <w:noProof/>
            <w:webHidden/>
          </w:rPr>
          <w:fldChar w:fldCharType="end"/>
        </w:r>
      </w:hyperlink>
    </w:p>
    <w:p w14:paraId="7B10796F" w14:textId="4BFC0C4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3" w:history="1">
        <w:r w:rsidR="00072679" w:rsidRPr="003D3484">
          <w:rPr>
            <w:rStyle w:val="Hyperlink"/>
            <w:noProof/>
          </w:rPr>
          <w:t>6.47.1 Definitions</w:t>
        </w:r>
        <w:r w:rsidR="00072679">
          <w:rPr>
            <w:noProof/>
            <w:webHidden/>
          </w:rPr>
          <w:tab/>
        </w:r>
        <w:r w:rsidR="00072679">
          <w:rPr>
            <w:noProof/>
            <w:webHidden/>
          </w:rPr>
          <w:fldChar w:fldCharType="begin"/>
        </w:r>
        <w:r w:rsidR="00072679">
          <w:rPr>
            <w:noProof/>
            <w:webHidden/>
          </w:rPr>
          <w:instrText xml:space="preserve"> PAGEREF _Toc111203723 \h </w:instrText>
        </w:r>
        <w:r w:rsidR="00072679">
          <w:rPr>
            <w:noProof/>
            <w:webHidden/>
          </w:rPr>
        </w:r>
        <w:r w:rsidR="00072679">
          <w:rPr>
            <w:noProof/>
            <w:webHidden/>
          </w:rPr>
          <w:fldChar w:fldCharType="separate"/>
        </w:r>
        <w:r w:rsidR="008A04A4">
          <w:rPr>
            <w:noProof/>
            <w:webHidden/>
          </w:rPr>
          <w:t>352</w:t>
        </w:r>
        <w:r w:rsidR="00072679">
          <w:rPr>
            <w:noProof/>
            <w:webHidden/>
          </w:rPr>
          <w:fldChar w:fldCharType="end"/>
        </w:r>
      </w:hyperlink>
    </w:p>
    <w:p w14:paraId="420FA2EA" w14:textId="0D25B20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4" w:history="1">
        <w:r w:rsidR="00072679" w:rsidRPr="003D3484">
          <w:rPr>
            <w:rStyle w:val="Hyperlink"/>
            <w:noProof/>
          </w:rPr>
          <w:t>6.47.2 Camellia secret key objects</w:t>
        </w:r>
        <w:r w:rsidR="00072679">
          <w:rPr>
            <w:noProof/>
            <w:webHidden/>
          </w:rPr>
          <w:tab/>
        </w:r>
        <w:r w:rsidR="00072679">
          <w:rPr>
            <w:noProof/>
            <w:webHidden/>
          </w:rPr>
          <w:fldChar w:fldCharType="begin"/>
        </w:r>
        <w:r w:rsidR="00072679">
          <w:rPr>
            <w:noProof/>
            <w:webHidden/>
          </w:rPr>
          <w:instrText xml:space="preserve"> PAGEREF _Toc111203724 \h </w:instrText>
        </w:r>
        <w:r w:rsidR="00072679">
          <w:rPr>
            <w:noProof/>
            <w:webHidden/>
          </w:rPr>
        </w:r>
        <w:r w:rsidR="00072679">
          <w:rPr>
            <w:noProof/>
            <w:webHidden/>
          </w:rPr>
          <w:fldChar w:fldCharType="separate"/>
        </w:r>
        <w:r w:rsidR="008A04A4">
          <w:rPr>
            <w:noProof/>
            <w:webHidden/>
          </w:rPr>
          <w:t>352</w:t>
        </w:r>
        <w:r w:rsidR="00072679">
          <w:rPr>
            <w:noProof/>
            <w:webHidden/>
          </w:rPr>
          <w:fldChar w:fldCharType="end"/>
        </w:r>
      </w:hyperlink>
    </w:p>
    <w:p w14:paraId="6CE9D421" w14:textId="0A2B757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5" w:history="1">
        <w:r w:rsidR="00072679" w:rsidRPr="003D3484">
          <w:rPr>
            <w:rStyle w:val="Hyperlink"/>
            <w:noProof/>
          </w:rPr>
          <w:t>6.47.3 Camellia key generation</w:t>
        </w:r>
        <w:r w:rsidR="00072679">
          <w:rPr>
            <w:noProof/>
            <w:webHidden/>
          </w:rPr>
          <w:tab/>
        </w:r>
        <w:r w:rsidR="00072679">
          <w:rPr>
            <w:noProof/>
            <w:webHidden/>
          </w:rPr>
          <w:fldChar w:fldCharType="begin"/>
        </w:r>
        <w:r w:rsidR="00072679">
          <w:rPr>
            <w:noProof/>
            <w:webHidden/>
          </w:rPr>
          <w:instrText xml:space="preserve"> PAGEREF _Toc111203725 \h </w:instrText>
        </w:r>
        <w:r w:rsidR="00072679">
          <w:rPr>
            <w:noProof/>
            <w:webHidden/>
          </w:rPr>
        </w:r>
        <w:r w:rsidR="00072679">
          <w:rPr>
            <w:noProof/>
            <w:webHidden/>
          </w:rPr>
          <w:fldChar w:fldCharType="separate"/>
        </w:r>
        <w:r w:rsidR="008A04A4">
          <w:rPr>
            <w:noProof/>
            <w:webHidden/>
          </w:rPr>
          <w:t>353</w:t>
        </w:r>
        <w:r w:rsidR="00072679">
          <w:rPr>
            <w:noProof/>
            <w:webHidden/>
          </w:rPr>
          <w:fldChar w:fldCharType="end"/>
        </w:r>
      </w:hyperlink>
    </w:p>
    <w:p w14:paraId="617BF01F" w14:textId="7002782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6" w:history="1">
        <w:r w:rsidR="00072679" w:rsidRPr="003D3484">
          <w:rPr>
            <w:rStyle w:val="Hyperlink"/>
            <w:noProof/>
          </w:rPr>
          <w:t>6.47.4 Camellia-ECB</w:t>
        </w:r>
        <w:r w:rsidR="00072679">
          <w:rPr>
            <w:noProof/>
            <w:webHidden/>
          </w:rPr>
          <w:tab/>
        </w:r>
        <w:r w:rsidR="00072679">
          <w:rPr>
            <w:noProof/>
            <w:webHidden/>
          </w:rPr>
          <w:fldChar w:fldCharType="begin"/>
        </w:r>
        <w:r w:rsidR="00072679">
          <w:rPr>
            <w:noProof/>
            <w:webHidden/>
          </w:rPr>
          <w:instrText xml:space="preserve"> PAGEREF _Toc111203726 \h </w:instrText>
        </w:r>
        <w:r w:rsidR="00072679">
          <w:rPr>
            <w:noProof/>
            <w:webHidden/>
          </w:rPr>
        </w:r>
        <w:r w:rsidR="00072679">
          <w:rPr>
            <w:noProof/>
            <w:webHidden/>
          </w:rPr>
          <w:fldChar w:fldCharType="separate"/>
        </w:r>
        <w:r w:rsidR="008A04A4">
          <w:rPr>
            <w:noProof/>
            <w:webHidden/>
          </w:rPr>
          <w:t>353</w:t>
        </w:r>
        <w:r w:rsidR="00072679">
          <w:rPr>
            <w:noProof/>
            <w:webHidden/>
          </w:rPr>
          <w:fldChar w:fldCharType="end"/>
        </w:r>
      </w:hyperlink>
    </w:p>
    <w:p w14:paraId="6AB7B218" w14:textId="1F5FC2D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7" w:history="1">
        <w:r w:rsidR="00072679" w:rsidRPr="003D3484">
          <w:rPr>
            <w:rStyle w:val="Hyperlink"/>
            <w:noProof/>
          </w:rPr>
          <w:t>6.47.5 Camellia-CBC</w:t>
        </w:r>
        <w:r w:rsidR="00072679">
          <w:rPr>
            <w:noProof/>
            <w:webHidden/>
          </w:rPr>
          <w:tab/>
        </w:r>
        <w:r w:rsidR="00072679">
          <w:rPr>
            <w:noProof/>
            <w:webHidden/>
          </w:rPr>
          <w:fldChar w:fldCharType="begin"/>
        </w:r>
        <w:r w:rsidR="00072679">
          <w:rPr>
            <w:noProof/>
            <w:webHidden/>
          </w:rPr>
          <w:instrText xml:space="preserve"> PAGEREF _Toc111203727 \h </w:instrText>
        </w:r>
        <w:r w:rsidR="00072679">
          <w:rPr>
            <w:noProof/>
            <w:webHidden/>
          </w:rPr>
        </w:r>
        <w:r w:rsidR="00072679">
          <w:rPr>
            <w:noProof/>
            <w:webHidden/>
          </w:rPr>
          <w:fldChar w:fldCharType="separate"/>
        </w:r>
        <w:r w:rsidR="008A04A4">
          <w:rPr>
            <w:noProof/>
            <w:webHidden/>
          </w:rPr>
          <w:t>354</w:t>
        </w:r>
        <w:r w:rsidR="00072679">
          <w:rPr>
            <w:noProof/>
            <w:webHidden/>
          </w:rPr>
          <w:fldChar w:fldCharType="end"/>
        </w:r>
      </w:hyperlink>
    </w:p>
    <w:p w14:paraId="243844F2" w14:textId="4AF6198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8" w:history="1">
        <w:r w:rsidR="00072679" w:rsidRPr="003D3484">
          <w:rPr>
            <w:rStyle w:val="Hyperlink"/>
            <w:noProof/>
          </w:rPr>
          <w:t>6.47.6 Camellia-CBC with PKCS padding</w:t>
        </w:r>
        <w:r w:rsidR="00072679">
          <w:rPr>
            <w:noProof/>
            <w:webHidden/>
          </w:rPr>
          <w:tab/>
        </w:r>
        <w:r w:rsidR="00072679">
          <w:rPr>
            <w:noProof/>
            <w:webHidden/>
          </w:rPr>
          <w:fldChar w:fldCharType="begin"/>
        </w:r>
        <w:r w:rsidR="00072679">
          <w:rPr>
            <w:noProof/>
            <w:webHidden/>
          </w:rPr>
          <w:instrText xml:space="preserve"> PAGEREF _Toc111203728 \h </w:instrText>
        </w:r>
        <w:r w:rsidR="00072679">
          <w:rPr>
            <w:noProof/>
            <w:webHidden/>
          </w:rPr>
        </w:r>
        <w:r w:rsidR="00072679">
          <w:rPr>
            <w:noProof/>
            <w:webHidden/>
          </w:rPr>
          <w:fldChar w:fldCharType="separate"/>
        </w:r>
        <w:r w:rsidR="008A04A4">
          <w:rPr>
            <w:noProof/>
            <w:webHidden/>
          </w:rPr>
          <w:t>354</w:t>
        </w:r>
        <w:r w:rsidR="00072679">
          <w:rPr>
            <w:noProof/>
            <w:webHidden/>
          </w:rPr>
          <w:fldChar w:fldCharType="end"/>
        </w:r>
      </w:hyperlink>
    </w:p>
    <w:p w14:paraId="1DB9C5EB" w14:textId="0D30AA7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29" w:history="1">
        <w:r w:rsidR="00072679" w:rsidRPr="003D3484">
          <w:rPr>
            <w:rStyle w:val="Hyperlink"/>
            <w:noProof/>
          </w:rPr>
          <w:t>6.47.7 CAMELLIA with Counter mechanism parameters</w:t>
        </w:r>
        <w:r w:rsidR="00072679">
          <w:rPr>
            <w:noProof/>
            <w:webHidden/>
          </w:rPr>
          <w:tab/>
        </w:r>
        <w:r w:rsidR="00072679">
          <w:rPr>
            <w:noProof/>
            <w:webHidden/>
          </w:rPr>
          <w:fldChar w:fldCharType="begin"/>
        </w:r>
        <w:r w:rsidR="00072679">
          <w:rPr>
            <w:noProof/>
            <w:webHidden/>
          </w:rPr>
          <w:instrText xml:space="preserve"> PAGEREF _Toc111203729 \h </w:instrText>
        </w:r>
        <w:r w:rsidR="00072679">
          <w:rPr>
            <w:noProof/>
            <w:webHidden/>
          </w:rPr>
        </w:r>
        <w:r w:rsidR="00072679">
          <w:rPr>
            <w:noProof/>
            <w:webHidden/>
          </w:rPr>
          <w:fldChar w:fldCharType="separate"/>
        </w:r>
        <w:r w:rsidR="008A04A4">
          <w:rPr>
            <w:noProof/>
            <w:webHidden/>
          </w:rPr>
          <w:t>355</w:t>
        </w:r>
        <w:r w:rsidR="00072679">
          <w:rPr>
            <w:noProof/>
            <w:webHidden/>
          </w:rPr>
          <w:fldChar w:fldCharType="end"/>
        </w:r>
      </w:hyperlink>
    </w:p>
    <w:p w14:paraId="7AEA7F37" w14:textId="02AC98D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0" w:history="1">
        <w:r w:rsidR="00072679" w:rsidRPr="003D3484">
          <w:rPr>
            <w:rStyle w:val="Hyperlink"/>
            <w:noProof/>
          </w:rPr>
          <w:t>6.47.8 General-length Camellia-MAC</w:t>
        </w:r>
        <w:r w:rsidR="00072679">
          <w:rPr>
            <w:noProof/>
            <w:webHidden/>
          </w:rPr>
          <w:tab/>
        </w:r>
        <w:r w:rsidR="00072679">
          <w:rPr>
            <w:noProof/>
            <w:webHidden/>
          </w:rPr>
          <w:fldChar w:fldCharType="begin"/>
        </w:r>
        <w:r w:rsidR="00072679">
          <w:rPr>
            <w:noProof/>
            <w:webHidden/>
          </w:rPr>
          <w:instrText xml:space="preserve"> PAGEREF _Toc111203730 \h </w:instrText>
        </w:r>
        <w:r w:rsidR="00072679">
          <w:rPr>
            <w:noProof/>
            <w:webHidden/>
          </w:rPr>
        </w:r>
        <w:r w:rsidR="00072679">
          <w:rPr>
            <w:noProof/>
            <w:webHidden/>
          </w:rPr>
          <w:fldChar w:fldCharType="separate"/>
        </w:r>
        <w:r w:rsidR="008A04A4">
          <w:rPr>
            <w:noProof/>
            <w:webHidden/>
          </w:rPr>
          <w:t>356</w:t>
        </w:r>
        <w:r w:rsidR="00072679">
          <w:rPr>
            <w:noProof/>
            <w:webHidden/>
          </w:rPr>
          <w:fldChar w:fldCharType="end"/>
        </w:r>
      </w:hyperlink>
    </w:p>
    <w:p w14:paraId="111F5FB0" w14:textId="3F803D1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1" w:history="1">
        <w:r w:rsidR="00072679" w:rsidRPr="003D3484">
          <w:rPr>
            <w:rStyle w:val="Hyperlink"/>
            <w:noProof/>
          </w:rPr>
          <w:t>6.47.9 Camellia-MAC</w:t>
        </w:r>
        <w:r w:rsidR="00072679">
          <w:rPr>
            <w:noProof/>
            <w:webHidden/>
          </w:rPr>
          <w:tab/>
        </w:r>
        <w:r w:rsidR="00072679">
          <w:rPr>
            <w:noProof/>
            <w:webHidden/>
          </w:rPr>
          <w:fldChar w:fldCharType="begin"/>
        </w:r>
        <w:r w:rsidR="00072679">
          <w:rPr>
            <w:noProof/>
            <w:webHidden/>
          </w:rPr>
          <w:instrText xml:space="preserve"> PAGEREF _Toc111203731 \h </w:instrText>
        </w:r>
        <w:r w:rsidR="00072679">
          <w:rPr>
            <w:noProof/>
            <w:webHidden/>
          </w:rPr>
        </w:r>
        <w:r w:rsidR="00072679">
          <w:rPr>
            <w:noProof/>
            <w:webHidden/>
          </w:rPr>
          <w:fldChar w:fldCharType="separate"/>
        </w:r>
        <w:r w:rsidR="008A04A4">
          <w:rPr>
            <w:noProof/>
            <w:webHidden/>
          </w:rPr>
          <w:t>356</w:t>
        </w:r>
        <w:r w:rsidR="00072679">
          <w:rPr>
            <w:noProof/>
            <w:webHidden/>
          </w:rPr>
          <w:fldChar w:fldCharType="end"/>
        </w:r>
      </w:hyperlink>
    </w:p>
    <w:p w14:paraId="7BA69C67" w14:textId="3BFF802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32" w:history="1">
        <w:r w:rsidR="00072679" w:rsidRPr="003D3484">
          <w:rPr>
            <w:rStyle w:val="Hyperlink"/>
            <w:noProof/>
          </w:rPr>
          <w:t>6.48 Key derivation by data encryption - Camellia</w:t>
        </w:r>
        <w:r w:rsidR="00072679">
          <w:rPr>
            <w:noProof/>
            <w:webHidden/>
          </w:rPr>
          <w:tab/>
        </w:r>
        <w:r w:rsidR="00072679">
          <w:rPr>
            <w:noProof/>
            <w:webHidden/>
          </w:rPr>
          <w:fldChar w:fldCharType="begin"/>
        </w:r>
        <w:r w:rsidR="00072679">
          <w:rPr>
            <w:noProof/>
            <w:webHidden/>
          </w:rPr>
          <w:instrText xml:space="preserve"> PAGEREF _Toc111203732 \h </w:instrText>
        </w:r>
        <w:r w:rsidR="00072679">
          <w:rPr>
            <w:noProof/>
            <w:webHidden/>
          </w:rPr>
        </w:r>
        <w:r w:rsidR="00072679">
          <w:rPr>
            <w:noProof/>
            <w:webHidden/>
          </w:rPr>
          <w:fldChar w:fldCharType="separate"/>
        </w:r>
        <w:r w:rsidR="008A04A4">
          <w:rPr>
            <w:noProof/>
            <w:webHidden/>
          </w:rPr>
          <w:t>357</w:t>
        </w:r>
        <w:r w:rsidR="00072679">
          <w:rPr>
            <w:noProof/>
            <w:webHidden/>
          </w:rPr>
          <w:fldChar w:fldCharType="end"/>
        </w:r>
      </w:hyperlink>
    </w:p>
    <w:p w14:paraId="41CB27D5" w14:textId="76C0ACF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3" w:history="1">
        <w:r w:rsidR="00072679" w:rsidRPr="003D3484">
          <w:rPr>
            <w:rStyle w:val="Hyperlink"/>
            <w:noProof/>
          </w:rPr>
          <w:t>6.48.1 Definitions</w:t>
        </w:r>
        <w:r w:rsidR="00072679">
          <w:rPr>
            <w:noProof/>
            <w:webHidden/>
          </w:rPr>
          <w:tab/>
        </w:r>
        <w:r w:rsidR="00072679">
          <w:rPr>
            <w:noProof/>
            <w:webHidden/>
          </w:rPr>
          <w:fldChar w:fldCharType="begin"/>
        </w:r>
        <w:r w:rsidR="00072679">
          <w:rPr>
            <w:noProof/>
            <w:webHidden/>
          </w:rPr>
          <w:instrText xml:space="preserve"> PAGEREF _Toc111203733 \h </w:instrText>
        </w:r>
        <w:r w:rsidR="00072679">
          <w:rPr>
            <w:noProof/>
            <w:webHidden/>
          </w:rPr>
        </w:r>
        <w:r w:rsidR="00072679">
          <w:rPr>
            <w:noProof/>
            <w:webHidden/>
          </w:rPr>
          <w:fldChar w:fldCharType="separate"/>
        </w:r>
        <w:r w:rsidR="008A04A4">
          <w:rPr>
            <w:noProof/>
            <w:webHidden/>
          </w:rPr>
          <w:t>357</w:t>
        </w:r>
        <w:r w:rsidR="00072679">
          <w:rPr>
            <w:noProof/>
            <w:webHidden/>
          </w:rPr>
          <w:fldChar w:fldCharType="end"/>
        </w:r>
      </w:hyperlink>
    </w:p>
    <w:p w14:paraId="29C3FF81" w14:textId="4B8C30B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4" w:history="1">
        <w:r w:rsidR="00072679" w:rsidRPr="003D3484">
          <w:rPr>
            <w:rStyle w:val="Hyperlink"/>
            <w:noProof/>
          </w:rPr>
          <w:t>6.48.2 Mechanism Parameters</w:t>
        </w:r>
        <w:r w:rsidR="00072679">
          <w:rPr>
            <w:noProof/>
            <w:webHidden/>
          </w:rPr>
          <w:tab/>
        </w:r>
        <w:r w:rsidR="00072679">
          <w:rPr>
            <w:noProof/>
            <w:webHidden/>
          </w:rPr>
          <w:fldChar w:fldCharType="begin"/>
        </w:r>
        <w:r w:rsidR="00072679">
          <w:rPr>
            <w:noProof/>
            <w:webHidden/>
          </w:rPr>
          <w:instrText xml:space="preserve"> PAGEREF _Toc111203734 \h </w:instrText>
        </w:r>
        <w:r w:rsidR="00072679">
          <w:rPr>
            <w:noProof/>
            <w:webHidden/>
          </w:rPr>
        </w:r>
        <w:r w:rsidR="00072679">
          <w:rPr>
            <w:noProof/>
            <w:webHidden/>
          </w:rPr>
          <w:fldChar w:fldCharType="separate"/>
        </w:r>
        <w:r w:rsidR="008A04A4">
          <w:rPr>
            <w:noProof/>
            <w:webHidden/>
          </w:rPr>
          <w:t>357</w:t>
        </w:r>
        <w:r w:rsidR="00072679">
          <w:rPr>
            <w:noProof/>
            <w:webHidden/>
          </w:rPr>
          <w:fldChar w:fldCharType="end"/>
        </w:r>
      </w:hyperlink>
    </w:p>
    <w:p w14:paraId="5F2DCBA2" w14:textId="7EA98AE9"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35" w:history="1">
        <w:r w:rsidR="00072679" w:rsidRPr="003D3484">
          <w:rPr>
            <w:rStyle w:val="Hyperlink"/>
            <w:noProof/>
          </w:rPr>
          <w:t>6.49 ARIA</w:t>
        </w:r>
        <w:r w:rsidR="00072679">
          <w:rPr>
            <w:noProof/>
            <w:webHidden/>
          </w:rPr>
          <w:tab/>
        </w:r>
        <w:r w:rsidR="00072679">
          <w:rPr>
            <w:noProof/>
            <w:webHidden/>
          </w:rPr>
          <w:fldChar w:fldCharType="begin"/>
        </w:r>
        <w:r w:rsidR="00072679">
          <w:rPr>
            <w:noProof/>
            <w:webHidden/>
          </w:rPr>
          <w:instrText xml:space="preserve"> PAGEREF _Toc111203735 \h </w:instrText>
        </w:r>
        <w:r w:rsidR="00072679">
          <w:rPr>
            <w:noProof/>
            <w:webHidden/>
          </w:rPr>
        </w:r>
        <w:r w:rsidR="00072679">
          <w:rPr>
            <w:noProof/>
            <w:webHidden/>
          </w:rPr>
          <w:fldChar w:fldCharType="separate"/>
        </w:r>
        <w:r w:rsidR="008A04A4">
          <w:rPr>
            <w:noProof/>
            <w:webHidden/>
          </w:rPr>
          <w:t>357</w:t>
        </w:r>
        <w:r w:rsidR="00072679">
          <w:rPr>
            <w:noProof/>
            <w:webHidden/>
          </w:rPr>
          <w:fldChar w:fldCharType="end"/>
        </w:r>
      </w:hyperlink>
    </w:p>
    <w:p w14:paraId="7AE9E289" w14:textId="29B2F0C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6" w:history="1">
        <w:r w:rsidR="00072679" w:rsidRPr="003D3484">
          <w:rPr>
            <w:rStyle w:val="Hyperlink"/>
            <w:noProof/>
          </w:rPr>
          <w:t>6.49.1 Definitions</w:t>
        </w:r>
        <w:r w:rsidR="00072679">
          <w:rPr>
            <w:noProof/>
            <w:webHidden/>
          </w:rPr>
          <w:tab/>
        </w:r>
        <w:r w:rsidR="00072679">
          <w:rPr>
            <w:noProof/>
            <w:webHidden/>
          </w:rPr>
          <w:fldChar w:fldCharType="begin"/>
        </w:r>
        <w:r w:rsidR="00072679">
          <w:rPr>
            <w:noProof/>
            <w:webHidden/>
          </w:rPr>
          <w:instrText xml:space="preserve"> PAGEREF _Toc111203736 \h </w:instrText>
        </w:r>
        <w:r w:rsidR="00072679">
          <w:rPr>
            <w:noProof/>
            <w:webHidden/>
          </w:rPr>
        </w:r>
        <w:r w:rsidR="00072679">
          <w:rPr>
            <w:noProof/>
            <w:webHidden/>
          </w:rPr>
          <w:fldChar w:fldCharType="separate"/>
        </w:r>
        <w:r w:rsidR="008A04A4">
          <w:rPr>
            <w:noProof/>
            <w:webHidden/>
          </w:rPr>
          <w:t>358</w:t>
        </w:r>
        <w:r w:rsidR="00072679">
          <w:rPr>
            <w:noProof/>
            <w:webHidden/>
          </w:rPr>
          <w:fldChar w:fldCharType="end"/>
        </w:r>
      </w:hyperlink>
    </w:p>
    <w:p w14:paraId="79A4960E" w14:textId="4578D86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7" w:history="1">
        <w:r w:rsidR="00072679" w:rsidRPr="003D3484">
          <w:rPr>
            <w:rStyle w:val="Hyperlink"/>
            <w:noProof/>
          </w:rPr>
          <w:t>6.49.2 Aria secret key objects</w:t>
        </w:r>
        <w:r w:rsidR="00072679">
          <w:rPr>
            <w:noProof/>
            <w:webHidden/>
          </w:rPr>
          <w:tab/>
        </w:r>
        <w:r w:rsidR="00072679">
          <w:rPr>
            <w:noProof/>
            <w:webHidden/>
          </w:rPr>
          <w:fldChar w:fldCharType="begin"/>
        </w:r>
        <w:r w:rsidR="00072679">
          <w:rPr>
            <w:noProof/>
            <w:webHidden/>
          </w:rPr>
          <w:instrText xml:space="preserve"> PAGEREF _Toc111203737 \h </w:instrText>
        </w:r>
        <w:r w:rsidR="00072679">
          <w:rPr>
            <w:noProof/>
            <w:webHidden/>
          </w:rPr>
        </w:r>
        <w:r w:rsidR="00072679">
          <w:rPr>
            <w:noProof/>
            <w:webHidden/>
          </w:rPr>
          <w:fldChar w:fldCharType="separate"/>
        </w:r>
        <w:r w:rsidR="008A04A4">
          <w:rPr>
            <w:noProof/>
            <w:webHidden/>
          </w:rPr>
          <w:t>358</w:t>
        </w:r>
        <w:r w:rsidR="00072679">
          <w:rPr>
            <w:noProof/>
            <w:webHidden/>
          </w:rPr>
          <w:fldChar w:fldCharType="end"/>
        </w:r>
      </w:hyperlink>
    </w:p>
    <w:p w14:paraId="3A1D93B1" w14:textId="6A8AFF6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8" w:history="1">
        <w:r w:rsidR="00072679" w:rsidRPr="003D3484">
          <w:rPr>
            <w:rStyle w:val="Hyperlink"/>
            <w:noProof/>
          </w:rPr>
          <w:t>6.49.3 ARIA key generation</w:t>
        </w:r>
        <w:r w:rsidR="00072679">
          <w:rPr>
            <w:noProof/>
            <w:webHidden/>
          </w:rPr>
          <w:tab/>
        </w:r>
        <w:r w:rsidR="00072679">
          <w:rPr>
            <w:noProof/>
            <w:webHidden/>
          </w:rPr>
          <w:fldChar w:fldCharType="begin"/>
        </w:r>
        <w:r w:rsidR="00072679">
          <w:rPr>
            <w:noProof/>
            <w:webHidden/>
          </w:rPr>
          <w:instrText xml:space="preserve"> PAGEREF _Toc111203738 \h </w:instrText>
        </w:r>
        <w:r w:rsidR="00072679">
          <w:rPr>
            <w:noProof/>
            <w:webHidden/>
          </w:rPr>
        </w:r>
        <w:r w:rsidR="00072679">
          <w:rPr>
            <w:noProof/>
            <w:webHidden/>
          </w:rPr>
          <w:fldChar w:fldCharType="separate"/>
        </w:r>
        <w:r w:rsidR="008A04A4">
          <w:rPr>
            <w:noProof/>
            <w:webHidden/>
          </w:rPr>
          <w:t>359</w:t>
        </w:r>
        <w:r w:rsidR="00072679">
          <w:rPr>
            <w:noProof/>
            <w:webHidden/>
          </w:rPr>
          <w:fldChar w:fldCharType="end"/>
        </w:r>
      </w:hyperlink>
    </w:p>
    <w:p w14:paraId="1BB7C9D7" w14:textId="5FCC4F6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39" w:history="1">
        <w:r w:rsidR="00072679" w:rsidRPr="003D3484">
          <w:rPr>
            <w:rStyle w:val="Hyperlink"/>
            <w:noProof/>
          </w:rPr>
          <w:t>6.49.4 ARIA-ECB</w:t>
        </w:r>
        <w:r w:rsidR="00072679">
          <w:rPr>
            <w:noProof/>
            <w:webHidden/>
          </w:rPr>
          <w:tab/>
        </w:r>
        <w:r w:rsidR="00072679">
          <w:rPr>
            <w:noProof/>
            <w:webHidden/>
          </w:rPr>
          <w:fldChar w:fldCharType="begin"/>
        </w:r>
        <w:r w:rsidR="00072679">
          <w:rPr>
            <w:noProof/>
            <w:webHidden/>
          </w:rPr>
          <w:instrText xml:space="preserve"> PAGEREF _Toc111203739 \h </w:instrText>
        </w:r>
        <w:r w:rsidR="00072679">
          <w:rPr>
            <w:noProof/>
            <w:webHidden/>
          </w:rPr>
        </w:r>
        <w:r w:rsidR="00072679">
          <w:rPr>
            <w:noProof/>
            <w:webHidden/>
          </w:rPr>
          <w:fldChar w:fldCharType="separate"/>
        </w:r>
        <w:r w:rsidR="008A04A4">
          <w:rPr>
            <w:noProof/>
            <w:webHidden/>
          </w:rPr>
          <w:t>359</w:t>
        </w:r>
        <w:r w:rsidR="00072679">
          <w:rPr>
            <w:noProof/>
            <w:webHidden/>
          </w:rPr>
          <w:fldChar w:fldCharType="end"/>
        </w:r>
      </w:hyperlink>
    </w:p>
    <w:p w14:paraId="74C6FD17" w14:textId="523F035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0" w:history="1">
        <w:r w:rsidR="00072679" w:rsidRPr="003D3484">
          <w:rPr>
            <w:rStyle w:val="Hyperlink"/>
            <w:noProof/>
          </w:rPr>
          <w:t>6.49.5 ARIA-CBC</w:t>
        </w:r>
        <w:r w:rsidR="00072679">
          <w:rPr>
            <w:noProof/>
            <w:webHidden/>
          </w:rPr>
          <w:tab/>
        </w:r>
        <w:r w:rsidR="00072679">
          <w:rPr>
            <w:noProof/>
            <w:webHidden/>
          </w:rPr>
          <w:fldChar w:fldCharType="begin"/>
        </w:r>
        <w:r w:rsidR="00072679">
          <w:rPr>
            <w:noProof/>
            <w:webHidden/>
          </w:rPr>
          <w:instrText xml:space="preserve"> PAGEREF _Toc111203740 \h </w:instrText>
        </w:r>
        <w:r w:rsidR="00072679">
          <w:rPr>
            <w:noProof/>
            <w:webHidden/>
          </w:rPr>
        </w:r>
        <w:r w:rsidR="00072679">
          <w:rPr>
            <w:noProof/>
            <w:webHidden/>
          </w:rPr>
          <w:fldChar w:fldCharType="separate"/>
        </w:r>
        <w:r w:rsidR="008A04A4">
          <w:rPr>
            <w:noProof/>
            <w:webHidden/>
          </w:rPr>
          <w:t>359</w:t>
        </w:r>
        <w:r w:rsidR="00072679">
          <w:rPr>
            <w:noProof/>
            <w:webHidden/>
          </w:rPr>
          <w:fldChar w:fldCharType="end"/>
        </w:r>
      </w:hyperlink>
    </w:p>
    <w:p w14:paraId="10E86035" w14:textId="103DF90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1" w:history="1">
        <w:r w:rsidR="00072679" w:rsidRPr="003D3484">
          <w:rPr>
            <w:rStyle w:val="Hyperlink"/>
            <w:noProof/>
          </w:rPr>
          <w:t>6.49.6 ARIA-CBC with PKCS padding</w:t>
        </w:r>
        <w:r w:rsidR="00072679">
          <w:rPr>
            <w:noProof/>
            <w:webHidden/>
          </w:rPr>
          <w:tab/>
        </w:r>
        <w:r w:rsidR="00072679">
          <w:rPr>
            <w:noProof/>
            <w:webHidden/>
          </w:rPr>
          <w:fldChar w:fldCharType="begin"/>
        </w:r>
        <w:r w:rsidR="00072679">
          <w:rPr>
            <w:noProof/>
            <w:webHidden/>
          </w:rPr>
          <w:instrText xml:space="preserve"> PAGEREF _Toc111203741 \h </w:instrText>
        </w:r>
        <w:r w:rsidR="00072679">
          <w:rPr>
            <w:noProof/>
            <w:webHidden/>
          </w:rPr>
        </w:r>
        <w:r w:rsidR="00072679">
          <w:rPr>
            <w:noProof/>
            <w:webHidden/>
          </w:rPr>
          <w:fldChar w:fldCharType="separate"/>
        </w:r>
        <w:r w:rsidR="008A04A4">
          <w:rPr>
            <w:noProof/>
            <w:webHidden/>
          </w:rPr>
          <w:t>360</w:t>
        </w:r>
        <w:r w:rsidR="00072679">
          <w:rPr>
            <w:noProof/>
            <w:webHidden/>
          </w:rPr>
          <w:fldChar w:fldCharType="end"/>
        </w:r>
      </w:hyperlink>
    </w:p>
    <w:p w14:paraId="3DBF86AE" w14:textId="279B42E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2" w:history="1">
        <w:r w:rsidR="00072679" w:rsidRPr="003D3484">
          <w:rPr>
            <w:rStyle w:val="Hyperlink"/>
            <w:noProof/>
          </w:rPr>
          <w:t>6.49.7 General-length ARIA-MAC</w:t>
        </w:r>
        <w:r w:rsidR="00072679">
          <w:rPr>
            <w:noProof/>
            <w:webHidden/>
          </w:rPr>
          <w:tab/>
        </w:r>
        <w:r w:rsidR="00072679">
          <w:rPr>
            <w:noProof/>
            <w:webHidden/>
          </w:rPr>
          <w:fldChar w:fldCharType="begin"/>
        </w:r>
        <w:r w:rsidR="00072679">
          <w:rPr>
            <w:noProof/>
            <w:webHidden/>
          </w:rPr>
          <w:instrText xml:space="preserve"> PAGEREF _Toc111203742 \h </w:instrText>
        </w:r>
        <w:r w:rsidR="00072679">
          <w:rPr>
            <w:noProof/>
            <w:webHidden/>
          </w:rPr>
        </w:r>
        <w:r w:rsidR="00072679">
          <w:rPr>
            <w:noProof/>
            <w:webHidden/>
          </w:rPr>
          <w:fldChar w:fldCharType="separate"/>
        </w:r>
        <w:r w:rsidR="008A04A4">
          <w:rPr>
            <w:noProof/>
            <w:webHidden/>
          </w:rPr>
          <w:t>361</w:t>
        </w:r>
        <w:r w:rsidR="00072679">
          <w:rPr>
            <w:noProof/>
            <w:webHidden/>
          </w:rPr>
          <w:fldChar w:fldCharType="end"/>
        </w:r>
      </w:hyperlink>
    </w:p>
    <w:p w14:paraId="779E883D" w14:textId="19A2AF6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3" w:history="1">
        <w:r w:rsidR="00072679" w:rsidRPr="003D3484">
          <w:rPr>
            <w:rStyle w:val="Hyperlink"/>
            <w:noProof/>
          </w:rPr>
          <w:t>6.49.8 ARIA-MAC</w:t>
        </w:r>
        <w:r w:rsidR="00072679">
          <w:rPr>
            <w:noProof/>
            <w:webHidden/>
          </w:rPr>
          <w:tab/>
        </w:r>
        <w:r w:rsidR="00072679">
          <w:rPr>
            <w:noProof/>
            <w:webHidden/>
          </w:rPr>
          <w:fldChar w:fldCharType="begin"/>
        </w:r>
        <w:r w:rsidR="00072679">
          <w:rPr>
            <w:noProof/>
            <w:webHidden/>
          </w:rPr>
          <w:instrText xml:space="preserve"> PAGEREF _Toc111203743 \h </w:instrText>
        </w:r>
        <w:r w:rsidR="00072679">
          <w:rPr>
            <w:noProof/>
            <w:webHidden/>
          </w:rPr>
        </w:r>
        <w:r w:rsidR="00072679">
          <w:rPr>
            <w:noProof/>
            <w:webHidden/>
          </w:rPr>
          <w:fldChar w:fldCharType="separate"/>
        </w:r>
        <w:r w:rsidR="008A04A4">
          <w:rPr>
            <w:noProof/>
            <w:webHidden/>
          </w:rPr>
          <w:t>361</w:t>
        </w:r>
        <w:r w:rsidR="00072679">
          <w:rPr>
            <w:noProof/>
            <w:webHidden/>
          </w:rPr>
          <w:fldChar w:fldCharType="end"/>
        </w:r>
      </w:hyperlink>
    </w:p>
    <w:p w14:paraId="17DD93DC" w14:textId="5B8A7CDF"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44" w:history="1">
        <w:r w:rsidR="00072679" w:rsidRPr="003D3484">
          <w:rPr>
            <w:rStyle w:val="Hyperlink"/>
            <w:noProof/>
          </w:rPr>
          <w:t>6.50 Key derivation by data encryption - ARIA</w:t>
        </w:r>
        <w:r w:rsidR="00072679">
          <w:rPr>
            <w:noProof/>
            <w:webHidden/>
          </w:rPr>
          <w:tab/>
        </w:r>
        <w:r w:rsidR="00072679">
          <w:rPr>
            <w:noProof/>
            <w:webHidden/>
          </w:rPr>
          <w:fldChar w:fldCharType="begin"/>
        </w:r>
        <w:r w:rsidR="00072679">
          <w:rPr>
            <w:noProof/>
            <w:webHidden/>
          </w:rPr>
          <w:instrText xml:space="preserve"> PAGEREF _Toc111203744 \h </w:instrText>
        </w:r>
        <w:r w:rsidR="00072679">
          <w:rPr>
            <w:noProof/>
            <w:webHidden/>
          </w:rPr>
        </w:r>
        <w:r w:rsidR="00072679">
          <w:rPr>
            <w:noProof/>
            <w:webHidden/>
          </w:rPr>
          <w:fldChar w:fldCharType="separate"/>
        </w:r>
        <w:r w:rsidR="008A04A4">
          <w:rPr>
            <w:noProof/>
            <w:webHidden/>
          </w:rPr>
          <w:t>361</w:t>
        </w:r>
        <w:r w:rsidR="00072679">
          <w:rPr>
            <w:noProof/>
            <w:webHidden/>
          </w:rPr>
          <w:fldChar w:fldCharType="end"/>
        </w:r>
      </w:hyperlink>
    </w:p>
    <w:p w14:paraId="2A7E109A" w14:textId="7BBFFCD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5" w:history="1">
        <w:r w:rsidR="00072679" w:rsidRPr="003D3484">
          <w:rPr>
            <w:rStyle w:val="Hyperlink"/>
            <w:noProof/>
          </w:rPr>
          <w:t>6.50.1 Definitions</w:t>
        </w:r>
        <w:r w:rsidR="00072679">
          <w:rPr>
            <w:noProof/>
            <w:webHidden/>
          </w:rPr>
          <w:tab/>
        </w:r>
        <w:r w:rsidR="00072679">
          <w:rPr>
            <w:noProof/>
            <w:webHidden/>
          </w:rPr>
          <w:fldChar w:fldCharType="begin"/>
        </w:r>
        <w:r w:rsidR="00072679">
          <w:rPr>
            <w:noProof/>
            <w:webHidden/>
          </w:rPr>
          <w:instrText xml:space="preserve"> PAGEREF _Toc111203745 \h </w:instrText>
        </w:r>
        <w:r w:rsidR="00072679">
          <w:rPr>
            <w:noProof/>
            <w:webHidden/>
          </w:rPr>
        </w:r>
        <w:r w:rsidR="00072679">
          <w:rPr>
            <w:noProof/>
            <w:webHidden/>
          </w:rPr>
          <w:fldChar w:fldCharType="separate"/>
        </w:r>
        <w:r w:rsidR="008A04A4">
          <w:rPr>
            <w:noProof/>
            <w:webHidden/>
          </w:rPr>
          <w:t>362</w:t>
        </w:r>
        <w:r w:rsidR="00072679">
          <w:rPr>
            <w:noProof/>
            <w:webHidden/>
          </w:rPr>
          <w:fldChar w:fldCharType="end"/>
        </w:r>
      </w:hyperlink>
    </w:p>
    <w:p w14:paraId="414FA7D5" w14:textId="087CB8D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6" w:history="1">
        <w:r w:rsidR="00072679" w:rsidRPr="003D3484">
          <w:rPr>
            <w:rStyle w:val="Hyperlink"/>
            <w:noProof/>
          </w:rPr>
          <w:t>6.50.2 Mechanism Parameters</w:t>
        </w:r>
        <w:r w:rsidR="00072679">
          <w:rPr>
            <w:noProof/>
            <w:webHidden/>
          </w:rPr>
          <w:tab/>
        </w:r>
        <w:r w:rsidR="00072679">
          <w:rPr>
            <w:noProof/>
            <w:webHidden/>
          </w:rPr>
          <w:fldChar w:fldCharType="begin"/>
        </w:r>
        <w:r w:rsidR="00072679">
          <w:rPr>
            <w:noProof/>
            <w:webHidden/>
          </w:rPr>
          <w:instrText xml:space="preserve"> PAGEREF _Toc111203746 \h </w:instrText>
        </w:r>
        <w:r w:rsidR="00072679">
          <w:rPr>
            <w:noProof/>
            <w:webHidden/>
          </w:rPr>
        </w:r>
        <w:r w:rsidR="00072679">
          <w:rPr>
            <w:noProof/>
            <w:webHidden/>
          </w:rPr>
          <w:fldChar w:fldCharType="separate"/>
        </w:r>
        <w:r w:rsidR="008A04A4">
          <w:rPr>
            <w:noProof/>
            <w:webHidden/>
          </w:rPr>
          <w:t>362</w:t>
        </w:r>
        <w:r w:rsidR="00072679">
          <w:rPr>
            <w:noProof/>
            <w:webHidden/>
          </w:rPr>
          <w:fldChar w:fldCharType="end"/>
        </w:r>
      </w:hyperlink>
    </w:p>
    <w:p w14:paraId="27E65F96" w14:textId="0F9B5986"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47" w:history="1">
        <w:r w:rsidR="00072679" w:rsidRPr="003D3484">
          <w:rPr>
            <w:rStyle w:val="Hyperlink"/>
            <w:noProof/>
          </w:rPr>
          <w:t>6.51 SEED</w:t>
        </w:r>
        <w:r w:rsidR="00072679">
          <w:rPr>
            <w:noProof/>
            <w:webHidden/>
          </w:rPr>
          <w:tab/>
        </w:r>
        <w:r w:rsidR="00072679">
          <w:rPr>
            <w:noProof/>
            <w:webHidden/>
          </w:rPr>
          <w:fldChar w:fldCharType="begin"/>
        </w:r>
        <w:r w:rsidR="00072679">
          <w:rPr>
            <w:noProof/>
            <w:webHidden/>
          </w:rPr>
          <w:instrText xml:space="preserve"> PAGEREF _Toc111203747 \h </w:instrText>
        </w:r>
        <w:r w:rsidR="00072679">
          <w:rPr>
            <w:noProof/>
            <w:webHidden/>
          </w:rPr>
        </w:r>
        <w:r w:rsidR="00072679">
          <w:rPr>
            <w:noProof/>
            <w:webHidden/>
          </w:rPr>
          <w:fldChar w:fldCharType="separate"/>
        </w:r>
        <w:r w:rsidR="008A04A4">
          <w:rPr>
            <w:noProof/>
            <w:webHidden/>
          </w:rPr>
          <w:t>362</w:t>
        </w:r>
        <w:r w:rsidR="00072679">
          <w:rPr>
            <w:noProof/>
            <w:webHidden/>
          </w:rPr>
          <w:fldChar w:fldCharType="end"/>
        </w:r>
      </w:hyperlink>
    </w:p>
    <w:p w14:paraId="4BEDC2BA" w14:textId="2CB834F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8" w:history="1">
        <w:r w:rsidR="00072679" w:rsidRPr="003D3484">
          <w:rPr>
            <w:rStyle w:val="Hyperlink"/>
            <w:noProof/>
          </w:rPr>
          <w:t>6.51.1 Definitions</w:t>
        </w:r>
        <w:r w:rsidR="00072679">
          <w:rPr>
            <w:noProof/>
            <w:webHidden/>
          </w:rPr>
          <w:tab/>
        </w:r>
        <w:r w:rsidR="00072679">
          <w:rPr>
            <w:noProof/>
            <w:webHidden/>
          </w:rPr>
          <w:fldChar w:fldCharType="begin"/>
        </w:r>
        <w:r w:rsidR="00072679">
          <w:rPr>
            <w:noProof/>
            <w:webHidden/>
          </w:rPr>
          <w:instrText xml:space="preserve"> PAGEREF _Toc111203748 \h </w:instrText>
        </w:r>
        <w:r w:rsidR="00072679">
          <w:rPr>
            <w:noProof/>
            <w:webHidden/>
          </w:rPr>
        </w:r>
        <w:r w:rsidR="00072679">
          <w:rPr>
            <w:noProof/>
            <w:webHidden/>
          </w:rPr>
          <w:fldChar w:fldCharType="separate"/>
        </w:r>
        <w:r w:rsidR="008A04A4">
          <w:rPr>
            <w:noProof/>
            <w:webHidden/>
          </w:rPr>
          <w:t>363</w:t>
        </w:r>
        <w:r w:rsidR="00072679">
          <w:rPr>
            <w:noProof/>
            <w:webHidden/>
          </w:rPr>
          <w:fldChar w:fldCharType="end"/>
        </w:r>
      </w:hyperlink>
    </w:p>
    <w:p w14:paraId="7B542D1D" w14:textId="1EA1641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49" w:history="1">
        <w:r w:rsidR="00072679" w:rsidRPr="003D3484">
          <w:rPr>
            <w:rStyle w:val="Hyperlink"/>
            <w:noProof/>
          </w:rPr>
          <w:t>6.51.2 SEED secret key objects</w:t>
        </w:r>
        <w:r w:rsidR="00072679">
          <w:rPr>
            <w:noProof/>
            <w:webHidden/>
          </w:rPr>
          <w:tab/>
        </w:r>
        <w:r w:rsidR="00072679">
          <w:rPr>
            <w:noProof/>
            <w:webHidden/>
          </w:rPr>
          <w:fldChar w:fldCharType="begin"/>
        </w:r>
        <w:r w:rsidR="00072679">
          <w:rPr>
            <w:noProof/>
            <w:webHidden/>
          </w:rPr>
          <w:instrText xml:space="preserve"> PAGEREF _Toc111203749 \h </w:instrText>
        </w:r>
        <w:r w:rsidR="00072679">
          <w:rPr>
            <w:noProof/>
            <w:webHidden/>
          </w:rPr>
        </w:r>
        <w:r w:rsidR="00072679">
          <w:rPr>
            <w:noProof/>
            <w:webHidden/>
          </w:rPr>
          <w:fldChar w:fldCharType="separate"/>
        </w:r>
        <w:r w:rsidR="008A04A4">
          <w:rPr>
            <w:noProof/>
            <w:webHidden/>
          </w:rPr>
          <w:t>363</w:t>
        </w:r>
        <w:r w:rsidR="00072679">
          <w:rPr>
            <w:noProof/>
            <w:webHidden/>
          </w:rPr>
          <w:fldChar w:fldCharType="end"/>
        </w:r>
      </w:hyperlink>
    </w:p>
    <w:p w14:paraId="67539FAD" w14:textId="118CF2F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0" w:history="1">
        <w:r w:rsidR="00072679" w:rsidRPr="003D3484">
          <w:rPr>
            <w:rStyle w:val="Hyperlink"/>
            <w:noProof/>
          </w:rPr>
          <w:t>6.51.3 SEED key generation</w:t>
        </w:r>
        <w:r w:rsidR="00072679">
          <w:rPr>
            <w:noProof/>
            <w:webHidden/>
          </w:rPr>
          <w:tab/>
        </w:r>
        <w:r w:rsidR="00072679">
          <w:rPr>
            <w:noProof/>
            <w:webHidden/>
          </w:rPr>
          <w:fldChar w:fldCharType="begin"/>
        </w:r>
        <w:r w:rsidR="00072679">
          <w:rPr>
            <w:noProof/>
            <w:webHidden/>
          </w:rPr>
          <w:instrText xml:space="preserve"> PAGEREF _Toc111203750 \h </w:instrText>
        </w:r>
        <w:r w:rsidR="00072679">
          <w:rPr>
            <w:noProof/>
            <w:webHidden/>
          </w:rPr>
        </w:r>
        <w:r w:rsidR="00072679">
          <w:rPr>
            <w:noProof/>
            <w:webHidden/>
          </w:rPr>
          <w:fldChar w:fldCharType="separate"/>
        </w:r>
        <w:r w:rsidR="008A04A4">
          <w:rPr>
            <w:noProof/>
            <w:webHidden/>
          </w:rPr>
          <w:t>364</w:t>
        </w:r>
        <w:r w:rsidR="00072679">
          <w:rPr>
            <w:noProof/>
            <w:webHidden/>
          </w:rPr>
          <w:fldChar w:fldCharType="end"/>
        </w:r>
      </w:hyperlink>
    </w:p>
    <w:p w14:paraId="0E21B0A7" w14:textId="2F35342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1" w:history="1">
        <w:r w:rsidR="00072679" w:rsidRPr="003D3484">
          <w:rPr>
            <w:rStyle w:val="Hyperlink"/>
            <w:noProof/>
          </w:rPr>
          <w:t>6.51.4 SEED-ECB</w:t>
        </w:r>
        <w:r w:rsidR="00072679">
          <w:rPr>
            <w:noProof/>
            <w:webHidden/>
          </w:rPr>
          <w:tab/>
        </w:r>
        <w:r w:rsidR="00072679">
          <w:rPr>
            <w:noProof/>
            <w:webHidden/>
          </w:rPr>
          <w:fldChar w:fldCharType="begin"/>
        </w:r>
        <w:r w:rsidR="00072679">
          <w:rPr>
            <w:noProof/>
            <w:webHidden/>
          </w:rPr>
          <w:instrText xml:space="preserve"> PAGEREF _Toc111203751 \h </w:instrText>
        </w:r>
        <w:r w:rsidR="00072679">
          <w:rPr>
            <w:noProof/>
            <w:webHidden/>
          </w:rPr>
        </w:r>
        <w:r w:rsidR="00072679">
          <w:rPr>
            <w:noProof/>
            <w:webHidden/>
          </w:rPr>
          <w:fldChar w:fldCharType="separate"/>
        </w:r>
        <w:r w:rsidR="008A04A4">
          <w:rPr>
            <w:noProof/>
            <w:webHidden/>
          </w:rPr>
          <w:t>364</w:t>
        </w:r>
        <w:r w:rsidR="00072679">
          <w:rPr>
            <w:noProof/>
            <w:webHidden/>
          </w:rPr>
          <w:fldChar w:fldCharType="end"/>
        </w:r>
      </w:hyperlink>
    </w:p>
    <w:p w14:paraId="3D82B35C" w14:textId="5737ACE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2" w:history="1">
        <w:r w:rsidR="00072679" w:rsidRPr="003D3484">
          <w:rPr>
            <w:rStyle w:val="Hyperlink"/>
            <w:noProof/>
          </w:rPr>
          <w:t>6.51.5 SEED-CBC</w:t>
        </w:r>
        <w:r w:rsidR="00072679">
          <w:rPr>
            <w:noProof/>
            <w:webHidden/>
          </w:rPr>
          <w:tab/>
        </w:r>
        <w:r w:rsidR="00072679">
          <w:rPr>
            <w:noProof/>
            <w:webHidden/>
          </w:rPr>
          <w:fldChar w:fldCharType="begin"/>
        </w:r>
        <w:r w:rsidR="00072679">
          <w:rPr>
            <w:noProof/>
            <w:webHidden/>
          </w:rPr>
          <w:instrText xml:space="preserve"> PAGEREF _Toc111203752 \h </w:instrText>
        </w:r>
        <w:r w:rsidR="00072679">
          <w:rPr>
            <w:noProof/>
            <w:webHidden/>
          </w:rPr>
        </w:r>
        <w:r w:rsidR="00072679">
          <w:rPr>
            <w:noProof/>
            <w:webHidden/>
          </w:rPr>
          <w:fldChar w:fldCharType="separate"/>
        </w:r>
        <w:r w:rsidR="008A04A4">
          <w:rPr>
            <w:noProof/>
            <w:webHidden/>
          </w:rPr>
          <w:t>364</w:t>
        </w:r>
        <w:r w:rsidR="00072679">
          <w:rPr>
            <w:noProof/>
            <w:webHidden/>
          </w:rPr>
          <w:fldChar w:fldCharType="end"/>
        </w:r>
      </w:hyperlink>
    </w:p>
    <w:p w14:paraId="5A27AF34" w14:textId="65D43D9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3" w:history="1">
        <w:r w:rsidR="00072679" w:rsidRPr="003D3484">
          <w:rPr>
            <w:rStyle w:val="Hyperlink"/>
            <w:noProof/>
          </w:rPr>
          <w:t>6.51.6 SEED-CBC with PKCS padding</w:t>
        </w:r>
        <w:r w:rsidR="00072679">
          <w:rPr>
            <w:noProof/>
            <w:webHidden/>
          </w:rPr>
          <w:tab/>
        </w:r>
        <w:r w:rsidR="00072679">
          <w:rPr>
            <w:noProof/>
            <w:webHidden/>
          </w:rPr>
          <w:fldChar w:fldCharType="begin"/>
        </w:r>
        <w:r w:rsidR="00072679">
          <w:rPr>
            <w:noProof/>
            <w:webHidden/>
          </w:rPr>
          <w:instrText xml:space="preserve"> PAGEREF _Toc111203753 \h </w:instrText>
        </w:r>
        <w:r w:rsidR="00072679">
          <w:rPr>
            <w:noProof/>
            <w:webHidden/>
          </w:rPr>
        </w:r>
        <w:r w:rsidR="00072679">
          <w:rPr>
            <w:noProof/>
            <w:webHidden/>
          </w:rPr>
          <w:fldChar w:fldCharType="separate"/>
        </w:r>
        <w:r w:rsidR="008A04A4">
          <w:rPr>
            <w:noProof/>
            <w:webHidden/>
          </w:rPr>
          <w:t>364</w:t>
        </w:r>
        <w:r w:rsidR="00072679">
          <w:rPr>
            <w:noProof/>
            <w:webHidden/>
          </w:rPr>
          <w:fldChar w:fldCharType="end"/>
        </w:r>
      </w:hyperlink>
    </w:p>
    <w:p w14:paraId="3F79557A" w14:textId="74664AF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4" w:history="1">
        <w:r w:rsidR="00072679" w:rsidRPr="003D3484">
          <w:rPr>
            <w:rStyle w:val="Hyperlink"/>
            <w:noProof/>
          </w:rPr>
          <w:t>6.51.7 General-length SEED-MAC</w:t>
        </w:r>
        <w:r w:rsidR="00072679">
          <w:rPr>
            <w:noProof/>
            <w:webHidden/>
          </w:rPr>
          <w:tab/>
        </w:r>
        <w:r w:rsidR="00072679">
          <w:rPr>
            <w:noProof/>
            <w:webHidden/>
          </w:rPr>
          <w:fldChar w:fldCharType="begin"/>
        </w:r>
        <w:r w:rsidR="00072679">
          <w:rPr>
            <w:noProof/>
            <w:webHidden/>
          </w:rPr>
          <w:instrText xml:space="preserve"> PAGEREF _Toc111203754 \h </w:instrText>
        </w:r>
        <w:r w:rsidR="00072679">
          <w:rPr>
            <w:noProof/>
            <w:webHidden/>
          </w:rPr>
        </w:r>
        <w:r w:rsidR="00072679">
          <w:rPr>
            <w:noProof/>
            <w:webHidden/>
          </w:rPr>
          <w:fldChar w:fldCharType="separate"/>
        </w:r>
        <w:r w:rsidR="008A04A4">
          <w:rPr>
            <w:noProof/>
            <w:webHidden/>
          </w:rPr>
          <w:t>365</w:t>
        </w:r>
        <w:r w:rsidR="00072679">
          <w:rPr>
            <w:noProof/>
            <w:webHidden/>
          </w:rPr>
          <w:fldChar w:fldCharType="end"/>
        </w:r>
      </w:hyperlink>
    </w:p>
    <w:p w14:paraId="2CD0FF44" w14:textId="5EC6CB8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5" w:history="1">
        <w:r w:rsidR="00072679" w:rsidRPr="003D3484">
          <w:rPr>
            <w:rStyle w:val="Hyperlink"/>
            <w:noProof/>
          </w:rPr>
          <w:t>6.51.8 SEED-MAC</w:t>
        </w:r>
        <w:r w:rsidR="00072679">
          <w:rPr>
            <w:noProof/>
            <w:webHidden/>
          </w:rPr>
          <w:tab/>
        </w:r>
        <w:r w:rsidR="00072679">
          <w:rPr>
            <w:noProof/>
            <w:webHidden/>
          </w:rPr>
          <w:fldChar w:fldCharType="begin"/>
        </w:r>
        <w:r w:rsidR="00072679">
          <w:rPr>
            <w:noProof/>
            <w:webHidden/>
          </w:rPr>
          <w:instrText xml:space="preserve"> PAGEREF _Toc111203755 \h </w:instrText>
        </w:r>
        <w:r w:rsidR="00072679">
          <w:rPr>
            <w:noProof/>
            <w:webHidden/>
          </w:rPr>
        </w:r>
        <w:r w:rsidR="00072679">
          <w:rPr>
            <w:noProof/>
            <w:webHidden/>
          </w:rPr>
          <w:fldChar w:fldCharType="separate"/>
        </w:r>
        <w:r w:rsidR="008A04A4">
          <w:rPr>
            <w:noProof/>
            <w:webHidden/>
          </w:rPr>
          <w:t>365</w:t>
        </w:r>
        <w:r w:rsidR="00072679">
          <w:rPr>
            <w:noProof/>
            <w:webHidden/>
          </w:rPr>
          <w:fldChar w:fldCharType="end"/>
        </w:r>
      </w:hyperlink>
    </w:p>
    <w:p w14:paraId="68DD944A" w14:textId="2C49112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56" w:history="1">
        <w:r w:rsidR="00072679" w:rsidRPr="003D3484">
          <w:rPr>
            <w:rStyle w:val="Hyperlink"/>
            <w:noProof/>
          </w:rPr>
          <w:t>6.52 Key derivation by data encryption - SEED</w:t>
        </w:r>
        <w:r w:rsidR="00072679">
          <w:rPr>
            <w:noProof/>
            <w:webHidden/>
          </w:rPr>
          <w:tab/>
        </w:r>
        <w:r w:rsidR="00072679">
          <w:rPr>
            <w:noProof/>
            <w:webHidden/>
          </w:rPr>
          <w:fldChar w:fldCharType="begin"/>
        </w:r>
        <w:r w:rsidR="00072679">
          <w:rPr>
            <w:noProof/>
            <w:webHidden/>
          </w:rPr>
          <w:instrText xml:space="preserve"> PAGEREF _Toc111203756 \h </w:instrText>
        </w:r>
        <w:r w:rsidR="00072679">
          <w:rPr>
            <w:noProof/>
            <w:webHidden/>
          </w:rPr>
        </w:r>
        <w:r w:rsidR="00072679">
          <w:rPr>
            <w:noProof/>
            <w:webHidden/>
          </w:rPr>
          <w:fldChar w:fldCharType="separate"/>
        </w:r>
        <w:r w:rsidR="008A04A4">
          <w:rPr>
            <w:noProof/>
            <w:webHidden/>
          </w:rPr>
          <w:t>365</w:t>
        </w:r>
        <w:r w:rsidR="00072679">
          <w:rPr>
            <w:noProof/>
            <w:webHidden/>
          </w:rPr>
          <w:fldChar w:fldCharType="end"/>
        </w:r>
      </w:hyperlink>
    </w:p>
    <w:p w14:paraId="178ECAC1" w14:textId="20BE586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7" w:history="1">
        <w:r w:rsidR="00072679" w:rsidRPr="003D3484">
          <w:rPr>
            <w:rStyle w:val="Hyperlink"/>
            <w:noProof/>
          </w:rPr>
          <w:t>6.52.1 Definitions</w:t>
        </w:r>
        <w:r w:rsidR="00072679">
          <w:rPr>
            <w:noProof/>
            <w:webHidden/>
          </w:rPr>
          <w:tab/>
        </w:r>
        <w:r w:rsidR="00072679">
          <w:rPr>
            <w:noProof/>
            <w:webHidden/>
          </w:rPr>
          <w:fldChar w:fldCharType="begin"/>
        </w:r>
        <w:r w:rsidR="00072679">
          <w:rPr>
            <w:noProof/>
            <w:webHidden/>
          </w:rPr>
          <w:instrText xml:space="preserve"> PAGEREF _Toc111203757 \h </w:instrText>
        </w:r>
        <w:r w:rsidR="00072679">
          <w:rPr>
            <w:noProof/>
            <w:webHidden/>
          </w:rPr>
        </w:r>
        <w:r w:rsidR="00072679">
          <w:rPr>
            <w:noProof/>
            <w:webHidden/>
          </w:rPr>
          <w:fldChar w:fldCharType="separate"/>
        </w:r>
        <w:r w:rsidR="008A04A4">
          <w:rPr>
            <w:noProof/>
            <w:webHidden/>
          </w:rPr>
          <w:t>365</w:t>
        </w:r>
        <w:r w:rsidR="00072679">
          <w:rPr>
            <w:noProof/>
            <w:webHidden/>
          </w:rPr>
          <w:fldChar w:fldCharType="end"/>
        </w:r>
      </w:hyperlink>
    </w:p>
    <w:p w14:paraId="5C0508DB" w14:textId="0B3F76E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58" w:history="1">
        <w:r w:rsidR="00072679" w:rsidRPr="003D3484">
          <w:rPr>
            <w:rStyle w:val="Hyperlink"/>
            <w:noProof/>
          </w:rPr>
          <w:t>6.52.2 Mechanism Parameters</w:t>
        </w:r>
        <w:r w:rsidR="00072679">
          <w:rPr>
            <w:noProof/>
            <w:webHidden/>
          </w:rPr>
          <w:tab/>
        </w:r>
        <w:r w:rsidR="00072679">
          <w:rPr>
            <w:noProof/>
            <w:webHidden/>
          </w:rPr>
          <w:fldChar w:fldCharType="begin"/>
        </w:r>
        <w:r w:rsidR="00072679">
          <w:rPr>
            <w:noProof/>
            <w:webHidden/>
          </w:rPr>
          <w:instrText xml:space="preserve"> PAGEREF _Toc111203758 \h </w:instrText>
        </w:r>
        <w:r w:rsidR="00072679">
          <w:rPr>
            <w:noProof/>
            <w:webHidden/>
          </w:rPr>
        </w:r>
        <w:r w:rsidR="00072679">
          <w:rPr>
            <w:noProof/>
            <w:webHidden/>
          </w:rPr>
          <w:fldChar w:fldCharType="separate"/>
        </w:r>
        <w:r w:rsidR="008A04A4">
          <w:rPr>
            <w:noProof/>
            <w:webHidden/>
          </w:rPr>
          <w:t>365</w:t>
        </w:r>
        <w:r w:rsidR="00072679">
          <w:rPr>
            <w:noProof/>
            <w:webHidden/>
          </w:rPr>
          <w:fldChar w:fldCharType="end"/>
        </w:r>
      </w:hyperlink>
    </w:p>
    <w:p w14:paraId="4831A2FC" w14:textId="5453BB32"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59" w:history="1">
        <w:r w:rsidR="00072679" w:rsidRPr="003D3484">
          <w:rPr>
            <w:rStyle w:val="Hyperlink"/>
            <w:noProof/>
          </w:rPr>
          <w:t>6.53 OTP</w:t>
        </w:r>
        <w:r w:rsidR="00072679">
          <w:rPr>
            <w:noProof/>
            <w:webHidden/>
          </w:rPr>
          <w:tab/>
        </w:r>
        <w:r w:rsidR="00072679">
          <w:rPr>
            <w:noProof/>
            <w:webHidden/>
          </w:rPr>
          <w:fldChar w:fldCharType="begin"/>
        </w:r>
        <w:r w:rsidR="00072679">
          <w:rPr>
            <w:noProof/>
            <w:webHidden/>
          </w:rPr>
          <w:instrText xml:space="preserve"> PAGEREF _Toc111203759 \h </w:instrText>
        </w:r>
        <w:r w:rsidR="00072679">
          <w:rPr>
            <w:noProof/>
            <w:webHidden/>
          </w:rPr>
        </w:r>
        <w:r w:rsidR="00072679">
          <w:rPr>
            <w:noProof/>
            <w:webHidden/>
          </w:rPr>
          <w:fldChar w:fldCharType="separate"/>
        </w:r>
        <w:r w:rsidR="008A04A4">
          <w:rPr>
            <w:noProof/>
            <w:webHidden/>
          </w:rPr>
          <w:t>366</w:t>
        </w:r>
        <w:r w:rsidR="00072679">
          <w:rPr>
            <w:noProof/>
            <w:webHidden/>
          </w:rPr>
          <w:fldChar w:fldCharType="end"/>
        </w:r>
      </w:hyperlink>
    </w:p>
    <w:p w14:paraId="334666D4" w14:textId="061C373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0" w:history="1">
        <w:r w:rsidR="00072679" w:rsidRPr="003D3484">
          <w:rPr>
            <w:rStyle w:val="Hyperlink"/>
            <w:noProof/>
          </w:rPr>
          <w:t>6.53.1 Usage overview</w:t>
        </w:r>
        <w:r w:rsidR="00072679">
          <w:rPr>
            <w:noProof/>
            <w:webHidden/>
          </w:rPr>
          <w:tab/>
        </w:r>
        <w:r w:rsidR="00072679">
          <w:rPr>
            <w:noProof/>
            <w:webHidden/>
          </w:rPr>
          <w:fldChar w:fldCharType="begin"/>
        </w:r>
        <w:r w:rsidR="00072679">
          <w:rPr>
            <w:noProof/>
            <w:webHidden/>
          </w:rPr>
          <w:instrText xml:space="preserve"> PAGEREF _Toc111203760 \h </w:instrText>
        </w:r>
        <w:r w:rsidR="00072679">
          <w:rPr>
            <w:noProof/>
            <w:webHidden/>
          </w:rPr>
        </w:r>
        <w:r w:rsidR="00072679">
          <w:rPr>
            <w:noProof/>
            <w:webHidden/>
          </w:rPr>
          <w:fldChar w:fldCharType="separate"/>
        </w:r>
        <w:r w:rsidR="008A04A4">
          <w:rPr>
            <w:noProof/>
            <w:webHidden/>
          </w:rPr>
          <w:t>366</w:t>
        </w:r>
        <w:r w:rsidR="00072679">
          <w:rPr>
            <w:noProof/>
            <w:webHidden/>
          </w:rPr>
          <w:fldChar w:fldCharType="end"/>
        </w:r>
      </w:hyperlink>
    </w:p>
    <w:p w14:paraId="2EE39F38" w14:textId="1DCD9B5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1" w:history="1">
        <w:r w:rsidR="00072679" w:rsidRPr="003D3484">
          <w:rPr>
            <w:rStyle w:val="Hyperlink"/>
            <w:noProof/>
          </w:rPr>
          <w:t>6.53.2 Case 1: Generation of OTP values</w:t>
        </w:r>
        <w:r w:rsidR="00072679">
          <w:rPr>
            <w:noProof/>
            <w:webHidden/>
          </w:rPr>
          <w:tab/>
        </w:r>
        <w:r w:rsidR="00072679">
          <w:rPr>
            <w:noProof/>
            <w:webHidden/>
          </w:rPr>
          <w:fldChar w:fldCharType="begin"/>
        </w:r>
        <w:r w:rsidR="00072679">
          <w:rPr>
            <w:noProof/>
            <w:webHidden/>
          </w:rPr>
          <w:instrText xml:space="preserve"> PAGEREF _Toc111203761 \h </w:instrText>
        </w:r>
        <w:r w:rsidR="00072679">
          <w:rPr>
            <w:noProof/>
            <w:webHidden/>
          </w:rPr>
        </w:r>
        <w:r w:rsidR="00072679">
          <w:rPr>
            <w:noProof/>
            <w:webHidden/>
          </w:rPr>
          <w:fldChar w:fldCharType="separate"/>
        </w:r>
        <w:r w:rsidR="008A04A4">
          <w:rPr>
            <w:noProof/>
            <w:webHidden/>
          </w:rPr>
          <w:t>366</w:t>
        </w:r>
        <w:r w:rsidR="00072679">
          <w:rPr>
            <w:noProof/>
            <w:webHidden/>
          </w:rPr>
          <w:fldChar w:fldCharType="end"/>
        </w:r>
      </w:hyperlink>
    </w:p>
    <w:p w14:paraId="6D5FF6C4" w14:textId="3C08063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2" w:history="1">
        <w:r w:rsidR="00072679" w:rsidRPr="003D3484">
          <w:rPr>
            <w:rStyle w:val="Hyperlink"/>
            <w:noProof/>
          </w:rPr>
          <w:t>6.53.3 Case 2: Verification of provided OTP values</w:t>
        </w:r>
        <w:r w:rsidR="00072679">
          <w:rPr>
            <w:noProof/>
            <w:webHidden/>
          </w:rPr>
          <w:tab/>
        </w:r>
        <w:r w:rsidR="00072679">
          <w:rPr>
            <w:noProof/>
            <w:webHidden/>
          </w:rPr>
          <w:fldChar w:fldCharType="begin"/>
        </w:r>
        <w:r w:rsidR="00072679">
          <w:rPr>
            <w:noProof/>
            <w:webHidden/>
          </w:rPr>
          <w:instrText xml:space="preserve"> PAGEREF _Toc111203762 \h </w:instrText>
        </w:r>
        <w:r w:rsidR="00072679">
          <w:rPr>
            <w:noProof/>
            <w:webHidden/>
          </w:rPr>
        </w:r>
        <w:r w:rsidR="00072679">
          <w:rPr>
            <w:noProof/>
            <w:webHidden/>
          </w:rPr>
          <w:fldChar w:fldCharType="separate"/>
        </w:r>
        <w:r w:rsidR="008A04A4">
          <w:rPr>
            <w:noProof/>
            <w:webHidden/>
          </w:rPr>
          <w:t>367</w:t>
        </w:r>
        <w:r w:rsidR="00072679">
          <w:rPr>
            <w:noProof/>
            <w:webHidden/>
          </w:rPr>
          <w:fldChar w:fldCharType="end"/>
        </w:r>
      </w:hyperlink>
    </w:p>
    <w:p w14:paraId="158AABBA" w14:textId="1A792C4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3" w:history="1">
        <w:r w:rsidR="00072679" w:rsidRPr="003D3484">
          <w:rPr>
            <w:rStyle w:val="Hyperlink"/>
            <w:noProof/>
          </w:rPr>
          <w:t>6.53.4 Case 3: Generation of OTP keys</w:t>
        </w:r>
        <w:r w:rsidR="00072679">
          <w:rPr>
            <w:noProof/>
            <w:webHidden/>
          </w:rPr>
          <w:tab/>
        </w:r>
        <w:r w:rsidR="00072679">
          <w:rPr>
            <w:noProof/>
            <w:webHidden/>
          </w:rPr>
          <w:fldChar w:fldCharType="begin"/>
        </w:r>
        <w:r w:rsidR="00072679">
          <w:rPr>
            <w:noProof/>
            <w:webHidden/>
          </w:rPr>
          <w:instrText xml:space="preserve"> PAGEREF _Toc111203763 \h </w:instrText>
        </w:r>
        <w:r w:rsidR="00072679">
          <w:rPr>
            <w:noProof/>
            <w:webHidden/>
          </w:rPr>
        </w:r>
        <w:r w:rsidR="00072679">
          <w:rPr>
            <w:noProof/>
            <w:webHidden/>
          </w:rPr>
          <w:fldChar w:fldCharType="separate"/>
        </w:r>
        <w:r w:rsidR="008A04A4">
          <w:rPr>
            <w:noProof/>
            <w:webHidden/>
          </w:rPr>
          <w:t>367</w:t>
        </w:r>
        <w:r w:rsidR="00072679">
          <w:rPr>
            <w:noProof/>
            <w:webHidden/>
          </w:rPr>
          <w:fldChar w:fldCharType="end"/>
        </w:r>
      </w:hyperlink>
    </w:p>
    <w:p w14:paraId="03EAAF0E" w14:textId="154DAD8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4" w:history="1">
        <w:r w:rsidR="00072679" w:rsidRPr="003D3484">
          <w:rPr>
            <w:rStyle w:val="Hyperlink"/>
            <w:noProof/>
          </w:rPr>
          <w:t>6.53.5 OTP objects</w:t>
        </w:r>
        <w:r w:rsidR="00072679">
          <w:rPr>
            <w:noProof/>
            <w:webHidden/>
          </w:rPr>
          <w:tab/>
        </w:r>
        <w:r w:rsidR="00072679">
          <w:rPr>
            <w:noProof/>
            <w:webHidden/>
          </w:rPr>
          <w:fldChar w:fldCharType="begin"/>
        </w:r>
        <w:r w:rsidR="00072679">
          <w:rPr>
            <w:noProof/>
            <w:webHidden/>
          </w:rPr>
          <w:instrText xml:space="preserve"> PAGEREF _Toc111203764 \h </w:instrText>
        </w:r>
        <w:r w:rsidR="00072679">
          <w:rPr>
            <w:noProof/>
            <w:webHidden/>
          </w:rPr>
        </w:r>
        <w:r w:rsidR="00072679">
          <w:rPr>
            <w:noProof/>
            <w:webHidden/>
          </w:rPr>
          <w:fldChar w:fldCharType="separate"/>
        </w:r>
        <w:r w:rsidR="008A04A4">
          <w:rPr>
            <w:noProof/>
            <w:webHidden/>
          </w:rPr>
          <w:t>368</w:t>
        </w:r>
        <w:r w:rsidR="00072679">
          <w:rPr>
            <w:noProof/>
            <w:webHidden/>
          </w:rPr>
          <w:fldChar w:fldCharType="end"/>
        </w:r>
      </w:hyperlink>
    </w:p>
    <w:p w14:paraId="5D4A4D34" w14:textId="0A3ECAF6"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65" w:history="1">
        <w:r w:rsidR="00072679" w:rsidRPr="003D3484">
          <w:rPr>
            <w:rStyle w:val="Hyperlink"/>
            <w:noProof/>
          </w:rPr>
          <w:t>6.53.5.1 Key objects</w:t>
        </w:r>
        <w:r w:rsidR="00072679">
          <w:rPr>
            <w:noProof/>
            <w:webHidden/>
          </w:rPr>
          <w:tab/>
        </w:r>
        <w:r w:rsidR="00072679">
          <w:rPr>
            <w:noProof/>
            <w:webHidden/>
          </w:rPr>
          <w:fldChar w:fldCharType="begin"/>
        </w:r>
        <w:r w:rsidR="00072679">
          <w:rPr>
            <w:noProof/>
            <w:webHidden/>
          </w:rPr>
          <w:instrText xml:space="preserve"> PAGEREF _Toc111203765 \h </w:instrText>
        </w:r>
        <w:r w:rsidR="00072679">
          <w:rPr>
            <w:noProof/>
            <w:webHidden/>
          </w:rPr>
        </w:r>
        <w:r w:rsidR="00072679">
          <w:rPr>
            <w:noProof/>
            <w:webHidden/>
          </w:rPr>
          <w:fldChar w:fldCharType="separate"/>
        </w:r>
        <w:r w:rsidR="008A04A4">
          <w:rPr>
            <w:noProof/>
            <w:webHidden/>
          </w:rPr>
          <w:t>368</w:t>
        </w:r>
        <w:r w:rsidR="00072679">
          <w:rPr>
            <w:noProof/>
            <w:webHidden/>
          </w:rPr>
          <w:fldChar w:fldCharType="end"/>
        </w:r>
      </w:hyperlink>
    </w:p>
    <w:p w14:paraId="0680A8AC" w14:textId="71EC31E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6" w:history="1">
        <w:r w:rsidR="00072679" w:rsidRPr="003D3484">
          <w:rPr>
            <w:rStyle w:val="Hyperlink"/>
            <w:noProof/>
          </w:rPr>
          <w:t>6.53.6 OTP-related notifications</w:t>
        </w:r>
        <w:r w:rsidR="00072679">
          <w:rPr>
            <w:noProof/>
            <w:webHidden/>
          </w:rPr>
          <w:tab/>
        </w:r>
        <w:r w:rsidR="00072679">
          <w:rPr>
            <w:noProof/>
            <w:webHidden/>
          </w:rPr>
          <w:fldChar w:fldCharType="begin"/>
        </w:r>
        <w:r w:rsidR="00072679">
          <w:rPr>
            <w:noProof/>
            <w:webHidden/>
          </w:rPr>
          <w:instrText xml:space="preserve"> PAGEREF _Toc111203766 \h </w:instrText>
        </w:r>
        <w:r w:rsidR="00072679">
          <w:rPr>
            <w:noProof/>
            <w:webHidden/>
          </w:rPr>
        </w:r>
        <w:r w:rsidR="00072679">
          <w:rPr>
            <w:noProof/>
            <w:webHidden/>
          </w:rPr>
          <w:fldChar w:fldCharType="separate"/>
        </w:r>
        <w:r w:rsidR="008A04A4">
          <w:rPr>
            <w:noProof/>
            <w:webHidden/>
          </w:rPr>
          <w:t>371</w:t>
        </w:r>
        <w:r w:rsidR="00072679">
          <w:rPr>
            <w:noProof/>
            <w:webHidden/>
          </w:rPr>
          <w:fldChar w:fldCharType="end"/>
        </w:r>
      </w:hyperlink>
    </w:p>
    <w:p w14:paraId="10D38DBA" w14:textId="1B05149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7" w:history="1">
        <w:r w:rsidR="00072679" w:rsidRPr="003D3484">
          <w:rPr>
            <w:rStyle w:val="Hyperlink"/>
            <w:noProof/>
          </w:rPr>
          <w:t>6.53.7 OTP mechanisms</w:t>
        </w:r>
        <w:r w:rsidR="00072679">
          <w:rPr>
            <w:noProof/>
            <w:webHidden/>
          </w:rPr>
          <w:tab/>
        </w:r>
        <w:r w:rsidR="00072679">
          <w:rPr>
            <w:noProof/>
            <w:webHidden/>
          </w:rPr>
          <w:fldChar w:fldCharType="begin"/>
        </w:r>
        <w:r w:rsidR="00072679">
          <w:rPr>
            <w:noProof/>
            <w:webHidden/>
          </w:rPr>
          <w:instrText xml:space="preserve"> PAGEREF _Toc111203767 \h </w:instrText>
        </w:r>
        <w:r w:rsidR="00072679">
          <w:rPr>
            <w:noProof/>
            <w:webHidden/>
          </w:rPr>
        </w:r>
        <w:r w:rsidR="00072679">
          <w:rPr>
            <w:noProof/>
            <w:webHidden/>
          </w:rPr>
          <w:fldChar w:fldCharType="separate"/>
        </w:r>
        <w:r w:rsidR="008A04A4">
          <w:rPr>
            <w:noProof/>
            <w:webHidden/>
          </w:rPr>
          <w:t>371</w:t>
        </w:r>
        <w:r w:rsidR="00072679">
          <w:rPr>
            <w:noProof/>
            <w:webHidden/>
          </w:rPr>
          <w:fldChar w:fldCharType="end"/>
        </w:r>
      </w:hyperlink>
    </w:p>
    <w:p w14:paraId="1EF0D7BD" w14:textId="1675BA15"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68" w:history="1">
        <w:r w:rsidR="00072679" w:rsidRPr="003D3484">
          <w:rPr>
            <w:rStyle w:val="Hyperlink"/>
            <w:noProof/>
          </w:rPr>
          <w:t>6.53.7.1 OTP mechanism parameters</w:t>
        </w:r>
        <w:r w:rsidR="00072679">
          <w:rPr>
            <w:noProof/>
            <w:webHidden/>
          </w:rPr>
          <w:tab/>
        </w:r>
        <w:r w:rsidR="00072679">
          <w:rPr>
            <w:noProof/>
            <w:webHidden/>
          </w:rPr>
          <w:fldChar w:fldCharType="begin"/>
        </w:r>
        <w:r w:rsidR="00072679">
          <w:rPr>
            <w:noProof/>
            <w:webHidden/>
          </w:rPr>
          <w:instrText xml:space="preserve"> PAGEREF _Toc111203768 \h </w:instrText>
        </w:r>
        <w:r w:rsidR="00072679">
          <w:rPr>
            <w:noProof/>
            <w:webHidden/>
          </w:rPr>
        </w:r>
        <w:r w:rsidR="00072679">
          <w:rPr>
            <w:noProof/>
            <w:webHidden/>
          </w:rPr>
          <w:fldChar w:fldCharType="separate"/>
        </w:r>
        <w:r w:rsidR="008A04A4">
          <w:rPr>
            <w:noProof/>
            <w:webHidden/>
          </w:rPr>
          <w:t>371</w:t>
        </w:r>
        <w:r w:rsidR="00072679">
          <w:rPr>
            <w:noProof/>
            <w:webHidden/>
          </w:rPr>
          <w:fldChar w:fldCharType="end"/>
        </w:r>
      </w:hyperlink>
    </w:p>
    <w:p w14:paraId="189125DC" w14:textId="1DFD4EA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69" w:history="1">
        <w:r w:rsidR="00072679" w:rsidRPr="003D3484">
          <w:rPr>
            <w:rStyle w:val="Hyperlink"/>
            <w:noProof/>
          </w:rPr>
          <w:t>6.53.8 RSA SecurID</w:t>
        </w:r>
        <w:r w:rsidR="00072679">
          <w:rPr>
            <w:noProof/>
            <w:webHidden/>
          </w:rPr>
          <w:tab/>
        </w:r>
        <w:r w:rsidR="00072679">
          <w:rPr>
            <w:noProof/>
            <w:webHidden/>
          </w:rPr>
          <w:fldChar w:fldCharType="begin"/>
        </w:r>
        <w:r w:rsidR="00072679">
          <w:rPr>
            <w:noProof/>
            <w:webHidden/>
          </w:rPr>
          <w:instrText xml:space="preserve"> PAGEREF _Toc111203769 \h </w:instrText>
        </w:r>
        <w:r w:rsidR="00072679">
          <w:rPr>
            <w:noProof/>
            <w:webHidden/>
          </w:rPr>
        </w:r>
        <w:r w:rsidR="00072679">
          <w:rPr>
            <w:noProof/>
            <w:webHidden/>
          </w:rPr>
          <w:fldChar w:fldCharType="separate"/>
        </w:r>
        <w:r w:rsidR="008A04A4">
          <w:rPr>
            <w:noProof/>
            <w:webHidden/>
          </w:rPr>
          <w:t>375</w:t>
        </w:r>
        <w:r w:rsidR="00072679">
          <w:rPr>
            <w:noProof/>
            <w:webHidden/>
          </w:rPr>
          <w:fldChar w:fldCharType="end"/>
        </w:r>
      </w:hyperlink>
    </w:p>
    <w:p w14:paraId="1366253E" w14:textId="4932F0D3"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0" w:history="1">
        <w:r w:rsidR="00072679" w:rsidRPr="003D3484">
          <w:rPr>
            <w:rStyle w:val="Hyperlink"/>
            <w:noProof/>
          </w:rPr>
          <w:t>6.53.8.1 RSA SecurID secret key objects</w:t>
        </w:r>
        <w:r w:rsidR="00072679">
          <w:rPr>
            <w:noProof/>
            <w:webHidden/>
          </w:rPr>
          <w:tab/>
        </w:r>
        <w:r w:rsidR="00072679">
          <w:rPr>
            <w:noProof/>
            <w:webHidden/>
          </w:rPr>
          <w:fldChar w:fldCharType="begin"/>
        </w:r>
        <w:r w:rsidR="00072679">
          <w:rPr>
            <w:noProof/>
            <w:webHidden/>
          </w:rPr>
          <w:instrText xml:space="preserve"> PAGEREF _Toc111203770 \h </w:instrText>
        </w:r>
        <w:r w:rsidR="00072679">
          <w:rPr>
            <w:noProof/>
            <w:webHidden/>
          </w:rPr>
        </w:r>
        <w:r w:rsidR="00072679">
          <w:rPr>
            <w:noProof/>
            <w:webHidden/>
          </w:rPr>
          <w:fldChar w:fldCharType="separate"/>
        </w:r>
        <w:r w:rsidR="008A04A4">
          <w:rPr>
            <w:noProof/>
            <w:webHidden/>
          </w:rPr>
          <w:t>375</w:t>
        </w:r>
        <w:r w:rsidR="00072679">
          <w:rPr>
            <w:noProof/>
            <w:webHidden/>
          </w:rPr>
          <w:fldChar w:fldCharType="end"/>
        </w:r>
      </w:hyperlink>
    </w:p>
    <w:p w14:paraId="50AF7777" w14:textId="372EE7FE"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1" w:history="1">
        <w:r w:rsidR="00072679" w:rsidRPr="003D3484">
          <w:rPr>
            <w:rStyle w:val="Hyperlink"/>
            <w:noProof/>
          </w:rPr>
          <w:t>6.53.8.2 RSA SecurID key generation</w:t>
        </w:r>
        <w:r w:rsidR="00072679">
          <w:rPr>
            <w:noProof/>
            <w:webHidden/>
          </w:rPr>
          <w:tab/>
        </w:r>
        <w:r w:rsidR="00072679">
          <w:rPr>
            <w:noProof/>
            <w:webHidden/>
          </w:rPr>
          <w:fldChar w:fldCharType="begin"/>
        </w:r>
        <w:r w:rsidR="00072679">
          <w:rPr>
            <w:noProof/>
            <w:webHidden/>
          </w:rPr>
          <w:instrText xml:space="preserve"> PAGEREF _Toc111203771 \h </w:instrText>
        </w:r>
        <w:r w:rsidR="00072679">
          <w:rPr>
            <w:noProof/>
            <w:webHidden/>
          </w:rPr>
        </w:r>
        <w:r w:rsidR="00072679">
          <w:rPr>
            <w:noProof/>
            <w:webHidden/>
          </w:rPr>
          <w:fldChar w:fldCharType="separate"/>
        </w:r>
        <w:r w:rsidR="008A04A4">
          <w:rPr>
            <w:noProof/>
            <w:webHidden/>
          </w:rPr>
          <w:t>376</w:t>
        </w:r>
        <w:r w:rsidR="00072679">
          <w:rPr>
            <w:noProof/>
            <w:webHidden/>
          </w:rPr>
          <w:fldChar w:fldCharType="end"/>
        </w:r>
      </w:hyperlink>
    </w:p>
    <w:p w14:paraId="7686F60E" w14:textId="55439264"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2" w:history="1">
        <w:r w:rsidR="00072679" w:rsidRPr="003D3484">
          <w:rPr>
            <w:rStyle w:val="Hyperlink"/>
            <w:noProof/>
          </w:rPr>
          <w:t>6.53.8.3 SecurID OTP generation and validation</w:t>
        </w:r>
        <w:r w:rsidR="00072679">
          <w:rPr>
            <w:noProof/>
            <w:webHidden/>
          </w:rPr>
          <w:tab/>
        </w:r>
        <w:r w:rsidR="00072679">
          <w:rPr>
            <w:noProof/>
            <w:webHidden/>
          </w:rPr>
          <w:fldChar w:fldCharType="begin"/>
        </w:r>
        <w:r w:rsidR="00072679">
          <w:rPr>
            <w:noProof/>
            <w:webHidden/>
          </w:rPr>
          <w:instrText xml:space="preserve"> PAGEREF _Toc111203772 \h </w:instrText>
        </w:r>
        <w:r w:rsidR="00072679">
          <w:rPr>
            <w:noProof/>
            <w:webHidden/>
          </w:rPr>
        </w:r>
        <w:r w:rsidR="00072679">
          <w:rPr>
            <w:noProof/>
            <w:webHidden/>
          </w:rPr>
          <w:fldChar w:fldCharType="separate"/>
        </w:r>
        <w:r w:rsidR="008A04A4">
          <w:rPr>
            <w:noProof/>
            <w:webHidden/>
          </w:rPr>
          <w:t>376</w:t>
        </w:r>
        <w:r w:rsidR="00072679">
          <w:rPr>
            <w:noProof/>
            <w:webHidden/>
          </w:rPr>
          <w:fldChar w:fldCharType="end"/>
        </w:r>
      </w:hyperlink>
    </w:p>
    <w:p w14:paraId="329A7185" w14:textId="5BE21FBA"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3" w:history="1">
        <w:r w:rsidR="00072679" w:rsidRPr="003D3484">
          <w:rPr>
            <w:rStyle w:val="Hyperlink"/>
            <w:noProof/>
          </w:rPr>
          <w:t>6.53.8.4 Return values</w:t>
        </w:r>
        <w:r w:rsidR="00072679">
          <w:rPr>
            <w:noProof/>
            <w:webHidden/>
          </w:rPr>
          <w:tab/>
        </w:r>
        <w:r w:rsidR="00072679">
          <w:rPr>
            <w:noProof/>
            <w:webHidden/>
          </w:rPr>
          <w:fldChar w:fldCharType="begin"/>
        </w:r>
        <w:r w:rsidR="00072679">
          <w:rPr>
            <w:noProof/>
            <w:webHidden/>
          </w:rPr>
          <w:instrText xml:space="preserve"> PAGEREF _Toc111203773 \h </w:instrText>
        </w:r>
        <w:r w:rsidR="00072679">
          <w:rPr>
            <w:noProof/>
            <w:webHidden/>
          </w:rPr>
        </w:r>
        <w:r w:rsidR="00072679">
          <w:rPr>
            <w:noProof/>
            <w:webHidden/>
          </w:rPr>
          <w:fldChar w:fldCharType="separate"/>
        </w:r>
        <w:r w:rsidR="008A04A4">
          <w:rPr>
            <w:noProof/>
            <w:webHidden/>
          </w:rPr>
          <w:t>377</w:t>
        </w:r>
        <w:r w:rsidR="00072679">
          <w:rPr>
            <w:noProof/>
            <w:webHidden/>
          </w:rPr>
          <w:fldChar w:fldCharType="end"/>
        </w:r>
      </w:hyperlink>
    </w:p>
    <w:p w14:paraId="6A01CDA9" w14:textId="3D5D5C3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74" w:history="1">
        <w:r w:rsidR="00072679" w:rsidRPr="003D3484">
          <w:rPr>
            <w:rStyle w:val="Hyperlink"/>
            <w:noProof/>
          </w:rPr>
          <w:t>6.53.9 OATH HOTP</w:t>
        </w:r>
        <w:r w:rsidR="00072679">
          <w:rPr>
            <w:noProof/>
            <w:webHidden/>
          </w:rPr>
          <w:tab/>
        </w:r>
        <w:r w:rsidR="00072679">
          <w:rPr>
            <w:noProof/>
            <w:webHidden/>
          </w:rPr>
          <w:fldChar w:fldCharType="begin"/>
        </w:r>
        <w:r w:rsidR="00072679">
          <w:rPr>
            <w:noProof/>
            <w:webHidden/>
          </w:rPr>
          <w:instrText xml:space="preserve"> PAGEREF _Toc111203774 \h </w:instrText>
        </w:r>
        <w:r w:rsidR="00072679">
          <w:rPr>
            <w:noProof/>
            <w:webHidden/>
          </w:rPr>
        </w:r>
        <w:r w:rsidR="00072679">
          <w:rPr>
            <w:noProof/>
            <w:webHidden/>
          </w:rPr>
          <w:fldChar w:fldCharType="separate"/>
        </w:r>
        <w:r w:rsidR="008A04A4">
          <w:rPr>
            <w:noProof/>
            <w:webHidden/>
          </w:rPr>
          <w:t>377</w:t>
        </w:r>
        <w:r w:rsidR="00072679">
          <w:rPr>
            <w:noProof/>
            <w:webHidden/>
          </w:rPr>
          <w:fldChar w:fldCharType="end"/>
        </w:r>
      </w:hyperlink>
    </w:p>
    <w:p w14:paraId="623BBE22" w14:textId="3DB5F016"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5" w:history="1">
        <w:r w:rsidR="00072679" w:rsidRPr="003D3484">
          <w:rPr>
            <w:rStyle w:val="Hyperlink"/>
            <w:noProof/>
          </w:rPr>
          <w:t>6.53.9.1 OATH HOTP secret key objects</w:t>
        </w:r>
        <w:r w:rsidR="00072679">
          <w:rPr>
            <w:noProof/>
            <w:webHidden/>
          </w:rPr>
          <w:tab/>
        </w:r>
        <w:r w:rsidR="00072679">
          <w:rPr>
            <w:noProof/>
            <w:webHidden/>
          </w:rPr>
          <w:fldChar w:fldCharType="begin"/>
        </w:r>
        <w:r w:rsidR="00072679">
          <w:rPr>
            <w:noProof/>
            <w:webHidden/>
          </w:rPr>
          <w:instrText xml:space="preserve"> PAGEREF _Toc111203775 \h </w:instrText>
        </w:r>
        <w:r w:rsidR="00072679">
          <w:rPr>
            <w:noProof/>
            <w:webHidden/>
          </w:rPr>
        </w:r>
        <w:r w:rsidR="00072679">
          <w:rPr>
            <w:noProof/>
            <w:webHidden/>
          </w:rPr>
          <w:fldChar w:fldCharType="separate"/>
        </w:r>
        <w:r w:rsidR="008A04A4">
          <w:rPr>
            <w:noProof/>
            <w:webHidden/>
          </w:rPr>
          <w:t>377</w:t>
        </w:r>
        <w:r w:rsidR="00072679">
          <w:rPr>
            <w:noProof/>
            <w:webHidden/>
          </w:rPr>
          <w:fldChar w:fldCharType="end"/>
        </w:r>
      </w:hyperlink>
    </w:p>
    <w:p w14:paraId="28FA1437" w14:textId="295597CA"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6" w:history="1">
        <w:r w:rsidR="00072679" w:rsidRPr="003D3484">
          <w:rPr>
            <w:rStyle w:val="Hyperlink"/>
            <w:noProof/>
          </w:rPr>
          <w:t>6.53.9.2 HOTP key generation</w:t>
        </w:r>
        <w:r w:rsidR="00072679">
          <w:rPr>
            <w:noProof/>
            <w:webHidden/>
          </w:rPr>
          <w:tab/>
        </w:r>
        <w:r w:rsidR="00072679">
          <w:rPr>
            <w:noProof/>
            <w:webHidden/>
          </w:rPr>
          <w:fldChar w:fldCharType="begin"/>
        </w:r>
        <w:r w:rsidR="00072679">
          <w:rPr>
            <w:noProof/>
            <w:webHidden/>
          </w:rPr>
          <w:instrText xml:space="preserve"> PAGEREF _Toc111203776 \h </w:instrText>
        </w:r>
        <w:r w:rsidR="00072679">
          <w:rPr>
            <w:noProof/>
            <w:webHidden/>
          </w:rPr>
        </w:r>
        <w:r w:rsidR="00072679">
          <w:rPr>
            <w:noProof/>
            <w:webHidden/>
          </w:rPr>
          <w:fldChar w:fldCharType="separate"/>
        </w:r>
        <w:r w:rsidR="008A04A4">
          <w:rPr>
            <w:noProof/>
            <w:webHidden/>
          </w:rPr>
          <w:t>378</w:t>
        </w:r>
        <w:r w:rsidR="00072679">
          <w:rPr>
            <w:noProof/>
            <w:webHidden/>
          </w:rPr>
          <w:fldChar w:fldCharType="end"/>
        </w:r>
      </w:hyperlink>
    </w:p>
    <w:p w14:paraId="1CE6511B" w14:textId="2A61F869"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7" w:history="1">
        <w:r w:rsidR="00072679" w:rsidRPr="003D3484">
          <w:rPr>
            <w:rStyle w:val="Hyperlink"/>
            <w:noProof/>
          </w:rPr>
          <w:t>6.53.9.3 HOTP OTP generation and validation</w:t>
        </w:r>
        <w:r w:rsidR="00072679">
          <w:rPr>
            <w:noProof/>
            <w:webHidden/>
          </w:rPr>
          <w:tab/>
        </w:r>
        <w:r w:rsidR="00072679">
          <w:rPr>
            <w:noProof/>
            <w:webHidden/>
          </w:rPr>
          <w:fldChar w:fldCharType="begin"/>
        </w:r>
        <w:r w:rsidR="00072679">
          <w:rPr>
            <w:noProof/>
            <w:webHidden/>
          </w:rPr>
          <w:instrText xml:space="preserve"> PAGEREF _Toc111203777 \h </w:instrText>
        </w:r>
        <w:r w:rsidR="00072679">
          <w:rPr>
            <w:noProof/>
            <w:webHidden/>
          </w:rPr>
        </w:r>
        <w:r w:rsidR="00072679">
          <w:rPr>
            <w:noProof/>
            <w:webHidden/>
          </w:rPr>
          <w:fldChar w:fldCharType="separate"/>
        </w:r>
        <w:r w:rsidR="008A04A4">
          <w:rPr>
            <w:noProof/>
            <w:webHidden/>
          </w:rPr>
          <w:t>378</w:t>
        </w:r>
        <w:r w:rsidR="00072679">
          <w:rPr>
            <w:noProof/>
            <w:webHidden/>
          </w:rPr>
          <w:fldChar w:fldCharType="end"/>
        </w:r>
      </w:hyperlink>
    </w:p>
    <w:p w14:paraId="4AC24B74" w14:textId="5523D4D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78" w:history="1">
        <w:r w:rsidR="00072679" w:rsidRPr="003D3484">
          <w:rPr>
            <w:rStyle w:val="Hyperlink"/>
            <w:noProof/>
          </w:rPr>
          <w:t>6.53.10 ActivIdentity ACTI</w:t>
        </w:r>
        <w:r w:rsidR="00072679">
          <w:rPr>
            <w:noProof/>
            <w:webHidden/>
          </w:rPr>
          <w:tab/>
        </w:r>
        <w:r w:rsidR="00072679">
          <w:rPr>
            <w:noProof/>
            <w:webHidden/>
          </w:rPr>
          <w:fldChar w:fldCharType="begin"/>
        </w:r>
        <w:r w:rsidR="00072679">
          <w:rPr>
            <w:noProof/>
            <w:webHidden/>
          </w:rPr>
          <w:instrText xml:space="preserve"> PAGEREF _Toc111203778 \h </w:instrText>
        </w:r>
        <w:r w:rsidR="00072679">
          <w:rPr>
            <w:noProof/>
            <w:webHidden/>
          </w:rPr>
        </w:r>
        <w:r w:rsidR="00072679">
          <w:rPr>
            <w:noProof/>
            <w:webHidden/>
          </w:rPr>
          <w:fldChar w:fldCharType="separate"/>
        </w:r>
        <w:r w:rsidR="008A04A4">
          <w:rPr>
            <w:noProof/>
            <w:webHidden/>
          </w:rPr>
          <w:t>378</w:t>
        </w:r>
        <w:r w:rsidR="00072679">
          <w:rPr>
            <w:noProof/>
            <w:webHidden/>
          </w:rPr>
          <w:fldChar w:fldCharType="end"/>
        </w:r>
      </w:hyperlink>
    </w:p>
    <w:p w14:paraId="1AD58865" w14:textId="7E2C872D"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79" w:history="1">
        <w:r w:rsidR="00072679" w:rsidRPr="003D3484">
          <w:rPr>
            <w:rStyle w:val="Hyperlink"/>
            <w:noProof/>
          </w:rPr>
          <w:t>6.53.10.1 ACTI secret key objects</w:t>
        </w:r>
        <w:r w:rsidR="00072679">
          <w:rPr>
            <w:noProof/>
            <w:webHidden/>
          </w:rPr>
          <w:tab/>
        </w:r>
        <w:r w:rsidR="00072679">
          <w:rPr>
            <w:noProof/>
            <w:webHidden/>
          </w:rPr>
          <w:fldChar w:fldCharType="begin"/>
        </w:r>
        <w:r w:rsidR="00072679">
          <w:rPr>
            <w:noProof/>
            <w:webHidden/>
          </w:rPr>
          <w:instrText xml:space="preserve"> PAGEREF _Toc111203779 \h </w:instrText>
        </w:r>
        <w:r w:rsidR="00072679">
          <w:rPr>
            <w:noProof/>
            <w:webHidden/>
          </w:rPr>
        </w:r>
        <w:r w:rsidR="00072679">
          <w:rPr>
            <w:noProof/>
            <w:webHidden/>
          </w:rPr>
          <w:fldChar w:fldCharType="separate"/>
        </w:r>
        <w:r w:rsidR="008A04A4">
          <w:rPr>
            <w:noProof/>
            <w:webHidden/>
          </w:rPr>
          <w:t>378</w:t>
        </w:r>
        <w:r w:rsidR="00072679">
          <w:rPr>
            <w:noProof/>
            <w:webHidden/>
          </w:rPr>
          <w:fldChar w:fldCharType="end"/>
        </w:r>
      </w:hyperlink>
    </w:p>
    <w:p w14:paraId="0CDE49B6" w14:textId="0AF1C314"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80" w:history="1">
        <w:r w:rsidR="00072679" w:rsidRPr="003D3484">
          <w:rPr>
            <w:rStyle w:val="Hyperlink"/>
            <w:noProof/>
          </w:rPr>
          <w:t>6.53.10.2 ACTI key generation</w:t>
        </w:r>
        <w:r w:rsidR="00072679">
          <w:rPr>
            <w:noProof/>
            <w:webHidden/>
          </w:rPr>
          <w:tab/>
        </w:r>
        <w:r w:rsidR="00072679">
          <w:rPr>
            <w:noProof/>
            <w:webHidden/>
          </w:rPr>
          <w:fldChar w:fldCharType="begin"/>
        </w:r>
        <w:r w:rsidR="00072679">
          <w:rPr>
            <w:noProof/>
            <w:webHidden/>
          </w:rPr>
          <w:instrText xml:space="preserve"> PAGEREF _Toc111203780 \h </w:instrText>
        </w:r>
        <w:r w:rsidR="00072679">
          <w:rPr>
            <w:noProof/>
            <w:webHidden/>
          </w:rPr>
        </w:r>
        <w:r w:rsidR="00072679">
          <w:rPr>
            <w:noProof/>
            <w:webHidden/>
          </w:rPr>
          <w:fldChar w:fldCharType="separate"/>
        </w:r>
        <w:r w:rsidR="008A04A4">
          <w:rPr>
            <w:noProof/>
            <w:webHidden/>
          </w:rPr>
          <w:t>379</w:t>
        </w:r>
        <w:r w:rsidR="00072679">
          <w:rPr>
            <w:noProof/>
            <w:webHidden/>
          </w:rPr>
          <w:fldChar w:fldCharType="end"/>
        </w:r>
      </w:hyperlink>
    </w:p>
    <w:p w14:paraId="46BE7560" w14:textId="544EC400" w:rsidR="00072679" w:rsidRDefault="00000000">
      <w:pPr>
        <w:pStyle w:val="TOC4"/>
        <w:tabs>
          <w:tab w:val="right" w:leader="dot" w:pos="9350"/>
        </w:tabs>
        <w:rPr>
          <w:rFonts w:asciiTheme="minorHAnsi" w:eastAsiaTheme="minorEastAsia" w:hAnsiTheme="minorHAnsi" w:cstheme="minorBidi"/>
          <w:noProof/>
          <w:sz w:val="22"/>
          <w:szCs w:val="22"/>
        </w:rPr>
      </w:pPr>
      <w:hyperlink w:anchor="_Toc111203781" w:history="1">
        <w:r w:rsidR="00072679" w:rsidRPr="003D3484">
          <w:rPr>
            <w:rStyle w:val="Hyperlink"/>
            <w:noProof/>
          </w:rPr>
          <w:t>6.53.10.3 ACTI OTP generation and validation</w:t>
        </w:r>
        <w:r w:rsidR="00072679">
          <w:rPr>
            <w:noProof/>
            <w:webHidden/>
          </w:rPr>
          <w:tab/>
        </w:r>
        <w:r w:rsidR="00072679">
          <w:rPr>
            <w:noProof/>
            <w:webHidden/>
          </w:rPr>
          <w:fldChar w:fldCharType="begin"/>
        </w:r>
        <w:r w:rsidR="00072679">
          <w:rPr>
            <w:noProof/>
            <w:webHidden/>
          </w:rPr>
          <w:instrText xml:space="preserve"> PAGEREF _Toc111203781 \h </w:instrText>
        </w:r>
        <w:r w:rsidR="00072679">
          <w:rPr>
            <w:noProof/>
            <w:webHidden/>
          </w:rPr>
        </w:r>
        <w:r w:rsidR="00072679">
          <w:rPr>
            <w:noProof/>
            <w:webHidden/>
          </w:rPr>
          <w:fldChar w:fldCharType="separate"/>
        </w:r>
        <w:r w:rsidR="008A04A4">
          <w:rPr>
            <w:noProof/>
            <w:webHidden/>
          </w:rPr>
          <w:t>379</w:t>
        </w:r>
        <w:r w:rsidR="00072679">
          <w:rPr>
            <w:noProof/>
            <w:webHidden/>
          </w:rPr>
          <w:fldChar w:fldCharType="end"/>
        </w:r>
      </w:hyperlink>
    </w:p>
    <w:p w14:paraId="13A9CECD" w14:textId="6AC50C5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82" w:history="1">
        <w:r w:rsidR="00072679" w:rsidRPr="003D3484">
          <w:rPr>
            <w:rStyle w:val="Hyperlink"/>
            <w:noProof/>
          </w:rPr>
          <w:t>6.54 CT-KIP</w:t>
        </w:r>
        <w:r w:rsidR="00072679">
          <w:rPr>
            <w:noProof/>
            <w:webHidden/>
          </w:rPr>
          <w:tab/>
        </w:r>
        <w:r w:rsidR="00072679">
          <w:rPr>
            <w:noProof/>
            <w:webHidden/>
          </w:rPr>
          <w:fldChar w:fldCharType="begin"/>
        </w:r>
        <w:r w:rsidR="00072679">
          <w:rPr>
            <w:noProof/>
            <w:webHidden/>
          </w:rPr>
          <w:instrText xml:space="preserve"> PAGEREF _Toc111203782 \h </w:instrText>
        </w:r>
        <w:r w:rsidR="00072679">
          <w:rPr>
            <w:noProof/>
            <w:webHidden/>
          </w:rPr>
        </w:r>
        <w:r w:rsidR="00072679">
          <w:rPr>
            <w:noProof/>
            <w:webHidden/>
          </w:rPr>
          <w:fldChar w:fldCharType="separate"/>
        </w:r>
        <w:r w:rsidR="008A04A4">
          <w:rPr>
            <w:noProof/>
            <w:webHidden/>
          </w:rPr>
          <w:t>380</w:t>
        </w:r>
        <w:r w:rsidR="00072679">
          <w:rPr>
            <w:noProof/>
            <w:webHidden/>
          </w:rPr>
          <w:fldChar w:fldCharType="end"/>
        </w:r>
      </w:hyperlink>
    </w:p>
    <w:p w14:paraId="746F49AA" w14:textId="18ED49D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3" w:history="1">
        <w:r w:rsidR="00072679" w:rsidRPr="003D3484">
          <w:rPr>
            <w:rStyle w:val="Hyperlink"/>
            <w:noProof/>
          </w:rPr>
          <w:t>6.54.1 Principles of Operation</w:t>
        </w:r>
        <w:r w:rsidR="00072679">
          <w:rPr>
            <w:noProof/>
            <w:webHidden/>
          </w:rPr>
          <w:tab/>
        </w:r>
        <w:r w:rsidR="00072679">
          <w:rPr>
            <w:noProof/>
            <w:webHidden/>
          </w:rPr>
          <w:fldChar w:fldCharType="begin"/>
        </w:r>
        <w:r w:rsidR="00072679">
          <w:rPr>
            <w:noProof/>
            <w:webHidden/>
          </w:rPr>
          <w:instrText xml:space="preserve"> PAGEREF _Toc111203783 \h </w:instrText>
        </w:r>
        <w:r w:rsidR="00072679">
          <w:rPr>
            <w:noProof/>
            <w:webHidden/>
          </w:rPr>
        </w:r>
        <w:r w:rsidR="00072679">
          <w:rPr>
            <w:noProof/>
            <w:webHidden/>
          </w:rPr>
          <w:fldChar w:fldCharType="separate"/>
        </w:r>
        <w:r w:rsidR="008A04A4">
          <w:rPr>
            <w:noProof/>
            <w:webHidden/>
          </w:rPr>
          <w:t>380</w:t>
        </w:r>
        <w:r w:rsidR="00072679">
          <w:rPr>
            <w:noProof/>
            <w:webHidden/>
          </w:rPr>
          <w:fldChar w:fldCharType="end"/>
        </w:r>
      </w:hyperlink>
    </w:p>
    <w:p w14:paraId="6C69EBA0" w14:textId="0F05BBD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4" w:history="1">
        <w:r w:rsidR="00072679" w:rsidRPr="003D3484">
          <w:rPr>
            <w:rStyle w:val="Hyperlink"/>
            <w:noProof/>
          </w:rPr>
          <w:t>6.54.2 Mechanisms</w:t>
        </w:r>
        <w:r w:rsidR="00072679">
          <w:rPr>
            <w:noProof/>
            <w:webHidden/>
          </w:rPr>
          <w:tab/>
        </w:r>
        <w:r w:rsidR="00072679">
          <w:rPr>
            <w:noProof/>
            <w:webHidden/>
          </w:rPr>
          <w:fldChar w:fldCharType="begin"/>
        </w:r>
        <w:r w:rsidR="00072679">
          <w:rPr>
            <w:noProof/>
            <w:webHidden/>
          </w:rPr>
          <w:instrText xml:space="preserve"> PAGEREF _Toc111203784 \h </w:instrText>
        </w:r>
        <w:r w:rsidR="00072679">
          <w:rPr>
            <w:noProof/>
            <w:webHidden/>
          </w:rPr>
        </w:r>
        <w:r w:rsidR="00072679">
          <w:rPr>
            <w:noProof/>
            <w:webHidden/>
          </w:rPr>
          <w:fldChar w:fldCharType="separate"/>
        </w:r>
        <w:r w:rsidR="008A04A4">
          <w:rPr>
            <w:noProof/>
            <w:webHidden/>
          </w:rPr>
          <w:t>380</w:t>
        </w:r>
        <w:r w:rsidR="00072679">
          <w:rPr>
            <w:noProof/>
            <w:webHidden/>
          </w:rPr>
          <w:fldChar w:fldCharType="end"/>
        </w:r>
      </w:hyperlink>
    </w:p>
    <w:p w14:paraId="3681567B" w14:textId="56B9841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5" w:history="1">
        <w:r w:rsidR="00072679" w:rsidRPr="003D3484">
          <w:rPr>
            <w:rStyle w:val="Hyperlink"/>
            <w:noProof/>
          </w:rPr>
          <w:t>6.54.3 Definitions</w:t>
        </w:r>
        <w:r w:rsidR="00072679">
          <w:rPr>
            <w:noProof/>
            <w:webHidden/>
          </w:rPr>
          <w:tab/>
        </w:r>
        <w:r w:rsidR="00072679">
          <w:rPr>
            <w:noProof/>
            <w:webHidden/>
          </w:rPr>
          <w:fldChar w:fldCharType="begin"/>
        </w:r>
        <w:r w:rsidR="00072679">
          <w:rPr>
            <w:noProof/>
            <w:webHidden/>
          </w:rPr>
          <w:instrText xml:space="preserve"> PAGEREF _Toc111203785 \h </w:instrText>
        </w:r>
        <w:r w:rsidR="00072679">
          <w:rPr>
            <w:noProof/>
            <w:webHidden/>
          </w:rPr>
        </w:r>
        <w:r w:rsidR="00072679">
          <w:rPr>
            <w:noProof/>
            <w:webHidden/>
          </w:rPr>
          <w:fldChar w:fldCharType="separate"/>
        </w:r>
        <w:r w:rsidR="008A04A4">
          <w:rPr>
            <w:noProof/>
            <w:webHidden/>
          </w:rPr>
          <w:t>381</w:t>
        </w:r>
        <w:r w:rsidR="00072679">
          <w:rPr>
            <w:noProof/>
            <w:webHidden/>
          </w:rPr>
          <w:fldChar w:fldCharType="end"/>
        </w:r>
      </w:hyperlink>
    </w:p>
    <w:p w14:paraId="1ADF822E" w14:textId="771F63A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6" w:history="1">
        <w:r w:rsidR="00072679" w:rsidRPr="003D3484">
          <w:rPr>
            <w:rStyle w:val="Hyperlink"/>
            <w:noProof/>
          </w:rPr>
          <w:t>6.54.4 CT-KIP Mechanism parameters</w:t>
        </w:r>
        <w:r w:rsidR="00072679">
          <w:rPr>
            <w:noProof/>
            <w:webHidden/>
          </w:rPr>
          <w:tab/>
        </w:r>
        <w:r w:rsidR="00072679">
          <w:rPr>
            <w:noProof/>
            <w:webHidden/>
          </w:rPr>
          <w:fldChar w:fldCharType="begin"/>
        </w:r>
        <w:r w:rsidR="00072679">
          <w:rPr>
            <w:noProof/>
            <w:webHidden/>
          </w:rPr>
          <w:instrText xml:space="preserve"> PAGEREF _Toc111203786 \h </w:instrText>
        </w:r>
        <w:r w:rsidR="00072679">
          <w:rPr>
            <w:noProof/>
            <w:webHidden/>
          </w:rPr>
        </w:r>
        <w:r w:rsidR="00072679">
          <w:rPr>
            <w:noProof/>
            <w:webHidden/>
          </w:rPr>
          <w:fldChar w:fldCharType="separate"/>
        </w:r>
        <w:r w:rsidR="008A04A4">
          <w:rPr>
            <w:noProof/>
            <w:webHidden/>
          </w:rPr>
          <w:t>381</w:t>
        </w:r>
        <w:r w:rsidR="00072679">
          <w:rPr>
            <w:noProof/>
            <w:webHidden/>
          </w:rPr>
          <w:fldChar w:fldCharType="end"/>
        </w:r>
      </w:hyperlink>
    </w:p>
    <w:p w14:paraId="0B91DBDB" w14:textId="077F3CC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7" w:history="1">
        <w:r w:rsidR="00072679" w:rsidRPr="003D3484">
          <w:rPr>
            <w:rStyle w:val="Hyperlink"/>
            <w:noProof/>
          </w:rPr>
          <w:t>6.54.5 CT-KIP key derivation</w:t>
        </w:r>
        <w:r w:rsidR="00072679">
          <w:rPr>
            <w:noProof/>
            <w:webHidden/>
          </w:rPr>
          <w:tab/>
        </w:r>
        <w:r w:rsidR="00072679">
          <w:rPr>
            <w:noProof/>
            <w:webHidden/>
          </w:rPr>
          <w:fldChar w:fldCharType="begin"/>
        </w:r>
        <w:r w:rsidR="00072679">
          <w:rPr>
            <w:noProof/>
            <w:webHidden/>
          </w:rPr>
          <w:instrText xml:space="preserve"> PAGEREF _Toc111203787 \h </w:instrText>
        </w:r>
        <w:r w:rsidR="00072679">
          <w:rPr>
            <w:noProof/>
            <w:webHidden/>
          </w:rPr>
        </w:r>
        <w:r w:rsidR="00072679">
          <w:rPr>
            <w:noProof/>
            <w:webHidden/>
          </w:rPr>
          <w:fldChar w:fldCharType="separate"/>
        </w:r>
        <w:r w:rsidR="008A04A4">
          <w:rPr>
            <w:noProof/>
            <w:webHidden/>
          </w:rPr>
          <w:t>381</w:t>
        </w:r>
        <w:r w:rsidR="00072679">
          <w:rPr>
            <w:noProof/>
            <w:webHidden/>
          </w:rPr>
          <w:fldChar w:fldCharType="end"/>
        </w:r>
      </w:hyperlink>
    </w:p>
    <w:p w14:paraId="75AC1C6C" w14:textId="357FC89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8" w:history="1">
        <w:r w:rsidR="00072679" w:rsidRPr="003D3484">
          <w:rPr>
            <w:rStyle w:val="Hyperlink"/>
            <w:noProof/>
          </w:rPr>
          <w:t>6.54.6 CT-KIP key wrap and key unwrap</w:t>
        </w:r>
        <w:r w:rsidR="00072679">
          <w:rPr>
            <w:noProof/>
            <w:webHidden/>
          </w:rPr>
          <w:tab/>
        </w:r>
        <w:r w:rsidR="00072679">
          <w:rPr>
            <w:noProof/>
            <w:webHidden/>
          </w:rPr>
          <w:fldChar w:fldCharType="begin"/>
        </w:r>
        <w:r w:rsidR="00072679">
          <w:rPr>
            <w:noProof/>
            <w:webHidden/>
          </w:rPr>
          <w:instrText xml:space="preserve"> PAGEREF _Toc111203788 \h </w:instrText>
        </w:r>
        <w:r w:rsidR="00072679">
          <w:rPr>
            <w:noProof/>
            <w:webHidden/>
          </w:rPr>
        </w:r>
        <w:r w:rsidR="00072679">
          <w:rPr>
            <w:noProof/>
            <w:webHidden/>
          </w:rPr>
          <w:fldChar w:fldCharType="separate"/>
        </w:r>
        <w:r w:rsidR="008A04A4">
          <w:rPr>
            <w:noProof/>
            <w:webHidden/>
          </w:rPr>
          <w:t>382</w:t>
        </w:r>
        <w:r w:rsidR="00072679">
          <w:rPr>
            <w:noProof/>
            <w:webHidden/>
          </w:rPr>
          <w:fldChar w:fldCharType="end"/>
        </w:r>
      </w:hyperlink>
    </w:p>
    <w:p w14:paraId="66CB6074" w14:textId="2485751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89" w:history="1">
        <w:r w:rsidR="00072679" w:rsidRPr="003D3484">
          <w:rPr>
            <w:rStyle w:val="Hyperlink"/>
            <w:noProof/>
          </w:rPr>
          <w:t>6.54.7 CT-KIP signature generation</w:t>
        </w:r>
        <w:r w:rsidR="00072679">
          <w:rPr>
            <w:noProof/>
            <w:webHidden/>
          </w:rPr>
          <w:tab/>
        </w:r>
        <w:r w:rsidR="00072679">
          <w:rPr>
            <w:noProof/>
            <w:webHidden/>
          </w:rPr>
          <w:fldChar w:fldCharType="begin"/>
        </w:r>
        <w:r w:rsidR="00072679">
          <w:rPr>
            <w:noProof/>
            <w:webHidden/>
          </w:rPr>
          <w:instrText xml:space="preserve"> PAGEREF _Toc111203789 \h </w:instrText>
        </w:r>
        <w:r w:rsidR="00072679">
          <w:rPr>
            <w:noProof/>
            <w:webHidden/>
          </w:rPr>
        </w:r>
        <w:r w:rsidR="00072679">
          <w:rPr>
            <w:noProof/>
            <w:webHidden/>
          </w:rPr>
          <w:fldChar w:fldCharType="separate"/>
        </w:r>
        <w:r w:rsidR="008A04A4">
          <w:rPr>
            <w:noProof/>
            <w:webHidden/>
          </w:rPr>
          <w:t>382</w:t>
        </w:r>
        <w:r w:rsidR="00072679">
          <w:rPr>
            <w:noProof/>
            <w:webHidden/>
          </w:rPr>
          <w:fldChar w:fldCharType="end"/>
        </w:r>
      </w:hyperlink>
    </w:p>
    <w:p w14:paraId="234040D9" w14:textId="5710A6C4"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90" w:history="1">
        <w:r w:rsidR="00072679" w:rsidRPr="003D3484">
          <w:rPr>
            <w:rStyle w:val="Hyperlink"/>
            <w:noProof/>
          </w:rPr>
          <w:t>6.55 GOST 28147-89</w:t>
        </w:r>
        <w:r w:rsidR="00072679">
          <w:rPr>
            <w:noProof/>
            <w:webHidden/>
          </w:rPr>
          <w:tab/>
        </w:r>
        <w:r w:rsidR="00072679">
          <w:rPr>
            <w:noProof/>
            <w:webHidden/>
          </w:rPr>
          <w:fldChar w:fldCharType="begin"/>
        </w:r>
        <w:r w:rsidR="00072679">
          <w:rPr>
            <w:noProof/>
            <w:webHidden/>
          </w:rPr>
          <w:instrText xml:space="preserve"> PAGEREF _Toc111203790 \h </w:instrText>
        </w:r>
        <w:r w:rsidR="00072679">
          <w:rPr>
            <w:noProof/>
            <w:webHidden/>
          </w:rPr>
        </w:r>
        <w:r w:rsidR="00072679">
          <w:rPr>
            <w:noProof/>
            <w:webHidden/>
          </w:rPr>
          <w:fldChar w:fldCharType="separate"/>
        </w:r>
        <w:r w:rsidR="008A04A4">
          <w:rPr>
            <w:noProof/>
            <w:webHidden/>
          </w:rPr>
          <w:t>382</w:t>
        </w:r>
        <w:r w:rsidR="00072679">
          <w:rPr>
            <w:noProof/>
            <w:webHidden/>
          </w:rPr>
          <w:fldChar w:fldCharType="end"/>
        </w:r>
      </w:hyperlink>
    </w:p>
    <w:p w14:paraId="73047E39" w14:textId="3EF9FCF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1" w:history="1">
        <w:r w:rsidR="00072679" w:rsidRPr="003D3484">
          <w:rPr>
            <w:rStyle w:val="Hyperlink"/>
            <w:noProof/>
          </w:rPr>
          <w:t>6.55.1 Definitions</w:t>
        </w:r>
        <w:r w:rsidR="00072679">
          <w:rPr>
            <w:noProof/>
            <w:webHidden/>
          </w:rPr>
          <w:tab/>
        </w:r>
        <w:r w:rsidR="00072679">
          <w:rPr>
            <w:noProof/>
            <w:webHidden/>
          </w:rPr>
          <w:fldChar w:fldCharType="begin"/>
        </w:r>
        <w:r w:rsidR="00072679">
          <w:rPr>
            <w:noProof/>
            <w:webHidden/>
          </w:rPr>
          <w:instrText xml:space="preserve"> PAGEREF _Toc111203791 \h </w:instrText>
        </w:r>
        <w:r w:rsidR="00072679">
          <w:rPr>
            <w:noProof/>
            <w:webHidden/>
          </w:rPr>
        </w:r>
        <w:r w:rsidR="00072679">
          <w:rPr>
            <w:noProof/>
            <w:webHidden/>
          </w:rPr>
          <w:fldChar w:fldCharType="separate"/>
        </w:r>
        <w:r w:rsidR="008A04A4">
          <w:rPr>
            <w:noProof/>
            <w:webHidden/>
          </w:rPr>
          <w:t>382</w:t>
        </w:r>
        <w:r w:rsidR="00072679">
          <w:rPr>
            <w:noProof/>
            <w:webHidden/>
          </w:rPr>
          <w:fldChar w:fldCharType="end"/>
        </w:r>
      </w:hyperlink>
    </w:p>
    <w:p w14:paraId="0E6B5628" w14:textId="7B213FB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2" w:history="1">
        <w:r w:rsidR="00072679" w:rsidRPr="003D3484">
          <w:rPr>
            <w:rStyle w:val="Hyperlink"/>
            <w:noProof/>
          </w:rPr>
          <w:t>6.55.2 GOST 28147-89 secret key objects</w:t>
        </w:r>
        <w:r w:rsidR="00072679">
          <w:rPr>
            <w:noProof/>
            <w:webHidden/>
          </w:rPr>
          <w:tab/>
        </w:r>
        <w:r w:rsidR="00072679">
          <w:rPr>
            <w:noProof/>
            <w:webHidden/>
          </w:rPr>
          <w:fldChar w:fldCharType="begin"/>
        </w:r>
        <w:r w:rsidR="00072679">
          <w:rPr>
            <w:noProof/>
            <w:webHidden/>
          </w:rPr>
          <w:instrText xml:space="preserve"> PAGEREF _Toc111203792 \h </w:instrText>
        </w:r>
        <w:r w:rsidR="00072679">
          <w:rPr>
            <w:noProof/>
            <w:webHidden/>
          </w:rPr>
        </w:r>
        <w:r w:rsidR="00072679">
          <w:rPr>
            <w:noProof/>
            <w:webHidden/>
          </w:rPr>
          <w:fldChar w:fldCharType="separate"/>
        </w:r>
        <w:r w:rsidR="008A04A4">
          <w:rPr>
            <w:noProof/>
            <w:webHidden/>
          </w:rPr>
          <w:t>383</w:t>
        </w:r>
        <w:r w:rsidR="00072679">
          <w:rPr>
            <w:noProof/>
            <w:webHidden/>
          </w:rPr>
          <w:fldChar w:fldCharType="end"/>
        </w:r>
      </w:hyperlink>
    </w:p>
    <w:p w14:paraId="46D50357" w14:textId="4CE48E2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3" w:history="1">
        <w:r w:rsidR="00072679" w:rsidRPr="003D3484">
          <w:rPr>
            <w:rStyle w:val="Hyperlink"/>
            <w:noProof/>
          </w:rPr>
          <w:t>6.55.3 GOST 28147-89 domain parameter objects</w:t>
        </w:r>
        <w:r w:rsidR="00072679">
          <w:rPr>
            <w:noProof/>
            <w:webHidden/>
          </w:rPr>
          <w:tab/>
        </w:r>
        <w:r w:rsidR="00072679">
          <w:rPr>
            <w:noProof/>
            <w:webHidden/>
          </w:rPr>
          <w:fldChar w:fldCharType="begin"/>
        </w:r>
        <w:r w:rsidR="00072679">
          <w:rPr>
            <w:noProof/>
            <w:webHidden/>
          </w:rPr>
          <w:instrText xml:space="preserve"> PAGEREF _Toc111203793 \h </w:instrText>
        </w:r>
        <w:r w:rsidR="00072679">
          <w:rPr>
            <w:noProof/>
            <w:webHidden/>
          </w:rPr>
        </w:r>
        <w:r w:rsidR="00072679">
          <w:rPr>
            <w:noProof/>
            <w:webHidden/>
          </w:rPr>
          <w:fldChar w:fldCharType="separate"/>
        </w:r>
        <w:r w:rsidR="008A04A4">
          <w:rPr>
            <w:noProof/>
            <w:webHidden/>
          </w:rPr>
          <w:t>383</w:t>
        </w:r>
        <w:r w:rsidR="00072679">
          <w:rPr>
            <w:noProof/>
            <w:webHidden/>
          </w:rPr>
          <w:fldChar w:fldCharType="end"/>
        </w:r>
      </w:hyperlink>
    </w:p>
    <w:p w14:paraId="74EDED08" w14:textId="3D01C8D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4" w:history="1">
        <w:r w:rsidR="00072679" w:rsidRPr="003D3484">
          <w:rPr>
            <w:rStyle w:val="Hyperlink"/>
            <w:noProof/>
          </w:rPr>
          <w:t>6.55.4 GOST 28147-89 key generation</w:t>
        </w:r>
        <w:r w:rsidR="00072679">
          <w:rPr>
            <w:noProof/>
            <w:webHidden/>
          </w:rPr>
          <w:tab/>
        </w:r>
        <w:r w:rsidR="00072679">
          <w:rPr>
            <w:noProof/>
            <w:webHidden/>
          </w:rPr>
          <w:fldChar w:fldCharType="begin"/>
        </w:r>
        <w:r w:rsidR="00072679">
          <w:rPr>
            <w:noProof/>
            <w:webHidden/>
          </w:rPr>
          <w:instrText xml:space="preserve"> PAGEREF _Toc111203794 \h </w:instrText>
        </w:r>
        <w:r w:rsidR="00072679">
          <w:rPr>
            <w:noProof/>
            <w:webHidden/>
          </w:rPr>
        </w:r>
        <w:r w:rsidR="00072679">
          <w:rPr>
            <w:noProof/>
            <w:webHidden/>
          </w:rPr>
          <w:fldChar w:fldCharType="separate"/>
        </w:r>
        <w:r w:rsidR="008A04A4">
          <w:rPr>
            <w:noProof/>
            <w:webHidden/>
          </w:rPr>
          <w:t>384</w:t>
        </w:r>
        <w:r w:rsidR="00072679">
          <w:rPr>
            <w:noProof/>
            <w:webHidden/>
          </w:rPr>
          <w:fldChar w:fldCharType="end"/>
        </w:r>
      </w:hyperlink>
    </w:p>
    <w:p w14:paraId="66AB303C" w14:textId="7624A93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5" w:history="1">
        <w:r w:rsidR="00072679" w:rsidRPr="003D3484">
          <w:rPr>
            <w:rStyle w:val="Hyperlink"/>
            <w:noProof/>
          </w:rPr>
          <w:t>6.55.5 GOST 28147-89-ECB</w:t>
        </w:r>
        <w:r w:rsidR="00072679">
          <w:rPr>
            <w:noProof/>
            <w:webHidden/>
          </w:rPr>
          <w:tab/>
        </w:r>
        <w:r w:rsidR="00072679">
          <w:rPr>
            <w:noProof/>
            <w:webHidden/>
          </w:rPr>
          <w:fldChar w:fldCharType="begin"/>
        </w:r>
        <w:r w:rsidR="00072679">
          <w:rPr>
            <w:noProof/>
            <w:webHidden/>
          </w:rPr>
          <w:instrText xml:space="preserve"> PAGEREF _Toc111203795 \h </w:instrText>
        </w:r>
        <w:r w:rsidR="00072679">
          <w:rPr>
            <w:noProof/>
            <w:webHidden/>
          </w:rPr>
        </w:r>
        <w:r w:rsidR="00072679">
          <w:rPr>
            <w:noProof/>
            <w:webHidden/>
          </w:rPr>
          <w:fldChar w:fldCharType="separate"/>
        </w:r>
        <w:r w:rsidR="008A04A4">
          <w:rPr>
            <w:noProof/>
            <w:webHidden/>
          </w:rPr>
          <w:t>385</w:t>
        </w:r>
        <w:r w:rsidR="00072679">
          <w:rPr>
            <w:noProof/>
            <w:webHidden/>
          </w:rPr>
          <w:fldChar w:fldCharType="end"/>
        </w:r>
      </w:hyperlink>
    </w:p>
    <w:p w14:paraId="50665007" w14:textId="6EC1835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6" w:history="1">
        <w:r w:rsidR="00072679" w:rsidRPr="003D3484">
          <w:rPr>
            <w:rStyle w:val="Hyperlink"/>
            <w:noProof/>
          </w:rPr>
          <w:t>6.55.6 GOST 28147-89 encryption mode except ECB</w:t>
        </w:r>
        <w:r w:rsidR="00072679">
          <w:rPr>
            <w:noProof/>
            <w:webHidden/>
          </w:rPr>
          <w:tab/>
        </w:r>
        <w:r w:rsidR="00072679">
          <w:rPr>
            <w:noProof/>
            <w:webHidden/>
          </w:rPr>
          <w:fldChar w:fldCharType="begin"/>
        </w:r>
        <w:r w:rsidR="00072679">
          <w:rPr>
            <w:noProof/>
            <w:webHidden/>
          </w:rPr>
          <w:instrText xml:space="preserve"> PAGEREF _Toc111203796 \h </w:instrText>
        </w:r>
        <w:r w:rsidR="00072679">
          <w:rPr>
            <w:noProof/>
            <w:webHidden/>
          </w:rPr>
        </w:r>
        <w:r w:rsidR="00072679">
          <w:rPr>
            <w:noProof/>
            <w:webHidden/>
          </w:rPr>
          <w:fldChar w:fldCharType="separate"/>
        </w:r>
        <w:r w:rsidR="008A04A4">
          <w:rPr>
            <w:noProof/>
            <w:webHidden/>
          </w:rPr>
          <w:t>385</w:t>
        </w:r>
        <w:r w:rsidR="00072679">
          <w:rPr>
            <w:noProof/>
            <w:webHidden/>
          </w:rPr>
          <w:fldChar w:fldCharType="end"/>
        </w:r>
      </w:hyperlink>
    </w:p>
    <w:p w14:paraId="0018FB68" w14:textId="510B35D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7" w:history="1">
        <w:r w:rsidR="00072679" w:rsidRPr="003D3484">
          <w:rPr>
            <w:rStyle w:val="Hyperlink"/>
            <w:noProof/>
          </w:rPr>
          <w:t>6.55.7 GOST 28147-89-MAC</w:t>
        </w:r>
        <w:r w:rsidR="00072679">
          <w:rPr>
            <w:noProof/>
            <w:webHidden/>
          </w:rPr>
          <w:tab/>
        </w:r>
        <w:r w:rsidR="00072679">
          <w:rPr>
            <w:noProof/>
            <w:webHidden/>
          </w:rPr>
          <w:fldChar w:fldCharType="begin"/>
        </w:r>
        <w:r w:rsidR="00072679">
          <w:rPr>
            <w:noProof/>
            <w:webHidden/>
          </w:rPr>
          <w:instrText xml:space="preserve"> PAGEREF _Toc111203797 \h </w:instrText>
        </w:r>
        <w:r w:rsidR="00072679">
          <w:rPr>
            <w:noProof/>
            <w:webHidden/>
          </w:rPr>
        </w:r>
        <w:r w:rsidR="00072679">
          <w:rPr>
            <w:noProof/>
            <w:webHidden/>
          </w:rPr>
          <w:fldChar w:fldCharType="separate"/>
        </w:r>
        <w:r w:rsidR="008A04A4">
          <w:rPr>
            <w:noProof/>
            <w:webHidden/>
          </w:rPr>
          <w:t>386</w:t>
        </w:r>
        <w:r w:rsidR="00072679">
          <w:rPr>
            <w:noProof/>
            <w:webHidden/>
          </w:rPr>
          <w:fldChar w:fldCharType="end"/>
        </w:r>
      </w:hyperlink>
    </w:p>
    <w:p w14:paraId="5971769B" w14:textId="10EF164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798" w:history="1">
        <w:r w:rsidR="00072679" w:rsidRPr="003D3484">
          <w:rPr>
            <w:rStyle w:val="Hyperlink"/>
            <w:noProof/>
          </w:rPr>
          <w:t>6.55.8 GOST 28147-89 keys wrapping/unwrapping with GOST 28147-89</w:t>
        </w:r>
        <w:r w:rsidR="00072679">
          <w:rPr>
            <w:noProof/>
            <w:webHidden/>
          </w:rPr>
          <w:tab/>
        </w:r>
        <w:r w:rsidR="00072679">
          <w:rPr>
            <w:noProof/>
            <w:webHidden/>
          </w:rPr>
          <w:fldChar w:fldCharType="begin"/>
        </w:r>
        <w:r w:rsidR="00072679">
          <w:rPr>
            <w:noProof/>
            <w:webHidden/>
          </w:rPr>
          <w:instrText xml:space="preserve"> PAGEREF _Toc111203798 \h </w:instrText>
        </w:r>
        <w:r w:rsidR="00072679">
          <w:rPr>
            <w:noProof/>
            <w:webHidden/>
          </w:rPr>
        </w:r>
        <w:r w:rsidR="00072679">
          <w:rPr>
            <w:noProof/>
            <w:webHidden/>
          </w:rPr>
          <w:fldChar w:fldCharType="separate"/>
        </w:r>
        <w:r w:rsidR="008A04A4">
          <w:rPr>
            <w:noProof/>
            <w:webHidden/>
          </w:rPr>
          <w:t>386</w:t>
        </w:r>
        <w:r w:rsidR="00072679">
          <w:rPr>
            <w:noProof/>
            <w:webHidden/>
          </w:rPr>
          <w:fldChar w:fldCharType="end"/>
        </w:r>
      </w:hyperlink>
    </w:p>
    <w:p w14:paraId="70E0107E" w14:textId="00B9EE1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799" w:history="1">
        <w:r w:rsidR="00072679" w:rsidRPr="003D3484">
          <w:rPr>
            <w:rStyle w:val="Hyperlink"/>
            <w:noProof/>
          </w:rPr>
          <w:t>6.56 GOST R 34.11-94</w:t>
        </w:r>
        <w:r w:rsidR="00072679">
          <w:rPr>
            <w:noProof/>
            <w:webHidden/>
          </w:rPr>
          <w:tab/>
        </w:r>
        <w:r w:rsidR="00072679">
          <w:rPr>
            <w:noProof/>
            <w:webHidden/>
          </w:rPr>
          <w:fldChar w:fldCharType="begin"/>
        </w:r>
        <w:r w:rsidR="00072679">
          <w:rPr>
            <w:noProof/>
            <w:webHidden/>
          </w:rPr>
          <w:instrText xml:space="preserve"> PAGEREF _Toc111203799 \h </w:instrText>
        </w:r>
        <w:r w:rsidR="00072679">
          <w:rPr>
            <w:noProof/>
            <w:webHidden/>
          </w:rPr>
        </w:r>
        <w:r w:rsidR="00072679">
          <w:rPr>
            <w:noProof/>
            <w:webHidden/>
          </w:rPr>
          <w:fldChar w:fldCharType="separate"/>
        </w:r>
        <w:r w:rsidR="008A04A4">
          <w:rPr>
            <w:noProof/>
            <w:webHidden/>
          </w:rPr>
          <w:t>387</w:t>
        </w:r>
        <w:r w:rsidR="00072679">
          <w:rPr>
            <w:noProof/>
            <w:webHidden/>
          </w:rPr>
          <w:fldChar w:fldCharType="end"/>
        </w:r>
      </w:hyperlink>
    </w:p>
    <w:p w14:paraId="5EE5A6BC" w14:textId="5888FD0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0" w:history="1">
        <w:r w:rsidR="00072679" w:rsidRPr="003D3484">
          <w:rPr>
            <w:rStyle w:val="Hyperlink"/>
            <w:noProof/>
          </w:rPr>
          <w:t>6.56.1 Definitions</w:t>
        </w:r>
        <w:r w:rsidR="00072679">
          <w:rPr>
            <w:noProof/>
            <w:webHidden/>
          </w:rPr>
          <w:tab/>
        </w:r>
        <w:r w:rsidR="00072679">
          <w:rPr>
            <w:noProof/>
            <w:webHidden/>
          </w:rPr>
          <w:fldChar w:fldCharType="begin"/>
        </w:r>
        <w:r w:rsidR="00072679">
          <w:rPr>
            <w:noProof/>
            <w:webHidden/>
          </w:rPr>
          <w:instrText xml:space="preserve"> PAGEREF _Toc111203800 \h </w:instrText>
        </w:r>
        <w:r w:rsidR="00072679">
          <w:rPr>
            <w:noProof/>
            <w:webHidden/>
          </w:rPr>
        </w:r>
        <w:r w:rsidR="00072679">
          <w:rPr>
            <w:noProof/>
            <w:webHidden/>
          </w:rPr>
          <w:fldChar w:fldCharType="separate"/>
        </w:r>
        <w:r w:rsidR="008A04A4">
          <w:rPr>
            <w:noProof/>
            <w:webHidden/>
          </w:rPr>
          <w:t>387</w:t>
        </w:r>
        <w:r w:rsidR="00072679">
          <w:rPr>
            <w:noProof/>
            <w:webHidden/>
          </w:rPr>
          <w:fldChar w:fldCharType="end"/>
        </w:r>
      </w:hyperlink>
    </w:p>
    <w:p w14:paraId="2B3A68F8" w14:textId="7D5845C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1" w:history="1">
        <w:r w:rsidR="00072679" w:rsidRPr="003D3484">
          <w:rPr>
            <w:rStyle w:val="Hyperlink"/>
            <w:noProof/>
          </w:rPr>
          <w:t>6.56.2 GOST R 34.11-94 domain parameter objects</w:t>
        </w:r>
        <w:r w:rsidR="00072679">
          <w:rPr>
            <w:noProof/>
            <w:webHidden/>
          </w:rPr>
          <w:tab/>
        </w:r>
        <w:r w:rsidR="00072679">
          <w:rPr>
            <w:noProof/>
            <w:webHidden/>
          </w:rPr>
          <w:fldChar w:fldCharType="begin"/>
        </w:r>
        <w:r w:rsidR="00072679">
          <w:rPr>
            <w:noProof/>
            <w:webHidden/>
          </w:rPr>
          <w:instrText xml:space="preserve"> PAGEREF _Toc111203801 \h </w:instrText>
        </w:r>
        <w:r w:rsidR="00072679">
          <w:rPr>
            <w:noProof/>
            <w:webHidden/>
          </w:rPr>
        </w:r>
        <w:r w:rsidR="00072679">
          <w:rPr>
            <w:noProof/>
            <w:webHidden/>
          </w:rPr>
          <w:fldChar w:fldCharType="separate"/>
        </w:r>
        <w:r w:rsidR="008A04A4">
          <w:rPr>
            <w:noProof/>
            <w:webHidden/>
          </w:rPr>
          <w:t>387</w:t>
        </w:r>
        <w:r w:rsidR="00072679">
          <w:rPr>
            <w:noProof/>
            <w:webHidden/>
          </w:rPr>
          <w:fldChar w:fldCharType="end"/>
        </w:r>
      </w:hyperlink>
    </w:p>
    <w:p w14:paraId="7AD9B06E" w14:textId="7B888E7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2" w:history="1">
        <w:r w:rsidR="00072679" w:rsidRPr="003D3484">
          <w:rPr>
            <w:rStyle w:val="Hyperlink"/>
            <w:noProof/>
          </w:rPr>
          <w:t>6.56.3 GOST R 34.11-94 digest</w:t>
        </w:r>
        <w:r w:rsidR="00072679">
          <w:rPr>
            <w:noProof/>
            <w:webHidden/>
          </w:rPr>
          <w:tab/>
        </w:r>
        <w:r w:rsidR="00072679">
          <w:rPr>
            <w:noProof/>
            <w:webHidden/>
          </w:rPr>
          <w:fldChar w:fldCharType="begin"/>
        </w:r>
        <w:r w:rsidR="00072679">
          <w:rPr>
            <w:noProof/>
            <w:webHidden/>
          </w:rPr>
          <w:instrText xml:space="preserve"> PAGEREF _Toc111203802 \h </w:instrText>
        </w:r>
        <w:r w:rsidR="00072679">
          <w:rPr>
            <w:noProof/>
            <w:webHidden/>
          </w:rPr>
        </w:r>
        <w:r w:rsidR="00072679">
          <w:rPr>
            <w:noProof/>
            <w:webHidden/>
          </w:rPr>
          <w:fldChar w:fldCharType="separate"/>
        </w:r>
        <w:r w:rsidR="008A04A4">
          <w:rPr>
            <w:noProof/>
            <w:webHidden/>
          </w:rPr>
          <w:t>388</w:t>
        </w:r>
        <w:r w:rsidR="00072679">
          <w:rPr>
            <w:noProof/>
            <w:webHidden/>
          </w:rPr>
          <w:fldChar w:fldCharType="end"/>
        </w:r>
      </w:hyperlink>
    </w:p>
    <w:p w14:paraId="0C5270F6" w14:textId="69D7441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3" w:history="1">
        <w:r w:rsidR="00072679" w:rsidRPr="003D3484">
          <w:rPr>
            <w:rStyle w:val="Hyperlink"/>
            <w:noProof/>
          </w:rPr>
          <w:t>6.56.4 GOST R 34.11-94 HMAC</w:t>
        </w:r>
        <w:r w:rsidR="00072679">
          <w:rPr>
            <w:noProof/>
            <w:webHidden/>
          </w:rPr>
          <w:tab/>
        </w:r>
        <w:r w:rsidR="00072679">
          <w:rPr>
            <w:noProof/>
            <w:webHidden/>
          </w:rPr>
          <w:fldChar w:fldCharType="begin"/>
        </w:r>
        <w:r w:rsidR="00072679">
          <w:rPr>
            <w:noProof/>
            <w:webHidden/>
          </w:rPr>
          <w:instrText xml:space="preserve"> PAGEREF _Toc111203803 \h </w:instrText>
        </w:r>
        <w:r w:rsidR="00072679">
          <w:rPr>
            <w:noProof/>
            <w:webHidden/>
          </w:rPr>
        </w:r>
        <w:r w:rsidR="00072679">
          <w:rPr>
            <w:noProof/>
            <w:webHidden/>
          </w:rPr>
          <w:fldChar w:fldCharType="separate"/>
        </w:r>
        <w:r w:rsidR="008A04A4">
          <w:rPr>
            <w:noProof/>
            <w:webHidden/>
          </w:rPr>
          <w:t>389</w:t>
        </w:r>
        <w:r w:rsidR="00072679">
          <w:rPr>
            <w:noProof/>
            <w:webHidden/>
          </w:rPr>
          <w:fldChar w:fldCharType="end"/>
        </w:r>
      </w:hyperlink>
    </w:p>
    <w:p w14:paraId="51C450BA" w14:textId="2B55DC0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04" w:history="1">
        <w:r w:rsidR="00072679" w:rsidRPr="003D3484">
          <w:rPr>
            <w:rStyle w:val="Hyperlink"/>
            <w:noProof/>
          </w:rPr>
          <w:t>6.57 GOST R 34.10-2001</w:t>
        </w:r>
        <w:r w:rsidR="00072679">
          <w:rPr>
            <w:noProof/>
            <w:webHidden/>
          </w:rPr>
          <w:tab/>
        </w:r>
        <w:r w:rsidR="00072679">
          <w:rPr>
            <w:noProof/>
            <w:webHidden/>
          </w:rPr>
          <w:fldChar w:fldCharType="begin"/>
        </w:r>
        <w:r w:rsidR="00072679">
          <w:rPr>
            <w:noProof/>
            <w:webHidden/>
          </w:rPr>
          <w:instrText xml:space="preserve"> PAGEREF _Toc111203804 \h </w:instrText>
        </w:r>
        <w:r w:rsidR="00072679">
          <w:rPr>
            <w:noProof/>
            <w:webHidden/>
          </w:rPr>
        </w:r>
        <w:r w:rsidR="00072679">
          <w:rPr>
            <w:noProof/>
            <w:webHidden/>
          </w:rPr>
          <w:fldChar w:fldCharType="separate"/>
        </w:r>
        <w:r w:rsidR="008A04A4">
          <w:rPr>
            <w:noProof/>
            <w:webHidden/>
          </w:rPr>
          <w:t>389</w:t>
        </w:r>
        <w:r w:rsidR="00072679">
          <w:rPr>
            <w:noProof/>
            <w:webHidden/>
          </w:rPr>
          <w:fldChar w:fldCharType="end"/>
        </w:r>
      </w:hyperlink>
    </w:p>
    <w:p w14:paraId="7359D4B8" w14:textId="7D107B5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5" w:history="1">
        <w:r w:rsidR="00072679" w:rsidRPr="003D3484">
          <w:rPr>
            <w:rStyle w:val="Hyperlink"/>
            <w:noProof/>
          </w:rPr>
          <w:t>6.57.1 Definitions</w:t>
        </w:r>
        <w:r w:rsidR="00072679">
          <w:rPr>
            <w:noProof/>
            <w:webHidden/>
          </w:rPr>
          <w:tab/>
        </w:r>
        <w:r w:rsidR="00072679">
          <w:rPr>
            <w:noProof/>
            <w:webHidden/>
          </w:rPr>
          <w:fldChar w:fldCharType="begin"/>
        </w:r>
        <w:r w:rsidR="00072679">
          <w:rPr>
            <w:noProof/>
            <w:webHidden/>
          </w:rPr>
          <w:instrText xml:space="preserve"> PAGEREF _Toc111203805 \h </w:instrText>
        </w:r>
        <w:r w:rsidR="00072679">
          <w:rPr>
            <w:noProof/>
            <w:webHidden/>
          </w:rPr>
        </w:r>
        <w:r w:rsidR="00072679">
          <w:rPr>
            <w:noProof/>
            <w:webHidden/>
          </w:rPr>
          <w:fldChar w:fldCharType="separate"/>
        </w:r>
        <w:r w:rsidR="008A04A4">
          <w:rPr>
            <w:noProof/>
            <w:webHidden/>
          </w:rPr>
          <w:t>389</w:t>
        </w:r>
        <w:r w:rsidR="00072679">
          <w:rPr>
            <w:noProof/>
            <w:webHidden/>
          </w:rPr>
          <w:fldChar w:fldCharType="end"/>
        </w:r>
      </w:hyperlink>
    </w:p>
    <w:p w14:paraId="58429F49" w14:textId="6FAE91D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6" w:history="1">
        <w:r w:rsidR="00072679" w:rsidRPr="003D3484">
          <w:rPr>
            <w:rStyle w:val="Hyperlink"/>
            <w:noProof/>
          </w:rPr>
          <w:t>6.57.2 GOST R 34.10-2001 public key objects</w:t>
        </w:r>
        <w:r w:rsidR="00072679">
          <w:rPr>
            <w:noProof/>
            <w:webHidden/>
          </w:rPr>
          <w:tab/>
        </w:r>
        <w:r w:rsidR="00072679">
          <w:rPr>
            <w:noProof/>
            <w:webHidden/>
          </w:rPr>
          <w:fldChar w:fldCharType="begin"/>
        </w:r>
        <w:r w:rsidR="00072679">
          <w:rPr>
            <w:noProof/>
            <w:webHidden/>
          </w:rPr>
          <w:instrText xml:space="preserve"> PAGEREF _Toc111203806 \h </w:instrText>
        </w:r>
        <w:r w:rsidR="00072679">
          <w:rPr>
            <w:noProof/>
            <w:webHidden/>
          </w:rPr>
        </w:r>
        <w:r w:rsidR="00072679">
          <w:rPr>
            <w:noProof/>
            <w:webHidden/>
          </w:rPr>
          <w:fldChar w:fldCharType="separate"/>
        </w:r>
        <w:r w:rsidR="008A04A4">
          <w:rPr>
            <w:noProof/>
            <w:webHidden/>
          </w:rPr>
          <w:t>390</w:t>
        </w:r>
        <w:r w:rsidR="00072679">
          <w:rPr>
            <w:noProof/>
            <w:webHidden/>
          </w:rPr>
          <w:fldChar w:fldCharType="end"/>
        </w:r>
      </w:hyperlink>
    </w:p>
    <w:p w14:paraId="0EE5AAE2" w14:textId="0EB442B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7" w:history="1">
        <w:r w:rsidR="00072679" w:rsidRPr="003D3484">
          <w:rPr>
            <w:rStyle w:val="Hyperlink"/>
            <w:noProof/>
          </w:rPr>
          <w:t>6.57.3 GOST R 34.10-2001 private key objects</w:t>
        </w:r>
        <w:r w:rsidR="00072679">
          <w:rPr>
            <w:noProof/>
            <w:webHidden/>
          </w:rPr>
          <w:tab/>
        </w:r>
        <w:r w:rsidR="00072679">
          <w:rPr>
            <w:noProof/>
            <w:webHidden/>
          </w:rPr>
          <w:fldChar w:fldCharType="begin"/>
        </w:r>
        <w:r w:rsidR="00072679">
          <w:rPr>
            <w:noProof/>
            <w:webHidden/>
          </w:rPr>
          <w:instrText xml:space="preserve"> PAGEREF _Toc111203807 \h </w:instrText>
        </w:r>
        <w:r w:rsidR="00072679">
          <w:rPr>
            <w:noProof/>
            <w:webHidden/>
          </w:rPr>
        </w:r>
        <w:r w:rsidR="00072679">
          <w:rPr>
            <w:noProof/>
            <w:webHidden/>
          </w:rPr>
          <w:fldChar w:fldCharType="separate"/>
        </w:r>
        <w:r w:rsidR="008A04A4">
          <w:rPr>
            <w:noProof/>
            <w:webHidden/>
          </w:rPr>
          <w:t>391</w:t>
        </w:r>
        <w:r w:rsidR="00072679">
          <w:rPr>
            <w:noProof/>
            <w:webHidden/>
          </w:rPr>
          <w:fldChar w:fldCharType="end"/>
        </w:r>
      </w:hyperlink>
    </w:p>
    <w:p w14:paraId="1BD96124" w14:textId="6B42115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8" w:history="1">
        <w:r w:rsidR="00072679" w:rsidRPr="003D3484">
          <w:rPr>
            <w:rStyle w:val="Hyperlink"/>
            <w:noProof/>
          </w:rPr>
          <w:t>6.57.4 GOST R 34.10-2001 domain parameter objects</w:t>
        </w:r>
        <w:r w:rsidR="00072679">
          <w:rPr>
            <w:noProof/>
            <w:webHidden/>
          </w:rPr>
          <w:tab/>
        </w:r>
        <w:r w:rsidR="00072679">
          <w:rPr>
            <w:noProof/>
            <w:webHidden/>
          </w:rPr>
          <w:fldChar w:fldCharType="begin"/>
        </w:r>
        <w:r w:rsidR="00072679">
          <w:rPr>
            <w:noProof/>
            <w:webHidden/>
          </w:rPr>
          <w:instrText xml:space="preserve"> PAGEREF _Toc111203808 \h </w:instrText>
        </w:r>
        <w:r w:rsidR="00072679">
          <w:rPr>
            <w:noProof/>
            <w:webHidden/>
          </w:rPr>
        </w:r>
        <w:r w:rsidR="00072679">
          <w:rPr>
            <w:noProof/>
            <w:webHidden/>
          </w:rPr>
          <w:fldChar w:fldCharType="separate"/>
        </w:r>
        <w:r w:rsidR="008A04A4">
          <w:rPr>
            <w:noProof/>
            <w:webHidden/>
          </w:rPr>
          <w:t>393</w:t>
        </w:r>
        <w:r w:rsidR="00072679">
          <w:rPr>
            <w:noProof/>
            <w:webHidden/>
          </w:rPr>
          <w:fldChar w:fldCharType="end"/>
        </w:r>
      </w:hyperlink>
    </w:p>
    <w:p w14:paraId="7D706F07" w14:textId="1C52B0B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09" w:history="1">
        <w:r w:rsidR="00072679" w:rsidRPr="003D3484">
          <w:rPr>
            <w:rStyle w:val="Hyperlink"/>
            <w:noProof/>
          </w:rPr>
          <w:t>6.57.5 GOST R 34.10-2001 mechanism parameters</w:t>
        </w:r>
        <w:r w:rsidR="00072679">
          <w:rPr>
            <w:noProof/>
            <w:webHidden/>
          </w:rPr>
          <w:tab/>
        </w:r>
        <w:r w:rsidR="00072679">
          <w:rPr>
            <w:noProof/>
            <w:webHidden/>
          </w:rPr>
          <w:fldChar w:fldCharType="begin"/>
        </w:r>
        <w:r w:rsidR="00072679">
          <w:rPr>
            <w:noProof/>
            <w:webHidden/>
          </w:rPr>
          <w:instrText xml:space="preserve"> PAGEREF _Toc111203809 \h </w:instrText>
        </w:r>
        <w:r w:rsidR="00072679">
          <w:rPr>
            <w:noProof/>
            <w:webHidden/>
          </w:rPr>
        </w:r>
        <w:r w:rsidR="00072679">
          <w:rPr>
            <w:noProof/>
            <w:webHidden/>
          </w:rPr>
          <w:fldChar w:fldCharType="separate"/>
        </w:r>
        <w:r w:rsidR="008A04A4">
          <w:rPr>
            <w:noProof/>
            <w:webHidden/>
          </w:rPr>
          <w:t>394</w:t>
        </w:r>
        <w:r w:rsidR="00072679">
          <w:rPr>
            <w:noProof/>
            <w:webHidden/>
          </w:rPr>
          <w:fldChar w:fldCharType="end"/>
        </w:r>
      </w:hyperlink>
    </w:p>
    <w:p w14:paraId="5D604E49" w14:textId="1F8CF80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0" w:history="1">
        <w:r w:rsidR="00072679" w:rsidRPr="003D3484">
          <w:rPr>
            <w:rStyle w:val="Hyperlink"/>
            <w:noProof/>
          </w:rPr>
          <w:t>6.57.6 GOST R 34.10-2001 key pair generation</w:t>
        </w:r>
        <w:r w:rsidR="00072679">
          <w:rPr>
            <w:noProof/>
            <w:webHidden/>
          </w:rPr>
          <w:tab/>
        </w:r>
        <w:r w:rsidR="00072679">
          <w:rPr>
            <w:noProof/>
            <w:webHidden/>
          </w:rPr>
          <w:fldChar w:fldCharType="begin"/>
        </w:r>
        <w:r w:rsidR="00072679">
          <w:rPr>
            <w:noProof/>
            <w:webHidden/>
          </w:rPr>
          <w:instrText xml:space="preserve"> PAGEREF _Toc111203810 \h </w:instrText>
        </w:r>
        <w:r w:rsidR="00072679">
          <w:rPr>
            <w:noProof/>
            <w:webHidden/>
          </w:rPr>
        </w:r>
        <w:r w:rsidR="00072679">
          <w:rPr>
            <w:noProof/>
            <w:webHidden/>
          </w:rPr>
          <w:fldChar w:fldCharType="separate"/>
        </w:r>
        <w:r w:rsidR="008A04A4">
          <w:rPr>
            <w:noProof/>
            <w:webHidden/>
          </w:rPr>
          <w:t>395</w:t>
        </w:r>
        <w:r w:rsidR="00072679">
          <w:rPr>
            <w:noProof/>
            <w:webHidden/>
          </w:rPr>
          <w:fldChar w:fldCharType="end"/>
        </w:r>
      </w:hyperlink>
    </w:p>
    <w:p w14:paraId="52A83257" w14:textId="7B646C9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1" w:history="1">
        <w:r w:rsidR="00072679" w:rsidRPr="003D3484">
          <w:rPr>
            <w:rStyle w:val="Hyperlink"/>
            <w:noProof/>
          </w:rPr>
          <w:t>6.57.7 GOST R 34.10-2001 without hashing</w:t>
        </w:r>
        <w:r w:rsidR="00072679">
          <w:rPr>
            <w:noProof/>
            <w:webHidden/>
          </w:rPr>
          <w:tab/>
        </w:r>
        <w:r w:rsidR="00072679">
          <w:rPr>
            <w:noProof/>
            <w:webHidden/>
          </w:rPr>
          <w:fldChar w:fldCharType="begin"/>
        </w:r>
        <w:r w:rsidR="00072679">
          <w:rPr>
            <w:noProof/>
            <w:webHidden/>
          </w:rPr>
          <w:instrText xml:space="preserve"> PAGEREF _Toc111203811 \h </w:instrText>
        </w:r>
        <w:r w:rsidR="00072679">
          <w:rPr>
            <w:noProof/>
            <w:webHidden/>
          </w:rPr>
        </w:r>
        <w:r w:rsidR="00072679">
          <w:rPr>
            <w:noProof/>
            <w:webHidden/>
          </w:rPr>
          <w:fldChar w:fldCharType="separate"/>
        </w:r>
        <w:r w:rsidR="008A04A4">
          <w:rPr>
            <w:noProof/>
            <w:webHidden/>
          </w:rPr>
          <w:t>395</w:t>
        </w:r>
        <w:r w:rsidR="00072679">
          <w:rPr>
            <w:noProof/>
            <w:webHidden/>
          </w:rPr>
          <w:fldChar w:fldCharType="end"/>
        </w:r>
      </w:hyperlink>
    </w:p>
    <w:p w14:paraId="19A01C0F" w14:textId="065CE0C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2" w:history="1">
        <w:r w:rsidR="00072679" w:rsidRPr="003D3484">
          <w:rPr>
            <w:rStyle w:val="Hyperlink"/>
            <w:noProof/>
          </w:rPr>
          <w:t>6.57.8 GOST R 34.10-2001 with GOST R 34.11-94</w:t>
        </w:r>
        <w:r w:rsidR="00072679">
          <w:rPr>
            <w:noProof/>
            <w:webHidden/>
          </w:rPr>
          <w:tab/>
        </w:r>
        <w:r w:rsidR="00072679">
          <w:rPr>
            <w:noProof/>
            <w:webHidden/>
          </w:rPr>
          <w:fldChar w:fldCharType="begin"/>
        </w:r>
        <w:r w:rsidR="00072679">
          <w:rPr>
            <w:noProof/>
            <w:webHidden/>
          </w:rPr>
          <w:instrText xml:space="preserve"> PAGEREF _Toc111203812 \h </w:instrText>
        </w:r>
        <w:r w:rsidR="00072679">
          <w:rPr>
            <w:noProof/>
            <w:webHidden/>
          </w:rPr>
        </w:r>
        <w:r w:rsidR="00072679">
          <w:rPr>
            <w:noProof/>
            <w:webHidden/>
          </w:rPr>
          <w:fldChar w:fldCharType="separate"/>
        </w:r>
        <w:r w:rsidR="008A04A4">
          <w:rPr>
            <w:noProof/>
            <w:webHidden/>
          </w:rPr>
          <w:t>396</w:t>
        </w:r>
        <w:r w:rsidR="00072679">
          <w:rPr>
            <w:noProof/>
            <w:webHidden/>
          </w:rPr>
          <w:fldChar w:fldCharType="end"/>
        </w:r>
      </w:hyperlink>
    </w:p>
    <w:p w14:paraId="2E6126DE" w14:textId="12BF0733"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3" w:history="1">
        <w:r w:rsidR="00072679" w:rsidRPr="003D3484">
          <w:rPr>
            <w:rStyle w:val="Hyperlink"/>
            <w:noProof/>
          </w:rPr>
          <w:t>6.57.9 GOST 28147-89 keys wrapping/unwrapping with GOST R 34.10-2001</w:t>
        </w:r>
        <w:r w:rsidR="00072679">
          <w:rPr>
            <w:noProof/>
            <w:webHidden/>
          </w:rPr>
          <w:tab/>
        </w:r>
        <w:r w:rsidR="00072679">
          <w:rPr>
            <w:noProof/>
            <w:webHidden/>
          </w:rPr>
          <w:fldChar w:fldCharType="begin"/>
        </w:r>
        <w:r w:rsidR="00072679">
          <w:rPr>
            <w:noProof/>
            <w:webHidden/>
          </w:rPr>
          <w:instrText xml:space="preserve"> PAGEREF _Toc111203813 \h </w:instrText>
        </w:r>
        <w:r w:rsidR="00072679">
          <w:rPr>
            <w:noProof/>
            <w:webHidden/>
          </w:rPr>
        </w:r>
        <w:r w:rsidR="00072679">
          <w:rPr>
            <w:noProof/>
            <w:webHidden/>
          </w:rPr>
          <w:fldChar w:fldCharType="separate"/>
        </w:r>
        <w:r w:rsidR="008A04A4">
          <w:rPr>
            <w:noProof/>
            <w:webHidden/>
          </w:rPr>
          <w:t>396</w:t>
        </w:r>
        <w:r w:rsidR="00072679">
          <w:rPr>
            <w:noProof/>
            <w:webHidden/>
          </w:rPr>
          <w:fldChar w:fldCharType="end"/>
        </w:r>
      </w:hyperlink>
    </w:p>
    <w:p w14:paraId="601CEE0F" w14:textId="6F15D5A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4" w:history="1">
        <w:r w:rsidR="00072679" w:rsidRPr="003D3484">
          <w:rPr>
            <w:rStyle w:val="Hyperlink"/>
            <w:noProof/>
          </w:rPr>
          <w:t>6.57.10 Common key derivation with assistance of GOST R 34.10-2001 keys</w:t>
        </w:r>
        <w:r w:rsidR="00072679">
          <w:rPr>
            <w:noProof/>
            <w:webHidden/>
          </w:rPr>
          <w:tab/>
        </w:r>
        <w:r w:rsidR="00072679">
          <w:rPr>
            <w:noProof/>
            <w:webHidden/>
          </w:rPr>
          <w:fldChar w:fldCharType="begin"/>
        </w:r>
        <w:r w:rsidR="00072679">
          <w:rPr>
            <w:noProof/>
            <w:webHidden/>
          </w:rPr>
          <w:instrText xml:space="preserve"> PAGEREF _Toc111203814 \h </w:instrText>
        </w:r>
        <w:r w:rsidR="00072679">
          <w:rPr>
            <w:noProof/>
            <w:webHidden/>
          </w:rPr>
        </w:r>
        <w:r w:rsidR="00072679">
          <w:rPr>
            <w:noProof/>
            <w:webHidden/>
          </w:rPr>
          <w:fldChar w:fldCharType="separate"/>
        </w:r>
        <w:r w:rsidR="008A04A4">
          <w:rPr>
            <w:noProof/>
            <w:webHidden/>
          </w:rPr>
          <w:t>396</w:t>
        </w:r>
        <w:r w:rsidR="00072679">
          <w:rPr>
            <w:noProof/>
            <w:webHidden/>
          </w:rPr>
          <w:fldChar w:fldCharType="end"/>
        </w:r>
      </w:hyperlink>
    </w:p>
    <w:p w14:paraId="50E5A65E" w14:textId="38B8786E"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15" w:history="1">
        <w:r w:rsidR="00072679" w:rsidRPr="003D3484">
          <w:rPr>
            <w:rStyle w:val="Hyperlink"/>
            <w:noProof/>
          </w:rPr>
          <w:t>6.58 ChaCha20</w:t>
        </w:r>
        <w:r w:rsidR="00072679">
          <w:rPr>
            <w:noProof/>
            <w:webHidden/>
          </w:rPr>
          <w:tab/>
        </w:r>
        <w:r w:rsidR="00072679">
          <w:rPr>
            <w:noProof/>
            <w:webHidden/>
          </w:rPr>
          <w:fldChar w:fldCharType="begin"/>
        </w:r>
        <w:r w:rsidR="00072679">
          <w:rPr>
            <w:noProof/>
            <w:webHidden/>
          </w:rPr>
          <w:instrText xml:space="preserve"> PAGEREF _Toc111203815 \h </w:instrText>
        </w:r>
        <w:r w:rsidR="00072679">
          <w:rPr>
            <w:noProof/>
            <w:webHidden/>
          </w:rPr>
        </w:r>
        <w:r w:rsidR="00072679">
          <w:rPr>
            <w:noProof/>
            <w:webHidden/>
          </w:rPr>
          <w:fldChar w:fldCharType="separate"/>
        </w:r>
        <w:r w:rsidR="008A04A4">
          <w:rPr>
            <w:noProof/>
            <w:webHidden/>
          </w:rPr>
          <w:t>397</w:t>
        </w:r>
        <w:r w:rsidR="00072679">
          <w:rPr>
            <w:noProof/>
            <w:webHidden/>
          </w:rPr>
          <w:fldChar w:fldCharType="end"/>
        </w:r>
      </w:hyperlink>
    </w:p>
    <w:p w14:paraId="152C33BA" w14:textId="0F05587D"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6" w:history="1">
        <w:r w:rsidR="00072679" w:rsidRPr="003D3484">
          <w:rPr>
            <w:rStyle w:val="Hyperlink"/>
            <w:noProof/>
          </w:rPr>
          <w:t>6.58.1 Definitions</w:t>
        </w:r>
        <w:r w:rsidR="00072679">
          <w:rPr>
            <w:noProof/>
            <w:webHidden/>
          </w:rPr>
          <w:tab/>
        </w:r>
        <w:r w:rsidR="00072679">
          <w:rPr>
            <w:noProof/>
            <w:webHidden/>
          </w:rPr>
          <w:fldChar w:fldCharType="begin"/>
        </w:r>
        <w:r w:rsidR="00072679">
          <w:rPr>
            <w:noProof/>
            <w:webHidden/>
          </w:rPr>
          <w:instrText xml:space="preserve"> PAGEREF _Toc111203816 \h </w:instrText>
        </w:r>
        <w:r w:rsidR="00072679">
          <w:rPr>
            <w:noProof/>
            <w:webHidden/>
          </w:rPr>
        </w:r>
        <w:r w:rsidR="00072679">
          <w:rPr>
            <w:noProof/>
            <w:webHidden/>
          </w:rPr>
          <w:fldChar w:fldCharType="separate"/>
        </w:r>
        <w:r w:rsidR="008A04A4">
          <w:rPr>
            <w:noProof/>
            <w:webHidden/>
          </w:rPr>
          <w:t>397</w:t>
        </w:r>
        <w:r w:rsidR="00072679">
          <w:rPr>
            <w:noProof/>
            <w:webHidden/>
          </w:rPr>
          <w:fldChar w:fldCharType="end"/>
        </w:r>
      </w:hyperlink>
    </w:p>
    <w:p w14:paraId="5BC9164C" w14:textId="0371572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7" w:history="1">
        <w:r w:rsidR="00072679" w:rsidRPr="003D3484">
          <w:rPr>
            <w:rStyle w:val="Hyperlink"/>
            <w:noProof/>
          </w:rPr>
          <w:t>6.58.2 ChaCha20 secret key objects</w:t>
        </w:r>
        <w:r w:rsidR="00072679">
          <w:rPr>
            <w:noProof/>
            <w:webHidden/>
          </w:rPr>
          <w:tab/>
        </w:r>
        <w:r w:rsidR="00072679">
          <w:rPr>
            <w:noProof/>
            <w:webHidden/>
          </w:rPr>
          <w:fldChar w:fldCharType="begin"/>
        </w:r>
        <w:r w:rsidR="00072679">
          <w:rPr>
            <w:noProof/>
            <w:webHidden/>
          </w:rPr>
          <w:instrText xml:space="preserve"> PAGEREF _Toc111203817 \h </w:instrText>
        </w:r>
        <w:r w:rsidR="00072679">
          <w:rPr>
            <w:noProof/>
            <w:webHidden/>
          </w:rPr>
        </w:r>
        <w:r w:rsidR="00072679">
          <w:rPr>
            <w:noProof/>
            <w:webHidden/>
          </w:rPr>
          <w:fldChar w:fldCharType="separate"/>
        </w:r>
        <w:r w:rsidR="008A04A4">
          <w:rPr>
            <w:noProof/>
            <w:webHidden/>
          </w:rPr>
          <w:t>397</w:t>
        </w:r>
        <w:r w:rsidR="00072679">
          <w:rPr>
            <w:noProof/>
            <w:webHidden/>
          </w:rPr>
          <w:fldChar w:fldCharType="end"/>
        </w:r>
      </w:hyperlink>
    </w:p>
    <w:p w14:paraId="4C69567F" w14:textId="7A77883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8" w:history="1">
        <w:r w:rsidR="00072679" w:rsidRPr="003D3484">
          <w:rPr>
            <w:rStyle w:val="Hyperlink"/>
            <w:noProof/>
          </w:rPr>
          <w:t>6.58.3 ChaCha20 mechanism parameters</w:t>
        </w:r>
        <w:r w:rsidR="00072679">
          <w:rPr>
            <w:noProof/>
            <w:webHidden/>
          </w:rPr>
          <w:tab/>
        </w:r>
        <w:r w:rsidR="00072679">
          <w:rPr>
            <w:noProof/>
            <w:webHidden/>
          </w:rPr>
          <w:fldChar w:fldCharType="begin"/>
        </w:r>
        <w:r w:rsidR="00072679">
          <w:rPr>
            <w:noProof/>
            <w:webHidden/>
          </w:rPr>
          <w:instrText xml:space="preserve"> PAGEREF _Toc111203818 \h </w:instrText>
        </w:r>
        <w:r w:rsidR="00072679">
          <w:rPr>
            <w:noProof/>
            <w:webHidden/>
          </w:rPr>
        </w:r>
        <w:r w:rsidR="00072679">
          <w:rPr>
            <w:noProof/>
            <w:webHidden/>
          </w:rPr>
          <w:fldChar w:fldCharType="separate"/>
        </w:r>
        <w:r w:rsidR="008A04A4">
          <w:rPr>
            <w:noProof/>
            <w:webHidden/>
          </w:rPr>
          <w:t>398</w:t>
        </w:r>
        <w:r w:rsidR="00072679">
          <w:rPr>
            <w:noProof/>
            <w:webHidden/>
          </w:rPr>
          <w:fldChar w:fldCharType="end"/>
        </w:r>
      </w:hyperlink>
    </w:p>
    <w:p w14:paraId="00282DC4" w14:textId="047B7DE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19" w:history="1">
        <w:r w:rsidR="00072679" w:rsidRPr="003D3484">
          <w:rPr>
            <w:rStyle w:val="Hyperlink"/>
            <w:noProof/>
          </w:rPr>
          <w:t>6.58.4 ChaCha20 key generation</w:t>
        </w:r>
        <w:r w:rsidR="00072679">
          <w:rPr>
            <w:noProof/>
            <w:webHidden/>
          </w:rPr>
          <w:tab/>
        </w:r>
        <w:r w:rsidR="00072679">
          <w:rPr>
            <w:noProof/>
            <w:webHidden/>
          </w:rPr>
          <w:fldChar w:fldCharType="begin"/>
        </w:r>
        <w:r w:rsidR="00072679">
          <w:rPr>
            <w:noProof/>
            <w:webHidden/>
          </w:rPr>
          <w:instrText xml:space="preserve"> PAGEREF _Toc111203819 \h </w:instrText>
        </w:r>
        <w:r w:rsidR="00072679">
          <w:rPr>
            <w:noProof/>
            <w:webHidden/>
          </w:rPr>
        </w:r>
        <w:r w:rsidR="00072679">
          <w:rPr>
            <w:noProof/>
            <w:webHidden/>
          </w:rPr>
          <w:fldChar w:fldCharType="separate"/>
        </w:r>
        <w:r w:rsidR="008A04A4">
          <w:rPr>
            <w:noProof/>
            <w:webHidden/>
          </w:rPr>
          <w:t>398</w:t>
        </w:r>
        <w:r w:rsidR="00072679">
          <w:rPr>
            <w:noProof/>
            <w:webHidden/>
          </w:rPr>
          <w:fldChar w:fldCharType="end"/>
        </w:r>
      </w:hyperlink>
    </w:p>
    <w:p w14:paraId="207073B3" w14:textId="05D85F5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0" w:history="1">
        <w:r w:rsidR="00072679" w:rsidRPr="003D3484">
          <w:rPr>
            <w:rStyle w:val="Hyperlink"/>
            <w:noProof/>
          </w:rPr>
          <w:t>6.58.5 ChaCha20 mechanism</w:t>
        </w:r>
        <w:r w:rsidR="00072679">
          <w:rPr>
            <w:noProof/>
            <w:webHidden/>
          </w:rPr>
          <w:tab/>
        </w:r>
        <w:r w:rsidR="00072679">
          <w:rPr>
            <w:noProof/>
            <w:webHidden/>
          </w:rPr>
          <w:fldChar w:fldCharType="begin"/>
        </w:r>
        <w:r w:rsidR="00072679">
          <w:rPr>
            <w:noProof/>
            <w:webHidden/>
          </w:rPr>
          <w:instrText xml:space="preserve"> PAGEREF _Toc111203820 \h </w:instrText>
        </w:r>
        <w:r w:rsidR="00072679">
          <w:rPr>
            <w:noProof/>
            <w:webHidden/>
          </w:rPr>
        </w:r>
        <w:r w:rsidR="00072679">
          <w:rPr>
            <w:noProof/>
            <w:webHidden/>
          </w:rPr>
          <w:fldChar w:fldCharType="separate"/>
        </w:r>
        <w:r w:rsidR="008A04A4">
          <w:rPr>
            <w:noProof/>
            <w:webHidden/>
          </w:rPr>
          <w:t>398</w:t>
        </w:r>
        <w:r w:rsidR="00072679">
          <w:rPr>
            <w:noProof/>
            <w:webHidden/>
          </w:rPr>
          <w:fldChar w:fldCharType="end"/>
        </w:r>
      </w:hyperlink>
    </w:p>
    <w:p w14:paraId="1513560D" w14:textId="73D1EFA1"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21" w:history="1">
        <w:r w:rsidR="00072679" w:rsidRPr="003D3484">
          <w:rPr>
            <w:rStyle w:val="Hyperlink"/>
            <w:noProof/>
          </w:rPr>
          <w:t>6.59 Salsa20</w:t>
        </w:r>
        <w:r w:rsidR="00072679">
          <w:rPr>
            <w:noProof/>
            <w:webHidden/>
          </w:rPr>
          <w:tab/>
        </w:r>
        <w:r w:rsidR="00072679">
          <w:rPr>
            <w:noProof/>
            <w:webHidden/>
          </w:rPr>
          <w:fldChar w:fldCharType="begin"/>
        </w:r>
        <w:r w:rsidR="00072679">
          <w:rPr>
            <w:noProof/>
            <w:webHidden/>
          </w:rPr>
          <w:instrText xml:space="preserve"> PAGEREF _Toc111203821 \h </w:instrText>
        </w:r>
        <w:r w:rsidR="00072679">
          <w:rPr>
            <w:noProof/>
            <w:webHidden/>
          </w:rPr>
        </w:r>
        <w:r w:rsidR="00072679">
          <w:rPr>
            <w:noProof/>
            <w:webHidden/>
          </w:rPr>
          <w:fldChar w:fldCharType="separate"/>
        </w:r>
        <w:r w:rsidR="008A04A4">
          <w:rPr>
            <w:noProof/>
            <w:webHidden/>
          </w:rPr>
          <w:t>399</w:t>
        </w:r>
        <w:r w:rsidR="00072679">
          <w:rPr>
            <w:noProof/>
            <w:webHidden/>
          </w:rPr>
          <w:fldChar w:fldCharType="end"/>
        </w:r>
      </w:hyperlink>
    </w:p>
    <w:p w14:paraId="21D8DF2E" w14:textId="34F9E9A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2" w:history="1">
        <w:r w:rsidR="00072679" w:rsidRPr="003D3484">
          <w:rPr>
            <w:rStyle w:val="Hyperlink"/>
            <w:noProof/>
          </w:rPr>
          <w:t>6.59.1 Definitions</w:t>
        </w:r>
        <w:r w:rsidR="00072679">
          <w:rPr>
            <w:noProof/>
            <w:webHidden/>
          </w:rPr>
          <w:tab/>
        </w:r>
        <w:r w:rsidR="00072679">
          <w:rPr>
            <w:noProof/>
            <w:webHidden/>
          </w:rPr>
          <w:fldChar w:fldCharType="begin"/>
        </w:r>
        <w:r w:rsidR="00072679">
          <w:rPr>
            <w:noProof/>
            <w:webHidden/>
          </w:rPr>
          <w:instrText xml:space="preserve"> PAGEREF _Toc111203822 \h </w:instrText>
        </w:r>
        <w:r w:rsidR="00072679">
          <w:rPr>
            <w:noProof/>
            <w:webHidden/>
          </w:rPr>
        </w:r>
        <w:r w:rsidR="00072679">
          <w:rPr>
            <w:noProof/>
            <w:webHidden/>
          </w:rPr>
          <w:fldChar w:fldCharType="separate"/>
        </w:r>
        <w:r w:rsidR="008A04A4">
          <w:rPr>
            <w:noProof/>
            <w:webHidden/>
          </w:rPr>
          <w:t>400</w:t>
        </w:r>
        <w:r w:rsidR="00072679">
          <w:rPr>
            <w:noProof/>
            <w:webHidden/>
          </w:rPr>
          <w:fldChar w:fldCharType="end"/>
        </w:r>
      </w:hyperlink>
    </w:p>
    <w:p w14:paraId="17F6B2DE" w14:textId="225B072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3" w:history="1">
        <w:r w:rsidR="00072679" w:rsidRPr="003D3484">
          <w:rPr>
            <w:rStyle w:val="Hyperlink"/>
            <w:noProof/>
          </w:rPr>
          <w:t>6.59.2 Salsa20 secret key objects</w:t>
        </w:r>
        <w:r w:rsidR="00072679">
          <w:rPr>
            <w:noProof/>
            <w:webHidden/>
          </w:rPr>
          <w:tab/>
        </w:r>
        <w:r w:rsidR="00072679">
          <w:rPr>
            <w:noProof/>
            <w:webHidden/>
          </w:rPr>
          <w:fldChar w:fldCharType="begin"/>
        </w:r>
        <w:r w:rsidR="00072679">
          <w:rPr>
            <w:noProof/>
            <w:webHidden/>
          </w:rPr>
          <w:instrText xml:space="preserve"> PAGEREF _Toc111203823 \h </w:instrText>
        </w:r>
        <w:r w:rsidR="00072679">
          <w:rPr>
            <w:noProof/>
            <w:webHidden/>
          </w:rPr>
        </w:r>
        <w:r w:rsidR="00072679">
          <w:rPr>
            <w:noProof/>
            <w:webHidden/>
          </w:rPr>
          <w:fldChar w:fldCharType="separate"/>
        </w:r>
        <w:r w:rsidR="008A04A4">
          <w:rPr>
            <w:noProof/>
            <w:webHidden/>
          </w:rPr>
          <w:t>400</w:t>
        </w:r>
        <w:r w:rsidR="00072679">
          <w:rPr>
            <w:noProof/>
            <w:webHidden/>
          </w:rPr>
          <w:fldChar w:fldCharType="end"/>
        </w:r>
      </w:hyperlink>
    </w:p>
    <w:p w14:paraId="6E38A93D" w14:textId="7A941E4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4" w:history="1">
        <w:r w:rsidR="00072679" w:rsidRPr="003D3484">
          <w:rPr>
            <w:rStyle w:val="Hyperlink"/>
            <w:noProof/>
          </w:rPr>
          <w:t>6.59.3 Salsa20 mechanism parameters</w:t>
        </w:r>
        <w:r w:rsidR="00072679">
          <w:rPr>
            <w:noProof/>
            <w:webHidden/>
          </w:rPr>
          <w:tab/>
        </w:r>
        <w:r w:rsidR="00072679">
          <w:rPr>
            <w:noProof/>
            <w:webHidden/>
          </w:rPr>
          <w:fldChar w:fldCharType="begin"/>
        </w:r>
        <w:r w:rsidR="00072679">
          <w:rPr>
            <w:noProof/>
            <w:webHidden/>
          </w:rPr>
          <w:instrText xml:space="preserve"> PAGEREF _Toc111203824 \h </w:instrText>
        </w:r>
        <w:r w:rsidR="00072679">
          <w:rPr>
            <w:noProof/>
            <w:webHidden/>
          </w:rPr>
        </w:r>
        <w:r w:rsidR="00072679">
          <w:rPr>
            <w:noProof/>
            <w:webHidden/>
          </w:rPr>
          <w:fldChar w:fldCharType="separate"/>
        </w:r>
        <w:r w:rsidR="008A04A4">
          <w:rPr>
            <w:noProof/>
            <w:webHidden/>
          </w:rPr>
          <w:t>401</w:t>
        </w:r>
        <w:r w:rsidR="00072679">
          <w:rPr>
            <w:noProof/>
            <w:webHidden/>
          </w:rPr>
          <w:fldChar w:fldCharType="end"/>
        </w:r>
      </w:hyperlink>
    </w:p>
    <w:p w14:paraId="0EC18B04" w14:textId="4C925EC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5" w:history="1">
        <w:r w:rsidR="00072679" w:rsidRPr="003D3484">
          <w:rPr>
            <w:rStyle w:val="Hyperlink"/>
            <w:noProof/>
          </w:rPr>
          <w:t>6.59.4 Salsa20 key generation</w:t>
        </w:r>
        <w:r w:rsidR="00072679">
          <w:rPr>
            <w:noProof/>
            <w:webHidden/>
          </w:rPr>
          <w:tab/>
        </w:r>
        <w:r w:rsidR="00072679">
          <w:rPr>
            <w:noProof/>
            <w:webHidden/>
          </w:rPr>
          <w:fldChar w:fldCharType="begin"/>
        </w:r>
        <w:r w:rsidR="00072679">
          <w:rPr>
            <w:noProof/>
            <w:webHidden/>
          </w:rPr>
          <w:instrText xml:space="preserve"> PAGEREF _Toc111203825 \h </w:instrText>
        </w:r>
        <w:r w:rsidR="00072679">
          <w:rPr>
            <w:noProof/>
            <w:webHidden/>
          </w:rPr>
        </w:r>
        <w:r w:rsidR="00072679">
          <w:rPr>
            <w:noProof/>
            <w:webHidden/>
          </w:rPr>
          <w:fldChar w:fldCharType="separate"/>
        </w:r>
        <w:r w:rsidR="008A04A4">
          <w:rPr>
            <w:noProof/>
            <w:webHidden/>
          </w:rPr>
          <w:t>401</w:t>
        </w:r>
        <w:r w:rsidR="00072679">
          <w:rPr>
            <w:noProof/>
            <w:webHidden/>
          </w:rPr>
          <w:fldChar w:fldCharType="end"/>
        </w:r>
      </w:hyperlink>
    </w:p>
    <w:p w14:paraId="31FEC3B0" w14:textId="50E81A1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6" w:history="1">
        <w:r w:rsidR="00072679" w:rsidRPr="003D3484">
          <w:rPr>
            <w:rStyle w:val="Hyperlink"/>
            <w:noProof/>
          </w:rPr>
          <w:t>6.59.5 Salsa20 mechanism</w:t>
        </w:r>
        <w:r w:rsidR="00072679">
          <w:rPr>
            <w:noProof/>
            <w:webHidden/>
          </w:rPr>
          <w:tab/>
        </w:r>
        <w:r w:rsidR="00072679">
          <w:rPr>
            <w:noProof/>
            <w:webHidden/>
          </w:rPr>
          <w:fldChar w:fldCharType="begin"/>
        </w:r>
        <w:r w:rsidR="00072679">
          <w:rPr>
            <w:noProof/>
            <w:webHidden/>
          </w:rPr>
          <w:instrText xml:space="preserve"> PAGEREF _Toc111203826 \h </w:instrText>
        </w:r>
        <w:r w:rsidR="00072679">
          <w:rPr>
            <w:noProof/>
            <w:webHidden/>
          </w:rPr>
        </w:r>
        <w:r w:rsidR="00072679">
          <w:rPr>
            <w:noProof/>
            <w:webHidden/>
          </w:rPr>
          <w:fldChar w:fldCharType="separate"/>
        </w:r>
        <w:r w:rsidR="008A04A4">
          <w:rPr>
            <w:noProof/>
            <w:webHidden/>
          </w:rPr>
          <w:t>401</w:t>
        </w:r>
        <w:r w:rsidR="00072679">
          <w:rPr>
            <w:noProof/>
            <w:webHidden/>
          </w:rPr>
          <w:fldChar w:fldCharType="end"/>
        </w:r>
      </w:hyperlink>
    </w:p>
    <w:p w14:paraId="15A6095D" w14:textId="1A8C93DC"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27" w:history="1">
        <w:r w:rsidR="00072679" w:rsidRPr="003D3484">
          <w:rPr>
            <w:rStyle w:val="Hyperlink"/>
            <w:noProof/>
          </w:rPr>
          <w:t>6.60 Poly1305</w:t>
        </w:r>
        <w:r w:rsidR="00072679">
          <w:rPr>
            <w:noProof/>
            <w:webHidden/>
          </w:rPr>
          <w:tab/>
        </w:r>
        <w:r w:rsidR="00072679">
          <w:rPr>
            <w:noProof/>
            <w:webHidden/>
          </w:rPr>
          <w:fldChar w:fldCharType="begin"/>
        </w:r>
        <w:r w:rsidR="00072679">
          <w:rPr>
            <w:noProof/>
            <w:webHidden/>
          </w:rPr>
          <w:instrText xml:space="preserve"> PAGEREF _Toc111203827 \h </w:instrText>
        </w:r>
        <w:r w:rsidR="00072679">
          <w:rPr>
            <w:noProof/>
            <w:webHidden/>
          </w:rPr>
        </w:r>
        <w:r w:rsidR="00072679">
          <w:rPr>
            <w:noProof/>
            <w:webHidden/>
          </w:rPr>
          <w:fldChar w:fldCharType="separate"/>
        </w:r>
        <w:r w:rsidR="008A04A4">
          <w:rPr>
            <w:noProof/>
            <w:webHidden/>
          </w:rPr>
          <w:t>402</w:t>
        </w:r>
        <w:r w:rsidR="00072679">
          <w:rPr>
            <w:noProof/>
            <w:webHidden/>
          </w:rPr>
          <w:fldChar w:fldCharType="end"/>
        </w:r>
      </w:hyperlink>
    </w:p>
    <w:p w14:paraId="1DC1E0C5" w14:textId="107A1F0A"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8" w:history="1">
        <w:r w:rsidR="00072679" w:rsidRPr="003D3484">
          <w:rPr>
            <w:rStyle w:val="Hyperlink"/>
            <w:noProof/>
          </w:rPr>
          <w:t>6.60.1 Definitions</w:t>
        </w:r>
        <w:r w:rsidR="00072679">
          <w:rPr>
            <w:noProof/>
            <w:webHidden/>
          </w:rPr>
          <w:tab/>
        </w:r>
        <w:r w:rsidR="00072679">
          <w:rPr>
            <w:noProof/>
            <w:webHidden/>
          </w:rPr>
          <w:fldChar w:fldCharType="begin"/>
        </w:r>
        <w:r w:rsidR="00072679">
          <w:rPr>
            <w:noProof/>
            <w:webHidden/>
          </w:rPr>
          <w:instrText xml:space="preserve"> PAGEREF _Toc111203828 \h </w:instrText>
        </w:r>
        <w:r w:rsidR="00072679">
          <w:rPr>
            <w:noProof/>
            <w:webHidden/>
          </w:rPr>
        </w:r>
        <w:r w:rsidR="00072679">
          <w:rPr>
            <w:noProof/>
            <w:webHidden/>
          </w:rPr>
          <w:fldChar w:fldCharType="separate"/>
        </w:r>
        <w:r w:rsidR="008A04A4">
          <w:rPr>
            <w:noProof/>
            <w:webHidden/>
          </w:rPr>
          <w:t>402</w:t>
        </w:r>
        <w:r w:rsidR="00072679">
          <w:rPr>
            <w:noProof/>
            <w:webHidden/>
          </w:rPr>
          <w:fldChar w:fldCharType="end"/>
        </w:r>
      </w:hyperlink>
    </w:p>
    <w:p w14:paraId="31D8B0F2" w14:textId="4612108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29" w:history="1">
        <w:r w:rsidR="00072679" w:rsidRPr="003D3484">
          <w:rPr>
            <w:rStyle w:val="Hyperlink"/>
            <w:noProof/>
          </w:rPr>
          <w:t>6.60.2 Poly1305 secret key objects</w:t>
        </w:r>
        <w:r w:rsidR="00072679">
          <w:rPr>
            <w:noProof/>
            <w:webHidden/>
          </w:rPr>
          <w:tab/>
        </w:r>
        <w:r w:rsidR="00072679">
          <w:rPr>
            <w:noProof/>
            <w:webHidden/>
          </w:rPr>
          <w:fldChar w:fldCharType="begin"/>
        </w:r>
        <w:r w:rsidR="00072679">
          <w:rPr>
            <w:noProof/>
            <w:webHidden/>
          </w:rPr>
          <w:instrText xml:space="preserve"> PAGEREF _Toc111203829 \h </w:instrText>
        </w:r>
        <w:r w:rsidR="00072679">
          <w:rPr>
            <w:noProof/>
            <w:webHidden/>
          </w:rPr>
        </w:r>
        <w:r w:rsidR="00072679">
          <w:rPr>
            <w:noProof/>
            <w:webHidden/>
          </w:rPr>
          <w:fldChar w:fldCharType="separate"/>
        </w:r>
        <w:r w:rsidR="008A04A4">
          <w:rPr>
            <w:noProof/>
            <w:webHidden/>
          </w:rPr>
          <w:t>402</w:t>
        </w:r>
        <w:r w:rsidR="00072679">
          <w:rPr>
            <w:noProof/>
            <w:webHidden/>
          </w:rPr>
          <w:fldChar w:fldCharType="end"/>
        </w:r>
      </w:hyperlink>
    </w:p>
    <w:p w14:paraId="61090369" w14:textId="15946552"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0" w:history="1">
        <w:r w:rsidR="00072679" w:rsidRPr="003D3484">
          <w:rPr>
            <w:rStyle w:val="Hyperlink"/>
            <w:noProof/>
          </w:rPr>
          <w:t>6.60.3 Poly1305 mechanism</w:t>
        </w:r>
        <w:r w:rsidR="00072679">
          <w:rPr>
            <w:noProof/>
            <w:webHidden/>
          </w:rPr>
          <w:tab/>
        </w:r>
        <w:r w:rsidR="00072679">
          <w:rPr>
            <w:noProof/>
            <w:webHidden/>
          </w:rPr>
          <w:fldChar w:fldCharType="begin"/>
        </w:r>
        <w:r w:rsidR="00072679">
          <w:rPr>
            <w:noProof/>
            <w:webHidden/>
          </w:rPr>
          <w:instrText xml:space="preserve"> PAGEREF _Toc111203830 \h </w:instrText>
        </w:r>
        <w:r w:rsidR="00072679">
          <w:rPr>
            <w:noProof/>
            <w:webHidden/>
          </w:rPr>
        </w:r>
        <w:r w:rsidR="00072679">
          <w:rPr>
            <w:noProof/>
            <w:webHidden/>
          </w:rPr>
          <w:fldChar w:fldCharType="separate"/>
        </w:r>
        <w:r w:rsidR="008A04A4">
          <w:rPr>
            <w:noProof/>
            <w:webHidden/>
          </w:rPr>
          <w:t>403</w:t>
        </w:r>
        <w:r w:rsidR="00072679">
          <w:rPr>
            <w:noProof/>
            <w:webHidden/>
          </w:rPr>
          <w:fldChar w:fldCharType="end"/>
        </w:r>
      </w:hyperlink>
    </w:p>
    <w:p w14:paraId="31D4C8A2" w14:textId="05B5E265"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31" w:history="1">
        <w:r w:rsidR="00072679" w:rsidRPr="003D3484">
          <w:rPr>
            <w:rStyle w:val="Hyperlink"/>
            <w:noProof/>
          </w:rPr>
          <w:t>6.61 Chacha20/Poly1305 and Salsa20/Poly1305 Authenticated Encryption / Decryption</w:t>
        </w:r>
        <w:r w:rsidR="00072679">
          <w:rPr>
            <w:noProof/>
            <w:webHidden/>
          </w:rPr>
          <w:tab/>
        </w:r>
        <w:r w:rsidR="00072679">
          <w:rPr>
            <w:noProof/>
            <w:webHidden/>
          </w:rPr>
          <w:fldChar w:fldCharType="begin"/>
        </w:r>
        <w:r w:rsidR="00072679">
          <w:rPr>
            <w:noProof/>
            <w:webHidden/>
          </w:rPr>
          <w:instrText xml:space="preserve"> PAGEREF _Toc111203831 \h </w:instrText>
        </w:r>
        <w:r w:rsidR="00072679">
          <w:rPr>
            <w:noProof/>
            <w:webHidden/>
          </w:rPr>
        </w:r>
        <w:r w:rsidR="00072679">
          <w:rPr>
            <w:noProof/>
            <w:webHidden/>
          </w:rPr>
          <w:fldChar w:fldCharType="separate"/>
        </w:r>
        <w:r w:rsidR="008A04A4">
          <w:rPr>
            <w:noProof/>
            <w:webHidden/>
          </w:rPr>
          <w:t>403</w:t>
        </w:r>
        <w:r w:rsidR="00072679">
          <w:rPr>
            <w:noProof/>
            <w:webHidden/>
          </w:rPr>
          <w:fldChar w:fldCharType="end"/>
        </w:r>
      </w:hyperlink>
    </w:p>
    <w:p w14:paraId="4B21C17F" w14:textId="760A056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2" w:history="1">
        <w:r w:rsidR="00072679" w:rsidRPr="003D3484">
          <w:rPr>
            <w:rStyle w:val="Hyperlink"/>
            <w:noProof/>
          </w:rPr>
          <w:t>6.61.1 Definitions</w:t>
        </w:r>
        <w:r w:rsidR="00072679">
          <w:rPr>
            <w:noProof/>
            <w:webHidden/>
          </w:rPr>
          <w:tab/>
        </w:r>
        <w:r w:rsidR="00072679">
          <w:rPr>
            <w:noProof/>
            <w:webHidden/>
          </w:rPr>
          <w:fldChar w:fldCharType="begin"/>
        </w:r>
        <w:r w:rsidR="00072679">
          <w:rPr>
            <w:noProof/>
            <w:webHidden/>
          </w:rPr>
          <w:instrText xml:space="preserve"> PAGEREF _Toc111203832 \h </w:instrText>
        </w:r>
        <w:r w:rsidR="00072679">
          <w:rPr>
            <w:noProof/>
            <w:webHidden/>
          </w:rPr>
        </w:r>
        <w:r w:rsidR="00072679">
          <w:rPr>
            <w:noProof/>
            <w:webHidden/>
          </w:rPr>
          <w:fldChar w:fldCharType="separate"/>
        </w:r>
        <w:r w:rsidR="008A04A4">
          <w:rPr>
            <w:noProof/>
            <w:webHidden/>
          </w:rPr>
          <w:t>404</w:t>
        </w:r>
        <w:r w:rsidR="00072679">
          <w:rPr>
            <w:noProof/>
            <w:webHidden/>
          </w:rPr>
          <w:fldChar w:fldCharType="end"/>
        </w:r>
      </w:hyperlink>
    </w:p>
    <w:p w14:paraId="69090C63" w14:textId="702AA82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3" w:history="1">
        <w:r w:rsidR="00072679" w:rsidRPr="003D3484">
          <w:rPr>
            <w:rStyle w:val="Hyperlink"/>
            <w:noProof/>
          </w:rPr>
          <w:t>6.61.2 Usage</w:t>
        </w:r>
        <w:r w:rsidR="00072679">
          <w:rPr>
            <w:noProof/>
            <w:webHidden/>
          </w:rPr>
          <w:tab/>
        </w:r>
        <w:r w:rsidR="00072679">
          <w:rPr>
            <w:noProof/>
            <w:webHidden/>
          </w:rPr>
          <w:fldChar w:fldCharType="begin"/>
        </w:r>
        <w:r w:rsidR="00072679">
          <w:rPr>
            <w:noProof/>
            <w:webHidden/>
          </w:rPr>
          <w:instrText xml:space="preserve"> PAGEREF _Toc111203833 \h </w:instrText>
        </w:r>
        <w:r w:rsidR="00072679">
          <w:rPr>
            <w:noProof/>
            <w:webHidden/>
          </w:rPr>
        </w:r>
        <w:r w:rsidR="00072679">
          <w:rPr>
            <w:noProof/>
            <w:webHidden/>
          </w:rPr>
          <w:fldChar w:fldCharType="separate"/>
        </w:r>
        <w:r w:rsidR="008A04A4">
          <w:rPr>
            <w:noProof/>
            <w:webHidden/>
          </w:rPr>
          <w:t>404</w:t>
        </w:r>
        <w:r w:rsidR="00072679">
          <w:rPr>
            <w:noProof/>
            <w:webHidden/>
          </w:rPr>
          <w:fldChar w:fldCharType="end"/>
        </w:r>
      </w:hyperlink>
    </w:p>
    <w:p w14:paraId="1B2D1758" w14:textId="7A6293BF"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4" w:history="1">
        <w:r w:rsidR="00072679" w:rsidRPr="003D3484">
          <w:rPr>
            <w:rStyle w:val="Hyperlink"/>
            <w:noProof/>
          </w:rPr>
          <w:t>6.61.3 ChaCha20/Poly1305 and Salsa20/Poly1305 Mechanism parameters</w:t>
        </w:r>
        <w:r w:rsidR="00072679">
          <w:rPr>
            <w:noProof/>
            <w:webHidden/>
          </w:rPr>
          <w:tab/>
        </w:r>
        <w:r w:rsidR="00072679">
          <w:rPr>
            <w:noProof/>
            <w:webHidden/>
          </w:rPr>
          <w:fldChar w:fldCharType="begin"/>
        </w:r>
        <w:r w:rsidR="00072679">
          <w:rPr>
            <w:noProof/>
            <w:webHidden/>
          </w:rPr>
          <w:instrText xml:space="preserve"> PAGEREF _Toc111203834 \h </w:instrText>
        </w:r>
        <w:r w:rsidR="00072679">
          <w:rPr>
            <w:noProof/>
            <w:webHidden/>
          </w:rPr>
        </w:r>
        <w:r w:rsidR="00072679">
          <w:rPr>
            <w:noProof/>
            <w:webHidden/>
          </w:rPr>
          <w:fldChar w:fldCharType="separate"/>
        </w:r>
        <w:r w:rsidR="008A04A4">
          <w:rPr>
            <w:noProof/>
            <w:webHidden/>
          </w:rPr>
          <w:t>406</w:t>
        </w:r>
        <w:r w:rsidR="00072679">
          <w:rPr>
            <w:noProof/>
            <w:webHidden/>
          </w:rPr>
          <w:fldChar w:fldCharType="end"/>
        </w:r>
      </w:hyperlink>
    </w:p>
    <w:p w14:paraId="2BE55B98" w14:textId="2E84262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35" w:history="1">
        <w:r w:rsidR="00072679" w:rsidRPr="003D3484">
          <w:rPr>
            <w:rStyle w:val="Hyperlink"/>
            <w:noProof/>
          </w:rPr>
          <w:t>6.62 HKDF Mechanisms</w:t>
        </w:r>
        <w:r w:rsidR="00072679">
          <w:rPr>
            <w:noProof/>
            <w:webHidden/>
          </w:rPr>
          <w:tab/>
        </w:r>
        <w:r w:rsidR="00072679">
          <w:rPr>
            <w:noProof/>
            <w:webHidden/>
          </w:rPr>
          <w:fldChar w:fldCharType="begin"/>
        </w:r>
        <w:r w:rsidR="00072679">
          <w:rPr>
            <w:noProof/>
            <w:webHidden/>
          </w:rPr>
          <w:instrText xml:space="preserve"> PAGEREF _Toc111203835 \h </w:instrText>
        </w:r>
        <w:r w:rsidR="00072679">
          <w:rPr>
            <w:noProof/>
            <w:webHidden/>
          </w:rPr>
        </w:r>
        <w:r w:rsidR="00072679">
          <w:rPr>
            <w:noProof/>
            <w:webHidden/>
          </w:rPr>
          <w:fldChar w:fldCharType="separate"/>
        </w:r>
        <w:r w:rsidR="008A04A4">
          <w:rPr>
            <w:noProof/>
            <w:webHidden/>
          </w:rPr>
          <w:t>407</w:t>
        </w:r>
        <w:r w:rsidR="00072679">
          <w:rPr>
            <w:noProof/>
            <w:webHidden/>
          </w:rPr>
          <w:fldChar w:fldCharType="end"/>
        </w:r>
      </w:hyperlink>
    </w:p>
    <w:p w14:paraId="18F79AC8" w14:textId="3400298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6" w:history="1">
        <w:r w:rsidR="00072679" w:rsidRPr="003D3484">
          <w:rPr>
            <w:rStyle w:val="Hyperlink"/>
            <w:noProof/>
          </w:rPr>
          <w:t>6.62.1 Definitions</w:t>
        </w:r>
        <w:r w:rsidR="00072679">
          <w:rPr>
            <w:noProof/>
            <w:webHidden/>
          </w:rPr>
          <w:tab/>
        </w:r>
        <w:r w:rsidR="00072679">
          <w:rPr>
            <w:noProof/>
            <w:webHidden/>
          </w:rPr>
          <w:fldChar w:fldCharType="begin"/>
        </w:r>
        <w:r w:rsidR="00072679">
          <w:rPr>
            <w:noProof/>
            <w:webHidden/>
          </w:rPr>
          <w:instrText xml:space="preserve"> PAGEREF _Toc111203836 \h </w:instrText>
        </w:r>
        <w:r w:rsidR="00072679">
          <w:rPr>
            <w:noProof/>
            <w:webHidden/>
          </w:rPr>
        </w:r>
        <w:r w:rsidR="00072679">
          <w:rPr>
            <w:noProof/>
            <w:webHidden/>
          </w:rPr>
          <w:fldChar w:fldCharType="separate"/>
        </w:r>
        <w:r w:rsidR="008A04A4">
          <w:rPr>
            <w:noProof/>
            <w:webHidden/>
          </w:rPr>
          <w:t>407</w:t>
        </w:r>
        <w:r w:rsidR="00072679">
          <w:rPr>
            <w:noProof/>
            <w:webHidden/>
          </w:rPr>
          <w:fldChar w:fldCharType="end"/>
        </w:r>
      </w:hyperlink>
    </w:p>
    <w:p w14:paraId="6DF9A5D9" w14:textId="018BE50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7" w:history="1">
        <w:r w:rsidR="00072679" w:rsidRPr="003D3484">
          <w:rPr>
            <w:rStyle w:val="Hyperlink"/>
            <w:noProof/>
          </w:rPr>
          <w:t>6.62.2 HKDF mechanism parameters</w:t>
        </w:r>
        <w:r w:rsidR="00072679">
          <w:rPr>
            <w:noProof/>
            <w:webHidden/>
          </w:rPr>
          <w:tab/>
        </w:r>
        <w:r w:rsidR="00072679">
          <w:rPr>
            <w:noProof/>
            <w:webHidden/>
          </w:rPr>
          <w:fldChar w:fldCharType="begin"/>
        </w:r>
        <w:r w:rsidR="00072679">
          <w:rPr>
            <w:noProof/>
            <w:webHidden/>
          </w:rPr>
          <w:instrText xml:space="preserve"> PAGEREF _Toc111203837 \h </w:instrText>
        </w:r>
        <w:r w:rsidR="00072679">
          <w:rPr>
            <w:noProof/>
            <w:webHidden/>
          </w:rPr>
        </w:r>
        <w:r w:rsidR="00072679">
          <w:rPr>
            <w:noProof/>
            <w:webHidden/>
          </w:rPr>
          <w:fldChar w:fldCharType="separate"/>
        </w:r>
        <w:r w:rsidR="008A04A4">
          <w:rPr>
            <w:noProof/>
            <w:webHidden/>
          </w:rPr>
          <w:t>407</w:t>
        </w:r>
        <w:r w:rsidR="00072679">
          <w:rPr>
            <w:noProof/>
            <w:webHidden/>
          </w:rPr>
          <w:fldChar w:fldCharType="end"/>
        </w:r>
      </w:hyperlink>
    </w:p>
    <w:p w14:paraId="1D5C62B5" w14:textId="534EC02B"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8" w:history="1">
        <w:r w:rsidR="00072679" w:rsidRPr="003D3484">
          <w:rPr>
            <w:rStyle w:val="Hyperlink"/>
            <w:noProof/>
          </w:rPr>
          <w:t>6.62.3 HKDF derive</w:t>
        </w:r>
        <w:r w:rsidR="00072679">
          <w:rPr>
            <w:noProof/>
            <w:webHidden/>
          </w:rPr>
          <w:tab/>
        </w:r>
        <w:r w:rsidR="00072679">
          <w:rPr>
            <w:noProof/>
            <w:webHidden/>
          </w:rPr>
          <w:fldChar w:fldCharType="begin"/>
        </w:r>
        <w:r w:rsidR="00072679">
          <w:rPr>
            <w:noProof/>
            <w:webHidden/>
          </w:rPr>
          <w:instrText xml:space="preserve"> PAGEREF _Toc111203838 \h </w:instrText>
        </w:r>
        <w:r w:rsidR="00072679">
          <w:rPr>
            <w:noProof/>
            <w:webHidden/>
          </w:rPr>
        </w:r>
        <w:r w:rsidR="00072679">
          <w:rPr>
            <w:noProof/>
            <w:webHidden/>
          </w:rPr>
          <w:fldChar w:fldCharType="separate"/>
        </w:r>
        <w:r w:rsidR="008A04A4">
          <w:rPr>
            <w:noProof/>
            <w:webHidden/>
          </w:rPr>
          <w:t>408</w:t>
        </w:r>
        <w:r w:rsidR="00072679">
          <w:rPr>
            <w:noProof/>
            <w:webHidden/>
          </w:rPr>
          <w:fldChar w:fldCharType="end"/>
        </w:r>
      </w:hyperlink>
    </w:p>
    <w:p w14:paraId="7C436A61" w14:textId="1ECB5205"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39" w:history="1">
        <w:r w:rsidR="00072679" w:rsidRPr="003D3484">
          <w:rPr>
            <w:rStyle w:val="Hyperlink"/>
            <w:noProof/>
          </w:rPr>
          <w:t>6.62.4 HKDF Data</w:t>
        </w:r>
        <w:r w:rsidR="00072679">
          <w:rPr>
            <w:noProof/>
            <w:webHidden/>
          </w:rPr>
          <w:tab/>
        </w:r>
        <w:r w:rsidR="00072679">
          <w:rPr>
            <w:noProof/>
            <w:webHidden/>
          </w:rPr>
          <w:fldChar w:fldCharType="begin"/>
        </w:r>
        <w:r w:rsidR="00072679">
          <w:rPr>
            <w:noProof/>
            <w:webHidden/>
          </w:rPr>
          <w:instrText xml:space="preserve"> PAGEREF _Toc111203839 \h </w:instrText>
        </w:r>
        <w:r w:rsidR="00072679">
          <w:rPr>
            <w:noProof/>
            <w:webHidden/>
          </w:rPr>
        </w:r>
        <w:r w:rsidR="00072679">
          <w:rPr>
            <w:noProof/>
            <w:webHidden/>
          </w:rPr>
          <w:fldChar w:fldCharType="separate"/>
        </w:r>
        <w:r w:rsidR="008A04A4">
          <w:rPr>
            <w:noProof/>
            <w:webHidden/>
          </w:rPr>
          <w:t>409</w:t>
        </w:r>
        <w:r w:rsidR="00072679">
          <w:rPr>
            <w:noProof/>
            <w:webHidden/>
          </w:rPr>
          <w:fldChar w:fldCharType="end"/>
        </w:r>
      </w:hyperlink>
    </w:p>
    <w:p w14:paraId="41550705" w14:textId="663CEC4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0" w:history="1">
        <w:r w:rsidR="00072679" w:rsidRPr="003D3484">
          <w:rPr>
            <w:rStyle w:val="Hyperlink"/>
            <w:noProof/>
          </w:rPr>
          <w:t>6.62.5 HKDF Key gen</w:t>
        </w:r>
        <w:r w:rsidR="00072679">
          <w:rPr>
            <w:noProof/>
            <w:webHidden/>
          </w:rPr>
          <w:tab/>
        </w:r>
        <w:r w:rsidR="00072679">
          <w:rPr>
            <w:noProof/>
            <w:webHidden/>
          </w:rPr>
          <w:fldChar w:fldCharType="begin"/>
        </w:r>
        <w:r w:rsidR="00072679">
          <w:rPr>
            <w:noProof/>
            <w:webHidden/>
          </w:rPr>
          <w:instrText xml:space="preserve"> PAGEREF _Toc111203840 \h </w:instrText>
        </w:r>
        <w:r w:rsidR="00072679">
          <w:rPr>
            <w:noProof/>
            <w:webHidden/>
          </w:rPr>
        </w:r>
        <w:r w:rsidR="00072679">
          <w:rPr>
            <w:noProof/>
            <w:webHidden/>
          </w:rPr>
          <w:fldChar w:fldCharType="separate"/>
        </w:r>
        <w:r w:rsidR="008A04A4">
          <w:rPr>
            <w:noProof/>
            <w:webHidden/>
          </w:rPr>
          <w:t>409</w:t>
        </w:r>
        <w:r w:rsidR="00072679">
          <w:rPr>
            <w:noProof/>
            <w:webHidden/>
          </w:rPr>
          <w:fldChar w:fldCharType="end"/>
        </w:r>
      </w:hyperlink>
    </w:p>
    <w:p w14:paraId="75FB275A" w14:textId="45243850"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41" w:history="1">
        <w:r w:rsidR="00072679" w:rsidRPr="003D3484">
          <w:rPr>
            <w:rStyle w:val="Hyperlink"/>
            <w:noProof/>
          </w:rPr>
          <w:t>6.63 NULL Mechanism</w:t>
        </w:r>
        <w:r w:rsidR="00072679">
          <w:rPr>
            <w:noProof/>
            <w:webHidden/>
          </w:rPr>
          <w:tab/>
        </w:r>
        <w:r w:rsidR="00072679">
          <w:rPr>
            <w:noProof/>
            <w:webHidden/>
          </w:rPr>
          <w:fldChar w:fldCharType="begin"/>
        </w:r>
        <w:r w:rsidR="00072679">
          <w:rPr>
            <w:noProof/>
            <w:webHidden/>
          </w:rPr>
          <w:instrText xml:space="preserve"> PAGEREF _Toc111203841 \h </w:instrText>
        </w:r>
        <w:r w:rsidR="00072679">
          <w:rPr>
            <w:noProof/>
            <w:webHidden/>
          </w:rPr>
        </w:r>
        <w:r w:rsidR="00072679">
          <w:rPr>
            <w:noProof/>
            <w:webHidden/>
          </w:rPr>
          <w:fldChar w:fldCharType="separate"/>
        </w:r>
        <w:r w:rsidR="008A04A4">
          <w:rPr>
            <w:noProof/>
            <w:webHidden/>
          </w:rPr>
          <w:t>409</w:t>
        </w:r>
        <w:r w:rsidR="00072679">
          <w:rPr>
            <w:noProof/>
            <w:webHidden/>
          </w:rPr>
          <w:fldChar w:fldCharType="end"/>
        </w:r>
      </w:hyperlink>
    </w:p>
    <w:p w14:paraId="3F218E0C" w14:textId="73E34D04"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2" w:history="1">
        <w:r w:rsidR="00072679" w:rsidRPr="003D3484">
          <w:rPr>
            <w:rStyle w:val="Hyperlink"/>
            <w:noProof/>
          </w:rPr>
          <w:t>6.63.1 Definitions</w:t>
        </w:r>
        <w:r w:rsidR="00072679">
          <w:rPr>
            <w:noProof/>
            <w:webHidden/>
          </w:rPr>
          <w:tab/>
        </w:r>
        <w:r w:rsidR="00072679">
          <w:rPr>
            <w:noProof/>
            <w:webHidden/>
          </w:rPr>
          <w:fldChar w:fldCharType="begin"/>
        </w:r>
        <w:r w:rsidR="00072679">
          <w:rPr>
            <w:noProof/>
            <w:webHidden/>
          </w:rPr>
          <w:instrText xml:space="preserve"> PAGEREF _Toc111203842 \h </w:instrText>
        </w:r>
        <w:r w:rsidR="00072679">
          <w:rPr>
            <w:noProof/>
            <w:webHidden/>
          </w:rPr>
        </w:r>
        <w:r w:rsidR="00072679">
          <w:rPr>
            <w:noProof/>
            <w:webHidden/>
          </w:rPr>
          <w:fldChar w:fldCharType="separate"/>
        </w:r>
        <w:r w:rsidR="008A04A4">
          <w:rPr>
            <w:noProof/>
            <w:webHidden/>
          </w:rPr>
          <w:t>409</w:t>
        </w:r>
        <w:r w:rsidR="00072679">
          <w:rPr>
            <w:noProof/>
            <w:webHidden/>
          </w:rPr>
          <w:fldChar w:fldCharType="end"/>
        </w:r>
      </w:hyperlink>
    </w:p>
    <w:p w14:paraId="055340FF" w14:textId="31B024B7"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3" w:history="1">
        <w:r w:rsidR="00072679" w:rsidRPr="003D3484">
          <w:rPr>
            <w:rStyle w:val="Hyperlink"/>
            <w:noProof/>
          </w:rPr>
          <w:t>6.63.2 CKM_NULL mechanism parameters</w:t>
        </w:r>
        <w:r w:rsidR="00072679">
          <w:rPr>
            <w:noProof/>
            <w:webHidden/>
          </w:rPr>
          <w:tab/>
        </w:r>
        <w:r w:rsidR="00072679">
          <w:rPr>
            <w:noProof/>
            <w:webHidden/>
          </w:rPr>
          <w:fldChar w:fldCharType="begin"/>
        </w:r>
        <w:r w:rsidR="00072679">
          <w:rPr>
            <w:noProof/>
            <w:webHidden/>
          </w:rPr>
          <w:instrText xml:space="preserve"> PAGEREF _Toc111203843 \h </w:instrText>
        </w:r>
        <w:r w:rsidR="00072679">
          <w:rPr>
            <w:noProof/>
            <w:webHidden/>
          </w:rPr>
        </w:r>
        <w:r w:rsidR="00072679">
          <w:rPr>
            <w:noProof/>
            <w:webHidden/>
          </w:rPr>
          <w:fldChar w:fldCharType="separate"/>
        </w:r>
        <w:r w:rsidR="008A04A4">
          <w:rPr>
            <w:noProof/>
            <w:webHidden/>
          </w:rPr>
          <w:t>409</w:t>
        </w:r>
        <w:r w:rsidR="00072679">
          <w:rPr>
            <w:noProof/>
            <w:webHidden/>
          </w:rPr>
          <w:fldChar w:fldCharType="end"/>
        </w:r>
      </w:hyperlink>
    </w:p>
    <w:p w14:paraId="65F139EC" w14:textId="5966F6D8"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44" w:history="1">
        <w:r w:rsidR="00072679" w:rsidRPr="003D3484">
          <w:rPr>
            <w:rStyle w:val="Hyperlink"/>
            <w:noProof/>
          </w:rPr>
          <w:t>6.64 IKE Mechanisms</w:t>
        </w:r>
        <w:r w:rsidR="00072679">
          <w:rPr>
            <w:noProof/>
            <w:webHidden/>
          </w:rPr>
          <w:tab/>
        </w:r>
        <w:r w:rsidR="00072679">
          <w:rPr>
            <w:noProof/>
            <w:webHidden/>
          </w:rPr>
          <w:fldChar w:fldCharType="begin"/>
        </w:r>
        <w:r w:rsidR="00072679">
          <w:rPr>
            <w:noProof/>
            <w:webHidden/>
          </w:rPr>
          <w:instrText xml:space="preserve"> PAGEREF _Toc111203844 \h </w:instrText>
        </w:r>
        <w:r w:rsidR="00072679">
          <w:rPr>
            <w:noProof/>
            <w:webHidden/>
          </w:rPr>
        </w:r>
        <w:r w:rsidR="00072679">
          <w:rPr>
            <w:noProof/>
            <w:webHidden/>
          </w:rPr>
          <w:fldChar w:fldCharType="separate"/>
        </w:r>
        <w:r w:rsidR="008A04A4">
          <w:rPr>
            <w:noProof/>
            <w:webHidden/>
          </w:rPr>
          <w:t>409</w:t>
        </w:r>
        <w:r w:rsidR="00072679">
          <w:rPr>
            <w:noProof/>
            <w:webHidden/>
          </w:rPr>
          <w:fldChar w:fldCharType="end"/>
        </w:r>
      </w:hyperlink>
    </w:p>
    <w:p w14:paraId="7247F0EB" w14:textId="7261CE5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5" w:history="1">
        <w:r w:rsidR="00072679" w:rsidRPr="003D3484">
          <w:rPr>
            <w:rStyle w:val="Hyperlink"/>
            <w:noProof/>
          </w:rPr>
          <w:t>6.64.1 Definitions</w:t>
        </w:r>
        <w:r w:rsidR="00072679">
          <w:rPr>
            <w:noProof/>
            <w:webHidden/>
          </w:rPr>
          <w:tab/>
        </w:r>
        <w:r w:rsidR="00072679">
          <w:rPr>
            <w:noProof/>
            <w:webHidden/>
          </w:rPr>
          <w:fldChar w:fldCharType="begin"/>
        </w:r>
        <w:r w:rsidR="00072679">
          <w:rPr>
            <w:noProof/>
            <w:webHidden/>
          </w:rPr>
          <w:instrText xml:space="preserve"> PAGEREF _Toc111203845 \h </w:instrText>
        </w:r>
        <w:r w:rsidR="00072679">
          <w:rPr>
            <w:noProof/>
            <w:webHidden/>
          </w:rPr>
        </w:r>
        <w:r w:rsidR="00072679">
          <w:rPr>
            <w:noProof/>
            <w:webHidden/>
          </w:rPr>
          <w:fldChar w:fldCharType="separate"/>
        </w:r>
        <w:r w:rsidR="008A04A4">
          <w:rPr>
            <w:noProof/>
            <w:webHidden/>
          </w:rPr>
          <w:t>410</w:t>
        </w:r>
        <w:r w:rsidR="00072679">
          <w:rPr>
            <w:noProof/>
            <w:webHidden/>
          </w:rPr>
          <w:fldChar w:fldCharType="end"/>
        </w:r>
      </w:hyperlink>
    </w:p>
    <w:p w14:paraId="4CF24D93" w14:textId="5EA528EE"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6" w:history="1">
        <w:r w:rsidR="00072679" w:rsidRPr="003D3484">
          <w:rPr>
            <w:rStyle w:val="Hyperlink"/>
            <w:noProof/>
          </w:rPr>
          <w:t>6.64.2 IKE mechanism parameters</w:t>
        </w:r>
        <w:r w:rsidR="00072679">
          <w:rPr>
            <w:noProof/>
            <w:webHidden/>
          </w:rPr>
          <w:tab/>
        </w:r>
        <w:r w:rsidR="00072679">
          <w:rPr>
            <w:noProof/>
            <w:webHidden/>
          </w:rPr>
          <w:fldChar w:fldCharType="begin"/>
        </w:r>
        <w:r w:rsidR="00072679">
          <w:rPr>
            <w:noProof/>
            <w:webHidden/>
          </w:rPr>
          <w:instrText xml:space="preserve"> PAGEREF _Toc111203846 \h </w:instrText>
        </w:r>
        <w:r w:rsidR="00072679">
          <w:rPr>
            <w:noProof/>
            <w:webHidden/>
          </w:rPr>
        </w:r>
        <w:r w:rsidR="00072679">
          <w:rPr>
            <w:noProof/>
            <w:webHidden/>
          </w:rPr>
          <w:fldChar w:fldCharType="separate"/>
        </w:r>
        <w:r w:rsidR="008A04A4">
          <w:rPr>
            <w:noProof/>
            <w:webHidden/>
          </w:rPr>
          <w:t>410</w:t>
        </w:r>
        <w:r w:rsidR="00072679">
          <w:rPr>
            <w:noProof/>
            <w:webHidden/>
          </w:rPr>
          <w:fldChar w:fldCharType="end"/>
        </w:r>
      </w:hyperlink>
    </w:p>
    <w:p w14:paraId="0696D0F4" w14:textId="49C626A1"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7" w:history="1">
        <w:r w:rsidR="00072679" w:rsidRPr="003D3484">
          <w:rPr>
            <w:rStyle w:val="Hyperlink"/>
            <w:noProof/>
          </w:rPr>
          <w:t>6.64.3 IKE PRF DERIVE</w:t>
        </w:r>
        <w:r w:rsidR="00072679">
          <w:rPr>
            <w:noProof/>
            <w:webHidden/>
          </w:rPr>
          <w:tab/>
        </w:r>
        <w:r w:rsidR="00072679">
          <w:rPr>
            <w:noProof/>
            <w:webHidden/>
          </w:rPr>
          <w:fldChar w:fldCharType="begin"/>
        </w:r>
        <w:r w:rsidR="00072679">
          <w:rPr>
            <w:noProof/>
            <w:webHidden/>
          </w:rPr>
          <w:instrText xml:space="preserve"> PAGEREF _Toc111203847 \h </w:instrText>
        </w:r>
        <w:r w:rsidR="00072679">
          <w:rPr>
            <w:noProof/>
            <w:webHidden/>
          </w:rPr>
        </w:r>
        <w:r w:rsidR="00072679">
          <w:rPr>
            <w:noProof/>
            <w:webHidden/>
          </w:rPr>
          <w:fldChar w:fldCharType="separate"/>
        </w:r>
        <w:r w:rsidR="008A04A4">
          <w:rPr>
            <w:noProof/>
            <w:webHidden/>
          </w:rPr>
          <w:t>412</w:t>
        </w:r>
        <w:r w:rsidR="00072679">
          <w:rPr>
            <w:noProof/>
            <w:webHidden/>
          </w:rPr>
          <w:fldChar w:fldCharType="end"/>
        </w:r>
      </w:hyperlink>
    </w:p>
    <w:p w14:paraId="62DADE3B" w14:textId="06DB696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8" w:history="1">
        <w:r w:rsidR="00072679" w:rsidRPr="003D3484">
          <w:rPr>
            <w:rStyle w:val="Hyperlink"/>
            <w:noProof/>
          </w:rPr>
          <w:t>6.64.4 IKEv1 PRF DERIVE</w:t>
        </w:r>
        <w:r w:rsidR="00072679">
          <w:rPr>
            <w:noProof/>
            <w:webHidden/>
          </w:rPr>
          <w:tab/>
        </w:r>
        <w:r w:rsidR="00072679">
          <w:rPr>
            <w:noProof/>
            <w:webHidden/>
          </w:rPr>
          <w:fldChar w:fldCharType="begin"/>
        </w:r>
        <w:r w:rsidR="00072679">
          <w:rPr>
            <w:noProof/>
            <w:webHidden/>
          </w:rPr>
          <w:instrText xml:space="preserve"> PAGEREF _Toc111203848 \h </w:instrText>
        </w:r>
        <w:r w:rsidR="00072679">
          <w:rPr>
            <w:noProof/>
            <w:webHidden/>
          </w:rPr>
        </w:r>
        <w:r w:rsidR="00072679">
          <w:rPr>
            <w:noProof/>
            <w:webHidden/>
          </w:rPr>
          <w:fldChar w:fldCharType="separate"/>
        </w:r>
        <w:r w:rsidR="008A04A4">
          <w:rPr>
            <w:noProof/>
            <w:webHidden/>
          </w:rPr>
          <w:t>413</w:t>
        </w:r>
        <w:r w:rsidR="00072679">
          <w:rPr>
            <w:noProof/>
            <w:webHidden/>
          </w:rPr>
          <w:fldChar w:fldCharType="end"/>
        </w:r>
      </w:hyperlink>
    </w:p>
    <w:p w14:paraId="018C631E" w14:textId="71E03B1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49" w:history="1">
        <w:r w:rsidR="00072679" w:rsidRPr="003D3484">
          <w:rPr>
            <w:rStyle w:val="Hyperlink"/>
            <w:noProof/>
          </w:rPr>
          <w:t>6.64.5 IKEv2 PRF PLUS DERIVE</w:t>
        </w:r>
        <w:r w:rsidR="00072679">
          <w:rPr>
            <w:noProof/>
            <w:webHidden/>
          </w:rPr>
          <w:tab/>
        </w:r>
        <w:r w:rsidR="00072679">
          <w:rPr>
            <w:noProof/>
            <w:webHidden/>
          </w:rPr>
          <w:fldChar w:fldCharType="begin"/>
        </w:r>
        <w:r w:rsidR="00072679">
          <w:rPr>
            <w:noProof/>
            <w:webHidden/>
          </w:rPr>
          <w:instrText xml:space="preserve"> PAGEREF _Toc111203849 \h </w:instrText>
        </w:r>
        <w:r w:rsidR="00072679">
          <w:rPr>
            <w:noProof/>
            <w:webHidden/>
          </w:rPr>
        </w:r>
        <w:r w:rsidR="00072679">
          <w:rPr>
            <w:noProof/>
            <w:webHidden/>
          </w:rPr>
          <w:fldChar w:fldCharType="separate"/>
        </w:r>
        <w:r w:rsidR="008A04A4">
          <w:rPr>
            <w:noProof/>
            <w:webHidden/>
          </w:rPr>
          <w:t>413</w:t>
        </w:r>
        <w:r w:rsidR="00072679">
          <w:rPr>
            <w:noProof/>
            <w:webHidden/>
          </w:rPr>
          <w:fldChar w:fldCharType="end"/>
        </w:r>
      </w:hyperlink>
    </w:p>
    <w:p w14:paraId="01C315AC" w14:textId="6732AC1C"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50" w:history="1">
        <w:r w:rsidR="00072679" w:rsidRPr="003D3484">
          <w:rPr>
            <w:rStyle w:val="Hyperlink"/>
            <w:noProof/>
          </w:rPr>
          <w:t>6.64.6 IKEv1 Extended Derive</w:t>
        </w:r>
        <w:r w:rsidR="00072679">
          <w:rPr>
            <w:noProof/>
            <w:webHidden/>
          </w:rPr>
          <w:tab/>
        </w:r>
        <w:r w:rsidR="00072679">
          <w:rPr>
            <w:noProof/>
            <w:webHidden/>
          </w:rPr>
          <w:fldChar w:fldCharType="begin"/>
        </w:r>
        <w:r w:rsidR="00072679">
          <w:rPr>
            <w:noProof/>
            <w:webHidden/>
          </w:rPr>
          <w:instrText xml:space="preserve"> PAGEREF _Toc111203850 \h </w:instrText>
        </w:r>
        <w:r w:rsidR="00072679">
          <w:rPr>
            <w:noProof/>
            <w:webHidden/>
          </w:rPr>
        </w:r>
        <w:r w:rsidR="00072679">
          <w:rPr>
            <w:noProof/>
            <w:webHidden/>
          </w:rPr>
          <w:fldChar w:fldCharType="separate"/>
        </w:r>
        <w:r w:rsidR="008A04A4">
          <w:rPr>
            <w:noProof/>
            <w:webHidden/>
          </w:rPr>
          <w:t>414</w:t>
        </w:r>
        <w:r w:rsidR="00072679">
          <w:rPr>
            <w:noProof/>
            <w:webHidden/>
          </w:rPr>
          <w:fldChar w:fldCharType="end"/>
        </w:r>
      </w:hyperlink>
    </w:p>
    <w:p w14:paraId="34231B90" w14:textId="3C3607FA"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51" w:history="1">
        <w:r w:rsidR="00072679" w:rsidRPr="003D3484">
          <w:rPr>
            <w:rStyle w:val="Hyperlink"/>
            <w:noProof/>
          </w:rPr>
          <w:t>6.65 HSS</w:t>
        </w:r>
        <w:r w:rsidR="00072679">
          <w:rPr>
            <w:noProof/>
            <w:webHidden/>
          </w:rPr>
          <w:tab/>
        </w:r>
        <w:r w:rsidR="00072679">
          <w:rPr>
            <w:noProof/>
            <w:webHidden/>
          </w:rPr>
          <w:fldChar w:fldCharType="begin"/>
        </w:r>
        <w:r w:rsidR="00072679">
          <w:rPr>
            <w:noProof/>
            <w:webHidden/>
          </w:rPr>
          <w:instrText xml:space="preserve"> PAGEREF _Toc111203851 \h </w:instrText>
        </w:r>
        <w:r w:rsidR="00072679">
          <w:rPr>
            <w:noProof/>
            <w:webHidden/>
          </w:rPr>
        </w:r>
        <w:r w:rsidR="00072679">
          <w:rPr>
            <w:noProof/>
            <w:webHidden/>
          </w:rPr>
          <w:fldChar w:fldCharType="separate"/>
        </w:r>
        <w:r w:rsidR="008A04A4">
          <w:rPr>
            <w:noProof/>
            <w:webHidden/>
          </w:rPr>
          <w:t>414</w:t>
        </w:r>
        <w:r w:rsidR="00072679">
          <w:rPr>
            <w:noProof/>
            <w:webHidden/>
          </w:rPr>
          <w:fldChar w:fldCharType="end"/>
        </w:r>
      </w:hyperlink>
    </w:p>
    <w:p w14:paraId="41E52B81" w14:textId="56F7D329"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52" w:history="1">
        <w:r w:rsidR="00072679" w:rsidRPr="003D3484">
          <w:rPr>
            <w:rStyle w:val="Hyperlink"/>
            <w:noProof/>
          </w:rPr>
          <w:t>6.65.1 Definitions</w:t>
        </w:r>
        <w:r w:rsidR="00072679">
          <w:rPr>
            <w:noProof/>
            <w:webHidden/>
          </w:rPr>
          <w:tab/>
        </w:r>
        <w:r w:rsidR="00072679">
          <w:rPr>
            <w:noProof/>
            <w:webHidden/>
          </w:rPr>
          <w:fldChar w:fldCharType="begin"/>
        </w:r>
        <w:r w:rsidR="00072679">
          <w:rPr>
            <w:noProof/>
            <w:webHidden/>
          </w:rPr>
          <w:instrText xml:space="preserve"> PAGEREF _Toc111203852 \h </w:instrText>
        </w:r>
        <w:r w:rsidR="00072679">
          <w:rPr>
            <w:noProof/>
            <w:webHidden/>
          </w:rPr>
        </w:r>
        <w:r w:rsidR="00072679">
          <w:rPr>
            <w:noProof/>
            <w:webHidden/>
          </w:rPr>
          <w:fldChar w:fldCharType="separate"/>
        </w:r>
        <w:r w:rsidR="008A04A4">
          <w:rPr>
            <w:noProof/>
            <w:webHidden/>
          </w:rPr>
          <w:t>415</w:t>
        </w:r>
        <w:r w:rsidR="00072679">
          <w:rPr>
            <w:noProof/>
            <w:webHidden/>
          </w:rPr>
          <w:fldChar w:fldCharType="end"/>
        </w:r>
      </w:hyperlink>
    </w:p>
    <w:p w14:paraId="0FC2CA4C" w14:textId="707D9F3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53" w:history="1">
        <w:r w:rsidR="00072679" w:rsidRPr="003D3484">
          <w:rPr>
            <w:rStyle w:val="Hyperlink"/>
            <w:noProof/>
          </w:rPr>
          <w:t>6.65.2 HSS public key objects</w:t>
        </w:r>
        <w:r w:rsidR="00072679">
          <w:rPr>
            <w:noProof/>
            <w:webHidden/>
          </w:rPr>
          <w:tab/>
        </w:r>
        <w:r w:rsidR="00072679">
          <w:rPr>
            <w:noProof/>
            <w:webHidden/>
          </w:rPr>
          <w:fldChar w:fldCharType="begin"/>
        </w:r>
        <w:r w:rsidR="00072679">
          <w:rPr>
            <w:noProof/>
            <w:webHidden/>
          </w:rPr>
          <w:instrText xml:space="preserve"> PAGEREF _Toc111203853 \h </w:instrText>
        </w:r>
        <w:r w:rsidR="00072679">
          <w:rPr>
            <w:noProof/>
            <w:webHidden/>
          </w:rPr>
        </w:r>
        <w:r w:rsidR="00072679">
          <w:rPr>
            <w:noProof/>
            <w:webHidden/>
          </w:rPr>
          <w:fldChar w:fldCharType="separate"/>
        </w:r>
        <w:r w:rsidR="008A04A4">
          <w:rPr>
            <w:noProof/>
            <w:webHidden/>
          </w:rPr>
          <w:t>415</w:t>
        </w:r>
        <w:r w:rsidR="00072679">
          <w:rPr>
            <w:noProof/>
            <w:webHidden/>
          </w:rPr>
          <w:fldChar w:fldCharType="end"/>
        </w:r>
      </w:hyperlink>
    </w:p>
    <w:p w14:paraId="3ED779E9" w14:textId="22199116"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54" w:history="1">
        <w:r w:rsidR="00072679" w:rsidRPr="003D3484">
          <w:rPr>
            <w:rStyle w:val="Hyperlink"/>
            <w:noProof/>
          </w:rPr>
          <w:t>6.65.3 HSS private key objects</w:t>
        </w:r>
        <w:r w:rsidR="00072679">
          <w:rPr>
            <w:noProof/>
            <w:webHidden/>
          </w:rPr>
          <w:tab/>
        </w:r>
        <w:r w:rsidR="00072679">
          <w:rPr>
            <w:noProof/>
            <w:webHidden/>
          </w:rPr>
          <w:fldChar w:fldCharType="begin"/>
        </w:r>
        <w:r w:rsidR="00072679">
          <w:rPr>
            <w:noProof/>
            <w:webHidden/>
          </w:rPr>
          <w:instrText xml:space="preserve"> PAGEREF _Toc111203854 \h </w:instrText>
        </w:r>
        <w:r w:rsidR="00072679">
          <w:rPr>
            <w:noProof/>
            <w:webHidden/>
          </w:rPr>
        </w:r>
        <w:r w:rsidR="00072679">
          <w:rPr>
            <w:noProof/>
            <w:webHidden/>
          </w:rPr>
          <w:fldChar w:fldCharType="separate"/>
        </w:r>
        <w:r w:rsidR="008A04A4">
          <w:rPr>
            <w:noProof/>
            <w:webHidden/>
          </w:rPr>
          <w:t>416</w:t>
        </w:r>
        <w:r w:rsidR="00072679">
          <w:rPr>
            <w:noProof/>
            <w:webHidden/>
          </w:rPr>
          <w:fldChar w:fldCharType="end"/>
        </w:r>
      </w:hyperlink>
    </w:p>
    <w:p w14:paraId="6B6CB13D" w14:textId="2871C088"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55" w:history="1">
        <w:r w:rsidR="00072679" w:rsidRPr="003D3484">
          <w:rPr>
            <w:rStyle w:val="Hyperlink"/>
            <w:noProof/>
          </w:rPr>
          <w:t>6.65.4 HSS key pair generation</w:t>
        </w:r>
        <w:r w:rsidR="00072679">
          <w:rPr>
            <w:noProof/>
            <w:webHidden/>
          </w:rPr>
          <w:tab/>
        </w:r>
        <w:r w:rsidR="00072679">
          <w:rPr>
            <w:noProof/>
            <w:webHidden/>
          </w:rPr>
          <w:fldChar w:fldCharType="begin"/>
        </w:r>
        <w:r w:rsidR="00072679">
          <w:rPr>
            <w:noProof/>
            <w:webHidden/>
          </w:rPr>
          <w:instrText xml:space="preserve"> PAGEREF _Toc111203855 \h </w:instrText>
        </w:r>
        <w:r w:rsidR="00072679">
          <w:rPr>
            <w:noProof/>
            <w:webHidden/>
          </w:rPr>
        </w:r>
        <w:r w:rsidR="00072679">
          <w:rPr>
            <w:noProof/>
            <w:webHidden/>
          </w:rPr>
          <w:fldChar w:fldCharType="separate"/>
        </w:r>
        <w:r w:rsidR="008A04A4">
          <w:rPr>
            <w:noProof/>
            <w:webHidden/>
          </w:rPr>
          <w:t>418</w:t>
        </w:r>
        <w:r w:rsidR="00072679">
          <w:rPr>
            <w:noProof/>
            <w:webHidden/>
          </w:rPr>
          <w:fldChar w:fldCharType="end"/>
        </w:r>
      </w:hyperlink>
    </w:p>
    <w:p w14:paraId="43D869F2" w14:textId="5C1809D0" w:rsidR="00072679" w:rsidRDefault="00000000">
      <w:pPr>
        <w:pStyle w:val="TOC3"/>
        <w:tabs>
          <w:tab w:val="right" w:leader="dot" w:pos="9350"/>
        </w:tabs>
        <w:rPr>
          <w:rFonts w:asciiTheme="minorHAnsi" w:eastAsiaTheme="minorEastAsia" w:hAnsiTheme="minorHAnsi" w:cstheme="minorBidi"/>
          <w:noProof/>
          <w:sz w:val="22"/>
          <w:szCs w:val="22"/>
        </w:rPr>
      </w:pPr>
      <w:hyperlink w:anchor="_Toc111203856" w:history="1">
        <w:r w:rsidR="00072679" w:rsidRPr="003D3484">
          <w:rPr>
            <w:rStyle w:val="Hyperlink"/>
            <w:noProof/>
          </w:rPr>
          <w:t>6.65.5 HSS without hashing</w:t>
        </w:r>
        <w:r w:rsidR="00072679">
          <w:rPr>
            <w:noProof/>
            <w:webHidden/>
          </w:rPr>
          <w:tab/>
        </w:r>
        <w:r w:rsidR="00072679">
          <w:rPr>
            <w:noProof/>
            <w:webHidden/>
          </w:rPr>
          <w:fldChar w:fldCharType="begin"/>
        </w:r>
        <w:r w:rsidR="00072679">
          <w:rPr>
            <w:noProof/>
            <w:webHidden/>
          </w:rPr>
          <w:instrText xml:space="preserve"> PAGEREF _Toc111203856 \h </w:instrText>
        </w:r>
        <w:r w:rsidR="00072679">
          <w:rPr>
            <w:noProof/>
            <w:webHidden/>
          </w:rPr>
        </w:r>
        <w:r w:rsidR="00072679">
          <w:rPr>
            <w:noProof/>
            <w:webHidden/>
          </w:rPr>
          <w:fldChar w:fldCharType="separate"/>
        </w:r>
        <w:r w:rsidR="008A04A4">
          <w:rPr>
            <w:noProof/>
            <w:webHidden/>
          </w:rPr>
          <w:t>418</w:t>
        </w:r>
        <w:r w:rsidR="00072679">
          <w:rPr>
            <w:noProof/>
            <w:webHidden/>
          </w:rPr>
          <w:fldChar w:fldCharType="end"/>
        </w:r>
      </w:hyperlink>
    </w:p>
    <w:p w14:paraId="60653B42" w14:textId="4B7B13A0" w:rsidR="00072679" w:rsidRDefault="00000000">
      <w:pPr>
        <w:pStyle w:val="TOC1"/>
        <w:rPr>
          <w:rFonts w:asciiTheme="minorHAnsi" w:eastAsiaTheme="minorEastAsia" w:hAnsiTheme="minorHAnsi" w:cstheme="minorBidi"/>
          <w:noProof/>
          <w:sz w:val="22"/>
          <w:szCs w:val="22"/>
        </w:rPr>
      </w:pPr>
      <w:hyperlink w:anchor="_Toc111203857" w:history="1">
        <w:r w:rsidR="00072679" w:rsidRPr="003D3484">
          <w:rPr>
            <w:rStyle w:val="Hyperlink"/>
            <w:noProof/>
          </w:rPr>
          <w:t>7</w:t>
        </w:r>
        <w:r w:rsidR="00072679">
          <w:rPr>
            <w:rFonts w:asciiTheme="minorHAnsi" w:eastAsiaTheme="minorEastAsia" w:hAnsiTheme="minorHAnsi" w:cstheme="minorBidi"/>
            <w:noProof/>
            <w:sz w:val="22"/>
            <w:szCs w:val="22"/>
          </w:rPr>
          <w:tab/>
        </w:r>
        <w:r w:rsidR="00072679" w:rsidRPr="003D3484">
          <w:rPr>
            <w:rStyle w:val="Hyperlink"/>
            <w:noProof/>
          </w:rPr>
          <w:t>PKCS #11 Implementation Conformance</w:t>
        </w:r>
        <w:r w:rsidR="00072679">
          <w:rPr>
            <w:noProof/>
            <w:webHidden/>
          </w:rPr>
          <w:tab/>
        </w:r>
        <w:r w:rsidR="00072679">
          <w:rPr>
            <w:noProof/>
            <w:webHidden/>
          </w:rPr>
          <w:fldChar w:fldCharType="begin"/>
        </w:r>
        <w:r w:rsidR="00072679">
          <w:rPr>
            <w:noProof/>
            <w:webHidden/>
          </w:rPr>
          <w:instrText xml:space="preserve"> PAGEREF _Toc111203857 \h </w:instrText>
        </w:r>
        <w:r w:rsidR="00072679">
          <w:rPr>
            <w:noProof/>
            <w:webHidden/>
          </w:rPr>
        </w:r>
        <w:r w:rsidR="00072679">
          <w:rPr>
            <w:noProof/>
            <w:webHidden/>
          </w:rPr>
          <w:fldChar w:fldCharType="separate"/>
        </w:r>
        <w:r w:rsidR="008A04A4">
          <w:rPr>
            <w:noProof/>
            <w:webHidden/>
          </w:rPr>
          <w:t>420</w:t>
        </w:r>
        <w:r w:rsidR="00072679">
          <w:rPr>
            <w:noProof/>
            <w:webHidden/>
          </w:rPr>
          <w:fldChar w:fldCharType="end"/>
        </w:r>
      </w:hyperlink>
    </w:p>
    <w:p w14:paraId="269F44B8" w14:textId="3FCC2207"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58" w:history="1">
        <w:r w:rsidR="00072679" w:rsidRPr="003D3484">
          <w:rPr>
            <w:rStyle w:val="Hyperlink"/>
            <w:noProof/>
          </w:rPr>
          <w:t>7.1 PKCS#11 Consumer Implementation Conformance</w:t>
        </w:r>
        <w:r w:rsidR="00072679">
          <w:rPr>
            <w:noProof/>
            <w:webHidden/>
          </w:rPr>
          <w:tab/>
        </w:r>
        <w:r w:rsidR="00072679">
          <w:rPr>
            <w:noProof/>
            <w:webHidden/>
          </w:rPr>
          <w:fldChar w:fldCharType="begin"/>
        </w:r>
        <w:r w:rsidR="00072679">
          <w:rPr>
            <w:noProof/>
            <w:webHidden/>
          </w:rPr>
          <w:instrText xml:space="preserve"> PAGEREF _Toc111203858 \h </w:instrText>
        </w:r>
        <w:r w:rsidR="00072679">
          <w:rPr>
            <w:noProof/>
            <w:webHidden/>
          </w:rPr>
        </w:r>
        <w:r w:rsidR="00072679">
          <w:rPr>
            <w:noProof/>
            <w:webHidden/>
          </w:rPr>
          <w:fldChar w:fldCharType="separate"/>
        </w:r>
        <w:r w:rsidR="008A04A4">
          <w:rPr>
            <w:noProof/>
            <w:webHidden/>
          </w:rPr>
          <w:t>420</w:t>
        </w:r>
        <w:r w:rsidR="00072679">
          <w:rPr>
            <w:noProof/>
            <w:webHidden/>
          </w:rPr>
          <w:fldChar w:fldCharType="end"/>
        </w:r>
      </w:hyperlink>
    </w:p>
    <w:p w14:paraId="471C1658" w14:textId="29596507" w:rsidR="00072679" w:rsidRDefault="00000000">
      <w:pPr>
        <w:pStyle w:val="TOC2"/>
        <w:tabs>
          <w:tab w:val="right" w:leader="dot" w:pos="9350"/>
        </w:tabs>
        <w:rPr>
          <w:rFonts w:asciiTheme="minorHAnsi" w:eastAsiaTheme="minorEastAsia" w:hAnsiTheme="minorHAnsi" w:cstheme="minorBidi"/>
          <w:noProof/>
          <w:sz w:val="22"/>
          <w:szCs w:val="22"/>
        </w:rPr>
      </w:pPr>
      <w:hyperlink w:anchor="_Toc111203859" w:history="1">
        <w:r w:rsidR="00072679" w:rsidRPr="003D3484">
          <w:rPr>
            <w:rStyle w:val="Hyperlink"/>
            <w:noProof/>
          </w:rPr>
          <w:t>7.2 PKCS#11 Provider Implementation Conformance</w:t>
        </w:r>
        <w:r w:rsidR="00072679">
          <w:rPr>
            <w:noProof/>
            <w:webHidden/>
          </w:rPr>
          <w:tab/>
        </w:r>
        <w:r w:rsidR="00072679">
          <w:rPr>
            <w:noProof/>
            <w:webHidden/>
          </w:rPr>
          <w:fldChar w:fldCharType="begin"/>
        </w:r>
        <w:r w:rsidR="00072679">
          <w:rPr>
            <w:noProof/>
            <w:webHidden/>
          </w:rPr>
          <w:instrText xml:space="preserve"> PAGEREF _Toc111203859 \h </w:instrText>
        </w:r>
        <w:r w:rsidR="00072679">
          <w:rPr>
            <w:noProof/>
            <w:webHidden/>
          </w:rPr>
        </w:r>
        <w:r w:rsidR="00072679">
          <w:rPr>
            <w:noProof/>
            <w:webHidden/>
          </w:rPr>
          <w:fldChar w:fldCharType="separate"/>
        </w:r>
        <w:r w:rsidR="008A04A4">
          <w:rPr>
            <w:noProof/>
            <w:webHidden/>
          </w:rPr>
          <w:t>420</w:t>
        </w:r>
        <w:r w:rsidR="00072679">
          <w:rPr>
            <w:noProof/>
            <w:webHidden/>
          </w:rPr>
          <w:fldChar w:fldCharType="end"/>
        </w:r>
      </w:hyperlink>
    </w:p>
    <w:p w14:paraId="1B91FD18" w14:textId="4BE5F7A2" w:rsidR="00072679" w:rsidRDefault="00000000">
      <w:pPr>
        <w:pStyle w:val="TOC1"/>
        <w:rPr>
          <w:rFonts w:asciiTheme="minorHAnsi" w:eastAsiaTheme="minorEastAsia" w:hAnsiTheme="minorHAnsi" w:cstheme="minorBidi"/>
          <w:noProof/>
          <w:sz w:val="22"/>
          <w:szCs w:val="22"/>
        </w:rPr>
      </w:pPr>
      <w:hyperlink w:anchor="_Toc111203860" w:history="1">
        <w:r w:rsidR="00072679" w:rsidRPr="003D3484">
          <w:rPr>
            <w:rStyle w:val="Hyperlink"/>
            <w:noProof/>
          </w:rPr>
          <w:t>Appendix A. Acknowledgments</w:t>
        </w:r>
        <w:r w:rsidR="00072679">
          <w:rPr>
            <w:noProof/>
            <w:webHidden/>
          </w:rPr>
          <w:tab/>
        </w:r>
        <w:r w:rsidR="00072679">
          <w:rPr>
            <w:noProof/>
            <w:webHidden/>
          </w:rPr>
          <w:fldChar w:fldCharType="begin"/>
        </w:r>
        <w:r w:rsidR="00072679">
          <w:rPr>
            <w:noProof/>
            <w:webHidden/>
          </w:rPr>
          <w:instrText xml:space="preserve"> PAGEREF _Toc111203860 \h </w:instrText>
        </w:r>
        <w:r w:rsidR="00072679">
          <w:rPr>
            <w:noProof/>
            <w:webHidden/>
          </w:rPr>
        </w:r>
        <w:r w:rsidR="00072679">
          <w:rPr>
            <w:noProof/>
            <w:webHidden/>
          </w:rPr>
          <w:fldChar w:fldCharType="separate"/>
        </w:r>
        <w:r w:rsidR="008A04A4">
          <w:rPr>
            <w:noProof/>
            <w:webHidden/>
          </w:rPr>
          <w:t>421</w:t>
        </w:r>
        <w:r w:rsidR="00072679">
          <w:rPr>
            <w:noProof/>
            <w:webHidden/>
          </w:rPr>
          <w:fldChar w:fldCharType="end"/>
        </w:r>
      </w:hyperlink>
    </w:p>
    <w:p w14:paraId="4AA7545D" w14:textId="23FFF372" w:rsidR="00072679" w:rsidRDefault="00000000">
      <w:pPr>
        <w:pStyle w:val="TOC1"/>
        <w:rPr>
          <w:rFonts w:asciiTheme="minorHAnsi" w:eastAsiaTheme="minorEastAsia" w:hAnsiTheme="minorHAnsi" w:cstheme="minorBidi"/>
          <w:noProof/>
          <w:sz w:val="22"/>
          <w:szCs w:val="22"/>
        </w:rPr>
      </w:pPr>
      <w:hyperlink w:anchor="_Toc111203861" w:history="1">
        <w:r w:rsidR="00072679" w:rsidRPr="003D3484">
          <w:rPr>
            <w:rStyle w:val="Hyperlink"/>
            <w:noProof/>
          </w:rPr>
          <w:t>Appendix B. Manifest constants</w:t>
        </w:r>
        <w:r w:rsidR="00072679">
          <w:rPr>
            <w:noProof/>
            <w:webHidden/>
          </w:rPr>
          <w:tab/>
        </w:r>
        <w:r w:rsidR="00072679">
          <w:rPr>
            <w:noProof/>
            <w:webHidden/>
          </w:rPr>
          <w:fldChar w:fldCharType="begin"/>
        </w:r>
        <w:r w:rsidR="00072679">
          <w:rPr>
            <w:noProof/>
            <w:webHidden/>
          </w:rPr>
          <w:instrText xml:space="preserve"> PAGEREF _Toc111203861 \h </w:instrText>
        </w:r>
        <w:r w:rsidR="00072679">
          <w:rPr>
            <w:noProof/>
            <w:webHidden/>
          </w:rPr>
        </w:r>
        <w:r w:rsidR="00072679">
          <w:rPr>
            <w:noProof/>
            <w:webHidden/>
          </w:rPr>
          <w:fldChar w:fldCharType="separate"/>
        </w:r>
        <w:r w:rsidR="008A04A4">
          <w:rPr>
            <w:noProof/>
            <w:webHidden/>
          </w:rPr>
          <w:t>423</w:t>
        </w:r>
        <w:r w:rsidR="00072679">
          <w:rPr>
            <w:noProof/>
            <w:webHidden/>
          </w:rPr>
          <w:fldChar w:fldCharType="end"/>
        </w:r>
      </w:hyperlink>
    </w:p>
    <w:p w14:paraId="105C5B0A" w14:textId="6C771CAC" w:rsidR="00072679" w:rsidRDefault="00000000">
      <w:pPr>
        <w:pStyle w:val="TOC1"/>
        <w:rPr>
          <w:rFonts w:asciiTheme="minorHAnsi" w:eastAsiaTheme="minorEastAsia" w:hAnsiTheme="minorHAnsi" w:cstheme="minorBidi"/>
          <w:noProof/>
          <w:sz w:val="22"/>
          <w:szCs w:val="22"/>
        </w:rPr>
      </w:pPr>
      <w:hyperlink w:anchor="_Toc111203862" w:history="1">
        <w:r w:rsidR="00072679" w:rsidRPr="003D3484">
          <w:rPr>
            <w:rStyle w:val="Hyperlink"/>
            <w:noProof/>
          </w:rPr>
          <w:t>Appendix C. Revision History</w:t>
        </w:r>
        <w:r w:rsidR="00072679">
          <w:rPr>
            <w:noProof/>
            <w:webHidden/>
          </w:rPr>
          <w:tab/>
        </w:r>
        <w:r w:rsidR="00072679">
          <w:rPr>
            <w:noProof/>
            <w:webHidden/>
          </w:rPr>
          <w:fldChar w:fldCharType="begin"/>
        </w:r>
        <w:r w:rsidR="00072679">
          <w:rPr>
            <w:noProof/>
            <w:webHidden/>
          </w:rPr>
          <w:instrText xml:space="preserve"> PAGEREF _Toc111203862 \h </w:instrText>
        </w:r>
        <w:r w:rsidR="00072679">
          <w:rPr>
            <w:noProof/>
            <w:webHidden/>
          </w:rPr>
        </w:r>
        <w:r w:rsidR="00072679">
          <w:rPr>
            <w:noProof/>
            <w:webHidden/>
          </w:rPr>
          <w:fldChar w:fldCharType="separate"/>
        </w:r>
        <w:r w:rsidR="008A04A4">
          <w:rPr>
            <w:noProof/>
            <w:webHidden/>
          </w:rPr>
          <w:t>424</w:t>
        </w:r>
        <w:r w:rsidR="00072679">
          <w:rPr>
            <w:noProof/>
            <w:webHidden/>
          </w:rPr>
          <w:fldChar w:fldCharType="end"/>
        </w:r>
      </w:hyperlink>
    </w:p>
    <w:p w14:paraId="421D4DA6" w14:textId="3581CAE4" w:rsidR="00072679" w:rsidRDefault="00000000">
      <w:pPr>
        <w:pStyle w:val="TOC1"/>
        <w:rPr>
          <w:rFonts w:asciiTheme="minorHAnsi" w:eastAsiaTheme="minorEastAsia" w:hAnsiTheme="minorHAnsi" w:cstheme="minorBidi"/>
          <w:noProof/>
          <w:sz w:val="22"/>
          <w:szCs w:val="22"/>
        </w:rPr>
      </w:pPr>
      <w:hyperlink w:anchor="_Toc111203863" w:history="1">
        <w:r w:rsidR="00072679" w:rsidRPr="003D3484">
          <w:rPr>
            <w:rStyle w:val="Hyperlink"/>
            <w:noProof/>
          </w:rPr>
          <w:t>Appendix D. Notices</w:t>
        </w:r>
        <w:r w:rsidR="00072679">
          <w:rPr>
            <w:noProof/>
            <w:webHidden/>
          </w:rPr>
          <w:tab/>
        </w:r>
        <w:r w:rsidR="00072679">
          <w:rPr>
            <w:noProof/>
            <w:webHidden/>
          </w:rPr>
          <w:fldChar w:fldCharType="begin"/>
        </w:r>
        <w:r w:rsidR="00072679">
          <w:rPr>
            <w:noProof/>
            <w:webHidden/>
          </w:rPr>
          <w:instrText xml:space="preserve"> PAGEREF _Toc111203863 \h </w:instrText>
        </w:r>
        <w:r w:rsidR="00072679">
          <w:rPr>
            <w:noProof/>
            <w:webHidden/>
          </w:rPr>
        </w:r>
        <w:r w:rsidR="00072679">
          <w:rPr>
            <w:noProof/>
            <w:webHidden/>
          </w:rPr>
          <w:fldChar w:fldCharType="separate"/>
        </w:r>
        <w:r w:rsidR="008A04A4">
          <w:rPr>
            <w:noProof/>
            <w:webHidden/>
          </w:rPr>
          <w:t>425</w:t>
        </w:r>
        <w:r w:rsidR="00072679">
          <w:rPr>
            <w:noProof/>
            <w:webHidden/>
          </w:rPr>
          <w:fldChar w:fldCharType="end"/>
        </w:r>
      </w:hyperlink>
    </w:p>
    <w:p w14:paraId="300EBE96" w14:textId="7938A9ED"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43"/>
          <w:pgSz w:w="12240" w:h="15840" w:code="1"/>
          <w:pgMar w:top="1440" w:right="1440" w:bottom="720" w:left="1440" w:header="720" w:footer="418" w:gutter="0"/>
          <w:cols w:space="720"/>
          <w:docGrid w:linePitch="360"/>
        </w:sectPr>
      </w:pPr>
      <w:bookmarkStart w:id="3" w:name="_Toc287332006"/>
    </w:p>
    <w:p w14:paraId="12382379" w14:textId="77777777" w:rsidR="00C71349" w:rsidRPr="00C52EFC" w:rsidRDefault="00177DED" w:rsidP="003D6268">
      <w:pPr>
        <w:pStyle w:val="Heading1"/>
      </w:pPr>
      <w:bookmarkStart w:id="4" w:name="_Toc111203182"/>
      <w:r>
        <w:lastRenderedPageBreak/>
        <w:t>Introduction</w:t>
      </w:r>
      <w:bookmarkEnd w:id="0"/>
      <w:bookmarkEnd w:id="3"/>
      <w:bookmarkEnd w:id="4"/>
    </w:p>
    <w:p w14:paraId="0DF11E6A" w14:textId="77777777" w:rsidR="00331BF0" w:rsidRPr="008D76B4" w:rsidRDefault="00331BF0" w:rsidP="00331BF0">
      <w:r w:rsidRPr="008D76B4">
        <w:t>This document describes the basic PKCS#11 token interface and token behavior.</w:t>
      </w:r>
    </w:p>
    <w:p w14:paraId="76286F8B" w14:textId="77777777" w:rsidR="00331BF0" w:rsidRPr="008D76B4" w:rsidRDefault="00331BF0" w:rsidP="00331BF0">
      <w:r w:rsidRPr="008D76B4">
        <w:t>The PKCS#11 standard specifies an application programming interface (API), called “Cryptoki,” for devices that hold cryptographic information and perform cryptographic functions.  Cryptoki follows a simple object based approach, addressing the goals of technology independence (any kind of device) and resource sharing (multiple applications accessing multiple devices), presenting to applications a common, logical view of the device called a “cryptographic token”.</w:t>
      </w:r>
    </w:p>
    <w:p w14:paraId="084C19B1" w14:textId="77777777" w:rsidR="00331BF0" w:rsidRPr="008D76B4" w:rsidRDefault="00331BF0" w:rsidP="00331BF0">
      <w:r w:rsidRPr="008D76B4">
        <w:t>This document specifies the data types and functions available to an application requiring cryptographic services using the ANSI C programming language.  The supplier of a Cryptoki library implementation typically provides these data types and functions via ANSI C header files.  Generic ANSI C header files for Cryptoki are available from the PKCS#11 web page.  This document and up-to-date errata for Cryptoki will also be available from the same place.</w:t>
      </w:r>
    </w:p>
    <w:p w14:paraId="6A8247E1" w14:textId="77777777" w:rsidR="00331BF0" w:rsidRPr="008D76B4" w:rsidRDefault="00331BF0" w:rsidP="00331BF0">
      <w:r w:rsidRPr="008D76B4">
        <w:t>Additional documents may provide a generic, language-independent Cryptoki interface and/or bindings between Cryptoki and other programming languages.</w:t>
      </w:r>
    </w:p>
    <w:p w14:paraId="230C85DD" w14:textId="77777777" w:rsidR="00331BF0" w:rsidRPr="008D76B4" w:rsidRDefault="00331BF0" w:rsidP="00331BF0">
      <w:r w:rsidRPr="008D76B4">
        <w:t>Cryptoki isolates an application from the details of the cryptographic device.  The application does not have to change to interface to a different type of device or to run in a different environment; thus, the application is portable.  How Cryptoki provides this isolation is beyond the scope of this document, although some conventions for the support of multiple types of device will be addressed here and possibly in a separate document.</w:t>
      </w:r>
    </w:p>
    <w:p w14:paraId="0EB58C23" w14:textId="3278442E" w:rsidR="0012387E" w:rsidRDefault="00331BF0" w:rsidP="00331BF0">
      <w:r w:rsidRPr="008D76B4">
        <w:t>Details of cryptographic mechanisms (algorithms) may be found in the associated PKCS#11 Mechanisms documents.</w:t>
      </w:r>
    </w:p>
    <w:p w14:paraId="3D41EAF3" w14:textId="77777777" w:rsidR="00331BF0" w:rsidRPr="008D76B4" w:rsidRDefault="00331BF0" w:rsidP="003D6268">
      <w:pPr>
        <w:pStyle w:val="Heading2"/>
      </w:pPr>
      <w:bookmarkStart w:id="5" w:name="_Toc370633961"/>
      <w:bookmarkStart w:id="6" w:name="_Toc391468755"/>
      <w:bookmarkStart w:id="7" w:name="_Toc395183751"/>
      <w:bookmarkStart w:id="8" w:name="_Toc7432263"/>
      <w:bookmarkStart w:id="9" w:name="_Toc29976533"/>
      <w:bookmarkStart w:id="10" w:name="_Toc90376198"/>
      <w:bookmarkStart w:id="11" w:name="_Toc111203183"/>
      <w:r w:rsidRPr="008D76B4">
        <w:t>Definitions</w:t>
      </w:r>
      <w:bookmarkEnd w:id="5"/>
      <w:bookmarkEnd w:id="6"/>
      <w:bookmarkEnd w:id="7"/>
      <w:bookmarkEnd w:id="8"/>
      <w:bookmarkEnd w:id="9"/>
      <w:bookmarkEnd w:id="10"/>
      <w:bookmarkEnd w:id="11"/>
    </w:p>
    <w:p w14:paraId="24DF3EA0" w14:textId="77777777" w:rsidR="00331BF0" w:rsidRPr="008D76B4" w:rsidRDefault="00331BF0" w:rsidP="00331BF0">
      <w:r w:rsidRPr="008D76B4">
        <w:t>For the purposes of this standard, the following definitions apply:</w:t>
      </w:r>
    </w:p>
    <w:p w14:paraId="23724B81" w14:textId="77777777" w:rsidR="00331BF0" w:rsidRPr="008D76B4" w:rsidRDefault="00331BF0" w:rsidP="00331BF0">
      <w:pPr>
        <w:pStyle w:val="definition0"/>
      </w:pPr>
      <w:r w:rsidRPr="008D76B4">
        <w:rPr>
          <w:rFonts w:cs="Arial"/>
          <w:b/>
        </w:rPr>
        <w:tab/>
      </w:r>
      <w:r w:rsidRPr="008D76B4">
        <w:rPr>
          <w:b/>
        </w:rPr>
        <w:t>AES</w:t>
      </w:r>
      <w:r w:rsidRPr="008D76B4">
        <w:rPr>
          <w:b/>
        </w:rPr>
        <w:tab/>
      </w:r>
      <w:r w:rsidRPr="008D76B4">
        <w:t>Advanced Encryption Standard, as defined in FIPS PUB 197.</w:t>
      </w:r>
    </w:p>
    <w:p w14:paraId="72C7635C" w14:textId="77777777" w:rsidR="00331BF0" w:rsidRPr="008D76B4" w:rsidRDefault="00331BF0" w:rsidP="00331BF0">
      <w:pPr>
        <w:pStyle w:val="definition0"/>
      </w:pPr>
      <w:r w:rsidRPr="008D76B4">
        <w:rPr>
          <w:b/>
        </w:rPr>
        <w:tab/>
        <w:t>API</w:t>
      </w:r>
      <w:r w:rsidRPr="008D76B4">
        <w:tab/>
        <w:t>Application programming interface.</w:t>
      </w:r>
    </w:p>
    <w:p w14:paraId="663BB5E8" w14:textId="77777777" w:rsidR="00331BF0" w:rsidRPr="008D76B4" w:rsidRDefault="00331BF0" w:rsidP="00331BF0">
      <w:pPr>
        <w:pStyle w:val="definition0"/>
      </w:pPr>
      <w:r w:rsidRPr="008D76B4">
        <w:rPr>
          <w:b/>
        </w:rPr>
        <w:tab/>
        <w:t>Application</w:t>
      </w:r>
      <w:r w:rsidRPr="008D76B4">
        <w:tab/>
        <w:t>Any computer program that calls the Cryptoki interface.</w:t>
      </w:r>
    </w:p>
    <w:p w14:paraId="1BBE7E4B" w14:textId="77777777" w:rsidR="00331BF0" w:rsidRPr="008D76B4" w:rsidRDefault="00331BF0" w:rsidP="00331BF0">
      <w:pPr>
        <w:pStyle w:val="definition0"/>
      </w:pPr>
      <w:r w:rsidRPr="008D76B4">
        <w:rPr>
          <w:b/>
        </w:rPr>
        <w:tab/>
        <w:t>ASN.1</w:t>
      </w:r>
      <w:r w:rsidRPr="008D76B4">
        <w:tab/>
        <w:t>Abstract Syntax Notation One, as defined in X.680.</w:t>
      </w:r>
    </w:p>
    <w:p w14:paraId="75FFC422" w14:textId="77777777" w:rsidR="00331BF0" w:rsidRPr="008D76B4" w:rsidRDefault="00331BF0" w:rsidP="00331BF0">
      <w:pPr>
        <w:pStyle w:val="definition0"/>
      </w:pPr>
      <w:r w:rsidRPr="008D76B4">
        <w:rPr>
          <w:b/>
        </w:rPr>
        <w:tab/>
        <w:t>Attribute</w:t>
      </w:r>
      <w:r w:rsidRPr="008D76B4">
        <w:rPr>
          <w:b/>
        </w:rPr>
        <w:tab/>
      </w:r>
      <w:r w:rsidRPr="008D76B4">
        <w:t>A characteristic of an object.</w:t>
      </w:r>
    </w:p>
    <w:p w14:paraId="701431BA" w14:textId="77777777" w:rsidR="00331BF0" w:rsidRPr="008D76B4" w:rsidRDefault="00331BF0" w:rsidP="00331BF0">
      <w:pPr>
        <w:pStyle w:val="definition0"/>
      </w:pPr>
      <w:r w:rsidRPr="008D76B4">
        <w:rPr>
          <w:b/>
        </w:rPr>
        <w:tab/>
        <w:t>BER</w:t>
      </w:r>
      <w:r w:rsidRPr="008D76B4">
        <w:tab/>
        <w:t>Basic Encoding Rules, as defined in X.690.</w:t>
      </w:r>
    </w:p>
    <w:p w14:paraId="51C4A3A1" w14:textId="676D2EB5" w:rsidR="00331BF0" w:rsidRPr="008D76B4" w:rsidRDefault="00331BF0" w:rsidP="00331BF0">
      <w:pPr>
        <w:pStyle w:val="definition0"/>
      </w:pPr>
      <w:r w:rsidRPr="008D76B4">
        <w:rPr>
          <w:b/>
        </w:rPr>
        <w:tab/>
        <w:t>BLOWFISH</w:t>
      </w:r>
      <w:r w:rsidRPr="008D76B4">
        <w:rPr>
          <w:b/>
        </w:rPr>
        <w:tab/>
      </w:r>
      <w:r w:rsidRPr="008D76B4">
        <w:t xml:space="preserve">The Blowfish Encryption Algorithm of Bruce Schneier, </w:t>
      </w:r>
      <w:hyperlink r:id="rId44" w:history="1">
        <w:r w:rsidRPr="008D76B4">
          <w:rPr>
            <w:rStyle w:val="Hyperlink"/>
            <w:rFonts w:cs="Arial"/>
          </w:rPr>
          <w:t>www.schneier.com</w:t>
        </w:r>
      </w:hyperlink>
      <w:r w:rsidRPr="008D76B4">
        <w:t>.</w:t>
      </w:r>
    </w:p>
    <w:p w14:paraId="7FC64973" w14:textId="77777777" w:rsidR="00331BF0" w:rsidRPr="008D76B4" w:rsidRDefault="00331BF0" w:rsidP="00331BF0">
      <w:pPr>
        <w:pStyle w:val="definition0"/>
      </w:pPr>
      <w:r w:rsidRPr="008D76B4">
        <w:rPr>
          <w:b/>
        </w:rPr>
        <w:tab/>
        <w:t>CAMELLIA</w:t>
      </w:r>
      <w:r w:rsidRPr="008D76B4">
        <w:rPr>
          <w:b/>
        </w:rPr>
        <w:tab/>
      </w:r>
      <w:r w:rsidRPr="008D76B4">
        <w:t>The Camellia encryption algorithm, as defined in RFC 3713.</w:t>
      </w:r>
    </w:p>
    <w:p w14:paraId="74FCCB8B" w14:textId="77777777" w:rsidR="00331BF0" w:rsidRPr="008D76B4" w:rsidRDefault="00331BF0" w:rsidP="00331BF0">
      <w:pPr>
        <w:pStyle w:val="definition0"/>
      </w:pPr>
      <w:r w:rsidRPr="008D76B4">
        <w:rPr>
          <w:b/>
        </w:rPr>
        <w:tab/>
        <w:t>CBC</w:t>
      </w:r>
      <w:r w:rsidRPr="008D76B4">
        <w:rPr>
          <w:b/>
        </w:rPr>
        <w:tab/>
      </w:r>
      <w:r w:rsidRPr="008D76B4">
        <w:t>Cipher-Block Chaining mode, as defined in FIPS PUB 81.</w:t>
      </w:r>
    </w:p>
    <w:p w14:paraId="21197C9F" w14:textId="77777777" w:rsidR="00331BF0" w:rsidRPr="008D76B4" w:rsidRDefault="00331BF0" w:rsidP="00331BF0">
      <w:pPr>
        <w:pStyle w:val="definition0"/>
      </w:pPr>
      <w:r w:rsidRPr="008D76B4">
        <w:rPr>
          <w:b/>
        </w:rPr>
        <w:tab/>
        <w:t>Certificate</w:t>
      </w:r>
      <w:r w:rsidRPr="008D76B4">
        <w:tab/>
        <w:t>A signed message binding a subject name and a public key, or a subject name and a set of attributes.</w:t>
      </w:r>
    </w:p>
    <w:p w14:paraId="69CEB39B" w14:textId="77777777" w:rsidR="00331BF0" w:rsidRPr="008D76B4" w:rsidRDefault="00331BF0" w:rsidP="00331BF0">
      <w:pPr>
        <w:pStyle w:val="definition0"/>
      </w:pPr>
      <w:r w:rsidRPr="008D76B4">
        <w:rPr>
          <w:b/>
        </w:rPr>
        <w:tab/>
        <w:t>CDMF</w:t>
      </w:r>
      <w:r w:rsidRPr="008D76B4">
        <w:rPr>
          <w:b/>
        </w:rPr>
        <w:tab/>
      </w:r>
      <w:r w:rsidRPr="008D76B4">
        <w:t>Commercial Data Masking Facility, a block encipherment method specified by International Business Machines Corporation and based on DES.</w:t>
      </w:r>
    </w:p>
    <w:p w14:paraId="39CD24F7" w14:textId="77777777" w:rsidR="00331BF0" w:rsidRPr="008D76B4" w:rsidRDefault="00331BF0" w:rsidP="00331BF0">
      <w:pPr>
        <w:pStyle w:val="definition0"/>
      </w:pPr>
      <w:r w:rsidRPr="008D76B4">
        <w:rPr>
          <w:b/>
        </w:rPr>
        <w:tab/>
        <w:t>CMAC</w:t>
      </w:r>
      <w:r w:rsidRPr="008D76B4">
        <w:rPr>
          <w:b/>
        </w:rPr>
        <w:tab/>
      </w:r>
      <w:r w:rsidRPr="008D76B4">
        <w:t>Cipher-based Message Authenticate Code as defined in [NIST sp800-38b] and [RFC 4493].</w:t>
      </w:r>
    </w:p>
    <w:p w14:paraId="0E0FE18A" w14:textId="77777777" w:rsidR="00331BF0" w:rsidRPr="008D76B4" w:rsidRDefault="00331BF0" w:rsidP="00331BF0">
      <w:pPr>
        <w:pStyle w:val="definition0"/>
      </w:pPr>
      <w:r w:rsidRPr="008D76B4">
        <w:rPr>
          <w:b/>
        </w:rPr>
        <w:tab/>
        <w:t>CMS</w:t>
      </w:r>
      <w:r w:rsidRPr="008D76B4">
        <w:rPr>
          <w:b/>
        </w:rPr>
        <w:tab/>
      </w:r>
      <w:r w:rsidRPr="008D76B4">
        <w:t>Cryptographic Message Syntax (see RFC 5652)</w:t>
      </w:r>
    </w:p>
    <w:p w14:paraId="124C1B64" w14:textId="77777777" w:rsidR="00331BF0" w:rsidRPr="008D76B4" w:rsidRDefault="00331BF0" w:rsidP="00331BF0">
      <w:pPr>
        <w:pStyle w:val="definition0"/>
      </w:pPr>
      <w:r w:rsidRPr="008D76B4">
        <w:rPr>
          <w:b/>
        </w:rPr>
        <w:lastRenderedPageBreak/>
        <w:tab/>
        <w:t>Cryptographic Device</w:t>
      </w:r>
      <w:r w:rsidRPr="008D76B4">
        <w:tab/>
        <w:t>A device storing cryptographic information and possibly performing cryptographic functions.  May be implemented as a smart card, smart disk, PCMCIA card, or with some other technology, including software-only.</w:t>
      </w:r>
    </w:p>
    <w:p w14:paraId="0CC37DE8" w14:textId="77777777" w:rsidR="00331BF0" w:rsidRPr="008D76B4" w:rsidRDefault="00331BF0" w:rsidP="00331BF0">
      <w:pPr>
        <w:pStyle w:val="definition0"/>
      </w:pPr>
      <w:r w:rsidRPr="008D76B4">
        <w:rPr>
          <w:b/>
        </w:rPr>
        <w:tab/>
        <w:t>Cryptoki</w:t>
      </w:r>
      <w:r w:rsidRPr="008D76B4">
        <w:rPr>
          <w:b/>
        </w:rPr>
        <w:tab/>
      </w:r>
      <w:r w:rsidRPr="008D76B4">
        <w:t>The Cryptographic Token Interface defined in this standard.</w:t>
      </w:r>
    </w:p>
    <w:p w14:paraId="42C1F80F" w14:textId="77777777" w:rsidR="00331BF0" w:rsidRPr="008D76B4" w:rsidRDefault="00331BF0" w:rsidP="00331BF0">
      <w:pPr>
        <w:pStyle w:val="definition0"/>
      </w:pPr>
      <w:r w:rsidRPr="008D76B4">
        <w:rPr>
          <w:b/>
        </w:rPr>
        <w:tab/>
        <w:t>Cryptoki library</w:t>
      </w:r>
      <w:r w:rsidRPr="008D76B4">
        <w:tab/>
        <w:t>A library that implements the functions specified in this standard.</w:t>
      </w:r>
    </w:p>
    <w:p w14:paraId="26563BEE" w14:textId="77777777" w:rsidR="00331BF0" w:rsidRPr="008D76B4" w:rsidRDefault="00331BF0" w:rsidP="00331BF0">
      <w:pPr>
        <w:pStyle w:val="definition0"/>
      </w:pPr>
      <w:r w:rsidRPr="008D76B4">
        <w:rPr>
          <w:b/>
        </w:rPr>
        <w:tab/>
        <w:t>CT-KIP</w:t>
      </w:r>
      <w:r w:rsidRPr="008D76B4">
        <w:rPr>
          <w:b/>
        </w:rPr>
        <w:tab/>
      </w:r>
      <w:r w:rsidRPr="008D76B4">
        <w:t>Cryptographic Token Key Initialization Protocol (as defined in [CT-KIP])</w:t>
      </w:r>
    </w:p>
    <w:p w14:paraId="5545E330" w14:textId="77777777" w:rsidR="00331BF0" w:rsidRPr="008D76B4" w:rsidRDefault="00331BF0" w:rsidP="00331BF0">
      <w:pPr>
        <w:pStyle w:val="definition0"/>
      </w:pPr>
      <w:r w:rsidRPr="008D76B4">
        <w:rPr>
          <w:b/>
        </w:rPr>
        <w:tab/>
        <w:t>DER</w:t>
      </w:r>
      <w:r w:rsidRPr="008D76B4">
        <w:tab/>
        <w:t>Distinguished Encoding Rules, as defined in X.690.</w:t>
      </w:r>
    </w:p>
    <w:p w14:paraId="75299E72" w14:textId="77777777" w:rsidR="00331BF0" w:rsidRPr="008D76B4" w:rsidRDefault="00331BF0" w:rsidP="00331BF0">
      <w:pPr>
        <w:pStyle w:val="definition0"/>
      </w:pPr>
      <w:r w:rsidRPr="008D76B4">
        <w:rPr>
          <w:b/>
        </w:rPr>
        <w:tab/>
        <w:t>DES</w:t>
      </w:r>
      <w:r w:rsidRPr="008D76B4">
        <w:rPr>
          <w:b/>
        </w:rPr>
        <w:tab/>
      </w:r>
      <w:r w:rsidRPr="008D76B4">
        <w:t>Data Encryption Standard, as defined in FIPS PUB 46-3.</w:t>
      </w:r>
    </w:p>
    <w:p w14:paraId="58B07ED6" w14:textId="77777777" w:rsidR="00331BF0" w:rsidRPr="008D76B4" w:rsidRDefault="00331BF0" w:rsidP="00331BF0">
      <w:pPr>
        <w:pStyle w:val="definition0"/>
      </w:pPr>
      <w:r w:rsidRPr="008D76B4">
        <w:rPr>
          <w:b/>
        </w:rPr>
        <w:tab/>
        <w:t>DSA</w:t>
      </w:r>
      <w:r w:rsidRPr="008D76B4">
        <w:rPr>
          <w:b/>
        </w:rPr>
        <w:tab/>
      </w:r>
      <w:r w:rsidRPr="008D76B4">
        <w:t>Digital Signature Algorithm, as defined in FIPS PUB 186-4.</w:t>
      </w:r>
    </w:p>
    <w:p w14:paraId="05FEC8AA" w14:textId="77777777" w:rsidR="00331BF0" w:rsidRPr="008D76B4" w:rsidRDefault="00331BF0" w:rsidP="00331BF0">
      <w:pPr>
        <w:pStyle w:val="definition0"/>
      </w:pPr>
      <w:r w:rsidRPr="008D76B4">
        <w:tab/>
      </w:r>
      <w:r w:rsidRPr="008D76B4">
        <w:rPr>
          <w:b/>
        </w:rPr>
        <w:t>EC</w:t>
      </w:r>
      <w:r w:rsidRPr="008D76B4">
        <w:tab/>
        <w:t>Elliptic Curve</w:t>
      </w:r>
    </w:p>
    <w:p w14:paraId="1A64CAF9" w14:textId="77777777" w:rsidR="00331BF0" w:rsidRPr="008D76B4" w:rsidRDefault="00331BF0" w:rsidP="00331BF0">
      <w:pPr>
        <w:pStyle w:val="definition0"/>
      </w:pPr>
      <w:r w:rsidRPr="008D76B4">
        <w:rPr>
          <w:b/>
        </w:rPr>
        <w:tab/>
        <w:t>ECB</w:t>
      </w:r>
      <w:r w:rsidRPr="008D76B4">
        <w:tab/>
        <w:t>Electronic Codebook mode, as defined in FIPS PUB 81.</w:t>
      </w:r>
    </w:p>
    <w:p w14:paraId="27CB6230" w14:textId="77777777" w:rsidR="00331BF0" w:rsidRPr="008D76B4" w:rsidRDefault="00331BF0" w:rsidP="00331BF0">
      <w:pPr>
        <w:pStyle w:val="definition0"/>
      </w:pPr>
      <w:r w:rsidRPr="008D76B4">
        <w:rPr>
          <w:b/>
        </w:rPr>
        <w:tab/>
        <w:t>ECDH</w:t>
      </w:r>
      <w:r w:rsidRPr="008D76B4">
        <w:tab/>
        <w:t>Elliptic Curve Diffie-Hellman.</w:t>
      </w:r>
    </w:p>
    <w:p w14:paraId="408299F6" w14:textId="77777777" w:rsidR="00331BF0" w:rsidRPr="008D76B4" w:rsidRDefault="00331BF0" w:rsidP="00331BF0">
      <w:pPr>
        <w:pStyle w:val="definition0"/>
      </w:pPr>
      <w:r w:rsidRPr="008D76B4">
        <w:rPr>
          <w:b/>
        </w:rPr>
        <w:tab/>
        <w:t>ECDSA</w:t>
      </w:r>
      <w:r w:rsidRPr="008D76B4">
        <w:tab/>
        <w:t>Elliptic Curve DSA, as in ANSI X9.62.</w:t>
      </w:r>
    </w:p>
    <w:p w14:paraId="6D5959FE" w14:textId="77777777" w:rsidR="00331BF0" w:rsidRPr="008D76B4" w:rsidRDefault="00331BF0" w:rsidP="00331BF0">
      <w:pPr>
        <w:pStyle w:val="definition0"/>
      </w:pPr>
      <w:r w:rsidRPr="008D76B4">
        <w:rPr>
          <w:b/>
        </w:rPr>
        <w:tab/>
        <w:t>ECMQV</w:t>
      </w:r>
      <w:r w:rsidRPr="008D76B4">
        <w:rPr>
          <w:b/>
        </w:rPr>
        <w:tab/>
      </w:r>
      <w:r w:rsidRPr="008D76B4">
        <w:t>Elliptic Curve Menezes-Qu-Vanstone</w:t>
      </w:r>
    </w:p>
    <w:p w14:paraId="17DE4722" w14:textId="77777777" w:rsidR="00331BF0" w:rsidRPr="008D76B4" w:rsidRDefault="00331BF0" w:rsidP="00331BF0">
      <w:pPr>
        <w:tabs>
          <w:tab w:val="right" w:pos="2835"/>
          <w:tab w:val="left" w:pos="3330"/>
        </w:tabs>
        <w:adjustRightInd w:val="0"/>
        <w:ind w:left="3402" w:hanging="3402"/>
        <w:rPr>
          <w:rFonts w:cs="Arial"/>
        </w:rPr>
      </w:pPr>
      <w:r w:rsidRPr="008D76B4">
        <w:rPr>
          <w:rFonts w:cs="Arial"/>
        </w:rPr>
        <w:tab/>
      </w:r>
      <w:r w:rsidRPr="008D76B4">
        <w:rPr>
          <w:rFonts w:cs="Arial"/>
          <w:b/>
        </w:rPr>
        <w:t>GOST 28147-89</w:t>
      </w:r>
      <w:r w:rsidRPr="008D76B4">
        <w:rPr>
          <w:rFonts w:cs="Arial"/>
        </w:rPr>
        <w:tab/>
        <w:t>The encryption algorithm, as defined in Part 2 [GOST 28147-89] and [RFC 4357] [RFC 4490], and RFC [4491].</w:t>
      </w:r>
    </w:p>
    <w:p w14:paraId="455B9F85" w14:textId="77777777" w:rsidR="00331BF0" w:rsidRPr="008D76B4" w:rsidRDefault="00331BF0" w:rsidP="00331BF0">
      <w:pPr>
        <w:pStyle w:val="definition0"/>
      </w:pPr>
      <w:r w:rsidRPr="008D76B4">
        <w:rPr>
          <w:b/>
        </w:rPr>
        <w:tab/>
        <w:t>GOST R 34.11-94</w:t>
      </w:r>
      <w:r w:rsidRPr="008D76B4">
        <w:rPr>
          <w:b/>
        </w:rPr>
        <w:tab/>
      </w:r>
      <w:r w:rsidRPr="008D76B4">
        <w:t>Hash algorithm, as defined in [GOST R 34.11-94] and [RFC 4357], [RFC 4490], and [RFC 4491].</w:t>
      </w:r>
    </w:p>
    <w:p w14:paraId="670385AF" w14:textId="77777777" w:rsidR="00331BF0" w:rsidRPr="008D76B4" w:rsidRDefault="00331BF0" w:rsidP="00331BF0">
      <w:pPr>
        <w:pStyle w:val="definition0"/>
      </w:pPr>
      <w:r w:rsidRPr="008D76B4">
        <w:rPr>
          <w:b/>
        </w:rPr>
        <w:tab/>
        <w:t>GOST R 34.10-2001</w:t>
      </w:r>
      <w:r w:rsidRPr="008D76B4">
        <w:rPr>
          <w:b/>
        </w:rPr>
        <w:tab/>
      </w:r>
      <w:r w:rsidRPr="008D76B4">
        <w:t>The digital signature algorithm, as defined in [GOST R 34.10-2001] and [RFC 4357], [RFC 4490], and [RFC 4491].</w:t>
      </w:r>
    </w:p>
    <w:p w14:paraId="0D2C78A6" w14:textId="77777777" w:rsidR="00331BF0" w:rsidRPr="008D76B4" w:rsidRDefault="00331BF0" w:rsidP="00331BF0">
      <w:pPr>
        <w:pStyle w:val="definition0"/>
      </w:pPr>
      <w:r w:rsidRPr="008D76B4">
        <w:rPr>
          <w:b/>
        </w:rPr>
        <w:tab/>
        <w:t>IV</w:t>
      </w:r>
      <w:r w:rsidRPr="008D76B4">
        <w:rPr>
          <w:b/>
        </w:rPr>
        <w:tab/>
      </w:r>
      <w:r w:rsidRPr="008D76B4">
        <w:t>Initialization Vector.</w:t>
      </w:r>
    </w:p>
    <w:p w14:paraId="7E1D2542" w14:textId="77777777" w:rsidR="00331BF0" w:rsidRPr="008D76B4" w:rsidRDefault="00331BF0" w:rsidP="00331BF0">
      <w:pPr>
        <w:pStyle w:val="definition0"/>
      </w:pPr>
      <w:r w:rsidRPr="008D76B4">
        <w:rPr>
          <w:b/>
        </w:rPr>
        <w:tab/>
        <w:t>MAC</w:t>
      </w:r>
      <w:r w:rsidRPr="008D76B4">
        <w:tab/>
        <w:t>Message Authentication Code.</w:t>
      </w:r>
    </w:p>
    <w:p w14:paraId="3F2B5494" w14:textId="77777777" w:rsidR="00331BF0" w:rsidRPr="008D76B4" w:rsidRDefault="00331BF0" w:rsidP="00331BF0">
      <w:pPr>
        <w:pStyle w:val="definition0"/>
      </w:pPr>
      <w:r w:rsidRPr="008D76B4">
        <w:rPr>
          <w:b/>
        </w:rPr>
        <w:tab/>
        <w:t>Mechanism</w:t>
      </w:r>
      <w:r w:rsidRPr="008D76B4">
        <w:tab/>
        <w:t>A process for implementing a cryptographic operation.</w:t>
      </w:r>
    </w:p>
    <w:p w14:paraId="7C58987D" w14:textId="77777777" w:rsidR="00331BF0" w:rsidRPr="008D76B4" w:rsidRDefault="00331BF0" w:rsidP="00331BF0">
      <w:pPr>
        <w:pStyle w:val="definition0"/>
      </w:pPr>
      <w:r w:rsidRPr="008D76B4">
        <w:rPr>
          <w:b/>
        </w:rPr>
        <w:tab/>
        <w:t>MQV</w:t>
      </w:r>
      <w:r w:rsidRPr="008D76B4">
        <w:rPr>
          <w:b/>
        </w:rPr>
        <w:tab/>
      </w:r>
      <w:r w:rsidRPr="008D76B4">
        <w:t>Menezes-Qu-Vanstone</w:t>
      </w:r>
    </w:p>
    <w:p w14:paraId="6DDEF4BC" w14:textId="77777777" w:rsidR="00331BF0" w:rsidRPr="008D76B4" w:rsidRDefault="00331BF0" w:rsidP="00331BF0">
      <w:pPr>
        <w:pStyle w:val="definition0"/>
      </w:pPr>
      <w:r w:rsidRPr="008D76B4">
        <w:tab/>
      </w:r>
      <w:r w:rsidRPr="008D76B4">
        <w:rPr>
          <w:b/>
        </w:rPr>
        <w:t>OAEP</w:t>
      </w:r>
      <w:r w:rsidRPr="008D76B4">
        <w:tab/>
        <w:t>Optimal Asymmetric Encryption Padding for RSA.</w:t>
      </w:r>
    </w:p>
    <w:p w14:paraId="1D5FBDEB" w14:textId="77777777" w:rsidR="00331BF0" w:rsidRPr="008D76B4" w:rsidRDefault="00331BF0" w:rsidP="00331BF0">
      <w:pPr>
        <w:pStyle w:val="definition0"/>
      </w:pPr>
      <w:r w:rsidRPr="008D76B4">
        <w:rPr>
          <w:b/>
        </w:rPr>
        <w:tab/>
        <w:t>Object</w:t>
      </w:r>
      <w:r w:rsidRPr="008D76B4">
        <w:tab/>
        <w:t>An item that is stored on a token.  May be data, a certificate, or a key.</w:t>
      </w:r>
    </w:p>
    <w:p w14:paraId="7D05B051" w14:textId="77777777" w:rsidR="00331BF0" w:rsidRPr="008D76B4" w:rsidRDefault="00331BF0" w:rsidP="00331BF0">
      <w:pPr>
        <w:pStyle w:val="definition0"/>
      </w:pPr>
      <w:r w:rsidRPr="008D76B4">
        <w:rPr>
          <w:b/>
        </w:rPr>
        <w:tab/>
        <w:t>PIN</w:t>
      </w:r>
      <w:r w:rsidRPr="008D76B4">
        <w:tab/>
        <w:t>Personal Identification Number.</w:t>
      </w:r>
    </w:p>
    <w:p w14:paraId="5E4A0C5C" w14:textId="77777777" w:rsidR="00331BF0" w:rsidRPr="008D76B4" w:rsidRDefault="00331BF0" w:rsidP="00331BF0">
      <w:pPr>
        <w:pStyle w:val="definition0"/>
      </w:pPr>
      <w:r w:rsidRPr="008D76B4">
        <w:rPr>
          <w:b/>
        </w:rPr>
        <w:tab/>
      </w:r>
      <w:r w:rsidRPr="008D76B4">
        <w:rPr>
          <w:b/>
          <w:bCs/>
        </w:rPr>
        <w:t>PKCS</w:t>
      </w:r>
      <w:r w:rsidRPr="008D76B4">
        <w:tab/>
        <w:t>Public-Key Cryptography Standards.</w:t>
      </w:r>
    </w:p>
    <w:p w14:paraId="59C905DA" w14:textId="77777777" w:rsidR="00331BF0" w:rsidRPr="008D76B4" w:rsidRDefault="00331BF0" w:rsidP="00331BF0">
      <w:pPr>
        <w:pStyle w:val="definition0"/>
      </w:pPr>
      <w:r w:rsidRPr="008D76B4">
        <w:rPr>
          <w:b/>
        </w:rPr>
        <w:tab/>
      </w:r>
      <w:r w:rsidRPr="008D76B4">
        <w:rPr>
          <w:b/>
          <w:bCs/>
        </w:rPr>
        <w:t>PRF</w:t>
      </w:r>
      <w:r w:rsidRPr="008D76B4">
        <w:tab/>
        <w:t>Pseudo random function.</w:t>
      </w:r>
    </w:p>
    <w:p w14:paraId="0FF273A2" w14:textId="77777777" w:rsidR="00331BF0" w:rsidRPr="008D76B4" w:rsidRDefault="00331BF0" w:rsidP="00331BF0">
      <w:pPr>
        <w:pStyle w:val="definition0"/>
      </w:pPr>
      <w:r w:rsidRPr="008D76B4">
        <w:rPr>
          <w:b/>
        </w:rPr>
        <w:tab/>
        <w:t>PTD</w:t>
      </w:r>
      <w:r w:rsidRPr="008D76B4">
        <w:rPr>
          <w:b/>
        </w:rPr>
        <w:tab/>
      </w:r>
      <w:r w:rsidRPr="008D76B4">
        <w:t>Personal Trusted Device, as defined in MeT-PTD</w:t>
      </w:r>
    </w:p>
    <w:p w14:paraId="634AD5DB" w14:textId="77777777" w:rsidR="00331BF0" w:rsidRPr="008D76B4" w:rsidRDefault="00331BF0" w:rsidP="00331BF0">
      <w:pPr>
        <w:pStyle w:val="definition0"/>
      </w:pPr>
      <w:r w:rsidRPr="008D76B4">
        <w:rPr>
          <w:b/>
        </w:rPr>
        <w:tab/>
        <w:t>RSA</w:t>
      </w:r>
      <w:r w:rsidRPr="008D76B4">
        <w:tab/>
        <w:t>The RSA public-key cryptosystem.</w:t>
      </w:r>
    </w:p>
    <w:p w14:paraId="48FB21C1" w14:textId="77777777" w:rsidR="00331BF0" w:rsidRPr="008D76B4" w:rsidRDefault="00331BF0" w:rsidP="00331BF0">
      <w:pPr>
        <w:pStyle w:val="definition0"/>
      </w:pPr>
      <w:r w:rsidRPr="008D76B4">
        <w:rPr>
          <w:b/>
        </w:rPr>
        <w:tab/>
        <w:t>Reader</w:t>
      </w:r>
      <w:r w:rsidRPr="008D76B4">
        <w:tab/>
        <w:t>The means by which information is exchanged with a device.</w:t>
      </w:r>
    </w:p>
    <w:p w14:paraId="654AB1DE" w14:textId="77777777" w:rsidR="00331BF0" w:rsidRPr="008D76B4" w:rsidRDefault="00331BF0" w:rsidP="00331BF0">
      <w:pPr>
        <w:pStyle w:val="definition0"/>
      </w:pPr>
      <w:r w:rsidRPr="008D76B4">
        <w:rPr>
          <w:b/>
        </w:rPr>
        <w:tab/>
        <w:t>Session</w:t>
      </w:r>
      <w:r w:rsidRPr="008D76B4">
        <w:tab/>
        <w:t>A logical connection between an application and a token.</w:t>
      </w:r>
    </w:p>
    <w:p w14:paraId="7D9679CC" w14:textId="77777777" w:rsidR="00331BF0" w:rsidRPr="008D76B4" w:rsidRDefault="00331BF0" w:rsidP="00331BF0">
      <w:pPr>
        <w:pStyle w:val="definition0"/>
      </w:pPr>
      <w:r w:rsidRPr="008D76B4">
        <w:rPr>
          <w:b/>
        </w:rPr>
        <w:tab/>
        <w:t>SHA-1</w:t>
      </w:r>
      <w:r w:rsidRPr="008D76B4">
        <w:tab/>
        <w:t>The (revised) Secure Hash Algorithm with a 160-bit message digest, as defined in FIPS PUB 180-2.</w:t>
      </w:r>
    </w:p>
    <w:p w14:paraId="10CB7362" w14:textId="77777777" w:rsidR="00331BF0" w:rsidRPr="008D76B4" w:rsidRDefault="00331BF0" w:rsidP="00331BF0">
      <w:pPr>
        <w:pStyle w:val="definition0"/>
      </w:pPr>
      <w:r w:rsidRPr="008D76B4">
        <w:rPr>
          <w:b/>
        </w:rPr>
        <w:tab/>
        <w:t>SHA-224</w:t>
      </w:r>
      <w:r w:rsidRPr="008D76B4">
        <w:tab/>
        <w:t xml:space="preserve">The Secure Hash Algorithm with a 224-bit message digest, as defined in RFC 3874. Also defined in </w:t>
      </w:r>
      <w:r w:rsidRPr="008D76B4">
        <w:rPr>
          <w:color w:val="000000"/>
        </w:rPr>
        <w:t>FIPS PUB 180-2 with Change Notice 1.</w:t>
      </w:r>
    </w:p>
    <w:p w14:paraId="68163C35" w14:textId="77777777" w:rsidR="00331BF0" w:rsidRPr="008D76B4" w:rsidRDefault="00331BF0" w:rsidP="00331BF0">
      <w:pPr>
        <w:pStyle w:val="definition0"/>
      </w:pPr>
      <w:r w:rsidRPr="008D76B4">
        <w:lastRenderedPageBreak/>
        <w:tab/>
      </w:r>
      <w:r w:rsidRPr="008D76B4">
        <w:rPr>
          <w:b/>
        </w:rPr>
        <w:t>SHA-256</w:t>
      </w:r>
      <w:r w:rsidRPr="008D76B4">
        <w:tab/>
        <w:t>The Secure Hash Algorithm with a 256-bit message digest, as defined in FIPS PUB 180-2.</w:t>
      </w:r>
    </w:p>
    <w:p w14:paraId="3810B3A4" w14:textId="77777777" w:rsidR="00331BF0" w:rsidRPr="008D76B4" w:rsidRDefault="00331BF0" w:rsidP="00331BF0">
      <w:pPr>
        <w:pStyle w:val="definition0"/>
      </w:pPr>
      <w:r w:rsidRPr="008D76B4">
        <w:tab/>
      </w:r>
      <w:r w:rsidRPr="008D76B4">
        <w:rPr>
          <w:b/>
        </w:rPr>
        <w:t>SHA-384</w:t>
      </w:r>
      <w:r w:rsidRPr="008D76B4">
        <w:tab/>
        <w:t>The Secure Hash Algorithm with a 384-bit message digest, as defined in FIPS PUB 180-2.</w:t>
      </w:r>
    </w:p>
    <w:p w14:paraId="73C8741D" w14:textId="77777777" w:rsidR="00331BF0" w:rsidRPr="008D76B4" w:rsidRDefault="00331BF0" w:rsidP="00331BF0">
      <w:pPr>
        <w:pStyle w:val="definition0"/>
      </w:pPr>
      <w:r w:rsidRPr="008D76B4">
        <w:tab/>
      </w:r>
      <w:r w:rsidRPr="008D76B4">
        <w:rPr>
          <w:b/>
        </w:rPr>
        <w:t>SHA-512</w:t>
      </w:r>
      <w:r w:rsidRPr="008D76B4">
        <w:tab/>
        <w:t>The Secure Hash Algorithm with a 512-bit message digest, as defined in FIPS PUB 180-2.</w:t>
      </w:r>
    </w:p>
    <w:p w14:paraId="6C1B7F0F" w14:textId="77777777" w:rsidR="00331BF0" w:rsidRPr="008D76B4" w:rsidRDefault="00331BF0" w:rsidP="00331BF0">
      <w:pPr>
        <w:pStyle w:val="definition0"/>
      </w:pPr>
      <w:r w:rsidRPr="008D76B4">
        <w:rPr>
          <w:b/>
        </w:rPr>
        <w:tab/>
        <w:t>Slot</w:t>
      </w:r>
      <w:r w:rsidRPr="008D76B4">
        <w:tab/>
        <w:t>A logical reader that potentially contains a token.</w:t>
      </w:r>
    </w:p>
    <w:p w14:paraId="75E64C78" w14:textId="77777777" w:rsidR="00331BF0" w:rsidRPr="008D76B4" w:rsidRDefault="00331BF0" w:rsidP="00331BF0">
      <w:pPr>
        <w:pStyle w:val="definition0"/>
      </w:pPr>
      <w:r w:rsidRPr="008D76B4">
        <w:tab/>
      </w:r>
      <w:r w:rsidRPr="008D76B4">
        <w:rPr>
          <w:b/>
        </w:rPr>
        <w:t>SSL</w:t>
      </w:r>
      <w:r w:rsidRPr="008D76B4">
        <w:tab/>
        <w:t>The Secure Sockets Layer 3.0 protocol.</w:t>
      </w:r>
    </w:p>
    <w:p w14:paraId="1F1098B3" w14:textId="77777777" w:rsidR="00331BF0" w:rsidRPr="008D76B4" w:rsidRDefault="00331BF0" w:rsidP="00331BF0">
      <w:pPr>
        <w:pStyle w:val="definition0"/>
      </w:pPr>
      <w:r w:rsidRPr="008D76B4">
        <w:tab/>
      </w:r>
      <w:r w:rsidRPr="008D76B4">
        <w:rPr>
          <w:b/>
        </w:rPr>
        <w:t>Subject Name</w:t>
      </w:r>
      <w:r w:rsidRPr="008D76B4">
        <w:tab/>
        <w:t>The X.500 distinguished name of the entity to which a key is assigned.</w:t>
      </w:r>
    </w:p>
    <w:p w14:paraId="5ABEBD4E" w14:textId="77777777" w:rsidR="00331BF0" w:rsidRPr="008D76B4" w:rsidRDefault="00331BF0" w:rsidP="00331BF0">
      <w:pPr>
        <w:pStyle w:val="definition0"/>
      </w:pPr>
      <w:r w:rsidRPr="008D76B4">
        <w:rPr>
          <w:b/>
        </w:rPr>
        <w:tab/>
        <w:t>SO</w:t>
      </w:r>
      <w:r w:rsidRPr="008D76B4">
        <w:tab/>
        <w:t>A Security Officer user.</w:t>
      </w:r>
    </w:p>
    <w:p w14:paraId="62712E9A" w14:textId="77777777" w:rsidR="00331BF0" w:rsidRPr="008D76B4" w:rsidRDefault="00331BF0" w:rsidP="00331BF0">
      <w:pPr>
        <w:pStyle w:val="definition0"/>
      </w:pPr>
      <w:r w:rsidRPr="008D76B4">
        <w:rPr>
          <w:b/>
        </w:rPr>
        <w:tab/>
        <w:t>TLS</w:t>
      </w:r>
      <w:r w:rsidRPr="008D76B4">
        <w:tab/>
        <w:t>Transport Layer Security.</w:t>
      </w:r>
    </w:p>
    <w:p w14:paraId="2B15BEE9" w14:textId="77777777" w:rsidR="00331BF0" w:rsidRPr="008D76B4" w:rsidRDefault="00331BF0" w:rsidP="00331BF0">
      <w:pPr>
        <w:pStyle w:val="definition0"/>
      </w:pPr>
      <w:r w:rsidRPr="008D76B4">
        <w:rPr>
          <w:b/>
        </w:rPr>
        <w:tab/>
        <w:t>Token</w:t>
      </w:r>
      <w:r w:rsidRPr="008D76B4">
        <w:tab/>
        <w:t>The logical view of a cryptographic device defined by Cryptoki.</w:t>
      </w:r>
    </w:p>
    <w:p w14:paraId="7C49B8DF" w14:textId="77777777" w:rsidR="00331BF0" w:rsidRPr="008D76B4" w:rsidRDefault="00331BF0" w:rsidP="00331BF0">
      <w:pPr>
        <w:pStyle w:val="definition0"/>
      </w:pPr>
      <w:r w:rsidRPr="008D76B4">
        <w:rPr>
          <w:b/>
        </w:rPr>
        <w:tab/>
        <w:t>User</w:t>
      </w:r>
      <w:r w:rsidRPr="008D76B4">
        <w:tab/>
        <w:t>The person using an application that interfaces to Cryptoki.</w:t>
      </w:r>
    </w:p>
    <w:p w14:paraId="3346471D" w14:textId="77777777" w:rsidR="00331BF0" w:rsidRPr="008D76B4" w:rsidRDefault="00331BF0" w:rsidP="00331BF0">
      <w:pPr>
        <w:pStyle w:val="definition0"/>
      </w:pPr>
      <w:r w:rsidRPr="008D76B4">
        <w:rPr>
          <w:b/>
        </w:rPr>
        <w:tab/>
        <w:t>UTF-8</w:t>
      </w:r>
      <w:r w:rsidRPr="008D76B4">
        <w:rPr>
          <w:b/>
        </w:rPr>
        <w:tab/>
      </w:r>
      <w:r w:rsidRPr="008D76B4">
        <w:t>Universal Character Set (UCS) transformation format (UTF) that represents ISO 10646 and UNICODE strings with a variable number of octets.</w:t>
      </w:r>
    </w:p>
    <w:p w14:paraId="2A22E001" w14:textId="77777777" w:rsidR="00331BF0" w:rsidRPr="008D76B4" w:rsidRDefault="00331BF0" w:rsidP="00331BF0">
      <w:pPr>
        <w:pStyle w:val="definition0"/>
      </w:pPr>
      <w:r w:rsidRPr="008D76B4">
        <w:rPr>
          <w:b/>
        </w:rPr>
        <w:tab/>
        <w:t>WTLS</w:t>
      </w:r>
      <w:r w:rsidRPr="008D76B4">
        <w:tab/>
        <w:t>Wireless Transport Layer Security.</w:t>
      </w:r>
    </w:p>
    <w:p w14:paraId="16F8503F" w14:textId="77777777" w:rsidR="00331BF0" w:rsidRPr="008D76B4" w:rsidRDefault="00331BF0" w:rsidP="003D6268">
      <w:pPr>
        <w:pStyle w:val="Heading2"/>
      </w:pPr>
      <w:bookmarkStart w:id="12" w:name="_Toc319287635"/>
      <w:bookmarkStart w:id="13" w:name="_Toc319313476"/>
      <w:bookmarkStart w:id="14" w:name="_Toc319313669"/>
      <w:bookmarkStart w:id="15" w:name="_Toc319315662"/>
      <w:bookmarkStart w:id="16" w:name="_Ref320327683"/>
      <w:bookmarkStart w:id="17" w:name="_Toc322855259"/>
      <w:bookmarkStart w:id="18" w:name="_Toc322945055"/>
      <w:bookmarkStart w:id="19" w:name="_Toc323000668"/>
      <w:bookmarkStart w:id="20" w:name="_Toc323024028"/>
      <w:bookmarkStart w:id="21" w:name="_Toc323205359"/>
      <w:bookmarkStart w:id="22" w:name="_Toc323610788"/>
      <w:bookmarkStart w:id="23" w:name="_Toc383864799"/>
      <w:bookmarkStart w:id="24" w:name="_Toc385057786"/>
      <w:bookmarkStart w:id="25" w:name="_Toc405794607"/>
      <w:bookmarkStart w:id="26" w:name="_Toc72655990"/>
      <w:bookmarkStart w:id="27" w:name="_Toc235002204"/>
      <w:bookmarkStart w:id="28" w:name="_Toc370633962"/>
      <w:bookmarkStart w:id="29" w:name="_Toc391468756"/>
      <w:bookmarkStart w:id="30" w:name="_Toc395183752"/>
      <w:bookmarkStart w:id="31" w:name="_Toc7432264"/>
      <w:bookmarkStart w:id="32" w:name="_Toc29976534"/>
      <w:bookmarkStart w:id="33" w:name="_Toc90376199"/>
      <w:bookmarkStart w:id="34" w:name="_Toc111203184"/>
      <w:r w:rsidRPr="008D76B4">
        <w:t>Symbols and abbreviations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F2B381C" w14:textId="77777777" w:rsidR="00331BF0" w:rsidRPr="008D76B4" w:rsidRDefault="00331BF0" w:rsidP="00331BF0">
      <w:pPr>
        <w:keepNext/>
        <w:rPr>
          <w:rFonts w:cs="Arial"/>
        </w:rPr>
      </w:pPr>
      <w:r w:rsidRPr="008D76B4">
        <w:rPr>
          <w:rFonts w:cs="Arial"/>
        </w:rPr>
        <w:t>The following symbols are used in this standard:</w:t>
      </w:r>
    </w:p>
    <w:p w14:paraId="48145EFE" w14:textId="29D223B9" w:rsidR="00331BF0" w:rsidRPr="008D76B4" w:rsidRDefault="00331BF0" w:rsidP="00331BF0">
      <w:pPr>
        <w:pStyle w:val="Caption"/>
      </w:pPr>
      <w:bookmarkStart w:id="35" w:name="_Toc405794963"/>
      <w:bookmarkStart w:id="36" w:name="_Toc225305933"/>
      <w:r w:rsidRPr="008D76B4">
        <w:t xml:space="preserve">Table </w:t>
      </w:r>
      <w:fldSimple w:instr=" SEQ Table \* ARABIC ">
        <w:r w:rsidR="008A04A4">
          <w:rPr>
            <w:noProof/>
          </w:rPr>
          <w:t>1</w:t>
        </w:r>
      </w:fldSimple>
      <w:r w:rsidRPr="008D76B4">
        <w:t>, Symbols</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84"/>
      </w:tblGrid>
      <w:tr w:rsidR="00331BF0" w:rsidRPr="008D76B4" w14:paraId="62358A12" w14:textId="77777777" w:rsidTr="007B527B">
        <w:tc>
          <w:tcPr>
            <w:tcW w:w="0" w:type="auto"/>
          </w:tcPr>
          <w:p w14:paraId="508D016D" w14:textId="77777777" w:rsidR="00331BF0" w:rsidRPr="008D76B4" w:rsidRDefault="00331BF0" w:rsidP="007B527B">
            <w:pPr>
              <w:rPr>
                <w:b/>
              </w:rPr>
            </w:pPr>
            <w:r w:rsidRPr="008D76B4">
              <w:rPr>
                <w:b/>
              </w:rPr>
              <w:t>Symbol</w:t>
            </w:r>
          </w:p>
        </w:tc>
        <w:tc>
          <w:tcPr>
            <w:tcW w:w="0" w:type="auto"/>
          </w:tcPr>
          <w:p w14:paraId="4C7C938E" w14:textId="77777777" w:rsidR="00331BF0" w:rsidRPr="008D76B4" w:rsidRDefault="00331BF0" w:rsidP="007B527B">
            <w:pPr>
              <w:rPr>
                <w:b/>
              </w:rPr>
            </w:pPr>
            <w:r w:rsidRPr="008D76B4">
              <w:rPr>
                <w:b/>
              </w:rPr>
              <w:t>Definition</w:t>
            </w:r>
          </w:p>
        </w:tc>
      </w:tr>
      <w:tr w:rsidR="00331BF0" w:rsidRPr="008D76B4" w14:paraId="6A33F230" w14:textId="77777777" w:rsidTr="007B527B">
        <w:tc>
          <w:tcPr>
            <w:tcW w:w="0" w:type="auto"/>
          </w:tcPr>
          <w:p w14:paraId="3AFECC6D" w14:textId="77777777" w:rsidR="00331BF0" w:rsidRPr="008D76B4" w:rsidRDefault="00331BF0" w:rsidP="007B527B">
            <w:r w:rsidRPr="008D76B4">
              <w:t>N/A</w:t>
            </w:r>
          </w:p>
        </w:tc>
        <w:tc>
          <w:tcPr>
            <w:tcW w:w="0" w:type="auto"/>
          </w:tcPr>
          <w:p w14:paraId="5BF53D0D" w14:textId="77777777" w:rsidR="00331BF0" w:rsidRPr="008D76B4" w:rsidRDefault="00331BF0" w:rsidP="007B527B">
            <w:r w:rsidRPr="008D76B4">
              <w:t>Not applicable</w:t>
            </w:r>
          </w:p>
        </w:tc>
      </w:tr>
      <w:tr w:rsidR="00331BF0" w:rsidRPr="008D76B4" w14:paraId="124F6E4B" w14:textId="77777777" w:rsidTr="007B527B">
        <w:tc>
          <w:tcPr>
            <w:tcW w:w="0" w:type="auto"/>
          </w:tcPr>
          <w:p w14:paraId="65DF0CCD" w14:textId="77777777" w:rsidR="00331BF0" w:rsidRPr="008D76B4" w:rsidRDefault="00331BF0" w:rsidP="007B527B">
            <w:r w:rsidRPr="008D76B4">
              <w:t>R/O</w:t>
            </w:r>
          </w:p>
        </w:tc>
        <w:tc>
          <w:tcPr>
            <w:tcW w:w="0" w:type="auto"/>
          </w:tcPr>
          <w:p w14:paraId="38FB0DDB" w14:textId="77777777" w:rsidR="00331BF0" w:rsidRPr="008D76B4" w:rsidRDefault="00331BF0" w:rsidP="007B527B">
            <w:r w:rsidRPr="008D76B4">
              <w:t>Read-only</w:t>
            </w:r>
          </w:p>
        </w:tc>
      </w:tr>
      <w:tr w:rsidR="00331BF0" w:rsidRPr="008D76B4" w14:paraId="73953C5B" w14:textId="77777777" w:rsidTr="007B527B">
        <w:tc>
          <w:tcPr>
            <w:tcW w:w="0" w:type="auto"/>
          </w:tcPr>
          <w:p w14:paraId="0C46DDA9" w14:textId="77777777" w:rsidR="00331BF0" w:rsidRPr="008D76B4" w:rsidRDefault="00331BF0" w:rsidP="007B527B">
            <w:r w:rsidRPr="008D76B4">
              <w:t>R/W</w:t>
            </w:r>
          </w:p>
        </w:tc>
        <w:tc>
          <w:tcPr>
            <w:tcW w:w="0" w:type="auto"/>
          </w:tcPr>
          <w:p w14:paraId="15B24888" w14:textId="77777777" w:rsidR="00331BF0" w:rsidRPr="008D76B4" w:rsidRDefault="00331BF0" w:rsidP="007B527B">
            <w:r w:rsidRPr="008D76B4">
              <w:t>Read/write</w:t>
            </w:r>
          </w:p>
        </w:tc>
      </w:tr>
    </w:tbl>
    <w:p w14:paraId="3F395CAE" w14:textId="77777777" w:rsidR="00331BF0" w:rsidRPr="008D76B4" w:rsidRDefault="00331BF0" w:rsidP="00331BF0">
      <w:pPr>
        <w:keepNext/>
        <w:spacing w:before="240"/>
        <w:rPr>
          <w:rFonts w:cs="Arial"/>
        </w:rPr>
      </w:pPr>
      <w:r w:rsidRPr="008D76B4">
        <w:rPr>
          <w:rFonts w:cs="Arial"/>
        </w:rPr>
        <w:t>The following prefixes are used in this standard:</w:t>
      </w:r>
    </w:p>
    <w:p w14:paraId="16A54F2A" w14:textId="25F67951" w:rsidR="00331BF0" w:rsidRPr="008D76B4" w:rsidRDefault="00331BF0" w:rsidP="00331BF0">
      <w:pPr>
        <w:pStyle w:val="Caption"/>
      </w:pPr>
      <w:bookmarkStart w:id="37" w:name="_Toc405794964"/>
      <w:bookmarkStart w:id="38" w:name="_Toc225305934"/>
      <w:r w:rsidRPr="008D76B4">
        <w:t xml:space="preserve">Table </w:t>
      </w:r>
      <w:fldSimple w:instr=" SEQ Table \* ARABIC ">
        <w:r w:rsidR="008A04A4">
          <w:rPr>
            <w:noProof/>
          </w:rPr>
          <w:t>2</w:t>
        </w:r>
      </w:fldSimple>
      <w:r w:rsidRPr="008D76B4">
        <w:t>, Prefixes</w:t>
      </w:r>
      <w:bookmarkEnd w:id="37"/>
      <w:bookmarkEnd w:id="3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931"/>
        <w:gridCol w:w="3299"/>
      </w:tblGrid>
      <w:tr w:rsidR="00331BF0" w:rsidRPr="008D76B4" w14:paraId="4357C617" w14:textId="77777777" w:rsidTr="007B527B">
        <w:trPr>
          <w:tblHeader/>
        </w:trPr>
        <w:tc>
          <w:tcPr>
            <w:tcW w:w="931" w:type="dxa"/>
          </w:tcPr>
          <w:p w14:paraId="5EDAAA77" w14:textId="77777777" w:rsidR="00331BF0" w:rsidRPr="008D76B4" w:rsidRDefault="00331BF0" w:rsidP="007B527B">
            <w:pPr>
              <w:pStyle w:val="Table"/>
              <w:keepNext/>
              <w:rPr>
                <w:rFonts w:ascii="Arial" w:hAnsi="Arial" w:cs="Arial"/>
                <w:b/>
              </w:rPr>
            </w:pPr>
            <w:r w:rsidRPr="008D76B4">
              <w:rPr>
                <w:rFonts w:ascii="Arial" w:hAnsi="Arial" w:cs="Arial"/>
                <w:b/>
              </w:rPr>
              <w:t>Prefix</w:t>
            </w:r>
          </w:p>
        </w:tc>
        <w:tc>
          <w:tcPr>
            <w:tcW w:w="3299" w:type="dxa"/>
          </w:tcPr>
          <w:p w14:paraId="05CA7784" w14:textId="77777777" w:rsidR="00331BF0" w:rsidRPr="008D76B4" w:rsidRDefault="00331BF0" w:rsidP="007B527B">
            <w:pPr>
              <w:pStyle w:val="Table"/>
              <w:keepNext/>
              <w:rPr>
                <w:rFonts w:ascii="Arial" w:hAnsi="Arial" w:cs="Arial"/>
                <w:b/>
              </w:rPr>
            </w:pPr>
            <w:r w:rsidRPr="008D76B4">
              <w:rPr>
                <w:rFonts w:ascii="Arial" w:hAnsi="Arial" w:cs="Arial"/>
                <w:b/>
              </w:rPr>
              <w:t>Description</w:t>
            </w:r>
          </w:p>
        </w:tc>
      </w:tr>
      <w:tr w:rsidR="00331BF0" w:rsidRPr="008D76B4" w14:paraId="63613620" w14:textId="77777777" w:rsidTr="007B527B">
        <w:tc>
          <w:tcPr>
            <w:tcW w:w="931" w:type="dxa"/>
          </w:tcPr>
          <w:p w14:paraId="1957309B" w14:textId="77777777" w:rsidR="00331BF0" w:rsidRPr="008D76B4" w:rsidRDefault="00331BF0" w:rsidP="007B527B">
            <w:pPr>
              <w:pStyle w:val="Table"/>
              <w:keepNext/>
              <w:rPr>
                <w:rFonts w:ascii="Arial" w:hAnsi="Arial" w:cs="Arial"/>
                <w:sz w:val="20"/>
              </w:rPr>
            </w:pPr>
            <w:r w:rsidRPr="008D76B4">
              <w:rPr>
                <w:rFonts w:ascii="Arial" w:hAnsi="Arial" w:cs="Arial"/>
                <w:sz w:val="20"/>
              </w:rPr>
              <w:t>C_</w:t>
            </w:r>
          </w:p>
        </w:tc>
        <w:tc>
          <w:tcPr>
            <w:tcW w:w="3299" w:type="dxa"/>
          </w:tcPr>
          <w:p w14:paraId="40F07264" w14:textId="77777777" w:rsidR="00331BF0" w:rsidRPr="008D76B4" w:rsidRDefault="00331BF0" w:rsidP="007B527B">
            <w:pPr>
              <w:pStyle w:val="Table"/>
              <w:keepNext/>
              <w:rPr>
                <w:rFonts w:ascii="Arial" w:hAnsi="Arial" w:cs="Arial"/>
                <w:sz w:val="20"/>
              </w:rPr>
            </w:pPr>
            <w:r w:rsidRPr="008D76B4">
              <w:rPr>
                <w:rFonts w:ascii="Arial" w:hAnsi="Arial" w:cs="Arial"/>
                <w:sz w:val="20"/>
              </w:rPr>
              <w:t>Function</w:t>
            </w:r>
          </w:p>
        </w:tc>
      </w:tr>
      <w:tr w:rsidR="00331BF0" w:rsidRPr="008D76B4" w14:paraId="6EB41944" w14:textId="77777777" w:rsidTr="007B527B">
        <w:tc>
          <w:tcPr>
            <w:tcW w:w="931" w:type="dxa"/>
          </w:tcPr>
          <w:p w14:paraId="236654A0" w14:textId="77777777" w:rsidR="00331BF0" w:rsidRPr="008D76B4" w:rsidRDefault="00331BF0" w:rsidP="007B527B">
            <w:pPr>
              <w:pStyle w:val="Table"/>
              <w:rPr>
                <w:rFonts w:ascii="Arial" w:hAnsi="Arial" w:cs="Arial"/>
                <w:sz w:val="20"/>
              </w:rPr>
            </w:pPr>
            <w:r w:rsidRPr="008D76B4">
              <w:rPr>
                <w:rFonts w:ascii="Arial" w:hAnsi="Arial" w:cs="Arial"/>
                <w:sz w:val="20"/>
              </w:rPr>
              <w:t>CK_</w:t>
            </w:r>
          </w:p>
        </w:tc>
        <w:tc>
          <w:tcPr>
            <w:tcW w:w="3299" w:type="dxa"/>
          </w:tcPr>
          <w:p w14:paraId="27C9404A" w14:textId="77777777" w:rsidR="00331BF0" w:rsidRPr="008D76B4" w:rsidRDefault="00331BF0" w:rsidP="007B527B">
            <w:pPr>
              <w:pStyle w:val="Table"/>
              <w:rPr>
                <w:rFonts w:ascii="Arial" w:hAnsi="Arial" w:cs="Arial"/>
                <w:sz w:val="20"/>
              </w:rPr>
            </w:pPr>
            <w:r w:rsidRPr="008D76B4">
              <w:rPr>
                <w:rFonts w:ascii="Arial" w:hAnsi="Arial" w:cs="Arial"/>
                <w:sz w:val="20"/>
              </w:rPr>
              <w:t>Data type or general constant</w:t>
            </w:r>
          </w:p>
        </w:tc>
      </w:tr>
      <w:tr w:rsidR="00331BF0" w:rsidRPr="008D76B4" w14:paraId="11F2879F" w14:textId="77777777" w:rsidTr="007B527B">
        <w:tc>
          <w:tcPr>
            <w:tcW w:w="931" w:type="dxa"/>
          </w:tcPr>
          <w:p w14:paraId="0E3A435C" w14:textId="77777777" w:rsidR="00331BF0" w:rsidRPr="008D76B4" w:rsidRDefault="00331BF0" w:rsidP="007B527B">
            <w:pPr>
              <w:pStyle w:val="Table"/>
              <w:rPr>
                <w:rFonts w:ascii="Arial" w:hAnsi="Arial" w:cs="Arial"/>
                <w:sz w:val="20"/>
              </w:rPr>
            </w:pPr>
            <w:r w:rsidRPr="008D76B4">
              <w:rPr>
                <w:rFonts w:ascii="Arial" w:hAnsi="Arial" w:cs="Arial"/>
                <w:sz w:val="20"/>
              </w:rPr>
              <w:t>CKA_</w:t>
            </w:r>
          </w:p>
        </w:tc>
        <w:tc>
          <w:tcPr>
            <w:tcW w:w="3299" w:type="dxa"/>
          </w:tcPr>
          <w:p w14:paraId="6C36EB6C" w14:textId="77777777" w:rsidR="00331BF0" w:rsidRPr="008D76B4" w:rsidRDefault="00331BF0" w:rsidP="007B527B">
            <w:pPr>
              <w:pStyle w:val="Table"/>
              <w:rPr>
                <w:rFonts w:ascii="Arial" w:hAnsi="Arial" w:cs="Arial"/>
                <w:sz w:val="20"/>
              </w:rPr>
            </w:pPr>
            <w:r w:rsidRPr="008D76B4">
              <w:rPr>
                <w:rFonts w:ascii="Arial" w:hAnsi="Arial" w:cs="Arial"/>
                <w:sz w:val="20"/>
              </w:rPr>
              <w:t>Attribute</w:t>
            </w:r>
          </w:p>
        </w:tc>
      </w:tr>
      <w:tr w:rsidR="00331BF0" w:rsidRPr="008D76B4" w14:paraId="29610156" w14:textId="77777777" w:rsidTr="007B527B">
        <w:tc>
          <w:tcPr>
            <w:tcW w:w="931" w:type="dxa"/>
          </w:tcPr>
          <w:p w14:paraId="20499C21" w14:textId="77777777" w:rsidR="00331BF0" w:rsidRPr="008D76B4" w:rsidRDefault="00331BF0" w:rsidP="007B527B">
            <w:pPr>
              <w:pStyle w:val="Table"/>
              <w:rPr>
                <w:rFonts w:ascii="Arial" w:hAnsi="Arial" w:cs="Arial"/>
                <w:sz w:val="20"/>
              </w:rPr>
            </w:pPr>
            <w:r w:rsidRPr="008D76B4">
              <w:rPr>
                <w:rFonts w:ascii="Arial" w:hAnsi="Arial" w:cs="Arial"/>
                <w:sz w:val="20"/>
              </w:rPr>
              <w:t>CKC_</w:t>
            </w:r>
          </w:p>
        </w:tc>
        <w:tc>
          <w:tcPr>
            <w:tcW w:w="3299" w:type="dxa"/>
          </w:tcPr>
          <w:p w14:paraId="42F76EC3" w14:textId="77777777" w:rsidR="00331BF0" w:rsidRPr="008D76B4" w:rsidRDefault="00331BF0" w:rsidP="007B527B">
            <w:pPr>
              <w:pStyle w:val="Table"/>
              <w:rPr>
                <w:rFonts w:ascii="Arial" w:hAnsi="Arial" w:cs="Arial"/>
                <w:sz w:val="20"/>
              </w:rPr>
            </w:pPr>
            <w:r w:rsidRPr="008D76B4">
              <w:rPr>
                <w:rFonts w:ascii="Arial" w:hAnsi="Arial" w:cs="Arial"/>
                <w:sz w:val="20"/>
              </w:rPr>
              <w:t>Certificate type</w:t>
            </w:r>
          </w:p>
        </w:tc>
      </w:tr>
      <w:tr w:rsidR="00331BF0" w:rsidRPr="008D76B4" w14:paraId="000DA322" w14:textId="77777777" w:rsidTr="007B527B">
        <w:tc>
          <w:tcPr>
            <w:tcW w:w="931" w:type="dxa"/>
          </w:tcPr>
          <w:p w14:paraId="097D198F" w14:textId="77777777" w:rsidR="00331BF0" w:rsidRPr="008D76B4" w:rsidRDefault="00331BF0" w:rsidP="007B527B">
            <w:pPr>
              <w:pStyle w:val="Table"/>
              <w:rPr>
                <w:rFonts w:ascii="Arial" w:hAnsi="Arial" w:cs="Arial"/>
                <w:sz w:val="20"/>
              </w:rPr>
            </w:pPr>
            <w:r w:rsidRPr="008D76B4">
              <w:rPr>
                <w:rFonts w:ascii="Arial" w:hAnsi="Arial" w:cs="Arial"/>
                <w:sz w:val="20"/>
              </w:rPr>
              <w:t>CKD_</w:t>
            </w:r>
          </w:p>
        </w:tc>
        <w:tc>
          <w:tcPr>
            <w:tcW w:w="3299" w:type="dxa"/>
          </w:tcPr>
          <w:p w14:paraId="1F4A4A35" w14:textId="77777777" w:rsidR="00331BF0" w:rsidRPr="008D76B4" w:rsidRDefault="00331BF0" w:rsidP="007B527B">
            <w:pPr>
              <w:pStyle w:val="Table"/>
              <w:rPr>
                <w:rFonts w:ascii="Arial" w:hAnsi="Arial" w:cs="Arial"/>
                <w:sz w:val="20"/>
              </w:rPr>
            </w:pPr>
            <w:r w:rsidRPr="008D76B4">
              <w:rPr>
                <w:rFonts w:ascii="Arial" w:hAnsi="Arial" w:cs="Arial"/>
                <w:sz w:val="20"/>
              </w:rPr>
              <w:t>Key derivation function</w:t>
            </w:r>
          </w:p>
        </w:tc>
      </w:tr>
      <w:tr w:rsidR="00331BF0" w:rsidRPr="008D76B4" w14:paraId="19CEBFBE" w14:textId="77777777" w:rsidTr="007B527B">
        <w:tc>
          <w:tcPr>
            <w:tcW w:w="931" w:type="dxa"/>
          </w:tcPr>
          <w:p w14:paraId="2637F498" w14:textId="77777777" w:rsidR="00331BF0" w:rsidRPr="008D76B4" w:rsidRDefault="00331BF0" w:rsidP="007B527B">
            <w:pPr>
              <w:pStyle w:val="Table"/>
              <w:rPr>
                <w:rFonts w:ascii="Arial" w:hAnsi="Arial" w:cs="Arial"/>
                <w:sz w:val="20"/>
              </w:rPr>
            </w:pPr>
            <w:r w:rsidRPr="008D76B4">
              <w:rPr>
                <w:rFonts w:ascii="Arial" w:hAnsi="Arial" w:cs="Arial"/>
                <w:sz w:val="20"/>
              </w:rPr>
              <w:t>CKF_</w:t>
            </w:r>
          </w:p>
        </w:tc>
        <w:tc>
          <w:tcPr>
            <w:tcW w:w="3299" w:type="dxa"/>
          </w:tcPr>
          <w:p w14:paraId="4BAF2943" w14:textId="77777777" w:rsidR="00331BF0" w:rsidRPr="008D76B4" w:rsidRDefault="00331BF0" w:rsidP="007B527B">
            <w:pPr>
              <w:pStyle w:val="Table"/>
              <w:rPr>
                <w:rFonts w:ascii="Arial" w:hAnsi="Arial" w:cs="Arial"/>
                <w:sz w:val="20"/>
              </w:rPr>
            </w:pPr>
            <w:r w:rsidRPr="008D76B4">
              <w:rPr>
                <w:rFonts w:ascii="Arial" w:hAnsi="Arial" w:cs="Arial"/>
                <w:sz w:val="20"/>
              </w:rPr>
              <w:t>Bit flag</w:t>
            </w:r>
          </w:p>
        </w:tc>
      </w:tr>
      <w:tr w:rsidR="00331BF0" w:rsidRPr="008D76B4" w14:paraId="3DBD9FF3" w14:textId="77777777" w:rsidTr="007B527B">
        <w:tc>
          <w:tcPr>
            <w:tcW w:w="931" w:type="dxa"/>
          </w:tcPr>
          <w:p w14:paraId="2B9E8BAE" w14:textId="77777777" w:rsidR="00331BF0" w:rsidRPr="008D76B4" w:rsidRDefault="00331BF0" w:rsidP="007B527B">
            <w:pPr>
              <w:pStyle w:val="Table"/>
              <w:rPr>
                <w:rFonts w:ascii="Arial" w:hAnsi="Arial" w:cs="Arial"/>
                <w:sz w:val="20"/>
              </w:rPr>
            </w:pPr>
            <w:r w:rsidRPr="008D76B4">
              <w:rPr>
                <w:rFonts w:ascii="Arial" w:hAnsi="Arial" w:cs="Arial"/>
                <w:sz w:val="20"/>
              </w:rPr>
              <w:t>CKG_</w:t>
            </w:r>
          </w:p>
        </w:tc>
        <w:tc>
          <w:tcPr>
            <w:tcW w:w="3299" w:type="dxa"/>
          </w:tcPr>
          <w:p w14:paraId="7C6159C4" w14:textId="77777777" w:rsidR="00331BF0" w:rsidRPr="008D76B4" w:rsidRDefault="00331BF0" w:rsidP="007B527B">
            <w:pPr>
              <w:pStyle w:val="Table"/>
              <w:rPr>
                <w:rFonts w:ascii="Arial" w:hAnsi="Arial" w:cs="Arial"/>
                <w:sz w:val="20"/>
              </w:rPr>
            </w:pPr>
            <w:r w:rsidRPr="008D76B4">
              <w:rPr>
                <w:rFonts w:ascii="Arial" w:hAnsi="Arial" w:cs="Arial"/>
                <w:sz w:val="20"/>
              </w:rPr>
              <w:t>Mask generation function</w:t>
            </w:r>
          </w:p>
        </w:tc>
      </w:tr>
      <w:tr w:rsidR="00331BF0" w:rsidRPr="008D76B4" w14:paraId="29B64E0F" w14:textId="77777777" w:rsidTr="007B527B">
        <w:tc>
          <w:tcPr>
            <w:tcW w:w="931" w:type="dxa"/>
          </w:tcPr>
          <w:p w14:paraId="2EAE0EE9" w14:textId="77777777" w:rsidR="00331BF0" w:rsidRPr="008D76B4" w:rsidRDefault="00331BF0" w:rsidP="007B527B">
            <w:pPr>
              <w:pStyle w:val="Table"/>
              <w:rPr>
                <w:rFonts w:ascii="Arial" w:hAnsi="Arial" w:cs="Arial"/>
                <w:sz w:val="20"/>
              </w:rPr>
            </w:pPr>
            <w:r w:rsidRPr="008D76B4">
              <w:rPr>
                <w:rFonts w:ascii="Arial" w:hAnsi="Arial" w:cs="Arial"/>
                <w:sz w:val="20"/>
              </w:rPr>
              <w:t>CKH_</w:t>
            </w:r>
          </w:p>
        </w:tc>
        <w:tc>
          <w:tcPr>
            <w:tcW w:w="3299" w:type="dxa"/>
          </w:tcPr>
          <w:p w14:paraId="667ECE1E" w14:textId="77777777" w:rsidR="00331BF0" w:rsidRPr="008D76B4" w:rsidRDefault="00331BF0" w:rsidP="007B527B">
            <w:pPr>
              <w:pStyle w:val="Table"/>
              <w:rPr>
                <w:rFonts w:ascii="Arial" w:hAnsi="Arial" w:cs="Arial"/>
                <w:sz w:val="20"/>
              </w:rPr>
            </w:pPr>
            <w:r w:rsidRPr="008D76B4">
              <w:rPr>
                <w:rFonts w:ascii="Arial" w:hAnsi="Arial" w:cs="Arial"/>
                <w:sz w:val="20"/>
              </w:rPr>
              <w:t>Hardware feature type</w:t>
            </w:r>
          </w:p>
        </w:tc>
      </w:tr>
      <w:tr w:rsidR="00331BF0" w:rsidRPr="008D76B4" w14:paraId="3FA1C20C" w14:textId="77777777" w:rsidTr="007B527B">
        <w:tc>
          <w:tcPr>
            <w:tcW w:w="931" w:type="dxa"/>
          </w:tcPr>
          <w:p w14:paraId="51DD6446" w14:textId="77777777" w:rsidR="00331BF0" w:rsidRPr="008D76B4" w:rsidRDefault="00331BF0" w:rsidP="007B527B">
            <w:pPr>
              <w:pStyle w:val="Table"/>
              <w:rPr>
                <w:rFonts w:ascii="Arial" w:hAnsi="Arial" w:cs="Arial"/>
                <w:sz w:val="20"/>
              </w:rPr>
            </w:pPr>
            <w:r w:rsidRPr="008D76B4">
              <w:rPr>
                <w:rFonts w:ascii="Arial" w:hAnsi="Arial" w:cs="Arial"/>
                <w:sz w:val="20"/>
              </w:rPr>
              <w:t>CKK_</w:t>
            </w:r>
          </w:p>
        </w:tc>
        <w:tc>
          <w:tcPr>
            <w:tcW w:w="3299" w:type="dxa"/>
          </w:tcPr>
          <w:p w14:paraId="355CAE91" w14:textId="77777777" w:rsidR="00331BF0" w:rsidRPr="008D76B4" w:rsidRDefault="00331BF0" w:rsidP="007B527B">
            <w:pPr>
              <w:pStyle w:val="Table"/>
              <w:rPr>
                <w:rFonts w:ascii="Arial" w:hAnsi="Arial" w:cs="Arial"/>
                <w:sz w:val="20"/>
              </w:rPr>
            </w:pPr>
            <w:r w:rsidRPr="008D76B4">
              <w:rPr>
                <w:rFonts w:ascii="Arial" w:hAnsi="Arial" w:cs="Arial"/>
                <w:sz w:val="20"/>
              </w:rPr>
              <w:t>Key type</w:t>
            </w:r>
          </w:p>
        </w:tc>
      </w:tr>
      <w:tr w:rsidR="00331BF0" w:rsidRPr="008D76B4" w14:paraId="20A9E945" w14:textId="77777777" w:rsidTr="007B527B">
        <w:tc>
          <w:tcPr>
            <w:tcW w:w="931" w:type="dxa"/>
          </w:tcPr>
          <w:p w14:paraId="3B9E2A3D" w14:textId="77777777" w:rsidR="00331BF0" w:rsidRPr="008D76B4" w:rsidRDefault="00331BF0" w:rsidP="007B527B">
            <w:pPr>
              <w:pStyle w:val="Table"/>
              <w:rPr>
                <w:rFonts w:ascii="Arial" w:hAnsi="Arial" w:cs="Arial"/>
                <w:sz w:val="20"/>
              </w:rPr>
            </w:pPr>
            <w:r w:rsidRPr="008D76B4">
              <w:rPr>
                <w:rFonts w:ascii="Arial" w:hAnsi="Arial" w:cs="Arial"/>
                <w:sz w:val="20"/>
              </w:rPr>
              <w:t>CKM_</w:t>
            </w:r>
          </w:p>
        </w:tc>
        <w:tc>
          <w:tcPr>
            <w:tcW w:w="3299" w:type="dxa"/>
          </w:tcPr>
          <w:p w14:paraId="3DC744DF" w14:textId="77777777" w:rsidR="00331BF0" w:rsidRPr="008D76B4" w:rsidRDefault="00331BF0" w:rsidP="007B527B">
            <w:pPr>
              <w:pStyle w:val="Table"/>
              <w:rPr>
                <w:rFonts w:ascii="Arial" w:hAnsi="Arial" w:cs="Arial"/>
                <w:sz w:val="20"/>
              </w:rPr>
            </w:pPr>
            <w:r w:rsidRPr="008D76B4">
              <w:rPr>
                <w:rFonts w:ascii="Arial" w:hAnsi="Arial" w:cs="Arial"/>
                <w:sz w:val="20"/>
              </w:rPr>
              <w:t>Mechanism type</w:t>
            </w:r>
          </w:p>
        </w:tc>
      </w:tr>
      <w:tr w:rsidR="00331BF0" w:rsidRPr="008D76B4" w14:paraId="69963DAE" w14:textId="77777777" w:rsidTr="007B527B">
        <w:tc>
          <w:tcPr>
            <w:tcW w:w="931" w:type="dxa"/>
            <w:tcBorders>
              <w:top w:val="nil"/>
            </w:tcBorders>
          </w:tcPr>
          <w:p w14:paraId="3166AFC5" w14:textId="77777777" w:rsidR="00331BF0" w:rsidRPr="008D76B4" w:rsidRDefault="00331BF0" w:rsidP="007B527B">
            <w:pPr>
              <w:pStyle w:val="Table"/>
              <w:rPr>
                <w:rFonts w:ascii="Arial" w:hAnsi="Arial" w:cs="Arial"/>
                <w:sz w:val="20"/>
              </w:rPr>
            </w:pPr>
            <w:r w:rsidRPr="008D76B4">
              <w:rPr>
                <w:rFonts w:ascii="Arial" w:hAnsi="Arial" w:cs="Arial"/>
                <w:sz w:val="20"/>
              </w:rPr>
              <w:t>CKN_</w:t>
            </w:r>
          </w:p>
        </w:tc>
        <w:tc>
          <w:tcPr>
            <w:tcW w:w="3299" w:type="dxa"/>
            <w:tcBorders>
              <w:top w:val="nil"/>
            </w:tcBorders>
          </w:tcPr>
          <w:p w14:paraId="4B71D8C8" w14:textId="77777777" w:rsidR="00331BF0" w:rsidRPr="008D76B4" w:rsidRDefault="00331BF0" w:rsidP="007B527B">
            <w:pPr>
              <w:pStyle w:val="Table"/>
              <w:rPr>
                <w:rFonts w:ascii="Arial" w:hAnsi="Arial" w:cs="Arial"/>
                <w:sz w:val="20"/>
              </w:rPr>
            </w:pPr>
            <w:r w:rsidRPr="008D76B4">
              <w:rPr>
                <w:rFonts w:ascii="Arial" w:hAnsi="Arial" w:cs="Arial"/>
                <w:sz w:val="20"/>
              </w:rPr>
              <w:t>Notification</w:t>
            </w:r>
          </w:p>
        </w:tc>
      </w:tr>
      <w:tr w:rsidR="00331BF0" w:rsidRPr="008D76B4" w14:paraId="77035568" w14:textId="77777777" w:rsidTr="007B527B">
        <w:tc>
          <w:tcPr>
            <w:tcW w:w="931" w:type="dxa"/>
            <w:tcBorders>
              <w:top w:val="nil"/>
            </w:tcBorders>
          </w:tcPr>
          <w:p w14:paraId="43C931EC" w14:textId="77777777" w:rsidR="00331BF0" w:rsidRPr="008D76B4" w:rsidRDefault="00331BF0" w:rsidP="007B527B">
            <w:pPr>
              <w:pStyle w:val="Table"/>
              <w:rPr>
                <w:rFonts w:ascii="Arial" w:hAnsi="Arial" w:cs="Arial"/>
                <w:sz w:val="20"/>
              </w:rPr>
            </w:pPr>
            <w:r w:rsidRPr="008D76B4">
              <w:rPr>
                <w:rFonts w:ascii="Arial" w:hAnsi="Arial" w:cs="Arial"/>
                <w:sz w:val="20"/>
              </w:rPr>
              <w:t>CKO_</w:t>
            </w:r>
          </w:p>
        </w:tc>
        <w:tc>
          <w:tcPr>
            <w:tcW w:w="3299" w:type="dxa"/>
            <w:tcBorders>
              <w:top w:val="nil"/>
            </w:tcBorders>
          </w:tcPr>
          <w:p w14:paraId="188D124A" w14:textId="77777777" w:rsidR="00331BF0" w:rsidRPr="008D76B4" w:rsidRDefault="00331BF0" w:rsidP="007B527B">
            <w:pPr>
              <w:pStyle w:val="Table"/>
              <w:rPr>
                <w:rFonts w:ascii="Arial" w:hAnsi="Arial" w:cs="Arial"/>
                <w:sz w:val="20"/>
              </w:rPr>
            </w:pPr>
            <w:r w:rsidRPr="008D76B4">
              <w:rPr>
                <w:rFonts w:ascii="Arial" w:hAnsi="Arial" w:cs="Arial"/>
                <w:sz w:val="20"/>
              </w:rPr>
              <w:t>Object class</w:t>
            </w:r>
          </w:p>
        </w:tc>
      </w:tr>
      <w:tr w:rsidR="00331BF0" w:rsidRPr="008D76B4" w14:paraId="4926243C" w14:textId="77777777" w:rsidTr="007B527B">
        <w:tc>
          <w:tcPr>
            <w:tcW w:w="931" w:type="dxa"/>
          </w:tcPr>
          <w:p w14:paraId="55F05D48" w14:textId="77777777" w:rsidR="00331BF0" w:rsidRPr="008D76B4" w:rsidRDefault="00331BF0" w:rsidP="007B527B">
            <w:pPr>
              <w:pStyle w:val="Table"/>
              <w:rPr>
                <w:rFonts w:ascii="Arial" w:hAnsi="Arial" w:cs="Arial"/>
                <w:sz w:val="20"/>
              </w:rPr>
            </w:pPr>
            <w:r w:rsidRPr="008D76B4">
              <w:rPr>
                <w:rFonts w:ascii="Arial" w:hAnsi="Arial" w:cs="Arial"/>
                <w:sz w:val="20"/>
              </w:rPr>
              <w:lastRenderedPageBreak/>
              <w:t>CKP_</w:t>
            </w:r>
          </w:p>
        </w:tc>
        <w:tc>
          <w:tcPr>
            <w:tcW w:w="3299" w:type="dxa"/>
          </w:tcPr>
          <w:p w14:paraId="01377F95" w14:textId="77777777" w:rsidR="00331BF0" w:rsidRPr="008D76B4" w:rsidRDefault="00331BF0" w:rsidP="007B527B">
            <w:pPr>
              <w:pStyle w:val="Table"/>
              <w:rPr>
                <w:rFonts w:ascii="Arial" w:hAnsi="Arial" w:cs="Arial"/>
                <w:sz w:val="20"/>
              </w:rPr>
            </w:pPr>
            <w:r w:rsidRPr="008D76B4">
              <w:rPr>
                <w:rFonts w:ascii="Arial" w:hAnsi="Arial" w:cs="Arial"/>
                <w:sz w:val="20"/>
              </w:rPr>
              <w:t>Pseudo-random function</w:t>
            </w:r>
          </w:p>
        </w:tc>
      </w:tr>
      <w:tr w:rsidR="00331BF0" w:rsidRPr="008D76B4" w14:paraId="6057539B" w14:textId="77777777" w:rsidTr="007B527B">
        <w:tc>
          <w:tcPr>
            <w:tcW w:w="931" w:type="dxa"/>
          </w:tcPr>
          <w:p w14:paraId="5748F8F9" w14:textId="77777777" w:rsidR="00331BF0" w:rsidRPr="008D76B4" w:rsidRDefault="00331BF0" w:rsidP="007B527B">
            <w:pPr>
              <w:pStyle w:val="Table"/>
              <w:rPr>
                <w:rFonts w:ascii="Arial" w:hAnsi="Arial" w:cs="Arial"/>
                <w:sz w:val="20"/>
              </w:rPr>
            </w:pPr>
            <w:r w:rsidRPr="008D76B4">
              <w:rPr>
                <w:rFonts w:ascii="Arial" w:hAnsi="Arial" w:cs="Arial"/>
                <w:sz w:val="20"/>
              </w:rPr>
              <w:t>CKS_</w:t>
            </w:r>
          </w:p>
        </w:tc>
        <w:tc>
          <w:tcPr>
            <w:tcW w:w="3299" w:type="dxa"/>
          </w:tcPr>
          <w:p w14:paraId="25845255" w14:textId="77777777" w:rsidR="00331BF0" w:rsidRPr="008D76B4" w:rsidRDefault="00331BF0" w:rsidP="007B527B">
            <w:pPr>
              <w:pStyle w:val="Table"/>
              <w:rPr>
                <w:rFonts w:ascii="Arial" w:hAnsi="Arial" w:cs="Arial"/>
                <w:sz w:val="20"/>
              </w:rPr>
            </w:pPr>
            <w:r w:rsidRPr="008D76B4">
              <w:rPr>
                <w:rFonts w:ascii="Arial" w:hAnsi="Arial" w:cs="Arial"/>
                <w:sz w:val="20"/>
              </w:rPr>
              <w:t>Session state</w:t>
            </w:r>
          </w:p>
        </w:tc>
      </w:tr>
      <w:tr w:rsidR="00331BF0" w:rsidRPr="008D76B4" w14:paraId="11EF0BB7" w14:textId="77777777" w:rsidTr="007B527B">
        <w:tc>
          <w:tcPr>
            <w:tcW w:w="931" w:type="dxa"/>
          </w:tcPr>
          <w:p w14:paraId="112F3B27" w14:textId="77777777" w:rsidR="00331BF0" w:rsidRPr="008D76B4" w:rsidRDefault="00331BF0" w:rsidP="007B527B">
            <w:pPr>
              <w:pStyle w:val="Table"/>
              <w:rPr>
                <w:rFonts w:ascii="Arial" w:hAnsi="Arial" w:cs="Arial"/>
                <w:sz w:val="20"/>
              </w:rPr>
            </w:pPr>
            <w:r w:rsidRPr="008D76B4">
              <w:rPr>
                <w:rFonts w:ascii="Arial" w:hAnsi="Arial" w:cs="Arial"/>
                <w:sz w:val="20"/>
              </w:rPr>
              <w:t>CKR_</w:t>
            </w:r>
          </w:p>
        </w:tc>
        <w:tc>
          <w:tcPr>
            <w:tcW w:w="3299" w:type="dxa"/>
          </w:tcPr>
          <w:p w14:paraId="5BFCF27A" w14:textId="77777777" w:rsidR="00331BF0" w:rsidRPr="008D76B4" w:rsidRDefault="00331BF0" w:rsidP="007B527B">
            <w:pPr>
              <w:pStyle w:val="Table"/>
              <w:rPr>
                <w:rFonts w:ascii="Arial" w:hAnsi="Arial" w:cs="Arial"/>
                <w:sz w:val="20"/>
              </w:rPr>
            </w:pPr>
            <w:r w:rsidRPr="008D76B4">
              <w:rPr>
                <w:rFonts w:ascii="Arial" w:hAnsi="Arial" w:cs="Arial"/>
                <w:sz w:val="20"/>
              </w:rPr>
              <w:t>Return value</w:t>
            </w:r>
          </w:p>
        </w:tc>
      </w:tr>
      <w:tr w:rsidR="00331BF0" w:rsidRPr="008D76B4" w14:paraId="4F599F2F" w14:textId="77777777" w:rsidTr="007B527B">
        <w:tc>
          <w:tcPr>
            <w:tcW w:w="931" w:type="dxa"/>
          </w:tcPr>
          <w:p w14:paraId="1AA11358" w14:textId="77777777" w:rsidR="00331BF0" w:rsidRPr="008D76B4" w:rsidRDefault="00331BF0" w:rsidP="007B527B">
            <w:pPr>
              <w:pStyle w:val="Table"/>
              <w:rPr>
                <w:rFonts w:ascii="Arial" w:hAnsi="Arial" w:cs="Arial"/>
                <w:sz w:val="20"/>
              </w:rPr>
            </w:pPr>
            <w:r w:rsidRPr="008D76B4">
              <w:rPr>
                <w:rFonts w:ascii="Arial" w:hAnsi="Arial" w:cs="Arial"/>
                <w:sz w:val="20"/>
              </w:rPr>
              <w:t>CKU_</w:t>
            </w:r>
          </w:p>
        </w:tc>
        <w:tc>
          <w:tcPr>
            <w:tcW w:w="3299" w:type="dxa"/>
          </w:tcPr>
          <w:p w14:paraId="306FE2B9" w14:textId="77777777" w:rsidR="00331BF0" w:rsidRPr="008D76B4" w:rsidRDefault="00331BF0" w:rsidP="007B527B">
            <w:pPr>
              <w:pStyle w:val="Table"/>
              <w:rPr>
                <w:rFonts w:ascii="Arial" w:hAnsi="Arial" w:cs="Arial"/>
                <w:sz w:val="20"/>
              </w:rPr>
            </w:pPr>
            <w:r w:rsidRPr="008D76B4">
              <w:rPr>
                <w:rFonts w:ascii="Arial" w:hAnsi="Arial" w:cs="Arial"/>
                <w:sz w:val="20"/>
              </w:rPr>
              <w:t>User type</w:t>
            </w:r>
          </w:p>
        </w:tc>
      </w:tr>
      <w:tr w:rsidR="00331BF0" w:rsidRPr="008D76B4" w14:paraId="40DD0753" w14:textId="77777777" w:rsidTr="007B527B">
        <w:tc>
          <w:tcPr>
            <w:tcW w:w="931" w:type="dxa"/>
          </w:tcPr>
          <w:p w14:paraId="3C3CAEF5" w14:textId="77777777" w:rsidR="00331BF0" w:rsidRPr="008D76B4" w:rsidRDefault="00331BF0" w:rsidP="007B527B">
            <w:pPr>
              <w:pStyle w:val="Table"/>
              <w:rPr>
                <w:rFonts w:ascii="Arial" w:hAnsi="Arial" w:cs="Arial"/>
                <w:sz w:val="20"/>
              </w:rPr>
            </w:pPr>
            <w:r w:rsidRPr="008D76B4">
              <w:rPr>
                <w:rFonts w:ascii="Arial" w:hAnsi="Arial" w:cs="Arial"/>
                <w:sz w:val="20"/>
              </w:rPr>
              <w:t>CKZ_</w:t>
            </w:r>
          </w:p>
        </w:tc>
        <w:tc>
          <w:tcPr>
            <w:tcW w:w="3299" w:type="dxa"/>
          </w:tcPr>
          <w:p w14:paraId="7F10C185" w14:textId="77777777" w:rsidR="00331BF0" w:rsidRPr="008D76B4" w:rsidRDefault="00331BF0" w:rsidP="007B527B">
            <w:pPr>
              <w:pStyle w:val="Table"/>
              <w:rPr>
                <w:rFonts w:ascii="Arial" w:hAnsi="Arial" w:cs="Arial"/>
                <w:sz w:val="20"/>
              </w:rPr>
            </w:pPr>
            <w:r w:rsidRPr="008D76B4">
              <w:rPr>
                <w:rFonts w:ascii="Arial" w:hAnsi="Arial" w:cs="Arial"/>
                <w:sz w:val="20"/>
              </w:rPr>
              <w:t>Salt/Encoding parameter source</w:t>
            </w:r>
          </w:p>
        </w:tc>
      </w:tr>
      <w:tr w:rsidR="00331BF0" w:rsidRPr="008D76B4" w14:paraId="3BB23BE2" w14:textId="77777777" w:rsidTr="007B527B">
        <w:tc>
          <w:tcPr>
            <w:tcW w:w="931" w:type="dxa"/>
          </w:tcPr>
          <w:p w14:paraId="7A6EC64D" w14:textId="77777777" w:rsidR="00331BF0" w:rsidRPr="008D76B4" w:rsidRDefault="00331BF0" w:rsidP="007B527B">
            <w:pPr>
              <w:pStyle w:val="Table"/>
              <w:rPr>
                <w:rFonts w:ascii="Arial" w:hAnsi="Arial" w:cs="Arial"/>
                <w:sz w:val="20"/>
              </w:rPr>
            </w:pPr>
            <w:r w:rsidRPr="008D76B4">
              <w:rPr>
                <w:rFonts w:ascii="Arial" w:hAnsi="Arial" w:cs="Arial"/>
                <w:sz w:val="20"/>
              </w:rPr>
              <w:t>h</w:t>
            </w:r>
          </w:p>
        </w:tc>
        <w:tc>
          <w:tcPr>
            <w:tcW w:w="3299" w:type="dxa"/>
          </w:tcPr>
          <w:p w14:paraId="06BA7F4C" w14:textId="77777777" w:rsidR="00331BF0" w:rsidRPr="008D76B4" w:rsidRDefault="00331BF0" w:rsidP="007B527B">
            <w:pPr>
              <w:pStyle w:val="Table"/>
              <w:rPr>
                <w:rFonts w:ascii="Arial" w:hAnsi="Arial" w:cs="Arial"/>
                <w:sz w:val="20"/>
              </w:rPr>
            </w:pPr>
            <w:r w:rsidRPr="008D76B4">
              <w:rPr>
                <w:rFonts w:ascii="Arial" w:hAnsi="Arial" w:cs="Arial"/>
                <w:sz w:val="20"/>
              </w:rPr>
              <w:t>a handle</w:t>
            </w:r>
          </w:p>
        </w:tc>
      </w:tr>
      <w:tr w:rsidR="00331BF0" w:rsidRPr="008D76B4" w14:paraId="755312E5" w14:textId="77777777" w:rsidTr="007B527B">
        <w:tc>
          <w:tcPr>
            <w:tcW w:w="931" w:type="dxa"/>
          </w:tcPr>
          <w:p w14:paraId="3FB02C90" w14:textId="77777777" w:rsidR="00331BF0" w:rsidRPr="008D76B4" w:rsidRDefault="00331BF0" w:rsidP="007B527B">
            <w:pPr>
              <w:pStyle w:val="Table"/>
              <w:rPr>
                <w:rFonts w:ascii="Arial" w:hAnsi="Arial" w:cs="Arial"/>
                <w:sz w:val="20"/>
              </w:rPr>
            </w:pPr>
            <w:r w:rsidRPr="008D76B4">
              <w:rPr>
                <w:rFonts w:ascii="Arial" w:hAnsi="Arial" w:cs="Arial"/>
                <w:sz w:val="20"/>
              </w:rPr>
              <w:t>ul</w:t>
            </w:r>
          </w:p>
        </w:tc>
        <w:tc>
          <w:tcPr>
            <w:tcW w:w="3299" w:type="dxa"/>
          </w:tcPr>
          <w:p w14:paraId="64AA5385" w14:textId="77777777" w:rsidR="00331BF0" w:rsidRPr="008D76B4" w:rsidRDefault="00331BF0" w:rsidP="007B527B">
            <w:pPr>
              <w:pStyle w:val="Table"/>
              <w:rPr>
                <w:rFonts w:ascii="Arial" w:hAnsi="Arial" w:cs="Arial"/>
                <w:sz w:val="20"/>
              </w:rPr>
            </w:pPr>
            <w:r w:rsidRPr="008D76B4">
              <w:rPr>
                <w:rFonts w:ascii="Arial" w:hAnsi="Arial" w:cs="Arial"/>
                <w:sz w:val="20"/>
              </w:rPr>
              <w:t>a CK_ULONG</w:t>
            </w:r>
          </w:p>
        </w:tc>
      </w:tr>
      <w:tr w:rsidR="00331BF0" w:rsidRPr="008D76B4" w14:paraId="0ECF77FA" w14:textId="77777777" w:rsidTr="007B527B">
        <w:tc>
          <w:tcPr>
            <w:tcW w:w="931" w:type="dxa"/>
          </w:tcPr>
          <w:p w14:paraId="0F08C585" w14:textId="77777777" w:rsidR="00331BF0" w:rsidRPr="008D76B4" w:rsidRDefault="00331BF0" w:rsidP="007B527B">
            <w:pPr>
              <w:pStyle w:val="Table"/>
              <w:rPr>
                <w:rFonts w:ascii="Arial" w:hAnsi="Arial" w:cs="Arial"/>
                <w:sz w:val="20"/>
              </w:rPr>
            </w:pPr>
            <w:r w:rsidRPr="008D76B4">
              <w:rPr>
                <w:rFonts w:ascii="Arial" w:hAnsi="Arial" w:cs="Arial"/>
                <w:sz w:val="20"/>
              </w:rPr>
              <w:t>p</w:t>
            </w:r>
          </w:p>
        </w:tc>
        <w:tc>
          <w:tcPr>
            <w:tcW w:w="3299" w:type="dxa"/>
          </w:tcPr>
          <w:p w14:paraId="5E8E2933" w14:textId="77777777" w:rsidR="00331BF0" w:rsidRPr="008D76B4" w:rsidRDefault="00331BF0" w:rsidP="007B527B">
            <w:pPr>
              <w:pStyle w:val="Table"/>
              <w:rPr>
                <w:rFonts w:ascii="Arial" w:hAnsi="Arial" w:cs="Arial"/>
                <w:sz w:val="20"/>
              </w:rPr>
            </w:pPr>
            <w:r w:rsidRPr="008D76B4">
              <w:rPr>
                <w:rFonts w:ascii="Arial" w:hAnsi="Arial" w:cs="Arial"/>
                <w:sz w:val="20"/>
              </w:rPr>
              <w:t>a pointer</w:t>
            </w:r>
          </w:p>
        </w:tc>
      </w:tr>
      <w:tr w:rsidR="00331BF0" w:rsidRPr="008D76B4" w14:paraId="7F4FC431" w14:textId="77777777" w:rsidTr="007B527B">
        <w:tc>
          <w:tcPr>
            <w:tcW w:w="931" w:type="dxa"/>
          </w:tcPr>
          <w:p w14:paraId="483A5B41" w14:textId="77777777" w:rsidR="00331BF0" w:rsidRPr="008D76B4" w:rsidRDefault="00331BF0" w:rsidP="007B527B">
            <w:pPr>
              <w:pStyle w:val="Table"/>
              <w:rPr>
                <w:rFonts w:ascii="Arial" w:hAnsi="Arial" w:cs="Arial"/>
                <w:sz w:val="20"/>
              </w:rPr>
            </w:pPr>
            <w:r w:rsidRPr="008D76B4">
              <w:rPr>
                <w:rFonts w:ascii="Arial" w:hAnsi="Arial" w:cs="Arial"/>
                <w:sz w:val="20"/>
              </w:rPr>
              <w:t>pb</w:t>
            </w:r>
          </w:p>
        </w:tc>
        <w:tc>
          <w:tcPr>
            <w:tcW w:w="3299" w:type="dxa"/>
          </w:tcPr>
          <w:p w14:paraId="01CBB79D" w14:textId="77777777" w:rsidR="00331BF0" w:rsidRPr="008D76B4" w:rsidRDefault="00331BF0" w:rsidP="007B527B">
            <w:pPr>
              <w:pStyle w:val="Table"/>
              <w:rPr>
                <w:rFonts w:ascii="Arial" w:hAnsi="Arial" w:cs="Arial"/>
                <w:sz w:val="20"/>
              </w:rPr>
            </w:pPr>
            <w:r w:rsidRPr="008D76B4">
              <w:rPr>
                <w:rFonts w:ascii="Arial" w:hAnsi="Arial" w:cs="Arial"/>
                <w:sz w:val="20"/>
              </w:rPr>
              <w:t>a pointer to a CK_BYTE</w:t>
            </w:r>
          </w:p>
        </w:tc>
      </w:tr>
      <w:tr w:rsidR="00331BF0" w:rsidRPr="008D76B4" w14:paraId="6165DF11" w14:textId="77777777" w:rsidTr="007B527B">
        <w:tc>
          <w:tcPr>
            <w:tcW w:w="931" w:type="dxa"/>
          </w:tcPr>
          <w:p w14:paraId="32269AEB" w14:textId="77777777" w:rsidR="00331BF0" w:rsidRPr="008D76B4" w:rsidRDefault="00331BF0" w:rsidP="007B527B">
            <w:pPr>
              <w:pStyle w:val="Table"/>
              <w:rPr>
                <w:rFonts w:ascii="Arial" w:hAnsi="Arial" w:cs="Arial"/>
                <w:sz w:val="20"/>
              </w:rPr>
            </w:pPr>
            <w:r w:rsidRPr="008D76B4">
              <w:rPr>
                <w:rFonts w:ascii="Arial" w:hAnsi="Arial" w:cs="Arial"/>
                <w:sz w:val="20"/>
              </w:rPr>
              <w:t>ph</w:t>
            </w:r>
          </w:p>
        </w:tc>
        <w:tc>
          <w:tcPr>
            <w:tcW w:w="3299" w:type="dxa"/>
          </w:tcPr>
          <w:p w14:paraId="0E11F161" w14:textId="77777777" w:rsidR="00331BF0" w:rsidRPr="008D76B4" w:rsidRDefault="00331BF0" w:rsidP="007B527B">
            <w:pPr>
              <w:pStyle w:val="Table"/>
              <w:rPr>
                <w:rFonts w:ascii="Arial" w:hAnsi="Arial" w:cs="Arial"/>
                <w:sz w:val="20"/>
              </w:rPr>
            </w:pPr>
            <w:r w:rsidRPr="008D76B4">
              <w:rPr>
                <w:rFonts w:ascii="Arial" w:hAnsi="Arial" w:cs="Arial"/>
                <w:sz w:val="20"/>
              </w:rPr>
              <w:t>a pointer to a handle</w:t>
            </w:r>
          </w:p>
        </w:tc>
      </w:tr>
      <w:tr w:rsidR="00331BF0" w:rsidRPr="008D76B4" w14:paraId="448B6DF6" w14:textId="77777777" w:rsidTr="007B527B">
        <w:tc>
          <w:tcPr>
            <w:tcW w:w="931" w:type="dxa"/>
          </w:tcPr>
          <w:p w14:paraId="1C2B7E4C" w14:textId="77777777" w:rsidR="00331BF0" w:rsidRPr="008D76B4" w:rsidRDefault="00331BF0" w:rsidP="007B527B">
            <w:pPr>
              <w:pStyle w:val="Table"/>
              <w:rPr>
                <w:rFonts w:ascii="Arial" w:hAnsi="Arial" w:cs="Arial"/>
                <w:sz w:val="20"/>
              </w:rPr>
            </w:pPr>
            <w:r w:rsidRPr="008D76B4">
              <w:rPr>
                <w:rFonts w:ascii="Arial" w:hAnsi="Arial" w:cs="Arial"/>
                <w:sz w:val="20"/>
              </w:rPr>
              <w:t>pul</w:t>
            </w:r>
          </w:p>
        </w:tc>
        <w:tc>
          <w:tcPr>
            <w:tcW w:w="3299" w:type="dxa"/>
          </w:tcPr>
          <w:p w14:paraId="4B98EB65" w14:textId="77777777" w:rsidR="00331BF0" w:rsidRPr="008D76B4" w:rsidRDefault="00331BF0" w:rsidP="007B527B">
            <w:pPr>
              <w:pStyle w:val="Table"/>
              <w:rPr>
                <w:rFonts w:ascii="Arial" w:hAnsi="Arial" w:cs="Arial"/>
                <w:sz w:val="20"/>
              </w:rPr>
            </w:pPr>
            <w:r w:rsidRPr="008D76B4">
              <w:rPr>
                <w:rFonts w:ascii="Arial" w:hAnsi="Arial" w:cs="Arial"/>
                <w:sz w:val="20"/>
              </w:rPr>
              <w:t>a pointer to a CK_ULONG</w:t>
            </w:r>
          </w:p>
        </w:tc>
      </w:tr>
    </w:tbl>
    <w:p w14:paraId="34066244" w14:textId="77777777" w:rsidR="00331BF0" w:rsidRPr="008D76B4" w:rsidRDefault="00331BF0" w:rsidP="00331BF0"/>
    <w:p w14:paraId="73F493C1" w14:textId="77777777" w:rsidR="00331BF0" w:rsidRPr="008D76B4" w:rsidRDefault="00331BF0" w:rsidP="00331BF0">
      <w:r w:rsidRPr="008D76B4">
        <w:t>Cryptoki is based on ANSI C types, and defines the following data types</w:t>
      </w:r>
      <w:bookmarkStart w:id="39" w:name="CK_BYTE"/>
      <w:bookmarkEnd w:id="39"/>
      <w:r w:rsidRPr="008D76B4">
        <w:t>:</w:t>
      </w:r>
    </w:p>
    <w:p w14:paraId="08D55724" w14:textId="77777777" w:rsidR="00331BF0" w:rsidRPr="008D76B4" w:rsidRDefault="00331BF0" w:rsidP="00331BF0"/>
    <w:p w14:paraId="7B7CB5A6" w14:textId="77777777" w:rsidR="00331BF0" w:rsidRPr="008D76B4" w:rsidRDefault="00331BF0" w:rsidP="00331BF0">
      <w:pPr>
        <w:pStyle w:val="Code"/>
      </w:pPr>
      <w:r w:rsidRPr="008D76B4">
        <w:t>/* an unsigned 8-bit value */</w:t>
      </w:r>
    </w:p>
    <w:p w14:paraId="7A519CA2" w14:textId="77777777" w:rsidR="00331BF0" w:rsidRPr="008D76B4" w:rsidRDefault="00331BF0" w:rsidP="00331BF0">
      <w:pPr>
        <w:pStyle w:val="Code"/>
      </w:pPr>
      <w:r w:rsidRPr="008D76B4">
        <w:t>typedef unsigned char CK_BYTE;</w:t>
      </w:r>
    </w:p>
    <w:p w14:paraId="27F2F275" w14:textId="77777777" w:rsidR="00331BF0" w:rsidRPr="008D76B4" w:rsidRDefault="00331BF0" w:rsidP="00331BF0">
      <w:pPr>
        <w:pStyle w:val="Code"/>
      </w:pPr>
    </w:p>
    <w:p w14:paraId="2E4C32DE" w14:textId="77777777" w:rsidR="00331BF0" w:rsidRPr="008D76B4" w:rsidRDefault="00331BF0" w:rsidP="00331BF0">
      <w:pPr>
        <w:pStyle w:val="Code"/>
      </w:pPr>
      <w:r w:rsidRPr="008D76B4">
        <w:t>/* an unsigned 8-bit character */</w:t>
      </w:r>
    </w:p>
    <w:p w14:paraId="3C48499D" w14:textId="77777777" w:rsidR="00331BF0" w:rsidRPr="008D76B4" w:rsidRDefault="00331BF0" w:rsidP="00331BF0">
      <w:pPr>
        <w:pStyle w:val="Code"/>
      </w:pPr>
      <w:r w:rsidRPr="008D76B4">
        <w:t>typedef CK_BYTE CK_CHAR;</w:t>
      </w:r>
    </w:p>
    <w:p w14:paraId="3C3CD325" w14:textId="77777777" w:rsidR="00331BF0" w:rsidRPr="008D76B4" w:rsidRDefault="00331BF0" w:rsidP="00331BF0">
      <w:pPr>
        <w:pStyle w:val="Code"/>
      </w:pPr>
    </w:p>
    <w:p w14:paraId="047CF462" w14:textId="77777777" w:rsidR="00331BF0" w:rsidRPr="008D76B4" w:rsidRDefault="00331BF0" w:rsidP="00331BF0">
      <w:pPr>
        <w:pStyle w:val="Code"/>
      </w:pPr>
      <w:r w:rsidRPr="008D76B4">
        <w:t>/* an 8-bit UTF-8 character */</w:t>
      </w:r>
    </w:p>
    <w:p w14:paraId="48B80115" w14:textId="77777777" w:rsidR="00331BF0" w:rsidRPr="008D76B4" w:rsidRDefault="00331BF0" w:rsidP="00331BF0">
      <w:pPr>
        <w:pStyle w:val="Code"/>
      </w:pPr>
      <w:r w:rsidRPr="008D76B4">
        <w:t>typedef CK_BYTE CK_UTF8CHAR;</w:t>
      </w:r>
    </w:p>
    <w:p w14:paraId="560E6648" w14:textId="77777777" w:rsidR="00331BF0" w:rsidRPr="008D76B4" w:rsidRDefault="00331BF0" w:rsidP="00331BF0">
      <w:pPr>
        <w:pStyle w:val="Code"/>
      </w:pPr>
    </w:p>
    <w:p w14:paraId="0176C854" w14:textId="77777777" w:rsidR="00331BF0" w:rsidRPr="008D76B4" w:rsidRDefault="00331BF0" w:rsidP="00331BF0">
      <w:pPr>
        <w:pStyle w:val="Code"/>
      </w:pPr>
      <w:r w:rsidRPr="008D76B4">
        <w:t>/* a BYTE-sized Boolean flag */</w:t>
      </w:r>
    </w:p>
    <w:p w14:paraId="44EFEEC5" w14:textId="77777777" w:rsidR="00331BF0" w:rsidRPr="008D76B4" w:rsidRDefault="00331BF0" w:rsidP="00331BF0">
      <w:pPr>
        <w:pStyle w:val="Code"/>
      </w:pPr>
      <w:r w:rsidRPr="008D76B4">
        <w:t>typedef CK_BYTE CK_BBOOL;</w:t>
      </w:r>
    </w:p>
    <w:p w14:paraId="43A7D482" w14:textId="77777777" w:rsidR="00331BF0" w:rsidRPr="008D76B4" w:rsidRDefault="00331BF0" w:rsidP="00331BF0">
      <w:pPr>
        <w:pStyle w:val="Code"/>
      </w:pPr>
    </w:p>
    <w:p w14:paraId="18905579" w14:textId="77777777" w:rsidR="00331BF0" w:rsidRPr="008D76B4" w:rsidRDefault="00331BF0" w:rsidP="00331BF0">
      <w:pPr>
        <w:pStyle w:val="Code"/>
      </w:pPr>
      <w:r w:rsidRPr="008D76B4">
        <w:t>/* an unsigned value, at least 32 bits long */</w:t>
      </w:r>
    </w:p>
    <w:p w14:paraId="742BB90D" w14:textId="77777777" w:rsidR="00331BF0" w:rsidRPr="008D76B4" w:rsidRDefault="00331BF0" w:rsidP="00331BF0">
      <w:pPr>
        <w:pStyle w:val="Code"/>
      </w:pPr>
      <w:r w:rsidRPr="008D76B4">
        <w:t>typedef unsigned long int CK_ULONG;</w:t>
      </w:r>
    </w:p>
    <w:p w14:paraId="4C672D78" w14:textId="77777777" w:rsidR="00331BF0" w:rsidRPr="008D76B4" w:rsidRDefault="00331BF0" w:rsidP="00331BF0">
      <w:pPr>
        <w:pStyle w:val="Code"/>
      </w:pPr>
    </w:p>
    <w:p w14:paraId="2D483747" w14:textId="77777777" w:rsidR="00331BF0" w:rsidRPr="008D76B4" w:rsidRDefault="00331BF0" w:rsidP="00331BF0">
      <w:pPr>
        <w:pStyle w:val="Code"/>
      </w:pPr>
      <w:r w:rsidRPr="008D76B4">
        <w:t>/* a signed value, the same size as a CK_ULONG */</w:t>
      </w:r>
    </w:p>
    <w:p w14:paraId="467D5ABC" w14:textId="77777777" w:rsidR="00331BF0" w:rsidRPr="008D76B4" w:rsidRDefault="00331BF0" w:rsidP="00331BF0">
      <w:pPr>
        <w:pStyle w:val="Code"/>
      </w:pPr>
      <w:r w:rsidRPr="008D76B4">
        <w:t>typedef long int CK_LONG;</w:t>
      </w:r>
    </w:p>
    <w:p w14:paraId="520EC420" w14:textId="77777777" w:rsidR="00331BF0" w:rsidRPr="008D76B4" w:rsidRDefault="00331BF0" w:rsidP="00331BF0">
      <w:pPr>
        <w:pStyle w:val="Code"/>
      </w:pPr>
    </w:p>
    <w:p w14:paraId="1B86D3B2" w14:textId="77777777" w:rsidR="00331BF0" w:rsidRPr="008D76B4" w:rsidRDefault="00331BF0" w:rsidP="00331BF0">
      <w:pPr>
        <w:pStyle w:val="Code"/>
      </w:pPr>
      <w:r w:rsidRPr="008D76B4">
        <w:t>/* at least 32 bits; each bit is a Boolean flag */</w:t>
      </w:r>
    </w:p>
    <w:p w14:paraId="1E7425DD" w14:textId="77777777" w:rsidR="00331BF0" w:rsidRPr="008D76B4" w:rsidRDefault="00331BF0" w:rsidP="00331BF0">
      <w:pPr>
        <w:pStyle w:val="Code"/>
      </w:pPr>
      <w:r w:rsidRPr="008D76B4">
        <w:t>typedef CK_ULONG CK_FLAGS;</w:t>
      </w:r>
    </w:p>
    <w:p w14:paraId="68DD4CB9" w14:textId="77777777" w:rsidR="00331BF0" w:rsidRPr="008D76B4" w:rsidRDefault="00331BF0" w:rsidP="00331BF0">
      <w:pPr>
        <w:pStyle w:val="Code"/>
        <w:rPr>
          <w:rFonts w:ascii="Arial" w:hAnsi="Arial" w:cs="Arial"/>
        </w:rPr>
      </w:pPr>
    </w:p>
    <w:p w14:paraId="0CD55351" w14:textId="77777777" w:rsidR="00331BF0" w:rsidRPr="008D76B4" w:rsidRDefault="00331BF0" w:rsidP="00331BF0">
      <w:r w:rsidRPr="008D76B4">
        <w:t>Cryptoki also uses pointers to some of these data types, as well as to the type void, which are implementation-dependent.  These pointer types are:</w:t>
      </w:r>
    </w:p>
    <w:p w14:paraId="6EE9F26F" w14:textId="77777777" w:rsidR="00331BF0" w:rsidRPr="008D76B4" w:rsidRDefault="00331BF0" w:rsidP="00331BF0">
      <w:pPr>
        <w:pStyle w:val="Code"/>
      </w:pPr>
      <w:r w:rsidRPr="008D76B4">
        <w:t>CK_BYTE_PTR      /* Pointer to a CK_BYTE */</w:t>
      </w:r>
    </w:p>
    <w:p w14:paraId="20068C61" w14:textId="77777777" w:rsidR="00331BF0" w:rsidRPr="008D76B4" w:rsidRDefault="00331BF0" w:rsidP="00331BF0">
      <w:pPr>
        <w:pStyle w:val="Code"/>
      </w:pPr>
      <w:r w:rsidRPr="008D76B4">
        <w:t>CK_CHAR_PTR      /* Pointer to a CK_CHAR */</w:t>
      </w:r>
    </w:p>
    <w:p w14:paraId="3644290D" w14:textId="77777777" w:rsidR="00331BF0" w:rsidRPr="008D76B4" w:rsidRDefault="00331BF0" w:rsidP="00331BF0">
      <w:pPr>
        <w:pStyle w:val="Code"/>
      </w:pPr>
      <w:r w:rsidRPr="008D76B4">
        <w:t xml:space="preserve">CK_UTF8CHAR_PTR  /* Pointer to a CK_UTF8CHAR */ </w:t>
      </w:r>
    </w:p>
    <w:p w14:paraId="6FE799F5" w14:textId="77777777" w:rsidR="00331BF0" w:rsidRPr="008D76B4" w:rsidRDefault="00331BF0" w:rsidP="00331BF0">
      <w:pPr>
        <w:pStyle w:val="Code"/>
      </w:pPr>
      <w:r w:rsidRPr="008D76B4">
        <w:t>CK_ULONG_PTR     /* Pointer to a CK_ULONG */</w:t>
      </w:r>
    </w:p>
    <w:p w14:paraId="230A3BB9" w14:textId="77777777" w:rsidR="00331BF0" w:rsidRPr="008D76B4" w:rsidRDefault="00331BF0" w:rsidP="00331BF0">
      <w:pPr>
        <w:pStyle w:val="Code"/>
      </w:pPr>
      <w:r w:rsidRPr="008D76B4">
        <w:t>CK_VOID_PTR      /* Pointer to a void */</w:t>
      </w:r>
    </w:p>
    <w:p w14:paraId="5AA1FB73" w14:textId="77777777" w:rsidR="00331BF0" w:rsidRPr="008D76B4" w:rsidRDefault="00331BF0" w:rsidP="00331BF0">
      <w:pPr>
        <w:pStyle w:val="Code"/>
        <w:rPr>
          <w:rFonts w:ascii="Arial" w:hAnsi="Arial" w:cs="Arial"/>
        </w:rPr>
      </w:pPr>
    </w:p>
    <w:p w14:paraId="1338636A" w14:textId="77777777" w:rsidR="00331BF0" w:rsidRPr="008D76B4" w:rsidRDefault="00331BF0" w:rsidP="00331BF0">
      <w:r w:rsidRPr="008D76B4">
        <w:t>Cryptoki also defines a pointer to a CK_VOID_PTR, which is implementation-dependent:</w:t>
      </w:r>
    </w:p>
    <w:p w14:paraId="754A9DEA" w14:textId="77777777" w:rsidR="00331BF0" w:rsidRPr="008D76B4" w:rsidRDefault="00331BF0" w:rsidP="00331BF0">
      <w:pPr>
        <w:pStyle w:val="Code"/>
      </w:pPr>
      <w:r w:rsidRPr="008D76B4">
        <w:t>CK_VOID_PTR_PTR  /* Pointer to a CK_VOID_PTR */</w:t>
      </w:r>
    </w:p>
    <w:p w14:paraId="4A9913FE" w14:textId="77777777" w:rsidR="00331BF0" w:rsidRPr="008D76B4" w:rsidRDefault="00331BF0" w:rsidP="00331BF0">
      <w:pPr>
        <w:pStyle w:val="Code"/>
        <w:rPr>
          <w:rFonts w:ascii="Arial" w:hAnsi="Arial" w:cs="Arial"/>
        </w:rPr>
      </w:pPr>
    </w:p>
    <w:p w14:paraId="6DA0C605" w14:textId="77777777" w:rsidR="00331BF0" w:rsidRPr="008D76B4" w:rsidRDefault="00331BF0" w:rsidP="00331BF0">
      <w:r w:rsidRPr="008D76B4">
        <w:t>In addition, Cryptoki defines a C-style NULL pointer, which is distinct from any valid pointer:</w:t>
      </w:r>
    </w:p>
    <w:p w14:paraId="4BD9AA59" w14:textId="77777777" w:rsidR="00331BF0" w:rsidRPr="008D76B4" w:rsidRDefault="00331BF0" w:rsidP="00331BF0">
      <w:pPr>
        <w:pStyle w:val="Code"/>
      </w:pPr>
      <w:r w:rsidRPr="008D76B4">
        <w:t>NULL_PTR         /* A NULL pointer */</w:t>
      </w:r>
    </w:p>
    <w:p w14:paraId="7868EDF9" w14:textId="77777777" w:rsidR="00331BF0" w:rsidRPr="008D76B4" w:rsidRDefault="00331BF0" w:rsidP="00331BF0">
      <w:pPr>
        <w:pStyle w:val="Code"/>
        <w:rPr>
          <w:rFonts w:ascii="Arial" w:hAnsi="Arial" w:cs="Arial"/>
        </w:rPr>
      </w:pPr>
    </w:p>
    <w:p w14:paraId="6C7E5AE5" w14:textId="77777777" w:rsidR="00331BF0" w:rsidRPr="008D76B4" w:rsidRDefault="00331BF0" w:rsidP="00331BF0">
      <w:r w:rsidRPr="008D76B4">
        <w:lastRenderedPageBreak/>
        <w:t>It follows that many of the data and pointer types will vary somewhat from one environment to another (</w:t>
      </w:r>
      <w:r w:rsidRPr="008D76B4">
        <w:rPr>
          <w:i/>
        </w:rPr>
        <w:t>e.g.</w:t>
      </w:r>
      <w:r w:rsidRPr="008D76B4">
        <w:t>, a CK_ULONG will sometimes be 32 bits, and sometimes perhaps 64 bits).  However, these details should not affect an application, assuming it is compiled with Cryptoki header files consistent with the Cryptoki library to which the application is linked.</w:t>
      </w:r>
    </w:p>
    <w:p w14:paraId="467203B2" w14:textId="77777777" w:rsidR="00331BF0" w:rsidRPr="008D76B4" w:rsidRDefault="00331BF0" w:rsidP="00331BF0">
      <w:r w:rsidRPr="008D76B4">
        <w:t>All numbers and values expressed in this document are decimal, unless they are preceded by “0x”, in which case they are hexadecimal values.</w:t>
      </w:r>
    </w:p>
    <w:p w14:paraId="1F048AEC" w14:textId="77777777" w:rsidR="00331BF0" w:rsidRPr="008D76B4" w:rsidRDefault="00331BF0" w:rsidP="00331BF0">
      <w:r w:rsidRPr="008D76B4">
        <w:t xml:space="preserve">The </w:t>
      </w:r>
      <w:r w:rsidRPr="008D76B4">
        <w:rPr>
          <w:b/>
        </w:rPr>
        <w:t>CK_CHAR</w:t>
      </w:r>
      <w:r w:rsidRPr="008D76B4">
        <w:t xml:space="preserve"> data type holds characters from the following table, taken from ANSI C:</w:t>
      </w:r>
    </w:p>
    <w:p w14:paraId="0C524F9D" w14:textId="1AD4F002" w:rsidR="00331BF0" w:rsidRPr="008D76B4" w:rsidRDefault="00331BF0" w:rsidP="00331BF0">
      <w:pPr>
        <w:pStyle w:val="Caption"/>
      </w:pPr>
      <w:bookmarkStart w:id="40" w:name="_Ref383947636"/>
      <w:bookmarkStart w:id="41" w:name="_Ref320504353"/>
      <w:bookmarkStart w:id="42" w:name="_Toc323204874"/>
      <w:bookmarkStart w:id="43" w:name="_Toc383864504"/>
      <w:bookmarkStart w:id="44" w:name="_Toc405794965"/>
      <w:bookmarkStart w:id="45" w:name="_Toc225305935"/>
      <w:r w:rsidRPr="008D76B4">
        <w:t xml:space="preserve">Table </w:t>
      </w:r>
      <w:fldSimple w:instr=" SEQ Table \* ARABIC ">
        <w:r w:rsidR="008A04A4">
          <w:rPr>
            <w:noProof/>
          </w:rPr>
          <w:t>3</w:t>
        </w:r>
      </w:fldSimple>
      <w:bookmarkEnd w:id="40"/>
      <w:r w:rsidRPr="008D76B4">
        <w:t>, Character Set</w:t>
      </w:r>
      <w:bookmarkEnd w:id="41"/>
      <w:bookmarkEnd w:id="42"/>
      <w:bookmarkEnd w:id="43"/>
      <w:bookmarkEnd w:id="44"/>
      <w:bookmarkEnd w:id="4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70"/>
        <w:gridCol w:w="5940"/>
      </w:tblGrid>
      <w:tr w:rsidR="00331BF0" w:rsidRPr="008D76B4" w14:paraId="6B472880" w14:textId="77777777" w:rsidTr="007B527B">
        <w:trPr>
          <w:tblHeader/>
        </w:trPr>
        <w:tc>
          <w:tcPr>
            <w:tcW w:w="2070" w:type="dxa"/>
          </w:tcPr>
          <w:p w14:paraId="4CC4DF46" w14:textId="77777777" w:rsidR="00331BF0" w:rsidRPr="008D76B4" w:rsidRDefault="00331BF0" w:rsidP="007B527B">
            <w:pPr>
              <w:pStyle w:val="Table"/>
              <w:keepNext/>
              <w:rPr>
                <w:rFonts w:ascii="Arial" w:hAnsi="Arial" w:cs="Arial"/>
                <w:b/>
                <w:sz w:val="20"/>
              </w:rPr>
            </w:pPr>
            <w:r w:rsidRPr="008D76B4">
              <w:rPr>
                <w:rFonts w:ascii="Arial" w:hAnsi="Arial" w:cs="Arial"/>
                <w:b/>
                <w:sz w:val="20"/>
              </w:rPr>
              <w:t>Category</w:t>
            </w:r>
          </w:p>
        </w:tc>
        <w:tc>
          <w:tcPr>
            <w:tcW w:w="5940" w:type="dxa"/>
          </w:tcPr>
          <w:p w14:paraId="37B664D6" w14:textId="77777777" w:rsidR="00331BF0" w:rsidRPr="008D76B4" w:rsidRDefault="00331BF0" w:rsidP="007B527B">
            <w:pPr>
              <w:pStyle w:val="Table"/>
              <w:keepNext/>
              <w:rPr>
                <w:rFonts w:ascii="Arial" w:hAnsi="Arial" w:cs="Arial"/>
                <w:b/>
                <w:sz w:val="20"/>
              </w:rPr>
            </w:pPr>
            <w:r w:rsidRPr="008D76B4">
              <w:rPr>
                <w:rFonts w:ascii="Arial" w:hAnsi="Arial" w:cs="Arial"/>
                <w:b/>
                <w:sz w:val="20"/>
              </w:rPr>
              <w:t>Characters</w:t>
            </w:r>
          </w:p>
        </w:tc>
      </w:tr>
      <w:tr w:rsidR="00331BF0" w:rsidRPr="008D76B4" w14:paraId="044222CE" w14:textId="77777777" w:rsidTr="007B527B">
        <w:tc>
          <w:tcPr>
            <w:tcW w:w="2070" w:type="dxa"/>
            <w:tcBorders>
              <w:top w:val="nil"/>
            </w:tcBorders>
          </w:tcPr>
          <w:p w14:paraId="23E9B0A3" w14:textId="77777777" w:rsidR="00331BF0" w:rsidRPr="008D76B4" w:rsidRDefault="00331BF0" w:rsidP="007B527B">
            <w:pPr>
              <w:pStyle w:val="Table"/>
              <w:keepNext/>
              <w:rPr>
                <w:rFonts w:ascii="Arial" w:hAnsi="Arial" w:cs="Arial"/>
                <w:sz w:val="20"/>
              </w:rPr>
            </w:pPr>
            <w:r w:rsidRPr="008D76B4">
              <w:rPr>
                <w:rFonts w:ascii="Arial" w:hAnsi="Arial" w:cs="Arial"/>
                <w:sz w:val="20"/>
              </w:rPr>
              <w:t>Letters</w:t>
            </w:r>
          </w:p>
        </w:tc>
        <w:tc>
          <w:tcPr>
            <w:tcW w:w="5940" w:type="dxa"/>
            <w:tcBorders>
              <w:top w:val="nil"/>
            </w:tcBorders>
          </w:tcPr>
          <w:p w14:paraId="572A13B0" w14:textId="77777777" w:rsidR="00331BF0" w:rsidRPr="008D76B4" w:rsidRDefault="00331BF0" w:rsidP="007B527B">
            <w:pPr>
              <w:pStyle w:val="Table"/>
              <w:keepNext/>
              <w:rPr>
                <w:rFonts w:ascii="Arial" w:hAnsi="Arial" w:cs="Arial"/>
                <w:sz w:val="20"/>
              </w:rPr>
            </w:pPr>
            <w:r w:rsidRPr="008D76B4">
              <w:rPr>
                <w:rFonts w:ascii="Arial" w:hAnsi="Arial" w:cs="Arial"/>
                <w:sz w:val="20"/>
              </w:rPr>
              <w:t>A B C D E F G H I J K L M N O P Q R S T U V W X Y Z a b c d e f g h i j k l m n o p q r s t u v w x y z</w:t>
            </w:r>
          </w:p>
        </w:tc>
      </w:tr>
      <w:tr w:rsidR="00331BF0" w:rsidRPr="008D76B4" w14:paraId="4624CCF6" w14:textId="77777777" w:rsidTr="007B527B">
        <w:tc>
          <w:tcPr>
            <w:tcW w:w="2070" w:type="dxa"/>
          </w:tcPr>
          <w:p w14:paraId="783DE078" w14:textId="77777777" w:rsidR="00331BF0" w:rsidRPr="008D76B4" w:rsidRDefault="00331BF0" w:rsidP="007B527B">
            <w:pPr>
              <w:pStyle w:val="Table"/>
              <w:keepNext/>
              <w:rPr>
                <w:rFonts w:ascii="Arial" w:hAnsi="Arial" w:cs="Arial"/>
                <w:sz w:val="20"/>
              </w:rPr>
            </w:pPr>
            <w:r w:rsidRPr="008D76B4">
              <w:rPr>
                <w:rFonts w:ascii="Arial" w:hAnsi="Arial" w:cs="Arial"/>
                <w:sz w:val="20"/>
              </w:rPr>
              <w:t>Numbers</w:t>
            </w:r>
          </w:p>
        </w:tc>
        <w:tc>
          <w:tcPr>
            <w:tcW w:w="5940" w:type="dxa"/>
          </w:tcPr>
          <w:p w14:paraId="78D95F2A" w14:textId="77777777" w:rsidR="00331BF0" w:rsidRPr="008D76B4" w:rsidRDefault="00331BF0" w:rsidP="007B527B">
            <w:pPr>
              <w:pStyle w:val="Table"/>
              <w:keepNext/>
              <w:rPr>
                <w:rFonts w:ascii="Arial" w:hAnsi="Arial" w:cs="Arial"/>
                <w:sz w:val="20"/>
              </w:rPr>
            </w:pPr>
            <w:r w:rsidRPr="008D76B4">
              <w:rPr>
                <w:rFonts w:ascii="Arial" w:hAnsi="Arial" w:cs="Arial"/>
                <w:sz w:val="20"/>
              </w:rPr>
              <w:t>0 1 2 3 4 5 6 7 8 9</w:t>
            </w:r>
          </w:p>
        </w:tc>
      </w:tr>
      <w:tr w:rsidR="00331BF0" w:rsidRPr="008D76B4" w14:paraId="55C399BD" w14:textId="77777777" w:rsidTr="007B527B">
        <w:tc>
          <w:tcPr>
            <w:tcW w:w="2070" w:type="dxa"/>
          </w:tcPr>
          <w:p w14:paraId="0CD7D934" w14:textId="77777777" w:rsidR="00331BF0" w:rsidRPr="008D76B4" w:rsidRDefault="00331BF0" w:rsidP="007B527B">
            <w:pPr>
              <w:pStyle w:val="Table"/>
              <w:keepNext/>
              <w:rPr>
                <w:rFonts w:ascii="Arial" w:hAnsi="Arial" w:cs="Arial"/>
                <w:sz w:val="20"/>
              </w:rPr>
            </w:pPr>
            <w:r w:rsidRPr="008D76B4">
              <w:rPr>
                <w:rFonts w:ascii="Arial" w:hAnsi="Arial" w:cs="Arial"/>
                <w:sz w:val="20"/>
              </w:rPr>
              <w:t>Graphic characters</w:t>
            </w:r>
          </w:p>
        </w:tc>
        <w:tc>
          <w:tcPr>
            <w:tcW w:w="5940" w:type="dxa"/>
          </w:tcPr>
          <w:p w14:paraId="4FB45F94" w14:textId="77777777" w:rsidR="00331BF0" w:rsidRPr="008D76B4" w:rsidRDefault="00331BF0" w:rsidP="007B527B">
            <w:pPr>
              <w:pStyle w:val="Table"/>
              <w:keepNext/>
              <w:rPr>
                <w:rFonts w:ascii="Arial" w:hAnsi="Arial" w:cs="Arial"/>
                <w:sz w:val="20"/>
              </w:rPr>
            </w:pPr>
            <w:r w:rsidRPr="008D76B4">
              <w:rPr>
                <w:rFonts w:ascii="Arial" w:hAnsi="Arial" w:cs="Arial"/>
                <w:sz w:val="20"/>
              </w:rPr>
              <w:t>! “ # % &amp; ‘ ( ) * + , - . / : ; &lt; = &gt; ? [ \ ] ^ _ { | } ~</w:t>
            </w:r>
          </w:p>
        </w:tc>
      </w:tr>
      <w:tr w:rsidR="00331BF0" w:rsidRPr="008D76B4" w14:paraId="63405196" w14:textId="77777777" w:rsidTr="007B527B">
        <w:tc>
          <w:tcPr>
            <w:tcW w:w="2070" w:type="dxa"/>
          </w:tcPr>
          <w:p w14:paraId="4BEDD3DB" w14:textId="77777777" w:rsidR="00331BF0" w:rsidRPr="008D76B4" w:rsidRDefault="00331BF0" w:rsidP="007B527B">
            <w:pPr>
              <w:pStyle w:val="Table"/>
              <w:rPr>
                <w:rFonts w:ascii="Arial" w:hAnsi="Arial" w:cs="Arial"/>
                <w:sz w:val="20"/>
              </w:rPr>
            </w:pPr>
            <w:r w:rsidRPr="008D76B4">
              <w:rPr>
                <w:rFonts w:ascii="Arial" w:hAnsi="Arial" w:cs="Arial"/>
                <w:sz w:val="20"/>
              </w:rPr>
              <w:t>Blank character</w:t>
            </w:r>
          </w:p>
        </w:tc>
        <w:tc>
          <w:tcPr>
            <w:tcW w:w="5940" w:type="dxa"/>
          </w:tcPr>
          <w:p w14:paraId="7DE55D7C" w14:textId="77777777" w:rsidR="00331BF0" w:rsidRPr="008D76B4" w:rsidRDefault="00331BF0" w:rsidP="007B527B">
            <w:pPr>
              <w:pStyle w:val="Table"/>
              <w:rPr>
                <w:rFonts w:ascii="Arial" w:hAnsi="Arial" w:cs="Arial"/>
                <w:sz w:val="20"/>
              </w:rPr>
            </w:pPr>
            <w:r w:rsidRPr="008D76B4">
              <w:rPr>
                <w:rFonts w:ascii="Arial" w:hAnsi="Arial" w:cs="Arial"/>
                <w:sz w:val="20"/>
              </w:rPr>
              <w:t>‘ ‘</w:t>
            </w:r>
          </w:p>
        </w:tc>
      </w:tr>
    </w:tbl>
    <w:p w14:paraId="3586C4EE" w14:textId="77777777" w:rsidR="00331BF0" w:rsidRPr="008D76B4" w:rsidRDefault="00331BF0" w:rsidP="00331BF0">
      <w:r w:rsidRPr="008D76B4">
        <w:t xml:space="preserve">The </w:t>
      </w:r>
      <w:r w:rsidRPr="008D76B4">
        <w:rPr>
          <w:b/>
        </w:rPr>
        <w:t>CK_UTF8CHAR</w:t>
      </w:r>
      <w:r w:rsidRPr="008D76B4">
        <w:t xml:space="preserve"> data type holds UTF-8 encoded Unicode characters as specified in RFC2279. UTF-8 allows internationalization while maintaining backward compatibility with the Local String definition of PKCS #11 version 2.01. </w:t>
      </w:r>
    </w:p>
    <w:p w14:paraId="0E3DA559" w14:textId="77777777" w:rsidR="00331BF0" w:rsidRPr="008D76B4" w:rsidRDefault="00331BF0" w:rsidP="00331BF0">
      <w:r w:rsidRPr="008D76B4">
        <w:t xml:space="preserve">In Cryptoki, the </w:t>
      </w:r>
      <w:r w:rsidRPr="008D76B4">
        <w:rPr>
          <w:b/>
          <w:bCs/>
        </w:rPr>
        <w:t>CK_BBOOL</w:t>
      </w:r>
      <w:r w:rsidRPr="008D76B4">
        <w:t xml:space="preserve"> data type is a Boolean type that can be true or false.  A zero value means false, and a nonzero value means true.  Similarly, an individual bit flag, </w:t>
      </w:r>
      <w:r w:rsidRPr="008D76B4">
        <w:rPr>
          <w:b/>
          <w:bCs/>
        </w:rPr>
        <w:t>CKF_</w:t>
      </w:r>
      <w:r w:rsidRPr="008D76B4">
        <w:t xml:space="preserve">..., can also be set (true) or unset (false). For convenience, Cryptoki defines the following macros for use with values of type </w:t>
      </w:r>
      <w:r w:rsidRPr="008D76B4">
        <w:rPr>
          <w:b/>
          <w:bCs/>
        </w:rPr>
        <w:t>CK_BBOOL</w:t>
      </w:r>
      <w:r w:rsidRPr="008D76B4">
        <w:t>:</w:t>
      </w:r>
    </w:p>
    <w:p w14:paraId="6DFCF45D" w14:textId="77777777" w:rsidR="00331BF0" w:rsidRPr="008D76B4" w:rsidRDefault="00331BF0" w:rsidP="00331BF0">
      <w:pPr>
        <w:pStyle w:val="Code"/>
      </w:pPr>
      <w:r w:rsidRPr="008D76B4">
        <w:t>#define CK_FALSE 0</w:t>
      </w:r>
    </w:p>
    <w:p w14:paraId="1C3773FF" w14:textId="77777777" w:rsidR="00331BF0" w:rsidRPr="008D76B4" w:rsidRDefault="00331BF0" w:rsidP="00331BF0">
      <w:pPr>
        <w:pStyle w:val="Code"/>
      </w:pPr>
      <w:r w:rsidRPr="008D76B4">
        <w:t>#define CK_TRUE  1</w:t>
      </w:r>
    </w:p>
    <w:p w14:paraId="1669B9CF" w14:textId="77777777" w:rsidR="00331BF0" w:rsidRPr="008D76B4" w:rsidRDefault="00331BF0" w:rsidP="00331BF0">
      <w:pPr>
        <w:pStyle w:val="Code"/>
        <w:keepNext/>
        <w:rPr>
          <w:rFonts w:ascii="Arial" w:hAnsi="Arial" w:cs="Arial"/>
        </w:rPr>
      </w:pPr>
    </w:p>
    <w:p w14:paraId="7109E834" w14:textId="77777777" w:rsidR="00331BF0" w:rsidRPr="008D76B4" w:rsidRDefault="00331BF0" w:rsidP="00331BF0">
      <w:r w:rsidRPr="008D76B4">
        <w:t>For backwards compatibility, header files for this version of Cryptoki also define TRUE and FALSE as (CK_DISABLE_TRUE_FALSE may be set by the application vendor):</w:t>
      </w:r>
    </w:p>
    <w:p w14:paraId="241E00F6" w14:textId="77777777" w:rsidR="00331BF0" w:rsidRPr="008D76B4" w:rsidRDefault="00331BF0" w:rsidP="00331BF0">
      <w:pPr>
        <w:pStyle w:val="Code"/>
      </w:pPr>
      <w:r w:rsidRPr="008D76B4">
        <w:t>#ifndef CK_DISABLE_TRUE_FALSE</w:t>
      </w:r>
    </w:p>
    <w:p w14:paraId="2E17B0C4" w14:textId="77777777" w:rsidR="00331BF0" w:rsidRPr="008D76B4" w:rsidRDefault="00331BF0" w:rsidP="00331BF0">
      <w:pPr>
        <w:pStyle w:val="Code"/>
      </w:pPr>
      <w:r w:rsidRPr="008D76B4">
        <w:t>#ifndef FALSE</w:t>
      </w:r>
    </w:p>
    <w:p w14:paraId="5DE5090C" w14:textId="77777777" w:rsidR="00331BF0" w:rsidRPr="008D76B4" w:rsidRDefault="00331BF0" w:rsidP="00331BF0">
      <w:pPr>
        <w:pStyle w:val="Code"/>
      </w:pPr>
      <w:r w:rsidRPr="008D76B4">
        <w:t>#define FALSE CK_FALSE</w:t>
      </w:r>
    </w:p>
    <w:p w14:paraId="3698F3E4" w14:textId="77777777" w:rsidR="00331BF0" w:rsidRPr="008D76B4" w:rsidRDefault="00331BF0" w:rsidP="00331BF0">
      <w:pPr>
        <w:pStyle w:val="Code"/>
      </w:pPr>
      <w:r w:rsidRPr="008D76B4">
        <w:t>#endif</w:t>
      </w:r>
    </w:p>
    <w:p w14:paraId="24D14633" w14:textId="77777777" w:rsidR="00331BF0" w:rsidRPr="008D76B4" w:rsidRDefault="00331BF0" w:rsidP="00331BF0">
      <w:pPr>
        <w:pStyle w:val="Code"/>
      </w:pPr>
    </w:p>
    <w:p w14:paraId="0B7EDA3D" w14:textId="77777777" w:rsidR="00331BF0" w:rsidRPr="008D76B4" w:rsidRDefault="00331BF0" w:rsidP="00331BF0">
      <w:pPr>
        <w:pStyle w:val="Code"/>
      </w:pPr>
      <w:r w:rsidRPr="008D76B4">
        <w:t>#ifndef TRUE</w:t>
      </w:r>
    </w:p>
    <w:p w14:paraId="1C87031F" w14:textId="77777777" w:rsidR="00331BF0" w:rsidRPr="008D76B4" w:rsidRDefault="00331BF0" w:rsidP="00331BF0">
      <w:pPr>
        <w:pStyle w:val="Code"/>
      </w:pPr>
      <w:r w:rsidRPr="008D76B4">
        <w:t>#define TRUE CK_TRUE</w:t>
      </w:r>
    </w:p>
    <w:p w14:paraId="028F6F24" w14:textId="77777777" w:rsidR="00331BF0" w:rsidRPr="008D76B4" w:rsidRDefault="00331BF0" w:rsidP="00331BF0">
      <w:pPr>
        <w:pStyle w:val="Code"/>
      </w:pPr>
      <w:r w:rsidRPr="008D76B4">
        <w:t>#endif</w:t>
      </w:r>
    </w:p>
    <w:p w14:paraId="53A7785E" w14:textId="77777777" w:rsidR="00331BF0" w:rsidRPr="008D76B4" w:rsidRDefault="00331BF0" w:rsidP="00331BF0">
      <w:pPr>
        <w:pStyle w:val="Code"/>
      </w:pPr>
      <w:r w:rsidRPr="008D76B4">
        <w:t>#endif</w:t>
      </w:r>
    </w:p>
    <w:p w14:paraId="5AC18225" w14:textId="77777777" w:rsidR="00331BF0" w:rsidRPr="008D76B4" w:rsidRDefault="00331BF0" w:rsidP="00331BF0">
      <w:pPr>
        <w:pStyle w:val="Code"/>
        <w:rPr>
          <w:rFonts w:ascii="Arial" w:hAnsi="Arial" w:cs="Arial"/>
        </w:rPr>
      </w:pPr>
    </w:p>
    <w:p w14:paraId="4CAAA7AC" w14:textId="77777777" w:rsidR="00331BF0" w:rsidRPr="008D76B4" w:rsidRDefault="00331BF0" w:rsidP="003D6268">
      <w:pPr>
        <w:pStyle w:val="Heading2"/>
      </w:pPr>
      <w:bookmarkStart w:id="46" w:name="_Ref7502892"/>
      <w:bookmarkStart w:id="47" w:name="_Toc12011611"/>
      <w:bookmarkStart w:id="48" w:name="_Toc85472894"/>
      <w:bookmarkStart w:id="49" w:name="_Toc287332008"/>
      <w:bookmarkStart w:id="50" w:name="_Toc370633963"/>
      <w:bookmarkStart w:id="51" w:name="_Toc391468757"/>
      <w:bookmarkStart w:id="52" w:name="_Toc395183753"/>
      <w:bookmarkStart w:id="53" w:name="_Toc7432265"/>
      <w:bookmarkStart w:id="54" w:name="_Toc29976535"/>
      <w:bookmarkStart w:id="55" w:name="_Toc90376200"/>
      <w:bookmarkStart w:id="56" w:name="_Toc111203185"/>
      <w:r w:rsidRPr="008D76B4">
        <w:t>Normative</w:t>
      </w:r>
      <w:bookmarkEnd w:id="46"/>
      <w:bookmarkEnd w:id="47"/>
      <w:r w:rsidRPr="008D76B4">
        <w:t xml:space="preserve"> References</w:t>
      </w:r>
      <w:bookmarkEnd w:id="48"/>
      <w:bookmarkEnd w:id="49"/>
      <w:bookmarkEnd w:id="50"/>
      <w:bookmarkEnd w:id="51"/>
      <w:bookmarkEnd w:id="52"/>
      <w:bookmarkEnd w:id="53"/>
      <w:bookmarkEnd w:id="54"/>
      <w:bookmarkEnd w:id="55"/>
      <w:bookmarkEnd w:id="56"/>
    </w:p>
    <w:p w14:paraId="49EF5058" w14:textId="30E0921C" w:rsidR="00331BF0" w:rsidRPr="008D76B4" w:rsidRDefault="00331BF0" w:rsidP="00331BF0">
      <w:pPr>
        <w:pStyle w:val="Ref"/>
        <w:rPr>
          <w:b/>
        </w:rPr>
      </w:pPr>
      <w:r w:rsidRPr="008D76B4">
        <w:rPr>
          <w:b/>
        </w:rPr>
        <w:t>[ARIA]</w:t>
      </w:r>
      <w:r w:rsidRPr="008D76B4">
        <w:rPr>
          <w:b/>
        </w:rPr>
        <w:tab/>
      </w:r>
      <w:r w:rsidRPr="008D76B4">
        <w:t>National Security Research Institute, Korea, “Block Cipher Algorithm ARIA”,</w:t>
      </w:r>
      <w:r w:rsidRPr="008D76B4">
        <w:rPr>
          <w:b/>
        </w:rPr>
        <w:br/>
      </w:r>
      <w:r w:rsidR="006B48B7">
        <w:t xml:space="preserve">URL: </w:t>
      </w:r>
      <w:hyperlink r:id="rId45" w:history="1">
        <w:r w:rsidR="006B48B7">
          <w:rPr>
            <w:rStyle w:val="Hyperlink"/>
          </w:rPr>
          <w:t>https://www.ietf.org/rfc/rfc5794.txt</w:t>
        </w:r>
      </w:hyperlink>
    </w:p>
    <w:p w14:paraId="7CEA1828" w14:textId="7390FB89" w:rsidR="00331BF0" w:rsidRPr="008D76B4" w:rsidRDefault="00331BF0" w:rsidP="00331BF0">
      <w:pPr>
        <w:pStyle w:val="Ref"/>
      </w:pPr>
      <w:r w:rsidRPr="008D76B4">
        <w:rPr>
          <w:b/>
        </w:rPr>
        <w:t>[BLOWFISH]</w:t>
      </w:r>
      <w:r w:rsidRPr="008D76B4">
        <w:tab/>
        <w:t xml:space="preserve">B. Schneier. </w:t>
      </w:r>
      <w:r w:rsidR="003C66A3">
        <w:t>“</w:t>
      </w:r>
      <w:r w:rsidRPr="008D76B4">
        <w:t>Description of a New Variable-Length Key, 64-Bit Block Cipher (Blowfish)</w:t>
      </w:r>
      <w:r w:rsidR="003C66A3">
        <w:t>”</w:t>
      </w:r>
      <w:r w:rsidRPr="008D76B4">
        <w:t>, December 1993.</w:t>
      </w:r>
      <w:r w:rsidRPr="008D76B4">
        <w:br/>
        <w:t xml:space="preserve">URL: </w:t>
      </w:r>
      <w:hyperlink r:id="rId46" w:history="1">
        <w:r w:rsidRPr="008D76B4">
          <w:rPr>
            <w:rStyle w:val="Hyperlink"/>
          </w:rPr>
          <w:t>https://www.schneier.com/paper-blowfish-fse.html</w:t>
        </w:r>
      </w:hyperlink>
    </w:p>
    <w:p w14:paraId="3BADAEB8" w14:textId="799C4C1E" w:rsidR="00331BF0" w:rsidRPr="008D76B4" w:rsidRDefault="00331BF0" w:rsidP="00331BF0">
      <w:pPr>
        <w:pStyle w:val="Ref"/>
      </w:pPr>
      <w:r w:rsidRPr="008D76B4">
        <w:rPr>
          <w:b/>
        </w:rPr>
        <w:t>[CAMELLIA]</w:t>
      </w:r>
      <w:r w:rsidRPr="008D76B4">
        <w:tab/>
        <w:t xml:space="preserve">M. Matsui, J. Nakajima, S. Moriai. </w:t>
      </w:r>
      <w:r w:rsidR="003C66A3">
        <w:t>“</w:t>
      </w:r>
      <w:r w:rsidRPr="008D76B4">
        <w:t>A Description of the Camellia Encryption Algorithm</w:t>
      </w:r>
      <w:r w:rsidR="003C66A3">
        <w:t>”</w:t>
      </w:r>
      <w:r w:rsidRPr="008D76B4">
        <w:t>, April 2004.</w:t>
      </w:r>
      <w:r w:rsidRPr="008D76B4">
        <w:br/>
        <w:t xml:space="preserve">URL: </w:t>
      </w:r>
      <w:hyperlink r:id="rId47" w:history="1">
        <w:r w:rsidRPr="008D76B4">
          <w:rPr>
            <w:rStyle w:val="Hyperlink"/>
          </w:rPr>
          <w:t>http://www.ietf.org/rfc/rfc3713.txt</w:t>
        </w:r>
      </w:hyperlink>
    </w:p>
    <w:p w14:paraId="111489CF" w14:textId="460E1C68" w:rsidR="00331BF0" w:rsidRPr="008D76B4" w:rsidRDefault="00331BF0" w:rsidP="00331BF0">
      <w:pPr>
        <w:pStyle w:val="Ref"/>
      </w:pPr>
      <w:r w:rsidRPr="008D76B4">
        <w:rPr>
          <w:b/>
        </w:rPr>
        <w:t>[CDMF]</w:t>
      </w:r>
      <w:r w:rsidRPr="008D76B4">
        <w:tab/>
        <w:t>Johnson, D.B</w:t>
      </w:r>
      <w:r w:rsidR="003C66A3">
        <w:t>.</w:t>
      </w:r>
      <w:r w:rsidRPr="008D76B4">
        <w:t xml:space="preserve"> </w:t>
      </w:r>
      <w:r w:rsidR="003C66A3">
        <w:t>“</w:t>
      </w:r>
      <w:r w:rsidRPr="008D76B4">
        <w:t>The Commercial Data Masking Facility (CDMF) data privacy algorithm</w:t>
      </w:r>
      <w:r w:rsidR="003C66A3">
        <w:t>”</w:t>
      </w:r>
      <w:r w:rsidRPr="008D76B4">
        <w:t>, March 1994.</w:t>
      </w:r>
      <w:r w:rsidRPr="008D76B4">
        <w:br/>
        <w:t xml:space="preserve">URL: </w:t>
      </w:r>
      <w:hyperlink r:id="rId48" w:history="1">
        <w:r w:rsidRPr="008D76B4">
          <w:rPr>
            <w:rStyle w:val="Hyperlink"/>
          </w:rPr>
          <w:t>http://ieeexplore.ieee.org/xpl/articleDetails.jsp?arnumber=5389557</w:t>
        </w:r>
      </w:hyperlink>
    </w:p>
    <w:p w14:paraId="5BF7902E" w14:textId="7C776A4F" w:rsidR="00331BF0" w:rsidRPr="008D76B4" w:rsidRDefault="00331BF0" w:rsidP="00331BF0">
      <w:pPr>
        <w:pStyle w:val="Ref"/>
      </w:pPr>
      <w:r w:rsidRPr="008D76B4">
        <w:rPr>
          <w:b/>
        </w:rPr>
        <w:lastRenderedPageBreak/>
        <w:t>[CHACHA]</w:t>
      </w:r>
      <w:r w:rsidRPr="008D76B4">
        <w:tab/>
        <w:t xml:space="preserve">D. Bernstein, </w:t>
      </w:r>
      <w:r w:rsidR="003C66A3">
        <w:t>“</w:t>
      </w:r>
      <w:r w:rsidRPr="008D76B4">
        <w:t>ChaCha, a variant of Salsa20</w:t>
      </w:r>
      <w:r w:rsidR="003C66A3">
        <w:t>”</w:t>
      </w:r>
      <w:r w:rsidRPr="008D76B4">
        <w:t>, Jan</w:t>
      </w:r>
      <w:r w:rsidR="003C66A3">
        <w:t>uary</w:t>
      </w:r>
      <w:r w:rsidRPr="008D76B4">
        <w:t xml:space="preserve"> 2008.</w:t>
      </w:r>
      <w:r w:rsidRPr="008D76B4">
        <w:br/>
        <w:t xml:space="preserve">URL:  </w:t>
      </w:r>
      <w:hyperlink r:id="rId49" w:history="1">
        <w:r w:rsidRPr="008D76B4">
          <w:rPr>
            <w:rStyle w:val="Hyperlink"/>
          </w:rPr>
          <w:t>http://cr.yp.to/chacha/chacha-20080128.pdf</w:t>
        </w:r>
      </w:hyperlink>
    </w:p>
    <w:p w14:paraId="43632793" w14:textId="79B95F85" w:rsidR="00331BF0" w:rsidRPr="008D76B4" w:rsidRDefault="00331BF0" w:rsidP="00331BF0">
      <w:pPr>
        <w:pStyle w:val="Ref"/>
      </w:pPr>
      <w:r w:rsidRPr="008D76B4">
        <w:rPr>
          <w:b/>
        </w:rPr>
        <w:t>[DH]</w:t>
      </w:r>
      <w:r w:rsidRPr="008D76B4">
        <w:tab/>
        <w:t xml:space="preserve">W. Diffie, M. Hellman. </w:t>
      </w:r>
      <w:r w:rsidR="003C66A3">
        <w:t>“</w:t>
      </w:r>
      <w:r w:rsidRPr="008D76B4">
        <w:t>New Directions in Cryptography</w:t>
      </w:r>
      <w:r w:rsidR="003C66A3">
        <w:t>”,</w:t>
      </w:r>
      <w:r w:rsidRPr="008D76B4">
        <w:t xml:space="preserve"> Nov</w:t>
      </w:r>
      <w:r w:rsidR="003C66A3">
        <w:t>ember</w:t>
      </w:r>
      <w:r w:rsidRPr="008D76B4">
        <w:t xml:space="preserve"> 1976.</w:t>
      </w:r>
      <w:r w:rsidRPr="008D76B4">
        <w:br/>
        <w:t xml:space="preserve">URL:  </w:t>
      </w:r>
      <w:hyperlink r:id="rId50" w:history="1">
        <w:r w:rsidRPr="008D76B4">
          <w:rPr>
            <w:rStyle w:val="Hyperlink"/>
          </w:rPr>
          <w:t>http://www-ee.stanford.edu/~hellman/publications/24.pdf</w:t>
        </w:r>
      </w:hyperlink>
      <w:r w:rsidRPr="008D76B4">
        <w:t xml:space="preserve"> </w:t>
      </w:r>
    </w:p>
    <w:p w14:paraId="4DF21DB3" w14:textId="09EF76F5" w:rsidR="00331BF0" w:rsidRPr="008D76B4" w:rsidRDefault="00331BF0" w:rsidP="00331BF0">
      <w:pPr>
        <w:pStyle w:val="Ref"/>
      </w:pPr>
      <w:r w:rsidRPr="008D76B4">
        <w:rPr>
          <w:b/>
        </w:rPr>
        <w:t>[FIPS PUB 46-3]</w:t>
      </w:r>
      <w:r w:rsidRPr="008D76B4">
        <w:tab/>
        <w:t xml:space="preserve">NIST. </w:t>
      </w:r>
      <w:r w:rsidR="003C66A3" w:rsidRPr="003C66A3">
        <w:t>“</w:t>
      </w:r>
      <w:r w:rsidRPr="003C66A3">
        <w:t>FIPS 46-3: Data Encryption Standard</w:t>
      </w:r>
      <w:r w:rsidR="003C66A3" w:rsidRPr="003C66A3">
        <w:t>”,</w:t>
      </w:r>
      <w:r w:rsidRPr="003C66A3">
        <w:t xml:space="preserve"> </w:t>
      </w:r>
      <w:r w:rsidRPr="008D76B4">
        <w:t xml:space="preserve">October 1999. </w:t>
      </w:r>
      <w:r w:rsidRPr="008D76B4">
        <w:br/>
        <w:t xml:space="preserve">URL:  </w:t>
      </w:r>
      <w:hyperlink r:id="rId51" w:history="1">
        <w:r w:rsidRPr="008D76B4">
          <w:rPr>
            <w:rStyle w:val="Hyperlink"/>
          </w:rPr>
          <w:t>http://csrc.nist.gov/publications/fips/fips46-3/fips46-3.pdf</w:t>
        </w:r>
      </w:hyperlink>
    </w:p>
    <w:p w14:paraId="5C6A3A10" w14:textId="55B5AAD9" w:rsidR="00331BF0" w:rsidRPr="008D76B4" w:rsidRDefault="00331BF0" w:rsidP="00331BF0">
      <w:pPr>
        <w:pStyle w:val="Ref"/>
      </w:pPr>
      <w:r w:rsidRPr="008D76B4">
        <w:rPr>
          <w:b/>
        </w:rPr>
        <w:t>[FIPS PUB 81]</w:t>
      </w:r>
      <w:r w:rsidRPr="008D76B4">
        <w:tab/>
        <w:t xml:space="preserve">NIST. </w:t>
      </w:r>
      <w:r w:rsidR="003C66A3">
        <w:t>“</w:t>
      </w:r>
      <w:r w:rsidRPr="003C66A3">
        <w:rPr>
          <w:iCs/>
        </w:rPr>
        <w:t>FIPS 81: DES Modes of Operation</w:t>
      </w:r>
      <w:r w:rsidR="003C66A3" w:rsidRPr="003C66A3">
        <w:rPr>
          <w:iCs/>
        </w:rPr>
        <w:t xml:space="preserve">”, </w:t>
      </w:r>
      <w:r w:rsidRPr="008D76B4">
        <w:t xml:space="preserve">December 1980. </w:t>
      </w:r>
      <w:r w:rsidRPr="008D76B4">
        <w:br/>
        <w:t xml:space="preserve">URL:  </w:t>
      </w:r>
      <w:hyperlink r:id="rId52" w:history="1">
        <w:r w:rsidRPr="008D76B4">
          <w:rPr>
            <w:rStyle w:val="Hyperlink"/>
          </w:rPr>
          <w:t>http://csrc.nist.gov/publications/fips/fips81/fips81.htm</w:t>
        </w:r>
      </w:hyperlink>
    </w:p>
    <w:p w14:paraId="72425013" w14:textId="7B97544C" w:rsidR="00331BF0" w:rsidRPr="008D76B4" w:rsidRDefault="00331BF0" w:rsidP="00331BF0">
      <w:pPr>
        <w:pStyle w:val="Ref"/>
      </w:pPr>
      <w:r w:rsidRPr="008D76B4">
        <w:rPr>
          <w:b/>
        </w:rPr>
        <w:t>[FIPS PUB 186-4]</w:t>
      </w:r>
      <w:r w:rsidRPr="008D76B4">
        <w:rPr>
          <w:b/>
        </w:rPr>
        <w:tab/>
      </w:r>
      <w:r w:rsidRPr="008D76B4">
        <w:t xml:space="preserve">NIST. </w:t>
      </w:r>
      <w:r w:rsidR="003C66A3">
        <w:t>“</w:t>
      </w:r>
      <w:r w:rsidRPr="008D76B4">
        <w:t>FIPS 186-4: Digital Signature Standard</w:t>
      </w:r>
      <w:r w:rsidR="003C66A3">
        <w:t xml:space="preserve">”, </w:t>
      </w:r>
      <w:r w:rsidRPr="008D76B4">
        <w:t>July 2013.</w:t>
      </w:r>
      <w:r w:rsidRPr="008D76B4">
        <w:br/>
        <w:t xml:space="preserve">URL:  </w:t>
      </w:r>
      <w:hyperlink r:id="rId53" w:history="1">
        <w:r w:rsidRPr="008D76B4">
          <w:rPr>
            <w:rStyle w:val="Hyperlink"/>
          </w:rPr>
          <w:t>http://nvlpubs.nist.gov/nistpubs/FIPS/NIST.FIPS.186-4.pdf</w:t>
        </w:r>
      </w:hyperlink>
    </w:p>
    <w:p w14:paraId="7506E80E" w14:textId="332A5CFD" w:rsidR="00331BF0" w:rsidRPr="008D76B4" w:rsidRDefault="00331BF0" w:rsidP="00331BF0">
      <w:pPr>
        <w:pStyle w:val="Ref"/>
      </w:pPr>
      <w:r w:rsidRPr="008D76B4">
        <w:rPr>
          <w:b/>
        </w:rPr>
        <w:t>[FIPS SP 800-56A]</w:t>
      </w:r>
      <w:r w:rsidRPr="008D76B4">
        <w:tab/>
        <w:t xml:space="preserve">NIST. </w:t>
      </w:r>
      <w:r w:rsidR="003C66A3">
        <w:t>“</w:t>
      </w:r>
      <w:r w:rsidRPr="008D76B4">
        <w:t>Special Publication 800-56A Revision 2</w:t>
      </w:r>
      <w:r w:rsidRPr="008D76B4">
        <w:rPr>
          <w:i/>
        </w:rPr>
        <w:t>:</w:t>
      </w:r>
      <w:r w:rsidRPr="008D76B4">
        <w:t xml:space="preserve"> </w:t>
      </w:r>
      <w:r w:rsidRPr="00A2283A">
        <w:rPr>
          <w:iCs/>
        </w:rPr>
        <w:t>Recommendation for Pair-Wise Key Establishment Schemes Using Discrete Logarithm Cryptography</w:t>
      </w:r>
      <w:r w:rsidR="00A2283A">
        <w:rPr>
          <w:iCs/>
        </w:rPr>
        <w:t>”</w:t>
      </w:r>
      <w:r w:rsidRPr="008D76B4">
        <w:rPr>
          <w:i/>
        </w:rPr>
        <w:t xml:space="preserve"> </w:t>
      </w:r>
      <w:r w:rsidRPr="008D76B4">
        <w:t xml:space="preserve">May 2013. </w:t>
      </w:r>
      <w:r w:rsidRPr="008D76B4">
        <w:br/>
        <w:t xml:space="preserve">URL: </w:t>
      </w:r>
      <w:hyperlink r:id="rId54" w:history="1">
        <w:r w:rsidRPr="008D76B4">
          <w:rPr>
            <w:rStyle w:val="Hyperlink"/>
          </w:rPr>
          <w:t>http://nvlpubs.nist.gov/nistpubs/SpecialPublications/NIST.SP.800-56Ar2.pdf</w:t>
        </w:r>
      </w:hyperlink>
      <w:r w:rsidRPr="008D76B4">
        <w:t xml:space="preserve"> </w:t>
      </w:r>
    </w:p>
    <w:p w14:paraId="2501445E" w14:textId="7947B371" w:rsidR="00331BF0" w:rsidRPr="008D76B4" w:rsidRDefault="00331BF0" w:rsidP="00331BF0">
      <w:pPr>
        <w:pStyle w:val="Ref"/>
      </w:pPr>
      <w:r w:rsidRPr="008D76B4">
        <w:rPr>
          <w:b/>
        </w:rPr>
        <w:t>[FIPS SP 800-108]</w:t>
      </w:r>
      <w:r w:rsidRPr="008D76B4">
        <w:rPr>
          <w:b/>
        </w:rPr>
        <w:tab/>
      </w:r>
      <w:r w:rsidRPr="008D76B4">
        <w:t xml:space="preserve">NIST. </w:t>
      </w:r>
      <w:r w:rsidR="00A2283A">
        <w:t>“</w:t>
      </w:r>
      <w:r w:rsidRPr="008D76B4">
        <w:t>Special Publication 800-108 (Revised):</w:t>
      </w:r>
      <w:r w:rsidRPr="00A2283A">
        <w:rPr>
          <w:iCs/>
        </w:rPr>
        <w:t xml:space="preserve"> Recommendation for Key Derivation Using Pseudorandom Functions</w:t>
      </w:r>
      <w:r w:rsidR="00A2283A" w:rsidRPr="00A2283A">
        <w:rPr>
          <w:iCs/>
        </w:rPr>
        <w:t>”</w:t>
      </w:r>
      <w:r w:rsidRPr="008D76B4">
        <w:t xml:space="preserve">, October 2009. </w:t>
      </w:r>
      <w:r w:rsidRPr="008D76B4">
        <w:br/>
        <w:t xml:space="preserve">URL: </w:t>
      </w:r>
      <w:hyperlink r:id="rId55" w:history="1">
        <w:r w:rsidR="00A2283A" w:rsidRPr="00AA3C1E">
          <w:rPr>
            <w:rStyle w:val="Hyperlink"/>
          </w:rPr>
          <w:t>https://nvlpubs.nist.gov/nistpubs/Legacy/SP/nistspecialpublication800-108.pdf</w:t>
        </w:r>
      </w:hyperlink>
      <w:r w:rsidR="00A2283A">
        <w:t xml:space="preserve"> </w:t>
      </w:r>
    </w:p>
    <w:p w14:paraId="3CA8978D" w14:textId="2C91CD83" w:rsidR="00331BF0" w:rsidRPr="003949C3" w:rsidRDefault="00331BF0" w:rsidP="00331BF0">
      <w:pPr>
        <w:pStyle w:val="Ref"/>
      </w:pPr>
      <w:r w:rsidRPr="008D76B4">
        <w:rPr>
          <w:b/>
        </w:rPr>
        <w:t>[GOST]</w:t>
      </w:r>
      <w:r w:rsidRPr="008D76B4">
        <w:rPr>
          <w:b/>
        </w:rPr>
        <w:tab/>
      </w:r>
      <w:r w:rsidRPr="008D76B4">
        <w:t xml:space="preserve">V. Dolmatov, A. Degtyarev. </w:t>
      </w:r>
      <w:r w:rsidR="00A2283A">
        <w:t>“</w:t>
      </w:r>
      <w:r w:rsidRPr="008D76B4">
        <w:t>GOST R. 34.11-2012:  Hash Function</w:t>
      </w:r>
      <w:r w:rsidR="00A2283A">
        <w:t>”,</w:t>
      </w:r>
      <w:r w:rsidRPr="008D76B4">
        <w:t xml:space="preserve"> August 2013. </w:t>
      </w:r>
      <w:r w:rsidRPr="008D76B4">
        <w:br/>
      </w:r>
      <w:r w:rsidRPr="003949C3">
        <w:t xml:space="preserve">URL: </w:t>
      </w:r>
      <w:hyperlink r:id="rId56" w:history="1">
        <w:r w:rsidR="00750739" w:rsidRPr="003949C3">
          <w:rPr>
            <w:rStyle w:val="Hyperlink"/>
          </w:rPr>
          <w:t>https://datatracker.ietf.org/doc/html/rfc6986</w:t>
        </w:r>
      </w:hyperlink>
      <w:r w:rsidR="00750739" w:rsidRPr="003949C3">
        <w:t xml:space="preserve"> </w:t>
      </w:r>
    </w:p>
    <w:p w14:paraId="2ACAC80D" w14:textId="3416A8CA" w:rsidR="00331BF0" w:rsidRPr="008D76B4" w:rsidRDefault="00331BF0" w:rsidP="00331BF0">
      <w:pPr>
        <w:pStyle w:val="Ref"/>
      </w:pPr>
      <w:r w:rsidRPr="003949C3">
        <w:rPr>
          <w:b/>
        </w:rPr>
        <w:t>[MD2]</w:t>
      </w:r>
      <w:r w:rsidRPr="003949C3">
        <w:rPr>
          <w:b/>
        </w:rPr>
        <w:tab/>
      </w:r>
      <w:r w:rsidRPr="003949C3">
        <w:t xml:space="preserve">B. Kaliski.  </w:t>
      </w:r>
      <w:r w:rsidRPr="008D76B4">
        <w:t xml:space="preserve">RSA Laboratories. </w:t>
      </w:r>
      <w:r w:rsidR="00A2283A" w:rsidRPr="00750739">
        <w:t>“</w:t>
      </w:r>
      <w:r w:rsidRPr="00750739">
        <w:t>The MD2 Message-Digest Algorithm</w:t>
      </w:r>
      <w:r w:rsidR="00A2283A" w:rsidRPr="00750739">
        <w:t>”,</w:t>
      </w:r>
      <w:r w:rsidRPr="00750739">
        <w:t xml:space="preserve"> April 1992. </w:t>
      </w:r>
      <w:r w:rsidRPr="00750739">
        <w:br/>
      </w:r>
      <w:r w:rsidRPr="008D76B4">
        <w:t xml:space="preserve">URL:  </w:t>
      </w:r>
      <w:hyperlink r:id="rId57" w:history="1">
        <w:r w:rsidR="009B700F">
          <w:rPr>
            <w:rStyle w:val="Hyperlink"/>
            <w:rFonts w:cs="Arial"/>
            <w:szCs w:val="20"/>
          </w:rPr>
          <w:t>https://www.ietf.org/rfc/rfc1319.txt</w:t>
        </w:r>
      </w:hyperlink>
    </w:p>
    <w:p w14:paraId="40696DAB" w14:textId="6BD49935" w:rsidR="00331BF0" w:rsidRPr="008D76B4" w:rsidRDefault="00331BF0" w:rsidP="00331BF0">
      <w:pPr>
        <w:pStyle w:val="Ref"/>
      </w:pPr>
      <w:r w:rsidRPr="008D76B4">
        <w:rPr>
          <w:b/>
        </w:rPr>
        <w:t>[MD5]</w:t>
      </w:r>
      <w:r w:rsidRPr="008D76B4">
        <w:rPr>
          <w:b/>
        </w:rPr>
        <w:tab/>
      </w:r>
      <w:r w:rsidRPr="008D76B4">
        <w:t xml:space="preserve">RSA Data Security.  R. Rivest. </w:t>
      </w:r>
      <w:r w:rsidR="00A2283A" w:rsidRPr="00750739">
        <w:t>“</w:t>
      </w:r>
      <w:r w:rsidRPr="00750739">
        <w:t>The MD5 Message-Digest Algorithm</w:t>
      </w:r>
      <w:r w:rsidR="00A2283A" w:rsidRPr="00750739">
        <w:t>”,</w:t>
      </w:r>
      <w:r w:rsidRPr="00750739">
        <w:t xml:space="preserve"> April 1992. </w:t>
      </w:r>
      <w:r w:rsidRPr="00750739">
        <w:br/>
      </w:r>
      <w:r w:rsidRPr="008D76B4">
        <w:t xml:space="preserve">URL:  </w:t>
      </w:r>
      <w:hyperlink r:id="rId58" w:history="1">
        <w:r w:rsidR="009B700F">
          <w:rPr>
            <w:rStyle w:val="Hyperlink"/>
            <w:rFonts w:cs="Arial"/>
            <w:szCs w:val="20"/>
          </w:rPr>
          <w:t>https://www.ietf.org/rfc/rfc1321.txt</w:t>
        </w:r>
      </w:hyperlink>
    </w:p>
    <w:p w14:paraId="27A115E2" w14:textId="76619E8A" w:rsidR="00331BF0" w:rsidRPr="008D76B4" w:rsidRDefault="00331BF0" w:rsidP="00331BF0">
      <w:pPr>
        <w:pStyle w:val="Ref"/>
        <w:rPr>
          <w:b/>
        </w:rPr>
      </w:pPr>
      <w:r w:rsidRPr="008D76B4">
        <w:rPr>
          <w:b/>
        </w:rPr>
        <w:t>[NIST 802-208]</w:t>
      </w:r>
      <w:r w:rsidRPr="008D76B4">
        <w:rPr>
          <w:b/>
        </w:rPr>
        <w:tab/>
      </w:r>
      <w:r w:rsidRPr="008D76B4">
        <w:t xml:space="preserve">NIST </w:t>
      </w:r>
      <w:r w:rsidR="00A2283A">
        <w:t>“</w:t>
      </w:r>
      <w:r w:rsidRPr="008D76B4">
        <w:t xml:space="preserve">Special Publication 800-208: </w:t>
      </w:r>
      <w:r w:rsidRPr="00A2283A">
        <w:rPr>
          <w:iCs/>
        </w:rPr>
        <w:t>Recommendation for Stateful Hash-Based Signature Schemes</w:t>
      </w:r>
      <w:r w:rsidR="00A2283A">
        <w:rPr>
          <w:iCs/>
        </w:rPr>
        <w:t>”</w:t>
      </w:r>
      <w:r w:rsidRPr="00A2283A">
        <w:rPr>
          <w:iCs/>
        </w:rPr>
        <w:t>,</w:t>
      </w:r>
      <w:r w:rsidRPr="008D76B4">
        <w:t xml:space="preserve"> October 2020. </w:t>
      </w:r>
      <w:r w:rsidRPr="008D76B4">
        <w:br/>
        <w:t xml:space="preserve">URL: </w:t>
      </w:r>
      <w:hyperlink r:id="rId59" w:history="1">
        <w:r w:rsidRPr="008D76B4">
          <w:rPr>
            <w:rStyle w:val="Hyperlink"/>
          </w:rPr>
          <w:t>https://csrc.nist.gov/publications/detail/sp/800-208/final</w:t>
        </w:r>
      </w:hyperlink>
    </w:p>
    <w:p w14:paraId="69D153FE" w14:textId="7559D949" w:rsidR="00331BF0" w:rsidRPr="008D76B4" w:rsidRDefault="00331BF0" w:rsidP="00331BF0">
      <w:pPr>
        <w:pStyle w:val="Ref"/>
        <w:rPr>
          <w:b/>
          <w:bCs/>
          <w:szCs w:val="20"/>
        </w:rPr>
      </w:pPr>
      <w:r w:rsidRPr="008D76B4">
        <w:rPr>
          <w:b/>
        </w:rPr>
        <w:t>[OAEP]</w:t>
      </w:r>
      <w:r w:rsidRPr="008D76B4">
        <w:rPr>
          <w:b/>
        </w:rPr>
        <w:tab/>
      </w:r>
      <w:r w:rsidRPr="008D76B4">
        <w:t xml:space="preserve">M. Bellare, P. Rogaway. </w:t>
      </w:r>
      <w:r w:rsidR="00A2283A">
        <w:t>“</w:t>
      </w:r>
      <w:r w:rsidRPr="008D76B4">
        <w:t>Optimal Asymmetric Encryption – How to Encrypt with RSA</w:t>
      </w:r>
      <w:r w:rsidR="00A2283A">
        <w:t xml:space="preserve">”, </w:t>
      </w:r>
      <w:r w:rsidRPr="008D76B4">
        <w:t>Nov</w:t>
      </w:r>
      <w:r w:rsidR="00A2283A">
        <w:t>ember</w:t>
      </w:r>
      <w:r w:rsidRPr="008D76B4">
        <w:t xml:space="preserve"> 1995.</w:t>
      </w:r>
    </w:p>
    <w:p w14:paraId="1E902FC3" w14:textId="3BD8FE08" w:rsidR="00331BF0" w:rsidRPr="008D76B4" w:rsidRDefault="00331BF0" w:rsidP="00331BF0">
      <w:pPr>
        <w:pStyle w:val="Ref"/>
        <w:rPr>
          <w:rStyle w:val="Refterm"/>
          <w:b w:val="0"/>
        </w:rPr>
      </w:pPr>
      <w:r w:rsidRPr="008D76B4">
        <w:rPr>
          <w:b/>
          <w:szCs w:val="20"/>
        </w:rPr>
        <w:t>[PKCS11-Hist]</w:t>
      </w:r>
      <w:r w:rsidRPr="008D76B4">
        <w:rPr>
          <w:rStyle w:val="Refterm"/>
        </w:rPr>
        <w:tab/>
      </w:r>
      <w:r w:rsidRPr="00C33825">
        <w:rPr>
          <w:rStyle w:val="Refterm"/>
          <w:b w:val="0"/>
          <w:bCs/>
          <w:i/>
        </w:rPr>
        <w:t xml:space="preserve">PKCS #11 Cryptographic Token Interface Historical Mechanisms Specification Version </w:t>
      </w:r>
      <w:r w:rsidR="008904C2" w:rsidRPr="008904C2">
        <w:rPr>
          <w:rStyle w:val="Refterm"/>
          <w:b w:val="0"/>
          <w:bCs/>
          <w:i/>
        </w:rPr>
        <w:t>3.0. Edited by Chris Zimman and Dieter Bong. Latest stage. https://docs.oasis-open.org/pkcs11/pkcs11-hist/v3.0/pkcs11-hist-v3.0.html</w:t>
      </w:r>
    </w:p>
    <w:p w14:paraId="1C850251" w14:textId="5BC9EC74" w:rsidR="00331BF0" w:rsidRPr="008D76B4" w:rsidRDefault="00331BF0" w:rsidP="00331BF0">
      <w:pPr>
        <w:pStyle w:val="Ref"/>
        <w:rPr>
          <w:rStyle w:val="Refterm"/>
          <w:b w:val="0"/>
          <w:bCs/>
        </w:rPr>
      </w:pPr>
      <w:r w:rsidRPr="008D76B4">
        <w:rPr>
          <w:b/>
          <w:szCs w:val="20"/>
        </w:rPr>
        <w:t>[PKCS11-Prof]</w:t>
      </w:r>
      <w:r w:rsidRPr="008D76B4">
        <w:rPr>
          <w:rStyle w:val="Refterm"/>
        </w:rPr>
        <w:tab/>
      </w:r>
      <w:r w:rsidR="00C33825" w:rsidRPr="00916FBF">
        <w:rPr>
          <w:i/>
        </w:rPr>
        <w:t>PKCS #11 Profiles Version 3.</w:t>
      </w:r>
      <w:r w:rsidR="00C33825">
        <w:rPr>
          <w:i/>
        </w:rPr>
        <w:t>1</w:t>
      </w:r>
      <w:r w:rsidR="00C33825" w:rsidRPr="002A5CA9">
        <w:t xml:space="preserve">. </w:t>
      </w:r>
      <w:r w:rsidR="00C33825">
        <w:rPr>
          <w:rFonts w:cs="Arial"/>
        </w:rPr>
        <w:t>Edited by Tim Hudson.</w:t>
      </w:r>
      <w:r w:rsidR="00C33825">
        <w:t xml:space="preserve"> Latest stage: </w:t>
      </w:r>
      <w:hyperlink r:id="rId60" w:history="1">
        <w:r w:rsidR="00C33825">
          <w:rPr>
            <w:rStyle w:val="Hyperlink"/>
          </w:rPr>
          <w:t>https://docs.oasis-open.org/pkcs11/pkcs11-profiles/v3.1/pkcs11-profiles-v3.1.html</w:t>
        </w:r>
      </w:hyperlink>
      <w:r w:rsidR="00C33825">
        <w:t>.</w:t>
      </w:r>
    </w:p>
    <w:p w14:paraId="35B692ED" w14:textId="33E2C121" w:rsidR="00331BF0" w:rsidRPr="008D76B4" w:rsidRDefault="00331BF0" w:rsidP="00331BF0">
      <w:pPr>
        <w:pStyle w:val="Ref"/>
      </w:pPr>
      <w:r w:rsidRPr="008D76B4">
        <w:rPr>
          <w:b/>
        </w:rPr>
        <w:t>[PKCS #1]</w:t>
      </w:r>
      <w:r w:rsidRPr="008D76B4">
        <w:tab/>
      </w:r>
      <w:r w:rsidR="00B14891" w:rsidRPr="00B14891">
        <w:t>K. Moriarty,</w:t>
      </w:r>
      <w:r w:rsidR="00B14891">
        <w:t xml:space="preserve"> </w:t>
      </w:r>
      <w:r w:rsidR="00B14891" w:rsidRPr="00B14891">
        <w:t>B. Kaliski</w:t>
      </w:r>
      <w:r w:rsidR="00B14891">
        <w:t xml:space="preserve">, </w:t>
      </w:r>
      <w:r w:rsidR="00B14891" w:rsidRPr="00B14891">
        <w:t>J. Jonsson</w:t>
      </w:r>
      <w:r w:rsidR="00B14891">
        <w:t xml:space="preserve">, </w:t>
      </w:r>
      <w:r w:rsidR="00B14891" w:rsidRPr="00B14891">
        <w:t>A. Rusch</w:t>
      </w:r>
      <w:r w:rsidR="00B14891">
        <w:t xml:space="preserve">. RFC 8017 </w:t>
      </w:r>
      <w:r w:rsidR="00A2283A">
        <w:t>“</w:t>
      </w:r>
      <w:r w:rsidR="00B14891" w:rsidRPr="00B14891">
        <w:t>PKCS #1: RSA Cryptography Specifications Version 2.2</w:t>
      </w:r>
      <w:r w:rsidR="00A2283A">
        <w:t>”</w:t>
      </w:r>
      <w:r w:rsidR="00B14891">
        <w:t>, November 2016</w:t>
      </w:r>
      <w:r w:rsidRPr="008D76B4">
        <w:br/>
        <w:t xml:space="preserve">URL: </w:t>
      </w:r>
      <w:r w:rsidR="00B14891">
        <w:t xml:space="preserve"> </w:t>
      </w:r>
      <w:hyperlink r:id="rId61" w:history="1">
        <w:r w:rsidR="00B14891" w:rsidRPr="00AA3C1E">
          <w:rPr>
            <w:rStyle w:val="Hyperlink"/>
          </w:rPr>
          <w:t>https://www.rfc-editor.org/rfc/pdfrfc/rfc8017.txt.pdf</w:t>
        </w:r>
      </w:hyperlink>
      <w:r w:rsidR="00B14891">
        <w:t xml:space="preserve"> </w:t>
      </w:r>
    </w:p>
    <w:p w14:paraId="382F5C19" w14:textId="1D17DE44" w:rsidR="00331BF0" w:rsidRPr="008D76B4" w:rsidRDefault="00331BF0" w:rsidP="00331BF0">
      <w:pPr>
        <w:pStyle w:val="Ref"/>
      </w:pPr>
      <w:r w:rsidRPr="008D76B4">
        <w:rPr>
          <w:b/>
        </w:rPr>
        <w:t>[PKCS #3]</w:t>
      </w:r>
      <w:r w:rsidRPr="008D76B4">
        <w:tab/>
        <w:t xml:space="preserve">RSA Laboratories.  </w:t>
      </w:r>
      <w:r w:rsidR="0042766D">
        <w:t>“</w:t>
      </w:r>
      <w:r w:rsidRPr="0042766D">
        <w:rPr>
          <w:iCs/>
        </w:rPr>
        <w:t>Diffie-Hellman Key-Agreement Standard.</w:t>
      </w:r>
      <w:r w:rsidRPr="008D76B4">
        <w:t xml:space="preserve">  v1.4</w:t>
      </w:r>
      <w:r w:rsidR="0042766D">
        <w:t>”</w:t>
      </w:r>
      <w:r w:rsidRPr="008D76B4">
        <w:t xml:space="preserve">, November 1993. </w:t>
      </w:r>
      <w:r w:rsidRPr="008D76B4">
        <w:br/>
        <w:t xml:space="preserve">URL:  </w:t>
      </w:r>
      <w:r w:rsidR="0042766D">
        <w:t xml:space="preserve"> </w:t>
      </w:r>
      <w:hyperlink r:id="rId62" w:history="1">
        <w:r w:rsidR="0042766D" w:rsidRPr="00AA3C1E">
          <w:rPr>
            <w:rStyle w:val="Hyperlink"/>
          </w:rPr>
          <w:t>https://www.teletrust.de/fileadmin/files/oid/oid_pkcs-3v1-4.pdf</w:t>
        </w:r>
      </w:hyperlink>
      <w:r w:rsidR="0042766D">
        <w:t xml:space="preserve"> </w:t>
      </w:r>
    </w:p>
    <w:p w14:paraId="0BED084C" w14:textId="3D7010D3" w:rsidR="00331BF0" w:rsidRPr="008D76B4" w:rsidRDefault="00331BF0" w:rsidP="00B14891">
      <w:pPr>
        <w:pStyle w:val="Ref"/>
      </w:pPr>
      <w:r w:rsidRPr="008D76B4">
        <w:rPr>
          <w:b/>
        </w:rPr>
        <w:t>[PKCS #5]</w:t>
      </w:r>
      <w:r w:rsidRPr="008D76B4">
        <w:tab/>
      </w:r>
      <w:r w:rsidR="00B14891" w:rsidRPr="00B14891">
        <w:t>K. Moriarty,</w:t>
      </w:r>
      <w:r w:rsidR="00B14891">
        <w:t xml:space="preserve"> </w:t>
      </w:r>
      <w:r w:rsidR="00B14891" w:rsidRPr="00B14891">
        <w:t>B. Kaliski</w:t>
      </w:r>
      <w:r w:rsidR="00B14891">
        <w:t xml:space="preserve">, </w:t>
      </w:r>
      <w:r w:rsidR="00B14891" w:rsidRPr="00B14891">
        <w:t>A. Rusch</w:t>
      </w:r>
      <w:r w:rsidR="00B14891">
        <w:t xml:space="preserve">. RFC 8018. </w:t>
      </w:r>
      <w:r w:rsidR="00A2283A">
        <w:t>“</w:t>
      </w:r>
      <w:r w:rsidR="00B14891">
        <w:t>PKCS #5: Password-Based Cryptography Specification Version 2.1</w:t>
      </w:r>
      <w:r w:rsidR="00A2283A">
        <w:t>”, January 2017</w:t>
      </w:r>
      <w:r w:rsidRPr="008D76B4">
        <w:br/>
        <w:t xml:space="preserve">URL: </w:t>
      </w:r>
      <w:r w:rsidR="00B14891">
        <w:t xml:space="preserve"> </w:t>
      </w:r>
      <w:hyperlink r:id="rId63" w:history="1">
        <w:r w:rsidR="00B14891" w:rsidRPr="00AA3C1E">
          <w:rPr>
            <w:rStyle w:val="Hyperlink"/>
          </w:rPr>
          <w:t>https://www.rfc-editor.org/rfc/pdfrfc/rfc8018.txt.pdf</w:t>
        </w:r>
      </w:hyperlink>
      <w:r w:rsidR="00B14891">
        <w:t xml:space="preserve"> </w:t>
      </w:r>
    </w:p>
    <w:p w14:paraId="1F63FD97" w14:textId="717B8810" w:rsidR="00331BF0" w:rsidRPr="00B14891" w:rsidRDefault="00331BF0" w:rsidP="00331BF0">
      <w:pPr>
        <w:pStyle w:val="Ref"/>
      </w:pPr>
      <w:r w:rsidRPr="00B14891">
        <w:rPr>
          <w:b/>
        </w:rPr>
        <w:t>[PKCS #7]</w:t>
      </w:r>
      <w:r w:rsidRPr="00B14891">
        <w:rPr>
          <w:b/>
        </w:rPr>
        <w:tab/>
      </w:r>
      <w:r w:rsidR="00B14891" w:rsidRPr="00B14891">
        <w:t>B.Kaliski</w:t>
      </w:r>
      <w:r w:rsidRPr="00B14891">
        <w:t xml:space="preserve">. </w:t>
      </w:r>
      <w:r w:rsidR="00A2283A">
        <w:t>“</w:t>
      </w:r>
      <w:r w:rsidR="00B14891" w:rsidRPr="00A2283A">
        <w:t>PKCS #7</w:t>
      </w:r>
      <w:r w:rsidRPr="00A2283A">
        <w:t xml:space="preserve"> </w:t>
      </w:r>
      <w:r w:rsidRPr="00A2283A">
        <w:rPr>
          <w:iCs/>
        </w:rPr>
        <w:t>Cryptographic Message Syntax</w:t>
      </w:r>
      <w:r w:rsidR="00B14891" w:rsidRPr="00A2283A">
        <w:rPr>
          <w:iCs/>
        </w:rPr>
        <w:t xml:space="preserve"> Version 1.5</w:t>
      </w:r>
      <w:r w:rsidR="00A2283A">
        <w:rPr>
          <w:i/>
        </w:rPr>
        <w:t>”</w:t>
      </w:r>
      <w:r w:rsidR="00B14891" w:rsidRPr="00B14891">
        <w:t>, M</w:t>
      </w:r>
      <w:r w:rsidR="00B14891" w:rsidRPr="003C66A3">
        <w:t>arch 1998</w:t>
      </w:r>
      <w:r w:rsidRPr="00B14891">
        <w:br/>
        <w:t xml:space="preserve">URL: </w:t>
      </w:r>
      <w:r w:rsidR="00B14891" w:rsidRPr="003C66A3">
        <w:t xml:space="preserve"> </w:t>
      </w:r>
      <w:hyperlink r:id="rId64" w:history="1">
        <w:r w:rsidR="00B14891" w:rsidRPr="003C66A3">
          <w:rPr>
            <w:rStyle w:val="Hyperlink"/>
          </w:rPr>
          <w:t>https://www.rfc-editor.org/rfc/pdfrfc/rfc2315.txt.pdf</w:t>
        </w:r>
      </w:hyperlink>
      <w:r w:rsidR="00B14891">
        <w:t xml:space="preserve"> </w:t>
      </w:r>
    </w:p>
    <w:p w14:paraId="5A044340" w14:textId="761EF188" w:rsidR="00331BF0" w:rsidRPr="008D76B4" w:rsidRDefault="00331BF0" w:rsidP="00331BF0">
      <w:pPr>
        <w:pStyle w:val="Ref"/>
      </w:pPr>
      <w:r w:rsidRPr="008D76B4">
        <w:rPr>
          <w:b/>
        </w:rPr>
        <w:t>[PKCS #8]</w:t>
      </w:r>
      <w:r w:rsidRPr="008D76B4">
        <w:tab/>
      </w:r>
      <w:r w:rsidR="0042766D">
        <w:t>B. Kaliski.</w:t>
      </w:r>
      <w:r w:rsidRPr="008D76B4">
        <w:t xml:space="preserve"> </w:t>
      </w:r>
      <w:r w:rsidR="00E621C6">
        <w:t>RFC 5208</w:t>
      </w:r>
      <w:r w:rsidRPr="008D76B4">
        <w:t xml:space="preserve"> </w:t>
      </w:r>
      <w:r w:rsidR="0042766D">
        <w:t>“</w:t>
      </w:r>
      <w:r w:rsidR="0042766D" w:rsidRPr="0042766D">
        <w:t xml:space="preserve">Public-Key Cryptography Standards (PKCS) #8: </w:t>
      </w:r>
      <w:r w:rsidR="0042766D" w:rsidRPr="0042766D">
        <w:rPr>
          <w:iCs/>
        </w:rPr>
        <w:t>Private-Key Information Syntax Specification Version 1.2</w:t>
      </w:r>
      <w:r w:rsidR="0042766D">
        <w:rPr>
          <w:iCs/>
        </w:rPr>
        <w:t>”</w:t>
      </w:r>
      <w:r w:rsidRPr="008D76B4">
        <w:t xml:space="preserve">, </w:t>
      </w:r>
      <w:r w:rsidR="00E621C6">
        <w:t>May 2008, obsoleted by RFC 5258 S.Turner “</w:t>
      </w:r>
      <w:r w:rsidR="00E621C6" w:rsidRPr="00E621C6">
        <w:t>Asymmetric Key Packages</w:t>
      </w:r>
      <w:r w:rsidR="00E621C6">
        <w:t>”, August 2010</w:t>
      </w:r>
      <w:r w:rsidRPr="008D76B4" w:rsidDel="00550B97">
        <w:t xml:space="preserve"> </w:t>
      </w:r>
      <w:r w:rsidRPr="008D76B4">
        <w:br/>
        <w:t xml:space="preserve">URL:  </w:t>
      </w:r>
      <w:r w:rsidR="00E621C6">
        <w:t xml:space="preserve"> </w:t>
      </w:r>
      <w:hyperlink r:id="rId65" w:history="1">
        <w:r w:rsidR="00E621C6" w:rsidRPr="00AA3C1E">
          <w:rPr>
            <w:rStyle w:val="Hyperlink"/>
          </w:rPr>
          <w:t>https://www.rfc-editor.org/rfc/pdfrfc/rfc5958.txt.pdf</w:t>
        </w:r>
      </w:hyperlink>
      <w:r w:rsidR="00E621C6">
        <w:t xml:space="preserve"> </w:t>
      </w:r>
    </w:p>
    <w:p w14:paraId="7094CD55" w14:textId="246D07EA" w:rsidR="00331BF0" w:rsidRPr="000D2530" w:rsidRDefault="00331BF0" w:rsidP="00331BF0">
      <w:pPr>
        <w:pStyle w:val="Ref"/>
      </w:pPr>
      <w:r w:rsidRPr="008D76B4">
        <w:rPr>
          <w:b/>
        </w:rPr>
        <w:lastRenderedPageBreak/>
        <w:t>[PKCS #12]</w:t>
      </w:r>
      <w:r w:rsidRPr="008D76B4">
        <w:tab/>
      </w:r>
      <w:r w:rsidR="003C66A3" w:rsidRPr="003C66A3">
        <w:t>K. Moriarty,</w:t>
      </w:r>
      <w:r w:rsidR="003C66A3">
        <w:t xml:space="preserve"> </w:t>
      </w:r>
      <w:r w:rsidR="003C66A3" w:rsidRPr="003C66A3">
        <w:t>M. Nystrom</w:t>
      </w:r>
      <w:r w:rsidR="003C66A3">
        <w:t xml:space="preserve">, </w:t>
      </w:r>
      <w:r w:rsidR="003C66A3" w:rsidRPr="003C66A3">
        <w:t>S. Parkinson</w:t>
      </w:r>
      <w:r w:rsidR="003C66A3">
        <w:t xml:space="preserve">, </w:t>
      </w:r>
      <w:r w:rsidR="003C66A3" w:rsidRPr="003C66A3">
        <w:t>A. Rusch</w:t>
      </w:r>
      <w:r w:rsidR="003C66A3">
        <w:t>, M. Scott</w:t>
      </w:r>
      <w:r w:rsidRPr="008D76B4">
        <w:t xml:space="preserve">. </w:t>
      </w:r>
      <w:r w:rsidR="00A2283A">
        <w:t xml:space="preserve">“PKCS #12 </w:t>
      </w:r>
      <w:r w:rsidRPr="00A2283A">
        <w:rPr>
          <w:iCs/>
        </w:rPr>
        <w:t>Personal Information Exchange Syntax</w:t>
      </w:r>
      <w:r w:rsidRPr="008D76B4">
        <w:t xml:space="preserve"> </w:t>
      </w:r>
      <w:r w:rsidRPr="000D2530">
        <w:t>v1.</w:t>
      </w:r>
      <w:r w:rsidR="003C66A3">
        <w:t>1</w:t>
      </w:r>
      <w:r w:rsidR="00A2283A">
        <w:t>”</w:t>
      </w:r>
      <w:r w:rsidRPr="000D2530">
        <w:t xml:space="preserve">, </w:t>
      </w:r>
      <w:r w:rsidR="003C66A3">
        <w:t>July 2014</w:t>
      </w:r>
      <w:r w:rsidRPr="000D2530">
        <w:t>.</w:t>
      </w:r>
      <w:r w:rsidRPr="000D2530">
        <w:br/>
        <w:t xml:space="preserve">URL: </w:t>
      </w:r>
      <w:r w:rsidR="003C66A3">
        <w:t xml:space="preserve"> </w:t>
      </w:r>
      <w:hyperlink r:id="rId66" w:history="1">
        <w:r w:rsidR="003C66A3" w:rsidRPr="00AA3C1E">
          <w:rPr>
            <w:rStyle w:val="Hyperlink"/>
          </w:rPr>
          <w:t>https://www.rfc-editor.org/rfc/pdfrfc/rfc7292.txt.pdf</w:t>
        </w:r>
      </w:hyperlink>
      <w:r w:rsidR="003C66A3">
        <w:t xml:space="preserve"> </w:t>
      </w:r>
    </w:p>
    <w:p w14:paraId="179622FA" w14:textId="49F8100D" w:rsidR="00331BF0" w:rsidRPr="00287870" w:rsidRDefault="00331BF0" w:rsidP="00287870">
      <w:pPr>
        <w:pStyle w:val="Ref"/>
      </w:pPr>
      <w:bookmarkStart w:id="57" w:name="rfc2119"/>
      <w:r w:rsidRPr="00287870">
        <w:rPr>
          <w:b/>
          <w:bCs/>
        </w:rPr>
        <w:t>[POLY1305]</w:t>
      </w:r>
      <w:r w:rsidRPr="00287870">
        <w:tab/>
        <w:t xml:space="preserve">D.J. Bernstein.  </w:t>
      </w:r>
      <w:r w:rsidR="00A2283A">
        <w:t>“</w:t>
      </w:r>
      <w:r w:rsidRPr="00287870">
        <w:t>The Poly1305-AES message-authentication code</w:t>
      </w:r>
      <w:r w:rsidR="00A2283A">
        <w:t>”,</w:t>
      </w:r>
      <w:r w:rsidRPr="00287870">
        <w:t xml:space="preserve"> Jan</w:t>
      </w:r>
      <w:r w:rsidR="00A2283A">
        <w:t>uary</w:t>
      </w:r>
      <w:r w:rsidRPr="00287870">
        <w:t xml:space="preserve"> 2005.</w:t>
      </w:r>
      <w:r w:rsidRPr="00287870">
        <w:br/>
        <w:t xml:space="preserve">URL:  </w:t>
      </w:r>
      <w:hyperlink r:id="rId67" w:history="1">
        <w:r w:rsidR="00287870" w:rsidRPr="00AA3C1E">
          <w:rPr>
            <w:rStyle w:val="Hyperlink"/>
          </w:rPr>
          <w:t>https://cr.yp.to/mac/poly1305-20050329.pdf</w:t>
        </w:r>
      </w:hyperlink>
      <w:r w:rsidR="00287870">
        <w:t xml:space="preserve"> </w:t>
      </w:r>
    </w:p>
    <w:p w14:paraId="75C89647" w14:textId="7BD6265A" w:rsidR="00331BF0" w:rsidRPr="008D76B4" w:rsidRDefault="00331BF0" w:rsidP="00331BF0">
      <w:pPr>
        <w:pStyle w:val="Ref"/>
        <w:rPr>
          <w:rStyle w:val="Hyperlink"/>
          <w:rFonts w:cs="Arial"/>
          <w:szCs w:val="20"/>
        </w:rPr>
      </w:pPr>
      <w:r w:rsidRPr="008D76B4">
        <w:rPr>
          <w:b/>
        </w:rPr>
        <w:t>[RFC 2409]</w:t>
      </w:r>
      <w:r w:rsidRPr="008D76B4">
        <w:rPr>
          <w:b/>
        </w:rPr>
        <w:tab/>
      </w:r>
      <w:r w:rsidRPr="008D76B4">
        <w:t xml:space="preserve">D. Harkins, D.Carrel. RFC 2409: </w:t>
      </w:r>
      <w:r w:rsidR="00A2283A">
        <w:t>“</w:t>
      </w:r>
      <w:r w:rsidRPr="00A2283A">
        <w:rPr>
          <w:iCs/>
        </w:rPr>
        <w:t>The Internet Key Exchange (IKE)</w:t>
      </w:r>
      <w:r w:rsidR="00A2283A">
        <w:rPr>
          <w:iCs/>
        </w:rPr>
        <w:t>”</w:t>
      </w:r>
      <w:r w:rsidRPr="00A2283A">
        <w:rPr>
          <w:iCs/>
        </w:rPr>
        <w:t>, November 1998.</w:t>
      </w:r>
      <w:r w:rsidRPr="00A2283A">
        <w:rPr>
          <w:iCs/>
        </w:rPr>
        <w:br/>
      </w:r>
      <w:r w:rsidRPr="008D76B4">
        <w:rPr>
          <w:rStyle w:val="Hyperlink"/>
          <w:rFonts w:cs="Arial"/>
          <w:szCs w:val="20"/>
        </w:rPr>
        <w:t xml:space="preserve">URL: </w:t>
      </w:r>
      <w:hyperlink r:id="rId68" w:history="1">
        <w:r w:rsidRPr="008D76B4">
          <w:rPr>
            <w:rStyle w:val="Hyperlink"/>
            <w:rFonts w:cs="Arial"/>
            <w:szCs w:val="20"/>
          </w:rPr>
          <w:t>https://tools.ietf.org/html/rfc2409</w:t>
        </w:r>
      </w:hyperlink>
    </w:p>
    <w:p w14:paraId="2B3A0A3F" w14:textId="4EC6309B" w:rsidR="00331BF0" w:rsidRPr="008D76B4" w:rsidRDefault="00331BF0" w:rsidP="00331BF0">
      <w:pPr>
        <w:pStyle w:val="Ref"/>
      </w:pPr>
      <w:r w:rsidRPr="008D76B4">
        <w:rPr>
          <w:rStyle w:val="Refterm"/>
          <w:rFonts w:cs="Arial"/>
          <w:szCs w:val="20"/>
        </w:rPr>
        <w:t>[RFC 2119]</w:t>
      </w:r>
      <w:bookmarkEnd w:id="57"/>
      <w:r w:rsidRPr="008D76B4">
        <w:tab/>
        <w:t xml:space="preserve">Bradner, S., “Key words for use in RFCs to Indicate Requirement Levels”, BCP 14, RFC 2119, March 1997. </w:t>
      </w:r>
      <w:r w:rsidRPr="008D76B4">
        <w:br/>
        <w:t xml:space="preserve">URL:  </w:t>
      </w:r>
      <w:hyperlink r:id="rId69" w:history="1">
        <w:r w:rsidRPr="008D76B4">
          <w:rPr>
            <w:rStyle w:val="Hyperlink"/>
            <w:rFonts w:cs="Arial"/>
            <w:szCs w:val="20"/>
          </w:rPr>
          <w:t>http://www.ietf.org/rfc/rfc2119.txt</w:t>
        </w:r>
      </w:hyperlink>
      <w:r w:rsidRPr="008D76B4">
        <w:t>.</w:t>
      </w:r>
    </w:p>
    <w:p w14:paraId="6CA7CE74" w14:textId="358415CF" w:rsidR="00331BF0" w:rsidRPr="008D76B4" w:rsidRDefault="00331BF0" w:rsidP="00331BF0">
      <w:pPr>
        <w:pStyle w:val="Ref"/>
      </w:pPr>
      <w:r w:rsidRPr="008D76B4">
        <w:rPr>
          <w:b/>
        </w:rPr>
        <w:t>[RFC 2279]</w:t>
      </w:r>
      <w:r w:rsidRPr="008D76B4">
        <w:tab/>
        <w:t xml:space="preserve">F. Yergeau.  </w:t>
      </w:r>
      <w:r w:rsidRPr="00A2283A">
        <w:rPr>
          <w:iCs/>
        </w:rPr>
        <w:t xml:space="preserve">RFC 2279: </w:t>
      </w:r>
      <w:r w:rsidR="00A2283A">
        <w:rPr>
          <w:iCs/>
        </w:rPr>
        <w:t>“</w:t>
      </w:r>
      <w:r w:rsidRPr="00A2283A">
        <w:rPr>
          <w:iCs/>
        </w:rPr>
        <w:t>UTF-</w:t>
      </w:r>
      <w:r w:rsidRPr="008D76B4">
        <w:t>8, a transformation format of ISO 10646 Alis Technologies</w:t>
      </w:r>
      <w:r w:rsidR="00A2283A">
        <w:t>”</w:t>
      </w:r>
      <w:r w:rsidRPr="008D76B4">
        <w:t xml:space="preserve">, January 1998. </w:t>
      </w:r>
      <w:r w:rsidRPr="008D76B4">
        <w:br/>
        <w:t xml:space="preserve">URL: </w:t>
      </w:r>
      <w:hyperlink r:id="rId70" w:history="1">
        <w:r w:rsidRPr="008D76B4">
          <w:rPr>
            <w:rStyle w:val="Hyperlink"/>
            <w:rFonts w:cs="Arial"/>
          </w:rPr>
          <w:t>http://www.ietf.org/rfc/rfc2279.txt</w:t>
        </w:r>
      </w:hyperlink>
    </w:p>
    <w:p w14:paraId="7CA8217D" w14:textId="257E1C99" w:rsidR="00331BF0" w:rsidRPr="008D76B4" w:rsidRDefault="00331BF0" w:rsidP="00331BF0">
      <w:pPr>
        <w:pStyle w:val="Ref"/>
        <w:rPr>
          <w:rStyle w:val="Hyperlink"/>
          <w:rFonts w:cs="Arial"/>
        </w:rPr>
      </w:pPr>
      <w:r w:rsidRPr="008D76B4">
        <w:rPr>
          <w:b/>
        </w:rPr>
        <w:t>[RFC 2534]</w:t>
      </w:r>
      <w:r w:rsidRPr="008D76B4">
        <w:tab/>
        <w:t xml:space="preserve">Masinter, L., Wing, D., Mutz, A., and K. Holtman. </w:t>
      </w:r>
      <w:r w:rsidRPr="00094F8E">
        <w:t xml:space="preserve">RFC 2534: </w:t>
      </w:r>
      <w:r w:rsidR="00094F8E">
        <w:t>“</w:t>
      </w:r>
      <w:r w:rsidRPr="00094F8E">
        <w:t>Media Features for Display, Print, and Fax</w:t>
      </w:r>
      <w:r w:rsidR="00094F8E">
        <w:t>”</w:t>
      </w:r>
      <w:r w:rsidRPr="00094F8E">
        <w:t xml:space="preserve">. </w:t>
      </w:r>
      <w:r w:rsidRPr="008D76B4">
        <w:t xml:space="preserve">March 1999. </w:t>
      </w:r>
      <w:r w:rsidRPr="008D76B4">
        <w:br/>
        <w:t xml:space="preserve">URL: </w:t>
      </w:r>
      <w:hyperlink r:id="rId71" w:history="1">
        <w:r w:rsidRPr="008D76B4">
          <w:rPr>
            <w:rStyle w:val="Hyperlink"/>
            <w:rFonts w:cs="Arial"/>
          </w:rPr>
          <w:t>http://www.ietf.org/rfc/rfc2534.txt</w:t>
        </w:r>
      </w:hyperlink>
    </w:p>
    <w:p w14:paraId="5919A13C" w14:textId="23A2CC6A" w:rsidR="00331BF0" w:rsidRPr="008D76B4" w:rsidRDefault="00331BF0" w:rsidP="00331BF0">
      <w:pPr>
        <w:pStyle w:val="Ref"/>
        <w:rPr>
          <w:rStyle w:val="Hyperlink"/>
          <w:rFonts w:cs="Arial"/>
        </w:rPr>
      </w:pPr>
      <w:r w:rsidRPr="008D76B4">
        <w:rPr>
          <w:b/>
        </w:rPr>
        <w:t>[RFC 5652]</w:t>
      </w:r>
      <w:r w:rsidRPr="008D76B4">
        <w:rPr>
          <w:b/>
        </w:rPr>
        <w:tab/>
      </w:r>
      <w:r w:rsidRPr="008D76B4">
        <w:t xml:space="preserve">R. Housley. </w:t>
      </w:r>
      <w:r w:rsidRPr="00094F8E">
        <w:t xml:space="preserve">RFC 5652: </w:t>
      </w:r>
      <w:r w:rsidR="00094F8E">
        <w:t>“</w:t>
      </w:r>
      <w:r w:rsidRPr="00094F8E">
        <w:t>Cryptographic Message Syntax</w:t>
      </w:r>
      <w:r w:rsidR="00094F8E">
        <w:t>”,</w:t>
      </w:r>
      <w:r w:rsidRPr="008D76B4">
        <w:t xml:space="preserve"> Sept</w:t>
      </w:r>
      <w:r w:rsidR="00094F8E">
        <w:t>e</w:t>
      </w:r>
      <w:r w:rsidRPr="008D76B4">
        <w:t xml:space="preserve">mber 2009. URL: </w:t>
      </w:r>
      <w:r w:rsidRPr="008D76B4">
        <w:br/>
      </w:r>
      <w:hyperlink r:id="rId72" w:history="1">
        <w:r w:rsidRPr="008D76B4">
          <w:rPr>
            <w:rStyle w:val="Hyperlink"/>
            <w:rFonts w:cs="Arial"/>
          </w:rPr>
          <w:t>http://www.ietf.org/rfc/rfc5652.txt</w:t>
        </w:r>
      </w:hyperlink>
    </w:p>
    <w:p w14:paraId="474B5922" w14:textId="77777777" w:rsidR="00331BF0" w:rsidRPr="001029B5" w:rsidRDefault="00331BF0" w:rsidP="00331BF0">
      <w:pPr>
        <w:pStyle w:val="Ref"/>
        <w:rPr>
          <w:lang w:val="de-DE"/>
        </w:rPr>
      </w:pPr>
      <w:r w:rsidRPr="008D76B4">
        <w:rPr>
          <w:b/>
        </w:rPr>
        <w:t>[RFC 5707]</w:t>
      </w:r>
      <w:r w:rsidRPr="008D76B4">
        <w:rPr>
          <w:b/>
        </w:rPr>
        <w:tab/>
      </w:r>
      <w:r w:rsidRPr="008D76B4">
        <w:t xml:space="preserve">Rescorla, E., “The Keying Material Exporters for Transport Layer Security (TLS)”, RFC 5705, March 2010.  </w:t>
      </w:r>
      <w:r w:rsidRPr="008D76B4">
        <w:br/>
      </w:r>
      <w:r w:rsidRPr="001029B5">
        <w:rPr>
          <w:lang w:val="de-DE"/>
        </w:rPr>
        <w:t>URL: http://www.ietf.org/rfc/rfc5705.txt</w:t>
      </w:r>
    </w:p>
    <w:p w14:paraId="30A73B21" w14:textId="166EE8E8" w:rsidR="00331BF0" w:rsidRPr="008D76B4" w:rsidRDefault="00331BF0" w:rsidP="00331BF0">
      <w:pPr>
        <w:pStyle w:val="Ref"/>
        <w:rPr>
          <w:rStyle w:val="Refterm"/>
          <w:rFonts w:cs="Arial"/>
          <w:szCs w:val="20"/>
        </w:rPr>
      </w:pPr>
      <w:r w:rsidRPr="001029B5">
        <w:rPr>
          <w:b/>
          <w:lang w:val="de-DE"/>
        </w:rPr>
        <w:t>[RFC 5996]</w:t>
      </w:r>
      <w:r w:rsidRPr="001029B5">
        <w:rPr>
          <w:b/>
          <w:lang w:val="de-DE"/>
        </w:rPr>
        <w:tab/>
      </w:r>
      <w:r w:rsidRPr="001029B5">
        <w:rPr>
          <w:lang w:val="de-DE"/>
        </w:rPr>
        <w:t xml:space="preserve">C. Kaufman, P. Hoffman, Y. Nir, P. Eronen. </w:t>
      </w:r>
      <w:r w:rsidRPr="008D76B4">
        <w:t xml:space="preserve">RFC 5996: </w:t>
      </w:r>
      <w:r w:rsidR="00094F8E">
        <w:t>“</w:t>
      </w:r>
      <w:r w:rsidRPr="00094F8E">
        <w:rPr>
          <w:iCs/>
        </w:rPr>
        <w:t>Internet Key Exchange Protocol Version 2 (IKEv2)</w:t>
      </w:r>
      <w:r w:rsidR="00094F8E">
        <w:rPr>
          <w:iCs/>
        </w:rPr>
        <w:t>”</w:t>
      </w:r>
      <w:r w:rsidRPr="008D76B4">
        <w:t>, September 2010.</w:t>
      </w:r>
      <w:r w:rsidRPr="008D76B4">
        <w:rPr>
          <w:rStyle w:val="Refterm"/>
          <w:rFonts w:cs="Arial"/>
          <w:szCs w:val="20"/>
        </w:rPr>
        <w:t xml:space="preserve"> </w:t>
      </w:r>
      <w:r w:rsidRPr="008D76B4">
        <w:rPr>
          <w:rStyle w:val="Refterm"/>
          <w:rFonts w:cs="Arial"/>
          <w:szCs w:val="20"/>
        </w:rPr>
        <w:br/>
      </w:r>
      <w:r w:rsidRPr="00901960">
        <w:rPr>
          <w:rStyle w:val="Refterm"/>
          <w:rFonts w:cs="Arial"/>
          <w:b w:val="0"/>
          <w:bCs/>
          <w:szCs w:val="20"/>
        </w:rPr>
        <w:t>URL</w:t>
      </w:r>
      <w:r w:rsidRPr="008D76B4">
        <w:rPr>
          <w:rStyle w:val="Refterm"/>
          <w:rFonts w:cs="Arial"/>
          <w:szCs w:val="20"/>
        </w:rPr>
        <w:t xml:space="preserve">: </w:t>
      </w:r>
      <w:hyperlink r:id="rId73" w:history="1">
        <w:r w:rsidRPr="008D76B4">
          <w:rPr>
            <w:rStyle w:val="Hyperlink"/>
            <w:rFonts w:cs="Arial"/>
            <w:szCs w:val="20"/>
          </w:rPr>
          <w:t>https://tools.ietf.org/html/rfc5996</w:t>
        </w:r>
      </w:hyperlink>
    </w:p>
    <w:p w14:paraId="1A94294C" w14:textId="7B84E208" w:rsidR="00331BF0" w:rsidRPr="008D76B4" w:rsidRDefault="00331BF0" w:rsidP="00331BF0">
      <w:pPr>
        <w:pStyle w:val="Ref"/>
        <w:rPr>
          <w:rStyle w:val="Refterm"/>
          <w:rFonts w:cs="Arial"/>
          <w:szCs w:val="20"/>
        </w:rPr>
      </w:pPr>
      <w:r w:rsidRPr="008D76B4">
        <w:rPr>
          <w:b/>
        </w:rPr>
        <w:t>[RFC 8554]</w:t>
      </w:r>
      <w:r w:rsidRPr="008D76B4">
        <w:rPr>
          <w:b/>
        </w:rPr>
        <w:tab/>
      </w:r>
      <w:r w:rsidRPr="008D76B4">
        <w:t xml:space="preserve">D. McGrew, m. Curcio, S. Fluhrer. RFC 8554: </w:t>
      </w:r>
      <w:r w:rsidR="00094F8E">
        <w:t>“</w:t>
      </w:r>
      <w:r w:rsidRPr="00094F8E">
        <w:rPr>
          <w:iCs/>
        </w:rPr>
        <w:t>Leighton-Micali Hash-Based Signatures</w:t>
      </w:r>
      <w:r w:rsidR="00094F8E">
        <w:rPr>
          <w:iCs/>
        </w:rPr>
        <w:t>”</w:t>
      </w:r>
      <w:r w:rsidRPr="008D76B4">
        <w:t>, April 2019.</w:t>
      </w:r>
      <w:r w:rsidRPr="008D76B4">
        <w:br/>
        <w:t xml:space="preserve">URL: </w:t>
      </w:r>
      <w:hyperlink r:id="rId74" w:history="1">
        <w:r w:rsidRPr="008D76B4">
          <w:rPr>
            <w:rStyle w:val="Hyperlink"/>
          </w:rPr>
          <w:t>https://tools.ietf.org/html/rfc8554</w:t>
        </w:r>
      </w:hyperlink>
    </w:p>
    <w:p w14:paraId="410106F3" w14:textId="0FFC24BE" w:rsidR="00331BF0" w:rsidRPr="008D76B4" w:rsidRDefault="00331BF0" w:rsidP="00331BF0">
      <w:pPr>
        <w:pStyle w:val="Ref"/>
        <w:rPr>
          <w:rStyle w:val="Refterm"/>
          <w:rFonts w:cs="Arial"/>
          <w:b w:val="0"/>
          <w:szCs w:val="20"/>
        </w:rPr>
      </w:pPr>
      <w:r w:rsidRPr="008D76B4">
        <w:rPr>
          <w:rStyle w:val="Refterm"/>
          <w:rFonts w:cs="Arial"/>
          <w:szCs w:val="20"/>
        </w:rPr>
        <w:t>[RIPEMD]</w:t>
      </w:r>
      <w:r w:rsidRPr="008D76B4">
        <w:rPr>
          <w:rStyle w:val="Refterm"/>
          <w:rFonts w:cs="Arial"/>
          <w:szCs w:val="20"/>
        </w:rPr>
        <w:tab/>
      </w:r>
      <w:r w:rsidRPr="00A246B3">
        <w:rPr>
          <w:rStyle w:val="Refterm"/>
          <w:rFonts w:cs="Arial"/>
          <w:b w:val="0"/>
          <w:bCs/>
          <w:szCs w:val="20"/>
        </w:rPr>
        <w:t xml:space="preserve">H. Dobbertin, A. Bosselaers, B. Preneel. </w:t>
      </w:r>
      <w:r w:rsidR="00094F8E">
        <w:rPr>
          <w:rStyle w:val="Refterm"/>
          <w:rFonts w:cs="Arial"/>
          <w:b w:val="0"/>
          <w:bCs/>
          <w:szCs w:val="20"/>
        </w:rPr>
        <w:t>“</w:t>
      </w:r>
      <w:r w:rsidRPr="00A246B3">
        <w:rPr>
          <w:rStyle w:val="Refterm"/>
          <w:rFonts w:cs="Arial"/>
          <w:b w:val="0"/>
          <w:bCs/>
          <w:szCs w:val="20"/>
        </w:rPr>
        <w:t>The hash function RIPEMD-160</w:t>
      </w:r>
      <w:r w:rsidR="00094F8E">
        <w:rPr>
          <w:rStyle w:val="Refterm"/>
          <w:rFonts w:cs="Arial"/>
          <w:b w:val="0"/>
          <w:bCs/>
          <w:szCs w:val="20"/>
        </w:rPr>
        <w:t>”</w:t>
      </w:r>
      <w:r w:rsidRPr="00A246B3">
        <w:rPr>
          <w:rStyle w:val="Refterm"/>
          <w:rFonts w:cs="Arial"/>
          <w:b w:val="0"/>
          <w:bCs/>
          <w:szCs w:val="20"/>
        </w:rPr>
        <w:t>, Feb</w:t>
      </w:r>
      <w:r w:rsidR="00094F8E">
        <w:rPr>
          <w:rStyle w:val="Refterm"/>
          <w:rFonts w:cs="Arial"/>
          <w:b w:val="0"/>
          <w:bCs/>
          <w:szCs w:val="20"/>
        </w:rPr>
        <w:t xml:space="preserve">ruary </w:t>
      </w:r>
      <w:r w:rsidRPr="00A246B3">
        <w:rPr>
          <w:rStyle w:val="Refterm"/>
          <w:rFonts w:cs="Arial"/>
          <w:b w:val="0"/>
          <w:bCs/>
          <w:szCs w:val="20"/>
        </w:rPr>
        <w:t>2012.</w:t>
      </w:r>
      <w:r w:rsidRPr="00A246B3">
        <w:rPr>
          <w:rStyle w:val="Refterm"/>
          <w:rFonts w:cs="Arial"/>
          <w:b w:val="0"/>
          <w:bCs/>
          <w:szCs w:val="20"/>
        </w:rPr>
        <w:br/>
        <w:t xml:space="preserve">URL:  </w:t>
      </w:r>
      <w:hyperlink r:id="rId75" w:history="1">
        <w:r w:rsidRPr="008D76B4">
          <w:rPr>
            <w:rStyle w:val="Hyperlink"/>
            <w:rFonts w:cs="Arial"/>
            <w:szCs w:val="20"/>
          </w:rPr>
          <w:t>http://homes.esat.kuleuven.be/~bosselae/ripemd160.html</w:t>
        </w:r>
      </w:hyperlink>
    </w:p>
    <w:p w14:paraId="5F7476E9" w14:textId="05E72523" w:rsidR="00331BF0" w:rsidRPr="008D76B4" w:rsidRDefault="00331BF0" w:rsidP="00331BF0">
      <w:pPr>
        <w:pStyle w:val="Ref"/>
      </w:pPr>
      <w:r w:rsidRPr="008D76B4">
        <w:rPr>
          <w:b/>
        </w:rPr>
        <w:t>[SALSA]</w:t>
      </w:r>
      <w:r w:rsidRPr="008D76B4">
        <w:rPr>
          <w:b/>
        </w:rPr>
        <w:tab/>
      </w:r>
      <w:r w:rsidRPr="008D76B4">
        <w:t xml:space="preserve">D. Bernstein, </w:t>
      </w:r>
      <w:r w:rsidR="00094F8E">
        <w:t>“</w:t>
      </w:r>
      <w:r w:rsidRPr="008D76B4">
        <w:t>ChaCha, a variant of Salsa20</w:t>
      </w:r>
      <w:r w:rsidR="00094F8E">
        <w:t>”</w:t>
      </w:r>
      <w:r w:rsidRPr="008D76B4">
        <w:t>, Jan</w:t>
      </w:r>
      <w:r w:rsidR="00094F8E">
        <w:t>uary</w:t>
      </w:r>
      <w:r w:rsidRPr="008D76B4">
        <w:t xml:space="preserve"> 2008.</w:t>
      </w:r>
      <w:r w:rsidRPr="008D76B4">
        <w:rPr>
          <w:highlight w:val="yellow"/>
        </w:rPr>
        <w:br/>
      </w:r>
      <w:r w:rsidRPr="008D76B4">
        <w:t xml:space="preserve">URL:  </w:t>
      </w:r>
      <w:hyperlink r:id="rId76" w:history="1">
        <w:r w:rsidRPr="008D76B4">
          <w:rPr>
            <w:rStyle w:val="Hyperlink"/>
          </w:rPr>
          <w:t>http://cr.yp.to/chacha/chacha-20080128.pdf</w:t>
        </w:r>
      </w:hyperlink>
    </w:p>
    <w:p w14:paraId="0C7EC56F" w14:textId="5F7FA83B" w:rsidR="00331BF0" w:rsidRPr="00287870" w:rsidRDefault="00331BF0" w:rsidP="00331BF0">
      <w:pPr>
        <w:pStyle w:val="Ref"/>
        <w:rPr>
          <w:bCs/>
        </w:rPr>
      </w:pPr>
      <w:r w:rsidRPr="00287870">
        <w:rPr>
          <w:b/>
          <w:bCs/>
        </w:rPr>
        <w:t>[SHA-1]</w:t>
      </w:r>
      <w:r w:rsidRPr="00287870">
        <w:tab/>
        <w:t xml:space="preserve">NIST.  FIPS 180-4:  </w:t>
      </w:r>
      <w:r w:rsidR="00094F8E">
        <w:t>“</w:t>
      </w:r>
      <w:r w:rsidRPr="00287870">
        <w:t>Secure Hash Standard</w:t>
      </w:r>
      <w:r w:rsidR="00094F8E">
        <w:t>”,</w:t>
      </w:r>
      <w:r w:rsidRPr="00287870">
        <w:t xml:space="preserve"> March 2012. </w:t>
      </w:r>
      <w:r w:rsidRPr="00287870">
        <w:br/>
        <w:t xml:space="preserve">URL:  </w:t>
      </w:r>
      <w:hyperlink r:id="rId77" w:history="1">
        <w:r w:rsidR="00287870" w:rsidRPr="008D76B4">
          <w:rPr>
            <w:rStyle w:val="Hyperlink"/>
            <w:rFonts w:cs="Arial"/>
            <w:szCs w:val="20"/>
          </w:rPr>
          <w:t>http://csrc.nist.gov/publications/fips/fips180-4/fips-180-4.pdf</w:t>
        </w:r>
      </w:hyperlink>
    </w:p>
    <w:p w14:paraId="7668F329" w14:textId="1AAEE61D" w:rsidR="00331BF0" w:rsidRPr="008D76B4" w:rsidRDefault="00331BF0" w:rsidP="00331BF0">
      <w:pPr>
        <w:pStyle w:val="Ref"/>
        <w:rPr>
          <w:rStyle w:val="Refterm"/>
          <w:rFonts w:cs="Arial"/>
          <w:b w:val="0"/>
          <w:szCs w:val="20"/>
        </w:rPr>
      </w:pPr>
      <w:r w:rsidRPr="008D76B4">
        <w:rPr>
          <w:rStyle w:val="Refterm"/>
          <w:rFonts w:cs="Arial"/>
          <w:szCs w:val="20"/>
        </w:rPr>
        <w:t>[SHA-</w:t>
      </w:r>
      <w:r w:rsidRPr="008D76B4">
        <w:rPr>
          <w:b/>
        </w:rPr>
        <w:t>2]</w:t>
      </w:r>
      <w:r w:rsidRPr="008D76B4">
        <w:tab/>
      </w:r>
      <w:r w:rsidRPr="00287870">
        <w:t xml:space="preserve">NIST.  FIPS 180-4:  </w:t>
      </w:r>
      <w:r w:rsidR="00094F8E">
        <w:t>“</w:t>
      </w:r>
      <w:r w:rsidRPr="00287870">
        <w:t>Secure Hash Standard</w:t>
      </w:r>
      <w:r w:rsidR="00094F8E">
        <w:t>”,</w:t>
      </w:r>
      <w:r w:rsidRPr="00287870">
        <w:t xml:space="preserve"> March 2012.</w:t>
      </w:r>
      <w:r w:rsidRPr="008D76B4">
        <w:rPr>
          <w:rStyle w:val="Refterm"/>
          <w:rFonts w:cs="Arial"/>
          <w:szCs w:val="20"/>
        </w:rPr>
        <w:t xml:space="preserve"> </w:t>
      </w:r>
      <w:r w:rsidRPr="008D76B4">
        <w:rPr>
          <w:rStyle w:val="Refterm"/>
          <w:rFonts w:cs="Arial"/>
          <w:szCs w:val="20"/>
        </w:rPr>
        <w:br/>
      </w:r>
      <w:r w:rsidRPr="00287870">
        <w:rPr>
          <w:rStyle w:val="Refterm"/>
          <w:rFonts w:cs="Arial"/>
          <w:b w:val="0"/>
          <w:bCs/>
          <w:szCs w:val="20"/>
        </w:rPr>
        <w:t>URL:</w:t>
      </w:r>
      <w:r w:rsidRPr="008D76B4">
        <w:rPr>
          <w:rStyle w:val="Refterm"/>
          <w:rFonts w:cs="Arial"/>
          <w:szCs w:val="20"/>
        </w:rPr>
        <w:t xml:space="preserve">  </w:t>
      </w:r>
      <w:hyperlink r:id="rId78" w:history="1">
        <w:r w:rsidRPr="008D76B4">
          <w:rPr>
            <w:rStyle w:val="Hyperlink"/>
            <w:rFonts w:cs="Arial"/>
            <w:szCs w:val="20"/>
          </w:rPr>
          <w:t>http://csrc.nist.gov/publications/fips/fips180-4/fips-180-4.pdf</w:t>
        </w:r>
      </w:hyperlink>
    </w:p>
    <w:p w14:paraId="334562CF" w14:textId="5E91E5EA" w:rsidR="00331BF0" w:rsidRPr="00287870" w:rsidRDefault="00331BF0" w:rsidP="00331BF0">
      <w:pPr>
        <w:pStyle w:val="Ref"/>
      </w:pPr>
      <w:r w:rsidRPr="008D76B4">
        <w:rPr>
          <w:b/>
        </w:rPr>
        <w:t>[TLS]</w:t>
      </w:r>
      <w:r w:rsidRPr="008D76B4">
        <w:tab/>
        <w:t>[RFC2246] Dierks, T. and C. Allen, "The TLS Protocol Version 1.0", RFC 2246, January 1999. URL:</w:t>
      </w:r>
      <w:r w:rsidR="00287870">
        <w:t xml:space="preserve">  </w:t>
      </w:r>
      <w:r w:rsidR="00287870" w:rsidRPr="008D76B4">
        <w:t>http://www.ietf.org/rfc/rfc2246.txt</w:t>
      </w:r>
      <w:r w:rsidR="00287870">
        <w:t xml:space="preserve"> </w:t>
      </w:r>
      <w:r w:rsidRPr="008D76B4">
        <w:t xml:space="preserve">, superseded by [RFC4346] Dierks, T. and E. Rescorla, "The Transport Layer Security (TLS) Protocol Version 1.1", RFC 4346, April 2006.  </w:t>
      </w:r>
      <w:r w:rsidR="00287870">
        <w:br/>
      </w:r>
      <w:r w:rsidRPr="00901960">
        <w:t>URL</w:t>
      </w:r>
      <w:r w:rsidRPr="00287870">
        <w:rPr>
          <w:b/>
          <w:bCs/>
        </w:rPr>
        <w:t>:</w:t>
      </w:r>
      <w:r w:rsidR="00287870">
        <w:t xml:space="preserve"> </w:t>
      </w:r>
      <w:r w:rsidRPr="008D76B4">
        <w:t xml:space="preserve"> </w:t>
      </w:r>
      <w:hyperlink r:id="rId79" w:history="1">
        <w:r w:rsidR="00287870" w:rsidRPr="00AA3C1E">
          <w:rPr>
            <w:rStyle w:val="Hyperlink"/>
          </w:rPr>
          <w:t>http://www.ietf.org/rfc/rfc4346.txt</w:t>
        </w:r>
      </w:hyperlink>
      <w:r w:rsidR="00287870">
        <w:t xml:space="preserve"> </w:t>
      </w:r>
      <w:r w:rsidRPr="008D76B4">
        <w:t>, which was superseded by [TLS12].</w:t>
      </w:r>
    </w:p>
    <w:p w14:paraId="07EC5CDE" w14:textId="1F842B7E" w:rsidR="00331BF0" w:rsidRPr="008D76B4" w:rsidRDefault="00331BF0" w:rsidP="00331BF0">
      <w:pPr>
        <w:pStyle w:val="Ref"/>
      </w:pPr>
      <w:r w:rsidRPr="008D76B4">
        <w:rPr>
          <w:b/>
        </w:rPr>
        <w:t>[TLS12]</w:t>
      </w:r>
      <w:r w:rsidRPr="008D76B4">
        <w:rPr>
          <w:b/>
        </w:rPr>
        <w:tab/>
      </w:r>
      <w:r w:rsidRPr="008D76B4">
        <w:t xml:space="preserve">[RFC5246] Dierks, T. and E. Rescorla, "The Transport Layer Security (TLS) Protocol Version 1.2", RFC 5246, August 2008. </w:t>
      </w:r>
      <w:r w:rsidRPr="008D76B4">
        <w:br/>
      </w:r>
      <w:r w:rsidRPr="00901960">
        <w:t>URL</w:t>
      </w:r>
      <w:r w:rsidRPr="00287870">
        <w:rPr>
          <w:b/>
          <w:bCs/>
        </w:rPr>
        <w:t>:</w:t>
      </w:r>
      <w:r w:rsidRPr="008D76B4">
        <w:t xml:space="preserve">  </w:t>
      </w:r>
      <w:hyperlink r:id="rId80" w:history="1">
        <w:r w:rsidR="00094F8E" w:rsidRPr="00AA3C1E">
          <w:rPr>
            <w:rStyle w:val="Hyperlink"/>
          </w:rPr>
          <w:t>http://www.ietf.org/rfc/rfc5246.txt</w:t>
        </w:r>
      </w:hyperlink>
      <w:r w:rsidR="00094F8E">
        <w:t xml:space="preserve"> </w:t>
      </w:r>
    </w:p>
    <w:p w14:paraId="11B376EF" w14:textId="59490580" w:rsidR="00331BF0" w:rsidRPr="008D76B4" w:rsidRDefault="00331BF0" w:rsidP="00331BF0">
      <w:pPr>
        <w:pStyle w:val="Ref"/>
        <w:rPr>
          <w:rFonts w:cs="Arial"/>
          <w:szCs w:val="20"/>
        </w:rPr>
      </w:pPr>
      <w:r w:rsidRPr="008D76B4">
        <w:rPr>
          <w:rStyle w:val="Refterm"/>
          <w:rFonts w:cs="Arial"/>
          <w:szCs w:val="20"/>
        </w:rPr>
        <w:t>[TWOFISH]</w:t>
      </w:r>
      <w:r w:rsidRPr="008D76B4">
        <w:rPr>
          <w:rStyle w:val="Refterm"/>
          <w:rFonts w:cs="Arial"/>
          <w:szCs w:val="20"/>
        </w:rPr>
        <w:tab/>
      </w:r>
      <w:r w:rsidRPr="00094F8E">
        <w:rPr>
          <w:rStyle w:val="Refterm"/>
          <w:rFonts w:cs="Arial"/>
          <w:b w:val="0"/>
          <w:bCs/>
          <w:szCs w:val="20"/>
        </w:rPr>
        <w:t xml:space="preserve">B. Schneier, J. Kelsey, D. Whiting, C. Hall, N. Ferguson. </w:t>
      </w:r>
      <w:r w:rsidR="00094F8E">
        <w:rPr>
          <w:rStyle w:val="Refterm"/>
          <w:rFonts w:cs="Arial"/>
          <w:b w:val="0"/>
          <w:bCs/>
          <w:szCs w:val="20"/>
        </w:rPr>
        <w:t>“</w:t>
      </w:r>
      <w:r w:rsidRPr="00094F8E">
        <w:rPr>
          <w:rStyle w:val="Refterm"/>
          <w:rFonts w:cs="Arial"/>
          <w:b w:val="0"/>
          <w:bCs/>
          <w:szCs w:val="20"/>
        </w:rPr>
        <w:t>Twofish: A 128-Bit Block Cipher</w:t>
      </w:r>
      <w:r w:rsidR="00094F8E">
        <w:rPr>
          <w:rStyle w:val="Refterm"/>
          <w:rFonts w:cs="Arial"/>
          <w:b w:val="0"/>
          <w:bCs/>
          <w:szCs w:val="20"/>
        </w:rPr>
        <w:t>”,</w:t>
      </w:r>
      <w:r w:rsidRPr="00094F8E">
        <w:rPr>
          <w:rStyle w:val="Refterm"/>
          <w:rFonts w:cs="Arial"/>
          <w:b w:val="0"/>
          <w:bCs/>
          <w:szCs w:val="20"/>
        </w:rPr>
        <w:t xml:space="preserve"> June 1998.</w:t>
      </w:r>
      <w:r w:rsidRPr="008D76B4">
        <w:rPr>
          <w:rStyle w:val="Refterm"/>
          <w:rFonts w:cs="Arial"/>
          <w:szCs w:val="20"/>
        </w:rPr>
        <w:t xml:space="preserve"> </w:t>
      </w:r>
      <w:r w:rsidRPr="008D76B4">
        <w:rPr>
          <w:rStyle w:val="Refterm"/>
          <w:rFonts w:cs="Arial"/>
          <w:szCs w:val="20"/>
        </w:rPr>
        <w:br/>
      </w:r>
      <w:r w:rsidRPr="00901960">
        <w:rPr>
          <w:rStyle w:val="Refterm"/>
          <w:rFonts w:cs="Arial"/>
          <w:b w:val="0"/>
          <w:bCs/>
          <w:szCs w:val="20"/>
        </w:rPr>
        <w:t>URL</w:t>
      </w:r>
      <w:r w:rsidRPr="008D76B4">
        <w:rPr>
          <w:rStyle w:val="Refterm"/>
          <w:rFonts w:cs="Arial"/>
          <w:szCs w:val="20"/>
        </w:rPr>
        <w:t xml:space="preserve">:  </w:t>
      </w:r>
      <w:hyperlink r:id="rId81" w:history="1">
        <w:r w:rsidR="00790EEF">
          <w:rPr>
            <w:rStyle w:val="Hyperlink"/>
            <w:rFonts w:cs="Arial"/>
            <w:szCs w:val="20"/>
          </w:rPr>
          <w:t>https://www.schneier.com/academic/twofish/</w:t>
        </w:r>
      </w:hyperlink>
    </w:p>
    <w:p w14:paraId="2CE670D6" w14:textId="77777777" w:rsidR="00331BF0" w:rsidRPr="008D76B4" w:rsidRDefault="00331BF0" w:rsidP="00331BF0">
      <w:pPr>
        <w:pStyle w:val="Ref"/>
      </w:pPr>
      <w:r w:rsidRPr="008D76B4">
        <w:rPr>
          <w:b/>
        </w:rPr>
        <w:t>[X.500]</w:t>
      </w:r>
      <w:r w:rsidRPr="008D76B4">
        <w:tab/>
        <w:t>ITU-T. Information Technology — Open Systems Interconnection — The Directory: Overview of Concepts, Models and Services.  February 2001. Identical to ISO/IEC 9594-1</w:t>
      </w:r>
    </w:p>
    <w:p w14:paraId="1F839C8F" w14:textId="77777777" w:rsidR="00331BF0" w:rsidRPr="008D76B4" w:rsidRDefault="00331BF0" w:rsidP="00331BF0">
      <w:pPr>
        <w:pStyle w:val="Ref"/>
      </w:pPr>
      <w:r w:rsidRPr="008D76B4">
        <w:rPr>
          <w:b/>
        </w:rPr>
        <w:lastRenderedPageBreak/>
        <w:t>[X.509]</w:t>
      </w:r>
      <w:r w:rsidRPr="008D76B4">
        <w:tab/>
        <w:t>ITU-T. Information Technology — Open Systems Interconnection — The Directory: Public-key and Attribute Certificate Frameworks.  March 2000. Identical to ISO/IEC 9594-8</w:t>
      </w:r>
    </w:p>
    <w:p w14:paraId="1719D31F" w14:textId="77777777" w:rsidR="00331BF0" w:rsidRPr="008D76B4" w:rsidRDefault="00331BF0" w:rsidP="00331BF0">
      <w:pPr>
        <w:pStyle w:val="Ref"/>
      </w:pPr>
      <w:r w:rsidRPr="008D76B4">
        <w:rPr>
          <w:b/>
        </w:rPr>
        <w:t>[X.680]</w:t>
      </w:r>
      <w:r w:rsidRPr="008D76B4">
        <w:tab/>
        <w:t>ITU-T. Information Technology — Abstract Syntax Notation One (ASN.1): Specification of Basic Notation.  July 2002. Identical to ISO/IEC 8824-1</w:t>
      </w:r>
    </w:p>
    <w:p w14:paraId="54C51671" w14:textId="77777777" w:rsidR="00331BF0" w:rsidRPr="008D76B4" w:rsidRDefault="00331BF0" w:rsidP="00331BF0">
      <w:pPr>
        <w:pStyle w:val="Ref"/>
      </w:pPr>
      <w:r w:rsidRPr="008D76B4">
        <w:rPr>
          <w:b/>
        </w:rPr>
        <w:t>[X.690]</w:t>
      </w:r>
      <w:r w:rsidRPr="008D76B4">
        <w:tab/>
        <w:t>ITU-T. Information Technology — ASN.1 Encoding Rules: Specification of Basic Encoding Rules (BER), Canonical Encoding Rules (CER), and Distinguished Encoding Rules (DER).  July 2002. Identical to ISO/IEC 8825-1</w:t>
      </w:r>
    </w:p>
    <w:p w14:paraId="27FAC026" w14:textId="77777777" w:rsidR="00331BF0" w:rsidRPr="008D76B4" w:rsidRDefault="00331BF0" w:rsidP="00331BF0">
      <w:pPr>
        <w:pStyle w:val="Ref"/>
      </w:pPr>
    </w:p>
    <w:p w14:paraId="59AA3623" w14:textId="77777777" w:rsidR="00331BF0" w:rsidRPr="008D76B4" w:rsidRDefault="00331BF0" w:rsidP="003D6268">
      <w:pPr>
        <w:pStyle w:val="Heading2"/>
      </w:pPr>
      <w:bookmarkStart w:id="58" w:name="_Toc85472895"/>
      <w:bookmarkStart w:id="59" w:name="_Toc287332009"/>
      <w:bookmarkStart w:id="60" w:name="_Toc370633964"/>
      <w:bookmarkStart w:id="61" w:name="_Toc391468758"/>
      <w:bookmarkStart w:id="62" w:name="_Toc395183754"/>
      <w:bookmarkStart w:id="63" w:name="_Toc7432266"/>
      <w:bookmarkStart w:id="64" w:name="_Toc29976536"/>
      <w:bookmarkStart w:id="65" w:name="_Toc90376201"/>
      <w:bookmarkStart w:id="66" w:name="_Toc111203186"/>
      <w:r w:rsidRPr="008D76B4">
        <w:t>Non-Normative References</w:t>
      </w:r>
      <w:bookmarkEnd w:id="58"/>
      <w:bookmarkEnd w:id="59"/>
      <w:bookmarkEnd w:id="60"/>
      <w:bookmarkEnd w:id="61"/>
      <w:bookmarkEnd w:id="62"/>
      <w:bookmarkEnd w:id="63"/>
      <w:bookmarkEnd w:id="64"/>
      <w:bookmarkEnd w:id="65"/>
      <w:bookmarkEnd w:id="66"/>
    </w:p>
    <w:p w14:paraId="71EBCFBA" w14:textId="115DBBDE" w:rsidR="00331BF0" w:rsidRPr="008D76B4" w:rsidRDefault="00331BF0" w:rsidP="00331BF0">
      <w:pPr>
        <w:pStyle w:val="Ref"/>
      </w:pPr>
      <w:r w:rsidRPr="008D76B4">
        <w:rPr>
          <w:b/>
        </w:rPr>
        <w:t>[CAP-1.2]</w:t>
      </w:r>
      <w:r w:rsidRPr="008D76B4">
        <w:rPr>
          <w:rStyle w:val="Refterm"/>
        </w:rPr>
        <w:tab/>
      </w:r>
      <w:r w:rsidRPr="00901960">
        <w:t>Common Alerting Protocol Version 1.2</w:t>
      </w:r>
      <w:r w:rsidRPr="008D76B4">
        <w:t xml:space="preserve">.  01 July 2010. OASIS Standard. </w:t>
      </w:r>
      <w:r w:rsidRPr="008D76B4">
        <w:br/>
        <w:t xml:space="preserve">URL: </w:t>
      </w:r>
      <w:hyperlink r:id="rId82" w:history="1">
        <w:r w:rsidRPr="008D76B4">
          <w:rPr>
            <w:rStyle w:val="Hyperlink"/>
          </w:rPr>
          <w:t>http://docs.oasis-open.org/emergency/cap/v1.2/CAP-v1.2-os.html</w:t>
        </w:r>
      </w:hyperlink>
    </w:p>
    <w:p w14:paraId="7E8D0BCD" w14:textId="53FCF775" w:rsidR="00331BF0" w:rsidRPr="008D76B4" w:rsidRDefault="00331BF0" w:rsidP="00331BF0">
      <w:pPr>
        <w:pStyle w:val="Ref"/>
      </w:pPr>
      <w:bookmarkStart w:id="67" w:name="_Ref150833903"/>
      <w:r w:rsidRPr="008D76B4">
        <w:rPr>
          <w:b/>
        </w:rPr>
        <w:t>[AES KEYWRAP]</w:t>
      </w:r>
      <w:r w:rsidRPr="008D76B4">
        <w:tab/>
      </w:r>
      <w:bookmarkEnd w:id="67"/>
      <w:r w:rsidRPr="008D76B4">
        <w:t xml:space="preserve">National Institute of Standards and Technology, NIST Special Publication 800-38F, Recommendation for Block Cipher Modes of Operation: Methods for Key Wrapping, December 2012, </w:t>
      </w:r>
      <w:hyperlink r:id="rId83" w:history="1">
        <w:r w:rsidRPr="008D76B4">
          <w:rPr>
            <w:rStyle w:val="Hyperlink"/>
          </w:rPr>
          <w:t>http://nvlpubs.nist.gov/nistpubs/SpecialPublications/NIST.SP.800-38F.pdf</w:t>
        </w:r>
      </w:hyperlink>
      <w:r w:rsidRPr="008D76B4">
        <w:t xml:space="preserve"> </w:t>
      </w:r>
    </w:p>
    <w:p w14:paraId="040AB3C8" w14:textId="77777777" w:rsidR="00331BF0" w:rsidRPr="008D76B4" w:rsidRDefault="00331BF0" w:rsidP="00331BF0">
      <w:pPr>
        <w:pStyle w:val="Ref"/>
      </w:pPr>
      <w:r w:rsidRPr="008D76B4">
        <w:rPr>
          <w:b/>
        </w:rPr>
        <w:t>[ANSI C]</w:t>
      </w:r>
      <w:r w:rsidRPr="008D76B4">
        <w:tab/>
        <w:t>ANSI/ISO.  American National Standard for Programming Languages – C.  1990.</w:t>
      </w:r>
    </w:p>
    <w:p w14:paraId="299FC052" w14:textId="77777777" w:rsidR="00331BF0" w:rsidRPr="008D76B4" w:rsidRDefault="00331BF0" w:rsidP="00331BF0">
      <w:pPr>
        <w:pStyle w:val="Ref"/>
      </w:pPr>
      <w:r w:rsidRPr="008D76B4">
        <w:rPr>
          <w:b/>
        </w:rPr>
        <w:t>[ANSI X9.31]</w:t>
      </w:r>
      <w:r w:rsidRPr="008D76B4">
        <w:tab/>
        <w:t>Accredited Standards Committee X9.  Digital Signatures Using Reversible Public Key Cryptography for the Financial Services Industry (rDSA).  1998.</w:t>
      </w:r>
    </w:p>
    <w:p w14:paraId="70A1DA42" w14:textId="77777777" w:rsidR="00331BF0" w:rsidRPr="008D76B4" w:rsidRDefault="00331BF0" w:rsidP="00331BF0">
      <w:pPr>
        <w:pStyle w:val="Ref"/>
      </w:pPr>
      <w:r w:rsidRPr="008D76B4">
        <w:rPr>
          <w:b/>
        </w:rPr>
        <w:t>[ANSI X9.42]</w:t>
      </w:r>
      <w:r w:rsidRPr="008D76B4">
        <w:tab/>
        <w:t>Accredited Standards Committee X9.  Public Key Cryptography for the Financial Services Industry: Agreement of Symmetric Keys Using Discrete Logarithm Cryptography.   2003.</w:t>
      </w:r>
    </w:p>
    <w:p w14:paraId="0C3F1954" w14:textId="77777777" w:rsidR="00331BF0" w:rsidRPr="008D76B4" w:rsidRDefault="00331BF0" w:rsidP="00331BF0">
      <w:pPr>
        <w:pStyle w:val="Ref"/>
      </w:pPr>
      <w:r w:rsidRPr="008D76B4">
        <w:rPr>
          <w:b/>
        </w:rPr>
        <w:t>[ANSI X9.62]</w:t>
      </w:r>
      <w:r w:rsidRPr="008D76B4">
        <w:tab/>
        <w:t>Accredited Standards Committee X9.  Public Key Cryptography for the Financial Services Industry: The Elliptic Curve Digital Signature Algorithm (ECDSA).  1998.</w:t>
      </w:r>
    </w:p>
    <w:p w14:paraId="6BBB6F06" w14:textId="2AAE2C1B" w:rsidR="00331BF0" w:rsidRPr="008D76B4" w:rsidRDefault="00331BF0" w:rsidP="00331BF0">
      <w:pPr>
        <w:pStyle w:val="Ref"/>
      </w:pPr>
      <w:r w:rsidRPr="008D76B4">
        <w:rPr>
          <w:b/>
        </w:rPr>
        <w:t>[ANSI X9.63]</w:t>
      </w:r>
      <w:r w:rsidRPr="008D76B4">
        <w:tab/>
        <w:t xml:space="preserve">Accredited Standards Committee X9.  Public Key Cryptography for the Financial Services Industry: Key Agreement and Key Transport Using Elliptic Curve Cryptography.  2001. </w:t>
      </w:r>
      <w:r w:rsidRPr="008D76B4">
        <w:br/>
        <w:t xml:space="preserve">URL:  </w:t>
      </w:r>
      <w:hyperlink r:id="rId84" w:history="1">
        <w:r w:rsidRPr="008D76B4">
          <w:rPr>
            <w:rStyle w:val="Hyperlink"/>
            <w:rFonts w:cs="Arial"/>
          </w:rPr>
          <w:t>http://webstore.ansi.org/RecordDetail.aspx?sku=X9.63-2011</w:t>
        </w:r>
      </w:hyperlink>
    </w:p>
    <w:p w14:paraId="109F2C46" w14:textId="77777777" w:rsidR="00331BF0" w:rsidRPr="008D76B4" w:rsidRDefault="00331BF0" w:rsidP="00331BF0">
      <w:pPr>
        <w:pStyle w:val="Ref"/>
        <w:rPr>
          <w:b/>
        </w:rPr>
      </w:pPr>
      <w:r w:rsidRPr="008D76B4">
        <w:rPr>
          <w:b/>
        </w:rPr>
        <w:t>[BRAINPOOL]</w:t>
      </w:r>
      <w:r w:rsidRPr="008D76B4">
        <w:rPr>
          <w:b/>
        </w:rPr>
        <w:tab/>
      </w:r>
      <w:r w:rsidRPr="008D76B4">
        <w:t>ECC Brainpool Standard Curves and Curve Generation, v1.0, 19.10.2005</w:t>
      </w:r>
      <w:r w:rsidRPr="008D76B4">
        <w:br/>
        <w:t>URL: http://www.ecc-brainpool.org</w:t>
      </w:r>
      <w:r w:rsidRPr="008D76B4">
        <w:rPr>
          <w:b/>
        </w:rPr>
        <w:t xml:space="preserve"> </w:t>
      </w:r>
    </w:p>
    <w:p w14:paraId="45722CE8" w14:textId="76DED129" w:rsidR="00331BF0" w:rsidRPr="008D76B4" w:rsidRDefault="00331BF0" w:rsidP="00331BF0">
      <w:pPr>
        <w:pStyle w:val="Ref"/>
      </w:pPr>
      <w:r w:rsidRPr="008D76B4">
        <w:rPr>
          <w:b/>
        </w:rPr>
        <w:t>[CC/PP]</w:t>
      </w:r>
      <w:r w:rsidRPr="008D76B4">
        <w:tab/>
        <w:t xml:space="preserve">W3C. Composite Capability/Preference Profiles (CC/PP): Structure and Vocabularies. World Wide Web Consortium, January 2004. </w:t>
      </w:r>
      <w:r w:rsidRPr="008D76B4">
        <w:br/>
        <w:t xml:space="preserve">URL:  </w:t>
      </w:r>
      <w:hyperlink r:id="rId85" w:history="1">
        <w:r w:rsidRPr="008D76B4">
          <w:rPr>
            <w:rStyle w:val="Hyperlink"/>
            <w:rFonts w:cs="Arial"/>
          </w:rPr>
          <w:t>http://www.w3.org/TR/CCPP-struct-vocab/</w:t>
        </w:r>
      </w:hyperlink>
    </w:p>
    <w:p w14:paraId="483191F4" w14:textId="77777777" w:rsidR="00331BF0" w:rsidRPr="008D76B4" w:rsidRDefault="00331BF0" w:rsidP="00331BF0">
      <w:pPr>
        <w:pStyle w:val="Ref"/>
      </w:pPr>
      <w:r w:rsidRPr="008D76B4">
        <w:rPr>
          <w:b/>
        </w:rPr>
        <w:t>[CDPD</w:t>
      </w:r>
      <w:r w:rsidRPr="008D76B4">
        <w:t>]</w:t>
      </w:r>
      <w:r w:rsidRPr="008D76B4">
        <w:tab/>
        <w:t>Ameritech Mobile Communications et al.  Cellular Digital Packet Data System Specifications: Part 406: Airlink Security.  1993.</w:t>
      </w:r>
    </w:p>
    <w:p w14:paraId="30B91708" w14:textId="77777777" w:rsidR="00331BF0" w:rsidRPr="008D76B4" w:rsidRDefault="00331BF0" w:rsidP="00331BF0">
      <w:pPr>
        <w:pStyle w:val="Ref"/>
        <w:rPr>
          <w:b/>
        </w:rPr>
      </w:pPr>
      <w:r w:rsidRPr="008D76B4">
        <w:rPr>
          <w:b/>
        </w:rPr>
        <w:t>[CT-KIP]</w:t>
      </w:r>
      <w:r w:rsidRPr="008D76B4">
        <w:tab/>
        <w:t>RSA Laboratories. Cryptographic Token Key Initialization Protocol. Version 1.0, December 2005.</w:t>
      </w:r>
      <w:r w:rsidRPr="008D76B4">
        <w:rPr>
          <w:b/>
        </w:rPr>
        <w:t xml:space="preserve"> </w:t>
      </w:r>
    </w:p>
    <w:p w14:paraId="47B55C22" w14:textId="77777777" w:rsidR="00331BF0" w:rsidRPr="008D76B4" w:rsidRDefault="00331BF0" w:rsidP="00331BF0">
      <w:pPr>
        <w:pStyle w:val="Ref"/>
      </w:pPr>
      <w:r w:rsidRPr="008D76B4">
        <w:rPr>
          <w:b/>
        </w:rPr>
        <w:t>[GCS-API]</w:t>
      </w:r>
      <w:r w:rsidRPr="008D76B4">
        <w:tab/>
        <w:t>X/Open Company Ltd.  Generic Cryptographic Service API (GCS-API), Base - Draft 2.  February 14, 1995.</w:t>
      </w:r>
    </w:p>
    <w:p w14:paraId="139C501B" w14:textId="77777777" w:rsidR="00331BF0" w:rsidRPr="008D76B4" w:rsidRDefault="00331BF0" w:rsidP="00331BF0">
      <w:pPr>
        <w:pStyle w:val="Ref"/>
      </w:pPr>
      <w:r w:rsidRPr="008D76B4">
        <w:rPr>
          <w:b/>
        </w:rPr>
        <w:t>[ISO/IEC 7816-1]</w:t>
      </w:r>
      <w:r w:rsidRPr="008D76B4">
        <w:tab/>
        <w:t>ISO. Information Technology — Identification Cards — Integrated Circuit(s) with Contacts — Part 1: Physical Characteristics.  1998.</w:t>
      </w:r>
    </w:p>
    <w:p w14:paraId="6EB9E7C9" w14:textId="77777777" w:rsidR="00331BF0" w:rsidRPr="008D76B4" w:rsidRDefault="00331BF0" w:rsidP="00331BF0">
      <w:pPr>
        <w:pStyle w:val="Ref"/>
      </w:pPr>
      <w:r w:rsidRPr="008D76B4">
        <w:rPr>
          <w:b/>
        </w:rPr>
        <w:t>[ISO/IEC 7816-4]</w:t>
      </w:r>
      <w:r w:rsidRPr="008D76B4">
        <w:tab/>
        <w:t>ISO. Information Technology — Identification Cards — Integrated Circuit(s) with Contacts — Part 4: Interindustry Commands for Interchange.  1995.</w:t>
      </w:r>
    </w:p>
    <w:p w14:paraId="6CFDEAE6" w14:textId="77777777" w:rsidR="00331BF0" w:rsidRPr="008D76B4" w:rsidRDefault="00331BF0" w:rsidP="00331BF0">
      <w:pPr>
        <w:pStyle w:val="Ref"/>
      </w:pPr>
      <w:r w:rsidRPr="008D76B4">
        <w:rPr>
          <w:b/>
        </w:rPr>
        <w:t>[ISO/IEC 8824-1]</w:t>
      </w:r>
      <w:r w:rsidRPr="008D76B4">
        <w:tab/>
        <w:t>ISO. Information Technology-- Abstract Syntax Notation One (ASN.1): Specification of Basic Notation.  2002.</w:t>
      </w:r>
    </w:p>
    <w:p w14:paraId="64297483" w14:textId="77777777" w:rsidR="00331BF0" w:rsidRPr="008D76B4" w:rsidRDefault="00331BF0" w:rsidP="00331BF0">
      <w:pPr>
        <w:pStyle w:val="Ref"/>
      </w:pPr>
      <w:r w:rsidRPr="008D76B4">
        <w:rPr>
          <w:b/>
        </w:rPr>
        <w:t>[ISO/IEC 8825-1]</w:t>
      </w:r>
      <w:r w:rsidRPr="008D76B4">
        <w:tab/>
        <w:t>ISO. Information Technology—ASN.1 Encoding Rules: Specification of Basic Encoding Rules (BER), Canonical Encoding Rules (CER), and Distinguished Encoding Rules (DER).  2002.</w:t>
      </w:r>
    </w:p>
    <w:p w14:paraId="2567A247" w14:textId="77777777" w:rsidR="00331BF0" w:rsidRPr="008D76B4" w:rsidRDefault="00331BF0" w:rsidP="00331BF0">
      <w:pPr>
        <w:pStyle w:val="Ref"/>
      </w:pPr>
      <w:r w:rsidRPr="008D76B4">
        <w:rPr>
          <w:b/>
        </w:rPr>
        <w:lastRenderedPageBreak/>
        <w:t>[ISO/IEC 9594-1]</w:t>
      </w:r>
      <w:r w:rsidRPr="008D76B4">
        <w:tab/>
        <w:t>ISO. Information Technology — Open Systems Interconnection — The Directory: Overview of Concepts, Models and Services.  2001.</w:t>
      </w:r>
    </w:p>
    <w:p w14:paraId="13C94BB9" w14:textId="77777777" w:rsidR="00331BF0" w:rsidRPr="008D76B4" w:rsidRDefault="00331BF0" w:rsidP="00331BF0">
      <w:pPr>
        <w:pStyle w:val="Ref"/>
        <w:rPr>
          <w:b/>
        </w:rPr>
      </w:pPr>
      <w:r w:rsidRPr="008D76B4">
        <w:rPr>
          <w:b/>
        </w:rPr>
        <w:t>[ISO/IEC 9594-8]</w:t>
      </w:r>
      <w:r w:rsidRPr="008D76B4">
        <w:tab/>
        <w:t>ISO. Information Technology — Open Systems Interconnection — The Directory: Public-key and Attribute Certificate Frameworks.  2001</w:t>
      </w:r>
    </w:p>
    <w:p w14:paraId="2C6AA816" w14:textId="77777777" w:rsidR="00331BF0" w:rsidRPr="008D76B4" w:rsidRDefault="00331BF0" w:rsidP="00331BF0">
      <w:pPr>
        <w:pStyle w:val="Ref"/>
      </w:pPr>
      <w:r w:rsidRPr="008D76B4">
        <w:rPr>
          <w:b/>
        </w:rPr>
        <w:t>[ISO/IEC 9796-2]</w:t>
      </w:r>
      <w:r w:rsidRPr="008D76B4">
        <w:tab/>
        <w:t>ISO.  Information Technology — Security Techniques — Digital Signature Scheme Giving Message Recovery — Part 2: Integer factorization based mechanisms.  2002.</w:t>
      </w:r>
    </w:p>
    <w:p w14:paraId="12BF3075" w14:textId="5D0B0B6D" w:rsidR="00331BF0" w:rsidRPr="008D76B4" w:rsidRDefault="00331BF0" w:rsidP="00331BF0">
      <w:pPr>
        <w:pStyle w:val="Ref"/>
      </w:pPr>
      <w:r w:rsidRPr="008D76B4">
        <w:rPr>
          <w:b/>
        </w:rPr>
        <w:t>[Java MIDP]</w:t>
      </w:r>
      <w:r w:rsidRPr="008D76B4">
        <w:tab/>
        <w:t xml:space="preserve">Java Community Process.  Mobile Information Device Profile for Java 2 Micro Edition. November 2002. </w:t>
      </w:r>
      <w:r w:rsidRPr="008D76B4">
        <w:br/>
        <w:t xml:space="preserve">URL: </w:t>
      </w:r>
      <w:hyperlink r:id="rId86" w:history="1">
        <w:r w:rsidRPr="008D76B4">
          <w:rPr>
            <w:rStyle w:val="Hyperlink"/>
            <w:rFonts w:cs="Arial"/>
          </w:rPr>
          <w:t>http://jcp.org/jsr/detail/118.jsp</w:t>
        </w:r>
      </w:hyperlink>
    </w:p>
    <w:p w14:paraId="4BB2B186" w14:textId="77777777" w:rsidR="00331BF0" w:rsidRPr="008D76B4" w:rsidRDefault="00331BF0" w:rsidP="00331BF0">
      <w:pPr>
        <w:pStyle w:val="Ref"/>
        <w:rPr>
          <w:b/>
        </w:rPr>
      </w:pPr>
      <w:r w:rsidRPr="008D76B4">
        <w:rPr>
          <w:b/>
        </w:rPr>
        <w:t>[LEGIFRANCE]</w:t>
      </w:r>
      <w:r w:rsidRPr="008D76B4">
        <w:rPr>
          <w:b/>
        </w:rPr>
        <w:tab/>
      </w:r>
      <w:r w:rsidRPr="008D76B4">
        <w:t xml:space="preserve">Avis relatif aux paramètres de courbes elliptiques définis par l'Etat français (Publication of </w:t>
      </w:r>
      <w:r>
        <w:t>E</w:t>
      </w:r>
      <w:r w:rsidRPr="008D76B4">
        <w:t xml:space="preserve">lliptic </w:t>
      </w:r>
      <w:r>
        <w:t>C</w:t>
      </w:r>
      <w:r w:rsidRPr="008D76B4">
        <w:t>urve parameters by the French state)</w:t>
      </w:r>
      <w:r w:rsidRPr="008D76B4">
        <w:br/>
        <w:t>URL: https://www.legifrance.gouv.fr/affichTexte.do?cidTexte=JORFTEXT000024668816</w:t>
      </w:r>
      <w:r w:rsidRPr="008D76B4">
        <w:rPr>
          <w:b/>
        </w:rPr>
        <w:t xml:space="preserve"> </w:t>
      </w:r>
    </w:p>
    <w:p w14:paraId="2151444A" w14:textId="0BC2466B" w:rsidR="00331BF0" w:rsidRPr="008D76B4" w:rsidRDefault="00331BF0" w:rsidP="00331BF0">
      <w:pPr>
        <w:pStyle w:val="Ref"/>
      </w:pPr>
      <w:r w:rsidRPr="008D76B4">
        <w:rPr>
          <w:b/>
        </w:rPr>
        <w:t>[MeT-PTD]</w:t>
      </w:r>
      <w:r w:rsidRPr="008D76B4">
        <w:tab/>
        <w:t xml:space="preserve">MeT. MeT PTD Definition – Personal Trusted Device Definition, Version 1.0, February 2003. </w:t>
      </w:r>
      <w:r w:rsidRPr="008D76B4">
        <w:br/>
        <w:t xml:space="preserve">URL: </w:t>
      </w:r>
      <w:hyperlink r:id="rId87" w:history="1">
        <w:r w:rsidRPr="008D76B4">
          <w:rPr>
            <w:rStyle w:val="Hyperlink"/>
            <w:rFonts w:cs="Arial"/>
          </w:rPr>
          <w:t>http://www.mobiletransaction.org</w:t>
        </w:r>
      </w:hyperlink>
    </w:p>
    <w:p w14:paraId="45B57FDB" w14:textId="371426FA" w:rsidR="00331BF0" w:rsidRPr="008D76B4" w:rsidRDefault="00331BF0" w:rsidP="00331BF0">
      <w:pPr>
        <w:pStyle w:val="Ref"/>
        <w:rPr>
          <w:b/>
        </w:rPr>
      </w:pPr>
      <w:r w:rsidRPr="008D76B4">
        <w:rPr>
          <w:b/>
        </w:rPr>
        <w:t>[NIST AES CTS]</w:t>
      </w:r>
      <w:r w:rsidRPr="008D76B4">
        <w:rPr>
          <w:b/>
        </w:rPr>
        <w:tab/>
      </w:r>
      <w:r w:rsidRPr="008D76B4">
        <w:t xml:space="preserve">National Institute of Standards and Technology, Addendum to NIST Special Publication 800-38A, “Recommendation for Block Cipher Modes of Operation:  Three Variants of Ciphertext Stealing for CBC Mode” </w:t>
      </w:r>
      <w:r w:rsidRPr="008D76B4">
        <w:br/>
        <w:t xml:space="preserve">URL: </w:t>
      </w:r>
      <w:hyperlink r:id="rId88" w:history="1">
        <w:r w:rsidRPr="008D76B4">
          <w:rPr>
            <w:rStyle w:val="Hyperlink"/>
            <w:rFonts w:cs="Arial"/>
          </w:rPr>
          <w:t>http://csrc.nist.gov/publications/nistpubs/800-38a/addendum-to-nist_sp800-38A.pdf</w:t>
        </w:r>
      </w:hyperlink>
      <w:r w:rsidRPr="008D76B4">
        <w:rPr>
          <w:b/>
        </w:rPr>
        <w:t xml:space="preserve"> </w:t>
      </w:r>
    </w:p>
    <w:p w14:paraId="5EF6DE81" w14:textId="77777777" w:rsidR="00331BF0" w:rsidRPr="008D76B4" w:rsidRDefault="00331BF0" w:rsidP="00331BF0">
      <w:pPr>
        <w:pStyle w:val="Ref"/>
      </w:pPr>
      <w:r w:rsidRPr="008D76B4">
        <w:rPr>
          <w:b/>
        </w:rPr>
        <w:t>[PCMCIA]</w:t>
      </w:r>
      <w:r w:rsidRPr="008D76B4">
        <w:tab/>
        <w:t xml:space="preserve">Personal Computer Memory Card International Association.  </w:t>
      </w:r>
      <w:r w:rsidRPr="008D76B4">
        <w:rPr>
          <w:i/>
        </w:rPr>
        <w:t>PC Card Standard,</w:t>
      </w:r>
      <w:r w:rsidRPr="008D76B4">
        <w:rPr>
          <w:iCs/>
        </w:rPr>
        <w:t xml:space="preserve">  Release 2.1,. </w:t>
      </w:r>
      <w:r w:rsidRPr="008D76B4">
        <w:t>July 1993.</w:t>
      </w:r>
    </w:p>
    <w:p w14:paraId="3FC2F4EC" w14:textId="1B280FD3" w:rsidR="00331BF0" w:rsidRPr="008D76B4" w:rsidRDefault="00331BF0" w:rsidP="00331BF0">
      <w:pPr>
        <w:pStyle w:val="Ref"/>
      </w:pPr>
      <w:bookmarkStart w:id="68" w:name="_Ref76286058"/>
      <w:bookmarkStart w:id="69" w:name="_Ref148505765"/>
      <w:r w:rsidRPr="008D76B4">
        <w:rPr>
          <w:b/>
        </w:rPr>
        <w:t>[RFC 2865]</w:t>
      </w:r>
      <w:r w:rsidRPr="008D76B4">
        <w:tab/>
        <w:t xml:space="preserve">Rigney et al, “Remote Authentication Dial In User Service (RADIUS)”, IETF RFC2865, June 2000. </w:t>
      </w:r>
      <w:r w:rsidRPr="008D76B4">
        <w:br/>
        <w:t xml:space="preserve">URL: </w:t>
      </w:r>
      <w:hyperlink r:id="rId89" w:history="1">
        <w:r w:rsidRPr="008D76B4">
          <w:rPr>
            <w:rStyle w:val="Hyperlink"/>
          </w:rPr>
          <w:t>http://www.ietf.org/rfc/rfc2865.txt</w:t>
        </w:r>
      </w:hyperlink>
      <w:bookmarkEnd w:id="68"/>
      <w:r w:rsidRPr="008D76B4">
        <w:t>.</w:t>
      </w:r>
    </w:p>
    <w:p w14:paraId="353AD774" w14:textId="6AF3E4AC" w:rsidR="00331BF0" w:rsidRPr="008D76B4" w:rsidRDefault="00331BF0" w:rsidP="00331BF0">
      <w:pPr>
        <w:pStyle w:val="Ref"/>
      </w:pPr>
      <w:bookmarkStart w:id="70" w:name="_Ref148505832"/>
      <w:bookmarkEnd w:id="69"/>
      <w:r w:rsidRPr="008D76B4">
        <w:rPr>
          <w:b/>
        </w:rPr>
        <w:t>[RFC 3686]</w:t>
      </w:r>
      <w:r w:rsidRPr="008D76B4">
        <w:tab/>
        <w:t xml:space="preserve">Housley, “Using Advanced Encryption Standard (AES) Counter Mode With IPsec Encapsulating Security Payload (ESP),” IETF RFC 3686, January 2004. </w:t>
      </w:r>
      <w:r w:rsidRPr="008D76B4">
        <w:br/>
        <w:t xml:space="preserve">URL: </w:t>
      </w:r>
      <w:hyperlink r:id="rId90" w:history="1">
        <w:r w:rsidRPr="008D76B4">
          <w:rPr>
            <w:rStyle w:val="Hyperlink"/>
          </w:rPr>
          <w:t>http://www.ietf.org/rfc/rfc3686.txt</w:t>
        </w:r>
      </w:hyperlink>
      <w:r w:rsidRPr="008D76B4">
        <w:t>.</w:t>
      </w:r>
      <w:bookmarkEnd w:id="70"/>
    </w:p>
    <w:p w14:paraId="2D684F30" w14:textId="53B1F0DD" w:rsidR="00331BF0" w:rsidRPr="008D76B4" w:rsidRDefault="00331BF0" w:rsidP="00331BF0">
      <w:pPr>
        <w:pStyle w:val="Ref"/>
      </w:pPr>
      <w:bookmarkStart w:id="71" w:name="_Ref148505996"/>
      <w:r w:rsidRPr="008D76B4">
        <w:rPr>
          <w:b/>
        </w:rPr>
        <w:t>[RFC 3717]</w:t>
      </w:r>
      <w:r w:rsidRPr="008D76B4">
        <w:tab/>
        <w:t xml:space="preserve">Matsui, et al, ”A Description of the Camellia Encryption Algorithm,” IETF RFC 3717, April 2004. </w:t>
      </w:r>
      <w:r w:rsidRPr="008D76B4">
        <w:br/>
        <w:t xml:space="preserve">URL: </w:t>
      </w:r>
      <w:hyperlink r:id="rId91" w:history="1">
        <w:r w:rsidRPr="008D76B4">
          <w:rPr>
            <w:rStyle w:val="Hyperlink"/>
          </w:rPr>
          <w:t>http://www.ietf.org/rfc/rfc3713.txt</w:t>
        </w:r>
      </w:hyperlink>
      <w:r w:rsidRPr="008D76B4">
        <w:t>.</w:t>
      </w:r>
      <w:bookmarkEnd w:id="71"/>
    </w:p>
    <w:p w14:paraId="15B2BA4F" w14:textId="3A9B9D54" w:rsidR="00331BF0" w:rsidRPr="008D76B4" w:rsidRDefault="00331BF0" w:rsidP="00331BF0">
      <w:pPr>
        <w:pStyle w:val="Ref"/>
      </w:pPr>
      <w:bookmarkStart w:id="72" w:name="_Ref194836282"/>
      <w:r w:rsidRPr="008D76B4">
        <w:rPr>
          <w:b/>
        </w:rPr>
        <w:t>[RFC 3610]</w:t>
      </w:r>
      <w:r w:rsidRPr="008D76B4">
        <w:tab/>
        <w:t xml:space="preserve">Whiting, D., Housley, R., and N. Ferguson, “Counter with CBC-MAC (CCM)", IETF RFC 3610, September 2003. </w:t>
      </w:r>
      <w:r w:rsidRPr="008D76B4">
        <w:br/>
        <w:t xml:space="preserve">URL: </w:t>
      </w:r>
      <w:hyperlink r:id="rId92" w:history="1">
        <w:r w:rsidRPr="008D76B4">
          <w:rPr>
            <w:rStyle w:val="Hyperlink"/>
          </w:rPr>
          <w:t>http://www.ietf.org/rfc/rfc3610.txt</w:t>
        </w:r>
      </w:hyperlink>
    </w:p>
    <w:p w14:paraId="04A22253" w14:textId="7EEF6233" w:rsidR="00331BF0" w:rsidRPr="008D76B4" w:rsidRDefault="00331BF0" w:rsidP="00331BF0">
      <w:pPr>
        <w:pStyle w:val="Ref"/>
      </w:pPr>
      <w:r w:rsidRPr="008D76B4">
        <w:rPr>
          <w:b/>
        </w:rPr>
        <w:t>[RFC 3874]</w:t>
      </w:r>
      <w:r w:rsidRPr="008D76B4">
        <w:tab/>
        <w:t xml:space="preserve">Smit et al, “A 224-bit One-way Hash Function: SHA-224,” IETF RFC 3874, June 2004. </w:t>
      </w:r>
      <w:r w:rsidRPr="008D76B4">
        <w:br/>
        <w:t xml:space="preserve">URL: </w:t>
      </w:r>
      <w:hyperlink r:id="rId93" w:history="1">
        <w:r w:rsidRPr="008D76B4">
          <w:rPr>
            <w:rStyle w:val="Hyperlink"/>
          </w:rPr>
          <w:t>http://www.ietf.org/rfc/rfc3874.txt</w:t>
        </w:r>
      </w:hyperlink>
      <w:r w:rsidRPr="008D76B4">
        <w:t>.</w:t>
      </w:r>
    </w:p>
    <w:p w14:paraId="5B0B716A" w14:textId="409731B1" w:rsidR="00331BF0" w:rsidRPr="008D76B4" w:rsidRDefault="00331BF0" w:rsidP="00331BF0">
      <w:pPr>
        <w:pStyle w:val="Ref"/>
      </w:pPr>
      <w:bookmarkStart w:id="73" w:name="_Ref76286068"/>
      <w:bookmarkEnd w:id="72"/>
      <w:r w:rsidRPr="008D76B4">
        <w:rPr>
          <w:b/>
        </w:rPr>
        <w:t>[RFC 3748]</w:t>
      </w:r>
      <w:r w:rsidRPr="008D76B4">
        <w:tab/>
        <w:t xml:space="preserve">Aboba et al, “Extensible Authentication Protocol (EAP)”, IETF RFC 3748, June 2004. </w:t>
      </w:r>
      <w:r w:rsidRPr="008D76B4">
        <w:br/>
        <w:t xml:space="preserve">URL: </w:t>
      </w:r>
      <w:hyperlink r:id="rId94" w:history="1">
        <w:r w:rsidRPr="008D76B4">
          <w:rPr>
            <w:rStyle w:val="Hyperlink"/>
          </w:rPr>
          <w:t>http://www.ietf.org/rfc/rfc3748.txt</w:t>
        </w:r>
      </w:hyperlink>
      <w:r w:rsidRPr="008D76B4">
        <w:t>.</w:t>
      </w:r>
      <w:bookmarkEnd w:id="73"/>
    </w:p>
    <w:p w14:paraId="610AD03D" w14:textId="1902C09E" w:rsidR="00331BF0" w:rsidRPr="008D76B4" w:rsidRDefault="00331BF0" w:rsidP="0054420E">
      <w:pPr>
        <w:adjustRightInd w:val="0"/>
        <w:rPr>
          <w:rFonts w:eastAsia="MS Mincho" w:cs="Arial"/>
          <w:szCs w:val="20"/>
        </w:rPr>
      </w:pPr>
      <w:r w:rsidRPr="008D76B4">
        <w:rPr>
          <w:rFonts w:cs="Arial"/>
          <w:b/>
          <w:szCs w:val="20"/>
        </w:rPr>
        <w:t>[RFC 4269]</w:t>
      </w:r>
      <w:r w:rsidRPr="008D76B4">
        <w:rPr>
          <w:rFonts w:cs="Arial"/>
          <w:szCs w:val="20"/>
        </w:rPr>
        <w:tab/>
        <w:t xml:space="preserve">South Korean Information Security Agency (KISA) “The SEED Encryption Algorithm”, December 2005. </w:t>
      </w:r>
      <w:r w:rsidRPr="008D76B4">
        <w:rPr>
          <w:rFonts w:cs="Arial"/>
          <w:szCs w:val="20"/>
        </w:rPr>
        <w:br/>
        <w:t xml:space="preserve">URL:  </w:t>
      </w:r>
      <w:hyperlink r:id="rId95" w:history="1">
        <w:r w:rsidRPr="008D76B4">
          <w:rPr>
            <w:rStyle w:val="Hyperlink"/>
            <w:rFonts w:eastAsia="MS Mincho" w:cs="Arial"/>
            <w:szCs w:val="20"/>
          </w:rPr>
          <w:t>https://ftp.rfc-editor.org/in-notes/rfc4269.txt</w:t>
        </w:r>
      </w:hyperlink>
    </w:p>
    <w:p w14:paraId="76E3A11A" w14:textId="19A41F27" w:rsidR="00331BF0" w:rsidRPr="008D76B4" w:rsidRDefault="00331BF0" w:rsidP="00331BF0">
      <w:pPr>
        <w:pStyle w:val="Ref"/>
      </w:pPr>
      <w:r w:rsidRPr="008D76B4">
        <w:rPr>
          <w:b/>
        </w:rPr>
        <w:t>[RFC 4309]</w:t>
      </w:r>
      <w:r w:rsidRPr="008D76B4">
        <w:tab/>
        <w:t xml:space="preserve">Housley, R., “Using Advanced Encryption Standard (AES) CCM Mode with IPsec Encapsulating Security Payload (ESP),” IETF RFC 4309, December 2005. </w:t>
      </w:r>
      <w:r w:rsidRPr="008D76B4">
        <w:br/>
        <w:t xml:space="preserve">URL: </w:t>
      </w:r>
      <w:hyperlink r:id="rId96" w:history="1">
        <w:r w:rsidRPr="008D76B4">
          <w:rPr>
            <w:rStyle w:val="Hyperlink"/>
          </w:rPr>
          <w:t>http://www.ietf.org/rfc/rfc4309.txt</w:t>
        </w:r>
      </w:hyperlink>
    </w:p>
    <w:p w14:paraId="15A866B2" w14:textId="484BE605" w:rsidR="00331BF0" w:rsidRPr="008D76B4" w:rsidRDefault="00331BF0" w:rsidP="0054420E">
      <w:pPr>
        <w:adjustRightInd w:val="0"/>
        <w:rPr>
          <w:rFonts w:cs="Arial"/>
          <w:szCs w:val="20"/>
        </w:rPr>
      </w:pPr>
      <w:r w:rsidRPr="008D76B4">
        <w:rPr>
          <w:rFonts w:cs="Arial"/>
          <w:b/>
          <w:szCs w:val="20"/>
        </w:rPr>
        <w:t>[RFC 4357]</w:t>
      </w:r>
      <w:r w:rsidRPr="008D76B4">
        <w:rPr>
          <w:rFonts w:cs="Arial"/>
          <w:szCs w:val="20"/>
        </w:rPr>
        <w:tab/>
        <w:t>V. Popov, I. Kurepkin, S. Leontiev “Additional Cryptographic Algorithms for Use with GOST 28147-89, GOST R 34.10-94, GOST R 34.10-2001, and GOST R 34.11-94 Algorithms”, January 2006.</w:t>
      </w:r>
      <w:r w:rsidRPr="008D76B4">
        <w:t xml:space="preserve"> </w:t>
      </w:r>
      <w:r w:rsidRPr="008D76B4">
        <w:br/>
        <w:t xml:space="preserve">URL: </w:t>
      </w:r>
      <w:hyperlink r:id="rId97" w:history="1">
        <w:r w:rsidRPr="008D76B4">
          <w:rPr>
            <w:rStyle w:val="Hyperlink"/>
            <w:rFonts w:eastAsia="MS Mincho" w:cs="Arial"/>
          </w:rPr>
          <w:t>http://www.ietf.org/rfc/rfc4357.txt</w:t>
        </w:r>
      </w:hyperlink>
    </w:p>
    <w:p w14:paraId="78788511" w14:textId="22C43944" w:rsidR="00331BF0" w:rsidRPr="008D76B4" w:rsidRDefault="00331BF0" w:rsidP="0054420E">
      <w:pPr>
        <w:adjustRightInd w:val="0"/>
        <w:rPr>
          <w:rFonts w:cs="Arial"/>
          <w:szCs w:val="20"/>
        </w:rPr>
      </w:pPr>
      <w:r w:rsidRPr="008D76B4">
        <w:rPr>
          <w:rFonts w:cs="Arial"/>
          <w:b/>
          <w:szCs w:val="20"/>
        </w:rPr>
        <w:lastRenderedPageBreak/>
        <w:t>[RFC 4490]</w:t>
      </w:r>
      <w:r w:rsidRPr="008D76B4">
        <w:rPr>
          <w:rFonts w:cs="Arial"/>
          <w:szCs w:val="20"/>
        </w:rPr>
        <w:tab/>
        <w:t>S. Leontiev, Ed. G. Chudov, Ed.  “Using the GOST 28147-89, GOST R 34.11-94,GOST R 34.10-94, and GOST R 34.10-2001 Algorithms with Cryptographic Message Syntax (CMS)”, May 2006.</w:t>
      </w:r>
      <w:r w:rsidRPr="008D76B4">
        <w:t xml:space="preserve"> </w:t>
      </w:r>
      <w:r w:rsidRPr="008D76B4">
        <w:br/>
        <w:t xml:space="preserve">URL: </w:t>
      </w:r>
      <w:hyperlink r:id="rId98" w:history="1">
        <w:r w:rsidRPr="008D76B4">
          <w:rPr>
            <w:rStyle w:val="Hyperlink"/>
            <w:rFonts w:eastAsia="MS Mincho" w:cs="Arial"/>
          </w:rPr>
          <w:t>http://www.ietf.org/rfc/rfc4490.txt</w:t>
        </w:r>
      </w:hyperlink>
    </w:p>
    <w:p w14:paraId="4295C52D" w14:textId="5CD5AB4F" w:rsidR="00331BF0" w:rsidRPr="008D76B4" w:rsidRDefault="00331BF0" w:rsidP="0054420E">
      <w:pPr>
        <w:adjustRightInd w:val="0"/>
        <w:rPr>
          <w:rFonts w:cs="Arial"/>
          <w:szCs w:val="20"/>
        </w:rPr>
      </w:pPr>
      <w:r w:rsidRPr="008D76B4">
        <w:rPr>
          <w:rFonts w:cs="Arial"/>
          <w:b/>
          <w:szCs w:val="20"/>
        </w:rPr>
        <w:t>[RFC 4491]</w:t>
      </w:r>
      <w:r w:rsidRPr="008D76B4">
        <w:rPr>
          <w:rFonts w:cs="Arial"/>
          <w:szCs w:val="20"/>
        </w:rPr>
        <w:tab/>
        <w:t>S. Leontiev, Ed., D. Shefanovski, Ed., “Using the GOST R 34.10-94, GOST R 34.10-2001, and GOST R 34.11-94 Algorithms with the Internet X.509 Public Key Infrastructure Certificate and CRL Profile”, May 2006.</w:t>
      </w:r>
      <w:r w:rsidRPr="008D76B4">
        <w:t xml:space="preserve"> </w:t>
      </w:r>
      <w:r w:rsidRPr="008D76B4">
        <w:br/>
        <w:t xml:space="preserve">URL: </w:t>
      </w:r>
      <w:hyperlink r:id="rId99" w:history="1">
        <w:r w:rsidRPr="008D76B4">
          <w:rPr>
            <w:rStyle w:val="Hyperlink"/>
            <w:rFonts w:eastAsia="MS Mincho" w:cs="Arial"/>
          </w:rPr>
          <w:t>http://www.ietf.org/rfc/rfc4491.txt</w:t>
        </w:r>
      </w:hyperlink>
    </w:p>
    <w:p w14:paraId="06BA2DB0" w14:textId="0C19EC17" w:rsidR="00331BF0" w:rsidRPr="008D76B4" w:rsidRDefault="00331BF0" w:rsidP="00331BF0">
      <w:pPr>
        <w:pStyle w:val="Ref"/>
      </w:pPr>
      <w:r w:rsidRPr="008D76B4">
        <w:rPr>
          <w:b/>
        </w:rPr>
        <w:t>[RFC 4493]</w:t>
      </w:r>
      <w:r w:rsidRPr="008D76B4">
        <w:tab/>
        <w:t xml:space="preserve">J. Song et al.  </w:t>
      </w:r>
      <w:r w:rsidRPr="008D76B4">
        <w:rPr>
          <w:i/>
        </w:rPr>
        <w:t>RFC 4493: The AES-CMAC Algorithm.</w:t>
      </w:r>
      <w:r w:rsidRPr="008D76B4">
        <w:t xml:space="preserve">  June 2006. </w:t>
      </w:r>
      <w:r w:rsidRPr="008D76B4">
        <w:br/>
        <w:t xml:space="preserve">URL: </w:t>
      </w:r>
      <w:hyperlink r:id="rId100" w:history="1">
        <w:r w:rsidRPr="008D76B4">
          <w:rPr>
            <w:rStyle w:val="Hyperlink"/>
            <w:rFonts w:eastAsia="MS Mincho" w:cs="Arial"/>
          </w:rPr>
          <w:t>http://www.ietf.org/rfc/rfc4493.txt</w:t>
        </w:r>
      </w:hyperlink>
      <w:r w:rsidRPr="008D76B4">
        <w:t xml:space="preserve"> </w:t>
      </w:r>
    </w:p>
    <w:p w14:paraId="2F77605A" w14:textId="77777777" w:rsidR="00331BF0" w:rsidRPr="008D76B4" w:rsidRDefault="00331BF0" w:rsidP="00331BF0">
      <w:pPr>
        <w:pStyle w:val="Ref"/>
      </w:pPr>
      <w:r w:rsidRPr="008D76B4">
        <w:rPr>
          <w:b/>
        </w:rPr>
        <w:t>[RFC 5705]</w:t>
      </w:r>
      <w:r w:rsidRPr="008D76B4">
        <w:tab/>
        <w:t xml:space="preserve">Rescorla, E., “The Keying Material Exporters for Transport Layer Security (TLS)”, RFC 5705, March 2010. </w:t>
      </w:r>
      <w:r w:rsidRPr="008D76B4">
        <w:br/>
        <w:t>URL: http://www.ietf.org/rfc/rfc5705.txt</w:t>
      </w:r>
    </w:p>
    <w:p w14:paraId="11B82501" w14:textId="5982E188" w:rsidR="00331BF0" w:rsidRPr="008D76B4" w:rsidRDefault="00331BF0" w:rsidP="00331BF0">
      <w:pPr>
        <w:pStyle w:val="Ref"/>
      </w:pPr>
      <w:r w:rsidRPr="008D76B4">
        <w:rPr>
          <w:b/>
        </w:rPr>
        <w:t>[RFC 5869]</w:t>
      </w:r>
      <w:r w:rsidRPr="008D76B4">
        <w:tab/>
        <w:t xml:space="preserve">H. Krawczyk, P. Eronen, </w:t>
      </w:r>
      <w:r w:rsidRPr="008D76B4">
        <w:rPr>
          <w:rFonts w:cs="Arial"/>
          <w:szCs w:val="20"/>
        </w:rPr>
        <w:t>“HMAC-based Extract-and-Expand Key Derivation Function (HKDF)“, May 2010</w:t>
      </w:r>
      <w:r w:rsidRPr="008D76B4">
        <w:t xml:space="preserve"> </w:t>
      </w:r>
      <w:r w:rsidRPr="008D76B4">
        <w:br/>
        <w:t xml:space="preserve">URL: </w:t>
      </w:r>
      <w:hyperlink r:id="rId101" w:history="1">
        <w:r w:rsidRPr="008D76B4">
          <w:rPr>
            <w:rStyle w:val="Hyperlink"/>
            <w:rFonts w:eastAsia="MS Mincho" w:cs="Arial"/>
          </w:rPr>
          <w:t>http://www.ietf.org/rfc/rfc5869.txt</w:t>
        </w:r>
      </w:hyperlink>
      <w:r w:rsidRPr="008D76B4">
        <w:t xml:space="preserve"> </w:t>
      </w:r>
    </w:p>
    <w:p w14:paraId="607055B4" w14:textId="0D12FA92" w:rsidR="00331BF0" w:rsidRPr="008D76B4" w:rsidRDefault="00331BF0" w:rsidP="00331BF0">
      <w:pPr>
        <w:pStyle w:val="Ref"/>
        <w:rPr>
          <w:b/>
        </w:rPr>
      </w:pPr>
      <w:r w:rsidRPr="008D76B4">
        <w:rPr>
          <w:b/>
        </w:rPr>
        <w:t>[RFC 7539]</w:t>
      </w:r>
      <w:r w:rsidRPr="008D76B4">
        <w:rPr>
          <w:b/>
        </w:rPr>
        <w:tab/>
      </w:r>
      <w:r w:rsidRPr="008D76B4">
        <w:t xml:space="preserve">Y Nir, A. Langley.  </w:t>
      </w:r>
      <w:r w:rsidRPr="008D76B4">
        <w:rPr>
          <w:i/>
        </w:rPr>
        <w:t xml:space="preserve">RFC 7539:  ChaCha20 and Poly1305 for IETF Protocols, </w:t>
      </w:r>
      <w:r w:rsidRPr="008D76B4">
        <w:t>May 2015</w:t>
      </w:r>
      <w:r w:rsidRPr="008D76B4">
        <w:br/>
        <w:t xml:space="preserve">URL:  </w:t>
      </w:r>
      <w:hyperlink r:id="rId102" w:history="1">
        <w:r w:rsidRPr="008D76B4">
          <w:rPr>
            <w:rStyle w:val="Hyperlink"/>
          </w:rPr>
          <w:t>https://tools.ietf.org/rfc/rfc7539.txt</w:t>
        </w:r>
      </w:hyperlink>
      <w:r w:rsidRPr="008D76B4">
        <w:rPr>
          <w:b/>
        </w:rPr>
        <w:t xml:space="preserve"> </w:t>
      </w:r>
    </w:p>
    <w:p w14:paraId="5094B906" w14:textId="2C23768D" w:rsidR="00331BF0" w:rsidRPr="008D76B4" w:rsidRDefault="00331BF0" w:rsidP="00331BF0">
      <w:pPr>
        <w:pStyle w:val="Ref"/>
      </w:pPr>
      <w:r w:rsidRPr="008D76B4">
        <w:rPr>
          <w:b/>
        </w:rPr>
        <w:t>[RFC 7748]</w:t>
      </w:r>
      <w:r w:rsidRPr="008D76B4">
        <w:tab/>
        <w:t xml:space="preserve">Aboba et al, “Elliptic Curves for Security”, IETF RFC 7748, January 2016 </w:t>
      </w:r>
      <w:r w:rsidRPr="008D76B4">
        <w:br/>
        <w:t xml:space="preserve">URL: </w:t>
      </w:r>
      <w:hyperlink r:id="rId103" w:history="1">
        <w:r w:rsidRPr="008D76B4">
          <w:rPr>
            <w:rStyle w:val="Hyperlink"/>
          </w:rPr>
          <w:t>https://tools.ietf.org/html/rfc7748</w:t>
        </w:r>
      </w:hyperlink>
    </w:p>
    <w:p w14:paraId="748B04D3" w14:textId="77777777" w:rsidR="00331BF0" w:rsidRPr="008D76B4" w:rsidRDefault="00331BF0" w:rsidP="00331BF0">
      <w:pPr>
        <w:pStyle w:val="Ref"/>
        <w:rPr>
          <w:b/>
        </w:rPr>
      </w:pPr>
      <w:r w:rsidRPr="008D76B4">
        <w:rPr>
          <w:b/>
        </w:rPr>
        <w:t>[RFC 8032]</w:t>
      </w:r>
      <w:r w:rsidRPr="008D76B4">
        <w:tab/>
        <w:t>Aboba et al, “Edwards-Curve Digital Signature Algorithm (EdDSA)”, IETF RFC 8032, January 2017</w:t>
      </w:r>
      <w:r w:rsidRPr="008D76B4">
        <w:br/>
        <w:t>URL: https://tools.ietf.org/html/rfc8032</w:t>
      </w:r>
      <w:r w:rsidRPr="008D76B4">
        <w:rPr>
          <w:b/>
        </w:rPr>
        <w:t xml:space="preserve"> </w:t>
      </w:r>
    </w:p>
    <w:p w14:paraId="14451734" w14:textId="77777777" w:rsidR="00331BF0" w:rsidRPr="008D76B4" w:rsidRDefault="00331BF0" w:rsidP="00331BF0">
      <w:pPr>
        <w:pStyle w:val="Ref"/>
      </w:pPr>
      <w:r w:rsidRPr="008D76B4">
        <w:rPr>
          <w:b/>
        </w:rPr>
        <w:t>[SEC 1]</w:t>
      </w:r>
      <w:r w:rsidRPr="008D76B4">
        <w:tab/>
        <w:t xml:space="preserve">Standards for Efficient Cryptography Group (SECG).  </w:t>
      </w:r>
      <w:r w:rsidRPr="008D76B4">
        <w:rPr>
          <w:i/>
        </w:rPr>
        <w:t>Standards for Efficient Cryptography (SEC) 1: Elliptic Curve Cryptography</w:t>
      </w:r>
      <w:r w:rsidRPr="008D76B4">
        <w:t>.  Version 1.0, September 20, 2000.</w:t>
      </w:r>
    </w:p>
    <w:p w14:paraId="3997E5CE" w14:textId="77777777" w:rsidR="00331BF0" w:rsidRPr="008D76B4" w:rsidRDefault="00331BF0" w:rsidP="00331BF0">
      <w:pPr>
        <w:pStyle w:val="Ref"/>
      </w:pPr>
      <w:r w:rsidRPr="008D76B4">
        <w:rPr>
          <w:b/>
        </w:rPr>
        <w:t>[SEC 2]</w:t>
      </w:r>
      <w:r w:rsidRPr="008D76B4">
        <w:tab/>
        <w:t>Standards for Efficient Cryptography Group (SECG).  Standards for Efficient Cryptography (SEC) 2: Recommended Elliptic Curve Domain Parameters.  Version 1.0, September 20, 2000.</w:t>
      </w:r>
    </w:p>
    <w:p w14:paraId="1357E75B" w14:textId="6787CBF2" w:rsidR="00331BF0" w:rsidRPr="008D76B4" w:rsidRDefault="00331BF0" w:rsidP="00331BF0">
      <w:pPr>
        <w:pStyle w:val="Ref"/>
        <w:rPr>
          <w:rStyle w:val="Hyperlink"/>
        </w:rPr>
      </w:pPr>
      <w:r w:rsidRPr="008D76B4">
        <w:rPr>
          <w:b/>
        </w:rPr>
        <w:t>[WTLS]</w:t>
      </w:r>
      <w:r w:rsidRPr="008D76B4">
        <w:tab/>
        <w:t xml:space="preserve">WAP. Wireless Transport Layer Security Version — WAP-261-WTLS-20010406-a. April 2001. </w:t>
      </w:r>
      <w:r w:rsidRPr="008D76B4">
        <w:br/>
        <w:t xml:space="preserve">URL:  </w:t>
      </w:r>
      <w:hyperlink r:id="rId104" w:history="1">
        <w:r w:rsidRPr="008D76B4">
          <w:rPr>
            <w:rStyle w:val="Hyperlink"/>
          </w:rPr>
          <w:t>http://openmobilealliance.org/tech/affiliates/wap/wap-261-wtls-20010406-a.pdf</w:t>
        </w:r>
      </w:hyperlink>
    </w:p>
    <w:p w14:paraId="2E534788" w14:textId="5FA8031D" w:rsidR="00331BF0" w:rsidRPr="008D76B4" w:rsidRDefault="00331BF0" w:rsidP="00331BF0">
      <w:pPr>
        <w:pStyle w:val="Ref"/>
      </w:pPr>
      <w:r w:rsidRPr="008D76B4">
        <w:rPr>
          <w:b/>
        </w:rPr>
        <w:t>[XEDDSA]</w:t>
      </w:r>
      <w:r w:rsidRPr="008D76B4">
        <w:rPr>
          <w:b/>
        </w:rPr>
        <w:tab/>
      </w:r>
      <w:r w:rsidRPr="008D76B4">
        <w:t>The XEdDSA and VXEdDSA Signature Schemes - Revision 1, 2016-10-20, Trevor Perrin (editor)</w:t>
      </w:r>
      <w:r w:rsidRPr="008D76B4">
        <w:br/>
        <w:t>URL:</w:t>
      </w:r>
      <w:r w:rsidRPr="008D76B4">
        <w:rPr>
          <w:b/>
        </w:rPr>
        <w:t xml:space="preserve"> </w:t>
      </w:r>
      <w:hyperlink r:id="rId105" w:history="1">
        <w:r w:rsidRPr="008D76B4">
          <w:rPr>
            <w:rStyle w:val="Hyperlink"/>
          </w:rPr>
          <w:t>https://signal.org/docs/specifications/xeddsa/</w:t>
        </w:r>
      </w:hyperlink>
      <w:r w:rsidRPr="008D76B4">
        <w:rPr>
          <w:b/>
        </w:rPr>
        <w:t xml:space="preserve"> </w:t>
      </w:r>
    </w:p>
    <w:p w14:paraId="4BEBEC18" w14:textId="77777777" w:rsidR="00331BF0" w:rsidRPr="008D76B4" w:rsidRDefault="00331BF0" w:rsidP="00331BF0">
      <w:pPr>
        <w:pStyle w:val="Ref"/>
      </w:pPr>
      <w:r w:rsidRPr="008D76B4">
        <w:rPr>
          <w:b/>
        </w:rPr>
        <w:t>[X.500]</w:t>
      </w:r>
      <w:r w:rsidRPr="008D76B4">
        <w:tab/>
        <w:t>ITU-T. Information Technology — Open Systems Interconnection — The Directory: Overview of Concepts, Models and Services.  February 2001. Identical to ISO/IEC 9594-1</w:t>
      </w:r>
    </w:p>
    <w:p w14:paraId="34CD3DB2" w14:textId="77777777" w:rsidR="00331BF0" w:rsidRPr="008D76B4" w:rsidRDefault="00331BF0" w:rsidP="00331BF0">
      <w:pPr>
        <w:pStyle w:val="Ref"/>
      </w:pPr>
      <w:r w:rsidRPr="008D76B4">
        <w:rPr>
          <w:b/>
        </w:rPr>
        <w:t>[X.509]</w:t>
      </w:r>
      <w:r w:rsidRPr="008D76B4">
        <w:tab/>
        <w:t>ITU-T. Information Technology — Open Systems Interconnection — The Directory: Public-key and Attribute Certificate Frameworks.  March 2000. Identical to ISO/IEC 9594-8</w:t>
      </w:r>
    </w:p>
    <w:p w14:paraId="40C49B7F" w14:textId="77777777" w:rsidR="00331BF0" w:rsidRPr="008D76B4" w:rsidRDefault="00331BF0" w:rsidP="00331BF0">
      <w:pPr>
        <w:pStyle w:val="Ref"/>
      </w:pPr>
      <w:r w:rsidRPr="008D76B4">
        <w:rPr>
          <w:b/>
        </w:rPr>
        <w:t>[X.680]</w:t>
      </w:r>
      <w:r w:rsidRPr="008D76B4">
        <w:rPr>
          <w:b/>
        </w:rPr>
        <w:tab/>
      </w:r>
      <w:r w:rsidRPr="008D76B4">
        <w:t>ITU-T. Information Technology — Abstract Syntax Notation One (ASN.1): Specification of Basic Notation.  July 2002. Identical to ISO/IEC 8824-1</w:t>
      </w:r>
    </w:p>
    <w:p w14:paraId="518E3C10" w14:textId="77777777" w:rsidR="00331BF0" w:rsidRPr="008D76B4" w:rsidRDefault="00331BF0" w:rsidP="00331BF0">
      <w:pPr>
        <w:pStyle w:val="Ref"/>
      </w:pPr>
      <w:r w:rsidRPr="008D76B4">
        <w:rPr>
          <w:b/>
        </w:rPr>
        <w:t>[X.690]</w:t>
      </w:r>
      <w:r w:rsidRPr="008D76B4">
        <w:tab/>
        <w:t xml:space="preserve">ITU-T. Information Technology — ASN.1 Encoding Rules: Specification of Basic Encoding Rules (BER), Canonical Encoding Rules (CER), and Distinguished Encoding Rules (DER).  July 2002. </w:t>
      </w:r>
      <w:r w:rsidRPr="008D76B4">
        <w:rPr>
          <w:rFonts w:cs="Arial"/>
        </w:rPr>
        <w:t>Identical to ISO/IEC 8825-1</w:t>
      </w:r>
    </w:p>
    <w:p w14:paraId="58A3255A" w14:textId="77777777" w:rsidR="00331BF0" w:rsidRPr="008D76B4" w:rsidRDefault="00331BF0" w:rsidP="000234AE">
      <w:pPr>
        <w:pStyle w:val="Heading1"/>
        <w:numPr>
          <w:ilvl w:val="0"/>
          <w:numId w:val="2"/>
        </w:numPr>
      </w:pPr>
      <w:bookmarkStart w:id="74" w:name="_Ref406237056"/>
      <w:bookmarkStart w:id="75" w:name="_Toc72656010"/>
      <w:bookmarkStart w:id="76" w:name="_Toc235002225"/>
      <w:bookmarkStart w:id="77" w:name="_Toc370633965"/>
      <w:bookmarkStart w:id="78" w:name="_Toc391468759"/>
      <w:bookmarkStart w:id="79" w:name="_Toc395183755"/>
      <w:bookmarkStart w:id="80" w:name="_Toc7432267"/>
      <w:bookmarkStart w:id="81" w:name="_Toc29976537"/>
      <w:bookmarkStart w:id="82" w:name="_Toc90376202"/>
      <w:bookmarkStart w:id="83" w:name="_Toc111203187"/>
      <w:bookmarkStart w:id="84" w:name="_Toc319287648"/>
      <w:bookmarkStart w:id="85" w:name="_Toc319313489"/>
      <w:bookmarkStart w:id="86" w:name="_Toc319313682"/>
      <w:bookmarkStart w:id="87" w:name="_Toc319315675"/>
      <w:bookmarkStart w:id="88" w:name="_Toc322855271"/>
      <w:bookmarkStart w:id="89" w:name="_Toc322945097"/>
      <w:bookmarkStart w:id="90" w:name="_Toc323000680"/>
      <w:bookmarkStart w:id="91" w:name="_Toc323024040"/>
      <w:bookmarkStart w:id="92" w:name="_Toc323205371"/>
      <w:bookmarkStart w:id="93" w:name="_Toc323610800"/>
      <w:bookmarkStart w:id="94" w:name="_Toc383864814"/>
      <w:bookmarkStart w:id="95" w:name="_Toc385057803"/>
      <w:bookmarkStart w:id="96" w:name="_Toc405794626"/>
      <w:r w:rsidRPr="008D76B4">
        <w:lastRenderedPageBreak/>
        <w:t>Platform- and compiler-dependent directives</w:t>
      </w:r>
      <w:bookmarkEnd w:id="74"/>
      <w:r w:rsidRPr="008D76B4">
        <w:t xml:space="preserve"> for C or C++</w:t>
      </w:r>
      <w:bookmarkEnd w:id="75"/>
      <w:bookmarkEnd w:id="76"/>
      <w:bookmarkEnd w:id="77"/>
      <w:bookmarkEnd w:id="78"/>
      <w:bookmarkEnd w:id="79"/>
      <w:bookmarkEnd w:id="80"/>
      <w:bookmarkEnd w:id="81"/>
      <w:bookmarkEnd w:id="82"/>
      <w:bookmarkEnd w:id="83"/>
    </w:p>
    <w:p w14:paraId="05DCCAFC" w14:textId="77777777" w:rsidR="00331BF0" w:rsidRPr="008D76B4" w:rsidRDefault="00331BF0" w:rsidP="00331BF0">
      <w:r w:rsidRPr="008D76B4">
        <w:t>There is a large array of Cryptoki-related data types that are defined in the Cryptoki header files. Certain packing and pointer-related aspects of these types are platform and compiler-dependent; these aspects are therefore resolved on a platform-by-platform (or compiler-by-compiler) basis outside of the Cryptoki header files by means of preprocessor directives.</w:t>
      </w:r>
    </w:p>
    <w:p w14:paraId="0263DE7F" w14:textId="77777777" w:rsidR="00331BF0" w:rsidRPr="008D76B4" w:rsidRDefault="00331BF0" w:rsidP="00331BF0">
      <w:r w:rsidRPr="008D76B4">
        <w:t>This means that when writing C or C++ code, certain preprocessor directives MUST be issued before including a Cryptoki header file. These directives are described in the remainder of this section.</w:t>
      </w:r>
    </w:p>
    <w:p w14:paraId="4C5B6369" w14:textId="77777777" w:rsidR="00331BF0" w:rsidRPr="008D76B4" w:rsidRDefault="00331BF0" w:rsidP="00331BF0">
      <w:r w:rsidRPr="008D76B4">
        <w:t>Plattform specific implementation hints can be found in the pkcs11.h header file.</w:t>
      </w:r>
    </w:p>
    <w:p w14:paraId="6901929A" w14:textId="77777777" w:rsidR="00331BF0" w:rsidRPr="008D76B4" w:rsidRDefault="00331BF0" w:rsidP="000234AE">
      <w:pPr>
        <w:pStyle w:val="Heading2"/>
        <w:numPr>
          <w:ilvl w:val="1"/>
          <w:numId w:val="2"/>
        </w:numPr>
        <w:tabs>
          <w:tab w:val="num" w:pos="576"/>
        </w:tabs>
      </w:pPr>
      <w:bookmarkStart w:id="97" w:name="_Toc72656011"/>
      <w:bookmarkStart w:id="98" w:name="_Toc235002226"/>
      <w:bookmarkStart w:id="99" w:name="_Toc370633966"/>
      <w:bookmarkStart w:id="100" w:name="_Toc391468760"/>
      <w:bookmarkStart w:id="101" w:name="_Toc395183756"/>
      <w:bookmarkStart w:id="102" w:name="_Toc7432268"/>
      <w:bookmarkStart w:id="103" w:name="_Toc29976538"/>
      <w:bookmarkStart w:id="104" w:name="_Toc90376203"/>
      <w:bookmarkStart w:id="105" w:name="_Toc111203188"/>
      <w:r w:rsidRPr="008D76B4">
        <w:t>Structure packing</w:t>
      </w:r>
      <w:bookmarkEnd w:id="97"/>
      <w:bookmarkEnd w:id="98"/>
      <w:bookmarkEnd w:id="99"/>
      <w:bookmarkEnd w:id="100"/>
      <w:bookmarkEnd w:id="101"/>
      <w:bookmarkEnd w:id="102"/>
      <w:bookmarkEnd w:id="103"/>
      <w:bookmarkEnd w:id="104"/>
      <w:bookmarkEnd w:id="105"/>
    </w:p>
    <w:p w14:paraId="7C621E85" w14:textId="77777777" w:rsidR="00331BF0" w:rsidRPr="008D76B4" w:rsidRDefault="00331BF0" w:rsidP="00331BF0">
      <w:r w:rsidRPr="008D76B4">
        <w:t>Cryptoki structures are packed to occupy as little space as is possible.  Cryptoki structures SHALL be packed with 1-byte alignment.</w:t>
      </w:r>
    </w:p>
    <w:p w14:paraId="5B39C8D4" w14:textId="77777777" w:rsidR="00331BF0" w:rsidRPr="008D76B4" w:rsidRDefault="00331BF0" w:rsidP="000234AE">
      <w:pPr>
        <w:pStyle w:val="Heading2"/>
        <w:numPr>
          <w:ilvl w:val="1"/>
          <w:numId w:val="2"/>
        </w:numPr>
        <w:tabs>
          <w:tab w:val="num" w:pos="576"/>
        </w:tabs>
      </w:pPr>
      <w:bookmarkStart w:id="106" w:name="_Toc72656012"/>
      <w:bookmarkStart w:id="107" w:name="_Toc235002227"/>
      <w:bookmarkStart w:id="108" w:name="_Toc370633967"/>
      <w:bookmarkStart w:id="109" w:name="_Toc391468761"/>
      <w:bookmarkStart w:id="110" w:name="_Toc395183757"/>
      <w:bookmarkStart w:id="111" w:name="_Toc7432269"/>
      <w:bookmarkStart w:id="112" w:name="_Toc29976539"/>
      <w:bookmarkStart w:id="113" w:name="_Toc90376204"/>
      <w:bookmarkStart w:id="114" w:name="_Toc111203189"/>
      <w:r w:rsidRPr="008D76B4">
        <w:t>Pointer-related macros</w:t>
      </w:r>
      <w:bookmarkEnd w:id="106"/>
      <w:bookmarkEnd w:id="107"/>
      <w:bookmarkEnd w:id="108"/>
      <w:bookmarkEnd w:id="109"/>
      <w:bookmarkEnd w:id="110"/>
      <w:bookmarkEnd w:id="111"/>
      <w:bookmarkEnd w:id="112"/>
      <w:bookmarkEnd w:id="113"/>
      <w:bookmarkEnd w:id="114"/>
    </w:p>
    <w:p w14:paraId="52DA583D" w14:textId="77777777" w:rsidR="00331BF0" w:rsidRPr="008D76B4" w:rsidRDefault="00331BF0" w:rsidP="00331BF0">
      <w:r w:rsidRPr="008D76B4">
        <w:t>Because different platforms and compilers have different ways of dealing with different types of pointers, the following 6 macros SHALL be set outside the scope of Cryptoki:</w:t>
      </w:r>
    </w:p>
    <w:p w14:paraId="1D77F33B" w14:textId="77777777" w:rsidR="00331BF0" w:rsidRPr="008D76B4" w:rsidRDefault="00331BF0" w:rsidP="000234AE">
      <w:pPr>
        <w:pStyle w:val="name"/>
        <w:numPr>
          <w:ilvl w:val="0"/>
          <w:numId w:val="12"/>
        </w:numPr>
        <w:tabs>
          <w:tab w:val="clear" w:pos="360"/>
        </w:tabs>
        <w:rPr>
          <w:rFonts w:ascii="Arial" w:hAnsi="Arial" w:cs="Arial"/>
        </w:rPr>
      </w:pPr>
      <w:bookmarkStart w:id="115" w:name="_Toc72656013"/>
      <w:bookmarkStart w:id="116" w:name="_Toc235002228"/>
      <w:r w:rsidRPr="008D76B4">
        <w:rPr>
          <w:rFonts w:ascii="Arial" w:hAnsi="Arial" w:cs="Arial"/>
        </w:rPr>
        <w:t>CK_PTR</w:t>
      </w:r>
      <w:bookmarkEnd w:id="115"/>
      <w:bookmarkEnd w:id="116"/>
    </w:p>
    <w:p w14:paraId="1DBAD476" w14:textId="77777777" w:rsidR="00331BF0" w:rsidRPr="008D76B4" w:rsidRDefault="00331BF0" w:rsidP="00331BF0">
      <w:r w:rsidRPr="008D76B4">
        <w:rPr>
          <w:rFonts w:ascii="Courier New" w:hAnsi="Courier New" w:cs="Courier New"/>
        </w:rPr>
        <w:t>CK_PTR</w:t>
      </w:r>
      <w:r w:rsidRPr="008D76B4">
        <w:t xml:space="preserve"> is the “indirection string” a given platform and compiler uses to make a pointer to an object.  It is used in the following fashion:</w:t>
      </w:r>
    </w:p>
    <w:p w14:paraId="237564EC" w14:textId="77777777" w:rsidR="00331BF0" w:rsidRPr="008D76B4" w:rsidRDefault="00331BF0" w:rsidP="00331BF0">
      <w:pPr>
        <w:pStyle w:val="Code"/>
      </w:pPr>
      <w:r w:rsidRPr="008D76B4">
        <w:t>typedef CK_BYTE CK_PTR CK_BYTE_PTR;</w:t>
      </w:r>
    </w:p>
    <w:p w14:paraId="69AD7218" w14:textId="77777777" w:rsidR="00331BF0" w:rsidRPr="008D76B4" w:rsidRDefault="00331BF0" w:rsidP="000234AE">
      <w:pPr>
        <w:pStyle w:val="name"/>
        <w:numPr>
          <w:ilvl w:val="0"/>
          <w:numId w:val="12"/>
        </w:numPr>
        <w:tabs>
          <w:tab w:val="clear" w:pos="360"/>
        </w:tabs>
        <w:rPr>
          <w:rFonts w:ascii="Arial" w:hAnsi="Arial" w:cs="Arial"/>
        </w:rPr>
      </w:pPr>
      <w:r w:rsidRPr="008D76B4">
        <w:rPr>
          <w:rFonts w:ascii="Arial" w:hAnsi="Arial" w:cs="Arial"/>
        </w:rPr>
        <w:t>CK_DECLARE_FUNCTION</w:t>
      </w:r>
    </w:p>
    <w:p w14:paraId="3DFF040C" w14:textId="77777777" w:rsidR="00331BF0" w:rsidRPr="008D76B4" w:rsidRDefault="00331BF0" w:rsidP="00331BF0">
      <w:pPr>
        <w:numPr>
          <w:ilvl w:val="12"/>
          <w:numId w:val="0"/>
        </w:numPr>
        <w:rPr>
          <w:rFonts w:cs="Arial"/>
          <w:sz w:val="24"/>
        </w:rPr>
      </w:pPr>
      <w:r w:rsidRPr="008D76B4">
        <w:rPr>
          <w:rFonts w:ascii="Courier New" w:hAnsi="Courier New" w:cs="Courier New"/>
          <w:sz w:val="24"/>
        </w:rPr>
        <w:t>CK_DECLARE_FUNCTION(returnType, name)</w:t>
      </w:r>
      <w:r w:rsidRPr="008D76B4">
        <w:rPr>
          <w:rFonts w:cs="Arial"/>
          <w:sz w:val="24"/>
        </w:rPr>
        <w:t xml:space="preserve">, </w:t>
      </w:r>
      <w:r w:rsidRPr="008D76B4">
        <w:t>when followed by a parentheses-enclosed list of arguments and a semicolon, declares a Cryptoki API function in a Cryptoki library.  returnType is the return type of the function, and name is its name.  It SHALL be used in the following fashion</w:t>
      </w:r>
      <w:r w:rsidRPr="008D76B4">
        <w:rPr>
          <w:rFonts w:cs="Arial"/>
          <w:sz w:val="24"/>
        </w:rPr>
        <w:t>:</w:t>
      </w:r>
    </w:p>
    <w:p w14:paraId="7B4B0777" w14:textId="77777777" w:rsidR="00331BF0" w:rsidRPr="008D76B4" w:rsidRDefault="00331BF0" w:rsidP="00331BF0">
      <w:pPr>
        <w:pStyle w:val="Code"/>
      </w:pPr>
      <w:r w:rsidRPr="008D76B4">
        <w:t>CK_DECLARE_FUNCTION(CK_RV, C_Initialize)(</w:t>
      </w:r>
    </w:p>
    <w:p w14:paraId="086A4889" w14:textId="77777777" w:rsidR="00331BF0" w:rsidRPr="008D76B4" w:rsidRDefault="00331BF0" w:rsidP="00331BF0">
      <w:pPr>
        <w:pStyle w:val="Code"/>
      </w:pPr>
      <w:r w:rsidRPr="008D76B4">
        <w:t xml:space="preserve">  CK_VOID_PTR pReserved</w:t>
      </w:r>
    </w:p>
    <w:p w14:paraId="706D5D40" w14:textId="77777777" w:rsidR="00331BF0" w:rsidRPr="008D76B4" w:rsidRDefault="00331BF0" w:rsidP="00331BF0">
      <w:pPr>
        <w:pStyle w:val="Code"/>
      </w:pPr>
      <w:r w:rsidRPr="008D76B4">
        <w:t>);</w:t>
      </w:r>
    </w:p>
    <w:p w14:paraId="2E9F43E8" w14:textId="77777777" w:rsidR="00331BF0" w:rsidRPr="008D76B4" w:rsidRDefault="00331BF0" w:rsidP="000234AE">
      <w:pPr>
        <w:pStyle w:val="name"/>
        <w:numPr>
          <w:ilvl w:val="0"/>
          <w:numId w:val="12"/>
        </w:numPr>
        <w:tabs>
          <w:tab w:val="clear" w:pos="360"/>
        </w:tabs>
        <w:rPr>
          <w:rFonts w:ascii="Arial" w:hAnsi="Arial" w:cs="Arial"/>
        </w:rPr>
      </w:pPr>
      <w:bookmarkStart w:id="117" w:name="_Toc72656016"/>
      <w:bookmarkStart w:id="118" w:name="_Toc235002231"/>
      <w:r w:rsidRPr="008D76B4">
        <w:rPr>
          <w:rFonts w:ascii="Arial" w:hAnsi="Arial" w:cs="Arial"/>
        </w:rPr>
        <w:t>CK_DECLARE_FUNCTION_POINTER</w:t>
      </w:r>
      <w:bookmarkEnd w:id="117"/>
      <w:bookmarkEnd w:id="118"/>
    </w:p>
    <w:p w14:paraId="2EFCE53D" w14:textId="77777777" w:rsidR="00331BF0" w:rsidRPr="008D76B4" w:rsidRDefault="00331BF0" w:rsidP="00331BF0">
      <w:pPr>
        <w:numPr>
          <w:ilvl w:val="12"/>
          <w:numId w:val="0"/>
        </w:numPr>
      </w:pPr>
      <w:r w:rsidRPr="008D76B4">
        <w:rPr>
          <w:rFonts w:ascii="Courier New" w:hAnsi="Courier New" w:cs="Courier New"/>
          <w:sz w:val="24"/>
        </w:rPr>
        <w:t>CK_DECLARE_FUNCTION_POINTER(returnType, name</w:t>
      </w:r>
      <w:r w:rsidRPr="008D76B4">
        <w:t>),  when followed by a parentheses-enclosed list of arguments and a semicolon, declares a variable or type which is a pointer to a Cryptoki API function in a Cryptoki library.  returnType is the return type of the function, and name is its name.  It SHALL be used in either of the following fashions to define a function pointer variable, myC_Initialize, which can point to a C_Initialize function in a Cryptoki library (note that neither of the following code snippets actually assigns a value to myC_Initialize):</w:t>
      </w:r>
    </w:p>
    <w:p w14:paraId="36F3135A" w14:textId="77777777" w:rsidR="00331BF0" w:rsidRPr="008D76B4" w:rsidRDefault="00331BF0" w:rsidP="00331BF0">
      <w:pPr>
        <w:pStyle w:val="Code"/>
      </w:pPr>
      <w:r w:rsidRPr="008D76B4">
        <w:t>CK_DECLARE_FUNCTION_POINTER(CK_RV, myC_Initialize)(</w:t>
      </w:r>
    </w:p>
    <w:p w14:paraId="263A3465" w14:textId="77777777" w:rsidR="00331BF0" w:rsidRPr="008D76B4" w:rsidRDefault="00331BF0" w:rsidP="00331BF0">
      <w:pPr>
        <w:pStyle w:val="Code"/>
      </w:pPr>
      <w:r w:rsidRPr="008D76B4">
        <w:t xml:space="preserve">  CK_VOID_PTR pReserved</w:t>
      </w:r>
    </w:p>
    <w:p w14:paraId="21F8D239" w14:textId="77777777" w:rsidR="00331BF0" w:rsidRPr="008D76B4" w:rsidRDefault="00331BF0" w:rsidP="00331BF0">
      <w:pPr>
        <w:pStyle w:val="Code"/>
      </w:pPr>
      <w:r w:rsidRPr="008D76B4">
        <w:t>);</w:t>
      </w:r>
    </w:p>
    <w:p w14:paraId="61A58BC7" w14:textId="77777777" w:rsidR="00331BF0" w:rsidRPr="008D76B4" w:rsidRDefault="00331BF0" w:rsidP="00331BF0">
      <w:pPr>
        <w:pStyle w:val="Code"/>
      </w:pPr>
    </w:p>
    <w:p w14:paraId="26F03E8A" w14:textId="77777777" w:rsidR="00331BF0" w:rsidRPr="008D76B4" w:rsidRDefault="00331BF0" w:rsidP="00331BF0">
      <w:r w:rsidRPr="008D76B4">
        <w:t>or:</w:t>
      </w:r>
    </w:p>
    <w:p w14:paraId="699C0787" w14:textId="77777777" w:rsidR="00331BF0" w:rsidRPr="008D76B4" w:rsidRDefault="00331BF0" w:rsidP="00331BF0">
      <w:pPr>
        <w:pStyle w:val="Code"/>
      </w:pPr>
      <w:r w:rsidRPr="008D76B4">
        <w:t>typedef CK_DECLARE_FUNCTION_POINTER(CK_RV, myC_InitializeType)(</w:t>
      </w:r>
    </w:p>
    <w:p w14:paraId="21D9A641" w14:textId="77777777" w:rsidR="00331BF0" w:rsidRPr="008D76B4" w:rsidRDefault="00331BF0" w:rsidP="00331BF0">
      <w:pPr>
        <w:pStyle w:val="Code"/>
      </w:pPr>
      <w:r w:rsidRPr="008D76B4">
        <w:lastRenderedPageBreak/>
        <w:t xml:space="preserve">  CK_VOID_PTR pReserved</w:t>
      </w:r>
    </w:p>
    <w:p w14:paraId="35CBC7C8" w14:textId="77777777" w:rsidR="00331BF0" w:rsidRPr="008D76B4" w:rsidRDefault="00331BF0" w:rsidP="00331BF0">
      <w:pPr>
        <w:pStyle w:val="Code"/>
      </w:pPr>
      <w:r w:rsidRPr="008D76B4">
        <w:t>);</w:t>
      </w:r>
    </w:p>
    <w:p w14:paraId="65BC1806" w14:textId="77777777" w:rsidR="00331BF0" w:rsidRPr="008D76B4" w:rsidRDefault="00331BF0" w:rsidP="00331BF0">
      <w:pPr>
        <w:pStyle w:val="Code"/>
      </w:pPr>
      <w:r w:rsidRPr="008D76B4">
        <w:t>myC_InitializeType myC_Initialize;</w:t>
      </w:r>
    </w:p>
    <w:p w14:paraId="7BF28C3F" w14:textId="77777777" w:rsidR="00331BF0" w:rsidRPr="008D76B4" w:rsidRDefault="00331BF0" w:rsidP="000234AE">
      <w:pPr>
        <w:pStyle w:val="name"/>
        <w:numPr>
          <w:ilvl w:val="0"/>
          <w:numId w:val="12"/>
        </w:numPr>
        <w:tabs>
          <w:tab w:val="clear" w:pos="360"/>
        </w:tabs>
        <w:rPr>
          <w:rFonts w:ascii="Arial" w:hAnsi="Arial" w:cs="Arial"/>
        </w:rPr>
      </w:pPr>
      <w:bookmarkStart w:id="119" w:name="_Toc72656017"/>
      <w:bookmarkStart w:id="120" w:name="_Toc235002232"/>
      <w:r w:rsidRPr="008D76B4">
        <w:rPr>
          <w:rFonts w:ascii="Arial" w:hAnsi="Arial" w:cs="Arial"/>
        </w:rPr>
        <w:t>CK_CALLBACK_FUNCTION</w:t>
      </w:r>
      <w:bookmarkEnd w:id="119"/>
      <w:bookmarkEnd w:id="120"/>
    </w:p>
    <w:p w14:paraId="22FB4693" w14:textId="77777777" w:rsidR="00331BF0" w:rsidRPr="008D76B4" w:rsidRDefault="00331BF0" w:rsidP="00331BF0">
      <w:pPr>
        <w:numPr>
          <w:ilvl w:val="12"/>
          <w:numId w:val="0"/>
        </w:numPr>
      </w:pPr>
      <w:r w:rsidRPr="008D76B4">
        <w:rPr>
          <w:rFonts w:ascii="Courier New" w:hAnsi="Courier New" w:cs="Courier New"/>
          <w:sz w:val="24"/>
        </w:rPr>
        <w:t>CK_CALLBACK_FUNCTION(returnType, name)</w:t>
      </w:r>
      <w:r w:rsidRPr="008D76B4">
        <w:rPr>
          <w:rFonts w:cs="Arial"/>
          <w:sz w:val="24"/>
        </w:rPr>
        <w:t xml:space="preserve">, </w:t>
      </w:r>
      <w:r w:rsidRPr="008D76B4">
        <w:t>when followed by a parentheses-enclosed list of arguments and a semicolon, declares a variable or type which is a pointer to an application callback function that can be used by a Cryptoki API function in a Cryptoki library.  returnType is the return type of the function, and name is its name.  It SHALL be used in either of the following fashions to define a function pointer variable, myCallback, which can point to an application callback which takes arguments args and returns a CK_RV (note that neither of the following code snippets actually assigns a value to myCallback):</w:t>
      </w:r>
    </w:p>
    <w:p w14:paraId="1CCF2848" w14:textId="77777777" w:rsidR="00331BF0" w:rsidRPr="008D76B4" w:rsidRDefault="00331BF0" w:rsidP="00331BF0">
      <w:pPr>
        <w:pStyle w:val="Code"/>
      </w:pPr>
      <w:r w:rsidRPr="008D76B4">
        <w:t>CK_CALLBACK_FUNCTION(CK_RV, myCallback)(args);</w:t>
      </w:r>
    </w:p>
    <w:p w14:paraId="52491272" w14:textId="77777777" w:rsidR="00331BF0" w:rsidRPr="008D76B4" w:rsidRDefault="00331BF0" w:rsidP="00331BF0">
      <w:pPr>
        <w:pStyle w:val="Code"/>
      </w:pPr>
    </w:p>
    <w:p w14:paraId="58557368" w14:textId="77777777" w:rsidR="00331BF0" w:rsidRPr="008D76B4" w:rsidRDefault="00331BF0" w:rsidP="00331BF0">
      <w:r w:rsidRPr="008D76B4">
        <w:t>or:</w:t>
      </w:r>
    </w:p>
    <w:p w14:paraId="61394E5F" w14:textId="77777777" w:rsidR="00331BF0" w:rsidRPr="008D76B4" w:rsidRDefault="00331BF0" w:rsidP="00331BF0">
      <w:pPr>
        <w:pStyle w:val="Code"/>
      </w:pPr>
      <w:r w:rsidRPr="008D76B4">
        <w:t>typedef CK_CALLBACK_FUNCTION(CK_RV, myCallbackType)(args);</w:t>
      </w:r>
    </w:p>
    <w:p w14:paraId="6E807A6F" w14:textId="77777777" w:rsidR="00331BF0" w:rsidRPr="008D76B4" w:rsidRDefault="00331BF0" w:rsidP="00331BF0">
      <w:pPr>
        <w:pStyle w:val="Code"/>
      </w:pPr>
      <w:r w:rsidRPr="008D76B4">
        <w:t>myCallbackType myCallback;</w:t>
      </w:r>
    </w:p>
    <w:p w14:paraId="51E5F20E" w14:textId="77777777" w:rsidR="00331BF0" w:rsidRPr="008D76B4" w:rsidRDefault="00331BF0" w:rsidP="000234AE">
      <w:pPr>
        <w:pStyle w:val="name"/>
        <w:numPr>
          <w:ilvl w:val="0"/>
          <w:numId w:val="12"/>
        </w:numPr>
        <w:tabs>
          <w:tab w:val="clear" w:pos="360"/>
        </w:tabs>
        <w:rPr>
          <w:rFonts w:ascii="Arial" w:hAnsi="Arial" w:cs="Arial"/>
        </w:rPr>
      </w:pPr>
      <w:bookmarkStart w:id="121" w:name="_Toc72656018"/>
      <w:bookmarkStart w:id="122" w:name="_Toc235002233"/>
      <w:r w:rsidRPr="008D76B4">
        <w:rPr>
          <w:rFonts w:ascii="Arial" w:hAnsi="Arial" w:cs="Arial"/>
        </w:rPr>
        <w:t>NULL_PTR</w:t>
      </w:r>
      <w:bookmarkEnd w:id="121"/>
      <w:bookmarkEnd w:id="122"/>
    </w:p>
    <w:p w14:paraId="7D83D521" w14:textId="77777777" w:rsidR="00331BF0" w:rsidRPr="008D76B4" w:rsidRDefault="00331BF0" w:rsidP="00331BF0">
      <w:r w:rsidRPr="008D76B4">
        <w:rPr>
          <w:rFonts w:ascii="Courier New" w:hAnsi="Courier New" w:cs="Courier New"/>
          <w:sz w:val="24"/>
        </w:rPr>
        <w:t>NULL_PTR</w:t>
      </w:r>
      <w:r w:rsidRPr="008D76B4">
        <w:rPr>
          <w:rFonts w:cs="Arial"/>
          <w:sz w:val="24"/>
        </w:rPr>
        <w:t xml:space="preserve"> </w:t>
      </w:r>
      <w:r w:rsidRPr="008D76B4">
        <w:t>is the value of a NULL pointer.  In any ANSI C environment—and in many others as well—</w:t>
      </w:r>
      <w:r w:rsidRPr="008D76B4">
        <w:rPr>
          <w:rFonts w:ascii="Courier New" w:hAnsi="Courier New" w:cs="Courier New"/>
        </w:rPr>
        <w:t>NULL_PTR</w:t>
      </w:r>
      <w:r w:rsidRPr="008D76B4">
        <w:t xml:space="preserve"> SHALL be defined simply as 0.</w:t>
      </w:r>
    </w:p>
    <w:p w14:paraId="45944F38" w14:textId="77777777" w:rsidR="00331BF0" w:rsidRPr="008D76B4" w:rsidRDefault="00331BF0" w:rsidP="000234AE">
      <w:pPr>
        <w:pStyle w:val="Heading1"/>
        <w:numPr>
          <w:ilvl w:val="0"/>
          <w:numId w:val="2"/>
        </w:numPr>
      </w:pPr>
      <w:bookmarkStart w:id="123" w:name="_Toc72656023"/>
      <w:bookmarkStart w:id="124" w:name="_Toc235002238"/>
      <w:bookmarkStart w:id="125" w:name="_Toc370633971"/>
      <w:bookmarkStart w:id="126" w:name="_Toc391468762"/>
      <w:bookmarkStart w:id="127" w:name="_Toc395183758"/>
      <w:bookmarkStart w:id="128" w:name="_Toc7432270"/>
      <w:bookmarkStart w:id="129" w:name="_Toc29976540"/>
      <w:bookmarkStart w:id="130" w:name="_Toc90376205"/>
      <w:bookmarkStart w:id="131" w:name="_Toc111203190"/>
      <w:r w:rsidRPr="008D76B4">
        <w:lastRenderedPageBreak/>
        <w:t>General data types</w:t>
      </w:r>
      <w:bookmarkEnd w:id="84"/>
      <w:bookmarkEnd w:id="85"/>
      <w:bookmarkEnd w:id="86"/>
      <w:bookmarkEnd w:id="87"/>
      <w:bookmarkEnd w:id="88"/>
      <w:bookmarkEnd w:id="89"/>
      <w:bookmarkEnd w:id="90"/>
      <w:bookmarkEnd w:id="91"/>
      <w:bookmarkEnd w:id="92"/>
      <w:bookmarkEnd w:id="93"/>
      <w:bookmarkEnd w:id="94"/>
      <w:bookmarkEnd w:id="95"/>
      <w:bookmarkEnd w:id="96"/>
      <w:bookmarkEnd w:id="123"/>
      <w:bookmarkEnd w:id="124"/>
      <w:bookmarkEnd w:id="125"/>
      <w:bookmarkEnd w:id="126"/>
      <w:bookmarkEnd w:id="127"/>
      <w:bookmarkEnd w:id="128"/>
      <w:bookmarkEnd w:id="129"/>
      <w:bookmarkEnd w:id="130"/>
      <w:bookmarkEnd w:id="131"/>
    </w:p>
    <w:p w14:paraId="65AFF77A" w14:textId="50F4BABC" w:rsidR="00331BF0" w:rsidRPr="008D76B4" w:rsidRDefault="00331BF0" w:rsidP="00331BF0">
      <w:r w:rsidRPr="008D76B4">
        <w:t xml:space="preserve">The general Cryptoki data types are described in the following subsections.  The data types for holding parameters for various mechanisms, and the pointers to those parameters, are not described here; these types are described with the information on the mechanisms themselves, in Section </w:t>
      </w:r>
      <w:r w:rsidRPr="008D76B4">
        <w:fldChar w:fldCharType="begin"/>
      </w:r>
      <w:r w:rsidRPr="008D76B4">
        <w:instrText xml:space="preserve"> REF _Ref65662830 \r \h. \* MERGEFORMAT </w:instrText>
      </w:r>
      <w:r w:rsidRPr="008D76B4">
        <w:fldChar w:fldCharType="separate"/>
      </w:r>
      <w:r w:rsidR="008A04A4">
        <w:t>6</w:t>
      </w:r>
      <w:r w:rsidRPr="008D76B4">
        <w:fldChar w:fldCharType="end"/>
      </w:r>
      <w:r w:rsidRPr="008D76B4">
        <w:t>.</w:t>
      </w:r>
    </w:p>
    <w:p w14:paraId="2AB5DEE2" w14:textId="77777777" w:rsidR="00331BF0" w:rsidRPr="008D76B4" w:rsidRDefault="00331BF0" w:rsidP="00331BF0">
      <w:pPr>
        <w:rPr>
          <w:i/>
        </w:rPr>
      </w:pPr>
      <w:r w:rsidRPr="008D76B4">
        <w:t>A C or C++ source file in a Cryptoki application or library can define all these types (the types described here and the types that are specifically used for particular mechanism parameters) by including the top-level Cryptoki include file, pkcs11.h.  pkcs11.h, in turn, includes the other Cryptoki include files, pkcs11t.h and pkcs11f.h.  A source file can also include just pkcs11t.h (instead of pkcs11.h); this defines most (but not all) of the types specified here.</w:t>
      </w:r>
    </w:p>
    <w:p w14:paraId="1E345C98" w14:textId="1266B320" w:rsidR="00331BF0" w:rsidRPr="008D76B4" w:rsidRDefault="00331BF0" w:rsidP="00331BF0">
      <w:r w:rsidRPr="008D76B4">
        <w:t xml:space="preserve">When including either of these header files, a source file MUST specify the preprocessor directives indicated in Section </w:t>
      </w:r>
      <w:r w:rsidRPr="008D76B4">
        <w:fldChar w:fldCharType="begin"/>
      </w:r>
      <w:r w:rsidRPr="008D76B4">
        <w:instrText xml:space="preserve"> REF _Ref406237056 \r \h  \* MERGEFORMAT </w:instrText>
      </w:r>
      <w:r w:rsidRPr="008D76B4">
        <w:fldChar w:fldCharType="separate"/>
      </w:r>
      <w:r w:rsidR="008A04A4">
        <w:t>2</w:t>
      </w:r>
      <w:r w:rsidRPr="008D76B4">
        <w:fldChar w:fldCharType="end"/>
      </w:r>
      <w:r w:rsidRPr="008D76B4">
        <w:t>.</w:t>
      </w:r>
    </w:p>
    <w:p w14:paraId="59D0FA8D" w14:textId="77777777" w:rsidR="00331BF0" w:rsidRPr="008D76B4" w:rsidRDefault="00331BF0" w:rsidP="000234AE">
      <w:pPr>
        <w:pStyle w:val="Heading2"/>
        <w:numPr>
          <w:ilvl w:val="1"/>
          <w:numId w:val="2"/>
        </w:numPr>
        <w:tabs>
          <w:tab w:val="num" w:pos="576"/>
        </w:tabs>
      </w:pPr>
      <w:bookmarkStart w:id="132" w:name="_Toc319287649"/>
      <w:bookmarkStart w:id="133" w:name="_Toc319313490"/>
      <w:bookmarkStart w:id="134" w:name="_Toc319313683"/>
      <w:bookmarkStart w:id="135" w:name="_Toc319315676"/>
      <w:bookmarkStart w:id="136" w:name="_Toc322855272"/>
      <w:bookmarkStart w:id="137" w:name="_Toc322945098"/>
      <w:bookmarkStart w:id="138" w:name="_Toc323000681"/>
      <w:bookmarkStart w:id="139" w:name="_Toc323024041"/>
      <w:bookmarkStart w:id="140" w:name="_Toc323205372"/>
      <w:bookmarkStart w:id="141" w:name="_Toc323610801"/>
      <w:bookmarkStart w:id="142" w:name="_Toc383864815"/>
      <w:bookmarkStart w:id="143" w:name="_Toc385057804"/>
      <w:bookmarkStart w:id="144" w:name="_Toc405794627"/>
      <w:bookmarkStart w:id="145" w:name="_Toc72656024"/>
      <w:bookmarkStart w:id="146" w:name="_Toc235002239"/>
      <w:bookmarkStart w:id="147" w:name="_Toc370633972"/>
      <w:bookmarkStart w:id="148" w:name="_Toc391468763"/>
      <w:bookmarkStart w:id="149" w:name="_Toc395183759"/>
      <w:bookmarkStart w:id="150" w:name="_Toc7432271"/>
      <w:bookmarkStart w:id="151" w:name="_Toc29976541"/>
      <w:bookmarkStart w:id="152" w:name="_Toc90376206"/>
      <w:bookmarkStart w:id="153" w:name="_Toc111203191"/>
      <w:r w:rsidRPr="008D76B4">
        <w:t>General information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128CA11" w14:textId="77777777" w:rsidR="00331BF0" w:rsidRPr="008D76B4" w:rsidRDefault="00331BF0" w:rsidP="00331BF0">
      <w:r w:rsidRPr="008D76B4">
        <w:t>Cryptoki represents general information with the following types:</w:t>
      </w:r>
    </w:p>
    <w:p w14:paraId="54DCB5A8" w14:textId="77777777" w:rsidR="00331BF0" w:rsidRPr="008D76B4" w:rsidRDefault="00331BF0" w:rsidP="000234AE">
      <w:pPr>
        <w:pStyle w:val="name"/>
        <w:numPr>
          <w:ilvl w:val="0"/>
          <w:numId w:val="12"/>
        </w:numPr>
        <w:tabs>
          <w:tab w:val="clear" w:pos="360"/>
        </w:tabs>
        <w:rPr>
          <w:rFonts w:ascii="Arial" w:hAnsi="Arial" w:cs="Arial"/>
        </w:rPr>
      </w:pPr>
      <w:bookmarkStart w:id="154" w:name="_Toc323024042"/>
      <w:bookmarkStart w:id="155" w:name="_Toc323205373"/>
      <w:bookmarkStart w:id="156" w:name="_Toc323610802"/>
      <w:bookmarkStart w:id="157" w:name="_Toc383864816"/>
      <w:bookmarkStart w:id="158" w:name="_Toc385057805"/>
      <w:bookmarkStart w:id="159" w:name="_Toc405794628"/>
      <w:bookmarkStart w:id="160" w:name="_Toc72656025"/>
      <w:bookmarkStart w:id="161" w:name="_Toc235002240"/>
      <w:r w:rsidRPr="008D76B4">
        <w:rPr>
          <w:rFonts w:ascii="Arial" w:hAnsi="Arial" w:cs="Arial"/>
        </w:rPr>
        <w:t>CK_VERSION</w:t>
      </w:r>
      <w:bookmarkEnd w:id="154"/>
      <w:bookmarkEnd w:id="155"/>
      <w:bookmarkEnd w:id="156"/>
      <w:bookmarkEnd w:id="157"/>
      <w:bookmarkEnd w:id="158"/>
      <w:r w:rsidRPr="008D76B4">
        <w:rPr>
          <w:rFonts w:ascii="Arial" w:hAnsi="Arial" w:cs="Arial"/>
        </w:rPr>
        <w:t>; CK_VERSION_PTR</w:t>
      </w:r>
      <w:bookmarkEnd w:id="159"/>
      <w:bookmarkEnd w:id="160"/>
      <w:bookmarkEnd w:id="161"/>
    </w:p>
    <w:p w14:paraId="3231D2D0" w14:textId="77777777" w:rsidR="00331BF0" w:rsidRPr="008D76B4" w:rsidRDefault="00331BF0" w:rsidP="00331BF0">
      <w:r w:rsidRPr="008D76B4">
        <w:rPr>
          <w:b/>
        </w:rPr>
        <w:t>CK_VERSION</w:t>
      </w:r>
      <w:r w:rsidRPr="008D76B4">
        <w:t xml:space="preserve"> is a structure that describes the version of a Cryptoki interface, a Cryptoki library, or an SSL or TLS implementation, or the hardware or firmware version of a slot or token.  It is defined as follows:</w:t>
      </w:r>
    </w:p>
    <w:p w14:paraId="3C7134CD" w14:textId="77777777" w:rsidR="00331BF0" w:rsidRPr="008D76B4" w:rsidRDefault="00331BF0" w:rsidP="00331BF0">
      <w:pPr>
        <w:pStyle w:val="Code"/>
      </w:pPr>
      <w:r w:rsidRPr="008D76B4">
        <w:t>typedef struct CK_VERSION {</w:t>
      </w:r>
    </w:p>
    <w:p w14:paraId="5E038200" w14:textId="77777777" w:rsidR="00331BF0" w:rsidRPr="008D76B4" w:rsidRDefault="00331BF0" w:rsidP="00331BF0">
      <w:pPr>
        <w:pStyle w:val="Code"/>
      </w:pPr>
      <w:r w:rsidRPr="008D76B4">
        <w:t xml:space="preserve">  CK_BYTE major;</w:t>
      </w:r>
    </w:p>
    <w:p w14:paraId="479F188F" w14:textId="77777777" w:rsidR="00331BF0" w:rsidRPr="008D76B4" w:rsidRDefault="00331BF0" w:rsidP="00331BF0">
      <w:pPr>
        <w:pStyle w:val="Code"/>
      </w:pPr>
      <w:r w:rsidRPr="008D76B4">
        <w:t xml:space="preserve">  CK_BYTE minor;</w:t>
      </w:r>
    </w:p>
    <w:p w14:paraId="3D7E08A1" w14:textId="77777777" w:rsidR="00331BF0" w:rsidRPr="008D76B4" w:rsidRDefault="00331BF0" w:rsidP="00331BF0">
      <w:pPr>
        <w:pStyle w:val="Code"/>
      </w:pPr>
      <w:r w:rsidRPr="008D76B4">
        <w:t>} CK_VERSION;</w:t>
      </w:r>
    </w:p>
    <w:p w14:paraId="271DEACC" w14:textId="77777777" w:rsidR="00331BF0" w:rsidRPr="008D76B4" w:rsidRDefault="00331BF0" w:rsidP="00331BF0">
      <w:pPr>
        <w:pStyle w:val="Code"/>
        <w:numPr>
          <w:ilvl w:val="12"/>
          <w:numId w:val="0"/>
        </w:numPr>
        <w:ind w:left="1584" w:hanging="1152"/>
        <w:rPr>
          <w:rFonts w:ascii="Arial" w:hAnsi="Arial" w:cs="Arial"/>
        </w:rPr>
      </w:pPr>
    </w:p>
    <w:p w14:paraId="41C55393" w14:textId="77777777" w:rsidR="00331BF0" w:rsidRPr="008D76B4" w:rsidRDefault="00331BF0" w:rsidP="00331BF0">
      <w:r w:rsidRPr="008D76B4">
        <w:t>The fields of the structure have the following meanings:</w:t>
      </w:r>
    </w:p>
    <w:p w14:paraId="4A240279" w14:textId="77777777" w:rsidR="00331BF0" w:rsidRPr="008D76B4" w:rsidRDefault="00331BF0" w:rsidP="00331BF0">
      <w:r w:rsidRPr="008D76B4">
        <w:tab/>
      </w:r>
      <w:r w:rsidRPr="008D76B4">
        <w:rPr>
          <w:i/>
        </w:rPr>
        <w:t>major</w:t>
      </w:r>
      <w:r w:rsidRPr="008D76B4">
        <w:tab/>
        <w:t>major version number (the integer portion of the version)</w:t>
      </w:r>
    </w:p>
    <w:p w14:paraId="627FAE27" w14:textId="77777777" w:rsidR="00331BF0" w:rsidRPr="008D76B4" w:rsidRDefault="00331BF0" w:rsidP="00331BF0">
      <w:r w:rsidRPr="008D76B4">
        <w:tab/>
      </w:r>
      <w:r w:rsidRPr="008D76B4">
        <w:rPr>
          <w:i/>
        </w:rPr>
        <w:t>minor</w:t>
      </w:r>
      <w:r w:rsidRPr="008D76B4">
        <w:tab/>
        <w:t>minor version number (the hundredths portion of the version)</w:t>
      </w:r>
    </w:p>
    <w:p w14:paraId="5748F1F9" w14:textId="78A3C791" w:rsidR="00331BF0" w:rsidRPr="008D76B4" w:rsidRDefault="00331BF0" w:rsidP="00331BF0">
      <w:r w:rsidRPr="008D76B4">
        <w:t xml:space="preserve">Example: For version 1.0, </w:t>
      </w:r>
      <w:r w:rsidRPr="008D76B4">
        <w:rPr>
          <w:i/>
        </w:rPr>
        <w:t>major</w:t>
      </w:r>
      <w:r w:rsidRPr="008D76B4">
        <w:t xml:space="preserve"> = 1 and </w:t>
      </w:r>
      <w:r w:rsidRPr="008D76B4">
        <w:rPr>
          <w:i/>
        </w:rPr>
        <w:t>minor</w:t>
      </w:r>
      <w:r w:rsidRPr="008D76B4">
        <w:t xml:space="preserve"> = 0.  For version 2.10, </w:t>
      </w:r>
      <w:r w:rsidRPr="008D76B4">
        <w:rPr>
          <w:i/>
        </w:rPr>
        <w:t>major</w:t>
      </w:r>
      <w:r w:rsidRPr="008D76B4">
        <w:t xml:space="preserve"> = 2 and </w:t>
      </w:r>
      <w:r w:rsidRPr="008D76B4">
        <w:rPr>
          <w:i/>
        </w:rPr>
        <w:t>minor</w:t>
      </w:r>
      <w:r w:rsidRPr="008D76B4">
        <w:t xml:space="preserve"> = 10. </w:t>
      </w:r>
      <w:r w:rsidRPr="008D76B4">
        <w:fldChar w:fldCharType="begin"/>
      </w:r>
      <w:r w:rsidRPr="008D76B4">
        <w:instrText xml:space="preserve"> REF _Ref514351075 \h  \* MERGEFORMAT </w:instrText>
      </w:r>
      <w:r w:rsidRPr="008D76B4">
        <w:fldChar w:fldCharType="separate"/>
      </w:r>
      <w:r w:rsidR="008A04A4" w:rsidRPr="008D76B4">
        <w:t xml:space="preserve">Table </w:t>
      </w:r>
      <w:r w:rsidR="008A04A4">
        <w:t>4</w:t>
      </w:r>
      <w:r w:rsidRPr="008D76B4">
        <w:fldChar w:fldCharType="end"/>
      </w:r>
      <w:r w:rsidRPr="008D76B4">
        <w:t xml:space="preserve"> below lists the major and minor version values for the officially published Cryptoki specifications. </w:t>
      </w:r>
    </w:p>
    <w:p w14:paraId="2477B533" w14:textId="1980D02D" w:rsidR="00331BF0" w:rsidRPr="008D76B4" w:rsidRDefault="00331BF0" w:rsidP="00331BF0">
      <w:pPr>
        <w:pStyle w:val="Caption"/>
      </w:pPr>
      <w:bookmarkStart w:id="162" w:name="_Ref514351075"/>
      <w:bookmarkStart w:id="163" w:name="_Toc225305941"/>
      <w:r w:rsidRPr="008D76B4">
        <w:t xml:space="preserve">Table </w:t>
      </w:r>
      <w:fldSimple w:instr=" SEQ Table \* ARABIC ">
        <w:r w:rsidR="008A04A4">
          <w:rPr>
            <w:noProof/>
          </w:rPr>
          <w:t>4</w:t>
        </w:r>
      </w:fldSimple>
      <w:bookmarkEnd w:id="162"/>
      <w:r w:rsidRPr="008D76B4">
        <w:t>, Major and minor version values for published Cryptoki specifications</w:t>
      </w:r>
      <w:bookmarkEnd w:id="163"/>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990"/>
        <w:gridCol w:w="990"/>
      </w:tblGrid>
      <w:tr w:rsidR="00331BF0" w:rsidRPr="008D76B4" w14:paraId="06B8F96B" w14:textId="77777777" w:rsidTr="007B527B">
        <w:tc>
          <w:tcPr>
            <w:tcW w:w="1188" w:type="dxa"/>
          </w:tcPr>
          <w:p w14:paraId="1F6F33E8" w14:textId="77777777" w:rsidR="00331BF0" w:rsidRPr="008D76B4" w:rsidRDefault="00331BF0" w:rsidP="007B527B">
            <w:pPr>
              <w:pStyle w:val="Table"/>
              <w:keepNext/>
              <w:numPr>
                <w:ilvl w:val="12"/>
                <w:numId w:val="0"/>
              </w:numPr>
              <w:rPr>
                <w:rFonts w:ascii="Arial" w:hAnsi="Arial" w:cs="Arial"/>
                <w:b/>
                <w:sz w:val="20"/>
              </w:rPr>
            </w:pPr>
            <w:r w:rsidRPr="008D76B4">
              <w:rPr>
                <w:rFonts w:ascii="Arial" w:hAnsi="Arial" w:cs="Arial"/>
                <w:b/>
                <w:sz w:val="20"/>
              </w:rPr>
              <w:t>Version</w:t>
            </w:r>
          </w:p>
        </w:tc>
        <w:tc>
          <w:tcPr>
            <w:tcW w:w="990" w:type="dxa"/>
          </w:tcPr>
          <w:p w14:paraId="0826FE9C" w14:textId="77777777" w:rsidR="00331BF0" w:rsidRPr="008D76B4" w:rsidRDefault="00331BF0" w:rsidP="007B527B">
            <w:pPr>
              <w:pStyle w:val="Table"/>
              <w:keepNext/>
              <w:numPr>
                <w:ilvl w:val="12"/>
                <w:numId w:val="0"/>
              </w:numPr>
              <w:rPr>
                <w:rFonts w:ascii="Arial" w:hAnsi="Arial" w:cs="Arial"/>
                <w:b/>
                <w:sz w:val="20"/>
              </w:rPr>
            </w:pPr>
            <w:r w:rsidRPr="008D76B4">
              <w:rPr>
                <w:rFonts w:ascii="Arial" w:hAnsi="Arial" w:cs="Arial"/>
                <w:b/>
                <w:sz w:val="20"/>
              </w:rPr>
              <w:t>major</w:t>
            </w:r>
          </w:p>
        </w:tc>
        <w:tc>
          <w:tcPr>
            <w:tcW w:w="990" w:type="dxa"/>
          </w:tcPr>
          <w:p w14:paraId="5B026A68" w14:textId="77777777" w:rsidR="00331BF0" w:rsidRPr="008D76B4" w:rsidRDefault="00331BF0" w:rsidP="007B527B">
            <w:pPr>
              <w:pStyle w:val="Table"/>
              <w:keepNext/>
              <w:numPr>
                <w:ilvl w:val="12"/>
                <w:numId w:val="0"/>
              </w:numPr>
              <w:rPr>
                <w:rFonts w:ascii="Arial" w:hAnsi="Arial" w:cs="Arial"/>
                <w:b/>
                <w:sz w:val="20"/>
              </w:rPr>
            </w:pPr>
            <w:r w:rsidRPr="008D76B4">
              <w:rPr>
                <w:rFonts w:ascii="Arial" w:hAnsi="Arial" w:cs="Arial"/>
                <w:b/>
                <w:sz w:val="20"/>
              </w:rPr>
              <w:t>minor</w:t>
            </w:r>
          </w:p>
        </w:tc>
      </w:tr>
      <w:tr w:rsidR="00331BF0" w:rsidRPr="008D76B4" w14:paraId="23401459" w14:textId="77777777" w:rsidTr="007B527B">
        <w:tc>
          <w:tcPr>
            <w:tcW w:w="1188" w:type="dxa"/>
          </w:tcPr>
          <w:p w14:paraId="014524FD"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1.0</w:t>
            </w:r>
          </w:p>
        </w:tc>
        <w:tc>
          <w:tcPr>
            <w:tcW w:w="990" w:type="dxa"/>
          </w:tcPr>
          <w:p w14:paraId="54A8AA57"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0x01</w:t>
            </w:r>
          </w:p>
        </w:tc>
        <w:tc>
          <w:tcPr>
            <w:tcW w:w="990" w:type="dxa"/>
          </w:tcPr>
          <w:p w14:paraId="659BC0CB"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0x00</w:t>
            </w:r>
          </w:p>
        </w:tc>
      </w:tr>
      <w:tr w:rsidR="00331BF0" w:rsidRPr="008D76B4" w14:paraId="5163B397" w14:textId="77777777" w:rsidTr="007B527B">
        <w:tc>
          <w:tcPr>
            <w:tcW w:w="1188" w:type="dxa"/>
          </w:tcPr>
          <w:p w14:paraId="6C5963AF"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2.01</w:t>
            </w:r>
          </w:p>
        </w:tc>
        <w:tc>
          <w:tcPr>
            <w:tcW w:w="990" w:type="dxa"/>
          </w:tcPr>
          <w:p w14:paraId="3C522A1C"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0x02</w:t>
            </w:r>
          </w:p>
        </w:tc>
        <w:tc>
          <w:tcPr>
            <w:tcW w:w="990" w:type="dxa"/>
          </w:tcPr>
          <w:p w14:paraId="37263FA0"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0x01</w:t>
            </w:r>
          </w:p>
        </w:tc>
      </w:tr>
      <w:tr w:rsidR="00331BF0" w:rsidRPr="008D76B4" w14:paraId="097433C0" w14:textId="77777777" w:rsidTr="007B527B">
        <w:tc>
          <w:tcPr>
            <w:tcW w:w="1188" w:type="dxa"/>
          </w:tcPr>
          <w:p w14:paraId="78ED9938"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2.10</w:t>
            </w:r>
          </w:p>
        </w:tc>
        <w:tc>
          <w:tcPr>
            <w:tcW w:w="990" w:type="dxa"/>
          </w:tcPr>
          <w:p w14:paraId="4E1BF2BA"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0x02</w:t>
            </w:r>
          </w:p>
        </w:tc>
        <w:tc>
          <w:tcPr>
            <w:tcW w:w="990" w:type="dxa"/>
          </w:tcPr>
          <w:p w14:paraId="213BAD4D"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0x0a</w:t>
            </w:r>
          </w:p>
        </w:tc>
      </w:tr>
      <w:tr w:rsidR="00331BF0" w:rsidRPr="008D76B4" w14:paraId="7CABD8DC" w14:textId="77777777" w:rsidTr="007B527B">
        <w:tc>
          <w:tcPr>
            <w:tcW w:w="1188" w:type="dxa"/>
          </w:tcPr>
          <w:p w14:paraId="49F1F8E2"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2.11</w:t>
            </w:r>
          </w:p>
        </w:tc>
        <w:tc>
          <w:tcPr>
            <w:tcW w:w="990" w:type="dxa"/>
          </w:tcPr>
          <w:p w14:paraId="62E5CF6A"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0x02</w:t>
            </w:r>
          </w:p>
        </w:tc>
        <w:tc>
          <w:tcPr>
            <w:tcW w:w="990" w:type="dxa"/>
          </w:tcPr>
          <w:p w14:paraId="25530321"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0x0b</w:t>
            </w:r>
          </w:p>
        </w:tc>
      </w:tr>
      <w:tr w:rsidR="00331BF0" w:rsidRPr="008D76B4" w14:paraId="32224F97" w14:textId="77777777" w:rsidTr="007B527B">
        <w:tc>
          <w:tcPr>
            <w:tcW w:w="1188" w:type="dxa"/>
          </w:tcPr>
          <w:p w14:paraId="67AB61E3"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2.20</w:t>
            </w:r>
          </w:p>
        </w:tc>
        <w:tc>
          <w:tcPr>
            <w:tcW w:w="990" w:type="dxa"/>
          </w:tcPr>
          <w:p w14:paraId="34D725F2"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0x02</w:t>
            </w:r>
          </w:p>
        </w:tc>
        <w:tc>
          <w:tcPr>
            <w:tcW w:w="990" w:type="dxa"/>
          </w:tcPr>
          <w:p w14:paraId="3CD77EA5"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0x14</w:t>
            </w:r>
          </w:p>
        </w:tc>
      </w:tr>
      <w:tr w:rsidR="00331BF0" w:rsidRPr="008D76B4" w14:paraId="380CA8CC" w14:textId="77777777" w:rsidTr="007B527B">
        <w:tc>
          <w:tcPr>
            <w:tcW w:w="1188" w:type="dxa"/>
          </w:tcPr>
          <w:p w14:paraId="695430EA"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2.30</w:t>
            </w:r>
          </w:p>
        </w:tc>
        <w:tc>
          <w:tcPr>
            <w:tcW w:w="990" w:type="dxa"/>
          </w:tcPr>
          <w:p w14:paraId="5DE571C6"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0x02</w:t>
            </w:r>
          </w:p>
        </w:tc>
        <w:tc>
          <w:tcPr>
            <w:tcW w:w="990" w:type="dxa"/>
          </w:tcPr>
          <w:p w14:paraId="464AA0EE"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0x1e</w:t>
            </w:r>
          </w:p>
        </w:tc>
      </w:tr>
      <w:tr w:rsidR="00331BF0" w:rsidRPr="008D76B4" w14:paraId="6E93E6B3" w14:textId="77777777" w:rsidTr="007B527B">
        <w:tc>
          <w:tcPr>
            <w:tcW w:w="1188" w:type="dxa"/>
          </w:tcPr>
          <w:p w14:paraId="58B467E2"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2.40</w:t>
            </w:r>
          </w:p>
        </w:tc>
        <w:tc>
          <w:tcPr>
            <w:tcW w:w="990" w:type="dxa"/>
          </w:tcPr>
          <w:p w14:paraId="1C0237C6"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0x02</w:t>
            </w:r>
          </w:p>
        </w:tc>
        <w:tc>
          <w:tcPr>
            <w:tcW w:w="990" w:type="dxa"/>
          </w:tcPr>
          <w:p w14:paraId="1C226546"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0x28</w:t>
            </w:r>
          </w:p>
        </w:tc>
      </w:tr>
      <w:tr w:rsidR="00331BF0" w:rsidRPr="008D76B4" w14:paraId="5CB6C0A6" w14:textId="77777777" w:rsidTr="007B527B">
        <w:tc>
          <w:tcPr>
            <w:tcW w:w="1188" w:type="dxa"/>
          </w:tcPr>
          <w:p w14:paraId="3B064AAD"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3.0</w:t>
            </w:r>
          </w:p>
        </w:tc>
        <w:tc>
          <w:tcPr>
            <w:tcW w:w="990" w:type="dxa"/>
          </w:tcPr>
          <w:p w14:paraId="7B6BAD2E"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0x03</w:t>
            </w:r>
          </w:p>
        </w:tc>
        <w:tc>
          <w:tcPr>
            <w:tcW w:w="990" w:type="dxa"/>
          </w:tcPr>
          <w:p w14:paraId="6CDFB1D9" w14:textId="77777777" w:rsidR="00331BF0" w:rsidRPr="008D76B4" w:rsidRDefault="00331BF0" w:rsidP="007B527B">
            <w:pPr>
              <w:pStyle w:val="Table"/>
              <w:keepNext/>
              <w:numPr>
                <w:ilvl w:val="12"/>
                <w:numId w:val="0"/>
              </w:numPr>
              <w:rPr>
                <w:rFonts w:ascii="Arial" w:hAnsi="Arial" w:cs="Arial"/>
                <w:sz w:val="20"/>
              </w:rPr>
            </w:pPr>
            <w:r w:rsidRPr="008D76B4">
              <w:rPr>
                <w:rFonts w:ascii="Arial" w:hAnsi="Arial" w:cs="Arial"/>
                <w:sz w:val="20"/>
              </w:rPr>
              <w:t>0x00</w:t>
            </w:r>
          </w:p>
        </w:tc>
      </w:tr>
    </w:tbl>
    <w:p w14:paraId="6A099305" w14:textId="77777777" w:rsidR="00331BF0" w:rsidRPr="008D76B4" w:rsidRDefault="00331BF0" w:rsidP="00331BF0">
      <w:r w:rsidRPr="008D76B4">
        <w:t>Minor revisions of the Cryptoki standard are always upwardly compatible within the same major version number.</w:t>
      </w:r>
    </w:p>
    <w:p w14:paraId="0C5A042E" w14:textId="77777777" w:rsidR="00331BF0" w:rsidRPr="008D76B4" w:rsidRDefault="00331BF0" w:rsidP="00331BF0">
      <w:r w:rsidRPr="008D76B4">
        <w:rPr>
          <w:b/>
        </w:rPr>
        <w:t>CK_VERSION_PTR</w:t>
      </w:r>
      <w:r w:rsidRPr="008D76B4">
        <w:t xml:space="preserve"> is a pointer to a </w:t>
      </w:r>
      <w:r w:rsidRPr="008D76B4">
        <w:rPr>
          <w:b/>
        </w:rPr>
        <w:t>CK_VERSION</w:t>
      </w:r>
      <w:r w:rsidRPr="008D76B4">
        <w:t>.</w:t>
      </w:r>
    </w:p>
    <w:p w14:paraId="745F189F" w14:textId="77777777" w:rsidR="00331BF0" w:rsidRPr="008D76B4" w:rsidRDefault="00331BF0" w:rsidP="000234AE">
      <w:pPr>
        <w:pStyle w:val="name"/>
        <w:numPr>
          <w:ilvl w:val="0"/>
          <w:numId w:val="12"/>
        </w:numPr>
        <w:tabs>
          <w:tab w:val="clear" w:pos="360"/>
        </w:tabs>
        <w:rPr>
          <w:rFonts w:ascii="Arial" w:hAnsi="Arial" w:cs="Arial"/>
        </w:rPr>
      </w:pPr>
      <w:bookmarkStart w:id="164" w:name="_Toc323024043"/>
      <w:bookmarkStart w:id="165" w:name="_Toc323205374"/>
      <w:bookmarkStart w:id="166" w:name="_Toc323610803"/>
      <w:bookmarkStart w:id="167" w:name="_Toc383864817"/>
      <w:bookmarkStart w:id="168" w:name="_Toc385057807"/>
      <w:bookmarkStart w:id="169" w:name="_Toc405794629"/>
      <w:bookmarkStart w:id="170" w:name="_Toc72656026"/>
      <w:bookmarkStart w:id="171" w:name="_Toc235002241"/>
      <w:r w:rsidRPr="008D76B4">
        <w:rPr>
          <w:rFonts w:ascii="Arial" w:hAnsi="Arial" w:cs="Arial"/>
        </w:rPr>
        <w:t>CK_INFO</w:t>
      </w:r>
      <w:bookmarkEnd w:id="164"/>
      <w:bookmarkEnd w:id="165"/>
      <w:bookmarkEnd w:id="166"/>
      <w:bookmarkEnd w:id="167"/>
      <w:bookmarkEnd w:id="168"/>
      <w:r w:rsidRPr="008D76B4">
        <w:rPr>
          <w:rFonts w:ascii="Arial" w:hAnsi="Arial" w:cs="Arial"/>
        </w:rPr>
        <w:t>; CK_INFO_PTR</w:t>
      </w:r>
      <w:bookmarkEnd w:id="169"/>
      <w:bookmarkEnd w:id="170"/>
      <w:bookmarkEnd w:id="171"/>
    </w:p>
    <w:p w14:paraId="7F4089A3" w14:textId="77777777" w:rsidR="00331BF0" w:rsidRPr="008D76B4" w:rsidRDefault="00331BF0" w:rsidP="00331BF0">
      <w:r w:rsidRPr="008D76B4">
        <w:rPr>
          <w:b/>
        </w:rPr>
        <w:t>CK_INFO</w:t>
      </w:r>
      <w:r w:rsidRPr="008D76B4">
        <w:t xml:space="preserve"> provides general information about Cryptoki.  It is defined as follows:</w:t>
      </w:r>
    </w:p>
    <w:p w14:paraId="69ED3869" w14:textId="77777777" w:rsidR="00331BF0" w:rsidRPr="008D76B4" w:rsidRDefault="00331BF0" w:rsidP="00331BF0">
      <w:pPr>
        <w:pStyle w:val="Code"/>
      </w:pPr>
      <w:r w:rsidRPr="008D76B4">
        <w:lastRenderedPageBreak/>
        <w:t>typedef struct CK_INFO {</w:t>
      </w:r>
    </w:p>
    <w:p w14:paraId="4C99FA45" w14:textId="77777777" w:rsidR="00331BF0" w:rsidRPr="008D76B4" w:rsidRDefault="00331BF0" w:rsidP="00331BF0">
      <w:pPr>
        <w:pStyle w:val="Code"/>
      </w:pPr>
      <w:r w:rsidRPr="008D76B4">
        <w:t xml:space="preserve">  CK_VERSION cryptokiVersion;</w:t>
      </w:r>
    </w:p>
    <w:p w14:paraId="4A231902" w14:textId="77777777" w:rsidR="00331BF0" w:rsidRPr="008D76B4" w:rsidRDefault="00331BF0" w:rsidP="00331BF0">
      <w:pPr>
        <w:pStyle w:val="Code"/>
      </w:pPr>
      <w:r w:rsidRPr="008D76B4">
        <w:t xml:space="preserve">  CK_UTF8CHAR manufacturerID[32];</w:t>
      </w:r>
    </w:p>
    <w:p w14:paraId="3F8349CD" w14:textId="77777777" w:rsidR="00331BF0" w:rsidRPr="008D76B4" w:rsidRDefault="00331BF0" w:rsidP="00331BF0">
      <w:pPr>
        <w:pStyle w:val="Code"/>
      </w:pPr>
      <w:r w:rsidRPr="008D76B4">
        <w:t xml:space="preserve">  CK_FLAGS flags;</w:t>
      </w:r>
    </w:p>
    <w:p w14:paraId="2AB322C7" w14:textId="77777777" w:rsidR="00331BF0" w:rsidRPr="008D76B4" w:rsidRDefault="00331BF0" w:rsidP="00331BF0">
      <w:pPr>
        <w:pStyle w:val="Code"/>
      </w:pPr>
      <w:r w:rsidRPr="008D76B4">
        <w:t xml:space="preserve">  CK_UTF8CHAR libraryDescription[32];</w:t>
      </w:r>
    </w:p>
    <w:p w14:paraId="3549F5F3" w14:textId="77777777" w:rsidR="00331BF0" w:rsidRPr="008D76B4" w:rsidRDefault="00331BF0" w:rsidP="00331BF0">
      <w:pPr>
        <w:pStyle w:val="Code"/>
      </w:pPr>
      <w:r w:rsidRPr="008D76B4">
        <w:t xml:space="preserve">  CK_VERSION libraryVersion;</w:t>
      </w:r>
    </w:p>
    <w:p w14:paraId="716D33F5" w14:textId="77777777" w:rsidR="00331BF0" w:rsidRPr="008D76B4" w:rsidRDefault="00331BF0" w:rsidP="00331BF0">
      <w:pPr>
        <w:pStyle w:val="Code"/>
      </w:pPr>
      <w:r w:rsidRPr="008D76B4">
        <w:t>} CK_INFO;</w:t>
      </w:r>
      <w:r w:rsidRPr="008D76B4">
        <w:br/>
      </w:r>
    </w:p>
    <w:p w14:paraId="056F1F31" w14:textId="77777777" w:rsidR="00331BF0" w:rsidRPr="008D76B4" w:rsidRDefault="00331BF0" w:rsidP="00331BF0">
      <w:r w:rsidRPr="008D76B4">
        <w:t>The fields of the structure have the following meanings:</w:t>
      </w:r>
    </w:p>
    <w:p w14:paraId="130C3E8B" w14:textId="77777777" w:rsidR="00331BF0" w:rsidRPr="008D76B4" w:rsidRDefault="00331BF0" w:rsidP="00331BF0">
      <w:pPr>
        <w:pStyle w:val="definition0"/>
        <w:numPr>
          <w:ilvl w:val="12"/>
          <w:numId w:val="0"/>
        </w:numPr>
        <w:ind w:left="3312" w:hanging="3312"/>
        <w:rPr>
          <w:rFonts w:cs="Arial"/>
        </w:rPr>
      </w:pPr>
      <w:r w:rsidRPr="008D76B4">
        <w:rPr>
          <w:rFonts w:cs="Arial"/>
          <w:szCs w:val="24"/>
        </w:rPr>
        <w:tab/>
      </w:r>
      <w:r w:rsidRPr="008D76B4">
        <w:rPr>
          <w:rFonts w:cs="Arial"/>
          <w:i/>
        </w:rPr>
        <w:t>cryptokiVersion</w:t>
      </w:r>
      <w:r w:rsidRPr="008D76B4">
        <w:rPr>
          <w:rFonts w:cs="Arial"/>
        </w:rPr>
        <w:tab/>
        <w:t>Cryptoki interface version number, for compatibility with future revisions of this interface</w:t>
      </w:r>
    </w:p>
    <w:p w14:paraId="57C8269F"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manufacturerID</w:t>
      </w:r>
      <w:r w:rsidRPr="008D76B4">
        <w:rPr>
          <w:rFonts w:cs="Arial"/>
        </w:rPr>
        <w:tab/>
        <w:t xml:space="preserve">ID of the Cryptoki library manufacturer.  MUST be padded with the blank character (‘ ‘).  Should </w:t>
      </w:r>
      <w:r w:rsidRPr="008D76B4">
        <w:rPr>
          <w:rFonts w:cs="Arial"/>
          <w:i/>
        </w:rPr>
        <w:t>not</w:t>
      </w:r>
      <w:r w:rsidRPr="008D76B4">
        <w:rPr>
          <w:rFonts w:cs="Arial"/>
        </w:rPr>
        <w:t xml:space="preserve"> be null-terminated.</w:t>
      </w:r>
    </w:p>
    <w:p w14:paraId="347E9095"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flags</w:t>
      </w:r>
      <w:r w:rsidRPr="008D76B4">
        <w:rPr>
          <w:rFonts w:cs="Arial"/>
        </w:rPr>
        <w:tab/>
        <w:t>bit flags reserved for future versions.  MUST be zero for this version</w:t>
      </w:r>
    </w:p>
    <w:p w14:paraId="767D7067"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libraryDescription</w:t>
      </w:r>
      <w:r w:rsidRPr="008D76B4">
        <w:rPr>
          <w:rFonts w:cs="Arial"/>
        </w:rPr>
        <w:tab/>
        <w:t xml:space="preserve">character-string description of the library.  MUST be padded with the blank character (‘ ‘).  Should </w:t>
      </w:r>
      <w:r w:rsidRPr="008D76B4">
        <w:rPr>
          <w:rFonts w:cs="Arial"/>
          <w:i/>
        </w:rPr>
        <w:t>not</w:t>
      </w:r>
      <w:r w:rsidRPr="008D76B4">
        <w:rPr>
          <w:rFonts w:cs="Arial"/>
        </w:rPr>
        <w:t xml:space="preserve"> be null-terminated.</w:t>
      </w:r>
    </w:p>
    <w:p w14:paraId="454E1C2C"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libraryVersion</w:t>
      </w:r>
      <w:r w:rsidRPr="008D76B4">
        <w:rPr>
          <w:rFonts w:cs="Arial"/>
        </w:rPr>
        <w:tab/>
        <w:t>Cryptoki library version number</w:t>
      </w:r>
    </w:p>
    <w:p w14:paraId="609BAE75" w14:textId="77777777" w:rsidR="00331BF0" w:rsidRPr="008D76B4" w:rsidRDefault="00331BF0" w:rsidP="00331BF0">
      <w:r w:rsidRPr="008D76B4">
        <w:t xml:space="preserve">For libraries written to this document, the value of </w:t>
      </w:r>
      <w:r w:rsidRPr="008D76B4">
        <w:rPr>
          <w:i/>
        </w:rPr>
        <w:t>cryptokiVersion</w:t>
      </w:r>
      <w:r w:rsidRPr="008D76B4">
        <w:t xml:space="preserve"> should match the version of this specification; the value of </w:t>
      </w:r>
      <w:r w:rsidRPr="008D76B4">
        <w:rPr>
          <w:i/>
        </w:rPr>
        <w:t>libraryVersion</w:t>
      </w:r>
      <w:r w:rsidRPr="008D76B4">
        <w:t xml:space="preserve"> is the version number of the library software itself.</w:t>
      </w:r>
    </w:p>
    <w:p w14:paraId="4F809C9D" w14:textId="77777777" w:rsidR="00331BF0" w:rsidRPr="008D76B4" w:rsidRDefault="00331BF0" w:rsidP="00331BF0">
      <w:r w:rsidRPr="008D76B4">
        <w:rPr>
          <w:b/>
        </w:rPr>
        <w:t>CK_INFO_PTR</w:t>
      </w:r>
      <w:r w:rsidRPr="008D76B4">
        <w:t xml:space="preserve"> is a pointer to a </w:t>
      </w:r>
      <w:r w:rsidRPr="008D76B4">
        <w:rPr>
          <w:b/>
        </w:rPr>
        <w:t>CK_INFO</w:t>
      </w:r>
      <w:r w:rsidRPr="008D76B4">
        <w:t>.</w:t>
      </w:r>
    </w:p>
    <w:p w14:paraId="14051246" w14:textId="77777777" w:rsidR="00331BF0" w:rsidRPr="008D76B4" w:rsidRDefault="00331BF0" w:rsidP="000234AE">
      <w:pPr>
        <w:pStyle w:val="name"/>
        <w:numPr>
          <w:ilvl w:val="0"/>
          <w:numId w:val="12"/>
        </w:numPr>
        <w:tabs>
          <w:tab w:val="clear" w:pos="360"/>
        </w:tabs>
        <w:rPr>
          <w:rFonts w:ascii="Arial" w:hAnsi="Arial" w:cs="Arial"/>
        </w:rPr>
      </w:pPr>
      <w:bookmarkStart w:id="172" w:name="_Toc323024045"/>
      <w:bookmarkStart w:id="173" w:name="_Toc323205376"/>
      <w:bookmarkStart w:id="174" w:name="_Toc323610805"/>
      <w:bookmarkStart w:id="175" w:name="_Toc383864819"/>
      <w:bookmarkStart w:id="176" w:name="_Toc385057809"/>
      <w:bookmarkStart w:id="177" w:name="_Toc405794630"/>
      <w:bookmarkStart w:id="178" w:name="_Toc72656027"/>
      <w:bookmarkStart w:id="179" w:name="_Toc235002242"/>
      <w:r w:rsidRPr="008D76B4">
        <w:rPr>
          <w:rFonts w:ascii="Arial" w:hAnsi="Arial" w:cs="Arial"/>
        </w:rPr>
        <w:t>CK_NOTIFICATION</w:t>
      </w:r>
      <w:bookmarkEnd w:id="172"/>
      <w:bookmarkEnd w:id="173"/>
      <w:bookmarkEnd w:id="174"/>
      <w:bookmarkEnd w:id="175"/>
      <w:bookmarkEnd w:id="176"/>
      <w:bookmarkEnd w:id="177"/>
      <w:bookmarkEnd w:id="178"/>
      <w:bookmarkEnd w:id="179"/>
    </w:p>
    <w:p w14:paraId="219AB5BD" w14:textId="77777777" w:rsidR="00331BF0" w:rsidRPr="008D76B4" w:rsidRDefault="00331BF0" w:rsidP="00331BF0">
      <w:r w:rsidRPr="008D76B4">
        <w:rPr>
          <w:b/>
        </w:rPr>
        <w:t>CK_NOTIFICATION</w:t>
      </w:r>
      <w:r w:rsidRPr="008D76B4">
        <w:t xml:space="preserve"> holds the types of notifications that Cryptoki provides to an application.  It is defined as follows:</w:t>
      </w:r>
    </w:p>
    <w:p w14:paraId="473AD0E0" w14:textId="77777777" w:rsidR="00331BF0" w:rsidRPr="008D76B4" w:rsidRDefault="00331BF0" w:rsidP="00331BF0">
      <w:pPr>
        <w:pStyle w:val="Code"/>
      </w:pPr>
      <w:r w:rsidRPr="008D76B4">
        <w:t>typedef CK_ULONG CK_NOTIFICATION;</w:t>
      </w:r>
    </w:p>
    <w:p w14:paraId="366C0A93" w14:textId="77777777" w:rsidR="00331BF0" w:rsidRPr="008D76B4" w:rsidRDefault="00331BF0" w:rsidP="00331BF0">
      <w:pPr>
        <w:pStyle w:val="Code"/>
        <w:rPr>
          <w:rFonts w:ascii="Arial" w:hAnsi="Arial" w:cs="Arial"/>
        </w:rPr>
      </w:pPr>
    </w:p>
    <w:p w14:paraId="69DE8423" w14:textId="77777777" w:rsidR="00331BF0" w:rsidRPr="008D76B4" w:rsidRDefault="00331BF0" w:rsidP="00331BF0">
      <w:r w:rsidRPr="008D76B4">
        <w:t>For this version of Cryptoki, the following types of notifications are defined:</w:t>
      </w:r>
    </w:p>
    <w:p w14:paraId="188031A5" w14:textId="77777777" w:rsidR="00331BF0" w:rsidRPr="008D76B4" w:rsidRDefault="00331BF0" w:rsidP="00331BF0">
      <w:pPr>
        <w:pStyle w:val="Code"/>
      </w:pPr>
      <w:r w:rsidRPr="008D76B4">
        <w:t>CKN_SURRENDER</w:t>
      </w:r>
    </w:p>
    <w:p w14:paraId="08FD553F" w14:textId="77777777" w:rsidR="00331BF0" w:rsidRPr="008D76B4" w:rsidRDefault="00331BF0" w:rsidP="00331BF0">
      <w:pPr>
        <w:pStyle w:val="Code"/>
        <w:rPr>
          <w:rFonts w:ascii="Arial" w:hAnsi="Arial" w:cs="Arial"/>
        </w:rPr>
      </w:pPr>
    </w:p>
    <w:p w14:paraId="79BBFE3E" w14:textId="77777777" w:rsidR="00331BF0" w:rsidRPr="008D76B4" w:rsidRDefault="00331BF0" w:rsidP="00331BF0">
      <w:r w:rsidRPr="008D76B4">
        <w:t>The notifications have the following meanings:</w:t>
      </w:r>
    </w:p>
    <w:p w14:paraId="3C157EBE" w14:textId="70E165CB" w:rsidR="00331BF0" w:rsidRPr="008D76B4" w:rsidRDefault="00331BF0" w:rsidP="00331BF0">
      <w:pPr>
        <w:pStyle w:val="definition0"/>
        <w:rPr>
          <w:rFonts w:cs="Arial"/>
        </w:rPr>
      </w:pPr>
      <w:r w:rsidRPr="008D76B4">
        <w:rPr>
          <w:rFonts w:cs="Arial"/>
        </w:rPr>
        <w:tab/>
      </w:r>
      <w:r w:rsidRPr="008D76B4">
        <w:rPr>
          <w:rFonts w:cs="Arial"/>
          <w:i/>
        </w:rPr>
        <w:t>CKN_SURRENDER</w:t>
      </w:r>
      <w:r w:rsidRPr="008D76B4">
        <w:rPr>
          <w:rFonts w:cs="Arial"/>
        </w:rPr>
        <w:tab/>
        <w:t xml:space="preserve">Cryptoki is surrendering the execution of a function executing in a session so that the application may perform other operations.  After performing any desired operations, the application should indicate to Cryptoki whether to continue or cancel the function (see Section </w:t>
      </w:r>
      <w:r w:rsidRPr="008D76B4">
        <w:rPr>
          <w:rFonts w:cs="Arial"/>
        </w:rPr>
        <w:fldChar w:fldCharType="begin"/>
      </w:r>
      <w:r w:rsidRPr="008D76B4">
        <w:rPr>
          <w:rFonts w:cs="Arial"/>
        </w:rPr>
        <w:instrText xml:space="preserve"> REF _Ref394400826 \r \h  \* MERGEFORMAT </w:instrText>
      </w:r>
      <w:r w:rsidRPr="008D76B4">
        <w:rPr>
          <w:rFonts w:cs="Arial"/>
        </w:rPr>
      </w:r>
      <w:r w:rsidRPr="008D76B4">
        <w:rPr>
          <w:rFonts w:cs="Arial"/>
        </w:rPr>
        <w:fldChar w:fldCharType="separate"/>
      </w:r>
      <w:r w:rsidR="008A04A4">
        <w:rPr>
          <w:rFonts w:cs="Arial"/>
        </w:rPr>
        <w:t>5.21.1</w:t>
      </w:r>
      <w:r w:rsidRPr="008D76B4">
        <w:rPr>
          <w:rFonts w:cs="Arial"/>
        </w:rPr>
        <w:fldChar w:fldCharType="end"/>
      </w:r>
      <w:r w:rsidRPr="008D76B4">
        <w:rPr>
          <w:rFonts w:cs="Arial"/>
        </w:rPr>
        <w:t>).</w:t>
      </w:r>
    </w:p>
    <w:p w14:paraId="1FAC205C" w14:textId="77777777" w:rsidR="00331BF0" w:rsidRPr="008D76B4" w:rsidRDefault="00331BF0" w:rsidP="000234AE">
      <w:pPr>
        <w:pStyle w:val="Heading2"/>
        <w:numPr>
          <w:ilvl w:val="1"/>
          <w:numId w:val="2"/>
        </w:numPr>
        <w:tabs>
          <w:tab w:val="num" w:pos="576"/>
        </w:tabs>
      </w:pPr>
      <w:bookmarkStart w:id="180" w:name="_Toc72656028"/>
      <w:bookmarkStart w:id="181" w:name="_Toc235002243"/>
      <w:bookmarkStart w:id="182" w:name="_Toc370633973"/>
      <w:bookmarkStart w:id="183" w:name="_Toc391468764"/>
      <w:bookmarkStart w:id="184" w:name="_Toc395183760"/>
      <w:bookmarkStart w:id="185" w:name="_Toc7432272"/>
      <w:bookmarkStart w:id="186" w:name="_Toc29976542"/>
      <w:bookmarkStart w:id="187" w:name="_Toc90376207"/>
      <w:bookmarkStart w:id="188" w:name="_Toc111203192"/>
      <w:r w:rsidRPr="008D76B4">
        <w:t>Slot and token types</w:t>
      </w:r>
      <w:bookmarkEnd w:id="180"/>
      <w:bookmarkEnd w:id="181"/>
      <w:bookmarkEnd w:id="182"/>
      <w:bookmarkEnd w:id="183"/>
      <w:bookmarkEnd w:id="184"/>
      <w:bookmarkEnd w:id="185"/>
      <w:bookmarkEnd w:id="186"/>
      <w:bookmarkEnd w:id="187"/>
      <w:bookmarkEnd w:id="188"/>
    </w:p>
    <w:p w14:paraId="29621B07" w14:textId="77777777" w:rsidR="00331BF0" w:rsidRPr="008D76B4" w:rsidRDefault="00331BF0" w:rsidP="00331BF0">
      <w:r w:rsidRPr="008D76B4">
        <w:t>Cryptoki represents slot and token information with the following types:</w:t>
      </w:r>
    </w:p>
    <w:p w14:paraId="33B39876" w14:textId="77777777" w:rsidR="00331BF0" w:rsidRPr="008D76B4" w:rsidRDefault="00331BF0" w:rsidP="000234AE">
      <w:pPr>
        <w:pStyle w:val="name"/>
        <w:numPr>
          <w:ilvl w:val="0"/>
          <w:numId w:val="12"/>
        </w:numPr>
        <w:tabs>
          <w:tab w:val="clear" w:pos="360"/>
        </w:tabs>
        <w:rPr>
          <w:rFonts w:ascii="Arial" w:hAnsi="Arial" w:cs="Arial"/>
        </w:rPr>
      </w:pPr>
      <w:bookmarkStart w:id="189" w:name="_Toc323024047"/>
      <w:bookmarkStart w:id="190" w:name="_Toc323205378"/>
      <w:bookmarkStart w:id="191" w:name="_Toc323610807"/>
      <w:bookmarkStart w:id="192" w:name="_Toc383864821"/>
      <w:bookmarkStart w:id="193" w:name="_Toc385057811"/>
      <w:bookmarkStart w:id="194" w:name="_Toc405794632"/>
      <w:bookmarkStart w:id="195" w:name="_Toc72656029"/>
      <w:bookmarkStart w:id="196" w:name="_Toc235002244"/>
      <w:r w:rsidRPr="008D76B4">
        <w:rPr>
          <w:rFonts w:ascii="Arial" w:hAnsi="Arial" w:cs="Arial"/>
        </w:rPr>
        <w:t>CK_SLOT_ID</w:t>
      </w:r>
      <w:bookmarkEnd w:id="189"/>
      <w:bookmarkEnd w:id="190"/>
      <w:bookmarkEnd w:id="191"/>
      <w:bookmarkEnd w:id="192"/>
      <w:bookmarkEnd w:id="193"/>
      <w:r w:rsidRPr="008D76B4">
        <w:rPr>
          <w:rFonts w:ascii="Arial" w:hAnsi="Arial" w:cs="Arial"/>
        </w:rPr>
        <w:t>; CK_SLOT_ID_PTR</w:t>
      </w:r>
      <w:bookmarkEnd w:id="194"/>
      <w:bookmarkEnd w:id="195"/>
      <w:bookmarkEnd w:id="196"/>
    </w:p>
    <w:p w14:paraId="0BECB432" w14:textId="77777777" w:rsidR="00331BF0" w:rsidRPr="008D76B4" w:rsidRDefault="00331BF0" w:rsidP="00331BF0">
      <w:r w:rsidRPr="008D76B4">
        <w:rPr>
          <w:b/>
        </w:rPr>
        <w:t>CK_SLOT_ID</w:t>
      </w:r>
      <w:r w:rsidRPr="008D76B4">
        <w:t xml:space="preserve"> is a Cryptoki-assigned value that identifies a slot.  It is defined as follows:</w:t>
      </w:r>
    </w:p>
    <w:p w14:paraId="12C9A707" w14:textId="77777777" w:rsidR="00331BF0" w:rsidRPr="008D76B4" w:rsidRDefault="00331BF0" w:rsidP="00331BF0">
      <w:pPr>
        <w:pStyle w:val="Code"/>
      </w:pPr>
      <w:r w:rsidRPr="008D76B4">
        <w:t>typedef CK_ULONG CK_SLOT_ID;</w:t>
      </w:r>
    </w:p>
    <w:p w14:paraId="5D19683F" w14:textId="77777777" w:rsidR="00331BF0" w:rsidRPr="008D76B4" w:rsidRDefault="00331BF0" w:rsidP="00331BF0">
      <w:pPr>
        <w:pStyle w:val="Code"/>
        <w:numPr>
          <w:ilvl w:val="12"/>
          <w:numId w:val="0"/>
        </w:numPr>
        <w:ind w:left="1584" w:hanging="1152"/>
        <w:rPr>
          <w:rFonts w:ascii="Arial" w:hAnsi="Arial" w:cs="Arial"/>
        </w:rPr>
      </w:pPr>
    </w:p>
    <w:p w14:paraId="32C11546" w14:textId="77777777" w:rsidR="00331BF0" w:rsidRPr="008D76B4" w:rsidRDefault="00331BF0" w:rsidP="00331BF0">
      <w:r w:rsidRPr="008D76B4">
        <w:t xml:space="preserve">A list of </w:t>
      </w:r>
      <w:r w:rsidRPr="008D76B4">
        <w:rPr>
          <w:b/>
        </w:rPr>
        <w:t>CK_SLOT_ID</w:t>
      </w:r>
      <w:r w:rsidRPr="008D76B4">
        <w:t xml:space="preserve">s is returned by </w:t>
      </w:r>
      <w:r w:rsidRPr="008D76B4">
        <w:rPr>
          <w:b/>
        </w:rPr>
        <w:t>C_GetSlotList</w:t>
      </w:r>
      <w:r w:rsidRPr="008D76B4">
        <w:t xml:space="preserve">.  A priori, </w:t>
      </w:r>
      <w:r w:rsidRPr="008D76B4">
        <w:rPr>
          <w:i/>
        </w:rPr>
        <w:t>any</w:t>
      </w:r>
      <w:r w:rsidRPr="008D76B4">
        <w:t xml:space="preserve"> value of </w:t>
      </w:r>
      <w:r w:rsidRPr="008D76B4">
        <w:rPr>
          <w:b/>
        </w:rPr>
        <w:t>CK_SLOT_ID</w:t>
      </w:r>
      <w:r w:rsidRPr="008D76B4">
        <w:t xml:space="preserve"> can be a valid slot identifier—in particular, a system may have a slot identified by the value 0.  It need not have such a slot, however.</w:t>
      </w:r>
    </w:p>
    <w:p w14:paraId="3459F6D9" w14:textId="77777777" w:rsidR="00331BF0" w:rsidRPr="008D76B4" w:rsidRDefault="00331BF0" w:rsidP="00331BF0">
      <w:r w:rsidRPr="008D76B4">
        <w:rPr>
          <w:b/>
        </w:rPr>
        <w:lastRenderedPageBreak/>
        <w:t>CK_SLOT_ID_PTR</w:t>
      </w:r>
      <w:r w:rsidRPr="008D76B4">
        <w:t xml:space="preserve"> is a pointer to a </w:t>
      </w:r>
      <w:r w:rsidRPr="008D76B4">
        <w:rPr>
          <w:b/>
        </w:rPr>
        <w:t>CK_SLOT_ID</w:t>
      </w:r>
      <w:r w:rsidRPr="008D76B4">
        <w:t>.</w:t>
      </w:r>
    </w:p>
    <w:p w14:paraId="7A5FA331" w14:textId="77777777" w:rsidR="00331BF0" w:rsidRPr="008D76B4" w:rsidRDefault="00331BF0" w:rsidP="000234AE">
      <w:pPr>
        <w:pStyle w:val="name"/>
        <w:keepLines/>
        <w:numPr>
          <w:ilvl w:val="0"/>
          <w:numId w:val="12"/>
        </w:numPr>
        <w:tabs>
          <w:tab w:val="clear" w:pos="360"/>
        </w:tabs>
        <w:rPr>
          <w:rFonts w:ascii="Arial" w:hAnsi="Arial" w:cs="Arial"/>
        </w:rPr>
      </w:pPr>
      <w:bookmarkStart w:id="197" w:name="_Toc323024049"/>
      <w:bookmarkStart w:id="198" w:name="_Toc323205380"/>
      <w:bookmarkStart w:id="199" w:name="_Toc323610809"/>
      <w:bookmarkStart w:id="200" w:name="_Toc383864823"/>
      <w:bookmarkStart w:id="201" w:name="_Toc385057813"/>
      <w:bookmarkStart w:id="202" w:name="_Toc405794633"/>
      <w:bookmarkStart w:id="203" w:name="_Toc72656030"/>
      <w:bookmarkStart w:id="204" w:name="_Toc235002245"/>
      <w:r w:rsidRPr="008D76B4">
        <w:rPr>
          <w:rFonts w:ascii="Arial" w:hAnsi="Arial" w:cs="Arial"/>
        </w:rPr>
        <w:t>CK_SLOT_INFO</w:t>
      </w:r>
      <w:bookmarkEnd w:id="197"/>
      <w:bookmarkEnd w:id="198"/>
      <w:bookmarkEnd w:id="199"/>
      <w:bookmarkEnd w:id="200"/>
      <w:bookmarkEnd w:id="201"/>
      <w:r w:rsidRPr="008D76B4">
        <w:rPr>
          <w:rFonts w:ascii="Arial" w:hAnsi="Arial" w:cs="Arial"/>
        </w:rPr>
        <w:t>; CK_SLOT_INFO_PTR</w:t>
      </w:r>
      <w:bookmarkEnd w:id="202"/>
      <w:bookmarkEnd w:id="203"/>
      <w:bookmarkEnd w:id="204"/>
    </w:p>
    <w:p w14:paraId="42049021" w14:textId="77777777" w:rsidR="00331BF0" w:rsidRPr="008D76B4" w:rsidRDefault="00331BF0" w:rsidP="00331BF0">
      <w:r w:rsidRPr="008D76B4">
        <w:rPr>
          <w:b/>
        </w:rPr>
        <w:t>CK_SLOT_INFO</w:t>
      </w:r>
      <w:r w:rsidRPr="008D76B4">
        <w:t xml:space="preserve"> provides information about a slot.  It is defined as follows:</w:t>
      </w:r>
    </w:p>
    <w:p w14:paraId="441A093F" w14:textId="77777777" w:rsidR="00331BF0" w:rsidRPr="008D76B4" w:rsidRDefault="00331BF0" w:rsidP="00331BF0">
      <w:pPr>
        <w:pStyle w:val="Code"/>
      </w:pPr>
      <w:r w:rsidRPr="008D76B4">
        <w:t>typedef struct CK_SLOT_INFO {</w:t>
      </w:r>
    </w:p>
    <w:p w14:paraId="35E185C3" w14:textId="77777777" w:rsidR="00331BF0" w:rsidRPr="008D76B4" w:rsidRDefault="00331BF0" w:rsidP="00331BF0">
      <w:pPr>
        <w:pStyle w:val="Code"/>
      </w:pPr>
      <w:r w:rsidRPr="008D76B4">
        <w:t xml:space="preserve">  CK_UTF8CHAR slotDescription[64];</w:t>
      </w:r>
    </w:p>
    <w:p w14:paraId="27D55572" w14:textId="77777777" w:rsidR="00331BF0" w:rsidRPr="008D76B4" w:rsidRDefault="00331BF0" w:rsidP="00331BF0">
      <w:pPr>
        <w:pStyle w:val="Code"/>
      </w:pPr>
      <w:r w:rsidRPr="008D76B4">
        <w:t xml:space="preserve">  CK_UTF8CHAR manufacturerID[32];</w:t>
      </w:r>
    </w:p>
    <w:p w14:paraId="3E3BB475" w14:textId="77777777" w:rsidR="00331BF0" w:rsidRPr="001029B5" w:rsidRDefault="00331BF0" w:rsidP="00331BF0">
      <w:pPr>
        <w:pStyle w:val="Code"/>
        <w:rPr>
          <w:lang w:val="de-DE"/>
        </w:rPr>
      </w:pPr>
      <w:r w:rsidRPr="008D76B4">
        <w:t xml:space="preserve">  </w:t>
      </w:r>
      <w:r w:rsidRPr="001029B5">
        <w:rPr>
          <w:lang w:val="de-DE"/>
        </w:rPr>
        <w:t>CK_FLAGS flags;</w:t>
      </w:r>
    </w:p>
    <w:p w14:paraId="1386AF45" w14:textId="77777777" w:rsidR="00331BF0" w:rsidRPr="001029B5" w:rsidRDefault="00331BF0" w:rsidP="00331BF0">
      <w:pPr>
        <w:pStyle w:val="Code"/>
        <w:rPr>
          <w:lang w:val="de-DE"/>
        </w:rPr>
      </w:pPr>
      <w:r w:rsidRPr="001029B5">
        <w:rPr>
          <w:lang w:val="de-DE"/>
        </w:rPr>
        <w:t xml:space="preserve">  CK_VERSION hardwareVersion;</w:t>
      </w:r>
    </w:p>
    <w:p w14:paraId="30FE9779" w14:textId="77777777" w:rsidR="00331BF0" w:rsidRPr="008D76B4" w:rsidRDefault="00331BF0" w:rsidP="00331BF0">
      <w:pPr>
        <w:pStyle w:val="Code"/>
      </w:pPr>
      <w:r w:rsidRPr="001029B5">
        <w:rPr>
          <w:lang w:val="de-DE"/>
        </w:rPr>
        <w:t xml:space="preserve">  </w:t>
      </w:r>
      <w:r w:rsidRPr="008D76B4">
        <w:t>CK_VERSION firmwareVersion;</w:t>
      </w:r>
    </w:p>
    <w:p w14:paraId="3205D9A5" w14:textId="77777777" w:rsidR="00331BF0" w:rsidRPr="008D76B4" w:rsidRDefault="00331BF0" w:rsidP="00331BF0">
      <w:pPr>
        <w:pStyle w:val="Code"/>
      </w:pPr>
      <w:r w:rsidRPr="008D76B4">
        <w:t>} CK_SLOT_INFO;</w:t>
      </w:r>
    </w:p>
    <w:p w14:paraId="257B5CDE" w14:textId="77777777" w:rsidR="00331BF0" w:rsidRPr="008D76B4" w:rsidRDefault="00331BF0" w:rsidP="00331BF0">
      <w:pPr>
        <w:pStyle w:val="Code"/>
        <w:numPr>
          <w:ilvl w:val="12"/>
          <w:numId w:val="0"/>
        </w:numPr>
        <w:ind w:left="1584" w:hanging="1152"/>
        <w:rPr>
          <w:rFonts w:ascii="Arial" w:hAnsi="Arial" w:cs="Arial"/>
        </w:rPr>
      </w:pPr>
    </w:p>
    <w:p w14:paraId="08A686E5" w14:textId="77777777" w:rsidR="00331BF0" w:rsidRPr="008D76B4" w:rsidRDefault="00331BF0" w:rsidP="00331BF0">
      <w:r w:rsidRPr="008D76B4">
        <w:t>The fields of the structure have the following meanings:</w:t>
      </w:r>
    </w:p>
    <w:p w14:paraId="7791B549"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slotDescription</w:t>
      </w:r>
      <w:r w:rsidRPr="008D76B4">
        <w:rPr>
          <w:rFonts w:cs="Arial"/>
        </w:rPr>
        <w:tab/>
        <w:t>character-string description of the slot.  MUST be padded with the blank character (‘ ‘).  MUST NOT be null-terminated.</w:t>
      </w:r>
    </w:p>
    <w:p w14:paraId="2BE4B745"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manufacturerID</w:t>
      </w:r>
      <w:r w:rsidRPr="008D76B4">
        <w:rPr>
          <w:rFonts w:cs="Arial"/>
        </w:rPr>
        <w:tab/>
        <w:t>ID of the slot manufacturer.  MUST be padded with the blank character (‘ ‘).  MUST NOT be null-terminated.</w:t>
      </w:r>
    </w:p>
    <w:p w14:paraId="00578E63"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flags</w:t>
      </w:r>
      <w:r w:rsidRPr="008D76B4">
        <w:rPr>
          <w:rFonts w:cs="Arial"/>
        </w:rPr>
        <w:tab/>
        <w:t>bits flags that provide capabilities of the slot.  The flags are defined below</w:t>
      </w:r>
    </w:p>
    <w:p w14:paraId="39FE27E8" w14:textId="77777777" w:rsidR="00331BF0" w:rsidRPr="008D76B4" w:rsidRDefault="00331BF0" w:rsidP="00331BF0">
      <w:pPr>
        <w:pStyle w:val="definition0"/>
        <w:numPr>
          <w:ilvl w:val="12"/>
          <w:numId w:val="0"/>
        </w:numPr>
        <w:ind w:left="3312" w:hanging="3312"/>
        <w:rPr>
          <w:rFonts w:cs="Arial"/>
        </w:rPr>
      </w:pPr>
      <w:r w:rsidRPr="008D76B4">
        <w:rPr>
          <w:rFonts w:cs="Arial"/>
          <w:i/>
        </w:rPr>
        <w:tab/>
        <w:t>hardwareVersion</w:t>
      </w:r>
      <w:r w:rsidRPr="008D76B4">
        <w:rPr>
          <w:rFonts w:cs="Arial"/>
          <w:i/>
        </w:rPr>
        <w:tab/>
      </w:r>
      <w:r w:rsidRPr="008D76B4">
        <w:rPr>
          <w:rFonts w:cs="Arial"/>
        </w:rPr>
        <w:t>version number of the slot’s hardware</w:t>
      </w:r>
    </w:p>
    <w:p w14:paraId="664DD51C" w14:textId="77777777" w:rsidR="00331BF0" w:rsidRPr="008D76B4" w:rsidRDefault="00331BF0" w:rsidP="00331BF0">
      <w:pPr>
        <w:pStyle w:val="definition0"/>
        <w:numPr>
          <w:ilvl w:val="12"/>
          <w:numId w:val="0"/>
        </w:numPr>
        <w:ind w:left="3312" w:hanging="3312"/>
        <w:rPr>
          <w:rFonts w:cs="Arial"/>
        </w:rPr>
      </w:pPr>
      <w:r w:rsidRPr="008D76B4">
        <w:rPr>
          <w:rFonts w:cs="Arial"/>
          <w:i/>
        </w:rPr>
        <w:tab/>
        <w:t>firmwareVersion</w:t>
      </w:r>
      <w:r w:rsidRPr="008D76B4">
        <w:rPr>
          <w:rFonts w:cs="Arial"/>
          <w:i/>
        </w:rPr>
        <w:tab/>
      </w:r>
      <w:r w:rsidRPr="008D76B4">
        <w:rPr>
          <w:rFonts w:cs="Arial"/>
        </w:rPr>
        <w:t>version number of the slot’s firmware</w:t>
      </w:r>
    </w:p>
    <w:p w14:paraId="52F575A0" w14:textId="77777777" w:rsidR="00331BF0" w:rsidRPr="008D76B4" w:rsidRDefault="00331BF0" w:rsidP="00331BF0">
      <w:r w:rsidRPr="008D76B4">
        <w:t xml:space="preserve">The following table defines the </w:t>
      </w:r>
      <w:r w:rsidRPr="008D76B4">
        <w:rPr>
          <w:i/>
        </w:rPr>
        <w:t>flags</w:t>
      </w:r>
      <w:r w:rsidRPr="008D76B4">
        <w:t xml:space="preserve"> field:</w:t>
      </w:r>
    </w:p>
    <w:p w14:paraId="2DAE6EE4" w14:textId="1F0AB335" w:rsidR="00331BF0" w:rsidRPr="008D76B4" w:rsidRDefault="00331BF0" w:rsidP="00331BF0">
      <w:pPr>
        <w:pStyle w:val="Caption"/>
      </w:pPr>
      <w:bookmarkStart w:id="205" w:name="_Toc383864510"/>
      <w:bookmarkStart w:id="206" w:name="_Toc405794971"/>
      <w:bookmarkStart w:id="207" w:name="_Toc225305942"/>
      <w:r w:rsidRPr="008D76B4">
        <w:t xml:space="preserve">Table </w:t>
      </w:r>
      <w:fldSimple w:instr=" SEQ Table \* ARABIC ">
        <w:r w:rsidR="008A04A4">
          <w:rPr>
            <w:noProof/>
          </w:rPr>
          <w:t>5</w:t>
        </w:r>
      </w:fldSimple>
      <w:r w:rsidRPr="008D76B4">
        <w:t>, Slot Information Flags</w:t>
      </w:r>
      <w:bookmarkEnd w:id="205"/>
      <w:bookmarkEnd w:id="206"/>
      <w:bookmarkEnd w:id="20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30"/>
        <w:gridCol w:w="1440"/>
        <w:gridCol w:w="3960"/>
      </w:tblGrid>
      <w:tr w:rsidR="00331BF0" w:rsidRPr="008D76B4" w14:paraId="479A2306" w14:textId="77777777" w:rsidTr="007B527B">
        <w:trPr>
          <w:tblHeader/>
        </w:trPr>
        <w:tc>
          <w:tcPr>
            <w:tcW w:w="3330" w:type="dxa"/>
          </w:tcPr>
          <w:p w14:paraId="17E0ECA9" w14:textId="77777777" w:rsidR="00331BF0" w:rsidRPr="008D76B4" w:rsidRDefault="00331BF0" w:rsidP="007B527B">
            <w:pPr>
              <w:rPr>
                <w:b/>
              </w:rPr>
            </w:pPr>
            <w:r w:rsidRPr="008D76B4">
              <w:rPr>
                <w:b/>
              </w:rPr>
              <w:t>Bit Flag</w:t>
            </w:r>
          </w:p>
        </w:tc>
        <w:tc>
          <w:tcPr>
            <w:tcW w:w="1440" w:type="dxa"/>
          </w:tcPr>
          <w:p w14:paraId="2AE3BBFA" w14:textId="77777777" w:rsidR="00331BF0" w:rsidRPr="008D76B4" w:rsidRDefault="00331BF0" w:rsidP="007B527B">
            <w:pPr>
              <w:rPr>
                <w:b/>
              </w:rPr>
            </w:pPr>
            <w:r w:rsidRPr="008D76B4">
              <w:rPr>
                <w:b/>
              </w:rPr>
              <w:t>Mask</w:t>
            </w:r>
          </w:p>
        </w:tc>
        <w:tc>
          <w:tcPr>
            <w:tcW w:w="3960" w:type="dxa"/>
          </w:tcPr>
          <w:p w14:paraId="7DAF4294" w14:textId="77777777" w:rsidR="00331BF0" w:rsidRPr="008D76B4" w:rsidRDefault="00331BF0" w:rsidP="007B527B">
            <w:pPr>
              <w:rPr>
                <w:b/>
              </w:rPr>
            </w:pPr>
            <w:r w:rsidRPr="008D76B4">
              <w:rPr>
                <w:b/>
              </w:rPr>
              <w:t>Meaning</w:t>
            </w:r>
          </w:p>
        </w:tc>
      </w:tr>
      <w:tr w:rsidR="00331BF0" w:rsidRPr="008D76B4" w14:paraId="24188205" w14:textId="77777777" w:rsidTr="007B527B">
        <w:tc>
          <w:tcPr>
            <w:tcW w:w="3330" w:type="dxa"/>
            <w:tcBorders>
              <w:top w:val="nil"/>
            </w:tcBorders>
          </w:tcPr>
          <w:p w14:paraId="7F3E6F5F" w14:textId="77777777" w:rsidR="00331BF0" w:rsidRPr="008D76B4" w:rsidRDefault="00331BF0" w:rsidP="007B527B">
            <w:r w:rsidRPr="008D76B4">
              <w:t>CKF_TOKEN_PRESENT</w:t>
            </w:r>
          </w:p>
        </w:tc>
        <w:tc>
          <w:tcPr>
            <w:tcW w:w="1440" w:type="dxa"/>
            <w:tcBorders>
              <w:top w:val="nil"/>
            </w:tcBorders>
          </w:tcPr>
          <w:p w14:paraId="194399AF" w14:textId="77777777" w:rsidR="00331BF0" w:rsidRPr="008D76B4" w:rsidRDefault="00331BF0" w:rsidP="007B527B">
            <w:r w:rsidRPr="008D76B4">
              <w:t>0x00000001</w:t>
            </w:r>
          </w:p>
        </w:tc>
        <w:tc>
          <w:tcPr>
            <w:tcW w:w="3960" w:type="dxa"/>
            <w:tcBorders>
              <w:top w:val="nil"/>
            </w:tcBorders>
          </w:tcPr>
          <w:p w14:paraId="516B7FF4" w14:textId="77777777" w:rsidR="00331BF0" w:rsidRPr="008D76B4" w:rsidRDefault="00331BF0" w:rsidP="007B527B">
            <w:r w:rsidRPr="008D76B4">
              <w:t>True if a token is present in the slot (</w:t>
            </w:r>
            <w:r w:rsidRPr="008D76B4">
              <w:rPr>
                <w:i/>
              </w:rPr>
              <w:t>e.g.</w:t>
            </w:r>
            <w:r w:rsidRPr="008D76B4">
              <w:t>, a device is in the reader)</w:t>
            </w:r>
          </w:p>
        </w:tc>
      </w:tr>
      <w:tr w:rsidR="00331BF0" w:rsidRPr="008D76B4" w14:paraId="780B95A8" w14:textId="77777777" w:rsidTr="007B527B">
        <w:tc>
          <w:tcPr>
            <w:tcW w:w="3330" w:type="dxa"/>
          </w:tcPr>
          <w:p w14:paraId="5B40AD24" w14:textId="77777777" w:rsidR="00331BF0" w:rsidRPr="008D76B4" w:rsidRDefault="00331BF0" w:rsidP="007B527B">
            <w:r w:rsidRPr="008D76B4">
              <w:t>CKF_REMOVABLE_DEVICE</w:t>
            </w:r>
          </w:p>
        </w:tc>
        <w:tc>
          <w:tcPr>
            <w:tcW w:w="1440" w:type="dxa"/>
          </w:tcPr>
          <w:p w14:paraId="5B3F282D" w14:textId="77777777" w:rsidR="00331BF0" w:rsidRPr="008D76B4" w:rsidRDefault="00331BF0" w:rsidP="007B527B">
            <w:r w:rsidRPr="008D76B4">
              <w:t>0x00000002</w:t>
            </w:r>
          </w:p>
        </w:tc>
        <w:tc>
          <w:tcPr>
            <w:tcW w:w="3960" w:type="dxa"/>
          </w:tcPr>
          <w:p w14:paraId="20F527FB" w14:textId="77777777" w:rsidR="00331BF0" w:rsidRPr="008D76B4" w:rsidRDefault="00331BF0" w:rsidP="007B527B">
            <w:r w:rsidRPr="008D76B4">
              <w:t>True if the reader supports removable devices</w:t>
            </w:r>
          </w:p>
        </w:tc>
      </w:tr>
      <w:tr w:rsidR="00331BF0" w:rsidRPr="008D76B4" w14:paraId="4C627979" w14:textId="77777777" w:rsidTr="007B527B">
        <w:tc>
          <w:tcPr>
            <w:tcW w:w="3330" w:type="dxa"/>
          </w:tcPr>
          <w:p w14:paraId="6F794730" w14:textId="77777777" w:rsidR="00331BF0" w:rsidRPr="008D76B4" w:rsidRDefault="00331BF0" w:rsidP="007B527B">
            <w:r w:rsidRPr="008D76B4">
              <w:t>CKF_HW_SLOT</w:t>
            </w:r>
          </w:p>
        </w:tc>
        <w:tc>
          <w:tcPr>
            <w:tcW w:w="1440" w:type="dxa"/>
          </w:tcPr>
          <w:p w14:paraId="1AACF1B4" w14:textId="77777777" w:rsidR="00331BF0" w:rsidRPr="008D76B4" w:rsidRDefault="00331BF0" w:rsidP="007B527B">
            <w:r w:rsidRPr="008D76B4">
              <w:t>0x00000004</w:t>
            </w:r>
          </w:p>
        </w:tc>
        <w:tc>
          <w:tcPr>
            <w:tcW w:w="3960" w:type="dxa"/>
          </w:tcPr>
          <w:p w14:paraId="77C14434" w14:textId="77777777" w:rsidR="00331BF0" w:rsidRPr="008D76B4" w:rsidRDefault="00331BF0" w:rsidP="007B527B">
            <w:r w:rsidRPr="008D76B4">
              <w:t>True if the slot is a hardware slot, as opposed to a software slot implementing a “soft token”</w:t>
            </w:r>
          </w:p>
        </w:tc>
      </w:tr>
    </w:tbl>
    <w:p w14:paraId="78DAF716" w14:textId="77777777" w:rsidR="00331BF0" w:rsidRPr="008D76B4" w:rsidRDefault="00331BF0" w:rsidP="00331BF0">
      <w:r w:rsidRPr="008D76B4">
        <w:t xml:space="preserve">For a given slot, the value of the </w:t>
      </w:r>
      <w:r w:rsidRPr="008D76B4">
        <w:rPr>
          <w:b/>
        </w:rPr>
        <w:t>CKF_REMOVABLE_DEVICE</w:t>
      </w:r>
      <w:r w:rsidRPr="008D76B4">
        <w:t xml:space="preserve"> flag </w:t>
      </w:r>
      <w:r w:rsidRPr="008D76B4">
        <w:rPr>
          <w:i/>
        </w:rPr>
        <w:t>never changes</w:t>
      </w:r>
      <w:r w:rsidRPr="008D76B4">
        <w:t xml:space="preserve">.  In addition, if this flag is not set for a given slot, then the </w:t>
      </w:r>
      <w:r w:rsidRPr="008D76B4">
        <w:rPr>
          <w:b/>
        </w:rPr>
        <w:t>CKF_TOKEN_PRESENT</w:t>
      </w:r>
      <w:r w:rsidRPr="008D76B4">
        <w:t xml:space="preserve"> flag for that slot is </w:t>
      </w:r>
      <w:r w:rsidRPr="008D76B4">
        <w:rPr>
          <w:i/>
        </w:rPr>
        <w:t>always</w:t>
      </w:r>
      <w:r w:rsidRPr="008D76B4">
        <w:t xml:space="preserve"> set.  That is, if a slot does not support a removable device, then that slot always has a token in it.</w:t>
      </w:r>
    </w:p>
    <w:p w14:paraId="034608EC" w14:textId="77777777" w:rsidR="00331BF0" w:rsidRPr="008D76B4" w:rsidRDefault="00331BF0" w:rsidP="00331BF0">
      <w:r w:rsidRPr="008D76B4">
        <w:rPr>
          <w:b/>
        </w:rPr>
        <w:t>CK_SLOT_INFO_PTR</w:t>
      </w:r>
      <w:r w:rsidRPr="008D76B4">
        <w:t xml:space="preserve"> is a pointer to a </w:t>
      </w:r>
      <w:r w:rsidRPr="008D76B4">
        <w:rPr>
          <w:b/>
        </w:rPr>
        <w:t>CK_SLOT_INFO</w:t>
      </w:r>
      <w:r w:rsidRPr="008D76B4">
        <w:t>.</w:t>
      </w:r>
    </w:p>
    <w:p w14:paraId="30D0F803" w14:textId="77777777" w:rsidR="00331BF0" w:rsidRPr="008D76B4" w:rsidRDefault="00331BF0" w:rsidP="000234AE">
      <w:pPr>
        <w:pStyle w:val="name"/>
        <w:numPr>
          <w:ilvl w:val="0"/>
          <w:numId w:val="12"/>
        </w:numPr>
        <w:tabs>
          <w:tab w:val="clear" w:pos="360"/>
        </w:tabs>
        <w:rPr>
          <w:rFonts w:ascii="Arial" w:hAnsi="Arial" w:cs="Arial"/>
        </w:rPr>
      </w:pPr>
      <w:bookmarkStart w:id="208" w:name="_Toc323024051"/>
      <w:bookmarkStart w:id="209" w:name="_Toc323205382"/>
      <w:bookmarkStart w:id="210" w:name="_Toc323610811"/>
      <w:bookmarkStart w:id="211" w:name="_Toc383864825"/>
      <w:bookmarkStart w:id="212" w:name="_Toc385057815"/>
      <w:bookmarkStart w:id="213" w:name="_Toc405794634"/>
      <w:bookmarkStart w:id="214" w:name="_Toc72656031"/>
      <w:bookmarkStart w:id="215" w:name="_Toc235002246"/>
      <w:r w:rsidRPr="008D76B4">
        <w:rPr>
          <w:rFonts w:ascii="Arial" w:hAnsi="Arial" w:cs="Arial"/>
        </w:rPr>
        <w:t>CK_TOKEN_INFO</w:t>
      </w:r>
      <w:bookmarkEnd w:id="208"/>
      <w:bookmarkEnd w:id="209"/>
      <w:bookmarkEnd w:id="210"/>
      <w:bookmarkEnd w:id="211"/>
      <w:bookmarkEnd w:id="212"/>
      <w:r w:rsidRPr="008D76B4">
        <w:rPr>
          <w:rFonts w:ascii="Arial" w:hAnsi="Arial" w:cs="Arial"/>
        </w:rPr>
        <w:t>; CK_TOKEN_INFO_PTR</w:t>
      </w:r>
      <w:bookmarkEnd w:id="213"/>
      <w:bookmarkEnd w:id="214"/>
      <w:bookmarkEnd w:id="215"/>
    </w:p>
    <w:p w14:paraId="5BC7605C" w14:textId="77777777" w:rsidR="00331BF0" w:rsidRPr="008D76B4" w:rsidRDefault="00331BF0" w:rsidP="00331BF0">
      <w:r w:rsidRPr="008D76B4">
        <w:rPr>
          <w:b/>
        </w:rPr>
        <w:t>CK_TOKEN_INFO</w:t>
      </w:r>
      <w:r w:rsidRPr="008D76B4">
        <w:t xml:space="preserve"> provides information about a token.  It is defined as follows:</w:t>
      </w:r>
    </w:p>
    <w:p w14:paraId="0AC88F07" w14:textId="77777777" w:rsidR="00331BF0" w:rsidRPr="008D76B4" w:rsidRDefault="00331BF0" w:rsidP="00331BF0">
      <w:pPr>
        <w:pStyle w:val="Code"/>
      </w:pPr>
      <w:r w:rsidRPr="008D76B4">
        <w:t>typedef struct CK_TOKEN_INFO {</w:t>
      </w:r>
    </w:p>
    <w:p w14:paraId="4B23BEB5" w14:textId="77777777" w:rsidR="00331BF0" w:rsidRPr="008D76B4" w:rsidRDefault="00331BF0" w:rsidP="00331BF0">
      <w:pPr>
        <w:pStyle w:val="Code"/>
      </w:pPr>
      <w:r w:rsidRPr="008D76B4">
        <w:t xml:space="preserve">  CK_UTF8CHAR label[32];</w:t>
      </w:r>
    </w:p>
    <w:p w14:paraId="35580450" w14:textId="77777777" w:rsidR="00331BF0" w:rsidRPr="008D76B4" w:rsidRDefault="00331BF0" w:rsidP="00331BF0">
      <w:pPr>
        <w:pStyle w:val="Code"/>
      </w:pPr>
      <w:r w:rsidRPr="008D76B4">
        <w:t xml:space="preserve">  CK_UTF8CHAR manufacturerID[32];</w:t>
      </w:r>
    </w:p>
    <w:p w14:paraId="0CAA53BF" w14:textId="77777777" w:rsidR="00331BF0" w:rsidRPr="008D76B4" w:rsidRDefault="00331BF0" w:rsidP="00331BF0">
      <w:pPr>
        <w:pStyle w:val="Code"/>
      </w:pPr>
      <w:r w:rsidRPr="008D76B4">
        <w:t xml:space="preserve">  CK_UTF8CHAR model[16];</w:t>
      </w:r>
    </w:p>
    <w:p w14:paraId="7D5B8253" w14:textId="77777777" w:rsidR="00331BF0" w:rsidRPr="008D76B4" w:rsidRDefault="00331BF0" w:rsidP="00331BF0">
      <w:pPr>
        <w:pStyle w:val="Code"/>
      </w:pPr>
      <w:r w:rsidRPr="008D76B4">
        <w:t xml:space="preserve">  CK_CHAR serialNumber[16];</w:t>
      </w:r>
    </w:p>
    <w:p w14:paraId="3AA3B658" w14:textId="77777777" w:rsidR="00331BF0" w:rsidRPr="008D76B4" w:rsidRDefault="00331BF0" w:rsidP="00331BF0">
      <w:pPr>
        <w:pStyle w:val="Code"/>
      </w:pPr>
      <w:r w:rsidRPr="008D76B4">
        <w:t xml:space="preserve">  CK_FLAGS flags;</w:t>
      </w:r>
    </w:p>
    <w:p w14:paraId="3597221D" w14:textId="77777777" w:rsidR="00331BF0" w:rsidRPr="008D76B4" w:rsidRDefault="00331BF0" w:rsidP="00331BF0">
      <w:pPr>
        <w:pStyle w:val="Code"/>
      </w:pPr>
      <w:r w:rsidRPr="008D76B4">
        <w:t xml:space="preserve">  CK_ULONG ulMaxSessionCount;</w:t>
      </w:r>
    </w:p>
    <w:p w14:paraId="02048BB4" w14:textId="77777777" w:rsidR="00331BF0" w:rsidRPr="008D76B4" w:rsidRDefault="00331BF0" w:rsidP="00331BF0">
      <w:pPr>
        <w:pStyle w:val="Code"/>
      </w:pPr>
      <w:r w:rsidRPr="008D76B4">
        <w:t xml:space="preserve">  CK_ULONG ulSessionCount;</w:t>
      </w:r>
    </w:p>
    <w:p w14:paraId="037031B7" w14:textId="77777777" w:rsidR="00331BF0" w:rsidRPr="008D76B4" w:rsidRDefault="00331BF0" w:rsidP="00331BF0">
      <w:pPr>
        <w:pStyle w:val="Code"/>
      </w:pPr>
      <w:r w:rsidRPr="008D76B4">
        <w:lastRenderedPageBreak/>
        <w:t xml:space="preserve">  CK_ULONG ulMaxRwSessionCount;</w:t>
      </w:r>
    </w:p>
    <w:p w14:paraId="022FEB3D" w14:textId="77777777" w:rsidR="00331BF0" w:rsidRPr="008D76B4" w:rsidRDefault="00331BF0" w:rsidP="00331BF0">
      <w:pPr>
        <w:pStyle w:val="Code"/>
      </w:pPr>
      <w:r w:rsidRPr="008D76B4">
        <w:t xml:space="preserve">  CK_ULONG ulRwSessionCount;</w:t>
      </w:r>
    </w:p>
    <w:p w14:paraId="03603EA6" w14:textId="77777777" w:rsidR="00331BF0" w:rsidRPr="008D76B4" w:rsidRDefault="00331BF0" w:rsidP="00331BF0">
      <w:pPr>
        <w:pStyle w:val="Code"/>
      </w:pPr>
      <w:r w:rsidRPr="008D76B4">
        <w:t xml:space="preserve">  CK_ULONG ulMaxPinLen;</w:t>
      </w:r>
    </w:p>
    <w:p w14:paraId="1E501312" w14:textId="77777777" w:rsidR="00331BF0" w:rsidRPr="008D76B4" w:rsidRDefault="00331BF0" w:rsidP="00331BF0">
      <w:pPr>
        <w:pStyle w:val="Code"/>
      </w:pPr>
      <w:r w:rsidRPr="008D76B4">
        <w:t xml:space="preserve">  CK_ULONG ulMinPinLen;</w:t>
      </w:r>
    </w:p>
    <w:p w14:paraId="00F855EB" w14:textId="77777777" w:rsidR="00331BF0" w:rsidRPr="008D76B4" w:rsidRDefault="00331BF0" w:rsidP="00331BF0">
      <w:pPr>
        <w:pStyle w:val="Code"/>
      </w:pPr>
      <w:r w:rsidRPr="008D76B4">
        <w:t xml:space="preserve">  CK_ULONG ulTotalPublicMemory;</w:t>
      </w:r>
    </w:p>
    <w:p w14:paraId="5204BCC9" w14:textId="77777777" w:rsidR="00331BF0" w:rsidRPr="008D76B4" w:rsidRDefault="00331BF0" w:rsidP="00331BF0">
      <w:pPr>
        <w:pStyle w:val="Code"/>
      </w:pPr>
      <w:r w:rsidRPr="008D76B4">
        <w:t xml:space="preserve">  CK_ULONG ulFreePublicMemory;</w:t>
      </w:r>
    </w:p>
    <w:p w14:paraId="1ACB4F81" w14:textId="77777777" w:rsidR="00331BF0" w:rsidRPr="008D76B4" w:rsidRDefault="00331BF0" w:rsidP="00331BF0">
      <w:pPr>
        <w:pStyle w:val="Code"/>
      </w:pPr>
      <w:r w:rsidRPr="008D76B4">
        <w:t xml:space="preserve">  CK_ULONG ulTotalPrivateMemory;</w:t>
      </w:r>
    </w:p>
    <w:p w14:paraId="04B5B6B3" w14:textId="77777777" w:rsidR="00331BF0" w:rsidRPr="008D76B4" w:rsidRDefault="00331BF0" w:rsidP="00331BF0">
      <w:pPr>
        <w:pStyle w:val="Code"/>
      </w:pPr>
      <w:r w:rsidRPr="008D76B4">
        <w:t xml:space="preserve">  CK_ULONG ulFreePrivateMemory;</w:t>
      </w:r>
    </w:p>
    <w:p w14:paraId="4A2E924C" w14:textId="77777777" w:rsidR="00331BF0" w:rsidRPr="008D76B4" w:rsidRDefault="00331BF0" w:rsidP="00331BF0">
      <w:pPr>
        <w:pStyle w:val="Code"/>
      </w:pPr>
      <w:r w:rsidRPr="008D76B4">
        <w:t xml:space="preserve">  CK_VERSION hardwareVersion;</w:t>
      </w:r>
    </w:p>
    <w:p w14:paraId="77AF39F5" w14:textId="77777777" w:rsidR="00331BF0" w:rsidRPr="008D76B4" w:rsidRDefault="00331BF0" w:rsidP="00331BF0">
      <w:pPr>
        <w:pStyle w:val="Code"/>
      </w:pPr>
      <w:r w:rsidRPr="008D76B4">
        <w:t xml:space="preserve">  CK_VERSION firmwareVersion;</w:t>
      </w:r>
    </w:p>
    <w:p w14:paraId="184F6FBB" w14:textId="77777777" w:rsidR="00331BF0" w:rsidRPr="008D76B4" w:rsidRDefault="00331BF0" w:rsidP="00331BF0">
      <w:pPr>
        <w:pStyle w:val="Code"/>
      </w:pPr>
      <w:r w:rsidRPr="008D76B4">
        <w:t xml:space="preserve">  CK_CHAR utcTime[16];</w:t>
      </w:r>
    </w:p>
    <w:p w14:paraId="3A7E18FF" w14:textId="77777777" w:rsidR="00331BF0" w:rsidRPr="008D76B4" w:rsidRDefault="00331BF0" w:rsidP="00331BF0">
      <w:pPr>
        <w:pStyle w:val="Code"/>
      </w:pPr>
      <w:r w:rsidRPr="008D76B4">
        <w:t>} CK_TOKEN_INFO;</w:t>
      </w:r>
    </w:p>
    <w:p w14:paraId="1291D418" w14:textId="77777777" w:rsidR="00331BF0" w:rsidRPr="008D76B4" w:rsidRDefault="00331BF0" w:rsidP="00331BF0">
      <w:pPr>
        <w:pStyle w:val="Code"/>
      </w:pPr>
    </w:p>
    <w:p w14:paraId="7F824DF1" w14:textId="77777777" w:rsidR="00331BF0" w:rsidRPr="008D76B4" w:rsidRDefault="00331BF0" w:rsidP="00331BF0">
      <w:r w:rsidRPr="008D76B4">
        <w:t>The fields of the structure have the following meanings:</w:t>
      </w:r>
    </w:p>
    <w:p w14:paraId="44F523B7"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label</w:t>
      </w:r>
      <w:r w:rsidRPr="008D76B4">
        <w:rPr>
          <w:rFonts w:cs="Arial"/>
        </w:rPr>
        <w:tab/>
        <w:t>application-defined label, assigned during token initialization.  MUST be padded with the blank character (‘ ‘).  MUST NOT be null-terminated.</w:t>
      </w:r>
    </w:p>
    <w:p w14:paraId="0B68056A"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manufacturerID</w:t>
      </w:r>
      <w:r w:rsidRPr="008D76B4">
        <w:rPr>
          <w:rFonts w:cs="Arial"/>
        </w:rPr>
        <w:tab/>
        <w:t>ID of the device manufacturer.  MUST be padded with the blank character (‘ ‘).  MUST NOT be null-terminated.</w:t>
      </w:r>
    </w:p>
    <w:p w14:paraId="30A4767F"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model</w:t>
      </w:r>
      <w:r w:rsidRPr="008D76B4">
        <w:rPr>
          <w:rFonts w:cs="Arial"/>
        </w:rPr>
        <w:tab/>
        <w:t>model of the device.  MUST be padded with the blank character (‘ ‘).  MUST NOT be null-terminated.</w:t>
      </w:r>
    </w:p>
    <w:p w14:paraId="3062A873"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serialNumber</w:t>
      </w:r>
      <w:r w:rsidRPr="008D76B4">
        <w:rPr>
          <w:rFonts w:cs="Arial"/>
        </w:rPr>
        <w:tab/>
        <w:t>character-string serial number of the device.  MUST be padded with the blank character (‘ ‘).  MUST NOT be null-terminated.</w:t>
      </w:r>
    </w:p>
    <w:p w14:paraId="53E51419"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flags</w:t>
      </w:r>
      <w:r w:rsidRPr="008D76B4">
        <w:rPr>
          <w:rFonts w:cs="Arial"/>
        </w:rPr>
        <w:tab/>
        <w:t>bit flags indicating capabilities and status of the device as defined below</w:t>
      </w:r>
    </w:p>
    <w:p w14:paraId="1640F87F" w14:textId="77777777" w:rsidR="00331BF0" w:rsidRPr="008D76B4" w:rsidRDefault="00331BF0" w:rsidP="00331BF0">
      <w:pPr>
        <w:pStyle w:val="definition0"/>
        <w:numPr>
          <w:ilvl w:val="12"/>
          <w:numId w:val="0"/>
        </w:numPr>
        <w:ind w:left="3312" w:hanging="3312"/>
        <w:rPr>
          <w:rFonts w:cs="Arial"/>
        </w:rPr>
      </w:pPr>
      <w:r w:rsidRPr="008D76B4">
        <w:rPr>
          <w:rFonts w:cs="Arial"/>
          <w:i/>
        </w:rPr>
        <w:tab/>
        <w:t>ulMaxSessionCount</w:t>
      </w:r>
      <w:r w:rsidRPr="008D76B4">
        <w:rPr>
          <w:rFonts w:cs="Arial"/>
        </w:rPr>
        <w:tab/>
        <w:t xml:space="preserve">maximum number of sessions that can be opened with the token at one time by a single application (see </w:t>
      </w:r>
      <w:r w:rsidRPr="008D76B4">
        <w:rPr>
          <w:rFonts w:cs="Arial"/>
          <w:b/>
        </w:rPr>
        <w:t>CK_TOKEN_INFO Note</w:t>
      </w:r>
      <w:r w:rsidRPr="008D76B4">
        <w:rPr>
          <w:rFonts w:cs="Arial"/>
        </w:rPr>
        <w:t xml:space="preserve"> below)</w:t>
      </w:r>
    </w:p>
    <w:p w14:paraId="5589EBD0" w14:textId="77777777" w:rsidR="00331BF0" w:rsidRPr="008D76B4" w:rsidRDefault="00331BF0" w:rsidP="00331BF0">
      <w:pPr>
        <w:pStyle w:val="definition0"/>
        <w:numPr>
          <w:ilvl w:val="12"/>
          <w:numId w:val="0"/>
        </w:numPr>
        <w:ind w:left="3312" w:hanging="3312"/>
        <w:rPr>
          <w:rFonts w:cs="Arial"/>
        </w:rPr>
      </w:pPr>
      <w:r w:rsidRPr="008D76B4">
        <w:rPr>
          <w:rFonts w:cs="Arial"/>
          <w:i/>
        </w:rPr>
        <w:tab/>
        <w:t>ulSessionCount</w:t>
      </w:r>
      <w:r w:rsidRPr="008D76B4">
        <w:rPr>
          <w:rFonts w:cs="Arial"/>
        </w:rPr>
        <w:tab/>
        <w:t xml:space="preserve">number of sessions that this application currently has open with the token (see </w:t>
      </w:r>
      <w:r w:rsidRPr="008D76B4">
        <w:rPr>
          <w:rFonts w:cs="Arial"/>
          <w:b/>
        </w:rPr>
        <w:t>CK_TOKEN_INFO Note</w:t>
      </w:r>
      <w:r w:rsidRPr="008D76B4">
        <w:rPr>
          <w:rFonts w:cs="Arial"/>
        </w:rPr>
        <w:t xml:space="preserve"> below)</w:t>
      </w:r>
    </w:p>
    <w:p w14:paraId="272875F0" w14:textId="77777777" w:rsidR="00331BF0" w:rsidRPr="008D76B4" w:rsidRDefault="00331BF0" w:rsidP="00331BF0">
      <w:pPr>
        <w:pStyle w:val="definition0"/>
        <w:numPr>
          <w:ilvl w:val="12"/>
          <w:numId w:val="0"/>
        </w:numPr>
        <w:ind w:left="3312" w:hanging="3312"/>
        <w:rPr>
          <w:rFonts w:cs="Arial"/>
        </w:rPr>
      </w:pPr>
      <w:r w:rsidRPr="008D76B4">
        <w:rPr>
          <w:rFonts w:cs="Arial"/>
          <w:i/>
        </w:rPr>
        <w:tab/>
        <w:t>ulMaxRwSessionCount</w:t>
      </w:r>
      <w:r w:rsidRPr="008D76B4">
        <w:rPr>
          <w:rFonts w:cs="Arial"/>
        </w:rPr>
        <w:tab/>
        <w:t xml:space="preserve">maximum number of read/write sessions that can be opened with the token at one time by a single application (see </w:t>
      </w:r>
      <w:r w:rsidRPr="008D76B4">
        <w:rPr>
          <w:rFonts w:cs="Arial"/>
          <w:b/>
        </w:rPr>
        <w:t>CK_TOKEN_INFO Note</w:t>
      </w:r>
      <w:r w:rsidRPr="008D76B4">
        <w:rPr>
          <w:rFonts w:cs="Arial"/>
        </w:rPr>
        <w:t xml:space="preserve"> below)</w:t>
      </w:r>
    </w:p>
    <w:p w14:paraId="564136D4" w14:textId="77777777" w:rsidR="00331BF0" w:rsidRPr="008D76B4" w:rsidRDefault="00331BF0" w:rsidP="00331BF0">
      <w:pPr>
        <w:pStyle w:val="definition0"/>
        <w:numPr>
          <w:ilvl w:val="12"/>
          <w:numId w:val="0"/>
        </w:numPr>
        <w:ind w:left="3312" w:hanging="3312"/>
        <w:rPr>
          <w:rFonts w:cs="Arial"/>
        </w:rPr>
      </w:pPr>
      <w:r w:rsidRPr="008D76B4">
        <w:rPr>
          <w:rFonts w:cs="Arial"/>
          <w:i/>
        </w:rPr>
        <w:tab/>
        <w:t>ulRwSessionCount</w:t>
      </w:r>
      <w:r w:rsidRPr="008D76B4">
        <w:rPr>
          <w:rFonts w:cs="Arial"/>
        </w:rPr>
        <w:tab/>
        <w:t xml:space="preserve">number of read/write sessions that this application currently has open with the token (see </w:t>
      </w:r>
      <w:r w:rsidRPr="008D76B4">
        <w:rPr>
          <w:rFonts w:cs="Arial"/>
          <w:b/>
        </w:rPr>
        <w:t>CK_TOKEN_INFO Note</w:t>
      </w:r>
      <w:r w:rsidRPr="008D76B4">
        <w:rPr>
          <w:rFonts w:cs="Arial"/>
        </w:rPr>
        <w:t xml:space="preserve"> below)</w:t>
      </w:r>
    </w:p>
    <w:p w14:paraId="1EE1372A" w14:textId="77777777" w:rsidR="00331BF0" w:rsidRPr="008D76B4" w:rsidRDefault="00331BF0" w:rsidP="00331BF0">
      <w:pPr>
        <w:pStyle w:val="definition0"/>
        <w:numPr>
          <w:ilvl w:val="12"/>
          <w:numId w:val="0"/>
        </w:numPr>
        <w:ind w:left="3312" w:hanging="3312"/>
        <w:rPr>
          <w:rFonts w:cs="Arial"/>
        </w:rPr>
      </w:pPr>
      <w:r w:rsidRPr="008D76B4">
        <w:rPr>
          <w:rFonts w:cs="Arial"/>
          <w:i/>
        </w:rPr>
        <w:tab/>
        <w:t>ulMaxPinLen</w:t>
      </w:r>
      <w:r w:rsidRPr="008D76B4">
        <w:rPr>
          <w:rFonts w:cs="Arial"/>
        </w:rPr>
        <w:tab/>
        <w:t>maximum length in bytes of the PIN</w:t>
      </w:r>
    </w:p>
    <w:p w14:paraId="410DF90F" w14:textId="77777777" w:rsidR="00331BF0" w:rsidRPr="008D76B4" w:rsidRDefault="00331BF0" w:rsidP="00331BF0">
      <w:pPr>
        <w:pStyle w:val="definition0"/>
        <w:numPr>
          <w:ilvl w:val="12"/>
          <w:numId w:val="0"/>
        </w:numPr>
        <w:ind w:left="3312" w:hanging="3312"/>
        <w:rPr>
          <w:rFonts w:cs="Arial"/>
        </w:rPr>
      </w:pPr>
      <w:r w:rsidRPr="008D76B4">
        <w:rPr>
          <w:rFonts w:cs="Arial"/>
          <w:i/>
        </w:rPr>
        <w:tab/>
        <w:t>ulMinPinLen</w:t>
      </w:r>
      <w:r w:rsidRPr="008D76B4">
        <w:rPr>
          <w:rFonts w:cs="Arial"/>
        </w:rPr>
        <w:tab/>
        <w:t>minimum length in bytes of the PIN</w:t>
      </w:r>
    </w:p>
    <w:p w14:paraId="50189422"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ulTotalPublicMemory</w:t>
      </w:r>
      <w:r w:rsidRPr="008D76B4">
        <w:rPr>
          <w:rFonts w:cs="Arial"/>
        </w:rPr>
        <w:tab/>
        <w:t xml:space="preserve">the total amount of memory on the token in bytes in which public objects may be stored (see </w:t>
      </w:r>
      <w:r w:rsidRPr="008D76B4">
        <w:rPr>
          <w:rFonts w:cs="Arial"/>
          <w:b/>
        </w:rPr>
        <w:t>CK_TOKEN_INFO Note</w:t>
      </w:r>
      <w:r w:rsidRPr="008D76B4">
        <w:rPr>
          <w:rFonts w:cs="Arial"/>
        </w:rPr>
        <w:t xml:space="preserve"> below)</w:t>
      </w:r>
    </w:p>
    <w:p w14:paraId="59F7B477"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ulFreePublicMemory</w:t>
      </w:r>
      <w:r w:rsidRPr="008D76B4">
        <w:rPr>
          <w:rFonts w:cs="Arial"/>
        </w:rPr>
        <w:tab/>
        <w:t xml:space="preserve">the amount of free (unused) memory on the token in bytes for public objects (see </w:t>
      </w:r>
      <w:r w:rsidRPr="008D76B4">
        <w:rPr>
          <w:rFonts w:cs="Arial"/>
          <w:b/>
        </w:rPr>
        <w:t>CK_TOKEN_INFO Note</w:t>
      </w:r>
      <w:r w:rsidRPr="008D76B4">
        <w:rPr>
          <w:rFonts w:cs="Arial"/>
        </w:rPr>
        <w:t xml:space="preserve"> below)</w:t>
      </w:r>
    </w:p>
    <w:p w14:paraId="0ED32A73"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ulTotalPrivateMemory</w:t>
      </w:r>
      <w:r w:rsidRPr="008D76B4">
        <w:rPr>
          <w:rFonts w:cs="Arial"/>
        </w:rPr>
        <w:tab/>
        <w:t xml:space="preserve">the total amount of memory on the token in bytes in which private objects may be stored (see </w:t>
      </w:r>
      <w:r w:rsidRPr="008D76B4">
        <w:rPr>
          <w:rFonts w:cs="Arial"/>
          <w:b/>
        </w:rPr>
        <w:t>CK_TOKEN_INFO Note</w:t>
      </w:r>
      <w:r w:rsidRPr="008D76B4">
        <w:rPr>
          <w:rFonts w:cs="Arial"/>
        </w:rPr>
        <w:t xml:space="preserve"> below)</w:t>
      </w:r>
    </w:p>
    <w:p w14:paraId="561042DC" w14:textId="77777777" w:rsidR="00331BF0" w:rsidRPr="008D76B4" w:rsidRDefault="00331BF0" w:rsidP="00331BF0">
      <w:pPr>
        <w:pStyle w:val="definition0"/>
        <w:numPr>
          <w:ilvl w:val="12"/>
          <w:numId w:val="0"/>
        </w:numPr>
        <w:ind w:left="3312" w:hanging="3312"/>
        <w:rPr>
          <w:rFonts w:cs="Arial"/>
        </w:rPr>
      </w:pPr>
      <w:r w:rsidRPr="008D76B4">
        <w:rPr>
          <w:rFonts w:cs="Arial"/>
        </w:rPr>
        <w:tab/>
      </w:r>
      <w:r w:rsidRPr="008D76B4">
        <w:rPr>
          <w:rFonts w:cs="Arial"/>
          <w:i/>
        </w:rPr>
        <w:t>ulFreePrivateMemory</w:t>
      </w:r>
      <w:r w:rsidRPr="008D76B4">
        <w:rPr>
          <w:rFonts w:cs="Arial"/>
        </w:rPr>
        <w:tab/>
        <w:t xml:space="preserve">the amount of free (unused) memory on the token in bytes for private objects (see </w:t>
      </w:r>
      <w:r w:rsidRPr="008D76B4">
        <w:rPr>
          <w:rFonts w:cs="Arial"/>
          <w:b/>
        </w:rPr>
        <w:t>CK_TOKEN_INFO Note</w:t>
      </w:r>
      <w:r w:rsidRPr="008D76B4">
        <w:rPr>
          <w:rFonts w:cs="Arial"/>
        </w:rPr>
        <w:t xml:space="preserve"> below)</w:t>
      </w:r>
    </w:p>
    <w:p w14:paraId="48E1DDE5" w14:textId="77777777" w:rsidR="00331BF0" w:rsidRPr="008D76B4" w:rsidRDefault="00331BF0" w:rsidP="00331BF0">
      <w:pPr>
        <w:pStyle w:val="definition0"/>
        <w:numPr>
          <w:ilvl w:val="12"/>
          <w:numId w:val="0"/>
        </w:numPr>
        <w:ind w:left="3312" w:hanging="3312"/>
        <w:rPr>
          <w:rFonts w:cs="Arial"/>
        </w:rPr>
      </w:pPr>
      <w:r w:rsidRPr="008D76B4">
        <w:rPr>
          <w:rFonts w:cs="Arial"/>
          <w:i/>
        </w:rPr>
        <w:tab/>
        <w:t>hardwareVersion</w:t>
      </w:r>
      <w:r w:rsidRPr="008D76B4">
        <w:rPr>
          <w:rFonts w:cs="Arial"/>
          <w:i/>
        </w:rPr>
        <w:tab/>
      </w:r>
      <w:r w:rsidRPr="008D76B4">
        <w:rPr>
          <w:rFonts w:cs="Arial"/>
        </w:rPr>
        <w:t>version number of hardware</w:t>
      </w:r>
    </w:p>
    <w:p w14:paraId="1C0A6A38" w14:textId="77777777" w:rsidR="00331BF0" w:rsidRPr="008D76B4" w:rsidRDefault="00331BF0" w:rsidP="00331BF0">
      <w:pPr>
        <w:pStyle w:val="definition0"/>
        <w:numPr>
          <w:ilvl w:val="12"/>
          <w:numId w:val="0"/>
        </w:numPr>
        <w:ind w:left="3312" w:hanging="3312"/>
        <w:rPr>
          <w:rFonts w:cs="Arial"/>
        </w:rPr>
      </w:pPr>
      <w:r w:rsidRPr="008D76B4">
        <w:rPr>
          <w:rFonts w:cs="Arial"/>
          <w:i/>
        </w:rPr>
        <w:tab/>
        <w:t>firmwareVersion</w:t>
      </w:r>
      <w:r w:rsidRPr="008D76B4">
        <w:rPr>
          <w:rFonts w:cs="Arial"/>
          <w:i/>
        </w:rPr>
        <w:tab/>
      </w:r>
      <w:r w:rsidRPr="008D76B4">
        <w:rPr>
          <w:rFonts w:cs="Arial"/>
        </w:rPr>
        <w:t>version number of firmware</w:t>
      </w:r>
    </w:p>
    <w:p w14:paraId="56999985" w14:textId="77777777" w:rsidR="00331BF0" w:rsidRPr="008D76B4" w:rsidRDefault="00331BF0" w:rsidP="00331BF0">
      <w:pPr>
        <w:pStyle w:val="definition0"/>
        <w:numPr>
          <w:ilvl w:val="12"/>
          <w:numId w:val="0"/>
        </w:numPr>
        <w:ind w:left="3312" w:hanging="3312"/>
        <w:rPr>
          <w:rFonts w:cs="Arial"/>
        </w:rPr>
      </w:pPr>
      <w:r w:rsidRPr="008D76B4">
        <w:rPr>
          <w:rFonts w:cs="Arial"/>
          <w:i/>
        </w:rPr>
        <w:lastRenderedPageBreak/>
        <w:tab/>
        <w:t>utcTime</w:t>
      </w:r>
      <w:r w:rsidRPr="008D76B4">
        <w:rPr>
          <w:rFonts w:cs="Arial"/>
          <w:i/>
        </w:rPr>
        <w:tab/>
      </w:r>
      <w:r w:rsidRPr="008D76B4">
        <w:rPr>
          <w:rFonts w:cs="Arial"/>
        </w:rPr>
        <w:t>current time as a character-string of length 16, represented in the format YYYYMMDDhhmmssxx (4 characters for the year;  2 characters each for the month, the day, the hour, the minute, and the second; and 2 additional reserved ‘0’ characters).  The value of this field only makes sense for tokens equipped with a clock, as indicated in the token information flags (see below)</w:t>
      </w:r>
    </w:p>
    <w:p w14:paraId="5DA35F7A" w14:textId="77777777" w:rsidR="00331BF0" w:rsidRPr="008D76B4" w:rsidRDefault="00331BF0" w:rsidP="00331BF0">
      <w:r w:rsidRPr="008D76B4">
        <w:t xml:space="preserve">The following table defines the </w:t>
      </w:r>
      <w:r w:rsidRPr="008D76B4">
        <w:rPr>
          <w:i/>
        </w:rPr>
        <w:t>flags</w:t>
      </w:r>
      <w:r w:rsidRPr="008D76B4">
        <w:t xml:space="preserve"> field:</w:t>
      </w:r>
    </w:p>
    <w:p w14:paraId="5F92B531" w14:textId="0BF3853A" w:rsidR="00331BF0" w:rsidRPr="008D76B4" w:rsidRDefault="00331BF0" w:rsidP="00331BF0">
      <w:pPr>
        <w:pStyle w:val="Caption"/>
      </w:pPr>
      <w:bookmarkStart w:id="216" w:name="_Ref398089151"/>
      <w:bookmarkStart w:id="217" w:name="_Toc383864511"/>
      <w:bookmarkStart w:id="218" w:name="_Toc405794972"/>
      <w:bookmarkStart w:id="219" w:name="_Toc225305943"/>
      <w:r w:rsidRPr="008D76B4">
        <w:t xml:space="preserve">Table </w:t>
      </w:r>
      <w:fldSimple w:instr=" SEQ Table \* ARABIC ">
        <w:r w:rsidR="008A04A4">
          <w:rPr>
            <w:noProof/>
          </w:rPr>
          <w:t>6</w:t>
        </w:r>
      </w:fldSimple>
      <w:bookmarkEnd w:id="216"/>
      <w:r w:rsidRPr="008D76B4">
        <w:t>, Token Information Flags</w:t>
      </w:r>
      <w:bookmarkEnd w:id="217"/>
      <w:bookmarkEnd w:id="218"/>
      <w:bookmarkEnd w:id="21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11"/>
        <w:gridCol w:w="1559"/>
        <w:gridCol w:w="2960"/>
      </w:tblGrid>
      <w:tr w:rsidR="00331BF0" w:rsidRPr="008D76B4" w14:paraId="4394AD23" w14:textId="77777777" w:rsidTr="007B527B">
        <w:trPr>
          <w:cantSplit/>
          <w:tblHeader/>
        </w:trPr>
        <w:tc>
          <w:tcPr>
            <w:tcW w:w="4211" w:type="dxa"/>
          </w:tcPr>
          <w:p w14:paraId="1A3E0BE5" w14:textId="77777777" w:rsidR="00331BF0" w:rsidRPr="008D76B4" w:rsidRDefault="00331BF0" w:rsidP="007B527B">
            <w:pPr>
              <w:pStyle w:val="Table"/>
              <w:numPr>
                <w:ilvl w:val="12"/>
                <w:numId w:val="0"/>
              </w:numPr>
              <w:rPr>
                <w:rFonts w:ascii="Arial" w:hAnsi="Arial" w:cs="Arial"/>
                <w:b/>
                <w:sz w:val="20"/>
              </w:rPr>
            </w:pPr>
            <w:r w:rsidRPr="008D76B4">
              <w:rPr>
                <w:rFonts w:ascii="Arial" w:hAnsi="Arial" w:cs="Arial"/>
                <w:b/>
                <w:sz w:val="20"/>
              </w:rPr>
              <w:t>Bit Flag</w:t>
            </w:r>
          </w:p>
        </w:tc>
        <w:tc>
          <w:tcPr>
            <w:tcW w:w="1559" w:type="dxa"/>
          </w:tcPr>
          <w:p w14:paraId="595B03AA" w14:textId="77777777" w:rsidR="00331BF0" w:rsidRPr="008D76B4" w:rsidRDefault="00331BF0" w:rsidP="007B527B">
            <w:pPr>
              <w:pStyle w:val="Table"/>
              <w:numPr>
                <w:ilvl w:val="12"/>
                <w:numId w:val="0"/>
              </w:numPr>
              <w:rPr>
                <w:rFonts w:ascii="Arial" w:hAnsi="Arial" w:cs="Arial"/>
                <w:b/>
                <w:sz w:val="20"/>
              </w:rPr>
            </w:pPr>
            <w:r w:rsidRPr="008D76B4">
              <w:rPr>
                <w:rFonts w:ascii="Arial" w:hAnsi="Arial" w:cs="Arial"/>
                <w:b/>
                <w:sz w:val="20"/>
              </w:rPr>
              <w:t>Mask</w:t>
            </w:r>
          </w:p>
        </w:tc>
        <w:tc>
          <w:tcPr>
            <w:tcW w:w="2960" w:type="dxa"/>
          </w:tcPr>
          <w:p w14:paraId="13A888CC" w14:textId="77777777" w:rsidR="00331BF0" w:rsidRPr="008D76B4" w:rsidRDefault="00331BF0" w:rsidP="007B527B">
            <w:pPr>
              <w:pStyle w:val="Table"/>
              <w:numPr>
                <w:ilvl w:val="12"/>
                <w:numId w:val="0"/>
              </w:numPr>
              <w:rPr>
                <w:rFonts w:ascii="Arial" w:hAnsi="Arial" w:cs="Arial"/>
                <w:b/>
                <w:sz w:val="20"/>
              </w:rPr>
            </w:pPr>
            <w:r w:rsidRPr="008D76B4">
              <w:rPr>
                <w:rFonts w:ascii="Arial" w:hAnsi="Arial" w:cs="Arial"/>
                <w:b/>
                <w:sz w:val="20"/>
              </w:rPr>
              <w:t>Meaning</w:t>
            </w:r>
          </w:p>
        </w:tc>
      </w:tr>
      <w:tr w:rsidR="00331BF0" w:rsidRPr="008D76B4" w14:paraId="048853F3" w14:textId="77777777" w:rsidTr="007B527B">
        <w:trPr>
          <w:cantSplit/>
        </w:trPr>
        <w:tc>
          <w:tcPr>
            <w:tcW w:w="4211" w:type="dxa"/>
          </w:tcPr>
          <w:p w14:paraId="39C2E5F1"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CKF_RNG</w:t>
            </w:r>
          </w:p>
        </w:tc>
        <w:tc>
          <w:tcPr>
            <w:tcW w:w="1559" w:type="dxa"/>
          </w:tcPr>
          <w:p w14:paraId="04FC1A4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0x00000001</w:t>
            </w:r>
          </w:p>
        </w:tc>
        <w:tc>
          <w:tcPr>
            <w:tcW w:w="2960" w:type="dxa"/>
          </w:tcPr>
          <w:p w14:paraId="5689EE50"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token has its own random number generator</w:t>
            </w:r>
          </w:p>
        </w:tc>
      </w:tr>
      <w:tr w:rsidR="00331BF0" w:rsidRPr="008D76B4" w14:paraId="51FDFCD8" w14:textId="77777777" w:rsidTr="007B527B">
        <w:trPr>
          <w:cantSplit/>
        </w:trPr>
        <w:tc>
          <w:tcPr>
            <w:tcW w:w="4211" w:type="dxa"/>
          </w:tcPr>
          <w:p w14:paraId="7D093F6E"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CKF_WRITE_PROTECTED</w:t>
            </w:r>
          </w:p>
        </w:tc>
        <w:tc>
          <w:tcPr>
            <w:tcW w:w="1559" w:type="dxa"/>
          </w:tcPr>
          <w:p w14:paraId="66D35AF7"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0x00000002</w:t>
            </w:r>
          </w:p>
        </w:tc>
        <w:tc>
          <w:tcPr>
            <w:tcW w:w="2960" w:type="dxa"/>
          </w:tcPr>
          <w:p w14:paraId="5555A73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token is write-protected (see below)</w:t>
            </w:r>
          </w:p>
        </w:tc>
      </w:tr>
      <w:tr w:rsidR="00331BF0" w:rsidRPr="008D76B4" w14:paraId="3877AD9B" w14:textId="77777777" w:rsidTr="007B527B">
        <w:trPr>
          <w:cantSplit/>
        </w:trPr>
        <w:tc>
          <w:tcPr>
            <w:tcW w:w="4211" w:type="dxa"/>
          </w:tcPr>
          <w:p w14:paraId="17D9C5F5"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CKF_LOGIN_REQUIRED</w:t>
            </w:r>
          </w:p>
        </w:tc>
        <w:tc>
          <w:tcPr>
            <w:tcW w:w="1559" w:type="dxa"/>
          </w:tcPr>
          <w:p w14:paraId="188C1987"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0x00000004</w:t>
            </w:r>
          </w:p>
        </w:tc>
        <w:tc>
          <w:tcPr>
            <w:tcW w:w="2960" w:type="dxa"/>
          </w:tcPr>
          <w:p w14:paraId="51BC1B7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there are some cryptographic functions that a user MUST be logged in to perform</w:t>
            </w:r>
          </w:p>
        </w:tc>
      </w:tr>
      <w:tr w:rsidR="00331BF0" w:rsidRPr="008D76B4" w14:paraId="443A8532" w14:textId="77777777" w:rsidTr="007B527B">
        <w:trPr>
          <w:cantSplit/>
        </w:trPr>
        <w:tc>
          <w:tcPr>
            <w:tcW w:w="4211" w:type="dxa"/>
          </w:tcPr>
          <w:p w14:paraId="624BDE4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CKF_USER_PIN_INITIALIZED</w:t>
            </w:r>
          </w:p>
        </w:tc>
        <w:tc>
          <w:tcPr>
            <w:tcW w:w="1559" w:type="dxa"/>
          </w:tcPr>
          <w:p w14:paraId="139C7616"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0x00000008</w:t>
            </w:r>
          </w:p>
        </w:tc>
        <w:tc>
          <w:tcPr>
            <w:tcW w:w="2960" w:type="dxa"/>
          </w:tcPr>
          <w:p w14:paraId="746AE75B"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normal user’s PIN has been initialized</w:t>
            </w:r>
          </w:p>
        </w:tc>
      </w:tr>
      <w:tr w:rsidR="00331BF0" w:rsidRPr="008D76B4" w14:paraId="79D23D3A" w14:textId="77777777" w:rsidTr="007B527B">
        <w:trPr>
          <w:cantSplit/>
        </w:trPr>
        <w:tc>
          <w:tcPr>
            <w:tcW w:w="4211" w:type="dxa"/>
          </w:tcPr>
          <w:p w14:paraId="1414A1D0"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CKF_RESTORE_KEY_NOT_NEEDED</w:t>
            </w:r>
          </w:p>
        </w:tc>
        <w:tc>
          <w:tcPr>
            <w:tcW w:w="1559" w:type="dxa"/>
          </w:tcPr>
          <w:p w14:paraId="76906973"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0x00000020</w:t>
            </w:r>
          </w:p>
        </w:tc>
        <w:tc>
          <w:tcPr>
            <w:tcW w:w="2960" w:type="dxa"/>
          </w:tcPr>
          <w:p w14:paraId="1D2A4628"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 xml:space="preserve">True if a successful save of a session’s cryptographic operations state </w:t>
            </w:r>
            <w:r w:rsidRPr="008D76B4">
              <w:rPr>
                <w:rFonts w:ascii="Arial" w:hAnsi="Arial" w:cs="Arial"/>
                <w:i/>
                <w:sz w:val="20"/>
              </w:rPr>
              <w:t>always</w:t>
            </w:r>
            <w:r w:rsidRPr="008D76B4">
              <w:rPr>
                <w:rFonts w:ascii="Arial" w:hAnsi="Arial" w:cs="Arial"/>
                <w:sz w:val="20"/>
              </w:rPr>
              <w:t xml:space="preserve"> contains all keys needed to restore the state of the session</w:t>
            </w:r>
          </w:p>
        </w:tc>
      </w:tr>
      <w:tr w:rsidR="00331BF0" w:rsidRPr="008D76B4" w14:paraId="6A09583D" w14:textId="77777777" w:rsidTr="007B527B">
        <w:trPr>
          <w:cantSplit/>
        </w:trPr>
        <w:tc>
          <w:tcPr>
            <w:tcW w:w="4211" w:type="dxa"/>
          </w:tcPr>
          <w:p w14:paraId="1183CBF7"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CKF_CLOCK_ON_TOKEN</w:t>
            </w:r>
          </w:p>
        </w:tc>
        <w:tc>
          <w:tcPr>
            <w:tcW w:w="1559" w:type="dxa"/>
          </w:tcPr>
          <w:p w14:paraId="083479CE"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0x00000040</w:t>
            </w:r>
          </w:p>
        </w:tc>
        <w:tc>
          <w:tcPr>
            <w:tcW w:w="2960" w:type="dxa"/>
          </w:tcPr>
          <w:p w14:paraId="60319AB7"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token has its own hardware clock</w:t>
            </w:r>
          </w:p>
        </w:tc>
      </w:tr>
      <w:tr w:rsidR="00331BF0" w:rsidRPr="008D76B4" w14:paraId="526AAAD6" w14:textId="77777777" w:rsidTr="007B527B">
        <w:trPr>
          <w:cantSplit/>
        </w:trPr>
        <w:tc>
          <w:tcPr>
            <w:tcW w:w="4211" w:type="dxa"/>
          </w:tcPr>
          <w:p w14:paraId="038AFC5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CKF_PROTECTED_AUTHENTICATION_PATH</w:t>
            </w:r>
          </w:p>
        </w:tc>
        <w:tc>
          <w:tcPr>
            <w:tcW w:w="1559" w:type="dxa"/>
          </w:tcPr>
          <w:p w14:paraId="060084A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0x00000100</w:t>
            </w:r>
          </w:p>
        </w:tc>
        <w:tc>
          <w:tcPr>
            <w:tcW w:w="2960" w:type="dxa"/>
          </w:tcPr>
          <w:p w14:paraId="5CEEDB94"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token has a “protected authentication path”, whereby a user can log into the token without passing a PIN through the Cryptoki library</w:t>
            </w:r>
          </w:p>
        </w:tc>
      </w:tr>
      <w:tr w:rsidR="00331BF0" w:rsidRPr="008D76B4" w14:paraId="7274C604" w14:textId="77777777" w:rsidTr="007B527B">
        <w:trPr>
          <w:cantSplit/>
        </w:trPr>
        <w:tc>
          <w:tcPr>
            <w:tcW w:w="4211" w:type="dxa"/>
          </w:tcPr>
          <w:p w14:paraId="6128A710"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CKF_DUAL_CRYPTO_OPERATIONS</w:t>
            </w:r>
          </w:p>
        </w:tc>
        <w:tc>
          <w:tcPr>
            <w:tcW w:w="1559" w:type="dxa"/>
          </w:tcPr>
          <w:p w14:paraId="6F9DEA0D"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0x00000200</w:t>
            </w:r>
          </w:p>
        </w:tc>
        <w:tc>
          <w:tcPr>
            <w:tcW w:w="2960" w:type="dxa"/>
          </w:tcPr>
          <w:p w14:paraId="1828DB61" w14:textId="38EAEE9D"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 xml:space="preserve">True if a single session with the token can perform dual cryptographic operations (see Section </w:t>
            </w:r>
            <w:r w:rsidRPr="008D76B4">
              <w:rPr>
                <w:rFonts w:ascii="Arial" w:hAnsi="Arial" w:cs="Arial"/>
                <w:sz w:val="20"/>
              </w:rPr>
              <w:fldChar w:fldCharType="begin"/>
            </w:r>
            <w:r w:rsidRPr="008D76B4">
              <w:rPr>
                <w:rFonts w:ascii="Arial" w:hAnsi="Arial" w:cs="Arial"/>
                <w:sz w:val="20"/>
              </w:rPr>
              <w:instrText xml:space="preserve"> REF _Ref384486862 \r \h  \* MERGEFORMAT </w:instrText>
            </w:r>
            <w:r w:rsidRPr="008D76B4">
              <w:rPr>
                <w:rFonts w:ascii="Arial" w:hAnsi="Arial" w:cs="Arial"/>
                <w:sz w:val="20"/>
              </w:rPr>
            </w:r>
            <w:r w:rsidRPr="008D76B4">
              <w:rPr>
                <w:rFonts w:ascii="Arial" w:hAnsi="Arial" w:cs="Arial"/>
                <w:sz w:val="20"/>
              </w:rPr>
              <w:fldChar w:fldCharType="separate"/>
            </w:r>
            <w:r w:rsidR="008A04A4">
              <w:rPr>
                <w:rFonts w:ascii="Arial" w:hAnsi="Arial" w:cs="Arial"/>
                <w:sz w:val="20"/>
              </w:rPr>
              <w:t>5.14</w:t>
            </w:r>
            <w:r w:rsidRPr="008D76B4">
              <w:rPr>
                <w:rFonts w:ascii="Arial" w:hAnsi="Arial" w:cs="Arial"/>
                <w:sz w:val="20"/>
              </w:rPr>
              <w:fldChar w:fldCharType="end"/>
            </w:r>
            <w:r w:rsidRPr="008D76B4">
              <w:rPr>
                <w:rFonts w:ascii="Arial" w:hAnsi="Arial" w:cs="Arial"/>
                <w:sz w:val="20"/>
              </w:rPr>
              <w:t>)</w:t>
            </w:r>
          </w:p>
        </w:tc>
      </w:tr>
      <w:tr w:rsidR="00331BF0" w:rsidRPr="008D76B4" w14:paraId="6ED223D6" w14:textId="77777777" w:rsidTr="007B527B">
        <w:trPr>
          <w:cantSplit/>
        </w:trPr>
        <w:tc>
          <w:tcPr>
            <w:tcW w:w="4211" w:type="dxa"/>
          </w:tcPr>
          <w:p w14:paraId="04DD86FC"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CKF_TOKEN_INITIALIZED</w:t>
            </w:r>
          </w:p>
        </w:tc>
        <w:tc>
          <w:tcPr>
            <w:tcW w:w="1559" w:type="dxa"/>
          </w:tcPr>
          <w:p w14:paraId="41902B04"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0x00000400</w:t>
            </w:r>
          </w:p>
        </w:tc>
        <w:tc>
          <w:tcPr>
            <w:tcW w:w="2960" w:type="dxa"/>
          </w:tcPr>
          <w:p w14:paraId="52CF1E81"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token has been initialized using C_InitToken or an equivalent mechanism outside the scope of this standard. Calling C_InitToken when this flag is set will cause the token to be reinitialized.</w:t>
            </w:r>
          </w:p>
        </w:tc>
      </w:tr>
      <w:tr w:rsidR="00331BF0" w:rsidRPr="008D76B4" w14:paraId="2B959257" w14:textId="77777777" w:rsidTr="007B527B">
        <w:trPr>
          <w:cantSplit/>
        </w:trPr>
        <w:tc>
          <w:tcPr>
            <w:tcW w:w="4211" w:type="dxa"/>
          </w:tcPr>
          <w:p w14:paraId="0EB5B4F1"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napToGrid w:val="0"/>
                <w:sz w:val="20"/>
              </w:rPr>
              <w:t>CKF_</w:t>
            </w:r>
            <w:r w:rsidRPr="008D76B4">
              <w:rPr>
                <w:rFonts w:ascii="Arial" w:hAnsi="Arial" w:cs="Arial"/>
                <w:sz w:val="20"/>
              </w:rPr>
              <w:t>SECONDARY</w:t>
            </w:r>
            <w:r w:rsidRPr="008D76B4">
              <w:rPr>
                <w:rFonts w:ascii="Arial" w:hAnsi="Arial" w:cs="Arial"/>
                <w:snapToGrid w:val="0"/>
                <w:sz w:val="20"/>
              </w:rPr>
              <w:t>_AUTHENTICATION</w:t>
            </w:r>
          </w:p>
        </w:tc>
        <w:tc>
          <w:tcPr>
            <w:tcW w:w="1559" w:type="dxa"/>
          </w:tcPr>
          <w:p w14:paraId="6BEB401D"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0x00000800</w:t>
            </w:r>
          </w:p>
        </w:tc>
        <w:tc>
          <w:tcPr>
            <w:tcW w:w="2960" w:type="dxa"/>
          </w:tcPr>
          <w:p w14:paraId="3B078C13"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token supports secondary authentication for private key objects. (Deprecated; new implementations MUST NOT set this flag)</w:t>
            </w:r>
          </w:p>
        </w:tc>
      </w:tr>
      <w:tr w:rsidR="00331BF0" w:rsidRPr="008D76B4" w14:paraId="26C4AB87" w14:textId="77777777" w:rsidTr="007B527B">
        <w:trPr>
          <w:cantSplit/>
        </w:trPr>
        <w:tc>
          <w:tcPr>
            <w:tcW w:w="4211" w:type="dxa"/>
          </w:tcPr>
          <w:p w14:paraId="241BDA7D"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CKF_USER_PIN_COUNT_LOW</w:t>
            </w:r>
          </w:p>
        </w:tc>
        <w:tc>
          <w:tcPr>
            <w:tcW w:w="1559" w:type="dxa"/>
          </w:tcPr>
          <w:p w14:paraId="5B99C0CE"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0x00010000</w:t>
            </w:r>
          </w:p>
        </w:tc>
        <w:tc>
          <w:tcPr>
            <w:tcW w:w="2960" w:type="dxa"/>
          </w:tcPr>
          <w:p w14:paraId="34867F0B"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an incorrect user login PIN has been entered at least once since the last successful authentication.</w:t>
            </w:r>
          </w:p>
        </w:tc>
      </w:tr>
      <w:tr w:rsidR="00331BF0" w:rsidRPr="008D76B4" w14:paraId="3B02F036" w14:textId="77777777" w:rsidTr="007B527B">
        <w:trPr>
          <w:cantSplit/>
        </w:trPr>
        <w:tc>
          <w:tcPr>
            <w:tcW w:w="4211" w:type="dxa"/>
          </w:tcPr>
          <w:p w14:paraId="61F52E69"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lastRenderedPageBreak/>
              <w:t>CKF_USER_PIN_FINAL_TRY</w:t>
            </w:r>
          </w:p>
        </w:tc>
        <w:tc>
          <w:tcPr>
            <w:tcW w:w="1559" w:type="dxa"/>
          </w:tcPr>
          <w:p w14:paraId="16026038"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0x00020000</w:t>
            </w:r>
          </w:p>
        </w:tc>
        <w:tc>
          <w:tcPr>
            <w:tcW w:w="2960" w:type="dxa"/>
          </w:tcPr>
          <w:p w14:paraId="7431F14C"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supplying an incorrect user PIN will cause it to become locked.</w:t>
            </w:r>
          </w:p>
        </w:tc>
      </w:tr>
      <w:tr w:rsidR="00331BF0" w:rsidRPr="008D76B4" w14:paraId="4CE9ED81" w14:textId="77777777" w:rsidTr="007B527B">
        <w:trPr>
          <w:cantSplit/>
        </w:trPr>
        <w:tc>
          <w:tcPr>
            <w:tcW w:w="4211" w:type="dxa"/>
          </w:tcPr>
          <w:p w14:paraId="7AC62E57"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CKF_USER_PIN_LOCKED</w:t>
            </w:r>
          </w:p>
        </w:tc>
        <w:tc>
          <w:tcPr>
            <w:tcW w:w="1559" w:type="dxa"/>
          </w:tcPr>
          <w:p w14:paraId="1FECC0E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0x00040000</w:t>
            </w:r>
          </w:p>
        </w:tc>
        <w:tc>
          <w:tcPr>
            <w:tcW w:w="2960" w:type="dxa"/>
          </w:tcPr>
          <w:p w14:paraId="58B25814"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user PIN has been locked. User login to the token is not possible.</w:t>
            </w:r>
          </w:p>
        </w:tc>
      </w:tr>
      <w:tr w:rsidR="00331BF0" w:rsidRPr="008D76B4" w14:paraId="0758BB98" w14:textId="77777777" w:rsidTr="007B527B">
        <w:trPr>
          <w:cantSplit/>
        </w:trPr>
        <w:tc>
          <w:tcPr>
            <w:tcW w:w="4211" w:type="dxa"/>
          </w:tcPr>
          <w:p w14:paraId="45493977"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CKF_USER_PIN_TO_BE_CHANGED</w:t>
            </w:r>
          </w:p>
        </w:tc>
        <w:tc>
          <w:tcPr>
            <w:tcW w:w="1559" w:type="dxa"/>
          </w:tcPr>
          <w:p w14:paraId="252E6EA3"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0x00080000</w:t>
            </w:r>
          </w:p>
        </w:tc>
        <w:tc>
          <w:tcPr>
            <w:tcW w:w="2960" w:type="dxa"/>
          </w:tcPr>
          <w:p w14:paraId="015725FB"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 xml:space="preserve">True if the user PIN value is the default value set by token initialization or manufacturing, or the PIN has been expired by the card. </w:t>
            </w:r>
          </w:p>
        </w:tc>
      </w:tr>
      <w:tr w:rsidR="00331BF0" w:rsidRPr="008D76B4" w14:paraId="3DAB31EF" w14:textId="77777777" w:rsidTr="007B527B">
        <w:trPr>
          <w:cantSplit/>
        </w:trPr>
        <w:tc>
          <w:tcPr>
            <w:tcW w:w="4211" w:type="dxa"/>
          </w:tcPr>
          <w:p w14:paraId="72216C8A"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CKF_SO_PIN_COUNT_LOW</w:t>
            </w:r>
          </w:p>
        </w:tc>
        <w:tc>
          <w:tcPr>
            <w:tcW w:w="1559" w:type="dxa"/>
          </w:tcPr>
          <w:p w14:paraId="074DE9ED"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0x00100000</w:t>
            </w:r>
          </w:p>
        </w:tc>
        <w:tc>
          <w:tcPr>
            <w:tcW w:w="2960" w:type="dxa"/>
          </w:tcPr>
          <w:p w14:paraId="5313E7A9"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an incorrect SO login PIN has been entered at least once since the last successful authentication.</w:t>
            </w:r>
          </w:p>
        </w:tc>
      </w:tr>
      <w:tr w:rsidR="00331BF0" w:rsidRPr="008D76B4" w14:paraId="76C3CB3F" w14:textId="77777777" w:rsidTr="007B527B">
        <w:trPr>
          <w:cantSplit/>
        </w:trPr>
        <w:tc>
          <w:tcPr>
            <w:tcW w:w="4211" w:type="dxa"/>
          </w:tcPr>
          <w:p w14:paraId="6BA77B1C"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CKF_SO_PIN_FINAL_TRY</w:t>
            </w:r>
          </w:p>
        </w:tc>
        <w:tc>
          <w:tcPr>
            <w:tcW w:w="1559" w:type="dxa"/>
          </w:tcPr>
          <w:p w14:paraId="132AC07C"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0x00200000</w:t>
            </w:r>
          </w:p>
        </w:tc>
        <w:tc>
          <w:tcPr>
            <w:tcW w:w="2960" w:type="dxa"/>
          </w:tcPr>
          <w:p w14:paraId="6A270A52"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supplying an incorrect SO PIN will cause it to become locked.</w:t>
            </w:r>
          </w:p>
        </w:tc>
      </w:tr>
      <w:tr w:rsidR="00331BF0" w:rsidRPr="008D76B4" w14:paraId="56B1F0B4" w14:textId="77777777" w:rsidTr="007B527B">
        <w:trPr>
          <w:cantSplit/>
        </w:trPr>
        <w:tc>
          <w:tcPr>
            <w:tcW w:w="4211" w:type="dxa"/>
          </w:tcPr>
          <w:p w14:paraId="50591976"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CKF_SO_PIN_LOCKED</w:t>
            </w:r>
          </w:p>
        </w:tc>
        <w:tc>
          <w:tcPr>
            <w:tcW w:w="1559" w:type="dxa"/>
          </w:tcPr>
          <w:p w14:paraId="05329B2A"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0x00400000</w:t>
            </w:r>
          </w:p>
        </w:tc>
        <w:tc>
          <w:tcPr>
            <w:tcW w:w="2960" w:type="dxa"/>
          </w:tcPr>
          <w:p w14:paraId="01773ED4"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SO PIN has been locked. SO login to the token is not possible.</w:t>
            </w:r>
          </w:p>
        </w:tc>
      </w:tr>
      <w:tr w:rsidR="00331BF0" w:rsidRPr="008D76B4" w14:paraId="084442F2" w14:textId="77777777" w:rsidTr="007B527B">
        <w:trPr>
          <w:cantSplit/>
        </w:trPr>
        <w:tc>
          <w:tcPr>
            <w:tcW w:w="4211" w:type="dxa"/>
          </w:tcPr>
          <w:p w14:paraId="036C113F" w14:textId="77777777" w:rsidR="00331BF0" w:rsidRPr="008D76B4" w:rsidRDefault="00331BF0" w:rsidP="007B527B">
            <w:pPr>
              <w:pStyle w:val="Table"/>
              <w:numPr>
                <w:ilvl w:val="12"/>
                <w:numId w:val="0"/>
              </w:numPr>
              <w:rPr>
                <w:rFonts w:ascii="Arial" w:hAnsi="Arial" w:cs="Arial"/>
                <w:snapToGrid w:val="0"/>
                <w:sz w:val="20"/>
              </w:rPr>
            </w:pPr>
            <w:r w:rsidRPr="008D76B4">
              <w:rPr>
                <w:rFonts w:ascii="Arial" w:hAnsi="Arial" w:cs="Arial"/>
                <w:snapToGrid w:val="0"/>
                <w:sz w:val="20"/>
              </w:rPr>
              <w:t>CKF_SO_PIN_TO_BE_CHANGED</w:t>
            </w:r>
          </w:p>
        </w:tc>
        <w:tc>
          <w:tcPr>
            <w:tcW w:w="1559" w:type="dxa"/>
          </w:tcPr>
          <w:p w14:paraId="63DE5362"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0x00800000</w:t>
            </w:r>
          </w:p>
        </w:tc>
        <w:tc>
          <w:tcPr>
            <w:tcW w:w="2960" w:type="dxa"/>
          </w:tcPr>
          <w:p w14:paraId="6331CAF7"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 xml:space="preserve">True if the SO PIN value is the default value set by token initialization or manufacturing, or the PIN has been expired by the card. </w:t>
            </w:r>
          </w:p>
        </w:tc>
      </w:tr>
      <w:tr w:rsidR="00331BF0" w:rsidRPr="008D76B4" w14:paraId="246FC9F6" w14:textId="77777777" w:rsidTr="007B527B">
        <w:trPr>
          <w:cantSplit/>
        </w:trPr>
        <w:tc>
          <w:tcPr>
            <w:tcW w:w="4211" w:type="dxa"/>
          </w:tcPr>
          <w:p w14:paraId="3DC8EFE4" w14:textId="77777777" w:rsidR="00331BF0" w:rsidRPr="008D76B4" w:rsidRDefault="00331BF0" w:rsidP="007B527B">
            <w:pPr>
              <w:autoSpaceDE w:val="0"/>
              <w:autoSpaceDN w:val="0"/>
              <w:adjustRightInd w:val="0"/>
              <w:spacing w:after="0"/>
              <w:rPr>
                <w:rFonts w:cs="Arial"/>
                <w:szCs w:val="20"/>
              </w:rPr>
            </w:pPr>
            <w:r w:rsidRPr="008D76B4">
              <w:rPr>
                <w:rFonts w:cs="Arial"/>
                <w:szCs w:val="20"/>
              </w:rPr>
              <w:t>CKF_ERROR_STATE</w:t>
            </w:r>
          </w:p>
          <w:p w14:paraId="60A7DD96" w14:textId="77777777" w:rsidR="00331BF0" w:rsidRPr="008D76B4" w:rsidRDefault="00331BF0" w:rsidP="007B527B">
            <w:pPr>
              <w:pStyle w:val="Table"/>
              <w:numPr>
                <w:ilvl w:val="12"/>
                <w:numId w:val="0"/>
              </w:numPr>
              <w:rPr>
                <w:rFonts w:ascii="Arial" w:hAnsi="Arial" w:cs="Arial"/>
                <w:snapToGrid w:val="0"/>
                <w:sz w:val="20"/>
              </w:rPr>
            </w:pPr>
          </w:p>
        </w:tc>
        <w:tc>
          <w:tcPr>
            <w:tcW w:w="1559" w:type="dxa"/>
          </w:tcPr>
          <w:p w14:paraId="22ECA294"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0x01000000</w:t>
            </w:r>
          </w:p>
        </w:tc>
        <w:tc>
          <w:tcPr>
            <w:tcW w:w="2960" w:type="dxa"/>
          </w:tcPr>
          <w:p w14:paraId="6B25CE7F" w14:textId="77777777" w:rsidR="00331BF0" w:rsidRPr="008D76B4" w:rsidRDefault="00331BF0" w:rsidP="007B527B">
            <w:pPr>
              <w:pStyle w:val="Table"/>
              <w:numPr>
                <w:ilvl w:val="12"/>
                <w:numId w:val="0"/>
              </w:numPr>
              <w:rPr>
                <w:rFonts w:ascii="Arial" w:hAnsi="Arial" w:cs="Arial"/>
                <w:sz w:val="20"/>
              </w:rPr>
            </w:pPr>
            <w:r w:rsidRPr="008D76B4">
              <w:rPr>
                <w:rFonts w:ascii="Arial" w:hAnsi="Arial" w:cs="Arial"/>
                <w:sz w:val="20"/>
              </w:rPr>
              <w:t>True if the token failed a FIPS 140-2 self-test and entered an error state.</w:t>
            </w:r>
          </w:p>
        </w:tc>
      </w:tr>
    </w:tbl>
    <w:p w14:paraId="6FA3A487" w14:textId="77777777" w:rsidR="00331BF0" w:rsidRPr="008D76B4" w:rsidRDefault="00331BF0" w:rsidP="00331BF0">
      <w:r w:rsidRPr="008D76B4">
        <w:t xml:space="preserve">Exactly what the </w:t>
      </w:r>
      <w:r w:rsidRPr="008D76B4">
        <w:rPr>
          <w:b/>
        </w:rPr>
        <w:t>CKF_WRITE_PROTECTED</w:t>
      </w:r>
      <w:r w:rsidRPr="008D76B4">
        <w:t xml:space="preserve"> flag means is not specified in Cryptoki.  An application may be unable to perform certain actions on a write-protected token; these actions can include any of the following, among others:</w:t>
      </w:r>
    </w:p>
    <w:p w14:paraId="73EBB7CA" w14:textId="77777777" w:rsidR="00331BF0" w:rsidRPr="008D76B4" w:rsidRDefault="00331BF0" w:rsidP="000234AE">
      <w:pPr>
        <w:numPr>
          <w:ilvl w:val="0"/>
          <w:numId w:val="17"/>
        </w:numPr>
      </w:pPr>
      <w:r w:rsidRPr="008D76B4">
        <w:t>Creating/modifying/deleting any object on the token.</w:t>
      </w:r>
    </w:p>
    <w:p w14:paraId="34F6BE30" w14:textId="77777777" w:rsidR="00331BF0" w:rsidRPr="008D76B4" w:rsidRDefault="00331BF0" w:rsidP="000234AE">
      <w:pPr>
        <w:numPr>
          <w:ilvl w:val="0"/>
          <w:numId w:val="17"/>
        </w:numPr>
      </w:pPr>
      <w:r w:rsidRPr="008D76B4">
        <w:t>Creating/modifying/deleting a token object on the token.</w:t>
      </w:r>
    </w:p>
    <w:p w14:paraId="78EB1060" w14:textId="77777777" w:rsidR="00331BF0" w:rsidRPr="008D76B4" w:rsidRDefault="00331BF0" w:rsidP="000234AE">
      <w:pPr>
        <w:numPr>
          <w:ilvl w:val="0"/>
          <w:numId w:val="17"/>
        </w:numPr>
      </w:pPr>
      <w:r w:rsidRPr="008D76B4">
        <w:t>Changing the SO’s PIN.</w:t>
      </w:r>
    </w:p>
    <w:p w14:paraId="6CE02404" w14:textId="77777777" w:rsidR="00331BF0" w:rsidRPr="008D76B4" w:rsidRDefault="00331BF0" w:rsidP="000234AE">
      <w:pPr>
        <w:numPr>
          <w:ilvl w:val="0"/>
          <w:numId w:val="17"/>
        </w:numPr>
      </w:pPr>
      <w:r w:rsidRPr="008D76B4">
        <w:t>Changing the normal user’s PIN.</w:t>
      </w:r>
    </w:p>
    <w:p w14:paraId="6DD29214" w14:textId="77777777" w:rsidR="00331BF0" w:rsidRPr="008D76B4" w:rsidRDefault="00331BF0" w:rsidP="00331BF0">
      <w:r w:rsidRPr="008D76B4">
        <w:t xml:space="preserve">The token may change the value of the </w:t>
      </w:r>
      <w:r w:rsidRPr="008D76B4">
        <w:rPr>
          <w:b/>
        </w:rPr>
        <w:t>CKF_WRITE_PROTECTED</w:t>
      </w:r>
      <w:r w:rsidRPr="008D76B4">
        <w:t xml:space="preserve"> flag depending on the session state to implement its object management policy. For instance, the token may set the </w:t>
      </w:r>
      <w:r w:rsidRPr="008D76B4">
        <w:rPr>
          <w:b/>
        </w:rPr>
        <w:t>CKF_WRITE_PROTECTED</w:t>
      </w:r>
      <w:r w:rsidRPr="008D76B4">
        <w:t xml:space="preserve"> flag unless the session state is R/W SO or R/W User to implement a policy that does not allow any objects, public or private, to be created, modified, or deleted unless the user has successfully called C_Login.</w:t>
      </w:r>
    </w:p>
    <w:p w14:paraId="423B075F" w14:textId="77777777" w:rsidR="00331BF0" w:rsidRPr="008D76B4" w:rsidRDefault="00331BF0" w:rsidP="00331BF0">
      <w:r w:rsidRPr="008D76B4">
        <w:t xml:space="preserve">The </w:t>
      </w:r>
      <w:r w:rsidRPr="008D76B4">
        <w:rPr>
          <w:b/>
        </w:rPr>
        <w:t>CKF_USER_PIN_COUNT_LOW</w:t>
      </w:r>
      <w:r w:rsidRPr="008D76B4">
        <w:t xml:space="preserve">, </w:t>
      </w:r>
      <w:r w:rsidRPr="008D76B4">
        <w:rPr>
          <w:b/>
        </w:rPr>
        <w:t>CKF_USER_PIN_COUNT_LOW</w:t>
      </w:r>
      <w:r w:rsidRPr="008D76B4">
        <w:t xml:space="preserve">, </w:t>
      </w:r>
      <w:r w:rsidRPr="008D76B4">
        <w:rPr>
          <w:b/>
        </w:rPr>
        <w:t>CKF_USER_PIN_FINAL_TRY</w:t>
      </w:r>
      <w:r w:rsidRPr="008D76B4">
        <w:t xml:space="preserve">, and </w:t>
      </w:r>
      <w:r w:rsidRPr="008D76B4">
        <w:rPr>
          <w:b/>
        </w:rPr>
        <w:t xml:space="preserve">CKF_SO_PIN_FINAL_TRY </w:t>
      </w:r>
      <w:r w:rsidRPr="008D76B4">
        <w:t>flags may always be set to false if the token does not support the functionality or will not reveal the information because of its security policy.</w:t>
      </w:r>
    </w:p>
    <w:p w14:paraId="6D9695F6" w14:textId="77777777" w:rsidR="00331BF0" w:rsidRPr="008D76B4" w:rsidRDefault="00331BF0" w:rsidP="00331BF0">
      <w:r w:rsidRPr="008D76B4">
        <w:t xml:space="preserve">The </w:t>
      </w:r>
      <w:r w:rsidRPr="008D76B4">
        <w:rPr>
          <w:b/>
        </w:rPr>
        <w:t>CKF_USER_PIN_TO_BE_CHANGED</w:t>
      </w:r>
      <w:r w:rsidRPr="008D76B4">
        <w:t xml:space="preserve"> and </w:t>
      </w:r>
      <w:r w:rsidRPr="008D76B4">
        <w:rPr>
          <w:b/>
        </w:rPr>
        <w:t xml:space="preserve">CKF_SO_PIN_TO_BE_CHANGED </w:t>
      </w:r>
      <w:r w:rsidRPr="008D76B4">
        <w:t xml:space="preserve">flags may always be set to false if the token does not support the functionality. If a PIN is set to the default value, or has expired, the appropriate </w:t>
      </w:r>
      <w:r w:rsidRPr="008D76B4">
        <w:rPr>
          <w:b/>
        </w:rPr>
        <w:t>CKF_USER_PIN_TO_BE_CHANGED</w:t>
      </w:r>
      <w:r w:rsidRPr="008D76B4">
        <w:t xml:space="preserve"> or </w:t>
      </w:r>
      <w:r w:rsidRPr="008D76B4">
        <w:rPr>
          <w:b/>
        </w:rPr>
        <w:t>CKF_SO_PIN_TO_BE_CHANGED</w:t>
      </w:r>
      <w:r w:rsidRPr="008D76B4">
        <w:t xml:space="preserve"> flag is set to true. When either of these flags are true, logging in with the corresponding PIN will succeed, but only the C_SetPIN function can be called. Calling any other function that required the user to be logged in will cause CKR_PIN_EXPIRED to be returned until C_SetPIN is called successfully.</w:t>
      </w:r>
    </w:p>
    <w:p w14:paraId="4503DF06" w14:textId="77777777" w:rsidR="00331BF0" w:rsidRPr="008D76B4" w:rsidRDefault="00331BF0" w:rsidP="00331BF0">
      <w:r w:rsidRPr="008D76B4">
        <w:rPr>
          <w:b/>
        </w:rPr>
        <w:lastRenderedPageBreak/>
        <w:t>CK_TOKEN_INFO Note</w:t>
      </w:r>
      <w:r w:rsidRPr="008D76B4">
        <w:t>: The fields ulMaxSessionCount, ulSessionCount, ulMaxRwSessionCount, ulRwSessionCount, ulTotalPublicMemory, ulFreePublicMemory, ulTotalPrivateMemory, and ulFreePrivateMemory can have the special value CK_UNAVAILABLE_INFORMATION, which means that the token and/or library is unable or unwilling to provide that information.  In addition, the fields ulMaxSessionCount and ulMaxRwSessionCount can have the special value CK_EFFECTIVELY_INFINITE, which means that there is no practical limit on the number of sessions (resp. R/W sessions) an application can have open with the token.</w:t>
      </w:r>
    </w:p>
    <w:p w14:paraId="408FCF4F" w14:textId="77777777" w:rsidR="00331BF0" w:rsidRPr="008D76B4" w:rsidRDefault="00331BF0" w:rsidP="00331BF0">
      <w:r w:rsidRPr="008D76B4">
        <w:t>It is important to check these fields for these special values.  This is particularly true for CK_EFFECTIVELY_INFINITE, since an application seeing this value in the ulMaxSessionCount or ulMaxRwSessionCount field would otherwise conclude that it can’t open any sessions with the token, which is far from being the case.</w:t>
      </w:r>
    </w:p>
    <w:p w14:paraId="6810D347" w14:textId="77777777" w:rsidR="00331BF0" w:rsidRPr="008D76B4" w:rsidRDefault="00331BF0" w:rsidP="00331BF0">
      <w:r w:rsidRPr="008D76B4">
        <w:t>The upshot of all this is that the correct way to interpret (for example) the ulMaxSessionCount field is something along the lines of the following:</w:t>
      </w:r>
    </w:p>
    <w:p w14:paraId="688632DE" w14:textId="77777777" w:rsidR="00331BF0" w:rsidRPr="008D76B4" w:rsidRDefault="00331BF0" w:rsidP="00331BF0">
      <w:pPr>
        <w:pStyle w:val="Code"/>
      </w:pPr>
      <w:r w:rsidRPr="008D76B4">
        <w:t>CK_TOKEN_INFO info;</w:t>
      </w:r>
    </w:p>
    <w:p w14:paraId="7F5A53F3" w14:textId="77777777" w:rsidR="00331BF0" w:rsidRPr="008D76B4" w:rsidRDefault="00331BF0" w:rsidP="00331BF0">
      <w:pPr>
        <w:pStyle w:val="Code"/>
      </w:pPr>
      <w:r w:rsidRPr="008D76B4">
        <w:t>.</w:t>
      </w:r>
    </w:p>
    <w:p w14:paraId="4753814C" w14:textId="77777777" w:rsidR="00331BF0" w:rsidRPr="008D76B4" w:rsidRDefault="00331BF0" w:rsidP="00331BF0">
      <w:pPr>
        <w:pStyle w:val="Code"/>
      </w:pPr>
      <w:r w:rsidRPr="008D76B4">
        <w:t>.</w:t>
      </w:r>
    </w:p>
    <w:p w14:paraId="6994095D" w14:textId="77777777" w:rsidR="00331BF0" w:rsidRPr="008D76B4" w:rsidRDefault="00331BF0" w:rsidP="00331BF0">
      <w:pPr>
        <w:pStyle w:val="Code"/>
      </w:pPr>
      <w:r w:rsidRPr="008D76B4">
        <w:t>if ((CK_LONG) info.ulMaxSessionCount</w:t>
      </w:r>
    </w:p>
    <w:p w14:paraId="6F381CEF" w14:textId="77777777" w:rsidR="00331BF0" w:rsidRPr="008D76B4" w:rsidRDefault="00331BF0" w:rsidP="00331BF0">
      <w:pPr>
        <w:pStyle w:val="Code"/>
      </w:pPr>
      <w:r w:rsidRPr="008D76B4">
        <w:t xml:space="preserve">    == CK_UNAVAILABLE_INFORMATION) {</w:t>
      </w:r>
    </w:p>
    <w:p w14:paraId="56BAE918" w14:textId="77777777" w:rsidR="00331BF0" w:rsidRPr="008D76B4" w:rsidRDefault="00331BF0" w:rsidP="00331BF0">
      <w:pPr>
        <w:pStyle w:val="Code"/>
      </w:pPr>
      <w:r w:rsidRPr="008D76B4">
        <w:t xml:space="preserve">  /* Token refuses to give value of ulMaxSessionCount */</w:t>
      </w:r>
    </w:p>
    <w:p w14:paraId="5B8D29B0" w14:textId="77777777" w:rsidR="00331BF0" w:rsidRPr="008D76B4" w:rsidRDefault="00331BF0" w:rsidP="00331BF0">
      <w:pPr>
        <w:pStyle w:val="Code"/>
      </w:pPr>
      <w:r w:rsidRPr="008D76B4">
        <w:t xml:space="preserve">  .</w:t>
      </w:r>
    </w:p>
    <w:p w14:paraId="51853B53" w14:textId="77777777" w:rsidR="00331BF0" w:rsidRPr="008D76B4" w:rsidRDefault="00331BF0" w:rsidP="00331BF0">
      <w:pPr>
        <w:pStyle w:val="Code"/>
      </w:pPr>
      <w:r w:rsidRPr="008D76B4">
        <w:t xml:space="preserve">  .</w:t>
      </w:r>
    </w:p>
    <w:p w14:paraId="7F41B8B0" w14:textId="77777777" w:rsidR="00331BF0" w:rsidRPr="008D76B4" w:rsidRDefault="00331BF0" w:rsidP="00331BF0">
      <w:pPr>
        <w:pStyle w:val="Code"/>
      </w:pPr>
      <w:r w:rsidRPr="008D76B4">
        <w:t>} else if (info.ulMaxSessionCount == CK_EFFECTIVELY_INFINITE) {</w:t>
      </w:r>
    </w:p>
    <w:p w14:paraId="17573A77" w14:textId="77777777" w:rsidR="00331BF0" w:rsidRPr="008D76B4" w:rsidRDefault="00331BF0" w:rsidP="00331BF0">
      <w:pPr>
        <w:pStyle w:val="Code"/>
      </w:pPr>
      <w:r w:rsidRPr="008D76B4">
        <w:t xml:space="preserve">  /* Application can open as many sessions as it wants */</w:t>
      </w:r>
    </w:p>
    <w:p w14:paraId="086AAAE5" w14:textId="77777777" w:rsidR="00331BF0" w:rsidRPr="008D76B4" w:rsidRDefault="00331BF0" w:rsidP="00331BF0">
      <w:pPr>
        <w:pStyle w:val="Code"/>
      </w:pPr>
      <w:r w:rsidRPr="008D76B4">
        <w:t xml:space="preserve">  .</w:t>
      </w:r>
    </w:p>
    <w:p w14:paraId="7F2AC77D" w14:textId="77777777" w:rsidR="00331BF0" w:rsidRPr="008D76B4" w:rsidRDefault="00331BF0" w:rsidP="00331BF0">
      <w:pPr>
        <w:pStyle w:val="Code"/>
      </w:pPr>
      <w:r w:rsidRPr="008D76B4">
        <w:t xml:space="preserve">  .</w:t>
      </w:r>
    </w:p>
    <w:p w14:paraId="2733FE5F" w14:textId="77777777" w:rsidR="00331BF0" w:rsidRPr="008D76B4" w:rsidRDefault="00331BF0" w:rsidP="00331BF0">
      <w:pPr>
        <w:pStyle w:val="Code"/>
      </w:pPr>
      <w:r w:rsidRPr="008D76B4">
        <w:t>} else {</w:t>
      </w:r>
    </w:p>
    <w:p w14:paraId="10B25503" w14:textId="77777777" w:rsidR="00331BF0" w:rsidRPr="008D76B4" w:rsidRDefault="00331BF0" w:rsidP="00331BF0">
      <w:pPr>
        <w:pStyle w:val="Code"/>
      </w:pPr>
      <w:r w:rsidRPr="008D76B4">
        <w:t xml:space="preserve">  /* ulMaxSessionCount really does contain what it should */</w:t>
      </w:r>
    </w:p>
    <w:p w14:paraId="2474070B" w14:textId="77777777" w:rsidR="00331BF0" w:rsidRPr="008D76B4" w:rsidRDefault="00331BF0" w:rsidP="00331BF0">
      <w:pPr>
        <w:pStyle w:val="Code"/>
      </w:pPr>
      <w:r w:rsidRPr="008D76B4">
        <w:t xml:space="preserve">  .</w:t>
      </w:r>
    </w:p>
    <w:p w14:paraId="123EF842" w14:textId="77777777" w:rsidR="00331BF0" w:rsidRPr="008D76B4" w:rsidRDefault="00331BF0" w:rsidP="00331BF0">
      <w:pPr>
        <w:pStyle w:val="Code"/>
      </w:pPr>
      <w:r w:rsidRPr="008D76B4">
        <w:t xml:space="preserve">  .</w:t>
      </w:r>
    </w:p>
    <w:p w14:paraId="14C6A57D" w14:textId="77777777" w:rsidR="00331BF0" w:rsidRPr="008D76B4" w:rsidRDefault="00331BF0" w:rsidP="00331BF0">
      <w:pPr>
        <w:pStyle w:val="Code"/>
      </w:pPr>
      <w:r w:rsidRPr="008D76B4">
        <w:t>}</w:t>
      </w:r>
    </w:p>
    <w:p w14:paraId="23C77804" w14:textId="77777777" w:rsidR="00331BF0" w:rsidRPr="008D76B4" w:rsidRDefault="00331BF0" w:rsidP="00331BF0">
      <w:pPr>
        <w:pStyle w:val="Code"/>
        <w:rPr>
          <w:rFonts w:ascii="Arial" w:hAnsi="Arial" w:cs="Arial"/>
        </w:rPr>
      </w:pPr>
    </w:p>
    <w:p w14:paraId="3653EF7F" w14:textId="77777777" w:rsidR="00331BF0" w:rsidRPr="008D76B4" w:rsidRDefault="00331BF0" w:rsidP="00331BF0">
      <w:r w:rsidRPr="008D76B4">
        <w:t>CK_TOKEN_INFO_PTR is a pointer to a CK_TOKEN_INFO.</w:t>
      </w:r>
      <w:bookmarkStart w:id="220" w:name="_Toc319287652"/>
      <w:bookmarkStart w:id="221" w:name="_Toc319313493"/>
      <w:bookmarkStart w:id="222" w:name="_Toc319313686"/>
      <w:bookmarkStart w:id="223" w:name="_Toc319315679"/>
      <w:bookmarkStart w:id="224" w:name="_Toc322855274"/>
      <w:bookmarkStart w:id="225" w:name="_Toc322945100"/>
      <w:bookmarkStart w:id="226" w:name="_Toc323000683"/>
      <w:bookmarkStart w:id="227" w:name="_Toc323024053"/>
      <w:bookmarkStart w:id="228" w:name="_Toc323205384"/>
      <w:bookmarkStart w:id="229" w:name="_Toc323610813"/>
      <w:bookmarkStart w:id="230" w:name="_Toc383864827"/>
      <w:bookmarkStart w:id="231" w:name="_Toc385057817"/>
      <w:bookmarkStart w:id="232" w:name="_Toc405794635"/>
      <w:bookmarkStart w:id="233" w:name="_Toc72656032"/>
      <w:bookmarkStart w:id="234" w:name="_Toc235002247"/>
      <w:bookmarkStart w:id="235" w:name="_Toc370633974"/>
      <w:bookmarkStart w:id="236" w:name="_Toc391468765"/>
      <w:bookmarkStart w:id="237" w:name="_Toc395183761"/>
    </w:p>
    <w:p w14:paraId="4D179DE6" w14:textId="77777777" w:rsidR="00331BF0" w:rsidRPr="008D76B4" w:rsidRDefault="00331BF0" w:rsidP="000234AE">
      <w:pPr>
        <w:pStyle w:val="Heading2"/>
        <w:numPr>
          <w:ilvl w:val="1"/>
          <w:numId w:val="2"/>
        </w:numPr>
        <w:tabs>
          <w:tab w:val="num" w:pos="576"/>
        </w:tabs>
      </w:pPr>
      <w:bookmarkStart w:id="238" w:name="_Toc7432273"/>
      <w:bookmarkStart w:id="239" w:name="_Toc29976543"/>
      <w:bookmarkStart w:id="240" w:name="_Toc90376208"/>
      <w:bookmarkStart w:id="241" w:name="_Toc111203193"/>
      <w:r w:rsidRPr="008D76B4">
        <w:t>Session types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E115454" w14:textId="77777777" w:rsidR="00331BF0" w:rsidRPr="008D76B4" w:rsidRDefault="00331BF0" w:rsidP="00331BF0">
      <w:r w:rsidRPr="008D76B4">
        <w:t>Cryptoki represents session information with the following types:</w:t>
      </w:r>
    </w:p>
    <w:p w14:paraId="19DCD0D7" w14:textId="77777777" w:rsidR="00331BF0" w:rsidRPr="008D76B4" w:rsidRDefault="00331BF0" w:rsidP="000234AE">
      <w:pPr>
        <w:pStyle w:val="name"/>
        <w:numPr>
          <w:ilvl w:val="0"/>
          <w:numId w:val="12"/>
        </w:numPr>
        <w:tabs>
          <w:tab w:val="clear" w:pos="360"/>
        </w:tabs>
        <w:rPr>
          <w:rFonts w:ascii="Arial" w:hAnsi="Arial" w:cs="Arial"/>
        </w:rPr>
      </w:pPr>
      <w:bookmarkStart w:id="242" w:name="_Toc323024054"/>
      <w:bookmarkStart w:id="243" w:name="_Toc323205385"/>
      <w:bookmarkStart w:id="244" w:name="_Toc323610814"/>
      <w:bookmarkStart w:id="245" w:name="_Toc383864828"/>
      <w:bookmarkStart w:id="246" w:name="_Toc385057818"/>
      <w:bookmarkStart w:id="247" w:name="_Toc405794636"/>
      <w:bookmarkStart w:id="248" w:name="_Toc72656033"/>
      <w:bookmarkStart w:id="249" w:name="_Toc235002248"/>
      <w:r w:rsidRPr="008D76B4">
        <w:rPr>
          <w:rFonts w:ascii="Arial" w:hAnsi="Arial" w:cs="Arial"/>
        </w:rPr>
        <w:t>CK_SESSION_HANDLE</w:t>
      </w:r>
      <w:bookmarkEnd w:id="242"/>
      <w:bookmarkEnd w:id="243"/>
      <w:bookmarkEnd w:id="244"/>
      <w:bookmarkEnd w:id="245"/>
      <w:bookmarkEnd w:id="246"/>
      <w:r w:rsidRPr="008D76B4">
        <w:rPr>
          <w:rFonts w:ascii="Arial" w:hAnsi="Arial" w:cs="Arial"/>
        </w:rPr>
        <w:t>; CK_SESSION_HANDLE_PTR</w:t>
      </w:r>
      <w:bookmarkEnd w:id="247"/>
      <w:bookmarkEnd w:id="248"/>
      <w:bookmarkEnd w:id="249"/>
    </w:p>
    <w:p w14:paraId="47449608" w14:textId="77777777" w:rsidR="00331BF0" w:rsidRPr="008D76B4" w:rsidRDefault="00331BF0" w:rsidP="00331BF0">
      <w:r w:rsidRPr="008D76B4">
        <w:rPr>
          <w:b/>
        </w:rPr>
        <w:t>CK_SESSION_HANDLE</w:t>
      </w:r>
      <w:r w:rsidRPr="008D76B4">
        <w:t xml:space="preserve"> is a Cryptoki-assigned value that identifies a session.  It is defined as follows:</w:t>
      </w:r>
    </w:p>
    <w:p w14:paraId="2D3C8726" w14:textId="77777777" w:rsidR="00331BF0" w:rsidRPr="008D76B4" w:rsidRDefault="00331BF0" w:rsidP="00331BF0">
      <w:pPr>
        <w:pStyle w:val="Code"/>
      </w:pPr>
      <w:r w:rsidRPr="008D76B4">
        <w:t>typedef CK_ULONG CK_SESSION_HANDLE;</w:t>
      </w:r>
    </w:p>
    <w:p w14:paraId="06199945" w14:textId="77777777" w:rsidR="00331BF0" w:rsidRPr="008D76B4" w:rsidRDefault="00331BF0" w:rsidP="00331BF0">
      <w:pPr>
        <w:pStyle w:val="Code"/>
        <w:numPr>
          <w:ilvl w:val="12"/>
          <w:numId w:val="0"/>
        </w:numPr>
        <w:ind w:left="1584" w:hanging="1152"/>
        <w:rPr>
          <w:rFonts w:ascii="Arial" w:hAnsi="Arial" w:cs="Arial"/>
        </w:rPr>
      </w:pPr>
    </w:p>
    <w:p w14:paraId="1F19A517" w14:textId="77777777" w:rsidR="00331BF0" w:rsidRPr="008D76B4" w:rsidRDefault="00331BF0" w:rsidP="00331BF0">
      <w:bookmarkStart w:id="250" w:name="_Toc323024055"/>
      <w:bookmarkStart w:id="251" w:name="_Toc323205386"/>
      <w:bookmarkStart w:id="252" w:name="_Toc323610815"/>
      <w:bookmarkStart w:id="253" w:name="_Toc383864829"/>
      <w:bookmarkStart w:id="254" w:name="_Toc385057819"/>
      <w:r w:rsidRPr="008D76B4">
        <w:rPr>
          <w:i/>
        </w:rPr>
        <w:t>Valid session handles in Cryptoki always have nonzero values.</w:t>
      </w:r>
      <w:r w:rsidRPr="008D76B4">
        <w:t xml:space="preserve">  For developers’ convenience, Cryptoki defines the following symbolic value:</w:t>
      </w:r>
    </w:p>
    <w:p w14:paraId="35DF1F99" w14:textId="77777777" w:rsidR="00331BF0" w:rsidRPr="008D76B4" w:rsidRDefault="00331BF0" w:rsidP="00331BF0">
      <w:pPr>
        <w:pStyle w:val="Code"/>
      </w:pPr>
      <w:r w:rsidRPr="008D76B4">
        <w:t>CK_INVALID_HANDLE</w:t>
      </w:r>
    </w:p>
    <w:p w14:paraId="4BCC0BEB" w14:textId="77777777" w:rsidR="00331BF0" w:rsidRPr="008D76B4" w:rsidRDefault="00331BF0" w:rsidP="00331BF0">
      <w:pPr>
        <w:pStyle w:val="Code"/>
        <w:numPr>
          <w:ilvl w:val="12"/>
          <w:numId w:val="0"/>
        </w:numPr>
        <w:ind w:left="1584" w:hanging="1152"/>
        <w:rPr>
          <w:rFonts w:ascii="Arial" w:hAnsi="Arial" w:cs="Arial"/>
        </w:rPr>
      </w:pPr>
    </w:p>
    <w:p w14:paraId="6DF22051" w14:textId="77777777" w:rsidR="00331BF0" w:rsidRPr="008D76B4" w:rsidRDefault="00331BF0" w:rsidP="00331BF0">
      <w:r w:rsidRPr="008D76B4">
        <w:t>CK_SESSION_HANDLE_PTR is a pointer to a CK_SESSION_HANDLE.</w:t>
      </w:r>
    </w:p>
    <w:p w14:paraId="7CCEBD7B" w14:textId="77777777" w:rsidR="00331BF0" w:rsidRPr="008D76B4" w:rsidRDefault="00331BF0" w:rsidP="000234AE">
      <w:pPr>
        <w:pStyle w:val="name"/>
        <w:keepLines/>
        <w:numPr>
          <w:ilvl w:val="0"/>
          <w:numId w:val="12"/>
        </w:numPr>
        <w:tabs>
          <w:tab w:val="clear" w:pos="360"/>
        </w:tabs>
        <w:rPr>
          <w:rFonts w:ascii="Arial" w:hAnsi="Arial" w:cs="Arial"/>
        </w:rPr>
      </w:pPr>
      <w:bookmarkStart w:id="255" w:name="_Toc323024057"/>
      <w:bookmarkStart w:id="256" w:name="_Toc323205387"/>
      <w:bookmarkStart w:id="257" w:name="_Toc323610816"/>
      <w:bookmarkStart w:id="258" w:name="_Toc383864830"/>
      <w:bookmarkStart w:id="259" w:name="_Toc385057820"/>
      <w:bookmarkStart w:id="260" w:name="_Toc405794637"/>
      <w:bookmarkStart w:id="261" w:name="_Toc72656034"/>
      <w:bookmarkStart w:id="262" w:name="_Toc235002249"/>
      <w:bookmarkEnd w:id="250"/>
      <w:bookmarkEnd w:id="251"/>
      <w:bookmarkEnd w:id="252"/>
      <w:bookmarkEnd w:id="253"/>
      <w:bookmarkEnd w:id="254"/>
      <w:r w:rsidRPr="008D76B4">
        <w:rPr>
          <w:rFonts w:ascii="Arial" w:hAnsi="Arial" w:cs="Arial"/>
        </w:rPr>
        <w:t>CK_USER_TYPE</w:t>
      </w:r>
      <w:bookmarkEnd w:id="255"/>
      <w:bookmarkEnd w:id="256"/>
      <w:bookmarkEnd w:id="257"/>
      <w:bookmarkEnd w:id="258"/>
      <w:bookmarkEnd w:id="259"/>
      <w:bookmarkEnd w:id="260"/>
      <w:bookmarkEnd w:id="261"/>
      <w:bookmarkEnd w:id="262"/>
    </w:p>
    <w:p w14:paraId="224813D8" w14:textId="1331B125" w:rsidR="00331BF0" w:rsidRPr="008D76B4" w:rsidRDefault="00331BF0" w:rsidP="00331BF0">
      <w:r w:rsidRPr="008D76B4">
        <w:rPr>
          <w:b/>
        </w:rPr>
        <w:t>CK_USER_TYPE</w:t>
      </w:r>
      <w:r w:rsidRPr="008D76B4">
        <w:t xml:space="preserve"> holds the types of Cryptoki users described in </w:t>
      </w:r>
      <w:r w:rsidRPr="008D76B4">
        <w:rPr>
          <w:b/>
          <w:color w:val="3B006F"/>
        </w:rPr>
        <w:t xml:space="preserve">[PKCS11-UG] </w:t>
      </w:r>
      <w:r w:rsidRPr="008D76B4">
        <w:t xml:space="preserve">and, in addition, a context-specific type described in Section </w:t>
      </w:r>
      <w:r w:rsidRPr="008D76B4">
        <w:fldChar w:fldCharType="begin"/>
      </w:r>
      <w:r w:rsidRPr="008D76B4">
        <w:instrText xml:space="preserve"> REF _Ref72643709 \r \h  \* MERGEFORMAT </w:instrText>
      </w:r>
      <w:r w:rsidRPr="008D76B4">
        <w:fldChar w:fldCharType="separate"/>
      </w:r>
      <w:r w:rsidR="008A04A4">
        <w:t>4.9</w:t>
      </w:r>
      <w:r w:rsidRPr="008D76B4">
        <w:fldChar w:fldCharType="end"/>
      </w:r>
      <w:r w:rsidRPr="008D76B4">
        <w:t>.  It is defined as follows:</w:t>
      </w:r>
    </w:p>
    <w:p w14:paraId="422DF832" w14:textId="77777777" w:rsidR="00331BF0" w:rsidRPr="008D76B4" w:rsidRDefault="00331BF0" w:rsidP="00331BF0">
      <w:pPr>
        <w:pStyle w:val="Code"/>
      </w:pPr>
      <w:r w:rsidRPr="008D76B4">
        <w:t>typedef CK_ULONG CK_USER_TYPE;</w:t>
      </w:r>
    </w:p>
    <w:p w14:paraId="78976EE0" w14:textId="77777777" w:rsidR="00331BF0" w:rsidRPr="008D76B4" w:rsidRDefault="00331BF0" w:rsidP="00331BF0">
      <w:pPr>
        <w:pStyle w:val="Code"/>
        <w:numPr>
          <w:ilvl w:val="12"/>
          <w:numId w:val="0"/>
        </w:numPr>
        <w:ind w:left="1584" w:hanging="1152"/>
        <w:rPr>
          <w:rFonts w:ascii="Arial" w:hAnsi="Arial" w:cs="Arial"/>
        </w:rPr>
      </w:pPr>
    </w:p>
    <w:p w14:paraId="648589F9" w14:textId="77777777" w:rsidR="00331BF0" w:rsidRPr="008D76B4" w:rsidRDefault="00331BF0" w:rsidP="00331BF0">
      <w:r w:rsidRPr="008D76B4">
        <w:t>For this version of Cryptoki, the following types of users are defined:</w:t>
      </w:r>
    </w:p>
    <w:p w14:paraId="720B065F" w14:textId="77777777" w:rsidR="00331BF0" w:rsidRPr="008D76B4" w:rsidRDefault="00331BF0" w:rsidP="00331BF0">
      <w:pPr>
        <w:pStyle w:val="Code"/>
      </w:pPr>
      <w:r w:rsidRPr="008D76B4">
        <w:t>CKU_SO</w:t>
      </w:r>
    </w:p>
    <w:p w14:paraId="2C006073" w14:textId="77777777" w:rsidR="00331BF0" w:rsidRPr="008D76B4" w:rsidRDefault="00331BF0" w:rsidP="00331BF0">
      <w:pPr>
        <w:pStyle w:val="Code"/>
      </w:pPr>
      <w:r w:rsidRPr="008D76B4">
        <w:t>CKU_USER</w:t>
      </w:r>
    </w:p>
    <w:p w14:paraId="2580F206" w14:textId="77777777" w:rsidR="00331BF0" w:rsidRPr="008D76B4" w:rsidRDefault="00331BF0" w:rsidP="00331BF0">
      <w:pPr>
        <w:pStyle w:val="Code"/>
      </w:pPr>
      <w:r w:rsidRPr="008D76B4">
        <w:t>CKU_CONTEXT_SPECIFIC</w:t>
      </w:r>
    </w:p>
    <w:p w14:paraId="5ED18647" w14:textId="77777777" w:rsidR="00331BF0" w:rsidRPr="008D76B4" w:rsidRDefault="00331BF0" w:rsidP="000234AE">
      <w:pPr>
        <w:pStyle w:val="name"/>
        <w:numPr>
          <w:ilvl w:val="0"/>
          <w:numId w:val="12"/>
        </w:numPr>
        <w:tabs>
          <w:tab w:val="clear" w:pos="360"/>
        </w:tabs>
        <w:rPr>
          <w:rFonts w:ascii="Arial" w:hAnsi="Arial" w:cs="Arial"/>
        </w:rPr>
      </w:pPr>
      <w:bookmarkStart w:id="263" w:name="_Toc323024056"/>
      <w:bookmarkStart w:id="264" w:name="_Toc323205388"/>
      <w:bookmarkStart w:id="265" w:name="_Toc323610817"/>
      <w:bookmarkStart w:id="266" w:name="_Toc383864831"/>
      <w:bookmarkStart w:id="267" w:name="_Toc385057821"/>
      <w:bookmarkStart w:id="268" w:name="_Toc405794638"/>
      <w:bookmarkStart w:id="269" w:name="_Toc72656035"/>
      <w:bookmarkStart w:id="270" w:name="_Toc235002250"/>
      <w:bookmarkStart w:id="271" w:name="_Toc323024058"/>
      <w:r w:rsidRPr="008D76B4">
        <w:rPr>
          <w:rFonts w:ascii="Arial" w:hAnsi="Arial" w:cs="Arial"/>
        </w:rPr>
        <w:t>CK_STATE</w:t>
      </w:r>
      <w:bookmarkEnd w:id="263"/>
      <w:bookmarkEnd w:id="264"/>
      <w:bookmarkEnd w:id="265"/>
      <w:bookmarkEnd w:id="266"/>
      <w:bookmarkEnd w:id="267"/>
      <w:bookmarkEnd w:id="268"/>
      <w:bookmarkEnd w:id="269"/>
      <w:bookmarkEnd w:id="270"/>
    </w:p>
    <w:p w14:paraId="2719312E" w14:textId="77777777" w:rsidR="00331BF0" w:rsidRPr="008D76B4" w:rsidRDefault="00331BF0" w:rsidP="00331BF0">
      <w:r w:rsidRPr="008D76B4">
        <w:rPr>
          <w:b/>
        </w:rPr>
        <w:t>CK_STATE</w:t>
      </w:r>
      <w:r w:rsidRPr="008D76B4">
        <w:t xml:space="preserve"> holds the session state, as described in </w:t>
      </w:r>
      <w:r w:rsidRPr="008D76B4">
        <w:rPr>
          <w:b/>
          <w:color w:val="3B006F"/>
        </w:rPr>
        <w:t>[PKCS11-UG]</w:t>
      </w:r>
      <w:r w:rsidRPr="008D76B4">
        <w:t>. It is defined as follows:</w:t>
      </w:r>
    </w:p>
    <w:p w14:paraId="0C806DF5" w14:textId="77777777" w:rsidR="00331BF0" w:rsidRPr="008D76B4" w:rsidRDefault="00331BF0" w:rsidP="00331BF0">
      <w:pPr>
        <w:pStyle w:val="Code"/>
      </w:pPr>
      <w:r w:rsidRPr="008D76B4">
        <w:t>typedef CK_ULONG CK_STATE;</w:t>
      </w:r>
    </w:p>
    <w:p w14:paraId="360704FB" w14:textId="77777777" w:rsidR="00331BF0" w:rsidRPr="008D76B4" w:rsidRDefault="00331BF0" w:rsidP="00331BF0">
      <w:pPr>
        <w:pStyle w:val="Code"/>
        <w:numPr>
          <w:ilvl w:val="12"/>
          <w:numId w:val="0"/>
        </w:numPr>
        <w:ind w:left="1584" w:hanging="1152"/>
        <w:rPr>
          <w:rFonts w:ascii="Arial" w:hAnsi="Arial" w:cs="Arial"/>
        </w:rPr>
      </w:pPr>
    </w:p>
    <w:p w14:paraId="4656D4C5" w14:textId="77777777" w:rsidR="00331BF0" w:rsidRPr="008D76B4" w:rsidRDefault="00331BF0" w:rsidP="00331BF0">
      <w:r w:rsidRPr="008D76B4">
        <w:t>For this version of Cryptoki, the following session states are defined:</w:t>
      </w:r>
    </w:p>
    <w:p w14:paraId="0C2D5D44" w14:textId="77777777" w:rsidR="00331BF0" w:rsidRPr="008D76B4" w:rsidRDefault="00331BF0" w:rsidP="00331BF0">
      <w:pPr>
        <w:pStyle w:val="Code"/>
      </w:pPr>
      <w:r w:rsidRPr="008D76B4">
        <w:t>CKS_RO_PUBLIC_SESSION</w:t>
      </w:r>
    </w:p>
    <w:p w14:paraId="435FA90F" w14:textId="77777777" w:rsidR="00331BF0" w:rsidRPr="008D76B4" w:rsidRDefault="00331BF0" w:rsidP="00331BF0">
      <w:pPr>
        <w:pStyle w:val="Code"/>
      </w:pPr>
      <w:r w:rsidRPr="008D76B4">
        <w:t>CKS_RO_USER_FUNCTIONS</w:t>
      </w:r>
    </w:p>
    <w:p w14:paraId="47E5767F" w14:textId="77777777" w:rsidR="00331BF0" w:rsidRPr="008D76B4" w:rsidRDefault="00331BF0" w:rsidP="00331BF0">
      <w:pPr>
        <w:pStyle w:val="Code"/>
      </w:pPr>
      <w:r w:rsidRPr="008D76B4">
        <w:t>CKS_RW_PUBLIC_SESSION</w:t>
      </w:r>
    </w:p>
    <w:p w14:paraId="48FFBC01" w14:textId="77777777" w:rsidR="00331BF0" w:rsidRPr="008D76B4" w:rsidRDefault="00331BF0" w:rsidP="00331BF0">
      <w:pPr>
        <w:pStyle w:val="Code"/>
      </w:pPr>
      <w:r w:rsidRPr="008D76B4">
        <w:t>CKS_RW_USER_FUNCTIONS</w:t>
      </w:r>
    </w:p>
    <w:p w14:paraId="15DC5259" w14:textId="77777777" w:rsidR="00331BF0" w:rsidRPr="008D76B4" w:rsidRDefault="00331BF0" w:rsidP="00331BF0">
      <w:pPr>
        <w:pStyle w:val="Code"/>
      </w:pPr>
      <w:r w:rsidRPr="008D76B4">
        <w:t xml:space="preserve">CKS_RW_SO_FUNCTIONS  </w:t>
      </w:r>
    </w:p>
    <w:p w14:paraId="404FEDF5" w14:textId="77777777" w:rsidR="00331BF0" w:rsidRPr="008D76B4" w:rsidRDefault="00331BF0" w:rsidP="000234AE">
      <w:pPr>
        <w:pStyle w:val="name"/>
        <w:numPr>
          <w:ilvl w:val="0"/>
          <w:numId w:val="12"/>
        </w:numPr>
        <w:tabs>
          <w:tab w:val="clear" w:pos="360"/>
        </w:tabs>
        <w:rPr>
          <w:rFonts w:ascii="Arial" w:hAnsi="Arial" w:cs="Arial"/>
        </w:rPr>
      </w:pPr>
      <w:bookmarkStart w:id="272" w:name="_Toc323205389"/>
      <w:bookmarkStart w:id="273" w:name="_Toc323610818"/>
      <w:bookmarkStart w:id="274" w:name="_Toc383864832"/>
      <w:bookmarkStart w:id="275" w:name="_Toc385057822"/>
      <w:bookmarkStart w:id="276" w:name="_Toc405794639"/>
      <w:bookmarkStart w:id="277" w:name="_Toc72656036"/>
      <w:bookmarkStart w:id="278" w:name="_Toc235002251"/>
      <w:r w:rsidRPr="008D76B4">
        <w:rPr>
          <w:rFonts w:ascii="Arial" w:hAnsi="Arial" w:cs="Arial"/>
        </w:rPr>
        <w:t>CK_SESSION_INFO</w:t>
      </w:r>
      <w:bookmarkEnd w:id="271"/>
      <w:bookmarkEnd w:id="272"/>
      <w:bookmarkEnd w:id="273"/>
      <w:bookmarkEnd w:id="274"/>
      <w:bookmarkEnd w:id="275"/>
      <w:r w:rsidRPr="008D76B4">
        <w:rPr>
          <w:rFonts w:ascii="Arial" w:hAnsi="Arial" w:cs="Arial"/>
        </w:rPr>
        <w:t>; CK_SESSION_INFO_PTR</w:t>
      </w:r>
      <w:bookmarkEnd w:id="276"/>
      <w:bookmarkEnd w:id="277"/>
      <w:bookmarkEnd w:id="278"/>
    </w:p>
    <w:p w14:paraId="5568B0BC" w14:textId="77777777" w:rsidR="00331BF0" w:rsidRPr="008D76B4" w:rsidRDefault="00331BF0" w:rsidP="00331BF0">
      <w:r w:rsidRPr="008D76B4">
        <w:rPr>
          <w:b/>
        </w:rPr>
        <w:t>CK_SESSION_INFO</w:t>
      </w:r>
      <w:r w:rsidRPr="008D76B4">
        <w:t xml:space="preserve"> provides information about a session.  It is defined as follows:</w:t>
      </w:r>
    </w:p>
    <w:p w14:paraId="2C51093E" w14:textId="77777777" w:rsidR="00331BF0" w:rsidRPr="008D76B4" w:rsidRDefault="00331BF0" w:rsidP="00331BF0">
      <w:pPr>
        <w:pStyle w:val="Code"/>
      </w:pPr>
      <w:r w:rsidRPr="008D76B4">
        <w:t>typedef struct CK_SESSION_INFO {</w:t>
      </w:r>
    </w:p>
    <w:p w14:paraId="3BDC6D69" w14:textId="77777777" w:rsidR="00331BF0" w:rsidRPr="008D76B4" w:rsidRDefault="00331BF0" w:rsidP="00331BF0">
      <w:pPr>
        <w:pStyle w:val="Code"/>
      </w:pPr>
      <w:r w:rsidRPr="008D76B4">
        <w:t xml:space="preserve">  CK_SLOT_ID slotID;</w:t>
      </w:r>
    </w:p>
    <w:p w14:paraId="125E1F7A" w14:textId="77777777" w:rsidR="00331BF0" w:rsidRPr="008D76B4" w:rsidRDefault="00331BF0" w:rsidP="00331BF0">
      <w:pPr>
        <w:pStyle w:val="Code"/>
      </w:pPr>
      <w:r w:rsidRPr="008D76B4">
        <w:t xml:space="preserve">  CK_STATE state;</w:t>
      </w:r>
    </w:p>
    <w:p w14:paraId="3FEA45FD" w14:textId="77777777" w:rsidR="00331BF0" w:rsidRPr="008D76B4" w:rsidRDefault="00331BF0" w:rsidP="00331BF0">
      <w:pPr>
        <w:pStyle w:val="Code"/>
      </w:pPr>
      <w:r w:rsidRPr="008D76B4">
        <w:t xml:space="preserve">  CK_FLAGS flags;</w:t>
      </w:r>
    </w:p>
    <w:p w14:paraId="198BDD5E" w14:textId="77777777" w:rsidR="00331BF0" w:rsidRPr="008D76B4" w:rsidRDefault="00331BF0" w:rsidP="00331BF0">
      <w:pPr>
        <w:pStyle w:val="Code"/>
      </w:pPr>
      <w:r w:rsidRPr="008D76B4">
        <w:t xml:space="preserve">  CK_ULONG ulDeviceError;</w:t>
      </w:r>
    </w:p>
    <w:p w14:paraId="25B82C8D" w14:textId="77777777" w:rsidR="00331BF0" w:rsidRPr="008D76B4" w:rsidRDefault="00331BF0" w:rsidP="00331BF0">
      <w:pPr>
        <w:pStyle w:val="Code"/>
      </w:pPr>
      <w:r w:rsidRPr="008D76B4">
        <w:t>} CK_SESSION_INFO;</w:t>
      </w:r>
    </w:p>
    <w:p w14:paraId="2591E90D" w14:textId="77777777" w:rsidR="00331BF0" w:rsidRPr="008D76B4" w:rsidRDefault="00331BF0" w:rsidP="00331BF0">
      <w:pPr>
        <w:pStyle w:val="Code"/>
      </w:pPr>
    </w:p>
    <w:p w14:paraId="69A66AAB" w14:textId="77777777" w:rsidR="00331BF0" w:rsidRPr="008D76B4" w:rsidRDefault="00331BF0" w:rsidP="00331BF0"/>
    <w:p w14:paraId="3056FEE2" w14:textId="77777777" w:rsidR="00331BF0" w:rsidRPr="008D76B4" w:rsidRDefault="00331BF0" w:rsidP="00331BF0">
      <w:r w:rsidRPr="008D76B4">
        <w:t>The fields of the structure have the following meanings:</w:t>
      </w:r>
    </w:p>
    <w:p w14:paraId="147CF900" w14:textId="77777777" w:rsidR="00331BF0" w:rsidRPr="008D76B4" w:rsidRDefault="00331BF0" w:rsidP="00331BF0">
      <w:pPr>
        <w:pStyle w:val="definition0"/>
        <w:rPr>
          <w:rFonts w:cs="Arial"/>
        </w:rPr>
      </w:pPr>
      <w:r w:rsidRPr="008D76B4">
        <w:rPr>
          <w:rFonts w:cs="Arial"/>
        </w:rPr>
        <w:tab/>
      </w:r>
      <w:r w:rsidRPr="008D76B4">
        <w:rPr>
          <w:rFonts w:cs="Arial"/>
          <w:i/>
        </w:rPr>
        <w:t>slotID</w:t>
      </w:r>
      <w:r w:rsidRPr="008D76B4">
        <w:rPr>
          <w:rFonts w:cs="Arial"/>
        </w:rPr>
        <w:tab/>
        <w:t>ID of the slot that interfaces with the token</w:t>
      </w:r>
    </w:p>
    <w:p w14:paraId="196920C3" w14:textId="77777777" w:rsidR="00331BF0" w:rsidRPr="008D76B4" w:rsidRDefault="00331BF0" w:rsidP="00331BF0">
      <w:pPr>
        <w:pStyle w:val="definition0"/>
        <w:rPr>
          <w:rFonts w:cs="Arial"/>
        </w:rPr>
      </w:pPr>
      <w:r w:rsidRPr="008D76B4">
        <w:rPr>
          <w:rFonts w:cs="Arial"/>
          <w:i/>
        </w:rPr>
        <w:tab/>
        <w:t>state</w:t>
      </w:r>
      <w:r w:rsidRPr="008D76B4">
        <w:rPr>
          <w:rFonts w:cs="Arial"/>
        </w:rPr>
        <w:tab/>
        <w:t>the state of the session</w:t>
      </w:r>
    </w:p>
    <w:p w14:paraId="711A8F4F" w14:textId="77777777" w:rsidR="00331BF0" w:rsidRPr="008D76B4" w:rsidRDefault="00331BF0" w:rsidP="00331BF0">
      <w:pPr>
        <w:pStyle w:val="definition0"/>
        <w:rPr>
          <w:rFonts w:cs="Arial"/>
        </w:rPr>
      </w:pPr>
      <w:r w:rsidRPr="008D76B4">
        <w:rPr>
          <w:rFonts w:cs="Arial"/>
          <w:i/>
        </w:rPr>
        <w:tab/>
        <w:t>flags</w:t>
      </w:r>
      <w:r w:rsidRPr="008D76B4">
        <w:rPr>
          <w:rFonts w:cs="Arial"/>
        </w:rPr>
        <w:tab/>
        <w:t>bit flags that define the type of session; the flags are defined below</w:t>
      </w:r>
    </w:p>
    <w:p w14:paraId="22F8CBED" w14:textId="77777777" w:rsidR="00331BF0" w:rsidRPr="008D76B4" w:rsidRDefault="00331BF0" w:rsidP="00331BF0">
      <w:pPr>
        <w:pStyle w:val="definition0"/>
        <w:rPr>
          <w:rFonts w:cs="Arial"/>
        </w:rPr>
      </w:pPr>
      <w:r w:rsidRPr="008D76B4">
        <w:rPr>
          <w:rFonts w:cs="Arial"/>
        </w:rPr>
        <w:tab/>
      </w:r>
      <w:r w:rsidRPr="008D76B4">
        <w:rPr>
          <w:rFonts w:cs="Arial"/>
          <w:i/>
        </w:rPr>
        <w:t>ulDeviceError</w:t>
      </w:r>
      <w:r w:rsidRPr="008D76B4">
        <w:rPr>
          <w:rFonts w:cs="Arial"/>
        </w:rPr>
        <w:tab/>
        <w:t>an error code defined by the cryptographic device.  Used for errors not covered by Cryptoki.</w:t>
      </w:r>
    </w:p>
    <w:p w14:paraId="3DB41140" w14:textId="77777777" w:rsidR="00331BF0" w:rsidRPr="008D76B4" w:rsidRDefault="00331BF0" w:rsidP="00331BF0">
      <w:r w:rsidRPr="008D76B4">
        <w:t xml:space="preserve">The following table defines the </w:t>
      </w:r>
      <w:r w:rsidRPr="008D76B4">
        <w:rPr>
          <w:i/>
        </w:rPr>
        <w:t>flags</w:t>
      </w:r>
      <w:r w:rsidRPr="008D76B4">
        <w:t xml:space="preserve"> field:</w:t>
      </w:r>
    </w:p>
    <w:p w14:paraId="40068909" w14:textId="4CE467D1" w:rsidR="00331BF0" w:rsidRPr="008D76B4" w:rsidRDefault="00331BF0" w:rsidP="00331BF0">
      <w:pPr>
        <w:pStyle w:val="Caption"/>
      </w:pPr>
      <w:bookmarkStart w:id="279" w:name="_Toc383864512"/>
      <w:bookmarkStart w:id="280" w:name="_Toc405794973"/>
      <w:bookmarkStart w:id="281" w:name="_Toc225305944"/>
      <w:r w:rsidRPr="008D76B4">
        <w:t xml:space="preserve">Table </w:t>
      </w:r>
      <w:fldSimple w:instr=" SEQ Table \* ARABIC ">
        <w:r w:rsidR="008A04A4">
          <w:rPr>
            <w:noProof/>
          </w:rPr>
          <w:t>7</w:t>
        </w:r>
      </w:fldSimple>
      <w:r w:rsidRPr="008D76B4">
        <w:t>, Session Information Flags</w:t>
      </w:r>
      <w:bookmarkEnd w:id="279"/>
      <w:bookmarkEnd w:id="280"/>
      <w:bookmarkEnd w:id="28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1440"/>
        <w:gridCol w:w="4410"/>
      </w:tblGrid>
      <w:tr w:rsidR="00331BF0" w:rsidRPr="008D76B4" w14:paraId="3F2A39CA" w14:textId="77777777" w:rsidTr="007B527B">
        <w:trPr>
          <w:tblHeader/>
        </w:trPr>
        <w:tc>
          <w:tcPr>
            <w:tcW w:w="2880" w:type="dxa"/>
          </w:tcPr>
          <w:p w14:paraId="55C3EE5E" w14:textId="77777777" w:rsidR="00331BF0" w:rsidRPr="008D76B4" w:rsidRDefault="00331BF0" w:rsidP="007B527B">
            <w:pPr>
              <w:pStyle w:val="Table"/>
              <w:keepNext/>
              <w:keepLines/>
              <w:rPr>
                <w:rFonts w:ascii="Arial" w:hAnsi="Arial" w:cs="Arial"/>
                <w:b/>
                <w:sz w:val="20"/>
              </w:rPr>
            </w:pPr>
            <w:bookmarkStart w:id="282" w:name="_Toc319287653"/>
            <w:bookmarkStart w:id="283" w:name="_Toc319313494"/>
            <w:bookmarkStart w:id="284" w:name="_Toc319313687"/>
            <w:bookmarkStart w:id="285" w:name="_Toc319315680"/>
            <w:r w:rsidRPr="008D76B4">
              <w:rPr>
                <w:rFonts w:ascii="Arial" w:hAnsi="Arial" w:cs="Arial"/>
                <w:b/>
                <w:sz w:val="20"/>
              </w:rPr>
              <w:t>Bit Flag</w:t>
            </w:r>
          </w:p>
        </w:tc>
        <w:tc>
          <w:tcPr>
            <w:tcW w:w="1440" w:type="dxa"/>
          </w:tcPr>
          <w:p w14:paraId="589C6CA8"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Mask</w:t>
            </w:r>
          </w:p>
        </w:tc>
        <w:tc>
          <w:tcPr>
            <w:tcW w:w="4410" w:type="dxa"/>
          </w:tcPr>
          <w:p w14:paraId="04014113"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489E5BB3" w14:textId="77777777" w:rsidTr="007B527B">
        <w:tc>
          <w:tcPr>
            <w:tcW w:w="2880" w:type="dxa"/>
            <w:tcBorders>
              <w:top w:val="nil"/>
            </w:tcBorders>
          </w:tcPr>
          <w:p w14:paraId="51F7C39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CKF_RW_SESSION</w:t>
            </w:r>
          </w:p>
        </w:tc>
        <w:tc>
          <w:tcPr>
            <w:tcW w:w="1440" w:type="dxa"/>
            <w:tcBorders>
              <w:top w:val="nil"/>
            </w:tcBorders>
          </w:tcPr>
          <w:p w14:paraId="29173D1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0x00000002</w:t>
            </w:r>
          </w:p>
        </w:tc>
        <w:tc>
          <w:tcPr>
            <w:tcW w:w="4410" w:type="dxa"/>
            <w:tcBorders>
              <w:top w:val="nil"/>
            </w:tcBorders>
          </w:tcPr>
          <w:p w14:paraId="7B8F6EE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True if the session is read/write; false if the session is read-only</w:t>
            </w:r>
          </w:p>
        </w:tc>
      </w:tr>
      <w:tr w:rsidR="00331BF0" w:rsidRPr="008D76B4" w14:paraId="3A48984D" w14:textId="77777777" w:rsidTr="007B527B">
        <w:tc>
          <w:tcPr>
            <w:tcW w:w="2880" w:type="dxa"/>
          </w:tcPr>
          <w:p w14:paraId="7E30BC7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CKF_SERIAL_SESSION</w:t>
            </w:r>
          </w:p>
        </w:tc>
        <w:tc>
          <w:tcPr>
            <w:tcW w:w="1440" w:type="dxa"/>
          </w:tcPr>
          <w:p w14:paraId="2EBB044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0x00000004</w:t>
            </w:r>
          </w:p>
        </w:tc>
        <w:tc>
          <w:tcPr>
            <w:tcW w:w="4410" w:type="dxa"/>
          </w:tcPr>
          <w:p w14:paraId="57A04374"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This flag is provided for backward compatibility, and should always be set to true</w:t>
            </w:r>
          </w:p>
        </w:tc>
      </w:tr>
    </w:tbl>
    <w:p w14:paraId="0E078FAD" w14:textId="77777777" w:rsidR="00331BF0" w:rsidRPr="008D76B4" w:rsidRDefault="00331BF0" w:rsidP="00331BF0">
      <w:bookmarkStart w:id="286" w:name="_Toc323024059"/>
      <w:bookmarkStart w:id="287" w:name="_Toc323205390"/>
      <w:bookmarkStart w:id="288" w:name="_Toc323610819"/>
      <w:bookmarkStart w:id="289" w:name="_Toc383864833"/>
      <w:bookmarkStart w:id="290" w:name="_Toc385057823"/>
      <w:r w:rsidRPr="008D76B4">
        <w:t>CK_SESSION_INFO_PTR is a pointer to a CK_SESSION_INFO.</w:t>
      </w:r>
    </w:p>
    <w:p w14:paraId="531FA12F" w14:textId="77777777" w:rsidR="00331BF0" w:rsidRPr="008D76B4" w:rsidRDefault="00331BF0" w:rsidP="000234AE">
      <w:pPr>
        <w:pStyle w:val="Heading2"/>
        <w:numPr>
          <w:ilvl w:val="1"/>
          <w:numId w:val="2"/>
        </w:numPr>
        <w:tabs>
          <w:tab w:val="num" w:pos="576"/>
        </w:tabs>
      </w:pPr>
      <w:bookmarkStart w:id="291" w:name="_Toc322855275"/>
      <w:bookmarkStart w:id="292" w:name="_Toc322945101"/>
      <w:bookmarkStart w:id="293" w:name="_Toc323000684"/>
      <w:bookmarkStart w:id="294" w:name="_Toc323024060"/>
      <w:bookmarkStart w:id="295" w:name="_Toc323205391"/>
      <w:bookmarkStart w:id="296" w:name="_Toc323610820"/>
      <w:bookmarkStart w:id="297" w:name="_Toc383864834"/>
      <w:bookmarkStart w:id="298" w:name="_Toc385057824"/>
      <w:bookmarkStart w:id="299" w:name="_Toc405794640"/>
      <w:bookmarkStart w:id="300" w:name="_Ref26861179"/>
      <w:bookmarkStart w:id="301" w:name="_Toc72656037"/>
      <w:bookmarkStart w:id="302" w:name="_Toc235002252"/>
      <w:bookmarkStart w:id="303" w:name="_Toc370633975"/>
      <w:bookmarkStart w:id="304" w:name="_Toc391468766"/>
      <w:bookmarkStart w:id="305" w:name="_Toc395183762"/>
      <w:bookmarkStart w:id="306" w:name="_Toc7432274"/>
      <w:bookmarkStart w:id="307" w:name="_Toc29976544"/>
      <w:bookmarkStart w:id="308" w:name="_Toc90376209"/>
      <w:bookmarkStart w:id="309" w:name="_Toc111203194"/>
      <w:bookmarkEnd w:id="286"/>
      <w:bookmarkEnd w:id="287"/>
      <w:bookmarkEnd w:id="288"/>
      <w:bookmarkEnd w:id="289"/>
      <w:bookmarkEnd w:id="290"/>
      <w:r w:rsidRPr="008D76B4">
        <w:t>Object types</w:t>
      </w:r>
      <w:bookmarkEnd w:id="282"/>
      <w:bookmarkEnd w:id="283"/>
      <w:bookmarkEnd w:id="284"/>
      <w:bookmarkEnd w:id="28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F7770E5" w14:textId="77777777" w:rsidR="00331BF0" w:rsidRPr="008D76B4" w:rsidRDefault="00331BF0" w:rsidP="00331BF0">
      <w:r w:rsidRPr="008D76B4">
        <w:t>Cryptoki represents object information with the following types:</w:t>
      </w:r>
    </w:p>
    <w:p w14:paraId="243305D1" w14:textId="77777777" w:rsidR="00331BF0" w:rsidRPr="008D76B4" w:rsidRDefault="00331BF0" w:rsidP="000234AE">
      <w:pPr>
        <w:pStyle w:val="name"/>
        <w:numPr>
          <w:ilvl w:val="0"/>
          <w:numId w:val="12"/>
        </w:numPr>
        <w:tabs>
          <w:tab w:val="clear" w:pos="360"/>
        </w:tabs>
        <w:rPr>
          <w:rFonts w:ascii="Arial" w:hAnsi="Arial" w:cs="Arial"/>
        </w:rPr>
      </w:pPr>
      <w:bookmarkStart w:id="310" w:name="_Toc323024061"/>
      <w:bookmarkStart w:id="311" w:name="_Toc323205392"/>
      <w:bookmarkStart w:id="312" w:name="_Toc323610821"/>
      <w:bookmarkStart w:id="313" w:name="_Toc383864835"/>
      <w:bookmarkStart w:id="314" w:name="_Toc385057825"/>
      <w:bookmarkStart w:id="315" w:name="_Toc405794641"/>
      <w:bookmarkStart w:id="316" w:name="_Toc72656038"/>
      <w:bookmarkStart w:id="317" w:name="_Toc235002253"/>
      <w:r w:rsidRPr="008D76B4">
        <w:rPr>
          <w:rFonts w:ascii="Arial" w:hAnsi="Arial" w:cs="Arial"/>
        </w:rPr>
        <w:lastRenderedPageBreak/>
        <w:t>CK_OBJECT_HANDLE</w:t>
      </w:r>
      <w:bookmarkEnd w:id="310"/>
      <w:bookmarkEnd w:id="311"/>
      <w:bookmarkEnd w:id="312"/>
      <w:bookmarkEnd w:id="313"/>
      <w:bookmarkEnd w:id="314"/>
      <w:r w:rsidRPr="008D76B4">
        <w:rPr>
          <w:rFonts w:ascii="Arial" w:hAnsi="Arial" w:cs="Arial"/>
        </w:rPr>
        <w:t>; CK_OBJECT_HANDLE_PTR</w:t>
      </w:r>
      <w:bookmarkEnd w:id="315"/>
      <w:bookmarkEnd w:id="316"/>
      <w:bookmarkEnd w:id="317"/>
    </w:p>
    <w:p w14:paraId="5472E9E2" w14:textId="77777777" w:rsidR="00331BF0" w:rsidRPr="008D76B4" w:rsidRDefault="00331BF0" w:rsidP="00331BF0">
      <w:r w:rsidRPr="008D76B4">
        <w:rPr>
          <w:b/>
        </w:rPr>
        <w:t>CK_OBJECT_HANDLE</w:t>
      </w:r>
      <w:r w:rsidRPr="008D76B4">
        <w:t xml:space="preserve"> is a token-specific identifier for an object.  It is defined as follows:</w:t>
      </w:r>
    </w:p>
    <w:p w14:paraId="57835D77" w14:textId="77777777" w:rsidR="00331BF0" w:rsidRPr="008D76B4" w:rsidRDefault="00331BF0" w:rsidP="00331BF0">
      <w:pPr>
        <w:pStyle w:val="Code"/>
      </w:pPr>
      <w:r w:rsidRPr="008D76B4">
        <w:t>typedef CK_ULONG CK_OBJECT_HANDLE;</w:t>
      </w:r>
    </w:p>
    <w:p w14:paraId="65A57A51" w14:textId="77777777" w:rsidR="00331BF0" w:rsidRPr="008D76B4" w:rsidRDefault="00331BF0" w:rsidP="00331BF0">
      <w:pPr>
        <w:pStyle w:val="Code"/>
      </w:pPr>
    </w:p>
    <w:p w14:paraId="18525855" w14:textId="77777777" w:rsidR="00331BF0" w:rsidRPr="008D76B4" w:rsidRDefault="00331BF0" w:rsidP="00331BF0">
      <w:r w:rsidRPr="008D76B4">
        <w:t>When an object is created or found on a token by an application, Cryptoki assigns it an object handle for that application’s sessions to use to access it.  A particular object on a token does not necessarily have a handle which is fixed for the lifetime of the object; however, if a particular session can use a particular handle to access a particular object, then that session will continue to be able to use that handle to access that object as long as the session continues to exist, the object continues to exist, and the object continues to be accessible to the session.</w:t>
      </w:r>
    </w:p>
    <w:p w14:paraId="2A1385BA" w14:textId="77777777" w:rsidR="00331BF0" w:rsidRPr="008D76B4" w:rsidRDefault="00331BF0" w:rsidP="00331BF0">
      <w:bookmarkStart w:id="318" w:name="_Toc323024062"/>
      <w:bookmarkStart w:id="319" w:name="_Toc323205393"/>
      <w:bookmarkStart w:id="320" w:name="_Toc323610822"/>
      <w:bookmarkStart w:id="321" w:name="_Toc383864836"/>
      <w:bookmarkStart w:id="322" w:name="_Toc385057826"/>
      <w:r w:rsidRPr="008D76B4">
        <w:rPr>
          <w:i/>
        </w:rPr>
        <w:t>Valid object handles in Cryptoki always have nonzero values.</w:t>
      </w:r>
      <w:r w:rsidRPr="008D76B4">
        <w:t xml:space="preserve">  For developers’ convenience, Cryptoki defines the following symbolic value:</w:t>
      </w:r>
    </w:p>
    <w:p w14:paraId="49FE0A09" w14:textId="77777777" w:rsidR="00331BF0" w:rsidRPr="008D76B4" w:rsidRDefault="00331BF0" w:rsidP="00331BF0">
      <w:pPr>
        <w:pStyle w:val="Code"/>
      </w:pPr>
      <w:r w:rsidRPr="008D76B4">
        <w:t>CK_INVALID_HANDLE</w:t>
      </w:r>
    </w:p>
    <w:p w14:paraId="31D3D077" w14:textId="77777777" w:rsidR="00331BF0" w:rsidRPr="008D76B4" w:rsidRDefault="00331BF0" w:rsidP="00331BF0">
      <w:pPr>
        <w:pStyle w:val="Code"/>
      </w:pPr>
    </w:p>
    <w:p w14:paraId="25F12CDD" w14:textId="77777777" w:rsidR="00331BF0" w:rsidRPr="008D76B4" w:rsidRDefault="00331BF0" w:rsidP="00331BF0">
      <w:r w:rsidRPr="008D76B4">
        <w:t>CK_OBJECT_HANDLE_PTR is a pointer to a CK_OBJECT_HANDLE.</w:t>
      </w:r>
    </w:p>
    <w:p w14:paraId="3052E6A3" w14:textId="77777777" w:rsidR="00331BF0" w:rsidRPr="008D76B4" w:rsidRDefault="00331BF0" w:rsidP="000234AE">
      <w:pPr>
        <w:pStyle w:val="name"/>
        <w:numPr>
          <w:ilvl w:val="0"/>
          <w:numId w:val="12"/>
        </w:numPr>
        <w:tabs>
          <w:tab w:val="clear" w:pos="360"/>
        </w:tabs>
        <w:rPr>
          <w:rFonts w:ascii="Arial" w:hAnsi="Arial" w:cs="Arial"/>
        </w:rPr>
      </w:pPr>
      <w:bookmarkStart w:id="323" w:name="_Toc323024063"/>
      <w:bookmarkStart w:id="324" w:name="_Toc323205394"/>
      <w:bookmarkStart w:id="325" w:name="_Toc323610823"/>
      <w:bookmarkStart w:id="326" w:name="_Toc383864837"/>
      <w:bookmarkStart w:id="327" w:name="_Toc385057827"/>
      <w:bookmarkStart w:id="328" w:name="_Toc405794642"/>
      <w:bookmarkStart w:id="329" w:name="_Toc72656039"/>
      <w:bookmarkStart w:id="330" w:name="_Toc235002254"/>
      <w:bookmarkEnd w:id="318"/>
      <w:bookmarkEnd w:id="319"/>
      <w:bookmarkEnd w:id="320"/>
      <w:bookmarkEnd w:id="321"/>
      <w:bookmarkEnd w:id="322"/>
      <w:r w:rsidRPr="008D76B4">
        <w:rPr>
          <w:rFonts w:ascii="Arial" w:hAnsi="Arial" w:cs="Arial"/>
        </w:rPr>
        <w:t>CK_OBJECT_CLASS</w:t>
      </w:r>
      <w:bookmarkEnd w:id="323"/>
      <w:bookmarkEnd w:id="324"/>
      <w:bookmarkEnd w:id="325"/>
      <w:bookmarkEnd w:id="326"/>
      <w:bookmarkEnd w:id="327"/>
      <w:r w:rsidRPr="008D76B4">
        <w:rPr>
          <w:rFonts w:ascii="Arial" w:hAnsi="Arial" w:cs="Arial"/>
        </w:rPr>
        <w:t>; CK_OBJECT_CLASS_PTR</w:t>
      </w:r>
      <w:bookmarkEnd w:id="328"/>
      <w:bookmarkEnd w:id="329"/>
      <w:bookmarkEnd w:id="330"/>
    </w:p>
    <w:p w14:paraId="7766D893" w14:textId="77777777" w:rsidR="00331BF0" w:rsidRPr="008D76B4" w:rsidRDefault="00331BF0" w:rsidP="00331BF0">
      <w:pPr>
        <w:keepNext/>
        <w:numPr>
          <w:ilvl w:val="12"/>
          <w:numId w:val="0"/>
        </w:numPr>
        <w:rPr>
          <w:rFonts w:cs="Arial"/>
          <w:sz w:val="24"/>
        </w:rPr>
      </w:pPr>
      <w:r w:rsidRPr="008D76B4">
        <w:t>CK_OBJECT_CLASS is a value that identifies the classes (or types) of objects that Cryptoki recognizes.  It is defined as follows</w:t>
      </w:r>
      <w:r w:rsidRPr="008D76B4">
        <w:rPr>
          <w:rFonts w:cs="Arial"/>
          <w:sz w:val="24"/>
        </w:rPr>
        <w:t>:</w:t>
      </w:r>
    </w:p>
    <w:p w14:paraId="3F8F65AE" w14:textId="77777777" w:rsidR="00331BF0" w:rsidRPr="008D76B4" w:rsidRDefault="00331BF0" w:rsidP="00331BF0">
      <w:pPr>
        <w:pStyle w:val="Code"/>
      </w:pPr>
      <w:r w:rsidRPr="008D76B4">
        <w:t>typedef CK_ULONG CK_OBJECT_CLASS;</w:t>
      </w:r>
    </w:p>
    <w:p w14:paraId="7B3C9BCC" w14:textId="77777777" w:rsidR="00331BF0" w:rsidRPr="008D76B4" w:rsidRDefault="00331BF0" w:rsidP="00331BF0">
      <w:pPr>
        <w:pStyle w:val="Code"/>
        <w:numPr>
          <w:ilvl w:val="12"/>
          <w:numId w:val="0"/>
        </w:numPr>
        <w:ind w:left="1584" w:hanging="1152"/>
        <w:rPr>
          <w:rFonts w:ascii="Arial" w:hAnsi="Arial" w:cs="Arial"/>
        </w:rPr>
      </w:pPr>
    </w:p>
    <w:p w14:paraId="5F31EE46" w14:textId="77777777" w:rsidR="00331BF0" w:rsidRPr="008D76B4" w:rsidRDefault="00331BF0" w:rsidP="00331BF0">
      <w:r w:rsidRPr="008D76B4">
        <w:t>Object classes are defined with the objects that use them. The type is specified on an object through the CKA_CLASS attribute of the object.</w:t>
      </w:r>
    </w:p>
    <w:p w14:paraId="198ED55D" w14:textId="77777777" w:rsidR="00331BF0" w:rsidRPr="008D76B4" w:rsidRDefault="00331BF0" w:rsidP="00331BF0">
      <w:r w:rsidRPr="008D76B4">
        <w:t>Vendor defined values for this type may also be specified.</w:t>
      </w:r>
    </w:p>
    <w:p w14:paraId="179C13C6" w14:textId="77777777" w:rsidR="00331BF0" w:rsidRPr="008D76B4" w:rsidRDefault="00331BF0" w:rsidP="00331BF0">
      <w:pPr>
        <w:pStyle w:val="Code"/>
      </w:pPr>
      <w:r w:rsidRPr="008D76B4">
        <w:t xml:space="preserve">CKO_VENDOR_DEFINED   </w:t>
      </w:r>
    </w:p>
    <w:p w14:paraId="59AF553D" w14:textId="77777777" w:rsidR="00331BF0" w:rsidRPr="008D76B4" w:rsidRDefault="00331BF0" w:rsidP="00331BF0">
      <w:pPr>
        <w:pStyle w:val="Code"/>
        <w:numPr>
          <w:ilvl w:val="12"/>
          <w:numId w:val="0"/>
        </w:numPr>
        <w:ind w:left="1584" w:hanging="1152"/>
        <w:rPr>
          <w:rFonts w:ascii="Arial" w:hAnsi="Arial" w:cs="Arial"/>
        </w:rPr>
      </w:pPr>
    </w:p>
    <w:p w14:paraId="3665FBD9" w14:textId="77777777" w:rsidR="00331BF0" w:rsidRPr="008D76B4" w:rsidRDefault="00331BF0" w:rsidP="00331BF0">
      <w:r w:rsidRPr="008D76B4">
        <w:t xml:space="preserve">Object classes </w:t>
      </w:r>
      <w:r w:rsidRPr="008D76B4">
        <w:rPr>
          <w:b/>
        </w:rPr>
        <w:t>CKO_VENDOR_DEFINED</w:t>
      </w:r>
      <w:r w:rsidRPr="008D76B4">
        <w:t xml:space="preserve"> and above are permanently reserved for token vendors.  For interoperability, vendors should register their object classes through the PKCS process.</w:t>
      </w:r>
    </w:p>
    <w:p w14:paraId="017B82E3" w14:textId="77777777" w:rsidR="00331BF0" w:rsidRPr="008D76B4" w:rsidRDefault="00331BF0" w:rsidP="00331BF0">
      <w:r w:rsidRPr="008D76B4">
        <w:rPr>
          <w:b/>
        </w:rPr>
        <w:t>CK_OBJECT_CLASS_PTR</w:t>
      </w:r>
      <w:r w:rsidRPr="008D76B4">
        <w:t xml:space="preserve"> is a pointer to a </w:t>
      </w:r>
      <w:r w:rsidRPr="008D76B4">
        <w:rPr>
          <w:b/>
        </w:rPr>
        <w:t>CK_OBJECT_CLASS</w:t>
      </w:r>
      <w:r w:rsidRPr="008D76B4">
        <w:t>.</w:t>
      </w:r>
    </w:p>
    <w:p w14:paraId="7A58E3C7" w14:textId="77777777" w:rsidR="00331BF0" w:rsidRPr="008D76B4" w:rsidRDefault="00331BF0" w:rsidP="000234AE">
      <w:pPr>
        <w:pStyle w:val="name"/>
        <w:numPr>
          <w:ilvl w:val="0"/>
          <w:numId w:val="12"/>
        </w:numPr>
        <w:tabs>
          <w:tab w:val="clear" w:pos="360"/>
        </w:tabs>
        <w:rPr>
          <w:rFonts w:ascii="Arial" w:hAnsi="Arial" w:cs="Arial"/>
        </w:rPr>
      </w:pPr>
      <w:bookmarkStart w:id="331" w:name="_Toc72656040"/>
      <w:bookmarkStart w:id="332" w:name="_Toc235002255"/>
      <w:r w:rsidRPr="008D76B4">
        <w:rPr>
          <w:rFonts w:ascii="Arial" w:hAnsi="Arial" w:cs="Arial"/>
        </w:rPr>
        <w:t>CK_HW_FEATURE_TYPE</w:t>
      </w:r>
      <w:bookmarkEnd w:id="331"/>
      <w:bookmarkEnd w:id="332"/>
    </w:p>
    <w:p w14:paraId="3F2734AB" w14:textId="77777777" w:rsidR="00331BF0" w:rsidRPr="008D76B4" w:rsidRDefault="00331BF0" w:rsidP="00331BF0">
      <w:r w:rsidRPr="008D76B4">
        <w:rPr>
          <w:b/>
        </w:rPr>
        <w:t>CK_HW_FEATURE_TYPE</w:t>
      </w:r>
      <w:r w:rsidRPr="008D76B4">
        <w:t xml:space="preserve"> is a value that identifies a hardware feature type of a device. It is defined as follows:</w:t>
      </w:r>
    </w:p>
    <w:p w14:paraId="5E1C4E60" w14:textId="77777777" w:rsidR="00331BF0" w:rsidRPr="008D76B4" w:rsidRDefault="00331BF0" w:rsidP="00331BF0">
      <w:pPr>
        <w:pStyle w:val="Code"/>
      </w:pPr>
      <w:r w:rsidRPr="008D76B4">
        <w:t>typedef CK_ULONG CK_HW_FEATURE_TYPE;</w:t>
      </w:r>
    </w:p>
    <w:p w14:paraId="7EF792EF" w14:textId="77777777" w:rsidR="00331BF0" w:rsidRPr="008D76B4" w:rsidRDefault="00331BF0" w:rsidP="00331BF0">
      <w:pPr>
        <w:pStyle w:val="Code"/>
        <w:numPr>
          <w:ilvl w:val="12"/>
          <w:numId w:val="0"/>
        </w:numPr>
        <w:ind w:left="1584" w:hanging="1152"/>
        <w:rPr>
          <w:rFonts w:ascii="Arial" w:hAnsi="Arial" w:cs="Arial"/>
        </w:rPr>
      </w:pPr>
    </w:p>
    <w:p w14:paraId="7ACCE7C3" w14:textId="77777777" w:rsidR="00331BF0" w:rsidRPr="008D76B4" w:rsidRDefault="00331BF0" w:rsidP="00331BF0">
      <w:r w:rsidRPr="008D76B4">
        <w:t>Hardware feature types are defined with the objects that use them. The type is specified on an object through the CKA_HW_FEATURE_TYPE attribute of the object.</w:t>
      </w:r>
    </w:p>
    <w:p w14:paraId="21E4174E" w14:textId="77777777" w:rsidR="00331BF0" w:rsidRPr="008D76B4" w:rsidRDefault="00331BF0" w:rsidP="00331BF0">
      <w:r w:rsidRPr="008D76B4">
        <w:t>Vendor defined values for this type may also be specified.</w:t>
      </w:r>
    </w:p>
    <w:p w14:paraId="465EE1BA" w14:textId="77777777" w:rsidR="00331BF0" w:rsidRPr="008D76B4" w:rsidRDefault="00331BF0" w:rsidP="00331BF0">
      <w:pPr>
        <w:pStyle w:val="Code"/>
      </w:pPr>
      <w:r w:rsidRPr="008D76B4">
        <w:t xml:space="preserve">CKH_VENDOR_DEFINED    </w:t>
      </w:r>
    </w:p>
    <w:p w14:paraId="410686F8" w14:textId="77777777" w:rsidR="00331BF0" w:rsidRPr="008D76B4" w:rsidRDefault="00331BF0" w:rsidP="00331BF0">
      <w:pPr>
        <w:pStyle w:val="Code"/>
        <w:numPr>
          <w:ilvl w:val="12"/>
          <w:numId w:val="0"/>
        </w:numPr>
        <w:ind w:left="1584" w:hanging="1152"/>
        <w:rPr>
          <w:rFonts w:ascii="Arial" w:hAnsi="Arial" w:cs="Arial"/>
        </w:rPr>
      </w:pPr>
    </w:p>
    <w:p w14:paraId="3274AF3D" w14:textId="77777777" w:rsidR="00331BF0" w:rsidRPr="008D76B4" w:rsidRDefault="00331BF0" w:rsidP="00331BF0">
      <w:r w:rsidRPr="008D76B4">
        <w:t xml:space="preserve">Feature types </w:t>
      </w:r>
      <w:r w:rsidRPr="008D76B4">
        <w:rPr>
          <w:b/>
        </w:rPr>
        <w:t>CKH_VENDOR_DEFINED</w:t>
      </w:r>
      <w:r w:rsidRPr="008D76B4">
        <w:t xml:space="preserve"> and above are permanently reserved for token vendors.  For interoperability, vendors should register their feature types through the PKCS process.</w:t>
      </w:r>
    </w:p>
    <w:p w14:paraId="41737427" w14:textId="77777777" w:rsidR="00331BF0" w:rsidRPr="008D76B4" w:rsidRDefault="00331BF0" w:rsidP="000234AE">
      <w:pPr>
        <w:pStyle w:val="name"/>
        <w:numPr>
          <w:ilvl w:val="0"/>
          <w:numId w:val="12"/>
        </w:numPr>
        <w:tabs>
          <w:tab w:val="clear" w:pos="360"/>
        </w:tabs>
        <w:rPr>
          <w:rFonts w:ascii="Arial" w:hAnsi="Arial" w:cs="Arial"/>
        </w:rPr>
      </w:pPr>
      <w:bookmarkStart w:id="333" w:name="_Toc323610825"/>
      <w:bookmarkStart w:id="334" w:name="_Toc383864839"/>
      <w:bookmarkStart w:id="335" w:name="_Toc385057829"/>
      <w:bookmarkStart w:id="336" w:name="_Toc405794643"/>
      <w:bookmarkStart w:id="337" w:name="_Toc72656041"/>
      <w:bookmarkStart w:id="338" w:name="_Toc235002256"/>
      <w:bookmarkStart w:id="339" w:name="_Toc323024065"/>
      <w:bookmarkStart w:id="340" w:name="_Toc323205396"/>
      <w:r w:rsidRPr="008D76B4">
        <w:rPr>
          <w:rFonts w:ascii="Arial" w:hAnsi="Arial" w:cs="Arial"/>
        </w:rPr>
        <w:lastRenderedPageBreak/>
        <w:t>CK_KEY_TYPE</w:t>
      </w:r>
      <w:bookmarkEnd w:id="333"/>
      <w:bookmarkEnd w:id="334"/>
      <w:bookmarkEnd w:id="335"/>
      <w:bookmarkEnd w:id="336"/>
      <w:bookmarkEnd w:id="337"/>
      <w:bookmarkEnd w:id="338"/>
    </w:p>
    <w:p w14:paraId="053BD077" w14:textId="77777777" w:rsidR="00331BF0" w:rsidRPr="008D76B4" w:rsidRDefault="00331BF0" w:rsidP="00331BF0">
      <w:r w:rsidRPr="008D76B4">
        <w:rPr>
          <w:b/>
        </w:rPr>
        <w:t>CK_KEY_TYPE</w:t>
      </w:r>
      <w:r w:rsidRPr="008D76B4">
        <w:t xml:space="preserve"> is a value that identifies a key type. It is defined as follows:</w:t>
      </w:r>
    </w:p>
    <w:p w14:paraId="62B925F7" w14:textId="77777777" w:rsidR="00331BF0" w:rsidRPr="008D76B4" w:rsidRDefault="00331BF0" w:rsidP="00331BF0">
      <w:pPr>
        <w:pStyle w:val="Code"/>
        <w:numPr>
          <w:ilvl w:val="12"/>
          <w:numId w:val="0"/>
        </w:numPr>
        <w:ind w:left="1584" w:hanging="1152"/>
        <w:rPr>
          <w:rFonts w:ascii="Arial" w:hAnsi="Arial" w:cs="Arial"/>
        </w:rPr>
      </w:pPr>
      <w:r w:rsidRPr="008D76B4">
        <w:rPr>
          <w:rFonts w:ascii="Arial" w:hAnsi="Arial" w:cs="Arial"/>
        </w:rPr>
        <w:t>typedef CK_ULONG CK_KEY_TYPE;</w:t>
      </w:r>
    </w:p>
    <w:p w14:paraId="73F27288" w14:textId="77777777" w:rsidR="00331BF0" w:rsidRPr="008D76B4" w:rsidRDefault="00331BF0" w:rsidP="00331BF0">
      <w:pPr>
        <w:pStyle w:val="Code"/>
        <w:numPr>
          <w:ilvl w:val="12"/>
          <w:numId w:val="0"/>
        </w:numPr>
        <w:ind w:left="1584" w:hanging="1152"/>
        <w:rPr>
          <w:rFonts w:ascii="Arial" w:hAnsi="Arial" w:cs="Arial"/>
        </w:rPr>
      </w:pPr>
    </w:p>
    <w:p w14:paraId="3720CAA3" w14:textId="77777777" w:rsidR="00331BF0" w:rsidRPr="008D76B4" w:rsidRDefault="00331BF0" w:rsidP="00331BF0">
      <w:r w:rsidRPr="008D76B4">
        <w:t>Key types are defined with the objects and mechanisms that use them. The key type is specified on an object through the CKA_KEY_TYPE attribute of the object.</w:t>
      </w:r>
    </w:p>
    <w:p w14:paraId="000A932E" w14:textId="77777777" w:rsidR="00331BF0" w:rsidRPr="008D76B4" w:rsidRDefault="00331BF0" w:rsidP="00331BF0">
      <w:r w:rsidRPr="008D76B4">
        <w:t>Vendor defined values for this type may also be specified.</w:t>
      </w:r>
    </w:p>
    <w:p w14:paraId="30BCF586" w14:textId="77777777" w:rsidR="00331BF0" w:rsidRPr="008D76B4" w:rsidRDefault="00331BF0" w:rsidP="00331BF0">
      <w:pPr>
        <w:pStyle w:val="Code"/>
      </w:pPr>
      <w:r w:rsidRPr="008D76B4">
        <w:t xml:space="preserve">CKK_VENDOR_DEFINED  </w:t>
      </w:r>
    </w:p>
    <w:p w14:paraId="5C23D6CB" w14:textId="77777777" w:rsidR="00331BF0" w:rsidRPr="008D76B4" w:rsidRDefault="00331BF0" w:rsidP="00331BF0">
      <w:pPr>
        <w:pStyle w:val="Code"/>
        <w:numPr>
          <w:ilvl w:val="12"/>
          <w:numId w:val="0"/>
        </w:numPr>
        <w:ind w:left="1584" w:hanging="1152"/>
        <w:rPr>
          <w:rFonts w:ascii="Arial" w:hAnsi="Arial" w:cs="Arial"/>
        </w:rPr>
      </w:pPr>
    </w:p>
    <w:p w14:paraId="65F40B4D" w14:textId="77777777" w:rsidR="00331BF0" w:rsidRPr="008D76B4" w:rsidRDefault="00331BF0" w:rsidP="00331BF0">
      <w:r w:rsidRPr="008D76B4">
        <w:t xml:space="preserve">Key types </w:t>
      </w:r>
      <w:r w:rsidRPr="008D76B4">
        <w:rPr>
          <w:b/>
        </w:rPr>
        <w:t>CKK_VENDOR_DEFINED</w:t>
      </w:r>
      <w:r w:rsidRPr="008D76B4">
        <w:t xml:space="preserve"> and above are permanently reserved for token vendors.  For interoperability, vendors should register their key types through the PKCS process.</w:t>
      </w:r>
    </w:p>
    <w:p w14:paraId="5E6275D8" w14:textId="77777777" w:rsidR="00331BF0" w:rsidRPr="008D76B4" w:rsidRDefault="00331BF0" w:rsidP="000234AE">
      <w:pPr>
        <w:pStyle w:val="name"/>
        <w:numPr>
          <w:ilvl w:val="0"/>
          <w:numId w:val="12"/>
        </w:numPr>
        <w:tabs>
          <w:tab w:val="clear" w:pos="360"/>
        </w:tabs>
        <w:rPr>
          <w:rFonts w:ascii="Arial" w:hAnsi="Arial" w:cs="Arial"/>
        </w:rPr>
      </w:pPr>
      <w:bookmarkStart w:id="341" w:name="_Toc323610826"/>
      <w:bookmarkStart w:id="342" w:name="_Toc383864840"/>
      <w:bookmarkStart w:id="343" w:name="_Toc385057830"/>
      <w:bookmarkStart w:id="344" w:name="_Toc405794644"/>
      <w:bookmarkStart w:id="345" w:name="_Toc72656042"/>
      <w:bookmarkStart w:id="346" w:name="_Toc235002257"/>
      <w:r w:rsidRPr="008D76B4">
        <w:rPr>
          <w:rFonts w:ascii="Arial" w:hAnsi="Arial" w:cs="Arial"/>
        </w:rPr>
        <w:t>CK_CERTIFICATE_TYPE</w:t>
      </w:r>
      <w:bookmarkEnd w:id="339"/>
      <w:bookmarkEnd w:id="340"/>
      <w:bookmarkEnd w:id="341"/>
      <w:bookmarkEnd w:id="342"/>
      <w:bookmarkEnd w:id="343"/>
      <w:bookmarkEnd w:id="344"/>
      <w:bookmarkEnd w:id="345"/>
      <w:bookmarkEnd w:id="346"/>
    </w:p>
    <w:p w14:paraId="024FB664" w14:textId="77777777" w:rsidR="00331BF0" w:rsidRPr="008D76B4" w:rsidRDefault="00331BF0" w:rsidP="00331BF0">
      <w:r w:rsidRPr="008D76B4">
        <w:rPr>
          <w:b/>
        </w:rPr>
        <w:t>CK_CERTIFICATE_TYPE</w:t>
      </w:r>
      <w:r w:rsidRPr="008D76B4">
        <w:t xml:space="preserve"> is a value that identifies a certificate type. It is defined as follows:</w:t>
      </w:r>
    </w:p>
    <w:p w14:paraId="4714C26A" w14:textId="77777777" w:rsidR="00331BF0" w:rsidRPr="008D76B4" w:rsidRDefault="00331BF0" w:rsidP="00331BF0">
      <w:pPr>
        <w:pStyle w:val="Code"/>
      </w:pPr>
      <w:r w:rsidRPr="008D76B4">
        <w:t>typedef CK_ULONG CK_CERTIFICATE_TYPE;</w:t>
      </w:r>
    </w:p>
    <w:p w14:paraId="02733D2C" w14:textId="77777777" w:rsidR="00331BF0" w:rsidRPr="008D76B4" w:rsidRDefault="00331BF0" w:rsidP="00331BF0">
      <w:pPr>
        <w:pStyle w:val="Code"/>
        <w:numPr>
          <w:ilvl w:val="12"/>
          <w:numId w:val="0"/>
        </w:numPr>
        <w:ind w:left="1584" w:hanging="1152"/>
        <w:rPr>
          <w:rFonts w:ascii="Arial" w:hAnsi="Arial" w:cs="Arial"/>
        </w:rPr>
      </w:pPr>
    </w:p>
    <w:p w14:paraId="19FE713E" w14:textId="77777777" w:rsidR="00331BF0" w:rsidRPr="008D76B4" w:rsidRDefault="00331BF0" w:rsidP="00331BF0">
      <w:r w:rsidRPr="008D76B4">
        <w:t>Certificate types are defined with the objects and mechanisms that use them. The certificate type is specified on an object through the CKA_CERTIFICATE_TYPE attribute of the object.</w:t>
      </w:r>
    </w:p>
    <w:p w14:paraId="514B0A1A" w14:textId="77777777" w:rsidR="00331BF0" w:rsidRPr="008D76B4" w:rsidRDefault="00331BF0" w:rsidP="00331BF0">
      <w:r w:rsidRPr="008D76B4">
        <w:t>Vendor defined values for this type may also be specified.</w:t>
      </w:r>
    </w:p>
    <w:p w14:paraId="46CF693A" w14:textId="77777777" w:rsidR="00331BF0" w:rsidRPr="008D76B4" w:rsidRDefault="00331BF0" w:rsidP="00331BF0">
      <w:pPr>
        <w:pStyle w:val="Code"/>
      </w:pPr>
      <w:r w:rsidRPr="008D76B4">
        <w:t>CKC_VENDOR_DEFINED</w:t>
      </w:r>
    </w:p>
    <w:p w14:paraId="1E04B17C" w14:textId="77777777" w:rsidR="00331BF0" w:rsidRPr="008D76B4" w:rsidRDefault="00331BF0" w:rsidP="00331BF0">
      <w:pPr>
        <w:pStyle w:val="Code"/>
        <w:numPr>
          <w:ilvl w:val="12"/>
          <w:numId w:val="0"/>
        </w:numPr>
        <w:ind w:left="1584" w:hanging="1152"/>
        <w:rPr>
          <w:rFonts w:ascii="Arial" w:hAnsi="Arial" w:cs="Arial"/>
        </w:rPr>
      </w:pPr>
    </w:p>
    <w:p w14:paraId="3519AC9A" w14:textId="77777777" w:rsidR="00331BF0" w:rsidRPr="008D76B4" w:rsidRDefault="00331BF0" w:rsidP="00331BF0">
      <w:bookmarkStart w:id="347" w:name="_Toc323024066"/>
      <w:r w:rsidRPr="008D76B4">
        <w:t xml:space="preserve">Certificate types </w:t>
      </w:r>
      <w:r w:rsidRPr="008D76B4">
        <w:rPr>
          <w:b/>
        </w:rPr>
        <w:t>CKC_VENDOR_DEFINED</w:t>
      </w:r>
      <w:r w:rsidRPr="008D76B4">
        <w:t xml:space="preserve"> and above are permanently reserved for token vendors.  For interoperability, vendors should register their certificate types through the PKCS process.</w:t>
      </w:r>
    </w:p>
    <w:p w14:paraId="34FF5F85" w14:textId="77777777" w:rsidR="00331BF0" w:rsidRPr="008D76B4" w:rsidRDefault="00331BF0" w:rsidP="000234AE">
      <w:pPr>
        <w:pStyle w:val="name"/>
        <w:numPr>
          <w:ilvl w:val="0"/>
          <w:numId w:val="12"/>
        </w:numPr>
        <w:tabs>
          <w:tab w:val="clear" w:pos="360"/>
        </w:tabs>
        <w:rPr>
          <w:rFonts w:ascii="Arial" w:hAnsi="Arial" w:cs="Arial"/>
        </w:rPr>
      </w:pPr>
      <w:r w:rsidRPr="008D76B4">
        <w:rPr>
          <w:rFonts w:ascii="Arial" w:hAnsi="Arial" w:cs="Arial"/>
        </w:rPr>
        <w:t>CK_CERTIFICATE_CATEGORY</w:t>
      </w:r>
    </w:p>
    <w:p w14:paraId="44004769" w14:textId="77777777" w:rsidR="00331BF0" w:rsidRPr="008D76B4" w:rsidRDefault="00331BF0" w:rsidP="00331BF0">
      <w:r w:rsidRPr="008D76B4">
        <w:rPr>
          <w:b/>
        </w:rPr>
        <w:t>CK_CERTIFICATE_CATEGORY</w:t>
      </w:r>
      <w:r w:rsidRPr="008D76B4">
        <w:t xml:space="preserve"> is a value that identifies a certificate category. It is defined as follows:</w:t>
      </w:r>
    </w:p>
    <w:p w14:paraId="59C055AB" w14:textId="77777777" w:rsidR="00331BF0" w:rsidRPr="008D76B4" w:rsidRDefault="00331BF0" w:rsidP="00331BF0">
      <w:pPr>
        <w:pStyle w:val="Code"/>
      </w:pPr>
      <w:r w:rsidRPr="008D76B4">
        <w:t>typedef CK_ULONG CK_CERTIFICATE_CATEGORY;</w:t>
      </w:r>
    </w:p>
    <w:p w14:paraId="42A368BF" w14:textId="77777777" w:rsidR="00331BF0" w:rsidRPr="008D76B4" w:rsidRDefault="00331BF0" w:rsidP="00331BF0">
      <w:pPr>
        <w:pStyle w:val="Code"/>
        <w:numPr>
          <w:ilvl w:val="12"/>
          <w:numId w:val="0"/>
        </w:numPr>
        <w:ind w:left="1584" w:hanging="1152"/>
        <w:rPr>
          <w:rFonts w:ascii="Arial" w:hAnsi="Arial" w:cs="Arial"/>
        </w:rPr>
      </w:pPr>
    </w:p>
    <w:p w14:paraId="11F6493F" w14:textId="77777777" w:rsidR="00331BF0" w:rsidRPr="008D76B4" w:rsidRDefault="00331BF0" w:rsidP="00331BF0">
      <w:r w:rsidRPr="008D76B4">
        <w:t>For this version of Cryptoki, the following certificate categories are defined:</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4798"/>
        <w:gridCol w:w="1587"/>
        <w:gridCol w:w="2377"/>
      </w:tblGrid>
      <w:tr w:rsidR="00331BF0" w:rsidRPr="008D76B4" w14:paraId="5817E988" w14:textId="77777777" w:rsidTr="007B527B">
        <w:trPr>
          <w:tblHeader/>
        </w:trPr>
        <w:tc>
          <w:tcPr>
            <w:tcW w:w="4798" w:type="dxa"/>
          </w:tcPr>
          <w:p w14:paraId="3064B1E8"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Constant</w:t>
            </w:r>
          </w:p>
        </w:tc>
        <w:tc>
          <w:tcPr>
            <w:tcW w:w="1587" w:type="dxa"/>
          </w:tcPr>
          <w:p w14:paraId="2209D7B7"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Value</w:t>
            </w:r>
          </w:p>
        </w:tc>
        <w:tc>
          <w:tcPr>
            <w:tcW w:w="2377" w:type="dxa"/>
          </w:tcPr>
          <w:p w14:paraId="6EA5576D"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698966AC" w14:textId="77777777" w:rsidTr="007B527B">
        <w:tc>
          <w:tcPr>
            <w:tcW w:w="4798" w:type="dxa"/>
            <w:tcBorders>
              <w:top w:val="nil"/>
            </w:tcBorders>
          </w:tcPr>
          <w:p w14:paraId="2866E6D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CK_CERTIFICATE_CATEGORY_UNSPECIFIED</w:t>
            </w:r>
          </w:p>
        </w:tc>
        <w:tc>
          <w:tcPr>
            <w:tcW w:w="1587" w:type="dxa"/>
            <w:tcBorders>
              <w:top w:val="nil"/>
            </w:tcBorders>
          </w:tcPr>
          <w:p w14:paraId="0EB2972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0x00000000UL</w:t>
            </w:r>
          </w:p>
        </w:tc>
        <w:tc>
          <w:tcPr>
            <w:tcW w:w="2377" w:type="dxa"/>
            <w:tcBorders>
              <w:top w:val="nil"/>
            </w:tcBorders>
          </w:tcPr>
          <w:p w14:paraId="745E87B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No category specified</w:t>
            </w:r>
          </w:p>
        </w:tc>
      </w:tr>
      <w:tr w:rsidR="00331BF0" w:rsidRPr="008D76B4" w14:paraId="6D7774CE" w14:textId="77777777" w:rsidTr="007B527B">
        <w:tc>
          <w:tcPr>
            <w:tcW w:w="4798" w:type="dxa"/>
            <w:tcBorders>
              <w:top w:val="nil"/>
            </w:tcBorders>
          </w:tcPr>
          <w:p w14:paraId="5734C39A"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CK_CERTIFICATE_CATEGORY_TOKEN_USER</w:t>
            </w:r>
          </w:p>
        </w:tc>
        <w:tc>
          <w:tcPr>
            <w:tcW w:w="1587" w:type="dxa"/>
            <w:tcBorders>
              <w:top w:val="nil"/>
            </w:tcBorders>
          </w:tcPr>
          <w:p w14:paraId="1E40D31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0x00000001UL</w:t>
            </w:r>
          </w:p>
        </w:tc>
        <w:tc>
          <w:tcPr>
            <w:tcW w:w="2377" w:type="dxa"/>
            <w:tcBorders>
              <w:top w:val="nil"/>
            </w:tcBorders>
          </w:tcPr>
          <w:p w14:paraId="37EF2BF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Certificate belongs to owner of the token</w:t>
            </w:r>
          </w:p>
        </w:tc>
      </w:tr>
      <w:tr w:rsidR="00331BF0" w:rsidRPr="008D76B4" w14:paraId="6B385744" w14:textId="77777777" w:rsidTr="007B527B">
        <w:tc>
          <w:tcPr>
            <w:tcW w:w="4798" w:type="dxa"/>
            <w:tcBorders>
              <w:top w:val="nil"/>
            </w:tcBorders>
          </w:tcPr>
          <w:p w14:paraId="1AC8F24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CK_CERTIFICATE_CATEGORY_AUTHORITY</w:t>
            </w:r>
          </w:p>
        </w:tc>
        <w:tc>
          <w:tcPr>
            <w:tcW w:w="1587" w:type="dxa"/>
            <w:tcBorders>
              <w:top w:val="nil"/>
            </w:tcBorders>
          </w:tcPr>
          <w:p w14:paraId="2A02855A"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0x00000002UL</w:t>
            </w:r>
          </w:p>
        </w:tc>
        <w:tc>
          <w:tcPr>
            <w:tcW w:w="2377" w:type="dxa"/>
            <w:tcBorders>
              <w:top w:val="nil"/>
            </w:tcBorders>
          </w:tcPr>
          <w:p w14:paraId="3DC28A1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Certificate belongs to a certificate authority</w:t>
            </w:r>
          </w:p>
        </w:tc>
      </w:tr>
      <w:tr w:rsidR="00331BF0" w:rsidRPr="008D76B4" w14:paraId="00BDD47B" w14:textId="77777777" w:rsidTr="007B527B">
        <w:tc>
          <w:tcPr>
            <w:tcW w:w="4798" w:type="dxa"/>
            <w:tcBorders>
              <w:top w:val="nil"/>
            </w:tcBorders>
          </w:tcPr>
          <w:p w14:paraId="6B78AD6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CK_CERTIFICATE_CATEGORY_OTHER_ENTITY</w:t>
            </w:r>
          </w:p>
        </w:tc>
        <w:tc>
          <w:tcPr>
            <w:tcW w:w="1587" w:type="dxa"/>
            <w:tcBorders>
              <w:top w:val="nil"/>
            </w:tcBorders>
          </w:tcPr>
          <w:p w14:paraId="0FA1699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0x00000003UL</w:t>
            </w:r>
          </w:p>
        </w:tc>
        <w:tc>
          <w:tcPr>
            <w:tcW w:w="2377" w:type="dxa"/>
            <w:tcBorders>
              <w:top w:val="nil"/>
            </w:tcBorders>
          </w:tcPr>
          <w:p w14:paraId="3E5C949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Certificate belongs to an end entity (i.e.: not a CA)</w:t>
            </w:r>
          </w:p>
        </w:tc>
      </w:tr>
    </w:tbl>
    <w:p w14:paraId="0D8D21D1" w14:textId="77777777" w:rsidR="00331BF0" w:rsidRPr="008D76B4" w:rsidRDefault="00331BF0" w:rsidP="000234AE">
      <w:pPr>
        <w:pStyle w:val="name"/>
        <w:numPr>
          <w:ilvl w:val="0"/>
          <w:numId w:val="12"/>
        </w:numPr>
        <w:tabs>
          <w:tab w:val="clear" w:pos="360"/>
        </w:tabs>
        <w:rPr>
          <w:rFonts w:ascii="Arial" w:hAnsi="Arial" w:cs="Arial"/>
        </w:rPr>
      </w:pPr>
      <w:bookmarkStart w:id="348" w:name="_Toc323205397"/>
      <w:bookmarkStart w:id="349" w:name="_Toc323610827"/>
      <w:bookmarkStart w:id="350" w:name="_Toc383864841"/>
      <w:bookmarkStart w:id="351" w:name="_Toc385057831"/>
      <w:bookmarkStart w:id="352" w:name="_Toc405794645"/>
      <w:bookmarkStart w:id="353" w:name="_Toc72656043"/>
      <w:bookmarkStart w:id="354" w:name="_Toc235002258"/>
      <w:r w:rsidRPr="008D76B4">
        <w:rPr>
          <w:rFonts w:ascii="Arial" w:hAnsi="Arial" w:cs="Arial"/>
        </w:rPr>
        <w:t>CK_ATTRIBUTE_TYPE</w:t>
      </w:r>
      <w:bookmarkEnd w:id="347"/>
      <w:bookmarkEnd w:id="348"/>
      <w:bookmarkEnd w:id="349"/>
      <w:bookmarkEnd w:id="350"/>
      <w:bookmarkEnd w:id="351"/>
      <w:bookmarkEnd w:id="352"/>
      <w:bookmarkEnd w:id="353"/>
      <w:bookmarkEnd w:id="354"/>
      <w:r w:rsidRPr="008D76B4">
        <w:rPr>
          <w:rFonts w:ascii="Arial" w:hAnsi="Arial" w:cs="Arial"/>
        </w:rPr>
        <w:t xml:space="preserve"> </w:t>
      </w:r>
    </w:p>
    <w:p w14:paraId="7A570C11" w14:textId="77777777" w:rsidR="00331BF0" w:rsidRPr="008D76B4" w:rsidRDefault="00331BF0" w:rsidP="00331BF0">
      <w:r w:rsidRPr="008D76B4">
        <w:rPr>
          <w:b/>
        </w:rPr>
        <w:t>CK_ATTRIBUTE_TYPE</w:t>
      </w:r>
      <w:r w:rsidRPr="008D76B4">
        <w:t xml:space="preserve"> is a value that identifies an attribute type. It is defined as follows:</w:t>
      </w:r>
    </w:p>
    <w:p w14:paraId="7876D5E8" w14:textId="77777777" w:rsidR="00331BF0" w:rsidRPr="008D76B4" w:rsidRDefault="00331BF0" w:rsidP="00331BF0">
      <w:pPr>
        <w:pStyle w:val="Code"/>
      </w:pPr>
      <w:r w:rsidRPr="008D76B4">
        <w:t>typedef CK_ULONG CK_ATTRIBUTE_TYPE;</w:t>
      </w:r>
    </w:p>
    <w:p w14:paraId="01F912E8" w14:textId="77777777" w:rsidR="00331BF0" w:rsidRPr="008D76B4" w:rsidRDefault="00331BF0" w:rsidP="00331BF0">
      <w:pPr>
        <w:pStyle w:val="Code"/>
        <w:numPr>
          <w:ilvl w:val="12"/>
          <w:numId w:val="0"/>
        </w:numPr>
        <w:ind w:left="1584" w:hanging="1152"/>
        <w:rPr>
          <w:rFonts w:ascii="Arial" w:hAnsi="Arial" w:cs="Arial"/>
        </w:rPr>
      </w:pPr>
    </w:p>
    <w:p w14:paraId="4B56F7DE" w14:textId="77777777" w:rsidR="00331BF0" w:rsidRPr="008D76B4" w:rsidRDefault="00331BF0" w:rsidP="00331BF0">
      <w:r w:rsidRPr="008D76B4">
        <w:lastRenderedPageBreak/>
        <w:t>Attributes are defined with the objects and mechanisms that use them. Attributes are specified on an object as a list of type, length value items. These are often specified as an attribute template.</w:t>
      </w:r>
    </w:p>
    <w:p w14:paraId="626FD238" w14:textId="77777777" w:rsidR="00331BF0" w:rsidRPr="008D76B4" w:rsidRDefault="00331BF0" w:rsidP="00331BF0">
      <w:r w:rsidRPr="008D76B4">
        <w:t>Vendor defined values for this type may also be specified.</w:t>
      </w:r>
    </w:p>
    <w:p w14:paraId="76E0A5A0" w14:textId="77777777" w:rsidR="00331BF0" w:rsidRPr="008D76B4" w:rsidRDefault="00331BF0" w:rsidP="00331BF0">
      <w:pPr>
        <w:pStyle w:val="Code"/>
      </w:pPr>
      <w:r w:rsidRPr="008D76B4">
        <w:t>CKA_VENDOR_DEFINED</w:t>
      </w:r>
    </w:p>
    <w:p w14:paraId="233EF1EC" w14:textId="77777777" w:rsidR="00331BF0" w:rsidRPr="008D76B4" w:rsidRDefault="00331BF0" w:rsidP="00331BF0">
      <w:pPr>
        <w:pStyle w:val="Code"/>
        <w:numPr>
          <w:ilvl w:val="12"/>
          <w:numId w:val="0"/>
        </w:numPr>
        <w:ind w:left="1584" w:hanging="1152"/>
        <w:rPr>
          <w:rFonts w:ascii="Arial" w:hAnsi="Arial" w:cs="Arial"/>
        </w:rPr>
      </w:pPr>
    </w:p>
    <w:p w14:paraId="40D3BBE2" w14:textId="77777777" w:rsidR="00331BF0" w:rsidRPr="008D76B4" w:rsidRDefault="00331BF0" w:rsidP="00331BF0">
      <w:r w:rsidRPr="008D76B4">
        <w:t xml:space="preserve">Attribute types </w:t>
      </w:r>
      <w:r w:rsidRPr="008D76B4">
        <w:rPr>
          <w:b/>
        </w:rPr>
        <w:t>CKA_VENDOR_DEFINED</w:t>
      </w:r>
      <w:r w:rsidRPr="008D76B4">
        <w:t xml:space="preserve"> and above are permanently reserved for token vendors.  For interoperability, vendors should register their attribute types through the PKCS process.</w:t>
      </w:r>
    </w:p>
    <w:p w14:paraId="15DB9C14" w14:textId="77777777" w:rsidR="00331BF0" w:rsidRPr="008D76B4" w:rsidRDefault="00331BF0" w:rsidP="000234AE">
      <w:pPr>
        <w:pStyle w:val="name"/>
        <w:numPr>
          <w:ilvl w:val="0"/>
          <w:numId w:val="12"/>
        </w:numPr>
        <w:tabs>
          <w:tab w:val="clear" w:pos="360"/>
        </w:tabs>
        <w:rPr>
          <w:rFonts w:ascii="Arial" w:hAnsi="Arial" w:cs="Arial"/>
        </w:rPr>
      </w:pPr>
      <w:bookmarkStart w:id="355" w:name="_Toc323024067"/>
      <w:bookmarkStart w:id="356" w:name="_Toc323205398"/>
      <w:bookmarkStart w:id="357" w:name="_Toc323610828"/>
      <w:bookmarkStart w:id="358" w:name="_Toc383864842"/>
      <w:bookmarkStart w:id="359" w:name="_Toc385057832"/>
      <w:bookmarkStart w:id="360" w:name="_Toc405794646"/>
      <w:bookmarkStart w:id="361" w:name="_Toc72656044"/>
      <w:bookmarkStart w:id="362" w:name="_Toc235002259"/>
      <w:r w:rsidRPr="008D76B4">
        <w:rPr>
          <w:rFonts w:ascii="Arial" w:hAnsi="Arial" w:cs="Arial"/>
        </w:rPr>
        <w:t>CK_ATTRIBUTE</w:t>
      </w:r>
      <w:bookmarkEnd w:id="355"/>
      <w:bookmarkEnd w:id="356"/>
      <w:bookmarkEnd w:id="357"/>
      <w:bookmarkEnd w:id="358"/>
      <w:bookmarkEnd w:id="359"/>
      <w:r w:rsidRPr="008D76B4">
        <w:rPr>
          <w:rFonts w:ascii="Arial" w:hAnsi="Arial" w:cs="Arial"/>
        </w:rPr>
        <w:t>; CK_ATTRIBUTE_PTR</w:t>
      </w:r>
      <w:bookmarkEnd w:id="360"/>
      <w:bookmarkEnd w:id="361"/>
      <w:bookmarkEnd w:id="362"/>
    </w:p>
    <w:p w14:paraId="24FF6FFA" w14:textId="77777777" w:rsidR="00331BF0" w:rsidRPr="008D76B4" w:rsidRDefault="00331BF0" w:rsidP="00331BF0">
      <w:r w:rsidRPr="008D76B4">
        <w:rPr>
          <w:b/>
        </w:rPr>
        <w:t xml:space="preserve">CK_ATTRIBUTE </w:t>
      </w:r>
      <w:r w:rsidRPr="008D76B4">
        <w:t>is a structure that includes the type, value, and length of an attribute.  It is defined as follows:</w:t>
      </w:r>
    </w:p>
    <w:p w14:paraId="767792F3" w14:textId="77777777" w:rsidR="00331BF0" w:rsidRPr="008D76B4" w:rsidRDefault="00331BF0" w:rsidP="00331BF0">
      <w:pPr>
        <w:pStyle w:val="Code"/>
      </w:pPr>
      <w:r w:rsidRPr="008D76B4">
        <w:t>typedef struct CK_ATTRIBUTE {</w:t>
      </w:r>
    </w:p>
    <w:p w14:paraId="644D58E7" w14:textId="77777777" w:rsidR="00331BF0" w:rsidRPr="008D76B4" w:rsidRDefault="00331BF0" w:rsidP="00331BF0">
      <w:pPr>
        <w:pStyle w:val="Code"/>
      </w:pPr>
      <w:r w:rsidRPr="008D76B4">
        <w:t xml:space="preserve">  CK_ATTRIBUTE_TYPE type;</w:t>
      </w:r>
    </w:p>
    <w:p w14:paraId="06589407" w14:textId="77777777" w:rsidR="00331BF0" w:rsidRPr="008D76B4" w:rsidRDefault="00331BF0" w:rsidP="00331BF0">
      <w:pPr>
        <w:pStyle w:val="Code"/>
      </w:pPr>
      <w:r w:rsidRPr="008D76B4">
        <w:t xml:space="preserve">  CK_VOID_PTR pValue;</w:t>
      </w:r>
    </w:p>
    <w:p w14:paraId="0F33788F" w14:textId="77777777" w:rsidR="00331BF0" w:rsidRPr="008D76B4" w:rsidRDefault="00331BF0" w:rsidP="00331BF0">
      <w:pPr>
        <w:pStyle w:val="Code"/>
      </w:pPr>
      <w:r w:rsidRPr="008D76B4">
        <w:t xml:space="preserve">  CK_ULONG ulValueLen;</w:t>
      </w:r>
    </w:p>
    <w:p w14:paraId="44A4B946" w14:textId="77777777" w:rsidR="00331BF0" w:rsidRPr="008D76B4" w:rsidRDefault="00331BF0" w:rsidP="00331BF0">
      <w:pPr>
        <w:pStyle w:val="Code"/>
      </w:pPr>
      <w:r w:rsidRPr="008D76B4">
        <w:t>} CK_ATTRIBUTE;</w:t>
      </w:r>
    </w:p>
    <w:p w14:paraId="7E649C86" w14:textId="77777777" w:rsidR="00331BF0" w:rsidRPr="008D76B4" w:rsidRDefault="00331BF0" w:rsidP="00331BF0">
      <w:pPr>
        <w:pStyle w:val="Code"/>
      </w:pPr>
    </w:p>
    <w:p w14:paraId="74D5C8AC" w14:textId="77777777" w:rsidR="00331BF0" w:rsidRPr="008D76B4" w:rsidRDefault="00331BF0" w:rsidP="00331BF0">
      <w:r w:rsidRPr="008D76B4">
        <w:t>The fields of the structure have the following meanings:</w:t>
      </w:r>
    </w:p>
    <w:p w14:paraId="48806266" w14:textId="77777777" w:rsidR="00331BF0" w:rsidRPr="008D76B4" w:rsidRDefault="00331BF0" w:rsidP="00331BF0">
      <w:pPr>
        <w:pStyle w:val="definition0"/>
      </w:pPr>
      <w:r w:rsidRPr="008D76B4">
        <w:tab/>
      </w:r>
      <w:r w:rsidRPr="008D76B4">
        <w:rPr>
          <w:i/>
        </w:rPr>
        <w:t>type</w:t>
      </w:r>
      <w:r w:rsidRPr="008D76B4">
        <w:tab/>
        <w:t>the attribute type</w:t>
      </w:r>
    </w:p>
    <w:p w14:paraId="004BBCE6" w14:textId="77777777" w:rsidR="00331BF0" w:rsidRPr="008D76B4" w:rsidRDefault="00331BF0" w:rsidP="00331BF0">
      <w:pPr>
        <w:pStyle w:val="definition0"/>
      </w:pPr>
      <w:r w:rsidRPr="008D76B4">
        <w:tab/>
      </w:r>
      <w:r w:rsidRPr="008D76B4">
        <w:rPr>
          <w:i/>
        </w:rPr>
        <w:t>pValue</w:t>
      </w:r>
      <w:r w:rsidRPr="008D76B4">
        <w:tab/>
        <w:t>pointer to the value of the attribute</w:t>
      </w:r>
    </w:p>
    <w:p w14:paraId="749A6EDC" w14:textId="77777777" w:rsidR="00331BF0" w:rsidRPr="008D76B4" w:rsidRDefault="00331BF0" w:rsidP="00331BF0">
      <w:pPr>
        <w:pStyle w:val="definition0"/>
      </w:pPr>
      <w:r w:rsidRPr="008D76B4">
        <w:tab/>
      </w:r>
      <w:r w:rsidRPr="008D76B4">
        <w:rPr>
          <w:i/>
        </w:rPr>
        <w:t>ulValueLen</w:t>
      </w:r>
      <w:r w:rsidRPr="008D76B4">
        <w:tab/>
        <w:t>length in bytes of the value</w:t>
      </w:r>
    </w:p>
    <w:p w14:paraId="639BEDAD" w14:textId="77777777" w:rsidR="00331BF0" w:rsidRPr="008D76B4" w:rsidRDefault="00331BF0" w:rsidP="00331BF0">
      <w:r w:rsidRPr="008D76B4">
        <w:t xml:space="preserve">If an attribute has no value, then </w:t>
      </w:r>
      <w:r w:rsidRPr="008D76B4">
        <w:rPr>
          <w:i/>
        </w:rPr>
        <w:t>ulValueLen</w:t>
      </w:r>
      <w:r w:rsidRPr="008D76B4">
        <w:t xml:space="preserve"> = 0, and the value of </w:t>
      </w:r>
      <w:r w:rsidRPr="008D76B4">
        <w:rPr>
          <w:i/>
        </w:rPr>
        <w:t>pValue</w:t>
      </w:r>
      <w:r w:rsidRPr="008D76B4">
        <w:t xml:space="preserve"> is irrelevant. An array of </w:t>
      </w:r>
      <w:r w:rsidRPr="008D76B4">
        <w:rPr>
          <w:b/>
        </w:rPr>
        <w:t>CK_ATTRIBUTE</w:t>
      </w:r>
      <w:r w:rsidRPr="008D76B4">
        <w:t xml:space="preserve">s is called a “template” and is used for creating, manipulating and searching for objects.  The order of the attributes in a template </w:t>
      </w:r>
      <w:r w:rsidRPr="008D76B4">
        <w:rPr>
          <w:i/>
        </w:rPr>
        <w:t>never</w:t>
      </w:r>
      <w:r w:rsidRPr="008D76B4">
        <w:t xml:space="preserve"> matters, even if the template contains vendor-specific attributes.  Note that </w:t>
      </w:r>
      <w:r w:rsidRPr="008D76B4">
        <w:rPr>
          <w:i/>
        </w:rPr>
        <w:t>pValue</w:t>
      </w:r>
      <w:r w:rsidRPr="008D76B4">
        <w:t xml:space="preserve"> is a “void” pointer, facilitating the passing of arbitrary values.  Both the application and Cryptoki library MUST ensure that the pointer can be safely cast to the expected type (</w:t>
      </w:r>
      <w:r w:rsidRPr="008D76B4">
        <w:rPr>
          <w:i/>
        </w:rPr>
        <w:t>i.e.</w:t>
      </w:r>
      <w:r w:rsidRPr="008D76B4">
        <w:t>, without word-alignment errors).</w:t>
      </w:r>
    </w:p>
    <w:p w14:paraId="6FF9E288"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hAnsi="Courier New" w:cs="Courier New"/>
          <w:color w:val="000000"/>
          <w:szCs w:val="20"/>
        </w:rPr>
      </w:pPr>
    </w:p>
    <w:p w14:paraId="60746FB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color w:val="000000"/>
          <w:szCs w:val="20"/>
        </w:rPr>
      </w:pPr>
      <w:r w:rsidRPr="008D76B4">
        <w:rPr>
          <w:rFonts w:cs="Arial"/>
          <w:color w:val="000000"/>
          <w:szCs w:val="20"/>
        </w:rPr>
        <w:t>The constant CK_UNAVAILABLE_INFORMATION is used in the ulValueLen field to denote an invalid or unavailable value. See C_GetAttributeValue for further details.</w:t>
      </w:r>
    </w:p>
    <w:p w14:paraId="6DEDD5E7" w14:textId="77777777" w:rsidR="00331BF0" w:rsidRPr="008D76B4" w:rsidRDefault="00331BF0" w:rsidP="00331BF0">
      <w:pPr>
        <w:rPr>
          <w:b/>
        </w:rPr>
      </w:pPr>
    </w:p>
    <w:p w14:paraId="583401BE" w14:textId="77777777" w:rsidR="00331BF0" w:rsidRPr="008D76B4" w:rsidRDefault="00331BF0" w:rsidP="00331BF0">
      <w:r w:rsidRPr="008D76B4">
        <w:rPr>
          <w:b/>
        </w:rPr>
        <w:t>CK_ATTRIBUTE_PTR</w:t>
      </w:r>
      <w:r w:rsidRPr="008D76B4">
        <w:t xml:space="preserve"> is a pointer to a </w:t>
      </w:r>
      <w:r w:rsidRPr="008D76B4">
        <w:rPr>
          <w:b/>
        </w:rPr>
        <w:t>CK_ATTRIBUTE</w:t>
      </w:r>
      <w:r w:rsidRPr="008D76B4">
        <w:t>.</w:t>
      </w:r>
    </w:p>
    <w:p w14:paraId="5E33B58E" w14:textId="77777777" w:rsidR="00331BF0" w:rsidRPr="008D76B4" w:rsidRDefault="00331BF0" w:rsidP="000234AE">
      <w:pPr>
        <w:pStyle w:val="name"/>
        <w:numPr>
          <w:ilvl w:val="0"/>
          <w:numId w:val="12"/>
        </w:numPr>
        <w:tabs>
          <w:tab w:val="clear" w:pos="360"/>
        </w:tabs>
        <w:rPr>
          <w:rFonts w:ascii="Arial" w:hAnsi="Arial" w:cs="Arial"/>
        </w:rPr>
      </w:pPr>
      <w:bookmarkStart w:id="363" w:name="_Toc323024069"/>
      <w:bookmarkStart w:id="364" w:name="_Toc323205400"/>
      <w:bookmarkStart w:id="365" w:name="_Toc323610830"/>
      <w:bookmarkStart w:id="366" w:name="_Toc383864844"/>
      <w:bookmarkStart w:id="367" w:name="_Toc385057834"/>
      <w:bookmarkStart w:id="368" w:name="_Toc405794647"/>
      <w:bookmarkStart w:id="369" w:name="_Toc72656045"/>
      <w:bookmarkStart w:id="370" w:name="_Toc235002260"/>
      <w:bookmarkStart w:id="371" w:name="_Toc319287654"/>
      <w:bookmarkStart w:id="372" w:name="_Toc319313495"/>
      <w:bookmarkStart w:id="373" w:name="_Toc319313688"/>
      <w:bookmarkStart w:id="374" w:name="_Toc319315681"/>
      <w:bookmarkStart w:id="375" w:name="_Toc322855276"/>
      <w:r w:rsidRPr="008D76B4">
        <w:rPr>
          <w:rFonts w:ascii="Arial" w:hAnsi="Arial" w:cs="Arial"/>
        </w:rPr>
        <w:t>CK_DATE</w:t>
      </w:r>
      <w:bookmarkEnd w:id="363"/>
      <w:bookmarkEnd w:id="364"/>
      <w:bookmarkEnd w:id="365"/>
      <w:bookmarkEnd w:id="366"/>
      <w:bookmarkEnd w:id="367"/>
      <w:bookmarkEnd w:id="368"/>
      <w:bookmarkEnd w:id="369"/>
      <w:bookmarkEnd w:id="370"/>
    </w:p>
    <w:p w14:paraId="00C8F922" w14:textId="77777777" w:rsidR="00331BF0" w:rsidRPr="008D76B4" w:rsidRDefault="00331BF0" w:rsidP="00331BF0">
      <w:r w:rsidRPr="008D76B4">
        <w:rPr>
          <w:b/>
        </w:rPr>
        <w:t xml:space="preserve">CK_DATE </w:t>
      </w:r>
      <w:r w:rsidRPr="008D76B4">
        <w:t>is a structure that defines a date. It is defined as follows:</w:t>
      </w:r>
    </w:p>
    <w:p w14:paraId="390A3A16" w14:textId="77777777" w:rsidR="00331BF0" w:rsidRPr="008D76B4" w:rsidRDefault="00331BF0" w:rsidP="00331BF0">
      <w:pPr>
        <w:pStyle w:val="Code"/>
      </w:pPr>
      <w:r w:rsidRPr="008D76B4">
        <w:t>typedef struct CK_DATE {</w:t>
      </w:r>
    </w:p>
    <w:p w14:paraId="58632254" w14:textId="77777777" w:rsidR="00331BF0" w:rsidRPr="008D76B4" w:rsidRDefault="00331BF0" w:rsidP="00331BF0">
      <w:pPr>
        <w:pStyle w:val="Code"/>
      </w:pPr>
      <w:r w:rsidRPr="008D76B4">
        <w:t xml:space="preserve">  CK_CHAR year[4];</w:t>
      </w:r>
    </w:p>
    <w:p w14:paraId="6E28C8A1" w14:textId="77777777" w:rsidR="00331BF0" w:rsidRPr="008D76B4" w:rsidRDefault="00331BF0" w:rsidP="00331BF0">
      <w:pPr>
        <w:pStyle w:val="Code"/>
      </w:pPr>
      <w:r w:rsidRPr="008D76B4">
        <w:t xml:space="preserve">  CK_CHAR month[2];</w:t>
      </w:r>
    </w:p>
    <w:p w14:paraId="2DA5B9B5" w14:textId="77777777" w:rsidR="00331BF0" w:rsidRPr="008D76B4" w:rsidRDefault="00331BF0" w:rsidP="00331BF0">
      <w:pPr>
        <w:pStyle w:val="Code"/>
      </w:pPr>
      <w:r w:rsidRPr="008D76B4">
        <w:t xml:space="preserve">  CK_CHAR day[2];</w:t>
      </w:r>
    </w:p>
    <w:p w14:paraId="49D219EA" w14:textId="77777777" w:rsidR="00331BF0" w:rsidRPr="008D76B4" w:rsidRDefault="00331BF0" w:rsidP="00331BF0">
      <w:pPr>
        <w:pStyle w:val="Code"/>
      </w:pPr>
      <w:r w:rsidRPr="008D76B4">
        <w:t>} CK_DATE;</w:t>
      </w:r>
    </w:p>
    <w:p w14:paraId="1C38F296" w14:textId="77777777" w:rsidR="00331BF0" w:rsidRPr="008D76B4" w:rsidRDefault="00331BF0" w:rsidP="00331BF0">
      <w:pPr>
        <w:pStyle w:val="Code"/>
        <w:rPr>
          <w:rFonts w:ascii="Arial" w:hAnsi="Arial" w:cs="Arial"/>
        </w:rPr>
      </w:pPr>
    </w:p>
    <w:p w14:paraId="4FBF3065" w14:textId="77777777" w:rsidR="00331BF0" w:rsidRPr="008D76B4" w:rsidRDefault="00331BF0" w:rsidP="00331BF0">
      <w:r w:rsidRPr="008D76B4">
        <w:t>The fields of the structure have the following meanings:</w:t>
      </w:r>
    </w:p>
    <w:p w14:paraId="74B06C9A" w14:textId="77777777" w:rsidR="00331BF0" w:rsidRPr="008D76B4" w:rsidRDefault="00331BF0" w:rsidP="00331BF0">
      <w:pPr>
        <w:pStyle w:val="definition0"/>
      </w:pPr>
      <w:r w:rsidRPr="008D76B4">
        <w:tab/>
      </w:r>
      <w:r w:rsidRPr="008D76B4">
        <w:rPr>
          <w:i/>
        </w:rPr>
        <w:t>year</w:t>
      </w:r>
      <w:r w:rsidRPr="008D76B4">
        <w:tab/>
        <w:t>the year (“1900” - “9999”)</w:t>
      </w:r>
    </w:p>
    <w:p w14:paraId="2F434EF3" w14:textId="77777777" w:rsidR="00331BF0" w:rsidRPr="008D76B4" w:rsidRDefault="00331BF0" w:rsidP="00331BF0">
      <w:pPr>
        <w:pStyle w:val="definition0"/>
      </w:pPr>
      <w:r w:rsidRPr="008D76B4">
        <w:tab/>
      </w:r>
      <w:r w:rsidRPr="008D76B4">
        <w:rPr>
          <w:i/>
        </w:rPr>
        <w:t>month</w:t>
      </w:r>
      <w:r w:rsidRPr="008D76B4">
        <w:tab/>
        <w:t>the month (“01” - “12”)</w:t>
      </w:r>
    </w:p>
    <w:p w14:paraId="4438959F" w14:textId="77777777" w:rsidR="00331BF0" w:rsidRPr="008D76B4" w:rsidRDefault="00331BF0" w:rsidP="00331BF0">
      <w:pPr>
        <w:pStyle w:val="definition0"/>
      </w:pPr>
      <w:r w:rsidRPr="008D76B4">
        <w:tab/>
      </w:r>
      <w:r w:rsidRPr="008D76B4">
        <w:rPr>
          <w:i/>
        </w:rPr>
        <w:t>day</w:t>
      </w:r>
      <w:r w:rsidRPr="008D76B4">
        <w:tab/>
        <w:t>the day (“01” - “31”)</w:t>
      </w:r>
    </w:p>
    <w:p w14:paraId="49D0CA54" w14:textId="29AF3D6C" w:rsidR="00331BF0" w:rsidRPr="008D76B4" w:rsidRDefault="00331BF0" w:rsidP="00331BF0">
      <w:bookmarkStart w:id="376" w:name="_Toc322945102"/>
      <w:bookmarkStart w:id="377" w:name="_Toc323000685"/>
      <w:bookmarkStart w:id="378" w:name="_Toc323024070"/>
      <w:r w:rsidRPr="008D76B4">
        <w:t xml:space="preserve">The fields hold numeric characters from the character set in </w:t>
      </w:r>
      <w:r w:rsidRPr="008D76B4">
        <w:fldChar w:fldCharType="begin"/>
      </w:r>
      <w:r w:rsidRPr="008D76B4">
        <w:instrText xml:space="preserve"> REF _Ref383947636 \h  \* MERGEFORMAT </w:instrText>
      </w:r>
      <w:r w:rsidRPr="008D76B4">
        <w:fldChar w:fldCharType="separate"/>
      </w:r>
      <w:r w:rsidR="008A04A4" w:rsidRPr="008D76B4">
        <w:t xml:space="preserve">Table </w:t>
      </w:r>
      <w:r w:rsidR="008A04A4">
        <w:t>3</w:t>
      </w:r>
      <w:r w:rsidRPr="008D76B4">
        <w:fldChar w:fldCharType="end"/>
      </w:r>
      <w:r w:rsidRPr="008D76B4">
        <w:t>, not the literal byte values.</w:t>
      </w:r>
    </w:p>
    <w:p w14:paraId="69EEE2FD" w14:textId="77777777" w:rsidR="00331BF0" w:rsidRPr="008D76B4" w:rsidRDefault="00331BF0" w:rsidP="00331BF0">
      <w:r w:rsidRPr="008D76B4">
        <w:lastRenderedPageBreak/>
        <w:t xml:space="preserve">When a Cryptoki object carries an attribute of this type, and the default value of the attribute is specified to be "empty," then Cryptoki libraries SHALL set the attribute's </w:t>
      </w:r>
      <w:r w:rsidRPr="008D76B4">
        <w:rPr>
          <w:i/>
          <w:iCs/>
        </w:rPr>
        <w:t>ulValueLen</w:t>
      </w:r>
      <w:r w:rsidRPr="008D76B4">
        <w:t xml:space="preserve"> to 0.</w:t>
      </w:r>
    </w:p>
    <w:p w14:paraId="0C86E206" w14:textId="77777777" w:rsidR="00331BF0" w:rsidRPr="008D76B4" w:rsidRDefault="00331BF0" w:rsidP="00331BF0">
      <w:r w:rsidRPr="008D76B4">
        <w:t>Note that implementations of previous versions of Cryptoki may have used other methods to identify an "empty" attribute of type CK_DATE, and applications that needs to interoperate with these libraries therefore have to be flexible in what they accept as an empty value.</w:t>
      </w:r>
    </w:p>
    <w:p w14:paraId="2D99B90D" w14:textId="77777777" w:rsidR="00331BF0" w:rsidRPr="008D76B4" w:rsidRDefault="00331BF0" w:rsidP="000234AE">
      <w:pPr>
        <w:pStyle w:val="name"/>
        <w:numPr>
          <w:ilvl w:val="0"/>
          <w:numId w:val="12"/>
        </w:numPr>
        <w:tabs>
          <w:tab w:val="clear" w:pos="360"/>
        </w:tabs>
        <w:rPr>
          <w:rFonts w:ascii="Arial" w:hAnsi="Arial" w:cs="Arial"/>
        </w:rPr>
      </w:pPr>
      <w:r w:rsidRPr="008D76B4">
        <w:rPr>
          <w:rFonts w:ascii="Arial" w:hAnsi="Arial" w:cs="Arial"/>
        </w:rPr>
        <w:t>CK_PROFILE_ID; CK_PROFILE_ID_PTR</w:t>
      </w:r>
    </w:p>
    <w:p w14:paraId="7D5CFC63" w14:textId="77777777" w:rsidR="00331BF0" w:rsidRPr="008D76B4" w:rsidRDefault="00331BF0" w:rsidP="00331BF0">
      <w:r w:rsidRPr="008D76B4">
        <w:rPr>
          <w:b/>
        </w:rPr>
        <w:t>CK_PROFILE_ID</w:t>
      </w:r>
      <w:r w:rsidRPr="008D76B4">
        <w:t xml:space="preserve"> is an unsigend ulong value represting a specific token profile.  It is defined as follows:</w:t>
      </w:r>
    </w:p>
    <w:p w14:paraId="734B6BE8" w14:textId="77777777" w:rsidR="00331BF0" w:rsidRPr="008D76B4" w:rsidRDefault="00331BF0" w:rsidP="00331BF0">
      <w:pPr>
        <w:pStyle w:val="Code"/>
        <w:ind w:left="360"/>
      </w:pPr>
      <w:r w:rsidRPr="008D76B4">
        <w:t>typedef CK_ULONG CK_PROFILE_ID;</w:t>
      </w:r>
    </w:p>
    <w:p w14:paraId="2F778C8F" w14:textId="77777777" w:rsidR="00331BF0" w:rsidRPr="008D76B4" w:rsidRDefault="00331BF0" w:rsidP="00331BF0">
      <w:pPr>
        <w:pStyle w:val="Code"/>
        <w:ind w:left="360"/>
      </w:pPr>
    </w:p>
    <w:p w14:paraId="1858055F" w14:textId="77777777" w:rsidR="00331BF0" w:rsidRPr="008D76B4" w:rsidRDefault="00331BF0" w:rsidP="00331BF0">
      <w:r w:rsidRPr="008D76B4">
        <w:t xml:space="preserve">Profiles are defines in the PKCS #11 Cryptographic Token Interface Profiles document. s. ID's greater than 0xffffffff may cause compatibility issues on platforms that have CK_ULONG values of 32 bits, and should be avoided. </w:t>
      </w:r>
    </w:p>
    <w:p w14:paraId="03D2C291" w14:textId="77777777" w:rsidR="00331BF0" w:rsidRPr="008D76B4" w:rsidRDefault="00331BF0" w:rsidP="00331BF0">
      <w:r w:rsidRPr="008D76B4">
        <w:t>Vendor defined values for this type may also be specified.</w:t>
      </w:r>
    </w:p>
    <w:p w14:paraId="477ED8DE" w14:textId="77777777" w:rsidR="00331BF0" w:rsidRPr="008D76B4" w:rsidRDefault="00331BF0" w:rsidP="00331BF0">
      <w:pPr>
        <w:pStyle w:val="Code"/>
      </w:pPr>
      <w:r w:rsidRPr="008D76B4">
        <w:t xml:space="preserve">CKP_VENDOR_DEFINED </w:t>
      </w:r>
    </w:p>
    <w:p w14:paraId="68528C38" w14:textId="77777777" w:rsidR="00331BF0" w:rsidRPr="008D76B4" w:rsidRDefault="00331BF0" w:rsidP="00331BF0">
      <w:pPr>
        <w:pStyle w:val="Code"/>
        <w:rPr>
          <w:rFonts w:ascii="Arial" w:hAnsi="Arial" w:cs="Arial"/>
        </w:rPr>
      </w:pPr>
    </w:p>
    <w:p w14:paraId="41DA3CCD" w14:textId="77777777" w:rsidR="00331BF0" w:rsidRPr="008D76B4" w:rsidRDefault="00331BF0" w:rsidP="00331BF0">
      <w:pPr>
        <w:rPr>
          <w:rFonts w:cs="Arial"/>
        </w:rPr>
      </w:pPr>
      <w:r w:rsidRPr="008D76B4">
        <w:t xml:space="preserve">Profile IDs </w:t>
      </w:r>
      <w:r w:rsidRPr="008D76B4">
        <w:rPr>
          <w:b/>
        </w:rPr>
        <w:t>CKP_VENDOR_DEFINED</w:t>
      </w:r>
      <w:r w:rsidRPr="008D76B4">
        <w:t xml:space="preserve"> and above are permanently reserved for token vendors.  For interoperability, vendors should register their object classes through the PKCS process.</w:t>
      </w:r>
    </w:p>
    <w:p w14:paraId="6C5B52FF" w14:textId="77777777" w:rsidR="00331BF0" w:rsidRPr="008D76B4" w:rsidRDefault="00331BF0" w:rsidP="00331BF0">
      <w:pPr>
        <w:pStyle w:val="ListParagraph"/>
        <w:ind w:left="360"/>
      </w:pPr>
    </w:p>
    <w:p w14:paraId="068BE844" w14:textId="77777777" w:rsidR="00331BF0" w:rsidRPr="008D76B4" w:rsidRDefault="00331BF0" w:rsidP="00331BF0">
      <w:r w:rsidRPr="008D76B4">
        <w:rPr>
          <w:i/>
        </w:rPr>
        <w:t>Valid Profile IDs in Cryptoki always have nonzero values.</w:t>
      </w:r>
      <w:r w:rsidRPr="008D76B4">
        <w:t xml:space="preserve">  For developers’ convenience, Cryptoki defines the following symbolic value:</w:t>
      </w:r>
    </w:p>
    <w:p w14:paraId="405A3445" w14:textId="77777777" w:rsidR="00331BF0" w:rsidRPr="008D76B4" w:rsidRDefault="00331BF0" w:rsidP="00331BF0">
      <w:pPr>
        <w:pStyle w:val="Code"/>
      </w:pPr>
      <w:r w:rsidRPr="008D76B4">
        <w:t>CKP_INVALID_ID</w:t>
      </w:r>
    </w:p>
    <w:p w14:paraId="5F94246A" w14:textId="77777777" w:rsidR="00331BF0" w:rsidRPr="008D76B4" w:rsidRDefault="00331BF0" w:rsidP="00331BF0">
      <w:pPr>
        <w:rPr>
          <w:bdr w:val="single" w:sz="8" w:space="0" w:color="808080" w:frame="1"/>
        </w:rPr>
      </w:pPr>
      <w:r w:rsidRPr="008D76B4">
        <w:t>CK_PROFILE_ID_PTR is a pointer to a CK_PROFILE_ID.</w:t>
      </w:r>
    </w:p>
    <w:p w14:paraId="5145DF2F" w14:textId="77777777" w:rsidR="00331BF0" w:rsidRPr="008D76B4" w:rsidRDefault="00331BF0" w:rsidP="000234AE">
      <w:pPr>
        <w:pStyle w:val="name"/>
        <w:numPr>
          <w:ilvl w:val="0"/>
          <w:numId w:val="12"/>
        </w:numPr>
        <w:tabs>
          <w:tab w:val="clear" w:pos="360"/>
        </w:tabs>
        <w:rPr>
          <w:rFonts w:ascii="Arial" w:hAnsi="Arial" w:cs="Arial"/>
        </w:rPr>
      </w:pPr>
      <w:r w:rsidRPr="008D76B4">
        <w:rPr>
          <w:rFonts w:ascii="Arial" w:hAnsi="Arial" w:cs="Arial"/>
        </w:rPr>
        <w:t>CK_JAVA_MIDP_SECURITY_DOMAIN</w:t>
      </w:r>
    </w:p>
    <w:p w14:paraId="008FDE67" w14:textId="77777777" w:rsidR="00331BF0" w:rsidRPr="008D76B4" w:rsidRDefault="00331BF0" w:rsidP="00331BF0">
      <w:pPr>
        <w:pStyle w:val="name"/>
        <w:tabs>
          <w:tab w:val="clear" w:pos="360"/>
          <w:tab w:val="clear" w:pos="864"/>
        </w:tabs>
        <w:ind w:left="0" w:firstLine="0"/>
        <w:rPr>
          <w:rFonts w:ascii="Arial" w:hAnsi="Arial" w:cs="Arial"/>
          <w:b w:val="0"/>
          <w:sz w:val="20"/>
        </w:rPr>
      </w:pPr>
      <w:r w:rsidRPr="008D76B4">
        <w:rPr>
          <w:rFonts w:ascii="Arial" w:hAnsi="Arial" w:cs="Arial"/>
          <w:sz w:val="20"/>
        </w:rPr>
        <w:t xml:space="preserve">CK_JAVA_MIDP_SECURITY_DOMAIN </w:t>
      </w:r>
      <w:r w:rsidRPr="008D76B4">
        <w:rPr>
          <w:rFonts w:ascii="Arial" w:hAnsi="Arial" w:cs="Arial"/>
          <w:b w:val="0"/>
          <w:sz w:val="20"/>
        </w:rPr>
        <w:t>is a value that identifies the Java MIDP security domain of a certificate.  It is defined as follows:</w:t>
      </w:r>
    </w:p>
    <w:p w14:paraId="2A53BE1B" w14:textId="77777777" w:rsidR="00331BF0" w:rsidRPr="008D76B4" w:rsidRDefault="00331BF0" w:rsidP="00331BF0">
      <w:pPr>
        <w:pStyle w:val="Code"/>
      </w:pPr>
      <w:r w:rsidRPr="008D76B4">
        <w:t>typedef CK_ULONG CK_JAVA_MIDP_SECURITY_DOMAIN;</w:t>
      </w:r>
    </w:p>
    <w:p w14:paraId="69B0DD7C" w14:textId="77777777" w:rsidR="00331BF0" w:rsidRPr="008D76B4" w:rsidRDefault="00331BF0" w:rsidP="00331BF0">
      <w:pPr>
        <w:pStyle w:val="name"/>
        <w:tabs>
          <w:tab w:val="clear" w:pos="360"/>
          <w:tab w:val="clear" w:pos="864"/>
        </w:tabs>
        <w:ind w:left="0" w:firstLine="0"/>
        <w:rPr>
          <w:rFonts w:ascii="Arial" w:hAnsi="Arial" w:cs="Arial"/>
          <w:b w:val="0"/>
          <w:sz w:val="20"/>
        </w:rPr>
      </w:pPr>
      <w:r w:rsidRPr="008D76B4">
        <w:rPr>
          <w:rFonts w:ascii="Arial" w:hAnsi="Arial" w:cs="Arial"/>
          <w:b w:val="0"/>
          <w:sz w:val="20"/>
        </w:rPr>
        <w:t>For this version of Cryptoki, the following security domains are defined.  See the Java MIDP specification for further information:</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4798"/>
        <w:gridCol w:w="1587"/>
        <w:gridCol w:w="2377"/>
      </w:tblGrid>
      <w:tr w:rsidR="00331BF0" w:rsidRPr="008D76B4" w14:paraId="7CFAC68C" w14:textId="77777777" w:rsidTr="007B527B">
        <w:trPr>
          <w:tblHeader/>
        </w:trPr>
        <w:tc>
          <w:tcPr>
            <w:tcW w:w="4798" w:type="dxa"/>
          </w:tcPr>
          <w:p w14:paraId="412DD4EC"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Constant</w:t>
            </w:r>
          </w:p>
        </w:tc>
        <w:tc>
          <w:tcPr>
            <w:tcW w:w="1587" w:type="dxa"/>
          </w:tcPr>
          <w:p w14:paraId="164E2F10"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Value</w:t>
            </w:r>
          </w:p>
        </w:tc>
        <w:tc>
          <w:tcPr>
            <w:tcW w:w="2377" w:type="dxa"/>
          </w:tcPr>
          <w:p w14:paraId="50703DAC"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24FA59B3" w14:textId="77777777" w:rsidTr="007B527B">
        <w:tc>
          <w:tcPr>
            <w:tcW w:w="4798" w:type="dxa"/>
            <w:tcBorders>
              <w:top w:val="nil"/>
            </w:tcBorders>
          </w:tcPr>
          <w:p w14:paraId="3B9FEB9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CK_SECURITY_DOMAIN_UNSPECIFIED</w:t>
            </w:r>
          </w:p>
        </w:tc>
        <w:tc>
          <w:tcPr>
            <w:tcW w:w="1587" w:type="dxa"/>
            <w:tcBorders>
              <w:top w:val="nil"/>
            </w:tcBorders>
          </w:tcPr>
          <w:p w14:paraId="011E982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0x00000000UL</w:t>
            </w:r>
          </w:p>
        </w:tc>
        <w:tc>
          <w:tcPr>
            <w:tcW w:w="2377" w:type="dxa"/>
            <w:tcBorders>
              <w:top w:val="nil"/>
            </w:tcBorders>
          </w:tcPr>
          <w:p w14:paraId="0DC04A9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No domain specified</w:t>
            </w:r>
          </w:p>
        </w:tc>
      </w:tr>
      <w:tr w:rsidR="00331BF0" w:rsidRPr="008D76B4" w14:paraId="5C660A62" w14:textId="77777777" w:rsidTr="007B527B">
        <w:tc>
          <w:tcPr>
            <w:tcW w:w="4798" w:type="dxa"/>
            <w:tcBorders>
              <w:top w:val="nil"/>
            </w:tcBorders>
          </w:tcPr>
          <w:p w14:paraId="334FFB0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CK_SECURITY_DOMAIN_MANUFACTURER</w:t>
            </w:r>
          </w:p>
        </w:tc>
        <w:tc>
          <w:tcPr>
            <w:tcW w:w="1587" w:type="dxa"/>
            <w:tcBorders>
              <w:top w:val="nil"/>
            </w:tcBorders>
          </w:tcPr>
          <w:p w14:paraId="1E5D6F2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0x00000001UL</w:t>
            </w:r>
          </w:p>
        </w:tc>
        <w:tc>
          <w:tcPr>
            <w:tcW w:w="2377" w:type="dxa"/>
            <w:tcBorders>
              <w:top w:val="nil"/>
            </w:tcBorders>
          </w:tcPr>
          <w:p w14:paraId="017E113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Manufacturer protection domain</w:t>
            </w:r>
          </w:p>
        </w:tc>
      </w:tr>
      <w:tr w:rsidR="00331BF0" w:rsidRPr="008D76B4" w14:paraId="4832065F" w14:textId="77777777" w:rsidTr="007B527B">
        <w:tc>
          <w:tcPr>
            <w:tcW w:w="4798" w:type="dxa"/>
            <w:tcBorders>
              <w:top w:val="nil"/>
            </w:tcBorders>
          </w:tcPr>
          <w:p w14:paraId="51A92CAD"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CK_SECURITY_DOMAIN_OPERATOR</w:t>
            </w:r>
          </w:p>
        </w:tc>
        <w:tc>
          <w:tcPr>
            <w:tcW w:w="1587" w:type="dxa"/>
            <w:tcBorders>
              <w:top w:val="nil"/>
            </w:tcBorders>
          </w:tcPr>
          <w:p w14:paraId="6223D91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0x00000002UL</w:t>
            </w:r>
          </w:p>
        </w:tc>
        <w:tc>
          <w:tcPr>
            <w:tcW w:w="2377" w:type="dxa"/>
            <w:tcBorders>
              <w:top w:val="nil"/>
            </w:tcBorders>
          </w:tcPr>
          <w:p w14:paraId="144C24F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Operator protection domain</w:t>
            </w:r>
          </w:p>
        </w:tc>
      </w:tr>
      <w:tr w:rsidR="00331BF0" w:rsidRPr="008D76B4" w14:paraId="762C799D" w14:textId="77777777" w:rsidTr="007B527B">
        <w:tc>
          <w:tcPr>
            <w:tcW w:w="4798" w:type="dxa"/>
            <w:tcBorders>
              <w:top w:val="nil"/>
            </w:tcBorders>
          </w:tcPr>
          <w:p w14:paraId="422B35AA"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CK_SECURITY_DOMAIN_THIRD_PARTY</w:t>
            </w:r>
          </w:p>
        </w:tc>
        <w:tc>
          <w:tcPr>
            <w:tcW w:w="1587" w:type="dxa"/>
            <w:tcBorders>
              <w:top w:val="nil"/>
            </w:tcBorders>
          </w:tcPr>
          <w:p w14:paraId="0EB69BB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0x00000003UL</w:t>
            </w:r>
          </w:p>
        </w:tc>
        <w:tc>
          <w:tcPr>
            <w:tcW w:w="2377" w:type="dxa"/>
            <w:tcBorders>
              <w:top w:val="nil"/>
            </w:tcBorders>
          </w:tcPr>
          <w:p w14:paraId="0E8096F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Third party protection domain</w:t>
            </w:r>
          </w:p>
        </w:tc>
      </w:tr>
    </w:tbl>
    <w:p w14:paraId="23426DDA" w14:textId="77777777" w:rsidR="00331BF0" w:rsidRPr="008D76B4" w:rsidRDefault="00331BF0" w:rsidP="00331BF0"/>
    <w:p w14:paraId="467D1ABD" w14:textId="77777777" w:rsidR="00331BF0" w:rsidRPr="008D76B4" w:rsidRDefault="00331BF0" w:rsidP="000234AE">
      <w:pPr>
        <w:pStyle w:val="Heading2"/>
        <w:numPr>
          <w:ilvl w:val="1"/>
          <w:numId w:val="2"/>
        </w:numPr>
        <w:tabs>
          <w:tab w:val="num" w:pos="576"/>
        </w:tabs>
      </w:pPr>
      <w:bookmarkStart w:id="379" w:name="_Toc323205401"/>
      <w:bookmarkStart w:id="380" w:name="_Toc323610831"/>
      <w:bookmarkStart w:id="381" w:name="_Toc383864940"/>
      <w:bookmarkStart w:id="382" w:name="_Toc385057835"/>
      <w:bookmarkStart w:id="383" w:name="_Toc405794648"/>
      <w:bookmarkStart w:id="384" w:name="_Toc72656046"/>
      <w:bookmarkStart w:id="385" w:name="_Toc235002261"/>
      <w:bookmarkStart w:id="386" w:name="_Toc370633976"/>
      <w:bookmarkStart w:id="387" w:name="_Toc391468767"/>
      <w:bookmarkStart w:id="388" w:name="_Toc395183763"/>
      <w:bookmarkStart w:id="389" w:name="_Toc7432275"/>
      <w:bookmarkStart w:id="390" w:name="_Toc29976545"/>
      <w:bookmarkStart w:id="391" w:name="_Toc90376210"/>
      <w:bookmarkStart w:id="392" w:name="_Toc111203195"/>
      <w:bookmarkStart w:id="393" w:name="_Toc322855277"/>
      <w:bookmarkStart w:id="394" w:name="_Toc322945103"/>
      <w:bookmarkStart w:id="395" w:name="_Toc323000686"/>
      <w:bookmarkStart w:id="396" w:name="_Toc323024078"/>
      <w:bookmarkStart w:id="397" w:name="_Toc323205409"/>
      <w:bookmarkStart w:id="398" w:name="_Toc323610839"/>
      <w:bookmarkStart w:id="399" w:name="_Ref372962897"/>
      <w:bookmarkStart w:id="400" w:name="_Toc383864845"/>
      <w:bookmarkStart w:id="401" w:name="_Toc319287655"/>
      <w:bookmarkStart w:id="402" w:name="_Toc319313496"/>
      <w:bookmarkStart w:id="403" w:name="_Toc319313689"/>
      <w:bookmarkStart w:id="404" w:name="_Toc319315682"/>
      <w:bookmarkStart w:id="405" w:name="_Ref319978509"/>
      <w:bookmarkEnd w:id="371"/>
      <w:bookmarkEnd w:id="372"/>
      <w:bookmarkEnd w:id="373"/>
      <w:bookmarkEnd w:id="374"/>
      <w:bookmarkEnd w:id="375"/>
      <w:bookmarkEnd w:id="376"/>
      <w:bookmarkEnd w:id="377"/>
      <w:bookmarkEnd w:id="378"/>
      <w:r w:rsidRPr="008D76B4">
        <w:t>Data types for mechanisms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87796A2" w14:textId="77777777" w:rsidR="00331BF0" w:rsidRPr="008D76B4" w:rsidRDefault="00331BF0" w:rsidP="00331BF0">
      <w:r w:rsidRPr="008D76B4">
        <w:t>Cryptoki supports the following types for describing mechanisms and parameters to them:</w:t>
      </w:r>
    </w:p>
    <w:p w14:paraId="2EDA93C1" w14:textId="77777777" w:rsidR="00331BF0" w:rsidRPr="008D76B4" w:rsidRDefault="00331BF0" w:rsidP="000234AE">
      <w:pPr>
        <w:pStyle w:val="name"/>
        <w:numPr>
          <w:ilvl w:val="0"/>
          <w:numId w:val="12"/>
        </w:numPr>
        <w:tabs>
          <w:tab w:val="clear" w:pos="360"/>
        </w:tabs>
        <w:rPr>
          <w:rFonts w:ascii="Arial" w:hAnsi="Arial" w:cs="Arial"/>
        </w:rPr>
      </w:pPr>
      <w:bookmarkStart w:id="406" w:name="_Toc323024071"/>
      <w:bookmarkStart w:id="407" w:name="_Toc323205402"/>
      <w:bookmarkStart w:id="408" w:name="_Toc323610832"/>
      <w:bookmarkStart w:id="409" w:name="_Toc383864941"/>
      <w:bookmarkStart w:id="410" w:name="_Toc385057836"/>
      <w:bookmarkStart w:id="411" w:name="_Toc405794649"/>
      <w:bookmarkStart w:id="412" w:name="_Toc72656047"/>
      <w:bookmarkStart w:id="413" w:name="_Toc235002262"/>
      <w:r w:rsidRPr="008D76B4">
        <w:rPr>
          <w:rFonts w:ascii="Arial" w:hAnsi="Arial" w:cs="Arial"/>
        </w:rPr>
        <w:lastRenderedPageBreak/>
        <w:t>CK_MECHANISM_TYPE</w:t>
      </w:r>
      <w:bookmarkEnd w:id="406"/>
      <w:bookmarkEnd w:id="407"/>
      <w:bookmarkEnd w:id="408"/>
      <w:bookmarkEnd w:id="409"/>
      <w:bookmarkEnd w:id="410"/>
      <w:r w:rsidRPr="008D76B4">
        <w:rPr>
          <w:rFonts w:ascii="Arial" w:hAnsi="Arial" w:cs="Arial"/>
        </w:rPr>
        <w:t>; CK_MECHANISM_TYPE_PTR</w:t>
      </w:r>
      <w:bookmarkEnd w:id="411"/>
      <w:bookmarkEnd w:id="412"/>
      <w:bookmarkEnd w:id="413"/>
    </w:p>
    <w:p w14:paraId="126310DB" w14:textId="77777777" w:rsidR="00331BF0" w:rsidRPr="008D76B4" w:rsidRDefault="00331BF0" w:rsidP="00331BF0">
      <w:r w:rsidRPr="008D76B4">
        <w:rPr>
          <w:b/>
        </w:rPr>
        <w:t xml:space="preserve">CK_MECHANISM_TYPE </w:t>
      </w:r>
      <w:r w:rsidRPr="008D76B4">
        <w:t>is a value that identifies a mechanism type. It is defined as follows:</w:t>
      </w:r>
    </w:p>
    <w:p w14:paraId="7D8A6ECE" w14:textId="77777777" w:rsidR="00331BF0" w:rsidRPr="008D76B4" w:rsidRDefault="00331BF0" w:rsidP="00331BF0">
      <w:pPr>
        <w:pStyle w:val="Code"/>
      </w:pPr>
      <w:r w:rsidRPr="008D76B4">
        <w:t>typedef CK_ULONG CK_MECHANISM_TYPE;</w:t>
      </w:r>
    </w:p>
    <w:p w14:paraId="42C9DF74" w14:textId="77777777" w:rsidR="00331BF0" w:rsidRPr="008D76B4" w:rsidRDefault="00331BF0" w:rsidP="00331BF0">
      <w:pPr>
        <w:pStyle w:val="Code"/>
        <w:numPr>
          <w:ilvl w:val="12"/>
          <w:numId w:val="0"/>
        </w:numPr>
        <w:ind w:left="1584" w:hanging="1152"/>
        <w:rPr>
          <w:rFonts w:ascii="Arial" w:hAnsi="Arial" w:cs="Arial"/>
        </w:rPr>
      </w:pPr>
    </w:p>
    <w:p w14:paraId="558E407A" w14:textId="77777777" w:rsidR="00331BF0" w:rsidRPr="008D76B4" w:rsidRDefault="00331BF0" w:rsidP="00331BF0">
      <w:r w:rsidRPr="008D76B4">
        <w:t>Mechanism types are defined with the objects and mechanism descriptions that use them.</w:t>
      </w:r>
    </w:p>
    <w:p w14:paraId="4D4C7245" w14:textId="77777777" w:rsidR="00331BF0" w:rsidRPr="008D76B4" w:rsidRDefault="00331BF0" w:rsidP="00331BF0">
      <w:r w:rsidRPr="008D76B4">
        <w:t>Vendor defined values for this type may also be specified.</w:t>
      </w:r>
    </w:p>
    <w:p w14:paraId="08C894C4" w14:textId="77777777" w:rsidR="00331BF0" w:rsidRPr="008D76B4" w:rsidRDefault="00331BF0" w:rsidP="00331BF0">
      <w:pPr>
        <w:pStyle w:val="Code"/>
      </w:pPr>
      <w:r w:rsidRPr="008D76B4">
        <w:t>CKM_VENDOR_DEFINED</w:t>
      </w:r>
    </w:p>
    <w:p w14:paraId="11FFD290" w14:textId="77777777" w:rsidR="00331BF0" w:rsidRPr="008D76B4" w:rsidRDefault="00331BF0" w:rsidP="00331BF0">
      <w:pPr>
        <w:pStyle w:val="Code"/>
        <w:numPr>
          <w:ilvl w:val="12"/>
          <w:numId w:val="0"/>
        </w:numPr>
        <w:ind w:left="1584" w:hanging="1152"/>
        <w:rPr>
          <w:rFonts w:ascii="Arial" w:hAnsi="Arial" w:cs="Arial"/>
        </w:rPr>
      </w:pPr>
    </w:p>
    <w:p w14:paraId="1E3D8A00" w14:textId="77777777" w:rsidR="00331BF0" w:rsidRPr="008D76B4" w:rsidRDefault="00331BF0" w:rsidP="00331BF0">
      <w:bookmarkStart w:id="414" w:name="_Toc323024072"/>
      <w:r w:rsidRPr="008D76B4">
        <w:t xml:space="preserve">Mechanism types </w:t>
      </w:r>
      <w:r w:rsidRPr="008D76B4">
        <w:rPr>
          <w:b/>
        </w:rPr>
        <w:t>CKM_VENDOR_DEFINED</w:t>
      </w:r>
      <w:r w:rsidRPr="008D76B4">
        <w:t xml:space="preserve"> and above are permanently reserved for token vendors.  For interoperability, vendors should register their mechanism types through the PKCS process.</w:t>
      </w:r>
    </w:p>
    <w:p w14:paraId="39E3D181" w14:textId="77777777" w:rsidR="00331BF0" w:rsidRPr="008D76B4" w:rsidRDefault="00331BF0" w:rsidP="00331BF0">
      <w:r w:rsidRPr="008D76B4">
        <w:rPr>
          <w:b/>
        </w:rPr>
        <w:t>CK_MECHANISM_TYPE_PTR</w:t>
      </w:r>
      <w:r w:rsidRPr="008D76B4">
        <w:t xml:space="preserve"> is a pointer to a </w:t>
      </w:r>
      <w:r w:rsidRPr="008D76B4">
        <w:rPr>
          <w:b/>
        </w:rPr>
        <w:t>CK_MECHANISM_TYPE</w:t>
      </w:r>
      <w:r w:rsidRPr="008D76B4">
        <w:t>.</w:t>
      </w:r>
    </w:p>
    <w:p w14:paraId="73E921D8" w14:textId="77777777" w:rsidR="00331BF0" w:rsidRPr="008D76B4" w:rsidRDefault="00331BF0" w:rsidP="000234AE">
      <w:pPr>
        <w:pStyle w:val="name"/>
        <w:numPr>
          <w:ilvl w:val="0"/>
          <w:numId w:val="12"/>
        </w:numPr>
        <w:tabs>
          <w:tab w:val="clear" w:pos="360"/>
        </w:tabs>
        <w:rPr>
          <w:rFonts w:ascii="Arial" w:hAnsi="Arial" w:cs="Arial"/>
        </w:rPr>
      </w:pPr>
      <w:bookmarkStart w:id="415" w:name="_Toc323024073"/>
      <w:bookmarkStart w:id="416" w:name="_Toc323205404"/>
      <w:bookmarkStart w:id="417" w:name="_Toc323610834"/>
      <w:bookmarkStart w:id="418" w:name="_Toc383864943"/>
      <w:bookmarkStart w:id="419" w:name="_Toc385057838"/>
      <w:bookmarkStart w:id="420" w:name="_Toc405794650"/>
      <w:bookmarkStart w:id="421" w:name="_Toc72656048"/>
      <w:bookmarkStart w:id="422" w:name="_Toc235002263"/>
      <w:bookmarkEnd w:id="414"/>
      <w:r w:rsidRPr="008D76B4">
        <w:rPr>
          <w:rFonts w:ascii="Arial" w:hAnsi="Arial" w:cs="Arial"/>
        </w:rPr>
        <w:t>CK_MECHANISM</w:t>
      </w:r>
      <w:bookmarkEnd w:id="415"/>
      <w:bookmarkEnd w:id="416"/>
      <w:bookmarkEnd w:id="417"/>
      <w:bookmarkEnd w:id="418"/>
      <w:bookmarkEnd w:id="419"/>
      <w:r w:rsidRPr="008D76B4">
        <w:rPr>
          <w:rFonts w:ascii="Arial" w:hAnsi="Arial" w:cs="Arial"/>
        </w:rPr>
        <w:t>; CK_MECHANISM_PTR</w:t>
      </w:r>
      <w:bookmarkEnd w:id="420"/>
      <w:bookmarkEnd w:id="421"/>
      <w:bookmarkEnd w:id="422"/>
    </w:p>
    <w:p w14:paraId="51C44F75" w14:textId="77777777" w:rsidR="00331BF0" w:rsidRPr="008D76B4" w:rsidRDefault="00331BF0" w:rsidP="00331BF0">
      <w:r w:rsidRPr="008D76B4">
        <w:rPr>
          <w:b/>
        </w:rPr>
        <w:t>CK_MECHANISM</w:t>
      </w:r>
      <w:r w:rsidRPr="008D76B4">
        <w:t xml:space="preserve"> is a structure that specifies a particular mechanism and any parameters it requires.  It is defined as follows:</w:t>
      </w:r>
    </w:p>
    <w:p w14:paraId="73291C3C" w14:textId="77777777" w:rsidR="00331BF0" w:rsidRPr="008D76B4" w:rsidRDefault="00331BF0" w:rsidP="00331BF0">
      <w:pPr>
        <w:pStyle w:val="Code"/>
      </w:pPr>
      <w:r w:rsidRPr="008D76B4">
        <w:t>typedef struct CK_MECHANISM {</w:t>
      </w:r>
    </w:p>
    <w:p w14:paraId="0B2D16BF" w14:textId="77777777" w:rsidR="00331BF0" w:rsidRPr="008D76B4" w:rsidRDefault="00331BF0" w:rsidP="00331BF0">
      <w:pPr>
        <w:pStyle w:val="Code"/>
      </w:pPr>
      <w:r w:rsidRPr="008D76B4">
        <w:t xml:space="preserve">  CK_MECHANISM_TYPE mechanism;</w:t>
      </w:r>
    </w:p>
    <w:p w14:paraId="5BCE550F" w14:textId="77777777" w:rsidR="00331BF0" w:rsidRPr="008D76B4" w:rsidRDefault="00331BF0" w:rsidP="00331BF0">
      <w:pPr>
        <w:pStyle w:val="Code"/>
      </w:pPr>
      <w:r w:rsidRPr="008D76B4">
        <w:t xml:space="preserve">  CK_VOID_PTR pParameter;</w:t>
      </w:r>
    </w:p>
    <w:p w14:paraId="15A1F8B8" w14:textId="77777777" w:rsidR="00331BF0" w:rsidRPr="008D76B4" w:rsidRDefault="00331BF0" w:rsidP="00331BF0">
      <w:pPr>
        <w:pStyle w:val="Code"/>
      </w:pPr>
      <w:r w:rsidRPr="008D76B4">
        <w:t xml:space="preserve">  CK_ULONG ulParameterLen;</w:t>
      </w:r>
    </w:p>
    <w:p w14:paraId="01CF5D46" w14:textId="77777777" w:rsidR="00331BF0" w:rsidRPr="008D76B4" w:rsidRDefault="00331BF0" w:rsidP="00331BF0">
      <w:pPr>
        <w:pStyle w:val="Code"/>
      </w:pPr>
      <w:r w:rsidRPr="008D76B4">
        <w:t>} CK_MECHANISM;</w:t>
      </w:r>
    </w:p>
    <w:p w14:paraId="0B3A0346" w14:textId="77777777" w:rsidR="00331BF0" w:rsidRPr="008D76B4" w:rsidRDefault="00331BF0" w:rsidP="00331BF0">
      <w:pPr>
        <w:pStyle w:val="Code"/>
      </w:pPr>
    </w:p>
    <w:p w14:paraId="4B9C5ACA" w14:textId="77777777" w:rsidR="00331BF0" w:rsidRPr="008D76B4" w:rsidRDefault="00331BF0" w:rsidP="00331BF0">
      <w:r w:rsidRPr="008D76B4">
        <w:t>The fields of the structure have the following meanings:</w:t>
      </w:r>
    </w:p>
    <w:p w14:paraId="4853D75B" w14:textId="77777777" w:rsidR="00331BF0" w:rsidRPr="008D76B4" w:rsidRDefault="00331BF0" w:rsidP="00331BF0">
      <w:pPr>
        <w:pStyle w:val="definition0"/>
        <w:numPr>
          <w:ilvl w:val="12"/>
          <w:numId w:val="0"/>
        </w:numPr>
        <w:ind w:left="3312" w:hanging="3312"/>
        <w:rPr>
          <w:rFonts w:cs="Arial"/>
          <w:szCs w:val="24"/>
        </w:rPr>
      </w:pPr>
      <w:r w:rsidRPr="008D76B4">
        <w:rPr>
          <w:rFonts w:cs="Arial"/>
          <w:szCs w:val="24"/>
        </w:rPr>
        <w:tab/>
      </w:r>
      <w:r w:rsidRPr="008D76B4">
        <w:rPr>
          <w:rFonts w:cs="Arial"/>
          <w:i/>
          <w:szCs w:val="24"/>
        </w:rPr>
        <w:t>mechanism</w:t>
      </w:r>
      <w:r w:rsidRPr="008D76B4">
        <w:rPr>
          <w:rFonts w:cs="Arial"/>
          <w:szCs w:val="24"/>
        </w:rPr>
        <w:tab/>
        <w:t>the type of mechanism</w:t>
      </w:r>
    </w:p>
    <w:p w14:paraId="5379A2C3" w14:textId="77777777" w:rsidR="00331BF0" w:rsidRPr="008D76B4" w:rsidRDefault="00331BF0" w:rsidP="00331BF0">
      <w:pPr>
        <w:pStyle w:val="definition0"/>
        <w:numPr>
          <w:ilvl w:val="12"/>
          <w:numId w:val="0"/>
        </w:numPr>
        <w:ind w:left="3312" w:hanging="3312"/>
        <w:rPr>
          <w:rFonts w:cs="Arial"/>
          <w:szCs w:val="24"/>
        </w:rPr>
      </w:pPr>
      <w:r w:rsidRPr="008D76B4">
        <w:rPr>
          <w:rFonts w:cs="Arial"/>
          <w:szCs w:val="24"/>
        </w:rPr>
        <w:tab/>
      </w:r>
      <w:r w:rsidRPr="008D76B4">
        <w:rPr>
          <w:rFonts w:cs="Arial"/>
          <w:i/>
          <w:szCs w:val="24"/>
        </w:rPr>
        <w:t>pParameter</w:t>
      </w:r>
      <w:r w:rsidRPr="008D76B4">
        <w:rPr>
          <w:rFonts w:cs="Arial"/>
          <w:szCs w:val="24"/>
        </w:rPr>
        <w:tab/>
        <w:t>pointer to the parameter if required by the mechanism</w:t>
      </w:r>
    </w:p>
    <w:p w14:paraId="7C65F179" w14:textId="77777777" w:rsidR="00331BF0" w:rsidRPr="008D76B4" w:rsidRDefault="00331BF0" w:rsidP="00331BF0">
      <w:pPr>
        <w:pStyle w:val="definition0"/>
        <w:numPr>
          <w:ilvl w:val="12"/>
          <w:numId w:val="0"/>
        </w:numPr>
        <w:ind w:left="3312" w:hanging="3312"/>
        <w:rPr>
          <w:rFonts w:cs="Arial"/>
          <w:szCs w:val="24"/>
        </w:rPr>
      </w:pPr>
      <w:r w:rsidRPr="008D76B4">
        <w:rPr>
          <w:rFonts w:cs="Arial"/>
          <w:szCs w:val="24"/>
        </w:rPr>
        <w:tab/>
      </w:r>
      <w:r w:rsidRPr="008D76B4">
        <w:rPr>
          <w:rFonts w:cs="Arial"/>
          <w:i/>
          <w:szCs w:val="24"/>
        </w:rPr>
        <w:t>ulParameterLen</w:t>
      </w:r>
      <w:r w:rsidRPr="008D76B4">
        <w:rPr>
          <w:rFonts w:cs="Arial"/>
          <w:szCs w:val="24"/>
        </w:rPr>
        <w:tab/>
        <w:t>length in bytes of the parameter</w:t>
      </w:r>
    </w:p>
    <w:p w14:paraId="6DED989A" w14:textId="77777777" w:rsidR="00331BF0" w:rsidRPr="008D76B4" w:rsidRDefault="00331BF0" w:rsidP="00331BF0">
      <w:bookmarkStart w:id="423" w:name="_Toc323024074"/>
      <w:r w:rsidRPr="008D76B4">
        <w:t xml:space="preserve">Note that </w:t>
      </w:r>
      <w:r w:rsidRPr="008D76B4">
        <w:rPr>
          <w:i/>
        </w:rPr>
        <w:t>pParameter</w:t>
      </w:r>
      <w:r w:rsidRPr="008D76B4">
        <w:t xml:space="preserve"> is a “void” pointer, facilitating the passing of arbitrary values.  Both the application and the Cryptoki library MUST ensure that the pointer can be safely cast to the expected type (</w:t>
      </w:r>
      <w:r w:rsidRPr="008D76B4">
        <w:rPr>
          <w:i/>
        </w:rPr>
        <w:t>i.e.</w:t>
      </w:r>
      <w:r w:rsidRPr="008D76B4">
        <w:t>, without word-alignment errors).</w:t>
      </w:r>
    </w:p>
    <w:p w14:paraId="4F0450A5" w14:textId="77777777" w:rsidR="00331BF0" w:rsidRPr="008D76B4" w:rsidRDefault="00331BF0" w:rsidP="00331BF0">
      <w:r w:rsidRPr="008D76B4">
        <w:rPr>
          <w:b/>
        </w:rPr>
        <w:t>CK_MECHANISM_PTR</w:t>
      </w:r>
      <w:r w:rsidRPr="008D76B4">
        <w:t xml:space="preserve"> is a pointer to a </w:t>
      </w:r>
      <w:r w:rsidRPr="008D76B4">
        <w:rPr>
          <w:b/>
        </w:rPr>
        <w:t>CK_MECHANISM</w:t>
      </w:r>
      <w:r w:rsidRPr="008D76B4">
        <w:t>.</w:t>
      </w:r>
    </w:p>
    <w:p w14:paraId="739697CA" w14:textId="77777777" w:rsidR="00331BF0" w:rsidRPr="008D76B4" w:rsidRDefault="00331BF0" w:rsidP="000234AE">
      <w:pPr>
        <w:pStyle w:val="name"/>
        <w:numPr>
          <w:ilvl w:val="0"/>
          <w:numId w:val="12"/>
        </w:numPr>
        <w:tabs>
          <w:tab w:val="clear" w:pos="360"/>
        </w:tabs>
        <w:rPr>
          <w:rFonts w:ascii="Arial" w:hAnsi="Arial" w:cs="Arial"/>
        </w:rPr>
      </w:pPr>
      <w:bookmarkStart w:id="424" w:name="_Toc323024075"/>
      <w:bookmarkStart w:id="425" w:name="_Toc323205406"/>
      <w:bookmarkStart w:id="426" w:name="_Toc323610836"/>
      <w:bookmarkStart w:id="427" w:name="_Toc383864945"/>
      <w:bookmarkStart w:id="428" w:name="_Toc385057840"/>
      <w:bookmarkStart w:id="429" w:name="_Toc405794651"/>
      <w:bookmarkStart w:id="430" w:name="_Toc72656049"/>
      <w:bookmarkStart w:id="431" w:name="_Toc235002264"/>
      <w:bookmarkEnd w:id="423"/>
      <w:r w:rsidRPr="008D76B4">
        <w:rPr>
          <w:rFonts w:ascii="Arial" w:hAnsi="Arial" w:cs="Arial"/>
        </w:rPr>
        <w:t>CK_MECHANISM_INFO</w:t>
      </w:r>
      <w:bookmarkEnd w:id="424"/>
      <w:bookmarkEnd w:id="425"/>
      <w:bookmarkEnd w:id="426"/>
      <w:bookmarkEnd w:id="427"/>
      <w:bookmarkEnd w:id="428"/>
      <w:r w:rsidRPr="008D76B4">
        <w:rPr>
          <w:rFonts w:ascii="Arial" w:hAnsi="Arial" w:cs="Arial"/>
        </w:rPr>
        <w:t>; CK_MECHANISM_INFO_PTR</w:t>
      </w:r>
      <w:bookmarkEnd w:id="429"/>
      <w:bookmarkEnd w:id="430"/>
      <w:bookmarkEnd w:id="431"/>
    </w:p>
    <w:p w14:paraId="734A1604" w14:textId="77777777" w:rsidR="00331BF0" w:rsidRPr="008D76B4" w:rsidRDefault="00331BF0" w:rsidP="00331BF0">
      <w:r w:rsidRPr="008D76B4">
        <w:rPr>
          <w:b/>
        </w:rPr>
        <w:t>CK_MECHANISM_INFO</w:t>
      </w:r>
      <w:r w:rsidRPr="008D76B4">
        <w:t xml:space="preserve"> is a structure that provides information about a particular mechanism.  It is defined as follows:</w:t>
      </w:r>
    </w:p>
    <w:p w14:paraId="7C3B9E8C" w14:textId="77777777" w:rsidR="00331BF0" w:rsidRPr="008D76B4" w:rsidRDefault="00331BF0" w:rsidP="00331BF0">
      <w:pPr>
        <w:pStyle w:val="Code"/>
      </w:pPr>
      <w:r w:rsidRPr="008D76B4">
        <w:t>typedef struct CK_MECHANISM_INFO {</w:t>
      </w:r>
    </w:p>
    <w:p w14:paraId="163E4DE2" w14:textId="77777777" w:rsidR="00331BF0" w:rsidRPr="008D76B4" w:rsidRDefault="00331BF0" w:rsidP="00331BF0">
      <w:pPr>
        <w:pStyle w:val="Code"/>
      </w:pPr>
      <w:r w:rsidRPr="008D76B4">
        <w:t xml:space="preserve">  CK_ULONG ulMinKeySize;</w:t>
      </w:r>
    </w:p>
    <w:p w14:paraId="6F3E95AA" w14:textId="77777777" w:rsidR="00331BF0" w:rsidRPr="008D76B4" w:rsidRDefault="00331BF0" w:rsidP="00331BF0">
      <w:pPr>
        <w:pStyle w:val="Code"/>
      </w:pPr>
      <w:r w:rsidRPr="008D76B4">
        <w:t xml:space="preserve">  CK_ULONG ulMaxKeySize;</w:t>
      </w:r>
    </w:p>
    <w:p w14:paraId="4F008E4C" w14:textId="77777777" w:rsidR="00331BF0" w:rsidRPr="008D76B4" w:rsidRDefault="00331BF0" w:rsidP="00331BF0">
      <w:pPr>
        <w:pStyle w:val="Code"/>
      </w:pPr>
      <w:r w:rsidRPr="008D76B4">
        <w:t xml:space="preserve">  CK_FLAGS flags;</w:t>
      </w:r>
    </w:p>
    <w:p w14:paraId="635FD70B" w14:textId="77777777" w:rsidR="00331BF0" w:rsidRPr="008D76B4" w:rsidRDefault="00331BF0" w:rsidP="00331BF0">
      <w:pPr>
        <w:pStyle w:val="Code"/>
      </w:pPr>
      <w:r w:rsidRPr="008D76B4">
        <w:t>} CK_MECHANISM_INFO;</w:t>
      </w:r>
    </w:p>
    <w:p w14:paraId="6EC9AE3D" w14:textId="77777777" w:rsidR="00331BF0" w:rsidRPr="008D76B4" w:rsidRDefault="00331BF0" w:rsidP="00331BF0">
      <w:pPr>
        <w:pStyle w:val="Code"/>
      </w:pPr>
    </w:p>
    <w:p w14:paraId="4A2E53EB" w14:textId="77777777" w:rsidR="00331BF0" w:rsidRPr="008D76B4" w:rsidRDefault="00331BF0" w:rsidP="00331BF0">
      <w:r w:rsidRPr="008D76B4">
        <w:t>The fields of the structure have the following meanings:</w:t>
      </w:r>
    </w:p>
    <w:p w14:paraId="6E563EA7"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ulMinKeySize</w:t>
      </w:r>
      <w:r w:rsidRPr="008D76B4">
        <w:rPr>
          <w:rFonts w:cs="Arial"/>
          <w:szCs w:val="24"/>
        </w:rPr>
        <w:tab/>
        <w:t>the minimum size of the key for the mechanism (whether this is measured in bits or in bytes is mechanism-dependent)</w:t>
      </w:r>
    </w:p>
    <w:p w14:paraId="7DAE762A"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ulMaxKeySize</w:t>
      </w:r>
      <w:r w:rsidRPr="008D76B4">
        <w:rPr>
          <w:rFonts w:cs="Arial"/>
          <w:szCs w:val="24"/>
        </w:rPr>
        <w:tab/>
        <w:t>the maximum size of the key for the mechanism (whether this is measured in bits or in bytes is mechanism-dependent)</w:t>
      </w:r>
    </w:p>
    <w:p w14:paraId="28F81FDF"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flags</w:t>
      </w:r>
      <w:r w:rsidRPr="008D76B4">
        <w:rPr>
          <w:rFonts w:cs="Arial"/>
          <w:szCs w:val="24"/>
        </w:rPr>
        <w:tab/>
        <w:t>bit flags specifying mechanism capabilities</w:t>
      </w:r>
    </w:p>
    <w:p w14:paraId="51EB762B" w14:textId="77777777" w:rsidR="00331BF0" w:rsidRPr="008D76B4" w:rsidRDefault="00331BF0" w:rsidP="00331BF0">
      <w:r w:rsidRPr="008D76B4">
        <w:lastRenderedPageBreak/>
        <w:t xml:space="preserve">For some mechanisms, the </w:t>
      </w:r>
      <w:r w:rsidRPr="008D76B4">
        <w:rPr>
          <w:i/>
        </w:rPr>
        <w:t>ulMinKeySize</w:t>
      </w:r>
      <w:r w:rsidRPr="008D76B4">
        <w:t xml:space="preserve"> and </w:t>
      </w:r>
      <w:r w:rsidRPr="008D76B4">
        <w:rPr>
          <w:i/>
        </w:rPr>
        <w:t>ulMaxKeySize</w:t>
      </w:r>
      <w:r w:rsidRPr="008D76B4">
        <w:t xml:space="preserve"> fields have meaningless values.</w:t>
      </w:r>
    </w:p>
    <w:p w14:paraId="51212663" w14:textId="77777777" w:rsidR="00331BF0" w:rsidRPr="008D76B4" w:rsidRDefault="00331BF0" w:rsidP="00331BF0">
      <w:r w:rsidRPr="008D76B4">
        <w:t xml:space="preserve">The following table defines the </w:t>
      </w:r>
      <w:r w:rsidRPr="008D76B4">
        <w:rPr>
          <w:i/>
        </w:rPr>
        <w:t>flags</w:t>
      </w:r>
      <w:r w:rsidRPr="008D76B4">
        <w:t xml:space="preserve"> field:</w:t>
      </w:r>
    </w:p>
    <w:p w14:paraId="7FCA8AD6" w14:textId="69F034C0" w:rsidR="00331BF0" w:rsidRPr="008D76B4" w:rsidRDefault="00331BF0" w:rsidP="00331BF0">
      <w:pPr>
        <w:pStyle w:val="Caption"/>
      </w:pPr>
      <w:bookmarkStart w:id="432" w:name="_Toc383864547"/>
      <w:bookmarkStart w:id="433" w:name="_Toc405794974"/>
      <w:bookmarkStart w:id="434" w:name="_Toc225305945"/>
      <w:r w:rsidRPr="008D76B4">
        <w:t xml:space="preserve">Table </w:t>
      </w:r>
      <w:fldSimple w:instr=" SEQ Table \* ARABIC ">
        <w:r w:rsidR="008A04A4">
          <w:rPr>
            <w:noProof/>
          </w:rPr>
          <w:t>8</w:t>
        </w:r>
      </w:fldSimple>
      <w:r w:rsidRPr="008D76B4">
        <w:t>, Mechanism Information Flags</w:t>
      </w:r>
      <w:bookmarkEnd w:id="432"/>
      <w:bookmarkEnd w:id="433"/>
      <w:bookmarkEnd w:id="4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420"/>
        <w:gridCol w:w="1440"/>
        <w:gridCol w:w="3780"/>
      </w:tblGrid>
      <w:tr w:rsidR="00331BF0" w:rsidRPr="008D76B4" w14:paraId="5F554815" w14:textId="77777777" w:rsidTr="007B527B">
        <w:trPr>
          <w:tblHeader/>
        </w:trPr>
        <w:tc>
          <w:tcPr>
            <w:tcW w:w="3420" w:type="dxa"/>
          </w:tcPr>
          <w:p w14:paraId="183D4302" w14:textId="77777777" w:rsidR="00331BF0" w:rsidRPr="008D76B4" w:rsidRDefault="00331BF0" w:rsidP="007B527B">
            <w:pPr>
              <w:pStyle w:val="Table"/>
              <w:rPr>
                <w:rFonts w:ascii="Arial" w:hAnsi="Arial" w:cs="Arial"/>
                <w:b/>
                <w:sz w:val="20"/>
              </w:rPr>
            </w:pPr>
            <w:r w:rsidRPr="008D76B4">
              <w:rPr>
                <w:rFonts w:ascii="Arial" w:hAnsi="Arial" w:cs="Arial"/>
                <w:b/>
                <w:sz w:val="20"/>
              </w:rPr>
              <w:t>Bit Flag</w:t>
            </w:r>
          </w:p>
        </w:tc>
        <w:tc>
          <w:tcPr>
            <w:tcW w:w="1440" w:type="dxa"/>
          </w:tcPr>
          <w:p w14:paraId="01406298" w14:textId="77777777" w:rsidR="00331BF0" w:rsidRPr="008D76B4" w:rsidRDefault="00331BF0" w:rsidP="007B527B">
            <w:pPr>
              <w:pStyle w:val="Table"/>
              <w:rPr>
                <w:rFonts w:ascii="Arial" w:hAnsi="Arial" w:cs="Arial"/>
                <w:b/>
                <w:sz w:val="20"/>
              </w:rPr>
            </w:pPr>
            <w:r w:rsidRPr="008D76B4">
              <w:rPr>
                <w:rFonts w:ascii="Arial" w:hAnsi="Arial" w:cs="Arial"/>
                <w:b/>
                <w:sz w:val="20"/>
              </w:rPr>
              <w:t>Mask</w:t>
            </w:r>
          </w:p>
        </w:tc>
        <w:tc>
          <w:tcPr>
            <w:tcW w:w="3780" w:type="dxa"/>
          </w:tcPr>
          <w:p w14:paraId="1E1323E8" w14:textId="77777777" w:rsidR="00331BF0" w:rsidRPr="008D76B4" w:rsidRDefault="00331BF0" w:rsidP="007B527B">
            <w:pPr>
              <w:pStyle w:val="Table"/>
              <w:rPr>
                <w:rFonts w:ascii="Arial" w:hAnsi="Arial" w:cs="Arial"/>
                <w:b/>
                <w:sz w:val="20"/>
              </w:rPr>
            </w:pPr>
            <w:r w:rsidRPr="008D76B4">
              <w:rPr>
                <w:rFonts w:ascii="Arial" w:hAnsi="Arial" w:cs="Arial"/>
                <w:b/>
                <w:sz w:val="20"/>
              </w:rPr>
              <w:t>Meaning</w:t>
            </w:r>
          </w:p>
        </w:tc>
      </w:tr>
      <w:tr w:rsidR="00331BF0" w:rsidRPr="008D76B4" w14:paraId="676AC5FA" w14:textId="77777777" w:rsidTr="007B527B">
        <w:tc>
          <w:tcPr>
            <w:tcW w:w="3420" w:type="dxa"/>
            <w:tcBorders>
              <w:top w:val="nil"/>
            </w:tcBorders>
          </w:tcPr>
          <w:p w14:paraId="65BB39F0" w14:textId="77777777" w:rsidR="00331BF0" w:rsidRPr="008D76B4" w:rsidRDefault="00331BF0" w:rsidP="007B527B">
            <w:pPr>
              <w:pStyle w:val="Table"/>
              <w:rPr>
                <w:rFonts w:ascii="Arial" w:hAnsi="Arial" w:cs="Arial"/>
                <w:sz w:val="20"/>
              </w:rPr>
            </w:pPr>
            <w:r w:rsidRPr="008D76B4">
              <w:rPr>
                <w:rFonts w:ascii="Arial" w:hAnsi="Arial" w:cs="Arial"/>
                <w:sz w:val="20"/>
              </w:rPr>
              <w:t>CKF_HW</w:t>
            </w:r>
          </w:p>
        </w:tc>
        <w:tc>
          <w:tcPr>
            <w:tcW w:w="1440" w:type="dxa"/>
            <w:tcBorders>
              <w:top w:val="nil"/>
            </w:tcBorders>
          </w:tcPr>
          <w:p w14:paraId="5AAA8859" w14:textId="77777777" w:rsidR="00331BF0" w:rsidRPr="008D76B4" w:rsidRDefault="00331BF0" w:rsidP="007B527B">
            <w:pPr>
              <w:pStyle w:val="Table"/>
              <w:rPr>
                <w:rFonts w:ascii="Arial" w:hAnsi="Arial" w:cs="Arial"/>
                <w:sz w:val="20"/>
              </w:rPr>
            </w:pPr>
            <w:r w:rsidRPr="008D76B4">
              <w:rPr>
                <w:rFonts w:ascii="Arial" w:hAnsi="Arial" w:cs="Arial"/>
                <w:sz w:val="20"/>
              </w:rPr>
              <w:t>0x00000001</w:t>
            </w:r>
          </w:p>
        </w:tc>
        <w:tc>
          <w:tcPr>
            <w:tcW w:w="3780" w:type="dxa"/>
            <w:tcBorders>
              <w:top w:val="nil"/>
            </w:tcBorders>
          </w:tcPr>
          <w:p w14:paraId="5B3DA834" w14:textId="77777777" w:rsidR="00331BF0" w:rsidRPr="008D76B4" w:rsidRDefault="00331BF0" w:rsidP="007B527B">
            <w:pPr>
              <w:pStyle w:val="Table"/>
              <w:rPr>
                <w:rFonts w:ascii="Arial" w:hAnsi="Arial" w:cs="Arial"/>
                <w:sz w:val="20"/>
              </w:rPr>
            </w:pPr>
            <w:r w:rsidRPr="008D76B4">
              <w:rPr>
                <w:rFonts w:ascii="Arial" w:hAnsi="Arial" w:cs="Arial"/>
                <w:sz w:val="20"/>
              </w:rPr>
              <w:t>True if the mechanism is performed by the device; false if the mechanism is performed in software</w:t>
            </w:r>
          </w:p>
        </w:tc>
      </w:tr>
      <w:tr w:rsidR="00331BF0" w:rsidRPr="008D76B4" w14:paraId="308613CB" w14:textId="77777777" w:rsidTr="007B527B">
        <w:tc>
          <w:tcPr>
            <w:tcW w:w="3420" w:type="dxa"/>
            <w:tcBorders>
              <w:top w:val="nil"/>
            </w:tcBorders>
          </w:tcPr>
          <w:p w14:paraId="063A0807" w14:textId="77777777" w:rsidR="00331BF0" w:rsidRPr="008D76B4" w:rsidRDefault="00331BF0" w:rsidP="007B527B">
            <w:pPr>
              <w:pStyle w:val="Table"/>
              <w:rPr>
                <w:rFonts w:ascii="Arial" w:hAnsi="Arial" w:cs="Arial"/>
                <w:sz w:val="20"/>
              </w:rPr>
            </w:pPr>
            <w:r w:rsidRPr="008D76B4">
              <w:rPr>
                <w:rFonts w:ascii="Arial" w:hAnsi="Arial" w:cs="Arial"/>
                <w:sz w:val="20"/>
              </w:rPr>
              <w:t>CKF_MESSAGE_ENCRYPT</w:t>
            </w:r>
          </w:p>
        </w:tc>
        <w:tc>
          <w:tcPr>
            <w:tcW w:w="1440" w:type="dxa"/>
            <w:tcBorders>
              <w:top w:val="nil"/>
            </w:tcBorders>
          </w:tcPr>
          <w:p w14:paraId="7B529FD9" w14:textId="77777777" w:rsidR="00331BF0" w:rsidRPr="008D76B4" w:rsidRDefault="00331BF0" w:rsidP="007B527B">
            <w:pPr>
              <w:pStyle w:val="Table"/>
              <w:rPr>
                <w:rFonts w:ascii="Arial" w:hAnsi="Arial" w:cs="Arial"/>
                <w:sz w:val="20"/>
              </w:rPr>
            </w:pPr>
            <w:r w:rsidRPr="008D76B4">
              <w:rPr>
                <w:rFonts w:ascii="Arial" w:hAnsi="Arial" w:cs="Arial"/>
                <w:sz w:val="20"/>
              </w:rPr>
              <w:t>0x00000002</w:t>
            </w:r>
          </w:p>
        </w:tc>
        <w:tc>
          <w:tcPr>
            <w:tcW w:w="3780" w:type="dxa"/>
            <w:tcBorders>
              <w:top w:val="nil"/>
            </w:tcBorders>
          </w:tcPr>
          <w:p w14:paraId="2BCB4796"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C_MessageEncryptInit</w:t>
            </w:r>
          </w:p>
        </w:tc>
      </w:tr>
      <w:tr w:rsidR="00331BF0" w:rsidRPr="008D76B4" w14:paraId="44CD8744" w14:textId="77777777" w:rsidTr="007B527B">
        <w:tc>
          <w:tcPr>
            <w:tcW w:w="3420" w:type="dxa"/>
            <w:tcBorders>
              <w:top w:val="nil"/>
            </w:tcBorders>
          </w:tcPr>
          <w:p w14:paraId="22B22578" w14:textId="77777777" w:rsidR="00331BF0" w:rsidRPr="008D76B4" w:rsidRDefault="00331BF0" w:rsidP="007B527B">
            <w:pPr>
              <w:pStyle w:val="Table"/>
              <w:rPr>
                <w:rFonts w:ascii="Arial" w:hAnsi="Arial" w:cs="Arial"/>
                <w:sz w:val="20"/>
              </w:rPr>
            </w:pPr>
            <w:r w:rsidRPr="008D76B4">
              <w:rPr>
                <w:rFonts w:ascii="Arial" w:hAnsi="Arial" w:cs="Arial"/>
                <w:sz w:val="20"/>
              </w:rPr>
              <w:t>CKF_MESSAGE_DECRYPT</w:t>
            </w:r>
          </w:p>
        </w:tc>
        <w:tc>
          <w:tcPr>
            <w:tcW w:w="1440" w:type="dxa"/>
            <w:tcBorders>
              <w:top w:val="nil"/>
            </w:tcBorders>
          </w:tcPr>
          <w:p w14:paraId="27543474" w14:textId="77777777" w:rsidR="00331BF0" w:rsidRPr="008D76B4" w:rsidRDefault="00331BF0" w:rsidP="007B527B">
            <w:pPr>
              <w:pStyle w:val="Table"/>
              <w:rPr>
                <w:rFonts w:ascii="Arial" w:hAnsi="Arial" w:cs="Arial"/>
                <w:sz w:val="20"/>
              </w:rPr>
            </w:pPr>
            <w:r w:rsidRPr="008D76B4">
              <w:rPr>
                <w:rFonts w:ascii="Arial" w:hAnsi="Arial" w:cs="Arial"/>
                <w:sz w:val="20"/>
              </w:rPr>
              <w:t>0x00000004</w:t>
            </w:r>
          </w:p>
        </w:tc>
        <w:tc>
          <w:tcPr>
            <w:tcW w:w="3780" w:type="dxa"/>
            <w:tcBorders>
              <w:top w:val="nil"/>
            </w:tcBorders>
          </w:tcPr>
          <w:p w14:paraId="646D0108"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C_MessageDecryptInit</w:t>
            </w:r>
          </w:p>
        </w:tc>
      </w:tr>
      <w:tr w:rsidR="00331BF0" w:rsidRPr="008D76B4" w14:paraId="247EF405" w14:textId="77777777" w:rsidTr="007B527B">
        <w:tc>
          <w:tcPr>
            <w:tcW w:w="3420" w:type="dxa"/>
            <w:tcBorders>
              <w:top w:val="nil"/>
            </w:tcBorders>
          </w:tcPr>
          <w:p w14:paraId="1BCB231B" w14:textId="77777777" w:rsidR="00331BF0" w:rsidRPr="008D76B4" w:rsidRDefault="00331BF0" w:rsidP="007B527B">
            <w:pPr>
              <w:pStyle w:val="Table"/>
              <w:rPr>
                <w:rFonts w:ascii="Arial" w:hAnsi="Arial" w:cs="Arial"/>
                <w:sz w:val="20"/>
              </w:rPr>
            </w:pPr>
            <w:r w:rsidRPr="008D76B4">
              <w:rPr>
                <w:rFonts w:ascii="Arial" w:hAnsi="Arial" w:cs="Arial"/>
                <w:sz w:val="20"/>
              </w:rPr>
              <w:t>CKF_MESSAGE_SIGN</w:t>
            </w:r>
          </w:p>
        </w:tc>
        <w:tc>
          <w:tcPr>
            <w:tcW w:w="1440" w:type="dxa"/>
            <w:tcBorders>
              <w:top w:val="nil"/>
            </w:tcBorders>
          </w:tcPr>
          <w:p w14:paraId="5B0E8FC2" w14:textId="77777777" w:rsidR="00331BF0" w:rsidRPr="008D76B4" w:rsidRDefault="00331BF0" w:rsidP="007B527B">
            <w:pPr>
              <w:pStyle w:val="Table"/>
              <w:rPr>
                <w:rFonts w:ascii="Arial" w:hAnsi="Arial" w:cs="Arial"/>
                <w:sz w:val="20"/>
              </w:rPr>
            </w:pPr>
            <w:r w:rsidRPr="008D76B4">
              <w:rPr>
                <w:rFonts w:ascii="Arial" w:hAnsi="Arial" w:cs="Arial"/>
                <w:sz w:val="20"/>
              </w:rPr>
              <w:t>0x00000008</w:t>
            </w:r>
          </w:p>
        </w:tc>
        <w:tc>
          <w:tcPr>
            <w:tcW w:w="3780" w:type="dxa"/>
            <w:tcBorders>
              <w:top w:val="nil"/>
            </w:tcBorders>
          </w:tcPr>
          <w:p w14:paraId="58ADF438"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C_MessageSignInit</w:t>
            </w:r>
          </w:p>
        </w:tc>
      </w:tr>
      <w:tr w:rsidR="00331BF0" w:rsidRPr="008D76B4" w14:paraId="67D419E3" w14:textId="77777777" w:rsidTr="007B527B">
        <w:tc>
          <w:tcPr>
            <w:tcW w:w="3420" w:type="dxa"/>
            <w:tcBorders>
              <w:top w:val="nil"/>
            </w:tcBorders>
          </w:tcPr>
          <w:p w14:paraId="356417F8" w14:textId="77777777" w:rsidR="00331BF0" w:rsidRPr="008D76B4" w:rsidRDefault="00331BF0" w:rsidP="007B527B">
            <w:pPr>
              <w:pStyle w:val="Table"/>
              <w:rPr>
                <w:rFonts w:ascii="Arial" w:hAnsi="Arial" w:cs="Arial"/>
                <w:sz w:val="20"/>
              </w:rPr>
            </w:pPr>
            <w:r w:rsidRPr="008D76B4">
              <w:rPr>
                <w:rFonts w:ascii="Arial" w:hAnsi="Arial" w:cs="Arial"/>
                <w:sz w:val="20"/>
              </w:rPr>
              <w:t>CKF_MESSAGE_VERIFY</w:t>
            </w:r>
          </w:p>
        </w:tc>
        <w:tc>
          <w:tcPr>
            <w:tcW w:w="1440" w:type="dxa"/>
            <w:tcBorders>
              <w:top w:val="nil"/>
            </w:tcBorders>
          </w:tcPr>
          <w:p w14:paraId="5BF848C1" w14:textId="77777777" w:rsidR="00331BF0" w:rsidRPr="008D76B4" w:rsidRDefault="00331BF0" w:rsidP="007B527B">
            <w:pPr>
              <w:pStyle w:val="Table"/>
              <w:rPr>
                <w:rFonts w:ascii="Arial" w:hAnsi="Arial" w:cs="Arial"/>
                <w:sz w:val="20"/>
              </w:rPr>
            </w:pPr>
            <w:r w:rsidRPr="008D76B4">
              <w:rPr>
                <w:rFonts w:ascii="Arial" w:hAnsi="Arial" w:cs="Arial"/>
                <w:sz w:val="20"/>
              </w:rPr>
              <w:t>0x00000010</w:t>
            </w:r>
          </w:p>
        </w:tc>
        <w:tc>
          <w:tcPr>
            <w:tcW w:w="3780" w:type="dxa"/>
            <w:tcBorders>
              <w:top w:val="nil"/>
            </w:tcBorders>
          </w:tcPr>
          <w:p w14:paraId="5F0BEEC6"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C_MessageVerifyInit</w:t>
            </w:r>
          </w:p>
        </w:tc>
      </w:tr>
      <w:tr w:rsidR="00331BF0" w:rsidRPr="008D76B4" w14:paraId="6A634FDD" w14:textId="77777777" w:rsidTr="007B527B">
        <w:tc>
          <w:tcPr>
            <w:tcW w:w="3420" w:type="dxa"/>
            <w:tcBorders>
              <w:top w:val="nil"/>
            </w:tcBorders>
          </w:tcPr>
          <w:p w14:paraId="4EF21240" w14:textId="77777777" w:rsidR="00331BF0" w:rsidRPr="008D76B4" w:rsidRDefault="00331BF0" w:rsidP="007B527B">
            <w:pPr>
              <w:pStyle w:val="Table"/>
              <w:rPr>
                <w:rFonts w:ascii="Arial" w:hAnsi="Arial" w:cs="Arial"/>
                <w:sz w:val="20"/>
              </w:rPr>
            </w:pPr>
            <w:r w:rsidRPr="008D76B4">
              <w:rPr>
                <w:rFonts w:ascii="Arial" w:hAnsi="Arial" w:cs="Arial"/>
                <w:sz w:val="20"/>
              </w:rPr>
              <w:t>CKF_MULTI_MESSAGE</w:t>
            </w:r>
          </w:p>
        </w:tc>
        <w:tc>
          <w:tcPr>
            <w:tcW w:w="1440" w:type="dxa"/>
            <w:tcBorders>
              <w:top w:val="nil"/>
            </w:tcBorders>
          </w:tcPr>
          <w:p w14:paraId="37B2F399" w14:textId="77777777" w:rsidR="00331BF0" w:rsidRPr="008D76B4" w:rsidRDefault="00331BF0" w:rsidP="007B527B">
            <w:pPr>
              <w:pStyle w:val="Table"/>
              <w:rPr>
                <w:rFonts w:ascii="Arial" w:hAnsi="Arial" w:cs="Arial"/>
                <w:sz w:val="20"/>
              </w:rPr>
            </w:pPr>
            <w:r w:rsidRPr="008D76B4">
              <w:rPr>
                <w:rFonts w:ascii="Arial" w:hAnsi="Arial" w:cs="Arial"/>
                <w:sz w:val="20"/>
              </w:rPr>
              <w:t>0x00000020</w:t>
            </w:r>
          </w:p>
        </w:tc>
        <w:tc>
          <w:tcPr>
            <w:tcW w:w="3780" w:type="dxa"/>
            <w:tcBorders>
              <w:top w:val="nil"/>
            </w:tcBorders>
          </w:tcPr>
          <w:p w14:paraId="6737FFF5"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C_*MessageBegin</w:t>
            </w:r>
            <w:r w:rsidRPr="008D76B4">
              <w:rPr>
                <w:rFonts w:ascii="Arial" w:hAnsi="Arial" w:cs="Arial"/>
                <w:sz w:val="20"/>
              </w:rPr>
              <w:t>. One of CKF_MESSAGE_* flag must also be set.</w:t>
            </w:r>
          </w:p>
        </w:tc>
      </w:tr>
      <w:tr w:rsidR="00331BF0" w:rsidRPr="008D76B4" w14:paraId="3B2B0DEB" w14:textId="77777777" w:rsidTr="007B527B">
        <w:tc>
          <w:tcPr>
            <w:tcW w:w="3420" w:type="dxa"/>
            <w:tcBorders>
              <w:top w:val="nil"/>
            </w:tcBorders>
          </w:tcPr>
          <w:p w14:paraId="7EFBC6C5" w14:textId="77777777" w:rsidR="00331BF0" w:rsidRPr="008D76B4" w:rsidRDefault="00331BF0" w:rsidP="007B527B">
            <w:pPr>
              <w:pStyle w:val="Table"/>
              <w:rPr>
                <w:rFonts w:ascii="Arial" w:hAnsi="Arial" w:cs="Arial"/>
                <w:sz w:val="20"/>
              </w:rPr>
            </w:pPr>
            <w:r w:rsidRPr="008D76B4">
              <w:rPr>
                <w:rFonts w:ascii="Arial" w:hAnsi="Arial" w:cs="Arial"/>
                <w:sz w:val="20"/>
              </w:rPr>
              <w:t>CKF_FIND_OBJECTS</w:t>
            </w:r>
          </w:p>
        </w:tc>
        <w:tc>
          <w:tcPr>
            <w:tcW w:w="1440" w:type="dxa"/>
            <w:tcBorders>
              <w:top w:val="nil"/>
            </w:tcBorders>
          </w:tcPr>
          <w:p w14:paraId="1C056C94" w14:textId="77777777" w:rsidR="00331BF0" w:rsidRPr="008D76B4" w:rsidRDefault="00331BF0" w:rsidP="007B527B">
            <w:pPr>
              <w:pStyle w:val="Table"/>
              <w:rPr>
                <w:rFonts w:ascii="Arial" w:hAnsi="Arial" w:cs="Arial"/>
                <w:sz w:val="20"/>
              </w:rPr>
            </w:pPr>
            <w:r w:rsidRPr="008D76B4">
              <w:rPr>
                <w:rFonts w:ascii="Arial" w:hAnsi="Arial" w:cs="Arial"/>
                <w:sz w:val="20"/>
              </w:rPr>
              <w:t>0x00000040</w:t>
            </w:r>
          </w:p>
        </w:tc>
        <w:tc>
          <w:tcPr>
            <w:tcW w:w="3780" w:type="dxa"/>
            <w:tcBorders>
              <w:top w:val="nil"/>
            </w:tcBorders>
          </w:tcPr>
          <w:p w14:paraId="17232ABB"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This flag can be passed in as a parameter to </w:t>
            </w:r>
            <w:r w:rsidRPr="008D76B4">
              <w:rPr>
                <w:rFonts w:ascii="Arial" w:hAnsi="Arial" w:cs="Arial"/>
                <w:b/>
                <w:sz w:val="20"/>
              </w:rPr>
              <w:t>C_SessionCancel</w:t>
            </w:r>
            <w:r w:rsidRPr="008D76B4">
              <w:rPr>
                <w:rFonts w:ascii="Arial" w:hAnsi="Arial" w:cs="Arial"/>
                <w:sz w:val="20"/>
              </w:rPr>
              <w:t xml:space="preserve"> to cancel an active object search operation.  Any other use of this flag is outside the scope of this standard.</w:t>
            </w:r>
          </w:p>
        </w:tc>
      </w:tr>
      <w:tr w:rsidR="00331BF0" w:rsidRPr="008D76B4" w14:paraId="18629A91" w14:textId="77777777" w:rsidTr="007B527B">
        <w:tc>
          <w:tcPr>
            <w:tcW w:w="3420" w:type="dxa"/>
            <w:tcBorders>
              <w:top w:val="nil"/>
            </w:tcBorders>
          </w:tcPr>
          <w:p w14:paraId="7DC1BCDF" w14:textId="77777777" w:rsidR="00331BF0" w:rsidRPr="008D76B4" w:rsidRDefault="00331BF0" w:rsidP="007B527B">
            <w:pPr>
              <w:pStyle w:val="Table"/>
              <w:rPr>
                <w:rFonts w:ascii="Arial" w:hAnsi="Arial" w:cs="Arial"/>
                <w:sz w:val="20"/>
              </w:rPr>
            </w:pPr>
            <w:r w:rsidRPr="008D76B4">
              <w:rPr>
                <w:rFonts w:ascii="Arial" w:hAnsi="Arial" w:cs="Arial"/>
                <w:sz w:val="20"/>
              </w:rPr>
              <w:t>CKF_ENCRYPT</w:t>
            </w:r>
          </w:p>
        </w:tc>
        <w:tc>
          <w:tcPr>
            <w:tcW w:w="1440" w:type="dxa"/>
            <w:tcBorders>
              <w:top w:val="nil"/>
            </w:tcBorders>
          </w:tcPr>
          <w:p w14:paraId="0C77A250" w14:textId="77777777" w:rsidR="00331BF0" w:rsidRPr="008D76B4" w:rsidRDefault="00331BF0" w:rsidP="007B527B">
            <w:pPr>
              <w:pStyle w:val="Table"/>
              <w:rPr>
                <w:rFonts w:ascii="Arial" w:hAnsi="Arial" w:cs="Arial"/>
                <w:sz w:val="20"/>
              </w:rPr>
            </w:pPr>
            <w:r w:rsidRPr="008D76B4">
              <w:rPr>
                <w:rFonts w:ascii="Arial" w:hAnsi="Arial" w:cs="Arial"/>
                <w:sz w:val="20"/>
              </w:rPr>
              <w:t>0x00000100</w:t>
            </w:r>
          </w:p>
        </w:tc>
        <w:tc>
          <w:tcPr>
            <w:tcW w:w="3780" w:type="dxa"/>
            <w:tcBorders>
              <w:top w:val="nil"/>
            </w:tcBorders>
          </w:tcPr>
          <w:p w14:paraId="649A8EBB"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C_EncryptInit</w:t>
            </w:r>
          </w:p>
        </w:tc>
      </w:tr>
      <w:tr w:rsidR="00331BF0" w:rsidRPr="008D76B4" w14:paraId="08563187" w14:textId="77777777" w:rsidTr="007B527B">
        <w:tc>
          <w:tcPr>
            <w:tcW w:w="3420" w:type="dxa"/>
            <w:tcBorders>
              <w:top w:val="nil"/>
            </w:tcBorders>
          </w:tcPr>
          <w:p w14:paraId="19D05F1B" w14:textId="77777777" w:rsidR="00331BF0" w:rsidRPr="008D76B4" w:rsidRDefault="00331BF0" w:rsidP="007B527B">
            <w:pPr>
              <w:pStyle w:val="Table"/>
              <w:rPr>
                <w:rFonts w:ascii="Arial" w:hAnsi="Arial" w:cs="Arial"/>
                <w:sz w:val="20"/>
              </w:rPr>
            </w:pPr>
            <w:r w:rsidRPr="008D76B4">
              <w:rPr>
                <w:rFonts w:ascii="Arial" w:hAnsi="Arial" w:cs="Arial"/>
                <w:sz w:val="20"/>
              </w:rPr>
              <w:t>CKF_DECRYPT</w:t>
            </w:r>
          </w:p>
        </w:tc>
        <w:tc>
          <w:tcPr>
            <w:tcW w:w="1440" w:type="dxa"/>
            <w:tcBorders>
              <w:top w:val="nil"/>
            </w:tcBorders>
          </w:tcPr>
          <w:p w14:paraId="69DD4BA6" w14:textId="77777777" w:rsidR="00331BF0" w:rsidRPr="008D76B4" w:rsidRDefault="00331BF0" w:rsidP="007B527B">
            <w:pPr>
              <w:pStyle w:val="Table"/>
              <w:rPr>
                <w:rFonts w:ascii="Arial" w:hAnsi="Arial" w:cs="Arial"/>
                <w:sz w:val="20"/>
              </w:rPr>
            </w:pPr>
            <w:r w:rsidRPr="008D76B4">
              <w:rPr>
                <w:rFonts w:ascii="Arial" w:hAnsi="Arial" w:cs="Arial"/>
                <w:sz w:val="20"/>
              </w:rPr>
              <w:t>0x00000200</w:t>
            </w:r>
          </w:p>
        </w:tc>
        <w:tc>
          <w:tcPr>
            <w:tcW w:w="3780" w:type="dxa"/>
            <w:tcBorders>
              <w:top w:val="nil"/>
            </w:tcBorders>
          </w:tcPr>
          <w:p w14:paraId="69AC0C06"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C_DecryptInit</w:t>
            </w:r>
          </w:p>
        </w:tc>
      </w:tr>
      <w:tr w:rsidR="00331BF0" w:rsidRPr="008D76B4" w14:paraId="7D58A4AE" w14:textId="77777777" w:rsidTr="007B527B">
        <w:tc>
          <w:tcPr>
            <w:tcW w:w="3420" w:type="dxa"/>
            <w:tcBorders>
              <w:top w:val="nil"/>
            </w:tcBorders>
          </w:tcPr>
          <w:p w14:paraId="6DB6B85F" w14:textId="77777777" w:rsidR="00331BF0" w:rsidRPr="008D76B4" w:rsidRDefault="00331BF0" w:rsidP="007B527B">
            <w:pPr>
              <w:pStyle w:val="Table"/>
              <w:rPr>
                <w:rFonts w:ascii="Arial" w:hAnsi="Arial" w:cs="Arial"/>
                <w:sz w:val="20"/>
              </w:rPr>
            </w:pPr>
            <w:r w:rsidRPr="008D76B4">
              <w:rPr>
                <w:rFonts w:ascii="Arial" w:hAnsi="Arial" w:cs="Arial"/>
                <w:sz w:val="20"/>
              </w:rPr>
              <w:t>CKF_DIGEST</w:t>
            </w:r>
          </w:p>
        </w:tc>
        <w:tc>
          <w:tcPr>
            <w:tcW w:w="1440" w:type="dxa"/>
            <w:tcBorders>
              <w:top w:val="nil"/>
            </w:tcBorders>
          </w:tcPr>
          <w:p w14:paraId="15CBF46C" w14:textId="77777777" w:rsidR="00331BF0" w:rsidRPr="008D76B4" w:rsidRDefault="00331BF0" w:rsidP="007B527B">
            <w:pPr>
              <w:pStyle w:val="Table"/>
              <w:rPr>
                <w:rFonts w:ascii="Arial" w:hAnsi="Arial" w:cs="Arial"/>
                <w:sz w:val="20"/>
              </w:rPr>
            </w:pPr>
            <w:r w:rsidRPr="008D76B4">
              <w:rPr>
                <w:rFonts w:ascii="Arial" w:hAnsi="Arial" w:cs="Arial"/>
                <w:sz w:val="20"/>
              </w:rPr>
              <w:t>0x00000400</w:t>
            </w:r>
          </w:p>
        </w:tc>
        <w:tc>
          <w:tcPr>
            <w:tcW w:w="3780" w:type="dxa"/>
            <w:tcBorders>
              <w:top w:val="nil"/>
            </w:tcBorders>
          </w:tcPr>
          <w:p w14:paraId="4C6C99E4"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C_DigestInit</w:t>
            </w:r>
          </w:p>
        </w:tc>
      </w:tr>
      <w:tr w:rsidR="00331BF0" w:rsidRPr="008D76B4" w14:paraId="6AFFA56F" w14:textId="77777777" w:rsidTr="007B527B">
        <w:tc>
          <w:tcPr>
            <w:tcW w:w="3420" w:type="dxa"/>
            <w:tcBorders>
              <w:top w:val="nil"/>
            </w:tcBorders>
          </w:tcPr>
          <w:p w14:paraId="4CB293C8" w14:textId="77777777" w:rsidR="00331BF0" w:rsidRPr="008D76B4" w:rsidRDefault="00331BF0" w:rsidP="007B527B">
            <w:pPr>
              <w:pStyle w:val="Table"/>
              <w:rPr>
                <w:rFonts w:ascii="Arial" w:hAnsi="Arial" w:cs="Arial"/>
                <w:sz w:val="20"/>
              </w:rPr>
            </w:pPr>
            <w:r w:rsidRPr="008D76B4">
              <w:rPr>
                <w:rFonts w:ascii="Arial" w:hAnsi="Arial" w:cs="Arial"/>
                <w:sz w:val="20"/>
              </w:rPr>
              <w:t>CKF_SIGN</w:t>
            </w:r>
          </w:p>
        </w:tc>
        <w:tc>
          <w:tcPr>
            <w:tcW w:w="1440" w:type="dxa"/>
            <w:tcBorders>
              <w:top w:val="nil"/>
            </w:tcBorders>
          </w:tcPr>
          <w:p w14:paraId="79DC4122" w14:textId="77777777" w:rsidR="00331BF0" w:rsidRPr="008D76B4" w:rsidRDefault="00331BF0" w:rsidP="007B527B">
            <w:pPr>
              <w:pStyle w:val="Table"/>
              <w:rPr>
                <w:rFonts w:ascii="Arial" w:hAnsi="Arial" w:cs="Arial"/>
                <w:sz w:val="20"/>
              </w:rPr>
            </w:pPr>
            <w:r w:rsidRPr="008D76B4">
              <w:rPr>
                <w:rFonts w:ascii="Arial" w:hAnsi="Arial" w:cs="Arial"/>
                <w:sz w:val="20"/>
              </w:rPr>
              <w:t>0x00000800</w:t>
            </w:r>
          </w:p>
        </w:tc>
        <w:tc>
          <w:tcPr>
            <w:tcW w:w="3780" w:type="dxa"/>
            <w:tcBorders>
              <w:top w:val="nil"/>
            </w:tcBorders>
          </w:tcPr>
          <w:p w14:paraId="11BBC19F"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C_SignInit</w:t>
            </w:r>
          </w:p>
        </w:tc>
      </w:tr>
      <w:tr w:rsidR="00331BF0" w:rsidRPr="008D76B4" w14:paraId="7ADB190D" w14:textId="77777777" w:rsidTr="007B527B">
        <w:tc>
          <w:tcPr>
            <w:tcW w:w="3420" w:type="dxa"/>
            <w:tcBorders>
              <w:top w:val="nil"/>
            </w:tcBorders>
          </w:tcPr>
          <w:p w14:paraId="6C7A87C3" w14:textId="77777777" w:rsidR="00331BF0" w:rsidRPr="008D76B4" w:rsidRDefault="00331BF0" w:rsidP="007B527B">
            <w:pPr>
              <w:pStyle w:val="Table"/>
              <w:rPr>
                <w:rFonts w:ascii="Arial" w:hAnsi="Arial" w:cs="Arial"/>
                <w:sz w:val="20"/>
              </w:rPr>
            </w:pPr>
            <w:r w:rsidRPr="008D76B4">
              <w:rPr>
                <w:rFonts w:ascii="Arial" w:hAnsi="Arial" w:cs="Arial"/>
                <w:sz w:val="20"/>
              </w:rPr>
              <w:t>CKF_SIGN_RECOVER</w:t>
            </w:r>
          </w:p>
        </w:tc>
        <w:tc>
          <w:tcPr>
            <w:tcW w:w="1440" w:type="dxa"/>
            <w:tcBorders>
              <w:top w:val="nil"/>
            </w:tcBorders>
          </w:tcPr>
          <w:p w14:paraId="33B7282B" w14:textId="77777777" w:rsidR="00331BF0" w:rsidRPr="008D76B4" w:rsidRDefault="00331BF0" w:rsidP="007B527B">
            <w:pPr>
              <w:pStyle w:val="Table"/>
              <w:rPr>
                <w:rFonts w:ascii="Arial" w:hAnsi="Arial" w:cs="Arial"/>
                <w:sz w:val="20"/>
              </w:rPr>
            </w:pPr>
            <w:r w:rsidRPr="008D76B4">
              <w:rPr>
                <w:rFonts w:ascii="Arial" w:hAnsi="Arial" w:cs="Arial"/>
                <w:sz w:val="20"/>
              </w:rPr>
              <w:t>0x00001000</w:t>
            </w:r>
          </w:p>
        </w:tc>
        <w:tc>
          <w:tcPr>
            <w:tcW w:w="3780" w:type="dxa"/>
            <w:tcBorders>
              <w:top w:val="nil"/>
            </w:tcBorders>
          </w:tcPr>
          <w:p w14:paraId="148CDBDB"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C_SignRecoverInit</w:t>
            </w:r>
          </w:p>
        </w:tc>
      </w:tr>
      <w:tr w:rsidR="00331BF0" w:rsidRPr="008D76B4" w14:paraId="1A3E10A9" w14:textId="77777777" w:rsidTr="007B527B">
        <w:tc>
          <w:tcPr>
            <w:tcW w:w="3420" w:type="dxa"/>
            <w:tcBorders>
              <w:top w:val="nil"/>
            </w:tcBorders>
          </w:tcPr>
          <w:p w14:paraId="425D0647" w14:textId="77777777" w:rsidR="00331BF0" w:rsidRPr="008D76B4" w:rsidRDefault="00331BF0" w:rsidP="007B527B">
            <w:pPr>
              <w:pStyle w:val="Table"/>
              <w:rPr>
                <w:rFonts w:ascii="Arial" w:hAnsi="Arial" w:cs="Arial"/>
                <w:sz w:val="20"/>
              </w:rPr>
            </w:pPr>
            <w:r w:rsidRPr="008D76B4">
              <w:rPr>
                <w:rFonts w:ascii="Arial" w:hAnsi="Arial" w:cs="Arial"/>
                <w:sz w:val="20"/>
              </w:rPr>
              <w:t>CKF_VERIFY</w:t>
            </w:r>
          </w:p>
        </w:tc>
        <w:tc>
          <w:tcPr>
            <w:tcW w:w="1440" w:type="dxa"/>
            <w:tcBorders>
              <w:top w:val="nil"/>
            </w:tcBorders>
          </w:tcPr>
          <w:p w14:paraId="05C6A3B2" w14:textId="77777777" w:rsidR="00331BF0" w:rsidRPr="008D76B4" w:rsidRDefault="00331BF0" w:rsidP="007B527B">
            <w:pPr>
              <w:pStyle w:val="Table"/>
              <w:rPr>
                <w:rFonts w:ascii="Arial" w:hAnsi="Arial" w:cs="Arial"/>
                <w:sz w:val="20"/>
              </w:rPr>
            </w:pPr>
            <w:r w:rsidRPr="008D76B4">
              <w:rPr>
                <w:rFonts w:ascii="Arial" w:hAnsi="Arial" w:cs="Arial"/>
                <w:sz w:val="20"/>
              </w:rPr>
              <w:t>0x00002000</w:t>
            </w:r>
          </w:p>
        </w:tc>
        <w:tc>
          <w:tcPr>
            <w:tcW w:w="3780" w:type="dxa"/>
            <w:tcBorders>
              <w:top w:val="nil"/>
            </w:tcBorders>
          </w:tcPr>
          <w:p w14:paraId="3082853C"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C_VerifyInit</w:t>
            </w:r>
          </w:p>
        </w:tc>
      </w:tr>
      <w:tr w:rsidR="00331BF0" w:rsidRPr="008D76B4" w14:paraId="743FDAB1" w14:textId="77777777" w:rsidTr="007B527B">
        <w:tc>
          <w:tcPr>
            <w:tcW w:w="3420" w:type="dxa"/>
            <w:tcBorders>
              <w:top w:val="nil"/>
            </w:tcBorders>
          </w:tcPr>
          <w:p w14:paraId="5A11F045" w14:textId="77777777" w:rsidR="00331BF0" w:rsidRPr="008D76B4" w:rsidRDefault="00331BF0" w:rsidP="007B527B">
            <w:pPr>
              <w:pStyle w:val="Table"/>
              <w:rPr>
                <w:rFonts w:ascii="Arial" w:hAnsi="Arial" w:cs="Arial"/>
                <w:sz w:val="20"/>
              </w:rPr>
            </w:pPr>
            <w:r w:rsidRPr="008D76B4">
              <w:rPr>
                <w:rFonts w:ascii="Arial" w:hAnsi="Arial" w:cs="Arial"/>
                <w:sz w:val="20"/>
              </w:rPr>
              <w:t>CKF_VERIFY_RECOVER</w:t>
            </w:r>
          </w:p>
        </w:tc>
        <w:tc>
          <w:tcPr>
            <w:tcW w:w="1440" w:type="dxa"/>
            <w:tcBorders>
              <w:top w:val="nil"/>
            </w:tcBorders>
          </w:tcPr>
          <w:p w14:paraId="7D3B6ED7" w14:textId="77777777" w:rsidR="00331BF0" w:rsidRPr="008D76B4" w:rsidRDefault="00331BF0" w:rsidP="007B527B">
            <w:pPr>
              <w:pStyle w:val="Table"/>
              <w:rPr>
                <w:rFonts w:ascii="Arial" w:hAnsi="Arial" w:cs="Arial"/>
                <w:sz w:val="20"/>
              </w:rPr>
            </w:pPr>
            <w:r w:rsidRPr="008D76B4">
              <w:rPr>
                <w:rFonts w:ascii="Arial" w:hAnsi="Arial" w:cs="Arial"/>
                <w:sz w:val="20"/>
              </w:rPr>
              <w:t>0x00004000</w:t>
            </w:r>
          </w:p>
        </w:tc>
        <w:tc>
          <w:tcPr>
            <w:tcW w:w="3780" w:type="dxa"/>
            <w:tcBorders>
              <w:top w:val="nil"/>
            </w:tcBorders>
          </w:tcPr>
          <w:p w14:paraId="6C181DE5"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C_VerifyRecoverInit</w:t>
            </w:r>
          </w:p>
        </w:tc>
      </w:tr>
      <w:tr w:rsidR="00331BF0" w:rsidRPr="008D76B4" w14:paraId="3C8A55BA" w14:textId="77777777" w:rsidTr="007B527B">
        <w:tc>
          <w:tcPr>
            <w:tcW w:w="3420" w:type="dxa"/>
            <w:tcBorders>
              <w:top w:val="nil"/>
            </w:tcBorders>
          </w:tcPr>
          <w:p w14:paraId="50B5A5EC" w14:textId="77777777" w:rsidR="00331BF0" w:rsidRPr="008D76B4" w:rsidRDefault="00331BF0" w:rsidP="007B527B">
            <w:pPr>
              <w:pStyle w:val="Table"/>
              <w:rPr>
                <w:rFonts w:ascii="Arial" w:hAnsi="Arial" w:cs="Arial"/>
                <w:sz w:val="20"/>
              </w:rPr>
            </w:pPr>
            <w:r w:rsidRPr="008D76B4">
              <w:rPr>
                <w:rFonts w:ascii="Arial" w:hAnsi="Arial" w:cs="Arial"/>
                <w:sz w:val="20"/>
              </w:rPr>
              <w:t>CKF_GENERATE</w:t>
            </w:r>
          </w:p>
        </w:tc>
        <w:tc>
          <w:tcPr>
            <w:tcW w:w="1440" w:type="dxa"/>
            <w:tcBorders>
              <w:top w:val="nil"/>
            </w:tcBorders>
          </w:tcPr>
          <w:p w14:paraId="63AB1EAE" w14:textId="77777777" w:rsidR="00331BF0" w:rsidRPr="008D76B4" w:rsidRDefault="00331BF0" w:rsidP="007B527B">
            <w:pPr>
              <w:pStyle w:val="Table"/>
              <w:rPr>
                <w:rFonts w:ascii="Arial" w:hAnsi="Arial" w:cs="Arial"/>
                <w:sz w:val="20"/>
              </w:rPr>
            </w:pPr>
            <w:r w:rsidRPr="008D76B4">
              <w:rPr>
                <w:rFonts w:ascii="Arial" w:hAnsi="Arial" w:cs="Arial"/>
                <w:sz w:val="20"/>
              </w:rPr>
              <w:t>0x00008000</w:t>
            </w:r>
          </w:p>
        </w:tc>
        <w:tc>
          <w:tcPr>
            <w:tcW w:w="3780" w:type="dxa"/>
            <w:tcBorders>
              <w:top w:val="nil"/>
            </w:tcBorders>
          </w:tcPr>
          <w:p w14:paraId="36C4F225"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C_GenerateKey</w:t>
            </w:r>
          </w:p>
        </w:tc>
      </w:tr>
      <w:tr w:rsidR="00331BF0" w:rsidRPr="008D76B4" w14:paraId="3A2D5A37" w14:textId="77777777" w:rsidTr="007B527B">
        <w:tc>
          <w:tcPr>
            <w:tcW w:w="3420" w:type="dxa"/>
            <w:tcBorders>
              <w:top w:val="nil"/>
            </w:tcBorders>
          </w:tcPr>
          <w:p w14:paraId="220783B5" w14:textId="77777777" w:rsidR="00331BF0" w:rsidRPr="008D76B4" w:rsidRDefault="00331BF0" w:rsidP="007B527B">
            <w:pPr>
              <w:pStyle w:val="Table"/>
              <w:rPr>
                <w:rFonts w:ascii="Arial" w:hAnsi="Arial" w:cs="Arial"/>
                <w:sz w:val="20"/>
              </w:rPr>
            </w:pPr>
            <w:r w:rsidRPr="008D76B4">
              <w:rPr>
                <w:rFonts w:ascii="Arial" w:hAnsi="Arial" w:cs="Arial"/>
                <w:sz w:val="20"/>
              </w:rPr>
              <w:t>CKF_GENERATE_KEY_PAIR</w:t>
            </w:r>
          </w:p>
        </w:tc>
        <w:tc>
          <w:tcPr>
            <w:tcW w:w="1440" w:type="dxa"/>
            <w:tcBorders>
              <w:top w:val="nil"/>
            </w:tcBorders>
          </w:tcPr>
          <w:p w14:paraId="15548701" w14:textId="77777777" w:rsidR="00331BF0" w:rsidRPr="008D76B4" w:rsidRDefault="00331BF0" w:rsidP="007B527B">
            <w:pPr>
              <w:pStyle w:val="Table"/>
              <w:rPr>
                <w:rFonts w:ascii="Arial" w:hAnsi="Arial" w:cs="Arial"/>
                <w:sz w:val="20"/>
              </w:rPr>
            </w:pPr>
            <w:r w:rsidRPr="008D76B4">
              <w:rPr>
                <w:rFonts w:ascii="Arial" w:hAnsi="Arial" w:cs="Arial"/>
                <w:sz w:val="20"/>
              </w:rPr>
              <w:t>0x00010000</w:t>
            </w:r>
          </w:p>
        </w:tc>
        <w:tc>
          <w:tcPr>
            <w:tcW w:w="3780" w:type="dxa"/>
            <w:tcBorders>
              <w:top w:val="nil"/>
            </w:tcBorders>
          </w:tcPr>
          <w:p w14:paraId="66CBF971"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C_GenerateKeyPair</w:t>
            </w:r>
          </w:p>
        </w:tc>
      </w:tr>
      <w:tr w:rsidR="00331BF0" w:rsidRPr="008D76B4" w14:paraId="2B2B7331" w14:textId="77777777" w:rsidTr="007B527B">
        <w:tc>
          <w:tcPr>
            <w:tcW w:w="3420" w:type="dxa"/>
            <w:tcBorders>
              <w:top w:val="nil"/>
            </w:tcBorders>
          </w:tcPr>
          <w:p w14:paraId="78EAB49D" w14:textId="77777777" w:rsidR="00331BF0" w:rsidRPr="008D76B4" w:rsidRDefault="00331BF0" w:rsidP="007B527B">
            <w:pPr>
              <w:pStyle w:val="Table"/>
              <w:rPr>
                <w:rFonts w:ascii="Arial" w:hAnsi="Arial" w:cs="Arial"/>
                <w:sz w:val="20"/>
              </w:rPr>
            </w:pPr>
            <w:r w:rsidRPr="008D76B4">
              <w:rPr>
                <w:rFonts w:ascii="Arial" w:hAnsi="Arial" w:cs="Arial"/>
                <w:sz w:val="20"/>
              </w:rPr>
              <w:t>CKF_WRAP</w:t>
            </w:r>
          </w:p>
        </w:tc>
        <w:tc>
          <w:tcPr>
            <w:tcW w:w="1440" w:type="dxa"/>
            <w:tcBorders>
              <w:top w:val="nil"/>
            </w:tcBorders>
          </w:tcPr>
          <w:p w14:paraId="5F1FD38F" w14:textId="77777777" w:rsidR="00331BF0" w:rsidRPr="008D76B4" w:rsidRDefault="00331BF0" w:rsidP="007B527B">
            <w:pPr>
              <w:pStyle w:val="Table"/>
              <w:rPr>
                <w:rFonts w:ascii="Arial" w:hAnsi="Arial" w:cs="Arial"/>
                <w:sz w:val="20"/>
              </w:rPr>
            </w:pPr>
            <w:r w:rsidRPr="008D76B4">
              <w:rPr>
                <w:rFonts w:ascii="Arial" w:hAnsi="Arial" w:cs="Arial"/>
                <w:sz w:val="20"/>
              </w:rPr>
              <w:t>0x00020000</w:t>
            </w:r>
          </w:p>
        </w:tc>
        <w:tc>
          <w:tcPr>
            <w:tcW w:w="3780" w:type="dxa"/>
            <w:tcBorders>
              <w:top w:val="nil"/>
            </w:tcBorders>
          </w:tcPr>
          <w:p w14:paraId="6303FDC6"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C_WrapKey</w:t>
            </w:r>
          </w:p>
        </w:tc>
      </w:tr>
      <w:tr w:rsidR="00331BF0" w:rsidRPr="008D76B4" w14:paraId="128CA34E" w14:textId="77777777" w:rsidTr="007B527B">
        <w:tc>
          <w:tcPr>
            <w:tcW w:w="3420" w:type="dxa"/>
            <w:tcBorders>
              <w:top w:val="nil"/>
            </w:tcBorders>
          </w:tcPr>
          <w:p w14:paraId="3CEEE59C" w14:textId="77777777" w:rsidR="00331BF0" w:rsidRPr="008D76B4" w:rsidRDefault="00331BF0" w:rsidP="007B527B">
            <w:pPr>
              <w:pStyle w:val="Table"/>
              <w:rPr>
                <w:rFonts w:ascii="Arial" w:hAnsi="Arial" w:cs="Arial"/>
                <w:sz w:val="20"/>
              </w:rPr>
            </w:pPr>
            <w:r w:rsidRPr="008D76B4">
              <w:rPr>
                <w:rFonts w:ascii="Arial" w:hAnsi="Arial" w:cs="Arial"/>
                <w:sz w:val="20"/>
              </w:rPr>
              <w:t>CKF_UNWRAP</w:t>
            </w:r>
          </w:p>
        </w:tc>
        <w:tc>
          <w:tcPr>
            <w:tcW w:w="1440" w:type="dxa"/>
            <w:tcBorders>
              <w:top w:val="nil"/>
            </w:tcBorders>
          </w:tcPr>
          <w:p w14:paraId="33EB5E1A" w14:textId="77777777" w:rsidR="00331BF0" w:rsidRPr="008D76B4" w:rsidRDefault="00331BF0" w:rsidP="007B527B">
            <w:pPr>
              <w:pStyle w:val="Table"/>
              <w:rPr>
                <w:rFonts w:ascii="Arial" w:hAnsi="Arial" w:cs="Arial"/>
                <w:sz w:val="20"/>
              </w:rPr>
            </w:pPr>
            <w:r w:rsidRPr="008D76B4">
              <w:rPr>
                <w:rFonts w:ascii="Arial" w:hAnsi="Arial" w:cs="Arial"/>
                <w:sz w:val="20"/>
              </w:rPr>
              <w:t>0x00040000</w:t>
            </w:r>
          </w:p>
        </w:tc>
        <w:tc>
          <w:tcPr>
            <w:tcW w:w="3780" w:type="dxa"/>
            <w:tcBorders>
              <w:top w:val="nil"/>
            </w:tcBorders>
          </w:tcPr>
          <w:p w14:paraId="6785C969"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C_UnwrapKey</w:t>
            </w:r>
          </w:p>
        </w:tc>
      </w:tr>
      <w:tr w:rsidR="00331BF0" w:rsidRPr="008D76B4" w14:paraId="34B79C64" w14:textId="77777777" w:rsidTr="007B527B">
        <w:tc>
          <w:tcPr>
            <w:tcW w:w="3420" w:type="dxa"/>
            <w:tcBorders>
              <w:top w:val="nil"/>
            </w:tcBorders>
          </w:tcPr>
          <w:p w14:paraId="386198DD" w14:textId="77777777" w:rsidR="00331BF0" w:rsidRPr="008D76B4" w:rsidRDefault="00331BF0" w:rsidP="007B527B">
            <w:pPr>
              <w:pStyle w:val="Table"/>
              <w:rPr>
                <w:rFonts w:ascii="Arial" w:hAnsi="Arial" w:cs="Arial"/>
                <w:sz w:val="20"/>
              </w:rPr>
            </w:pPr>
            <w:r w:rsidRPr="008D76B4">
              <w:rPr>
                <w:rFonts w:ascii="Arial" w:hAnsi="Arial" w:cs="Arial"/>
                <w:sz w:val="20"/>
              </w:rPr>
              <w:t>CKF_DERIVE</w:t>
            </w:r>
          </w:p>
        </w:tc>
        <w:tc>
          <w:tcPr>
            <w:tcW w:w="1440" w:type="dxa"/>
            <w:tcBorders>
              <w:top w:val="nil"/>
            </w:tcBorders>
          </w:tcPr>
          <w:p w14:paraId="1332329A" w14:textId="77777777" w:rsidR="00331BF0" w:rsidRPr="008D76B4" w:rsidRDefault="00331BF0" w:rsidP="007B527B">
            <w:pPr>
              <w:pStyle w:val="Table"/>
              <w:rPr>
                <w:rFonts w:ascii="Arial" w:hAnsi="Arial" w:cs="Arial"/>
                <w:sz w:val="20"/>
              </w:rPr>
            </w:pPr>
            <w:r w:rsidRPr="008D76B4">
              <w:rPr>
                <w:rFonts w:ascii="Arial" w:hAnsi="Arial" w:cs="Arial"/>
                <w:sz w:val="20"/>
              </w:rPr>
              <w:t>0x00080000</w:t>
            </w:r>
          </w:p>
        </w:tc>
        <w:tc>
          <w:tcPr>
            <w:tcW w:w="3780" w:type="dxa"/>
            <w:tcBorders>
              <w:top w:val="nil"/>
            </w:tcBorders>
          </w:tcPr>
          <w:p w14:paraId="07CBE908" w14:textId="77777777" w:rsidR="00331BF0" w:rsidRPr="008D76B4" w:rsidRDefault="00331BF0" w:rsidP="007B527B">
            <w:pPr>
              <w:pStyle w:val="Table"/>
              <w:rPr>
                <w:rFonts w:ascii="Arial" w:hAnsi="Arial" w:cs="Arial"/>
                <w:sz w:val="20"/>
              </w:rPr>
            </w:pPr>
            <w:r w:rsidRPr="008D76B4">
              <w:rPr>
                <w:rFonts w:ascii="Arial" w:hAnsi="Arial" w:cs="Arial"/>
                <w:sz w:val="20"/>
              </w:rPr>
              <w:t xml:space="preserve">True if the mechanism can be used with </w:t>
            </w:r>
            <w:r w:rsidRPr="008D76B4">
              <w:rPr>
                <w:rFonts w:ascii="Arial" w:hAnsi="Arial" w:cs="Arial"/>
                <w:b/>
                <w:sz w:val="20"/>
              </w:rPr>
              <w:t>C_DeriveKey</w:t>
            </w:r>
          </w:p>
        </w:tc>
      </w:tr>
      <w:tr w:rsidR="00331BF0" w:rsidRPr="008D76B4" w14:paraId="31209779" w14:textId="77777777" w:rsidTr="007B527B">
        <w:tc>
          <w:tcPr>
            <w:tcW w:w="3420" w:type="dxa"/>
          </w:tcPr>
          <w:p w14:paraId="02F782EC" w14:textId="77777777" w:rsidR="00331BF0" w:rsidRPr="008D76B4" w:rsidRDefault="00331BF0" w:rsidP="007B527B">
            <w:pPr>
              <w:pStyle w:val="Table"/>
              <w:rPr>
                <w:rFonts w:ascii="Arial" w:hAnsi="Arial" w:cs="Arial"/>
                <w:sz w:val="20"/>
              </w:rPr>
            </w:pPr>
            <w:r w:rsidRPr="008D76B4">
              <w:rPr>
                <w:rFonts w:ascii="Arial" w:hAnsi="Arial" w:cs="Arial"/>
                <w:sz w:val="20"/>
              </w:rPr>
              <w:lastRenderedPageBreak/>
              <w:t>CKF_EXTENSION</w:t>
            </w:r>
          </w:p>
        </w:tc>
        <w:tc>
          <w:tcPr>
            <w:tcW w:w="1440" w:type="dxa"/>
          </w:tcPr>
          <w:p w14:paraId="6C663BFF" w14:textId="77777777" w:rsidR="00331BF0" w:rsidRPr="008D76B4" w:rsidRDefault="00331BF0" w:rsidP="007B527B">
            <w:pPr>
              <w:pStyle w:val="Table"/>
              <w:rPr>
                <w:rFonts w:ascii="Arial" w:hAnsi="Arial" w:cs="Arial"/>
                <w:sz w:val="20"/>
              </w:rPr>
            </w:pPr>
            <w:r w:rsidRPr="008D76B4">
              <w:rPr>
                <w:rFonts w:ascii="Arial" w:hAnsi="Arial" w:cs="Arial"/>
                <w:sz w:val="20"/>
              </w:rPr>
              <w:t>0x80000000</w:t>
            </w:r>
          </w:p>
        </w:tc>
        <w:tc>
          <w:tcPr>
            <w:tcW w:w="3780" w:type="dxa"/>
          </w:tcPr>
          <w:p w14:paraId="2918A28C" w14:textId="77777777" w:rsidR="00331BF0" w:rsidRPr="008D76B4" w:rsidRDefault="00331BF0" w:rsidP="007B527B">
            <w:pPr>
              <w:pStyle w:val="Table"/>
              <w:rPr>
                <w:rFonts w:ascii="Arial" w:hAnsi="Arial" w:cs="Arial"/>
                <w:sz w:val="20"/>
              </w:rPr>
            </w:pPr>
            <w:r w:rsidRPr="008D76B4">
              <w:rPr>
                <w:rFonts w:ascii="Arial" w:hAnsi="Arial" w:cs="Arial"/>
                <w:sz w:val="20"/>
              </w:rPr>
              <w:t>True if there is an extension to the flags; false if no extensions.  MUST be false for this version.</w:t>
            </w:r>
          </w:p>
        </w:tc>
      </w:tr>
    </w:tbl>
    <w:p w14:paraId="4A5FC2CA" w14:textId="77777777" w:rsidR="00331BF0" w:rsidRPr="008D76B4" w:rsidRDefault="00331BF0" w:rsidP="00331BF0">
      <w:pPr>
        <w:spacing w:before="240"/>
        <w:rPr>
          <w:rFonts w:cs="Arial"/>
          <w:sz w:val="24"/>
        </w:rPr>
      </w:pPr>
      <w:bookmarkStart w:id="435" w:name="_Toc323024076"/>
      <w:bookmarkStart w:id="436" w:name="_Toc323205407"/>
      <w:bookmarkStart w:id="437" w:name="_Toc323610837"/>
      <w:bookmarkStart w:id="438" w:name="_Toc383864946"/>
      <w:bookmarkStart w:id="439" w:name="_Toc385057841"/>
      <w:r w:rsidRPr="008D76B4">
        <w:t>CK_MECHANISM_INFO_PTR is a pointer to a CK_MECHANISM_INFO</w:t>
      </w:r>
      <w:r w:rsidRPr="008D76B4">
        <w:rPr>
          <w:rFonts w:cs="Arial"/>
          <w:sz w:val="24"/>
        </w:rPr>
        <w:t>.</w:t>
      </w:r>
    </w:p>
    <w:p w14:paraId="56C0A44F" w14:textId="77777777" w:rsidR="00331BF0" w:rsidRPr="008D76B4" w:rsidRDefault="00331BF0" w:rsidP="000234AE">
      <w:pPr>
        <w:pStyle w:val="Heading2"/>
        <w:numPr>
          <w:ilvl w:val="1"/>
          <w:numId w:val="2"/>
        </w:numPr>
        <w:tabs>
          <w:tab w:val="num" w:pos="576"/>
        </w:tabs>
      </w:pPr>
      <w:bookmarkStart w:id="440" w:name="_Ref384634468"/>
      <w:bookmarkStart w:id="441" w:name="_Toc385057842"/>
      <w:bookmarkStart w:id="442" w:name="_Toc405794652"/>
      <w:bookmarkStart w:id="443" w:name="_Toc72656050"/>
      <w:bookmarkStart w:id="444" w:name="_Toc235002265"/>
      <w:bookmarkStart w:id="445" w:name="_Toc370633977"/>
      <w:bookmarkStart w:id="446" w:name="_Toc391468768"/>
      <w:bookmarkStart w:id="447" w:name="_Toc395183764"/>
      <w:bookmarkStart w:id="448" w:name="_Toc7432276"/>
      <w:bookmarkStart w:id="449" w:name="_Toc29976546"/>
      <w:bookmarkStart w:id="450" w:name="_Toc90376211"/>
      <w:bookmarkStart w:id="451" w:name="_Toc111203196"/>
      <w:bookmarkEnd w:id="435"/>
      <w:bookmarkEnd w:id="436"/>
      <w:bookmarkEnd w:id="437"/>
      <w:bookmarkEnd w:id="438"/>
      <w:bookmarkEnd w:id="439"/>
      <w:r w:rsidRPr="008D76B4">
        <w:t>Function</w:t>
      </w:r>
      <w:bookmarkEnd w:id="393"/>
      <w:bookmarkEnd w:id="394"/>
      <w:bookmarkEnd w:id="395"/>
      <w:bookmarkEnd w:id="396"/>
      <w:bookmarkEnd w:id="397"/>
      <w:bookmarkEnd w:id="398"/>
      <w:bookmarkEnd w:id="399"/>
      <w:bookmarkEnd w:id="400"/>
      <w:r w:rsidRPr="008D76B4">
        <w:t xml:space="preserve"> types</w:t>
      </w:r>
      <w:bookmarkEnd w:id="440"/>
      <w:bookmarkEnd w:id="441"/>
      <w:bookmarkEnd w:id="442"/>
      <w:bookmarkEnd w:id="443"/>
      <w:bookmarkEnd w:id="444"/>
      <w:bookmarkEnd w:id="445"/>
      <w:bookmarkEnd w:id="446"/>
      <w:bookmarkEnd w:id="447"/>
      <w:bookmarkEnd w:id="448"/>
      <w:bookmarkEnd w:id="449"/>
      <w:bookmarkEnd w:id="450"/>
      <w:bookmarkEnd w:id="451"/>
    </w:p>
    <w:p w14:paraId="376C5E3D" w14:textId="77777777" w:rsidR="00331BF0" w:rsidRPr="008D76B4" w:rsidRDefault="00331BF0" w:rsidP="00331BF0">
      <w:r w:rsidRPr="008D76B4">
        <w:t>Cryptoki represents information about functions with the following data types:</w:t>
      </w:r>
    </w:p>
    <w:p w14:paraId="53682772" w14:textId="77777777" w:rsidR="00331BF0" w:rsidRPr="008D76B4" w:rsidRDefault="00331BF0" w:rsidP="000234AE">
      <w:pPr>
        <w:pStyle w:val="name"/>
        <w:keepLines/>
        <w:numPr>
          <w:ilvl w:val="0"/>
          <w:numId w:val="12"/>
        </w:numPr>
        <w:tabs>
          <w:tab w:val="clear" w:pos="360"/>
        </w:tabs>
        <w:rPr>
          <w:rFonts w:ascii="Arial" w:hAnsi="Arial" w:cs="Arial"/>
        </w:rPr>
      </w:pPr>
      <w:bookmarkStart w:id="452" w:name="_Toc323024080"/>
      <w:bookmarkStart w:id="453" w:name="_Toc323205411"/>
      <w:bookmarkStart w:id="454" w:name="_Toc323610841"/>
      <w:bookmarkStart w:id="455" w:name="_Toc383864847"/>
      <w:bookmarkStart w:id="456" w:name="_Toc385057844"/>
      <w:bookmarkStart w:id="457" w:name="_Toc405794654"/>
      <w:bookmarkStart w:id="458" w:name="_Toc72656051"/>
      <w:bookmarkStart w:id="459" w:name="_Toc235002266"/>
      <w:r w:rsidRPr="008D76B4">
        <w:rPr>
          <w:rFonts w:ascii="Arial" w:hAnsi="Arial" w:cs="Arial"/>
        </w:rPr>
        <w:t>CK_RV</w:t>
      </w:r>
      <w:bookmarkEnd w:id="452"/>
      <w:bookmarkEnd w:id="453"/>
      <w:bookmarkEnd w:id="454"/>
      <w:bookmarkEnd w:id="455"/>
      <w:bookmarkEnd w:id="456"/>
      <w:bookmarkEnd w:id="457"/>
      <w:bookmarkEnd w:id="458"/>
      <w:bookmarkEnd w:id="459"/>
    </w:p>
    <w:p w14:paraId="5DBE1FB9" w14:textId="77777777" w:rsidR="00331BF0" w:rsidRPr="008D76B4" w:rsidRDefault="00331BF0" w:rsidP="00331BF0">
      <w:r w:rsidRPr="008D76B4">
        <w:rPr>
          <w:b/>
        </w:rPr>
        <w:t>CK_RV</w:t>
      </w:r>
      <w:r w:rsidRPr="008D76B4">
        <w:t xml:space="preserve"> is a value that identifies the return value of a Cryptoki function. It is defined as follows:</w:t>
      </w:r>
    </w:p>
    <w:p w14:paraId="61D3D7D8" w14:textId="77777777" w:rsidR="00331BF0" w:rsidRPr="008D76B4" w:rsidRDefault="00331BF0" w:rsidP="00331BF0">
      <w:pPr>
        <w:pStyle w:val="Code"/>
      </w:pPr>
      <w:r w:rsidRPr="008D76B4">
        <w:t>typedef CK_ULONG CK_RV;</w:t>
      </w:r>
    </w:p>
    <w:p w14:paraId="170C58EE" w14:textId="77777777" w:rsidR="00331BF0" w:rsidRPr="008D76B4" w:rsidRDefault="00331BF0" w:rsidP="00331BF0">
      <w:pPr>
        <w:pStyle w:val="Code"/>
        <w:numPr>
          <w:ilvl w:val="12"/>
          <w:numId w:val="0"/>
        </w:numPr>
        <w:ind w:left="1584" w:hanging="1152"/>
        <w:rPr>
          <w:rFonts w:ascii="Arial" w:hAnsi="Arial" w:cs="Arial"/>
        </w:rPr>
      </w:pPr>
    </w:p>
    <w:p w14:paraId="4FBC65AC" w14:textId="77777777" w:rsidR="00331BF0" w:rsidRPr="008D76B4" w:rsidRDefault="00331BF0" w:rsidP="00331BF0">
      <w:r w:rsidRPr="008D76B4">
        <w:t>Vendor defined values for this type may also be specified.</w:t>
      </w:r>
    </w:p>
    <w:p w14:paraId="09954EB4" w14:textId="77777777" w:rsidR="00331BF0" w:rsidRPr="008D76B4" w:rsidRDefault="00331BF0" w:rsidP="00331BF0">
      <w:pPr>
        <w:pStyle w:val="Code"/>
      </w:pPr>
      <w:r w:rsidRPr="008D76B4">
        <w:t>CKR_VENDOR_DEFINED</w:t>
      </w:r>
    </w:p>
    <w:p w14:paraId="3FF9135A" w14:textId="77777777" w:rsidR="00331BF0" w:rsidRPr="008D76B4" w:rsidRDefault="00331BF0" w:rsidP="00331BF0">
      <w:pPr>
        <w:pStyle w:val="Code"/>
      </w:pPr>
    </w:p>
    <w:p w14:paraId="516833DE" w14:textId="7CBB45C2" w:rsidR="00331BF0" w:rsidRPr="008D76B4" w:rsidRDefault="00331BF0" w:rsidP="00331BF0">
      <w:r w:rsidRPr="008D76B4">
        <w:t xml:space="preserve">Section </w:t>
      </w:r>
      <w:r w:rsidRPr="008D76B4">
        <w:fldChar w:fldCharType="begin"/>
      </w:r>
      <w:r w:rsidRPr="008D76B4">
        <w:instrText xml:space="preserve"> REF _Ref384634295 \r \h  \* MERGEFORMAT </w:instrText>
      </w:r>
      <w:r w:rsidRPr="008D76B4">
        <w:fldChar w:fldCharType="separate"/>
      </w:r>
      <w:r w:rsidR="008A04A4">
        <w:t>5.1</w:t>
      </w:r>
      <w:r w:rsidRPr="008D76B4">
        <w:fldChar w:fldCharType="end"/>
      </w:r>
      <w:r w:rsidRPr="008D76B4">
        <w:t xml:space="preserve"> defines the meaning of each </w:t>
      </w:r>
      <w:r w:rsidRPr="008D76B4">
        <w:rPr>
          <w:b/>
        </w:rPr>
        <w:t>CK_RV</w:t>
      </w:r>
      <w:r w:rsidRPr="008D76B4">
        <w:t xml:space="preserve"> value. Return values </w:t>
      </w:r>
      <w:r w:rsidRPr="008D76B4">
        <w:rPr>
          <w:b/>
        </w:rPr>
        <w:t>CKR_VENDOR_DEFINED</w:t>
      </w:r>
      <w:r w:rsidRPr="008D76B4">
        <w:t xml:space="preserve"> and above are permanently reserved for token vendors.  For interoperability, vendors should register their return values through the PKCS process.</w:t>
      </w:r>
    </w:p>
    <w:p w14:paraId="259AB320" w14:textId="77777777" w:rsidR="00331BF0" w:rsidRPr="008D76B4" w:rsidRDefault="00331BF0" w:rsidP="000234AE">
      <w:pPr>
        <w:pStyle w:val="name"/>
        <w:numPr>
          <w:ilvl w:val="0"/>
          <w:numId w:val="12"/>
        </w:numPr>
        <w:tabs>
          <w:tab w:val="clear" w:pos="360"/>
        </w:tabs>
        <w:rPr>
          <w:rFonts w:ascii="Arial" w:hAnsi="Arial" w:cs="Arial"/>
        </w:rPr>
      </w:pPr>
      <w:bookmarkStart w:id="460" w:name="_Toc385057845"/>
      <w:bookmarkStart w:id="461" w:name="_Toc405794655"/>
      <w:bookmarkStart w:id="462" w:name="_Toc72656052"/>
      <w:bookmarkStart w:id="463" w:name="_Toc235002267"/>
      <w:r w:rsidRPr="008D76B4">
        <w:rPr>
          <w:rFonts w:ascii="Arial" w:hAnsi="Arial" w:cs="Arial"/>
        </w:rPr>
        <w:t>CK_NOTIFY</w:t>
      </w:r>
      <w:bookmarkEnd w:id="460"/>
      <w:bookmarkEnd w:id="461"/>
      <w:bookmarkEnd w:id="462"/>
      <w:bookmarkEnd w:id="463"/>
    </w:p>
    <w:p w14:paraId="3AD6A68C" w14:textId="77777777" w:rsidR="00331BF0" w:rsidRPr="008D76B4" w:rsidRDefault="00331BF0" w:rsidP="00331BF0">
      <w:r w:rsidRPr="008D76B4">
        <w:rPr>
          <w:b/>
        </w:rPr>
        <w:t>CK_NOTIFY</w:t>
      </w:r>
      <w:r w:rsidRPr="008D76B4">
        <w:t xml:space="preserve"> is the type of a pointer to a function used by Cryptoki to perform notification callbacks.  It is defined as follows:</w:t>
      </w:r>
    </w:p>
    <w:p w14:paraId="57C00D1E" w14:textId="77777777" w:rsidR="00331BF0" w:rsidRPr="008D76B4" w:rsidRDefault="00331BF0" w:rsidP="00331BF0">
      <w:pPr>
        <w:pStyle w:val="Code"/>
      </w:pPr>
      <w:r w:rsidRPr="008D76B4">
        <w:t>typedef CK_CALLBACK_FUNCTION(CK_RV, CK_NOTIFY)(</w:t>
      </w:r>
    </w:p>
    <w:p w14:paraId="7DC423F1" w14:textId="77777777" w:rsidR="00331BF0" w:rsidRPr="008D76B4" w:rsidRDefault="00331BF0" w:rsidP="00331BF0">
      <w:pPr>
        <w:pStyle w:val="Code"/>
      </w:pPr>
      <w:r w:rsidRPr="008D76B4">
        <w:t xml:space="preserve">  CK_SESSION_HANDLE hSession,</w:t>
      </w:r>
    </w:p>
    <w:p w14:paraId="68A3D1E7" w14:textId="77777777" w:rsidR="00331BF0" w:rsidRPr="008D76B4" w:rsidRDefault="00331BF0" w:rsidP="00331BF0">
      <w:pPr>
        <w:pStyle w:val="Code"/>
      </w:pPr>
      <w:r w:rsidRPr="008D76B4">
        <w:t xml:space="preserve">  CK_NOTIFICATION event,</w:t>
      </w:r>
    </w:p>
    <w:p w14:paraId="6FB886C6" w14:textId="77777777" w:rsidR="00331BF0" w:rsidRPr="008D76B4" w:rsidRDefault="00331BF0" w:rsidP="00331BF0">
      <w:pPr>
        <w:pStyle w:val="Code"/>
      </w:pPr>
      <w:r w:rsidRPr="008D76B4">
        <w:t xml:space="preserve">  CK_VOID_PTR pApplication</w:t>
      </w:r>
    </w:p>
    <w:p w14:paraId="15173D70" w14:textId="77777777" w:rsidR="00331BF0" w:rsidRPr="008D76B4" w:rsidRDefault="00331BF0" w:rsidP="00331BF0">
      <w:pPr>
        <w:pStyle w:val="Code"/>
      </w:pPr>
      <w:r w:rsidRPr="008D76B4">
        <w:t>);</w:t>
      </w:r>
    </w:p>
    <w:p w14:paraId="379CAD8E" w14:textId="77777777" w:rsidR="00331BF0" w:rsidRPr="008D76B4" w:rsidRDefault="00331BF0" w:rsidP="00331BF0">
      <w:pPr>
        <w:pStyle w:val="Code"/>
        <w:numPr>
          <w:ilvl w:val="12"/>
          <w:numId w:val="0"/>
        </w:numPr>
        <w:ind w:left="1584" w:hanging="1152"/>
        <w:rPr>
          <w:rFonts w:ascii="Arial" w:hAnsi="Arial" w:cs="Arial"/>
        </w:rPr>
      </w:pPr>
    </w:p>
    <w:p w14:paraId="10BAFF73" w14:textId="77777777" w:rsidR="00331BF0" w:rsidRPr="008D76B4" w:rsidRDefault="00331BF0" w:rsidP="00331BF0">
      <w:r w:rsidRPr="008D76B4">
        <w:t>The arguments to a notification callback function have the following meanings:</w:t>
      </w:r>
    </w:p>
    <w:p w14:paraId="70E6909A" w14:textId="77777777" w:rsidR="00331BF0" w:rsidRPr="008D76B4" w:rsidRDefault="00331BF0" w:rsidP="00331BF0">
      <w:pPr>
        <w:pStyle w:val="definition0"/>
        <w:numPr>
          <w:ilvl w:val="12"/>
          <w:numId w:val="0"/>
        </w:numPr>
        <w:ind w:left="3312" w:hanging="3312"/>
        <w:rPr>
          <w:rFonts w:cs="Arial"/>
          <w:szCs w:val="24"/>
        </w:rPr>
      </w:pPr>
      <w:r w:rsidRPr="008D76B4">
        <w:rPr>
          <w:rFonts w:cs="Arial"/>
          <w:szCs w:val="24"/>
        </w:rPr>
        <w:tab/>
      </w:r>
      <w:r w:rsidRPr="008D76B4">
        <w:rPr>
          <w:rFonts w:cs="Arial"/>
          <w:i/>
          <w:szCs w:val="24"/>
        </w:rPr>
        <w:t>hSession</w:t>
      </w:r>
      <w:r w:rsidRPr="008D76B4">
        <w:rPr>
          <w:rFonts w:cs="Arial"/>
          <w:szCs w:val="24"/>
        </w:rPr>
        <w:tab/>
        <w:t>The handle of the session performing the callback</w:t>
      </w:r>
    </w:p>
    <w:p w14:paraId="58465C21" w14:textId="77777777" w:rsidR="00331BF0" w:rsidRPr="008D76B4" w:rsidRDefault="00331BF0" w:rsidP="00331BF0">
      <w:pPr>
        <w:pStyle w:val="definition0"/>
        <w:numPr>
          <w:ilvl w:val="12"/>
          <w:numId w:val="0"/>
        </w:numPr>
        <w:ind w:left="3312" w:hanging="3312"/>
        <w:rPr>
          <w:rFonts w:cs="Arial"/>
          <w:szCs w:val="24"/>
        </w:rPr>
      </w:pPr>
      <w:r w:rsidRPr="008D76B4">
        <w:rPr>
          <w:rFonts w:cs="Arial"/>
          <w:szCs w:val="24"/>
        </w:rPr>
        <w:tab/>
      </w:r>
      <w:r w:rsidRPr="008D76B4">
        <w:rPr>
          <w:rFonts w:cs="Arial"/>
          <w:i/>
          <w:szCs w:val="24"/>
        </w:rPr>
        <w:t>event</w:t>
      </w:r>
      <w:r w:rsidRPr="008D76B4">
        <w:rPr>
          <w:rFonts w:cs="Arial"/>
          <w:szCs w:val="24"/>
        </w:rPr>
        <w:tab/>
        <w:t>The type of notification callback</w:t>
      </w:r>
    </w:p>
    <w:p w14:paraId="1E494551" w14:textId="77777777" w:rsidR="00331BF0" w:rsidRPr="008D76B4" w:rsidRDefault="00331BF0" w:rsidP="00331BF0">
      <w:pPr>
        <w:pStyle w:val="definition0"/>
        <w:numPr>
          <w:ilvl w:val="12"/>
          <w:numId w:val="0"/>
        </w:numPr>
        <w:ind w:left="3312" w:hanging="3312"/>
        <w:rPr>
          <w:rFonts w:cs="Arial"/>
          <w:szCs w:val="24"/>
        </w:rPr>
      </w:pPr>
      <w:r w:rsidRPr="008D76B4">
        <w:rPr>
          <w:rFonts w:cs="Arial"/>
          <w:szCs w:val="24"/>
        </w:rPr>
        <w:tab/>
      </w:r>
      <w:r w:rsidRPr="008D76B4">
        <w:rPr>
          <w:rFonts w:cs="Arial"/>
          <w:i/>
          <w:szCs w:val="24"/>
        </w:rPr>
        <w:t>pApplication</w:t>
      </w:r>
      <w:r w:rsidRPr="008D76B4">
        <w:rPr>
          <w:rFonts w:cs="Arial"/>
          <w:szCs w:val="24"/>
        </w:rPr>
        <w:tab/>
        <w:t xml:space="preserve">An application-defined value.  This is the same value as was passed to </w:t>
      </w:r>
      <w:r w:rsidRPr="008D76B4">
        <w:rPr>
          <w:rFonts w:cs="Arial"/>
          <w:b/>
          <w:szCs w:val="24"/>
        </w:rPr>
        <w:t>C_OpenSession</w:t>
      </w:r>
      <w:r w:rsidRPr="008D76B4">
        <w:rPr>
          <w:rFonts w:cs="Arial"/>
          <w:szCs w:val="24"/>
        </w:rPr>
        <w:t xml:space="preserve"> to open the session performing the callback</w:t>
      </w:r>
    </w:p>
    <w:p w14:paraId="7BF4FA68" w14:textId="77777777" w:rsidR="00331BF0" w:rsidRPr="008D76B4" w:rsidRDefault="00331BF0" w:rsidP="000234AE">
      <w:pPr>
        <w:pStyle w:val="name"/>
        <w:numPr>
          <w:ilvl w:val="0"/>
          <w:numId w:val="12"/>
        </w:numPr>
        <w:tabs>
          <w:tab w:val="clear" w:pos="360"/>
        </w:tabs>
        <w:rPr>
          <w:rFonts w:ascii="Arial" w:hAnsi="Arial" w:cs="Arial"/>
        </w:rPr>
      </w:pPr>
      <w:bookmarkStart w:id="464" w:name="_Toc405794656"/>
      <w:bookmarkStart w:id="465" w:name="_Toc72656053"/>
      <w:bookmarkStart w:id="466" w:name="_Toc235002268"/>
      <w:r w:rsidRPr="008D76B4">
        <w:rPr>
          <w:rFonts w:ascii="Arial" w:hAnsi="Arial" w:cs="Arial"/>
        </w:rPr>
        <w:t>CK_C_XXX</w:t>
      </w:r>
      <w:bookmarkEnd w:id="464"/>
      <w:bookmarkEnd w:id="465"/>
      <w:bookmarkEnd w:id="466"/>
    </w:p>
    <w:p w14:paraId="00375AA7" w14:textId="642CF538" w:rsidR="00331BF0" w:rsidRPr="008D76B4" w:rsidRDefault="00331BF0" w:rsidP="00331BF0">
      <w:r w:rsidRPr="008D76B4">
        <w:t xml:space="preserve">Cryptoki also defines an entire family of other function pointer types.  For each function </w:t>
      </w:r>
      <w:r w:rsidRPr="008D76B4">
        <w:rPr>
          <w:b/>
        </w:rPr>
        <w:t>C_XXX</w:t>
      </w:r>
      <w:r w:rsidRPr="008D76B4">
        <w:t xml:space="preserve"> in the Cryptoki API (see Section </w:t>
      </w:r>
      <w:r w:rsidRPr="008D76B4">
        <w:fldChar w:fldCharType="begin"/>
      </w:r>
      <w:r w:rsidRPr="008D76B4">
        <w:instrText xml:space="preserve"> REF _Ref384459053 \r \h  \* MERGEFORMAT </w:instrText>
      </w:r>
      <w:r w:rsidRPr="008D76B4">
        <w:fldChar w:fldCharType="separate"/>
      </w:r>
      <w:r w:rsidR="008A04A4">
        <w:t>4.12</w:t>
      </w:r>
      <w:r w:rsidRPr="008D76B4">
        <w:fldChar w:fldCharType="end"/>
      </w:r>
      <w:r w:rsidRPr="008D76B4">
        <w:t xml:space="preserve"> for detailed information about each of them), Cryptoki defines a type </w:t>
      </w:r>
      <w:r w:rsidRPr="008D76B4">
        <w:rPr>
          <w:b/>
        </w:rPr>
        <w:t>CK_C_XXX</w:t>
      </w:r>
      <w:r w:rsidRPr="008D76B4">
        <w:t xml:space="preserve">, which is a pointer to a function with the same arguments and return value as </w:t>
      </w:r>
      <w:r w:rsidRPr="008D76B4">
        <w:rPr>
          <w:b/>
        </w:rPr>
        <w:t>C_XXX</w:t>
      </w:r>
      <w:r w:rsidRPr="008D76B4">
        <w:t xml:space="preserve"> has.  An appropriately-set variable of type </w:t>
      </w:r>
      <w:r w:rsidRPr="008D76B4">
        <w:rPr>
          <w:b/>
        </w:rPr>
        <w:t>CK_C_XXX</w:t>
      </w:r>
      <w:r w:rsidRPr="008D76B4">
        <w:t xml:space="preserve"> may be used by an application to call the Cryptoki function </w:t>
      </w:r>
      <w:r w:rsidRPr="008D76B4">
        <w:rPr>
          <w:b/>
        </w:rPr>
        <w:t>C_XXX</w:t>
      </w:r>
      <w:r w:rsidRPr="008D76B4">
        <w:t>.</w:t>
      </w:r>
    </w:p>
    <w:p w14:paraId="669D5750" w14:textId="77777777" w:rsidR="00331BF0" w:rsidRPr="008D76B4" w:rsidRDefault="00331BF0" w:rsidP="005B1A6B">
      <w:pPr>
        <w:pStyle w:val="name"/>
        <w:numPr>
          <w:ilvl w:val="0"/>
          <w:numId w:val="12"/>
        </w:numPr>
        <w:tabs>
          <w:tab w:val="clear" w:pos="360"/>
        </w:tabs>
        <w:jc w:val="left"/>
        <w:rPr>
          <w:rFonts w:ascii="Arial" w:hAnsi="Arial" w:cs="Arial"/>
        </w:rPr>
      </w:pPr>
      <w:bookmarkStart w:id="467" w:name="_Toc385057846"/>
      <w:bookmarkStart w:id="468" w:name="_Toc405794657"/>
      <w:bookmarkStart w:id="469" w:name="_Toc72656054"/>
      <w:bookmarkStart w:id="470" w:name="_Toc235002269"/>
      <w:r w:rsidRPr="008D76B4">
        <w:rPr>
          <w:rFonts w:ascii="Arial" w:hAnsi="Arial" w:cs="Arial"/>
        </w:rPr>
        <w:lastRenderedPageBreak/>
        <w:t>CK_FUNCTION_LIST</w:t>
      </w:r>
      <w:bookmarkEnd w:id="467"/>
      <w:r w:rsidRPr="008D76B4">
        <w:rPr>
          <w:rFonts w:ascii="Arial" w:hAnsi="Arial" w:cs="Arial"/>
        </w:rPr>
        <w:t>; CK_FUNCTION_LIST_PTR; CK_FUNCTION_LIST_PTR_PTR</w:t>
      </w:r>
      <w:bookmarkEnd w:id="468"/>
      <w:bookmarkEnd w:id="469"/>
      <w:bookmarkEnd w:id="470"/>
    </w:p>
    <w:p w14:paraId="3D2B7D11" w14:textId="77777777" w:rsidR="00331BF0" w:rsidRPr="008D76B4" w:rsidRDefault="00331BF0" w:rsidP="00331BF0">
      <w:r w:rsidRPr="008D76B4">
        <w:rPr>
          <w:b/>
        </w:rPr>
        <w:t>CK_FUNCTION_LIST</w:t>
      </w:r>
      <w:r w:rsidRPr="008D76B4">
        <w:t xml:space="preserve"> is a structure which contains a Cryptoki version and a function pointer to each function in the Cryptoki API.  It is defined as follows:</w:t>
      </w:r>
    </w:p>
    <w:p w14:paraId="4869D7B5" w14:textId="77777777" w:rsidR="00331BF0" w:rsidRPr="008D76B4" w:rsidRDefault="00331BF0" w:rsidP="00331BF0">
      <w:pPr>
        <w:pStyle w:val="Code"/>
      </w:pPr>
      <w:r w:rsidRPr="008D76B4">
        <w:t>typedef struct CK_FUNCTION_LIST {</w:t>
      </w:r>
    </w:p>
    <w:p w14:paraId="1F850F20" w14:textId="77777777" w:rsidR="00331BF0" w:rsidRPr="008D76B4" w:rsidRDefault="00331BF0" w:rsidP="00331BF0">
      <w:pPr>
        <w:pStyle w:val="Code"/>
      </w:pPr>
      <w:r w:rsidRPr="008D76B4">
        <w:t xml:space="preserve">  CK_VERSION version;</w:t>
      </w:r>
    </w:p>
    <w:p w14:paraId="4EA20655" w14:textId="77777777" w:rsidR="00331BF0" w:rsidRPr="008D76B4" w:rsidRDefault="00331BF0" w:rsidP="00331BF0">
      <w:pPr>
        <w:pStyle w:val="Code"/>
      </w:pPr>
      <w:r w:rsidRPr="008D76B4">
        <w:t xml:space="preserve">  CK_C_Initialize C_Initialize;</w:t>
      </w:r>
    </w:p>
    <w:p w14:paraId="38D9BE33" w14:textId="77777777" w:rsidR="00331BF0" w:rsidRPr="008D76B4" w:rsidRDefault="00331BF0" w:rsidP="00331BF0">
      <w:pPr>
        <w:pStyle w:val="Code"/>
      </w:pPr>
      <w:r w:rsidRPr="008D76B4">
        <w:t xml:space="preserve">  CK_C_Finalize C_Finalize;</w:t>
      </w:r>
    </w:p>
    <w:p w14:paraId="146283C5" w14:textId="77777777" w:rsidR="00331BF0" w:rsidRPr="008D76B4" w:rsidRDefault="00331BF0" w:rsidP="00331BF0">
      <w:pPr>
        <w:pStyle w:val="Code"/>
      </w:pPr>
      <w:r w:rsidRPr="008D76B4">
        <w:t xml:space="preserve">  CK_C_GetInfo C_GetInfo;</w:t>
      </w:r>
    </w:p>
    <w:p w14:paraId="2265DCDB" w14:textId="77777777" w:rsidR="00331BF0" w:rsidRPr="008D76B4" w:rsidRDefault="00331BF0" w:rsidP="00331BF0">
      <w:pPr>
        <w:pStyle w:val="Code"/>
      </w:pPr>
      <w:r w:rsidRPr="008D76B4">
        <w:t xml:space="preserve">  CK_C_GetFunctionList C_GetFunctionList;</w:t>
      </w:r>
    </w:p>
    <w:p w14:paraId="38D6918E" w14:textId="77777777" w:rsidR="00331BF0" w:rsidRPr="001029B5" w:rsidRDefault="00331BF0" w:rsidP="00331BF0">
      <w:pPr>
        <w:pStyle w:val="Code"/>
        <w:rPr>
          <w:lang w:val="de-DE"/>
        </w:rPr>
      </w:pPr>
      <w:r w:rsidRPr="008D76B4">
        <w:t xml:space="preserve">  </w:t>
      </w:r>
      <w:r w:rsidRPr="001029B5">
        <w:rPr>
          <w:lang w:val="de-DE"/>
        </w:rPr>
        <w:t>CK_C_GetSlotList C_GetSlotList;</w:t>
      </w:r>
    </w:p>
    <w:p w14:paraId="1A9ABFD1" w14:textId="77777777" w:rsidR="00331BF0" w:rsidRPr="008D76B4" w:rsidRDefault="00331BF0" w:rsidP="00331BF0">
      <w:pPr>
        <w:pStyle w:val="Code"/>
      </w:pPr>
      <w:r w:rsidRPr="001029B5">
        <w:rPr>
          <w:lang w:val="de-DE"/>
        </w:rPr>
        <w:t xml:space="preserve">  </w:t>
      </w:r>
      <w:r w:rsidRPr="008D76B4">
        <w:t>CK_C_GetSlotInfo C_GetSlotInfo;</w:t>
      </w:r>
    </w:p>
    <w:p w14:paraId="3DBD767D" w14:textId="77777777" w:rsidR="00331BF0" w:rsidRPr="008D76B4" w:rsidRDefault="00331BF0" w:rsidP="00331BF0">
      <w:pPr>
        <w:pStyle w:val="Code"/>
      </w:pPr>
      <w:r w:rsidRPr="008D76B4">
        <w:t xml:space="preserve">  CK_C_GetTokenInfo C_GetTokenInfo;</w:t>
      </w:r>
    </w:p>
    <w:p w14:paraId="287770C7" w14:textId="77777777" w:rsidR="00331BF0" w:rsidRPr="001029B5" w:rsidRDefault="00331BF0" w:rsidP="00331BF0">
      <w:pPr>
        <w:pStyle w:val="Code"/>
        <w:rPr>
          <w:lang w:val="de-DE"/>
        </w:rPr>
      </w:pPr>
      <w:r w:rsidRPr="008D76B4">
        <w:t xml:space="preserve">  </w:t>
      </w:r>
      <w:r w:rsidRPr="001029B5">
        <w:rPr>
          <w:lang w:val="de-DE"/>
        </w:rPr>
        <w:t>CK_C_GetMechanismList C_GetMechanismList;</w:t>
      </w:r>
    </w:p>
    <w:p w14:paraId="092E5431" w14:textId="77777777" w:rsidR="00331BF0" w:rsidRPr="001029B5" w:rsidRDefault="00331BF0" w:rsidP="00331BF0">
      <w:pPr>
        <w:pStyle w:val="Code"/>
        <w:rPr>
          <w:lang w:val="de-DE"/>
        </w:rPr>
      </w:pPr>
      <w:r w:rsidRPr="001029B5">
        <w:rPr>
          <w:lang w:val="de-DE"/>
        </w:rPr>
        <w:t xml:space="preserve">  CK_C_GetMechanismInfo C_GetMechanismInfo;</w:t>
      </w:r>
    </w:p>
    <w:p w14:paraId="5160A3BB" w14:textId="77777777" w:rsidR="00331BF0" w:rsidRPr="001029B5" w:rsidRDefault="00331BF0" w:rsidP="00331BF0">
      <w:pPr>
        <w:pStyle w:val="Code"/>
        <w:rPr>
          <w:lang w:val="de-DE"/>
        </w:rPr>
      </w:pPr>
      <w:r w:rsidRPr="001029B5">
        <w:rPr>
          <w:lang w:val="de-DE"/>
        </w:rPr>
        <w:t xml:space="preserve">  CK_C_InitToken C_InitToken;</w:t>
      </w:r>
    </w:p>
    <w:p w14:paraId="0376252A" w14:textId="77777777" w:rsidR="00331BF0" w:rsidRPr="001029B5" w:rsidRDefault="00331BF0" w:rsidP="00331BF0">
      <w:pPr>
        <w:pStyle w:val="Code"/>
        <w:rPr>
          <w:lang w:val="de-DE"/>
        </w:rPr>
      </w:pPr>
      <w:r w:rsidRPr="001029B5">
        <w:rPr>
          <w:lang w:val="de-DE"/>
        </w:rPr>
        <w:t xml:space="preserve">  CK_C_InitPIN C_InitPIN;</w:t>
      </w:r>
    </w:p>
    <w:p w14:paraId="667C62C5" w14:textId="77777777" w:rsidR="00331BF0" w:rsidRPr="001029B5" w:rsidRDefault="00331BF0" w:rsidP="00331BF0">
      <w:pPr>
        <w:pStyle w:val="Code"/>
        <w:rPr>
          <w:lang w:val="de-DE"/>
        </w:rPr>
      </w:pPr>
      <w:r w:rsidRPr="001029B5">
        <w:rPr>
          <w:lang w:val="de-DE"/>
        </w:rPr>
        <w:t xml:space="preserve">  CK_C_SetPIN C_SetPIN;</w:t>
      </w:r>
    </w:p>
    <w:p w14:paraId="4CE60757" w14:textId="77777777" w:rsidR="00331BF0" w:rsidRPr="008D76B4" w:rsidRDefault="00331BF0" w:rsidP="00331BF0">
      <w:pPr>
        <w:pStyle w:val="Code"/>
      </w:pPr>
      <w:r w:rsidRPr="001029B5">
        <w:rPr>
          <w:lang w:val="de-DE"/>
        </w:rPr>
        <w:t xml:space="preserve">  </w:t>
      </w:r>
      <w:r w:rsidRPr="008D76B4">
        <w:t>CK_C_OpenSession C_OpenSession;</w:t>
      </w:r>
    </w:p>
    <w:p w14:paraId="2FB48466" w14:textId="77777777" w:rsidR="00331BF0" w:rsidRPr="008D76B4" w:rsidRDefault="00331BF0" w:rsidP="00331BF0">
      <w:pPr>
        <w:pStyle w:val="Code"/>
      </w:pPr>
      <w:r w:rsidRPr="008D76B4">
        <w:t xml:space="preserve">  CK_C_CloseSession C_CloseSession;</w:t>
      </w:r>
    </w:p>
    <w:p w14:paraId="3B481732" w14:textId="77777777" w:rsidR="00331BF0" w:rsidRPr="008D76B4" w:rsidRDefault="00331BF0" w:rsidP="00331BF0">
      <w:pPr>
        <w:pStyle w:val="Code"/>
      </w:pPr>
      <w:r w:rsidRPr="008D76B4">
        <w:t xml:space="preserve">  CK_C_CloseAllSessions C_CloseAllSessions;</w:t>
      </w:r>
    </w:p>
    <w:p w14:paraId="57AEA058" w14:textId="77777777" w:rsidR="00331BF0" w:rsidRPr="008D76B4" w:rsidRDefault="00331BF0" w:rsidP="00331BF0">
      <w:pPr>
        <w:pStyle w:val="Code"/>
      </w:pPr>
      <w:r w:rsidRPr="008D76B4">
        <w:t xml:space="preserve">  CK_C_GetSessionInfo C_GetSessionInfo;</w:t>
      </w:r>
    </w:p>
    <w:p w14:paraId="614A3F3C" w14:textId="77777777" w:rsidR="00331BF0" w:rsidRPr="008D76B4" w:rsidRDefault="00331BF0" w:rsidP="00331BF0">
      <w:pPr>
        <w:pStyle w:val="Code"/>
      </w:pPr>
    </w:p>
    <w:p w14:paraId="7868D6E1" w14:textId="77777777" w:rsidR="00331BF0" w:rsidRPr="008D76B4" w:rsidRDefault="00331BF0" w:rsidP="00331BF0">
      <w:pPr>
        <w:pStyle w:val="Code"/>
      </w:pPr>
      <w:r w:rsidRPr="008D76B4">
        <w:t xml:space="preserve">  CK_C_GetOperationState C_GetOperationState;</w:t>
      </w:r>
    </w:p>
    <w:p w14:paraId="69088021" w14:textId="77777777" w:rsidR="00331BF0" w:rsidRPr="008D76B4" w:rsidRDefault="00331BF0" w:rsidP="00331BF0">
      <w:pPr>
        <w:pStyle w:val="Code"/>
      </w:pPr>
      <w:r w:rsidRPr="008D76B4">
        <w:t xml:space="preserve">  CK_C_SetOperationState C_SetOperationState;</w:t>
      </w:r>
    </w:p>
    <w:p w14:paraId="06285EB7" w14:textId="77777777" w:rsidR="00331BF0" w:rsidRPr="008D76B4" w:rsidRDefault="00331BF0" w:rsidP="00331BF0">
      <w:pPr>
        <w:pStyle w:val="Code"/>
      </w:pPr>
      <w:r w:rsidRPr="008D76B4">
        <w:t xml:space="preserve">  CK_C_Login C_Login;</w:t>
      </w:r>
    </w:p>
    <w:p w14:paraId="55C63519" w14:textId="77777777" w:rsidR="00331BF0" w:rsidRPr="008D76B4" w:rsidRDefault="00331BF0" w:rsidP="00331BF0">
      <w:pPr>
        <w:pStyle w:val="Code"/>
      </w:pPr>
      <w:r w:rsidRPr="008D76B4">
        <w:t xml:space="preserve">  CK_C_Logout C_Logout;</w:t>
      </w:r>
    </w:p>
    <w:p w14:paraId="2FEFD6C6" w14:textId="77777777" w:rsidR="00331BF0" w:rsidRPr="008D76B4" w:rsidRDefault="00331BF0" w:rsidP="00331BF0">
      <w:pPr>
        <w:pStyle w:val="Code"/>
      </w:pPr>
      <w:r w:rsidRPr="008D76B4">
        <w:t xml:space="preserve">  CK_C_CreateObject C_CreateObject;</w:t>
      </w:r>
    </w:p>
    <w:p w14:paraId="1F0F49D7" w14:textId="77777777" w:rsidR="00331BF0" w:rsidRPr="008D76B4" w:rsidRDefault="00331BF0" w:rsidP="00331BF0">
      <w:pPr>
        <w:pStyle w:val="Code"/>
      </w:pPr>
      <w:r w:rsidRPr="008D76B4">
        <w:t xml:space="preserve">  CK_C_CopyObject C_CopyObject;</w:t>
      </w:r>
    </w:p>
    <w:p w14:paraId="289083C4" w14:textId="77777777" w:rsidR="00331BF0" w:rsidRPr="008D76B4" w:rsidRDefault="00331BF0" w:rsidP="00331BF0">
      <w:pPr>
        <w:pStyle w:val="Code"/>
      </w:pPr>
      <w:r w:rsidRPr="008D76B4">
        <w:t xml:space="preserve">  CK_C_DestroyObject C_DestroyObject;</w:t>
      </w:r>
    </w:p>
    <w:p w14:paraId="4B1BB4B1" w14:textId="77777777" w:rsidR="00331BF0" w:rsidRPr="008D76B4" w:rsidRDefault="00331BF0" w:rsidP="00331BF0">
      <w:pPr>
        <w:pStyle w:val="Code"/>
      </w:pPr>
      <w:r w:rsidRPr="008D76B4">
        <w:t xml:space="preserve">  CK_C_GetObjectSize C_GetObjectSize;</w:t>
      </w:r>
    </w:p>
    <w:p w14:paraId="00EFD6E0" w14:textId="77777777" w:rsidR="00331BF0" w:rsidRPr="008D76B4" w:rsidRDefault="00331BF0" w:rsidP="00331BF0">
      <w:pPr>
        <w:pStyle w:val="Code"/>
      </w:pPr>
      <w:r w:rsidRPr="008D76B4">
        <w:t xml:space="preserve">  CK_C_GetAttributeValue C_GetAttributeValue;</w:t>
      </w:r>
    </w:p>
    <w:p w14:paraId="0C130A6C" w14:textId="77777777" w:rsidR="00331BF0" w:rsidRPr="008D76B4" w:rsidRDefault="00331BF0" w:rsidP="00331BF0">
      <w:pPr>
        <w:pStyle w:val="Code"/>
      </w:pPr>
      <w:r w:rsidRPr="008D76B4">
        <w:t xml:space="preserve">  CK_C_SetAttributeValue C_SetAttributeValue;</w:t>
      </w:r>
    </w:p>
    <w:p w14:paraId="518389CE" w14:textId="77777777" w:rsidR="00331BF0" w:rsidRPr="008D76B4" w:rsidRDefault="00331BF0" w:rsidP="00331BF0">
      <w:pPr>
        <w:pStyle w:val="Code"/>
      </w:pPr>
      <w:r w:rsidRPr="008D76B4">
        <w:t xml:space="preserve">  CK_C_FindObjectsInit C_FindObjectsInit;</w:t>
      </w:r>
    </w:p>
    <w:p w14:paraId="3E4A8E7F" w14:textId="77777777" w:rsidR="00331BF0" w:rsidRPr="008D76B4" w:rsidRDefault="00331BF0" w:rsidP="00331BF0">
      <w:pPr>
        <w:pStyle w:val="Code"/>
      </w:pPr>
      <w:r w:rsidRPr="008D76B4">
        <w:t xml:space="preserve">  CK_C_FindObjects C_FindObjects;</w:t>
      </w:r>
    </w:p>
    <w:p w14:paraId="4D497A73" w14:textId="77777777" w:rsidR="00331BF0" w:rsidRPr="008D76B4" w:rsidRDefault="00331BF0" w:rsidP="00331BF0">
      <w:pPr>
        <w:pStyle w:val="Code"/>
      </w:pPr>
      <w:r w:rsidRPr="008D76B4">
        <w:t xml:space="preserve">  CK_C_FindObjectsFinal C_FindObjectsFinal;</w:t>
      </w:r>
    </w:p>
    <w:p w14:paraId="16EB5F3A" w14:textId="77777777" w:rsidR="00331BF0" w:rsidRPr="008D76B4" w:rsidRDefault="00331BF0" w:rsidP="00331BF0">
      <w:pPr>
        <w:pStyle w:val="Code"/>
      </w:pPr>
      <w:r w:rsidRPr="008D76B4">
        <w:t xml:space="preserve">  CK_C_EncryptInit C_EncryptInit;</w:t>
      </w:r>
    </w:p>
    <w:p w14:paraId="5EB0F88E" w14:textId="77777777" w:rsidR="00331BF0" w:rsidRPr="008D76B4" w:rsidRDefault="00331BF0" w:rsidP="00331BF0">
      <w:pPr>
        <w:pStyle w:val="Code"/>
      </w:pPr>
      <w:r w:rsidRPr="008D76B4">
        <w:t xml:space="preserve">  CK_C_Encrypt C_Encrypt;</w:t>
      </w:r>
    </w:p>
    <w:p w14:paraId="463C3A2D" w14:textId="77777777" w:rsidR="00331BF0" w:rsidRPr="008D76B4" w:rsidRDefault="00331BF0" w:rsidP="00331BF0">
      <w:pPr>
        <w:pStyle w:val="Code"/>
      </w:pPr>
      <w:r w:rsidRPr="008D76B4">
        <w:t xml:space="preserve">  CK_C_EncryptUpdate C_EncryptUpdate;</w:t>
      </w:r>
    </w:p>
    <w:p w14:paraId="0F909AFB" w14:textId="77777777" w:rsidR="00331BF0" w:rsidRPr="008D76B4" w:rsidRDefault="00331BF0" w:rsidP="00331BF0">
      <w:pPr>
        <w:pStyle w:val="Code"/>
      </w:pPr>
      <w:r w:rsidRPr="008D76B4">
        <w:t xml:space="preserve">  CK_C_EncryptFinal C_EncryptFinal;</w:t>
      </w:r>
    </w:p>
    <w:p w14:paraId="39963F5D" w14:textId="77777777" w:rsidR="00331BF0" w:rsidRPr="008D76B4" w:rsidRDefault="00331BF0" w:rsidP="00331BF0">
      <w:pPr>
        <w:pStyle w:val="Code"/>
      </w:pPr>
      <w:r w:rsidRPr="008D76B4">
        <w:t xml:space="preserve">  CK_C_DecryptInit C_DecryptInit;</w:t>
      </w:r>
    </w:p>
    <w:p w14:paraId="5409A4C1" w14:textId="77777777" w:rsidR="00331BF0" w:rsidRPr="008D76B4" w:rsidRDefault="00331BF0" w:rsidP="00331BF0">
      <w:pPr>
        <w:pStyle w:val="Code"/>
      </w:pPr>
      <w:r w:rsidRPr="008D76B4">
        <w:t xml:space="preserve">  CK_C_Decrypt C_Decrypt;</w:t>
      </w:r>
    </w:p>
    <w:p w14:paraId="11027561" w14:textId="77777777" w:rsidR="00331BF0" w:rsidRPr="008D76B4" w:rsidRDefault="00331BF0" w:rsidP="00331BF0">
      <w:pPr>
        <w:pStyle w:val="Code"/>
      </w:pPr>
      <w:r w:rsidRPr="008D76B4">
        <w:t xml:space="preserve">  CK_C_DecryptUpdate C_DecryptUpdate;</w:t>
      </w:r>
    </w:p>
    <w:p w14:paraId="265DC7FB" w14:textId="77777777" w:rsidR="00331BF0" w:rsidRPr="008D76B4" w:rsidRDefault="00331BF0" w:rsidP="00331BF0">
      <w:pPr>
        <w:pStyle w:val="Code"/>
      </w:pPr>
      <w:r w:rsidRPr="008D76B4">
        <w:t xml:space="preserve">  CK_C_DecryptFinal C_DecryptFinal;</w:t>
      </w:r>
    </w:p>
    <w:p w14:paraId="76CDB56F" w14:textId="77777777" w:rsidR="00331BF0" w:rsidRPr="001029B5" w:rsidRDefault="00331BF0" w:rsidP="00331BF0">
      <w:pPr>
        <w:pStyle w:val="Code"/>
        <w:rPr>
          <w:lang w:val="de-DE"/>
        </w:rPr>
      </w:pPr>
      <w:r w:rsidRPr="008D76B4">
        <w:t xml:space="preserve">  </w:t>
      </w:r>
      <w:r w:rsidRPr="001029B5">
        <w:rPr>
          <w:lang w:val="de-DE"/>
        </w:rPr>
        <w:t>CK_C_DigestInit C_DigestInit;</w:t>
      </w:r>
    </w:p>
    <w:p w14:paraId="4CB64794" w14:textId="77777777" w:rsidR="00331BF0" w:rsidRPr="001029B5" w:rsidRDefault="00331BF0" w:rsidP="00331BF0">
      <w:pPr>
        <w:pStyle w:val="Code"/>
        <w:rPr>
          <w:lang w:val="de-DE"/>
        </w:rPr>
      </w:pPr>
      <w:r w:rsidRPr="001029B5">
        <w:rPr>
          <w:lang w:val="de-DE"/>
        </w:rPr>
        <w:t xml:space="preserve">  CK_C_Digest C_Digest;</w:t>
      </w:r>
    </w:p>
    <w:p w14:paraId="07E4D41B" w14:textId="77777777" w:rsidR="00331BF0" w:rsidRPr="001029B5" w:rsidRDefault="00331BF0" w:rsidP="00331BF0">
      <w:pPr>
        <w:pStyle w:val="Code"/>
        <w:rPr>
          <w:lang w:val="de-DE"/>
        </w:rPr>
      </w:pPr>
      <w:r w:rsidRPr="001029B5">
        <w:rPr>
          <w:lang w:val="de-DE"/>
        </w:rPr>
        <w:t xml:space="preserve">  CK_C_DigestUpdate C_DigestUpdate;</w:t>
      </w:r>
    </w:p>
    <w:p w14:paraId="70A9D364" w14:textId="77777777" w:rsidR="00331BF0" w:rsidRPr="001029B5" w:rsidRDefault="00331BF0" w:rsidP="00331BF0">
      <w:pPr>
        <w:pStyle w:val="Code"/>
        <w:rPr>
          <w:lang w:val="de-DE"/>
        </w:rPr>
      </w:pPr>
      <w:r w:rsidRPr="001029B5">
        <w:rPr>
          <w:lang w:val="de-DE"/>
        </w:rPr>
        <w:t xml:space="preserve">  CK_C_DigestKey C_DigestKey;</w:t>
      </w:r>
    </w:p>
    <w:p w14:paraId="3E1F9D63" w14:textId="77777777" w:rsidR="00331BF0" w:rsidRPr="001029B5" w:rsidRDefault="00331BF0" w:rsidP="00331BF0">
      <w:pPr>
        <w:pStyle w:val="Code"/>
        <w:rPr>
          <w:lang w:val="de-DE"/>
        </w:rPr>
      </w:pPr>
      <w:r w:rsidRPr="001029B5">
        <w:rPr>
          <w:lang w:val="de-DE"/>
        </w:rPr>
        <w:t xml:space="preserve">  CK_C_DigestFinal C_DigestFinal;</w:t>
      </w:r>
    </w:p>
    <w:p w14:paraId="5DE5B4C2" w14:textId="77777777" w:rsidR="00331BF0" w:rsidRPr="008D76B4" w:rsidRDefault="00331BF0" w:rsidP="00331BF0">
      <w:pPr>
        <w:pStyle w:val="Code"/>
      </w:pPr>
      <w:r w:rsidRPr="001029B5">
        <w:rPr>
          <w:lang w:val="de-DE"/>
        </w:rPr>
        <w:t xml:space="preserve">  </w:t>
      </w:r>
      <w:r w:rsidRPr="008D76B4">
        <w:t>CK_C_SignInit C_SignInit;</w:t>
      </w:r>
    </w:p>
    <w:p w14:paraId="50544F7E" w14:textId="77777777" w:rsidR="00331BF0" w:rsidRPr="008D76B4" w:rsidRDefault="00331BF0" w:rsidP="00331BF0">
      <w:pPr>
        <w:pStyle w:val="Code"/>
      </w:pPr>
      <w:r w:rsidRPr="008D76B4">
        <w:t xml:space="preserve">  CK_C_Sign C_Sign;</w:t>
      </w:r>
    </w:p>
    <w:p w14:paraId="4D7A6685" w14:textId="77777777" w:rsidR="00331BF0" w:rsidRPr="008D76B4" w:rsidRDefault="00331BF0" w:rsidP="00331BF0">
      <w:pPr>
        <w:pStyle w:val="Code"/>
      </w:pPr>
      <w:r w:rsidRPr="008D76B4">
        <w:t xml:space="preserve">  CK_C_SignUpdate C_SignUpdate;</w:t>
      </w:r>
    </w:p>
    <w:p w14:paraId="6BBBDCAC" w14:textId="77777777" w:rsidR="00331BF0" w:rsidRPr="008D76B4" w:rsidRDefault="00331BF0" w:rsidP="00331BF0">
      <w:pPr>
        <w:pStyle w:val="Code"/>
      </w:pPr>
      <w:r w:rsidRPr="008D76B4">
        <w:t xml:space="preserve">  CK_C_SignFinal C_SignFinal;</w:t>
      </w:r>
    </w:p>
    <w:p w14:paraId="210DA2F4" w14:textId="77777777" w:rsidR="00331BF0" w:rsidRPr="008D76B4" w:rsidRDefault="00331BF0" w:rsidP="00331BF0">
      <w:pPr>
        <w:pStyle w:val="Code"/>
      </w:pPr>
      <w:r w:rsidRPr="008D76B4">
        <w:t xml:space="preserve">  CK_C_SignRecoverInit C_SignRecoverInit;</w:t>
      </w:r>
    </w:p>
    <w:p w14:paraId="233136D8" w14:textId="77777777" w:rsidR="00331BF0" w:rsidRPr="008D76B4" w:rsidRDefault="00331BF0" w:rsidP="00331BF0">
      <w:pPr>
        <w:pStyle w:val="Code"/>
      </w:pPr>
      <w:r w:rsidRPr="008D76B4">
        <w:t xml:space="preserve">  CK_C_SignRecover C_SignRecover;</w:t>
      </w:r>
    </w:p>
    <w:p w14:paraId="3211CBE5" w14:textId="77777777" w:rsidR="00331BF0" w:rsidRPr="008D76B4" w:rsidRDefault="00331BF0" w:rsidP="00331BF0">
      <w:pPr>
        <w:pStyle w:val="Code"/>
      </w:pPr>
      <w:r w:rsidRPr="008D76B4">
        <w:t xml:space="preserve">  CK_C_VerifyInit C_VerifyInit;</w:t>
      </w:r>
    </w:p>
    <w:p w14:paraId="6FC7D858" w14:textId="77777777" w:rsidR="00331BF0" w:rsidRPr="008D76B4" w:rsidRDefault="00331BF0" w:rsidP="00331BF0">
      <w:pPr>
        <w:pStyle w:val="Code"/>
      </w:pPr>
      <w:r w:rsidRPr="008D76B4">
        <w:t xml:space="preserve">  CK_C_Verify C_Verify;</w:t>
      </w:r>
    </w:p>
    <w:p w14:paraId="60C3A519" w14:textId="77777777" w:rsidR="00331BF0" w:rsidRPr="008D76B4" w:rsidRDefault="00331BF0" w:rsidP="00331BF0">
      <w:pPr>
        <w:pStyle w:val="Code"/>
      </w:pPr>
      <w:r w:rsidRPr="008D76B4">
        <w:t xml:space="preserve">  CK_C_VerifyUpdate C_VerifyUpdate;</w:t>
      </w:r>
    </w:p>
    <w:p w14:paraId="4CA1971C" w14:textId="77777777" w:rsidR="00331BF0" w:rsidRPr="008D76B4" w:rsidRDefault="00331BF0" w:rsidP="00331BF0">
      <w:pPr>
        <w:pStyle w:val="Code"/>
      </w:pPr>
      <w:r w:rsidRPr="008D76B4">
        <w:t xml:space="preserve">  CK_C_VerifyFinal C_VerifyFinal;</w:t>
      </w:r>
    </w:p>
    <w:p w14:paraId="6E2EDDA4" w14:textId="77777777" w:rsidR="00331BF0" w:rsidRPr="008D76B4" w:rsidRDefault="00331BF0" w:rsidP="00331BF0">
      <w:pPr>
        <w:pStyle w:val="Code"/>
      </w:pPr>
      <w:r w:rsidRPr="008D76B4">
        <w:t xml:space="preserve">  CK_C_VerifyRecoverInit C_VerifyRecoverInit;</w:t>
      </w:r>
    </w:p>
    <w:p w14:paraId="16F9DFEE" w14:textId="77777777" w:rsidR="00331BF0" w:rsidRPr="008D76B4" w:rsidRDefault="00331BF0" w:rsidP="00331BF0">
      <w:pPr>
        <w:pStyle w:val="Code"/>
      </w:pPr>
      <w:r w:rsidRPr="008D76B4">
        <w:t xml:space="preserve">  CK_C_VerifyRecover C_VerifyRecover;</w:t>
      </w:r>
    </w:p>
    <w:p w14:paraId="0B1070FA" w14:textId="77777777" w:rsidR="00331BF0" w:rsidRPr="001029B5" w:rsidRDefault="00331BF0" w:rsidP="00331BF0">
      <w:pPr>
        <w:pStyle w:val="Code"/>
        <w:rPr>
          <w:lang w:val="de-DE"/>
        </w:rPr>
      </w:pPr>
      <w:r w:rsidRPr="008D76B4">
        <w:lastRenderedPageBreak/>
        <w:t xml:space="preserve">  </w:t>
      </w:r>
      <w:r w:rsidRPr="001029B5">
        <w:rPr>
          <w:lang w:val="de-DE"/>
        </w:rPr>
        <w:t>CK_C_DigestEncryptUpdate C_DigestEncryptUpdate;</w:t>
      </w:r>
    </w:p>
    <w:p w14:paraId="10CACD30" w14:textId="77777777" w:rsidR="00331BF0" w:rsidRPr="001029B5" w:rsidRDefault="00331BF0" w:rsidP="00331BF0">
      <w:pPr>
        <w:pStyle w:val="Code"/>
        <w:rPr>
          <w:lang w:val="de-DE"/>
        </w:rPr>
      </w:pPr>
      <w:r w:rsidRPr="001029B5">
        <w:rPr>
          <w:lang w:val="de-DE"/>
        </w:rPr>
        <w:t xml:space="preserve">  CK_C_DecryptDigestUpdate C_DecryptDigestUpdate;</w:t>
      </w:r>
    </w:p>
    <w:p w14:paraId="4F2E5DEA" w14:textId="77777777" w:rsidR="00331BF0" w:rsidRPr="008D76B4" w:rsidRDefault="00331BF0" w:rsidP="00331BF0">
      <w:pPr>
        <w:pStyle w:val="Code"/>
      </w:pPr>
      <w:r w:rsidRPr="001029B5">
        <w:rPr>
          <w:lang w:val="de-DE"/>
        </w:rPr>
        <w:t xml:space="preserve">  </w:t>
      </w:r>
      <w:r w:rsidRPr="008D76B4">
        <w:t>CK_C_SignEncryptUpdate C_SignEncryptUpdate;</w:t>
      </w:r>
    </w:p>
    <w:p w14:paraId="40D5ABAE" w14:textId="77777777" w:rsidR="00331BF0" w:rsidRPr="008D76B4" w:rsidRDefault="00331BF0" w:rsidP="00331BF0">
      <w:pPr>
        <w:pStyle w:val="Code"/>
      </w:pPr>
      <w:r w:rsidRPr="008D76B4">
        <w:t xml:space="preserve">  CK_C_DecryptVerifyUpdate C_DecryptVerifyUpdate;</w:t>
      </w:r>
    </w:p>
    <w:p w14:paraId="60280B99" w14:textId="77777777" w:rsidR="00331BF0" w:rsidRPr="008D76B4" w:rsidRDefault="00331BF0" w:rsidP="00331BF0">
      <w:pPr>
        <w:pStyle w:val="Code"/>
      </w:pPr>
      <w:r w:rsidRPr="008D76B4">
        <w:t xml:space="preserve">  CK_C_GenerateKey C_GenerateKey;</w:t>
      </w:r>
    </w:p>
    <w:p w14:paraId="7B51E12B" w14:textId="77777777" w:rsidR="00331BF0" w:rsidRPr="008D76B4" w:rsidRDefault="00331BF0" w:rsidP="00331BF0">
      <w:pPr>
        <w:pStyle w:val="Code"/>
      </w:pPr>
      <w:r w:rsidRPr="008D76B4">
        <w:t xml:space="preserve">  CK_C_GenerateKeyPair C_GenerateKeyPair;</w:t>
      </w:r>
    </w:p>
    <w:p w14:paraId="0F3820BD" w14:textId="77777777" w:rsidR="00331BF0" w:rsidRPr="008D76B4" w:rsidRDefault="00331BF0" w:rsidP="00331BF0">
      <w:pPr>
        <w:pStyle w:val="Code"/>
      </w:pPr>
      <w:r w:rsidRPr="008D76B4">
        <w:t xml:space="preserve">  CK_C_WrapKey C_WrapKey;</w:t>
      </w:r>
    </w:p>
    <w:p w14:paraId="774CBEB6" w14:textId="77777777" w:rsidR="00331BF0" w:rsidRPr="008D76B4" w:rsidRDefault="00331BF0" w:rsidP="00331BF0">
      <w:pPr>
        <w:pStyle w:val="Code"/>
      </w:pPr>
      <w:r w:rsidRPr="008D76B4">
        <w:t xml:space="preserve">  CK_C_UnwrapKey C_UnwrapKey;</w:t>
      </w:r>
    </w:p>
    <w:p w14:paraId="563D33F7" w14:textId="77777777" w:rsidR="00331BF0" w:rsidRPr="008D76B4" w:rsidRDefault="00331BF0" w:rsidP="00331BF0">
      <w:pPr>
        <w:pStyle w:val="Code"/>
      </w:pPr>
      <w:r w:rsidRPr="008D76B4">
        <w:t xml:space="preserve">  CK_C_DeriveKey C_DeriveKey;</w:t>
      </w:r>
    </w:p>
    <w:p w14:paraId="04FF81A5" w14:textId="77777777" w:rsidR="00331BF0" w:rsidRPr="008D76B4" w:rsidRDefault="00331BF0" w:rsidP="00331BF0">
      <w:pPr>
        <w:pStyle w:val="Code"/>
      </w:pPr>
      <w:r w:rsidRPr="008D76B4">
        <w:t xml:space="preserve">  CK_C_SeedRandom C_SeedRandom;</w:t>
      </w:r>
    </w:p>
    <w:p w14:paraId="591D5488" w14:textId="77777777" w:rsidR="00331BF0" w:rsidRPr="008D76B4" w:rsidRDefault="00331BF0" w:rsidP="00331BF0">
      <w:pPr>
        <w:pStyle w:val="Code"/>
      </w:pPr>
      <w:r w:rsidRPr="008D76B4">
        <w:t xml:space="preserve">  CK_C_GenerateRandom C_GenerateRandom;</w:t>
      </w:r>
    </w:p>
    <w:p w14:paraId="5540CB15" w14:textId="77777777" w:rsidR="00331BF0" w:rsidRPr="008D76B4" w:rsidRDefault="00331BF0" w:rsidP="00331BF0">
      <w:pPr>
        <w:pStyle w:val="Code"/>
      </w:pPr>
      <w:r w:rsidRPr="008D76B4">
        <w:t xml:space="preserve">  CK_C_GetFunctionStatus C_GetFunctionStatus;</w:t>
      </w:r>
    </w:p>
    <w:p w14:paraId="31BBD120" w14:textId="77777777" w:rsidR="00331BF0" w:rsidRPr="008D76B4" w:rsidRDefault="00331BF0" w:rsidP="00331BF0">
      <w:pPr>
        <w:pStyle w:val="Code"/>
      </w:pPr>
      <w:r w:rsidRPr="008D76B4">
        <w:t xml:space="preserve">  CK_C_CancelFunction C_CancelFunction;</w:t>
      </w:r>
    </w:p>
    <w:p w14:paraId="0D529311" w14:textId="77777777" w:rsidR="00331BF0" w:rsidRPr="008D76B4" w:rsidRDefault="00331BF0" w:rsidP="00331BF0">
      <w:pPr>
        <w:pStyle w:val="Code"/>
      </w:pPr>
      <w:r w:rsidRPr="008D76B4">
        <w:t xml:space="preserve">  CK_C_WaitForSlotEvent C_WaitForSlotEvent;</w:t>
      </w:r>
    </w:p>
    <w:p w14:paraId="33E0AFDE" w14:textId="77777777" w:rsidR="00331BF0" w:rsidRPr="008D76B4" w:rsidRDefault="00331BF0" w:rsidP="00331BF0">
      <w:pPr>
        <w:pStyle w:val="Code"/>
      </w:pPr>
      <w:r w:rsidRPr="008D76B4">
        <w:t>} CK_FUNCTION_LIST;</w:t>
      </w:r>
    </w:p>
    <w:p w14:paraId="4DC7B66F" w14:textId="77777777" w:rsidR="00331BF0" w:rsidRPr="008D76B4" w:rsidRDefault="00331BF0" w:rsidP="00331BF0">
      <w:pPr>
        <w:pStyle w:val="Code"/>
        <w:rPr>
          <w:rFonts w:ascii="Arial" w:hAnsi="Arial" w:cs="Arial"/>
        </w:rPr>
      </w:pPr>
    </w:p>
    <w:p w14:paraId="01AE918D" w14:textId="4000F3A5" w:rsidR="00331BF0" w:rsidRPr="008D76B4" w:rsidRDefault="00331BF0" w:rsidP="00331BF0">
      <w:r w:rsidRPr="008D76B4">
        <w:t xml:space="preserve">Each Cryptoki library has a static </w:t>
      </w:r>
      <w:r w:rsidRPr="008D76B4">
        <w:rPr>
          <w:b/>
        </w:rPr>
        <w:t>CK_FUNCTION_LIST</w:t>
      </w:r>
      <w:r w:rsidRPr="008D76B4">
        <w:t xml:space="preserve"> structure, and a pointer to it (or to a copy of it which is also owned by the library) may be obtained by the </w:t>
      </w:r>
      <w:r w:rsidRPr="008D76B4">
        <w:rPr>
          <w:b/>
        </w:rPr>
        <w:t>C_GetFunctionList</w:t>
      </w:r>
      <w:r w:rsidRPr="008D76B4">
        <w:t xml:space="preserve"> function (see Section </w:t>
      </w:r>
      <w:r w:rsidRPr="008D76B4">
        <w:fldChar w:fldCharType="begin"/>
      </w:r>
      <w:r w:rsidRPr="008D76B4">
        <w:instrText xml:space="preserve"> REF _Ref384632513 \r \h  \* MERGEFORMAT </w:instrText>
      </w:r>
      <w:r w:rsidRPr="008D76B4">
        <w:fldChar w:fldCharType="separate"/>
      </w:r>
      <w:r w:rsidR="008A04A4">
        <w:t>5.2</w:t>
      </w:r>
      <w:r w:rsidRPr="008D76B4">
        <w:fldChar w:fldCharType="end"/>
      </w:r>
      <w:r w:rsidRPr="008D76B4">
        <w:t xml:space="preserve">).  The value that this pointer points to can be used by an application to quickly find out where the executable code for each function in the Cryptoki API is located.  Every function in the Cryptoki API MUST have an entry point defined in the Cryptoki library’s </w:t>
      </w:r>
      <w:r w:rsidRPr="008D76B4">
        <w:rPr>
          <w:b/>
        </w:rPr>
        <w:t>CK_FUNCTION_LIST</w:t>
      </w:r>
      <w:r w:rsidRPr="008D76B4">
        <w:t xml:space="preserve"> structure.  If a particular function in the Cryptoki API is not supported by a library, then the function pointer for that function in the library’s </w:t>
      </w:r>
      <w:r w:rsidRPr="008D76B4">
        <w:rPr>
          <w:b/>
        </w:rPr>
        <w:t>CK_FUNCTION_LIST</w:t>
      </w:r>
      <w:r w:rsidRPr="008D76B4">
        <w:t xml:space="preserve"> structure should point to a function stub which simply returns CKR_FUNCTION_NOT_SUPPORTED.</w:t>
      </w:r>
    </w:p>
    <w:p w14:paraId="21127DCE" w14:textId="77777777" w:rsidR="00331BF0" w:rsidRPr="008D76B4" w:rsidRDefault="00331BF0" w:rsidP="00331BF0">
      <w:r w:rsidRPr="008D76B4">
        <w:t xml:space="preserve">In this structure ‘version’ is the cryptoki specification version number. The major and minor versions must be set to 0x02 and 0x28 indicating a version 2.40 compatible structure. The updated function list table for this version of the specification may be returned via </w:t>
      </w:r>
      <w:r w:rsidRPr="008D76B4">
        <w:rPr>
          <w:rFonts w:cs="Arial"/>
          <w:b/>
        </w:rPr>
        <w:t>C_GetInterfaceList</w:t>
      </w:r>
      <w:r w:rsidRPr="008D76B4">
        <w:t xml:space="preserve"> or </w:t>
      </w:r>
      <w:r w:rsidRPr="008D76B4">
        <w:rPr>
          <w:rFonts w:cs="Arial"/>
          <w:b/>
        </w:rPr>
        <w:t>C_GetInterface.</w:t>
      </w:r>
    </w:p>
    <w:p w14:paraId="5D71086D" w14:textId="77777777" w:rsidR="00331BF0" w:rsidRPr="008D76B4" w:rsidRDefault="00331BF0" w:rsidP="00331BF0"/>
    <w:p w14:paraId="545D1E1B" w14:textId="77777777" w:rsidR="00331BF0" w:rsidRPr="008D76B4" w:rsidRDefault="00331BF0" w:rsidP="00331BF0">
      <w:r w:rsidRPr="008D76B4">
        <w:t xml:space="preserve">An application may or may not be able to modify a Cryptoki library’s static </w:t>
      </w:r>
      <w:r w:rsidRPr="008D76B4">
        <w:rPr>
          <w:b/>
        </w:rPr>
        <w:t>CK_FUNCTION_LIST</w:t>
      </w:r>
      <w:r w:rsidRPr="008D76B4">
        <w:t xml:space="preserve"> structure.  Whether or not it can, it should never attempt to do so.</w:t>
      </w:r>
    </w:p>
    <w:p w14:paraId="1358C9DA" w14:textId="77777777" w:rsidR="00331BF0" w:rsidRPr="008D76B4" w:rsidRDefault="00331BF0" w:rsidP="00331BF0">
      <w:r w:rsidRPr="008D76B4">
        <w:t xml:space="preserve">PKCS #11 modules must not add new functions at the end of the </w:t>
      </w:r>
      <w:r w:rsidRPr="008D76B4">
        <w:rPr>
          <w:b/>
        </w:rPr>
        <w:t>CK_FUNCTION_LIST</w:t>
      </w:r>
      <w:r w:rsidRPr="008D76B4">
        <w:t xml:space="preserve"> that are not contained within the defined structure. If a PKCS#11 module needs to define additional functions, they should be placed within a vendor defined interface returned via </w:t>
      </w:r>
      <w:r w:rsidRPr="008D76B4">
        <w:rPr>
          <w:rFonts w:cs="Arial"/>
          <w:b/>
        </w:rPr>
        <w:t>C_GetInterfaceList</w:t>
      </w:r>
      <w:r w:rsidRPr="008D76B4">
        <w:t xml:space="preserve"> or </w:t>
      </w:r>
      <w:r w:rsidRPr="008D76B4">
        <w:rPr>
          <w:rFonts w:cs="Arial"/>
          <w:b/>
        </w:rPr>
        <w:t>C_GetInterface</w:t>
      </w:r>
      <w:r w:rsidRPr="008D76B4">
        <w:t>.</w:t>
      </w:r>
    </w:p>
    <w:p w14:paraId="50447414" w14:textId="77777777" w:rsidR="00331BF0" w:rsidRPr="008D76B4" w:rsidRDefault="00331BF0" w:rsidP="00331BF0">
      <w:r w:rsidRPr="008D76B4">
        <w:rPr>
          <w:b/>
        </w:rPr>
        <w:t>CK_FUNCTION_LIST_PTR</w:t>
      </w:r>
      <w:r w:rsidRPr="008D76B4">
        <w:t xml:space="preserve"> is a pointer to a </w:t>
      </w:r>
      <w:r w:rsidRPr="008D76B4">
        <w:rPr>
          <w:b/>
        </w:rPr>
        <w:t>CK_FUNCTION_LIST</w:t>
      </w:r>
      <w:r w:rsidRPr="008D76B4">
        <w:t>.</w:t>
      </w:r>
    </w:p>
    <w:p w14:paraId="6D2612D5" w14:textId="77777777" w:rsidR="00331BF0" w:rsidRPr="008D76B4" w:rsidRDefault="00331BF0" w:rsidP="00331BF0">
      <w:r w:rsidRPr="008D76B4">
        <w:rPr>
          <w:b/>
        </w:rPr>
        <w:t>CK_FUNCTION_LIST_PTR_PTR</w:t>
      </w:r>
      <w:r w:rsidRPr="008D76B4">
        <w:t xml:space="preserve"> is a pointer to a </w:t>
      </w:r>
      <w:r w:rsidRPr="008D76B4">
        <w:rPr>
          <w:b/>
        </w:rPr>
        <w:t>CK_FUNCTION_LIST_PTR</w:t>
      </w:r>
      <w:r w:rsidRPr="008D76B4">
        <w:t>.</w:t>
      </w:r>
    </w:p>
    <w:p w14:paraId="68AD60F9" w14:textId="77777777" w:rsidR="00331BF0" w:rsidRPr="008D76B4" w:rsidRDefault="00331BF0" w:rsidP="00331BF0"/>
    <w:p w14:paraId="5E6E2A5D" w14:textId="77777777" w:rsidR="00331BF0" w:rsidRPr="008D76B4" w:rsidRDefault="00331BF0" w:rsidP="000234AE">
      <w:pPr>
        <w:pStyle w:val="name"/>
        <w:numPr>
          <w:ilvl w:val="0"/>
          <w:numId w:val="12"/>
        </w:numPr>
        <w:tabs>
          <w:tab w:val="clear" w:pos="360"/>
        </w:tabs>
        <w:jc w:val="left"/>
        <w:rPr>
          <w:rFonts w:ascii="Arial" w:hAnsi="Arial" w:cs="Arial"/>
        </w:rPr>
      </w:pPr>
      <w:r w:rsidRPr="008D76B4">
        <w:rPr>
          <w:rFonts w:ascii="Arial" w:hAnsi="Arial" w:cs="Arial"/>
        </w:rPr>
        <w:t>CK_FUNCTION_LIST_3_0; CK_FUNCTION_LIST_3_0_PTR; CK_FUNCTION_LIST_3_0_PTR_PTR</w:t>
      </w:r>
    </w:p>
    <w:p w14:paraId="435C1FEE" w14:textId="77777777" w:rsidR="00331BF0" w:rsidRPr="008D76B4" w:rsidRDefault="00331BF0" w:rsidP="00331BF0">
      <w:r w:rsidRPr="008D76B4">
        <w:rPr>
          <w:b/>
        </w:rPr>
        <w:t>CK_FUNCTION_LIST_3_0</w:t>
      </w:r>
      <w:r w:rsidRPr="008D76B4">
        <w:t xml:space="preserve"> is a structure which contains the same function pointers as in </w:t>
      </w:r>
      <w:r w:rsidRPr="008D76B4">
        <w:rPr>
          <w:b/>
        </w:rPr>
        <w:t>CK_FUNCTION_LIST</w:t>
      </w:r>
      <w:r w:rsidRPr="008D76B4">
        <w:t xml:space="preserve"> and additional functions added to the end of the structure that were defined in Cryptoki version 3.0. It is defined as follows:</w:t>
      </w:r>
    </w:p>
    <w:p w14:paraId="4041C7C0" w14:textId="77777777" w:rsidR="00331BF0" w:rsidRPr="008D76B4" w:rsidRDefault="00331BF0" w:rsidP="00331BF0">
      <w:pPr>
        <w:pStyle w:val="Code"/>
      </w:pPr>
      <w:r w:rsidRPr="008D76B4">
        <w:t>typedef struct CK_FUNCTION_LIST_3_0 {</w:t>
      </w:r>
    </w:p>
    <w:p w14:paraId="3698E5DF" w14:textId="77777777" w:rsidR="00331BF0" w:rsidRPr="008D76B4" w:rsidRDefault="00331BF0" w:rsidP="00331BF0">
      <w:pPr>
        <w:pStyle w:val="Code"/>
      </w:pPr>
      <w:r w:rsidRPr="008D76B4">
        <w:t xml:space="preserve">  CK_VERSION version;</w:t>
      </w:r>
    </w:p>
    <w:p w14:paraId="22B75CAD" w14:textId="77777777" w:rsidR="00331BF0" w:rsidRPr="008D76B4" w:rsidRDefault="00331BF0" w:rsidP="00331BF0">
      <w:pPr>
        <w:pStyle w:val="Code"/>
      </w:pPr>
      <w:r w:rsidRPr="008D76B4">
        <w:t xml:space="preserve">  CK_C_Initialize C_Initialize;</w:t>
      </w:r>
    </w:p>
    <w:p w14:paraId="6F6B2951" w14:textId="77777777" w:rsidR="00331BF0" w:rsidRPr="008D76B4" w:rsidRDefault="00331BF0" w:rsidP="00331BF0">
      <w:pPr>
        <w:pStyle w:val="Code"/>
      </w:pPr>
      <w:r w:rsidRPr="008D76B4">
        <w:t xml:space="preserve">  CK_C_Finalize C_Finalize;</w:t>
      </w:r>
    </w:p>
    <w:p w14:paraId="7D1D0BC6" w14:textId="77777777" w:rsidR="00331BF0" w:rsidRPr="008D76B4" w:rsidRDefault="00331BF0" w:rsidP="00331BF0">
      <w:pPr>
        <w:pStyle w:val="Code"/>
      </w:pPr>
      <w:r w:rsidRPr="008D76B4">
        <w:t xml:space="preserve">  CK_C_GetInfo C_GetInfo;</w:t>
      </w:r>
    </w:p>
    <w:p w14:paraId="5E5994CD" w14:textId="77777777" w:rsidR="00331BF0" w:rsidRPr="008D76B4" w:rsidRDefault="00331BF0" w:rsidP="00331BF0">
      <w:pPr>
        <w:pStyle w:val="Code"/>
      </w:pPr>
      <w:r w:rsidRPr="008D76B4">
        <w:t xml:space="preserve">  CK_C_GetFunctionList C_GetFunctionList;</w:t>
      </w:r>
    </w:p>
    <w:p w14:paraId="2DAE6FA4" w14:textId="77777777" w:rsidR="00331BF0" w:rsidRPr="001029B5" w:rsidRDefault="00331BF0" w:rsidP="00331BF0">
      <w:pPr>
        <w:pStyle w:val="Code"/>
        <w:rPr>
          <w:lang w:val="de-DE"/>
        </w:rPr>
      </w:pPr>
      <w:r w:rsidRPr="008D76B4">
        <w:t xml:space="preserve">  </w:t>
      </w:r>
      <w:r w:rsidRPr="001029B5">
        <w:rPr>
          <w:lang w:val="de-DE"/>
        </w:rPr>
        <w:t>CK_C_GetSlotList C_GetSlotList;</w:t>
      </w:r>
    </w:p>
    <w:p w14:paraId="17FDA106" w14:textId="77777777" w:rsidR="00331BF0" w:rsidRPr="008D76B4" w:rsidRDefault="00331BF0" w:rsidP="00331BF0">
      <w:pPr>
        <w:pStyle w:val="Code"/>
      </w:pPr>
      <w:r w:rsidRPr="001029B5">
        <w:rPr>
          <w:lang w:val="de-DE"/>
        </w:rPr>
        <w:t xml:space="preserve">  </w:t>
      </w:r>
      <w:r w:rsidRPr="008D76B4">
        <w:t>CK_C_GetSlotInfo C_GetSlotInfo;</w:t>
      </w:r>
    </w:p>
    <w:p w14:paraId="781730BA" w14:textId="77777777" w:rsidR="00331BF0" w:rsidRPr="008D76B4" w:rsidRDefault="00331BF0" w:rsidP="00331BF0">
      <w:pPr>
        <w:pStyle w:val="Code"/>
      </w:pPr>
      <w:r w:rsidRPr="008D76B4">
        <w:t xml:space="preserve">  CK_C_GetTokenInfo C_GetTokenInfo;</w:t>
      </w:r>
    </w:p>
    <w:p w14:paraId="2CB54FB3" w14:textId="77777777" w:rsidR="00331BF0" w:rsidRPr="001029B5" w:rsidRDefault="00331BF0" w:rsidP="00331BF0">
      <w:pPr>
        <w:pStyle w:val="Code"/>
        <w:rPr>
          <w:lang w:val="de-DE"/>
        </w:rPr>
      </w:pPr>
      <w:r w:rsidRPr="008D76B4">
        <w:t xml:space="preserve">  </w:t>
      </w:r>
      <w:r w:rsidRPr="001029B5">
        <w:rPr>
          <w:lang w:val="de-DE"/>
        </w:rPr>
        <w:t>CK_C_GetMechanismList C_GetMechanismList;</w:t>
      </w:r>
    </w:p>
    <w:p w14:paraId="42BF50E2" w14:textId="77777777" w:rsidR="00331BF0" w:rsidRPr="001029B5" w:rsidRDefault="00331BF0" w:rsidP="00331BF0">
      <w:pPr>
        <w:pStyle w:val="Code"/>
        <w:rPr>
          <w:lang w:val="de-DE"/>
        </w:rPr>
      </w:pPr>
      <w:r w:rsidRPr="001029B5">
        <w:rPr>
          <w:lang w:val="de-DE"/>
        </w:rPr>
        <w:t xml:space="preserve">  CK_C_GetMechanismInfo C_GetMechanismInfo;</w:t>
      </w:r>
    </w:p>
    <w:p w14:paraId="408EB330" w14:textId="77777777" w:rsidR="00331BF0" w:rsidRPr="001029B5" w:rsidRDefault="00331BF0" w:rsidP="00331BF0">
      <w:pPr>
        <w:pStyle w:val="Code"/>
        <w:rPr>
          <w:lang w:val="de-DE"/>
        </w:rPr>
      </w:pPr>
      <w:r w:rsidRPr="001029B5">
        <w:rPr>
          <w:lang w:val="de-DE"/>
        </w:rPr>
        <w:t xml:space="preserve">  CK_C_InitToken C_InitToken;</w:t>
      </w:r>
    </w:p>
    <w:p w14:paraId="3D7CFE0C" w14:textId="77777777" w:rsidR="00331BF0" w:rsidRPr="001029B5" w:rsidRDefault="00331BF0" w:rsidP="00331BF0">
      <w:pPr>
        <w:pStyle w:val="Code"/>
        <w:rPr>
          <w:lang w:val="de-DE"/>
        </w:rPr>
      </w:pPr>
      <w:r w:rsidRPr="001029B5">
        <w:rPr>
          <w:lang w:val="de-DE"/>
        </w:rPr>
        <w:t xml:space="preserve">  CK_C_InitPIN C_InitPIN;</w:t>
      </w:r>
    </w:p>
    <w:p w14:paraId="7F2AE261" w14:textId="77777777" w:rsidR="00331BF0" w:rsidRPr="001029B5" w:rsidRDefault="00331BF0" w:rsidP="00331BF0">
      <w:pPr>
        <w:pStyle w:val="Code"/>
        <w:rPr>
          <w:lang w:val="de-DE"/>
        </w:rPr>
      </w:pPr>
      <w:r w:rsidRPr="001029B5">
        <w:rPr>
          <w:lang w:val="de-DE"/>
        </w:rPr>
        <w:lastRenderedPageBreak/>
        <w:t xml:space="preserve">  CK_C_SetPIN C_SetPIN;</w:t>
      </w:r>
    </w:p>
    <w:p w14:paraId="2B3BA324" w14:textId="77777777" w:rsidR="00331BF0" w:rsidRPr="008D76B4" w:rsidRDefault="00331BF0" w:rsidP="00331BF0">
      <w:pPr>
        <w:pStyle w:val="Code"/>
      </w:pPr>
      <w:r w:rsidRPr="001029B5">
        <w:rPr>
          <w:lang w:val="de-DE"/>
        </w:rPr>
        <w:t xml:space="preserve">  </w:t>
      </w:r>
      <w:r w:rsidRPr="008D76B4">
        <w:t>CK_C_OpenSession C_OpenSession;</w:t>
      </w:r>
    </w:p>
    <w:p w14:paraId="29EE7851" w14:textId="77777777" w:rsidR="00331BF0" w:rsidRPr="008D76B4" w:rsidRDefault="00331BF0" w:rsidP="00331BF0">
      <w:pPr>
        <w:pStyle w:val="Code"/>
      </w:pPr>
      <w:r w:rsidRPr="008D76B4">
        <w:t xml:space="preserve">  CK_C_CloseSession C_CloseSession;</w:t>
      </w:r>
    </w:p>
    <w:p w14:paraId="3C8A85E8" w14:textId="77777777" w:rsidR="00331BF0" w:rsidRPr="008D76B4" w:rsidRDefault="00331BF0" w:rsidP="00331BF0">
      <w:pPr>
        <w:pStyle w:val="Code"/>
      </w:pPr>
      <w:r w:rsidRPr="008D76B4">
        <w:t xml:space="preserve">  CK_C_CloseAllSessions C_CloseAllSessions;</w:t>
      </w:r>
    </w:p>
    <w:p w14:paraId="293FDDE3" w14:textId="77777777" w:rsidR="00331BF0" w:rsidRPr="008D76B4" w:rsidRDefault="00331BF0" w:rsidP="00331BF0">
      <w:pPr>
        <w:pStyle w:val="Code"/>
      </w:pPr>
      <w:r w:rsidRPr="008D76B4">
        <w:t xml:space="preserve">  CK_C_GetSessionInfo C_GetSessionInfo;</w:t>
      </w:r>
    </w:p>
    <w:p w14:paraId="123027AE" w14:textId="77777777" w:rsidR="00331BF0" w:rsidRPr="008D76B4" w:rsidRDefault="00331BF0" w:rsidP="00331BF0">
      <w:pPr>
        <w:pStyle w:val="Code"/>
      </w:pPr>
      <w:r w:rsidRPr="008D76B4">
        <w:t xml:space="preserve">  CK_C_GetOperationState C_GetOperationState;</w:t>
      </w:r>
    </w:p>
    <w:p w14:paraId="5C6F0C5C" w14:textId="77777777" w:rsidR="00331BF0" w:rsidRPr="008D76B4" w:rsidRDefault="00331BF0" w:rsidP="00331BF0">
      <w:pPr>
        <w:pStyle w:val="Code"/>
      </w:pPr>
      <w:r w:rsidRPr="008D76B4">
        <w:t xml:space="preserve">  CK_C_SetOperationState C_SetOperationState;</w:t>
      </w:r>
    </w:p>
    <w:p w14:paraId="2B3A1092" w14:textId="77777777" w:rsidR="00331BF0" w:rsidRPr="008D76B4" w:rsidRDefault="00331BF0" w:rsidP="00331BF0">
      <w:pPr>
        <w:pStyle w:val="Code"/>
      </w:pPr>
      <w:r w:rsidRPr="008D76B4">
        <w:t xml:space="preserve">  CK_C_Login C_Login;</w:t>
      </w:r>
    </w:p>
    <w:p w14:paraId="6D9A8123" w14:textId="77777777" w:rsidR="00331BF0" w:rsidRPr="008D76B4" w:rsidRDefault="00331BF0" w:rsidP="00331BF0">
      <w:pPr>
        <w:pStyle w:val="Code"/>
      </w:pPr>
      <w:r w:rsidRPr="008D76B4">
        <w:t xml:space="preserve">  CK_C_Logout C_Logout;</w:t>
      </w:r>
    </w:p>
    <w:p w14:paraId="5B58FC39" w14:textId="77777777" w:rsidR="00331BF0" w:rsidRPr="008D76B4" w:rsidRDefault="00331BF0" w:rsidP="00331BF0">
      <w:pPr>
        <w:pStyle w:val="Code"/>
      </w:pPr>
      <w:r w:rsidRPr="008D76B4">
        <w:t xml:space="preserve">  CK_C_CreateObject C_CreateObject;</w:t>
      </w:r>
    </w:p>
    <w:p w14:paraId="7FD0EEBF" w14:textId="77777777" w:rsidR="00331BF0" w:rsidRPr="008D76B4" w:rsidRDefault="00331BF0" w:rsidP="00331BF0">
      <w:pPr>
        <w:pStyle w:val="Code"/>
      </w:pPr>
      <w:r w:rsidRPr="008D76B4">
        <w:t xml:space="preserve">  CK_C_CopyObject C_CopyObject;</w:t>
      </w:r>
    </w:p>
    <w:p w14:paraId="0D63FFA3" w14:textId="77777777" w:rsidR="00331BF0" w:rsidRPr="008D76B4" w:rsidRDefault="00331BF0" w:rsidP="00331BF0">
      <w:pPr>
        <w:pStyle w:val="Code"/>
      </w:pPr>
      <w:r w:rsidRPr="008D76B4">
        <w:t xml:space="preserve">  CK_C_DestroyObject C_DestroyObject;</w:t>
      </w:r>
    </w:p>
    <w:p w14:paraId="5052D992" w14:textId="77777777" w:rsidR="00331BF0" w:rsidRPr="008D76B4" w:rsidRDefault="00331BF0" w:rsidP="00331BF0">
      <w:pPr>
        <w:pStyle w:val="Code"/>
      </w:pPr>
      <w:r w:rsidRPr="008D76B4">
        <w:t xml:space="preserve">  CK_C_GetObjectSize C_GetObjectSize;</w:t>
      </w:r>
    </w:p>
    <w:p w14:paraId="15718936" w14:textId="77777777" w:rsidR="00331BF0" w:rsidRPr="008D76B4" w:rsidRDefault="00331BF0" w:rsidP="00331BF0">
      <w:pPr>
        <w:pStyle w:val="Code"/>
      </w:pPr>
      <w:r w:rsidRPr="008D76B4">
        <w:t xml:space="preserve">  CK_C_GetAttributeValue C_GetAttributeValue;</w:t>
      </w:r>
    </w:p>
    <w:p w14:paraId="3FA9A7EC" w14:textId="77777777" w:rsidR="00331BF0" w:rsidRPr="008D76B4" w:rsidRDefault="00331BF0" w:rsidP="00331BF0">
      <w:pPr>
        <w:pStyle w:val="Code"/>
      </w:pPr>
      <w:r w:rsidRPr="008D76B4">
        <w:t xml:space="preserve">  CK_C_SetAttributeValue C_SetAttributeValue;</w:t>
      </w:r>
    </w:p>
    <w:p w14:paraId="6A9BD143" w14:textId="77777777" w:rsidR="00331BF0" w:rsidRPr="008D76B4" w:rsidRDefault="00331BF0" w:rsidP="00331BF0">
      <w:pPr>
        <w:pStyle w:val="Code"/>
      </w:pPr>
      <w:r w:rsidRPr="008D76B4">
        <w:t xml:space="preserve">  CK_C_FindObjectsInit C_FindObjectsInit;</w:t>
      </w:r>
    </w:p>
    <w:p w14:paraId="76B7F0F2" w14:textId="77777777" w:rsidR="00331BF0" w:rsidRPr="008D76B4" w:rsidRDefault="00331BF0" w:rsidP="00331BF0">
      <w:pPr>
        <w:pStyle w:val="Code"/>
      </w:pPr>
      <w:r w:rsidRPr="008D76B4">
        <w:t xml:space="preserve">  CK_C_FindObjects C_FindObjects;</w:t>
      </w:r>
    </w:p>
    <w:p w14:paraId="09A36C8D" w14:textId="77777777" w:rsidR="00331BF0" w:rsidRPr="008D76B4" w:rsidRDefault="00331BF0" w:rsidP="00331BF0">
      <w:pPr>
        <w:pStyle w:val="Code"/>
      </w:pPr>
      <w:r w:rsidRPr="008D76B4">
        <w:t xml:space="preserve">  CK_C_FindObjectsFinal C_FindObjectsFinal;</w:t>
      </w:r>
    </w:p>
    <w:p w14:paraId="5D8821C8" w14:textId="77777777" w:rsidR="00331BF0" w:rsidRPr="008D76B4" w:rsidRDefault="00331BF0" w:rsidP="00331BF0">
      <w:pPr>
        <w:pStyle w:val="Code"/>
      </w:pPr>
      <w:r w:rsidRPr="008D76B4">
        <w:t xml:space="preserve">  CK_C_EncryptInit C_EncryptInit;</w:t>
      </w:r>
    </w:p>
    <w:p w14:paraId="4A84D736" w14:textId="77777777" w:rsidR="00331BF0" w:rsidRPr="008D76B4" w:rsidRDefault="00331BF0" w:rsidP="00331BF0">
      <w:pPr>
        <w:pStyle w:val="Code"/>
      </w:pPr>
      <w:r w:rsidRPr="008D76B4">
        <w:t xml:space="preserve">  CK_C_Encrypt C_Encrypt;</w:t>
      </w:r>
    </w:p>
    <w:p w14:paraId="65411F7C" w14:textId="77777777" w:rsidR="00331BF0" w:rsidRPr="008D76B4" w:rsidRDefault="00331BF0" w:rsidP="00331BF0">
      <w:pPr>
        <w:pStyle w:val="Code"/>
      </w:pPr>
      <w:r w:rsidRPr="008D76B4">
        <w:t xml:space="preserve">  CK_C_EncryptUpdate C_EncryptUpdate;</w:t>
      </w:r>
    </w:p>
    <w:p w14:paraId="0E61D555" w14:textId="77777777" w:rsidR="00331BF0" w:rsidRPr="008D76B4" w:rsidRDefault="00331BF0" w:rsidP="00331BF0">
      <w:pPr>
        <w:pStyle w:val="Code"/>
      </w:pPr>
      <w:r w:rsidRPr="008D76B4">
        <w:t xml:space="preserve">  CK_C_EncryptFinal C_EncryptFinal;</w:t>
      </w:r>
    </w:p>
    <w:p w14:paraId="5A41C5F7" w14:textId="77777777" w:rsidR="00331BF0" w:rsidRPr="008D76B4" w:rsidRDefault="00331BF0" w:rsidP="00331BF0">
      <w:pPr>
        <w:pStyle w:val="Code"/>
      </w:pPr>
      <w:r w:rsidRPr="008D76B4">
        <w:t xml:space="preserve">  CK_C_DecryptInit C_DecryptInit;</w:t>
      </w:r>
    </w:p>
    <w:p w14:paraId="28547564" w14:textId="77777777" w:rsidR="00331BF0" w:rsidRPr="008D76B4" w:rsidRDefault="00331BF0" w:rsidP="00331BF0">
      <w:pPr>
        <w:pStyle w:val="Code"/>
      </w:pPr>
      <w:r w:rsidRPr="008D76B4">
        <w:t xml:space="preserve">  CK_C_Decrypt C_Decrypt;</w:t>
      </w:r>
    </w:p>
    <w:p w14:paraId="4B283CF1" w14:textId="77777777" w:rsidR="00331BF0" w:rsidRPr="008D76B4" w:rsidRDefault="00331BF0" w:rsidP="00331BF0">
      <w:pPr>
        <w:pStyle w:val="Code"/>
      </w:pPr>
      <w:r w:rsidRPr="008D76B4">
        <w:t xml:space="preserve">  CK_C_DecryptUpdate C_DecryptUpdate;</w:t>
      </w:r>
    </w:p>
    <w:p w14:paraId="61B6CB8E" w14:textId="77777777" w:rsidR="00331BF0" w:rsidRPr="008D76B4" w:rsidRDefault="00331BF0" w:rsidP="00331BF0">
      <w:pPr>
        <w:pStyle w:val="Code"/>
      </w:pPr>
      <w:r w:rsidRPr="008D76B4">
        <w:t xml:space="preserve">  CK_C_DecryptFinal C_DecryptFinal;</w:t>
      </w:r>
    </w:p>
    <w:p w14:paraId="3CABF6E7" w14:textId="77777777" w:rsidR="00331BF0" w:rsidRPr="001029B5" w:rsidRDefault="00331BF0" w:rsidP="00331BF0">
      <w:pPr>
        <w:pStyle w:val="Code"/>
        <w:rPr>
          <w:lang w:val="de-DE"/>
        </w:rPr>
      </w:pPr>
      <w:r w:rsidRPr="008D76B4">
        <w:t xml:space="preserve">  </w:t>
      </w:r>
      <w:r w:rsidRPr="001029B5">
        <w:rPr>
          <w:lang w:val="de-DE"/>
        </w:rPr>
        <w:t>CK_C_DigestInit C_DigestInit;</w:t>
      </w:r>
    </w:p>
    <w:p w14:paraId="2C2BE079" w14:textId="77777777" w:rsidR="00331BF0" w:rsidRPr="001029B5" w:rsidRDefault="00331BF0" w:rsidP="00331BF0">
      <w:pPr>
        <w:pStyle w:val="Code"/>
        <w:rPr>
          <w:lang w:val="de-DE"/>
        </w:rPr>
      </w:pPr>
      <w:r w:rsidRPr="001029B5">
        <w:rPr>
          <w:lang w:val="de-DE"/>
        </w:rPr>
        <w:t xml:space="preserve">  CK_C_Digest C_Digest;</w:t>
      </w:r>
    </w:p>
    <w:p w14:paraId="2A4F52A8" w14:textId="77777777" w:rsidR="00331BF0" w:rsidRPr="001029B5" w:rsidRDefault="00331BF0" w:rsidP="00331BF0">
      <w:pPr>
        <w:pStyle w:val="Code"/>
        <w:rPr>
          <w:lang w:val="de-DE"/>
        </w:rPr>
      </w:pPr>
      <w:r w:rsidRPr="001029B5">
        <w:rPr>
          <w:lang w:val="de-DE"/>
        </w:rPr>
        <w:t xml:space="preserve">  CK_C_DigestUpdate C_DigestUpdate;</w:t>
      </w:r>
    </w:p>
    <w:p w14:paraId="4022C28F" w14:textId="77777777" w:rsidR="00331BF0" w:rsidRPr="001029B5" w:rsidRDefault="00331BF0" w:rsidP="00331BF0">
      <w:pPr>
        <w:pStyle w:val="Code"/>
        <w:rPr>
          <w:lang w:val="de-DE"/>
        </w:rPr>
      </w:pPr>
      <w:r w:rsidRPr="001029B5">
        <w:rPr>
          <w:lang w:val="de-DE"/>
        </w:rPr>
        <w:t xml:space="preserve">  CK_C_DigestKey C_DigestKey;</w:t>
      </w:r>
    </w:p>
    <w:p w14:paraId="108EC563" w14:textId="77777777" w:rsidR="00331BF0" w:rsidRPr="001029B5" w:rsidRDefault="00331BF0" w:rsidP="00331BF0">
      <w:pPr>
        <w:pStyle w:val="Code"/>
        <w:rPr>
          <w:lang w:val="de-DE"/>
        </w:rPr>
      </w:pPr>
      <w:r w:rsidRPr="001029B5">
        <w:rPr>
          <w:lang w:val="de-DE"/>
        </w:rPr>
        <w:t xml:space="preserve">  CK_C_DigestFinal C_DigestFinal;</w:t>
      </w:r>
    </w:p>
    <w:p w14:paraId="50372DD9" w14:textId="77777777" w:rsidR="00331BF0" w:rsidRPr="008D76B4" w:rsidRDefault="00331BF0" w:rsidP="00331BF0">
      <w:pPr>
        <w:pStyle w:val="Code"/>
      </w:pPr>
      <w:r w:rsidRPr="001029B5">
        <w:rPr>
          <w:lang w:val="de-DE"/>
        </w:rPr>
        <w:t xml:space="preserve">  </w:t>
      </w:r>
      <w:r w:rsidRPr="008D76B4">
        <w:t>CK_C_SignInit C_SignInit;</w:t>
      </w:r>
    </w:p>
    <w:p w14:paraId="6FE6B13A" w14:textId="77777777" w:rsidR="00331BF0" w:rsidRPr="008D76B4" w:rsidRDefault="00331BF0" w:rsidP="00331BF0">
      <w:pPr>
        <w:pStyle w:val="Code"/>
      </w:pPr>
      <w:r w:rsidRPr="008D76B4">
        <w:t xml:space="preserve">  CK_C_Sign C_Sign;</w:t>
      </w:r>
    </w:p>
    <w:p w14:paraId="0029DE48" w14:textId="77777777" w:rsidR="00331BF0" w:rsidRPr="008D76B4" w:rsidRDefault="00331BF0" w:rsidP="00331BF0">
      <w:pPr>
        <w:pStyle w:val="Code"/>
      </w:pPr>
      <w:r w:rsidRPr="008D76B4">
        <w:t xml:space="preserve">  CK_C_SignUpdate C_SignUpdate;</w:t>
      </w:r>
    </w:p>
    <w:p w14:paraId="61412C52" w14:textId="77777777" w:rsidR="00331BF0" w:rsidRPr="008D76B4" w:rsidRDefault="00331BF0" w:rsidP="00331BF0">
      <w:pPr>
        <w:pStyle w:val="Code"/>
      </w:pPr>
      <w:r w:rsidRPr="008D76B4">
        <w:t xml:space="preserve">  CK_C_SignFinal C_SignFinal;</w:t>
      </w:r>
    </w:p>
    <w:p w14:paraId="1C4E4087" w14:textId="77777777" w:rsidR="00331BF0" w:rsidRPr="008D76B4" w:rsidRDefault="00331BF0" w:rsidP="00331BF0">
      <w:pPr>
        <w:pStyle w:val="Code"/>
      </w:pPr>
      <w:r w:rsidRPr="008D76B4">
        <w:t xml:space="preserve">  CK_C_SignRecoverInit C_SignRecoverInit;</w:t>
      </w:r>
    </w:p>
    <w:p w14:paraId="010E2AC7" w14:textId="77777777" w:rsidR="00331BF0" w:rsidRPr="008D76B4" w:rsidRDefault="00331BF0" w:rsidP="00331BF0">
      <w:pPr>
        <w:pStyle w:val="Code"/>
      </w:pPr>
      <w:r w:rsidRPr="008D76B4">
        <w:t xml:space="preserve">  CK_C_SignRecover C_SignRecover;</w:t>
      </w:r>
    </w:p>
    <w:p w14:paraId="178BBC75" w14:textId="77777777" w:rsidR="00331BF0" w:rsidRPr="008D76B4" w:rsidRDefault="00331BF0" w:rsidP="00331BF0">
      <w:pPr>
        <w:pStyle w:val="Code"/>
      </w:pPr>
      <w:r w:rsidRPr="008D76B4">
        <w:t xml:space="preserve">  CK_C_VerifyInit C_VerifyInit;</w:t>
      </w:r>
    </w:p>
    <w:p w14:paraId="66C995C4" w14:textId="77777777" w:rsidR="00331BF0" w:rsidRPr="008D76B4" w:rsidRDefault="00331BF0" w:rsidP="00331BF0">
      <w:pPr>
        <w:pStyle w:val="Code"/>
      </w:pPr>
      <w:r w:rsidRPr="008D76B4">
        <w:t xml:space="preserve">  CK_C_Verify C_Verify;</w:t>
      </w:r>
    </w:p>
    <w:p w14:paraId="5E836D8F" w14:textId="77777777" w:rsidR="00331BF0" w:rsidRPr="008D76B4" w:rsidRDefault="00331BF0" w:rsidP="00331BF0">
      <w:pPr>
        <w:pStyle w:val="Code"/>
      </w:pPr>
      <w:r w:rsidRPr="008D76B4">
        <w:t xml:space="preserve">  CK_C_VerifyUpdate C_VerifyUpdate;</w:t>
      </w:r>
    </w:p>
    <w:p w14:paraId="730EF7F0" w14:textId="77777777" w:rsidR="00331BF0" w:rsidRPr="008D76B4" w:rsidRDefault="00331BF0" w:rsidP="00331BF0">
      <w:pPr>
        <w:pStyle w:val="Code"/>
      </w:pPr>
      <w:r w:rsidRPr="008D76B4">
        <w:t xml:space="preserve">  CK_C_VerifyFinal C_VerifyFinal;</w:t>
      </w:r>
    </w:p>
    <w:p w14:paraId="204AAF18" w14:textId="77777777" w:rsidR="00331BF0" w:rsidRPr="008D76B4" w:rsidRDefault="00331BF0" w:rsidP="00331BF0">
      <w:pPr>
        <w:pStyle w:val="Code"/>
      </w:pPr>
      <w:r w:rsidRPr="008D76B4">
        <w:t xml:space="preserve">  CK_C_VerifyRecoverInit C_VerifyRecoverInit;</w:t>
      </w:r>
    </w:p>
    <w:p w14:paraId="6C2BFDC3" w14:textId="77777777" w:rsidR="00331BF0" w:rsidRPr="008D76B4" w:rsidRDefault="00331BF0" w:rsidP="00331BF0">
      <w:pPr>
        <w:pStyle w:val="Code"/>
      </w:pPr>
      <w:r w:rsidRPr="008D76B4">
        <w:t xml:space="preserve">  CK_C_VerifyRecover C_VerifyRecover;</w:t>
      </w:r>
    </w:p>
    <w:p w14:paraId="6EB31E12" w14:textId="77777777" w:rsidR="00331BF0" w:rsidRPr="001029B5" w:rsidRDefault="00331BF0" w:rsidP="00331BF0">
      <w:pPr>
        <w:pStyle w:val="Code"/>
        <w:rPr>
          <w:lang w:val="de-DE"/>
        </w:rPr>
      </w:pPr>
      <w:r w:rsidRPr="008D76B4">
        <w:t xml:space="preserve">  </w:t>
      </w:r>
      <w:r w:rsidRPr="001029B5">
        <w:rPr>
          <w:lang w:val="de-DE"/>
        </w:rPr>
        <w:t>CK_C_DigestEncryptUpdate C_DigestEncryptUpdate;</w:t>
      </w:r>
    </w:p>
    <w:p w14:paraId="689578AB" w14:textId="77777777" w:rsidR="00331BF0" w:rsidRPr="001029B5" w:rsidRDefault="00331BF0" w:rsidP="00331BF0">
      <w:pPr>
        <w:pStyle w:val="Code"/>
        <w:rPr>
          <w:lang w:val="de-DE"/>
        </w:rPr>
      </w:pPr>
      <w:r w:rsidRPr="001029B5">
        <w:rPr>
          <w:lang w:val="de-DE"/>
        </w:rPr>
        <w:t xml:space="preserve">  CK_C_DecryptDigestUpdate C_DecryptDigestUpdate;</w:t>
      </w:r>
    </w:p>
    <w:p w14:paraId="49433A1F" w14:textId="77777777" w:rsidR="00331BF0" w:rsidRPr="008D76B4" w:rsidRDefault="00331BF0" w:rsidP="00331BF0">
      <w:pPr>
        <w:pStyle w:val="Code"/>
      </w:pPr>
      <w:r w:rsidRPr="001029B5">
        <w:rPr>
          <w:lang w:val="de-DE"/>
        </w:rPr>
        <w:t xml:space="preserve">  </w:t>
      </w:r>
      <w:r w:rsidRPr="008D76B4">
        <w:t>CK_C_SignEncryptUpdate C_SignEncryptUpdate;</w:t>
      </w:r>
    </w:p>
    <w:p w14:paraId="331996B9" w14:textId="77777777" w:rsidR="00331BF0" w:rsidRPr="008D76B4" w:rsidRDefault="00331BF0" w:rsidP="00331BF0">
      <w:pPr>
        <w:pStyle w:val="Code"/>
      </w:pPr>
      <w:r w:rsidRPr="008D76B4">
        <w:t xml:space="preserve">  CK_C_DecryptVerifyUpdate C_DecryptVerifyUpdate;</w:t>
      </w:r>
    </w:p>
    <w:p w14:paraId="77B7FA6A" w14:textId="77777777" w:rsidR="00331BF0" w:rsidRPr="008D76B4" w:rsidRDefault="00331BF0" w:rsidP="00331BF0">
      <w:pPr>
        <w:pStyle w:val="Code"/>
      </w:pPr>
      <w:r w:rsidRPr="008D76B4">
        <w:t xml:space="preserve">  CK_C_GenerateKey C_GenerateKey;</w:t>
      </w:r>
    </w:p>
    <w:p w14:paraId="680EB216" w14:textId="77777777" w:rsidR="00331BF0" w:rsidRPr="008D76B4" w:rsidRDefault="00331BF0" w:rsidP="00331BF0">
      <w:pPr>
        <w:pStyle w:val="Code"/>
      </w:pPr>
      <w:r w:rsidRPr="008D76B4">
        <w:t xml:space="preserve">  CK_C_GenerateKeyPair C_GenerateKeyPair;</w:t>
      </w:r>
    </w:p>
    <w:p w14:paraId="16D2E051" w14:textId="77777777" w:rsidR="00331BF0" w:rsidRPr="008D76B4" w:rsidRDefault="00331BF0" w:rsidP="00331BF0">
      <w:pPr>
        <w:pStyle w:val="Code"/>
      </w:pPr>
      <w:r w:rsidRPr="008D76B4">
        <w:t xml:space="preserve">  CK_C_WrapKey C_WrapKey;</w:t>
      </w:r>
    </w:p>
    <w:p w14:paraId="32F4539A" w14:textId="77777777" w:rsidR="00331BF0" w:rsidRPr="008D76B4" w:rsidRDefault="00331BF0" w:rsidP="00331BF0">
      <w:pPr>
        <w:pStyle w:val="Code"/>
      </w:pPr>
      <w:r w:rsidRPr="008D76B4">
        <w:t xml:space="preserve">  CK_C_UnwrapKey C_UnwrapKey;</w:t>
      </w:r>
    </w:p>
    <w:p w14:paraId="6237FC0E" w14:textId="77777777" w:rsidR="00331BF0" w:rsidRPr="008D76B4" w:rsidRDefault="00331BF0" w:rsidP="00331BF0">
      <w:pPr>
        <w:pStyle w:val="Code"/>
      </w:pPr>
      <w:r w:rsidRPr="008D76B4">
        <w:t xml:space="preserve">  CK_C_DeriveKey C_DeriveKey;</w:t>
      </w:r>
    </w:p>
    <w:p w14:paraId="18CD9F5F" w14:textId="77777777" w:rsidR="00331BF0" w:rsidRPr="008D76B4" w:rsidRDefault="00331BF0" w:rsidP="00331BF0">
      <w:pPr>
        <w:pStyle w:val="Code"/>
      </w:pPr>
      <w:r w:rsidRPr="008D76B4">
        <w:t xml:space="preserve">  CK_C_SeedRandom C_SeedRandom;</w:t>
      </w:r>
    </w:p>
    <w:p w14:paraId="2367C3C6" w14:textId="77777777" w:rsidR="00331BF0" w:rsidRPr="008D76B4" w:rsidRDefault="00331BF0" w:rsidP="00331BF0">
      <w:pPr>
        <w:pStyle w:val="Code"/>
      </w:pPr>
      <w:r w:rsidRPr="008D76B4">
        <w:t xml:space="preserve">  CK_C_GenerateRandom C_GenerateRandom;</w:t>
      </w:r>
    </w:p>
    <w:p w14:paraId="5ECE489D" w14:textId="77777777" w:rsidR="00331BF0" w:rsidRPr="008D76B4" w:rsidRDefault="00331BF0" w:rsidP="00331BF0">
      <w:pPr>
        <w:pStyle w:val="Code"/>
      </w:pPr>
      <w:r w:rsidRPr="008D76B4">
        <w:t xml:space="preserve">  CK_C_GetFunctionStatus C_GetFunctionStatus;</w:t>
      </w:r>
    </w:p>
    <w:p w14:paraId="2AC48607" w14:textId="77777777" w:rsidR="00331BF0" w:rsidRPr="008D76B4" w:rsidRDefault="00331BF0" w:rsidP="00331BF0">
      <w:pPr>
        <w:pStyle w:val="Code"/>
      </w:pPr>
      <w:r w:rsidRPr="008D76B4">
        <w:t xml:space="preserve">  CK_C_CancelFunction C_CancelFunction;</w:t>
      </w:r>
    </w:p>
    <w:p w14:paraId="50568FF6" w14:textId="77777777" w:rsidR="00331BF0" w:rsidRPr="008D76B4" w:rsidRDefault="00331BF0" w:rsidP="00331BF0">
      <w:pPr>
        <w:pStyle w:val="Code"/>
      </w:pPr>
      <w:r w:rsidRPr="008D76B4">
        <w:t xml:space="preserve">  CK_C_WaitForSlotEvent C_WaitForSlotEvent;</w:t>
      </w:r>
    </w:p>
    <w:p w14:paraId="23DDACE8" w14:textId="77777777" w:rsidR="00331BF0" w:rsidRPr="001029B5" w:rsidRDefault="00331BF0" w:rsidP="00331BF0">
      <w:pPr>
        <w:pStyle w:val="Code"/>
        <w:rPr>
          <w:lang w:val="de-DE"/>
        </w:rPr>
      </w:pPr>
      <w:r w:rsidRPr="008D76B4">
        <w:t xml:space="preserve">  </w:t>
      </w:r>
      <w:r w:rsidRPr="001029B5">
        <w:rPr>
          <w:lang w:val="de-DE"/>
        </w:rPr>
        <w:t>CK_C_GetInterfaceList C_GetInterfaceList;</w:t>
      </w:r>
    </w:p>
    <w:p w14:paraId="0A3F0046" w14:textId="77777777" w:rsidR="00331BF0" w:rsidRPr="008D76B4" w:rsidRDefault="00331BF0" w:rsidP="00331BF0">
      <w:pPr>
        <w:pStyle w:val="Code"/>
      </w:pPr>
      <w:r w:rsidRPr="001029B5">
        <w:rPr>
          <w:lang w:val="de-DE"/>
        </w:rPr>
        <w:t xml:space="preserve">  </w:t>
      </w:r>
      <w:r w:rsidRPr="008D76B4">
        <w:t>CK_C_GetInterface C_GetInterface;</w:t>
      </w:r>
    </w:p>
    <w:p w14:paraId="2DFA358D" w14:textId="77777777" w:rsidR="00331BF0" w:rsidRPr="001029B5" w:rsidRDefault="00331BF0" w:rsidP="00331BF0">
      <w:pPr>
        <w:pStyle w:val="Code"/>
        <w:rPr>
          <w:lang w:val="de-DE"/>
        </w:rPr>
      </w:pPr>
      <w:r w:rsidRPr="008D76B4">
        <w:t xml:space="preserve">  </w:t>
      </w:r>
      <w:r w:rsidRPr="001029B5">
        <w:rPr>
          <w:lang w:val="de-DE"/>
        </w:rPr>
        <w:t>CK_C_LoginUser C_LoginUser;</w:t>
      </w:r>
    </w:p>
    <w:p w14:paraId="72E53DEF" w14:textId="77777777" w:rsidR="00331BF0" w:rsidRPr="008D76B4" w:rsidRDefault="00331BF0" w:rsidP="00331BF0">
      <w:pPr>
        <w:pStyle w:val="Code"/>
      </w:pPr>
      <w:r w:rsidRPr="001029B5">
        <w:rPr>
          <w:lang w:val="de-DE"/>
        </w:rPr>
        <w:t xml:space="preserve">  </w:t>
      </w:r>
      <w:r w:rsidRPr="008D76B4">
        <w:t>CK_C_SessionCancel C_SessionCancel;</w:t>
      </w:r>
    </w:p>
    <w:p w14:paraId="5F85E040" w14:textId="77777777" w:rsidR="00331BF0" w:rsidRPr="008D76B4" w:rsidRDefault="00331BF0" w:rsidP="00331BF0">
      <w:pPr>
        <w:pStyle w:val="Code"/>
      </w:pPr>
      <w:r w:rsidRPr="008D76B4">
        <w:t xml:space="preserve">  CK_C_MessageEncryptInit C_MessageEncryptInit;</w:t>
      </w:r>
    </w:p>
    <w:p w14:paraId="2DF8DCC7" w14:textId="77777777" w:rsidR="00331BF0" w:rsidRPr="008D76B4" w:rsidRDefault="00331BF0" w:rsidP="00331BF0">
      <w:pPr>
        <w:pStyle w:val="Code"/>
      </w:pPr>
      <w:r w:rsidRPr="008D76B4">
        <w:t xml:space="preserve">  CK_C_EncryptMessage C_EncryptMessage;</w:t>
      </w:r>
    </w:p>
    <w:p w14:paraId="3F3A9CDA" w14:textId="77777777" w:rsidR="00331BF0" w:rsidRPr="008D76B4" w:rsidRDefault="00331BF0" w:rsidP="00331BF0">
      <w:pPr>
        <w:pStyle w:val="Code"/>
      </w:pPr>
      <w:r w:rsidRPr="008D76B4">
        <w:t xml:space="preserve">  CK_C_EncryptMessageBegin C_EncryptMessageBegin;</w:t>
      </w:r>
    </w:p>
    <w:p w14:paraId="46A039E0" w14:textId="77777777" w:rsidR="00331BF0" w:rsidRPr="008D76B4" w:rsidRDefault="00331BF0" w:rsidP="00331BF0">
      <w:pPr>
        <w:pStyle w:val="Code"/>
      </w:pPr>
      <w:r w:rsidRPr="008D76B4">
        <w:lastRenderedPageBreak/>
        <w:t xml:space="preserve">  CK_C_EncryptMessageNext C_EncryptMessageNext;</w:t>
      </w:r>
    </w:p>
    <w:p w14:paraId="0BD928AF" w14:textId="77777777" w:rsidR="00331BF0" w:rsidRPr="008D76B4" w:rsidRDefault="00331BF0" w:rsidP="00331BF0">
      <w:pPr>
        <w:pStyle w:val="Code"/>
      </w:pPr>
      <w:r w:rsidRPr="008D76B4">
        <w:t xml:space="preserve">  CK_C_MessageEncryptFinal C_MessageEncryptFinal;</w:t>
      </w:r>
    </w:p>
    <w:p w14:paraId="24FA810A" w14:textId="77777777" w:rsidR="00331BF0" w:rsidRPr="008D76B4" w:rsidRDefault="00331BF0" w:rsidP="00331BF0">
      <w:pPr>
        <w:pStyle w:val="Code"/>
      </w:pPr>
      <w:r w:rsidRPr="008D76B4">
        <w:t xml:space="preserve">  CK_C_MessageDecryptInit C_MessageDecryptInit;</w:t>
      </w:r>
    </w:p>
    <w:p w14:paraId="393530B4" w14:textId="77777777" w:rsidR="00331BF0" w:rsidRPr="008D76B4" w:rsidRDefault="00331BF0" w:rsidP="00331BF0">
      <w:pPr>
        <w:pStyle w:val="Code"/>
      </w:pPr>
      <w:r w:rsidRPr="008D76B4">
        <w:t xml:space="preserve">  CK_C_DecryptMessage C_DecryptMessage;</w:t>
      </w:r>
    </w:p>
    <w:p w14:paraId="489A3B96" w14:textId="77777777" w:rsidR="00331BF0" w:rsidRPr="008D76B4" w:rsidRDefault="00331BF0" w:rsidP="00331BF0">
      <w:pPr>
        <w:pStyle w:val="Code"/>
      </w:pPr>
      <w:r w:rsidRPr="008D76B4">
        <w:t xml:space="preserve">  CK_C_DecryptMessageBegin C_DecryptMessageBegin;</w:t>
      </w:r>
    </w:p>
    <w:p w14:paraId="5FECCD4C" w14:textId="77777777" w:rsidR="00331BF0" w:rsidRPr="008D76B4" w:rsidRDefault="00331BF0" w:rsidP="00331BF0">
      <w:pPr>
        <w:pStyle w:val="Code"/>
      </w:pPr>
      <w:r w:rsidRPr="008D76B4">
        <w:t xml:space="preserve">  CK_C_DecryptMessageNext C_DecryptMessageNext;</w:t>
      </w:r>
    </w:p>
    <w:p w14:paraId="1A8CB45A" w14:textId="77777777" w:rsidR="00331BF0" w:rsidRPr="008D76B4" w:rsidRDefault="00331BF0" w:rsidP="00331BF0">
      <w:pPr>
        <w:pStyle w:val="Code"/>
      </w:pPr>
      <w:r w:rsidRPr="008D76B4">
        <w:t xml:space="preserve">  CK_C_MessageDecryptFinal C_MessageDecryptFinal;</w:t>
      </w:r>
    </w:p>
    <w:p w14:paraId="22EFAF13" w14:textId="77777777" w:rsidR="00331BF0" w:rsidRPr="008D76B4" w:rsidRDefault="00331BF0" w:rsidP="00331BF0">
      <w:pPr>
        <w:pStyle w:val="Code"/>
      </w:pPr>
      <w:r w:rsidRPr="008D76B4">
        <w:t xml:space="preserve">  CK_C_MessageSignInit C_MessageSignInit;</w:t>
      </w:r>
    </w:p>
    <w:p w14:paraId="601C1F3A" w14:textId="77777777" w:rsidR="00331BF0" w:rsidRPr="008D76B4" w:rsidRDefault="00331BF0" w:rsidP="00331BF0">
      <w:pPr>
        <w:pStyle w:val="Code"/>
      </w:pPr>
      <w:r w:rsidRPr="008D76B4">
        <w:t xml:space="preserve">  CK_C_SignMessage C_SignMessage;</w:t>
      </w:r>
    </w:p>
    <w:p w14:paraId="31E6DE2C" w14:textId="77777777" w:rsidR="00331BF0" w:rsidRPr="008D76B4" w:rsidRDefault="00331BF0" w:rsidP="00331BF0">
      <w:pPr>
        <w:pStyle w:val="Code"/>
      </w:pPr>
      <w:r w:rsidRPr="008D76B4">
        <w:t xml:space="preserve">  CK_C_SignMessageBegin C_SignMessageBegin;</w:t>
      </w:r>
    </w:p>
    <w:p w14:paraId="00E5F942" w14:textId="77777777" w:rsidR="00331BF0" w:rsidRPr="008D76B4" w:rsidRDefault="00331BF0" w:rsidP="00331BF0">
      <w:pPr>
        <w:pStyle w:val="Code"/>
      </w:pPr>
      <w:r w:rsidRPr="008D76B4">
        <w:t xml:space="preserve">  CK_C_SignMessageNext C_SignMessageNext;</w:t>
      </w:r>
    </w:p>
    <w:p w14:paraId="11980018" w14:textId="77777777" w:rsidR="00331BF0" w:rsidRPr="008D76B4" w:rsidRDefault="00331BF0" w:rsidP="00331BF0">
      <w:pPr>
        <w:pStyle w:val="Code"/>
      </w:pPr>
      <w:r w:rsidRPr="008D76B4">
        <w:t xml:space="preserve">  CK_C_MessageSignFinal C_MessageSignFinal;</w:t>
      </w:r>
    </w:p>
    <w:p w14:paraId="0F484528" w14:textId="77777777" w:rsidR="00331BF0" w:rsidRPr="008D76B4" w:rsidRDefault="00331BF0" w:rsidP="00331BF0">
      <w:pPr>
        <w:pStyle w:val="Code"/>
      </w:pPr>
      <w:r w:rsidRPr="008D76B4">
        <w:t xml:space="preserve">  CK_C_MessageVerifyInit C_MessageVerifyInit;</w:t>
      </w:r>
    </w:p>
    <w:p w14:paraId="6291C37E" w14:textId="77777777" w:rsidR="00331BF0" w:rsidRPr="008D76B4" w:rsidRDefault="00331BF0" w:rsidP="00331BF0">
      <w:pPr>
        <w:pStyle w:val="Code"/>
      </w:pPr>
      <w:r w:rsidRPr="008D76B4">
        <w:t xml:space="preserve">  CK_C_VerifyMessage C_VerifyMessage;</w:t>
      </w:r>
    </w:p>
    <w:p w14:paraId="0D05A490" w14:textId="77777777" w:rsidR="00331BF0" w:rsidRPr="008D76B4" w:rsidRDefault="00331BF0" w:rsidP="00331BF0">
      <w:pPr>
        <w:pStyle w:val="Code"/>
      </w:pPr>
      <w:r w:rsidRPr="008D76B4">
        <w:t xml:space="preserve">  CK_C_VerifyMessageBegin C_VerifyMessageBegin;</w:t>
      </w:r>
    </w:p>
    <w:p w14:paraId="2C86D3C6" w14:textId="77777777" w:rsidR="00331BF0" w:rsidRPr="008D76B4" w:rsidRDefault="00331BF0" w:rsidP="00331BF0">
      <w:pPr>
        <w:pStyle w:val="Code"/>
      </w:pPr>
      <w:r w:rsidRPr="008D76B4">
        <w:t xml:space="preserve">  CK_C_VerifyMessageNext C_VerifyMessageNext;</w:t>
      </w:r>
    </w:p>
    <w:p w14:paraId="4B7713E4" w14:textId="77777777" w:rsidR="00331BF0" w:rsidRPr="008D76B4" w:rsidRDefault="00331BF0" w:rsidP="00331BF0">
      <w:pPr>
        <w:pStyle w:val="Code"/>
      </w:pPr>
      <w:r w:rsidRPr="008D76B4">
        <w:t xml:space="preserve">  CK_C_MessageVerifyFinal C_MessageVerifyFinal;</w:t>
      </w:r>
    </w:p>
    <w:p w14:paraId="3242FE2D" w14:textId="77777777" w:rsidR="00331BF0" w:rsidRPr="008D76B4" w:rsidRDefault="00331BF0" w:rsidP="00331BF0">
      <w:pPr>
        <w:pStyle w:val="Code"/>
      </w:pPr>
      <w:r w:rsidRPr="008D76B4">
        <w:t>} CK_FUNCTION_LIST_3_0;</w:t>
      </w:r>
    </w:p>
    <w:p w14:paraId="4F1DD0D9" w14:textId="77777777" w:rsidR="00331BF0" w:rsidRPr="008D76B4" w:rsidRDefault="00331BF0" w:rsidP="00331BF0">
      <w:pPr>
        <w:pStyle w:val="Code"/>
        <w:rPr>
          <w:rFonts w:ascii="Arial" w:hAnsi="Arial" w:cs="Arial"/>
        </w:rPr>
      </w:pPr>
    </w:p>
    <w:p w14:paraId="45E20021" w14:textId="77777777" w:rsidR="00331BF0" w:rsidRPr="008D76B4" w:rsidRDefault="00331BF0" w:rsidP="00331BF0">
      <w:r w:rsidRPr="008D76B4">
        <w:t xml:space="preserve">For a general description of </w:t>
      </w:r>
      <w:r w:rsidRPr="008D76B4">
        <w:rPr>
          <w:b/>
        </w:rPr>
        <w:t>CK_FUNCTION_LIST_3_0</w:t>
      </w:r>
      <w:r w:rsidRPr="008D76B4">
        <w:t xml:space="preserve"> see </w:t>
      </w:r>
      <w:r w:rsidRPr="008D76B4">
        <w:rPr>
          <w:b/>
        </w:rPr>
        <w:t>CK_FUNCTION_LIST</w:t>
      </w:r>
      <w:r w:rsidRPr="008D76B4">
        <w:t>.</w:t>
      </w:r>
    </w:p>
    <w:p w14:paraId="0A2BD007" w14:textId="77777777" w:rsidR="00331BF0" w:rsidRPr="008D76B4" w:rsidRDefault="00331BF0" w:rsidP="00331BF0">
      <w:r w:rsidRPr="008D76B4">
        <w:t xml:space="preserve">In this structure, </w:t>
      </w:r>
      <w:r w:rsidRPr="008D76B4">
        <w:rPr>
          <w:i/>
        </w:rPr>
        <w:t>version</w:t>
      </w:r>
      <w:r w:rsidRPr="008D76B4">
        <w:t xml:space="preserve"> is the cryptoki specification version number. It should match the value of </w:t>
      </w:r>
      <w:r w:rsidRPr="008D76B4">
        <w:rPr>
          <w:i/>
        </w:rPr>
        <w:t>cryptokiVersion</w:t>
      </w:r>
      <w:r w:rsidRPr="008D76B4">
        <w:t xml:space="preserve"> returned in the </w:t>
      </w:r>
      <w:r w:rsidRPr="008D76B4">
        <w:rPr>
          <w:b/>
        </w:rPr>
        <w:t>CK_INFO</w:t>
      </w:r>
      <w:r w:rsidRPr="008D76B4">
        <w:t xml:space="preserve"> structure, but must be 3.0 at minimum.</w:t>
      </w:r>
    </w:p>
    <w:p w14:paraId="4DD84E72" w14:textId="77777777" w:rsidR="00331BF0" w:rsidRPr="008D76B4" w:rsidRDefault="00331BF0" w:rsidP="00331BF0">
      <w:r w:rsidRPr="008D76B4">
        <w:t xml:space="preserve">This function list may be returned via </w:t>
      </w:r>
      <w:r w:rsidRPr="008D76B4">
        <w:rPr>
          <w:rFonts w:cs="Arial"/>
          <w:b/>
        </w:rPr>
        <w:t>C_GetInterfaceList</w:t>
      </w:r>
      <w:r w:rsidRPr="008D76B4">
        <w:t xml:space="preserve"> or </w:t>
      </w:r>
      <w:r w:rsidRPr="008D76B4">
        <w:rPr>
          <w:rFonts w:cs="Arial"/>
          <w:b/>
        </w:rPr>
        <w:t>C_GetInterface</w:t>
      </w:r>
    </w:p>
    <w:p w14:paraId="7E464433" w14:textId="77777777" w:rsidR="00331BF0" w:rsidRPr="008D76B4" w:rsidRDefault="00331BF0" w:rsidP="00331BF0">
      <w:r w:rsidRPr="008D76B4">
        <w:rPr>
          <w:b/>
        </w:rPr>
        <w:t>CK_FUNCTION_LIST_3_0_PTR</w:t>
      </w:r>
      <w:r w:rsidRPr="008D76B4">
        <w:t xml:space="preserve"> is a pointer to a </w:t>
      </w:r>
      <w:r w:rsidRPr="008D76B4">
        <w:rPr>
          <w:b/>
        </w:rPr>
        <w:t>CK_FUNCTION_LIST_3_0</w:t>
      </w:r>
      <w:r w:rsidRPr="008D76B4">
        <w:t>.</w:t>
      </w:r>
    </w:p>
    <w:p w14:paraId="68B36218" w14:textId="77777777" w:rsidR="00331BF0" w:rsidRPr="008D76B4" w:rsidRDefault="00331BF0" w:rsidP="00331BF0">
      <w:r w:rsidRPr="008D76B4">
        <w:rPr>
          <w:b/>
        </w:rPr>
        <w:t>CK_FUNCTION_LIST_3_0_PTR_PTR</w:t>
      </w:r>
      <w:r w:rsidRPr="008D76B4">
        <w:t xml:space="preserve"> is a pointer to a </w:t>
      </w:r>
      <w:r w:rsidRPr="008D76B4">
        <w:rPr>
          <w:b/>
        </w:rPr>
        <w:t>CK_FUNCTION_LIST_3_0_PTR</w:t>
      </w:r>
      <w:r w:rsidRPr="008D76B4">
        <w:t>.</w:t>
      </w:r>
    </w:p>
    <w:p w14:paraId="44C71F71" w14:textId="77777777" w:rsidR="00331BF0" w:rsidRPr="008D76B4" w:rsidRDefault="00331BF0" w:rsidP="000234AE">
      <w:pPr>
        <w:pStyle w:val="name"/>
        <w:numPr>
          <w:ilvl w:val="0"/>
          <w:numId w:val="12"/>
        </w:numPr>
        <w:tabs>
          <w:tab w:val="clear" w:pos="360"/>
        </w:tabs>
        <w:rPr>
          <w:rFonts w:ascii="Arial" w:hAnsi="Arial" w:cs="Arial"/>
        </w:rPr>
      </w:pPr>
      <w:r w:rsidRPr="008D76B4">
        <w:rPr>
          <w:rFonts w:ascii="Arial" w:hAnsi="Arial" w:cs="Arial"/>
        </w:rPr>
        <w:t>CK_INTERFACE; CK_INTERFACE_PTR; CK_INTERFACE_PTR_PTR</w:t>
      </w:r>
    </w:p>
    <w:p w14:paraId="260DFB08" w14:textId="77777777" w:rsidR="00331BF0" w:rsidRPr="008D76B4" w:rsidRDefault="00331BF0" w:rsidP="00331BF0">
      <w:r w:rsidRPr="008D76B4">
        <w:rPr>
          <w:b/>
        </w:rPr>
        <w:t xml:space="preserve">CK_INTERFACE </w:t>
      </w:r>
      <w:r w:rsidRPr="008D76B4">
        <w:t>is a structure which contains an interface name with a function list and flag.</w:t>
      </w:r>
    </w:p>
    <w:p w14:paraId="0164389A" w14:textId="77777777" w:rsidR="00331BF0" w:rsidRPr="008D76B4" w:rsidRDefault="00331BF0" w:rsidP="00331BF0">
      <w:r w:rsidRPr="008D76B4">
        <w:t>It is defined as follows:</w:t>
      </w:r>
    </w:p>
    <w:p w14:paraId="7CDC257D" w14:textId="77777777" w:rsidR="00331BF0" w:rsidRPr="008D76B4" w:rsidRDefault="00331BF0" w:rsidP="00331BF0">
      <w:pPr>
        <w:pStyle w:val="Code"/>
      </w:pPr>
      <w:r w:rsidRPr="008D76B4">
        <w:t>typedef struct CK_INTERFACE {</w:t>
      </w:r>
    </w:p>
    <w:p w14:paraId="2497196F" w14:textId="77777777" w:rsidR="00331BF0" w:rsidRPr="008D76B4" w:rsidRDefault="00331BF0" w:rsidP="00331BF0">
      <w:pPr>
        <w:pStyle w:val="Code"/>
      </w:pPr>
      <w:r w:rsidRPr="008D76B4">
        <w:t xml:space="preserve">  CK_UTF8CHAR_PTR pInterfaceName;</w:t>
      </w:r>
    </w:p>
    <w:p w14:paraId="53B7816D" w14:textId="77777777" w:rsidR="00331BF0" w:rsidRPr="003949C3" w:rsidRDefault="00331BF0" w:rsidP="00331BF0">
      <w:pPr>
        <w:pStyle w:val="Code"/>
      </w:pPr>
      <w:r w:rsidRPr="008D76B4">
        <w:t xml:space="preserve">  </w:t>
      </w:r>
      <w:r w:rsidRPr="003949C3">
        <w:t xml:space="preserve">CK_VOID_PTR     pFunctionList;  </w:t>
      </w:r>
    </w:p>
    <w:p w14:paraId="41ED2517" w14:textId="77777777" w:rsidR="00331BF0" w:rsidRPr="003949C3" w:rsidRDefault="00331BF0" w:rsidP="00331BF0">
      <w:pPr>
        <w:pStyle w:val="Code"/>
      </w:pPr>
      <w:r w:rsidRPr="003949C3">
        <w:t xml:space="preserve">  CK_FLAGS        flags;          </w:t>
      </w:r>
    </w:p>
    <w:p w14:paraId="41B4ABD0" w14:textId="77777777" w:rsidR="00331BF0" w:rsidRPr="00C5732C" w:rsidRDefault="00331BF0" w:rsidP="00331BF0">
      <w:pPr>
        <w:pStyle w:val="Code"/>
      </w:pPr>
      <w:r w:rsidRPr="00C5732C">
        <w:t>} CK_INTERFACE;</w:t>
      </w:r>
    </w:p>
    <w:p w14:paraId="4B3016D7" w14:textId="77777777" w:rsidR="00331BF0" w:rsidRPr="00C5732C" w:rsidRDefault="00331BF0" w:rsidP="00331BF0">
      <w:pPr>
        <w:pStyle w:val="ListParagraph"/>
        <w:ind w:left="360"/>
      </w:pPr>
    </w:p>
    <w:p w14:paraId="0EE90C80" w14:textId="77777777" w:rsidR="00331BF0" w:rsidRPr="008D76B4" w:rsidRDefault="00331BF0" w:rsidP="00331BF0">
      <w:r w:rsidRPr="008D76B4">
        <w:t>The fields of the structure have the following meanings:</w:t>
      </w:r>
    </w:p>
    <w:p w14:paraId="1D914E8A"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pInterfaceName</w:t>
      </w:r>
      <w:r w:rsidRPr="008D76B4">
        <w:rPr>
          <w:rFonts w:cs="Arial"/>
          <w:szCs w:val="24"/>
        </w:rPr>
        <w:tab/>
        <w:t>the name of the interface</w:t>
      </w:r>
    </w:p>
    <w:p w14:paraId="6A7EB4E9"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pFunctionList</w:t>
      </w:r>
      <w:r w:rsidRPr="008D76B4">
        <w:rPr>
          <w:rFonts w:cs="Arial"/>
          <w:szCs w:val="24"/>
        </w:rPr>
        <w:tab/>
        <w:t>the interface function list which must always begin with a CK_VERSION structure as the first field</w:t>
      </w:r>
    </w:p>
    <w:p w14:paraId="19EF3201"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flags</w:t>
      </w:r>
      <w:r w:rsidRPr="008D76B4">
        <w:rPr>
          <w:rFonts w:cs="Arial"/>
          <w:szCs w:val="24"/>
        </w:rPr>
        <w:tab/>
        <w:t>bit flags specifying interface capabilities</w:t>
      </w:r>
    </w:p>
    <w:p w14:paraId="085DFE4C" w14:textId="77777777" w:rsidR="00331BF0" w:rsidRPr="008D76B4" w:rsidRDefault="00331BF0" w:rsidP="00331BF0">
      <w:r w:rsidRPr="008D76B4">
        <w:t>The interface name “PKCS 11” is reserved for use by interfaces defined within the cryptoki specification.</w:t>
      </w:r>
    </w:p>
    <w:p w14:paraId="18F16A5A" w14:textId="77777777" w:rsidR="00331BF0" w:rsidRPr="008D76B4" w:rsidRDefault="00331BF0" w:rsidP="00331BF0">
      <w:r w:rsidRPr="008D76B4">
        <w:t>Interfaces starting with the string: “Vendor ” are reserved for vendor use and will not oetherwise be defined as interfaces in the PKCS #11 specification. Vendors should supply new functions with interface names of “Vendor {vendor name}”. For example “Vendor ACME Inc”.</w:t>
      </w:r>
    </w:p>
    <w:p w14:paraId="0089AFC7" w14:textId="77777777" w:rsidR="00331BF0" w:rsidRPr="008D76B4" w:rsidRDefault="00331BF0" w:rsidP="00331BF0"/>
    <w:p w14:paraId="3D2917CC" w14:textId="77777777" w:rsidR="00331BF0" w:rsidRPr="008D76B4" w:rsidRDefault="00331BF0" w:rsidP="00331BF0">
      <w:pPr>
        <w:keepNext/>
        <w:rPr>
          <w:rFonts w:cs="Arial"/>
          <w:sz w:val="24"/>
        </w:rPr>
      </w:pPr>
      <w:r w:rsidRPr="008D76B4">
        <w:t>The following table defines the flags field</w:t>
      </w:r>
      <w:r w:rsidRPr="008D76B4">
        <w:rPr>
          <w:rFonts w:cs="Arial"/>
          <w:sz w:val="24"/>
        </w:rPr>
        <w:t>:</w:t>
      </w:r>
    </w:p>
    <w:p w14:paraId="6C82B0EB" w14:textId="4550F67C" w:rsidR="00331BF0" w:rsidRPr="008D76B4" w:rsidRDefault="00331BF0" w:rsidP="00331BF0">
      <w:pPr>
        <w:pStyle w:val="Caption"/>
      </w:pPr>
      <w:r w:rsidRPr="008D76B4">
        <w:t xml:space="preserve">Table </w:t>
      </w:r>
      <w:fldSimple w:instr=" SEQ Table \* ARABIC ">
        <w:r w:rsidR="008A04A4">
          <w:rPr>
            <w:noProof/>
          </w:rPr>
          <w:t>9</w:t>
        </w:r>
      </w:fldSimple>
      <w:r w:rsidRPr="008D76B4">
        <w:t>, CK_INTERFACE Flags</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988"/>
        <w:gridCol w:w="1701"/>
        <w:gridCol w:w="3041"/>
      </w:tblGrid>
      <w:tr w:rsidR="00331BF0" w:rsidRPr="008D76B4" w14:paraId="3F326263" w14:textId="77777777" w:rsidTr="007B527B">
        <w:trPr>
          <w:tblHeader/>
        </w:trPr>
        <w:tc>
          <w:tcPr>
            <w:tcW w:w="3988" w:type="dxa"/>
          </w:tcPr>
          <w:p w14:paraId="6CCA1B6F"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lastRenderedPageBreak/>
              <w:t>Bit Flag</w:t>
            </w:r>
          </w:p>
        </w:tc>
        <w:tc>
          <w:tcPr>
            <w:tcW w:w="1701" w:type="dxa"/>
          </w:tcPr>
          <w:p w14:paraId="208B591A"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Mask</w:t>
            </w:r>
          </w:p>
        </w:tc>
        <w:tc>
          <w:tcPr>
            <w:tcW w:w="3041" w:type="dxa"/>
          </w:tcPr>
          <w:p w14:paraId="1CE603F4"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40CB5F0F" w14:textId="77777777" w:rsidTr="007B527B">
        <w:tc>
          <w:tcPr>
            <w:tcW w:w="3988" w:type="dxa"/>
            <w:tcBorders>
              <w:top w:val="nil"/>
            </w:tcBorders>
          </w:tcPr>
          <w:p w14:paraId="0AF5330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CKF_INTERFACE_FORK_SAFE</w:t>
            </w:r>
            <w:r w:rsidRPr="008D76B4">
              <w:t xml:space="preserve">  </w:t>
            </w:r>
          </w:p>
        </w:tc>
        <w:tc>
          <w:tcPr>
            <w:tcW w:w="1701" w:type="dxa"/>
            <w:tcBorders>
              <w:top w:val="nil"/>
            </w:tcBorders>
          </w:tcPr>
          <w:p w14:paraId="7BB35CD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0x00000001</w:t>
            </w:r>
          </w:p>
        </w:tc>
        <w:tc>
          <w:tcPr>
            <w:tcW w:w="3041" w:type="dxa"/>
            <w:tcBorders>
              <w:top w:val="nil"/>
            </w:tcBorders>
          </w:tcPr>
          <w:p w14:paraId="2AFCD6D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The returned interface will have fork tolerant semantics. When the application forks, each process will get its own copy of all session objects, session states, login states, and encryption states. Each process will also maintain access to token objects with their previously supplied handles.</w:t>
            </w:r>
          </w:p>
        </w:tc>
      </w:tr>
    </w:tbl>
    <w:p w14:paraId="550A9193" w14:textId="77777777" w:rsidR="00331BF0" w:rsidRPr="008D76B4" w:rsidRDefault="00331BF0" w:rsidP="00331BF0"/>
    <w:p w14:paraId="117F870D" w14:textId="77777777" w:rsidR="00331BF0" w:rsidRPr="008D76B4" w:rsidRDefault="00331BF0" w:rsidP="00331BF0">
      <w:r w:rsidRPr="008D76B4">
        <w:rPr>
          <w:b/>
        </w:rPr>
        <w:t>CK_INTERFACE_PTR</w:t>
      </w:r>
      <w:r w:rsidRPr="008D76B4">
        <w:t xml:space="preserve"> is a pointer to a </w:t>
      </w:r>
      <w:r w:rsidRPr="008D76B4">
        <w:rPr>
          <w:b/>
        </w:rPr>
        <w:t>CK_INTERFACE</w:t>
      </w:r>
      <w:r w:rsidRPr="008D76B4">
        <w:t>.</w:t>
      </w:r>
    </w:p>
    <w:p w14:paraId="646CBE9C" w14:textId="77777777" w:rsidR="00331BF0" w:rsidRPr="008D76B4" w:rsidRDefault="00331BF0" w:rsidP="00331BF0">
      <w:r w:rsidRPr="008D76B4">
        <w:rPr>
          <w:b/>
        </w:rPr>
        <w:t>CK_INTERFACE_PTR_PTR</w:t>
      </w:r>
      <w:r w:rsidRPr="008D76B4">
        <w:t xml:space="preserve"> is a pointer to a </w:t>
      </w:r>
      <w:r w:rsidRPr="008D76B4">
        <w:rPr>
          <w:b/>
        </w:rPr>
        <w:t>CK_INTERFACE_PTR</w:t>
      </w:r>
      <w:r w:rsidRPr="008D76B4">
        <w:t>.</w:t>
      </w:r>
    </w:p>
    <w:p w14:paraId="3AD94C0D" w14:textId="77777777" w:rsidR="00331BF0" w:rsidRPr="008D76B4" w:rsidRDefault="00331BF0" w:rsidP="000234AE">
      <w:pPr>
        <w:pStyle w:val="Heading2"/>
        <w:numPr>
          <w:ilvl w:val="1"/>
          <w:numId w:val="2"/>
        </w:numPr>
        <w:tabs>
          <w:tab w:val="num" w:pos="576"/>
        </w:tabs>
      </w:pPr>
      <w:bookmarkStart w:id="471" w:name="_Toc405794658"/>
      <w:bookmarkStart w:id="472" w:name="_Ref407445939"/>
      <w:bookmarkStart w:id="473" w:name="_Toc72656055"/>
      <w:bookmarkStart w:id="474" w:name="_Toc235002270"/>
      <w:bookmarkStart w:id="475" w:name="_Toc370633978"/>
      <w:bookmarkStart w:id="476" w:name="_Toc391468769"/>
      <w:bookmarkStart w:id="477" w:name="_Toc395183765"/>
      <w:bookmarkStart w:id="478" w:name="_Toc7432277"/>
      <w:bookmarkStart w:id="479" w:name="_Toc29976547"/>
      <w:bookmarkStart w:id="480" w:name="_Toc90376212"/>
      <w:bookmarkStart w:id="481" w:name="_Toc111203197"/>
      <w:bookmarkStart w:id="482" w:name="_Ref320512055"/>
      <w:bookmarkStart w:id="483" w:name="_Toc322855278"/>
      <w:bookmarkStart w:id="484" w:name="_Toc322945120"/>
      <w:bookmarkStart w:id="485" w:name="_Toc323000687"/>
      <w:bookmarkStart w:id="486" w:name="_Toc323024081"/>
      <w:bookmarkStart w:id="487" w:name="_Toc323205412"/>
      <w:bookmarkStart w:id="488" w:name="_Toc323610842"/>
      <w:bookmarkStart w:id="489" w:name="_Toc383864848"/>
      <w:bookmarkStart w:id="490" w:name="_Toc385057849"/>
      <w:bookmarkStart w:id="491" w:name="_Toc319287669"/>
      <w:bookmarkStart w:id="492" w:name="_Toc319313510"/>
      <w:bookmarkStart w:id="493" w:name="_Toc319313703"/>
      <w:bookmarkStart w:id="494" w:name="_Toc319315696"/>
      <w:bookmarkStart w:id="495" w:name="_Ref320349815"/>
      <w:bookmarkEnd w:id="401"/>
      <w:bookmarkEnd w:id="402"/>
      <w:bookmarkEnd w:id="403"/>
      <w:bookmarkEnd w:id="404"/>
      <w:bookmarkEnd w:id="405"/>
      <w:r w:rsidRPr="008D76B4">
        <w:t>Locking-related types</w:t>
      </w:r>
      <w:bookmarkEnd w:id="471"/>
      <w:bookmarkEnd w:id="472"/>
      <w:bookmarkEnd w:id="473"/>
      <w:bookmarkEnd w:id="474"/>
      <w:bookmarkEnd w:id="475"/>
      <w:bookmarkEnd w:id="476"/>
      <w:bookmarkEnd w:id="477"/>
      <w:bookmarkEnd w:id="478"/>
      <w:bookmarkEnd w:id="479"/>
      <w:bookmarkEnd w:id="480"/>
      <w:bookmarkEnd w:id="481"/>
    </w:p>
    <w:p w14:paraId="3D475F59" w14:textId="77777777" w:rsidR="00331BF0" w:rsidRPr="008D76B4" w:rsidRDefault="00331BF0" w:rsidP="00331BF0">
      <w:r w:rsidRPr="008D76B4">
        <w:t xml:space="preserve">The types in this section are provided solely for applications which need to access Cryptoki from multiple threads simultaneously.  </w:t>
      </w:r>
      <w:r w:rsidRPr="008D76B4">
        <w:rPr>
          <w:i/>
        </w:rPr>
        <w:t>Applications which will not do this need not use any of these types.</w:t>
      </w:r>
    </w:p>
    <w:p w14:paraId="76219DE3" w14:textId="77777777" w:rsidR="00331BF0" w:rsidRPr="008D76B4" w:rsidRDefault="00331BF0" w:rsidP="000234AE">
      <w:pPr>
        <w:pStyle w:val="name"/>
        <w:numPr>
          <w:ilvl w:val="0"/>
          <w:numId w:val="12"/>
        </w:numPr>
        <w:tabs>
          <w:tab w:val="clear" w:pos="360"/>
        </w:tabs>
        <w:rPr>
          <w:rFonts w:ascii="Arial" w:hAnsi="Arial" w:cs="Arial"/>
        </w:rPr>
      </w:pPr>
      <w:bookmarkStart w:id="496" w:name="_Toc405794659"/>
      <w:bookmarkStart w:id="497" w:name="_Toc72656056"/>
      <w:bookmarkStart w:id="498" w:name="_Toc235002271"/>
      <w:r w:rsidRPr="008D76B4">
        <w:rPr>
          <w:rFonts w:ascii="Arial" w:hAnsi="Arial" w:cs="Arial"/>
        </w:rPr>
        <w:t>CK_CREATEMUTEX</w:t>
      </w:r>
      <w:bookmarkEnd w:id="496"/>
      <w:bookmarkEnd w:id="497"/>
      <w:bookmarkEnd w:id="498"/>
    </w:p>
    <w:p w14:paraId="02B31564" w14:textId="77777777" w:rsidR="00331BF0" w:rsidRPr="008D76B4" w:rsidRDefault="00331BF0" w:rsidP="00331BF0">
      <w:r w:rsidRPr="008D76B4">
        <w:rPr>
          <w:b/>
        </w:rPr>
        <w:t>CK_CREATEMUTEX</w:t>
      </w:r>
      <w:r w:rsidRPr="008D76B4">
        <w:t xml:space="preserve"> is the type of a pointer to an application-supplied function which creates a new mutex object and returns a pointer to it.  It is defined as follows:</w:t>
      </w:r>
    </w:p>
    <w:p w14:paraId="2B483DA0" w14:textId="77777777" w:rsidR="00331BF0" w:rsidRPr="008D76B4" w:rsidRDefault="00331BF0" w:rsidP="00331BF0">
      <w:pPr>
        <w:pStyle w:val="Code"/>
      </w:pPr>
      <w:r w:rsidRPr="008D76B4">
        <w:t>typedef CK_CALLBACK_FUNCTION(CK_RV, CK_CREATEMUTEX)(</w:t>
      </w:r>
    </w:p>
    <w:p w14:paraId="0D70E19F" w14:textId="77777777" w:rsidR="00331BF0" w:rsidRPr="008D76B4" w:rsidRDefault="00331BF0" w:rsidP="00331BF0">
      <w:pPr>
        <w:pStyle w:val="Code"/>
      </w:pPr>
      <w:r w:rsidRPr="008D76B4">
        <w:t xml:space="preserve">  CK_VOID_PTR_PTR ppMutex</w:t>
      </w:r>
    </w:p>
    <w:p w14:paraId="3E8C479C" w14:textId="77777777" w:rsidR="00331BF0" w:rsidRPr="008D76B4" w:rsidRDefault="00331BF0" w:rsidP="00331BF0">
      <w:pPr>
        <w:pStyle w:val="Code"/>
      </w:pPr>
      <w:r w:rsidRPr="008D76B4">
        <w:t>);</w:t>
      </w:r>
    </w:p>
    <w:p w14:paraId="26A40404" w14:textId="77777777" w:rsidR="00331BF0" w:rsidRPr="008D76B4" w:rsidRDefault="00331BF0" w:rsidP="00331BF0">
      <w:pPr>
        <w:pStyle w:val="Code"/>
        <w:numPr>
          <w:ilvl w:val="12"/>
          <w:numId w:val="0"/>
        </w:numPr>
        <w:ind w:left="1584" w:hanging="1152"/>
        <w:rPr>
          <w:rFonts w:ascii="Arial" w:hAnsi="Arial" w:cs="Arial"/>
        </w:rPr>
      </w:pPr>
    </w:p>
    <w:p w14:paraId="7D3AC6D8" w14:textId="77777777" w:rsidR="00331BF0" w:rsidRPr="008D76B4" w:rsidRDefault="00331BF0" w:rsidP="00331BF0">
      <w:pPr>
        <w:numPr>
          <w:ilvl w:val="12"/>
          <w:numId w:val="0"/>
        </w:numPr>
      </w:pPr>
      <w:r w:rsidRPr="008D76B4">
        <w:t>Calling a CK_CREATEMUTEX function returns the pointer to the new mutex object in the location pointed to by ppMutex.  Such a function should return one of the following values:</w:t>
      </w:r>
    </w:p>
    <w:p w14:paraId="52EB51EA" w14:textId="77777777" w:rsidR="00331BF0" w:rsidRPr="008D76B4" w:rsidRDefault="00331BF0" w:rsidP="00331BF0">
      <w:pPr>
        <w:pStyle w:val="Code"/>
      </w:pPr>
      <w:r w:rsidRPr="008D76B4">
        <w:t>CKR_OK, CKR_GENERAL_ERROR</w:t>
      </w:r>
    </w:p>
    <w:p w14:paraId="28B26B2E" w14:textId="77777777" w:rsidR="00331BF0" w:rsidRPr="008D76B4" w:rsidRDefault="00331BF0" w:rsidP="00331BF0">
      <w:pPr>
        <w:pStyle w:val="Code"/>
      </w:pPr>
      <w:r w:rsidRPr="008D76B4">
        <w:t>CKR_HOST_MEMORY</w:t>
      </w:r>
    </w:p>
    <w:p w14:paraId="5FC69023" w14:textId="77777777" w:rsidR="00331BF0" w:rsidRPr="008D76B4" w:rsidRDefault="00331BF0" w:rsidP="000234AE">
      <w:pPr>
        <w:pStyle w:val="name"/>
        <w:numPr>
          <w:ilvl w:val="0"/>
          <w:numId w:val="12"/>
        </w:numPr>
        <w:tabs>
          <w:tab w:val="clear" w:pos="360"/>
        </w:tabs>
        <w:rPr>
          <w:rFonts w:ascii="Arial" w:hAnsi="Arial" w:cs="Arial"/>
        </w:rPr>
      </w:pPr>
      <w:bookmarkStart w:id="499" w:name="_Toc405794660"/>
      <w:bookmarkStart w:id="500" w:name="_Toc72656057"/>
      <w:bookmarkStart w:id="501" w:name="_Toc235002272"/>
      <w:r w:rsidRPr="008D76B4">
        <w:rPr>
          <w:rFonts w:ascii="Arial" w:hAnsi="Arial" w:cs="Arial"/>
        </w:rPr>
        <w:t>CK_DESTROYMUTEX</w:t>
      </w:r>
      <w:bookmarkEnd w:id="499"/>
      <w:bookmarkEnd w:id="500"/>
      <w:bookmarkEnd w:id="501"/>
    </w:p>
    <w:p w14:paraId="5F94730B" w14:textId="77777777" w:rsidR="00331BF0" w:rsidRPr="008D76B4" w:rsidRDefault="00331BF0" w:rsidP="00331BF0">
      <w:r w:rsidRPr="008D76B4">
        <w:rPr>
          <w:b/>
        </w:rPr>
        <w:t>CK_DESTROYMUTEX</w:t>
      </w:r>
      <w:r w:rsidRPr="008D76B4">
        <w:t xml:space="preserve"> is the type of a pointer to an application-supplied function which destroys an existing mutex object.  It is defined as follows:</w:t>
      </w:r>
    </w:p>
    <w:p w14:paraId="5D0E4F27" w14:textId="77777777" w:rsidR="00331BF0" w:rsidRPr="008D76B4" w:rsidRDefault="00331BF0" w:rsidP="00331BF0">
      <w:pPr>
        <w:pStyle w:val="Code"/>
      </w:pPr>
      <w:r w:rsidRPr="008D76B4">
        <w:t>typedef CK_CALLBACK_FUNCTION(CK_RV, CK_DESTROYMUTEX)(</w:t>
      </w:r>
    </w:p>
    <w:p w14:paraId="08FF6310" w14:textId="77777777" w:rsidR="00331BF0" w:rsidRPr="008D76B4" w:rsidRDefault="00331BF0" w:rsidP="00331BF0">
      <w:pPr>
        <w:pStyle w:val="Code"/>
      </w:pPr>
      <w:r w:rsidRPr="008D76B4">
        <w:t xml:space="preserve">  CK_VOID_PTR pMutex</w:t>
      </w:r>
    </w:p>
    <w:p w14:paraId="488812C3" w14:textId="77777777" w:rsidR="00331BF0" w:rsidRPr="008D76B4" w:rsidRDefault="00331BF0" w:rsidP="00331BF0">
      <w:pPr>
        <w:pStyle w:val="Code"/>
      </w:pPr>
      <w:r w:rsidRPr="008D76B4">
        <w:t>);</w:t>
      </w:r>
    </w:p>
    <w:p w14:paraId="2744944A" w14:textId="77777777" w:rsidR="00331BF0" w:rsidRPr="008D76B4" w:rsidRDefault="00331BF0" w:rsidP="00331BF0">
      <w:pPr>
        <w:pStyle w:val="Code"/>
        <w:numPr>
          <w:ilvl w:val="12"/>
          <w:numId w:val="0"/>
        </w:numPr>
        <w:ind w:left="1584" w:hanging="1152"/>
        <w:rPr>
          <w:rFonts w:ascii="Arial" w:hAnsi="Arial" w:cs="Arial"/>
        </w:rPr>
      </w:pPr>
    </w:p>
    <w:p w14:paraId="0CF99F5F" w14:textId="77777777" w:rsidR="00331BF0" w:rsidRPr="008D76B4" w:rsidRDefault="00331BF0" w:rsidP="00331BF0">
      <w:pPr>
        <w:numPr>
          <w:ilvl w:val="12"/>
          <w:numId w:val="0"/>
        </w:numPr>
        <w:rPr>
          <w:rFonts w:cs="Arial"/>
          <w:sz w:val="24"/>
        </w:rPr>
      </w:pPr>
      <w:r w:rsidRPr="008D76B4">
        <w:t>The argument to a CK_DESTROYMUTEX function is a pointer to the mutex object to be destroyed.  Such a function should return one of the following values:</w:t>
      </w:r>
      <w:r w:rsidRPr="008D76B4">
        <w:rPr>
          <w:rFonts w:cs="Arial"/>
          <w:sz w:val="24"/>
        </w:rPr>
        <w:t xml:space="preserve"> </w:t>
      </w:r>
    </w:p>
    <w:p w14:paraId="5F63B3BC" w14:textId="77777777" w:rsidR="00331BF0" w:rsidRPr="008D76B4" w:rsidRDefault="00331BF0" w:rsidP="00331BF0">
      <w:pPr>
        <w:pStyle w:val="Code"/>
      </w:pPr>
      <w:r w:rsidRPr="008D76B4">
        <w:t>CKR_OK, CKR_GENERAL_ERROR</w:t>
      </w:r>
    </w:p>
    <w:p w14:paraId="0EF3244B" w14:textId="77777777" w:rsidR="00331BF0" w:rsidRPr="008D76B4" w:rsidRDefault="00331BF0" w:rsidP="00331BF0">
      <w:pPr>
        <w:pStyle w:val="Code"/>
      </w:pPr>
      <w:r w:rsidRPr="008D76B4">
        <w:t>CKR_HOST_MEMORY</w:t>
      </w:r>
    </w:p>
    <w:p w14:paraId="20C4016D" w14:textId="77777777" w:rsidR="00331BF0" w:rsidRPr="008D76B4" w:rsidRDefault="00331BF0" w:rsidP="00331BF0">
      <w:pPr>
        <w:pStyle w:val="Code"/>
      </w:pPr>
      <w:r w:rsidRPr="008D76B4">
        <w:t>CKR_MUTEX_BAD</w:t>
      </w:r>
    </w:p>
    <w:p w14:paraId="1A778492" w14:textId="77777777" w:rsidR="00331BF0" w:rsidRPr="008D76B4" w:rsidRDefault="00331BF0" w:rsidP="000234AE">
      <w:pPr>
        <w:pStyle w:val="name"/>
        <w:numPr>
          <w:ilvl w:val="0"/>
          <w:numId w:val="12"/>
        </w:numPr>
        <w:tabs>
          <w:tab w:val="num" w:pos="360"/>
        </w:tabs>
        <w:rPr>
          <w:rFonts w:ascii="Arial" w:hAnsi="Arial" w:cs="Arial"/>
        </w:rPr>
      </w:pPr>
      <w:bookmarkStart w:id="502" w:name="_Toc405794661"/>
      <w:bookmarkStart w:id="503" w:name="_Toc72656058"/>
      <w:bookmarkStart w:id="504" w:name="_Toc235002273"/>
      <w:r w:rsidRPr="008D76B4">
        <w:rPr>
          <w:rFonts w:ascii="Arial" w:hAnsi="Arial" w:cs="Arial"/>
        </w:rPr>
        <w:lastRenderedPageBreak/>
        <w:t>CK_LOCKMUTEX</w:t>
      </w:r>
      <w:bookmarkEnd w:id="502"/>
      <w:r w:rsidRPr="008D76B4">
        <w:rPr>
          <w:rFonts w:ascii="Arial" w:hAnsi="Arial" w:cs="Arial"/>
        </w:rPr>
        <w:t xml:space="preserve"> and CK_UNLOCKMUTEX</w:t>
      </w:r>
      <w:bookmarkEnd w:id="503"/>
      <w:bookmarkEnd w:id="504"/>
    </w:p>
    <w:p w14:paraId="7625A3F0" w14:textId="77777777" w:rsidR="00331BF0" w:rsidRPr="008D76B4" w:rsidRDefault="00331BF0" w:rsidP="00331BF0">
      <w:r w:rsidRPr="008D76B4">
        <w:rPr>
          <w:b/>
        </w:rPr>
        <w:t>CK_LOCKMUTEX</w:t>
      </w:r>
      <w:r w:rsidRPr="008D76B4">
        <w:t xml:space="preserve"> is the type of a pointer to an application-supplied function which locks an existing mutex object.  </w:t>
      </w:r>
      <w:r w:rsidRPr="008D76B4">
        <w:rPr>
          <w:b/>
        </w:rPr>
        <w:t>CK_UNLOCKMUTEX</w:t>
      </w:r>
      <w:r w:rsidRPr="008D76B4">
        <w:t xml:space="preserve"> is the type of a pointer to an application-supplied function which unlocks an existing mutex object.  The proper behavior for these types of functions is as follows:</w:t>
      </w:r>
    </w:p>
    <w:p w14:paraId="1D0F124B" w14:textId="77777777" w:rsidR="00331BF0" w:rsidRPr="008D76B4" w:rsidRDefault="00331BF0" w:rsidP="000234AE">
      <w:pPr>
        <w:numPr>
          <w:ilvl w:val="0"/>
          <w:numId w:val="18"/>
        </w:numPr>
      </w:pPr>
      <w:r w:rsidRPr="008D76B4">
        <w:t>If a CK_LOCKMUTEX function is called on a mutex which is not locked, the calling thread obtains a lock on that mutex and returns.</w:t>
      </w:r>
    </w:p>
    <w:p w14:paraId="663D947F" w14:textId="77777777" w:rsidR="00331BF0" w:rsidRPr="008D76B4" w:rsidRDefault="00331BF0" w:rsidP="000234AE">
      <w:pPr>
        <w:numPr>
          <w:ilvl w:val="0"/>
          <w:numId w:val="18"/>
        </w:numPr>
      </w:pPr>
      <w:r w:rsidRPr="008D76B4">
        <w:t>If a CK_LOCKMUTEX function is called on a mutex which is locked by some thread other than the calling thread, the calling thread blocks and waits for that mutex to be unlocked.</w:t>
      </w:r>
    </w:p>
    <w:p w14:paraId="6376B064" w14:textId="77777777" w:rsidR="00331BF0" w:rsidRPr="008D76B4" w:rsidRDefault="00331BF0" w:rsidP="000234AE">
      <w:pPr>
        <w:numPr>
          <w:ilvl w:val="0"/>
          <w:numId w:val="18"/>
        </w:numPr>
      </w:pPr>
      <w:r w:rsidRPr="008D76B4">
        <w:t>If a CK_LOCKMUTEX function is called on a mutex which is locked by the calling thread, the behavior of the function call is undefined.</w:t>
      </w:r>
    </w:p>
    <w:p w14:paraId="5B59C784" w14:textId="77777777" w:rsidR="00331BF0" w:rsidRPr="008D76B4" w:rsidRDefault="00331BF0" w:rsidP="000234AE">
      <w:pPr>
        <w:numPr>
          <w:ilvl w:val="0"/>
          <w:numId w:val="18"/>
        </w:numPr>
      </w:pPr>
      <w:r w:rsidRPr="008D76B4">
        <w:t>If a CK_UNLOCKMUTEX function is called on a mutex which is locked by the calling thread, that mutex is unlocked and the function call returns.  Furthermore:</w:t>
      </w:r>
    </w:p>
    <w:p w14:paraId="1E47EEF8" w14:textId="77777777" w:rsidR="00331BF0" w:rsidRPr="008D76B4" w:rsidRDefault="00331BF0" w:rsidP="000234AE">
      <w:pPr>
        <w:numPr>
          <w:ilvl w:val="1"/>
          <w:numId w:val="18"/>
        </w:numPr>
      </w:pPr>
      <w:r w:rsidRPr="008D76B4">
        <w:t>If exactly one thread was blocking on that particular mutex, then that thread stops blocking, obtains a lock on that mutex, and its CK_LOCKMUTEX call returns.</w:t>
      </w:r>
    </w:p>
    <w:p w14:paraId="48A755AB" w14:textId="77777777" w:rsidR="00331BF0" w:rsidRPr="008D76B4" w:rsidRDefault="00331BF0" w:rsidP="000234AE">
      <w:pPr>
        <w:numPr>
          <w:ilvl w:val="1"/>
          <w:numId w:val="18"/>
        </w:numPr>
      </w:pPr>
      <w:r w:rsidRPr="008D76B4">
        <w:t>If more than one thread was blocking on that particular mutex, then exactly one of the blocking threads is selected somehow.  That lucky thread stops blocking, obtains a lock on the mutex, and its CK_LOCKMUTEX call returns.  All other threads blocking on that particular mutex continue to block.</w:t>
      </w:r>
    </w:p>
    <w:p w14:paraId="568E5617" w14:textId="77777777" w:rsidR="00331BF0" w:rsidRPr="008D76B4" w:rsidRDefault="00331BF0" w:rsidP="000234AE">
      <w:pPr>
        <w:numPr>
          <w:ilvl w:val="0"/>
          <w:numId w:val="18"/>
        </w:numPr>
      </w:pPr>
      <w:r w:rsidRPr="008D76B4">
        <w:t>If a CK_UNLOCKMUTEX function is called on a mutex which is not locked, then the function call returns the error code CKR_MUTEX_NOT_LOCKED.</w:t>
      </w:r>
    </w:p>
    <w:p w14:paraId="2D898972" w14:textId="77777777" w:rsidR="00331BF0" w:rsidRPr="008D76B4" w:rsidRDefault="00331BF0" w:rsidP="000234AE">
      <w:pPr>
        <w:numPr>
          <w:ilvl w:val="0"/>
          <w:numId w:val="18"/>
        </w:numPr>
      </w:pPr>
      <w:r w:rsidRPr="008D76B4">
        <w:t>If a CK_UNLOCKMUTEX function is called on a mutex which is locked by some thread other than the calling thread, the behavior of the function call is undefined.</w:t>
      </w:r>
    </w:p>
    <w:p w14:paraId="106AB322" w14:textId="77777777" w:rsidR="00331BF0" w:rsidRPr="008D76B4" w:rsidRDefault="00331BF0" w:rsidP="00331BF0">
      <w:pPr>
        <w:rPr>
          <w:b/>
        </w:rPr>
      </w:pPr>
      <w:r w:rsidRPr="008D76B4">
        <w:rPr>
          <w:b/>
        </w:rPr>
        <w:t>CK_LOCKMUTEX</w:t>
      </w:r>
      <w:r w:rsidRPr="008D76B4">
        <w:t xml:space="preserve"> is defined as follows:</w:t>
      </w:r>
    </w:p>
    <w:p w14:paraId="6866D539" w14:textId="77777777" w:rsidR="00331BF0" w:rsidRPr="008D76B4" w:rsidRDefault="00331BF0" w:rsidP="00331BF0">
      <w:pPr>
        <w:pStyle w:val="Code"/>
      </w:pPr>
      <w:r w:rsidRPr="008D76B4">
        <w:t>typedef CK_CALLBACK_FUNCTION(CK_RV, CK_LOCKMUTEX)(</w:t>
      </w:r>
    </w:p>
    <w:p w14:paraId="4C0EDC8C" w14:textId="77777777" w:rsidR="00331BF0" w:rsidRPr="008D76B4" w:rsidRDefault="00331BF0" w:rsidP="00331BF0">
      <w:pPr>
        <w:pStyle w:val="Code"/>
      </w:pPr>
      <w:r w:rsidRPr="008D76B4">
        <w:t xml:space="preserve">  CK_VOID_PTR pMutex</w:t>
      </w:r>
    </w:p>
    <w:p w14:paraId="712FD5D3" w14:textId="77777777" w:rsidR="00331BF0" w:rsidRPr="008D76B4" w:rsidRDefault="00331BF0" w:rsidP="00331BF0">
      <w:pPr>
        <w:pStyle w:val="Code"/>
      </w:pPr>
      <w:r w:rsidRPr="008D76B4">
        <w:t>);</w:t>
      </w:r>
    </w:p>
    <w:p w14:paraId="532B003A" w14:textId="77777777" w:rsidR="00331BF0" w:rsidRPr="008D76B4" w:rsidRDefault="00331BF0" w:rsidP="00331BF0">
      <w:pPr>
        <w:pStyle w:val="Code"/>
        <w:numPr>
          <w:ilvl w:val="12"/>
          <w:numId w:val="0"/>
        </w:numPr>
        <w:ind w:left="1584" w:hanging="1152"/>
        <w:rPr>
          <w:rFonts w:ascii="Arial" w:hAnsi="Arial" w:cs="Arial"/>
        </w:rPr>
      </w:pPr>
    </w:p>
    <w:p w14:paraId="33B4A596" w14:textId="77777777" w:rsidR="00331BF0" w:rsidRPr="008D76B4" w:rsidRDefault="00331BF0" w:rsidP="00331BF0">
      <w:pPr>
        <w:numPr>
          <w:ilvl w:val="12"/>
          <w:numId w:val="0"/>
        </w:numPr>
        <w:rPr>
          <w:rFonts w:cs="Arial"/>
          <w:sz w:val="24"/>
        </w:rPr>
      </w:pPr>
      <w:r w:rsidRPr="008D76B4">
        <w:t>The argument to a CK_LOCKMUTEX function is a pointer to the mutex object to be locked.  Such a function should return one of the following values:</w:t>
      </w:r>
      <w:r w:rsidRPr="008D76B4">
        <w:rPr>
          <w:rFonts w:cs="Arial"/>
          <w:sz w:val="24"/>
        </w:rPr>
        <w:t xml:space="preserve"> </w:t>
      </w:r>
    </w:p>
    <w:p w14:paraId="34413047" w14:textId="77777777" w:rsidR="00331BF0" w:rsidRPr="008D76B4" w:rsidRDefault="00331BF0" w:rsidP="00331BF0">
      <w:pPr>
        <w:pStyle w:val="Code"/>
      </w:pPr>
      <w:r w:rsidRPr="008D76B4">
        <w:t>CKR_OK, CKR_GENERAL_ERROR</w:t>
      </w:r>
    </w:p>
    <w:p w14:paraId="43E5E3E4" w14:textId="77777777" w:rsidR="00331BF0" w:rsidRPr="008D76B4" w:rsidRDefault="00331BF0" w:rsidP="00331BF0">
      <w:pPr>
        <w:pStyle w:val="Code"/>
      </w:pPr>
      <w:r w:rsidRPr="008D76B4">
        <w:t>CKR_HOST_MEMORY,</w:t>
      </w:r>
    </w:p>
    <w:p w14:paraId="65648255" w14:textId="77777777" w:rsidR="00331BF0" w:rsidRPr="008D76B4" w:rsidRDefault="00331BF0" w:rsidP="00331BF0">
      <w:pPr>
        <w:pStyle w:val="Code"/>
      </w:pPr>
      <w:r w:rsidRPr="008D76B4">
        <w:t>CKR_MUTEX_BAD</w:t>
      </w:r>
    </w:p>
    <w:p w14:paraId="5BE8F548" w14:textId="77777777" w:rsidR="00331BF0" w:rsidRPr="008D76B4" w:rsidRDefault="00331BF0" w:rsidP="00331BF0">
      <w:pPr>
        <w:pStyle w:val="Code"/>
      </w:pPr>
    </w:p>
    <w:p w14:paraId="1316B568" w14:textId="77777777" w:rsidR="00331BF0" w:rsidRPr="008D76B4" w:rsidRDefault="00331BF0" w:rsidP="00331BF0">
      <w:r w:rsidRPr="008D76B4">
        <w:rPr>
          <w:b/>
        </w:rPr>
        <w:t>CK_UNLOCKMUTEX</w:t>
      </w:r>
      <w:r w:rsidRPr="008D76B4">
        <w:t xml:space="preserve"> is defined as follows:</w:t>
      </w:r>
    </w:p>
    <w:p w14:paraId="693A1FFC" w14:textId="77777777" w:rsidR="00331BF0" w:rsidRPr="008D76B4" w:rsidRDefault="00331BF0" w:rsidP="00331BF0">
      <w:pPr>
        <w:pStyle w:val="Code"/>
      </w:pPr>
      <w:r w:rsidRPr="008D76B4">
        <w:t>typedef CK_CALLBACK_FUNCTION(CK_RV, CK_UNLOCKMUTEX)(</w:t>
      </w:r>
    </w:p>
    <w:p w14:paraId="75E9F224" w14:textId="77777777" w:rsidR="00331BF0" w:rsidRPr="008D76B4" w:rsidRDefault="00331BF0" w:rsidP="00331BF0">
      <w:pPr>
        <w:pStyle w:val="Code"/>
      </w:pPr>
      <w:r w:rsidRPr="008D76B4">
        <w:t xml:space="preserve">  CK_VOID_PTR pMutex</w:t>
      </w:r>
    </w:p>
    <w:p w14:paraId="2AFB48FD" w14:textId="77777777" w:rsidR="00331BF0" w:rsidRPr="008D76B4" w:rsidRDefault="00331BF0" w:rsidP="00331BF0">
      <w:pPr>
        <w:pStyle w:val="Code"/>
      </w:pPr>
      <w:r w:rsidRPr="008D76B4">
        <w:t>);</w:t>
      </w:r>
    </w:p>
    <w:p w14:paraId="052BD9C5" w14:textId="77777777" w:rsidR="00331BF0" w:rsidRPr="008D76B4" w:rsidRDefault="00331BF0" w:rsidP="00331BF0">
      <w:pPr>
        <w:pStyle w:val="Code"/>
      </w:pPr>
    </w:p>
    <w:p w14:paraId="7E4E1575" w14:textId="77777777" w:rsidR="00331BF0" w:rsidRPr="008D76B4" w:rsidRDefault="00331BF0" w:rsidP="00331BF0">
      <w:pPr>
        <w:numPr>
          <w:ilvl w:val="12"/>
          <w:numId w:val="0"/>
        </w:numPr>
        <w:rPr>
          <w:rFonts w:cs="Arial"/>
          <w:sz w:val="24"/>
        </w:rPr>
      </w:pPr>
      <w:r w:rsidRPr="008D76B4">
        <w:t>The argument to a CK_UNLOCKMUTEX function is a pointer to the mutex object to be unlocked.  Such a function should return one of the following values:</w:t>
      </w:r>
      <w:r w:rsidRPr="008D76B4">
        <w:rPr>
          <w:rFonts w:cs="Arial"/>
          <w:sz w:val="24"/>
        </w:rPr>
        <w:t xml:space="preserve"> </w:t>
      </w:r>
    </w:p>
    <w:p w14:paraId="149A20DE" w14:textId="77777777" w:rsidR="00331BF0" w:rsidRPr="008D76B4" w:rsidRDefault="00331BF0" w:rsidP="00331BF0">
      <w:pPr>
        <w:pStyle w:val="Code"/>
      </w:pPr>
      <w:r w:rsidRPr="008D76B4">
        <w:t>CKR_OK, CKR_GENERAL_ERROR</w:t>
      </w:r>
    </w:p>
    <w:p w14:paraId="77EBA5C2" w14:textId="77777777" w:rsidR="00331BF0" w:rsidRPr="008D76B4" w:rsidRDefault="00331BF0" w:rsidP="00331BF0">
      <w:pPr>
        <w:pStyle w:val="Code"/>
      </w:pPr>
      <w:r w:rsidRPr="008D76B4">
        <w:t>CKR_HOST_MEMORY</w:t>
      </w:r>
    </w:p>
    <w:p w14:paraId="2642FDC3" w14:textId="77777777" w:rsidR="00331BF0" w:rsidRPr="008D76B4" w:rsidRDefault="00331BF0" w:rsidP="00331BF0">
      <w:pPr>
        <w:pStyle w:val="Code"/>
      </w:pPr>
      <w:r w:rsidRPr="008D76B4">
        <w:t>CKR_MUTEX_BAD</w:t>
      </w:r>
    </w:p>
    <w:p w14:paraId="730DE619" w14:textId="77777777" w:rsidR="00331BF0" w:rsidRPr="008D76B4" w:rsidRDefault="00331BF0" w:rsidP="00331BF0">
      <w:pPr>
        <w:pStyle w:val="Code"/>
      </w:pPr>
      <w:r w:rsidRPr="008D76B4">
        <w:t>CKR_MUTEX_NOT_LOCKED</w:t>
      </w:r>
    </w:p>
    <w:p w14:paraId="77413920" w14:textId="77777777" w:rsidR="00331BF0" w:rsidRPr="008D76B4" w:rsidRDefault="00331BF0" w:rsidP="000234AE">
      <w:pPr>
        <w:pStyle w:val="name"/>
        <w:numPr>
          <w:ilvl w:val="0"/>
          <w:numId w:val="12"/>
        </w:numPr>
        <w:tabs>
          <w:tab w:val="clear" w:pos="360"/>
        </w:tabs>
        <w:rPr>
          <w:rFonts w:ascii="Arial" w:hAnsi="Arial" w:cs="Arial"/>
        </w:rPr>
      </w:pPr>
      <w:bookmarkStart w:id="505" w:name="_Toc405794663"/>
      <w:bookmarkStart w:id="506" w:name="_Toc72656059"/>
      <w:bookmarkStart w:id="507" w:name="_Toc235002274"/>
      <w:r w:rsidRPr="008D76B4">
        <w:rPr>
          <w:rFonts w:ascii="Arial" w:hAnsi="Arial" w:cs="Arial"/>
        </w:rPr>
        <w:lastRenderedPageBreak/>
        <w:t>CK_C_INITIALIZE_ARGS</w:t>
      </w:r>
      <w:bookmarkEnd w:id="505"/>
      <w:r w:rsidRPr="008D76B4">
        <w:rPr>
          <w:rFonts w:ascii="Arial" w:hAnsi="Arial" w:cs="Arial"/>
        </w:rPr>
        <w:t>; CK_C_INITIALIZE_ARGS_PTR</w:t>
      </w:r>
      <w:bookmarkEnd w:id="506"/>
      <w:bookmarkEnd w:id="507"/>
    </w:p>
    <w:p w14:paraId="1C397E22" w14:textId="77777777" w:rsidR="00331BF0" w:rsidRPr="008D76B4" w:rsidRDefault="00331BF0" w:rsidP="00331BF0">
      <w:r w:rsidRPr="008D76B4">
        <w:rPr>
          <w:b/>
        </w:rPr>
        <w:t>CK_C_INITIALIZE_ARGS</w:t>
      </w:r>
      <w:r w:rsidRPr="008D76B4">
        <w:t xml:space="preserve"> is a structure containing the optional arguments for the </w:t>
      </w:r>
      <w:r w:rsidRPr="008D76B4">
        <w:rPr>
          <w:b/>
        </w:rPr>
        <w:t>C_Initialize</w:t>
      </w:r>
      <w:r w:rsidRPr="008D76B4">
        <w:t xml:space="preserve"> function.  For this version of Cryptoki, these optional arguments are all concerned with the way the library deals with threads.  </w:t>
      </w:r>
      <w:r w:rsidRPr="008D76B4">
        <w:rPr>
          <w:b/>
        </w:rPr>
        <w:t>CK_C_INITIALIZE_ARGS</w:t>
      </w:r>
      <w:r w:rsidRPr="008D76B4">
        <w:t xml:space="preserve"> is defined as follows:</w:t>
      </w:r>
    </w:p>
    <w:p w14:paraId="64A89B6B" w14:textId="77777777" w:rsidR="00331BF0" w:rsidRPr="008D76B4" w:rsidRDefault="00331BF0" w:rsidP="00331BF0">
      <w:pPr>
        <w:pStyle w:val="Code"/>
      </w:pPr>
      <w:r w:rsidRPr="008D76B4">
        <w:t>typedef struct CK_C_INITIALIZE_ARGS {</w:t>
      </w:r>
    </w:p>
    <w:p w14:paraId="335F3323" w14:textId="77777777" w:rsidR="00331BF0" w:rsidRPr="008D76B4" w:rsidRDefault="00331BF0" w:rsidP="00331BF0">
      <w:pPr>
        <w:pStyle w:val="Code"/>
      </w:pPr>
      <w:r w:rsidRPr="008D76B4">
        <w:t xml:space="preserve">  CK_CREATEMUTEX CreateMutex;</w:t>
      </w:r>
    </w:p>
    <w:p w14:paraId="66398254" w14:textId="77777777" w:rsidR="00331BF0" w:rsidRPr="008D76B4" w:rsidRDefault="00331BF0" w:rsidP="00331BF0">
      <w:pPr>
        <w:pStyle w:val="Code"/>
      </w:pPr>
      <w:r w:rsidRPr="008D76B4">
        <w:t xml:space="preserve">  CK_DESTROYMUTEX DestroyMutex;</w:t>
      </w:r>
    </w:p>
    <w:p w14:paraId="4749CEB2" w14:textId="77777777" w:rsidR="00331BF0" w:rsidRPr="008D76B4" w:rsidRDefault="00331BF0" w:rsidP="00331BF0">
      <w:pPr>
        <w:pStyle w:val="Code"/>
      </w:pPr>
      <w:r w:rsidRPr="008D76B4">
        <w:t xml:space="preserve">  CK_LOCKMUTEX LockMutex;</w:t>
      </w:r>
    </w:p>
    <w:p w14:paraId="758B5801" w14:textId="77777777" w:rsidR="00331BF0" w:rsidRPr="008D76B4" w:rsidRDefault="00331BF0" w:rsidP="00331BF0">
      <w:pPr>
        <w:pStyle w:val="Code"/>
      </w:pPr>
      <w:r w:rsidRPr="008D76B4">
        <w:t xml:space="preserve">  CK_UNLOCKMUTEX UnlockMutex;</w:t>
      </w:r>
    </w:p>
    <w:p w14:paraId="7DBC1A4B" w14:textId="77777777" w:rsidR="00331BF0" w:rsidRPr="008D76B4" w:rsidRDefault="00331BF0" w:rsidP="00331BF0">
      <w:pPr>
        <w:pStyle w:val="Code"/>
      </w:pPr>
      <w:r w:rsidRPr="008D76B4">
        <w:t xml:space="preserve">  CK_FLAGS flags;</w:t>
      </w:r>
    </w:p>
    <w:p w14:paraId="344999DF" w14:textId="77777777" w:rsidR="00331BF0" w:rsidRPr="008D76B4" w:rsidRDefault="00331BF0" w:rsidP="00331BF0">
      <w:pPr>
        <w:pStyle w:val="Code"/>
      </w:pPr>
      <w:r w:rsidRPr="008D76B4">
        <w:t xml:space="preserve">  CK_VOID_PTR pReserved;</w:t>
      </w:r>
    </w:p>
    <w:p w14:paraId="06A0C5C6" w14:textId="77777777" w:rsidR="00331BF0" w:rsidRPr="008D76B4" w:rsidRDefault="00331BF0" w:rsidP="00331BF0">
      <w:pPr>
        <w:pStyle w:val="Code"/>
      </w:pPr>
      <w:r w:rsidRPr="008D76B4">
        <w:t>} CK_C_INITIALIZE_ARGS;</w:t>
      </w:r>
    </w:p>
    <w:p w14:paraId="60CFF486" w14:textId="77777777" w:rsidR="00331BF0" w:rsidRPr="008D76B4" w:rsidRDefault="00331BF0" w:rsidP="00331BF0">
      <w:pPr>
        <w:pStyle w:val="Code"/>
        <w:rPr>
          <w:rFonts w:ascii="Arial" w:hAnsi="Arial" w:cs="Arial"/>
        </w:rPr>
      </w:pPr>
    </w:p>
    <w:p w14:paraId="24E4B058" w14:textId="77777777" w:rsidR="00331BF0" w:rsidRPr="008D76B4" w:rsidRDefault="00331BF0" w:rsidP="00331BF0">
      <w:r w:rsidRPr="008D76B4">
        <w:t>The fields of the structure have the following meanings:</w:t>
      </w:r>
    </w:p>
    <w:p w14:paraId="744DD684"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CreateMutex</w:t>
      </w:r>
      <w:r w:rsidRPr="008D76B4">
        <w:rPr>
          <w:rFonts w:cs="Arial"/>
          <w:szCs w:val="24"/>
        </w:rPr>
        <w:tab/>
        <w:t>pointer to a function to use for creating mutex objects</w:t>
      </w:r>
    </w:p>
    <w:p w14:paraId="692B68C8"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DestroyMutex</w:t>
      </w:r>
      <w:r w:rsidRPr="008D76B4">
        <w:rPr>
          <w:rFonts w:cs="Arial"/>
          <w:szCs w:val="24"/>
        </w:rPr>
        <w:tab/>
        <w:t>pointer to a function to use for destroying mutex objects</w:t>
      </w:r>
    </w:p>
    <w:p w14:paraId="415FB0F9"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LockMutex</w:t>
      </w:r>
      <w:r w:rsidRPr="008D76B4">
        <w:rPr>
          <w:rFonts w:cs="Arial"/>
          <w:szCs w:val="24"/>
        </w:rPr>
        <w:tab/>
        <w:t>pointer to a function to use for locking mutex objects</w:t>
      </w:r>
    </w:p>
    <w:p w14:paraId="0F152504"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UnlockMutex</w:t>
      </w:r>
      <w:r w:rsidRPr="008D76B4">
        <w:rPr>
          <w:rFonts w:cs="Arial"/>
          <w:szCs w:val="24"/>
        </w:rPr>
        <w:tab/>
        <w:t>pointer to a function to use for unlocking mutex objects</w:t>
      </w:r>
    </w:p>
    <w:p w14:paraId="3939B4CA"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flags</w:t>
      </w:r>
      <w:r w:rsidRPr="008D76B4">
        <w:rPr>
          <w:rFonts w:cs="Arial"/>
          <w:szCs w:val="24"/>
        </w:rPr>
        <w:tab/>
        <w:t xml:space="preserve">bit flags specifying options for </w:t>
      </w:r>
      <w:r w:rsidRPr="008D76B4">
        <w:rPr>
          <w:rFonts w:cs="Arial"/>
          <w:b/>
          <w:szCs w:val="24"/>
        </w:rPr>
        <w:t>C_Initialize</w:t>
      </w:r>
      <w:r w:rsidRPr="008D76B4">
        <w:rPr>
          <w:rFonts w:cs="Arial"/>
          <w:szCs w:val="24"/>
        </w:rPr>
        <w:t>; the flags are defined below</w:t>
      </w:r>
    </w:p>
    <w:p w14:paraId="75D974E8" w14:textId="77777777" w:rsidR="00331BF0" w:rsidRPr="008D76B4" w:rsidRDefault="00331BF0" w:rsidP="00331BF0">
      <w:pPr>
        <w:pStyle w:val="definition0"/>
        <w:rPr>
          <w:rFonts w:cs="Arial"/>
          <w:szCs w:val="24"/>
        </w:rPr>
      </w:pPr>
      <w:r w:rsidRPr="008D76B4">
        <w:rPr>
          <w:rFonts w:cs="Arial"/>
          <w:szCs w:val="24"/>
        </w:rPr>
        <w:tab/>
      </w:r>
      <w:r w:rsidRPr="008D76B4">
        <w:rPr>
          <w:rFonts w:cs="Arial"/>
          <w:i/>
          <w:szCs w:val="24"/>
        </w:rPr>
        <w:t>pReserved</w:t>
      </w:r>
      <w:r w:rsidRPr="008D76B4">
        <w:rPr>
          <w:rFonts w:cs="Arial"/>
          <w:szCs w:val="24"/>
        </w:rPr>
        <w:tab/>
        <w:t>reserved for future use.  Should be NULL_PTR for this version of Cryptoki</w:t>
      </w:r>
    </w:p>
    <w:p w14:paraId="3266EC15" w14:textId="77777777" w:rsidR="00331BF0" w:rsidRPr="008D76B4" w:rsidRDefault="00331BF0" w:rsidP="00331BF0">
      <w:pPr>
        <w:keepNext/>
        <w:rPr>
          <w:rFonts w:cs="Arial"/>
          <w:sz w:val="24"/>
        </w:rPr>
      </w:pPr>
      <w:r w:rsidRPr="008D76B4">
        <w:t>The following table defines the flags field</w:t>
      </w:r>
      <w:r w:rsidRPr="008D76B4">
        <w:rPr>
          <w:rFonts w:cs="Arial"/>
          <w:sz w:val="24"/>
        </w:rPr>
        <w:t>:</w:t>
      </w:r>
    </w:p>
    <w:p w14:paraId="317BA896" w14:textId="11DBB7A6" w:rsidR="00331BF0" w:rsidRPr="008D76B4" w:rsidRDefault="00331BF0" w:rsidP="00331BF0">
      <w:pPr>
        <w:pStyle w:val="Caption"/>
      </w:pPr>
      <w:bookmarkStart w:id="508" w:name="_Toc405794975"/>
      <w:bookmarkStart w:id="509" w:name="_Toc225305946"/>
      <w:r w:rsidRPr="008D76B4">
        <w:t xml:space="preserve">Table </w:t>
      </w:r>
      <w:fldSimple w:instr=" SEQ Table \* ARABIC ">
        <w:r w:rsidR="008A04A4">
          <w:rPr>
            <w:noProof/>
          </w:rPr>
          <w:t>10</w:t>
        </w:r>
      </w:fldSimple>
      <w:r w:rsidRPr="008D76B4">
        <w:t>, C_Initialize Parameter Flags</w:t>
      </w:r>
      <w:bookmarkEnd w:id="508"/>
      <w:bookmarkEnd w:id="50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5400"/>
        <w:gridCol w:w="1440"/>
        <w:gridCol w:w="1890"/>
      </w:tblGrid>
      <w:tr w:rsidR="00331BF0" w:rsidRPr="008D76B4" w14:paraId="3374828D" w14:textId="77777777" w:rsidTr="007B527B">
        <w:trPr>
          <w:tblHeader/>
        </w:trPr>
        <w:tc>
          <w:tcPr>
            <w:tcW w:w="5400" w:type="dxa"/>
          </w:tcPr>
          <w:p w14:paraId="6FFF5CDA"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Bit Flag</w:t>
            </w:r>
          </w:p>
        </w:tc>
        <w:tc>
          <w:tcPr>
            <w:tcW w:w="1440" w:type="dxa"/>
          </w:tcPr>
          <w:p w14:paraId="329A19A6"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Mask</w:t>
            </w:r>
          </w:p>
        </w:tc>
        <w:tc>
          <w:tcPr>
            <w:tcW w:w="1890" w:type="dxa"/>
          </w:tcPr>
          <w:p w14:paraId="5CD6B1EC"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74B4F8BE" w14:textId="77777777" w:rsidTr="007B527B">
        <w:tc>
          <w:tcPr>
            <w:tcW w:w="5400" w:type="dxa"/>
            <w:tcBorders>
              <w:top w:val="nil"/>
            </w:tcBorders>
          </w:tcPr>
          <w:p w14:paraId="17C1309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CKF_LIBRARY_CANT_CREATE_OS_THREADS</w:t>
            </w:r>
          </w:p>
        </w:tc>
        <w:tc>
          <w:tcPr>
            <w:tcW w:w="1440" w:type="dxa"/>
            <w:tcBorders>
              <w:top w:val="nil"/>
            </w:tcBorders>
          </w:tcPr>
          <w:p w14:paraId="6971003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0x00000001</w:t>
            </w:r>
          </w:p>
        </w:tc>
        <w:tc>
          <w:tcPr>
            <w:tcW w:w="1890" w:type="dxa"/>
            <w:tcBorders>
              <w:top w:val="nil"/>
            </w:tcBorders>
          </w:tcPr>
          <w:p w14:paraId="2F2334F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True if application threads which are executing calls to the library may </w:t>
            </w:r>
            <w:r w:rsidRPr="008D76B4">
              <w:rPr>
                <w:rFonts w:ascii="Arial" w:hAnsi="Arial" w:cs="Arial"/>
                <w:i/>
                <w:sz w:val="20"/>
              </w:rPr>
              <w:t>not</w:t>
            </w:r>
            <w:r w:rsidRPr="008D76B4">
              <w:rPr>
                <w:rFonts w:ascii="Arial" w:hAnsi="Arial" w:cs="Arial"/>
                <w:sz w:val="20"/>
              </w:rPr>
              <w:t xml:space="preserve"> use native operating system calls to spawn new threads; false if they may</w:t>
            </w:r>
          </w:p>
        </w:tc>
      </w:tr>
      <w:tr w:rsidR="00331BF0" w:rsidRPr="008D76B4" w14:paraId="5AC35A39" w14:textId="77777777" w:rsidTr="007B527B">
        <w:tc>
          <w:tcPr>
            <w:tcW w:w="5400" w:type="dxa"/>
          </w:tcPr>
          <w:p w14:paraId="5DB7969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CKF_OS_LOCKING_OK</w:t>
            </w:r>
          </w:p>
        </w:tc>
        <w:tc>
          <w:tcPr>
            <w:tcW w:w="1440" w:type="dxa"/>
          </w:tcPr>
          <w:p w14:paraId="671A2681"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0x00000002</w:t>
            </w:r>
          </w:p>
        </w:tc>
        <w:tc>
          <w:tcPr>
            <w:tcW w:w="1890" w:type="dxa"/>
          </w:tcPr>
          <w:p w14:paraId="71440D6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True if the library can use the native operation system threading model for locking; false otherwise</w:t>
            </w:r>
          </w:p>
        </w:tc>
      </w:tr>
    </w:tbl>
    <w:p w14:paraId="136917E6" w14:textId="77777777" w:rsidR="00331BF0" w:rsidRPr="008D76B4" w:rsidRDefault="00331BF0" w:rsidP="00331BF0">
      <w:bookmarkStart w:id="510" w:name="_Ref398028757"/>
      <w:bookmarkStart w:id="511" w:name="_Toc405794664"/>
      <w:r w:rsidRPr="008D76B4">
        <w:t>CK_C_INITIALIZE_ARGS_PTR is a pointer to a CK_C_INITIALIZE_ARGS.</w:t>
      </w:r>
    </w:p>
    <w:p w14:paraId="41C68834" w14:textId="77777777" w:rsidR="00331BF0" w:rsidRPr="008D76B4" w:rsidRDefault="00331BF0" w:rsidP="000234AE">
      <w:pPr>
        <w:pStyle w:val="Heading1"/>
        <w:numPr>
          <w:ilvl w:val="0"/>
          <w:numId w:val="2"/>
        </w:numPr>
      </w:pPr>
      <w:bookmarkStart w:id="512" w:name="_Ref457115175"/>
      <w:bookmarkStart w:id="513" w:name="_Toc72656060"/>
      <w:bookmarkStart w:id="514" w:name="_Toc235002275"/>
      <w:bookmarkStart w:id="515" w:name="_Toc370633979"/>
      <w:bookmarkStart w:id="516" w:name="_Toc391468770"/>
      <w:bookmarkStart w:id="517" w:name="_Toc395183766"/>
      <w:bookmarkStart w:id="518" w:name="_Toc7432278"/>
      <w:bookmarkStart w:id="519" w:name="_Toc29976548"/>
      <w:bookmarkStart w:id="520" w:name="_Toc90376213"/>
      <w:bookmarkStart w:id="521" w:name="_Toc111203198"/>
      <w:r w:rsidRPr="008D76B4">
        <w:lastRenderedPageBreak/>
        <w:t>Objects</w:t>
      </w:r>
      <w:bookmarkEnd w:id="482"/>
      <w:bookmarkEnd w:id="483"/>
      <w:bookmarkEnd w:id="484"/>
      <w:bookmarkEnd w:id="485"/>
      <w:bookmarkEnd w:id="486"/>
      <w:bookmarkEnd w:id="487"/>
      <w:bookmarkEnd w:id="488"/>
      <w:bookmarkEnd w:id="489"/>
      <w:bookmarkEnd w:id="490"/>
      <w:bookmarkEnd w:id="510"/>
      <w:bookmarkEnd w:id="511"/>
      <w:bookmarkEnd w:id="512"/>
      <w:bookmarkEnd w:id="513"/>
      <w:bookmarkEnd w:id="514"/>
      <w:bookmarkEnd w:id="515"/>
      <w:bookmarkEnd w:id="516"/>
      <w:bookmarkEnd w:id="517"/>
      <w:bookmarkEnd w:id="518"/>
      <w:bookmarkEnd w:id="519"/>
      <w:bookmarkEnd w:id="520"/>
      <w:bookmarkEnd w:id="521"/>
    </w:p>
    <w:p w14:paraId="78640ED3" w14:textId="77777777" w:rsidR="00331BF0" w:rsidRPr="008D76B4" w:rsidRDefault="00331BF0" w:rsidP="00331BF0">
      <w:r w:rsidRPr="008D76B4">
        <w:t xml:space="preserve">Cryptoki recognizes a number of classes of objects, as defined in the </w:t>
      </w:r>
      <w:r w:rsidRPr="008D76B4">
        <w:rPr>
          <w:b/>
        </w:rPr>
        <w:t>CK_OBJECT_CLASS</w:t>
      </w:r>
      <w:r w:rsidRPr="008D76B4">
        <w:t xml:space="preserve"> data type.  An object consists of a set of attributes, each of which has a given value. Each attribute that an object possesses has precisely one value.  The following figure illustrates the high-level hierarchy of the Cryptoki objects and some of the attributes they support:</w:t>
      </w:r>
    </w:p>
    <w:bookmarkStart w:id="522" w:name="_MON_1098111966"/>
    <w:bookmarkStart w:id="523" w:name="_MON_1098112092"/>
    <w:bookmarkStart w:id="524" w:name="_MON_1136380883"/>
    <w:bookmarkStart w:id="525" w:name="_MON_1136381083"/>
    <w:bookmarkStart w:id="526" w:name="_MON_1136381218"/>
    <w:bookmarkStart w:id="527" w:name="_MON_1136706112"/>
    <w:bookmarkStart w:id="528" w:name="_MON_1136726965"/>
    <w:bookmarkStart w:id="529" w:name="_MON_1146405105"/>
    <w:bookmarkStart w:id="530" w:name="_MON_989062305"/>
    <w:bookmarkStart w:id="531" w:name="_MON_989062356"/>
    <w:bookmarkStart w:id="532" w:name="_MON_989062413"/>
    <w:bookmarkStart w:id="533" w:name="_MON_993986167"/>
    <w:bookmarkStart w:id="534" w:name="_MON_993986834"/>
    <w:bookmarkStart w:id="535" w:name="_MON_993993638"/>
    <w:bookmarkStart w:id="536" w:name="_MON_1007879754"/>
    <w:bookmarkStart w:id="537" w:name="_MON_1042483206"/>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Start w:id="538" w:name="_MON_1046547267"/>
    <w:bookmarkEnd w:id="538"/>
    <w:p w14:paraId="3199AFFC" w14:textId="77777777" w:rsidR="00331BF0" w:rsidRPr="008D76B4" w:rsidRDefault="00331BF0" w:rsidP="00331BF0">
      <w:pPr>
        <w:keepNext/>
        <w:keepLines/>
        <w:jc w:val="center"/>
        <w:rPr>
          <w:rFonts w:cs="Arial"/>
        </w:rPr>
      </w:pPr>
      <w:r w:rsidRPr="008D76B4">
        <w:rPr>
          <w:rFonts w:cs="Arial"/>
        </w:rPr>
        <w:object w:dxaOrig="7935" w:dyaOrig="5775" w14:anchorId="45BC5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4in" o:ole="" fillcolor="window">
            <v:imagedata r:id="rId106" o:title=""/>
          </v:shape>
          <o:OLEObject Type="Embed" ProgID="Word.Picture.8" ShapeID="_x0000_i1025" DrawAspect="Content" ObjectID="_1753088759" r:id="rId107"/>
        </w:object>
      </w:r>
    </w:p>
    <w:p w14:paraId="70012FC9" w14:textId="742477CA" w:rsidR="00331BF0" w:rsidRPr="008D76B4" w:rsidRDefault="00331BF0" w:rsidP="00331BF0">
      <w:pPr>
        <w:pStyle w:val="Caption"/>
      </w:pPr>
      <w:bookmarkStart w:id="539" w:name="_Toc225305929"/>
      <w:r w:rsidRPr="008D76B4">
        <w:t xml:space="preserve">Figure </w:t>
      </w:r>
      <w:fldSimple w:instr=" SEQ Figure \* ARABIC ">
        <w:r w:rsidR="008A04A4">
          <w:rPr>
            <w:noProof/>
          </w:rPr>
          <w:t>1</w:t>
        </w:r>
      </w:fldSimple>
      <w:r w:rsidRPr="008D76B4">
        <w:t>, Object Attribute Hierarchy</w:t>
      </w:r>
      <w:bookmarkEnd w:id="539"/>
    </w:p>
    <w:p w14:paraId="789318AB" w14:textId="77777777" w:rsidR="00331BF0" w:rsidRPr="008D76B4" w:rsidRDefault="00331BF0" w:rsidP="00331BF0">
      <w:r w:rsidRPr="008D76B4">
        <w:t>Cryptoki provides functions for creating, destroying, and copying objects in general, and for obtaining and modifying the values of their attributes.  Some of the cryptographic functions (</w:t>
      </w:r>
      <w:r w:rsidRPr="008D76B4">
        <w:rPr>
          <w:i/>
        </w:rPr>
        <w:t>e.g.</w:t>
      </w:r>
      <w:r w:rsidRPr="008D76B4">
        <w:t xml:space="preserve">, </w:t>
      </w:r>
      <w:r w:rsidRPr="008D76B4">
        <w:rPr>
          <w:b/>
        </w:rPr>
        <w:t>C_GenerateKey</w:t>
      </w:r>
      <w:r w:rsidRPr="008D76B4">
        <w:t>) also create key objects to hold their results.</w:t>
      </w:r>
    </w:p>
    <w:p w14:paraId="3E2652A1" w14:textId="77777777" w:rsidR="00331BF0" w:rsidRPr="008D76B4" w:rsidRDefault="00331BF0" w:rsidP="00331BF0">
      <w:r w:rsidRPr="008D76B4">
        <w:t>Objects are always “well-formed” in Cryptoki—that is, an object always contains all required attributes, and the attributes are always consistent with one another from the time the object is created.  This contrasts with some object-based paradigms where an object has no attributes other than perhaps a class when it is created, and is uninitialized for some time.  In Cryptoki, objects are always initialized.</w:t>
      </w:r>
    </w:p>
    <w:p w14:paraId="5F3CC3BA" w14:textId="4AD25508" w:rsidR="00331BF0" w:rsidRPr="008D76B4" w:rsidRDefault="00331BF0" w:rsidP="00331BF0">
      <w:r w:rsidRPr="008D76B4">
        <w:t xml:space="preserve">Tables throughout most of Section </w:t>
      </w:r>
      <w:r w:rsidRPr="008D76B4">
        <w:fldChar w:fldCharType="begin"/>
      </w:r>
      <w:r w:rsidRPr="008D76B4">
        <w:instrText xml:space="preserve"> REF _Ref457115175 \r \h  \* MERGEFORMAT </w:instrText>
      </w:r>
      <w:r w:rsidRPr="008D76B4">
        <w:fldChar w:fldCharType="separate"/>
      </w:r>
      <w:r w:rsidR="008A04A4">
        <w:t>4</w:t>
      </w:r>
      <w:r w:rsidRPr="008D76B4">
        <w:fldChar w:fldCharType="end"/>
      </w:r>
      <w:r w:rsidRPr="008D76B4">
        <w:t xml:space="preserve"> define each Cryptoki attribute in terms of the data type of the attribute value and the meaning of the attribute, which may include a default initial value.  Some of the data types are defined explicitly by Cryptoki (</w:t>
      </w:r>
      <w:r w:rsidRPr="008D76B4">
        <w:rPr>
          <w:i/>
        </w:rPr>
        <w:t>e.g.</w:t>
      </w:r>
      <w:r w:rsidRPr="008D76B4">
        <w:t xml:space="preserve">, </w:t>
      </w:r>
      <w:r w:rsidRPr="008D76B4">
        <w:rPr>
          <w:b/>
        </w:rPr>
        <w:t>CK_OBJECT_CLASS</w:t>
      </w:r>
      <w:r w:rsidRPr="008D76B4">
        <w:t>).  Attribute values may also take the following types:</w:t>
      </w:r>
    </w:p>
    <w:p w14:paraId="392D9D39" w14:textId="77777777" w:rsidR="00331BF0" w:rsidRPr="008D76B4" w:rsidRDefault="00331BF0" w:rsidP="00331BF0">
      <w:pPr>
        <w:pStyle w:val="definition0"/>
        <w:rPr>
          <w:rFonts w:cs="Arial"/>
          <w:szCs w:val="24"/>
        </w:rPr>
      </w:pPr>
      <w:r w:rsidRPr="008D76B4">
        <w:rPr>
          <w:rFonts w:cs="Arial"/>
          <w:szCs w:val="24"/>
        </w:rPr>
        <w:tab/>
        <w:t>Byte array</w:t>
      </w:r>
      <w:r w:rsidRPr="008D76B4">
        <w:rPr>
          <w:rFonts w:cs="Arial"/>
          <w:szCs w:val="24"/>
        </w:rPr>
        <w:tab/>
        <w:t xml:space="preserve">an arbitrary string (array) of </w:t>
      </w:r>
      <w:r w:rsidRPr="008D76B4">
        <w:rPr>
          <w:rFonts w:cs="Arial"/>
          <w:b/>
          <w:szCs w:val="24"/>
        </w:rPr>
        <w:t>CK_BYTE</w:t>
      </w:r>
      <w:r w:rsidRPr="008D76B4">
        <w:rPr>
          <w:rFonts w:cs="Arial"/>
          <w:szCs w:val="24"/>
        </w:rPr>
        <w:t>s</w:t>
      </w:r>
    </w:p>
    <w:p w14:paraId="25F567B4" w14:textId="77777777" w:rsidR="00331BF0" w:rsidRPr="008D76B4" w:rsidRDefault="00331BF0" w:rsidP="00331BF0">
      <w:pPr>
        <w:pStyle w:val="definition0"/>
        <w:rPr>
          <w:rFonts w:cs="Arial"/>
          <w:szCs w:val="24"/>
        </w:rPr>
      </w:pPr>
      <w:r w:rsidRPr="008D76B4">
        <w:rPr>
          <w:rFonts w:cs="Arial"/>
          <w:szCs w:val="24"/>
        </w:rPr>
        <w:tab/>
        <w:t>Big integer</w:t>
      </w:r>
      <w:r w:rsidRPr="008D76B4">
        <w:rPr>
          <w:rFonts w:cs="Arial"/>
          <w:szCs w:val="24"/>
        </w:rPr>
        <w:tab/>
        <w:t xml:space="preserve">a string of </w:t>
      </w:r>
      <w:r w:rsidRPr="008D76B4">
        <w:rPr>
          <w:rFonts w:cs="Arial"/>
          <w:b/>
          <w:szCs w:val="24"/>
        </w:rPr>
        <w:t>CK_BYTE</w:t>
      </w:r>
      <w:r w:rsidRPr="008D76B4">
        <w:rPr>
          <w:rFonts w:cs="Arial"/>
          <w:szCs w:val="24"/>
        </w:rPr>
        <w:t>s representing an unsigned integer of arbitrary size, most-significant byte first (</w:t>
      </w:r>
      <w:r w:rsidRPr="008D76B4">
        <w:rPr>
          <w:rFonts w:cs="Arial"/>
          <w:i/>
          <w:szCs w:val="24"/>
        </w:rPr>
        <w:t>e.g.</w:t>
      </w:r>
      <w:r w:rsidRPr="008D76B4">
        <w:rPr>
          <w:rFonts w:cs="Arial"/>
          <w:szCs w:val="24"/>
        </w:rPr>
        <w:t>, the integer 32768 is represented as the 2-byte string 0x80 0x00)</w:t>
      </w:r>
    </w:p>
    <w:p w14:paraId="52982F9E" w14:textId="25EF3B6C" w:rsidR="00331BF0" w:rsidRPr="008D76B4" w:rsidRDefault="00331BF0" w:rsidP="00331BF0">
      <w:pPr>
        <w:pStyle w:val="definition0"/>
        <w:rPr>
          <w:rFonts w:cs="Arial"/>
          <w:szCs w:val="24"/>
        </w:rPr>
      </w:pPr>
      <w:r w:rsidRPr="008D76B4">
        <w:rPr>
          <w:rFonts w:cs="Arial"/>
          <w:szCs w:val="24"/>
        </w:rPr>
        <w:tab/>
        <w:t>Local string</w:t>
      </w:r>
      <w:r w:rsidRPr="008D76B4">
        <w:rPr>
          <w:rFonts w:cs="Arial"/>
          <w:szCs w:val="24"/>
        </w:rPr>
        <w:tab/>
        <w:t xml:space="preserve">an unpadded string of </w:t>
      </w:r>
      <w:r w:rsidRPr="008D76B4">
        <w:rPr>
          <w:rFonts w:cs="Arial"/>
          <w:b/>
          <w:szCs w:val="24"/>
        </w:rPr>
        <w:t>CK_CHAR</w:t>
      </w:r>
      <w:r w:rsidRPr="008D76B4">
        <w:rPr>
          <w:rFonts w:cs="Arial"/>
          <w:szCs w:val="24"/>
        </w:rPr>
        <w:t xml:space="preserve">s (see </w:t>
      </w:r>
      <w:r w:rsidRPr="008D76B4">
        <w:rPr>
          <w:rFonts w:cs="Arial"/>
          <w:szCs w:val="24"/>
        </w:rPr>
        <w:fldChar w:fldCharType="begin"/>
      </w:r>
      <w:r w:rsidRPr="008D76B4">
        <w:rPr>
          <w:rFonts w:cs="Arial"/>
          <w:szCs w:val="24"/>
        </w:rPr>
        <w:instrText xml:space="preserve"> REF _Ref383947636 \h  \* MERGEFORMAT </w:instrText>
      </w:r>
      <w:r w:rsidRPr="008D76B4">
        <w:rPr>
          <w:rFonts w:cs="Arial"/>
          <w:szCs w:val="24"/>
        </w:rPr>
      </w:r>
      <w:r w:rsidRPr="008D76B4">
        <w:rPr>
          <w:rFonts w:cs="Arial"/>
          <w:szCs w:val="24"/>
        </w:rPr>
        <w:fldChar w:fldCharType="separate"/>
      </w:r>
      <w:r w:rsidR="008A04A4" w:rsidRPr="008A04A4">
        <w:rPr>
          <w:rFonts w:cs="Arial"/>
          <w:szCs w:val="24"/>
        </w:rPr>
        <w:t>Table 3</w:t>
      </w:r>
      <w:r w:rsidRPr="008D76B4">
        <w:rPr>
          <w:rFonts w:cs="Arial"/>
          <w:szCs w:val="24"/>
        </w:rPr>
        <w:fldChar w:fldCharType="end"/>
      </w:r>
      <w:r w:rsidRPr="008D76B4">
        <w:rPr>
          <w:rFonts w:cs="Arial"/>
          <w:szCs w:val="24"/>
        </w:rPr>
        <w:t>) with no null-termination</w:t>
      </w:r>
    </w:p>
    <w:p w14:paraId="3367A853" w14:textId="77777777" w:rsidR="00331BF0" w:rsidRPr="008D76B4" w:rsidRDefault="00331BF0" w:rsidP="00331BF0">
      <w:pPr>
        <w:pStyle w:val="definition0"/>
        <w:rPr>
          <w:rFonts w:cs="Arial"/>
          <w:szCs w:val="24"/>
        </w:rPr>
      </w:pPr>
      <w:r w:rsidRPr="008D76B4">
        <w:rPr>
          <w:rFonts w:cs="Arial"/>
          <w:szCs w:val="24"/>
        </w:rPr>
        <w:tab/>
        <w:t>RFC2279 string</w:t>
      </w:r>
      <w:r w:rsidRPr="008D76B4">
        <w:rPr>
          <w:rFonts w:cs="Arial"/>
          <w:szCs w:val="24"/>
        </w:rPr>
        <w:tab/>
        <w:t xml:space="preserve">an unpadded string of </w:t>
      </w:r>
      <w:r w:rsidRPr="008D76B4">
        <w:rPr>
          <w:rStyle w:val="Strong"/>
          <w:rFonts w:cs="Arial"/>
          <w:szCs w:val="24"/>
        </w:rPr>
        <w:t>CK_UTF8CHARs</w:t>
      </w:r>
      <w:r w:rsidRPr="008D76B4">
        <w:rPr>
          <w:rFonts w:cs="Arial"/>
          <w:b/>
          <w:szCs w:val="24"/>
        </w:rPr>
        <w:t xml:space="preserve"> </w:t>
      </w:r>
      <w:r w:rsidRPr="008D76B4">
        <w:rPr>
          <w:rFonts w:cs="Arial"/>
          <w:szCs w:val="24"/>
        </w:rPr>
        <w:t>with no null-termination</w:t>
      </w:r>
    </w:p>
    <w:p w14:paraId="2AB14F85" w14:textId="77777777" w:rsidR="00331BF0" w:rsidRPr="008D76B4" w:rsidRDefault="00331BF0" w:rsidP="00331BF0">
      <w:r w:rsidRPr="008D76B4">
        <w:t xml:space="preserve">A token can hold several identical objects, </w:t>
      </w:r>
      <w:r w:rsidRPr="008D76B4">
        <w:rPr>
          <w:i/>
        </w:rPr>
        <w:t>i.e.</w:t>
      </w:r>
      <w:r w:rsidRPr="008D76B4">
        <w:t>, it is permissible for two or more objects to have exactly the same values for all their attributes.</w:t>
      </w:r>
    </w:p>
    <w:p w14:paraId="6F447336" w14:textId="77777777" w:rsidR="00331BF0" w:rsidRPr="008D76B4" w:rsidRDefault="00331BF0" w:rsidP="00331BF0">
      <w:r w:rsidRPr="008D76B4">
        <w:lastRenderedPageBreak/>
        <w:t>In most cases each type of object in the Cryptoki specification possesses a completely well-defined set of Cryptoki attributes. Some of these attributes possess default values, and need not be specified when creating an object; some of these default values may even be the empty string (“”).  Nonetheless, the object possesses these attributes.  A given object has a single value for each attribute it possesses, even if the attribute is a vendor-specific attribute whose meaning is outside the scope of Cryptoki.</w:t>
      </w:r>
    </w:p>
    <w:p w14:paraId="3004CCEA" w14:textId="77777777" w:rsidR="00331BF0" w:rsidRPr="008D76B4" w:rsidRDefault="00331BF0" w:rsidP="00331BF0">
      <w:r w:rsidRPr="008D76B4">
        <w:t>In addition to possessing Cryptoki attributes, objects may possess additional vendor-specific attributes whose meanings and values are not specified by Cryptoki.</w:t>
      </w:r>
    </w:p>
    <w:p w14:paraId="4335EEDF" w14:textId="77777777" w:rsidR="00331BF0" w:rsidRPr="008D76B4" w:rsidRDefault="00331BF0" w:rsidP="000234AE">
      <w:pPr>
        <w:pStyle w:val="Heading2"/>
        <w:numPr>
          <w:ilvl w:val="1"/>
          <w:numId w:val="2"/>
        </w:numPr>
        <w:tabs>
          <w:tab w:val="num" w:pos="576"/>
        </w:tabs>
      </w:pPr>
      <w:bookmarkStart w:id="540" w:name="_Ref399824691"/>
      <w:bookmarkStart w:id="541" w:name="_Ref399824759"/>
      <w:bookmarkStart w:id="542" w:name="_Ref399824797"/>
      <w:bookmarkStart w:id="543" w:name="_Toc405794665"/>
      <w:bookmarkStart w:id="544" w:name="_Toc72656061"/>
      <w:bookmarkStart w:id="545" w:name="_Toc235002276"/>
      <w:bookmarkStart w:id="546" w:name="_Toc370633980"/>
      <w:bookmarkStart w:id="547" w:name="_Toc391468771"/>
      <w:bookmarkStart w:id="548" w:name="_Toc395183767"/>
      <w:bookmarkStart w:id="549" w:name="_Toc7432279"/>
      <w:bookmarkStart w:id="550" w:name="_Toc29976549"/>
      <w:bookmarkStart w:id="551" w:name="_Toc90376214"/>
      <w:bookmarkStart w:id="552" w:name="_Toc111203199"/>
      <w:r w:rsidRPr="008D76B4">
        <w:t>Creating, modifying, and copying objects</w:t>
      </w:r>
      <w:bookmarkEnd w:id="540"/>
      <w:bookmarkEnd w:id="541"/>
      <w:bookmarkEnd w:id="542"/>
      <w:bookmarkEnd w:id="543"/>
      <w:bookmarkEnd w:id="544"/>
      <w:bookmarkEnd w:id="545"/>
      <w:bookmarkEnd w:id="546"/>
      <w:bookmarkEnd w:id="547"/>
      <w:bookmarkEnd w:id="548"/>
      <w:bookmarkEnd w:id="549"/>
      <w:bookmarkEnd w:id="550"/>
      <w:bookmarkEnd w:id="551"/>
      <w:bookmarkEnd w:id="552"/>
    </w:p>
    <w:p w14:paraId="0719ADE4" w14:textId="3747A21B" w:rsidR="00331BF0" w:rsidRPr="008D76B4" w:rsidRDefault="00331BF0" w:rsidP="00331BF0">
      <w:r w:rsidRPr="008D76B4">
        <w:t xml:space="preserve">All Cryptoki functions that create, modify, or copy objects take a template as one of their arguments, where the template specifies attribute values.  Cryptographic functions that create objects (see Section </w:t>
      </w:r>
      <w:r w:rsidRPr="008D76B4">
        <w:fldChar w:fldCharType="begin"/>
      </w:r>
      <w:r w:rsidRPr="008D76B4">
        <w:instrText xml:space="preserve"> REF _Ref399141071 \r \h  \* MERGEFORMAT </w:instrText>
      </w:r>
      <w:r w:rsidRPr="008D76B4">
        <w:fldChar w:fldCharType="separate"/>
      </w:r>
      <w:r w:rsidR="008A04A4">
        <w:t>5.18</w:t>
      </w:r>
      <w:r w:rsidRPr="008D76B4">
        <w:fldChar w:fldCharType="end"/>
      </w:r>
      <w:r w:rsidRPr="008D76B4">
        <w:t xml:space="preserve">) may also contribute some additional attribute values themselves; which attributes have values contributed by a cryptographic function call depends on which cryptographic mechanism is being performed (see </w:t>
      </w:r>
      <w:r w:rsidR="008904C2">
        <w:t xml:space="preserve">section </w:t>
      </w:r>
      <w:r w:rsidR="008904C2">
        <w:fldChar w:fldCharType="begin"/>
      </w:r>
      <w:r w:rsidR="008904C2">
        <w:instrText xml:space="preserve"> REF _Ref65662830 \r \h </w:instrText>
      </w:r>
      <w:r w:rsidR="008904C2">
        <w:fldChar w:fldCharType="separate"/>
      </w:r>
      <w:r w:rsidR="008A04A4">
        <w:t>6</w:t>
      </w:r>
      <w:r w:rsidR="008904C2">
        <w:fldChar w:fldCharType="end"/>
      </w:r>
      <w:r w:rsidR="008904C2">
        <w:t xml:space="preserve"> </w:t>
      </w:r>
      <w:r w:rsidR="008904C2">
        <w:fldChar w:fldCharType="begin"/>
      </w:r>
      <w:r w:rsidR="008904C2">
        <w:instrText xml:space="preserve"> REF _Ref65662830 \h </w:instrText>
      </w:r>
      <w:r w:rsidR="008904C2">
        <w:fldChar w:fldCharType="separate"/>
      </w:r>
      <w:r w:rsidR="008A04A4" w:rsidRPr="008D76B4">
        <w:t>Mechanisms</w:t>
      </w:r>
      <w:r w:rsidR="008904C2">
        <w:fldChar w:fldCharType="end"/>
      </w:r>
      <w:r w:rsidR="008904C2">
        <w:t xml:space="preserve"> </w:t>
      </w:r>
      <w:r w:rsidRPr="008D76B4">
        <w:t>and [PKCS11-Hist] for specification of mechanisms for PKCS #11).  In any case, all the required attributes supported by an object class that do not have default values MUST be specified when an object is created, either in the template or by the function itself.</w:t>
      </w:r>
    </w:p>
    <w:p w14:paraId="7F30C53D" w14:textId="77777777" w:rsidR="00331BF0" w:rsidRPr="008D76B4" w:rsidRDefault="00331BF0" w:rsidP="000234AE">
      <w:pPr>
        <w:pStyle w:val="Heading3"/>
        <w:numPr>
          <w:ilvl w:val="2"/>
          <w:numId w:val="2"/>
        </w:numPr>
        <w:tabs>
          <w:tab w:val="num" w:pos="720"/>
        </w:tabs>
      </w:pPr>
      <w:bookmarkStart w:id="553" w:name="_Ref399215106"/>
      <w:bookmarkStart w:id="554" w:name="_Toc405794666"/>
      <w:bookmarkStart w:id="555" w:name="_Toc72656062"/>
      <w:bookmarkStart w:id="556" w:name="_Toc235002277"/>
      <w:bookmarkStart w:id="557" w:name="_Toc370633981"/>
      <w:bookmarkStart w:id="558" w:name="_Toc391468772"/>
      <w:bookmarkStart w:id="559" w:name="_Toc395183768"/>
      <w:bookmarkStart w:id="560" w:name="_Toc7432280"/>
      <w:bookmarkStart w:id="561" w:name="_Toc29976550"/>
      <w:bookmarkStart w:id="562" w:name="_Toc90376215"/>
      <w:bookmarkStart w:id="563" w:name="_Toc111203200"/>
      <w:r w:rsidRPr="008D76B4">
        <w:t>Creating objects</w:t>
      </w:r>
      <w:bookmarkEnd w:id="553"/>
      <w:bookmarkEnd w:id="554"/>
      <w:bookmarkEnd w:id="555"/>
      <w:bookmarkEnd w:id="556"/>
      <w:bookmarkEnd w:id="557"/>
      <w:bookmarkEnd w:id="558"/>
      <w:bookmarkEnd w:id="559"/>
      <w:bookmarkEnd w:id="560"/>
      <w:bookmarkEnd w:id="561"/>
      <w:bookmarkEnd w:id="562"/>
      <w:bookmarkEnd w:id="563"/>
    </w:p>
    <w:p w14:paraId="0D0BA4F5" w14:textId="077EDB20" w:rsidR="00331BF0" w:rsidRPr="008D76B4" w:rsidRDefault="00331BF0" w:rsidP="00331BF0">
      <w:r w:rsidRPr="008D76B4">
        <w:t xml:space="preserve">Objects may be created with the Cryptoki functions </w:t>
      </w:r>
      <w:r w:rsidRPr="008D76B4">
        <w:rPr>
          <w:b/>
        </w:rPr>
        <w:t>C_CreateObject</w:t>
      </w:r>
      <w:r w:rsidRPr="008D76B4">
        <w:t xml:space="preserve"> (see Section </w:t>
      </w:r>
      <w:r w:rsidRPr="008D76B4">
        <w:fldChar w:fldCharType="begin"/>
      </w:r>
      <w:r w:rsidRPr="008D76B4">
        <w:instrText xml:space="preserve"> REF _Ref399147217 \r \h  \* MERGEFORMAT </w:instrText>
      </w:r>
      <w:r w:rsidRPr="008D76B4">
        <w:fldChar w:fldCharType="separate"/>
      </w:r>
      <w:r w:rsidR="008A04A4">
        <w:t>5.7</w:t>
      </w:r>
      <w:r w:rsidRPr="008D76B4">
        <w:fldChar w:fldCharType="end"/>
      </w:r>
      <w:r w:rsidRPr="008D76B4">
        <w:t xml:space="preserve">), </w:t>
      </w:r>
      <w:r w:rsidRPr="008D76B4">
        <w:rPr>
          <w:b/>
        </w:rPr>
        <w:t>C_GenerateKey</w:t>
      </w:r>
      <w:r w:rsidRPr="008D76B4">
        <w:t xml:space="preserve">, </w:t>
      </w:r>
      <w:r w:rsidRPr="008D76B4">
        <w:rPr>
          <w:b/>
        </w:rPr>
        <w:t>C_GenerateKeyPair</w:t>
      </w:r>
      <w:r w:rsidRPr="008D76B4">
        <w:t xml:space="preserve">, </w:t>
      </w:r>
      <w:r w:rsidRPr="008D76B4">
        <w:rPr>
          <w:b/>
        </w:rPr>
        <w:t>C_UnwrapKey</w:t>
      </w:r>
      <w:r w:rsidRPr="008D76B4">
        <w:t xml:space="preserve">, and </w:t>
      </w:r>
      <w:r w:rsidRPr="008D76B4">
        <w:rPr>
          <w:b/>
        </w:rPr>
        <w:t>C_DeriveKey</w:t>
      </w:r>
      <w:r w:rsidRPr="008D76B4">
        <w:t xml:space="preserve"> (see Section </w:t>
      </w:r>
      <w:r w:rsidRPr="008D76B4">
        <w:fldChar w:fldCharType="begin"/>
      </w:r>
      <w:r w:rsidRPr="008D76B4">
        <w:instrText xml:space="preserve"> REF _Ref399147279 \r \h  \* MERGEFORMAT </w:instrText>
      </w:r>
      <w:r w:rsidRPr="008D76B4">
        <w:fldChar w:fldCharType="separate"/>
      </w:r>
      <w:r w:rsidR="008A04A4">
        <w:t>5.18</w:t>
      </w:r>
      <w:r w:rsidRPr="008D76B4">
        <w:fldChar w:fldCharType="end"/>
      </w:r>
      <w:r w:rsidRPr="008D76B4">
        <w:t xml:space="preserve">).  In addition, copying an existing object (with the function </w:t>
      </w:r>
      <w:r w:rsidRPr="008D76B4">
        <w:rPr>
          <w:b/>
        </w:rPr>
        <w:t>C_CopyObject</w:t>
      </w:r>
      <w:r w:rsidRPr="008D76B4">
        <w:t xml:space="preserve">) also creates a new object, but we consider this type of object creation separately in Section </w:t>
      </w:r>
      <w:r w:rsidRPr="008D76B4">
        <w:fldChar w:fldCharType="begin"/>
      </w:r>
      <w:r w:rsidRPr="008D76B4">
        <w:instrText xml:space="preserve"> REF _Ref399147407 \r \h  \* MERGEFORMAT </w:instrText>
      </w:r>
      <w:r w:rsidRPr="008D76B4">
        <w:fldChar w:fldCharType="separate"/>
      </w:r>
      <w:r w:rsidR="008A04A4">
        <w:t>4.1.3</w:t>
      </w:r>
      <w:r w:rsidRPr="008D76B4">
        <w:fldChar w:fldCharType="end"/>
      </w:r>
      <w:r w:rsidRPr="008D76B4">
        <w:t>.</w:t>
      </w:r>
    </w:p>
    <w:p w14:paraId="12C3FEC8" w14:textId="77777777" w:rsidR="00331BF0" w:rsidRPr="008D76B4" w:rsidRDefault="00331BF0" w:rsidP="00331BF0">
      <w:r w:rsidRPr="008D76B4">
        <w:t>Attempting to create an object with any of these functions requires an appropriate template to be supplied.</w:t>
      </w:r>
    </w:p>
    <w:p w14:paraId="041205D8" w14:textId="77777777" w:rsidR="00331BF0" w:rsidRPr="008D76B4" w:rsidRDefault="00331BF0" w:rsidP="000234AE">
      <w:pPr>
        <w:numPr>
          <w:ilvl w:val="0"/>
          <w:numId w:val="13"/>
        </w:numPr>
        <w:spacing w:before="0" w:after="240"/>
        <w:jc w:val="both"/>
        <w:rPr>
          <w:rFonts w:cs="Arial"/>
          <w:szCs w:val="20"/>
        </w:rPr>
      </w:pPr>
      <w:r w:rsidRPr="008D76B4">
        <w:rPr>
          <w:rFonts w:cs="Arial"/>
          <w:szCs w:val="20"/>
        </w:rPr>
        <w:t>If the supplied template specifies a value for an invalid attribute, then the attempt should fail with the error code CKR_ATTRIBUTE_TYPE_INVALID.  An attribute is valid if it is either one of the attributes described in the Cryptoki specification or an additional vendor-specific attribute supported by the library and token.</w:t>
      </w:r>
    </w:p>
    <w:p w14:paraId="4276D203" w14:textId="77777777" w:rsidR="00331BF0" w:rsidRPr="008D76B4" w:rsidRDefault="00331BF0" w:rsidP="000234AE">
      <w:pPr>
        <w:pStyle w:val="List"/>
        <w:numPr>
          <w:ilvl w:val="0"/>
          <w:numId w:val="13"/>
        </w:numPr>
        <w:rPr>
          <w:rFonts w:ascii="Arial" w:hAnsi="Arial" w:cs="Arial"/>
          <w:sz w:val="20"/>
        </w:rPr>
      </w:pPr>
      <w:r w:rsidRPr="008D76B4">
        <w:rPr>
          <w:rFonts w:ascii="Arial" w:hAnsi="Arial" w:cs="Arial"/>
          <w:sz w:val="20"/>
        </w:rPr>
        <w:t>If the supplied template specifies an invalid value for a valid attribute, then the attempt should fail with the error code CKR_ATTRIBUTE_VALUE_INVALID.  The valid values for Cryptoki attributes are described in the Cryptoki specification.</w:t>
      </w:r>
    </w:p>
    <w:p w14:paraId="63638CD0" w14:textId="77777777" w:rsidR="00331BF0" w:rsidRPr="008D76B4" w:rsidRDefault="00331BF0" w:rsidP="000234AE">
      <w:pPr>
        <w:numPr>
          <w:ilvl w:val="0"/>
          <w:numId w:val="13"/>
        </w:numPr>
        <w:spacing w:before="0" w:after="240"/>
        <w:jc w:val="both"/>
        <w:rPr>
          <w:rFonts w:cs="Arial"/>
          <w:szCs w:val="20"/>
        </w:rPr>
      </w:pPr>
      <w:r w:rsidRPr="008D76B4">
        <w:rPr>
          <w:rFonts w:cs="Arial"/>
          <w:szCs w:val="20"/>
        </w:rPr>
        <w:t>If the supplied template specifies a value for a read-only attribute, then the attempt should fail with the error code CKR_ATTRIBUTE_READ_ONLY.  Whether or not a given Cryptoki attribute is read-only is explicitly stated in the Cryptoki specification; however, a particular library and token may be even more restrictive than Cryptoki specifies.  In other words, an attribute which Cryptoki says is not read-only may nonetheless be read-only under certain circumstances (</w:t>
      </w:r>
      <w:r w:rsidRPr="008D76B4">
        <w:rPr>
          <w:rFonts w:cs="Arial"/>
          <w:i/>
          <w:szCs w:val="20"/>
        </w:rPr>
        <w:t>i.e.</w:t>
      </w:r>
      <w:r w:rsidRPr="008D76B4">
        <w:rPr>
          <w:rFonts w:cs="Arial"/>
          <w:szCs w:val="20"/>
        </w:rPr>
        <w:t>, in conjunction with some combinations of other attributes) for a particular library and token.  Whether or not a given non-Cryptoki attribute is read-only is obviously outside the scope of Cryptoki.</w:t>
      </w:r>
    </w:p>
    <w:p w14:paraId="7D1DEB97" w14:textId="77777777" w:rsidR="00331BF0" w:rsidRPr="008D76B4" w:rsidRDefault="00331BF0" w:rsidP="000234AE">
      <w:pPr>
        <w:numPr>
          <w:ilvl w:val="0"/>
          <w:numId w:val="13"/>
        </w:numPr>
        <w:spacing w:before="0" w:after="240"/>
        <w:jc w:val="both"/>
        <w:rPr>
          <w:rFonts w:cs="Arial"/>
          <w:szCs w:val="20"/>
        </w:rPr>
      </w:pPr>
      <w:r w:rsidRPr="008D76B4">
        <w:rPr>
          <w:rFonts w:cs="Arial"/>
          <w:szCs w:val="20"/>
        </w:rPr>
        <w:t>If the attribute values in the supplied template, together with any default attribute values and any attribute values contributed to the object by the object-creation function itself, are insufficient to fully specify the object to create, then the attempt should fail with the error code CKR_TEMPLATE_INCOMPLETE.</w:t>
      </w:r>
    </w:p>
    <w:p w14:paraId="7FE3EC7F" w14:textId="77777777" w:rsidR="00331BF0" w:rsidRPr="008D76B4" w:rsidRDefault="00331BF0" w:rsidP="000234AE">
      <w:pPr>
        <w:numPr>
          <w:ilvl w:val="0"/>
          <w:numId w:val="13"/>
        </w:numPr>
        <w:spacing w:before="0" w:after="240"/>
        <w:jc w:val="both"/>
        <w:rPr>
          <w:rFonts w:cs="Arial"/>
          <w:szCs w:val="20"/>
        </w:rPr>
      </w:pPr>
      <w:r w:rsidRPr="008D76B4">
        <w:rPr>
          <w:rFonts w:cs="Arial"/>
          <w:szCs w:val="20"/>
        </w:rPr>
        <w:t xml:space="preserve">If the attribute values in the supplied template, together with any default attribute values and any attribute values contributed to the object by the object-creation function itself, are inconsistent, then the attempt should fail with the error code CKR_TEMPLATE_INCONSISTENT.  A set of attribute values is inconsistent if not all of its members can be satisfied simultaneously </w:t>
      </w:r>
      <w:r w:rsidRPr="008D76B4">
        <w:rPr>
          <w:rFonts w:cs="Arial"/>
          <w:i/>
          <w:szCs w:val="20"/>
        </w:rPr>
        <w:t>by the token</w:t>
      </w:r>
      <w:r w:rsidRPr="008D76B4">
        <w:rPr>
          <w:rFonts w:cs="Arial"/>
          <w:szCs w:val="20"/>
        </w:rPr>
        <w:t xml:space="preserve">, although each value individually is valid in Cryptoki. One example of an inconsistent template would be using a template which specifies two different values for the same attribute.  Another example would be trying to create a secret key object with an attribute which is appropriate for various types of public keys or private keys, but not for secret keys.  A final example would be a template with an attribute that violates some token </w:t>
      </w:r>
      <w:r w:rsidRPr="008D76B4">
        <w:rPr>
          <w:rFonts w:cs="Arial"/>
          <w:szCs w:val="20"/>
        </w:rPr>
        <w:lastRenderedPageBreak/>
        <w:t xml:space="preserve">specific requirement.  Note that this final example of an inconsistent template is token-dependent—on a different token, such a template might </w:t>
      </w:r>
      <w:r w:rsidRPr="008D76B4">
        <w:rPr>
          <w:rFonts w:cs="Arial"/>
          <w:i/>
          <w:szCs w:val="20"/>
        </w:rPr>
        <w:t>not</w:t>
      </w:r>
      <w:r w:rsidRPr="008D76B4">
        <w:rPr>
          <w:rFonts w:cs="Arial"/>
          <w:szCs w:val="20"/>
        </w:rPr>
        <w:t xml:space="preserve"> be inconsistent.</w:t>
      </w:r>
    </w:p>
    <w:p w14:paraId="65F4D306" w14:textId="77777777" w:rsidR="00331BF0" w:rsidRPr="008D76B4" w:rsidRDefault="00331BF0" w:rsidP="000234AE">
      <w:pPr>
        <w:numPr>
          <w:ilvl w:val="0"/>
          <w:numId w:val="13"/>
        </w:numPr>
        <w:spacing w:before="0" w:after="240"/>
        <w:jc w:val="both"/>
        <w:rPr>
          <w:rFonts w:cs="Arial"/>
          <w:szCs w:val="20"/>
        </w:rPr>
      </w:pPr>
      <w:r w:rsidRPr="008D76B4">
        <w:rPr>
          <w:rFonts w:cs="Arial"/>
          <w:szCs w:val="20"/>
        </w:rPr>
        <w:t>If the supplied template specifies the same value for a particular attribute more than once (or the template specifies the same value for a particular attribute that the object-creation function itself contributes to the object), then the behavior of Cryptoki is not completely specified.  The attempt to create an object can either succeed—thereby creating the same object that would have been created if the multiply-specified attribute had only appeared once—or it can fail with error code CKR_TEMPLATE_INCONSISTENT.  Library developers are encouraged to make their libraries behave as though the attribute had only appeared once in the template; application developers are strongly encouraged never to put a particular attribute into a particular template more than once.</w:t>
      </w:r>
    </w:p>
    <w:p w14:paraId="7C507600" w14:textId="77777777" w:rsidR="00331BF0" w:rsidRPr="008D76B4" w:rsidRDefault="00331BF0" w:rsidP="00331BF0">
      <w:r w:rsidRPr="008D76B4">
        <w:t>If more than one of the situations listed above applies to an attempt to create an object, then the error code returned from the attempt can be any of the error codes from above that applies.</w:t>
      </w:r>
    </w:p>
    <w:p w14:paraId="35CBE2A0" w14:textId="77777777" w:rsidR="00331BF0" w:rsidRPr="008D76B4" w:rsidRDefault="00331BF0" w:rsidP="000234AE">
      <w:pPr>
        <w:pStyle w:val="Heading3"/>
        <w:numPr>
          <w:ilvl w:val="2"/>
          <w:numId w:val="2"/>
        </w:numPr>
        <w:tabs>
          <w:tab w:val="num" w:pos="720"/>
        </w:tabs>
      </w:pPr>
      <w:bookmarkStart w:id="564" w:name="_Toc405794667"/>
      <w:bookmarkStart w:id="565" w:name="_Toc72656063"/>
      <w:bookmarkStart w:id="566" w:name="_Ref226351743"/>
      <w:bookmarkStart w:id="567" w:name="_Toc235002278"/>
      <w:bookmarkStart w:id="568" w:name="_Toc370633982"/>
      <w:bookmarkStart w:id="569" w:name="_Toc391468773"/>
      <w:bookmarkStart w:id="570" w:name="_Toc395183769"/>
      <w:bookmarkStart w:id="571" w:name="_Toc7432281"/>
      <w:bookmarkStart w:id="572" w:name="_Toc29976551"/>
      <w:bookmarkStart w:id="573" w:name="_Toc90376216"/>
      <w:bookmarkStart w:id="574" w:name="_Toc111203201"/>
      <w:r w:rsidRPr="008D76B4">
        <w:t>Modifying objects</w:t>
      </w:r>
      <w:bookmarkEnd w:id="564"/>
      <w:bookmarkEnd w:id="565"/>
      <w:bookmarkEnd w:id="566"/>
      <w:bookmarkEnd w:id="567"/>
      <w:bookmarkEnd w:id="568"/>
      <w:bookmarkEnd w:id="569"/>
      <w:bookmarkEnd w:id="570"/>
      <w:bookmarkEnd w:id="571"/>
      <w:bookmarkEnd w:id="572"/>
      <w:bookmarkEnd w:id="573"/>
      <w:bookmarkEnd w:id="574"/>
    </w:p>
    <w:p w14:paraId="69C1DB14" w14:textId="7B4C2D8F" w:rsidR="00331BF0" w:rsidRPr="008D76B4" w:rsidRDefault="00331BF0" w:rsidP="00331BF0">
      <w:r w:rsidRPr="008D76B4">
        <w:t xml:space="preserve">Objects may be modified with the Cryptoki function </w:t>
      </w:r>
      <w:r w:rsidRPr="008D76B4">
        <w:rPr>
          <w:b/>
        </w:rPr>
        <w:t>C_SetAttributeValue</w:t>
      </w:r>
      <w:r w:rsidRPr="008D76B4">
        <w:t xml:space="preserve"> (see Section </w:t>
      </w:r>
      <w:r w:rsidRPr="008D76B4">
        <w:fldChar w:fldCharType="begin"/>
      </w:r>
      <w:r w:rsidRPr="008D76B4">
        <w:instrText xml:space="preserve"> REF _Ref399147217 \r \h  \* MERGEFORMAT </w:instrText>
      </w:r>
      <w:r w:rsidRPr="008D76B4">
        <w:fldChar w:fldCharType="separate"/>
      </w:r>
      <w:r w:rsidR="008A04A4">
        <w:t>5.7</w:t>
      </w:r>
      <w:r w:rsidRPr="008D76B4">
        <w:fldChar w:fldCharType="end"/>
      </w:r>
      <w:r w:rsidRPr="008D76B4">
        <w:t xml:space="preserve">).  The template supplied to </w:t>
      </w:r>
      <w:r w:rsidRPr="008D76B4">
        <w:rPr>
          <w:b/>
        </w:rPr>
        <w:t>C_SetAttributeValue</w:t>
      </w:r>
      <w:r w:rsidRPr="008D76B4">
        <w:t xml:space="preserve"> can contain new values for attributes which the object already possesses; values for attributes which the object does not yet possess; or both.</w:t>
      </w:r>
    </w:p>
    <w:p w14:paraId="4CFE8EFE" w14:textId="77777777" w:rsidR="00331BF0" w:rsidRPr="008D76B4" w:rsidRDefault="00331BF0" w:rsidP="00331BF0">
      <w:r w:rsidRPr="008D76B4">
        <w:t xml:space="preserve">Some attributes of an object may be modified after the object has been created, and some may not.  In addition, attributes which Cryptoki specifies are modifiable may actually </w:t>
      </w:r>
      <w:r w:rsidRPr="008D76B4">
        <w:rPr>
          <w:i/>
        </w:rPr>
        <w:t>not</w:t>
      </w:r>
      <w:r w:rsidRPr="008D76B4">
        <w:t xml:space="preserve"> be modifiable on some tokens.  That is, if a Cryptoki attribute is described as being modifiable, that really means only that it is modifiable </w:t>
      </w:r>
      <w:r w:rsidRPr="008D76B4">
        <w:rPr>
          <w:i/>
        </w:rPr>
        <w:t>insofar as the Cryptoki specification is concerned</w:t>
      </w:r>
      <w:r w:rsidRPr="008D76B4">
        <w:t xml:space="preserve">.  A particular token might not actually support modification of some such attributes.  Furthermore, whether or not a particular attribute of an object on a particular token is modifiable might depend on the values of certain attributes of the object.  For example, a secret key object’s </w:t>
      </w:r>
      <w:r w:rsidRPr="008D76B4">
        <w:rPr>
          <w:b/>
        </w:rPr>
        <w:t>CKA_SENSITIVE</w:t>
      </w:r>
      <w:r w:rsidRPr="008D76B4">
        <w:t xml:space="preserve"> attribute can be changed from CK_FALSE to CK_TRUE, but not the other way around.</w:t>
      </w:r>
    </w:p>
    <w:p w14:paraId="5CC0825C" w14:textId="30A943A9" w:rsidR="00331BF0" w:rsidRPr="008D76B4" w:rsidRDefault="00331BF0" w:rsidP="00331BF0">
      <w:r w:rsidRPr="008D76B4">
        <w:t xml:space="preserve">All the scenarios in Section </w:t>
      </w:r>
      <w:r w:rsidRPr="008D76B4">
        <w:fldChar w:fldCharType="begin"/>
      </w:r>
      <w:r w:rsidRPr="008D76B4">
        <w:instrText xml:space="preserve"> REF _Ref399215106 \r \h  \* MERGEFORMAT </w:instrText>
      </w:r>
      <w:r w:rsidRPr="008D76B4">
        <w:fldChar w:fldCharType="separate"/>
      </w:r>
      <w:r w:rsidR="008A04A4">
        <w:t>4.1.1</w:t>
      </w:r>
      <w:r w:rsidRPr="008D76B4">
        <w:fldChar w:fldCharType="end"/>
      </w:r>
      <w:r w:rsidRPr="008D76B4">
        <w:t xml:space="preserve">—and the error codes they return—apply to modifying objects with </w:t>
      </w:r>
      <w:r w:rsidRPr="008D76B4">
        <w:rPr>
          <w:b/>
        </w:rPr>
        <w:t>C_SetAttributeValue</w:t>
      </w:r>
      <w:r w:rsidRPr="008D76B4">
        <w:t>, except for the possibility of a template being incomplete.</w:t>
      </w:r>
    </w:p>
    <w:p w14:paraId="6055E653" w14:textId="77777777" w:rsidR="00331BF0" w:rsidRPr="008D76B4" w:rsidRDefault="00331BF0" w:rsidP="000234AE">
      <w:pPr>
        <w:pStyle w:val="Heading3"/>
        <w:numPr>
          <w:ilvl w:val="2"/>
          <w:numId w:val="2"/>
        </w:numPr>
        <w:tabs>
          <w:tab w:val="num" w:pos="720"/>
        </w:tabs>
      </w:pPr>
      <w:bookmarkStart w:id="575" w:name="_Ref399147407"/>
      <w:bookmarkStart w:id="576" w:name="_Toc405794668"/>
      <w:bookmarkStart w:id="577" w:name="_Toc72656064"/>
      <w:bookmarkStart w:id="578" w:name="_Toc235002279"/>
      <w:bookmarkStart w:id="579" w:name="_Toc370633983"/>
      <w:bookmarkStart w:id="580" w:name="_Toc391468774"/>
      <w:bookmarkStart w:id="581" w:name="_Toc395183770"/>
      <w:bookmarkStart w:id="582" w:name="_Toc7432282"/>
      <w:bookmarkStart w:id="583" w:name="_Toc29976552"/>
      <w:bookmarkStart w:id="584" w:name="_Toc90376217"/>
      <w:bookmarkStart w:id="585" w:name="_Toc111203202"/>
      <w:r w:rsidRPr="008D76B4">
        <w:t>Copying objects</w:t>
      </w:r>
      <w:bookmarkEnd w:id="575"/>
      <w:bookmarkEnd w:id="576"/>
      <w:bookmarkEnd w:id="577"/>
      <w:bookmarkEnd w:id="578"/>
      <w:bookmarkEnd w:id="579"/>
      <w:bookmarkEnd w:id="580"/>
      <w:bookmarkEnd w:id="581"/>
      <w:bookmarkEnd w:id="582"/>
      <w:bookmarkEnd w:id="583"/>
      <w:bookmarkEnd w:id="584"/>
      <w:bookmarkEnd w:id="585"/>
    </w:p>
    <w:p w14:paraId="5A71F55D" w14:textId="4092EA29" w:rsidR="00331BF0" w:rsidRPr="008D76B4" w:rsidRDefault="00331BF0" w:rsidP="00331BF0">
      <w:r w:rsidRPr="008D76B4">
        <w:rPr>
          <w:color w:val="000000"/>
        </w:rPr>
        <w:t xml:space="preserve">Unless an object's CKA_COPYABLE (see </w:t>
      </w:r>
      <w:r w:rsidRPr="008D76B4">
        <w:rPr>
          <w:color w:val="000000"/>
        </w:rPr>
        <w:fldChar w:fldCharType="begin"/>
      </w:r>
      <w:r w:rsidRPr="008D76B4">
        <w:rPr>
          <w:color w:val="000000"/>
        </w:rPr>
        <w:instrText xml:space="preserve"> REF _Ref383948268 \h \* MERGEFORMAT  </w:instrText>
      </w:r>
      <w:r w:rsidRPr="008D76B4">
        <w:rPr>
          <w:color w:val="000000"/>
        </w:rPr>
      </w:r>
      <w:r w:rsidRPr="008D76B4">
        <w:rPr>
          <w:color w:val="000000"/>
        </w:rPr>
        <w:fldChar w:fldCharType="separate"/>
      </w:r>
      <w:r w:rsidR="008A04A4" w:rsidRPr="008D76B4">
        <w:t xml:space="preserve">Table </w:t>
      </w:r>
      <w:r w:rsidR="008A04A4">
        <w:t>17</w:t>
      </w:r>
      <w:r w:rsidRPr="008D76B4">
        <w:rPr>
          <w:color w:val="000000"/>
        </w:rPr>
        <w:fldChar w:fldCharType="end"/>
      </w:r>
      <w:r w:rsidRPr="008D76B4">
        <w:rPr>
          <w:color w:val="000000"/>
        </w:rPr>
        <w:t xml:space="preserve">) attribute is set to CK_FALSE, it </w:t>
      </w:r>
      <w:r w:rsidRPr="008D76B4">
        <w:t xml:space="preserve">may be copied with the Cryptoki function </w:t>
      </w:r>
      <w:r w:rsidRPr="008D76B4">
        <w:rPr>
          <w:b/>
        </w:rPr>
        <w:t>C_CopyObject</w:t>
      </w:r>
      <w:r w:rsidRPr="008D76B4">
        <w:t xml:space="preserve"> (see Section </w:t>
      </w:r>
      <w:r w:rsidRPr="008D76B4">
        <w:fldChar w:fldCharType="begin"/>
      </w:r>
      <w:r w:rsidRPr="008D76B4">
        <w:instrText xml:space="preserve"> REF _Ref399147217 \r \h  \* MERGEFORMAT </w:instrText>
      </w:r>
      <w:r w:rsidRPr="008D76B4">
        <w:fldChar w:fldCharType="separate"/>
      </w:r>
      <w:r w:rsidR="008A04A4">
        <w:t>5.7</w:t>
      </w:r>
      <w:r w:rsidRPr="008D76B4">
        <w:fldChar w:fldCharType="end"/>
      </w:r>
      <w:r w:rsidRPr="008D76B4">
        <w:t xml:space="preserve">).  In the process of copying an object, </w:t>
      </w:r>
      <w:r w:rsidRPr="008D76B4">
        <w:rPr>
          <w:b/>
        </w:rPr>
        <w:t>C_CopyObject</w:t>
      </w:r>
      <w:r w:rsidRPr="008D76B4">
        <w:t xml:space="preserve"> also modifies the attributes of the newly-created copy according to an application-supplied template.</w:t>
      </w:r>
    </w:p>
    <w:p w14:paraId="60DECA3F" w14:textId="77777777" w:rsidR="00331BF0" w:rsidRPr="008D76B4" w:rsidRDefault="00331BF0" w:rsidP="00331BF0">
      <w:r w:rsidRPr="008D76B4">
        <w:t xml:space="preserve">The Cryptoki attributes which can be modified during the course of a </w:t>
      </w:r>
      <w:r w:rsidRPr="008D76B4">
        <w:rPr>
          <w:b/>
        </w:rPr>
        <w:t>C_CopyObject</w:t>
      </w:r>
      <w:r w:rsidRPr="008D76B4">
        <w:t xml:space="preserve"> operation are the same as the Cryptoki attributes which are described as being modifiable, plus the four special attributes </w:t>
      </w:r>
      <w:r w:rsidRPr="008D76B4">
        <w:rPr>
          <w:b/>
        </w:rPr>
        <w:t>CKA_TOKEN</w:t>
      </w:r>
      <w:r w:rsidRPr="008D76B4">
        <w:t xml:space="preserve">, </w:t>
      </w:r>
      <w:r w:rsidRPr="008D76B4">
        <w:rPr>
          <w:b/>
        </w:rPr>
        <w:t>CKA_PRIVATE</w:t>
      </w:r>
      <w:r w:rsidRPr="008D76B4">
        <w:t xml:space="preserve">, </w:t>
      </w:r>
      <w:r w:rsidRPr="008D76B4">
        <w:rPr>
          <w:b/>
        </w:rPr>
        <w:t>CKA_MODIFIABLE and CKA_DESTROYABLE</w:t>
      </w:r>
      <w:r w:rsidRPr="008D76B4">
        <w:t xml:space="preserve">.  To be more precise, these attributes are modifiable during the course of a </w:t>
      </w:r>
      <w:r w:rsidRPr="008D76B4">
        <w:rPr>
          <w:b/>
        </w:rPr>
        <w:t>C_CopyObject</w:t>
      </w:r>
      <w:r w:rsidRPr="008D76B4">
        <w:t xml:space="preserve"> operation </w:t>
      </w:r>
      <w:r w:rsidRPr="008D76B4">
        <w:rPr>
          <w:i/>
        </w:rPr>
        <w:t>insofar as the Cryptoki specification is concerned</w:t>
      </w:r>
      <w:r w:rsidRPr="008D76B4">
        <w:t xml:space="preserve">.  A particular token might not actually support modification of some such attributes during the course of a </w:t>
      </w:r>
      <w:r w:rsidRPr="008D76B4">
        <w:rPr>
          <w:b/>
        </w:rPr>
        <w:t>C_CopyObject</w:t>
      </w:r>
      <w:r w:rsidRPr="008D76B4">
        <w:t xml:space="preserve"> operation.  Furthermore, whether or not a particular attribute of an object on a particular token is modifiable during the course of a </w:t>
      </w:r>
      <w:r w:rsidRPr="008D76B4">
        <w:rPr>
          <w:b/>
        </w:rPr>
        <w:t>C_CopyObject</w:t>
      </w:r>
      <w:r w:rsidRPr="008D76B4">
        <w:t xml:space="preserve"> operation might depend on the values of certain attributes of the object.  For example, a secret key object’s </w:t>
      </w:r>
      <w:r w:rsidRPr="008D76B4">
        <w:rPr>
          <w:b/>
        </w:rPr>
        <w:t>CKA_SENSITIVE</w:t>
      </w:r>
      <w:r w:rsidRPr="008D76B4">
        <w:t xml:space="preserve"> attribute can be changed from CK_FALSE to CK_TRUE during the course of a </w:t>
      </w:r>
      <w:r w:rsidRPr="008D76B4">
        <w:rPr>
          <w:b/>
        </w:rPr>
        <w:t>C_CopyObject</w:t>
      </w:r>
      <w:r w:rsidRPr="008D76B4">
        <w:t xml:space="preserve"> operation, but not the other way around.</w:t>
      </w:r>
    </w:p>
    <w:p w14:paraId="5E01CE71" w14:textId="77777777" w:rsidR="00331BF0" w:rsidRPr="008D76B4" w:rsidRDefault="00331BF0" w:rsidP="00331BF0">
      <w:bookmarkStart w:id="586" w:name="_Toc322855279"/>
      <w:bookmarkStart w:id="587" w:name="_Toc322945121"/>
      <w:bookmarkStart w:id="588" w:name="_Toc323000688"/>
      <w:bookmarkStart w:id="589" w:name="_Toc323024082"/>
      <w:bookmarkStart w:id="590" w:name="_Toc323205413"/>
      <w:bookmarkStart w:id="591" w:name="_Toc323610843"/>
      <w:bookmarkStart w:id="592" w:name="_Toc383864849"/>
      <w:bookmarkStart w:id="593" w:name="_Toc385057850"/>
      <w:r w:rsidRPr="008D76B4">
        <w:rPr>
          <w:color w:val="000000"/>
        </w:rPr>
        <w:t>If the CKA_COPYABLE attribute of the object to be copied is set to CK_FALSE, C_CopyObject returns CKR_ACTION_PROHIBITED.  Otherwise, the scenarios described in 10.1.1 - and the error codes they return - apply to copying objects with C_CopyObject, except for the possibility of a template being incomplete</w:t>
      </w:r>
      <w:r w:rsidRPr="008D76B4">
        <w:t>.</w:t>
      </w:r>
    </w:p>
    <w:p w14:paraId="0659B30D" w14:textId="77777777" w:rsidR="00331BF0" w:rsidRPr="008D76B4" w:rsidRDefault="00331BF0" w:rsidP="000234AE">
      <w:pPr>
        <w:pStyle w:val="Heading2"/>
        <w:numPr>
          <w:ilvl w:val="1"/>
          <w:numId w:val="2"/>
        </w:numPr>
        <w:tabs>
          <w:tab w:val="num" w:pos="576"/>
        </w:tabs>
      </w:pPr>
      <w:bookmarkStart w:id="594" w:name="_Common_attributes"/>
      <w:bookmarkStart w:id="595" w:name="_Toc405794669"/>
      <w:bookmarkStart w:id="596" w:name="_Toc72656065"/>
      <w:bookmarkStart w:id="597" w:name="_Toc235002280"/>
      <w:bookmarkStart w:id="598" w:name="_Toc370633984"/>
      <w:bookmarkStart w:id="599" w:name="_Toc391468775"/>
      <w:bookmarkStart w:id="600" w:name="_Toc395183771"/>
      <w:bookmarkStart w:id="601" w:name="_Toc7432283"/>
      <w:bookmarkStart w:id="602" w:name="_Toc29976553"/>
      <w:bookmarkStart w:id="603" w:name="_Toc90376218"/>
      <w:bookmarkStart w:id="604" w:name="_Toc111203203"/>
      <w:bookmarkEnd w:id="594"/>
      <w:r w:rsidRPr="008D76B4">
        <w:t>Common attributes</w:t>
      </w:r>
      <w:bookmarkEnd w:id="586"/>
      <w:bookmarkEnd w:id="587"/>
      <w:bookmarkEnd w:id="588"/>
      <w:bookmarkEnd w:id="589"/>
      <w:bookmarkEnd w:id="590"/>
      <w:bookmarkEnd w:id="591"/>
      <w:bookmarkEnd w:id="592"/>
      <w:bookmarkEnd w:id="593"/>
      <w:bookmarkEnd w:id="595"/>
      <w:bookmarkEnd w:id="596"/>
      <w:bookmarkEnd w:id="597"/>
      <w:bookmarkEnd w:id="598"/>
      <w:bookmarkEnd w:id="599"/>
      <w:bookmarkEnd w:id="600"/>
      <w:bookmarkEnd w:id="601"/>
      <w:bookmarkEnd w:id="602"/>
      <w:bookmarkEnd w:id="603"/>
      <w:bookmarkEnd w:id="604"/>
    </w:p>
    <w:p w14:paraId="3A369FB6" w14:textId="1F8358C5" w:rsidR="00331BF0" w:rsidRPr="008D76B4" w:rsidRDefault="00331BF0" w:rsidP="00331BF0">
      <w:pPr>
        <w:pStyle w:val="Caption"/>
      </w:pPr>
      <w:bookmarkStart w:id="605" w:name="_Ref62896792"/>
      <w:bookmarkStart w:id="606" w:name="_Toc405794980"/>
      <w:bookmarkStart w:id="607" w:name="_Toc225305947"/>
      <w:r w:rsidRPr="008D76B4">
        <w:t xml:space="preserve">Table </w:t>
      </w:r>
      <w:fldSimple w:instr=" SEQ Table \* ARABIC ">
        <w:r w:rsidR="008A04A4">
          <w:rPr>
            <w:noProof/>
          </w:rPr>
          <w:t>11</w:t>
        </w:r>
      </w:fldSimple>
      <w:bookmarkEnd w:id="605"/>
      <w:r w:rsidRPr="008D76B4">
        <w:t>, Common footnotes for object attribute tables</w:t>
      </w:r>
      <w:bookmarkEnd w:id="606"/>
      <w:bookmarkEnd w:id="607"/>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0"/>
      </w:tblGrid>
      <w:tr w:rsidR="00331BF0" w:rsidRPr="008D76B4" w14:paraId="77904745" w14:textId="77777777" w:rsidTr="007B527B">
        <w:tc>
          <w:tcPr>
            <w:tcW w:w="8640" w:type="dxa"/>
          </w:tcPr>
          <w:p w14:paraId="5C99E67A" w14:textId="77777777" w:rsidR="00331BF0" w:rsidRPr="008D76B4" w:rsidRDefault="00331BF0" w:rsidP="007B527B">
            <w:pPr>
              <w:rPr>
                <w:rFonts w:cs="Arial"/>
                <w:szCs w:val="20"/>
              </w:rPr>
            </w:pPr>
            <w:r w:rsidRPr="008D76B4">
              <w:rPr>
                <w:rFonts w:cs="Arial"/>
                <w:sz w:val="24"/>
                <w:vertAlign w:val="superscript"/>
              </w:rPr>
              <w:lastRenderedPageBreak/>
              <w:t>1</w:t>
            </w:r>
            <w:r w:rsidRPr="008D76B4">
              <w:rPr>
                <w:rFonts w:cs="Arial"/>
                <w:sz w:val="24"/>
              </w:rPr>
              <w:t xml:space="preserve"> </w:t>
            </w:r>
            <w:r w:rsidRPr="008D76B4">
              <w:rPr>
                <w:rFonts w:cs="Arial"/>
                <w:szCs w:val="20"/>
              </w:rPr>
              <w:t xml:space="preserve">MUST be specified when object is created with </w:t>
            </w:r>
            <w:r w:rsidRPr="008D76B4">
              <w:rPr>
                <w:rFonts w:cs="Arial"/>
                <w:b/>
                <w:szCs w:val="20"/>
              </w:rPr>
              <w:t>C_CreateObject</w:t>
            </w:r>
            <w:r w:rsidRPr="008D76B4">
              <w:rPr>
                <w:rFonts w:cs="Arial"/>
                <w:szCs w:val="20"/>
              </w:rPr>
              <w:t>.</w:t>
            </w:r>
          </w:p>
          <w:p w14:paraId="172BBC9A" w14:textId="77777777" w:rsidR="00331BF0" w:rsidRPr="008D76B4" w:rsidRDefault="00331BF0" w:rsidP="007B527B">
            <w:pPr>
              <w:rPr>
                <w:rFonts w:cs="Arial"/>
                <w:szCs w:val="20"/>
              </w:rPr>
            </w:pPr>
            <w:r w:rsidRPr="008D76B4">
              <w:rPr>
                <w:rFonts w:cs="Arial"/>
                <w:szCs w:val="20"/>
                <w:vertAlign w:val="superscript"/>
              </w:rPr>
              <w:t>2</w:t>
            </w:r>
            <w:r w:rsidRPr="008D76B4">
              <w:rPr>
                <w:rFonts w:cs="Arial"/>
                <w:szCs w:val="20"/>
              </w:rPr>
              <w:t xml:space="preserve"> MUST </w:t>
            </w:r>
            <w:r w:rsidRPr="008D76B4">
              <w:rPr>
                <w:rFonts w:cs="Arial"/>
                <w:i/>
                <w:szCs w:val="20"/>
              </w:rPr>
              <w:t>not</w:t>
            </w:r>
            <w:r w:rsidRPr="008D76B4">
              <w:rPr>
                <w:rFonts w:cs="Arial"/>
                <w:szCs w:val="20"/>
              </w:rPr>
              <w:t xml:space="preserve"> be specified when object is created with </w:t>
            </w:r>
            <w:r w:rsidRPr="008D76B4">
              <w:rPr>
                <w:rFonts w:cs="Arial"/>
                <w:b/>
                <w:szCs w:val="20"/>
              </w:rPr>
              <w:t>C_CreateObject</w:t>
            </w:r>
            <w:r w:rsidRPr="008D76B4">
              <w:rPr>
                <w:rFonts w:cs="Arial"/>
                <w:szCs w:val="20"/>
              </w:rPr>
              <w:t>.</w:t>
            </w:r>
          </w:p>
          <w:p w14:paraId="03EF111A" w14:textId="77777777" w:rsidR="00331BF0" w:rsidRPr="008D76B4" w:rsidRDefault="00331BF0" w:rsidP="007B527B">
            <w:pPr>
              <w:rPr>
                <w:rFonts w:cs="Arial"/>
                <w:szCs w:val="20"/>
              </w:rPr>
            </w:pPr>
            <w:r w:rsidRPr="008D76B4">
              <w:rPr>
                <w:rFonts w:cs="Arial"/>
                <w:szCs w:val="20"/>
                <w:vertAlign w:val="superscript"/>
              </w:rPr>
              <w:t>3</w:t>
            </w:r>
            <w:r w:rsidRPr="008D76B4">
              <w:rPr>
                <w:rFonts w:cs="Arial"/>
                <w:szCs w:val="20"/>
              </w:rPr>
              <w:t xml:space="preserve"> MUST be specified when object is generated with </w:t>
            </w:r>
            <w:r w:rsidRPr="008D76B4">
              <w:rPr>
                <w:rFonts w:cs="Arial"/>
                <w:b/>
                <w:szCs w:val="20"/>
              </w:rPr>
              <w:t>C_GenerateKey</w:t>
            </w:r>
            <w:r w:rsidRPr="008D76B4">
              <w:rPr>
                <w:rFonts w:cs="Arial"/>
                <w:szCs w:val="20"/>
              </w:rPr>
              <w:t xml:space="preserve"> or </w:t>
            </w:r>
            <w:r w:rsidRPr="008D76B4">
              <w:rPr>
                <w:rFonts w:cs="Arial"/>
                <w:b/>
                <w:szCs w:val="20"/>
              </w:rPr>
              <w:t>C_GenerateKeyPair</w:t>
            </w:r>
            <w:r w:rsidRPr="008D76B4">
              <w:rPr>
                <w:rFonts w:cs="Arial"/>
                <w:szCs w:val="20"/>
              </w:rPr>
              <w:t>.</w:t>
            </w:r>
          </w:p>
          <w:p w14:paraId="056FCBEB" w14:textId="77777777" w:rsidR="00331BF0" w:rsidRPr="008D76B4" w:rsidRDefault="00331BF0" w:rsidP="007B527B">
            <w:pPr>
              <w:rPr>
                <w:rFonts w:cs="Arial"/>
                <w:szCs w:val="20"/>
              </w:rPr>
            </w:pPr>
            <w:r w:rsidRPr="008D76B4">
              <w:rPr>
                <w:rFonts w:cs="Arial"/>
                <w:szCs w:val="20"/>
                <w:vertAlign w:val="superscript"/>
              </w:rPr>
              <w:t>4</w:t>
            </w:r>
            <w:r w:rsidRPr="008D76B4">
              <w:rPr>
                <w:rFonts w:cs="Arial"/>
                <w:szCs w:val="20"/>
              </w:rPr>
              <w:t xml:space="preserve"> MUST </w:t>
            </w:r>
            <w:r w:rsidRPr="008D76B4">
              <w:rPr>
                <w:rFonts w:cs="Arial"/>
                <w:i/>
                <w:szCs w:val="20"/>
              </w:rPr>
              <w:t>not</w:t>
            </w:r>
            <w:r w:rsidRPr="008D76B4">
              <w:rPr>
                <w:rFonts w:cs="Arial"/>
                <w:szCs w:val="20"/>
              </w:rPr>
              <w:t xml:space="preserve"> be specified when object is generated with </w:t>
            </w:r>
            <w:r w:rsidRPr="008D76B4">
              <w:rPr>
                <w:rFonts w:cs="Arial"/>
                <w:b/>
                <w:szCs w:val="20"/>
              </w:rPr>
              <w:t>C_GenerateKey</w:t>
            </w:r>
            <w:r w:rsidRPr="008D76B4">
              <w:rPr>
                <w:rFonts w:cs="Arial"/>
                <w:szCs w:val="20"/>
              </w:rPr>
              <w:t xml:space="preserve"> or </w:t>
            </w:r>
            <w:r w:rsidRPr="008D76B4">
              <w:rPr>
                <w:rFonts w:cs="Arial"/>
                <w:b/>
                <w:szCs w:val="20"/>
              </w:rPr>
              <w:t>C_GenerateKeyPair</w:t>
            </w:r>
            <w:r w:rsidRPr="008D76B4">
              <w:rPr>
                <w:rFonts w:cs="Arial"/>
                <w:szCs w:val="20"/>
              </w:rPr>
              <w:t>.</w:t>
            </w:r>
          </w:p>
          <w:p w14:paraId="2CEEB610" w14:textId="77777777" w:rsidR="00331BF0" w:rsidRPr="008D76B4" w:rsidRDefault="00331BF0" w:rsidP="007B527B">
            <w:pPr>
              <w:rPr>
                <w:rFonts w:cs="Arial"/>
                <w:szCs w:val="20"/>
              </w:rPr>
            </w:pPr>
            <w:r w:rsidRPr="008D76B4">
              <w:rPr>
                <w:rFonts w:cs="Arial"/>
                <w:szCs w:val="20"/>
                <w:vertAlign w:val="superscript"/>
              </w:rPr>
              <w:t>5</w:t>
            </w:r>
            <w:r w:rsidRPr="008D76B4">
              <w:rPr>
                <w:rFonts w:cs="Arial"/>
                <w:szCs w:val="20"/>
              </w:rPr>
              <w:t xml:space="preserve"> MUST be specified when object is unwrapped with </w:t>
            </w:r>
            <w:r w:rsidRPr="008D76B4">
              <w:rPr>
                <w:rFonts w:cs="Arial"/>
                <w:b/>
                <w:szCs w:val="20"/>
              </w:rPr>
              <w:t>C_UnwrapKey</w:t>
            </w:r>
            <w:r w:rsidRPr="008D76B4">
              <w:rPr>
                <w:rFonts w:cs="Arial"/>
                <w:szCs w:val="20"/>
              </w:rPr>
              <w:t>.</w:t>
            </w:r>
          </w:p>
          <w:p w14:paraId="5CCB466C" w14:textId="77777777" w:rsidR="00331BF0" w:rsidRPr="008D76B4" w:rsidRDefault="00331BF0" w:rsidP="007B527B">
            <w:pPr>
              <w:rPr>
                <w:rFonts w:cs="Arial"/>
                <w:szCs w:val="20"/>
              </w:rPr>
            </w:pPr>
            <w:r w:rsidRPr="008D76B4">
              <w:rPr>
                <w:rFonts w:cs="Arial"/>
                <w:szCs w:val="20"/>
                <w:vertAlign w:val="superscript"/>
              </w:rPr>
              <w:t>6</w:t>
            </w:r>
            <w:r w:rsidRPr="008D76B4">
              <w:rPr>
                <w:rFonts w:cs="Arial"/>
                <w:szCs w:val="20"/>
              </w:rPr>
              <w:t xml:space="preserve"> MUST </w:t>
            </w:r>
            <w:r w:rsidRPr="008D76B4">
              <w:rPr>
                <w:rFonts w:cs="Arial"/>
                <w:i/>
                <w:szCs w:val="20"/>
              </w:rPr>
              <w:t>not</w:t>
            </w:r>
            <w:r w:rsidRPr="008D76B4">
              <w:rPr>
                <w:rFonts w:cs="Arial"/>
                <w:szCs w:val="20"/>
              </w:rPr>
              <w:t xml:space="preserve"> be specified when object is unwrapped with </w:t>
            </w:r>
            <w:r w:rsidRPr="008D76B4">
              <w:rPr>
                <w:rFonts w:cs="Arial"/>
                <w:b/>
                <w:szCs w:val="20"/>
              </w:rPr>
              <w:t>C_UnwrapKey</w:t>
            </w:r>
            <w:r w:rsidRPr="008D76B4">
              <w:rPr>
                <w:rFonts w:cs="Arial"/>
                <w:szCs w:val="20"/>
              </w:rPr>
              <w:t>.</w:t>
            </w:r>
          </w:p>
          <w:p w14:paraId="7D59896D" w14:textId="77777777" w:rsidR="00331BF0" w:rsidRPr="008D76B4" w:rsidRDefault="00331BF0" w:rsidP="007B527B">
            <w:pPr>
              <w:rPr>
                <w:rFonts w:cs="Arial"/>
                <w:szCs w:val="20"/>
              </w:rPr>
            </w:pPr>
            <w:r w:rsidRPr="008D76B4">
              <w:rPr>
                <w:rFonts w:cs="Arial"/>
                <w:szCs w:val="20"/>
                <w:vertAlign w:val="superscript"/>
              </w:rPr>
              <w:t>7</w:t>
            </w:r>
            <w:r w:rsidRPr="008D76B4">
              <w:rPr>
                <w:rFonts w:cs="Arial"/>
                <w:szCs w:val="20"/>
              </w:rPr>
              <w:t xml:space="preserve"> Cannot be revealed if object has its </w:t>
            </w:r>
            <w:r w:rsidRPr="008D76B4">
              <w:rPr>
                <w:rFonts w:cs="Arial"/>
                <w:b/>
                <w:szCs w:val="20"/>
              </w:rPr>
              <w:t>CKA_SENSITIVE</w:t>
            </w:r>
            <w:r w:rsidRPr="008D76B4">
              <w:rPr>
                <w:rFonts w:cs="Arial"/>
                <w:szCs w:val="20"/>
              </w:rPr>
              <w:t xml:space="preserve"> attribute set to CK_TRUE or its </w:t>
            </w:r>
            <w:r w:rsidRPr="008D76B4">
              <w:rPr>
                <w:rFonts w:cs="Arial"/>
                <w:b/>
                <w:szCs w:val="20"/>
              </w:rPr>
              <w:t>CKA_EXTRACTABLE</w:t>
            </w:r>
            <w:r w:rsidRPr="008D76B4">
              <w:rPr>
                <w:rFonts w:cs="Arial"/>
                <w:szCs w:val="20"/>
              </w:rPr>
              <w:t xml:space="preserve"> attribute set to CK_FALSE.</w:t>
            </w:r>
          </w:p>
          <w:p w14:paraId="6EFA25E3" w14:textId="77777777" w:rsidR="00331BF0" w:rsidRPr="008D76B4" w:rsidRDefault="00331BF0" w:rsidP="007B527B">
            <w:pPr>
              <w:rPr>
                <w:rFonts w:cs="Arial"/>
                <w:szCs w:val="20"/>
              </w:rPr>
            </w:pPr>
            <w:r w:rsidRPr="008D76B4">
              <w:rPr>
                <w:rFonts w:cs="Arial"/>
                <w:szCs w:val="20"/>
                <w:vertAlign w:val="superscript"/>
              </w:rPr>
              <w:t>8</w:t>
            </w:r>
            <w:r w:rsidRPr="008D76B4">
              <w:rPr>
                <w:rFonts w:cs="Arial"/>
                <w:szCs w:val="20"/>
              </w:rPr>
              <w:t xml:space="preserve"> May be modified after object is created with a </w:t>
            </w:r>
            <w:r w:rsidRPr="008D76B4">
              <w:rPr>
                <w:rFonts w:cs="Arial"/>
                <w:b/>
                <w:szCs w:val="20"/>
              </w:rPr>
              <w:t>C_SetAttributeValue</w:t>
            </w:r>
            <w:r w:rsidRPr="008D76B4">
              <w:rPr>
                <w:rFonts w:cs="Arial"/>
                <w:szCs w:val="20"/>
              </w:rPr>
              <w:t xml:space="preserve"> call, or in the process of copying object with a </w:t>
            </w:r>
            <w:r w:rsidRPr="008D76B4">
              <w:rPr>
                <w:rFonts w:cs="Arial"/>
                <w:b/>
                <w:szCs w:val="20"/>
              </w:rPr>
              <w:t>C_CopyObject</w:t>
            </w:r>
            <w:r w:rsidRPr="008D76B4">
              <w:rPr>
                <w:rFonts w:cs="Arial"/>
                <w:szCs w:val="20"/>
              </w:rPr>
              <w:t xml:space="preserve"> call.  However, it is possible that a particular token may not permit modification of the attribute during the course of a </w:t>
            </w:r>
            <w:r w:rsidRPr="008D76B4">
              <w:rPr>
                <w:rFonts w:cs="Arial"/>
                <w:b/>
                <w:szCs w:val="20"/>
              </w:rPr>
              <w:t>C_CopyObject</w:t>
            </w:r>
            <w:r w:rsidRPr="008D76B4">
              <w:rPr>
                <w:rFonts w:cs="Arial"/>
                <w:szCs w:val="20"/>
              </w:rPr>
              <w:t xml:space="preserve"> call.</w:t>
            </w:r>
          </w:p>
          <w:p w14:paraId="0D8C6915" w14:textId="77777777" w:rsidR="00331BF0" w:rsidRPr="008D76B4" w:rsidRDefault="00331BF0" w:rsidP="007B527B">
            <w:pPr>
              <w:rPr>
                <w:rFonts w:cs="Arial"/>
                <w:szCs w:val="20"/>
              </w:rPr>
            </w:pPr>
            <w:r w:rsidRPr="008D76B4">
              <w:rPr>
                <w:rFonts w:cs="Arial"/>
                <w:szCs w:val="20"/>
                <w:vertAlign w:val="superscript"/>
              </w:rPr>
              <w:t>9</w:t>
            </w:r>
            <w:r w:rsidRPr="008D76B4">
              <w:rPr>
                <w:rFonts w:cs="Arial"/>
                <w:szCs w:val="20"/>
              </w:rPr>
              <w:t xml:space="preserve"> Default value is token-specific, and may depend on the values of other attributes.</w:t>
            </w:r>
          </w:p>
          <w:p w14:paraId="5EA80898" w14:textId="77777777" w:rsidR="00331BF0" w:rsidRPr="008D76B4" w:rsidRDefault="00331BF0" w:rsidP="007B527B">
            <w:pPr>
              <w:rPr>
                <w:rFonts w:cs="Arial"/>
                <w:szCs w:val="20"/>
              </w:rPr>
            </w:pPr>
            <w:r w:rsidRPr="008D76B4">
              <w:rPr>
                <w:rFonts w:cs="Arial"/>
                <w:szCs w:val="20"/>
                <w:vertAlign w:val="superscript"/>
              </w:rPr>
              <w:t xml:space="preserve">10 </w:t>
            </w:r>
            <w:r w:rsidRPr="008D76B4">
              <w:rPr>
                <w:rFonts w:cs="Arial"/>
                <w:szCs w:val="20"/>
              </w:rPr>
              <w:t>Can only be set to CK_TRUE by the SO user.</w:t>
            </w:r>
          </w:p>
          <w:p w14:paraId="6F5E915F" w14:textId="77777777" w:rsidR="00331BF0" w:rsidRPr="008D76B4" w:rsidRDefault="00331BF0" w:rsidP="007B527B">
            <w:pPr>
              <w:rPr>
                <w:rFonts w:cs="Arial"/>
                <w:szCs w:val="20"/>
              </w:rPr>
            </w:pPr>
            <w:r w:rsidRPr="008D76B4">
              <w:rPr>
                <w:rFonts w:cs="Arial"/>
                <w:szCs w:val="20"/>
                <w:vertAlign w:val="superscript"/>
              </w:rPr>
              <w:t>11</w:t>
            </w:r>
            <w:r w:rsidRPr="008D76B4">
              <w:rPr>
                <w:rFonts w:cs="Arial"/>
                <w:szCs w:val="20"/>
              </w:rPr>
              <w:t xml:space="preserve"> Attribute cannot be changed once set to CK_TRUE. It becomes a read only attribute.</w:t>
            </w:r>
          </w:p>
          <w:p w14:paraId="19FBE7C5" w14:textId="77777777" w:rsidR="00331BF0" w:rsidRPr="008D76B4" w:rsidRDefault="00331BF0" w:rsidP="007B527B">
            <w:pPr>
              <w:rPr>
                <w:rFonts w:cs="Arial"/>
                <w:szCs w:val="20"/>
              </w:rPr>
            </w:pPr>
            <w:r w:rsidRPr="008D76B4">
              <w:rPr>
                <w:rFonts w:cs="Arial"/>
                <w:szCs w:val="20"/>
                <w:vertAlign w:val="superscript"/>
              </w:rPr>
              <w:t>12</w:t>
            </w:r>
            <w:r w:rsidRPr="008D76B4">
              <w:rPr>
                <w:rFonts w:cs="Arial"/>
                <w:szCs w:val="20"/>
              </w:rPr>
              <w:t xml:space="preserve"> Attribute cannot be changed once set to CK_FALSE. It becomes a read only attribute.</w:t>
            </w:r>
          </w:p>
          <w:p w14:paraId="6FF72696" w14:textId="77777777" w:rsidR="00331BF0" w:rsidRPr="008D76B4" w:rsidRDefault="00331BF0" w:rsidP="007B527B">
            <w:pPr>
              <w:rPr>
                <w:rFonts w:cs="Arial"/>
              </w:rPr>
            </w:pPr>
          </w:p>
        </w:tc>
      </w:tr>
    </w:tbl>
    <w:p w14:paraId="750B08CA" w14:textId="77777777" w:rsidR="00331BF0" w:rsidRPr="008D76B4" w:rsidRDefault="00331BF0" w:rsidP="00331BF0">
      <w:pPr>
        <w:pStyle w:val="space"/>
        <w:rPr>
          <w:rFonts w:ascii="Arial" w:hAnsi="Arial" w:cs="Arial"/>
        </w:rPr>
      </w:pPr>
    </w:p>
    <w:p w14:paraId="435D2EC9" w14:textId="4858D5CB" w:rsidR="00331BF0" w:rsidRPr="008D76B4" w:rsidRDefault="00331BF0" w:rsidP="00331BF0">
      <w:pPr>
        <w:pStyle w:val="Caption"/>
      </w:pPr>
      <w:bookmarkStart w:id="608" w:name="_Ref457120199"/>
      <w:bookmarkStart w:id="609" w:name="_Ref457120194"/>
      <w:bookmarkStart w:id="610" w:name="_Toc225305948"/>
      <w:r w:rsidRPr="008D76B4">
        <w:t xml:space="preserve">Table </w:t>
      </w:r>
      <w:fldSimple w:instr=" SEQ Table \* ARABIC ">
        <w:r w:rsidR="008A04A4">
          <w:rPr>
            <w:noProof/>
          </w:rPr>
          <w:t>12</w:t>
        </w:r>
      </w:fldSimple>
      <w:bookmarkEnd w:id="608"/>
      <w:r w:rsidRPr="008D76B4">
        <w:t>, Common Object Attributes</w:t>
      </w:r>
      <w:bookmarkEnd w:id="609"/>
      <w:bookmarkEnd w:id="61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40"/>
        <w:gridCol w:w="2430"/>
        <w:gridCol w:w="3978"/>
      </w:tblGrid>
      <w:tr w:rsidR="00331BF0" w:rsidRPr="008D76B4" w14:paraId="17D7A645" w14:textId="77777777" w:rsidTr="007B527B">
        <w:trPr>
          <w:tblHeader/>
        </w:trPr>
        <w:tc>
          <w:tcPr>
            <w:tcW w:w="2340" w:type="dxa"/>
          </w:tcPr>
          <w:p w14:paraId="68D8A32B"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2430" w:type="dxa"/>
          </w:tcPr>
          <w:p w14:paraId="59F893C4"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978" w:type="dxa"/>
          </w:tcPr>
          <w:p w14:paraId="3049BCA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3E1F0973" w14:textId="77777777" w:rsidTr="007B527B">
        <w:tc>
          <w:tcPr>
            <w:tcW w:w="2340" w:type="dxa"/>
          </w:tcPr>
          <w:p w14:paraId="471256BE" w14:textId="77777777" w:rsidR="00331BF0" w:rsidRPr="008D76B4" w:rsidRDefault="00331BF0" w:rsidP="007B527B">
            <w:pPr>
              <w:pStyle w:val="Table"/>
              <w:keepNext/>
              <w:rPr>
                <w:rFonts w:ascii="Arial" w:hAnsi="Arial" w:cs="Arial"/>
                <w:sz w:val="20"/>
              </w:rPr>
            </w:pPr>
            <w:r w:rsidRPr="008D76B4">
              <w:rPr>
                <w:rFonts w:ascii="Arial" w:hAnsi="Arial" w:cs="Arial"/>
                <w:sz w:val="20"/>
              </w:rPr>
              <w:t>CKA_CLASS</w:t>
            </w:r>
            <w:r w:rsidRPr="008D76B4">
              <w:rPr>
                <w:rFonts w:ascii="Arial" w:hAnsi="Arial" w:cs="Arial"/>
                <w:sz w:val="20"/>
                <w:vertAlign w:val="superscript"/>
              </w:rPr>
              <w:t>1</w:t>
            </w:r>
          </w:p>
        </w:tc>
        <w:tc>
          <w:tcPr>
            <w:tcW w:w="2430" w:type="dxa"/>
          </w:tcPr>
          <w:p w14:paraId="2596A146" w14:textId="77777777" w:rsidR="00331BF0" w:rsidRPr="008D76B4" w:rsidRDefault="00331BF0" w:rsidP="007B527B">
            <w:pPr>
              <w:pStyle w:val="Table"/>
              <w:keepNext/>
              <w:rPr>
                <w:rFonts w:ascii="Arial" w:hAnsi="Arial" w:cs="Arial"/>
                <w:sz w:val="20"/>
              </w:rPr>
            </w:pPr>
            <w:r w:rsidRPr="008D76B4">
              <w:rPr>
                <w:rFonts w:ascii="Arial" w:hAnsi="Arial" w:cs="Arial"/>
                <w:sz w:val="20"/>
              </w:rPr>
              <w:t>CK_OBJECT_CLASS</w:t>
            </w:r>
          </w:p>
        </w:tc>
        <w:tc>
          <w:tcPr>
            <w:tcW w:w="3978" w:type="dxa"/>
          </w:tcPr>
          <w:p w14:paraId="1EB5C3A3" w14:textId="77777777" w:rsidR="00331BF0" w:rsidRPr="008D76B4" w:rsidRDefault="00331BF0" w:rsidP="007B527B">
            <w:pPr>
              <w:pStyle w:val="Table"/>
              <w:keepNext/>
              <w:rPr>
                <w:rFonts w:ascii="Arial" w:hAnsi="Arial" w:cs="Arial"/>
                <w:sz w:val="20"/>
              </w:rPr>
            </w:pPr>
            <w:r w:rsidRPr="008D76B4">
              <w:rPr>
                <w:rFonts w:ascii="Arial" w:hAnsi="Arial" w:cs="Arial"/>
                <w:sz w:val="20"/>
              </w:rPr>
              <w:t>Object class (type)</w:t>
            </w:r>
          </w:p>
        </w:tc>
      </w:tr>
    </w:tbl>
    <w:p w14:paraId="47BA5452" w14:textId="02ADED7A"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241BBEF" w14:textId="77777777" w:rsidR="00331BF0" w:rsidRPr="008D76B4" w:rsidRDefault="00331BF0" w:rsidP="00331BF0">
      <w:r w:rsidRPr="008D76B4">
        <w:t>The above table defines the attributes common to all objects.</w:t>
      </w:r>
    </w:p>
    <w:p w14:paraId="3ED39A1D" w14:textId="77777777" w:rsidR="00331BF0" w:rsidRPr="008D76B4" w:rsidRDefault="00331BF0" w:rsidP="000234AE">
      <w:pPr>
        <w:pStyle w:val="Heading2"/>
        <w:numPr>
          <w:ilvl w:val="1"/>
          <w:numId w:val="2"/>
        </w:numPr>
        <w:tabs>
          <w:tab w:val="num" w:pos="576"/>
        </w:tabs>
      </w:pPr>
      <w:bookmarkStart w:id="611" w:name="_Toc72656066"/>
      <w:bookmarkStart w:id="612" w:name="_Toc235002281"/>
      <w:bookmarkStart w:id="613" w:name="_Toc370633985"/>
      <w:bookmarkStart w:id="614" w:name="_Toc391468776"/>
      <w:bookmarkStart w:id="615" w:name="_Toc395183772"/>
      <w:bookmarkStart w:id="616" w:name="_Toc7432284"/>
      <w:bookmarkStart w:id="617" w:name="_Toc29976554"/>
      <w:bookmarkStart w:id="618" w:name="_Toc90376219"/>
      <w:bookmarkStart w:id="619" w:name="_Toc111203204"/>
      <w:r w:rsidRPr="008D76B4">
        <w:t>Hardware Feature Objects</w:t>
      </w:r>
      <w:bookmarkEnd w:id="611"/>
      <w:bookmarkEnd w:id="612"/>
      <w:bookmarkEnd w:id="613"/>
      <w:bookmarkEnd w:id="614"/>
      <w:bookmarkEnd w:id="615"/>
      <w:bookmarkEnd w:id="616"/>
      <w:bookmarkEnd w:id="617"/>
      <w:bookmarkEnd w:id="618"/>
      <w:bookmarkEnd w:id="619"/>
    </w:p>
    <w:p w14:paraId="56CC1FA7" w14:textId="77777777" w:rsidR="00331BF0" w:rsidRPr="008D76B4" w:rsidRDefault="00331BF0" w:rsidP="000234AE">
      <w:pPr>
        <w:pStyle w:val="Heading3"/>
        <w:numPr>
          <w:ilvl w:val="2"/>
          <w:numId w:val="2"/>
        </w:numPr>
        <w:tabs>
          <w:tab w:val="num" w:pos="720"/>
        </w:tabs>
      </w:pPr>
      <w:bookmarkStart w:id="620" w:name="_Toc72656067"/>
      <w:bookmarkStart w:id="621" w:name="_Toc235002282"/>
      <w:bookmarkStart w:id="622" w:name="_Toc370633986"/>
      <w:bookmarkStart w:id="623" w:name="_Toc391468777"/>
      <w:bookmarkStart w:id="624" w:name="_Toc395183773"/>
      <w:bookmarkStart w:id="625" w:name="_Toc7432285"/>
      <w:bookmarkStart w:id="626" w:name="_Toc29976555"/>
      <w:bookmarkStart w:id="627" w:name="_Toc90376220"/>
      <w:bookmarkStart w:id="628" w:name="_Toc111203205"/>
      <w:r w:rsidRPr="008D76B4">
        <w:t>Definitions</w:t>
      </w:r>
      <w:bookmarkEnd w:id="620"/>
      <w:bookmarkEnd w:id="621"/>
      <w:bookmarkEnd w:id="622"/>
      <w:bookmarkEnd w:id="623"/>
      <w:bookmarkEnd w:id="624"/>
      <w:bookmarkEnd w:id="625"/>
      <w:bookmarkEnd w:id="626"/>
      <w:bookmarkEnd w:id="627"/>
      <w:bookmarkEnd w:id="628"/>
    </w:p>
    <w:p w14:paraId="6FE730B1" w14:textId="77777777" w:rsidR="00331BF0" w:rsidRPr="008D76B4" w:rsidRDefault="00331BF0" w:rsidP="00331BF0">
      <w:r w:rsidRPr="008D76B4">
        <w:t>This section defines the object class CKO_HW_FEATURE for type CK_OBJECT_CLASS as used in the CKA_CLASS attribute of  objects.</w:t>
      </w:r>
    </w:p>
    <w:p w14:paraId="1343ED24" w14:textId="77777777" w:rsidR="00331BF0" w:rsidRPr="008D76B4" w:rsidRDefault="00331BF0" w:rsidP="000234AE">
      <w:pPr>
        <w:pStyle w:val="Heading3"/>
        <w:numPr>
          <w:ilvl w:val="2"/>
          <w:numId w:val="2"/>
        </w:numPr>
        <w:tabs>
          <w:tab w:val="num" w:pos="720"/>
        </w:tabs>
      </w:pPr>
      <w:bookmarkStart w:id="629" w:name="_Toc72656068"/>
      <w:bookmarkStart w:id="630" w:name="_Toc235002283"/>
      <w:bookmarkStart w:id="631" w:name="_Toc370633987"/>
      <w:bookmarkStart w:id="632" w:name="_Toc391468778"/>
      <w:bookmarkStart w:id="633" w:name="_Toc395183774"/>
      <w:bookmarkStart w:id="634" w:name="_Toc7432286"/>
      <w:bookmarkStart w:id="635" w:name="_Toc29976556"/>
      <w:bookmarkStart w:id="636" w:name="_Toc90376221"/>
      <w:bookmarkStart w:id="637" w:name="_Toc111203206"/>
      <w:r w:rsidRPr="008D76B4">
        <w:t>Overview</w:t>
      </w:r>
      <w:bookmarkEnd w:id="629"/>
      <w:bookmarkEnd w:id="630"/>
      <w:bookmarkEnd w:id="631"/>
      <w:bookmarkEnd w:id="632"/>
      <w:bookmarkEnd w:id="633"/>
      <w:bookmarkEnd w:id="634"/>
      <w:bookmarkEnd w:id="635"/>
      <w:bookmarkEnd w:id="636"/>
      <w:bookmarkEnd w:id="637"/>
    </w:p>
    <w:p w14:paraId="2FED34DA" w14:textId="77777777" w:rsidR="00331BF0" w:rsidRPr="008D76B4" w:rsidRDefault="00331BF0" w:rsidP="00331BF0">
      <w:r w:rsidRPr="008D76B4">
        <w:t>Hardware feature objects (</w:t>
      </w:r>
      <w:r w:rsidRPr="008D76B4">
        <w:rPr>
          <w:b/>
        </w:rPr>
        <w:t>CKO_HW_FEATURE</w:t>
      </w:r>
      <w:r w:rsidRPr="008D76B4">
        <w:t>) represent features of the device. They provide an easily expandable method for introducing new value-based features to the Cryptoki interface.</w:t>
      </w:r>
    </w:p>
    <w:p w14:paraId="3A116091" w14:textId="77777777" w:rsidR="00331BF0" w:rsidRPr="008D76B4" w:rsidRDefault="00331BF0" w:rsidP="00331BF0">
      <w:r w:rsidRPr="008D76B4">
        <w:t xml:space="preserve">When searching for objects using </w:t>
      </w:r>
      <w:r w:rsidRPr="008D76B4">
        <w:rPr>
          <w:b/>
        </w:rPr>
        <w:t>C_FindObjectsInit</w:t>
      </w:r>
      <w:r w:rsidRPr="008D76B4">
        <w:t xml:space="preserve"> and </w:t>
      </w:r>
      <w:r w:rsidRPr="008D76B4">
        <w:rPr>
          <w:b/>
        </w:rPr>
        <w:t>C_FindObjects</w:t>
      </w:r>
      <w:r w:rsidRPr="008D76B4">
        <w:t xml:space="preserve">, hardware feature objects are not returned unless the </w:t>
      </w:r>
      <w:r w:rsidRPr="008D76B4">
        <w:rPr>
          <w:b/>
        </w:rPr>
        <w:t>CKA_CLASS</w:t>
      </w:r>
      <w:r w:rsidRPr="008D76B4">
        <w:t xml:space="preserve"> attribute in the template has the value </w:t>
      </w:r>
      <w:r w:rsidRPr="008D76B4">
        <w:rPr>
          <w:b/>
        </w:rPr>
        <w:t>CKO_HW_FEATURE</w:t>
      </w:r>
      <w:r w:rsidRPr="008D76B4">
        <w:t>. This protects applications written to previous versions of Cryptoki from finding objects that they do not understand.</w:t>
      </w:r>
    </w:p>
    <w:p w14:paraId="47B27E8E" w14:textId="531C2943" w:rsidR="00331BF0" w:rsidRPr="008D76B4" w:rsidRDefault="00331BF0" w:rsidP="00331BF0">
      <w:pPr>
        <w:pStyle w:val="Caption"/>
      </w:pPr>
      <w:bookmarkStart w:id="638" w:name="_Toc225305949"/>
      <w:r w:rsidRPr="008D76B4">
        <w:t xml:space="preserve">Table </w:t>
      </w:r>
      <w:fldSimple w:instr=" SEQ Table \* ARABIC ">
        <w:r w:rsidR="008A04A4">
          <w:rPr>
            <w:noProof/>
          </w:rPr>
          <w:t>13</w:t>
        </w:r>
      </w:fldSimple>
      <w:r w:rsidRPr="008D76B4">
        <w:t>, Hardware Feature Common Attributes</w:t>
      </w:r>
      <w:bookmarkEnd w:id="6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2808"/>
      </w:tblGrid>
      <w:tr w:rsidR="00331BF0" w:rsidRPr="008D76B4" w14:paraId="209745E9" w14:textId="77777777" w:rsidTr="007B527B">
        <w:tc>
          <w:tcPr>
            <w:tcW w:w="3240" w:type="dxa"/>
          </w:tcPr>
          <w:p w14:paraId="25ADEC4C"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2700" w:type="dxa"/>
          </w:tcPr>
          <w:p w14:paraId="1C4EE9DE"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808" w:type="dxa"/>
          </w:tcPr>
          <w:p w14:paraId="1A6E9D5A"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619B459" w14:textId="77777777" w:rsidTr="007B527B">
        <w:tc>
          <w:tcPr>
            <w:tcW w:w="3240" w:type="dxa"/>
          </w:tcPr>
          <w:p w14:paraId="6661C8A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CKA_HW_FEATURE_TYPE</w:t>
            </w:r>
            <w:r w:rsidRPr="008D76B4">
              <w:rPr>
                <w:rFonts w:ascii="Arial" w:hAnsi="Arial" w:cs="Arial"/>
                <w:sz w:val="20"/>
                <w:vertAlign w:val="superscript"/>
              </w:rPr>
              <w:t>1</w:t>
            </w:r>
          </w:p>
        </w:tc>
        <w:tc>
          <w:tcPr>
            <w:tcW w:w="2700" w:type="dxa"/>
          </w:tcPr>
          <w:p w14:paraId="505C3DD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CK_HW_FEATURE_TYPE</w:t>
            </w:r>
          </w:p>
        </w:tc>
        <w:tc>
          <w:tcPr>
            <w:tcW w:w="2808" w:type="dxa"/>
          </w:tcPr>
          <w:p w14:paraId="7DBCFBED"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Hardware feature (type)</w:t>
            </w:r>
          </w:p>
        </w:tc>
      </w:tr>
    </w:tbl>
    <w:p w14:paraId="3328A0E9" w14:textId="05DE4D06"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8B1D7AC" w14:textId="77777777" w:rsidR="00331BF0" w:rsidRPr="008D76B4" w:rsidRDefault="00331BF0" w:rsidP="000234AE">
      <w:pPr>
        <w:pStyle w:val="Heading3"/>
        <w:numPr>
          <w:ilvl w:val="2"/>
          <w:numId w:val="2"/>
        </w:numPr>
        <w:tabs>
          <w:tab w:val="num" w:pos="720"/>
        </w:tabs>
      </w:pPr>
      <w:bookmarkStart w:id="639" w:name="_Toc235002284"/>
      <w:bookmarkStart w:id="640" w:name="_Toc370633988"/>
      <w:bookmarkStart w:id="641" w:name="_Toc391468779"/>
      <w:bookmarkStart w:id="642" w:name="_Toc395183775"/>
      <w:bookmarkStart w:id="643" w:name="_Toc7432287"/>
      <w:bookmarkStart w:id="644" w:name="_Toc29976557"/>
      <w:bookmarkStart w:id="645" w:name="_Toc90376222"/>
      <w:bookmarkStart w:id="646" w:name="_Toc111203207"/>
      <w:r w:rsidRPr="008D76B4">
        <w:lastRenderedPageBreak/>
        <w:t>Clock</w:t>
      </w:r>
      <w:bookmarkEnd w:id="639"/>
      <w:bookmarkEnd w:id="640"/>
      <w:bookmarkEnd w:id="641"/>
      <w:bookmarkEnd w:id="642"/>
      <w:bookmarkEnd w:id="643"/>
      <w:bookmarkEnd w:id="644"/>
      <w:bookmarkEnd w:id="645"/>
      <w:bookmarkEnd w:id="646"/>
    </w:p>
    <w:p w14:paraId="19ABB0D6" w14:textId="77777777" w:rsidR="00331BF0" w:rsidRPr="008D76B4" w:rsidRDefault="00331BF0" w:rsidP="000234AE">
      <w:pPr>
        <w:pStyle w:val="Heading4"/>
        <w:numPr>
          <w:ilvl w:val="3"/>
          <w:numId w:val="2"/>
        </w:numPr>
        <w:tabs>
          <w:tab w:val="num" w:pos="864"/>
        </w:tabs>
      </w:pPr>
      <w:bookmarkStart w:id="647" w:name="_Toc7432288"/>
      <w:bookmarkStart w:id="648" w:name="_Toc29976558"/>
      <w:bookmarkStart w:id="649" w:name="_Toc90376223"/>
      <w:bookmarkStart w:id="650" w:name="_Toc111203208"/>
      <w:r w:rsidRPr="008D76B4">
        <w:t>Definition</w:t>
      </w:r>
      <w:bookmarkEnd w:id="647"/>
      <w:bookmarkEnd w:id="648"/>
      <w:bookmarkEnd w:id="649"/>
      <w:bookmarkEnd w:id="650"/>
    </w:p>
    <w:p w14:paraId="6AABC2ED" w14:textId="77777777" w:rsidR="00331BF0" w:rsidRPr="008D76B4" w:rsidRDefault="00331BF0" w:rsidP="00331BF0">
      <w:r w:rsidRPr="008D76B4">
        <w:t>The CKA_HW_FEATURE_TYPE</w:t>
      </w:r>
      <w:r w:rsidRPr="008D76B4">
        <w:rPr>
          <w:bCs/>
        </w:rPr>
        <w:t xml:space="preserve"> attribute</w:t>
      </w:r>
      <w:r w:rsidRPr="008D76B4">
        <w:t xml:space="preserve"> takes the value</w:t>
      </w:r>
      <w:r w:rsidRPr="008D76B4">
        <w:rPr>
          <w:bCs/>
        </w:rPr>
        <w:t xml:space="preserve"> CKH_CLOCK</w:t>
      </w:r>
      <w:r w:rsidRPr="008D76B4">
        <w:t xml:space="preserve"> of type </w:t>
      </w:r>
      <w:r w:rsidRPr="008D76B4">
        <w:rPr>
          <w:bCs/>
        </w:rPr>
        <w:t>CK_HW_FEATURE_TYPE.</w:t>
      </w:r>
    </w:p>
    <w:p w14:paraId="5A61FF59" w14:textId="77777777" w:rsidR="00331BF0" w:rsidRPr="008D76B4" w:rsidRDefault="00331BF0" w:rsidP="000234AE">
      <w:pPr>
        <w:pStyle w:val="Heading4"/>
        <w:numPr>
          <w:ilvl w:val="3"/>
          <w:numId w:val="2"/>
        </w:numPr>
        <w:tabs>
          <w:tab w:val="num" w:pos="864"/>
        </w:tabs>
      </w:pPr>
      <w:bookmarkStart w:id="651" w:name="_Toc7432289"/>
      <w:bookmarkStart w:id="652" w:name="_Toc29976559"/>
      <w:bookmarkStart w:id="653" w:name="_Toc90376224"/>
      <w:bookmarkStart w:id="654" w:name="_Toc111203209"/>
      <w:r w:rsidRPr="008D76B4">
        <w:t>Description</w:t>
      </w:r>
      <w:bookmarkEnd w:id="651"/>
      <w:bookmarkEnd w:id="652"/>
      <w:bookmarkEnd w:id="653"/>
      <w:bookmarkEnd w:id="654"/>
    </w:p>
    <w:p w14:paraId="7C8DDFD5" w14:textId="77777777" w:rsidR="00331BF0" w:rsidRPr="008D76B4" w:rsidRDefault="00331BF0" w:rsidP="00331BF0">
      <w:r w:rsidRPr="008D76B4">
        <w:t xml:space="preserve">Clock objects represent real-time clocks that exist on the device. This represents the same clock source as the </w:t>
      </w:r>
      <w:r w:rsidRPr="008D76B4">
        <w:rPr>
          <w:b/>
        </w:rPr>
        <w:t>utcTime</w:t>
      </w:r>
      <w:r w:rsidRPr="008D76B4">
        <w:t xml:space="preserve"> field in the </w:t>
      </w:r>
      <w:r w:rsidRPr="008D76B4">
        <w:rPr>
          <w:b/>
        </w:rPr>
        <w:t>CK_TOKEN_INFO</w:t>
      </w:r>
      <w:r w:rsidRPr="008D76B4">
        <w:t xml:space="preserve"> structure.</w:t>
      </w:r>
    </w:p>
    <w:p w14:paraId="69D0DACC" w14:textId="1F222D20" w:rsidR="00331BF0" w:rsidRPr="008D76B4" w:rsidRDefault="00331BF0" w:rsidP="00331BF0">
      <w:pPr>
        <w:pStyle w:val="Caption"/>
      </w:pPr>
      <w:bookmarkStart w:id="655" w:name="_Toc225305950"/>
      <w:r w:rsidRPr="008D76B4">
        <w:t xml:space="preserve">Table </w:t>
      </w:r>
      <w:fldSimple w:instr=" SEQ Table \* ARABIC ">
        <w:r w:rsidR="008A04A4">
          <w:rPr>
            <w:noProof/>
          </w:rPr>
          <w:t>14</w:t>
        </w:r>
      </w:fldSimple>
      <w:r w:rsidRPr="008D76B4">
        <w:t>, Clock Object Attributes</w:t>
      </w:r>
      <w:bookmarkEnd w:id="6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00"/>
        <w:gridCol w:w="5238"/>
      </w:tblGrid>
      <w:tr w:rsidR="00331BF0" w:rsidRPr="008D76B4" w14:paraId="56734021" w14:textId="77777777" w:rsidTr="007B527B">
        <w:tc>
          <w:tcPr>
            <w:tcW w:w="1710" w:type="dxa"/>
          </w:tcPr>
          <w:p w14:paraId="0C66BE05"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800" w:type="dxa"/>
          </w:tcPr>
          <w:p w14:paraId="5C948D99"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5238" w:type="dxa"/>
          </w:tcPr>
          <w:p w14:paraId="4A0900DF"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6BCE3A6D" w14:textId="77777777" w:rsidTr="007B527B">
        <w:tc>
          <w:tcPr>
            <w:tcW w:w="1710" w:type="dxa"/>
          </w:tcPr>
          <w:p w14:paraId="1E701904"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p>
        </w:tc>
        <w:tc>
          <w:tcPr>
            <w:tcW w:w="1800" w:type="dxa"/>
          </w:tcPr>
          <w:p w14:paraId="4D7C7EED" w14:textId="77777777" w:rsidR="00331BF0" w:rsidRPr="008D76B4" w:rsidRDefault="00331BF0" w:rsidP="007B527B">
            <w:pPr>
              <w:pStyle w:val="Table"/>
              <w:keepNext/>
              <w:rPr>
                <w:rFonts w:ascii="Arial" w:hAnsi="Arial" w:cs="Arial"/>
                <w:sz w:val="20"/>
              </w:rPr>
            </w:pPr>
            <w:r w:rsidRPr="008D76B4">
              <w:rPr>
                <w:rFonts w:ascii="Arial" w:hAnsi="Arial" w:cs="Arial"/>
                <w:sz w:val="20"/>
              </w:rPr>
              <w:t>CK_CHAR[16]</w:t>
            </w:r>
          </w:p>
        </w:tc>
        <w:tc>
          <w:tcPr>
            <w:tcW w:w="5238" w:type="dxa"/>
          </w:tcPr>
          <w:p w14:paraId="3C1E2716" w14:textId="77777777" w:rsidR="00331BF0" w:rsidRPr="008D76B4" w:rsidRDefault="00331BF0" w:rsidP="007B527B">
            <w:pPr>
              <w:pStyle w:val="Table"/>
              <w:keepNext/>
              <w:rPr>
                <w:rFonts w:ascii="Arial" w:hAnsi="Arial" w:cs="Arial"/>
                <w:sz w:val="20"/>
              </w:rPr>
            </w:pPr>
            <w:r w:rsidRPr="008D76B4">
              <w:rPr>
                <w:rFonts w:ascii="Arial" w:hAnsi="Arial" w:cs="Arial"/>
                <w:sz w:val="20"/>
              </w:rPr>
              <w:t>Current time as a character-string of length 16, represented in the format YYYYMMDDhhmmssxx (4 characters for the year;  2 characters each for the month, the day, the hour, the minute, and the second; and 2 additional reserved ‘0’ characters).</w:t>
            </w:r>
          </w:p>
        </w:tc>
      </w:tr>
    </w:tbl>
    <w:p w14:paraId="61A453B8" w14:textId="77777777" w:rsidR="00331BF0" w:rsidRPr="008D76B4" w:rsidRDefault="00331BF0" w:rsidP="00331BF0">
      <w:r w:rsidRPr="008D76B4">
        <w:t xml:space="preserve">The </w:t>
      </w:r>
      <w:r w:rsidRPr="008D76B4">
        <w:rPr>
          <w:b/>
        </w:rPr>
        <w:t>CKA_VALUE</w:t>
      </w:r>
      <w:r w:rsidRPr="008D76B4">
        <w:t xml:space="preserve"> attribute may be set using the </w:t>
      </w:r>
      <w:r w:rsidRPr="008D76B4">
        <w:rPr>
          <w:b/>
        </w:rPr>
        <w:t>C_SetAttributeValue</w:t>
      </w:r>
      <w:r w:rsidRPr="008D76B4">
        <w:t xml:space="preserve"> function if permitted by the device. The session used to set the time MUST be logged in. The device may require the SO to be the user logged in to modify the time value. </w:t>
      </w:r>
      <w:r w:rsidRPr="008D76B4">
        <w:rPr>
          <w:b/>
        </w:rPr>
        <w:t>C_SetAttributeValue</w:t>
      </w:r>
      <w:r w:rsidRPr="008D76B4">
        <w:t xml:space="preserve"> will return the error CKR_USER_NOT_LOGGED_IN to indicate that a different user type is required to set the value.</w:t>
      </w:r>
    </w:p>
    <w:p w14:paraId="782C97E0" w14:textId="77777777" w:rsidR="00331BF0" w:rsidRPr="008D76B4" w:rsidRDefault="00331BF0" w:rsidP="000234AE">
      <w:pPr>
        <w:pStyle w:val="Heading3"/>
        <w:numPr>
          <w:ilvl w:val="2"/>
          <w:numId w:val="2"/>
        </w:numPr>
        <w:tabs>
          <w:tab w:val="num" w:pos="720"/>
        </w:tabs>
      </w:pPr>
      <w:bookmarkStart w:id="656" w:name="_Toc235002285"/>
      <w:bookmarkStart w:id="657" w:name="_Toc370633989"/>
      <w:bookmarkStart w:id="658" w:name="_Toc391468780"/>
      <w:bookmarkStart w:id="659" w:name="_Toc395183776"/>
      <w:bookmarkStart w:id="660" w:name="_Toc7432290"/>
      <w:bookmarkStart w:id="661" w:name="_Toc29976560"/>
      <w:bookmarkStart w:id="662" w:name="_Toc90376225"/>
      <w:bookmarkStart w:id="663" w:name="_Toc111203210"/>
      <w:r w:rsidRPr="008D76B4">
        <w:t>Monotonic Counter Objects</w:t>
      </w:r>
      <w:bookmarkEnd w:id="656"/>
      <w:bookmarkEnd w:id="657"/>
      <w:bookmarkEnd w:id="658"/>
      <w:bookmarkEnd w:id="659"/>
      <w:bookmarkEnd w:id="660"/>
      <w:bookmarkEnd w:id="661"/>
      <w:bookmarkEnd w:id="662"/>
      <w:bookmarkEnd w:id="663"/>
    </w:p>
    <w:p w14:paraId="61CB6B01" w14:textId="77777777" w:rsidR="00331BF0" w:rsidRPr="008D76B4" w:rsidRDefault="00331BF0" w:rsidP="000234AE">
      <w:pPr>
        <w:pStyle w:val="Heading4"/>
        <w:numPr>
          <w:ilvl w:val="3"/>
          <w:numId w:val="2"/>
        </w:numPr>
        <w:tabs>
          <w:tab w:val="num" w:pos="864"/>
        </w:tabs>
      </w:pPr>
      <w:bookmarkStart w:id="664" w:name="_Toc7432291"/>
      <w:bookmarkStart w:id="665" w:name="_Toc29976561"/>
      <w:bookmarkStart w:id="666" w:name="_Toc90376226"/>
      <w:bookmarkStart w:id="667" w:name="_Toc111203211"/>
      <w:r w:rsidRPr="008D76B4">
        <w:t>Definition</w:t>
      </w:r>
      <w:bookmarkEnd w:id="664"/>
      <w:bookmarkEnd w:id="665"/>
      <w:bookmarkEnd w:id="666"/>
      <w:bookmarkEnd w:id="667"/>
    </w:p>
    <w:p w14:paraId="53D4DE4D" w14:textId="77777777" w:rsidR="00331BF0" w:rsidRPr="008D76B4" w:rsidRDefault="00331BF0" w:rsidP="00331BF0">
      <w:r w:rsidRPr="008D76B4">
        <w:t>The CKA_HW_FEATURE_TYPE</w:t>
      </w:r>
      <w:r w:rsidRPr="008D76B4">
        <w:rPr>
          <w:bCs/>
        </w:rPr>
        <w:t xml:space="preserve"> </w:t>
      </w:r>
      <w:r w:rsidRPr="008D76B4">
        <w:t>attribute takes the value</w:t>
      </w:r>
      <w:r w:rsidRPr="008D76B4">
        <w:rPr>
          <w:bCs/>
        </w:rPr>
        <w:t xml:space="preserve"> </w:t>
      </w:r>
      <w:r w:rsidRPr="008D76B4">
        <w:t xml:space="preserve">CKH_MONOTONIC_COUNTER of type </w:t>
      </w:r>
      <w:r w:rsidRPr="008D76B4">
        <w:rPr>
          <w:bCs/>
        </w:rPr>
        <w:t>CK_HW_FEATURE_TYPE.</w:t>
      </w:r>
    </w:p>
    <w:p w14:paraId="2861211E" w14:textId="77777777" w:rsidR="00331BF0" w:rsidRPr="008D76B4" w:rsidRDefault="00331BF0" w:rsidP="000234AE">
      <w:pPr>
        <w:pStyle w:val="Heading4"/>
        <w:numPr>
          <w:ilvl w:val="3"/>
          <w:numId w:val="2"/>
        </w:numPr>
        <w:tabs>
          <w:tab w:val="num" w:pos="864"/>
        </w:tabs>
      </w:pPr>
      <w:bookmarkStart w:id="668" w:name="_Toc7432292"/>
      <w:bookmarkStart w:id="669" w:name="_Toc29976562"/>
      <w:bookmarkStart w:id="670" w:name="_Toc90376227"/>
      <w:bookmarkStart w:id="671" w:name="_Toc111203212"/>
      <w:r w:rsidRPr="008D76B4">
        <w:t>Description</w:t>
      </w:r>
      <w:bookmarkEnd w:id="668"/>
      <w:bookmarkEnd w:id="669"/>
      <w:bookmarkEnd w:id="670"/>
      <w:bookmarkEnd w:id="671"/>
    </w:p>
    <w:p w14:paraId="31403A04" w14:textId="77777777" w:rsidR="00331BF0" w:rsidRPr="008D76B4" w:rsidRDefault="00331BF0" w:rsidP="00331BF0">
      <w:r w:rsidRPr="008D76B4">
        <w:t>Monotonic counter objects represent hardware counters that exist on the device. The counter is guaranteed to increase each time its value is read, but not necessarily by one. This might be used by an application for generating serial numbers to get some assurance of uniqueness per token.</w:t>
      </w:r>
    </w:p>
    <w:p w14:paraId="07FE7530" w14:textId="05B1DFA7" w:rsidR="00331BF0" w:rsidRPr="008D76B4" w:rsidRDefault="00331BF0" w:rsidP="00331BF0">
      <w:pPr>
        <w:pStyle w:val="Caption"/>
      </w:pPr>
      <w:bookmarkStart w:id="672" w:name="_Toc225305951"/>
      <w:r w:rsidRPr="008D76B4">
        <w:t xml:space="preserve">Table </w:t>
      </w:r>
      <w:fldSimple w:instr=" SEQ Table \* ARABIC ">
        <w:r w:rsidR="008A04A4">
          <w:rPr>
            <w:noProof/>
          </w:rPr>
          <w:t>15</w:t>
        </w:r>
      </w:fldSimple>
      <w:r w:rsidRPr="008D76B4">
        <w:t>, Monotonic Counter Attributes</w:t>
      </w:r>
      <w:bookmarkEnd w:id="6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4428"/>
      </w:tblGrid>
      <w:tr w:rsidR="00331BF0" w:rsidRPr="008D76B4" w14:paraId="548B6D98" w14:textId="77777777" w:rsidTr="007B527B">
        <w:tc>
          <w:tcPr>
            <w:tcW w:w="2790" w:type="dxa"/>
          </w:tcPr>
          <w:p w14:paraId="47E25BB9"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Pr>
          <w:p w14:paraId="51E5A544"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428" w:type="dxa"/>
          </w:tcPr>
          <w:p w14:paraId="72021278"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2BA1E210" w14:textId="77777777" w:rsidTr="007B527B">
        <w:tc>
          <w:tcPr>
            <w:tcW w:w="2790" w:type="dxa"/>
          </w:tcPr>
          <w:p w14:paraId="03F83E8F" w14:textId="77777777" w:rsidR="00331BF0" w:rsidRPr="008D76B4" w:rsidRDefault="00331BF0" w:rsidP="007B527B">
            <w:pPr>
              <w:pStyle w:val="Table"/>
              <w:keepNext/>
              <w:rPr>
                <w:rFonts w:ascii="Arial" w:hAnsi="Arial" w:cs="Arial"/>
                <w:sz w:val="20"/>
              </w:rPr>
            </w:pPr>
            <w:r w:rsidRPr="008D76B4">
              <w:rPr>
                <w:rFonts w:ascii="Arial" w:hAnsi="Arial" w:cs="Arial"/>
                <w:sz w:val="20"/>
              </w:rPr>
              <w:t>CKA_RESET_ON_INIT</w:t>
            </w:r>
            <w:r w:rsidRPr="008D76B4">
              <w:rPr>
                <w:rFonts w:ascii="Arial" w:hAnsi="Arial" w:cs="Arial"/>
                <w:sz w:val="20"/>
                <w:vertAlign w:val="superscript"/>
              </w:rPr>
              <w:t>1</w:t>
            </w:r>
          </w:p>
        </w:tc>
        <w:tc>
          <w:tcPr>
            <w:tcW w:w="1530" w:type="dxa"/>
          </w:tcPr>
          <w:p w14:paraId="65849B5C"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4428" w:type="dxa"/>
          </w:tcPr>
          <w:p w14:paraId="2B490718"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The value of the counter will reset to a previously returned value if the token is initialized using </w:t>
            </w:r>
            <w:r w:rsidRPr="008D76B4">
              <w:rPr>
                <w:rFonts w:ascii="Arial" w:hAnsi="Arial" w:cs="Arial"/>
                <w:b/>
                <w:sz w:val="20"/>
              </w:rPr>
              <w:t>C_InitToken</w:t>
            </w:r>
            <w:r w:rsidRPr="008D76B4">
              <w:rPr>
                <w:rFonts w:ascii="Arial" w:hAnsi="Arial" w:cs="Arial"/>
                <w:sz w:val="20"/>
              </w:rPr>
              <w:t>.</w:t>
            </w:r>
          </w:p>
        </w:tc>
      </w:tr>
      <w:tr w:rsidR="00331BF0" w:rsidRPr="008D76B4" w14:paraId="4D69D8C3" w14:textId="77777777" w:rsidTr="007B527B">
        <w:tc>
          <w:tcPr>
            <w:tcW w:w="2790" w:type="dxa"/>
          </w:tcPr>
          <w:p w14:paraId="7C6A3815" w14:textId="77777777" w:rsidR="00331BF0" w:rsidRPr="008D76B4" w:rsidRDefault="00331BF0" w:rsidP="007B527B">
            <w:pPr>
              <w:pStyle w:val="Table"/>
              <w:keepNext/>
              <w:rPr>
                <w:rFonts w:ascii="Arial" w:hAnsi="Arial" w:cs="Arial"/>
                <w:sz w:val="20"/>
              </w:rPr>
            </w:pPr>
            <w:r w:rsidRPr="008D76B4">
              <w:rPr>
                <w:rFonts w:ascii="Arial" w:hAnsi="Arial" w:cs="Arial"/>
                <w:sz w:val="20"/>
              </w:rPr>
              <w:t>CKA_HAS_RESET</w:t>
            </w:r>
            <w:r w:rsidRPr="008D76B4">
              <w:rPr>
                <w:rFonts w:ascii="Arial" w:hAnsi="Arial" w:cs="Arial"/>
                <w:sz w:val="20"/>
                <w:vertAlign w:val="superscript"/>
              </w:rPr>
              <w:t>1</w:t>
            </w:r>
          </w:p>
        </w:tc>
        <w:tc>
          <w:tcPr>
            <w:tcW w:w="1530" w:type="dxa"/>
          </w:tcPr>
          <w:p w14:paraId="11F66748"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4428" w:type="dxa"/>
          </w:tcPr>
          <w:p w14:paraId="34E4ED21" w14:textId="77777777" w:rsidR="00331BF0" w:rsidRPr="008D76B4" w:rsidRDefault="00331BF0" w:rsidP="007B527B">
            <w:pPr>
              <w:pStyle w:val="Table"/>
              <w:keepNext/>
              <w:rPr>
                <w:rFonts w:ascii="Arial" w:hAnsi="Arial" w:cs="Arial"/>
                <w:sz w:val="20"/>
              </w:rPr>
            </w:pPr>
            <w:r w:rsidRPr="008D76B4">
              <w:rPr>
                <w:rFonts w:ascii="Arial" w:hAnsi="Arial" w:cs="Arial"/>
                <w:sz w:val="20"/>
              </w:rPr>
              <w:t>The value of the counter has been reset at least once at some point in time.</w:t>
            </w:r>
          </w:p>
        </w:tc>
      </w:tr>
      <w:tr w:rsidR="00331BF0" w:rsidRPr="008D76B4" w14:paraId="2831F95F" w14:textId="77777777" w:rsidTr="007B527B">
        <w:tc>
          <w:tcPr>
            <w:tcW w:w="2790" w:type="dxa"/>
          </w:tcPr>
          <w:p w14:paraId="70AD9F82"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w:t>
            </w:r>
          </w:p>
        </w:tc>
        <w:tc>
          <w:tcPr>
            <w:tcW w:w="1530" w:type="dxa"/>
          </w:tcPr>
          <w:p w14:paraId="4FCD22EE"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428" w:type="dxa"/>
          </w:tcPr>
          <w:p w14:paraId="0BC1E319" w14:textId="77777777" w:rsidR="00331BF0" w:rsidRPr="008D76B4" w:rsidRDefault="00331BF0" w:rsidP="007B527B">
            <w:pPr>
              <w:pStyle w:val="Table"/>
              <w:keepNext/>
              <w:rPr>
                <w:rFonts w:ascii="Arial" w:hAnsi="Arial" w:cs="Arial"/>
                <w:sz w:val="20"/>
              </w:rPr>
            </w:pPr>
            <w:r w:rsidRPr="008D76B4">
              <w:rPr>
                <w:rFonts w:ascii="Arial" w:hAnsi="Arial" w:cs="Arial"/>
                <w:sz w:val="20"/>
              </w:rPr>
              <w:t>The current version of the monotonic counter. The value is returned in big endian order.</w:t>
            </w:r>
          </w:p>
        </w:tc>
      </w:tr>
    </w:tbl>
    <w:p w14:paraId="20386956" w14:textId="77777777" w:rsidR="00331BF0" w:rsidRPr="008D76B4" w:rsidRDefault="00331BF0" w:rsidP="00331BF0">
      <w:r w:rsidRPr="008D76B4">
        <w:rPr>
          <w:vertAlign w:val="superscript"/>
        </w:rPr>
        <w:t>1</w:t>
      </w:r>
      <w:r w:rsidRPr="008D76B4">
        <w:t>Read Only</w:t>
      </w:r>
    </w:p>
    <w:p w14:paraId="2F2DC815" w14:textId="77777777" w:rsidR="00331BF0" w:rsidRPr="008D76B4" w:rsidRDefault="00331BF0" w:rsidP="00331BF0">
      <w:r w:rsidRPr="008D76B4">
        <w:t xml:space="preserve">The </w:t>
      </w:r>
      <w:r w:rsidRPr="008D76B4">
        <w:rPr>
          <w:b/>
        </w:rPr>
        <w:t>CKA_VALUE</w:t>
      </w:r>
      <w:r w:rsidRPr="008D76B4">
        <w:t xml:space="preserve"> attribute may not be set by the client.</w:t>
      </w:r>
    </w:p>
    <w:p w14:paraId="0A619E2E" w14:textId="77777777" w:rsidR="00331BF0" w:rsidRPr="008D76B4" w:rsidRDefault="00331BF0" w:rsidP="000234AE">
      <w:pPr>
        <w:pStyle w:val="Heading3"/>
        <w:numPr>
          <w:ilvl w:val="2"/>
          <w:numId w:val="2"/>
        </w:numPr>
        <w:tabs>
          <w:tab w:val="num" w:pos="720"/>
        </w:tabs>
      </w:pPr>
      <w:bookmarkStart w:id="673" w:name="_Toc235002286"/>
      <w:bookmarkStart w:id="674" w:name="_Toc370633990"/>
      <w:bookmarkStart w:id="675" w:name="_Toc391468781"/>
      <w:bookmarkStart w:id="676" w:name="_Toc395183777"/>
      <w:bookmarkStart w:id="677" w:name="_Toc7432293"/>
      <w:bookmarkStart w:id="678" w:name="_Toc29976563"/>
      <w:bookmarkStart w:id="679" w:name="_Toc90376228"/>
      <w:bookmarkStart w:id="680" w:name="_Toc111203213"/>
      <w:r w:rsidRPr="008D76B4">
        <w:t>User Interface Objects</w:t>
      </w:r>
      <w:bookmarkEnd w:id="673"/>
      <w:bookmarkEnd w:id="674"/>
      <w:bookmarkEnd w:id="675"/>
      <w:bookmarkEnd w:id="676"/>
      <w:bookmarkEnd w:id="677"/>
      <w:bookmarkEnd w:id="678"/>
      <w:bookmarkEnd w:id="679"/>
      <w:bookmarkEnd w:id="680"/>
    </w:p>
    <w:p w14:paraId="5DFE084D" w14:textId="77777777" w:rsidR="00331BF0" w:rsidRPr="008D76B4" w:rsidRDefault="00331BF0" w:rsidP="000234AE">
      <w:pPr>
        <w:pStyle w:val="Heading4"/>
        <w:numPr>
          <w:ilvl w:val="3"/>
          <w:numId w:val="2"/>
        </w:numPr>
        <w:tabs>
          <w:tab w:val="num" w:pos="864"/>
        </w:tabs>
      </w:pPr>
      <w:bookmarkStart w:id="681" w:name="_Toc7432294"/>
      <w:bookmarkStart w:id="682" w:name="_Toc29976564"/>
      <w:bookmarkStart w:id="683" w:name="_Toc90376229"/>
      <w:bookmarkStart w:id="684" w:name="_Toc111203214"/>
      <w:r w:rsidRPr="008D76B4">
        <w:t>Definition</w:t>
      </w:r>
      <w:bookmarkEnd w:id="681"/>
      <w:bookmarkEnd w:id="682"/>
      <w:bookmarkEnd w:id="683"/>
      <w:bookmarkEnd w:id="684"/>
    </w:p>
    <w:p w14:paraId="759157A6" w14:textId="77777777" w:rsidR="00331BF0" w:rsidRPr="008D76B4" w:rsidRDefault="00331BF0" w:rsidP="00331BF0">
      <w:r w:rsidRPr="008D76B4">
        <w:t>The CKA_HW_FEATURE_TYPE</w:t>
      </w:r>
      <w:r w:rsidRPr="008D76B4">
        <w:rPr>
          <w:bCs/>
        </w:rPr>
        <w:t xml:space="preserve"> </w:t>
      </w:r>
      <w:r w:rsidRPr="008D76B4">
        <w:t>attribute takes the value</w:t>
      </w:r>
      <w:r w:rsidRPr="008D76B4">
        <w:rPr>
          <w:bCs/>
        </w:rPr>
        <w:t xml:space="preserve"> CKH_USER_INTERFACE</w:t>
      </w:r>
      <w:r w:rsidRPr="008D76B4">
        <w:t xml:space="preserve"> of type </w:t>
      </w:r>
      <w:r w:rsidRPr="008D76B4">
        <w:rPr>
          <w:bCs/>
        </w:rPr>
        <w:t>CK_HW_FEATURE_TYPE.</w:t>
      </w:r>
    </w:p>
    <w:p w14:paraId="63DC67CD" w14:textId="77777777" w:rsidR="00331BF0" w:rsidRPr="008D76B4" w:rsidRDefault="00331BF0" w:rsidP="000234AE">
      <w:pPr>
        <w:pStyle w:val="Heading4"/>
        <w:numPr>
          <w:ilvl w:val="3"/>
          <w:numId w:val="2"/>
        </w:numPr>
        <w:tabs>
          <w:tab w:val="num" w:pos="864"/>
        </w:tabs>
      </w:pPr>
      <w:bookmarkStart w:id="685" w:name="_Toc7432295"/>
      <w:bookmarkStart w:id="686" w:name="_Toc29976565"/>
      <w:bookmarkStart w:id="687" w:name="_Toc90376230"/>
      <w:bookmarkStart w:id="688" w:name="_Toc111203215"/>
      <w:r w:rsidRPr="008D76B4">
        <w:lastRenderedPageBreak/>
        <w:t>Description</w:t>
      </w:r>
      <w:bookmarkEnd w:id="685"/>
      <w:bookmarkEnd w:id="686"/>
      <w:bookmarkEnd w:id="687"/>
      <w:bookmarkEnd w:id="688"/>
    </w:p>
    <w:p w14:paraId="1986FDEA" w14:textId="77777777" w:rsidR="00331BF0" w:rsidRPr="008D76B4" w:rsidRDefault="00331BF0" w:rsidP="00331BF0">
      <w:pPr>
        <w:rPr>
          <w:rFonts w:eastAsia="MS Mincho"/>
        </w:rPr>
      </w:pPr>
      <w:r w:rsidRPr="008D76B4">
        <w:rPr>
          <w:rFonts w:eastAsia="MS Mincho"/>
        </w:rPr>
        <w:t>User interface objects represent the presentation capabilities of the device.</w:t>
      </w:r>
    </w:p>
    <w:p w14:paraId="6AC7B6B3" w14:textId="4BB6113B" w:rsidR="00331BF0" w:rsidRPr="008D76B4" w:rsidRDefault="00331BF0" w:rsidP="00331BF0">
      <w:pPr>
        <w:pStyle w:val="Caption"/>
      </w:pPr>
      <w:bookmarkStart w:id="689" w:name="_Toc225305952"/>
      <w:r w:rsidRPr="008D76B4">
        <w:t xml:space="preserve">Table </w:t>
      </w:r>
      <w:fldSimple w:instr=" SEQ Table \* ARABIC ">
        <w:r w:rsidR="008A04A4">
          <w:rPr>
            <w:noProof/>
          </w:rPr>
          <w:t>16</w:t>
        </w:r>
      </w:fldSimple>
      <w:r w:rsidRPr="008D76B4">
        <w:t>, User Interface Object Attributes</w:t>
      </w:r>
      <w:bookmarkEnd w:id="68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3261"/>
        <w:gridCol w:w="1559"/>
        <w:gridCol w:w="3910"/>
      </w:tblGrid>
      <w:tr w:rsidR="00331BF0" w:rsidRPr="008D76B4" w14:paraId="4F33B935" w14:textId="77777777" w:rsidTr="007B527B">
        <w:trPr>
          <w:cantSplit/>
          <w:trHeight w:val="170"/>
          <w:tblHeader/>
        </w:trPr>
        <w:tc>
          <w:tcPr>
            <w:tcW w:w="3261" w:type="dxa"/>
          </w:tcPr>
          <w:p w14:paraId="0AB8CFD1" w14:textId="77777777" w:rsidR="00331BF0" w:rsidRPr="008D76B4" w:rsidRDefault="00331BF0" w:rsidP="007B527B">
            <w:pPr>
              <w:pStyle w:val="Table"/>
              <w:keepNext/>
              <w:keepLines/>
              <w:numPr>
                <w:ilvl w:val="12"/>
                <w:numId w:val="0"/>
              </w:numPr>
              <w:rPr>
                <w:rFonts w:ascii="Arial" w:hAnsi="Arial" w:cs="Arial"/>
                <w:b/>
                <w:bCs/>
                <w:snapToGrid w:val="0"/>
                <w:sz w:val="20"/>
              </w:rPr>
            </w:pPr>
            <w:r w:rsidRPr="008D76B4">
              <w:rPr>
                <w:rFonts w:ascii="Arial" w:hAnsi="Arial" w:cs="Arial"/>
                <w:b/>
                <w:bCs/>
                <w:snapToGrid w:val="0"/>
                <w:sz w:val="20"/>
              </w:rPr>
              <w:t>Attribute</w:t>
            </w:r>
          </w:p>
        </w:tc>
        <w:tc>
          <w:tcPr>
            <w:tcW w:w="1559" w:type="dxa"/>
          </w:tcPr>
          <w:p w14:paraId="6F092FDB" w14:textId="77777777" w:rsidR="00331BF0" w:rsidRPr="008D76B4" w:rsidRDefault="00331BF0" w:rsidP="007B527B">
            <w:pPr>
              <w:pStyle w:val="Table"/>
              <w:keepNext/>
              <w:keepLines/>
              <w:numPr>
                <w:ilvl w:val="12"/>
                <w:numId w:val="0"/>
              </w:numPr>
              <w:rPr>
                <w:rFonts w:ascii="Arial" w:hAnsi="Arial" w:cs="Arial"/>
                <w:b/>
                <w:bCs/>
                <w:sz w:val="20"/>
              </w:rPr>
            </w:pPr>
            <w:r w:rsidRPr="008D76B4">
              <w:rPr>
                <w:rFonts w:ascii="Arial" w:hAnsi="Arial" w:cs="Arial"/>
                <w:b/>
                <w:bCs/>
                <w:sz w:val="20"/>
              </w:rPr>
              <w:t>Data type</w:t>
            </w:r>
          </w:p>
        </w:tc>
        <w:tc>
          <w:tcPr>
            <w:tcW w:w="3910" w:type="dxa"/>
          </w:tcPr>
          <w:p w14:paraId="4E7DE7D5" w14:textId="77777777" w:rsidR="00331BF0" w:rsidRPr="008D76B4" w:rsidRDefault="00331BF0" w:rsidP="007B527B">
            <w:pPr>
              <w:pStyle w:val="Table"/>
              <w:keepNext/>
              <w:keepLines/>
              <w:numPr>
                <w:ilvl w:val="12"/>
                <w:numId w:val="0"/>
              </w:numPr>
              <w:rPr>
                <w:rFonts w:ascii="Arial" w:hAnsi="Arial" w:cs="Arial"/>
                <w:b/>
                <w:bCs/>
                <w:sz w:val="20"/>
              </w:rPr>
            </w:pPr>
            <w:r w:rsidRPr="008D76B4">
              <w:rPr>
                <w:rFonts w:ascii="Arial" w:hAnsi="Arial" w:cs="Arial"/>
                <w:b/>
                <w:bCs/>
                <w:sz w:val="20"/>
              </w:rPr>
              <w:t>Meaning</w:t>
            </w:r>
          </w:p>
        </w:tc>
      </w:tr>
      <w:tr w:rsidR="00331BF0" w:rsidRPr="008D76B4" w14:paraId="13D2A8B3" w14:textId="77777777" w:rsidTr="007B527B">
        <w:trPr>
          <w:tblHeader/>
        </w:trPr>
        <w:tc>
          <w:tcPr>
            <w:tcW w:w="3261" w:type="dxa"/>
          </w:tcPr>
          <w:p w14:paraId="0E551680"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CKA_PIXEL_X</w:t>
            </w:r>
          </w:p>
        </w:tc>
        <w:tc>
          <w:tcPr>
            <w:tcW w:w="1559" w:type="dxa"/>
          </w:tcPr>
          <w:p w14:paraId="714CE3B8"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CK_ULONG</w:t>
            </w:r>
          </w:p>
        </w:tc>
        <w:tc>
          <w:tcPr>
            <w:tcW w:w="3910" w:type="dxa"/>
          </w:tcPr>
          <w:p w14:paraId="2DC90507"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Screen resolution (in pixels) in X-axis (e.g. 1280)</w:t>
            </w:r>
          </w:p>
        </w:tc>
      </w:tr>
      <w:tr w:rsidR="00331BF0" w:rsidRPr="008D76B4" w14:paraId="513F8F62" w14:textId="77777777" w:rsidTr="007B527B">
        <w:trPr>
          <w:cantSplit/>
          <w:tblHeader/>
        </w:trPr>
        <w:tc>
          <w:tcPr>
            <w:tcW w:w="3261" w:type="dxa"/>
          </w:tcPr>
          <w:p w14:paraId="139E95A0"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CKA_PIXEL_Y</w:t>
            </w:r>
          </w:p>
        </w:tc>
        <w:tc>
          <w:tcPr>
            <w:tcW w:w="1559" w:type="dxa"/>
          </w:tcPr>
          <w:p w14:paraId="45DED040"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CK_ULONG</w:t>
            </w:r>
          </w:p>
        </w:tc>
        <w:tc>
          <w:tcPr>
            <w:tcW w:w="3910" w:type="dxa"/>
          </w:tcPr>
          <w:p w14:paraId="0FE7F8C6"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Screen resolution (in pixels) in Y-axis (e.g. 1024)</w:t>
            </w:r>
          </w:p>
        </w:tc>
      </w:tr>
      <w:tr w:rsidR="00331BF0" w:rsidRPr="008D76B4" w14:paraId="283CD8AF" w14:textId="77777777" w:rsidTr="007B527B">
        <w:trPr>
          <w:cantSplit/>
          <w:tblHeader/>
        </w:trPr>
        <w:tc>
          <w:tcPr>
            <w:tcW w:w="3261" w:type="dxa"/>
          </w:tcPr>
          <w:p w14:paraId="0E6C7912"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CKA_RESOLUTION</w:t>
            </w:r>
          </w:p>
        </w:tc>
        <w:tc>
          <w:tcPr>
            <w:tcW w:w="1559" w:type="dxa"/>
          </w:tcPr>
          <w:p w14:paraId="726D728A"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CK_ULONG</w:t>
            </w:r>
          </w:p>
        </w:tc>
        <w:tc>
          <w:tcPr>
            <w:tcW w:w="3910" w:type="dxa"/>
          </w:tcPr>
          <w:p w14:paraId="6BD01184"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DPI, pixels per inch</w:t>
            </w:r>
          </w:p>
        </w:tc>
      </w:tr>
      <w:tr w:rsidR="00331BF0" w:rsidRPr="008D76B4" w14:paraId="26482C6A" w14:textId="77777777" w:rsidTr="007B527B">
        <w:trPr>
          <w:tblHeader/>
        </w:trPr>
        <w:tc>
          <w:tcPr>
            <w:tcW w:w="3261" w:type="dxa"/>
          </w:tcPr>
          <w:p w14:paraId="4151826C"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CKA_CHAR_ROWS</w:t>
            </w:r>
          </w:p>
        </w:tc>
        <w:tc>
          <w:tcPr>
            <w:tcW w:w="1559" w:type="dxa"/>
          </w:tcPr>
          <w:p w14:paraId="6F0542B2"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CK_ULONG</w:t>
            </w:r>
          </w:p>
        </w:tc>
        <w:tc>
          <w:tcPr>
            <w:tcW w:w="3910" w:type="dxa"/>
          </w:tcPr>
          <w:p w14:paraId="37DCA239"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For character-oriented displays; number of character rows (e.g. 24)</w:t>
            </w:r>
          </w:p>
        </w:tc>
      </w:tr>
      <w:tr w:rsidR="00331BF0" w:rsidRPr="008D76B4" w14:paraId="65EE1BB2" w14:textId="77777777" w:rsidTr="007B527B">
        <w:trPr>
          <w:tblHeader/>
        </w:trPr>
        <w:tc>
          <w:tcPr>
            <w:tcW w:w="3261" w:type="dxa"/>
          </w:tcPr>
          <w:p w14:paraId="39DCB1D4"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CKA_CHAR_COLUMNS</w:t>
            </w:r>
          </w:p>
        </w:tc>
        <w:tc>
          <w:tcPr>
            <w:tcW w:w="1559" w:type="dxa"/>
          </w:tcPr>
          <w:p w14:paraId="629EEB41"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CK_ULONG</w:t>
            </w:r>
          </w:p>
        </w:tc>
        <w:tc>
          <w:tcPr>
            <w:tcW w:w="3910" w:type="dxa"/>
          </w:tcPr>
          <w:p w14:paraId="05B40345"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For character-oriented displays: number of character columns (e.g. 80). If display is of proportional-font type, this is the width of the display in “em”-s (letter “M”), see CC/PP Struct.</w:t>
            </w:r>
          </w:p>
        </w:tc>
      </w:tr>
      <w:tr w:rsidR="00331BF0" w:rsidRPr="008D76B4" w14:paraId="211DDF45" w14:textId="77777777" w:rsidTr="007B527B">
        <w:trPr>
          <w:tblHeader/>
        </w:trPr>
        <w:tc>
          <w:tcPr>
            <w:tcW w:w="3261" w:type="dxa"/>
          </w:tcPr>
          <w:p w14:paraId="7AA96D41"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CKA_COLOR</w:t>
            </w:r>
          </w:p>
        </w:tc>
        <w:tc>
          <w:tcPr>
            <w:tcW w:w="1559" w:type="dxa"/>
          </w:tcPr>
          <w:p w14:paraId="50D13E8A"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CK_BBOOL</w:t>
            </w:r>
          </w:p>
        </w:tc>
        <w:tc>
          <w:tcPr>
            <w:tcW w:w="3910" w:type="dxa"/>
          </w:tcPr>
          <w:p w14:paraId="06590B94"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Color support</w:t>
            </w:r>
          </w:p>
        </w:tc>
      </w:tr>
      <w:tr w:rsidR="00331BF0" w:rsidRPr="008D76B4" w14:paraId="4F866384" w14:textId="77777777" w:rsidTr="007B527B">
        <w:trPr>
          <w:tblHeader/>
        </w:trPr>
        <w:tc>
          <w:tcPr>
            <w:tcW w:w="3261" w:type="dxa"/>
          </w:tcPr>
          <w:p w14:paraId="120B1DE1"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CKA_BITS_PER_PIXEL</w:t>
            </w:r>
          </w:p>
        </w:tc>
        <w:tc>
          <w:tcPr>
            <w:tcW w:w="1559" w:type="dxa"/>
          </w:tcPr>
          <w:p w14:paraId="4F8602F9"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CK_ULONG</w:t>
            </w:r>
          </w:p>
        </w:tc>
        <w:tc>
          <w:tcPr>
            <w:tcW w:w="3910" w:type="dxa"/>
          </w:tcPr>
          <w:p w14:paraId="632CFA2C" w14:textId="77777777" w:rsidR="00331BF0" w:rsidRPr="008D76B4" w:rsidRDefault="00331BF0" w:rsidP="007B527B">
            <w:pPr>
              <w:pStyle w:val="Table"/>
              <w:rPr>
                <w:rFonts w:ascii="Arial" w:hAnsi="Arial" w:cs="Arial"/>
                <w:sz w:val="20"/>
              </w:rPr>
            </w:pPr>
            <w:r w:rsidRPr="008D76B4">
              <w:rPr>
                <w:rFonts w:ascii="Arial" w:hAnsi="Arial" w:cs="Arial"/>
                <w:sz w:val="20"/>
              </w:rPr>
              <w:t>The number of bits of color or grayscale information per pixel.</w:t>
            </w:r>
          </w:p>
        </w:tc>
      </w:tr>
      <w:tr w:rsidR="00331BF0" w:rsidRPr="008D76B4" w14:paraId="31DF700C" w14:textId="77777777" w:rsidTr="007B527B">
        <w:trPr>
          <w:tblHeader/>
        </w:trPr>
        <w:tc>
          <w:tcPr>
            <w:tcW w:w="3261" w:type="dxa"/>
          </w:tcPr>
          <w:p w14:paraId="71A4B09E"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CKA_CHAR_SETS</w:t>
            </w:r>
          </w:p>
        </w:tc>
        <w:tc>
          <w:tcPr>
            <w:tcW w:w="1559" w:type="dxa"/>
          </w:tcPr>
          <w:p w14:paraId="56188C4B"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RFC 2279 string</w:t>
            </w:r>
          </w:p>
        </w:tc>
        <w:tc>
          <w:tcPr>
            <w:tcW w:w="3910" w:type="dxa"/>
          </w:tcPr>
          <w:p w14:paraId="06CAEC7F" w14:textId="001C401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String indicating supported character sets, as defined by IANA MIBenum sets (</w:t>
            </w:r>
            <w:hyperlink r:id="rId108" w:history="1">
              <w:r w:rsidRPr="008D76B4">
                <w:rPr>
                  <w:rStyle w:val="Hyperlink"/>
                  <w:rFonts w:ascii="Arial" w:hAnsi="Arial" w:cs="Arial"/>
                  <w:sz w:val="20"/>
                </w:rPr>
                <w:t>www.iana.org</w:t>
              </w:r>
            </w:hyperlink>
            <w:r w:rsidRPr="008D76B4">
              <w:rPr>
                <w:rFonts w:ascii="Arial" w:hAnsi="Arial" w:cs="Arial"/>
                <w:sz w:val="20"/>
              </w:rPr>
              <w:t>). Supported character sets are separated with “;”. E.g. a token supporting iso-8859-1 and US-ASCII would set the attribute value to “4;3”.</w:t>
            </w:r>
          </w:p>
        </w:tc>
      </w:tr>
      <w:tr w:rsidR="00331BF0" w:rsidRPr="008D76B4" w14:paraId="1D90289C" w14:textId="77777777" w:rsidTr="007B527B">
        <w:tc>
          <w:tcPr>
            <w:tcW w:w="3261" w:type="dxa"/>
          </w:tcPr>
          <w:p w14:paraId="63DA40C4"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CKA_ENCODING_METHODS</w:t>
            </w:r>
          </w:p>
        </w:tc>
        <w:tc>
          <w:tcPr>
            <w:tcW w:w="1559" w:type="dxa"/>
          </w:tcPr>
          <w:p w14:paraId="46F39930"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RFC 2279 string</w:t>
            </w:r>
          </w:p>
        </w:tc>
        <w:tc>
          <w:tcPr>
            <w:tcW w:w="3910" w:type="dxa"/>
          </w:tcPr>
          <w:p w14:paraId="0A489531" w14:textId="56D3539F"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String indicating supported content transfer encoding methods, as defined by IANA (</w:t>
            </w:r>
            <w:hyperlink r:id="rId109" w:history="1">
              <w:r w:rsidRPr="008D76B4">
                <w:rPr>
                  <w:rStyle w:val="Hyperlink"/>
                  <w:rFonts w:ascii="Arial" w:hAnsi="Arial" w:cs="Arial"/>
                  <w:sz w:val="20"/>
                </w:rPr>
                <w:t>www.iana.org</w:t>
              </w:r>
            </w:hyperlink>
            <w:r w:rsidRPr="008D76B4">
              <w:rPr>
                <w:rFonts w:ascii="Arial" w:hAnsi="Arial" w:cs="Arial"/>
                <w:sz w:val="20"/>
              </w:rPr>
              <w:t>). Supported methods are separated with “;”. E.g. a token supporting 7bit, 8bit and base64 could set the attribute value to “7bit;8bit;base64”.</w:t>
            </w:r>
          </w:p>
        </w:tc>
      </w:tr>
      <w:tr w:rsidR="00331BF0" w:rsidRPr="008D76B4" w14:paraId="546FCC95" w14:textId="77777777" w:rsidTr="007B527B">
        <w:trPr>
          <w:cantSplit/>
        </w:trPr>
        <w:tc>
          <w:tcPr>
            <w:tcW w:w="3261" w:type="dxa"/>
          </w:tcPr>
          <w:p w14:paraId="3E7297CD"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CKA_MIME_TYPES</w:t>
            </w:r>
          </w:p>
        </w:tc>
        <w:tc>
          <w:tcPr>
            <w:tcW w:w="1559" w:type="dxa"/>
          </w:tcPr>
          <w:p w14:paraId="4D3676FA"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RFC 2279 string</w:t>
            </w:r>
          </w:p>
        </w:tc>
        <w:tc>
          <w:tcPr>
            <w:tcW w:w="3910" w:type="dxa"/>
          </w:tcPr>
          <w:p w14:paraId="3D7F370D" w14:textId="043BED7B"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String indicating supported (presentable) MIME-types, as defined by IANA (</w:t>
            </w:r>
            <w:hyperlink r:id="rId110" w:history="1">
              <w:r w:rsidRPr="008D76B4">
                <w:rPr>
                  <w:rStyle w:val="Hyperlink"/>
                  <w:rFonts w:ascii="Arial" w:hAnsi="Arial" w:cs="Arial"/>
                  <w:sz w:val="20"/>
                </w:rPr>
                <w:t>www.iana.org</w:t>
              </w:r>
            </w:hyperlink>
            <w:r w:rsidRPr="008D76B4">
              <w:rPr>
                <w:rFonts w:ascii="Arial" w:hAnsi="Arial" w:cs="Arial"/>
                <w:sz w:val="20"/>
              </w:rPr>
              <w:t>). Supported types are separated with “;”. E.g. a token supporting MIME types "a/b", "a/c" and "a/d" would set the attribute value to “a/b;a/c;a/d”.</w:t>
            </w:r>
          </w:p>
        </w:tc>
      </w:tr>
    </w:tbl>
    <w:p w14:paraId="60084851" w14:textId="77777777" w:rsidR="00331BF0" w:rsidRPr="008D76B4" w:rsidRDefault="00331BF0" w:rsidP="00331BF0">
      <w:r w:rsidRPr="008D76B4">
        <w:t>The selection of attributes, and associated data types, has been done in an attempt to stay as aligned with RFC 2534 and CC/PP Struct as possible. The special value CK_UNAVAILABLE_INFORMATION may be used for CK_ULONG-based attributes when information is not available or applicable.</w:t>
      </w:r>
    </w:p>
    <w:p w14:paraId="38CB439D" w14:textId="77777777" w:rsidR="00331BF0" w:rsidRPr="008D76B4" w:rsidRDefault="00331BF0" w:rsidP="00331BF0">
      <w:r w:rsidRPr="008D76B4">
        <w:t>None of the attribute values may be set by an application.</w:t>
      </w:r>
    </w:p>
    <w:p w14:paraId="68ED9EFF" w14:textId="77777777" w:rsidR="00331BF0" w:rsidRPr="008D76B4" w:rsidRDefault="00331BF0" w:rsidP="00331BF0">
      <w:r w:rsidRPr="008D76B4">
        <w:t xml:space="preserve">The value of the </w:t>
      </w:r>
      <w:r w:rsidRPr="008D76B4">
        <w:rPr>
          <w:b/>
          <w:bCs/>
        </w:rPr>
        <w:t>CKA_ENCODING_METHODS</w:t>
      </w:r>
      <w:r w:rsidRPr="008D76B4">
        <w:t xml:space="preserve"> attribute may be used when the application needs to send MIME objects with encoded content to the token.</w:t>
      </w:r>
    </w:p>
    <w:p w14:paraId="7EF988FB" w14:textId="77777777" w:rsidR="00331BF0" w:rsidRPr="008D76B4" w:rsidRDefault="00331BF0" w:rsidP="000234AE">
      <w:pPr>
        <w:pStyle w:val="Heading2"/>
        <w:numPr>
          <w:ilvl w:val="1"/>
          <w:numId w:val="2"/>
        </w:numPr>
        <w:tabs>
          <w:tab w:val="num" w:pos="576"/>
        </w:tabs>
      </w:pPr>
      <w:bookmarkStart w:id="690" w:name="_Toc72656069"/>
      <w:bookmarkStart w:id="691" w:name="_Toc235002287"/>
      <w:bookmarkStart w:id="692" w:name="_Toc370633991"/>
      <w:bookmarkStart w:id="693" w:name="_Toc391468782"/>
      <w:bookmarkStart w:id="694" w:name="_Toc395183778"/>
      <w:bookmarkStart w:id="695" w:name="_Toc7432296"/>
      <w:bookmarkStart w:id="696" w:name="_Toc29976566"/>
      <w:bookmarkStart w:id="697" w:name="_Toc90376231"/>
      <w:bookmarkStart w:id="698" w:name="_Toc111203216"/>
      <w:r w:rsidRPr="008D76B4">
        <w:t>Storage Objects</w:t>
      </w:r>
      <w:bookmarkEnd w:id="690"/>
      <w:bookmarkEnd w:id="691"/>
      <w:bookmarkEnd w:id="692"/>
      <w:bookmarkEnd w:id="693"/>
      <w:bookmarkEnd w:id="694"/>
      <w:bookmarkEnd w:id="695"/>
      <w:bookmarkEnd w:id="696"/>
      <w:bookmarkEnd w:id="697"/>
      <w:bookmarkEnd w:id="698"/>
    </w:p>
    <w:p w14:paraId="4608F80C" w14:textId="77777777" w:rsidR="00331BF0" w:rsidRPr="008D76B4" w:rsidRDefault="00331BF0" w:rsidP="00331BF0">
      <w:r w:rsidRPr="008D76B4">
        <w:t>This is not an object class; hence no CKO_ definition is required. It is a category of object classes with common attributes for the object classes that follow.</w:t>
      </w:r>
    </w:p>
    <w:p w14:paraId="6120CFBB" w14:textId="23BA0426" w:rsidR="00331BF0" w:rsidRPr="008D76B4" w:rsidRDefault="00331BF0" w:rsidP="00331BF0">
      <w:pPr>
        <w:pStyle w:val="Caption"/>
        <w:keepNext/>
      </w:pPr>
      <w:bookmarkStart w:id="699" w:name="_Ref383948268"/>
      <w:bookmarkStart w:id="700" w:name="_Toc319314009"/>
      <w:bookmarkStart w:id="701" w:name="_Toc319314551"/>
      <w:bookmarkStart w:id="702" w:name="_Toc319314966"/>
      <w:bookmarkStart w:id="703" w:name="_Toc319315838"/>
      <w:bookmarkStart w:id="704" w:name="_Toc323204879"/>
      <w:bookmarkStart w:id="705" w:name="_Ref323704643"/>
      <w:bookmarkStart w:id="706" w:name="_Toc383864513"/>
      <w:bookmarkStart w:id="707" w:name="_Ref384017029"/>
      <w:bookmarkStart w:id="708" w:name="_Toc405794976"/>
      <w:bookmarkStart w:id="709" w:name="_Toc225305953"/>
      <w:r w:rsidRPr="008D76B4">
        <w:lastRenderedPageBreak/>
        <w:t xml:space="preserve">Table </w:t>
      </w:r>
      <w:fldSimple w:instr=" SEQ Table \* ARABIC ">
        <w:r w:rsidR="008A04A4">
          <w:rPr>
            <w:noProof/>
          </w:rPr>
          <w:t>17</w:t>
        </w:r>
      </w:fldSimple>
      <w:bookmarkEnd w:id="699"/>
      <w:r w:rsidRPr="008D76B4">
        <w:t xml:space="preserve">, </w:t>
      </w:r>
      <w:bookmarkStart w:id="710" w:name="_Ref25850480"/>
      <w:r w:rsidRPr="008D76B4">
        <w:t>Common Storage Object Attributes</w:t>
      </w:r>
      <w:bookmarkEnd w:id="700"/>
      <w:bookmarkEnd w:id="701"/>
      <w:bookmarkEnd w:id="702"/>
      <w:bookmarkEnd w:id="703"/>
      <w:bookmarkEnd w:id="704"/>
      <w:bookmarkEnd w:id="705"/>
      <w:bookmarkEnd w:id="706"/>
      <w:bookmarkEnd w:id="707"/>
      <w:bookmarkEnd w:id="708"/>
      <w:bookmarkEnd w:id="709"/>
      <w:bookmarkEnd w:id="71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40"/>
        <w:gridCol w:w="2430"/>
        <w:gridCol w:w="3978"/>
      </w:tblGrid>
      <w:tr w:rsidR="00331BF0" w:rsidRPr="008D76B4" w14:paraId="4F7AF7D4" w14:textId="77777777" w:rsidTr="007B527B">
        <w:trPr>
          <w:tblHeader/>
        </w:trPr>
        <w:tc>
          <w:tcPr>
            <w:tcW w:w="2340" w:type="dxa"/>
          </w:tcPr>
          <w:p w14:paraId="42CE1DF0"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2430" w:type="dxa"/>
          </w:tcPr>
          <w:p w14:paraId="785F5454"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978" w:type="dxa"/>
          </w:tcPr>
          <w:p w14:paraId="7C331A0A"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46507622" w14:textId="77777777" w:rsidTr="007B527B">
        <w:tc>
          <w:tcPr>
            <w:tcW w:w="2340" w:type="dxa"/>
          </w:tcPr>
          <w:p w14:paraId="3B826625" w14:textId="77777777" w:rsidR="00331BF0" w:rsidRPr="008D76B4" w:rsidRDefault="00331BF0" w:rsidP="007B527B">
            <w:pPr>
              <w:pStyle w:val="Table"/>
              <w:keepNext/>
              <w:rPr>
                <w:rFonts w:ascii="Arial" w:hAnsi="Arial" w:cs="Arial"/>
                <w:sz w:val="20"/>
              </w:rPr>
            </w:pPr>
            <w:r w:rsidRPr="008D76B4">
              <w:rPr>
                <w:rFonts w:ascii="Arial" w:hAnsi="Arial" w:cs="Arial"/>
                <w:sz w:val="20"/>
              </w:rPr>
              <w:t>CKA_TOKEN</w:t>
            </w:r>
          </w:p>
        </w:tc>
        <w:tc>
          <w:tcPr>
            <w:tcW w:w="2430" w:type="dxa"/>
          </w:tcPr>
          <w:p w14:paraId="14956306"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3978" w:type="dxa"/>
          </w:tcPr>
          <w:p w14:paraId="42049EE4" w14:textId="77777777" w:rsidR="00331BF0" w:rsidRPr="008D76B4" w:rsidRDefault="00331BF0" w:rsidP="007B527B">
            <w:pPr>
              <w:pStyle w:val="Table"/>
              <w:keepNext/>
              <w:rPr>
                <w:rFonts w:ascii="Arial" w:hAnsi="Arial" w:cs="Arial"/>
                <w:sz w:val="20"/>
              </w:rPr>
            </w:pPr>
            <w:r w:rsidRPr="008D76B4">
              <w:rPr>
                <w:rFonts w:ascii="Arial" w:hAnsi="Arial" w:cs="Arial"/>
                <w:sz w:val="20"/>
              </w:rPr>
              <w:t>CK_TRUE if object is a token object; CK_FALSE if object is a session object. Default is CK_FALSE.</w:t>
            </w:r>
          </w:p>
        </w:tc>
      </w:tr>
      <w:tr w:rsidR="00331BF0" w:rsidRPr="008D76B4" w14:paraId="0BE6E8C3" w14:textId="77777777" w:rsidTr="007B527B">
        <w:tc>
          <w:tcPr>
            <w:tcW w:w="2340" w:type="dxa"/>
          </w:tcPr>
          <w:p w14:paraId="17D0C002" w14:textId="77777777" w:rsidR="00331BF0" w:rsidRPr="008D76B4" w:rsidRDefault="00331BF0" w:rsidP="007B527B">
            <w:pPr>
              <w:pStyle w:val="Table"/>
              <w:keepNext/>
              <w:rPr>
                <w:rFonts w:ascii="Arial" w:hAnsi="Arial" w:cs="Arial"/>
                <w:sz w:val="20"/>
              </w:rPr>
            </w:pPr>
            <w:r w:rsidRPr="008D76B4">
              <w:rPr>
                <w:rFonts w:ascii="Arial" w:hAnsi="Arial" w:cs="Arial"/>
                <w:sz w:val="20"/>
              </w:rPr>
              <w:t>CKA_PRIVATE</w:t>
            </w:r>
          </w:p>
        </w:tc>
        <w:tc>
          <w:tcPr>
            <w:tcW w:w="2430" w:type="dxa"/>
          </w:tcPr>
          <w:p w14:paraId="3E62D568"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3978" w:type="dxa"/>
          </w:tcPr>
          <w:p w14:paraId="70A1D7F6" w14:textId="77777777" w:rsidR="00331BF0" w:rsidRPr="008D76B4" w:rsidRDefault="00331BF0" w:rsidP="007B527B">
            <w:pPr>
              <w:pStyle w:val="Table"/>
              <w:keepNext/>
              <w:rPr>
                <w:rFonts w:ascii="Arial" w:hAnsi="Arial" w:cs="Arial"/>
                <w:sz w:val="20"/>
              </w:rPr>
            </w:pPr>
            <w:r w:rsidRPr="008D76B4">
              <w:rPr>
                <w:rFonts w:ascii="Arial" w:hAnsi="Arial" w:cs="Arial"/>
                <w:sz w:val="20"/>
              </w:rPr>
              <w:t>CK_TRUE if object is a private object; CK_FALSE if object is a public object.  Default value is token-specific, and may depend on the values of other attributes of the object.</w:t>
            </w:r>
          </w:p>
        </w:tc>
      </w:tr>
      <w:tr w:rsidR="00331BF0" w:rsidRPr="008D76B4" w14:paraId="5A967909" w14:textId="77777777" w:rsidTr="007B527B">
        <w:tc>
          <w:tcPr>
            <w:tcW w:w="2340" w:type="dxa"/>
          </w:tcPr>
          <w:p w14:paraId="347C4600" w14:textId="77777777" w:rsidR="00331BF0" w:rsidRPr="008D76B4" w:rsidRDefault="00331BF0" w:rsidP="007B527B">
            <w:pPr>
              <w:pStyle w:val="Table"/>
              <w:keepNext/>
              <w:rPr>
                <w:rFonts w:ascii="Arial" w:hAnsi="Arial" w:cs="Arial"/>
                <w:sz w:val="20"/>
              </w:rPr>
            </w:pPr>
            <w:r w:rsidRPr="008D76B4">
              <w:rPr>
                <w:rFonts w:ascii="Arial" w:hAnsi="Arial" w:cs="Arial"/>
                <w:sz w:val="20"/>
              </w:rPr>
              <w:t>CKA_MODIFIABLE</w:t>
            </w:r>
          </w:p>
        </w:tc>
        <w:tc>
          <w:tcPr>
            <w:tcW w:w="2430" w:type="dxa"/>
          </w:tcPr>
          <w:p w14:paraId="1E963A94"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3978" w:type="dxa"/>
          </w:tcPr>
          <w:p w14:paraId="04520BAC" w14:textId="77777777" w:rsidR="00331BF0" w:rsidRPr="008D76B4" w:rsidRDefault="00331BF0" w:rsidP="007B527B">
            <w:pPr>
              <w:pStyle w:val="Table"/>
              <w:keepNext/>
              <w:rPr>
                <w:rFonts w:ascii="Arial" w:hAnsi="Arial" w:cs="Arial"/>
                <w:sz w:val="20"/>
              </w:rPr>
            </w:pPr>
            <w:r w:rsidRPr="008D76B4">
              <w:rPr>
                <w:rFonts w:ascii="Arial" w:hAnsi="Arial" w:cs="Arial"/>
                <w:sz w:val="20"/>
              </w:rPr>
              <w:t>CK_TRUE if object can be modified Default is CK_TRUE.</w:t>
            </w:r>
          </w:p>
        </w:tc>
      </w:tr>
      <w:tr w:rsidR="00331BF0" w:rsidRPr="008D76B4" w14:paraId="5038E0E7" w14:textId="77777777" w:rsidTr="007B527B">
        <w:tc>
          <w:tcPr>
            <w:tcW w:w="2340" w:type="dxa"/>
          </w:tcPr>
          <w:p w14:paraId="59AE26E9" w14:textId="77777777" w:rsidR="00331BF0" w:rsidRPr="008D76B4" w:rsidRDefault="00331BF0" w:rsidP="007B527B">
            <w:pPr>
              <w:pStyle w:val="Table"/>
              <w:keepNext/>
              <w:rPr>
                <w:rFonts w:ascii="Arial" w:hAnsi="Arial" w:cs="Arial"/>
                <w:sz w:val="20"/>
              </w:rPr>
            </w:pPr>
            <w:r w:rsidRPr="008D76B4">
              <w:rPr>
                <w:rFonts w:ascii="Arial" w:hAnsi="Arial" w:cs="Arial"/>
                <w:sz w:val="20"/>
              </w:rPr>
              <w:t>CKA_LABEL</w:t>
            </w:r>
          </w:p>
        </w:tc>
        <w:tc>
          <w:tcPr>
            <w:tcW w:w="2430" w:type="dxa"/>
          </w:tcPr>
          <w:p w14:paraId="09178DEB" w14:textId="77777777" w:rsidR="00331BF0" w:rsidRPr="008D76B4" w:rsidRDefault="00331BF0" w:rsidP="007B527B">
            <w:pPr>
              <w:pStyle w:val="Table"/>
              <w:keepNext/>
              <w:rPr>
                <w:rFonts w:ascii="Arial" w:hAnsi="Arial" w:cs="Arial"/>
                <w:sz w:val="20"/>
              </w:rPr>
            </w:pPr>
            <w:r w:rsidRPr="008D76B4">
              <w:rPr>
                <w:rFonts w:ascii="Arial" w:hAnsi="Arial" w:cs="Arial"/>
                <w:sz w:val="20"/>
              </w:rPr>
              <w:t>RFC2279 string</w:t>
            </w:r>
          </w:p>
        </w:tc>
        <w:tc>
          <w:tcPr>
            <w:tcW w:w="3978" w:type="dxa"/>
          </w:tcPr>
          <w:p w14:paraId="67AC189B" w14:textId="77777777" w:rsidR="00331BF0" w:rsidRPr="008D76B4" w:rsidRDefault="00331BF0" w:rsidP="007B527B">
            <w:pPr>
              <w:pStyle w:val="Table"/>
              <w:keepNext/>
              <w:rPr>
                <w:rFonts w:ascii="Arial" w:hAnsi="Arial" w:cs="Arial"/>
                <w:sz w:val="20"/>
              </w:rPr>
            </w:pPr>
            <w:r w:rsidRPr="008D76B4">
              <w:rPr>
                <w:rFonts w:ascii="Arial" w:hAnsi="Arial" w:cs="Arial"/>
                <w:sz w:val="20"/>
              </w:rPr>
              <w:t>Description of the object (default empty).</w:t>
            </w:r>
          </w:p>
        </w:tc>
      </w:tr>
      <w:tr w:rsidR="00331BF0" w:rsidRPr="008D76B4" w14:paraId="4C9F4CEF" w14:textId="77777777" w:rsidTr="007B527B">
        <w:tc>
          <w:tcPr>
            <w:tcW w:w="2340" w:type="dxa"/>
          </w:tcPr>
          <w:p w14:paraId="3118DBA8" w14:textId="77777777" w:rsidR="00331BF0" w:rsidRPr="008D76B4" w:rsidRDefault="00331BF0" w:rsidP="007B527B">
            <w:pPr>
              <w:pStyle w:val="Table"/>
              <w:keepNext/>
              <w:rPr>
                <w:rFonts w:ascii="Arial" w:hAnsi="Arial" w:cs="Arial"/>
                <w:sz w:val="20"/>
              </w:rPr>
            </w:pPr>
            <w:r w:rsidRPr="008D76B4">
              <w:rPr>
                <w:rFonts w:ascii="Arial" w:hAnsi="Arial" w:cs="Arial"/>
                <w:sz w:val="20"/>
              </w:rPr>
              <w:t>CKA_COPYABLE</w:t>
            </w:r>
          </w:p>
        </w:tc>
        <w:tc>
          <w:tcPr>
            <w:tcW w:w="2430" w:type="dxa"/>
          </w:tcPr>
          <w:p w14:paraId="21AF786D"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3978" w:type="dxa"/>
          </w:tcPr>
          <w:p w14:paraId="63ABB082" w14:textId="77777777" w:rsidR="00331BF0" w:rsidRPr="008D76B4" w:rsidRDefault="00331BF0" w:rsidP="007B527B">
            <w:pPr>
              <w:pStyle w:val="Table"/>
              <w:keepNext/>
              <w:rPr>
                <w:rFonts w:ascii="Arial" w:hAnsi="Arial" w:cs="Arial"/>
                <w:sz w:val="20"/>
              </w:rPr>
            </w:pPr>
            <w:r w:rsidRPr="008D76B4">
              <w:rPr>
                <w:rFonts w:ascii="Arial" w:hAnsi="Arial" w:cs="Arial"/>
                <w:color w:val="000000"/>
                <w:sz w:val="20"/>
              </w:rPr>
              <w:t>CK_TRUE if object can be copied using C_CopyObject. Defaults to CK_TRUE.</w:t>
            </w:r>
            <w:r w:rsidRPr="008D76B4">
              <w:rPr>
                <w:rFonts w:ascii="Arial" w:hAnsi="Arial" w:cs="Arial"/>
                <w:sz w:val="20"/>
              </w:rPr>
              <w:t xml:space="preserve"> Can’t be set to TRUE once it is set to FALSE.</w:t>
            </w:r>
          </w:p>
        </w:tc>
      </w:tr>
      <w:tr w:rsidR="00331BF0" w:rsidRPr="008D76B4" w14:paraId="3DBDDE52" w14:textId="77777777" w:rsidTr="007B527B">
        <w:tc>
          <w:tcPr>
            <w:tcW w:w="2340" w:type="dxa"/>
          </w:tcPr>
          <w:p w14:paraId="16574145" w14:textId="77777777" w:rsidR="00331BF0" w:rsidRPr="008D76B4" w:rsidRDefault="00331BF0" w:rsidP="007B527B">
            <w:pPr>
              <w:pStyle w:val="Table"/>
              <w:keepNext/>
              <w:rPr>
                <w:rFonts w:ascii="Arial" w:hAnsi="Arial" w:cs="Arial"/>
                <w:sz w:val="20"/>
              </w:rPr>
            </w:pPr>
            <w:r w:rsidRPr="008D76B4">
              <w:rPr>
                <w:rFonts w:ascii="Arial" w:hAnsi="Arial" w:cs="Arial"/>
                <w:sz w:val="20"/>
              </w:rPr>
              <w:t>CKA_DESTROYABLE</w:t>
            </w:r>
          </w:p>
        </w:tc>
        <w:tc>
          <w:tcPr>
            <w:tcW w:w="2430" w:type="dxa"/>
          </w:tcPr>
          <w:p w14:paraId="2C6FC2BE"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3978" w:type="dxa"/>
          </w:tcPr>
          <w:p w14:paraId="568EC239" w14:textId="77777777" w:rsidR="00331BF0" w:rsidRPr="008D76B4" w:rsidRDefault="00331BF0" w:rsidP="007B527B">
            <w:pPr>
              <w:pStyle w:val="Table"/>
              <w:keepNext/>
              <w:rPr>
                <w:rFonts w:ascii="Arial" w:hAnsi="Arial" w:cs="Arial"/>
                <w:color w:val="000000"/>
                <w:sz w:val="20"/>
              </w:rPr>
            </w:pPr>
            <w:r w:rsidRPr="008D76B4">
              <w:rPr>
                <w:rFonts w:ascii="Arial" w:hAnsi="Arial" w:cs="Arial"/>
                <w:color w:val="000000"/>
                <w:sz w:val="20"/>
              </w:rPr>
              <w:t>CK_TRUE if the object can be destroyed using C_DestroyObject.  Default is CK_TRUE.</w:t>
            </w:r>
          </w:p>
        </w:tc>
      </w:tr>
      <w:tr w:rsidR="00331BF0" w:rsidRPr="008D76B4" w14:paraId="107ECCF7" w14:textId="77777777" w:rsidTr="007B527B">
        <w:tc>
          <w:tcPr>
            <w:tcW w:w="2340" w:type="dxa"/>
          </w:tcPr>
          <w:p w14:paraId="3806D2EC"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CKA_UNIQUE_ID</w:t>
            </w:r>
            <w:r w:rsidRPr="008D76B4">
              <w:rPr>
                <w:rFonts w:ascii="Arial" w:hAnsi="Arial" w:cs="Arial"/>
                <w:color w:val="000000" w:themeColor="text1"/>
                <w:sz w:val="20"/>
                <w:vertAlign w:val="superscript"/>
              </w:rPr>
              <w:t>246</w:t>
            </w:r>
          </w:p>
        </w:tc>
        <w:tc>
          <w:tcPr>
            <w:tcW w:w="2430" w:type="dxa"/>
          </w:tcPr>
          <w:p w14:paraId="78D6671F"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RFC2279 string</w:t>
            </w:r>
          </w:p>
        </w:tc>
        <w:tc>
          <w:tcPr>
            <w:tcW w:w="3978" w:type="dxa"/>
          </w:tcPr>
          <w:p w14:paraId="543F03BA"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The unique identifier assigned to the object.</w:t>
            </w:r>
          </w:p>
        </w:tc>
      </w:tr>
    </w:tbl>
    <w:p w14:paraId="6B89E3C3" w14:textId="77777777" w:rsidR="00331BF0" w:rsidRPr="008D76B4" w:rsidRDefault="00331BF0" w:rsidP="00331BF0">
      <w:r w:rsidRPr="008D76B4">
        <w:t xml:space="preserve">Only the </w:t>
      </w:r>
      <w:r w:rsidRPr="008D76B4">
        <w:rPr>
          <w:b/>
        </w:rPr>
        <w:t>CKA_LABEL</w:t>
      </w:r>
      <w:r w:rsidRPr="008D76B4">
        <w:t xml:space="preserve"> attribute can be modified after the object is created. (The </w:t>
      </w:r>
      <w:r w:rsidRPr="008D76B4">
        <w:rPr>
          <w:b/>
        </w:rPr>
        <w:t>CKA_TOKEN</w:t>
      </w:r>
      <w:r w:rsidRPr="008D76B4">
        <w:t xml:space="preserve">, </w:t>
      </w:r>
      <w:r w:rsidRPr="008D76B4">
        <w:rPr>
          <w:b/>
        </w:rPr>
        <w:t>CKA_PRIVATE</w:t>
      </w:r>
      <w:r w:rsidRPr="008D76B4">
        <w:t xml:space="preserve">, and </w:t>
      </w:r>
      <w:r w:rsidRPr="008D76B4">
        <w:rPr>
          <w:b/>
        </w:rPr>
        <w:t>CKA_MODIFIABLE</w:t>
      </w:r>
      <w:r w:rsidRPr="008D76B4">
        <w:t xml:space="preserve"> attributes can be changed in the process of copying an object, however.)</w:t>
      </w:r>
    </w:p>
    <w:p w14:paraId="23F3AD59" w14:textId="77777777" w:rsidR="00331BF0" w:rsidRPr="008D76B4" w:rsidRDefault="00331BF0" w:rsidP="00331BF0">
      <w:r w:rsidRPr="008D76B4">
        <w:t xml:space="preserve">The </w:t>
      </w:r>
      <w:r w:rsidRPr="008D76B4">
        <w:rPr>
          <w:b/>
        </w:rPr>
        <w:t>CKA_TOKEN</w:t>
      </w:r>
      <w:r w:rsidRPr="008D76B4">
        <w:t xml:space="preserve"> attribute identifies whether the object is a token object or a session object.</w:t>
      </w:r>
    </w:p>
    <w:p w14:paraId="564DEC66" w14:textId="77777777" w:rsidR="00331BF0" w:rsidRPr="008D76B4" w:rsidRDefault="00331BF0" w:rsidP="00331BF0">
      <w:r w:rsidRPr="008D76B4">
        <w:t xml:space="preserve">When the </w:t>
      </w:r>
      <w:r w:rsidRPr="008D76B4">
        <w:rPr>
          <w:b/>
        </w:rPr>
        <w:t>CKA_PRIVATE</w:t>
      </w:r>
      <w:r w:rsidRPr="008D76B4">
        <w:t xml:space="preserve"> attribute is CK_TRUE, a user may not access the object until the user has been authenticated to the token.</w:t>
      </w:r>
    </w:p>
    <w:p w14:paraId="0672E052" w14:textId="77777777" w:rsidR="00331BF0" w:rsidRPr="008D76B4" w:rsidRDefault="00331BF0" w:rsidP="00331BF0">
      <w:r w:rsidRPr="008D76B4">
        <w:t xml:space="preserve">The value of the </w:t>
      </w:r>
      <w:r w:rsidRPr="008D76B4">
        <w:rPr>
          <w:b/>
        </w:rPr>
        <w:t>CKA_MODIFIABLE</w:t>
      </w:r>
      <w:r w:rsidRPr="008D76B4">
        <w:t xml:space="preserve"> attribute determines whether or not an object is read-only.  </w:t>
      </w:r>
    </w:p>
    <w:p w14:paraId="00146669" w14:textId="77777777" w:rsidR="00331BF0" w:rsidRPr="008D76B4" w:rsidRDefault="00331BF0" w:rsidP="00331BF0">
      <w:r w:rsidRPr="008D76B4">
        <w:t xml:space="preserve">The </w:t>
      </w:r>
      <w:r w:rsidRPr="008D76B4">
        <w:rPr>
          <w:b/>
        </w:rPr>
        <w:t>CKA_LABEL</w:t>
      </w:r>
      <w:r w:rsidRPr="008D76B4">
        <w:t xml:space="preserve"> attribute is intended to assist users in browsing.</w:t>
      </w:r>
    </w:p>
    <w:p w14:paraId="29A97B99" w14:textId="77777777" w:rsidR="00331BF0" w:rsidRPr="008D76B4" w:rsidRDefault="00331BF0" w:rsidP="00331BF0">
      <w:pPr>
        <w:rPr>
          <w:color w:val="000000"/>
        </w:rPr>
      </w:pPr>
      <w:r w:rsidRPr="008D76B4">
        <w:rPr>
          <w:color w:val="000000"/>
        </w:rPr>
        <w:t>The value of the CKA_COPYABLE attribute determines whether or not an object can be copied.  This attribute can be used in conjunction with CKA_MODIFIABLE to prevent changes to the permitted usages of keys and other objects.</w:t>
      </w:r>
    </w:p>
    <w:p w14:paraId="65F771ED" w14:textId="77777777" w:rsidR="00331BF0" w:rsidRPr="008D76B4" w:rsidRDefault="00331BF0" w:rsidP="00331BF0">
      <w:pPr>
        <w:rPr>
          <w:color w:val="000000"/>
        </w:rPr>
      </w:pPr>
      <w:r w:rsidRPr="008D76B4">
        <w:rPr>
          <w:color w:val="000000"/>
        </w:rPr>
        <w:t>The value of the CKA_DESTROYABLE attribute determines whether the object can be destroyed using C_DestroyObject.</w:t>
      </w:r>
    </w:p>
    <w:p w14:paraId="60DA744D" w14:textId="77777777" w:rsidR="00331BF0" w:rsidRPr="008D76B4" w:rsidRDefault="00331BF0" w:rsidP="000234AE">
      <w:pPr>
        <w:pStyle w:val="Heading3"/>
        <w:numPr>
          <w:ilvl w:val="2"/>
          <w:numId w:val="2"/>
        </w:numPr>
        <w:tabs>
          <w:tab w:val="num" w:pos="720"/>
        </w:tabs>
      </w:pPr>
      <w:bookmarkStart w:id="711" w:name="_Toc7432297"/>
      <w:bookmarkStart w:id="712" w:name="_Toc29976567"/>
      <w:bookmarkStart w:id="713" w:name="_Ref65664564"/>
      <w:bookmarkStart w:id="714" w:name="_Ref65664803"/>
      <w:bookmarkStart w:id="715" w:name="_Ref65664943"/>
      <w:bookmarkStart w:id="716" w:name="_Ref65665046"/>
      <w:bookmarkStart w:id="717" w:name="_Ref65665107"/>
      <w:bookmarkStart w:id="718" w:name="_Ref65665136"/>
      <w:bookmarkStart w:id="719" w:name="_Toc90376232"/>
      <w:bookmarkStart w:id="720" w:name="_Toc111203217"/>
      <w:r w:rsidRPr="008D76B4">
        <w:t>The CKA_UNIQUE_ID attribute</w:t>
      </w:r>
      <w:bookmarkEnd w:id="711"/>
      <w:bookmarkEnd w:id="712"/>
      <w:bookmarkEnd w:id="713"/>
      <w:bookmarkEnd w:id="714"/>
      <w:bookmarkEnd w:id="715"/>
      <w:bookmarkEnd w:id="716"/>
      <w:bookmarkEnd w:id="717"/>
      <w:bookmarkEnd w:id="718"/>
      <w:bookmarkEnd w:id="719"/>
      <w:bookmarkEnd w:id="720"/>
    </w:p>
    <w:p w14:paraId="37AC9AB2" w14:textId="77777777" w:rsidR="00331BF0" w:rsidRPr="008D76B4" w:rsidRDefault="00331BF0" w:rsidP="00331BF0">
      <w:pPr>
        <w:rPr>
          <w:color w:val="000000" w:themeColor="text1"/>
        </w:rPr>
      </w:pPr>
      <w:r w:rsidRPr="008D76B4">
        <w:rPr>
          <w:color w:val="000000" w:themeColor="text1"/>
        </w:rPr>
        <w:t>Any time a new object is created, a value for CKA_UNIQUE_ID MUST be generated by the token and stored with the object.  The specific algorithm used to generate unique ID values for objects is token-specific, but values generated MUST be unique across all objects visible to any particular session, and SHOULD be unique across all objects created by the token.  Reinitializing the token, such as by calling C_InitToken, MAY cause reuse of CKA_UNIQUE_ID values.</w:t>
      </w:r>
    </w:p>
    <w:p w14:paraId="73B767A4" w14:textId="77777777" w:rsidR="00331BF0" w:rsidRPr="008D76B4" w:rsidRDefault="00331BF0" w:rsidP="00331BF0">
      <w:pPr>
        <w:rPr>
          <w:color w:val="000000" w:themeColor="text1"/>
        </w:rPr>
      </w:pPr>
      <w:r w:rsidRPr="008D76B4">
        <w:rPr>
          <w:color w:val="000000" w:themeColor="text1"/>
        </w:rPr>
        <w:t>Any attempt to modify the CKA_UNIQUE_ID attribute of an existing object or to specify the value of the CKA_UNIQUE_ID attribute in the template for an operation that creates one or more objects MUST fail.   Operations failing for this reason return the error code CKR_ATTRIBUTE_READ_ONLY.</w:t>
      </w:r>
    </w:p>
    <w:p w14:paraId="5E0FFBA2" w14:textId="77777777" w:rsidR="00331BF0" w:rsidRPr="008D76B4" w:rsidRDefault="00331BF0" w:rsidP="00331BF0"/>
    <w:p w14:paraId="263555D6" w14:textId="77777777" w:rsidR="00331BF0" w:rsidRPr="008D76B4" w:rsidRDefault="00331BF0" w:rsidP="000234AE">
      <w:pPr>
        <w:pStyle w:val="Heading2"/>
        <w:numPr>
          <w:ilvl w:val="1"/>
          <w:numId w:val="2"/>
        </w:numPr>
        <w:tabs>
          <w:tab w:val="num" w:pos="576"/>
        </w:tabs>
      </w:pPr>
      <w:bookmarkStart w:id="721" w:name="_Toc319287656"/>
      <w:bookmarkStart w:id="722" w:name="_Toc319313497"/>
      <w:bookmarkStart w:id="723" w:name="_Toc319313690"/>
      <w:bookmarkStart w:id="724" w:name="_Toc319315683"/>
      <w:bookmarkStart w:id="725" w:name="_Toc322855280"/>
      <w:bookmarkStart w:id="726" w:name="_Toc322945122"/>
      <w:bookmarkStart w:id="727" w:name="_Toc323000689"/>
      <w:bookmarkStart w:id="728" w:name="_Toc323024083"/>
      <w:bookmarkStart w:id="729" w:name="_Toc323205414"/>
      <w:bookmarkStart w:id="730" w:name="_Toc323610844"/>
      <w:bookmarkStart w:id="731" w:name="_Toc383864850"/>
      <w:bookmarkStart w:id="732" w:name="_Toc385057851"/>
      <w:bookmarkStart w:id="733" w:name="_Toc405794670"/>
      <w:bookmarkStart w:id="734" w:name="_Toc72656070"/>
      <w:bookmarkStart w:id="735" w:name="_Toc235002288"/>
      <w:bookmarkStart w:id="736" w:name="_Toc370633992"/>
      <w:bookmarkStart w:id="737" w:name="_Toc391468783"/>
      <w:bookmarkStart w:id="738" w:name="_Toc395183779"/>
      <w:bookmarkStart w:id="739" w:name="_Toc7432298"/>
      <w:bookmarkStart w:id="740" w:name="_Toc29976568"/>
      <w:bookmarkStart w:id="741" w:name="_Toc90376233"/>
      <w:bookmarkStart w:id="742" w:name="_Toc111203218"/>
      <w:bookmarkStart w:id="743" w:name="_Ref317568626"/>
      <w:r w:rsidRPr="008D76B4">
        <w:lastRenderedPageBreak/>
        <w:t>Data object</w:t>
      </w:r>
      <w:bookmarkEnd w:id="721"/>
      <w:bookmarkEnd w:id="722"/>
      <w:bookmarkEnd w:id="723"/>
      <w:bookmarkEnd w:id="724"/>
      <w:r w:rsidRPr="008D76B4">
        <w:t>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72AC05E" w14:textId="77777777" w:rsidR="00331BF0" w:rsidRPr="008D76B4" w:rsidRDefault="00331BF0" w:rsidP="000234AE">
      <w:pPr>
        <w:pStyle w:val="Heading3"/>
        <w:numPr>
          <w:ilvl w:val="2"/>
          <w:numId w:val="2"/>
        </w:numPr>
        <w:tabs>
          <w:tab w:val="num" w:pos="720"/>
        </w:tabs>
      </w:pPr>
      <w:bookmarkStart w:id="744" w:name="_Toc72656071"/>
      <w:bookmarkStart w:id="745" w:name="_Toc235002289"/>
      <w:bookmarkStart w:id="746" w:name="_Toc370633993"/>
      <w:bookmarkStart w:id="747" w:name="_Toc391468784"/>
      <w:bookmarkStart w:id="748" w:name="_Toc395183780"/>
      <w:bookmarkStart w:id="749" w:name="_Toc7432299"/>
      <w:bookmarkStart w:id="750" w:name="_Toc29976569"/>
      <w:bookmarkStart w:id="751" w:name="_Toc90376234"/>
      <w:bookmarkStart w:id="752" w:name="_Toc111203219"/>
      <w:r w:rsidRPr="008D76B4">
        <w:t>Definitions</w:t>
      </w:r>
      <w:bookmarkEnd w:id="744"/>
      <w:bookmarkEnd w:id="745"/>
      <w:bookmarkEnd w:id="746"/>
      <w:bookmarkEnd w:id="747"/>
      <w:bookmarkEnd w:id="748"/>
      <w:bookmarkEnd w:id="749"/>
      <w:bookmarkEnd w:id="750"/>
      <w:bookmarkEnd w:id="751"/>
      <w:bookmarkEnd w:id="752"/>
    </w:p>
    <w:p w14:paraId="6E22B6E1" w14:textId="77777777" w:rsidR="00331BF0" w:rsidRPr="008D76B4" w:rsidRDefault="00331BF0" w:rsidP="00331BF0">
      <w:r w:rsidRPr="008D76B4">
        <w:t>This section defines the object class CKO_DATA for type CK_OBJECT_CLASS as used in the CKA_CLASS attribute of objects.</w:t>
      </w:r>
    </w:p>
    <w:p w14:paraId="44CEC2AF" w14:textId="77777777" w:rsidR="00331BF0" w:rsidRPr="008D76B4" w:rsidRDefault="00331BF0" w:rsidP="000234AE">
      <w:pPr>
        <w:pStyle w:val="Heading3"/>
        <w:numPr>
          <w:ilvl w:val="2"/>
          <w:numId w:val="2"/>
        </w:numPr>
        <w:tabs>
          <w:tab w:val="num" w:pos="720"/>
        </w:tabs>
      </w:pPr>
      <w:bookmarkStart w:id="753" w:name="_Toc72656072"/>
      <w:bookmarkStart w:id="754" w:name="_Toc235002290"/>
      <w:bookmarkStart w:id="755" w:name="_Toc370633994"/>
      <w:bookmarkStart w:id="756" w:name="_Toc391468785"/>
      <w:bookmarkStart w:id="757" w:name="_Toc395183781"/>
      <w:bookmarkStart w:id="758" w:name="_Toc7432300"/>
      <w:bookmarkStart w:id="759" w:name="_Toc29976570"/>
      <w:bookmarkStart w:id="760" w:name="_Toc90376235"/>
      <w:bookmarkStart w:id="761" w:name="_Toc111203220"/>
      <w:r w:rsidRPr="008D76B4">
        <w:t>Overview</w:t>
      </w:r>
      <w:bookmarkEnd w:id="753"/>
      <w:bookmarkEnd w:id="754"/>
      <w:bookmarkEnd w:id="755"/>
      <w:bookmarkEnd w:id="756"/>
      <w:bookmarkEnd w:id="757"/>
      <w:bookmarkEnd w:id="758"/>
      <w:bookmarkEnd w:id="759"/>
      <w:bookmarkEnd w:id="760"/>
      <w:bookmarkEnd w:id="761"/>
    </w:p>
    <w:p w14:paraId="4B0F919C" w14:textId="77777777" w:rsidR="00331BF0" w:rsidRPr="008D76B4" w:rsidRDefault="00331BF0" w:rsidP="00331BF0">
      <w:r w:rsidRPr="008D76B4">
        <w:t xml:space="preserve">Data objects (object class </w:t>
      </w:r>
      <w:r w:rsidRPr="008D76B4">
        <w:rPr>
          <w:b/>
        </w:rPr>
        <w:t>CKO_DATA</w:t>
      </w:r>
      <w:r w:rsidRPr="008D76B4">
        <w:t>) hold information defined by an application. Other than providing access to it, Cryptoki does not attach any special meaning to a data object. The following table lists the attributes supported by data objects, in addition to the common attributes defined for this object class:</w:t>
      </w:r>
    </w:p>
    <w:p w14:paraId="2F51E5F0" w14:textId="3718E021" w:rsidR="00331BF0" w:rsidRPr="008D76B4" w:rsidRDefault="00331BF0" w:rsidP="00331BF0">
      <w:pPr>
        <w:pStyle w:val="Caption"/>
      </w:pPr>
      <w:bookmarkStart w:id="762" w:name="_Toc319314010"/>
      <w:bookmarkStart w:id="763" w:name="_Toc319314552"/>
      <w:bookmarkStart w:id="764" w:name="_Toc319314967"/>
      <w:bookmarkStart w:id="765" w:name="_Toc319315839"/>
      <w:bookmarkStart w:id="766" w:name="_Toc323204880"/>
      <w:bookmarkStart w:id="767" w:name="_Toc383864514"/>
      <w:bookmarkStart w:id="768" w:name="_Toc405794977"/>
      <w:bookmarkStart w:id="769" w:name="_Toc225305954"/>
      <w:r w:rsidRPr="008D76B4">
        <w:t xml:space="preserve">Table </w:t>
      </w:r>
      <w:fldSimple w:instr=" SEQ Table \* ARABIC ">
        <w:r w:rsidR="008A04A4">
          <w:rPr>
            <w:noProof/>
          </w:rPr>
          <w:t>18</w:t>
        </w:r>
      </w:fldSimple>
      <w:r w:rsidRPr="008D76B4">
        <w:t>, Data Object Attributes</w:t>
      </w:r>
      <w:bookmarkEnd w:id="762"/>
      <w:bookmarkEnd w:id="763"/>
      <w:bookmarkEnd w:id="764"/>
      <w:bookmarkEnd w:id="765"/>
      <w:bookmarkEnd w:id="766"/>
      <w:bookmarkEnd w:id="767"/>
      <w:bookmarkEnd w:id="768"/>
      <w:bookmarkEnd w:id="76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30"/>
        <w:gridCol w:w="1350"/>
        <w:gridCol w:w="4968"/>
      </w:tblGrid>
      <w:tr w:rsidR="00331BF0" w:rsidRPr="008D76B4" w14:paraId="25065AE6" w14:textId="77777777" w:rsidTr="007B527B">
        <w:trPr>
          <w:tblHeader/>
        </w:trPr>
        <w:tc>
          <w:tcPr>
            <w:tcW w:w="2430" w:type="dxa"/>
          </w:tcPr>
          <w:p w14:paraId="73EF00FA"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Pr>
          <w:p w14:paraId="33055A07"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968" w:type="dxa"/>
          </w:tcPr>
          <w:p w14:paraId="6F5B84E6"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2C6E6C34" w14:textId="77777777" w:rsidTr="007B527B">
        <w:tc>
          <w:tcPr>
            <w:tcW w:w="2430" w:type="dxa"/>
            <w:tcBorders>
              <w:top w:val="nil"/>
            </w:tcBorders>
          </w:tcPr>
          <w:p w14:paraId="7FDA006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CKA_APPLICATION</w:t>
            </w:r>
          </w:p>
        </w:tc>
        <w:tc>
          <w:tcPr>
            <w:tcW w:w="1350" w:type="dxa"/>
            <w:tcBorders>
              <w:top w:val="nil"/>
            </w:tcBorders>
          </w:tcPr>
          <w:p w14:paraId="694E108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RFC2279 string</w:t>
            </w:r>
          </w:p>
        </w:tc>
        <w:tc>
          <w:tcPr>
            <w:tcW w:w="4968" w:type="dxa"/>
            <w:tcBorders>
              <w:top w:val="nil"/>
            </w:tcBorders>
          </w:tcPr>
          <w:p w14:paraId="72DD3CB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Description of the application that manages the object (default empty)</w:t>
            </w:r>
          </w:p>
        </w:tc>
      </w:tr>
      <w:tr w:rsidR="00331BF0" w:rsidRPr="008D76B4" w14:paraId="5A50C10F" w14:textId="77777777" w:rsidTr="007B527B">
        <w:tc>
          <w:tcPr>
            <w:tcW w:w="2430" w:type="dxa"/>
          </w:tcPr>
          <w:p w14:paraId="2339E454"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CKA_OBJECT_ID</w:t>
            </w:r>
          </w:p>
        </w:tc>
        <w:tc>
          <w:tcPr>
            <w:tcW w:w="1350" w:type="dxa"/>
          </w:tcPr>
          <w:p w14:paraId="7EF9316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Byte Array</w:t>
            </w:r>
          </w:p>
        </w:tc>
        <w:tc>
          <w:tcPr>
            <w:tcW w:w="4968" w:type="dxa"/>
          </w:tcPr>
          <w:p w14:paraId="38E8E97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DER-encoding of the object identifier indicating the data object type (default empty)</w:t>
            </w:r>
          </w:p>
        </w:tc>
      </w:tr>
      <w:tr w:rsidR="00331BF0" w:rsidRPr="008D76B4" w14:paraId="041A956D" w14:textId="77777777" w:rsidTr="007B527B">
        <w:tc>
          <w:tcPr>
            <w:tcW w:w="2430" w:type="dxa"/>
          </w:tcPr>
          <w:p w14:paraId="670B45F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CKA_VALUE</w:t>
            </w:r>
          </w:p>
        </w:tc>
        <w:tc>
          <w:tcPr>
            <w:tcW w:w="1350" w:type="dxa"/>
          </w:tcPr>
          <w:p w14:paraId="36874B8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Byte array</w:t>
            </w:r>
          </w:p>
        </w:tc>
        <w:tc>
          <w:tcPr>
            <w:tcW w:w="4968" w:type="dxa"/>
          </w:tcPr>
          <w:p w14:paraId="7F69421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Value of the object (default empty)</w:t>
            </w:r>
          </w:p>
        </w:tc>
      </w:tr>
    </w:tbl>
    <w:p w14:paraId="0AE33B4F" w14:textId="77777777" w:rsidR="00331BF0" w:rsidRPr="008D76B4" w:rsidRDefault="00331BF0" w:rsidP="00331BF0">
      <w:r w:rsidRPr="008D76B4">
        <w:t xml:space="preserve">The </w:t>
      </w:r>
      <w:r w:rsidRPr="008D76B4">
        <w:rPr>
          <w:b/>
        </w:rPr>
        <w:t>CKA_APPLICATION</w:t>
      </w:r>
      <w:r w:rsidRPr="008D76B4">
        <w:t xml:space="preserve"> attribute provides a means for applications to indicate ownership of the data objects they manage. Cryptoki does not provide a means of ensuring that only a particular application has access to a data object, however.</w:t>
      </w:r>
    </w:p>
    <w:p w14:paraId="4A670ED4" w14:textId="77777777" w:rsidR="00331BF0" w:rsidRPr="008D76B4" w:rsidRDefault="00331BF0" w:rsidP="00331BF0">
      <w:r w:rsidRPr="008D76B4">
        <w:t xml:space="preserve">The </w:t>
      </w:r>
      <w:r w:rsidRPr="008D76B4">
        <w:rPr>
          <w:b/>
        </w:rPr>
        <w:t>CKA_OBJECT_ID</w:t>
      </w:r>
      <w:r w:rsidRPr="008D76B4">
        <w:t xml:space="preserve"> attribute provides an application independent and expandable way to indicate the type of the data object value. Cryptoki does not provide a means of insuring that the data object identifier matches the data value.</w:t>
      </w:r>
    </w:p>
    <w:p w14:paraId="6EB0BFA4" w14:textId="77777777" w:rsidR="00331BF0" w:rsidRPr="008D76B4" w:rsidRDefault="00331BF0" w:rsidP="00331BF0">
      <w:r w:rsidRPr="008D76B4">
        <w:t>The following is a sample template containing attributes for creating a data object:</w:t>
      </w:r>
    </w:p>
    <w:p w14:paraId="0DB4F49C" w14:textId="77777777" w:rsidR="00331BF0" w:rsidRPr="008D76B4" w:rsidRDefault="00331BF0" w:rsidP="00331BF0">
      <w:pPr>
        <w:pStyle w:val="Code"/>
      </w:pPr>
      <w:r w:rsidRPr="008D76B4">
        <w:t>CK_OBJECT_CLASS class = CKO_DATA;</w:t>
      </w:r>
    </w:p>
    <w:p w14:paraId="7218CC3A" w14:textId="77777777" w:rsidR="00331BF0" w:rsidRPr="008D76B4" w:rsidRDefault="00331BF0" w:rsidP="00331BF0">
      <w:pPr>
        <w:pStyle w:val="Code"/>
      </w:pPr>
      <w:r w:rsidRPr="008D76B4">
        <w:t>CK_UTF8CHAR label[] = “A data object”;</w:t>
      </w:r>
    </w:p>
    <w:p w14:paraId="3C5FB8D1" w14:textId="77777777" w:rsidR="00331BF0" w:rsidRPr="008D76B4" w:rsidRDefault="00331BF0" w:rsidP="00331BF0">
      <w:pPr>
        <w:pStyle w:val="Code"/>
      </w:pPr>
      <w:r w:rsidRPr="008D76B4">
        <w:t>CK_UTF8CHAR application[] = “An application”;</w:t>
      </w:r>
    </w:p>
    <w:p w14:paraId="3F420B8F" w14:textId="77777777" w:rsidR="00331BF0" w:rsidRPr="008D76B4" w:rsidRDefault="00331BF0" w:rsidP="00331BF0">
      <w:pPr>
        <w:pStyle w:val="Code"/>
      </w:pPr>
      <w:r w:rsidRPr="008D76B4">
        <w:t>CK_BYTE data[] = “Sample data”;</w:t>
      </w:r>
    </w:p>
    <w:p w14:paraId="63C23A6C" w14:textId="77777777" w:rsidR="00331BF0" w:rsidRPr="008D76B4" w:rsidRDefault="00331BF0" w:rsidP="00331BF0">
      <w:pPr>
        <w:pStyle w:val="Code"/>
      </w:pPr>
      <w:r w:rsidRPr="008D76B4">
        <w:t>CK_BBOOL true = CK_TRUE;</w:t>
      </w:r>
    </w:p>
    <w:p w14:paraId="2D483A65" w14:textId="77777777" w:rsidR="00331BF0" w:rsidRPr="008D76B4" w:rsidRDefault="00331BF0" w:rsidP="00331BF0">
      <w:pPr>
        <w:pStyle w:val="Code"/>
      </w:pPr>
      <w:r w:rsidRPr="008D76B4">
        <w:t>CK_ATTRIBUTE template[] = {</w:t>
      </w:r>
    </w:p>
    <w:p w14:paraId="46F50384" w14:textId="77777777" w:rsidR="00331BF0" w:rsidRPr="008D76B4" w:rsidRDefault="00331BF0" w:rsidP="00331BF0">
      <w:pPr>
        <w:pStyle w:val="Code"/>
      </w:pPr>
      <w:r w:rsidRPr="008D76B4">
        <w:t xml:space="preserve">  {CKA_CLASS, &amp;class, sizeof(class)},</w:t>
      </w:r>
    </w:p>
    <w:p w14:paraId="4094BC17" w14:textId="77777777" w:rsidR="00331BF0" w:rsidRPr="008D76B4" w:rsidRDefault="00331BF0" w:rsidP="00331BF0">
      <w:pPr>
        <w:pStyle w:val="Code"/>
      </w:pPr>
      <w:r w:rsidRPr="008D76B4">
        <w:t xml:space="preserve">  {CKA_TOKEN, &amp;true, sizeof(true)},</w:t>
      </w:r>
    </w:p>
    <w:p w14:paraId="25008FBB" w14:textId="77777777" w:rsidR="00331BF0" w:rsidRPr="008D76B4" w:rsidRDefault="00331BF0" w:rsidP="00331BF0">
      <w:pPr>
        <w:pStyle w:val="Code"/>
      </w:pPr>
      <w:r w:rsidRPr="008D76B4">
        <w:t xml:space="preserve">  {CKA_LABEL, label, sizeof(label)-1},</w:t>
      </w:r>
    </w:p>
    <w:p w14:paraId="2196B674" w14:textId="77777777" w:rsidR="00331BF0" w:rsidRPr="008D76B4" w:rsidRDefault="00331BF0" w:rsidP="00331BF0">
      <w:pPr>
        <w:pStyle w:val="Code"/>
      </w:pPr>
      <w:r w:rsidRPr="008D76B4">
        <w:t xml:space="preserve">  {CKA_APPLICATION, application, sizeof(application)-1},</w:t>
      </w:r>
    </w:p>
    <w:p w14:paraId="2DE2387D" w14:textId="77777777" w:rsidR="00331BF0" w:rsidRPr="008D76B4" w:rsidRDefault="00331BF0" w:rsidP="00331BF0">
      <w:pPr>
        <w:pStyle w:val="Code"/>
      </w:pPr>
      <w:r w:rsidRPr="008D76B4">
        <w:t xml:space="preserve">  {CKA_VALUE, data, sizeof(data)}</w:t>
      </w:r>
    </w:p>
    <w:p w14:paraId="5A9DDDAA" w14:textId="77777777" w:rsidR="00331BF0" w:rsidRPr="008D76B4" w:rsidRDefault="00331BF0" w:rsidP="00331BF0">
      <w:pPr>
        <w:pStyle w:val="Code"/>
      </w:pPr>
      <w:r w:rsidRPr="008D76B4">
        <w:t>};</w:t>
      </w:r>
    </w:p>
    <w:p w14:paraId="754D9CD2" w14:textId="77777777" w:rsidR="00331BF0" w:rsidRPr="008D76B4" w:rsidRDefault="00331BF0" w:rsidP="00331BF0">
      <w:bookmarkStart w:id="770" w:name="_Toc319287657"/>
      <w:bookmarkStart w:id="771" w:name="_Toc319313498"/>
      <w:bookmarkStart w:id="772" w:name="_Toc319313691"/>
      <w:bookmarkStart w:id="773" w:name="_Toc319315684"/>
      <w:bookmarkStart w:id="774" w:name="_Toc322855281"/>
      <w:bookmarkStart w:id="775" w:name="_Toc322945123"/>
      <w:bookmarkStart w:id="776" w:name="_Toc323000690"/>
      <w:bookmarkStart w:id="777" w:name="_Toc323024084"/>
      <w:bookmarkStart w:id="778" w:name="_Toc323205415"/>
      <w:bookmarkStart w:id="779" w:name="_Toc323610845"/>
      <w:bookmarkStart w:id="780" w:name="_Ref383856511"/>
      <w:bookmarkStart w:id="781" w:name="_Toc383864851"/>
      <w:bookmarkStart w:id="782" w:name="_Toc385057852"/>
      <w:bookmarkStart w:id="783" w:name="_Ref388965223"/>
      <w:bookmarkStart w:id="784" w:name="_Toc405794671"/>
      <w:bookmarkStart w:id="785" w:name="_Toc72656073"/>
      <w:bookmarkStart w:id="786" w:name="_Toc235002291"/>
      <w:bookmarkStart w:id="787" w:name="_Toc370633995"/>
      <w:bookmarkStart w:id="788" w:name="_Toc391468786"/>
      <w:bookmarkStart w:id="789" w:name="_Toc395183782"/>
      <w:bookmarkStart w:id="790" w:name="_Toc7432301"/>
    </w:p>
    <w:p w14:paraId="3D860ADE" w14:textId="77777777" w:rsidR="00331BF0" w:rsidRPr="008D76B4" w:rsidRDefault="00331BF0" w:rsidP="000234AE">
      <w:pPr>
        <w:pStyle w:val="Heading2"/>
        <w:numPr>
          <w:ilvl w:val="1"/>
          <w:numId w:val="2"/>
        </w:numPr>
        <w:tabs>
          <w:tab w:val="num" w:pos="576"/>
        </w:tabs>
      </w:pPr>
      <w:bookmarkStart w:id="791" w:name="_Toc29976571"/>
      <w:bookmarkStart w:id="792" w:name="_Ref65672177"/>
      <w:bookmarkStart w:id="793" w:name="_Toc90376236"/>
      <w:bookmarkStart w:id="794" w:name="_Toc111203221"/>
      <w:r w:rsidRPr="008D76B4">
        <w:t>Certificate objects</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A5BB3C0" w14:textId="77777777" w:rsidR="00331BF0" w:rsidRPr="008D76B4" w:rsidRDefault="00331BF0" w:rsidP="000234AE">
      <w:pPr>
        <w:pStyle w:val="Heading3"/>
        <w:numPr>
          <w:ilvl w:val="2"/>
          <w:numId w:val="2"/>
        </w:numPr>
        <w:tabs>
          <w:tab w:val="num" w:pos="720"/>
        </w:tabs>
      </w:pPr>
      <w:bookmarkStart w:id="795" w:name="_Toc72656074"/>
      <w:bookmarkStart w:id="796" w:name="_Toc235002292"/>
      <w:bookmarkStart w:id="797" w:name="_Toc370633996"/>
      <w:bookmarkStart w:id="798" w:name="_Toc391468787"/>
      <w:bookmarkStart w:id="799" w:name="_Toc395183783"/>
      <w:bookmarkStart w:id="800" w:name="_Toc7432302"/>
      <w:bookmarkStart w:id="801" w:name="_Toc29976572"/>
      <w:bookmarkStart w:id="802" w:name="_Toc90376237"/>
      <w:bookmarkStart w:id="803" w:name="_Toc111203222"/>
      <w:r w:rsidRPr="008D76B4">
        <w:t>Definitions</w:t>
      </w:r>
      <w:bookmarkEnd w:id="795"/>
      <w:bookmarkEnd w:id="796"/>
      <w:bookmarkEnd w:id="797"/>
      <w:bookmarkEnd w:id="798"/>
      <w:bookmarkEnd w:id="799"/>
      <w:bookmarkEnd w:id="800"/>
      <w:bookmarkEnd w:id="801"/>
      <w:bookmarkEnd w:id="802"/>
      <w:bookmarkEnd w:id="803"/>
    </w:p>
    <w:p w14:paraId="0B0BA312" w14:textId="77777777" w:rsidR="00331BF0" w:rsidRPr="008D76B4" w:rsidRDefault="00331BF0" w:rsidP="00331BF0">
      <w:r w:rsidRPr="008D76B4">
        <w:t>This section defines the object class CKO_CERTIFICATE for type CK_OBJECT_CLASS as used in the CKA_CLASS attribute of objects.</w:t>
      </w:r>
    </w:p>
    <w:p w14:paraId="587BA69B" w14:textId="77777777" w:rsidR="00331BF0" w:rsidRPr="008D76B4" w:rsidRDefault="00331BF0" w:rsidP="000234AE">
      <w:pPr>
        <w:pStyle w:val="Heading3"/>
        <w:numPr>
          <w:ilvl w:val="2"/>
          <w:numId w:val="2"/>
        </w:numPr>
        <w:tabs>
          <w:tab w:val="num" w:pos="720"/>
        </w:tabs>
      </w:pPr>
      <w:bookmarkStart w:id="804" w:name="_Toc72656075"/>
      <w:bookmarkStart w:id="805" w:name="_Toc235002293"/>
      <w:bookmarkStart w:id="806" w:name="_Toc370633997"/>
      <w:bookmarkStart w:id="807" w:name="_Toc391468788"/>
      <w:bookmarkStart w:id="808" w:name="_Toc395183784"/>
      <w:bookmarkStart w:id="809" w:name="_Toc7432303"/>
      <w:bookmarkStart w:id="810" w:name="_Toc29976573"/>
      <w:bookmarkStart w:id="811" w:name="_Toc90376238"/>
      <w:bookmarkStart w:id="812" w:name="_Toc111203223"/>
      <w:r w:rsidRPr="008D76B4">
        <w:t>Overview</w:t>
      </w:r>
      <w:bookmarkEnd w:id="804"/>
      <w:bookmarkEnd w:id="805"/>
      <w:bookmarkEnd w:id="806"/>
      <w:bookmarkEnd w:id="807"/>
      <w:bookmarkEnd w:id="808"/>
      <w:bookmarkEnd w:id="809"/>
      <w:bookmarkEnd w:id="810"/>
      <w:bookmarkEnd w:id="811"/>
      <w:bookmarkEnd w:id="812"/>
    </w:p>
    <w:p w14:paraId="1AB36393" w14:textId="77777777" w:rsidR="00331BF0" w:rsidRPr="008D76B4" w:rsidRDefault="00331BF0" w:rsidP="00331BF0">
      <w:r w:rsidRPr="008D76B4">
        <w:t xml:space="preserve">Certificate objects (object class </w:t>
      </w:r>
      <w:r w:rsidRPr="008D76B4">
        <w:rPr>
          <w:b/>
        </w:rPr>
        <w:t>CKO_CERTIFICATE</w:t>
      </w:r>
      <w:r w:rsidRPr="008D76B4">
        <w:t>) hold public-key or attribute certificates. Other than providing access to certificate objects, Cryptoki does not attach any special meaning to certificates. The following table defines the common certificate object attributes, in addition to the common attributes defined for this object class:</w:t>
      </w:r>
    </w:p>
    <w:p w14:paraId="6EFFBB04" w14:textId="2E022EA2" w:rsidR="00331BF0" w:rsidRPr="008D76B4" w:rsidRDefault="00331BF0" w:rsidP="00331BF0">
      <w:pPr>
        <w:pStyle w:val="Caption"/>
      </w:pPr>
      <w:bookmarkStart w:id="813" w:name="_Ref383948332"/>
      <w:bookmarkStart w:id="814" w:name="_Toc383864515"/>
      <w:bookmarkStart w:id="815" w:name="_Toc405794978"/>
      <w:bookmarkStart w:id="816" w:name="_Toc225305955"/>
      <w:r w:rsidRPr="008D76B4">
        <w:lastRenderedPageBreak/>
        <w:t xml:space="preserve">Table </w:t>
      </w:r>
      <w:fldSimple w:instr=" SEQ Table \* ARABIC ">
        <w:r w:rsidR="008A04A4">
          <w:rPr>
            <w:noProof/>
          </w:rPr>
          <w:t>19</w:t>
        </w:r>
      </w:fldSimple>
      <w:bookmarkEnd w:id="813"/>
      <w:r w:rsidRPr="008D76B4">
        <w:t>, Common Certificate Object Attributes</w:t>
      </w:r>
      <w:bookmarkEnd w:id="814"/>
      <w:bookmarkEnd w:id="815"/>
      <w:bookmarkEnd w:id="816"/>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4"/>
        <w:gridCol w:w="2703"/>
        <w:gridCol w:w="3829"/>
      </w:tblGrid>
      <w:tr w:rsidR="00331BF0" w:rsidRPr="008D76B4" w14:paraId="0CECB18F" w14:textId="77777777" w:rsidTr="007B527B">
        <w:trPr>
          <w:tblHeader/>
        </w:trPr>
        <w:tc>
          <w:tcPr>
            <w:tcW w:w="0" w:type="auto"/>
          </w:tcPr>
          <w:p w14:paraId="63B686A1" w14:textId="77777777" w:rsidR="00331BF0" w:rsidRPr="008D76B4" w:rsidRDefault="00331BF0" w:rsidP="007B527B">
            <w:pPr>
              <w:pStyle w:val="Table"/>
              <w:keepNext/>
              <w:rPr>
                <w:rFonts w:ascii="Arial" w:hAnsi="Arial" w:cs="Arial"/>
                <w:b/>
                <w:szCs w:val="24"/>
              </w:rPr>
            </w:pPr>
            <w:r w:rsidRPr="008D76B4">
              <w:rPr>
                <w:rFonts w:ascii="Arial" w:hAnsi="Arial" w:cs="Arial"/>
                <w:b/>
                <w:szCs w:val="24"/>
              </w:rPr>
              <w:t>Attribute</w:t>
            </w:r>
          </w:p>
        </w:tc>
        <w:tc>
          <w:tcPr>
            <w:tcW w:w="0" w:type="auto"/>
          </w:tcPr>
          <w:p w14:paraId="6C57CA31" w14:textId="77777777" w:rsidR="00331BF0" w:rsidRPr="008D76B4" w:rsidRDefault="00331BF0" w:rsidP="007B527B">
            <w:pPr>
              <w:pStyle w:val="Table"/>
              <w:keepNext/>
              <w:rPr>
                <w:rFonts w:ascii="Arial" w:hAnsi="Arial" w:cs="Arial"/>
                <w:b/>
                <w:szCs w:val="24"/>
              </w:rPr>
            </w:pPr>
            <w:r w:rsidRPr="008D76B4">
              <w:rPr>
                <w:rFonts w:ascii="Arial" w:hAnsi="Arial" w:cs="Arial"/>
                <w:b/>
                <w:szCs w:val="24"/>
              </w:rPr>
              <w:t>Data type</w:t>
            </w:r>
          </w:p>
        </w:tc>
        <w:tc>
          <w:tcPr>
            <w:tcW w:w="0" w:type="auto"/>
          </w:tcPr>
          <w:p w14:paraId="7EF4B5BB" w14:textId="77777777" w:rsidR="00331BF0" w:rsidRPr="008D76B4" w:rsidRDefault="00331BF0" w:rsidP="007B527B">
            <w:pPr>
              <w:pStyle w:val="Table"/>
              <w:keepNext/>
              <w:rPr>
                <w:rFonts w:ascii="Arial" w:hAnsi="Arial" w:cs="Arial"/>
                <w:b/>
                <w:szCs w:val="24"/>
              </w:rPr>
            </w:pPr>
            <w:r w:rsidRPr="008D76B4">
              <w:rPr>
                <w:rFonts w:ascii="Arial" w:hAnsi="Arial" w:cs="Arial"/>
                <w:b/>
                <w:szCs w:val="24"/>
              </w:rPr>
              <w:t>Meaning</w:t>
            </w:r>
          </w:p>
        </w:tc>
      </w:tr>
      <w:tr w:rsidR="00331BF0" w:rsidRPr="008D76B4" w14:paraId="3E01BD05" w14:textId="77777777" w:rsidTr="007B527B">
        <w:tc>
          <w:tcPr>
            <w:tcW w:w="0" w:type="auto"/>
          </w:tcPr>
          <w:p w14:paraId="6F6480B4" w14:textId="77777777" w:rsidR="00331BF0" w:rsidRPr="008D76B4" w:rsidRDefault="00331BF0" w:rsidP="007B527B">
            <w:pPr>
              <w:pStyle w:val="Table"/>
              <w:keepLines/>
              <w:rPr>
                <w:rFonts w:ascii="Arial" w:hAnsi="Arial" w:cs="Arial"/>
                <w:sz w:val="20"/>
              </w:rPr>
            </w:pPr>
            <w:r w:rsidRPr="008D76B4">
              <w:rPr>
                <w:rFonts w:ascii="Arial" w:hAnsi="Arial" w:cs="Arial"/>
                <w:sz w:val="20"/>
              </w:rPr>
              <w:t>CKA_CERTIFICATE_TYPE</w:t>
            </w:r>
            <w:r w:rsidRPr="008D76B4">
              <w:rPr>
                <w:rFonts w:ascii="Arial" w:hAnsi="Arial" w:cs="Arial"/>
                <w:sz w:val="20"/>
                <w:vertAlign w:val="superscript"/>
              </w:rPr>
              <w:t>1</w:t>
            </w:r>
          </w:p>
        </w:tc>
        <w:tc>
          <w:tcPr>
            <w:tcW w:w="0" w:type="auto"/>
          </w:tcPr>
          <w:p w14:paraId="7DAA7DB6" w14:textId="77777777" w:rsidR="00331BF0" w:rsidRPr="008D76B4" w:rsidRDefault="00331BF0" w:rsidP="007B527B">
            <w:pPr>
              <w:pStyle w:val="Table"/>
              <w:keepLines/>
              <w:rPr>
                <w:rFonts w:ascii="Arial" w:hAnsi="Arial" w:cs="Arial"/>
                <w:sz w:val="20"/>
              </w:rPr>
            </w:pPr>
            <w:r w:rsidRPr="008D76B4">
              <w:rPr>
                <w:rFonts w:ascii="Arial" w:hAnsi="Arial" w:cs="Arial"/>
                <w:sz w:val="20"/>
              </w:rPr>
              <w:t>CK_CERTIFICATE_TYPE</w:t>
            </w:r>
          </w:p>
        </w:tc>
        <w:tc>
          <w:tcPr>
            <w:tcW w:w="0" w:type="auto"/>
          </w:tcPr>
          <w:p w14:paraId="10A5A6EE" w14:textId="77777777" w:rsidR="00331BF0" w:rsidRPr="008D76B4" w:rsidRDefault="00331BF0" w:rsidP="007B527B">
            <w:pPr>
              <w:pStyle w:val="Table"/>
              <w:keepLines/>
              <w:rPr>
                <w:rFonts w:ascii="Arial" w:hAnsi="Arial" w:cs="Arial"/>
                <w:sz w:val="20"/>
              </w:rPr>
            </w:pPr>
            <w:r w:rsidRPr="008D76B4">
              <w:rPr>
                <w:rFonts w:ascii="Arial" w:hAnsi="Arial" w:cs="Arial"/>
                <w:sz w:val="20"/>
              </w:rPr>
              <w:t>Type of certificate</w:t>
            </w:r>
          </w:p>
        </w:tc>
      </w:tr>
      <w:tr w:rsidR="00331BF0" w:rsidRPr="008D76B4" w14:paraId="491F0DC4" w14:textId="77777777" w:rsidTr="007B527B">
        <w:tc>
          <w:tcPr>
            <w:tcW w:w="0" w:type="auto"/>
          </w:tcPr>
          <w:p w14:paraId="63BD4A5F" w14:textId="77777777" w:rsidR="00331BF0" w:rsidRPr="008D76B4" w:rsidRDefault="00331BF0" w:rsidP="007B527B">
            <w:pPr>
              <w:pStyle w:val="Table"/>
              <w:keepLines/>
              <w:rPr>
                <w:rFonts w:ascii="Arial" w:hAnsi="Arial" w:cs="Arial"/>
                <w:sz w:val="20"/>
                <w:vertAlign w:val="superscript"/>
              </w:rPr>
            </w:pPr>
            <w:r w:rsidRPr="008D76B4">
              <w:rPr>
                <w:rFonts w:ascii="Arial" w:hAnsi="Arial" w:cs="Arial"/>
                <w:sz w:val="20"/>
              </w:rPr>
              <w:t>CKA_TRUSTED</w:t>
            </w:r>
            <w:r w:rsidRPr="008D76B4">
              <w:rPr>
                <w:rFonts w:ascii="Arial" w:hAnsi="Arial" w:cs="Arial"/>
                <w:sz w:val="20"/>
                <w:vertAlign w:val="superscript"/>
              </w:rPr>
              <w:t>10</w:t>
            </w:r>
          </w:p>
        </w:tc>
        <w:tc>
          <w:tcPr>
            <w:tcW w:w="0" w:type="auto"/>
          </w:tcPr>
          <w:p w14:paraId="6FDB0B61"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0" w:type="auto"/>
          </w:tcPr>
          <w:p w14:paraId="41508585" w14:textId="77777777" w:rsidR="00331BF0" w:rsidRPr="008D76B4" w:rsidRDefault="00331BF0" w:rsidP="007B527B">
            <w:pPr>
              <w:pStyle w:val="Table"/>
              <w:keepLines/>
              <w:rPr>
                <w:rFonts w:ascii="Arial" w:hAnsi="Arial" w:cs="Arial"/>
                <w:sz w:val="20"/>
              </w:rPr>
            </w:pPr>
            <w:r w:rsidRPr="008D76B4">
              <w:rPr>
                <w:rFonts w:ascii="Arial" w:hAnsi="Arial" w:cs="Arial"/>
                <w:sz w:val="20"/>
              </w:rPr>
              <w:t>The certificate can be trusted for the application that it was created.</w:t>
            </w:r>
          </w:p>
        </w:tc>
      </w:tr>
      <w:tr w:rsidR="00331BF0" w:rsidRPr="008D76B4" w14:paraId="5F571044" w14:textId="77777777" w:rsidTr="007B527B">
        <w:tc>
          <w:tcPr>
            <w:tcW w:w="0" w:type="auto"/>
          </w:tcPr>
          <w:p w14:paraId="475FF8DC" w14:textId="77777777" w:rsidR="00331BF0" w:rsidRPr="008D76B4" w:rsidRDefault="00331BF0" w:rsidP="007B527B">
            <w:pPr>
              <w:pStyle w:val="Table"/>
              <w:keepLines/>
              <w:rPr>
                <w:rFonts w:ascii="Arial" w:hAnsi="Arial" w:cs="Arial"/>
                <w:sz w:val="20"/>
              </w:rPr>
            </w:pPr>
            <w:r w:rsidRPr="008D76B4">
              <w:rPr>
                <w:rFonts w:ascii="Arial" w:hAnsi="Arial" w:cs="Arial"/>
                <w:sz w:val="20"/>
              </w:rPr>
              <w:t>CKA_CERTIFICATE_CATEGORY</w:t>
            </w:r>
          </w:p>
        </w:tc>
        <w:tc>
          <w:tcPr>
            <w:tcW w:w="0" w:type="auto"/>
          </w:tcPr>
          <w:p w14:paraId="47DAF5E6" w14:textId="77777777" w:rsidR="00331BF0" w:rsidRPr="008D76B4" w:rsidRDefault="00331BF0" w:rsidP="007B527B">
            <w:pPr>
              <w:jc w:val="center"/>
            </w:pPr>
            <w:r w:rsidRPr="008D76B4">
              <w:rPr>
                <w:rFonts w:cs="Arial"/>
              </w:rPr>
              <w:t>CKA_CERTIFICATE_CATEGORY</w:t>
            </w:r>
            <w:r w:rsidRPr="008D76B4">
              <w:t xml:space="preserve"> </w:t>
            </w:r>
          </w:p>
        </w:tc>
        <w:tc>
          <w:tcPr>
            <w:tcW w:w="0" w:type="auto"/>
          </w:tcPr>
          <w:p w14:paraId="36185A90" w14:textId="77777777" w:rsidR="00331BF0" w:rsidRPr="008D76B4" w:rsidRDefault="00331BF0" w:rsidP="007B527B">
            <w:pPr>
              <w:pStyle w:val="Table"/>
              <w:keepLines/>
              <w:rPr>
                <w:rFonts w:ascii="Arial" w:hAnsi="Arial" w:cs="Arial"/>
                <w:sz w:val="20"/>
              </w:rPr>
            </w:pPr>
            <w:r w:rsidRPr="008D76B4">
              <w:rPr>
                <w:rFonts w:ascii="Arial" w:hAnsi="Arial" w:cs="Arial"/>
                <w:sz w:val="20"/>
              </w:rPr>
              <w:t>(default CK_CERTIFICATE_CATEGORY_UNSPECIFIED)</w:t>
            </w:r>
          </w:p>
        </w:tc>
      </w:tr>
      <w:tr w:rsidR="00331BF0" w:rsidRPr="008D76B4" w14:paraId="4792E54F" w14:textId="77777777" w:rsidTr="007B527B">
        <w:tc>
          <w:tcPr>
            <w:tcW w:w="0" w:type="auto"/>
          </w:tcPr>
          <w:p w14:paraId="2A17E542" w14:textId="77777777" w:rsidR="00331BF0" w:rsidRPr="008D76B4" w:rsidRDefault="00331BF0" w:rsidP="007B527B">
            <w:pPr>
              <w:pStyle w:val="Table"/>
              <w:keepLines/>
              <w:rPr>
                <w:rFonts w:ascii="Arial" w:hAnsi="Arial" w:cs="Arial"/>
                <w:sz w:val="20"/>
              </w:rPr>
            </w:pPr>
            <w:r w:rsidRPr="008D76B4">
              <w:rPr>
                <w:rFonts w:ascii="Arial" w:hAnsi="Arial" w:cs="Arial"/>
                <w:sz w:val="20"/>
              </w:rPr>
              <w:t>CKA_CHECK_VALUE</w:t>
            </w:r>
          </w:p>
        </w:tc>
        <w:tc>
          <w:tcPr>
            <w:tcW w:w="0" w:type="auto"/>
          </w:tcPr>
          <w:p w14:paraId="71C2E5AC" w14:textId="77777777" w:rsidR="00331BF0" w:rsidRPr="008D76B4" w:rsidRDefault="00331BF0" w:rsidP="007B527B">
            <w:pPr>
              <w:pStyle w:val="Table"/>
              <w:keepLines/>
              <w:rPr>
                <w:rFonts w:ascii="Arial" w:hAnsi="Arial" w:cs="Arial"/>
                <w:sz w:val="20"/>
              </w:rPr>
            </w:pPr>
            <w:r w:rsidRPr="008D76B4">
              <w:rPr>
                <w:rFonts w:ascii="Arial" w:hAnsi="Arial" w:cs="Arial"/>
                <w:sz w:val="20"/>
              </w:rPr>
              <w:t>Byte array</w:t>
            </w:r>
          </w:p>
        </w:tc>
        <w:tc>
          <w:tcPr>
            <w:tcW w:w="0" w:type="auto"/>
          </w:tcPr>
          <w:p w14:paraId="5CF1E960" w14:textId="77777777" w:rsidR="00331BF0" w:rsidRPr="008D76B4" w:rsidRDefault="00331BF0" w:rsidP="007B527B">
            <w:pPr>
              <w:pStyle w:val="Table"/>
              <w:keepLines/>
              <w:rPr>
                <w:rFonts w:ascii="Arial" w:hAnsi="Arial" w:cs="Arial"/>
                <w:sz w:val="20"/>
              </w:rPr>
            </w:pPr>
            <w:r w:rsidRPr="008D76B4">
              <w:rPr>
                <w:rFonts w:ascii="Arial" w:hAnsi="Arial" w:cs="Arial"/>
                <w:sz w:val="20"/>
              </w:rPr>
              <w:t>Checksum</w:t>
            </w:r>
          </w:p>
        </w:tc>
      </w:tr>
      <w:tr w:rsidR="00331BF0" w:rsidRPr="008D76B4" w14:paraId="209797D0" w14:textId="77777777" w:rsidTr="007B527B">
        <w:tc>
          <w:tcPr>
            <w:tcW w:w="0" w:type="auto"/>
          </w:tcPr>
          <w:p w14:paraId="6973F4F1" w14:textId="77777777" w:rsidR="00331BF0" w:rsidRPr="008D76B4" w:rsidRDefault="00331BF0" w:rsidP="007B527B">
            <w:pPr>
              <w:pStyle w:val="Table"/>
              <w:keepLines/>
              <w:rPr>
                <w:rFonts w:ascii="Arial" w:hAnsi="Arial" w:cs="Arial"/>
                <w:sz w:val="20"/>
              </w:rPr>
            </w:pPr>
            <w:r w:rsidRPr="008D76B4">
              <w:rPr>
                <w:rFonts w:ascii="Arial" w:hAnsi="Arial" w:cs="Arial"/>
                <w:sz w:val="20"/>
              </w:rPr>
              <w:t>CKA_START_DATE</w:t>
            </w:r>
          </w:p>
        </w:tc>
        <w:tc>
          <w:tcPr>
            <w:tcW w:w="0" w:type="auto"/>
          </w:tcPr>
          <w:p w14:paraId="2088BB50" w14:textId="77777777" w:rsidR="00331BF0" w:rsidRPr="008D76B4" w:rsidRDefault="00331BF0" w:rsidP="007B527B">
            <w:pPr>
              <w:pStyle w:val="Table"/>
              <w:keepLines/>
              <w:rPr>
                <w:rFonts w:ascii="Arial" w:hAnsi="Arial" w:cs="Arial"/>
                <w:sz w:val="20"/>
              </w:rPr>
            </w:pPr>
            <w:r w:rsidRPr="008D76B4">
              <w:rPr>
                <w:rFonts w:ascii="Arial" w:hAnsi="Arial" w:cs="Arial"/>
                <w:sz w:val="20"/>
              </w:rPr>
              <w:t>CK_DATE</w:t>
            </w:r>
          </w:p>
        </w:tc>
        <w:tc>
          <w:tcPr>
            <w:tcW w:w="0" w:type="auto"/>
          </w:tcPr>
          <w:p w14:paraId="3886A5E8" w14:textId="77777777" w:rsidR="00331BF0" w:rsidRPr="008D76B4" w:rsidRDefault="00331BF0" w:rsidP="007B527B">
            <w:pPr>
              <w:pStyle w:val="Table"/>
              <w:keepLines/>
              <w:rPr>
                <w:rFonts w:ascii="Arial" w:hAnsi="Arial" w:cs="Arial"/>
                <w:sz w:val="20"/>
              </w:rPr>
            </w:pPr>
            <w:r w:rsidRPr="008D76B4">
              <w:rPr>
                <w:rFonts w:ascii="Arial" w:hAnsi="Arial" w:cs="Arial"/>
                <w:sz w:val="20"/>
              </w:rPr>
              <w:t>Start date for the certificate (default empty)</w:t>
            </w:r>
          </w:p>
        </w:tc>
      </w:tr>
      <w:tr w:rsidR="00331BF0" w:rsidRPr="008D76B4" w14:paraId="12EA16AF" w14:textId="77777777" w:rsidTr="007B527B">
        <w:tc>
          <w:tcPr>
            <w:tcW w:w="0" w:type="auto"/>
          </w:tcPr>
          <w:p w14:paraId="72A7DAE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CKA_END_DATE </w:t>
            </w:r>
          </w:p>
        </w:tc>
        <w:tc>
          <w:tcPr>
            <w:tcW w:w="0" w:type="auto"/>
          </w:tcPr>
          <w:p w14:paraId="2C86CA88"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CK_DATE </w:t>
            </w:r>
          </w:p>
        </w:tc>
        <w:tc>
          <w:tcPr>
            <w:tcW w:w="0" w:type="auto"/>
          </w:tcPr>
          <w:p w14:paraId="4A1496CD" w14:textId="77777777" w:rsidR="00331BF0" w:rsidRPr="008D76B4" w:rsidRDefault="00331BF0" w:rsidP="007B527B">
            <w:pPr>
              <w:pStyle w:val="Table"/>
              <w:keepLines/>
              <w:rPr>
                <w:rFonts w:ascii="Arial" w:hAnsi="Arial" w:cs="Arial"/>
                <w:sz w:val="20"/>
              </w:rPr>
            </w:pPr>
            <w:r w:rsidRPr="008D76B4">
              <w:rPr>
                <w:rFonts w:ascii="Arial" w:hAnsi="Arial" w:cs="Arial"/>
                <w:sz w:val="20"/>
              </w:rPr>
              <w:t>End date for the certificate (default empty)</w:t>
            </w:r>
          </w:p>
        </w:tc>
      </w:tr>
      <w:tr w:rsidR="00331BF0" w:rsidRPr="008D76B4" w14:paraId="23635261" w14:textId="77777777" w:rsidTr="007B527B">
        <w:tc>
          <w:tcPr>
            <w:tcW w:w="0" w:type="auto"/>
          </w:tcPr>
          <w:p w14:paraId="3974F3B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CKA_PUBLIC_KEY_INFO</w:t>
            </w:r>
          </w:p>
        </w:tc>
        <w:tc>
          <w:tcPr>
            <w:tcW w:w="0" w:type="auto"/>
          </w:tcPr>
          <w:p w14:paraId="56B79464" w14:textId="77777777" w:rsidR="00331BF0" w:rsidRPr="008D76B4" w:rsidRDefault="00331BF0" w:rsidP="007B527B">
            <w:pPr>
              <w:pStyle w:val="Table"/>
              <w:keepLines/>
              <w:rPr>
                <w:rFonts w:ascii="Arial" w:hAnsi="Arial" w:cs="Arial"/>
                <w:sz w:val="20"/>
              </w:rPr>
            </w:pPr>
            <w:r w:rsidRPr="008D76B4">
              <w:rPr>
                <w:rFonts w:ascii="Arial" w:hAnsi="Arial" w:cs="Arial"/>
                <w:sz w:val="20"/>
              </w:rPr>
              <w:t>Byte Array</w:t>
            </w:r>
          </w:p>
        </w:tc>
        <w:tc>
          <w:tcPr>
            <w:tcW w:w="0" w:type="auto"/>
          </w:tcPr>
          <w:p w14:paraId="5BC4AE65" w14:textId="77777777" w:rsidR="00331BF0" w:rsidRPr="008D76B4" w:rsidRDefault="00331BF0" w:rsidP="007B527B">
            <w:pPr>
              <w:pStyle w:val="Table"/>
              <w:keepLines/>
              <w:rPr>
                <w:rFonts w:ascii="Arial" w:hAnsi="Arial" w:cs="Arial"/>
                <w:sz w:val="20"/>
              </w:rPr>
            </w:pPr>
            <w:r w:rsidRPr="008D76B4">
              <w:rPr>
                <w:rFonts w:ascii="Arial" w:hAnsi="Arial" w:cs="Arial"/>
                <w:sz w:val="20"/>
              </w:rPr>
              <w:t>DER-encoding of the SubjectPublicKeyInfo for the public key contained in this certificate (default empty)</w:t>
            </w:r>
          </w:p>
        </w:tc>
      </w:tr>
    </w:tbl>
    <w:p w14:paraId="345C061E" w14:textId="676CA82C"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49636D30" w14:textId="77777777" w:rsidR="00331BF0" w:rsidRPr="008D76B4" w:rsidRDefault="00331BF0" w:rsidP="00331BF0">
      <w:r w:rsidRPr="008D76B4">
        <w:t>Cryptoki does not enforce the relationship of the CKA_PUBLIC_KEY_INFO to the public key in the certificate, but does recommend that the key be extracted from the certificate to create this value.</w:t>
      </w:r>
    </w:p>
    <w:p w14:paraId="06609E70" w14:textId="77777777" w:rsidR="00331BF0" w:rsidRPr="008D76B4" w:rsidRDefault="00331BF0" w:rsidP="00331BF0">
      <w:r w:rsidRPr="008D76B4">
        <w:t xml:space="preserve">The </w:t>
      </w:r>
      <w:r w:rsidRPr="008D76B4">
        <w:rPr>
          <w:b/>
        </w:rPr>
        <w:t>CKA_CERTIFICATE_TYPE</w:t>
      </w:r>
      <w:r w:rsidRPr="008D76B4">
        <w:t xml:space="preserve"> attribute may not be modified after an object is created. This version of Cryptoki supports the following certificate types:</w:t>
      </w:r>
    </w:p>
    <w:p w14:paraId="43AAD38D" w14:textId="77777777" w:rsidR="00331BF0" w:rsidRPr="008D76B4" w:rsidRDefault="00331BF0" w:rsidP="000234AE">
      <w:pPr>
        <w:pStyle w:val="List2"/>
        <w:numPr>
          <w:ilvl w:val="0"/>
          <w:numId w:val="16"/>
        </w:numPr>
        <w:spacing w:after="0"/>
        <w:rPr>
          <w:rFonts w:ascii="Arial" w:hAnsi="Arial" w:cs="Arial"/>
          <w:sz w:val="20"/>
        </w:rPr>
      </w:pPr>
      <w:r w:rsidRPr="008D76B4">
        <w:rPr>
          <w:rFonts w:ascii="Arial" w:hAnsi="Arial" w:cs="Arial"/>
          <w:sz w:val="20"/>
        </w:rPr>
        <w:t>X.509 public key certificate</w:t>
      </w:r>
    </w:p>
    <w:p w14:paraId="0B82B027" w14:textId="77777777" w:rsidR="00331BF0" w:rsidRPr="008D76B4" w:rsidRDefault="00331BF0" w:rsidP="000234AE">
      <w:pPr>
        <w:numPr>
          <w:ilvl w:val="0"/>
          <w:numId w:val="16"/>
        </w:numPr>
        <w:spacing w:before="0" w:after="0"/>
        <w:jc w:val="both"/>
        <w:rPr>
          <w:rFonts w:cs="Arial"/>
          <w:szCs w:val="20"/>
        </w:rPr>
      </w:pPr>
      <w:r w:rsidRPr="008D76B4">
        <w:rPr>
          <w:rFonts w:cs="Arial"/>
          <w:szCs w:val="20"/>
        </w:rPr>
        <w:t>WTLS public key certificate</w:t>
      </w:r>
    </w:p>
    <w:p w14:paraId="2FAC792C" w14:textId="77777777" w:rsidR="00331BF0" w:rsidRPr="008D76B4" w:rsidRDefault="00331BF0" w:rsidP="000234AE">
      <w:pPr>
        <w:pStyle w:val="List2"/>
        <w:numPr>
          <w:ilvl w:val="0"/>
          <w:numId w:val="16"/>
        </w:numPr>
        <w:rPr>
          <w:rFonts w:ascii="Arial" w:hAnsi="Arial" w:cs="Arial"/>
          <w:sz w:val="20"/>
        </w:rPr>
      </w:pPr>
      <w:r w:rsidRPr="008D76B4">
        <w:rPr>
          <w:rFonts w:ascii="Arial" w:hAnsi="Arial" w:cs="Arial"/>
          <w:sz w:val="20"/>
        </w:rPr>
        <w:t>X.509 attribute certificate</w:t>
      </w:r>
    </w:p>
    <w:p w14:paraId="06B15EE3" w14:textId="77777777" w:rsidR="00331BF0" w:rsidRPr="008D76B4" w:rsidRDefault="00331BF0" w:rsidP="00331BF0">
      <w:r w:rsidRPr="008D76B4">
        <w:t xml:space="preserve">The </w:t>
      </w:r>
      <w:r w:rsidRPr="008D76B4">
        <w:rPr>
          <w:b/>
        </w:rPr>
        <w:t>CKA_TRUSTED</w:t>
      </w:r>
      <w:r w:rsidRPr="008D76B4">
        <w:t xml:space="preserve"> attribute cannot be set to CK_TRUE by an application. It MUST be set by a token initialization application or by the token’s SO. Trusted certificates cannot be modified.</w:t>
      </w:r>
    </w:p>
    <w:p w14:paraId="5D91CC08" w14:textId="77777777" w:rsidR="00331BF0" w:rsidRPr="008D76B4" w:rsidRDefault="00331BF0" w:rsidP="00331BF0">
      <w:pPr>
        <w:rPr>
          <w:bCs/>
        </w:rPr>
      </w:pPr>
      <w:bookmarkStart w:id="817" w:name="_Toc323205416"/>
      <w:bookmarkStart w:id="818" w:name="_Toc323610846"/>
      <w:bookmarkStart w:id="819" w:name="_Toc383864853"/>
      <w:bookmarkStart w:id="820" w:name="_Toc385057854"/>
      <w:bookmarkStart w:id="821" w:name="_Toc405794673"/>
      <w:bookmarkStart w:id="822" w:name="_Toc322855282"/>
      <w:bookmarkStart w:id="823" w:name="_Toc322945124"/>
      <w:bookmarkStart w:id="824" w:name="_Toc323000691"/>
      <w:bookmarkStart w:id="825" w:name="_Toc323024085"/>
      <w:bookmarkStart w:id="826" w:name="_Toc319287658"/>
      <w:bookmarkStart w:id="827" w:name="_Toc319313499"/>
      <w:bookmarkStart w:id="828" w:name="_Toc319313692"/>
      <w:bookmarkStart w:id="829" w:name="_Toc319315685"/>
      <w:bookmarkEnd w:id="743"/>
      <w:r w:rsidRPr="008D76B4">
        <w:rPr>
          <w:bCs/>
        </w:rPr>
        <w:t xml:space="preserve">The </w:t>
      </w:r>
      <w:r w:rsidRPr="008D76B4">
        <w:rPr>
          <w:b/>
        </w:rPr>
        <w:t>CKA_CERTIFICATE_CATEGORY</w:t>
      </w:r>
      <w:r w:rsidRPr="008D76B4">
        <w:rPr>
          <w:bCs/>
        </w:rPr>
        <w:t xml:space="preserve"> attribute is used to indicate if a stored certificate is a user certificate for which the corresponding private key is available on the token (“token user”), a CA certificate (“authority”), or another end-entity certificate (“other entity”). This attribute may not be modified after an object is created. </w:t>
      </w:r>
    </w:p>
    <w:p w14:paraId="3D4D3722" w14:textId="77777777" w:rsidR="00331BF0" w:rsidRPr="008D76B4" w:rsidRDefault="00331BF0" w:rsidP="00331BF0">
      <w:pPr>
        <w:rPr>
          <w:bCs/>
        </w:rPr>
      </w:pPr>
      <w:r w:rsidRPr="008D76B4">
        <w:rPr>
          <w:bCs/>
        </w:rPr>
        <w:t xml:space="preserve">The </w:t>
      </w:r>
      <w:r w:rsidRPr="008D76B4">
        <w:rPr>
          <w:b/>
        </w:rPr>
        <w:t>CKA_CERTIFICATE_CATEGORY</w:t>
      </w:r>
      <w:r w:rsidRPr="008D76B4">
        <w:rPr>
          <w:bCs/>
        </w:rPr>
        <w:t xml:space="preserve"> and </w:t>
      </w:r>
      <w:r w:rsidRPr="008D76B4">
        <w:rPr>
          <w:b/>
        </w:rPr>
        <w:t>CKA_TRUSTED</w:t>
      </w:r>
      <w:r w:rsidRPr="008D76B4">
        <w:rPr>
          <w:bCs/>
        </w:rPr>
        <w:t xml:space="preserve"> attributes will together be used to map to the categorization of the certificates. </w:t>
      </w:r>
    </w:p>
    <w:p w14:paraId="5648E03A" w14:textId="77777777" w:rsidR="00331BF0" w:rsidRPr="008D76B4" w:rsidRDefault="00331BF0" w:rsidP="00331BF0">
      <w:r w:rsidRPr="008D76B4">
        <w:rPr>
          <w:b/>
          <w:bCs/>
        </w:rPr>
        <w:t>CKA_CHECK_VALUE</w:t>
      </w:r>
      <w:r w:rsidRPr="008D76B4">
        <w:t>: The value of this attribute is derived from the certificate by taking the first three bytes of the SHA-1 hash of the certificate object’s CKA_VALUE attribute.</w:t>
      </w:r>
    </w:p>
    <w:p w14:paraId="44CEF8D9" w14:textId="77777777" w:rsidR="00331BF0" w:rsidRPr="008D76B4" w:rsidRDefault="00331BF0" w:rsidP="00331BF0">
      <w:r w:rsidRPr="008D76B4">
        <w:t xml:space="preserve">The </w:t>
      </w:r>
      <w:r w:rsidRPr="008D76B4">
        <w:rPr>
          <w:b/>
        </w:rPr>
        <w:t>CKA_START_DATE</w:t>
      </w:r>
      <w:r w:rsidRPr="008D76B4">
        <w:t xml:space="preserve"> and </w:t>
      </w:r>
      <w:r w:rsidRPr="008D76B4">
        <w:rPr>
          <w:b/>
        </w:rPr>
        <w:t>CKA_END_DATE</w:t>
      </w:r>
      <w:r w:rsidRPr="008D76B4">
        <w:t xml:space="preserve"> attributes are for reference only; Cryptoki does not attach any special meaning to them. When present, the application is responsible to set them to values that match the certificate’s encoded “not before” and “not after” fields (if any).</w:t>
      </w:r>
    </w:p>
    <w:p w14:paraId="532D6643" w14:textId="77777777" w:rsidR="00331BF0" w:rsidRPr="008D76B4" w:rsidRDefault="00331BF0" w:rsidP="000234AE">
      <w:pPr>
        <w:pStyle w:val="Heading3"/>
        <w:numPr>
          <w:ilvl w:val="2"/>
          <w:numId w:val="2"/>
        </w:numPr>
        <w:tabs>
          <w:tab w:val="num" w:pos="720"/>
        </w:tabs>
      </w:pPr>
      <w:bookmarkStart w:id="830" w:name="_Toc72656076"/>
      <w:bookmarkStart w:id="831" w:name="_Toc235002294"/>
      <w:bookmarkStart w:id="832" w:name="_Toc370633998"/>
      <w:bookmarkStart w:id="833" w:name="_Toc391468789"/>
      <w:bookmarkStart w:id="834" w:name="_Toc395183785"/>
      <w:bookmarkStart w:id="835" w:name="_Toc7432304"/>
      <w:bookmarkStart w:id="836" w:name="_Toc29976574"/>
      <w:bookmarkStart w:id="837" w:name="_Toc90376239"/>
      <w:bookmarkStart w:id="838" w:name="_Toc111203224"/>
      <w:r w:rsidRPr="008D76B4">
        <w:t>X.509 public key certificate objects</w:t>
      </w:r>
      <w:bookmarkEnd w:id="830"/>
      <w:bookmarkEnd w:id="831"/>
      <w:bookmarkEnd w:id="832"/>
      <w:bookmarkEnd w:id="833"/>
      <w:bookmarkEnd w:id="834"/>
      <w:bookmarkEnd w:id="835"/>
      <w:bookmarkEnd w:id="836"/>
      <w:bookmarkEnd w:id="837"/>
      <w:bookmarkEnd w:id="838"/>
    </w:p>
    <w:p w14:paraId="0FB8F27B" w14:textId="77777777" w:rsidR="00331BF0" w:rsidRPr="008D76B4" w:rsidRDefault="00331BF0" w:rsidP="00331BF0">
      <w:r w:rsidRPr="008D76B4">
        <w:t xml:space="preserve">X.509 certificate objects (certificate type </w:t>
      </w:r>
      <w:r w:rsidRPr="008D76B4">
        <w:rPr>
          <w:b/>
        </w:rPr>
        <w:t>CKC_X_509</w:t>
      </w:r>
      <w:r w:rsidRPr="008D76B4">
        <w:t>) hold X.509 public key certificates.  The following table defines the X.509 certificate object attributes, in addition to the common attributes defined for this object class:</w:t>
      </w:r>
    </w:p>
    <w:p w14:paraId="453B1FDE" w14:textId="39828843" w:rsidR="00331BF0" w:rsidRPr="008D76B4" w:rsidRDefault="00331BF0" w:rsidP="00331BF0">
      <w:pPr>
        <w:pStyle w:val="Caption"/>
      </w:pPr>
      <w:bookmarkStart w:id="839" w:name="_Toc225305956"/>
      <w:r w:rsidRPr="008D76B4">
        <w:t xml:space="preserve">Table </w:t>
      </w:r>
      <w:fldSimple w:instr=" SEQ Table \* ARABIC ">
        <w:r w:rsidR="008A04A4">
          <w:rPr>
            <w:noProof/>
          </w:rPr>
          <w:t>20</w:t>
        </w:r>
      </w:fldSimple>
      <w:r w:rsidRPr="008D76B4">
        <w:t>, X.509 Certificate Object Attributes</w:t>
      </w:r>
      <w:bookmarkEnd w:id="83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0"/>
        <w:gridCol w:w="1260"/>
        <w:gridCol w:w="3633"/>
      </w:tblGrid>
      <w:tr w:rsidR="00331BF0" w:rsidRPr="008D76B4" w14:paraId="284AFD4B" w14:textId="77777777" w:rsidTr="007B527B">
        <w:trPr>
          <w:tblHeader/>
        </w:trPr>
        <w:tc>
          <w:tcPr>
            <w:tcW w:w="3240" w:type="dxa"/>
          </w:tcPr>
          <w:p w14:paraId="0842508F"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1260" w:type="dxa"/>
          </w:tcPr>
          <w:p w14:paraId="7319274F"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633" w:type="dxa"/>
          </w:tcPr>
          <w:p w14:paraId="2705E5B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09C1EE69" w14:textId="77777777" w:rsidTr="007B527B">
        <w:tc>
          <w:tcPr>
            <w:tcW w:w="3240" w:type="dxa"/>
            <w:tcBorders>
              <w:top w:val="nil"/>
            </w:tcBorders>
          </w:tcPr>
          <w:p w14:paraId="5FE3EF3A" w14:textId="77777777" w:rsidR="00331BF0" w:rsidRPr="008D76B4" w:rsidRDefault="00331BF0" w:rsidP="007B527B">
            <w:pPr>
              <w:pStyle w:val="Table"/>
              <w:keepNext/>
              <w:rPr>
                <w:rFonts w:ascii="Arial" w:hAnsi="Arial" w:cs="Arial"/>
                <w:sz w:val="20"/>
              </w:rPr>
            </w:pPr>
            <w:r w:rsidRPr="008D76B4">
              <w:rPr>
                <w:rFonts w:ascii="Arial" w:hAnsi="Arial" w:cs="Arial"/>
                <w:sz w:val="20"/>
              </w:rPr>
              <w:t>CKA_SUBJECT</w:t>
            </w:r>
            <w:r w:rsidRPr="008D76B4">
              <w:rPr>
                <w:rFonts w:ascii="Arial" w:hAnsi="Arial" w:cs="Arial"/>
                <w:sz w:val="20"/>
                <w:vertAlign w:val="superscript"/>
              </w:rPr>
              <w:t>1</w:t>
            </w:r>
          </w:p>
        </w:tc>
        <w:tc>
          <w:tcPr>
            <w:tcW w:w="1260" w:type="dxa"/>
            <w:tcBorders>
              <w:top w:val="nil"/>
            </w:tcBorders>
          </w:tcPr>
          <w:p w14:paraId="465D5AC3"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633" w:type="dxa"/>
            <w:tcBorders>
              <w:top w:val="nil"/>
            </w:tcBorders>
          </w:tcPr>
          <w:p w14:paraId="066FCAC0"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the certificate subject name</w:t>
            </w:r>
          </w:p>
        </w:tc>
      </w:tr>
      <w:tr w:rsidR="00331BF0" w:rsidRPr="008D76B4" w14:paraId="2BE6DD62" w14:textId="77777777" w:rsidTr="007B527B">
        <w:tc>
          <w:tcPr>
            <w:tcW w:w="3240" w:type="dxa"/>
          </w:tcPr>
          <w:p w14:paraId="6FE3F0A2" w14:textId="77777777" w:rsidR="00331BF0" w:rsidRPr="008D76B4" w:rsidRDefault="00331BF0" w:rsidP="007B527B">
            <w:pPr>
              <w:pStyle w:val="Table"/>
              <w:keepNext/>
              <w:rPr>
                <w:rFonts w:ascii="Arial" w:hAnsi="Arial" w:cs="Arial"/>
                <w:sz w:val="20"/>
              </w:rPr>
            </w:pPr>
            <w:r w:rsidRPr="008D76B4">
              <w:rPr>
                <w:rFonts w:ascii="Arial" w:hAnsi="Arial" w:cs="Arial"/>
                <w:sz w:val="20"/>
              </w:rPr>
              <w:t>CKA_ID</w:t>
            </w:r>
          </w:p>
        </w:tc>
        <w:tc>
          <w:tcPr>
            <w:tcW w:w="1260" w:type="dxa"/>
          </w:tcPr>
          <w:p w14:paraId="1693636D"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633" w:type="dxa"/>
          </w:tcPr>
          <w:p w14:paraId="2F5A07B8" w14:textId="77777777" w:rsidR="00331BF0" w:rsidRPr="008D76B4" w:rsidRDefault="00331BF0" w:rsidP="007B527B">
            <w:pPr>
              <w:pStyle w:val="Table"/>
              <w:keepNext/>
              <w:rPr>
                <w:rFonts w:ascii="Arial" w:hAnsi="Arial" w:cs="Arial"/>
                <w:sz w:val="20"/>
              </w:rPr>
            </w:pPr>
            <w:r w:rsidRPr="008D76B4">
              <w:rPr>
                <w:rFonts w:ascii="Arial" w:hAnsi="Arial" w:cs="Arial"/>
                <w:sz w:val="20"/>
              </w:rPr>
              <w:t>Key identifier for public/private key pair (default empty)</w:t>
            </w:r>
          </w:p>
        </w:tc>
      </w:tr>
      <w:tr w:rsidR="00331BF0" w:rsidRPr="008D76B4" w14:paraId="0464A30E" w14:textId="77777777" w:rsidTr="007B527B">
        <w:tc>
          <w:tcPr>
            <w:tcW w:w="3240" w:type="dxa"/>
          </w:tcPr>
          <w:p w14:paraId="52C7D3A3" w14:textId="77777777" w:rsidR="00331BF0" w:rsidRPr="008D76B4" w:rsidRDefault="00331BF0" w:rsidP="007B527B">
            <w:pPr>
              <w:pStyle w:val="Table"/>
              <w:keepNext/>
              <w:rPr>
                <w:rFonts w:ascii="Arial" w:hAnsi="Arial" w:cs="Arial"/>
                <w:sz w:val="20"/>
              </w:rPr>
            </w:pPr>
            <w:r w:rsidRPr="008D76B4">
              <w:rPr>
                <w:rFonts w:ascii="Arial" w:hAnsi="Arial" w:cs="Arial"/>
                <w:sz w:val="20"/>
              </w:rPr>
              <w:t>CKA_ISSUER</w:t>
            </w:r>
          </w:p>
        </w:tc>
        <w:tc>
          <w:tcPr>
            <w:tcW w:w="1260" w:type="dxa"/>
          </w:tcPr>
          <w:p w14:paraId="570F08A7"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633" w:type="dxa"/>
          </w:tcPr>
          <w:p w14:paraId="76CBD2D8"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the certificate issuer name (default empty)</w:t>
            </w:r>
          </w:p>
        </w:tc>
      </w:tr>
      <w:tr w:rsidR="00331BF0" w:rsidRPr="008D76B4" w14:paraId="50C01E85" w14:textId="77777777" w:rsidTr="007B527B">
        <w:tc>
          <w:tcPr>
            <w:tcW w:w="3240" w:type="dxa"/>
          </w:tcPr>
          <w:p w14:paraId="23D009DC" w14:textId="77777777" w:rsidR="00331BF0" w:rsidRPr="008D76B4" w:rsidRDefault="00331BF0" w:rsidP="007B527B">
            <w:pPr>
              <w:pStyle w:val="Table"/>
              <w:keepNext/>
              <w:rPr>
                <w:rFonts w:ascii="Arial" w:hAnsi="Arial" w:cs="Arial"/>
                <w:sz w:val="20"/>
              </w:rPr>
            </w:pPr>
            <w:r w:rsidRPr="008D76B4">
              <w:rPr>
                <w:rFonts w:ascii="Arial" w:hAnsi="Arial" w:cs="Arial"/>
                <w:sz w:val="20"/>
              </w:rPr>
              <w:t>CKA_SERIAL_NUMBER</w:t>
            </w:r>
          </w:p>
        </w:tc>
        <w:tc>
          <w:tcPr>
            <w:tcW w:w="1260" w:type="dxa"/>
          </w:tcPr>
          <w:p w14:paraId="7F16F21E"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633" w:type="dxa"/>
          </w:tcPr>
          <w:p w14:paraId="2E5367C1"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the certificate serial number (default empty)</w:t>
            </w:r>
          </w:p>
        </w:tc>
      </w:tr>
      <w:tr w:rsidR="00331BF0" w:rsidRPr="008D76B4" w14:paraId="7AE25D12" w14:textId="77777777" w:rsidTr="007B527B">
        <w:tc>
          <w:tcPr>
            <w:tcW w:w="3240" w:type="dxa"/>
          </w:tcPr>
          <w:p w14:paraId="755FB220"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2</w:t>
            </w:r>
          </w:p>
        </w:tc>
        <w:tc>
          <w:tcPr>
            <w:tcW w:w="1260" w:type="dxa"/>
          </w:tcPr>
          <w:p w14:paraId="73415F59"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633" w:type="dxa"/>
          </w:tcPr>
          <w:p w14:paraId="2DF3BE90" w14:textId="77777777" w:rsidR="00331BF0" w:rsidRPr="008D76B4" w:rsidRDefault="00331BF0" w:rsidP="007B527B">
            <w:pPr>
              <w:pStyle w:val="Table"/>
              <w:keepNext/>
              <w:rPr>
                <w:rFonts w:ascii="Arial" w:hAnsi="Arial" w:cs="Arial"/>
                <w:sz w:val="20"/>
              </w:rPr>
            </w:pPr>
            <w:r w:rsidRPr="008D76B4">
              <w:rPr>
                <w:rFonts w:ascii="Arial" w:hAnsi="Arial" w:cs="Arial"/>
                <w:sz w:val="20"/>
              </w:rPr>
              <w:t>BER-encoding of the certificate</w:t>
            </w:r>
          </w:p>
        </w:tc>
      </w:tr>
      <w:tr w:rsidR="00331BF0" w:rsidRPr="008D76B4" w14:paraId="335A89AB" w14:textId="77777777" w:rsidTr="007B527B">
        <w:tc>
          <w:tcPr>
            <w:tcW w:w="3240" w:type="dxa"/>
          </w:tcPr>
          <w:p w14:paraId="591975AC" w14:textId="77777777" w:rsidR="00331BF0" w:rsidRPr="008D76B4" w:rsidRDefault="00331BF0" w:rsidP="007B527B">
            <w:pPr>
              <w:pStyle w:val="FootnoteText"/>
              <w:keepNext/>
              <w:rPr>
                <w:rFonts w:cs="Arial"/>
              </w:rPr>
            </w:pPr>
            <w:r w:rsidRPr="008D76B4">
              <w:rPr>
                <w:rFonts w:cs="Arial"/>
              </w:rPr>
              <w:t>CKA_URL</w:t>
            </w:r>
            <w:r w:rsidRPr="008D76B4">
              <w:rPr>
                <w:rFonts w:cs="Arial"/>
                <w:vertAlign w:val="superscript"/>
              </w:rPr>
              <w:t>3</w:t>
            </w:r>
          </w:p>
        </w:tc>
        <w:tc>
          <w:tcPr>
            <w:tcW w:w="1260" w:type="dxa"/>
          </w:tcPr>
          <w:p w14:paraId="40C42452" w14:textId="77777777" w:rsidR="00331BF0" w:rsidRPr="008D76B4" w:rsidRDefault="00331BF0" w:rsidP="007B527B">
            <w:pPr>
              <w:pStyle w:val="FootnoteText"/>
              <w:keepNext/>
              <w:rPr>
                <w:rFonts w:cs="Arial"/>
              </w:rPr>
            </w:pPr>
            <w:r w:rsidRPr="008D76B4">
              <w:rPr>
                <w:rFonts w:cs="Arial"/>
              </w:rPr>
              <w:t>RFC2279 string</w:t>
            </w:r>
          </w:p>
        </w:tc>
        <w:tc>
          <w:tcPr>
            <w:tcW w:w="3633" w:type="dxa"/>
          </w:tcPr>
          <w:p w14:paraId="3FB239A7" w14:textId="77777777" w:rsidR="00331BF0" w:rsidRPr="008D76B4" w:rsidRDefault="00331BF0" w:rsidP="007B527B">
            <w:pPr>
              <w:pStyle w:val="FootnoteText"/>
              <w:keepNext/>
              <w:rPr>
                <w:rFonts w:cs="Arial"/>
              </w:rPr>
            </w:pPr>
            <w:r w:rsidRPr="008D76B4">
              <w:rPr>
                <w:rFonts w:cs="Arial"/>
              </w:rPr>
              <w:t>If not empty this attribute gives the URL where the complete certificate can be obtained  (default empty)</w:t>
            </w:r>
          </w:p>
        </w:tc>
      </w:tr>
      <w:tr w:rsidR="00331BF0" w:rsidRPr="008D76B4" w14:paraId="096ABF88" w14:textId="77777777" w:rsidTr="007B527B">
        <w:tc>
          <w:tcPr>
            <w:tcW w:w="3240" w:type="dxa"/>
          </w:tcPr>
          <w:p w14:paraId="33604255" w14:textId="77777777" w:rsidR="00331BF0" w:rsidRPr="008D76B4" w:rsidRDefault="00331BF0" w:rsidP="007B527B">
            <w:pPr>
              <w:pStyle w:val="FootnoteText"/>
              <w:keepNext/>
              <w:rPr>
                <w:rFonts w:cs="Arial"/>
              </w:rPr>
            </w:pPr>
            <w:r w:rsidRPr="008D76B4">
              <w:rPr>
                <w:rFonts w:cs="Arial"/>
              </w:rPr>
              <w:t>CKA_HASH_OF_SUBJECT_PUBLIC_KEY</w:t>
            </w:r>
            <w:r w:rsidRPr="008D76B4">
              <w:rPr>
                <w:rFonts w:cs="Arial"/>
                <w:vertAlign w:val="superscript"/>
              </w:rPr>
              <w:t>4</w:t>
            </w:r>
          </w:p>
        </w:tc>
        <w:tc>
          <w:tcPr>
            <w:tcW w:w="1260" w:type="dxa"/>
          </w:tcPr>
          <w:p w14:paraId="0EDD8F39" w14:textId="77777777" w:rsidR="00331BF0" w:rsidRPr="008D76B4" w:rsidRDefault="00331BF0" w:rsidP="007B527B">
            <w:pPr>
              <w:pStyle w:val="FootnoteText"/>
              <w:keepNext/>
              <w:rPr>
                <w:rFonts w:cs="Arial"/>
              </w:rPr>
            </w:pPr>
            <w:r w:rsidRPr="008D76B4">
              <w:rPr>
                <w:rFonts w:cs="Arial"/>
              </w:rPr>
              <w:t>Byte array</w:t>
            </w:r>
          </w:p>
        </w:tc>
        <w:tc>
          <w:tcPr>
            <w:tcW w:w="3633" w:type="dxa"/>
          </w:tcPr>
          <w:p w14:paraId="64CC371A" w14:textId="77777777" w:rsidR="00331BF0" w:rsidRPr="008D76B4" w:rsidRDefault="00331BF0" w:rsidP="007B527B">
            <w:pPr>
              <w:pStyle w:val="FootnoteText"/>
              <w:keepNext/>
              <w:rPr>
                <w:rFonts w:cs="Arial"/>
              </w:rPr>
            </w:pPr>
            <w:r w:rsidRPr="008D76B4">
              <w:rPr>
                <w:rFonts w:cs="Arial"/>
              </w:rPr>
              <w:t>Hash of the subject public key (default empty). Hash algorithm is defined by CKA_NAME_HASH_ALGORITHM</w:t>
            </w:r>
          </w:p>
        </w:tc>
      </w:tr>
      <w:tr w:rsidR="00331BF0" w:rsidRPr="008D76B4" w14:paraId="5704A720" w14:textId="77777777" w:rsidTr="007B527B">
        <w:tc>
          <w:tcPr>
            <w:tcW w:w="3240" w:type="dxa"/>
          </w:tcPr>
          <w:p w14:paraId="5F428B23" w14:textId="77777777" w:rsidR="00331BF0" w:rsidRPr="008D76B4" w:rsidRDefault="00331BF0" w:rsidP="007B527B">
            <w:pPr>
              <w:pStyle w:val="FootnoteText"/>
              <w:keepNext/>
              <w:rPr>
                <w:rFonts w:cs="Arial"/>
              </w:rPr>
            </w:pPr>
            <w:r w:rsidRPr="008D76B4">
              <w:rPr>
                <w:rFonts w:cs="Arial"/>
              </w:rPr>
              <w:t>CKA_HASH_OF_ISSUER_PUBLIC_KEY</w:t>
            </w:r>
            <w:r w:rsidRPr="008D76B4">
              <w:rPr>
                <w:rFonts w:cs="Arial"/>
                <w:vertAlign w:val="superscript"/>
              </w:rPr>
              <w:t>4</w:t>
            </w:r>
          </w:p>
        </w:tc>
        <w:tc>
          <w:tcPr>
            <w:tcW w:w="1260" w:type="dxa"/>
          </w:tcPr>
          <w:p w14:paraId="16E0A98A" w14:textId="77777777" w:rsidR="00331BF0" w:rsidRPr="008D76B4" w:rsidRDefault="00331BF0" w:rsidP="007B527B">
            <w:pPr>
              <w:pStyle w:val="FootnoteText"/>
              <w:keepNext/>
              <w:rPr>
                <w:rFonts w:cs="Arial"/>
              </w:rPr>
            </w:pPr>
            <w:r w:rsidRPr="008D76B4">
              <w:rPr>
                <w:rFonts w:cs="Arial"/>
              </w:rPr>
              <w:t>Byte array</w:t>
            </w:r>
          </w:p>
        </w:tc>
        <w:tc>
          <w:tcPr>
            <w:tcW w:w="3633" w:type="dxa"/>
          </w:tcPr>
          <w:p w14:paraId="43D4D538" w14:textId="77777777" w:rsidR="00331BF0" w:rsidRPr="008D76B4" w:rsidRDefault="00331BF0" w:rsidP="007B527B">
            <w:pPr>
              <w:pStyle w:val="FootnoteText"/>
              <w:keepNext/>
              <w:rPr>
                <w:rFonts w:cs="Arial"/>
              </w:rPr>
            </w:pPr>
            <w:r w:rsidRPr="008D76B4">
              <w:rPr>
                <w:rFonts w:cs="Arial"/>
              </w:rPr>
              <w:t>Hash of the issuer public key (default empty). Hash algorithm is defined by CKA_NAME_HASH_ALGORITHM</w:t>
            </w:r>
          </w:p>
        </w:tc>
      </w:tr>
      <w:tr w:rsidR="00331BF0" w:rsidRPr="008D76B4" w14:paraId="2B1F5A2F" w14:textId="77777777" w:rsidTr="007B527B">
        <w:tc>
          <w:tcPr>
            <w:tcW w:w="3240" w:type="dxa"/>
          </w:tcPr>
          <w:p w14:paraId="688C5209" w14:textId="77777777" w:rsidR="00331BF0" w:rsidRPr="008D76B4" w:rsidRDefault="00331BF0" w:rsidP="007B527B">
            <w:pPr>
              <w:pStyle w:val="FootnoteText"/>
              <w:keepNext/>
              <w:rPr>
                <w:rFonts w:cs="Arial"/>
              </w:rPr>
            </w:pPr>
            <w:r w:rsidRPr="008D76B4">
              <w:rPr>
                <w:rFonts w:cs="Arial"/>
              </w:rPr>
              <w:t>CKA_JAVA_MIDP_SECURITY_DOMAIN</w:t>
            </w:r>
          </w:p>
        </w:tc>
        <w:tc>
          <w:tcPr>
            <w:tcW w:w="1260" w:type="dxa"/>
          </w:tcPr>
          <w:p w14:paraId="6A34142F" w14:textId="77777777" w:rsidR="00331BF0" w:rsidRPr="008D76B4" w:rsidRDefault="00331BF0" w:rsidP="007B527B">
            <w:pPr>
              <w:pStyle w:val="FootnoteText"/>
              <w:keepNext/>
              <w:rPr>
                <w:rFonts w:cs="Arial"/>
              </w:rPr>
            </w:pPr>
            <w:r w:rsidRPr="008D76B4">
              <w:rPr>
                <w:rFonts w:cs="Arial"/>
              </w:rPr>
              <w:t>CK_JAVA_MIDP_SECURITY_DOMAIN</w:t>
            </w:r>
          </w:p>
        </w:tc>
        <w:tc>
          <w:tcPr>
            <w:tcW w:w="3633" w:type="dxa"/>
          </w:tcPr>
          <w:p w14:paraId="6AF74502" w14:textId="77777777" w:rsidR="00331BF0" w:rsidRPr="008D76B4" w:rsidRDefault="00331BF0" w:rsidP="007B527B">
            <w:pPr>
              <w:pStyle w:val="FootnoteText"/>
              <w:keepNext/>
              <w:rPr>
                <w:rFonts w:cs="Arial"/>
              </w:rPr>
            </w:pPr>
            <w:r w:rsidRPr="008D76B4">
              <w:rPr>
                <w:rFonts w:cs="Arial"/>
              </w:rPr>
              <w:t>Java MIDP security domain.  (default CK_SECURITY_DOMAIN_UNSPECIFIED)</w:t>
            </w:r>
          </w:p>
        </w:tc>
      </w:tr>
      <w:tr w:rsidR="00331BF0" w:rsidRPr="008D76B4" w14:paraId="305CFFC2" w14:textId="77777777" w:rsidTr="007B527B">
        <w:tc>
          <w:tcPr>
            <w:tcW w:w="3240" w:type="dxa"/>
          </w:tcPr>
          <w:p w14:paraId="6CD38BAC" w14:textId="77777777" w:rsidR="00331BF0" w:rsidRPr="008D76B4" w:rsidRDefault="00331BF0" w:rsidP="007B527B">
            <w:pPr>
              <w:pStyle w:val="FootnoteText"/>
              <w:keepNext/>
              <w:rPr>
                <w:rFonts w:cs="Arial"/>
              </w:rPr>
            </w:pPr>
            <w:r w:rsidRPr="008D76B4">
              <w:rPr>
                <w:rFonts w:cs="Arial"/>
              </w:rPr>
              <w:t>CKA_NAME_HASH_ALGORITHM</w:t>
            </w:r>
          </w:p>
        </w:tc>
        <w:tc>
          <w:tcPr>
            <w:tcW w:w="1260" w:type="dxa"/>
          </w:tcPr>
          <w:p w14:paraId="0AA23415" w14:textId="77777777" w:rsidR="00331BF0" w:rsidRPr="008D76B4" w:rsidRDefault="00331BF0" w:rsidP="007B527B">
            <w:pPr>
              <w:pStyle w:val="FootnoteText"/>
              <w:keepNext/>
              <w:rPr>
                <w:rFonts w:cs="Arial"/>
              </w:rPr>
            </w:pPr>
            <w:r w:rsidRPr="008D76B4">
              <w:rPr>
                <w:rFonts w:cs="Arial"/>
              </w:rPr>
              <w:t>CK_MECHANISM_TYPE</w:t>
            </w:r>
          </w:p>
        </w:tc>
        <w:tc>
          <w:tcPr>
            <w:tcW w:w="3633" w:type="dxa"/>
          </w:tcPr>
          <w:p w14:paraId="0BB4C101" w14:textId="77777777" w:rsidR="00331BF0" w:rsidRPr="008D76B4" w:rsidRDefault="00331BF0" w:rsidP="007B527B">
            <w:pPr>
              <w:pStyle w:val="FootnoteText"/>
              <w:keepNext/>
              <w:rPr>
                <w:rFonts w:cs="Arial"/>
              </w:rPr>
            </w:pPr>
            <w:r w:rsidRPr="008D76B4">
              <w:rPr>
                <w:rFonts w:cs="Arial"/>
              </w:rPr>
              <w:t>Defines the mechanism used to calculate CKA_HASH_OF_SUBJECT_PUBLIC_KEY and CKA_HASH_OF_ISSUER_PUBLIC_KEY. If the attribute is not present then the type defaults to SHA-1.</w:t>
            </w:r>
          </w:p>
        </w:tc>
      </w:tr>
    </w:tbl>
    <w:p w14:paraId="7ACC7862" w14:textId="77777777" w:rsidR="00331BF0" w:rsidRPr="008D76B4" w:rsidRDefault="00331BF0" w:rsidP="00331BF0">
      <w:r w:rsidRPr="008D76B4">
        <w:rPr>
          <w:vertAlign w:val="superscript"/>
        </w:rPr>
        <w:t>1</w:t>
      </w:r>
      <w:r w:rsidRPr="008D76B4">
        <w:t>MUST be specified when the object is created.</w:t>
      </w:r>
      <w:r w:rsidRPr="008D76B4">
        <w:rPr>
          <w:vertAlign w:val="superscript"/>
        </w:rPr>
        <w:br/>
        <w:t>2</w:t>
      </w:r>
      <w:r w:rsidRPr="008D76B4">
        <w:t>MUST be specified when the object is created.  MUST be non-empty if CKA_URL is empty.</w:t>
      </w:r>
    </w:p>
    <w:p w14:paraId="11334FAD" w14:textId="77777777" w:rsidR="00331BF0" w:rsidRPr="008D76B4" w:rsidRDefault="00331BF0" w:rsidP="00331BF0">
      <w:r w:rsidRPr="008D76B4">
        <w:rPr>
          <w:vertAlign w:val="superscript"/>
        </w:rPr>
        <w:t>3</w:t>
      </w:r>
      <w:r w:rsidRPr="008D76B4">
        <w:t xml:space="preserve">MUST be non-empty if CKA_VALUE is empty. </w:t>
      </w:r>
    </w:p>
    <w:p w14:paraId="78844DED" w14:textId="77777777" w:rsidR="00331BF0" w:rsidRPr="008D76B4" w:rsidRDefault="00331BF0" w:rsidP="00331BF0">
      <w:r w:rsidRPr="008D76B4">
        <w:rPr>
          <w:vertAlign w:val="superscript"/>
        </w:rPr>
        <w:t>4</w:t>
      </w:r>
      <w:r w:rsidRPr="008D76B4">
        <w:t>Can only be empty if CKA_URL is empty.</w:t>
      </w:r>
    </w:p>
    <w:p w14:paraId="06AE7224" w14:textId="77777777" w:rsidR="00331BF0" w:rsidRPr="008D76B4" w:rsidRDefault="00331BF0" w:rsidP="00331BF0">
      <w:r w:rsidRPr="008D76B4">
        <w:t xml:space="preserve">Only the </w:t>
      </w:r>
      <w:r w:rsidRPr="008D76B4">
        <w:rPr>
          <w:b/>
        </w:rPr>
        <w:t>CKA_ID</w:t>
      </w:r>
      <w:r w:rsidRPr="008D76B4">
        <w:t xml:space="preserve">, </w:t>
      </w:r>
      <w:r w:rsidRPr="008D76B4">
        <w:rPr>
          <w:b/>
        </w:rPr>
        <w:t>CKA_ISSUER</w:t>
      </w:r>
      <w:r w:rsidRPr="008D76B4">
        <w:t xml:space="preserve">, and </w:t>
      </w:r>
      <w:r w:rsidRPr="008D76B4">
        <w:rPr>
          <w:b/>
        </w:rPr>
        <w:t>CKA_SERIAL_NUMBER</w:t>
      </w:r>
      <w:r w:rsidRPr="008D76B4">
        <w:t xml:space="preserve"> attributes may be modified after the object is created.</w:t>
      </w:r>
    </w:p>
    <w:p w14:paraId="6D5D7810" w14:textId="77777777" w:rsidR="00331BF0" w:rsidRPr="008D76B4" w:rsidRDefault="00331BF0" w:rsidP="00331BF0">
      <w:r w:rsidRPr="008D76B4">
        <w:t xml:space="preserve">The </w:t>
      </w:r>
      <w:r w:rsidRPr="008D76B4">
        <w:rPr>
          <w:b/>
        </w:rPr>
        <w:t>CKA_ID</w:t>
      </w:r>
      <w:r w:rsidRPr="008D76B4">
        <w:t xml:space="preserve"> attribute is intended as a means of distinguishing multiple public-key/private-key pairs held by the same subject (whether stored in the same token or not). (Since the keys are distinguished by subject name as well as identifier, it is possible that keys for different subjects may have the same </w:t>
      </w:r>
      <w:r w:rsidRPr="008D76B4">
        <w:rPr>
          <w:b/>
        </w:rPr>
        <w:t>CKA_ID</w:t>
      </w:r>
      <w:r w:rsidRPr="008D76B4">
        <w:t xml:space="preserve"> value without introducing any ambiguity.)</w:t>
      </w:r>
    </w:p>
    <w:p w14:paraId="35D3E55D" w14:textId="77777777" w:rsidR="00331BF0" w:rsidRPr="008D76B4" w:rsidRDefault="00331BF0" w:rsidP="00331BF0">
      <w:r w:rsidRPr="008D76B4">
        <w:t>It is intended in the interests of interoperability that the subject name and key identifier for a certificate will be the same as those for the corresponding public and private keys (though it is not required that all be stored in the same token). However, Cryptoki does not enforce this association, or even the uniqueness of the key identifier for a given subject; in particular, an application may leave the key identifier empty.</w:t>
      </w:r>
    </w:p>
    <w:p w14:paraId="1D12FBD3" w14:textId="77777777" w:rsidR="00331BF0" w:rsidRPr="008D76B4" w:rsidRDefault="00331BF0" w:rsidP="00331BF0">
      <w:r w:rsidRPr="008D76B4">
        <w:t xml:space="preserve">The </w:t>
      </w:r>
      <w:r w:rsidRPr="008D76B4">
        <w:rPr>
          <w:b/>
        </w:rPr>
        <w:t>CKA_ISSUER</w:t>
      </w:r>
      <w:r w:rsidRPr="008D76B4">
        <w:t xml:space="preserve"> and </w:t>
      </w:r>
      <w:r w:rsidRPr="008D76B4">
        <w:rPr>
          <w:b/>
        </w:rPr>
        <w:t>CKA_SERIAL_NUMBER</w:t>
      </w:r>
      <w:r w:rsidRPr="008D76B4">
        <w:t xml:space="preserve"> attributes are for compatibility with PKCS #7 and Privacy Enhanced Mail (RFC1421). Note that with the version 3 extensions to X.509 certificates, the key identifier may be carried in the certificate. It is intended that the </w:t>
      </w:r>
      <w:r w:rsidRPr="008D76B4">
        <w:rPr>
          <w:b/>
        </w:rPr>
        <w:t>CKA_ID</w:t>
      </w:r>
      <w:r w:rsidRPr="008D76B4">
        <w:t xml:space="preserve"> value be identical to the key identifier in such a certificate extension, although this will not be enforced by Cryptoki.</w:t>
      </w:r>
    </w:p>
    <w:p w14:paraId="7C539BB9" w14:textId="77777777" w:rsidR="00331BF0" w:rsidRPr="008D76B4" w:rsidRDefault="00331BF0" w:rsidP="00331BF0">
      <w:r w:rsidRPr="008D76B4">
        <w:lastRenderedPageBreak/>
        <w:t xml:space="preserve">The </w:t>
      </w:r>
      <w:r w:rsidRPr="008D76B4">
        <w:rPr>
          <w:b/>
          <w:bCs/>
        </w:rPr>
        <w:t>CKA_URL</w:t>
      </w:r>
      <w:r w:rsidRPr="008D76B4">
        <w:t xml:space="preserve"> attribute enables the support for storage of the URL where the certificate can be found instead of the certificate itself. Storage of a URL instead of the complete certificate is often used in mobile environments. </w:t>
      </w:r>
    </w:p>
    <w:p w14:paraId="2E8A12C0" w14:textId="77777777" w:rsidR="00331BF0" w:rsidRPr="008D76B4" w:rsidRDefault="00331BF0" w:rsidP="00331BF0">
      <w:r w:rsidRPr="008D76B4">
        <w:t xml:space="preserve">The </w:t>
      </w:r>
      <w:r w:rsidRPr="008D76B4">
        <w:rPr>
          <w:b/>
          <w:bCs/>
        </w:rPr>
        <w:t>CKA_HASH_OF_SUBJECT_PUBLIC_KEY</w:t>
      </w:r>
      <w:r w:rsidRPr="008D76B4">
        <w:t xml:space="preserve"> and </w:t>
      </w:r>
      <w:r w:rsidRPr="008D76B4">
        <w:rPr>
          <w:b/>
          <w:bCs/>
        </w:rPr>
        <w:t>CKA_HASH_OF_ISSUER_PUBLIC_KEY</w:t>
      </w:r>
      <w:r w:rsidRPr="008D76B4">
        <w:t xml:space="preserve"> attributes are used to store the hashes of the public keys of the subject and the issuer. They are particularly important when only the URL is available to be able to correlate a certificate with a private key and when searching for the certificate of the issuer. The hash algorithm is defined by CKA_NAME_HASH_ALGORITHM.</w:t>
      </w:r>
    </w:p>
    <w:p w14:paraId="01FE240C" w14:textId="77777777" w:rsidR="00331BF0" w:rsidRPr="008D76B4" w:rsidRDefault="00331BF0" w:rsidP="00331BF0">
      <w:r w:rsidRPr="008D76B4">
        <w:rPr>
          <w:bCs/>
        </w:rPr>
        <w:t xml:space="preserve">The </w:t>
      </w:r>
      <w:r w:rsidRPr="008D76B4">
        <w:rPr>
          <w:b/>
          <w:bCs/>
        </w:rPr>
        <w:t>CKA_JAVA_MIDP_SECURITY_DOMAIN</w:t>
      </w:r>
      <w:r w:rsidRPr="008D76B4">
        <w:t xml:space="preserve"> attribute associates a certificate with a Java MIDP security domain.</w:t>
      </w:r>
    </w:p>
    <w:p w14:paraId="0DB9A11A" w14:textId="77777777" w:rsidR="00331BF0" w:rsidRPr="008D76B4" w:rsidRDefault="00331BF0" w:rsidP="00331BF0">
      <w:r w:rsidRPr="008D76B4">
        <w:t>The following is a sample template for creating an X.509 certificate object:</w:t>
      </w:r>
    </w:p>
    <w:p w14:paraId="25661387" w14:textId="77777777" w:rsidR="00331BF0" w:rsidRPr="008D76B4" w:rsidRDefault="00331BF0" w:rsidP="00331BF0">
      <w:pPr>
        <w:pStyle w:val="Code"/>
      </w:pPr>
      <w:r w:rsidRPr="008D76B4">
        <w:t>CK_OBJECT_CLASS class = CKO_CERTIFICATE;</w:t>
      </w:r>
    </w:p>
    <w:p w14:paraId="5807EB8C" w14:textId="77777777" w:rsidR="00331BF0" w:rsidRPr="008D76B4" w:rsidRDefault="00331BF0" w:rsidP="00331BF0">
      <w:pPr>
        <w:pStyle w:val="Code"/>
      </w:pPr>
      <w:r w:rsidRPr="008D76B4">
        <w:t>CK_CERTIFICATE_TYPE certType = CKC_X_509;</w:t>
      </w:r>
    </w:p>
    <w:p w14:paraId="42E43AF7" w14:textId="77777777" w:rsidR="00331BF0" w:rsidRPr="008D76B4" w:rsidRDefault="00331BF0" w:rsidP="00331BF0">
      <w:pPr>
        <w:pStyle w:val="Code"/>
      </w:pPr>
      <w:r w:rsidRPr="008D76B4">
        <w:t>CK_UTF8CHAR label[] = “A certificate object”;</w:t>
      </w:r>
    </w:p>
    <w:p w14:paraId="48B6FF28" w14:textId="77777777" w:rsidR="00331BF0" w:rsidRPr="008D76B4" w:rsidRDefault="00331BF0" w:rsidP="00331BF0">
      <w:pPr>
        <w:pStyle w:val="Code"/>
      </w:pPr>
      <w:r w:rsidRPr="008D76B4">
        <w:t>CK_BYTE subject[] = {...};</w:t>
      </w:r>
    </w:p>
    <w:p w14:paraId="2F676AD0" w14:textId="77777777" w:rsidR="00331BF0" w:rsidRPr="008D76B4" w:rsidRDefault="00331BF0" w:rsidP="00331BF0">
      <w:pPr>
        <w:pStyle w:val="Code"/>
      </w:pPr>
      <w:r w:rsidRPr="008D76B4">
        <w:t>CK_BYTE id[] = {123};</w:t>
      </w:r>
    </w:p>
    <w:p w14:paraId="2D7979C4" w14:textId="77777777" w:rsidR="00331BF0" w:rsidRPr="008D76B4" w:rsidRDefault="00331BF0" w:rsidP="00331BF0">
      <w:pPr>
        <w:pStyle w:val="Code"/>
      </w:pPr>
      <w:r w:rsidRPr="008D76B4">
        <w:t>CK_BYTE certificate[] = {...};</w:t>
      </w:r>
    </w:p>
    <w:p w14:paraId="284123A1" w14:textId="77777777" w:rsidR="00331BF0" w:rsidRPr="008D76B4" w:rsidRDefault="00331BF0" w:rsidP="00331BF0">
      <w:pPr>
        <w:pStyle w:val="Code"/>
      </w:pPr>
      <w:r w:rsidRPr="008D76B4">
        <w:t>CK_BBOOL true = CK_TRUE;</w:t>
      </w:r>
    </w:p>
    <w:p w14:paraId="66009FA4" w14:textId="77777777" w:rsidR="00331BF0" w:rsidRPr="008D76B4" w:rsidRDefault="00331BF0" w:rsidP="00331BF0">
      <w:pPr>
        <w:pStyle w:val="Code"/>
      </w:pPr>
      <w:r w:rsidRPr="008D76B4">
        <w:t>CK_ATTRIBUTE template[] = {</w:t>
      </w:r>
    </w:p>
    <w:p w14:paraId="40F953B5" w14:textId="77777777" w:rsidR="00331BF0" w:rsidRPr="008D76B4" w:rsidRDefault="00331BF0" w:rsidP="00331BF0">
      <w:pPr>
        <w:pStyle w:val="Code"/>
      </w:pPr>
      <w:r w:rsidRPr="008D76B4">
        <w:t xml:space="preserve">  {CKA_CLASS, &amp;class, sizeof(class)},</w:t>
      </w:r>
    </w:p>
    <w:p w14:paraId="380D2DA2" w14:textId="77777777" w:rsidR="00331BF0" w:rsidRPr="008D76B4" w:rsidRDefault="00331BF0" w:rsidP="00331BF0">
      <w:pPr>
        <w:pStyle w:val="Code"/>
      </w:pPr>
      <w:r w:rsidRPr="008D76B4">
        <w:t xml:space="preserve">  {CKA_CERTIFICATE_TYPE, &amp;certType, sizeof(certType)};</w:t>
      </w:r>
    </w:p>
    <w:p w14:paraId="6C9C6263" w14:textId="77777777" w:rsidR="00331BF0" w:rsidRPr="008D76B4" w:rsidRDefault="00331BF0" w:rsidP="00331BF0">
      <w:pPr>
        <w:pStyle w:val="Code"/>
      </w:pPr>
      <w:r w:rsidRPr="008D76B4">
        <w:t xml:space="preserve">  {CKA_TOKEN, &amp;true, sizeof(true)},</w:t>
      </w:r>
    </w:p>
    <w:p w14:paraId="46775531" w14:textId="77777777" w:rsidR="00331BF0" w:rsidRPr="008D76B4" w:rsidRDefault="00331BF0" w:rsidP="00331BF0">
      <w:pPr>
        <w:pStyle w:val="Code"/>
      </w:pPr>
      <w:r w:rsidRPr="008D76B4">
        <w:t xml:space="preserve">  {CKA_LABEL, label, sizeof(label)-1},</w:t>
      </w:r>
    </w:p>
    <w:p w14:paraId="6B0C21EC" w14:textId="77777777" w:rsidR="00331BF0" w:rsidRPr="008D76B4" w:rsidRDefault="00331BF0" w:rsidP="00331BF0">
      <w:pPr>
        <w:pStyle w:val="Code"/>
      </w:pPr>
      <w:r w:rsidRPr="008D76B4">
        <w:t xml:space="preserve">  {CKA_SUBJECT, subject, sizeof(subject)},</w:t>
      </w:r>
    </w:p>
    <w:p w14:paraId="4B7E54DE" w14:textId="77777777" w:rsidR="00331BF0" w:rsidRPr="008D76B4" w:rsidRDefault="00331BF0" w:rsidP="00331BF0">
      <w:pPr>
        <w:pStyle w:val="Code"/>
      </w:pPr>
      <w:r w:rsidRPr="008D76B4">
        <w:t xml:space="preserve">  {CKA_ID, id, sizeof(id)},</w:t>
      </w:r>
    </w:p>
    <w:p w14:paraId="488AA57C" w14:textId="77777777" w:rsidR="00331BF0" w:rsidRPr="008D76B4" w:rsidRDefault="00331BF0" w:rsidP="00331BF0">
      <w:pPr>
        <w:pStyle w:val="Code"/>
      </w:pPr>
      <w:r w:rsidRPr="008D76B4">
        <w:t xml:space="preserve">  {CKA_VALUE, certificate, sizeof(certificate)}</w:t>
      </w:r>
    </w:p>
    <w:p w14:paraId="09FB61EA" w14:textId="77777777" w:rsidR="00331BF0" w:rsidRPr="008D76B4" w:rsidRDefault="00331BF0" w:rsidP="00331BF0">
      <w:pPr>
        <w:pStyle w:val="Code"/>
      </w:pPr>
      <w:r w:rsidRPr="008D76B4">
        <w:t>};</w:t>
      </w:r>
    </w:p>
    <w:p w14:paraId="0BE7F5A6" w14:textId="77777777" w:rsidR="00331BF0" w:rsidRPr="008D76B4" w:rsidRDefault="00331BF0" w:rsidP="000234AE">
      <w:pPr>
        <w:pStyle w:val="Heading3"/>
        <w:numPr>
          <w:ilvl w:val="2"/>
          <w:numId w:val="2"/>
        </w:numPr>
        <w:tabs>
          <w:tab w:val="num" w:pos="720"/>
        </w:tabs>
      </w:pPr>
      <w:bookmarkStart w:id="840" w:name="_Toc72656077"/>
      <w:bookmarkStart w:id="841" w:name="_Toc235002295"/>
      <w:bookmarkStart w:id="842" w:name="_Toc370633999"/>
      <w:bookmarkStart w:id="843" w:name="_Toc391468790"/>
      <w:bookmarkStart w:id="844" w:name="_Toc395183786"/>
      <w:bookmarkStart w:id="845" w:name="_Toc7432305"/>
      <w:bookmarkStart w:id="846" w:name="_Toc29976575"/>
      <w:bookmarkStart w:id="847" w:name="_Toc90376240"/>
      <w:bookmarkStart w:id="848" w:name="_Toc111203225"/>
      <w:r w:rsidRPr="008D76B4">
        <w:t>WTLS public key certificate objects</w:t>
      </w:r>
      <w:bookmarkEnd w:id="840"/>
      <w:bookmarkEnd w:id="841"/>
      <w:bookmarkEnd w:id="842"/>
      <w:bookmarkEnd w:id="843"/>
      <w:bookmarkEnd w:id="844"/>
      <w:bookmarkEnd w:id="845"/>
      <w:bookmarkEnd w:id="846"/>
      <w:bookmarkEnd w:id="847"/>
      <w:bookmarkEnd w:id="848"/>
    </w:p>
    <w:p w14:paraId="5CC79827" w14:textId="77777777" w:rsidR="00331BF0" w:rsidRPr="008D76B4" w:rsidRDefault="00331BF0" w:rsidP="00331BF0">
      <w:r w:rsidRPr="008D76B4">
        <w:t xml:space="preserve">WTLS certificate objects (certificate type </w:t>
      </w:r>
      <w:r w:rsidRPr="008D76B4">
        <w:rPr>
          <w:b/>
        </w:rPr>
        <w:t>CKC_WTLS</w:t>
      </w:r>
      <w:r w:rsidRPr="008D76B4">
        <w:t>) hold WTLS public key certificates. The following table defines the WTLS certificate object attributes, in addition to the common attributes defined for this object class.</w:t>
      </w:r>
    </w:p>
    <w:p w14:paraId="7024E881" w14:textId="35789509" w:rsidR="00331BF0" w:rsidRPr="008D76B4" w:rsidRDefault="00331BF0" w:rsidP="00331BF0">
      <w:pPr>
        <w:pStyle w:val="Caption"/>
      </w:pPr>
      <w:bookmarkStart w:id="849" w:name="_Toc225305957"/>
      <w:r w:rsidRPr="008D76B4">
        <w:t xml:space="preserve">Table </w:t>
      </w:r>
      <w:fldSimple w:instr=" SEQ Table \* ARABIC ">
        <w:r w:rsidR="008A04A4">
          <w:rPr>
            <w:noProof/>
          </w:rPr>
          <w:t>21</w:t>
        </w:r>
      </w:fldSimple>
      <w:r w:rsidRPr="008D76B4">
        <w:t>: WTLS Certificate Object Attributes</w:t>
      </w:r>
      <w:bookmarkEnd w:id="849"/>
    </w:p>
    <w:tbl>
      <w:tblPr>
        <w:tblW w:w="8222" w:type="dxa"/>
        <w:tblInd w:w="1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19"/>
        <w:gridCol w:w="1559"/>
        <w:gridCol w:w="3544"/>
      </w:tblGrid>
      <w:tr w:rsidR="00331BF0" w:rsidRPr="008D76B4" w14:paraId="51DA28BB" w14:textId="77777777" w:rsidTr="007B527B">
        <w:trPr>
          <w:tblHeader/>
        </w:trPr>
        <w:tc>
          <w:tcPr>
            <w:tcW w:w="3119" w:type="dxa"/>
          </w:tcPr>
          <w:p w14:paraId="52F8A2FC" w14:textId="77777777" w:rsidR="00331BF0" w:rsidRPr="008D76B4" w:rsidRDefault="00331BF0" w:rsidP="007B527B">
            <w:pPr>
              <w:pStyle w:val="Table"/>
              <w:rPr>
                <w:rFonts w:ascii="Arial" w:hAnsi="Arial" w:cs="Arial"/>
                <w:b/>
                <w:sz w:val="20"/>
              </w:rPr>
            </w:pPr>
            <w:r w:rsidRPr="008D76B4">
              <w:rPr>
                <w:rFonts w:ascii="Arial" w:hAnsi="Arial" w:cs="Arial"/>
                <w:b/>
                <w:sz w:val="20"/>
              </w:rPr>
              <w:t>Attribute</w:t>
            </w:r>
          </w:p>
        </w:tc>
        <w:tc>
          <w:tcPr>
            <w:tcW w:w="1559" w:type="dxa"/>
          </w:tcPr>
          <w:p w14:paraId="27917CC8" w14:textId="77777777" w:rsidR="00331BF0" w:rsidRPr="008D76B4" w:rsidRDefault="00331BF0" w:rsidP="007B527B">
            <w:pPr>
              <w:pStyle w:val="Table"/>
              <w:rPr>
                <w:rFonts w:ascii="Arial" w:hAnsi="Arial" w:cs="Arial"/>
                <w:b/>
                <w:sz w:val="20"/>
              </w:rPr>
            </w:pPr>
            <w:r w:rsidRPr="008D76B4">
              <w:rPr>
                <w:rFonts w:ascii="Arial" w:hAnsi="Arial" w:cs="Arial"/>
                <w:b/>
                <w:sz w:val="20"/>
              </w:rPr>
              <w:t>Data type</w:t>
            </w:r>
          </w:p>
        </w:tc>
        <w:tc>
          <w:tcPr>
            <w:tcW w:w="3544" w:type="dxa"/>
          </w:tcPr>
          <w:p w14:paraId="136CD954" w14:textId="77777777" w:rsidR="00331BF0" w:rsidRPr="008D76B4" w:rsidRDefault="00331BF0" w:rsidP="007B527B">
            <w:pPr>
              <w:pStyle w:val="Table"/>
              <w:rPr>
                <w:rFonts w:ascii="Arial" w:hAnsi="Arial" w:cs="Arial"/>
                <w:b/>
                <w:sz w:val="20"/>
              </w:rPr>
            </w:pPr>
            <w:r w:rsidRPr="008D76B4">
              <w:rPr>
                <w:rFonts w:ascii="Arial" w:hAnsi="Arial" w:cs="Arial"/>
                <w:b/>
                <w:sz w:val="20"/>
              </w:rPr>
              <w:t>Meaning</w:t>
            </w:r>
          </w:p>
        </w:tc>
      </w:tr>
      <w:tr w:rsidR="00331BF0" w:rsidRPr="008D76B4" w14:paraId="424D2C09" w14:textId="77777777" w:rsidTr="007B527B">
        <w:tc>
          <w:tcPr>
            <w:tcW w:w="3119" w:type="dxa"/>
            <w:tcBorders>
              <w:top w:val="nil"/>
            </w:tcBorders>
          </w:tcPr>
          <w:p w14:paraId="39597722" w14:textId="77777777" w:rsidR="00331BF0" w:rsidRPr="008D76B4" w:rsidRDefault="00331BF0" w:rsidP="007B527B">
            <w:pPr>
              <w:pStyle w:val="Table"/>
              <w:rPr>
                <w:rFonts w:ascii="Arial" w:hAnsi="Arial" w:cs="Arial"/>
                <w:sz w:val="20"/>
              </w:rPr>
            </w:pPr>
            <w:r w:rsidRPr="008D76B4">
              <w:rPr>
                <w:rFonts w:ascii="Arial" w:hAnsi="Arial" w:cs="Arial"/>
                <w:sz w:val="20"/>
              </w:rPr>
              <w:t>CKA_SUBJECT</w:t>
            </w:r>
            <w:r w:rsidRPr="008D76B4">
              <w:rPr>
                <w:rFonts w:ascii="Arial" w:hAnsi="Arial" w:cs="Arial"/>
                <w:sz w:val="20"/>
                <w:vertAlign w:val="superscript"/>
              </w:rPr>
              <w:t>1</w:t>
            </w:r>
          </w:p>
        </w:tc>
        <w:tc>
          <w:tcPr>
            <w:tcW w:w="1559" w:type="dxa"/>
            <w:tcBorders>
              <w:top w:val="nil"/>
            </w:tcBorders>
          </w:tcPr>
          <w:p w14:paraId="383C2E17" w14:textId="77777777" w:rsidR="00331BF0" w:rsidRPr="008D76B4" w:rsidRDefault="00331BF0" w:rsidP="007B527B">
            <w:pPr>
              <w:pStyle w:val="Table"/>
              <w:rPr>
                <w:rFonts w:ascii="Arial" w:hAnsi="Arial" w:cs="Arial"/>
                <w:sz w:val="20"/>
              </w:rPr>
            </w:pPr>
            <w:r w:rsidRPr="008D76B4">
              <w:rPr>
                <w:rFonts w:ascii="Arial" w:hAnsi="Arial" w:cs="Arial"/>
                <w:sz w:val="20"/>
              </w:rPr>
              <w:t>Byte array</w:t>
            </w:r>
          </w:p>
        </w:tc>
        <w:tc>
          <w:tcPr>
            <w:tcW w:w="3544" w:type="dxa"/>
            <w:tcBorders>
              <w:top w:val="nil"/>
            </w:tcBorders>
          </w:tcPr>
          <w:p w14:paraId="77C100EB" w14:textId="77777777" w:rsidR="00331BF0" w:rsidRPr="008D76B4" w:rsidRDefault="00331BF0" w:rsidP="007B527B">
            <w:pPr>
              <w:pStyle w:val="Table"/>
              <w:rPr>
                <w:rFonts w:ascii="Arial" w:hAnsi="Arial" w:cs="Arial"/>
                <w:sz w:val="20"/>
              </w:rPr>
            </w:pPr>
            <w:r w:rsidRPr="008D76B4">
              <w:rPr>
                <w:rFonts w:ascii="Arial" w:hAnsi="Arial" w:cs="Arial"/>
                <w:sz w:val="20"/>
              </w:rPr>
              <w:t xml:space="preserve">WTLS-encoding (Identifier type) of the certificate subject </w:t>
            </w:r>
          </w:p>
        </w:tc>
      </w:tr>
      <w:tr w:rsidR="00331BF0" w:rsidRPr="008D76B4" w14:paraId="5D259416" w14:textId="77777777" w:rsidTr="007B527B">
        <w:tc>
          <w:tcPr>
            <w:tcW w:w="3119" w:type="dxa"/>
          </w:tcPr>
          <w:p w14:paraId="259F2811" w14:textId="77777777" w:rsidR="00331BF0" w:rsidRPr="008D76B4" w:rsidRDefault="00331BF0" w:rsidP="007B527B">
            <w:pPr>
              <w:pStyle w:val="Table"/>
              <w:rPr>
                <w:rFonts w:ascii="Arial" w:hAnsi="Arial" w:cs="Arial"/>
                <w:sz w:val="20"/>
              </w:rPr>
            </w:pPr>
            <w:r w:rsidRPr="008D76B4">
              <w:rPr>
                <w:rFonts w:ascii="Arial" w:hAnsi="Arial" w:cs="Arial"/>
                <w:sz w:val="20"/>
              </w:rPr>
              <w:t>CKA_ISSUER</w:t>
            </w:r>
          </w:p>
        </w:tc>
        <w:tc>
          <w:tcPr>
            <w:tcW w:w="1559" w:type="dxa"/>
          </w:tcPr>
          <w:p w14:paraId="65D0E300" w14:textId="77777777" w:rsidR="00331BF0" w:rsidRPr="008D76B4" w:rsidRDefault="00331BF0" w:rsidP="007B527B">
            <w:pPr>
              <w:pStyle w:val="Table"/>
              <w:rPr>
                <w:rFonts w:ascii="Arial" w:hAnsi="Arial" w:cs="Arial"/>
                <w:sz w:val="20"/>
              </w:rPr>
            </w:pPr>
            <w:r w:rsidRPr="008D76B4">
              <w:rPr>
                <w:rFonts w:ascii="Arial" w:hAnsi="Arial" w:cs="Arial"/>
                <w:sz w:val="20"/>
              </w:rPr>
              <w:t>Byte array</w:t>
            </w:r>
          </w:p>
        </w:tc>
        <w:tc>
          <w:tcPr>
            <w:tcW w:w="3544" w:type="dxa"/>
          </w:tcPr>
          <w:p w14:paraId="19A15423" w14:textId="77777777" w:rsidR="00331BF0" w:rsidRPr="008D76B4" w:rsidRDefault="00331BF0" w:rsidP="007B527B">
            <w:pPr>
              <w:pStyle w:val="Table"/>
              <w:rPr>
                <w:rFonts w:ascii="Arial" w:hAnsi="Arial" w:cs="Arial"/>
                <w:sz w:val="20"/>
              </w:rPr>
            </w:pPr>
            <w:r w:rsidRPr="008D76B4">
              <w:rPr>
                <w:rFonts w:ascii="Arial" w:hAnsi="Arial" w:cs="Arial"/>
                <w:sz w:val="20"/>
              </w:rPr>
              <w:t>WTLS-encoding (Identifier type) of the certificate issuer (default empty)</w:t>
            </w:r>
          </w:p>
        </w:tc>
      </w:tr>
      <w:tr w:rsidR="00331BF0" w:rsidRPr="008D76B4" w14:paraId="09C72FEF" w14:textId="77777777" w:rsidTr="007B527B">
        <w:tc>
          <w:tcPr>
            <w:tcW w:w="3119" w:type="dxa"/>
          </w:tcPr>
          <w:p w14:paraId="05AEF3E0" w14:textId="77777777" w:rsidR="00331BF0" w:rsidRPr="008D76B4" w:rsidRDefault="00331BF0" w:rsidP="007B527B">
            <w:pPr>
              <w:pStyle w:val="Table"/>
              <w:rPr>
                <w:rFonts w:ascii="Arial" w:hAnsi="Arial" w:cs="Arial"/>
                <w:sz w:val="20"/>
              </w:rPr>
            </w:pPr>
            <w:r w:rsidRPr="008D76B4">
              <w:rPr>
                <w:rFonts w:ascii="Arial" w:hAnsi="Arial" w:cs="Arial"/>
                <w:sz w:val="20"/>
              </w:rPr>
              <w:t>CKA_VALUE</w:t>
            </w:r>
            <w:r w:rsidRPr="008D76B4">
              <w:rPr>
                <w:rFonts w:ascii="Arial" w:hAnsi="Arial" w:cs="Arial"/>
                <w:sz w:val="20"/>
                <w:vertAlign w:val="superscript"/>
              </w:rPr>
              <w:t>2</w:t>
            </w:r>
          </w:p>
        </w:tc>
        <w:tc>
          <w:tcPr>
            <w:tcW w:w="1559" w:type="dxa"/>
          </w:tcPr>
          <w:p w14:paraId="23CE90B9" w14:textId="77777777" w:rsidR="00331BF0" w:rsidRPr="008D76B4" w:rsidRDefault="00331BF0" w:rsidP="007B527B">
            <w:pPr>
              <w:pStyle w:val="Table"/>
              <w:rPr>
                <w:rFonts w:ascii="Arial" w:hAnsi="Arial" w:cs="Arial"/>
                <w:sz w:val="20"/>
              </w:rPr>
            </w:pPr>
            <w:r w:rsidRPr="008D76B4">
              <w:rPr>
                <w:rFonts w:ascii="Arial" w:hAnsi="Arial" w:cs="Arial"/>
                <w:sz w:val="20"/>
              </w:rPr>
              <w:t>Byte array</w:t>
            </w:r>
          </w:p>
        </w:tc>
        <w:tc>
          <w:tcPr>
            <w:tcW w:w="3544" w:type="dxa"/>
          </w:tcPr>
          <w:p w14:paraId="4692D376" w14:textId="77777777" w:rsidR="00331BF0" w:rsidRPr="008D76B4" w:rsidRDefault="00331BF0" w:rsidP="007B527B">
            <w:pPr>
              <w:pStyle w:val="Table"/>
              <w:rPr>
                <w:rFonts w:ascii="Arial" w:hAnsi="Arial" w:cs="Arial"/>
                <w:sz w:val="20"/>
              </w:rPr>
            </w:pPr>
            <w:r w:rsidRPr="008D76B4">
              <w:rPr>
                <w:rFonts w:ascii="Arial" w:hAnsi="Arial" w:cs="Arial"/>
                <w:sz w:val="20"/>
              </w:rPr>
              <w:t>WTLS-encoding of the certificate</w:t>
            </w:r>
          </w:p>
        </w:tc>
      </w:tr>
      <w:tr w:rsidR="00331BF0" w:rsidRPr="008D76B4" w14:paraId="1D269AA7" w14:textId="77777777" w:rsidTr="007B527B">
        <w:tc>
          <w:tcPr>
            <w:tcW w:w="3119" w:type="dxa"/>
          </w:tcPr>
          <w:p w14:paraId="3986A40A" w14:textId="77777777" w:rsidR="00331BF0" w:rsidRPr="008D76B4" w:rsidRDefault="00331BF0" w:rsidP="007B527B">
            <w:pPr>
              <w:pStyle w:val="Table"/>
              <w:rPr>
                <w:rFonts w:ascii="Arial" w:hAnsi="Arial" w:cs="Arial"/>
                <w:sz w:val="20"/>
              </w:rPr>
            </w:pPr>
            <w:r w:rsidRPr="008D76B4">
              <w:rPr>
                <w:rFonts w:ascii="Arial" w:hAnsi="Arial" w:cs="Arial"/>
                <w:sz w:val="20"/>
              </w:rPr>
              <w:t>CKA_URL</w:t>
            </w:r>
            <w:r w:rsidRPr="008D76B4">
              <w:rPr>
                <w:rFonts w:ascii="Arial" w:hAnsi="Arial" w:cs="Arial"/>
                <w:sz w:val="20"/>
                <w:vertAlign w:val="superscript"/>
              </w:rPr>
              <w:t>3</w:t>
            </w:r>
          </w:p>
        </w:tc>
        <w:tc>
          <w:tcPr>
            <w:tcW w:w="1559" w:type="dxa"/>
          </w:tcPr>
          <w:p w14:paraId="7D4FE0A8" w14:textId="77777777" w:rsidR="00331BF0" w:rsidRPr="008D76B4" w:rsidRDefault="00331BF0" w:rsidP="007B527B">
            <w:pPr>
              <w:pStyle w:val="Table"/>
              <w:rPr>
                <w:rFonts w:ascii="Arial" w:hAnsi="Arial" w:cs="Arial"/>
                <w:sz w:val="20"/>
              </w:rPr>
            </w:pPr>
            <w:r w:rsidRPr="008D76B4">
              <w:rPr>
                <w:rFonts w:ascii="Arial" w:hAnsi="Arial" w:cs="Arial"/>
                <w:sz w:val="20"/>
              </w:rPr>
              <w:t>RFC2279 string</w:t>
            </w:r>
          </w:p>
        </w:tc>
        <w:tc>
          <w:tcPr>
            <w:tcW w:w="3544" w:type="dxa"/>
          </w:tcPr>
          <w:p w14:paraId="7C6A82BE" w14:textId="77777777" w:rsidR="00331BF0" w:rsidRPr="008D76B4" w:rsidRDefault="00331BF0" w:rsidP="007B527B">
            <w:pPr>
              <w:pStyle w:val="Table"/>
              <w:rPr>
                <w:rFonts w:ascii="Arial" w:hAnsi="Arial" w:cs="Arial"/>
                <w:sz w:val="20"/>
              </w:rPr>
            </w:pPr>
            <w:r w:rsidRPr="008D76B4">
              <w:rPr>
                <w:rFonts w:ascii="Arial" w:hAnsi="Arial" w:cs="Arial"/>
                <w:sz w:val="20"/>
              </w:rPr>
              <w:t>If not empty this attribute gives the URL where the complete certificate can be obtained</w:t>
            </w:r>
          </w:p>
        </w:tc>
      </w:tr>
      <w:tr w:rsidR="00331BF0" w:rsidRPr="008D76B4" w14:paraId="788715F6" w14:textId="77777777" w:rsidTr="007B527B">
        <w:tc>
          <w:tcPr>
            <w:tcW w:w="3119" w:type="dxa"/>
          </w:tcPr>
          <w:p w14:paraId="6D07B43C" w14:textId="77777777" w:rsidR="00331BF0" w:rsidRPr="008D76B4" w:rsidRDefault="00331BF0" w:rsidP="007B527B">
            <w:pPr>
              <w:pStyle w:val="Table"/>
              <w:rPr>
                <w:rFonts w:ascii="Arial" w:hAnsi="Arial" w:cs="Arial"/>
                <w:sz w:val="20"/>
              </w:rPr>
            </w:pPr>
            <w:r w:rsidRPr="008D76B4">
              <w:rPr>
                <w:rFonts w:ascii="Arial" w:hAnsi="Arial" w:cs="Arial"/>
                <w:sz w:val="20"/>
              </w:rPr>
              <w:t>CKA_HASH_OF_SUBJECT_PUBLIC_KEY</w:t>
            </w:r>
            <w:r w:rsidRPr="008D76B4">
              <w:rPr>
                <w:rFonts w:ascii="Arial" w:hAnsi="Arial" w:cs="Arial"/>
                <w:sz w:val="20"/>
                <w:vertAlign w:val="superscript"/>
              </w:rPr>
              <w:t>4</w:t>
            </w:r>
          </w:p>
        </w:tc>
        <w:tc>
          <w:tcPr>
            <w:tcW w:w="1559" w:type="dxa"/>
          </w:tcPr>
          <w:p w14:paraId="5B9A4B25" w14:textId="77777777" w:rsidR="00331BF0" w:rsidRPr="008D76B4" w:rsidRDefault="00331BF0" w:rsidP="007B527B">
            <w:pPr>
              <w:pStyle w:val="Table"/>
              <w:rPr>
                <w:rFonts w:ascii="Arial" w:hAnsi="Arial" w:cs="Arial"/>
                <w:sz w:val="20"/>
              </w:rPr>
            </w:pPr>
            <w:r w:rsidRPr="008D76B4">
              <w:rPr>
                <w:rFonts w:ascii="Arial" w:hAnsi="Arial" w:cs="Arial"/>
                <w:sz w:val="20"/>
              </w:rPr>
              <w:t>Byte array</w:t>
            </w:r>
          </w:p>
        </w:tc>
        <w:tc>
          <w:tcPr>
            <w:tcW w:w="3544" w:type="dxa"/>
          </w:tcPr>
          <w:p w14:paraId="4941B344" w14:textId="77777777" w:rsidR="00331BF0" w:rsidRPr="008D76B4" w:rsidRDefault="00331BF0" w:rsidP="007B527B">
            <w:pPr>
              <w:pStyle w:val="Table"/>
              <w:rPr>
                <w:rFonts w:ascii="Arial" w:hAnsi="Arial" w:cs="Arial"/>
                <w:sz w:val="20"/>
              </w:rPr>
            </w:pPr>
            <w:r w:rsidRPr="008D76B4">
              <w:rPr>
                <w:rFonts w:ascii="Arial" w:hAnsi="Arial" w:cs="Arial"/>
                <w:sz w:val="20"/>
              </w:rPr>
              <w:t>SHA-1 hash of the subject public key (default empty). Hash algorithm is defined by CKA_NAME_HASH_ALGORITHM</w:t>
            </w:r>
          </w:p>
        </w:tc>
      </w:tr>
      <w:tr w:rsidR="00331BF0" w:rsidRPr="008D76B4" w14:paraId="52E37AB6" w14:textId="77777777" w:rsidTr="007B527B">
        <w:tc>
          <w:tcPr>
            <w:tcW w:w="3119" w:type="dxa"/>
          </w:tcPr>
          <w:p w14:paraId="71626B89" w14:textId="77777777" w:rsidR="00331BF0" w:rsidRPr="008D76B4" w:rsidRDefault="00331BF0" w:rsidP="007B527B">
            <w:pPr>
              <w:pStyle w:val="Table"/>
              <w:rPr>
                <w:rFonts w:ascii="Arial" w:hAnsi="Arial" w:cs="Arial"/>
                <w:sz w:val="20"/>
              </w:rPr>
            </w:pPr>
            <w:r w:rsidRPr="008D76B4">
              <w:rPr>
                <w:rFonts w:ascii="Arial" w:hAnsi="Arial" w:cs="Arial"/>
                <w:sz w:val="20"/>
              </w:rPr>
              <w:t>CKA_HASH_OF_ISSUER_PUBLIC_KEY</w:t>
            </w:r>
            <w:r w:rsidRPr="008D76B4">
              <w:rPr>
                <w:rFonts w:ascii="Arial" w:hAnsi="Arial" w:cs="Arial"/>
                <w:sz w:val="20"/>
                <w:vertAlign w:val="superscript"/>
              </w:rPr>
              <w:t>4</w:t>
            </w:r>
          </w:p>
        </w:tc>
        <w:tc>
          <w:tcPr>
            <w:tcW w:w="1559" w:type="dxa"/>
          </w:tcPr>
          <w:p w14:paraId="67C459A2" w14:textId="77777777" w:rsidR="00331BF0" w:rsidRPr="008D76B4" w:rsidRDefault="00331BF0" w:rsidP="007B527B">
            <w:pPr>
              <w:pStyle w:val="Table"/>
              <w:rPr>
                <w:rFonts w:ascii="Arial" w:hAnsi="Arial" w:cs="Arial"/>
                <w:sz w:val="20"/>
              </w:rPr>
            </w:pPr>
            <w:r w:rsidRPr="008D76B4">
              <w:rPr>
                <w:rFonts w:ascii="Arial" w:hAnsi="Arial" w:cs="Arial"/>
                <w:sz w:val="20"/>
              </w:rPr>
              <w:t>Byte array</w:t>
            </w:r>
          </w:p>
        </w:tc>
        <w:tc>
          <w:tcPr>
            <w:tcW w:w="3544" w:type="dxa"/>
          </w:tcPr>
          <w:p w14:paraId="72AF8739" w14:textId="77777777" w:rsidR="00331BF0" w:rsidRPr="008D76B4" w:rsidRDefault="00331BF0" w:rsidP="007B527B">
            <w:pPr>
              <w:pStyle w:val="Table"/>
              <w:rPr>
                <w:rFonts w:ascii="Arial" w:hAnsi="Arial" w:cs="Arial"/>
                <w:sz w:val="20"/>
              </w:rPr>
            </w:pPr>
            <w:r w:rsidRPr="008D76B4">
              <w:rPr>
                <w:rFonts w:ascii="Arial" w:hAnsi="Arial" w:cs="Arial"/>
                <w:sz w:val="20"/>
              </w:rPr>
              <w:t>SHA-1 hash of the issuer public key (default empty). Hash algorithm is defined by CKA_NAME_HASH_ALGORITHM</w:t>
            </w:r>
          </w:p>
        </w:tc>
      </w:tr>
      <w:tr w:rsidR="00331BF0" w:rsidRPr="008D76B4" w14:paraId="0106CDCC" w14:textId="77777777" w:rsidTr="007B527B">
        <w:tc>
          <w:tcPr>
            <w:tcW w:w="3119" w:type="dxa"/>
          </w:tcPr>
          <w:p w14:paraId="7BE76C42" w14:textId="77777777" w:rsidR="00331BF0" w:rsidRPr="008D76B4" w:rsidRDefault="00331BF0" w:rsidP="007B527B">
            <w:pPr>
              <w:pStyle w:val="Table"/>
              <w:rPr>
                <w:rFonts w:ascii="Arial" w:hAnsi="Arial" w:cs="Arial"/>
                <w:sz w:val="20"/>
              </w:rPr>
            </w:pPr>
            <w:r w:rsidRPr="008D76B4">
              <w:rPr>
                <w:rFonts w:ascii="Arial" w:hAnsi="Arial" w:cs="Arial"/>
                <w:sz w:val="20"/>
              </w:rPr>
              <w:t>CKA_NAME_HASH_ALGORITHM</w:t>
            </w:r>
          </w:p>
        </w:tc>
        <w:tc>
          <w:tcPr>
            <w:tcW w:w="1559" w:type="dxa"/>
          </w:tcPr>
          <w:p w14:paraId="78311F80" w14:textId="77777777" w:rsidR="00331BF0" w:rsidRPr="008D76B4" w:rsidRDefault="00331BF0" w:rsidP="007B527B">
            <w:pPr>
              <w:pStyle w:val="Table"/>
              <w:rPr>
                <w:rFonts w:ascii="Arial" w:hAnsi="Arial" w:cs="Arial"/>
                <w:sz w:val="20"/>
              </w:rPr>
            </w:pPr>
            <w:r w:rsidRPr="008D76B4">
              <w:rPr>
                <w:rFonts w:ascii="Arial" w:hAnsi="Arial" w:cs="Arial"/>
                <w:sz w:val="20"/>
              </w:rPr>
              <w:t>CK_MECHANISM_TYPE</w:t>
            </w:r>
          </w:p>
        </w:tc>
        <w:tc>
          <w:tcPr>
            <w:tcW w:w="3544" w:type="dxa"/>
          </w:tcPr>
          <w:p w14:paraId="0F9277B3" w14:textId="77777777" w:rsidR="00331BF0" w:rsidRPr="008D76B4" w:rsidRDefault="00331BF0" w:rsidP="007B527B">
            <w:pPr>
              <w:pStyle w:val="Table"/>
              <w:rPr>
                <w:rFonts w:ascii="Arial" w:hAnsi="Arial" w:cs="Arial"/>
                <w:sz w:val="20"/>
              </w:rPr>
            </w:pPr>
            <w:r w:rsidRPr="008D76B4">
              <w:rPr>
                <w:rFonts w:ascii="Arial" w:hAnsi="Arial" w:cs="Arial"/>
                <w:sz w:val="20"/>
              </w:rPr>
              <w:t>Defines the mechanism used to calculate CKA_HASH_OF_SUBJECT_PUBLIC</w:t>
            </w:r>
            <w:r w:rsidRPr="008D76B4">
              <w:rPr>
                <w:rFonts w:ascii="Arial" w:hAnsi="Arial" w:cs="Arial"/>
                <w:sz w:val="20"/>
              </w:rPr>
              <w:lastRenderedPageBreak/>
              <w:t>_KEY and CKA_HASH_OF_ISSUER_PUBLIC_KEY. If the attribute is not present then the type defaults to SHA-1.</w:t>
            </w:r>
          </w:p>
        </w:tc>
      </w:tr>
    </w:tbl>
    <w:p w14:paraId="7D11AE53" w14:textId="77777777" w:rsidR="00331BF0" w:rsidRPr="008D76B4" w:rsidRDefault="00331BF0" w:rsidP="00331BF0">
      <w:r w:rsidRPr="008D76B4">
        <w:rPr>
          <w:vertAlign w:val="superscript"/>
        </w:rPr>
        <w:lastRenderedPageBreak/>
        <w:t>1</w:t>
      </w:r>
      <w:r w:rsidRPr="008D76B4">
        <w:t>MUST be specified when the object is created. Can only be empty if CKA_VALUE is empty.</w:t>
      </w:r>
    </w:p>
    <w:p w14:paraId="2A598E3B" w14:textId="77777777" w:rsidR="00331BF0" w:rsidRPr="008D76B4" w:rsidRDefault="00331BF0" w:rsidP="00331BF0">
      <w:r w:rsidRPr="008D76B4">
        <w:rPr>
          <w:vertAlign w:val="superscript"/>
        </w:rPr>
        <w:t>2</w:t>
      </w:r>
      <w:r w:rsidRPr="008D76B4">
        <w:t>MUST be specified when the object is created. MUST be non-empty if CKA_URL is empty.</w:t>
      </w:r>
    </w:p>
    <w:p w14:paraId="48B237FD" w14:textId="77777777" w:rsidR="00331BF0" w:rsidRPr="008D76B4" w:rsidRDefault="00331BF0" w:rsidP="00331BF0">
      <w:r w:rsidRPr="008D76B4">
        <w:rPr>
          <w:vertAlign w:val="superscript"/>
        </w:rPr>
        <w:t>3</w:t>
      </w:r>
      <w:r w:rsidRPr="008D76B4">
        <w:t xml:space="preserve">MUST be non-empty if CKA_VALUE is empty. </w:t>
      </w:r>
    </w:p>
    <w:p w14:paraId="781AB47B" w14:textId="77777777" w:rsidR="00331BF0" w:rsidRPr="008D76B4" w:rsidRDefault="00331BF0" w:rsidP="00331BF0">
      <w:r w:rsidRPr="008D76B4">
        <w:rPr>
          <w:vertAlign w:val="superscript"/>
        </w:rPr>
        <w:t>4</w:t>
      </w:r>
      <w:r w:rsidRPr="008D76B4">
        <w:t xml:space="preserve">Can only be empty if CKA_URL is empty. </w:t>
      </w:r>
    </w:p>
    <w:p w14:paraId="338ACF24" w14:textId="77777777" w:rsidR="00331BF0" w:rsidRPr="008D76B4" w:rsidRDefault="00331BF0" w:rsidP="00331BF0"/>
    <w:p w14:paraId="6F3966AD" w14:textId="77777777" w:rsidR="00331BF0" w:rsidRPr="008D76B4" w:rsidRDefault="00331BF0" w:rsidP="00331BF0">
      <w:r w:rsidRPr="008D76B4">
        <w:t xml:space="preserve">Only the </w:t>
      </w:r>
      <w:r w:rsidRPr="008D76B4">
        <w:rPr>
          <w:b/>
        </w:rPr>
        <w:t>CKA_ISSUER</w:t>
      </w:r>
      <w:r w:rsidRPr="008D76B4">
        <w:rPr>
          <w:bCs/>
        </w:rPr>
        <w:t xml:space="preserve"> </w:t>
      </w:r>
      <w:r w:rsidRPr="008D76B4">
        <w:t>attribute may be modified after the object has been created.</w:t>
      </w:r>
    </w:p>
    <w:p w14:paraId="0824E972" w14:textId="77777777" w:rsidR="00331BF0" w:rsidRPr="008D76B4" w:rsidRDefault="00331BF0" w:rsidP="00331BF0">
      <w:r w:rsidRPr="008D76B4">
        <w:t xml:space="preserve">The encoding for the </w:t>
      </w:r>
      <w:r w:rsidRPr="008D76B4">
        <w:rPr>
          <w:b/>
          <w:bCs/>
        </w:rPr>
        <w:t>CKA_SUBJECT</w:t>
      </w:r>
      <w:r w:rsidRPr="008D76B4">
        <w:t xml:space="preserve">, </w:t>
      </w:r>
      <w:r w:rsidRPr="008D76B4">
        <w:rPr>
          <w:b/>
          <w:bCs/>
        </w:rPr>
        <w:t>CKA_ISSUER</w:t>
      </w:r>
      <w:r w:rsidRPr="008D76B4">
        <w:t xml:space="preserve">, and </w:t>
      </w:r>
      <w:r w:rsidRPr="008D76B4">
        <w:rPr>
          <w:b/>
        </w:rPr>
        <w:t>CKA_VALUE</w:t>
      </w:r>
      <w:r w:rsidRPr="008D76B4">
        <w:t xml:space="preserve"> attributes can be found in [WTLS].</w:t>
      </w:r>
    </w:p>
    <w:p w14:paraId="0B1C71CA" w14:textId="77777777" w:rsidR="00331BF0" w:rsidRPr="008D76B4" w:rsidRDefault="00331BF0" w:rsidP="00331BF0">
      <w:r w:rsidRPr="008D76B4">
        <w:t xml:space="preserve">The </w:t>
      </w:r>
      <w:r w:rsidRPr="008D76B4">
        <w:rPr>
          <w:b/>
          <w:bCs/>
        </w:rPr>
        <w:t>CKA_URL</w:t>
      </w:r>
      <w:r w:rsidRPr="008D76B4">
        <w:t xml:space="preserve"> attribute enables the support for storage of the URL where the certificate can be found instead of the certificate itself. Storage of a URL instead of the complete certificate is often used in mobile environments.</w:t>
      </w:r>
    </w:p>
    <w:p w14:paraId="5D460EC6" w14:textId="77777777" w:rsidR="00331BF0" w:rsidRPr="008D76B4" w:rsidRDefault="00331BF0" w:rsidP="00331BF0">
      <w:r w:rsidRPr="008D76B4">
        <w:t xml:space="preserve">The </w:t>
      </w:r>
      <w:r w:rsidRPr="008D76B4">
        <w:rPr>
          <w:b/>
          <w:bCs/>
        </w:rPr>
        <w:t>CKA_HASH_OF_SUBJECT_PUBLIC_KEY</w:t>
      </w:r>
      <w:r w:rsidRPr="008D76B4">
        <w:t xml:space="preserve"> and </w:t>
      </w:r>
      <w:r w:rsidRPr="008D76B4">
        <w:rPr>
          <w:b/>
          <w:bCs/>
        </w:rPr>
        <w:t>CKA_HASH_OF_ISSUER_PUBLIC_KEY</w:t>
      </w:r>
      <w:r w:rsidRPr="008D76B4">
        <w:t xml:space="preserve"> attributes are used to store the hashes of the public keys of the subject and the issuer. They are particularly important when only the URL is available to be able to correlate a certificate with a private key and when searching for the certificate of the issuer. The hash algorithm is defined by CKA_NAME_HASH_ALGORITHM.</w:t>
      </w:r>
    </w:p>
    <w:p w14:paraId="63B1AB34" w14:textId="77777777" w:rsidR="00331BF0" w:rsidRPr="008D76B4" w:rsidRDefault="00331BF0" w:rsidP="00331BF0">
      <w:r w:rsidRPr="008D76B4">
        <w:t>The following is a sample template for creating a WTLS certificate object:</w:t>
      </w:r>
    </w:p>
    <w:p w14:paraId="3201CB99" w14:textId="77777777" w:rsidR="00331BF0" w:rsidRPr="008D76B4" w:rsidRDefault="00331BF0" w:rsidP="00331BF0">
      <w:pPr>
        <w:pStyle w:val="Code"/>
      </w:pPr>
      <w:r w:rsidRPr="008D76B4">
        <w:t>CK_OBJECT_CLASS class = CKO_CERTIFICATE;</w:t>
      </w:r>
    </w:p>
    <w:p w14:paraId="09EC8108" w14:textId="77777777" w:rsidR="00331BF0" w:rsidRPr="008D76B4" w:rsidRDefault="00331BF0" w:rsidP="00331BF0">
      <w:pPr>
        <w:pStyle w:val="Code"/>
      </w:pPr>
      <w:r w:rsidRPr="008D76B4">
        <w:t>CK_CERTIFICATE_TYPE certType = CKC_WTLS;</w:t>
      </w:r>
    </w:p>
    <w:p w14:paraId="511EB838" w14:textId="77777777" w:rsidR="00331BF0" w:rsidRPr="008D76B4" w:rsidRDefault="00331BF0" w:rsidP="00331BF0">
      <w:pPr>
        <w:pStyle w:val="Code"/>
      </w:pPr>
      <w:r w:rsidRPr="008D76B4">
        <w:t>CK_UTF8CHAR label[] = “A certificate object”;</w:t>
      </w:r>
    </w:p>
    <w:p w14:paraId="228E0B8C" w14:textId="77777777" w:rsidR="00331BF0" w:rsidRPr="008D76B4" w:rsidRDefault="00331BF0" w:rsidP="00331BF0">
      <w:pPr>
        <w:pStyle w:val="Code"/>
      </w:pPr>
      <w:r w:rsidRPr="008D76B4">
        <w:t>CK_BYTE subject[] = {...};</w:t>
      </w:r>
    </w:p>
    <w:p w14:paraId="3E5DAD1C" w14:textId="77777777" w:rsidR="00331BF0" w:rsidRPr="008D76B4" w:rsidRDefault="00331BF0" w:rsidP="00331BF0">
      <w:pPr>
        <w:pStyle w:val="Code"/>
      </w:pPr>
      <w:r w:rsidRPr="008D76B4">
        <w:t>CK_BYTE certificate[] = {...};</w:t>
      </w:r>
    </w:p>
    <w:p w14:paraId="2AC6EE4E" w14:textId="77777777" w:rsidR="00331BF0" w:rsidRPr="008D76B4" w:rsidRDefault="00331BF0" w:rsidP="00331BF0">
      <w:pPr>
        <w:pStyle w:val="Code"/>
      </w:pPr>
      <w:r w:rsidRPr="008D76B4">
        <w:t>CK_BBOOL true = CK_TRUE;</w:t>
      </w:r>
    </w:p>
    <w:p w14:paraId="2CB0E5BA" w14:textId="77777777" w:rsidR="00331BF0" w:rsidRPr="008D76B4" w:rsidRDefault="00331BF0" w:rsidP="00331BF0">
      <w:pPr>
        <w:pStyle w:val="Code"/>
      </w:pPr>
      <w:r w:rsidRPr="008D76B4">
        <w:t>CK_ATTRIBUTE template[] =</w:t>
      </w:r>
    </w:p>
    <w:p w14:paraId="1969DDAD" w14:textId="77777777" w:rsidR="00331BF0" w:rsidRPr="008D76B4" w:rsidRDefault="00331BF0" w:rsidP="00331BF0">
      <w:pPr>
        <w:pStyle w:val="Code"/>
      </w:pPr>
      <w:r w:rsidRPr="008D76B4">
        <w:t>{</w:t>
      </w:r>
    </w:p>
    <w:p w14:paraId="0D69E5CE" w14:textId="77777777" w:rsidR="00331BF0" w:rsidRPr="008D76B4" w:rsidRDefault="00331BF0" w:rsidP="00331BF0">
      <w:pPr>
        <w:pStyle w:val="Code"/>
      </w:pPr>
      <w:r w:rsidRPr="008D76B4">
        <w:t xml:space="preserve">  {CKA_CLASS, &amp;class, sizeof(class)},</w:t>
      </w:r>
    </w:p>
    <w:p w14:paraId="32A1CCE7" w14:textId="77777777" w:rsidR="00331BF0" w:rsidRPr="008D76B4" w:rsidRDefault="00331BF0" w:rsidP="00331BF0">
      <w:pPr>
        <w:pStyle w:val="Code"/>
      </w:pPr>
      <w:r w:rsidRPr="008D76B4">
        <w:t xml:space="preserve">  {CKA_CERTIFICATE_TYPE, &amp;certType, sizeof(certType)};</w:t>
      </w:r>
    </w:p>
    <w:p w14:paraId="043E952F" w14:textId="77777777" w:rsidR="00331BF0" w:rsidRPr="008D76B4" w:rsidRDefault="00331BF0" w:rsidP="00331BF0">
      <w:pPr>
        <w:pStyle w:val="Code"/>
      </w:pPr>
      <w:r w:rsidRPr="008D76B4">
        <w:t xml:space="preserve">  {CKA_TOKEN, &amp;true, sizeof(true)},</w:t>
      </w:r>
    </w:p>
    <w:p w14:paraId="6FEDE8B0" w14:textId="77777777" w:rsidR="00331BF0" w:rsidRPr="008D76B4" w:rsidRDefault="00331BF0" w:rsidP="00331BF0">
      <w:pPr>
        <w:pStyle w:val="Code"/>
      </w:pPr>
      <w:r w:rsidRPr="008D76B4">
        <w:t xml:space="preserve">  {CKA_LABEL, label, sizeof(label)-1},</w:t>
      </w:r>
    </w:p>
    <w:p w14:paraId="1504A61F" w14:textId="77777777" w:rsidR="00331BF0" w:rsidRPr="008D76B4" w:rsidRDefault="00331BF0" w:rsidP="00331BF0">
      <w:pPr>
        <w:pStyle w:val="Code"/>
      </w:pPr>
      <w:r w:rsidRPr="008D76B4">
        <w:t xml:space="preserve">  {CKA_SUBJECT, subject, sizeof(subject)},</w:t>
      </w:r>
    </w:p>
    <w:p w14:paraId="6E65A23D" w14:textId="77777777" w:rsidR="00331BF0" w:rsidRPr="008D76B4" w:rsidRDefault="00331BF0" w:rsidP="00331BF0">
      <w:pPr>
        <w:pStyle w:val="Code"/>
      </w:pPr>
      <w:r w:rsidRPr="008D76B4">
        <w:t xml:space="preserve">  {CKA_VALUE, certificate, sizeof(certificate)}</w:t>
      </w:r>
    </w:p>
    <w:p w14:paraId="4C0DFA17" w14:textId="77777777" w:rsidR="00331BF0" w:rsidRPr="008D76B4" w:rsidRDefault="00331BF0" w:rsidP="00331BF0">
      <w:pPr>
        <w:pStyle w:val="Code"/>
      </w:pPr>
      <w:r w:rsidRPr="008D76B4">
        <w:t>};</w:t>
      </w:r>
    </w:p>
    <w:p w14:paraId="4F402EFA" w14:textId="77777777" w:rsidR="00331BF0" w:rsidRPr="008D76B4" w:rsidRDefault="00331BF0" w:rsidP="000234AE">
      <w:pPr>
        <w:pStyle w:val="Heading3"/>
        <w:numPr>
          <w:ilvl w:val="2"/>
          <w:numId w:val="2"/>
        </w:numPr>
        <w:tabs>
          <w:tab w:val="num" w:pos="720"/>
        </w:tabs>
      </w:pPr>
      <w:bookmarkStart w:id="850" w:name="_Toc72656078"/>
      <w:bookmarkStart w:id="851" w:name="_Toc235002296"/>
      <w:bookmarkStart w:id="852" w:name="_Toc370634000"/>
      <w:bookmarkStart w:id="853" w:name="_Toc391468791"/>
      <w:bookmarkStart w:id="854" w:name="_Toc395183787"/>
      <w:bookmarkStart w:id="855" w:name="_Toc7432306"/>
      <w:bookmarkStart w:id="856" w:name="_Toc29976576"/>
      <w:bookmarkStart w:id="857" w:name="_Toc90376241"/>
      <w:bookmarkStart w:id="858" w:name="_Toc111203226"/>
      <w:r w:rsidRPr="008D76B4">
        <w:t>X.509 attribute certificate objects</w:t>
      </w:r>
      <w:bookmarkEnd w:id="850"/>
      <w:bookmarkEnd w:id="851"/>
      <w:bookmarkEnd w:id="852"/>
      <w:bookmarkEnd w:id="853"/>
      <w:bookmarkEnd w:id="854"/>
      <w:bookmarkEnd w:id="855"/>
      <w:bookmarkEnd w:id="856"/>
      <w:bookmarkEnd w:id="857"/>
      <w:bookmarkEnd w:id="858"/>
    </w:p>
    <w:p w14:paraId="6C5718DD" w14:textId="77777777" w:rsidR="00331BF0" w:rsidRPr="008D76B4" w:rsidRDefault="00331BF0" w:rsidP="00331BF0">
      <w:r w:rsidRPr="008D76B4">
        <w:t xml:space="preserve">X.509 attribute certificate objects (certificate type </w:t>
      </w:r>
      <w:r w:rsidRPr="008D76B4">
        <w:rPr>
          <w:b/>
        </w:rPr>
        <w:t>CKC_X_509_ATTR_CERT</w:t>
      </w:r>
      <w:r w:rsidRPr="008D76B4">
        <w:t xml:space="preserve">) hold X.509 attribute certificates. The following table defines the X.509 attribute certificate object attributes, in addition to the common attributes defined for this object class: </w:t>
      </w:r>
    </w:p>
    <w:p w14:paraId="6461D3A3" w14:textId="0837864E" w:rsidR="00331BF0" w:rsidRPr="008D76B4" w:rsidRDefault="00331BF0" w:rsidP="00331BF0">
      <w:pPr>
        <w:pStyle w:val="Caption"/>
        <w:keepNext/>
      </w:pPr>
      <w:bookmarkStart w:id="859" w:name="_Toc225305958"/>
      <w:r w:rsidRPr="008D76B4">
        <w:lastRenderedPageBreak/>
        <w:t xml:space="preserve">Table </w:t>
      </w:r>
      <w:fldSimple w:instr=" SEQ Table \* ARABIC ">
        <w:r w:rsidR="008A04A4">
          <w:rPr>
            <w:noProof/>
          </w:rPr>
          <w:t>22</w:t>
        </w:r>
      </w:fldSimple>
      <w:r w:rsidRPr="008D76B4">
        <w:t>, X.509 Attribute Certificate Object Attributes</w:t>
      </w:r>
      <w:bookmarkEnd w:id="859"/>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00"/>
        <w:gridCol w:w="1260"/>
        <w:gridCol w:w="4680"/>
      </w:tblGrid>
      <w:tr w:rsidR="00331BF0" w:rsidRPr="008D76B4" w14:paraId="3F0D0E01" w14:textId="77777777" w:rsidTr="007B527B">
        <w:tc>
          <w:tcPr>
            <w:tcW w:w="2700" w:type="dxa"/>
          </w:tcPr>
          <w:p w14:paraId="18011013"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260" w:type="dxa"/>
          </w:tcPr>
          <w:p w14:paraId="7BD2660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Type</w:t>
            </w:r>
          </w:p>
        </w:tc>
        <w:tc>
          <w:tcPr>
            <w:tcW w:w="4680" w:type="dxa"/>
          </w:tcPr>
          <w:p w14:paraId="51A1963A" w14:textId="77777777" w:rsidR="00331BF0" w:rsidRPr="008D76B4" w:rsidRDefault="00331BF0" w:rsidP="007B527B">
            <w:pPr>
              <w:pStyle w:val="Table"/>
              <w:keepNext/>
              <w:ind w:left="90"/>
              <w:rPr>
                <w:rFonts w:ascii="Arial" w:hAnsi="Arial" w:cs="Arial"/>
                <w:b/>
                <w:sz w:val="20"/>
              </w:rPr>
            </w:pPr>
            <w:r w:rsidRPr="008D76B4">
              <w:rPr>
                <w:rFonts w:ascii="Arial" w:hAnsi="Arial" w:cs="Arial"/>
                <w:b/>
                <w:sz w:val="20"/>
              </w:rPr>
              <w:t>Meaning</w:t>
            </w:r>
          </w:p>
        </w:tc>
      </w:tr>
      <w:tr w:rsidR="00331BF0" w:rsidRPr="008D76B4" w14:paraId="04EA68F6" w14:textId="77777777" w:rsidTr="007B527B">
        <w:tc>
          <w:tcPr>
            <w:tcW w:w="2700" w:type="dxa"/>
          </w:tcPr>
          <w:p w14:paraId="72DF1B85" w14:textId="77777777" w:rsidR="00331BF0" w:rsidRPr="008D76B4" w:rsidRDefault="00331BF0" w:rsidP="007B527B">
            <w:pPr>
              <w:pStyle w:val="Table"/>
              <w:keepNext/>
              <w:rPr>
                <w:rFonts w:ascii="Arial" w:hAnsi="Arial" w:cs="Arial"/>
                <w:sz w:val="20"/>
              </w:rPr>
            </w:pPr>
            <w:r w:rsidRPr="008D76B4">
              <w:rPr>
                <w:rFonts w:ascii="Arial" w:hAnsi="Arial" w:cs="Arial"/>
                <w:sz w:val="20"/>
              </w:rPr>
              <w:t>CKA_OWNER</w:t>
            </w:r>
            <w:r w:rsidRPr="008D76B4">
              <w:rPr>
                <w:rFonts w:ascii="Arial" w:hAnsi="Arial" w:cs="Arial"/>
                <w:sz w:val="20"/>
                <w:vertAlign w:val="superscript"/>
              </w:rPr>
              <w:t>1</w:t>
            </w:r>
          </w:p>
        </w:tc>
        <w:tc>
          <w:tcPr>
            <w:tcW w:w="1260" w:type="dxa"/>
          </w:tcPr>
          <w:p w14:paraId="742FB16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680" w:type="dxa"/>
          </w:tcPr>
          <w:p w14:paraId="64B4BE03" w14:textId="77777777" w:rsidR="00331BF0" w:rsidRPr="008D76B4" w:rsidRDefault="00331BF0" w:rsidP="007B527B">
            <w:pPr>
              <w:pStyle w:val="Table"/>
              <w:keepNext/>
              <w:ind w:left="90"/>
              <w:rPr>
                <w:rFonts w:ascii="Arial" w:hAnsi="Arial" w:cs="Arial"/>
                <w:sz w:val="20"/>
              </w:rPr>
            </w:pPr>
            <w:r w:rsidRPr="008D76B4">
              <w:rPr>
                <w:rFonts w:ascii="Arial" w:hAnsi="Arial" w:cs="Arial"/>
                <w:sz w:val="20"/>
              </w:rPr>
              <w:t>DER-encoding of the attribute certificate's subject field. This is distinct from the CKA_SUBJECT attribute contained in CKC_X_509 certificates because the ASN.1 syntax and encoding are different.</w:t>
            </w:r>
          </w:p>
        </w:tc>
      </w:tr>
      <w:tr w:rsidR="00331BF0" w:rsidRPr="008D76B4" w14:paraId="2C771B7D" w14:textId="77777777" w:rsidTr="007B527B">
        <w:tc>
          <w:tcPr>
            <w:tcW w:w="2700" w:type="dxa"/>
          </w:tcPr>
          <w:p w14:paraId="2FC9601D" w14:textId="77777777" w:rsidR="00331BF0" w:rsidRPr="008D76B4" w:rsidRDefault="00331BF0" w:rsidP="007B527B">
            <w:pPr>
              <w:pStyle w:val="Table"/>
              <w:keepNext/>
              <w:rPr>
                <w:rFonts w:ascii="Arial" w:hAnsi="Arial" w:cs="Arial"/>
                <w:sz w:val="20"/>
              </w:rPr>
            </w:pPr>
            <w:r w:rsidRPr="008D76B4">
              <w:rPr>
                <w:rFonts w:ascii="Arial" w:hAnsi="Arial" w:cs="Arial"/>
                <w:sz w:val="20"/>
              </w:rPr>
              <w:t>CKA_AC_ISSUER</w:t>
            </w:r>
          </w:p>
        </w:tc>
        <w:tc>
          <w:tcPr>
            <w:tcW w:w="1260" w:type="dxa"/>
          </w:tcPr>
          <w:p w14:paraId="5B78FB9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680" w:type="dxa"/>
          </w:tcPr>
          <w:p w14:paraId="4B58E5DD" w14:textId="77777777" w:rsidR="00331BF0" w:rsidRPr="008D76B4" w:rsidRDefault="00331BF0" w:rsidP="007B527B">
            <w:pPr>
              <w:pStyle w:val="Table"/>
              <w:keepNext/>
              <w:ind w:left="90"/>
              <w:rPr>
                <w:rFonts w:ascii="Arial" w:hAnsi="Arial" w:cs="Arial"/>
                <w:sz w:val="20"/>
              </w:rPr>
            </w:pPr>
            <w:r w:rsidRPr="008D76B4">
              <w:rPr>
                <w:rFonts w:ascii="Arial" w:hAnsi="Arial" w:cs="Arial"/>
                <w:sz w:val="20"/>
              </w:rPr>
              <w:t>DER-encoding of the attribute certificate's issuer field. This is distinct from the CKA_ISSUER attribute contained in CKC_X_509 certificates because the ASN.1 syntax and encoding are different. (default empty)</w:t>
            </w:r>
          </w:p>
        </w:tc>
      </w:tr>
      <w:tr w:rsidR="00331BF0" w:rsidRPr="008D76B4" w14:paraId="5CD28489" w14:textId="77777777" w:rsidTr="007B527B">
        <w:tc>
          <w:tcPr>
            <w:tcW w:w="2700" w:type="dxa"/>
          </w:tcPr>
          <w:p w14:paraId="706659D5" w14:textId="77777777" w:rsidR="00331BF0" w:rsidRPr="008D76B4" w:rsidRDefault="00331BF0" w:rsidP="007B527B">
            <w:pPr>
              <w:pStyle w:val="Table"/>
              <w:keepNext/>
              <w:rPr>
                <w:rFonts w:ascii="Arial" w:hAnsi="Arial" w:cs="Arial"/>
                <w:sz w:val="20"/>
              </w:rPr>
            </w:pPr>
            <w:r w:rsidRPr="008D76B4">
              <w:rPr>
                <w:rFonts w:ascii="Arial" w:hAnsi="Arial" w:cs="Arial"/>
                <w:sz w:val="20"/>
              </w:rPr>
              <w:t>CKA_SERIAL_NUMBER</w:t>
            </w:r>
          </w:p>
        </w:tc>
        <w:tc>
          <w:tcPr>
            <w:tcW w:w="1260" w:type="dxa"/>
          </w:tcPr>
          <w:p w14:paraId="21912EE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680" w:type="dxa"/>
          </w:tcPr>
          <w:p w14:paraId="59C10465" w14:textId="77777777" w:rsidR="00331BF0" w:rsidRPr="008D76B4" w:rsidRDefault="00331BF0" w:rsidP="007B527B">
            <w:pPr>
              <w:pStyle w:val="Table"/>
              <w:keepNext/>
              <w:ind w:left="90"/>
              <w:rPr>
                <w:rFonts w:ascii="Arial" w:hAnsi="Arial" w:cs="Arial"/>
                <w:sz w:val="20"/>
              </w:rPr>
            </w:pPr>
            <w:r w:rsidRPr="008D76B4">
              <w:rPr>
                <w:rFonts w:ascii="Arial" w:hAnsi="Arial" w:cs="Arial"/>
                <w:sz w:val="20"/>
              </w:rPr>
              <w:t>DER-encoding of the certificate serial number. (default empty)</w:t>
            </w:r>
          </w:p>
        </w:tc>
      </w:tr>
      <w:tr w:rsidR="00331BF0" w:rsidRPr="008D76B4" w14:paraId="12298541" w14:textId="77777777" w:rsidTr="007B527B">
        <w:tc>
          <w:tcPr>
            <w:tcW w:w="2700" w:type="dxa"/>
          </w:tcPr>
          <w:p w14:paraId="1333608D" w14:textId="77777777" w:rsidR="00331BF0" w:rsidRPr="008D76B4" w:rsidRDefault="00331BF0" w:rsidP="007B527B">
            <w:pPr>
              <w:pStyle w:val="Table"/>
              <w:keepNext/>
              <w:rPr>
                <w:rFonts w:ascii="Arial" w:hAnsi="Arial" w:cs="Arial"/>
                <w:sz w:val="20"/>
              </w:rPr>
            </w:pPr>
            <w:r w:rsidRPr="008D76B4">
              <w:rPr>
                <w:rFonts w:ascii="Arial" w:hAnsi="Arial" w:cs="Arial"/>
                <w:sz w:val="20"/>
              </w:rPr>
              <w:t>CKA_ATTR_TYPES</w:t>
            </w:r>
          </w:p>
        </w:tc>
        <w:tc>
          <w:tcPr>
            <w:tcW w:w="1260" w:type="dxa"/>
          </w:tcPr>
          <w:p w14:paraId="350BC07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680" w:type="dxa"/>
          </w:tcPr>
          <w:p w14:paraId="1EE35466" w14:textId="77777777" w:rsidR="00331BF0" w:rsidRPr="008D76B4" w:rsidRDefault="00331BF0" w:rsidP="007B527B">
            <w:pPr>
              <w:pStyle w:val="Table"/>
              <w:keepNext/>
              <w:ind w:left="90"/>
              <w:rPr>
                <w:rFonts w:ascii="Arial" w:hAnsi="Arial" w:cs="Arial"/>
                <w:sz w:val="20"/>
              </w:rPr>
            </w:pPr>
            <w:r w:rsidRPr="008D76B4">
              <w:rPr>
                <w:rFonts w:ascii="Arial" w:hAnsi="Arial" w:cs="Arial"/>
                <w:sz w:val="20"/>
              </w:rPr>
              <w:t xml:space="preserve">BER-encoding of a sequence of object identifier values corresponding to the attribute types contained in the certificate. </w:t>
            </w:r>
            <w:r w:rsidRPr="008D76B4">
              <w:rPr>
                <w:rFonts w:ascii="Arial" w:hAnsi="Arial" w:cs="Arial"/>
                <w:snapToGrid w:val="0"/>
                <w:sz w:val="20"/>
              </w:rPr>
              <w:t>When present, this field offers an opportunity for applications to search for a particular attribute certificate without fetching and parsing the certificate itself.</w:t>
            </w:r>
            <w:r w:rsidRPr="008D76B4">
              <w:rPr>
                <w:rFonts w:ascii="Arial" w:hAnsi="Arial" w:cs="Arial"/>
                <w:sz w:val="20"/>
              </w:rPr>
              <w:t xml:space="preserve"> (default empty)</w:t>
            </w:r>
          </w:p>
        </w:tc>
      </w:tr>
      <w:tr w:rsidR="00331BF0" w:rsidRPr="008D76B4" w14:paraId="5D81F60D" w14:textId="77777777" w:rsidTr="007B527B">
        <w:tc>
          <w:tcPr>
            <w:tcW w:w="2700" w:type="dxa"/>
          </w:tcPr>
          <w:p w14:paraId="5DE9CAEE"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w:t>
            </w:r>
          </w:p>
        </w:tc>
        <w:tc>
          <w:tcPr>
            <w:tcW w:w="1260" w:type="dxa"/>
          </w:tcPr>
          <w:p w14:paraId="6D1AEEC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680" w:type="dxa"/>
          </w:tcPr>
          <w:p w14:paraId="3D46BB08" w14:textId="77777777" w:rsidR="00331BF0" w:rsidRPr="008D76B4" w:rsidRDefault="00331BF0" w:rsidP="007B527B">
            <w:pPr>
              <w:pStyle w:val="Table"/>
              <w:keepNext/>
              <w:ind w:left="90"/>
              <w:rPr>
                <w:rFonts w:ascii="Arial" w:hAnsi="Arial" w:cs="Arial"/>
                <w:sz w:val="20"/>
              </w:rPr>
            </w:pPr>
            <w:r w:rsidRPr="008D76B4">
              <w:rPr>
                <w:rFonts w:ascii="Arial" w:hAnsi="Arial" w:cs="Arial"/>
                <w:sz w:val="20"/>
              </w:rPr>
              <w:t>BER-encoding of the certificate.</w:t>
            </w:r>
          </w:p>
        </w:tc>
      </w:tr>
    </w:tbl>
    <w:p w14:paraId="5DC929E3" w14:textId="77777777" w:rsidR="00331BF0" w:rsidRPr="008D76B4" w:rsidRDefault="00331BF0" w:rsidP="00331BF0">
      <w:pPr>
        <w:keepNext/>
      </w:pPr>
      <w:r w:rsidRPr="008D76B4">
        <w:rPr>
          <w:vertAlign w:val="superscript"/>
        </w:rPr>
        <w:t>1</w:t>
      </w:r>
      <w:r w:rsidRPr="008D76B4">
        <w:t xml:space="preserve">MUST be specified when the object is created </w:t>
      </w:r>
    </w:p>
    <w:p w14:paraId="0958C927" w14:textId="77777777" w:rsidR="00331BF0" w:rsidRPr="008D76B4" w:rsidRDefault="00331BF0" w:rsidP="00331BF0">
      <w:r w:rsidRPr="008D76B4">
        <w:t xml:space="preserve">Only the </w:t>
      </w:r>
      <w:r w:rsidRPr="008D76B4">
        <w:rPr>
          <w:b/>
        </w:rPr>
        <w:t>CKA_AC_ISSUER</w:t>
      </w:r>
      <w:r w:rsidRPr="008D76B4">
        <w:t xml:space="preserve">, </w:t>
      </w:r>
      <w:r w:rsidRPr="008D76B4">
        <w:rPr>
          <w:b/>
        </w:rPr>
        <w:t>CKA_SERIAL_NUMBER</w:t>
      </w:r>
      <w:r w:rsidRPr="008D76B4">
        <w:t xml:space="preserve"> and </w:t>
      </w:r>
      <w:r w:rsidRPr="008D76B4">
        <w:rPr>
          <w:b/>
        </w:rPr>
        <w:t xml:space="preserve">CKA_ATTR_TYPES </w:t>
      </w:r>
      <w:r w:rsidRPr="008D76B4">
        <w:t xml:space="preserve">attributes may be modified after the object is created. </w:t>
      </w:r>
    </w:p>
    <w:p w14:paraId="2E298EEC" w14:textId="77777777" w:rsidR="00331BF0" w:rsidRPr="008D76B4" w:rsidRDefault="00331BF0" w:rsidP="00331BF0">
      <w:r w:rsidRPr="008D76B4">
        <w:t xml:space="preserve">The following is a sample template for creating an X.509 attribute certificate object: </w:t>
      </w:r>
    </w:p>
    <w:p w14:paraId="0B5CBE97" w14:textId="77777777" w:rsidR="00331BF0" w:rsidRPr="008D76B4" w:rsidRDefault="00331BF0" w:rsidP="00331BF0">
      <w:pPr>
        <w:pStyle w:val="Code"/>
      </w:pPr>
      <w:r w:rsidRPr="008D76B4">
        <w:t>CK_OBJECT_CLASS class = CKO_CERTIFICATE;</w:t>
      </w:r>
    </w:p>
    <w:p w14:paraId="00086BF2" w14:textId="77777777" w:rsidR="00331BF0" w:rsidRPr="008D76B4" w:rsidRDefault="00331BF0" w:rsidP="00331BF0">
      <w:pPr>
        <w:pStyle w:val="Code"/>
      </w:pPr>
      <w:r w:rsidRPr="008D76B4">
        <w:t>CK_CERTIFICATE_TYPE certType = CKC_X_509_ATTR_CERT;</w:t>
      </w:r>
    </w:p>
    <w:p w14:paraId="5E21C228" w14:textId="77777777" w:rsidR="00331BF0" w:rsidRPr="008D76B4" w:rsidRDefault="00331BF0" w:rsidP="00331BF0">
      <w:pPr>
        <w:pStyle w:val="Code"/>
      </w:pPr>
      <w:r w:rsidRPr="008D76B4">
        <w:t>CK_UTF8CHAR label[] = "An attribute certificate object";</w:t>
      </w:r>
    </w:p>
    <w:p w14:paraId="50226EEB" w14:textId="77777777" w:rsidR="00331BF0" w:rsidRPr="008D76B4" w:rsidRDefault="00331BF0" w:rsidP="00331BF0">
      <w:pPr>
        <w:pStyle w:val="Code"/>
      </w:pPr>
      <w:r w:rsidRPr="008D76B4">
        <w:t>CK_BYTE owner[] = {...};</w:t>
      </w:r>
    </w:p>
    <w:p w14:paraId="5406148C" w14:textId="77777777" w:rsidR="00331BF0" w:rsidRPr="008D76B4" w:rsidRDefault="00331BF0" w:rsidP="00331BF0">
      <w:pPr>
        <w:pStyle w:val="Code"/>
      </w:pPr>
      <w:r w:rsidRPr="008D76B4">
        <w:t>CK_BYTE certificate[] = {...};</w:t>
      </w:r>
    </w:p>
    <w:p w14:paraId="084F1D46" w14:textId="77777777" w:rsidR="00331BF0" w:rsidRPr="008D76B4" w:rsidRDefault="00331BF0" w:rsidP="00331BF0">
      <w:pPr>
        <w:pStyle w:val="Code"/>
      </w:pPr>
      <w:r w:rsidRPr="008D76B4">
        <w:t>CK_BBOOL true = CK_TRUE;</w:t>
      </w:r>
    </w:p>
    <w:p w14:paraId="5E22B4CF" w14:textId="77777777" w:rsidR="00331BF0" w:rsidRPr="008D76B4" w:rsidRDefault="00331BF0" w:rsidP="00331BF0">
      <w:pPr>
        <w:pStyle w:val="Code"/>
      </w:pPr>
      <w:r w:rsidRPr="008D76B4">
        <w:t>CK_ATTRIBUTE template[] = {</w:t>
      </w:r>
    </w:p>
    <w:p w14:paraId="747F53BF" w14:textId="77777777" w:rsidR="00331BF0" w:rsidRPr="008D76B4" w:rsidRDefault="00331BF0" w:rsidP="00331BF0">
      <w:pPr>
        <w:pStyle w:val="Code"/>
      </w:pPr>
      <w:r w:rsidRPr="008D76B4">
        <w:t xml:space="preserve">  {CKA_CLASS, &amp;class, sizeof(class)},</w:t>
      </w:r>
    </w:p>
    <w:p w14:paraId="53BCAB77" w14:textId="77777777" w:rsidR="00331BF0" w:rsidRPr="008D76B4" w:rsidRDefault="00331BF0" w:rsidP="00331BF0">
      <w:pPr>
        <w:pStyle w:val="Code"/>
      </w:pPr>
      <w:r w:rsidRPr="008D76B4">
        <w:t xml:space="preserve">  {CKA_CERTIFICATE_TYPE, &amp;certType, sizeof(certType)};</w:t>
      </w:r>
    </w:p>
    <w:p w14:paraId="080ACF6C" w14:textId="77777777" w:rsidR="00331BF0" w:rsidRPr="008D76B4" w:rsidRDefault="00331BF0" w:rsidP="00331BF0">
      <w:pPr>
        <w:pStyle w:val="Code"/>
      </w:pPr>
      <w:r w:rsidRPr="008D76B4">
        <w:t xml:space="preserve">  {CKA_TOKEN, &amp;true, sizeof(true)},</w:t>
      </w:r>
    </w:p>
    <w:p w14:paraId="21C417E3" w14:textId="77777777" w:rsidR="00331BF0" w:rsidRPr="008D76B4" w:rsidRDefault="00331BF0" w:rsidP="00331BF0">
      <w:pPr>
        <w:pStyle w:val="Code"/>
      </w:pPr>
      <w:r w:rsidRPr="008D76B4">
        <w:t xml:space="preserve">  {CKA_LABEL, label, sizeof(label)-1},</w:t>
      </w:r>
    </w:p>
    <w:p w14:paraId="7AD51509" w14:textId="77777777" w:rsidR="00331BF0" w:rsidRPr="008D76B4" w:rsidRDefault="00331BF0" w:rsidP="00331BF0">
      <w:pPr>
        <w:pStyle w:val="Code"/>
      </w:pPr>
      <w:r w:rsidRPr="008D76B4">
        <w:t xml:space="preserve">  {CKA_OWNER, owner, sizeof(owner)},</w:t>
      </w:r>
    </w:p>
    <w:p w14:paraId="5B94F59A" w14:textId="77777777" w:rsidR="00331BF0" w:rsidRPr="008D76B4" w:rsidRDefault="00331BF0" w:rsidP="00331BF0">
      <w:pPr>
        <w:pStyle w:val="Code"/>
      </w:pPr>
      <w:r w:rsidRPr="008D76B4">
        <w:t xml:space="preserve">  {CKA_VALUE, certificate, sizeof(certificate)}</w:t>
      </w:r>
    </w:p>
    <w:p w14:paraId="7C9EEE2E" w14:textId="77777777" w:rsidR="00331BF0" w:rsidRPr="008D76B4" w:rsidRDefault="00331BF0" w:rsidP="00331BF0">
      <w:pPr>
        <w:pStyle w:val="Code"/>
      </w:pPr>
      <w:r w:rsidRPr="008D76B4">
        <w:t>};</w:t>
      </w:r>
    </w:p>
    <w:p w14:paraId="782467B9" w14:textId="77777777" w:rsidR="00331BF0" w:rsidRPr="008D76B4" w:rsidRDefault="00331BF0" w:rsidP="000234AE">
      <w:pPr>
        <w:pStyle w:val="Heading2"/>
        <w:numPr>
          <w:ilvl w:val="1"/>
          <w:numId w:val="2"/>
        </w:numPr>
        <w:tabs>
          <w:tab w:val="num" w:pos="576"/>
        </w:tabs>
      </w:pPr>
      <w:bookmarkStart w:id="860" w:name="_Toc72656079"/>
      <w:bookmarkStart w:id="861" w:name="_Toc235002297"/>
      <w:bookmarkStart w:id="862" w:name="_Toc370634001"/>
      <w:bookmarkStart w:id="863" w:name="_Toc391468792"/>
      <w:bookmarkStart w:id="864" w:name="_Toc395183788"/>
      <w:bookmarkStart w:id="865" w:name="_Toc7432307"/>
      <w:bookmarkStart w:id="866" w:name="_Toc29976577"/>
      <w:bookmarkStart w:id="867" w:name="_Toc90376242"/>
      <w:bookmarkStart w:id="868" w:name="_Toc111203227"/>
      <w:r w:rsidRPr="008D76B4">
        <w:t xml:space="preserve">Key </w:t>
      </w:r>
      <w:bookmarkEnd w:id="817"/>
      <w:bookmarkEnd w:id="818"/>
      <w:r w:rsidRPr="008D76B4">
        <w:t>objects</w:t>
      </w:r>
      <w:bookmarkEnd w:id="819"/>
      <w:bookmarkEnd w:id="820"/>
      <w:bookmarkEnd w:id="821"/>
      <w:bookmarkEnd w:id="860"/>
      <w:bookmarkEnd w:id="861"/>
      <w:bookmarkEnd w:id="862"/>
      <w:bookmarkEnd w:id="863"/>
      <w:bookmarkEnd w:id="864"/>
      <w:bookmarkEnd w:id="865"/>
      <w:bookmarkEnd w:id="866"/>
      <w:bookmarkEnd w:id="867"/>
      <w:bookmarkEnd w:id="868"/>
    </w:p>
    <w:p w14:paraId="27AC1EB7" w14:textId="77777777" w:rsidR="00331BF0" w:rsidRPr="008D76B4" w:rsidRDefault="00331BF0" w:rsidP="000234AE">
      <w:pPr>
        <w:pStyle w:val="Heading3"/>
        <w:numPr>
          <w:ilvl w:val="2"/>
          <w:numId w:val="2"/>
        </w:numPr>
        <w:tabs>
          <w:tab w:val="num" w:pos="720"/>
        </w:tabs>
      </w:pPr>
      <w:bookmarkStart w:id="869" w:name="_Toc72656080"/>
      <w:bookmarkStart w:id="870" w:name="_Toc235002298"/>
      <w:bookmarkStart w:id="871" w:name="_Toc370634002"/>
      <w:bookmarkStart w:id="872" w:name="_Toc391468793"/>
      <w:bookmarkStart w:id="873" w:name="_Toc395183789"/>
      <w:bookmarkStart w:id="874" w:name="_Toc7432308"/>
      <w:bookmarkStart w:id="875" w:name="_Toc29976578"/>
      <w:bookmarkStart w:id="876" w:name="_Toc90376243"/>
      <w:bookmarkStart w:id="877" w:name="_Toc111203228"/>
      <w:r w:rsidRPr="008D76B4">
        <w:t>Definitions</w:t>
      </w:r>
      <w:bookmarkEnd w:id="869"/>
      <w:bookmarkEnd w:id="870"/>
      <w:bookmarkEnd w:id="871"/>
      <w:bookmarkEnd w:id="872"/>
      <w:bookmarkEnd w:id="873"/>
      <w:bookmarkEnd w:id="874"/>
      <w:bookmarkEnd w:id="875"/>
      <w:bookmarkEnd w:id="876"/>
      <w:bookmarkEnd w:id="877"/>
    </w:p>
    <w:p w14:paraId="11232BB9" w14:textId="77777777" w:rsidR="00331BF0" w:rsidRPr="008D76B4" w:rsidRDefault="00331BF0" w:rsidP="00331BF0">
      <w:r w:rsidRPr="008D76B4">
        <w:t>There is no CKO_ definition for the base key object class, only for the key types derived from it.</w:t>
      </w:r>
    </w:p>
    <w:p w14:paraId="0D511880" w14:textId="77777777" w:rsidR="00331BF0" w:rsidRPr="008D76B4" w:rsidRDefault="00331BF0" w:rsidP="00331BF0">
      <w:r w:rsidRPr="008D76B4">
        <w:t>This section defines the object class CKO_PUBLIC_KEY, CKO_PRIVATE_KEY and  CKO_SECRET_KEY for type CK_OBJECT_CLASS as used in the CKA_CLASS attribute of  objects.</w:t>
      </w:r>
    </w:p>
    <w:p w14:paraId="7B259421" w14:textId="77777777" w:rsidR="00331BF0" w:rsidRPr="008D76B4" w:rsidRDefault="00331BF0" w:rsidP="000234AE">
      <w:pPr>
        <w:pStyle w:val="Heading3"/>
        <w:numPr>
          <w:ilvl w:val="2"/>
          <w:numId w:val="2"/>
        </w:numPr>
        <w:tabs>
          <w:tab w:val="num" w:pos="720"/>
        </w:tabs>
      </w:pPr>
      <w:bookmarkStart w:id="878" w:name="_Toc72656081"/>
      <w:bookmarkStart w:id="879" w:name="_Toc235002299"/>
      <w:bookmarkStart w:id="880" w:name="_Toc370634003"/>
      <w:bookmarkStart w:id="881" w:name="_Toc391468794"/>
      <w:bookmarkStart w:id="882" w:name="_Toc395183790"/>
      <w:bookmarkStart w:id="883" w:name="_Toc7432309"/>
      <w:bookmarkStart w:id="884" w:name="_Toc29976579"/>
      <w:bookmarkStart w:id="885" w:name="_Toc90376244"/>
      <w:bookmarkStart w:id="886" w:name="_Toc111203229"/>
      <w:r w:rsidRPr="008D76B4">
        <w:t>Overview</w:t>
      </w:r>
      <w:bookmarkEnd w:id="878"/>
      <w:bookmarkEnd w:id="879"/>
      <w:bookmarkEnd w:id="880"/>
      <w:bookmarkEnd w:id="881"/>
      <w:bookmarkEnd w:id="882"/>
      <w:bookmarkEnd w:id="883"/>
      <w:bookmarkEnd w:id="884"/>
      <w:bookmarkEnd w:id="885"/>
      <w:bookmarkEnd w:id="886"/>
    </w:p>
    <w:p w14:paraId="6BB0A794" w14:textId="77777777" w:rsidR="00331BF0" w:rsidRPr="008D76B4" w:rsidRDefault="00331BF0" w:rsidP="00331BF0">
      <w:r w:rsidRPr="008D76B4">
        <w:t>Key objects hold encryption or authentication keys, which can be public keys, private keys, or secret keys.  The following common footnotes apply to all the tables describing attributes of keys:</w:t>
      </w:r>
    </w:p>
    <w:p w14:paraId="7319C0B0" w14:textId="77777777" w:rsidR="00331BF0" w:rsidRPr="008D76B4" w:rsidRDefault="00331BF0" w:rsidP="00331BF0">
      <w:r w:rsidRPr="008D76B4">
        <w:t>The following table defines the attributes common to public key, private key and secret key classes, in addition to the common attributes defined for this object class:</w:t>
      </w:r>
    </w:p>
    <w:p w14:paraId="3E021DBE" w14:textId="7B6F07C2" w:rsidR="00331BF0" w:rsidRPr="008D76B4" w:rsidRDefault="00331BF0" w:rsidP="00331BF0">
      <w:pPr>
        <w:pStyle w:val="Caption"/>
      </w:pPr>
      <w:bookmarkStart w:id="887" w:name="_Ref384003113"/>
      <w:bookmarkStart w:id="888" w:name="_Ref323111513"/>
      <w:bookmarkStart w:id="889" w:name="_Toc323204882"/>
      <w:bookmarkStart w:id="890" w:name="_Toc383864517"/>
      <w:bookmarkStart w:id="891" w:name="_Toc405794981"/>
      <w:bookmarkStart w:id="892" w:name="_Toc225305959"/>
      <w:r w:rsidRPr="008D76B4">
        <w:lastRenderedPageBreak/>
        <w:t xml:space="preserve">Table </w:t>
      </w:r>
      <w:fldSimple w:instr=" SEQ Table \* ARABIC ">
        <w:r w:rsidR="008A04A4">
          <w:rPr>
            <w:noProof/>
          </w:rPr>
          <w:t>23</w:t>
        </w:r>
      </w:fldSimple>
      <w:bookmarkEnd w:id="887"/>
      <w:r w:rsidRPr="008D76B4">
        <w:t xml:space="preserve">, </w:t>
      </w:r>
      <w:bookmarkStart w:id="893" w:name="_Ref323111519"/>
      <w:r w:rsidRPr="008D76B4">
        <w:t>Common Key Attributes</w:t>
      </w:r>
      <w:bookmarkEnd w:id="888"/>
      <w:bookmarkEnd w:id="889"/>
      <w:bookmarkEnd w:id="890"/>
      <w:bookmarkEnd w:id="891"/>
      <w:bookmarkEnd w:id="892"/>
      <w:bookmarkEnd w:id="89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1890"/>
        <w:gridCol w:w="3870"/>
      </w:tblGrid>
      <w:tr w:rsidR="00331BF0" w:rsidRPr="008D76B4" w14:paraId="40B62C4D" w14:textId="77777777" w:rsidTr="007B527B">
        <w:trPr>
          <w:tblHeader/>
        </w:trPr>
        <w:tc>
          <w:tcPr>
            <w:tcW w:w="2880" w:type="dxa"/>
          </w:tcPr>
          <w:p w14:paraId="723BDAF6"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890" w:type="dxa"/>
          </w:tcPr>
          <w:p w14:paraId="7D4C0081"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870" w:type="dxa"/>
          </w:tcPr>
          <w:p w14:paraId="67BC5FDA"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17E3ABA4" w14:textId="77777777" w:rsidTr="007B527B">
        <w:tc>
          <w:tcPr>
            <w:tcW w:w="2880" w:type="dxa"/>
          </w:tcPr>
          <w:p w14:paraId="27CE5459" w14:textId="77777777" w:rsidR="00331BF0" w:rsidRPr="008D76B4" w:rsidRDefault="00331BF0" w:rsidP="007B527B">
            <w:pPr>
              <w:pStyle w:val="Table"/>
              <w:keepLines/>
              <w:rPr>
                <w:rFonts w:ascii="Arial" w:hAnsi="Arial" w:cs="Arial"/>
                <w:sz w:val="20"/>
              </w:rPr>
            </w:pPr>
            <w:r w:rsidRPr="008D76B4">
              <w:rPr>
                <w:rFonts w:ascii="Arial" w:hAnsi="Arial" w:cs="Arial"/>
                <w:sz w:val="20"/>
              </w:rPr>
              <w:t>CKA_KEY_TYPE</w:t>
            </w:r>
            <w:r w:rsidRPr="008D76B4">
              <w:rPr>
                <w:rFonts w:ascii="Arial" w:hAnsi="Arial" w:cs="Arial"/>
                <w:sz w:val="20"/>
                <w:vertAlign w:val="superscript"/>
              </w:rPr>
              <w:t>1,5</w:t>
            </w:r>
          </w:p>
        </w:tc>
        <w:tc>
          <w:tcPr>
            <w:tcW w:w="1890" w:type="dxa"/>
          </w:tcPr>
          <w:p w14:paraId="3186B406" w14:textId="77777777" w:rsidR="00331BF0" w:rsidRPr="008D76B4" w:rsidRDefault="00331BF0" w:rsidP="007B527B">
            <w:pPr>
              <w:pStyle w:val="Table"/>
              <w:keepLines/>
              <w:rPr>
                <w:rFonts w:ascii="Arial" w:hAnsi="Arial" w:cs="Arial"/>
                <w:sz w:val="20"/>
              </w:rPr>
            </w:pPr>
            <w:r w:rsidRPr="008D76B4">
              <w:rPr>
                <w:rFonts w:ascii="Arial" w:hAnsi="Arial" w:cs="Arial"/>
                <w:sz w:val="20"/>
              </w:rPr>
              <w:t>CK_KEY_TYPE</w:t>
            </w:r>
          </w:p>
        </w:tc>
        <w:tc>
          <w:tcPr>
            <w:tcW w:w="3870" w:type="dxa"/>
          </w:tcPr>
          <w:p w14:paraId="17B50DEB" w14:textId="77777777" w:rsidR="00331BF0" w:rsidRPr="008D76B4" w:rsidRDefault="00331BF0" w:rsidP="007B527B">
            <w:pPr>
              <w:pStyle w:val="Table"/>
              <w:keepLines/>
              <w:rPr>
                <w:rFonts w:ascii="Arial" w:hAnsi="Arial" w:cs="Arial"/>
                <w:sz w:val="20"/>
              </w:rPr>
            </w:pPr>
            <w:r w:rsidRPr="008D76B4">
              <w:rPr>
                <w:rFonts w:ascii="Arial" w:hAnsi="Arial" w:cs="Arial"/>
                <w:sz w:val="20"/>
              </w:rPr>
              <w:t>Type of key</w:t>
            </w:r>
          </w:p>
        </w:tc>
      </w:tr>
      <w:tr w:rsidR="00331BF0" w:rsidRPr="008D76B4" w14:paraId="2910E03C" w14:textId="77777777" w:rsidTr="007B527B">
        <w:tc>
          <w:tcPr>
            <w:tcW w:w="2880" w:type="dxa"/>
          </w:tcPr>
          <w:p w14:paraId="143C800F" w14:textId="77777777" w:rsidR="00331BF0" w:rsidRPr="008D76B4" w:rsidRDefault="00331BF0" w:rsidP="007B527B">
            <w:pPr>
              <w:pStyle w:val="Table"/>
              <w:keepLines/>
              <w:rPr>
                <w:rFonts w:ascii="Arial" w:hAnsi="Arial" w:cs="Arial"/>
                <w:sz w:val="20"/>
              </w:rPr>
            </w:pPr>
            <w:r w:rsidRPr="008D76B4">
              <w:rPr>
                <w:rFonts w:ascii="Arial" w:hAnsi="Arial" w:cs="Arial"/>
                <w:sz w:val="20"/>
              </w:rPr>
              <w:t>CKA_ID</w:t>
            </w:r>
            <w:r w:rsidRPr="008D76B4">
              <w:rPr>
                <w:rFonts w:ascii="Arial" w:hAnsi="Arial" w:cs="Arial"/>
                <w:sz w:val="20"/>
                <w:vertAlign w:val="superscript"/>
              </w:rPr>
              <w:t>8</w:t>
            </w:r>
          </w:p>
        </w:tc>
        <w:tc>
          <w:tcPr>
            <w:tcW w:w="1890" w:type="dxa"/>
          </w:tcPr>
          <w:p w14:paraId="70096BE1" w14:textId="77777777" w:rsidR="00331BF0" w:rsidRPr="008D76B4" w:rsidRDefault="00331BF0" w:rsidP="007B527B">
            <w:pPr>
              <w:pStyle w:val="Table"/>
              <w:keepLines/>
              <w:rPr>
                <w:rFonts w:ascii="Arial" w:hAnsi="Arial" w:cs="Arial"/>
                <w:sz w:val="20"/>
              </w:rPr>
            </w:pPr>
            <w:r w:rsidRPr="008D76B4">
              <w:rPr>
                <w:rFonts w:ascii="Arial" w:hAnsi="Arial" w:cs="Arial"/>
                <w:sz w:val="20"/>
              </w:rPr>
              <w:t>Byte array</w:t>
            </w:r>
          </w:p>
        </w:tc>
        <w:tc>
          <w:tcPr>
            <w:tcW w:w="3870" w:type="dxa"/>
          </w:tcPr>
          <w:p w14:paraId="347C8BED" w14:textId="77777777" w:rsidR="00331BF0" w:rsidRPr="008D76B4" w:rsidRDefault="00331BF0" w:rsidP="007B527B">
            <w:pPr>
              <w:pStyle w:val="Table"/>
              <w:keepLines/>
              <w:rPr>
                <w:rFonts w:ascii="Arial" w:hAnsi="Arial" w:cs="Arial"/>
                <w:sz w:val="20"/>
              </w:rPr>
            </w:pPr>
            <w:r w:rsidRPr="008D76B4">
              <w:rPr>
                <w:rFonts w:ascii="Arial" w:hAnsi="Arial" w:cs="Arial"/>
                <w:sz w:val="20"/>
              </w:rPr>
              <w:t>Key identifier for key (default empty)</w:t>
            </w:r>
          </w:p>
        </w:tc>
      </w:tr>
      <w:tr w:rsidR="00331BF0" w:rsidRPr="008D76B4" w14:paraId="29A242E0" w14:textId="77777777" w:rsidTr="007B527B">
        <w:tc>
          <w:tcPr>
            <w:tcW w:w="2880" w:type="dxa"/>
          </w:tcPr>
          <w:p w14:paraId="07772F2C" w14:textId="77777777" w:rsidR="00331BF0" w:rsidRPr="008D76B4" w:rsidRDefault="00331BF0" w:rsidP="007B527B">
            <w:pPr>
              <w:pStyle w:val="Table"/>
              <w:keepLines/>
              <w:rPr>
                <w:rFonts w:ascii="Arial" w:hAnsi="Arial" w:cs="Arial"/>
                <w:sz w:val="20"/>
              </w:rPr>
            </w:pPr>
            <w:r w:rsidRPr="008D76B4">
              <w:rPr>
                <w:rFonts w:ascii="Arial" w:hAnsi="Arial" w:cs="Arial"/>
                <w:sz w:val="20"/>
              </w:rPr>
              <w:t>CKA_START_DATE</w:t>
            </w:r>
            <w:r w:rsidRPr="008D76B4">
              <w:rPr>
                <w:rFonts w:ascii="Arial" w:hAnsi="Arial" w:cs="Arial"/>
                <w:sz w:val="20"/>
                <w:vertAlign w:val="superscript"/>
              </w:rPr>
              <w:t>8</w:t>
            </w:r>
          </w:p>
        </w:tc>
        <w:tc>
          <w:tcPr>
            <w:tcW w:w="1890" w:type="dxa"/>
          </w:tcPr>
          <w:p w14:paraId="02596881" w14:textId="77777777" w:rsidR="00331BF0" w:rsidRPr="008D76B4" w:rsidRDefault="00331BF0" w:rsidP="007B527B">
            <w:pPr>
              <w:pStyle w:val="Table"/>
              <w:keepLines/>
              <w:rPr>
                <w:rFonts w:ascii="Arial" w:hAnsi="Arial" w:cs="Arial"/>
                <w:sz w:val="20"/>
              </w:rPr>
            </w:pPr>
            <w:r w:rsidRPr="008D76B4">
              <w:rPr>
                <w:rFonts w:ascii="Arial" w:hAnsi="Arial" w:cs="Arial"/>
                <w:sz w:val="20"/>
              </w:rPr>
              <w:t>CK_DATE</w:t>
            </w:r>
          </w:p>
        </w:tc>
        <w:tc>
          <w:tcPr>
            <w:tcW w:w="3870" w:type="dxa"/>
          </w:tcPr>
          <w:p w14:paraId="3B0AD536" w14:textId="77777777" w:rsidR="00331BF0" w:rsidRPr="008D76B4" w:rsidRDefault="00331BF0" w:rsidP="007B527B">
            <w:pPr>
              <w:pStyle w:val="Table"/>
              <w:keepLines/>
              <w:rPr>
                <w:rFonts w:ascii="Arial" w:hAnsi="Arial" w:cs="Arial"/>
                <w:sz w:val="20"/>
              </w:rPr>
            </w:pPr>
            <w:r w:rsidRPr="008D76B4">
              <w:rPr>
                <w:rFonts w:ascii="Arial" w:hAnsi="Arial" w:cs="Arial"/>
                <w:sz w:val="20"/>
              </w:rPr>
              <w:t>Start date for the key (default empty)</w:t>
            </w:r>
          </w:p>
        </w:tc>
      </w:tr>
      <w:tr w:rsidR="00331BF0" w:rsidRPr="008D76B4" w14:paraId="7FFBE4B6" w14:textId="77777777" w:rsidTr="007B527B">
        <w:tc>
          <w:tcPr>
            <w:tcW w:w="2880" w:type="dxa"/>
          </w:tcPr>
          <w:p w14:paraId="50EC5614" w14:textId="77777777" w:rsidR="00331BF0" w:rsidRPr="008D76B4" w:rsidRDefault="00331BF0" w:rsidP="007B527B">
            <w:pPr>
              <w:pStyle w:val="Table"/>
              <w:keepLines/>
              <w:rPr>
                <w:rFonts w:ascii="Arial" w:hAnsi="Arial" w:cs="Arial"/>
                <w:sz w:val="20"/>
              </w:rPr>
            </w:pPr>
            <w:r w:rsidRPr="008D76B4">
              <w:rPr>
                <w:rFonts w:ascii="Arial" w:hAnsi="Arial" w:cs="Arial"/>
                <w:sz w:val="20"/>
              </w:rPr>
              <w:t>CKA_END_DATE</w:t>
            </w:r>
            <w:r w:rsidRPr="008D76B4">
              <w:rPr>
                <w:rFonts w:ascii="Arial" w:hAnsi="Arial" w:cs="Arial"/>
                <w:sz w:val="20"/>
                <w:vertAlign w:val="superscript"/>
              </w:rPr>
              <w:t>8</w:t>
            </w:r>
          </w:p>
        </w:tc>
        <w:tc>
          <w:tcPr>
            <w:tcW w:w="1890" w:type="dxa"/>
          </w:tcPr>
          <w:p w14:paraId="15AF1AC7" w14:textId="77777777" w:rsidR="00331BF0" w:rsidRPr="008D76B4" w:rsidRDefault="00331BF0" w:rsidP="007B527B">
            <w:pPr>
              <w:pStyle w:val="Table"/>
              <w:keepLines/>
              <w:rPr>
                <w:rFonts w:ascii="Arial" w:hAnsi="Arial" w:cs="Arial"/>
                <w:sz w:val="20"/>
              </w:rPr>
            </w:pPr>
            <w:r w:rsidRPr="008D76B4">
              <w:rPr>
                <w:rFonts w:ascii="Arial" w:hAnsi="Arial" w:cs="Arial"/>
                <w:sz w:val="20"/>
              </w:rPr>
              <w:t>CK_DATE</w:t>
            </w:r>
          </w:p>
        </w:tc>
        <w:tc>
          <w:tcPr>
            <w:tcW w:w="3870" w:type="dxa"/>
          </w:tcPr>
          <w:p w14:paraId="79A31224" w14:textId="77777777" w:rsidR="00331BF0" w:rsidRPr="008D76B4" w:rsidRDefault="00331BF0" w:rsidP="007B527B">
            <w:pPr>
              <w:pStyle w:val="Table"/>
              <w:keepLines/>
              <w:rPr>
                <w:rFonts w:ascii="Arial" w:hAnsi="Arial" w:cs="Arial"/>
                <w:sz w:val="20"/>
              </w:rPr>
            </w:pPr>
            <w:r w:rsidRPr="008D76B4">
              <w:rPr>
                <w:rFonts w:ascii="Arial" w:hAnsi="Arial" w:cs="Arial"/>
                <w:sz w:val="20"/>
              </w:rPr>
              <w:t>End date for the key (default empty)</w:t>
            </w:r>
          </w:p>
        </w:tc>
      </w:tr>
      <w:tr w:rsidR="00331BF0" w:rsidRPr="008D76B4" w14:paraId="1593EB9F" w14:textId="77777777" w:rsidTr="007B527B">
        <w:tc>
          <w:tcPr>
            <w:tcW w:w="2880" w:type="dxa"/>
          </w:tcPr>
          <w:p w14:paraId="7D822136" w14:textId="77777777" w:rsidR="00331BF0" w:rsidRPr="008D76B4" w:rsidRDefault="00331BF0" w:rsidP="007B527B">
            <w:pPr>
              <w:pStyle w:val="Table"/>
              <w:keepLines/>
              <w:rPr>
                <w:rFonts w:ascii="Arial" w:hAnsi="Arial" w:cs="Arial"/>
                <w:sz w:val="20"/>
              </w:rPr>
            </w:pPr>
            <w:r w:rsidRPr="008D76B4">
              <w:rPr>
                <w:rFonts w:ascii="Arial" w:hAnsi="Arial" w:cs="Arial"/>
                <w:sz w:val="20"/>
              </w:rPr>
              <w:t>CKA_DERIVE</w:t>
            </w:r>
            <w:r w:rsidRPr="008D76B4">
              <w:rPr>
                <w:rFonts w:ascii="Arial" w:hAnsi="Arial" w:cs="Arial"/>
                <w:sz w:val="20"/>
                <w:vertAlign w:val="superscript"/>
              </w:rPr>
              <w:t>8</w:t>
            </w:r>
          </w:p>
        </w:tc>
        <w:tc>
          <w:tcPr>
            <w:tcW w:w="1890" w:type="dxa"/>
          </w:tcPr>
          <w:p w14:paraId="044101A4"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870" w:type="dxa"/>
          </w:tcPr>
          <w:p w14:paraId="4CE8AF25"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supports key derivation (</w:t>
            </w:r>
            <w:r w:rsidRPr="008D76B4">
              <w:rPr>
                <w:rFonts w:ascii="Arial" w:hAnsi="Arial" w:cs="Arial"/>
                <w:i/>
                <w:sz w:val="20"/>
              </w:rPr>
              <w:t>i.e.</w:t>
            </w:r>
            <w:r w:rsidRPr="008D76B4">
              <w:rPr>
                <w:rFonts w:ascii="Arial" w:hAnsi="Arial" w:cs="Arial"/>
                <w:sz w:val="20"/>
              </w:rPr>
              <w:t>, if other keys can be derived from this one (default CK_FALSE)</w:t>
            </w:r>
          </w:p>
        </w:tc>
      </w:tr>
      <w:tr w:rsidR="00331BF0" w:rsidRPr="008D76B4" w14:paraId="1DB5ED2D" w14:textId="77777777" w:rsidTr="007B527B">
        <w:tc>
          <w:tcPr>
            <w:tcW w:w="2880" w:type="dxa"/>
          </w:tcPr>
          <w:p w14:paraId="66C2E9AF" w14:textId="77777777" w:rsidR="00331BF0" w:rsidRPr="008D76B4" w:rsidRDefault="00331BF0" w:rsidP="007B527B">
            <w:pPr>
              <w:pStyle w:val="Table"/>
              <w:keepLines/>
              <w:rPr>
                <w:rFonts w:ascii="Arial" w:hAnsi="Arial" w:cs="Arial"/>
                <w:sz w:val="20"/>
              </w:rPr>
            </w:pPr>
            <w:r w:rsidRPr="008D76B4">
              <w:rPr>
                <w:rFonts w:ascii="Arial" w:hAnsi="Arial" w:cs="Arial"/>
                <w:sz w:val="20"/>
              </w:rPr>
              <w:t>CKA_LOCAL</w:t>
            </w:r>
            <w:r w:rsidRPr="008D76B4">
              <w:rPr>
                <w:rFonts w:ascii="Arial" w:hAnsi="Arial" w:cs="Arial"/>
                <w:sz w:val="20"/>
                <w:vertAlign w:val="superscript"/>
              </w:rPr>
              <w:t>2,4,6</w:t>
            </w:r>
          </w:p>
        </w:tc>
        <w:tc>
          <w:tcPr>
            <w:tcW w:w="1890" w:type="dxa"/>
          </w:tcPr>
          <w:p w14:paraId="5E8BBDE2"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870" w:type="dxa"/>
          </w:tcPr>
          <w:p w14:paraId="320062BD"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only if key was either</w:t>
            </w:r>
          </w:p>
          <w:p w14:paraId="53D8CC1E" w14:textId="77777777" w:rsidR="00331BF0" w:rsidRPr="008D76B4" w:rsidRDefault="00331BF0" w:rsidP="000234AE">
            <w:pPr>
              <w:pStyle w:val="Table"/>
              <w:keepLines/>
              <w:numPr>
                <w:ilvl w:val="0"/>
                <w:numId w:val="11"/>
              </w:numPr>
              <w:rPr>
                <w:rFonts w:ascii="Arial" w:hAnsi="Arial" w:cs="Arial"/>
                <w:sz w:val="20"/>
              </w:rPr>
            </w:pPr>
            <w:r w:rsidRPr="008D76B4">
              <w:rPr>
                <w:rFonts w:ascii="Arial" w:hAnsi="Arial" w:cs="Arial"/>
                <w:sz w:val="20"/>
              </w:rPr>
              <w:t>generated locally (</w:t>
            </w:r>
            <w:r w:rsidRPr="008D76B4">
              <w:rPr>
                <w:rFonts w:ascii="Arial" w:hAnsi="Arial" w:cs="Arial"/>
                <w:i/>
                <w:sz w:val="20"/>
              </w:rPr>
              <w:t>i.e.</w:t>
            </w:r>
            <w:r w:rsidRPr="008D76B4">
              <w:rPr>
                <w:rFonts w:ascii="Arial" w:hAnsi="Arial" w:cs="Arial"/>
                <w:sz w:val="20"/>
              </w:rPr>
              <w:t xml:space="preserve">, on the token) with a </w:t>
            </w:r>
            <w:r w:rsidRPr="008D76B4">
              <w:rPr>
                <w:rFonts w:ascii="Arial" w:hAnsi="Arial" w:cs="Arial"/>
                <w:b/>
                <w:sz w:val="20"/>
              </w:rPr>
              <w:t>C_GenerateKey</w:t>
            </w:r>
            <w:r w:rsidRPr="008D76B4">
              <w:rPr>
                <w:rFonts w:ascii="Arial" w:hAnsi="Arial" w:cs="Arial"/>
                <w:sz w:val="20"/>
              </w:rPr>
              <w:t xml:space="preserve"> or </w:t>
            </w:r>
            <w:r w:rsidRPr="008D76B4">
              <w:rPr>
                <w:rFonts w:ascii="Arial" w:hAnsi="Arial" w:cs="Arial"/>
                <w:b/>
                <w:sz w:val="20"/>
              </w:rPr>
              <w:t>C_GenerateKeyPair</w:t>
            </w:r>
            <w:r w:rsidRPr="008D76B4">
              <w:rPr>
                <w:rFonts w:ascii="Arial" w:hAnsi="Arial" w:cs="Arial"/>
                <w:sz w:val="20"/>
              </w:rPr>
              <w:t xml:space="preserve"> call</w:t>
            </w:r>
          </w:p>
          <w:p w14:paraId="3F1B8479" w14:textId="77777777" w:rsidR="00331BF0" w:rsidRPr="008D76B4" w:rsidRDefault="00331BF0" w:rsidP="000234AE">
            <w:pPr>
              <w:pStyle w:val="Table"/>
              <w:keepLines/>
              <w:numPr>
                <w:ilvl w:val="0"/>
                <w:numId w:val="11"/>
              </w:numPr>
              <w:rPr>
                <w:rFonts w:ascii="Arial" w:hAnsi="Arial" w:cs="Arial"/>
                <w:sz w:val="20"/>
              </w:rPr>
            </w:pPr>
            <w:r w:rsidRPr="008D76B4">
              <w:rPr>
                <w:rFonts w:ascii="Arial" w:hAnsi="Arial" w:cs="Arial"/>
                <w:sz w:val="20"/>
              </w:rPr>
              <w:t xml:space="preserve">created with a </w:t>
            </w:r>
            <w:r w:rsidRPr="008D76B4">
              <w:rPr>
                <w:rFonts w:ascii="Arial" w:hAnsi="Arial" w:cs="Arial"/>
                <w:b/>
                <w:sz w:val="20"/>
              </w:rPr>
              <w:t>C_CopyObject</w:t>
            </w:r>
            <w:r w:rsidRPr="008D76B4">
              <w:rPr>
                <w:rFonts w:ascii="Arial" w:hAnsi="Arial" w:cs="Arial"/>
                <w:sz w:val="20"/>
              </w:rPr>
              <w:t xml:space="preserve"> call as a copy of a key which had its </w:t>
            </w:r>
            <w:r w:rsidRPr="008D76B4">
              <w:rPr>
                <w:rFonts w:ascii="Arial" w:hAnsi="Arial" w:cs="Arial"/>
                <w:b/>
                <w:sz w:val="20"/>
              </w:rPr>
              <w:t>CKA_LOCAL</w:t>
            </w:r>
            <w:r w:rsidRPr="008D76B4">
              <w:rPr>
                <w:rFonts w:ascii="Arial" w:hAnsi="Arial" w:cs="Arial"/>
                <w:sz w:val="20"/>
              </w:rPr>
              <w:t xml:space="preserve"> attribute set to CK_TRUE</w:t>
            </w:r>
          </w:p>
        </w:tc>
      </w:tr>
      <w:tr w:rsidR="00331BF0" w:rsidRPr="008D76B4" w14:paraId="2CDAB655" w14:textId="77777777" w:rsidTr="007B527B">
        <w:tc>
          <w:tcPr>
            <w:tcW w:w="2880" w:type="dxa"/>
          </w:tcPr>
          <w:p w14:paraId="67589B4E" w14:textId="77777777" w:rsidR="00331BF0" w:rsidRPr="008D76B4" w:rsidRDefault="00331BF0" w:rsidP="007B527B">
            <w:pPr>
              <w:pStyle w:val="Table"/>
              <w:keepLines/>
              <w:rPr>
                <w:rFonts w:ascii="Arial" w:hAnsi="Arial" w:cs="Arial"/>
                <w:sz w:val="20"/>
              </w:rPr>
            </w:pPr>
            <w:r w:rsidRPr="008D76B4">
              <w:rPr>
                <w:rFonts w:ascii="Arial" w:hAnsi="Arial" w:cs="Arial"/>
                <w:sz w:val="20"/>
              </w:rPr>
              <w:t>CKA_KEY_GEN_</w:t>
            </w:r>
            <w:r w:rsidRPr="008D76B4">
              <w:rPr>
                <w:rFonts w:ascii="Arial" w:hAnsi="Arial" w:cs="Arial"/>
                <w:sz w:val="20"/>
              </w:rPr>
              <w:br/>
              <w:t>MECHANISM</w:t>
            </w:r>
            <w:r w:rsidRPr="008D76B4">
              <w:rPr>
                <w:rFonts w:ascii="Arial" w:hAnsi="Arial" w:cs="Arial"/>
                <w:sz w:val="20"/>
                <w:vertAlign w:val="superscript"/>
              </w:rPr>
              <w:t>2,4,6</w:t>
            </w:r>
          </w:p>
        </w:tc>
        <w:tc>
          <w:tcPr>
            <w:tcW w:w="1890" w:type="dxa"/>
          </w:tcPr>
          <w:p w14:paraId="4D4AF5DF" w14:textId="77777777" w:rsidR="00331BF0" w:rsidRPr="008D76B4" w:rsidRDefault="00331BF0" w:rsidP="007B527B">
            <w:pPr>
              <w:pStyle w:val="Table"/>
              <w:keepLines/>
              <w:rPr>
                <w:rFonts w:ascii="Arial" w:hAnsi="Arial" w:cs="Arial"/>
                <w:sz w:val="20"/>
              </w:rPr>
            </w:pPr>
            <w:r w:rsidRPr="008D76B4">
              <w:rPr>
                <w:rFonts w:ascii="Arial" w:hAnsi="Arial" w:cs="Arial"/>
                <w:sz w:val="20"/>
              </w:rPr>
              <w:t>CK_MECHANISM_TYPE</w:t>
            </w:r>
          </w:p>
        </w:tc>
        <w:tc>
          <w:tcPr>
            <w:tcW w:w="3870" w:type="dxa"/>
          </w:tcPr>
          <w:p w14:paraId="4FC7537D" w14:textId="77777777" w:rsidR="00331BF0" w:rsidRPr="008D76B4" w:rsidRDefault="00331BF0" w:rsidP="007B527B">
            <w:pPr>
              <w:pStyle w:val="Table"/>
              <w:keepLines/>
              <w:rPr>
                <w:rFonts w:ascii="Arial" w:hAnsi="Arial" w:cs="Arial"/>
                <w:sz w:val="20"/>
              </w:rPr>
            </w:pPr>
            <w:r w:rsidRPr="008D76B4">
              <w:rPr>
                <w:rFonts w:ascii="Arial" w:hAnsi="Arial" w:cs="Arial"/>
                <w:sz w:val="20"/>
              </w:rPr>
              <w:t>Identifier of the mechanism used to generate the key material.</w:t>
            </w:r>
          </w:p>
        </w:tc>
      </w:tr>
      <w:tr w:rsidR="00331BF0" w:rsidRPr="008D76B4" w14:paraId="620C96A5" w14:textId="77777777" w:rsidTr="007B527B">
        <w:tc>
          <w:tcPr>
            <w:tcW w:w="2880" w:type="dxa"/>
          </w:tcPr>
          <w:p w14:paraId="5D919F23" w14:textId="77777777" w:rsidR="00331BF0" w:rsidRPr="008D76B4" w:rsidRDefault="00331BF0" w:rsidP="007B527B">
            <w:pPr>
              <w:pStyle w:val="Table"/>
              <w:keepNext/>
              <w:keepLines/>
              <w:rPr>
                <w:rFonts w:ascii="Arial" w:hAnsi="Arial" w:cs="Arial"/>
                <w:sz w:val="20"/>
              </w:rPr>
            </w:pPr>
            <w:r w:rsidRPr="008D76B4">
              <w:rPr>
                <w:rFonts w:ascii="Arial" w:hAnsi="Arial" w:cs="Arial"/>
                <w:color w:val="000000"/>
                <w:sz w:val="20"/>
              </w:rPr>
              <w:t>CKA_ALLOWED_MECHANISMS</w:t>
            </w:r>
          </w:p>
        </w:tc>
        <w:tc>
          <w:tcPr>
            <w:tcW w:w="1890" w:type="dxa"/>
          </w:tcPr>
          <w:p w14:paraId="3692EDC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CK_MECHANISM_TYPE _PTR, pointer to a CK_MECHANISM_TYPE array</w:t>
            </w:r>
          </w:p>
        </w:tc>
        <w:tc>
          <w:tcPr>
            <w:tcW w:w="3870" w:type="dxa"/>
          </w:tcPr>
          <w:p w14:paraId="3DB828D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A list of mechanisms allowed to be used with this key. The number of mechanisms in the array is the </w:t>
            </w:r>
            <w:r w:rsidRPr="008D76B4">
              <w:rPr>
                <w:rFonts w:ascii="Arial" w:hAnsi="Arial" w:cs="Arial"/>
                <w:i/>
                <w:iCs/>
                <w:sz w:val="20"/>
              </w:rPr>
              <w:t>ulValueLen</w:t>
            </w:r>
            <w:r w:rsidRPr="008D76B4">
              <w:rPr>
                <w:rFonts w:ascii="Arial" w:hAnsi="Arial" w:cs="Arial"/>
                <w:sz w:val="20"/>
              </w:rPr>
              <w:t xml:space="preserve"> component of the attribute divided by the size</w:t>
            </w:r>
          </w:p>
          <w:p w14:paraId="5D0348C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of CK_MECHANISM_TYPE.</w:t>
            </w:r>
          </w:p>
        </w:tc>
      </w:tr>
    </w:tbl>
    <w:p w14:paraId="17FC1E4C" w14:textId="4C308796"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E2301BB" w14:textId="13D5D56F" w:rsidR="00331BF0" w:rsidRPr="008D76B4" w:rsidRDefault="00331BF0" w:rsidP="00331BF0">
      <w:r w:rsidRPr="008D76B4">
        <w:t xml:space="preserve">The </w:t>
      </w:r>
      <w:r w:rsidRPr="008D76B4">
        <w:rPr>
          <w:b/>
        </w:rPr>
        <w:t>CKA_ID</w:t>
      </w:r>
      <w:r w:rsidRPr="008D76B4">
        <w:t xml:space="preserve"> field is intended to distinguish among multiple keys. In the case of public and private keys, this field assists in handling multiple keys held by the same subject; the key identifier for a public key and its corresponding private key should be the same. The key identifier should also be the same as for the corresponding certificate, if one exists. Cryptoki does not enforce these associations, however. (See Section </w:t>
      </w:r>
      <w:r w:rsidRPr="008D76B4">
        <w:fldChar w:fldCharType="begin"/>
      </w:r>
      <w:r w:rsidRPr="008D76B4">
        <w:instrText xml:space="preserve"> REF _Ref65672177 \r \h \* MERGEFORMAT </w:instrText>
      </w:r>
      <w:r w:rsidRPr="008D76B4">
        <w:fldChar w:fldCharType="separate"/>
      </w:r>
      <w:r w:rsidR="008A04A4">
        <w:t>4.6</w:t>
      </w:r>
      <w:r w:rsidRPr="008D76B4">
        <w:fldChar w:fldCharType="end"/>
      </w:r>
      <w:r w:rsidRPr="008D76B4">
        <w:t xml:space="preserve"> for further commentary.)</w:t>
      </w:r>
    </w:p>
    <w:p w14:paraId="60063EA5" w14:textId="77777777" w:rsidR="00331BF0" w:rsidRPr="008D76B4" w:rsidRDefault="00331BF0" w:rsidP="00331BF0">
      <w:r w:rsidRPr="008D76B4">
        <w:t xml:space="preserve">In the case of secret keys, the meaning of the </w:t>
      </w:r>
      <w:r w:rsidRPr="008D76B4">
        <w:rPr>
          <w:b/>
        </w:rPr>
        <w:t>CKA_ID</w:t>
      </w:r>
      <w:r w:rsidRPr="008D76B4">
        <w:t xml:space="preserve"> attribute is up to the application.</w:t>
      </w:r>
    </w:p>
    <w:p w14:paraId="6A9E265E" w14:textId="77777777" w:rsidR="00331BF0" w:rsidRPr="008D76B4" w:rsidRDefault="00331BF0" w:rsidP="00331BF0">
      <w:r w:rsidRPr="008D76B4">
        <w:t xml:space="preserve">Note that the </w:t>
      </w:r>
      <w:r w:rsidRPr="008D76B4">
        <w:rPr>
          <w:b/>
        </w:rPr>
        <w:t>CKA_START_DATE</w:t>
      </w:r>
      <w:r w:rsidRPr="008D76B4">
        <w:t xml:space="preserve"> and </w:t>
      </w:r>
      <w:r w:rsidRPr="008D76B4">
        <w:rPr>
          <w:b/>
        </w:rPr>
        <w:t>CKA_END_DATE</w:t>
      </w:r>
      <w:r w:rsidRPr="008D76B4">
        <w:t xml:space="preserve"> attributes are for reference only; Cryptoki does not attach any special meaning to them. In particular, it does not restrict usage of a key according to the dates; doing this is up to the application.</w:t>
      </w:r>
    </w:p>
    <w:p w14:paraId="5032C99A" w14:textId="77777777" w:rsidR="00331BF0" w:rsidRPr="008D76B4" w:rsidRDefault="00331BF0" w:rsidP="00331BF0">
      <w:r w:rsidRPr="008D76B4">
        <w:t xml:space="preserve">The </w:t>
      </w:r>
      <w:r w:rsidRPr="008D76B4">
        <w:rPr>
          <w:b/>
        </w:rPr>
        <w:t>CKA_DERIVE</w:t>
      </w:r>
      <w:r w:rsidRPr="008D76B4">
        <w:t xml:space="preserve"> attribute has the value CK_TRUE if and only if it is possible to derive other keys from the key.</w:t>
      </w:r>
    </w:p>
    <w:p w14:paraId="476CF089" w14:textId="77777777" w:rsidR="00331BF0" w:rsidRPr="008D76B4" w:rsidRDefault="00331BF0" w:rsidP="00331BF0">
      <w:r w:rsidRPr="008D76B4">
        <w:t xml:space="preserve">The </w:t>
      </w:r>
      <w:r w:rsidRPr="008D76B4">
        <w:rPr>
          <w:b/>
        </w:rPr>
        <w:t>CKA_LOCAL</w:t>
      </w:r>
      <w:r w:rsidRPr="008D76B4">
        <w:t xml:space="preserve"> attribute has the value CK_TRUE if and only if the value of the key was originally generated on the token by a </w:t>
      </w:r>
      <w:r w:rsidRPr="008D76B4">
        <w:rPr>
          <w:b/>
        </w:rPr>
        <w:t>C_GenerateKey</w:t>
      </w:r>
      <w:r w:rsidRPr="008D76B4">
        <w:t xml:space="preserve"> or </w:t>
      </w:r>
      <w:r w:rsidRPr="008D76B4">
        <w:rPr>
          <w:b/>
        </w:rPr>
        <w:t>C_GenerateKeyPair</w:t>
      </w:r>
      <w:r w:rsidRPr="008D76B4">
        <w:t xml:space="preserve"> call.</w:t>
      </w:r>
    </w:p>
    <w:p w14:paraId="39549E92" w14:textId="77777777" w:rsidR="00331BF0" w:rsidRPr="008D76B4" w:rsidRDefault="00331BF0" w:rsidP="00331BF0">
      <w:r w:rsidRPr="008D76B4">
        <w:t xml:space="preserve">The </w:t>
      </w:r>
      <w:r w:rsidRPr="008D76B4">
        <w:rPr>
          <w:b/>
        </w:rPr>
        <w:t>CKA_KEY_GEN_MECHANISM</w:t>
      </w:r>
      <w:r w:rsidRPr="008D76B4">
        <w:t xml:space="preserve"> attribute identifies the key generation mechanism used to generate the key material. It contains a valid value only if the </w:t>
      </w:r>
      <w:r w:rsidRPr="008D76B4">
        <w:rPr>
          <w:b/>
        </w:rPr>
        <w:t>CKA_LOCAL</w:t>
      </w:r>
      <w:r w:rsidRPr="008D76B4">
        <w:t xml:space="preserve"> attribute has the value CK_TRUE. If </w:t>
      </w:r>
      <w:r w:rsidRPr="008D76B4">
        <w:rPr>
          <w:b/>
        </w:rPr>
        <w:t>CKA_LOCAL</w:t>
      </w:r>
      <w:r w:rsidRPr="008D76B4">
        <w:t xml:space="preserve"> has the value CK_FALSE, the value of the attribute is CK_UNAVAILABLE_INFORMATION.</w:t>
      </w:r>
    </w:p>
    <w:p w14:paraId="7E5428F8" w14:textId="77777777" w:rsidR="00331BF0" w:rsidRPr="008D76B4" w:rsidRDefault="00331BF0" w:rsidP="000234AE">
      <w:pPr>
        <w:pStyle w:val="Heading2"/>
        <w:numPr>
          <w:ilvl w:val="1"/>
          <w:numId w:val="2"/>
        </w:numPr>
        <w:tabs>
          <w:tab w:val="num" w:pos="576"/>
        </w:tabs>
      </w:pPr>
      <w:bookmarkStart w:id="894" w:name="_Toc323205417"/>
      <w:bookmarkStart w:id="895" w:name="_Toc323610847"/>
      <w:bookmarkStart w:id="896" w:name="_Toc383864854"/>
      <w:bookmarkStart w:id="897" w:name="_Toc385057855"/>
      <w:bookmarkStart w:id="898" w:name="_Ref399153796"/>
      <w:bookmarkStart w:id="899" w:name="_Toc405794674"/>
      <w:bookmarkStart w:id="900" w:name="_Toc72656082"/>
      <w:bookmarkStart w:id="901" w:name="_Toc235002300"/>
      <w:bookmarkStart w:id="902" w:name="_Toc370634004"/>
      <w:bookmarkStart w:id="903" w:name="_Toc391468795"/>
      <w:bookmarkStart w:id="904" w:name="_Toc395183791"/>
      <w:bookmarkStart w:id="905" w:name="_Toc7432310"/>
      <w:bookmarkStart w:id="906" w:name="_Toc29976580"/>
      <w:bookmarkStart w:id="907" w:name="_Toc90376245"/>
      <w:bookmarkStart w:id="908" w:name="_Toc111203230"/>
      <w:r w:rsidRPr="008D76B4">
        <w:t xml:space="preserve">Public key </w:t>
      </w:r>
      <w:bookmarkEnd w:id="822"/>
      <w:bookmarkEnd w:id="823"/>
      <w:bookmarkEnd w:id="824"/>
      <w:r w:rsidRPr="008D76B4">
        <w:t>objects</w:t>
      </w:r>
      <w:bookmarkEnd w:id="825"/>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7DB49B71" w14:textId="77777777" w:rsidR="00331BF0" w:rsidRPr="008D76B4" w:rsidRDefault="00331BF0" w:rsidP="00331BF0">
      <w:r w:rsidRPr="008D76B4">
        <w:t xml:space="preserve">Public key objects (object class </w:t>
      </w:r>
      <w:r w:rsidRPr="008D76B4">
        <w:rPr>
          <w:b/>
        </w:rPr>
        <w:t>CKO_PUBLIC_KEY</w:t>
      </w:r>
      <w:r w:rsidRPr="008D76B4">
        <w:t>) hold public keys.   The following table defines the attributes common to all public keys, in addition to the common attributes defined for this object class:</w:t>
      </w:r>
    </w:p>
    <w:p w14:paraId="14BC26E1" w14:textId="5B36CB80" w:rsidR="00331BF0" w:rsidRPr="008D76B4" w:rsidRDefault="00331BF0" w:rsidP="00331BF0">
      <w:pPr>
        <w:pStyle w:val="Caption"/>
        <w:keepNext/>
      </w:pPr>
      <w:bookmarkStart w:id="909" w:name="_Ref384003159"/>
      <w:bookmarkStart w:id="910" w:name="_Toc323204883"/>
      <w:bookmarkStart w:id="911" w:name="_Toc383864518"/>
      <w:bookmarkStart w:id="912" w:name="_Toc405794982"/>
      <w:bookmarkStart w:id="913" w:name="_Toc225305960"/>
      <w:r w:rsidRPr="008D76B4">
        <w:lastRenderedPageBreak/>
        <w:t xml:space="preserve">Table </w:t>
      </w:r>
      <w:fldSimple w:instr=" SEQ Table \* ARABIC ">
        <w:r w:rsidR="008A04A4">
          <w:rPr>
            <w:noProof/>
          </w:rPr>
          <w:t>24</w:t>
        </w:r>
      </w:fldSimple>
      <w:bookmarkEnd w:id="909"/>
      <w:r w:rsidRPr="008D76B4">
        <w:t>, Common Public Key Attributes</w:t>
      </w:r>
      <w:bookmarkEnd w:id="910"/>
      <w:bookmarkEnd w:id="911"/>
      <w:bookmarkEnd w:id="912"/>
      <w:bookmarkEnd w:id="913"/>
    </w:p>
    <w:tbl>
      <w:tblPr>
        <w:tblW w:w="86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2855"/>
        <w:gridCol w:w="2242"/>
        <w:gridCol w:w="3543"/>
      </w:tblGrid>
      <w:tr w:rsidR="00331BF0" w:rsidRPr="008D76B4" w14:paraId="3AF51DD7" w14:textId="77777777" w:rsidTr="007B527B">
        <w:trPr>
          <w:tblHeader/>
        </w:trPr>
        <w:tc>
          <w:tcPr>
            <w:tcW w:w="3060" w:type="dxa"/>
          </w:tcPr>
          <w:p w14:paraId="112C3DB7"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Pr>
          <w:p w14:paraId="69483CE4"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050" w:type="dxa"/>
          </w:tcPr>
          <w:p w14:paraId="1354E580"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6A655F4D" w14:textId="77777777" w:rsidTr="007B527B">
        <w:tc>
          <w:tcPr>
            <w:tcW w:w="3060" w:type="dxa"/>
            <w:tcBorders>
              <w:top w:val="nil"/>
            </w:tcBorders>
          </w:tcPr>
          <w:p w14:paraId="68869FBD"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CKA_SUBJECT</w:t>
            </w:r>
            <w:r w:rsidRPr="008D76B4">
              <w:rPr>
                <w:rFonts w:ascii="Arial" w:hAnsi="Arial" w:cs="Arial"/>
                <w:sz w:val="20"/>
                <w:vertAlign w:val="superscript"/>
              </w:rPr>
              <w:t>8</w:t>
            </w:r>
          </w:p>
        </w:tc>
        <w:tc>
          <w:tcPr>
            <w:tcW w:w="1530" w:type="dxa"/>
            <w:tcBorders>
              <w:top w:val="nil"/>
            </w:tcBorders>
          </w:tcPr>
          <w:p w14:paraId="0FAAFF5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Byte array</w:t>
            </w:r>
          </w:p>
        </w:tc>
        <w:tc>
          <w:tcPr>
            <w:tcW w:w="4050" w:type="dxa"/>
            <w:tcBorders>
              <w:top w:val="nil"/>
            </w:tcBorders>
          </w:tcPr>
          <w:p w14:paraId="2E1157E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DER-encoding of the key subject name (default empty)</w:t>
            </w:r>
          </w:p>
        </w:tc>
      </w:tr>
      <w:tr w:rsidR="00331BF0" w:rsidRPr="008D76B4" w14:paraId="75B6CC55" w14:textId="77777777" w:rsidTr="007B527B">
        <w:tc>
          <w:tcPr>
            <w:tcW w:w="3060" w:type="dxa"/>
          </w:tcPr>
          <w:p w14:paraId="4E0603E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CKA_ENCRYPT</w:t>
            </w:r>
            <w:r w:rsidRPr="008D76B4">
              <w:rPr>
                <w:rFonts w:ascii="Arial" w:hAnsi="Arial" w:cs="Arial"/>
                <w:sz w:val="20"/>
                <w:vertAlign w:val="superscript"/>
              </w:rPr>
              <w:t>8</w:t>
            </w:r>
          </w:p>
        </w:tc>
        <w:tc>
          <w:tcPr>
            <w:tcW w:w="1530" w:type="dxa"/>
          </w:tcPr>
          <w:p w14:paraId="57CFD90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CK_BBOOL</w:t>
            </w:r>
          </w:p>
        </w:tc>
        <w:tc>
          <w:tcPr>
            <w:tcW w:w="4050" w:type="dxa"/>
          </w:tcPr>
          <w:p w14:paraId="5BC6D3C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CK_TRUE if key supports encryption</w:t>
            </w:r>
            <w:r w:rsidRPr="008D76B4">
              <w:rPr>
                <w:rFonts w:ascii="Arial" w:hAnsi="Arial" w:cs="Arial"/>
                <w:sz w:val="20"/>
                <w:vertAlign w:val="superscript"/>
              </w:rPr>
              <w:t>9</w:t>
            </w:r>
          </w:p>
        </w:tc>
      </w:tr>
      <w:tr w:rsidR="00331BF0" w:rsidRPr="008D76B4" w14:paraId="7CAED7FC" w14:textId="77777777" w:rsidTr="007B527B">
        <w:tc>
          <w:tcPr>
            <w:tcW w:w="3060" w:type="dxa"/>
          </w:tcPr>
          <w:p w14:paraId="00C9D9A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CKA_VERIFY</w:t>
            </w:r>
            <w:r w:rsidRPr="008D76B4">
              <w:rPr>
                <w:rFonts w:ascii="Arial" w:hAnsi="Arial" w:cs="Arial"/>
                <w:sz w:val="20"/>
                <w:vertAlign w:val="superscript"/>
              </w:rPr>
              <w:t>8</w:t>
            </w:r>
          </w:p>
        </w:tc>
        <w:tc>
          <w:tcPr>
            <w:tcW w:w="1530" w:type="dxa"/>
          </w:tcPr>
          <w:p w14:paraId="5AB0CB5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CK_BBOOL</w:t>
            </w:r>
          </w:p>
        </w:tc>
        <w:tc>
          <w:tcPr>
            <w:tcW w:w="4050" w:type="dxa"/>
          </w:tcPr>
          <w:p w14:paraId="4B75AE5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CK_TRUE if key supports verification where the signature is an appendix to the data</w:t>
            </w:r>
            <w:r w:rsidRPr="008D76B4">
              <w:rPr>
                <w:rFonts w:ascii="Arial" w:hAnsi="Arial" w:cs="Arial"/>
                <w:sz w:val="20"/>
                <w:vertAlign w:val="superscript"/>
              </w:rPr>
              <w:t>9</w:t>
            </w:r>
          </w:p>
        </w:tc>
      </w:tr>
      <w:tr w:rsidR="00331BF0" w:rsidRPr="008D76B4" w14:paraId="53F5C004" w14:textId="77777777" w:rsidTr="007B527B">
        <w:tc>
          <w:tcPr>
            <w:tcW w:w="3060" w:type="dxa"/>
          </w:tcPr>
          <w:p w14:paraId="5AA0D33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CKA_VERIFY_RECOVER</w:t>
            </w:r>
            <w:r w:rsidRPr="008D76B4">
              <w:rPr>
                <w:rFonts w:ascii="Arial" w:hAnsi="Arial" w:cs="Arial"/>
                <w:sz w:val="20"/>
                <w:vertAlign w:val="superscript"/>
              </w:rPr>
              <w:t>8</w:t>
            </w:r>
          </w:p>
        </w:tc>
        <w:tc>
          <w:tcPr>
            <w:tcW w:w="1530" w:type="dxa"/>
          </w:tcPr>
          <w:p w14:paraId="66D3916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CK_BBOOL</w:t>
            </w:r>
          </w:p>
        </w:tc>
        <w:tc>
          <w:tcPr>
            <w:tcW w:w="4050" w:type="dxa"/>
          </w:tcPr>
          <w:p w14:paraId="5D7E5E5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CK_TRUE if key supports verification where the data is recovered from the signature</w:t>
            </w:r>
            <w:r w:rsidRPr="008D76B4">
              <w:rPr>
                <w:rFonts w:ascii="Arial" w:hAnsi="Arial" w:cs="Arial"/>
                <w:sz w:val="20"/>
                <w:vertAlign w:val="superscript"/>
              </w:rPr>
              <w:t>9</w:t>
            </w:r>
          </w:p>
        </w:tc>
      </w:tr>
      <w:tr w:rsidR="00331BF0" w:rsidRPr="008D76B4" w14:paraId="61866D27" w14:textId="77777777" w:rsidTr="007B527B">
        <w:tc>
          <w:tcPr>
            <w:tcW w:w="3060" w:type="dxa"/>
            <w:tcBorders>
              <w:bottom w:val="single" w:sz="8" w:space="0" w:color="000000"/>
            </w:tcBorders>
          </w:tcPr>
          <w:p w14:paraId="15D42AD4"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CKA_WRAP</w:t>
            </w:r>
            <w:r w:rsidRPr="008D76B4">
              <w:rPr>
                <w:rFonts w:ascii="Arial" w:hAnsi="Arial" w:cs="Arial"/>
                <w:sz w:val="20"/>
                <w:vertAlign w:val="superscript"/>
              </w:rPr>
              <w:t>8</w:t>
            </w:r>
          </w:p>
        </w:tc>
        <w:tc>
          <w:tcPr>
            <w:tcW w:w="1530" w:type="dxa"/>
            <w:tcBorders>
              <w:bottom w:val="single" w:sz="8" w:space="0" w:color="000000"/>
            </w:tcBorders>
          </w:tcPr>
          <w:p w14:paraId="077BC48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CK_BBOOL</w:t>
            </w:r>
          </w:p>
        </w:tc>
        <w:tc>
          <w:tcPr>
            <w:tcW w:w="4050" w:type="dxa"/>
            <w:tcBorders>
              <w:bottom w:val="single" w:sz="8" w:space="0" w:color="000000"/>
            </w:tcBorders>
          </w:tcPr>
          <w:p w14:paraId="322F741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CK_TRUE if key supports wrapping (</w:t>
            </w:r>
            <w:r w:rsidRPr="008D76B4">
              <w:rPr>
                <w:rFonts w:ascii="Arial" w:hAnsi="Arial" w:cs="Arial"/>
                <w:i/>
                <w:sz w:val="20"/>
              </w:rPr>
              <w:t>i.e.</w:t>
            </w:r>
            <w:r w:rsidRPr="008D76B4">
              <w:rPr>
                <w:rFonts w:ascii="Arial" w:hAnsi="Arial" w:cs="Arial"/>
                <w:sz w:val="20"/>
              </w:rPr>
              <w:t>, can be used to wrap other keys)</w:t>
            </w:r>
            <w:r w:rsidRPr="008D76B4">
              <w:rPr>
                <w:rFonts w:ascii="Arial" w:hAnsi="Arial" w:cs="Arial"/>
                <w:sz w:val="20"/>
                <w:vertAlign w:val="superscript"/>
              </w:rPr>
              <w:t>9</w:t>
            </w:r>
          </w:p>
        </w:tc>
      </w:tr>
      <w:tr w:rsidR="00331BF0" w:rsidRPr="008D76B4" w14:paraId="4B1E4954" w14:textId="77777777" w:rsidTr="007B527B">
        <w:tc>
          <w:tcPr>
            <w:tcW w:w="3060" w:type="dxa"/>
            <w:tcBorders>
              <w:top w:val="single" w:sz="8" w:space="0" w:color="000000"/>
              <w:bottom w:val="single" w:sz="4" w:space="0" w:color="auto"/>
            </w:tcBorders>
          </w:tcPr>
          <w:p w14:paraId="7D164B3A" w14:textId="77777777" w:rsidR="00331BF0" w:rsidRPr="008D76B4" w:rsidRDefault="00331BF0" w:rsidP="007B527B">
            <w:pPr>
              <w:pStyle w:val="Table"/>
              <w:keepNext/>
              <w:keepLines/>
              <w:rPr>
                <w:rFonts w:ascii="Arial" w:hAnsi="Arial" w:cs="Arial"/>
                <w:sz w:val="20"/>
                <w:vertAlign w:val="superscript"/>
              </w:rPr>
            </w:pPr>
            <w:bookmarkStart w:id="914" w:name="_Toc322855283"/>
            <w:bookmarkStart w:id="915" w:name="_Toc322945125"/>
            <w:bookmarkStart w:id="916" w:name="_Toc323000692"/>
            <w:bookmarkStart w:id="917" w:name="_Toc323024086"/>
            <w:r w:rsidRPr="008D76B4">
              <w:rPr>
                <w:rFonts w:ascii="Arial" w:hAnsi="Arial" w:cs="Arial"/>
                <w:sz w:val="20"/>
              </w:rPr>
              <w:t>CKA_TRUSTED</w:t>
            </w:r>
            <w:r w:rsidRPr="008D76B4">
              <w:rPr>
                <w:rFonts w:ascii="Arial" w:hAnsi="Arial" w:cs="Arial"/>
                <w:sz w:val="20"/>
                <w:vertAlign w:val="superscript"/>
              </w:rPr>
              <w:t>10</w:t>
            </w:r>
          </w:p>
        </w:tc>
        <w:tc>
          <w:tcPr>
            <w:tcW w:w="1530" w:type="dxa"/>
            <w:tcBorders>
              <w:top w:val="single" w:sz="8" w:space="0" w:color="000000"/>
              <w:bottom w:val="single" w:sz="4" w:space="0" w:color="auto"/>
            </w:tcBorders>
          </w:tcPr>
          <w:p w14:paraId="5B50FD0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CK_BBOOL</w:t>
            </w:r>
          </w:p>
        </w:tc>
        <w:tc>
          <w:tcPr>
            <w:tcW w:w="4050" w:type="dxa"/>
            <w:tcBorders>
              <w:top w:val="single" w:sz="8" w:space="0" w:color="000000"/>
              <w:bottom w:val="single" w:sz="4" w:space="0" w:color="auto"/>
            </w:tcBorders>
          </w:tcPr>
          <w:p w14:paraId="4D072931"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The key can be trusted for the application that it was created.</w:t>
            </w:r>
          </w:p>
          <w:p w14:paraId="26C4131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The wrapping key can be used to wrap keys with  CKA_WRAP_WITH_TRUSTED set to CK_TRUE.</w:t>
            </w:r>
          </w:p>
        </w:tc>
      </w:tr>
      <w:tr w:rsidR="00331BF0" w:rsidRPr="008D76B4" w14:paraId="7E37123A" w14:textId="77777777" w:rsidTr="007B527B">
        <w:tc>
          <w:tcPr>
            <w:tcW w:w="3060" w:type="dxa"/>
            <w:tcBorders>
              <w:top w:val="single" w:sz="4" w:space="0" w:color="auto"/>
              <w:bottom w:val="single" w:sz="6" w:space="0" w:color="000000"/>
            </w:tcBorders>
          </w:tcPr>
          <w:p w14:paraId="63EFF6C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CKA_WRAP_TEMPLATE</w:t>
            </w:r>
          </w:p>
        </w:tc>
        <w:tc>
          <w:tcPr>
            <w:tcW w:w="1530" w:type="dxa"/>
            <w:tcBorders>
              <w:top w:val="single" w:sz="4" w:space="0" w:color="auto"/>
              <w:bottom w:val="single" w:sz="6" w:space="0" w:color="000000"/>
            </w:tcBorders>
          </w:tcPr>
          <w:p w14:paraId="07DB134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CK_ATTRIBUTE_PTR</w:t>
            </w:r>
          </w:p>
        </w:tc>
        <w:tc>
          <w:tcPr>
            <w:tcW w:w="4050" w:type="dxa"/>
            <w:tcBorders>
              <w:top w:val="single" w:sz="4" w:space="0" w:color="auto"/>
              <w:bottom w:val="single" w:sz="6" w:space="0" w:color="000000"/>
            </w:tcBorders>
          </w:tcPr>
          <w:p w14:paraId="7A7F3C3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For wrapping keys. The attribute template to match against any keys wrapped using this wrapping key. Keys that do not match cannot be wrapped. The number of attributes in the array is the </w:t>
            </w:r>
            <w:r w:rsidRPr="008D76B4">
              <w:rPr>
                <w:rFonts w:ascii="Arial" w:hAnsi="Arial" w:cs="Arial"/>
                <w:i/>
                <w:iCs/>
                <w:sz w:val="20"/>
              </w:rPr>
              <w:t>ulValueLen</w:t>
            </w:r>
            <w:r w:rsidRPr="008D76B4">
              <w:rPr>
                <w:rFonts w:ascii="Arial" w:hAnsi="Arial" w:cs="Arial"/>
                <w:sz w:val="20"/>
              </w:rPr>
              <w:t xml:space="preserve"> component of the attribute divided by the size of CK_ATTRIBUTE.</w:t>
            </w:r>
          </w:p>
        </w:tc>
      </w:tr>
      <w:tr w:rsidR="00331BF0" w:rsidRPr="008D76B4" w14:paraId="5D92F280" w14:textId="77777777" w:rsidTr="007B527B">
        <w:tc>
          <w:tcPr>
            <w:tcW w:w="3060" w:type="dxa"/>
            <w:tcBorders>
              <w:top w:val="single" w:sz="6" w:space="0" w:color="000000"/>
            </w:tcBorders>
          </w:tcPr>
          <w:p w14:paraId="21C33714"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CKA_PUBLIC_KEY_INFO</w:t>
            </w:r>
          </w:p>
        </w:tc>
        <w:tc>
          <w:tcPr>
            <w:tcW w:w="1530" w:type="dxa"/>
            <w:tcBorders>
              <w:top w:val="single" w:sz="6" w:space="0" w:color="000000"/>
            </w:tcBorders>
          </w:tcPr>
          <w:p w14:paraId="5924C56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Byte array</w:t>
            </w:r>
          </w:p>
        </w:tc>
        <w:tc>
          <w:tcPr>
            <w:tcW w:w="4050" w:type="dxa"/>
            <w:tcBorders>
              <w:top w:val="single" w:sz="6" w:space="0" w:color="000000"/>
            </w:tcBorders>
          </w:tcPr>
          <w:p w14:paraId="72B67AD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DER-encoding of the SubjectPublicKeyInfo for this public key.  (MAY be empty, DEFAULT derived from the underlying public key data)</w:t>
            </w:r>
          </w:p>
        </w:tc>
      </w:tr>
    </w:tbl>
    <w:p w14:paraId="696E1075" w14:textId="398F9232"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E7A514A" w14:textId="77777777" w:rsidR="00331BF0" w:rsidRPr="008D76B4" w:rsidRDefault="00331BF0" w:rsidP="00331BF0">
      <w:r w:rsidRPr="008D76B4">
        <w:t>It is intended in the interests of interoperability that the subject name and key identifier for a public key will be the same as those for the corresponding certificate and private key.  However, Cryptoki does not enforce this, and it is not required that the certificate and private key also be stored on the token.</w:t>
      </w:r>
    </w:p>
    <w:p w14:paraId="758D563A" w14:textId="77777777" w:rsidR="00331BF0" w:rsidRPr="008D76B4" w:rsidRDefault="00331BF0" w:rsidP="00331BF0">
      <w:pPr>
        <w:rPr>
          <w:snapToGrid w:val="0"/>
        </w:rPr>
      </w:pPr>
      <w:r w:rsidRPr="008D76B4">
        <w:rPr>
          <w:snapToGrid w:val="0"/>
        </w:rPr>
        <w:t xml:space="preserve">To </w:t>
      </w:r>
      <w:r w:rsidRPr="008D76B4">
        <w:t>map</w:t>
      </w:r>
      <w:r w:rsidRPr="008D76B4">
        <w:rPr>
          <w:snapToGrid w:val="0"/>
        </w:rPr>
        <w:t xml:space="preserve"> between ISO/IEC 9594-8 (X.509) </w:t>
      </w:r>
      <w:r w:rsidRPr="008D76B4">
        <w:rPr>
          <w:b/>
          <w:snapToGrid w:val="0"/>
        </w:rPr>
        <w:t xml:space="preserve">keyUsage </w:t>
      </w:r>
      <w:r w:rsidRPr="008D76B4">
        <w:rPr>
          <w:snapToGrid w:val="0"/>
        </w:rPr>
        <w:t>flags for public keys and the PKCS #11 attributes for public keys, use the following table.</w:t>
      </w:r>
    </w:p>
    <w:p w14:paraId="4A31E0D0" w14:textId="74741879" w:rsidR="00331BF0" w:rsidRPr="008D76B4" w:rsidRDefault="00331BF0" w:rsidP="00331BF0">
      <w:pPr>
        <w:pStyle w:val="Caption"/>
        <w:keepNext/>
        <w:rPr>
          <w:snapToGrid w:val="0"/>
        </w:rPr>
      </w:pPr>
      <w:bookmarkStart w:id="918" w:name="_Toc225305961"/>
      <w:r w:rsidRPr="008D76B4">
        <w:lastRenderedPageBreak/>
        <w:t xml:space="preserve">Table </w:t>
      </w:r>
      <w:fldSimple w:instr=" SEQ Table \* ARABIC ">
        <w:r w:rsidR="008A04A4">
          <w:rPr>
            <w:noProof/>
          </w:rPr>
          <w:t>25</w:t>
        </w:r>
      </w:fldSimple>
      <w:r w:rsidRPr="008D76B4">
        <w:t>, Mapping of X.509 key usage flags to Cryptoki attributes for public keys</w:t>
      </w:r>
      <w:bookmarkEnd w:id="918"/>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4320"/>
        <w:gridCol w:w="4320"/>
      </w:tblGrid>
      <w:tr w:rsidR="00331BF0" w:rsidRPr="008D76B4" w14:paraId="2ACBF4C4" w14:textId="77777777" w:rsidTr="007B527B">
        <w:tc>
          <w:tcPr>
            <w:tcW w:w="4320" w:type="dxa"/>
          </w:tcPr>
          <w:p w14:paraId="768A5B35"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usage flags for public keys in X.509 public key certificates</w:t>
            </w:r>
          </w:p>
        </w:tc>
        <w:tc>
          <w:tcPr>
            <w:tcW w:w="4320" w:type="dxa"/>
          </w:tcPr>
          <w:p w14:paraId="34DA03AE" w14:textId="77777777" w:rsidR="00331BF0" w:rsidRPr="008D76B4" w:rsidRDefault="00331BF0" w:rsidP="007B527B">
            <w:pPr>
              <w:pStyle w:val="Table"/>
              <w:keepNext/>
              <w:rPr>
                <w:rFonts w:ascii="Arial" w:hAnsi="Arial" w:cs="Arial"/>
                <w:b/>
                <w:sz w:val="20"/>
              </w:rPr>
            </w:pPr>
            <w:r w:rsidRPr="008D76B4">
              <w:rPr>
                <w:rFonts w:ascii="Arial" w:hAnsi="Arial" w:cs="Arial"/>
                <w:b/>
                <w:sz w:val="20"/>
              </w:rPr>
              <w:t>Corresponding cryptoki attributes for public keys.</w:t>
            </w:r>
          </w:p>
        </w:tc>
      </w:tr>
      <w:tr w:rsidR="00331BF0" w:rsidRPr="008D76B4" w14:paraId="613A8E90" w14:textId="77777777" w:rsidTr="007B527B">
        <w:tc>
          <w:tcPr>
            <w:tcW w:w="4320" w:type="dxa"/>
          </w:tcPr>
          <w:p w14:paraId="6D79D2C6" w14:textId="77777777" w:rsidR="00331BF0" w:rsidRPr="008D76B4" w:rsidRDefault="00331BF0" w:rsidP="007B527B">
            <w:pPr>
              <w:pStyle w:val="Table"/>
              <w:keepNext/>
              <w:rPr>
                <w:rFonts w:ascii="Arial" w:hAnsi="Arial" w:cs="Arial"/>
                <w:sz w:val="20"/>
              </w:rPr>
            </w:pPr>
            <w:r w:rsidRPr="008D76B4">
              <w:rPr>
                <w:rFonts w:ascii="Arial" w:hAnsi="Arial" w:cs="Arial"/>
                <w:sz w:val="20"/>
              </w:rPr>
              <w:t>dataEncipherment</w:t>
            </w:r>
          </w:p>
        </w:tc>
        <w:tc>
          <w:tcPr>
            <w:tcW w:w="4320" w:type="dxa"/>
          </w:tcPr>
          <w:p w14:paraId="7597F262" w14:textId="77777777" w:rsidR="00331BF0" w:rsidRPr="008D76B4" w:rsidRDefault="00331BF0" w:rsidP="007B527B">
            <w:pPr>
              <w:pStyle w:val="Table"/>
              <w:keepNext/>
              <w:rPr>
                <w:rFonts w:ascii="Arial" w:hAnsi="Arial" w:cs="Arial"/>
                <w:sz w:val="20"/>
              </w:rPr>
            </w:pPr>
            <w:r w:rsidRPr="008D76B4">
              <w:rPr>
                <w:rFonts w:ascii="Arial" w:hAnsi="Arial" w:cs="Arial"/>
                <w:sz w:val="20"/>
              </w:rPr>
              <w:t>CKA_ENCRYPT</w:t>
            </w:r>
          </w:p>
        </w:tc>
      </w:tr>
      <w:tr w:rsidR="00331BF0" w:rsidRPr="008D76B4" w14:paraId="70D49819" w14:textId="77777777" w:rsidTr="007B527B">
        <w:tc>
          <w:tcPr>
            <w:tcW w:w="4320" w:type="dxa"/>
          </w:tcPr>
          <w:p w14:paraId="1E7C18FC" w14:textId="77777777" w:rsidR="00331BF0" w:rsidRPr="008D76B4" w:rsidRDefault="00331BF0" w:rsidP="007B527B">
            <w:pPr>
              <w:pStyle w:val="Table"/>
              <w:keepNext/>
              <w:rPr>
                <w:rFonts w:ascii="Arial" w:hAnsi="Arial" w:cs="Arial"/>
                <w:sz w:val="20"/>
              </w:rPr>
            </w:pPr>
            <w:r w:rsidRPr="008D76B4">
              <w:rPr>
                <w:rFonts w:ascii="Arial" w:hAnsi="Arial" w:cs="Arial"/>
                <w:sz w:val="20"/>
              </w:rPr>
              <w:t>digitalSignature, keyCertSign, cRLSign</w:t>
            </w:r>
          </w:p>
        </w:tc>
        <w:tc>
          <w:tcPr>
            <w:tcW w:w="4320" w:type="dxa"/>
          </w:tcPr>
          <w:p w14:paraId="19D739E4" w14:textId="77777777" w:rsidR="00331BF0" w:rsidRPr="008D76B4" w:rsidRDefault="00331BF0" w:rsidP="007B527B">
            <w:pPr>
              <w:pStyle w:val="Table"/>
              <w:keepNext/>
              <w:rPr>
                <w:rFonts w:ascii="Arial" w:hAnsi="Arial" w:cs="Arial"/>
                <w:sz w:val="20"/>
              </w:rPr>
            </w:pPr>
            <w:r w:rsidRPr="008D76B4">
              <w:rPr>
                <w:rFonts w:ascii="Arial" w:hAnsi="Arial" w:cs="Arial"/>
                <w:sz w:val="20"/>
              </w:rPr>
              <w:t>CKA_VERIFY</w:t>
            </w:r>
          </w:p>
        </w:tc>
      </w:tr>
      <w:tr w:rsidR="00331BF0" w:rsidRPr="008D76B4" w14:paraId="01CCD8D9" w14:textId="77777777" w:rsidTr="007B527B">
        <w:tc>
          <w:tcPr>
            <w:tcW w:w="4320" w:type="dxa"/>
          </w:tcPr>
          <w:p w14:paraId="26DBE0BC" w14:textId="77777777" w:rsidR="00331BF0" w:rsidRPr="008D76B4" w:rsidRDefault="00331BF0" w:rsidP="007B527B">
            <w:pPr>
              <w:pStyle w:val="Table"/>
              <w:keepNext/>
              <w:rPr>
                <w:rFonts w:ascii="Arial" w:hAnsi="Arial" w:cs="Arial"/>
                <w:sz w:val="20"/>
              </w:rPr>
            </w:pPr>
            <w:r w:rsidRPr="008D76B4">
              <w:rPr>
                <w:rFonts w:ascii="Arial" w:hAnsi="Arial" w:cs="Arial"/>
                <w:sz w:val="20"/>
              </w:rPr>
              <w:t>digitalSignature, keyCertSign, cRLSign</w:t>
            </w:r>
          </w:p>
        </w:tc>
        <w:tc>
          <w:tcPr>
            <w:tcW w:w="4320" w:type="dxa"/>
          </w:tcPr>
          <w:p w14:paraId="5C494444" w14:textId="77777777" w:rsidR="00331BF0" w:rsidRPr="008D76B4" w:rsidRDefault="00331BF0" w:rsidP="007B527B">
            <w:pPr>
              <w:pStyle w:val="Table"/>
              <w:keepNext/>
              <w:rPr>
                <w:rFonts w:ascii="Arial" w:hAnsi="Arial" w:cs="Arial"/>
                <w:sz w:val="20"/>
              </w:rPr>
            </w:pPr>
            <w:r w:rsidRPr="008D76B4">
              <w:rPr>
                <w:rFonts w:ascii="Arial" w:hAnsi="Arial" w:cs="Arial"/>
                <w:sz w:val="20"/>
              </w:rPr>
              <w:t>CKA_VERIFY_RECOVER</w:t>
            </w:r>
          </w:p>
        </w:tc>
      </w:tr>
      <w:tr w:rsidR="00331BF0" w:rsidRPr="008D76B4" w14:paraId="6A3C9A7D" w14:textId="77777777" w:rsidTr="007B527B">
        <w:tc>
          <w:tcPr>
            <w:tcW w:w="4320" w:type="dxa"/>
          </w:tcPr>
          <w:p w14:paraId="2AA79EC7" w14:textId="77777777" w:rsidR="00331BF0" w:rsidRPr="008D76B4" w:rsidRDefault="00331BF0" w:rsidP="007B527B">
            <w:pPr>
              <w:pStyle w:val="Table"/>
              <w:keepNext/>
              <w:rPr>
                <w:rFonts w:ascii="Arial" w:hAnsi="Arial" w:cs="Arial"/>
                <w:sz w:val="20"/>
              </w:rPr>
            </w:pPr>
            <w:r w:rsidRPr="008D76B4">
              <w:rPr>
                <w:rFonts w:ascii="Arial" w:hAnsi="Arial" w:cs="Arial"/>
                <w:sz w:val="20"/>
              </w:rPr>
              <w:t>keyAgreement</w:t>
            </w:r>
          </w:p>
        </w:tc>
        <w:tc>
          <w:tcPr>
            <w:tcW w:w="4320" w:type="dxa"/>
          </w:tcPr>
          <w:p w14:paraId="7B82F6A2" w14:textId="77777777" w:rsidR="00331BF0" w:rsidRPr="008D76B4" w:rsidRDefault="00331BF0" w:rsidP="007B527B">
            <w:pPr>
              <w:pStyle w:val="Table"/>
              <w:keepNext/>
              <w:rPr>
                <w:rFonts w:ascii="Arial" w:hAnsi="Arial" w:cs="Arial"/>
                <w:sz w:val="20"/>
              </w:rPr>
            </w:pPr>
            <w:r w:rsidRPr="008D76B4">
              <w:rPr>
                <w:rFonts w:ascii="Arial" w:hAnsi="Arial" w:cs="Arial"/>
                <w:sz w:val="20"/>
              </w:rPr>
              <w:t>CKA_DERIVE</w:t>
            </w:r>
          </w:p>
        </w:tc>
      </w:tr>
      <w:tr w:rsidR="00331BF0" w:rsidRPr="008D76B4" w14:paraId="085E0C12" w14:textId="77777777" w:rsidTr="007B527B">
        <w:tc>
          <w:tcPr>
            <w:tcW w:w="4320" w:type="dxa"/>
          </w:tcPr>
          <w:p w14:paraId="31FF8E25" w14:textId="77777777" w:rsidR="00331BF0" w:rsidRPr="008D76B4" w:rsidRDefault="00331BF0" w:rsidP="007B527B">
            <w:pPr>
              <w:pStyle w:val="Table"/>
              <w:keepNext/>
              <w:rPr>
                <w:rFonts w:ascii="Arial" w:hAnsi="Arial" w:cs="Arial"/>
                <w:sz w:val="20"/>
              </w:rPr>
            </w:pPr>
            <w:r w:rsidRPr="008D76B4">
              <w:rPr>
                <w:rFonts w:ascii="Arial" w:hAnsi="Arial" w:cs="Arial"/>
                <w:sz w:val="20"/>
              </w:rPr>
              <w:t>keyEncipherment</w:t>
            </w:r>
          </w:p>
        </w:tc>
        <w:tc>
          <w:tcPr>
            <w:tcW w:w="4320" w:type="dxa"/>
          </w:tcPr>
          <w:p w14:paraId="33FCE806" w14:textId="77777777" w:rsidR="00331BF0" w:rsidRPr="008D76B4" w:rsidRDefault="00331BF0" w:rsidP="007B527B">
            <w:pPr>
              <w:pStyle w:val="Table"/>
              <w:keepNext/>
              <w:rPr>
                <w:rFonts w:ascii="Arial" w:hAnsi="Arial" w:cs="Arial"/>
                <w:sz w:val="20"/>
              </w:rPr>
            </w:pPr>
            <w:r w:rsidRPr="008D76B4">
              <w:rPr>
                <w:rFonts w:ascii="Arial" w:hAnsi="Arial" w:cs="Arial"/>
                <w:sz w:val="20"/>
              </w:rPr>
              <w:t>CKA_WRAP</w:t>
            </w:r>
          </w:p>
        </w:tc>
      </w:tr>
      <w:tr w:rsidR="00331BF0" w:rsidRPr="008D76B4" w14:paraId="007F36A7" w14:textId="77777777" w:rsidTr="007B527B">
        <w:tc>
          <w:tcPr>
            <w:tcW w:w="4320" w:type="dxa"/>
          </w:tcPr>
          <w:p w14:paraId="1B01B282" w14:textId="77777777" w:rsidR="00331BF0" w:rsidRPr="008D76B4" w:rsidRDefault="00331BF0" w:rsidP="007B527B">
            <w:pPr>
              <w:pStyle w:val="Table"/>
              <w:keepNext/>
              <w:rPr>
                <w:rFonts w:ascii="Arial" w:hAnsi="Arial" w:cs="Arial"/>
                <w:sz w:val="20"/>
              </w:rPr>
            </w:pPr>
            <w:r w:rsidRPr="008D76B4">
              <w:rPr>
                <w:rFonts w:ascii="Arial" w:hAnsi="Arial" w:cs="Arial"/>
                <w:sz w:val="20"/>
              </w:rPr>
              <w:t>nonRepudiation</w:t>
            </w:r>
          </w:p>
        </w:tc>
        <w:tc>
          <w:tcPr>
            <w:tcW w:w="4320" w:type="dxa"/>
          </w:tcPr>
          <w:p w14:paraId="2B29DFE6" w14:textId="77777777" w:rsidR="00331BF0" w:rsidRPr="008D76B4" w:rsidRDefault="00331BF0" w:rsidP="007B527B">
            <w:pPr>
              <w:pStyle w:val="Table"/>
              <w:keepNext/>
              <w:rPr>
                <w:rFonts w:ascii="Arial" w:hAnsi="Arial" w:cs="Arial"/>
                <w:sz w:val="20"/>
              </w:rPr>
            </w:pPr>
            <w:r w:rsidRPr="008D76B4">
              <w:rPr>
                <w:rFonts w:ascii="Arial" w:hAnsi="Arial" w:cs="Arial"/>
                <w:sz w:val="20"/>
              </w:rPr>
              <w:t>CKA_VERIFY</w:t>
            </w:r>
          </w:p>
        </w:tc>
      </w:tr>
      <w:tr w:rsidR="00331BF0" w:rsidRPr="008D76B4" w14:paraId="007F7495" w14:textId="77777777" w:rsidTr="007B527B">
        <w:tc>
          <w:tcPr>
            <w:tcW w:w="4320" w:type="dxa"/>
          </w:tcPr>
          <w:p w14:paraId="2B604BB5" w14:textId="77777777" w:rsidR="00331BF0" w:rsidRPr="008D76B4" w:rsidRDefault="00331BF0" w:rsidP="007B527B">
            <w:pPr>
              <w:pStyle w:val="Table"/>
              <w:keepNext/>
              <w:rPr>
                <w:rFonts w:ascii="Arial" w:hAnsi="Arial" w:cs="Arial"/>
                <w:sz w:val="20"/>
              </w:rPr>
            </w:pPr>
            <w:r w:rsidRPr="008D76B4">
              <w:rPr>
                <w:rFonts w:ascii="Arial" w:hAnsi="Arial" w:cs="Arial"/>
                <w:sz w:val="20"/>
              </w:rPr>
              <w:t>nonRepudiation</w:t>
            </w:r>
          </w:p>
        </w:tc>
        <w:tc>
          <w:tcPr>
            <w:tcW w:w="4320" w:type="dxa"/>
          </w:tcPr>
          <w:p w14:paraId="28452A96" w14:textId="77777777" w:rsidR="00331BF0" w:rsidRPr="008D76B4" w:rsidRDefault="00331BF0" w:rsidP="007B527B">
            <w:pPr>
              <w:pStyle w:val="Table"/>
              <w:keepNext/>
              <w:rPr>
                <w:rFonts w:ascii="Arial" w:hAnsi="Arial" w:cs="Arial"/>
                <w:sz w:val="20"/>
              </w:rPr>
            </w:pPr>
            <w:r w:rsidRPr="008D76B4">
              <w:rPr>
                <w:rFonts w:ascii="Arial" w:hAnsi="Arial" w:cs="Arial"/>
                <w:sz w:val="20"/>
              </w:rPr>
              <w:t>CKA_VERIFY_RECOVER</w:t>
            </w:r>
          </w:p>
        </w:tc>
      </w:tr>
    </w:tbl>
    <w:p w14:paraId="34A816D0" w14:textId="77777777" w:rsidR="00331BF0" w:rsidRPr="008D76B4" w:rsidRDefault="00331BF0" w:rsidP="00331BF0">
      <w:pPr>
        <w:rPr>
          <w:snapToGrid w:val="0"/>
        </w:rPr>
      </w:pPr>
      <w:r w:rsidRPr="008D76B4">
        <w:rPr>
          <w:snapToGrid w:val="0"/>
        </w:rPr>
        <w:t>The value of the CKA_PUBLIC_KEY_INFO attribute is the DER encoded value of SubjectPublicKeyInfo:</w:t>
      </w:r>
    </w:p>
    <w:p w14:paraId="2F7FFEDF" w14:textId="77777777" w:rsidR="00331BF0" w:rsidRPr="008D76B4" w:rsidRDefault="00331BF0" w:rsidP="00331BF0">
      <w:pPr>
        <w:rPr>
          <w:snapToGrid w:val="0"/>
        </w:rPr>
      </w:pPr>
      <w:r w:rsidRPr="008D76B4">
        <w:rPr>
          <w:snapToGrid w:val="0"/>
        </w:rPr>
        <w:tab/>
        <w:t>SubjectPublicKeyInfo</w:t>
      </w:r>
      <w:r w:rsidRPr="008D76B4">
        <w:rPr>
          <w:snapToGrid w:val="0"/>
        </w:rPr>
        <w:tab/>
      </w:r>
      <w:r w:rsidRPr="008D76B4">
        <w:rPr>
          <w:b/>
          <w:snapToGrid w:val="0"/>
        </w:rPr>
        <w:t>::</w:t>
      </w:r>
      <w:r w:rsidRPr="008D76B4">
        <w:rPr>
          <w:snapToGrid w:val="0"/>
        </w:rPr>
        <w:t>= SEQUENCE {</w:t>
      </w:r>
    </w:p>
    <w:p w14:paraId="5C617B6A" w14:textId="77777777" w:rsidR="00331BF0" w:rsidRPr="008D76B4" w:rsidRDefault="00331BF0" w:rsidP="00331BF0">
      <w:pPr>
        <w:rPr>
          <w:snapToGrid w:val="0"/>
        </w:rPr>
      </w:pPr>
      <w:r w:rsidRPr="008D76B4">
        <w:rPr>
          <w:snapToGrid w:val="0"/>
        </w:rPr>
        <w:tab/>
      </w:r>
      <w:r w:rsidRPr="008D76B4">
        <w:rPr>
          <w:snapToGrid w:val="0"/>
        </w:rPr>
        <w:tab/>
        <w:t>algorithm</w:t>
      </w:r>
      <w:r w:rsidRPr="008D76B4">
        <w:rPr>
          <w:snapToGrid w:val="0"/>
        </w:rPr>
        <w:tab/>
      </w:r>
      <w:r w:rsidRPr="008D76B4">
        <w:rPr>
          <w:snapToGrid w:val="0"/>
        </w:rPr>
        <w:tab/>
        <w:t>AlgorithmIdentifier,</w:t>
      </w:r>
    </w:p>
    <w:p w14:paraId="22C87983" w14:textId="77777777" w:rsidR="00331BF0" w:rsidRPr="008D76B4" w:rsidRDefault="00331BF0" w:rsidP="00331BF0">
      <w:pPr>
        <w:rPr>
          <w:snapToGrid w:val="0"/>
        </w:rPr>
      </w:pPr>
      <w:r w:rsidRPr="008D76B4">
        <w:rPr>
          <w:snapToGrid w:val="0"/>
        </w:rPr>
        <w:tab/>
      </w:r>
      <w:r w:rsidRPr="008D76B4">
        <w:rPr>
          <w:snapToGrid w:val="0"/>
        </w:rPr>
        <w:tab/>
        <w:t>subjectPublicKey</w:t>
      </w:r>
      <w:r w:rsidRPr="008D76B4">
        <w:rPr>
          <w:snapToGrid w:val="0"/>
        </w:rPr>
        <w:tab/>
        <w:t>BIT_STRING }</w:t>
      </w:r>
    </w:p>
    <w:p w14:paraId="7FEA4E8F" w14:textId="1A4B390D" w:rsidR="00331BF0" w:rsidRPr="008D76B4" w:rsidRDefault="00331BF0" w:rsidP="00331BF0">
      <w:pPr>
        <w:rPr>
          <w:snapToGrid w:val="0"/>
        </w:rPr>
      </w:pPr>
      <w:r w:rsidRPr="008D76B4">
        <w:rPr>
          <w:snapToGrid w:val="0"/>
        </w:rPr>
        <w:t xml:space="preserve">The encodings for the subjectPublicKey field are specified in the description of the public key types in the appropriate </w:t>
      </w:r>
      <w:r w:rsidR="008904C2">
        <w:t>sections</w:t>
      </w:r>
      <w:r w:rsidRPr="008D76B4">
        <w:rPr>
          <w:snapToGrid w:val="0"/>
        </w:rPr>
        <w:t xml:space="preserve"> for the key types defined within this specification.</w:t>
      </w:r>
    </w:p>
    <w:p w14:paraId="5AD4B816" w14:textId="77777777" w:rsidR="00331BF0" w:rsidRPr="008D76B4" w:rsidRDefault="00331BF0" w:rsidP="000234AE">
      <w:pPr>
        <w:pStyle w:val="Heading2"/>
        <w:numPr>
          <w:ilvl w:val="1"/>
          <w:numId w:val="2"/>
        </w:numPr>
        <w:tabs>
          <w:tab w:val="num" w:pos="576"/>
        </w:tabs>
      </w:pPr>
      <w:bookmarkStart w:id="919" w:name="_Toc322855286"/>
      <w:bookmarkStart w:id="920" w:name="_Toc322945128"/>
      <w:bookmarkStart w:id="921" w:name="_Toc323000695"/>
      <w:bookmarkStart w:id="922" w:name="_Toc323024089"/>
      <w:bookmarkStart w:id="923" w:name="_Toc323205421"/>
      <w:bookmarkStart w:id="924" w:name="_Toc323610851"/>
      <w:bookmarkStart w:id="925" w:name="_Toc383864858"/>
      <w:bookmarkStart w:id="926" w:name="_Toc385057862"/>
      <w:bookmarkStart w:id="927" w:name="_Ref399153802"/>
      <w:bookmarkStart w:id="928" w:name="_Toc405794680"/>
      <w:bookmarkStart w:id="929" w:name="_Ref457139268"/>
      <w:bookmarkStart w:id="930" w:name="_Ref457140112"/>
      <w:bookmarkStart w:id="931" w:name="_Ref457140239"/>
      <w:bookmarkStart w:id="932" w:name="_Ref72643709"/>
      <w:bookmarkStart w:id="933" w:name="_Ref72646759"/>
      <w:bookmarkStart w:id="934" w:name="_Ref72646937"/>
      <w:bookmarkStart w:id="935" w:name="_Toc72656083"/>
      <w:bookmarkStart w:id="936" w:name="_Toc235002301"/>
      <w:bookmarkStart w:id="937" w:name="_Toc370634005"/>
      <w:bookmarkStart w:id="938" w:name="_Toc391468796"/>
      <w:bookmarkStart w:id="939" w:name="_Toc395183792"/>
      <w:bookmarkStart w:id="940" w:name="_Toc7432311"/>
      <w:bookmarkStart w:id="941" w:name="_Toc29976581"/>
      <w:bookmarkStart w:id="942" w:name="_Ref65664486"/>
      <w:bookmarkStart w:id="943" w:name="_Toc90376246"/>
      <w:bookmarkStart w:id="944" w:name="_Toc111203231"/>
      <w:bookmarkStart w:id="945" w:name="_Toc319287661"/>
      <w:bookmarkStart w:id="946" w:name="_Toc319313502"/>
      <w:bookmarkStart w:id="947" w:name="_Toc319313695"/>
      <w:bookmarkStart w:id="948" w:name="_Toc319315688"/>
      <w:bookmarkEnd w:id="826"/>
      <w:bookmarkEnd w:id="827"/>
      <w:bookmarkEnd w:id="828"/>
      <w:bookmarkEnd w:id="829"/>
      <w:bookmarkEnd w:id="914"/>
      <w:bookmarkEnd w:id="915"/>
      <w:bookmarkEnd w:id="916"/>
      <w:bookmarkEnd w:id="917"/>
      <w:r w:rsidRPr="008D76B4">
        <w:t xml:space="preserve">Private key </w:t>
      </w:r>
      <w:bookmarkEnd w:id="919"/>
      <w:bookmarkEnd w:id="920"/>
      <w:bookmarkEnd w:id="921"/>
      <w:r w:rsidRPr="008D76B4">
        <w:t>objects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2DA712D0" w14:textId="77777777" w:rsidR="00331BF0" w:rsidRPr="008D76B4" w:rsidRDefault="00331BF0" w:rsidP="00331BF0">
      <w:r w:rsidRPr="008D76B4">
        <w:t xml:space="preserve">Private key objects (object class </w:t>
      </w:r>
      <w:r w:rsidRPr="008D76B4">
        <w:rPr>
          <w:b/>
        </w:rPr>
        <w:t>CKO_PRIVATE_KEY</w:t>
      </w:r>
      <w:r w:rsidRPr="008D76B4">
        <w:t>) hold private keys. The following table defines the attributes common to all private keys, in addition to the common attributes defined for this object class:</w:t>
      </w:r>
    </w:p>
    <w:p w14:paraId="7D8981D6" w14:textId="7C6A037D" w:rsidR="00331BF0" w:rsidRPr="008D76B4" w:rsidRDefault="00331BF0" w:rsidP="00331BF0">
      <w:pPr>
        <w:pStyle w:val="Caption"/>
      </w:pPr>
      <w:bookmarkStart w:id="949" w:name="_Ref384003347"/>
      <w:bookmarkStart w:id="950" w:name="_Ref320440894"/>
      <w:bookmarkStart w:id="951" w:name="_Toc323204887"/>
      <w:bookmarkStart w:id="952" w:name="_Toc383864522"/>
      <w:bookmarkStart w:id="953" w:name="_Toc405794988"/>
      <w:bookmarkStart w:id="954" w:name="_Toc225305962"/>
      <w:r w:rsidRPr="008D76B4">
        <w:t xml:space="preserve">Table </w:t>
      </w:r>
      <w:fldSimple w:instr=" SEQ Table \* ARABIC ">
        <w:r w:rsidR="008A04A4">
          <w:rPr>
            <w:noProof/>
          </w:rPr>
          <w:t>26</w:t>
        </w:r>
      </w:fldSimple>
      <w:bookmarkEnd w:id="949"/>
      <w:r w:rsidRPr="008D76B4">
        <w:t>, Common Private Key Attributes</w:t>
      </w:r>
      <w:bookmarkEnd w:id="950"/>
      <w:bookmarkEnd w:id="951"/>
      <w:bookmarkEnd w:id="952"/>
      <w:bookmarkEnd w:id="953"/>
      <w:bookmarkEnd w:id="95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823"/>
        <w:gridCol w:w="2242"/>
        <w:gridCol w:w="3157"/>
      </w:tblGrid>
      <w:tr w:rsidR="00331BF0" w:rsidRPr="008D76B4" w14:paraId="7D42F6E3" w14:textId="77777777" w:rsidTr="007B527B">
        <w:trPr>
          <w:tblHeader/>
        </w:trPr>
        <w:tc>
          <w:tcPr>
            <w:tcW w:w="3870" w:type="dxa"/>
          </w:tcPr>
          <w:p w14:paraId="1F46EB80"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2242" w:type="dxa"/>
          </w:tcPr>
          <w:p w14:paraId="7EC5519B"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240" w:type="dxa"/>
          </w:tcPr>
          <w:p w14:paraId="72D8ABC7"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7954DD0A" w14:textId="77777777" w:rsidTr="007B527B">
        <w:tc>
          <w:tcPr>
            <w:tcW w:w="3870" w:type="dxa"/>
          </w:tcPr>
          <w:p w14:paraId="0D065D93" w14:textId="77777777" w:rsidR="00331BF0" w:rsidRPr="008D76B4" w:rsidRDefault="00331BF0" w:rsidP="007B527B">
            <w:pPr>
              <w:pStyle w:val="Table"/>
              <w:keepNext/>
              <w:rPr>
                <w:rFonts w:ascii="Arial" w:hAnsi="Arial" w:cs="Arial"/>
                <w:sz w:val="20"/>
              </w:rPr>
            </w:pPr>
            <w:r w:rsidRPr="008D76B4">
              <w:rPr>
                <w:rFonts w:ascii="Arial" w:hAnsi="Arial" w:cs="Arial"/>
                <w:sz w:val="20"/>
              </w:rPr>
              <w:t>CKA_SUBJECT</w:t>
            </w:r>
            <w:r w:rsidRPr="008D76B4">
              <w:rPr>
                <w:rFonts w:ascii="Arial" w:hAnsi="Arial" w:cs="Arial"/>
                <w:sz w:val="20"/>
                <w:vertAlign w:val="superscript"/>
              </w:rPr>
              <w:t>8</w:t>
            </w:r>
          </w:p>
        </w:tc>
        <w:tc>
          <w:tcPr>
            <w:tcW w:w="2242" w:type="dxa"/>
          </w:tcPr>
          <w:p w14:paraId="484094A9"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240" w:type="dxa"/>
          </w:tcPr>
          <w:p w14:paraId="70940370"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certificate subject name (default empty)</w:t>
            </w:r>
          </w:p>
        </w:tc>
      </w:tr>
      <w:tr w:rsidR="00331BF0" w:rsidRPr="008D76B4" w14:paraId="18E695EA" w14:textId="77777777" w:rsidTr="007B527B">
        <w:tc>
          <w:tcPr>
            <w:tcW w:w="3870" w:type="dxa"/>
          </w:tcPr>
          <w:p w14:paraId="47B0C47D" w14:textId="77777777" w:rsidR="00331BF0" w:rsidRPr="008D76B4" w:rsidRDefault="00331BF0" w:rsidP="007B527B">
            <w:pPr>
              <w:pStyle w:val="Table"/>
              <w:keepLines/>
              <w:rPr>
                <w:rFonts w:ascii="Arial" w:hAnsi="Arial" w:cs="Arial"/>
                <w:sz w:val="20"/>
              </w:rPr>
            </w:pPr>
            <w:r w:rsidRPr="008D76B4">
              <w:rPr>
                <w:rFonts w:ascii="Arial" w:hAnsi="Arial" w:cs="Arial"/>
                <w:sz w:val="20"/>
              </w:rPr>
              <w:t>CKA_SENSITIVE</w:t>
            </w:r>
            <w:r w:rsidRPr="008D76B4">
              <w:rPr>
                <w:rFonts w:ascii="Arial" w:hAnsi="Arial" w:cs="Arial"/>
                <w:sz w:val="20"/>
                <w:vertAlign w:val="superscript"/>
              </w:rPr>
              <w:t>8,11</w:t>
            </w:r>
            <w:r w:rsidRPr="008D76B4">
              <w:rPr>
                <w:rFonts w:ascii="Arial" w:hAnsi="Arial" w:cs="Arial"/>
                <w:sz w:val="20"/>
              </w:rPr>
              <w:t xml:space="preserve"> </w:t>
            </w:r>
          </w:p>
        </w:tc>
        <w:tc>
          <w:tcPr>
            <w:tcW w:w="2242" w:type="dxa"/>
          </w:tcPr>
          <w:p w14:paraId="636ED2FD"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2DA11D1C"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is sensitive</w:t>
            </w:r>
            <w:r w:rsidRPr="008D76B4">
              <w:rPr>
                <w:rFonts w:ascii="Arial" w:hAnsi="Arial" w:cs="Arial"/>
                <w:sz w:val="20"/>
                <w:vertAlign w:val="superscript"/>
              </w:rPr>
              <w:t xml:space="preserve">9 </w:t>
            </w:r>
          </w:p>
        </w:tc>
      </w:tr>
      <w:tr w:rsidR="00331BF0" w:rsidRPr="008D76B4" w14:paraId="73F24392" w14:textId="77777777" w:rsidTr="007B527B">
        <w:tc>
          <w:tcPr>
            <w:tcW w:w="3870" w:type="dxa"/>
          </w:tcPr>
          <w:p w14:paraId="6111E435" w14:textId="77777777" w:rsidR="00331BF0" w:rsidRPr="008D76B4" w:rsidRDefault="00331BF0" w:rsidP="007B527B">
            <w:pPr>
              <w:pStyle w:val="Table"/>
              <w:keepLines/>
              <w:rPr>
                <w:rFonts w:ascii="Arial" w:hAnsi="Arial" w:cs="Arial"/>
                <w:sz w:val="20"/>
              </w:rPr>
            </w:pPr>
            <w:r w:rsidRPr="008D76B4">
              <w:rPr>
                <w:rFonts w:ascii="Arial" w:hAnsi="Arial" w:cs="Arial"/>
                <w:sz w:val="20"/>
              </w:rPr>
              <w:t>CKA_DECRYPT</w:t>
            </w:r>
            <w:r w:rsidRPr="008D76B4">
              <w:rPr>
                <w:rFonts w:ascii="Arial" w:hAnsi="Arial" w:cs="Arial"/>
                <w:sz w:val="20"/>
                <w:vertAlign w:val="superscript"/>
              </w:rPr>
              <w:t>8</w:t>
            </w:r>
          </w:p>
        </w:tc>
        <w:tc>
          <w:tcPr>
            <w:tcW w:w="2242" w:type="dxa"/>
          </w:tcPr>
          <w:p w14:paraId="066CB9EC"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14253F18"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supports decryption</w:t>
            </w:r>
            <w:r w:rsidRPr="008D76B4">
              <w:rPr>
                <w:rFonts w:ascii="Arial" w:hAnsi="Arial" w:cs="Arial"/>
                <w:sz w:val="20"/>
                <w:vertAlign w:val="superscript"/>
              </w:rPr>
              <w:t>9</w:t>
            </w:r>
          </w:p>
        </w:tc>
      </w:tr>
      <w:tr w:rsidR="00331BF0" w:rsidRPr="008D76B4" w14:paraId="50BB9CAA" w14:textId="77777777" w:rsidTr="007B527B">
        <w:tc>
          <w:tcPr>
            <w:tcW w:w="3870" w:type="dxa"/>
          </w:tcPr>
          <w:p w14:paraId="30173FA9" w14:textId="77777777" w:rsidR="00331BF0" w:rsidRPr="008D76B4" w:rsidRDefault="00331BF0" w:rsidP="007B527B">
            <w:pPr>
              <w:pStyle w:val="Table"/>
              <w:keepLines/>
              <w:rPr>
                <w:rFonts w:ascii="Arial" w:hAnsi="Arial" w:cs="Arial"/>
                <w:sz w:val="20"/>
              </w:rPr>
            </w:pPr>
            <w:r w:rsidRPr="008D76B4">
              <w:rPr>
                <w:rFonts w:ascii="Arial" w:hAnsi="Arial" w:cs="Arial"/>
                <w:sz w:val="20"/>
              </w:rPr>
              <w:t>CKA_SIGN</w:t>
            </w:r>
            <w:r w:rsidRPr="008D76B4">
              <w:rPr>
                <w:rFonts w:ascii="Arial" w:hAnsi="Arial" w:cs="Arial"/>
                <w:sz w:val="20"/>
                <w:vertAlign w:val="superscript"/>
              </w:rPr>
              <w:t>8</w:t>
            </w:r>
          </w:p>
        </w:tc>
        <w:tc>
          <w:tcPr>
            <w:tcW w:w="2242" w:type="dxa"/>
          </w:tcPr>
          <w:p w14:paraId="06F2078C"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0E182E79"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supports signatures where the signature is an appendix to the data</w:t>
            </w:r>
            <w:r w:rsidRPr="008D76B4">
              <w:rPr>
                <w:rFonts w:ascii="Arial" w:hAnsi="Arial" w:cs="Arial"/>
                <w:sz w:val="20"/>
                <w:vertAlign w:val="superscript"/>
              </w:rPr>
              <w:t>9</w:t>
            </w:r>
          </w:p>
        </w:tc>
      </w:tr>
      <w:tr w:rsidR="00331BF0" w:rsidRPr="008D76B4" w14:paraId="006C4C58" w14:textId="77777777" w:rsidTr="007B527B">
        <w:tc>
          <w:tcPr>
            <w:tcW w:w="3870" w:type="dxa"/>
          </w:tcPr>
          <w:p w14:paraId="48761540" w14:textId="77777777" w:rsidR="00331BF0" w:rsidRPr="008D76B4" w:rsidRDefault="00331BF0" w:rsidP="007B527B">
            <w:pPr>
              <w:pStyle w:val="Table"/>
              <w:keepLines/>
              <w:rPr>
                <w:rFonts w:ascii="Arial" w:hAnsi="Arial" w:cs="Arial"/>
                <w:sz w:val="20"/>
              </w:rPr>
            </w:pPr>
            <w:r w:rsidRPr="008D76B4">
              <w:rPr>
                <w:rFonts w:ascii="Arial" w:hAnsi="Arial" w:cs="Arial"/>
                <w:sz w:val="20"/>
              </w:rPr>
              <w:t>CKA_SIGN_RECOVER</w:t>
            </w:r>
            <w:r w:rsidRPr="008D76B4">
              <w:rPr>
                <w:rFonts w:ascii="Arial" w:hAnsi="Arial" w:cs="Arial"/>
                <w:sz w:val="20"/>
                <w:vertAlign w:val="superscript"/>
              </w:rPr>
              <w:t>8</w:t>
            </w:r>
          </w:p>
        </w:tc>
        <w:tc>
          <w:tcPr>
            <w:tcW w:w="2242" w:type="dxa"/>
          </w:tcPr>
          <w:p w14:paraId="751A1CE0"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05D2BB69"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supports signatures where the data can be recovered from the signature</w:t>
            </w:r>
            <w:r w:rsidRPr="008D76B4">
              <w:rPr>
                <w:rFonts w:ascii="Arial" w:hAnsi="Arial" w:cs="Arial"/>
                <w:sz w:val="20"/>
                <w:vertAlign w:val="superscript"/>
              </w:rPr>
              <w:t>9</w:t>
            </w:r>
          </w:p>
        </w:tc>
      </w:tr>
      <w:tr w:rsidR="00331BF0" w:rsidRPr="008D76B4" w14:paraId="4EAA0DAF" w14:textId="77777777" w:rsidTr="007B527B">
        <w:tc>
          <w:tcPr>
            <w:tcW w:w="3870" w:type="dxa"/>
          </w:tcPr>
          <w:p w14:paraId="55B96AFD" w14:textId="77777777" w:rsidR="00331BF0" w:rsidRPr="008D76B4" w:rsidRDefault="00331BF0" w:rsidP="007B527B">
            <w:pPr>
              <w:pStyle w:val="Table"/>
              <w:keepLines/>
              <w:rPr>
                <w:rFonts w:ascii="Arial" w:hAnsi="Arial" w:cs="Arial"/>
                <w:sz w:val="20"/>
              </w:rPr>
            </w:pPr>
            <w:r w:rsidRPr="008D76B4">
              <w:rPr>
                <w:rFonts w:ascii="Arial" w:hAnsi="Arial" w:cs="Arial"/>
                <w:sz w:val="20"/>
              </w:rPr>
              <w:t>CKA_UNWRAP</w:t>
            </w:r>
            <w:r w:rsidRPr="008D76B4">
              <w:rPr>
                <w:rFonts w:ascii="Arial" w:hAnsi="Arial" w:cs="Arial"/>
                <w:sz w:val="20"/>
                <w:vertAlign w:val="superscript"/>
              </w:rPr>
              <w:t>8</w:t>
            </w:r>
          </w:p>
        </w:tc>
        <w:tc>
          <w:tcPr>
            <w:tcW w:w="2242" w:type="dxa"/>
          </w:tcPr>
          <w:p w14:paraId="454A4D65"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4E87E6B2"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supports unwrapping (</w:t>
            </w:r>
            <w:r w:rsidRPr="008D76B4">
              <w:rPr>
                <w:rFonts w:ascii="Arial" w:hAnsi="Arial" w:cs="Arial"/>
                <w:i/>
                <w:sz w:val="20"/>
              </w:rPr>
              <w:t>i.e.</w:t>
            </w:r>
            <w:r w:rsidRPr="008D76B4">
              <w:rPr>
                <w:rFonts w:ascii="Arial" w:hAnsi="Arial" w:cs="Arial"/>
                <w:sz w:val="20"/>
              </w:rPr>
              <w:t>, can be used to unwrap other keys)</w:t>
            </w:r>
            <w:r w:rsidRPr="008D76B4">
              <w:rPr>
                <w:rFonts w:ascii="Arial" w:hAnsi="Arial" w:cs="Arial"/>
                <w:sz w:val="20"/>
                <w:vertAlign w:val="superscript"/>
              </w:rPr>
              <w:t>9</w:t>
            </w:r>
          </w:p>
        </w:tc>
      </w:tr>
      <w:tr w:rsidR="00331BF0" w:rsidRPr="008D76B4" w14:paraId="54E8242D" w14:textId="77777777" w:rsidTr="007B527B">
        <w:tc>
          <w:tcPr>
            <w:tcW w:w="3870" w:type="dxa"/>
          </w:tcPr>
          <w:p w14:paraId="6CDBD64D" w14:textId="77777777" w:rsidR="00331BF0" w:rsidRPr="008D76B4" w:rsidRDefault="00331BF0" w:rsidP="007B527B">
            <w:pPr>
              <w:pStyle w:val="Table"/>
              <w:keepLines/>
              <w:rPr>
                <w:rFonts w:ascii="Arial" w:hAnsi="Arial" w:cs="Arial"/>
                <w:sz w:val="20"/>
              </w:rPr>
            </w:pPr>
            <w:r w:rsidRPr="008D76B4">
              <w:rPr>
                <w:rFonts w:ascii="Arial" w:hAnsi="Arial" w:cs="Arial"/>
                <w:sz w:val="20"/>
              </w:rPr>
              <w:t>CKA_EXTRACTABLE</w:t>
            </w:r>
            <w:r w:rsidRPr="008D76B4">
              <w:rPr>
                <w:rFonts w:ascii="Arial" w:hAnsi="Arial" w:cs="Arial"/>
                <w:sz w:val="20"/>
                <w:vertAlign w:val="superscript"/>
              </w:rPr>
              <w:t>8,12</w:t>
            </w:r>
            <w:r w:rsidRPr="008D76B4">
              <w:rPr>
                <w:rFonts w:ascii="Arial" w:hAnsi="Arial" w:cs="Arial"/>
                <w:sz w:val="20"/>
              </w:rPr>
              <w:t xml:space="preserve"> </w:t>
            </w:r>
          </w:p>
        </w:tc>
        <w:tc>
          <w:tcPr>
            <w:tcW w:w="2242" w:type="dxa"/>
          </w:tcPr>
          <w:p w14:paraId="48B93F1C"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05B6E7D2"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key is extractable and can be wrapped</w:t>
            </w:r>
            <w:r w:rsidRPr="008D76B4">
              <w:rPr>
                <w:rFonts w:ascii="Arial" w:hAnsi="Arial" w:cs="Arial"/>
                <w:sz w:val="20"/>
                <w:vertAlign w:val="superscript"/>
              </w:rPr>
              <w:t xml:space="preserve"> 9</w:t>
            </w:r>
          </w:p>
        </w:tc>
      </w:tr>
      <w:tr w:rsidR="00331BF0" w:rsidRPr="008D76B4" w14:paraId="0FEE57C4" w14:textId="77777777" w:rsidTr="007B527B">
        <w:tc>
          <w:tcPr>
            <w:tcW w:w="3870" w:type="dxa"/>
          </w:tcPr>
          <w:p w14:paraId="68C0B7B9" w14:textId="77777777" w:rsidR="00331BF0" w:rsidRPr="008D76B4" w:rsidRDefault="00331BF0" w:rsidP="007B527B">
            <w:pPr>
              <w:pStyle w:val="Table"/>
              <w:keepLines/>
              <w:rPr>
                <w:rFonts w:ascii="Arial" w:hAnsi="Arial" w:cs="Arial"/>
                <w:sz w:val="20"/>
              </w:rPr>
            </w:pPr>
            <w:r w:rsidRPr="008D76B4">
              <w:rPr>
                <w:rFonts w:ascii="Arial" w:hAnsi="Arial" w:cs="Arial"/>
                <w:sz w:val="20"/>
              </w:rPr>
              <w:t>CKA_ALWAYS_SENSITIVE</w:t>
            </w:r>
            <w:r w:rsidRPr="008D76B4">
              <w:rPr>
                <w:rFonts w:ascii="Arial" w:hAnsi="Arial" w:cs="Arial"/>
                <w:sz w:val="20"/>
                <w:vertAlign w:val="superscript"/>
              </w:rPr>
              <w:t>2,4,6</w:t>
            </w:r>
          </w:p>
        </w:tc>
        <w:tc>
          <w:tcPr>
            <w:tcW w:w="2242" w:type="dxa"/>
          </w:tcPr>
          <w:p w14:paraId="44552B31"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1266E1BA"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CK_TRUE if key has </w:t>
            </w:r>
            <w:r w:rsidRPr="008D76B4">
              <w:rPr>
                <w:rFonts w:ascii="Arial" w:hAnsi="Arial" w:cs="Arial"/>
                <w:i/>
                <w:sz w:val="20"/>
              </w:rPr>
              <w:t>always</w:t>
            </w:r>
            <w:r w:rsidRPr="008D76B4">
              <w:rPr>
                <w:rFonts w:ascii="Arial" w:hAnsi="Arial" w:cs="Arial"/>
                <w:sz w:val="20"/>
              </w:rPr>
              <w:t xml:space="preserve"> had the CKA_SENSITIVE attribute set to CK_TRUE</w:t>
            </w:r>
          </w:p>
        </w:tc>
      </w:tr>
      <w:tr w:rsidR="00331BF0" w:rsidRPr="008D76B4" w14:paraId="564F2380" w14:textId="77777777" w:rsidTr="007B527B">
        <w:tc>
          <w:tcPr>
            <w:tcW w:w="3870" w:type="dxa"/>
          </w:tcPr>
          <w:p w14:paraId="45A9C0B6" w14:textId="77777777" w:rsidR="00331BF0" w:rsidRPr="008D76B4" w:rsidRDefault="00331BF0" w:rsidP="007B527B">
            <w:pPr>
              <w:pStyle w:val="Table"/>
              <w:keepLines/>
              <w:rPr>
                <w:rFonts w:ascii="Arial" w:hAnsi="Arial" w:cs="Arial"/>
                <w:sz w:val="20"/>
              </w:rPr>
            </w:pPr>
            <w:r w:rsidRPr="008D76B4">
              <w:rPr>
                <w:rFonts w:ascii="Arial" w:hAnsi="Arial" w:cs="Arial"/>
                <w:sz w:val="20"/>
              </w:rPr>
              <w:t>CKA_NEVER_EXTRACTABLE</w:t>
            </w:r>
            <w:r w:rsidRPr="008D76B4">
              <w:rPr>
                <w:rFonts w:ascii="Arial" w:hAnsi="Arial" w:cs="Arial"/>
                <w:sz w:val="20"/>
                <w:vertAlign w:val="superscript"/>
              </w:rPr>
              <w:t>2,4,6</w:t>
            </w:r>
          </w:p>
        </w:tc>
        <w:tc>
          <w:tcPr>
            <w:tcW w:w="2242" w:type="dxa"/>
          </w:tcPr>
          <w:p w14:paraId="1C52DD09"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31F670B8"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CK_TRUE if key has </w:t>
            </w:r>
            <w:r w:rsidRPr="008D76B4">
              <w:rPr>
                <w:rFonts w:ascii="Arial" w:hAnsi="Arial" w:cs="Arial"/>
                <w:i/>
                <w:sz w:val="20"/>
              </w:rPr>
              <w:t>never</w:t>
            </w:r>
            <w:r w:rsidRPr="008D76B4">
              <w:rPr>
                <w:rFonts w:ascii="Arial" w:hAnsi="Arial" w:cs="Arial"/>
                <w:sz w:val="20"/>
              </w:rPr>
              <w:t xml:space="preserve"> had the CKA_EXTRACTABLE attribute set to CK_TRUE</w:t>
            </w:r>
          </w:p>
        </w:tc>
      </w:tr>
      <w:tr w:rsidR="00331BF0" w:rsidRPr="008D76B4" w14:paraId="07F5CF82" w14:textId="77777777" w:rsidTr="007B527B">
        <w:tc>
          <w:tcPr>
            <w:tcW w:w="3870" w:type="dxa"/>
          </w:tcPr>
          <w:p w14:paraId="3511CB7A" w14:textId="77777777" w:rsidR="00331BF0" w:rsidRPr="008D76B4" w:rsidRDefault="00331BF0" w:rsidP="007B527B">
            <w:pPr>
              <w:pStyle w:val="Table"/>
              <w:keepLines/>
              <w:rPr>
                <w:rFonts w:ascii="Arial" w:hAnsi="Arial" w:cs="Arial"/>
                <w:sz w:val="20"/>
              </w:rPr>
            </w:pPr>
            <w:r w:rsidRPr="008D76B4">
              <w:rPr>
                <w:rFonts w:ascii="Arial" w:hAnsi="Arial" w:cs="Arial"/>
                <w:sz w:val="20"/>
              </w:rPr>
              <w:t>CKA_WRAP_WITH_TRUSTED</w:t>
            </w:r>
            <w:r w:rsidRPr="008D76B4">
              <w:rPr>
                <w:rFonts w:ascii="Arial" w:hAnsi="Arial" w:cs="Arial"/>
                <w:sz w:val="20"/>
                <w:vertAlign w:val="superscript"/>
              </w:rPr>
              <w:t>11</w:t>
            </w:r>
          </w:p>
        </w:tc>
        <w:tc>
          <w:tcPr>
            <w:tcW w:w="2242" w:type="dxa"/>
          </w:tcPr>
          <w:p w14:paraId="06B7E955"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587F0578" w14:textId="77777777" w:rsidR="00331BF0" w:rsidRPr="008D76B4" w:rsidRDefault="00331BF0" w:rsidP="007B527B">
            <w:pPr>
              <w:pStyle w:val="Table"/>
              <w:keepLines/>
              <w:rPr>
                <w:rFonts w:ascii="Arial" w:hAnsi="Arial" w:cs="Arial"/>
                <w:sz w:val="20"/>
              </w:rPr>
            </w:pPr>
            <w:r w:rsidRPr="008D76B4">
              <w:rPr>
                <w:rFonts w:ascii="Arial" w:hAnsi="Arial" w:cs="Arial"/>
                <w:sz w:val="20"/>
              </w:rPr>
              <w:t>CK_TRUE if the key can only be wrapped with a wrapping key that has CKA_TRUSTED set to CK_TRUE.</w:t>
            </w:r>
          </w:p>
          <w:p w14:paraId="1C01B126" w14:textId="77777777" w:rsidR="00331BF0" w:rsidRPr="008D76B4" w:rsidRDefault="00331BF0" w:rsidP="007B527B">
            <w:pPr>
              <w:pStyle w:val="Table"/>
              <w:keepLines/>
              <w:rPr>
                <w:rFonts w:ascii="Arial" w:hAnsi="Arial" w:cs="Arial"/>
                <w:sz w:val="20"/>
              </w:rPr>
            </w:pPr>
            <w:r w:rsidRPr="008D76B4">
              <w:rPr>
                <w:rFonts w:ascii="Arial" w:hAnsi="Arial" w:cs="Arial"/>
                <w:sz w:val="20"/>
              </w:rPr>
              <w:lastRenderedPageBreak/>
              <w:t>Default is CK_FALSE.</w:t>
            </w:r>
          </w:p>
        </w:tc>
      </w:tr>
      <w:tr w:rsidR="00331BF0" w:rsidRPr="008D76B4" w14:paraId="59BF3910" w14:textId="77777777" w:rsidTr="007B527B">
        <w:tc>
          <w:tcPr>
            <w:tcW w:w="3870" w:type="dxa"/>
          </w:tcPr>
          <w:p w14:paraId="7C265363" w14:textId="77777777" w:rsidR="00331BF0" w:rsidRPr="008D76B4" w:rsidRDefault="00331BF0" w:rsidP="007B527B">
            <w:pPr>
              <w:pStyle w:val="Table"/>
              <w:keepLines/>
              <w:rPr>
                <w:rFonts w:ascii="Arial" w:hAnsi="Arial" w:cs="Arial"/>
                <w:sz w:val="20"/>
              </w:rPr>
            </w:pPr>
            <w:r w:rsidRPr="008D76B4">
              <w:rPr>
                <w:rFonts w:ascii="Arial" w:hAnsi="Arial" w:cs="Arial"/>
                <w:sz w:val="20"/>
              </w:rPr>
              <w:lastRenderedPageBreak/>
              <w:t>CKA_UNWRAP_TEMPLATE</w:t>
            </w:r>
          </w:p>
        </w:tc>
        <w:tc>
          <w:tcPr>
            <w:tcW w:w="2242" w:type="dxa"/>
          </w:tcPr>
          <w:p w14:paraId="655A00C3" w14:textId="77777777" w:rsidR="00331BF0" w:rsidRPr="008D76B4" w:rsidRDefault="00331BF0" w:rsidP="007B527B">
            <w:pPr>
              <w:pStyle w:val="Table"/>
              <w:keepLines/>
              <w:rPr>
                <w:rFonts w:ascii="Arial" w:hAnsi="Arial" w:cs="Arial"/>
                <w:sz w:val="20"/>
              </w:rPr>
            </w:pPr>
            <w:r w:rsidRPr="008D76B4">
              <w:rPr>
                <w:rFonts w:ascii="Arial" w:hAnsi="Arial" w:cs="Arial"/>
                <w:sz w:val="20"/>
              </w:rPr>
              <w:t>CK_ATTRIBUTE_PTR</w:t>
            </w:r>
          </w:p>
        </w:tc>
        <w:tc>
          <w:tcPr>
            <w:tcW w:w="3240" w:type="dxa"/>
          </w:tcPr>
          <w:p w14:paraId="48DC2629"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For wrapping keys. The attribute template to apply to any keys unwrapped using this wrapping key. Any user supplied template is applied after this template as if the object has already been created. The number of attributes in the array is the </w:t>
            </w:r>
            <w:r w:rsidRPr="008D76B4">
              <w:rPr>
                <w:rFonts w:ascii="Arial" w:hAnsi="Arial" w:cs="Arial"/>
                <w:i/>
                <w:iCs/>
                <w:sz w:val="20"/>
              </w:rPr>
              <w:t>ulValueLen</w:t>
            </w:r>
            <w:r w:rsidRPr="008D76B4">
              <w:rPr>
                <w:rFonts w:ascii="Arial" w:hAnsi="Arial" w:cs="Arial"/>
                <w:sz w:val="20"/>
              </w:rPr>
              <w:t xml:space="preserve"> component of the attribute divided by the size of</w:t>
            </w:r>
          </w:p>
          <w:p w14:paraId="40B0CD42" w14:textId="77777777" w:rsidR="00331BF0" w:rsidRPr="008D76B4" w:rsidRDefault="00331BF0" w:rsidP="007B527B">
            <w:pPr>
              <w:pStyle w:val="Table"/>
              <w:keepLines/>
              <w:rPr>
                <w:rFonts w:ascii="Arial" w:hAnsi="Arial" w:cs="Arial"/>
                <w:sz w:val="20"/>
              </w:rPr>
            </w:pPr>
            <w:r w:rsidRPr="008D76B4">
              <w:rPr>
                <w:rFonts w:ascii="Arial" w:hAnsi="Arial" w:cs="Arial"/>
                <w:sz w:val="20"/>
              </w:rPr>
              <w:t>CK_ATTRIBUTE.</w:t>
            </w:r>
          </w:p>
        </w:tc>
      </w:tr>
      <w:tr w:rsidR="00331BF0" w:rsidRPr="008D76B4" w14:paraId="75F76365" w14:textId="77777777" w:rsidTr="007B527B">
        <w:tc>
          <w:tcPr>
            <w:tcW w:w="3870" w:type="dxa"/>
          </w:tcPr>
          <w:p w14:paraId="17FCFDB8" w14:textId="77777777" w:rsidR="00331BF0" w:rsidRPr="008D76B4" w:rsidRDefault="00331BF0" w:rsidP="007B527B">
            <w:pPr>
              <w:pStyle w:val="Table"/>
              <w:keepLines/>
              <w:rPr>
                <w:rFonts w:ascii="Arial" w:hAnsi="Arial" w:cs="Arial"/>
                <w:sz w:val="20"/>
              </w:rPr>
            </w:pPr>
            <w:r w:rsidRPr="008D76B4">
              <w:rPr>
                <w:rFonts w:ascii="Arial" w:hAnsi="Arial" w:cs="Arial"/>
                <w:sz w:val="20"/>
              </w:rPr>
              <w:t>CKA_ALWAYS_AUTHENTICATE</w:t>
            </w:r>
          </w:p>
        </w:tc>
        <w:tc>
          <w:tcPr>
            <w:tcW w:w="2242" w:type="dxa"/>
          </w:tcPr>
          <w:p w14:paraId="5F9E4CB1" w14:textId="77777777" w:rsidR="00331BF0" w:rsidRPr="008D76B4" w:rsidRDefault="00331BF0" w:rsidP="007B527B">
            <w:pPr>
              <w:pStyle w:val="Table"/>
              <w:keepLines/>
              <w:rPr>
                <w:rFonts w:ascii="Arial" w:hAnsi="Arial" w:cs="Arial"/>
                <w:sz w:val="20"/>
              </w:rPr>
            </w:pPr>
            <w:r w:rsidRPr="008D76B4">
              <w:rPr>
                <w:rFonts w:ascii="Arial" w:hAnsi="Arial" w:cs="Arial"/>
                <w:sz w:val="20"/>
              </w:rPr>
              <w:t>CK_BBOOL</w:t>
            </w:r>
          </w:p>
        </w:tc>
        <w:tc>
          <w:tcPr>
            <w:tcW w:w="3240" w:type="dxa"/>
          </w:tcPr>
          <w:p w14:paraId="56F0FBC4" w14:textId="77777777" w:rsidR="00331BF0" w:rsidRPr="008D76B4" w:rsidRDefault="00331BF0" w:rsidP="007B527B">
            <w:pPr>
              <w:pStyle w:val="Table"/>
              <w:keepLines/>
              <w:rPr>
                <w:rFonts w:ascii="Arial" w:hAnsi="Arial" w:cs="Arial"/>
                <w:sz w:val="20"/>
              </w:rPr>
            </w:pPr>
            <w:r w:rsidRPr="008D76B4">
              <w:rPr>
                <w:rFonts w:ascii="Arial" w:hAnsi="Arial" w:cs="Arial"/>
                <w:sz w:val="20"/>
              </w:rPr>
              <w:t>If CK_TRUE, the user has to supply the PIN for each use (sign or decrypt) with the key. Default is CK_FALSE.</w:t>
            </w:r>
          </w:p>
        </w:tc>
      </w:tr>
      <w:tr w:rsidR="00331BF0" w:rsidRPr="008D76B4" w14:paraId="6E1883CC" w14:textId="77777777" w:rsidTr="007B527B">
        <w:tc>
          <w:tcPr>
            <w:tcW w:w="3870" w:type="dxa"/>
          </w:tcPr>
          <w:p w14:paraId="2EAD07B0" w14:textId="77777777" w:rsidR="00331BF0" w:rsidRPr="008D76B4" w:rsidRDefault="00331BF0" w:rsidP="007B527B">
            <w:pPr>
              <w:pStyle w:val="Table"/>
              <w:keepLines/>
              <w:rPr>
                <w:rFonts w:ascii="Arial" w:hAnsi="Arial" w:cs="Arial"/>
                <w:sz w:val="20"/>
              </w:rPr>
            </w:pPr>
            <w:r w:rsidRPr="008D76B4">
              <w:rPr>
                <w:rFonts w:ascii="Arial" w:hAnsi="Arial" w:cs="Arial"/>
                <w:sz w:val="20"/>
              </w:rPr>
              <w:t>CKA_PUBLIC_KEY_INFO</w:t>
            </w:r>
            <w:r w:rsidRPr="008D76B4">
              <w:rPr>
                <w:rFonts w:ascii="Arial" w:hAnsi="Arial" w:cs="Arial"/>
                <w:sz w:val="20"/>
                <w:vertAlign w:val="superscript"/>
              </w:rPr>
              <w:t>8</w:t>
            </w:r>
          </w:p>
        </w:tc>
        <w:tc>
          <w:tcPr>
            <w:tcW w:w="2242" w:type="dxa"/>
          </w:tcPr>
          <w:p w14:paraId="3F0CB74A" w14:textId="77777777" w:rsidR="00331BF0" w:rsidRPr="008D76B4" w:rsidRDefault="00331BF0" w:rsidP="007B527B">
            <w:pPr>
              <w:pStyle w:val="Table"/>
              <w:keepLines/>
              <w:rPr>
                <w:rFonts w:ascii="Arial" w:hAnsi="Arial" w:cs="Arial"/>
                <w:sz w:val="20"/>
              </w:rPr>
            </w:pPr>
            <w:r w:rsidRPr="008D76B4">
              <w:rPr>
                <w:rFonts w:ascii="Arial" w:hAnsi="Arial" w:cs="Arial"/>
                <w:sz w:val="20"/>
              </w:rPr>
              <w:t>Byte Array</w:t>
            </w:r>
          </w:p>
        </w:tc>
        <w:tc>
          <w:tcPr>
            <w:tcW w:w="3240" w:type="dxa"/>
          </w:tcPr>
          <w:p w14:paraId="65E06F3E" w14:textId="77777777" w:rsidR="00331BF0" w:rsidRPr="008D76B4" w:rsidRDefault="00331BF0" w:rsidP="007B527B">
            <w:pPr>
              <w:pStyle w:val="Table"/>
              <w:keepLines/>
              <w:rPr>
                <w:rFonts w:ascii="Arial" w:hAnsi="Arial" w:cs="Arial"/>
                <w:sz w:val="20"/>
              </w:rPr>
            </w:pPr>
            <w:r w:rsidRPr="008D76B4">
              <w:rPr>
                <w:rFonts w:ascii="Arial" w:hAnsi="Arial" w:cs="Arial"/>
                <w:sz w:val="20"/>
              </w:rPr>
              <w:t>DER-encoding of the SubjectPublicKeyInfo for the associated public key (MAY be empty; DEFAULT derived from the underlying private key data; MAY be manually set for specific key types; if set; MUST be consistent with the underlying private key data)</w:t>
            </w:r>
          </w:p>
        </w:tc>
      </w:tr>
      <w:tr w:rsidR="00331BF0" w:rsidRPr="008D76B4" w14:paraId="78BFD3E0" w14:textId="77777777" w:rsidTr="007B527B">
        <w:tc>
          <w:tcPr>
            <w:tcW w:w="3870" w:type="dxa"/>
          </w:tcPr>
          <w:p w14:paraId="3D8526FD" w14:textId="77777777" w:rsidR="00331BF0" w:rsidRPr="008D76B4" w:rsidRDefault="00331BF0" w:rsidP="007B527B">
            <w:pPr>
              <w:pStyle w:val="Table"/>
              <w:keepLines/>
              <w:rPr>
                <w:rFonts w:ascii="Arial" w:hAnsi="Arial" w:cs="Arial"/>
                <w:sz w:val="20"/>
              </w:rPr>
            </w:pPr>
            <w:r w:rsidRPr="008D76B4">
              <w:rPr>
                <w:rFonts w:ascii="Arial" w:hAnsi="Arial" w:cs="Arial"/>
                <w:sz w:val="20"/>
              </w:rPr>
              <w:t>CKA_DERIVE_TEMPLATE</w:t>
            </w:r>
          </w:p>
        </w:tc>
        <w:tc>
          <w:tcPr>
            <w:tcW w:w="2242" w:type="dxa"/>
          </w:tcPr>
          <w:p w14:paraId="383597BF" w14:textId="77777777" w:rsidR="00331BF0" w:rsidRPr="008D76B4" w:rsidRDefault="00331BF0" w:rsidP="007B527B">
            <w:pPr>
              <w:pStyle w:val="Table"/>
              <w:keepLines/>
              <w:rPr>
                <w:rFonts w:ascii="Arial" w:hAnsi="Arial" w:cs="Arial"/>
                <w:sz w:val="20"/>
              </w:rPr>
            </w:pPr>
            <w:r w:rsidRPr="008D76B4">
              <w:rPr>
                <w:rFonts w:ascii="Arial" w:hAnsi="Arial" w:cs="Arial"/>
                <w:sz w:val="20"/>
              </w:rPr>
              <w:t>CK_ATTRIBUTE_PTR</w:t>
            </w:r>
          </w:p>
        </w:tc>
        <w:tc>
          <w:tcPr>
            <w:tcW w:w="3240" w:type="dxa"/>
          </w:tcPr>
          <w:p w14:paraId="7B0B3A13" w14:textId="77777777" w:rsidR="00331BF0" w:rsidRPr="008D76B4" w:rsidRDefault="00331BF0" w:rsidP="007B527B">
            <w:pPr>
              <w:pStyle w:val="Table"/>
              <w:keepLines/>
              <w:rPr>
                <w:rFonts w:ascii="Arial" w:hAnsi="Arial" w:cs="Arial"/>
                <w:sz w:val="20"/>
              </w:rPr>
            </w:pPr>
            <w:r w:rsidRPr="008D76B4">
              <w:rPr>
                <w:rFonts w:ascii="Arial" w:hAnsi="Arial" w:cs="Arial"/>
                <w:sz w:val="20"/>
              </w:rPr>
              <w:t>For deriving keys. The attribute template to match against any keys derived using this derivation key. Any user supplied template is applied after this template as if the object has already been created. The number of attributes in the array is the ulValueLen component of the attribute divided by the size of CK_ATTRIBUTE.</w:t>
            </w:r>
          </w:p>
        </w:tc>
      </w:tr>
    </w:tbl>
    <w:p w14:paraId="723024A5" w14:textId="36EEBCE1"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BFAB9EA" w14:textId="77777777" w:rsidR="00331BF0" w:rsidRPr="008D76B4" w:rsidRDefault="00331BF0" w:rsidP="00331BF0">
      <w:bookmarkStart w:id="955" w:name="_Toc322855287"/>
      <w:bookmarkStart w:id="956" w:name="_Toc322945129"/>
      <w:bookmarkStart w:id="957" w:name="_Toc323000696"/>
      <w:bookmarkStart w:id="958" w:name="_Toc323024090"/>
      <w:bookmarkStart w:id="959" w:name="_Toc323205422"/>
      <w:bookmarkStart w:id="960" w:name="_Toc323610852"/>
      <w:bookmarkStart w:id="961" w:name="_Toc383864859"/>
      <w:bookmarkStart w:id="962" w:name="_Ref384665978"/>
      <w:bookmarkStart w:id="963" w:name="_Ref384871793"/>
      <w:bookmarkStart w:id="964" w:name="_Toc385057863"/>
      <w:r w:rsidRPr="008D76B4">
        <w:t>It is intended in the interests of interoperability that the subject name and key identifier for a private key will be the same as those for the corresponding certificate and public key.  However, this is not enforced by Cryptoki, and it is not required that the certificate and public key also be stored on the token.</w:t>
      </w:r>
    </w:p>
    <w:bookmarkEnd w:id="955"/>
    <w:bookmarkEnd w:id="956"/>
    <w:bookmarkEnd w:id="957"/>
    <w:bookmarkEnd w:id="958"/>
    <w:bookmarkEnd w:id="959"/>
    <w:bookmarkEnd w:id="960"/>
    <w:bookmarkEnd w:id="961"/>
    <w:bookmarkEnd w:id="962"/>
    <w:bookmarkEnd w:id="963"/>
    <w:bookmarkEnd w:id="964"/>
    <w:p w14:paraId="1CBB161C" w14:textId="77777777" w:rsidR="00331BF0" w:rsidRPr="008D76B4" w:rsidRDefault="00331BF0" w:rsidP="00331BF0">
      <w:r w:rsidRPr="008D76B4">
        <w:t xml:space="preserve">If the </w:t>
      </w:r>
      <w:r w:rsidRPr="008D76B4">
        <w:rPr>
          <w:b/>
        </w:rPr>
        <w:t>CKA_SENSITIVE</w:t>
      </w:r>
      <w:r w:rsidRPr="008D76B4">
        <w:t xml:space="preserve"> attribute is CK_TRUE, or if the </w:t>
      </w:r>
      <w:r w:rsidRPr="008D76B4">
        <w:rPr>
          <w:b/>
        </w:rPr>
        <w:t>CKA_EXTRACTABLE</w:t>
      </w:r>
      <w:r w:rsidRPr="008D76B4">
        <w:t xml:space="preserve"> attribute is CK_FALSE, then certain attributes of the private key cannot be revealed in plaintext outside the token.  Which attributes these are is specified for each type of private key in the attribute table in the section describing that type of key.</w:t>
      </w:r>
    </w:p>
    <w:p w14:paraId="504BEA51" w14:textId="77777777" w:rsidR="00331BF0" w:rsidRPr="008D76B4" w:rsidRDefault="00331BF0" w:rsidP="00331BF0">
      <w:r w:rsidRPr="008D76B4">
        <w:t xml:space="preserve">The </w:t>
      </w:r>
      <w:r w:rsidRPr="008D76B4">
        <w:rPr>
          <w:b/>
          <w:bCs/>
        </w:rPr>
        <w:t>CKA_ALWAYS_AUTHENTICATE</w:t>
      </w:r>
      <w:r w:rsidRPr="008D76B4">
        <w:t xml:space="preserve"> attribute can be used to force re-authentication (i.e. force the user to provide a PIN) for each use of a private key. “Use” in this case means a cryptographic operation such as sign or decrypt. This attribute may only be set to CK_TRUE when </w:t>
      </w:r>
      <w:r w:rsidRPr="008D76B4">
        <w:rPr>
          <w:b/>
          <w:bCs/>
        </w:rPr>
        <w:t>CKA_PRIVATE</w:t>
      </w:r>
      <w:r w:rsidRPr="008D76B4">
        <w:t xml:space="preserve"> is also CK_TRUE. </w:t>
      </w:r>
    </w:p>
    <w:p w14:paraId="0B68FD78" w14:textId="77777777" w:rsidR="00331BF0" w:rsidRPr="008D76B4" w:rsidRDefault="00331BF0" w:rsidP="00331BF0">
      <w:r w:rsidRPr="008D76B4">
        <w:t xml:space="preserve">Re-authentication occurs by calling </w:t>
      </w:r>
      <w:r w:rsidRPr="008D76B4">
        <w:rPr>
          <w:b/>
          <w:bCs/>
        </w:rPr>
        <w:t>C_Login</w:t>
      </w:r>
      <w:r w:rsidRPr="008D76B4">
        <w:t xml:space="preserve"> with </w:t>
      </w:r>
      <w:r w:rsidRPr="008D76B4">
        <w:rPr>
          <w:i/>
          <w:iCs/>
        </w:rPr>
        <w:t>userType</w:t>
      </w:r>
      <w:r w:rsidRPr="008D76B4">
        <w:t xml:space="preserve"> set to </w:t>
      </w:r>
      <w:r w:rsidRPr="008D76B4">
        <w:rPr>
          <w:b/>
          <w:bCs/>
        </w:rPr>
        <w:t>CKU_CONTEXT_SPECIFIC</w:t>
      </w:r>
      <w:r w:rsidRPr="008D76B4">
        <w:t xml:space="preserve"> immediately after a cryptographic operation using the key has been initiated (e.g. after </w:t>
      </w:r>
      <w:r w:rsidRPr="008D76B4">
        <w:rPr>
          <w:b/>
          <w:bCs/>
        </w:rPr>
        <w:t>C_SignInit</w:t>
      </w:r>
      <w:r w:rsidRPr="008D76B4">
        <w:t xml:space="preserve">). In this call, the actual user type is implicitly given by the usage requirements of the active key. If </w:t>
      </w:r>
      <w:r w:rsidRPr="008D76B4">
        <w:rPr>
          <w:b/>
          <w:bCs/>
        </w:rPr>
        <w:t>C_Login</w:t>
      </w:r>
      <w:r w:rsidRPr="008D76B4">
        <w:t xml:space="preserve"> returns CKR_OK the user was successfully authenticated and this sets the active key in an authenticated state that lasts until the cryptographic operation has successfully or unsuccessfully been completed (e.g. </w:t>
      </w:r>
      <w:r w:rsidRPr="008D76B4">
        <w:lastRenderedPageBreak/>
        <w:t xml:space="preserve">by </w:t>
      </w:r>
      <w:r w:rsidRPr="008D76B4">
        <w:rPr>
          <w:b/>
          <w:bCs/>
        </w:rPr>
        <w:t>C_Sign</w:t>
      </w:r>
      <w:r w:rsidRPr="008D76B4">
        <w:t xml:space="preserve">, </w:t>
      </w:r>
      <w:r w:rsidRPr="008D76B4">
        <w:rPr>
          <w:b/>
          <w:bCs/>
        </w:rPr>
        <w:t>C_SignFinal</w:t>
      </w:r>
      <w:r w:rsidRPr="008D76B4">
        <w:t xml:space="preserve">,..). A return value CKR_PIN_INCORRECT from </w:t>
      </w:r>
      <w:r w:rsidRPr="008D76B4">
        <w:rPr>
          <w:b/>
          <w:bCs/>
        </w:rPr>
        <w:t>C_Login</w:t>
      </w:r>
      <w:r w:rsidRPr="008D76B4">
        <w:t xml:space="preserve"> means that the user was denied permission to use the key and continuing the cryptographic operation will result in a behavior as if </w:t>
      </w:r>
      <w:r w:rsidRPr="008D76B4">
        <w:rPr>
          <w:b/>
          <w:bCs/>
        </w:rPr>
        <w:t>C_Login</w:t>
      </w:r>
      <w:r w:rsidRPr="008D76B4">
        <w:t xml:space="preserve"> had not been called. In both of these cases the session state will remain the same, however repeated failed re-authentication attempts may cause the PIN to be locked. </w:t>
      </w:r>
      <w:r w:rsidRPr="008D76B4">
        <w:rPr>
          <w:b/>
          <w:bCs/>
        </w:rPr>
        <w:t>C_Login</w:t>
      </w:r>
      <w:r w:rsidRPr="008D76B4">
        <w:t xml:space="preserve"> returns in this case CKR_PIN_LOCKED and this also logs the user out from the token. Failing or omitting to re-authenticate when CKA_ALWAYS_AUTHENTICATE is set to CK_TRUE will result in CKR_USER_NOT_LOGGED_IN to be returned from calls using the key. </w:t>
      </w:r>
      <w:r w:rsidRPr="008D76B4">
        <w:rPr>
          <w:b/>
          <w:bCs/>
        </w:rPr>
        <w:t>C_Login</w:t>
      </w:r>
      <w:r w:rsidRPr="008D76B4">
        <w:t xml:space="preserve"> will return CKR_OPERATION_NOT_INITIALIZED, but the active cryptographic operation will not be affected, if an attempt is made to re-authenticate when CKA_ALWAYS_AUTHENTICATE is set to CK_FALSE.</w:t>
      </w:r>
    </w:p>
    <w:p w14:paraId="55D0A87A" w14:textId="77777777" w:rsidR="00331BF0" w:rsidRPr="008D76B4" w:rsidRDefault="00331BF0" w:rsidP="00331BF0">
      <w:r w:rsidRPr="008D76B4">
        <w:t xml:space="preserve">The </w:t>
      </w:r>
      <w:r w:rsidRPr="008D76B4">
        <w:rPr>
          <w:b/>
        </w:rPr>
        <w:t>CKA_PUBLIC_KEY_INFO</w:t>
      </w:r>
      <w:r w:rsidRPr="008D76B4">
        <w:t xml:space="preserve"> attribute represents the public key associated with this private key.  The data it represents may either be stored as part of the private key data, or regenerated as needed from the private key.</w:t>
      </w:r>
    </w:p>
    <w:p w14:paraId="40DC3FE4" w14:textId="77777777" w:rsidR="00331BF0" w:rsidRPr="008D76B4" w:rsidRDefault="00331BF0" w:rsidP="00331BF0">
      <w:r w:rsidRPr="008D76B4">
        <w:t xml:space="preserve">If this attribute is supplied as part of a template for </w:t>
      </w:r>
      <w:r w:rsidRPr="008D76B4">
        <w:rPr>
          <w:b/>
        </w:rPr>
        <w:t xml:space="preserve">C_CreateObject, C_CopyObject </w:t>
      </w:r>
      <w:r w:rsidRPr="008D76B4">
        <w:t>or C</w:t>
      </w:r>
      <w:r w:rsidRPr="008D76B4">
        <w:rPr>
          <w:b/>
        </w:rPr>
        <w:t>_SetAttributeValue</w:t>
      </w:r>
      <w:r w:rsidRPr="008D76B4">
        <w:t xml:space="preserve"> for a private key, the token MUST verify correspondence between the private key data and the public key data as supplied in </w:t>
      </w:r>
      <w:r w:rsidRPr="008D76B4">
        <w:rPr>
          <w:b/>
        </w:rPr>
        <w:t>CKA_PUBLIC_KEY_INFO</w:t>
      </w:r>
      <w:r w:rsidRPr="008D76B4">
        <w:t xml:space="preserve">. This can be done either by deriving a public key from the private key and comparing the values, or by doing a sign and verify operation. If there is a mismatch, the command SHALL return </w:t>
      </w:r>
      <w:r w:rsidRPr="008D76B4">
        <w:rPr>
          <w:b/>
        </w:rPr>
        <w:t>CKR_ATTRIBUTE_VALUE_INVALID.</w:t>
      </w:r>
      <w:r w:rsidRPr="008D76B4">
        <w:t xml:space="preserve"> A token MAY choose not to support the </w:t>
      </w:r>
      <w:r w:rsidRPr="008D76B4">
        <w:rPr>
          <w:b/>
        </w:rPr>
        <w:t xml:space="preserve">CKA_PUBLIC_KEY_INFO </w:t>
      </w:r>
      <w:r w:rsidRPr="008D76B4">
        <w:t xml:space="preserve">attribute for commands which create new private keys. If it does not support the attribute, the command SHALL return </w:t>
      </w:r>
      <w:r w:rsidRPr="008D76B4">
        <w:rPr>
          <w:b/>
        </w:rPr>
        <w:t>CKR_ATTRIBUTE_TYPE_INVALID</w:t>
      </w:r>
      <w:r w:rsidRPr="008D76B4">
        <w:t>.</w:t>
      </w:r>
    </w:p>
    <w:p w14:paraId="5C8BD30F" w14:textId="77777777" w:rsidR="00331BF0" w:rsidRPr="008D76B4" w:rsidRDefault="00331BF0" w:rsidP="00331BF0">
      <w:r w:rsidRPr="008D76B4">
        <w:t xml:space="preserve">As a general guideline, private keys of any type SHOULD store sufficient information to retrieve the public key information.  </w:t>
      </w:r>
      <w:bookmarkStart w:id="965" w:name="_Hlk69289396"/>
      <w:r w:rsidRPr="008D76B4">
        <w:t xml:space="preserve">In particular, the RSA private key description has been modified in PKCS #11 V2.40 to add the CKA_PUBLIC_EXPONENT to the list of attributes required for an RSA private key. </w:t>
      </w:r>
      <w:bookmarkEnd w:id="965"/>
      <w:r w:rsidRPr="008D76B4">
        <w:t xml:space="preserve"> All other private key types described in this specification contain sufficient information to recover the associated public key.</w:t>
      </w:r>
    </w:p>
    <w:p w14:paraId="7B2CE05B" w14:textId="77777777" w:rsidR="00331BF0" w:rsidRPr="008D76B4" w:rsidRDefault="00331BF0" w:rsidP="000234AE">
      <w:pPr>
        <w:pStyle w:val="Heading2"/>
        <w:numPr>
          <w:ilvl w:val="1"/>
          <w:numId w:val="2"/>
        </w:numPr>
        <w:tabs>
          <w:tab w:val="num" w:pos="576"/>
        </w:tabs>
      </w:pPr>
      <w:bookmarkStart w:id="966" w:name="_Toc322855290"/>
      <w:bookmarkStart w:id="967" w:name="_Toc322945132"/>
      <w:bookmarkStart w:id="968" w:name="_Toc323000699"/>
      <w:bookmarkStart w:id="969" w:name="_Toc323024093"/>
      <w:bookmarkStart w:id="970" w:name="_Toc323205425"/>
      <w:bookmarkStart w:id="971" w:name="_Toc323610855"/>
      <w:bookmarkStart w:id="972" w:name="_Toc383864862"/>
      <w:bookmarkStart w:id="973" w:name="_Toc385057869"/>
      <w:bookmarkStart w:id="974" w:name="_Toc405794686"/>
      <w:bookmarkStart w:id="975" w:name="_Toc72656084"/>
      <w:bookmarkStart w:id="976" w:name="_Toc235002302"/>
      <w:bookmarkStart w:id="977" w:name="_Toc370634007"/>
      <w:bookmarkStart w:id="978" w:name="_Toc391468798"/>
      <w:bookmarkStart w:id="979" w:name="_Toc395183794"/>
      <w:bookmarkStart w:id="980" w:name="_Toc7432313"/>
      <w:bookmarkStart w:id="981" w:name="_Toc29976583"/>
      <w:bookmarkStart w:id="982" w:name="_Toc90376247"/>
      <w:bookmarkStart w:id="983" w:name="_Toc111203232"/>
      <w:bookmarkStart w:id="984" w:name="_Toc319287664"/>
      <w:bookmarkStart w:id="985" w:name="_Toc319313505"/>
      <w:bookmarkStart w:id="986" w:name="_Toc319313698"/>
      <w:bookmarkStart w:id="987" w:name="_Toc319315691"/>
      <w:bookmarkEnd w:id="945"/>
      <w:bookmarkEnd w:id="946"/>
      <w:bookmarkEnd w:id="947"/>
      <w:bookmarkEnd w:id="948"/>
      <w:r w:rsidRPr="008D76B4">
        <w:t>Secret key objects</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03A7F135" w14:textId="77777777" w:rsidR="00331BF0" w:rsidRPr="008D76B4" w:rsidRDefault="00331BF0" w:rsidP="00331BF0">
      <w:r w:rsidRPr="008D76B4">
        <w:t xml:space="preserve">Secret key objects (object class </w:t>
      </w:r>
      <w:r w:rsidRPr="008D76B4">
        <w:rPr>
          <w:b/>
        </w:rPr>
        <w:t>CKO_SECRET_KEY</w:t>
      </w:r>
      <w:r w:rsidRPr="008D76B4">
        <w:t>) hold secret keys.  The following table defines the attributes common to all secret keys, in addition to the common attributes defined for this object class:</w:t>
      </w:r>
    </w:p>
    <w:p w14:paraId="5CDD3254" w14:textId="561DC3FD" w:rsidR="00331BF0" w:rsidRPr="008D76B4" w:rsidRDefault="00331BF0" w:rsidP="00331BF0">
      <w:pPr>
        <w:pStyle w:val="Caption"/>
      </w:pPr>
      <w:bookmarkStart w:id="988" w:name="_Toc323204891"/>
      <w:bookmarkStart w:id="989" w:name="_Toc383864526"/>
      <w:bookmarkStart w:id="990" w:name="_Toc405794994"/>
      <w:bookmarkStart w:id="991" w:name="_Toc225305963"/>
      <w:r w:rsidRPr="008D76B4">
        <w:t xml:space="preserve">Table </w:t>
      </w:r>
      <w:fldSimple w:instr=" SEQ Table \* ARABIC ">
        <w:r w:rsidR="008A04A4">
          <w:rPr>
            <w:noProof/>
          </w:rPr>
          <w:t>27</w:t>
        </w:r>
      </w:fldSimple>
      <w:r w:rsidRPr="008D76B4">
        <w:t>, Common Secret Key Attributes</w:t>
      </w:r>
      <w:bookmarkEnd w:id="988"/>
      <w:bookmarkEnd w:id="989"/>
      <w:bookmarkEnd w:id="990"/>
      <w:bookmarkEnd w:id="991"/>
    </w:p>
    <w:tbl>
      <w:tblPr>
        <w:tblW w:w="88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419"/>
        <w:gridCol w:w="2242"/>
        <w:gridCol w:w="3159"/>
      </w:tblGrid>
      <w:tr w:rsidR="00331BF0" w:rsidRPr="008D76B4" w14:paraId="41D2E051" w14:textId="77777777" w:rsidTr="007B527B">
        <w:trPr>
          <w:tblHeader/>
        </w:trPr>
        <w:tc>
          <w:tcPr>
            <w:tcW w:w="3780" w:type="dxa"/>
          </w:tcPr>
          <w:p w14:paraId="2CE0A393" w14:textId="77777777" w:rsidR="00331BF0" w:rsidRPr="008D76B4" w:rsidRDefault="00331BF0" w:rsidP="007B527B">
            <w:pPr>
              <w:pStyle w:val="Table"/>
              <w:rPr>
                <w:rFonts w:ascii="Arial" w:hAnsi="Arial" w:cs="Arial"/>
                <w:b/>
                <w:sz w:val="20"/>
              </w:rPr>
            </w:pPr>
            <w:r w:rsidRPr="008D76B4">
              <w:rPr>
                <w:rFonts w:ascii="Arial" w:hAnsi="Arial" w:cs="Arial"/>
                <w:b/>
                <w:sz w:val="20"/>
              </w:rPr>
              <w:t>Attribute</w:t>
            </w:r>
          </w:p>
        </w:tc>
        <w:tc>
          <w:tcPr>
            <w:tcW w:w="1530" w:type="dxa"/>
          </w:tcPr>
          <w:p w14:paraId="40EFF6D3" w14:textId="77777777" w:rsidR="00331BF0" w:rsidRPr="008D76B4" w:rsidRDefault="00331BF0" w:rsidP="007B527B">
            <w:pPr>
              <w:pStyle w:val="Table"/>
              <w:rPr>
                <w:rFonts w:ascii="Arial" w:hAnsi="Arial" w:cs="Arial"/>
                <w:b/>
                <w:sz w:val="20"/>
              </w:rPr>
            </w:pPr>
            <w:r w:rsidRPr="008D76B4">
              <w:rPr>
                <w:rFonts w:ascii="Arial" w:hAnsi="Arial" w:cs="Arial"/>
                <w:b/>
                <w:sz w:val="20"/>
              </w:rPr>
              <w:t>Data type</w:t>
            </w:r>
          </w:p>
        </w:tc>
        <w:tc>
          <w:tcPr>
            <w:tcW w:w="3510" w:type="dxa"/>
          </w:tcPr>
          <w:p w14:paraId="50DCCDE0" w14:textId="77777777" w:rsidR="00331BF0" w:rsidRPr="008D76B4" w:rsidRDefault="00331BF0" w:rsidP="007B527B">
            <w:pPr>
              <w:pStyle w:val="Table"/>
              <w:rPr>
                <w:rFonts w:ascii="Arial" w:hAnsi="Arial" w:cs="Arial"/>
                <w:b/>
                <w:sz w:val="20"/>
              </w:rPr>
            </w:pPr>
            <w:r w:rsidRPr="008D76B4">
              <w:rPr>
                <w:rFonts w:ascii="Arial" w:hAnsi="Arial" w:cs="Arial"/>
                <w:b/>
                <w:sz w:val="20"/>
              </w:rPr>
              <w:t>Meaning</w:t>
            </w:r>
          </w:p>
        </w:tc>
      </w:tr>
      <w:tr w:rsidR="00331BF0" w:rsidRPr="008D76B4" w14:paraId="2907016A" w14:textId="77777777" w:rsidTr="007B527B">
        <w:tc>
          <w:tcPr>
            <w:tcW w:w="3780" w:type="dxa"/>
          </w:tcPr>
          <w:p w14:paraId="51F46A60" w14:textId="77777777" w:rsidR="00331BF0" w:rsidRPr="008D76B4" w:rsidRDefault="00331BF0" w:rsidP="007B527B">
            <w:pPr>
              <w:pStyle w:val="Table"/>
              <w:rPr>
                <w:rFonts w:ascii="Arial" w:hAnsi="Arial" w:cs="Arial"/>
                <w:sz w:val="20"/>
              </w:rPr>
            </w:pPr>
            <w:r w:rsidRPr="008D76B4">
              <w:rPr>
                <w:rFonts w:ascii="Arial" w:hAnsi="Arial" w:cs="Arial"/>
                <w:sz w:val="20"/>
              </w:rPr>
              <w:t>CKA_SENSITIVE</w:t>
            </w:r>
            <w:r w:rsidRPr="008D76B4">
              <w:rPr>
                <w:rFonts w:ascii="Arial" w:hAnsi="Arial" w:cs="Arial"/>
                <w:sz w:val="20"/>
                <w:vertAlign w:val="superscript"/>
              </w:rPr>
              <w:t>8,11</w:t>
            </w:r>
            <w:r w:rsidRPr="008D76B4">
              <w:rPr>
                <w:rFonts w:ascii="Arial" w:hAnsi="Arial" w:cs="Arial"/>
                <w:sz w:val="20"/>
              </w:rPr>
              <w:t xml:space="preserve"> </w:t>
            </w:r>
          </w:p>
        </w:tc>
        <w:tc>
          <w:tcPr>
            <w:tcW w:w="1530" w:type="dxa"/>
          </w:tcPr>
          <w:p w14:paraId="28A1D4BF"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636B5E21" w14:textId="77777777" w:rsidR="00331BF0" w:rsidRPr="008D76B4" w:rsidRDefault="00331BF0" w:rsidP="007B527B">
            <w:pPr>
              <w:pStyle w:val="Table"/>
              <w:rPr>
                <w:rFonts w:ascii="Arial" w:hAnsi="Arial" w:cs="Arial"/>
                <w:sz w:val="20"/>
              </w:rPr>
            </w:pPr>
            <w:r w:rsidRPr="008D76B4">
              <w:rPr>
                <w:rFonts w:ascii="Arial" w:hAnsi="Arial" w:cs="Arial"/>
                <w:sz w:val="20"/>
              </w:rPr>
              <w:t>CK_TRUE if object is sensitive (default CK_FALSE)</w:t>
            </w:r>
          </w:p>
        </w:tc>
      </w:tr>
      <w:tr w:rsidR="00331BF0" w:rsidRPr="008D76B4" w14:paraId="517B0587" w14:textId="77777777" w:rsidTr="007B527B">
        <w:tc>
          <w:tcPr>
            <w:tcW w:w="3780" w:type="dxa"/>
          </w:tcPr>
          <w:p w14:paraId="0CCE08CB" w14:textId="77777777" w:rsidR="00331BF0" w:rsidRPr="008D76B4" w:rsidRDefault="00331BF0" w:rsidP="007B527B">
            <w:pPr>
              <w:pStyle w:val="Table"/>
              <w:rPr>
                <w:rFonts w:ascii="Arial" w:hAnsi="Arial" w:cs="Arial"/>
                <w:sz w:val="20"/>
              </w:rPr>
            </w:pPr>
            <w:r w:rsidRPr="008D76B4">
              <w:rPr>
                <w:rFonts w:ascii="Arial" w:hAnsi="Arial" w:cs="Arial"/>
                <w:sz w:val="20"/>
              </w:rPr>
              <w:t>CKA_ENCRYPT</w:t>
            </w:r>
            <w:r w:rsidRPr="008D76B4">
              <w:rPr>
                <w:rFonts w:ascii="Arial" w:hAnsi="Arial" w:cs="Arial"/>
                <w:sz w:val="20"/>
                <w:vertAlign w:val="superscript"/>
              </w:rPr>
              <w:t>8</w:t>
            </w:r>
          </w:p>
        </w:tc>
        <w:tc>
          <w:tcPr>
            <w:tcW w:w="1530" w:type="dxa"/>
          </w:tcPr>
          <w:p w14:paraId="5733F995"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7FFABEEA" w14:textId="77777777" w:rsidR="00331BF0" w:rsidRPr="008D76B4" w:rsidRDefault="00331BF0" w:rsidP="007B527B">
            <w:pPr>
              <w:pStyle w:val="Table"/>
              <w:rPr>
                <w:rFonts w:ascii="Arial" w:hAnsi="Arial" w:cs="Arial"/>
                <w:sz w:val="20"/>
              </w:rPr>
            </w:pPr>
            <w:r w:rsidRPr="008D76B4">
              <w:rPr>
                <w:rFonts w:ascii="Arial" w:hAnsi="Arial" w:cs="Arial"/>
                <w:sz w:val="20"/>
              </w:rPr>
              <w:t>CK_TRUE if key supports encryption</w:t>
            </w:r>
            <w:r w:rsidRPr="008D76B4">
              <w:rPr>
                <w:rFonts w:ascii="Arial" w:hAnsi="Arial" w:cs="Arial"/>
                <w:sz w:val="20"/>
                <w:vertAlign w:val="superscript"/>
              </w:rPr>
              <w:t>9</w:t>
            </w:r>
          </w:p>
        </w:tc>
      </w:tr>
      <w:tr w:rsidR="00331BF0" w:rsidRPr="008D76B4" w14:paraId="24F480A6" w14:textId="77777777" w:rsidTr="007B527B">
        <w:tc>
          <w:tcPr>
            <w:tcW w:w="3780" w:type="dxa"/>
          </w:tcPr>
          <w:p w14:paraId="778FE2E2" w14:textId="77777777" w:rsidR="00331BF0" w:rsidRPr="008D76B4" w:rsidRDefault="00331BF0" w:rsidP="007B527B">
            <w:pPr>
              <w:pStyle w:val="Table"/>
              <w:rPr>
                <w:rFonts w:ascii="Arial" w:hAnsi="Arial" w:cs="Arial"/>
                <w:sz w:val="20"/>
              </w:rPr>
            </w:pPr>
            <w:r w:rsidRPr="008D76B4">
              <w:rPr>
                <w:rFonts w:ascii="Arial" w:hAnsi="Arial" w:cs="Arial"/>
                <w:sz w:val="20"/>
              </w:rPr>
              <w:t>CKA_DECRYPT</w:t>
            </w:r>
            <w:r w:rsidRPr="008D76B4">
              <w:rPr>
                <w:rFonts w:ascii="Arial" w:hAnsi="Arial" w:cs="Arial"/>
                <w:sz w:val="20"/>
                <w:vertAlign w:val="superscript"/>
              </w:rPr>
              <w:t>8</w:t>
            </w:r>
          </w:p>
        </w:tc>
        <w:tc>
          <w:tcPr>
            <w:tcW w:w="1530" w:type="dxa"/>
          </w:tcPr>
          <w:p w14:paraId="65FFE5F2"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252559D8" w14:textId="77777777" w:rsidR="00331BF0" w:rsidRPr="008D76B4" w:rsidRDefault="00331BF0" w:rsidP="007B527B">
            <w:pPr>
              <w:pStyle w:val="Table"/>
              <w:rPr>
                <w:rFonts w:ascii="Arial" w:hAnsi="Arial" w:cs="Arial"/>
                <w:sz w:val="20"/>
              </w:rPr>
            </w:pPr>
            <w:r w:rsidRPr="008D76B4">
              <w:rPr>
                <w:rFonts w:ascii="Arial" w:hAnsi="Arial" w:cs="Arial"/>
                <w:sz w:val="20"/>
              </w:rPr>
              <w:t>CK_TRUE if key supports decryption</w:t>
            </w:r>
            <w:r w:rsidRPr="008D76B4">
              <w:rPr>
                <w:rFonts w:ascii="Arial" w:hAnsi="Arial" w:cs="Arial"/>
                <w:sz w:val="20"/>
                <w:vertAlign w:val="superscript"/>
              </w:rPr>
              <w:t>9</w:t>
            </w:r>
          </w:p>
        </w:tc>
      </w:tr>
      <w:tr w:rsidR="00331BF0" w:rsidRPr="008D76B4" w14:paraId="0A0847D6" w14:textId="77777777" w:rsidTr="007B527B">
        <w:tc>
          <w:tcPr>
            <w:tcW w:w="3780" w:type="dxa"/>
          </w:tcPr>
          <w:p w14:paraId="52F8173A" w14:textId="77777777" w:rsidR="00331BF0" w:rsidRPr="008D76B4" w:rsidRDefault="00331BF0" w:rsidP="007B527B">
            <w:pPr>
              <w:pStyle w:val="Table"/>
              <w:rPr>
                <w:rFonts w:ascii="Arial" w:hAnsi="Arial" w:cs="Arial"/>
                <w:sz w:val="20"/>
              </w:rPr>
            </w:pPr>
            <w:r w:rsidRPr="008D76B4">
              <w:rPr>
                <w:rFonts w:ascii="Arial" w:hAnsi="Arial" w:cs="Arial"/>
                <w:sz w:val="20"/>
              </w:rPr>
              <w:t>CKA_SIGN</w:t>
            </w:r>
            <w:r w:rsidRPr="008D76B4">
              <w:rPr>
                <w:rFonts w:ascii="Arial" w:hAnsi="Arial" w:cs="Arial"/>
                <w:sz w:val="20"/>
                <w:vertAlign w:val="superscript"/>
              </w:rPr>
              <w:t>8</w:t>
            </w:r>
          </w:p>
        </w:tc>
        <w:tc>
          <w:tcPr>
            <w:tcW w:w="1530" w:type="dxa"/>
          </w:tcPr>
          <w:p w14:paraId="129FEB62"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1C15C3E1" w14:textId="77777777" w:rsidR="00331BF0" w:rsidRPr="008D76B4" w:rsidRDefault="00331BF0" w:rsidP="007B527B">
            <w:pPr>
              <w:pStyle w:val="Table"/>
              <w:rPr>
                <w:rFonts w:ascii="Arial" w:hAnsi="Arial" w:cs="Arial"/>
                <w:sz w:val="20"/>
              </w:rPr>
            </w:pPr>
            <w:r w:rsidRPr="008D76B4">
              <w:rPr>
                <w:rFonts w:ascii="Arial" w:hAnsi="Arial" w:cs="Arial"/>
                <w:sz w:val="20"/>
              </w:rPr>
              <w:t>CK_TRUE if key supports signatures (</w:t>
            </w:r>
            <w:r w:rsidRPr="008D76B4">
              <w:rPr>
                <w:rFonts w:ascii="Arial" w:hAnsi="Arial" w:cs="Arial"/>
                <w:i/>
                <w:sz w:val="20"/>
              </w:rPr>
              <w:t>i.e.</w:t>
            </w:r>
            <w:r w:rsidRPr="008D76B4">
              <w:rPr>
                <w:rFonts w:ascii="Arial" w:hAnsi="Arial" w:cs="Arial"/>
                <w:sz w:val="20"/>
              </w:rPr>
              <w:t>, authentication codes) where the signature is an appendix to the data</w:t>
            </w:r>
            <w:r w:rsidRPr="008D76B4">
              <w:rPr>
                <w:rFonts w:ascii="Arial" w:hAnsi="Arial" w:cs="Arial"/>
                <w:sz w:val="20"/>
                <w:vertAlign w:val="superscript"/>
              </w:rPr>
              <w:t>9</w:t>
            </w:r>
          </w:p>
        </w:tc>
      </w:tr>
      <w:tr w:rsidR="00331BF0" w:rsidRPr="008D76B4" w14:paraId="1F359747" w14:textId="77777777" w:rsidTr="007B527B">
        <w:tc>
          <w:tcPr>
            <w:tcW w:w="3780" w:type="dxa"/>
          </w:tcPr>
          <w:p w14:paraId="7AB89FF3" w14:textId="77777777" w:rsidR="00331BF0" w:rsidRPr="008D76B4" w:rsidRDefault="00331BF0" w:rsidP="007B527B">
            <w:pPr>
              <w:pStyle w:val="Table"/>
              <w:rPr>
                <w:rFonts w:ascii="Arial" w:hAnsi="Arial" w:cs="Arial"/>
                <w:sz w:val="20"/>
              </w:rPr>
            </w:pPr>
            <w:r w:rsidRPr="008D76B4">
              <w:rPr>
                <w:rFonts w:ascii="Arial" w:hAnsi="Arial" w:cs="Arial"/>
                <w:sz w:val="20"/>
              </w:rPr>
              <w:t>CKA_VERIFY</w:t>
            </w:r>
            <w:r w:rsidRPr="008D76B4">
              <w:rPr>
                <w:rFonts w:ascii="Arial" w:hAnsi="Arial" w:cs="Arial"/>
                <w:sz w:val="20"/>
                <w:vertAlign w:val="superscript"/>
              </w:rPr>
              <w:t>8</w:t>
            </w:r>
          </w:p>
        </w:tc>
        <w:tc>
          <w:tcPr>
            <w:tcW w:w="1530" w:type="dxa"/>
          </w:tcPr>
          <w:p w14:paraId="17DD2ADC"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1AC1FDE2" w14:textId="77777777" w:rsidR="00331BF0" w:rsidRPr="008D76B4" w:rsidRDefault="00331BF0" w:rsidP="007B527B">
            <w:pPr>
              <w:pStyle w:val="Table"/>
              <w:rPr>
                <w:rFonts w:ascii="Arial" w:hAnsi="Arial" w:cs="Arial"/>
                <w:sz w:val="20"/>
              </w:rPr>
            </w:pPr>
            <w:r w:rsidRPr="008D76B4">
              <w:rPr>
                <w:rFonts w:ascii="Arial" w:hAnsi="Arial" w:cs="Arial"/>
                <w:sz w:val="20"/>
              </w:rPr>
              <w:t>CK_TRUE if key supports verification (</w:t>
            </w:r>
            <w:r w:rsidRPr="008D76B4">
              <w:rPr>
                <w:rFonts w:ascii="Arial" w:hAnsi="Arial" w:cs="Arial"/>
                <w:i/>
                <w:sz w:val="20"/>
              </w:rPr>
              <w:t>i.e.</w:t>
            </w:r>
            <w:r w:rsidRPr="008D76B4">
              <w:rPr>
                <w:rFonts w:ascii="Arial" w:hAnsi="Arial" w:cs="Arial"/>
                <w:sz w:val="20"/>
              </w:rPr>
              <w:t>, of authentication codes) where the signature is an appendix to the data</w:t>
            </w:r>
            <w:r w:rsidRPr="008D76B4">
              <w:rPr>
                <w:rFonts w:ascii="Arial" w:hAnsi="Arial" w:cs="Arial"/>
                <w:sz w:val="20"/>
                <w:vertAlign w:val="superscript"/>
              </w:rPr>
              <w:t>9</w:t>
            </w:r>
          </w:p>
        </w:tc>
      </w:tr>
      <w:tr w:rsidR="00331BF0" w:rsidRPr="008D76B4" w14:paraId="067123DB" w14:textId="77777777" w:rsidTr="007B527B">
        <w:tc>
          <w:tcPr>
            <w:tcW w:w="3780" w:type="dxa"/>
          </w:tcPr>
          <w:p w14:paraId="65F93FE7" w14:textId="77777777" w:rsidR="00331BF0" w:rsidRPr="008D76B4" w:rsidRDefault="00331BF0" w:rsidP="007B527B">
            <w:pPr>
              <w:pStyle w:val="Table"/>
              <w:rPr>
                <w:rFonts w:ascii="Arial" w:hAnsi="Arial" w:cs="Arial"/>
                <w:sz w:val="20"/>
              </w:rPr>
            </w:pPr>
            <w:r w:rsidRPr="008D76B4">
              <w:rPr>
                <w:rFonts w:ascii="Arial" w:hAnsi="Arial" w:cs="Arial"/>
                <w:sz w:val="20"/>
              </w:rPr>
              <w:t>CKA_WRAP</w:t>
            </w:r>
            <w:r w:rsidRPr="008D76B4">
              <w:rPr>
                <w:rFonts w:ascii="Arial" w:hAnsi="Arial" w:cs="Arial"/>
                <w:sz w:val="20"/>
                <w:vertAlign w:val="superscript"/>
              </w:rPr>
              <w:t>8</w:t>
            </w:r>
          </w:p>
        </w:tc>
        <w:tc>
          <w:tcPr>
            <w:tcW w:w="1530" w:type="dxa"/>
          </w:tcPr>
          <w:p w14:paraId="26157B34"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21243E27" w14:textId="77777777" w:rsidR="00331BF0" w:rsidRPr="008D76B4" w:rsidRDefault="00331BF0" w:rsidP="007B527B">
            <w:pPr>
              <w:pStyle w:val="Table"/>
              <w:rPr>
                <w:rFonts w:ascii="Arial" w:hAnsi="Arial" w:cs="Arial"/>
                <w:sz w:val="20"/>
              </w:rPr>
            </w:pPr>
            <w:r w:rsidRPr="008D76B4">
              <w:rPr>
                <w:rFonts w:ascii="Arial" w:hAnsi="Arial" w:cs="Arial"/>
                <w:sz w:val="20"/>
              </w:rPr>
              <w:t>CK_TRUE if key supports wrapping (</w:t>
            </w:r>
            <w:r w:rsidRPr="008D76B4">
              <w:rPr>
                <w:rFonts w:ascii="Arial" w:hAnsi="Arial" w:cs="Arial"/>
                <w:i/>
                <w:sz w:val="20"/>
              </w:rPr>
              <w:t>i.e.</w:t>
            </w:r>
            <w:r w:rsidRPr="008D76B4">
              <w:rPr>
                <w:rFonts w:ascii="Arial" w:hAnsi="Arial" w:cs="Arial"/>
                <w:sz w:val="20"/>
              </w:rPr>
              <w:t>, can be used to wrap other keys)</w:t>
            </w:r>
            <w:r w:rsidRPr="008D76B4">
              <w:rPr>
                <w:rFonts w:ascii="Arial" w:hAnsi="Arial" w:cs="Arial"/>
                <w:sz w:val="20"/>
                <w:vertAlign w:val="superscript"/>
              </w:rPr>
              <w:t>9</w:t>
            </w:r>
          </w:p>
        </w:tc>
      </w:tr>
      <w:tr w:rsidR="00331BF0" w:rsidRPr="008D76B4" w14:paraId="2A898826" w14:textId="77777777" w:rsidTr="007B527B">
        <w:tc>
          <w:tcPr>
            <w:tcW w:w="3780" w:type="dxa"/>
          </w:tcPr>
          <w:p w14:paraId="3D793930" w14:textId="77777777" w:rsidR="00331BF0" w:rsidRPr="008D76B4" w:rsidRDefault="00331BF0" w:rsidP="007B527B">
            <w:pPr>
              <w:pStyle w:val="Table"/>
              <w:rPr>
                <w:rFonts w:ascii="Arial" w:hAnsi="Arial" w:cs="Arial"/>
                <w:sz w:val="20"/>
              </w:rPr>
            </w:pPr>
            <w:r w:rsidRPr="008D76B4">
              <w:rPr>
                <w:rFonts w:ascii="Arial" w:hAnsi="Arial" w:cs="Arial"/>
                <w:sz w:val="20"/>
              </w:rPr>
              <w:t>CKA_UNWRAP</w:t>
            </w:r>
            <w:r w:rsidRPr="008D76B4">
              <w:rPr>
                <w:rFonts w:ascii="Arial" w:hAnsi="Arial" w:cs="Arial"/>
                <w:sz w:val="20"/>
                <w:vertAlign w:val="superscript"/>
              </w:rPr>
              <w:t>8</w:t>
            </w:r>
          </w:p>
        </w:tc>
        <w:tc>
          <w:tcPr>
            <w:tcW w:w="1530" w:type="dxa"/>
          </w:tcPr>
          <w:p w14:paraId="6E93BBDA"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349A9D19" w14:textId="77777777" w:rsidR="00331BF0" w:rsidRPr="008D76B4" w:rsidRDefault="00331BF0" w:rsidP="007B527B">
            <w:pPr>
              <w:pStyle w:val="Table"/>
              <w:rPr>
                <w:rFonts w:ascii="Arial" w:hAnsi="Arial" w:cs="Arial"/>
                <w:sz w:val="20"/>
              </w:rPr>
            </w:pPr>
            <w:r w:rsidRPr="008D76B4">
              <w:rPr>
                <w:rFonts w:ascii="Arial" w:hAnsi="Arial" w:cs="Arial"/>
                <w:sz w:val="20"/>
              </w:rPr>
              <w:t>CK_TRUE if key supports unwrapping (</w:t>
            </w:r>
            <w:r w:rsidRPr="008D76B4">
              <w:rPr>
                <w:rFonts w:ascii="Arial" w:hAnsi="Arial" w:cs="Arial"/>
                <w:i/>
                <w:sz w:val="20"/>
              </w:rPr>
              <w:t>i.e.</w:t>
            </w:r>
            <w:r w:rsidRPr="008D76B4">
              <w:rPr>
                <w:rFonts w:ascii="Arial" w:hAnsi="Arial" w:cs="Arial"/>
                <w:sz w:val="20"/>
              </w:rPr>
              <w:t>, can be used to unwrap other keys)</w:t>
            </w:r>
            <w:r w:rsidRPr="008D76B4">
              <w:rPr>
                <w:rFonts w:ascii="Arial" w:hAnsi="Arial" w:cs="Arial"/>
                <w:sz w:val="20"/>
                <w:vertAlign w:val="superscript"/>
              </w:rPr>
              <w:t>9</w:t>
            </w:r>
          </w:p>
        </w:tc>
      </w:tr>
      <w:tr w:rsidR="00331BF0" w:rsidRPr="008D76B4" w14:paraId="2638ED4F" w14:textId="77777777" w:rsidTr="007B527B">
        <w:tc>
          <w:tcPr>
            <w:tcW w:w="3780" w:type="dxa"/>
          </w:tcPr>
          <w:p w14:paraId="7938D8E4" w14:textId="77777777" w:rsidR="00331BF0" w:rsidRPr="008D76B4" w:rsidRDefault="00331BF0" w:rsidP="007B527B">
            <w:pPr>
              <w:pStyle w:val="Table"/>
              <w:rPr>
                <w:rFonts w:ascii="Arial" w:hAnsi="Arial" w:cs="Arial"/>
                <w:sz w:val="20"/>
              </w:rPr>
            </w:pPr>
            <w:r w:rsidRPr="008D76B4">
              <w:rPr>
                <w:rFonts w:ascii="Arial" w:hAnsi="Arial" w:cs="Arial"/>
                <w:sz w:val="20"/>
              </w:rPr>
              <w:lastRenderedPageBreak/>
              <w:t>CKA_EXTRACTABLE</w:t>
            </w:r>
            <w:r w:rsidRPr="008D76B4">
              <w:rPr>
                <w:rFonts w:ascii="Arial" w:hAnsi="Arial" w:cs="Arial"/>
                <w:sz w:val="20"/>
                <w:vertAlign w:val="superscript"/>
              </w:rPr>
              <w:t>8,12</w:t>
            </w:r>
            <w:r w:rsidRPr="008D76B4">
              <w:rPr>
                <w:rFonts w:ascii="Arial" w:hAnsi="Arial" w:cs="Arial"/>
                <w:sz w:val="20"/>
              </w:rPr>
              <w:t xml:space="preserve"> </w:t>
            </w:r>
          </w:p>
        </w:tc>
        <w:tc>
          <w:tcPr>
            <w:tcW w:w="1530" w:type="dxa"/>
          </w:tcPr>
          <w:p w14:paraId="14E5A0C9"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4855FF88" w14:textId="77777777" w:rsidR="00331BF0" w:rsidRPr="008D76B4" w:rsidRDefault="00331BF0" w:rsidP="007B527B">
            <w:pPr>
              <w:pStyle w:val="Table"/>
              <w:rPr>
                <w:rFonts w:ascii="Arial" w:hAnsi="Arial" w:cs="Arial"/>
                <w:sz w:val="20"/>
              </w:rPr>
            </w:pPr>
            <w:r w:rsidRPr="008D76B4">
              <w:rPr>
                <w:rFonts w:ascii="Arial" w:hAnsi="Arial" w:cs="Arial"/>
                <w:sz w:val="20"/>
              </w:rPr>
              <w:t xml:space="preserve">CK_TRUE if key is extractable and can be wrapped </w:t>
            </w:r>
            <w:r w:rsidRPr="008D76B4">
              <w:rPr>
                <w:rFonts w:ascii="Arial" w:hAnsi="Arial" w:cs="Arial"/>
                <w:sz w:val="20"/>
                <w:vertAlign w:val="superscript"/>
              </w:rPr>
              <w:t>9</w:t>
            </w:r>
          </w:p>
        </w:tc>
      </w:tr>
      <w:tr w:rsidR="00331BF0" w:rsidRPr="008D76B4" w14:paraId="39DBF21E" w14:textId="77777777" w:rsidTr="007B527B">
        <w:tc>
          <w:tcPr>
            <w:tcW w:w="3780" w:type="dxa"/>
          </w:tcPr>
          <w:p w14:paraId="70F4AE90" w14:textId="77777777" w:rsidR="00331BF0" w:rsidRPr="008D76B4" w:rsidRDefault="00331BF0" w:rsidP="007B527B">
            <w:pPr>
              <w:pStyle w:val="Table"/>
              <w:rPr>
                <w:rFonts w:ascii="Arial" w:hAnsi="Arial" w:cs="Arial"/>
                <w:sz w:val="20"/>
              </w:rPr>
            </w:pPr>
            <w:r w:rsidRPr="008D76B4">
              <w:rPr>
                <w:rFonts w:ascii="Arial" w:hAnsi="Arial" w:cs="Arial"/>
                <w:sz w:val="20"/>
              </w:rPr>
              <w:t>CKA_ALWAYS_SENSITIVE</w:t>
            </w:r>
            <w:r w:rsidRPr="008D76B4">
              <w:rPr>
                <w:rFonts w:ascii="Arial" w:hAnsi="Arial" w:cs="Arial"/>
                <w:sz w:val="20"/>
                <w:vertAlign w:val="superscript"/>
              </w:rPr>
              <w:t>2,4,6</w:t>
            </w:r>
          </w:p>
        </w:tc>
        <w:tc>
          <w:tcPr>
            <w:tcW w:w="1530" w:type="dxa"/>
          </w:tcPr>
          <w:p w14:paraId="75D9B35C"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Pr>
          <w:p w14:paraId="3BC2C3BD" w14:textId="77777777" w:rsidR="00331BF0" w:rsidRPr="008D76B4" w:rsidRDefault="00331BF0" w:rsidP="007B527B">
            <w:pPr>
              <w:pStyle w:val="Table"/>
              <w:rPr>
                <w:rFonts w:ascii="Arial" w:hAnsi="Arial" w:cs="Arial"/>
                <w:sz w:val="20"/>
              </w:rPr>
            </w:pPr>
            <w:r w:rsidRPr="008D76B4">
              <w:rPr>
                <w:rFonts w:ascii="Arial" w:hAnsi="Arial" w:cs="Arial"/>
                <w:sz w:val="20"/>
              </w:rPr>
              <w:t xml:space="preserve">CK_TRUE if key has </w:t>
            </w:r>
            <w:r w:rsidRPr="008D76B4">
              <w:rPr>
                <w:rFonts w:ascii="Arial" w:hAnsi="Arial" w:cs="Arial"/>
                <w:i/>
                <w:sz w:val="20"/>
              </w:rPr>
              <w:t>always</w:t>
            </w:r>
            <w:r w:rsidRPr="008D76B4">
              <w:rPr>
                <w:rFonts w:ascii="Arial" w:hAnsi="Arial" w:cs="Arial"/>
                <w:sz w:val="20"/>
              </w:rPr>
              <w:t xml:space="preserve"> had the CKA_SENSITIVE attribute set to CK_TRUE</w:t>
            </w:r>
          </w:p>
        </w:tc>
      </w:tr>
      <w:tr w:rsidR="00331BF0" w:rsidRPr="008D76B4" w14:paraId="10987C98" w14:textId="77777777" w:rsidTr="007B527B">
        <w:tc>
          <w:tcPr>
            <w:tcW w:w="3780" w:type="dxa"/>
            <w:tcBorders>
              <w:bottom w:val="single" w:sz="8" w:space="0" w:color="000000"/>
            </w:tcBorders>
          </w:tcPr>
          <w:p w14:paraId="45E4352D" w14:textId="77777777" w:rsidR="00331BF0" w:rsidRPr="008D76B4" w:rsidRDefault="00331BF0" w:rsidP="007B527B">
            <w:pPr>
              <w:pStyle w:val="Table"/>
              <w:rPr>
                <w:rFonts w:ascii="Arial" w:hAnsi="Arial" w:cs="Arial"/>
                <w:sz w:val="20"/>
              </w:rPr>
            </w:pPr>
            <w:r w:rsidRPr="008D76B4">
              <w:rPr>
                <w:rFonts w:ascii="Arial" w:hAnsi="Arial" w:cs="Arial"/>
                <w:sz w:val="20"/>
              </w:rPr>
              <w:t>CKA_NEVER_EXTRACTABLE</w:t>
            </w:r>
            <w:r w:rsidRPr="008D76B4">
              <w:rPr>
                <w:rFonts w:ascii="Arial" w:hAnsi="Arial" w:cs="Arial"/>
                <w:sz w:val="20"/>
                <w:vertAlign w:val="superscript"/>
              </w:rPr>
              <w:t>2,4,6</w:t>
            </w:r>
          </w:p>
        </w:tc>
        <w:tc>
          <w:tcPr>
            <w:tcW w:w="1530" w:type="dxa"/>
            <w:tcBorders>
              <w:bottom w:val="single" w:sz="8" w:space="0" w:color="000000"/>
            </w:tcBorders>
          </w:tcPr>
          <w:p w14:paraId="5ED8D5BD"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Borders>
              <w:bottom w:val="single" w:sz="8" w:space="0" w:color="000000"/>
            </w:tcBorders>
          </w:tcPr>
          <w:p w14:paraId="3F8C9E0F" w14:textId="77777777" w:rsidR="00331BF0" w:rsidRPr="008D76B4" w:rsidRDefault="00331BF0" w:rsidP="007B527B">
            <w:pPr>
              <w:pStyle w:val="Table"/>
              <w:rPr>
                <w:rFonts w:ascii="Arial" w:hAnsi="Arial" w:cs="Arial"/>
                <w:sz w:val="20"/>
              </w:rPr>
            </w:pPr>
            <w:r w:rsidRPr="008D76B4">
              <w:rPr>
                <w:rFonts w:ascii="Arial" w:hAnsi="Arial" w:cs="Arial"/>
                <w:sz w:val="20"/>
              </w:rPr>
              <w:t xml:space="preserve">CK_TRUE if key has </w:t>
            </w:r>
            <w:r w:rsidRPr="008D76B4">
              <w:rPr>
                <w:rFonts w:ascii="Arial" w:hAnsi="Arial" w:cs="Arial"/>
                <w:i/>
                <w:sz w:val="20"/>
              </w:rPr>
              <w:t>never</w:t>
            </w:r>
            <w:r w:rsidRPr="008D76B4">
              <w:rPr>
                <w:rFonts w:ascii="Arial" w:hAnsi="Arial" w:cs="Arial"/>
                <w:sz w:val="20"/>
              </w:rPr>
              <w:t xml:space="preserve"> had the CKA_EXTRACTABLE attribute set to CK_TRUE</w:t>
            </w:r>
          </w:p>
        </w:tc>
      </w:tr>
      <w:tr w:rsidR="00331BF0" w:rsidRPr="008D76B4" w14:paraId="17ACB6D5" w14:textId="77777777" w:rsidTr="007B527B">
        <w:tc>
          <w:tcPr>
            <w:tcW w:w="3780" w:type="dxa"/>
            <w:tcBorders>
              <w:top w:val="single" w:sz="8" w:space="0" w:color="000000"/>
              <w:bottom w:val="single" w:sz="6" w:space="0" w:color="000000"/>
            </w:tcBorders>
          </w:tcPr>
          <w:p w14:paraId="44F09036" w14:textId="77777777" w:rsidR="00331BF0" w:rsidRPr="008D76B4" w:rsidRDefault="00331BF0" w:rsidP="007B527B">
            <w:pPr>
              <w:pStyle w:val="Table"/>
              <w:rPr>
                <w:rFonts w:ascii="Arial" w:hAnsi="Arial" w:cs="Arial"/>
                <w:sz w:val="20"/>
              </w:rPr>
            </w:pPr>
            <w:r w:rsidRPr="008D76B4">
              <w:rPr>
                <w:rFonts w:ascii="Arial" w:hAnsi="Arial" w:cs="Arial"/>
                <w:sz w:val="20"/>
              </w:rPr>
              <w:t>CKA_CHECK_VALUE</w:t>
            </w:r>
          </w:p>
        </w:tc>
        <w:tc>
          <w:tcPr>
            <w:tcW w:w="1530" w:type="dxa"/>
            <w:tcBorders>
              <w:top w:val="single" w:sz="8" w:space="0" w:color="000000"/>
              <w:bottom w:val="single" w:sz="6" w:space="0" w:color="000000"/>
            </w:tcBorders>
          </w:tcPr>
          <w:p w14:paraId="5BD93BE9" w14:textId="77777777" w:rsidR="00331BF0" w:rsidRPr="008D76B4" w:rsidRDefault="00331BF0" w:rsidP="007B527B">
            <w:pPr>
              <w:pStyle w:val="Table"/>
              <w:rPr>
                <w:rFonts w:ascii="Arial" w:hAnsi="Arial" w:cs="Arial"/>
                <w:sz w:val="20"/>
              </w:rPr>
            </w:pPr>
            <w:r w:rsidRPr="008D76B4">
              <w:rPr>
                <w:rFonts w:ascii="Arial" w:hAnsi="Arial" w:cs="Arial"/>
                <w:sz w:val="20"/>
              </w:rPr>
              <w:t>Byte array</w:t>
            </w:r>
          </w:p>
        </w:tc>
        <w:tc>
          <w:tcPr>
            <w:tcW w:w="3510" w:type="dxa"/>
            <w:tcBorders>
              <w:top w:val="single" w:sz="8" w:space="0" w:color="000000"/>
              <w:bottom w:val="single" w:sz="6" w:space="0" w:color="000000"/>
            </w:tcBorders>
          </w:tcPr>
          <w:p w14:paraId="37DC40BF" w14:textId="77777777" w:rsidR="00331BF0" w:rsidRPr="008D76B4" w:rsidRDefault="00331BF0" w:rsidP="007B527B">
            <w:pPr>
              <w:pStyle w:val="Table"/>
              <w:rPr>
                <w:rFonts w:ascii="Arial" w:hAnsi="Arial" w:cs="Arial"/>
                <w:sz w:val="20"/>
              </w:rPr>
            </w:pPr>
            <w:r w:rsidRPr="008D76B4">
              <w:rPr>
                <w:rFonts w:ascii="Arial" w:hAnsi="Arial" w:cs="Arial"/>
                <w:sz w:val="20"/>
              </w:rPr>
              <w:t>Key checksum</w:t>
            </w:r>
          </w:p>
        </w:tc>
      </w:tr>
      <w:tr w:rsidR="00331BF0" w:rsidRPr="008D76B4" w14:paraId="32EDAAB2" w14:textId="77777777" w:rsidTr="007B527B">
        <w:tc>
          <w:tcPr>
            <w:tcW w:w="3780" w:type="dxa"/>
            <w:tcBorders>
              <w:top w:val="single" w:sz="6" w:space="0" w:color="000000"/>
            </w:tcBorders>
          </w:tcPr>
          <w:p w14:paraId="57EEBBE1" w14:textId="77777777" w:rsidR="00331BF0" w:rsidRPr="008D76B4" w:rsidRDefault="00331BF0" w:rsidP="007B527B">
            <w:pPr>
              <w:pStyle w:val="Table"/>
              <w:rPr>
                <w:rFonts w:ascii="Arial" w:hAnsi="Arial" w:cs="Arial"/>
                <w:sz w:val="20"/>
              </w:rPr>
            </w:pPr>
            <w:r w:rsidRPr="008D76B4">
              <w:rPr>
                <w:rFonts w:ascii="Arial" w:hAnsi="Arial" w:cs="Arial"/>
                <w:sz w:val="20"/>
              </w:rPr>
              <w:t>CKA_WRAP_WITH_TRUSTED</w:t>
            </w:r>
            <w:r w:rsidRPr="008D76B4">
              <w:rPr>
                <w:rFonts w:ascii="Arial" w:hAnsi="Arial" w:cs="Arial"/>
                <w:sz w:val="20"/>
                <w:vertAlign w:val="superscript"/>
              </w:rPr>
              <w:t>11</w:t>
            </w:r>
          </w:p>
        </w:tc>
        <w:tc>
          <w:tcPr>
            <w:tcW w:w="1530" w:type="dxa"/>
            <w:tcBorders>
              <w:top w:val="single" w:sz="6" w:space="0" w:color="000000"/>
            </w:tcBorders>
          </w:tcPr>
          <w:p w14:paraId="7CAA90E9"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Borders>
              <w:top w:val="single" w:sz="6" w:space="0" w:color="000000"/>
            </w:tcBorders>
          </w:tcPr>
          <w:p w14:paraId="3686233F" w14:textId="77777777" w:rsidR="00331BF0" w:rsidRPr="008D76B4" w:rsidRDefault="00331BF0" w:rsidP="007B527B">
            <w:pPr>
              <w:pStyle w:val="Table"/>
              <w:rPr>
                <w:rFonts w:ascii="Arial" w:hAnsi="Arial" w:cs="Arial"/>
                <w:sz w:val="20"/>
              </w:rPr>
            </w:pPr>
            <w:r w:rsidRPr="008D76B4">
              <w:rPr>
                <w:rFonts w:ascii="Arial" w:hAnsi="Arial" w:cs="Arial"/>
                <w:sz w:val="20"/>
              </w:rPr>
              <w:t>CK_TRUE if the key can only be wrapped with a wrapping key that has CKA_TRUSTED set to CK_TRUE.</w:t>
            </w:r>
          </w:p>
          <w:p w14:paraId="5302F13E" w14:textId="77777777" w:rsidR="00331BF0" w:rsidRPr="008D76B4" w:rsidRDefault="00331BF0" w:rsidP="007B527B">
            <w:pPr>
              <w:pStyle w:val="Table"/>
              <w:rPr>
                <w:rFonts w:ascii="Arial" w:hAnsi="Arial" w:cs="Arial"/>
                <w:sz w:val="20"/>
              </w:rPr>
            </w:pPr>
            <w:r w:rsidRPr="008D76B4">
              <w:rPr>
                <w:rFonts w:ascii="Arial" w:hAnsi="Arial" w:cs="Arial"/>
                <w:sz w:val="20"/>
              </w:rPr>
              <w:t>Default is CK_FALSE.</w:t>
            </w:r>
          </w:p>
        </w:tc>
      </w:tr>
      <w:tr w:rsidR="00331BF0" w:rsidRPr="008D76B4" w14:paraId="1AF3A6C9" w14:textId="77777777" w:rsidTr="007B527B">
        <w:tc>
          <w:tcPr>
            <w:tcW w:w="3780" w:type="dxa"/>
            <w:tcBorders>
              <w:top w:val="single" w:sz="6" w:space="0" w:color="000000"/>
            </w:tcBorders>
          </w:tcPr>
          <w:p w14:paraId="62BA39F7" w14:textId="77777777" w:rsidR="00331BF0" w:rsidRPr="008D76B4" w:rsidRDefault="00331BF0" w:rsidP="007B527B">
            <w:pPr>
              <w:pStyle w:val="Table"/>
              <w:rPr>
                <w:rFonts w:ascii="Arial" w:hAnsi="Arial" w:cs="Arial"/>
                <w:sz w:val="20"/>
                <w:vertAlign w:val="superscript"/>
              </w:rPr>
            </w:pPr>
            <w:r w:rsidRPr="008D76B4">
              <w:rPr>
                <w:rFonts w:ascii="Arial" w:hAnsi="Arial" w:cs="Arial"/>
                <w:sz w:val="20"/>
              </w:rPr>
              <w:t>CKA_TRUSTED</w:t>
            </w:r>
            <w:r w:rsidRPr="008D76B4">
              <w:rPr>
                <w:rFonts w:ascii="Arial" w:hAnsi="Arial" w:cs="Arial"/>
                <w:sz w:val="20"/>
                <w:vertAlign w:val="superscript"/>
              </w:rPr>
              <w:t>10</w:t>
            </w:r>
          </w:p>
        </w:tc>
        <w:tc>
          <w:tcPr>
            <w:tcW w:w="1530" w:type="dxa"/>
            <w:tcBorders>
              <w:top w:val="single" w:sz="6" w:space="0" w:color="000000"/>
            </w:tcBorders>
          </w:tcPr>
          <w:p w14:paraId="1D4EA7A0" w14:textId="77777777" w:rsidR="00331BF0" w:rsidRPr="008D76B4" w:rsidRDefault="00331BF0" w:rsidP="007B527B">
            <w:pPr>
              <w:pStyle w:val="Table"/>
              <w:rPr>
                <w:rFonts w:ascii="Arial" w:hAnsi="Arial" w:cs="Arial"/>
                <w:sz w:val="20"/>
              </w:rPr>
            </w:pPr>
            <w:r w:rsidRPr="008D76B4">
              <w:rPr>
                <w:rFonts w:ascii="Arial" w:hAnsi="Arial" w:cs="Arial"/>
                <w:sz w:val="20"/>
              </w:rPr>
              <w:t>CK_BBOOL</w:t>
            </w:r>
          </w:p>
        </w:tc>
        <w:tc>
          <w:tcPr>
            <w:tcW w:w="3510" w:type="dxa"/>
            <w:tcBorders>
              <w:top w:val="single" w:sz="6" w:space="0" w:color="000000"/>
            </w:tcBorders>
          </w:tcPr>
          <w:p w14:paraId="6D81785E" w14:textId="77777777" w:rsidR="00331BF0" w:rsidRPr="008D76B4" w:rsidRDefault="00331BF0" w:rsidP="007B527B">
            <w:pPr>
              <w:pStyle w:val="Table"/>
              <w:rPr>
                <w:rFonts w:ascii="Arial" w:hAnsi="Arial" w:cs="Arial"/>
                <w:sz w:val="20"/>
              </w:rPr>
            </w:pPr>
            <w:r w:rsidRPr="008D76B4">
              <w:rPr>
                <w:rFonts w:ascii="Arial" w:hAnsi="Arial" w:cs="Arial"/>
                <w:sz w:val="20"/>
              </w:rPr>
              <w:t>The wrapping key can be used to wrap keys with  CKA_WRAP_WITH_TRUSTED set to CK_TRUE.</w:t>
            </w:r>
          </w:p>
        </w:tc>
      </w:tr>
      <w:tr w:rsidR="00331BF0" w:rsidRPr="008D76B4" w14:paraId="19A6E553" w14:textId="77777777" w:rsidTr="007B527B">
        <w:tc>
          <w:tcPr>
            <w:tcW w:w="3780" w:type="dxa"/>
          </w:tcPr>
          <w:p w14:paraId="10523195" w14:textId="77777777" w:rsidR="00331BF0" w:rsidRPr="008D76B4" w:rsidRDefault="00331BF0" w:rsidP="007B527B">
            <w:pPr>
              <w:pStyle w:val="Table"/>
              <w:rPr>
                <w:rFonts w:ascii="Arial" w:hAnsi="Arial" w:cs="Arial"/>
                <w:sz w:val="20"/>
              </w:rPr>
            </w:pPr>
            <w:r w:rsidRPr="008D76B4">
              <w:rPr>
                <w:rFonts w:ascii="Arial" w:hAnsi="Arial" w:cs="Arial"/>
                <w:sz w:val="20"/>
              </w:rPr>
              <w:t>CKA_WRAP_TEMPLATE</w:t>
            </w:r>
          </w:p>
        </w:tc>
        <w:tc>
          <w:tcPr>
            <w:tcW w:w="1530" w:type="dxa"/>
          </w:tcPr>
          <w:p w14:paraId="3C44DC53" w14:textId="77777777" w:rsidR="00331BF0" w:rsidRPr="008D76B4" w:rsidRDefault="00331BF0" w:rsidP="007B527B">
            <w:pPr>
              <w:pStyle w:val="Table"/>
              <w:rPr>
                <w:rFonts w:ascii="Arial" w:hAnsi="Arial" w:cs="Arial"/>
                <w:sz w:val="20"/>
              </w:rPr>
            </w:pPr>
            <w:r w:rsidRPr="008D76B4">
              <w:rPr>
                <w:rFonts w:ascii="Arial" w:hAnsi="Arial" w:cs="Arial"/>
                <w:sz w:val="20"/>
              </w:rPr>
              <w:t>CK_ATTRIBUTE_PTR</w:t>
            </w:r>
          </w:p>
        </w:tc>
        <w:tc>
          <w:tcPr>
            <w:tcW w:w="3510" w:type="dxa"/>
          </w:tcPr>
          <w:p w14:paraId="38C522A9" w14:textId="77777777" w:rsidR="00331BF0" w:rsidRPr="008D76B4" w:rsidRDefault="00331BF0" w:rsidP="007B527B">
            <w:pPr>
              <w:pStyle w:val="Table"/>
              <w:rPr>
                <w:rFonts w:ascii="Arial" w:hAnsi="Arial" w:cs="Arial"/>
                <w:sz w:val="20"/>
              </w:rPr>
            </w:pPr>
            <w:r w:rsidRPr="008D76B4">
              <w:rPr>
                <w:rFonts w:ascii="Arial" w:hAnsi="Arial" w:cs="Arial"/>
                <w:sz w:val="20"/>
              </w:rPr>
              <w:t>For wrapping keys. The attribute template to match against any keys wrapped using this wrapping key. Keys that do not match cannot be wrapped. The number of attributes in the array is the</w:t>
            </w:r>
          </w:p>
          <w:p w14:paraId="7DCF844F" w14:textId="77777777" w:rsidR="00331BF0" w:rsidRPr="008D76B4" w:rsidRDefault="00331BF0" w:rsidP="007B527B">
            <w:pPr>
              <w:pStyle w:val="Table"/>
              <w:rPr>
                <w:rFonts w:ascii="Arial" w:hAnsi="Arial" w:cs="Arial"/>
                <w:sz w:val="20"/>
              </w:rPr>
            </w:pPr>
            <w:r w:rsidRPr="008D76B4">
              <w:rPr>
                <w:rFonts w:ascii="Arial" w:hAnsi="Arial" w:cs="Arial"/>
                <w:i/>
                <w:iCs/>
                <w:sz w:val="20"/>
              </w:rPr>
              <w:t>ulValueLen</w:t>
            </w:r>
            <w:r w:rsidRPr="008D76B4">
              <w:rPr>
                <w:rFonts w:ascii="Arial" w:hAnsi="Arial" w:cs="Arial"/>
                <w:sz w:val="20"/>
              </w:rPr>
              <w:t xml:space="preserve"> component of the attribute divided by the size of</w:t>
            </w:r>
          </w:p>
          <w:p w14:paraId="1D13BF84" w14:textId="77777777" w:rsidR="00331BF0" w:rsidRPr="008D76B4" w:rsidRDefault="00331BF0" w:rsidP="007B527B">
            <w:pPr>
              <w:pStyle w:val="Table"/>
              <w:rPr>
                <w:rFonts w:ascii="Arial" w:hAnsi="Arial" w:cs="Arial"/>
                <w:sz w:val="20"/>
              </w:rPr>
            </w:pPr>
            <w:r w:rsidRPr="008D76B4">
              <w:rPr>
                <w:rFonts w:ascii="Arial" w:hAnsi="Arial" w:cs="Arial"/>
                <w:sz w:val="20"/>
              </w:rPr>
              <w:t>CK_ATTRIBUTE</w:t>
            </w:r>
          </w:p>
        </w:tc>
      </w:tr>
      <w:tr w:rsidR="00331BF0" w:rsidRPr="008D76B4" w14:paraId="49B4B43C" w14:textId="77777777" w:rsidTr="007B527B">
        <w:tc>
          <w:tcPr>
            <w:tcW w:w="3780" w:type="dxa"/>
          </w:tcPr>
          <w:p w14:paraId="32B867BC" w14:textId="77777777" w:rsidR="00331BF0" w:rsidRPr="008D76B4" w:rsidRDefault="00331BF0" w:rsidP="007B527B">
            <w:pPr>
              <w:pStyle w:val="Table"/>
              <w:rPr>
                <w:rFonts w:ascii="Arial" w:hAnsi="Arial" w:cs="Arial"/>
                <w:sz w:val="20"/>
              </w:rPr>
            </w:pPr>
            <w:r w:rsidRPr="008D76B4">
              <w:rPr>
                <w:rFonts w:ascii="Arial" w:hAnsi="Arial" w:cs="Arial"/>
                <w:sz w:val="20"/>
              </w:rPr>
              <w:t>CKA_UNWRAP_TEMPLATE</w:t>
            </w:r>
          </w:p>
        </w:tc>
        <w:tc>
          <w:tcPr>
            <w:tcW w:w="1530" w:type="dxa"/>
          </w:tcPr>
          <w:p w14:paraId="6770752E" w14:textId="77777777" w:rsidR="00331BF0" w:rsidRPr="008D76B4" w:rsidRDefault="00331BF0" w:rsidP="007B527B">
            <w:pPr>
              <w:pStyle w:val="Table"/>
              <w:rPr>
                <w:rFonts w:ascii="Arial" w:hAnsi="Arial" w:cs="Arial"/>
                <w:sz w:val="20"/>
              </w:rPr>
            </w:pPr>
            <w:r w:rsidRPr="008D76B4">
              <w:rPr>
                <w:rFonts w:ascii="Arial" w:hAnsi="Arial" w:cs="Arial"/>
                <w:sz w:val="20"/>
              </w:rPr>
              <w:t>CK_ATTRIBUTE_PTR</w:t>
            </w:r>
          </w:p>
        </w:tc>
        <w:tc>
          <w:tcPr>
            <w:tcW w:w="3510" w:type="dxa"/>
          </w:tcPr>
          <w:p w14:paraId="604C5667" w14:textId="77777777" w:rsidR="00331BF0" w:rsidRPr="008D76B4" w:rsidRDefault="00331BF0" w:rsidP="007B527B">
            <w:pPr>
              <w:pStyle w:val="Table"/>
              <w:rPr>
                <w:rFonts w:ascii="Arial" w:hAnsi="Arial" w:cs="Arial"/>
                <w:sz w:val="20"/>
              </w:rPr>
            </w:pPr>
            <w:r w:rsidRPr="008D76B4">
              <w:rPr>
                <w:rFonts w:ascii="Arial" w:hAnsi="Arial" w:cs="Arial"/>
                <w:sz w:val="20"/>
              </w:rPr>
              <w:t xml:space="preserve">For wrapping keys. The attribute template to apply to any keys unwrapped using this wrapping key. Any user supplied template is applied after this template as if the object has already been created. The number of attributes in the array is the </w:t>
            </w:r>
            <w:r w:rsidRPr="008D76B4">
              <w:rPr>
                <w:rFonts w:ascii="Arial" w:hAnsi="Arial" w:cs="Arial"/>
                <w:i/>
                <w:iCs/>
                <w:sz w:val="20"/>
              </w:rPr>
              <w:t>ulValueLen</w:t>
            </w:r>
            <w:r w:rsidRPr="008D76B4">
              <w:rPr>
                <w:rFonts w:ascii="Arial" w:hAnsi="Arial" w:cs="Arial"/>
                <w:sz w:val="20"/>
              </w:rPr>
              <w:t xml:space="preserve"> component of the attribute divided by the size of</w:t>
            </w:r>
          </w:p>
          <w:p w14:paraId="6B9B8E73" w14:textId="77777777" w:rsidR="00331BF0" w:rsidRPr="008D76B4" w:rsidRDefault="00331BF0" w:rsidP="007B527B">
            <w:pPr>
              <w:pStyle w:val="Table"/>
              <w:rPr>
                <w:rFonts w:ascii="Arial" w:hAnsi="Arial" w:cs="Arial"/>
                <w:sz w:val="20"/>
              </w:rPr>
            </w:pPr>
            <w:r w:rsidRPr="008D76B4">
              <w:rPr>
                <w:rFonts w:ascii="Arial" w:hAnsi="Arial" w:cs="Arial"/>
                <w:sz w:val="20"/>
              </w:rPr>
              <w:t>CK_ATTRIBUTE.</w:t>
            </w:r>
          </w:p>
        </w:tc>
      </w:tr>
      <w:tr w:rsidR="00331BF0" w:rsidRPr="008D76B4" w14:paraId="117A5C89" w14:textId="77777777" w:rsidTr="007B527B">
        <w:tc>
          <w:tcPr>
            <w:tcW w:w="3780" w:type="dxa"/>
          </w:tcPr>
          <w:p w14:paraId="34732F59" w14:textId="77777777" w:rsidR="00331BF0" w:rsidRPr="008D76B4" w:rsidRDefault="00331BF0" w:rsidP="007B527B">
            <w:pPr>
              <w:pStyle w:val="Table"/>
              <w:rPr>
                <w:rFonts w:ascii="Arial" w:hAnsi="Arial" w:cs="Arial"/>
                <w:sz w:val="20"/>
              </w:rPr>
            </w:pPr>
            <w:r w:rsidRPr="008D76B4">
              <w:rPr>
                <w:rFonts w:ascii="Arial" w:hAnsi="Arial" w:cs="Arial"/>
                <w:sz w:val="20"/>
              </w:rPr>
              <w:t>A_DERIVE_TEMPLATE</w:t>
            </w:r>
          </w:p>
        </w:tc>
        <w:tc>
          <w:tcPr>
            <w:tcW w:w="1530" w:type="dxa"/>
          </w:tcPr>
          <w:p w14:paraId="41EC4319" w14:textId="77777777" w:rsidR="00331BF0" w:rsidRPr="008D76B4" w:rsidRDefault="00331BF0" w:rsidP="007B527B">
            <w:pPr>
              <w:pStyle w:val="Table"/>
              <w:rPr>
                <w:rFonts w:ascii="Arial" w:hAnsi="Arial" w:cs="Arial"/>
                <w:sz w:val="20"/>
              </w:rPr>
            </w:pPr>
            <w:r w:rsidRPr="008D76B4">
              <w:rPr>
                <w:rFonts w:ascii="Arial" w:hAnsi="Arial" w:cs="Arial"/>
                <w:sz w:val="20"/>
              </w:rPr>
              <w:t>CK_ATTRIBUTE_PTR</w:t>
            </w:r>
          </w:p>
        </w:tc>
        <w:tc>
          <w:tcPr>
            <w:tcW w:w="3510" w:type="dxa"/>
          </w:tcPr>
          <w:p w14:paraId="1FD6E0CA" w14:textId="77777777" w:rsidR="00331BF0" w:rsidRPr="008D76B4" w:rsidRDefault="00331BF0" w:rsidP="007B527B">
            <w:pPr>
              <w:pStyle w:val="Table"/>
              <w:rPr>
                <w:rFonts w:ascii="Arial" w:hAnsi="Arial" w:cs="Arial"/>
                <w:sz w:val="20"/>
              </w:rPr>
            </w:pPr>
            <w:r w:rsidRPr="008D76B4">
              <w:rPr>
                <w:rFonts w:ascii="Arial" w:hAnsi="Arial" w:cs="Arial"/>
                <w:sz w:val="20"/>
              </w:rPr>
              <w:t>For deriving keys. The attribute template to match against any keys derived using this derivation key. Any user supplied template is applied after this template as if the object has already been created. The number of attributes in the array is the ulValueLen component of the attribute divided by the size of CK_ATTRIBUTE.</w:t>
            </w:r>
          </w:p>
        </w:tc>
      </w:tr>
    </w:tbl>
    <w:p w14:paraId="1E3C9B42" w14:textId="35F9C480"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161D0241" w14:textId="77777777" w:rsidR="00331BF0" w:rsidRPr="008D76B4" w:rsidRDefault="00331BF0" w:rsidP="00331BF0">
      <w:r w:rsidRPr="008D76B4">
        <w:lastRenderedPageBreak/>
        <w:t xml:space="preserve">If the </w:t>
      </w:r>
      <w:r w:rsidRPr="008D76B4">
        <w:rPr>
          <w:b/>
        </w:rPr>
        <w:t>CKA_SENSITIVE</w:t>
      </w:r>
      <w:r w:rsidRPr="008D76B4">
        <w:t xml:space="preserve"> attribute is CK_TRUE, or if the </w:t>
      </w:r>
      <w:r w:rsidRPr="008D76B4">
        <w:rPr>
          <w:b/>
        </w:rPr>
        <w:t>CKA_EXTRACTABLE</w:t>
      </w:r>
      <w:r w:rsidRPr="008D76B4">
        <w:t xml:space="preserve"> attribute is CK_FALSE, then certain attributes of the secret key cannot be revealed in plaintext outside the token.  Which attributes these are is specified for each type of secret key in the attribute table in the section describing that type of key.</w:t>
      </w:r>
    </w:p>
    <w:p w14:paraId="71EC31D4" w14:textId="77777777" w:rsidR="00331BF0" w:rsidRPr="008D76B4" w:rsidRDefault="00331BF0" w:rsidP="00331BF0">
      <w:bookmarkStart w:id="992" w:name="_Ref320515101"/>
      <w:bookmarkStart w:id="993" w:name="_Toc322855297"/>
      <w:bookmarkStart w:id="994" w:name="_Toc322945139"/>
      <w:bookmarkStart w:id="995" w:name="_Toc323000706"/>
      <w:bookmarkStart w:id="996" w:name="_Toc323024100"/>
      <w:bookmarkStart w:id="997" w:name="_Toc323205432"/>
      <w:bookmarkStart w:id="998" w:name="_Toc323610862"/>
      <w:bookmarkStart w:id="999" w:name="_Toc383864869"/>
      <w:bookmarkEnd w:id="984"/>
      <w:bookmarkEnd w:id="985"/>
      <w:bookmarkEnd w:id="986"/>
      <w:bookmarkEnd w:id="987"/>
      <w:r w:rsidRPr="008D76B4">
        <w:t xml:space="preserve">The key check value (KCV) attribute for symmetric key objects to be called </w:t>
      </w:r>
      <w:r w:rsidRPr="008D76B4">
        <w:rPr>
          <w:b/>
        </w:rPr>
        <w:t>CKA_CHECK_VALUE,</w:t>
      </w:r>
      <w:r w:rsidRPr="008D76B4">
        <w:t xml:space="preserve"> of type byte array, length 3 bytes, operates like a fingerprint, or checksum of the key. They are intended to be used to cross-check symmetric keys against other systems where the same key is shared, and as a validity check after manual key entry or restore from backup. Refer to object definitions of specific key types for KCV algorithms.</w:t>
      </w:r>
    </w:p>
    <w:p w14:paraId="0D409764" w14:textId="77777777" w:rsidR="00331BF0" w:rsidRPr="008D76B4" w:rsidRDefault="00331BF0" w:rsidP="00331BF0">
      <w:r w:rsidRPr="008D76B4">
        <w:t>Properties:</w:t>
      </w:r>
    </w:p>
    <w:p w14:paraId="01FC9719" w14:textId="77777777" w:rsidR="00331BF0" w:rsidRPr="008D76B4" w:rsidRDefault="00331BF0" w:rsidP="000234AE">
      <w:pPr>
        <w:numPr>
          <w:ilvl w:val="0"/>
          <w:numId w:val="15"/>
        </w:numPr>
        <w:spacing w:before="0" w:after="240"/>
        <w:jc w:val="both"/>
        <w:rPr>
          <w:rFonts w:cs="Arial"/>
          <w:szCs w:val="20"/>
        </w:rPr>
      </w:pPr>
      <w:r w:rsidRPr="008D76B4">
        <w:rPr>
          <w:rFonts w:cs="Arial"/>
          <w:szCs w:val="20"/>
        </w:rPr>
        <w:t>For two keys that are cryptographically identical the value of this attribute should be identical.</w:t>
      </w:r>
    </w:p>
    <w:p w14:paraId="523D3D4C" w14:textId="77777777" w:rsidR="00331BF0" w:rsidRPr="008D76B4" w:rsidRDefault="00331BF0" w:rsidP="000234AE">
      <w:pPr>
        <w:numPr>
          <w:ilvl w:val="0"/>
          <w:numId w:val="15"/>
        </w:numPr>
        <w:spacing w:before="0" w:after="240"/>
        <w:jc w:val="both"/>
        <w:rPr>
          <w:rFonts w:cs="Arial"/>
          <w:szCs w:val="20"/>
        </w:rPr>
      </w:pPr>
      <w:r w:rsidRPr="008D76B4">
        <w:rPr>
          <w:rFonts w:cs="Arial"/>
          <w:szCs w:val="20"/>
        </w:rPr>
        <w:t>CKA_CHECK_VALUE should not be usable to obtain any part of the key value.</w:t>
      </w:r>
    </w:p>
    <w:p w14:paraId="126574B1" w14:textId="77777777" w:rsidR="00331BF0" w:rsidRPr="008D76B4" w:rsidRDefault="00331BF0" w:rsidP="000234AE">
      <w:pPr>
        <w:numPr>
          <w:ilvl w:val="0"/>
          <w:numId w:val="15"/>
        </w:numPr>
        <w:spacing w:before="0" w:after="240"/>
        <w:jc w:val="both"/>
        <w:rPr>
          <w:rFonts w:cs="Arial"/>
          <w:szCs w:val="20"/>
        </w:rPr>
      </w:pPr>
      <w:r w:rsidRPr="008D76B4">
        <w:rPr>
          <w:rFonts w:cs="Arial"/>
          <w:szCs w:val="20"/>
        </w:rPr>
        <w:t>Non-uniqueness. Two different keys can have the same CKA_CHECK_VALUE. This is unlikely (the probability can easily be calculated) but possible.</w:t>
      </w:r>
    </w:p>
    <w:p w14:paraId="593A59E1" w14:textId="77777777" w:rsidR="00331BF0" w:rsidRPr="008D76B4" w:rsidRDefault="00331BF0" w:rsidP="00331BF0">
      <w:r w:rsidRPr="008D76B4">
        <w:t>The attribute is optional, but if supported, regardless of how the key object is created or derived, the value of the attribute is always supplied. It SHALL be supplied even if the encryption operation for the key is forbidden (i.e. when CKA_ENCRYPT is set to CK_FALSE).</w:t>
      </w:r>
    </w:p>
    <w:p w14:paraId="2E96F3B1" w14:textId="77777777" w:rsidR="00331BF0" w:rsidRPr="008D76B4" w:rsidRDefault="00331BF0" w:rsidP="00331BF0">
      <w:r w:rsidRPr="008D76B4">
        <w:t>If a value is supplied in the application template (allowed but never necessary) then, if supported, it MUST match what the library calculates it to be or the library returns a CKR_ATTRIBUTE_VALUE_INVALID. If the library does not support the attribute then it should ignore it. Allowing the attribute in the template this way does no harm and allows the attribute to be treated like any other attribute for the purposes of key wrap and unwrap where the attributes are preserved also.</w:t>
      </w:r>
    </w:p>
    <w:p w14:paraId="700F96CE" w14:textId="77777777" w:rsidR="00331BF0" w:rsidRPr="008D76B4" w:rsidRDefault="00331BF0" w:rsidP="00331BF0">
      <w:r w:rsidRPr="008D76B4">
        <w:t>The generation of the KCV may be prevented by the application supplying the attribute in the template as a no-value (0 length) entry. The application can query the value at any time like any other attribute using C_GetAttributeValue. C_SetAttributeValue may be used to destroy the attribute, by supplying no-value.</w:t>
      </w:r>
    </w:p>
    <w:p w14:paraId="21193DF2" w14:textId="77777777" w:rsidR="00331BF0" w:rsidRPr="008D76B4" w:rsidRDefault="00331BF0" w:rsidP="00331BF0">
      <w:r w:rsidRPr="008D76B4">
        <w:t>Unless otherwise specified for the object definition, the value of this attribute is derived from the key object by taking the first three bytes of an encryption of a single block of null (0x00) bytes, using the default cipher and mode (e.g. ECB) associated with the key type of the secret key object.</w:t>
      </w:r>
    </w:p>
    <w:p w14:paraId="606A2FF9" w14:textId="77777777" w:rsidR="00331BF0" w:rsidRPr="008D76B4" w:rsidRDefault="00331BF0" w:rsidP="000234AE">
      <w:pPr>
        <w:pStyle w:val="Heading2"/>
        <w:numPr>
          <w:ilvl w:val="1"/>
          <w:numId w:val="2"/>
        </w:numPr>
        <w:tabs>
          <w:tab w:val="num" w:pos="576"/>
        </w:tabs>
      </w:pPr>
      <w:bookmarkStart w:id="1000" w:name="_Toc72656085"/>
      <w:bookmarkStart w:id="1001" w:name="_Toc235002303"/>
      <w:bookmarkStart w:id="1002" w:name="_Toc370634008"/>
      <w:bookmarkStart w:id="1003" w:name="_Toc391468799"/>
      <w:bookmarkStart w:id="1004" w:name="_Toc395183795"/>
      <w:bookmarkStart w:id="1005" w:name="_Toc7432314"/>
      <w:bookmarkStart w:id="1006" w:name="_Toc29976584"/>
      <w:bookmarkStart w:id="1007" w:name="_Toc90376248"/>
      <w:bookmarkStart w:id="1008" w:name="_Toc111203233"/>
      <w:r w:rsidRPr="008D76B4">
        <w:t>Domain parameter objects</w:t>
      </w:r>
      <w:bookmarkEnd w:id="1000"/>
      <w:bookmarkEnd w:id="1001"/>
      <w:bookmarkEnd w:id="1002"/>
      <w:bookmarkEnd w:id="1003"/>
      <w:bookmarkEnd w:id="1004"/>
      <w:bookmarkEnd w:id="1005"/>
      <w:bookmarkEnd w:id="1006"/>
      <w:bookmarkEnd w:id="1007"/>
      <w:bookmarkEnd w:id="1008"/>
    </w:p>
    <w:p w14:paraId="64BF5319" w14:textId="77777777" w:rsidR="00331BF0" w:rsidRPr="008D76B4" w:rsidRDefault="00331BF0" w:rsidP="000234AE">
      <w:pPr>
        <w:pStyle w:val="Heading3"/>
        <w:numPr>
          <w:ilvl w:val="2"/>
          <w:numId w:val="2"/>
        </w:numPr>
        <w:tabs>
          <w:tab w:val="num" w:pos="720"/>
        </w:tabs>
      </w:pPr>
      <w:bookmarkStart w:id="1009" w:name="_Toc72656086"/>
      <w:bookmarkStart w:id="1010" w:name="_Toc235002304"/>
      <w:bookmarkStart w:id="1011" w:name="_Toc370634009"/>
      <w:bookmarkStart w:id="1012" w:name="_Toc391468800"/>
      <w:bookmarkStart w:id="1013" w:name="_Toc395183796"/>
      <w:bookmarkStart w:id="1014" w:name="_Toc7432315"/>
      <w:bookmarkStart w:id="1015" w:name="_Toc29976585"/>
      <w:bookmarkStart w:id="1016" w:name="_Toc90376249"/>
      <w:bookmarkStart w:id="1017" w:name="_Toc111203234"/>
      <w:r w:rsidRPr="008D76B4">
        <w:t>Definitions</w:t>
      </w:r>
      <w:bookmarkEnd w:id="1009"/>
      <w:bookmarkEnd w:id="1010"/>
      <w:bookmarkEnd w:id="1011"/>
      <w:bookmarkEnd w:id="1012"/>
      <w:bookmarkEnd w:id="1013"/>
      <w:bookmarkEnd w:id="1014"/>
      <w:bookmarkEnd w:id="1015"/>
      <w:bookmarkEnd w:id="1016"/>
      <w:bookmarkEnd w:id="1017"/>
    </w:p>
    <w:p w14:paraId="1AE3D8A6" w14:textId="77777777" w:rsidR="00331BF0" w:rsidRPr="008D76B4" w:rsidRDefault="00331BF0" w:rsidP="00331BF0">
      <w:r w:rsidRPr="008D76B4">
        <w:t>This section defines the object class CKO_DOMAIN_PARAMETERS for type CK_OBJECT_CLASS as used in the CKA_CLASS attribute of  objects.</w:t>
      </w:r>
    </w:p>
    <w:p w14:paraId="31FB27BB" w14:textId="77777777" w:rsidR="00331BF0" w:rsidRPr="008D76B4" w:rsidRDefault="00331BF0" w:rsidP="000234AE">
      <w:pPr>
        <w:pStyle w:val="Heading3"/>
        <w:numPr>
          <w:ilvl w:val="2"/>
          <w:numId w:val="2"/>
        </w:numPr>
        <w:tabs>
          <w:tab w:val="num" w:pos="720"/>
        </w:tabs>
      </w:pPr>
      <w:bookmarkStart w:id="1018" w:name="_Toc72656087"/>
      <w:bookmarkStart w:id="1019" w:name="_Toc235002305"/>
      <w:bookmarkStart w:id="1020" w:name="_Toc370634010"/>
      <w:bookmarkStart w:id="1021" w:name="_Toc391468801"/>
      <w:bookmarkStart w:id="1022" w:name="_Toc395183797"/>
      <w:bookmarkStart w:id="1023" w:name="_Toc7432316"/>
      <w:bookmarkStart w:id="1024" w:name="_Toc29976586"/>
      <w:bookmarkStart w:id="1025" w:name="_Toc90376250"/>
      <w:bookmarkStart w:id="1026" w:name="_Toc111203235"/>
      <w:r w:rsidRPr="008D76B4">
        <w:t>Overview</w:t>
      </w:r>
      <w:bookmarkEnd w:id="1018"/>
      <w:bookmarkEnd w:id="1019"/>
      <w:bookmarkEnd w:id="1020"/>
      <w:bookmarkEnd w:id="1021"/>
      <w:bookmarkEnd w:id="1022"/>
      <w:bookmarkEnd w:id="1023"/>
      <w:bookmarkEnd w:id="1024"/>
      <w:bookmarkEnd w:id="1025"/>
      <w:bookmarkEnd w:id="1026"/>
    </w:p>
    <w:p w14:paraId="0B2FF918" w14:textId="77777777" w:rsidR="00331BF0" w:rsidRPr="008D76B4" w:rsidRDefault="00331BF0" w:rsidP="00331BF0">
      <w:r w:rsidRPr="008D76B4">
        <w:t>This object class was created to support the storage of certain algorithm's extended parameters. DSA and DH both use domain parameters in the key-pair generation step. In particular, some libraries support the generation of domain parameters (originally out of scope for PKCS11) so the object class was added.</w:t>
      </w:r>
    </w:p>
    <w:p w14:paraId="4A73BE1F" w14:textId="77777777" w:rsidR="00331BF0" w:rsidRPr="008D76B4" w:rsidRDefault="00331BF0" w:rsidP="00331BF0">
      <w:r w:rsidRPr="008D76B4">
        <w:t>To use a domain parameter object you MUST extract the attributes into a template and supply them (still in the template) to the corresponding key-pair generation function.</w:t>
      </w:r>
    </w:p>
    <w:p w14:paraId="55519223" w14:textId="77777777" w:rsidR="00331BF0" w:rsidRPr="008D76B4" w:rsidRDefault="00331BF0" w:rsidP="00331BF0">
      <w:r w:rsidRPr="008D76B4">
        <w:t xml:space="preserve">Domain parameter objects (object class </w:t>
      </w:r>
      <w:r w:rsidRPr="008D76B4">
        <w:rPr>
          <w:b/>
        </w:rPr>
        <w:t>CKO_DOMAIN_PARAMETERS</w:t>
      </w:r>
      <w:r w:rsidRPr="008D76B4">
        <w:t xml:space="preserve">) hold public domain parameters. </w:t>
      </w:r>
    </w:p>
    <w:p w14:paraId="3560319E" w14:textId="77777777" w:rsidR="00331BF0" w:rsidRPr="008D76B4" w:rsidRDefault="00331BF0" w:rsidP="00331BF0">
      <w:r w:rsidRPr="008D76B4">
        <w:t>The following table defines the attributes common to domain parameter objects in addition to the common attributes defined for this object class:</w:t>
      </w:r>
    </w:p>
    <w:p w14:paraId="465C3943" w14:textId="47DC1FA9" w:rsidR="00331BF0" w:rsidRPr="008D76B4" w:rsidRDefault="00331BF0" w:rsidP="00331BF0">
      <w:pPr>
        <w:pStyle w:val="Caption"/>
      </w:pPr>
      <w:bookmarkStart w:id="1027" w:name="_Toc225305964"/>
      <w:r w:rsidRPr="008D76B4">
        <w:t xml:space="preserve">Table </w:t>
      </w:r>
      <w:fldSimple w:instr=" SEQ Table \* ARABIC ">
        <w:r w:rsidR="008A04A4">
          <w:rPr>
            <w:noProof/>
          </w:rPr>
          <w:t>28</w:t>
        </w:r>
      </w:fldSimple>
      <w:r w:rsidRPr="008D76B4">
        <w:t>, Common Domain Parameter Attributes</w:t>
      </w:r>
      <w:bookmarkEnd w:id="10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20"/>
        <w:gridCol w:w="1980"/>
        <w:gridCol w:w="4140"/>
      </w:tblGrid>
      <w:tr w:rsidR="00331BF0" w:rsidRPr="008D76B4" w14:paraId="438AC2A9" w14:textId="77777777" w:rsidTr="007B527B">
        <w:trPr>
          <w:tblHeader/>
        </w:trPr>
        <w:tc>
          <w:tcPr>
            <w:tcW w:w="2520" w:type="dxa"/>
          </w:tcPr>
          <w:p w14:paraId="5B0DA863"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1980" w:type="dxa"/>
          </w:tcPr>
          <w:p w14:paraId="3601D121"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140" w:type="dxa"/>
          </w:tcPr>
          <w:p w14:paraId="7EC0BFC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020D5FC7" w14:textId="77777777" w:rsidTr="007B527B">
        <w:tc>
          <w:tcPr>
            <w:tcW w:w="2520" w:type="dxa"/>
          </w:tcPr>
          <w:p w14:paraId="3D5AA73C" w14:textId="77777777" w:rsidR="00331BF0" w:rsidRPr="008D76B4" w:rsidRDefault="00331BF0" w:rsidP="007B527B">
            <w:pPr>
              <w:pStyle w:val="Table"/>
              <w:keepNext/>
              <w:rPr>
                <w:rFonts w:ascii="Arial" w:hAnsi="Arial" w:cs="Arial"/>
                <w:sz w:val="20"/>
              </w:rPr>
            </w:pPr>
            <w:r w:rsidRPr="008D76B4">
              <w:rPr>
                <w:rFonts w:ascii="Arial" w:hAnsi="Arial" w:cs="Arial"/>
                <w:sz w:val="20"/>
              </w:rPr>
              <w:t>CKA_KEY_TYPE</w:t>
            </w:r>
            <w:r w:rsidRPr="008D76B4">
              <w:rPr>
                <w:rFonts w:ascii="Arial" w:hAnsi="Arial" w:cs="Arial"/>
                <w:sz w:val="20"/>
                <w:vertAlign w:val="superscript"/>
              </w:rPr>
              <w:t>1</w:t>
            </w:r>
          </w:p>
        </w:tc>
        <w:tc>
          <w:tcPr>
            <w:tcW w:w="1980" w:type="dxa"/>
          </w:tcPr>
          <w:p w14:paraId="59CE7A78" w14:textId="77777777" w:rsidR="00331BF0" w:rsidRPr="008D76B4" w:rsidRDefault="00331BF0" w:rsidP="007B527B">
            <w:pPr>
              <w:pStyle w:val="Table"/>
              <w:keepNext/>
              <w:rPr>
                <w:rFonts w:ascii="Arial" w:hAnsi="Arial" w:cs="Arial"/>
                <w:sz w:val="20"/>
              </w:rPr>
            </w:pPr>
            <w:r w:rsidRPr="008D76B4">
              <w:rPr>
                <w:rFonts w:ascii="Arial" w:hAnsi="Arial" w:cs="Arial"/>
                <w:sz w:val="20"/>
              </w:rPr>
              <w:t>CK_KEY_TYPE</w:t>
            </w:r>
          </w:p>
        </w:tc>
        <w:tc>
          <w:tcPr>
            <w:tcW w:w="4140" w:type="dxa"/>
          </w:tcPr>
          <w:p w14:paraId="613D26FB" w14:textId="77777777" w:rsidR="00331BF0" w:rsidRPr="008D76B4" w:rsidRDefault="00331BF0" w:rsidP="007B527B">
            <w:pPr>
              <w:pStyle w:val="Table"/>
              <w:keepNext/>
              <w:rPr>
                <w:rFonts w:ascii="Arial" w:hAnsi="Arial" w:cs="Arial"/>
                <w:sz w:val="20"/>
              </w:rPr>
            </w:pPr>
            <w:r w:rsidRPr="008D76B4">
              <w:rPr>
                <w:rFonts w:ascii="Arial" w:hAnsi="Arial" w:cs="Arial"/>
                <w:sz w:val="20"/>
              </w:rPr>
              <w:t>Type of key the domain parameters can be used to generate.</w:t>
            </w:r>
          </w:p>
        </w:tc>
      </w:tr>
      <w:tr w:rsidR="00331BF0" w:rsidRPr="008D76B4" w14:paraId="63C5CB38" w14:textId="77777777" w:rsidTr="007B527B">
        <w:tc>
          <w:tcPr>
            <w:tcW w:w="2520" w:type="dxa"/>
          </w:tcPr>
          <w:p w14:paraId="561FFAAE" w14:textId="77777777" w:rsidR="00331BF0" w:rsidRPr="008D76B4" w:rsidRDefault="00331BF0" w:rsidP="007B527B">
            <w:pPr>
              <w:pStyle w:val="Table"/>
              <w:keepNext/>
              <w:rPr>
                <w:rFonts w:ascii="Arial" w:hAnsi="Arial" w:cs="Arial"/>
                <w:sz w:val="20"/>
              </w:rPr>
            </w:pPr>
            <w:r w:rsidRPr="008D76B4">
              <w:rPr>
                <w:rFonts w:ascii="Arial" w:hAnsi="Arial" w:cs="Arial"/>
                <w:sz w:val="20"/>
              </w:rPr>
              <w:t>CKA_LOCAL</w:t>
            </w:r>
            <w:r w:rsidRPr="008D76B4">
              <w:rPr>
                <w:rFonts w:ascii="Arial" w:hAnsi="Arial" w:cs="Arial"/>
                <w:sz w:val="20"/>
                <w:vertAlign w:val="superscript"/>
              </w:rPr>
              <w:t>2,4</w:t>
            </w:r>
          </w:p>
        </w:tc>
        <w:tc>
          <w:tcPr>
            <w:tcW w:w="1980" w:type="dxa"/>
          </w:tcPr>
          <w:p w14:paraId="23E0D78E"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4140" w:type="dxa"/>
          </w:tcPr>
          <w:p w14:paraId="03BA341D" w14:textId="77777777" w:rsidR="00331BF0" w:rsidRPr="008D76B4" w:rsidRDefault="00331BF0" w:rsidP="007B527B">
            <w:pPr>
              <w:pStyle w:val="Table"/>
              <w:keepNext/>
              <w:rPr>
                <w:rFonts w:ascii="Arial" w:hAnsi="Arial" w:cs="Arial"/>
                <w:sz w:val="20"/>
              </w:rPr>
            </w:pPr>
            <w:r w:rsidRPr="008D76B4">
              <w:rPr>
                <w:rFonts w:ascii="Arial" w:hAnsi="Arial" w:cs="Arial"/>
                <w:sz w:val="20"/>
              </w:rPr>
              <w:t>CK_TRUE only if domain parameters were either</w:t>
            </w:r>
          </w:p>
          <w:p w14:paraId="196DE1A1" w14:textId="77777777" w:rsidR="00331BF0" w:rsidRPr="008D76B4" w:rsidRDefault="00331BF0" w:rsidP="000234AE">
            <w:pPr>
              <w:pStyle w:val="Table"/>
              <w:keepNext/>
              <w:numPr>
                <w:ilvl w:val="0"/>
                <w:numId w:val="11"/>
              </w:numPr>
              <w:rPr>
                <w:rFonts w:ascii="Arial" w:hAnsi="Arial" w:cs="Arial"/>
                <w:sz w:val="20"/>
              </w:rPr>
            </w:pPr>
            <w:r w:rsidRPr="008D76B4">
              <w:rPr>
                <w:rFonts w:ascii="Arial" w:hAnsi="Arial" w:cs="Arial"/>
                <w:sz w:val="20"/>
              </w:rPr>
              <w:t>generated locally (</w:t>
            </w:r>
            <w:r w:rsidRPr="008D76B4">
              <w:rPr>
                <w:rFonts w:ascii="Arial" w:hAnsi="Arial" w:cs="Arial"/>
                <w:i/>
                <w:sz w:val="20"/>
              </w:rPr>
              <w:t>i.e.</w:t>
            </w:r>
            <w:r w:rsidRPr="008D76B4">
              <w:rPr>
                <w:rFonts w:ascii="Arial" w:hAnsi="Arial" w:cs="Arial"/>
                <w:sz w:val="20"/>
              </w:rPr>
              <w:t xml:space="preserve">, on the token) with a </w:t>
            </w:r>
            <w:r w:rsidRPr="008D76B4">
              <w:rPr>
                <w:rFonts w:ascii="Arial" w:hAnsi="Arial" w:cs="Arial"/>
                <w:b/>
                <w:sz w:val="20"/>
              </w:rPr>
              <w:t>C_GenerateKey</w:t>
            </w:r>
          </w:p>
          <w:p w14:paraId="27758D98" w14:textId="77777777" w:rsidR="00331BF0" w:rsidRPr="008D76B4" w:rsidRDefault="00331BF0" w:rsidP="000234AE">
            <w:pPr>
              <w:pStyle w:val="Table"/>
              <w:keepNext/>
              <w:numPr>
                <w:ilvl w:val="0"/>
                <w:numId w:val="11"/>
              </w:numPr>
              <w:rPr>
                <w:rFonts w:ascii="Arial" w:hAnsi="Arial" w:cs="Arial"/>
                <w:sz w:val="20"/>
              </w:rPr>
            </w:pPr>
            <w:r w:rsidRPr="008D76B4">
              <w:rPr>
                <w:rFonts w:ascii="Arial" w:hAnsi="Arial" w:cs="Arial"/>
                <w:sz w:val="20"/>
              </w:rPr>
              <w:t xml:space="preserve">created with a </w:t>
            </w:r>
            <w:r w:rsidRPr="008D76B4">
              <w:rPr>
                <w:rFonts w:ascii="Arial" w:hAnsi="Arial" w:cs="Arial"/>
                <w:b/>
                <w:sz w:val="20"/>
              </w:rPr>
              <w:t>C_CopyObject</w:t>
            </w:r>
            <w:r w:rsidRPr="008D76B4">
              <w:rPr>
                <w:rFonts w:ascii="Arial" w:hAnsi="Arial" w:cs="Arial"/>
                <w:sz w:val="20"/>
              </w:rPr>
              <w:t xml:space="preserve"> call as a copy of domain parameters which had its </w:t>
            </w:r>
            <w:r w:rsidRPr="008D76B4">
              <w:rPr>
                <w:rFonts w:ascii="Arial" w:hAnsi="Arial" w:cs="Arial"/>
                <w:b/>
                <w:sz w:val="20"/>
              </w:rPr>
              <w:t>CKA_LOCAL</w:t>
            </w:r>
            <w:r w:rsidRPr="008D76B4">
              <w:rPr>
                <w:rFonts w:ascii="Arial" w:hAnsi="Arial" w:cs="Arial"/>
                <w:sz w:val="20"/>
              </w:rPr>
              <w:t xml:space="preserve"> attribute set to CK_TRUE</w:t>
            </w:r>
          </w:p>
        </w:tc>
      </w:tr>
    </w:tbl>
    <w:p w14:paraId="36121CBA" w14:textId="1EE438B4"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FE4EF4C" w14:textId="77777777" w:rsidR="00331BF0" w:rsidRPr="008D76B4" w:rsidRDefault="00331BF0" w:rsidP="00331BF0">
      <w:r w:rsidRPr="008D76B4">
        <w:t xml:space="preserve">The </w:t>
      </w:r>
      <w:r w:rsidRPr="008D76B4">
        <w:rPr>
          <w:b/>
        </w:rPr>
        <w:t>CKA_LOCAL</w:t>
      </w:r>
      <w:r w:rsidRPr="008D76B4">
        <w:t xml:space="preserve"> attribute has the value CK_TRUE if and only if the values of the domain parameters were originally generated on the token by a </w:t>
      </w:r>
      <w:r w:rsidRPr="008D76B4">
        <w:rPr>
          <w:b/>
        </w:rPr>
        <w:t>C_GenerateKey</w:t>
      </w:r>
      <w:r w:rsidRPr="008D76B4">
        <w:t xml:space="preserve"> call.</w:t>
      </w:r>
    </w:p>
    <w:p w14:paraId="3CBD2DBF" w14:textId="77777777" w:rsidR="00331BF0" w:rsidRPr="008D76B4" w:rsidRDefault="00331BF0" w:rsidP="000234AE">
      <w:pPr>
        <w:pStyle w:val="Heading2"/>
        <w:numPr>
          <w:ilvl w:val="1"/>
          <w:numId w:val="2"/>
        </w:numPr>
        <w:tabs>
          <w:tab w:val="num" w:pos="576"/>
        </w:tabs>
      </w:pPr>
      <w:bookmarkStart w:id="1028" w:name="_Toc72656088"/>
      <w:bookmarkStart w:id="1029" w:name="_Toc235002306"/>
      <w:bookmarkStart w:id="1030" w:name="_Toc370634011"/>
      <w:bookmarkStart w:id="1031" w:name="_Toc391468802"/>
      <w:bookmarkStart w:id="1032" w:name="_Toc395183798"/>
      <w:bookmarkStart w:id="1033" w:name="_Toc7432317"/>
      <w:bookmarkStart w:id="1034" w:name="_Toc29976587"/>
      <w:bookmarkStart w:id="1035" w:name="_Toc90376251"/>
      <w:bookmarkStart w:id="1036" w:name="_Toc111203236"/>
      <w:bookmarkStart w:id="1037" w:name="_Ref384459053"/>
      <w:bookmarkStart w:id="1038" w:name="_Toc385057885"/>
      <w:bookmarkStart w:id="1039" w:name="_Toc405794702"/>
      <w:r w:rsidRPr="008D76B4">
        <w:t>Mechanism objects</w:t>
      </w:r>
      <w:bookmarkEnd w:id="1028"/>
      <w:bookmarkEnd w:id="1029"/>
      <w:bookmarkEnd w:id="1030"/>
      <w:bookmarkEnd w:id="1031"/>
      <w:bookmarkEnd w:id="1032"/>
      <w:bookmarkEnd w:id="1033"/>
      <w:bookmarkEnd w:id="1034"/>
      <w:bookmarkEnd w:id="1035"/>
      <w:bookmarkEnd w:id="1036"/>
    </w:p>
    <w:p w14:paraId="4090CB08" w14:textId="77777777" w:rsidR="00331BF0" w:rsidRPr="008D76B4" w:rsidRDefault="00331BF0" w:rsidP="000234AE">
      <w:pPr>
        <w:pStyle w:val="Heading3"/>
        <w:numPr>
          <w:ilvl w:val="2"/>
          <w:numId w:val="2"/>
        </w:numPr>
        <w:tabs>
          <w:tab w:val="num" w:pos="720"/>
        </w:tabs>
      </w:pPr>
      <w:bookmarkStart w:id="1040" w:name="_Toc72656089"/>
      <w:bookmarkStart w:id="1041" w:name="_Toc235002307"/>
      <w:bookmarkStart w:id="1042" w:name="_Toc370634012"/>
      <w:bookmarkStart w:id="1043" w:name="_Toc391468803"/>
      <w:bookmarkStart w:id="1044" w:name="_Toc395183799"/>
      <w:bookmarkStart w:id="1045" w:name="_Toc7432318"/>
      <w:bookmarkStart w:id="1046" w:name="_Toc29976588"/>
      <w:bookmarkStart w:id="1047" w:name="_Toc90376252"/>
      <w:bookmarkStart w:id="1048" w:name="_Toc111203237"/>
      <w:r w:rsidRPr="008D76B4">
        <w:t>Definitions</w:t>
      </w:r>
      <w:bookmarkEnd w:id="1040"/>
      <w:bookmarkEnd w:id="1041"/>
      <w:bookmarkEnd w:id="1042"/>
      <w:bookmarkEnd w:id="1043"/>
      <w:bookmarkEnd w:id="1044"/>
      <w:bookmarkEnd w:id="1045"/>
      <w:bookmarkEnd w:id="1046"/>
      <w:bookmarkEnd w:id="1047"/>
      <w:bookmarkEnd w:id="1048"/>
    </w:p>
    <w:p w14:paraId="0DC9D929" w14:textId="77777777" w:rsidR="00331BF0" w:rsidRPr="008D76B4" w:rsidRDefault="00331BF0" w:rsidP="00331BF0">
      <w:r w:rsidRPr="008D76B4">
        <w:t>This section defines the object class CKO_MECHANISM for type CK_OBJECT_CLASS as used in the CKA_CLASS attribute of  objects.</w:t>
      </w:r>
    </w:p>
    <w:p w14:paraId="139CB8EA" w14:textId="77777777" w:rsidR="00331BF0" w:rsidRPr="008D76B4" w:rsidRDefault="00331BF0" w:rsidP="000234AE">
      <w:pPr>
        <w:pStyle w:val="Heading3"/>
        <w:numPr>
          <w:ilvl w:val="2"/>
          <w:numId w:val="2"/>
        </w:numPr>
        <w:tabs>
          <w:tab w:val="num" w:pos="720"/>
        </w:tabs>
      </w:pPr>
      <w:bookmarkStart w:id="1049" w:name="_Toc72656090"/>
      <w:bookmarkStart w:id="1050" w:name="_Toc235002308"/>
      <w:bookmarkStart w:id="1051" w:name="_Toc370634013"/>
      <w:bookmarkStart w:id="1052" w:name="_Toc391468804"/>
      <w:bookmarkStart w:id="1053" w:name="_Toc395183800"/>
      <w:bookmarkStart w:id="1054" w:name="_Toc7432319"/>
      <w:bookmarkStart w:id="1055" w:name="_Toc29976589"/>
      <w:bookmarkStart w:id="1056" w:name="_Toc90376253"/>
      <w:bookmarkStart w:id="1057" w:name="_Toc111203238"/>
      <w:r w:rsidRPr="008D76B4">
        <w:t>Overview</w:t>
      </w:r>
      <w:bookmarkEnd w:id="1049"/>
      <w:bookmarkEnd w:id="1050"/>
      <w:bookmarkEnd w:id="1051"/>
      <w:bookmarkEnd w:id="1052"/>
      <w:bookmarkEnd w:id="1053"/>
      <w:bookmarkEnd w:id="1054"/>
      <w:bookmarkEnd w:id="1055"/>
      <w:bookmarkEnd w:id="1056"/>
      <w:bookmarkEnd w:id="1057"/>
    </w:p>
    <w:p w14:paraId="7E6E9344" w14:textId="77777777" w:rsidR="00331BF0" w:rsidRPr="008D76B4" w:rsidRDefault="00331BF0" w:rsidP="00331BF0">
      <w:pPr>
        <w:rPr>
          <w:rFonts w:eastAsia="MS Mincho"/>
        </w:rPr>
      </w:pPr>
      <w:r w:rsidRPr="008D76B4">
        <w:rPr>
          <w:rFonts w:eastAsia="MS Mincho"/>
        </w:rPr>
        <w:t xml:space="preserve">Mechanism objects provide information about mechanisms supported by a device beyond that given by the </w:t>
      </w:r>
      <w:r w:rsidRPr="008D76B4">
        <w:rPr>
          <w:rFonts w:eastAsia="MS Mincho"/>
          <w:b/>
          <w:bCs/>
        </w:rPr>
        <w:t>CK_MECHANISM_INFO</w:t>
      </w:r>
      <w:r w:rsidRPr="008D76B4">
        <w:rPr>
          <w:rFonts w:eastAsia="MS Mincho"/>
        </w:rPr>
        <w:t xml:space="preserve"> structure.</w:t>
      </w:r>
    </w:p>
    <w:p w14:paraId="7314829F" w14:textId="77777777" w:rsidR="00331BF0" w:rsidRPr="008D76B4" w:rsidRDefault="00331BF0" w:rsidP="00331BF0">
      <w:r w:rsidRPr="008D76B4">
        <w:t xml:space="preserve">When searching for objects using </w:t>
      </w:r>
      <w:r w:rsidRPr="008D76B4">
        <w:rPr>
          <w:b/>
        </w:rPr>
        <w:t>C_FindObjectsInit</w:t>
      </w:r>
      <w:r w:rsidRPr="008D76B4">
        <w:t xml:space="preserve"> and </w:t>
      </w:r>
      <w:r w:rsidRPr="008D76B4">
        <w:rPr>
          <w:b/>
        </w:rPr>
        <w:t>C_FindObjects</w:t>
      </w:r>
      <w:r w:rsidRPr="008D76B4">
        <w:t xml:space="preserve">, mechanism objects are not returned unless the </w:t>
      </w:r>
      <w:r w:rsidRPr="008D76B4">
        <w:rPr>
          <w:b/>
        </w:rPr>
        <w:t>CKA_CLASS</w:t>
      </w:r>
      <w:r w:rsidRPr="008D76B4">
        <w:t xml:space="preserve"> attribute in the template has the value </w:t>
      </w:r>
      <w:r w:rsidRPr="008D76B4">
        <w:rPr>
          <w:b/>
        </w:rPr>
        <w:t>CKO_MECHANISM</w:t>
      </w:r>
      <w:r w:rsidRPr="008D76B4">
        <w:t>. This protects applications written to previous versions of Cryptoki from finding objects that they do not understand.</w:t>
      </w:r>
    </w:p>
    <w:p w14:paraId="74E415C1" w14:textId="0A0608AB" w:rsidR="00331BF0" w:rsidRPr="008D76B4" w:rsidRDefault="00331BF0" w:rsidP="00331BF0">
      <w:pPr>
        <w:pStyle w:val="Caption"/>
        <w:keepNext/>
      </w:pPr>
      <w:bookmarkStart w:id="1058" w:name="_Toc225305965"/>
      <w:r w:rsidRPr="008D76B4">
        <w:t xml:space="preserve">Table </w:t>
      </w:r>
      <w:fldSimple w:instr=" SEQ Table \* ARABIC ">
        <w:r w:rsidR="008A04A4">
          <w:rPr>
            <w:noProof/>
          </w:rPr>
          <w:t>29</w:t>
        </w:r>
      </w:fldSimple>
      <w:r w:rsidRPr="008D76B4">
        <w:t>, Common Mechanism Attributes</w:t>
      </w:r>
      <w:bookmarkEnd w:id="10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7"/>
        <w:gridCol w:w="2652"/>
      </w:tblGrid>
      <w:tr w:rsidR="00331BF0" w:rsidRPr="008D76B4" w14:paraId="556F2EB0" w14:textId="77777777" w:rsidTr="007B527B">
        <w:tc>
          <w:tcPr>
            <w:tcW w:w="3119" w:type="dxa"/>
          </w:tcPr>
          <w:p w14:paraId="6D238106"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2977" w:type="dxa"/>
          </w:tcPr>
          <w:p w14:paraId="0619C363"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652" w:type="dxa"/>
          </w:tcPr>
          <w:p w14:paraId="2569585A"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1566FFBA" w14:textId="77777777" w:rsidTr="007B527B">
        <w:tc>
          <w:tcPr>
            <w:tcW w:w="3119" w:type="dxa"/>
          </w:tcPr>
          <w:p w14:paraId="255F0668" w14:textId="77777777" w:rsidR="00331BF0" w:rsidRPr="008D76B4" w:rsidRDefault="00331BF0" w:rsidP="007B527B">
            <w:pPr>
              <w:pStyle w:val="Table"/>
              <w:keepNext/>
              <w:rPr>
                <w:rFonts w:ascii="Arial" w:hAnsi="Arial" w:cs="Arial"/>
                <w:sz w:val="20"/>
              </w:rPr>
            </w:pPr>
            <w:r w:rsidRPr="008D76B4">
              <w:rPr>
                <w:rFonts w:ascii="Arial" w:hAnsi="Arial" w:cs="Arial"/>
                <w:sz w:val="20"/>
              </w:rPr>
              <w:t>CKA_MECHANISM_TYPE</w:t>
            </w:r>
          </w:p>
        </w:tc>
        <w:tc>
          <w:tcPr>
            <w:tcW w:w="2977" w:type="dxa"/>
          </w:tcPr>
          <w:p w14:paraId="49858FE8" w14:textId="77777777" w:rsidR="00331BF0" w:rsidRPr="008D76B4" w:rsidRDefault="00331BF0" w:rsidP="007B527B">
            <w:pPr>
              <w:pStyle w:val="Table"/>
              <w:keepNext/>
              <w:rPr>
                <w:rFonts w:ascii="Arial" w:hAnsi="Arial" w:cs="Arial"/>
                <w:sz w:val="20"/>
              </w:rPr>
            </w:pPr>
            <w:r w:rsidRPr="008D76B4">
              <w:rPr>
                <w:rFonts w:ascii="Arial" w:hAnsi="Arial" w:cs="Arial"/>
                <w:sz w:val="20"/>
              </w:rPr>
              <w:t>CK_MECHANISM_TYPE</w:t>
            </w:r>
          </w:p>
        </w:tc>
        <w:tc>
          <w:tcPr>
            <w:tcW w:w="2652" w:type="dxa"/>
          </w:tcPr>
          <w:p w14:paraId="23EEA61A" w14:textId="77777777" w:rsidR="00331BF0" w:rsidRPr="008D76B4" w:rsidRDefault="00331BF0" w:rsidP="007B527B">
            <w:pPr>
              <w:pStyle w:val="Table"/>
              <w:keepNext/>
              <w:rPr>
                <w:rFonts w:ascii="Arial" w:hAnsi="Arial" w:cs="Arial"/>
                <w:sz w:val="20"/>
              </w:rPr>
            </w:pPr>
            <w:r w:rsidRPr="008D76B4">
              <w:rPr>
                <w:rFonts w:ascii="Arial" w:hAnsi="Arial" w:cs="Arial"/>
                <w:sz w:val="20"/>
              </w:rPr>
              <w:t>The type of mechanism object</w:t>
            </w:r>
          </w:p>
        </w:tc>
      </w:tr>
    </w:tbl>
    <w:p w14:paraId="2B6D329A" w14:textId="77777777" w:rsidR="00331BF0" w:rsidRPr="008D76B4" w:rsidRDefault="00331BF0" w:rsidP="00331BF0">
      <w:r w:rsidRPr="008D76B4">
        <w:t xml:space="preserve">The </w:t>
      </w:r>
      <w:r w:rsidRPr="008D76B4">
        <w:rPr>
          <w:b/>
        </w:rPr>
        <w:t>CKA_MECHANISM_TYPE</w:t>
      </w:r>
      <w:r w:rsidRPr="008D76B4">
        <w:t xml:space="preserve"> attribute may not be set.</w:t>
      </w:r>
    </w:p>
    <w:p w14:paraId="173B01FC" w14:textId="77777777" w:rsidR="00331BF0" w:rsidRPr="008D76B4" w:rsidRDefault="00331BF0" w:rsidP="00331BF0"/>
    <w:p w14:paraId="4DC7D153" w14:textId="77777777" w:rsidR="00331BF0" w:rsidRPr="008D76B4" w:rsidRDefault="00331BF0" w:rsidP="000234AE">
      <w:pPr>
        <w:pStyle w:val="Heading2"/>
        <w:numPr>
          <w:ilvl w:val="1"/>
          <w:numId w:val="2"/>
        </w:numPr>
        <w:tabs>
          <w:tab w:val="num" w:pos="576"/>
        </w:tabs>
      </w:pPr>
      <w:bookmarkStart w:id="1059" w:name="_Toc7432320"/>
      <w:bookmarkStart w:id="1060" w:name="_Toc29976590"/>
      <w:bookmarkStart w:id="1061" w:name="_Toc90376254"/>
      <w:bookmarkStart w:id="1062" w:name="_Toc111203239"/>
      <w:r w:rsidRPr="008D76B4">
        <w:t>Profile objects</w:t>
      </w:r>
      <w:bookmarkEnd w:id="1059"/>
      <w:bookmarkEnd w:id="1060"/>
      <w:bookmarkEnd w:id="1061"/>
      <w:bookmarkEnd w:id="1062"/>
    </w:p>
    <w:p w14:paraId="05B64083" w14:textId="77777777" w:rsidR="00331BF0" w:rsidRPr="008D76B4" w:rsidRDefault="00331BF0" w:rsidP="000234AE">
      <w:pPr>
        <w:pStyle w:val="Heading3"/>
        <w:numPr>
          <w:ilvl w:val="2"/>
          <w:numId w:val="2"/>
        </w:numPr>
        <w:tabs>
          <w:tab w:val="num" w:pos="720"/>
        </w:tabs>
      </w:pPr>
      <w:bookmarkStart w:id="1063" w:name="_Toc7432321"/>
      <w:bookmarkStart w:id="1064" w:name="_Toc29976591"/>
      <w:bookmarkStart w:id="1065" w:name="_Toc90376255"/>
      <w:bookmarkStart w:id="1066" w:name="_Toc111203240"/>
      <w:r w:rsidRPr="008D76B4">
        <w:t>Definitions</w:t>
      </w:r>
      <w:bookmarkEnd w:id="1063"/>
      <w:bookmarkEnd w:id="1064"/>
      <w:bookmarkEnd w:id="1065"/>
      <w:bookmarkEnd w:id="1066"/>
    </w:p>
    <w:p w14:paraId="3BD58F85" w14:textId="77777777" w:rsidR="00331BF0" w:rsidRPr="008D76B4" w:rsidRDefault="00331BF0" w:rsidP="00331BF0">
      <w:r w:rsidRPr="008D76B4">
        <w:t>This section defines the object class CKO_PROFILE for type CK_OBJECT_CLASS as used in the CKA_CLASS attribute of objects.</w:t>
      </w:r>
    </w:p>
    <w:p w14:paraId="0AEFC86C" w14:textId="77777777" w:rsidR="00331BF0" w:rsidRPr="008D76B4" w:rsidRDefault="00331BF0" w:rsidP="000234AE">
      <w:pPr>
        <w:pStyle w:val="Heading3"/>
        <w:numPr>
          <w:ilvl w:val="2"/>
          <w:numId w:val="2"/>
        </w:numPr>
        <w:tabs>
          <w:tab w:val="num" w:pos="720"/>
        </w:tabs>
      </w:pPr>
      <w:bookmarkStart w:id="1067" w:name="__RefHeading___Toc441755771"/>
      <w:bookmarkStart w:id="1068" w:name="_Toc7432322"/>
      <w:bookmarkStart w:id="1069" w:name="_Toc29976592"/>
      <w:bookmarkStart w:id="1070" w:name="_Toc90376256"/>
      <w:bookmarkStart w:id="1071" w:name="_Toc111203241"/>
      <w:bookmarkEnd w:id="1067"/>
      <w:r w:rsidRPr="008D76B4">
        <w:t>Overview</w:t>
      </w:r>
      <w:bookmarkEnd w:id="1068"/>
      <w:bookmarkEnd w:id="1069"/>
      <w:bookmarkEnd w:id="1070"/>
      <w:bookmarkEnd w:id="1071"/>
    </w:p>
    <w:p w14:paraId="2BE88850" w14:textId="77777777" w:rsidR="00331BF0" w:rsidRPr="008D76B4" w:rsidRDefault="00331BF0" w:rsidP="00331BF0">
      <w:r w:rsidRPr="008D76B4">
        <w:t>Profile objects (object class CKO_PROFILE) describe which PKCS #11 profiles the token implements. Profiles are defined in the OASIS PKCS #11 Cryptographic Token Interface Profiles document. A given token can contain more than one profile ID. The following table lists the attributes supported by profile objects, in addition to the common attributes defined for this object class:</w:t>
      </w:r>
    </w:p>
    <w:p w14:paraId="12C23DEE" w14:textId="09CC86AE" w:rsidR="00331BF0" w:rsidRPr="008D76B4" w:rsidRDefault="00331BF0" w:rsidP="00331BF0">
      <w:pPr>
        <w:pStyle w:val="Caption"/>
        <w:rPr>
          <w:rFonts w:cs="Arial"/>
          <w:b/>
          <w:sz w:val="20"/>
        </w:rPr>
      </w:pPr>
      <w:r w:rsidRPr="008D76B4">
        <w:t xml:space="preserve">Table </w:t>
      </w:r>
      <w:fldSimple w:instr=" SEQ &quot;Table&quot; \* ARABIC ">
        <w:r w:rsidR="008A04A4">
          <w:rPr>
            <w:noProof/>
          </w:rPr>
          <w:t>30</w:t>
        </w:r>
      </w:fldSimple>
      <w:r w:rsidRPr="008D76B4">
        <w:t>, Profile Object Attributes</w:t>
      </w:r>
    </w:p>
    <w:tbl>
      <w:tblPr>
        <w:tblW w:w="0" w:type="auto"/>
        <w:tblInd w:w="108" w:type="dxa"/>
        <w:tblLayout w:type="fixed"/>
        <w:tblLook w:val="0000" w:firstRow="0" w:lastRow="0" w:firstColumn="0" w:lastColumn="0" w:noHBand="0" w:noVBand="0"/>
      </w:tblPr>
      <w:tblGrid>
        <w:gridCol w:w="2430"/>
        <w:gridCol w:w="2340"/>
        <w:gridCol w:w="4008"/>
      </w:tblGrid>
      <w:tr w:rsidR="00331BF0" w:rsidRPr="008D76B4" w14:paraId="3A6DAA7E" w14:textId="77777777" w:rsidTr="007B527B">
        <w:trPr>
          <w:tblHeader/>
        </w:trPr>
        <w:tc>
          <w:tcPr>
            <w:tcW w:w="2430" w:type="dxa"/>
            <w:tcBorders>
              <w:top w:val="single" w:sz="12" w:space="0" w:color="000000"/>
              <w:left w:val="single" w:sz="12" w:space="0" w:color="000000"/>
              <w:bottom w:val="single" w:sz="6" w:space="0" w:color="000000"/>
            </w:tcBorders>
            <w:shd w:val="clear" w:color="auto" w:fill="auto"/>
          </w:tcPr>
          <w:p w14:paraId="40CE9745"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2340" w:type="dxa"/>
            <w:tcBorders>
              <w:top w:val="single" w:sz="12" w:space="0" w:color="000000"/>
              <w:left w:val="single" w:sz="6" w:space="0" w:color="000000"/>
              <w:bottom w:val="single" w:sz="6" w:space="0" w:color="000000"/>
            </w:tcBorders>
            <w:shd w:val="clear" w:color="auto" w:fill="auto"/>
          </w:tcPr>
          <w:p w14:paraId="508E1AAA"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008" w:type="dxa"/>
            <w:tcBorders>
              <w:top w:val="single" w:sz="12" w:space="0" w:color="000000"/>
              <w:left w:val="single" w:sz="6" w:space="0" w:color="000000"/>
              <w:bottom w:val="single" w:sz="6" w:space="0" w:color="000000"/>
              <w:right w:val="single" w:sz="12" w:space="0" w:color="000000"/>
            </w:tcBorders>
            <w:shd w:val="clear" w:color="auto" w:fill="auto"/>
          </w:tcPr>
          <w:p w14:paraId="76A1DB79" w14:textId="77777777" w:rsidR="00331BF0" w:rsidRPr="008D76B4" w:rsidRDefault="00331BF0" w:rsidP="007B527B">
            <w:pPr>
              <w:pStyle w:val="Table"/>
              <w:keepNext/>
            </w:pPr>
            <w:r w:rsidRPr="008D76B4">
              <w:rPr>
                <w:rFonts w:ascii="Arial" w:hAnsi="Arial" w:cs="Arial"/>
                <w:b/>
                <w:sz w:val="20"/>
              </w:rPr>
              <w:t>Meaning</w:t>
            </w:r>
          </w:p>
        </w:tc>
      </w:tr>
      <w:tr w:rsidR="00331BF0" w:rsidRPr="008D76B4" w14:paraId="407730BC" w14:textId="77777777" w:rsidTr="007B527B">
        <w:tc>
          <w:tcPr>
            <w:tcW w:w="2430" w:type="dxa"/>
            <w:tcBorders>
              <w:left w:val="single" w:sz="12" w:space="0" w:color="000000"/>
              <w:bottom w:val="single" w:sz="6" w:space="0" w:color="000000"/>
            </w:tcBorders>
            <w:shd w:val="clear" w:color="auto" w:fill="auto"/>
          </w:tcPr>
          <w:p w14:paraId="1C326F3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CKA_PROFILE_ID</w:t>
            </w:r>
          </w:p>
        </w:tc>
        <w:tc>
          <w:tcPr>
            <w:tcW w:w="2340" w:type="dxa"/>
            <w:tcBorders>
              <w:left w:val="single" w:sz="6" w:space="0" w:color="000000"/>
              <w:bottom w:val="single" w:sz="6" w:space="0" w:color="000000"/>
            </w:tcBorders>
            <w:shd w:val="clear" w:color="auto" w:fill="auto"/>
          </w:tcPr>
          <w:p w14:paraId="55E1DA8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CK_PROFILE_ID</w:t>
            </w:r>
          </w:p>
        </w:tc>
        <w:tc>
          <w:tcPr>
            <w:tcW w:w="4008" w:type="dxa"/>
            <w:tcBorders>
              <w:left w:val="single" w:sz="6" w:space="0" w:color="000000"/>
              <w:bottom w:val="single" w:sz="6" w:space="0" w:color="000000"/>
              <w:right w:val="single" w:sz="12" w:space="0" w:color="000000"/>
            </w:tcBorders>
            <w:shd w:val="clear" w:color="auto" w:fill="auto"/>
          </w:tcPr>
          <w:p w14:paraId="5489AB23" w14:textId="77777777" w:rsidR="00331BF0" w:rsidRPr="008D76B4" w:rsidRDefault="00331BF0" w:rsidP="007B527B">
            <w:pPr>
              <w:pStyle w:val="Table"/>
              <w:keepNext/>
            </w:pPr>
            <w:r w:rsidRPr="008D76B4">
              <w:rPr>
                <w:rFonts w:ascii="Arial" w:hAnsi="Arial" w:cs="Arial"/>
                <w:sz w:val="20"/>
              </w:rPr>
              <w:t>ID of the supported profile.</w:t>
            </w:r>
          </w:p>
        </w:tc>
      </w:tr>
    </w:tbl>
    <w:p w14:paraId="37958007" w14:textId="77777777" w:rsidR="00331BF0" w:rsidRPr="008D76B4" w:rsidRDefault="00331BF0" w:rsidP="00331BF0">
      <w:r w:rsidRPr="008D76B4">
        <w:t xml:space="preserve">The </w:t>
      </w:r>
      <w:r w:rsidRPr="008D76B4">
        <w:rPr>
          <w:b/>
        </w:rPr>
        <w:t>CKA_PROFILE_ID</w:t>
      </w:r>
      <w:r w:rsidRPr="008D76B4">
        <w:t xml:space="preserve"> attribute identifies a profile that the token supports.</w:t>
      </w:r>
    </w:p>
    <w:p w14:paraId="7D5D5D50" w14:textId="77777777" w:rsidR="00331BF0" w:rsidRPr="008D76B4" w:rsidRDefault="00331BF0" w:rsidP="000234AE">
      <w:pPr>
        <w:pStyle w:val="Heading1"/>
        <w:numPr>
          <w:ilvl w:val="0"/>
          <w:numId w:val="2"/>
        </w:numPr>
      </w:pPr>
      <w:bookmarkStart w:id="1072" w:name="_Toc72656091"/>
      <w:bookmarkStart w:id="1073" w:name="_Toc235002309"/>
      <w:bookmarkStart w:id="1074" w:name="_Toc370634014"/>
      <w:bookmarkStart w:id="1075" w:name="_Toc391468805"/>
      <w:bookmarkStart w:id="1076" w:name="_Toc395183801"/>
      <w:bookmarkStart w:id="1077" w:name="_Toc7432323"/>
      <w:bookmarkStart w:id="1078" w:name="_Toc29976593"/>
      <w:bookmarkStart w:id="1079" w:name="_Toc90376257"/>
      <w:bookmarkStart w:id="1080" w:name="_Toc111203242"/>
      <w:r w:rsidRPr="008D76B4">
        <w:lastRenderedPageBreak/>
        <w:t>Functions</w:t>
      </w:r>
      <w:bookmarkEnd w:id="491"/>
      <w:bookmarkEnd w:id="492"/>
      <w:bookmarkEnd w:id="493"/>
      <w:bookmarkEnd w:id="494"/>
      <w:bookmarkEnd w:id="495"/>
      <w:bookmarkEnd w:id="992"/>
      <w:bookmarkEnd w:id="993"/>
      <w:bookmarkEnd w:id="994"/>
      <w:bookmarkEnd w:id="995"/>
      <w:bookmarkEnd w:id="996"/>
      <w:bookmarkEnd w:id="997"/>
      <w:bookmarkEnd w:id="998"/>
      <w:bookmarkEnd w:id="999"/>
      <w:bookmarkEnd w:id="1037"/>
      <w:bookmarkEnd w:id="1038"/>
      <w:bookmarkEnd w:id="1039"/>
      <w:bookmarkEnd w:id="1072"/>
      <w:bookmarkEnd w:id="1073"/>
      <w:bookmarkEnd w:id="1074"/>
      <w:bookmarkEnd w:id="1075"/>
      <w:bookmarkEnd w:id="1076"/>
      <w:bookmarkEnd w:id="1077"/>
      <w:bookmarkEnd w:id="1078"/>
      <w:bookmarkEnd w:id="1079"/>
      <w:bookmarkEnd w:id="1080"/>
    </w:p>
    <w:p w14:paraId="01D1BEED" w14:textId="77777777" w:rsidR="00331BF0" w:rsidRPr="008D76B4" w:rsidRDefault="00331BF0" w:rsidP="00331BF0">
      <w:r w:rsidRPr="008D76B4">
        <w:t>Cryptoki's functions are organized into the following categories:</w:t>
      </w:r>
    </w:p>
    <w:p w14:paraId="66963D1F" w14:textId="77777777" w:rsidR="00331BF0" w:rsidRPr="008D76B4" w:rsidRDefault="00331BF0" w:rsidP="000234AE">
      <w:pPr>
        <w:numPr>
          <w:ilvl w:val="0"/>
          <w:numId w:val="19"/>
        </w:numPr>
        <w:rPr>
          <w:rFonts w:cs="Arial"/>
          <w:szCs w:val="20"/>
        </w:rPr>
      </w:pPr>
      <w:r w:rsidRPr="008D76B4">
        <w:rPr>
          <w:rFonts w:cs="Arial"/>
          <w:szCs w:val="20"/>
        </w:rPr>
        <w:t>general-purpose functions (4 functions)</w:t>
      </w:r>
    </w:p>
    <w:p w14:paraId="2CB3C2DB" w14:textId="77777777" w:rsidR="00331BF0" w:rsidRPr="008D76B4" w:rsidRDefault="00331BF0" w:rsidP="000234AE">
      <w:pPr>
        <w:numPr>
          <w:ilvl w:val="0"/>
          <w:numId w:val="19"/>
        </w:numPr>
      </w:pPr>
      <w:r w:rsidRPr="008D76B4">
        <w:t>slot and token management functions (9 functions)</w:t>
      </w:r>
    </w:p>
    <w:p w14:paraId="074707F4" w14:textId="77777777" w:rsidR="00331BF0" w:rsidRPr="008D76B4" w:rsidRDefault="00331BF0" w:rsidP="000234AE">
      <w:pPr>
        <w:numPr>
          <w:ilvl w:val="0"/>
          <w:numId w:val="19"/>
        </w:numPr>
      </w:pPr>
      <w:r w:rsidRPr="008D76B4">
        <w:t>session management functions (8 functions)</w:t>
      </w:r>
    </w:p>
    <w:p w14:paraId="4B08DE8D" w14:textId="77777777" w:rsidR="00331BF0" w:rsidRPr="008D76B4" w:rsidRDefault="00331BF0" w:rsidP="000234AE">
      <w:pPr>
        <w:numPr>
          <w:ilvl w:val="0"/>
          <w:numId w:val="19"/>
        </w:numPr>
      </w:pPr>
      <w:r w:rsidRPr="008D76B4">
        <w:t>object management functions (9 functions)</w:t>
      </w:r>
    </w:p>
    <w:p w14:paraId="2E4EA8EE" w14:textId="77777777" w:rsidR="00331BF0" w:rsidRPr="008D76B4" w:rsidRDefault="00331BF0" w:rsidP="000234AE">
      <w:pPr>
        <w:numPr>
          <w:ilvl w:val="0"/>
          <w:numId w:val="19"/>
        </w:numPr>
      </w:pPr>
      <w:r w:rsidRPr="008D76B4">
        <w:t>encryption functions (4 functions)</w:t>
      </w:r>
    </w:p>
    <w:p w14:paraId="1AB386E8" w14:textId="77777777" w:rsidR="00331BF0" w:rsidRPr="008D76B4" w:rsidRDefault="00331BF0" w:rsidP="000234AE">
      <w:pPr>
        <w:numPr>
          <w:ilvl w:val="0"/>
          <w:numId w:val="19"/>
        </w:numPr>
      </w:pPr>
      <w:r w:rsidRPr="008D76B4">
        <w:t>message-based encryption functions (5 functions)</w:t>
      </w:r>
    </w:p>
    <w:p w14:paraId="744B40F4" w14:textId="77777777" w:rsidR="00331BF0" w:rsidRPr="008D76B4" w:rsidRDefault="00331BF0" w:rsidP="000234AE">
      <w:pPr>
        <w:numPr>
          <w:ilvl w:val="0"/>
          <w:numId w:val="19"/>
        </w:numPr>
      </w:pPr>
      <w:r w:rsidRPr="008D76B4">
        <w:t>decryption functions (4 functions)</w:t>
      </w:r>
    </w:p>
    <w:p w14:paraId="0607C635" w14:textId="77777777" w:rsidR="00331BF0" w:rsidRPr="008D76B4" w:rsidRDefault="00331BF0" w:rsidP="000234AE">
      <w:pPr>
        <w:numPr>
          <w:ilvl w:val="0"/>
          <w:numId w:val="19"/>
        </w:numPr>
      </w:pPr>
      <w:r w:rsidRPr="008D76B4">
        <w:t>message digesting functions (5 functions)</w:t>
      </w:r>
    </w:p>
    <w:p w14:paraId="734B9294" w14:textId="77777777" w:rsidR="00331BF0" w:rsidRPr="008D76B4" w:rsidRDefault="00331BF0" w:rsidP="000234AE">
      <w:pPr>
        <w:numPr>
          <w:ilvl w:val="0"/>
          <w:numId w:val="19"/>
        </w:numPr>
      </w:pPr>
      <w:r w:rsidRPr="008D76B4">
        <w:t>signing and MACing functions (6 functions)</w:t>
      </w:r>
    </w:p>
    <w:p w14:paraId="354321DD" w14:textId="77777777" w:rsidR="00331BF0" w:rsidRPr="008D76B4" w:rsidRDefault="00331BF0" w:rsidP="000234AE">
      <w:pPr>
        <w:numPr>
          <w:ilvl w:val="0"/>
          <w:numId w:val="19"/>
        </w:numPr>
      </w:pPr>
      <w:r w:rsidRPr="008D76B4">
        <w:t>functions for verifying signatures and MACs (6 functions)</w:t>
      </w:r>
    </w:p>
    <w:p w14:paraId="6B76FCEA" w14:textId="77777777" w:rsidR="00331BF0" w:rsidRPr="008D76B4" w:rsidRDefault="00331BF0" w:rsidP="000234AE">
      <w:pPr>
        <w:numPr>
          <w:ilvl w:val="0"/>
          <w:numId w:val="19"/>
        </w:numPr>
      </w:pPr>
      <w:r w:rsidRPr="008D76B4">
        <w:t>dual-purpose cryptographic functions (4 functions)</w:t>
      </w:r>
    </w:p>
    <w:p w14:paraId="4ED190D9" w14:textId="77777777" w:rsidR="00331BF0" w:rsidRPr="008D76B4" w:rsidRDefault="00331BF0" w:rsidP="000234AE">
      <w:pPr>
        <w:numPr>
          <w:ilvl w:val="0"/>
          <w:numId w:val="19"/>
        </w:numPr>
      </w:pPr>
      <w:r w:rsidRPr="008D76B4">
        <w:t>key management functions (5 functions)</w:t>
      </w:r>
    </w:p>
    <w:p w14:paraId="58AEA7C7" w14:textId="77777777" w:rsidR="00331BF0" w:rsidRPr="008D76B4" w:rsidRDefault="00331BF0" w:rsidP="000234AE">
      <w:pPr>
        <w:numPr>
          <w:ilvl w:val="0"/>
          <w:numId w:val="19"/>
        </w:numPr>
      </w:pPr>
      <w:r w:rsidRPr="008D76B4">
        <w:t>random number generation functions (2 functions)</w:t>
      </w:r>
    </w:p>
    <w:p w14:paraId="3F675A0E" w14:textId="77777777" w:rsidR="00331BF0" w:rsidRPr="008D76B4" w:rsidRDefault="00331BF0" w:rsidP="000234AE">
      <w:pPr>
        <w:numPr>
          <w:ilvl w:val="0"/>
          <w:numId w:val="19"/>
        </w:numPr>
      </w:pPr>
      <w:r w:rsidRPr="008D76B4">
        <w:t>parallel function management functions (2 functions)</w:t>
      </w:r>
    </w:p>
    <w:p w14:paraId="7AF69FFA" w14:textId="77777777" w:rsidR="00331BF0" w:rsidRPr="008D76B4" w:rsidRDefault="00331BF0" w:rsidP="00331BF0">
      <w:pPr>
        <w:ind w:left="360"/>
      </w:pPr>
    </w:p>
    <w:p w14:paraId="6264324E" w14:textId="77777777" w:rsidR="00331BF0" w:rsidRPr="008D76B4" w:rsidRDefault="00331BF0" w:rsidP="00331BF0">
      <w:r w:rsidRPr="008D76B4">
        <w:t>In addition to these functions, Cryptoki can use application-supplied callback functions to notify an application of certain events, and can also use application-supplied functions to handle mutex objects for safe multi-threaded library access.</w:t>
      </w:r>
    </w:p>
    <w:p w14:paraId="38EAB72C" w14:textId="77777777" w:rsidR="00331BF0" w:rsidRPr="008D76B4" w:rsidRDefault="00331BF0" w:rsidP="00331BF0">
      <w:r w:rsidRPr="008D76B4">
        <w:t>The Cryptoki API functions are presented in the following table:</w:t>
      </w:r>
    </w:p>
    <w:p w14:paraId="1F81EED9" w14:textId="7B56CDBD" w:rsidR="00331BF0" w:rsidRPr="008D76B4" w:rsidRDefault="00331BF0" w:rsidP="00331BF0">
      <w:pPr>
        <w:pStyle w:val="Caption"/>
      </w:pPr>
      <w:r w:rsidRPr="008D76B4">
        <w:t xml:space="preserve">Table </w:t>
      </w:r>
      <w:fldSimple w:instr=" SEQ &quot;Table&quot; \* ARABIC ">
        <w:r w:rsidR="008A04A4">
          <w:rPr>
            <w:noProof/>
          </w:rPr>
          <w:t>31</w:t>
        </w:r>
      </w:fldSimple>
      <w:r w:rsidRPr="008D76B4">
        <w:t>, Summary of Cryptoki Functions</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42"/>
        <w:gridCol w:w="2668"/>
        <w:gridCol w:w="4320"/>
      </w:tblGrid>
      <w:tr w:rsidR="00331BF0" w:rsidRPr="008D76B4" w14:paraId="1E864300" w14:textId="77777777" w:rsidTr="007B527B">
        <w:trPr>
          <w:tblHeader/>
        </w:trPr>
        <w:tc>
          <w:tcPr>
            <w:tcW w:w="1742" w:type="dxa"/>
            <w:tcBorders>
              <w:top w:val="single" w:sz="12" w:space="0" w:color="000000"/>
              <w:bottom w:val="single" w:sz="6" w:space="0" w:color="auto"/>
            </w:tcBorders>
          </w:tcPr>
          <w:p w14:paraId="56B4C8D5" w14:textId="77777777" w:rsidR="00331BF0" w:rsidRPr="008D76B4" w:rsidRDefault="00331BF0" w:rsidP="007B527B">
            <w:pPr>
              <w:pStyle w:val="Table"/>
              <w:rPr>
                <w:rFonts w:ascii="Arial" w:hAnsi="Arial" w:cs="Arial"/>
                <w:b/>
                <w:sz w:val="20"/>
              </w:rPr>
            </w:pPr>
            <w:r w:rsidRPr="008D76B4">
              <w:rPr>
                <w:rFonts w:ascii="Arial" w:hAnsi="Arial" w:cs="Arial"/>
                <w:b/>
                <w:sz w:val="20"/>
              </w:rPr>
              <w:t>Category</w:t>
            </w:r>
          </w:p>
        </w:tc>
        <w:tc>
          <w:tcPr>
            <w:tcW w:w="2668" w:type="dxa"/>
          </w:tcPr>
          <w:p w14:paraId="70897096" w14:textId="77777777" w:rsidR="00331BF0" w:rsidRPr="008D76B4" w:rsidRDefault="00331BF0" w:rsidP="007B527B">
            <w:pPr>
              <w:pStyle w:val="Table"/>
              <w:rPr>
                <w:rFonts w:ascii="Arial" w:hAnsi="Arial" w:cs="Arial"/>
                <w:b/>
                <w:sz w:val="20"/>
              </w:rPr>
            </w:pPr>
            <w:r w:rsidRPr="008D76B4">
              <w:rPr>
                <w:rFonts w:ascii="Arial" w:hAnsi="Arial" w:cs="Arial"/>
                <w:b/>
                <w:sz w:val="20"/>
              </w:rPr>
              <w:t>Function</w:t>
            </w:r>
          </w:p>
        </w:tc>
        <w:tc>
          <w:tcPr>
            <w:tcW w:w="4320" w:type="dxa"/>
          </w:tcPr>
          <w:p w14:paraId="63B12932" w14:textId="77777777" w:rsidR="00331BF0" w:rsidRPr="008D76B4" w:rsidRDefault="00331BF0" w:rsidP="007B527B">
            <w:pPr>
              <w:pStyle w:val="Table"/>
              <w:rPr>
                <w:rFonts w:ascii="Arial" w:hAnsi="Arial" w:cs="Arial"/>
                <w:b/>
                <w:sz w:val="20"/>
              </w:rPr>
            </w:pPr>
            <w:r w:rsidRPr="008D76B4">
              <w:rPr>
                <w:rFonts w:ascii="Arial" w:hAnsi="Arial" w:cs="Arial"/>
                <w:b/>
                <w:sz w:val="20"/>
              </w:rPr>
              <w:t>Description</w:t>
            </w:r>
          </w:p>
        </w:tc>
      </w:tr>
      <w:tr w:rsidR="00331BF0" w:rsidRPr="008D76B4" w14:paraId="595AD108" w14:textId="77777777" w:rsidTr="007B527B">
        <w:tc>
          <w:tcPr>
            <w:tcW w:w="1742" w:type="dxa"/>
            <w:tcBorders>
              <w:top w:val="single" w:sz="6" w:space="0" w:color="auto"/>
              <w:bottom w:val="nil"/>
            </w:tcBorders>
          </w:tcPr>
          <w:p w14:paraId="1FC516B1" w14:textId="77777777" w:rsidR="00331BF0" w:rsidRPr="008D76B4" w:rsidRDefault="00331BF0" w:rsidP="007B527B">
            <w:pPr>
              <w:pStyle w:val="Table"/>
              <w:rPr>
                <w:rFonts w:ascii="Arial" w:hAnsi="Arial" w:cs="Arial"/>
                <w:sz w:val="20"/>
              </w:rPr>
            </w:pPr>
            <w:r w:rsidRPr="008D76B4">
              <w:rPr>
                <w:rFonts w:ascii="Arial" w:hAnsi="Arial" w:cs="Arial"/>
                <w:sz w:val="20"/>
              </w:rPr>
              <w:t>General</w:t>
            </w:r>
          </w:p>
        </w:tc>
        <w:tc>
          <w:tcPr>
            <w:tcW w:w="2668" w:type="dxa"/>
            <w:tcBorders>
              <w:top w:val="nil"/>
            </w:tcBorders>
          </w:tcPr>
          <w:p w14:paraId="670446E9" w14:textId="77777777" w:rsidR="00331BF0" w:rsidRPr="008D76B4" w:rsidRDefault="00331BF0" w:rsidP="007B527B">
            <w:pPr>
              <w:pStyle w:val="Table"/>
              <w:rPr>
                <w:rFonts w:ascii="Arial" w:hAnsi="Arial" w:cs="Arial"/>
                <w:sz w:val="20"/>
              </w:rPr>
            </w:pPr>
            <w:r w:rsidRPr="008D76B4">
              <w:rPr>
                <w:rFonts w:ascii="Arial" w:hAnsi="Arial" w:cs="Arial"/>
                <w:sz w:val="20"/>
              </w:rPr>
              <w:t>C_Initialize</w:t>
            </w:r>
          </w:p>
        </w:tc>
        <w:tc>
          <w:tcPr>
            <w:tcW w:w="4320" w:type="dxa"/>
            <w:tcBorders>
              <w:top w:val="nil"/>
            </w:tcBorders>
          </w:tcPr>
          <w:p w14:paraId="2A2144D8" w14:textId="77777777" w:rsidR="00331BF0" w:rsidRPr="008D76B4" w:rsidRDefault="00331BF0" w:rsidP="007B527B">
            <w:pPr>
              <w:pStyle w:val="Table"/>
              <w:rPr>
                <w:rFonts w:ascii="Arial" w:hAnsi="Arial" w:cs="Arial"/>
                <w:sz w:val="20"/>
              </w:rPr>
            </w:pPr>
            <w:r w:rsidRPr="008D76B4">
              <w:rPr>
                <w:rFonts w:ascii="Arial" w:hAnsi="Arial" w:cs="Arial"/>
                <w:sz w:val="20"/>
              </w:rPr>
              <w:t>initializes Cryptoki</w:t>
            </w:r>
          </w:p>
        </w:tc>
      </w:tr>
      <w:tr w:rsidR="00331BF0" w:rsidRPr="008D76B4" w14:paraId="5550C9E1" w14:textId="77777777" w:rsidTr="007B527B">
        <w:tc>
          <w:tcPr>
            <w:tcW w:w="1742" w:type="dxa"/>
            <w:tcBorders>
              <w:top w:val="nil"/>
              <w:bottom w:val="nil"/>
            </w:tcBorders>
          </w:tcPr>
          <w:p w14:paraId="0C121373" w14:textId="77777777" w:rsidR="00331BF0" w:rsidRPr="008D76B4" w:rsidRDefault="00331BF0" w:rsidP="007B527B">
            <w:pPr>
              <w:pStyle w:val="Table"/>
              <w:rPr>
                <w:rFonts w:ascii="Arial" w:hAnsi="Arial" w:cs="Arial"/>
                <w:sz w:val="20"/>
              </w:rPr>
            </w:pPr>
            <w:r w:rsidRPr="008D76B4">
              <w:rPr>
                <w:rFonts w:ascii="Arial" w:hAnsi="Arial" w:cs="Arial"/>
                <w:sz w:val="20"/>
              </w:rPr>
              <w:t>purpose functions</w:t>
            </w:r>
          </w:p>
        </w:tc>
        <w:tc>
          <w:tcPr>
            <w:tcW w:w="2668" w:type="dxa"/>
          </w:tcPr>
          <w:p w14:paraId="2C80D9B4" w14:textId="77777777" w:rsidR="00331BF0" w:rsidRPr="008D76B4" w:rsidRDefault="00331BF0" w:rsidP="007B527B">
            <w:pPr>
              <w:pStyle w:val="Table"/>
              <w:rPr>
                <w:rFonts w:ascii="Arial" w:hAnsi="Arial" w:cs="Arial"/>
                <w:sz w:val="20"/>
              </w:rPr>
            </w:pPr>
            <w:r w:rsidRPr="008D76B4">
              <w:rPr>
                <w:rFonts w:ascii="Arial" w:hAnsi="Arial" w:cs="Arial"/>
                <w:sz w:val="20"/>
              </w:rPr>
              <w:t>C_Finalize</w:t>
            </w:r>
          </w:p>
        </w:tc>
        <w:tc>
          <w:tcPr>
            <w:tcW w:w="4320" w:type="dxa"/>
          </w:tcPr>
          <w:p w14:paraId="662C8756" w14:textId="77777777" w:rsidR="00331BF0" w:rsidRPr="008D76B4" w:rsidRDefault="00331BF0" w:rsidP="007B527B">
            <w:pPr>
              <w:pStyle w:val="Table"/>
              <w:rPr>
                <w:rFonts w:ascii="Arial" w:hAnsi="Arial" w:cs="Arial"/>
                <w:sz w:val="20"/>
              </w:rPr>
            </w:pPr>
            <w:r w:rsidRPr="008D76B4">
              <w:rPr>
                <w:rFonts w:ascii="Arial" w:hAnsi="Arial" w:cs="Arial"/>
                <w:sz w:val="20"/>
              </w:rPr>
              <w:t>clean up miscellaneous Cryptoki-associated resources</w:t>
            </w:r>
          </w:p>
        </w:tc>
      </w:tr>
      <w:tr w:rsidR="00331BF0" w:rsidRPr="008D76B4" w14:paraId="6BFC4BB2" w14:textId="77777777" w:rsidTr="007B527B">
        <w:tc>
          <w:tcPr>
            <w:tcW w:w="1742" w:type="dxa"/>
            <w:tcBorders>
              <w:top w:val="nil"/>
              <w:bottom w:val="nil"/>
            </w:tcBorders>
          </w:tcPr>
          <w:p w14:paraId="175D9C33" w14:textId="77777777" w:rsidR="00331BF0" w:rsidRPr="008D76B4" w:rsidRDefault="00331BF0" w:rsidP="007B527B">
            <w:pPr>
              <w:pStyle w:val="Table"/>
              <w:rPr>
                <w:rFonts w:ascii="Arial" w:hAnsi="Arial" w:cs="Arial"/>
                <w:sz w:val="20"/>
              </w:rPr>
            </w:pPr>
          </w:p>
        </w:tc>
        <w:tc>
          <w:tcPr>
            <w:tcW w:w="2668" w:type="dxa"/>
          </w:tcPr>
          <w:p w14:paraId="7D3E13BC" w14:textId="77777777" w:rsidR="00331BF0" w:rsidRPr="008D76B4" w:rsidRDefault="00331BF0" w:rsidP="007B527B">
            <w:pPr>
              <w:pStyle w:val="Table"/>
              <w:rPr>
                <w:rFonts w:ascii="Arial" w:hAnsi="Arial" w:cs="Arial"/>
                <w:sz w:val="20"/>
              </w:rPr>
            </w:pPr>
            <w:r w:rsidRPr="008D76B4">
              <w:rPr>
                <w:rFonts w:ascii="Arial" w:hAnsi="Arial" w:cs="Arial"/>
                <w:sz w:val="20"/>
              </w:rPr>
              <w:t>C_GetInfo</w:t>
            </w:r>
          </w:p>
        </w:tc>
        <w:tc>
          <w:tcPr>
            <w:tcW w:w="4320" w:type="dxa"/>
          </w:tcPr>
          <w:p w14:paraId="518810E0" w14:textId="77777777" w:rsidR="00331BF0" w:rsidRPr="008D76B4" w:rsidRDefault="00331BF0" w:rsidP="007B527B">
            <w:pPr>
              <w:pStyle w:val="Table"/>
              <w:rPr>
                <w:rFonts w:ascii="Arial" w:hAnsi="Arial" w:cs="Arial"/>
                <w:sz w:val="20"/>
              </w:rPr>
            </w:pPr>
            <w:r w:rsidRPr="008D76B4">
              <w:rPr>
                <w:rFonts w:ascii="Arial" w:hAnsi="Arial" w:cs="Arial"/>
                <w:sz w:val="20"/>
              </w:rPr>
              <w:t>obtains general information about Cryptoki</w:t>
            </w:r>
          </w:p>
        </w:tc>
      </w:tr>
      <w:tr w:rsidR="00331BF0" w:rsidRPr="008D76B4" w14:paraId="7E39B08F" w14:textId="77777777" w:rsidTr="007B527B">
        <w:tc>
          <w:tcPr>
            <w:tcW w:w="1742" w:type="dxa"/>
            <w:tcBorders>
              <w:top w:val="nil"/>
              <w:bottom w:val="nil"/>
            </w:tcBorders>
          </w:tcPr>
          <w:p w14:paraId="48F0E233" w14:textId="77777777" w:rsidR="00331BF0" w:rsidRPr="008D76B4" w:rsidRDefault="00331BF0" w:rsidP="007B527B">
            <w:pPr>
              <w:pStyle w:val="Table"/>
              <w:rPr>
                <w:rFonts w:ascii="Arial" w:hAnsi="Arial" w:cs="Arial"/>
                <w:sz w:val="20"/>
              </w:rPr>
            </w:pPr>
          </w:p>
        </w:tc>
        <w:tc>
          <w:tcPr>
            <w:tcW w:w="2668" w:type="dxa"/>
          </w:tcPr>
          <w:p w14:paraId="5C22A627" w14:textId="77777777" w:rsidR="00331BF0" w:rsidRPr="008D76B4" w:rsidRDefault="00331BF0" w:rsidP="007B527B">
            <w:pPr>
              <w:pStyle w:val="Table"/>
              <w:rPr>
                <w:rFonts w:ascii="Arial" w:hAnsi="Arial" w:cs="Arial"/>
                <w:sz w:val="20"/>
              </w:rPr>
            </w:pPr>
            <w:r w:rsidRPr="008D76B4">
              <w:rPr>
                <w:rFonts w:ascii="Arial" w:hAnsi="Arial" w:cs="Arial"/>
                <w:sz w:val="20"/>
              </w:rPr>
              <w:t>C_GetFunctionList</w:t>
            </w:r>
          </w:p>
        </w:tc>
        <w:tc>
          <w:tcPr>
            <w:tcW w:w="4320" w:type="dxa"/>
          </w:tcPr>
          <w:p w14:paraId="384D0806" w14:textId="77777777" w:rsidR="00331BF0" w:rsidRPr="008D76B4" w:rsidRDefault="00331BF0" w:rsidP="007B527B">
            <w:pPr>
              <w:pStyle w:val="Table"/>
              <w:rPr>
                <w:rFonts w:ascii="Arial" w:hAnsi="Arial" w:cs="Arial"/>
                <w:sz w:val="20"/>
              </w:rPr>
            </w:pPr>
            <w:r w:rsidRPr="008D76B4">
              <w:rPr>
                <w:rFonts w:ascii="Arial" w:hAnsi="Arial" w:cs="Arial"/>
                <w:sz w:val="20"/>
              </w:rPr>
              <w:t>obtains entry points of Cryptoki library functions</w:t>
            </w:r>
          </w:p>
        </w:tc>
      </w:tr>
      <w:tr w:rsidR="00331BF0" w:rsidRPr="008D76B4" w14:paraId="4EC065D8" w14:textId="77777777" w:rsidTr="007B527B">
        <w:tc>
          <w:tcPr>
            <w:tcW w:w="1742" w:type="dxa"/>
            <w:tcBorders>
              <w:top w:val="nil"/>
              <w:bottom w:val="nil"/>
            </w:tcBorders>
          </w:tcPr>
          <w:p w14:paraId="06374AC0" w14:textId="77777777" w:rsidR="00331BF0" w:rsidRPr="008D76B4" w:rsidRDefault="00331BF0" w:rsidP="007B527B">
            <w:pPr>
              <w:pStyle w:val="Table"/>
              <w:rPr>
                <w:rFonts w:ascii="Arial" w:hAnsi="Arial" w:cs="Arial"/>
                <w:sz w:val="20"/>
              </w:rPr>
            </w:pPr>
          </w:p>
        </w:tc>
        <w:tc>
          <w:tcPr>
            <w:tcW w:w="2668" w:type="dxa"/>
          </w:tcPr>
          <w:p w14:paraId="123B5157" w14:textId="77777777" w:rsidR="00331BF0" w:rsidRPr="008D76B4" w:rsidRDefault="00331BF0" w:rsidP="007B527B">
            <w:pPr>
              <w:pStyle w:val="Table"/>
              <w:rPr>
                <w:rFonts w:ascii="Arial" w:hAnsi="Arial" w:cs="Arial"/>
                <w:sz w:val="20"/>
              </w:rPr>
            </w:pPr>
            <w:r w:rsidRPr="008D76B4">
              <w:rPr>
                <w:rFonts w:ascii="Arial" w:hAnsi="Arial" w:cs="Arial"/>
                <w:sz w:val="20"/>
              </w:rPr>
              <w:t>C_GetInterfaceList</w:t>
            </w:r>
          </w:p>
        </w:tc>
        <w:tc>
          <w:tcPr>
            <w:tcW w:w="4320" w:type="dxa"/>
          </w:tcPr>
          <w:p w14:paraId="08AC22D1" w14:textId="77777777" w:rsidR="00331BF0" w:rsidRPr="008D76B4" w:rsidRDefault="00331BF0" w:rsidP="007B527B">
            <w:pPr>
              <w:pStyle w:val="Table"/>
              <w:rPr>
                <w:rFonts w:ascii="Arial" w:hAnsi="Arial" w:cs="Arial"/>
                <w:sz w:val="20"/>
              </w:rPr>
            </w:pPr>
            <w:r w:rsidRPr="008D76B4">
              <w:rPr>
                <w:rFonts w:ascii="Arial" w:hAnsi="Arial" w:cs="Arial"/>
                <w:sz w:val="20"/>
              </w:rPr>
              <w:t>obtains list of interfaces supported by Cryptoki library</w:t>
            </w:r>
          </w:p>
        </w:tc>
      </w:tr>
      <w:tr w:rsidR="00331BF0" w:rsidRPr="008D76B4" w14:paraId="542CFCAC" w14:textId="77777777" w:rsidTr="007B527B">
        <w:tc>
          <w:tcPr>
            <w:tcW w:w="1742" w:type="dxa"/>
            <w:tcBorders>
              <w:top w:val="nil"/>
              <w:bottom w:val="nil"/>
            </w:tcBorders>
          </w:tcPr>
          <w:p w14:paraId="460FF8F8" w14:textId="77777777" w:rsidR="00331BF0" w:rsidRPr="008D76B4" w:rsidRDefault="00331BF0" w:rsidP="007B527B">
            <w:pPr>
              <w:pStyle w:val="Table"/>
              <w:rPr>
                <w:rFonts w:ascii="Arial" w:hAnsi="Arial" w:cs="Arial"/>
                <w:sz w:val="20"/>
              </w:rPr>
            </w:pPr>
          </w:p>
        </w:tc>
        <w:tc>
          <w:tcPr>
            <w:tcW w:w="2668" w:type="dxa"/>
          </w:tcPr>
          <w:p w14:paraId="6DCF1257" w14:textId="77777777" w:rsidR="00331BF0" w:rsidRPr="008D76B4" w:rsidRDefault="00331BF0" w:rsidP="007B527B">
            <w:pPr>
              <w:pStyle w:val="Table"/>
              <w:rPr>
                <w:rFonts w:ascii="Arial" w:hAnsi="Arial" w:cs="Arial"/>
                <w:sz w:val="20"/>
              </w:rPr>
            </w:pPr>
            <w:r w:rsidRPr="008D76B4">
              <w:rPr>
                <w:rFonts w:ascii="Arial" w:hAnsi="Arial" w:cs="Arial"/>
                <w:sz w:val="20"/>
              </w:rPr>
              <w:t>C_GetInterface</w:t>
            </w:r>
          </w:p>
        </w:tc>
        <w:tc>
          <w:tcPr>
            <w:tcW w:w="4320" w:type="dxa"/>
          </w:tcPr>
          <w:p w14:paraId="3BFF820D" w14:textId="77777777" w:rsidR="00331BF0" w:rsidRPr="008D76B4" w:rsidRDefault="00331BF0" w:rsidP="007B527B">
            <w:pPr>
              <w:pStyle w:val="Table"/>
              <w:rPr>
                <w:rFonts w:ascii="Arial" w:hAnsi="Arial" w:cs="Arial"/>
                <w:sz w:val="20"/>
              </w:rPr>
            </w:pPr>
            <w:r w:rsidRPr="008D76B4">
              <w:rPr>
                <w:rFonts w:ascii="Arial" w:hAnsi="Arial" w:cs="Arial"/>
                <w:sz w:val="20"/>
              </w:rPr>
              <w:t>obtains interface specific entry points to Cryptoki library functions</w:t>
            </w:r>
          </w:p>
        </w:tc>
      </w:tr>
      <w:tr w:rsidR="00331BF0" w:rsidRPr="008D76B4" w14:paraId="25CB8D8E" w14:textId="77777777" w:rsidTr="007B527B">
        <w:tc>
          <w:tcPr>
            <w:tcW w:w="1742" w:type="dxa"/>
            <w:tcBorders>
              <w:bottom w:val="nil"/>
            </w:tcBorders>
          </w:tcPr>
          <w:p w14:paraId="5CE6250E" w14:textId="77777777" w:rsidR="00331BF0" w:rsidRPr="008D76B4" w:rsidRDefault="00331BF0" w:rsidP="007B527B">
            <w:pPr>
              <w:pStyle w:val="Table"/>
              <w:rPr>
                <w:rFonts w:ascii="Arial" w:hAnsi="Arial" w:cs="Arial"/>
                <w:sz w:val="20"/>
              </w:rPr>
            </w:pPr>
            <w:r w:rsidRPr="008D76B4">
              <w:rPr>
                <w:rFonts w:ascii="Arial" w:hAnsi="Arial" w:cs="Arial"/>
                <w:sz w:val="20"/>
              </w:rPr>
              <w:t>Slot and token</w:t>
            </w:r>
          </w:p>
        </w:tc>
        <w:tc>
          <w:tcPr>
            <w:tcW w:w="2668" w:type="dxa"/>
          </w:tcPr>
          <w:p w14:paraId="04286A5F" w14:textId="77777777" w:rsidR="00331BF0" w:rsidRPr="008D76B4" w:rsidRDefault="00331BF0" w:rsidP="007B527B">
            <w:pPr>
              <w:pStyle w:val="Table"/>
              <w:rPr>
                <w:rFonts w:ascii="Arial" w:hAnsi="Arial" w:cs="Arial"/>
                <w:sz w:val="20"/>
              </w:rPr>
            </w:pPr>
            <w:r w:rsidRPr="008D76B4">
              <w:rPr>
                <w:rFonts w:ascii="Arial" w:hAnsi="Arial" w:cs="Arial"/>
                <w:sz w:val="20"/>
              </w:rPr>
              <w:t>C_GetSlotList</w:t>
            </w:r>
          </w:p>
        </w:tc>
        <w:tc>
          <w:tcPr>
            <w:tcW w:w="4320" w:type="dxa"/>
          </w:tcPr>
          <w:p w14:paraId="1D8581A6" w14:textId="77777777" w:rsidR="00331BF0" w:rsidRPr="008D76B4" w:rsidRDefault="00331BF0" w:rsidP="007B527B">
            <w:pPr>
              <w:pStyle w:val="Table"/>
              <w:rPr>
                <w:rFonts w:ascii="Arial" w:hAnsi="Arial" w:cs="Arial"/>
                <w:sz w:val="20"/>
              </w:rPr>
            </w:pPr>
            <w:r w:rsidRPr="008D76B4">
              <w:rPr>
                <w:rFonts w:ascii="Arial" w:hAnsi="Arial" w:cs="Arial"/>
                <w:sz w:val="20"/>
              </w:rPr>
              <w:t>obtains a list of slots in the system</w:t>
            </w:r>
          </w:p>
        </w:tc>
      </w:tr>
      <w:tr w:rsidR="00331BF0" w:rsidRPr="008D76B4" w14:paraId="040EE7AD" w14:textId="77777777" w:rsidTr="007B527B">
        <w:tc>
          <w:tcPr>
            <w:tcW w:w="1742" w:type="dxa"/>
            <w:tcBorders>
              <w:top w:val="nil"/>
              <w:bottom w:val="nil"/>
            </w:tcBorders>
          </w:tcPr>
          <w:p w14:paraId="0D0248AC" w14:textId="77777777" w:rsidR="00331BF0" w:rsidRPr="008D76B4" w:rsidRDefault="00331BF0" w:rsidP="007B527B">
            <w:pPr>
              <w:pStyle w:val="Table"/>
              <w:rPr>
                <w:rFonts w:ascii="Arial" w:hAnsi="Arial" w:cs="Arial"/>
                <w:sz w:val="20"/>
              </w:rPr>
            </w:pPr>
            <w:r w:rsidRPr="008D76B4">
              <w:rPr>
                <w:rFonts w:ascii="Arial" w:hAnsi="Arial" w:cs="Arial"/>
                <w:sz w:val="20"/>
              </w:rPr>
              <w:t>management</w:t>
            </w:r>
          </w:p>
        </w:tc>
        <w:tc>
          <w:tcPr>
            <w:tcW w:w="2668" w:type="dxa"/>
          </w:tcPr>
          <w:p w14:paraId="2BAA97EC" w14:textId="77777777" w:rsidR="00331BF0" w:rsidRPr="008D76B4" w:rsidRDefault="00331BF0" w:rsidP="007B527B">
            <w:pPr>
              <w:pStyle w:val="Table"/>
              <w:rPr>
                <w:rFonts w:ascii="Arial" w:hAnsi="Arial" w:cs="Arial"/>
                <w:sz w:val="20"/>
              </w:rPr>
            </w:pPr>
            <w:r w:rsidRPr="008D76B4">
              <w:rPr>
                <w:rFonts w:ascii="Arial" w:hAnsi="Arial" w:cs="Arial"/>
                <w:sz w:val="20"/>
              </w:rPr>
              <w:t>C_GetSlotInfo</w:t>
            </w:r>
          </w:p>
        </w:tc>
        <w:tc>
          <w:tcPr>
            <w:tcW w:w="4320" w:type="dxa"/>
          </w:tcPr>
          <w:p w14:paraId="4A92FD5E" w14:textId="77777777" w:rsidR="00331BF0" w:rsidRPr="008D76B4" w:rsidRDefault="00331BF0" w:rsidP="007B527B">
            <w:pPr>
              <w:pStyle w:val="Table"/>
              <w:rPr>
                <w:rFonts w:ascii="Arial" w:hAnsi="Arial" w:cs="Arial"/>
                <w:sz w:val="20"/>
              </w:rPr>
            </w:pPr>
            <w:r w:rsidRPr="008D76B4">
              <w:rPr>
                <w:rFonts w:ascii="Arial" w:hAnsi="Arial" w:cs="Arial"/>
                <w:sz w:val="20"/>
              </w:rPr>
              <w:t>obtains information about a particular slot</w:t>
            </w:r>
          </w:p>
        </w:tc>
      </w:tr>
      <w:tr w:rsidR="00331BF0" w:rsidRPr="008D76B4" w14:paraId="53062492" w14:textId="77777777" w:rsidTr="007B527B">
        <w:tc>
          <w:tcPr>
            <w:tcW w:w="1742" w:type="dxa"/>
            <w:tcBorders>
              <w:top w:val="nil"/>
              <w:bottom w:val="nil"/>
            </w:tcBorders>
          </w:tcPr>
          <w:p w14:paraId="4ADA9A3C"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3F5BC717" w14:textId="77777777" w:rsidR="00331BF0" w:rsidRPr="008D76B4" w:rsidRDefault="00331BF0" w:rsidP="007B527B">
            <w:pPr>
              <w:pStyle w:val="Table"/>
              <w:rPr>
                <w:rFonts w:ascii="Arial" w:hAnsi="Arial" w:cs="Arial"/>
                <w:sz w:val="20"/>
              </w:rPr>
            </w:pPr>
            <w:r w:rsidRPr="008D76B4">
              <w:rPr>
                <w:rFonts w:ascii="Arial" w:hAnsi="Arial" w:cs="Arial"/>
                <w:sz w:val="20"/>
              </w:rPr>
              <w:t>C_GetTokenInfo</w:t>
            </w:r>
          </w:p>
        </w:tc>
        <w:tc>
          <w:tcPr>
            <w:tcW w:w="4320" w:type="dxa"/>
          </w:tcPr>
          <w:p w14:paraId="3EF18849" w14:textId="77777777" w:rsidR="00331BF0" w:rsidRPr="008D76B4" w:rsidRDefault="00331BF0" w:rsidP="007B527B">
            <w:pPr>
              <w:pStyle w:val="Table"/>
              <w:rPr>
                <w:rFonts w:ascii="Arial" w:hAnsi="Arial" w:cs="Arial"/>
                <w:sz w:val="20"/>
              </w:rPr>
            </w:pPr>
            <w:r w:rsidRPr="008D76B4">
              <w:rPr>
                <w:rFonts w:ascii="Arial" w:hAnsi="Arial" w:cs="Arial"/>
                <w:sz w:val="20"/>
              </w:rPr>
              <w:t>obtains information about a particular token</w:t>
            </w:r>
          </w:p>
        </w:tc>
      </w:tr>
      <w:tr w:rsidR="00331BF0" w:rsidRPr="008D76B4" w14:paraId="3C8BA3EA" w14:textId="77777777" w:rsidTr="007B527B">
        <w:tc>
          <w:tcPr>
            <w:tcW w:w="1742" w:type="dxa"/>
            <w:tcBorders>
              <w:top w:val="nil"/>
              <w:bottom w:val="nil"/>
            </w:tcBorders>
          </w:tcPr>
          <w:p w14:paraId="2DB5DCE4" w14:textId="77777777" w:rsidR="00331BF0" w:rsidRPr="008D76B4" w:rsidRDefault="00331BF0" w:rsidP="007B527B">
            <w:pPr>
              <w:pStyle w:val="Table"/>
              <w:rPr>
                <w:rFonts w:ascii="Arial" w:hAnsi="Arial" w:cs="Arial"/>
                <w:sz w:val="20"/>
              </w:rPr>
            </w:pPr>
          </w:p>
        </w:tc>
        <w:tc>
          <w:tcPr>
            <w:tcW w:w="2668" w:type="dxa"/>
          </w:tcPr>
          <w:p w14:paraId="34E7E73A" w14:textId="77777777" w:rsidR="00331BF0" w:rsidRPr="008D76B4" w:rsidRDefault="00331BF0" w:rsidP="007B527B">
            <w:pPr>
              <w:pStyle w:val="Table"/>
              <w:rPr>
                <w:rFonts w:ascii="Arial" w:hAnsi="Arial" w:cs="Arial"/>
                <w:sz w:val="20"/>
              </w:rPr>
            </w:pPr>
            <w:r w:rsidRPr="008D76B4">
              <w:rPr>
                <w:rFonts w:ascii="Arial" w:hAnsi="Arial" w:cs="Arial"/>
                <w:sz w:val="20"/>
              </w:rPr>
              <w:t>C_WaitForSlotEvent</w:t>
            </w:r>
          </w:p>
        </w:tc>
        <w:tc>
          <w:tcPr>
            <w:tcW w:w="4320" w:type="dxa"/>
          </w:tcPr>
          <w:p w14:paraId="3F9E7217" w14:textId="77777777" w:rsidR="00331BF0" w:rsidRPr="008D76B4" w:rsidRDefault="00331BF0" w:rsidP="007B527B">
            <w:pPr>
              <w:pStyle w:val="Table"/>
              <w:rPr>
                <w:rFonts w:ascii="Arial" w:hAnsi="Arial" w:cs="Arial"/>
                <w:sz w:val="20"/>
              </w:rPr>
            </w:pPr>
            <w:r w:rsidRPr="008D76B4">
              <w:rPr>
                <w:rFonts w:ascii="Arial" w:hAnsi="Arial" w:cs="Arial"/>
                <w:sz w:val="20"/>
              </w:rPr>
              <w:t>waits for a slot event (token insertion, removal, etc.) to occur</w:t>
            </w:r>
          </w:p>
        </w:tc>
      </w:tr>
      <w:tr w:rsidR="00331BF0" w:rsidRPr="008D76B4" w14:paraId="02A4E57D" w14:textId="77777777" w:rsidTr="007B527B">
        <w:tc>
          <w:tcPr>
            <w:tcW w:w="1742" w:type="dxa"/>
            <w:tcBorders>
              <w:top w:val="nil"/>
              <w:bottom w:val="nil"/>
            </w:tcBorders>
          </w:tcPr>
          <w:p w14:paraId="541C0D64" w14:textId="77777777" w:rsidR="00331BF0" w:rsidRPr="008D76B4" w:rsidRDefault="00331BF0" w:rsidP="007B527B">
            <w:pPr>
              <w:pStyle w:val="Table"/>
              <w:rPr>
                <w:rFonts w:ascii="Arial" w:hAnsi="Arial" w:cs="Arial"/>
                <w:sz w:val="20"/>
              </w:rPr>
            </w:pPr>
          </w:p>
        </w:tc>
        <w:tc>
          <w:tcPr>
            <w:tcW w:w="2668" w:type="dxa"/>
          </w:tcPr>
          <w:p w14:paraId="533A96CF" w14:textId="77777777" w:rsidR="00331BF0" w:rsidRPr="008D76B4" w:rsidRDefault="00331BF0" w:rsidP="007B527B">
            <w:pPr>
              <w:pStyle w:val="Table"/>
              <w:rPr>
                <w:rFonts w:ascii="Arial" w:hAnsi="Arial" w:cs="Arial"/>
                <w:sz w:val="20"/>
              </w:rPr>
            </w:pPr>
            <w:r w:rsidRPr="008D76B4">
              <w:rPr>
                <w:rFonts w:ascii="Arial" w:hAnsi="Arial" w:cs="Arial"/>
                <w:sz w:val="20"/>
              </w:rPr>
              <w:t>C_GetMechanismList</w:t>
            </w:r>
          </w:p>
        </w:tc>
        <w:tc>
          <w:tcPr>
            <w:tcW w:w="4320" w:type="dxa"/>
          </w:tcPr>
          <w:p w14:paraId="09B8691B" w14:textId="77777777" w:rsidR="00331BF0" w:rsidRPr="008D76B4" w:rsidRDefault="00331BF0" w:rsidP="007B527B">
            <w:pPr>
              <w:pStyle w:val="Table"/>
              <w:rPr>
                <w:rFonts w:ascii="Arial" w:hAnsi="Arial" w:cs="Arial"/>
                <w:sz w:val="20"/>
              </w:rPr>
            </w:pPr>
            <w:r w:rsidRPr="008D76B4">
              <w:rPr>
                <w:rFonts w:ascii="Arial" w:hAnsi="Arial" w:cs="Arial"/>
                <w:sz w:val="20"/>
              </w:rPr>
              <w:t>obtains a list of mechanisms supported by a token</w:t>
            </w:r>
          </w:p>
        </w:tc>
      </w:tr>
      <w:tr w:rsidR="00331BF0" w:rsidRPr="008D76B4" w14:paraId="13EB9F7D" w14:textId="77777777" w:rsidTr="007B527B">
        <w:tc>
          <w:tcPr>
            <w:tcW w:w="1742" w:type="dxa"/>
            <w:tcBorders>
              <w:top w:val="nil"/>
              <w:bottom w:val="nil"/>
            </w:tcBorders>
          </w:tcPr>
          <w:p w14:paraId="0B049420" w14:textId="77777777" w:rsidR="00331BF0" w:rsidRPr="008D76B4" w:rsidRDefault="00331BF0" w:rsidP="007B527B">
            <w:pPr>
              <w:pStyle w:val="Table"/>
              <w:rPr>
                <w:rFonts w:ascii="Arial" w:hAnsi="Arial" w:cs="Arial"/>
                <w:sz w:val="20"/>
              </w:rPr>
            </w:pPr>
          </w:p>
        </w:tc>
        <w:tc>
          <w:tcPr>
            <w:tcW w:w="2668" w:type="dxa"/>
          </w:tcPr>
          <w:p w14:paraId="49B34D71" w14:textId="77777777" w:rsidR="00331BF0" w:rsidRPr="008D76B4" w:rsidRDefault="00331BF0" w:rsidP="007B527B">
            <w:pPr>
              <w:pStyle w:val="Table"/>
              <w:rPr>
                <w:rFonts w:ascii="Arial" w:hAnsi="Arial" w:cs="Arial"/>
                <w:sz w:val="20"/>
              </w:rPr>
            </w:pPr>
            <w:r w:rsidRPr="008D76B4">
              <w:rPr>
                <w:rFonts w:ascii="Arial" w:hAnsi="Arial" w:cs="Arial"/>
                <w:sz w:val="20"/>
              </w:rPr>
              <w:t>C_GetMechanismInfo</w:t>
            </w:r>
          </w:p>
        </w:tc>
        <w:tc>
          <w:tcPr>
            <w:tcW w:w="4320" w:type="dxa"/>
          </w:tcPr>
          <w:p w14:paraId="7EAED343" w14:textId="77777777" w:rsidR="00331BF0" w:rsidRPr="008D76B4" w:rsidRDefault="00331BF0" w:rsidP="007B527B">
            <w:pPr>
              <w:pStyle w:val="Table"/>
              <w:rPr>
                <w:rFonts w:ascii="Arial" w:hAnsi="Arial" w:cs="Arial"/>
                <w:sz w:val="20"/>
              </w:rPr>
            </w:pPr>
            <w:r w:rsidRPr="008D76B4">
              <w:rPr>
                <w:rFonts w:ascii="Arial" w:hAnsi="Arial" w:cs="Arial"/>
                <w:sz w:val="20"/>
              </w:rPr>
              <w:t>obtains information about a particular mechanism</w:t>
            </w:r>
          </w:p>
        </w:tc>
      </w:tr>
      <w:tr w:rsidR="00331BF0" w:rsidRPr="008D76B4" w14:paraId="003D0EA9" w14:textId="77777777" w:rsidTr="007B527B">
        <w:tc>
          <w:tcPr>
            <w:tcW w:w="1742" w:type="dxa"/>
            <w:tcBorders>
              <w:top w:val="nil"/>
              <w:bottom w:val="nil"/>
            </w:tcBorders>
          </w:tcPr>
          <w:p w14:paraId="5152327C" w14:textId="77777777" w:rsidR="00331BF0" w:rsidRPr="008D76B4" w:rsidRDefault="00331BF0" w:rsidP="007B527B">
            <w:pPr>
              <w:pStyle w:val="Table"/>
              <w:rPr>
                <w:rFonts w:ascii="Arial" w:hAnsi="Arial" w:cs="Arial"/>
                <w:sz w:val="20"/>
              </w:rPr>
            </w:pPr>
          </w:p>
        </w:tc>
        <w:tc>
          <w:tcPr>
            <w:tcW w:w="2668" w:type="dxa"/>
          </w:tcPr>
          <w:p w14:paraId="5967A21A" w14:textId="77777777" w:rsidR="00331BF0" w:rsidRPr="008D76B4" w:rsidRDefault="00331BF0" w:rsidP="007B527B">
            <w:pPr>
              <w:pStyle w:val="Table"/>
              <w:rPr>
                <w:rFonts w:ascii="Arial" w:hAnsi="Arial" w:cs="Arial"/>
                <w:sz w:val="20"/>
              </w:rPr>
            </w:pPr>
            <w:r w:rsidRPr="008D76B4">
              <w:rPr>
                <w:rFonts w:ascii="Arial" w:hAnsi="Arial" w:cs="Arial"/>
                <w:sz w:val="20"/>
              </w:rPr>
              <w:t>C_InitToken</w:t>
            </w:r>
          </w:p>
        </w:tc>
        <w:tc>
          <w:tcPr>
            <w:tcW w:w="4320" w:type="dxa"/>
          </w:tcPr>
          <w:p w14:paraId="77C29E3A" w14:textId="77777777" w:rsidR="00331BF0" w:rsidRPr="008D76B4" w:rsidRDefault="00331BF0" w:rsidP="007B527B">
            <w:pPr>
              <w:pStyle w:val="Table"/>
              <w:rPr>
                <w:rFonts w:ascii="Arial" w:hAnsi="Arial" w:cs="Arial"/>
                <w:sz w:val="20"/>
              </w:rPr>
            </w:pPr>
            <w:r w:rsidRPr="008D76B4">
              <w:rPr>
                <w:rFonts w:ascii="Arial" w:hAnsi="Arial" w:cs="Arial"/>
                <w:sz w:val="20"/>
              </w:rPr>
              <w:t>initializes a token</w:t>
            </w:r>
          </w:p>
        </w:tc>
      </w:tr>
      <w:tr w:rsidR="00331BF0" w:rsidRPr="008D76B4" w14:paraId="0A38A096" w14:textId="77777777" w:rsidTr="007B527B">
        <w:tc>
          <w:tcPr>
            <w:tcW w:w="1742" w:type="dxa"/>
            <w:tcBorders>
              <w:top w:val="nil"/>
              <w:bottom w:val="nil"/>
            </w:tcBorders>
          </w:tcPr>
          <w:p w14:paraId="416818F9" w14:textId="77777777" w:rsidR="00331BF0" w:rsidRPr="008D76B4" w:rsidRDefault="00331BF0" w:rsidP="007B527B">
            <w:pPr>
              <w:pStyle w:val="Table"/>
              <w:rPr>
                <w:rFonts w:ascii="Arial" w:hAnsi="Arial" w:cs="Arial"/>
                <w:sz w:val="20"/>
              </w:rPr>
            </w:pPr>
          </w:p>
        </w:tc>
        <w:tc>
          <w:tcPr>
            <w:tcW w:w="2668" w:type="dxa"/>
          </w:tcPr>
          <w:p w14:paraId="5192EF69" w14:textId="77777777" w:rsidR="00331BF0" w:rsidRPr="008D76B4" w:rsidRDefault="00331BF0" w:rsidP="007B527B">
            <w:pPr>
              <w:pStyle w:val="Table"/>
              <w:rPr>
                <w:rFonts w:ascii="Arial" w:hAnsi="Arial" w:cs="Arial"/>
                <w:sz w:val="20"/>
              </w:rPr>
            </w:pPr>
            <w:r w:rsidRPr="008D76B4">
              <w:rPr>
                <w:rFonts w:ascii="Arial" w:hAnsi="Arial" w:cs="Arial"/>
                <w:sz w:val="20"/>
              </w:rPr>
              <w:t>C_InitPIN</w:t>
            </w:r>
          </w:p>
        </w:tc>
        <w:tc>
          <w:tcPr>
            <w:tcW w:w="4320" w:type="dxa"/>
          </w:tcPr>
          <w:p w14:paraId="0CF7670A" w14:textId="77777777" w:rsidR="00331BF0" w:rsidRPr="008D76B4" w:rsidRDefault="00331BF0" w:rsidP="007B527B">
            <w:pPr>
              <w:pStyle w:val="Table"/>
              <w:rPr>
                <w:rFonts w:ascii="Arial" w:hAnsi="Arial" w:cs="Arial"/>
                <w:sz w:val="20"/>
              </w:rPr>
            </w:pPr>
            <w:r w:rsidRPr="008D76B4">
              <w:rPr>
                <w:rFonts w:ascii="Arial" w:hAnsi="Arial" w:cs="Arial"/>
                <w:sz w:val="20"/>
              </w:rPr>
              <w:t>initializes the normal user’s PIN</w:t>
            </w:r>
          </w:p>
        </w:tc>
      </w:tr>
      <w:tr w:rsidR="00331BF0" w:rsidRPr="008D76B4" w14:paraId="0C666ABD" w14:textId="77777777" w:rsidTr="007B527B">
        <w:tc>
          <w:tcPr>
            <w:tcW w:w="1742" w:type="dxa"/>
            <w:tcBorders>
              <w:top w:val="nil"/>
            </w:tcBorders>
          </w:tcPr>
          <w:p w14:paraId="39754594" w14:textId="77777777" w:rsidR="00331BF0" w:rsidRPr="008D76B4" w:rsidRDefault="00331BF0" w:rsidP="007B527B">
            <w:pPr>
              <w:pStyle w:val="Table"/>
              <w:rPr>
                <w:rFonts w:ascii="Arial" w:hAnsi="Arial" w:cs="Arial"/>
                <w:sz w:val="20"/>
              </w:rPr>
            </w:pPr>
          </w:p>
        </w:tc>
        <w:tc>
          <w:tcPr>
            <w:tcW w:w="2668" w:type="dxa"/>
          </w:tcPr>
          <w:p w14:paraId="62FB0340" w14:textId="77777777" w:rsidR="00331BF0" w:rsidRPr="008D76B4" w:rsidRDefault="00331BF0" w:rsidP="007B527B">
            <w:pPr>
              <w:pStyle w:val="Table"/>
              <w:rPr>
                <w:rFonts w:ascii="Arial" w:hAnsi="Arial" w:cs="Arial"/>
                <w:sz w:val="20"/>
              </w:rPr>
            </w:pPr>
            <w:r w:rsidRPr="008D76B4">
              <w:rPr>
                <w:rFonts w:ascii="Arial" w:hAnsi="Arial" w:cs="Arial"/>
                <w:sz w:val="20"/>
              </w:rPr>
              <w:t>C_SetPIN</w:t>
            </w:r>
          </w:p>
        </w:tc>
        <w:tc>
          <w:tcPr>
            <w:tcW w:w="4320" w:type="dxa"/>
          </w:tcPr>
          <w:p w14:paraId="52B888D6" w14:textId="77777777" w:rsidR="00331BF0" w:rsidRPr="008D76B4" w:rsidRDefault="00331BF0" w:rsidP="007B527B">
            <w:pPr>
              <w:pStyle w:val="Table"/>
              <w:rPr>
                <w:rFonts w:ascii="Arial" w:hAnsi="Arial" w:cs="Arial"/>
                <w:sz w:val="20"/>
              </w:rPr>
            </w:pPr>
            <w:r w:rsidRPr="008D76B4">
              <w:rPr>
                <w:rFonts w:ascii="Arial" w:hAnsi="Arial" w:cs="Arial"/>
                <w:sz w:val="20"/>
              </w:rPr>
              <w:t>modifies the PIN of the current user</w:t>
            </w:r>
          </w:p>
        </w:tc>
      </w:tr>
      <w:tr w:rsidR="00331BF0" w:rsidRPr="008D76B4" w14:paraId="20C37370" w14:textId="77777777" w:rsidTr="007B527B">
        <w:tc>
          <w:tcPr>
            <w:tcW w:w="1742" w:type="dxa"/>
            <w:tcBorders>
              <w:top w:val="nil"/>
              <w:bottom w:val="nil"/>
            </w:tcBorders>
          </w:tcPr>
          <w:p w14:paraId="501984D7" w14:textId="77777777" w:rsidR="00331BF0" w:rsidRPr="008D76B4" w:rsidRDefault="00331BF0" w:rsidP="007B527B">
            <w:pPr>
              <w:pStyle w:val="Table"/>
              <w:rPr>
                <w:rFonts w:ascii="Arial" w:hAnsi="Arial" w:cs="Arial"/>
                <w:sz w:val="20"/>
              </w:rPr>
            </w:pPr>
            <w:r w:rsidRPr="008D76B4">
              <w:rPr>
                <w:rFonts w:ascii="Arial" w:hAnsi="Arial" w:cs="Arial"/>
                <w:sz w:val="20"/>
              </w:rPr>
              <w:t>Session management functions</w:t>
            </w:r>
          </w:p>
        </w:tc>
        <w:tc>
          <w:tcPr>
            <w:tcW w:w="2668" w:type="dxa"/>
          </w:tcPr>
          <w:p w14:paraId="7E09FE13" w14:textId="77777777" w:rsidR="00331BF0" w:rsidRPr="008D76B4" w:rsidRDefault="00331BF0" w:rsidP="007B527B">
            <w:pPr>
              <w:pStyle w:val="Table"/>
              <w:rPr>
                <w:rFonts w:ascii="Arial" w:hAnsi="Arial" w:cs="Arial"/>
                <w:sz w:val="20"/>
              </w:rPr>
            </w:pPr>
            <w:r w:rsidRPr="008D76B4">
              <w:rPr>
                <w:rFonts w:ascii="Arial" w:hAnsi="Arial" w:cs="Arial"/>
                <w:sz w:val="20"/>
              </w:rPr>
              <w:t>C_OpenSession</w:t>
            </w:r>
          </w:p>
        </w:tc>
        <w:tc>
          <w:tcPr>
            <w:tcW w:w="4320" w:type="dxa"/>
          </w:tcPr>
          <w:p w14:paraId="6065142A" w14:textId="77777777" w:rsidR="00331BF0" w:rsidRPr="008D76B4" w:rsidRDefault="00331BF0" w:rsidP="007B527B">
            <w:pPr>
              <w:pStyle w:val="Table"/>
              <w:rPr>
                <w:rFonts w:ascii="Arial" w:hAnsi="Arial" w:cs="Arial"/>
                <w:sz w:val="20"/>
              </w:rPr>
            </w:pPr>
            <w:r w:rsidRPr="008D76B4">
              <w:rPr>
                <w:rFonts w:ascii="Arial" w:hAnsi="Arial" w:cs="Arial"/>
                <w:sz w:val="20"/>
              </w:rPr>
              <w:t>opens a connection between an application and a particular token or sets up an application callback for token insertion</w:t>
            </w:r>
          </w:p>
        </w:tc>
      </w:tr>
      <w:tr w:rsidR="00331BF0" w:rsidRPr="008D76B4" w14:paraId="197A4408" w14:textId="77777777" w:rsidTr="007B527B">
        <w:tc>
          <w:tcPr>
            <w:tcW w:w="1742" w:type="dxa"/>
            <w:tcBorders>
              <w:top w:val="nil"/>
              <w:bottom w:val="nil"/>
            </w:tcBorders>
          </w:tcPr>
          <w:p w14:paraId="053063E9" w14:textId="77777777" w:rsidR="00331BF0" w:rsidRPr="008D76B4" w:rsidRDefault="00331BF0" w:rsidP="007B527B">
            <w:pPr>
              <w:pStyle w:val="Table"/>
              <w:rPr>
                <w:rFonts w:ascii="Arial" w:hAnsi="Arial" w:cs="Arial"/>
                <w:sz w:val="20"/>
              </w:rPr>
            </w:pPr>
          </w:p>
        </w:tc>
        <w:tc>
          <w:tcPr>
            <w:tcW w:w="2668" w:type="dxa"/>
          </w:tcPr>
          <w:p w14:paraId="2C759B6A" w14:textId="77777777" w:rsidR="00331BF0" w:rsidRPr="008D76B4" w:rsidRDefault="00331BF0" w:rsidP="007B527B">
            <w:pPr>
              <w:pStyle w:val="Table"/>
              <w:rPr>
                <w:rFonts w:ascii="Arial" w:hAnsi="Arial" w:cs="Arial"/>
                <w:sz w:val="20"/>
              </w:rPr>
            </w:pPr>
            <w:r w:rsidRPr="008D76B4">
              <w:rPr>
                <w:rFonts w:ascii="Arial" w:hAnsi="Arial" w:cs="Arial"/>
                <w:sz w:val="20"/>
              </w:rPr>
              <w:t>C_CloseSession</w:t>
            </w:r>
          </w:p>
        </w:tc>
        <w:tc>
          <w:tcPr>
            <w:tcW w:w="4320" w:type="dxa"/>
          </w:tcPr>
          <w:p w14:paraId="36D80D12" w14:textId="77777777" w:rsidR="00331BF0" w:rsidRPr="008D76B4" w:rsidRDefault="00331BF0" w:rsidP="007B527B">
            <w:pPr>
              <w:pStyle w:val="Table"/>
              <w:rPr>
                <w:rFonts w:ascii="Arial" w:hAnsi="Arial" w:cs="Arial"/>
                <w:sz w:val="20"/>
              </w:rPr>
            </w:pPr>
            <w:r w:rsidRPr="008D76B4">
              <w:rPr>
                <w:rFonts w:ascii="Arial" w:hAnsi="Arial" w:cs="Arial"/>
                <w:sz w:val="20"/>
              </w:rPr>
              <w:t>closes a session</w:t>
            </w:r>
          </w:p>
        </w:tc>
      </w:tr>
      <w:tr w:rsidR="00331BF0" w:rsidRPr="008D76B4" w14:paraId="1C61EC3E" w14:textId="77777777" w:rsidTr="007B527B">
        <w:tc>
          <w:tcPr>
            <w:tcW w:w="1742" w:type="dxa"/>
            <w:tcBorders>
              <w:top w:val="nil"/>
              <w:bottom w:val="nil"/>
            </w:tcBorders>
          </w:tcPr>
          <w:p w14:paraId="0290AE3E" w14:textId="77777777" w:rsidR="00331BF0" w:rsidRPr="008D76B4" w:rsidRDefault="00331BF0" w:rsidP="007B527B">
            <w:pPr>
              <w:pStyle w:val="Table"/>
              <w:rPr>
                <w:rFonts w:ascii="Arial" w:hAnsi="Arial" w:cs="Arial"/>
                <w:sz w:val="20"/>
              </w:rPr>
            </w:pPr>
          </w:p>
        </w:tc>
        <w:tc>
          <w:tcPr>
            <w:tcW w:w="2668" w:type="dxa"/>
          </w:tcPr>
          <w:p w14:paraId="03793102" w14:textId="77777777" w:rsidR="00331BF0" w:rsidRPr="008D76B4" w:rsidRDefault="00331BF0" w:rsidP="007B527B">
            <w:pPr>
              <w:pStyle w:val="Table"/>
              <w:rPr>
                <w:rFonts w:ascii="Arial" w:hAnsi="Arial" w:cs="Arial"/>
                <w:sz w:val="20"/>
              </w:rPr>
            </w:pPr>
            <w:r w:rsidRPr="008D76B4">
              <w:rPr>
                <w:rFonts w:ascii="Arial" w:hAnsi="Arial" w:cs="Arial"/>
                <w:sz w:val="20"/>
              </w:rPr>
              <w:t>C_CloseAllSessions</w:t>
            </w:r>
          </w:p>
        </w:tc>
        <w:tc>
          <w:tcPr>
            <w:tcW w:w="4320" w:type="dxa"/>
          </w:tcPr>
          <w:p w14:paraId="5B59BAD9" w14:textId="77777777" w:rsidR="00331BF0" w:rsidRPr="008D76B4" w:rsidRDefault="00331BF0" w:rsidP="007B527B">
            <w:pPr>
              <w:pStyle w:val="Table"/>
              <w:rPr>
                <w:rFonts w:ascii="Arial" w:hAnsi="Arial" w:cs="Arial"/>
                <w:sz w:val="20"/>
              </w:rPr>
            </w:pPr>
            <w:r w:rsidRPr="008D76B4">
              <w:rPr>
                <w:rFonts w:ascii="Arial" w:hAnsi="Arial" w:cs="Arial"/>
                <w:sz w:val="20"/>
              </w:rPr>
              <w:t>closes all sessions with a token</w:t>
            </w:r>
          </w:p>
        </w:tc>
      </w:tr>
      <w:tr w:rsidR="00331BF0" w:rsidRPr="008D76B4" w14:paraId="66826317" w14:textId="77777777" w:rsidTr="007B527B">
        <w:tc>
          <w:tcPr>
            <w:tcW w:w="1742" w:type="dxa"/>
            <w:tcBorders>
              <w:top w:val="nil"/>
              <w:bottom w:val="nil"/>
            </w:tcBorders>
          </w:tcPr>
          <w:p w14:paraId="73B0D3C6" w14:textId="77777777" w:rsidR="00331BF0" w:rsidRPr="008D76B4" w:rsidRDefault="00331BF0" w:rsidP="007B527B">
            <w:pPr>
              <w:pStyle w:val="Table"/>
              <w:rPr>
                <w:rFonts w:ascii="Arial" w:hAnsi="Arial" w:cs="Arial"/>
                <w:sz w:val="20"/>
              </w:rPr>
            </w:pPr>
          </w:p>
        </w:tc>
        <w:tc>
          <w:tcPr>
            <w:tcW w:w="2668" w:type="dxa"/>
          </w:tcPr>
          <w:p w14:paraId="61B9372F" w14:textId="77777777" w:rsidR="00331BF0" w:rsidRPr="008D76B4" w:rsidRDefault="00331BF0" w:rsidP="007B527B">
            <w:pPr>
              <w:pStyle w:val="Table"/>
              <w:rPr>
                <w:rFonts w:ascii="Arial" w:hAnsi="Arial" w:cs="Arial"/>
                <w:sz w:val="20"/>
              </w:rPr>
            </w:pPr>
            <w:r w:rsidRPr="008D76B4">
              <w:rPr>
                <w:rFonts w:ascii="Arial" w:hAnsi="Arial" w:cs="Arial"/>
                <w:sz w:val="20"/>
              </w:rPr>
              <w:t>C_GetSessionInfo</w:t>
            </w:r>
          </w:p>
        </w:tc>
        <w:tc>
          <w:tcPr>
            <w:tcW w:w="4320" w:type="dxa"/>
          </w:tcPr>
          <w:p w14:paraId="1986E16A" w14:textId="77777777" w:rsidR="00331BF0" w:rsidRPr="008D76B4" w:rsidRDefault="00331BF0" w:rsidP="007B527B">
            <w:pPr>
              <w:pStyle w:val="Table"/>
              <w:rPr>
                <w:rFonts w:ascii="Arial" w:hAnsi="Arial" w:cs="Arial"/>
                <w:sz w:val="20"/>
              </w:rPr>
            </w:pPr>
            <w:r w:rsidRPr="008D76B4">
              <w:rPr>
                <w:rFonts w:ascii="Arial" w:hAnsi="Arial" w:cs="Arial"/>
                <w:sz w:val="20"/>
              </w:rPr>
              <w:t>obtains information about the session</w:t>
            </w:r>
          </w:p>
        </w:tc>
      </w:tr>
      <w:tr w:rsidR="00331BF0" w:rsidRPr="008D76B4" w14:paraId="4EB252D7" w14:textId="77777777" w:rsidTr="007B527B">
        <w:tc>
          <w:tcPr>
            <w:tcW w:w="1742" w:type="dxa"/>
            <w:tcBorders>
              <w:top w:val="nil"/>
              <w:bottom w:val="nil"/>
            </w:tcBorders>
          </w:tcPr>
          <w:p w14:paraId="3320636A" w14:textId="77777777" w:rsidR="00331BF0" w:rsidRPr="008D76B4" w:rsidRDefault="00331BF0" w:rsidP="007B527B">
            <w:pPr>
              <w:pStyle w:val="Table"/>
              <w:rPr>
                <w:rFonts w:ascii="Arial" w:hAnsi="Arial" w:cs="Arial"/>
                <w:sz w:val="20"/>
              </w:rPr>
            </w:pPr>
          </w:p>
        </w:tc>
        <w:tc>
          <w:tcPr>
            <w:tcW w:w="2668" w:type="dxa"/>
          </w:tcPr>
          <w:p w14:paraId="7C92AF39" w14:textId="77777777" w:rsidR="00331BF0" w:rsidRPr="008D76B4" w:rsidRDefault="00331BF0" w:rsidP="007B527B">
            <w:pPr>
              <w:pStyle w:val="Table"/>
              <w:rPr>
                <w:rFonts w:ascii="Arial" w:hAnsi="Arial" w:cs="Arial"/>
                <w:sz w:val="20"/>
              </w:rPr>
            </w:pPr>
            <w:r w:rsidRPr="008D76B4">
              <w:rPr>
                <w:rFonts w:ascii="Arial" w:hAnsi="Arial" w:cs="Arial"/>
                <w:sz w:val="20"/>
              </w:rPr>
              <w:t>C_SessionCancel</w:t>
            </w:r>
          </w:p>
        </w:tc>
        <w:tc>
          <w:tcPr>
            <w:tcW w:w="4320" w:type="dxa"/>
          </w:tcPr>
          <w:p w14:paraId="2259161E" w14:textId="77777777" w:rsidR="00331BF0" w:rsidRPr="008D76B4" w:rsidRDefault="00331BF0" w:rsidP="007B527B">
            <w:pPr>
              <w:pStyle w:val="Table"/>
              <w:rPr>
                <w:rFonts w:ascii="Arial" w:hAnsi="Arial" w:cs="Arial"/>
                <w:sz w:val="20"/>
              </w:rPr>
            </w:pPr>
            <w:r w:rsidRPr="008D76B4">
              <w:rPr>
                <w:rFonts w:ascii="Arial" w:hAnsi="Arial" w:cs="Arial"/>
                <w:sz w:val="20"/>
              </w:rPr>
              <w:t>terminates active session based operations</w:t>
            </w:r>
          </w:p>
        </w:tc>
      </w:tr>
      <w:tr w:rsidR="00331BF0" w:rsidRPr="008D76B4" w14:paraId="36476AD0" w14:textId="77777777" w:rsidTr="007B527B">
        <w:tc>
          <w:tcPr>
            <w:tcW w:w="1742" w:type="dxa"/>
            <w:tcBorders>
              <w:top w:val="nil"/>
              <w:bottom w:val="nil"/>
            </w:tcBorders>
          </w:tcPr>
          <w:p w14:paraId="2A20E90F" w14:textId="77777777" w:rsidR="00331BF0" w:rsidRPr="008D76B4" w:rsidRDefault="00331BF0" w:rsidP="007B527B">
            <w:pPr>
              <w:pStyle w:val="Table"/>
              <w:rPr>
                <w:rFonts w:ascii="Arial" w:hAnsi="Arial" w:cs="Arial"/>
                <w:sz w:val="20"/>
              </w:rPr>
            </w:pPr>
          </w:p>
        </w:tc>
        <w:tc>
          <w:tcPr>
            <w:tcW w:w="2668" w:type="dxa"/>
          </w:tcPr>
          <w:p w14:paraId="4B99ADF4" w14:textId="77777777" w:rsidR="00331BF0" w:rsidRPr="008D76B4" w:rsidRDefault="00331BF0" w:rsidP="007B527B">
            <w:pPr>
              <w:pStyle w:val="Table"/>
              <w:rPr>
                <w:rFonts w:ascii="Arial" w:hAnsi="Arial" w:cs="Arial"/>
                <w:sz w:val="20"/>
              </w:rPr>
            </w:pPr>
            <w:r w:rsidRPr="008D76B4">
              <w:rPr>
                <w:rFonts w:ascii="Arial" w:hAnsi="Arial" w:cs="Arial"/>
                <w:sz w:val="20"/>
              </w:rPr>
              <w:t>C_GetOperationState</w:t>
            </w:r>
          </w:p>
        </w:tc>
        <w:tc>
          <w:tcPr>
            <w:tcW w:w="4320" w:type="dxa"/>
          </w:tcPr>
          <w:p w14:paraId="61B34ABF" w14:textId="77777777" w:rsidR="00331BF0" w:rsidRPr="008D76B4" w:rsidRDefault="00331BF0" w:rsidP="007B527B">
            <w:pPr>
              <w:pStyle w:val="Table"/>
              <w:rPr>
                <w:rFonts w:ascii="Arial" w:hAnsi="Arial" w:cs="Arial"/>
                <w:sz w:val="20"/>
              </w:rPr>
            </w:pPr>
            <w:r w:rsidRPr="008D76B4">
              <w:rPr>
                <w:rFonts w:ascii="Arial" w:hAnsi="Arial" w:cs="Arial"/>
                <w:sz w:val="20"/>
              </w:rPr>
              <w:t>obtains the cryptographic operations state of a session</w:t>
            </w:r>
          </w:p>
        </w:tc>
      </w:tr>
      <w:tr w:rsidR="00331BF0" w:rsidRPr="008D76B4" w14:paraId="7D3BFBBE" w14:textId="77777777" w:rsidTr="007B527B">
        <w:tc>
          <w:tcPr>
            <w:tcW w:w="1742" w:type="dxa"/>
            <w:tcBorders>
              <w:top w:val="nil"/>
              <w:bottom w:val="nil"/>
            </w:tcBorders>
          </w:tcPr>
          <w:p w14:paraId="6CD976D7" w14:textId="77777777" w:rsidR="00331BF0" w:rsidRPr="008D76B4" w:rsidRDefault="00331BF0" w:rsidP="007B527B">
            <w:pPr>
              <w:pStyle w:val="Table"/>
              <w:rPr>
                <w:rFonts w:ascii="Arial" w:hAnsi="Arial" w:cs="Arial"/>
                <w:sz w:val="20"/>
              </w:rPr>
            </w:pPr>
          </w:p>
        </w:tc>
        <w:tc>
          <w:tcPr>
            <w:tcW w:w="2668" w:type="dxa"/>
          </w:tcPr>
          <w:p w14:paraId="6DB108AB" w14:textId="77777777" w:rsidR="00331BF0" w:rsidRPr="008D76B4" w:rsidRDefault="00331BF0" w:rsidP="007B527B">
            <w:pPr>
              <w:pStyle w:val="Table"/>
              <w:rPr>
                <w:rFonts w:ascii="Arial" w:hAnsi="Arial" w:cs="Arial"/>
                <w:sz w:val="20"/>
              </w:rPr>
            </w:pPr>
            <w:r w:rsidRPr="008D76B4">
              <w:rPr>
                <w:rFonts w:ascii="Arial" w:hAnsi="Arial" w:cs="Arial"/>
                <w:sz w:val="20"/>
              </w:rPr>
              <w:t>C_SetOperationState</w:t>
            </w:r>
          </w:p>
        </w:tc>
        <w:tc>
          <w:tcPr>
            <w:tcW w:w="4320" w:type="dxa"/>
          </w:tcPr>
          <w:p w14:paraId="3BA67DFC" w14:textId="77777777" w:rsidR="00331BF0" w:rsidRPr="008D76B4" w:rsidRDefault="00331BF0" w:rsidP="007B527B">
            <w:pPr>
              <w:pStyle w:val="Table"/>
              <w:rPr>
                <w:rFonts w:ascii="Arial" w:hAnsi="Arial" w:cs="Arial"/>
                <w:sz w:val="20"/>
              </w:rPr>
            </w:pPr>
            <w:r w:rsidRPr="008D76B4">
              <w:rPr>
                <w:rFonts w:ascii="Arial" w:hAnsi="Arial" w:cs="Arial"/>
                <w:sz w:val="20"/>
              </w:rPr>
              <w:t>sets the cryptographic operations state of a session</w:t>
            </w:r>
          </w:p>
        </w:tc>
      </w:tr>
      <w:tr w:rsidR="00331BF0" w:rsidRPr="008D76B4" w14:paraId="1D8FEFA0" w14:textId="77777777" w:rsidTr="007B527B">
        <w:tc>
          <w:tcPr>
            <w:tcW w:w="1742" w:type="dxa"/>
            <w:tcBorders>
              <w:top w:val="nil"/>
              <w:bottom w:val="nil"/>
            </w:tcBorders>
          </w:tcPr>
          <w:p w14:paraId="0135A801" w14:textId="77777777" w:rsidR="00331BF0" w:rsidRPr="008D76B4" w:rsidRDefault="00331BF0" w:rsidP="007B527B">
            <w:pPr>
              <w:pStyle w:val="Table"/>
              <w:rPr>
                <w:rFonts w:ascii="Arial" w:hAnsi="Arial" w:cs="Arial"/>
                <w:sz w:val="20"/>
              </w:rPr>
            </w:pPr>
          </w:p>
        </w:tc>
        <w:tc>
          <w:tcPr>
            <w:tcW w:w="2668" w:type="dxa"/>
          </w:tcPr>
          <w:p w14:paraId="027AEB22" w14:textId="77777777" w:rsidR="00331BF0" w:rsidRPr="008D76B4" w:rsidRDefault="00331BF0" w:rsidP="007B527B">
            <w:pPr>
              <w:pStyle w:val="Table"/>
              <w:rPr>
                <w:rFonts w:ascii="Arial" w:hAnsi="Arial" w:cs="Arial"/>
                <w:sz w:val="20"/>
              </w:rPr>
            </w:pPr>
            <w:r w:rsidRPr="008D76B4">
              <w:rPr>
                <w:rFonts w:ascii="Arial" w:hAnsi="Arial" w:cs="Arial"/>
                <w:sz w:val="20"/>
              </w:rPr>
              <w:t>C_Login</w:t>
            </w:r>
          </w:p>
        </w:tc>
        <w:tc>
          <w:tcPr>
            <w:tcW w:w="4320" w:type="dxa"/>
          </w:tcPr>
          <w:p w14:paraId="409B36BE" w14:textId="77777777" w:rsidR="00331BF0" w:rsidRPr="008D76B4" w:rsidRDefault="00331BF0" w:rsidP="007B527B">
            <w:pPr>
              <w:pStyle w:val="Table"/>
              <w:rPr>
                <w:rFonts w:ascii="Arial" w:hAnsi="Arial" w:cs="Arial"/>
                <w:sz w:val="20"/>
              </w:rPr>
            </w:pPr>
            <w:r w:rsidRPr="008D76B4">
              <w:rPr>
                <w:rFonts w:ascii="Arial" w:hAnsi="Arial" w:cs="Arial"/>
                <w:sz w:val="20"/>
              </w:rPr>
              <w:t>logs into a token</w:t>
            </w:r>
          </w:p>
        </w:tc>
      </w:tr>
      <w:tr w:rsidR="00331BF0" w:rsidRPr="008D76B4" w14:paraId="4EA4F663" w14:textId="77777777" w:rsidTr="007B527B">
        <w:tc>
          <w:tcPr>
            <w:tcW w:w="1742" w:type="dxa"/>
            <w:tcBorders>
              <w:top w:val="nil"/>
              <w:bottom w:val="nil"/>
            </w:tcBorders>
          </w:tcPr>
          <w:p w14:paraId="35E89B20" w14:textId="77777777" w:rsidR="00331BF0" w:rsidRPr="008D76B4" w:rsidRDefault="00331BF0" w:rsidP="007B527B">
            <w:pPr>
              <w:pStyle w:val="Table"/>
              <w:rPr>
                <w:rFonts w:ascii="Arial" w:hAnsi="Arial" w:cs="Arial"/>
                <w:sz w:val="20"/>
              </w:rPr>
            </w:pPr>
          </w:p>
        </w:tc>
        <w:tc>
          <w:tcPr>
            <w:tcW w:w="2668" w:type="dxa"/>
          </w:tcPr>
          <w:p w14:paraId="3793F7D6" w14:textId="77777777" w:rsidR="00331BF0" w:rsidRPr="008D76B4" w:rsidRDefault="00331BF0" w:rsidP="007B527B">
            <w:pPr>
              <w:pStyle w:val="Table"/>
              <w:rPr>
                <w:rFonts w:ascii="Arial" w:hAnsi="Arial" w:cs="Arial"/>
                <w:sz w:val="20"/>
              </w:rPr>
            </w:pPr>
            <w:r w:rsidRPr="008D76B4">
              <w:rPr>
                <w:rFonts w:ascii="Arial" w:hAnsi="Arial" w:cs="Arial"/>
                <w:sz w:val="20"/>
              </w:rPr>
              <w:t>C_LoginUser</w:t>
            </w:r>
          </w:p>
        </w:tc>
        <w:tc>
          <w:tcPr>
            <w:tcW w:w="4320" w:type="dxa"/>
          </w:tcPr>
          <w:p w14:paraId="4297A515" w14:textId="77777777" w:rsidR="00331BF0" w:rsidRPr="008D76B4" w:rsidRDefault="00331BF0" w:rsidP="007B527B">
            <w:pPr>
              <w:pStyle w:val="Table"/>
              <w:rPr>
                <w:rFonts w:ascii="Arial" w:hAnsi="Arial" w:cs="Arial"/>
                <w:sz w:val="20"/>
              </w:rPr>
            </w:pPr>
            <w:r w:rsidRPr="008D76B4">
              <w:rPr>
                <w:rFonts w:ascii="Arial" w:hAnsi="Arial" w:cs="Arial"/>
                <w:sz w:val="20"/>
              </w:rPr>
              <w:t>logs into a token with explicit user name</w:t>
            </w:r>
          </w:p>
        </w:tc>
      </w:tr>
      <w:tr w:rsidR="00331BF0" w:rsidRPr="008D76B4" w14:paraId="485F5ED1" w14:textId="77777777" w:rsidTr="007B527B">
        <w:tc>
          <w:tcPr>
            <w:tcW w:w="1742" w:type="dxa"/>
            <w:tcBorders>
              <w:top w:val="nil"/>
              <w:bottom w:val="nil"/>
            </w:tcBorders>
          </w:tcPr>
          <w:p w14:paraId="298D130D" w14:textId="77777777" w:rsidR="00331BF0" w:rsidRPr="008D76B4" w:rsidRDefault="00331BF0" w:rsidP="007B527B">
            <w:pPr>
              <w:pStyle w:val="Table"/>
              <w:rPr>
                <w:rFonts w:ascii="Arial" w:hAnsi="Arial" w:cs="Arial"/>
                <w:sz w:val="20"/>
              </w:rPr>
            </w:pPr>
          </w:p>
        </w:tc>
        <w:tc>
          <w:tcPr>
            <w:tcW w:w="2668" w:type="dxa"/>
          </w:tcPr>
          <w:p w14:paraId="2420A075" w14:textId="77777777" w:rsidR="00331BF0" w:rsidRPr="008D76B4" w:rsidRDefault="00331BF0" w:rsidP="007B527B">
            <w:pPr>
              <w:pStyle w:val="Table"/>
              <w:rPr>
                <w:rFonts w:ascii="Arial" w:hAnsi="Arial" w:cs="Arial"/>
                <w:sz w:val="20"/>
              </w:rPr>
            </w:pPr>
            <w:r w:rsidRPr="008D76B4">
              <w:rPr>
                <w:rFonts w:ascii="Arial" w:hAnsi="Arial" w:cs="Arial"/>
                <w:sz w:val="20"/>
              </w:rPr>
              <w:t>C_Logout</w:t>
            </w:r>
          </w:p>
        </w:tc>
        <w:tc>
          <w:tcPr>
            <w:tcW w:w="4320" w:type="dxa"/>
          </w:tcPr>
          <w:p w14:paraId="12B86DF7" w14:textId="77777777" w:rsidR="00331BF0" w:rsidRPr="008D76B4" w:rsidRDefault="00331BF0" w:rsidP="007B527B">
            <w:pPr>
              <w:pStyle w:val="Table"/>
              <w:rPr>
                <w:rFonts w:ascii="Arial" w:hAnsi="Arial" w:cs="Arial"/>
                <w:sz w:val="20"/>
              </w:rPr>
            </w:pPr>
            <w:r w:rsidRPr="008D76B4">
              <w:rPr>
                <w:rFonts w:ascii="Arial" w:hAnsi="Arial" w:cs="Arial"/>
                <w:sz w:val="20"/>
              </w:rPr>
              <w:t>logs out from a token</w:t>
            </w:r>
          </w:p>
        </w:tc>
      </w:tr>
      <w:tr w:rsidR="00331BF0" w:rsidRPr="008D76B4" w14:paraId="350E29EC" w14:textId="77777777" w:rsidTr="007B527B">
        <w:tc>
          <w:tcPr>
            <w:tcW w:w="1742" w:type="dxa"/>
            <w:tcBorders>
              <w:bottom w:val="nil"/>
            </w:tcBorders>
          </w:tcPr>
          <w:p w14:paraId="0DC559B6" w14:textId="77777777" w:rsidR="00331BF0" w:rsidRPr="008D76B4" w:rsidRDefault="00331BF0" w:rsidP="007B527B">
            <w:pPr>
              <w:pStyle w:val="Table"/>
              <w:rPr>
                <w:rFonts w:ascii="Arial" w:hAnsi="Arial" w:cs="Arial"/>
                <w:sz w:val="20"/>
              </w:rPr>
            </w:pPr>
            <w:r w:rsidRPr="008D76B4">
              <w:rPr>
                <w:rFonts w:ascii="Arial" w:hAnsi="Arial" w:cs="Arial"/>
                <w:sz w:val="20"/>
              </w:rPr>
              <w:t>Object</w:t>
            </w:r>
          </w:p>
        </w:tc>
        <w:tc>
          <w:tcPr>
            <w:tcW w:w="2668" w:type="dxa"/>
          </w:tcPr>
          <w:p w14:paraId="670F502A" w14:textId="77777777" w:rsidR="00331BF0" w:rsidRPr="008D76B4" w:rsidRDefault="00331BF0" w:rsidP="007B527B">
            <w:pPr>
              <w:pStyle w:val="Table"/>
              <w:rPr>
                <w:rFonts w:ascii="Arial" w:hAnsi="Arial" w:cs="Arial"/>
                <w:sz w:val="20"/>
              </w:rPr>
            </w:pPr>
            <w:r w:rsidRPr="008D76B4">
              <w:rPr>
                <w:rFonts w:ascii="Arial" w:hAnsi="Arial" w:cs="Arial"/>
                <w:sz w:val="20"/>
              </w:rPr>
              <w:t>C_CreateObject</w:t>
            </w:r>
          </w:p>
        </w:tc>
        <w:tc>
          <w:tcPr>
            <w:tcW w:w="4320" w:type="dxa"/>
          </w:tcPr>
          <w:p w14:paraId="51834C2D" w14:textId="77777777" w:rsidR="00331BF0" w:rsidRPr="008D76B4" w:rsidRDefault="00331BF0" w:rsidP="007B527B">
            <w:pPr>
              <w:pStyle w:val="Table"/>
              <w:rPr>
                <w:rFonts w:ascii="Arial" w:hAnsi="Arial" w:cs="Arial"/>
                <w:sz w:val="20"/>
              </w:rPr>
            </w:pPr>
            <w:r w:rsidRPr="008D76B4">
              <w:rPr>
                <w:rFonts w:ascii="Arial" w:hAnsi="Arial" w:cs="Arial"/>
                <w:sz w:val="20"/>
              </w:rPr>
              <w:t>creates an object</w:t>
            </w:r>
          </w:p>
        </w:tc>
      </w:tr>
      <w:tr w:rsidR="00331BF0" w:rsidRPr="008D76B4" w14:paraId="39D8F855" w14:textId="77777777" w:rsidTr="007B527B">
        <w:tc>
          <w:tcPr>
            <w:tcW w:w="1742" w:type="dxa"/>
            <w:tcBorders>
              <w:top w:val="nil"/>
              <w:bottom w:val="nil"/>
            </w:tcBorders>
          </w:tcPr>
          <w:p w14:paraId="7B6B18D3" w14:textId="77777777" w:rsidR="00331BF0" w:rsidRPr="008D76B4" w:rsidRDefault="00331BF0" w:rsidP="007B527B">
            <w:pPr>
              <w:pStyle w:val="Table"/>
              <w:rPr>
                <w:rFonts w:ascii="Arial" w:hAnsi="Arial" w:cs="Arial"/>
                <w:sz w:val="20"/>
              </w:rPr>
            </w:pPr>
            <w:r w:rsidRPr="008D76B4">
              <w:rPr>
                <w:rFonts w:ascii="Arial" w:hAnsi="Arial" w:cs="Arial"/>
                <w:sz w:val="20"/>
              </w:rPr>
              <w:t>management</w:t>
            </w:r>
          </w:p>
        </w:tc>
        <w:tc>
          <w:tcPr>
            <w:tcW w:w="2668" w:type="dxa"/>
          </w:tcPr>
          <w:p w14:paraId="56A44B8A" w14:textId="77777777" w:rsidR="00331BF0" w:rsidRPr="008D76B4" w:rsidRDefault="00331BF0" w:rsidP="007B527B">
            <w:pPr>
              <w:pStyle w:val="Table"/>
              <w:rPr>
                <w:rFonts w:ascii="Arial" w:hAnsi="Arial" w:cs="Arial"/>
                <w:sz w:val="20"/>
              </w:rPr>
            </w:pPr>
            <w:r w:rsidRPr="008D76B4">
              <w:rPr>
                <w:rFonts w:ascii="Arial" w:hAnsi="Arial" w:cs="Arial"/>
                <w:sz w:val="20"/>
              </w:rPr>
              <w:t>C_CopyObject</w:t>
            </w:r>
          </w:p>
        </w:tc>
        <w:tc>
          <w:tcPr>
            <w:tcW w:w="4320" w:type="dxa"/>
          </w:tcPr>
          <w:p w14:paraId="77F2D4C1" w14:textId="77777777" w:rsidR="00331BF0" w:rsidRPr="008D76B4" w:rsidRDefault="00331BF0" w:rsidP="007B527B">
            <w:pPr>
              <w:pStyle w:val="Table"/>
              <w:rPr>
                <w:rFonts w:ascii="Arial" w:hAnsi="Arial" w:cs="Arial"/>
                <w:sz w:val="20"/>
              </w:rPr>
            </w:pPr>
            <w:r w:rsidRPr="008D76B4">
              <w:rPr>
                <w:rFonts w:ascii="Arial" w:hAnsi="Arial" w:cs="Arial"/>
                <w:sz w:val="20"/>
              </w:rPr>
              <w:t>creates a copy of an object</w:t>
            </w:r>
          </w:p>
        </w:tc>
      </w:tr>
      <w:tr w:rsidR="00331BF0" w:rsidRPr="008D76B4" w14:paraId="3993BCB7" w14:textId="77777777" w:rsidTr="007B527B">
        <w:tc>
          <w:tcPr>
            <w:tcW w:w="1742" w:type="dxa"/>
            <w:tcBorders>
              <w:top w:val="nil"/>
              <w:bottom w:val="nil"/>
            </w:tcBorders>
          </w:tcPr>
          <w:p w14:paraId="53BBB769"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63780B83" w14:textId="77777777" w:rsidR="00331BF0" w:rsidRPr="008D76B4" w:rsidRDefault="00331BF0" w:rsidP="007B527B">
            <w:pPr>
              <w:pStyle w:val="Table"/>
              <w:rPr>
                <w:rFonts w:ascii="Arial" w:hAnsi="Arial" w:cs="Arial"/>
                <w:sz w:val="20"/>
              </w:rPr>
            </w:pPr>
            <w:r w:rsidRPr="008D76B4">
              <w:rPr>
                <w:rFonts w:ascii="Arial" w:hAnsi="Arial" w:cs="Arial"/>
                <w:sz w:val="20"/>
              </w:rPr>
              <w:t>C_DestroyObject</w:t>
            </w:r>
          </w:p>
        </w:tc>
        <w:tc>
          <w:tcPr>
            <w:tcW w:w="4320" w:type="dxa"/>
          </w:tcPr>
          <w:p w14:paraId="0F5E8EAA" w14:textId="77777777" w:rsidR="00331BF0" w:rsidRPr="008D76B4" w:rsidRDefault="00331BF0" w:rsidP="007B527B">
            <w:pPr>
              <w:pStyle w:val="Table"/>
              <w:rPr>
                <w:rFonts w:ascii="Arial" w:hAnsi="Arial" w:cs="Arial"/>
                <w:sz w:val="20"/>
              </w:rPr>
            </w:pPr>
            <w:r w:rsidRPr="008D76B4">
              <w:rPr>
                <w:rFonts w:ascii="Arial" w:hAnsi="Arial" w:cs="Arial"/>
                <w:sz w:val="20"/>
              </w:rPr>
              <w:t>destroys an object</w:t>
            </w:r>
          </w:p>
        </w:tc>
      </w:tr>
      <w:tr w:rsidR="00331BF0" w:rsidRPr="008D76B4" w14:paraId="7A606565" w14:textId="77777777" w:rsidTr="007B527B">
        <w:tc>
          <w:tcPr>
            <w:tcW w:w="1742" w:type="dxa"/>
            <w:tcBorders>
              <w:top w:val="nil"/>
              <w:bottom w:val="nil"/>
            </w:tcBorders>
          </w:tcPr>
          <w:p w14:paraId="73BB91B8" w14:textId="77777777" w:rsidR="00331BF0" w:rsidRPr="008D76B4" w:rsidRDefault="00331BF0" w:rsidP="007B527B">
            <w:pPr>
              <w:pStyle w:val="Table"/>
              <w:rPr>
                <w:rFonts w:ascii="Arial" w:hAnsi="Arial" w:cs="Arial"/>
                <w:sz w:val="20"/>
              </w:rPr>
            </w:pPr>
          </w:p>
        </w:tc>
        <w:tc>
          <w:tcPr>
            <w:tcW w:w="2668" w:type="dxa"/>
          </w:tcPr>
          <w:p w14:paraId="7DD2267E" w14:textId="77777777" w:rsidR="00331BF0" w:rsidRPr="008D76B4" w:rsidRDefault="00331BF0" w:rsidP="007B527B">
            <w:pPr>
              <w:pStyle w:val="Table"/>
              <w:rPr>
                <w:rFonts w:ascii="Arial" w:hAnsi="Arial" w:cs="Arial"/>
                <w:sz w:val="20"/>
              </w:rPr>
            </w:pPr>
            <w:r w:rsidRPr="008D76B4">
              <w:rPr>
                <w:rFonts w:ascii="Arial" w:hAnsi="Arial" w:cs="Arial"/>
                <w:sz w:val="20"/>
              </w:rPr>
              <w:t>C_GetObjectSize</w:t>
            </w:r>
          </w:p>
        </w:tc>
        <w:tc>
          <w:tcPr>
            <w:tcW w:w="4320" w:type="dxa"/>
          </w:tcPr>
          <w:p w14:paraId="021BAA49" w14:textId="77777777" w:rsidR="00331BF0" w:rsidRPr="008D76B4" w:rsidRDefault="00331BF0" w:rsidP="007B527B">
            <w:pPr>
              <w:pStyle w:val="Table"/>
              <w:rPr>
                <w:rFonts w:ascii="Arial" w:hAnsi="Arial" w:cs="Arial"/>
                <w:sz w:val="20"/>
              </w:rPr>
            </w:pPr>
            <w:r w:rsidRPr="008D76B4">
              <w:rPr>
                <w:rFonts w:ascii="Arial" w:hAnsi="Arial" w:cs="Arial"/>
                <w:sz w:val="20"/>
              </w:rPr>
              <w:t>obtains the size of an object in bytes</w:t>
            </w:r>
          </w:p>
        </w:tc>
      </w:tr>
      <w:tr w:rsidR="00331BF0" w:rsidRPr="008D76B4" w14:paraId="7121D840" w14:textId="77777777" w:rsidTr="007B527B">
        <w:tc>
          <w:tcPr>
            <w:tcW w:w="1742" w:type="dxa"/>
            <w:tcBorders>
              <w:top w:val="nil"/>
              <w:bottom w:val="nil"/>
            </w:tcBorders>
          </w:tcPr>
          <w:p w14:paraId="5F1EBA58" w14:textId="77777777" w:rsidR="00331BF0" w:rsidRPr="008D76B4" w:rsidRDefault="00331BF0" w:rsidP="007B527B">
            <w:pPr>
              <w:pStyle w:val="Table"/>
              <w:rPr>
                <w:rFonts w:ascii="Arial" w:hAnsi="Arial" w:cs="Arial"/>
                <w:sz w:val="20"/>
              </w:rPr>
            </w:pPr>
          </w:p>
        </w:tc>
        <w:tc>
          <w:tcPr>
            <w:tcW w:w="2668" w:type="dxa"/>
          </w:tcPr>
          <w:p w14:paraId="38DFAD0B" w14:textId="77777777" w:rsidR="00331BF0" w:rsidRPr="008D76B4" w:rsidRDefault="00331BF0" w:rsidP="007B527B">
            <w:pPr>
              <w:pStyle w:val="Table"/>
              <w:rPr>
                <w:rFonts w:ascii="Arial" w:hAnsi="Arial" w:cs="Arial"/>
                <w:sz w:val="20"/>
              </w:rPr>
            </w:pPr>
            <w:r w:rsidRPr="008D76B4">
              <w:rPr>
                <w:rFonts w:ascii="Arial" w:hAnsi="Arial" w:cs="Arial"/>
                <w:sz w:val="20"/>
              </w:rPr>
              <w:t>C_GetAttributeValue</w:t>
            </w:r>
          </w:p>
        </w:tc>
        <w:tc>
          <w:tcPr>
            <w:tcW w:w="4320" w:type="dxa"/>
          </w:tcPr>
          <w:p w14:paraId="77FE481F" w14:textId="77777777" w:rsidR="00331BF0" w:rsidRPr="008D76B4" w:rsidRDefault="00331BF0" w:rsidP="007B527B">
            <w:pPr>
              <w:pStyle w:val="Table"/>
              <w:rPr>
                <w:rFonts w:ascii="Arial" w:hAnsi="Arial" w:cs="Arial"/>
                <w:sz w:val="20"/>
              </w:rPr>
            </w:pPr>
            <w:r w:rsidRPr="008D76B4">
              <w:rPr>
                <w:rFonts w:ascii="Arial" w:hAnsi="Arial" w:cs="Arial"/>
                <w:sz w:val="20"/>
              </w:rPr>
              <w:t>obtains an attribute value of an object</w:t>
            </w:r>
          </w:p>
        </w:tc>
      </w:tr>
      <w:tr w:rsidR="00331BF0" w:rsidRPr="008D76B4" w14:paraId="5503CD14" w14:textId="77777777" w:rsidTr="007B527B">
        <w:tc>
          <w:tcPr>
            <w:tcW w:w="1742" w:type="dxa"/>
            <w:tcBorders>
              <w:top w:val="nil"/>
              <w:bottom w:val="nil"/>
            </w:tcBorders>
          </w:tcPr>
          <w:p w14:paraId="3A720D5B" w14:textId="77777777" w:rsidR="00331BF0" w:rsidRPr="008D76B4" w:rsidRDefault="00331BF0" w:rsidP="007B527B">
            <w:pPr>
              <w:pStyle w:val="Table"/>
              <w:rPr>
                <w:rFonts w:ascii="Arial" w:hAnsi="Arial" w:cs="Arial"/>
                <w:sz w:val="20"/>
              </w:rPr>
            </w:pPr>
          </w:p>
        </w:tc>
        <w:tc>
          <w:tcPr>
            <w:tcW w:w="2668" w:type="dxa"/>
          </w:tcPr>
          <w:p w14:paraId="44772A82" w14:textId="77777777" w:rsidR="00331BF0" w:rsidRPr="008D76B4" w:rsidRDefault="00331BF0" w:rsidP="007B527B">
            <w:pPr>
              <w:pStyle w:val="Table"/>
              <w:rPr>
                <w:rFonts w:ascii="Arial" w:hAnsi="Arial" w:cs="Arial"/>
                <w:sz w:val="20"/>
              </w:rPr>
            </w:pPr>
            <w:r w:rsidRPr="008D76B4">
              <w:rPr>
                <w:rFonts w:ascii="Arial" w:hAnsi="Arial" w:cs="Arial"/>
                <w:sz w:val="20"/>
              </w:rPr>
              <w:t>C_SetAttributeValue</w:t>
            </w:r>
          </w:p>
        </w:tc>
        <w:tc>
          <w:tcPr>
            <w:tcW w:w="4320" w:type="dxa"/>
          </w:tcPr>
          <w:p w14:paraId="2AA69DE3" w14:textId="77777777" w:rsidR="00331BF0" w:rsidRPr="008D76B4" w:rsidRDefault="00331BF0" w:rsidP="007B527B">
            <w:pPr>
              <w:pStyle w:val="Table"/>
              <w:rPr>
                <w:rFonts w:ascii="Arial" w:hAnsi="Arial" w:cs="Arial"/>
                <w:sz w:val="20"/>
              </w:rPr>
            </w:pPr>
            <w:r w:rsidRPr="008D76B4">
              <w:rPr>
                <w:rFonts w:ascii="Arial" w:hAnsi="Arial" w:cs="Arial"/>
                <w:sz w:val="20"/>
              </w:rPr>
              <w:t>modifies an attribute value of an object</w:t>
            </w:r>
          </w:p>
        </w:tc>
      </w:tr>
      <w:tr w:rsidR="00331BF0" w:rsidRPr="008D76B4" w14:paraId="6B6E143A" w14:textId="77777777" w:rsidTr="007B527B">
        <w:tc>
          <w:tcPr>
            <w:tcW w:w="1742" w:type="dxa"/>
            <w:tcBorders>
              <w:top w:val="nil"/>
              <w:bottom w:val="nil"/>
            </w:tcBorders>
          </w:tcPr>
          <w:p w14:paraId="0DDF5A46" w14:textId="77777777" w:rsidR="00331BF0" w:rsidRPr="008D76B4" w:rsidRDefault="00331BF0" w:rsidP="007B527B">
            <w:pPr>
              <w:pStyle w:val="Table"/>
              <w:rPr>
                <w:rFonts w:ascii="Arial" w:hAnsi="Arial" w:cs="Arial"/>
                <w:sz w:val="20"/>
              </w:rPr>
            </w:pPr>
          </w:p>
        </w:tc>
        <w:tc>
          <w:tcPr>
            <w:tcW w:w="2668" w:type="dxa"/>
          </w:tcPr>
          <w:p w14:paraId="4C96F962" w14:textId="77777777" w:rsidR="00331BF0" w:rsidRPr="008D76B4" w:rsidRDefault="00331BF0" w:rsidP="007B527B">
            <w:pPr>
              <w:pStyle w:val="Table"/>
              <w:rPr>
                <w:rFonts w:ascii="Arial" w:hAnsi="Arial" w:cs="Arial"/>
                <w:sz w:val="20"/>
              </w:rPr>
            </w:pPr>
            <w:r w:rsidRPr="008D76B4">
              <w:rPr>
                <w:rFonts w:ascii="Arial" w:hAnsi="Arial" w:cs="Arial"/>
                <w:sz w:val="20"/>
              </w:rPr>
              <w:t>C_FindObjectsInit</w:t>
            </w:r>
          </w:p>
        </w:tc>
        <w:tc>
          <w:tcPr>
            <w:tcW w:w="4320" w:type="dxa"/>
          </w:tcPr>
          <w:p w14:paraId="56EA0927" w14:textId="77777777" w:rsidR="00331BF0" w:rsidRPr="008D76B4" w:rsidRDefault="00331BF0" w:rsidP="007B527B">
            <w:pPr>
              <w:pStyle w:val="Table"/>
              <w:rPr>
                <w:rFonts w:ascii="Arial" w:hAnsi="Arial" w:cs="Arial"/>
                <w:sz w:val="20"/>
              </w:rPr>
            </w:pPr>
            <w:r w:rsidRPr="008D76B4">
              <w:rPr>
                <w:rFonts w:ascii="Arial" w:hAnsi="Arial" w:cs="Arial"/>
                <w:sz w:val="20"/>
              </w:rPr>
              <w:t>initializes an object search operation</w:t>
            </w:r>
          </w:p>
        </w:tc>
      </w:tr>
      <w:tr w:rsidR="00331BF0" w:rsidRPr="008D76B4" w14:paraId="3DC7BF1C" w14:textId="77777777" w:rsidTr="007B527B">
        <w:tc>
          <w:tcPr>
            <w:tcW w:w="1742" w:type="dxa"/>
            <w:tcBorders>
              <w:top w:val="nil"/>
              <w:bottom w:val="nil"/>
            </w:tcBorders>
          </w:tcPr>
          <w:p w14:paraId="790AE6F5" w14:textId="77777777" w:rsidR="00331BF0" w:rsidRPr="008D76B4" w:rsidRDefault="00331BF0" w:rsidP="007B527B">
            <w:pPr>
              <w:pStyle w:val="Table"/>
              <w:rPr>
                <w:rFonts w:ascii="Arial" w:hAnsi="Arial" w:cs="Arial"/>
                <w:sz w:val="20"/>
              </w:rPr>
            </w:pPr>
          </w:p>
        </w:tc>
        <w:tc>
          <w:tcPr>
            <w:tcW w:w="2668" w:type="dxa"/>
          </w:tcPr>
          <w:p w14:paraId="324B48CE" w14:textId="77777777" w:rsidR="00331BF0" w:rsidRPr="008D76B4" w:rsidRDefault="00331BF0" w:rsidP="007B527B">
            <w:pPr>
              <w:pStyle w:val="Table"/>
              <w:rPr>
                <w:rFonts w:ascii="Arial" w:hAnsi="Arial" w:cs="Arial"/>
                <w:sz w:val="20"/>
              </w:rPr>
            </w:pPr>
            <w:r w:rsidRPr="008D76B4">
              <w:rPr>
                <w:rFonts w:ascii="Arial" w:hAnsi="Arial" w:cs="Arial"/>
                <w:sz w:val="20"/>
              </w:rPr>
              <w:t>C_FindObjects</w:t>
            </w:r>
          </w:p>
        </w:tc>
        <w:tc>
          <w:tcPr>
            <w:tcW w:w="4320" w:type="dxa"/>
          </w:tcPr>
          <w:p w14:paraId="0D34CDCC" w14:textId="77777777" w:rsidR="00331BF0" w:rsidRPr="008D76B4" w:rsidRDefault="00331BF0" w:rsidP="007B527B">
            <w:pPr>
              <w:pStyle w:val="Table"/>
              <w:rPr>
                <w:rFonts w:ascii="Arial" w:hAnsi="Arial" w:cs="Arial"/>
                <w:sz w:val="20"/>
              </w:rPr>
            </w:pPr>
            <w:r w:rsidRPr="008D76B4">
              <w:rPr>
                <w:rFonts w:ascii="Arial" w:hAnsi="Arial" w:cs="Arial"/>
                <w:sz w:val="20"/>
              </w:rPr>
              <w:t>continues an object search operation</w:t>
            </w:r>
          </w:p>
        </w:tc>
      </w:tr>
      <w:tr w:rsidR="00331BF0" w:rsidRPr="008D76B4" w14:paraId="4A3B24D1" w14:textId="77777777" w:rsidTr="007B527B">
        <w:tc>
          <w:tcPr>
            <w:tcW w:w="1742" w:type="dxa"/>
            <w:tcBorders>
              <w:top w:val="nil"/>
            </w:tcBorders>
          </w:tcPr>
          <w:p w14:paraId="32FB7143" w14:textId="77777777" w:rsidR="00331BF0" w:rsidRPr="008D76B4" w:rsidRDefault="00331BF0" w:rsidP="007B527B">
            <w:pPr>
              <w:pStyle w:val="Table"/>
              <w:rPr>
                <w:rFonts w:ascii="Arial" w:hAnsi="Arial" w:cs="Arial"/>
                <w:sz w:val="20"/>
              </w:rPr>
            </w:pPr>
          </w:p>
        </w:tc>
        <w:tc>
          <w:tcPr>
            <w:tcW w:w="2668" w:type="dxa"/>
          </w:tcPr>
          <w:p w14:paraId="7334D3E1" w14:textId="77777777" w:rsidR="00331BF0" w:rsidRPr="008D76B4" w:rsidRDefault="00331BF0" w:rsidP="007B527B">
            <w:pPr>
              <w:pStyle w:val="Table"/>
              <w:rPr>
                <w:rFonts w:ascii="Arial" w:hAnsi="Arial" w:cs="Arial"/>
                <w:sz w:val="20"/>
              </w:rPr>
            </w:pPr>
            <w:r w:rsidRPr="008D76B4">
              <w:rPr>
                <w:rFonts w:ascii="Arial" w:hAnsi="Arial" w:cs="Arial"/>
                <w:sz w:val="20"/>
              </w:rPr>
              <w:t>C_FindObjectsFinal</w:t>
            </w:r>
          </w:p>
        </w:tc>
        <w:tc>
          <w:tcPr>
            <w:tcW w:w="4320" w:type="dxa"/>
          </w:tcPr>
          <w:p w14:paraId="4CB155F3" w14:textId="77777777" w:rsidR="00331BF0" w:rsidRPr="008D76B4" w:rsidRDefault="00331BF0" w:rsidP="007B527B">
            <w:pPr>
              <w:pStyle w:val="Table"/>
              <w:rPr>
                <w:rFonts w:ascii="Arial" w:hAnsi="Arial" w:cs="Arial"/>
                <w:sz w:val="20"/>
              </w:rPr>
            </w:pPr>
            <w:r w:rsidRPr="008D76B4">
              <w:rPr>
                <w:rFonts w:ascii="Arial" w:hAnsi="Arial" w:cs="Arial"/>
                <w:sz w:val="20"/>
              </w:rPr>
              <w:t>finishes an object search operation</w:t>
            </w:r>
          </w:p>
        </w:tc>
      </w:tr>
      <w:tr w:rsidR="00331BF0" w:rsidRPr="008D76B4" w14:paraId="6EC950B6" w14:textId="77777777" w:rsidTr="007B527B">
        <w:tc>
          <w:tcPr>
            <w:tcW w:w="1742" w:type="dxa"/>
            <w:tcBorders>
              <w:top w:val="nil"/>
              <w:bottom w:val="nil"/>
            </w:tcBorders>
          </w:tcPr>
          <w:p w14:paraId="5A004216" w14:textId="77777777" w:rsidR="00331BF0" w:rsidRPr="008D76B4" w:rsidRDefault="00331BF0" w:rsidP="007B527B">
            <w:pPr>
              <w:pStyle w:val="Table"/>
              <w:rPr>
                <w:rFonts w:ascii="Arial" w:hAnsi="Arial" w:cs="Arial"/>
                <w:sz w:val="20"/>
              </w:rPr>
            </w:pPr>
            <w:r w:rsidRPr="008D76B4">
              <w:rPr>
                <w:rFonts w:ascii="Arial" w:hAnsi="Arial" w:cs="Arial"/>
                <w:sz w:val="20"/>
              </w:rPr>
              <w:t>Encryption</w:t>
            </w:r>
          </w:p>
        </w:tc>
        <w:tc>
          <w:tcPr>
            <w:tcW w:w="2668" w:type="dxa"/>
          </w:tcPr>
          <w:p w14:paraId="56F42FDD" w14:textId="77777777" w:rsidR="00331BF0" w:rsidRPr="008D76B4" w:rsidRDefault="00331BF0" w:rsidP="007B527B">
            <w:pPr>
              <w:pStyle w:val="Table"/>
              <w:rPr>
                <w:rFonts w:ascii="Arial" w:hAnsi="Arial" w:cs="Arial"/>
                <w:sz w:val="20"/>
              </w:rPr>
            </w:pPr>
            <w:r w:rsidRPr="008D76B4">
              <w:rPr>
                <w:rFonts w:ascii="Arial" w:hAnsi="Arial" w:cs="Arial"/>
                <w:sz w:val="20"/>
              </w:rPr>
              <w:t>C_EncryptInit</w:t>
            </w:r>
          </w:p>
        </w:tc>
        <w:tc>
          <w:tcPr>
            <w:tcW w:w="4320" w:type="dxa"/>
          </w:tcPr>
          <w:p w14:paraId="70DD245F" w14:textId="77777777" w:rsidR="00331BF0" w:rsidRPr="008D76B4" w:rsidRDefault="00331BF0" w:rsidP="007B527B">
            <w:pPr>
              <w:pStyle w:val="Table"/>
              <w:rPr>
                <w:rFonts w:ascii="Arial" w:hAnsi="Arial" w:cs="Arial"/>
                <w:sz w:val="20"/>
              </w:rPr>
            </w:pPr>
            <w:r w:rsidRPr="008D76B4">
              <w:rPr>
                <w:rFonts w:ascii="Arial" w:hAnsi="Arial" w:cs="Arial"/>
                <w:sz w:val="20"/>
              </w:rPr>
              <w:t>initializes an encryption operation</w:t>
            </w:r>
          </w:p>
        </w:tc>
      </w:tr>
      <w:tr w:rsidR="00331BF0" w:rsidRPr="008D76B4" w14:paraId="1E1B8F32" w14:textId="77777777" w:rsidTr="007B527B">
        <w:tc>
          <w:tcPr>
            <w:tcW w:w="1742" w:type="dxa"/>
            <w:tcBorders>
              <w:top w:val="nil"/>
              <w:bottom w:val="nil"/>
            </w:tcBorders>
          </w:tcPr>
          <w:p w14:paraId="3C2A4E3A"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3E07E781" w14:textId="77777777" w:rsidR="00331BF0" w:rsidRPr="008D76B4" w:rsidRDefault="00331BF0" w:rsidP="007B527B">
            <w:pPr>
              <w:pStyle w:val="Table"/>
              <w:rPr>
                <w:rFonts w:ascii="Arial" w:hAnsi="Arial" w:cs="Arial"/>
                <w:sz w:val="20"/>
              </w:rPr>
            </w:pPr>
            <w:r w:rsidRPr="008D76B4">
              <w:rPr>
                <w:rFonts w:ascii="Arial" w:hAnsi="Arial" w:cs="Arial"/>
                <w:sz w:val="20"/>
              </w:rPr>
              <w:t>C_Encrypt</w:t>
            </w:r>
          </w:p>
        </w:tc>
        <w:tc>
          <w:tcPr>
            <w:tcW w:w="4320" w:type="dxa"/>
          </w:tcPr>
          <w:p w14:paraId="504910EF" w14:textId="77777777" w:rsidR="00331BF0" w:rsidRPr="008D76B4" w:rsidRDefault="00331BF0" w:rsidP="007B527B">
            <w:pPr>
              <w:pStyle w:val="Table"/>
              <w:rPr>
                <w:rFonts w:ascii="Arial" w:hAnsi="Arial" w:cs="Arial"/>
                <w:sz w:val="20"/>
              </w:rPr>
            </w:pPr>
            <w:r w:rsidRPr="008D76B4">
              <w:rPr>
                <w:rFonts w:ascii="Arial" w:hAnsi="Arial" w:cs="Arial"/>
                <w:sz w:val="20"/>
              </w:rPr>
              <w:t>encrypts single-part data</w:t>
            </w:r>
          </w:p>
        </w:tc>
      </w:tr>
      <w:tr w:rsidR="00331BF0" w:rsidRPr="008D76B4" w14:paraId="75845C97" w14:textId="77777777" w:rsidTr="007B527B">
        <w:tc>
          <w:tcPr>
            <w:tcW w:w="1742" w:type="dxa"/>
            <w:tcBorders>
              <w:top w:val="nil"/>
              <w:bottom w:val="nil"/>
            </w:tcBorders>
          </w:tcPr>
          <w:p w14:paraId="225139FF" w14:textId="77777777" w:rsidR="00331BF0" w:rsidRPr="008D76B4" w:rsidRDefault="00331BF0" w:rsidP="007B527B">
            <w:pPr>
              <w:pStyle w:val="Table"/>
              <w:rPr>
                <w:rFonts w:ascii="Arial" w:hAnsi="Arial" w:cs="Arial"/>
                <w:sz w:val="20"/>
              </w:rPr>
            </w:pPr>
          </w:p>
        </w:tc>
        <w:tc>
          <w:tcPr>
            <w:tcW w:w="2668" w:type="dxa"/>
          </w:tcPr>
          <w:p w14:paraId="212AB465" w14:textId="77777777" w:rsidR="00331BF0" w:rsidRPr="008D76B4" w:rsidRDefault="00331BF0" w:rsidP="007B527B">
            <w:pPr>
              <w:pStyle w:val="Table"/>
              <w:rPr>
                <w:rFonts w:ascii="Arial" w:hAnsi="Arial" w:cs="Arial"/>
                <w:sz w:val="20"/>
              </w:rPr>
            </w:pPr>
            <w:r w:rsidRPr="008D76B4">
              <w:rPr>
                <w:rFonts w:ascii="Arial" w:hAnsi="Arial" w:cs="Arial"/>
                <w:sz w:val="20"/>
              </w:rPr>
              <w:t>C_EncryptUpdate</w:t>
            </w:r>
          </w:p>
        </w:tc>
        <w:tc>
          <w:tcPr>
            <w:tcW w:w="4320" w:type="dxa"/>
          </w:tcPr>
          <w:p w14:paraId="7E57487A" w14:textId="77777777" w:rsidR="00331BF0" w:rsidRPr="008D76B4" w:rsidRDefault="00331BF0" w:rsidP="007B527B">
            <w:pPr>
              <w:pStyle w:val="Table"/>
              <w:rPr>
                <w:rFonts w:ascii="Arial" w:hAnsi="Arial" w:cs="Arial"/>
                <w:sz w:val="20"/>
              </w:rPr>
            </w:pPr>
            <w:r w:rsidRPr="008D76B4">
              <w:rPr>
                <w:rFonts w:ascii="Arial" w:hAnsi="Arial" w:cs="Arial"/>
                <w:sz w:val="20"/>
              </w:rPr>
              <w:t>continues a multiple-part encryption operation</w:t>
            </w:r>
          </w:p>
        </w:tc>
      </w:tr>
      <w:tr w:rsidR="00331BF0" w:rsidRPr="008D76B4" w14:paraId="4CEFE7E8" w14:textId="77777777" w:rsidTr="007B527B">
        <w:tc>
          <w:tcPr>
            <w:tcW w:w="1742" w:type="dxa"/>
            <w:tcBorders>
              <w:top w:val="nil"/>
            </w:tcBorders>
          </w:tcPr>
          <w:p w14:paraId="71E0F8D3" w14:textId="77777777" w:rsidR="00331BF0" w:rsidRPr="008D76B4" w:rsidRDefault="00331BF0" w:rsidP="007B527B">
            <w:pPr>
              <w:pStyle w:val="Table"/>
              <w:rPr>
                <w:rFonts w:ascii="Arial" w:hAnsi="Arial" w:cs="Arial"/>
                <w:sz w:val="20"/>
              </w:rPr>
            </w:pPr>
          </w:p>
        </w:tc>
        <w:tc>
          <w:tcPr>
            <w:tcW w:w="2668" w:type="dxa"/>
            <w:tcBorders>
              <w:left w:val="nil"/>
            </w:tcBorders>
          </w:tcPr>
          <w:p w14:paraId="5EB6AD1D" w14:textId="77777777" w:rsidR="00331BF0" w:rsidRPr="008D76B4" w:rsidRDefault="00331BF0" w:rsidP="007B527B">
            <w:pPr>
              <w:pStyle w:val="Table"/>
              <w:rPr>
                <w:rFonts w:ascii="Arial" w:hAnsi="Arial" w:cs="Arial"/>
                <w:sz w:val="20"/>
              </w:rPr>
            </w:pPr>
            <w:r w:rsidRPr="008D76B4">
              <w:rPr>
                <w:rFonts w:ascii="Arial" w:hAnsi="Arial" w:cs="Arial"/>
                <w:sz w:val="20"/>
              </w:rPr>
              <w:t>C_EncryptFinal</w:t>
            </w:r>
          </w:p>
        </w:tc>
        <w:tc>
          <w:tcPr>
            <w:tcW w:w="4320" w:type="dxa"/>
          </w:tcPr>
          <w:p w14:paraId="211C121F" w14:textId="77777777" w:rsidR="00331BF0" w:rsidRPr="008D76B4" w:rsidRDefault="00331BF0" w:rsidP="007B527B">
            <w:pPr>
              <w:pStyle w:val="Table"/>
              <w:rPr>
                <w:rFonts w:ascii="Arial" w:hAnsi="Arial" w:cs="Arial"/>
                <w:sz w:val="20"/>
              </w:rPr>
            </w:pPr>
            <w:r w:rsidRPr="008D76B4">
              <w:rPr>
                <w:rFonts w:ascii="Arial" w:hAnsi="Arial" w:cs="Arial"/>
                <w:sz w:val="20"/>
              </w:rPr>
              <w:t>finishes a multiple-part encryption operation</w:t>
            </w:r>
          </w:p>
        </w:tc>
      </w:tr>
      <w:tr w:rsidR="00331BF0" w:rsidRPr="008D76B4" w14:paraId="2BE08289" w14:textId="77777777" w:rsidTr="007B527B">
        <w:tc>
          <w:tcPr>
            <w:tcW w:w="1742" w:type="dxa"/>
            <w:vMerge w:val="restart"/>
            <w:tcBorders>
              <w:top w:val="nil"/>
            </w:tcBorders>
          </w:tcPr>
          <w:p w14:paraId="2AA09569" w14:textId="77777777" w:rsidR="00331BF0" w:rsidRPr="008D76B4" w:rsidRDefault="00331BF0" w:rsidP="007B527B">
            <w:pPr>
              <w:pStyle w:val="Table"/>
              <w:rPr>
                <w:rFonts w:ascii="Arial" w:hAnsi="Arial" w:cs="Arial"/>
                <w:sz w:val="20"/>
              </w:rPr>
            </w:pPr>
            <w:r w:rsidRPr="008D76B4">
              <w:rPr>
                <w:rFonts w:ascii="Arial" w:hAnsi="Arial" w:cs="Arial"/>
                <w:sz w:val="20"/>
              </w:rPr>
              <w:t>Message-based Encryption Functions</w:t>
            </w:r>
          </w:p>
        </w:tc>
        <w:tc>
          <w:tcPr>
            <w:tcW w:w="2668" w:type="dxa"/>
            <w:tcBorders>
              <w:left w:val="nil"/>
            </w:tcBorders>
          </w:tcPr>
          <w:p w14:paraId="6D90A6B9" w14:textId="77777777" w:rsidR="00331BF0" w:rsidRPr="008D76B4" w:rsidRDefault="00331BF0" w:rsidP="007B527B">
            <w:pPr>
              <w:pStyle w:val="Table"/>
              <w:rPr>
                <w:rFonts w:ascii="Arial" w:hAnsi="Arial" w:cs="Arial"/>
                <w:sz w:val="20"/>
              </w:rPr>
            </w:pPr>
            <w:r w:rsidRPr="008D76B4">
              <w:rPr>
                <w:rFonts w:ascii="Arial" w:hAnsi="Arial" w:cs="Arial"/>
                <w:sz w:val="20"/>
              </w:rPr>
              <w:t>C_MessageEncryptInit</w:t>
            </w:r>
          </w:p>
        </w:tc>
        <w:tc>
          <w:tcPr>
            <w:tcW w:w="4320" w:type="dxa"/>
          </w:tcPr>
          <w:p w14:paraId="6158EF48" w14:textId="77777777" w:rsidR="00331BF0" w:rsidRPr="008D76B4" w:rsidRDefault="00331BF0" w:rsidP="007B527B">
            <w:pPr>
              <w:pStyle w:val="Table"/>
              <w:rPr>
                <w:rFonts w:ascii="Arial" w:hAnsi="Arial" w:cs="Arial"/>
                <w:sz w:val="20"/>
              </w:rPr>
            </w:pPr>
            <w:r w:rsidRPr="008D76B4">
              <w:rPr>
                <w:rFonts w:ascii="Arial" w:hAnsi="Arial" w:cs="Arial"/>
                <w:color w:val="000000"/>
                <w:sz w:val="20"/>
              </w:rPr>
              <w:t>initializes a message-based encryption process</w:t>
            </w:r>
          </w:p>
        </w:tc>
      </w:tr>
      <w:tr w:rsidR="00331BF0" w:rsidRPr="008D76B4" w14:paraId="06979CB6" w14:textId="77777777" w:rsidTr="007B527B">
        <w:tc>
          <w:tcPr>
            <w:tcW w:w="1742" w:type="dxa"/>
            <w:vMerge/>
          </w:tcPr>
          <w:p w14:paraId="5EFC9264" w14:textId="77777777" w:rsidR="00331BF0" w:rsidRPr="008D76B4" w:rsidRDefault="00331BF0" w:rsidP="007B527B">
            <w:pPr>
              <w:pStyle w:val="Table"/>
              <w:rPr>
                <w:rFonts w:ascii="Arial" w:hAnsi="Arial" w:cs="Arial"/>
                <w:sz w:val="20"/>
              </w:rPr>
            </w:pPr>
          </w:p>
        </w:tc>
        <w:tc>
          <w:tcPr>
            <w:tcW w:w="2668" w:type="dxa"/>
            <w:tcBorders>
              <w:left w:val="nil"/>
            </w:tcBorders>
          </w:tcPr>
          <w:p w14:paraId="1A88F141" w14:textId="77777777" w:rsidR="00331BF0" w:rsidRPr="008D76B4" w:rsidRDefault="00331BF0" w:rsidP="007B527B">
            <w:pPr>
              <w:pStyle w:val="Table"/>
              <w:rPr>
                <w:rFonts w:ascii="Arial" w:hAnsi="Arial" w:cs="Arial"/>
                <w:sz w:val="20"/>
              </w:rPr>
            </w:pPr>
            <w:r w:rsidRPr="008D76B4">
              <w:rPr>
                <w:rFonts w:ascii="Arial" w:hAnsi="Arial" w:cs="Arial"/>
                <w:color w:val="000000"/>
                <w:sz w:val="20"/>
              </w:rPr>
              <w:t>C_EncryptMessage</w:t>
            </w:r>
          </w:p>
        </w:tc>
        <w:tc>
          <w:tcPr>
            <w:tcW w:w="4320" w:type="dxa"/>
          </w:tcPr>
          <w:p w14:paraId="129C05CF" w14:textId="77777777" w:rsidR="00331BF0" w:rsidRPr="008D76B4" w:rsidRDefault="00331BF0" w:rsidP="007B527B">
            <w:pPr>
              <w:pStyle w:val="Table"/>
              <w:rPr>
                <w:rFonts w:ascii="Arial" w:hAnsi="Arial" w:cs="Arial"/>
                <w:sz w:val="20"/>
              </w:rPr>
            </w:pPr>
            <w:r w:rsidRPr="008D76B4">
              <w:rPr>
                <w:rFonts w:ascii="Arial" w:hAnsi="Arial" w:cs="Arial"/>
                <w:color w:val="000000"/>
                <w:sz w:val="20"/>
              </w:rPr>
              <w:t xml:space="preserve">encrypts a single-part message  </w:t>
            </w:r>
          </w:p>
        </w:tc>
      </w:tr>
      <w:tr w:rsidR="00331BF0" w:rsidRPr="008D76B4" w14:paraId="52260B20" w14:textId="77777777" w:rsidTr="007B527B">
        <w:tc>
          <w:tcPr>
            <w:tcW w:w="1742" w:type="dxa"/>
            <w:vMerge/>
          </w:tcPr>
          <w:p w14:paraId="0163A2AD" w14:textId="77777777" w:rsidR="00331BF0" w:rsidRPr="008D76B4" w:rsidRDefault="00331BF0" w:rsidP="007B527B">
            <w:pPr>
              <w:pStyle w:val="Table"/>
              <w:rPr>
                <w:rFonts w:ascii="Arial" w:hAnsi="Arial" w:cs="Arial"/>
                <w:sz w:val="20"/>
              </w:rPr>
            </w:pPr>
          </w:p>
        </w:tc>
        <w:tc>
          <w:tcPr>
            <w:tcW w:w="2668" w:type="dxa"/>
            <w:tcBorders>
              <w:left w:val="nil"/>
            </w:tcBorders>
          </w:tcPr>
          <w:p w14:paraId="66646EEF" w14:textId="77777777" w:rsidR="00331BF0" w:rsidRPr="008D76B4" w:rsidRDefault="00331BF0" w:rsidP="007B527B">
            <w:pPr>
              <w:pStyle w:val="Table"/>
              <w:rPr>
                <w:rFonts w:ascii="Arial" w:hAnsi="Arial" w:cs="Arial"/>
                <w:color w:val="000000"/>
                <w:sz w:val="20"/>
              </w:rPr>
            </w:pPr>
            <w:r w:rsidRPr="008D76B4">
              <w:rPr>
                <w:rFonts w:ascii="Arial" w:hAnsi="Arial" w:cs="Arial"/>
                <w:color w:val="000000"/>
                <w:sz w:val="20"/>
              </w:rPr>
              <w:t>C_EncryptMessageBegin</w:t>
            </w:r>
          </w:p>
        </w:tc>
        <w:tc>
          <w:tcPr>
            <w:tcW w:w="4320" w:type="dxa"/>
          </w:tcPr>
          <w:p w14:paraId="3600A77C" w14:textId="77777777" w:rsidR="00331BF0" w:rsidRPr="008D76B4" w:rsidRDefault="00331BF0" w:rsidP="007B527B">
            <w:pPr>
              <w:pStyle w:val="Table"/>
              <w:rPr>
                <w:rFonts w:ascii="Arial" w:hAnsi="Arial" w:cs="Arial"/>
                <w:color w:val="000000"/>
                <w:sz w:val="20"/>
              </w:rPr>
            </w:pPr>
            <w:r w:rsidRPr="008D76B4">
              <w:rPr>
                <w:rFonts w:ascii="Arial" w:hAnsi="Arial" w:cs="Arial"/>
                <w:color w:val="000000"/>
                <w:sz w:val="20"/>
              </w:rPr>
              <w:t>begins a multiple-part message encryption operation</w:t>
            </w:r>
          </w:p>
        </w:tc>
      </w:tr>
      <w:tr w:rsidR="00331BF0" w:rsidRPr="008D76B4" w14:paraId="61F40A54" w14:textId="77777777" w:rsidTr="007B527B">
        <w:tc>
          <w:tcPr>
            <w:tcW w:w="1742" w:type="dxa"/>
            <w:vMerge/>
          </w:tcPr>
          <w:p w14:paraId="1885A49E" w14:textId="77777777" w:rsidR="00331BF0" w:rsidRPr="008D76B4" w:rsidRDefault="00331BF0" w:rsidP="007B527B">
            <w:pPr>
              <w:pStyle w:val="Table"/>
              <w:rPr>
                <w:rFonts w:ascii="Arial" w:hAnsi="Arial" w:cs="Arial"/>
                <w:sz w:val="20"/>
              </w:rPr>
            </w:pPr>
          </w:p>
        </w:tc>
        <w:tc>
          <w:tcPr>
            <w:tcW w:w="2668" w:type="dxa"/>
            <w:tcBorders>
              <w:left w:val="nil"/>
            </w:tcBorders>
          </w:tcPr>
          <w:p w14:paraId="5A08FAA4" w14:textId="77777777" w:rsidR="00331BF0" w:rsidRPr="008D76B4" w:rsidRDefault="00331BF0" w:rsidP="007B527B">
            <w:pPr>
              <w:pStyle w:val="Table"/>
              <w:rPr>
                <w:rFonts w:ascii="Arial" w:hAnsi="Arial" w:cs="Arial"/>
                <w:color w:val="000000"/>
                <w:sz w:val="20"/>
              </w:rPr>
            </w:pPr>
            <w:r w:rsidRPr="008D76B4">
              <w:rPr>
                <w:rFonts w:ascii="Arial" w:hAnsi="Arial" w:cs="Arial"/>
                <w:color w:val="000000"/>
                <w:sz w:val="20"/>
              </w:rPr>
              <w:t>C_EncryptMessageNext</w:t>
            </w:r>
          </w:p>
        </w:tc>
        <w:tc>
          <w:tcPr>
            <w:tcW w:w="4320" w:type="dxa"/>
          </w:tcPr>
          <w:p w14:paraId="25845D17" w14:textId="77777777" w:rsidR="00331BF0" w:rsidRPr="008D76B4" w:rsidRDefault="00331BF0" w:rsidP="007B527B">
            <w:pPr>
              <w:pStyle w:val="Table"/>
              <w:rPr>
                <w:rFonts w:ascii="Arial" w:hAnsi="Arial" w:cs="Arial"/>
                <w:color w:val="000000"/>
                <w:sz w:val="20"/>
              </w:rPr>
            </w:pPr>
            <w:r w:rsidRPr="008D76B4">
              <w:rPr>
                <w:rFonts w:ascii="Arial" w:hAnsi="Arial" w:cs="Arial"/>
                <w:color w:val="000000"/>
                <w:sz w:val="20"/>
              </w:rPr>
              <w:t>continues or finishes a multiple-part message encryption operation</w:t>
            </w:r>
          </w:p>
        </w:tc>
      </w:tr>
      <w:tr w:rsidR="00331BF0" w:rsidRPr="008D76B4" w14:paraId="7B46BE03" w14:textId="77777777" w:rsidTr="007B527B">
        <w:tc>
          <w:tcPr>
            <w:tcW w:w="1742" w:type="dxa"/>
            <w:vMerge/>
          </w:tcPr>
          <w:p w14:paraId="6A3D2396" w14:textId="77777777" w:rsidR="00331BF0" w:rsidRPr="008D76B4" w:rsidRDefault="00331BF0" w:rsidP="007B527B">
            <w:pPr>
              <w:pStyle w:val="Table"/>
              <w:rPr>
                <w:rFonts w:ascii="Arial" w:hAnsi="Arial" w:cs="Arial"/>
                <w:sz w:val="20"/>
              </w:rPr>
            </w:pPr>
          </w:p>
        </w:tc>
        <w:tc>
          <w:tcPr>
            <w:tcW w:w="2668" w:type="dxa"/>
            <w:tcBorders>
              <w:left w:val="nil"/>
            </w:tcBorders>
          </w:tcPr>
          <w:p w14:paraId="468B20FC" w14:textId="77777777" w:rsidR="00331BF0" w:rsidRPr="008D76B4" w:rsidRDefault="00331BF0" w:rsidP="007B527B">
            <w:pPr>
              <w:pStyle w:val="Table"/>
              <w:rPr>
                <w:rFonts w:ascii="Arial" w:hAnsi="Arial" w:cs="Arial"/>
                <w:color w:val="000000"/>
                <w:sz w:val="20"/>
              </w:rPr>
            </w:pPr>
            <w:r w:rsidRPr="008D76B4">
              <w:rPr>
                <w:rFonts w:ascii="Arial" w:hAnsi="Arial" w:cs="Arial"/>
                <w:color w:val="000000"/>
                <w:sz w:val="20"/>
              </w:rPr>
              <w:t>C_MessageEncryptFinal</w:t>
            </w:r>
          </w:p>
        </w:tc>
        <w:tc>
          <w:tcPr>
            <w:tcW w:w="4320" w:type="dxa"/>
          </w:tcPr>
          <w:p w14:paraId="627D482C" w14:textId="77777777" w:rsidR="00331BF0" w:rsidRPr="008D76B4" w:rsidRDefault="00331BF0" w:rsidP="007B527B">
            <w:pPr>
              <w:pStyle w:val="Table"/>
              <w:rPr>
                <w:rFonts w:ascii="Arial" w:hAnsi="Arial" w:cs="Arial"/>
                <w:color w:val="000000"/>
                <w:sz w:val="20"/>
              </w:rPr>
            </w:pPr>
            <w:r w:rsidRPr="008D76B4">
              <w:rPr>
                <w:rFonts w:ascii="Arial" w:hAnsi="Arial" w:cs="Arial"/>
                <w:color w:val="000000"/>
                <w:sz w:val="20"/>
              </w:rPr>
              <w:t>finishes a message-based encryption process</w:t>
            </w:r>
          </w:p>
        </w:tc>
      </w:tr>
      <w:tr w:rsidR="00331BF0" w:rsidRPr="008D76B4" w14:paraId="08788A14" w14:textId="77777777" w:rsidTr="007B527B">
        <w:tc>
          <w:tcPr>
            <w:tcW w:w="1742" w:type="dxa"/>
            <w:tcBorders>
              <w:bottom w:val="nil"/>
            </w:tcBorders>
          </w:tcPr>
          <w:p w14:paraId="63F466DC" w14:textId="77777777" w:rsidR="00331BF0" w:rsidRPr="008D76B4" w:rsidRDefault="00331BF0" w:rsidP="007B527B">
            <w:pPr>
              <w:pStyle w:val="Table"/>
              <w:rPr>
                <w:rFonts w:ascii="Arial" w:hAnsi="Arial" w:cs="Arial"/>
                <w:sz w:val="20"/>
              </w:rPr>
            </w:pPr>
            <w:r w:rsidRPr="008D76B4">
              <w:rPr>
                <w:rFonts w:ascii="Arial" w:hAnsi="Arial" w:cs="Arial"/>
                <w:sz w:val="20"/>
              </w:rPr>
              <w:t>Decryption</w:t>
            </w:r>
          </w:p>
        </w:tc>
        <w:tc>
          <w:tcPr>
            <w:tcW w:w="2668" w:type="dxa"/>
            <w:tcBorders>
              <w:left w:val="nil"/>
            </w:tcBorders>
          </w:tcPr>
          <w:p w14:paraId="321AE3CF" w14:textId="77777777" w:rsidR="00331BF0" w:rsidRPr="008D76B4" w:rsidRDefault="00331BF0" w:rsidP="007B527B">
            <w:pPr>
              <w:pStyle w:val="Table"/>
              <w:rPr>
                <w:rFonts w:ascii="Arial" w:hAnsi="Arial" w:cs="Arial"/>
                <w:sz w:val="20"/>
              </w:rPr>
            </w:pPr>
            <w:r w:rsidRPr="008D76B4">
              <w:rPr>
                <w:rFonts w:ascii="Arial" w:hAnsi="Arial" w:cs="Arial"/>
                <w:sz w:val="20"/>
              </w:rPr>
              <w:t>C_DecryptInit</w:t>
            </w:r>
          </w:p>
        </w:tc>
        <w:tc>
          <w:tcPr>
            <w:tcW w:w="4320" w:type="dxa"/>
          </w:tcPr>
          <w:p w14:paraId="4CA24687" w14:textId="77777777" w:rsidR="00331BF0" w:rsidRPr="008D76B4" w:rsidRDefault="00331BF0" w:rsidP="007B527B">
            <w:pPr>
              <w:pStyle w:val="Table"/>
              <w:rPr>
                <w:rFonts w:ascii="Arial" w:hAnsi="Arial" w:cs="Arial"/>
                <w:sz w:val="20"/>
              </w:rPr>
            </w:pPr>
            <w:r w:rsidRPr="008D76B4">
              <w:rPr>
                <w:rFonts w:ascii="Arial" w:hAnsi="Arial" w:cs="Arial"/>
                <w:sz w:val="20"/>
              </w:rPr>
              <w:t>initializes a decryption operation</w:t>
            </w:r>
          </w:p>
        </w:tc>
      </w:tr>
      <w:tr w:rsidR="00331BF0" w:rsidRPr="008D76B4" w14:paraId="00F0DAA2" w14:textId="77777777" w:rsidTr="007B527B">
        <w:tc>
          <w:tcPr>
            <w:tcW w:w="1742" w:type="dxa"/>
            <w:tcBorders>
              <w:top w:val="nil"/>
              <w:bottom w:val="nil"/>
            </w:tcBorders>
          </w:tcPr>
          <w:p w14:paraId="1355DD5C"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6019DFD2" w14:textId="77777777" w:rsidR="00331BF0" w:rsidRPr="008D76B4" w:rsidRDefault="00331BF0" w:rsidP="007B527B">
            <w:pPr>
              <w:pStyle w:val="Table"/>
              <w:rPr>
                <w:rFonts w:ascii="Arial" w:hAnsi="Arial" w:cs="Arial"/>
                <w:sz w:val="20"/>
              </w:rPr>
            </w:pPr>
            <w:r w:rsidRPr="008D76B4">
              <w:rPr>
                <w:rFonts w:ascii="Arial" w:hAnsi="Arial" w:cs="Arial"/>
                <w:sz w:val="20"/>
              </w:rPr>
              <w:t>C_Decrypt</w:t>
            </w:r>
          </w:p>
        </w:tc>
        <w:tc>
          <w:tcPr>
            <w:tcW w:w="4320" w:type="dxa"/>
          </w:tcPr>
          <w:p w14:paraId="5BAC6D7A" w14:textId="77777777" w:rsidR="00331BF0" w:rsidRPr="008D76B4" w:rsidRDefault="00331BF0" w:rsidP="007B527B">
            <w:pPr>
              <w:pStyle w:val="Table"/>
              <w:rPr>
                <w:rFonts w:ascii="Arial" w:hAnsi="Arial" w:cs="Arial"/>
                <w:sz w:val="20"/>
              </w:rPr>
            </w:pPr>
            <w:r w:rsidRPr="008D76B4">
              <w:rPr>
                <w:rFonts w:ascii="Arial" w:hAnsi="Arial" w:cs="Arial"/>
                <w:sz w:val="20"/>
              </w:rPr>
              <w:t>decrypts single-part encrypted data</w:t>
            </w:r>
          </w:p>
        </w:tc>
      </w:tr>
      <w:tr w:rsidR="00331BF0" w:rsidRPr="008D76B4" w14:paraId="73652D4B" w14:textId="77777777" w:rsidTr="007B527B">
        <w:tc>
          <w:tcPr>
            <w:tcW w:w="1742" w:type="dxa"/>
            <w:tcBorders>
              <w:top w:val="nil"/>
              <w:bottom w:val="nil"/>
            </w:tcBorders>
          </w:tcPr>
          <w:p w14:paraId="33002F40" w14:textId="77777777" w:rsidR="00331BF0" w:rsidRPr="008D76B4" w:rsidRDefault="00331BF0" w:rsidP="007B527B">
            <w:pPr>
              <w:pStyle w:val="Table"/>
              <w:rPr>
                <w:rFonts w:ascii="Arial" w:hAnsi="Arial" w:cs="Arial"/>
                <w:sz w:val="20"/>
              </w:rPr>
            </w:pPr>
          </w:p>
        </w:tc>
        <w:tc>
          <w:tcPr>
            <w:tcW w:w="2668" w:type="dxa"/>
          </w:tcPr>
          <w:p w14:paraId="29217F26" w14:textId="77777777" w:rsidR="00331BF0" w:rsidRPr="008D76B4" w:rsidRDefault="00331BF0" w:rsidP="007B527B">
            <w:pPr>
              <w:pStyle w:val="Table"/>
              <w:rPr>
                <w:rFonts w:ascii="Arial" w:hAnsi="Arial" w:cs="Arial"/>
                <w:sz w:val="20"/>
              </w:rPr>
            </w:pPr>
            <w:r w:rsidRPr="008D76B4">
              <w:rPr>
                <w:rFonts w:ascii="Arial" w:hAnsi="Arial" w:cs="Arial"/>
                <w:sz w:val="20"/>
              </w:rPr>
              <w:t>C_DecryptUpdate</w:t>
            </w:r>
          </w:p>
        </w:tc>
        <w:tc>
          <w:tcPr>
            <w:tcW w:w="4320" w:type="dxa"/>
          </w:tcPr>
          <w:p w14:paraId="05178C11" w14:textId="77777777" w:rsidR="00331BF0" w:rsidRPr="008D76B4" w:rsidRDefault="00331BF0" w:rsidP="007B527B">
            <w:pPr>
              <w:pStyle w:val="Table"/>
              <w:rPr>
                <w:rFonts w:ascii="Arial" w:hAnsi="Arial" w:cs="Arial"/>
                <w:sz w:val="20"/>
              </w:rPr>
            </w:pPr>
            <w:r w:rsidRPr="008D76B4">
              <w:rPr>
                <w:rFonts w:ascii="Arial" w:hAnsi="Arial" w:cs="Arial"/>
                <w:sz w:val="20"/>
              </w:rPr>
              <w:t>continues a multiple-part decryption operation</w:t>
            </w:r>
          </w:p>
        </w:tc>
      </w:tr>
      <w:tr w:rsidR="00331BF0" w:rsidRPr="008D76B4" w14:paraId="44796762" w14:textId="77777777" w:rsidTr="007B527B">
        <w:tc>
          <w:tcPr>
            <w:tcW w:w="1742" w:type="dxa"/>
            <w:tcBorders>
              <w:top w:val="nil"/>
              <w:bottom w:val="nil"/>
            </w:tcBorders>
          </w:tcPr>
          <w:p w14:paraId="0B8798E3" w14:textId="77777777" w:rsidR="00331BF0" w:rsidRPr="008D76B4" w:rsidRDefault="00331BF0" w:rsidP="007B527B">
            <w:pPr>
              <w:pStyle w:val="Table"/>
              <w:rPr>
                <w:rFonts w:ascii="Arial" w:hAnsi="Arial" w:cs="Arial"/>
                <w:sz w:val="20"/>
              </w:rPr>
            </w:pPr>
          </w:p>
        </w:tc>
        <w:tc>
          <w:tcPr>
            <w:tcW w:w="2668" w:type="dxa"/>
          </w:tcPr>
          <w:p w14:paraId="6C00F748" w14:textId="77777777" w:rsidR="00331BF0" w:rsidRPr="008D76B4" w:rsidRDefault="00331BF0" w:rsidP="007B527B">
            <w:pPr>
              <w:pStyle w:val="Table"/>
              <w:rPr>
                <w:rFonts w:ascii="Arial" w:hAnsi="Arial" w:cs="Arial"/>
                <w:sz w:val="20"/>
              </w:rPr>
            </w:pPr>
            <w:r w:rsidRPr="008D76B4">
              <w:rPr>
                <w:rFonts w:ascii="Arial" w:hAnsi="Arial" w:cs="Arial"/>
                <w:sz w:val="20"/>
              </w:rPr>
              <w:t>C_DecryptFinal</w:t>
            </w:r>
          </w:p>
        </w:tc>
        <w:tc>
          <w:tcPr>
            <w:tcW w:w="4320" w:type="dxa"/>
          </w:tcPr>
          <w:p w14:paraId="7C1B758C" w14:textId="77777777" w:rsidR="00331BF0" w:rsidRPr="008D76B4" w:rsidRDefault="00331BF0" w:rsidP="007B527B">
            <w:pPr>
              <w:pStyle w:val="Table"/>
              <w:rPr>
                <w:rFonts w:ascii="Arial" w:hAnsi="Arial" w:cs="Arial"/>
                <w:sz w:val="20"/>
              </w:rPr>
            </w:pPr>
            <w:r w:rsidRPr="008D76B4">
              <w:rPr>
                <w:rFonts w:ascii="Arial" w:hAnsi="Arial" w:cs="Arial"/>
                <w:sz w:val="20"/>
              </w:rPr>
              <w:t>finishes a multiple-part decryption operation</w:t>
            </w:r>
          </w:p>
        </w:tc>
      </w:tr>
      <w:tr w:rsidR="00331BF0" w:rsidRPr="008D76B4" w14:paraId="42EC673A" w14:textId="77777777" w:rsidTr="007B527B">
        <w:tc>
          <w:tcPr>
            <w:tcW w:w="1742" w:type="dxa"/>
            <w:vMerge w:val="restart"/>
          </w:tcPr>
          <w:p w14:paraId="007FE742" w14:textId="77777777" w:rsidR="00331BF0" w:rsidRPr="008D76B4" w:rsidRDefault="00331BF0" w:rsidP="007B527B">
            <w:pPr>
              <w:pStyle w:val="Table"/>
              <w:rPr>
                <w:rFonts w:ascii="Arial" w:hAnsi="Arial" w:cs="Arial"/>
                <w:sz w:val="20"/>
              </w:rPr>
            </w:pPr>
            <w:r w:rsidRPr="008D76B4">
              <w:rPr>
                <w:rFonts w:ascii="Arial" w:hAnsi="Arial" w:cs="Arial"/>
                <w:sz w:val="20"/>
              </w:rPr>
              <w:t>Message-based</w:t>
            </w:r>
          </w:p>
          <w:p w14:paraId="45D77B7C" w14:textId="77777777" w:rsidR="00331BF0" w:rsidRPr="008D76B4" w:rsidRDefault="00331BF0" w:rsidP="007B527B">
            <w:pPr>
              <w:pStyle w:val="Table"/>
              <w:rPr>
                <w:rFonts w:ascii="Arial" w:hAnsi="Arial" w:cs="Arial"/>
                <w:sz w:val="20"/>
              </w:rPr>
            </w:pPr>
            <w:r w:rsidRPr="008D76B4">
              <w:rPr>
                <w:rFonts w:ascii="Arial" w:hAnsi="Arial" w:cs="Arial"/>
                <w:sz w:val="20"/>
              </w:rPr>
              <w:t>Decryption</w:t>
            </w:r>
          </w:p>
          <w:p w14:paraId="76A919D7"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50513195" w14:textId="77777777" w:rsidR="00331BF0" w:rsidRPr="008D76B4" w:rsidRDefault="00331BF0" w:rsidP="007B527B">
            <w:pPr>
              <w:pStyle w:val="Table"/>
              <w:rPr>
                <w:rFonts w:ascii="Arial" w:hAnsi="Arial" w:cs="Arial"/>
                <w:sz w:val="20"/>
              </w:rPr>
            </w:pPr>
            <w:r w:rsidRPr="008D76B4">
              <w:rPr>
                <w:rFonts w:ascii="Arial" w:hAnsi="Arial" w:cs="Arial"/>
                <w:sz w:val="20"/>
              </w:rPr>
              <w:t>C_MessageDecryptInit</w:t>
            </w:r>
          </w:p>
        </w:tc>
        <w:tc>
          <w:tcPr>
            <w:tcW w:w="4320" w:type="dxa"/>
          </w:tcPr>
          <w:p w14:paraId="55E8114C" w14:textId="77777777" w:rsidR="00331BF0" w:rsidRPr="008D76B4" w:rsidRDefault="00331BF0" w:rsidP="007B527B">
            <w:pPr>
              <w:pStyle w:val="Table"/>
            </w:pPr>
            <w:r w:rsidRPr="008D76B4">
              <w:rPr>
                <w:rFonts w:ascii="Arial" w:hAnsi="Arial" w:cs="Arial"/>
                <w:sz w:val="20"/>
              </w:rPr>
              <w:t>initializes a message decryption operation</w:t>
            </w:r>
          </w:p>
        </w:tc>
      </w:tr>
      <w:tr w:rsidR="00331BF0" w:rsidRPr="008D76B4" w14:paraId="150765B9" w14:textId="77777777" w:rsidTr="007B527B">
        <w:tc>
          <w:tcPr>
            <w:tcW w:w="1742" w:type="dxa"/>
            <w:vMerge/>
          </w:tcPr>
          <w:p w14:paraId="0240F504" w14:textId="77777777" w:rsidR="00331BF0" w:rsidRPr="008D76B4" w:rsidRDefault="00331BF0" w:rsidP="007B527B">
            <w:pPr>
              <w:pStyle w:val="Table"/>
              <w:rPr>
                <w:rFonts w:ascii="Arial" w:hAnsi="Arial" w:cs="Arial"/>
                <w:sz w:val="20"/>
              </w:rPr>
            </w:pPr>
          </w:p>
        </w:tc>
        <w:tc>
          <w:tcPr>
            <w:tcW w:w="2668" w:type="dxa"/>
          </w:tcPr>
          <w:p w14:paraId="11043EDF" w14:textId="77777777" w:rsidR="00331BF0" w:rsidRPr="008D76B4" w:rsidRDefault="00331BF0" w:rsidP="007B527B">
            <w:pPr>
              <w:pStyle w:val="Table"/>
              <w:rPr>
                <w:rFonts w:ascii="Arial" w:hAnsi="Arial" w:cs="Arial"/>
                <w:sz w:val="20"/>
              </w:rPr>
            </w:pPr>
            <w:r w:rsidRPr="008D76B4">
              <w:rPr>
                <w:rFonts w:ascii="Arial" w:hAnsi="Arial" w:cs="Arial"/>
                <w:sz w:val="20"/>
              </w:rPr>
              <w:t>C_DecryptMessage</w:t>
            </w:r>
          </w:p>
        </w:tc>
        <w:tc>
          <w:tcPr>
            <w:tcW w:w="4320" w:type="dxa"/>
          </w:tcPr>
          <w:p w14:paraId="6AECAF21" w14:textId="77777777" w:rsidR="00331BF0" w:rsidRPr="008D76B4" w:rsidRDefault="00331BF0" w:rsidP="007B527B">
            <w:pPr>
              <w:pStyle w:val="Table"/>
              <w:rPr>
                <w:rFonts w:ascii="Arial" w:hAnsi="Arial" w:cs="Arial"/>
                <w:sz w:val="20"/>
              </w:rPr>
            </w:pPr>
            <w:r w:rsidRPr="008D76B4">
              <w:rPr>
                <w:rFonts w:ascii="Arial" w:hAnsi="Arial" w:cs="Arial"/>
                <w:sz w:val="20"/>
              </w:rPr>
              <w:t>decrypts single-part data</w:t>
            </w:r>
          </w:p>
        </w:tc>
      </w:tr>
      <w:tr w:rsidR="00331BF0" w:rsidRPr="008D76B4" w14:paraId="4C19BBED" w14:textId="77777777" w:rsidTr="007B527B">
        <w:tc>
          <w:tcPr>
            <w:tcW w:w="1742" w:type="dxa"/>
            <w:vMerge/>
          </w:tcPr>
          <w:p w14:paraId="57D630DD" w14:textId="77777777" w:rsidR="00331BF0" w:rsidRPr="008D76B4" w:rsidRDefault="00331BF0" w:rsidP="007B527B">
            <w:pPr>
              <w:pStyle w:val="Table"/>
              <w:rPr>
                <w:rFonts w:ascii="Arial" w:hAnsi="Arial" w:cs="Arial"/>
                <w:sz w:val="20"/>
              </w:rPr>
            </w:pPr>
          </w:p>
        </w:tc>
        <w:tc>
          <w:tcPr>
            <w:tcW w:w="2668" w:type="dxa"/>
          </w:tcPr>
          <w:p w14:paraId="4F1D7323" w14:textId="77777777" w:rsidR="00331BF0" w:rsidRPr="008D76B4" w:rsidRDefault="00331BF0" w:rsidP="007B527B">
            <w:pPr>
              <w:pStyle w:val="Table"/>
              <w:rPr>
                <w:rFonts w:ascii="Arial" w:hAnsi="Arial" w:cs="Arial"/>
                <w:sz w:val="20"/>
              </w:rPr>
            </w:pPr>
            <w:r w:rsidRPr="008D76B4">
              <w:rPr>
                <w:rFonts w:ascii="Arial" w:hAnsi="Arial" w:cs="Arial"/>
                <w:sz w:val="20"/>
              </w:rPr>
              <w:t>C_DecryptMessageBegin</w:t>
            </w:r>
          </w:p>
        </w:tc>
        <w:tc>
          <w:tcPr>
            <w:tcW w:w="4320" w:type="dxa"/>
          </w:tcPr>
          <w:p w14:paraId="37D6F249" w14:textId="77777777" w:rsidR="00331BF0" w:rsidRPr="008D76B4" w:rsidRDefault="00331BF0" w:rsidP="007B527B">
            <w:pPr>
              <w:pStyle w:val="Table"/>
              <w:rPr>
                <w:rFonts w:ascii="Arial" w:hAnsi="Arial" w:cs="Arial"/>
                <w:sz w:val="20"/>
              </w:rPr>
            </w:pPr>
            <w:r w:rsidRPr="008D76B4">
              <w:rPr>
                <w:rFonts w:ascii="Arial" w:hAnsi="Arial" w:cs="Arial"/>
                <w:sz w:val="20"/>
              </w:rPr>
              <w:t>starts a multiple-part message decryption operation</w:t>
            </w:r>
          </w:p>
        </w:tc>
      </w:tr>
      <w:tr w:rsidR="00331BF0" w:rsidRPr="008D76B4" w14:paraId="0FD68A27" w14:textId="77777777" w:rsidTr="007B527B">
        <w:tc>
          <w:tcPr>
            <w:tcW w:w="1742" w:type="dxa"/>
            <w:vMerge/>
          </w:tcPr>
          <w:p w14:paraId="124B5209" w14:textId="77777777" w:rsidR="00331BF0" w:rsidRPr="008D76B4" w:rsidRDefault="00331BF0" w:rsidP="007B527B">
            <w:pPr>
              <w:pStyle w:val="Table"/>
              <w:rPr>
                <w:rFonts w:ascii="Arial" w:hAnsi="Arial" w:cs="Arial"/>
                <w:sz w:val="20"/>
              </w:rPr>
            </w:pPr>
          </w:p>
        </w:tc>
        <w:tc>
          <w:tcPr>
            <w:tcW w:w="2668" w:type="dxa"/>
          </w:tcPr>
          <w:p w14:paraId="6E96DC10" w14:textId="77777777" w:rsidR="00331BF0" w:rsidRPr="008D76B4" w:rsidRDefault="00331BF0" w:rsidP="007B527B">
            <w:pPr>
              <w:pStyle w:val="Table"/>
              <w:rPr>
                <w:rFonts w:ascii="Arial" w:hAnsi="Arial" w:cs="Arial"/>
                <w:sz w:val="20"/>
              </w:rPr>
            </w:pPr>
            <w:r w:rsidRPr="008D76B4">
              <w:rPr>
                <w:rFonts w:ascii="Arial" w:hAnsi="Arial" w:cs="Arial"/>
                <w:sz w:val="20"/>
              </w:rPr>
              <w:t>C_DecryptMessageNext</w:t>
            </w:r>
          </w:p>
        </w:tc>
        <w:tc>
          <w:tcPr>
            <w:tcW w:w="4320" w:type="dxa"/>
          </w:tcPr>
          <w:p w14:paraId="2C8545E1" w14:textId="77777777" w:rsidR="00331BF0" w:rsidRPr="008D76B4" w:rsidRDefault="00331BF0" w:rsidP="007B527B">
            <w:pPr>
              <w:pStyle w:val="Table"/>
              <w:rPr>
                <w:rFonts w:ascii="Arial" w:hAnsi="Arial" w:cs="Arial"/>
                <w:sz w:val="20"/>
              </w:rPr>
            </w:pPr>
            <w:r w:rsidRPr="008D76B4">
              <w:rPr>
                <w:rFonts w:ascii="Arial" w:hAnsi="Arial" w:cs="Arial"/>
                <w:sz w:val="20"/>
              </w:rPr>
              <w:t>Continues and finishes a multiple-part message decryption operation</w:t>
            </w:r>
          </w:p>
        </w:tc>
      </w:tr>
      <w:tr w:rsidR="00331BF0" w:rsidRPr="008D76B4" w14:paraId="75A65361" w14:textId="77777777" w:rsidTr="007B527B">
        <w:tc>
          <w:tcPr>
            <w:tcW w:w="1742" w:type="dxa"/>
            <w:vMerge/>
            <w:tcBorders>
              <w:bottom w:val="nil"/>
            </w:tcBorders>
          </w:tcPr>
          <w:p w14:paraId="347EC399" w14:textId="77777777" w:rsidR="00331BF0" w:rsidRPr="008D76B4" w:rsidRDefault="00331BF0" w:rsidP="007B527B">
            <w:pPr>
              <w:pStyle w:val="Table"/>
              <w:rPr>
                <w:rFonts w:ascii="Arial" w:hAnsi="Arial" w:cs="Arial"/>
                <w:sz w:val="20"/>
              </w:rPr>
            </w:pPr>
          </w:p>
        </w:tc>
        <w:tc>
          <w:tcPr>
            <w:tcW w:w="2668" w:type="dxa"/>
          </w:tcPr>
          <w:p w14:paraId="7E229EB8" w14:textId="77777777" w:rsidR="00331BF0" w:rsidRPr="008D76B4" w:rsidRDefault="00331BF0" w:rsidP="007B527B">
            <w:pPr>
              <w:pStyle w:val="Table"/>
              <w:rPr>
                <w:rFonts w:ascii="Arial" w:hAnsi="Arial" w:cs="Arial"/>
                <w:sz w:val="20"/>
              </w:rPr>
            </w:pPr>
            <w:r w:rsidRPr="008D76B4">
              <w:rPr>
                <w:rFonts w:ascii="Arial" w:hAnsi="Arial" w:cs="Arial"/>
                <w:sz w:val="20"/>
              </w:rPr>
              <w:t>C_MessageDecryptFinal</w:t>
            </w:r>
          </w:p>
        </w:tc>
        <w:tc>
          <w:tcPr>
            <w:tcW w:w="4320" w:type="dxa"/>
          </w:tcPr>
          <w:p w14:paraId="112FE664" w14:textId="77777777" w:rsidR="00331BF0" w:rsidRPr="008D76B4" w:rsidRDefault="00331BF0" w:rsidP="007B527B">
            <w:pPr>
              <w:pStyle w:val="Table"/>
              <w:rPr>
                <w:rFonts w:ascii="Arial" w:hAnsi="Arial" w:cs="Arial"/>
                <w:sz w:val="20"/>
              </w:rPr>
            </w:pPr>
            <w:r w:rsidRPr="008D76B4">
              <w:rPr>
                <w:rFonts w:ascii="Arial" w:hAnsi="Arial" w:cs="Arial"/>
                <w:sz w:val="20"/>
              </w:rPr>
              <w:t>finishes a message decryption operation</w:t>
            </w:r>
          </w:p>
        </w:tc>
      </w:tr>
      <w:tr w:rsidR="00331BF0" w:rsidRPr="008D76B4" w14:paraId="5229C3EE" w14:textId="77777777" w:rsidTr="007B527B">
        <w:tc>
          <w:tcPr>
            <w:tcW w:w="1742" w:type="dxa"/>
            <w:tcBorders>
              <w:bottom w:val="nil"/>
            </w:tcBorders>
          </w:tcPr>
          <w:p w14:paraId="08D9B444" w14:textId="77777777" w:rsidR="00331BF0" w:rsidRPr="008D76B4" w:rsidRDefault="00331BF0" w:rsidP="007B527B">
            <w:pPr>
              <w:pStyle w:val="Table"/>
              <w:rPr>
                <w:rFonts w:ascii="Arial" w:hAnsi="Arial" w:cs="Arial"/>
                <w:sz w:val="20"/>
              </w:rPr>
            </w:pPr>
            <w:r w:rsidRPr="008D76B4">
              <w:rPr>
                <w:rFonts w:ascii="Arial" w:hAnsi="Arial" w:cs="Arial"/>
                <w:sz w:val="20"/>
              </w:rPr>
              <w:t>Message</w:t>
            </w:r>
          </w:p>
        </w:tc>
        <w:tc>
          <w:tcPr>
            <w:tcW w:w="2668" w:type="dxa"/>
          </w:tcPr>
          <w:p w14:paraId="22E54A47" w14:textId="77777777" w:rsidR="00331BF0" w:rsidRPr="008D76B4" w:rsidRDefault="00331BF0" w:rsidP="007B527B">
            <w:pPr>
              <w:pStyle w:val="Table"/>
              <w:rPr>
                <w:rFonts w:ascii="Arial" w:hAnsi="Arial" w:cs="Arial"/>
                <w:sz w:val="20"/>
              </w:rPr>
            </w:pPr>
            <w:r w:rsidRPr="008D76B4">
              <w:rPr>
                <w:rFonts w:ascii="Arial" w:hAnsi="Arial" w:cs="Arial"/>
                <w:sz w:val="20"/>
              </w:rPr>
              <w:t>C_DigestInit</w:t>
            </w:r>
          </w:p>
        </w:tc>
        <w:tc>
          <w:tcPr>
            <w:tcW w:w="4320" w:type="dxa"/>
          </w:tcPr>
          <w:p w14:paraId="515F5AC3" w14:textId="77777777" w:rsidR="00331BF0" w:rsidRPr="008D76B4" w:rsidRDefault="00331BF0" w:rsidP="007B527B">
            <w:pPr>
              <w:pStyle w:val="Table"/>
              <w:rPr>
                <w:rFonts w:ascii="Arial" w:hAnsi="Arial" w:cs="Arial"/>
                <w:sz w:val="20"/>
              </w:rPr>
            </w:pPr>
            <w:r w:rsidRPr="008D76B4">
              <w:rPr>
                <w:rFonts w:ascii="Arial" w:hAnsi="Arial" w:cs="Arial"/>
                <w:sz w:val="20"/>
              </w:rPr>
              <w:t>initializes a message-digesting operation</w:t>
            </w:r>
          </w:p>
        </w:tc>
      </w:tr>
      <w:tr w:rsidR="00331BF0" w:rsidRPr="008D76B4" w14:paraId="7D07790F" w14:textId="77777777" w:rsidTr="007B527B">
        <w:tc>
          <w:tcPr>
            <w:tcW w:w="1742" w:type="dxa"/>
            <w:tcBorders>
              <w:top w:val="nil"/>
              <w:bottom w:val="nil"/>
            </w:tcBorders>
          </w:tcPr>
          <w:p w14:paraId="274E5A2E" w14:textId="77777777" w:rsidR="00331BF0" w:rsidRPr="008D76B4" w:rsidRDefault="00331BF0" w:rsidP="007B527B">
            <w:pPr>
              <w:pStyle w:val="Table"/>
              <w:rPr>
                <w:rFonts w:ascii="Arial" w:hAnsi="Arial" w:cs="Arial"/>
                <w:sz w:val="20"/>
              </w:rPr>
            </w:pPr>
            <w:r w:rsidRPr="008D76B4">
              <w:rPr>
                <w:rFonts w:ascii="Arial" w:hAnsi="Arial" w:cs="Arial"/>
                <w:sz w:val="20"/>
              </w:rPr>
              <w:t>Digesting</w:t>
            </w:r>
          </w:p>
        </w:tc>
        <w:tc>
          <w:tcPr>
            <w:tcW w:w="2668" w:type="dxa"/>
          </w:tcPr>
          <w:p w14:paraId="03E64C97" w14:textId="77777777" w:rsidR="00331BF0" w:rsidRPr="008D76B4" w:rsidRDefault="00331BF0" w:rsidP="007B527B">
            <w:pPr>
              <w:pStyle w:val="Table"/>
              <w:rPr>
                <w:rFonts w:ascii="Arial" w:hAnsi="Arial" w:cs="Arial"/>
                <w:sz w:val="20"/>
              </w:rPr>
            </w:pPr>
            <w:r w:rsidRPr="008D76B4">
              <w:rPr>
                <w:rFonts w:ascii="Arial" w:hAnsi="Arial" w:cs="Arial"/>
                <w:sz w:val="20"/>
              </w:rPr>
              <w:t>C_Digest</w:t>
            </w:r>
          </w:p>
        </w:tc>
        <w:tc>
          <w:tcPr>
            <w:tcW w:w="4320" w:type="dxa"/>
          </w:tcPr>
          <w:p w14:paraId="3514E0F9" w14:textId="77777777" w:rsidR="00331BF0" w:rsidRPr="008D76B4" w:rsidRDefault="00331BF0" w:rsidP="007B527B">
            <w:pPr>
              <w:pStyle w:val="Table"/>
              <w:rPr>
                <w:rFonts w:ascii="Arial" w:hAnsi="Arial" w:cs="Arial"/>
                <w:sz w:val="20"/>
              </w:rPr>
            </w:pPr>
            <w:r w:rsidRPr="008D76B4">
              <w:rPr>
                <w:rFonts w:ascii="Arial" w:hAnsi="Arial" w:cs="Arial"/>
                <w:sz w:val="20"/>
              </w:rPr>
              <w:t>digests single-part data</w:t>
            </w:r>
          </w:p>
        </w:tc>
      </w:tr>
      <w:tr w:rsidR="00331BF0" w:rsidRPr="008D76B4" w14:paraId="571F4BE0" w14:textId="77777777" w:rsidTr="007B527B">
        <w:tc>
          <w:tcPr>
            <w:tcW w:w="1742" w:type="dxa"/>
            <w:tcBorders>
              <w:top w:val="nil"/>
              <w:bottom w:val="nil"/>
            </w:tcBorders>
          </w:tcPr>
          <w:p w14:paraId="22BC3507"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294B1BB2" w14:textId="77777777" w:rsidR="00331BF0" w:rsidRPr="008D76B4" w:rsidRDefault="00331BF0" w:rsidP="007B527B">
            <w:pPr>
              <w:pStyle w:val="Table"/>
              <w:rPr>
                <w:rFonts w:ascii="Arial" w:hAnsi="Arial" w:cs="Arial"/>
                <w:sz w:val="20"/>
              </w:rPr>
            </w:pPr>
            <w:r w:rsidRPr="008D76B4">
              <w:rPr>
                <w:rFonts w:ascii="Arial" w:hAnsi="Arial" w:cs="Arial"/>
                <w:sz w:val="20"/>
              </w:rPr>
              <w:t>C_DigestUpdate</w:t>
            </w:r>
          </w:p>
        </w:tc>
        <w:tc>
          <w:tcPr>
            <w:tcW w:w="4320" w:type="dxa"/>
          </w:tcPr>
          <w:p w14:paraId="41724073" w14:textId="77777777" w:rsidR="00331BF0" w:rsidRPr="008D76B4" w:rsidRDefault="00331BF0" w:rsidP="007B527B">
            <w:pPr>
              <w:pStyle w:val="Table"/>
              <w:rPr>
                <w:rFonts w:ascii="Arial" w:hAnsi="Arial" w:cs="Arial"/>
                <w:sz w:val="20"/>
              </w:rPr>
            </w:pPr>
            <w:r w:rsidRPr="008D76B4">
              <w:rPr>
                <w:rFonts w:ascii="Arial" w:hAnsi="Arial" w:cs="Arial"/>
                <w:sz w:val="20"/>
              </w:rPr>
              <w:t>continues a multiple-part digesting operation</w:t>
            </w:r>
          </w:p>
        </w:tc>
      </w:tr>
      <w:tr w:rsidR="00331BF0" w:rsidRPr="008D76B4" w14:paraId="516E68B8" w14:textId="77777777" w:rsidTr="007B527B">
        <w:tc>
          <w:tcPr>
            <w:tcW w:w="1742" w:type="dxa"/>
            <w:tcBorders>
              <w:top w:val="nil"/>
              <w:bottom w:val="nil"/>
            </w:tcBorders>
          </w:tcPr>
          <w:p w14:paraId="66AEB0E1" w14:textId="77777777" w:rsidR="00331BF0" w:rsidRPr="008D76B4" w:rsidRDefault="00331BF0" w:rsidP="007B527B">
            <w:pPr>
              <w:pStyle w:val="Table"/>
              <w:rPr>
                <w:rFonts w:ascii="Arial" w:hAnsi="Arial" w:cs="Arial"/>
                <w:sz w:val="20"/>
              </w:rPr>
            </w:pPr>
          </w:p>
        </w:tc>
        <w:tc>
          <w:tcPr>
            <w:tcW w:w="2668" w:type="dxa"/>
          </w:tcPr>
          <w:p w14:paraId="56C4A624" w14:textId="77777777" w:rsidR="00331BF0" w:rsidRPr="008D76B4" w:rsidRDefault="00331BF0" w:rsidP="007B527B">
            <w:pPr>
              <w:pStyle w:val="Table"/>
              <w:rPr>
                <w:rFonts w:ascii="Arial" w:hAnsi="Arial" w:cs="Arial"/>
                <w:sz w:val="20"/>
              </w:rPr>
            </w:pPr>
            <w:r w:rsidRPr="008D76B4">
              <w:rPr>
                <w:rFonts w:ascii="Arial" w:hAnsi="Arial" w:cs="Arial"/>
                <w:sz w:val="20"/>
              </w:rPr>
              <w:t>C_DigestKey</w:t>
            </w:r>
          </w:p>
        </w:tc>
        <w:tc>
          <w:tcPr>
            <w:tcW w:w="4320" w:type="dxa"/>
          </w:tcPr>
          <w:p w14:paraId="51269D53" w14:textId="77777777" w:rsidR="00331BF0" w:rsidRPr="008D76B4" w:rsidRDefault="00331BF0" w:rsidP="007B527B">
            <w:pPr>
              <w:pStyle w:val="Table"/>
              <w:rPr>
                <w:rFonts w:ascii="Arial" w:hAnsi="Arial" w:cs="Arial"/>
                <w:sz w:val="20"/>
              </w:rPr>
            </w:pPr>
            <w:r w:rsidRPr="008D76B4">
              <w:rPr>
                <w:rFonts w:ascii="Arial" w:hAnsi="Arial" w:cs="Arial"/>
                <w:sz w:val="20"/>
              </w:rPr>
              <w:t>digests a key</w:t>
            </w:r>
          </w:p>
        </w:tc>
      </w:tr>
      <w:tr w:rsidR="00331BF0" w:rsidRPr="008D76B4" w14:paraId="2FBE3B13" w14:textId="77777777" w:rsidTr="007B527B">
        <w:tc>
          <w:tcPr>
            <w:tcW w:w="1742" w:type="dxa"/>
            <w:tcBorders>
              <w:top w:val="nil"/>
              <w:bottom w:val="nil"/>
            </w:tcBorders>
          </w:tcPr>
          <w:p w14:paraId="13B44672" w14:textId="77777777" w:rsidR="00331BF0" w:rsidRPr="008D76B4" w:rsidRDefault="00331BF0" w:rsidP="007B527B">
            <w:pPr>
              <w:pStyle w:val="Table"/>
              <w:rPr>
                <w:rFonts w:ascii="Arial" w:hAnsi="Arial" w:cs="Arial"/>
                <w:sz w:val="20"/>
              </w:rPr>
            </w:pPr>
          </w:p>
        </w:tc>
        <w:tc>
          <w:tcPr>
            <w:tcW w:w="2668" w:type="dxa"/>
          </w:tcPr>
          <w:p w14:paraId="05FF309A" w14:textId="77777777" w:rsidR="00331BF0" w:rsidRPr="008D76B4" w:rsidRDefault="00331BF0" w:rsidP="007B527B">
            <w:pPr>
              <w:pStyle w:val="Table"/>
              <w:rPr>
                <w:rFonts w:ascii="Arial" w:hAnsi="Arial" w:cs="Arial"/>
                <w:sz w:val="20"/>
              </w:rPr>
            </w:pPr>
            <w:r w:rsidRPr="008D76B4">
              <w:rPr>
                <w:rFonts w:ascii="Arial" w:hAnsi="Arial" w:cs="Arial"/>
                <w:sz w:val="20"/>
              </w:rPr>
              <w:t>C_DigestFinal</w:t>
            </w:r>
          </w:p>
        </w:tc>
        <w:tc>
          <w:tcPr>
            <w:tcW w:w="4320" w:type="dxa"/>
          </w:tcPr>
          <w:p w14:paraId="29F8255D" w14:textId="77777777" w:rsidR="00331BF0" w:rsidRPr="008D76B4" w:rsidRDefault="00331BF0" w:rsidP="007B527B">
            <w:pPr>
              <w:pStyle w:val="Table"/>
              <w:rPr>
                <w:rFonts w:ascii="Arial" w:hAnsi="Arial" w:cs="Arial"/>
                <w:sz w:val="20"/>
              </w:rPr>
            </w:pPr>
            <w:r w:rsidRPr="008D76B4">
              <w:rPr>
                <w:rFonts w:ascii="Arial" w:hAnsi="Arial" w:cs="Arial"/>
                <w:sz w:val="20"/>
              </w:rPr>
              <w:t>finishes a multiple-part digesting operation</w:t>
            </w:r>
          </w:p>
        </w:tc>
      </w:tr>
      <w:tr w:rsidR="00331BF0" w:rsidRPr="008D76B4" w14:paraId="6FFD9789" w14:textId="77777777" w:rsidTr="007B527B">
        <w:tc>
          <w:tcPr>
            <w:tcW w:w="1742" w:type="dxa"/>
            <w:tcBorders>
              <w:bottom w:val="nil"/>
            </w:tcBorders>
          </w:tcPr>
          <w:p w14:paraId="2FED1D06" w14:textId="77777777" w:rsidR="00331BF0" w:rsidRPr="008D76B4" w:rsidRDefault="00331BF0" w:rsidP="007B527B">
            <w:pPr>
              <w:pStyle w:val="Table"/>
              <w:rPr>
                <w:rFonts w:ascii="Arial" w:hAnsi="Arial" w:cs="Arial"/>
                <w:sz w:val="20"/>
              </w:rPr>
            </w:pPr>
            <w:r w:rsidRPr="008D76B4">
              <w:rPr>
                <w:rFonts w:ascii="Arial" w:hAnsi="Arial" w:cs="Arial"/>
                <w:sz w:val="20"/>
              </w:rPr>
              <w:t>Signing</w:t>
            </w:r>
          </w:p>
        </w:tc>
        <w:tc>
          <w:tcPr>
            <w:tcW w:w="2668" w:type="dxa"/>
          </w:tcPr>
          <w:p w14:paraId="367F2FD8" w14:textId="77777777" w:rsidR="00331BF0" w:rsidRPr="008D76B4" w:rsidRDefault="00331BF0" w:rsidP="007B527B">
            <w:pPr>
              <w:pStyle w:val="Table"/>
              <w:rPr>
                <w:rFonts w:ascii="Arial" w:hAnsi="Arial" w:cs="Arial"/>
                <w:sz w:val="20"/>
              </w:rPr>
            </w:pPr>
            <w:r w:rsidRPr="008D76B4">
              <w:rPr>
                <w:rFonts w:ascii="Arial" w:hAnsi="Arial" w:cs="Arial"/>
                <w:sz w:val="20"/>
              </w:rPr>
              <w:t>C_SignInit</w:t>
            </w:r>
          </w:p>
        </w:tc>
        <w:tc>
          <w:tcPr>
            <w:tcW w:w="4320" w:type="dxa"/>
          </w:tcPr>
          <w:p w14:paraId="485B41F1" w14:textId="77777777" w:rsidR="00331BF0" w:rsidRPr="008D76B4" w:rsidRDefault="00331BF0" w:rsidP="007B527B">
            <w:pPr>
              <w:pStyle w:val="Table"/>
              <w:rPr>
                <w:rFonts w:ascii="Arial" w:hAnsi="Arial" w:cs="Arial"/>
                <w:sz w:val="20"/>
              </w:rPr>
            </w:pPr>
            <w:r w:rsidRPr="008D76B4">
              <w:rPr>
                <w:rFonts w:ascii="Arial" w:hAnsi="Arial" w:cs="Arial"/>
                <w:sz w:val="20"/>
              </w:rPr>
              <w:t>initializes a signature operation</w:t>
            </w:r>
          </w:p>
        </w:tc>
      </w:tr>
      <w:tr w:rsidR="00331BF0" w:rsidRPr="008D76B4" w14:paraId="49F4E5B5" w14:textId="77777777" w:rsidTr="007B527B">
        <w:tc>
          <w:tcPr>
            <w:tcW w:w="1742" w:type="dxa"/>
            <w:tcBorders>
              <w:top w:val="nil"/>
              <w:bottom w:val="nil"/>
            </w:tcBorders>
          </w:tcPr>
          <w:p w14:paraId="6EAB4C91" w14:textId="77777777" w:rsidR="00331BF0" w:rsidRPr="008D76B4" w:rsidRDefault="00331BF0" w:rsidP="007B527B">
            <w:pPr>
              <w:pStyle w:val="Table"/>
              <w:rPr>
                <w:rFonts w:ascii="Arial" w:hAnsi="Arial" w:cs="Arial"/>
                <w:sz w:val="20"/>
              </w:rPr>
            </w:pPr>
            <w:r w:rsidRPr="008D76B4">
              <w:rPr>
                <w:rFonts w:ascii="Arial" w:hAnsi="Arial" w:cs="Arial"/>
                <w:sz w:val="20"/>
              </w:rPr>
              <w:t>and MACing</w:t>
            </w:r>
          </w:p>
        </w:tc>
        <w:tc>
          <w:tcPr>
            <w:tcW w:w="2668" w:type="dxa"/>
          </w:tcPr>
          <w:p w14:paraId="3CA542CC" w14:textId="77777777" w:rsidR="00331BF0" w:rsidRPr="008D76B4" w:rsidRDefault="00331BF0" w:rsidP="007B527B">
            <w:pPr>
              <w:pStyle w:val="Table"/>
              <w:rPr>
                <w:rFonts w:ascii="Arial" w:hAnsi="Arial" w:cs="Arial"/>
                <w:sz w:val="20"/>
              </w:rPr>
            </w:pPr>
            <w:r w:rsidRPr="008D76B4">
              <w:rPr>
                <w:rFonts w:ascii="Arial" w:hAnsi="Arial" w:cs="Arial"/>
                <w:sz w:val="20"/>
              </w:rPr>
              <w:t>C_Sign</w:t>
            </w:r>
          </w:p>
        </w:tc>
        <w:tc>
          <w:tcPr>
            <w:tcW w:w="4320" w:type="dxa"/>
          </w:tcPr>
          <w:p w14:paraId="2B006A25" w14:textId="77777777" w:rsidR="00331BF0" w:rsidRPr="008D76B4" w:rsidRDefault="00331BF0" w:rsidP="007B527B">
            <w:pPr>
              <w:pStyle w:val="Table"/>
              <w:rPr>
                <w:rFonts w:ascii="Arial" w:hAnsi="Arial" w:cs="Arial"/>
                <w:sz w:val="20"/>
              </w:rPr>
            </w:pPr>
            <w:r w:rsidRPr="008D76B4">
              <w:rPr>
                <w:rFonts w:ascii="Arial" w:hAnsi="Arial" w:cs="Arial"/>
                <w:sz w:val="20"/>
              </w:rPr>
              <w:t>signs single-part data</w:t>
            </w:r>
          </w:p>
        </w:tc>
      </w:tr>
      <w:tr w:rsidR="00331BF0" w:rsidRPr="008D76B4" w14:paraId="4C216DBB" w14:textId="77777777" w:rsidTr="007B527B">
        <w:tc>
          <w:tcPr>
            <w:tcW w:w="1742" w:type="dxa"/>
            <w:tcBorders>
              <w:top w:val="nil"/>
              <w:bottom w:val="nil"/>
            </w:tcBorders>
          </w:tcPr>
          <w:p w14:paraId="531D298B"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20CF9CB4" w14:textId="77777777" w:rsidR="00331BF0" w:rsidRPr="008D76B4" w:rsidRDefault="00331BF0" w:rsidP="007B527B">
            <w:pPr>
              <w:pStyle w:val="Table"/>
              <w:rPr>
                <w:rFonts w:ascii="Arial" w:hAnsi="Arial" w:cs="Arial"/>
                <w:sz w:val="20"/>
              </w:rPr>
            </w:pPr>
            <w:r w:rsidRPr="008D76B4">
              <w:rPr>
                <w:rFonts w:ascii="Arial" w:hAnsi="Arial" w:cs="Arial"/>
                <w:sz w:val="20"/>
              </w:rPr>
              <w:t>C_SignUpdate</w:t>
            </w:r>
          </w:p>
        </w:tc>
        <w:tc>
          <w:tcPr>
            <w:tcW w:w="4320" w:type="dxa"/>
          </w:tcPr>
          <w:p w14:paraId="57BB6BBF" w14:textId="77777777" w:rsidR="00331BF0" w:rsidRPr="008D76B4" w:rsidRDefault="00331BF0" w:rsidP="007B527B">
            <w:pPr>
              <w:pStyle w:val="Table"/>
              <w:rPr>
                <w:rFonts w:ascii="Arial" w:hAnsi="Arial" w:cs="Arial"/>
                <w:sz w:val="20"/>
              </w:rPr>
            </w:pPr>
            <w:r w:rsidRPr="008D76B4">
              <w:rPr>
                <w:rFonts w:ascii="Arial" w:hAnsi="Arial" w:cs="Arial"/>
                <w:sz w:val="20"/>
              </w:rPr>
              <w:t>continues a multiple-part signature operation</w:t>
            </w:r>
          </w:p>
        </w:tc>
      </w:tr>
      <w:tr w:rsidR="00331BF0" w:rsidRPr="008D76B4" w14:paraId="349E1EF4" w14:textId="77777777" w:rsidTr="007B527B">
        <w:tc>
          <w:tcPr>
            <w:tcW w:w="1742" w:type="dxa"/>
            <w:tcBorders>
              <w:top w:val="nil"/>
              <w:bottom w:val="nil"/>
            </w:tcBorders>
          </w:tcPr>
          <w:p w14:paraId="397B75A0" w14:textId="77777777" w:rsidR="00331BF0" w:rsidRPr="008D76B4" w:rsidRDefault="00331BF0" w:rsidP="007B527B">
            <w:pPr>
              <w:pStyle w:val="Table"/>
              <w:rPr>
                <w:rFonts w:ascii="Arial" w:hAnsi="Arial" w:cs="Arial"/>
                <w:sz w:val="20"/>
              </w:rPr>
            </w:pPr>
          </w:p>
        </w:tc>
        <w:tc>
          <w:tcPr>
            <w:tcW w:w="2668" w:type="dxa"/>
          </w:tcPr>
          <w:p w14:paraId="505C5B08" w14:textId="77777777" w:rsidR="00331BF0" w:rsidRPr="008D76B4" w:rsidRDefault="00331BF0" w:rsidP="007B527B">
            <w:pPr>
              <w:pStyle w:val="Table"/>
              <w:rPr>
                <w:rFonts w:ascii="Arial" w:hAnsi="Arial" w:cs="Arial"/>
                <w:sz w:val="20"/>
              </w:rPr>
            </w:pPr>
            <w:r w:rsidRPr="008D76B4">
              <w:rPr>
                <w:rFonts w:ascii="Arial" w:hAnsi="Arial" w:cs="Arial"/>
                <w:sz w:val="20"/>
              </w:rPr>
              <w:t>C_SignFinal</w:t>
            </w:r>
          </w:p>
        </w:tc>
        <w:tc>
          <w:tcPr>
            <w:tcW w:w="4320" w:type="dxa"/>
          </w:tcPr>
          <w:p w14:paraId="021D2EEE" w14:textId="77777777" w:rsidR="00331BF0" w:rsidRPr="008D76B4" w:rsidRDefault="00331BF0" w:rsidP="007B527B">
            <w:pPr>
              <w:pStyle w:val="Table"/>
              <w:rPr>
                <w:rFonts w:ascii="Arial" w:hAnsi="Arial" w:cs="Arial"/>
                <w:sz w:val="20"/>
              </w:rPr>
            </w:pPr>
            <w:r w:rsidRPr="008D76B4">
              <w:rPr>
                <w:rFonts w:ascii="Arial" w:hAnsi="Arial" w:cs="Arial"/>
                <w:sz w:val="20"/>
              </w:rPr>
              <w:t>finishes a multiple-part signature operation</w:t>
            </w:r>
          </w:p>
        </w:tc>
      </w:tr>
      <w:tr w:rsidR="00331BF0" w:rsidRPr="008D76B4" w14:paraId="3234CD50" w14:textId="77777777" w:rsidTr="007B527B">
        <w:tc>
          <w:tcPr>
            <w:tcW w:w="1742" w:type="dxa"/>
            <w:tcBorders>
              <w:top w:val="nil"/>
              <w:bottom w:val="nil"/>
            </w:tcBorders>
          </w:tcPr>
          <w:p w14:paraId="31163CDA" w14:textId="77777777" w:rsidR="00331BF0" w:rsidRPr="008D76B4" w:rsidRDefault="00331BF0" w:rsidP="007B527B">
            <w:pPr>
              <w:pStyle w:val="Table"/>
              <w:rPr>
                <w:rFonts w:ascii="Arial" w:hAnsi="Arial" w:cs="Arial"/>
                <w:sz w:val="20"/>
              </w:rPr>
            </w:pPr>
          </w:p>
        </w:tc>
        <w:tc>
          <w:tcPr>
            <w:tcW w:w="2668" w:type="dxa"/>
          </w:tcPr>
          <w:p w14:paraId="3D29493E" w14:textId="77777777" w:rsidR="00331BF0" w:rsidRPr="008D76B4" w:rsidRDefault="00331BF0" w:rsidP="007B527B">
            <w:pPr>
              <w:pStyle w:val="Table"/>
              <w:rPr>
                <w:rFonts w:ascii="Arial" w:hAnsi="Arial" w:cs="Arial"/>
                <w:sz w:val="20"/>
              </w:rPr>
            </w:pPr>
            <w:r w:rsidRPr="008D76B4">
              <w:rPr>
                <w:rFonts w:ascii="Arial" w:hAnsi="Arial" w:cs="Arial"/>
                <w:sz w:val="20"/>
              </w:rPr>
              <w:t>C_SignRecoverInit</w:t>
            </w:r>
          </w:p>
        </w:tc>
        <w:tc>
          <w:tcPr>
            <w:tcW w:w="4320" w:type="dxa"/>
          </w:tcPr>
          <w:p w14:paraId="73EBA563" w14:textId="77777777" w:rsidR="00331BF0" w:rsidRPr="008D76B4" w:rsidRDefault="00331BF0" w:rsidP="007B527B">
            <w:pPr>
              <w:pStyle w:val="Table"/>
              <w:rPr>
                <w:rFonts w:ascii="Arial" w:hAnsi="Arial" w:cs="Arial"/>
                <w:sz w:val="20"/>
              </w:rPr>
            </w:pPr>
            <w:r w:rsidRPr="008D76B4">
              <w:rPr>
                <w:rFonts w:ascii="Arial" w:hAnsi="Arial" w:cs="Arial"/>
                <w:sz w:val="20"/>
              </w:rPr>
              <w:t>initializes a signature operation, where the data can be recovered from the signature</w:t>
            </w:r>
          </w:p>
        </w:tc>
      </w:tr>
      <w:tr w:rsidR="00331BF0" w:rsidRPr="008D76B4" w14:paraId="7F3E8256" w14:textId="77777777" w:rsidTr="007B527B">
        <w:tc>
          <w:tcPr>
            <w:tcW w:w="1742" w:type="dxa"/>
            <w:tcBorders>
              <w:top w:val="nil"/>
            </w:tcBorders>
          </w:tcPr>
          <w:p w14:paraId="2EB543C4" w14:textId="77777777" w:rsidR="00331BF0" w:rsidRPr="008D76B4" w:rsidRDefault="00331BF0" w:rsidP="007B527B">
            <w:pPr>
              <w:pStyle w:val="Table"/>
              <w:rPr>
                <w:rFonts w:ascii="Arial" w:hAnsi="Arial" w:cs="Arial"/>
                <w:sz w:val="20"/>
              </w:rPr>
            </w:pPr>
          </w:p>
        </w:tc>
        <w:tc>
          <w:tcPr>
            <w:tcW w:w="2668" w:type="dxa"/>
            <w:tcBorders>
              <w:left w:val="nil"/>
            </w:tcBorders>
          </w:tcPr>
          <w:p w14:paraId="7AF5778A" w14:textId="77777777" w:rsidR="00331BF0" w:rsidRPr="008D76B4" w:rsidRDefault="00331BF0" w:rsidP="007B527B">
            <w:pPr>
              <w:pStyle w:val="Table"/>
              <w:rPr>
                <w:rFonts w:ascii="Arial" w:hAnsi="Arial" w:cs="Arial"/>
                <w:sz w:val="20"/>
              </w:rPr>
            </w:pPr>
            <w:r w:rsidRPr="008D76B4">
              <w:rPr>
                <w:rFonts w:ascii="Arial" w:hAnsi="Arial" w:cs="Arial"/>
                <w:sz w:val="20"/>
              </w:rPr>
              <w:t>C_SignRecover</w:t>
            </w:r>
          </w:p>
        </w:tc>
        <w:tc>
          <w:tcPr>
            <w:tcW w:w="4320" w:type="dxa"/>
          </w:tcPr>
          <w:p w14:paraId="35F7D1F5" w14:textId="77777777" w:rsidR="00331BF0" w:rsidRPr="008D76B4" w:rsidRDefault="00331BF0" w:rsidP="007B527B">
            <w:pPr>
              <w:pStyle w:val="Table"/>
              <w:rPr>
                <w:rFonts w:ascii="Arial" w:hAnsi="Arial" w:cs="Arial"/>
                <w:sz w:val="20"/>
              </w:rPr>
            </w:pPr>
            <w:r w:rsidRPr="008D76B4">
              <w:rPr>
                <w:rFonts w:ascii="Arial" w:hAnsi="Arial" w:cs="Arial"/>
                <w:sz w:val="20"/>
              </w:rPr>
              <w:t>signs single-part data, where the data can be recovered from the signature</w:t>
            </w:r>
          </w:p>
        </w:tc>
      </w:tr>
      <w:tr w:rsidR="00331BF0" w:rsidRPr="008D76B4" w14:paraId="783A41F6" w14:textId="77777777" w:rsidTr="007B527B">
        <w:tc>
          <w:tcPr>
            <w:tcW w:w="1742" w:type="dxa"/>
            <w:vMerge w:val="restart"/>
            <w:tcBorders>
              <w:top w:val="nil"/>
            </w:tcBorders>
          </w:tcPr>
          <w:p w14:paraId="1C1B1162" w14:textId="77777777" w:rsidR="00331BF0" w:rsidRPr="008D76B4" w:rsidRDefault="00331BF0" w:rsidP="007B527B">
            <w:pPr>
              <w:pStyle w:val="Table"/>
              <w:rPr>
                <w:rFonts w:ascii="Arial" w:hAnsi="Arial" w:cs="Arial"/>
                <w:sz w:val="20"/>
              </w:rPr>
            </w:pPr>
            <w:r w:rsidRPr="008D76B4">
              <w:rPr>
                <w:rFonts w:ascii="Arial" w:hAnsi="Arial" w:cs="Arial"/>
                <w:sz w:val="20"/>
              </w:rPr>
              <w:t>Message-based Signature functions</w:t>
            </w:r>
          </w:p>
        </w:tc>
        <w:tc>
          <w:tcPr>
            <w:tcW w:w="2668" w:type="dxa"/>
            <w:tcBorders>
              <w:left w:val="nil"/>
            </w:tcBorders>
          </w:tcPr>
          <w:p w14:paraId="5576A50E" w14:textId="77777777" w:rsidR="00331BF0" w:rsidRPr="008D76B4" w:rsidRDefault="00331BF0" w:rsidP="007B527B">
            <w:pPr>
              <w:pStyle w:val="Table"/>
              <w:rPr>
                <w:rFonts w:ascii="Arial" w:hAnsi="Arial" w:cs="Arial"/>
                <w:sz w:val="20"/>
              </w:rPr>
            </w:pPr>
            <w:r w:rsidRPr="008D76B4">
              <w:rPr>
                <w:rFonts w:ascii="Arial" w:hAnsi="Arial" w:cs="Arial"/>
                <w:sz w:val="20"/>
              </w:rPr>
              <w:t>C_MessageSignInit</w:t>
            </w:r>
          </w:p>
        </w:tc>
        <w:tc>
          <w:tcPr>
            <w:tcW w:w="4320" w:type="dxa"/>
          </w:tcPr>
          <w:p w14:paraId="43A6FCBA" w14:textId="77777777" w:rsidR="00331BF0" w:rsidRPr="008D76B4" w:rsidRDefault="00331BF0" w:rsidP="007B527B">
            <w:pPr>
              <w:pStyle w:val="Table"/>
              <w:rPr>
                <w:rFonts w:ascii="Arial" w:hAnsi="Arial" w:cs="Arial"/>
                <w:sz w:val="20"/>
              </w:rPr>
            </w:pPr>
            <w:r w:rsidRPr="008D76B4">
              <w:rPr>
                <w:rFonts w:ascii="Arial" w:hAnsi="Arial" w:cs="Arial"/>
                <w:sz w:val="20"/>
              </w:rPr>
              <w:t>initializes a message signature operation</w:t>
            </w:r>
          </w:p>
        </w:tc>
      </w:tr>
      <w:tr w:rsidR="00331BF0" w:rsidRPr="008D76B4" w14:paraId="42906551" w14:textId="77777777" w:rsidTr="007B527B">
        <w:tc>
          <w:tcPr>
            <w:tcW w:w="1742" w:type="dxa"/>
            <w:vMerge/>
          </w:tcPr>
          <w:p w14:paraId="6E0164C3" w14:textId="77777777" w:rsidR="00331BF0" w:rsidRPr="008D76B4" w:rsidRDefault="00331BF0" w:rsidP="007B527B">
            <w:pPr>
              <w:pStyle w:val="Table"/>
              <w:rPr>
                <w:rFonts w:ascii="Arial" w:hAnsi="Arial" w:cs="Arial"/>
                <w:sz w:val="20"/>
              </w:rPr>
            </w:pPr>
          </w:p>
        </w:tc>
        <w:tc>
          <w:tcPr>
            <w:tcW w:w="2668" w:type="dxa"/>
            <w:tcBorders>
              <w:left w:val="nil"/>
            </w:tcBorders>
          </w:tcPr>
          <w:p w14:paraId="46838A58" w14:textId="77777777" w:rsidR="00331BF0" w:rsidRPr="008D76B4" w:rsidRDefault="00331BF0" w:rsidP="007B527B">
            <w:pPr>
              <w:pStyle w:val="Table"/>
              <w:rPr>
                <w:rFonts w:ascii="Arial" w:hAnsi="Arial" w:cs="Arial"/>
                <w:sz w:val="20"/>
              </w:rPr>
            </w:pPr>
            <w:r w:rsidRPr="008D76B4">
              <w:rPr>
                <w:rFonts w:ascii="Arial" w:hAnsi="Arial" w:cs="Arial"/>
                <w:sz w:val="20"/>
              </w:rPr>
              <w:t>C_SignMessage</w:t>
            </w:r>
          </w:p>
        </w:tc>
        <w:tc>
          <w:tcPr>
            <w:tcW w:w="4320" w:type="dxa"/>
          </w:tcPr>
          <w:p w14:paraId="3F5F3566" w14:textId="77777777" w:rsidR="00331BF0" w:rsidRPr="008D76B4" w:rsidRDefault="00331BF0" w:rsidP="007B527B">
            <w:pPr>
              <w:pStyle w:val="Table"/>
              <w:rPr>
                <w:rFonts w:ascii="Arial" w:hAnsi="Arial" w:cs="Arial"/>
                <w:sz w:val="20"/>
              </w:rPr>
            </w:pPr>
            <w:r w:rsidRPr="008D76B4">
              <w:rPr>
                <w:rFonts w:ascii="Arial" w:hAnsi="Arial" w:cs="Arial"/>
                <w:sz w:val="20"/>
              </w:rPr>
              <w:t>signs single-part data</w:t>
            </w:r>
          </w:p>
        </w:tc>
      </w:tr>
      <w:tr w:rsidR="00331BF0" w:rsidRPr="008D76B4" w14:paraId="7576FBAA" w14:textId="77777777" w:rsidTr="007B527B">
        <w:tc>
          <w:tcPr>
            <w:tcW w:w="1742" w:type="dxa"/>
            <w:vMerge/>
          </w:tcPr>
          <w:p w14:paraId="388BB768" w14:textId="77777777" w:rsidR="00331BF0" w:rsidRPr="008D76B4" w:rsidRDefault="00331BF0" w:rsidP="007B527B">
            <w:pPr>
              <w:pStyle w:val="Table"/>
              <w:rPr>
                <w:rFonts w:ascii="Arial" w:hAnsi="Arial" w:cs="Arial"/>
                <w:sz w:val="20"/>
              </w:rPr>
            </w:pPr>
          </w:p>
        </w:tc>
        <w:tc>
          <w:tcPr>
            <w:tcW w:w="2668" w:type="dxa"/>
            <w:tcBorders>
              <w:left w:val="nil"/>
            </w:tcBorders>
          </w:tcPr>
          <w:p w14:paraId="6307E898" w14:textId="77777777" w:rsidR="00331BF0" w:rsidRPr="008D76B4" w:rsidRDefault="00331BF0" w:rsidP="007B527B">
            <w:pPr>
              <w:pStyle w:val="Table"/>
              <w:rPr>
                <w:rFonts w:ascii="Arial" w:hAnsi="Arial" w:cs="Arial"/>
                <w:sz w:val="20"/>
              </w:rPr>
            </w:pPr>
            <w:r w:rsidRPr="008D76B4">
              <w:rPr>
                <w:rFonts w:ascii="Arial" w:hAnsi="Arial" w:cs="Arial"/>
                <w:sz w:val="20"/>
              </w:rPr>
              <w:t>C_SignMessageBegin</w:t>
            </w:r>
          </w:p>
        </w:tc>
        <w:tc>
          <w:tcPr>
            <w:tcW w:w="4320" w:type="dxa"/>
          </w:tcPr>
          <w:p w14:paraId="41730AED" w14:textId="77777777" w:rsidR="00331BF0" w:rsidRPr="008D76B4" w:rsidRDefault="00331BF0" w:rsidP="007B527B">
            <w:pPr>
              <w:pStyle w:val="Table"/>
              <w:rPr>
                <w:rFonts w:ascii="Arial" w:hAnsi="Arial" w:cs="Arial"/>
                <w:sz w:val="20"/>
              </w:rPr>
            </w:pPr>
            <w:r w:rsidRPr="008D76B4">
              <w:rPr>
                <w:rFonts w:ascii="Arial" w:hAnsi="Arial" w:cs="Arial"/>
                <w:sz w:val="20"/>
              </w:rPr>
              <w:t>starts a multiple-part message signature operation</w:t>
            </w:r>
          </w:p>
        </w:tc>
      </w:tr>
      <w:tr w:rsidR="00331BF0" w:rsidRPr="008D76B4" w14:paraId="51EE275D" w14:textId="77777777" w:rsidTr="007B527B">
        <w:tc>
          <w:tcPr>
            <w:tcW w:w="1742" w:type="dxa"/>
            <w:vMerge/>
          </w:tcPr>
          <w:p w14:paraId="70A1933A" w14:textId="77777777" w:rsidR="00331BF0" w:rsidRPr="008D76B4" w:rsidRDefault="00331BF0" w:rsidP="007B527B">
            <w:pPr>
              <w:pStyle w:val="Table"/>
              <w:rPr>
                <w:rFonts w:ascii="Arial" w:hAnsi="Arial" w:cs="Arial"/>
                <w:sz w:val="20"/>
              </w:rPr>
            </w:pPr>
          </w:p>
        </w:tc>
        <w:tc>
          <w:tcPr>
            <w:tcW w:w="2668" w:type="dxa"/>
            <w:tcBorders>
              <w:left w:val="nil"/>
            </w:tcBorders>
          </w:tcPr>
          <w:p w14:paraId="019A1C9F" w14:textId="77777777" w:rsidR="00331BF0" w:rsidRPr="008D76B4" w:rsidRDefault="00331BF0" w:rsidP="007B527B">
            <w:pPr>
              <w:pStyle w:val="Table"/>
              <w:rPr>
                <w:rFonts w:ascii="Arial" w:hAnsi="Arial" w:cs="Arial"/>
                <w:sz w:val="20"/>
              </w:rPr>
            </w:pPr>
            <w:r w:rsidRPr="008D76B4">
              <w:rPr>
                <w:rFonts w:ascii="Arial" w:hAnsi="Arial" w:cs="Arial"/>
                <w:sz w:val="20"/>
              </w:rPr>
              <w:t>C_SignMessageNext</w:t>
            </w:r>
          </w:p>
        </w:tc>
        <w:tc>
          <w:tcPr>
            <w:tcW w:w="4320" w:type="dxa"/>
          </w:tcPr>
          <w:p w14:paraId="1048BFAE" w14:textId="77777777" w:rsidR="00331BF0" w:rsidRPr="008D76B4" w:rsidRDefault="00331BF0" w:rsidP="007B527B">
            <w:pPr>
              <w:pStyle w:val="Table"/>
              <w:rPr>
                <w:rFonts w:ascii="Arial" w:hAnsi="Arial" w:cs="Arial"/>
                <w:sz w:val="20"/>
              </w:rPr>
            </w:pPr>
            <w:r w:rsidRPr="008D76B4">
              <w:rPr>
                <w:rFonts w:ascii="Arial" w:hAnsi="Arial" w:cs="Arial"/>
                <w:sz w:val="20"/>
              </w:rPr>
              <w:t>continues and finishes a multiple-part message signature operation</w:t>
            </w:r>
          </w:p>
        </w:tc>
      </w:tr>
      <w:tr w:rsidR="00331BF0" w:rsidRPr="008D76B4" w14:paraId="08755F05" w14:textId="77777777" w:rsidTr="007B527B">
        <w:tc>
          <w:tcPr>
            <w:tcW w:w="1742" w:type="dxa"/>
            <w:vMerge/>
          </w:tcPr>
          <w:p w14:paraId="3869061F" w14:textId="77777777" w:rsidR="00331BF0" w:rsidRPr="008D76B4" w:rsidRDefault="00331BF0" w:rsidP="007B527B">
            <w:pPr>
              <w:pStyle w:val="Table"/>
              <w:rPr>
                <w:rFonts w:ascii="Arial" w:hAnsi="Arial" w:cs="Arial"/>
                <w:sz w:val="20"/>
              </w:rPr>
            </w:pPr>
          </w:p>
        </w:tc>
        <w:tc>
          <w:tcPr>
            <w:tcW w:w="2668" w:type="dxa"/>
            <w:tcBorders>
              <w:left w:val="nil"/>
            </w:tcBorders>
          </w:tcPr>
          <w:p w14:paraId="301CA1A3" w14:textId="77777777" w:rsidR="00331BF0" w:rsidRPr="008D76B4" w:rsidRDefault="00331BF0" w:rsidP="007B527B">
            <w:pPr>
              <w:pStyle w:val="Table"/>
              <w:rPr>
                <w:rFonts w:ascii="Arial" w:hAnsi="Arial" w:cs="Arial"/>
                <w:sz w:val="20"/>
              </w:rPr>
            </w:pPr>
            <w:r w:rsidRPr="008D76B4">
              <w:rPr>
                <w:rFonts w:ascii="Arial" w:hAnsi="Arial" w:cs="Arial"/>
                <w:sz w:val="20"/>
              </w:rPr>
              <w:t>C_MessageSignFinal</w:t>
            </w:r>
          </w:p>
        </w:tc>
        <w:tc>
          <w:tcPr>
            <w:tcW w:w="4320" w:type="dxa"/>
          </w:tcPr>
          <w:p w14:paraId="5571C3E7" w14:textId="77777777" w:rsidR="00331BF0" w:rsidRPr="008D76B4" w:rsidRDefault="00331BF0" w:rsidP="007B527B">
            <w:pPr>
              <w:pStyle w:val="Table"/>
              <w:rPr>
                <w:rFonts w:ascii="Arial" w:hAnsi="Arial" w:cs="Arial"/>
                <w:sz w:val="20"/>
              </w:rPr>
            </w:pPr>
            <w:r w:rsidRPr="008D76B4">
              <w:rPr>
                <w:rFonts w:ascii="Arial" w:hAnsi="Arial" w:cs="Arial"/>
                <w:sz w:val="20"/>
              </w:rPr>
              <w:t>finishes a message signature operation</w:t>
            </w:r>
          </w:p>
        </w:tc>
      </w:tr>
      <w:tr w:rsidR="00331BF0" w:rsidRPr="008D76B4" w14:paraId="42603827" w14:textId="77777777" w:rsidTr="007B527B">
        <w:tc>
          <w:tcPr>
            <w:tcW w:w="1742" w:type="dxa"/>
            <w:tcBorders>
              <w:bottom w:val="nil"/>
            </w:tcBorders>
          </w:tcPr>
          <w:p w14:paraId="19CAFE16" w14:textId="77777777" w:rsidR="00331BF0" w:rsidRPr="008D76B4" w:rsidRDefault="00331BF0" w:rsidP="007B527B">
            <w:pPr>
              <w:pStyle w:val="Table"/>
              <w:rPr>
                <w:rFonts w:ascii="Arial" w:hAnsi="Arial" w:cs="Arial"/>
                <w:sz w:val="20"/>
              </w:rPr>
            </w:pPr>
            <w:r w:rsidRPr="008D76B4">
              <w:rPr>
                <w:rFonts w:ascii="Arial" w:hAnsi="Arial" w:cs="Arial"/>
                <w:sz w:val="20"/>
              </w:rPr>
              <w:t>Functions for verifying</w:t>
            </w:r>
          </w:p>
        </w:tc>
        <w:tc>
          <w:tcPr>
            <w:tcW w:w="2668" w:type="dxa"/>
            <w:tcBorders>
              <w:left w:val="nil"/>
            </w:tcBorders>
          </w:tcPr>
          <w:p w14:paraId="1B825F78" w14:textId="77777777" w:rsidR="00331BF0" w:rsidRPr="008D76B4" w:rsidRDefault="00331BF0" w:rsidP="007B527B">
            <w:pPr>
              <w:pStyle w:val="Table"/>
              <w:rPr>
                <w:rFonts w:ascii="Arial" w:hAnsi="Arial" w:cs="Arial"/>
                <w:sz w:val="20"/>
              </w:rPr>
            </w:pPr>
            <w:r w:rsidRPr="008D76B4">
              <w:rPr>
                <w:rFonts w:ascii="Arial" w:hAnsi="Arial" w:cs="Arial"/>
                <w:sz w:val="20"/>
              </w:rPr>
              <w:t>C_VerifyInit</w:t>
            </w:r>
          </w:p>
        </w:tc>
        <w:tc>
          <w:tcPr>
            <w:tcW w:w="4320" w:type="dxa"/>
          </w:tcPr>
          <w:p w14:paraId="73955163" w14:textId="77777777" w:rsidR="00331BF0" w:rsidRPr="008D76B4" w:rsidRDefault="00331BF0" w:rsidP="007B527B">
            <w:pPr>
              <w:pStyle w:val="Table"/>
              <w:rPr>
                <w:rFonts w:ascii="Arial" w:hAnsi="Arial" w:cs="Arial"/>
                <w:sz w:val="20"/>
              </w:rPr>
            </w:pPr>
            <w:r w:rsidRPr="008D76B4">
              <w:rPr>
                <w:rFonts w:ascii="Arial" w:hAnsi="Arial" w:cs="Arial"/>
                <w:sz w:val="20"/>
              </w:rPr>
              <w:t>initializes a verification operation</w:t>
            </w:r>
          </w:p>
        </w:tc>
      </w:tr>
      <w:tr w:rsidR="00331BF0" w:rsidRPr="008D76B4" w14:paraId="4075D4F3" w14:textId="77777777" w:rsidTr="007B527B">
        <w:tc>
          <w:tcPr>
            <w:tcW w:w="1742" w:type="dxa"/>
            <w:tcBorders>
              <w:top w:val="nil"/>
              <w:bottom w:val="nil"/>
            </w:tcBorders>
          </w:tcPr>
          <w:p w14:paraId="00570D4F" w14:textId="77777777" w:rsidR="00331BF0" w:rsidRPr="008D76B4" w:rsidRDefault="00331BF0" w:rsidP="007B527B">
            <w:pPr>
              <w:pStyle w:val="Table"/>
              <w:rPr>
                <w:rFonts w:ascii="Arial" w:hAnsi="Arial" w:cs="Arial"/>
                <w:sz w:val="20"/>
              </w:rPr>
            </w:pPr>
            <w:r w:rsidRPr="008D76B4">
              <w:rPr>
                <w:rFonts w:ascii="Arial" w:hAnsi="Arial" w:cs="Arial"/>
                <w:sz w:val="20"/>
              </w:rPr>
              <w:t>signatures</w:t>
            </w:r>
          </w:p>
        </w:tc>
        <w:tc>
          <w:tcPr>
            <w:tcW w:w="2668" w:type="dxa"/>
          </w:tcPr>
          <w:p w14:paraId="26A63AB6" w14:textId="77777777" w:rsidR="00331BF0" w:rsidRPr="008D76B4" w:rsidRDefault="00331BF0" w:rsidP="007B527B">
            <w:pPr>
              <w:pStyle w:val="Table"/>
              <w:rPr>
                <w:rFonts w:ascii="Arial" w:hAnsi="Arial" w:cs="Arial"/>
                <w:sz w:val="20"/>
              </w:rPr>
            </w:pPr>
            <w:r w:rsidRPr="008D76B4">
              <w:rPr>
                <w:rFonts w:ascii="Arial" w:hAnsi="Arial" w:cs="Arial"/>
                <w:sz w:val="20"/>
              </w:rPr>
              <w:t>C_Verify</w:t>
            </w:r>
          </w:p>
        </w:tc>
        <w:tc>
          <w:tcPr>
            <w:tcW w:w="4320" w:type="dxa"/>
          </w:tcPr>
          <w:p w14:paraId="522715A2" w14:textId="77777777" w:rsidR="00331BF0" w:rsidRPr="008D76B4" w:rsidRDefault="00331BF0" w:rsidP="007B527B">
            <w:pPr>
              <w:pStyle w:val="Table"/>
              <w:rPr>
                <w:rFonts w:ascii="Arial" w:hAnsi="Arial" w:cs="Arial"/>
                <w:sz w:val="20"/>
              </w:rPr>
            </w:pPr>
            <w:r w:rsidRPr="008D76B4">
              <w:rPr>
                <w:rFonts w:ascii="Arial" w:hAnsi="Arial" w:cs="Arial"/>
                <w:sz w:val="20"/>
              </w:rPr>
              <w:t>verifies a signature on single-part data</w:t>
            </w:r>
          </w:p>
        </w:tc>
      </w:tr>
      <w:tr w:rsidR="00331BF0" w:rsidRPr="008D76B4" w14:paraId="6F7DDD08" w14:textId="77777777" w:rsidTr="007B527B">
        <w:tc>
          <w:tcPr>
            <w:tcW w:w="1742" w:type="dxa"/>
            <w:tcBorders>
              <w:top w:val="nil"/>
              <w:bottom w:val="nil"/>
            </w:tcBorders>
          </w:tcPr>
          <w:p w14:paraId="037733BD" w14:textId="77777777" w:rsidR="00331BF0" w:rsidRPr="008D76B4" w:rsidRDefault="00331BF0" w:rsidP="007B527B">
            <w:pPr>
              <w:pStyle w:val="Table"/>
              <w:rPr>
                <w:rFonts w:ascii="Arial" w:hAnsi="Arial" w:cs="Arial"/>
                <w:sz w:val="20"/>
              </w:rPr>
            </w:pPr>
            <w:r w:rsidRPr="008D76B4">
              <w:rPr>
                <w:rFonts w:ascii="Arial" w:hAnsi="Arial" w:cs="Arial"/>
                <w:sz w:val="20"/>
              </w:rPr>
              <w:t>and MACs</w:t>
            </w:r>
          </w:p>
        </w:tc>
        <w:tc>
          <w:tcPr>
            <w:tcW w:w="2668" w:type="dxa"/>
          </w:tcPr>
          <w:p w14:paraId="0F089BC0" w14:textId="77777777" w:rsidR="00331BF0" w:rsidRPr="008D76B4" w:rsidRDefault="00331BF0" w:rsidP="007B527B">
            <w:pPr>
              <w:pStyle w:val="Table"/>
              <w:rPr>
                <w:rFonts w:ascii="Arial" w:hAnsi="Arial" w:cs="Arial"/>
                <w:sz w:val="20"/>
              </w:rPr>
            </w:pPr>
            <w:r w:rsidRPr="008D76B4">
              <w:rPr>
                <w:rFonts w:ascii="Arial" w:hAnsi="Arial" w:cs="Arial"/>
                <w:sz w:val="20"/>
              </w:rPr>
              <w:t>C_VerifyUpdate</w:t>
            </w:r>
          </w:p>
        </w:tc>
        <w:tc>
          <w:tcPr>
            <w:tcW w:w="4320" w:type="dxa"/>
          </w:tcPr>
          <w:p w14:paraId="584BD02B" w14:textId="77777777" w:rsidR="00331BF0" w:rsidRPr="008D76B4" w:rsidRDefault="00331BF0" w:rsidP="007B527B">
            <w:pPr>
              <w:pStyle w:val="Table"/>
              <w:rPr>
                <w:rFonts w:ascii="Arial" w:hAnsi="Arial" w:cs="Arial"/>
                <w:sz w:val="20"/>
              </w:rPr>
            </w:pPr>
            <w:r w:rsidRPr="008D76B4">
              <w:rPr>
                <w:rFonts w:ascii="Arial" w:hAnsi="Arial" w:cs="Arial"/>
                <w:sz w:val="20"/>
              </w:rPr>
              <w:t>continues a multiple-part verification operation</w:t>
            </w:r>
          </w:p>
        </w:tc>
      </w:tr>
      <w:tr w:rsidR="00331BF0" w:rsidRPr="008D76B4" w14:paraId="7C9908AC" w14:textId="77777777" w:rsidTr="007B527B">
        <w:tc>
          <w:tcPr>
            <w:tcW w:w="1742" w:type="dxa"/>
            <w:tcBorders>
              <w:top w:val="nil"/>
              <w:bottom w:val="nil"/>
            </w:tcBorders>
          </w:tcPr>
          <w:p w14:paraId="4A956CD3" w14:textId="77777777" w:rsidR="00331BF0" w:rsidRPr="008D76B4" w:rsidRDefault="00331BF0" w:rsidP="007B527B">
            <w:pPr>
              <w:pStyle w:val="Table"/>
              <w:rPr>
                <w:rFonts w:ascii="Arial" w:hAnsi="Arial" w:cs="Arial"/>
                <w:sz w:val="20"/>
              </w:rPr>
            </w:pPr>
          </w:p>
        </w:tc>
        <w:tc>
          <w:tcPr>
            <w:tcW w:w="2668" w:type="dxa"/>
          </w:tcPr>
          <w:p w14:paraId="617CAA4D" w14:textId="77777777" w:rsidR="00331BF0" w:rsidRPr="008D76B4" w:rsidRDefault="00331BF0" w:rsidP="007B527B">
            <w:pPr>
              <w:pStyle w:val="Table"/>
              <w:rPr>
                <w:rFonts w:ascii="Arial" w:hAnsi="Arial" w:cs="Arial"/>
                <w:sz w:val="20"/>
              </w:rPr>
            </w:pPr>
            <w:r w:rsidRPr="008D76B4">
              <w:rPr>
                <w:rFonts w:ascii="Arial" w:hAnsi="Arial" w:cs="Arial"/>
                <w:sz w:val="20"/>
              </w:rPr>
              <w:t>C_VerifyFinal</w:t>
            </w:r>
          </w:p>
        </w:tc>
        <w:tc>
          <w:tcPr>
            <w:tcW w:w="4320" w:type="dxa"/>
          </w:tcPr>
          <w:p w14:paraId="069E290A" w14:textId="77777777" w:rsidR="00331BF0" w:rsidRPr="008D76B4" w:rsidRDefault="00331BF0" w:rsidP="007B527B">
            <w:pPr>
              <w:pStyle w:val="Table"/>
              <w:rPr>
                <w:rFonts w:ascii="Arial" w:hAnsi="Arial" w:cs="Arial"/>
                <w:sz w:val="20"/>
              </w:rPr>
            </w:pPr>
            <w:r w:rsidRPr="008D76B4">
              <w:rPr>
                <w:rFonts w:ascii="Arial" w:hAnsi="Arial" w:cs="Arial"/>
                <w:sz w:val="20"/>
              </w:rPr>
              <w:t>finishes a multiple-part verification operation</w:t>
            </w:r>
          </w:p>
        </w:tc>
      </w:tr>
      <w:tr w:rsidR="00331BF0" w:rsidRPr="008D76B4" w14:paraId="4E16F3B2" w14:textId="77777777" w:rsidTr="007B527B">
        <w:tc>
          <w:tcPr>
            <w:tcW w:w="1742" w:type="dxa"/>
            <w:tcBorders>
              <w:top w:val="nil"/>
              <w:bottom w:val="nil"/>
            </w:tcBorders>
          </w:tcPr>
          <w:p w14:paraId="15EE967D" w14:textId="77777777" w:rsidR="00331BF0" w:rsidRPr="008D76B4" w:rsidRDefault="00331BF0" w:rsidP="007B527B">
            <w:pPr>
              <w:pStyle w:val="Table"/>
              <w:rPr>
                <w:rFonts w:ascii="Arial" w:hAnsi="Arial" w:cs="Arial"/>
                <w:sz w:val="20"/>
              </w:rPr>
            </w:pPr>
          </w:p>
        </w:tc>
        <w:tc>
          <w:tcPr>
            <w:tcW w:w="2668" w:type="dxa"/>
          </w:tcPr>
          <w:p w14:paraId="7D0FF161" w14:textId="77777777" w:rsidR="00331BF0" w:rsidRPr="008D76B4" w:rsidRDefault="00331BF0" w:rsidP="007B527B">
            <w:pPr>
              <w:pStyle w:val="Table"/>
              <w:rPr>
                <w:rFonts w:ascii="Arial" w:hAnsi="Arial" w:cs="Arial"/>
                <w:sz w:val="20"/>
              </w:rPr>
            </w:pPr>
            <w:r w:rsidRPr="008D76B4">
              <w:rPr>
                <w:rFonts w:ascii="Arial" w:hAnsi="Arial" w:cs="Arial"/>
                <w:sz w:val="20"/>
              </w:rPr>
              <w:t>C_VerifyRecoverInit</w:t>
            </w:r>
          </w:p>
        </w:tc>
        <w:tc>
          <w:tcPr>
            <w:tcW w:w="4320" w:type="dxa"/>
          </w:tcPr>
          <w:p w14:paraId="67AC0A60" w14:textId="77777777" w:rsidR="00331BF0" w:rsidRPr="008D76B4" w:rsidRDefault="00331BF0" w:rsidP="007B527B">
            <w:pPr>
              <w:pStyle w:val="Table"/>
              <w:rPr>
                <w:rFonts w:ascii="Arial" w:hAnsi="Arial" w:cs="Arial"/>
                <w:sz w:val="20"/>
              </w:rPr>
            </w:pPr>
            <w:r w:rsidRPr="008D76B4">
              <w:rPr>
                <w:rFonts w:ascii="Arial" w:hAnsi="Arial" w:cs="Arial"/>
                <w:sz w:val="20"/>
              </w:rPr>
              <w:t>initializes a verification operation where the data is recovered from the signature</w:t>
            </w:r>
          </w:p>
        </w:tc>
      </w:tr>
      <w:tr w:rsidR="00331BF0" w:rsidRPr="008D76B4" w14:paraId="2EE7526C" w14:textId="77777777" w:rsidTr="007B527B">
        <w:tc>
          <w:tcPr>
            <w:tcW w:w="1742" w:type="dxa"/>
            <w:tcBorders>
              <w:top w:val="nil"/>
              <w:bottom w:val="single" w:sz="6" w:space="0" w:color="auto"/>
            </w:tcBorders>
          </w:tcPr>
          <w:p w14:paraId="618FBFF0" w14:textId="77777777" w:rsidR="00331BF0" w:rsidRPr="008D76B4" w:rsidRDefault="00331BF0" w:rsidP="007B527B">
            <w:pPr>
              <w:pStyle w:val="Table"/>
              <w:rPr>
                <w:rFonts w:ascii="Arial" w:hAnsi="Arial" w:cs="Arial"/>
                <w:sz w:val="20"/>
              </w:rPr>
            </w:pPr>
          </w:p>
        </w:tc>
        <w:tc>
          <w:tcPr>
            <w:tcW w:w="2668" w:type="dxa"/>
          </w:tcPr>
          <w:p w14:paraId="62C356F1" w14:textId="77777777" w:rsidR="00331BF0" w:rsidRPr="008D76B4" w:rsidRDefault="00331BF0" w:rsidP="007B527B">
            <w:pPr>
              <w:pStyle w:val="Table"/>
              <w:rPr>
                <w:rFonts w:ascii="Arial" w:hAnsi="Arial" w:cs="Arial"/>
                <w:sz w:val="20"/>
              </w:rPr>
            </w:pPr>
            <w:r w:rsidRPr="008D76B4">
              <w:rPr>
                <w:rFonts w:ascii="Arial" w:hAnsi="Arial" w:cs="Arial"/>
                <w:sz w:val="20"/>
              </w:rPr>
              <w:t>C_VerifyRecover</w:t>
            </w:r>
          </w:p>
        </w:tc>
        <w:tc>
          <w:tcPr>
            <w:tcW w:w="4320" w:type="dxa"/>
          </w:tcPr>
          <w:p w14:paraId="7AEB45F2" w14:textId="77777777" w:rsidR="00331BF0" w:rsidRPr="008D76B4" w:rsidRDefault="00331BF0" w:rsidP="007B527B">
            <w:pPr>
              <w:pStyle w:val="Table"/>
              <w:rPr>
                <w:rFonts w:ascii="Arial" w:hAnsi="Arial" w:cs="Arial"/>
                <w:sz w:val="20"/>
              </w:rPr>
            </w:pPr>
            <w:r w:rsidRPr="008D76B4">
              <w:rPr>
                <w:rFonts w:ascii="Arial" w:hAnsi="Arial" w:cs="Arial"/>
                <w:sz w:val="20"/>
              </w:rPr>
              <w:t>verifies a signature on single-part data, where the data is recovered from the signature</w:t>
            </w:r>
          </w:p>
        </w:tc>
      </w:tr>
      <w:tr w:rsidR="00331BF0" w:rsidRPr="008D76B4" w14:paraId="15E3A4DA" w14:textId="77777777" w:rsidTr="007B527B">
        <w:tc>
          <w:tcPr>
            <w:tcW w:w="1742" w:type="dxa"/>
            <w:vMerge w:val="restart"/>
            <w:tcBorders>
              <w:top w:val="single" w:sz="6" w:space="0" w:color="auto"/>
            </w:tcBorders>
          </w:tcPr>
          <w:p w14:paraId="7B51B64C" w14:textId="77777777" w:rsidR="00331BF0" w:rsidRPr="008D76B4" w:rsidRDefault="00331BF0" w:rsidP="007B527B">
            <w:pPr>
              <w:pStyle w:val="Table"/>
              <w:rPr>
                <w:rFonts w:ascii="Arial" w:hAnsi="Arial" w:cs="Arial"/>
                <w:sz w:val="20"/>
              </w:rPr>
            </w:pPr>
            <w:r w:rsidRPr="008D76B4">
              <w:rPr>
                <w:rFonts w:ascii="Arial" w:hAnsi="Arial" w:cs="Arial"/>
                <w:sz w:val="20"/>
              </w:rPr>
              <w:t>Message-based Functions for verifying signatures and MACs</w:t>
            </w:r>
          </w:p>
        </w:tc>
        <w:tc>
          <w:tcPr>
            <w:tcW w:w="2668" w:type="dxa"/>
          </w:tcPr>
          <w:p w14:paraId="08CB833D" w14:textId="77777777" w:rsidR="00331BF0" w:rsidRPr="008D76B4" w:rsidRDefault="00331BF0" w:rsidP="007B527B">
            <w:pPr>
              <w:pStyle w:val="Table"/>
              <w:rPr>
                <w:rFonts w:ascii="Arial" w:hAnsi="Arial" w:cs="Arial"/>
                <w:sz w:val="20"/>
              </w:rPr>
            </w:pPr>
            <w:r w:rsidRPr="008D76B4">
              <w:rPr>
                <w:rFonts w:ascii="Arial" w:hAnsi="Arial" w:cs="Arial"/>
                <w:sz w:val="20"/>
              </w:rPr>
              <w:t>C_MessageVerifyInit</w:t>
            </w:r>
          </w:p>
        </w:tc>
        <w:tc>
          <w:tcPr>
            <w:tcW w:w="4320" w:type="dxa"/>
          </w:tcPr>
          <w:p w14:paraId="027677EE" w14:textId="77777777" w:rsidR="00331BF0" w:rsidRPr="008D76B4" w:rsidRDefault="00331BF0" w:rsidP="007B527B">
            <w:pPr>
              <w:pStyle w:val="Table"/>
              <w:rPr>
                <w:rFonts w:ascii="Arial" w:hAnsi="Arial" w:cs="Arial"/>
                <w:sz w:val="20"/>
              </w:rPr>
            </w:pPr>
            <w:r w:rsidRPr="008D76B4">
              <w:rPr>
                <w:rFonts w:ascii="Arial" w:hAnsi="Arial" w:cs="Arial"/>
                <w:sz w:val="20"/>
              </w:rPr>
              <w:t>initializes a message verification operation</w:t>
            </w:r>
          </w:p>
        </w:tc>
      </w:tr>
      <w:tr w:rsidR="00331BF0" w:rsidRPr="008D76B4" w14:paraId="04037ABE" w14:textId="77777777" w:rsidTr="007B527B">
        <w:tc>
          <w:tcPr>
            <w:tcW w:w="1742" w:type="dxa"/>
            <w:vMerge/>
          </w:tcPr>
          <w:p w14:paraId="59380C4C" w14:textId="77777777" w:rsidR="00331BF0" w:rsidRPr="008D76B4" w:rsidRDefault="00331BF0" w:rsidP="007B527B">
            <w:pPr>
              <w:pStyle w:val="Table"/>
              <w:rPr>
                <w:rFonts w:ascii="Arial" w:hAnsi="Arial" w:cs="Arial"/>
                <w:sz w:val="20"/>
              </w:rPr>
            </w:pPr>
          </w:p>
        </w:tc>
        <w:tc>
          <w:tcPr>
            <w:tcW w:w="2668" w:type="dxa"/>
          </w:tcPr>
          <w:p w14:paraId="563CACEE" w14:textId="77777777" w:rsidR="00331BF0" w:rsidRPr="008D76B4" w:rsidRDefault="00331BF0" w:rsidP="007B527B">
            <w:pPr>
              <w:pStyle w:val="Table"/>
              <w:rPr>
                <w:rFonts w:ascii="Arial" w:hAnsi="Arial" w:cs="Arial"/>
                <w:sz w:val="20"/>
              </w:rPr>
            </w:pPr>
            <w:r w:rsidRPr="008D76B4">
              <w:rPr>
                <w:rFonts w:ascii="Arial" w:hAnsi="Arial" w:cs="Arial"/>
                <w:sz w:val="20"/>
              </w:rPr>
              <w:t>C_VerifyMessage</w:t>
            </w:r>
          </w:p>
        </w:tc>
        <w:tc>
          <w:tcPr>
            <w:tcW w:w="4320" w:type="dxa"/>
          </w:tcPr>
          <w:p w14:paraId="70C300D2" w14:textId="77777777" w:rsidR="00331BF0" w:rsidRPr="008D76B4" w:rsidRDefault="00331BF0" w:rsidP="007B527B">
            <w:pPr>
              <w:pStyle w:val="Table"/>
              <w:rPr>
                <w:rFonts w:ascii="Arial" w:hAnsi="Arial" w:cs="Arial"/>
                <w:sz w:val="20"/>
              </w:rPr>
            </w:pPr>
            <w:r w:rsidRPr="008D76B4">
              <w:rPr>
                <w:rFonts w:ascii="Arial" w:hAnsi="Arial" w:cs="Arial"/>
                <w:sz w:val="20"/>
              </w:rPr>
              <w:t>verifies single-part data</w:t>
            </w:r>
          </w:p>
        </w:tc>
      </w:tr>
      <w:tr w:rsidR="00331BF0" w:rsidRPr="008D76B4" w14:paraId="3589ECD7" w14:textId="77777777" w:rsidTr="007B527B">
        <w:tc>
          <w:tcPr>
            <w:tcW w:w="1742" w:type="dxa"/>
            <w:vMerge/>
          </w:tcPr>
          <w:p w14:paraId="148887A5" w14:textId="77777777" w:rsidR="00331BF0" w:rsidRPr="008D76B4" w:rsidRDefault="00331BF0" w:rsidP="007B527B">
            <w:pPr>
              <w:pStyle w:val="Table"/>
              <w:rPr>
                <w:rFonts w:ascii="Arial" w:hAnsi="Arial" w:cs="Arial"/>
                <w:sz w:val="20"/>
              </w:rPr>
            </w:pPr>
          </w:p>
        </w:tc>
        <w:tc>
          <w:tcPr>
            <w:tcW w:w="2668" w:type="dxa"/>
          </w:tcPr>
          <w:p w14:paraId="54C87665" w14:textId="77777777" w:rsidR="00331BF0" w:rsidRPr="008D76B4" w:rsidRDefault="00331BF0" w:rsidP="007B527B">
            <w:pPr>
              <w:pStyle w:val="Table"/>
              <w:rPr>
                <w:rFonts w:ascii="Arial" w:hAnsi="Arial" w:cs="Arial"/>
                <w:sz w:val="20"/>
              </w:rPr>
            </w:pPr>
            <w:r w:rsidRPr="008D76B4">
              <w:rPr>
                <w:rFonts w:ascii="Arial" w:hAnsi="Arial" w:cs="Arial"/>
                <w:sz w:val="20"/>
              </w:rPr>
              <w:t>C_VerifyMessageBegin</w:t>
            </w:r>
          </w:p>
        </w:tc>
        <w:tc>
          <w:tcPr>
            <w:tcW w:w="4320" w:type="dxa"/>
          </w:tcPr>
          <w:p w14:paraId="2972D609" w14:textId="77777777" w:rsidR="00331BF0" w:rsidRPr="008D76B4" w:rsidRDefault="00331BF0" w:rsidP="007B527B">
            <w:pPr>
              <w:pStyle w:val="Table"/>
              <w:rPr>
                <w:rFonts w:ascii="Arial" w:hAnsi="Arial" w:cs="Arial"/>
                <w:sz w:val="20"/>
              </w:rPr>
            </w:pPr>
            <w:r w:rsidRPr="008D76B4">
              <w:rPr>
                <w:rFonts w:ascii="Arial" w:hAnsi="Arial" w:cs="Arial"/>
                <w:sz w:val="20"/>
              </w:rPr>
              <w:t>starts a multiple-part message verification operation</w:t>
            </w:r>
          </w:p>
        </w:tc>
      </w:tr>
      <w:tr w:rsidR="00331BF0" w:rsidRPr="008D76B4" w14:paraId="2DA47687" w14:textId="77777777" w:rsidTr="007B527B">
        <w:tc>
          <w:tcPr>
            <w:tcW w:w="1742" w:type="dxa"/>
            <w:vMerge/>
          </w:tcPr>
          <w:p w14:paraId="074FB838" w14:textId="77777777" w:rsidR="00331BF0" w:rsidRPr="008D76B4" w:rsidRDefault="00331BF0" w:rsidP="007B527B">
            <w:pPr>
              <w:pStyle w:val="Table"/>
              <w:rPr>
                <w:rFonts w:ascii="Arial" w:hAnsi="Arial" w:cs="Arial"/>
                <w:sz w:val="20"/>
              </w:rPr>
            </w:pPr>
          </w:p>
        </w:tc>
        <w:tc>
          <w:tcPr>
            <w:tcW w:w="2668" w:type="dxa"/>
          </w:tcPr>
          <w:p w14:paraId="185AF418" w14:textId="77777777" w:rsidR="00331BF0" w:rsidRPr="008D76B4" w:rsidRDefault="00331BF0" w:rsidP="007B527B">
            <w:pPr>
              <w:pStyle w:val="Table"/>
              <w:rPr>
                <w:rFonts w:ascii="Arial" w:hAnsi="Arial" w:cs="Arial"/>
                <w:sz w:val="20"/>
              </w:rPr>
            </w:pPr>
            <w:r w:rsidRPr="008D76B4">
              <w:rPr>
                <w:rFonts w:ascii="Arial" w:hAnsi="Arial" w:cs="Arial"/>
                <w:sz w:val="20"/>
              </w:rPr>
              <w:t>C_VerifyMessageNext</w:t>
            </w:r>
          </w:p>
        </w:tc>
        <w:tc>
          <w:tcPr>
            <w:tcW w:w="4320" w:type="dxa"/>
          </w:tcPr>
          <w:p w14:paraId="7452F596" w14:textId="77777777" w:rsidR="00331BF0" w:rsidRPr="008D76B4" w:rsidRDefault="00331BF0" w:rsidP="007B527B">
            <w:pPr>
              <w:pStyle w:val="Table"/>
              <w:rPr>
                <w:rFonts w:ascii="Arial" w:hAnsi="Arial" w:cs="Arial"/>
                <w:sz w:val="20"/>
              </w:rPr>
            </w:pPr>
            <w:r w:rsidRPr="008D76B4">
              <w:rPr>
                <w:rFonts w:ascii="Arial" w:hAnsi="Arial" w:cs="Arial"/>
                <w:sz w:val="20"/>
              </w:rPr>
              <w:t>continues and finishes a multiple-part message verification operation</w:t>
            </w:r>
          </w:p>
        </w:tc>
      </w:tr>
      <w:tr w:rsidR="00331BF0" w:rsidRPr="008D76B4" w14:paraId="4DE07CF6" w14:textId="77777777" w:rsidTr="007B527B">
        <w:tc>
          <w:tcPr>
            <w:tcW w:w="1742" w:type="dxa"/>
            <w:vMerge/>
          </w:tcPr>
          <w:p w14:paraId="1963D669" w14:textId="77777777" w:rsidR="00331BF0" w:rsidRPr="008D76B4" w:rsidRDefault="00331BF0" w:rsidP="007B527B">
            <w:pPr>
              <w:pStyle w:val="Table"/>
              <w:rPr>
                <w:rFonts w:ascii="Arial" w:hAnsi="Arial" w:cs="Arial"/>
                <w:sz w:val="20"/>
              </w:rPr>
            </w:pPr>
          </w:p>
        </w:tc>
        <w:tc>
          <w:tcPr>
            <w:tcW w:w="2668" w:type="dxa"/>
          </w:tcPr>
          <w:p w14:paraId="26254AEB" w14:textId="77777777" w:rsidR="00331BF0" w:rsidRPr="008D76B4" w:rsidRDefault="00331BF0" w:rsidP="007B527B">
            <w:pPr>
              <w:pStyle w:val="Table"/>
              <w:rPr>
                <w:rFonts w:ascii="Arial" w:hAnsi="Arial" w:cs="Arial"/>
                <w:sz w:val="20"/>
              </w:rPr>
            </w:pPr>
            <w:r w:rsidRPr="008D76B4">
              <w:rPr>
                <w:rFonts w:ascii="Arial" w:hAnsi="Arial" w:cs="Arial"/>
                <w:sz w:val="20"/>
              </w:rPr>
              <w:t>C_MessageVerifyFinal</w:t>
            </w:r>
          </w:p>
        </w:tc>
        <w:tc>
          <w:tcPr>
            <w:tcW w:w="4320" w:type="dxa"/>
          </w:tcPr>
          <w:p w14:paraId="7FB7EBDD" w14:textId="77777777" w:rsidR="00331BF0" w:rsidRPr="008D76B4" w:rsidRDefault="00331BF0" w:rsidP="007B527B">
            <w:pPr>
              <w:pStyle w:val="Table"/>
              <w:rPr>
                <w:rFonts w:ascii="Arial" w:hAnsi="Arial" w:cs="Arial"/>
                <w:sz w:val="20"/>
              </w:rPr>
            </w:pPr>
            <w:r w:rsidRPr="008D76B4">
              <w:rPr>
                <w:rFonts w:ascii="Arial" w:hAnsi="Arial" w:cs="Arial"/>
                <w:sz w:val="20"/>
              </w:rPr>
              <w:t>finishes a message verification operation</w:t>
            </w:r>
          </w:p>
        </w:tc>
      </w:tr>
      <w:tr w:rsidR="00331BF0" w:rsidRPr="008D76B4" w14:paraId="7ED2292A" w14:textId="77777777" w:rsidTr="007B527B">
        <w:tc>
          <w:tcPr>
            <w:tcW w:w="1742" w:type="dxa"/>
            <w:tcBorders>
              <w:top w:val="single" w:sz="6" w:space="0" w:color="000000"/>
              <w:bottom w:val="nil"/>
            </w:tcBorders>
          </w:tcPr>
          <w:p w14:paraId="3826D6FD" w14:textId="77777777" w:rsidR="00331BF0" w:rsidRPr="008D76B4" w:rsidRDefault="00331BF0" w:rsidP="007B527B">
            <w:pPr>
              <w:pStyle w:val="Table"/>
              <w:rPr>
                <w:rFonts w:ascii="Arial" w:hAnsi="Arial" w:cs="Arial"/>
                <w:sz w:val="20"/>
              </w:rPr>
            </w:pPr>
            <w:r w:rsidRPr="008D76B4">
              <w:rPr>
                <w:rFonts w:ascii="Arial" w:hAnsi="Arial" w:cs="Arial"/>
                <w:sz w:val="20"/>
              </w:rPr>
              <w:t>Dual-purpose cryptographic</w:t>
            </w:r>
          </w:p>
        </w:tc>
        <w:tc>
          <w:tcPr>
            <w:tcW w:w="2668" w:type="dxa"/>
            <w:tcBorders>
              <w:left w:val="nil"/>
            </w:tcBorders>
          </w:tcPr>
          <w:p w14:paraId="451277C9" w14:textId="77777777" w:rsidR="00331BF0" w:rsidRPr="008D76B4" w:rsidRDefault="00331BF0" w:rsidP="007B527B">
            <w:pPr>
              <w:pStyle w:val="Table"/>
              <w:rPr>
                <w:rFonts w:ascii="Arial" w:hAnsi="Arial" w:cs="Arial"/>
                <w:sz w:val="20"/>
              </w:rPr>
            </w:pPr>
            <w:r w:rsidRPr="008D76B4">
              <w:rPr>
                <w:rFonts w:ascii="Arial" w:hAnsi="Arial" w:cs="Arial"/>
                <w:sz w:val="20"/>
              </w:rPr>
              <w:t>C_DigestEncryptUpdate</w:t>
            </w:r>
          </w:p>
        </w:tc>
        <w:tc>
          <w:tcPr>
            <w:tcW w:w="4320" w:type="dxa"/>
          </w:tcPr>
          <w:p w14:paraId="708A259F" w14:textId="77777777" w:rsidR="00331BF0" w:rsidRPr="008D76B4" w:rsidRDefault="00331BF0" w:rsidP="007B527B">
            <w:pPr>
              <w:pStyle w:val="Table"/>
              <w:rPr>
                <w:rFonts w:ascii="Arial" w:hAnsi="Arial" w:cs="Arial"/>
                <w:sz w:val="20"/>
              </w:rPr>
            </w:pPr>
            <w:r w:rsidRPr="008D76B4">
              <w:rPr>
                <w:rFonts w:ascii="Arial" w:hAnsi="Arial" w:cs="Arial"/>
                <w:sz w:val="20"/>
              </w:rPr>
              <w:t>continues simultaneous multiple-part digesting and encryption operations</w:t>
            </w:r>
          </w:p>
        </w:tc>
      </w:tr>
      <w:tr w:rsidR="00331BF0" w:rsidRPr="008D76B4" w14:paraId="594C4958" w14:textId="77777777" w:rsidTr="007B527B">
        <w:tc>
          <w:tcPr>
            <w:tcW w:w="1742" w:type="dxa"/>
            <w:tcBorders>
              <w:top w:val="nil"/>
              <w:bottom w:val="nil"/>
            </w:tcBorders>
          </w:tcPr>
          <w:p w14:paraId="5F821961"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1D149873" w14:textId="77777777" w:rsidR="00331BF0" w:rsidRPr="008D76B4" w:rsidRDefault="00331BF0" w:rsidP="007B527B">
            <w:pPr>
              <w:pStyle w:val="Table"/>
              <w:rPr>
                <w:rFonts w:ascii="Arial" w:hAnsi="Arial" w:cs="Arial"/>
                <w:sz w:val="20"/>
              </w:rPr>
            </w:pPr>
            <w:r w:rsidRPr="008D76B4">
              <w:rPr>
                <w:rFonts w:ascii="Arial" w:hAnsi="Arial" w:cs="Arial"/>
                <w:sz w:val="20"/>
              </w:rPr>
              <w:t>C_DecryptDigestUpdate</w:t>
            </w:r>
          </w:p>
        </w:tc>
        <w:tc>
          <w:tcPr>
            <w:tcW w:w="4320" w:type="dxa"/>
          </w:tcPr>
          <w:p w14:paraId="3A293112" w14:textId="77777777" w:rsidR="00331BF0" w:rsidRPr="008D76B4" w:rsidRDefault="00331BF0" w:rsidP="007B527B">
            <w:pPr>
              <w:pStyle w:val="Table"/>
              <w:rPr>
                <w:rFonts w:ascii="Arial" w:hAnsi="Arial" w:cs="Arial"/>
                <w:sz w:val="20"/>
              </w:rPr>
            </w:pPr>
            <w:r w:rsidRPr="008D76B4">
              <w:rPr>
                <w:rFonts w:ascii="Arial" w:hAnsi="Arial" w:cs="Arial"/>
                <w:sz w:val="20"/>
              </w:rPr>
              <w:t>continues simultaneous multiple-part decryption and digesting operations</w:t>
            </w:r>
          </w:p>
        </w:tc>
      </w:tr>
      <w:tr w:rsidR="00331BF0" w:rsidRPr="008D76B4" w14:paraId="29CB44ED" w14:textId="77777777" w:rsidTr="007B527B">
        <w:trPr>
          <w:trHeight w:val="552"/>
        </w:trPr>
        <w:tc>
          <w:tcPr>
            <w:tcW w:w="1742" w:type="dxa"/>
            <w:tcBorders>
              <w:top w:val="nil"/>
              <w:bottom w:val="nil"/>
            </w:tcBorders>
          </w:tcPr>
          <w:p w14:paraId="5EA68B96" w14:textId="77777777" w:rsidR="00331BF0" w:rsidRPr="008D76B4" w:rsidRDefault="00331BF0" w:rsidP="007B527B">
            <w:pPr>
              <w:pStyle w:val="Table"/>
              <w:rPr>
                <w:rFonts w:ascii="Arial" w:hAnsi="Arial" w:cs="Arial"/>
                <w:sz w:val="20"/>
              </w:rPr>
            </w:pPr>
          </w:p>
        </w:tc>
        <w:tc>
          <w:tcPr>
            <w:tcW w:w="2668" w:type="dxa"/>
          </w:tcPr>
          <w:p w14:paraId="3645D26F" w14:textId="77777777" w:rsidR="00331BF0" w:rsidRPr="008D76B4" w:rsidRDefault="00331BF0" w:rsidP="007B527B">
            <w:pPr>
              <w:pStyle w:val="Table"/>
              <w:rPr>
                <w:rFonts w:ascii="Arial" w:hAnsi="Arial" w:cs="Arial"/>
                <w:sz w:val="20"/>
              </w:rPr>
            </w:pPr>
            <w:r w:rsidRPr="008D76B4">
              <w:rPr>
                <w:rFonts w:ascii="Arial" w:hAnsi="Arial" w:cs="Arial"/>
                <w:sz w:val="20"/>
              </w:rPr>
              <w:t>C_SignEncryptUpdate</w:t>
            </w:r>
          </w:p>
        </w:tc>
        <w:tc>
          <w:tcPr>
            <w:tcW w:w="4320" w:type="dxa"/>
          </w:tcPr>
          <w:p w14:paraId="2FA6B71B" w14:textId="77777777" w:rsidR="00331BF0" w:rsidRPr="008D76B4" w:rsidRDefault="00331BF0" w:rsidP="007B527B">
            <w:pPr>
              <w:pStyle w:val="Table"/>
              <w:rPr>
                <w:rFonts w:ascii="Arial" w:hAnsi="Arial" w:cs="Arial"/>
                <w:sz w:val="20"/>
              </w:rPr>
            </w:pPr>
            <w:r w:rsidRPr="008D76B4">
              <w:rPr>
                <w:rFonts w:ascii="Arial" w:hAnsi="Arial" w:cs="Arial"/>
                <w:sz w:val="20"/>
              </w:rPr>
              <w:t>continues simultaneous multiple-part signature and encryption operations</w:t>
            </w:r>
          </w:p>
        </w:tc>
      </w:tr>
      <w:tr w:rsidR="00331BF0" w:rsidRPr="008D76B4" w14:paraId="768C998F" w14:textId="77777777" w:rsidTr="007B527B">
        <w:tc>
          <w:tcPr>
            <w:tcW w:w="1742" w:type="dxa"/>
            <w:tcBorders>
              <w:top w:val="nil"/>
              <w:bottom w:val="nil"/>
            </w:tcBorders>
          </w:tcPr>
          <w:p w14:paraId="762001D3" w14:textId="77777777" w:rsidR="00331BF0" w:rsidRPr="008D76B4" w:rsidRDefault="00331BF0" w:rsidP="007B527B">
            <w:pPr>
              <w:pStyle w:val="Table"/>
              <w:rPr>
                <w:rFonts w:ascii="Arial" w:hAnsi="Arial" w:cs="Arial"/>
                <w:sz w:val="20"/>
              </w:rPr>
            </w:pPr>
          </w:p>
        </w:tc>
        <w:tc>
          <w:tcPr>
            <w:tcW w:w="2668" w:type="dxa"/>
          </w:tcPr>
          <w:p w14:paraId="44F2F1AA" w14:textId="77777777" w:rsidR="00331BF0" w:rsidRPr="008D76B4" w:rsidRDefault="00331BF0" w:rsidP="007B527B">
            <w:pPr>
              <w:pStyle w:val="Table"/>
              <w:rPr>
                <w:rFonts w:ascii="Arial" w:hAnsi="Arial" w:cs="Arial"/>
                <w:sz w:val="20"/>
              </w:rPr>
            </w:pPr>
            <w:r w:rsidRPr="008D76B4">
              <w:rPr>
                <w:rFonts w:ascii="Arial" w:hAnsi="Arial" w:cs="Arial"/>
                <w:sz w:val="20"/>
              </w:rPr>
              <w:t>C_DecryptVerifyUpdate</w:t>
            </w:r>
          </w:p>
        </w:tc>
        <w:tc>
          <w:tcPr>
            <w:tcW w:w="4320" w:type="dxa"/>
          </w:tcPr>
          <w:p w14:paraId="372DE3E5" w14:textId="77777777" w:rsidR="00331BF0" w:rsidRPr="008D76B4" w:rsidRDefault="00331BF0" w:rsidP="007B527B">
            <w:pPr>
              <w:pStyle w:val="Table"/>
              <w:rPr>
                <w:rFonts w:ascii="Arial" w:hAnsi="Arial" w:cs="Arial"/>
                <w:sz w:val="20"/>
              </w:rPr>
            </w:pPr>
            <w:r w:rsidRPr="008D76B4">
              <w:rPr>
                <w:rFonts w:ascii="Arial" w:hAnsi="Arial" w:cs="Arial"/>
                <w:sz w:val="20"/>
              </w:rPr>
              <w:t>continues simultaneous multiple-part decryption and verification operations</w:t>
            </w:r>
          </w:p>
        </w:tc>
      </w:tr>
      <w:tr w:rsidR="00331BF0" w:rsidRPr="008D76B4" w14:paraId="049D286D" w14:textId="77777777" w:rsidTr="007B527B">
        <w:tc>
          <w:tcPr>
            <w:tcW w:w="1742" w:type="dxa"/>
            <w:tcBorders>
              <w:bottom w:val="nil"/>
            </w:tcBorders>
          </w:tcPr>
          <w:p w14:paraId="0AEC0D32" w14:textId="77777777" w:rsidR="00331BF0" w:rsidRPr="008D76B4" w:rsidRDefault="00331BF0" w:rsidP="007B527B">
            <w:pPr>
              <w:pStyle w:val="Table"/>
              <w:rPr>
                <w:rFonts w:ascii="Arial" w:hAnsi="Arial" w:cs="Arial"/>
                <w:sz w:val="20"/>
              </w:rPr>
            </w:pPr>
            <w:r w:rsidRPr="008D76B4">
              <w:rPr>
                <w:rFonts w:ascii="Arial" w:hAnsi="Arial" w:cs="Arial"/>
                <w:sz w:val="20"/>
              </w:rPr>
              <w:t>Key</w:t>
            </w:r>
          </w:p>
        </w:tc>
        <w:tc>
          <w:tcPr>
            <w:tcW w:w="2668" w:type="dxa"/>
          </w:tcPr>
          <w:p w14:paraId="1CC2EF96" w14:textId="77777777" w:rsidR="00331BF0" w:rsidRPr="008D76B4" w:rsidRDefault="00331BF0" w:rsidP="007B527B">
            <w:pPr>
              <w:pStyle w:val="Table"/>
              <w:rPr>
                <w:rFonts w:ascii="Arial" w:hAnsi="Arial" w:cs="Arial"/>
                <w:sz w:val="20"/>
              </w:rPr>
            </w:pPr>
            <w:r w:rsidRPr="008D76B4">
              <w:rPr>
                <w:rFonts w:ascii="Arial" w:hAnsi="Arial" w:cs="Arial"/>
                <w:sz w:val="20"/>
              </w:rPr>
              <w:t>C_GenerateKey</w:t>
            </w:r>
          </w:p>
        </w:tc>
        <w:tc>
          <w:tcPr>
            <w:tcW w:w="4320" w:type="dxa"/>
          </w:tcPr>
          <w:p w14:paraId="7D6E1EB6" w14:textId="77777777" w:rsidR="00331BF0" w:rsidRPr="008D76B4" w:rsidRDefault="00331BF0" w:rsidP="007B527B">
            <w:pPr>
              <w:pStyle w:val="Table"/>
              <w:rPr>
                <w:rFonts w:ascii="Arial" w:hAnsi="Arial" w:cs="Arial"/>
                <w:sz w:val="20"/>
              </w:rPr>
            </w:pPr>
            <w:r w:rsidRPr="008D76B4">
              <w:rPr>
                <w:rFonts w:ascii="Arial" w:hAnsi="Arial" w:cs="Arial"/>
                <w:sz w:val="20"/>
              </w:rPr>
              <w:t>generates a secret key</w:t>
            </w:r>
          </w:p>
        </w:tc>
      </w:tr>
      <w:tr w:rsidR="00331BF0" w:rsidRPr="008D76B4" w14:paraId="2F5B0CA9" w14:textId="77777777" w:rsidTr="007B527B">
        <w:tc>
          <w:tcPr>
            <w:tcW w:w="1742" w:type="dxa"/>
            <w:tcBorders>
              <w:top w:val="nil"/>
              <w:bottom w:val="nil"/>
            </w:tcBorders>
          </w:tcPr>
          <w:p w14:paraId="1C249E43" w14:textId="77777777" w:rsidR="00331BF0" w:rsidRPr="008D76B4" w:rsidRDefault="00331BF0" w:rsidP="007B527B">
            <w:pPr>
              <w:pStyle w:val="Table"/>
              <w:rPr>
                <w:rFonts w:ascii="Arial" w:hAnsi="Arial" w:cs="Arial"/>
                <w:sz w:val="20"/>
              </w:rPr>
            </w:pPr>
            <w:r w:rsidRPr="008D76B4">
              <w:rPr>
                <w:rFonts w:ascii="Arial" w:hAnsi="Arial" w:cs="Arial"/>
                <w:sz w:val="20"/>
              </w:rPr>
              <w:t>management</w:t>
            </w:r>
          </w:p>
        </w:tc>
        <w:tc>
          <w:tcPr>
            <w:tcW w:w="2668" w:type="dxa"/>
          </w:tcPr>
          <w:p w14:paraId="43D840D0" w14:textId="77777777" w:rsidR="00331BF0" w:rsidRPr="008D76B4" w:rsidRDefault="00331BF0" w:rsidP="007B527B">
            <w:pPr>
              <w:pStyle w:val="Table"/>
              <w:rPr>
                <w:rFonts w:ascii="Arial" w:hAnsi="Arial" w:cs="Arial"/>
                <w:sz w:val="20"/>
              </w:rPr>
            </w:pPr>
            <w:r w:rsidRPr="008D76B4">
              <w:rPr>
                <w:rFonts w:ascii="Arial" w:hAnsi="Arial" w:cs="Arial"/>
                <w:sz w:val="20"/>
              </w:rPr>
              <w:t>C_GenerateKeyPair</w:t>
            </w:r>
          </w:p>
        </w:tc>
        <w:tc>
          <w:tcPr>
            <w:tcW w:w="4320" w:type="dxa"/>
          </w:tcPr>
          <w:p w14:paraId="5A3B488C" w14:textId="77777777" w:rsidR="00331BF0" w:rsidRPr="008D76B4" w:rsidRDefault="00331BF0" w:rsidP="007B527B">
            <w:pPr>
              <w:pStyle w:val="Table"/>
              <w:rPr>
                <w:rFonts w:ascii="Arial" w:hAnsi="Arial" w:cs="Arial"/>
                <w:sz w:val="20"/>
              </w:rPr>
            </w:pPr>
            <w:r w:rsidRPr="008D76B4">
              <w:rPr>
                <w:rFonts w:ascii="Arial" w:hAnsi="Arial" w:cs="Arial"/>
                <w:sz w:val="20"/>
              </w:rPr>
              <w:t>generates a public-key/private-key pair</w:t>
            </w:r>
          </w:p>
        </w:tc>
      </w:tr>
      <w:tr w:rsidR="00331BF0" w:rsidRPr="008D76B4" w14:paraId="20FBD382" w14:textId="77777777" w:rsidTr="007B527B">
        <w:tc>
          <w:tcPr>
            <w:tcW w:w="1742" w:type="dxa"/>
            <w:tcBorders>
              <w:top w:val="nil"/>
              <w:bottom w:val="nil"/>
            </w:tcBorders>
          </w:tcPr>
          <w:p w14:paraId="53017527" w14:textId="77777777" w:rsidR="00331BF0" w:rsidRPr="008D76B4" w:rsidRDefault="00331BF0" w:rsidP="007B527B">
            <w:pPr>
              <w:pStyle w:val="Table"/>
              <w:rPr>
                <w:rFonts w:ascii="Arial" w:hAnsi="Arial" w:cs="Arial"/>
                <w:sz w:val="20"/>
              </w:rPr>
            </w:pPr>
            <w:r w:rsidRPr="008D76B4">
              <w:rPr>
                <w:rFonts w:ascii="Arial" w:hAnsi="Arial" w:cs="Arial"/>
                <w:sz w:val="20"/>
              </w:rPr>
              <w:lastRenderedPageBreak/>
              <w:t>functions</w:t>
            </w:r>
          </w:p>
        </w:tc>
        <w:tc>
          <w:tcPr>
            <w:tcW w:w="2668" w:type="dxa"/>
          </w:tcPr>
          <w:p w14:paraId="79F83720" w14:textId="77777777" w:rsidR="00331BF0" w:rsidRPr="008D76B4" w:rsidRDefault="00331BF0" w:rsidP="007B527B">
            <w:pPr>
              <w:pStyle w:val="Table"/>
              <w:rPr>
                <w:rFonts w:ascii="Arial" w:hAnsi="Arial" w:cs="Arial"/>
                <w:sz w:val="20"/>
              </w:rPr>
            </w:pPr>
            <w:r w:rsidRPr="008D76B4">
              <w:rPr>
                <w:rFonts w:ascii="Arial" w:hAnsi="Arial" w:cs="Arial"/>
                <w:sz w:val="20"/>
              </w:rPr>
              <w:t>C_WrapKey</w:t>
            </w:r>
          </w:p>
        </w:tc>
        <w:tc>
          <w:tcPr>
            <w:tcW w:w="4320" w:type="dxa"/>
          </w:tcPr>
          <w:p w14:paraId="4267BE49" w14:textId="77777777" w:rsidR="00331BF0" w:rsidRPr="008D76B4" w:rsidRDefault="00331BF0" w:rsidP="007B527B">
            <w:pPr>
              <w:pStyle w:val="Table"/>
              <w:rPr>
                <w:rFonts w:ascii="Arial" w:hAnsi="Arial" w:cs="Arial"/>
                <w:sz w:val="20"/>
              </w:rPr>
            </w:pPr>
            <w:r w:rsidRPr="008D76B4">
              <w:rPr>
                <w:rFonts w:ascii="Arial" w:hAnsi="Arial" w:cs="Arial"/>
                <w:sz w:val="20"/>
              </w:rPr>
              <w:t>wraps (encrypts) a key</w:t>
            </w:r>
          </w:p>
        </w:tc>
      </w:tr>
      <w:tr w:rsidR="00331BF0" w:rsidRPr="008D76B4" w14:paraId="4EA4A340" w14:textId="77777777" w:rsidTr="007B527B">
        <w:tc>
          <w:tcPr>
            <w:tcW w:w="1742" w:type="dxa"/>
            <w:tcBorders>
              <w:top w:val="nil"/>
              <w:bottom w:val="nil"/>
            </w:tcBorders>
          </w:tcPr>
          <w:p w14:paraId="77EDE5A9" w14:textId="77777777" w:rsidR="00331BF0" w:rsidRPr="008D76B4" w:rsidRDefault="00331BF0" w:rsidP="007B527B">
            <w:pPr>
              <w:pStyle w:val="Table"/>
              <w:rPr>
                <w:rFonts w:ascii="Arial" w:hAnsi="Arial" w:cs="Arial"/>
                <w:sz w:val="20"/>
              </w:rPr>
            </w:pPr>
          </w:p>
        </w:tc>
        <w:tc>
          <w:tcPr>
            <w:tcW w:w="2668" w:type="dxa"/>
          </w:tcPr>
          <w:p w14:paraId="7C907083" w14:textId="77777777" w:rsidR="00331BF0" w:rsidRPr="008D76B4" w:rsidRDefault="00331BF0" w:rsidP="007B527B">
            <w:pPr>
              <w:pStyle w:val="Table"/>
              <w:rPr>
                <w:rFonts w:ascii="Arial" w:hAnsi="Arial" w:cs="Arial"/>
                <w:sz w:val="20"/>
              </w:rPr>
            </w:pPr>
            <w:r w:rsidRPr="008D76B4">
              <w:rPr>
                <w:rFonts w:ascii="Arial" w:hAnsi="Arial" w:cs="Arial"/>
                <w:sz w:val="20"/>
              </w:rPr>
              <w:t>C_UnwrapKey</w:t>
            </w:r>
          </w:p>
        </w:tc>
        <w:tc>
          <w:tcPr>
            <w:tcW w:w="4320" w:type="dxa"/>
          </w:tcPr>
          <w:p w14:paraId="4C3955FD" w14:textId="77777777" w:rsidR="00331BF0" w:rsidRPr="008D76B4" w:rsidRDefault="00331BF0" w:rsidP="007B527B">
            <w:pPr>
              <w:pStyle w:val="Table"/>
              <w:rPr>
                <w:rFonts w:ascii="Arial" w:hAnsi="Arial" w:cs="Arial"/>
                <w:sz w:val="20"/>
              </w:rPr>
            </w:pPr>
            <w:r w:rsidRPr="008D76B4">
              <w:rPr>
                <w:rFonts w:ascii="Arial" w:hAnsi="Arial" w:cs="Arial"/>
                <w:sz w:val="20"/>
              </w:rPr>
              <w:t>unwraps (decrypts) a key</w:t>
            </w:r>
          </w:p>
        </w:tc>
      </w:tr>
      <w:tr w:rsidR="00331BF0" w:rsidRPr="008D76B4" w14:paraId="06773C12" w14:textId="77777777" w:rsidTr="007B527B">
        <w:tc>
          <w:tcPr>
            <w:tcW w:w="1742" w:type="dxa"/>
            <w:tcBorders>
              <w:top w:val="nil"/>
            </w:tcBorders>
          </w:tcPr>
          <w:p w14:paraId="1D17AE03" w14:textId="77777777" w:rsidR="00331BF0" w:rsidRPr="008D76B4" w:rsidRDefault="00331BF0" w:rsidP="007B527B">
            <w:pPr>
              <w:pStyle w:val="Table"/>
              <w:rPr>
                <w:rFonts w:ascii="Arial" w:hAnsi="Arial" w:cs="Arial"/>
                <w:sz w:val="20"/>
              </w:rPr>
            </w:pPr>
          </w:p>
        </w:tc>
        <w:tc>
          <w:tcPr>
            <w:tcW w:w="2668" w:type="dxa"/>
          </w:tcPr>
          <w:p w14:paraId="307B61D0" w14:textId="77777777" w:rsidR="00331BF0" w:rsidRPr="008D76B4" w:rsidRDefault="00331BF0" w:rsidP="007B527B">
            <w:pPr>
              <w:pStyle w:val="Table"/>
              <w:rPr>
                <w:rFonts w:ascii="Arial" w:hAnsi="Arial" w:cs="Arial"/>
                <w:sz w:val="20"/>
              </w:rPr>
            </w:pPr>
            <w:r w:rsidRPr="008D76B4">
              <w:rPr>
                <w:rFonts w:ascii="Arial" w:hAnsi="Arial" w:cs="Arial"/>
                <w:sz w:val="20"/>
              </w:rPr>
              <w:t>C_DeriveKey</w:t>
            </w:r>
          </w:p>
        </w:tc>
        <w:tc>
          <w:tcPr>
            <w:tcW w:w="4320" w:type="dxa"/>
          </w:tcPr>
          <w:p w14:paraId="08642F4C" w14:textId="77777777" w:rsidR="00331BF0" w:rsidRPr="008D76B4" w:rsidRDefault="00331BF0" w:rsidP="007B527B">
            <w:pPr>
              <w:pStyle w:val="Table"/>
              <w:rPr>
                <w:rFonts w:ascii="Arial" w:hAnsi="Arial" w:cs="Arial"/>
                <w:sz w:val="20"/>
              </w:rPr>
            </w:pPr>
            <w:r w:rsidRPr="008D76B4">
              <w:rPr>
                <w:rFonts w:ascii="Arial" w:hAnsi="Arial" w:cs="Arial"/>
                <w:sz w:val="20"/>
              </w:rPr>
              <w:t>derives a key from a base key</w:t>
            </w:r>
          </w:p>
        </w:tc>
      </w:tr>
      <w:tr w:rsidR="00331BF0" w:rsidRPr="008D76B4" w14:paraId="6E166D37" w14:textId="77777777" w:rsidTr="007B527B">
        <w:tc>
          <w:tcPr>
            <w:tcW w:w="1742" w:type="dxa"/>
            <w:tcBorders>
              <w:top w:val="nil"/>
              <w:bottom w:val="nil"/>
            </w:tcBorders>
          </w:tcPr>
          <w:p w14:paraId="274840A1" w14:textId="77777777" w:rsidR="00331BF0" w:rsidRPr="008D76B4" w:rsidRDefault="00331BF0" w:rsidP="007B527B">
            <w:pPr>
              <w:pStyle w:val="Table"/>
              <w:rPr>
                <w:rFonts w:ascii="Arial" w:hAnsi="Arial" w:cs="Arial"/>
                <w:sz w:val="20"/>
              </w:rPr>
            </w:pPr>
            <w:r w:rsidRPr="008D76B4">
              <w:rPr>
                <w:rFonts w:ascii="Arial" w:hAnsi="Arial" w:cs="Arial"/>
                <w:sz w:val="20"/>
              </w:rPr>
              <w:t>Random number generation</w:t>
            </w:r>
          </w:p>
        </w:tc>
        <w:tc>
          <w:tcPr>
            <w:tcW w:w="2668" w:type="dxa"/>
          </w:tcPr>
          <w:p w14:paraId="19E41BE9" w14:textId="77777777" w:rsidR="00331BF0" w:rsidRPr="008D76B4" w:rsidRDefault="00331BF0" w:rsidP="007B527B">
            <w:pPr>
              <w:pStyle w:val="Table"/>
              <w:rPr>
                <w:rFonts w:ascii="Arial" w:hAnsi="Arial" w:cs="Arial"/>
                <w:sz w:val="20"/>
              </w:rPr>
            </w:pPr>
            <w:r w:rsidRPr="008D76B4">
              <w:rPr>
                <w:rFonts w:ascii="Arial" w:hAnsi="Arial" w:cs="Arial"/>
                <w:sz w:val="20"/>
              </w:rPr>
              <w:t>C_SeedRandom</w:t>
            </w:r>
          </w:p>
        </w:tc>
        <w:tc>
          <w:tcPr>
            <w:tcW w:w="4320" w:type="dxa"/>
          </w:tcPr>
          <w:p w14:paraId="5F0F6EB1" w14:textId="77777777" w:rsidR="00331BF0" w:rsidRPr="008D76B4" w:rsidRDefault="00331BF0" w:rsidP="007B527B">
            <w:pPr>
              <w:pStyle w:val="Table"/>
              <w:rPr>
                <w:rFonts w:ascii="Arial" w:hAnsi="Arial" w:cs="Arial"/>
                <w:sz w:val="20"/>
              </w:rPr>
            </w:pPr>
            <w:r w:rsidRPr="008D76B4">
              <w:rPr>
                <w:rFonts w:ascii="Arial" w:hAnsi="Arial" w:cs="Arial"/>
                <w:sz w:val="20"/>
              </w:rPr>
              <w:t>mixes in additional seed material to the random number generator</w:t>
            </w:r>
          </w:p>
        </w:tc>
      </w:tr>
      <w:tr w:rsidR="00331BF0" w:rsidRPr="008D76B4" w14:paraId="09CBEF65" w14:textId="77777777" w:rsidTr="007B527B">
        <w:tc>
          <w:tcPr>
            <w:tcW w:w="1742" w:type="dxa"/>
            <w:tcBorders>
              <w:top w:val="nil"/>
              <w:bottom w:val="nil"/>
            </w:tcBorders>
          </w:tcPr>
          <w:p w14:paraId="6D68CCEA"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688A299D" w14:textId="77777777" w:rsidR="00331BF0" w:rsidRPr="008D76B4" w:rsidRDefault="00331BF0" w:rsidP="007B527B">
            <w:pPr>
              <w:pStyle w:val="Table"/>
              <w:rPr>
                <w:rFonts w:ascii="Arial" w:hAnsi="Arial" w:cs="Arial"/>
                <w:sz w:val="20"/>
              </w:rPr>
            </w:pPr>
            <w:r w:rsidRPr="008D76B4">
              <w:rPr>
                <w:rFonts w:ascii="Arial" w:hAnsi="Arial" w:cs="Arial"/>
                <w:sz w:val="20"/>
              </w:rPr>
              <w:t>C_GenerateRandom</w:t>
            </w:r>
          </w:p>
        </w:tc>
        <w:tc>
          <w:tcPr>
            <w:tcW w:w="4320" w:type="dxa"/>
          </w:tcPr>
          <w:p w14:paraId="176B4893" w14:textId="77777777" w:rsidR="00331BF0" w:rsidRPr="008D76B4" w:rsidRDefault="00331BF0" w:rsidP="007B527B">
            <w:pPr>
              <w:pStyle w:val="Table"/>
              <w:rPr>
                <w:rFonts w:ascii="Arial" w:hAnsi="Arial" w:cs="Arial"/>
                <w:sz w:val="20"/>
              </w:rPr>
            </w:pPr>
            <w:r w:rsidRPr="008D76B4">
              <w:rPr>
                <w:rFonts w:ascii="Arial" w:hAnsi="Arial" w:cs="Arial"/>
                <w:sz w:val="20"/>
              </w:rPr>
              <w:t>generates random data</w:t>
            </w:r>
          </w:p>
        </w:tc>
      </w:tr>
      <w:tr w:rsidR="00331BF0" w:rsidRPr="008D76B4" w14:paraId="5F9D8E03" w14:textId="77777777" w:rsidTr="007B527B">
        <w:tc>
          <w:tcPr>
            <w:tcW w:w="1742" w:type="dxa"/>
            <w:tcBorders>
              <w:bottom w:val="nil"/>
            </w:tcBorders>
          </w:tcPr>
          <w:p w14:paraId="6FABADCF" w14:textId="77777777" w:rsidR="00331BF0" w:rsidRPr="008D76B4" w:rsidRDefault="00331BF0" w:rsidP="007B527B">
            <w:pPr>
              <w:pStyle w:val="Table"/>
              <w:rPr>
                <w:rFonts w:ascii="Arial" w:hAnsi="Arial" w:cs="Arial"/>
                <w:sz w:val="20"/>
              </w:rPr>
            </w:pPr>
            <w:r w:rsidRPr="008D76B4">
              <w:rPr>
                <w:rFonts w:ascii="Arial" w:hAnsi="Arial" w:cs="Arial"/>
                <w:sz w:val="20"/>
              </w:rPr>
              <w:t>Parallel function management</w:t>
            </w:r>
          </w:p>
        </w:tc>
        <w:tc>
          <w:tcPr>
            <w:tcW w:w="2668" w:type="dxa"/>
          </w:tcPr>
          <w:p w14:paraId="2837E047" w14:textId="77777777" w:rsidR="00331BF0" w:rsidRPr="008D76B4" w:rsidRDefault="00331BF0" w:rsidP="007B527B">
            <w:pPr>
              <w:pStyle w:val="Table"/>
              <w:rPr>
                <w:rFonts w:ascii="Arial" w:hAnsi="Arial" w:cs="Arial"/>
                <w:sz w:val="20"/>
              </w:rPr>
            </w:pPr>
            <w:r w:rsidRPr="008D76B4">
              <w:rPr>
                <w:rFonts w:ascii="Arial" w:hAnsi="Arial" w:cs="Arial"/>
                <w:sz w:val="20"/>
              </w:rPr>
              <w:t>C_GetFunctionStatus</w:t>
            </w:r>
          </w:p>
        </w:tc>
        <w:tc>
          <w:tcPr>
            <w:tcW w:w="4320" w:type="dxa"/>
          </w:tcPr>
          <w:p w14:paraId="02A3C3DC" w14:textId="77777777" w:rsidR="00331BF0" w:rsidRPr="008D76B4" w:rsidRDefault="00331BF0" w:rsidP="007B527B">
            <w:pPr>
              <w:pStyle w:val="Table"/>
              <w:rPr>
                <w:rFonts w:ascii="Arial" w:hAnsi="Arial" w:cs="Arial"/>
                <w:sz w:val="20"/>
              </w:rPr>
            </w:pPr>
            <w:r w:rsidRPr="008D76B4">
              <w:rPr>
                <w:rFonts w:ascii="Arial" w:hAnsi="Arial" w:cs="Arial"/>
                <w:sz w:val="20"/>
              </w:rPr>
              <w:t>legacy function which always returns CKR_FUNCTION_NOT_PARALLEL</w:t>
            </w:r>
          </w:p>
        </w:tc>
      </w:tr>
      <w:tr w:rsidR="00331BF0" w:rsidRPr="008D76B4" w14:paraId="60F63099" w14:textId="77777777" w:rsidTr="007B527B">
        <w:tc>
          <w:tcPr>
            <w:tcW w:w="1742" w:type="dxa"/>
            <w:tcBorders>
              <w:top w:val="nil"/>
            </w:tcBorders>
          </w:tcPr>
          <w:p w14:paraId="3A5DE0AF" w14:textId="77777777" w:rsidR="00331BF0" w:rsidRPr="008D76B4" w:rsidRDefault="00331BF0" w:rsidP="007B527B">
            <w:pPr>
              <w:pStyle w:val="Table"/>
              <w:rPr>
                <w:rFonts w:ascii="Arial" w:hAnsi="Arial" w:cs="Arial"/>
                <w:sz w:val="20"/>
              </w:rPr>
            </w:pPr>
            <w:r w:rsidRPr="008D76B4">
              <w:rPr>
                <w:rFonts w:ascii="Arial" w:hAnsi="Arial" w:cs="Arial"/>
                <w:sz w:val="20"/>
              </w:rPr>
              <w:t>functions</w:t>
            </w:r>
          </w:p>
        </w:tc>
        <w:tc>
          <w:tcPr>
            <w:tcW w:w="2668" w:type="dxa"/>
          </w:tcPr>
          <w:p w14:paraId="3E817104" w14:textId="77777777" w:rsidR="00331BF0" w:rsidRPr="008D76B4" w:rsidRDefault="00331BF0" w:rsidP="007B527B">
            <w:pPr>
              <w:pStyle w:val="Table"/>
              <w:rPr>
                <w:rFonts w:ascii="Arial" w:hAnsi="Arial" w:cs="Arial"/>
                <w:sz w:val="20"/>
              </w:rPr>
            </w:pPr>
            <w:r w:rsidRPr="008D76B4">
              <w:rPr>
                <w:rFonts w:ascii="Arial" w:hAnsi="Arial" w:cs="Arial"/>
                <w:sz w:val="20"/>
              </w:rPr>
              <w:t>C_CancelFunction</w:t>
            </w:r>
          </w:p>
        </w:tc>
        <w:tc>
          <w:tcPr>
            <w:tcW w:w="4320" w:type="dxa"/>
          </w:tcPr>
          <w:p w14:paraId="06D97F52" w14:textId="77777777" w:rsidR="00331BF0" w:rsidRPr="008D76B4" w:rsidRDefault="00331BF0" w:rsidP="007B527B">
            <w:pPr>
              <w:pStyle w:val="Table"/>
              <w:rPr>
                <w:rFonts w:ascii="Arial" w:hAnsi="Arial" w:cs="Arial"/>
                <w:sz w:val="20"/>
              </w:rPr>
            </w:pPr>
            <w:r w:rsidRPr="008D76B4">
              <w:rPr>
                <w:rFonts w:ascii="Arial" w:hAnsi="Arial" w:cs="Arial"/>
                <w:sz w:val="20"/>
              </w:rPr>
              <w:t>legacy function which always returns CKR_FUNCTION_NOT_PARALLEL</w:t>
            </w:r>
          </w:p>
        </w:tc>
      </w:tr>
      <w:tr w:rsidR="00331BF0" w:rsidRPr="008D76B4" w14:paraId="7FB768CD" w14:textId="77777777" w:rsidTr="007B527B">
        <w:tc>
          <w:tcPr>
            <w:tcW w:w="1742" w:type="dxa"/>
          </w:tcPr>
          <w:p w14:paraId="5FB3462E" w14:textId="77777777" w:rsidR="00331BF0" w:rsidRPr="008D76B4" w:rsidRDefault="00331BF0" w:rsidP="007B527B">
            <w:pPr>
              <w:pStyle w:val="Table"/>
              <w:rPr>
                <w:rFonts w:ascii="Arial" w:hAnsi="Arial" w:cs="Arial"/>
                <w:sz w:val="20"/>
              </w:rPr>
            </w:pPr>
            <w:r w:rsidRPr="008D76B4">
              <w:rPr>
                <w:rFonts w:ascii="Arial" w:hAnsi="Arial" w:cs="Arial"/>
                <w:sz w:val="20"/>
              </w:rPr>
              <w:t>Callback function</w:t>
            </w:r>
          </w:p>
        </w:tc>
        <w:tc>
          <w:tcPr>
            <w:tcW w:w="2668" w:type="dxa"/>
          </w:tcPr>
          <w:p w14:paraId="7B98426D" w14:textId="77777777" w:rsidR="00331BF0" w:rsidRPr="008D76B4" w:rsidRDefault="00331BF0" w:rsidP="007B527B">
            <w:pPr>
              <w:pStyle w:val="Table"/>
              <w:rPr>
                <w:rFonts w:ascii="Arial" w:hAnsi="Arial" w:cs="Arial"/>
                <w:sz w:val="20"/>
              </w:rPr>
            </w:pPr>
          </w:p>
        </w:tc>
        <w:tc>
          <w:tcPr>
            <w:tcW w:w="4320" w:type="dxa"/>
          </w:tcPr>
          <w:p w14:paraId="1B394922" w14:textId="77777777" w:rsidR="00331BF0" w:rsidRPr="008D76B4" w:rsidRDefault="00331BF0" w:rsidP="007B527B">
            <w:pPr>
              <w:pStyle w:val="Table"/>
              <w:rPr>
                <w:rFonts w:ascii="Arial" w:hAnsi="Arial" w:cs="Arial"/>
                <w:sz w:val="20"/>
              </w:rPr>
            </w:pPr>
            <w:r w:rsidRPr="008D76B4">
              <w:rPr>
                <w:rFonts w:ascii="Arial" w:hAnsi="Arial" w:cs="Arial"/>
                <w:sz w:val="20"/>
              </w:rPr>
              <w:t>application-supplied function to process notifications from Cryptoki</w:t>
            </w:r>
          </w:p>
        </w:tc>
      </w:tr>
    </w:tbl>
    <w:p w14:paraId="3A3C7D4E" w14:textId="77777777" w:rsidR="00331BF0" w:rsidRPr="008D76B4" w:rsidRDefault="00331BF0" w:rsidP="00331BF0"/>
    <w:p w14:paraId="3D9FE47D" w14:textId="77777777" w:rsidR="00331BF0" w:rsidRPr="008D76B4" w:rsidRDefault="00331BF0" w:rsidP="00331BF0">
      <w:r w:rsidRPr="008D76B4">
        <w:t xml:space="preserve">Execution of a Cryptoki function call is in general an all-or-nothing affair, </w:t>
      </w:r>
      <w:r w:rsidRPr="008D76B4">
        <w:rPr>
          <w:i/>
        </w:rPr>
        <w:t>i.e.</w:t>
      </w:r>
      <w:r w:rsidRPr="008D76B4">
        <w:t>, a function call accomplishes either its entire goal, or nothing at all.</w:t>
      </w:r>
    </w:p>
    <w:p w14:paraId="3A0D705E" w14:textId="77777777" w:rsidR="00331BF0" w:rsidRPr="008D76B4" w:rsidRDefault="00331BF0" w:rsidP="000234AE">
      <w:pPr>
        <w:numPr>
          <w:ilvl w:val="0"/>
          <w:numId w:val="20"/>
        </w:numPr>
      </w:pPr>
      <w:r w:rsidRPr="008D76B4">
        <w:t>If a Cryptoki function executes successfully, it returns the value CKR_OK.</w:t>
      </w:r>
    </w:p>
    <w:p w14:paraId="309CA1A3" w14:textId="77777777" w:rsidR="00331BF0" w:rsidRPr="008D76B4" w:rsidRDefault="00331BF0" w:rsidP="000234AE">
      <w:pPr>
        <w:numPr>
          <w:ilvl w:val="0"/>
          <w:numId w:val="20"/>
        </w:numPr>
      </w:pPr>
      <w:r w:rsidRPr="008D76B4">
        <w:t>If a Cryptoki function does not execute successfully, it returns some value other than CKR_OK, and the token is in the same state as it was in prior to the function call.  If the function call was supposed to modify the contents of certain memory addresses on the host computer, these memory addresses may have been modified, despite the failure of the function.</w:t>
      </w:r>
    </w:p>
    <w:p w14:paraId="03F1BBBE" w14:textId="77777777" w:rsidR="00331BF0" w:rsidRPr="008D76B4" w:rsidRDefault="00331BF0" w:rsidP="000234AE">
      <w:pPr>
        <w:numPr>
          <w:ilvl w:val="0"/>
          <w:numId w:val="20"/>
        </w:numPr>
      </w:pPr>
      <w:r w:rsidRPr="008D76B4">
        <w:t>In unusual (and extremely unpleasant!) circumstances, a function can fail with the return value CKR_GENERAL_ERROR.  When this happens, the token and/or host computer may be in an inconsistent state, and the goals of the function may have been partially achieved.</w:t>
      </w:r>
    </w:p>
    <w:p w14:paraId="6BBC0D1C" w14:textId="77777777" w:rsidR="00331BF0" w:rsidRPr="008D76B4" w:rsidRDefault="00331BF0" w:rsidP="00331BF0">
      <w:r w:rsidRPr="008D76B4">
        <w:t>There are a small number of Cryptoki functions whose return values do not behave precisely as described above; these exceptions are documented individually with the description of the functions themselves.</w:t>
      </w:r>
    </w:p>
    <w:p w14:paraId="284FE801" w14:textId="7C1EA08B" w:rsidR="00331BF0" w:rsidRPr="008D76B4" w:rsidRDefault="00331BF0" w:rsidP="00331BF0">
      <w:r w:rsidRPr="008D76B4">
        <w:t xml:space="preserve">A Cryptoki library need not support every function in the Cryptoki API.  However, even an unsupported function MUST have a “stub” in the library which simply returns the value CKR_FUNCTION_NOT_SUPPORTED.  The function’s entry in the library’s </w:t>
      </w:r>
      <w:r w:rsidRPr="008D76B4">
        <w:rPr>
          <w:b/>
        </w:rPr>
        <w:t>CK_FUNCTION_LIST</w:t>
      </w:r>
      <w:r w:rsidRPr="008D76B4">
        <w:t xml:space="preserve"> structure (as obtained by </w:t>
      </w:r>
      <w:r w:rsidRPr="008D76B4">
        <w:rPr>
          <w:b/>
        </w:rPr>
        <w:t>C_GetFunctionList</w:t>
      </w:r>
      <w:r w:rsidRPr="008D76B4">
        <w:t xml:space="preserve">) should point to this stub function (see Section </w:t>
      </w:r>
      <w:r w:rsidRPr="008D76B4">
        <w:fldChar w:fldCharType="begin"/>
      </w:r>
      <w:r w:rsidRPr="008D76B4">
        <w:instrText xml:space="preserve"> REF _Ref384634468 \r \h  \* MERGEFORMAT </w:instrText>
      </w:r>
      <w:r w:rsidRPr="008D76B4">
        <w:fldChar w:fldCharType="separate"/>
      </w:r>
      <w:r w:rsidR="008A04A4">
        <w:t>3.6</w:t>
      </w:r>
      <w:r w:rsidRPr="008D76B4">
        <w:fldChar w:fldCharType="end"/>
      </w:r>
      <w:r w:rsidRPr="008D76B4">
        <w:t>).</w:t>
      </w:r>
    </w:p>
    <w:p w14:paraId="1C843985" w14:textId="77777777" w:rsidR="00331BF0" w:rsidRPr="008D76B4" w:rsidRDefault="00331BF0" w:rsidP="000234AE">
      <w:pPr>
        <w:pStyle w:val="Heading2"/>
        <w:numPr>
          <w:ilvl w:val="1"/>
          <w:numId w:val="2"/>
        </w:numPr>
        <w:tabs>
          <w:tab w:val="num" w:pos="576"/>
        </w:tabs>
      </w:pPr>
      <w:bookmarkStart w:id="1081" w:name="_Ref384634295"/>
      <w:bookmarkStart w:id="1082" w:name="_Toc385057886"/>
      <w:bookmarkStart w:id="1083" w:name="_Toc405794703"/>
      <w:bookmarkStart w:id="1084" w:name="_Toc72656092"/>
      <w:bookmarkStart w:id="1085" w:name="_Toc235002310"/>
      <w:bookmarkStart w:id="1086" w:name="_Toc370634015"/>
      <w:bookmarkStart w:id="1087" w:name="_Toc391468806"/>
      <w:bookmarkStart w:id="1088" w:name="_Toc395183802"/>
      <w:bookmarkStart w:id="1089" w:name="_Toc7432324"/>
      <w:bookmarkStart w:id="1090" w:name="_Toc29976594"/>
      <w:bookmarkStart w:id="1091" w:name="_Toc90376258"/>
      <w:bookmarkStart w:id="1092" w:name="_Toc111203243"/>
      <w:r w:rsidRPr="008D76B4">
        <w:t>Function return values</w:t>
      </w:r>
      <w:bookmarkEnd w:id="1081"/>
      <w:bookmarkEnd w:id="1082"/>
      <w:bookmarkEnd w:id="1083"/>
      <w:bookmarkEnd w:id="1084"/>
      <w:bookmarkEnd w:id="1085"/>
      <w:bookmarkEnd w:id="1086"/>
      <w:bookmarkEnd w:id="1087"/>
      <w:bookmarkEnd w:id="1088"/>
      <w:bookmarkEnd w:id="1089"/>
      <w:bookmarkEnd w:id="1090"/>
      <w:bookmarkEnd w:id="1091"/>
      <w:bookmarkEnd w:id="1092"/>
    </w:p>
    <w:p w14:paraId="179F5DEA" w14:textId="6DA2ED6C" w:rsidR="00331BF0" w:rsidRPr="008D76B4" w:rsidRDefault="00331BF0" w:rsidP="00331BF0">
      <w:r w:rsidRPr="008D76B4">
        <w:t xml:space="preserve">The Cryptoki interface possesses a large number of functions and return values.  In Section </w:t>
      </w:r>
      <w:r w:rsidRPr="008D76B4">
        <w:fldChar w:fldCharType="begin"/>
      </w:r>
      <w:r w:rsidRPr="008D76B4">
        <w:instrText xml:space="preserve"> REF _Ref384634295 \r \h  \* MERGEFORMAT </w:instrText>
      </w:r>
      <w:r w:rsidRPr="008D76B4">
        <w:fldChar w:fldCharType="separate"/>
      </w:r>
      <w:r w:rsidR="008A04A4">
        <w:t>5.1</w:t>
      </w:r>
      <w:r w:rsidRPr="008D76B4">
        <w:fldChar w:fldCharType="end"/>
      </w:r>
      <w:r w:rsidRPr="008D76B4">
        <w:t xml:space="preserve">, we enumerate the various possible return values for Cryptoki functions; most of the remainder of Section </w:t>
      </w:r>
      <w:r w:rsidRPr="008D76B4">
        <w:fldChar w:fldCharType="begin"/>
      </w:r>
      <w:r w:rsidRPr="008D76B4">
        <w:instrText xml:space="preserve"> REF _Ref384634295 \r \h  \* MERGEFORMAT </w:instrText>
      </w:r>
      <w:r w:rsidRPr="008D76B4">
        <w:fldChar w:fldCharType="separate"/>
      </w:r>
      <w:r w:rsidR="008A04A4">
        <w:t>5.1</w:t>
      </w:r>
      <w:r w:rsidRPr="008D76B4">
        <w:fldChar w:fldCharType="end"/>
      </w:r>
      <w:r w:rsidRPr="008D76B4">
        <w:t xml:space="preserve"> details the behavior of Cryptoki functions, including what values each of them may return.</w:t>
      </w:r>
    </w:p>
    <w:p w14:paraId="57E28F21" w14:textId="77777777" w:rsidR="00331BF0" w:rsidRPr="008D76B4" w:rsidRDefault="00331BF0" w:rsidP="00331BF0">
      <w:r w:rsidRPr="008D76B4">
        <w:t xml:space="preserve">Because of the complexity of the Cryptoki specification, it is recommended that Cryptoki applications attempt to give some leeway when interpreting Cryptoki functions’ return values.  We have attempted to specify the behavior of Cryptoki functions as completely as was feasible; nevertheless, there are presumably some gaps.  For example, it is possible that a particular error code which might apply to a particular Cryptoki function is unfortunately not actually listed in the description of that function as a possible error code.  It is conceivable that the developer of a Cryptoki library might nevertheless permit his/her implementation of that function to return that error code.  It would clearly be somewhat ungraceful if a Cryptoki application using that library were to terminate by abruptly dumping core upon receiving that error code for that function.  It would be far preferable for the application to examine the function’s return value, see that it indicates some sort of error (even if the application doesn’t know precisely </w:t>
      </w:r>
      <w:r w:rsidRPr="008D76B4">
        <w:rPr>
          <w:i/>
        </w:rPr>
        <w:t>what</w:t>
      </w:r>
      <w:r w:rsidRPr="008D76B4">
        <w:t xml:space="preserve"> kind of error), and behave accordingly.</w:t>
      </w:r>
    </w:p>
    <w:p w14:paraId="2999DCE0" w14:textId="77B403BE" w:rsidR="00331BF0" w:rsidRPr="008D76B4" w:rsidRDefault="00331BF0" w:rsidP="00331BF0">
      <w:r w:rsidRPr="008D76B4">
        <w:t xml:space="preserve">See Section </w:t>
      </w:r>
      <w:r w:rsidRPr="008D76B4">
        <w:fldChar w:fldCharType="begin"/>
      </w:r>
      <w:r w:rsidRPr="008D76B4">
        <w:instrText xml:space="preserve"> REF _Ref406906262 \r \h  \* MERGEFORMAT </w:instrText>
      </w:r>
      <w:r w:rsidRPr="008D76B4">
        <w:fldChar w:fldCharType="separate"/>
      </w:r>
      <w:r w:rsidR="008A04A4">
        <w:t>5.1.8</w:t>
      </w:r>
      <w:r w:rsidRPr="008D76B4">
        <w:fldChar w:fldCharType="end"/>
      </w:r>
      <w:r w:rsidRPr="008D76B4">
        <w:t xml:space="preserve"> for some specific details on how a developer might attempt to make an application that accommodates a range of behaviors from Cryptoki libraries.</w:t>
      </w:r>
    </w:p>
    <w:p w14:paraId="0EBB48D5" w14:textId="77777777" w:rsidR="00331BF0" w:rsidRPr="008D76B4" w:rsidRDefault="00331BF0" w:rsidP="000234AE">
      <w:pPr>
        <w:pStyle w:val="Heading3"/>
        <w:numPr>
          <w:ilvl w:val="2"/>
          <w:numId w:val="2"/>
        </w:numPr>
        <w:tabs>
          <w:tab w:val="num" w:pos="720"/>
        </w:tabs>
      </w:pPr>
      <w:bookmarkStart w:id="1093" w:name="_Ref384823451"/>
      <w:bookmarkStart w:id="1094" w:name="_Toc385057887"/>
      <w:bookmarkStart w:id="1095" w:name="_Toc405794704"/>
      <w:bookmarkStart w:id="1096" w:name="_Toc319313511"/>
      <w:bookmarkStart w:id="1097" w:name="_Toc319313704"/>
      <w:bookmarkStart w:id="1098" w:name="_Toc319315697"/>
      <w:bookmarkStart w:id="1099" w:name="_Toc322855298"/>
      <w:bookmarkStart w:id="1100" w:name="_Toc322945140"/>
      <w:bookmarkStart w:id="1101" w:name="_Toc323000707"/>
      <w:bookmarkStart w:id="1102" w:name="_Toc323024101"/>
      <w:bookmarkStart w:id="1103" w:name="_Toc323205433"/>
      <w:bookmarkStart w:id="1104" w:name="_Toc323610863"/>
      <w:bookmarkStart w:id="1105" w:name="_Toc383864870"/>
      <w:r w:rsidRPr="008D76B4">
        <w:lastRenderedPageBreak/>
        <w:tab/>
      </w:r>
      <w:bookmarkStart w:id="1106" w:name="_Toc72656093"/>
      <w:bookmarkStart w:id="1107" w:name="_Toc235002311"/>
      <w:bookmarkStart w:id="1108" w:name="_Toc370634016"/>
      <w:bookmarkStart w:id="1109" w:name="_Toc391468807"/>
      <w:bookmarkStart w:id="1110" w:name="_Toc395183803"/>
      <w:bookmarkStart w:id="1111" w:name="_Toc7432325"/>
      <w:bookmarkStart w:id="1112" w:name="_Toc29976595"/>
      <w:bookmarkStart w:id="1113" w:name="_Toc90376259"/>
      <w:bookmarkStart w:id="1114" w:name="_Toc111203244"/>
      <w:r w:rsidRPr="008D76B4">
        <w:t>Universal Cryptoki function return values</w:t>
      </w:r>
      <w:bookmarkEnd w:id="1093"/>
      <w:bookmarkEnd w:id="1094"/>
      <w:bookmarkEnd w:id="1095"/>
      <w:bookmarkEnd w:id="1106"/>
      <w:bookmarkEnd w:id="1107"/>
      <w:bookmarkEnd w:id="1108"/>
      <w:bookmarkEnd w:id="1109"/>
      <w:bookmarkEnd w:id="1110"/>
      <w:bookmarkEnd w:id="1111"/>
      <w:bookmarkEnd w:id="1112"/>
      <w:bookmarkEnd w:id="1113"/>
      <w:bookmarkEnd w:id="1114"/>
    </w:p>
    <w:p w14:paraId="41E5C37C" w14:textId="77777777" w:rsidR="00331BF0" w:rsidRPr="008D76B4" w:rsidRDefault="00331BF0" w:rsidP="00331BF0">
      <w:r w:rsidRPr="008D76B4">
        <w:t>Any Cryptoki function can return any of the following values:</w:t>
      </w:r>
    </w:p>
    <w:p w14:paraId="2689370D" w14:textId="77777777" w:rsidR="00331BF0" w:rsidRPr="008D76B4" w:rsidRDefault="00331BF0" w:rsidP="000234AE">
      <w:pPr>
        <w:numPr>
          <w:ilvl w:val="0"/>
          <w:numId w:val="21"/>
        </w:numPr>
      </w:pPr>
      <w:r w:rsidRPr="008D76B4">
        <w:t>CKR_GENERAL_ERROR: Some horrible, unrecoverable error has occurred.  In the worst case, it is possible that the function only partially succeeded, and that the computer and/or token is in an inconsistent state.</w:t>
      </w:r>
    </w:p>
    <w:p w14:paraId="7911C0BD" w14:textId="77777777" w:rsidR="00331BF0" w:rsidRPr="008D76B4" w:rsidRDefault="00331BF0" w:rsidP="000234AE">
      <w:pPr>
        <w:numPr>
          <w:ilvl w:val="0"/>
          <w:numId w:val="21"/>
        </w:numPr>
      </w:pPr>
      <w:r w:rsidRPr="008D76B4">
        <w:t>CKR_HOST_MEMORY: The computer that the Cryptoki library is running on has insufficient memory to perform the requested function.</w:t>
      </w:r>
    </w:p>
    <w:p w14:paraId="391C1CC1" w14:textId="77777777" w:rsidR="00331BF0" w:rsidRPr="008D76B4" w:rsidRDefault="00331BF0" w:rsidP="000234AE">
      <w:pPr>
        <w:numPr>
          <w:ilvl w:val="0"/>
          <w:numId w:val="21"/>
        </w:numPr>
      </w:pPr>
      <w:r w:rsidRPr="008D76B4">
        <w:t xml:space="preserve">CKR_FUNCTION_FAILED: The requested function could not be performed, but detailed information about why not is not available in this error return.  If the failed function uses a session, it is possible that the </w:t>
      </w:r>
      <w:r w:rsidRPr="008D76B4">
        <w:rPr>
          <w:b/>
        </w:rPr>
        <w:t>CK_SESSION_INFO</w:t>
      </w:r>
      <w:r w:rsidRPr="008D76B4">
        <w:t xml:space="preserve"> structure that can be obtained by calling </w:t>
      </w:r>
      <w:r w:rsidRPr="008D76B4">
        <w:rPr>
          <w:b/>
        </w:rPr>
        <w:t>C_GetSessionInfo</w:t>
      </w:r>
      <w:r w:rsidRPr="008D76B4">
        <w:t xml:space="preserve"> will hold useful information about what happened in its </w:t>
      </w:r>
      <w:r w:rsidRPr="008D76B4">
        <w:rPr>
          <w:i/>
        </w:rPr>
        <w:t>ulDeviceError</w:t>
      </w:r>
      <w:r w:rsidRPr="008D76B4">
        <w:t xml:space="preserve"> field.  In any event, although the function call failed, the situation is not necessarily totally hopeless, as it is likely to be when CKR_GENERAL_ERROR is returned.  Depending on what the root cause of the error actually was, it is possible that an attempt to make the exact same function call again would succeed.</w:t>
      </w:r>
    </w:p>
    <w:p w14:paraId="0687E8F7" w14:textId="406D759C" w:rsidR="00331BF0" w:rsidRPr="008D76B4" w:rsidRDefault="00331BF0" w:rsidP="000234AE">
      <w:pPr>
        <w:numPr>
          <w:ilvl w:val="0"/>
          <w:numId w:val="21"/>
        </w:numPr>
      </w:pPr>
      <w:r w:rsidRPr="008D76B4">
        <w:t xml:space="preserve">CKR_OK: The function executed successfully.  Technically, CKR_OK is not </w:t>
      </w:r>
      <w:r w:rsidRPr="008D76B4">
        <w:rPr>
          <w:i/>
        </w:rPr>
        <w:t>quite</w:t>
      </w:r>
      <w:r w:rsidRPr="008D76B4">
        <w:t xml:space="preserve"> a “universal” return value; in particular, the legacy functions </w:t>
      </w:r>
      <w:r w:rsidRPr="008D76B4">
        <w:rPr>
          <w:b/>
        </w:rPr>
        <w:t>C_GetFunctionStatus</w:t>
      </w:r>
      <w:r w:rsidRPr="008D76B4">
        <w:t xml:space="preserve"> and </w:t>
      </w:r>
      <w:r w:rsidRPr="008D76B4">
        <w:rPr>
          <w:b/>
        </w:rPr>
        <w:t>C_CancelFunction</w:t>
      </w:r>
      <w:r w:rsidRPr="008D76B4">
        <w:t xml:space="preserve"> (see Section </w:t>
      </w:r>
      <w:r w:rsidRPr="008D76B4">
        <w:fldChar w:fldCharType="begin"/>
      </w:r>
      <w:r w:rsidRPr="008D76B4">
        <w:instrText xml:space="preserve"> REF _Ref399575137 \r \h  \* MERGEFORMAT </w:instrText>
      </w:r>
      <w:r w:rsidRPr="008D76B4">
        <w:fldChar w:fldCharType="separate"/>
      </w:r>
      <w:r w:rsidR="008A04A4">
        <w:t>5.20</w:t>
      </w:r>
      <w:r w:rsidRPr="008D76B4">
        <w:fldChar w:fldCharType="end"/>
      </w:r>
      <w:r w:rsidRPr="008D76B4">
        <w:t>) cannot return CKR_OK.</w:t>
      </w:r>
    </w:p>
    <w:p w14:paraId="2700FED5" w14:textId="77777777" w:rsidR="00331BF0" w:rsidRPr="008D76B4" w:rsidRDefault="00331BF0" w:rsidP="00331BF0">
      <w:r w:rsidRPr="008D76B4">
        <w:t xml:space="preserve">The relative priorities of these errors are in the order listed above, </w:t>
      </w:r>
      <w:r w:rsidRPr="008D76B4">
        <w:rPr>
          <w:i/>
        </w:rPr>
        <w:t>e.g.</w:t>
      </w:r>
      <w:r w:rsidRPr="008D76B4">
        <w:t>, if either of CKR_GENERAL_ERROR or CKR_HOST_MEMORY would be an appropriate error return, then CKR_GENERAL_ERROR should be returned.</w:t>
      </w:r>
    </w:p>
    <w:p w14:paraId="6C3D0692" w14:textId="77777777" w:rsidR="00331BF0" w:rsidRPr="008D76B4" w:rsidRDefault="00331BF0" w:rsidP="000234AE">
      <w:pPr>
        <w:pStyle w:val="Heading3"/>
        <w:numPr>
          <w:ilvl w:val="2"/>
          <w:numId w:val="2"/>
        </w:numPr>
        <w:tabs>
          <w:tab w:val="num" w:pos="720"/>
        </w:tabs>
      </w:pPr>
      <w:bookmarkStart w:id="1115" w:name="_Ref384823481"/>
      <w:bookmarkStart w:id="1116" w:name="_Toc385057888"/>
      <w:bookmarkStart w:id="1117" w:name="_Toc405794705"/>
      <w:r w:rsidRPr="008D76B4">
        <w:tab/>
      </w:r>
      <w:bookmarkStart w:id="1118" w:name="_Toc72656094"/>
      <w:bookmarkStart w:id="1119" w:name="_Toc235002312"/>
      <w:bookmarkStart w:id="1120" w:name="_Toc370634017"/>
      <w:bookmarkStart w:id="1121" w:name="_Toc391468808"/>
      <w:bookmarkStart w:id="1122" w:name="_Toc395183804"/>
      <w:bookmarkStart w:id="1123" w:name="_Toc7432326"/>
      <w:bookmarkStart w:id="1124" w:name="_Toc29976596"/>
      <w:bookmarkStart w:id="1125" w:name="_Toc90376260"/>
      <w:bookmarkStart w:id="1126" w:name="_Toc111203245"/>
      <w:r w:rsidRPr="008D76B4">
        <w:t>Cryptoki function return values for functions that use a session handle</w:t>
      </w:r>
      <w:bookmarkEnd w:id="1115"/>
      <w:bookmarkEnd w:id="1116"/>
      <w:bookmarkEnd w:id="1117"/>
      <w:bookmarkEnd w:id="1118"/>
      <w:bookmarkEnd w:id="1119"/>
      <w:bookmarkEnd w:id="1120"/>
      <w:bookmarkEnd w:id="1121"/>
      <w:bookmarkEnd w:id="1122"/>
      <w:bookmarkEnd w:id="1123"/>
      <w:bookmarkEnd w:id="1124"/>
      <w:bookmarkEnd w:id="1125"/>
      <w:bookmarkEnd w:id="1126"/>
    </w:p>
    <w:p w14:paraId="7C31FD08" w14:textId="77777777" w:rsidR="00331BF0" w:rsidRPr="008D76B4" w:rsidRDefault="00331BF0" w:rsidP="00331BF0">
      <w:pPr>
        <w:rPr>
          <w:rFonts w:cs="Arial"/>
          <w:sz w:val="24"/>
        </w:rPr>
      </w:pPr>
      <w:r w:rsidRPr="008D76B4">
        <w:t>Any Cryptoki function that takes a session handle as one of its arguments (i.e., any Cryptoki function except for C_Initialize, C_Finalize, C_GetInfo, C_GetFunctionList, C_GetSlotList, C_GetSlotInfo, C_GetTokenInfo, C_WaitForSlotEvent, C_GetMechanismList, C_GetMechanismInfo, C_InitToken, C_OpenSession, and C_CloseAllSessions) can return the following values</w:t>
      </w:r>
      <w:r w:rsidRPr="008D76B4">
        <w:rPr>
          <w:rFonts w:cs="Arial"/>
          <w:sz w:val="24"/>
        </w:rPr>
        <w:t>:</w:t>
      </w:r>
    </w:p>
    <w:p w14:paraId="24C50EA0" w14:textId="77777777" w:rsidR="00331BF0" w:rsidRPr="008D76B4" w:rsidRDefault="00331BF0" w:rsidP="000234AE">
      <w:pPr>
        <w:numPr>
          <w:ilvl w:val="0"/>
          <w:numId w:val="22"/>
        </w:numPr>
      </w:pPr>
      <w:r w:rsidRPr="008D76B4">
        <w:t xml:space="preserve">CKR_SESSION_HANDLE_INVALID: The specified session handle was invalid </w:t>
      </w:r>
      <w:r w:rsidRPr="008D76B4">
        <w:rPr>
          <w:i/>
        </w:rPr>
        <w:t>at the time that the function was invoked</w:t>
      </w:r>
      <w:r w:rsidRPr="008D76B4">
        <w:t>.  Note that this can happen if the session’s token is removed before the function invocation, since removing a token closes all sessions with it.</w:t>
      </w:r>
    </w:p>
    <w:p w14:paraId="36CEC733" w14:textId="77777777" w:rsidR="00331BF0" w:rsidRPr="008D76B4" w:rsidRDefault="00331BF0" w:rsidP="000234AE">
      <w:pPr>
        <w:numPr>
          <w:ilvl w:val="0"/>
          <w:numId w:val="22"/>
        </w:numPr>
      </w:pPr>
      <w:r w:rsidRPr="008D76B4">
        <w:t xml:space="preserve">CKR_DEVICE_REMOVED: The token was removed from its slot </w:t>
      </w:r>
      <w:r w:rsidRPr="008D76B4">
        <w:rPr>
          <w:i/>
        </w:rPr>
        <w:t>during the execution of the function</w:t>
      </w:r>
      <w:r w:rsidRPr="008D76B4">
        <w:t>.</w:t>
      </w:r>
    </w:p>
    <w:p w14:paraId="35BCB669" w14:textId="77777777" w:rsidR="00331BF0" w:rsidRPr="008D76B4" w:rsidRDefault="00331BF0" w:rsidP="000234AE">
      <w:pPr>
        <w:numPr>
          <w:ilvl w:val="0"/>
          <w:numId w:val="22"/>
        </w:numPr>
      </w:pPr>
      <w:r w:rsidRPr="008D76B4">
        <w:t xml:space="preserve">CKR_SESSION_CLOSED: The session was closed </w:t>
      </w:r>
      <w:r w:rsidRPr="008D76B4">
        <w:rPr>
          <w:i/>
        </w:rPr>
        <w:t>during the execution of the function</w:t>
      </w:r>
      <w:r w:rsidRPr="008D76B4">
        <w:t xml:space="preserve">.  Note that, as stated in </w:t>
      </w:r>
      <w:r w:rsidRPr="008D76B4">
        <w:rPr>
          <w:b/>
          <w:color w:val="3B006F"/>
        </w:rPr>
        <w:t>[PKCS11-UG]</w:t>
      </w:r>
      <w:r w:rsidRPr="008D76B4">
        <w:t xml:space="preserve">, the behavior of Cryptoki is </w:t>
      </w:r>
      <w:r w:rsidRPr="008D76B4">
        <w:rPr>
          <w:i/>
        </w:rPr>
        <w:t>undefined</w:t>
      </w:r>
      <w:r w:rsidRPr="008D76B4">
        <w:t xml:space="preserve"> if multiple threads of an application attempt to access a common Cryptoki session simultaneously.  Therefore, there is actually no guarantee that a function invocation could ever return the value CKR_SESSION_CLOSED.  An example of multiple threads accessing a common session simultaneously is where one thread is using a session when another thread closes that same session.</w:t>
      </w:r>
    </w:p>
    <w:p w14:paraId="23AEAD8B" w14:textId="77777777" w:rsidR="00331BF0" w:rsidRPr="008D76B4" w:rsidRDefault="00331BF0" w:rsidP="00331BF0">
      <w:r w:rsidRPr="008D76B4">
        <w:t xml:space="preserve">The relative priorities of these errors are in the order listed above, </w:t>
      </w:r>
      <w:r w:rsidRPr="008D76B4">
        <w:rPr>
          <w:i/>
        </w:rPr>
        <w:t>e.g.</w:t>
      </w:r>
      <w:r w:rsidRPr="008D76B4">
        <w:t>, if either of CKR_SESSION_HANDLE_INVALID or CKR_DEVICE_REMOVED would be an appropriate error return, then CKR_SESSION_HANDLE_INVALID should be returned.</w:t>
      </w:r>
    </w:p>
    <w:p w14:paraId="7F446756" w14:textId="77777777" w:rsidR="00331BF0" w:rsidRPr="008D76B4" w:rsidRDefault="00331BF0" w:rsidP="00331BF0">
      <w:r w:rsidRPr="008D76B4">
        <w:t xml:space="preserve">In practice, it is often not crucial (or possible) for a Cryptoki library to be able to make a distinction between a token being removed </w:t>
      </w:r>
      <w:r w:rsidRPr="008D76B4">
        <w:rPr>
          <w:i/>
        </w:rPr>
        <w:t>before</w:t>
      </w:r>
      <w:r w:rsidRPr="008D76B4">
        <w:t xml:space="preserve"> a function invocation and a token being removed </w:t>
      </w:r>
      <w:r w:rsidRPr="008D76B4">
        <w:rPr>
          <w:i/>
        </w:rPr>
        <w:t>during</w:t>
      </w:r>
      <w:r w:rsidRPr="008D76B4">
        <w:t xml:space="preserve"> a function execution.</w:t>
      </w:r>
    </w:p>
    <w:p w14:paraId="7E3D5722" w14:textId="77777777" w:rsidR="00331BF0" w:rsidRPr="008D76B4" w:rsidRDefault="00331BF0" w:rsidP="000234AE">
      <w:pPr>
        <w:pStyle w:val="Heading3"/>
        <w:numPr>
          <w:ilvl w:val="2"/>
          <w:numId w:val="2"/>
        </w:numPr>
        <w:tabs>
          <w:tab w:val="num" w:pos="720"/>
        </w:tabs>
      </w:pPr>
      <w:bookmarkStart w:id="1127" w:name="_Ref384823523"/>
      <w:bookmarkStart w:id="1128" w:name="_Toc385057889"/>
      <w:bookmarkStart w:id="1129" w:name="_Toc405794706"/>
      <w:r w:rsidRPr="008D76B4">
        <w:tab/>
      </w:r>
      <w:bookmarkStart w:id="1130" w:name="_Toc72656095"/>
      <w:bookmarkStart w:id="1131" w:name="_Toc235002313"/>
      <w:bookmarkStart w:id="1132" w:name="_Toc370634018"/>
      <w:bookmarkStart w:id="1133" w:name="_Toc391468809"/>
      <w:bookmarkStart w:id="1134" w:name="_Toc395183805"/>
      <w:bookmarkStart w:id="1135" w:name="_Toc7432327"/>
      <w:bookmarkStart w:id="1136" w:name="_Toc29976597"/>
      <w:bookmarkStart w:id="1137" w:name="_Toc90376261"/>
      <w:bookmarkStart w:id="1138" w:name="_Toc111203246"/>
      <w:r w:rsidRPr="008D76B4">
        <w:t>Cryptoki function return values for functions that use a token</w:t>
      </w:r>
      <w:bookmarkEnd w:id="1127"/>
      <w:bookmarkEnd w:id="1128"/>
      <w:bookmarkEnd w:id="1129"/>
      <w:bookmarkEnd w:id="1130"/>
      <w:bookmarkEnd w:id="1131"/>
      <w:bookmarkEnd w:id="1132"/>
      <w:bookmarkEnd w:id="1133"/>
      <w:bookmarkEnd w:id="1134"/>
      <w:bookmarkEnd w:id="1135"/>
      <w:bookmarkEnd w:id="1136"/>
      <w:bookmarkEnd w:id="1137"/>
      <w:bookmarkEnd w:id="1138"/>
    </w:p>
    <w:p w14:paraId="1244AE2A" w14:textId="77777777" w:rsidR="00331BF0" w:rsidRPr="008D76B4" w:rsidRDefault="00331BF0" w:rsidP="00331BF0">
      <w:r w:rsidRPr="008D76B4">
        <w:t>Any Cryptoki function that uses a particular token (</w:t>
      </w:r>
      <w:r w:rsidRPr="008D76B4">
        <w:rPr>
          <w:i/>
        </w:rPr>
        <w:t>i.e.</w:t>
      </w:r>
      <w:r w:rsidRPr="008D76B4">
        <w:t xml:space="preserve">, any Cryptoki function except for </w:t>
      </w:r>
      <w:r w:rsidRPr="008D76B4">
        <w:rPr>
          <w:b/>
        </w:rPr>
        <w:t>C_Initialize</w:t>
      </w:r>
      <w:r w:rsidRPr="008D76B4">
        <w:t xml:space="preserve">, </w:t>
      </w:r>
      <w:r w:rsidRPr="008D76B4">
        <w:rPr>
          <w:b/>
        </w:rPr>
        <w:t>C_Finalize</w:t>
      </w:r>
      <w:r w:rsidRPr="008D76B4">
        <w:t xml:space="preserve">, </w:t>
      </w:r>
      <w:r w:rsidRPr="008D76B4">
        <w:rPr>
          <w:b/>
        </w:rPr>
        <w:t>C_GetInfo</w:t>
      </w:r>
      <w:r w:rsidRPr="008D76B4">
        <w:t xml:space="preserve">, </w:t>
      </w:r>
      <w:r w:rsidRPr="008D76B4">
        <w:rPr>
          <w:b/>
        </w:rPr>
        <w:t>C_GetFunctionList</w:t>
      </w:r>
      <w:r w:rsidRPr="008D76B4">
        <w:t xml:space="preserve">, </w:t>
      </w:r>
      <w:r w:rsidRPr="008D76B4">
        <w:rPr>
          <w:b/>
        </w:rPr>
        <w:t>C_GetSlotList</w:t>
      </w:r>
      <w:r w:rsidRPr="008D76B4">
        <w:t xml:space="preserve">, </w:t>
      </w:r>
      <w:r w:rsidRPr="008D76B4">
        <w:rPr>
          <w:b/>
        </w:rPr>
        <w:t>C_GetSlotInfo</w:t>
      </w:r>
      <w:r w:rsidRPr="008D76B4">
        <w:t>, or</w:t>
      </w:r>
      <w:r w:rsidRPr="008D76B4">
        <w:rPr>
          <w:b/>
        </w:rPr>
        <w:t xml:space="preserve"> C_WaitForSlotEvent</w:t>
      </w:r>
      <w:r w:rsidRPr="008D76B4">
        <w:t>) can return any of the following values:</w:t>
      </w:r>
    </w:p>
    <w:p w14:paraId="6FDA29A4" w14:textId="77777777" w:rsidR="00331BF0" w:rsidRPr="008D76B4" w:rsidRDefault="00331BF0" w:rsidP="000234AE">
      <w:pPr>
        <w:numPr>
          <w:ilvl w:val="0"/>
          <w:numId w:val="23"/>
        </w:numPr>
      </w:pPr>
      <w:r w:rsidRPr="008D76B4">
        <w:t>CKR_DEVICE_MEMORY: The token does not have sufficient memory to perform the requested function.</w:t>
      </w:r>
    </w:p>
    <w:p w14:paraId="1F7C751C" w14:textId="77777777" w:rsidR="00331BF0" w:rsidRPr="008D76B4" w:rsidRDefault="00331BF0" w:rsidP="000234AE">
      <w:pPr>
        <w:numPr>
          <w:ilvl w:val="0"/>
          <w:numId w:val="23"/>
        </w:numPr>
      </w:pPr>
      <w:r w:rsidRPr="008D76B4">
        <w:lastRenderedPageBreak/>
        <w:t xml:space="preserve">CKR_DEVICE_ERROR: Some problem has occurred with the token and/or slot.  This error code can be returned by more than just the functions mentioned above; in particular, it is possible for </w:t>
      </w:r>
      <w:r w:rsidRPr="008D76B4">
        <w:rPr>
          <w:b/>
        </w:rPr>
        <w:t>C_GetSlotInfo</w:t>
      </w:r>
      <w:r w:rsidRPr="008D76B4">
        <w:t xml:space="preserve"> to return CKR_DEVICE_ERROR.</w:t>
      </w:r>
    </w:p>
    <w:p w14:paraId="04A588D2" w14:textId="77777777" w:rsidR="00331BF0" w:rsidRPr="008D76B4" w:rsidRDefault="00331BF0" w:rsidP="000234AE">
      <w:pPr>
        <w:numPr>
          <w:ilvl w:val="0"/>
          <w:numId w:val="23"/>
        </w:numPr>
      </w:pPr>
      <w:r w:rsidRPr="008D76B4">
        <w:t xml:space="preserve">CKR_TOKEN_NOT_PRESENT: The token was not present in its slot </w:t>
      </w:r>
      <w:r w:rsidRPr="008D76B4">
        <w:rPr>
          <w:i/>
        </w:rPr>
        <w:t>at the time that the function was invoked</w:t>
      </w:r>
      <w:r w:rsidRPr="008D76B4">
        <w:t>.</w:t>
      </w:r>
    </w:p>
    <w:p w14:paraId="5D7E8501" w14:textId="77777777" w:rsidR="00331BF0" w:rsidRPr="008D76B4" w:rsidRDefault="00331BF0" w:rsidP="000234AE">
      <w:pPr>
        <w:numPr>
          <w:ilvl w:val="0"/>
          <w:numId w:val="23"/>
        </w:numPr>
      </w:pPr>
      <w:r w:rsidRPr="008D76B4">
        <w:t xml:space="preserve">CKR_DEVICE_REMOVED: The token was removed from its slot </w:t>
      </w:r>
      <w:r w:rsidRPr="008D76B4">
        <w:rPr>
          <w:i/>
        </w:rPr>
        <w:t>during the execution of the function</w:t>
      </w:r>
      <w:r w:rsidRPr="008D76B4">
        <w:t>.</w:t>
      </w:r>
    </w:p>
    <w:p w14:paraId="59C1515A" w14:textId="77777777" w:rsidR="00331BF0" w:rsidRPr="008D76B4" w:rsidRDefault="00331BF0" w:rsidP="00331BF0">
      <w:r w:rsidRPr="008D76B4">
        <w:t xml:space="preserve">The relative priorities of these errors are in the order listed above, </w:t>
      </w:r>
      <w:r w:rsidRPr="008D76B4">
        <w:rPr>
          <w:i/>
        </w:rPr>
        <w:t>e.g.</w:t>
      </w:r>
      <w:r w:rsidRPr="008D76B4">
        <w:t>, if either of CKR_DEVICE_MEMORY or CKR_DEVICE_ERROR would be an appropriate error return, then CKR_DEVICE_MEMORY should be returned.</w:t>
      </w:r>
    </w:p>
    <w:p w14:paraId="685AC94D" w14:textId="77777777" w:rsidR="00331BF0" w:rsidRPr="008D76B4" w:rsidRDefault="00331BF0" w:rsidP="00331BF0">
      <w:r w:rsidRPr="008D76B4">
        <w:t xml:space="preserve">In practice, it is often not critical (or possible) for a Cryptoki library to be able to make a distinction between a token being removed </w:t>
      </w:r>
      <w:r w:rsidRPr="008D76B4">
        <w:rPr>
          <w:i/>
        </w:rPr>
        <w:t>before</w:t>
      </w:r>
      <w:r w:rsidRPr="008D76B4">
        <w:t xml:space="preserve"> a function invocation and a token being removed </w:t>
      </w:r>
      <w:r w:rsidRPr="008D76B4">
        <w:rPr>
          <w:i/>
        </w:rPr>
        <w:t>during</w:t>
      </w:r>
      <w:r w:rsidRPr="008D76B4">
        <w:t xml:space="preserve"> a function execution.</w:t>
      </w:r>
    </w:p>
    <w:p w14:paraId="7DE9867B" w14:textId="77777777" w:rsidR="00331BF0" w:rsidRPr="008D76B4" w:rsidRDefault="00331BF0" w:rsidP="000234AE">
      <w:pPr>
        <w:pStyle w:val="Heading3"/>
        <w:numPr>
          <w:ilvl w:val="2"/>
          <w:numId w:val="2"/>
        </w:numPr>
        <w:tabs>
          <w:tab w:val="num" w:pos="720"/>
        </w:tabs>
      </w:pPr>
      <w:bookmarkStart w:id="1139" w:name="_Toc405794707"/>
      <w:bookmarkStart w:id="1140" w:name="_Toc385057890"/>
      <w:bookmarkStart w:id="1141" w:name="_Ref385060159"/>
      <w:r w:rsidRPr="008D76B4">
        <w:tab/>
      </w:r>
      <w:bookmarkStart w:id="1142" w:name="_Toc72656096"/>
      <w:bookmarkStart w:id="1143" w:name="_Toc235002314"/>
      <w:bookmarkStart w:id="1144" w:name="_Toc370634019"/>
      <w:bookmarkStart w:id="1145" w:name="_Toc391468810"/>
      <w:bookmarkStart w:id="1146" w:name="_Toc395183806"/>
      <w:bookmarkStart w:id="1147" w:name="_Toc7432328"/>
      <w:bookmarkStart w:id="1148" w:name="_Toc29976598"/>
      <w:bookmarkStart w:id="1149" w:name="_Toc90376262"/>
      <w:bookmarkStart w:id="1150" w:name="_Toc111203247"/>
      <w:r w:rsidRPr="008D76B4">
        <w:t>Special return value for application-supplied callbacks</w:t>
      </w:r>
      <w:bookmarkEnd w:id="1139"/>
      <w:bookmarkEnd w:id="1142"/>
      <w:bookmarkEnd w:id="1143"/>
      <w:bookmarkEnd w:id="1144"/>
      <w:bookmarkEnd w:id="1145"/>
      <w:bookmarkEnd w:id="1146"/>
      <w:bookmarkEnd w:id="1147"/>
      <w:bookmarkEnd w:id="1148"/>
      <w:bookmarkEnd w:id="1149"/>
      <w:bookmarkEnd w:id="1150"/>
    </w:p>
    <w:p w14:paraId="02D91206" w14:textId="77777777" w:rsidR="00331BF0" w:rsidRPr="008D76B4" w:rsidRDefault="00331BF0" w:rsidP="00331BF0">
      <w:r w:rsidRPr="008D76B4">
        <w:t>There is a special-purpose return value which is not returned by any function in the actual Cryptoki API, but which may be returned by an application-supplied callback function.  It is:</w:t>
      </w:r>
    </w:p>
    <w:p w14:paraId="5C95350A" w14:textId="05F59C43" w:rsidR="00331BF0" w:rsidRPr="008D76B4" w:rsidRDefault="00331BF0" w:rsidP="000234AE">
      <w:pPr>
        <w:numPr>
          <w:ilvl w:val="0"/>
          <w:numId w:val="24"/>
        </w:numPr>
      </w:pPr>
      <w:r w:rsidRPr="008D76B4">
        <w:t xml:space="preserve">CKR_CANCEL: When a function executing in serial with an application decides to give the application a chance to do some work, it calls an application-supplied function with a CKN_SURRENDER callback (see Section </w:t>
      </w:r>
      <w:r w:rsidRPr="008D76B4">
        <w:fldChar w:fldCharType="begin"/>
      </w:r>
      <w:r w:rsidRPr="008D76B4">
        <w:instrText xml:space="preserve"> REF _Ref385351071 \r \h  \* MERGEFORMAT </w:instrText>
      </w:r>
      <w:r w:rsidRPr="008D76B4">
        <w:fldChar w:fldCharType="separate"/>
      </w:r>
      <w:r w:rsidR="008A04A4">
        <w:t>5.21</w:t>
      </w:r>
      <w:r w:rsidRPr="008D76B4">
        <w:fldChar w:fldCharType="end"/>
      </w:r>
      <w:r w:rsidRPr="008D76B4">
        <w:t>).  If the callback returns the value CKR_CANCEL, then the function aborts and returns CKR_FUNCTION_CANCELED.</w:t>
      </w:r>
    </w:p>
    <w:p w14:paraId="632097B3" w14:textId="77777777" w:rsidR="00331BF0" w:rsidRPr="008D76B4" w:rsidRDefault="00331BF0" w:rsidP="000234AE">
      <w:pPr>
        <w:pStyle w:val="Heading3"/>
        <w:numPr>
          <w:ilvl w:val="2"/>
          <w:numId w:val="2"/>
        </w:numPr>
        <w:tabs>
          <w:tab w:val="num" w:pos="720"/>
        </w:tabs>
      </w:pPr>
      <w:bookmarkStart w:id="1151" w:name="_Toc405794708"/>
      <w:r w:rsidRPr="008D76B4">
        <w:tab/>
      </w:r>
      <w:bookmarkStart w:id="1152" w:name="_Toc72656097"/>
      <w:bookmarkStart w:id="1153" w:name="_Toc235002315"/>
      <w:bookmarkStart w:id="1154" w:name="_Toc370634020"/>
      <w:bookmarkStart w:id="1155" w:name="_Toc391468811"/>
      <w:bookmarkStart w:id="1156" w:name="_Toc395183807"/>
      <w:bookmarkStart w:id="1157" w:name="_Toc7432329"/>
      <w:bookmarkStart w:id="1158" w:name="_Toc29976599"/>
      <w:bookmarkStart w:id="1159" w:name="_Toc90376263"/>
      <w:bookmarkStart w:id="1160" w:name="_Toc111203248"/>
      <w:r w:rsidRPr="008D76B4">
        <w:t>Special return values for mutex-handling functions</w:t>
      </w:r>
      <w:bookmarkEnd w:id="1151"/>
      <w:bookmarkEnd w:id="1152"/>
      <w:bookmarkEnd w:id="1153"/>
      <w:bookmarkEnd w:id="1154"/>
      <w:bookmarkEnd w:id="1155"/>
      <w:bookmarkEnd w:id="1156"/>
      <w:bookmarkEnd w:id="1157"/>
      <w:bookmarkEnd w:id="1158"/>
      <w:bookmarkEnd w:id="1159"/>
      <w:bookmarkEnd w:id="1160"/>
    </w:p>
    <w:p w14:paraId="7468A16A" w14:textId="77777777" w:rsidR="00331BF0" w:rsidRPr="008D76B4" w:rsidRDefault="00331BF0" w:rsidP="00331BF0">
      <w:r w:rsidRPr="008D76B4">
        <w:t>There are two other special-purpose return values which are not returned by any actual Cryptoki functions.  These values may be returned by application-supplied mutex-handling functions, and they may safely be ignored by application developers who are not using their own threading model.  They are:</w:t>
      </w:r>
    </w:p>
    <w:p w14:paraId="6D055538" w14:textId="77777777" w:rsidR="00331BF0" w:rsidRPr="008D76B4" w:rsidRDefault="00331BF0" w:rsidP="000234AE">
      <w:pPr>
        <w:numPr>
          <w:ilvl w:val="0"/>
          <w:numId w:val="24"/>
        </w:numPr>
      </w:pPr>
      <w:r w:rsidRPr="008D76B4">
        <w:t>CKR_MUTEX_BAD: This error code can be returned by mutex-handling functions that are passed a bad mutex object as an argument.  Unfortunately, it is possible for such a function not to recognize a bad mutex object.  There is therefore no guarantee that such a function will successfully detect bad mutex objects and return this value.</w:t>
      </w:r>
    </w:p>
    <w:p w14:paraId="00A32CF9" w14:textId="77777777" w:rsidR="00331BF0" w:rsidRPr="008D76B4" w:rsidRDefault="00331BF0" w:rsidP="000234AE">
      <w:pPr>
        <w:numPr>
          <w:ilvl w:val="0"/>
          <w:numId w:val="24"/>
        </w:numPr>
      </w:pPr>
      <w:r w:rsidRPr="008D76B4">
        <w:t>CKR_MUTEX_NOT_LOCKED: This error code can be returned by mutex-unlocking functions.  It indicates that the mutex supplied to the mutex-unlocking function was not locked.</w:t>
      </w:r>
    </w:p>
    <w:p w14:paraId="0F010807" w14:textId="77777777" w:rsidR="00331BF0" w:rsidRPr="008D76B4" w:rsidRDefault="00331BF0" w:rsidP="000234AE">
      <w:pPr>
        <w:pStyle w:val="Heading3"/>
        <w:numPr>
          <w:ilvl w:val="2"/>
          <w:numId w:val="2"/>
        </w:numPr>
        <w:tabs>
          <w:tab w:val="num" w:pos="720"/>
        </w:tabs>
      </w:pPr>
      <w:bookmarkStart w:id="1161" w:name="_Ref395516454"/>
      <w:bookmarkStart w:id="1162" w:name="_Toc405794709"/>
      <w:r w:rsidRPr="008D76B4">
        <w:tab/>
      </w:r>
      <w:bookmarkStart w:id="1163" w:name="_Toc72656098"/>
      <w:bookmarkStart w:id="1164" w:name="_Toc235002316"/>
      <w:bookmarkStart w:id="1165" w:name="_Toc370634021"/>
      <w:bookmarkStart w:id="1166" w:name="_Toc391468812"/>
      <w:bookmarkStart w:id="1167" w:name="_Toc395183808"/>
      <w:bookmarkStart w:id="1168" w:name="_Toc7432330"/>
      <w:bookmarkStart w:id="1169" w:name="_Toc29976600"/>
      <w:bookmarkStart w:id="1170" w:name="_Toc90376264"/>
      <w:bookmarkStart w:id="1171" w:name="_Toc111203249"/>
      <w:r w:rsidRPr="008D76B4">
        <w:t>All other Cryptoki function return values</w:t>
      </w:r>
      <w:bookmarkEnd w:id="1140"/>
      <w:bookmarkEnd w:id="1141"/>
      <w:bookmarkEnd w:id="1161"/>
      <w:bookmarkEnd w:id="1162"/>
      <w:bookmarkEnd w:id="1163"/>
      <w:bookmarkEnd w:id="1164"/>
      <w:bookmarkEnd w:id="1165"/>
      <w:bookmarkEnd w:id="1166"/>
      <w:bookmarkEnd w:id="1167"/>
      <w:bookmarkEnd w:id="1168"/>
      <w:bookmarkEnd w:id="1169"/>
      <w:bookmarkEnd w:id="1170"/>
      <w:bookmarkEnd w:id="1171"/>
    </w:p>
    <w:p w14:paraId="359DB788" w14:textId="77777777" w:rsidR="00331BF0" w:rsidRPr="008D76B4" w:rsidRDefault="00331BF0" w:rsidP="00331BF0">
      <w:r w:rsidRPr="008D76B4">
        <w:t xml:space="preserve">Descriptions of the other Cryptoki function return values follow.  Except as mentioned in the descriptions of particular error codes, there are in general no particular priorities among the errors listed below, </w:t>
      </w:r>
      <w:r w:rsidRPr="008D76B4">
        <w:rPr>
          <w:i/>
        </w:rPr>
        <w:t>i.e.</w:t>
      </w:r>
      <w:r w:rsidRPr="008D76B4">
        <w:t>, if more than one error code might apply to an execution of a function, then the function may return any applicable error code.</w:t>
      </w:r>
    </w:p>
    <w:p w14:paraId="7E96AA37" w14:textId="77777777" w:rsidR="00331BF0" w:rsidRPr="008D76B4" w:rsidRDefault="00331BF0" w:rsidP="000234AE">
      <w:pPr>
        <w:numPr>
          <w:ilvl w:val="0"/>
          <w:numId w:val="25"/>
        </w:numPr>
      </w:pPr>
      <w:r w:rsidRPr="008D76B4">
        <w:t>CKR_ACTION_PROHIBITED:  This value can only be returned by C_CopyObject, C_SetAttributeValue and C_DestroyObject. It denotes that the action may not be taken, either because of underlying policy restrictions on the token, or because the object has the relevant CKA_COPYABLE, CKA_MODIFIABLE or CKA_DESTROYABLE policy attribute set to CK_FALSE.</w:t>
      </w:r>
    </w:p>
    <w:p w14:paraId="750D055A" w14:textId="77777777" w:rsidR="00331BF0" w:rsidRPr="008D76B4" w:rsidRDefault="00331BF0" w:rsidP="000234AE">
      <w:pPr>
        <w:numPr>
          <w:ilvl w:val="0"/>
          <w:numId w:val="25"/>
        </w:numPr>
      </w:pPr>
      <w:r w:rsidRPr="008D76B4">
        <w:t>CKR_ARGUMENTS_BAD: This is a rather generic error code which indicates that the arguments supplied to the Cryptoki function were in some way not appropriate.</w:t>
      </w:r>
    </w:p>
    <w:p w14:paraId="0F9333D3" w14:textId="36164467" w:rsidR="00331BF0" w:rsidRPr="008D76B4" w:rsidRDefault="00331BF0" w:rsidP="000234AE">
      <w:pPr>
        <w:numPr>
          <w:ilvl w:val="0"/>
          <w:numId w:val="25"/>
        </w:numPr>
      </w:pPr>
      <w:r w:rsidRPr="008D76B4">
        <w:t xml:space="preserve">CKR_ATTRIBUTE_READ_ONLY: An attempt was made to set a value for an attribute which may not be set by the application, or which may not be modified by the application.  See Section </w:t>
      </w:r>
      <w:r w:rsidRPr="008D76B4">
        <w:fldChar w:fldCharType="begin"/>
      </w:r>
      <w:r w:rsidRPr="008D76B4">
        <w:instrText xml:space="preserve"> REF _Ref399824691 \r \h  \* MERGEFORMAT </w:instrText>
      </w:r>
      <w:r w:rsidRPr="008D76B4">
        <w:fldChar w:fldCharType="separate"/>
      </w:r>
      <w:r w:rsidR="008A04A4">
        <w:t>4.1</w:t>
      </w:r>
      <w:r w:rsidRPr="008D76B4">
        <w:fldChar w:fldCharType="end"/>
      </w:r>
      <w:r w:rsidRPr="008D76B4">
        <w:t xml:space="preserve"> for more information.</w:t>
      </w:r>
    </w:p>
    <w:p w14:paraId="1D37EF4F" w14:textId="77777777" w:rsidR="00331BF0" w:rsidRPr="008D76B4" w:rsidRDefault="00331BF0" w:rsidP="000234AE">
      <w:pPr>
        <w:numPr>
          <w:ilvl w:val="0"/>
          <w:numId w:val="25"/>
        </w:numPr>
      </w:pPr>
      <w:r w:rsidRPr="008D76B4">
        <w:t>CKR_ATTRIBUTE_SENSITIVE: An attempt was made to obtain the value of an attribute of an object which cannot be satisfied because the object is either sensitive or un-extractable.</w:t>
      </w:r>
    </w:p>
    <w:p w14:paraId="05E47262" w14:textId="4B5E3916" w:rsidR="00331BF0" w:rsidRPr="008D76B4" w:rsidRDefault="00331BF0" w:rsidP="000234AE">
      <w:pPr>
        <w:numPr>
          <w:ilvl w:val="0"/>
          <w:numId w:val="25"/>
        </w:numPr>
      </w:pPr>
      <w:r w:rsidRPr="008D76B4">
        <w:lastRenderedPageBreak/>
        <w:t xml:space="preserve">CKR_ATTRIBUTE_TYPE_INVALID: An invalid attribute type was specified in a template.  See Section </w:t>
      </w:r>
      <w:r w:rsidRPr="008D76B4">
        <w:fldChar w:fldCharType="begin"/>
      </w:r>
      <w:r w:rsidRPr="008D76B4">
        <w:instrText xml:space="preserve"> REF _Ref399824759 \r \h  \* MERGEFORMAT </w:instrText>
      </w:r>
      <w:r w:rsidRPr="008D76B4">
        <w:fldChar w:fldCharType="separate"/>
      </w:r>
      <w:r w:rsidR="008A04A4">
        <w:t>4.1</w:t>
      </w:r>
      <w:r w:rsidRPr="008D76B4">
        <w:fldChar w:fldCharType="end"/>
      </w:r>
      <w:r w:rsidRPr="008D76B4">
        <w:t xml:space="preserve"> for more information.</w:t>
      </w:r>
    </w:p>
    <w:p w14:paraId="2804D46C" w14:textId="1BB7369C" w:rsidR="00331BF0" w:rsidRPr="008D76B4" w:rsidRDefault="00331BF0" w:rsidP="000234AE">
      <w:pPr>
        <w:numPr>
          <w:ilvl w:val="0"/>
          <w:numId w:val="25"/>
        </w:numPr>
      </w:pPr>
      <w:r w:rsidRPr="008D76B4">
        <w:t xml:space="preserve">CKR_ATTRIBUTE_VALUE_INVALID: An invalid value was specified for a particular attribute in a template.  See Section </w:t>
      </w:r>
      <w:r w:rsidRPr="008D76B4">
        <w:fldChar w:fldCharType="begin"/>
      </w:r>
      <w:r w:rsidRPr="008D76B4">
        <w:instrText xml:space="preserve"> REF _Ref399824797 \r \h  \* MERGEFORMAT </w:instrText>
      </w:r>
      <w:r w:rsidRPr="008D76B4">
        <w:fldChar w:fldCharType="separate"/>
      </w:r>
      <w:r w:rsidR="008A04A4">
        <w:t>4.1</w:t>
      </w:r>
      <w:r w:rsidRPr="008D76B4">
        <w:fldChar w:fldCharType="end"/>
      </w:r>
      <w:r w:rsidRPr="008D76B4">
        <w:t xml:space="preserve"> for more information.</w:t>
      </w:r>
    </w:p>
    <w:p w14:paraId="5C55FD43" w14:textId="77777777" w:rsidR="00331BF0" w:rsidRPr="008D76B4" w:rsidRDefault="00331BF0" w:rsidP="000234AE">
      <w:pPr>
        <w:numPr>
          <w:ilvl w:val="0"/>
          <w:numId w:val="25"/>
        </w:numPr>
      </w:pPr>
      <w:r w:rsidRPr="008D76B4">
        <w:t>CKR_BUFFER_TOO_SMALL: The output of the function is too large to fit in the supplied buffer.</w:t>
      </w:r>
    </w:p>
    <w:p w14:paraId="69E1DEDC" w14:textId="77777777" w:rsidR="00331BF0" w:rsidRPr="008D76B4" w:rsidRDefault="00331BF0" w:rsidP="000234AE">
      <w:pPr>
        <w:numPr>
          <w:ilvl w:val="0"/>
          <w:numId w:val="25"/>
        </w:numPr>
      </w:pPr>
      <w:r w:rsidRPr="008D76B4">
        <w:t xml:space="preserve">CKR_CANT_LOCK: This value can only be returned by </w:t>
      </w:r>
      <w:r w:rsidRPr="008D76B4">
        <w:rPr>
          <w:b/>
        </w:rPr>
        <w:t>C_Initialize</w:t>
      </w:r>
      <w:r w:rsidRPr="008D76B4">
        <w:t>.  It means that the type of locking requested by the application for thread-safety is not available in this library, and so the application cannot make use of this library in the specified fashion.</w:t>
      </w:r>
    </w:p>
    <w:p w14:paraId="192F90DD" w14:textId="77777777" w:rsidR="00331BF0" w:rsidRPr="008D76B4" w:rsidRDefault="00331BF0" w:rsidP="000234AE">
      <w:pPr>
        <w:numPr>
          <w:ilvl w:val="0"/>
          <w:numId w:val="25"/>
        </w:numPr>
      </w:pPr>
      <w:r w:rsidRPr="008D76B4">
        <w:t xml:space="preserve">CKR_CRYPTOKI_ALREADY_INITIALIZED: This value can only be returned by </w:t>
      </w:r>
      <w:r w:rsidRPr="008D76B4">
        <w:rPr>
          <w:b/>
        </w:rPr>
        <w:t>C_Initialize</w:t>
      </w:r>
      <w:r w:rsidRPr="008D76B4">
        <w:t xml:space="preserve">.  It means that the Cryptoki library has already been initialized (by a previous call to </w:t>
      </w:r>
      <w:r w:rsidRPr="008D76B4">
        <w:rPr>
          <w:b/>
        </w:rPr>
        <w:t>C_Initialize</w:t>
      </w:r>
      <w:r w:rsidRPr="008D76B4">
        <w:t xml:space="preserve"> which did not have a matching </w:t>
      </w:r>
      <w:r w:rsidRPr="008D76B4">
        <w:rPr>
          <w:b/>
        </w:rPr>
        <w:t>C_Finalize</w:t>
      </w:r>
      <w:r w:rsidRPr="008D76B4">
        <w:t xml:space="preserve"> call).</w:t>
      </w:r>
    </w:p>
    <w:p w14:paraId="50D53A30" w14:textId="77777777" w:rsidR="00331BF0" w:rsidRPr="008D76B4" w:rsidRDefault="00331BF0" w:rsidP="000234AE">
      <w:pPr>
        <w:numPr>
          <w:ilvl w:val="0"/>
          <w:numId w:val="25"/>
        </w:numPr>
      </w:pPr>
      <w:r w:rsidRPr="008D76B4">
        <w:t xml:space="preserve">CKR_CRYPTOKI_NOT_INITIALIZED: This value can be returned by any function other than </w:t>
      </w:r>
      <w:r w:rsidRPr="008D76B4">
        <w:rPr>
          <w:b/>
        </w:rPr>
        <w:t xml:space="preserve">C_Initialize, </w:t>
      </w:r>
      <w:r w:rsidRPr="008D76B4">
        <w:t xml:space="preserve"> </w:t>
      </w:r>
      <w:r w:rsidRPr="008D76B4">
        <w:rPr>
          <w:b/>
        </w:rPr>
        <w:t xml:space="preserve">C_GetFunctionList, C_GetInterfaceList </w:t>
      </w:r>
      <w:r w:rsidRPr="008D76B4">
        <w:t>and</w:t>
      </w:r>
      <w:r w:rsidRPr="008D76B4">
        <w:rPr>
          <w:b/>
        </w:rPr>
        <w:t xml:space="preserve"> C_GetInterface</w:t>
      </w:r>
      <w:r w:rsidRPr="008D76B4">
        <w:t xml:space="preserve">.  It indicates that the function cannot be executed because the Cryptoki library has not yet been initialized by a call to </w:t>
      </w:r>
      <w:r w:rsidRPr="008D76B4">
        <w:rPr>
          <w:b/>
        </w:rPr>
        <w:t>C_Initialize</w:t>
      </w:r>
      <w:r w:rsidRPr="008D76B4">
        <w:t>.</w:t>
      </w:r>
    </w:p>
    <w:p w14:paraId="1F261D5B" w14:textId="77777777" w:rsidR="00331BF0" w:rsidRPr="008D76B4" w:rsidRDefault="00331BF0" w:rsidP="000234AE">
      <w:pPr>
        <w:numPr>
          <w:ilvl w:val="0"/>
          <w:numId w:val="25"/>
        </w:numPr>
      </w:pPr>
      <w:r w:rsidRPr="008D76B4">
        <w:t>CKR_CURVE_NOT_SUPPORTED:  This curve is not supported by this token.  Used with Elliptic Curve mechanisms.</w:t>
      </w:r>
    </w:p>
    <w:p w14:paraId="1440DE57" w14:textId="77777777" w:rsidR="00331BF0" w:rsidRPr="008D76B4" w:rsidRDefault="00331BF0" w:rsidP="000234AE">
      <w:pPr>
        <w:numPr>
          <w:ilvl w:val="0"/>
          <w:numId w:val="25"/>
        </w:numPr>
      </w:pPr>
      <w:r w:rsidRPr="008D76B4">
        <w:t>CKR_DATA_INVALID: The plaintext input data to a cryptographic operation is invalid.  This return value has lower priority than CKR_DATA_LEN_RANGE.</w:t>
      </w:r>
    </w:p>
    <w:p w14:paraId="179E5E83" w14:textId="77777777" w:rsidR="00331BF0" w:rsidRPr="008D76B4" w:rsidRDefault="00331BF0" w:rsidP="000234AE">
      <w:pPr>
        <w:numPr>
          <w:ilvl w:val="0"/>
          <w:numId w:val="25"/>
        </w:numPr>
      </w:pPr>
      <w:r w:rsidRPr="008D76B4">
        <w:t>CKR_DATA_LEN_RANGE: The plaintext input data to a cryptographic operation has a bad length.  Depending on the operation’s mechanism, this could mean that the plaintext data is too short, too long, or is not a multiple of some particular block size.  This return value has higher priority than CKR_DATA_INVALID.</w:t>
      </w:r>
    </w:p>
    <w:p w14:paraId="319C9631" w14:textId="77777777" w:rsidR="00331BF0" w:rsidRPr="008D76B4" w:rsidRDefault="00331BF0" w:rsidP="000234AE">
      <w:pPr>
        <w:numPr>
          <w:ilvl w:val="0"/>
          <w:numId w:val="25"/>
        </w:numPr>
      </w:pPr>
      <w:r w:rsidRPr="008D76B4">
        <w:t>CKR_DOMAIN_PARAMS_INVALID: Invalid or unsupported domain parameters were supplied to the function.  Which representation methods of domain parameters are supported by a given mechanism can vary from token to token.</w:t>
      </w:r>
    </w:p>
    <w:p w14:paraId="5F3A9E08" w14:textId="77777777" w:rsidR="00331BF0" w:rsidRPr="008D76B4" w:rsidRDefault="00331BF0" w:rsidP="000234AE">
      <w:pPr>
        <w:numPr>
          <w:ilvl w:val="0"/>
          <w:numId w:val="25"/>
        </w:numPr>
      </w:pPr>
      <w:r w:rsidRPr="008D76B4">
        <w:t>CKR_ENCRYPTED_DATA_INVALID: The encrypted input to a decryption operation has been determined to be invalid ciphertext.  This return value has lower priority than CKR_ENCRYPTED_DATA_LEN_RANGE.</w:t>
      </w:r>
    </w:p>
    <w:p w14:paraId="66CD76A4" w14:textId="77777777" w:rsidR="00331BF0" w:rsidRPr="008D76B4" w:rsidRDefault="00331BF0" w:rsidP="000234AE">
      <w:pPr>
        <w:numPr>
          <w:ilvl w:val="0"/>
          <w:numId w:val="25"/>
        </w:numPr>
      </w:pPr>
      <w:r w:rsidRPr="008D76B4">
        <w:t>CKR_ENCRYPTED_DATA_LEN_RANGE: The ciphertext input to a decryption operation has been determined to be invalid ciphertext solely on the basis of its length.  Depending on the operation’s mechanism, this could mean that the ciphertext is too short, too long, or is not a multiple of some particular block size.  This return value has higher priority than CKR_ENCRYPTED_DATA_INVALID.</w:t>
      </w:r>
    </w:p>
    <w:p w14:paraId="734D5455" w14:textId="77777777" w:rsidR="00331BF0" w:rsidRPr="008D76B4" w:rsidRDefault="00331BF0" w:rsidP="000234AE">
      <w:pPr>
        <w:numPr>
          <w:ilvl w:val="0"/>
          <w:numId w:val="25"/>
        </w:numPr>
      </w:pPr>
      <w:r w:rsidRPr="008D76B4">
        <w:t>CKR_EXCEEDED_MAX_ITERATIONS: An iterative algorithm (for key pair generation, domain parameter generation etc.) failed because we have exceeded the maximum number of iterations.  This error code has precedence over CKR_FUNCTION_FAILED. Examples of iterative algorithms include DSA signature generation (retry if either r = 0 or s = 0) and generation of DSA primes p and q specified in FIPS 186-4.</w:t>
      </w:r>
    </w:p>
    <w:p w14:paraId="78A92A26" w14:textId="77777777" w:rsidR="00331BF0" w:rsidRPr="008D76B4" w:rsidRDefault="00331BF0" w:rsidP="000234AE">
      <w:pPr>
        <w:numPr>
          <w:ilvl w:val="0"/>
          <w:numId w:val="25"/>
        </w:numPr>
      </w:pPr>
      <w:r w:rsidRPr="008D76B4">
        <w:t>CKR_FIPS_SELF_TEST_FAILED: A FIPS 140-2 power-up self-test or conditional self-test failed.  The token entered an error state.  Future calls to cryptographic functions on the token will return CKR_GENERAL_ERROR.  CKR_FIPS_SELF_TEST_FAILED has a higher precedence over CKR_GENERAL_ERROR. This error may be returned by C_Initialize, if a power-up self-test  failed, by C_GenerateRandom or C_SeedRandom, if the continuous random number generator test failed, or by C_GenerateKeyPair, if the pair-wise consistency test failed.</w:t>
      </w:r>
    </w:p>
    <w:p w14:paraId="0CC2FBF4" w14:textId="77777777" w:rsidR="00331BF0" w:rsidRPr="008D76B4" w:rsidRDefault="00331BF0" w:rsidP="000234AE">
      <w:pPr>
        <w:numPr>
          <w:ilvl w:val="0"/>
          <w:numId w:val="25"/>
        </w:numPr>
      </w:pPr>
      <w:r w:rsidRPr="008D76B4">
        <w:t xml:space="preserve">CKR_FUNCTION_CANCELED: The function was canceled in mid-execution.  This happens to a cryptographic function if the function makes a </w:t>
      </w:r>
      <w:r w:rsidRPr="008D76B4">
        <w:rPr>
          <w:b/>
        </w:rPr>
        <w:t>CKN_SURRENDER</w:t>
      </w:r>
      <w:r w:rsidRPr="008D76B4">
        <w:t xml:space="preserve"> application callback which returns CKR_CANCEL (see CKR_CANCEL). It also happens to a function that performs PIN entry through a protected path. The method used to cancel a protected path PIN entry operation is device dependent.</w:t>
      </w:r>
    </w:p>
    <w:p w14:paraId="2F4874C4" w14:textId="77777777" w:rsidR="00331BF0" w:rsidRPr="008D76B4" w:rsidRDefault="00331BF0" w:rsidP="000234AE">
      <w:pPr>
        <w:numPr>
          <w:ilvl w:val="0"/>
          <w:numId w:val="25"/>
        </w:numPr>
      </w:pPr>
      <w:r w:rsidRPr="008D76B4">
        <w:t xml:space="preserve">CKR_FUNCTION_NOT_PARALLEL: There is currently no function executing in parallel in the specified session.  This is a legacy error code which is only returned by the legacy functions </w:t>
      </w:r>
      <w:r w:rsidRPr="008D76B4">
        <w:rPr>
          <w:b/>
        </w:rPr>
        <w:t>C_GetFunctionStatus</w:t>
      </w:r>
      <w:r w:rsidRPr="008D76B4">
        <w:t xml:space="preserve"> and </w:t>
      </w:r>
      <w:r w:rsidRPr="008D76B4">
        <w:rPr>
          <w:b/>
        </w:rPr>
        <w:t>C_CancelFunction</w:t>
      </w:r>
      <w:r w:rsidRPr="008D76B4">
        <w:t>.</w:t>
      </w:r>
    </w:p>
    <w:p w14:paraId="09B454BB" w14:textId="77777777" w:rsidR="00331BF0" w:rsidRPr="008D76B4" w:rsidRDefault="00331BF0" w:rsidP="000234AE">
      <w:pPr>
        <w:numPr>
          <w:ilvl w:val="0"/>
          <w:numId w:val="25"/>
        </w:numPr>
      </w:pPr>
      <w:r w:rsidRPr="008D76B4">
        <w:lastRenderedPageBreak/>
        <w:t>CKR_FUNCTION_NOT_SUPPORTED: The requested function is not supported by this Cryptoki library.  Even unsupported functions in the Cryptoki API should have a “stub” in the library; this stub should simply return the value CKR_FUNCTION_NOT_SUPPORTED.</w:t>
      </w:r>
    </w:p>
    <w:p w14:paraId="66232F05" w14:textId="77777777" w:rsidR="00331BF0" w:rsidRPr="008D76B4" w:rsidRDefault="00331BF0" w:rsidP="000234AE">
      <w:pPr>
        <w:numPr>
          <w:ilvl w:val="0"/>
          <w:numId w:val="25"/>
        </w:numPr>
      </w:pPr>
      <w:r w:rsidRPr="008D76B4">
        <w:t>CKR_FUNCTION_REJECTED: The signature request is rejected by the user.</w:t>
      </w:r>
    </w:p>
    <w:p w14:paraId="6ECFCFA5" w14:textId="77777777" w:rsidR="00331BF0" w:rsidRPr="008D76B4" w:rsidRDefault="00331BF0" w:rsidP="000234AE">
      <w:pPr>
        <w:numPr>
          <w:ilvl w:val="0"/>
          <w:numId w:val="25"/>
        </w:numPr>
      </w:pPr>
      <w:r w:rsidRPr="008D76B4">
        <w:t>CKR_INFORMATION_SENSITIVE: The information requested could not be obtained because the token considers it sensitive, and is not able or willing to reveal it.</w:t>
      </w:r>
    </w:p>
    <w:p w14:paraId="355DDE4F" w14:textId="77777777" w:rsidR="00331BF0" w:rsidRPr="008D76B4" w:rsidRDefault="00331BF0" w:rsidP="000234AE">
      <w:pPr>
        <w:numPr>
          <w:ilvl w:val="0"/>
          <w:numId w:val="25"/>
        </w:numPr>
      </w:pPr>
      <w:r w:rsidRPr="008D76B4">
        <w:t xml:space="preserve">CKR_KEY_CHANGED: This value is only returned by </w:t>
      </w:r>
      <w:r w:rsidRPr="008D76B4">
        <w:rPr>
          <w:b/>
        </w:rPr>
        <w:t>C_SetOperationState</w:t>
      </w:r>
      <w:r w:rsidRPr="008D76B4">
        <w:t>.  It indicates that one of the keys specified is not the same key that was being used in the original saved session.</w:t>
      </w:r>
    </w:p>
    <w:p w14:paraId="6D264FCB" w14:textId="77777777" w:rsidR="00331BF0" w:rsidRPr="008D76B4" w:rsidRDefault="00331BF0" w:rsidP="000234AE">
      <w:pPr>
        <w:numPr>
          <w:ilvl w:val="0"/>
          <w:numId w:val="25"/>
        </w:numPr>
      </w:pPr>
      <w:r w:rsidRPr="008D76B4">
        <w:t xml:space="preserve">CKR_KEY_FUNCTION_NOT_PERMITTED: An attempt has been made to use a key for a cryptographic purpose that the key’s attributes are not set to allow it to do.  For example, to use a key for performing encryption, that key MUST have its </w:t>
      </w:r>
      <w:r w:rsidRPr="008D76B4">
        <w:rPr>
          <w:b/>
        </w:rPr>
        <w:t>CKA_ENCRYPT</w:t>
      </w:r>
      <w:r w:rsidRPr="008D76B4">
        <w:t xml:space="preserve"> attribute set to CK_TRUE (the fact that the key MUST have a </w:t>
      </w:r>
      <w:r w:rsidRPr="008D76B4">
        <w:rPr>
          <w:b/>
        </w:rPr>
        <w:t>CKA_ENCRYPT</w:t>
      </w:r>
      <w:r w:rsidRPr="008D76B4">
        <w:t xml:space="preserve"> attribute implies that the key cannot be a private key).  This return value has lower priority than CKR_KEY_TYPE_INCONSISTENT.</w:t>
      </w:r>
    </w:p>
    <w:p w14:paraId="71D00971" w14:textId="77777777" w:rsidR="00331BF0" w:rsidRPr="008D76B4" w:rsidRDefault="00331BF0" w:rsidP="000234AE">
      <w:pPr>
        <w:numPr>
          <w:ilvl w:val="0"/>
          <w:numId w:val="25"/>
        </w:numPr>
      </w:pPr>
      <w:r w:rsidRPr="008D76B4">
        <w:t>CKR_KEY_HANDLE_INVALID: The specified key handle is not valid.  It may be the case that the specified handle is a valid handle for an object which is not a key.  We reiterate here that 0 is never a valid key handle.</w:t>
      </w:r>
    </w:p>
    <w:p w14:paraId="55072711" w14:textId="77777777" w:rsidR="00331BF0" w:rsidRPr="008D76B4" w:rsidRDefault="00331BF0" w:rsidP="000234AE">
      <w:pPr>
        <w:numPr>
          <w:ilvl w:val="0"/>
          <w:numId w:val="25"/>
        </w:numPr>
      </w:pPr>
      <w:r w:rsidRPr="008D76B4">
        <w:t xml:space="preserve">CKR_KEY_INDIGESTIBLE: This error code can only be returned by </w:t>
      </w:r>
      <w:r w:rsidRPr="008D76B4">
        <w:rPr>
          <w:b/>
        </w:rPr>
        <w:t>C_DigestKey</w:t>
      </w:r>
      <w:r w:rsidRPr="008D76B4">
        <w:t>.  It indicates that the value of the specified key cannot be digested for some reason (perhaps the key isn’t a secret key, or perhaps the token simply can’t digest this kind of key).</w:t>
      </w:r>
    </w:p>
    <w:p w14:paraId="0E728A20" w14:textId="77777777" w:rsidR="00331BF0" w:rsidRPr="008D76B4" w:rsidRDefault="00331BF0" w:rsidP="000234AE">
      <w:pPr>
        <w:numPr>
          <w:ilvl w:val="0"/>
          <w:numId w:val="25"/>
        </w:numPr>
      </w:pPr>
      <w:r w:rsidRPr="008D76B4">
        <w:t xml:space="preserve">CKR_KEY_NEEDED: This value is only returned by </w:t>
      </w:r>
      <w:r w:rsidRPr="008D76B4">
        <w:rPr>
          <w:b/>
        </w:rPr>
        <w:t>C_SetOperationState</w:t>
      </w:r>
      <w:r w:rsidRPr="008D76B4">
        <w:t xml:space="preserve">.  It indicates that the session state cannot be restored because </w:t>
      </w:r>
      <w:r w:rsidRPr="008D76B4">
        <w:rPr>
          <w:b/>
        </w:rPr>
        <w:t>C_SetOperationState</w:t>
      </w:r>
      <w:r w:rsidRPr="008D76B4">
        <w:t xml:space="preserve"> needs to be supplied with one or more keys that were being used in the original saved session.</w:t>
      </w:r>
    </w:p>
    <w:p w14:paraId="5B29A406" w14:textId="77777777" w:rsidR="00331BF0" w:rsidRPr="008D76B4" w:rsidRDefault="00331BF0" w:rsidP="000234AE">
      <w:pPr>
        <w:numPr>
          <w:ilvl w:val="0"/>
          <w:numId w:val="25"/>
        </w:numPr>
      </w:pPr>
      <w:r w:rsidRPr="008D76B4">
        <w:t xml:space="preserve">CKR_KEY_NOT_NEEDED: An extraneous key was supplied to </w:t>
      </w:r>
      <w:r w:rsidRPr="008D76B4">
        <w:rPr>
          <w:b/>
        </w:rPr>
        <w:t>C_SetOperationState</w:t>
      </w:r>
      <w:r w:rsidRPr="008D76B4">
        <w:t>.  For example, an attempt was made to restore a session that had been performing a message digesting operation, and an encryption key was supplied.</w:t>
      </w:r>
    </w:p>
    <w:p w14:paraId="67864F12" w14:textId="77777777" w:rsidR="00331BF0" w:rsidRPr="008D76B4" w:rsidRDefault="00331BF0" w:rsidP="000234AE">
      <w:pPr>
        <w:numPr>
          <w:ilvl w:val="0"/>
          <w:numId w:val="25"/>
        </w:numPr>
      </w:pPr>
      <w:r w:rsidRPr="008D76B4">
        <w:t>CKR_KEY_NOT_WRAPPABLE: Although the specified private or secret key does not have its CKA_EXTRACTABLE attribute set to CK_FALSE, Cryptoki (or the token) is unable to wrap the key as requested (possibly the token can only wrap a given key with certain types of keys, and the wrapping key specified is not one of these types).  Compare with CKR_KEY_UNEXTRACTABLE.</w:t>
      </w:r>
    </w:p>
    <w:p w14:paraId="26945E07" w14:textId="77777777" w:rsidR="00331BF0" w:rsidRPr="008D76B4" w:rsidRDefault="00331BF0" w:rsidP="000234AE">
      <w:pPr>
        <w:numPr>
          <w:ilvl w:val="0"/>
          <w:numId w:val="25"/>
        </w:numPr>
      </w:pPr>
      <w:bookmarkStart w:id="1172" w:name="_Hlk69379027"/>
      <w:r w:rsidRPr="008D76B4">
        <w:t>CKR_KEY_SIZE_RANGE</w:t>
      </w:r>
      <w:bookmarkEnd w:id="1172"/>
      <w:r w:rsidRPr="008D76B4">
        <w:t>: Although the requested keyed cryptographic operation could in principle be carried out, this Cryptoki library (or the token) is unable to actually do it because the supplied key‘s size is outside the range of key sizes that it can handle.</w:t>
      </w:r>
    </w:p>
    <w:p w14:paraId="24E7E905" w14:textId="77777777" w:rsidR="00331BF0" w:rsidRPr="008D76B4" w:rsidRDefault="00331BF0" w:rsidP="000234AE">
      <w:pPr>
        <w:numPr>
          <w:ilvl w:val="0"/>
          <w:numId w:val="25"/>
        </w:numPr>
      </w:pPr>
      <w:r w:rsidRPr="008D76B4">
        <w:t>CKR_KEY_TYPE_INCONSISTENT: The specified key is not the correct type of key to use with the specified mechanism.  This return value has a higher priority than CKR_KEY_FUNCTION_NOT_PERMITTED.</w:t>
      </w:r>
    </w:p>
    <w:p w14:paraId="6FE31A50" w14:textId="77777777" w:rsidR="00331BF0" w:rsidRPr="008D76B4" w:rsidRDefault="00331BF0" w:rsidP="000234AE">
      <w:pPr>
        <w:numPr>
          <w:ilvl w:val="0"/>
          <w:numId w:val="25"/>
        </w:numPr>
      </w:pPr>
      <w:r w:rsidRPr="008D76B4">
        <w:t>CKR_KEY_UNEXTRACTABLE: The specified private or secret key can’t be wrapped because its CKA_EXTRACTABLE attribute is set to CK_FALSE.  Compare with CKR_KEY_NOT_WRAPPABLE.</w:t>
      </w:r>
    </w:p>
    <w:p w14:paraId="7675636C" w14:textId="77777777" w:rsidR="00331BF0" w:rsidRPr="008D76B4" w:rsidRDefault="00331BF0" w:rsidP="000234AE">
      <w:pPr>
        <w:numPr>
          <w:ilvl w:val="0"/>
          <w:numId w:val="25"/>
        </w:numPr>
        <w:rPr>
          <w:color w:val="000000"/>
        </w:rPr>
      </w:pPr>
      <w:r w:rsidRPr="008D76B4">
        <w:t xml:space="preserve">CKR_LIBRARY_LOAD_FAILED: The Cryptoki library could not load </w:t>
      </w:r>
      <w:r w:rsidRPr="008D76B4">
        <w:rPr>
          <w:color w:val="000000"/>
        </w:rPr>
        <w:t>a dependent shared library.</w:t>
      </w:r>
    </w:p>
    <w:p w14:paraId="107429E3" w14:textId="77777777" w:rsidR="00331BF0" w:rsidRPr="008D76B4" w:rsidRDefault="00331BF0" w:rsidP="000234AE">
      <w:pPr>
        <w:numPr>
          <w:ilvl w:val="0"/>
          <w:numId w:val="25"/>
        </w:numPr>
      </w:pPr>
      <w:r w:rsidRPr="008D76B4">
        <w:t>CKR_MECHANISM_INVALID: An invalid mechanism was specified to the cryptographic operation.  This error code is an appropriate return value if an unknown mechanism was specified or if the mechanism specified cannot be used in the selected token with the selected function.</w:t>
      </w:r>
    </w:p>
    <w:p w14:paraId="5377A27C" w14:textId="77777777" w:rsidR="00331BF0" w:rsidRPr="008D76B4" w:rsidRDefault="00331BF0" w:rsidP="000234AE">
      <w:pPr>
        <w:numPr>
          <w:ilvl w:val="0"/>
          <w:numId w:val="25"/>
        </w:numPr>
      </w:pPr>
      <w:r w:rsidRPr="008D76B4">
        <w:t>CKR_MECHANISM_PARAM_INVALID: Invalid parameters were supplied to the mechanism specified to the cryptographic operation.  Which parameter values are supported by a given mechanism can vary from token to token.</w:t>
      </w:r>
    </w:p>
    <w:p w14:paraId="2FA151A7" w14:textId="77777777" w:rsidR="00331BF0" w:rsidRPr="008D76B4" w:rsidRDefault="00331BF0" w:rsidP="000234AE">
      <w:pPr>
        <w:numPr>
          <w:ilvl w:val="0"/>
          <w:numId w:val="25"/>
        </w:numPr>
      </w:pPr>
      <w:r w:rsidRPr="008D76B4">
        <w:t xml:space="preserve">CKR_NEED_TO_CREATE_THREADS: This value can only be returned by </w:t>
      </w:r>
      <w:r w:rsidRPr="008D76B4">
        <w:rPr>
          <w:b/>
        </w:rPr>
        <w:t>C_Initialize</w:t>
      </w:r>
      <w:r w:rsidRPr="008D76B4">
        <w:t>.  It is returned when two conditions hold:</w:t>
      </w:r>
    </w:p>
    <w:p w14:paraId="5AC64F01" w14:textId="77777777" w:rsidR="00331BF0" w:rsidRPr="008D76B4" w:rsidRDefault="00331BF0" w:rsidP="000234AE">
      <w:pPr>
        <w:numPr>
          <w:ilvl w:val="0"/>
          <w:numId w:val="26"/>
        </w:numPr>
      </w:pPr>
      <w:r w:rsidRPr="008D76B4">
        <w:t xml:space="preserve">The application called </w:t>
      </w:r>
      <w:r w:rsidRPr="008D76B4">
        <w:rPr>
          <w:b/>
        </w:rPr>
        <w:t>C_Initialize</w:t>
      </w:r>
      <w:r w:rsidRPr="008D76B4">
        <w:t xml:space="preserve"> in a way which tells the Cryptoki library that application threads executing calls to the library cannot use native operating system methods to spawn new threads.</w:t>
      </w:r>
    </w:p>
    <w:p w14:paraId="04D1C351" w14:textId="77777777" w:rsidR="00331BF0" w:rsidRPr="008D76B4" w:rsidRDefault="00331BF0" w:rsidP="000234AE">
      <w:pPr>
        <w:numPr>
          <w:ilvl w:val="0"/>
          <w:numId w:val="26"/>
        </w:numPr>
      </w:pPr>
      <w:r w:rsidRPr="008D76B4">
        <w:lastRenderedPageBreak/>
        <w:t>The library cannot function properly without being able to spawn new threads in the above fashion.</w:t>
      </w:r>
    </w:p>
    <w:p w14:paraId="7E3EA7C1" w14:textId="77777777" w:rsidR="00331BF0" w:rsidRPr="008D76B4" w:rsidRDefault="00331BF0" w:rsidP="000234AE">
      <w:pPr>
        <w:numPr>
          <w:ilvl w:val="0"/>
          <w:numId w:val="25"/>
        </w:numPr>
      </w:pPr>
      <w:r w:rsidRPr="008D76B4">
        <w:t xml:space="preserve">CKR_NO_EVENT: This value can only be returned by </w:t>
      </w:r>
      <w:r w:rsidRPr="008D76B4">
        <w:rPr>
          <w:b/>
        </w:rPr>
        <w:t>C_WaitForSlotEvent</w:t>
      </w:r>
      <w:r w:rsidRPr="008D76B4">
        <w:t xml:space="preserve">.  It is returned when </w:t>
      </w:r>
      <w:r w:rsidRPr="008D76B4">
        <w:rPr>
          <w:b/>
        </w:rPr>
        <w:t>C_WaitForSlotEvent</w:t>
      </w:r>
      <w:r w:rsidRPr="008D76B4">
        <w:t xml:space="preserve"> is called in non-blocking mode and there are no new slot events to return.</w:t>
      </w:r>
    </w:p>
    <w:p w14:paraId="44B69332" w14:textId="77777777" w:rsidR="00331BF0" w:rsidRPr="008D76B4" w:rsidRDefault="00331BF0" w:rsidP="000234AE">
      <w:pPr>
        <w:numPr>
          <w:ilvl w:val="0"/>
          <w:numId w:val="25"/>
        </w:numPr>
      </w:pPr>
      <w:r w:rsidRPr="008D76B4">
        <w:t>CKR_OBJECT_HANDLE_INVALID: The specified object handle is not valid.  We reiterate here that 0 is never a valid object handle.</w:t>
      </w:r>
    </w:p>
    <w:p w14:paraId="2B39B736" w14:textId="77777777" w:rsidR="00331BF0" w:rsidRPr="008D76B4" w:rsidRDefault="00331BF0" w:rsidP="000234AE">
      <w:pPr>
        <w:numPr>
          <w:ilvl w:val="0"/>
          <w:numId w:val="25"/>
        </w:numPr>
      </w:pPr>
      <w:r w:rsidRPr="008D76B4">
        <w:t xml:space="preserve">CKR_OPERATION_ACTIVE: There is already an active operation (or combination of active operations) which prevents Cryptoki from activating the specified operation.  For example, an active object-searching operation would prevent Cryptoki from activating an encryption operation with </w:t>
      </w:r>
      <w:r w:rsidRPr="008D76B4">
        <w:rPr>
          <w:b/>
        </w:rPr>
        <w:t>C_EncryptInit</w:t>
      </w:r>
      <w:r w:rsidRPr="008D76B4">
        <w:t xml:space="preserve">.  Or, an active digesting operation and an active encryption operation would prevent Cryptoki from activating a signature operation.  Or, on a token which doesn’t support simultaneous dual cryptographic operations in a session (see the description of the </w:t>
      </w:r>
      <w:r w:rsidRPr="008D76B4">
        <w:rPr>
          <w:b/>
        </w:rPr>
        <w:t>CKF_DUAL_CRYPTO_OPERATIONS</w:t>
      </w:r>
      <w:r w:rsidRPr="008D76B4">
        <w:t xml:space="preserve"> flag in the </w:t>
      </w:r>
      <w:r w:rsidRPr="008D76B4">
        <w:rPr>
          <w:b/>
        </w:rPr>
        <w:t>CK_TOKEN_INFO</w:t>
      </w:r>
      <w:r w:rsidRPr="008D76B4">
        <w:t xml:space="preserve"> structure), an active signature operation would prevent Cryptoki from activating an encryption operation.</w:t>
      </w:r>
    </w:p>
    <w:p w14:paraId="6036687C" w14:textId="77777777" w:rsidR="00331BF0" w:rsidRPr="008D76B4" w:rsidRDefault="00331BF0" w:rsidP="000234AE">
      <w:pPr>
        <w:numPr>
          <w:ilvl w:val="0"/>
          <w:numId w:val="25"/>
        </w:numPr>
      </w:pPr>
      <w:r w:rsidRPr="008D76B4">
        <w:t xml:space="preserve">CKR_OPERATION_NOT_INITIALIZED: There is no active operation of an appropriate type in the specified session.  For example, an application cannot call </w:t>
      </w:r>
      <w:r w:rsidRPr="008D76B4">
        <w:rPr>
          <w:b/>
        </w:rPr>
        <w:t>C_Encrypt</w:t>
      </w:r>
      <w:r w:rsidRPr="008D76B4">
        <w:t xml:space="preserve"> in a session without having called </w:t>
      </w:r>
      <w:r w:rsidRPr="008D76B4">
        <w:rPr>
          <w:b/>
        </w:rPr>
        <w:t>C_EncryptInit</w:t>
      </w:r>
      <w:r w:rsidRPr="008D76B4">
        <w:t xml:space="preserve"> first to activate an encryption operation.</w:t>
      </w:r>
    </w:p>
    <w:p w14:paraId="22533D08" w14:textId="77777777" w:rsidR="00331BF0" w:rsidRPr="008D76B4" w:rsidRDefault="00331BF0" w:rsidP="000234AE">
      <w:pPr>
        <w:numPr>
          <w:ilvl w:val="0"/>
          <w:numId w:val="25"/>
        </w:numPr>
      </w:pPr>
      <w:r w:rsidRPr="008D76B4">
        <w:t>CKR_PIN_EXPIRED: The specified PIN has expired, and the requested operation cannot be carried out unless C_SetPIN is called to change the PIN value.  Whether or not the normal user’s PIN on a token ever expires varies from token to token.</w:t>
      </w:r>
    </w:p>
    <w:p w14:paraId="6E592988" w14:textId="77777777" w:rsidR="00331BF0" w:rsidRPr="008D76B4" w:rsidRDefault="00331BF0" w:rsidP="000234AE">
      <w:pPr>
        <w:numPr>
          <w:ilvl w:val="0"/>
          <w:numId w:val="25"/>
        </w:numPr>
      </w:pPr>
      <w:r w:rsidRPr="008D76B4">
        <w:t xml:space="preserve">CKR_PIN_INCORRECT: The specified PIN is incorrect, </w:t>
      </w:r>
      <w:r w:rsidRPr="008D76B4">
        <w:rPr>
          <w:i/>
        </w:rPr>
        <w:t>i.e.</w:t>
      </w:r>
      <w:r w:rsidRPr="008D76B4">
        <w:t>, does not match the PIN stored on the token.  More generally-- when authentication to the token involves something other than a PIN-- the attempt to authenticate the user has failed.</w:t>
      </w:r>
    </w:p>
    <w:p w14:paraId="6D9B2723" w14:textId="77777777" w:rsidR="00331BF0" w:rsidRPr="008D76B4" w:rsidRDefault="00331BF0" w:rsidP="000234AE">
      <w:pPr>
        <w:numPr>
          <w:ilvl w:val="0"/>
          <w:numId w:val="25"/>
        </w:numPr>
      </w:pPr>
      <w:r w:rsidRPr="008D76B4">
        <w:t>CKR_PIN_INVALID: The specified PIN has invalid characters in it.  This return code only applies to functions which attempt to set a PIN.</w:t>
      </w:r>
    </w:p>
    <w:p w14:paraId="743956BC" w14:textId="77777777" w:rsidR="00331BF0" w:rsidRPr="008D76B4" w:rsidRDefault="00331BF0" w:rsidP="000234AE">
      <w:pPr>
        <w:numPr>
          <w:ilvl w:val="0"/>
          <w:numId w:val="25"/>
        </w:numPr>
      </w:pPr>
      <w:r w:rsidRPr="008D76B4">
        <w:t>CKR_PIN_LEN_RANGE: The specified PIN is too long or too short.  This return code only applies to functions which attempt to set a PIN.</w:t>
      </w:r>
    </w:p>
    <w:p w14:paraId="56C14F39" w14:textId="77777777" w:rsidR="00331BF0" w:rsidRPr="008D76B4" w:rsidRDefault="00331BF0" w:rsidP="000234AE">
      <w:pPr>
        <w:numPr>
          <w:ilvl w:val="0"/>
          <w:numId w:val="25"/>
        </w:numPr>
      </w:pPr>
      <w:r w:rsidRPr="008D76B4">
        <w:t>CKR_PIN_LOCKED: The specified PIN is “locked”, and cannot be used.  That is, because some particular number of failed authentication attempts has been reached, the token is unwilling to permit further attempts at authentication.  Depending on the token, the specified PIN may or may not remain locked indefinitely.</w:t>
      </w:r>
    </w:p>
    <w:p w14:paraId="51093152" w14:textId="77777777" w:rsidR="00331BF0" w:rsidRPr="008D76B4" w:rsidRDefault="00331BF0" w:rsidP="000234AE">
      <w:pPr>
        <w:numPr>
          <w:ilvl w:val="0"/>
          <w:numId w:val="25"/>
        </w:numPr>
      </w:pPr>
      <w:r w:rsidRPr="008D76B4">
        <w:t>CKR_PIN_TOO_WEAK: The specified PIN is too weak so that it could be easy to guess.  If the PIN is too short, CKR_PIN_LEN_RANGE should be returned instead. This return code only applies to functions which attempt to set a PIN.</w:t>
      </w:r>
    </w:p>
    <w:p w14:paraId="68B5FB0A" w14:textId="77777777" w:rsidR="00331BF0" w:rsidRPr="008D76B4" w:rsidRDefault="00331BF0" w:rsidP="000234AE">
      <w:pPr>
        <w:numPr>
          <w:ilvl w:val="0"/>
          <w:numId w:val="25"/>
        </w:numPr>
      </w:pPr>
      <w:r w:rsidRPr="008D76B4">
        <w:t>CKR_PUBLIC_KEY_INVALID: The public key fails a public key validation.  For example, an EC public key fails the public key validation specified in Section 5.2.2 of ANSI X9.62. This error code may be returned by C_CreateObject, when the public key is created, or by C_VerifyInit or C_VerifyRecoverInit, when the public key is used.  It may also be returned by C_DeriveKey, in preference to  CKR_MECHANISM_PARAM_INVALID, if the other party's public key specified in the mechanism's parameters is invalid.</w:t>
      </w:r>
    </w:p>
    <w:p w14:paraId="286CB030" w14:textId="77777777" w:rsidR="00331BF0" w:rsidRPr="008D76B4" w:rsidRDefault="00331BF0" w:rsidP="000234AE">
      <w:pPr>
        <w:numPr>
          <w:ilvl w:val="0"/>
          <w:numId w:val="25"/>
        </w:numPr>
      </w:pPr>
      <w:r w:rsidRPr="008D76B4">
        <w:t xml:space="preserve">CKR_RANDOM_NO_RNG: This value can be returned by </w:t>
      </w:r>
      <w:r w:rsidRPr="008D76B4">
        <w:rPr>
          <w:b/>
        </w:rPr>
        <w:t>C_SeedRandom</w:t>
      </w:r>
      <w:r w:rsidRPr="008D76B4">
        <w:t xml:space="preserve"> and </w:t>
      </w:r>
      <w:r w:rsidRPr="008D76B4">
        <w:rPr>
          <w:b/>
        </w:rPr>
        <w:t>C_GenerateRandom</w:t>
      </w:r>
      <w:r w:rsidRPr="008D76B4">
        <w:t>.  It indicates that the specified token doesn’t have a random number generator.  This return value has higher priority than CKR_RANDOM_SEED_NOT_SUPPORTED.</w:t>
      </w:r>
    </w:p>
    <w:p w14:paraId="6CAFD715" w14:textId="77777777" w:rsidR="00331BF0" w:rsidRPr="008D76B4" w:rsidRDefault="00331BF0" w:rsidP="000234AE">
      <w:pPr>
        <w:numPr>
          <w:ilvl w:val="0"/>
          <w:numId w:val="25"/>
        </w:numPr>
      </w:pPr>
      <w:r w:rsidRPr="008D76B4">
        <w:t xml:space="preserve">CKR_RANDOM_SEED_NOT_SUPPORTED: This value can only be returned by </w:t>
      </w:r>
      <w:r w:rsidRPr="008D76B4">
        <w:rPr>
          <w:b/>
        </w:rPr>
        <w:t>C_SeedRandom</w:t>
      </w:r>
      <w:r w:rsidRPr="008D76B4">
        <w:t>.  It indicates that the token’s random number generator does not accept seeding from an application.  This return value has lower priority than CKR_RANDOM_NO_RNG.</w:t>
      </w:r>
    </w:p>
    <w:p w14:paraId="30DB42EE" w14:textId="77777777" w:rsidR="00331BF0" w:rsidRPr="008D76B4" w:rsidRDefault="00331BF0" w:rsidP="000234AE">
      <w:pPr>
        <w:numPr>
          <w:ilvl w:val="0"/>
          <w:numId w:val="25"/>
        </w:numPr>
      </w:pPr>
      <w:r w:rsidRPr="008D76B4">
        <w:t xml:space="preserve">CKR_SAVED_STATE_INVALID: This value can only be returned by </w:t>
      </w:r>
      <w:r w:rsidRPr="008D76B4">
        <w:rPr>
          <w:b/>
        </w:rPr>
        <w:t>C_SetOperationState</w:t>
      </w:r>
      <w:r w:rsidRPr="008D76B4">
        <w:t>.  It indicates that the supplied saved cryptographic operations state is invalid, and so it cannot be restored to the specified session.</w:t>
      </w:r>
    </w:p>
    <w:p w14:paraId="66A37981" w14:textId="77777777" w:rsidR="00331BF0" w:rsidRPr="008D76B4" w:rsidRDefault="00331BF0" w:rsidP="000234AE">
      <w:pPr>
        <w:numPr>
          <w:ilvl w:val="0"/>
          <w:numId w:val="25"/>
        </w:numPr>
      </w:pPr>
      <w:r w:rsidRPr="008D76B4">
        <w:lastRenderedPageBreak/>
        <w:t xml:space="preserve">CKR_SESSION_COUNT: This value can only be returned by </w:t>
      </w:r>
      <w:r w:rsidRPr="008D76B4">
        <w:rPr>
          <w:b/>
        </w:rPr>
        <w:t>C_OpenSession</w:t>
      </w:r>
      <w:r w:rsidRPr="008D76B4">
        <w:t>.  It indicates that the attempt to open a session failed, either because the token has too many sessions already open, or because the token has too many read/write sessions already open.</w:t>
      </w:r>
    </w:p>
    <w:p w14:paraId="287929EC" w14:textId="77777777" w:rsidR="00331BF0" w:rsidRPr="008D76B4" w:rsidRDefault="00331BF0" w:rsidP="000234AE">
      <w:pPr>
        <w:numPr>
          <w:ilvl w:val="0"/>
          <w:numId w:val="25"/>
        </w:numPr>
      </w:pPr>
      <w:r w:rsidRPr="008D76B4">
        <w:t xml:space="preserve">CKR_SESSION_EXISTS: This value can only be returned by </w:t>
      </w:r>
      <w:r w:rsidRPr="008D76B4">
        <w:rPr>
          <w:b/>
        </w:rPr>
        <w:t>C_InitToken</w:t>
      </w:r>
      <w:r w:rsidRPr="008D76B4">
        <w:t>.  It indicates that a session with the token is already open, and so the token cannot be initialized.</w:t>
      </w:r>
    </w:p>
    <w:p w14:paraId="4B4A1754" w14:textId="77777777" w:rsidR="00331BF0" w:rsidRPr="008D76B4" w:rsidRDefault="00331BF0" w:rsidP="000234AE">
      <w:pPr>
        <w:numPr>
          <w:ilvl w:val="0"/>
          <w:numId w:val="25"/>
        </w:numPr>
      </w:pPr>
      <w:r w:rsidRPr="008D76B4">
        <w:t xml:space="preserve">CKR_SESSION_PARALLEL_NOT_SUPPORTED: The specified token does not support parallel sessions.  This is a legacy error code—in Cryptoki Version 2.01 and up, </w:t>
      </w:r>
      <w:r w:rsidRPr="008D76B4">
        <w:rPr>
          <w:i/>
        </w:rPr>
        <w:t>no</w:t>
      </w:r>
      <w:r w:rsidRPr="008D76B4">
        <w:t xml:space="preserve"> token supports parallel sessions.  CKR_SESSION_PARALLEL_NOT_SUPPORTED can only be returned by </w:t>
      </w:r>
      <w:r w:rsidRPr="008D76B4">
        <w:rPr>
          <w:b/>
        </w:rPr>
        <w:t>C_OpenSession</w:t>
      </w:r>
      <w:r w:rsidRPr="008D76B4">
        <w:t xml:space="preserve">, and it is only returned when </w:t>
      </w:r>
      <w:r w:rsidRPr="008D76B4">
        <w:rPr>
          <w:b/>
        </w:rPr>
        <w:t>C_OpenSession</w:t>
      </w:r>
      <w:r w:rsidRPr="008D76B4">
        <w:t xml:space="preserve"> is called in a particular [deprecated] way.</w:t>
      </w:r>
    </w:p>
    <w:p w14:paraId="746DCE20" w14:textId="77777777" w:rsidR="00331BF0" w:rsidRPr="008D76B4" w:rsidRDefault="00331BF0" w:rsidP="000234AE">
      <w:pPr>
        <w:numPr>
          <w:ilvl w:val="0"/>
          <w:numId w:val="25"/>
        </w:numPr>
      </w:pPr>
      <w:r w:rsidRPr="008D76B4">
        <w:t>CKR_SESSION_READ_ONLY: The specified session was unable to accomplish the desired action because it is a read-only session.  This return value has lower priority than CKR_TOKEN_WRITE_PROTECTED.</w:t>
      </w:r>
    </w:p>
    <w:p w14:paraId="33898EF2" w14:textId="77777777" w:rsidR="00331BF0" w:rsidRPr="008D76B4" w:rsidRDefault="00331BF0" w:rsidP="000234AE">
      <w:pPr>
        <w:numPr>
          <w:ilvl w:val="0"/>
          <w:numId w:val="25"/>
        </w:numPr>
      </w:pPr>
      <w:r w:rsidRPr="008D76B4">
        <w:t>CKR_SESSION_READ_ONLY_EXISTS: A read-only session already exists, and so the SO cannot be logged in.</w:t>
      </w:r>
    </w:p>
    <w:p w14:paraId="3F3DB45A" w14:textId="77777777" w:rsidR="00331BF0" w:rsidRPr="008D76B4" w:rsidRDefault="00331BF0" w:rsidP="000234AE">
      <w:pPr>
        <w:numPr>
          <w:ilvl w:val="0"/>
          <w:numId w:val="25"/>
        </w:numPr>
      </w:pPr>
      <w:r w:rsidRPr="008D76B4">
        <w:t>CKR_SESSION_READ_WRITE_SO_EXISTS: A read/write SO session already exists, and so a read-only session cannot be opened.</w:t>
      </w:r>
    </w:p>
    <w:p w14:paraId="3D3CC3C0" w14:textId="77777777" w:rsidR="00331BF0" w:rsidRPr="008D76B4" w:rsidRDefault="00331BF0" w:rsidP="000234AE">
      <w:pPr>
        <w:numPr>
          <w:ilvl w:val="0"/>
          <w:numId w:val="25"/>
        </w:numPr>
      </w:pPr>
      <w:r w:rsidRPr="008D76B4">
        <w:t>CKR_SIGNATURE_LEN_RANGE: The provided signature/MAC can be seen to be invalid solely on the basis of its length.  This return value has higher priority than CKR_SIGNATURE_INVALID.</w:t>
      </w:r>
    </w:p>
    <w:p w14:paraId="5F2E7B88" w14:textId="77777777" w:rsidR="00331BF0" w:rsidRPr="008D76B4" w:rsidRDefault="00331BF0" w:rsidP="000234AE">
      <w:pPr>
        <w:numPr>
          <w:ilvl w:val="0"/>
          <w:numId w:val="25"/>
        </w:numPr>
      </w:pPr>
      <w:r w:rsidRPr="008D76B4">
        <w:t>CKR_SIGNATURE_INVALID: The provided signature/MAC is invalid.  This return value has lower priority than CKR_SIGNATURE_LEN_RANGE.</w:t>
      </w:r>
    </w:p>
    <w:p w14:paraId="154607FF" w14:textId="77777777" w:rsidR="00331BF0" w:rsidRPr="008D76B4" w:rsidRDefault="00331BF0" w:rsidP="000234AE">
      <w:pPr>
        <w:numPr>
          <w:ilvl w:val="0"/>
          <w:numId w:val="25"/>
        </w:numPr>
      </w:pPr>
      <w:r w:rsidRPr="008D76B4">
        <w:t>CKR_SLOT_ID_INVALID: The specified slot ID is not valid.</w:t>
      </w:r>
    </w:p>
    <w:p w14:paraId="3AAD7138" w14:textId="77777777" w:rsidR="00331BF0" w:rsidRPr="008D76B4" w:rsidRDefault="00331BF0" w:rsidP="000234AE">
      <w:pPr>
        <w:numPr>
          <w:ilvl w:val="0"/>
          <w:numId w:val="25"/>
        </w:numPr>
      </w:pPr>
      <w:r w:rsidRPr="008D76B4">
        <w:t>CKR_STATE_UNSAVEABLE: The cryptographic operations state of the specified session cannot be saved for some reason (possibly the token is simply unable to save the current state).  This return value has lower priority than CKR_OPERATION_NOT_INITIALIZED.</w:t>
      </w:r>
    </w:p>
    <w:p w14:paraId="2ADD31EF" w14:textId="25D0FFF5" w:rsidR="00331BF0" w:rsidRPr="008D76B4" w:rsidRDefault="00331BF0" w:rsidP="000234AE">
      <w:pPr>
        <w:numPr>
          <w:ilvl w:val="0"/>
          <w:numId w:val="25"/>
        </w:numPr>
      </w:pPr>
      <w:r w:rsidRPr="008D76B4">
        <w:t xml:space="preserve">CKR_TEMPLATE_INCOMPLETE: The template specified for creating an object is incomplete, and lacks some necessary attributes.  See Section </w:t>
      </w:r>
      <w:r w:rsidRPr="008D76B4">
        <w:fldChar w:fldCharType="begin"/>
      </w:r>
      <w:r w:rsidRPr="008D76B4">
        <w:instrText xml:space="preserve"> REF _Ref399824797 \r \h  \* MERGEFORMAT </w:instrText>
      </w:r>
      <w:r w:rsidRPr="008D76B4">
        <w:fldChar w:fldCharType="separate"/>
      </w:r>
      <w:r w:rsidR="008A04A4">
        <w:t>4.1</w:t>
      </w:r>
      <w:r w:rsidRPr="008D76B4">
        <w:fldChar w:fldCharType="end"/>
      </w:r>
      <w:r w:rsidRPr="008D76B4">
        <w:t xml:space="preserve"> for more information.</w:t>
      </w:r>
    </w:p>
    <w:p w14:paraId="02D16755" w14:textId="112CADB8" w:rsidR="00331BF0" w:rsidRPr="008D76B4" w:rsidRDefault="00331BF0" w:rsidP="000234AE">
      <w:pPr>
        <w:numPr>
          <w:ilvl w:val="0"/>
          <w:numId w:val="25"/>
        </w:numPr>
      </w:pPr>
      <w:r w:rsidRPr="008D76B4">
        <w:t xml:space="preserve">CKR_TEMPLATE_INCONSISTENT: The template specified for creating an object has conflicting attributes.  See Section </w:t>
      </w:r>
      <w:r w:rsidRPr="008D76B4">
        <w:fldChar w:fldCharType="begin"/>
      </w:r>
      <w:r w:rsidRPr="008D76B4">
        <w:instrText xml:space="preserve"> REF _Ref399824797 \r \h  \* MERGEFORMAT </w:instrText>
      </w:r>
      <w:r w:rsidRPr="008D76B4">
        <w:fldChar w:fldCharType="separate"/>
      </w:r>
      <w:r w:rsidR="008A04A4">
        <w:t>4.1</w:t>
      </w:r>
      <w:r w:rsidRPr="008D76B4">
        <w:fldChar w:fldCharType="end"/>
      </w:r>
      <w:r w:rsidRPr="008D76B4">
        <w:t xml:space="preserve"> for more information.</w:t>
      </w:r>
    </w:p>
    <w:p w14:paraId="3675E2A0" w14:textId="77777777" w:rsidR="00331BF0" w:rsidRPr="008D76B4" w:rsidRDefault="00331BF0" w:rsidP="000234AE">
      <w:pPr>
        <w:numPr>
          <w:ilvl w:val="0"/>
          <w:numId w:val="25"/>
        </w:numPr>
      </w:pPr>
      <w:r w:rsidRPr="008D76B4">
        <w:t>CKR_TOKEN_NOT_RECOGNIZED: The Cryptoki library and/or slot does not recognize the token in the slot.</w:t>
      </w:r>
    </w:p>
    <w:p w14:paraId="6383D730" w14:textId="77777777" w:rsidR="00331BF0" w:rsidRPr="008D76B4" w:rsidRDefault="00331BF0" w:rsidP="000234AE">
      <w:pPr>
        <w:numPr>
          <w:ilvl w:val="0"/>
          <w:numId w:val="25"/>
        </w:numPr>
      </w:pPr>
      <w:r w:rsidRPr="008D76B4">
        <w:t>CKR_TOKEN_WRITE_PROTECTED: The requested action could not be performed because the token is write-protected.  This return value has higher priority than CKR_SESSION_READ_ONLY.</w:t>
      </w:r>
    </w:p>
    <w:p w14:paraId="53E32CB8" w14:textId="77777777" w:rsidR="00331BF0" w:rsidRPr="008D76B4" w:rsidRDefault="00331BF0" w:rsidP="000234AE">
      <w:pPr>
        <w:numPr>
          <w:ilvl w:val="0"/>
          <w:numId w:val="25"/>
        </w:numPr>
      </w:pPr>
      <w:r w:rsidRPr="008D76B4">
        <w:t xml:space="preserve">CKR_UNWRAPPING_KEY_HANDLE_INVALID: This value can only be returned by </w:t>
      </w:r>
      <w:r w:rsidRPr="008D76B4">
        <w:rPr>
          <w:b/>
        </w:rPr>
        <w:t>C_UnwrapKey</w:t>
      </w:r>
      <w:r w:rsidRPr="008D76B4">
        <w:t>.  It indicates that the key handle specified to be used to unwrap another key is not valid.</w:t>
      </w:r>
    </w:p>
    <w:p w14:paraId="4D377858" w14:textId="77777777" w:rsidR="00331BF0" w:rsidRPr="008D76B4" w:rsidRDefault="00331BF0" w:rsidP="000234AE">
      <w:pPr>
        <w:numPr>
          <w:ilvl w:val="0"/>
          <w:numId w:val="25"/>
        </w:numPr>
      </w:pPr>
      <w:r w:rsidRPr="008D76B4">
        <w:t xml:space="preserve">CKR_UNWRAPPING_KEY_SIZE_RANGE: This value can only be returned by </w:t>
      </w:r>
      <w:r w:rsidRPr="008D76B4">
        <w:rPr>
          <w:b/>
        </w:rPr>
        <w:t>C_UnwrapKey</w:t>
      </w:r>
      <w:r w:rsidRPr="008D76B4">
        <w:t>.  It indicates that although the requested unwrapping operation could in principle be carried out, this Cryptoki library (or the token) is unable to actually do it because the supplied key’s size is outside the range of key sizes that it can handle.</w:t>
      </w:r>
    </w:p>
    <w:p w14:paraId="64109837" w14:textId="77777777" w:rsidR="00331BF0" w:rsidRPr="008D76B4" w:rsidRDefault="00331BF0" w:rsidP="000234AE">
      <w:pPr>
        <w:numPr>
          <w:ilvl w:val="0"/>
          <w:numId w:val="25"/>
        </w:numPr>
      </w:pPr>
      <w:r w:rsidRPr="008D76B4">
        <w:t xml:space="preserve">CKR_UNWRAPPING_KEY_TYPE_INCONSISTENT: This value can only be returned by </w:t>
      </w:r>
      <w:r w:rsidRPr="008D76B4">
        <w:rPr>
          <w:b/>
        </w:rPr>
        <w:t>C_UnwrapKey</w:t>
      </w:r>
      <w:r w:rsidRPr="008D76B4">
        <w:t>.  It indicates that the type of the key specified to unwrap another key is not consistent with the mechanism specified for unwrapping.</w:t>
      </w:r>
    </w:p>
    <w:p w14:paraId="6BAC646C" w14:textId="77777777" w:rsidR="00331BF0" w:rsidRPr="008D76B4" w:rsidRDefault="00331BF0" w:rsidP="000234AE">
      <w:pPr>
        <w:numPr>
          <w:ilvl w:val="0"/>
          <w:numId w:val="25"/>
        </w:numPr>
      </w:pPr>
      <w:r w:rsidRPr="008D76B4">
        <w:t xml:space="preserve">CKR_USER_ALREADY_LOGGED_IN: This value can only be returned by </w:t>
      </w:r>
      <w:r w:rsidRPr="008D76B4">
        <w:rPr>
          <w:b/>
        </w:rPr>
        <w:t>C_Login</w:t>
      </w:r>
      <w:r w:rsidRPr="008D76B4">
        <w:t>.  It indicates that the specified user cannot be logged into the session, because it is already logged into the session.  For example, if an application has an open SO session, and it attempts to log the SO into it, it will receive this error code.</w:t>
      </w:r>
    </w:p>
    <w:p w14:paraId="4F957965" w14:textId="77777777" w:rsidR="00331BF0" w:rsidRPr="008D76B4" w:rsidRDefault="00331BF0" w:rsidP="000234AE">
      <w:pPr>
        <w:numPr>
          <w:ilvl w:val="0"/>
          <w:numId w:val="25"/>
        </w:numPr>
      </w:pPr>
      <w:r w:rsidRPr="008D76B4">
        <w:t xml:space="preserve">CKR_USER_ANOTHER_ALREADY_LOGGED_IN: This value can only be returned by </w:t>
      </w:r>
      <w:r w:rsidRPr="008D76B4">
        <w:rPr>
          <w:b/>
        </w:rPr>
        <w:t>C_Login</w:t>
      </w:r>
      <w:r w:rsidRPr="008D76B4">
        <w:t xml:space="preserve">.  It indicates that the specified user cannot be logged into the session, because another user is already </w:t>
      </w:r>
      <w:r w:rsidRPr="008D76B4">
        <w:lastRenderedPageBreak/>
        <w:t>logged into the session.  For example, if an application has an open SO session, and it attempts to log the normal user into it, it will receive this error code.</w:t>
      </w:r>
    </w:p>
    <w:p w14:paraId="345F02C4" w14:textId="77777777" w:rsidR="00331BF0" w:rsidRPr="008D76B4" w:rsidRDefault="00331BF0" w:rsidP="000234AE">
      <w:pPr>
        <w:numPr>
          <w:ilvl w:val="0"/>
          <w:numId w:val="25"/>
        </w:numPr>
      </w:pPr>
      <w:r w:rsidRPr="008D76B4">
        <w:t xml:space="preserve">CKR_USER_NOT_LOGGED_IN: The desired action cannot be performed because the appropriate user (or </w:t>
      </w:r>
      <w:r w:rsidRPr="008D76B4">
        <w:rPr>
          <w:i/>
        </w:rPr>
        <w:t>an</w:t>
      </w:r>
      <w:r w:rsidRPr="008D76B4">
        <w:t xml:space="preserve"> appropriate user) is not logged in.  One example is that a session cannot be logged out unless it is logged in.  Another example is that a private object cannot be created on a token unless the session attempting to create it is logged in as the normal user.  A final example is that cryptographic operations on certain tokens cannot be performed unless the normal user is logged in.</w:t>
      </w:r>
    </w:p>
    <w:p w14:paraId="3BF9E255" w14:textId="77777777" w:rsidR="00331BF0" w:rsidRPr="008D76B4" w:rsidRDefault="00331BF0" w:rsidP="000234AE">
      <w:pPr>
        <w:numPr>
          <w:ilvl w:val="0"/>
          <w:numId w:val="25"/>
        </w:numPr>
      </w:pPr>
      <w:r w:rsidRPr="008D76B4">
        <w:t xml:space="preserve">CKR_USER_PIN_NOT_INITIALIZED: This value can only be returned by </w:t>
      </w:r>
      <w:r w:rsidRPr="008D76B4">
        <w:rPr>
          <w:b/>
        </w:rPr>
        <w:t>C_Login</w:t>
      </w:r>
      <w:r w:rsidRPr="008D76B4">
        <w:t xml:space="preserve">.  It indicates that the normal user’s PIN has not yet been initialized with </w:t>
      </w:r>
      <w:r w:rsidRPr="008D76B4">
        <w:rPr>
          <w:b/>
        </w:rPr>
        <w:t>C_InitPIN</w:t>
      </w:r>
      <w:r w:rsidRPr="008D76B4">
        <w:t>.</w:t>
      </w:r>
    </w:p>
    <w:p w14:paraId="7C6CBB81" w14:textId="77777777" w:rsidR="00331BF0" w:rsidRPr="008D76B4" w:rsidRDefault="00331BF0" w:rsidP="000234AE">
      <w:pPr>
        <w:numPr>
          <w:ilvl w:val="0"/>
          <w:numId w:val="25"/>
        </w:numPr>
      </w:pPr>
      <w:r w:rsidRPr="008D76B4">
        <w:t xml:space="preserve">CKR_USER_TOO_MANY_TYPES: An attempt was made to have more distinct users simultaneously logged into the token than the token and/or library permits.  For example, if some application has an open SO session, and another application attempts to log the normal user into a session, the attempt may return this error.  It is not required to, however.  Only if the simultaneous distinct users cannot be supported does </w:t>
      </w:r>
      <w:r w:rsidRPr="008D76B4">
        <w:rPr>
          <w:b/>
        </w:rPr>
        <w:t>C_Login</w:t>
      </w:r>
      <w:r w:rsidRPr="008D76B4">
        <w:t xml:space="preserve"> have to return this value.  Note that this error code generalizes to true multi-user tokens.</w:t>
      </w:r>
    </w:p>
    <w:p w14:paraId="726241E4" w14:textId="77777777" w:rsidR="00331BF0" w:rsidRPr="008D76B4" w:rsidRDefault="00331BF0" w:rsidP="000234AE">
      <w:pPr>
        <w:numPr>
          <w:ilvl w:val="0"/>
          <w:numId w:val="25"/>
        </w:numPr>
      </w:pPr>
      <w:r w:rsidRPr="008D76B4">
        <w:t xml:space="preserve">CKR_USER_TYPE_INVALID: An invalid value was specified as a </w:t>
      </w:r>
      <w:r w:rsidRPr="008D76B4">
        <w:rPr>
          <w:b/>
        </w:rPr>
        <w:t>CK_USER_TYPE</w:t>
      </w:r>
      <w:r w:rsidRPr="008D76B4">
        <w:t xml:space="preserve">.  Valid types are </w:t>
      </w:r>
      <w:r w:rsidRPr="008D76B4">
        <w:rPr>
          <w:b/>
        </w:rPr>
        <w:t>CKU_SO</w:t>
      </w:r>
      <w:r w:rsidRPr="008D76B4">
        <w:t xml:space="preserve">, </w:t>
      </w:r>
      <w:r w:rsidRPr="008D76B4">
        <w:rPr>
          <w:b/>
        </w:rPr>
        <w:t>CKU_USER</w:t>
      </w:r>
      <w:r w:rsidRPr="008D76B4">
        <w:t xml:space="preserve">, and </w:t>
      </w:r>
      <w:r w:rsidRPr="008D76B4">
        <w:rPr>
          <w:b/>
          <w:bCs/>
        </w:rPr>
        <w:t>CKU_CONTEXT_SPECIFIC</w:t>
      </w:r>
      <w:r w:rsidRPr="008D76B4">
        <w:t>.</w:t>
      </w:r>
    </w:p>
    <w:p w14:paraId="3E86B5C0" w14:textId="77777777" w:rsidR="00331BF0" w:rsidRPr="008D76B4" w:rsidRDefault="00331BF0" w:rsidP="000234AE">
      <w:pPr>
        <w:numPr>
          <w:ilvl w:val="0"/>
          <w:numId w:val="25"/>
        </w:numPr>
      </w:pPr>
      <w:r w:rsidRPr="008D76B4">
        <w:t xml:space="preserve">CKR_WRAPPED_KEY_INVALID: This value can only be returned by </w:t>
      </w:r>
      <w:r w:rsidRPr="008D76B4">
        <w:rPr>
          <w:b/>
        </w:rPr>
        <w:t>C_UnwrapKey</w:t>
      </w:r>
      <w:r w:rsidRPr="008D76B4">
        <w:t xml:space="preserve">.  It indicates that the provided wrapped key is not valid.  If a call is made to </w:t>
      </w:r>
      <w:r w:rsidRPr="008D76B4">
        <w:rPr>
          <w:b/>
        </w:rPr>
        <w:t>C_UnwrapKey</w:t>
      </w:r>
      <w:r w:rsidRPr="008D76B4">
        <w:t xml:space="preserve"> to unwrap a particular type of key (</w:t>
      </w:r>
      <w:r w:rsidRPr="008D76B4">
        <w:rPr>
          <w:i/>
        </w:rPr>
        <w:t>i.e.</w:t>
      </w:r>
      <w:r w:rsidRPr="008D76B4">
        <w:t xml:space="preserve">, some particular key type is specified in the template provided to </w:t>
      </w:r>
      <w:r w:rsidRPr="008D76B4">
        <w:rPr>
          <w:b/>
        </w:rPr>
        <w:t>C_UnwrapKey</w:t>
      </w:r>
      <w:r w:rsidRPr="008D76B4">
        <w:t xml:space="preserve">), and the wrapped key provided to </w:t>
      </w:r>
      <w:r w:rsidRPr="008D76B4">
        <w:rPr>
          <w:b/>
        </w:rPr>
        <w:t>C_UnwrapKey</w:t>
      </w:r>
      <w:r w:rsidRPr="008D76B4">
        <w:t xml:space="preserve"> is recognizably not a wrapped key of the proper type, then </w:t>
      </w:r>
      <w:r w:rsidRPr="008D76B4">
        <w:rPr>
          <w:b/>
        </w:rPr>
        <w:t>C_UnwrapKey</w:t>
      </w:r>
      <w:r w:rsidRPr="008D76B4">
        <w:t xml:space="preserve"> should return CKR_WRAPPED_KEY_INVALID.  This return value has lower priority than CKR_WRAPPED_KEY_LEN_RANGE.</w:t>
      </w:r>
    </w:p>
    <w:p w14:paraId="50F74C35" w14:textId="77777777" w:rsidR="00331BF0" w:rsidRPr="008D76B4" w:rsidRDefault="00331BF0" w:rsidP="000234AE">
      <w:pPr>
        <w:numPr>
          <w:ilvl w:val="0"/>
          <w:numId w:val="25"/>
        </w:numPr>
      </w:pPr>
      <w:r w:rsidRPr="008D76B4">
        <w:t xml:space="preserve">CKR_WRAPPED_KEY_LEN_RANGE: This value can only be returned by </w:t>
      </w:r>
      <w:r w:rsidRPr="008D76B4">
        <w:rPr>
          <w:b/>
        </w:rPr>
        <w:t>C_UnwrapKey</w:t>
      </w:r>
      <w:r w:rsidRPr="008D76B4">
        <w:t>.  It indicates that the provided wrapped key can be seen to be invalid solely on the basis of its length.  This return value has higher priority than CKR_WRAPPED_KEY_INVALID.</w:t>
      </w:r>
    </w:p>
    <w:p w14:paraId="3A3375B4" w14:textId="77777777" w:rsidR="00331BF0" w:rsidRPr="008D76B4" w:rsidRDefault="00331BF0" w:rsidP="000234AE">
      <w:pPr>
        <w:numPr>
          <w:ilvl w:val="0"/>
          <w:numId w:val="25"/>
        </w:numPr>
      </w:pPr>
      <w:r w:rsidRPr="008D76B4">
        <w:t xml:space="preserve">CKR_WRAPPING_KEY_HANDLE_INVALID: This value can only be returned by </w:t>
      </w:r>
      <w:r w:rsidRPr="008D76B4">
        <w:rPr>
          <w:b/>
        </w:rPr>
        <w:t>C_WrapKey</w:t>
      </w:r>
      <w:r w:rsidRPr="008D76B4">
        <w:t>.  It indicates that the key handle specified to be used to wrap another key is not valid.</w:t>
      </w:r>
    </w:p>
    <w:p w14:paraId="63375C2C" w14:textId="77777777" w:rsidR="00331BF0" w:rsidRPr="008D76B4" w:rsidRDefault="00331BF0" w:rsidP="000234AE">
      <w:pPr>
        <w:numPr>
          <w:ilvl w:val="0"/>
          <w:numId w:val="25"/>
        </w:numPr>
      </w:pPr>
      <w:r w:rsidRPr="008D76B4">
        <w:t xml:space="preserve">CKR_WRAPPING_KEY_SIZE_RANGE: This value can only be returned by </w:t>
      </w:r>
      <w:r w:rsidRPr="008D76B4">
        <w:rPr>
          <w:b/>
        </w:rPr>
        <w:t>C_WrapKey</w:t>
      </w:r>
      <w:r w:rsidRPr="008D76B4">
        <w:t>.  It indicates that although the requested wrapping operation could in principle be carried out, this Cryptoki library (or the token) is unable to actually do it because the supplied wrapping key’s size is outside the range of key sizes that it can handle.</w:t>
      </w:r>
    </w:p>
    <w:p w14:paraId="5DD7DF65" w14:textId="77777777" w:rsidR="00331BF0" w:rsidRPr="008D76B4" w:rsidRDefault="00331BF0" w:rsidP="000234AE">
      <w:pPr>
        <w:numPr>
          <w:ilvl w:val="0"/>
          <w:numId w:val="25"/>
        </w:numPr>
      </w:pPr>
      <w:r w:rsidRPr="008D76B4">
        <w:t xml:space="preserve">CKR_WRAPPING_KEY_TYPE_INCONSISTENT: This value can only be returned by </w:t>
      </w:r>
      <w:r w:rsidRPr="008D76B4">
        <w:rPr>
          <w:b/>
        </w:rPr>
        <w:t>C_WrapKey</w:t>
      </w:r>
      <w:r w:rsidRPr="008D76B4">
        <w:t>.  It indicates that the type of the key specified to wrap another key is not consistent with the mechanism specified for wrapping.</w:t>
      </w:r>
    </w:p>
    <w:p w14:paraId="3DA2169C" w14:textId="77777777" w:rsidR="00331BF0" w:rsidRPr="008D76B4" w:rsidRDefault="00331BF0" w:rsidP="000234AE">
      <w:pPr>
        <w:numPr>
          <w:ilvl w:val="0"/>
          <w:numId w:val="25"/>
        </w:numPr>
      </w:pPr>
      <w:r w:rsidRPr="008D76B4">
        <w:t xml:space="preserve">CKR_OPERATION_CANCEL_FAILED: This value can only be returned by </w:t>
      </w:r>
      <w:r w:rsidRPr="008D76B4">
        <w:rPr>
          <w:b/>
        </w:rPr>
        <w:t>C_SessionCancel</w:t>
      </w:r>
      <w:r w:rsidRPr="008D76B4">
        <w:t>.  It means that one or more of the requested operations could not be cancelled for implementation or vendor-specific reasons.</w:t>
      </w:r>
    </w:p>
    <w:p w14:paraId="0E4A2E40" w14:textId="77777777" w:rsidR="00331BF0" w:rsidRPr="008D76B4" w:rsidRDefault="00331BF0" w:rsidP="000234AE">
      <w:pPr>
        <w:pStyle w:val="Heading3"/>
        <w:numPr>
          <w:ilvl w:val="2"/>
          <w:numId w:val="2"/>
        </w:numPr>
        <w:tabs>
          <w:tab w:val="num" w:pos="720"/>
        </w:tabs>
      </w:pPr>
      <w:bookmarkStart w:id="1173" w:name="_Toc385057891"/>
      <w:bookmarkStart w:id="1174" w:name="_Toc405794710"/>
      <w:r w:rsidRPr="008D76B4">
        <w:tab/>
      </w:r>
      <w:bookmarkStart w:id="1175" w:name="_Toc72656099"/>
      <w:bookmarkStart w:id="1176" w:name="_Toc235002317"/>
      <w:bookmarkStart w:id="1177" w:name="_Toc370634022"/>
      <w:bookmarkStart w:id="1178" w:name="_Toc391468813"/>
      <w:bookmarkStart w:id="1179" w:name="_Toc395183809"/>
      <w:bookmarkStart w:id="1180" w:name="_Toc7432331"/>
      <w:bookmarkStart w:id="1181" w:name="_Toc29976601"/>
      <w:bookmarkStart w:id="1182" w:name="_Toc90376265"/>
      <w:bookmarkStart w:id="1183" w:name="_Toc111203250"/>
      <w:r w:rsidRPr="008D76B4">
        <w:t>More on relative priorities of Cryptoki errors</w:t>
      </w:r>
      <w:bookmarkEnd w:id="1173"/>
      <w:bookmarkEnd w:id="1174"/>
      <w:bookmarkEnd w:id="1175"/>
      <w:bookmarkEnd w:id="1176"/>
      <w:bookmarkEnd w:id="1177"/>
      <w:bookmarkEnd w:id="1178"/>
      <w:bookmarkEnd w:id="1179"/>
      <w:bookmarkEnd w:id="1180"/>
      <w:bookmarkEnd w:id="1181"/>
      <w:bookmarkEnd w:id="1182"/>
      <w:bookmarkEnd w:id="1183"/>
    </w:p>
    <w:p w14:paraId="4EDCFCFB" w14:textId="21C681E8" w:rsidR="00331BF0" w:rsidRPr="008D76B4" w:rsidRDefault="00331BF0" w:rsidP="00331BF0">
      <w:r w:rsidRPr="008D76B4">
        <w:t xml:space="preserve">In general, when a Cryptoki call is made, error codes from Section </w:t>
      </w:r>
      <w:r w:rsidRPr="008D76B4">
        <w:fldChar w:fldCharType="begin"/>
      </w:r>
      <w:r w:rsidRPr="008D76B4">
        <w:instrText xml:space="preserve"> REF _Ref384823451 \r \h  \* MERGEFORMAT </w:instrText>
      </w:r>
      <w:r w:rsidRPr="008D76B4">
        <w:fldChar w:fldCharType="separate"/>
      </w:r>
      <w:r w:rsidR="008A04A4">
        <w:t>5.1.1</w:t>
      </w:r>
      <w:r w:rsidRPr="008D76B4">
        <w:fldChar w:fldCharType="end"/>
      </w:r>
      <w:r w:rsidRPr="008D76B4">
        <w:t xml:space="preserve"> (other than CKR_OK) take precedence over error codes from Section </w:t>
      </w:r>
      <w:r w:rsidRPr="008D76B4">
        <w:fldChar w:fldCharType="begin"/>
      </w:r>
      <w:r w:rsidRPr="008D76B4">
        <w:instrText xml:space="preserve"> REF _Ref384823481 \r \h  \* MERGEFORMAT </w:instrText>
      </w:r>
      <w:r w:rsidRPr="008D76B4">
        <w:fldChar w:fldCharType="separate"/>
      </w:r>
      <w:r w:rsidR="008A04A4">
        <w:t>5.1.2</w:t>
      </w:r>
      <w:r w:rsidRPr="008D76B4">
        <w:fldChar w:fldCharType="end"/>
      </w:r>
      <w:r w:rsidRPr="008D76B4">
        <w:t xml:space="preserve">, which take precedence over error codes from Section </w:t>
      </w:r>
      <w:r w:rsidRPr="008D76B4">
        <w:fldChar w:fldCharType="begin"/>
      </w:r>
      <w:r w:rsidRPr="008D76B4">
        <w:instrText xml:space="preserve"> REF _Ref384823523 \r \h  \* MERGEFORMAT </w:instrText>
      </w:r>
      <w:r w:rsidRPr="008D76B4">
        <w:fldChar w:fldCharType="separate"/>
      </w:r>
      <w:r w:rsidR="008A04A4">
        <w:t>5.1.3</w:t>
      </w:r>
      <w:r w:rsidRPr="008D76B4">
        <w:fldChar w:fldCharType="end"/>
      </w:r>
      <w:r w:rsidRPr="008D76B4">
        <w:t xml:space="preserve">, which take precedence over error codes from Section </w:t>
      </w:r>
      <w:r w:rsidRPr="008D76B4">
        <w:fldChar w:fldCharType="begin"/>
      </w:r>
      <w:r w:rsidRPr="008D76B4">
        <w:instrText xml:space="preserve"> REF _Ref395516454 \r \h  \* MERGEFORMAT </w:instrText>
      </w:r>
      <w:r w:rsidRPr="008D76B4">
        <w:fldChar w:fldCharType="separate"/>
      </w:r>
      <w:r w:rsidR="008A04A4">
        <w:t>5.1.6</w:t>
      </w:r>
      <w:r w:rsidRPr="008D76B4">
        <w:fldChar w:fldCharType="end"/>
      </w:r>
      <w:r w:rsidRPr="008D76B4">
        <w:t>.  One minor implication of this is that functions that use a session handle (</w:t>
      </w:r>
      <w:r w:rsidRPr="008D76B4">
        <w:rPr>
          <w:i/>
        </w:rPr>
        <w:t>i.e.</w:t>
      </w:r>
      <w:r w:rsidRPr="008D76B4">
        <w:t xml:space="preserve">, </w:t>
      </w:r>
      <w:r w:rsidRPr="008D76B4">
        <w:rPr>
          <w:i/>
        </w:rPr>
        <w:t>most</w:t>
      </w:r>
      <w:r w:rsidRPr="008D76B4">
        <w:t xml:space="preserve"> functions!) never return the error code CKR_TOKEN_NOT_PRESENT (they return CKR_SESSION_HANDLE_INVALID instead).  Other than these precedences, if more than one error code applies to the result of a Cryptoki call, any of the applicable error codes may be returned.  Exceptions to this rule will be explicitly mentioned in the descriptions of functions.</w:t>
      </w:r>
    </w:p>
    <w:p w14:paraId="0EE1F7B6" w14:textId="77777777" w:rsidR="00331BF0" w:rsidRPr="008D76B4" w:rsidRDefault="00331BF0" w:rsidP="000234AE">
      <w:pPr>
        <w:pStyle w:val="Heading3"/>
        <w:numPr>
          <w:ilvl w:val="2"/>
          <w:numId w:val="2"/>
        </w:numPr>
        <w:tabs>
          <w:tab w:val="num" w:pos="720"/>
        </w:tabs>
      </w:pPr>
      <w:bookmarkStart w:id="1184" w:name="_Ref406906262"/>
      <w:r w:rsidRPr="008D76B4">
        <w:lastRenderedPageBreak/>
        <w:tab/>
      </w:r>
      <w:bookmarkStart w:id="1185" w:name="_Toc72656100"/>
      <w:bookmarkStart w:id="1186" w:name="_Toc235002318"/>
      <w:bookmarkStart w:id="1187" w:name="_Toc370634023"/>
      <w:bookmarkStart w:id="1188" w:name="_Toc391468814"/>
      <w:bookmarkStart w:id="1189" w:name="_Toc395183810"/>
      <w:bookmarkStart w:id="1190" w:name="_Toc7432332"/>
      <w:bookmarkStart w:id="1191" w:name="_Toc29976602"/>
      <w:bookmarkStart w:id="1192" w:name="_Toc90376266"/>
      <w:bookmarkStart w:id="1193" w:name="_Toc111203251"/>
      <w:r w:rsidRPr="008D76B4">
        <w:t>Error code “gotchas”</w:t>
      </w:r>
      <w:bookmarkEnd w:id="1184"/>
      <w:bookmarkEnd w:id="1185"/>
      <w:bookmarkEnd w:id="1186"/>
      <w:bookmarkEnd w:id="1187"/>
      <w:bookmarkEnd w:id="1188"/>
      <w:bookmarkEnd w:id="1189"/>
      <w:bookmarkEnd w:id="1190"/>
      <w:bookmarkEnd w:id="1191"/>
      <w:bookmarkEnd w:id="1192"/>
      <w:bookmarkEnd w:id="1193"/>
    </w:p>
    <w:p w14:paraId="0DE8C262" w14:textId="77777777" w:rsidR="00331BF0" w:rsidRPr="008D76B4" w:rsidRDefault="00331BF0" w:rsidP="00331BF0">
      <w:r w:rsidRPr="008D76B4">
        <w:t>Here is a short list of a few particular things about return values that Cryptoki developers might want to be aware of:</w:t>
      </w:r>
    </w:p>
    <w:p w14:paraId="3575E518" w14:textId="736B93E7" w:rsidR="00331BF0" w:rsidRPr="008D76B4" w:rsidRDefault="00331BF0" w:rsidP="000234AE">
      <w:pPr>
        <w:numPr>
          <w:ilvl w:val="0"/>
          <w:numId w:val="27"/>
        </w:numPr>
      </w:pPr>
      <w:r w:rsidRPr="008D76B4">
        <w:t xml:space="preserve">As mentioned in Sections </w:t>
      </w:r>
      <w:r w:rsidRPr="008D76B4">
        <w:fldChar w:fldCharType="begin"/>
      </w:r>
      <w:r w:rsidRPr="008D76B4">
        <w:instrText xml:space="preserve"> REF _Ref384823481 \r \h  \* MERGEFORMAT </w:instrText>
      </w:r>
      <w:r w:rsidRPr="008D76B4">
        <w:fldChar w:fldCharType="separate"/>
      </w:r>
      <w:r w:rsidR="008A04A4">
        <w:t>5.1.2</w:t>
      </w:r>
      <w:r w:rsidRPr="008D76B4">
        <w:fldChar w:fldCharType="end"/>
      </w:r>
      <w:r w:rsidRPr="008D76B4">
        <w:t xml:space="preserve"> and </w:t>
      </w:r>
      <w:r w:rsidRPr="008D76B4">
        <w:fldChar w:fldCharType="begin"/>
      </w:r>
      <w:r w:rsidRPr="008D76B4">
        <w:instrText xml:space="preserve"> REF _Ref384823523 \r \h  \* MERGEFORMAT </w:instrText>
      </w:r>
      <w:r w:rsidRPr="008D76B4">
        <w:fldChar w:fldCharType="separate"/>
      </w:r>
      <w:r w:rsidR="008A04A4">
        <w:t>5.1.3</w:t>
      </w:r>
      <w:r w:rsidRPr="008D76B4">
        <w:fldChar w:fldCharType="end"/>
      </w:r>
      <w:r w:rsidRPr="008D76B4">
        <w:t xml:space="preserve">, a Cryptoki library may not be able to make a distinction between a token being removed </w:t>
      </w:r>
      <w:r w:rsidRPr="008D76B4">
        <w:rPr>
          <w:i/>
        </w:rPr>
        <w:t>before</w:t>
      </w:r>
      <w:r w:rsidRPr="008D76B4">
        <w:t xml:space="preserve"> a function invocation and a token being removed </w:t>
      </w:r>
      <w:r w:rsidRPr="008D76B4">
        <w:rPr>
          <w:i/>
        </w:rPr>
        <w:t>during</w:t>
      </w:r>
      <w:r w:rsidRPr="008D76B4">
        <w:t xml:space="preserve"> a function invocation.</w:t>
      </w:r>
    </w:p>
    <w:p w14:paraId="06E2AC1A" w14:textId="44734C26" w:rsidR="00331BF0" w:rsidRPr="008D76B4" w:rsidRDefault="00331BF0" w:rsidP="000234AE">
      <w:pPr>
        <w:numPr>
          <w:ilvl w:val="0"/>
          <w:numId w:val="27"/>
        </w:numPr>
      </w:pPr>
      <w:r w:rsidRPr="008D76B4">
        <w:t xml:space="preserve">As mentioned in Section </w:t>
      </w:r>
      <w:r w:rsidRPr="008D76B4">
        <w:fldChar w:fldCharType="begin"/>
      </w:r>
      <w:r w:rsidRPr="008D76B4">
        <w:instrText xml:space="preserve"> REF _Ref384823481 \r \h  \* MERGEFORMAT </w:instrText>
      </w:r>
      <w:r w:rsidRPr="008D76B4">
        <w:fldChar w:fldCharType="separate"/>
      </w:r>
      <w:r w:rsidR="008A04A4">
        <w:t>5.1.2</w:t>
      </w:r>
      <w:r w:rsidRPr="008D76B4">
        <w:fldChar w:fldCharType="end"/>
      </w:r>
      <w:r w:rsidRPr="008D76B4">
        <w:t>, an application should never count on getting a CKR_SESSION_CLOSED error.</w:t>
      </w:r>
    </w:p>
    <w:p w14:paraId="40F127E1" w14:textId="77777777" w:rsidR="00331BF0" w:rsidRPr="008D76B4" w:rsidRDefault="00331BF0" w:rsidP="000234AE">
      <w:pPr>
        <w:numPr>
          <w:ilvl w:val="0"/>
          <w:numId w:val="27"/>
        </w:numPr>
      </w:pPr>
      <w:r w:rsidRPr="008D76B4">
        <w:t xml:space="preserve">The difference between CKR_DATA_INVALID and CKR_DATA_LEN_RANGE can be somewhat subtle.  Unless an application </w:t>
      </w:r>
      <w:r w:rsidRPr="008D76B4">
        <w:rPr>
          <w:i/>
        </w:rPr>
        <w:t>needs</w:t>
      </w:r>
      <w:r w:rsidRPr="008D76B4">
        <w:t xml:space="preserve"> to be able to distinguish between these return values, it is best to always treat them equivalently.</w:t>
      </w:r>
    </w:p>
    <w:p w14:paraId="7E93B2AF" w14:textId="77777777" w:rsidR="00331BF0" w:rsidRPr="008D76B4" w:rsidRDefault="00331BF0" w:rsidP="000234AE">
      <w:pPr>
        <w:numPr>
          <w:ilvl w:val="0"/>
          <w:numId w:val="27"/>
        </w:numPr>
      </w:pPr>
      <w:r w:rsidRPr="008D76B4">
        <w:t>Similarly, the difference between CKR_ENCRYPTED_DATA_INVALID and CKR_ENCRYPTED_DATA_LEN_RANGE, and between CKR_WRAPPED_KEY_INVALID and CKR_WRAPPED_KEY_LEN_RANGE, can be subtle, and it may be best to treat these return values equivalently.</w:t>
      </w:r>
    </w:p>
    <w:p w14:paraId="033ADC83" w14:textId="40E4FC12" w:rsidR="00331BF0" w:rsidRPr="008D76B4" w:rsidRDefault="00331BF0" w:rsidP="000234AE">
      <w:pPr>
        <w:numPr>
          <w:ilvl w:val="0"/>
          <w:numId w:val="27"/>
        </w:numPr>
      </w:pPr>
      <w:r w:rsidRPr="008D76B4">
        <w:t xml:space="preserve">Even with the guidance of Section </w:t>
      </w:r>
      <w:r w:rsidRPr="008D76B4">
        <w:fldChar w:fldCharType="begin"/>
      </w:r>
      <w:r w:rsidRPr="008D76B4">
        <w:instrText xml:space="preserve"> REF _Ref399824691 \r \h  \* MERGEFORMAT </w:instrText>
      </w:r>
      <w:r w:rsidRPr="008D76B4">
        <w:fldChar w:fldCharType="separate"/>
      </w:r>
      <w:r w:rsidR="008A04A4">
        <w:t>4.1</w:t>
      </w:r>
      <w:r w:rsidRPr="008D76B4">
        <w:fldChar w:fldCharType="end"/>
      </w:r>
      <w:r w:rsidRPr="008D76B4">
        <w:t>, it can be difficult for a Cryptoki library developer to know which of CKR_ATTRIBUTE_VALUE_INVALID, CKR_TEMPLATE_INCOMPLETE, or CKR_TEMPLATE_INCONSISTENT to return.  When possible, it is recommended that application developers be generous in their interpretations of these error codes.</w:t>
      </w:r>
    </w:p>
    <w:p w14:paraId="042A47AA" w14:textId="77777777" w:rsidR="00331BF0" w:rsidRPr="008D76B4" w:rsidRDefault="00331BF0" w:rsidP="000234AE">
      <w:pPr>
        <w:pStyle w:val="Heading2"/>
        <w:numPr>
          <w:ilvl w:val="1"/>
          <w:numId w:val="2"/>
        </w:numPr>
        <w:tabs>
          <w:tab w:val="num" w:pos="576"/>
        </w:tabs>
      </w:pPr>
      <w:bookmarkStart w:id="1194" w:name="_Ref384895442"/>
      <w:bookmarkStart w:id="1195" w:name="_Ref384959982"/>
      <w:bookmarkStart w:id="1196" w:name="_Toc385057892"/>
      <w:bookmarkStart w:id="1197" w:name="_Toc405794711"/>
      <w:bookmarkStart w:id="1198" w:name="_Toc72656101"/>
      <w:bookmarkStart w:id="1199" w:name="_Toc235002319"/>
      <w:bookmarkStart w:id="1200" w:name="_Toc370634024"/>
      <w:bookmarkStart w:id="1201" w:name="_Toc391468815"/>
      <w:bookmarkStart w:id="1202" w:name="_Toc395183811"/>
      <w:bookmarkStart w:id="1203" w:name="_Toc7432333"/>
      <w:bookmarkStart w:id="1204" w:name="_Toc29976603"/>
      <w:bookmarkStart w:id="1205" w:name="_Toc90376267"/>
      <w:bookmarkStart w:id="1206" w:name="_Toc111203252"/>
      <w:bookmarkStart w:id="1207" w:name="_Ref384632513"/>
      <w:r w:rsidRPr="008D76B4">
        <w:t xml:space="preserve">Conventions for functions returning </w:t>
      </w:r>
      <w:bookmarkEnd w:id="1194"/>
      <w:r w:rsidRPr="008D76B4">
        <w:t>output in a variable-length buffer</w:t>
      </w:r>
      <w:bookmarkEnd w:id="1195"/>
      <w:bookmarkEnd w:id="1196"/>
      <w:bookmarkEnd w:id="1197"/>
      <w:bookmarkEnd w:id="1198"/>
      <w:bookmarkEnd w:id="1199"/>
      <w:bookmarkEnd w:id="1200"/>
      <w:bookmarkEnd w:id="1201"/>
      <w:bookmarkEnd w:id="1202"/>
      <w:bookmarkEnd w:id="1203"/>
      <w:bookmarkEnd w:id="1204"/>
      <w:bookmarkEnd w:id="1205"/>
      <w:bookmarkEnd w:id="1206"/>
    </w:p>
    <w:p w14:paraId="650BEF78" w14:textId="77777777" w:rsidR="00331BF0" w:rsidRPr="008D76B4" w:rsidRDefault="00331BF0" w:rsidP="00331BF0">
      <w:r w:rsidRPr="008D76B4">
        <w:t xml:space="preserve">A number of the functions defined in Cryptoki return output produced by some cryptographic mechanism.  The amount of output returned by these functions is returned in a variable-length application-supplied buffer.  An example of a function of this sort is </w:t>
      </w:r>
      <w:r w:rsidRPr="008D76B4">
        <w:rPr>
          <w:b/>
        </w:rPr>
        <w:t>C_Encrypt</w:t>
      </w:r>
      <w:r w:rsidRPr="008D76B4">
        <w:t>, which takes some plaintext as an argument, and outputs a buffer full of ciphertext.</w:t>
      </w:r>
    </w:p>
    <w:p w14:paraId="15EEAD99" w14:textId="77777777" w:rsidR="00331BF0" w:rsidRPr="008D76B4" w:rsidRDefault="00331BF0" w:rsidP="00331BF0">
      <w:r w:rsidRPr="008D76B4">
        <w:t xml:space="preserve">These functions have some common calling conventions, which we describe here.  Two of the arguments to the function are a pointer to the output buffer (say </w:t>
      </w:r>
      <w:r w:rsidRPr="008D76B4">
        <w:rPr>
          <w:i/>
        </w:rPr>
        <w:t>pBuf</w:t>
      </w:r>
      <w:r w:rsidRPr="008D76B4">
        <w:t xml:space="preserve">) and a pointer to a location which will hold the length of the output produced (say </w:t>
      </w:r>
      <w:r w:rsidRPr="008D76B4">
        <w:rPr>
          <w:i/>
        </w:rPr>
        <w:t>pulBufLen</w:t>
      </w:r>
      <w:r w:rsidRPr="008D76B4">
        <w:t>).  There are two ways for an application to call such a function:</w:t>
      </w:r>
    </w:p>
    <w:p w14:paraId="00867711" w14:textId="77777777" w:rsidR="00331BF0" w:rsidRPr="008D76B4" w:rsidRDefault="00331BF0" w:rsidP="000234AE">
      <w:pPr>
        <w:numPr>
          <w:ilvl w:val="0"/>
          <w:numId w:val="28"/>
        </w:numPr>
      </w:pPr>
      <w:r w:rsidRPr="008D76B4">
        <w:t xml:space="preserve">If </w:t>
      </w:r>
      <w:r w:rsidRPr="008D76B4">
        <w:rPr>
          <w:i/>
        </w:rPr>
        <w:t>pBuf</w:t>
      </w:r>
      <w:r w:rsidRPr="008D76B4">
        <w:t xml:space="preserve"> is NULL_PTR, then all that the function does is return (in *</w:t>
      </w:r>
      <w:r w:rsidRPr="008D76B4">
        <w:rPr>
          <w:i/>
        </w:rPr>
        <w:t>pulBufLen</w:t>
      </w:r>
      <w:r w:rsidRPr="008D76B4">
        <w:t>) a number of bytes which would suffice to hold the cryptographic output produced from the input to the function.  This number may somewhat exceed the precise number of bytes needed, but should not exceed it by a large amount.  CKR_OK is returned by the function.</w:t>
      </w:r>
    </w:p>
    <w:p w14:paraId="4192684B" w14:textId="77777777" w:rsidR="00331BF0" w:rsidRPr="008D76B4" w:rsidRDefault="00331BF0" w:rsidP="000234AE">
      <w:pPr>
        <w:numPr>
          <w:ilvl w:val="0"/>
          <w:numId w:val="28"/>
        </w:numPr>
      </w:pPr>
      <w:r w:rsidRPr="008D76B4">
        <w:t xml:space="preserve">If </w:t>
      </w:r>
      <w:r w:rsidRPr="008D76B4">
        <w:rPr>
          <w:i/>
        </w:rPr>
        <w:t>pBuf</w:t>
      </w:r>
      <w:r w:rsidRPr="008D76B4">
        <w:t xml:space="preserve"> is not NULL_PTR, then *</w:t>
      </w:r>
      <w:r w:rsidRPr="008D76B4">
        <w:rPr>
          <w:i/>
        </w:rPr>
        <w:t>pulBufLen</w:t>
      </w:r>
      <w:r w:rsidRPr="008D76B4">
        <w:t xml:space="preserve"> MUST contain the size in bytes of the buffer pointed to by </w:t>
      </w:r>
      <w:r w:rsidRPr="008D76B4">
        <w:rPr>
          <w:i/>
        </w:rPr>
        <w:t>pBuf</w:t>
      </w:r>
      <w:r w:rsidRPr="008D76B4">
        <w:t>.  If that buffer is large enough to hold the cryptographic output produced from the input to the function, then that cryptographic output is placed there, and CKR_OK is returned by the function and *pulBufLen is set to the exact number of bytes returned.  If the buffer is not large enough, then CKR_BUFFER_TOO_SMALL is returned and *</w:t>
      </w:r>
      <w:r w:rsidRPr="008D76B4">
        <w:rPr>
          <w:i/>
        </w:rPr>
        <w:t>pulBufLen</w:t>
      </w:r>
      <w:r w:rsidRPr="008D76B4">
        <w:t xml:space="preserve"> is set to at least the number of bytes needed to hold the cryptographic output produced from the input to the function.</w:t>
      </w:r>
    </w:p>
    <w:p w14:paraId="28B7EA07" w14:textId="77777777" w:rsidR="00331BF0" w:rsidRPr="008D76B4" w:rsidRDefault="00331BF0" w:rsidP="00331BF0">
      <w:r w:rsidRPr="008D76B4">
        <w:t>NOTE: This is a change from previous specs. The problem is that in some decrypt cases, the token doesn’t know how big a buffer is needed until the decrypt completes. The act of doing decrypt can mess up the internal encryption state. Many tokens already implement this relaxed behavior, tokens which implement the more precise behavior are still compliant. The one corner case is applications using a token that knows exactly how big the decryption  is (through some out of band means), could get CKR_BUFFER_TOO_SMALL returned when it supplied a buffer exactly big enough to hold the decrypted value when it may previously have succeeded.</w:t>
      </w:r>
    </w:p>
    <w:p w14:paraId="3299D93F" w14:textId="77777777" w:rsidR="00331BF0" w:rsidRPr="008D76B4" w:rsidRDefault="00331BF0" w:rsidP="00331BF0">
      <w:r w:rsidRPr="008D76B4">
        <w:t>All functions which use the above convention will explicitly say so.</w:t>
      </w:r>
    </w:p>
    <w:p w14:paraId="53302365" w14:textId="77777777" w:rsidR="00331BF0" w:rsidRPr="008D76B4" w:rsidRDefault="00331BF0" w:rsidP="00331BF0">
      <w:r w:rsidRPr="008D76B4">
        <w:t xml:space="preserve">Cryptographic functions which return output in a variable-length buffer should always return as much output as can be computed from what has been passed in to them thus far.  As an example, consider a session which is performing a multiple-part decryption operation with DES in cipher-block chaining mode </w:t>
      </w:r>
      <w:r w:rsidRPr="008D76B4">
        <w:lastRenderedPageBreak/>
        <w:t xml:space="preserve">with PKCS padding.  Suppose that, initially, 8 bytes of ciphertext are passed to the </w:t>
      </w:r>
      <w:r w:rsidRPr="008D76B4">
        <w:rPr>
          <w:b/>
        </w:rPr>
        <w:t>C_DecryptUpdate</w:t>
      </w:r>
      <w:r w:rsidRPr="008D76B4">
        <w:t xml:space="preserve"> function.  The block size of DES is 8 bytes, but the PKCS padding makes it unclear at this stage whether the ciphertext was produced from encrypting a 0-byte string, or from encrypting some string of length at least 8 bytes.  Hence the call to </w:t>
      </w:r>
      <w:r w:rsidRPr="008D76B4">
        <w:rPr>
          <w:b/>
        </w:rPr>
        <w:t>C_DecryptUpdate</w:t>
      </w:r>
      <w:r w:rsidRPr="008D76B4">
        <w:t xml:space="preserve"> should return 0 bytes of plaintext.  If a single additional byte of ciphertext is supplied by a subsequent call to </w:t>
      </w:r>
      <w:r w:rsidRPr="008D76B4">
        <w:rPr>
          <w:b/>
        </w:rPr>
        <w:t>C_DecryptUpdate</w:t>
      </w:r>
      <w:r w:rsidRPr="008D76B4">
        <w:t>, then that call should return 8 bytes of plaintext (one full DES block).</w:t>
      </w:r>
    </w:p>
    <w:p w14:paraId="78CACDE7" w14:textId="77777777" w:rsidR="00331BF0" w:rsidRPr="008D76B4" w:rsidRDefault="00331BF0" w:rsidP="000234AE">
      <w:pPr>
        <w:pStyle w:val="Heading2"/>
        <w:numPr>
          <w:ilvl w:val="1"/>
          <w:numId w:val="2"/>
        </w:numPr>
        <w:tabs>
          <w:tab w:val="num" w:pos="576"/>
        </w:tabs>
      </w:pPr>
      <w:bookmarkStart w:id="1208" w:name="_Toc385057893"/>
      <w:bookmarkStart w:id="1209" w:name="_Toc405794712"/>
      <w:bookmarkStart w:id="1210" w:name="_Toc72656102"/>
      <w:bookmarkStart w:id="1211" w:name="_Toc235002320"/>
      <w:bookmarkStart w:id="1212" w:name="_Toc370634025"/>
      <w:bookmarkStart w:id="1213" w:name="_Toc391468816"/>
      <w:bookmarkStart w:id="1214" w:name="_Toc395183812"/>
      <w:bookmarkStart w:id="1215" w:name="_Toc7432334"/>
      <w:bookmarkStart w:id="1216" w:name="_Toc29976604"/>
      <w:bookmarkStart w:id="1217" w:name="_Toc90376268"/>
      <w:bookmarkStart w:id="1218" w:name="_Toc111203253"/>
      <w:r w:rsidRPr="008D76B4">
        <w:t>Disclaimer concerning sample code</w:t>
      </w:r>
      <w:bookmarkEnd w:id="1208"/>
      <w:bookmarkEnd w:id="1209"/>
      <w:bookmarkEnd w:id="1210"/>
      <w:bookmarkEnd w:id="1211"/>
      <w:bookmarkEnd w:id="1212"/>
      <w:bookmarkEnd w:id="1213"/>
      <w:bookmarkEnd w:id="1214"/>
      <w:bookmarkEnd w:id="1215"/>
      <w:bookmarkEnd w:id="1216"/>
      <w:bookmarkEnd w:id="1217"/>
      <w:bookmarkEnd w:id="1218"/>
    </w:p>
    <w:p w14:paraId="174A0C8F" w14:textId="77777777" w:rsidR="00331BF0" w:rsidRPr="008D76B4" w:rsidRDefault="00331BF0" w:rsidP="00331BF0">
      <w:r w:rsidRPr="008D76B4">
        <w:t>For the remainder of this section, we enumerate the various functions defined in Cryptoki.  Most functions will be shown in use in at least one sample code snippet.  For the sake of brevity, sample code will frequently be somewhat incomplete.  In particular, sample code will generally ignore possible error returns from C library functions, and also will not deal with Cryptoki error returns in a realistic fashion.</w:t>
      </w:r>
    </w:p>
    <w:p w14:paraId="0ED08452" w14:textId="77777777" w:rsidR="00331BF0" w:rsidRPr="008D76B4" w:rsidRDefault="00331BF0" w:rsidP="000234AE">
      <w:pPr>
        <w:pStyle w:val="Heading2"/>
        <w:numPr>
          <w:ilvl w:val="1"/>
          <w:numId w:val="2"/>
        </w:numPr>
        <w:tabs>
          <w:tab w:val="num" w:pos="576"/>
        </w:tabs>
      </w:pPr>
      <w:bookmarkStart w:id="1219" w:name="_Toc385057894"/>
      <w:bookmarkStart w:id="1220" w:name="_Ref394217698"/>
      <w:bookmarkStart w:id="1221" w:name="_Ref394217726"/>
      <w:bookmarkStart w:id="1222" w:name="_Toc405794713"/>
      <w:bookmarkStart w:id="1223" w:name="_Toc72656103"/>
      <w:bookmarkStart w:id="1224" w:name="_Toc235002321"/>
      <w:bookmarkStart w:id="1225" w:name="_Toc370634026"/>
      <w:bookmarkStart w:id="1226" w:name="_Toc391468817"/>
      <w:bookmarkStart w:id="1227" w:name="_Toc395183813"/>
      <w:bookmarkStart w:id="1228" w:name="_Toc7432335"/>
      <w:bookmarkStart w:id="1229" w:name="_Toc29976605"/>
      <w:bookmarkStart w:id="1230" w:name="_Toc90376269"/>
      <w:bookmarkStart w:id="1231" w:name="_Toc111203254"/>
      <w:r w:rsidRPr="008D76B4">
        <w:t>General-purpose</w:t>
      </w:r>
      <w:bookmarkEnd w:id="1096"/>
      <w:bookmarkEnd w:id="1097"/>
      <w:bookmarkEnd w:id="1098"/>
      <w:bookmarkEnd w:id="1099"/>
      <w:bookmarkEnd w:id="1100"/>
      <w:bookmarkEnd w:id="1101"/>
      <w:bookmarkEnd w:id="1102"/>
      <w:bookmarkEnd w:id="1103"/>
      <w:bookmarkEnd w:id="1104"/>
      <w:bookmarkEnd w:id="1105"/>
      <w:r w:rsidRPr="008D76B4">
        <w:t xml:space="preserve"> functions</w:t>
      </w:r>
      <w:bookmarkEnd w:id="1207"/>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7071045E" w14:textId="77777777" w:rsidR="00331BF0" w:rsidRPr="008D76B4" w:rsidRDefault="00331BF0" w:rsidP="00331BF0">
      <w:r w:rsidRPr="008D76B4">
        <w:t>Cryptoki provides the following general-purpose functions:</w:t>
      </w:r>
    </w:p>
    <w:p w14:paraId="3AC18E66" w14:textId="77777777" w:rsidR="00331BF0" w:rsidRPr="008D76B4" w:rsidRDefault="00331BF0" w:rsidP="000234AE">
      <w:pPr>
        <w:pStyle w:val="Heading3"/>
        <w:numPr>
          <w:ilvl w:val="2"/>
          <w:numId w:val="2"/>
        </w:numPr>
        <w:tabs>
          <w:tab w:val="num" w:pos="720"/>
        </w:tabs>
        <w:rPr>
          <w:rStyle w:val="Strong"/>
          <w:b/>
        </w:rPr>
      </w:pPr>
      <w:bookmarkStart w:id="1232" w:name="_Toc323024102"/>
      <w:bookmarkStart w:id="1233" w:name="_Toc323205434"/>
      <w:bookmarkStart w:id="1234" w:name="_Toc323610864"/>
      <w:bookmarkStart w:id="1235" w:name="_Toc383864871"/>
      <w:bookmarkStart w:id="1236" w:name="_Toc385057895"/>
      <w:bookmarkStart w:id="1237" w:name="_Toc405794714"/>
      <w:bookmarkStart w:id="1238" w:name="_Toc72656104"/>
      <w:bookmarkStart w:id="1239" w:name="_Toc235002322"/>
      <w:bookmarkStart w:id="1240" w:name="_Toc7432336"/>
      <w:bookmarkStart w:id="1241" w:name="_Toc29976606"/>
      <w:bookmarkStart w:id="1242" w:name="_Toc90376270"/>
      <w:bookmarkStart w:id="1243" w:name="_Toc111203255"/>
      <w:r w:rsidRPr="008D76B4">
        <w:rPr>
          <w:rStyle w:val="Strong"/>
        </w:rPr>
        <w:t>C_Initialize</w:t>
      </w:r>
      <w:bookmarkEnd w:id="1232"/>
      <w:bookmarkEnd w:id="1233"/>
      <w:bookmarkEnd w:id="1234"/>
      <w:bookmarkEnd w:id="1235"/>
      <w:bookmarkEnd w:id="1236"/>
      <w:bookmarkEnd w:id="1237"/>
      <w:bookmarkEnd w:id="1238"/>
      <w:bookmarkEnd w:id="1239"/>
      <w:bookmarkEnd w:id="1240"/>
      <w:bookmarkEnd w:id="1241"/>
      <w:bookmarkEnd w:id="1242"/>
      <w:bookmarkEnd w:id="1243"/>
    </w:p>
    <w:p w14:paraId="2E80A976" w14:textId="77777777" w:rsidR="00331BF0" w:rsidRPr="008D76B4" w:rsidRDefault="00331BF0" w:rsidP="00331BF0">
      <w:pPr>
        <w:pStyle w:val="BoxedCode"/>
      </w:pPr>
      <w:r w:rsidRPr="008D76B4">
        <w:t>CK_DECLARE_FUNCTION(CK_RV, C_Initialize) {</w:t>
      </w:r>
    </w:p>
    <w:p w14:paraId="18F1D582" w14:textId="77777777" w:rsidR="00331BF0" w:rsidRPr="008D76B4" w:rsidRDefault="00331BF0" w:rsidP="00331BF0">
      <w:pPr>
        <w:pStyle w:val="BoxedCode"/>
      </w:pPr>
      <w:r w:rsidRPr="008D76B4">
        <w:tab/>
        <w:t>CK_VOID_PTR pInitArgs</w:t>
      </w:r>
    </w:p>
    <w:p w14:paraId="10989434" w14:textId="77777777" w:rsidR="00331BF0" w:rsidRPr="008D76B4" w:rsidRDefault="00331BF0" w:rsidP="00331BF0">
      <w:pPr>
        <w:pStyle w:val="BoxedCode"/>
      </w:pPr>
      <w:r w:rsidRPr="008D76B4">
        <w:t>);</w:t>
      </w:r>
    </w:p>
    <w:p w14:paraId="487A364D" w14:textId="77777777" w:rsidR="00331BF0" w:rsidRPr="008D76B4" w:rsidRDefault="00331BF0" w:rsidP="00331BF0">
      <w:r w:rsidRPr="008D76B4">
        <w:rPr>
          <w:b/>
        </w:rPr>
        <w:t>C_Initialize</w:t>
      </w:r>
      <w:r w:rsidRPr="008D76B4">
        <w:t xml:space="preserve"> initializes the Cryptoki library.  </w:t>
      </w:r>
      <w:r w:rsidRPr="008D76B4">
        <w:rPr>
          <w:i/>
        </w:rPr>
        <w:t>pInitArgs</w:t>
      </w:r>
      <w:r w:rsidRPr="008D76B4">
        <w:t xml:space="preserve"> either has the value NULL_PTR or points to a </w:t>
      </w:r>
      <w:r w:rsidRPr="008D76B4">
        <w:rPr>
          <w:b/>
        </w:rPr>
        <w:t>CK_C_INITIALIZE_ARGS</w:t>
      </w:r>
      <w:r w:rsidRPr="008D76B4">
        <w:t xml:space="preserve"> structure containing information on how the library should deal with multi-threaded access.  If an application will not be accessing Cryptoki through multiple threads simultaneously, it can generally supply the value NULL_PTR to </w:t>
      </w:r>
      <w:r w:rsidRPr="008D76B4">
        <w:rPr>
          <w:b/>
        </w:rPr>
        <w:t>C_Initialize</w:t>
      </w:r>
      <w:r w:rsidRPr="008D76B4">
        <w:t xml:space="preserve"> (the consequences of supplying this value will be explained below).</w:t>
      </w:r>
    </w:p>
    <w:p w14:paraId="138216A5" w14:textId="77777777" w:rsidR="00331BF0" w:rsidRPr="008D76B4" w:rsidRDefault="00331BF0" w:rsidP="00331BF0">
      <w:r w:rsidRPr="008D76B4">
        <w:t xml:space="preserve">If </w:t>
      </w:r>
      <w:r w:rsidRPr="008D76B4">
        <w:rPr>
          <w:i/>
        </w:rPr>
        <w:t>pInitArgs</w:t>
      </w:r>
      <w:r w:rsidRPr="008D76B4">
        <w:t xml:space="preserve"> is non-NULL_PTR, </w:t>
      </w:r>
      <w:r w:rsidRPr="008D76B4">
        <w:rPr>
          <w:b/>
        </w:rPr>
        <w:t>C_Initialize</w:t>
      </w:r>
      <w:r w:rsidRPr="008D76B4">
        <w:t xml:space="preserve"> should cast it to a </w:t>
      </w:r>
      <w:r w:rsidRPr="008D76B4">
        <w:rPr>
          <w:b/>
        </w:rPr>
        <w:t>CK_C_INITIALIZE_ARGS_PTR</w:t>
      </w:r>
      <w:r w:rsidRPr="008D76B4">
        <w:t xml:space="preserve"> and then dereference the resulting pointer to obtain the </w:t>
      </w:r>
      <w:r w:rsidRPr="008D76B4">
        <w:rPr>
          <w:b/>
        </w:rPr>
        <w:t>CK_C_INITIALIZE_ARGS</w:t>
      </w:r>
      <w:r w:rsidRPr="008D76B4">
        <w:t xml:space="preserve"> fields </w:t>
      </w:r>
      <w:r w:rsidRPr="008D76B4">
        <w:rPr>
          <w:i/>
        </w:rPr>
        <w:t>CreateMutex</w:t>
      </w:r>
      <w:r w:rsidRPr="008D76B4">
        <w:t xml:space="preserve">, </w:t>
      </w:r>
      <w:r w:rsidRPr="008D76B4">
        <w:rPr>
          <w:i/>
        </w:rPr>
        <w:t>DestroyMutex</w:t>
      </w:r>
      <w:r w:rsidRPr="008D76B4">
        <w:t xml:space="preserve">, </w:t>
      </w:r>
      <w:r w:rsidRPr="008D76B4">
        <w:rPr>
          <w:i/>
        </w:rPr>
        <w:t>LockMutex</w:t>
      </w:r>
      <w:r w:rsidRPr="008D76B4">
        <w:t xml:space="preserve">, </w:t>
      </w:r>
      <w:r w:rsidRPr="008D76B4">
        <w:rPr>
          <w:i/>
        </w:rPr>
        <w:t>UnlockMutex</w:t>
      </w:r>
      <w:r w:rsidRPr="008D76B4">
        <w:t xml:space="preserve">, </w:t>
      </w:r>
      <w:r w:rsidRPr="008D76B4">
        <w:rPr>
          <w:i/>
        </w:rPr>
        <w:t>flags</w:t>
      </w:r>
      <w:r w:rsidRPr="008D76B4">
        <w:t xml:space="preserve">, and </w:t>
      </w:r>
      <w:r w:rsidRPr="008D76B4">
        <w:rPr>
          <w:i/>
        </w:rPr>
        <w:t>pReserved</w:t>
      </w:r>
      <w:r w:rsidRPr="008D76B4">
        <w:t xml:space="preserve">.  For this version of Cryptoki, the value of </w:t>
      </w:r>
      <w:r w:rsidRPr="008D76B4">
        <w:rPr>
          <w:i/>
        </w:rPr>
        <w:t>pReserved</w:t>
      </w:r>
      <w:r w:rsidRPr="008D76B4">
        <w:t xml:space="preserve"> thereby obtained MUST be NULL_PTR; if it’s not, then </w:t>
      </w:r>
      <w:r w:rsidRPr="008D76B4">
        <w:rPr>
          <w:b/>
        </w:rPr>
        <w:t>C_Initialize</w:t>
      </w:r>
      <w:r w:rsidRPr="008D76B4">
        <w:t xml:space="preserve"> should return with the value CKR_ARGUMENTS_BAD.</w:t>
      </w:r>
    </w:p>
    <w:p w14:paraId="00AB7649" w14:textId="77777777" w:rsidR="00331BF0" w:rsidRPr="008D76B4" w:rsidRDefault="00331BF0" w:rsidP="00331BF0">
      <w:r w:rsidRPr="008D76B4">
        <w:t xml:space="preserve">If the </w:t>
      </w:r>
      <w:r w:rsidRPr="008D76B4">
        <w:rPr>
          <w:b/>
        </w:rPr>
        <w:t>CKF_LIBRARY_CANT_CREATE_OS_THREADS</w:t>
      </w:r>
      <w:r w:rsidRPr="008D76B4">
        <w:t xml:space="preserve"> flag in the </w:t>
      </w:r>
      <w:r w:rsidRPr="008D76B4">
        <w:rPr>
          <w:i/>
        </w:rPr>
        <w:t>flags</w:t>
      </w:r>
      <w:r w:rsidRPr="008D76B4">
        <w:t xml:space="preserve"> field is set, that indicates that application threads which are executing calls to the Cryptoki library are not permitted to use the native operation system calls to spawn off new threads.  In other words, the library’s code may not create its own threads.  If the library is unable to function properly under this restriction, </w:t>
      </w:r>
      <w:r w:rsidRPr="008D76B4">
        <w:rPr>
          <w:b/>
        </w:rPr>
        <w:t>C_Initialize</w:t>
      </w:r>
      <w:r w:rsidRPr="008D76B4">
        <w:t xml:space="preserve"> should return with the value CKR_NEED_TO_CREATE_THREADS.</w:t>
      </w:r>
    </w:p>
    <w:p w14:paraId="4CE586CA" w14:textId="77777777" w:rsidR="00331BF0" w:rsidRPr="008D76B4" w:rsidRDefault="00331BF0" w:rsidP="00331BF0">
      <w:r w:rsidRPr="008D76B4">
        <w:t xml:space="preserve">A call to </w:t>
      </w:r>
      <w:r w:rsidRPr="008D76B4">
        <w:rPr>
          <w:b/>
        </w:rPr>
        <w:t>C_Initialize</w:t>
      </w:r>
      <w:r w:rsidRPr="008D76B4">
        <w:t xml:space="preserve"> specifies one of four different ways to support multi-threaded access via the value of the </w:t>
      </w:r>
      <w:r w:rsidRPr="008D76B4">
        <w:rPr>
          <w:b/>
        </w:rPr>
        <w:t>CKF_OS_LOCKING_OK</w:t>
      </w:r>
      <w:r w:rsidRPr="008D76B4">
        <w:t xml:space="preserve"> flag in the </w:t>
      </w:r>
      <w:r w:rsidRPr="008D76B4">
        <w:rPr>
          <w:i/>
        </w:rPr>
        <w:t>flags</w:t>
      </w:r>
      <w:r w:rsidRPr="008D76B4">
        <w:t xml:space="preserve"> field and the values of the </w:t>
      </w:r>
      <w:r w:rsidRPr="008D76B4">
        <w:rPr>
          <w:i/>
        </w:rPr>
        <w:t>CreateMutex</w:t>
      </w:r>
      <w:r w:rsidRPr="008D76B4">
        <w:t xml:space="preserve">, </w:t>
      </w:r>
      <w:r w:rsidRPr="008D76B4">
        <w:rPr>
          <w:i/>
        </w:rPr>
        <w:t>DestroyMutex</w:t>
      </w:r>
      <w:r w:rsidRPr="008D76B4">
        <w:t xml:space="preserve">, </w:t>
      </w:r>
      <w:r w:rsidRPr="008D76B4">
        <w:rPr>
          <w:i/>
        </w:rPr>
        <w:t>LockMutex</w:t>
      </w:r>
      <w:r w:rsidRPr="008D76B4">
        <w:t xml:space="preserve">, and </w:t>
      </w:r>
      <w:r w:rsidRPr="008D76B4">
        <w:rPr>
          <w:i/>
        </w:rPr>
        <w:t>UnlockMutex</w:t>
      </w:r>
      <w:r w:rsidRPr="008D76B4">
        <w:t xml:space="preserve"> function pointer fields:</w:t>
      </w:r>
    </w:p>
    <w:p w14:paraId="1C70DD09" w14:textId="77777777" w:rsidR="00331BF0" w:rsidRPr="008D76B4" w:rsidRDefault="00331BF0" w:rsidP="000234AE">
      <w:pPr>
        <w:numPr>
          <w:ilvl w:val="0"/>
          <w:numId w:val="29"/>
        </w:numPr>
      </w:pPr>
      <w:r w:rsidRPr="008D76B4">
        <w:t xml:space="preserve">If the flag </w:t>
      </w:r>
      <w:r w:rsidRPr="008D76B4">
        <w:rPr>
          <w:i/>
        </w:rPr>
        <w:t>isn’t</w:t>
      </w:r>
      <w:r w:rsidRPr="008D76B4">
        <w:t xml:space="preserve"> set, and the function pointer fields </w:t>
      </w:r>
      <w:r w:rsidRPr="008D76B4">
        <w:rPr>
          <w:i/>
        </w:rPr>
        <w:t>aren’t</w:t>
      </w:r>
      <w:r w:rsidRPr="008D76B4">
        <w:t xml:space="preserve"> supplied (</w:t>
      </w:r>
      <w:r w:rsidRPr="008D76B4">
        <w:rPr>
          <w:i/>
        </w:rPr>
        <w:t>i.e.</w:t>
      </w:r>
      <w:r w:rsidRPr="008D76B4">
        <w:t xml:space="preserve">, they all have the value NULL_PTR), that means that the application </w:t>
      </w:r>
      <w:r w:rsidRPr="008D76B4">
        <w:rPr>
          <w:i/>
        </w:rPr>
        <w:t>won’t</w:t>
      </w:r>
      <w:r w:rsidRPr="008D76B4">
        <w:t xml:space="preserve"> be accessing the Cryptoki library from multiple threads simultaneously.</w:t>
      </w:r>
    </w:p>
    <w:p w14:paraId="30DC658E" w14:textId="77777777" w:rsidR="00331BF0" w:rsidRPr="008D76B4" w:rsidRDefault="00331BF0" w:rsidP="000234AE">
      <w:pPr>
        <w:numPr>
          <w:ilvl w:val="0"/>
          <w:numId w:val="29"/>
        </w:numPr>
      </w:pPr>
      <w:r w:rsidRPr="008D76B4">
        <w:t xml:space="preserve">If the flag </w:t>
      </w:r>
      <w:r w:rsidRPr="008D76B4">
        <w:rPr>
          <w:i/>
        </w:rPr>
        <w:t>is</w:t>
      </w:r>
      <w:r w:rsidRPr="008D76B4">
        <w:t xml:space="preserve"> set, and the function pointer fields </w:t>
      </w:r>
      <w:r w:rsidRPr="008D76B4">
        <w:rPr>
          <w:i/>
        </w:rPr>
        <w:t>aren’t</w:t>
      </w:r>
      <w:r w:rsidRPr="008D76B4">
        <w:t xml:space="preserve"> supplied (</w:t>
      </w:r>
      <w:r w:rsidRPr="008D76B4">
        <w:rPr>
          <w:i/>
        </w:rPr>
        <w:t>i.e.</w:t>
      </w:r>
      <w:r w:rsidRPr="008D76B4">
        <w:t xml:space="preserve">, they all have the value NULL_PTR), that means that the application </w:t>
      </w:r>
      <w:r w:rsidRPr="008D76B4">
        <w:rPr>
          <w:i/>
        </w:rPr>
        <w:t>will</w:t>
      </w:r>
      <w:r w:rsidRPr="008D76B4">
        <w:t xml:space="preserve"> be performing multi-threaded Cryptoki access, and the library needs to use the native operating system primitives to ensure safe multi-threaded access.  If the library is unable to do this, </w:t>
      </w:r>
      <w:r w:rsidRPr="008D76B4">
        <w:rPr>
          <w:b/>
        </w:rPr>
        <w:t>C_Initialize</w:t>
      </w:r>
      <w:r w:rsidRPr="008D76B4">
        <w:t xml:space="preserve"> should return with the value CKR_CANT_LOCK.</w:t>
      </w:r>
    </w:p>
    <w:p w14:paraId="1230D6C6" w14:textId="77777777" w:rsidR="00331BF0" w:rsidRPr="008D76B4" w:rsidRDefault="00331BF0" w:rsidP="000234AE">
      <w:pPr>
        <w:numPr>
          <w:ilvl w:val="0"/>
          <w:numId w:val="29"/>
        </w:numPr>
      </w:pPr>
      <w:r w:rsidRPr="008D76B4">
        <w:t xml:space="preserve">If the flag </w:t>
      </w:r>
      <w:r w:rsidRPr="008D76B4">
        <w:rPr>
          <w:i/>
        </w:rPr>
        <w:t>isn’t</w:t>
      </w:r>
      <w:r w:rsidRPr="008D76B4">
        <w:t xml:space="preserve"> set, and the function pointer fields </w:t>
      </w:r>
      <w:r w:rsidRPr="008D76B4">
        <w:rPr>
          <w:i/>
        </w:rPr>
        <w:t>are</w:t>
      </w:r>
      <w:r w:rsidRPr="008D76B4">
        <w:t xml:space="preserve"> supplied (</w:t>
      </w:r>
      <w:r w:rsidRPr="008D76B4">
        <w:rPr>
          <w:i/>
        </w:rPr>
        <w:t>i.e.</w:t>
      </w:r>
      <w:r w:rsidRPr="008D76B4">
        <w:t xml:space="preserve">, they all have non-NULL_PTR values), that means that the application </w:t>
      </w:r>
      <w:r w:rsidRPr="008D76B4">
        <w:rPr>
          <w:i/>
        </w:rPr>
        <w:t>will</w:t>
      </w:r>
      <w:r w:rsidRPr="008D76B4">
        <w:t xml:space="preserve"> be performing multi-threaded Cryptoki access, and the library needs to use the supplied function pointers for mutex-handling to ensure safe multi-threaded access.  If the library is unable to do this, </w:t>
      </w:r>
      <w:r w:rsidRPr="008D76B4">
        <w:rPr>
          <w:b/>
        </w:rPr>
        <w:t>C_Initialize</w:t>
      </w:r>
      <w:r w:rsidRPr="008D76B4">
        <w:t xml:space="preserve"> should return with the value CKR_CANT_LOCK.</w:t>
      </w:r>
    </w:p>
    <w:p w14:paraId="76AC29C4" w14:textId="77777777" w:rsidR="00331BF0" w:rsidRPr="008D76B4" w:rsidRDefault="00331BF0" w:rsidP="000234AE">
      <w:pPr>
        <w:numPr>
          <w:ilvl w:val="0"/>
          <w:numId w:val="29"/>
        </w:numPr>
      </w:pPr>
      <w:r w:rsidRPr="008D76B4">
        <w:lastRenderedPageBreak/>
        <w:t xml:space="preserve">If the flag </w:t>
      </w:r>
      <w:r w:rsidRPr="008D76B4">
        <w:rPr>
          <w:i/>
        </w:rPr>
        <w:t>is</w:t>
      </w:r>
      <w:r w:rsidRPr="008D76B4">
        <w:t xml:space="preserve"> set, and the function pointer fields </w:t>
      </w:r>
      <w:r w:rsidRPr="008D76B4">
        <w:rPr>
          <w:i/>
        </w:rPr>
        <w:t>are</w:t>
      </w:r>
      <w:r w:rsidRPr="008D76B4">
        <w:t xml:space="preserve"> supplied (</w:t>
      </w:r>
      <w:r w:rsidRPr="008D76B4">
        <w:rPr>
          <w:i/>
        </w:rPr>
        <w:t>i.e.</w:t>
      </w:r>
      <w:r w:rsidRPr="008D76B4">
        <w:t xml:space="preserve">, they all have non-NULL_PTR values), that means that the application </w:t>
      </w:r>
      <w:r w:rsidRPr="008D76B4">
        <w:rPr>
          <w:i/>
        </w:rPr>
        <w:t>will</w:t>
      </w:r>
      <w:r w:rsidRPr="008D76B4">
        <w:t xml:space="preserve"> be performing multi-threaded Cryptoki access, and the library needs to use either the native operating system primitives or the supplied function pointers for mutex-handling to ensure safe multi-threaded access.  If the library is unable to do this, </w:t>
      </w:r>
      <w:r w:rsidRPr="008D76B4">
        <w:rPr>
          <w:b/>
        </w:rPr>
        <w:t>C_Initialize</w:t>
      </w:r>
      <w:r w:rsidRPr="008D76B4">
        <w:t xml:space="preserve"> should return with the value CKR_CANT_LOCK.</w:t>
      </w:r>
    </w:p>
    <w:p w14:paraId="45CB3B1D" w14:textId="77777777" w:rsidR="00331BF0" w:rsidRPr="008D76B4" w:rsidRDefault="00331BF0" w:rsidP="00331BF0">
      <w:r w:rsidRPr="008D76B4">
        <w:t xml:space="preserve">If some, but not all, of the supplied function pointers to </w:t>
      </w:r>
      <w:r w:rsidRPr="008D76B4">
        <w:rPr>
          <w:b/>
        </w:rPr>
        <w:t>C_Initialize</w:t>
      </w:r>
      <w:r w:rsidRPr="008D76B4">
        <w:t xml:space="preserve"> are non-NULL_PTR, then </w:t>
      </w:r>
      <w:r w:rsidRPr="008D76B4">
        <w:rPr>
          <w:b/>
        </w:rPr>
        <w:t>C_Initialize</w:t>
      </w:r>
      <w:r w:rsidRPr="008D76B4">
        <w:t xml:space="preserve"> should return with the value CKR_ARGUMENTS_BAD.</w:t>
      </w:r>
    </w:p>
    <w:p w14:paraId="20A7AB91" w14:textId="77777777" w:rsidR="00331BF0" w:rsidRPr="008D76B4" w:rsidRDefault="00331BF0" w:rsidP="00331BF0">
      <w:r w:rsidRPr="008D76B4">
        <w:t xml:space="preserve">A call to </w:t>
      </w:r>
      <w:r w:rsidRPr="008D76B4">
        <w:rPr>
          <w:b/>
        </w:rPr>
        <w:t>C_Initialize</w:t>
      </w:r>
      <w:r w:rsidRPr="008D76B4">
        <w:t xml:space="preserve"> with </w:t>
      </w:r>
      <w:r w:rsidRPr="008D76B4">
        <w:rPr>
          <w:i/>
        </w:rPr>
        <w:t>pInitArgs</w:t>
      </w:r>
      <w:r w:rsidRPr="008D76B4">
        <w:t xml:space="preserve"> set to NULL_PTR is treated like a call to </w:t>
      </w:r>
      <w:r w:rsidRPr="008D76B4">
        <w:rPr>
          <w:b/>
        </w:rPr>
        <w:t>C_Initialize</w:t>
      </w:r>
      <w:r w:rsidRPr="008D76B4">
        <w:t xml:space="preserve"> with </w:t>
      </w:r>
      <w:r w:rsidRPr="008D76B4">
        <w:rPr>
          <w:i/>
        </w:rPr>
        <w:t>pInitArgs</w:t>
      </w:r>
      <w:r w:rsidRPr="008D76B4">
        <w:t xml:space="preserve"> pointing to a </w:t>
      </w:r>
      <w:r w:rsidRPr="008D76B4">
        <w:rPr>
          <w:b/>
        </w:rPr>
        <w:t>CK_C_INITIALIZE_ARGS</w:t>
      </w:r>
      <w:r w:rsidRPr="008D76B4">
        <w:t xml:space="preserve"> which has the </w:t>
      </w:r>
      <w:r w:rsidRPr="008D76B4">
        <w:rPr>
          <w:i/>
        </w:rPr>
        <w:t>CreateMutex</w:t>
      </w:r>
      <w:r w:rsidRPr="008D76B4">
        <w:t xml:space="preserve">, </w:t>
      </w:r>
      <w:r w:rsidRPr="008D76B4">
        <w:rPr>
          <w:i/>
        </w:rPr>
        <w:t>DestroyMutex</w:t>
      </w:r>
      <w:r w:rsidRPr="008D76B4">
        <w:t xml:space="preserve">, </w:t>
      </w:r>
      <w:r w:rsidRPr="008D76B4">
        <w:rPr>
          <w:i/>
        </w:rPr>
        <w:t>LockMutex</w:t>
      </w:r>
      <w:r w:rsidRPr="008D76B4">
        <w:t xml:space="preserve">, </w:t>
      </w:r>
      <w:r w:rsidRPr="008D76B4">
        <w:rPr>
          <w:i/>
        </w:rPr>
        <w:t>UnlockMutex</w:t>
      </w:r>
      <w:r w:rsidRPr="008D76B4">
        <w:t xml:space="preserve">, and </w:t>
      </w:r>
      <w:r w:rsidRPr="008D76B4">
        <w:rPr>
          <w:i/>
        </w:rPr>
        <w:t>pReserved</w:t>
      </w:r>
      <w:r w:rsidRPr="008D76B4">
        <w:t xml:space="preserve"> fields set to NULL_PTR, and has the </w:t>
      </w:r>
      <w:r w:rsidRPr="008D76B4">
        <w:rPr>
          <w:i/>
        </w:rPr>
        <w:t>flags</w:t>
      </w:r>
      <w:r w:rsidRPr="008D76B4">
        <w:t xml:space="preserve"> field set to 0.</w:t>
      </w:r>
    </w:p>
    <w:p w14:paraId="5B6D9FF5" w14:textId="77777777" w:rsidR="00331BF0" w:rsidRPr="008D76B4" w:rsidRDefault="00331BF0" w:rsidP="00331BF0">
      <w:r w:rsidRPr="008D76B4">
        <w:rPr>
          <w:b/>
        </w:rPr>
        <w:t>C_Initialize</w:t>
      </w:r>
      <w:r w:rsidRPr="008D76B4">
        <w:t xml:space="preserve"> should be the first Cryptoki call made by an application, except for calls to </w:t>
      </w:r>
      <w:r w:rsidRPr="008D76B4">
        <w:rPr>
          <w:b/>
        </w:rPr>
        <w:t>C_GetFunctionList</w:t>
      </w:r>
      <w:r w:rsidRPr="008D76B4">
        <w:t>,</w:t>
      </w:r>
      <w:r w:rsidRPr="008D76B4">
        <w:rPr>
          <w:b/>
        </w:rPr>
        <w:t xml:space="preserve"> C_GetInterfaceList</w:t>
      </w:r>
      <w:r w:rsidRPr="008D76B4">
        <w:t>, or</w:t>
      </w:r>
      <w:r w:rsidRPr="008D76B4">
        <w:rPr>
          <w:b/>
        </w:rPr>
        <w:t xml:space="preserve"> C_GetInterface</w:t>
      </w:r>
      <w:r w:rsidRPr="008D76B4">
        <w:t>.  What this function actually does is implementation-dependent; typically, it might cause Cryptoki to initialize its internal memory buffers, or any other resources it requires.</w:t>
      </w:r>
    </w:p>
    <w:p w14:paraId="179E6262" w14:textId="77777777" w:rsidR="00331BF0" w:rsidRPr="008D76B4" w:rsidRDefault="00331BF0" w:rsidP="00331BF0">
      <w:r w:rsidRPr="008D76B4">
        <w:t xml:space="preserve">If several applications are using Cryptoki, each one should call </w:t>
      </w:r>
      <w:r w:rsidRPr="008D76B4">
        <w:rPr>
          <w:b/>
        </w:rPr>
        <w:t>C_Initialize</w:t>
      </w:r>
      <w:r w:rsidRPr="008D76B4">
        <w:t xml:space="preserve">.  Every call to </w:t>
      </w:r>
      <w:r w:rsidRPr="008D76B4">
        <w:rPr>
          <w:b/>
        </w:rPr>
        <w:t>C_Initialize</w:t>
      </w:r>
      <w:r w:rsidRPr="008D76B4">
        <w:t xml:space="preserve"> should (eventually) be succeeded by a single call to </w:t>
      </w:r>
      <w:r w:rsidRPr="008D76B4">
        <w:rPr>
          <w:b/>
        </w:rPr>
        <w:t>C_Finalize</w:t>
      </w:r>
      <w:r w:rsidRPr="008D76B4">
        <w:t xml:space="preserve">.  See </w:t>
      </w:r>
      <w:r w:rsidRPr="008D76B4">
        <w:rPr>
          <w:b/>
          <w:color w:val="3B006F"/>
        </w:rPr>
        <w:t>[PKCS11-UG]</w:t>
      </w:r>
      <w:r w:rsidRPr="008D76B4">
        <w:t xml:space="preserve"> for further details.</w:t>
      </w:r>
    </w:p>
    <w:p w14:paraId="3230FE0D" w14:textId="77777777" w:rsidR="00331BF0" w:rsidRPr="008D76B4" w:rsidRDefault="00331BF0" w:rsidP="00331BF0">
      <w:r w:rsidRPr="008D76B4">
        <w:t>Return values: CKR_ARGUMENTS_BAD, CKR_CANT_LOCK, CKR_CRYPTOKI_ALREADY_INITIALIZED, CKR_FUNCTION_FAILED, CKR_GENERAL_ERROR, CKR_HOST_MEMORY, CKR_NEED_TO_CREATE_THREADS, CKR_OK.</w:t>
      </w:r>
    </w:p>
    <w:p w14:paraId="1C8F1842" w14:textId="77777777" w:rsidR="00331BF0" w:rsidRPr="008D76B4" w:rsidRDefault="00331BF0" w:rsidP="00331BF0">
      <w:r w:rsidRPr="008D76B4">
        <w:t xml:space="preserve">Example: see </w:t>
      </w:r>
      <w:r w:rsidRPr="008D76B4">
        <w:rPr>
          <w:b/>
        </w:rPr>
        <w:t>C_GetInfo</w:t>
      </w:r>
      <w:r w:rsidRPr="008D76B4">
        <w:t>.</w:t>
      </w:r>
    </w:p>
    <w:p w14:paraId="38A26628" w14:textId="77777777" w:rsidR="00331BF0" w:rsidRPr="008D76B4" w:rsidRDefault="00331BF0" w:rsidP="000234AE">
      <w:pPr>
        <w:pStyle w:val="Heading3"/>
        <w:numPr>
          <w:ilvl w:val="2"/>
          <w:numId w:val="2"/>
        </w:numPr>
        <w:tabs>
          <w:tab w:val="num" w:pos="720"/>
        </w:tabs>
      </w:pPr>
      <w:bookmarkStart w:id="1244" w:name="_Toc385057896"/>
      <w:bookmarkStart w:id="1245" w:name="_Toc405794715"/>
      <w:bookmarkStart w:id="1246" w:name="_Toc72656105"/>
      <w:bookmarkStart w:id="1247" w:name="_Toc235002323"/>
      <w:bookmarkStart w:id="1248" w:name="_Toc7432337"/>
      <w:bookmarkStart w:id="1249" w:name="_Toc29976607"/>
      <w:bookmarkStart w:id="1250" w:name="_Toc90376271"/>
      <w:bookmarkStart w:id="1251" w:name="_Toc111203256"/>
      <w:bookmarkStart w:id="1252" w:name="_Toc323024103"/>
      <w:bookmarkStart w:id="1253" w:name="_Toc323205435"/>
      <w:bookmarkStart w:id="1254" w:name="_Toc323610865"/>
      <w:bookmarkStart w:id="1255" w:name="_Toc383864872"/>
      <w:r w:rsidRPr="008D76B4">
        <w:t>C_Finalize</w:t>
      </w:r>
      <w:bookmarkEnd w:id="1244"/>
      <w:bookmarkEnd w:id="1245"/>
      <w:bookmarkEnd w:id="1246"/>
      <w:bookmarkEnd w:id="1247"/>
      <w:bookmarkEnd w:id="1248"/>
      <w:bookmarkEnd w:id="1249"/>
      <w:bookmarkEnd w:id="1250"/>
      <w:bookmarkEnd w:id="1251"/>
    </w:p>
    <w:p w14:paraId="4935DFA0" w14:textId="77777777" w:rsidR="00331BF0" w:rsidRPr="008D76B4" w:rsidRDefault="00331BF0" w:rsidP="00331BF0">
      <w:pPr>
        <w:pStyle w:val="BoxedCode"/>
      </w:pPr>
      <w:r w:rsidRPr="008D76B4">
        <w:t>CK_DECLARE_FUNCTION(CK_RV, C_Finalize)(</w:t>
      </w:r>
    </w:p>
    <w:p w14:paraId="32D0E7D3" w14:textId="77777777" w:rsidR="00331BF0" w:rsidRPr="008D76B4" w:rsidRDefault="00331BF0" w:rsidP="00331BF0">
      <w:pPr>
        <w:pStyle w:val="BoxedCode"/>
        <w:rPr>
          <w:rFonts w:ascii="Arial" w:hAnsi="Arial" w:cs="Arial"/>
        </w:rPr>
      </w:pPr>
      <w:r w:rsidRPr="008D76B4">
        <w:tab/>
        <w:t>CK_VOID_PTR pReserved</w:t>
      </w:r>
    </w:p>
    <w:p w14:paraId="135A564F" w14:textId="77777777" w:rsidR="00331BF0" w:rsidRPr="008D76B4" w:rsidRDefault="00331BF0" w:rsidP="00331BF0">
      <w:pPr>
        <w:pStyle w:val="BoxedCode"/>
        <w:rPr>
          <w:rFonts w:ascii="Arial" w:hAnsi="Arial" w:cs="Arial"/>
        </w:rPr>
      </w:pPr>
      <w:r w:rsidRPr="008D76B4">
        <w:rPr>
          <w:rFonts w:ascii="Arial" w:hAnsi="Arial" w:cs="Arial"/>
        </w:rPr>
        <w:t>);</w:t>
      </w:r>
    </w:p>
    <w:p w14:paraId="0BADC136" w14:textId="77777777" w:rsidR="00331BF0" w:rsidRPr="008D76B4" w:rsidRDefault="00331BF0" w:rsidP="00331BF0">
      <w:r w:rsidRPr="008D76B4">
        <w:rPr>
          <w:b/>
        </w:rPr>
        <w:t>C_Finalize</w:t>
      </w:r>
      <w:r w:rsidRPr="008D76B4">
        <w:t xml:space="preserve"> is called to indicate that an application is finished with the Cryptoki library.  It should be the last Cryptoki call made by an application.  The </w:t>
      </w:r>
      <w:r w:rsidRPr="008D76B4">
        <w:rPr>
          <w:i/>
        </w:rPr>
        <w:t>pReserved</w:t>
      </w:r>
      <w:r w:rsidRPr="008D76B4">
        <w:t xml:space="preserve"> parameter is reserved for future versions; for this version, it should be set to NULL_PTR (if </w:t>
      </w:r>
      <w:r w:rsidRPr="008D76B4">
        <w:rPr>
          <w:b/>
        </w:rPr>
        <w:t>C_Finalize</w:t>
      </w:r>
      <w:r w:rsidRPr="008D76B4">
        <w:t xml:space="preserve"> is called with a non-NULL_PTR value for </w:t>
      </w:r>
      <w:r w:rsidRPr="008D76B4">
        <w:rPr>
          <w:i/>
        </w:rPr>
        <w:t>pReserved</w:t>
      </w:r>
      <w:r w:rsidRPr="008D76B4">
        <w:t>, it should return the value CKR_ARGUMENTS_BAD.</w:t>
      </w:r>
    </w:p>
    <w:p w14:paraId="23D9E40D" w14:textId="77777777" w:rsidR="00331BF0" w:rsidRPr="008D76B4" w:rsidRDefault="00331BF0" w:rsidP="00331BF0">
      <w:r w:rsidRPr="008D76B4">
        <w:t xml:space="preserve">If several applications are using Cryptoki, each one should call </w:t>
      </w:r>
      <w:r w:rsidRPr="008D76B4">
        <w:rPr>
          <w:b/>
        </w:rPr>
        <w:t>C_Finalize</w:t>
      </w:r>
      <w:r w:rsidRPr="008D76B4">
        <w:t xml:space="preserve">.  Each application’s call to </w:t>
      </w:r>
      <w:r w:rsidRPr="008D76B4">
        <w:rPr>
          <w:b/>
        </w:rPr>
        <w:t>C_Finalize</w:t>
      </w:r>
      <w:r w:rsidRPr="008D76B4">
        <w:t xml:space="preserve"> should be preceded by a single call to </w:t>
      </w:r>
      <w:r w:rsidRPr="008D76B4">
        <w:rPr>
          <w:b/>
        </w:rPr>
        <w:t>C_Initialize</w:t>
      </w:r>
      <w:r w:rsidRPr="008D76B4">
        <w:t xml:space="preserve">; in between the two calls, an application can make calls to other Cryptoki functions.  See </w:t>
      </w:r>
      <w:r w:rsidRPr="008D76B4">
        <w:rPr>
          <w:b/>
          <w:color w:val="3B006F"/>
        </w:rPr>
        <w:t xml:space="preserve">[PKCS11-UG] </w:t>
      </w:r>
      <w:r w:rsidRPr="008D76B4">
        <w:t>for further details.</w:t>
      </w:r>
    </w:p>
    <w:p w14:paraId="790E795F" w14:textId="77777777" w:rsidR="00331BF0" w:rsidRPr="008D76B4" w:rsidRDefault="00331BF0" w:rsidP="00331BF0">
      <w:pPr>
        <w:rPr>
          <w:i/>
        </w:rPr>
      </w:pPr>
      <w:r w:rsidRPr="008D76B4">
        <w:rPr>
          <w:i/>
        </w:rPr>
        <w:t xml:space="preserve">Despite the fact that the parameters supplied to </w:t>
      </w:r>
      <w:r w:rsidRPr="008D76B4">
        <w:rPr>
          <w:b/>
          <w:i/>
        </w:rPr>
        <w:t>C_Initialize</w:t>
      </w:r>
      <w:r w:rsidRPr="008D76B4">
        <w:rPr>
          <w:i/>
        </w:rPr>
        <w:t xml:space="preserve"> can in general allow for safe multi-threaded access to a Cryptoki library, the behavior of </w:t>
      </w:r>
      <w:r w:rsidRPr="008D76B4">
        <w:rPr>
          <w:b/>
          <w:i/>
        </w:rPr>
        <w:t>C_Finalize</w:t>
      </w:r>
      <w:r w:rsidRPr="008D76B4">
        <w:rPr>
          <w:i/>
        </w:rPr>
        <w:t xml:space="preserve"> is nevertheless undefined if it is called by an application while other threads of the application are making Cryptoki calls.  The exception to this exceptional behavior of </w:t>
      </w:r>
      <w:r w:rsidRPr="008D76B4">
        <w:rPr>
          <w:b/>
          <w:i/>
        </w:rPr>
        <w:t>C_Finalize</w:t>
      </w:r>
      <w:r w:rsidRPr="008D76B4">
        <w:rPr>
          <w:i/>
        </w:rPr>
        <w:t xml:space="preserve"> occurs when a thread calls </w:t>
      </w:r>
      <w:r w:rsidRPr="008D76B4">
        <w:rPr>
          <w:b/>
          <w:i/>
        </w:rPr>
        <w:t>C_Finalize</w:t>
      </w:r>
      <w:r w:rsidRPr="008D76B4">
        <w:rPr>
          <w:i/>
        </w:rPr>
        <w:t xml:space="preserve"> while another of the application’s threads is blocking on Cryptoki’s </w:t>
      </w:r>
      <w:r w:rsidRPr="008D76B4">
        <w:rPr>
          <w:b/>
          <w:i/>
        </w:rPr>
        <w:t>C_WaitForSlotEvent</w:t>
      </w:r>
      <w:r w:rsidRPr="008D76B4">
        <w:rPr>
          <w:i/>
        </w:rPr>
        <w:t xml:space="preserve"> function.  When this happens, the blocked thread becomes unblocked and returns the value CKR_CRYPTOKI_NOT_INITIALIZED.  See </w:t>
      </w:r>
      <w:r w:rsidRPr="008D76B4">
        <w:rPr>
          <w:b/>
          <w:i/>
        </w:rPr>
        <w:t>C_WaitForSlotEvent</w:t>
      </w:r>
      <w:r w:rsidRPr="008D76B4">
        <w:rPr>
          <w:i/>
        </w:rPr>
        <w:t xml:space="preserve"> for more information.</w:t>
      </w:r>
    </w:p>
    <w:p w14:paraId="3B53299F" w14:textId="77777777" w:rsidR="00331BF0" w:rsidRPr="008D76B4" w:rsidRDefault="00331BF0" w:rsidP="00331BF0">
      <w:r w:rsidRPr="008D76B4">
        <w:t>Return values: CKR_ARGUMENTS_BAD, CKR_CRYPTOKI_NOT_INITIALIZED, CKR_FUNCTION_FAILED, CKR_GENERAL_ERROR, CKR_HOST_MEMORY, CKR_OK.</w:t>
      </w:r>
    </w:p>
    <w:p w14:paraId="00709933" w14:textId="77777777" w:rsidR="00331BF0" w:rsidRPr="008D76B4" w:rsidRDefault="00331BF0" w:rsidP="00331BF0">
      <w:r w:rsidRPr="008D76B4">
        <w:t xml:space="preserve">Example: see </w:t>
      </w:r>
      <w:r w:rsidRPr="008D76B4">
        <w:rPr>
          <w:b/>
        </w:rPr>
        <w:t>C_GetInfo</w:t>
      </w:r>
      <w:r w:rsidRPr="008D76B4">
        <w:t>.</w:t>
      </w:r>
    </w:p>
    <w:p w14:paraId="7AB1E43C" w14:textId="77777777" w:rsidR="00331BF0" w:rsidRPr="008D76B4" w:rsidRDefault="00331BF0" w:rsidP="000234AE">
      <w:pPr>
        <w:pStyle w:val="Heading3"/>
        <w:numPr>
          <w:ilvl w:val="2"/>
          <w:numId w:val="2"/>
        </w:numPr>
        <w:tabs>
          <w:tab w:val="num" w:pos="720"/>
        </w:tabs>
      </w:pPr>
      <w:bookmarkStart w:id="1256" w:name="_Toc385057897"/>
      <w:bookmarkStart w:id="1257" w:name="_Toc405794716"/>
      <w:bookmarkStart w:id="1258" w:name="_Toc72656106"/>
      <w:bookmarkStart w:id="1259" w:name="_Toc235002324"/>
      <w:bookmarkStart w:id="1260" w:name="_Toc7432338"/>
      <w:bookmarkStart w:id="1261" w:name="_Toc29976608"/>
      <w:bookmarkStart w:id="1262" w:name="_Toc90376272"/>
      <w:bookmarkStart w:id="1263" w:name="_Toc111203257"/>
      <w:r w:rsidRPr="008D76B4">
        <w:t>C_GetInfo</w:t>
      </w:r>
      <w:bookmarkEnd w:id="1252"/>
      <w:bookmarkEnd w:id="1253"/>
      <w:bookmarkEnd w:id="1254"/>
      <w:bookmarkEnd w:id="1255"/>
      <w:bookmarkEnd w:id="1256"/>
      <w:bookmarkEnd w:id="1257"/>
      <w:bookmarkEnd w:id="1258"/>
      <w:bookmarkEnd w:id="1259"/>
      <w:bookmarkEnd w:id="1260"/>
      <w:bookmarkEnd w:id="1261"/>
      <w:bookmarkEnd w:id="1262"/>
      <w:bookmarkEnd w:id="1263"/>
    </w:p>
    <w:p w14:paraId="158DC02C" w14:textId="77777777" w:rsidR="00331BF0" w:rsidRPr="008D76B4" w:rsidRDefault="00331BF0" w:rsidP="00331BF0">
      <w:pPr>
        <w:pStyle w:val="BoxedCode"/>
      </w:pPr>
      <w:r w:rsidRPr="008D76B4">
        <w:t>CK_DECLARE_FUNCTION(CK_RV, C_GetInfo)(</w:t>
      </w:r>
    </w:p>
    <w:p w14:paraId="7A120610" w14:textId="77777777" w:rsidR="00331BF0" w:rsidRPr="008D76B4" w:rsidRDefault="00331BF0" w:rsidP="00331BF0">
      <w:pPr>
        <w:pStyle w:val="BoxedCode"/>
      </w:pPr>
      <w:r w:rsidRPr="008D76B4">
        <w:tab/>
        <w:t>CK_INFO_PTR pInfo</w:t>
      </w:r>
    </w:p>
    <w:p w14:paraId="207F88DA" w14:textId="77777777" w:rsidR="00331BF0" w:rsidRPr="008D76B4" w:rsidRDefault="00331BF0" w:rsidP="00331BF0">
      <w:pPr>
        <w:pStyle w:val="BoxedCode"/>
      </w:pPr>
      <w:r w:rsidRPr="008D76B4">
        <w:t>);</w:t>
      </w:r>
    </w:p>
    <w:p w14:paraId="57B1E28B" w14:textId="77777777" w:rsidR="00331BF0" w:rsidRPr="008D76B4" w:rsidRDefault="00331BF0" w:rsidP="00331BF0">
      <w:r w:rsidRPr="008D76B4">
        <w:rPr>
          <w:b/>
        </w:rPr>
        <w:t>C_GetInfo</w:t>
      </w:r>
      <w:r w:rsidRPr="008D76B4">
        <w:t xml:space="preserve"> returns general information about Cryptoki.  </w:t>
      </w:r>
      <w:r w:rsidRPr="008D76B4">
        <w:rPr>
          <w:i/>
        </w:rPr>
        <w:t>pInfo</w:t>
      </w:r>
      <w:r w:rsidRPr="008D76B4">
        <w:t xml:space="preserve"> points to the location that receives the information.</w:t>
      </w:r>
    </w:p>
    <w:p w14:paraId="5E4CD60C" w14:textId="77777777" w:rsidR="00331BF0" w:rsidRPr="008D76B4" w:rsidRDefault="00331BF0" w:rsidP="00331BF0">
      <w:r w:rsidRPr="008D76B4">
        <w:lastRenderedPageBreak/>
        <w:t>Return values: CKR_ARGUMENTS_BAD, CKR_CRYPTOKI_NOT_INITIALIZED, CKR_FUNCTION_FAILED, CKR_GENERAL_ERROR, CKR_HOST_MEMORY, CKR_OK.</w:t>
      </w:r>
    </w:p>
    <w:p w14:paraId="44BC653F" w14:textId="77777777" w:rsidR="00331BF0" w:rsidRPr="008D76B4" w:rsidRDefault="00331BF0" w:rsidP="00331BF0">
      <w:r w:rsidRPr="008D76B4">
        <w:t>Example:</w:t>
      </w:r>
    </w:p>
    <w:p w14:paraId="0A850864" w14:textId="77777777" w:rsidR="00331BF0" w:rsidRPr="008D76B4" w:rsidRDefault="00331BF0" w:rsidP="00331BF0">
      <w:pPr>
        <w:pStyle w:val="BoxedCode"/>
      </w:pPr>
      <w:r w:rsidRPr="008D76B4">
        <w:t>CK_INFO info;</w:t>
      </w:r>
    </w:p>
    <w:p w14:paraId="2C9FAA63" w14:textId="77777777" w:rsidR="00331BF0" w:rsidRPr="008D76B4" w:rsidRDefault="00331BF0" w:rsidP="00331BF0">
      <w:pPr>
        <w:pStyle w:val="BoxedCode"/>
      </w:pPr>
      <w:r w:rsidRPr="008D76B4">
        <w:t>CK_RV rv;</w:t>
      </w:r>
    </w:p>
    <w:p w14:paraId="04586B70" w14:textId="77777777" w:rsidR="00331BF0" w:rsidRPr="008D76B4" w:rsidRDefault="00331BF0" w:rsidP="00331BF0">
      <w:pPr>
        <w:pStyle w:val="BoxedCode"/>
      </w:pPr>
      <w:r w:rsidRPr="008D76B4">
        <w:t>CK_C_INITIALIZE_ARGS InitArgs;</w:t>
      </w:r>
    </w:p>
    <w:p w14:paraId="4F1E6880" w14:textId="77777777" w:rsidR="00331BF0" w:rsidRPr="008D76B4" w:rsidRDefault="00331BF0" w:rsidP="00331BF0">
      <w:pPr>
        <w:pStyle w:val="BoxedCode"/>
      </w:pPr>
    </w:p>
    <w:p w14:paraId="5C9BD4E9" w14:textId="77777777" w:rsidR="00331BF0" w:rsidRPr="008D76B4" w:rsidRDefault="00331BF0" w:rsidP="00331BF0">
      <w:pPr>
        <w:pStyle w:val="BoxedCode"/>
      </w:pPr>
      <w:r w:rsidRPr="008D76B4">
        <w:t>InitArgs.CreateMutex = &amp;MyCreateMutex;</w:t>
      </w:r>
    </w:p>
    <w:p w14:paraId="6143C363" w14:textId="77777777" w:rsidR="00331BF0" w:rsidRPr="008D76B4" w:rsidRDefault="00331BF0" w:rsidP="00331BF0">
      <w:pPr>
        <w:pStyle w:val="BoxedCode"/>
      </w:pPr>
      <w:r w:rsidRPr="008D76B4">
        <w:t>InitArgs.DestroyMutex = &amp;MyDestroyMutex;</w:t>
      </w:r>
    </w:p>
    <w:p w14:paraId="7FAB9782" w14:textId="77777777" w:rsidR="00331BF0" w:rsidRPr="008D76B4" w:rsidRDefault="00331BF0" w:rsidP="00331BF0">
      <w:pPr>
        <w:pStyle w:val="BoxedCode"/>
      </w:pPr>
      <w:r w:rsidRPr="008D76B4">
        <w:t>InitArgs.LockMutex = &amp;MyLockMutex;</w:t>
      </w:r>
    </w:p>
    <w:p w14:paraId="74E061AA" w14:textId="77777777" w:rsidR="00331BF0" w:rsidRPr="008D76B4" w:rsidRDefault="00331BF0" w:rsidP="00331BF0">
      <w:pPr>
        <w:pStyle w:val="BoxedCode"/>
      </w:pPr>
      <w:r w:rsidRPr="008D76B4">
        <w:t>InitArgs.UnlockMutex = &amp;MyUnlockMutex;</w:t>
      </w:r>
    </w:p>
    <w:p w14:paraId="5F0FB84F" w14:textId="77777777" w:rsidR="00331BF0" w:rsidRPr="008D76B4" w:rsidRDefault="00331BF0" w:rsidP="00331BF0">
      <w:pPr>
        <w:pStyle w:val="BoxedCode"/>
      </w:pPr>
      <w:r w:rsidRPr="008D76B4">
        <w:t>InitArgs.flags = CKF_OS_LOCKING_OK;</w:t>
      </w:r>
    </w:p>
    <w:p w14:paraId="791E8AC8" w14:textId="77777777" w:rsidR="00331BF0" w:rsidRPr="008D76B4" w:rsidRDefault="00331BF0" w:rsidP="00331BF0">
      <w:pPr>
        <w:pStyle w:val="BoxedCode"/>
      </w:pPr>
      <w:r w:rsidRPr="008D76B4">
        <w:t>InitArgs.pReserved = NULL_PTR;</w:t>
      </w:r>
    </w:p>
    <w:p w14:paraId="23BF23ED" w14:textId="77777777" w:rsidR="00331BF0" w:rsidRPr="008D76B4" w:rsidRDefault="00331BF0" w:rsidP="00331BF0">
      <w:pPr>
        <w:pStyle w:val="BoxedCode"/>
      </w:pPr>
    </w:p>
    <w:p w14:paraId="76D20BF1" w14:textId="77777777" w:rsidR="00331BF0" w:rsidRPr="008D76B4" w:rsidRDefault="00331BF0" w:rsidP="00331BF0">
      <w:pPr>
        <w:pStyle w:val="BoxedCode"/>
      </w:pPr>
      <w:r w:rsidRPr="008D76B4">
        <w:t>rv = C_Initialize((CK_VOID_PTR)&amp;InitArgs);</w:t>
      </w:r>
    </w:p>
    <w:p w14:paraId="73211C60" w14:textId="77777777" w:rsidR="00331BF0" w:rsidRPr="008D76B4" w:rsidRDefault="00331BF0" w:rsidP="00331BF0">
      <w:pPr>
        <w:pStyle w:val="BoxedCode"/>
      </w:pPr>
      <w:r w:rsidRPr="008D76B4">
        <w:t>assert(rv == CKR_OK);</w:t>
      </w:r>
    </w:p>
    <w:p w14:paraId="584A8A95" w14:textId="77777777" w:rsidR="00331BF0" w:rsidRPr="008D76B4" w:rsidRDefault="00331BF0" w:rsidP="00331BF0">
      <w:pPr>
        <w:pStyle w:val="BoxedCode"/>
      </w:pPr>
    </w:p>
    <w:p w14:paraId="3EB34BC6" w14:textId="77777777" w:rsidR="00331BF0" w:rsidRPr="008D76B4" w:rsidRDefault="00331BF0" w:rsidP="00331BF0">
      <w:pPr>
        <w:pStyle w:val="BoxedCode"/>
      </w:pPr>
      <w:r w:rsidRPr="008D76B4">
        <w:t>rv = C_GetInfo(&amp;info);</w:t>
      </w:r>
    </w:p>
    <w:p w14:paraId="7F6EB601" w14:textId="77777777" w:rsidR="00331BF0" w:rsidRPr="008D76B4" w:rsidRDefault="00331BF0" w:rsidP="00331BF0">
      <w:pPr>
        <w:pStyle w:val="BoxedCode"/>
      </w:pPr>
      <w:r w:rsidRPr="008D76B4">
        <w:t>assert(rv == CKR_OK);</w:t>
      </w:r>
    </w:p>
    <w:p w14:paraId="554944B7" w14:textId="77777777" w:rsidR="00331BF0" w:rsidRPr="008D76B4" w:rsidRDefault="00331BF0" w:rsidP="00331BF0">
      <w:pPr>
        <w:pStyle w:val="BoxedCode"/>
      </w:pPr>
      <w:r w:rsidRPr="008D76B4">
        <w:t>if(info.cryptokiVersion.major == 2) {</w:t>
      </w:r>
    </w:p>
    <w:p w14:paraId="76DE0029" w14:textId="77777777" w:rsidR="00331BF0" w:rsidRPr="008D76B4" w:rsidRDefault="00331BF0" w:rsidP="00331BF0">
      <w:pPr>
        <w:pStyle w:val="BoxedCode"/>
      </w:pPr>
      <w:r w:rsidRPr="008D76B4">
        <w:t xml:space="preserve">  /* Do lots of interesting cryptographic things with the token */</w:t>
      </w:r>
    </w:p>
    <w:p w14:paraId="3DB92360" w14:textId="77777777" w:rsidR="00331BF0" w:rsidRPr="008D76B4" w:rsidRDefault="00331BF0" w:rsidP="00331BF0">
      <w:pPr>
        <w:pStyle w:val="BoxedCode"/>
      </w:pPr>
      <w:r w:rsidRPr="008D76B4">
        <w:t xml:space="preserve">  .</w:t>
      </w:r>
    </w:p>
    <w:p w14:paraId="028EE4BC" w14:textId="77777777" w:rsidR="00331BF0" w:rsidRPr="008D76B4" w:rsidRDefault="00331BF0" w:rsidP="00331BF0">
      <w:pPr>
        <w:pStyle w:val="BoxedCode"/>
      </w:pPr>
      <w:r w:rsidRPr="008D76B4">
        <w:t xml:space="preserve">  .</w:t>
      </w:r>
    </w:p>
    <w:p w14:paraId="3EE99F05" w14:textId="77777777" w:rsidR="00331BF0" w:rsidRPr="008D76B4" w:rsidRDefault="00331BF0" w:rsidP="00331BF0">
      <w:pPr>
        <w:pStyle w:val="BoxedCode"/>
      </w:pPr>
      <w:r w:rsidRPr="008D76B4">
        <w:t>}</w:t>
      </w:r>
    </w:p>
    <w:p w14:paraId="2386486E" w14:textId="77777777" w:rsidR="00331BF0" w:rsidRPr="008D76B4" w:rsidRDefault="00331BF0" w:rsidP="00331BF0">
      <w:pPr>
        <w:pStyle w:val="BoxedCode"/>
      </w:pPr>
    </w:p>
    <w:p w14:paraId="7195649F" w14:textId="77777777" w:rsidR="00331BF0" w:rsidRPr="008D76B4" w:rsidRDefault="00331BF0" w:rsidP="00331BF0">
      <w:pPr>
        <w:pStyle w:val="BoxedCode"/>
      </w:pPr>
      <w:r w:rsidRPr="008D76B4">
        <w:t>rv = C_Finalize(NULL_PTR);</w:t>
      </w:r>
    </w:p>
    <w:p w14:paraId="0B421E9A" w14:textId="77777777" w:rsidR="00331BF0" w:rsidRPr="008D76B4" w:rsidRDefault="00331BF0" w:rsidP="00331BF0">
      <w:pPr>
        <w:pStyle w:val="BoxedCode"/>
      </w:pPr>
      <w:r w:rsidRPr="008D76B4">
        <w:t>assert(rv == CKR_OK);</w:t>
      </w:r>
    </w:p>
    <w:p w14:paraId="029CB0B9" w14:textId="77777777" w:rsidR="00331BF0" w:rsidRPr="008D76B4" w:rsidRDefault="00331BF0" w:rsidP="000234AE">
      <w:pPr>
        <w:pStyle w:val="Heading3"/>
        <w:numPr>
          <w:ilvl w:val="2"/>
          <w:numId w:val="2"/>
        </w:numPr>
        <w:tabs>
          <w:tab w:val="num" w:pos="720"/>
        </w:tabs>
      </w:pPr>
      <w:bookmarkStart w:id="1264" w:name="_Toc385057898"/>
      <w:bookmarkStart w:id="1265" w:name="_Toc405794717"/>
      <w:bookmarkStart w:id="1266" w:name="_Toc72656107"/>
      <w:bookmarkStart w:id="1267" w:name="_Toc235002325"/>
      <w:bookmarkStart w:id="1268" w:name="_Toc7432339"/>
      <w:bookmarkStart w:id="1269" w:name="_Toc29976609"/>
      <w:bookmarkStart w:id="1270" w:name="_Toc90376273"/>
      <w:bookmarkStart w:id="1271" w:name="_Toc111203258"/>
      <w:bookmarkStart w:id="1272" w:name="_Toc319287671"/>
      <w:bookmarkStart w:id="1273" w:name="_Toc319313512"/>
      <w:bookmarkStart w:id="1274" w:name="_Toc319313705"/>
      <w:bookmarkStart w:id="1275" w:name="_Toc319315698"/>
      <w:bookmarkStart w:id="1276" w:name="_Toc322855299"/>
      <w:bookmarkStart w:id="1277" w:name="_Toc322945141"/>
      <w:bookmarkStart w:id="1278" w:name="_Toc323000708"/>
      <w:bookmarkStart w:id="1279" w:name="_Toc323024104"/>
      <w:bookmarkStart w:id="1280" w:name="_Toc323205436"/>
      <w:bookmarkStart w:id="1281" w:name="_Toc323610866"/>
      <w:bookmarkStart w:id="1282" w:name="_Toc383864873"/>
      <w:r w:rsidRPr="008D76B4">
        <w:t>C_GetFunctionList</w:t>
      </w:r>
      <w:bookmarkEnd w:id="1264"/>
      <w:bookmarkEnd w:id="1265"/>
      <w:bookmarkEnd w:id="1266"/>
      <w:bookmarkEnd w:id="1267"/>
      <w:bookmarkEnd w:id="1268"/>
      <w:bookmarkEnd w:id="1269"/>
      <w:bookmarkEnd w:id="1270"/>
      <w:bookmarkEnd w:id="1271"/>
    </w:p>
    <w:p w14:paraId="50345437" w14:textId="77777777" w:rsidR="00331BF0" w:rsidRPr="008D76B4" w:rsidRDefault="00331BF0" w:rsidP="00331BF0">
      <w:pPr>
        <w:pStyle w:val="BoxedCode"/>
      </w:pPr>
      <w:r w:rsidRPr="008D76B4">
        <w:t>CK_DECLARE_FUNCTION(CK_RV, C_GetFunctionList)(</w:t>
      </w:r>
    </w:p>
    <w:p w14:paraId="028FA5DE" w14:textId="77777777" w:rsidR="00331BF0" w:rsidRPr="008D76B4" w:rsidRDefault="00331BF0" w:rsidP="00331BF0">
      <w:pPr>
        <w:pStyle w:val="BoxedCode"/>
      </w:pPr>
      <w:r w:rsidRPr="008D76B4">
        <w:tab/>
        <w:t>CK_FUNCTION_LIST_PTR_PTR ppFunctionList</w:t>
      </w:r>
    </w:p>
    <w:p w14:paraId="5BDADEA2" w14:textId="77777777" w:rsidR="00331BF0" w:rsidRPr="008D76B4" w:rsidRDefault="00331BF0" w:rsidP="00331BF0">
      <w:pPr>
        <w:pStyle w:val="BoxedCode"/>
      </w:pPr>
      <w:r w:rsidRPr="008D76B4">
        <w:t>);</w:t>
      </w:r>
    </w:p>
    <w:p w14:paraId="769BD467" w14:textId="77777777" w:rsidR="00331BF0" w:rsidRPr="008D76B4" w:rsidRDefault="00331BF0" w:rsidP="00331BF0">
      <w:r w:rsidRPr="008D76B4">
        <w:rPr>
          <w:b/>
        </w:rPr>
        <w:t>C_GetFunctionList</w:t>
      </w:r>
      <w:r w:rsidRPr="008D76B4">
        <w:t xml:space="preserve"> obtains a pointer to the Cryptoki library’s list of function pointers.  </w:t>
      </w:r>
      <w:r w:rsidRPr="008D76B4">
        <w:rPr>
          <w:i/>
        </w:rPr>
        <w:t>ppFunctionList</w:t>
      </w:r>
      <w:r w:rsidRPr="008D76B4">
        <w:t xml:space="preserve"> points to a value which will receive a pointer to the library’s </w:t>
      </w:r>
      <w:r w:rsidRPr="008D76B4">
        <w:rPr>
          <w:b/>
        </w:rPr>
        <w:t>CK_FUNCTION_LIST</w:t>
      </w:r>
      <w:r w:rsidRPr="008D76B4">
        <w:t xml:space="preserve"> structure, which in turn contains function pointers for all the Cryptoki API routines in the library.  </w:t>
      </w:r>
      <w:r w:rsidRPr="008D76B4">
        <w:rPr>
          <w:i/>
        </w:rPr>
        <w:t>The pointer thus obtained may point into memory which is owned by the Cryptoki library, and which may or may not be writable</w:t>
      </w:r>
      <w:r w:rsidRPr="008D76B4">
        <w:t>.  Whether or not this is the case, no attempt should be made to write to this memory.</w:t>
      </w:r>
    </w:p>
    <w:p w14:paraId="5330654F" w14:textId="77777777" w:rsidR="00331BF0" w:rsidRPr="008D76B4" w:rsidRDefault="00331BF0" w:rsidP="00331BF0">
      <w:r w:rsidRPr="008D76B4">
        <w:rPr>
          <w:b/>
        </w:rPr>
        <w:t>C_GetFunctionList</w:t>
      </w:r>
      <w:r w:rsidRPr="008D76B4">
        <w:t>,</w:t>
      </w:r>
      <w:r w:rsidRPr="008D76B4">
        <w:rPr>
          <w:b/>
        </w:rPr>
        <w:t xml:space="preserve"> C_GetInterfaceList</w:t>
      </w:r>
      <w:r w:rsidRPr="008D76B4">
        <w:t>, and</w:t>
      </w:r>
      <w:r w:rsidRPr="008D76B4">
        <w:rPr>
          <w:b/>
        </w:rPr>
        <w:t xml:space="preserve"> C_GetInterface </w:t>
      </w:r>
      <w:r w:rsidRPr="008D76B4">
        <w:t xml:space="preserve">are the only Cryptoki functions which an application may call before calling </w:t>
      </w:r>
      <w:r w:rsidRPr="008D76B4">
        <w:rPr>
          <w:b/>
        </w:rPr>
        <w:t>C_Initialize</w:t>
      </w:r>
      <w:r w:rsidRPr="008D76B4">
        <w:t>.  It is provided to make it easier and faster for applications to use shared Cryptoki libraries and to use more than one Cryptoki library simultaneously.</w:t>
      </w:r>
    </w:p>
    <w:p w14:paraId="02AB6524" w14:textId="77777777" w:rsidR="00331BF0" w:rsidRPr="008D76B4" w:rsidRDefault="00331BF0" w:rsidP="00331BF0">
      <w:r w:rsidRPr="008D76B4">
        <w:t>Return values: CKR_ARGUMENTS_BAD, CKR_FUNCTION_FAILED, CKR_GENERAL_ERROR, CKR_HOST_MEMORY, CKR_OK.</w:t>
      </w:r>
    </w:p>
    <w:p w14:paraId="0453B69A" w14:textId="77777777" w:rsidR="00331BF0" w:rsidRPr="008D76B4" w:rsidRDefault="00331BF0" w:rsidP="00331BF0">
      <w:r w:rsidRPr="008D76B4">
        <w:t>Example:</w:t>
      </w:r>
    </w:p>
    <w:p w14:paraId="1A90DEFB" w14:textId="77777777" w:rsidR="00331BF0" w:rsidRPr="008D76B4" w:rsidRDefault="00331BF0" w:rsidP="00331BF0">
      <w:pPr>
        <w:pStyle w:val="BoxedCode"/>
      </w:pPr>
      <w:r w:rsidRPr="008D76B4">
        <w:t>CK_FUNCTION_LIST_PTR pFunctionList;</w:t>
      </w:r>
    </w:p>
    <w:p w14:paraId="42C71406" w14:textId="77777777" w:rsidR="00331BF0" w:rsidRPr="008D76B4" w:rsidRDefault="00331BF0" w:rsidP="00331BF0">
      <w:pPr>
        <w:pStyle w:val="BoxedCode"/>
      </w:pPr>
      <w:r w:rsidRPr="008D76B4">
        <w:lastRenderedPageBreak/>
        <w:t>CK_C_Initialize pC_Initialize;</w:t>
      </w:r>
    </w:p>
    <w:p w14:paraId="6A57F465" w14:textId="77777777" w:rsidR="00331BF0" w:rsidRPr="008D76B4" w:rsidRDefault="00331BF0" w:rsidP="00331BF0">
      <w:pPr>
        <w:pStyle w:val="BoxedCode"/>
      </w:pPr>
      <w:r w:rsidRPr="008D76B4">
        <w:t>CK_RV rv;</w:t>
      </w:r>
    </w:p>
    <w:p w14:paraId="4B47B07D" w14:textId="77777777" w:rsidR="00331BF0" w:rsidRPr="008D76B4" w:rsidRDefault="00331BF0" w:rsidP="00331BF0">
      <w:pPr>
        <w:pStyle w:val="BoxedCode"/>
      </w:pPr>
    </w:p>
    <w:p w14:paraId="184A9789" w14:textId="77777777" w:rsidR="00331BF0" w:rsidRPr="008D76B4" w:rsidRDefault="00331BF0" w:rsidP="00331BF0">
      <w:pPr>
        <w:pStyle w:val="BoxedCode"/>
      </w:pPr>
      <w:r w:rsidRPr="008D76B4">
        <w:t>/* It’s OK to call C_GetFunctionList before calling C_Initialize */</w:t>
      </w:r>
    </w:p>
    <w:p w14:paraId="00A41A5F" w14:textId="77777777" w:rsidR="00331BF0" w:rsidRPr="008D76B4" w:rsidRDefault="00331BF0" w:rsidP="00331BF0">
      <w:pPr>
        <w:pStyle w:val="BoxedCode"/>
      </w:pPr>
      <w:r w:rsidRPr="008D76B4">
        <w:t>rv = C_GetFunctionList(&amp;pFunctionList);</w:t>
      </w:r>
    </w:p>
    <w:p w14:paraId="32945972" w14:textId="77777777" w:rsidR="00331BF0" w:rsidRPr="008D76B4" w:rsidRDefault="00331BF0" w:rsidP="00331BF0">
      <w:pPr>
        <w:pStyle w:val="BoxedCode"/>
      </w:pPr>
      <w:r w:rsidRPr="008D76B4">
        <w:t>assert(rv == CKR_OK);</w:t>
      </w:r>
    </w:p>
    <w:p w14:paraId="00384755" w14:textId="77777777" w:rsidR="00331BF0" w:rsidRPr="008D76B4" w:rsidRDefault="00331BF0" w:rsidP="00331BF0">
      <w:pPr>
        <w:pStyle w:val="BoxedCode"/>
      </w:pPr>
      <w:r w:rsidRPr="008D76B4">
        <w:t>pC_Initialize = pFunctionList -&gt; C_Initialize;</w:t>
      </w:r>
    </w:p>
    <w:p w14:paraId="0A15297D" w14:textId="77777777" w:rsidR="00331BF0" w:rsidRPr="008D76B4" w:rsidRDefault="00331BF0" w:rsidP="00331BF0">
      <w:pPr>
        <w:pStyle w:val="BoxedCode"/>
      </w:pPr>
    </w:p>
    <w:p w14:paraId="68E55293" w14:textId="77777777" w:rsidR="00331BF0" w:rsidRPr="008D76B4" w:rsidRDefault="00331BF0" w:rsidP="00331BF0">
      <w:pPr>
        <w:pStyle w:val="BoxedCode"/>
      </w:pPr>
      <w:r w:rsidRPr="008D76B4">
        <w:t>/* Call the C_Initialize function in the library */</w:t>
      </w:r>
    </w:p>
    <w:p w14:paraId="409DBDC7" w14:textId="77777777" w:rsidR="00331BF0" w:rsidRPr="008D76B4" w:rsidRDefault="00331BF0" w:rsidP="00331BF0">
      <w:pPr>
        <w:pStyle w:val="BoxedCode"/>
      </w:pPr>
      <w:r w:rsidRPr="008D76B4">
        <w:t>rv = (*pC_Initialize)(NULL_PTR);</w:t>
      </w:r>
    </w:p>
    <w:p w14:paraId="7E864F36" w14:textId="77777777" w:rsidR="00331BF0" w:rsidRPr="008D76B4" w:rsidRDefault="00331BF0" w:rsidP="000234AE">
      <w:pPr>
        <w:pStyle w:val="Heading3"/>
        <w:numPr>
          <w:ilvl w:val="2"/>
          <w:numId w:val="2"/>
        </w:numPr>
        <w:tabs>
          <w:tab w:val="num" w:pos="720"/>
        </w:tabs>
      </w:pPr>
      <w:bookmarkStart w:id="1283" w:name="_Toc7432340"/>
      <w:bookmarkStart w:id="1284" w:name="_Toc29976610"/>
      <w:bookmarkStart w:id="1285" w:name="_Toc90376274"/>
      <w:bookmarkStart w:id="1286" w:name="_Toc111203259"/>
      <w:bookmarkStart w:id="1287" w:name="_Toc385057899"/>
      <w:bookmarkStart w:id="1288" w:name="_Toc405794718"/>
      <w:bookmarkStart w:id="1289" w:name="_Toc72656108"/>
      <w:bookmarkStart w:id="1290" w:name="_Toc235002326"/>
      <w:bookmarkStart w:id="1291" w:name="_Toc370634027"/>
      <w:bookmarkStart w:id="1292" w:name="_Toc391468818"/>
      <w:bookmarkStart w:id="1293" w:name="_Toc395183814"/>
      <w:r w:rsidRPr="008D76B4">
        <w:t>C_GetInterfaceList</w:t>
      </w:r>
      <w:bookmarkEnd w:id="1283"/>
      <w:bookmarkEnd w:id="1284"/>
      <w:bookmarkEnd w:id="1285"/>
      <w:bookmarkEnd w:id="1286"/>
    </w:p>
    <w:p w14:paraId="0199B53F" w14:textId="77777777" w:rsidR="00331BF0" w:rsidRPr="008D76B4" w:rsidRDefault="00331BF0" w:rsidP="00331BF0">
      <w:pPr>
        <w:pStyle w:val="BoxedCode"/>
      </w:pPr>
      <w:r w:rsidRPr="008D76B4">
        <w:t>CK_DECLARE_FUNCTION(CK_RV, C_GetInterfaceList)(</w:t>
      </w:r>
    </w:p>
    <w:p w14:paraId="00CAD149" w14:textId="77777777" w:rsidR="00331BF0" w:rsidRPr="008D76B4" w:rsidRDefault="00331BF0" w:rsidP="00331BF0">
      <w:pPr>
        <w:pStyle w:val="BoxedCode"/>
      </w:pPr>
      <w:r w:rsidRPr="008D76B4">
        <w:tab/>
        <w:t>CK_INTERFACE_PTR      pInterfaceList,</w:t>
      </w:r>
    </w:p>
    <w:p w14:paraId="7FCB951D" w14:textId="77777777" w:rsidR="00331BF0" w:rsidRPr="008D76B4" w:rsidRDefault="00331BF0" w:rsidP="00331BF0">
      <w:pPr>
        <w:pStyle w:val="BoxedCode"/>
        <w:ind w:firstLine="720"/>
      </w:pPr>
      <w:r w:rsidRPr="008D76B4">
        <w:t>CK_ULONG_PTR          pulCount</w:t>
      </w:r>
    </w:p>
    <w:p w14:paraId="40247CB2" w14:textId="77777777" w:rsidR="00331BF0" w:rsidRPr="008D76B4" w:rsidRDefault="00331BF0" w:rsidP="00331BF0">
      <w:pPr>
        <w:pStyle w:val="BoxedCode"/>
      </w:pPr>
      <w:r w:rsidRPr="008D76B4">
        <w:t>);</w:t>
      </w:r>
    </w:p>
    <w:p w14:paraId="52D08D42" w14:textId="77777777" w:rsidR="00331BF0" w:rsidRPr="008D76B4" w:rsidRDefault="00331BF0" w:rsidP="00331BF0">
      <w:r w:rsidRPr="008D76B4">
        <w:rPr>
          <w:b/>
        </w:rPr>
        <w:t>C_GetInterfaceList</w:t>
      </w:r>
      <w:r w:rsidRPr="008D76B4">
        <w:t xml:space="preserve"> is used to obtain a list of interfaces supported by a Cryptoki library.  </w:t>
      </w:r>
      <w:r w:rsidRPr="008D76B4">
        <w:rPr>
          <w:i/>
        </w:rPr>
        <w:t>pulCount</w:t>
      </w:r>
      <w:r w:rsidRPr="008D76B4">
        <w:t xml:space="preserve"> points to the location that receives the number of interfaces.</w:t>
      </w:r>
    </w:p>
    <w:p w14:paraId="25C7F997" w14:textId="77777777" w:rsidR="00331BF0" w:rsidRPr="008D76B4" w:rsidRDefault="00331BF0" w:rsidP="00331BF0">
      <w:r w:rsidRPr="008D76B4">
        <w:t xml:space="preserve">There are two ways for an application to call </w:t>
      </w:r>
      <w:r w:rsidRPr="008D76B4">
        <w:rPr>
          <w:b/>
        </w:rPr>
        <w:t>C_GetInterfaceList</w:t>
      </w:r>
      <w:r w:rsidRPr="008D76B4">
        <w:t>:</w:t>
      </w:r>
    </w:p>
    <w:p w14:paraId="03BEDCD1" w14:textId="77777777" w:rsidR="00331BF0" w:rsidRPr="008D76B4" w:rsidRDefault="00331BF0" w:rsidP="000234AE">
      <w:pPr>
        <w:numPr>
          <w:ilvl w:val="0"/>
          <w:numId w:val="8"/>
        </w:numPr>
      </w:pPr>
      <w:r w:rsidRPr="008D76B4">
        <w:t xml:space="preserve">If </w:t>
      </w:r>
      <w:r w:rsidRPr="008D76B4">
        <w:rPr>
          <w:i/>
        </w:rPr>
        <w:t>pInterfaceList</w:t>
      </w:r>
      <w:r w:rsidRPr="008D76B4">
        <w:t xml:space="preserve"> is NULL_PTR, then all that </w:t>
      </w:r>
      <w:r w:rsidRPr="008D76B4">
        <w:rPr>
          <w:b/>
        </w:rPr>
        <w:t>C_GetInterfaceList</w:t>
      </w:r>
      <w:r w:rsidRPr="008D76B4">
        <w:t xml:space="preserve"> does is return (in *</w:t>
      </w:r>
      <w:r w:rsidRPr="008D76B4">
        <w:rPr>
          <w:i/>
        </w:rPr>
        <w:t>pulCount</w:t>
      </w:r>
      <w:r w:rsidRPr="008D76B4">
        <w:t>) the number of interfaces, without actually returning a list of interfaces.  The contents of *</w:t>
      </w:r>
      <w:r w:rsidRPr="008D76B4">
        <w:rPr>
          <w:i/>
        </w:rPr>
        <w:t>pulCount</w:t>
      </w:r>
      <w:r w:rsidRPr="008D76B4">
        <w:t xml:space="preserve"> on entry to </w:t>
      </w:r>
      <w:r w:rsidRPr="008D76B4">
        <w:rPr>
          <w:b/>
        </w:rPr>
        <w:t>C_GetInterfaceList</w:t>
      </w:r>
      <w:r w:rsidRPr="008D76B4">
        <w:t xml:space="preserve"> has no meaning in this case, and the call returns the value CKR_OK.</w:t>
      </w:r>
    </w:p>
    <w:p w14:paraId="4C29F1ED" w14:textId="77777777" w:rsidR="00331BF0" w:rsidRPr="008D76B4" w:rsidRDefault="00331BF0" w:rsidP="000234AE">
      <w:pPr>
        <w:numPr>
          <w:ilvl w:val="0"/>
          <w:numId w:val="8"/>
        </w:numPr>
      </w:pPr>
      <w:r w:rsidRPr="008D76B4">
        <w:t xml:space="preserve">If </w:t>
      </w:r>
      <w:r w:rsidRPr="008D76B4">
        <w:rPr>
          <w:i/>
        </w:rPr>
        <w:t>pIntrerfaceList</w:t>
      </w:r>
      <w:r w:rsidRPr="008D76B4">
        <w:t xml:space="preserve"> is not NULL_PTR, then *</w:t>
      </w:r>
      <w:r w:rsidRPr="008D76B4">
        <w:rPr>
          <w:i/>
        </w:rPr>
        <w:t>pulCount</w:t>
      </w:r>
      <w:r w:rsidRPr="008D76B4">
        <w:t xml:space="preserve"> MUST contain the size (in terms of </w:t>
      </w:r>
      <w:r w:rsidRPr="008D76B4">
        <w:rPr>
          <w:b/>
        </w:rPr>
        <w:t>CK_INTERFACE</w:t>
      </w:r>
      <w:r w:rsidRPr="008D76B4">
        <w:t xml:space="preserve"> elements) of the buffer pointed to by </w:t>
      </w:r>
      <w:r w:rsidRPr="008D76B4">
        <w:rPr>
          <w:i/>
        </w:rPr>
        <w:t>pInterfaceList</w:t>
      </w:r>
      <w:r w:rsidRPr="008D76B4">
        <w:t xml:space="preserve">.  If that buffer is large enough to hold the list of interfaces, then the list is returned in it, and CKR_OK is returned.  If not, then the call to </w:t>
      </w:r>
      <w:r w:rsidRPr="008D76B4">
        <w:rPr>
          <w:b/>
        </w:rPr>
        <w:t>C_GetInterfaceList</w:t>
      </w:r>
      <w:r w:rsidRPr="008D76B4">
        <w:t xml:space="preserve"> returns the value CKR_BUFFER_TOO_SMALL.  In either case, the value *</w:t>
      </w:r>
      <w:r w:rsidRPr="008D76B4">
        <w:rPr>
          <w:i/>
        </w:rPr>
        <w:t>pulCount</w:t>
      </w:r>
      <w:r w:rsidRPr="008D76B4">
        <w:t xml:space="preserve"> is set to hold the number of interfaces.</w:t>
      </w:r>
    </w:p>
    <w:p w14:paraId="0032ED30" w14:textId="77777777" w:rsidR="00331BF0" w:rsidRPr="008D76B4" w:rsidRDefault="00331BF0" w:rsidP="00331BF0">
      <w:r w:rsidRPr="008D76B4">
        <w:t xml:space="preserve">Because </w:t>
      </w:r>
      <w:r w:rsidRPr="008D76B4">
        <w:rPr>
          <w:b/>
        </w:rPr>
        <w:t>C_GetInterfaceList</w:t>
      </w:r>
      <w:r w:rsidRPr="008D76B4">
        <w:t xml:space="preserve"> does not allocate any space of its own, an application will often call </w:t>
      </w:r>
      <w:r w:rsidRPr="008D76B4">
        <w:rPr>
          <w:b/>
        </w:rPr>
        <w:t>C_GetInterfaceList</w:t>
      </w:r>
      <w:r w:rsidRPr="008D76B4">
        <w:t xml:space="preserve"> twice.  However, this behavior is by no means required.</w:t>
      </w:r>
    </w:p>
    <w:p w14:paraId="3CC206FB" w14:textId="77777777" w:rsidR="00331BF0" w:rsidRPr="008D76B4" w:rsidRDefault="00331BF0" w:rsidP="00331BF0">
      <w:r w:rsidRPr="008D76B4">
        <w:rPr>
          <w:b/>
        </w:rPr>
        <w:t>C_GetInterfaceList</w:t>
      </w:r>
      <w:r w:rsidRPr="008D76B4">
        <w:t xml:space="preserve"> obtains (in *</w:t>
      </w:r>
      <w:r w:rsidRPr="008D76B4">
        <w:rPr>
          <w:i/>
        </w:rPr>
        <w:t>pFunctionList</w:t>
      </w:r>
      <w:r w:rsidRPr="008D76B4">
        <w:t xml:space="preserve"> of each interface) a pointer to the Cryptoki library’s list of function pointers. </w:t>
      </w:r>
      <w:r w:rsidRPr="008D76B4">
        <w:rPr>
          <w:i/>
        </w:rPr>
        <w:t>The pointer thus obtained may point into memory which is owned by the Cryptoki library, and which may or may not be writable</w:t>
      </w:r>
      <w:r w:rsidRPr="008D76B4">
        <w:t>.  Whether or not this is the case, no attempt should be made to write to this memory. The same caveat applies to the interface names returned.</w:t>
      </w:r>
    </w:p>
    <w:p w14:paraId="7A929C08" w14:textId="77777777" w:rsidR="00331BF0" w:rsidRPr="008D76B4" w:rsidRDefault="00331BF0" w:rsidP="00331BF0"/>
    <w:p w14:paraId="6578C6C1" w14:textId="77777777" w:rsidR="00331BF0" w:rsidRPr="008D76B4" w:rsidRDefault="00331BF0" w:rsidP="00331BF0">
      <w:r w:rsidRPr="008D76B4">
        <w:rPr>
          <w:b/>
        </w:rPr>
        <w:t>C_GetFunctionList</w:t>
      </w:r>
      <w:r w:rsidRPr="008D76B4">
        <w:t>,</w:t>
      </w:r>
      <w:r w:rsidRPr="008D76B4">
        <w:rPr>
          <w:b/>
        </w:rPr>
        <w:t xml:space="preserve"> C_GetInterfaceList</w:t>
      </w:r>
      <w:r w:rsidRPr="008D76B4">
        <w:t>, and</w:t>
      </w:r>
      <w:r w:rsidRPr="008D76B4">
        <w:rPr>
          <w:b/>
        </w:rPr>
        <w:t xml:space="preserve"> C_GetInterface </w:t>
      </w:r>
      <w:r w:rsidRPr="008D76B4">
        <w:t xml:space="preserve">are the only Cryptoki functions which an application may call before calling </w:t>
      </w:r>
      <w:r w:rsidRPr="008D76B4">
        <w:rPr>
          <w:b/>
        </w:rPr>
        <w:t>C_Initialize</w:t>
      </w:r>
      <w:r w:rsidRPr="008D76B4">
        <w:t>.  It is provided to make it easier and faster for applications to use shared Cryptoki libraries and to use more than one Cryptoki library simultaneously.</w:t>
      </w:r>
    </w:p>
    <w:p w14:paraId="656DD106" w14:textId="77777777" w:rsidR="00331BF0" w:rsidRPr="008D76B4" w:rsidRDefault="00331BF0" w:rsidP="00331BF0">
      <w:r w:rsidRPr="008D76B4">
        <w:t>Return values: CKR_BUFFER_TOO_SMALL, CKR_ARGUMENTS_BAD, CKR_FUNCTION_FAILED, CKR_GENERAL_ERROR, CKR_HOST_MEMORY, CKR_OK.</w:t>
      </w:r>
    </w:p>
    <w:p w14:paraId="40F8B722" w14:textId="77777777" w:rsidR="00331BF0" w:rsidRPr="008D76B4" w:rsidRDefault="00331BF0" w:rsidP="00331BF0">
      <w:r w:rsidRPr="008D76B4">
        <w:t>Example:</w:t>
      </w:r>
    </w:p>
    <w:p w14:paraId="20967908" w14:textId="77777777" w:rsidR="00331BF0" w:rsidRPr="008D76B4" w:rsidRDefault="00331BF0" w:rsidP="00331BF0">
      <w:pPr>
        <w:pStyle w:val="BoxedCode"/>
      </w:pPr>
      <w:r w:rsidRPr="008D76B4">
        <w:t>CK_ULONG ulCount=0;</w:t>
      </w:r>
    </w:p>
    <w:p w14:paraId="47ADEE0A" w14:textId="77777777" w:rsidR="00331BF0" w:rsidRPr="008D76B4" w:rsidRDefault="00331BF0" w:rsidP="00331BF0">
      <w:pPr>
        <w:pStyle w:val="BoxedCode"/>
      </w:pPr>
      <w:r w:rsidRPr="008D76B4">
        <w:t>CK_INTERFACE_PTR interfaceList=NULL;</w:t>
      </w:r>
    </w:p>
    <w:p w14:paraId="7691D011" w14:textId="77777777" w:rsidR="00331BF0" w:rsidRPr="008D76B4" w:rsidRDefault="00331BF0" w:rsidP="00331BF0">
      <w:pPr>
        <w:pStyle w:val="BoxedCode"/>
      </w:pPr>
      <w:r w:rsidRPr="008D76B4">
        <w:t>CK_RV rv;</w:t>
      </w:r>
    </w:p>
    <w:p w14:paraId="52E82598" w14:textId="77777777" w:rsidR="00331BF0" w:rsidRPr="008D76B4" w:rsidRDefault="00331BF0" w:rsidP="00331BF0">
      <w:pPr>
        <w:pStyle w:val="BoxedCode"/>
      </w:pPr>
      <w:r w:rsidRPr="008D76B4">
        <w:t>int I;</w:t>
      </w:r>
    </w:p>
    <w:p w14:paraId="2EF71727" w14:textId="77777777" w:rsidR="00331BF0" w:rsidRPr="008D76B4" w:rsidRDefault="00331BF0" w:rsidP="00331BF0">
      <w:pPr>
        <w:pStyle w:val="BoxedCode"/>
      </w:pPr>
    </w:p>
    <w:p w14:paraId="58401253" w14:textId="77777777" w:rsidR="00331BF0" w:rsidRPr="008D76B4" w:rsidRDefault="00331BF0" w:rsidP="00331BF0">
      <w:pPr>
        <w:pStyle w:val="BoxedCode"/>
      </w:pPr>
      <w:r w:rsidRPr="008D76B4">
        <w:t>/* get number of interfaces */</w:t>
      </w:r>
    </w:p>
    <w:p w14:paraId="2D0BEE38" w14:textId="77777777" w:rsidR="00331BF0" w:rsidRPr="008D76B4" w:rsidRDefault="00331BF0" w:rsidP="00331BF0">
      <w:pPr>
        <w:pStyle w:val="BoxedCode"/>
      </w:pPr>
      <w:r w:rsidRPr="008D76B4">
        <w:lastRenderedPageBreak/>
        <w:t>rv = C_GetInterfaceList(NULL,&amp;ulCount);</w:t>
      </w:r>
    </w:p>
    <w:p w14:paraId="3DBE9BAF" w14:textId="77777777" w:rsidR="00331BF0" w:rsidRPr="008D76B4" w:rsidRDefault="00331BF0" w:rsidP="00331BF0">
      <w:pPr>
        <w:pStyle w:val="BoxedCode"/>
      </w:pPr>
      <w:r w:rsidRPr="008D76B4">
        <w:t>if (rv == CKR_OK) {</w:t>
      </w:r>
    </w:p>
    <w:p w14:paraId="54674B09" w14:textId="77777777" w:rsidR="00331BF0" w:rsidRPr="008D76B4" w:rsidRDefault="00331BF0" w:rsidP="00331BF0">
      <w:pPr>
        <w:pStyle w:val="BoxedCode"/>
      </w:pPr>
      <w:r w:rsidRPr="008D76B4">
        <w:t xml:space="preserve">  /* get copy of interfaces */</w:t>
      </w:r>
    </w:p>
    <w:p w14:paraId="19B67688" w14:textId="77777777" w:rsidR="00331BF0" w:rsidRPr="008D76B4" w:rsidRDefault="00331BF0" w:rsidP="00331BF0">
      <w:pPr>
        <w:pStyle w:val="BoxedCode"/>
      </w:pPr>
      <w:r w:rsidRPr="008D76B4">
        <w:t xml:space="preserve">  interfaceList = (CK_INTERFACE_PTR)malloc(ulCount*sizeof(CK_INTERFACE));</w:t>
      </w:r>
    </w:p>
    <w:p w14:paraId="07EE0638" w14:textId="77777777" w:rsidR="00331BF0" w:rsidRPr="008D76B4" w:rsidRDefault="00331BF0" w:rsidP="00331BF0">
      <w:pPr>
        <w:pStyle w:val="BoxedCode"/>
      </w:pPr>
      <w:r w:rsidRPr="008D76B4">
        <w:t xml:space="preserve">  rv = C_GetInterfaceList(interfaceList,&amp;ulCount);</w:t>
      </w:r>
    </w:p>
    <w:p w14:paraId="51713868" w14:textId="77777777" w:rsidR="00331BF0" w:rsidRPr="008D76B4" w:rsidRDefault="00331BF0" w:rsidP="00331BF0">
      <w:pPr>
        <w:pStyle w:val="BoxedCode"/>
      </w:pPr>
      <w:r w:rsidRPr="008D76B4">
        <w:t xml:space="preserve">  for(i=0;i&lt;ulCount;i++) {</w:t>
      </w:r>
    </w:p>
    <w:p w14:paraId="7F8DD21B" w14:textId="77777777" w:rsidR="00331BF0" w:rsidRPr="008D76B4" w:rsidRDefault="00331BF0" w:rsidP="00331BF0">
      <w:pPr>
        <w:pStyle w:val="BoxedCode"/>
      </w:pPr>
      <w:r w:rsidRPr="008D76B4">
        <w:t xml:space="preserve">    printf("interface %s version %d.%d funcs %p flags 0x%lu\n",</w:t>
      </w:r>
    </w:p>
    <w:p w14:paraId="7EC25E53" w14:textId="77777777" w:rsidR="00331BF0" w:rsidRPr="008D76B4" w:rsidRDefault="00331BF0" w:rsidP="00331BF0">
      <w:pPr>
        <w:pStyle w:val="BoxedCode"/>
      </w:pPr>
      <w:r w:rsidRPr="008D76B4">
        <w:tab/>
        <w:t>interfaceList[i].pInterfaceName,</w:t>
      </w:r>
    </w:p>
    <w:p w14:paraId="01A9948F" w14:textId="77777777" w:rsidR="00331BF0" w:rsidRPr="008D76B4" w:rsidRDefault="00331BF0" w:rsidP="00331BF0">
      <w:pPr>
        <w:pStyle w:val="BoxedCode"/>
      </w:pPr>
      <w:r w:rsidRPr="008D76B4">
        <w:tab/>
        <w:t>((CK_VERSION *)interfaceList[i].pFunctionList)-&gt;major,</w:t>
      </w:r>
    </w:p>
    <w:p w14:paraId="61B4F5E8" w14:textId="77777777" w:rsidR="00331BF0" w:rsidRPr="008D76B4" w:rsidRDefault="00331BF0" w:rsidP="00331BF0">
      <w:pPr>
        <w:pStyle w:val="BoxedCode"/>
      </w:pPr>
      <w:r w:rsidRPr="008D76B4">
        <w:tab/>
        <w:t>((CK_VERSION *)interfaceList[i].pFunctionList)-&gt;minor,</w:t>
      </w:r>
    </w:p>
    <w:p w14:paraId="764ABBD1" w14:textId="77777777" w:rsidR="00331BF0" w:rsidRPr="008D76B4" w:rsidRDefault="00331BF0" w:rsidP="00331BF0">
      <w:pPr>
        <w:pStyle w:val="BoxedCode"/>
      </w:pPr>
      <w:r w:rsidRPr="008D76B4">
        <w:t xml:space="preserve">        interfaceList[i].pFunctionList,</w:t>
      </w:r>
    </w:p>
    <w:p w14:paraId="2C1433DE" w14:textId="77777777" w:rsidR="00331BF0" w:rsidRPr="008D76B4" w:rsidRDefault="00331BF0" w:rsidP="00331BF0">
      <w:pPr>
        <w:pStyle w:val="BoxedCode"/>
      </w:pPr>
      <w:r w:rsidRPr="008D76B4">
        <w:tab/>
        <w:t>interfaceList[i].flags);</w:t>
      </w:r>
    </w:p>
    <w:p w14:paraId="1E1697B4" w14:textId="77777777" w:rsidR="00331BF0" w:rsidRPr="008D76B4" w:rsidRDefault="00331BF0" w:rsidP="00331BF0">
      <w:pPr>
        <w:pStyle w:val="BoxedCode"/>
      </w:pPr>
      <w:r w:rsidRPr="008D76B4">
        <w:t xml:space="preserve">  }</w:t>
      </w:r>
    </w:p>
    <w:p w14:paraId="63C695E0" w14:textId="77777777" w:rsidR="00331BF0" w:rsidRPr="008D76B4" w:rsidRDefault="00331BF0" w:rsidP="00331BF0">
      <w:pPr>
        <w:pStyle w:val="BoxedCode"/>
      </w:pPr>
      <w:r w:rsidRPr="008D76B4">
        <w:t>}</w:t>
      </w:r>
    </w:p>
    <w:p w14:paraId="5470A923" w14:textId="77777777" w:rsidR="00331BF0" w:rsidRPr="008D76B4" w:rsidRDefault="00331BF0" w:rsidP="00331BF0">
      <w:pPr>
        <w:pStyle w:val="BoxedCode"/>
      </w:pPr>
    </w:p>
    <w:p w14:paraId="011579BD" w14:textId="77777777" w:rsidR="00331BF0" w:rsidRPr="008D76B4" w:rsidRDefault="00331BF0" w:rsidP="000234AE">
      <w:pPr>
        <w:pStyle w:val="Heading3"/>
        <w:numPr>
          <w:ilvl w:val="2"/>
          <w:numId w:val="2"/>
        </w:numPr>
        <w:tabs>
          <w:tab w:val="num" w:pos="720"/>
        </w:tabs>
      </w:pPr>
      <w:bookmarkStart w:id="1294" w:name="_Toc7432341"/>
      <w:bookmarkStart w:id="1295" w:name="_Toc29976611"/>
      <w:bookmarkStart w:id="1296" w:name="_Toc90376275"/>
      <w:bookmarkStart w:id="1297" w:name="_Toc111203260"/>
      <w:r w:rsidRPr="008D76B4">
        <w:t>C_GetInterface</w:t>
      </w:r>
      <w:bookmarkEnd w:id="1294"/>
      <w:bookmarkEnd w:id="1295"/>
      <w:bookmarkEnd w:id="1296"/>
      <w:bookmarkEnd w:id="1297"/>
    </w:p>
    <w:p w14:paraId="2FEBE8DB" w14:textId="77777777" w:rsidR="00331BF0" w:rsidRPr="008D76B4" w:rsidRDefault="00331BF0" w:rsidP="00331BF0">
      <w:pPr>
        <w:pStyle w:val="BoxedCode"/>
      </w:pPr>
      <w:r w:rsidRPr="008D76B4">
        <w:t>CK_DECLARE_FUNCTION(CK_RV,C_GetInterface)(</w:t>
      </w:r>
    </w:p>
    <w:p w14:paraId="0850DEF2" w14:textId="77777777" w:rsidR="00331BF0" w:rsidRPr="008D76B4" w:rsidRDefault="00331BF0" w:rsidP="00331BF0">
      <w:pPr>
        <w:pStyle w:val="BoxedCode"/>
      </w:pPr>
      <w:r w:rsidRPr="008D76B4">
        <w:t xml:space="preserve">  CK_UTF8CHAR_PTR       </w:t>
      </w:r>
      <w:bookmarkStart w:id="1298" w:name="_Hlk529983792"/>
      <w:r w:rsidRPr="008D76B4">
        <w:t>pInterfaceName</w:t>
      </w:r>
      <w:bookmarkEnd w:id="1298"/>
      <w:r w:rsidRPr="008D76B4">
        <w:t>,</w:t>
      </w:r>
    </w:p>
    <w:p w14:paraId="2185B089" w14:textId="77777777" w:rsidR="00331BF0" w:rsidRPr="008D76B4" w:rsidRDefault="00331BF0" w:rsidP="00331BF0">
      <w:pPr>
        <w:pStyle w:val="BoxedCode"/>
      </w:pPr>
      <w:r w:rsidRPr="008D76B4">
        <w:t xml:space="preserve">  CK_VERSION_PTR        pVersion,</w:t>
      </w:r>
    </w:p>
    <w:p w14:paraId="20D245F6" w14:textId="77777777" w:rsidR="00331BF0" w:rsidRPr="008D76B4" w:rsidRDefault="00331BF0" w:rsidP="00331BF0">
      <w:pPr>
        <w:pStyle w:val="BoxedCode"/>
      </w:pPr>
      <w:r w:rsidRPr="008D76B4">
        <w:t xml:space="preserve">  CK_INTERFACE_PTR_PTR  ppInterface,</w:t>
      </w:r>
    </w:p>
    <w:p w14:paraId="3DD2A374" w14:textId="77777777" w:rsidR="00331BF0" w:rsidRPr="008D76B4" w:rsidRDefault="00331BF0" w:rsidP="00331BF0">
      <w:pPr>
        <w:pStyle w:val="BoxedCode"/>
      </w:pPr>
      <w:r w:rsidRPr="008D76B4">
        <w:t xml:space="preserve">  CK_FLAGS              flags</w:t>
      </w:r>
    </w:p>
    <w:p w14:paraId="54D57A5C" w14:textId="77777777" w:rsidR="00331BF0" w:rsidRPr="008D76B4" w:rsidRDefault="00331BF0" w:rsidP="00331BF0">
      <w:pPr>
        <w:pStyle w:val="BoxedCode"/>
      </w:pPr>
      <w:r w:rsidRPr="008D76B4">
        <w:t>);</w:t>
      </w:r>
    </w:p>
    <w:p w14:paraId="1CC3FC15" w14:textId="77777777" w:rsidR="00331BF0" w:rsidRPr="008D76B4" w:rsidRDefault="00331BF0" w:rsidP="00331BF0">
      <w:r w:rsidRPr="008D76B4">
        <w:rPr>
          <w:b/>
        </w:rPr>
        <w:t>C_GetInterface</w:t>
      </w:r>
      <w:r w:rsidRPr="008D76B4">
        <w:t xml:space="preserve"> is used to obtain an interface supported by a Cryptoki library.  </w:t>
      </w:r>
      <w:r w:rsidRPr="008D76B4">
        <w:rPr>
          <w:i/>
        </w:rPr>
        <w:t xml:space="preserve">pInterfaceName </w:t>
      </w:r>
      <w:r w:rsidRPr="008D76B4">
        <w:t xml:space="preserve">specifies the name of the interface, </w:t>
      </w:r>
      <w:r w:rsidRPr="008D76B4">
        <w:rPr>
          <w:i/>
        </w:rPr>
        <w:t>pVersion</w:t>
      </w:r>
      <w:r w:rsidRPr="008D76B4">
        <w:t xml:space="preserve"> specifies the interface version, </w:t>
      </w:r>
      <w:r w:rsidRPr="008D76B4">
        <w:rPr>
          <w:i/>
        </w:rPr>
        <w:t>ppInterface</w:t>
      </w:r>
      <w:r w:rsidRPr="008D76B4">
        <w:t xml:space="preserve"> points to the location that receives the interface, </w:t>
      </w:r>
      <w:r w:rsidRPr="008D76B4">
        <w:rPr>
          <w:i/>
        </w:rPr>
        <w:t>flags</w:t>
      </w:r>
      <w:r w:rsidRPr="008D76B4">
        <w:t xml:space="preserve"> specifies the required interface flags.</w:t>
      </w:r>
    </w:p>
    <w:p w14:paraId="25AA713F" w14:textId="77777777" w:rsidR="00331BF0" w:rsidRPr="008D76B4" w:rsidRDefault="00331BF0" w:rsidP="00331BF0">
      <w:r w:rsidRPr="008D76B4">
        <w:t xml:space="preserve">There are multiple ways for an application to specify a particular interface when calling </w:t>
      </w:r>
      <w:r w:rsidRPr="008D76B4">
        <w:rPr>
          <w:b/>
        </w:rPr>
        <w:t>C_GetInterface</w:t>
      </w:r>
      <w:r w:rsidRPr="008D76B4">
        <w:t>:</w:t>
      </w:r>
    </w:p>
    <w:p w14:paraId="16C73988" w14:textId="77777777" w:rsidR="00331BF0" w:rsidRPr="008D76B4" w:rsidRDefault="00331BF0" w:rsidP="000234AE">
      <w:pPr>
        <w:numPr>
          <w:ilvl w:val="0"/>
          <w:numId w:val="33"/>
        </w:numPr>
      </w:pPr>
      <w:r w:rsidRPr="008D76B4">
        <w:t xml:space="preserve">If </w:t>
      </w:r>
      <w:r w:rsidRPr="008D76B4">
        <w:rPr>
          <w:i/>
        </w:rPr>
        <w:t>pInterfaceName</w:t>
      </w:r>
      <w:r w:rsidRPr="008D76B4">
        <w:t xml:space="preserve"> is not NULL_PTR, the name of the interface returned must match. If </w:t>
      </w:r>
      <w:r w:rsidRPr="008D76B4">
        <w:rPr>
          <w:i/>
        </w:rPr>
        <w:t>pInterfaceName</w:t>
      </w:r>
      <w:r w:rsidRPr="008D76B4">
        <w:t xml:space="preserve"> is NULL_PTR, the cryptoki library can return a default interface of its choice</w:t>
      </w:r>
    </w:p>
    <w:p w14:paraId="73F6E05C" w14:textId="77777777" w:rsidR="00331BF0" w:rsidRPr="008D76B4" w:rsidRDefault="00331BF0" w:rsidP="000234AE">
      <w:pPr>
        <w:numPr>
          <w:ilvl w:val="0"/>
          <w:numId w:val="33"/>
        </w:numPr>
      </w:pPr>
      <w:r w:rsidRPr="008D76B4">
        <w:t xml:space="preserve">If </w:t>
      </w:r>
      <w:r w:rsidRPr="008D76B4">
        <w:rPr>
          <w:i/>
        </w:rPr>
        <w:t>pVersion</w:t>
      </w:r>
      <w:r w:rsidRPr="008D76B4">
        <w:t xml:space="preserve"> is not NULL_PTR, the version of the interface returned must match. If </w:t>
      </w:r>
      <w:r w:rsidRPr="008D76B4">
        <w:rPr>
          <w:i/>
        </w:rPr>
        <w:t>pVersion</w:t>
      </w:r>
      <w:r w:rsidRPr="008D76B4">
        <w:t xml:space="preserve"> is NULL_PTR, the cryptoki library can return an interface of any version</w:t>
      </w:r>
    </w:p>
    <w:p w14:paraId="610A0DF9" w14:textId="77777777" w:rsidR="00331BF0" w:rsidRPr="008D76B4" w:rsidRDefault="00331BF0" w:rsidP="000234AE">
      <w:pPr>
        <w:numPr>
          <w:ilvl w:val="0"/>
          <w:numId w:val="33"/>
        </w:numPr>
      </w:pPr>
      <w:r w:rsidRPr="008D76B4">
        <w:t xml:space="preserve">If </w:t>
      </w:r>
      <w:r w:rsidRPr="008D76B4">
        <w:rPr>
          <w:i/>
        </w:rPr>
        <w:t>flags</w:t>
      </w:r>
      <w:r w:rsidRPr="008D76B4">
        <w:t xml:space="preserve"> is non-zero, the interface returned must match all of the supplied flag values (but may include additional flags not specified). If </w:t>
      </w:r>
      <w:r w:rsidRPr="008D76B4">
        <w:rPr>
          <w:i/>
        </w:rPr>
        <w:t>flags</w:t>
      </w:r>
      <w:r w:rsidRPr="008D76B4">
        <w:t xml:space="preserve"> is 0, the cryptoki library can return an interface with any flags</w:t>
      </w:r>
    </w:p>
    <w:p w14:paraId="59C700AB" w14:textId="77777777" w:rsidR="00331BF0" w:rsidRPr="008D76B4" w:rsidRDefault="00331BF0" w:rsidP="00331BF0">
      <w:r w:rsidRPr="008D76B4">
        <w:rPr>
          <w:b/>
        </w:rPr>
        <w:t>C_GetInterface</w:t>
      </w:r>
      <w:r w:rsidRPr="008D76B4">
        <w:t xml:space="preserve"> obtains (in *</w:t>
      </w:r>
      <w:r w:rsidRPr="008D76B4">
        <w:rPr>
          <w:i/>
        </w:rPr>
        <w:t>pFunctionList</w:t>
      </w:r>
      <w:r w:rsidRPr="008D76B4">
        <w:t xml:space="preserve"> of each interface) a pointer to the Cryptoki library’s list of function pointers. </w:t>
      </w:r>
      <w:r w:rsidRPr="008D76B4">
        <w:rPr>
          <w:i/>
        </w:rPr>
        <w:t>The pointer thus obtained may point into memory which is owned by the Cryptoki library, and which may or may not be writable</w:t>
      </w:r>
      <w:r w:rsidRPr="008D76B4">
        <w:t>.  Whether or not this is the case, no attempt should be made to write to this memory. The same caveat applies to the interface names returned.</w:t>
      </w:r>
    </w:p>
    <w:p w14:paraId="42717996" w14:textId="77777777" w:rsidR="00331BF0" w:rsidRPr="008D76B4" w:rsidRDefault="00331BF0" w:rsidP="00331BF0">
      <w:r w:rsidRPr="008D76B4">
        <w:rPr>
          <w:b/>
        </w:rPr>
        <w:t>C_GetFunctionList</w:t>
      </w:r>
      <w:r w:rsidRPr="008D76B4">
        <w:t>,</w:t>
      </w:r>
      <w:r w:rsidRPr="008D76B4">
        <w:rPr>
          <w:b/>
        </w:rPr>
        <w:t xml:space="preserve"> C_GetInterfaceList</w:t>
      </w:r>
      <w:r w:rsidRPr="008D76B4">
        <w:t>, and</w:t>
      </w:r>
      <w:r w:rsidRPr="008D76B4">
        <w:rPr>
          <w:b/>
        </w:rPr>
        <w:t xml:space="preserve"> C_GetInterface </w:t>
      </w:r>
      <w:r w:rsidRPr="008D76B4">
        <w:t xml:space="preserve">are the only Cryptoki functions which an application may call before calling </w:t>
      </w:r>
      <w:r w:rsidRPr="008D76B4">
        <w:rPr>
          <w:b/>
        </w:rPr>
        <w:t>C_Initialize</w:t>
      </w:r>
      <w:r w:rsidRPr="008D76B4">
        <w:t>.  It is provided to make it easier and faster for applications to use shared Cryptoki libraries and to use more than one Cryptoki library simultaneously.</w:t>
      </w:r>
    </w:p>
    <w:p w14:paraId="165244B0" w14:textId="77777777" w:rsidR="00331BF0" w:rsidRPr="008D76B4" w:rsidRDefault="00331BF0" w:rsidP="00331BF0">
      <w:r w:rsidRPr="008D76B4">
        <w:t>Return values: CKR_BUFFER_TOO_SMALL, CKR_ARGUMENTS_BAD, CKR_FUNCTION_FAILED, CKR_GENERAL_ERROR, CKR_HOST_MEMORY, CKR_OK.</w:t>
      </w:r>
    </w:p>
    <w:p w14:paraId="6D21DB91" w14:textId="77777777" w:rsidR="00331BF0" w:rsidRPr="008D76B4" w:rsidRDefault="00331BF0" w:rsidP="00331BF0">
      <w:r w:rsidRPr="008D76B4">
        <w:t>Example:</w:t>
      </w:r>
    </w:p>
    <w:p w14:paraId="46F13C64" w14:textId="77777777" w:rsidR="00331BF0" w:rsidRPr="008D76B4" w:rsidRDefault="00331BF0" w:rsidP="00331BF0">
      <w:pPr>
        <w:pStyle w:val="BoxedCode"/>
      </w:pPr>
      <w:r w:rsidRPr="008D76B4">
        <w:t>CK_INTERFACE_PTR interface;</w:t>
      </w:r>
    </w:p>
    <w:p w14:paraId="2FA6A5C4" w14:textId="77777777" w:rsidR="00331BF0" w:rsidRPr="000D2530" w:rsidRDefault="00331BF0" w:rsidP="00331BF0">
      <w:pPr>
        <w:pStyle w:val="BoxedCode"/>
        <w:rPr>
          <w:lang w:val="de-DE"/>
        </w:rPr>
      </w:pPr>
      <w:r w:rsidRPr="000D2530">
        <w:rPr>
          <w:lang w:val="de-DE"/>
        </w:rPr>
        <w:t>CK_RV rv;</w:t>
      </w:r>
    </w:p>
    <w:p w14:paraId="27321716" w14:textId="77777777" w:rsidR="00331BF0" w:rsidRPr="000D2530" w:rsidRDefault="00331BF0" w:rsidP="00331BF0">
      <w:pPr>
        <w:pStyle w:val="BoxedCode"/>
        <w:rPr>
          <w:lang w:val="de-DE"/>
        </w:rPr>
      </w:pPr>
      <w:r w:rsidRPr="000D2530">
        <w:rPr>
          <w:lang w:val="de-DE"/>
        </w:rPr>
        <w:lastRenderedPageBreak/>
        <w:t>CK_VERSION version;</w:t>
      </w:r>
    </w:p>
    <w:p w14:paraId="47AC7A63" w14:textId="77777777" w:rsidR="00331BF0" w:rsidRPr="008D76B4" w:rsidRDefault="00331BF0" w:rsidP="00331BF0">
      <w:pPr>
        <w:pStyle w:val="BoxedCode"/>
      </w:pPr>
      <w:r w:rsidRPr="008D76B4">
        <w:t>CK_FLAGS flags=CKF_ INTERFACE_FORK_SAFE;</w:t>
      </w:r>
    </w:p>
    <w:p w14:paraId="3EE0082C" w14:textId="77777777" w:rsidR="00331BF0" w:rsidRPr="008D76B4" w:rsidRDefault="00331BF0" w:rsidP="00331BF0">
      <w:pPr>
        <w:pStyle w:val="BoxedCode"/>
      </w:pPr>
    </w:p>
    <w:p w14:paraId="33A66284" w14:textId="77777777" w:rsidR="00331BF0" w:rsidRPr="008D76B4" w:rsidRDefault="00331BF0" w:rsidP="00331BF0">
      <w:pPr>
        <w:pStyle w:val="BoxedCode"/>
      </w:pPr>
      <w:r w:rsidRPr="008D76B4">
        <w:t>/* get default interface */</w:t>
      </w:r>
    </w:p>
    <w:p w14:paraId="111E3653" w14:textId="77777777" w:rsidR="00331BF0" w:rsidRPr="008D76B4" w:rsidRDefault="00331BF0" w:rsidP="00331BF0">
      <w:pPr>
        <w:pStyle w:val="BoxedCode"/>
      </w:pPr>
      <w:r w:rsidRPr="008D76B4">
        <w:t>rv = C_GetInterface(NULL,NULL,&amp;interface,flags);</w:t>
      </w:r>
    </w:p>
    <w:p w14:paraId="4F16D5DC" w14:textId="77777777" w:rsidR="00331BF0" w:rsidRPr="008D76B4" w:rsidRDefault="00331BF0" w:rsidP="00331BF0">
      <w:pPr>
        <w:pStyle w:val="BoxedCode"/>
      </w:pPr>
      <w:r w:rsidRPr="008D76B4">
        <w:t>if (rv == CKR_OK) {</w:t>
      </w:r>
    </w:p>
    <w:p w14:paraId="3A172C3E" w14:textId="77777777" w:rsidR="00331BF0" w:rsidRPr="008D76B4" w:rsidRDefault="00331BF0" w:rsidP="00331BF0">
      <w:pPr>
        <w:pStyle w:val="BoxedCode"/>
      </w:pPr>
      <w:r w:rsidRPr="008D76B4">
        <w:t xml:space="preserve">  printf("interface %s version %d.%d funcs %p flags 0x%lu\n",</w:t>
      </w:r>
    </w:p>
    <w:p w14:paraId="26091FC4" w14:textId="77777777" w:rsidR="00331BF0" w:rsidRPr="008D76B4" w:rsidRDefault="00331BF0" w:rsidP="00331BF0">
      <w:pPr>
        <w:pStyle w:val="BoxedCode"/>
      </w:pPr>
      <w:r w:rsidRPr="008D76B4">
        <w:tab/>
        <w:t>interface-&gt;pInterfaceName,</w:t>
      </w:r>
    </w:p>
    <w:p w14:paraId="4714627E" w14:textId="77777777" w:rsidR="00331BF0" w:rsidRPr="008D76B4" w:rsidRDefault="00331BF0" w:rsidP="00331BF0">
      <w:pPr>
        <w:pStyle w:val="BoxedCode"/>
      </w:pPr>
      <w:r w:rsidRPr="008D76B4">
        <w:tab/>
        <w:t>((CK_VERSION *)interface-&gt;pFunctionList)-&gt;major,</w:t>
      </w:r>
    </w:p>
    <w:p w14:paraId="74134FC4" w14:textId="77777777" w:rsidR="00331BF0" w:rsidRPr="008D76B4" w:rsidRDefault="00331BF0" w:rsidP="00331BF0">
      <w:pPr>
        <w:pStyle w:val="BoxedCode"/>
      </w:pPr>
      <w:r w:rsidRPr="008D76B4">
        <w:tab/>
        <w:t>((CK_VERSION *)interface-&gt;pFunctionList)-&gt;minor,</w:t>
      </w:r>
    </w:p>
    <w:p w14:paraId="23E803CC" w14:textId="77777777" w:rsidR="00331BF0" w:rsidRPr="008D76B4" w:rsidRDefault="00331BF0" w:rsidP="00331BF0">
      <w:pPr>
        <w:pStyle w:val="BoxedCode"/>
      </w:pPr>
      <w:r w:rsidRPr="008D76B4">
        <w:tab/>
        <w:t>interface-&gt;pFunctionList,</w:t>
      </w:r>
    </w:p>
    <w:p w14:paraId="16E66AAD" w14:textId="77777777" w:rsidR="00331BF0" w:rsidRPr="008D76B4" w:rsidRDefault="00331BF0" w:rsidP="00331BF0">
      <w:pPr>
        <w:pStyle w:val="BoxedCode"/>
      </w:pPr>
      <w:r w:rsidRPr="008D76B4">
        <w:tab/>
        <w:t>interface-&gt;flags);</w:t>
      </w:r>
    </w:p>
    <w:p w14:paraId="20971FDA" w14:textId="77777777" w:rsidR="00331BF0" w:rsidRPr="008D76B4" w:rsidRDefault="00331BF0" w:rsidP="00331BF0">
      <w:pPr>
        <w:pStyle w:val="BoxedCode"/>
      </w:pPr>
      <w:r w:rsidRPr="008D76B4">
        <w:t>}</w:t>
      </w:r>
    </w:p>
    <w:p w14:paraId="60ADC017" w14:textId="77777777" w:rsidR="00331BF0" w:rsidRPr="008D76B4" w:rsidRDefault="00331BF0" w:rsidP="00331BF0">
      <w:pPr>
        <w:pStyle w:val="BoxedCode"/>
      </w:pPr>
    </w:p>
    <w:p w14:paraId="04AF20A7" w14:textId="77777777" w:rsidR="00331BF0" w:rsidRPr="008D76B4" w:rsidRDefault="00331BF0" w:rsidP="00331BF0">
      <w:pPr>
        <w:pStyle w:val="BoxedCode"/>
      </w:pPr>
      <w:r w:rsidRPr="008D76B4">
        <w:t>/* get default standard interface */</w:t>
      </w:r>
    </w:p>
    <w:p w14:paraId="4D846888" w14:textId="77777777" w:rsidR="00331BF0" w:rsidRPr="008D76B4" w:rsidRDefault="00331BF0" w:rsidP="00331BF0">
      <w:pPr>
        <w:pStyle w:val="BoxedCode"/>
      </w:pPr>
      <w:r w:rsidRPr="008D76B4">
        <w:t>rv = C_GetInterface((CK_UTF8CHAR_PTR)"PKCS 11",NULL,&amp;interface,flags);</w:t>
      </w:r>
    </w:p>
    <w:p w14:paraId="6BAAF648" w14:textId="77777777" w:rsidR="00331BF0" w:rsidRPr="008D76B4" w:rsidRDefault="00331BF0" w:rsidP="00331BF0">
      <w:pPr>
        <w:pStyle w:val="BoxedCode"/>
      </w:pPr>
      <w:r w:rsidRPr="008D76B4">
        <w:t>if (rv == CKR_OK) {</w:t>
      </w:r>
    </w:p>
    <w:p w14:paraId="18B70FEF" w14:textId="77777777" w:rsidR="00331BF0" w:rsidRPr="008D76B4" w:rsidRDefault="00331BF0" w:rsidP="00331BF0">
      <w:pPr>
        <w:pStyle w:val="BoxedCode"/>
      </w:pPr>
      <w:r w:rsidRPr="008D76B4">
        <w:t xml:space="preserve">  printf("interface %s version %d.%d funcs %p flags 0x%lu\n",</w:t>
      </w:r>
    </w:p>
    <w:p w14:paraId="41EB0D54" w14:textId="77777777" w:rsidR="00331BF0" w:rsidRPr="008D76B4" w:rsidRDefault="00331BF0" w:rsidP="00331BF0">
      <w:pPr>
        <w:pStyle w:val="BoxedCode"/>
      </w:pPr>
      <w:r w:rsidRPr="008D76B4">
        <w:tab/>
        <w:t>interface-&gt;pInterfaceName,</w:t>
      </w:r>
    </w:p>
    <w:p w14:paraId="716B309F" w14:textId="77777777" w:rsidR="00331BF0" w:rsidRPr="008D76B4" w:rsidRDefault="00331BF0" w:rsidP="00331BF0">
      <w:pPr>
        <w:pStyle w:val="BoxedCode"/>
      </w:pPr>
      <w:r w:rsidRPr="008D76B4">
        <w:tab/>
        <w:t>((CK_VERSION *)interface-&gt;pFunctionList)-&gt;major,</w:t>
      </w:r>
    </w:p>
    <w:p w14:paraId="38352D30" w14:textId="77777777" w:rsidR="00331BF0" w:rsidRPr="008D76B4" w:rsidRDefault="00331BF0" w:rsidP="00331BF0">
      <w:pPr>
        <w:pStyle w:val="BoxedCode"/>
      </w:pPr>
      <w:r w:rsidRPr="008D76B4">
        <w:tab/>
        <w:t>((CK_VERSION *)interface-&gt;pFunctionList)-&gt;minor,</w:t>
      </w:r>
    </w:p>
    <w:p w14:paraId="6B1353CA" w14:textId="77777777" w:rsidR="00331BF0" w:rsidRPr="008D76B4" w:rsidRDefault="00331BF0" w:rsidP="00331BF0">
      <w:pPr>
        <w:pStyle w:val="BoxedCode"/>
      </w:pPr>
      <w:r w:rsidRPr="008D76B4">
        <w:tab/>
        <w:t>interface-&gt;pFunctionList,</w:t>
      </w:r>
    </w:p>
    <w:p w14:paraId="5F8265EA" w14:textId="77777777" w:rsidR="00331BF0" w:rsidRPr="008D76B4" w:rsidRDefault="00331BF0" w:rsidP="00331BF0">
      <w:pPr>
        <w:pStyle w:val="BoxedCode"/>
      </w:pPr>
      <w:r w:rsidRPr="008D76B4">
        <w:tab/>
        <w:t>interface-&gt;flags);</w:t>
      </w:r>
    </w:p>
    <w:p w14:paraId="288CB3D3" w14:textId="77777777" w:rsidR="00331BF0" w:rsidRPr="008D76B4" w:rsidRDefault="00331BF0" w:rsidP="00331BF0">
      <w:pPr>
        <w:pStyle w:val="BoxedCode"/>
      </w:pPr>
      <w:r w:rsidRPr="008D76B4">
        <w:t>}</w:t>
      </w:r>
    </w:p>
    <w:p w14:paraId="38DB7C1F" w14:textId="77777777" w:rsidR="00331BF0" w:rsidRPr="008D76B4" w:rsidRDefault="00331BF0" w:rsidP="00331BF0">
      <w:pPr>
        <w:pStyle w:val="BoxedCode"/>
      </w:pPr>
    </w:p>
    <w:p w14:paraId="57357C44" w14:textId="77777777" w:rsidR="00331BF0" w:rsidRPr="008D76B4" w:rsidRDefault="00331BF0" w:rsidP="00331BF0">
      <w:pPr>
        <w:pStyle w:val="BoxedCode"/>
      </w:pPr>
      <w:r w:rsidRPr="008D76B4">
        <w:t>/* get specific standard version interface */</w:t>
      </w:r>
    </w:p>
    <w:p w14:paraId="39ED0FB9" w14:textId="77777777" w:rsidR="00331BF0" w:rsidRPr="008D76B4" w:rsidRDefault="00331BF0" w:rsidP="00331BF0">
      <w:pPr>
        <w:pStyle w:val="BoxedCode"/>
      </w:pPr>
      <w:r w:rsidRPr="008D76B4">
        <w:t>version.major=3;</w:t>
      </w:r>
    </w:p>
    <w:p w14:paraId="56810FEF" w14:textId="77777777" w:rsidR="00331BF0" w:rsidRPr="008D76B4" w:rsidRDefault="00331BF0" w:rsidP="00331BF0">
      <w:pPr>
        <w:pStyle w:val="BoxedCode"/>
      </w:pPr>
      <w:r w:rsidRPr="008D76B4">
        <w:t>version.minor=0;</w:t>
      </w:r>
    </w:p>
    <w:p w14:paraId="304D3AF6" w14:textId="77777777" w:rsidR="00331BF0" w:rsidRPr="008D76B4" w:rsidRDefault="00331BF0" w:rsidP="00331BF0">
      <w:pPr>
        <w:pStyle w:val="BoxedCode"/>
      </w:pPr>
      <w:r w:rsidRPr="008D76B4">
        <w:t>rv = C_GetInterface((CK_UTF8CHAR_PTR)"PKCS 11",&amp;version,&amp;interface,flags);</w:t>
      </w:r>
    </w:p>
    <w:p w14:paraId="1DDBC1DE" w14:textId="77777777" w:rsidR="00331BF0" w:rsidRPr="008D76B4" w:rsidRDefault="00331BF0" w:rsidP="00331BF0">
      <w:pPr>
        <w:pStyle w:val="BoxedCode"/>
      </w:pPr>
      <w:r w:rsidRPr="008D76B4">
        <w:t>if (rv == CKR_OK) {</w:t>
      </w:r>
    </w:p>
    <w:p w14:paraId="12A9149A" w14:textId="77777777" w:rsidR="00331BF0" w:rsidRPr="008D76B4" w:rsidRDefault="00331BF0" w:rsidP="00331BF0">
      <w:pPr>
        <w:pStyle w:val="BoxedCode"/>
      </w:pPr>
      <w:r w:rsidRPr="008D76B4">
        <w:t xml:space="preserve">  CK_FUNCTION_LIST_3_0_PTR pkcs11=interface-&gt;pFunctionList;</w:t>
      </w:r>
    </w:p>
    <w:p w14:paraId="7B881F33" w14:textId="77777777" w:rsidR="00331BF0" w:rsidRPr="008D76B4" w:rsidRDefault="00331BF0" w:rsidP="00331BF0">
      <w:pPr>
        <w:pStyle w:val="BoxedCode"/>
      </w:pPr>
      <w:r w:rsidRPr="008D76B4">
        <w:t xml:space="preserve">  </w:t>
      </w:r>
    </w:p>
    <w:p w14:paraId="3021DDC4" w14:textId="77777777" w:rsidR="00331BF0" w:rsidRPr="008D76B4" w:rsidRDefault="00331BF0" w:rsidP="00331BF0">
      <w:pPr>
        <w:pStyle w:val="BoxedCode"/>
      </w:pPr>
      <w:r w:rsidRPr="008D76B4">
        <w:t xml:space="preserve">  /* ... use the new functions */</w:t>
      </w:r>
    </w:p>
    <w:p w14:paraId="1E4573F5" w14:textId="77777777" w:rsidR="00331BF0" w:rsidRPr="008D76B4" w:rsidRDefault="00331BF0" w:rsidP="00331BF0">
      <w:pPr>
        <w:pStyle w:val="BoxedCode"/>
      </w:pPr>
      <w:r w:rsidRPr="008D76B4">
        <w:t xml:space="preserve">  pkcs11-&gt;C_LoginUser(hSession,userType,pPin,ulPinLen,</w:t>
      </w:r>
      <w:r w:rsidRPr="008D76B4">
        <w:br/>
        <w:t xml:space="preserve">                                                  pUsername,ulUsernameLen);</w:t>
      </w:r>
    </w:p>
    <w:p w14:paraId="697E49FB" w14:textId="77777777" w:rsidR="00331BF0" w:rsidRPr="008D76B4" w:rsidRDefault="00331BF0" w:rsidP="00331BF0">
      <w:pPr>
        <w:pStyle w:val="BoxedCode"/>
      </w:pPr>
      <w:r w:rsidRPr="008D76B4">
        <w:t>}</w:t>
      </w:r>
    </w:p>
    <w:p w14:paraId="2CE90311" w14:textId="77777777" w:rsidR="00331BF0" w:rsidRPr="008D76B4" w:rsidRDefault="00331BF0" w:rsidP="00331BF0">
      <w:pPr>
        <w:pStyle w:val="BoxedCode"/>
      </w:pPr>
    </w:p>
    <w:p w14:paraId="022777B3" w14:textId="77777777" w:rsidR="00331BF0" w:rsidRPr="008D76B4" w:rsidRDefault="00331BF0" w:rsidP="00331BF0">
      <w:pPr>
        <w:pStyle w:val="BoxedCode"/>
      </w:pPr>
      <w:r w:rsidRPr="008D76B4">
        <w:t>/* get specific vendor version interface */</w:t>
      </w:r>
    </w:p>
    <w:p w14:paraId="3F27BD4F" w14:textId="77777777" w:rsidR="00331BF0" w:rsidRPr="008D76B4" w:rsidRDefault="00331BF0" w:rsidP="00331BF0">
      <w:pPr>
        <w:pStyle w:val="BoxedCode"/>
      </w:pPr>
      <w:r w:rsidRPr="008D76B4">
        <w:t>version.major=1;</w:t>
      </w:r>
    </w:p>
    <w:p w14:paraId="72964AC7" w14:textId="77777777" w:rsidR="00331BF0" w:rsidRPr="008D76B4" w:rsidRDefault="00331BF0" w:rsidP="00331BF0">
      <w:pPr>
        <w:pStyle w:val="BoxedCode"/>
      </w:pPr>
      <w:r w:rsidRPr="008D76B4">
        <w:t>version.minor=0;</w:t>
      </w:r>
    </w:p>
    <w:p w14:paraId="0ABFA54A" w14:textId="77777777" w:rsidR="00331BF0" w:rsidRPr="008D76B4" w:rsidRDefault="00331BF0" w:rsidP="00331BF0">
      <w:pPr>
        <w:pStyle w:val="BoxedCode"/>
      </w:pPr>
      <w:r w:rsidRPr="008D76B4">
        <w:t>rv = C_GetInterface((CK_UTF8CHAR_PTR)</w:t>
      </w:r>
    </w:p>
    <w:p w14:paraId="7534B80F" w14:textId="77777777" w:rsidR="00331BF0" w:rsidRPr="008D76B4" w:rsidRDefault="00331BF0" w:rsidP="00331BF0">
      <w:pPr>
        <w:pStyle w:val="BoxedCode"/>
      </w:pPr>
      <w:r w:rsidRPr="008D76B4">
        <w:t xml:space="preserve">                        "Vendor VendorName",&amp;version,&amp;interface,flags);</w:t>
      </w:r>
    </w:p>
    <w:p w14:paraId="02860FCA" w14:textId="77777777" w:rsidR="00331BF0" w:rsidRPr="008D76B4" w:rsidRDefault="00331BF0" w:rsidP="00331BF0">
      <w:pPr>
        <w:pStyle w:val="BoxedCode"/>
      </w:pPr>
      <w:r w:rsidRPr="008D76B4">
        <w:t>if (rv == CKR_OK) {</w:t>
      </w:r>
    </w:p>
    <w:p w14:paraId="6C186111" w14:textId="77777777" w:rsidR="00331BF0" w:rsidRPr="008D76B4" w:rsidRDefault="00331BF0" w:rsidP="00331BF0">
      <w:pPr>
        <w:pStyle w:val="BoxedCode"/>
      </w:pPr>
      <w:r w:rsidRPr="008D76B4">
        <w:lastRenderedPageBreak/>
        <w:t xml:space="preserve">  CK_FUNCTION_LIST_VENDOR_1_0_PTR pkcs11=interface-&gt;pFunctionList;</w:t>
      </w:r>
    </w:p>
    <w:p w14:paraId="7E50BB37" w14:textId="77777777" w:rsidR="00331BF0" w:rsidRPr="008D76B4" w:rsidRDefault="00331BF0" w:rsidP="00331BF0">
      <w:pPr>
        <w:pStyle w:val="BoxedCode"/>
      </w:pPr>
      <w:r w:rsidRPr="008D76B4">
        <w:t xml:space="preserve">  </w:t>
      </w:r>
    </w:p>
    <w:p w14:paraId="7A2B2F6D" w14:textId="77777777" w:rsidR="00331BF0" w:rsidRPr="008D76B4" w:rsidRDefault="00331BF0" w:rsidP="00331BF0">
      <w:pPr>
        <w:pStyle w:val="BoxedCode"/>
      </w:pPr>
      <w:r w:rsidRPr="008D76B4">
        <w:t xml:space="preserve">  /* ... use vendor specific functions */</w:t>
      </w:r>
    </w:p>
    <w:p w14:paraId="65C771F0" w14:textId="77777777" w:rsidR="00331BF0" w:rsidRPr="008D76B4" w:rsidRDefault="00331BF0" w:rsidP="00331BF0">
      <w:pPr>
        <w:pStyle w:val="BoxedCode"/>
      </w:pPr>
      <w:r w:rsidRPr="008D76B4">
        <w:t xml:space="preserve">  pkcs11-&gt;C_VendorFunction1(param1,param2,param3);</w:t>
      </w:r>
    </w:p>
    <w:p w14:paraId="2F6B0271" w14:textId="77777777" w:rsidR="00331BF0" w:rsidRPr="008D76B4" w:rsidRDefault="00331BF0" w:rsidP="00331BF0">
      <w:pPr>
        <w:pStyle w:val="BoxedCode"/>
      </w:pPr>
      <w:r w:rsidRPr="008D76B4">
        <w:t>}</w:t>
      </w:r>
    </w:p>
    <w:p w14:paraId="3749855D" w14:textId="77777777" w:rsidR="00331BF0" w:rsidRPr="008D76B4" w:rsidRDefault="00331BF0" w:rsidP="00331BF0">
      <w:pPr>
        <w:pStyle w:val="BoxedCode"/>
      </w:pPr>
    </w:p>
    <w:p w14:paraId="1A8E123C" w14:textId="77777777" w:rsidR="00331BF0" w:rsidRPr="008D76B4" w:rsidRDefault="00331BF0" w:rsidP="000234AE">
      <w:pPr>
        <w:pStyle w:val="Heading2"/>
        <w:numPr>
          <w:ilvl w:val="1"/>
          <w:numId w:val="2"/>
        </w:numPr>
        <w:tabs>
          <w:tab w:val="num" w:pos="576"/>
        </w:tabs>
      </w:pPr>
      <w:bookmarkStart w:id="1299" w:name="_Toc7432342"/>
      <w:bookmarkStart w:id="1300" w:name="_Toc29976612"/>
      <w:bookmarkStart w:id="1301" w:name="_Toc90376276"/>
      <w:bookmarkStart w:id="1302" w:name="_Toc111203261"/>
      <w:r w:rsidRPr="008D76B4">
        <w:t>Slot and token management</w:t>
      </w:r>
      <w:bookmarkEnd w:id="1272"/>
      <w:bookmarkEnd w:id="1273"/>
      <w:bookmarkEnd w:id="1274"/>
      <w:bookmarkEnd w:id="1275"/>
      <w:bookmarkEnd w:id="1276"/>
      <w:bookmarkEnd w:id="1277"/>
      <w:bookmarkEnd w:id="1278"/>
      <w:bookmarkEnd w:id="1279"/>
      <w:bookmarkEnd w:id="1280"/>
      <w:bookmarkEnd w:id="1281"/>
      <w:bookmarkEnd w:id="1282"/>
      <w:r w:rsidRPr="008D76B4">
        <w:t xml:space="preserve"> functions</w:t>
      </w:r>
      <w:bookmarkEnd w:id="1287"/>
      <w:bookmarkEnd w:id="1288"/>
      <w:bookmarkEnd w:id="1289"/>
      <w:bookmarkEnd w:id="1290"/>
      <w:bookmarkEnd w:id="1291"/>
      <w:bookmarkEnd w:id="1292"/>
      <w:bookmarkEnd w:id="1293"/>
      <w:bookmarkEnd w:id="1299"/>
      <w:bookmarkEnd w:id="1300"/>
      <w:bookmarkEnd w:id="1301"/>
      <w:bookmarkEnd w:id="1302"/>
    </w:p>
    <w:p w14:paraId="575E4C48" w14:textId="77777777" w:rsidR="00331BF0" w:rsidRPr="008D76B4" w:rsidRDefault="00331BF0" w:rsidP="00331BF0">
      <w:r w:rsidRPr="008D76B4">
        <w:t>Cryptoki provides the following functions for slot and token management:</w:t>
      </w:r>
    </w:p>
    <w:p w14:paraId="57A140BE" w14:textId="77777777" w:rsidR="00331BF0" w:rsidRPr="008D76B4" w:rsidRDefault="00331BF0" w:rsidP="000234AE">
      <w:pPr>
        <w:pStyle w:val="Heading3"/>
        <w:numPr>
          <w:ilvl w:val="2"/>
          <w:numId w:val="2"/>
        </w:numPr>
        <w:tabs>
          <w:tab w:val="num" w:pos="720"/>
        </w:tabs>
      </w:pPr>
      <w:bookmarkStart w:id="1303" w:name="_Toc323024105"/>
      <w:bookmarkStart w:id="1304" w:name="_Toc323205437"/>
      <w:bookmarkStart w:id="1305" w:name="_Toc323610867"/>
      <w:bookmarkStart w:id="1306" w:name="_Toc383864874"/>
      <w:bookmarkStart w:id="1307" w:name="_Toc385057900"/>
      <w:bookmarkStart w:id="1308" w:name="_Toc405794719"/>
      <w:bookmarkStart w:id="1309" w:name="_Toc72656109"/>
      <w:bookmarkStart w:id="1310" w:name="_Toc235002327"/>
      <w:bookmarkStart w:id="1311" w:name="_Toc7432343"/>
      <w:bookmarkStart w:id="1312" w:name="_Toc29976613"/>
      <w:bookmarkStart w:id="1313" w:name="_Toc90376277"/>
      <w:bookmarkStart w:id="1314" w:name="_Toc111203262"/>
      <w:r w:rsidRPr="008D76B4">
        <w:t>C_GetSlotList</w:t>
      </w:r>
      <w:bookmarkEnd w:id="1303"/>
      <w:bookmarkEnd w:id="1304"/>
      <w:bookmarkEnd w:id="1305"/>
      <w:bookmarkEnd w:id="1306"/>
      <w:bookmarkEnd w:id="1307"/>
      <w:bookmarkEnd w:id="1308"/>
      <w:bookmarkEnd w:id="1309"/>
      <w:bookmarkEnd w:id="1310"/>
      <w:bookmarkEnd w:id="1311"/>
      <w:bookmarkEnd w:id="1312"/>
      <w:bookmarkEnd w:id="1313"/>
      <w:bookmarkEnd w:id="1314"/>
    </w:p>
    <w:p w14:paraId="603DAA03" w14:textId="77777777" w:rsidR="00331BF0" w:rsidRPr="008D76B4" w:rsidRDefault="00331BF0" w:rsidP="00331BF0">
      <w:pPr>
        <w:pStyle w:val="BoxedCode"/>
      </w:pPr>
      <w:r w:rsidRPr="008D76B4">
        <w:t>CK_DECLARE_FUNCTION(CK_RV, C_GetSlotList)(</w:t>
      </w:r>
    </w:p>
    <w:p w14:paraId="38B031FF" w14:textId="77777777" w:rsidR="00331BF0" w:rsidRPr="008D76B4" w:rsidRDefault="00331BF0" w:rsidP="00331BF0">
      <w:pPr>
        <w:pStyle w:val="BoxedCode"/>
      </w:pPr>
      <w:r w:rsidRPr="008D76B4">
        <w:tab/>
        <w:t>CK_BBOOL tokenPresent,</w:t>
      </w:r>
    </w:p>
    <w:p w14:paraId="5A7AD59B" w14:textId="77777777" w:rsidR="00331BF0" w:rsidRPr="008D76B4" w:rsidRDefault="00331BF0" w:rsidP="00331BF0">
      <w:pPr>
        <w:pStyle w:val="BoxedCode"/>
      </w:pPr>
      <w:r w:rsidRPr="008D76B4">
        <w:tab/>
        <w:t>CK_SLOT_ID_PTR pSlotList,</w:t>
      </w:r>
    </w:p>
    <w:p w14:paraId="35619093" w14:textId="77777777" w:rsidR="00331BF0" w:rsidRPr="008D76B4" w:rsidRDefault="00331BF0" w:rsidP="00331BF0">
      <w:pPr>
        <w:pStyle w:val="BoxedCode"/>
      </w:pPr>
      <w:r w:rsidRPr="008D76B4">
        <w:tab/>
        <w:t>CK_ULONG_PTR pulCount</w:t>
      </w:r>
    </w:p>
    <w:p w14:paraId="7AF41524" w14:textId="77777777" w:rsidR="00331BF0" w:rsidRPr="008D76B4" w:rsidRDefault="00331BF0" w:rsidP="00331BF0">
      <w:pPr>
        <w:pStyle w:val="BoxedCode"/>
      </w:pPr>
      <w:r w:rsidRPr="008D76B4">
        <w:t>);</w:t>
      </w:r>
    </w:p>
    <w:p w14:paraId="00DBF9B2" w14:textId="77777777" w:rsidR="00331BF0" w:rsidRPr="008D76B4" w:rsidRDefault="00331BF0" w:rsidP="00331BF0">
      <w:r w:rsidRPr="008D76B4">
        <w:rPr>
          <w:b/>
        </w:rPr>
        <w:t>C_GetSlotList</w:t>
      </w:r>
      <w:r w:rsidRPr="008D76B4">
        <w:t xml:space="preserve"> is used to obtain a list of slots in the system. </w:t>
      </w:r>
      <w:r w:rsidRPr="008D76B4">
        <w:rPr>
          <w:i/>
        </w:rPr>
        <w:t>tokenPresent</w:t>
      </w:r>
      <w:r w:rsidRPr="008D76B4">
        <w:t xml:space="preserve"> indicates whether the list obtained includes only those slots with a token present (CK_TRUE), or all slots (CK_FALSE); </w:t>
      </w:r>
      <w:r w:rsidRPr="008D76B4">
        <w:rPr>
          <w:i/>
        </w:rPr>
        <w:t>pulCount</w:t>
      </w:r>
      <w:r w:rsidRPr="008D76B4">
        <w:t xml:space="preserve"> points to the location that receives the number of slots.</w:t>
      </w:r>
    </w:p>
    <w:p w14:paraId="1206DFA2" w14:textId="77777777" w:rsidR="00331BF0" w:rsidRPr="008D76B4" w:rsidRDefault="00331BF0" w:rsidP="00331BF0">
      <w:r w:rsidRPr="008D76B4">
        <w:t xml:space="preserve">There are two ways for an application to call </w:t>
      </w:r>
      <w:r w:rsidRPr="008D76B4">
        <w:rPr>
          <w:b/>
        </w:rPr>
        <w:t>C_GetSlotList</w:t>
      </w:r>
      <w:r w:rsidRPr="008D76B4">
        <w:t>:</w:t>
      </w:r>
    </w:p>
    <w:p w14:paraId="2CBE05A6" w14:textId="77777777" w:rsidR="00331BF0" w:rsidRPr="008D76B4" w:rsidRDefault="00331BF0" w:rsidP="000234AE">
      <w:pPr>
        <w:numPr>
          <w:ilvl w:val="0"/>
          <w:numId w:val="30"/>
        </w:numPr>
      </w:pPr>
      <w:r w:rsidRPr="008D76B4">
        <w:t xml:space="preserve">If </w:t>
      </w:r>
      <w:r w:rsidRPr="008D76B4">
        <w:rPr>
          <w:i/>
        </w:rPr>
        <w:t>pSlotList</w:t>
      </w:r>
      <w:r w:rsidRPr="008D76B4">
        <w:t xml:space="preserve"> is NULL_PTR, then all that </w:t>
      </w:r>
      <w:r w:rsidRPr="008D76B4">
        <w:rPr>
          <w:b/>
        </w:rPr>
        <w:t>C_GetSlotList</w:t>
      </w:r>
      <w:r w:rsidRPr="008D76B4">
        <w:t xml:space="preserve"> does is return (in *</w:t>
      </w:r>
      <w:r w:rsidRPr="008D76B4">
        <w:rPr>
          <w:i/>
        </w:rPr>
        <w:t>pulCount</w:t>
      </w:r>
      <w:r w:rsidRPr="008D76B4">
        <w:t xml:space="preserve">) the number of slots, without actually returning a list of slots.  The contents of the buffer pointed to by </w:t>
      </w:r>
      <w:r w:rsidRPr="008D76B4">
        <w:rPr>
          <w:i/>
        </w:rPr>
        <w:t>pulCount</w:t>
      </w:r>
      <w:r w:rsidRPr="008D76B4">
        <w:t xml:space="preserve"> on entry to </w:t>
      </w:r>
      <w:r w:rsidRPr="008D76B4">
        <w:rPr>
          <w:b/>
        </w:rPr>
        <w:t>C_GetSlotList</w:t>
      </w:r>
      <w:r w:rsidRPr="008D76B4">
        <w:t xml:space="preserve"> has no meaning in this case, and the call returns the value CKR_OK.</w:t>
      </w:r>
    </w:p>
    <w:p w14:paraId="10EB6E56" w14:textId="77777777" w:rsidR="00331BF0" w:rsidRPr="008D76B4" w:rsidRDefault="00331BF0" w:rsidP="000234AE">
      <w:pPr>
        <w:numPr>
          <w:ilvl w:val="0"/>
          <w:numId w:val="30"/>
        </w:numPr>
      </w:pPr>
      <w:r w:rsidRPr="008D76B4">
        <w:t xml:space="preserve">If </w:t>
      </w:r>
      <w:r w:rsidRPr="008D76B4">
        <w:rPr>
          <w:i/>
        </w:rPr>
        <w:t>pSlotList</w:t>
      </w:r>
      <w:r w:rsidRPr="008D76B4">
        <w:t xml:space="preserve"> is not NULL_PTR, then *</w:t>
      </w:r>
      <w:r w:rsidRPr="008D76B4">
        <w:rPr>
          <w:i/>
        </w:rPr>
        <w:t>pulCount</w:t>
      </w:r>
      <w:r w:rsidRPr="008D76B4">
        <w:t xml:space="preserve"> MUST contain the size (in terms of </w:t>
      </w:r>
      <w:r w:rsidRPr="008D76B4">
        <w:rPr>
          <w:b/>
        </w:rPr>
        <w:t>CK_SLOT_ID</w:t>
      </w:r>
      <w:r w:rsidRPr="008D76B4">
        <w:t xml:space="preserve"> elements) of the buffer pointed to by </w:t>
      </w:r>
      <w:r w:rsidRPr="008D76B4">
        <w:rPr>
          <w:i/>
        </w:rPr>
        <w:t>pSlotList</w:t>
      </w:r>
      <w:r w:rsidRPr="008D76B4">
        <w:t xml:space="preserve">.  If that buffer is large enough to hold the list of slots, then the list is returned in it, and CKR_OK is returned.  If not, then the call to </w:t>
      </w:r>
      <w:r w:rsidRPr="008D76B4">
        <w:rPr>
          <w:b/>
        </w:rPr>
        <w:t>C_GetSlotList</w:t>
      </w:r>
      <w:r w:rsidRPr="008D76B4">
        <w:t xml:space="preserve"> returns the value CKR_BUFFER_TOO_SMALL.  In either case, the value *</w:t>
      </w:r>
      <w:r w:rsidRPr="008D76B4">
        <w:rPr>
          <w:i/>
        </w:rPr>
        <w:t>pulCount</w:t>
      </w:r>
      <w:r w:rsidRPr="008D76B4">
        <w:t xml:space="preserve"> is set to hold the number of slots.</w:t>
      </w:r>
    </w:p>
    <w:p w14:paraId="32F49DD7" w14:textId="77777777" w:rsidR="00331BF0" w:rsidRPr="008D76B4" w:rsidRDefault="00331BF0" w:rsidP="00331BF0">
      <w:r w:rsidRPr="008D76B4">
        <w:t xml:space="preserve">Because </w:t>
      </w:r>
      <w:r w:rsidRPr="008D76B4">
        <w:rPr>
          <w:b/>
        </w:rPr>
        <w:t>C_GetSlotList</w:t>
      </w:r>
      <w:r w:rsidRPr="008D76B4">
        <w:t xml:space="preserve"> does not allocate any space of its own, an application will often call </w:t>
      </w:r>
      <w:r w:rsidRPr="008D76B4">
        <w:rPr>
          <w:b/>
        </w:rPr>
        <w:t>C_GetSlotList</w:t>
      </w:r>
      <w:r w:rsidRPr="008D76B4">
        <w:t xml:space="preserve"> twice (or sometimes even more times—if an application is trying to get a list of all slots with a token present, then the number of such slots can (unfortunately) change between when the application asks for how many such slots there are and when the application asks for the slots themselves).  However, multiple calls to </w:t>
      </w:r>
      <w:r w:rsidRPr="008D76B4">
        <w:rPr>
          <w:b/>
        </w:rPr>
        <w:t>C_GetSlotList</w:t>
      </w:r>
      <w:r w:rsidRPr="008D76B4">
        <w:t xml:space="preserve"> are by no means </w:t>
      </w:r>
      <w:r w:rsidRPr="008D76B4">
        <w:rPr>
          <w:i/>
        </w:rPr>
        <w:t>required</w:t>
      </w:r>
      <w:r w:rsidRPr="008D76B4">
        <w:t>.</w:t>
      </w:r>
    </w:p>
    <w:p w14:paraId="6D5812F6" w14:textId="77777777" w:rsidR="00331BF0" w:rsidRPr="008D76B4" w:rsidRDefault="00331BF0" w:rsidP="00331BF0">
      <w:pPr>
        <w:rPr>
          <w:color w:val="000000"/>
        </w:rPr>
      </w:pPr>
      <w:r w:rsidRPr="008D76B4">
        <w:rPr>
          <w:color w:val="000000"/>
        </w:rPr>
        <w:t xml:space="preserve">All slots which </w:t>
      </w:r>
      <w:r w:rsidRPr="008D76B4">
        <w:rPr>
          <w:b/>
          <w:bCs/>
          <w:color w:val="000000"/>
        </w:rPr>
        <w:t>C_GetSlotList</w:t>
      </w:r>
      <w:r w:rsidRPr="008D76B4">
        <w:rPr>
          <w:color w:val="000000"/>
        </w:rPr>
        <w:t xml:space="preserve"> reports MUST be able to be queried as valid slots by </w:t>
      </w:r>
      <w:r w:rsidRPr="008D76B4">
        <w:rPr>
          <w:b/>
          <w:bCs/>
          <w:color w:val="000000"/>
        </w:rPr>
        <w:t>C_GetSlotInfo</w:t>
      </w:r>
      <w:r w:rsidRPr="008D76B4">
        <w:rPr>
          <w:color w:val="000000"/>
        </w:rPr>
        <w:t xml:space="preserve">.  Furthermore, the set of slots accessible through a Cryptoki library is checked at the time that </w:t>
      </w:r>
      <w:r w:rsidRPr="008D76B4">
        <w:rPr>
          <w:b/>
          <w:bCs/>
          <w:color w:val="000000"/>
        </w:rPr>
        <w:t>C_GetSlotList,</w:t>
      </w:r>
      <w:r w:rsidRPr="008D76B4">
        <w:rPr>
          <w:color w:val="000000"/>
        </w:rPr>
        <w:t xml:space="preserve"> for list length prediction (NULL pSlotList argument) is called. If an application calls </w:t>
      </w:r>
      <w:r w:rsidRPr="008D76B4">
        <w:rPr>
          <w:b/>
          <w:bCs/>
          <w:color w:val="000000"/>
        </w:rPr>
        <w:t>C_GetSlotList</w:t>
      </w:r>
      <w:r w:rsidRPr="008D76B4">
        <w:rPr>
          <w:color w:val="000000"/>
        </w:rPr>
        <w:t xml:space="preserve"> with a non-NULL pSlotList, and </w:t>
      </w:r>
      <w:r w:rsidRPr="008D76B4">
        <w:rPr>
          <w:i/>
          <w:iCs/>
          <w:color w:val="000000"/>
        </w:rPr>
        <w:t>then</w:t>
      </w:r>
      <w:r w:rsidRPr="008D76B4">
        <w:rPr>
          <w:color w:val="000000"/>
        </w:rPr>
        <w:t xml:space="preserve"> the user adds or removes a hardware device, the changed slot list will only be visible and effective if </w:t>
      </w:r>
      <w:r w:rsidRPr="008D76B4">
        <w:rPr>
          <w:b/>
          <w:bCs/>
          <w:color w:val="000000"/>
        </w:rPr>
        <w:t>C_GetSlotList</w:t>
      </w:r>
      <w:r w:rsidRPr="008D76B4">
        <w:rPr>
          <w:color w:val="000000"/>
        </w:rPr>
        <w:t xml:space="preserve"> is called again with NULL. Even if </w:t>
      </w:r>
      <w:r w:rsidRPr="008D76B4">
        <w:rPr>
          <w:b/>
          <w:bCs/>
          <w:color w:val="000000"/>
        </w:rPr>
        <w:t>C_ GetSlotList</w:t>
      </w:r>
      <w:r w:rsidRPr="008D76B4">
        <w:rPr>
          <w:color w:val="000000"/>
        </w:rPr>
        <w:t xml:space="preserve"> is successfully called this way, it may or may not be the case that the changed slot list will be successfully recognized depending on the library implementation.  On some platforms, or earlier PKCS11 compliant libraries, it may be necessary to successfully call </w:t>
      </w:r>
      <w:r w:rsidRPr="008D76B4">
        <w:rPr>
          <w:b/>
          <w:bCs/>
          <w:color w:val="000000"/>
        </w:rPr>
        <w:t>C_Initialize</w:t>
      </w:r>
      <w:r w:rsidRPr="008D76B4">
        <w:rPr>
          <w:color w:val="000000"/>
        </w:rPr>
        <w:t xml:space="preserve"> or to restart the entire system.</w:t>
      </w:r>
    </w:p>
    <w:p w14:paraId="66DC655B" w14:textId="77777777" w:rsidR="00331BF0" w:rsidRPr="008D76B4" w:rsidRDefault="00331BF0" w:rsidP="00331BF0"/>
    <w:p w14:paraId="30295191" w14:textId="77777777" w:rsidR="00331BF0" w:rsidRPr="008D76B4" w:rsidRDefault="00331BF0" w:rsidP="00331BF0">
      <w:r w:rsidRPr="008D76B4">
        <w:t>Return values: CKR_ARGUMENTS_BAD, CKR_BUFFER_TOO_SMALL, CKR_CRYPTOKI_NOT_INITIALIZED, CKR_FUNCTION_FAILED, CKR_GENERAL_ERROR, CKR_HOST_MEMORY, CKR_OK.</w:t>
      </w:r>
    </w:p>
    <w:p w14:paraId="3C2AE4AB" w14:textId="77777777" w:rsidR="00331BF0" w:rsidRPr="008D76B4" w:rsidRDefault="00331BF0" w:rsidP="00331BF0">
      <w:r w:rsidRPr="008D76B4">
        <w:t>Example:</w:t>
      </w:r>
    </w:p>
    <w:p w14:paraId="5493486A" w14:textId="77777777" w:rsidR="00331BF0" w:rsidRPr="008D76B4" w:rsidRDefault="00331BF0" w:rsidP="00331BF0">
      <w:pPr>
        <w:pStyle w:val="BoxedCode"/>
      </w:pPr>
      <w:r w:rsidRPr="008D76B4">
        <w:t>CK_ULONG ulSlotCount, ulSlotWithTokenCount;</w:t>
      </w:r>
    </w:p>
    <w:p w14:paraId="314DF19C" w14:textId="77777777" w:rsidR="00331BF0" w:rsidRPr="008D76B4" w:rsidRDefault="00331BF0" w:rsidP="00331BF0">
      <w:pPr>
        <w:pStyle w:val="BoxedCode"/>
      </w:pPr>
      <w:r w:rsidRPr="008D76B4">
        <w:t>CK_SLOT_ID_PTR pSlotList, pSlotWithTokenList;</w:t>
      </w:r>
    </w:p>
    <w:p w14:paraId="163AC51E" w14:textId="77777777" w:rsidR="00331BF0" w:rsidRPr="008D76B4" w:rsidRDefault="00331BF0" w:rsidP="00331BF0">
      <w:pPr>
        <w:pStyle w:val="BoxedCode"/>
      </w:pPr>
      <w:r w:rsidRPr="008D76B4">
        <w:lastRenderedPageBreak/>
        <w:t>CK_RV rv;</w:t>
      </w:r>
    </w:p>
    <w:p w14:paraId="67A8C266" w14:textId="77777777" w:rsidR="00331BF0" w:rsidRPr="008D76B4" w:rsidRDefault="00331BF0" w:rsidP="00331BF0">
      <w:pPr>
        <w:pStyle w:val="BoxedCode"/>
      </w:pPr>
    </w:p>
    <w:p w14:paraId="5036AD3A" w14:textId="77777777" w:rsidR="00331BF0" w:rsidRPr="008D76B4" w:rsidRDefault="00331BF0" w:rsidP="00331BF0">
      <w:pPr>
        <w:pStyle w:val="BoxedCode"/>
      </w:pPr>
      <w:r w:rsidRPr="008D76B4">
        <w:t>/* Get list of all slots */</w:t>
      </w:r>
    </w:p>
    <w:p w14:paraId="5CA072AB" w14:textId="77777777" w:rsidR="00331BF0" w:rsidRPr="008D76B4" w:rsidRDefault="00331BF0" w:rsidP="00331BF0">
      <w:pPr>
        <w:pStyle w:val="BoxedCode"/>
      </w:pPr>
      <w:r w:rsidRPr="008D76B4">
        <w:t>rv = C_GetSlotList(CK_FALSE, NULL_PTR, &amp;ulSlotCount);</w:t>
      </w:r>
    </w:p>
    <w:p w14:paraId="125BF9D8" w14:textId="77777777" w:rsidR="00331BF0" w:rsidRPr="008D76B4" w:rsidRDefault="00331BF0" w:rsidP="00331BF0">
      <w:pPr>
        <w:pStyle w:val="BoxedCode"/>
      </w:pPr>
      <w:r w:rsidRPr="008D76B4">
        <w:t>if (rv == CKR_OK) {</w:t>
      </w:r>
    </w:p>
    <w:p w14:paraId="6D8C8046" w14:textId="77777777" w:rsidR="00331BF0" w:rsidRPr="008D76B4" w:rsidRDefault="00331BF0" w:rsidP="00331BF0">
      <w:pPr>
        <w:pStyle w:val="BoxedCode"/>
      </w:pPr>
      <w:r w:rsidRPr="008D76B4">
        <w:t xml:space="preserve">  pSlotList =</w:t>
      </w:r>
    </w:p>
    <w:p w14:paraId="4221EF19" w14:textId="77777777" w:rsidR="00331BF0" w:rsidRPr="008D76B4" w:rsidRDefault="00331BF0" w:rsidP="00331BF0">
      <w:pPr>
        <w:pStyle w:val="BoxedCode"/>
      </w:pPr>
      <w:r w:rsidRPr="008D76B4">
        <w:t xml:space="preserve">    (CK_SLOT_ID_PTR) malloc(ulSlotCount*sizeof(CK_SLOT_ID));</w:t>
      </w:r>
    </w:p>
    <w:p w14:paraId="2ADE5AB0" w14:textId="77777777" w:rsidR="00331BF0" w:rsidRPr="008D76B4" w:rsidRDefault="00331BF0" w:rsidP="00331BF0">
      <w:pPr>
        <w:pStyle w:val="BoxedCode"/>
      </w:pPr>
      <w:r w:rsidRPr="008D76B4">
        <w:t xml:space="preserve">  rv = C_GetSlotList(CK_FALSE, pSlotList, &amp;ulSlotCount);</w:t>
      </w:r>
    </w:p>
    <w:p w14:paraId="2F49EC27" w14:textId="77777777" w:rsidR="00331BF0" w:rsidRPr="008D76B4" w:rsidRDefault="00331BF0" w:rsidP="00331BF0">
      <w:pPr>
        <w:pStyle w:val="BoxedCode"/>
      </w:pPr>
      <w:r w:rsidRPr="008D76B4">
        <w:t xml:space="preserve">  if (rv == CKR_OK) {</w:t>
      </w:r>
    </w:p>
    <w:p w14:paraId="41F56252" w14:textId="77777777" w:rsidR="00331BF0" w:rsidRPr="008D76B4" w:rsidRDefault="00331BF0" w:rsidP="00331BF0">
      <w:pPr>
        <w:pStyle w:val="BoxedCode"/>
      </w:pPr>
      <w:r w:rsidRPr="008D76B4">
        <w:t xml:space="preserve">    /* Now use that list of all slots */</w:t>
      </w:r>
    </w:p>
    <w:p w14:paraId="7DC9A892" w14:textId="77777777" w:rsidR="00331BF0" w:rsidRPr="008D76B4" w:rsidRDefault="00331BF0" w:rsidP="00331BF0">
      <w:pPr>
        <w:pStyle w:val="BoxedCode"/>
      </w:pPr>
      <w:r w:rsidRPr="008D76B4">
        <w:t xml:space="preserve">    .</w:t>
      </w:r>
    </w:p>
    <w:p w14:paraId="3C54DF80" w14:textId="77777777" w:rsidR="00331BF0" w:rsidRPr="008D76B4" w:rsidRDefault="00331BF0" w:rsidP="00331BF0">
      <w:pPr>
        <w:pStyle w:val="BoxedCode"/>
      </w:pPr>
      <w:r w:rsidRPr="008D76B4">
        <w:t xml:space="preserve">    .</w:t>
      </w:r>
    </w:p>
    <w:p w14:paraId="1F0F1216" w14:textId="77777777" w:rsidR="00331BF0" w:rsidRPr="008D76B4" w:rsidRDefault="00331BF0" w:rsidP="00331BF0">
      <w:pPr>
        <w:pStyle w:val="BoxedCode"/>
      </w:pPr>
      <w:r w:rsidRPr="008D76B4">
        <w:t xml:space="preserve">  }</w:t>
      </w:r>
    </w:p>
    <w:p w14:paraId="20358EA4" w14:textId="77777777" w:rsidR="00331BF0" w:rsidRPr="008D76B4" w:rsidRDefault="00331BF0" w:rsidP="00331BF0">
      <w:pPr>
        <w:pStyle w:val="BoxedCode"/>
      </w:pPr>
    </w:p>
    <w:p w14:paraId="41ADE958" w14:textId="77777777" w:rsidR="00331BF0" w:rsidRPr="008D76B4" w:rsidRDefault="00331BF0" w:rsidP="00331BF0">
      <w:pPr>
        <w:pStyle w:val="BoxedCode"/>
      </w:pPr>
      <w:r w:rsidRPr="008D76B4">
        <w:t xml:space="preserve">  free(pSlotList);</w:t>
      </w:r>
    </w:p>
    <w:p w14:paraId="47DD9E8C" w14:textId="77777777" w:rsidR="00331BF0" w:rsidRPr="008D76B4" w:rsidRDefault="00331BF0" w:rsidP="00331BF0">
      <w:pPr>
        <w:pStyle w:val="BoxedCode"/>
      </w:pPr>
      <w:r w:rsidRPr="008D76B4">
        <w:t>}</w:t>
      </w:r>
    </w:p>
    <w:p w14:paraId="1C1848F0" w14:textId="77777777" w:rsidR="00331BF0" w:rsidRPr="008D76B4" w:rsidRDefault="00331BF0" w:rsidP="00331BF0">
      <w:pPr>
        <w:pStyle w:val="BoxedCode"/>
      </w:pPr>
    </w:p>
    <w:p w14:paraId="6AB2DE20" w14:textId="77777777" w:rsidR="00331BF0" w:rsidRPr="008D76B4" w:rsidRDefault="00331BF0" w:rsidP="00331BF0">
      <w:pPr>
        <w:pStyle w:val="BoxedCode"/>
      </w:pPr>
      <w:r w:rsidRPr="008D76B4">
        <w:t>/* Get list of all slots with a token present */</w:t>
      </w:r>
    </w:p>
    <w:p w14:paraId="6B0061A4" w14:textId="77777777" w:rsidR="00331BF0" w:rsidRPr="008D76B4" w:rsidRDefault="00331BF0" w:rsidP="00331BF0">
      <w:pPr>
        <w:pStyle w:val="BoxedCode"/>
      </w:pPr>
      <w:r w:rsidRPr="008D76B4">
        <w:t>pSlotWithTokenList = (CK_SLOT_ID_PTR) malloc(0);</w:t>
      </w:r>
    </w:p>
    <w:p w14:paraId="08AEBFA0" w14:textId="77777777" w:rsidR="00331BF0" w:rsidRPr="008D76B4" w:rsidRDefault="00331BF0" w:rsidP="00331BF0">
      <w:pPr>
        <w:pStyle w:val="BoxedCode"/>
      </w:pPr>
      <w:r w:rsidRPr="008D76B4">
        <w:t>ulSlotWithTokenCount = 0;</w:t>
      </w:r>
    </w:p>
    <w:p w14:paraId="32FA1818" w14:textId="77777777" w:rsidR="00331BF0" w:rsidRPr="008D76B4" w:rsidRDefault="00331BF0" w:rsidP="00331BF0">
      <w:pPr>
        <w:pStyle w:val="BoxedCode"/>
      </w:pPr>
      <w:r w:rsidRPr="008D76B4">
        <w:t>while (1) {</w:t>
      </w:r>
    </w:p>
    <w:p w14:paraId="3F7B28AF" w14:textId="77777777" w:rsidR="00331BF0" w:rsidRPr="008D76B4" w:rsidRDefault="00331BF0" w:rsidP="00331BF0">
      <w:pPr>
        <w:pStyle w:val="BoxedCode"/>
      </w:pPr>
      <w:r w:rsidRPr="008D76B4">
        <w:t xml:space="preserve">  rv = C_GetSlotList(</w:t>
      </w:r>
    </w:p>
    <w:p w14:paraId="72D4A4DA" w14:textId="77777777" w:rsidR="00331BF0" w:rsidRPr="008D76B4" w:rsidRDefault="00331BF0" w:rsidP="00331BF0">
      <w:pPr>
        <w:pStyle w:val="BoxedCode"/>
      </w:pPr>
      <w:r w:rsidRPr="008D76B4">
        <w:t xml:space="preserve">    CK_TRUE, pSlotWithTokenList, &amp;ulSlotWithTokenCount);</w:t>
      </w:r>
    </w:p>
    <w:p w14:paraId="62C532E2" w14:textId="77777777" w:rsidR="00331BF0" w:rsidRPr="008D76B4" w:rsidRDefault="00331BF0" w:rsidP="00331BF0">
      <w:pPr>
        <w:pStyle w:val="BoxedCode"/>
      </w:pPr>
      <w:r w:rsidRPr="008D76B4">
        <w:t xml:space="preserve">  if (rv != CKR_BUFFER_TOO_SMALL)</w:t>
      </w:r>
    </w:p>
    <w:p w14:paraId="423DF353" w14:textId="77777777" w:rsidR="00331BF0" w:rsidRPr="008D76B4" w:rsidRDefault="00331BF0" w:rsidP="00331BF0">
      <w:pPr>
        <w:pStyle w:val="BoxedCode"/>
      </w:pPr>
      <w:r w:rsidRPr="008D76B4">
        <w:t xml:space="preserve">    break;</w:t>
      </w:r>
    </w:p>
    <w:p w14:paraId="5DAC8E38" w14:textId="77777777" w:rsidR="00331BF0" w:rsidRPr="008D76B4" w:rsidRDefault="00331BF0" w:rsidP="00331BF0">
      <w:pPr>
        <w:pStyle w:val="BoxedCode"/>
      </w:pPr>
      <w:r w:rsidRPr="008D76B4">
        <w:t xml:space="preserve">  pSlotWithTokenList = realloc(</w:t>
      </w:r>
    </w:p>
    <w:p w14:paraId="3FD8D6BB" w14:textId="77777777" w:rsidR="00331BF0" w:rsidRPr="008D76B4" w:rsidRDefault="00331BF0" w:rsidP="00331BF0">
      <w:pPr>
        <w:pStyle w:val="BoxedCode"/>
      </w:pPr>
      <w:r w:rsidRPr="008D76B4">
        <w:t xml:space="preserve">    pSlotWithTokenList,</w:t>
      </w:r>
    </w:p>
    <w:p w14:paraId="7CB29C58" w14:textId="77777777" w:rsidR="00331BF0" w:rsidRPr="008D76B4" w:rsidRDefault="00331BF0" w:rsidP="00331BF0">
      <w:pPr>
        <w:pStyle w:val="BoxedCode"/>
      </w:pPr>
      <w:r w:rsidRPr="008D76B4">
        <w:t xml:space="preserve">    ulSlotWithTokenList*sizeof(CK_SLOT_ID));</w:t>
      </w:r>
    </w:p>
    <w:p w14:paraId="6B24E90E" w14:textId="77777777" w:rsidR="00331BF0" w:rsidRPr="008D76B4" w:rsidRDefault="00331BF0" w:rsidP="00331BF0">
      <w:pPr>
        <w:pStyle w:val="BoxedCode"/>
      </w:pPr>
      <w:r w:rsidRPr="008D76B4">
        <w:t>}</w:t>
      </w:r>
    </w:p>
    <w:p w14:paraId="020DBF7E" w14:textId="77777777" w:rsidR="00331BF0" w:rsidRPr="008D76B4" w:rsidRDefault="00331BF0" w:rsidP="00331BF0">
      <w:pPr>
        <w:pStyle w:val="BoxedCode"/>
      </w:pPr>
    </w:p>
    <w:p w14:paraId="6477EC8F" w14:textId="77777777" w:rsidR="00331BF0" w:rsidRPr="008D76B4" w:rsidRDefault="00331BF0" w:rsidP="00331BF0">
      <w:pPr>
        <w:pStyle w:val="BoxedCode"/>
      </w:pPr>
      <w:r w:rsidRPr="008D76B4">
        <w:t>if (rv == CKR_OK) {</w:t>
      </w:r>
    </w:p>
    <w:p w14:paraId="67BB1519" w14:textId="77777777" w:rsidR="00331BF0" w:rsidRPr="008D76B4" w:rsidRDefault="00331BF0" w:rsidP="00331BF0">
      <w:pPr>
        <w:pStyle w:val="BoxedCode"/>
      </w:pPr>
      <w:r w:rsidRPr="008D76B4">
        <w:t xml:space="preserve">  /* Now use that list of all slots with a token present */</w:t>
      </w:r>
    </w:p>
    <w:p w14:paraId="0F254730" w14:textId="77777777" w:rsidR="00331BF0" w:rsidRPr="008D76B4" w:rsidRDefault="00331BF0" w:rsidP="00331BF0">
      <w:pPr>
        <w:pStyle w:val="BoxedCode"/>
      </w:pPr>
      <w:r w:rsidRPr="008D76B4">
        <w:t xml:space="preserve">  .</w:t>
      </w:r>
    </w:p>
    <w:p w14:paraId="2428AD84" w14:textId="77777777" w:rsidR="00331BF0" w:rsidRPr="008D76B4" w:rsidRDefault="00331BF0" w:rsidP="00331BF0">
      <w:pPr>
        <w:pStyle w:val="BoxedCode"/>
      </w:pPr>
      <w:r w:rsidRPr="008D76B4">
        <w:t xml:space="preserve">  .</w:t>
      </w:r>
    </w:p>
    <w:p w14:paraId="479579D1" w14:textId="77777777" w:rsidR="00331BF0" w:rsidRPr="008D76B4" w:rsidRDefault="00331BF0" w:rsidP="00331BF0">
      <w:pPr>
        <w:pStyle w:val="BoxedCode"/>
      </w:pPr>
      <w:r w:rsidRPr="008D76B4">
        <w:t>}</w:t>
      </w:r>
    </w:p>
    <w:p w14:paraId="4C6F3119" w14:textId="77777777" w:rsidR="00331BF0" w:rsidRPr="008D76B4" w:rsidRDefault="00331BF0" w:rsidP="00331BF0">
      <w:pPr>
        <w:pStyle w:val="BoxedCode"/>
      </w:pPr>
    </w:p>
    <w:p w14:paraId="60BB74AE" w14:textId="77777777" w:rsidR="00331BF0" w:rsidRPr="008D76B4" w:rsidRDefault="00331BF0" w:rsidP="00331BF0">
      <w:pPr>
        <w:pStyle w:val="BoxedCode"/>
      </w:pPr>
      <w:r w:rsidRPr="008D76B4">
        <w:t>free(pSlotWithTokenList);</w:t>
      </w:r>
    </w:p>
    <w:p w14:paraId="127826EF" w14:textId="77777777" w:rsidR="00331BF0" w:rsidRPr="008D76B4" w:rsidRDefault="00331BF0" w:rsidP="000234AE">
      <w:pPr>
        <w:pStyle w:val="Heading3"/>
        <w:numPr>
          <w:ilvl w:val="2"/>
          <w:numId w:val="2"/>
        </w:numPr>
        <w:tabs>
          <w:tab w:val="num" w:pos="720"/>
        </w:tabs>
      </w:pPr>
      <w:bookmarkStart w:id="1315" w:name="_Toc323024106"/>
      <w:bookmarkStart w:id="1316" w:name="_Toc323205438"/>
      <w:bookmarkStart w:id="1317" w:name="_Toc323610868"/>
      <w:bookmarkStart w:id="1318" w:name="_Toc383864875"/>
      <w:bookmarkStart w:id="1319" w:name="_Toc385057901"/>
      <w:bookmarkStart w:id="1320" w:name="_Toc405794720"/>
      <w:bookmarkStart w:id="1321" w:name="_Toc72656110"/>
      <w:bookmarkStart w:id="1322" w:name="_Toc235002328"/>
      <w:bookmarkStart w:id="1323" w:name="_Toc7432344"/>
      <w:bookmarkStart w:id="1324" w:name="_Toc29976614"/>
      <w:bookmarkStart w:id="1325" w:name="_Toc90376278"/>
      <w:bookmarkStart w:id="1326" w:name="_Toc111203263"/>
      <w:r w:rsidRPr="008D76B4">
        <w:t>C_GetSlotInfo</w:t>
      </w:r>
      <w:bookmarkEnd w:id="1315"/>
      <w:bookmarkEnd w:id="1316"/>
      <w:bookmarkEnd w:id="1317"/>
      <w:bookmarkEnd w:id="1318"/>
      <w:bookmarkEnd w:id="1319"/>
      <w:bookmarkEnd w:id="1320"/>
      <w:bookmarkEnd w:id="1321"/>
      <w:bookmarkEnd w:id="1322"/>
      <w:bookmarkEnd w:id="1323"/>
      <w:bookmarkEnd w:id="1324"/>
      <w:bookmarkEnd w:id="1325"/>
      <w:bookmarkEnd w:id="1326"/>
    </w:p>
    <w:p w14:paraId="267A4BA2" w14:textId="77777777" w:rsidR="00331BF0" w:rsidRPr="008D76B4" w:rsidRDefault="00331BF0" w:rsidP="00331BF0">
      <w:pPr>
        <w:pStyle w:val="BoxedCode"/>
      </w:pPr>
      <w:r w:rsidRPr="008D76B4">
        <w:t>CK_DECLARE_FUNCTION(CK_RV, C_GetSlotInfo)(</w:t>
      </w:r>
    </w:p>
    <w:p w14:paraId="3CB45128" w14:textId="77777777" w:rsidR="00331BF0" w:rsidRPr="008D76B4" w:rsidRDefault="00331BF0" w:rsidP="00331BF0">
      <w:pPr>
        <w:pStyle w:val="BoxedCode"/>
      </w:pPr>
      <w:r w:rsidRPr="008D76B4">
        <w:tab/>
        <w:t>CK_SLOT_ID slotID,</w:t>
      </w:r>
    </w:p>
    <w:p w14:paraId="6C9A340F" w14:textId="77777777" w:rsidR="00331BF0" w:rsidRPr="008D76B4" w:rsidRDefault="00331BF0" w:rsidP="00331BF0">
      <w:pPr>
        <w:pStyle w:val="BoxedCode"/>
      </w:pPr>
      <w:r w:rsidRPr="008D76B4">
        <w:tab/>
        <w:t>CK_SLOT_INFO_PTR pInfo</w:t>
      </w:r>
    </w:p>
    <w:p w14:paraId="72CC1D0E" w14:textId="77777777" w:rsidR="00331BF0" w:rsidRPr="008D76B4" w:rsidRDefault="00331BF0" w:rsidP="00331BF0">
      <w:pPr>
        <w:pStyle w:val="BoxedCode"/>
      </w:pPr>
      <w:r w:rsidRPr="008D76B4">
        <w:t>);</w:t>
      </w:r>
    </w:p>
    <w:p w14:paraId="1B839ACC" w14:textId="77777777" w:rsidR="00331BF0" w:rsidRPr="008D76B4" w:rsidRDefault="00331BF0" w:rsidP="00331BF0">
      <w:r w:rsidRPr="008D76B4">
        <w:rPr>
          <w:b/>
        </w:rPr>
        <w:lastRenderedPageBreak/>
        <w:t>C_GetSlotInfo</w:t>
      </w:r>
      <w:r w:rsidRPr="008D76B4">
        <w:t xml:space="preserve"> obtains information about a particular slot in the system. </w:t>
      </w:r>
      <w:r w:rsidRPr="008D76B4">
        <w:rPr>
          <w:i/>
        </w:rPr>
        <w:t>slotID</w:t>
      </w:r>
      <w:r w:rsidRPr="008D76B4">
        <w:t xml:space="preserve"> is the ID of the slot; </w:t>
      </w:r>
      <w:r w:rsidRPr="008D76B4">
        <w:rPr>
          <w:i/>
        </w:rPr>
        <w:t>pInfo</w:t>
      </w:r>
      <w:r w:rsidRPr="008D76B4">
        <w:t xml:space="preserve"> points to the location that receives the slot information.</w:t>
      </w:r>
    </w:p>
    <w:p w14:paraId="22D64F90" w14:textId="77777777" w:rsidR="00331BF0" w:rsidRPr="008D76B4" w:rsidRDefault="00331BF0" w:rsidP="00331BF0">
      <w:r w:rsidRPr="008D76B4">
        <w:t>Return values: CKR_ARGUMENTS_BAD, CKR_CRYPTOKI_NOT_INITIALIZED, CKR_DEVICE_ERROR, CKR_FUNCTION_FAILED, CKR_GENERAL_ERROR, CKR_HOST_MEMORY, CKR_OK, CKR_SLOT_ID_INVALID.</w:t>
      </w:r>
    </w:p>
    <w:p w14:paraId="12B71DC8" w14:textId="77777777" w:rsidR="00331BF0" w:rsidRPr="008D76B4" w:rsidRDefault="00331BF0" w:rsidP="00331BF0">
      <w:r w:rsidRPr="008D76B4">
        <w:t xml:space="preserve">Example: see </w:t>
      </w:r>
      <w:r w:rsidRPr="008D76B4">
        <w:rPr>
          <w:b/>
        </w:rPr>
        <w:t>C_GetTokenInfo.</w:t>
      </w:r>
    </w:p>
    <w:p w14:paraId="15FE4CAA" w14:textId="77777777" w:rsidR="00331BF0" w:rsidRPr="008D76B4" w:rsidRDefault="00331BF0" w:rsidP="000234AE">
      <w:pPr>
        <w:pStyle w:val="Heading3"/>
        <w:numPr>
          <w:ilvl w:val="2"/>
          <w:numId w:val="2"/>
        </w:numPr>
        <w:tabs>
          <w:tab w:val="num" w:pos="720"/>
        </w:tabs>
      </w:pPr>
      <w:bookmarkStart w:id="1327" w:name="_Toc323024107"/>
      <w:bookmarkStart w:id="1328" w:name="_Toc323205439"/>
      <w:bookmarkStart w:id="1329" w:name="_Toc323610869"/>
      <w:bookmarkStart w:id="1330" w:name="_Toc383864876"/>
      <w:bookmarkStart w:id="1331" w:name="_Toc385057902"/>
      <w:bookmarkStart w:id="1332" w:name="_Toc405794721"/>
      <w:bookmarkStart w:id="1333" w:name="_Toc72656111"/>
      <w:bookmarkStart w:id="1334" w:name="_Toc235002329"/>
      <w:bookmarkStart w:id="1335" w:name="_Toc7432345"/>
      <w:bookmarkStart w:id="1336" w:name="_Toc29976615"/>
      <w:bookmarkStart w:id="1337" w:name="_Toc90376279"/>
      <w:bookmarkStart w:id="1338" w:name="_Toc111203264"/>
      <w:r w:rsidRPr="008D76B4">
        <w:t>C_GetTokenInfo</w:t>
      </w:r>
      <w:bookmarkEnd w:id="1327"/>
      <w:bookmarkEnd w:id="1328"/>
      <w:bookmarkEnd w:id="1329"/>
      <w:bookmarkEnd w:id="1330"/>
      <w:bookmarkEnd w:id="1331"/>
      <w:bookmarkEnd w:id="1332"/>
      <w:bookmarkEnd w:id="1333"/>
      <w:bookmarkEnd w:id="1334"/>
      <w:bookmarkEnd w:id="1335"/>
      <w:bookmarkEnd w:id="1336"/>
      <w:bookmarkEnd w:id="1337"/>
      <w:bookmarkEnd w:id="1338"/>
    </w:p>
    <w:p w14:paraId="57CFC26A" w14:textId="77777777" w:rsidR="00331BF0" w:rsidRPr="008D76B4" w:rsidRDefault="00331BF0" w:rsidP="00331BF0">
      <w:pPr>
        <w:pStyle w:val="BoxedCode"/>
      </w:pPr>
      <w:r w:rsidRPr="008D76B4">
        <w:t>CK_DECLARE_FUNCTION(CK_RV, C_GetTokenInfo)(</w:t>
      </w:r>
    </w:p>
    <w:p w14:paraId="5862403C" w14:textId="77777777" w:rsidR="00331BF0" w:rsidRPr="008D76B4" w:rsidRDefault="00331BF0" w:rsidP="00331BF0">
      <w:pPr>
        <w:pStyle w:val="BoxedCode"/>
      </w:pPr>
      <w:r w:rsidRPr="008D76B4">
        <w:tab/>
        <w:t>CK_SLOT_ID slotID,</w:t>
      </w:r>
    </w:p>
    <w:p w14:paraId="4C4734EF" w14:textId="77777777" w:rsidR="00331BF0" w:rsidRPr="008D76B4" w:rsidRDefault="00331BF0" w:rsidP="00331BF0">
      <w:pPr>
        <w:pStyle w:val="BoxedCode"/>
      </w:pPr>
      <w:r w:rsidRPr="008D76B4">
        <w:tab/>
        <w:t>CK_TOKEN_INFO_PTR pInfo</w:t>
      </w:r>
    </w:p>
    <w:p w14:paraId="62C68752" w14:textId="77777777" w:rsidR="00331BF0" w:rsidRPr="008D76B4" w:rsidRDefault="00331BF0" w:rsidP="00331BF0">
      <w:pPr>
        <w:pStyle w:val="BoxedCode"/>
      </w:pPr>
      <w:r w:rsidRPr="008D76B4">
        <w:t>);</w:t>
      </w:r>
    </w:p>
    <w:p w14:paraId="75422E1A" w14:textId="77777777" w:rsidR="00331BF0" w:rsidRPr="008D76B4" w:rsidRDefault="00331BF0" w:rsidP="00331BF0">
      <w:r w:rsidRPr="008D76B4">
        <w:rPr>
          <w:b/>
        </w:rPr>
        <w:t>C_GetTokenInfo</w:t>
      </w:r>
      <w:r w:rsidRPr="008D76B4">
        <w:t xml:space="preserve"> obtains information about a particular token in the system.  </w:t>
      </w:r>
      <w:r w:rsidRPr="008D76B4">
        <w:rPr>
          <w:i/>
        </w:rPr>
        <w:t>slotID</w:t>
      </w:r>
      <w:r w:rsidRPr="008D76B4">
        <w:t xml:space="preserve"> is the ID of the token’s slot; </w:t>
      </w:r>
      <w:r w:rsidRPr="008D76B4">
        <w:rPr>
          <w:i/>
        </w:rPr>
        <w:t>pInfo</w:t>
      </w:r>
      <w:r w:rsidRPr="008D76B4">
        <w:t xml:space="preserve"> points to the location that receives the token information.</w:t>
      </w:r>
    </w:p>
    <w:p w14:paraId="06EF8912" w14:textId="77777777" w:rsidR="00331BF0" w:rsidRPr="008D76B4" w:rsidRDefault="00331BF0" w:rsidP="00331BF0">
      <w:r w:rsidRPr="008D76B4">
        <w:t>Return values: CKR_CRYPTOKI_NOT_INITIALIZED, CKR_DEVICE_ERROR, CKR_DEVICE_MEMORY, CKR_DEVICE_REMOVED, CKR_FUNCTION_FAILED, CKR_GENERAL_ERROR, CKR_HOST_MEMORY, CKR_OK, CKR_SLOT_ID_INVALID, CKR_TOKEN_NOT_PRESENT, CKR_TOKEN_NOT_RECOGNIZED, CKR_ARGUMENTS_BAD.</w:t>
      </w:r>
    </w:p>
    <w:p w14:paraId="2E6A2120" w14:textId="77777777" w:rsidR="00331BF0" w:rsidRPr="008D76B4" w:rsidRDefault="00331BF0" w:rsidP="00331BF0">
      <w:pPr>
        <w:numPr>
          <w:ilvl w:val="12"/>
          <w:numId w:val="0"/>
        </w:numPr>
        <w:rPr>
          <w:rFonts w:cs="Arial"/>
          <w:sz w:val="24"/>
        </w:rPr>
      </w:pPr>
      <w:r w:rsidRPr="008D76B4">
        <w:rPr>
          <w:rFonts w:cs="Arial"/>
          <w:sz w:val="24"/>
        </w:rPr>
        <w:t>Example:</w:t>
      </w:r>
    </w:p>
    <w:p w14:paraId="38859B32" w14:textId="77777777" w:rsidR="00331BF0" w:rsidRPr="008D76B4" w:rsidRDefault="00331BF0" w:rsidP="00331BF0">
      <w:pPr>
        <w:pStyle w:val="BoxedCode"/>
      </w:pPr>
      <w:r w:rsidRPr="008D76B4">
        <w:t>CK_ULONG ulCount;</w:t>
      </w:r>
    </w:p>
    <w:p w14:paraId="789FAD72" w14:textId="77777777" w:rsidR="00331BF0" w:rsidRPr="008D76B4" w:rsidRDefault="00331BF0" w:rsidP="00331BF0">
      <w:pPr>
        <w:pStyle w:val="BoxedCode"/>
      </w:pPr>
      <w:r w:rsidRPr="008D76B4">
        <w:t>CK_SLOT_ID_PTR pSlotList;</w:t>
      </w:r>
    </w:p>
    <w:p w14:paraId="20CDD7EA" w14:textId="77777777" w:rsidR="00331BF0" w:rsidRPr="008D76B4" w:rsidRDefault="00331BF0" w:rsidP="00331BF0">
      <w:pPr>
        <w:pStyle w:val="BoxedCode"/>
      </w:pPr>
      <w:r w:rsidRPr="008D76B4">
        <w:t>CK_SLOT_INFO slotInfo;</w:t>
      </w:r>
    </w:p>
    <w:p w14:paraId="13E0FC42" w14:textId="77777777" w:rsidR="00331BF0" w:rsidRPr="008D76B4" w:rsidRDefault="00331BF0" w:rsidP="00331BF0">
      <w:pPr>
        <w:pStyle w:val="BoxedCode"/>
      </w:pPr>
      <w:r w:rsidRPr="008D76B4">
        <w:t>CK_TOKEN_INFO tokenInfo;</w:t>
      </w:r>
    </w:p>
    <w:p w14:paraId="393A380F" w14:textId="77777777" w:rsidR="00331BF0" w:rsidRPr="008D76B4" w:rsidRDefault="00331BF0" w:rsidP="00331BF0">
      <w:pPr>
        <w:pStyle w:val="BoxedCode"/>
      </w:pPr>
      <w:r w:rsidRPr="008D76B4">
        <w:t>CK_RV rv;</w:t>
      </w:r>
    </w:p>
    <w:p w14:paraId="09856740" w14:textId="77777777" w:rsidR="00331BF0" w:rsidRPr="008D76B4" w:rsidRDefault="00331BF0" w:rsidP="00331BF0">
      <w:pPr>
        <w:pStyle w:val="BoxedCode"/>
      </w:pPr>
    </w:p>
    <w:p w14:paraId="5DD6C6E2" w14:textId="77777777" w:rsidR="00331BF0" w:rsidRPr="008D76B4" w:rsidRDefault="00331BF0" w:rsidP="00331BF0">
      <w:pPr>
        <w:pStyle w:val="BoxedCode"/>
      </w:pPr>
      <w:r w:rsidRPr="008D76B4">
        <w:t>rv = C_GetSlotList(CK_FALSE, NULL_PTR, &amp;ulCount);</w:t>
      </w:r>
    </w:p>
    <w:p w14:paraId="1398B4A1" w14:textId="77777777" w:rsidR="00331BF0" w:rsidRPr="008D76B4" w:rsidRDefault="00331BF0" w:rsidP="00331BF0">
      <w:pPr>
        <w:pStyle w:val="BoxedCode"/>
      </w:pPr>
      <w:r w:rsidRPr="008D76B4">
        <w:t>if ((rv == CKR_OK) &amp;&amp; (ulCount &gt; 0)) {</w:t>
      </w:r>
    </w:p>
    <w:p w14:paraId="645646DF" w14:textId="77777777" w:rsidR="00331BF0" w:rsidRPr="008D76B4" w:rsidRDefault="00331BF0" w:rsidP="00331BF0">
      <w:pPr>
        <w:pStyle w:val="BoxedCode"/>
      </w:pPr>
      <w:r w:rsidRPr="008D76B4">
        <w:t xml:space="preserve">  pSlotList = (CK_SLOT_ID_PTR) malloc(ulCount*sizeof(CK_SLOT_ID));</w:t>
      </w:r>
    </w:p>
    <w:p w14:paraId="5CE9D6AA" w14:textId="77777777" w:rsidR="00331BF0" w:rsidRPr="008D76B4" w:rsidRDefault="00331BF0" w:rsidP="00331BF0">
      <w:pPr>
        <w:pStyle w:val="BoxedCode"/>
      </w:pPr>
      <w:r w:rsidRPr="008D76B4">
        <w:t xml:space="preserve">  rv = C_GetSlotList(CK_FALSE, pSlotList, &amp;ulCount);</w:t>
      </w:r>
    </w:p>
    <w:p w14:paraId="11DD290D" w14:textId="77777777" w:rsidR="00331BF0" w:rsidRPr="008D76B4" w:rsidRDefault="00331BF0" w:rsidP="00331BF0">
      <w:pPr>
        <w:pStyle w:val="BoxedCode"/>
      </w:pPr>
      <w:r w:rsidRPr="008D76B4">
        <w:t xml:space="preserve">  assert(rv == CKR_OK);</w:t>
      </w:r>
    </w:p>
    <w:p w14:paraId="6C7CA3C6" w14:textId="77777777" w:rsidR="00331BF0" w:rsidRPr="008D76B4" w:rsidRDefault="00331BF0" w:rsidP="00331BF0">
      <w:pPr>
        <w:pStyle w:val="BoxedCode"/>
      </w:pPr>
    </w:p>
    <w:p w14:paraId="04A3CAC9" w14:textId="77777777" w:rsidR="00331BF0" w:rsidRPr="008D76B4" w:rsidRDefault="00331BF0" w:rsidP="00331BF0">
      <w:pPr>
        <w:pStyle w:val="BoxedCode"/>
      </w:pPr>
      <w:r w:rsidRPr="008D76B4">
        <w:t xml:space="preserve">  /* Get slot information for first slot */</w:t>
      </w:r>
    </w:p>
    <w:p w14:paraId="1AA72B35" w14:textId="77777777" w:rsidR="00331BF0" w:rsidRPr="008D76B4" w:rsidRDefault="00331BF0" w:rsidP="00331BF0">
      <w:pPr>
        <w:pStyle w:val="BoxedCode"/>
      </w:pPr>
      <w:r w:rsidRPr="008D76B4">
        <w:t xml:space="preserve">  rv = C_GetSlotInfo(pSlotList[0], &amp;slotInfo);</w:t>
      </w:r>
    </w:p>
    <w:p w14:paraId="1A314DD9" w14:textId="77777777" w:rsidR="00331BF0" w:rsidRPr="008D76B4" w:rsidRDefault="00331BF0" w:rsidP="00331BF0">
      <w:pPr>
        <w:pStyle w:val="BoxedCode"/>
      </w:pPr>
      <w:r w:rsidRPr="008D76B4">
        <w:t xml:space="preserve">  assert(rv == CKR_OK);</w:t>
      </w:r>
    </w:p>
    <w:p w14:paraId="70843D25" w14:textId="77777777" w:rsidR="00331BF0" w:rsidRPr="008D76B4" w:rsidRDefault="00331BF0" w:rsidP="00331BF0">
      <w:pPr>
        <w:pStyle w:val="BoxedCode"/>
      </w:pPr>
    </w:p>
    <w:p w14:paraId="1C2AA0F1" w14:textId="77777777" w:rsidR="00331BF0" w:rsidRPr="008D76B4" w:rsidRDefault="00331BF0" w:rsidP="00331BF0">
      <w:pPr>
        <w:pStyle w:val="BoxedCode"/>
      </w:pPr>
      <w:r w:rsidRPr="008D76B4">
        <w:t xml:space="preserve">  /* Get token information for first slot */</w:t>
      </w:r>
    </w:p>
    <w:p w14:paraId="2A6CF1A1" w14:textId="77777777" w:rsidR="00331BF0" w:rsidRPr="008D76B4" w:rsidRDefault="00331BF0" w:rsidP="00331BF0">
      <w:pPr>
        <w:pStyle w:val="BoxedCode"/>
      </w:pPr>
      <w:r w:rsidRPr="008D76B4">
        <w:t xml:space="preserve">  rv = C_GetTokenInfo(pSlotList[0], &amp;tokenInfo);</w:t>
      </w:r>
    </w:p>
    <w:p w14:paraId="307E6A2E" w14:textId="77777777" w:rsidR="00331BF0" w:rsidRPr="008D76B4" w:rsidRDefault="00331BF0" w:rsidP="00331BF0">
      <w:pPr>
        <w:pStyle w:val="BoxedCode"/>
      </w:pPr>
      <w:r w:rsidRPr="008D76B4">
        <w:t xml:space="preserve">  if (rv == CKR_TOKEN_NOT_PRESENT) {</w:t>
      </w:r>
    </w:p>
    <w:p w14:paraId="7CBC457E" w14:textId="77777777" w:rsidR="00331BF0" w:rsidRPr="008D76B4" w:rsidRDefault="00331BF0" w:rsidP="00331BF0">
      <w:pPr>
        <w:pStyle w:val="BoxedCode"/>
      </w:pPr>
      <w:r w:rsidRPr="008D76B4">
        <w:t xml:space="preserve">    .</w:t>
      </w:r>
    </w:p>
    <w:p w14:paraId="5DC2EA5C" w14:textId="77777777" w:rsidR="00331BF0" w:rsidRPr="008D76B4" w:rsidRDefault="00331BF0" w:rsidP="00331BF0">
      <w:pPr>
        <w:pStyle w:val="BoxedCode"/>
      </w:pPr>
      <w:r w:rsidRPr="008D76B4">
        <w:t xml:space="preserve">    .</w:t>
      </w:r>
    </w:p>
    <w:p w14:paraId="19A5A15E" w14:textId="77777777" w:rsidR="00331BF0" w:rsidRPr="008D76B4" w:rsidRDefault="00331BF0" w:rsidP="00331BF0">
      <w:pPr>
        <w:pStyle w:val="BoxedCode"/>
      </w:pPr>
      <w:r w:rsidRPr="008D76B4">
        <w:t xml:space="preserve">  }</w:t>
      </w:r>
    </w:p>
    <w:p w14:paraId="022C53BE" w14:textId="77777777" w:rsidR="00331BF0" w:rsidRPr="008D76B4" w:rsidRDefault="00331BF0" w:rsidP="00331BF0">
      <w:pPr>
        <w:pStyle w:val="BoxedCode"/>
      </w:pPr>
      <w:r w:rsidRPr="008D76B4">
        <w:t xml:space="preserve">  .</w:t>
      </w:r>
    </w:p>
    <w:p w14:paraId="79954329" w14:textId="77777777" w:rsidR="00331BF0" w:rsidRPr="008D76B4" w:rsidRDefault="00331BF0" w:rsidP="00331BF0">
      <w:pPr>
        <w:pStyle w:val="BoxedCode"/>
      </w:pPr>
      <w:r w:rsidRPr="008D76B4">
        <w:t xml:space="preserve">  .</w:t>
      </w:r>
    </w:p>
    <w:p w14:paraId="6E3E835D" w14:textId="77777777" w:rsidR="00331BF0" w:rsidRPr="008D76B4" w:rsidRDefault="00331BF0" w:rsidP="00331BF0">
      <w:pPr>
        <w:pStyle w:val="BoxedCode"/>
      </w:pPr>
      <w:r w:rsidRPr="008D76B4">
        <w:t xml:space="preserve">  free(pSlotList);</w:t>
      </w:r>
    </w:p>
    <w:p w14:paraId="6F428749" w14:textId="77777777" w:rsidR="00331BF0" w:rsidRPr="008D76B4" w:rsidRDefault="00331BF0" w:rsidP="00331BF0">
      <w:pPr>
        <w:pStyle w:val="BoxedCode"/>
      </w:pPr>
      <w:r w:rsidRPr="008D76B4">
        <w:lastRenderedPageBreak/>
        <w:t>}</w:t>
      </w:r>
    </w:p>
    <w:p w14:paraId="664CE923" w14:textId="77777777" w:rsidR="00331BF0" w:rsidRPr="008D76B4" w:rsidRDefault="00331BF0" w:rsidP="000234AE">
      <w:pPr>
        <w:pStyle w:val="Heading3"/>
        <w:numPr>
          <w:ilvl w:val="2"/>
          <w:numId w:val="2"/>
        </w:numPr>
        <w:tabs>
          <w:tab w:val="num" w:pos="720"/>
        </w:tabs>
      </w:pPr>
      <w:bookmarkStart w:id="1339" w:name="_Toc405794722"/>
      <w:bookmarkStart w:id="1340" w:name="_Toc72656112"/>
      <w:bookmarkStart w:id="1341" w:name="_Toc235002330"/>
      <w:bookmarkStart w:id="1342" w:name="_Toc7432346"/>
      <w:bookmarkStart w:id="1343" w:name="_Toc29976616"/>
      <w:bookmarkStart w:id="1344" w:name="_Toc90376280"/>
      <w:bookmarkStart w:id="1345" w:name="_Toc111203265"/>
      <w:bookmarkStart w:id="1346" w:name="_Toc323024108"/>
      <w:bookmarkStart w:id="1347" w:name="_Toc323205440"/>
      <w:bookmarkStart w:id="1348" w:name="_Toc323610870"/>
      <w:bookmarkStart w:id="1349" w:name="_Toc383864877"/>
      <w:bookmarkStart w:id="1350" w:name="_Toc385057903"/>
      <w:r w:rsidRPr="008D76B4">
        <w:t>C_WaitForSlotEvent</w:t>
      </w:r>
      <w:bookmarkEnd w:id="1339"/>
      <w:bookmarkEnd w:id="1340"/>
      <w:bookmarkEnd w:id="1341"/>
      <w:bookmarkEnd w:id="1342"/>
      <w:bookmarkEnd w:id="1343"/>
      <w:bookmarkEnd w:id="1344"/>
      <w:bookmarkEnd w:id="1345"/>
    </w:p>
    <w:p w14:paraId="2F98DA07" w14:textId="77777777" w:rsidR="00331BF0" w:rsidRPr="008D76B4" w:rsidRDefault="00331BF0" w:rsidP="00331BF0">
      <w:pPr>
        <w:pStyle w:val="BoxedCode"/>
      </w:pPr>
      <w:r w:rsidRPr="008D76B4">
        <w:t>CK_DECLARE_FUNCTION(CK_RV, C_WaitForSlotEvent)(</w:t>
      </w:r>
    </w:p>
    <w:p w14:paraId="15F1111E" w14:textId="77777777" w:rsidR="00331BF0" w:rsidRPr="008D76B4" w:rsidRDefault="00331BF0" w:rsidP="00331BF0">
      <w:pPr>
        <w:pStyle w:val="BoxedCode"/>
      </w:pPr>
      <w:r w:rsidRPr="008D76B4">
        <w:tab/>
        <w:t>CK_FLAGS flags,</w:t>
      </w:r>
    </w:p>
    <w:p w14:paraId="5C2A65D1" w14:textId="77777777" w:rsidR="00331BF0" w:rsidRPr="008D76B4" w:rsidRDefault="00331BF0" w:rsidP="00331BF0">
      <w:pPr>
        <w:pStyle w:val="BoxedCode"/>
      </w:pPr>
      <w:r w:rsidRPr="008D76B4">
        <w:tab/>
        <w:t>CK_SLOT_ID_PTR pSlot,</w:t>
      </w:r>
    </w:p>
    <w:p w14:paraId="6190EC6C" w14:textId="77777777" w:rsidR="00331BF0" w:rsidRPr="008D76B4" w:rsidRDefault="00331BF0" w:rsidP="00331BF0">
      <w:pPr>
        <w:pStyle w:val="BoxedCode"/>
      </w:pPr>
      <w:r w:rsidRPr="008D76B4">
        <w:tab/>
        <w:t>CK_VOID_PTR pReserved</w:t>
      </w:r>
    </w:p>
    <w:p w14:paraId="0FCAE1D9" w14:textId="77777777" w:rsidR="00331BF0" w:rsidRPr="008D76B4" w:rsidRDefault="00331BF0" w:rsidP="00331BF0">
      <w:pPr>
        <w:pStyle w:val="BoxedCode"/>
      </w:pPr>
      <w:r w:rsidRPr="008D76B4">
        <w:t>);</w:t>
      </w:r>
    </w:p>
    <w:p w14:paraId="754709E9" w14:textId="77777777" w:rsidR="00331BF0" w:rsidRPr="008D76B4" w:rsidRDefault="00331BF0" w:rsidP="00331BF0">
      <w:r w:rsidRPr="008D76B4">
        <w:rPr>
          <w:b/>
        </w:rPr>
        <w:t>C_WaitForSlotEvent</w:t>
      </w:r>
      <w:r w:rsidRPr="008D76B4">
        <w:t xml:space="preserve"> waits for a slot event, such as token insertion or token removal, to occur.  </w:t>
      </w:r>
      <w:r w:rsidRPr="008D76B4">
        <w:rPr>
          <w:i/>
        </w:rPr>
        <w:t>flags</w:t>
      </w:r>
      <w:r w:rsidRPr="008D76B4">
        <w:t xml:space="preserve"> determines whether or not the </w:t>
      </w:r>
      <w:r w:rsidRPr="008D76B4">
        <w:rPr>
          <w:b/>
        </w:rPr>
        <w:t>C_WaitForSlotEvent</w:t>
      </w:r>
      <w:r w:rsidRPr="008D76B4">
        <w:t xml:space="preserve"> call blocks (</w:t>
      </w:r>
      <w:r w:rsidRPr="008D76B4">
        <w:rPr>
          <w:i/>
        </w:rPr>
        <w:t>i.e.</w:t>
      </w:r>
      <w:r w:rsidRPr="008D76B4">
        <w:t xml:space="preserve">, waits for a slot event to occur); </w:t>
      </w:r>
      <w:r w:rsidRPr="008D76B4">
        <w:rPr>
          <w:i/>
        </w:rPr>
        <w:t>pSlot</w:t>
      </w:r>
      <w:r w:rsidRPr="008D76B4">
        <w:t xml:space="preserve"> points to a location which will receive the ID of the slot that the event occurred in.  </w:t>
      </w:r>
      <w:r w:rsidRPr="008D76B4">
        <w:rPr>
          <w:i/>
        </w:rPr>
        <w:t>pReserved</w:t>
      </w:r>
      <w:r w:rsidRPr="008D76B4">
        <w:t xml:space="preserve"> is reserved for future versions; for this version of Cryptoki, it should be NULL_PTR.</w:t>
      </w:r>
    </w:p>
    <w:p w14:paraId="415425CF" w14:textId="77777777" w:rsidR="00331BF0" w:rsidRPr="008D76B4" w:rsidRDefault="00331BF0" w:rsidP="00331BF0">
      <w:r w:rsidRPr="008D76B4">
        <w:t xml:space="preserve">At present, the only flag defined for use in the </w:t>
      </w:r>
      <w:r w:rsidRPr="008D76B4">
        <w:rPr>
          <w:i/>
        </w:rPr>
        <w:t>flags</w:t>
      </w:r>
      <w:r w:rsidRPr="008D76B4">
        <w:t xml:space="preserve"> argument is </w:t>
      </w:r>
      <w:r w:rsidRPr="008D76B4">
        <w:rPr>
          <w:b/>
        </w:rPr>
        <w:t>CKF_DONT_BLOCK</w:t>
      </w:r>
      <w:r w:rsidRPr="008D76B4">
        <w:t>:</w:t>
      </w:r>
    </w:p>
    <w:p w14:paraId="543B3AE8" w14:textId="77777777" w:rsidR="00331BF0" w:rsidRPr="008D76B4" w:rsidRDefault="00331BF0" w:rsidP="00331BF0">
      <w:r w:rsidRPr="008D76B4">
        <w:t xml:space="preserve">Internally, each Cryptoki application has a flag for each slot which is used to track whether or not any unrecognized events involving that slot have occurred.  When an application initially calls </w:t>
      </w:r>
      <w:r w:rsidRPr="008D76B4">
        <w:rPr>
          <w:b/>
        </w:rPr>
        <w:t>C_Initialize</w:t>
      </w:r>
      <w:r w:rsidRPr="008D76B4">
        <w:t>, every slot’s event flag is cleared.  Whenever a slot event occurs, the flag corresponding to the slot in which the event occurred is set.</w:t>
      </w:r>
    </w:p>
    <w:p w14:paraId="7F4FC5C5" w14:textId="77777777" w:rsidR="00331BF0" w:rsidRPr="008D76B4" w:rsidRDefault="00331BF0" w:rsidP="00331BF0">
      <w:r w:rsidRPr="008D76B4">
        <w:t xml:space="preserve">If </w:t>
      </w:r>
      <w:r w:rsidRPr="008D76B4">
        <w:rPr>
          <w:b/>
        </w:rPr>
        <w:t>C_WaitForSlotEvent</w:t>
      </w:r>
      <w:r w:rsidRPr="008D76B4">
        <w:t xml:space="preserve"> is called with the </w:t>
      </w:r>
      <w:r w:rsidRPr="008D76B4">
        <w:rPr>
          <w:b/>
        </w:rPr>
        <w:t>CKF_DONT_BLOCK</w:t>
      </w:r>
      <w:r w:rsidRPr="008D76B4">
        <w:t xml:space="preserve"> flag set in the </w:t>
      </w:r>
      <w:r w:rsidRPr="008D76B4">
        <w:rPr>
          <w:i/>
        </w:rPr>
        <w:t>flags</w:t>
      </w:r>
      <w:r w:rsidRPr="008D76B4">
        <w:t xml:space="preserve"> argument, and some slot’s event flag is set, then that event flag is cleared, and the call returns with the ID of that slot in the location pointed to by </w:t>
      </w:r>
      <w:r w:rsidRPr="008D76B4">
        <w:rPr>
          <w:i/>
        </w:rPr>
        <w:t>pSlot</w:t>
      </w:r>
      <w:r w:rsidRPr="008D76B4">
        <w:t>.  If more than one slot’s event flag is set at the time of the call, one such slot is chosen by the library to have its event flag cleared and to have its slot ID returned.</w:t>
      </w:r>
    </w:p>
    <w:p w14:paraId="3263218F" w14:textId="77777777" w:rsidR="00331BF0" w:rsidRPr="008D76B4" w:rsidRDefault="00331BF0" w:rsidP="00331BF0">
      <w:r w:rsidRPr="008D76B4">
        <w:t xml:space="preserve">If </w:t>
      </w:r>
      <w:r w:rsidRPr="008D76B4">
        <w:rPr>
          <w:b/>
        </w:rPr>
        <w:t>C_WaitForSlotEvent</w:t>
      </w:r>
      <w:r w:rsidRPr="008D76B4">
        <w:t xml:space="preserve"> is called with the </w:t>
      </w:r>
      <w:r w:rsidRPr="008D76B4">
        <w:rPr>
          <w:b/>
        </w:rPr>
        <w:t>CKF_DONT_BLOCK</w:t>
      </w:r>
      <w:r w:rsidRPr="008D76B4">
        <w:t xml:space="preserve"> flag set in the </w:t>
      </w:r>
      <w:r w:rsidRPr="008D76B4">
        <w:rPr>
          <w:i/>
        </w:rPr>
        <w:t>flags</w:t>
      </w:r>
      <w:r w:rsidRPr="008D76B4">
        <w:t xml:space="preserve"> argument, and no slot’s event flag is set, then the call returns with the value CKR_NO_EVENT.  In this case, the contents of the location pointed to by </w:t>
      </w:r>
      <w:r w:rsidRPr="008D76B4">
        <w:rPr>
          <w:i/>
        </w:rPr>
        <w:t>pSlot</w:t>
      </w:r>
      <w:r w:rsidRPr="008D76B4">
        <w:t xml:space="preserve"> when </w:t>
      </w:r>
      <w:r w:rsidRPr="008D76B4">
        <w:rPr>
          <w:b/>
        </w:rPr>
        <w:t>C_WaitForSlotEvent</w:t>
      </w:r>
      <w:r w:rsidRPr="008D76B4">
        <w:t xml:space="preserve"> are undefined.</w:t>
      </w:r>
    </w:p>
    <w:p w14:paraId="200B42B1" w14:textId="77777777" w:rsidR="00331BF0" w:rsidRPr="008D76B4" w:rsidRDefault="00331BF0" w:rsidP="00331BF0">
      <w:r w:rsidRPr="008D76B4">
        <w:t xml:space="preserve">If </w:t>
      </w:r>
      <w:r w:rsidRPr="008D76B4">
        <w:rPr>
          <w:b/>
        </w:rPr>
        <w:t>C_WaitForSlotEvent</w:t>
      </w:r>
      <w:r w:rsidRPr="008D76B4">
        <w:t xml:space="preserve"> is called with the </w:t>
      </w:r>
      <w:r w:rsidRPr="008D76B4">
        <w:rPr>
          <w:b/>
        </w:rPr>
        <w:t>CKF_DONT_BLOCK</w:t>
      </w:r>
      <w:r w:rsidRPr="008D76B4">
        <w:t xml:space="preserve"> flag clear in the </w:t>
      </w:r>
      <w:r w:rsidRPr="008D76B4">
        <w:rPr>
          <w:i/>
        </w:rPr>
        <w:t>flags</w:t>
      </w:r>
      <w:r w:rsidRPr="008D76B4">
        <w:t xml:space="preserve"> argument, then the call behaves as above, except that it will block.  That is, if no slot’s event flag is set at the time of the call, </w:t>
      </w:r>
      <w:r w:rsidRPr="008D76B4">
        <w:rPr>
          <w:b/>
        </w:rPr>
        <w:t>C_WaitForSlotEvent</w:t>
      </w:r>
      <w:r w:rsidRPr="008D76B4">
        <w:t xml:space="preserve"> will wait until some slot’s event flag becomes set.  If a thread of an application has a </w:t>
      </w:r>
      <w:r w:rsidRPr="008D76B4">
        <w:rPr>
          <w:b/>
        </w:rPr>
        <w:t>C_WaitForSlotEvent</w:t>
      </w:r>
      <w:r w:rsidRPr="008D76B4">
        <w:t xml:space="preserve"> call blocking when another thread of that application calls </w:t>
      </w:r>
      <w:r w:rsidRPr="008D76B4">
        <w:rPr>
          <w:b/>
        </w:rPr>
        <w:t>C_Finalize</w:t>
      </w:r>
      <w:r w:rsidRPr="008D76B4">
        <w:t xml:space="preserve">, the </w:t>
      </w:r>
      <w:r w:rsidRPr="008D76B4">
        <w:rPr>
          <w:b/>
        </w:rPr>
        <w:t>C_WaitForSlotEvent</w:t>
      </w:r>
      <w:r w:rsidRPr="008D76B4">
        <w:t xml:space="preserve"> call returns with the value CKR_CRYPTOKI_NOT_INITIALIZED.</w:t>
      </w:r>
    </w:p>
    <w:p w14:paraId="6B0A4EAC" w14:textId="77777777" w:rsidR="00331BF0" w:rsidRPr="008D76B4" w:rsidRDefault="00331BF0" w:rsidP="00331BF0">
      <w:pPr>
        <w:rPr>
          <w:i/>
        </w:rPr>
      </w:pPr>
      <w:r w:rsidRPr="008D76B4">
        <w:rPr>
          <w:i/>
        </w:rPr>
        <w:t xml:space="preserve">Although the parameters supplied to </w:t>
      </w:r>
      <w:r w:rsidRPr="008D76B4">
        <w:rPr>
          <w:b/>
          <w:i/>
        </w:rPr>
        <w:t>C_Initialize</w:t>
      </w:r>
      <w:r w:rsidRPr="008D76B4">
        <w:rPr>
          <w:i/>
        </w:rPr>
        <w:t xml:space="preserve"> can in general allow for safe multi-threaded access to a Cryptoki library, </w:t>
      </w:r>
      <w:r w:rsidRPr="008D76B4">
        <w:rPr>
          <w:b/>
          <w:i/>
        </w:rPr>
        <w:t>C_WaitForSlotEvent</w:t>
      </w:r>
      <w:r w:rsidRPr="008D76B4">
        <w:rPr>
          <w:i/>
        </w:rPr>
        <w:t xml:space="preserve"> is exceptional in that the behavior of Cryptoki is undefined if multiple threads of a single application make simultaneous calls to </w:t>
      </w:r>
      <w:r w:rsidRPr="008D76B4">
        <w:rPr>
          <w:b/>
          <w:i/>
        </w:rPr>
        <w:t>C_WaitForSlotEvent</w:t>
      </w:r>
      <w:r w:rsidRPr="008D76B4">
        <w:rPr>
          <w:i/>
        </w:rPr>
        <w:t>.</w:t>
      </w:r>
    </w:p>
    <w:p w14:paraId="05791C8A" w14:textId="77777777" w:rsidR="00331BF0" w:rsidRPr="008D76B4" w:rsidRDefault="00331BF0" w:rsidP="00331BF0">
      <w:r w:rsidRPr="008D76B4">
        <w:t>Return values: CKR_ARGUMENTS_BAD, CKR_CRYPTOKI_NOT_INITIALIZED, CKR_FUNCTION_FAILED, CKR_GENERAL_ERROR, CKR_HOST_MEMORY, CKR_NO_EVENT, CKR_OK.</w:t>
      </w:r>
    </w:p>
    <w:p w14:paraId="12489DF2" w14:textId="77777777" w:rsidR="00331BF0" w:rsidRPr="008D76B4" w:rsidRDefault="00331BF0" w:rsidP="00331BF0">
      <w:r w:rsidRPr="008D76B4">
        <w:t>Example:</w:t>
      </w:r>
    </w:p>
    <w:p w14:paraId="06E00F28" w14:textId="77777777" w:rsidR="00331BF0" w:rsidRPr="008D76B4" w:rsidRDefault="00331BF0" w:rsidP="00331BF0">
      <w:pPr>
        <w:pStyle w:val="BoxedCode"/>
      </w:pPr>
      <w:r w:rsidRPr="008D76B4">
        <w:t>CK_FLAGS flags = 0;</w:t>
      </w:r>
    </w:p>
    <w:p w14:paraId="5CB21485" w14:textId="77777777" w:rsidR="00331BF0" w:rsidRPr="008D76B4" w:rsidRDefault="00331BF0" w:rsidP="00331BF0">
      <w:pPr>
        <w:pStyle w:val="BoxedCode"/>
      </w:pPr>
      <w:r w:rsidRPr="008D76B4">
        <w:t>CK_SLOT_ID slotID;</w:t>
      </w:r>
    </w:p>
    <w:p w14:paraId="36CA2BDA" w14:textId="77777777" w:rsidR="00331BF0" w:rsidRPr="008D76B4" w:rsidRDefault="00331BF0" w:rsidP="00331BF0">
      <w:pPr>
        <w:pStyle w:val="BoxedCode"/>
      </w:pPr>
      <w:r w:rsidRPr="008D76B4">
        <w:t>CK_SLOT_INFO slotInfo;</w:t>
      </w:r>
    </w:p>
    <w:p w14:paraId="05011581" w14:textId="77777777" w:rsidR="00331BF0" w:rsidRPr="008D76B4" w:rsidRDefault="00331BF0" w:rsidP="00331BF0">
      <w:pPr>
        <w:pStyle w:val="BoxedCode"/>
      </w:pPr>
      <w:r w:rsidRPr="008D76B4">
        <w:t>CK_RV rv;</w:t>
      </w:r>
    </w:p>
    <w:p w14:paraId="15A29809" w14:textId="77777777" w:rsidR="00331BF0" w:rsidRPr="008D76B4" w:rsidRDefault="00331BF0" w:rsidP="00331BF0">
      <w:pPr>
        <w:pStyle w:val="BoxedCode"/>
      </w:pPr>
      <w:r w:rsidRPr="008D76B4">
        <w:t>.</w:t>
      </w:r>
    </w:p>
    <w:p w14:paraId="19AF3E27" w14:textId="77777777" w:rsidR="00331BF0" w:rsidRPr="008D76B4" w:rsidRDefault="00331BF0" w:rsidP="00331BF0">
      <w:pPr>
        <w:pStyle w:val="BoxedCode"/>
      </w:pPr>
      <w:r w:rsidRPr="008D76B4">
        <w:t>.</w:t>
      </w:r>
    </w:p>
    <w:p w14:paraId="72F03070" w14:textId="77777777" w:rsidR="00331BF0" w:rsidRPr="008D76B4" w:rsidRDefault="00331BF0" w:rsidP="00331BF0">
      <w:pPr>
        <w:pStyle w:val="BoxedCode"/>
      </w:pPr>
      <w:r w:rsidRPr="008D76B4">
        <w:t>/* Block and wait for a slot event */</w:t>
      </w:r>
    </w:p>
    <w:p w14:paraId="037F2377" w14:textId="77777777" w:rsidR="00331BF0" w:rsidRPr="008D76B4" w:rsidRDefault="00331BF0" w:rsidP="00331BF0">
      <w:pPr>
        <w:pStyle w:val="BoxedCode"/>
      </w:pPr>
      <w:r w:rsidRPr="008D76B4">
        <w:t>rv = C_WaitForSlotEvent(flags, &amp;slotID, NULL_PTR);</w:t>
      </w:r>
    </w:p>
    <w:p w14:paraId="3F803990" w14:textId="77777777" w:rsidR="00331BF0" w:rsidRPr="008D76B4" w:rsidRDefault="00331BF0" w:rsidP="00331BF0">
      <w:pPr>
        <w:pStyle w:val="BoxedCode"/>
      </w:pPr>
      <w:r w:rsidRPr="008D76B4">
        <w:t>assert(rv == CKR_OK);</w:t>
      </w:r>
    </w:p>
    <w:p w14:paraId="352D1F08" w14:textId="77777777" w:rsidR="00331BF0" w:rsidRPr="008D76B4" w:rsidRDefault="00331BF0" w:rsidP="00331BF0">
      <w:pPr>
        <w:pStyle w:val="BoxedCode"/>
      </w:pPr>
    </w:p>
    <w:p w14:paraId="1F0C47F4" w14:textId="77777777" w:rsidR="00331BF0" w:rsidRPr="008D76B4" w:rsidRDefault="00331BF0" w:rsidP="00331BF0">
      <w:pPr>
        <w:pStyle w:val="BoxedCode"/>
      </w:pPr>
      <w:r w:rsidRPr="008D76B4">
        <w:t>/* See what’s up with that slot */</w:t>
      </w:r>
    </w:p>
    <w:p w14:paraId="35313182" w14:textId="77777777" w:rsidR="00331BF0" w:rsidRPr="008D76B4" w:rsidRDefault="00331BF0" w:rsidP="00331BF0">
      <w:pPr>
        <w:pStyle w:val="BoxedCode"/>
      </w:pPr>
      <w:r w:rsidRPr="008D76B4">
        <w:lastRenderedPageBreak/>
        <w:t>rv = C_GetSlotInfo(slotID, &amp;slotInfo);</w:t>
      </w:r>
    </w:p>
    <w:p w14:paraId="3B452836" w14:textId="77777777" w:rsidR="00331BF0" w:rsidRPr="008D76B4" w:rsidRDefault="00331BF0" w:rsidP="00331BF0">
      <w:pPr>
        <w:pStyle w:val="BoxedCode"/>
      </w:pPr>
      <w:r w:rsidRPr="008D76B4">
        <w:t>assert(rv == CKR_OK);</w:t>
      </w:r>
    </w:p>
    <w:p w14:paraId="67246D3E" w14:textId="77777777" w:rsidR="00331BF0" w:rsidRPr="008D76B4" w:rsidRDefault="00331BF0" w:rsidP="00331BF0">
      <w:pPr>
        <w:pStyle w:val="BoxedCode"/>
      </w:pPr>
    </w:p>
    <w:p w14:paraId="7B7FC441" w14:textId="77777777" w:rsidR="00331BF0" w:rsidRPr="008D76B4" w:rsidRDefault="00331BF0" w:rsidP="000234AE">
      <w:pPr>
        <w:pStyle w:val="Heading3"/>
        <w:numPr>
          <w:ilvl w:val="2"/>
          <w:numId w:val="2"/>
        </w:numPr>
        <w:tabs>
          <w:tab w:val="num" w:pos="720"/>
        </w:tabs>
      </w:pPr>
      <w:bookmarkStart w:id="1351" w:name="_Toc405794723"/>
      <w:bookmarkStart w:id="1352" w:name="_Toc72656113"/>
      <w:bookmarkStart w:id="1353" w:name="_Toc235002331"/>
      <w:bookmarkStart w:id="1354" w:name="_Toc7432347"/>
      <w:bookmarkStart w:id="1355" w:name="_Toc29976617"/>
      <w:bookmarkStart w:id="1356" w:name="_Toc90376281"/>
      <w:bookmarkStart w:id="1357" w:name="_Toc111203266"/>
      <w:r w:rsidRPr="008D76B4">
        <w:t>C_GetMechanismList</w:t>
      </w:r>
      <w:bookmarkEnd w:id="1346"/>
      <w:bookmarkEnd w:id="1347"/>
      <w:bookmarkEnd w:id="1348"/>
      <w:bookmarkEnd w:id="1349"/>
      <w:bookmarkEnd w:id="1350"/>
      <w:bookmarkEnd w:id="1351"/>
      <w:bookmarkEnd w:id="1352"/>
      <w:bookmarkEnd w:id="1353"/>
      <w:bookmarkEnd w:id="1354"/>
      <w:bookmarkEnd w:id="1355"/>
      <w:bookmarkEnd w:id="1356"/>
      <w:bookmarkEnd w:id="1357"/>
    </w:p>
    <w:p w14:paraId="6F98DE8E" w14:textId="77777777" w:rsidR="00331BF0" w:rsidRPr="008D76B4" w:rsidRDefault="00331BF0" w:rsidP="00331BF0">
      <w:pPr>
        <w:pStyle w:val="BoxedCode"/>
      </w:pPr>
      <w:r w:rsidRPr="008D76B4">
        <w:t>CK_DECLARE_FUNCTION(CK_RV, C_GetMechanismList)(</w:t>
      </w:r>
    </w:p>
    <w:p w14:paraId="569EF1FC" w14:textId="77777777" w:rsidR="00331BF0" w:rsidRPr="008D76B4" w:rsidRDefault="00331BF0" w:rsidP="00331BF0">
      <w:pPr>
        <w:pStyle w:val="BoxedCode"/>
      </w:pPr>
      <w:r w:rsidRPr="008D76B4">
        <w:tab/>
        <w:t>CK_SLOT_ID slotID,</w:t>
      </w:r>
    </w:p>
    <w:p w14:paraId="2AB628E4" w14:textId="77777777" w:rsidR="00331BF0" w:rsidRPr="008D76B4" w:rsidRDefault="00331BF0" w:rsidP="00331BF0">
      <w:pPr>
        <w:pStyle w:val="BoxedCode"/>
      </w:pPr>
      <w:r w:rsidRPr="008D76B4">
        <w:tab/>
        <w:t>CK_MECHANISM_TYPE_PTR pMechanismList,</w:t>
      </w:r>
    </w:p>
    <w:p w14:paraId="294B6C3A" w14:textId="77777777" w:rsidR="00331BF0" w:rsidRPr="008D76B4" w:rsidRDefault="00331BF0" w:rsidP="00331BF0">
      <w:pPr>
        <w:pStyle w:val="BoxedCode"/>
      </w:pPr>
      <w:r w:rsidRPr="008D76B4">
        <w:tab/>
        <w:t>CK_ULONG_PTR pulCount</w:t>
      </w:r>
    </w:p>
    <w:p w14:paraId="4D83A5CA" w14:textId="77777777" w:rsidR="00331BF0" w:rsidRPr="008D76B4" w:rsidRDefault="00331BF0" w:rsidP="00331BF0">
      <w:pPr>
        <w:pStyle w:val="BoxedCode"/>
      </w:pPr>
      <w:r w:rsidRPr="008D76B4">
        <w:t>);</w:t>
      </w:r>
    </w:p>
    <w:p w14:paraId="4E7C237A" w14:textId="77777777" w:rsidR="00331BF0" w:rsidRPr="008D76B4" w:rsidRDefault="00331BF0" w:rsidP="00331BF0">
      <w:r w:rsidRPr="008D76B4">
        <w:rPr>
          <w:b/>
        </w:rPr>
        <w:t>C_GetMechanismList</w:t>
      </w:r>
      <w:r w:rsidRPr="008D76B4">
        <w:t xml:space="preserve"> is used to obtain a list of mechanism types supported by a token.  </w:t>
      </w:r>
      <w:r w:rsidRPr="008D76B4">
        <w:rPr>
          <w:i/>
        </w:rPr>
        <w:t>SlotID</w:t>
      </w:r>
      <w:r w:rsidRPr="008D76B4">
        <w:t xml:space="preserve"> is the ID of the token’s slot; </w:t>
      </w:r>
      <w:r w:rsidRPr="008D76B4">
        <w:rPr>
          <w:i/>
        </w:rPr>
        <w:t>pulCount</w:t>
      </w:r>
      <w:r w:rsidRPr="008D76B4">
        <w:t xml:space="preserve"> points to the location that receives the number of mechanisms.</w:t>
      </w:r>
    </w:p>
    <w:p w14:paraId="0B69EB25" w14:textId="77777777" w:rsidR="00331BF0" w:rsidRPr="008D76B4" w:rsidRDefault="00331BF0" w:rsidP="00331BF0">
      <w:r w:rsidRPr="008D76B4">
        <w:t xml:space="preserve">There are two ways for an application to call </w:t>
      </w:r>
      <w:r w:rsidRPr="008D76B4">
        <w:rPr>
          <w:b/>
        </w:rPr>
        <w:t>C_GetMechanismList</w:t>
      </w:r>
      <w:r w:rsidRPr="008D76B4">
        <w:t>:</w:t>
      </w:r>
    </w:p>
    <w:p w14:paraId="796EAC86" w14:textId="77777777" w:rsidR="00331BF0" w:rsidRPr="008D76B4" w:rsidRDefault="00331BF0" w:rsidP="000234AE">
      <w:pPr>
        <w:numPr>
          <w:ilvl w:val="0"/>
          <w:numId w:val="34"/>
        </w:numPr>
      </w:pPr>
      <w:r w:rsidRPr="008D76B4">
        <w:t xml:space="preserve">If </w:t>
      </w:r>
      <w:r w:rsidRPr="008D76B4">
        <w:rPr>
          <w:i/>
        </w:rPr>
        <w:t>pMechanismList</w:t>
      </w:r>
      <w:r w:rsidRPr="008D76B4">
        <w:t xml:space="preserve"> is NULL_PTR, then all that </w:t>
      </w:r>
      <w:r w:rsidRPr="008D76B4">
        <w:rPr>
          <w:b/>
        </w:rPr>
        <w:t>C_GetMechanismList</w:t>
      </w:r>
      <w:r w:rsidRPr="008D76B4">
        <w:t xml:space="preserve"> does is return (in *</w:t>
      </w:r>
      <w:r w:rsidRPr="008D76B4">
        <w:rPr>
          <w:i/>
        </w:rPr>
        <w:t>pulCount</w:t>
      </w:r>
      <w:r w:rsidRPr="008D76B4">
        <w:t>) the number of mechanisms, without actually returning a list of mechanisms.  The contents of *</w:t>
      </w:r>
      <w:r w:rsidRPr="008D76B4">
        <w:rPr>
          <w:i/>
        </w:rPr>
        <w:t>pulCount</w:t>
      </w:r>
      <w:r w:rsidRPr="008D76B4">
        <w:t xml:space="preserve"> on entry to </w:t>
      </w:r>
      <w:r w:rsidRPr="008D76B4">
        <w:rPr>
          <w:b/>
        </w:rPr>
        <w:t>C_GetMechanismList</w:t>
      </w:r>
      <w:r w:rsidRPr="008D76B4">
        <w:t xml:space="preserve"> has no meaning in this case, and the call returns the value CKR_OK.</w:t>
      </w:r>
    </w:p>
    <w:p w14:paraId="25DD98D4" w14:textId="77777777" w:rsidR="00331BF0" w:rsidRPr="008D76B4" w:rsidRDefault="00331BF0" w:rsidP="000234AE">
      <w:pPr>
        <w:numPr>
          <w:ilvl w:val="0"/>
          <w:numId w:val="34"/>
        </w:numPr>
      </w:pPr>
      <w:r w:rsidRPr="008D76B4">
        <w:t xml:space="preserve">If </w:t>
      </w:r>
      <w:r w:rsidRPr="008D76B4">
        <w:rPr>
          <w:i/>
        </w:rPr>
        <w:t>pMechanismList</w:t>
      </w:r>
      <w:r w:rsidRPr="008D76B4">
        <w:t xml:space="preserve"> is not NULL_PTR, then *</w:t>
      </w:r>
      <w:r w:rsidRPr="008D76B4">
        <w:rPr>
          <w:i/>
        </w:rPr>
        <w:t>pulCount</w:t>
      </w:r>
      <w:r w:rsidRPr="008D76B4">
        <w:t xml:space="preserve"> MUST contain the size (in terms of </w:t>
      </w:r>
      <w:r w:rsidRPr="008D76B4">
        <w:rPr>
          <w:b/>
        </w:rPr>
        <w:t>CK_MECHANISM_TYPE</w:t>
      </w:r>
      <w:r w:rsidRPr="008D76B4">
        <w:t xml:space="preserve"> elements) of the buffer pointed to by </w:t>
      </w:r>
      <w:r w:rsidRPr="008D76B4">
        <w:rPr>
          <w:i/>
        </w:rPr>
        <w:t>pMechanismList</w:t>
      </w:r>
      <w:r w:rsidRPr="008D76B4">
        <w:t xml:space="preserve">.  If that buffer is large enough to hold the list of mechanisms, then the list is returned in it, and CKR_OK is returned.  If not, then the call to </w:t>
      </w:r>
      <w:r w:rsidRPr="008D76B4">
        <w:rPr>
          <w:b/>
        </w:rPr>
        <w:t>C_GetMechanismList</w:t>
      </w:r>
      <w:r w:rsidRPr="008D76B4">
        <w:t xml:space="preserve"> returns the value CKR_BUFFER_TOO_SMALL.  In either case, the value *</w:t>
      </w:r>
      <w:r w:rsidRPr="008D76B4">
        <w:rPr>
          <w:i/>
        </w:rPr>
        <w:t>pulCount</w:t>
      </w:r>
      <w:r w:rsidRPr="008D76B4">
        <w:t xml:space="preserve"> is set to hold the number of mechanisms.</w:t>
      </w:r>
    </w:p>
    <w:p w14:paraId="413CB224" w14:textId="77777777" w:rsidR="00331BF0" w:rsidRPr="008D76B4" w:rsidRDefault="00331BF0" w:rsidP="00331BF0">
      <w:r w:rsidRPr="008D76B4">
        <w:t xml:space="preserve">Because </w:t>
      </w:r>
      <w:r w:rsidRPr="008D76B4">
        <w:rPr>
          <w:b/>
        </w:rPr>
        <w:t>C_GetMechanismList</w:t>
      </w:r>
      <w:r w:rsidRPr="008D76B4">
        <w:t xml:space="preserve"> does not allocate any space of its own, an application will often call </w:t>
      </w:r>
      <w:r w:rsidRPr="008D76B4">
        <w:rPr>
          <w:b/>
        </w:rPr>
        <w:t>C_GetMechanismList</w:t>
      </w:r>
      <w:r w:rsidRPr="008D76B4">
        <w:t xml:space="preserve"> twice.  However, this behavior is by no means required.</w:t>
      </w:r>
    </w:p>
    <w:p w14:paraId="508AE099" w14:textId="77777777" w:rsidR="00331BF0" w:rsidRPr="008D76B4" w:rsidRDefault="00331BF0" w:rsidP="00331BF0">
      <w:r w:rsidRPr="008D76B4">
        <w:t>Return values: CKR_BUFFER_TOO_SMALL, CKR_CRYPTOKI_NOT_INITIALIZED, CKR_DEVICE_ERROR, CKR_DEVICE_MEMORY, CKR_DEVICE_REMOVED, CKR_FUNCTION_FAILED, CKR_GENERAL_ERROR, CKR_HOST_MEMORY, CKR_OK, CKR_SLOT_ID_INVALID, CKR_TOKEN_NOT_PRESENT, CKR_TOKEN_NOT_RECOGNIZED, CKR_ARGUMENTS_BAD.</w:t>
      </w:r>
    </w:p>
    <w:p w14:paraId="7AD73F65" w14:textId="77777777" w:rsidR="00331BF0" w:rsidRPr="008D76B4" w:rsidRDefault="00331BF0" w:rsidP="00331BF0">
      <w:r w:rsidRPr="008D76B4">
        <w:t>Example:</w:t>
      </w:r>
    </w:p>
    <w:p w14:paraId="2EA80286" w14:textId="77777777" w:rsidR="00331BF0" w:rsidRPr="008D76B4" w:rsidRDefault="00331BF0" w:rsidP="00331BF0">
      <w:pPr>
        <w:pStyle w:val="BoxedCode"/>
      </w:pPr>
      <w:r w:rsidRPr="008D76B4">
        <w:t>CK_SLOT_ID slotID;</w:t>
      </w:r>
    </w:p>
    <w:p w14:paraId="7E7599D4" w14:textId="77777777" w:rsidR="00331BF0" w:rsidRPr="008D76B4" w:rsidRDefault="00331BF0" w:rsidP="00331BF0">
      <w:pPr>
        <w:pStyle w:val="BoxedCode"/>
      </w:pPr>
      <w:r w:rsidRPr="008D76B4">
        <w:t>CK_ULONG ulCount;</w:t>
      </w:r>
    </w:p>
    <w:p w14:paraId="009B6157" w14:textId="77777777" w:rsidR="00331BF0" w:rsidRPr="008D76B4" w:rsidRDefault="00331BF0" w:rsidP="00331BF0">
      <w:pPr>
        <w:pStyle w:val="BoxedCode"/>
      </w:pPr>
      <w:r w:rsidRPr="008D76B4">
        <w:t>CK_MECHANISM_TYPE_PTR pMechanismList;</w:t>
      </w:r>
    </w:p>
    <w:p w14:paraId="63F1FBE1" w14:textId="77777777" w:rsidR="00331BF0" w:rsidRPr="008D76B4" w:rsidRDefault="00331BF0" w:rsidP="00331BF0">
      <w:pPr>
        <w:pStyle w:val="BoxedCode"/>
      </w:pPr>
      <w:r w:rsidRPr="008D76B4">
        <w:t>CK_RV rv;</w:t>
      </w:r>
    </w:p>
    <w:p w14:paraId="5558C632" w14:textId="77777777" w:rsidR="00331BF0" w:rsidRPr="008D76B4" w:rsidRDefault="00331BF0" w:rsidP="00331BF0">
      <w:pPr>
        <w:pStyle w:val="BoxedCode"/>
      </w:pPr>
    </w:p>
    <w:p w14:paraId="49B86134" w14:textId="77777777" w:rsidR="00331BF0" w:rsidRPr="008D76B4" w:rsidRDefault="00331BF0" w:rsidP="00331BF0">
      <w:pPr>
        <w:pStyle w:val="BoxedCode"/>
      </w:pPr>
      <w:r w:rsidRPr="008D76B4">
        <w:t>.</w:t>
      </w:r>
    </w:p>
    <w:p w14:paraId="4175D717" w14:textId="77777777" w:rsidR="00331BF0" w:rsidRPr="008D76B4" w:rsidRDefault="00331BF0" w:rsidP="00331BF0">
      <w:pPr>
        <w:pStyle w:val="BoxedCode"/>
      </w:pPr>
      <w:r w:rsidRPr="008D76B4">
        <w:t>.</w:t>
      </w:r>
    </w:p>
    <w:p w14:paraId="60C966F8" w14:textId="77777777" w:rsidR="00331BF0" w:rsidRPr="008D76B4" w:rsidRDefault="00331BF0" w:rsidP="00331BF0">
      <w:pPr>
        <w:pStyle w:val="BoxedCode"/>
      </w:pPr>
      <w:r w:rsidRPr="008D76B4">
        <w:t>rv = C_GetMechanismList(slotID, NULL_PTR, &amp;ulCount);</w:t>
      </w:r>
    </w:p>
    <w:p w14:paraId="29801B3A" w14:textId="77777777" w:rsidR="00331BF0" w:rsidRPr="008D76B4" w:rsidRDefault="00331BF0" w:rsidP="00331BF0">
      <w:pPr>
        <w:pStyle w:val="BoxedCode"/>
      </w:pPr>
      <w:r w:rsidRPr="008D76B4">
        <w:t>if ((rv == CKR_OK) &amp;&amp; (ulCount &gt; 0)) {</w:t>
      </w:r>
    </w:p>
    <w:p w14:paraId="32A13F76" w14:textId="77777777" w:rsidR="00331BF0" w:rsidRPr="008D76B4" w:rsidRDefault="00331BF0" w:rsidP="00331BF0">
      <w:pPr>
        <w:pStyle w:val="BoxedCode"/>
      </w:pPr>
      <w:r w:rsidRPr="008D76B4">
        <w:t xml:space="preserve">  pMechanismList =</w:t>
      </w:r>
    </w:p>
    <w:p w14:paraId="6F0C5EF7" w14:textId="77777777" w:rsidR="00331BF0" w:rsidRPr="008D76B4" w:rsidRDefault="00331BF0" w:rsidP="00331BF0">
      <w:pPr>
        <w:pStyle w:val="BoxedCode"/>
      </w:pPr>
      <w:r w:rsidRPr="008D76B4">
        <w:t xml:space="preserve">    (CK_MECHANISM_TYPE_PTR)</w:t>
      </w:r>
    </w:p>
    <w:p w14:paraId="48A42669" w14:textId="77777777" w:rsidR="00331BF0" w:rsidRPr="008D76B4" w:rsidRDefault="00331BF0" w:rsidP="00331BF0">
      <w:pPr>
        <w:pStyle w:val="BoxedCode"/>
      </w:pPr>
      <w:r w:rsidRPr="008D76B4">
        <w:t xml:space="preserve">    malloc(ulCount*sizeof(CK_MECHANISM_TYPE));</w:t>
      </w:r>
    </w:p>
    <w:p w14:paraId="5C626D93" w14:textId="77777777" w:rsidR="00331BF0" w:rsidRPr="008D76B4" w:rsidRDefault="00331BF0" w:rsidP="00331BF0">
      <w:pPr>
        <w:pStyle w:val="BoxedCode"/>
      </w:pPr>
      <w:r w:rsidRPr="008D76B4">
        <w:t xml:space="preserve">  rv = C_GetMechanismList(slotID, pMechanismList, &amp;ulCount);</w:t>
      </w:r>
    </w:p>
    <w:p w14:paraId="47127BAA" w14:textId="77777777" w:rsidR="00331BF0" w:rsidRPr="008D76B4" w:rsidRDefault="00331BF0" w:rsidP="00331BF0">
      <w:pPr>
        <w:pStyle w:val="BoxedCode"/>
      </w:pPr>
      <w:r w:rsidRPr="008D76B4">
        <w:t xml:space="preserve">  if (rv == CKR_OK) {</w:t>
      </w:r>
    </w:p>
    <w:p w14:paraId="2B1F0BBD" w14:textId="77777777" w:rsidR="00331BF0" w:rsidRPr="008D76B4" w:rsidRDefault="00331BF0" w:rsidP="00331BF0">
      <w:pPr>
        <w:pStyle w:val="BoxedCode"/>
      </w:pPr>
      <w:r w:rsidRPr="008D76B4">
        <w:t xml:space="preserve">    .</w:t>
      </w:r>
    </w:p>
    <w:p w14:paraId="61122979" w14:textId="77777777" w:rsidR="00331BF0" w:rsidRPr="008D76B4" w:rsidRDefault="00331BF0" w:rsidP="00331BF0">
      <w:pPr>
        <w:pStyle w:val="BoxedCode"/>
      </w:pPr>
      <w:r w:rsidRPr="008D76B4">
        <w:t xml:space="preserve">    .</w:t>
      </w:r>
    </w:p>
    <w:p w14:paraId="10CE02AB" w14:textId="77777777" w:rsidR="00331BF0" w:rsidRPr="008D76B4" w:rsidRDefault="00331BF0" w:rsidP="00331BF0">
      <w:pPr>
        <w:pStyle w:val="BoxedCode"/>
      </w:pPr>
      <w:r w:rsidRPr="008D76B4">
        <w:lastRenderedPageBreak/>
        <w:t xml:space="preserve">  }</w:t>
      </w:r>
    </w:p>
    <w:p w14:paraId="4A490953" w14:textId="77777777" w:rsidR="00331BF0" w:rsidRPr="008D76B4" w:rsidRDefault="00331BF0" w:rsidP="00331BF0">
      <w:pPr>
        <w:pStyle w:val="BoxedCode"/>
      </w:pPr>
      <w:r w:rsidRPr="008D76B4">
        <w:t xml:space="preserve">  free(pMechanismList);</w:t>
      </w:r>
    </w:p>
    <w:p w14:paraId="6EF79F9F" w14:textId="77777777" w:rsidR="00331BF0" w:rsidRPr="008D76B4" w:rsidRDefault="00331BF0" w:rsidP="00331BF0">
      <w:pPr>
        <w:pStyle w:val="BoxedCode"/>
      </w:pPr>
      <w:r w:rsidRPr="008D76B4">
        <w:t>}</w:t>
      </w:r>
    </w:p>
    <w:p w14:paraId="2CB39B3D" w14:textId="77777777" w:rsidR="00331BF0" w:rsidRPr="008D76B4" w:rsidRDefault="00331BF0" w:rsidP="000234AE">
      <w:pPr>
        <w:pStyle w:val="Heading3"/>
        <w:numPr>
          <w:ilvl w:val="2"/>
          <w:numId w:val="2"/>
        </w:numPr>
        <w:tabs>
          <w:tab w:val="num" w:pos="720"/>
        </w:tabs>
      </w:pPr>
      <w:bookmarkStart w:id="1358" w:name="_Toc323024109"/>
      <w:bookmarkStart w:id="1359" w:name="_Toc323205441"/>
      <w:bookmarkStart w:id="1360" w:name="_Toc323610871"/>
      <w:bookmarkStart w:id="1361" w:name="_Toc383864878"/>
      <w:bookmarkStart w:id="1362" w:name="_Toc385057904"/>
      <w:bookmarkStart w:id="1363" w:name="_Toc405794724"/>
      <w:bookmarkStart w:id="1364" w:name="_Toc72656114"/>
      <w:bookmarkStart w:id="1365" w:name="_Toc235002332"/>
      <w:bookmarkStart w:id="1366" w:name="_Toc7432348"/>
      <w:bookmarkStart w:id="1367" w:name="_Toc29976618"/>
      <w:bookmarkStart w:id="1368" w:name="_Toc90376282"/>
      <w:bookmarkStart w:id="1369" w:name="_Toc111203267"/>
      <w:r w:rsidRPr="008D76B4">
        <w:t>C_GetMechanismInfo</w:t>
      </w:r>
      <w:bookmarkEnd w:id="1358"/>
      <w:bookmarkEnd w:id="1359"/>
      <w:bookmarkEnd w:id="1360"/>
      <w:bookmarkEnd w:id="1361"/>
      <w:bookmarkEnd w:id="1362"/>
      <w:bookmarkEnd w:id="1363"/>
      <w:bookmarkEnd w:id="1364"/>
      <w:bookmarkEnd w:id="1365"/>
      <w:bookmarkEnd w:id="1366"/>
      <w:bookmarkEnd w:id="1367"/>
      <w:bookmarkEnd w:id="1368"/>
      <w:bookmarkEnd w:id="1369"/>
    </w:p>
    <w:p w14:paraId="01572C09" w14:textId="77777777" w:rsidR="00331BF0" w:rsidRPr="008D76B4" w:rsidRDefault="00331BF0" w:rsidP="00331BF0">
      <w:pPr>
        <w:pStyle w:val="BoxedCode"/>
      </w:pPr>
      <w:r w:rsidRPr="008D76B4">
        <w:t>CK_DECLARE_FUNCTION(CK_RV, C_GetMechanismInfo)(</w:t>
      </w:r>
    </w:p>
    <w:p w14:paraId="08410394" w14:textId="77777777" w:rsidR="00331BF0" w:rsidRPr="008D76B4" w:rsidRDefault="00331BF0" w:rsidP="00331BF0">
      <w:pPr>
        <w:pStyle w:val="BoxedCode"/>
      </w:pPr>
      <w:r w:rsidRPr="008D76B4">
        <w:tab/>
        <w:t>CK_SLOT_ID slotID,</w:t>
      </w:r>
    </w:p>
    <w:p w14:paraId="413301FC" w14:textId="77777777" w:rsidR="00331BF0" w:rsidRPr="008D76B4" w:rsidRDefault="00331BF0" w:rsidP="00331BF0">
      <w:pPr>
        <w:pStyle w:val="BoxedCode"/>
      </w:pPr>
      <w:r w:rsidRPr="008D76B4">
        <w:tab/>
        <w:t>CK_MECHANISM_TYPE type,</w:t>
      </w:r>
    </w:p>
    <w:p w14:paraId="5CDFEEE2" w14:textId="77777777" w:rsidR="00331BF0" w:rsidRPr="008D76B4" w:rsidRDefault="00331BF0" w:rsidP="00331BF0">
      <w:pPr>
        <w:pStyle w:val="BoxedCode"/>
      </w:pPr>
      <w:r w:rsidRPr="008D76B4">
        <w:tab/>
        <w:t>CK_MECHANISM_INFO_PTR pInfo</w:t>
      </w:r>
    </w:p>
    <w:p w14:paraId="15DC3D74" w14:textId="77777777" w:rsidR="00331BF0" w:rsidRPr="008D76B4" w:rsidRDefault="00331BF0" w:rsidP="00331BF0">
      <w:pPr>
        <w:pStyle w:val="BoxedCode"/>
      </w:pPr>
      <w:r w:rsidRPr="008D76B4">
        <w:t>);</w:t>
      </w:r>
    </w:p>
    <w:p w14:paraId="3D2E4D74" w14:textId="77777777" w:rsidR="00331BF0" w:rsidRPr="008D76B4" w:rsidRDefault="00331BF0" w:rsidP="00331BF0">
      <w:r w:rsidRPr="008D76B4">
        <w:rPr>
          <w:b/>
        </w:rPr>
        <w:t>C_GetMechanismInfo</w:t>
      </w:r>
      <w:r w:rsidRPr="008D76B4">
        <w:t xml:space="preserve"> obtains information about a particular mechanism possibly supported by a token. </w:t>
      </w:r>
      <w:r w:rsidRPr="008D76B4">
        <w:rPr>
          <w:i/>
        </w:rPr>
        <w:t>slotID</w:t>
      </w:r>
      <w:r w:rsidRPr="008D76B4">
        <w:t xml:space="preserve"> is the ID of the token’s slot; </w:t>
      </w:r>
      <w:r w:rsidRPr="008D76B4">
        <w:rPr>
          <w:i/>
        </w:rPr>
        <w:t>type</w:t>
      </w:r>
      <w:r w:rsidRPr="008D76B4">
        <w:t xml:space="preserve"> is the type of mechanism; </w:t>
      </w:r>
      <w:r w:rsidRPr="008D76B4">
        <w:rPr>
          <w:i/>
        </w:rPr>
        <w:t>pInfo</w:t>
      </w:r>
      <w:r w:rsidRPr="008D76B4">
        <w:t xml:space="preserve"> points to the location that receives the mechanism information.</w:t>
      </w:r>
    </w:p>
    <w:p w14:paraId="345E2B77" w14:textId="77777777" w:rsidR="00331BF0" w:rsidRPr="008D76B4" w:rsidRDefault="00331BF0" w:rsidP="00331BF0">
      <w:r w:rsidRPr="008D76B4">
        <w:t>Return values: CKR_CRYPTOKI_NOT_INITIALIZED, CKR_DEVICE_ERROR, CKR_DEVICE_MEMORY, CKR_DEVICE_REMOVED, CKR_FUNCTION_FAILED, CKR_GENERAL_ERROR, CKR_HOST_MEMORY, CKR_MECHANISM_INVALID, CKR_OK, CKR_SLOT_ID_INVALID, CKR_TOKEN_NOT_PRESENT, CKR_TOKEN_NOT_RECOGNIZED, CKR_ARGUMENTS_BAD.</w:t>
      </w:r>
    </w:p>
    <w:p w14:paraId="1BB64348" w14:textId="77777777" w:rsidR="00331BF0" w:rsidRPr="008D76B4" w:rsidRDefault="00331BF0" w:rsidP="00331BF0">
      <w:pPr>
        <w:numPr>
          <w:ilvl w:val="12"/>
          <w:numId w:val="0"/>
        </w:numPr>
        <w:rPr>
          <w:rFonts w:cs="Arial"/>
          <w:sz w:val="24"/>
        </w:rPr>
      </w:pPr>
      <w:r w:rsidRPr="008D76B4">
        <w:rPr>
          <w:rFonts w:cs="Arial"/>
          <w:sz w:val="24"/>
        </w:rPr>
        <w:t>Example:</w:t>
      </w:r>
    </w:p>
    <w:p w14:paraId="3A3FECD6" w14:textId="77777777" w:rsidR="00331BF0" w:rsidRPr="008D76B4" w:rsidRDefault="00331BF0" w:rsidP="00331BF0">
      <w:pPr>
        <w:pStyle w:val="BoxedCode"/>
      </w:pPr>
      <w:r w:rsidRPr="008D76B4">
        <w:t>CK_SLOT_ID slotID;</w:t>
      </w:r>
    </w:p>
    <w:p w14:paraId="416D92C0" w14:textId="77777777" w:rsidR="00331BF0" w:rsidRPr="008D76B4" w:rsidRDefault="00331BF0" w:rsidP="00331BF0">
      <w:pPr>
        <w:pStyle w:val="BoxedCode"/>
      </w:pPr>
      <w:r w:rsidRPr="008D76B4">
        <w:t>CK_MECHANISM_INFO info;</w:t>
      </w:r>
    </w:p>
    <w:p w14:paraId="23A3B4C1" w14:textId="77777777" w:rsidR="00331BF0" w:rsidRPr="008D76B4" w:rsidRDefault="00331BF0" w:rsidP="00331BF0">
      <w:pPr>
        <w:pStyle w:val="BoxedCode"/>
      </w:pPr>
      <w:r w:rsidRPr="008D76B4">
        <w:t>CK_RV rv;</w:t>
      </w:r>
    </w:p>
    <w:p w14:paraId="5A5A2442" w14:textId="77777777" w:rsidR="00331BF0" w:rsidRPr="008D76B4" w:rsidRDefault="00331BF0" w:rsidP="00331BF0">
      <w:pPr>
        <w:pStyle w:val="BoxedCode"/>
      </w:pPr>
    </w:p>
    <w:p w14:paraId="4F2DD124" w14:textId="77777777" w:rsidR="00331BF0" w:rsidRPr="008D76B4" w:rsidRDefault="00331BF0" w:rsidP="00331BF0">
      <w:pPr>
        <w:pStyle w:val="BoxedCode"/>
      </w:pPr>
      <w:r w:rsidRPr="008D76B4">
        <w:t>.</w:t>
      </w:r>
    </w:p>
    <w:p w14:paraId="2BBD31C3" w14:textId="77777777" w:rsidR="00331BF0" w:rsidRPr="008D76B4" w:rsidRDefault="00331BF0" w:rsidP="00331BF0">
      <w:pPr>
        <w:pStyle w:val="BoxedCode"/>
      </w:pPr>
      <w:r w:rsidRPr="008D76B4">
        <w:t>.</w:t>
      </w:r>
    </w:p>
    <w:p w14:paraId="142ADDF5" w14:textId="77777777" w:rsidR="00331BF0" w:rsidRPr="008D76B4" w:rsidRDefault="00331BF0" w:rsidP="00331BF0">
      <w:pPr>
        <w:pStyle w:val="BoxedCode"/>
      </w:pPr>
      <w:r w:rsidRPr="008D76B4">
        <w:t>/* Get information about the CKM_MD2 mechanism for this token */</w:t>
      </w:r>
    </w:p>
    <w:p w14:paraId="4B91CADB" w14:textId="77777777" w:rsidR="00331BF0" w:rsidRPr="008D76B4" w:rsidRDefault="00331BF0" w:rsidP="00331BF0">
      <w:pPr>
        <w:pStyle w:val="BoxedCode"/>
      </w:pPr>
      <w:r w:rsidRPr="008D76B4">
        <w:t>rv = C_GetMechanismInfo(slotID, CKM_MD2, &amp;info);</w:t>
      </w:r>
    </w:p>
    <w:p w14:paraId="33201F02" w14:textId="77777777" w:rsidR="00331BF0" w:rsidRPr="008D76B4" w:rsidRDefault="00331BF0" w:rsidP="00331BF0">
      <w:pPr>
        <w:pStyle w:val="BoxedCode"/>
      </w:pPr>
      <w:r w:rsidRPr="008D76B4">
        <w:t>if (rv == CKR_OK) {</w:t>
      </w:r>
    </w:p>
    <w:p w14:paraId="72525555" w14:textId="77777777" w:rsidR="00331BF0" w:rsidRPr="008D76B4" w:rsidRDefault="00331BF0" w:rsidP="00331BF0">
      <w:pPr>
        <w:pStyle w:val="BoxedCode"/>
      </w:pPr>
      <w:r w:rsidRPr="008D76B4">
        <w:t xml:space="preserve">  if (info.flags &amp; CKF_DIGEST) {</w:t>
      </w:r>
    </w:p>
    <w:p w14:paraId="5BA09444" w14:textId="77777777" w:rsidR="00331BF0" w:rsidRPr="008D76B4" w:rsidRDefault="00331BF0" w:rsidP="00331BF0">
      <w:pPr>
        <w:pStyle w:val="BoxedCode"/>
      </w:pPr>
      <w:r w:rsidRPr="008D76B4">
        <w:t xml:space="preserve">    .</w:t>
      </w:r>
    </w:p>
    <w:p w14:paraId="3A64CE3E" w14:textId="77777777" w:rsidR="00331BF0" w:rsidRPr="008D76B4" w:rsidRDefault="00331BF0" w:rsidP="00331BF0">
      <w:pPr>
        <w:pStyle w:val="BoxedCode"/>
      </w:pPr>
      <w:r w:rsidRPr="008D76B4">
        <w:t xml:space="preserve">    .</w:t>
      </w:r>
    </w:p>
    <w:p w14:paraId="4848FCAF" w14:textId="77777777" w:rsidR="00331BF0" w:rsidRPr="008D76B4" w:rsidRDefault="00331BF0" w:rsidP="00331BF0">
      <w:pPr>
        <w:pStyle w:val="BoxedCode"/>
      </w:pPr>
      <w:r w:rsidRPr="008D76B4">
        <w:t xml:space="preserve">  }</w:t>
      </w:r>
    </w:p>
    <w:p w14:paraId="3312AF73" w14:textId="77777777" w:rsidR="00331BF0" w:rsidRPr="008D76B4" w:rsidRDefault="00331BF0" w:rsidP="00331BF0">
      <w:pPr>
        <w:pStyle w:val="BoxedCode"/>
      </w:pPr>
      <w:r w:rsidRPr="008D76B4">
        <w:t>}</w:t>
      </w:r>
    </w:p>
    <w:p w14:paraId="6EE19B80" w14:textId="77777777" w:rsidR="00331BF0" w:rsidRPr="008D76B4" w:rsidRDefault="00331BF0" w:rsidP="000234AE">
      <w:pPr>
        <w:pStyle w:val="Heading3"/>
        <w:numPr>
          <w:ilvl w:val="2"/>
          <w:numId w:val="2"/>
        </w:numPr>
        <w:tabs>
          <w:tab w:val="num" w:pos="720"/>
        </w:tabs>
      </w:pPr>
      <w:bookmarkStart w:id="1370" w:name="_Toc323024110"/>
      <w:bookmarkStart w:id="1371" w:name="_Toc323205442"/>
      <w:bookmarkStart w:id="1372" w:name="_Toc323610872"/>
      <w:bookmarkStart w:id="1373" w:name="_Toc383864879"/>
      <w:bookmarkStart w:id="1374" w:name="_Toc385057905"/>
      <w:bookmarkStart w:id="1375" w:name="_Toc405794725"/>
      <w:bookmarkStart w:id="1376" w:name="_Toc72656115"/>
      <w:bookmarkStart w:id="1377" w:name="_Toc235002333"/>
      <w:bookmarkStart w:id="1378" w:name="_Toc7432349"/>
      <w:bookmarkStart w:id="1379" w:name="_Toc29976619"/>
      <w:bookmarkStart w:id="1380" w:name="_Toc90376283"/>
      <w:bookmarkStart w:id="1381" w:name="_Toc111203268"/>
      <w:r w:rsidRPr="008D76B4">
        <w:t>C_InitToken</w:t>
      </w:r>
      <w:bookmarkEnd w:id="1370"/>
      <w:bookmarkEnd w:id="1371"/>
      <w:bookmarkEnd w:id="1372"/>
      <w:bookmarkEnd w:id="1373"/>
      <w:bookmarkEnd w:id="1374"/>
      <w:bookmarkEnd w:id="1375"/>
      <w:bookmarkEnd w:id="1376"/>
      <w:bookmarkEnd w:id="1377"/>
      <w:bookmarkEnd w:id="1378"/>
      <w:bookmarkEnd w:id="1379"/>
      <w:bookmarkEnd w:id="1380"/>
      <w:bookmarkEnd w:id="1381"/>
    </w:p>
    <w:p w14:paraId="60177DB3" w14:textId="77777777" w:rsidR="00331BF0" w:rsidRPr="008D76B4" w:rsidRDefault="00331BF0" w:rsidP="00331BF0">
      <w:pPr>
        <w:pStyle w:val="BoxedCode"/>
      </w:pPr>
      <w:r w:rsidRPr="008D76B4">
        <w:t>CK_DECLARE_FUNCTION(CK_RV, C_InitToken)(</w:t>
      </w:r>
    </w:p>
    <w:p w14:paraId="003E3424" w14:textId="77777777" w:rsidR="00331BF0" w:rsidRPr="008D76B4" w:rsidRDefault="00331BF0" w:rsidP="00331BF0">
      <w:pPr>
        <w:pStyle w:val="BoxedCode"/>
      </w:pPr>
      <w:r w:rsidRPr="008D76B4">
        <w:tab/>
        <w:t>CK_SLOT_ID slotID,</w:t>
      </w:r>
    </w:p>
    <w:p w14:paraId="6D630312" w14:textId="77777777" w:rsidR="00331BF0" w:rsidRPr="008D76B4" w:rsidRDefault="00331BF0" w:rsidP="00331BF0">
      <w:pPr>
        <w:pStyle w:val="BoxedCode"/>
      </w:pPr>
      <w:r w:rsidRPr="008D76B4">
        <w:tab/>
        <w:t>CK_UTF8CHAR_PTR pPin,</w:t>
      </w:r>
    </w:p>
    <w:p w14:paraId="0A79BA03" w14:textId="77777777" w:rsidR="00331BF0" w:rsidRPr="008D76B4" w:rsidRDefault="00331BF0" w:rsidP="00331BF0">
      <w:pPr>
        <w:pStyle w:val="BoxedCode"/>
      </w:pPr>
      <w:r w:rsidRPr="008D76B4">
        <w:tab/>
        <w:t>CK_ULONG ulPinLen,</w:t>
      </w:r>
    </w:p>
    <w:p w14:paraId="7AE1B950" w14:textId="77777777" w:rsidR="00331BF0" w:rsidRPr="008D76B4" w:rsidRDefault="00331BF0" w:rsidP="00331BF0">
      <w:pPr>
        <w:pStyle w:val="BoxedCode"/>
      </w:pPr>
      <w:r w:rsidRPr="008D76B4">
        <w:tab/>
        <w:t>CK_UTF8CHAR_PTR pLabel</w:t>
      </w:r>
    </w:p>
    <w:p w14:paraId="408F230E" w14:textId="77777777" w:rsidR="00331BF0" w:rsidRPr="008D76B4" w:rsidRDefault="00331BF0" w:rsidP="00331BF0">
      <w:pPr>
        <w:pStyle w:val="BoxedCode"/>
      </w:pPr>
      <w:r w:rsidRPr="008D76B4">
        <w:t>);</w:t>
      </w:r>
    </w:p>
    <w:p w14:paraId="4E40A6A1" w14:textId="77777777" w:rsidR="00331BF0" w:rsidRPr="008D76B4" w:rsidRDefault="00331BF0" w:rsidP="00331BF0">
      <w:r w:rsidRPr="008D76B4">
        <w:rPr>
          <w:b/>
        </w:rPr>
        <w:t>C_InitToken</w:t>
      </w:r>
      <w:r w:rsidRPr="008D76B4">
        <w:t xml:space="preserve"> initializes a token. </w:t>
      </w:r>
      <w:r w:rsidRPr="008D76B4">
        <w:rPr>
          <w:i/>
        </w:rPr>
        <w:t>slotID</w:t>
      </w:r>
      <w:r w:rsidRPr="008D76B4">
        <w:t xml:space="preserve"> is the ID of the token’s slot; </w:t>
      </w:r>
      <w:r w:rsidRPr="008D76B4">
        <w:rPr>
          <w:i/>
        </w:rPr>
        <w:t>pPin</w:t>
      </w:r>
      <w:r w:rsidRPr="008D76B4">
        <w:t xml:space="preserve"> points to the SO’s initial PIN (which need </w:t>
      </w:r>
      <w:r w:rsidRPr="008D76B4">
        <w:rPr>
          <w:i/>
        </w:rPr>
        <w:t>not</w:t>
      </w:r>
      <w:r w:rsidRPr="008D76B4">
        <w:t xml:space="preserve"> be null-terminated); </w:t>
      </w:r>
      <w:r w:rsidRPr="008D76B4">
        <w:rPr>
          <w:i/>
        </w:rPr>
        <w:t>ulPinLen</w:t>
      </w:r>
      <w:r w:rsidRPr="008D76B4">
        <w:t xml:space="preserve"> is the length in bytes of the PIN; </w:t>
      </w:r>
      <w:r w:rsidRPr="008D76B4">
        <w:rPr>
          <w:i/>
        </w:rPr>
        <w:t>pLabel</w:t>
      </w:r>
      <w:r w:rsidRPr="008D76B4">
        <w:t xml:space="preserve"> points to the 32-byte label of the token (which MUST be padded with blank characters, and which MUST </w:t>
      </w:r>
      <w:r w:rsidRPr="008D76B4">
        <w:rPr>
          <w:i/>
        </w:rPr>
        <w:t>not</w:t>
      </w:r>
      <w:r w:rsidRPr="008D76B4">
        <w:t xml:space="preserve"> be null-</w:t>
      </w:r>
      <w:r w:rsidRPr="008D76B4">
        <w:lastRenderedPageBreak/>
        <w:t>terminated). This standard allows PIN values to contain any valid UTF8 character, but the token may impose subset restrictions.</w:t>
      </w:r>
    </w:p>
    <w:p w14:paraId="21454076" w14:textId="77777777" w:rsidR="00331BF0" w:rsidRPr="008D76B4" w:rsidRDefault="00331BF0" w:rsidP="00331BF0">
      <w:r w:rsidRPr="008D76B4">
        <w:t xml:space="preserve">If the token has not been initialized (i.e. new from the factory), then the </w:t>
      </w:r>
      <w:r w:rsidRPr="008D76B4">
        <w:rPr>
          <w:i/>
        </w:rPr>
        <w:t xml:space="preserve">pPin </w:t>
      </w:r>
      <w:r w:rsidRPr="008D76B4">
        <w:t xml:space="preserve">parameter becomes the initial value of the SO PIN. If the token is being reinitialized, the </w:t>
      </w:r>
      <w:r w:rsidRPr="008D76B4">
        <w:rPr>
          <w:i/>
        </w:rPr>
        <w:t>pPin</w:t>
      </w:r>
      <w:r w:rsidRPr="008D76B4">
        <w:t xml:space="preserve"> parameter is checked against the existing SO PIN to authorize the initialization operation. In both cases, the SO PIN is the value </w:t>
      </w:r>
      <w:r w:rsidRPr="008D76B4">
        <w:rPr>
          <w:i/>
        </w:rPr>
        <w:t>pPin</w:t>
      </w:r>
      <w:r w:rsidRPr="008D76B4">
        <w:t xml:space="preserve"> after the function completes successfully. If the SO PIN is lost, then the card MUST be reinitialized using a mechanism outside the scope of this standard. The </w:t>
      </w:r>
      <w:r w:rsidRPr="008D76B4">
        <w:rPr>
          <w:b/>
        </w:rPr>
        <w:t xml:space="preserve">CKF_TOKEN_INITIALIZED </w:t>
      </w:r>
      <w:r w:rsidRPr="008D76B4">
        <w:t xml:space="preserve">flag in the </w:t>
      </w:r>
      <w:r w:rsidRPr="008D76B4">
        <w:rPr>
          <w:b/>
        </w:rPr>
        <w:t>CK_TOKEN_INFO</w:t>
      </w:r>
      <w:r w:rsidRPr="008D76B4">
        <w:t xml:space="preserve"> structure indicates the action that will result from calling </w:t>
      </w:r>
      <w:r w:rsidRPr="008D76B4">
        <w:rPr>
          <w:b/>
        </w:rPr>
        <w:t>C_InitToken</w:t>
      </w:r>
      <w:r w:rsidRPr="008D76B4">
        <w:t xml:space="preserve">. If set, the token will be reinitialized, and the client MUST supply the existing SO password in </w:t>
      </w:r>
      <w:r w:rsidRPr="008D76B4">
        <w:rPr>
          <w:i/>
        </w:rPr>
        <w:t>pPin</w:t>
      </w:r>
      <w:r w:rsidRPr="008D76B4">
        <w:t>.</w:t>
      </w:r>
    </w:p>
    <w:p w14:paraId="78C6BDC3" w14:textId="77777777" w:rsidR="00331BF0" w:rsidRPr="008D76B4" w:rsidRDefault="00331BF0" w:rsidP="00331BF0">
      <w:r w:rsidRPr="008D76B4">
        <w:t>When a token is initialized, all objects that can be destroyed are destroyed (</w:t>
      </w:r>
      <w:r w:rsidRPr="008D76B4">
        <w:rPr>
          <w:i/>
        </w:rPr>
        <w:t>i.e.</w:t>
      </w:r>
      <w:r w:rsidRPr="008D76B4">
        <w:t>, all except for “indestructible” objects such as keys built into the token).  Also, access by the normal user is disabled until the SO sets the normal user’s PIN.  Depending on the token, some “default” objects may be created, and attributes of some objects may be set to default values.</w:t>
      </w:r>
    </w:p>
    <w:p w14:paraId="7B6AEC4E" w14:textId="77777777" w:rsidR="00331BF0" w:rsidRPr="008D76B4" w:rsidRDefault="00331BF0" w:rsidP="00331BF0">
      <w:r w:rsidRPr="008D76B4">
        <w:t xml:space="preserve">If the token has a “protected authentication path”, as indicated by the </w:t>
      </w:r>
      <w:r w:rsidRPr="008D76B4">
        <w:rPr>
          <w:b/>
        </w:rPr>
        <w:t>CKF_PROTECTED_AUTHENTICATION_PATH</w:t>
      </w:r>
      <w:r w:rsidRPr="008D76B4">
        <w:t xml:space="preserve"> flag in its </w:t>
      </w:r>
      <w:r w:rsidRPr="008D76B4">
        <w:rPr>
          <w:b/>
        </w:rPr>
        <w:t>CK_TOKEN_INFO</w:t>
      </w:r>
      <w:r w:rsidRPr="008D76B4">
        <w:t xml:space="preserve"> being set, then that means that there is some way for a user to be authenticated to the token without having the application send a PIN through the Cryptoki library.  One such possibility is that the user enters a PIN on a PINpad on the token itself, or on the slot device.  To initialize a token with such a protected authentication path, the </w:t>
      </w:r>
      <w:r w:rsidRPr="008D76B4">
        <w:rPr>
          <w:i/>
        </w:rPr>
        <w:t>pPin</w:t>
      </w:r>
      <w:r w:rsidRPr="008D76B4">
        <w:t xml:space="preserve"> parameter to </w:t>
      </w:r>
      <w:r w:rsidRPr="008D76B4">
        <w:rPr>
          <w:b/>
        </w:rPr>
        <w:t>C_InitToken</w:t>
      </w:r>
      <w:r w:rsidRPr="008D76B4">
        <w:t xml:space="preserve"> should be NULL_PTR.  During the execution of </w:t>
      </w:r>
      <w:r w:rsidRPr="008D76B4">
        <w:rPr>
          <w:b/>
        </w:rPr>
        <w:t>C_InitToken</w:t>
      </w:r>
      <w:r w:rsidRPr="008D76B4">
        <w:t>, the SO’s PIN will be entered through the protected authentication path.</w:t>
      </w:r>
    </w:p>
    <w:p w14:paraId="4FF85FF3" w14:textId="77777777" w:rsidR="00331BF0" w:rsidRPr="008D76B4" w:rsidRDefault="00331BF0" w:rsidP="00331BF0">
      <w:r w:rsidRPr="008D76B4">
        <w:t xml:space="preserve">If the token has a protected authentication path other than a PINpad, then it is token-dependent whether or not </w:t>
      </w:r>
      <w:r w:rsidRPr="008D76B4">
        <w:rPr>
          <w:b/>
        </w:rPr>
        <w:t>C_InitToken</w:t>
      </w:r>
      <w:r w:rsidRPr="008D76B4">
        <w:t xml:space="preserve"> can be used to initialize the token.</w:t>
      </w:r>
    </w:p>
    <w:p w14:paraId="0685D19C" w14:textId="77777777" w:rsidR="00331BF0" w:rsidRPr="008D76B4" w:rsidRDefault="00331BF0" w:rsidP="00331BF0">
      <w:r w:rsidRPr="008D76B4">
        <w:t xml:space="preserve">A token cannot be initialized if Cryptoki detects that </w:t>
      </w:r>
      <w:r w:rsidRPr="008D76B4">
        <w:rPr>
          <w:i/>
        </w:rPr>
        <w:t>any</w:t>
      </w:r>
      <w:r w:rsidRPr="008D76B4">
        <w:t xml:space="preserve"> application has an open session with it; when a call to </w:t>
      </w:r>
      <w:r w:rsidRPr="008D76B4">
        <w:rPr>
          <w:b/>
        </w:rPr>
        <w:t>C_InitToken</w:t>
      </w:r>
      <w:r w:rsidRPr="008D76B4">
        <w:t xml:space="preserve"> is made under such circumstances, the call fails with error CKR_SESSION_EXISTS.  Unfortunately, it may happen when </w:t>
      </w:r>
      <w:r w:rsidRPr="008D76B4">
        <w:rPr>
          <w:b/>
        </w:rPr>
        <w:t>C_InitToken</w:t>
      </w:r>
      <w:r w:rsidRPr="008D76B4">
        <w:t xml:space="preserve"> is called that some other application </w:t>
      </w:r>
      <w:r w:rsidRPr="008D76B4">
        <w:rPr>
          <w:i/>
        </w:rPr>
        <w:t>does</w:t>
      </w:r>
      <w:r w:rsidRPr="008D76B4">
        <w:t xml:space="preserve"> have an open session with the token, but Cryptoki cannot detect this, because it cannot detect anything about other applications using the token.  If this is the case, then the consequences of the </w:t>
      </w:r>
      <w:r w:rsidRPr="008D76B4">
        <w:rPr>
          <w:b/>
        </w:rPr>
        <w:t>C_InitToken</w:t>
      </w:r>
      <w:r w:rsidRPr="008D76B4">
        <w:t xml:space="preserve"> call are undefined.</w:t>
      </w:r>
    </w:p>
    <w:p w14:paraId="56C70977" w14:textId="77777777" w:rsidR="00331BF0" w:rsidRPr="008D76B4" w:rsidRDefault="00331BF0" w:rsidP="00331BF0">
      <w:r w:rsidRPr="008D76B4">
        <w:t xml:space="preserve">The </w:t>
      </w:r>
      <w:r w:rsidRPr="008D76B4">
        <w:rPr>
          <w:b/>
        </w:rPr>
        <w:t>C_InitToken</w:t>
      </w:r>
      <w:r w:rsidRPr="008D76B4">
        <w:t xml:space="preserve"> function may not be sufficient to properly initialize complex tokens. In these situations, an initialization mechanism outside the scope of Cryptoki MUST be employed. The definition of “complex token” is product specific.</w:t>
      </w:r>
    </w:p>
    <w:p w14:paraId="2CC2F21F" w14:textId="77777777" w:rsidR="00331BF0" w:rsidRPr="008D76B4" w:rsidRDefault="00331BF0" w:rsidP="00331BF0">
      <w:r w:rsidRPr="008D76B4">
        <w:t>Return values: CKR_CRYPTOKI_NOT_INITIALIZED, CKR_DEVICE_ERROR, CKR_DEVICE_MEMORY, CKR_DEVICE_REMOVED, CKR_FUNCTION_CANCELED, CKR_FUNCTION_FAILED, CKR_GENERAL_ERROR, CKR_HOST_MEMORY, CKR_OK, CKR_PIN_INCORRECT, CKR_PIN_LOCKED, CKR_SESSION_EXISTS, CKR_SLOT_ID_INVALID, CKR_TOKEN_NOT_PRESENT, CKR_TOKEN_NOT_RECOGNIZED, CKR_TOKEN_WRITE_PROTECTED, CKR_ARGUMENTS_BAD.</w:t>
      </w:r>
    </w:p>
    <w:p w14:paraId="4DCF6B93" w14:textId="77777777" w:rsidR="00331BF0" w:rsidRPr="008D76B4" w:rsidRDefault="00331BF0" w:rsidP="00331BF0">
      <w:r w:rsidRPr="008D76B4">
        <w:t>Example:</w:t>
      </w:r>
    </w:p>
    <w:p w14:paraId="295EB7DA" w14:textId="77777777" w:rsidR="00331BF0" w:rsidRPr="008D76B4" w:rsidRDefault="00331BF0" w:rsidP="00331BF0">
      <w:pPr>
        <w:pStyle w:val="BoxedCode"/>
      </w:pPr>
      <w:r w:rsidRPr="008D76B4">
        <w:t>CK_SLOT_ID slotID;</w:t>
      </w:r>
    </w:p>
    <w:p w14:paraId="31BFEAAE" w14:textId="77777777" w:rsidR="00331BF0" w:rsidRPr="008D76B4" w:rsidRDefault="00331BF0" w:rsidP="00331BF0">
      <w:pPr>
        <w:pStyle w:val="BoxedCode"/>
      </w:pPr>
      <w:r w:rsidRPr="008D76B4">
        <w:t>CK_UTF8CHAR pin[] = {“MyPIN”};</w:t>
      </w:r>
    </w:p>
    <w:p w14:paraId="2A9AEFCD" w14:textId="77777777" w:rsidR="00331BF0" w:rsidRPr="008D76B4" w:rsidRDefault="00331BF0" w:rsidP="00331BF0">
      <w:pPr>
        <w:pStyle w:val="BoxedCode"/>
      </w:pPr>
      <w:r w:rsidRPr="008D76B4">
        <w:t>CK_UTF8CHAR label[32];</w:t>
      </w:r>
    </w:p>
    <w:p w14:paraId="14EE561B" w14:textId="77777777" w:rsidR="00331BF0" w:rsidRPr="008D76B4" w:rsidRDefault="00331BF0" w:rsidP="00331BF0">
      <w:pPr>
        <w:pStyle w:val="BoxedCode"/>
      </w:pPr>
      <w:r w:rsidRPr="008D76B4">
        <w:t>CK_RV rv;</w:t>
      </w:r>
    </w:p>
    <w:p w14:paraId="1669F9FE" w14:textId="77777777" w:rsidR="00331BF0" w:rsidRPr="008D76B4" w:rsidRDefault="00331BF0" w:rsidP="00331BF0">
      <w:pPr>
        <w:pStyle w:val="BoxedCode"/>
      </w:pPr>
    </w:p>
    <w:p w14:paraId="7AA830E1" w14:textId="77777777" w:rsidR="00331BF0" w:rsidRPr="008D76B4" w:rsidRDefault="00331BF0" w:rsidP="00331BF0">
      <w:pPr>
        <w:pStyle w:val="BoxedCode"/>
      </w:pPr>
      <w:r w:rsidRPr="008D76B4">
        <w:t>.</w:t>
      </w:r>
    </w:p>
    <w:p w14:paraId="21681D01" w14:textId="77777777" w:rsidR="00331BF0" w:rsidRPr="008D76B4" w:rsidRDefault="00331BF0" w:rsidP="00331BF0">
      <w:pPr>
        <w:pStyle w:val="BoxedCode"/>
      </w:pPr>
      <w:r w:rsidRPr="008D76B4">
        <w:t>.</w:t>
      </w:r>
    </w:p>
    <w:p w14:paraId="322D6D2E" w14:textId="77777777" w:rsidR="00331BF0" w:rsidRPr="008D76B4" w:rsidRDefault="00331BF0" w:rsidP="00331BF0">
      <w:pPr>
        <w:pStyle w:val="BoxedCode"/>
      </w:pPr>
      <w:r w:rsidRPr="008D76B4">
        <w:t>memset(label, ‘ ’, sizeof(label));</w:t>
      </w:r>
    </w:p>
    <w:p w14:paraId="13C251EF" w14:textId="77777777" w:rsidR="00331BF0" w:rsidRPr="008D76B4" w:rsidRDefault="00331BF0" w:rsidP="00331BF0">
      <w:pPr>
        <w:pStyle w:val="BoxedCode"/>
      </w:pPr>
      <w:r w:rsidRPr="008D76B4">
        <w:t>memcpy(label, “My first token”, strlen(“My first token”));</w:t>
      </w:r>
    </w:p>
    <w:p w14:paraId="20CDF799" w14:textId="77777777" w:rsidR="00331BF0" w:rsidRPr="008D76B4" w:rsidRDefault="00331BF0" w:rsidP="00331BF0">
      <w:pPr>
        <w:pStyle w:val="BoxedCode"/>
      </w:pPr>
      <w:r w:rsidRPr="008D76B4">
        <w:t>rv = C_InitToken(slotID, pin, strlen(pin), label);</w:t>
      </w:r>
    </w:p>
    <w:p w14:paraId="18A05DC9" w14:textId="77777777" w:rsidR="00331BF0" w:rsidRPr="008D76B4" w:rsidRDefault="00331BF0" w:rsidP="00331BF0">
      <w:pPr>
        <w:pStyle w:val="BoxedCode"/>
      </w:pPr>
      <w:r w:rsidRPr="008D76B4">
        <w:t>if (rv == CKR_OK) {</w:t>
      </w:r>
    </w:p>
    <w:p w14:paraId="5B3A9A25" w14:textId="77777777" w:rsidR="00331BF0" w:rsidRPr="008D76B4" w:rsidRDefault="00331BF0" w:rsidP="00331BF0">
      <w:pPr>
        <w:pStyle w:val="BoxedCode"/>
      </w:pPr>
      <w:r w:rsidRPr="008D76B4">
        <w:t xml:space="preserve">  .</w:t>
      </w:r>
    </w:p>
    <w:p w14:paraId="72386B22" w14:textId="77777777" w:rsidR="00331BF0" w:rsidRPr="008D76B4" w:rsidRDefault="00331BF0" w:rsidP="00331BF0">
      <w:pPr>
        <w:pStyle w:val="BoxedCode"/>
      </w:pPr>
      <w:r w:rsidRPr="008D76B4">
        <w:lastRenderedPageBreak/>
        <w:t xml:space="preserve">  .</w:t>
      </w:r>
    </w:p>
    <w:p w14:paraId="7972F48E" w14:textId="77777777" w:rsidR="00331BF0" w:rsidRPr="008D76B4" w:rsidRDefault="00331BF0" w:rsidP="00331BF0">
      <w:pPr>
        <w:pStyle w:val="BoxedCode"/>
      </w:pPr>
      <w:r w:rsidRPr="008D76B4">
        <w:t>}</w:t>
      </w:r>
    </w:p>
    <w:p w14:paraId="4A1CD981" w14:textId="77777777" w:rsidR="00331BF0" w:rsidRPr="008D76B4" w:rsidRDefault="00331BF0" w:rsidP="000234AE">
      <w:pPr>
        <w:pStyle w:val="Heading3"/>
        <w:numPr>
          <w:ilvl w:val="2"/>
          <w:numId w:val="2"/>
        </w:numPr>
        <w:tabs>
          <w:tab w:val="num" w:pos="720"/>
        </w:tabs>
      </w:pPr>
      <w:bookmarkStart w:id="1382" w:name="_Toc323024111"/>
      <w:bookmarkStart w:id="1383" w:name="_Toc323205443"/>
      <w:bookmarkStart w:id="1384" w:name="_Toc323610873"/>
      <w:bookmarkStart w:id="1385" w:name="_Toc383864880"/>
      <w:bookmarkStart w:id="1386" w:name="_Toc385057906"/>
      <w:bookmarkStart w:id="1387" w:name="_Toc405794726"/>
      <w:bookmarkStart w:id="1388" w:name="_Toc72656116"/>
      <w:bookmarkStart w:id="1389" w:name="_Toc235002334"/>
      <w:bookmarkStart w:id="1390" w:name="_Toc7432350"/>
      <w:bookmarkStart w:id="1391" w:name="_Toc29976620"/>
      <w:bookmarkStart w:id="1392" w:name="_Toc90376284"/>
      <w:bookmarkStart w:id="1393" w:name="_Toc111203269"/>
      <w:r w:rsidRPr="008D76B4">
        <w:t>C_InitPIN</w:t>
      </w:r>
      <w:bookmarkEnd w:id="1382"/>
      <w:bookmarkEnd w:id="1383"/>
      <w:bookmarkEnd w:id="1384"/>
      <w:bookmarkEnd w:id="1385"/>
      <w:bookmarkEnd w:id="1386"/>
      <w:bookmarkEnd w:id="1387"/>
      <w:bookmarkEnd w:id="1388"/>
      <w:bookmarkEnd w:id="1389"/>
      <w:bookmarkEnd w:id="1390"/>
      <w:bookmarkEnd w:id="1391"/>
      <w:bookmarkEnd w:id="1392"/>
      <w:bookmarkEnd w:id="1393"/>
    </w:p>
    <w:p w14:paraId="4FD115AF" w14:textId="77777777" w:rsidR="00331BF0" w:rsidRPr="008D76B4" w:rsidRDefault="00331BF0" w:rsidP="00331BF0">
      <w:pPr>
        <w:pStyle w:val="BoxedCode"/>
      </w:pPr>
      <w:r w:rsidRPr="008D76B4">
        <w:t>CK_DECLARE_FUNCTION(CK_RV, C_InitPIN)(</w:t>
      </w:r>
      <w:r w:rsidRPr="008D76B4">
        <w:br/>
        <w:t xml:space="preserve">  CK_SESSION_HANDLE hSession,</w:t>
      </w:r>
      <w:r w:rsidRPr="008D76B4">
        <w:br/>
        <w:t xml:space="preserve">  CK_UTF8CHAR_PTR pPin,</w:t>
      </w:r>
      <w:r w:rsidRPr="008D76B4">
        <w:br/>
        <w:t xml:space="preserve">  CK_ULONG ulPinLen</w:t>
      </w:r>
      <w:r w:rsidRPr="008D76B4">
        <w:br/>
        <w:t>);</w:t>
      </w:r>
    </w:p>
    <w:p w14:paraId="2339C307" w14:textId="77777777" w:rsidR="00331BF0" w:rsidRPr="008D76B4" w:rsidRDefault="00331BF0" w:rsidP="00331BF0">
      <w:r w:rsidRPr="008D76B4">
        <w:rPr>
          <w:b/>
        </w:rPr>
        <w:t>C_InitPIN</w:t>
      </w:r>
      <w:r w:rsidRPr="008D76B4">
        <w:t xml:space="preserve"> initializes the normal user’s PIN.  </w:t>
      </w:r>
      <w:r w:rsidRPr="008D76B4">
        <w:rPr>
          <w:i/>
        </w:rPr>
        <w:t>hSession</w:t>
      </w:r>
      <w:r w:rsidRPr="008D76B4">
        <w:t xml:space="preserve"> is the session’s handle; </w:t>
      </w:r>
      <w:r w:rsidRPr="008D76B4">
        <w:rPr>
          <w:i/>
        </w:rPr>
        <w:t>pPin</w:t>
      </w:r>
      <w:r w:rsidRPr="008D76B4">
        <w:t xml:space="preserve"> points to the normal user’s PIN;</w:t>
      </w:r>
      <w:r w:rsidRPr="008D76B4">
        <w:rPr>
          <w:i/>
        </w:rPr>
        <w:t xml:space="preserve"> ulPinLen</w:t>
      </w:r>
      <w:r w:rsidRPr="008D76B4">
        <w:t xml:space="preserve"> is the length in bytes of the PIN. This standard allows PIN values to contain any valid UTF8 character, but the token may impose subset restrictions.</w:t>
      </w:r>
    </w:p>
    <w:p w14:paraId="79FB9EF5" w14:textId="77777777" w:rsidR="00331BF0" w:rsidRPr="008D76B4" w:rsidRDefault="00331BF0" w:rsidP="00331BF0">
      <w:r w:rsidRPr="008D76B4">
        <w:rPr>
          <w:b/>
        </w:rPr>
        <w:t>C_InitPIN</w:t>
      </w:r>
      <w:r w:rsidRPr="008D76B4">
        <w:t xml:space="preserve"> can only be called in the “R/W SO Functions” state.  An attempt to call it from a session in any other state fails with error CKR_USER_NOT_LOGGED_IN.</w:t>
      </w:r>
    </w:p>
    <w:p w14:paraId="450E1EC8" w14:textId="77777777" w:rsidR="00331BF0" w:rsidRPr="008D76B4" w:rsidRDefault="00331BF0" w:rsidP="00331BF0">
      <w:r w:rsidRPr="008D76B4">
        <w:t xml:space="preserve">If the token has a “protected authentication path”, as indicated by the CKF_PROTECTED_AUTHENTICATION_PATH flag in its </w:t>
      </w:r>
      <w:r w:rsidRPr="008D76B4">
        <w:rPr>
          <w:b/>
        </w:rPr>
        <w:t>CK_TOKEN_INFO</w:t>
      </w:r>
      <w:r w:rsidRPr="008D76B4">
        <w:t xml:space="preserve"> being set, then that means that there is some way for a user to be authenticated to the token without having to send a PIN through the Cryptoki library.  One such possibility is that the user enters a PIN on a PIN pad on the token itself, or on the slot device.  To initialize the normal user’s PIN on a token with such a protected authentication path, the </w:t>
      </w:r>
      <w:r w:rsidRPr="008D76B4">
        <w:rPr>
          <w:i/>
        </w:rPr>
        <w:t>pPin</w:t>
      </w:r>
      <w:r w:rsidRPr="008D76B4">
        <w:t xml:space="preserve"> parameter to </w:t>
      </w:r>
      <w:r w:rsidRPr="008D76B4">
        <w:rPr>
          <w:b/>
        </w:rPr>
        <w:t>C_InitPIN</w:t>
      </w:r>
      <w:r w:rsidRPr="008D76B4">
        <w:t xml:space="preserve"> should be NULL_PTR.  During the execution of </w:t>
      </w:r>
      <w:r w:rsidRPr="008D76B4">
        <w:rPr>
          <w:b/>
        </w:rPr>
        <w:t>C_InitPIN</w:t>
      </w:r>
      <w:r w:rsidRPr="008D76B4">
        <w:t>, the SO will enter the new PIN through the protected authentication path.</w:t>
      </w:r>
    </w:p>
    <w:p w14:paraId="49BFA936" w14:textId="77777777" w:rsidR="00331BF0" w:rsidRPr="008D76B4" w:rsidRDefault="00331BF0" w:rsidP="00331BF0">
      <w:r w:rsidRPr="008D76B4">
        <w:t xml:space="preserve">If the token has a protected authentication path other than a PIN pad, then it is token-dependent whether or not </w:t>
      </w:r>
      <w:r w:rsidRPr="008D76B4">
        <w:rPr>
          <w:b/>
        </w:rPr>
        <w:t>C_InitPIN</w:t>
      </w:r>
      <w:r w:rsidRPr="008D76B4">
        <w:t xml:space="preserve"> can be used to initialize the normal user’s token access.</w:t>
      </w:r>
    </w:p>
    <w:p w14:paraId="58CB4C31" w14:textId="77777777" w:rsidR="00331BF0" w:rsidRPr="008D76B4" w:rsidRDefault="00331BF0" w:rsidP="00331BF0">
      <w:r w:rsidRPr="008D76B4">
        <w:t>Return values: CKR_CRYPTOKI_NOT_INITIALIZED, CKR_DEVICE_ERROR, CKR_DEVICE_MEMORY, CKR_DEVICE_REMOVED, CKR_FUNCTION_CANCELED, CKR_FUNCTION_FAILED, CKR_GENERAL_ERROR, CKR_HOST_MEMORY, CKR_OK, CKR_PIN_INVALID, CKR_PIN_LEN_RANGE, CKR_SESSION_CLOSED, CKR_SESSION_READ_ONLY, CKR_SESSION_HANDLE_INVALID, CKR_TOKEN_WRITE_PROTECTED, CKR_USER_NOT_LOGGED_IN, CKR_ARGUMENTS_BAD.</w:t>
      </w:r>
    </w:p>
    <w:p w14:paraId="0A36C9E6" w14:textId="77777777" w:rsidR="00331BF0" w:rsidRPr="008D76B4" w:rsidRDefault="00331BF0" w:rsidP="00331BF0">
      <w:r w:rsidRPr="008D76B4">
        <w:t>Example:</w:t>
      </w:r>
    </w:p>
    <w:p w14:paraId="72EC24B7" w14:textId="77777777" w:rsidR="00331BF0" w:rsidRPr="008D76B4" w:rsidRDefault="00331BF0" w:rsidP="00331BF0">
      <w:pPr>
        <w:pStyle w:val="BoxedCode"/>
      </w:pPr>
      <w:r w:rsidRPr="008D76B4">
        <w:t>CK_SESSION_HANDLE hSession;</w:t>
      </w:r>
    </w:p>
    <w:p w14:paraId="6849681B" w14:textId="77777777" w:rsidR="00331BF0" w:rsidRPr="008D76B4" w:rsidRDefault="00331BF0" w:rsidP="00331BF0">
      <w:pPr>
        <w:pStyle w:val="BoxedCode"/>
      </w:pPr>
      <w:r w:rsidRPr="008D76B4">
        <w:t>CK_UTF8CHAR newPin[]= {“NewPIN”};</w:t>
      </w:r>
    </w:p>
    <w:p w14:paraId="632BB5BD" w14:textId="77777777" w:rsidR="00331BF0" w:rsidRPr="008D76B4" w:rsidRDefault="00331BF0" w:rsidP="00331BF0">
      <w:pPr>
        <w:pStyle w:val="BoxedCode"/>
      </w:pPr>
      <w:r w:rsidRPr="008D76B4">
        <w:t>CK_RV rv;</w:t>
      </w:r>
    </w:p>
    <w:p w14:paraId="1EE7FD03" w14:textId="77777777" w:rsidR="00331BF0" w:rsidRPr="008D76B4" w:rsidRDefault="00331BF0" w:rsidP="00331BF0">
      <w:pPr>
        <w:pStyle w:val="BoxedCode"/>
      </w:pPr>
    </w:p>
    <w:p w14:paraId="44E21E67" w14:textId="77777777" w:rsidR="00331BF0" w:rsidRPr="008D76B4" w:rsidRDefault="00331BF0" w:rsidP="00331BF0">
      <w:pPr>
        <w:pStyle w:val="BoxedCode"/>
      </w:pPr>
      <w:r w:rsidRPr="008D76B4">
        <w:t>rv = C_InitPIN(hSession, newPin, sizeof(newPin)-1);</w:t>
      </w:r>
    </w:p>
    <w:p w14:paraId="31B525BE" w14:textId="77777777" w:rsidR="00331BF0" w:rsidRPr="008D76B4" w:rsidRDefault="00331BF0" w:rsidP="00331BF0">
      <w:pPr>
        <w:pStyle w:val="BoxedCode"/>
      </w:pPr>
      <w:r w:rsidRPr="008D76B4">
        <w:t>if (rv == CKR_OK) {</w:t>
      </w:r>
    </w:p>
    <w:p w14:paraId="0D75B914" w14:textId="77777777" w:rsidR="00331BF0" w:rsidRPr="008D76B4" w:rsidRDefault="00331BF0" w:rsidP="00331BF0">
      <w:pPr>
        <w:pStyle w:val="BoxedCode"/>
      </w:pPr>
      <w:r w:rsidRPr="008D76B4">
        <w:t xml:space="preserve">  .</w:t>
      </w:r>
    </w:p>
    <w:p w14:paraId="7849D994" w14:textId="77777777" w:rsidR="00331BF0" w:rsidRPr="008D76B4" w:rsidRDefault="00331BF0" w:rsidP="00331BF0">
      <w:pPr>
        <w:pStyle w:val="BoxedCode"/>
      </w:pPr>
      <w:r w:rsidRPr="008D76B4">
        <w:t xml:space="preserve">  .</w:t>
      </w:r>
    </w:p>
    <w:p w14:paraId="442CEE23" w14:textId="77777777" w:rsidR="00331BF0" w:rsidRPr="008D76B4" w:rsidRDefault="00331BF0" w:rsidP="00331BF0">
      <w:pPr>
        <w:pStyle w:val="BoxedCode"/>
      </w:pPr>
      <w:r w:rsidRPr="008D76B4">
        <w:t>}</w:t>
      </w:r>
    </w:p>
    <w:p w14:paraId="0AB899CC" w14:textId="77777777" w:rsidR="00331BF0" w:rsidRPr="008D76B4" w:rsidRDefault="00331BF0" w:rsidP="000234AE">
      <w:pPr>
        <w:pStyle w:val="Heading3"/>
        <w:numPr>
          <w:ilvl w:val="2"/>
          <w:numId w:val="2"/>
        </w:numPr>
        <w:tabs>
          <w:tab w:val="num" w:pos="720"/>
        </w:tabs>
      </w:pPr>
      <w:bookmarkStart w:id="1394" w:name="_Toc323024112"/>
      <w:bookmarkStart w:id="1395" w:name="_Toc323205444"/>
      <w:bookmarkStart w:id="1396" w:name="_Toc323610874"/>
      <w:bookmarkStart w:id="1397" w:name="_Toc383864881"/>
      <w:bookmarkStart w:id="1398" w:name="_Toc385057907"/>
      <w:bookmarkStart w:id="1399" w:name="_Toc405794727"/>
      <w:bookmarkStart w:id="1400" w:name="_Toc72656117"/>
      <w:bookmarkStart w:id="1401" w:name="_Toc235002335"/>
      <w:bookmarkStart w:id="1402" w:name="_Toc7432351"/>
      <w:bookmarkStart w:id="1403" w:name="_Toc29976621"/>
      <w:bookmarkStart w:id="1404" w:name="_Toc90376285"/>
      <w:bookmarkStart w:id="1405" w:name="_Toc111203270"/>
      <w:r w:rsidRPr="008D76B4">
        <w:t>C_SetPIN</w:t>
      </w:r>
      <w:bookmarkEnd w:id="1394"/>
      <w:bookmarkEnd w:id="1395"/>
      <w:bookmarkEnd w:id="1396"/>
      <w:bookmarkEnd w:id="1397"/>
      <w:bookmarkEnd w:id="1398"/>
      <w:bookmarkEnd w:id="1399"/>
      <w:bookmarkEnd w:id="1400"/>
      <w:bookmarkEnd w:id="1401"/>
      <w:bookmarkEnd w:id="1402"/>
      <w:bookmarkEnd w:id="1403"/>
      <w:bookmarkEnd w:id="1404"/>
      <w:bookmarkEnd w:id="1405"/>
    </w:p>
    <w:p w14:paraId="66F0DBDB" w14:textId="77777777" w:rsidR="00331BF0" w:rsidRPr="008D76B4" w:rsidRDefault="00331BF0" w:rsidP="00331BF0">
      <w:pPr>
        <w:pStyle w:val="BoxedCode"/>
      </w:pPr>
      <w:r w:rsidRPr="008D76B4">
        <w:t>CK_DECLARE_FUNCTION(CK_RV, C_SetPIN)(</w:t>
      </w:r>
      <w:r w:rsidRPr="008D76B4">
        <w:br/>
        <w:t xml:space="preserve">  CK_SESSION_HANDLE hSession,</w:t>
      </w:r>
      <w:r w:rsidRPr="008D76B4">
        <w:br/>
        <w:t xml:space="preserve">  CK_UTF8CHAR_PTR pOldPin,</w:t>
      </w:r>
      <w:r w:rsidRPr="008D76B4">
        <w:br/>
        <w:t xml:space="preserve">  CK_ULONG ulOldLen,</w:t>
      </w:r>
      <w:r w:rsidRPr="008D76B4">
        <w:br/>
        <w:t xml:space="preserve">  CK_UTF8CHAR_PTR pNewPin,</w:t>
      </w:r>
      <w:r w:rsidRPr="008D76B4">
        <w:br/>
        <w:t xml:space="preserve">  CK_ULONG ulNewLen</w:t>
      </w:r>
      <w:r w:rsidRPr="008D76B4">
        <w:br/>
        <w:t>);</w:t>
      </w:r>
    </w:p>
    <w:p w14:paraId="412F5BF7" w14:textId="77777777" w:rsidR="00331BF0" w:rsidRPr="008D76B4" w:rsidRDefault="00331BF0" w:rsidP="00331BF0">
      <w:r w:rsidRPr="008D76B4">
        <w:rPr>
          <w:b/>
        </w:rPr>
        <w:lastRenderedPageBreak/>
        <w:t>C_SetPIN</w:t>
      </w:r>
      <w:r w:rsidRPr="008D76B4">
        <w:t xml:space="preserve"> modifies the PIN of the user that is currently logged in, or the CKU_USER PIN if the session is not logged in.  </w:t>
      </w:r>
      <w:r w:rsidRPr="008D76B4">
        <w:rPr>
          <w:i/>
        </w:rPr>
        <w:t>hSession</w:t>
      </w:r>
      <w:r w:rsidRPr="008D76B4">
        <w:t xml:space="preserve"> is the session’s handle; </w:t>
      </w:r>
      <w:r w:rsidRPr="008D76B4">
        <w:rPr>
          <w:i/>
        </w:rPr>
        <w:t>pOldPin</w:t>
      </w:r>
      <w:r w:rsidRPr="008D76B4">
        <w:t xml:space="preserve"> points to the old PIN; </w:t>
      </w:r>
      <w:r w:rsidRPr="008D76B4">
        <w:rPr>
          <w:i/>
        </w:rPr>
        <w:t>ulOldLen</w:t>
      </w:r>
      <w:r w:rsidRPr="008D76B4">
        <w:t xml:space="preserve"> is the length in bytes of the old PIN;</w:t>
      </w:r>
      <w:r w:rsidRPr="008D76B4">
        <w:rPr>
          <w:i/>
        </w:rPr>
        <w:t xml:space="preserve"> pNewPin</w:t>
      </w:r>
      <w:r w:rsidRPr="008D76B4">
        <w:t xml:space="preserve"> points to the new PIN; </w:t>
      </w:r>
      <w:r w:rsidRPr="008D76B4">
        <w:rPr>
          <w:i/>
        </w:rPr>
        <w:t>ulNewLen</w:t>
      </w:r>
      <w:r w:rsidRPr="008D76B4">
        <w:t xml:space="preserve"> is the length in bytes of the new PIN. This standard allows PIN values to contain any valid UTF8 character, but the token may impose subset restrictions.</w:t>
      </w:r>
    </w:p>
    <w:p w14:paraId="50E7F2CA" w14:textId="77777777" w:rsidR="00331BF0" w:rsidRPr="008D76B4" w:rsidRDefault="00331BF0" w:rsidP="00331BF0">
      <w:r w:rsidRPr="008D76B4">
        <w:rPr>
          <w:b/>
        </w:rPr>
        <w:t>C_SetPIN</w:t>
      </w:r>
      <w:r w:rsidRPr="008D76B4">
        <w:t xml:space="preserve"> can only be called in the “R/W Public Session” state, “R/W SO Functions” state, or “R/W User Functions” state.  An attempt to call it from a session in any other state fails with error CKR_SESSION_READ_ONLY.</w:t>
      </w:r>
    </w:p>
    <w:p w14:paraId="6D5A03F9" w14:textId="77777777" w:rsidR="00331BF0" w:rsidRPr="008D76B4" w:rsidRDefault="00331BF0" w:rsidP="00331BF0">
      <w:r w:rsidRPr="008D76B4">
        <w:t xml:space="preserve">If the token has a “protected authentication path”, as indicated by the CKF_PROTECTED_AUTHENTICATION_PATH flag in its </w:t>
      </w:r>
      <w:r w:rsidRPr="008D76B4">
        <w:rPr>
          <w:b/>
        </w:rPr>
        <w:t>CK_TOKEN_INFO</w:t>
      </w:r>
      <w:r w:rsidRPr="008D76B4">
        <w:t xml:space="preserve"> being set, then that means that there is some way for a user to be authenticated to the token without having to send a PIN through the Cryptoki library.  One such possibility is that the user enters a PIN on a PIN pad on the token itself, or on the slot device.  To modify the current user’s PIN on a token with such a protected authentication path, the </w:t>
      </w:r>
      <w:r w:rsidRPr="008D76B4">
        <w:rPr>
          <w:i/>
        </w:rPr>
        <w:t>pOldPin</w:t>
      </w:r>
      <w:r w:rsidRPr="008D76B4">
        <w:t xml:space="preserve"> and </w:t>
      </w:r>
      <w:r w:rsidRPr="008D76B4">
        <w:rPr>
          <w:i/>
        </w:rPr>
        <w:t>pNewPin</w:t>
      </w:r>
      <w:r w:rsidRPr="008D76B4">
        <w:t xml:space="preserve"> parameters to </w:t>
      </w:r>
      <w:r w:rsidRPr="008D76B4">
        <w:rPr>
          <w:b/>
        </w:rPr>
        <w:t>C_SetPIN</w:t>
      </w:r>
      <w:r w:rsidRPr="008D76B4">
        <w:t xml:space="preserve"> should be NULL_PTR.  During the execution of </w:t>
      </w:r>
      <w:r w:rsidRPr="008D76B4">
        <w:rPr>
          <w:b/>
        </w:rPr>
        <w:t>C_SetPIN</w:t>
      </w:r>
      <w:r w:rsidRPr="008D76B4">
        <w:t xml:space="preserve">, the current user will enter the old PIN and the new PIN through the protected authentication path.  It is not specified how the PIN pad should be used to enter </w:t>
      </w:r>
      <w:r w:rsidRPr="008D76B4">
        <w:rPr>
          <w:i/>
        </w:rPr>
        <w:t>two</w:t>
      </w:r>
      <w:r w:rsidRPr="008D76B4">
        <w:t xml:space="preserve"> PINs; this varies.</w:t>
      </w:r>
    </w:p>
    <w:p w14:paraId="31576A6F" w14:textId="77777777" w:rsidR="00331BF0" w:rsidRPr="008D76B4" w:rsidRDefault="00331BF0" w:rsidP="00331BF0">
      <w:r w:rsidRPr="008D76B4">
        <w:t xml:space="preserve">If the token has a protected authentication path other than a PIN pad, then it is token-dependent whether or not </w:t>
      </w:r>
      <w:r w:rsidRPr="008D76B4">
        <w:rPr>
          <w:b/>
        </w:rPr>
        <w:t>C_SetPIN</w:t>
      </w:r>
      <w:r w:rsidRPr="008D76B4">
        <w:t xml:space="preserve"> can be used to modify the current user’s PIN.</w:t>
      </w:r>
    </w:p>
    <w:p w14:paraId="019AEB49" w14:textId="77777777" w:rsidR="00331BF0" w:rsidRPr="008D76B4" w:rsidRDefault="00331BF0" w:rsidP="00331BF0">
      <w:r w:rsidRPr="008D76B4">
        <w:t>Return values: CKR_CRYPTOKI_NOT_INITIALIZED, CKR_DEVICE_ERROR, CKR_DEVICE_MEMORY, CKR_DEVICE_REMOVED, CKR_FUNCTION_CANCELED, CKR_FUNCTION_FAILED, CKR_GENERAL_ERROR, CKR_HOST_MEMORY, CKR_OK, CKR_PIN_INCORRECT, CKR_PIN_INVALID, CKR_PIN_LEN_RANGE, CKR_PIN_LOCKED, CKR_SESSION_CLOSED, CKR_SESSION_HANDLE_INVALID, CKR_SESSION_READ_ONLY, CKR_TOKEN_WRITE_PROTECTED, CKR_ARGUMENTS_BAD.</w:t>
      </w:r>
    </w:p>
    <w:p w14:paraId="2F410385" w14:textId="77777777" w:rsidR="00331BF0" w:rsidRPr="008D76B4" w:rsidRDefault="00331BF0" w:rsidP="00331BF0">
      <w:r w:rsidRPr="008D76B4">
        <w:t>Example:</w:t>
      </w:r>
    </w:p>
    <w:p w14:paraId="6C30E167" w14:textId="77777777" w:rsidR="00331BF0" w:rsidRPr="008D76B4" w:rsidRDefault="00331BF0" w:rsidP="00331BF0">
      <w:pPr>
        <w:pStyle w:val="BoxedCode"/>
      </w:pPr>
      <w:r w:rsidRPr="008D76B4">
        <w:t>CK_SESSION_HANDLE hSession;</w:t>
      </w:r>
    </w:p>
    <w:p w14:paraId="2A441AD4" w14:textId="77777777" w:rsidR="00331BF0" w:rsidRPr="008D76B4" w:rsidRDefault="00331BF0" w:rsidP="00331BF0">
      <w:pPr>
        <w:pStyle w:val="BoxedCode"/>
      </w:pPr>
      <w:r w:rsidRPr="008D76B4">
        <w:t>CK_UTF8CHAR oldPin[] = {“OldPIN”};</w:t>
      </w:r>
    </w:p>
    <w:p w14:paraId="11C5F030" w14:textId="77777777" w:rsidR="00331BF0" w:rsidRPr="008D76B4" w:rsidRDefault="00331BF0" w:rsidP="00331BF0">
      <w:pPr>
        <w:pStyle w:val="BoxedCode"/>
      </w:pPr>
      <w:r w:rsidRPr="008D76B4">
        <w:t>CK_UTF8CHAR newPin[] = {“NewPIN”};</w:t>
      </w:r>
    </w:p>
    <w:p w14:paraId="719C2B9D" w14:textId="77777777" w:rsidR="00331BF0" w:rsidRPr="008D76B4" w:rsidRDefault="00331BF0" w:rsidP="00331BF0">
      <w:pPr>
        <w:pStyle w:val="BoxedCode"/>
      </w:pPr>
      <w:r w:rsidRPr="008D76B4">
        <w:t>CK_RV rv;</w:t>
      </w:r>
    </w:p>
    <w:p w14:paraId="0F421F7F" w14:textId="77777777" w:rsidR="00331BF0" w:rsidRPr="008D76B4" w:rsidRDefault="00331BF0" w:rsidP="00331BF0">
      <w:pPr>
        <w:pStyle w:val="BoxedCode"/>
      </w:pPr>
    </w:p>
    <w:p w14:paraId="76BF0F8B" w14:textId="77777777" w:rsidR="00331BF0" w:rsidRPr="008D76B4" w:rsidRDefault="00331BF0" w:rsidP="00331BF0">
      <w:pPr>
        <w:pStyle w:val="BoxedCode"/>
      </w:pPr>
      <w:r w:rsidRPr="008D76B4">
        <w:t>rv = C_SetPIN(</w:t>
      </w:r>
    </w:p>
    <w:p w14:paraId="1AC4417B" w14:textId="77777777" w:rsidR="00331BF0" w:rsidRPr="008D76B4" w:rsidRDefault="00331BF0" w:rsidP="00331BF0">
      <w:pPr>
        <w:pStyle w:val="BoxedCode"/>
      </w:pPr>
      <w:r w:rsidRPr="008D76B4">
        <w:t xml:space="preserve">  hSession, oldPin, sizeof(oldPin)-1, newPin, sizeof(newPin)-1);</w:t>
      </w:r>
    </w:p>
    <w:p w14:paraId="7610DA6E" w14:textId="77777777" w:rsidR="00331BF0" w:rsidRPr="008D76B4" w:rsidRDefault="00331BF0" w:rsidP="00331BF0">
      <w:pPr>
        <w:pStyle w:val="BoxedCode"/>
      </w:pPr>
      <w:r w:rsidRPr="008D76B4">
        <w:t>if (rv == CKR_OK) {</w:t>
      </w:r>
    </w:p>
    <w:p w14:paraId="7F98AA7D" w14:textId="77777777" w:rsidR="00331BF0" w:rsidRPr="008D76B4" w:rsidRDefault="00331BF0" w:rsidP="00331BF0">
      <w:pPr>
        <w:pStyle w:val="BoxedCode"/>
      </w:pPr>
      <w:r w:rsidRPr="008D76B4">
        <w:t xml:space="preserve">  .</w:t>
      </w:r>
    </w:p>
    <w:p w14:paraId="1ED1796B" w14:textId="77777777" w:rsidR="00331BF0" w:rsidRPr="008D76B4" w:rsidRDefault="00331BF0" w:rsidP="00331BF0">
      <w:pPr>
        <w:pStyle w:val="BoxedCode"/>
      </w:pPr>
      <w:r w:rsidRPr="008D76B4">
        <w:t xml:space="preserve">  .</w:t>
      </w:r>
    </w:p>
    <w:p w14:paraId="652BC906" w14:textId="77777777" w:rsidR="00331BF0" w:rsidRPr="008D76B4" w:rsidRDefault="00331BF0" w:rsidP="00331BF0">
      <w:pPr>
        <w:pStyle w:val="BoxedCode"/>
      </w:pPr>
      <w:r w:rsidRPr="008D76B4">
        <w:t>}</w:t>
      </w:r>
    </w:p>
    <w:p w14:paraId="5BCBCC23" w14:textId="77777777" w:rsidR="00331BF0" w:rsidRPr="008D76B4" w:rsidRDefault="00331BF0" w:rsidP="000234AE">
      <w:pPr>
        <w:pStyle w:val="Heading2"/>
        <w:numPr>
          <w:ilvl w:val="1"/>
          <w:numId w:val="2"/>
        </w:numPr>
        <w:tabs>
          <w:tab w:val="num" w:pos="576"/>
        </w:tabs>
      </w:pPr>
      <w:bookmarkStart w:id="1406" w:name="_Toc319287673"/>
      <w:bookmarkStart w:id="1407" w:name="_Toc319313513"/>
      <w:bookmarkStart w:id="1408" w:name="_Toc319313706"/>
      <w:bookmarkStart w:id="1409" w:name="_Toc319315699"/>
      <w:bookmarkStart w:id="1410" w:name="_Toc322855300"/>
      <w:bookmarkStart w:id="1411" w:name="_Toc322945142"/>
      <w:bookmarkStart w:id="1412" w:name="_Toc323000709"/>
      <w:bookmarkStart w:id="1413" w:name="_Toc323024113"/>
      <w:bookmarkStart w:id="1414" w:name="_Toc323205445"/>
      <w:bookmarkStart w:id="1415" w:name="_Toc323610875"/>
      <w:bookmarkStart w:id="1416" w:name="_Toc383864882"/>
      <w:bookmarkStart w:id="1417" w:name="_Toc385057908"/>
      <w:bookmarkStart w:id="1418" w:name="_Toc405794728"/>
      <w:bookmarkStart w:id="1419" w:name="_Toc72656118"/>
      <w:bookmarkStart w:id="1420" w:name="_Toc235002336"/>
      <w:bookmarkStart w:id="1421" w:name="_Toc370634028"/>
      <w:bookmarkStart w:id="1422" w:name="_Toc391468819"/>
      <w:bookmarkStart w:id="1423" w:name="_Toc395183815"/>
      <w:bookmarkStart w:id="1424" w:name="_Toc7432352"/>
      <w:bookmarkStart w:id="1425" w:name="_Toc29976622"/>
      <w:bookmarkStart w:id="1426" w:name="_Toc90376286"/>
      <w:bookmarkStart w:id="1427" w:name="_Toc111203271"/>
      <w:r w:rsidRPr="008D76B4">
        <w:t>Session management</w:t>
      </w:r>
      <w:bookmarkEnd w:id="1406"/>
      <w:bookmarkEnd w:id="1407"/>
      <w:bookmarkEnd w:id="1408"/>
      <w:bookmarkEnd w:id="1409"/>
      <w:bookmarkEnd w:id="1410"/>
      <w:bookmarkEnd w:id="1411"/>
      <w:bookmarkEnd w:id="1412"/>
      <w:bookmarkEnd w:id="1413"/>
      <w:bookmarkEnd w:id="1414"/>
      <w:bookmarkEnd w:id="1415"/>
      <w:bookmarkEnd w:id="1416"/>
      <w:r w:rsidRPr="008D76B4">
        <w:t xml:space="preserve"> functions</w:t>
      </w:r>
      <w:bookmarkEnd w:id="1417"/>
      <w:bookmarkEnd w:id="1418"/>
      <w:bookmarkEnd w:id="1419"/>
      <w:bookmarkEnd w:id="1420"/>
      <w:bookmarkEnd w:id="1421"/>
      <w:bookmarkEnd w:id="1422"/>
      <w:bookmarkEnd w:id="1423"/>
      <w:bookmarkEnd w:id="1424"/>
      <w:bookmarkEnd w:id="1425"/>
      <w:bookmarkEnd w:id="1426"/>
      <w:bookmarkEnd w:id="1427"/>
    </w:p>
    <w:p w14:paraId="34633634" w14:textId="77777777" w:rsidR="00331BF0" w:rsidRPr="008D76B4" w:rsidRDefault="00331BF0" w:rsidP="00331BF0">
      <w:r w:rsidRPr="008D76B4">
        <w:t>A typical application might perform the following series of steps to make use of a token (note that there are other reasonable sequences of events that an application might perform):</w:t>
      </w:r>
    </w:p>
    <w:p w14:paraId="5D233A69" w14:textId="77777777" w:rsidR="00331BF0" w:rsidRPr="008D76B4" w:rsidRDefault="00331BF0" w:rsidP="000234AE">
      <w:pPr>
        <w:numPr>
          <w:ilvl w:val="0"/>
          <w:numId w:val="31"/>
        </w:numPr>
      </w:pPr>
      <w:r w:rsidRPr="008D76B4">
        <w:t>Select a token.</w:t>
      </w:r>
    </w:p>
    <w:p w14:paraId="2B84BFF6" w14:textId="77777777" w:rsidR="00331BF0" w:rsidRPr="008D76B4" w:rsidRDefault="00331BF0" w:rsidP="000234AE">
      <w:pPr>
        <w:numPr>
          <w:ilvl w:val="0"/>
          <w:numId w:val="31"/>
        </w:numPr>
      </w:pPr>
      <w:r w:rsidRPr="008D76B4">
        <w:t xml:space="preserve">Make one or more calls to </w:t>
      </w:r>
      <w:r w:rsidRPr="008D76B4">
        <w:rPr>
          <w:b/>
        </w:rPr>
        <w:t>C_OpenSession</w:t>
      </w:r>
      <w:r w:rsidRPr="008D76B4">
        <w:t xml:space="preserve"> to obtain one or more sessions with the token.</w:t>
      </w:r>
    </w:p>
    <w:p w14:paraId="1EC516D6" w14:textId="77777777" w:rsidR="00331BF0" w:rsidRPr="008D76B4" w:rsidRDefault="00331BF0" w:rsidP="000234AE">
      <w:pPr>
        <w:numPr>
          <w:ilvl w:val="0"/>
          <w:numId w:val="31"/>
        </w:numPr>
      </w:pPr>
      <w:r w:rsidRPr="008D76B4">
        <w:t xml:space="preserve">Call </w:t>
      </w:r>
      <w:r w:rsidRPr="008D76B4">
        <w:rPr>
          <w:b/>
        </w:rPr>
        <w:t>C_Login</w:t>
      </w:r>
      <w:r w:rsidRPr="008D76B4">
        <w:t xml:space="preserve"> to log the user into the token.  Since all sessions an application has with a token have a shared login state, </w:t>
      </w:r>
      <w:r w:rsidRPr="008D76B4">
        <w:rPr>
          <w:b/>
        </w:rPr>
        <w:t>C_Login</w:t>
      </w:r>
      <w:r w:rsidRPr="008D76B4">
        <w:t xml:space="preserve"> only needs to be called for one of the sessions.</w:t>
      </w:r>
    </w:p>
    <w:p w14:paraId="0A09DAC0" w14:textId="77777777" w:rsidR="00331BF0" w:rsidRPr="008D76B4" w:rsidRDefault="00331BF0" w:rsidP="000234AE">
      <w:pPr>
        <w:numPr>
          <w:ilvl w:val="0"/>
          <w:numId w:val="31"/>
        </w:numPr>
      </w:pPr>
      <w:r w:rsidRPr="008D76B4">
        <w:t>Perform cryptographic operations using the sessions with the token.</w:t>
      </w:r>
    </w:p>
    <w:p w14:paraId="3719A468" w14:textId="77777777" w:rsidR="00331BF0" w:rsidRPr="008D76B4" w:rsidRDefault="00331BF0" w:rsidP="000234AE">
      <w:pPr>
        <w:numPr>
          <w:ilvl w:val="0"/>
          <w:numId w:val="31"/>
        </w:numPr>
      </w:pPr>
      <w:r w:rsidRPr="008D76B4">
        <w:t xml:space="preserve">Call </w:t>
      </w:r>
      <w:r w:rsidRPr="008D76B4">
        <w:rPr>
          <w:b/>
        </w:rPr>
        <w:t>C_CloseSession</w:t>
      </w:r>
      <w:r w:rsidRPr="008D76B4">
        <w:t xml:space="preserve"> once for each session that the application has with the token, or call </w:t>
      </w:r>
      <w:r w:rsidRPr="008D76B4">
        <w:rPr>
          <w:b/>
        </w:rPr>
        <w:t>C_CloseAllSessions</w:t>
      </w:r>
      <w:r w:rsidRPr="008D76B4">
        <w:t xml:space="preserve"> to close all the application’s sessions simultaneously.</w:t>
      </w:r>
    </w:p>
    <w:p w14:paraId="6DC50D82" w14:textId="77777777" w:rsidR="00331BF0" w:rsidRPr="008D76B4" w:rsidRDefault="00331BF0" w:rsidP="00331BF0">
      <w:r w:rsidRPr="008D76B4">
        <w:lastRenderedPageBreak/>
        <w:t>As has been observed, an application may have concurrent sessions with more than one token.  It is also possible for a token to have concurrent sessions with more than one application.</w:t>
      </w:r>
    </w:p>
    <w:p w14:paraId="3BA42B5D" w14:textId="77777777" w:rsidR="00331BF0" w:rsidRPr="008D76B4" w:rsidRDefault="00331BF0" w:rsidP="00331BF0">
      <w:bookmarkStart w:id="1428" w:name="_Toc323024114"/>
      <w:bookmarkStart w:id="1429" w:name="_Toc323205446"/>
      <w:bookmarkStart w:id="1430" w:name="_Toc323610876"/>
      <w:bookmarkStart w:id="1431" w:name="_Toc383864883"/>
      <w:bookmarkStart w:id="1432" w:name="_Toc385057909"/>
      <w:bookmarkStart w:id="1433" w:name="_Toc405794729"/>
      <w:r w:rsidRPr="008D76B4">
        <w:t>Cryptoki provides the following functions for session management:</w:t>
      </w:r>
    </w:p>
    <w:p w14:paraId="2420616F" w14:textId="77777777" w:rsidR="00331BF0" w:rsidRPr="008D76B4" w:rsidRDefault="00331BF0" w:rsidP="000234AE">
      <w:pPr>
        <w:pStyle w:val="Heading3"/>
        <w:numPr>
          <w:ilvl w:val="2"/>
          <w:numId w:val="2"/>
        </w:numPr>
        <w:tabs>
          <w:tab w:val="num" w:pos="720"/>
        </w:tabs>
      </w:pPr>
      <w:bookmarkStart w:id="1434" w:name="_Toc72656119"/>
      <w:bookmarkStart w:id="1435" w:name="_Toc235002337"/>
      <w:bookmarkStart w:id="1436" w:name="_Toc7432353"/>
      <w:bookmarkStart w:id="1437" w:name="_Toc29976623"/>
      <w:bookmarkStart w:id="1438" w:name="_Toc90376287"/>
      <w:bookmarkStart w:id="1439" w:name="_Toc111203272"/>
      <w:r w:rsidRPr="008D76B4">
        <w:t>C_OpenSession</w:t>
      </w:r>
      <w:bookmarkEnd w:id="1428"/>
      <w:bookmarkEnd w:id="1429"/>
      <w:bookmarkEnd w:id="1430"/>
      <w:bookmarkEnd w:id="1431"/>
      <w:bookmarkEnd w:id="1432"/>
      <w:bookmarkEnd w:id="1433"/>
      <w:bookmarkEnd w:id="1434"/>
      <w:bookmarkEnd w:id="1435"/>
      <w:bookmarkEnd w:id="1436"/>
      <w:bookmarkEnd w:id="1437"/>
      <w:bookmarkEnd w:id="1438"/>
      <w:bookmarkEnd w:id="1439"/>
    </w:p>
    <w:p w14:paraId="0946A037" w14:textId="77777777" w:rsidR="00331BF0" w:rsidRPr="008D76B4" w:rsidRDefault="00331BF0" w:rsidP="00331BF0">
      <w:pPr>
        <w:pStyle w:val="BoxedCode"/>
      </w:pPr>
      <w:r w:rsidRPr="008D76B4">
        <w:t>CK_DECLARE_FUNCTION(CK_RV, C_OpenSession)(</w:t>
      </w:r>
      <w:r w:rsidRPr="008D76B4">
        <w:br/>
        <w:t xml:space="preserve">  CK_SLOT_ID slotID,</w:t>
      </w:r>
      <w:r w:rsidRPr="008D76B4">
        <w:br/>
        <w:t xml:space="preserve">  CK_FLAGS flags,</w:t>
      </w:r>
      <w:r w:rsidRPr="008D76B4">
        <w:br/>
        <w:t xml:space="preserve">  CK_VOID_PTR pApplication,</w:t>
      </w:r>
      <w:r w:rsidRPr="008D76B4">
        <w:br/>
        <w:t xml:space="preserve">  CK_NOTIFY Notify,</w:t>
      </w:r>
      <w:r w:rsidRPr="008D76B4">
        <w:br/>
        <w:t xml:space="preserve">  CK_SESSION_HANDLE_PTR phSession</w:t>
      </w:r>
      <w:r w:rsidRPr="008D76B4">
        <w:br/>
        <w:t>);</w:t>
      </w:r>
    </w:p>
    <w:p w14:paraId="757D1CFE" w14:textId="46813A57" w:rsidR="00331BF0" w:rsidRPr="008D76B4" w:rsidRDefault="00331BF0" w:rsidP="00331BF0">
      <w:r w:rsidRPr="008D76B4">
        <w:rPr>
          <w:b/>
        </w:rPr>
        <w:t>C_OpenSession</w:t>
      </w:r>
      <w:r w:rsidRPr="008D76B4">
        <w:t xml:space="preserve"> opens a session between an application and a token in a particular slot.  </w:t>
      </w:r>
      <w:r w:rsidRPr="008D76B4">
        <w:rPr>
          <w:i/>
        </w:rPr>
        <w:t>slotID</w:t>
      </w:r>
      <w:r w:rsidRPr="008D76B4">
        <w:t xml:space="preserve"> is the slot’s ID; </w:t>
      </w:r>
      <w:r w:rsidRPr="008D76B4">
        <w:rPr>
          <w:i/>
        </w:rPr>
        <w:t>flags</w:t>
      </w:r>
      <w:r w:rsidRPr="008D76B4">
        <w:t xml:space="preserve"> indicates the type of session; </w:t>
      </w:r>
      <w:r w:rsidRPr="008D76B4">
        <w:rPr>
          <w:i/>
        </w:rPr>
        <w:t>pApplication</w:t>
      </w:r>
      <w:r w:rsidRPr="008D76B4">
        <w:t xml:space="preserve"> is an application-defined pointer to be passed to the notification callback; </w:t>
      </w:r>
      <w:r w:rsidRPr="008D76B4">
        <w:rPr>
          <w:i/>
        </w:rPr>
        <w:t>Notify</w:t>
      </w:r>
      <w:r w:rsidRPr="008D76B4">
        <w:t xml:space="preserve"> is the address of the notification callback function (see Section </w:t>
      </w:r>
      <w:r w:rsidRPr="008D76B4">
        <w:fldChar w:fldCharType="begin"/>
      </w:r>
      <w:r w:rsidRPr="008D76B4">
        <w:instrText xml:space="preserve"> REF _Ref385351071 \r \h  \* MERGEFORMAT </w:instrText>
      </w:r>
      <w:r w:rsidRPr="008D76B4">
        <w:fldChar w:fldCharType="separate"/>
      </w:r>
      <w:r w:rsidR="008A04A4">
        <w:t>5.21</w:t>
      </w:r>
      <w:r w:rsidRPr="008D76B4">
        <w:fldChar w:fldCharType="end"/>
      </w:r>
      <w:r w:rsidRPr="008D76B4">
        <w:t xml:space="preserve">); </w:t>
      </w:r>
      <w:r w:rsidRPr="008D76B4">
        <w:rPr>
          <w:i/>
        </w:rPr>
        <w:t>phSession</w:t>
      </w:r>
      <w:r w:rsidRPr="008D76B4">
        <w:t xml:space="preserve"> points to the location that receives the handle for the new session.</w:t>
      </w:r>
    </w:p>
    <w:p w14:paraId="5BCE3342" w14:textId="77777777" w:rsidR="00331BF0" w:rsidRPr="008D76B4" w:rsidRDefault="00331BF0" w:rsidP="00331BF0">
      <w:r w:rsidRPr="008D76B4">
        <w:t xml:space="preserve">When opening a session with </w:t>
      </w:r>
      <w:r w:rsidRPr="008D76B4">
        <w:rPr>
          <w:b/>
        </w:rPr>
        <w:t>C_OpenSession</w:t>
      </w:r>
      <w:r w:rsidRPr="008D76B4">
        <w:t xml:space="preserve">, the </w:t>
      </w:r>
      <w:r w:rsidRPr="008D76B4">
        <w:rPr>
          <w:i/>
        </w:rPr>
        <w:t>flags</w:t>
      </w:r>
      <w:r w:rsidRPr="008D76B4">
        <w:t xml:space="preserve"> parameter consists of the logical OR of zero or more bit flags defined in the </w:t>
      </w:r>
      <w:r w:rsidRPr="008D76B4">
        <w:rPr>
          <w:b/>
        </w:rPr>
        <w:t>CK_SESSION_INFO</w:t>
      </w:r>
      <w:r w:rsidRPr="008D76B4">
        <w:t xml:space="preserve"> data type.  For legacy reasons, the </w:t>
      </w:r>
      <w:r w:rsidRPr="008D76B4">
        <w:rPr>
          <w:b/>
        </w:rPr>
        <w:t>CKF_SERIAL_SESSION</w:t>
      </w:r>
      <w:r w:rsidRPr="008D76B4">
        <w:t xml:space="preserve"> bit MUST always be set; if a call to </w:t>
      </w:r>
      <w:r w:rsidRPr="008D76B4">
        <w:rPr>
          <w:b/>
        </w:rPr>
        <w:t>C_OpenSession</w:t>
      </w:r>
      <w:r w:rsidRPr="008D76B4">
        <w:t xml:space="preserve"> does not have this bit set, the call should return unsuccessfully with the error code CKR_SESSION_PARALLEL_NOT_SUPPORTED.</w:t>
      </w:r>
    </w:p>
    <w:p w14:paraId="109155E7" w14:textId="77777777" w:rsidR="00331BF0" w:rsidRPr="008D76B4" w:rsidRDefault="00331BF0" w:rsidP="00331BF0">
      <w:r w:rsidRPr="008D76B4">
        <w:t>There may be a limit on the number of concurrent sessions an application may have with the token, which may depend on whether the session is “read-only” or “read/write”.  An attempt to open a session which does not succeed because there are too many existing sessions of some type should return CKR_SESSION_COUNT.</w:t>
      </w:r>
    </w:p>
    <w:p w14:paraId="32993A1D" w14:textId="77777777" w:rsidR="00331BF0" w:rsidRPr="008D76B4" w:rsidRDefault="00331BF0" w:rsidP="00331BF0">
      <w:r w:rsidRPr="008D76B4">
        <w:t xml:space="preserve">If the token is write-protected (as indicated in the </w:t>
      </w:r>
      <w:r w:rsidRPr="008D76B4">
        <w:rPr>
          <w:b/>
        </w:rPr>
        <w:t>CK_TOKEN_INFO</w:t>
      </w:r>
      <w:r w:rsidRPr="008D76B4">
        <w:t xml:space="preserve"> structure), then only read-only sessions may be opened with it.</w:t>
      </w:r>
    </w:p>
    <w:p w14:paraId="3B57310B" w14:textId="77777777" w:rsidR="00331BF0" w:rsidRPr="008D76B4" w:rsidRDefault="00331BF0" w:rsidP="00331BF0">
      <w:r w:rsidRPr="008D76B4">
        <w:t xml:space="preserve">If the application calling </w:t>
      </w:r>
      <w:r w:rsidRPr="008D76B4">
        <w:rPr>
          <w:b/>
        </w:rPr>
        <w:t>C_OpenSession</w:t>
      </w:r>
      <w:r w:rsidRPr="008D76B4">
        <w:t xml:space="preserve"> already has a R/W SO session open with the token, then any attempt to open a R/O session with the token fails with error code CKR_SESSION_READ_WRITE_SO_EXISTS (see </w:t>
      </w:r>
      <w:r w:rsidRPr="008D76B4">
        <w:rPr>
          <w:b/>
          <w:color w:val="3B006F"/>
        </w:rPr>
        <w:t xml:space="preserve">[PKCS11-UG] </w:t>
      </w:r>
      <w:r w:rsidRPr="008D76B4">
        <w:t>for further details).</w:t>
      </w:r>
    </w:p>
    <w:p w14:paraId="1B0149EA" w14:textId="52130405" w:rsidR="00331BF0" w:rsidRPr="008D76B4" w:rsidRDefault="00331BF0" w:rsidP="00331BF0">
      <w:r w:rsidRPr="008D76B4">
        <w:t xml:space="preserve">The </w:t>
      </w:r>
      <w:r w:rsidRPr="008D76B4">
        <w:rPr>
          <w:i/>
        </w:rPr>
        <w:t>Notify</w:t>
      </w:r>
      <w:r w:rsidRPr="008D76B4">
        <w:t xml:space="preserve"> callback function is used by Cryptoki to notify the application of certain events.  If the application does not wish to support callbacks, it should pass a value of NULL_PTR as the </w:t>
      </w:r>
      <w:r w:rsidRPr="008D76B4">
        <w:rPr>
          <w:i/>
        </w:rPr>
        <w:t>Notify</w:t>
      </w:r>
      <w:r w:rsidRPr="008D76B4">
        <w:t xml:space="preserve"> parameter.  See Section </w:t>
      </w:r>
      <w:r w:rsidRPr="008D76B4">
        <w:fldChar w:fldCharType="begin"/>
      </w:r>
      <w:r w:rsidRPr="008D76B4">
        <w:instrText xml:space="preserve"> REF _Ref384828675 \r \h  \* MERGEFORMAT </w:instrText>
      </w:r>
      <w:r w:rsidRPr="008D76B4">
        <w:fldChar w:fldCharType="separate"/>
      </w:r>
      <w:r w:rsidR="008A04A4">
        <w:t>5.21</w:t>
      </w:r>
      <w:r w:rsidRPr="008D76B4">
        <w:fldChar w:fldCharType="end"/>
      </w:r>
      <w:r w:rsidRPr="008D76B4">
        <w:t xml:space="preserve"> for more information about application callbacks.</w:t>
      </w:r>
    </w:p>
    <w:p w14:paraId="1B7D6476" w14:textId="77777777" w:rsidR="00331BF0" w:rsidRPr="008D76B4" w:rsidRDefault="00331BF0" w:rsidP="00331BF0">
      <w:r w:rsidRPr="008D76B4">
        <w:t>Return values: CKR_CRYPTOKI_NOT_INITIALIZED, CKR_DEVICE_ERROR, CKR_DEVICE_MEMORY, CKR_DEVICE_REMOVED, CKR_FUNCTION_FAILED, CKR_GENERAL_ERROR, CKR_HOST_MEMORY, CKR_OK, CKR_SESSION_COUNT, CKR_SESSION_PARALLEL_NOT_SUPPORTED, CKR_SESSION_READ_WRITE_SO_EXISTS, CKR_SLOT_ID_INVALID, CKR_TOKEN_NOT_PRESENT, CKR_TOKEN_NOT_RECOGNIZED, CKR_TOKEN_WRITE_PROTECTED, CKR_ARGUMENTS_BAD.</w:t>
      </w:r>
    </w:p>
    <w:p w14:paraId="3483BD2A" w14:textId="77777777" w:rsidR="00331BF0" w:rsidRPr="008D76B4" w:rsidRDefault="00331BF0" w:rsidP="00331BF0">
      <w:r w:rsidRPr="008D76B4">
        <w:t xml:space="preserve">Example: see </w:t>
      </w:r>
      <w:r w:rsidRPr="008D76B4">
        <w:rPr>
          <w:b/>
        </w:rPr>
        <w:t>C_CloseSession</w:t>
      </w:r>
      <w:r w:rsidRPr="008D76B4">
        <w:t>.</w:t>
      </w:r>
    </w:p>
    <w:p w14:paraId="3CFCB3DF" w14:textId="77777777" w:rsidR="00331BF0" w:rsidRPr="008D76B4" w:rsidRDefault="00331BF0" w:rsidP="000234AE">
      <w:pPr>
        <w:pStyle w:val="Heading3"/>
        <w:numPr>
          <w:ilvl w:val="2"/>
          <w:numId w:val="2"/>
        </w:numPr>
        <w:tabs>
          <w:tab w:val="num" w:pos="720"/>
        </w:tabs>
      </w:pPr>
      <w:bookmarkStart w:id="1440" w:name="_Toc323024115"/>
      <w:bookmarkStart w:id="1441" w:name="_Toc323205447"/>
      <w:bookmarkStart w:id="1442" w:name="_Toc323610877"/>
      <w:bookmarkStart w:id="1443" w:name="_Toc383864884"/>
      <w:bookmarkStart w:id="1444" w:name="_Toc385057910"/>
      <w:bookmarkStart w:id="1445" w:name="_Toc405794730"/>
      <w:bookmarkStart w:id="1446" w:name="_Toc72656120"/>
      <w:bookmarkStart w:id="1447" w:name="_Toc235002338"/>
      <w:bookmarkStart w:id="1448" w:name="_Toc7432354"/>
      <w:bookmarkStart w:id="1449" w:name="_Toc29976624"/>
      <w:bookmarkStart w:id="1450" w:name="_Toc90376288"/>
      <w:bookmarkStart w:id="1451" w:name="_Toc111203273"/>
      <w:r w:rsidRPr="008D76B4">
        <w:t>C_CloseSession</w:t>
      </w:r>
      <w:bookmarkEnd w:id="1440"/>
      <w:bookmarkEnd w:id="1441"/>
      <w:bookmarkEnd w:id="1442"/>
      <w:bookmarkEnd w:id="1443"/>
      <w:bookmarkEnd w:id="1444"/>
      <w:bookmarkEnd w:id="1445"/>
      <w:bookmarkEnd w:id="1446"/>
      <w:bookmarkEnd w:id="1447"/>
      <w:bookmarkEnd w:id="1448"/>
      <w:bookmarkEnd w:id="1449"/>
      <w:bookmarkEnd w:id="1450"/>
      <w:bookmarkEnd w:id="1451"/>
    </w:p>
    <w:p w14:paraId="458D5405" w14:textId="77777777" w:rsidR="00331BF0" w:rsidRPr="008D76B4" w:rsidRDefault="00331BF0" w:rsidP="00331BF0">
      <w:pPr>
        <w:pStyle w:val="BoxedCode"/>
      </w:pPr>
      <w:r w:rsidRPr="008D76B4">
        <w:t>CK_DECLARE_FUNCTION(CK_RV, C_CloseSession)(</w:t>
      </w:r>
      <w:r w:rsidRPr="008D76B4">
        <w:br/>
        <w:t xml:space="preserve">  CK_SESSION_HANDLE hSession</w:t>
      </w:r>
      <w:r w:rsidRPr="008D76B4">
        <w:br/>
        <w:t>);</w:t>
      </w:r>
    </w:p>
    <w:p w14:paraId="59DD0DC5" w14:textId="77777777" w:rsidR="00331BF0" w:rsidRPr="008D76B4" w:rsidRDefault="00331BF0" w:rsidP="00331BF0">
      <w:r w:rsidRPr="008D76B4">
        <w:rPr>
          <w:b/>
        </w:rPr>
        <w:t>C_CloseSession</w:t>
      </w:r>
      <w:r w:rsidRPr="008D76B4">
        <w:t xml:space="preserve"> closes a session between an application and a token.  </w:t>
      </w:r>
      <w:r w:rsidRPr="008D76B4">
        <w:rPr>
          <w:i/>
        </w:rPr>
        <w:t>hSession</w:t>
      </w:r>
      <w:r w:rsidRPr="008D76B4">
        <w:t xml:space="preserve"> is the session’s handle.</w:t>
      </w:r>
    </w:p>
    <w:p w14:paraId="10662320" w14:textId="77777777" w:rsidR="00331BF0" w:rsidRPr="008D76B4" w:rsidRDefault="00331BF0" w:rsidP="00331BF0">
      <w:r w:rsidRPr="008D76B4">
        <w:t xml:space="preserve">When a session is closed, all session objects created by the session are destroyed automatically, even if the application has other sessions “using” the objects (see </w:t>
      </w:r>
      <w:r w:rsidRPr="008D76B4">
        <w:rPr>
          <w:b/>
          <w:color w:val="3B006F"/>
        </w:rPr>
        <w:t xml:space="preserve">[PKCS11-UG] </w:t>
      </w:r>
      <w:r w:rsidRPr="008D76B4">
        <w:t>for further details).</w:t>
      </w:r>
    </w:p>
    <w:p w14:paraId="395E2CF6" w14:textId="77777777" w:rsidR="00331BF0" w:rsidRPr="008D76B4" w:rsidRDefault="00331BF0" w:rsidP="00331BF0">
      <w:r w:rsidRPr="008D76B4">
        <w:lastRenderedPageBreak/>
        <w:t>If this function is successful and it closes the last session between the application and the token, the login state of the token for the application returns to public sessions. Any new sessions to the token opened by the application will be either R/O Public or R/W Public sessions.</w:t>
      </w:r>
    </w:p>
    <w:p w14:paraId="6CEFA4E4" w14:textId="77777777" w:rsidR="00331BF0" w:rsidRPr="008D76B4" w:rsidRDefault="00331BF0" w:rsidP="00331BF0">
      <w:r w:rsidRPr="008D76B4">
        <w:t>Depending on the token, when the last open session any application has with the token is closed, the token may be “ejected” from its reader (if this capability exists).</w:t>
      </w:r>
    </w:p>
    <w:p w14:paraId="4095C2A1" w14:textId="77777777" w:rsidR="00331BF0" w:rsidRPr="008D76B4" w:rsidRDefault="00331BF0" w:rsidP="00331BF0">
      <w:r w:rsidRPr="008D76B4">
        <w:t xml:space="preserve">Despite the fact this </w:t>
      </w:r>
      <w:r w:rsidRPr="008D76B4">
        <w:rPr>
          <w:b/>
        </w:rPr>
        <w:t>C_CloseSession</w:t>
      </w:r>
      <w:r w:rsidRPr="008D76B4">
        <w:t xml:space="preserve"> is supposed to close a session, the return value CKR_SESSION_CLOSED is an </w:t>
      </w:r>
      <w:r w:rsidRPr="008D76B4">
        <w:rPr>
          <w:i/>
        </w:rPr>
        <w:t>error</w:t>
      </w:r>
      <w:r w:rsidRPr="008D76B4">
        <w:t xml:space="preserve"> return.  It actually indicates the (probably somewhat unlikely) event that while this function call was executing, another call was made to </w:t>
      </w:r>
      <w:r w:rsidRPr="008D76B4">
        <w:rPr>
          <w:b/>
        </w:rPr>
        <w:t>C_CloseSession</w:t>
      </w:r>
      <w:r w:rsidRPr="008D76B4">
        <w:t xml:space="preserve"> to close this particular session, and that call finished executing first.  Such uses of sessions are a bad idea, and Cryptoki makes little promise of what will occur in general if an application indulges in this sort of behavior.</w:t>
      </w:r>
    </w:p>
    <w:p w14:paraId="4C586172" w14:textId="77777777" w:rsidR="00331BF0" w:rsidRPr="008D76B4" w:rsidRDefault="00331BF0" w:rsidP="00331BF0">
      <w:r w:rsidRPr="008D76B4">
        <w:t>Return values: CKR_CRYPTOKI_NOT_INITIALIZED, CKR_DEVICE_ERROR, CKR_DEVICE_MEMORY, CKR_DEVICE_REMOVED, CKR_FUNCTION_FAILED, CKR_GENERAL_ERROR, CKR_HOST_MEMORY, CKR_OK, CKR_SESSION_CLOSED, CKR_SESSION_HANDLE_INVALID.</w:t>
      </w:r>
    </w:p>
    <w:p w14:paraId="759F2CC6" w14:textId="77777777" w:rsidR="00331BF0" w:rsidRPr="008D76B4" w:rsidRDefault="00331BF0" w:rsidP="00331BF0">
      <w:r w:rsidRPr="008D76B4">
        <w:t>Example:</w:t>
      </w:r>
    </w:p>
    <w:p w14:paraId="7685AA60" w14:textId="77777777" w:rsidR="00331BF0" w:rsidRPr="008D76B4" w:rsidRDefault="00331BF0" w:rsidP="00331BF0">
      <w:pPr>
        <w:pStyle w:val="BoxedCode"/>
      </w:pPr>
      <w:r w:rsidRPr="008D76B4">
        <w:t>CK_SLOT_ID slotID;</w:t>
      </w:r>
    </w:p>
    <w:p w14:paraId="00E62E39" w14:textId="77777777" w:rsidR="00331BF0" w:rsidRPr="008D76B4" w:rsidRDefault="00331BF0" w:rsidP="00331BF0">
      <w:pPr>
        <w:pStyle w:val="BoxedCode"/>
      </w:pPr>
      <w:r w:rsidRPr="008D76B4">
        <w:t>CK_BYTE application;</w:t>
      </w:r>
    </w:p>
    <w:p w14:paraId="1987F23D" w14:textId="77777777" w:rsidR="00331BF0" w:rsidRPr="008D76B4" w:rsidRDefault="00331BF0" w:rsidP="00331BF0">
      <w:pPr>
        <w:pStyle w:val="BoxedCode"/>
      </w:pPr>
      <w:r w:rsidRPr="008D76B4">
        <w:t>CK_NOTIFY MyNotify;</w:t>
      </w:r>
    </w:p>
    <w:p w14:paraId="0F64C41D" w14:textId="77777777" w:rsidR="00331BF0" w:rsidRPr="008D76B4" w:rsidRDefault="00331BF0" w:rsidP="00331BF0">
      <w:pPr>
        <w:pStyle w:val="BoxedCode"/>
      </w:pPr>
      <w:r w:rsidRPr="008D76B4">
        <w:t>CK_SESSION_HANDLE hSession;</w:t>
      </w:r>
    </w:p>
    <w:p w14:paraId="27C4431F" w14:textId="77777777" w:rsidR="00331BF0" w:rsidRPr="008D76B4" w:rsidRDefault="00331BF0" w:rsidP="00331BF0">
      <w:pPr>
        <w:pStyle w:val="BoxedCode"/>
      </w:pPr>
      <w:r w:rsidRPr="008D76B4">
        <w:t>CK_RV rv;</w:t>
      </w:r>
    </w:p>
    <w:p w14:paraId="2F4FCF65" w14:textId="77777777" w:rsidR="00331BF0" w:rsidRPr="008D76B4" w:rsidRDefault="00331BF0" w:rsidP="00331BF0">
      <w:pPr>
        <w:pStyle w:val="BoxedCode"/>
      </w:pPr>
    </w:p>
    <w:p w14:paraId="23D430B2" w14:textId="77777777" w:rsidR="00331BF0" w:rsidRPr="008D76B4" w:rsidRDefault="00331BF0" w:rsidP="00331BF0">
      <w:pPr>
        <w:pStyle w:val="BoxedCode"/>
      </w:pPr>
      <w:r w:rsidRPr="008D76B4">
        <w:t>.</w:t>
      </w:r>
    </w:p>
    <w:p w14:paraId="1E5CD413" w14:textId="77777777" w:rsidR="00331BF0" w:rsidRPr="008D76B4" w:rsidRDefault="00331BF0" w:rsidP="00331BF0">
      <w:pPr>
        <w:pStyle w:val="BoxedCode"/>
      </w:pPr>
      <w:r w:rsidRPr="008D76B4">
        <w:t>.</w:t>
      </w:r>
    </w:p>
    <w:p w14:paraId="6A40AFF5" w14:textId="77777777" w:rsidR="00331BF0" w:rsidRPr="008D76B4" w:rsidRDefault="00331BF0" w:rsidP="00331BF0">
      <w:pPr>
        <w:pStyle w:val="BoxedCode"/>
      </w:pPr>
      <w:r w:rsidRPr="008D76B4">
        <w:t>application = 17;</w:t>
      </w:r>
    </w:p>
    <w:p w14:paraId="4EAB4466" w14:textId="77777777" w:rsidR="00331BF0" w:rsidRPr="008D76B4" w:rsidRDefault="00331BF0" w:rsidP="00331BF0">
      <w:pPr>
        <w:pStyle w:val="BoxedCode"/>
      </w:pPr>
      <w:r w:rsidRPr="008D76B4">
        <w:t>MyNotify = &amp;EncryptionSessionCallback;</w:t>
      </w:r>
    </w:p>
    <w:p w14:paraId="1B6BDEEA" w14:textId="77777777" w:rsidR="00331BF0" w:rsidRPr="008D76B4" w:rsidRDefault="00331BF0" w:rsidP="00331BF0">
      <w:pPr>
        <w:pStyle w:val="BoxedCode"/>
      </w:pPr>
      <w:r w:rsidRPr="008D76B4">
        <w:t>rv = C_OpenSession(</w:t>
      </w:r>
    </w:p>
    <w:p w14:paraId="14537307" w14:textId="77777777" w:rsidR="00331BF0" w:rsidRPr="008D76B4" w:rsidRDefault="00331BF0" w:rsidP="00331BF0">
      <w:pPr>
        <w:pStyle w:val="BoxedCode"/>
      </w:pPr>
      <w:r w:rsidRPr="008D76B4">
        <w:t xml:space="preserve">  slotID, CKF_SERIAL_SESSION | CKF_RW_SESSION,</w:t>
      </w:r>
    </w:p>
    <w:p w14:paraId="607099F9" w14:textId="77777777" w:rsidR="00331BF0" w:rsidRPr="008D76B4" w:rsidRDefault="00331BF0" w:rsidP="00331BF0">
      <w:pPr>
        <w:pStyle w:val="BoxedCode"/>
      </w:pPr>
      <w:r w:rsidRPr="008D76B4">
        <w:tab/>
      </w:r>
      <w:r w:rsidRPr="008D76B4">
        <w:tab/>
        <w:t>(CK_VOID_PTR) &amp;application, MyNotify,</w:t>
      </w:r>
    </w:p>
    <w:p w14:paraId="5ACFDBC4" w14:textId="77777777" w:rsidR="00331BF0" w:rsidRPr="008D76B4" w:rsidRDefault="00331BF0" w:rsidP="00331BF0">
      <w:pPr>
        <w:pStyle w:val="BoxedCode"/>
      </w:pPr>
      <w:r w:rsidRPr="008D76B4">
        <w:t xml:space="preserve">  &amp;hSession);</w:t>
      </w:r>
    </w:p>
    <w:p w14:paraId="732EE722" w14:textId="77777777" w:rsidR="00331BF0" w:rsidRPr="008D76B4" w:rsidRDefault="00331BF0" w:rsidP="00331BF0">
      <w:pPr>
        <w:pStyle w:val="BoxedCode"/>
      </w:pPr>
      <w:r w:rsidRPr="008D76B4">
        <w:t>if (rv == CKR_OK) {</w:t>
      </w:r>
    </w:p>
    <w:p w14:paraId="696609FF" w14:textId="77777777" w:rsidR="00331BF0" w:rsidRPr="008D76B4" w:rsidRDefault="00331BF0" w:rsidP="00331BF0">
      <w:pPr>
        <w:pStyle w:val="BoxedCode"/>
      </w:pPr>
      <w:r w:rsidRPr="008D76B4">
        <w:t xml:space="preserve">  .</w:t>
      </w:r>
    </w:p>
    <w:p w14:paraId="0A9A6537" w14:textId="77777777" w:rsidR="00331BF0" w:rsidRPr="008D76B4" w:rsidRDefault="00331BF0" w:rsidP="00331BF0">
      <w:pPr>
        <w:pStyle w:val="BoxedCode"/>
      </w:pPr>
      <w:r w:rsidRPr="008D76B4">
        <w:t xml:space="preserve">  .</w:t>
      </w:r>
    </w:p>
    <w:p w14:paraId="60299FD5" w14:textId="77777777" w:rsidR="00331BF0" w:rsidRPr="008D76B4" w:rsidRDefault="00331BF0" w:rsidP="00331BF0">
      <w:pPr>
        <w:pStyle w:val="BoxedCode"/>
      </w:pPr>
      <w:r w:rsidRPr="008D76B4">
        <w:t xml:space="preserve">  C_CloseSession(hSession);</w:t>
      </w:r>
    </w:p>
    <w:p w14:paraId="37E598B4" w14:textId="77777777" w:rsidR="00331BF0" w:rsidRPr="008D76B4" w:rsidRDefault="00331BF0" w:rsidP="00331BF0">
      <w:pPr>
        <w:pStyle w:val="BoxedCode"/>
      </w:pPr>
      <w:r w:rsidRPr="008D76B4">
        <w:t>}</w:t>
      </w:r>
    </w:p>
    <w:p w14:paraId="7E20018F" w14:textId="77777777" w:rsidR="00331BF0" w:rsidRPr="008D76B4" w:rsidRDefault="00331BF0" w:rsidP="000234AE">
      <w:pPr>
        <w:pStyle w:val="Heading3"/>
        <w:numPr>
          <w:ilvl w:val="2"/>
          <w:numId w:val="2"/>
        </w:numPr>
        <w:tabs>
          <w:tab w:val="num" w:pos="720"/>
        </w:tabs>
      </w:pPr>
      <w:bookmarkStart w:id="1452" w:name="_Toc323024116"/>
      <w:bookmarkStart w:id="1453" w:name="_Toc323205448"/>
      <w:bookmarkStart w:id="1454" w:name="_Toc323610878"/>
      <w:bookmarkStart w:id="1455" w:name="_Toc383864885"/>
      <w:bookmarkStart w:id="1456" w:name="_Toc385057911"/>
      <w:bookmarkStart w:id="1457" w:name="_Toc405794731"/>
      <w:bookmarkStart w:id="1458" w:name="_Toc72656121"/>
      <w:bookmarkStart w:id="1459" w:name="_Toc235002339"/>
      <w:bookmarkStart w:id="1460" w:name="_Toc7432355"/>
      <w:bookmarkStart w:id="1461" w:name="_Toc29976625"/>
      <w:bookmarkStart w:id="1462" w:name="_Toc90376289"/>
      <w:bookmarkStart w:id="1463" w:name="_Toc111203274"/>
      <w:r w:rsidRPr="008D76B4">
        <w:t>C_CloseAllSessions</w:t>
      </w:r>
      <w:bookmarkEnd w:id="1452"/>
      <w:bookmarkEnd w:id="1453"/>
      <w:bookmarkEnd w:id="1454"/>
      <w:bookmarkEnd w:id="1455"/>
      <w:bookmarkEnd w:id="1456"/>
      <w:bookmarkEnd w:id="1457"/>
      <w:bookmarkEnd w:id="1458"/>
      <w:bookmarkEnd w:id="1459"/>
      <w:bookmarkEnd w:id="1460"/>
      <w:bookmarkEnd w:id="1461"/>
      <w:bookmarkEnd w:id="1462"/>
      <w:bookmarkEnd w:id="1463"/>
    </w:p>
    <w:p w14:paraId="2CE8D8CA" w14:textId="77777777" w:rsidR="00331BF0" w:rsidRPr="008D76B4" w:rsidRDefault="00331BF0" w:rsidP="00331BF0">
      <w:pPr>
        <w:pStyle w:val="BoxedCode"/>
      </w:pPr>
      <w:r w:rsidRPr="008D76B4">
        <w:t>CK_DECLARE_FUNCTION(CK_RV, C_CloseAllSessions)(</w:t>
      </w:r>
      <w:r w:rsidRPr="008D76B4">
        <w:br/>
        <w:t xml:space="preserve">  CK_SLOT_ID slotID</w:t>
      </w:r>
      <w:r w:rsidRPr="008D76B4">
        <w:br/>
        <w:t>);</w:t>
      </w:r>
    </w:p>
    <w:p w14:paraId="7BD19160" w14:textId="77777777" w:rsidR="00331BF0" w:rsidRPr="008D76B4" w:rsidRDefault="00331BF0" w:rsidP="00331BF0">
      <w:r w:rsidRPr="008D76B4">
        <w:rPr>
          <w:b/>
        </w:rPr>
        <w:t>C_CloseAllSessions</w:t>
      </w:r>
      <w:r w:rsidRPr="008D76B4">
        <w:t xml:space="preserve"> closes all sessions an application has with a token. </w:t>
      </w:r>
      <w:r w:rsidRPr="008D76B4">
        <w:rPr>
          <w:i/>
        </w:rPr>
        <w:t>slotID</w:t>
      </w:r>
      <w:r w:rsidRPr="008D76B4">
        <w:t xml:space="preserve"> specifies the token’s slot.</w:t>
      </w:r>
    </w:p>
    <w:p w14:paraId="31C30178" w14:textId="77777777" w:rsidR="00331BF0" w:rsidRPr="008D76B4" w:rsidRDefault="00331BF0" w:rsidP="00331BF0">
      <w:r w:rsidRPr="008D76B4">
        <w:t>When a session is closed, all session objects created by the session are destroyed automatically.</w:t>
      </w:r>
    </w:p>
    <w:p w14:paraId="211C1A29" w14:textId="77777777" w:rsidR="00331BF0" w:rsidRPr="008D76B4" w:rsidRDefault="00331BF0" w:rsidP="00331BF0">
      <w:r w:rsidRPr="008D76B4">
        <w:t>After successful execution of this function, the login state of the token for the application returns to public sessions. Any new sessions to the token opened by the application will be either R/O Public or R/W Public sessions.</w:t>
      </w:r>
    </w:p>
    <w:p w14:paraId="4E2447E6" w14:textId="77777777" w:rsidR="00331BF0" w:rsidRPr="008D76B4" w:rsidRDefault="00331BF0" w:rsidP="00331BF0">
      <w:r w:rsidRPr="008D76B4">
        <w:t>Depending on the token, when the last open session any application has with the token is closed, the token may be “ejected” from its reader (if this capability exists).</w:t>
      </w:r>
    </w:p>
    <w:p w14:paraId="60E71473" w14:textId="77777777" w:rsidR="00331BF0" w:rsidRPr="008D76B4" w:rsidRDefault="00331BF0" w:rsidP="00331BF0">
      <w:r w:rsidRPr="008D76B4">
        <w:lastRenderedPageBreak/>
        <w:t>Return values: CKR_CRYPTOKI_NOT_INITIALIZED, CKR_DEVICE_ERROR, CKR_DEVICE_MEMORY, CKR_DEVICE_REMOVED, CKR_FUNCTION_FAILED, CKR_GENERAL_ERROR, CKR_HOST_MEMORY, CKR_OK, CKR_SLOT_ID_INVALID, CKR_TOKEN_NOT_PRESENT.</w:t>
      </w:r>
    </w:p>
    <w:p w14:paraId="1C086E13" w14:textId="77777777" w:rsidR="00331BF0" w:rsidRPr="008D76B4" w:rsidRDefault="00331BF0" w:rsidP="00331BF0">
      <w:r w:rsidRPr="008D76B4">
        <w:t>Example:</w:t>
      </w:r>
    </w:p>
    <w:p w14:paraId="0A7390C5" w14:textId="77777777" w:rsidR="00331BF0" w:rsidRPr="008D76B4" w:rsidRDefault="00331BF0" w:rsidP="00331BF0">
      <w:pPr>
        <w:pStyle w:val="BoxedCode"/>
      </w:pPr>
      <w:r w:rsidRPr="008D76B4">
        <w:t>CK_SLOT_ID slotID;</w:t>
      </w:r>
    </w:p>
    <w:p w14:paraId="0E857C15" w14:textId="77777777" w:rsidR="00331BF0" w:rsidRPr="008D76B4" w:rsidRDefault="00331BF0" w:rsidP="00331BF0">
      <w:pPr>
        <w:pStyle w:val="BoxedCode"/>
      </w:pPr>
      <w:r w:rsidRPr="008D76B4">
        <w:t>CK_RV rv;</w:t>
      </w:r>
    </w:p>
    <w:p w14:paraId="31F5F30B" w14:textId="77777777" w:rsidR="00331BF0" w:rsidRPr="008D76B4" w:rsidRDefault="00331BF0" w:rsidP="00331BF0">
      <w:pPr>
        <w:pStyle w:val="BoxedCode"/>
      </w:pPr>
    </w:p>
    <w:p w14:paraId="4379B66D" w14:textId="77777777" w:rsidR="00331BF0" w:rsidRPr="008D76B4" w:rsidRDefault="00331BF0" w:rsidP="00331BF0">
      <w:pPr>
        <w:pStyle w:val="BoxedCode"/>
      </w:pPr>
      <w:r w:rsidRPr="008D76B4">
        <w:t>.</w:t>
      </w:r>
    </w:p>
    <w:p w14:paraId="2F584DBD" w14:textId="77777777" w:rsidR="00331BF0" w:rsidRPr="008D76B4" w:rsidRDefault="00331BF0" w:rsidP="00331BF0">
      <w:pPr>
        <w:pStyle w:val="BoxedCode"/>
      </w:pPr>
      <w:r w:rsidRPr="008D76B4">
        <w:t>.</w:t>
      </w:r>
    </w:p>
    <w:p w14:paraId="69AB12D7" w14:textId="77777777" w:rsidR="00331BF0" w:rsidRPr="008D76B4" w:rsidRDefault="00331BF0" w:rsidP="00331BF0">
      <w:pPr>
        <w:pStyle w:val="BoxedCode"/>
      </w:pPr>
      <w:r w:rsidRPr="008D76B4">
        <w:t>rv = C_CloseAllSessions(slotID);</w:t>
      </w:r>
    </w:p>
    <w:p w14:paraId="62FEB15F" w14:textId="77777777" w:rsidR="00331BF0" w:rsidRPr="008D76B4" w:rsidRDefault="00331BF0" w:rsidP="000234AE">
      <w:pPr>
        <w:pStyle w:val="Heading3"/>
        <w:numPr>
          <w:ilvl w:val="2"/>
          <w:numId w:val="2"/>
        </w:numPr>
        <w:tabs>
          <w:tab w:val="num" w:pos="720"/>
        </w:tabs>
      </w:pPr>
      <w:bookmarkStart w:id="1464" w:name="_Toc323024117"/>
      <w:bookmarkStart w:id="1465" w:name="_Toc323205449"/>
      <w:bookmarkStart w:id="1466" w:name="_Toc323610879"/>
      <w:bookmarkStart w:id="1467" w:name="_Toc383864886"/>
      <w:bookmarkStart w:id="1468" w:name="_Toc385057912"/>
      <w:bookmarkStart w:id="1469" w:name="_Toc405794732"/>
      <w:bookmarkStart w:id="1470" w:name="_Toc72656122"/>
      <w:bookmarkStart w:id="1471" w:name="_Toc235002340"/>
      <w:bookmarkStart w:id="1472" w:name="_Toc7432356"/>
      <w:bookmarkStart w:id="1473" w:name="_Toc29976626"/>
      <w:bookmarkStart w:id="1474" w:name="_Toc90376290"/>
      <w:bookmarkStart w:id="1475" w:name="_Toc111203275"/>
      <w:r w:rsidRPr="008D76B4">
        <w:t>C_GetSessionInfo</w:t>
      </w:r>
      <w:bookmarkEnd w:id="1464"/>
      <w:bookmarkEnd w:id="1465"/>
      <w:bookmarkEnd w:id="1466"/>
      <w:bookmarkEnd w:id="1467"/>
      <w:bookmarkEnd w:id="1468"/>
      <w:bookmarkEnd w:id="1469"/>
      <w:bookmarkEnd w:id="1470"/>
      <w:bookmarkEnd w:id="1471"/>
      <w:bookmarkEnd w:id="1472"/>
      <w:bookmarkEnd w:id="1473"/>
      <w:bookmarkEnd w:id="1474"/>
      <w:bookmarkEnd w:id="1475"/>
    </w:p>
    <w:p w14:paraId="5FE77F99" w14:textId="77777777" w:rsidR="00331BF0" w:rsidRPr="008D76B4" w:rsidRDefault="00331BF0" w:rsidP="00331BF0">
      <w:pPr>
        <w:pStyle w:val="BoxedCode"/>
      </w:pPr>
      <w:r w:rsidRPr="008D76B4">
        <w:t>CK_DECLARE_FUNCTION(CK_RV, C_GetSessionInfo)(</w:t>
      </w:r>
      <w:r w:rsidRPr="008D76B4">
        <w:br/>
        <w:t xml:space="preserve">  CK_SESSION_HANDLE hSession,</w:t>
      </w:r>
      <w:r w:rsidRPr="008D76B4">
        <w:br/>
        <w:t xml:space="preserve">  CK_SESSION_INFO_PTR pInfo</w:t>
      </w:r>
      <w:r w:rsidRPr="008D76B4">
        <w:br/>
        <w:t>);</w:t>
      </w:r>
    </w:p>
    <w:p w14:paraId="4F16F49C" w14:textId="77777777" w:rsidR="00331BF0" w:rsidRPr="008D76B4" w:rsidRDefault="00331BF0" w:rsidP="00331BF0">
      <w:r w:rsidRPr="008D76B4">
        <w:rPr>
          <w:b/>
        </w:rPr>
        <w:t>C_GetSessionInfo</w:t>
      </w:r>
      <w:r w:rsidRPr="008D76B4">
        <w:t xml:space="preserve"> obtains information about a session.  </w:t>
      </w:r>
      <w:r w:rsidRPr="008D76B4">
        <w:rPr>
          <w:i/>
        </w:rPr>
        <w:t>hSession</w:t>
      </w:r>
      <w:r w:rsidRPr="008D76B4">
        <w:t xml:space="preserve"> is the session’s handle; </w:t>
      </w:r>
      <w:r w:rsidRPr="008D76B4">
        <w:rPr>
          <w:i/>
        </w:rPr>
        <w:t>pInfo</w:t>
      </w:r>
      <w:r w:rsidRPr="008D76B4">
        <w:t xml:space="preserve"> points to the location that receives the session information.</w:t>
      </w:r>
    </w:p>
    <w:p w14:paraId="3EB2F151" w14:textId="77777777" w:rsidR="00331BF0" w:rsidRPr="008D76B4" w:rsidRDefault="00331BF0" w:rsidP="00331BF0">
      <w:r w:rsidRPr="008D76B4">
        <w:t>Return values: CKR_CRYPTOKI_NOT_INITIALIZED, CKR_DEVICE_ERROR, CKR_DEVICE_MEMORY, CKR_DEVICE_REMOVED, CKR_FUNCTION_FAILED, CKR_GENERAL_ERROR, CKR_HOST_MEMORY, CKR_OK, CKR_SESSION_CLOSED, CKR_SESSION_HANDLE_INVALID, CKR_ARGUMENTS_BAD.</w:t>
      </w:r>
    </w:p>
    <w:p w14:paraId="71E098CC" w14:textId="77777777" w:rsidR="00331BF0" w:rsidRPr="008D76B4" w:rsidRDefault="00331BF0" w:rsidP="00331BF0">
      <w:r w:rsidRPr="008D76B4">
        <w:t>Example:</w:t>
      </w:r>
    </w:p>
    <w:p w14:paraId="5052CB49" w14:textId="77777777" w:rsidR="00331BF0" w:rsidRPr="008D76B4" w:rsidRDefault="00331BF0" w:rsidP="00331BF0">
      <w:pPr>
        <w:pStyle w:val="BoxedCode"/>
      </w:pPr>
      <w:r w:rsidRPr="008D76B4">
        <w:t>CK_SESSION_HANDLE hSession;</w:t>
      </w:r>
    </w:p>
    <w:p w14:paraId="134D8F0E" w14:textId="77777777" w:rsidR="00331BF0" w:rsidRPr="008D76B4" w:rsidRDefault="00331BF0" w:rsidP="00331BF0">
      <w:pPr>
        <w:pStyle w:val="BoxedCode"/>
      </w:pPr>
      <w:r w:rsidRPr="008D76B4">
        <w:t>CK_SESSION_INFO info;</w:t>
      </w:r>
    </w:p>
    <w:p w14:paraId="2175D644" w14:textId="77777777" w:rsidR="00331BF0" w:rsidRPr="008D76B4" w:rsidRDefault="00331BF0" w:rsidP="00331BF0">
      <w:pPr>
        <w:pStyle w:val="BoxedCode"/>
      </w:pPr>
      <w:r w:rsidRPr="008D76B4">
        <w:t>CK_RV rv;</w:t>
      </w:r>
    </w:p>
    <w:p w14:paraId="40A9C1CD" w14:textId="77777777" w:rsidR="00331BF0" w:rsidRPr="008D76B4" w:rsidRDefault="00331BF0" w:rsidP="00331BF0">
      <w:pPr>
        <w:pStyle w:val="BoxedCode"/>
      </w:pPr>
    </w:p>
    <w:p w14:paraId="4B7C99CF" w14:textId="77777777" w:rsidR="00331BF0" w:rsidRPr="008D76B4" w:rsidRDefault="00331BF0" w:rsidP="00331BF0">
      <w:pPr>
        <w:pStyle w:val="BoxedCode"/>
      </w:pPr>
      <w:r w:rsidRPr="008D76B4">
        <w:t>.</w:t>
      </w:r>
    </w:p>
    <w:p w14:paraId="062566DB" w14:textId="77777777" w:rsidR="00331BF0" w:rsidRPr="008D76B4" w:rsidRDefault="00331BF0" w:rsidP="00331BF0">
      <w:pPr>
        <w:pStyle w:val="BoxedCode"/>
      </w:pPr>
      <w:r w:rsidRPr="008D76B4">
        <w:t>.</w:t>
      </w:r>
    </w:p>
    <w:p w14:paraId="63E78C10" w14:textId="77777777" w:rsidR="00331BF0" w:rsidRPr="008D76B4" w:rsidRDefault="00331BF0" w:rsidP="00331BF0">
      <w:pPr>
        <w:pStyle w:val="BoxedCode"/>
      </w:pPr>
      <w:r w:rsidRPr="008D76B4">
        <w:t>rv = C_GetSessionInfo(hSession, &amp;info);</w:t>
      </w:r>
    </w:p>
    <w:p w14:paraId="44F53DF8" w14:textId="77777777" w:rsidR="00331BF0" w:rsidRPr="008D76B4" w:rsidRDefault="00331BF0" w:rsidP="00331BF0">
      <w:pPr>
        <w:pStyle w:val="BoxedCode"/>
      </w:pPr>
      <w:r w:rsidRPr="008D76B4">
        <w:t>if (rv == CKR_OK) {</w:t>
      </w:r>
    </w:p>
    <w:p w14:paraId="0F572C1D" w14:textId="77777777" w:rsidR="00331BF0" w:rsidRPr="008D76B4" w:rsidRDefault="00331BF0" w:rsidP="00331BF0">
      <w:pPr>
        <w:pStyle w:val="BoxedCode"/>
      </w:pPr>
      <w:r w:rsidRPr="008D76B4">
        <w:t xml:space="preserve">  if (info.state == CKS_RW_USER_FUNCTIONS) {</w:t>
      </w:r>
    </w:p>
    <w:p w14:paraId="1E43FFEC" w14:textId="77777777" w:rsidR="00331BF0" w:rsidRPr="008D76B4" w:rsidRDefault="00331BF0" w:rsidP="00331BF0">
      <w:pPr>
        <w:pStyle w:val="BoxedCode"/>
      </w:pPr>
      <w:r w:rsidRPr="008D76B4">
        <w:t xml:space="preserve">    .</w:t>
      </w:r>
    </w:p>
    <w:p w14:paraId="31BDBABB" w14:textId="77777777" w:rsidR="00331BF0" w:rsidRPr="008D76B4" w:rsidRDefault="00331BF0" w:rsidP="00331BF0">
      <w:pPr>
        <w:pStyle w:val="BoxedCode"/>
      </w:pPr>
      <w:r w:rsidRPr="008D76B4">
        <w:t xml:space="preserve">    .</w:t>
      </w:r>
    </w:p>
    <w:p w14:paraId="56B16209" w14:textId="77777777" w:rsidR="00331BF0" w:rsidRPr="008D76B4" w:rsidRDefault="00331BF0" w:rsidP="00331BF0">
      <w:pPr>
        <w:pStyle w:val="BoxedCode"/>
      </w:pPr>
      <w:r w:rsidRPr="008D76B4">
        <w:t xml:space="preserve">  }</w:t>
      </w:r>
    </w:p>
    <w:p w14:paraId="6E0AE5C2" w14:textId="77777777" w:rsidR="00331BF0" w:rsidRPr="008D76B4" w:rsidRDefault="00331BF0" w:rsidP="00331BF0">
      <w:pPr>
        <w:pStyle w:val="BoxedCode"/>
      </w:pPr>
      <w:r w:rsidRPr="008D76B4">
        <w:t xml:space="preserve">  .</w:t>
      </w:r>
    </w:p>
    <w:p w14:paraId="331D324C" w14:textId="77777777" w:rsidR="00331BF0" w:rsidRPr="008D76B4" w:rsidRDefault="00331BF0" w:rsidP="00331BF0">
      <w:pPr>
        <w:pStyle w:val="BoxedCode"/>
      </w:pPr>
      <w:r w:rsidRPr="008D76B4">
        <w:t xml:space="preserve">  .</w:t>
      </w:r>
    </w:p>
    <w:p w14:paraId="021F59F7" w14:textId="77777777" w:rsidR="00331BF0" w:rsidRPr="008D76B4" w:rsidRDefault="00331BF0" w:rsidP="00331BF0">
      <w:pPr>
        <w:pStyle w:val="BoxedCode"/>
      </w:pPr>
      <w:r w:rsidRPr="008D76B4">
        <w:t>}</w:t>
      </w:r>
    </w:p>
    <w:p w14:paraId="07CB0FBB" w14:textId="77777777" w:rsidR="00331BF0" w:rsidRPr="008D76B4" w:rsidRDefault="00331BF0" w:rsidP="000234AE">
      <w:pPr>
        <w:pStyle w:val="Heading3"/>
        <w:numPr>
          <w:ilvl w:val="2"/>
          <w:numId w:val="2"/>
        </w:numPr>
        <w:tabs>
          <w:tab w:val="num" w:pos="720"/>
        </w:tabs>
      </w:pPr>
      <w:bookmarkStart w:id="1476" w:name="_Toc7432357"/>
      <w:bookmarkStart w:id="1477" w:name="_Toc29976627"/>
      <w:bookmarkStart w:id="1478" w:name="_Toc90376291"/>
      <w:bookmarkStart w:id="1479" w:name="_Toc111203276"/>
      <w:bookmarkStart w:id="1480" w:name="_Toc385057913"/>
      <w:bookmarkStart w:id="1481" w:name="_Toc405794733"/>
      <w:bookmarkStart w:id="1482" w:name="_Toc72656123"/>
      <w:bookmarkStart w:id="1483" w:name="_Toc235002341"/>
      <w:r w:rsidRPr="008D76B4">
        <w:t>C_SessionCancel</w:t>
      </w:r>
      <w:bookmarkEnd w:id="1476"/>
      <w:bookmarkEnd w:id="1477"/>
      <w:bookmarkEnd w:id="1478"/>
      <w:bookmarkEnd w:id="1479"/>
    </w:p>
    <w:p w14:paraId="142738DA" w14:textId="77777777" w:rsidR="00331BF0" w:rsidRPr="008D76B4" w:rsidRDefault="00331BF0" w:rsidP="00331BF0">
      <w:pPr>
        <w:pBdr>
          <w:top w:val="single" w:sz="4" w:space="1" w:color="auto"/>
          <w:left w:val="single" w:sz="4" w:space="4" w:color="auto"/>
          <w:bottom w:val="single" w:sz="4" w:space="1" w:color="auto"/>
          <w:right w:val="single" w:sz="4" w:space="4" w:color="auto"/>
        </w:pBdr>
        <w:rPr>
          <w:rFonts w:ascii="Courier New" w:hAnsi="Courier New"/>
        </w:rPr>
      </w:pPr>
      <w:r w:rsidRPr="008D76B4">
        <w:rPr>
          <w:rFonts w:ascii="Courier New" w:hAnsi="Courier New"/>
        </w:rPr>
        <w:t>CK_DECLARE_FUNCTION(CK_RV, C_SessionCancel)(</w:t>
      </w:r>
      <w:r w:rsidRPr="008D76B4">
        <w:rPr>
          <w:rFonts w:ascii="Courier New" w:hAnsi="Courier New"/>
        </w:rPr>
        <w:br/>
        <w:t xml:space="preserve">  CK_SESSION_HANDLE hSession </w:t>
      </w:r>
      <w:r w:rsidRPr="008D76B4">
        <w:rPr>
          <w:rFonts w:ascii="Courier New" w:hAnsi="Courier New"/>
        </w:rPr>
        <w:br/>
        <w:t xml:space="preserve">  CK_FLAGS flags </w:t>
      </w:r>
      <w:r w:rsidRPr="008D76B4">
        <w:rPr>
          <w:rFonts w:ascii="Courier New" w:hAnsi="Courier New"/>
        </w:rPr>
        <w:br/>
        <w:t>);</w:t>
      </w:r>
    </w:p>
    <w:p w14:paraId="3FBCCB58" w14:textId="77777777" w:rsidR="00331BF0" w:rsidRPr="008D76B4" w:rsidRDefault="00331BF0" w:rsidP="00331BF0">
      <w:r w:rsidRPr="008D76B4">
        <w:rPr>
          <w:b/>
        </w:rPr>
        <w:lastRenderedPageBreak/>
        <w:t>C_SessionCancel</w:t>
      </w:r>
      <w:r w:rsidRPr="008D76B4">
        <w:t xml:space="preserve"> terminates active session based operations.  </w:t>
      </w:r>
      <w:r w:rsidRPr="008D76B4">
        <w:rPr>
          <w:i/>
        </w:rPr>
        <w:t>hSession</w:t>
      </w:r>
      <w:r w:rsidRPr="008D76B4">
        <w:t xml:space="preserve"> is the session’s handle; </w:t>
      </w:r>
      <w:r w:rsidRPr="008D76B4">
        <w:rPr>
          <w:i/>
        </w:rPr>
        <w:t>flags</w:t>
      </w:r>
      <w:r w:rsidRPr="008D76B4">
        <w:t xml:space="preserve"> indicates the operations to cancel.</w:t>
      </w:r>
    </w:p>
    <w:p w14:paraId="48D1B67D" w14:textId="77777777" w:rsidR="00331BF0" w:rsidRPr="008D76B4" w:rsidRDefault="00331BF0" w:rsidP="00331BF0">
      <w:r w:rsidRPr="008D76B4">
        <w:t xml:space="preserve">To identify which operation(s) should be terminated, the </w:t>
      </w:r>
      <w:r w:rsidRPr="008D76B4">
        <w:rPr>
          <w:i/>
        </w:rPr>
        <w:t>flags</w:t>
      </w:r>
      <w:r w:rsidRPr="008D76B4">
        <w:t xml:space="preserve"> parameter should be assigned the logical bitwise OR of one or more of the bit flags defined in the </w:t>
      </w:r>
      <w:r w:rsidRPr="008D76B4">
        <w:rPr>
          <w:b/>
        </w:rPr>
        <w:t>CK_MECHANISM_INFO</w:t>
      </w:r>
      <w:r w:rsidRPr="008D76B4">
        <w:t xml:space="preserve"> structure.</w:t>
      </w:r>
    </w:p>
    <w:p w14:paraId="3052AE88" w14:textId="77777777" w:rsidR="00331BF0" w:rsidRPr="008D76B4" w:rsidRDefault="00331BF0" w:rsidP="00331BF0">
      <w:r w:rsidRPr="008D76B4">
        <w:t>If no flags are set, the session state will not be modified and CKR_OK will be returned.</w:t>
      </w:r>
    </w:p>
    <w:p w14:paraId="6EFE5811" w14:textId="77777777" w:rsidR="00331BF0" w:rsidRPr="008D76B4" w:rsidRDefault="00331BF0" w:rsidP="00331BF0">
      <w:r w:rsidRPr="008D76B4">
        <w:t xml:space="preserve">If a flag is set for an operation that has not been initialized in the session, the operation flag will be ignored and </w:t>
      </w:r>
      <w:r w:rsidRPr="008D76B4">
        <w:rPr>
          <w:b/>
        </w:rPr>
        <w:t>C_SessionCancel</w:t>
      </w:r>
      <w:r w:rsidRPr="008D76B4">
        <w:t xml:space="preserve"> will behave as if the operation flag was not set.</w:t>
      </w:r>
    </w:p>
    <w:p w14:paraId="2E857B03" w14:textId="77777777" w:rsidR="00331BF0" w:rsidRPr="008D76B4" w:rsidRDefault="00331BF0" w:rsidP="00331BF0">
      <w:r w:rsidRPr="008D76B4">
        <w:t xml:space="preserve">If any of the operations indicated by the </w:t>
      </w:r>
      <w:r w:rsidRPr="008D76B4">
        <w:rPr>
          <w:i/>
        </w:rPr>
        <w:t>flags</w:t>
      </w:r>
      <w:r w:rsidRPr="008D76B4">
        <w:t xml:space="preserve"> parameter cannot be cancelled, CKR_OPERATION_CANCEL_FAILED must be returned.  If multiple operation flags were set and CKR_OPERATION_CANCEL_FAILED is returned, this function does not provide any information about which operation(s) could not be cancelled.  If an application desires to know if any single operation could not be cancelled, the application should not call </w:t>
      </w:r>
      <w:r w:rsidRPr="008D76B4">
        <w:rPr>
          <w:b/>
        </w:rPr>
        <w:t>C_SessionCancel</w:t>
      </w:r>
      <w:r w:rsidRPr="008D76B4">
        <w:t xml:space="preserve"> with multiple flags set.</w:t>
      </w:r>
    </w:p>
    <w:p w14:paraId="51CCFF3A" w14:textId="6BC86B07" w:rsidR="00331BF0" w:rsidRPr="008D76B4" w:rsidRDefault="00331BF0" w:rsidP="00331BF0">
      <w:r w:rsidRPr="008D76B4">
        <w:t xml:space="preserve">If </w:t>
      </w:r>
      <w:r w:rsidRPr="008D76B4">
        <w:rPr>
          <w:b/>
        </w:rPr>
        <w:t>C_SessionCancel</w:t>
      </w:r>
      <w:r w:rsidRPr="008D76B4">
        <w:t xml:space="preserve"> is called from an application callback (see Section </w:t>
      </w:r>
      <w:r w:rsidRPr="008D76B4">
        <w:fldChar w:fldCharType="begin"/>
      </w:r>
      <w:r w:rsidRPr="008D76B4">
        <w:instrText xml:space="preserve"> REF _Ref385351071 \r \h \* MERGEFORMAT </w:instrText>
      </w:r>
      <w:r w:rsidRPr="008D76B4">
        <w:fldChar w:fldCharType="separate"/>
      </w:r>
      <w:r w:rsidR="008A04A4">
        <w:t>5.21</w:t>
      </w:r>
      <w:r w:rsidRPr="008D76B4">
        <w:fldChar w:fldCharType="end"/>
      </w:r>
      <w:r w:rsidRPr="008D76B4">
        <w:t xml:space="preserve">), no action will be taken by the library and CKR_FUNCTION_FAILED must be returned. </w:t>
      </w:r>
    </w:p>
    <w:p w14:paraId="40682571" w14:textId="77777777" w:rsidR="00331BF0" w:rsidRPr="008D76B4" w:rsidRDefault="00331BF0" w:rsidP="00331BF0">
      <w:r w:rsidRPr="008D76B4">
        <w:t xml:space="preserve">If </w:t>
      </w:r>
      <w:r w:rsidRPr="008D76B4">
        <w:rPr>
          <w:b/>
        </w:rPr>
        <w:t>C_SessionCancel</w:t>
      </w:r>
      <w:r w:rsidRPr="008D76B4">
        <w:t xml:space="preserve"> is used to cancel one half of a dual-function operation, the remaining operation should still be left in an active state.  However, it is expected that some Cryptoki implementations may not support this and return CKR_OPERATION_CANCEL_FAILED unless flags for both operations are provided. </w:t>
      </w:r>
    </w:p>
    <w:p w14:paraId="767143ED" w14:textId="77777777" w:rsidR="00331BF0" w:rsidRPr="008D76B4" w:rsidRDefault="00331BF0" w:rsidP="00331BF0">
      <w:r w:rsidRPr="008D76B4">
        <w:t>Return values: CKR_CRYPTOKI_NOT_INITIALIZED, CKR_DEVICE_ERROR, CKR_DEVICE_MEMORY, CKR_DEVICE_REMOVED, CKR_FUNCTION_FAILED, CKR_GENERAL_ERROR, CKR_HOST_MEMORY, CKR_OK, CKR_OPERATION_CANCEL_FAILED, CKR_TOKEN_NOT_PRESENT.</w:t>
      </w:r>
    </w:p>
    <w:p w14:paraId="7247E02B" w14:textId="77777777" w:rsidR="00331BF0" w:rsidRPr="008D76B4" w:rsidRDefault="00331BF0" w:rsidP="00331BF0">
      <w:r w:rsidRPr="008D76B4">
        <w:t>Example:</w:t>
      </w:r>
    </w:p>
    <w:p w14:paraId="4A6FC23D" w14:textId="77777777" w:rsidR="00331BF0" w:rsidRPr="008D76B4" w:rsidRDefault="00331BF0" w:rsidP="00331BF0">
      <w:pPr>
        <w:pStyle w:val="BoxedCode"/>
      </w:pPr>
      <w:r w:rsidRPr="008D76B4">
        <w:t>CK_SESSION_HANDLE hSession;</w:t>
      </w:r>
    </w:p>
    <w:p w14:paraId="3C7B784D" w14:textId="77777777" w:rsidR="00331BF0" w:rsidRPr="008D76B4" w:rsidRDefault="00331BF0" w:rsidP="00331BF0">
      <w:pPr>
        <w:pStyle w:val="BoxedCode"/>
      </w:pPr>
      <w:r w:rsidRPr="008D76B4">
        <w:t>CK_RV rv;</w:t>
      </w:r>
    </w:p>
    <w:p w14:paraId="67C2E927" w14:textId="77777777" w:rsidR="00331BF0" w:rsidRPr="008D76B4" w:rsidRDefault="00331BF0" w:rsidP="00331BF0">
      <w:pPr>
        <w:pStyle w:val="BoxedCode"/>
      </w:pPr>
    </w:p>
    <w:p w14:paraId="3B776C70" w14:textId="77777777" w:rsidR="00331BF0" w:rsidRPr="008D76B4" w:rsidRDefault="00331BF0" w:rsidP="00331BF0">
      <w:pPr>
        <w:pStyle w:val="BoxedCode"/>
      </w:pPr>
      <w:r w:rsidRPr="008D76B4">
        <w:t>rv = C_EncryptInit(hSession, &amp;mechanism, hKey);</w:t>
      </w:r>
    </w:p>
    <w:p w14:paraId="6F87D469" w14:textId="77777777" w:rsidR="00331BF0" w:rsidRPr="008D76B4" w:rsidRDefault="00331BF0" w:rsidP="00331BF0">
      <w:pPr>
        <w:pStyle w:val="BoxedCode"/>
      </w:pPr>
      <w:r w:rsidRPr="008D76B4">
        <w:t>if (rv != CKR_OK)</w:t>
      </w:r>
    </w:p>
    <w:p w14:paraId="48ECA42C" w14:textId="77777777" w:rsidR="00331BF0" w:rsidRPr="008D76B4" w:rsidRDefault="00331BF0" w:rsidP="00331BF0">
      <w:pPr>
        <w:pStyle w:val="BoxedCode"/>
      </w:pPr>
      <w:r w:rsidRPr="008D76B4">
        <w:t>{</w:t>
      </w:r>
    </w:p>
    <w:p w14:paraId="396318B5" w14:textId="77777777" w:rsidR="00331BF0" w:rsidRPr="008D76B4" w:rsidRDefault="00331BF0" w:rsidP="00331BF0">
      <w:pPr>
        <w:pStyle w:val="BoxedCode"/>
      </w:pPr>
      <w:r w:rsidRPr="008D76B4">
        <w:t xml:space="preserve">   .</w:t>
      </w:r>
    </w:p>
    <w:p w14:paraId="29B7A0BC" w14:textId="77777777" w:rsidR="00331BF0" w:rsidRPr="008D76B4" w:rsidRDefault="00331BF0" w:rsidP="00331BF0">
      <w:pPr>
        <w:pStyle w:val="BoxedCode"/>
      </w:pPr>
      <w:r w:rsidRPr="008D76B4">
        <w:t xml:space="preserve">   .</w:t>
      </w:r>
    </w:p>
    <w:p w14:paraId="049E22FE" w14:textId="77777777" w:rsidR="00331BF0" w:rsidRPr="008D76B4" w:rsidRDefault="00331BF0" w:rsidP="00331BF0">
      <w:pPr>
        <w:pStyle w:val="BoxedCode"/>
      </w:pPr>
      <w:r w:rsidRPr="008D76B4">
        <w:t>}</w:t>
      </w:r>
    </w:p>
    <w:p w14:paraId="41B123D2" w14:textId="77777777" w:rsidR="00331BF0" w:rsidRPr="008D76B4" w:rsidRDefault="00331BF0" w:rsidP="00331BF0">
      <w:pPr>
        <w:pStyle w:val="BoxedCode"/>
      </w:pPr>
    </w:p>
    <w:p w14:paraId="43B7F5F2" w14:textId="77777777" w:rsidR="00331BF0" w:rsidRPr="008D76B4" w:rsidRDefault="00331BF0" w:rsidP="00331BF0">
      <w:pPr>
        <w:pStyle w:val="BoxedCode"/>
      </w:pPr>
      <w:r w:rsidRPr="008D76B4">
        <w:t>rv = C_SessionCancel (hSession, CKF_ENCRYPT);</w:t>
      </w:r>
    </w:p>
    <w:p w14:paraId="036329C6" w14:textId="77777777" w:rsidR="00331BF0" w:rsidRPr="008D76B4" w:rsidRDefault="00331BF0" w:rsidP="00331BF0">
      <w:pPr>
        <w:pStyle w:val="BoxedCode"/>
      </w:pPr>
      <w:r w:rsidRPr="008D76B4">
        <w:t>if (rv != CKR_OK)</w:t>
      </w:r>
    </w:p>
    <w:p w14:paraId="0E4630C7" w14:textId="77777777" w:rsidR="00331BF0" w:rsidRPr="008D76B4" w:rsidRDefault="00331BF0" w:rsidP="00331BF0">
      <w:pPr>
        <w:pStyle w:val="BoxedCode"/>
      </w:pPr>
      <w:r w:rsidRPr="008D76B4">
        <w:t>{</w:t>
      </w:r>
    </w:p>
    <w:p w14:paraId="35C9FD56" w14:textId="77777777" w:rsidR="00331BF0" w:rsidRPr="008D76B4" w:rsidRDefault="00331BF0" w:rsidP="00331BF0">
      <w:pPr>
        <w:pStyle w:val="BoxedCode"/>
      </w:pPr>
      <w:r w:rsidRPr="008D76B4">
        <w:t xml:space="preserve">   .</w:t>
      </w:r>
    </w:p>
    <w:p w14:paraId="2108AB2E" w14:textId="77777777" w:rsidR="00331BF0" w:rsidRPr="008D76B4" w:rsidRDefault="00331BF0" w:rsidP="00331BF0">
      <w:pPr>
        <w:pStyle w:val="BoxedCode"/>
      </w:pPr>
      <w:r w:rsidRPr="008D76B4">
        <w:t xml:space="preserve">   .</w:t>
      </w:r>
    </w:p>
    <w:p w14:paraId="649BBC81" w14:textId="77777777" w:rsidR="00331BF0" w:rsidRPr="008D76B4" w:rsidRDefault="00331BF0" w:rsidP="00331BF0">
      <w:pPr>
        <w:pStyle w:val="BoxedCode"/>
      </w:pPr>
      <w:r w:rsidRPr="008D76B4">
        <w:t>}</w:t>
      </w:r>
    </w:p>
    <w:p w14:paraId="459B94ED" w14:textId="77777777" w:rsidR="00331BF0" w:rsidRPr="008D76B4" w:rsidRDefault="00331BF0" w:rsidP="00331BF0">
      <w:pPr>
        <w:pStyle w:val="BoxedCode"/>
      </w:pPr>
    </w:p>
    <w:p w14:paraId="7CAD2FCC" w14:textId="77777777" w:rsidR="00331BF0" w:rsidRPr="008D76B4" w:rsidRDefault="00331BF0" w:rsidP="00331BF0">
      <w:pPr>
        <w:pStyle w:val="BoxedCode"/>
      </w:pPr>
      <w:r w:rsidRPr="008D76B4">
        <w:t>rv = C_EncryptInit(hSession, &amp;mechanism, hKey);</w:t>
      </w:r>
    </w:p>
    <w:p w14:paraId="1B0F8DF0" w14:textId="77777777" w:rsidR="00331BF0" w:rsidRPr="008D76B4" w:rsidRDefault="00331BF0" w:rsidP="00331BF0">
      <w:pPr>
        <w:pStyle w:val="BoxedCode"/>
      </w:pPr>
      <w:r w:rsidRPr="008D76B4">
        <w:t>if (rv != CKR_OK)</w:t>
      </w:r>
    </w:p>
    <w:p w14:paraId="3EC4E829" w14:textId="77777777" w:rsidR="00331BF0" w:rsidRPr="008D76B4" w:rsidRDefault="00331BF0" w:rsidP="00331BF0">
      <w:pPr>
        <w:pStyle w:val="BoxedCode"/>
      </w:pPr>
      <w:r w:rsidRPr="008D76B4">
        <w:t>{</w:t>
      </w:r>
    </w:p>
    <w:p w14:paraId="230B3AAC" w14:textId="77777777" w:rsidR="00331BF0" w:rsidRPr="008D76B4" w:rsidRDefault="00331BF0" w:rsidP="00331BF0">
      <w:pPr>
        <w:pStyle w:val="BoxedCode"/>
      </w:pPr>
      <w:r w:rsidRPr="008D76B4">
        <w:t xml:space="preserve">   .</w:t>
      </w:r>
    </w:p>
    <w:p w14:paraId="00D6A0CB" w14:textId="77777777" w:rsidR="00331BF0" w:rsidRPr="008D76B4" w:rsidRDefault="00331BF0" w:rsidP="00331BF0">
      <w:pPr>
        <w:pStyle w:val="BoxedCode"/>
      </w:pPr>
      <w:r w:rsidRPr="008D76B4">
        <w:t xml:space="preserve">   .</w:t>
      </w:r>
    </w:p>
    <w:p w14:paraId="44E34A16" w14:textId="77777777" w:rsidR="00331BF0" w:rsidRPr="008D76B4" w:rsidRDefault="00331BF0" w:rsidP="00331BF0">
      <w:pPr>
        <w:pStyle w:val="BoxedCode"/>
      </w:pPr>
      <w:r w:rsidRPr="008D76B4">
        <w:t>}</w:t>
      </w:r>
    </w:p>
    <w:p w14:paraId="5E9E0CA0" w14:textId="77777777" w:rsidR="00331BF0" w:rsidRPr="008D76B4" w:rsidRDefault="00331BF0" w:rsidP="00331BF0">
      <w:pPr>
        <w:pStyle w:val="BoxedCode"/>
      </w:pPr>
    </w:p>
    <w:p w14:paraId="70574B3C" w14:textId="77777777" w:rsidR="00331BF0" w:rsidRPr="008D76B4" w:rsidRDefault="00331BF0" w:rsidP="00331BF0">
      <w:pPr>
        <w:spacing w:before="0" w:after="0"/>
      </w:pPr>
    </w:p>
    <w:p w14:paraId="5FEE3953" w14:textId="77777777" w:rsidR="00331BF0" w:rsidRPr="008D76B4" w:rsidRDefault="00331BF0" w:rsidP="00331BF0">
      <w:pPr>
        <w:spacing w:before="0" w:after="0"/>
      </w:pPr>
    </w:p>
    <w:p w14:paraId="511A2128" w14:textId="77777777" w:rsidR="00331BF0" w:rsidRPr="008D76B4" w:rsidRDefault="00331BF0" w:rsidP="00331BF0">
      <w:pPr>
        <w:spacing w:before="0" w:after="0"/>
      </w:pPr>
    </w:p>
    <w:p w14:paraId="7276ECF8" w14:textId="77777777" w:rsidR="00331BF0" w:rsidRPr="008D76B4" w:rsidRDefault="00331BF0" w:rsidP="00331BF0">
      <w:pPr>
        <w:spacing w:before="0" w:after="0"/>
      </w:pPr>
      <w:r w:rsidRPr="008D76B4">
        <w:t>Below are modifications to existing API descriptions to allow an alternate method of cancelling individual operations.  The additional text is highlighted.</w:t>
      </w:r>
    </w:p>
    <w:p w14:paraId="576DE672" w14:textId="77777777" w:rsidR="00331BF0" w:rsidRPr="008D76B4" w:rsidRDefault="00331BF0" w:rsidP="000234AE">
      <w:pPr>
        <w:pStyle w:val="Heading3"/>
        <w:numPr>
          <w:ilvl w:val="2"/>
          <w:numId w:val="2"/>
        </w:numPr>
        <w:tabs>
          <w:tab w:val="num" w:pos="720"/>
        </w:tabs>
      </w:pPr>
      <w:bookmarkStart w:id="1484" w:name="_Toc7432358"/>
      <w:bookmarkStart w:id="1485" w:name="_Toc29976628"/>
      <w:bookmarkStart w:id="1486" w:name="_Toc90376292"/>
      <w:bookmarkStart w:id="1487" w:name="_Toc111203277"/>
      <w:r w:rsidRPr="008D76B4">
        <w:t>C_GetOperationState</w:t>
      </w:r>
      <w:bookmarkEnd w:id="1480"/>
      <w:bookmarkEnd w:id="1481"/>
      <w:bookmarkEnd w:id="1482"/>
      <w:bookmarkEnd w:id="1483"/>
      <w:bookmarkEnd w:id="1484"/>
      <w:bookmarkEnd w:id="1485"/>
      <w:bookmarkEnd w:id="1486"/>
      <w:bookmarkEnd w:id="1487"/>
    </w:p>
    <w:p w14:paraId="2E2E8319" w14:textId="77777777" w:rsidR="00331BF0" w:rsidRPr="008D76B4" w:rsidRDefault="00331BF0" w:rsidP="00331BF0">
      <w:pPr>
        <w:pStyle w:val="BoxedCode"/>
      </w:pPr>
      <w:r w:rsidRPr="008D76B4">
        <w:t>CK_DECLARE_FUNCTION(CK_RV, C_GetOperationState)(</w:t>
      </w:r>
      <w:r w:rsidRPr="008D76B4">
        <w:br/>
        <w:t xml:space="preserve">  CK_SESSION_HANDLE hSession,</w:t>
      </w:r>
      <w:r w:rsidRPr="008D76B4">
        <w:br/>
        <w:t xml:space="preserve">  CK_BYTE_PTR pOperationState,</w:t>
      </w:r>
      <w:r w:rsidRPr="008D76B4">
        <w:br/>
        <w:t xml:space="preserve">  CK_ULONG_PTR pulOperationStateLen</w:t>
      </w:r>
      <w:r w:rsidRPr="008D76B4">
        <w:br/>
        <w:t>);</w:t>
      </w:r>
    </w:p>
    <w:p w14:paraId="49682E33" w14:textId="77777777" w:rsidR="00331BF0" w:rsidRPr="008D76B4" w:rsidRDefault="00331BF0" w:rsidP="00331BF0">
      <w:r w:rsidRPr="008D76B4">
        <w:rPr>
          <w:b/>
        </w:rPr>
        <w:t>C_GetOperationState</w:t>
      </w:r>
      <w:r w:rsidRPr="008D76B4">
        <w:t xml:space="preserve"> obtains a copy of the cryptographic operations state of a session, encoded as a string of bytes.  </w:t>
      </w:r>
      <w:r w:rsidRPr="008D76B4">
        <w:rPr>
          <w:i/>
        </w:rPr>
        <w:t>hSession</w:t>
      </w:r>
      <w:r w:rsidRPr="008D76B4">
        <w:t xml:space="preserve"> is the session’s handle; </w:t>
      </w:r>
      <w:r w:rsidRPr="008D76B4">
        <w:rPr>
          <w:i/>
        </w:rPr>
        <w:t>pOperationState</w:t>
      </w:r>
      <w:r w:rsidRPr="008D76B4">
        <w:t xml:space="preserve"> points to the location that receives the state; </w:t>
      </w:r>
      <w:r w:rsidRPr="008D76B4">
        <w:rPr>
          <w:i/>
        </w:rPr>
        <w:t>pulOperationStateLen</w:t>
      </w:r>
      <w:r w:rsidRPr="008D76B4">
        <w:t xml:space="preserve"> points to the location that receives the length in bytes of the state.</w:t>
      </w:r>
    </w:p>
    <w:p w14:paraId="3CC12562" w14:textId="6E4D73D3" w:rsidR="00331BF0" w:rsidRPr="008D76B4" w:rsidRDefault="00331BF0" w:rsidP="00331BF0">
      <w:r w:rsidRPr="008D76B4">
        <w:t xml:space="preserve">Although the saved state output by </w:t>
      </w:r>
      <w:r w:rsidRPr="008D76B4">
        <w:rPr>
          <w:b/>
        </w:rPr>
        <w:t>C_GetOperationState</w:t>
      </w:r>
      <w:r w:rsidRPr="008D76B4">
        <w:t xml:space="preserve"> is not really produced by a “cryptographic mechanism”, </w:t>
      </w:r>
      <w:r w:rsidRPr="008D76B4">
        <w:rPr>
          <w:b/>
        </w:rPr>
        <w:t>C_GetOperationState</w:t>
      </w:r>
      <w:r w:rsidRPr="008D76B4">
        <w:t xml:space="preserve"> nonetheless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58C3E5AF" w14:textId="77777777" w:rsidR="00331BF0" w:rsidRPr="008D76B4" w:rsidRDefault="00331BF0" w:rsidP="00331BF0">
      <w:r w:rsidRPr="008D76B4">
        <w:t xml:space="preserve">Precisely what the “cryptographic operations state” this function saves is varies from token to token; however, this state is what is provided as input to </w:t>
      </w:r>
      <w:r w:rsidRPr="008D76B4">
        <w:rPr>
          <w:b/>
        </w:rPr>
        <w:t>C_SetOperationState</w:t>
      </w:r>
      <w:r w:rsidRPr="008D76B4">
        <w:t xml:space="preserve"> to restore the cryptographic activities of a session.</w:t>
      </w:r>
    </w:p>
    <w:p w14:paraId="6E4F568B" w14:textId="77777777" w:rsidR="00331BF0" w:rsidRPr="008D76B4" w:rsidRDefault="00331BF0" w:rsidP="00331BF0">
      <w:r w:rsidRPr="008D76B4">
        <w:t>Consider a session which is performing a message digest operation using SHA-1 (</w:t>
      </w:r>
      <w:r w:rsidRPr="008D76B4">
        <w:rPr>
          <w:i/>
        </w:rPr>
        <w:t>i.e.</w:t>
      </w:r>
      <w:r w:rsidRPr="008D76B4">
        <w:t xml:space="preserve">, the session is using the </w:t>
      </w:r>
      <w:r w:rsidRPr="008D76B4">
        <w:rPr>
          <w:b/>
        </w:rPr>
        <w:t>CKM_SHA_1</w:t>
      </w:r>
      <w:r w:rsidRPr="008D76B4">
        <w:t xml:space="preserve"> mechanism).  Suppose that the message digest operation was initialized properly, and that precisely 80 bytes of data have been supplied so far as input to SHA-1.  The application now wants to “save the state” of this digest operation, so that it can continue it later.  In this particular case, since SHA-1 processes 512 bits (64 bytes) of input at a time, the cryptographic operations state of the session most likely consists of three distinct parts: the state of SHA-1’s 160-bit internal chaining variable; the 16 bytes of unprocessed input data; and some administrative data indicating that this saved state comes from a session which was performing SHA-1 hashing.  Taken together, these three pieces of information suffice to continue the current hashing operation at a later time.</w:t>
      </w:r>
    </w:p>
    <w:p w14:paraId="74B808E1" w14:textId="77777777" w:rsidR="00331BF0" w:rsidRPr="008D76B4" w:rsidRDefault="00331BF0" w:rsidP="00331BF0">
      <w:r w:rsidRPr="008D76B4">
        <w:t>Consider next a session which is performing an encryption operation with DES (a block cipher with a block size of 64 bits) in CBC (cipher-block chaining) mode (</w:t>
      </w:r>
      <w:r w:rsidRPr="008D76B4">
        <w:rPr>
          <w:i/>
        </w:rPr>
        <w:t>i.e.</w:t>
      </w:r>
      <w:r w:rsidRPr="008D76B4">
        <w:t xml:space="preserve">, the session is using the </w:t>
      </w:r>
      <w:r w:rsidRPr="008D76B4">
        <w:rPr>
          <w:b/>
        </w:rPr>
        <w:t>CKM_DES_CBC</w:t>
      </w:r>
      <w:r w:rsidRPr="008D76B4">
        <w:t xml:space="preserve"> mechanism).  Suppose that precisely 22 bytes of data (in addition to an IV for the CBC mode) have been supplied so far as input to DES, which means that the first two 8-byte blocks of ciphertext have already been produced and output.  In this case, the cryptographic operations state of the session most likely consists of three or four distinct parts: the second 8-byte block of ciphertext (this will be used for cipher-block chaining to produce the next block of ciphertext); the 6 bytes of data still awaiting encryption; some administrative data indicating that this saved state comes from a session which was performing DES encryption in CBC mode; and possibly the DES key being used for encryption (see </w:t>
      </w:r>
      <w:r w:rsidRPr="008D76B4">
        <w:rPr>
          <w:b/>
        </w:rPr>
        <w:t>C_SetOperationState</w:t>
      </w:r>
      <w:r w:rsidRPr="008D76B4">
        <w:t xml:space="preserve"> for more information on whether or not the key is present in the saved state).</w:t>
      </w:r>
    </w:p>
    <w:p w14:paraId="53399FA4" w14:textId="2E821756" w:rsidR="00331BF0" w:rsidRPr="008D76B4" w:rsidRDefault="00331BF0" w:rsidP="00331BF0">
      <w:r w:rsidRPr="008D76B4">
        <w:t xml:space="preserve">If a session is performing two cryptographic operations simultaneously (see Section </w:t>
      </w:r>
      <w:r w:rsidRPr="008D76B4">
        <w:fldChar w:fldCharType="begin"/>
      </w:r>
      <w:r w:rsidRPr="008D76B4">
        <w:instrText xml:space="preserve"> REF _Ref384459262 \r \h  \* MERGEFORMAT </w:instrText>
      </w:r>
      <w:r w:rsidRPr="008D76B4">
        <w:fldChar w:fldCharType="separate"/>
      </w:r>
      <w:r w:rsidR="008A04A4">
        <w:t>5.14</w:t>
      </w:r>
      <w:r w:rsidRPr="008D76B4">
        <w:fldChar w:fldCharType="end"/>
      </w:r>
      <w:r w:rsidRPr="008D76B4">
        <w:t>), then the cryptographic operations state of the session will contain all the necessary information to restore both operations.</w:t>
      </w:r>
    </w:p>
    <w:p w14:paraId="64AE32D0" w14:textId="77777777" w:rsidR="00331BF0" w:rsidRPr="008D76B4" w:rsidRDefault="00331BF0" w:rsidP="00331BF0">
      <w:r w:rsidRPr="008D76B4">
        <w:t>An attempt to save the cryptographic operations state of a session which does not currently have some active savable cryptographic operation(s) (encryption, decryption, digesting, signing without message recovery, verification without message recovery, or some legal combination of two of these) should fail with the error CKR_OPERATION_NOT_INITIALIZED.</w:t>
      </w:r>
    </w:p>
    <w:p w14:paraId="09E04668" w14:textId="77777777" w:rsidR="00331BF0" w:rsidRPr="008D76B4" w:rsidRDefault="00331BF0" w:rsidP="00331BF0">
      <w:r w:rsidRPr="008D76B4">
        <w:t>An attempt to save the cryptographic operations state of a session which is performing an appropriate cryptographic operation (or two), but which cannot be satisfied for any of various reasons (certain necessary state information and/or key information can’t leave the token, for example) should fail with the error CKR_STATE_UNSAVEABLE.</w:t>
      </w:r>
    </w:p>
    <w:p w14:paraId="7BF9CC62" w14:textId="77777777" w:rsidR="00331BF0" w:rsidRPr="008D76B4" w:rsidRDefault="00331BF0" w:rsidP="00331BF0">
      <w:r w:rsidRPr="008D76B4">
        <w:lastRenderedPageBreak/>
        <w:t>Return values: CKR_BUFFER_TOO_SMALL, CKR_CRYPTOKI_NOT_INITIALIZED, CKR_DEVICE_ERROR, CKR_DEVICE_MEMORY, CKR_DEVICE_REMOVED, CKR_FUNCTION_FAILED, CKR_GENERAL_ERROR, CKR_HOST_MEMORY, CKR_OK, CKR_OPERATION_NOT_INITIALIZED, CKR_SESSION_CLOSED, CKR_SESSION_HANDLE_INVALID, CKR_STATE_UNSAVEABLE, CKR_ARGUMENTS_BAD.</w:t>
      </w:r>
    </w:p>
    <w:p w14:paraId="3922CC2E" w14:textId="77777777" w:rsidR="00331BF0" w:rsidRPr="008D76B4" w:rsidRDefault="00331BF0" w:rsidP="00331BF0">
      <w:r w:rsidRPr="008D76B4">
        <w:t xml:space="preserve">Example: see </w:t>
      </w:r>
      <w:r w:rsidRPr="008D76B4">
        <w:rPr>
          <w:b/>
        </w:rPr>
        <w:t>C_SetOperationState</w:t>
      </w:r>
      <w:r w:rsidRPr="008D76B4">
        <w:t>.</w:t>
      </w:r>
    </w:p>
    <w:p w14:paraId="06FFCEDD" w14:textId="77777777" w:rsidR="00331BF0" w:rsidRPr="008D76B4" w:rsidRDefault="00331BF0" w:rsidP="000234AE">
      <w:pPr>
        <w:pStyle w:val="Heading3"/>
        <w:numPr>
          <w:ilvl w:val="2"/>
          <w:numId w:val="2"/>
        </w:numPr>
        <w:tabs>
          <w:tab w:val="num" w:pos="720"/>
        </w:tabs>
      </w:pPr>
      <w:bookmarkStart w:id="1488" w:name="_Toc385057914"/>
      <w:bookmarkStart w:id="1489" w:name="_Toc405794734"/>
      <w:bookmarkStart w:id="1490" w:name="_Toc72656124"/>
      <w:bookmarkStart w:id="1491" w:name="_Toc235002342"/>
      <w:bookmarkStart w:id="1492" w:name="_Toc7432359"/>
      <w:bookmarkStart w:id="1493" w:name="_Toc29976629"/>
      <w:bookmarkStart w:id="1494" w:name="_Toc90376293"/>
      <w:bookmarkStart w:id="1495" w:name="_Toc111203278"/>
      <w:r w:rsidRPr="008D76B4">
        <w:t>C_SetOperationState</w:t>
      </w:r>
      <w:bookmarkEnd w:id="1488"/>
      <w:bookmarkEnd w:id="1489"/>
      <w:bookmarkEnd w:id="1490"/>
      <w:bookmarkEnd w:id="1491"/>
      <w:bookmarkEnd w:id="1492"/>
      <w:bookmarkEnd w:id="1493"/>
      <w:bookmarkEnd w:id="1494"/>
      <w:bookmarkEnd w:id="1495"/>
    </w:p>
    <w:p w14:paraId="1EAFB912" w14:textId="77777777" w:rsidR="00331BF0" w:rsidRPr="008D76B4" w:rsidRDefault="00331BF0" w:rsidP="00331BF0">
      <w:pPr>
        <w:pStyle w:val="BoxedCode"/>
      </w:pPr>
      <w:r w:rsidRPr="008D76B4">
        <w:t>CK_DECLARE_FUNCTION(CK_RV, C_SetOperationState)(</w:t>
      </w:r>
      <w:r w:rsidRPr="008D76B4">
        <w:br/>
        <w:t xml:space="preserve">  CK_SESSION_HANDLE hSession,</w:t>
      </w:r>
      <w:r w:rsidRPr="008D76B4">
        <w:br/>
        <w:t xml:space="preserve">  CK_BYTE_PTR pOperationState,</w:t>
      </w:r>
      <w:r w:rsidRPr="008D76B4">
        <w:br/>
        <w:t xml:space="preserve">  CK_ULONG ulOperationStateLen,</w:t>
      </w:r>
      <w:r w:rsidRPr="008D76B4">
        <w:br/>
        <w:t xml:space="preserve">  CK_OBJECT_HANDLE hEncryptionKey,</w:t>
      </w:r>
      <w:r w:rsidRPr="008D76B4">
        <w:br/>
        <w:t xml:space="preserve">  CK_OBJECT_HANDLE hAuthenticationKey</w:t>
      </w:r>
      <w:r w:rsidRPr="008D76B4">
        <w:br/>
        <w:t>);</w:t>
      </w:r>
    </w:p>
    <w:p w14:paraId="565BB7A3" w14:textId="77777777" w:rsidR="00331BF0" w:rsidRPr="008D76B4" w:rsidRDefault="00331BF0" w:rsidP="00331BF0">
      <w:bookmarkStart w:id="1496" w:name="_Toc323024118"/>
      <w:bookmarkStart w:id="1497" w:name="_Toc323205450"/>
      <w:bookmarkStart w:id="1498" w:name="_Toc323610880"/>
      <w:bookmarkStart w:id="1499" w:name="_Toc383864887"/>
      <w:r w:rsidRPr="008D76B4">
        <w:rPr>
          <w:b/>
        </w:rPr>
        <w:t>C_SetOperationState</w:t>
      </w:r>
      <w:r w:rsidRPr="008D76B4">
        <w:t xml:space="preserve"> restores the cryptographic operations state of a session from a string of bytes obtained with </w:t>
      </w:r>
      <w:r w:rsidRPr="008D76B4">
        <w:rPr>
          <w:b/>
        </w:rPr>
        <w:t>C_GetOperationState</w:t>
      </w:r>
      <w:r w:rsidRPr="008D76B4">
        <w:t xml:space="preserve">.  </w:t>
      </w:r>
      <w:r w:rsidRPr="008D76B4">
        <w:rPr>
          <w:i/>
        </w:rPr>
        <w:t>hSession</w:t>
      </w:r>
      <w:r w:rsidRPr="008D76B4">
        <w:t xml:space="preserve"> is the session’s handle; </w:t>
      </w:r>
      <w:r w:rsidRPr="008D76B4">
        <w:rPr>
          <w:i/>
        </w:rPr>
        <w:t>pOperationState</w:t>
      </w:r>
      <w:r w:rsidRPr="008D76B4">
        <w:t xml:space="preserve"> points to the location holding the saved state; </w:t>
      </w:r>
      <w:r w:rsidRPr="008D76B4">
        <w:rPr>
          <w:i/>
        </w:rPr>
        <w:t>ulOperationStateLen</w:t>
      </w:r>
      <w:r w:rsidRPr="008D76B4">
        <w:t xml:space="preserve"> holds the length of the saved state; </w:t>
      </w:r>
      <w:r w:rsidRPr="008D76B4">
        <w:rPr>
          <w:i/>
        </w:rPr>
        <w:t>hEncryptionKey</w:t>
      </w:r>
      <w:r w:rsidRPr="008D76B4">
        <w:t xml:space="preserve"> holds a handle to the key which will be used for an ongoing encryption or decryption operation in the restored session (or 0 if no encryption or decryption key is needed, either because no such operation is ongoing in the stored session or because all the necessary key information is present in the saved state); </w:t>
      </w:r>
      <w:r w:rsidRPr="008D76B4">
        <w:rPr>
          <w:i/>
        </w:rPr>
        <w:t>hAuthenticationKey</w:t>
      </w:r>
      <w:r w:rsidRPr="008D76B4">
        <w:t xml:space="preserve"> holds a handle to the key which will be used for an ongoing signature, MACing, or verification operation in the restored session (or 0 if no such key is needed, either because no such operation is ongoing in the stored session or because all the necessary key information is present in the saved state).</w:t>
      </w:r>
    </w:p>
    <w:p w14:paraId="17A0C8BA" w14:textId="77777777" w:rsidR="00331BF0" w:rsidRPr="008D76B4" w:rsidRDefault="00331BF0" w:rsidP="00331BF0">
      <w:r w:rsidRPr="008D76B4">
        <w:t>The state need not have been obtained from the same session (the “source session”) as it is being restored to (the “destination session”).  However, the source session and destination session should have a common session state (</w:t>
      </w:r>
      <w:r w:rsidRPr="008D76B4">
        <w:rPr>
          <w:i/>
        </w:rPr>
        <w:t>e.g.</w:t>
      </w:r>
      <w:r w:rsidRPr="008D76B4">
        <w:t>, CKS_RW_USER_FUNCTIONS), and should be with a common token.  There is also no guarantee that cryptographic operations state may be carried across logins, or across different Cryptoki implementations.</w:t>
      </w:r>
    </w:p>
    <w:p w14:paraId="0E413940" w14:textId="77777777" w:rsidR="00331BF0" w:rsidRPr="008D76B4" w:rsidRDefault="00331BF0" w:rsidP="00331BF0">
      <w:r w:rsidRPr="008D76B4">
        <w:t xml:space="preserve">If </w:t>
      </w:r>
      <w:r w:rsidRPr="008D76B4">
        <w:rPr>
          <w:b/>
        </w:rPr>
        <w:t>C_SetOperationState</w:t>
      </w:r>
      <w:r w:rsidRPr="008D76B4">
        <w:t xml:space="preserve"> is supplied with alleged saved cryptographic operations state which it can determine is not valid saved state (or is cryptographic operations state from a session with a different session state, or is cryptographic operations state from a different token), it fails with the error CKR_SAVED_STATE_INVALID.</w:t>
      </w:r>
    </w:p>
    <w:p w14:paraId="773E1022" w14:textId="77777777" w:rsidR="00331BF0" w:rsidRPr="008D76B4" w:rsidRDefault="00331BF0" w:rsidP="00331BF0">
      <w:r w:rsidRPr="008D76B4">
        <w:t xml:space="preserve">Saved state obtained from calls to </w:t>
      </w:r>
      <w:r w:rsidRPr="008D76B4">
        <w:rPr>
          <w:b/>
        </w:rPr>
        <w:t>C_GetOperationState</w:t>
      </w:r>
      <w:r w:rsidRPr="008D76B4">
        <w:t xml:space="preserve"> may or may not contain information about keys in use for ongoing cryptographic operations.  If a saved cryptographic operations state has an ongoing encryption or decryption operation, and the key in use for the operation is not saved in the state, then it MUST be supplied to </w:t>
      </w:r>
      <w:r w:rsidRPr="008D76B4">
        <w:rPr>
          <w:b/>
        </w:rPr>
        <w:t>C_SetOperationState</w:t>
      </w:r>
      <w:r w:rsidRPr="008D76B4">
        <w:t xml:space="preserve"> in the </w:t>
      </w:r>
      <w:r w:rsidRPr="008D76B4">
        <w:rPr>
          <w:i/>
        </w:rPr>
        <w:t>hEncryptionKey</w:t>
      </w:r>
      <w:r w:rsidRPr="008D76B4">
        <w:t xml:space="preserve"> argument.  If it is not, then </w:t>
      </w:r>
      <w:r w:rsidRPr="008D76B4">
        <w:rPr>
          <w:b/>
        </w:rPr>
        <w:t>C_SetOperationState</w:t>
      </w:r>
      <w:r w:rsidRPr="008D76B4">
        <w:t xml:space="preserve"> will fail and return the error CKR_KEY_NEEDED.  If the key in use for the operation </w:t>
      </w:r>
      <w:r w:rsidRPr="008D76B4">
        <w:rPr>
          <w:i/>
        </w:rPr>
        <w:t>is</w:t>
      </w:r>
      <w:r w:rsidRPr="008D76B4">
        <w:t xml:space="preserve"> saved in the state, then it </w:t>
      </w:r>
      <w:r w:rsidRPr="008D76B4">
        <w:rPr>
          <w:i/>
        </w:rPr>
        <w:t>can</w:t>
      </w:r>
      <w:r w:rsidRPr="008D76B4">
        <w:t xml:space="preserve"> be supplied in the </w:t>
      </w:r>
      <w:r w:rsidRPr="008D76B4">
        <w:rPr>
          <w:i/>
        </w:rPr>
        <w:t>hEncryptionKey</w:t>
      </w:r>
      <w:r w:rsidRPr="008D76B4">
        <w:t xml:space="preserve"> argument, but this is not required.</w:t>
      </w:r>
    </w:p>
    <w:p w14:paraId="22FDD7EC" w14:textId="77777777" w:rsidR="00331BF0" w:rsidRPr="008D76B4" w:rsidRDefault="00331BF0" w:rsidP="00331BF0">
      <w:r w:rsidRPr="008D76B4">
        <w:t xml:space="preserve">Similarly, if a saved cryptographic operations state has an ongoing signature, MACing, or verification operation, and the key in use for the operation is not saved in the state, then it MUST be supplied to </w:t>
      </w:r>
      <w:r w:rsidRPr="008D76B4">
        <w:rPr>
          <w:b/>
        </w:rPr>
        <w:t>C_SetOperationState</w:t>
      </w:r>
      <w:r w:rsidRPr="008D76B4">
        <w:t xml:space="preserve"> in the </w:t>
      </w:r>
      <w:r w:rsidRPr="008D76B4">
        <w:rPr>
          <w:i/>
        </w:rPr>
        <w:t>hAuthenticationKey</w:t>
      </w:r>
      <w:r w:rsidRPr="008D76B4">
        <w:t xml:space="preserve"> argument.  If it is not, then </w:t>
      </w:r>
      <w:r w:rsidRPr="008D76B4">
        <w:rPr>
          <w:b/>
        </w:rPr>
        <w:t>C_SetOperationState</w:t>
      </w:r>
      <w:r w:rsidRPr="008D76B4">
        <w:t xml:space="preserve"> will fail with the error CKR_KEY_NEEDED.  If the key in use for the operation </w:t>
      </w:r>
      <w:r w:rsidRPr="008D76B4">
        <w:rPr>
          <w:i/>
        </w:rPr>
        <w:t>is</w:t>
      </w:r>
      <w:r w:rsidRPr="008D76B4">
        <w:t xml:space="preserve"> saved in the state, then it </w:t>
      </w:r>
      <w:r w:rsidRPr="008D76B4">
        <w:rPr>
          <w:i/>
        </w:rPr>
        <w:t>can</w:t>
      </w:r>
      <w:r w:rsidRPr="008D76B4">
        <w:t xml:space="preserve"> be supplied in the </w:t>
      </w:r>
      <w:r w:rsidRPr="008D76B4">
        <w:rPr>
          <w:i/>
        </w:rPr>
        <w:t>hAuthenticationKey</w:t>
      </w:r>
      <w:r w:rsidRPr="008D76B4">
        <w:t xml:space="preserve"> argument, but this is not required.</w:t>
      </w:r>
    </w:p>
    <w:p w14:paraId="7F513E0A" w14:textId="77777777" w:rsidR="00331BF0" w:rsidRPr="008D76B4" w:rsidRDefault="00331BF0" w:rsidP="00331BF0">
      <w:r w:rsidRPr="008D76B4">
        <w:t xml:space="preserve">If an </w:t>
      </w:r>
      <w:r w:rsidRPr="008D76B4">
        <w:rPr>
          <w:i/>
        </w:rPr>
        <w:t>irrelevant</w:t>
      </w:r>
      <w:r w:rsidRPr="008D76B4">
        <w:t xml:space="preserve"> key is supplied to </w:t>
      </w:r>
      <w:r w:rsidRPr="008D76B4">
        <w:rPr>
          <w:b/>
        </w:rPr>
        <w:t>C_SetOperationState</w:t>
      </w:r>
      <w:r w:rsidRPr="008D76B4">
        <w:t xml:space="preserve"> call (</w:t>
      </w:r>
      <w:r w:rsidRPr="008D76B4">
        <w:rPr>
          <w:i/>
        </w:rPr>
        <w:t>e.g.</w:t>
      </w:r>
      <w:r w:rsidRPr="008D76B4">
        <w:t xml:space="preserve">, a nonzero key handle is submitted in the </w:t>
      </w:r>
      <w:r w:rsidRPr="008D76B4">
        <w:rPr>
          <w:i/>
        </w:rPr>
        <w:t>hEncryptionKey</w:t>
      </w:r>
      <w:r w:rsidRPr="008D76B4">
        <w:t xml:space="preserve"> argument, but the saved cryptographic operations state supplied does not have an ongoing encryption or decryption operation, then </w:t>
      </w:r>
      <w:r w:rsidRPr="008D76B4">
        <w:rPr>
          <w:b/>
        </w:rPr>
        <w:t>C_SetOperationState</w:t>
      </w:r>
      <w:r w:rsidRPr="008D76B4">
        <w:t xml:space="preserve"> fails with the error CKR_KEY_NOT_NEEDED.</w:t>
      </w:r>
    </w:p>
    <w:p w14:paraId="6AC60682" w14:textId="77777777" w:rsidR="00331BF0" w:rsidRPr="008D76B4" w:rsidRDefault="00331BF0" w:rsidP="00331BF0">
      <w:r w:rsidRPr="008D76B4">
        <w:t xml:space="preserve">If a key is supplied as an argument to </w:t>
      </w:r>
      <w:r w:rsidRPr="008D76B4">
        <w:rPr>
          <w:b/>
        </w:rPr>
        <w:t>C_SetOperationState</w:t>
      </w:r>
      <w:r w:rsidRPr="008D76B4">
        <w:t xml:space="preserve">, and </w:t>
      </w:r>
      <w:r w:rsidRPr="008D76B4">
        <w:rPr>
          <w:b/>
        </w:rPr>
        <w:t>C_SetOperationState</w:t>
      </w:r>
      <w:r w:rsidRPr="008D76B4">
        <w:t xml:space="preserve"> can somehow detect that this key was not the key being used in the source session for the supplied cryptographic </w:t>
      </w:r>
      <w:r w:rsidRPr="008D76B4">
        <w:lastRenderedPageBreak/>
        <w:t xml:space="preserve">operations state (it may be able to detect this if the key or a hash of the key is present in the saved state, for example), then </w:t>
      </w:r>
      <w:r w:rsidRPr="008D76B4">
        <w:rPr>
          <w:b/>
        </w:rPr>
        <w:t>C_SetOperationState</w:t>
      </w:r>
      <w:r w:rsidRPr="008D76B4">
        <w:t xml:space="preserve"> fails with the error CKR_KEY_CHANGED.</w:t>
      </w:r>
    </w:p>
    <w:p w14:paraId="49F49340" w14:textId="77777777" w:rsidR="00331BF0" w:rsidRPr="008D76B4" w:rsidRDefault="00331BF0" w:rsidP="00331BF0">
      <w:r w:rsidRPr="008D76B4">
        <w:t xml:space="preserve">An application can look at the </w:t>
      </w:r>
      <w:r w:rsidRPr="008D76B4">
        <w:rPr>
          <w:b/>
        </w:rPr>
        <w:t>CKF_RESTORE_KEY_NOT_NEEDED</w:t>
      </w:r>
      <w:r w:rsidRPr="008D76B4">
        <w:t xml:space="preserve"> flag in the flags field of the </w:t>
      </w:r>
      <w:r w:rsidRPr="008D76B4">
        <w:rPr>
          <w:b/>
        </w:rPr>
        <w:t>CK_TOKEN_INFO</w:t>
      </w:r>
      <w:r w:rsidRPr="008D76B4">
        <w:t xml:space="preserve"> field for a token to determine whether or not it needs to supply key handles to </w:t>
      </w:r>
      <w:r w:rsidRPr="008D76B4">
        <w:rPr>
          <w:b/>
        </w:rPr>
        <w:t>C_SetOperationState</w:t>
      </w:r>
      <w:r w:rsidRPr="008D76B4">
        <w:t xml:space="preserve"> calls.  If this flag is true, then a call to </w:t>
      </w:r>
      <w:r w:rsidRPr="008D76B4">
        <w:rPr>
          <w:b/>
        </w:rPr>
        <w:t>C_SetOperationState</w:t>
      </w:r>
      <w:r w:rsidRPr="008D76B4">
        <w:t xml:space="preserve"> </w:t>
      </w:r>
      <w:r w:rsidRPr="008D76B4">
        <w:rPr>
          <w:i/>
        </w:rPr>
        <w:t>never</w:t>
      </w:r>
      <w:r w:rsidRPr="008D76B4">
        <w:t xml:space="preserve"> needs a key handle to be supplied to it.  If this flag is false, then at least some of the time, </w:t>
      </w:r>
      <w:r w:rsidRPr="008D76B4">
        <w:rPr>
          <w:b/>
        </w:rPr>
        <w:t>C_SetOperationState</w:t>
      </w:r>
      <w:r w:rsidRPr="008D76B4">
        <w:t xml:space="preserve"> requires a key handle, and so the application should probably </w:t>
      </w:r>
      <w:r w:rsidRPr="008D76B4">
        <w:rPr>
          <w:i/>
        </w:rPr>
        <w:t>always</w:t>
      </w:r>
      <w:r w:rsidRPr="008D76B4">
        <w:t xml:space="preserve"> pass in any relevant key handles when restoring cryptographic operations state to a session.</w:t>
      </w:r>
    </w:p>
    <w:p w14:paraId="46C1D8FD" w14:textId="77777777" w:rsidR="00331BF0" w:rsidRPr="008D76B4" w:rsidRDefault="00331BF0" w:rsidP="00331BF0">
      <w:r w:rsidRPr="008D76B4">
        <w:rPr>
          <w:b/>
        </w:rPr>
        <w:t>C_SetOperationState</w:t>
      </w:r>
      <w:r w:rsidRPr="008D76B4">
        <w:t xml:space="preserve"> can successfully restore cryptographic operations state to a session even if that session has active cryptographic or object search operations when </w:t>
      </w:r>
      <w:r w:rsidRPr="008D76B4">
        <w:rPr>
          <w:b/>
        </w:rPr>
        <w:t>C_SetOperationState</w:t>
      </w:r>
      <w:r w:rsidRPr="008D76B4">
        <w:t xml:space="preserve"> is called (the ongoing operations are abruptly cancelled).</w:t>
      </w:r>
    </w:p>
    <w:p w14:paraId="15AE3A7A" w14:textId="77777777" w:rsidR="00331BF0" w:rsidRPr="008D76B4" w:rsidRDefault="00331BF0" w:rsidP="00331BF0">
      <w:r w:rsidRPr="008D76B4">
        <w:t>Return values: CKR_CRYPTOKI_NOT_INITIALIZED, CKR_DEVICE_ERROR, CKR_DEVICE_MEMORY, CKR_DEVICE_REMOVED, CKR_FUNCTION_FAILED, CKR_GENERAL_ERROR, CKR_HOST_MEMORY, CKR_KEY_CHANGED, CKR_KEY_NEEDED, CKR_KEY_NOT_NEEDED, CKR_OK, CKR_SAVED_STATE_INVALID, CKR_SESSION_CLOSED, CKR_SESSION_HANDLE_INVALID, CKR_ARGUMENTS_BAD.</w:t>
      </w:r>
    </w:p>
    <w:p w14:paraId="5806289F" w14:textId="77777777" w:rsidR="00331BF0" w:rsidRPr="008D76B4" w:rsidRDefault="00331BF0" w:rsidP="00331BF0">
      <w:r w:rsidRPr="008D76B4">
        <w:t>Example:</w:t>
      </w:r>
    </w:p>
    <w:p w14:paraId="7F512E7B" w14:textId="77777777" w:rsidR="00331BF0" w:rsidRPr="008D76B4" w:rsidRDefault="00331BF0" w:rsidP="00331BF0">
      <w:pPr>
        <w:pStyle w:val="BoxedCode"/>
      </w:pPr>
      <w:r w:rsidRPr="008D76B4">
        <w:t>CK_SESSION_HANDLE hSession;</w:t>
      </w:r>
    </w:p>
    <w:p w14:paraId="687112E7" w14:textId="77777777" w:rsidR="00331BF0" w:rsidRPr="008D76B4" w:rsidRDefault="00331BF0" w:rsidP="00331BF0">
      <w:pPr>
        <w:pStyle w:val="BoxedCode"/>
      </w:pPr>
      <w:r w:rsidRPr="008D76B4">
        <w:t>CK_MECHANISM digestMechanism;</w:t>
      </w:r>
    </w:p>
    <w:p w14:paraId="54EF0940" w14:textId="77777777" w:rsidR="00331BF0" w:rsidRPr="008D76B4" w:rsidRDefault="00331BF0" w:rsidP="00331BF0">
      <w:pPr>
        <w:pStyle w:val="BoxedCode"/>
      </w:pPr>
      <w:r w:rsidRPr="008D76B4">
        <w:t>CK_BYTE_PTR pState;</w:t>
      </w:r>
    </w:p>
    <w:p w14:paraId="7142B437" w14:textId="77777777" w:rsidR="00331BF0" w:rsidRPr="008D76B4" w:rsidRDefault="00331BF0" w:rsidP="00331BF0">
      <w:pPr>
        <w:pStyle w:val="BoxedCode"/>
      </w:pPr>
      <w:r w:rsidRPr="008D76B4">
        <w:t>CK_ULONG ulStateLen;</w:t>
      </w:r>
    </w:p>
    <w:p w14:paraId="27088543" w14:textId="77777777" w:rsidR="00331BF0" w:rsidRPr="008D76B4" w:rsidRDefault="00331BF0" w:rsidP="00331BF0">
      <w:pPr>
        <w:pStyle w:val="BoxedCode"/>
      </w:pPr>
      <w:r w:rsidRPr="008D76B4">
        <w:t>CK_BYTE data1[] = {0x01, 0x03, 0x05, 0x07};</w:t>
      </w:r>
    </w:p>
    <w:p w14:paraId="0CED28BF" w14:textId="77777777" w:rsidR="00331BF0" w:rsidRPr="008D76B4" w:rsidRDefault="00331BF0" w:rsidP="00331BF0">
      <w:pPr>
        <w:pStyle w:val="BoxedCode"/>
      </w:pPr>
      <w:r w:rsidRPr="008D76B4">
        <w:t>CK_BYTE data2[] = {0x02, 0x04, 0x08};</w:t>
      </w:r>
    </w:p>
    <w:p w14:paraId="0140CCDB" w14:textId="77777777" w:rsidR="00331BF0" w:rsidRPr="008D76B4" w:rsidRDefault="00331BF0" w:rsidP="00331BF0">
      <w:pPr>
        <w:pStyle w:val="BoxedCode"/>
      </w:pPr>
      <w:r w:rsidRPr="008D76B4">
        <w:t>CK_BYTE data3[] = {0x10, 0x0F, 0x0E, 0x0D, 0x0C};</w:t>
      </w:r>
    </w:p>
    <w:p w14:paraId="2DFF9A24" w14:textId="77777777" w:rsidR="00331BF0" w:rsidRPr="001029B5" w:rsidRDefault="00331BF0" w:rsidP="00331BF0">
      <w:pPr>
        <w:pStyle w:val="BoxedCode"/>
        <w:rPr>
          <w:lang w:val="de-DE"/>
        </w:rPr>
      </w:pPr>
      <w:r w:rsidRPr="001029B5">
        <w:rPr>
          <w:lang w:val="de-DE"/>
        </w:rPr>
        <w:t>CK_BYTE pDigest[20];</w:t>
      </w:r>
    </w:p>
    <w:p w14:paraId="41C933D7" w14:textId="77777777" w:rsidR="00331BF0" w:rsidRPr="001029B5" w:rsidRDefault="00331BF0" w:rsidP="00331BF0">
      <w:pPr>
        <w:pStyle w:val="BoxedCode"/>
        <w:rPr>
          <w:lang w:val="de-DE"/>
        </w:rPr>
      </w:pPr>
      <w:r w:rsidRPr="001029B5">
        <w:rPr>
          <w:lang w:val="de-DE"/>
        </w:rPr>
        <w:t>CK_ULONG ulDigestLen;</w:t>
      </w:r>
    </w:p>
    <w:p w14:paraId="5ED69F80" w14:textId="77777777" w:rsidR="00331BF0" w:rsidRPr="008D76B4" w:rsidRDefault="00331BF0" w:rsidP="00331BF0">
      <w:pPr>
        <w:pStyle w:val="BoxedCode"/>
      </w:pPr>
      <w:r w:rsidRPr="008D76B4">
        <w:t>CK_RV rv;</w:t>
      </w:r>
    </w:p>
    <w:p w14:paraId="6AB1D24E" w14:textId="77777777" w:rsidR="00331BF0" w:rsidRPr="008D76B4" w:rsidRDefault="00331BF0" w:rsidP="00331BF0">
      <w:pPr>
        <w:pStyle w:val="BoxedCode"/>
      </w:pPr>
    </w:p>
    <w:p w14:paraId="42DDEE40" w14:textId="77777777" w:rsidR="00331BF0" w:rsidRPr="008D76B4" w:rsidRDefault="00331BF0" w:rsidP="00331BF0">
      <w:pPr>
        <w:pStyle w:val="BoxedCode"/>
      </w:pPr>
      <w:r w:rsidRPr="008D76B4">
        <w:t>.</w:t>
      </w:r>
    </w:p>
    <w:p w14:paraId="5709E703" w14:textId="77777777" w:rsidR="00331BF0" w:rsidRPr="008D76B4" w:rsidRDefault="00331BF0" w:rsidP="00331BF0">
      <w:pPr>
        <w:pStyle w:val="BoxedCode"/>
      </w:pPr>
      <w:r w:rsidRPr="008D76B4">
        <w:t>.</w:t>
      </w:r>
    </w:p>
    <w:p w14:paraId="31F04F28" w14:textId="77777777" w:rsidR="00331BF0" w:rsidRPr="008D76B4" w:rsidRDefault="00331BF0" w:rsidP="00331BF0">
      <w:pPr>
        <w:pStyle w:val="BoxedCode"/>
      </w:pPr>
      <w:r w:rsidRPr="008D76B4">
        <w:t>/* Initialize hash operation */</w:t>
      </w:r>
    </w:p>
    <w:p w14:paraId="6B198F0A" w14:textId="77777777" w:rsidR="00331BF0" w:rsidRPr="001029B5" w:rsidRDefault="00331BF0" w:rsidP="00331BF0">
      <w:pPr>
        <w:pStyle w:val="BoxedCode"/>
        <w:rPr>
          <w:lang w:val="de-DE"/>
        </w:rPr>
      </w:pPr>
      <w:r w:rsidRPr="001029B5">
        <w:rPr>
          <w:lang w:val="de-DE"/>
        </w:rPr>
        <w:t>rv = C_DigestInit(hSession, &amp;digestMechanism);</w:t>
      </w:r>
    </w:p>
    <w:p w14:paraId="4E9166D9" w14:textId="77777777" w:rsidR="00331BF0" w:rsidRPr="008D76B4" w:rsidRDefault="00331BF0" w:rsidP="00331BF0">
      <w:pPr>
        <w:pStyle w:val="BoxedCode"/>
      </w:pPr>
      <w:r w:rsidRPr="008D76B4">
        <w:t>assert(rv == CKR_OK);</w:t>
      </w:r>
    </w:p>
    <w:p w14:paraId="3B23622F" w14:textId="77777777" w:rsidR="00331BF0" w:rsidRPr="008D76B4" w:rsidRDefault="00331BF0" w:rsidP="00331BF0">
      <w:pPr>
        <w:pStyle w:val="BoxedCode"/>
      </w:pPr>
    </w:p>
    <w:p w14:paraId="577A6643" w14:textId="77777777" w:rsidR="00331BF0" w:rsidRPr="008D76B4" w:rsidRDefault="00331BF0" w:rsidP="00331BF0">
      <w:pPr>
        <w:pStyle w:val="BoxedCode"/>
      </w:pPr>
      <w:r w:rsidRPr="008D76B4">
        <w:t>/* Start hashing */</w:t>
      </w:r>
    </w:p>
    <w:p w14:paraId="0DB1F33B" w14:textId="77777777" w:rsidR="00331BF0" w:rsidRPr="008D76B4" w:rsidRDefault="00331BF0" w:rsidP="00331BF0">
      <w:pPr>
        <w:pStyle w:val="BoxedCode"/>
      </w:pPr>
      <w:r w:rsidRPr="008D76B4">
        <w:t>rv = C_DigestUpdate(hSession, data1, sizeof(data1));</w:t>
      </w:r>
    </w:p>
    <w:p w14:paraId="7ECCDE92" w14:textId="77777777" w:rsidR="00331BF0" w:rsidRPr="008D76B4" w:rsidRDefault="00331BF0" w:rsidP="00331BF0">
      <w:pPr>
        <w:pStyle w:val="BoxedCode"/>
      </w:pPr>
      <w:r w:rsidRPr="008D76B4">
        <w:t>assert(rv == CKR_OK);</w:t>
      </w:r>
    </w:p>
    <w:p w14:paraId="14837377" w14:textId="77777777" w:rsidR="00331BF0" w:rsidRPr="008D76B4" w:rsidRDefault="00331BF0" w:rsidP="00331BF0">
      <w:pPr>
        <w:pStyle w:val="BoxedCode"/>
      </w:pPr>
    </w:p>
    <w:p w14:paraId="11F1496A" w14:textId="77777777" w:rsidR="00331BF0" w:rsidRPr="008D76B4" w:rsidRDefault="00331BF0" w:rsidP="00331BF0">
      <w:pPr>
        <w:pStyle w:val="BoxedCode"/>
      </w:pPr>
      <w:r w:rsidRPr="008D76B4">
        <w:t>/* Find out how big the state might be */</w:t>
      </w:r>
    </w:p>
    <w:p w14:paraId="709A2F49" w14:textId="77777777" w:rsidR="00331BF0" w:rsidRPr="008D76B4" w:rsidRDefault="00331BF0" w:rsidP="00331BF0">
      <w:pPr>
        <w:pStyle w:val="BoxedCode"/>
      </w:pPr>
      <w:r w:rsidRPr="008D76B4">
        <w:t>rv = C_GetOperationState(hSession, NULL_PTR, &amp;ulStateLen);</w:t>
      </w:r>
    </w:p>
    <w:p w14:paraId="6615042B" w14:textId="77777777" w:rsidR="00331BF0" w:rsidRPr="008D76B4" w:rsidRDefault="00331BF0" w:rsidP="00331BF0">
      <w:pPr>
        <w:pStyle w:val="BoxedCode"/>
      </w:pPr>
      <w:r w:rsidRPr="008D76B4">
        <w:t>assert(rv == CKR_OK);</w:t>
      </w:r>
    </w:p>
    <w:p w14:paraId="4F4DE12D" w14:textId="77777777" w:rsidR="00331BF0" w:rsidRPr="008D76B4" w:rsidRDefault="00331BF0" w:rsidP="00331BF0">
      <w:pPr>
        <w:pStyle w:val="BoxedCode"/>
      </w:pPr>
    </w:p>
    <w:p w14:paraId="79C46957" w14:textId="77777777" w:rsidR="00331BF0" w:rsidRPr="008D76B4" w:rsidRDefault="00331BF0" w:rsidP="00331BF0">
      <w:pPr>
        <w:pStyle w:val="BoxedCode"/>
      </w:pPr>
      <w:r w:rsidRPr="008D76B4">
        <w:t>/* Allocate some memory and then get the state */</w:t>
      </w:r>
    </w:p>
    <w:p w14:paraId="7F0A2151" w14:textId="77777777" w:rsidR="00331BF0" w:rsidRPr="008D76B4" w:rsidRDefault="00331BF0" w:rsidP="00331BF0">
      <w:pPr>
        <w:pStyle w:val="BoxedCode"/>
      </w:pPr>
      <w:r w:rsidRPr="008D76B4">
        <w:t>pState = (CK_BYTE_PTR) malloc(ulStateLen);</w:t>
      </w:r>
    </w:p>
    <w:p w14:paraId="42AD243A" w14:textId="77777777" w:rsidR="00331BF0" w:rsidRPr="008D76B4" w:rsidRDefault="00331BF0" w:rsidP="00331BF0">
      <w:pPr>
        <w:pStyle w:val="BoxedCode"/>
      </w:pPr>
      <w:r w:rsidRPr="008D76B4">
        <w:t>rv = C_GetOperationState(hSession, pState, &amp;ulStateLen);</w:t>
      </w:r>
    </w:p>
    <w:p w14:paraId="07538C08" w14:textId="77777777" w:rsidR="00331BF0" w:rsidRPr="008D76B4" w:rsidRDefault="00331BF0" w:rsidP="00331BF0">
      <w:pPr>
        <w:pStyle w:val="BoxedCode"/>
      </w:pPr>
    </w:p>
    <w:p w14:paraId="2B2FC2E8" w14:textId="77777777" w:rsidR="00331BF0" w:rsidRPr="008D76B4" w:rsidRDefault="00331BF0" w:rsidP="00331BF0">
      <w:pPr>
        <w:pStyle w:val="BoxedCode"/>
      </w:pPr>
      <w:r w:rsidRPr="008D76B4">
        <w:lastRenderedPageBreak/>
        <w:t>/* Continue hashing */</w:t>
      </w:r>
    </w:p>
    <w:p w14:paraId="62551A5E" w14:textId="77777777" w:rsidR="00331BF0" w:rsidRPr="008D76B4" w:rsidRDefault="00331BF0" w:rsidP="00331BF0">
      <w:pPr>
        <w:pStyle w:val="BoxedCode"/>
      </w:pPr>
      <w:r w:rsidRPr="008D76B4">
        <w:t>rv = C_DigestUpdate(hSession, data2, sizeof(data2));</w:t>
      </w:r>
    </w:p>
    <w:p w14:paraId="75E16B0D" w14:textId="77777777" w:rsidR="00331BF0" w:rsidRPr="008D76B4" w:rsidRDefault="00331BF0" w:rsidP="00331BF0">
      <w:pPr>
        <w:pStyle w:val="BoxedCode"/>
      </w:pPr>
      <w:r w:rsidRPr="008D76B4">
        <w:t>assert(rv == CKR_OK);</w:t>
      </w:r>
    </w:p>
    <w:p w14:paraId="63D4C8EF" w14:textId="77777777" w:rsidR="00331BF0" w:rsidRPr="008D76B4" w:rsidRDefault="00331BF0" w:rsidP="00331BF0">
      <w:pPr>
        <w:pStyle w:val="BoxedCode"/>
      </w:pPr>
    </w:p>
    <w:p w14:paraId="752D525C" w14:textId="77777777" w:rsidR="00331BF0" w:rsidRPr="008D76B4" w:rsidRDefault="00331BF0" w:rsidP="00331BF0">
      <w:pPr>
        <w:pStyle w:val="BoxedCode"/>
      </w:pPr>
      <w:r w:rsidRPr="008D76B4">
        <w:t>/* Restore state.  No key handles needed */</w:t>
      </w:r>
    </w:p>
    <w:p w14:paraId="66BD95F2" w14:textId="77777777" w:rsidR="00331BF0" w:rsidRPr="008D76B4" w:rsidRDefault="00331BF0" w:rsidP="00331BF0">
      <w:pPr>
        <w:pStyle w:val="BoxedCode"/>
      </w:pPr>
      <w:r w:rsidRPr="008D76B4">
        <w:t>rv = C_SetOperationState(hSession, pState, ulStateLen, 0, 0);</w:t>
      </w:r>
    </w:p>
    <w:p w14:paraId="122E4EF1" w14:textId="77777777" w:rsidR="00331BF0" w:rsidRPr="008D76B4" w:rsidRDefault="00331BF0" w:rsidP="00331BF0">
      <w:pPr>
        <w:pStyle w:val="BoxedCode"/>
      </w:pPr>
      <w:r w:rsidRPr="008D76B4">
        <w:t>assert(rv == CKR_OK);</w:t>
      </w:r>
    </w:p>
    <w:p w14:paraId="159727DB" w14:textId="77777777" w:rsidR="00331BF0" w:rsidRPr="008D76B4" w:rsidRDefault="00331BF0" w:rsidP="00331BF0">
      <w:pPr>
        <w:pStyle w:val="BoxedCode"/>
      </w:pPr>
    </w:p>
    <w:p w14:paraId="62E0A7CA" w14:textId="77777777" w:rsidR="00331BF0" w:rsidRPr="008D76B4" w:rsidRDefault="00331BF0" w:rsidP="00331BF0">
      <w:pPr>
        <w:pStyle w:val="BoxedCode"/>
      </w:pPr>
      <w:r w:rsidRPr="008D76B4">
        <w:t>/* Continue hashing from where we saved state */</w:t>
      </w:r>
    </w:p>
    <w:p w14:paraId="5F91E92A" w14:textId="77777777" w:rsidR="00331BF0" w:rsidRPr="008D76B4" w:rsidRDefault="00331BF0" w:rsidP="00331BF0">
      <w:pPr>
        <w:pStyle w:val="BoxedCode"/>
      </w:pPr>
      <w:r w:rsidRPr="008D76B4">
        <w:t>rv = C_DigestUpdate(hSession, data3, sizeof(data3));</w:t>
      </w:r>
    </w:p>
    <w:p w14:paraId="7BAAE8F7" w14:textId="77777777" w:rsidR="00331BF0" w:rsidRPr="008D76B4" w:rsidRDefault="00331BF0" w:rsidP="00331BF0">
      <w:pPr>
        <w:pStyle w:val="BoxedCode"/>
      </w:pPr>
      <w:r w:rsidRPr="008D76B4">
        <w:t>assert(rv == CKR_OK);</w:t>
      </w:r>
    </w:p>
    <w:p w14:paraId="66B83D78" w14:textId="77777777" w:rsidR="00331BF0" w:rsidRPr="008D76B4" w:rsidRDefault="00331BF0" w:rsidP="00331BF0">
      <w:pPr>
        <w:pStyle w:val="BoxedCode"/>
      </w:pPr>
    </w:p>
    <w:p w14:paraId="451B1A9B" w14:textId="77777777" w:rsidR="00331BF0" w:rsidRPr="008D76B4" w:rsidRDefault="00331BF0" w:rsidP="00331BF0">
      <w:pPr>
        <w:pStyle w:val="BoxedCode"/>
      </w:pPr>
      <w:r w:rsidRPr="008D76B4">
        <w:t>/* Conclude hashing operation */</w:t>
      </w:r>
    </w:p>
    <w:p w14:paraId="3BD8895F" w14:textId="77777777" w:rsidR="00331BF0" w:rsidRPr="001029B5" w:rsidRDefault="00331BF0" w:rsidP="00331BF0">
      <w:pPr>
        <w:pStyle w:val="BoxedCode"/>
        <w:rPr>
          <w:lang w:val="de-DE"/>
        </w:rPr>
      </w:pPr>
      <w:r w:rsidRPr="001029B5">
        <w:rPr>
          <w:lang w:val="de-DE"/>
        </w:rPr>
        <w:t>ulDigestLen = sizeof(pDigest);</w:t>
      </w:r>
    </w:p>
    <w:p w14:paraId="7D1ACBEA" w14:textId="77777777" w:rsidR="00331BF0" w:rsidRPr="001029B5" w:rsidRDefault="00331BF0" w:rsidP="00331BF0">
      <w:pPr>
        <w:pStyle w:val="BoxedCode"/>
        <w:rPr>
          <w:lang w:val="de-DE"/>
        </w:rPr>
      </w:pPr>
      <w:r w:rsidRPr="001029B5">
        <w:rPr>
          <w:lang w:val="de-DE"/>
        </w:rPr>
        <w:t>rv = C_DigestFinal(hSession, pDigest, &amp;ulDigestLen);</w:t>
      </w:r>
    </w:p>
    <w:p w14:paraId="080DB803" w14:textId="77777777" w:rsidR="00331BF0" w:rsidRPr="008D76B4" w:rsidRDefault="00331BF0" w:rsidP="00331BF0">
      <w:pPr>
        <w:pStyle w:val="BoxedCode"/>
      </w:pPr>
      <w:r w:rsidRPr="008D76B4">
        <w:t>if (rv == CKR_OK) {</w:t>
      </w:r>
    </w:p>
    <w:p w14:paraId="11590311" w14:textId="77777777" w:rsidR="00331BF0" w:rsidRPr="008D76B4" w:rsidRDefault="00331BF0" w:rsidP="00331BF0">
      <w:pPr>
        <w:pStyle w:val="BoxedCode"/>
      </w:pPr>
      <w:r w:rsidRPr="008D76B4">
        <w:t xml:space="preserve">  /* pDigest[] now contains the hash of 0x01030507100F0E0D0C */</w:t>
      </w:r>
    </w:p>
    <w:p w14:paraId="1ED74A97" w14:textId="77777777" w:rsidR="00331BF0" w:rsidRPr="008D76B4" w:rsidRDefault="00331BF0" w:rsidP="00331BF0">
      <w:pPr>
        <w:pStyle w:val="BoxedCode"/>
      </w:pPr>
      <w:r w:rsidRPr="008D76B4">
        <w:t xml:space="preserve">  .</w:t>
      </w:r>
    </w:p>
    <w:p w14:paraId="44554B29" w14:textId="77777777" w:rsidR="00331BF0" w:rsidRPr="008D76B4" w:rsidRDefault="00331BF0" w:rsidP="00331BF0">
      <w:pPr>
        <w:pStyle w:val="BoxedCode"/>
      </w:pPr>
      <w:r w:rsidRPr="008D76B4">
        <w:t xml:space="preserve">  .</w:t>
      </w:r>
    </w:p>
    <w:p w14:paraId="1731489A" w14:textId="77777777" w:rsidR="00331BF0" w:rsidRPr="008D76B4" w:rsidRDefault="00331BF0" w:rsidP="00331BF0">
      <w:pPr>
        <w:pStyle w:val="BoxedCode"/>
      </w:pPr>
      <w:r w:rsidRPr="008D76B4">
        <w:t>}</w:t>
      </w:r>
    </w:p>
    <w:p w14:paraId="58BAF437" w14:textId="77777777" w:rsidR="00331BF0" w:rsidRPr="008D76B4" w:rsidRDefault="00331BF0" w:rsidP="000234AE">
      <w:pPr>
        <w:pStyle w:val="Heading3"/>
        <w:numPr>
          <w:ilvl w:val="2"/>
          <w:numId w:val="2"/>
        </w:numPr>
        <w:tabs>
          <w:tab w:val="num" w:pos="720"/>
        </w:tabs>
      </w:pPr>
      <w:bookmarkStart w:id="1500" w:name="_Toc385057915"/>
      <w:bookmarkStart w:id="1501" w:name="_Toc405794735"/>
      <w:bookmarkStart w:id="1502" w:name="_Toc72656125"/>
      <w:bookmarkStart w:id="1503" w:name="_Toc235002343"/>
      <w:bookmarkStart w:id="1504" w:name="_Toc7432360"/>
      <w:bookmarkStart w:id="1505" w:name="_Toc29976630"/>
      <w:bookmarkStart w:id="1506" w:name="_Toc90376294"/>
      <w:bookmarkStart w:id="1507" w:name="_Toc111203279"/>
      <w:r w:rsidRPr="008D76B4">
        <w:t>C_Login</w:t>
      </w:r>
      <w:bookmarkEnd w:id="1496"/>
      <w:bookmarkEnd w:id="1497"/>
      <w:bookmarkEnd w:id="1498"/>
      <w:bookmarkEnd w:id="1499"/>
      <w:bookmarkEnd w:id="1500"/>
      <w:bookmarkEnd w:id="1501"/>
      <w:bookmarkEnd w:id="1502"/>
      <w:bookmarkEnd w:id="1503"/>
      <w:bookmarkEnd w:id="1504"/>
      <w:bookmarkEnd w:id="1505"/>
      <w:bookmarkEnd w:id="1506"/>
      <w:bookmarkEnd w:id="1507"/>
    </w:p>
    <w:p w14:paraId="1737CBA2" w14:textId="77777777" w:rsidR="00331BF0" w:rsidRPr="008D76B4" w:rsidRDefault="00331BF0" w:rsidP="00331BF0">
      <w:pPr>
        <w:pStyle w:val="BoxedCode"/>
      </w:pPr>
      <w:r w:rsidRPr="008D76B4">
        <w:t>CK_DECLARE_FUNCTION(CK_RV, C_Login)(</w:t>
      </w:r>
      <w:r w:rsidRPr="008D76B4">
        <w:br/>
        <w:t xml:space="preserve">  CK_SESSION_HANDLE hSession,</w:t>
      </w:r>
      <w:r w:rsidRPr="008D76B4">
        <w:br/>
        <w:t xml:space="preserve">  CK_USER_TYPE userType,</w:t>
      </w:r>
      <w:r w:rsidRPr="008D76B4">
        <w:br/>
        <w:t xml:space="preserve">  CK_UTF8CHAR_PTR pPin,</w:t>
      </w:r>
      <w:r w:rsidRPr="008D76B4">
        <w:br/>
        <w:t xml:space="preserve">  CK_ULONG ulPinLen</w:t>
      </w:r>
      <w:r w:rsidRPr="008D76B4">
        <w:br/>
        <w:t>);</w:t>
      </w:r>
    </w:p>
    <w:p w14:paraId="528BBDAC" w14:textId="77777777" w:rsidR="00331BF0" w:rsidRPr="008D76B4" w:rsidRDefault="00331BF0" w:rsidP="00331BF0">
      <w:r w:rsidRPr="008D76B4">
        <w:rPr>
          <w:b/>
        </w:rPr>
        <w:t>C_Login</w:t>
      </w:r>
      <w:r w:rsidRPr="008D76B4">
        <w:t xml:space="preserve"> logs a user into a token.  </w:t>
      </w:r>
      <w:r w:rsidRPr="008D76B4">
        <w:rPr>
          <w:i/>
        </w:rPr>
        <w:t>hSession</w:t>
      </w:r>
      <w:r w:rsidRPr="008D76B4">
        <w:t xml:space="preserve"> is a session handle; </w:t>
      </w:r>
      <w:r w:rsidRPr="008D76B4">
        <w:rPr>
          <w:i/>
        </w:rPr>
        <w:t>userType</w:t>
      </w:r>
      <w:r w:rsidRPr="008D76B4">
        <w:t xml:space="preserve"> is the user type; </w:t>
      </w:r>
      <w:r w:rsidRPr="008D76B4">
        <w:rPr>
          <w:i/>
        </w:rPr>
        <w:t>pPin</w:t>
      </w:r>
      <w:r w:rsidRPr="008D76B4">
        <w:t xml:space="preserve"> points to the user’s PIN;</w:t>
      </w:r>
      <w:r w:rsidRPr="008D76B4">
        <w:rPr>
          <w:i/>
        </w:rPr>
        <w:t xml:space="preserve"> ulPinLen</w:t>
      </w:r>
      <w:r w:rsidRPr="008D76B4">
        <w:t xml:space="preserve"> is the length of the PIN. This standard allows PIN values to contain any valid UTF8 character, but the token may impose subset restrictions.</w:t>
      </w:r>
    </w:p>
    <w:p w14:paraId="55F855B0" w14:textId="77777777" w:rsidR="00331BF0" w:rsidRPr="008D76B4" w:rsidRDefault="00331BF0" w:rsidP="00331BF0">
      <w:r w:rsidRPr="008D76B4">
        <w:t>When the user type is either CKU_SO or CKU_USER, if the call succeeds, each of the application's sessions will enter either the "R/W SO Functions" state, the "R/W User Functions" state, or the "R/O User Functions" state. If the user type is CKU_CONTEXT_SPECIFIC, the behavior of C_Login depends on the context in which it is called. Improper use of this user type will result in a return value  CKR_OPERATION_NOT_INITIALIZED..</w:t>
      </w:r>
    </w:p>
    <w:p w14:paraId="32FC117D" w14:textId="77777777" w:rsidR="00331BF0" w:rsidRPr="008D76B4" w:rsidRDefault="00331BF0" w:rsidP="00331BF0">
      <w:r w:rsidRPr="008D76B4">
        <w:t xml:space="preserve">If the token has a “protected authentication path”, as indicated by the </w:t>
      </w:r>
      <w:r w:rsidRPr="008D76B4">
        <w:rPr>
          <w:b/>
        </w:rPr>
        <w:t>CKF_PROTECTED_AUTHENTICATION_PATH</w:t>
      </w:r>
      <w:r w:rsidRPr="008D76B4">
        <w:t xml:space="preserve"> flag in its </w:t>
      </w:r>
      <w:r w:rsidRPr="008D76B4">
        <w:rPr>
          <w:b/>
        </w:rPr>
        <w:t>CK_TOKEN_INFO</w:t>
      </w:r>
      <w:r w:rsidRPr="008D76B4">
        <w:t xml:space="preserve"> being set, then that means that there is some way for a user to be authenticated to the token without having to send a PIN through the Cryptoki library.  One such possibility is that the user enters a PIN on a PIN pad on the token itself, or on the slot device.  Or the user might not even use a PIN—authentication could be achieved by some fingerprint-reading device, for example.  To log into a token with a protected authentication path, the </w:t>
      </w:r>
      <w:r w:rsidRPr="008D76B4">
        <w:rPr>
          <w:i/>
        </w:rPr>
        <w:t>pPin</w:t>
      </w:r>
      <w:r w:rsidRPr="008D76B4">
        <w:t xml:space="preserve"> parameter to </w:t>
      </w:r>
      <w:r w:rsidRPr="008D76B4">
        <w:rPr>
          <w:b/>
        </w:rPr>
        <w:t>C_Login</w:t>
      </w:r>
      <w:r w:rsidRPr="008D76B4">
        <w:t xml:space="preserve"> should be NULL_PTR.  When </w:t>
      </w:r>
      <w:r w:rsidRPr="008D76B4">
        <w:rPr>
          <w:b/>
        </w:rPr>
        <w:t>C_Login</w:t>
      </w:r>
      <w:r w:rsidRPr="008D76B4">
        <w:t xml:space="preserve"> returns, whatever authentication method supported by the token will have been performed; a return value of CKR_OK means that the user was successfully authenticated, and a return value of CKR_PIN_INCORRECT means that the user was denied access.</w:t>
      </w:r>
    </w:p>
    <w:p w14:paraId="0B37A601" w14:textId="77777777" w:rsidR="00331BF0" w:rsidRPr="008D76B4" w:rsidRDefault="00331BF0" w:rsidP="00331BF0">
      <w:r w:rsidRPr="008D76B4">
        <w:lastRenderedPageBreak/>
        <w:t xml:space="preserve">If there are any active cryptographic or object finding operations in an application’s session, and then </w:t>
      </w:r>
      <w:r w:rsidRPr="008D76B4">
        <w:rPr>
          <w:b/>
        </w:rPr>
        <w:t>C_Login</w:t>
      </w:r>
      <w:r w:rsidRPr="008D76B4">
        <w:t xml:space="preserve"> is successfully executed by that application, it may or may not be the case that those operations are still active.  Therefore, before logging in, any active operations should be finished.</w:t>
      </w:r>
    </w:p>
    <w:p w14:paraId="70E833AD" w14:textId="77777777" w:rsidR="00331BF0" w:rsidRPr="008D76B4" w:rsidRDefault="00331BF0" w:rsidP="00331BF0">
      <w:r w:rsidRPr="008D76B4">
        <w:t xml:space="preserve">If the application calling </w:t>
      </w:r>
      <w:r w:rsidRPr="008D76B4">
        <w:rPr>
          <w:b/>
        </w:rPr>
        <w:t>C_Login</w:t>
      </w:r>
      <w:r w:rsidRPr="008D76B4">
        <w:t xml:space="preserve"> has a R/O session open with the token, then it will be unable to log the SO into a session (see </w:t>
      </w:r>
      <w:r w:rsidRPr="008D76B4">
        <w:rPr>
          <w:b/>
          <w:color w:val="3B006F"/>
        </w:rPr>
        <w:t xml:space="preserve">[PKCS11-UG] </w:t>
      </w:r>
      <w:r w:rsidRPr="008D76B4">
        <w:t>for further details).  An attempt to do this will result in the error code CKR_SESSION_READ_ONLY_EXISTS.</w:t>
      </w:r>
    </w:p>
    <w:p w14:paraId="17136059" w14:textId="7D269457" w:rsidR="00331BF0" w:rsidRPr="008D76B4" w:rsidRDefault="00331BF0" w:rsidP="00331BF0">
      <w:r w:rsidRPr="008D76B4">
        <w:t xml:space="preserve">C_Login may be called repeatedly, without intervening </w:t>
      </w:r>
      <w:r w:rsidRPr="008D76B4">
        <w:rPr>
          <w:b/>
          <w:bCs/>
        </w:rPr>
        <w:t>C_Logout</w:t>
      </w:r>
      <w:r w:rsidRPr="008D76B4">
        <w:t xml:space="preserve"> calls, if (and only if) a key with the CKA_ALWAYS_AUTHENTICATE attribute set to CK_TRUE exists, and the user needs to do cryptographic operation on this key. See further Section </w:t>
      </w:r>
      <w:r w:rsidRPr="008D76B4">
        <w:fldChar w:fldCharType="begin"/>
      </w:r>
      <w:r w:rsidRPr="008D76B4">
        <w:instrText xml:space="preserve"> REF _Ref72646937 \r \h  \* MERGEFORMAT </w:instrText>
      </w:r>
      <w:r w:rsidRPr="008D76B4">
        <w:fldChar w:fldCharType="separate"/>
      </w:r>
      <w:r w:rsidR="008A04A4">
        <w:t>4.9</w:t>
      </w:r>
      <w:r w:rsidRPr="008D76B4">
        <w:fldChar w:fldCharType="end"/>
      </w:r>
      <w:r w:rsidRPr="008D76B4">
        <w:t>.</w:t>
      </w:r>
    </w:p>
    <w:p w14:paraId="5D63EA68"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CKR_OK, CKR_OPERATION_NOT_INITIALIZED, CKR_PIN_INCORRECT, CKR_PIN_LOCKED, CKR_SESSION_CLOSED, CKR_SESSION_HANDLE_INVALID, CKR_SESSION_READ_ONLY_EXISTS, CKR_USER_ALREADY_LOGGED_IN, CKR_USER_ANOTHER_ALREADY_LOGGED_IN, CKR_USER_PIN_NOT_INITIALIZED, CKR_USER_TOO_MANY_TYPES, CKR_USER_TYPE_INVALID.</w:t>
      </w:r>
    </w:p>
    <w:p w14:paraId="5D247AD6" w14:textId="77777777" w:rsidR="00331BF0" w:rsidRPr="008D76B4" w:rsidRDefault="00331BF0" w:rsidP="00331BF0">
      <w:r w:rsidRPr="008D76B4">
        <w:t xml:space="preserve">Example: see </w:t>
      </w:r>
      <w:r w:rsidRPr="008D76B4">
        <w:rPr>
          <w:b/>
        </w:rPr>
        <w:t>C_Logout</w:t>
      </w:r>
      <w:r w:rsidRPr="008D76B4">
        <w:t>.</w:t>
      </w:r>
    </w:p>
    <w:p w14:paraId="5B894286" w14:textId="77777777" w:rsidR="00331BF0" w:rsidRPr="008D76B4" w:rsidRDefault="00331BF0" w:rsidP="000234AE">
      <w:pPr>
        <w:pStyle w:val="Heading3"/>
        <w:numPr>
          <w:ilvl w:val="2"/>
          <w:numId w:val="2"/>
        </w:numPr>
        <w:tabs>
          <w:tab w:val="num" w:pos="720"/>
        </w:tabs>
      </w:pPr>
      <w:bookmarkStart w:id="1508" w:name="_Toc7432361"/>
      <w:bookmarkStart w:id="1509" w:name="_Toc29976631"/>
      <w:bookmarkStart w:id="1510" w:name="_Toc90376295"/>
      <w:bookmarkStart w:id="1511" w:name="_Toc111203280"/>
      <w:r w:rsidRPr="008D76B4">
        <w:t>C_LoginUser</w:t>
      </w:r>
      <w:bookmarkEnd w:id="1508"/>
      <w:bookmarkEnd w:id="1509"/>
      <w:bookmarkEnd w:id="1510"/>
      <w:bookmarkEnd w:id="1511"/>
    </w:p>
    <w:p w14:paraId="3BCA0644" w14:textId="77777777" w:rsidR="00331BF0" w:rsidRPr="008D76B4" w:rsidRDefault="00331BF0" w:rsidP="00331BF0">
      <w:pPr>
        <w:pStyle w:val="BoxedCode"/>
        <w:spacing w:before="0" w:after="0"/>
      </w:pPr>
      <w:r w:rsidRPr="008D76B4">
        <w:t>CK_DECLARE_FUNCTION(CK_RV, C_LoginUser)(</w:t>
      </w:r>
      <w:r w:rsidRPr="008D76B4">
        <w:br/>
        <w:t xml:space="preserve">  CK_SESSION_HANDLE hSession,</w:t>
      </w:r>
    </w:p>
    <w:p w14:paraId="505F34A5" w14:textId="77777777" w:rsidR="00331BF0" w:rsidRPr="008D76B4" w:rsidRDefault="00331BF0" w:rsidP="00331BF0">
      <w:pPr>
        <w:pStyle w:val="BoxedCode"/>
        <w:spacing w:before="0" w:after="0"/>
      </w:pPr>
      <w:r w:rsidRPr="008D76B4">
        <w:t xml:space="preserve">  CK_USER_TYPE userType,</w:t>
      </w:r>
    </w:p>
    <w:p w14:paraId="6F7384E4" w14:textId="77777777" w:rsidR="00331BF0" w:rsidRPr="008D76B4" w:rsidRDefault="00331BF0" w:rsidP="00331BF0">
      <w:pPr>
        <w:pStyle w:val="BoxedCode"/>
        <w:spacing w:before="0" w:after="0"/>
      </w:pPr>
      <w:r w:rsidRPr="008D76B4">
        <w:t xml:space="preserve">  CK_UTF8CHAR_PTR pPin,</w:t>
      </w:r>
    </w:p>
    <w:p w14:paraId="3DBE0EB2" w14:textId="77777777" w:rsidR="00331BF0" w:rsidRPr="008D76B4" w:rsidRDefault="00331BF0" w:rsidP="00331BF0">
      <w:pPr>
        <w:pStyle w:val="BoxedCode"/>
        <w:spacing w:before="0" w:after="0"/>
      </w:pPr>
      <w:r w:rsidRPr="008D76B4">
        <w:t xml:space="preserve">  CK_ULONG ulPinLen,</w:t>
      </w:r>
    </w:p>
    <w:p w14:paraId="3F46A3D9" w14:textId="77777777" w:rsidR="00331BF0" w:rsidRPr="008D76B4" w:rsidRDefault="00331BF0" w:rsidP="00331BF0">
      <w:pPr>
        <w:pStyle w:val="BoxedCode"/>
        <w:spacing w:before="0" w:after="0"/>
      </w:pPr>
      <w:r w:rsidRPr="008D76B4">
        <w:t xml:space="preserve">  CK_UTF8CHAR_PTR pUsername,</w:t>
      </w:r>
    </w:p>
    <w:p w14:paraId="140885DD" w14:textId="77777777" w:rsidR="00331BF0" w:rsidRPr="008D76B4" w:rsidRDefault="00331BF0" w:rsidP="00331BF0">
      <w:pPr>
        <w:pStyle w:val="BoxedCode"/>
        <w:spacing w:before="0" w:after="0"/>
      </w:pPr>
      <w:r w:rsidRPr="008D76B4">
        <w:t xml:space="preserve">  CK_ULONG ulUsernameLen</w:t>
      </w:r>
      <w:r w:rsidRPr="008D76B4">
        <w:br/>
        <w:t>);</w:t>
      </w:r>
    </w:p>
    <w:p w14:paraId="26043472" w14:textId="77777777" w:rsidR="00331BF0" w:rsidRPr="008D76B4" w:rsidRDefault="00331BF0" w:rsidP="00331BF0">
      <w:r w:rsidRPr="008D76B4">
        <w:rPr>
          <w:b/>
        </w:rPr>
        <w:t xml:space="preserve">C_LoginUser </w:t>
      </w:r>
      <w:r w:rsidRPr="008D76B4">
        <w:t xml:space="preserve">logs a user into a token.  </w:t>
      </w:r>
      <w:r w:rsidRPr="008D76B4">
        <w:rPr>
          <w:i/>
        </w:rPr>
        <w:t>hSession</w:t>
      </w:r>
      <w:r w:rsidRPr="008D76B4">
        <w:t xml:space="preserve"> is a session handle; </w:t>
      </w:r>
      <w:r w:rsidRPr="008D76B4">
        <w:rPr>
          <w:i/>
        </w:rPr>
        <w:t>userType</w:t>
      </w:r>
      <w:r w:rsidRPr="008D76B4">
        <w:t xml:space="preserve"> is the user type; </w:t>
      </w:r>
      <w:r w:rsidRPr="008D76B4">
        <w:rPr>
          <w:i/>
        </w:rPr>
        <w:t>pPin</w:t>
      </w:r>
      <w:r w:rsidRPr="008D76B4">
        <w:t xml:space="preserve"> points to the user’s PIN; </w:t>
      </w:r>
      <w:r w:rsidRPr="008D76B4">
        <w:rPr>
          <w:i/>
        </w:rPr>
        <w:t>ulPinLen</w:t>
      </w:r>
      <w:r w:rsidRPr="008D76B4">
        <w:t xml:space="preserve"> is the length of the PIN, </w:t>
      </w:r>
      <w:r w:rsidRPr="008D76B4">
        <w:rPr>
          <w:i/>
        </w:rPr>
        <w:t>pUsername</w:t>
      </w:r>
      <w:r w:rsidRPr="008D76B4">
        <w:t xml:space="preserve"> points to the user name, </w:t>
      </w:r>
      <w:r w:rsidRPr="008D76B4">
        <w:rPr>
          <w:i/>
        </w:rPr>
        <w:t>ulUsernameLen</w:t>
      </w:r>
      <w:r w:rsidRPr="008D76B4">
        <w:t xml:space="preserve"> is the length of the user name. This standard allows PIN and user name values to contain any valid UTF8 character, but the token may impose subset restrictions. </w:t>
      </w:r>
    </w:p>
    <w:p w14:paraId="0A5CC5FF" w14:textId="77777777" w:rsidR="00331BF0" w:rsidRPr="008D76B4" w:rsidRDefault="00331BF0" w:rsidP="00331BF0">
      <w:r w:rsidRPr="008D76B4">
        <w:t xml:space="preserve">When the user type is either CKU_SO or CKU_USER, if the call succeeds, each of the application's sessions will enter either the "R/W SO Functions" state, the "R/W User Functions" state, or the "R/O User Functions" state.  If the user type is CKU_CONTEXT_SPECIFIC, the behavior of </w:t>
      </w:r>
      <w:r w:rsidRPr="008D76B4">
        <w:rPr>
          <w:b/>
        </w:rPr>
        <w:t>C_LoginUser</w:t>
      </w:r>
      <w:r w:rsidRPr="008D76B4">
        <w:t xml:space="preserve"> depends on the context in which it is called.  Improper use of this user type will result in a return value CKR_OPERATION_NOT_INITIALIZED.  </w:t>
      </w:r>
    </w:p>
    <w:p w14:paraId="24246D2E" w14:textId="77777777" w:rsidR="00331BF0" w:rsidRPr="008D76B4" w:rsidRDefault="00331BF0" w:rsidP="00331BF0">
      <w:r w:rsidRPr="008D76B4">
        <w:t xml:space="preserve">If the token has a “protected authentication path”, as indicated by the CKF_PROTECTED_AUTHENTICATION_PATH flag in its CK_TOKEN_INFO being set, then that means that there is some way for a user to be authenticated to the token without having to send a PIN through the Cryptoki library.  One such possibility is that the user enters a PIN on a PIN pad on the token itself, or on the slot device.  The user might not even use a PIN—authentication could be achieved by some fingerprint-reading device, for example.  To log into a token with a protected authentication path, the </w:t>
      </w:r>
      <w:r w:rsidRPr="008D76B4">
        <w:rPr>
          <w:i/>
        </w:rPr>
        <w:t>pPin</w:t>
      </w:r>
      <w:r w:rsidRPr="008D76B4">
        <w:t xml:space="preserve"> parameter to </w:t>
      </w:r>
      <w:r w:rsidRPr="008D76B4">
        <w:rPr>
          <w:b/>
        </w:rPr>
        <w:t>C_LoginUser</w:t>
      </w:r>
      <w:r w:rsidRPr="008D76B4">
        <w:t xml:space="preserve"> should be NULL_PTR.  When </w:t>
      </w:r>
      <w:r w:rsidRPr="008D76B4">
        <w:rPr>
          <w:b/>
        </w:rPr>
        <w:t>C_LoginUser</w:t>
      </w:r>
      <w:r w:rsidRPr="008D76B4">
        <w:t xml:space="preserve"> returns, whatever authentication method supported by the token will have been performed; a return value of CKR_OK means that the user was successfully authenticated, and a return value of CKR_PIN_INCORRECT means that the user was denied access.  </w:t>
      </w:r>
    </w:p>
    <w:p w14:paraId="247D3143" w14:textId="77777777" w:rsidR="00331BF0" w:rsidRPr="008D76B4" w:rsidRDefault="00331BF0" w:rsidP="00331BF0">
      <w:r w:rsidRPr="008D76B4">
        <w:t xml:space="preserve">If there are any active cryptographic or object finding operations in an application’s session, and then </w:t>
      </w:r>
      <w:r w:rsidRPr="008D76B4">
        <w:rPr>
          <w:b/>
        </w:rPr>
        <w:t>C_LoginUser</w:t>
      </w:r>
      <w:r w:rsidRPr="008D76B4">
        <w:t xml:space="preserve"> is successfully executed by that application, it may or may not be the case that those operations are still active.  Therefore, before logging in, any active operations should be finished.  </w:t>
      </w:r>
    </w:p>
    <w:p w14:paraId="71D7AFFA" w14:textId="77777777" w:rsidR="00331BF0" w:rsidRPr="008D76B4" w:rsidRDefault="00331BF0" w:rsidP="00331BF0">
      <w:r w:rsidRPr="008D76B4">
        <w:t xml:space="preserve">If the application calling </w:t>
      </w:r>
      <w:r w:rsidRPr="008D76B4">
        <w:rPr>
          <w:b/>
        </w:rPr>
        <w:t>C_LoginUser</w:t>
      </w:r>
      <w:r w:rsidRPr="008D76B4">
        <w:t xml:space="preserve"> has a R/O session open with the token, then it will be unable to log the SO into a session (see [PKCS11-UG] for further details).  An attempt to do this will result in the error code CKR_SESSION_READ_ONLY_EXISTS.  </w:t>
      </w:r>
    </w:p>
    <w:p w14:paraId="7A870573" w14:textId="7C8AE440" w:rsidR="00331BF0" w:rsidRPr="008D76B4" w:rsidRDefault="00331BF0" w:rsidP="00331BF0">
      <w:r w:rsidRPr="008D76B4">
        <w:rPr>
          <w:b/>
        </w:rPr>
        <w:lastRenderedPageBreak/>
        <w:t>C_LoginUser</w:t>
      </w:r>
      <w:r w:rsidRPr="008D76B4">
        <w:t xml:space="preserve"> may be called repeatedly, without intervening </w:t>
      </w:r>
      <w:r w:rsidRPr="008D76B4">
        <w:rPr>
          <w:b/>
        </w:rPr>
        <w:t>C_Logout</w:t>
      </w:r>
      <w:r w:rsidRPr="008D76B4">
        <w:t xml:space="preserve"> calls, if (and only if) a key with the CKA_ALWAYS_AUTHENTICATE attribute set to CK_TRUE exists, and the user needs to do cryptographic operation on this key. See further Section </w:t>
      </w:r>
      <w:r w:rsidRPr="008D76B4">
        <w:fldChar w:fldCharType="begin"/>
      </w:r>
      <w:r w:rsidRPr="008D76B4">
        <w:instrText xml:space="preserve"> REF _Ref65664486 \r \h \* MERGEFORMAT </w:instrText>
      </w:r>
      <w:r w:rsidRPr="008D76B4">
        <w:fldChar w:fldCharType="separate"/>
      </w:r>
      <w:r w:rsidR="008A04A4">
        <w:t>4.9</w:t>
      </w:r>
      <w:r w:rsidRPr="008D76B4">
        <w:fldChar w:fldCharType="end"/>
      </w:r>
      <w:r w:rsidRPr="008D76B4">
        <w:t xml:space="preserve">. </w:t>
      </w:r>
    </w:p>
    <w:p w14:paraId="28E901E4" w14:textId="77777777" w:rsidR="00331BF0" w:rsidRPr="008D76B4" w:rsidRDefault="00331BF0" w:rsidP="00331BF0">
      <w:r w:rsidRPr="008D76B4">
        <w:t xml:space="preserve">Return values: CKR_ARGUMENTS_BAD, CKR_CRYPTOKI_NOT_INITIALIZED, CKR_DEVICE_ERROR, CKR_DEVICE_MEMORY, CKR_DEVICE_REMOVED, CKR_FUNCTION_CANCELED, CKR_FUNCTION_FAILED, CKR_GENERAL_ERROR, CKR_HOST_MEMORY, CKR_OK, CKR_OPERATION_NOT_INITIALIZED, CKR_PIN_INCORRECT, CKR_PIN_LOCKED, CKR_SESSION_CLOSED, CKR_SESSION_HANDLE_INVALID, CKR_SESSION_READ_ONLY_EXISTS, CKR_USER_ALREADY_LOGGED_IN, CKR_USER_ANOTHER_ALREADY_LOGGED_IN, CKR_USER_PIN_NOT_INITIALIZED, CKR_USER_TOO_MANY_TYPES, CKR_USER_TYPE_INVALID. </w:t>
      </w:r>
    </w:p>
    <w:p w14:paraId="0DFA5E13" w14:textId="77777777" w:rsidR="00331BF0" w:rsidRPr="008D76B4" w:rsidRDefault="00331BF0" w:rsidP="00331BF0">
      <w:r w:rsidRPr="008D76B4">
        <w:t>Example:</w:t>
      </w:r>
    </w:p>
    <w:p w14:paraId="58F7B500" w14:textId="77777777" w:rsidR="00331BF0" w:rsidRPr="008D76B4" w:rsidRDefault="00331BF0" w:rsidP="00331BF0">
      <w:pPr>
        <w:pStyle w:val="BoxedCode"/>
      </w:pPr>
      <w:r w:rsidRPr="008D76B4">
        <w:t>CK_SESSION_HANDLE hSession;</w:t>
      </w:r>
    </w:p>
    <w:p w14:paraId="31E7A063" w14:textId="77777777" w:rsidR="00331BF0" w:rsidRPr="008D76B4" w:rsidRDefault="00331BF0" w:rsidP="00331BF0">
      <w:pPr>
        <w:pStyle w:val="BoxedCode"/>
      </w:pPr>
      <w:r w:rsidRPr="008D76B4">
        <w:t>CK_UTF8CHAR userPin[] = {“MyPIN”};</w:t>
      </w:r>
    </w:p>
    <w:p w14:paraId="1E00B236" w14:textId="77777777" w:rsidR="00331BF0" w:rsidRPr="008D76B4" w:rsidRDefault="00331BF0" w:rsidP="00331BF0">
      <w:pPr>
        <w:pStyle w:val="BoxedCode"/>
      </w:pPr>
      <w:r w:rsidRPr="008D76B4">
        <w:t>CK_UTF8CHAR userName[] = {“MyUserName”};</w:t>
      </w:r>
    </w:p>
    <w:p w14:paraId="1BC17698" w14:textId="77777777" w:rsidR="00331BF0" w:rsidRPr="008D76B4" w:rsidRDefault="00331BF0" w:rsidP="00331BF0">
      <w:pPr>
        <w:pStyle w:val="BoxedCode"/>
      </w:pPr>
      <w:r w:rsidRPr="008D76B4">
        <w:t>CK_RV rv;</w:t>
      </w:r>
    </w:p>
    <w:p w14:paraId="67EF68CD" w14:textId="77777777" w:rsidR="00331BF0" w:rsidRPr="008D76B4" w:rsidRDefault="00331BF0" w:rsidP="00331BF0">
      <w:pPr>
        <w:pStyle w:val="BoxedCode"/>
      </w:pPr>
    </w:p>
    <w:p w14:paraId="66947A87" w14:textId="77777777" w:rsidR="00331BF0" w:rsidRPr="008D76B4" w:rsidRDefault="00331BF0" w:rsidP="00331BF0">
      <w:pPr>
        <w:pStyle w:val="BoxedCode"/>
      </w:pPr>
      <w:r w:rsidRPr="008D76B4">
        <w:t>rv = C_LoginUser(hSession, CKU_USER, userPin, sizeof(userPin)-1, userName,</w:t>
      </w:r>
    </w:p>
    <w:p w14:paraId="692D891F" w14:textId="77777777" w:rsidR="00331BF0" w:rsidRPr="008D76B4" w:rsidRDefault="00331BF0" w:rsidP="00331BF0">
      <w:pPr>
        <w:pStyle w:val="BoxedCode"/>
      </w:pPr>
      <w:r w:rsidRPr="008D76B4">
        <w:t>sizeof(userName)-1);</w:t>
      </w:r>
    </w:p>
    <w:p w14:paraId="12F262AD" w14:textId="77777777" w:rsidR="00331BF0" w:rsidRPr="008D76B4" w:rsidRDefault="00331BF0" w:rsidP="00331BF0">
      <w:pPr>
        <w:pStyle w:val="BoxedCode"/>
      </w:pPr>
      <w:r w:rsidRPr="008D76B4">
        <w:t>if (rv == CKR_OK) {</w:t>
      </w:r>
    </w:p>
    <w:p w14:paraId="77C03659" w14:textId="77777777" w:rsidR="00331BF0" w:rsidRPr="008D76B4" w:rsidRDefault="00331BF0" w:rsidP="00331BF0">
      <w:pPr>
        <w:pStyle w:val="BoxedCode"/>
      </w:pPr>
      <w:r w:rsidRPr="008D76B4">
        <w:t xml:space="preserve">  .</w:t>
      </w:r>
    </w:p>
    <w:p w14:paraId="23F1FAAE" w14:textId="77777777" w:rsidR="00331BF0" w:rsidRPr="008D76B4" w:rsidRDefault="00331BF0" w:rsidP="00331BF0">
      <w:pPr>
        <w:pStyle w:val="BoxedCode"/>
      </w:pPr>
      <w:r w:rsidRPr="008D76B4">
        <w:t xml:space="preserve">  .</w:t>
      </w:r>
    </w:p>
    <w:p w14:paraId="152AB2EA" w14:textId="77777777" w:rsidR="00331BF0" w:rsidRPr="008D76B4" w:rsidRDefault="00331BF0" w:rsidP="00331BF0">
      <w:pPr>
        <w:pStyle w:val="BoxedCode"/>
      </w:pPr>
      <w:r w:rsidRPr="008D76B4">
        <w:t xml:space="preserve">  rv = C_Logout(hSession);</w:t>
      </w:r>
    </w:p>
    <w:p w14:paraId="221E7C59" w14:textId="77777777" w:rsidR="00331BF0" w:rsidRPr="008D76B4" w:rsidRDefault="00331BF0" w:rsidP="00331BF0">
      <w:pPr>
        <w:pStyle w:val="BoxedCode"/>
      </w:pPr>
      <w:r w:rsidRPr="008D76B4">
        <w:t xml:space="preserve">  if (rv == CKR_OK) {</w:t>
      </w:r>
    </w:p>
    <w:p w14:paraId="069524CC" w14:textId="77777777" w:rsidR="00331BF0" w:rsidRPr="008D76B4" w:rsidRDefault="00331BF0" w:rsidP="00331BF0">
      <w:pPr>
        <w:pStyle w:val="BoxedCode"/>
      </w:pPr>
      <w:r w:rsidRPr="008D76B4">
        <w:t xml:space="preserve">    .</w:t>
      </w:r>
    </w:p>
    <w:p w14:paraId="22B15E02" w14:textId="77777777" w:rsidR="00331BF0" w:rsidRPr="008D76B4" w:rsidRDefault="00331BF0" w:rsidP="00331BF0">
      <w:pPr>
        <w:pStyle w:val="BoxedCode"/>
      </w:pPr>
      <w:r w:rsidRPr="008D76B4">
        <w:t xml:space="preserve">    .</w:t>
      </w:r>
    </w:p>
    <w:p w14:paraId="0970398A" w14:textId="77777777" w:rsidR="00331BF0" w:rsidRPr="008D76B4" w:rsidRDefault="00331BF0" w:rsidP="00331BF0">
      <w:pPr>
        <w:pStyle w:val="BoxedCode"/>
      </w:pPr>
      <w:r w:rsidRPr="008D76B4">
        <w:t xml:space="preserve">  }</w:t>
      </w:r>
    </w:p>
    <w:p w14:paraId="315C0933" w14:textId="77777777" w:rsidR="00331BF0" w:rsidRPr="008D76B4" w:rsidRDefault="00331BF0" w:rsidP="00331BF0">
      <w:pPr>
        <w:pStyle w:val="BoxedCode"/>
      </w:pPr>
      <w:r w:rsidRPr="008D76B4">
        <w:t>}</w:t>
      </w:r>
    </w:p>
    <w:p w14:paraId="32D9A77F" w14:textId="77777777" w:rsidR="00331BF0" w:rsidRPr="008D76B4" w:rsidRDefault="00331BF0" w:rsidP="000234AE">
      <w:pPr>
        <w:pStyle w:val="Heading3"/>
        <w:numPr>
          <w:ilvl w:val="2"/>
          <w:numId w:val="2"/>
        </w:numPr>
        <w:tabs>
          <w:tab w:val="num" w:pos="720"/>
        </w:tabs>
      </w:pPr>
      <w:bookmarkStart w:id="1512" w:name="_Toc323024119"/>
      <w:bookmarkStart w:id="1513" w:name="_Toc323205451"/>
      <w:bookmarkStart w:id="1514" w:name="_Toc323610881"/>
      <w:bookmarkStart w:id="1515" w:name="_Toc383864888"/>
      <w:bookmarkStart w:id="1516" w:name="_Toc385057916"/>
      <w:bookmarkStart w:id="1517" w:name="_Toc405794736"/>
      <w:bookmarkStart w:id="1518" w:name="_Toc72656126"/>
      <w:bookmarkStart w:id="1519" w:name="_Toc235002344"/>
      <w:bookmarkStart w:id="1520" w:name="_Toc7432362"/>
      <w:bookmarkStart w:id="1521" w:name="_Toc29976632"/>
      <w:bookmarkStart w:id="1522" w:name="_Toc90376296"/>
      <w:bookmarkStart w:id="1523" w:name="_Toc111203281"/>
      <w:r w:rsidRPr="008D76B4">
        <w:t>C_Logout</w:t>
      </w:r>
      <w:bookmarkEnd w:id="1512"/>
      <w:bookmarkEnd w:id="1513"/>
      <w:bookmarkEnd w:id="1514"/>
      <w:bookmarkEnd w:id="1515"/>
      <w:bookmarkEnd w:id="1516"/>
      <w:bookmarkEnd w:id="1517"/>
      <w:bookmarkEnd w:id="1518"/>
      <w:bookmarkEnd w:id="1519"/>
      <w:bookmarkEnd w:id="1520"/>
      <w:bookmarkEnd w:id="1521"/>
      <w:bookmarkEnd w:id="1522"/>
      <w:bookmarkEnd w:id="1523"/>
    </w:p>
    <w:p w14:paraId="62FB6EED" w14:textId="77777777" w:rsidR="00331BF0" w:rsidRPr="008D76B4" w:rsidRDefault="00331BF0" w:rsidP="00331BF0">
      <w:pPr>
        <w:pStyle w:val="BoxedCode"/>
      </w:pPr>
      <w:r w:rsidRPr="008D76B4">
        <w:t>CK_DECLARE_FUNCTION(CK_RV, C_Logout)(</w:t>
      </w:r>
      <w:r w:rsidRPr="008D76B4">
        <w:br/>
        <w:t xml:space="preserve">  CK_SESSION_HANDLE hSession</w:t>
      </w:r>
      <w:r w:rsidRPr="008D76B4">
        <w:br/>
        <w:t>);</w:t>
      </w:r>
    </w:p>
    <w:p w14:paraId="62DB785A" w14:textId="77777777" w:rsidR="00331BF0" w:rsidRPr="008D76B4" w:rsidRDefault="00331BF0" w:rsidP="00331BF0">
      <w:r w:rsidRPr="008D76B4">
        <w:rPr>
          <w:b/>
        </w:rPr>
        <w:t>C_Logout</w:t>
      </w:r>
      <w:r w:rsidRPr="008D76B4">
        <w:t xml:space="preserve"> logs a user out from a token.  </w:t>
      </w:r>
      <w:r w:rsidRPr="008D76B4">
        <w:rPr>
          <w:i/>
        </w:rPr>
        <w:t>hSession</w:t>
      </w:r>
      <w:r w:rsidRPr="008D76B4">
        <w:t xml:space="preserve"> is the session’s handle.</w:t>
      </w:r>
    </w:p>
    <w:p w14:paraId="18A4F102" w14:textId="77777777" w:rsidR="00331BF0" w:rsidRPr="008D76B4" w:rsidRDefault="00331BF0" w:rsidP="00331BF0">
      <w:r w:rsidRPr="008D76B4">
        <w:t>Depending on the current user type, if the call succeeds, each of the application’s sessions will enter either the “R/W Public Session” state or the “R/O Public Session” state.</w:t>
      </w:r>
    </w:p>
    <w:p w14:paraId="0ABEAB2D" w14:textId="77777777" w:rsidR="00331BF0" w:rsidRPr="008D76B4" w:rsidRDefault="00331BF0" w:rsidP="00331BF0">
      <w:r w:rsidRPr="008D76B4">
        <w:t xml:space="preserve">When </w:t>
      </w:r>
      <w:r w:rsidRPr="008D76B4">
        <w:rPr>
          <w:b/>
        </w:rPr>
        <w:t>C_Logout</w:t>
      </w:r>
      <w:r w:rsidRPr="008D76B4">
        <w:t xml:space="preserve"> successfully executes, any of the application’s handles to private objects become invalid (even if a user is later logged back into the token, those handles remain invalid).  In addition, all private session objects from sessions belonging to the application are destroyed.</w:t>
      </w:r>
    </w:p>
    <w:p w14:paraId="4FB9A1D5" w14:textId="77777777" w:rsidR="00331BF0" w:rsidRPr="008D76B4" w:rsidRDefault="00331BF0" w:rsidP="00331BF0">
      <w:r w:rsidRPr="008D76B4">
        <w:t xml:space="preserve">If there are any active cryptographic or object-finding operations in an application’s session, and then </w:t>
      </w:r>
      <w:r w:rsidRPr="008D76B4">
        <w:rPr>
          <w:b/>
        </w:rPr>
        <w:t>C_Logout</w:t>
      </w:r>
      <w:r w:rsidRPr="008D76B4">
        <w:t xml:space="preserve"> is successfully executed by that application, it may or may not be the case that those operations are still active.  Therefore, before logging out, any active operations should be finished.</w:t>
      </w:r>
    </w:p>
    <w:p w14:paraId="1F8242F8" w14:textId="77777777" w:rsidR="00331BF0" w:rsidRPr="008D76B4" w:rsidRDefault="00331BF0" w:rsidP="00331BF0">
      <w:r w:rsidRPr="008D76B4">
        <w:t>Return values: CKR_CRYPTOKI_NOT_INITIALIZED, CKR_DEVICE_ERROR, CKR_DEVICE_MEMORY, CKR_DEVICE_REMOVED, CKR_FUNCTION_FAILED, CKR_GENERAL_ERROR, CKR_HOST_MEMORY, CKR_OK, CKR_SESSION_CLOSED, CKR_SESSION_HANDLE_INVALID, CKR_USER_NOT_LOGGED_IN.</w:t>
      </w:r>
    </w:p>
    <w:p w14:paraId="634FEEB8" w14:textId="77777777" w:rsidR="00331BF0" w:rsidRPr="008D76B4" w:rsidRDefault="00331BF0" w:rsidP="00331BF0">
      <w:r w:rsidRPr="008D76B4">
        <w:t>Example:</w:t>
      </w:r>
    </w:p>
    <w:p w14:paraId="0C8605C1" w14:textId="77777777" w:rsidR="00331BF0" w:rsidRPr="008D76B4" w:rsidRDefault="00331BF0" w:rsidP="00331BF0">
      <w:pPr>
        <w:pStyle w:val="BoxedCode"/>
      </w:pPr>
      <w:r w:rsidRPr="008D76B4">
        <w:lastRenderedPageBreak/>
        <w:t>CK_SESSION_HANDLE hSession;</w:t>
      </w:r>
    </w:p>
    <w:p w14:paraId="0C9768BA" w14:textId="77777777" w:rsidR="00331BF0" w:rsidRPr="008D76B4" w:rsidRDefault="00331BF0" w:rsidP="00331BF0">
      <w:pPr>
        <w:pStyle w:val="BoxedCode"/>
      </w:pPr>
      <w:r w:rsidRPr="008D76B4">
        <w:t>CK_UTF8CHAR userPin[] = {“MyPIN”};</w:t>
      </w:r>
    </w:p>
    <w:p w14:paraId="2799501C" w14:textId="77777777" w:rsidR="00331BF0" w:rsidRPr="008D76B4" w:rsidRDefault="00331BF0" w:rsidP="00331BF0">
      <w:pPr>
        <w:pStyle w:val="BoxedCode"/>
      </w:pPr>
      <w:r w:rsidRPr="008D76B4">
        <w:t>CK_RV rv;</w:t>
      </w:r>
    </w:p>
    <w:p w14:paraId="3FA2FFEA" w14:textId="77777777" w:rsidR="00331BF0" w:rsidRPr="008D76B4" w:rsidRDefault="00331BF0" w:rsidP="00331BF0">
      <w:pPr>
        <w:pStyle w:val="BoxedCode"/>
      </w:pPr>
    </w:p>
    <w:p w14:paraId="6B408142" w14:textId="77777777" w:rsidR="00331BF0" w:rsidRPr="008D76B4" w:rsidRDefault="00331BF0" w:rsidP="00331BF0">
      <w:pPr>
        <w:pStyle w:val="BoxedCode"/>
      </w:pPr>
      <w:r w:rsidRPr="008D76B4">
        <w:t>rv = C_Login(hSession, CKU_USER, userPin, sizeof(userPin)-1);</w:t>
      </w:r>
    </w:p>
    <w:p w14:paraId="24ABA53C" w14:textId="77777777" w:rsidR="00331BF0" w:rsidRPr="008D76B4" w:rsidRDefault="00331BF0" w:rsidP="00331BF0">
      <w:pPr>
        <w:pStyle w:val="BoxedCode"/>
      </w:pPr>
      <w:r w:rsidRPr="008D76B4">
        <w:t>if (rv == CKR_OK) {</w:t>
      </w:r>
    </w:p>
    <w:p w14:paraId="67EEA3C5" w14:textId="77777777" w:rsidR="00331BF0" w:rsidRPr="008D76B4" w:rsidRDefault="00331BF0" w:rsidP="00331BF0">
      <w:pPr>
        <w:pStyle w:val="BoxedCode"/>
      </w:pPr>
      <w:r w:rsidRPr="008D76B4">
        <w:t xml:space="preserve">  .</w:t>
      </w:r>
    </w:p>
    <w:p w14:paraId="490DA684" w14:textId="77777777" w:rsidR="00331BF0" w:rsidRPr="008D76B4" w:rsidRDefault="00331BF0" w:rsidP="00331BF0">
      <w:pPr>
        <w:pStyle w:val="BoxedCode"/>
      </w:pPr>
      <w:r w:rsidRPr="008D76B4">
        <w:t xml:space="preserve">  .</w:t>
      </w:r>
    </w:p>
    <w:p w14:paraId="2BB9E9A6" w14:textId="77777777" w:rsidR="00331BF0" w:rsidRPr="008D76B4" w:rsidRDefault="00331BF0" w:rsidP="00331BF0">
      <w:pPr>
        <w:pStyle w:val="BoxedCode"/>
      </w:pPr>
      <w:r w:rsidRPr="008D76B4">
        <w:t xml:space="preserve">  rv = C_Logout(hSession);</w:t>
      </w:r>
    </w:p>
    <w:p w14:paraId="16455B07" w14:textId="77777777" w:rsidR="00331BF0" w:rsidRPr="008D76B4" w:rsidRDefault="00331BF0" w:rsidP="00331BF0">
      <w:pPr>
        <w:pStyle w:val="BoxedCode"/>
      </w:pPr>
      <w:r w:rsidRPr="008D76B4">
        <w:t xml:space="preserve">  if (rv == CKR_OK) {</w:t>
      </w:r>
    </w:p>
    <w:p w14:paraId="7DC1C739" w14:textId="77777777" w:rsidR="00331BF0" w:rsidRPr="008D76B4" w:rsidRDefault="00331BF0" w:rsidP="00331BF0">
      <w:pPr>
        <w:pStyle w:val="BoxedCode"/>
      </w:pPr>
      <w:r w:rsidRPr="008D76B4">
        <w:t xml:space="preserve">    .</w:t>
      </w:r>
    </w:p>
    <w:p w14:paraId="0E04D1F1" w14:textId="77777777" w:rsidR="00331BF0" w:rsidRPr="008D76B4" w:rsidRDefault="00331BF0" w:rsidP="00331BF0">
      <w:pPr>
        <w:pStyle w:val="BoxedCode"/>
      </w:pPr>
      <w:r w:rsidRPr="008D76B4">
        <w:t xml:space="preserve">    .</w:t>
      </w:r>
    </w:p>
    <w:p w14:paraId="69F6C451" w14:textId="77777777" w:rsidR="00331BF0" w:rsidRPr="008D76B4" w:rsidRDefault="00331BF0" w:rsidP="00331BF0">
      <w:pPr>
        <w:pStyle w:val="BoxedCode"/>
      </w:pPr>
      <w:r w:rsidRPr="008D76B4">
        <w:t xml:space="preserve">  }</w:t>
      </w:r>
    </w:p>
    <w:p w14:paraId="3AD6595A" w14:textId="77777777" w:rsidR="00331BF0" w:rsidRPr="008D76B4" w:rsidRDefault="00331BF0" w:rsidP="00331BF0">
      <w:pPr>
        <w:pStyle w:val="BoxedCode"/>
      </w:pPr>
      <w:r w:rsidRPr="008D76B4">
        <w:t>}</w:t>
      </w:r>
    </w:p>
    <w:p w14:paraId="4C2EAA2F" w14:textId="77777777" w:rsidR="00331BF0" w:rsidRPr="008D76B4" w:rsidRDefault="00331BF0" w:rsidP="000234AE">
      <w:pPr>
        <w:pStyle w:val="Heading2"/>
        <w:numPr>
          <w:ilvl w:val="1"/>
          <w:numId w:val="2"/>
        </w:numPr>
        <w:tabs>
          <w:tab w:val="num" w:pos="576"/>
        </w:tabs>
      </w:pPr>
      <w:bookmarkStart w:id="1524" w:name="_Toc319287674"/>
      <w:bookmarkStart w:id="1525" w:name="_Toc319313514"/>
      <w:bookmarkStart w:id="1526" w:name="_Toc319313707"/>
      <w:bookmarkStart w:id="1527" w:name="_Toc319315700"/>
      <w:bookmarkStart w:id="1528" w:name="_Toc322855301"/>
      <w:bookmarkStart w:id="1529" w:name="_Toc322945143"/>
      <w:bookmarkStart w:id="1530" w:name="_Toc323000710"/>
      <w:bookmarkStart w:id="1531" w:name="_Toc323024120"/>
      <w:bookmarkStart w:id="1532" w:name="_Toc323205452"/>
      <w:bookmarkStart w:id="1533" w:name="_Toc323610882"/>
      <w:bookmarkStart w:id="1534" w:name="_Toc383864889"/>
      <w:bookmarkStart w:id="1535" w:name="_Toc385057917"/>
      <w:bookmarkStart w:id="1536" w:name="_Ref398614396"/>
      <w:bookmarkStart w:id="1537" w:name="_Ref398614471"/>
      <w:bookmarkStart w:id="1538" w:name="_Ref399147217"/>
      <w:bookmarkStart w:id="1539" w:name="_Toc405794737"/>
      <w:bookmarkStart w:id="1540" w:name="_Ref457140255"/>
      <w:bookmarkStart w:id="1541" w:name="_Toc72656127"/>
      <w:bookmarkStart w:id="1542" w:name="_Toc235002345"/>
      <w:bookmarkStart w:id="1543" w:name="_Toc370634029"/>
      <w:bookmarkStart w:id="1544" w:name="_Toc391468820"/>
      <w:bookmarkStart w:id="1545" w:name="_Toc395183816"/>
      <w:bookmarkStart w:id="1546" w:name="_Toc7432363"/>
      <w:bookmarkStart w:id="1547" w:name="_Toc29976633"/>
      <w:bookmarkStart w:id="1548" w:name="_Toc90376297"/>
      <w:bookmarkStart w:id="1549" w:name="_Toc111203282"/>
      <w:r w:rsidRPr="008D76B4">
        <w:t>Object management</w:t>
      </w:r>
      <w:bookmarkEnd w:id="1524"/>
      <w:bookmarkEnd w:id="1525"/>
      <w:bookmarkEnd w:id="1526"/>
      <w:bookmarkEnd w:id="1527"/>
      <w:bookmarkEnd w:id="1528"/>
      <w:bookmarkEnd w:id="1529"/>
      <w:bookmarkEnd w:id="1530"/>
      <w:bookmarkEnd w:id="1531"/>
      <w:bookmarkEnd w:id="1532"/>
      <w:bookmarkEnd w:id="1533"/>
      <w:bookmarkEnd w:id="1534"/>
      <w:r w:rsidRPr="008D76B4">
        <w:t xml:space="preserve"> functions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3543BAC5" w14:textId="39AE4F07" w:rsidR="00331BF0" w:rsidRPr="008D76B4" w:rsidRDefault="00331BF0" w:rsidP="00331BF0">
      <w:r w:rsidRPr="008D76B4">
        <w:t xml:space="preserve">Cryptoki provides the following functions for managing objects.  Additional functions provided specifically for managing key objects are described in Section </w:t>
      </w:r>
      <w:r w:rsidRPr="008D76B4">
        <w:fldChar w:fldCharType="begin"/>
      </w:r>
      <w:r w:rsidRPr="008D76B4">
        <w:instrText xml:space="preserve"> REF _Ref385149143 \r \h  \* MERGEFORMAT </w:instrText>
      </w:r>
      <w:r w:rsidRPr="008D76B4">
        <w:fldChar w:fldCharType="separate"/>
      </w:r>
      <w:r w:rsidR="008A04A4">
        <w:t>5.18</w:t>
      </w:r>
      <w:r w:rsidRPr="008D76B4">
        <w:fldChar w:fldCharType="end"/>
      </w:r>
      <w:r w:rsidRPr="008D76B4">
        <w:t>.</w:t>
      </w:r>
    </w:p>
    <w:p w14:paraId="0260EE6A" w14:textId="77777777" w:rsidR="00331BF0" w:rsidRPr="008D76B4" w:rsidRDefault="00331BF0" w:rsidP="000234AE">
      <w:pPr>
        <w:pStyle w:val="Heading3"/>
        <w:numPr>
          <w:ilvl w:val="2"/>
          <w:numId w:val="2"/>
        </w:numPr>
        <w:tabs>
          <w:tab w:val="num" w:pos="720"/>
        </w:tabs>
      </w:pPr>
      <w:bookmarkStart w:id="1550" w:name="_Toc323024121"/>
      <w:bookmarkStart w:id="1551" w:name="_Toc323205453"/>
      <w:bookmarkStart w:id="1552" w:name="_Toc323610883"/>
      <w:bookmarkStart w:id="1553" w:name="_Toc383864890"/>
      <w:bookmarkStart w:id="1554" w:name="_Toc385057918"/>
      <w:bookmarkStart w:id="1555" w:name="_Toc405794738"/>
      <w:bookmarkStart w:id="1556" w:name="_Toc72656128"/>
      <w:bookmarkStart w:id="1557" w:name="_Toc235002346"/>
      <w:bookmarkStart w:id="1558" w:name="_Toc7432364"/>
      <w:bookmarkStart w:id="1559" w:name="_Toc29976634"/>
      <w:bookmarkStart w:id="1560" w:name="_Toc90376298"/>
      <w:bookmarkStart w:id="1561" w:name="_Toc111203283"/>
      <w:r w:rsidRPr="008D76B4">
        <w:t>C_CreateObject</w:t>
      </w:r>
      <w:bookmarkEnd w:id="1550"/>
      <w:bookmarkEnd w:id="1551"/>
      <w:bookmarkEnd w:id="1552"/>
      <w:bookmarkEnd w:id="1553"/>
      <w:bookmarkEnd w:id="1554"/>
      <w:bookmarkEnd w:id="1555"/>
      <w:bookmarkEnd w:id="1556"/>
      <w:bookmarkEnd w:id="1557"/>
      <w:bookmarkEnd w:id="1558"/>
      <w:bookmarkEnd w:id="1559"/>
      <w:bookmarkEnd w:id="1560"/>
      <w:bookmarkEnd w:id="1561"/>
    </w:p>
    <w:p w14:paraId="5BA6F9A0" w14:textId="77777777" w:rsidR="00331BF0" w:rsidRPr="008D76B4" w:rsidRDefault="00331BF0" w:rsidP="00331BF0">
      <w:pPr>
        <w:pStyle w:val="BoxedCode"/>
      </w:pPr>
      <w:r w:rsidRPr="008D76B4">
        <w:t>CK_DECLARE_FUNCTION(CK_RV, C_CreateObject)(</w:t>
      </w:r>
      <w:r w:rsidRPr="008D76B4">
        <w:br/>
        <w:t xml:space="preserve">  CK_SESSION_HANDLE hSession,</w:t>
      </w:r>
      <w:r w:rsidRPr="008D76B4">
        <w:br/>
        <w:t xml:space="preserve">  CK_ATTRIBUTE_PTR pTemplate,</w:t>
      </w:r>
      <w:r w:rsidRPr="008D76B4">
        <w:br/>
        <w:t xml:space="preserve">  CK_ULONG ulCount,</w:t>
      </w:r>
      <w:r w:rsidRPr="008D76B4">
        <w:br/>
        <w:t xml:space="preserve">  CK_OBJECT_HANDLE_PTR phObject</w:t>
      </w:r>
      <w:r w:rsidRPr="008D76B4">
        <w:br/>
        <w:t>);</w:t>
      </w:r>
    </w:p>
    <w:p w14:paraId="2FC353E8" w14:textId="77777777" w:rsidR="00331BF0" w:rsidRPr="008D76B4" w:rsidRDefault="00331BF0" w:rsidP="00331BF0">
      <w:r w:rsidRPr="008D76B4">
        <w:rPr>
          <w:b/>
        </w:rPr>
        <w:t>C_CreateObject</w:t>
      </w:r>
      <w:r w:rsidRPr="008D76B4">
        <w:t xml:space="preserve"> creates a new object. </w:t>
      </w:r>
      <w:r w:rsidRPr="008D76B4">
        <w:rPr>
          <w:i/>
        </w:rPr>
        <w:t>hSession</w:t>
      </w:r>
      <w:r w:rsidRPr="008D76B4">
        <w:t xml:space="preserve"> is the session’s handle; </w:t>
      </w:r>
      <w:r w:rsidRPr="008D76B4">
        <w:rPr>
          <w:i/>
        </w:rPr>
        <w:t>pTemplate</w:t>
      </w:r>
      <w:r w:rsidRPr="008D76B4">
        <w:t xml:space="preserve"> points to the object’s template; </w:t>
      </w:r>
      <w:r w:rsidRPr="008D76B4">
        <w:rPr>
          <w:i/>
        </w:rPr>
        <w:t>ulCount</w:t>
      </w:r>
      <w:r w:rsidRPr="008D76B4">
        <w:t xml:space="preserve"> is the number of attributes in the template; </w:t>
      </w:r>
      <w:r w:rsidRPr="008D76B4">
        <w:rPr>
          <w:i/>
        </w:rPr>
        <w:t>phObject</w:t>
      </w:r>
      <w:r w:rsidRPr="008D76B4">
        <w:t xml:space="preserve"> points to the location that receives the new object’s handle.</w:t>
      </w:r>
    </w:p>
    <w:p w14:paraId="7376C185" w14:textId="77777777" w:rsidR="00331BF0" w:rsidRPr="008D76B4" w:rsidRDefault="00331BF0" w:rsidP="00331BF0">
      <w:r w:rsidRPr="008D76B4">
        <w:t xml:space="preserve">If a call to </w:t>
      </w:r>
      <w:r w:rsidRPr="008D76B4">
        <w:rPr>
          <w:b/>
        </w:rPr>
        <w:t>C_CreateObject</w:t>
      </w:r>
      <w:r w:rsidRPr="008D76B4">
        <w:t xml:space="preserve"> cannot support the precise template supplied to it, it will fail and return without creating any object.</w:t>
      </w:r>
    </w:p>
    <w:p w14:paraId="2DEB0E25" w14:textId="77777777" w:rsidR="00331BF0" w:rsidRPr="008D76B4" w:rsidRDefault="00331BF0" w:rsidP="00331BF0">
      <w:r w:rsidRPr="008D76B4">
        <w:t xml:space="preserve">If </w:t>
      </w:r>
      <w:r w:rsidRPr="008D76B4">
        <w:rPr>
          <w:b/>
        </w:rPr>
        <w:t>C_CreateObject</w:t>
      </w:r>
      <w:r w:rsidRPr="008D76B4">
        <w:t xml:space="preserve"> is used to create a key object, the key object will have its </w:t>
      </w:r>
      <w:r w:rsidRPr="008D76B4">
        <w:rPr>
          <w:b/>
        </w:rPr>
        <w:t>CKA_LOCAL</w:t>
      </w:r>
      <w:r w:rsidRPr="008D76B4">
        <w:t xml:space="preserve"> attribute set to CK_FALSE. If that key object is a secret or private key then the new key will have the </w:t>
      </w:r>
      <w:r w:rsidRPr="008D76B4">
        <w:rPr>
          <w:b/>
        </w:rPr>
        <w:t>CKA_ALWAYS_SENSITIVE</w:t>
      </w:r>
      <w:r w:rsidRPr="008D76B4">
        <w:t xml:space="preserve"> attribute set to CK_FALSE, and the </w:t>
      </w:r>
      <w:r w:rsidRPr="008D76B4">
        <w:rPr>
          <w:b/>
        </w:rPr>
        <w:t>CKA_NEVER_EXTRACTABLE</w:t>
      </w:r>
      <w:r w:rsidRPr="008D76B4">
        <w:t xml:space="preserve"> attribute set to CK_FALSE.</w:t>
      </w:r>
    </w:p>
    <w:p w14:paraId="2D8A5A9D" w14:textId="77777777" w:rsidR="00331BF0" w:rsidRPr="008D76B4" w:rsidRDefault="00331BF0" w:rsidP="00331BF0">
      <w:r w:rsidRPr="008D76B4">
        <w:t>Only session objects can be created during a read-only session.  Only public objects can be created unless the normal user is logged in.</w:t>
      </w:r>
    </w:p>
    <w:p w14:paraId="2FC30337" w14:textId="688CAC84" w:rsidR="00331BF0" w:rsidRPr="008D76B4" w:rsidRDefault="00331BF0" w:rsidP="00331BF0">
      <w:pPr>
        <w:rPr>
          <w:color w:val="000000" w:themeColor="text1"/>
        </w:rPr>
      </w:pPr>
      <w:r w:rsidRPr="008D76B4">
        <w:rPr>
          <w:color w:val="000000" w:themeColor="text1"/>
        </w:rPr>
        <w:t xml:space="preserve">Whenever an object is created, a value for CKA_UNIQUE_ID is generated and assigned to the new object (See Section </w:t>
      </w:r>
      <w:r w:rsidRPr="008D76B4">
        <w:rPr>
          <w:color w:val="000000" w:themeColor="text1"/>
        </w:rPr>
        <w:fldChar w:fldCharType="begin"/>
      </w:r>
      <w:r w:rsidRPr="008D76B4">
        <w:rPr>
          <w:color w:val="000000" w:themeColor="text1"/>
        </w:rPr>
        <w:instrText xml:space="preserve"> REF _Ref65664564 \r \h \* MERGEFORMAT </w:instrText>
      </w:r>
      <w:r w:rsidRPr="008D76B4">
        <w:rPr>
          <w:color w:val="000000" w:themeColor="text1"/>
        </w:rPr>
      </w:r>
      <w:r w:rsidRPr="008D76B4">
        <w:rPr>
          <w:color w:val="000000" w:themeColor="text1"/>
        </w:rPr>
        <w:fldChar w:fldCharType="separate"/>
      </w:r>
      <w:r w:rsidR="008A04A4">
        <w:rPr>
          <w:color w:val="000000" w:themeColor="text1"/>
        </w:rPr>
        <w:t>4.4.1</w:t>
      </w:r>
      <w:r w:rsidRPr="008D76B4">
        <w:rPr>
          <w:color w:val="000000" w:themeColor="text1"/>
        </w:rPr>
        <w:fldChar w:fldCharType="end"/>
      </w:r>
      <w:r w:rsidRPr="008D76B4">
        <w:rPr>
          <w:color w:val="000000" w:themeColor="text1"/>
        </w:rPr>
        <w:t>).</w:t>
      </w:r>
    </w:p>
    <w:p w14:paraId="675F2813" w14:textId="77777777" w:rsidR="00331BF0" w:rsidRPr="008D76B4" w:rsidRDefault="00331BF0" w:rsidP="00331BF0">
      <w:r w:rsidRPr="008D76B4">
        <w:t>Return values: CKR_ARGUMENTS_BAD, CKR_ATTRIBUTE_READ_ONLY, CKR_ATTRIBUTE_TYPE_INVALID, CKR_ATTRIBUTE_VALUE_INVALID, CKR_CRYPTOKI_NOT_INITIALIZED, CKR_CURVE_NOT_SUPPORTED, CKR_DEVICE_ERROR, CKR_DEVICE_MEMORY, CKR_DEVICE_REMOVED, CKR_DOMAIN_PARAMS_INVALID, CKR_FUNCTION_FAILED, CKR_GENERAL_ERROR, CKR_HOST_MEMORY, CKR_OK, CKR_PIN_EXPIRED, CKR_SESSION_CLOSED, CKR_SESSION_HANDLE_INVALID, CKR_SESSION_READ_ONLY, CKR_TEMPLATE_INCOMPLETE, CKR_TEMPLATE_INCONSISTENT, CKR_TOKEN_WRITE_PROTECTED, CKR_USER_NOT_LOGGED_IN.</w:t>
      </w:r>
    </w:p>
    <w:p w14:paraId="48914B9A" w14:textId="77777777" w:rsidR="00331BF0" w:rsidRPr="008D76B4" w:rsidRDefault="00331BF0" w:rsidP="00331BF0">
      <w:r w:rsidRPr="008D76B4">
        <w:t>Example:</w:t>
      </w:r>
    </w:p>
    <w:p w14:paraId="090E1F9A" w14:textId="77777777" w:rsidR="00331BF0" w:rsidRPr="008D76B4" w:rsidRDefault="00331BF0" w:rsidP="00331BF0">
      <w:pPr>
        <w:pStyle w:val="BoxedCode"/>
      </w:pPr>
      <w:r w:rsidRPr="008D76B4">
        <w:lastRenderedPageBreak/>
        <w:t>CK_SESSION_HANDLE hSession;</w:t>
      </w:r>
    </w:p>
    <w:p w14:paraId="7DDF0373" w14:textId="77777777" w:rsidR="00331BF0" w:rsidRPr="008D76B4" w:rsidRDefault="00331BF0" w:rsidP="00331BF0">
      <w:pPr>
        <w:pStyle w:val="BoxedCode"/>
      </w:pPr>
      <w:r w:rsidRPr="008D76B4">
        <w:t>CK_OBJECT_HANDLE</w:t>
      </w:r>
    </w:p>
    <w:p w14:paraId="6F944EEE" w14:textId="77777777" w:rsidR="00331BF0" w:rsidRPr="008D76B4" w:rsidRDefault="00331BF0" w:rsidP="00331BF0">
      <w:pPr>
        <w:pStyle w:val="BoxedCode"/>
      </w:pPr>
      <w:r w:rsidRPr="008D76B4">
        <w:t xml:space="preserve">  hData,</w:t>
      </w:r>
    </w:p>
    <w:p w14:paraId="27A4FFEA" w14:textId="77777777" w:rsidR="00331BF0" w:rsidRPr="008D76B4" w:rsidRDefault="00331BF0" w:rsidP="00331BF0">
      <w:pPr>
        <w:pStyle w:val="BoxedCode"/>
      </w:pPr>
      <w:r w:rsidRPr="008D76B4">
        <w:t xml:space="preserve">  hCertificate,</w:t>
      </w:r>
    </w:p>
    <w:p w14:paraId="7FFA8CCB" w14:textId="77777777" w:rsidR="00331BF0" w:rsidRPr="008D76B4" w:rsidRDefault="00331BF0" w:rsidP="00331BF0">
      <w:pPr>
        <w:pStyle w:val="BoxedCode"/>
      </w:pPr>
      <w:r w:rsidRPr="008D76B4">
        <w:t xml:space="preserve">  hKey;</w:t>
      </w:r>
    </w:p>
    <w:p w14:paraId="49F85150" w14:textId="77777777" w:rsidR="00331BF0" w:rsidRPr="008D76B4" w:rsidRDefault="00331BF0" w:rsidP="00331BF0">
      <w:pPr>
        <w:pStyle w:val="BoxedCode"/>
      </w:pPr>
      <w:r w:rsidRPr="008D76B4">
        <w:t>CK_OBJECT_CLASS</w:t>
      </w:r>
    </w:p>
    <w:p w14:paraId="565456C8" w14:textId="77777777" w:rsidR="00331BF0" w:rsidRPr="008D76B4" w:rsidRDefault="00331BF0" w:rsidP="00331BF0">
      <w:pPr>
        <w:pStyle w:val="BoxedCode"/>
      </w:pPr>
      <w:r w:rsidRPr="008D76B4">
        <w:t xml:space="preserve">  dataClass = CKO_DATA,</w:t>
      </w:r>
    </w:p>
    <w:p w14:paraId="7C9225FF" w14:textId="77777777" w:rsidR="00331BF0" w:rsidRPr="008D76B4" w:rsidRDefault="00331BF0" w:rsidP="00331BF0">
      <w:pPr>
        <w:pStyle w:val="BoxedCode"/>
      </w:pPr>
      <w:r w:rsidRPr="008D76B4">
        <w:t xml:space="preserve">  certificateClass = CKO_CERTIFICATE,</w:t>
      </w:r>
    </w:p>
    <w:p w14:paraId="0DC8A4B2" w14:textId="77777777" w:rsidR="00331BF0" w:rsidRPr="008D76B4" w:rsidRDefault="00331BF0" w:rsidP="00331BF0">
      <w:pPr>
        <w:pStyle w:val="BoxedCode"/>
      </w:pPr>
      <w:r w:rsidRPr="008D76B4">
        <w:t xml:space="preserve">  keyClass = CKO_PUBLIC_KEY;</w:t>
      </w:r>
    </w:p>
    <w:p w14:paraId="6562FA48" w14:textId="77777777" w:rsidR="00331BF0" w:rsidRPr="008D76B4" w:rsidRDefault="00331BF0" w:rsidP="00331BF0">
      <w:pPr>
        <w:pStyle w:val="BoxedCode"/>
      </w:pPr>
      <w:r w:rsidRPr="008D76B4">
        <w:t>CK_KEY_TYPE keyType = CKK_RSA;</w:t>
      </w:r>
    </w:p>
    <w:p w14:paraId="21289026" w14:textId="77777777" w:rsidR="00331BF0" w:rsidRPr="008D76B4" w:rsidRDefault="00331BF0" w:rsidP="00331BF0">
      <w:pPr>
        <w:pStyle w:val="BoxedCode"/>
      </w:pPr>
      <w:r w:rsidRPr="008D76B4">
        <w:t>CK_UTF8CHAR application[] = {“My Application”};</w:t>
      </w:r>
    </w:p>
    <w:p w14:paraId="2C2EBC2D" w14:textId="77777777" w:rsidR="00331BF0" w:rsidRPr="008D76B4" w:rsidRDefault="00331BF0" w:rsidP="00331BF0">
      <w:pPr>
        <w:pStyle w:val="BoxedCode"/>
      </w:pPr>
      <w:r w:rsidRPr="008D76B4">
        <w:t>CK_BYTE dataValue[] = {...};</w:t>
      </w:r>
    </w:p>
    <w:p w14:paraId="17F5D0EF" w14:textId="77777777" w:rsidR="00331BF0" w:rsidRPr="008D76B4" w:rsidRDefault="00331BF0" w:rsidP="00331BF0">
      <w:pPr>
        <w:pStyle w:val="BoxedCode"/>
      </w:pPr>
      <w:r w:rsidRPr="008D76B4">
        <w:t>CK_BYTE subject[] = {...};</w:t>
      </w:r>
    </w:p>
    <w:p w14:paraId="4C5D1858" w14:textId="77777777" w:rsidR="00331BF0" w:rsidRPr="008D76B4" w:rsidRDefault="00331BF0" w:rsidP="00331BF0">
      <w:pPr>
        <w:pStyle w:val="BoxedCode"/>
      </w:pPr>
      <w:r w:rsidRPr="008D76B4">
        <w:t>CK_BYTE id[] = {...};</w:t>
      </w:r>
    </w:p>
    <w:p w14:paraId="2A7BD8AA" w14:textId="77777777" w:rsidR="00331BF0" w:rsidRPr="008D76B4" w:rsidRDefault="00331BF0" w:rsidP="00331BF0">
      <w:pPr>
        <w:pStyle w:val="BoxedCode"/>
      </w:pPr>
      <w:r w:rsidRPr="008D76B4">
        <w:t>CK_BYTE certificateValue[] = {...};</w:t>
      </w:r>
    </w:p>
    <w:p w14:paraId="6C33AC6D" w14:textId="77777777" w:rsidR="00331BF0" w:rsidRPr="008D76B4" w:rsidRDefault="00331BF0" w:rsidP="00331BF0">
      <w:pPr>
        <w:pStyle w:val="BoxedCode"/>
      </w:pPr>
      <w:r w:rsidRPr="008D76B4">
        <w:t>CK_BYTE modulus[] = {...};</w:t>
      </w:r>
    </w:p>
    <w:p w14:paraId="156AB40E" w14:textId="77777777" w:rsidR="00331BF0" w:rsidRPr="008D76B4" w:rsidRDefault="00331BF0" w:rsidP="00331BF0">
      <w:pPr>
        <w:pStyle w:val="BoxedCode"/>
      </w:pPr>
      <w:r w:rsidRPr="008D76B4">
        <w:t>CK_BYTE exponent[] = {...};</w:t>
      </w:r>
    </w:p>
    <w:p w14:paraId="398A4AA3" w14:textId="77777777" w:rsidR="00331BF0" w:rsidRPr="008D76B4" w:rsidRDefault="00331BF0" w:rsidP="00331BF0">
      <w:pPr>
        <w:pStyle w:val="BoxedCode"/>
      </w:pPr>
      <w:r w:rsidRPr="008D76B4">
        <w:t>CK_BBOOL true = CK_TRUE;</w:t>
      </w:r>
    </w:p>
    <w:p w14:paraId="095E28FC" w14:textId="77777777" w:rsidR="00331BF0" w:rsidRPr="008D76B4" w:rsidRDefault="00331BF0" w:rsidP="00331BF0">
      <w:pPr>
        <w:pStyle w:val="BoxedCode"/>
      </w:pPr>
      <w:r w:rsidRPr="008D76B4">
        <w:t>CK_ATTRIBUTE dataTemplate[] = {</w:t>
      </w:r>
    </w:p>
    <w:p w14:paraId="7C56EFE2" w14:textId="77777777" w:rsidR="00331BF0" w:rsidRPr="008D76B4" w:rsidRDefault="00331BF0" w:rsidP="00331BF0">
      <w:pPr>
        <w:pStyle w:val="BoxedCode"/>
      </w:pPr>
      <w:r w:rsidRPr="008D76B4">
        <w:t xml:space="preserve">  {CKA_CLASS, &amp;dataClass, sizeof(dataClass)},</w:t>
      </w:r>
    </w:p>
    <w:p w14:paraId="2E3DB4FA" w14:textId="77777777" w:rsidR="00331BF0" w:rsidRPr="008D76B4" w:rsidRDefault="00331BF0" w:rsidP="00331BF0">
      <w:pPr>
        <w:pStyle w:val="BoxedCode"/>
      </w:pPr>
      <w:r w:rsidRPr="008D76B4">
        <w:t xml:space="preserve">  {CKA_TOKEN, &amp;true, sizeof(true)},</w:t>
      </w:r>
    </w:p>
    <w:p w14:paraId="1054A8AD" w14:textId="77777777" w:rsidR="00331BF0" w:rsidRPr="008D76B4" w:rsidRDefault="00331BF0" w:rsidP="00331BF0">
      <w:pPr>
        <w:pStyle w:val="BoxedCode"/>
      </w:pPr>
      <w:r w:rsidRPr="008D76B4">
        <w:t xml:space="preserve">  {CKA_APPLICATION, application, sizeof(application)-1},</w:t>
      </w:r>
    </w:p>
    <w:p w14:paraId="1AD79DC3" w14:textId="77777777" w:rsidR="00331BF0" w:rsidRPr="008D76B4" w:rsidRDefault="00331BF0" w:rsidP="00331BF0">
      <w:pPr>
        <w:pStyle w:val="BoxedCode"/>
      </w:pPr>
      <w:r w:rsidRPr="008D76B4">
        <w:t xml:space="preserve">  {CKA_VALUE, dataValue, sizeof(dataValue)}</w:t>
      </w:r>
    </w:p>
    <w:p w14:paraId="5CCBFC0F" w14:textId="77777777" w:rsidR="00331BF0" w:rsidRPr="008D76B4" w:rsidRDefault="00331BF0" w:rsidP="00331BF0">
      <w:pPr>
        <w:pStyle w:val="BoxedCode"/>
      </w:pPr>
      <w:r w:rsidRPr="008D76B4">
        <w:t>};</w:t>
      </w:r>
    </w:p>
    <w:p w14:paraId="1891AA76" w14:textId="77777777" w:rsidR="00331BF0" w:rsidRPr="008D76B4" w:rsidRDefault="00331BF0" w:rsidP="00331BF0">
      <w:pPr>
        <w:pStyle w:val="BoxedCode"/>
      </w:pPr>
      <w:r w:rsidRPr="008D76B4">
        <w:t>CK_ATTRIBUTE certificateTemplate[] = {</w:t>
      </w:r>
    </w:p>
    <w:p w14:paraId="274530A2" w14:textId="77777777" w:rsidR="00331BF0" w:rsidRPr="008D76B4" w:rsidRDefault="00331BF0" w:rsidP="00331BF0">
      <w:pPr>
        <w:pStyle w:val="BoxedCode"/>
      </w:pPr>
      <w:r w:rsidRPr="008D76B4">
        <w:t xml:space="preserve">  {CKA_CLASS, &amp;certificateClass, sizeof(certificateClass)},</w:t>
      </w:r>
    </w:p>
    <w:p w14:paraId="2467806F" w14:textId="77777777" w:rsidR="00331BF0" w:rsidRPr="008D76B4" w:rsidRDefault="00331BF0" w:rsidP="00331BF0">
      <w:pPr>
        <w:pStyle w:val="BoxedCode"/>
      </w:pPr>
      <w:r w:rsidRPr="008D76B4">
        <w:t xml:space="preserve">  {CKA_TOKEN, &amp;true, sizeof(true)},</w:t>
      </w:r>
    </w:p>
    <w:p w14:paraId="31B6E40A" w14:textId="77777777" w:rsidR="00331BF0" w:rsidRPr="008D76B4" w:rsidRDefault="00331BF0" w:rsidP="00331BF0">
      <w:pPr>
        <w:pStyle w:val="BoxedCode"/>
      </w:pPr>
      <w:r w:rsidRPr="008D76B4">
        <w:t xml:space="preserve">  {CKA_SUBJECT, subject, sizeof(subject)},</w:t>
      </w:r>
    </w:p>
    <w:p w14:paraId="50571292" w14:textId="77777777" w:rsidR="00331BF0" w:rsidRPr="008D76B4" w:rsidRDefault="00331BF0" w:rsidP="00331BF0">
      <w:pPr>
        <w:pStyle w:val="BoxedCode"/>
      </w:pPr>
      <w:r w:rsidRPr="008D76B4">
        <w:t xml:space="preserve">  {CKA_ID, id, sizeof(id)},</w:t>
      </w:r>
    </w:p>
    <w:p w14:paraId="37705B0F" w14:textId="77777777" w:rsidR="00331BF0" w:rsidRPr="008D76B4" w:rsidRDefault="00331BF0" w:rsidP="00331BF0">
      <w:pPr>
        <w:pStyle w:val="BoxedCode"/>
      </w:pPr>
      <w:r w:rsidRPr="008D76B4">
        <w:t xml:space="preserve">  {CKA_VALUE, certificateValue, sizeof(certificateValue)}</w:t>
      </w:r>
    </w:p>
    <w:p w14:paraId="6C621721" w14:textId="77777777" w:rsidR="00331BF0" w:rsidRPr="008D76B4" w:rsidRDefault="00331BF0" w:rsidP="00331BF0">
      <w:pPr>
        <w:pStyle w:val="BoxedCode"/>
      </w:pPr>
      <w:r w:rsidRPr="008D76B4">
        <w:t>};</w:t>
      </w:r>
    </w:p>
    <w:p w14:paraId="0A1E2E2D" w14:textId="77777777" w:rsidR="00331BF0" w:rsidRPr="008D76B4" w:rsidRDefault="00331BF0" w:rsidP="00331BF0">
      <w:pPr>
        <w:pStyle w:val="BoxedCode"/>
      </w:pPr>
      <w:r w:rsidRPr="008D76B4">
        <w:t>CK_ATTRIBUTE keyTemplate[] = {</w:t>
      </w:r>
    </w:p>
    <w:p w14:paraId="42DE1817" w14:textId="77777777" w:rsidR="00331BF0" w:rsidRPr="008D76B4" w:rsidRDefault="00331BF0" w:rsidP="00331BF0">
      <w:pPr>
        <w:pStyle w:val="BoxedCode"/>
      </w:pPr>
      <w:r w:rsidRPr="008D76B4">
        <w:t xml:space="preserve">  {CKA_CLASS, &amp;keyClass, sizeof(keyClass)},</w:t>
      </w:r>
    </w:p>
    <w:p w14:paraId="5D4EF67B" w14:textId="77777777" w:rsidR="00331BF0" w:rsidRPr="008D76B4" w:rsidRDefault="00331BF0" w:rsidP="00331BF0">
      <w:pPr>
        <w:pStyle w:val="BoxedCode"/>
      </w:pPr>
      <w:r w:rsidRPr="008D76B4">
        <w:t xml:space="preserve">  {CKA_KEY_TYPE, &amp;keyType, sizeof(keyType)},</w:t>
      </w:r>
    </w:p>
    <w:p w14:paraId="3952BB81" w14:textId="77777777" w:rsidR="00331BF0" w:rsidRPr="008D76B4" w:rsidRDefault="00331BF0" w:rsidP="00331BF0">
      <w:pPr>
        <w:pStyle w:val="BoxedCode"/>
      </w:pPr>
      <w:r w:rsidRPr="008D76B4">
        <w:t xml:space="preserve">  {CKA_WRAP, &amp;true, sizeof(true)},</w:t>
      </w:r>
    </w:p>
    <w:p w14:paraId="35F01024" w14:textId="77777777" w:rsidR="00331BF0" w:rsidRPr="008D76B4" w:rsidRDefault="00331BF0" w:rsidP="00331BF0">
      <w:pPr>
        <w:pStyle w:val="BoxedCode"/>
      </w:pPr>
      <w:r w:rsidRPr="008D76B4">
        <w:t xml:space="preserve">  {CKA_MODULUS, modulus, sizeof(modulus)},</w:t>
      </w:r>
    </w:p>
    <w:p w14:paraId="55A80B78" w14:textId="77777777" w:rsidR="00331BF0" w:rsidRPr="008D76B4" w:rsidRDefault="00331BF0" w:rsidP="00331BF0">
      <w:pPr>
        <w:pStyle w:val="BoxedCode"/>
      </w:pPr>
      <w:r w:rsidRPr="008D76B4">
        <w:t xml:space="preserve">  {CKA_PUBLIC_EXPONENT, exponent, sizeof(exponent)}</w:t>
      </w:r>
    </w:p>
    <w:p w14:paraId="2ACCE4FE" w14:textId="77777777" w:rsidR="00331BF0" w:rsidRPr="008D76B4" w:rsidRDefault="00331BF0" w:rsidP="00331BF0">
      <w:pPr>
        <w:pStyle w:val="BoxedCode"/>
      </w:pPr>
      <w:r w:rsidRPr="008D76B4">
        <w:t>};</w:t>
      </w:r>
    </w:p>
    <w:p w14:paraId="1179BB6B" w14:textId="77777777" w:rsidR="00331BF0" w:rsidRPr="008D76B4" w:rsidRDefault="00331BF0" w:rsidP="00331BF0">
      <w:pPr>
        <w:pStyle w:val="BoxedCode"/>
      </w:pPr>
      <w:r w:rsidRPr="008D76B4">
        <w:t>CK_RV rv;</w:t>
      </w:r>
    </w:p>
    <w:p w14:paraId="0617B4DE" w14:textId="77777777" w:rsidR="00331BF0" w:rsidRPr="008D76B4" w:rsidRDefault="00331BF0" w:rsidP="00331BF0">
      <w:pPr>
        <w:pStyle w:val="BoxedCode"/>
      </w:pPr>
    </w:p>
    <w:p w14:paraId="56825694" w14:textId="77777777" w:rsidR="00331BF0" w:rsidRPr="008D76B4" w:rsidRDefault="00331BF0" w:rsidP="00331BF0">
      <w:pPr>
        <w:pStyle w:val="BoxedCode"/>
      </w:pPr>
      <w:r w:rsidRPr="008D76B4">
        <w:t>.</w:t>
      </w:r>
    </w:p>
    <w:p w14:paraId="614052DE" w14:textId="77777777" w:rsidR="00331BF0" w:rsidRPr="008D76B4" w:rsidRDefault="00331BF0" w:rsidP="00331BF0">
      <w:pPr>
        <w:pStyle w:val="BoxedCode"/>
      </w:pPr>
      <w:r w:rsidRPr="008D76B4">
        <w:t>.</w:t>
      </w:r>
    </w:p>
    <w:p w14:paraId="7BB7E616" w14:textId="77777777" w:rsidR="00331BF0" w:rsidRPr="008D76B4" w:rsidRDefault="00331BF0" w:rsidP="00331BF0">
      <w:pPr>
        <w:pStyle w:val="BoxedCode"/>
      </w:pPr>
      <w:r w:rsidRPr="008D76B4">
        <w:t>/* Create a data object */</w:t>
      </w:r>
    </w:p>
    <w:p w14:paraId="5902D938" w14:textId="77777777" w:rsidR="00331BF0" w:rsidRPr="008D76B4" w:rsidRDefault="00331BF0" w:rsidP="00331BF0">
      <w:pPr>
        <w:pStyle w:val="BoxedCode"/>
      </w:pPr>
      <w:r w:rsidRPr="008D76B4">
        <w:lastRenderedPageBreak/>
        <w:t>rv = C_CreateObject(hSession, dataTemplate, 4, &amp;hData);</w:t>
      </w:r>
    </w:p>
    <w:p w14:paraId="5D5423AA" w14:textId="77777777" w:rsidR="00331BF0" w:rsidRPr="008D76B4" w:rsidRDefault="00331BF0" w:rsidP="00331BF0">
      <w:pPr>
        <w:pStyle w:val="BoxedCode"/>
      </w:pPr>
      <w:r w:rsidRPr="008D76B4">
        <w:t>if (rv == CKR_OK) {</w:t>
      </w:r>
    </w:p>
    <w:p w14:paraId="7FE9274A" w14:textId="77777777" w:rsidR="00331BF0" w:rsidRPr="008D76B4" w:rsidRDefault="00331BF0" w:rsidP="00331BF0">
      <w:pPr>
        <w:pStyle w:val="BoxedCode"/>
      </w:pPr>
      <w:r w:rsidRPr="008D76B4">
        <w:t xml:space="preserve">  .</w:t>
      </w:r>
    </w:p>
    <w:p w14:paraId="2E954FB9" w14:textId="77777777" w:rsidR="00331BF0" w:rsidRPr="008D76B4" w:rsidRDefault="00331BF0" w:rsidP="00331BF0">
      <w:pPr>
        <w:pStyle w:val="BoxedCode"/>
      </w:pPr>
      <w:r w:rsidRPr="008D76B4">
        <w:t xml:space="preserve">  .</w:t>
      </w:r>
    </w:p>
    <w:p w14:paraId="31204034" w14:textId="77777777" w:rsidR="00331BF0" w:rsidRPr="008D76B4" w:rsidRDefault="00331BF0" w:rsidP="00331BF0">
      <w:pPr>
        <w:pStyle w:val="BoxedCode"/>
      </w:pPr>
      <w:r w:rsidRPr="008D76B4">
        <w:t>}</w:t>
      </w:r>
    </w:p>
    <w:p w14:paraId="3D4BD61E" w14:textId="77777777" w:rsidR="00331BF0" w:rsidRPr="008D76B4" w:rsidRDefault="00331BF0" w:rsidP="00331BF0">
      <w:pPr>
        <w:pStyle w:val="BoxedCode"/>
      </w:pPr>
    </w:p>
    <w:p w14:paraId="216224D3" w14:textId="77777777" w:rsidR="00331BF0" w:rsidRPr="008D76B4" w:rsidRDefault="00331BF0" w:rsidP="00331BF0">
      <w:pPr>
        <w:pStyle w:val="BoxedCode"/>
      </w:pPr>
      <w:r w:rsidRPr="008D76B4">
        <w:t>/* Create a certificate object */</w:t>
      </w:r>
    </w:p>
    <w:p w14:paraId="4D2B8A05" w14:textId="77777777" w:rsidR="00331BF0" w:rsidRPr="008D76B4" w:rsidRDefault="00331BF0" w:rsidP="00331BF0">
      <w:pPr>
        <w:pStyle w:val="BoxedCode"/>
      </w:pPr>
      <w:r w:rsidRPr="008D76B4">
        <w:t>rv = C_CreateObject(</w:t>
      </w:r>
    </w:p>
    <w:p w14:paraId="1A5AB3B7" w14:textId="77777777" w:rsidR="00331BF0" w:rsidRPr="008D76B4" w:rsidRDefault="00331BF0" w:rsidP="00331BF0">
      <w:pPr>
        <w:pStyle w:val="BoxedCode"/>
      </w:pPr>
      <w:r w:rsidRPr="008D76B4">
        <w:t xml:space="preserve">  hSession, certificateTemplate, 5, &amp;hCertificate);</w:t>
      </w:r>
    </w:p>
    <w:p w14:paraId="24AD3B6A" w14:textId="77777777" w:rsidR="00331BF0" w:rsidRPr="008D76B4" w:rsidRDefault="00331BF0" w:rsidP="00331BF0">
      <w:pPr>
        <w:pStyle w:val="BoxedCode"/>
      </w:pPr>
      <w:r w:rsidRPr="008D76B4">
        <w:t>if (rv == CKR_OK) {</w:t>
      </w:r>
    </w:p>
    <w:p w14:paraId="24CD135F" w14:textId="77777777" w:rsidR="00331BF0" w:rsidRPr="008D76B4" w:rsidRDefault="00331BF0" w:rsidP="00331BF0">
      <w:pPr>
        <w:pStyle w:val="BoxedCode"/>
      </w:pPr>
      <w:r w:rsidRPr="008D76B4">
        <w:t xml:space="preserve">  .</w:t>
      </w:r>
    </w:p>
    <w:p w14:paraId="6A6CF063" w14:textId="77777777" w:rsidR="00331BF0" w:rsidRPr="008D76B4" w:rsidRDefault="00331BF0" w:rsidP="00331BF0">
      <w:pPr>
        <w:pStyle w:val="BoxedCode"/>
      </w:pPr>
      <w:r w:rsidRPr="008D76B4">
        <w:t xml:space="preserve">  .</w:t>
      </w:r>
    </w:p>
    <w:p w14:paraId="704EEDBD" w14:textId="77777777" w:rsidR="00331BF0" w:rsidRPr="008D76B4" w:rsidRDefault="00331BF0" w:rsidP="00331BF0">
      <w:pPr>
        <w:pStyle w:val="BoxedCode"/>
      </w:pPr>
      <w:r w:rsidRPr="008D76B4">
        <w:t>}</w:t>
      </w:r>
    </w:p>
    <w:p w14:paraId="1F035B75" w14:textId="77777777" w:rsidR="00331BF0" w:rsidRPr="008D76B4" w:rsidRDefault="00331BF0" w:rsidP="00331BF0">
      <w:pPr>
        <w:pStyle w:val="BoxedCode"/>
      </w:pPr>
    </w:p>
    <w:p w14:paraId="5ED84B47" w14:textId="77777777" w:rsidR="00331BF0" w:rsidRPr="008D76B4" w:rsidRDefault="00331BF0" w:rsidP="00331BF0">
      <w:pPr>
        <w:pStyle w:val="BoxedCode"/>
      </w:pPr>
      <w:r w:rsidRPr="008D76B4">
        <w:t>/* Create an RSA public key object */</w:t>
      </w:r>
    </w:p>
    <w:p w14:paraId="2ACCD057" w14:textId="77777777" w:rsidR="00331BF0" w:rsidRPr="008D76B4" w:rsidRDefault="00331BF0" w:rsidP="00331BF0">
      <w:pPr>
        <w:pStyle w:val="BoxedCode"/>
      </w:pPr>
      <w:r w:rsidRPr="008D76B4">
        <w:t>rv = C_CreateObject(hSession, keyTemplate, 5, &amp;hKey);</w:t>
      </w:r>
    </w:p>
    <w:p w14:paraId="0E616284" w14:textId="77777777" w:rsidR="00331BF0" w:rsidRPr="008D76B4" w:rsidRDefault="00331BF0" w:rsidP="00331BF0">
      <w:pPr>
        <w:pStyle w:val="BoxedCode"/>
      </w:pPr>
      <w:r w:rsidRPr="008D76B4">
        <w:t>if (rv == CKR_OK) {</w:t>
      </w:r>
    </w:p>
    <w:p w14:paraId="490D0B50" w14:textId="77777777" w:rsidR="00331BF0" w:rsidRPr="008D76B4" w:rsidRDefault="00331BF0" w:rsidP="00331BF0">
      <w:pPr>
        <w:pStyle w:val="BoxedCode"/>
      </w:pPr>
      <w:r w:rsidRPr="008D76B4">
        <w:t xml:space="preserve">  .</w:t>
      </w:r>
    </w:p>
    <w:p w14:paraId="1477E018" w14:textId="77777777" w:rsidR="00331BF0" w:rsidRPr="008D76B4" w:rsidRDefault="00331BF0" w:rsidP="00331BF0">
      <w:pPr>
        <w:pStyle w:val="BoxedCode"/>
      </w:pPr>
      <w:r w:rsidRPr="008D76B4">
        <w:t xml:space="preserve">  .</w:t>
      </w:r>
    </w:p>
    <w:p w14:paraId="55DCBF00" w14:textId="77777777" w:rsidR="00331BF0" w:rsidRPr="008D76B4" w:rsidRDefault="00331BF0" w:rsidP="00331BF0">
      <w:pPr>
        <w:pStyle w:val="BoxedCode"/>
      </w:pPr>
      <w:r w:rsidRPr="008D76B4">
        <w:t>}</w:t>
      </w:r>
    </w:p>
    <w:p w14:paraId="10984B61" w14:textId="77777777" w:rsidR="00331BF0" w:rsidRPr="008D76B4" w:rsidRDefault="00331BF0" w:rsidP="000234AE">
      <w:pPr>
        <w:pStyle w:val="Heading3"/>
        <w:numPr>
          <w:ilvl w:val="2"/>
          <w:numId w:val="2"/>
        </w:numPr>
        <w:tabs>
          <w:tab w:val="num" w:pos="720"/>
        </w:tabs>
      </w:pPr>
      <w:bookmarkStart w:id="1562" w:name="_Toc323024122"/>
      <w:bookmarkStart w:id="1563" w:name="_Toc323205454"/>
      <w:bookmarkStart w:id="1564" w:name="_Toc323610884"/>
      <w:bookmarkStart w:id="1565" w:name="_Toc383864891"/>
      <w:bookmarkStart w:id="1566" w:name="_Toc385057919"/>
      <w:bookmarkStart w:id="1567" w:name="_Toc405794739"/>
      <w:bookmarkStart w:id="1568" w:name="_Toc72656129"/>
      <w:bookmarkStart w:id="1569" w:name="_Toc235002347"/>
      <w:bookmarkStart w:id="1570" w:name="_Toc7432365"/>
      <w:bookmarkStart w:id="1571" w:name="_Toc29976635"/>
      <w:bookmarkStart w:id="1572" w:name="_Toc90376299"/>
      <w:bookmarkStart w:id="1573" w:name="_Toc111203284"/>
      <w:r w:rsidRPr="008D76B4">
        <w:t>C_CopyObject</w:t>
      </w:r>
      <w:bookmarkEnd w:id="1562"/>
      <w:bookmarkEnd w:id="1563"/>
      <w:bookmarkEnd w:id="1564"/>
      <w:bookmarkEnd w:id="1565"/>
      <w:bookmarkEnd w:id="1566"/>
      <w:bookmarkEnd w:id="1567"/>
      <w:bookmarkEnd w:id="1568"/>
      <w:bookmarkEnd w:id="1569"/>
      <w:bookmarkEnd w:id="1570"/>
      <w:bookmarkEnd w:id="1571"/>
      <w:bookmarkEnd w:id="1572"/>
      <w:bookmarkEnd w:id="1573"/>
    </w:p>
    <w:p w14:paraId="3D907CB0" w14:textId="77777777" w:rsidR="00331BF0" w:rsidRPr="008D76B4" w:rsidRDefault="00331BF0" w:rsidP="00331BF0">
      <w:pPr>
        <w:pStyle w:val="BoxedCode"/>
      </w:pPr>
      <w:r w:rsidRPr="008D76B4">
        <w:t>CK_DECLARE_FUNCTION(CK_RV, C_CopyObject)(</w:t>
      </w:r>
      <w:r w:rsidRPr="008D76B4">
        <w:br/>
        <w:t xml:space="preserve">  CK_SESSION_HANDLE hSession,</w:t>
      </w:r>
      <w:r w:rsidRPr="008D76B4">
        <w:br/>
        <w:t xml:space="preserve">  CK_OBJECT_HANDLE hObject,</w:t>
      </w:r>
      <w:r w:rsidRPr="008D76B4">
        <w:br/>
        <w:t xml:space="preserve">  CK_ATTRIBUTE_PTR pTemplate,</w:t>
      </w:r>
      <w:r w:rsidRPr="008D76B4">
        <w:br/>
        <w:t xml:space="preserve">  CK_ULONG ulCount,</w:t>
      </w:r>
      <w:r w:rsidRPr="008D76B4">
        <w:br/>
        <w:t xml:space="preserve">  CK_OBJECT_HANDLE_PTR phNewObject</w:t>
      </w:r>
      <w:r w:rsidRPr="008D76B4">
        <w:br/>
        <w:t>);</w:t>
      </w:r>
    </w:p>
    <w:p w14:paraId="6B0C4B78" w14:textId="77777777" w:rsidR="00331BF0" w:rsidRPr="008D76B4" w:rsidRDefault="00331BF0" w:rsidP="00331BF0">
      <w:r w:rsidRPr="008D76B4">
        <w:rPr>
          <w:b/>
        </w:rPr>
        <w:t>C_CopyObject</w:t>
      </w:r>
      <w:r w:rsidRPr="008D76B4">
        <w:t xml:space="preserve"> copies an object, creating a new object for the copy.  </w:t>
      </w:r>
      <w:r w:rsidRPr="008D76B4">
        <w:rPr>
          <w:i/>
        </w:rPr>
        <w:t>hSession</w:t>
      </w:r>
      <w:r w:rsidRPr="008D76B4">
        <w:t xml:space="preserve"> is the session’s handle; </w:t>
      </w:r>
      <w:r w:rsidRPr="008D76B4">
        <w:rPr>
          <w:i/>
        </w:rPr>
        <w:t>hObject</w:t>
      </w:r>
      <w:r w:rsidRPr="008D76B4">
        <w:t xml:space="preserve"> is the object’s handle; </w:t>
      </w:r>
      <w:r w:rsidRPr="008D76B4">
        <w:rPr>
          <w:i/>
        </w:rPr>
        <w:t>pTemplate</w:t>
      </w:r>
      <w:r w:rsidRPr="008D76B4">
        <w:t xml:space="preserve"> points to the template for the new object; </w:t>
      </w:r>
      <w:r w:rsidRPr="008D76B4">
        <w:rPr>
          <w:i/>
        </w:rPr>
        <w:t>ulCount</w:t>
      </w:r>
      <w:r w:rsidRPr="008D76B4">
        <w:t xml:space="preserve"> is the number of attributes in the template; </w:t>
      </w:r>
      <w:r w:rsidRPr="008D76B4">
        <w:rPr>
          <w:i/>
        </w:rPr>
        <w:t>phNewObject</w:t>
      </w:r>
      <w:r w:rsidRPr="008D76B4">
        <w:t xml:space="preserve"> points to the location that receives the handle for the copy of the object.</w:t>
      </w:r>
    </w:p>
    <w:p w14:paraId="51B82B23" w14:textId="77777777" w:rsidR="00331BF0" w:rsidRPr="008D76B4" w:rsidRDefault="00331BF0" w:rsidP="00331BF0">
      <w:r w:rsidRPr="008D76B4">
        <w:t>The template may specify new values for any attributes of the object that can ordinarily be modified (</w:t>
      </w:r>
      <w:r w:rsidRPr="008D76B4">
        <w:rPr>
          <w:i/>
        </w:rPr>
        <w:t>e.g.</w:t>
      </w:r>
      <w:r w:rsidRPr="008D76B4">
        <w:t xml:space="preserve">, in the course of copying a secret key, a key’s </w:t>
      </w:r>
      <w:r w:rsidRPr="008D76B4">
        <w:rPr>
          <w:b/>
        </w:rPr>
        <w:t>CKA_EXTRACTABLE</w:t>
      </w:r>
      <w:r w:rsidRPr="008D76B4">
        <w:t xml:space="preserve"> attribute may be changed from CK_TRUE to CK_FALSE, but not the other way around.  If this change is made, the new key’s </w:t>
      </w:r>
      <w:r w:rsidRPr="008D76B4">
        <w:rPr>
          <w:b/>
        </w:rPr>
        <w:t>CKA_NEVER_EXTRACTABLE</w:t>
      </w:r>
      <w:r w:rsidRPr="008D76B4">
        <w:t xml:space="preserve"> attribute will have the value CK_FALSE.  Similarly, the template may specify that the new key’s </w:t>
      </w:r>
      <w:r w:rsidRPr="008D76B4">
        <w:rPr>
          <w:b/>
        </w:rPr>
        <w:t>CKA_SENSITIVE</w:t>
      </w:r>
      <w:r w:rsidRPr="008D76B4">
        <w:t xml:space="preserve"> attribute be CK_TRUE; the new key will have the same value for its </w:t>
      </w:r>
      <w:r w:rsidRPr="008D76B4">
        <w:rPr>
          <w:b/>
        </w:rPr>
        <w:t>CKA_ALWAYS_SENSITIVE</w:t>
      </w:r>
      <w:r w:rsidRPr="008D76B4">
        <w:t xml:space="preserve"> attribute as the original key).  It may also specify new values of the </w:t>
      </w:r>
      <w:r w:rsidRPr="008D76B4">
        <w:rPr>
          <w:b/>
        </w:rPr>
        <w:t>CKA_TOKEN</w:t>
      </w:r>
      <w:r w:rsidRPr="008D76B4">
        <w:t xml:space="preserve"> and </w:t>
      </w:r>
      <w:r w:rsidRPr="008D76B4">
        <w:rPr>
          <w:b/>
        </w:rPr>
        <w:t>CKA_PRIVATE</w:t>
      </w:r>
      <w:r w:rsidRPr="008D76B4">
        <w:t xml:space="preserve"> attributes (</w:t>
      </w:r>
      <w:r w:rsidRPr="008D76B4">
        <w:rPr>
          <w:i/>
        </w:rPr>
        <w:t>e.g.</w:t>
      </w:r>
      <w:r w:rsidRPr="008D76B4">
        <w:t>, to copy a session object to a token object).  If the template specifies a value of an attribute which is incompatible with other existing attributes of the object, the call fails with the return code CKR_TEMPLATE_INCONSISTENT.</w:t>
      </w:r>
    </w:p>
    <w:p w14:paraId="215BB0F6" w14:textId="77777777" w:rsidR="00331BF0" w:rsidRPr="008D76B4" w:rsidRDefault="00331BF0" w:rsidP="00331BF0">
      <w:r w:rsidRPr="008D76B4">
        <w:t xml:space="preserve">If a call to </w:t>
      </w:r>
      <w:r w:rsidRPr="008D76B4">
        <w:rPr>
          <w:b/>
        </w:rPr>
        <w:t>C_CopyObject</w:t>
      </w:r>
      <w:r w:rsidRPr="008D76B4">
        <w:t xml:space="preserve"> cannot support the precise template supplied to it, it will fail and return without creating any object. If the object indicated by hObject has its CKA_COPYABLE attribute set to CK_FALSE, C_CopyObject will return CKR_ACTION_PROHIBITED.</w:t>
      </w:r>
    </w:p>
    <w:p w14:paraId="55A09FA3" w14:textId="160CA762" w:rsidR="00331BF0" w:rsidRPr="008D76B4" w:rsidRDefault="00331BF0" w:rsidP="00331BF0">
      <w:pPr>
        <w:rPr>
          <w:color w:val="000000" w:themeColor="text1"/>
        </w:rPr>
      </w:pPr>
      <w:r w:rsidRPr="008D76B4">
        <w:rPr>
          <w:color w:val="000000" w:themeColor="text1"/>
        </w:rPr>
        <w:t xml:space="preserve">Whenever an object is copied, a new value for CKA_UNIQUE_ID is generated and assigned to the new object (See Section </w:t>
      </w:r>
      <w:r w:rsidRPr="008D76B4">
        <w:rPr>
          <w:color w:val="000000" w:themeColor="text1"/>
        </w:rPr>
        <w:fldChar w:fldCharType="begin"/>
      </w:r>
      <w:r w:rsidRPr="008D76B4">
        <w:rPr>
          <w:color w:val="000000" w:themeColor="text1"/>
        </w:rPr>
        <w:instrText xml:space="preserve"> REF _Ref65664943 \r \h \* MERGEFORMAT </w:instrText>
      </w:r>
      <w:r w:rsidRPr="008D76B4">
        <w:rPr>
          <w:color w:val="000000" w:themeColor="text1"/>
        </w:rPr>
      </w:r>
      <w:r w:rsidRPr="008D76B4">
        <w:rPr>
          <w:color w:val="000000" w:themeColor="text1"/>
        </w:rPr>
        <w:fldChar w:fldCharType="separate"/>
      </w:r>
      <w:r w:rsidR="008A04A4">
        <w:rPr>
          <w:color w:val="000000" w:themeColor="text1"/>
        </w:rPr>
        <w:t>4.4.1</w:t>
      </w:r>
      <w:r w:rsidRPr="008D76B4">
        <w:rPr>
          <w:color w:val="000000" w:themeColor="text1"/>
        </w:rPr>
        <w:fldChar w:fldCharType="end"/>
      </w:r>
      <w:r w:rsidRPr="008D76B4">
        <w:rPr>
          <w:color w:val="000000" w:themeColor="text1"/>
        </w:rPr>
        <w:t>).</w:t>
      </w:r>
    </w:p>
    <w:p w14:paraId="0E191AFE" w14:textId="77777777" w:rsidR="00331BF0" w:rsidRPr="008D76B4" w:rsidRDefault="00331BF0" w:rsidP="00331BF0">
      <w:r w:rsidRPr="008D76B4">
        <w:lastRenderedPageBreak/>
        <w:t>Only session objects can be created during a read-only session.  Only public objects can be created unless the normal user is logged in.</w:t>
      </w:r>
    </w:p>
    <w:p w14:paraId="742D2F87" w14:textId="77777777" w:rsidR="00331BF0" w:rsidRPr="008D76B4" w:rsidRDefault="00331BF0" w:rsidP="00331BF0">
      <w:r w:rsidRPr="008D76B4">
        <w:t>Return values: , CKR_ACTION_PROHIBITED, CKR_ARGUMENTS_BAD, CKR_ATTRIBUTE_READ_ONLY, CKR_ATTRIBUTE_TYPE_INVALID, CKR_ATTRIBUTE_VALUE_INVALID, CKR_CRYPTOKI_NOT_INITIALIZED, CKR_DEVICE_ERROR, CKR_DEVICE_MEMORY, CKR_DEVICE_REMOVED, CKR_FUNCTION_FAILED, CKR_GENERAL_ERROR, CKR_HOST_MEMORY, CKR_OBJECT_HANDLE_INVALID, CKR_OK, CKR_PIN_EXPIRED, CKR_SESSION_CLOSED, CKR_SESSION_HANDLE_INVALID, CKR_SESSION_READ_ONLY, CKR_TEMPLATE_INCONSISTENT, CKR_TOKEN_WRITE_PROTECTED, CKR_USER_NOT_LOGGED_IN.</w:t>
      </w:r>
    </w:p>
    <w:p w14:paraId="04854329" w14:textId="77777777" w:rsidR="00331BF0" w:rsidRPr="008D76B4" w:rsidRDefault="00331BF0" w:rsidP="00331BF0">
      <w:r w:rsidRPr="008D76B4">
        <w:t xml:space="preserve"> Example:</w:t>
      </w:r>
    </w:p>
    <w:p w14:paraId="076E2BC7" w14:textId="77777777" w:rsidR="00331BF0" w:rsidRPr="008D76B4" w:rsidRDefault="00331BF0" w:rsidP="00331BF0">
      <w:pPr>
        <w:pStyle w:val="BoxedCode"/>
      </w:pPr>
      <w:r w:rsidRPr="008D76B4">
        <w:t>CK_SESSION_HANDLE hSession;</w:t>
      </w:r>
    </w:p>
    <w:p w14:paraId="28922765" w14:textId="77777777" w:rsidR="00331BF0" w:rsidRPr="008D76B4" w:rsidRDefault="00331BF0" w:rsidP="00331BF0">
      <w:pPr>
        <w:pStyle w:val="BoxedCode"/>
      </w:pPr>
      <w:r w:rsidRPr="008D76B4">
        <w:t>CK_OBJECT_HANDLE hKey, hNewKey;</w:t>
      </w:r>
    </w:p>
    <w:p w14:paraId="09FE06B7" w14:textId="77777777" w:rsidR="00331BF0" w:rsidRPr="008D76B4" w:rsidRDefault="00331BF0" w:rsidP="00331BF0">
      <w:pPr>
        <w:pStyle w:val="BoxedCode"/>
      </w:pPr>
      <w:r w:rsidRPr="008D76B4">
        <w:t>CK_OBJECT_CLASS keyClass = CKO_SECRET_KEY;</w:t>
      </w:r>
    </w:p>
    <w:p w14:paraId="715456B8" w14:textId="77777777" w:rsidR="00331BF0" w:rsidRPr="008D76B4" w:rsidRDefault="00331BF0" w:rsidP="00331BF0">
      <w:pPr>
        <w:pStyle w:val="BoxedCode"/>
      </w:pPr>
      <w:r w:rsidRPr="008D76B4">
        <w:t>CK_KEY_TYPE keyType = CKK_DES;</w:t>
      </w:r>
    </w:p>
    <w:p w14:paraId="4B8FD28B" w14:textId="77777777" w:rsidR="00331BF0" w:rsidRPr="008D76B4" w:rsidRDefault="00331BF0" w:rsidP="00331BF0">
      <w:pPr>
        <w:pStyle w:val="BoxedCode"/>
      </w:pPr>
      <w:r w:rsidRPr="008D76B4">
        <w:t>CK_BYTE id[] = {...};</w:t>
      </w:r>
    </w:p>
    <w:p w14:paraId="678D0884" w14:textId="77777777" w:rsidR="00331BF0" w:rsidRPr="008D76B4" w:rsidRDefault="00331BF0" w:rsidP="00331BF0">
      <w:pPr>
        <w:pStyle w:val="BoxedCode"/>
      </w:pPr>
      <w:r w:rsidRPr="008D76B4">
        <w:t>CK_BYTE keyValue[] = {...};</w:t>
      </w:r>
    </w:p>
    <w:p w14:paraId="288CB0FB" w14:textId="77777777" w:rsidR="00331BF0" w:rsidRPr="008D76B4" w:rsidRDefault="00331BF0" w:rsidP="00331BF0">
      <w:pPr>
        <w:pStyle w:val="BoxedCode"/>
      </w:pPr>
      <w:r w:rsidRPr="008D76B4">
        <w:t>CK_BBOOL false = CK_FALSE;</w:t>
      </w:r>
    </w:p>
    <w:p w14:paraId="386E5EC8" w14:textId="77777777" w:rsidR="00331BF0" w:rsidRPr="008D76B4" w:rsidRDefault="00331BF0" w:rsidP="00331BF0">
      <w:pPr>
        <w:pStyle w:val="BoxedCode"/>
      </w:pPr>
      <w:r w:rsidRPr="008D76B4">
        <w:t>CK_BBOOL true = CK_TRUE;</w:t>
      </w:r>
    </w:p>
    <w:p w14:paraId="7D36F113" w14:textId="77777777" w:rsidR="00331BF0" w:rsidRPr="008D76B4" w:rsidRDefault="00331BF0" w:rsidP="00331BF0">
      <w:pPr>
        <w:pStyle w:val="BoxedCode"/>
      </w:pPr>
      <w:r w:rsidRPr="008D76B4">
        <w:t>CK_ATTRIBUTE keyTemplate[] = {</w:t>
      </w:r>
    </w:p>
    <w:p w14:paraId="3FCB5E9D" w14:textId="77777777" w:rsidR="00331BF0" w:rsidRPr="008D76B4" w:rsidRDefault="00331BF0" w:rsidP="00331BF0">
      <w:pPr>
        <w:pStyle w:val="BoxedCode"/>
      </w:pPr>
      <w:r w:rsidRPr="008D76B4">
        <w:t xml:space="preserve">  {CKA_CLASS, &amp;keyClass, sizeof(keyClass)},</w:t>
      </w:r>
    </w:p>
    <w:p w14:paraId="77F9787C" w14:textId="77777777" w:rsidR="00331BF0" w:rsidRPr="008D76B4" w:rsidRDefault="00331BF0" w:rsidP="00331BF0">
      <w:pPr>
        <w:pStyle w:val="BoxedCode"/>
      </w:pPr>
      <w:r w:rsidRPr="008D76B4">
        <w:t xml:space="preserve">  {CKA_KEY_TYPE, &amp;keyType, sizeof(keyType)},</w:t>
      </w:r>
    </w:p>
    <w:p w14:paraId="389029E1" w14:textId="77777777" w:rsidR="00331BF0" w:rsidRPr="008D76B4" w:rsidRDefault="00331BF0" w:rsidP="00331BF0">
      <w:pPr>
        <w:pStyle w:val="BoxedCode"/>
      </w:pPr>
      <w:r w:rsidRPr="008D76B4">
        <w:t xml:space="preserve">  {CKA_TOKEN, &amp;false, sizeof(false)},</w:t>
      </w:r>
    </w:p>
    <w:p w14:paraId="0DA367E5" w14:textId="77777777" w:rsidR="00331BF0" w:rsidRPr="008D76B4" w:rsidRDefault="00331BF0" w:rsidP="00331BF0">
      <w:pPr>
        <w:pStyle w:val="BoxedCode"/>
      </w:pPr>
      <w:r w:rsidRPr="008D76B4">
        <w:t xml:space="preserve">  {CKA_ID, id, sizeof(id)},</w:t>
      </w:r>
    </w:p>
    <w:p w14:paraId="50D576C9" w14:textId="77777777" w:rsidR="00331BF0" w:rsidRPr="008D76B4" w:rsidRDefault="00331BF0" w:rsidP="00331BF0">
      <w:pPr>
        <w:pStyle w:val="BoxedCode"/>
      </w:pPr>
      <w:r w:rsidRPr="008D76B4">
        <w:t xml:space="preserve">  {CKA_VALUE, keyValue, sizeof(keyValue)}</w:t>
      </w:r>
    </w:p>
    <w:p w14:paraId="283AD882" w14:textId="77777777" w:rsidR="00331BF0" w:rsidRPr="008D76B4" w:rsidRDefault="00331BF0" w:rsidP="00331BF0">
      <w:pPr>
        <w:pStyle w:val="BoxedCode"/>
      </w:pPr>
      <w:r w:rsidRPr="008D76B4">
        <w:t>};</w:t>
      </w:r>
    </w:p>
    <w:p w14:paraId="7490C4BF" w14:textId="77777777" w:rsidR="00331BF0" w:rsidRPr="008D76B4" w:rsidRDefault="00331BF0" w:rsidP="00331BF0">
      <w:pPr>
        <w:pStyle w:val="BoxedCode"/>
      </w:pPr>
      <w:r w:rsidRPr="008D76B4">
        <w:t>CK_ATTRIBUTE copyTemplate[] = {</w:t>
      </w:r>
    </w:p>
    <w:p w14:paraId="70D8C533" w14:textId="77777777" w:rsidR="00331BF0" w:rsidRPr="008D76B4" w:rsidRDefault="00331BF0" w:rsidP="00331BF0">
      <w:pPr>
        <w:pStyle w:val="BoxedCode"/>
      </w:pPr>
      <w:r w:rsidRPr="008D76B4">
        <w:t xml:space="preserve">  {CKA_TOKEN, &amp;true, sizeof(true)}</w:t>
      </w:r>
    </w:p>
    <w:p w14:paraId="4712326F" w14:textId="77777777" w:rsidR="00331BF0" w:rsidRPr="008D76B4" w:rsidRDefault="00331BF0" w:rsidP="00331BF0">
      <w:pPr>
        <w:pStyle w:val="BoxedCode"/>
      </w:pPr>
      <w:r w:rsidRPr="008D76B4">
        <w:t>};</w:t>
      </w:r>
    </w:p>
    <w:p w14:paraId="20259E5F" w14:textId="77777777" w:rsidR="00331BF0" w:rsidRPr="008D76B4" w:rsidRDefault="00331BF0" w:rsidP="00331BF0">
      <w:pPr>
        <w:pStyle w:val="BoxedCode"/>
      </w:pPr>
      <w:r w:rsidRPr="008D76B4">
        <w:t>CK_RV rv;</w:t>
      </w:r>
    </w:p>
    <w:p w14:paraId="5E397861" w14:textId="77777777" w:rsidR="00331BF0" w:rsidRPr="008D76B4" w:rsidRDefault="00331BF0" w:rsidP="00331BF0">
      <w:pPr>
        <w:pStyle w:val="BoxedCode"/>
      </w:pPr>
    </w:p>
    <w:p w14:paraId="5DCC0138" w14:textId="77777777" w:rsidR="00331BF0" w:rsidRPr="008D76B4" w:rsidRDefault="00331BF0" w:rsidP="00331BF0">
      <w:pPr>
        <w:pStyle w:val="BoxedCode"/>
      </w:pPr>
      <w:r w:rsidRPr="008D76B4">
        <w:t>.</w:t>
      </w:r>
    </w:p>
    <w:p w14:paraId="7657B554" w14:textId="77777777" w:rsidR="00331BF0" w:rsidRPr="008D76B4" w:rsidRDefault="00331BF0" w:rsidP="00331BF0">
      <w:pPr>
        <w:pStyle w:val="BoxedCode"/>
      </w:pPr>
      <w:r w:rsidRPr="008D76B4">
        <w:t>.</w:t>
      </w:r>
    </w:p>
    <w:p w14:paraId="1DD45E9D" w14:textId="77777777" w:rsidR="00331BF0" w:rsidRPr="008D76B4" w:rsidRDefault="00331BF0" w:rsidP="00331BF0">
      <w:pPr>
        <w:pStyle w:val="BoxedCode"/>
      </w:pPr>
      <w:r w:rsidRPr="008D76B4">
        <w:t>/* Create a DES secret key session object */</w:t>
      </w:r>
    </w:p>
    <w:p w14:paraId="773E73B1" w14:textId="77777777" w:rsidR="00331BF0" w:rsidRPr="008D76B4" w:rsidRDefault="00331BF0" w:rsidP="00331BF0">
      <w:pPr>
        <w:pStyle w:val="BoxedCode"/>
      </w:pPr>
      <w:r w:rsidRPr="008D76B4">
        <w:t>rv = C_CreateObject(hSession, keyTemplate, 5, &amp;hKey);</w:t>
      </w:r>
    </w:p>
    <w:p w14:paraId="31E93228" w14:textId="77777777" w:rsidR="00331BF0" w:rsidRPr="008D76B4" w:rsidRDefault="00331BF0" w:rsidP="00331BF0">
      <w:pPr>
        <w:pStyle w:val="BoxedCode"/>
      </w:pPr>
      <w:r w:rsidRPr="008D76B4">
        <w:t>if (rv == CKR_OK) {</w:t>
      </w:r>
    </w:p>
    <w:p w14:paraId="5A35EEE3" w14:textId="77777777" w:rsidR="00331BF0" w:rsidRPr="008D76B4" w:rsidRDefault="00331BF0" w:rsidP="00331BF0">
      <w:pPr>
        <w:pStyle w:val="BoxedCode"/>
      </w:pPr>
      <w:r w:rsidRPr="008D76B4">
        <w:t xml:space="preserve">  /* Create a copy which is a token object */</w:t>
      </w:r>
    </w:p>
    <w:p w14:paraId="621A69CE" w14:textId="77777777" w:rsidR="00331BF0" w:rsidRPr="008D76B4" w:rsidRDefault="00331BF0" w:rsidP="00331BF0">
      <w:pPr>
        <w:pStyle w:val="BoxedCode"/>
      </w:pPr>
      <w:r w:rsidRPr="008D76B4">
        <w:t xml:space="preserve">  rv = C_CopyObject(hSession, hKey, copyTemplate, 1, &amp;hNewKey);</w:t>
      </w:r>
    </w:p>
    <w:p w14:paraId="2A5A00E5" w14:textId="77777777" w:rsidR="00331BF0" w:rsidRPr="008D76B4" w:rsidRDefault="00331BF0" w:rsidP="00331BF0">
      <w:pPr>
        <w:pStyle w:val="BoxedCode"/>
      </w:pPr>
      <w:r w:rsidRPr="008D76B4">
        <w:t xml:space="preserve">  .</w:t>
      </w:r>
    </w:p>
    <w:p w14:paraId="59E10ABC" w14:textId="77777777" w:rsidR="00331BF0" w:rsidRPr="008D76B4" w:rsidRDefault="00331BF0" w:rsidP="00331BF0">
      <w:pPr>
        <w:pStyle w:val="BoxedCode"/>
      </w:pPr>
      <w:r w:rsidRPr="008D76B4">
        <w:t xml:space="preserve">  .</w:t>
      </w:r>
    </w:p>
    <w:p w14:paraId="2965BB52" w14:textId="77777777" w:rsidR="00331BF0" w:rsidRPr="008D76B4" w:rsidRDefault="00331BF0" w:rsidP="00331BF0">
      <w:pPr>
        <w:pStyle w:val="BoxedCode"/>
      </w:pPr>
      <w:r w:rsidRPr="008D76B4">
        <w:t>}</w:t>
      </w:r>
    </w:p>
    <w:p w14:paraId="3ECFF748" w14:textId="77777777" w:rsidR="00331BF0" w:rsidRPr="008D76B4" w:rsidRDefault="00331BF0" w:rsidP="000234AE">
      <w:pPr>
        <w:pStyle w:val="Heading3"/>
        <w:numPr>
          <w:ilvl w:val="2"/>
          <w:numId w:val="2"/>
        </w:numPr>
        <w:tabs>
          <w:tab w:val="num" w:pos="720"/>
        </w:tabs>
      </w:pPr>
      <w:bookmarkStart w:id="1574" w:name="_Toc323024123"/>
      <w:bookmarkStart w:id="1575" w:name="_Toc323205455"/>
      <w:bookmarkStart w:id="1576" w:name="_Toc323610885"/>
      <w:bookmarkStart w:id="1577" w:name="_Toc383864892"/>
      <w:bookmarkStart w:id="1578" w:name="_Toc385057920"/>
      <w:bookmarkStart w:id="1579" w:name="_Toc405794740"/>
      <w:bookmarkStart w:id="1580" w:name="_Toc72656130"/>
      <w:bookmarkStart w:id="1581" w:name="_Toc235002348"/>
      <w:bookmarkStart w:id="1582" w:name="_Toc7432366"/>
      <w:bookmarkStart w:id="1583" w:name="_Toc29976636"/>
      <w:bookmarkStart w:id="1584" w:name="_Toc90376300"/>
      <w:bookmarkStart w:id="1585" w:name="_Toc111203285"/>
      <w:r w:rsidRPr="008D76B4">
        <w:t>C_DestroyObject</w:t>
      </w:r>
      <w:bookmarkEnd w:id="1574"/>
      <w:bookmarkEnd w:id="1575"/>
      <w:bookmarkEnd w:id="1576"/>
      <w:bookmarkEnd w:id="1577"/>
      <w:bookmarkEnd w:id="1578"/>
      <w:bookmarkEnd w:id="1579"/>
      <w:bookmarkEnd w:id="1580"/>
      <w:bookmarkEnd w:id="1581"/>
      <w:bookmarkEnd w:id="1582"/>
      <w:bookmarkEnd w:id="1583"/>
      <w:bookmarkEnd w:id="1584"/>
      <w:bookmarkEnd w:id="1585"/>
    </w:p>
    <w:p w14:paraId="4B4E4B5D" w14:textId="77777777" w:rsidR="00331BF0" w:rsidRPr="008D76B4" w:rsidRDefault="00331BF0" w:rsidP="00331BF0">
      <w:pPr>
        <w:pStyle w:val="BoxedCode"/>
      </w:pPr>
      <w:r w:rsidRPr="008D76B4">
        <w:t>CK_DECLARE_FUNCTION(CK_RV, C_DestroyObject)(</w:t>
      </w:r>
      <w:r w:rsidRPr="008D76B4">
        <w:br/>
        <w:t xml:space="preserve">  CK_SESSION_HANDLE hSession,</w:t>
      </w:r>
      <w:r w:rsidRPr="008D76B4">
        <w:br/>
      </w:r>
      <w:r w:rsidRPr="008D76B4">
        <w:lastRenderedPageBreak/>
        <w:t xml:space="preserve">  CK_OBJECT_HANDLE hObject</w:t>
      </w:r>
      <w:r w:rsidRPr="008D76B4">
        <w:br/>
        <w:t>);</w:t>
      </w:r>
    </w:p>
    <w:p w14:paraId="15AE1032" w14:textId="77777777" w:rsidR="00331BF0" w:rsidRPr="008D76B4" w:rsidRDefault="00331BF0" w:rsidP="00331BF0">
      <w:r w:rsidRPr="008D76B4">
        <w:rPr>
          <w:b/>
        </w:rPr>
        <w:t>C_DestroyObject</w:t>
      </w:r>
      <w:r w:rsidRPr="008D76B4">
        <w:t xml:space="preserve"> destroys an object.  </w:t>
      </w:r>
      <w:r w:rsidRPr="008D76B4">
        <w:rPr>
          <w:i/>
        </w:rPr>
        <w:t>hSession</w:t>
      </w:r>
      <w:r w:rsidRPr="008D76B4">
        <w:t xml:space="preserve"> is the session’s handle;  and </w:t>
      </w:r>
      <w:r w:rsidRPr="008D76B4">
        <w:rPr>
          <w:i/>
        </w:rPr>
        <w:t>hObject</w:t>
      </w:r>
      <w:r w:rsidRPr="008D76B4">
        <w:t xml:space="preserve"> is the object’s handle.</w:t>
      </w:r>
    </w:p>
    <w:p w14:paraId="51B006BC" w14:textId="77777777" w:rsidR="00331BF0" w:rsidRPr="008D76B4" w:rsidRDefault="00331BF0" w:rsidP="00331BF0">
      <w:r w:rsidRPr="008D76B4">
        <w:t>Only session objects can be destroyed during a read-only session.  Only public objects can be destroyed unless the normal user is logged in.</w:t>
      </w:r>
    </w:p>
    <w:p w14:paraId="68FF3974" w14:textId="77777777" w:rsidR="00331BF0" w:rsidRPr="008D76B4" w:rsidRDefault="00331BF0" w:rsidP="00331BF0">
      <w:r w:rsidRPr="008D76B4">
        <w:t>Certain objects may not be destroyed. Calling C_DestroyObject on such objects will result in the CKR_ACTION_PROHIBITED error code. An application can consult the object's CKA_DESTROYABLE attribute to determine if an object may be destroyed or not.</w:t>
      </w:r>
    </w:p>
    <w:p w14:paraId="224C0B35" w14:textId="77777777" w:rsidR="00331BF0" w:rsidRPr="008D76B4" w:rsidRDefault="00331BF0" w:rsidP="00331BF0">
      <w:r w:rsidRPr="008D76B4">
        <w:t>Return values: CKR_ACTION_PROHIBITED, CKR_CRYPTOKI_NOT_INITIALIZED, CKR_DEVICE_ERROR, CKR_DEVICE_MEMORY, CKR_DEVICE_REMOVED, CKR_FUNCTION_FAILED, CKR_GENERAL_ERROR, CKR_HOST_MEMORY, CKR_OBJECT_HANDLE_INVALID, CKR_OK, CKR_PIN_EXPIRED, CKR_SESSION_CLOSED, CKR_SESSION_HANDLE_INVALID, CKR_SESSION_READ_ONLY, CKR_TOKEN_WRITE_PROTECTED.</w:t>
      </w:r>
    </w:p>
    <w:p w14:paraId="5A56B197" w14:textId="77777777" w:rsidR="00331BF0" w:rsidRPr="008D76B4" w:rsidRDefault="00331BF0" w:rsidP="00331BF0">
      <w:r w:rsidRPr="008D76B4">
        <w:t xml:space="preserve"> Example: see </w:t>
      </w:r>
      <w:r w:rsidRPr="008D76B4">
        <w:rPr>
          <w:b/>
        </w:rPr>
        <w:t>C_GetObjectSize</w:t>
      </w:r>
      <w:r w:rsidRPr="008D76B4">
        <w:t>.</w:t>
      </w:r>
    </w:p>
    <w:p w14:paraId="4AE7D6AE" w14:textId="77777777" w:rsidR="00331BF0" w:rsidRPr="008D76B4" w:rsidRDefault="00331BF0" w:rsidP="000234AE">
      <w:pPr>
        <w:pStyle w:val="Heading3"/>
        <w:numPr>
          <w:ilvl w:val="2"/>
          <w:numId w:val="2"/>
        </w:numPr>
        <w:tabs>
          <w:tab w:val="num" w:pos="720"/>
        </w:tabs>
      </w:pPr>
      <w:bookmarkStart w:id="1586" w:name="_Toc323024124"/>
      <w:bookmarkStart w:id="1587" w:name="_Toc323205456"/>
      <w:bookmarkStart w:id="1588" w:name="_Toc323610886"/>
      <w:bookmarkStart w:id="1589" w:name="_Toc383864893"/>
      <w:bookmarkStart w:id="1590" w:name="_Toc385057921"/>
      <w:bookmarkStart w:id="1591" w:name="_Toc405794741"/>
      <w:bookmarkStart w:id="1592" w:name="_Toc72656131"/>
      <w:bookmarkStart w:id="1593" w:name="_Toc235002349"/>
      <w:bookmarkStart w:id="1594" w:name="_Toc7432367"/>
      <w:bookmarkStart w:id="1595" w:name="_Toc29976637"/>
      <w:bookmarkStart w:id="1596" w:name="_Toc90376301"/>
      <w:bookmarkStart w:id="1597" w:name="_Toc111203286"/>
      <w:r w:rsidRPr="008D76B4">
        <w:t>C_GetObjectSize</w:t>
      </w:r>
      <w:bookmarkEnd w:id="1586"/>
      <w:bookmarkEnd w:id="1587"/>
      <w:bookmarkEnd w:id="1588"/>
      <w:bookmarkEnd w:id="1589"/>
      <w:bookmarkEnd w:id="1590"/>
      <w:bookmarkEnd w:id="1591"/>
      <w:bookmarkEnd w:id="1592"/>
      <w:bookmarkEnd w:id="1593"/>
      <w:bookmarkEnd w:id="1594"/>
      <w:bookmarkEnd w:id="1595"/>
      <w:bookmarkEnd w:id="1596"/>
      <w:bookmarkEnd w:id="1597"/>
    </w:p>
    <w:p w14:paraId="3B23AF79" w14:textId="77777777" w:rsidR="00331BF0" w:rsidRPr="008D76B4" w:rsidRDefault="00331BF0" w:rsidP="00331BF0">
      <w:pPr>
        <w:pStyle w:val="BoxedCode"/>
      </w:pPr>
      <w:r w:rsidRPr="008D76B4">
        <w:t>CK_DECLARE_FUNCTION(CK_RV, C_GetObjectSize)(</w:t>
      </w:r>
      <w:r w:rsidRPr="008D76B4">
        <w:br/>
        <w:t xml:space="preserve">  CK_SESSION_HANDLE hSession,</w:t>
      </w:r>
      <w:r w:rsidRPr="008D76B4">
        <w:br/>
        <w:t xml:space="preserve">  CK_OBJECT_HANDLE hObject,</w:t>
      </w:r>
      <w:r w:rsidRPr="008D76B4">
        <w:br/>
        <w:t xml:space="preserve">  CK_ULONG_PTR pulSize</w:t>
      </w:r>
      <w:r w:rsidRPr="008D76B4">
        <w:br/>
        <w:t>);</w:t>
      </w:r>
    </w:p>
    <w:p w14:paraId="630F7BC3" w14:textId="77777777" w:rsidR="00331BF0" w:rsidRPr="008D76B4" w:rsidRDefault="00331BF0" w:rsidP="00331BF0">
      <w:r w:rsidRPr="008D76B4">
        <w:rPr>
          <w:b/>
        </w:rPr>
        <w:t>C_GetObjectSize</w:t>
      </w:r>
      <w:r w:rsidRPr="008D76B4">
        <w:t xml:space="preserve"> gets the size of an object in bytes.  </w:t>
      </w:r>
      <w:r w:rsidRPr="008D76B4">
        <w:rPr>
          <w:i/>
        </w:rPr>
        <w:t>hSession</w:t>
      </w:r>
      <w:r w:rsidRPr="008D76B4">
        <w:t xml:space="preserve"> is the session’s handle; </w:t>
      </w:r>
      <w:r w:rsidRPr="008D76B4">
        <w:rPr>
          <w:i/>
        </w:rPr>
        <w:t>hObject</w:t>
      </w:r>
      <w:r w:rsidRPr="008D76B4">
        <w:t xml:space="preserve"> is the object’s handle; </w:t>
      </w:r>
      <w:r w:rsidRPr="008D76B4">
        <w:rPr>
          <w:i/>
        </w:rPr>
        <w:t>pulSize</w:t>
      </w:r>
      <w:r w:rsidRPr="008D76B4">
        <w:t xml:space="preserve"> points to the location that receives the size in bytes of the object.</w:t>
      </w:r>
    </w:p>
    <w:p w14:paraId="640BDAA1" w14:textId="77777777" w:rsidR="00331BF0" w:rsidRPr="008D76B4" w:rsidRDefault="00331BF0" w:rsidP="00331BF0">
      <w:r w:rsidRPr="008D76B4">
        <w:t xml:space="preserve">Cryptoki does not specify what the precise meaning of an object’s size is.  Intuitively, it is some measure of how much token memory the object takes up.  If an application deletes (say) a private object of size S, it might be reasonable to assume that the </w:t>
      </w:r>
      <w:r w:rsidRPr="008D76B4">
        <w:rPr>
          <w:i/>
        </w:rPr>
        <w:t>ulFreePrivateMemory</w:t>
      </w:r>
      <w:r w:rsidRPr="008D76B4">
        <w:t xml:space="preserve"> field of the token’s </w:t>
      </w:r>
      <w:r w:rsidRPr="008D76B4">
        <w:rPr>
          <w:b/>
        </w:rPr>
        <w:t>CK_TOKEN_INFO</w:t>
      </w:r>
      <w:r w:rsidRPr="008D76B4">
        <w:t xml:space="preserve"> structure increases by approximately S.</w:t>
      </w:r>
    </w:p>
    <w:p w14:paraId="35CF36D1" w14:textId="77777777" w:rsidR="00331BF0" w:rsidRPr="008D76B4" w:rsidRDefault="00331BF0" w:rsidP="00331BF0">
      <w:r w:rsidRPr="008D76B4">
        <w:t>Return values: CKR_ARGUMENTS_BAD, CKR_CRYPTOKI_NOT_INITIALIZED, CKR_DEVICE_ERROR, CKR_DEVICE_MEMORY, CKR_DEVICE_REMOVED, CKR_FUNCTION_FAILED, CKR_GENERAL_ERROR, CKR_HOST_MEMORY, CKR_INFORMATION_SENSITIVE, CKR_OBJECT_HANDLE_INVALID, CKR_OK, CKR_SESSION_CLOSED, CKR_SESSION_HANDLE_INVALID.</w:t>
      </w:r>
    </w:p>
    <w:p w14:paraId="6976D214" w14:textId="77777777" w:rsidR="00331BF0" w:rsidRPr="008D76B4" w:rsidRDefault="00331BF0" w:rsidP="00331BF0">
      <w:r w:rsidRPr="008D76B4">
        <w:t>Example:</w:t>
      </w:r>
    </w:p>
    <w:p w14:paraId="0E664786" w14:textId="77777777" w:rsidR="00331BF0" w:rsidRPr="008D76B4" w:rsidRDefault="00331BF0" w:rsidP="00331BF0">
      <w:pPr>
        <w:pStyle w:val="BoxedCode"/>
      </w:pPr>
      <w:r w:rsidRPr="008D76B4">
        <w:t>CK_SESSION_HANDLE hSession;</w:t>
      </w:r>
    </w:p>
    <w:p w14:paraId="04D295A2" w14:textId="77777777" w:rsidR="00331BF0" w:rsidRPr="008D76B4" w:rsidRDefault="00331BF0" w:rsidP="00331BF0">
      <w:pPr>
        <w:pStyle w:val="BoxedCode"/>
      </w:pPr>
      <w:r w:rsidRPr="008D76B4">
        <w:t>CK_OBJECT_HANDLE hObject;</w:t>
      </w:r>
    </w:p>
    <w:p w14:paraId="1DC312F0" w14:textId="77777777" w:rsidR="00331BF0" w:rsidRPr="008D76B4" w:rsidRDefault="00331BF0" w:rsidP="00331BF0">
      <w:pPr>
        <w:pStyle w:val="BoxedCode"/>
      </w:pPr>
      <w:r w:rsidRPr="008D76B4">
        <w:t>CK_OBJECT_CLASS dataClass = CKO_DATA;</w:t>
      </w:r>
    </w:p>
    <w:p w14:paraId="5FBA45AC" w14:textId="77777777" w:rsidR="00331BF0" w:rsidRPr="008D76B4" w:rsidRDefault="00331BF0" w:rsidP="00331BF0">
      <w:pPr>
        <w:pStyle w:val="BoxedCode"/>
      </w:pPr>
      <w:r w:rsidRPr="008D76B4">
        <w:t>CK_UTF8CHAR application[] = {“My Application”};</w:t>
      </w:r>
    </w:p>
    <w:p w14:paraId="080FB214" w14:textId="77777777" w:rsidR="00331BF0" w:rsidRPr="008D76B4" w:rsidRDefault="00331BF0" w:rsidP="00331BF0">
      <w:pPr>
        <w:pStyle w:val="BoxedCode"/>
      </w:pPr>
      <w:r w:rsidRPr="008D76B4">
        <w:t>CK_BYTE value[] = {...};</w:t>
      </w:r>
    </w:p>
    <w:p w14:paraId="5D2F4D88" w14:textId="77777777" w:rsidR="00331BF0" w:rsidRPr="008D76B4" w:rsidRDefault="00331BF0" w:rsidP="00331BF0">
      <w:pPr>
        <w:pStyle w:val="BoxedCode"/>
      </w:pPr>
      <w:r w:rsidRPr="008D76B4">
        <w:t>CK_BBOOL true = CK_TRUE;</w:t>
      </w:r>
    </w:p>
    <w:p w14:paraId="7ABE30F2" w14:textId="77777777" w:rsidR="00331BF0" w:rsidRPr="008D76B4" w:rsidRDefault="00331BF0" w:rsidP="00331BF0">
      <w:pPr>
        <w:pStyle w:val="BoxedCode"/>
      </w:pPr>
      <w:r w:rsidRPr="008D76B4">
        <w:t>CK_ATTRIBUTE template[] = {</w:t>
      </w:r>
    </w:p>
    <w:p w14:paraId="6D68AC3F" w14:textId="77777777" w:rsidR="00331BF0" w:rsidRPr="008D76B4" w:rsidRDefault="00331BF0" w:rsidP="00331BF0">
      <w:pPr>
        <w:pStyle w:val="BoxedCode"/>
      </w:pPr>
      <w:r w:rsidRPr="008D76B4">
        <w:t xml:space="preserve">  {CKA_CLASS, &amp;dataClass, sizeof(dataClass)},</w:t>
      </w:r>
    </w:p>
    <w:p w14:paraId="63A4E24C" w14:textId="77777777" w:rsidR="00331BF0" w:rsidRPr="008D76B4" w:rsidRDefault="00331BF0" w:rsidP="00331BF0">
      <w:pPr>
        <w:pStyle w:val="BoxedCode"/>
      </w:pPr>
      <w:r w:rsidRPr="008D76B4">
        <w:t xml:space="preserve">  {CKA_TOKEN, &amp;true, sizeof(true)},</w:t>
      </w:r>
    </w:p>
    <w:p w14:paraId="478A6FBA" w14:textId="77777777" w:rsidR="00331BF0" w:rsidRPr="008D76B4" w:rsidRDefault="00331BF0" w:rsidP="00331BF0">
      <w:pPr>
        <w:pStyle w:val="BoxedCode"/>
      </w:pPr>
      <w:r w:rsidRPr="008D76B4">
        <w:t xml:space="preserve">  {CKA_APPLICATION, application, sizeof(application)-1},</w:t>
      </w:r>
    </w:p>
    <w:p w14:paraId="24ECFE8D" w14:textId="77777777" w:rsidR="00331BF0" w:rsidRPr="008D76B4" w:rsidRDefault="00331BF0" w:rsidP="00331BF0">
      <w:pPr>
        <w:pStyle w:val="BoxedCode"/>
      </w:pPr>
      <w:r w:rsidRPr="008D76B4">
        <w:t xml:space="preserve">  {CKA_VALUE, value, sizeof(value)}</w:t>
      </w:r>
    </w:p>
    <w:p w14:paraId="32EE21BE" w14:textId="77777777" w:rsidR="00331BF0" w:rsidRPr="008D76B4" w:rsidRDefault="00331BF0" w:rsidP="00331BF0">
      <w:pPr>
        <w:pStyle w:val="BoxedCode"/>
      </w:pPr>
      <w:r w:rsidRPr="008D76B4">
        <w:t>};</w:t>
      </w:r>
    </w:p>
    <w:p w14:paraId="74914A8A" w14:textId="77777777" w:rsidR="00331BF0" w:rsidRPr="008D76B4" w:rsidRDefault="00331BF0" w:rsidP="00331BF0">
      <w:pPr>
        <w:pStyle w:val="BoxedCode"/>
      </w:pPr>
      <w:r w:rsidRPr="008D76B4">
        <w:t>CK_ULONG ulSize;</w:t>
      </w:r>
    </w:p>
    <w:p w14:paraId="04E58C25" w14:textId="77777777" w:rsidR="00331BF0" w:rsidRPr="008D76B4" w:rsidRDefault="00331BF0" w:rsidP="00331BF0">
      <w:pPr>
        <w:pStyle w:val="BoxedCode"/>
      </w:pPr>
      <w:r w:rsidRPr="008D76B4">
        <w:lastRenderedPageBreak/>
        <w:t>CK_RV rv;</w:t>
      </w:r>
    </w:p>
    <w:p w14:paraId="753E0C3A" w14:textId="77777777" w:rsidR="00331BF0" w:rsidRPr="008D76B4" w:rsidRDefault="00331BF0" w:rsidP="00331BF0">
      <w:pPr>
        <w:pStyle w:val="BoxedCode"/>
      </w:pPr>
    </w:p>
    <w:p w14:paraId="68681464" w14:textId="77777777" w:rsidR="00331BF0" w:rsidRPr="008D76B4" w:rsidRDefault="00331BF0" w:rsidP="00331BF0">
      <w:pPr>
        <w:pStyle w:val="BoxedCode"/>
      </w:pPr>
      <w:r w:rsidRPr="008D76B4">
        <w:t>.</w:t>
      </w:r>
    </w:p>
    <w:p w14:paraId="7BE31BF6" w14:textId="77777777" w:rsidR="00331BF0" w:rsidRPr="008D76B4" w:rsidRDefault="00331BF0" w:rsidP="00331BF0">
      <w:pPr>
        <w:pStyle w:val="BoxedCode"/>
      </w:pPr>
      <w:r w:rsidRPr="008D76B4">
        <w:t>.</w:t>
      </w:r>
    </w:p>
    <w:p w14:paraId="52B4B230" w14:textId="77777777" w:rsidR="00331BF0" w:rsidRPr="008D76B4" w:rsidRDefault="00331BF0" w:rsidP="00331BF0">
      <w:pPr>
        <w:pStyle w:val="BoxedCode"/>
      </w:pPr>
      <w:r w:rsidRPr="008D76B4">
        <w:t>rv = C_CreateObject(hSession, template, 4, &amp;hObject);</w:t>
      </w:r>
    </w:p>
    <w:p w14:paraId="7924C528" w14:textId="77777777" w:rsidR="00331BF0" w:rsidRPr="008D76B4" w:rsidRDefault="00331BF0" w:rsidP="00331BF0">
      <w:pPr>
        <w:pStyle w:val="BoxedCode"/>
      </w:pPr>
      <w:r w:rsidRPr="008D76B4">
        <w:t>if (rv == CKR_OK) {</w:t>
      </w:r>
    </w:p>
    <w:p w14:paraId="12AC9B0D" w14:textId="77777777" w:rsidR="00331BF0" w:rsidRPr="008D76B4" w:rsidRDefault="00331BF0" w:rsidP="00331BF0">
      <w:pPr>
        <w:pStyle w:val="BoxedCode"/>
      </w:pPr>
      <w:r w:rsidRPr="008D76B4">
        <w:t xml:space="preserve">  rv = C_GetObjectSize(hSession, hObject, &amp;ulSize);</w:t>
      </w:r>
    </w:p>
    <w:p w14:paraId="02C4FD98" w14:textId="77777777" w:rsidR="00331BF0" w:rsidRPr="008D76B4" w:rsidRDefault="00331BF0" w:rsidP="00331BF0">
      <w:pPr>
        <w:pStyle w:val="BoxedCode"/>
      </w:pPr>
      <w:r w:rsidRPr="008D76B4">
        <w:t xml:space="preserve">  if (rv != CKR_INFORMATION_SENSITIVE) {</w:t>
      </w:r>
    </w:p>
    <w:p w14:paraId="5A4168B7" w14:textId="77777777" w:rsidR="00331BF0" w:rsidRPr="008D76B4" w:rsidRDefault="00331BF0" w:rsidP="00331BF0">
      <w:pPr>
        <w:pStyle w:val="BoxedCode"/>
      </w:pPr>
      <w:r w:rsidRPr="008D76B4">
        <w:t xml:space="preserve">    .</w:t>
      </w:r>
    </w:p>
    <w:p w14:paraId="1A5B0CAD" w14:textId="77777777" w:rsidR="00331BF0" w:rsidRPr="008D76B4" w:rsidRDefault="00331BF0" w:rsidP="00331BF0">
      <w:pPr>
        <w:pStyle w:val="BoxedCode"/>
      </w:pPr>
      <w:r w:rsidRPr="008D76B4">
        <w:t xml:space="preserve">    .</w:t>
      </w:r>
    </w:p>
    <w:p w14:paraId="32020B4F" w14:textId="77777777" w:rsidR="00331BF0" w:rsidRPr="008D76B4" w:rsidRDefault="00331BF0" w:rsidP="00331BF0">
      <w:pPr>
        <w:pStyle w:val="BoxedCode"/>
      </w:pPr>
      <w:r w:rsidRPr="008D76B4">
        <w:t xml:space="preserve">  }</w:t>
      </w:r>
    </w:p>
    <w:p w14:paraId="1378B3F6" w14:textId="77777777" w:rsidR="00331BF0" w:rsidRPr="008D76B4" w:rsidRDefault="00331BF0" w:rsidP="00331BF0">
      <w:pPr>
        <w:pStyle w:val="BoxedCode"/>
      </w:pPr>
    </w:p>
    <w:p w14:paraId="189CAB2D" w14:textId="77777777" w:rsidR="00331BF0" w:rsidRPr="008D76B4" w:rsidRDefault="00331BF0" w:rsidP="00331BF0">
      <w:pPr>
        <w:pStyle w:val="BoxedCode"/>
      </w:pPr>
      <w:r w:rsidRPr="008D76B4">
        <w:t xml:space="preserve">  rv = C_DestroyObject(hSession, hObject);</w:t>
      </w:r>
    </w:p>
    <w:p w14:paraId="4D5FA9C6" w14:textId="77777777" w:rsidR="00331BF0" w:rsidRPr="008D76B4" w:rsidRDefault="00331BF0" w:rsidP="00331BF0">
      <w:pPr>
        <w:pStyle w:val="BoxedCode"/>
      </w:pPr>
      <w:r w:rsidRPr="008D76B4">
        <w:t xml:space="preserve">  .</w:t>
      </w:r>
    </w:p>
    <w:p w14:paraId="6A00F542" w14:textId="77777777" w:rsidR="00331BF0" w:rsidRPr="008D76B4" w:rsidRDefault="00331BF0" w:rsidP="00331BF0">
      <w:pPr>
        <w:pStyle w:val="BoxedCode"/>
      </w:pPr>
      <w:r w:rsidRPr="008D76B4">
        <w:t xml:space="preserve">  .</w:t>
      </w:r>
    </w:p>
    <w:p w14:paraId="41CDC722" w14:textId="77777777" w:rsidR="00331BF0" w:rsidRPr="008D76B4" w:rsidRDefault="00331BF0" w:rsidP="00331BF0">
      <w:pPr>
        <w:pStyle w:val="BoxedCode"/>
      </w:pPr>
      <w:r w:rsidRPr="008D76B4">
        <w:t>}</w:t>
      </w:r>
    </w:p>
    <w:p w14:paraId="0E5D3B3F" w14:textId="77777777" w:rsidR="00331BF0" w:rsidRPr="008D76B4" w:rsidRDefault="00331BF0" w:rsidP="000234AE">
      <w:pPr>
        <w:pStyle w:val="Heading3"/>
        <w:numPr>
          <w:ilvl w:val="2"/>
          <w:numId w:val="2"/>
        </w:numPr>
        <w:tabs>
          <w:tab w:val="num" w:pos="720"/>
        </w:tabs>
      </w:pPr>
      <w:bookmarkStart w:id="1598" w:name="_Toc7432368"/>
      <w:bookmarkStart w:id="1599" w:name="_Toc29976638"/>
      <w:bookmarkStart w:id="1600" w:name="_Toc90376302"/>
      <w:bookmarkStart w:id="1601" w:name="_Toc111203287"/>
      <w:bookmarkStart w:id="1602" w:name="_Toc323024125"/>
      <w:bookmarkStart w:id="1603" w:name="_Toc323205457"/>
      <w:bookmarkStart w:id="1604" w:name="_Toc323610887"/>
      <w:bookmarkStart w:id="1605" w:name="_Toc383864894"/>
      <w:bookmarkStart w:id="1606" w:name="_Toc385057922"/>
      <w:bookmarkStart w:id="1607" w:name="_Toc405794742"/>
      <w:bookmarkStart w:id="1608" w:name="_Toc72656132"/>
      <w:bookmarkStart w:id="1609" w:name="_Toc235002350"/>
      <w:r w:rsidRPr="008D76B4">
        <w:t>C_GetAttributeValue</w:t>
      </w:r>
      <w:bookmarkEnd w:id="1598"/>
      <w:bookmarkEnd w:id="1599"/>
      <w:bookmarkEnd w:id="1600"/>
      <w:bookmarkEnd w:id="1601"/>
    </w:p>
    <w:p w14:paraId="29B695D6" w14:textId="77777777" w:rsidR="00331BF0" w:rsidRPr="008D76B4" w:rsidRDefault="00331BF0" w:rsidP="00331BF0">
      <w:pPr>
        <w:pStyle w:val="BoxedCode"/>
      </w:pPr>
      <w:r w:rsidRPr="008D76B4">
        <w:t>CK_DECLARE_FUNCTION(CK_RV, C_GetAttributeValue)(</w:t>
      </w:r>
      <w:r w:rsidRPr="008D76B4">
        <w:br/>
        <w:t xml:space="preserve">  CK_SESSION_HANDLE hSession,</w:t>
      </w:r>
      <w:r w:rsidRPr="008D76B4">
        <w:br/>
        <w:t xml:space="preserve">  CK_OBJECT_HANDLE hObject,</w:t>
      </w:r>
      <w:r w:rsidRPr="008D76B4">
        <w:br/>
        <w:t xml:space="preserve">  CK_ATTRIBUTE_PTR pTemplate,</w:t>
      </w:r>
      <w:r w:rsidRPr="008D76B4">
        <w:br/>
        <w:t xml:space="preserve">  CK_ULONG ulCount</w:t>
      </w:r>
      <w:r w:rsidRPr="008D76B4">
        <w:br/>
        <w:t>);</w:t>
      </w:r>
    </w:p>
    <w:p w14:paraId="5C9F0430" w14:textId="77777777" w:rsidR="00331BF0" w:rsidRPr="008D76B4" w:rsidRDefault="00331BF0" w:rsidP="00331BF0">
      <w:r w:rsidRPr="008D76B4">
        <w:rPr>
          <w:b/>
        </w:rPr>
        <w:t>C_GetAttributeValue</w:t>
      </w:r>
      <w:r w:rsidRPr="008D76B4">
        <w:t xml:space="preserve"> obtains the value of one or more attributes of an object.  </w:t>
      </w:r>
      <w:r w:rsidRPr="008D76B4">
        <w:rPr>
          <w:i/>
        </w:rPr>
        <w:t>hSession</w:t>
      </w:r>
      <w:r w:rsidRPr="008D76B4">
        <w:t xml:space="preserve"> is the session’s handle; </w:t>
      </w:r>
      <w:r w:rsidRPr="008D76B4">
        <w:rPr>
          <w:i/>
        </w:rPr>
        <w:t>hObject</w:t>
      </w:r>
      <w:r w:rsidRPr="008D76B4">
        <w:t xml:space="preserve"> is the object’s handle; </w:t>
      </w:r>
      <w:r w:rsidRPr="008D76B4">
        <w:rPr>
          <w:i/>
        </w:rPr>
        <w:t>pTemplate</w:t>
      </w:r>
      <w:r w:rsidRPr="008D76B4">
        <w:t xml:space="preserve"> points to a template that specifies which attribute values are to be obtained, and receives the attribute values; </w:t>
      </w:r>
      <w:r w:rsidRPr="008D76B4">
        <w:rPr>
          <w:i/>
        </w:rPr>
        <w:t>ulCount</w:t>
      </w:r>
      <w:r w:rsidRPr="008D76B4">
        <w:t xml:space="preserve"> is the number of attributes in the template.</w:t>
      </w:r>
    </w:p>
    <w:p w14:paraId="5B709049" w14:textId="77777777" w:rsidR="00331BF0" w:rsidRPr="008D76B4" w:rsidRDefault="00331BF0" w:rsidP="00331BF0">
      <w:r w:rsidRPr="008D76B4">
        <w:t>For each (</w:t>
      </w:r>
      <w:r w:rsidRPr="008D76B4">
        <w:rPr>
          <w:i/>
        </w:rPr>
        <w:t>type</w:t>
      </w:r>
      <w:r w:rsidRPr="008D76B4">
        <w:t xml:space="preserve">, </w:t>
      </w:r>
      <w:r w:rsidRPr="008D76B4">
        <w:rPr>
          <w:i/>
        </w:rPr>
        <w:t>pValue</w:t>
      </w:r>
      <w:r w:rsidRPr="008D76B4">
        <w:t xml:space="preserve">, </w:t>
      </w:r>
      <w:r w:rsidRPr="008D76B4">
        <w:rPr>
          <w:i/>
        </w:rPr>
        <w:t>ulValueLen</w:t>
      </w:r>
      <w:r w:rsidRPr="008D76B4">
        <w:t xml:space="preserve">) triple in the template, </w:t>
      </w:r>
      <w:r w:rsidRPr="008D76B4">
        <w:rPr>
          <w:b/>
        </w:rPr>
        <w:t>C_GetAttributeValue</w:t>
      </w:r>
      <w:r w:rsidRPr="008D76B4">
        <w:t xml:space="preserve"> performs the following algorithm:</w:t>
      </w:r>
    </w:p>
    <w:p w14:paraId="085C1B1D" w14:textId="77777777" w:rsidR="00331BF0" w:rsidRPr="008D76B4" w:rsidRDefault="00331BF0" w:rsidP="000234AE">
      <w:pPr>
        <w:numPr>
          <w:ilvl w:val="0"/>
          <w:numId w:val="10"/>
        </w:numPr>
      </w:pPr>
      <w:r w:rsidRPr="008D76B4">
        <w:t>If the specified attribute (i.e., the attribute specified by the type field) for the object cannot be revealed because the object is sensitive or unextractable, then the ulValueLen field in that triple is modified to hold the value CK_UNAVAILABLE_INFORMATION.</w:t>
      </w:r>
    </w:p>
    <w:p w14:paraId="5088CBCD" w14:textId="77777777" w:rsidR="00331BF0" w:rsidRPr="008D76B4" w:rsidRDefault="00331BF0" w:rsidP="000234AE">
      <w:pPr>
        <w:numPr>
          <w:ilvl w:val="0"/>
          <w:numId w:val="10"/>
        </w:numPr>
      </w:pPr>
      <w:r w:rsidRPr="008D76B4">
        <w:t>Otherwise, if the specified value for the object is invalid (the object does not possess such an attribute), then the ulValueLen field in that triple is modified to hold the value CK_UNAVAILABLE_INFORMATION.</w:t>
      </w:r>
    </w:p>
    <w:p w14:paraId="2AFF4E04" w14:textId="77777777" w:rsidR="00331BF0" w:rsidRPr="008D76B4" w:rsidRDefault="00331BF0" w:rsidP="000234AE">
      <w:pPr>
        <w:numPr>
          <w:ilvl w:val="0"/>
          <w:numId w:val="10"/>
        </w:numPr>
      </w:pPr>
      <w:r w:rsidRPr="008D76B4">
        <w:t xml:space="preserve">Otherwise, if the </w:t>
      </w:r>
      <w:r w:rsidRPr="008D76B4">
        <w:rPr>
          <w:i/>
        </w:rPr>
        <w:t>pValue</w:t>
      </w:r>
      <w:r w:rsidRPr="008D76B4">
        <w:t xml:space="preserve"> field has the value NULL_PTR, then the </w:t>
      </w:r>
      <w:r w:rsidRPr="008D76B4">
        <w:rPr>
          <w:i/>
        </w:rPr>
        <w:t>ulValueLen</w:t>
      </w:r>
      <w:r w:rsidRPr="008D76B4">
        <w:t xml:space="preserve"> field is modified to hold the exact length of the specified attribute for the object.</w:t>
      </w:r>
    </w:p>
    <w:p w14:paraId="1F60C16D" w14:textId="77777777" w:rsidR="00331BF0" w:rsidRPr="008D76B4" w:rsidRDefault="00331BF0" w:rsidP="000234AE">
      <w:pPr>
        <w:numPr>
          <w:ilvl w:val="0"/>
          <w:numId w:val="10"/>
        </w:numPr>
      </w:pPr>
      <w:r w:rsidRPr="008D76B4">
        <w:t xml:space="preserve">Otherwise, if the length specified in </w:t>
      </w:r>
      <w:r w:rsidRPr="008D76B4">
        <w:rPr>
          <w:i/>
        </w:rPr>
        <w:t>ulValueLen</w:t>
      </w:r>
      <w:r w:rsidRPr="008D76B4">
        <w:t xml:space="preserve"> is large enough to hold the value of the specified attribute for the object, then that attribute is copied into the buffer located at </w:t>
      </w:r>
      <w:r w:rsidRPr="008D76B4">
        <w:rPr>
          <w:i/>
        </w:rPr>
        <w:t>pValue</w:t>
      </w:r>
      <w:r w:rsidRPr="008D76B4">
        <w:t xml:space="preserve">, and the </w:t>
      </w:r>
      <w:r w:rsidRPr="008D76B4">
        <w:rPr>
          <w:i/>
        </w:rPr>
        <w:t>ulValueLen</w:t>
      </w:r>
      <w:r w:rsidRPr="008D76B4">
        <w:t xml:space="preserve"> field is modified to hold the exact length of the attribute.</w:t>
      </w:r>
    </w:p>
    <w:p w14:paraId="5DE9417F" w14:textId="77777777" w:rsidR="00331BF0" w:rsidRPr="008D76B4" w:rsidRDefault="00331BF0" w:rsidP="000234AE">
      <w:pPr>
        <w:numPr>
          <w:ilvl w:val="0"/>
          <w:numId w:val="10"/>
        </w:numPr>
      </w:pPr>
      <w:r w:rsidRPr="008D76B4">
        <w:t>Otherwise, the ulValueLen field is modified to hold the value CK_UNAVAILABLE_INFORMATION.</w:t>
      </w:r>
    </w:p>
    <w:p w14:paraId="5882893D" w14:textId="77777777" w:rsidR="00331BF0" w:rsidRPr="008D76B4" w:rsidRDefault="00331BF0" w:rsidP="00331BF0">
      <w:r w:rsidRPr="008D76B4">
        <w:t>If case 1 applies to any of the requested attributes, then the call should return the value CKR_ATTRIBUTE_SENSITIVE.  If case 2 applies to any of the requested attributes, then the call should return the value CKR_ATTRIBUTE_TYPE_INVALID.  If case 5 applies to any of the requested attributes, then the call should return the value CKR_BUFFER_TOO_SMALL.  As usual, if more than one of these error codes is applicable, Cryptoki may return any of them.  Only if none of them applies to any of the requested attributes will CKR_OK be returned.</w:t>
      </w:r>
    </w:p>
    <w:p w14:paraId="22D7DCC7" w14:textId="77777777" w:rsidR="00331BF0" w:rsidRPr="008D76B4" w:rsidRDefault="00331BF0" w:rsidP="00331BF0">
      <w:r w:rsidRPr="008D76B4">
        <w:lastRenderedPageBreak/>
        <w:t>In the special case of an attribute whose value is an array of attributes, for example CKA_WRAP_TEMPLATE, where it is passed in with pValue not NULL, the length specified in ulValueLen MUST be large enough to hold all attributes in the array.  If the pValue of elements within the array is NULL_PTR then the ulValueLen of elements within the array will be set to the required length. If the pValue of elements within the array is not NULL_PTR, then the ulValueLen element of attributes within the array MUST reflect the space that the corresponding pValue points to, and pValue is filled in if there is sufficient room. Therefore it is important to initialize the contents of a buffer before calling C_GetAttributeValue to get such an array value. Note that the type element of attributes within the array MUST be ignored on input and MUST be set on output. If any ulValueLen within the array isn't large enough, it will be set to CK_UNAVAILABLE_INFORMATION and the function will return CKR_BUFFER_TOO_SMALL, as it does if an attribute in the pTemplate argument has ulValueLen too small. Note that any attribute whose value is an array of attributes is identifiable by virtue of the attribute type having the CKF_ARRAY_ATTRIBUTE bit set.</w:t>
      </w:r>
    </w:p>
    <w:p w14:paraId="4E3D7C2F" w14:textId="77777777" w:rsidR="00331BF0" w:rsidRPr="008D76B4" w:rsidRDefault="00331BF0" w:rsidP="00331BF0">
      <w:r w:rsidRPr="008D76B4">
        <w:t xml:space="preserve">Note that the error codes CKR_ATTRIBUTE_SENSITIVE, CKR_ATTRIBUTE_TYPE_INVALID, and CKR_BUFFER_TOO_SMALL do not denote true errors for </w:t>
      </w:r>
      <w:r w:rsidRPr="008D76B4">
        <w:rPr>
          <w:b/>
        </w:rPr>
        <w:t>C_GetAttributeValue</w:t>
      </w:r>
      <w:r w:rsidRPr="008D76B4">
        <w:t xml:space="preserve">.  If a call to </w:t>
      </w:r>
      <w:r w:rsidRPr="008D76B4">
        <w:rPr>
          <w:b/>
        </w:rPr>
        <w:t>C_GetAttributeValue</w:t>
      </w:r>
      <w:r w:rsidRPr="008D76B4">
        <w:t xml:space="preserve"> returns any of these three values, then the call MUST nonetheless have processed </w:t>
      </w:r>
      <w:r w:rsidRPr="008D76B4">
        <w:rPr>
          <w:i/>
        </w:rPr>
        <w:t>every</w:t>
      </w:r>
      <w:r w:rsidRPr="008D76B4">
        <w:t xml:space="preserve"> attribute in the template supplied to </w:t>
      </w:r>
      <w:r w:rsidRPr="008D76B4">
        <w:rPr>
          <w:b/>
        </w:rPr>
        <w:t>C_GetAttributeValue</w:t>
      </w:r>
      <w:r w:rsidRPr="008D76B4">
        <w:t xml:space="preserve">.  Each attribute in the template whose value </w:t>
      </w:r>
      <w:r w:rsidRPr="008D76B4">
        <w:rPr>
          <w:i/>
        </w:rPr>
        <w:t>can be</w:t>
      </w:r>
      <w:r w:rsidRPr="008D76B4">
        <w:t xml:space="preserve"> returned by the call to </w:t>
      </w:r>
      <w:r w:rsidRPr="008D76B4">
        <w:rPr>
          <w:b/>
        </w:rPr>
        <w:t>C_GetAttributeValue</w:t>
      </w:r>
      <w:r w:rsidRPr="008D76B4">
        <w:t xml:space="preserve"> </w:t>
      </w:r>
      <w:r w:rsidRPr="008D76B4">
        <w:rPr>
          <w:i/>
        </w:rPr>
        <w:t>will be</w:t>
      </w:r>
      <w:r w:rsidRPr="008D76B4">
        <w:t xml:space="preserve"> returned by the call to </w:t>
      </w:r>
      <w:r w:rsidRPr="008D76B4">
        <w:rPr>
          <w:b/>
        </w:rPr>
        <w:t>C_GetAttributeValue</w:t>
      </w:r>
      <w:r w:rsidRPr="008D76B4">
        <w:t>.</w:t>
      </w:r>
    </w:p>
    <w:p w14:paraId="27D1F244" w14:textId="77777777" w:rsidR="00331BF0" w:rsidRPr="008D76B4" w:rsidRDefault="00331BF0" w:rsidP="00331BF0">
      <w:r w:rsidRPr="008D76B4">
        <w:t>Return values: CKR_ARGUMENTS_BAD, CKR_ATTRIBUTE_SENSITIVE, CKR_ATTRIBUTE_TYPE_INVALID, CKR_BUFFER_TOO_SMALL, CKR_CRYPTOKI_NOT_INITIALIZED, CKR_DEVICE_ERROR, CKR_DEVICE_MEMORY, CKR_DEVICE_REMOVED, CKR_FUNCTION_FAILED, CKR_GENERAL_ERROR, CKR_HOST_MEMORY, CKR_OBJECT_HANDLE_INVALID, CKR_OK, CKR_SESSION_CLOSED, CKR_SESSION_HANDLE_INVALID.</w:t>
      </w:r>
    </w:p>
    <w:bookmarkEnd w:id="1602"/>
    <w:bookmarkEnd w:id="1603"/>
    <w:bookmarkEnd w:id="1604"/>
    <w:bookmarkEnd w:id="1605"/>
    <w:bookmarkEnd w:id="1606"/>
    <w:bookmarkEnd w:id="1607"/>
    <w:bookmarkEnd w:id="1608"/>
    <w:bookmarkEnd w:id="1609"/>
    <w:p w14:paraId="3C47D05A" w14:textId="77777777" w:rsidR="00331BF0" w:rsidRPr="008D76B4" w:rsidRDefault="00331BF0" w:rsidP="00331BF0">
      <w:r w:rsidRPr="008D76B4">
        <w:t>Example:</w:t>
      </w:r>
    </w:p>
    <w:p w14:paraId="2A10E8A2" w14:textId="77777777" w:rsidR="00331BF0" w:rsidRPr="008D76B4" w:rsidRDefault="00331BF0" w:rsidP="00331BF0">
      <w:pPr>
        <w:pStyle w:val="BoxedCode"/>
      </w:pPr>
      <w:r w:rsidRPr="008D76B4">
        <w:t>CK_SESSION_HANDLE hSession;</w:t>
      </w:r>
    </w:p>
    <w:p w14:paraId="65B963D1" w14:textId="77777777" w:rsidR="00331BF0" w:rsidRPr="008D76B4" w:rsidRDefault="00331BF0" w:rsidP="00331BF0">
      <w:pPr>
        <w:pStyle w:val="BoxedCode"/>
      </w:pPr>
      <w:r w:rsidRPr="008D76B4">
        <w:t>CK_OBJECT_HANDLE hObject;</w:t>
      </w:r>
    </w:p>
    <w:p w14:paraId="14374862" w14:textId="77777777" w:rsidR="00331BF0" w:rsidRPr="008D76B4" w:rsidRDefault="00331BF0" w:rsidP="00331BF0">
      <w:pPr>
        <w:pStyle w:val="BoxedCode"/>
      </w:pPr>
      <w:r w:rsidRPr="008D76B4">
        <w:t>CK_BYTE_PTR pModulus, pExponent;</w:t>
      </w:r>
    </w:p>
    <w:p w14:paraId="27E089F5" w14:textId="77777777" w:rsidR="00331BF0" w:rsidRPr="008D76B4" w:rsidRDefault="00331BF0" w:rsidP="00331BF0">
      <w:pPr>
        <w:pStyle w:val="BoxedCode"/>
      </w:pPr>
      <w:r w:rsidRPr="008D76B4">
        <w:t>CK_ATTRIBUTE template[] = {</w:t>
      </w:r>
    </w:p>
    <w:p w14:paraId="6C1931E0" w14:textId="77777777" w:rsidR="00331BF0" w:rsidRPr="008D76B4" w:rsidRDefault="00331BF0" w:rsidP="00331BF0">
      <w:pPr>
        <w:pStyle w:val="BoxedCode"/>
      </w:pPr>
      <w:r w:rsidRPr="008D76B4">
        <w:t xml:space="preserve">  {CKA_MODULUS, NULL_PTR, 0},</w:t>
      </w:r>
    </w:p>
    <w:p w14:paraId="1D9B4F38" w14:textId="77777777" w:rsidR="00331BF0" w:rsidRPr="008D76B4" w:rsidRDefault="00331BF0" w:rsidP="00331BF0">
      <w:pPr>
        <w:pStyle w:val="BoxedCode"/>
      </w:pPr>
      <w:r w:rsidRPr="008D76B4">
        <w:t xml:space="preserve">  {CKA_PUBLIC_EXPONENT, NULL_PTR, 0}</w:t>
      </w:r>
    </w:p>
    <w:p w14:paraId="6A3AE019" w14:textId="77777777" w:rsidR="00331BF0" w:rsidRPr="008D76B4" w:rsidRDefault="00331BF0" w:rsidP="00331BF0">
      <w:pPr>
        <w:pStyle w:val="BoxedCode"/>
      </w:pPr>
      <w:r w:rsidRPr="008D76B4">
        <w:t>};</w:t>
      </w:r>
    </w:p>
    <w:p w14:paraId="6FB4073B" w14:textId="77777777" w:rsidR="00331BF0" w:rsidRPr="008D76B4" w:rsidRDefault="00331BF0" w:rsidP="00331BF0">
      <w:pPr>
        <w:pStyle w:val="BoxedCode"/>
      </w:pPr>
      <w:r w:rsidRPr="008D76B4">
        <w:t>CK_RV rv;</w:t>
      </w:r>
    </w:p>
    <w:p w14:paraId="68864EB4" w14:textId="77777777" w:rsidR="00331BF0" w:rsidRPr="008D76B4" w:rsidRDefault="00331BF0" w:rsidP="00331BF0">
      <w:pPr>
        <w:pStyle w:val="BoxedCode"/>
      </w:pPr>
    </w:p>
    <w:p w14:paraId="03863B5E" w14:textId="77777777" w:rsidR="00331BF0" w:rsidRPr="008D76B4" w:rsidRDefault="00331BF0" w:rsidP="00331BF0">
      <w:pPr>
        <w:pStyle w:val="BoxedCode"/>
      </w:pPr>
      <w:r w:rsidRPr="008D76B4">
        <w:t>.</w:t>
      </w:r>
    </w:p>
    <w:p w14:paraId="4FA02ECF" w14:textId="77777777" w:rsidR="00331BF0" w:rsidRPr="008D76B4" w:rsidRDefault="00331BF0" w:rsidP="00331BF0">
      <w:pPr>
        <w:pStyle w:val="BoxedCode"/>
      </w:pPr>
      <w:r w:rsidRPr="008D76B4">
        <w:t>.</w:t>
      </w:r>
    </w:p>
    <w:p w14:paraId="4F3094BD" w14:textId="77777777" w:rsidR="00331BF0" w:rsidRPr="008D76B4" w:rsidRDefault="00331BF0" w:rsidP="00331BF0">
      <w:pPr>
        <w:pStyle w:val="BoxedCode"/>
      </w:pPr>
      <w:r w:rsidRPr="008D76B4">
        <w:t>rv = C_GetAttributeValue(hSession, hObject, template, 2);</w:t>
      </w:r>
    </w:p>
    <w:p w14:paraId="15C6F2D3" w14:textId="77777777" w:rsidR="00331BF0" w:rsidRPr="008D76B4" w:rsidRDefault="00331BF0" w:rsidP="00331BF0">
      <w:pPr>
        <w:pStyle w:val="BoxedCode"/>
      </w:pPr>
      <w:r w:rsidRPr="008D76B4">
        <w:t>if (rv == CKR_OK) {</w:t>
      </w:r>
    </w:p>
    <w:p w14:paraId="0C5E4C2B" w14:textId="77777777" w:rsidR="00331BF0" w:rsidRPr="008D76B4" w:rsidRDefault="00331BF0" w:rsidP="00331BF0">
      <w:pPr>
        <w:pStyle w:val="BoxedCode"/>
      </w:pPr>
      <w:r w:rsidRPr="008D76B4">
        <w:t xml:space="preserve">  pModulus = (CK_BYTE_PTR) malloc(template[0].ulValueLen);</w:t>
      </w:r>
    </w:p>
    <w:p w14:paraId="189CB3FD" w14:textId="77777777" w:rsidR="00331BF0" w:rsidRPr="008D76B4" w:rsidRDefault="00331BF0" w:rsidP="00331BF0">
      <w:pPr>
        <w:pStyle w:val="BoxedCode"/>
      </w:pPr>
      <w:r w:rsidRPr="008D76B4">
        <w:t xml:space="preserve">  template[0].pValue = pModulus;</w:t>
      </w:r>
    </w:p>
    <w:p w14:paraId="4EB1A463" w14:textId="77777777" w:rsidR="00331BF0" w:rsidRPr="008D76B4" w:rsidRDefault="00331BF0" w:rsidP="00331BF0">
      <w:pPr>
        <w:pStyle w:val="BoxedCode"/>
      </w:pPr>
      <w:r w:rsidRPr="008D76B4">
        <w:t xml:space="preserve">  /* template[0].ulValueLen was set by C_GetAttributeValue */</w:t>
      </w:r>
    </w:p>
    <w:p w14:paraId="0FFC3BA4" w14:textId="77777777" w:rsidR="00331BF0" w:rsidRPr="008D76B4" w:rsidRDefault="00331BF0" w:rsidP="00331BF0">
      <w:pPr>
        <w:pStyle w:val="BoxedCode"/>
      </w:pPr>
    </w:p>
    <w:p w14:paraId="5A88B59A" w14:textId="77777777" w:rsidR="00331BF0" w:rsidRPr="008D76B4" w:rsidRDefault="00331BF0" w:rsidP="00331BF0">
      <w:pPr>
        <w:pStyle w:val="BoxedCode"/>
      </w:pPr>
      <w:r w:rsidRPr="008D76B4">
        <w:t xml:space="preserve">  pExponent = (CK_BYTE_PTR) malloc(template[1].ulValueLen);</w:t>
      </w:r>
    </w:p>
    <w:p w14:paraId="49ABC989" w14:textId="77777777" w:rsidR="00331BF0" w:rsidRPr="008D76B4" w:rsidRDefault="00331BF0" w:rsidP="00331BF0">
      <w:pPr>
        <w:pStyle w:val="BoxedCode"/>
      </w:pPr>
      <w:r w:rsidRPr="008D76B4">
        <w:t xml:space="preserve">  template[1].pValue = pExponent;</w:t>
      </w:r>
    </w:p>
    <w:p w14:paraId="5E5F5885" w14:textId="77777777" w:rsidR="00331BF0" w:rsidRPr="008D76B4" w:rsidRDefault="00331BF0" w:rsidP="00331BF0">
      <w:pPr>
        <w:pStyle w:val="BoxedCode"/>
      </w:pPr>
      <w:r w:rsidRPr="008D76B4">
        <w:t xml:space="preserve">  /* template[1].ulValueLen was set by C_GetAttributeValue */</w:t>
      </w:r>
    </w:p>
    <w:p w14:paraId="0AD3D8A9" w14:textId="77777777" w:rsidR="00331BF0" w:rsidRPr="008D76B4" w:rsidRDefault="00331BF0" w:rsidP="00331BF0">
      <w:pPr>
        <w:pStyle w:val="BoxedCode"/>
      </w:pPr>
    </w:p>
    <w:p w14:paraId="7C2B85E9" w14:textId="77777777" w:rsidR="00331BF0" w:rsidRPr="008D76B4" w:rsidRDefault="00331BF0" w:rsidP="00331BF0">
      <w:pPr>
        <w:pStyle w:val="BoxedCode"/>
      </w:pPr>
      <w:r w:rsidRPr="008D76B4">
        <w:t xml:space="preserve">  rv = C_GetAttributeValue(hSession, hObject, template, 2);</w:t>
      </w:r>
    </w:p>
    <w:p w14:paraId="2CBD3687" w14:textId="77777777" w:rsidR="00331BF0" w:rsidRPr="008D76B4" w:rsidRDefault="00331BF0" w:rsidP="00331BF0">
      <w:pPr>
        <w:pStyle w:val="BoxedCode"/>
      </w:pPr>
      <w:r w:rsidRPr="008D76B4">
        <w:lastRenderedPageBreak/>
        <w:t xml:space="preserve">  if (rv == CKR_OK) {</w:t>
      </w:r>
    </w:p>
    <w:p w14:paraId="71E1AEAF" w14:textId="77777777" w:rsidR="00331BF0" w:rsidRPr="008D76B4" w:rsidRDefault="00331BF0" w:rsidP="00331BF0">
      <w:pPr>
        <w:pStyle w:val="BoxedCode"/>
      </w:pPr>
      <w:r w:rsidRPr="008D76B4">
        <w:t xml:space="preserve">    .</w:t>
      </w:r>
    </w:p>
    <w:p w14:paraId="79F76103" w14:textId="77777777" w:rsidR="00331BF0" w:rsidRPr="008D76B4" w:rsidRDefault="00331BF0" w:rsidP="00331BF0">
      <w:pPr>
        <w:pStyle w:val="BoxedCode"/>
      </w:pPr>
      <w:r w:rsidRPr="008D76B4">
        <w:t xml:space="preserve">    .</w:t>
      </w:r>
    </w:p>
    <w:p w14:paraId="2251B098" w14:textId="77777777" w:rsidR="00331BF0" w:rsidRPr="008D76B4" w:rsidRDefault="00331BF0" w:rsidP="00331BF0">
      <w:pPr>
        <w:pStyle w:val="BoxedCode"/>
      </w:pPr>
      <w:r w:rsidRPr="008D76B4">
        <w:t xml:space="preserve">  }</w:t>
      </w:r>
    </w:p>
    <w:p w14:paraId="32F07E7A" w14:textId="77777777" w:rsidR="00331BF0" w:rsidRPr="008D76B4" w:rsidRDefault="00331BF0" w:rsidP="00331BF0">
      <w:pPr>
        <w:pStyle w:val="BoxedCode"/>
      </w:pPr>
      <w:r w:rsidRPr="008D76B4">
        <w:t xml:space="preserve">  free(pModulus);</w:t>
      </w:r>
    </w:p>
    <w:p w14:paraId="4F30DE31" w14:textId="77777777" w:rsidR="00331BF0" w:rsidRPr="008D76B4" w:rsidRDefault="00331BF0" w:rsidP="00331BF0">
      <w:pPr>
        <w:pStyle w:val="BoxedCode"/>
      </w:pPr>
      <w:r w:rsidRPr="008D76B4">
        <w:t xml:space="preserve">  free(pExponent);</w:t>
      </w:r>
    </w:p>
    <w:p w14:paraId="20C8EFC5" w14:textId="77777777" w:rsidR="00331BF0" w:rsidRPr="008D76B4" w:rsidRDefault="00331BF0" w:rsidP="00331BF0">
      <w:pPr>
        <w:pStyle w:val="BoxedCode"/>
      </w:pPr>
      <w:r w:rsidRPr="008D76B4">
        <w:t>}</w:t>
      </w:r>
    </w:p>
    <w:p w14:paraId="57A3169B" w14:textId="77777777" w:rsidR="00331BF0" w:rsidRPr="008D76B4" w:rsidRDefault="00331BF0" w:rsidP="000234AE">
      <w:pPr>
        <w:pStyle w:val="Heading3"/>
        <w:numPr>
          <w:ilvl w:val="2"/>
          <w:numId w:val="2"/>
        </w:numPr>
        <w:tabs>
          <w:tab w:val="num" w:pos="720"/>
        </w:tabs>
      </w:pPr>
      <w:bookmarkStart w:id="1610" w:name="_Toc323024126"/>
      <w:bookmarkStart w:id="1611" w:name="_Toc323205458"/>
      <w:bookmarkStart w:id="1612" w:name="_Toc323610888"/>
      <w:bookmarkStart w:id="1613" w:name="_Toc383864895"/>
      <w:bookmarkStart w:id="1614" w:name="_Toc385057923"/>
      <w:bookmarkStart w:id="1615" w:name="_Toc405794743"/>
      <w:bookmarkStart w:id="1616" w:name="_Toc72656133"/>
      <w:bookmarkStart w:id="1617" w:name="_Toc235002351"/>
      <w:bookmarkStart w:id="1618" w:name="_Toc7432369"/>
      <w:bookmarkStart w:id="1619" w:name="_Toc29976639"/>
      <w:bookmarkStart w:id="1620" w:name="_Toc90376303"/>
      <w:bookmarkStart w:id="1621" w:name="_Toc111203288"/>
      <w:r w:rsidRPr="008D76B4">
        <w:t>C_SetAttributeValue</w:t>
      </w:r>
      <w:bookmarkEnd w:id="1610"/>
      <w:bookmarkEnd w:id="1611"/>
      <w:bookmarkEnd w:id="1612"/>
      <w:bookmarkEnd w:id="1613"/>
      <w:bookmarkEnd w:id="1614"/>
      <w:bookmarkEnd w:id="1615"/>
      <w:bookmarkEnd w:id="1616"/>
      <w:bookmarkEnd w:id="1617"/>
      <w:bookmarkEnd w:id="1618"/>
      <w:bookmarkEnd w:id="1619"/>
      <w:bookmarkEnd w:id="1620"/>
      <w:bookmarkEnd w:id="1621"/>
    </w:p>
    <w:p w14:paraId="26A7216F" w14:textId="77777777" w:rsidR="00331BF0" w:rsidRPr="008D76B4" w:rsidRDefault="00331BF0" w:rsidP="00331BF0">
      <w:pPr>
        <w:pStyle w:val="BoxedCode"/>
      </w:pPr>
      <w:r w:rsidRPr="008D76B4">
        <w:t>CK_DECLARE_FUNCTION(CK_RV, C_SetAttributeValue)(</w:t>
      </w:r>
      <w:r w:rsidRPr="008D76B4">
        <w:br/>
        <w:t xml:space="preserve">  CK_SESSION_HANDLE hSession,</w:t>
      </w:r>
      <w:r w:rsidRPr="008D76B4">
        <w:br/>
        <w:t xml:space="preserve">  CK_OBJECT_HANDLE hObject,</w:t>
      </w:r>
      <w:r w:rsidRPr="008D76B4">
        <w:br/>
        <w:t xml:space="preserve">  CK_ATTRIBUTE_PTR pTemplate,</w:t>
      </w:r>
      <w:r w:rsidRPr="008D76B4">
        <w:br/>
        <w:t xml:space="preserve">  CK_ULONG ulCount</w:t>
      </w:r>
      <w:r w:rsidRPr="008D76B4">
        <w:br/>
        <w:t>);</w:t>
      </w:r>
    </w:p>
    <w:p w14:paraId="74BA7317" w14:textId="77777777" w:rsidR="00331BF0" w:rsidRPr="008D76B4" w:rsidRDefault="00331BF0" w:rsidP="00331BF0">
      <w:r w:rsidRPr="008D76B4">
        <w:rPr>
          <w:b/>
        </w:rPr>
        <w:t>C_SetAttributeValue</w:t>
      </w:r>
      <w:r w:rsidRPr="008D76B4">
        <w:t xml:space="preserve"> modifies the value of one or more attributes of an object.  </w:t>
      </w:r>
      <w:r w:rsidRPr="008D76B4">
        <w:rPr>
          <w:i/>
        </w:rPr>
        <w:t>hSession</w:t>
      </w:r>
      <w:r w:rsidRPr="008D76B4">
        <w:t xml:space="preserve"> is the session’s handle; </w:t>
      </w:r>
      <w:r w:rsidRPr="008D76B4">
        <w:rPr>
          <w:i/>
        </w:rPr>
        <w:t>hObject</w:t>
      </w:r>
      <w:r w:rsidRPr="008D76B4">
        <w:t xml:space="preserve"> is the object’s handle; </w:t>
      </w:r>
      <w:r w:rsidRPr="008D76B4">
        <w:rPr>
          <w:i/>
        </w:rPr>
        <w:t>pTemplate</w:t>
      </w:r>
      <w:r w:rsidRPr="008D76B4">
        <w:t xml:space="preserve"> points to a template that specifies which attribute values are to be modified and their new values; </w:t>
      </w:r>
      <w:r w:rsidRPr="008D76B4">
        <w:rPr>
          <w:i/>
        </w:rPr>
        <w:t>ulCount</w:t>
      </w:r>
      <w:r w:rsidRPr="008D76B4">
        <w:t xml:space="preserve"> is the number of attributes in the template.</w:t>
      </w:r>
    </w:p>
    <w:p w14:paraId="2FDE3C68" w14:textId="77777777" w:rsidR="00331BF0" w:rsidRPr="008D76B4" w:rsidRDefault="00331BF0" w:rsidP="00331BF0">
      <w:r w:rsidRPr="008D76B4">
        <w:t>Certain objects may not be modified. Calling C_SetAttributeValue on such objects will result in the CKR_ACTION_PROHIBITED error code. An application can consult the object's CKA_MODIFIABLE attribute to determine if an object may be modified or not.</w:t>
      </w:r>
    </w:p>
    <w:p w14:paraId="7BC02FC7" w14:textId="77777777" w:rsidR="00331BF0" w:rsidRPr="008D76B4" w:rsidRDefault="00331BF0" w:rsidP="00331BF0">
      <w:r w:rsidRPr="008D76B4">
        <w:t>Only session objects can be modified during a read-only session.</w:t>
      </w:r>
    </w:p>
    <w:p w14:paraId="16F5E8DF" w14:textId="77777777" w:rsidR="00331BF0" w:rsidRPr="008D76B4" w:rsidRDefault="00331BF0" w:rsidP="00331BF0">
      <w:r w:rsidRPr="008D76B4">
        <w:t>The template may specify new values for any attributes of the object that can be modified.  If the template specifies a value of an attribute which is incompatible with other existing attributes of the object, the call fails with the return code CKR_TEMPLATE_INCONSISTENT.</w:t>
      </w:r>
    </w:p>
    <w:p w14:paraId="72F364FC" w14:textId="462558F8" w:rsidR="00331BF0" w:rsidRPr="008D76B4" w:rsidRDefault="00331BF0" w:rsidP="00331BF0">
      <w:r w:rsidRPr="008D76B4">
        <w:t xml:space="preserve">Not all attributes can be modified; see Section </w:t>
      </w:r>
      <w:r w:rsidRPr="008D76B4">
        <w:fldChar w:fldCharType="begin"/>
      </w:r>
      <w:r w:rsidRPr="008D76B4">
        <w:instrText xml:space="preserve"> REF _Ref226351743 \r \h  \* MERGEFORMAT </w:instrText>
      </w:r>
      <w:r w:rsidRPr="008D76B4">
        <w:fldChar w:fldCharType="separate"/>
      </w:r>
      <w:r w:rsidR="008A04A4">
        <w:t>4.1.2</w:t>
      </w:r>
      <w:r w:rsidRPr="008D76B4">
        <w:fldChar w:fldCharType="end"/>
      </w:r>
      <w:r w:rsidRPr="008D76B4">
        <w:t xml:space="preserve"> for more details.</w:t>
      </w:r>
    </w:p>
    <w:p w14:paraId="7E761DAA" w14:textId="77777777" w:rsidR="00331BF0" w:rsidRPr="008D76B4" w:rsidRDefault="00331BF0" w:rsidP="00331BF0">
      <w:r w:rsidRPr="008D76B4">
        <w:t>Return values: CKR_ACTION_PROHIBITED, CKR_ARGUMENTS_BAD, CKR_ATTRIBUTE_READ_ONLY, CKR_ATTRIBUTE_TYPE_INVALID, CKR_ATTRIBUTE_VALUE_INVALID, CKR_CRYPTOKI_NOT_INITIALIZED, CKR_DEVICE_ERROR, CKR_DEVICE_MEMORY, CKR_DEVICE_REMOVED, CKR_FUNCTION_FAILED, CKR_GENERAL_ERROR, CKR_HOST_MEMORY, CKR_OBJECT_HANDLE_INVALID, CKR_OK, CKR_SESSION_CLOSED, CKR_SESSION_HANDLE_INVALID, CKR_SESSION_READ_ONLY, CKR_TEMPLATE_INCONSISTENT, CKR_TOKEN_WRITE_PROTECTED, CKR_USER_NOT_LOGGED_IN.</w:t>
      </w:r>
    </w:p>
    <w:p w14:paraId="145D085C" w14:textId="77777777" w:rsidR="00331BF0" w:rsidRPr="008D76B4" w:rsidRDefault="00331BF0" w:rsidP="00331BF0">
      <w:r w:rsidRPr="008D76B4">
        <w:t>Example:</w:t>
      </w:r>
    </w:p>
    <w:p w14:paraId="50165FCD" w14:textId="77777777" w:rsidR="00331BF0" w:rsidRPr="008D76B4" w:rsidRDefault="00331BF0" w:rsidP="00331BF0">
      <w:pPr>
        <w:pStyle w:val="BoxedCode"/>
      </w:pPr>
      <w:r w:rsidRPr="008D76B4">
        <w:t>CK_SESSION_HANDLE hSession;</w:t>
      </w:r>
    </w:p>
    <w:p w14:paraId="05662606" w14:textId="77777777" w:rsidR="00331BF0" w:rsidRPr="008D76B4" w:rsidRDefault="00331BF0" w:rsidP="00331BF0">
      <w:pPr>
        <w:pStyle w:val="BoxedCode"/>
      </w:pPr>
      <w:r w:rsidRPr="008D76B4">
        <w:t>CK_OBJECT_HANDLE hObject;</w:t>
      </w:r>
    </w:p>
    <w:p w14:paraId="3ACD72E5" w14:textId="77777777" w:rsidR="00331BF0" w:rsidRPr="008D76B4" w:rsidRDefault="00331BF0" w:rsidP="00331BF0">
      <w:pPr>
        <w:pStyle w:val="BoxedCode"/>
      </w:pPr>
      <w:r w:rsidRPr="008D76B4">
        <w:t>CK_UTF8CHAR label[] = {“New label”};</w:t>
      </w:r>
    </w:p>
    <w:p w14:paraId="76BD964D" w14:textId="77777777" w:rsidR="00331BF0" w:rsidRPr="008D76B4" w:rsidRDefault="00331BF0" w:rsidP="00331BF0">
      <w:pPr>
        <w:pStyle w:val="BoxedCode"/>
      </w:pPr>
      <w:r w:rsidRPr="008D76B4">
        <w:t>CK_ATTRIBUTE template[] = {</w:t>
      </w:r>
    </w:p>
    <w:p w14:paraId="623C0361" w14:textId="77777777" w:rsidR="00331BF0" w:rsidRPr="008D76B4" w:rsidRDefault="00331BF0" w:rsidP="00331BF0">
      <w:pPr>
        <w:pStyle w:val="BoxedCode"/>
      </w:pPr>
      <w:r w:rsidRPr="008D76B4">
        <w:t xml:space="preserve">  {CKA_LABEL, label, sizeof(label)-1}</w:t>
      </w:r>
    </w:p>
    <w:p w14:paraId="335A805F" w14:textId="77777777" w:rsidR="00331BF0" w:rsidRPr="008D76B4" w:rsidRDefault="00331BF0" w:rsidP="00331BF0">
      <w:pPr>
        <w:pStyle w:val="BoxedCode"/>
      </w:pPr>
      <w:r w:rsidRPr="008D76B4">
        <w:t>};</w:t>
      </w:r>
    </w:p>
    <w:p w14:paraId="31FB9813" w14:textId="77777777" w:rsidR="00331BF0" w:rsidRPr="008D76B4" w:rsidRDefault="00331BF0" w:rsidP="00331BF0">
      <w:pPr>
        <w:pStyle w:val="BoxedCode"/>
      </w:pPr>
      <w:r w:rsidRPr="008D76B4">
        <w:t>CK_RV rv;</w:t>
      </w:r>
    </w:p>
    <w:p w14:paraId="1C05E965" w14:textId="77777777" w:rsidR="00331BF0" w:rsidRPr="008D76B4" w:rsidRDefault="00331BF0" w:rsidP="00331BF0">
      <w:pPr>
        <w:pStyle w:val="BoxedCode"/>
      </w:pPr>
    </w:p>
    <w:p w14:paraId="29D78F06" w14:textId="77777777" w:rsidR="00331BF0" w:rsidRPr="008D76B4" w:rsidRDefault="00331BF0" w:rsidP="00331BF0">
      <w:pPr>
        <w:pStyle w:val="BoxedCode"/>
      </w:pPr>
      <w:r w:rsidRPr="008D76B4">
        <w:t>.</w:t>
      </w:r>
    </w:p>
    <w:p w14:paraId="4D96B005" w14:textId="77777777" w:rsidR="00331BF0" w:rsidRPr="008D76B4" w:rsidRDefault="00331BF0" w:rsidP="00331BF0">
      <w:pPr>
        <w:pStyle w:val="BoxedCode"/>
      </w:pPr>
      <w:r w:rsidRPr="008D76B4">
        <w:t>.</w:t>
      </w:r>
    </w:p>
    <w:p w14:paraId="28EB9DAA" w14:textId="77777777" w:rsidR="00331BF0" w:rsidRPr="008D76B4" w:rsidRDefault="00331BF0" w:rsidP="00331BF0">
      <w:pPr>
        <w:pStyle w:val="BoxedCode"/>
      </w:pPr>
      <w:r w:rsidRPr="008D76B4">
        <w:t>rv = C_SetAttributeValue(hSession, hObject, template, 1);</w:t>
      </w:r>
    </w:p>
    <w:p w14:paraId="720C412C" w14:textId="77777777" w:rsidR="00331BF0" w:rsidRPr="008D76B4" w:rsidRDefault="00331BF0" w:rsidP="00331BF0">
      <w:pPr>
        <w:pStyle w:val="BoxedCode"/>
      </w:pPr>
      <w:r w:rsidRPr="008D76B4">
        <w:t>if (rv == CKR_OK) {</w:t>
      </w:r>
    </w:p>
    <w:p w14:paraId="5B2D1A96" w14:textId="77777777" w:rsidR="00331BF0" w:rsidRPr="008D76B4" w:rsidRDefault="00331BF0" w:rsidP="00331BF0">
      <w:pPr>
        <w:pStyle w:val="BoxedCode"/>
      </w:pPr>
      <w:r w:rsidRPr="008D76B4">
        <w:lastRenderedPageBreak/>
        <w:t xml:space="preserve">  .</w:t>
      </w:r>
    </w:p>
    <w:p w14:paraId="6C61D205" w14:textId="77777777" w:rsidR="00331BF0" w:rsidRPr="008D76B4" w:rsidRDefault="00331BF0" w:rsidP="00331BF0">
      <w:pPr>
        <w:pStyle w:val="BoxedCode"/>
      </w:pPr>
      <w:r w:rsidRPr="008D76B4">
        <w:t xml:space="preserve">  .</w:t>
      </w:r>
    </w:p>
    <w:p w14:paraId="7FC2E85F" w14:textId="77777777" w:rsidR="00331BF0" w:rsidRPr="008D76B4" w:rsidRDefault="00331BF0" w:rsidP="00331BF0">
      <w:pPr>
        <w:pStyle w:val="BoxedCode"/>
      </w:pPr>
      <w:r w:rsidRPr="008D76B4">
        <w:t>}</w:t>
      </w:r>
    </w:p>
    <w:p w14:paraId="73598DB4" w14:textId="77777777" w:rsidR="00331BF0" w:rsidRPr="008D76B4" w:rsidRDefault="00331BF0" w:rsidP="000234AE">
      <w:pPr>
        <w:pStyle w:val="Heading3"/>
        <w:numPr>
          <w:ilvl w:val="2"/>
          <w:numId w:val="2"/>
        </w:numPr>
        <w:tabs>
          <w:tab w:val="num" w:pos="720"/>
        </w:tabs>
      </w:pPr>
      <w:bookmarkStart w:id="1622" w:name="_Toc323205460"/>
      <w:bookmarkStart w:id="1623" w:name="_Toc323610889"/>
      <w:bookmarkStart w:id="1624" w:name="_Toc383864896"/>
      <w:bookmarkStart w:id="1625" w:name="_Toc385057924"/>
      <w:bookmarkStart w:id="1626" w:name="_Toc405794744"/>
      <w:bookmarkStart w:id="1627" w:name="_Toc72656134"/>
      <w:bookmarkStart w:id="1628" w:name="_Toc235002352"/>
      <w:bookmarkStart w:id="1629" w:name="_Toc7432370"/>
      <w:bookmarkStart w:id="1630" w:name="_Toc29976640"/>
      <w:bookmarkStart w:id="1631" w:name="_Toc90376304"/>
      <w:bookmarkStart w:id="1632" w:name="_Toc111203289"/>
      <w:r w:rsidRPr="008D76B4">
        <w:t>C_FindObjectsInit</w:t>
      </w:r>
      <w:bookmarkEnd w:id="1622"/>
      <w:bookmarkEnd w:id="1623"/>
      <w:bookmarkEnd w:id="1624"/>
      <w:bookmarkEnd w:id="1625"/>
      <w:bookmarkEnd w:id="1626"/>
      <w:bookmarkEnd w:id="1627"/>
      <w:bookmarkEnd w:id="1628"/>
      <w:bookmarkEnd w:id="1629"/>
      <w:bookmarkEnd w:id="1630"/>
      <w:bookmarkEnd w:id="1631"/>
      <w:bookmarkEnd w:id="1632"/>
    </w:p>
    <w:p w14:paraId="4D9E22B5" w14:textId="77777777" w:rsidR="00331BF0" w:rsidRPr="008D76B4" w:rsidRDefault="00331BF0" w:rsidP="00331BF0">
      <w:pPr>
        <w:pStyle w:val="BoxedCode"/>
      </w:pPr>
      <w:r w:rsidRPr="008D76B4">
        <w:t>CK_DECLARE_FUNCTION(CK_RV, C_FindObjectsInit)(</w:t>
      </w:r>
      <w:r w:rsidRPr="008D76B4">
        <w:br/>
        <w:t xml:space="preserve">  CK_SESSION_HANDLE hSession,</w:t>
      </w:r>
      <w:r w:rsidRPr="008D76B4">
        <w:br/>
        <w:t xml:space="preserve">  CK_ATTRIBUTE_PTR pTemplate,</w:t>
      </w:r>
      <w:r w:rsidRPr="008D76B4">
        <w:br/>
        <w:t xml:space="preserve">  CK_ULONG ulCount</w:t>
      </w:r>
      <w:r w:rsidRPr="008D76B4">
        <w:br/>
        <w:t>);</w:t>
      </w:r>
    </w:p>
    <w:p w14:paraId="46A65E62" w14:textId="77777777" w:rsidR="00331BF0" w:rsidRPr="008D76B4" w:rsidRDefault="00331BF0" w:rsidP="00331BF0">
      <w:r w:rsidRPr="008D76B4">
        <w:rPr>
          <w:b/>
        </w:rPr>
        <w:t>C_FindObjectsInit</w:t>
      </w:r>
      <w:r w:rsidRPr="008D76B4">
        <w:t xml:space="preserve"> initializes a search for token and session objects that match a template. </w:t>
      </w:r>
      <w:r w:rsidRPr="008D76B4">
        <w:rPr>
          <w:i/>
        </w:rPr>
        <w:t>hSession</w:t>
      </w:r>
      <w:r w:rsidRPr="008D76B4">
        <w:t xml:space="preserve"> is the session’s handle; </w:t>
      </w:r>
      <w:r w:rsidRPr="008D76B4">
        <w:rPr>
          <w:i/>
        </w:rPr>
        <w:t>pTemplate</w:t>
      </w:r>
      <w:r w:rsidRPr="008D76B4">
        <w:t xml:space="preserve"> points to a search template that specifies the attribute values to match; </w:t>
      </w:r>
      <w:r w:rsidRPr="008D76B4">
        <w:rPr>
          <w:i/>
        </w:rPr>
        <w:t>ulCount</w:t>
      </w:r>
      <w:r w:rsidRPr="008D76B4">
        <w:t xml:space="preserve"> is the number of attributes in the search template. The matching criterion is an exact byte-for-byte match with all attributes in the template. To find all objects, set </w:t>
      </w:r>
      <w:r w:rsidRPr="008D76B4">
        <w:rPr>
          <w:i/>
        </w:rPr>
        <w:t>ulCount</w:t>
      </w:r>
      <w:r w:rsidRPr="008D76B4">
        <w:t xml:space="preserve"> to 0.</w:t>
      </w:r>
    </w:p>
    <w:p w14:paraId="777FAD44" w14:textId="77777777" w:rsidR="00331BF0" w:rsidRPr="008D76B4" w:rsidRDefault="00331BF0" w:rsidP="00331BF0">
      <w:r w:rsidRPr="008D76B4">
        <w:t xml:space="preserve">After calling </w:t>
      </w:r>
      <w:r w:rsidRPr="008D76B4">
        <w:rPr>
          <w:b/>
        </w:rPr>
        <w:t>C_FindObjectsInit</w:t>
      </w:r>
      <w:r w:rsidRPr="008D76B4">
        <w:t xml:space="preserve">, the application may call </w:t>
      </w:r>
      <w:r w:rsidRPr="008D76B4">
        <w:rPr>
          <w:b/>
        </w:rPr>
        <w:t>C_FindObjects</w:t>
      </w:r>
      <w:r w:rsidRPr="008D76B4">
        <w:t xml:space="preserve"> one or more times to obtain handles for objects matching the template, and then eventually call </w:t>
      </w:r>
      <w:r w:rsidRPr="008D76B4">
        <w:rPr>
          <w:b/>
        </w:rPr>
        <w:t>C_FindObjectsFinal</w:t>
      </w:r>
      <w:r w:rsidRPr="008D76B4">
        <w:t xml:space="preserve"> to finish the active search operation.  At most one search operation may be active at a given time in a given session.</w:t>
      </w:r>
    </w:p>
    <w:p w14:paraId="7826F778" w14:textId="77777777" w:rsidR="00331BF0" w:rsidRPr="008D76B4" w:rsidRDefault="00331BF0" w:rsidP="00331BF0">
      <w:r w:rsidRPr="008D76B4">
        <w:t>The object search operation will only find objects that the session can view.  For example, an object search in an “R/W Public Session” will not find any private objects (even if one of the attributes in the search template specifies that the search is for private objects).</w:t>
      </w:r>
    </w:p>
    <w:p w14:paraId="09F0BAD9" w14:textId="77777777" w:rsidR="00331BF0" w:rsidRPr="008D76B4" w:rsidRDefault="00331BF0" w:rsidP="00331BF0">
      <w:r w:rsidRPr="008D76B4">
        <w:t>If a search operation is active, and objects are created or destroyed which fit the search template for the active search operation, then those objects may or may not be found by the search operation.  Note that this means that, under these circumstances, the search operation may return invalid object handles.</w:t>
      </w:r>
    </w:p>
    <w:p w14:paraId="733CBADF" w14:textId="77777777" w:rsidR="00331BF0" w:rsidRPr="008D76B4" w:rsidRDefault="00331BF0" w:rsidP="00331BF0">
      <w:r w:rsidRPr="008D76B4">
        <w:t xml:space="preserve">Even though </w:t>
      </w:r>
      <w:r w:rsidRPr="008D76B4">
        <w:rPr>
          <w:b/>
        </w:rPr>
        <w:t>C_FindObjectsInit</w:t>
      </w:r>
      <w:r w:rsidRPr="008D76B4">
        <w:t xml:space="preserve"> can return the values CKR_ATTRIBUTE_TYPE_INVALID and CKR_ATTRIBUTE_VALUE_INVALID, it is not required to.  For example, if it is given a search template with nonexistent attributes in it, it can return CKR_ATTRIBUTE_TYPE_INVALID, or it can initialize a search operation which will match no objects and return CKR_OK.</w:t>
      </w:r>
    </w:p>
    <w:p w14:paraId="7BD9E502" w14:textId="77777777" w:rsidR="00331BF0" w:rsidRPr="008D76B4" w:rsidRDefault="00331BF0" w:rsidP="00331BF0">
      <w:pPr>
        <w:rPr>
          <w:color w:val="000000" w:themeColor="text1"/>
        </w:rPr>
      </w:pPr>
      <w:r w:rsidRPr="008D76B4">
        <w:rPr>
          <w:color w:val="000000" w:themeColor="text1"/>
        </w:rPr>
        <w:t>If the CKA_UNIQUE_ID attribute is present in the search template, either zero or one objects will be found, since at most one object can have any particular CKA_UNIQUE_ID value.</w:t>
      </w:r>
    </w:p>
    <w:p w14:paraId="7133826C" w14:textId="77777777" w:rsidR="00331BF0" w:rsidRPr="008D76B4" w:rsidRDefault="00331BF0" w:rsidP="00331BF0">
      <w:r w:rsidRPr="008D76B4">
        <w:t>Return values: CKR_ARGUMENTS_BAD, CKR_ATTRIBUTE_TYPE_INVALID, CKR_ATTRIBUTE_VALUE_INVALID, CKR_CRYPTOKI_NOT_INITIALIZED, CKR_DEVICE_ERROR, CKR_DEVICE_MEMORY, CKR_DEVICE_REMOVED, CKR_FUNCTION_FAILED, CKR_GENERAL_ERROR, CKR_HOST_MEMORY, CKR_OK, CKR_OPERATION_ACTIVE, CKR_PIN_EXPIRED, CKR_SESSION_CLOSED, CKR_SESSION_HANDLE_INVALID.</w:t>
      </w:r>
    </w:p>
    <w:p w14:paraId="601F5D72" w14:textId="77777777" w:rsidR="00331BF0" w:rsidRPr="008D76B4" w:rsidRDefault="00331BF0" w:rsidP="00331BF0">
      <w:r w:rsidRPr="008D76B4">
        <w:t xml:space="preserve">Example: see </w:t>
      </w:r>
      <w:r w:rsidRPr="008D76B4">
        <w:rPr>
          <w:b/>
        </w:rPr>
        <w:t>C_FindObjectsFinal</w:t>
      </w:r>
      <w:r w:rsidRPr="008D76B4">
        <w:t>.</w:t>
      </w:r>
    </w:p>
    <w:p w14:paraId="2E50D421" w14:textId="77777777" w:rsidR="00331BF0" w:rsidRPr="008D76B4" w:rsidRDefault="00331BF0" w:rsidP="000234AE">
      <w:pPr>
        <w:pStyle w:val="Heading3"/>
        <w:numPr>
          <w:ilvl w:val="2"/>
          <w:numId w:val="2"/>
        </w:numPr>
        <w:tabs>
          <w:tab w:val="num" w:pos="720"/>
        </w:tabs>
      </w:pPr>
      <w:bookmarkStart w:id="1633" w:name="_Toc323205461"/>
      <w:bookmarkStart w:id="1634" w:name="_Toc323610890"/>
      <w:bookmarkStart w:id="1635" w:name="_Toc383864897"/>
      <w:bookmarkStart w:id="1636" w:name="_Toc385057925"/>
      <w:bookmarkStart w:id="1637" w:name="_Toc405794745"/>
      <w:bookmarkStart w:id="1638" w:name="_Toc72656135"/>
      <w:bookmarkStart w:id="1639" w:name="_Toc235002353"/>
      <w:bookmarkStart w:id="1640" w:name="_Toc7432371"/>
      <w:bookmarkStart w:id="1641" w:name="_Toc29976641"/>
      <w:bookmarkStart w:id="1642" w:name="_Toc90376305"/>
      <w:bookmarkStart w:id="1643" w:name="_Toc111203290"/>
      <w:r w:rsidRPr="008D76B4">
        <w:t>C_FindObjects</w:t>
      </w:r>
      <w:bookmarkEnd w:id="1633"/>
      <w:bookmarkEnd w:id="1634"/>
      <w:bookmarkEnd w:id="1635"/>
      <w:bookmarkEnd w:id="1636"/>
      <w:bookmarkEnd w:id="1637"/>
      <w:bookmarkEnd w:id="1638"/>
      <w:bookmarkEnd w:id="1639"/>
      <w:bookmarkEnd w:id="1640"/>
      <w:bookmarkEnd w:id="1641"/>
      <w:bookmarkEnd w:id="1642"/>
      <w:bookmarkEnd w:id="1643"/>
    </w:p>
    <w:p w14:paraId="6DE6B72C" w14:textId="77777777" w:rsidR="00331BF0" w:rsidRPr="008D76B4" w:rsidRDefault="00331BF0" w:rsidP="00331BF0">
      <w:pPr>
        <w:pStyle w:val="BoxedCode"/>
      </w:pPr>
      <w:r w:rsidRPr="008D76B4">
        <w:t>CK_DECLARE_FUNCTION(CK_RV, C_FindObjects)(</w:t>
      </w:r>
      <w:r w:rsidRPr="008D76B4">
        <w:br/>
        <w:t xml:space="preserve">  CK_SESSION_HANDLE hSession,</w:t>
      </w:r>
      <w:r w:rsidRPr="008D76B4">
        <w:br/>
        <w:t xml:space="preserve">  CK_OBJECT_HANDLE_PTR phObject,</w:t>
      </w:r>
      <w:r w:rsidRPr="008D76B4">
        <w:br/>
        <w:t xml:space="preserve">  CK_ULONG ulMaxObjectCount,</w:t>
      </w:r>
      <w:r w:rsidRPr="008D76B4">
        <w:br/>
        <w:t xml:space="preserve">  CK_ULONG_PTR pulObjectCount</w:t>
      </w:r>
      <w:r w:rsidRPr="008D76B4">
        <w:br/>
        <w:t>);</w:t>
      </w:r>
    </w:p>
    <w:p w14:paraId="470E143C" w14:textId="77777777" w:rsidR="00331BF0" w:rsidRPr="008D76B4" w:rsidRDefault="00331BF0" w:rsidP="00331BF0">
      <w:r w:rsidRPr="008D76B4">
        <w:rPr>
          <w:b/>
        </w:rPr>
        <w:t>C_FindObjects</w:t>
      </w:r>
      <w:r w:rsidRPr="008D76B4">
        <w:t xml:space="preserve"> continues a search for token and session objects that match a template, obtaining additional object handles. </w:t>
      </w:r>
      <w:r w:rsidRPr="008D76B4">
        <w:rPr>
          <w:i/>
        </w:rPr>
        <w:t>hSession</w:t>
      </w:r>
      <w:r w:rsidRPr="008D76B4">
        <w:t xml:space="preserve"> is the session’s handle; </w:t>
      </w:r>
      <w:r w:rsidRPr="008D76B4">
        <w:rPr>
          <w:i/>
        </w:rPr>
        <w:t>phObject</w:t>
      </w:r>
      <w:r w:rsidRPr="008D76B4">
        <w:t xml:space="preserve"> points to the location that receives the list (array) of additional object handles; </w:t>
      </w:r>
      <w:r w:rsidRPr="008D76B4">
        <w:rPr>
          <w:i/>
        </w:rPr>
        <w:t>ulMaxObjectCount</w:t>
      </w:r>
      <w:r w:rsidRPr="008D76B4">
        <w:t xml:space="preserve"> is the maximum number of object handles to be returned; </w:t>
      </w:r>
      <w:r w:rsidRPr="008D76B4">
        <w:rPr>
          <w:i/>
        </w:rPr>
        <w:t>pulObjectCount</w:t>
      </w:r>
      <w:r w:rsidRPr="008D76B4">
        <w:t xml:space="preserve"> points to the location that receives the actual number of object handles returned.</w:t>
      </w:r>
    </w:p>
    <w:p w14:paraId="022B2861" w14:textId="77777777" w:rsidR="00331BF0" w:rsidRPr="008D76B4" w:rsidRDefault="00331BF0" w:rsidP="00331BF0">
      <w:r w:rsidRPr="008D76B4">
        <w:t xml:space="preserve">If there are no more objects matching the template, then the location that </w:t>
      </w:r>
      <w:r w:rsidRPr="008D76B4">
        <w:rPr>
          <w:i/>
        </w:rPr>
        <w:t>pulObjectCount</w:t>
      </w:r>
      <w:r w:rsidRPr="008D76B4">
        <w:t xml:space="preserve"> points to receives the value 0.</w:t>
      </w:r>
    </w:p>
    <w:p w14:paraId="4CB8B7E7" w14:textId="77777777" w:rsidR="00331BF0" w:rsidRPr="008D76B4" w:rsidRDefault="00331BF0" w:rsidP="00331BF0">
      <w:r w:rsidRPr="008D76B4">
        <w:lastRenderedPageBreak/>
        <w:t xml:space="preserve">The search MUST have been initialized with </w:t>
      </w:r>
      <w:r w:rsidRPr="008D76B4">
        <w:rPr>
          <w:b/>
        </w:rPr>
        <w:t>C_FindObjectsInit</w:t>
      </w:r>
      <w:r w:rsidRPr="008D76B4">
        <w:t>.</w:t>
      </w:r>
    </w:p>
    <w:p w14:paraId="6573E844" w14:textId="77777777" w:rsidR="00331BF0" w:rsidRPr="008D76B4" w:rsidRDefault="00331BF0" w:rsidP="00331BF0">
      <w:r w:rsidRPr="008D76B4">
        <w:t>Return values: CKR_ARGUMENTS_BAD, CKR_CRYPTOKI_NOT_INITIALIZED, CKR_DEVICE_ERROR, CKR_DEVICE_MEMORY, CKR_DEVICE_REMOVED, CKR_FUNCTION_FAILED, CKR_GENERAL_ERROR, CKR_HOST_MEMORY, CKR_OK, CKR_OPERATION_NOT_INITIALIZED, CKR_SESSION_CLOSED, CKR_SESSION_HANDLE_INVALID.</w:t>
      </w:r>
    </w:p>
    <w:p w14:paraId="2AA27742" w14:textId="77777777" w:rsidR="00331BF0" w:rsidRPr="008D76B4" w:rsidRDefault="00331BF0" w:rsidP="00331BF0">
      <w:r w:rsidRPr="008D76B4">
        <w:t xml:space="preserve">Example: see </w:t>
      </w:r>
      <w:r w:rsidRPr="008D76B4">
        <w:rPr>
          <w:b/>
        </w:rPr>
        <w:t>C_FindObjectsFinal</w:t>
      </w:r>
      <w:r w:rsidRPr="008D76B4">
        <w:t>.</w:t>
      </w:r>
    </w:p>
    <w:p w14:paraId="35C5F0CD" w14:textId="77777777" w:rsidR="00331BF0" w:rsidRPr="008D76B4" w:rsidRDefault="00331BF0" w:rsidP="000234AE">
      <w:pPr>
        <w:pStyle w:val="Heading3"/>
        <w:numPr>
          <w:ilvl w:val="2"/>
          <w:numId w:val="2"/>
        </w:numPr>
        <w:tabs>
          <w:tab w:val="num" w:pos="720"/>
        </w:tabs>
      </w:pPr>
      <w:bookmarkStart w:id="1644" w:name="_Toc385057926"/>
      <w:bookmarkStart w:id="1645" w:name="_Toc405794746"/>
      <w:bookmarkStart w:id="1646" w:name="_Toc72656136"/>
      <w:bookmarkStart w:id="1647" w:name="_Toc235002354"/>
      <w:bookmarkStart w:id="1648" w:name="_Toc7432372"/>
      <w:bookmarkStart w:id="1649" w:name="_Toc29976642"/>
      <w:bookmarkStart w:id="1650" w:name="_Toc90376306"/>
      <w:bookmarkStart w:id="1651" w:name="_Toc111203291"/>
      <w:r w:rsidRPr="008D76B4">
        <w:t>C_FindObjectsFinal</w:t>
      </w:r>
      <w:bookmarkEnd w:id="1644"/>
      <w:bookmarkEnd w:id="1645"/>
      <w:bookmarkEnd w:id="1646"/>
      <w:bookmarkEnd w:id="1647"/>
      <w:bookmarkEnd w:id="1648"/>
      <w:bookmarkEnd w:id="1649"/>
      <w:bookmarkEnd w:id="1650"/>
      <w:bookmarkEnd w:id="1651"/>
    </w:p>
    <w:p w14:paraId="05B3A970" w14:textId="77777777" w:rsidR="00331BF0" w:rsidRPr="008D76B4" w:rsidRDefault="00331BF0" w:rsidP="00331BF0">
      <w:pPr>
        <w:pStyle w:val="BoxedCode"/>
      </w:pPr>
      <w:r w:rsidRPr="008D76B4">
        <w:t>CK_DECLARE_FUNCTION(CK_RV, C_FindObjectsFinal)(</w:t>
      </w:r>
      <w:r w:rsidRPr="008D76B4">
        <w:br/>
        <w:t xml:space="preserve">  CK_SESSION_HANDLE hSession</w:t>
      </w:r>
      <w:r w:rsidRPr="008D76B4">
        <w:br/>
        <w:t>);</w:t>
      </w:r>
    </w:p>
    <w:p w14:paraId="5877F3AB" w14:textId="77777777" w:rsidR="00331BF0" w:rsidRPr="008D76B4" w:rsidRDefault="00331BF0" w:rsidP="00331BF0">
      <w:r w:rsidRPr="008D76B4">
        <w:rPr>
          <w:b/>
        </w:rPr>
        <w:t>C_FindObjectsFinal</w:t>
      </w:r>
      <w:r w:rsidRPr="008D76B4">
        <w:t xml:space="preserve"> terminates a search for token and session objects.  </w:t>
      </w:r>
      <w:r w:rsidRPr="008D76B4">
        <w:rPr>
          <w:i/>
        </w:rPr>
        <w:t>hSession</w:t>
      </w:r>
      <w:r w:rsidRPr="008D76B4">
        <w:t xml:space="preserve"> is the session’s handle.</w:t>
      </w:r>
    </w:p>
    <w:p w14:paraId="0CCBD9FD" w14:textId="77777777" w:rsidR="00331BF0" w:rsidRPr="008D76B4" w:rsidRDefault="00331BF0" w:rsidP="00331BF0">
      <w:r w:rsidRPr="008D76B4">
        <w:t>Return values: CKR_CRYPTOKI_NOT_INITIALIZED, CKR_DEVICE_ERROR, CKR_DEVICE_MEMORY, CKR_DEVICE_REMOVED, CKR_FUNCTION_FAILED, CKR_GENERAL_ERROR, CKR_HOST_MEMORY, CKR_OK, CKR_OPERATION_NOT_INITIALIZED, CKR_SESSION_CLOSED, CKR_SESSION_HANDLE_INVALID.</w:t>
      </w:r>
    </w:p>
    <w:p w14:paraId="037683D9" w14:textId="77777777" w:rsidR="00331BF0" w:rsidRPr="008D76B4" w:rsidRDefault="00331BF0" w:rsidP="00331BF0">
      <w:r w:rsidRPr="008D76B4">
        <w:t>Example:</w:t>
      </w:r>
    </w:p>
    <w:p w14:paraId="74ACD380" w14:textId="77777777" w:rsidR="00331BF0" w:rsidRPr="008D76B4" w:rsidRDefault="00331BF0" w:rsidP="00331BF0">
      <w:pPr>
        <w:pStyle w:val="BoxedCode"/>
      </w:pPr>
      <w:r w:rsidRPr="008D76B4">
        <w:t>CK_SESSION_HANDLE hSession;</w:t>
      </w:r>
    </w:p>
    <w:p w14:paraId="253AD421" w14:textId="77777777" w:rsidR="00331BF0" w:rsidRPr="008D76B4" w:rsidRDefault="00331BF0" w:rsidP="00331BF0">
      <w:pPr>
        <w:pStyle w:val="BoxedCode"/>
      </w:pPr>
      <w:r w:rsidRPr="008D76B4">
        <w:t>CK_OBJECT_HANDLE hObject;</w:t>
      </w:r>
    </w:p>
    <w:p w14:paraId="5CE8CEED" w14:textId="77777777" w:rsidR="00331BF0" w:rsidRPr="008D76B4" w:rsidRDefault="00331BF0" w:rsidP="00331BF0">
      <w:pPr>
        <w:pStyle w:val="BoxedCode"/>
      </w:pPr>
      <w:r w:rsidRPr="008D76B4">
        <w:t>CK_ULONG ulObjectCount;</w:t>
      </w:r>
    </w:p>
    <w:p w14:paraId="6A574B3D" w14:textId="77777777" w:rsidR="00331BF0" w:rsidRPr="008D76B4" w:rsidRDefault="00331BF0" w:rsidP="00331BF0">
      <w:pPr>
        <w:pStyle w:val="BoxedCode"/>
      </w:pPr>
      <w:r w:rsidRPr="008D76B4">
        <w:t>CK_RV rv;</w:t>
      </w:r>
    </w:p>
    <w:p w14:paraId="31EE47A4" w14:textId="77777777" w:rsidR="00331BF0" w:rsidRPr="008D76B4" w:rsidRDefault="00331BF0" w:rsidP="00331BF0">
      <w:pPr>
        <w:pStyle w:val="BoxedCode"/>
      </w:pPr>
    </w:p>
    <w:p w14:paraId="1D3F284F" w14:textId="77777777" w:rsidR="00331BF0" w:rsidRPr="008D76B4" w:rsidRDefault="00331BF0" w:rsidP="00331BF0">
      <w:pPr>
        <w:pStyle w:val="BoxedCode"/>
      </w:pPr>
      <w:r w:rsidRPr="008D76B4">
        <w:t>.</w:t>
      </w:r>
    </w:p>
    <w:p w14:paraId="1AFA2E5A" w14:textId="77777777" w:rsidR="00331BF0" w:rsidRPr="008D76B4" w:rsidRDefault="00331BF0" w:rsidP="00331BF0">
      <w:pPr>
        <w:pStyle w:val="BoxedCode"/>
      </w:pPr>
      <w:r w:rsidRPr="008D76B4">
        <w:t>.</w:t>
      </w:r>
    </w:p>
    <w:p w14:paraId="0AD0E966" w14:textId="77777777" w:rsidR="00331BF0" w:rsidRPr="008D76B4" w:rsidRDefault="00331BF0" w:rsidP="00331BF0">
      <w:pPr>
        <w:pStyle w:val="BoxedCode"/>
      </w:pPr>
      <w:r w:rsidRPr="008D76B4">
        <w:t>rv = C_FindObjectsInit(hSession, NULL_PTR, 0);</w:t>
      </w:r>
    </w:p>
    <w:p w14:paraId="0B969219" w14:textId="77777777" w:rsidR="00331BF0" w:rsidRPr="008D76B4" w:rsidRDefault="00331BF0" w:rsidP="00331BF0">
      <w:pPr>
        <w:pStyle w:val="BoxedCode"/>
      </w:pPr>
      <w:r w:rsidRPr="008D76B4">
        <w:t>assert(rv == CKR_OK);</w:t>
      </w:r>
    </w:p>
    <w:p w14:paraId="2A6F8AB9" w14:textId="77777777" w:rsidR="00331BF0" w:rsidRPr="008D76B4" w:rsidRDefault="00331BF0" w:rsidP="00331BF0">
      <w:pPr>
        <w:pStyle w:val="BoxedCode"/>
      </w:pPr>
      <w:r w:rsidRPr="008D76B4">
        <w:t>while (1) {</w:t>
      </w:r>
    </w:p>
    <w:p w14:paraId="1429932E" w14:textId="77777777" w:rsidR="00331BF0" w:rsidRPr="008D76B4" w:rsidRDefault="00331BF0" w:rsidP="00331BF0">
      <w:pPr>
        <w:pStyle w:val="BoxedCode"/>
      </w:pPr>
      <w:r w:rsidRPr="008D76B4">
        <w:t xml:space="preserve">  rv = C_FindObjects(hSession, &amp;hObject, 1, &amp;ulObjectCount);</w:t>
      </w:r>
    </w:p>
    <w:p w14:paraId="1A00197D" w14:textId="77777777" w:rsidR="00331BF0" w:rsidRPr="008D76B4" w:rsidRDefault="00331BF0" w:rsidP="00331BF0">
      <w:pPr>
        <w:pStyle w:val="BoxedCode"/>
      </w:pPr>
      <w:r w:rsidRPr="008D76B4">
        <w:t xml:space="preserve">  if (rv != CKR_OK || ulObjectCount == 0)</w:t>
      </w:r>
    </w:p>
    <w:p w14:paraId="10DE98B8" w14:textId="77777777" w:rsidR="00331BF0" w:rsidRPr="008D76B4" w:rsidRDefault="00331BF0" w:rsidP="00331BF0">
      <w:pPr>
        <w:pStyle w:val="BoxedCode"/>
      </w:pPr>
      <w:r w:rsidRPr="008D76B4">
        <w:t xml:space="preserve">    break;</w:t>
      </w:r>
    </w:p>
    <w:p w14:paraId="4695892F" w14:textId="77777777" w:rsidR="00331BF0" w:rsidRPr="008D76B4" w:rsidRDefault="00331BF0" w:rsidP="00331BF0">
      <w:pPr>
        <w:pStyle w:val="BoxedCode"/>
      </w:pPr>
      <w:r w:rsidRPr="008D76B4">
        <w:t xml:space="preserve">  .</w:t>
      </w:r>
    </w:p>
    <w:p w14:paraId="71BCAEB5" w14:textId="77777777" w:rsidR="00331BF0" w:rsidRPr="008D76B4" w:rsidRDefault="00331BF0" w:rsidP="00331BF0">
      <w:pPr>
        <w:pStyle w:val="BoxedCode"/>
      </w:pPr>
      <w:r w:rsidRPr="008D76B4">
        <w:t xml:space="preserve">  .</w:t>
      </w:r>
    </w:p>
    <w:p w14:paraId="6E873F66" w14:textId="77777777" w:rsidR="00331BF0" w:rsidRPr="008D76B4" w:rsidRDefault="00331BF0" w:rsidP="00331BF0">
      <w:pPr>
        <w:pStyle w:val="BoxedCode"/>
      </w:pPr>
      <w:r w:rsidRPr="008D76B4">
        <w:t>}</w:t>
      </w:r>
    </w:p>
    <w:p w14:paraId="559830C0" w14:textId="77777777" w:rsidR="00331BF0" w:rsidRPr="008D76B4" w:rsidRDefault="00331BF0" w:rsidP="00331BF0">
      <w:pPr>
        <w:pStyle w:val="BoxedCode"/>
      </w:pPr>
    </w:p>
    <w:p w14:paraId="4A9329F7" w14:textId="77777777" w:rsidR="00331BF0" w:rsidRPr="008D76B4" w:rsidRDefault="00331BF0" w:rsidP="00331BF0">
      <w:pPr>
        <w:pStyle w:val="BoxedCode"/>
      </w:pPr>
      <w:r w:rsidRPr="008D76B4">
        <w:t>rv = C_FindObjectsFinal(hSession);</w:t>
      </w:r>
    </w:p>
    <w:p w14:paraId="0ABDB802" w14:textId="77777777" w:rsidR="00331BF0" w:rsidRPr="008D76B4" w:rsidRDefault="00331BF0" w:rsidP="00331BF0">
      <w:pPr>
        <w:pStyle w:val="BoxedCode"/>
      </w:pPr>
      <w:r w:rsidRPr="008D76B4">
        <w:t>assert(rv == CKR_OK);</w:t>
      </w:r>
    </w:p>
    <w:p w14:paraId="2B48DEF3" w14:textId="77777777" w:rsidR="00331BF0" w:rsidRPr="008D76B4" w:rsidRDefault="00331BF0" w:rsidP="000234AE">
      <w:pPr>
        <w:pStyle w:val="Heading2"/>
        <w:numPr>
          <w:ilvl w:val="1"/>
          <w:numId w:val="2"/>
        </w:numPr>
        <w:tabs>
          <w:tab w:val="num" w:pos="576"/>
        </w:tabs>
      </w:pPr>
      <w:bookmarkStart w:id="1652" w:name="_Toc319287676"/>
      <w:bookmarkStart w:id="1653" w:name="_Toc319313516"/>
      <w:bookmarkStart w:id="1654" w:name="_Toc319313709"/>
      <w:bookmarkStart w:id="1655" w:name="_Toc319315702"/>
      <w:bookmarkStart w:id="1656" w:name="_Toc322855302"/>
      <w:bookmarkStart w:id="1657" w:name="_Toc322945144"/>
      <w:bookmarkStart w:id="1658" w:name="_Toc323000711"/>
      <w:bookmarkStart w:id="1659" w:name="_Toc323024128"/>
      <w:bookmarkStart w:id="1660" w:name="_Toc323205462"/>
      <w:bookmarkStart w:id="1661" w:name="_Toc323610891"/>
      <w:bookmarkStart w:id="1662" w:name="_Toc383864898"/>
      <w:bookmarkStart w:id="1663" w:name="_Toc385057927"/>
      <w:bookmarkStart w:id="1664" w:name="_Toc405794747"/>
      <w:bookmarkStart w:id="1665" w:name="_Toc72656137"/>
      <w:bookmarkStart w:id="1666" w:name="_Toc235002355"/>
      <w:bookmarkStart w:id="1667" w:name="_Toc370634030"/>
      <w:bookmarkStart w:id="1668" w:name="_Toc391468821"/>
      <w:bookmarkStart w:id="1669" w:name="_Toc395183817"/>
      <w:bookmarkStart w:id="1670" w:name="_Toc7432373"/>
      <w:bookmarkStart w:id="1671" w:name="_Toc29976643"/>
      <w:bookmarkStart w:id="1672" w:name="_Toc90376307"/>
      <w:bookmarkStart w:id="1673" w:name="_Toc111203292"/>
      <w:bookmarkStart w:id="1674" w:name="_Toc319287675"/>
      <w:bookmarkStart w:id="1675" w:name="_Toc319313515"/>
      <w:bookmarkStart w:id="1676" w:name="_Toc319313708"/>
      <w:bookmarkStart w:id="1677" w:name="_Toc319315701"/>
      <w:bookmarkStart w:id="1678" w:name="_Ref319839546"/>
      <w:r w:rsidRPr="008D76B4">
        <w:t>Encryption</w:t>
      </w:r>
      <w:bookmarkEnd w:id="1652"/>
      <w:bookmarkEnd w:id="1653"/>
      <w:bookmarkEnd w:id="1654"/>
      <w:bookmarkEnd w:id="1655"/>
      <w:bookmarkEnd w:id="1656"/>
      <w:bookmarkEnd w:id="1657"/>
      <w:bookmarkEnd w:id="1658"/>
      <w:bookmarkEnd w:id="1659"/>
      <w:bookmarkEnd w:id="1660"/>
      <w:bookmarkEnd w:id="1661"/>
      <w:bookmarkEnd w:id="1662"/>
      <w:r w:rsidRPr="008D76B4">
        <w:t xml:space="preserve"> functions</w:t>
      </w:r>
      <w:bookmarkEnd w:id="1663"/>
      <w:bookmarkEnd w:id="1664"/>
      <w:bookmarkEnd w:id="1665"/>
      <w:bookmarkEnd w:id="1666"/>
      <w:bookmarkEnd w:id="1667"/>
      <w:bookmarkEnd w:id="1668"/>
      <w:bookmarkEnd w:id="1669"/>
      <w:bookmarkEnd w:id="1670"/>
      <w:bookmarkEnd w:id="1671"/>
      <w:bookmarkEnd w:id="1672"/>
      <w:bookmarkEnd w:id="1673"/>
    </w:p>
    <w:p w14:paraId="259DC8ED" w14:textId="77777777" w:rsidR="00331BF0" w:rsidRPr="008D76B4" w:rsidRDefault="00331BF0" w:rsidP="00331BF0">
      <w:r w:rsidRPr="008D76B4">
        <w:t>Cryptoki provides the following functions for encrypting data:</w:t>
      </w:r>
      <w:r w:rsidRPr="008D76B4">
        <w:rPr>
          <w:b/>
        </w:rPr>
        <w:t xml:space="preserve"> </w:t>
      </w:r>
    </w:p>
    <w:p w14:paraId="3131EBDD" w14:textId="77777777" w:rsidR="00331BF0" w:rsidRPr="008D76B4" w:rsidRDefault="00331BF0" w:rsidP="000234AE">
      <w:pPr>
        <w:pStyle w:val="Heading3"/>
        <w:numPr>
          <w:ilvl w:val="2"/>
          <w:numId w:val="2"/>
        </w:numPr>
        <w:tabs>
          <w:tab w:val="num" w:pos="720"/>
        </w:tabs>
      </w:pPr>
      <w:bookmarkStart w:id="1679" w:name="_Toc323024129"/>
      <w:bookmarkStart w:id="1680" w:name="_Toc323205463"/>
      <w:bookmarkStart w:id="1681" w:name="_Toc323610892"/>
      <w:bookmarkStart w:id="1682" w:name="_Toc383864899"/>
      <w:bookmarkStart w:id="1683" w:name="_Toc385057928"/>
      <w:bookmarkStart w:id="1684" w:name="_Toc405794748"/>
      <w:bookmarkStart w:id="1685" w:name="_Toc72656138"/>
      <w:bookmarkStart w:id="1686" w:name="_Toc235002356"/>
      <w:bookmarkStart w:id="1687" w:name="_Toc7432374"/>
      <w:bookmarkStart w:id="1688" w:name="_Toc29976644"/>
      <w:bookmarkStart w:id="1689" w:name="_Toc90376308"/>
      <w:bookmarkStart w:id="1690" w:name="_Toc111203293"/>
      <w:r w:rsidRPr="008D76B4">
        <w:t>C_EncryptInit</w:t>
      </w:r>
      <w:bookmarkStart w:id="1691" w:name="encryptinit"/>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633246DD" w14:textId="77777777" w:rsidR="00331BF0" w:rsidRPr="008D76B4" w:rsidRDefault="00331BF0" w:rsidP="00331BF0">
      <w:pPr>
        <w:pStyle w:val="BoxedCode"/>
      </w:pPr>
      <w:r w:rsidRPr="008D76B4">
        <w:t>CK_DECLARE_FUNCTION(CK_RV, C_EncryptInit)(</w:t>
      </w:r>
      <w:r w:rsidRPr="008D76B4">
        <w:br/>
        <w:t xml:space="preserve">  CK_SESSION_HANDLE hSession,</w:t>
      </w:r>
      <w:r w:rsidRPr="008D76B4">
        <w:br/>
        <w:t xml:space="preserve">  CK_MECHANISM_PTR pMechanism,</w:t>
      </w:r>
      <w:r w:rsidRPr="008D76B4">
        <w:br/>
      </w:r>
      <w:r w:rsidRPr="008D76B4">
        <w:lastRenderedPageBreak/>
        <w:t xml:space="preserve">  CK_OBJECT_HANDLE hKey</w:t>
      </w:r>
      <w:r w:rsidRPr="008D76B4">
        <w:br/>
        <w:t>);</w:t>
      </w:r>
    </w:p>
    <w:p w14:paraId="1AD5745D" w14:textId="77777777" w:rsidR="00331BF0" w:rsidRPr="008D76B4" w:rsidRDefault="00331BF0" w:rsidP="00331BF0">
      <w:r w:rsidRPr="008D76B4">
        <w:rPr>
          <w:b/>
        </w:rPr>
        <w:t>C_EncryptInit</w:t>
      </w:r>
      <w:r w:rsidRPr="008D76B4">
        <w:t xml:space="preserve"> initializes an encryption operation. </w:t>
      </w:r>
      <w:r w:rsidRPr="008D76B4">
        <w:rPr>
          <w:i/>
        </w:rPr>
        <w:t>hSession</w:t>
      </w:r>
      <w:r w:rsidRPr="008D76B4">
        <w:t xml:space="preserve"> is the session’s handle; </w:t>
      </w:r>
      <w:r w:rsidRPr="008D76B4">
        <w:rPr>
          <w:i/>
        </w:rPr>
        <w:t>pMechanism</w:t>
      </w:r>
      <w:r w:rsidRPr="008D76B4">
        <w:t xml:space="preserve"> points to the encryption mechanism; </w:t>
      </w:r>
      <w:r w:rsidRPr="008D76B4">
        <w:rPr>
          <w:i/>
        </w:rPr>
        <w:t>hKey</w:t>
      </w:r>
      <w:r w:rsidRPr="008D76B4">
        <w:t xml:space="preserve"> is the handle of the encryption key.</w:t>
      </w:r>
    </w:p>
    <w:p w14:paraId="09DDD2BB" w14:textId="77777777" w:rsidR="00331BF0" w:rsidRPr="008D76B4" w:rsidRDefault="00331BF0" w:rsidP="00331BF0">
      <w:r w:rsidRPr="008D76B4">
        <w:t xml:space="preserve">The </w:t>
      </w:r>
      <w:r w:rsidRPr="008D76B4">
        <w:rPr>
          <w:b/>
        </w:rPr>
        <w:t>CKA_ENCRYPT</w:t>
      </w:r>
      <w:r w:rsidRPr="008D76B4">
        <w:t xml:space="preserve"> attribute of the encryption key, which indicates whether the key supports encryption, MUST be CK_TRUE.</w:t>
      </w:r>
    </w:p>
    <w:p w14:paraId="1DE9F33A" w14:textId="77777777" w:rsidR="00331BF0" w:rsidRPr="008D76B4" w:rsidRDefault="00331BF0" w:rsidP="00331BF0">
      <w:r w:rsidRPr="008D76B4">
        <w:t xml:space="preserve">After calling </w:t>
      </w:r>
      <w:r w:rsidRPr="008D76B4">
        <w:rPr>
          <w:b/>
        </w:rPr>
        <w:t>C_EncryptInit</w:t>
      </w:r>
      <w:r w:rsidRPr="008D76B4">
        <w:t xml:space="preserve">, the application can either call </w:t>
      </w:r>
      <w:r w:rsidRPr="008D76B4">
        <w:rPr>
          <w:b/>
        </w:rPr>
        <w:t>C_Encrypt</w:t>
      </w:r>
      <w:r w:rsidRPr="008D76B4">
        <w:t xml:space="preserve"> to encrypt data in a single part; or call </w:t>
      </w:r>
      <w:r w:rsidRPr="008D76B4">
        <w:rPr>
          <w:b/>
        </w:rPr>
        <w:t>C_EncryptUpdate</w:t>
      </w:r>
      <w:r w:rsidRPr="008D76B4">
        <w:t xml:space="preserve"> zero or more times, followed by </w:t>
      </w:r>
      <w:r w:rsidRPr="008D76B4">
        <w:rPr>
          <w:b/>
        </w:rPr>
        <w:t>C_EncryptFinal</w:t>
      </w:r>
      <w:r w:rsidRPr="008D76B4">
        <w:t xml:space="preserve">, to encrypt data in multiple parts.  The encryption operation is active until the application uses a call to </w:t>
      </w:r>
      <w:r w:rsidRPr="008D76B4">
        <w:rPr>
          <w:b/>
        </w:rPr>
        <w:t>C_Encrypt</w:t>
      </w:r>
      <w:r w:rsidRPr="008D76B4">
        <w:t xml:space="preserve"> or </w:t>
      </w:r>
      <w:r w:rsidRPr="008D76B4">
        <w:rPr>
          <w:b/>
        </w:rPr>
        <w:t>C_EncryptFinal</w:t>
      </w:r>
      <w:r w:rsidRPr="008D76B4">
        <w:t xml:space="preserve"> </w:t>
      </w:r>
      <w:r w:rsidRPr="008D76B4">
        <w:rPr>
          <w:i/>
        </w:rPr>
        <w:t>to actually obtain</w:t>
      </w:r>
      <w:r w:rsidRPr="008D76B4">
        <w:t xml:space="preserve"> the final piece of ciphertext.  To process additional data (in single or multiple parts), the application MUST call </w:t>
      </w:r>
      <w:r w:rsidRPr="008D76B4">
        <w:rPr>
          <w:b/>
        </w:rPr>
        <w:t>C_EncryptInit</w:t>
      </w:r>
      <w:r w:rsidRPr="008D76B4">
        <w:t xml:space="preserve"> again.</w:t>
      </w:r>
    </w:p>
    <w:p w14:paraId="3324C0C0" w14:textId="77777777" w:rsidR="00331BF0" w:rsidRPr="008D76B4" w:rsidRDefault="00331BF0" w:rsidP="00331BF0">
      <w:pPr>
        <w:spacing w:before="0" w:after="0"/>
      </w:pPr>
      <w:r w:rsidRPr="008D76B4">
        <w:rPr>
          <w:b/>
        </w:rPr>
        <w:t>C_EncryptInit</w:t>
      </w:r>
      <w:r w:rsidRPr="008D76B4">
        <w:t xml:space="preserve"> can be called with </w:t>
      </w:r>
      <w:r w:rsidRPr="008D76B4">
        <w:rPr>
          <w:i/>
        </w:rPr>
        <w:t>pMechanism</w:t>
      </w:r>
      <w:r w:rsidRPr="008D76B4">
        <w:t xml:space="preserve"> set to NULL_PTR to terminate an active encryption operation.  If an active operation operations cannot be cancelled, CKR_OPERATION_CANCEL_FAILED must be returned.</w:t>
      </w:r>
    </w:p>
    <w:p w14:paraId="240366EF" w14:textId="77777777" w:rsidR="00331BF0" w:rsidRPr="008D76B4" w:rsidRDefault="00331BF0" w:rsidP="00331BF0">
      <w:r w:rsidRPr="008D76B4">
        <w:t>Return values: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3190A8DB" w14:textId="77777777" w:rsidR="00331BF0" w:rsidRPr="008D76B4" w:rsidRDefault="00331BF0" w:rsidP="00331BF0">
      <w:r w:rsidRPr="008D76B4">
        <w:t xml:space="preserve">Example:  see </w:t>
      </w:r>
      <w:r w:rsidRPr="008D76B4">
        <w:rPr>
          <w:b/>
        </w:rPr>
        <w:t>C_EncryptFinal</w:t>
      </w:r>
      <w:r w:rsidRPr="008D76B4">
        <w:t>.</w:t>
      </w:r>
    </w:p>
    <w:p w14:paraId="15AA9EB8" w14:textId="77777777" w:rsidR="00331BF0" w:rsidRPr="008D76B4" w:rsidRDefault="00331BF0" w:rsidP="000234AE">
      <w:pPr>
        <w:pStyle w:val="Heading3"/>
        <w:numPr>
          <w:ilvl w:val="2"/>
          <w:numId w:val="2"/>
        </w:numPr>
        <w:tabs>
          <w:tab w:val="num" w:pos="720"/>
        </w:tabs>
      </w:pPr>
      <w:bookmarkStart w:id="1692" w:name="_Toc323024130"/>
      <w:bookmarkStart w:id="1693" w:name="_Toc323205464"/>
      <w:bookmarkStart w:id="1694" w:name="_Toc323610893"/>
      <w:bookmarkStart w:id="1695" w:name="_Toc383864900"/>
      <w:bookmarkStart w:id="1696" w:name="_Toc385057929"/>
      <w:bookmarkStart w:id="1697" w:name="_Toc405794749"/>
      <w:bookmarkStart w:id="1698" w:name="_Toc72656139"/>
      <w:bookmarkStart w:id="1699" w:name="_Toc235002357"/>
      <w:bookmarkStart w:id="1700" w:name="_Toc7432375"/>
      <w:bookmarkStart w:id="1701" w:name="_Toc29976645"/>
      <w:bookmarkStart w:id="1702" w:name="_Toc90376309"/>
      <w:bookmarkStart w:id="1703" w:name="_Toc111203294"/>
      <w:r w:rsidRPr="008D76B4">
        <w:t>C_Encrypt</w:t>
      </w:r>
      <w:bookmarkEnd w:id="1692"/>
      <w:bookmarkEnd w:id="1693"/>
      <w:bookmarkEnd w:id="1694"/>
      <w:bookmarkEnd w:id="1695"/>
      <w:bookmarkEnd w:id="1696"/>
      <w:bookmarkEnd w:id="1697"/>
      <w:bookmarkEnd w:id="1698"/>
      <w:bookmarkEnd w:id="1699"/>
      <w:bookmarkEnd w:id="1700"/>
      <w:bookmarkEnd w:id="1701"/>
      <w:bookmarkEnd w:id="1702"/>
      <w:bookmarkEnd w:id="1703"/>
    </w:p>
    <w:p w14:paraId="4D97C56C" w14:textId="77777777" w:rsidR="00331BF0" w:rsidRPr="008D76B4" w:rsidRDefault="00331BF0" w:rsidP="00331BF0">
      <w:pPr>
        <w:pStyle w:val="BoxedCode"/>
      </w:pPr>
      <w:r w:rsidRPr="008D76B4">
        <w:t>CK_DECLARE_FUNCTION(CK_RV, C_Encrypt)(</w:t>
      </w:r>
      <w:r w:rsidRPr="008D76B4">
        <w:br/>
        <w:t xml:space="preserve">  CK_SESSION_HANDLE hSession,</w:t>
      </w:r>
      <w:r w:rsidRPr="008D76B4">
        <w:br/>
        <w:t xml:space="preserve">  CK_BYTE_PTR pData,</w:t>
      </w:r>
      <w:r w:rsidRPr="008D76B4">
        <w:br/>
        <w:t xml:space="preserve">  CK_ULONG ulDataLen,</w:t>
      </w:r>
      <w:r w:rsidRPr="008D76B4">
        <w:br/>
        <w:t xml:space="preserve">  CK_BYTE_PTR pEncryptedData,</w:t>
      </w:r>
      <w:r w:rsidRPr="008D76B4">
        <w:br/>
        <w:t xml:space="preserve">  CK_ULONG_PTR pulEncryptedDataLen</w:t>
      </w:r>
      <w:r w:rsidRPr="008D76B4">
        <w:br/>
        <w:t>);</w:t>
      </w:r>
    </w:p>
    <w:p w14:paraId="527D8C23" w14:textId="77777777" w:rsidR="00331BF0" w:rsidRPr="008D76B4" w:rsidRDefault="00331BF0" w:rsidP="00331BF0">
      <w:r w:rsidRPr="008D76B4">
        <w:rPr>
          <w:b/>
        </w:rPr>
        <w:t>C_Encrypt</w:t>
      </w:r>
      <w:r w:rsidRPr="008D76B4">
        <w:t xml:space="preserve"> encrypts single-part data. </w:t>
      </w:r>
      <w:r w:rsidRPr="008D76B4">
        <w:rPr>
          <w:i/>
        </w:rPr>
        <w:t>hSession</w:t>
      </w:r>
      <w:r w:rsidRPr="008D76B4">
        <w:t xml:space="preserve"> is the session’s handle; </w:t>
      </w:r>
      <w:r w:rsidRPr="008D76B4">
        <w:rPr>
          <w:i/>
        </w:rPr>
        <w:t>pData</w:t>
      </w:r>
      <w:r w:rsidRPr="008D76B4">
        <w:t xml:space="preserve"> points to the data; </w:t>
      </w:r>
      <w:r w:rsidRPr="008D76B4">
        <w:rPr>
          <w:i/>
        </w:rPr>
        <w:t>ulDataLen</w:t>
      </w:r>
      <w:r w:rsidRPr="008D76B4">
        <w:t xml:space="preserve"> is the length in bytes of the data; </w:t>
      </w:r>
      <w:r w:rsidRPr="008D76B4">
        <w:rPr>
          <w:i/>
        </w:rPr>
        <w:t>pEncryptedData</w:t>
      </w:r>
      <w:r w:rsidRPr="008D76B4">
        <w:t xml:space="preserve"> points to the location that receives the encrypted data; </w:t>
      </w:r>
      <w:r w:rsidRPr="008D76B4">
        <w:rPr>
          <w:i/>
        </w:rPr>
        <w:t>pulEncryptedDataLen</w:t>
      </w:r>
      <w:r w:rsidRPr="008D76B4">
        <w:t xml:space="preserve"> points to the location that holds the length in bytes of the encrypted data.</w:t>
      </w:r>
    </w:p>
    <w:p w14:paraId="3575F4A1" w14:textId="3856B7A2" w:rsidR="00331BF0" w:rsidRPr="008D76B4" w:rsidRDefault="00331BF0" w:rsidP="00331BF0">
      <w:r w:rsidRPr="008D76B4">
        <w:rPr>
          <w:b/>
        </w:rPr>
        <w:t>C_Encrypt</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09369D22" w14:textId="77777777" w:rsidR="00331BF0" w:rsidRPr="008D76B4" w:rsidRDefault="00331BF0" w:rsidP="00331BF0">
      <w:r w:rsidRPr="008D76B4">
        <w:t xml:space="preserve">The encryption operation MUST have been initialized with </w:t>
      </w:r>
      <w:r w:rsidRPr="008D76B4">
        <w:rPr>
          <w:b/>
        </w:rPr>
        <w:t>C_EncryptInit</w:t>
      </w:r>
      <w:r w:rsidRPr="008D76B4">
        <w:t xml:space="preserve">.  A call to </w:t>
      </w:r>
      <w:r w:rsidRPr="008D76B4">
        <w:rPr>
          <w:b/>
        </w:rPr>
        <w:t>C_Encrypt</w:t>
      </w:r>
      <w:r w:rsidRPr="008D76B4">
        <w:t xml:space="preserve"> always terminates the active encryption operation unless it returns CKR_BUFFER_TOO_SMALL or is a successful call (</w:t>
      </w:r>
      <w:r w:rsidRPr="008D76B4">
        <w:rPr>
          <w:i/>
        </w:rPr>
        <w:t>i.e.</w:t>
      </w:r>
      <w:r w:rsidRPr="008D76B4">
        <w:t>, one which returns CKR_OK) to determine the length of the buffer needed to hold the ciphertext.</w:t>
      </w:r>
    </w:p>
    <w:p w14:paraId="0F36D043" w14:textId="77777777" w:rsidR="00331BF0" w:rsidRPr="008D76B4" w:rsidRDefault="00331BF0" w:rsidP="00331BF0">
      <w:r w:rsidRPr="008D76B4">
        <w:rPr>
          <w:b/>
        </w:rPr>
        <w:t>C_Encrypt</w:t>
      </w:r>
      <w:r w:rsidRPr="008D76B4">
        <w:rPr>
          <w:b/>
          <w:i/>
        </w:rPr>
        <w:t xml:space="preserve"> </w:t>
      </w:r>
      <w:r w:rsidRPr="008D76B4">
        <w:t xml:space="preserve">cannot be used to terminate a multi-part operation, and MUST be called after </w:t>
      </w:r>
      <w:r w:rsidRPr="008D76B4">
        <w:rPr>
          <w:b/>
        </w:rPr>
        <w:t>C_EncryptInit</w:t>
      </w:r>
      <w:r w:rsidRPr="008D76B4">
        <w:t xml:space="preserve"> without intervening </w:t>
      </w:r>
      <w:r w:rsidRPr="008D76B4">
        <w:rPr>
          <w:b/>
        </w:rPr>
        <w:t>C_EncryptUpdate</w:t>
      </w:r>
      <w:r w:rsidRPr="008D76B4">
        <w:t xml:space="preserve"> calls.</w:t>
      </w:r>
    </w:p>
    <w:p w14:paraId="44E04294" w14:textId="77777777" w:rsidR="00331BF0" w:rsidRPr="008D76B4" w:rsidRDefault="00331BF0" w:rsidP="00331BF0">
      <w:r w:rsidRPr="008D76B4">
        <w:t xml:space="preserve">For some encryption mechanisms, the input plaintext data has certain length constraints (either because the mechanism can only encrypt relatively short pieces of plaintext, or because the mechanism’s input data MUST consist of an integral number of blocks).  If these constraints are not satisfied, then </w:t>
      </w:r>
      <w:r w:rsidRPr="008D76B4">
        <w:rPr>
          <w:b/>
        </w:rPr>
        <w:t>C_Encrypt</w:t>
      </w:r>
      <w:r w:rsidRPr="008D76B4">
        <w:t xml:space="preserve"> will fail with return code CKR_DATA_LEN_RANGE.</w:t>
      </w:r>
    </w:p>
    <w:p w14:paraId="6A66EFFF" w14:textId="77777777" w:rsidR="00331BF0" w:rsidRPr="008D76B4" w:rsidRDefault="00331BF0" w:rsidP="00331BF0">
      <w:r w:rsidRPr="008D76B4">
        <w:t xml:space="preserve">The plaintext and ciphertext can be in the same place, </w:t>
      </w:r>
      <w:r w:rsidRPr="008D76B4">
        <w:rPr>
          <w:i/>
        </w:rPr>
        <w:t>i.e.</w:t>
      </w:r>
      <w:r w:rsidRPr="008D76B4">
        <w:t xml:space="preserve">, it is OK if </w:t>
      </w:r>
      <w:r w:rsidRPr="008D76B4">
        <w:rPr>
          <w:i/>
        </w:rPr>
        <w:t>pData</w:t>
      </w:r>
      <w:r w:rsidRPr="008D76B4">
        <w:t xml:space="preserve"> and </w:t>
      </w:r>
      <w:r w:rsidRPr="008D76B4">
        <w:rPr>
          <w:i/>
        </w:rPr>
        <w:t>pEncryptedData</w:t>
      </w:r>
      <w:r w:rsidRPr="008D76B4">
        <w:t xml:space="preserve"> point to the same location.</w:t>
      </w:r>
    </w:p>
    <w:p w14:paraId="0A11E760" w14:textId="77777777" w:rsidR="00331BF0" w:rsidRPr="008D76B4" w:rsidRDefault="00331BF0" w:rsidP="00331BF0">
      <w:r w:rsidRPr="008D76B4">
        <w:t xml:space="preserve">For most mechanisms, </w:t>
      </w:r>
      <w:r w:rsidRPr="008D76B4">
        <w:rPr>
          <w:b/>
        </w:rPr>
        <w:t>C_Encrypt</w:t>
      </w:r>
      <w:r w:rsidRPr="008D76B4">
        <w:t xml:space="preserve"> is equivalent to a sequence of </w:t>
      </w:r>
      <w:r w:rsidRPr="008D76B4">
        <w:rPr>
          <w:b/>
        </w:rPr>
        <w:t>C_EncryptUpdate</w:t>
      </w:r>
      <w:r w:rsidRPr="008D76B4">
        <w:t xml:space="preserve"> operations followed by </w:t>
      </w:r>
      <w:r w:rsidRPr="008D76B4">
        <w:rPr>
          <w:b/>
        </w:rPr>
        <w:t>C_EncryptFinal</w:t>
      </w:r>
      <w:r w:rsidRPr="008D76B4">
        <w:t>.</w:t>
      </w:r>
    </w:p>
    <w:p w14:paraId="6BE60A44" w14:textId="77777777" w:rsidR="00331BF0" w:rsidRPr="008D76B4" w:rsidRDefault="00331BF0" w:rsidP="00331BF0">
      <w:r w:rsidRPr="008D76B4">
        <w:lastRenderedPageBreak/>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w:t>
      </w:r>
    </w:p>
    <w:p w14:paraId="7324BBF9" w14:textId="77777777" w:rsidR="00331BF0" w:rsidRPr="008D76B4" w:rsidRDefault="00331BF0" w:rsidP="00331BF0">
      <w:r w:rsidRPr="008D76B4">
        <w:t xml:space="preserve">Example: see </w:t>
      </w:r>
      <w:r w:rsidRPr="008D76B4">
        <w:rPr>
          <w:b/>
        </w:rPr>
        <w:t>C_EncryptFinal</w:t>
      </w:r>
      <w:r w:rsidRPr="008D76B4">
        <w:t xml:space="preserve"> for an example of similar functions.</w:t>
      </w:r>
    </w:p>
    <w:p w14:paraId="634C479A" w14:textId="77777777" w:rsidR="00331BF0" w:rsidRPr="008D76B4" w:rsidRDefault="00331BF0" w:rsidP="000234AE">
      <w:pPr>
        <w:pStyle w:val="Heading3"/>
        <w:numPr>
          <w:ilvl w:val="2"/>
          <w:numId w:val="2"/>
        </w:numPr>
        <w:tabs>
          <w:tab w:val="num" w:pos="720"/>
        </w:tabs>
      </w:pPr>
      <w:bookmarkStart w:id="1704" w:name="_Toc323024131"/>
      <w:bookmarkStart w:id="1705" w:name="_Toc323205465"/>
      <w:bookmarkStart w:id="1706" w:name="_Toc323610894"/>
      <w:bookmarkStart w:id="1707" w:name="_Toc383864901"/>
      <w:bookmarkStart w:id="1708" w:name="_Toc385057930"/>
      <w:bookmarkStart w:id="1709" w:name="_Toc405794750"/>
      <w:bookmarkStart w:id="1710" w:name="_Toc72656140"/>
      <w:bookmarkStart w:id="1711" w:name="_Toc235002358"/>
      <w:bookmarkStart w:id="1712" w:name="_Toc7432376"/>
      <w:bookmarkStart w:id="1713" w:name="_Toc29976646"/>
      <w:bookmarkStart w:id="1714" w:name="_Toc90376310"/>
      <w:bookmarkStart w:id="1715" w:name="_Toc111203295"/>
      <w:r w:rsidRPr="008D76B4">
        <w:t>C_EncryptUpdate</w:t>
      </w:r>
      <w:bookmarkEnd w:id="1704"/>
      <w:bookmarkEnd w:id="1705"/>
      <w:bookmarkEnd w:id="1706"/>
      <w:bookmarkEnd w:id="1707"/>
      <w:bookmarkEnd w:id="1708"/>
      <w:bookmarkEnd w:id="1709"/>
      <w:bookmarkEnd w:id="1710"/>
      <w:bookmarkEnd w:id="1711"/>
      <w:bookmarkEnd w:id="1712"/>
      <w:bookmarkEnd w:id="1713"/>
      <w:bookmarkEnd w:id="1714"/>
      <w:bookmarkEnd w:id="1715"/>
    </w:p>
    <w:p w14:paraId="0063BA70" w14:textId="77777777" w:rsidR="00331BF0" w:rsidRPr="008D76B4" w:rsidRDefault="00331BF0" w:rsidP="00331BF0">
      <w:pPr>
        <w:pStyle w:val="BoxedCode"/>
      </w:pPr>
      <w:r w:rsidRPr="008D76B4">
        <w:t>CK_DECLARE_FUNCTION(CK_RV, C_EncryptUpdate)(</w:t>
      </w:r>
      <w:r w:rsidRPr="008D76B4">
        <w:br/>
        <w:t xml:space="preserve">  CK_SESSION_HANDLE hSession,</w:t>
      </w:r>
      <w:r w:rsidRPr="008D76B4">
        <w:br/>
        <w:t xml:space="preserve">  CK_BYTE_PTR pPart,</w:t>
      </w:r>
      <w:r w:rsidRPr="008D76B4">
        <w:br/>
        <w:t xml:space="preserve">  CK_ULONG ulPartLen,</w:t>
      </w:r>
      <w:r w:rsidRPr="008D76B4">
        <w:br/>
        <w:t xml:space="preserve">  CK_BYTE_PTR pEncryptedPart,</w:t>
      </w:r>
      <w:r w:rsidRPr="008D76B4">
        <w:br/>
        <w:t xml:space="preserve">  CK_ULONG_PTR pulEncryptedPartLen</w:t>
      </w:r>
      <w:r w:rsidRPr="008D76B4">
        <w:br/>
        <w:t>);</w:t>
      </w:r>
    </w:p>
    <w:p w14:paraId="0CF405DA" w14:textId="77777777" w:rsidR="00331BF0" w:rsidRPr="008D76B4" w:rsidRDefault="00331BF0" w:rsidP="00331BF0">
      <w:r w:rsidRPr="008D76B4">
        <w:rPr>
          <w:b/>
        </w:rPr>
        <w:t>C_EncryptUpdate</w:t>
      </w:r>
      <w:r w:rsidRPr="008D76B4">
        <w:t xml:space="preserve"> continues a multiple-part encryption operation, processing another data part. </w:t>
      </w:r>
      <w:r w:rsidRPr="008D76B4">
        <w:rPr>
          <w:i/>
        </w:rPr>
        <w:t>hSession</w:t>
      </w:r>
      <w:r w:rsidRPr="008D76B4">
        <w:t xml:space="preserve"> is the session’s handle; </w:t>
      </w:r>
      <w:r w:rsidRPr="008D76B4">
        <w:rPr>
          <w:i/>
        </w:rPr>
        <w:t>pPart</w:t>
      </w:r>
      <w:r w:rsidRPr="008D76B4">
        <w:t xml:space="preserve"> points to the data part; </w:t>
      </w:r>
      <w:r w:rsidRPr="008D76B4">
        <w:rPr>
          <w:i/>
        </w:rPr>
        <w:t>ulPartLen</w:t>
      </w:r>
      <w:r w:rsidRPr="008D76B4">
        <w:t xml:space="preserve"> is the length of the data part; </w:t>
      </w:r>
      <w:r w:rsidRPr="008D76B4">
        <w:rPr>
          <w:i/>
        </w:rPr>
        <w:t>pEncryptedPart</w:t>
      </w:r>
      <w:r w:rsidRPr="008D76B4">
        <w:t xml:space="preserve"> points to the location that receives the encrypted data part; </w:t>
      </w:r>
      <w:r w:rsidRPr="008D76B4">
        <w:rPr>
          <w:i/>
        </w:rPr>
        <w:t>pulEncryptedPartLen</w:t>
      </w:r>
      <w:r w:rsidRPr="008D76B4">
        <w:t xml:space="preserve"> points to the location that holds the length in bytes of the encrypted data part.</w:t>
      </w:r>
    </w:p>
    <w:p w14:paraId="0891214A" w14:textId="41BA87D2" w:rsidR="00331BF0" w:rsidRPr="008D76B4" w:rsidRDefault="00331BF0" w:rsidP="00331BF0">
      <w:r w:rsidRPr="008D76B4">
        <w:rPr>
          <w:b/>
        </w:rPr>
        <w:t>C_EncryptUpdate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42B6D25D" w14:textId="77777777" w:rsidR="00331BF0" w:rsidRPr="008D76B4" w:rsidRDefault="00331BF0" w:rsidP="00331BF0">
      <w:r w:rsidRPr="008D76B4">
        <w:t xml:space="preserve">The encryption operation MUST have been initialized with </w:t>
      </w:r>
      <w:r w:rsidRPr="008D76B4">
        <w:rPr>
          <w:b/>
        </w:rPr>
        <w:t>C_EncryptInit</w:t>
      </w:r>
      <w:r w:rsidRPr="008D76B4">
        <w:t xml:space="preserve">.  This function may be called any number of times in succession.  A call to </w:t>
      </w:r>
      <w:r w:rsidRPr="008D76B4">
        <w:rPr>
          <w:b/>
        </w:rPr>
        <w:t>C_EncryptUpdate</w:t>
      </w:r>
      <w:r w:rsidRPr="008D76B4">
        <w:t xml:space="preserve"> which results in an error other than CKR_BUFFER_TOO_SMALL terminates the current encryption operation.</w:t>
      </w:r>
    </w:p>
    <w:p w14:paraId="7AB11719" w14:textId="77777777" w:rsidR="00331BF0" w:rsidRPr="008D76B4" w:rsidRDefault="00331BF0" w:rsidP="00331BF0">
      <w:r w:rsidRPr="008D76B4">
        <w:t xml:space="preserve">The plaintext and ciphertext can be in the same place, </w:t>
      </w:r>
      <w:r w:rsidRPr="008D76B4">
        <w:rPr>
          <w:i/>
        </w:rPr>
        <w:t>i.e.</w:t>
      </w:r>
      <w:r w:rsidRPr="008D76B4">
        <w:t xml:space="preserve">, it is OK if </w:t>
      </w:r>
      <w:r w:rsidRPr="008D76B4">
        <w:rPr>
          <w:i/>
        </w:rPr>
        <w:t>pPart</w:t>
      </w:r>
      <w:r w:rsidRPr="008D76B4">
        <w:t xml:space="preserve"> and </w:t>
      </w:r>
      <w:r w:rsidRPr="008D76B4">
        <w:rPr>
          <w:i/>
        </w:rPr>
        <w:t>pEncryptedPart</w:t>
      </w:r>
      <w:r w:rsidRPr="008D76B4">
        <w:t xml:space="preserve"> point to the same location.</w:t>
      </w:r>
    </w:p>
    <w:p w14:paraId="76D000CE" w14:textId="77777777" w:rsidR="00331BF0" w:rsidRPr="008D76B4" w:rsidRDefault="00331BF0" w:rsidP="00331BF0">
      <w:r w:rsidRPr="008D76B4">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24BBE03D" w14:textId="77777777" w:rsidR="00331BF0" w:rsidRPr="008D76B4" w:rsidRDefault="00331BF0" w:rsidP="00331BF0">
      <w:r w:rsidRPr="008D76B4">
        <w:t xml:space="preserve">Example:  see </w:t>
      </w:r>
      <w:r w:rsidRPr="008D76B4">
        <w:rPr>
          <w:b/>
        </w:rPr>
        <w:t>C_EncryptFinal.</w:t>
      </w:r>
    </w:p>
    <w:p w14:paraId="5696524F" w14:textId="77777777" w:rsidR="00331BF0" w:rsidRPr="008D76B4" w:rsidRDefault="00331BF0" w:rsidP="000234AE">
      <w:pPr>
        <w:pStyle w:val="Heading3"/>
        <w:numPr>
          <w:ilvl w:val="2"/>
          <w:numId w:val="2"/>
        </w:numPr>
        <w:tabs>
          <w:tab w:val="num" w:pos="720"/>
        </w:tabs>
      </w:pPr>
      <w:bookmarkStart w:id="1716" w:name="_Toc323024132"/>
      <w:bookmarkStart w:id="1717" w:name="_Toc323205466"/>
      <w:bookmarkStart w:id="1718" w:name="_Toc323610895"/>
      <w:bookmarkStart w:id="1719" w:name="_Toc383864902"/>
      <w:bookmarkStart w:id="1720" w:name="_Toc385057931"/>
      <w:bookmarkStart w:id="1721" w:name="_Toc405794751"/>
      <w:bookmarkStart w:id="1722" w:name="_Toc72656141"/>
      <w:bookmarkStart w:id="1723" w:name="_Toc235002359"/>
      <w:bookmarkStart w:id="1724" w:name="_Toc7432377"/>
      <w:bookmarkStart w:id="1725" w:name="_Toc29976647"/>
      <w:bookmarkStart w:id="1726" w:name="_Toc90376311"/>
      <w:bookmarkStart w:id="1727" w:name="_Toc111203296"/>
      <w:r w:rsidRPr="008D76B4">
        <w:t>C_EncryptFinal</w:t>
      </w:r>
      <w:bookmarkEnd w:id="1716"/>
      <w:bookmarkEnd w:id="1717"/>
      <w:bookmarkEnd w:id="1718"/>
      <w:bookmarkEnd w:id="1719"/>
      <w:bookmarkEnd w:id="1720"/>
      <w:bookmarkEnd w:id="1721"/>
      <w:bookmarkEnd w:id="1722"/>
      <w:bookmarkEnd w:id="1723"/>
      <w:bookmarkEnd w:id="1724"/>
      <w:bookmarkEnd w:id="1725"/>
      <w:bookmarkEnd w:id="1726"/>
      <w:bookmarkEnd w:id="1727"/>
    </w:p>
    <w:p w14:paraId="5FE08BD8" w14:textId="77777777" w:rsidR="00331BF0" w:rsidRPr="008D76B4" w:rsidRDefault="00331BF0" w:rsidP="00331BF0">
      <w:pPr>
        <w:pStyle w:val="BoxedCode"/>
      </w:pPr>
      <w:r w:rsidRPr="008D76B4">
        <w:t>CK_DECLARE_FUNCTION(CK_RV, C_EncryptFinal)(</w:t>
      </w:r>
      <w:r w:rsidRPr="008D76B4">
        <w:br/>
        <w:t xml:space="preserve">  CK_SESSION_HANDLE hSession,</w:t>
      </w:r>
      <w:r w:rsidRPr="008D76B4">
        <w:br/>
        <w:t xml:space="preserve">  CK_BYTE_PTR pLastEncryptedPart,</w:t>
      </w:r>
      <w:r w:rsidRPr="008D76B4">
        <w:br/>
        <w:t xml:space="preserve">  CK_ULONG_PTR pulLastEncryptedPartLen</w:t>
      </w:r>
      <w:r w:rsidRPr="008D76B4">
        <w:br/>
        <w:t>);</w:t>
      </w:r>
    </w:p>
    <w:p w14:paraId="4461D3EE" w14:textId="77777777" w:rsidR="00331BF0" w:rsidRPr="008D76B4" w:rsidRDefault="00331BF0" w:rsidP="00331BF0">
      <w:r w:rsidRPr="008D76B4">
        <w:rPr>
          <w:b/>
        </w:rPr>
        <w:t>C_EncryptFinal</w:t>
      </w:r>
      <w:r w:rsidRPr="008D76B4">
        <w:t xml:space="preserve"> finishes a multiple-part encryption operation. </w:t>
      </w:r>
      <w:r w:rsidRPr="008D76B4">
        <w:rPr>
          <w:i/>
        </w:rPr>
        <w:t>hSession</w:t>
      </w:r>
      <w:r w:rsidRPr="008D76B4">
        <w:t xml:space="preserve"> is the session’s handle; </w:t>
      </w:r>
      <w:r w:rsidRPr="008D76B4">
        <w:rPr>
          <w:i/>
        </w:rPr>
        <w:t>pLastEncryptedPart</w:t>
      </w:r>
      <w:r w:rsidRPr="008D76B4">
        <w:t xml:space="preserve"> points to the location that receives the last encrypted data part, if any; </w:t>
      </w:r>
      <w:r w:rsidRPr="008D76B4">
        <w:rPr>
          <w:i/>
        </w:rPr>
        <w:t>pulLastEncryptedPartLen</w:t>
      </w:r>
      <w:r w:rsidRPr="008D76B4">
        <w:t xml:space="preserve"> points to the location that holds the length of the last encrypted data part.</w:t>
      </w:r>
    </w:p>
    <w:p w14:paraId="780C31F7" w14:textId="1A08FA8F" w:rsidR="00331BF0" w:rsidRPr="008D76B4" w:rsidRDefault="00331BF0" w:rsidP="00331BF0">
      <w:r w:rsidRPr="008D76B4">
        <w:rPr>
          <w:b/>
        </w:rPr>
        <w:t>C_EncryptFinal</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06E5CF23" w14:textId="77777777" w:rsidR="00331BF0" w:rsidRPr="008D76B4" w:rsidRDefault="00331BF0" w:rsidP="00331BF0">
      <w:r w:rsidRPr="008D76B4">
        <w:t xml:space="preserve">The encryption operation MUST have been initialized with </w:t>
      </w:r>
      <w:r w:rsidRPr="008D76B4">
        <w:rPr>
          <w:b/>
        </w:rPr>
        <w:t>C_EncryptInit</w:t>
      </w:r>
      <w:r w:rsidRPr="008D76B4">
        <w:t xml:space="preserve">.  A call to </w:t>
      </w:r>
      <w:r w:rsidRPr="008D76B4">
        <w:rPr>
          <w:b/>
        </w:rPr>
        <w:t>C_EncryptFinal</w:t>
      </w:r>
      <w:r w:rsidRPr="008D76B4">
        <w:t xml:space="preserve"> always terminates the active encryption operation unless it returns CKR_BUFFER_TOO_SMALL or is a successful call (</w:t>
      </w:r>
      <w:r w:rsidRPr="008D76B4">
        <w:rPr>
          <w:i/>
        </w:rPr>
        <w:t>i.e.</w:t>
      </w:r>
      <w:r w:rsidRPr="008D76B4">
        <w:t>, one which returns CKR_OK) to determine the length of the buffer needed to hold the ciphertext.</w:t>
      </w:r>
    </w:p>
    <w:p w14:paraId="394835AD" w14:textId="77777777" w:rsidR="00331BF0" w:rsidRPr="008D76B4" w:rsidRDefault="00331BF0" w:rsidP="00331BF0">
      <w:r w:rsidRPr="008D76B4">
        <w:t xml:space="preserve">For some multi-part encryption mechanisms, the input plaintext data has certain length constraints, because the mechanism’s input data MUST consist of an integral number of blocks.  If these constraints are not satisfied, then </w:t>
      </w:r>
      <w:r w:rsidRPr="008D76B4">
        <w:rPr>
          <w:b/>
        </w:rPr>
        <w:t>C_EncryptFinal</w:t>
      </w:r>
      <w:r w:rsidRPr="008D76B4">
        <w:t xml:space="preserve"> will fail with return code CKR_DATA_LEN_RANGE.</w:t>
      </w:r>
    </w:p>
    <w:p w14:paraId="223FFE06" w14:textId="77777777" w:rsidR="00331BF0" w:rsidRPr="008D76B4" w:rsidRDefault="00331BF0" w:rsidP="00331BF0">
      <w:r w:rsidRPr="008D76B4">
        <w:lastRenderedPageBreak/>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0C00ED4C" w14:textId="77777777" w:rsidR="00331BF0" w:rsidRPr="008D76B4" w:rsidRDefault="00331BF0" w:rsidP="00331BF0">
      <w:r w:rsidRPr="008D76B4">
        <w:t>Example:</w:t>
      </w:r>
    </w:p>
    <w:p w14:paraId="1A9C2A2B" w14:textId="77777777" w:rsidR="00331BF0" w:rsidRPr="008D76B4" w:rsidRDefault="00331BF0" w:rsidP="00331BF0">
      <w:pPr>
        <w:pStyle w:val="BoxedCode"/>
      </w:pPr>
      <w:r w:rsidRPr="008D76B4">
        <w:t>#define PLAINTEXT_BUF_SZ 200</w:t>
      </w:r>
    </w:p>
    <w:p w14:paraId="740A77E1" w14:textId="77777777" w:rsidR="00331BF0" w:rsidRPr="008D76B4" w:rsidRDefault="00331BF0" w:rsidP="00331BF0">
      <w:pPr>
        <w:pStyle w:val="BoxedCode"/>
      </w:pPr>
      <w:r w:rsidRPr="008D76B4">
        <w:t>#define CIPHERTEXT_BUF_SZ 256</w:t>
      </w:r>
    </w:p>
    <w:p w14:paraId="50A5DEC9" w14:textId="77777777" w:rsidR="00331BF0" w:rsidRPr="008D76B4" w:rsidRDefault="00331BF0" w:rsidP="00331BF0">
      <w:pPr>
        <w:pStyle w:val="BoxedCode"/>
      </w:pPr>
    </w:p>
    <w:p w14:paraId="06609C2A" w14:textId="77777777" w:rsidR="00331BF0" w:rsidRPr="008D76B4" w:rsidRDefault="00331BF0" w:rsidP="00331BF0">
      <w:pPr>
        <w:pStyle w:val="BoxedCode"/>
      </w:pPr>
      <w:r w:rsidRPr="008D76B4">
        <w:t>CK_ULONG firstPieceLen, secondPieceLen;</w:t>
      </w:r>
    </w:p>
    <w:p w14:paraId="4353B440" w14:textId="77777777" w:rsidR="00331BF0" w:rsidRPr="008D76B4" w:rsidRDefault="00331BF0" w:rsidP="00331BF0">
      <w:pPr>
        <w:pStyle w:val="BoxedCode"/>
      </w:pPr>
      <w:r w:rsidRPr="008D76B4">
        <w:t>CK_SESSION_HANDLE hSession;</w:t>
      </w:r>
    </w:p>
    <w:p w14:paraId="7D36CF8A" w14:textId="77777777" w:rsidR="00331BF0" w:rsidRPr="008D76B4" w:rsidRDefault="00331BF0" w:rsidP="00331BF0">
      <w:pPr>
        <w:pStyle w:val="BoxedCode"/>
      </w:pPr>
      <w:r w:rsidRPr="008D76B4">
        <w:t>CK_OBJECT_HANDLE hKey;</w:t>
      </w:r>
    </w:p>
    <w:p w14:paraId="3AC4EE99" w14:textId="77777777" w:rsidR="00331BF0" w:rsidRPr="008D76B4" w:rsidRDefault="00331BF0" w:rsidP="00331BF0">
      <w:pPr>
        <w:pStyle w:val="BoxedCode"/>
      </w:pPr>
      <w:r w:rsidRPr="008D76B4">
        <w:t>CK_BYTE iv[8];</w:t>
      </w:r>
    </w:p>
    <w:p w14:paraId="30023B06" w14:textId="77777777" w:rsidR="00331BF0" w:rsidRPr="008D76B4" w:rsidRDefault="00331BF0" w:rsidP="00331BF0">
      <w:pPr>
        <w:pStyle w:val="BoxedCode"/>
      </w:pPr>
      <w:r w:rsidRPr="008D76B4">
        <w:t>CK_MECHANISM mechanism = {</w:t>
      </w:r>
    </w:p>
    <w:p w14:paraId="609F2E0B" w14:textId="77777777" w:rsidR="00331BF0" w:rsidRPr="008D76B4" w:rsidRDefault="00331BF0" w:rsidP="00331BF0">
      <w:pPr>
        <w:pStyle w:val="BoxedCode"/>
      </w:pPr>
      <w:r w:rsidRPr="008D76B4">
        <w:t xml:space="preserve">  CKM_DES_CBC_PAD, iv, sizeof(iv)</w:t>
      </w:r>
    </w:p>
    <w:p w14:paraId="55B6462B" w14:textId="77777777" w:rsidR="00331BF0" w:rsidRPr="008D76B4" w:rsidRDefault="00331BF0" w:rsidP="00331BF0">
      <w:pPr>
        <w:pStyle w:val="BoxedCode"/>
      </w:pPr>
      <w:r w:rsidRPr="008D76B4">
        <w:t>};</w:t>
      </w:r>
    </w:p>
    <w:p w14:paraId="4CAEC838" w14:textId="77777777" w:rsidR="00331BF0" w:rsidRPr="008D76B4" w:rsidRDefault="00331BF0" w:rsidP="00331BF0">
      <w:pPr>
        <w:pStyle w:val="BoxedCode"/>
      </w:pPr>
      <w:r w:rsidRPr="008D76B4">
        <w:t>CK_BYTE data[PLAINTEXT_BUF_SZ];</w:t>
      </w:r>
    </w:p>
    <w:p w14:paraId="6843FC0F" w14:textId="77777777" w:rsidR="00331BF0" w:rsidRPr="008D76B4" w:rsidRDefault="00331BF0" w:rsidP="00331BF0">
      <w:pPr>
        <w:pStyle w:val="BoxedCode"/>
      </w:pPr>
      <w:r w:rsidRPr="008D76B4">
        <w:t>CK_BYTE encryptedData[CIPHERTEXT_BUF_SZ];</w:t>
      </w:r>
    </w:p>
    <w:p w14:paraId="1329C4FC" w14:textId="77777777" w:rsidR="00331BF0" w:rsidRPr="008D76B4" w:rsidRDefault="00331BF0" w:rsidP="00331BF0">
      <w:pPr>
        <w:pStyle w:val="BoxedCode"/>
      </w:pPr>
      <w:r w:rsidRPr="008D76B4">
        <w:t>CK_ULONG ulEncryptedData1Len;</w:t>
      </w:r>
    </w:p>
    <w:p w14:paraId="4476C2DA" w14:textId="77777777" w:rsidR="00331BF0" w:rsidRPr="008D76B4" w:rsidRDefault="00331BF0" w:rsidP="00331BF0">
      <w:pPr>
        <w:pStyle w:val="BoxedCode"/>
      </w:pPr>
      <w:r w:rsidRPr="008D76B4">
        <w:t>CK_ULONG ulEncryptedData2Len;</w:t>
      </w:r>
    </w:p>
    <w:p w14:paraId="1B1DEDBA" w14:textId="77777777" w:rsidR="00331BF0" w:rsidRPr="008D76B4" w:rsidRDefault="00331BF0" w:rsidP="00331BF0">
      <w:pPr>
        <w:pStyle w:val="BoxedCode"/>
      </w:pPr>
      <w:r w:rsidRPr="008D76B4">
        <w:t>CK_ULONG ulEncryptedData3Len;</w:t>
      </w:r>
    </w:p>
    <w:p w14:paraId="6635CBD0" w14:textId="77777777" w:rsidR="00331BF0" w:rsidRPr="008D76B4" w:rsidRDefault="00331BF0" w:rsidP="00331BF0">
      <w:pPr>
        <w:pStyle w:val="BoxedCode"/>
      </w:pPr>
      <w:r w:rsidRPr="008D76B4">
        <w:t>CK_RV rv;</w:t>
      </w:r>
    </w:p>
    <w:p w14:paraId="38D8E333" w14:textId="77777777" w:rsidR="00331BF0" w:rsidRPr="008D76B4" w:rsidRDefault="00331BF0" w:rsidP="00331BF0">
      <w:pPr>
        <w:pStyle w:val="BoxedCode"/>
      </w:pPr>
    </w:p>
    <w:p w14:paraId="7390DFEF" w14:textId="77777777" w:rsidR="00331BF0" w:rsidRPr="008D76B4" w:rsidRDefault="00331BF0" w:rsidP="00331BF0">
      <w:pPr>
        <w:pStyle w:val="BoxedCode"/>
      </w:pPr>
      <w:r w:rsidRPr="008D76B4">
        <w:t>.</w:t>
      </w:r>
    </w:p>
    <w:p w14:paraId="17EBCDCF" w14:textId="77777777" w:rsidR="00331BF0" w:rsidRPr="008D76B4" w:rsidRDefault="00331BF0" w:rsidP="00331BF0">
      <w:pPr>
        <w:pStyle w:val="BoxedCode"/>
      </w:pPr>
      <w:r w:rsidRPr="008D76B4">
        <w:t>.</w:t>
      </w:r>
    </w:p>
    <w:p w14:paraId="4C434CF3" w14:textId="77777777" w:rsidR="00331BF0" w:rsidRPr="008D76B4" w:rsidRDefault="00331BF0" w:rsidP="00331BF0">
      <w:pPr>
        <w:pStyle w:val="BoxedCode"/>
      </w:pPr>
      <w:r w:rsidRPr="008D76B4">
        <w:t>firstPieceLen = 90;</w:t>
      </w:r>
    </w:p>
    <w:p w14:paraId="4CEBDC72" w14:textId="77777777" w:rsidR="00331BF0" w:rsidRPr="008D76B4" w:rsidRDefault="00331BF0" w:rsidP="00331BF0">
      <w:pPr>
        <w:pStyle w:val="BoxedCode"/>
      </w:pPr>
      <w:r w:rsidRPr="008D76B4">
        <w:t>secondPieceLen = PLAINTEXT_BUF_SZ-firstPieceLen;</w:t>
      </w:r>
    </w:p>
    <w:p w14:paraId="0F74D6E9" w14:textId="77777777" w:rsidR="00331BF0" w:rsidRPr="008D76B4" w:rsidRDefault="00331BF0" w:rsidP="00331BF0">
      <w:pPr>
        <w:pStyle w:val="BoxedCode"/>
      </w:pPr>
      <w:r w:rsidRPr="008D76B4">
        <w:t>rv = C_EncryptInit(hSession, &amp;mechanism, hKey);</w:t>
      </w:r>
    </w:p>
    <w:p w14:paraId="106565CA" w14:textId="77777777" w:rsidR="00331BF0" w:rsidRPr="008D76B4" w:rsidRDefault="00331BF0" w:rsidP="00331BF0">
      <w:pPr>
        <w:pStyle w:val="BoxedCode"/>
      </w:pPr>
      <w:r w:rsidRPr="008D76B4">
        <w:t>if (rv == CKR_OK) {</w:t>
      </w:r>
    </w:p>
    <w:p w14:paraId="1CFEB241" w14:textId="77777777" w:rsidR="00331BF0" w:rsidRPr="008D76B4" w:rsidRDefault="00331BF0" w:rsidP="00331BF0">
      <w:pPr>
        <w:pStyle w:val="BoxedCode"/>
      </w:pPr>
      <w:r w:rsidRPr="008D76B4">
        <w:t xml:space="preserve">  /* Encrypt first piece */</w:t>
      </w:r>
    </w:p>
    <w:p w14:paraId="7209201B" w14:textId="77777777" w:rsidR="00331BF0" w:rsidRPr="008D76B4" w:rsidRDefault="00331BF0" w:rsidP="00331BF0">
      <w:pPr>
        <w:pStyle w:val="BoxedCode"/>
      </w:pPr>
      <w:r w:rsidRPr="008D76B4">
        <w:t xml:space="preserve">  ulEncryptedData1Len = sizeof(encryptedData);</w:t>
      </w:r>
    </w:p>
    <w:p w14:paraId="6321AA5C" w14:textId="77777777" w:rsidR="00331BF0" w:rsidRPr="008D76B4" w:rsidRDefault="00331BF0" w:rsidP="00331BF0">
      <w:pPr>
        <w:pStyle w:val="BoxedCode"/>
      </w:pPr>
      <w:r w:rsidRPr="008D76B4">
        <w:t xml:space="preserve">  rv = C_EncryptUpdate(</w:t>
      </w:r>
    </w:p>
    <w:p w14:paraId="1D9183AF" w14:textId="77777777" w:rsidR="00331BF0" w:rsidRPr="008D76B4" w:rsidRDefault="00331BF0" w:rsidP="00331BF0">
      <w:pPr>
        <w:pStyle w:val="BoxedCode"/>
      </w:pPr>
      <w:r w:rsidRPr="008D76B4">
        <w:t xml:space="preserve">    hSession,</w:t>
      </w:r>
    </w:p>
    <w:p w14:paraId="72759881" w14:textId="77777777" w:rsidR="00331BF0" w:rsidRPr="008D76B4" w:rsidRDefault="00331BF0" w:rsidP="00331BF0">
      <w:pPr>
        <w:pStyle w:val="BoxedCode"/>
      </w:pPr>
      <w:r w:rsidRPr="008D76B4">
        <w:t xml:space="preserve">    &amp;data[0], firstPieceLen,</w:t>
      </w:r>
    </w:p>
    <w:p w14:paraId="24687517" w14:textId="77777777" w:rsidR="00331BF0" w:rsidRPr="008D76B4" w:rsidRDefault="00331BF0" w:rsidP="00331BF0">
      <w:pPr>
        <w:pStyle w:val="BoxedCode"/>
      </w:pPr>
      <w:r w:rsidRPr="008D76B4">
        <w:t xml:space="preserve">    &amp;encryptedData[0], &amp;ulEncryptedData1Len);</w:t>
      </w:r>
    </w:p>
    <w:p w14:paraId="5660C04E" w14:textId="77777777" w:rsidR="00331BF0" w:rsidRPr="008D76B4" w:rsidRDefault="00331BF0" w:rsidP="00331BF0">
      <w:pPr>
        <w:pStyle w:val="BoxedCode"/>
      </w:pPr>
      <w:r w:rsidRPr="008D76B4">
        <w:t xml:space="preserve">  if (rv != CKR_OK) {</w:t>
      </w:r>
    </w:p>
    <w:p w14:paraId="58BE5F14" w14:textId="77777777" w:rsidR="00331BF0" w:rsidRPr="008D76B4" w:rsidRDefault="00331BF0" w:rsidP="00331BF0">
      <w:pPr>
        <w:pStyle w:val="BoxedCode"/>
      </w:pPr>
      <w:r w:rsidRPr="008D76B4">
        <w:t xml:space="preserve">     .</w:t>
      </w:r>
    </w:p>
    <w:p w14:paraId="1A526DF1" w14:textId="77777777" w:rsidR="00331BF0" w:rsidRPr="008D76B4" w:rsidRDefault="00331BF0" w:rsidP="00331BF0">
      <w:pPr>
        <w:pStyle w:val="BoxedCode"/>
      </w:pPr>
      <w:r w:rsidRPr="008D76B4">
        <w:t xml:space="preserve">     .</w:t>
      </w:r>
    </w:p>
    <w:p w14:paraId="67506AB3" w14:textId="77777777" w:rsidR="00331BF0" w:rsidRPr="008D76B4" w:rsidRDefault="00331BF0" w:rsidP="00331BF0">
      <w:pPr>
        <w:pStyle w:val="BoxedCode"/>
      </w:pPr>
      <w:r w:rsidRPr="008D76B4">
        <w:t xml:space="preserve">  }</w:t>
      </w:r>
    </w:p>
    <w:p w14:paraId="131A3F0E" w14:textId="77777777" w:rsidR="00331BF0" w:rsidRPr="008D76B4" w:rsidRDefault="00331BF0" w:rsidP="00331BF0">
      <w:pPr>
        <w:pStyle w:val="BoxedCode"/>
      </w:pPr>
    </w:p>
    <w:p w14:paraId="70F1B062" w14:textId="77777777" w:rsidR="00331BF0" w:rsidRPr="008D76B4" w:rsidRDefault="00331BF0" w:rsidP="00331BF0">
      <w:pPr>
        <w:pStyle w:val="BoxedCode"/>
      </w:pPr>
      <w:r w:rsidRPr="008D76B4">
        <w:t xml:space="preserve">  /* Encrypt second piece */</w:t>
      </w:r>
    </w:p>
    <w:p w14:paraId="03089791" w14:textId="77777777" w:rsidR="00331BF0" w:rsidRPr="008D76B4" w:rsidRDefault="00331BF0" w:rsidP="00331BF0">
      <w:pPr>
        <w:pStyle w:val="BoxedCode"/>
      </w:pPr>
      <w:r w:rsidRPr="008D76B4">
        <w:t xml:space="preserve">  ulEncryptedData2Len = sizeof(encryptedData)-ulEncryptedData1Len;</w:t>
      </w:r>
    </w:p>
    <w:p w14:paraId="7BAB41CE" w14:textId="77777777" w:rsidR="00331BF0" w:rsidRPr="008D76B4" w:rsidRDefault="00331BF0" w:rsidP="00331BF0">
      <w:pPr>
        <w:pStyle w:val="BoxedCode"/>
      </w:pPr>
      <w:r w:rsidRPr="008D76B4">
        <w:t xml:space="preserve">  rv = C_EncryptUpdate(</w:t>
      </w:r>
    </w:p>
    <w:p w14:paraId="74087B83" w14:textId="77777777" w:rsidR="00331BF0" w:rsidRPr="008D76B4" w:rsidRDefault="00331BF0" w:rsidP="00331BF0">
      <w:pPr>
        <w:pStyle w:val="BoxedCode"/>
      </w:pPr>
      <w:r w:rsidRPr="008D76B4">
        <w:t xml:space="preserve">    hSession,</w:t>
      </w:r>
    </w:p>
    <w:p w14:paraId="0477554B" w14:textId="77777777" w:rsidR="00331BF0" w:rsidRPr="008D76B4" w:rsidRDefault="00331BF0" w:rsidP="00331BF0">
      <w:pPr>
        <w:pStyle w:val="BoxedCode"/>
      </w:pPr>
      <w:r w:rsidRPr="008D76B4">
        <w:lastRenderedPageBreak/>
        <w:t xml:space="preserve">    &amp;data[firstPieceLen], secondPieceLen,</w:t>
      </w:r>
    </w:p>
    <w:p w14:paraId="710FC5BB" w14:textId="77777777" w:rsidR="00331BF0" w:rsidRPr="008D76B4" w:rsidRDefault="00331BF0" w:rsidP="00331BF0">
      <w:pPr>
        <w:pStyle w:val="BoxedCode"/>
      </w:pPr>
      <w:r w:rsidRPr="008D76B4">
        <w:t xml:space="preserve">    &amp;encryptedData[ulEncryptedData1Len], &amp;ulEncryptedData2Len);</w:t>
      </w:r>
    </w:p>
    <w:p w14:paraId="05218C93" w14:textId="77777777" w:rsidR="00331BF0" w:rsidRPr="008D76B4" w:rsidRDefault="00331BF0" w:rsidP="00331BF0">
      <w:pPr>
        <w:pStyle w:val="BoxedCode"/>
      </w:pPr>
      <w:r w:rsidRPr="008D76B4">
        <w:t xml:space="preserve">  if (rv != CKR_OK) {</w:t>
      </w:r>
    </w:p>
    <w:p w14:paraId="731A9DC5" w14:textId="77777777" w:rsidR="00331BF0" w:rsidRPr="008D76B4" w:rsidRDefault="00331BF0" w:rsidP="00331BF0">
      <w:pPr>
        <w:pStyle w:val="BoxedCode"/>
      </w:pPr>
      <w:r w:rsidRPr="008D76B4">
        <w:t xml:space="preserve">     .</w:t>
      </w:r>
    </w:p>
    <w:p w14:paraId="5F237B83" w14:textId="77777777" w:rsidR="00331BF0" w:rsidRPr="008D76B4" w:rsidRDefault="00331BF0" w:rsidP="00331BF0">
      <w:pPr>
        <w:pStyle w:val="BoxedCode"/>
      </w:pPr>
      <w:r w:rsidRPr="008D76B4">
        <w:t xml:space="preserve">     .</w:t>
      </w:r>
    </w:p>
    <w:p w14:paraId="6F462E9F" w14:textId="77777777" w:rsidR="00331BF0" w:rsidRPr="008D76B4" w:rsidRDefault="00331BF0" w:rsidP="00331BF0">
      <w:pPr>
        <w:pStyle w:val="BoxedCode"/>
      </w:pPr>
      <w:r w:rsidRPr="008D76B4">
        <w:t xml:space="preserve">  }</w:t>
      </w:r>
    </w:p>
    <w:p w14:paraId="72778863" w14:textId="77777777" w:rsidR="00331BF0" w:rsidRPr="008D76B4" w:rsidRDefault="00331BF0" w:rsidP="00331BF0">
      <w:pPr>
        <w:pStyle w:val="BoxedCode"/>
      </w:pPr>
    </w:p>
    <w:p w14:paraId="6EB83D44" w14:textId="77777777" w:rsidR="00331BF0" w:rsidRPr="008D76B4" w:rsidRDefault="00331BF0" w:rsidP="00331BF0">
      <w:pPr>
        <w:pStyle w:val="BoxedCode"/>
      </w:pPr>
      <w:r w:rsidRPr="008D76B4">
        <w:t xml:space="preserve">  /* Get last little encrypted bit */</w:t>
      </w:r>
    </w:p>
    <w:p w14:paraId="2D134AEC" w14:textId="77777777" w:rsidR="00331BF0" w:rsidRPr="008D76B4" w:rsidRDefault="00331BF0" w:rsidP="00331BF0">
      <w:pPr>
        <w:pStyle w:val="BoxedCode"/>
      </w:pPr>
      <w:r w:rsidRPr="008D76B4">
        <w:t xml:space="preserve">  ulEncryptedData3Len =</w:t>
      </w:r>
    </w:p>
    <w:p w14:paraId="582E04E4" w14:textId="77777777" w:rsidR="00331BF0" w:rsidRPr="008D76B4" w:rsidRDefault="00331BF0" w:rsidP="00331BF0">
      <w:pPr>
        <w:pStyle w:val="BoxedCode"/>
      </w:pPr>
      <w:r w:rsidRPr="008D76B4">
        <w:t xml:space="preserve">    sizeof(encryptedData)-ulEncryptedData1Len-ulEncryptedData2Len;</w:t>
      </w:r>
    </w:p>
    <w:p w14:paraId="787E91C4" w14:textId="77777777" w:rsidR="00331BF0" w:rsidRPr="008D76B4" w:rsidRDefault="00331BF0" w:rsidP="00331BF0">
      <w:pPr>
        <w:pStyle w:val="BoxedCode"/>
      </w:pPr>
      <w:r w:rsidRPr="008D76B4">
        <w:t xml:space="preserve">  rv = C_EncryptFinal(</w:t>
      </w:r>
    </w:p>
    <w:p w14:paraId="2AAAFE78" w14:textId="77777777" w:rsidR="00331BF0" w:rsidRPr="008D76B4" w:rsidRDefault="00331BF0" w:rsidP="00331BF0">
      <w:pPr>
        <w:pStyle w:val="BoxedCode"/>
      </w:pPr>
      <w:r w:rsidRPr="008D76B4">
        <w:t xml:space="preserve">    hSession,</w:t>
      </w:r>
    </w:p>
    <w:p w14:paraId="7CF11B94" w14:textId="77777777" w:rsidR="00331BF0" w:rsidRPr="008D76B4" w:rsidRDefault="00331BF0" w:rsidP="00331BF0">
      <w:pPr>
        <w:pStyle w:val="BoxedCode"/>
      </w:pPr>
      <w:r w:rsidRPr="008D76B4">
        <w:t xml:space="preserve">    &amp;encryptedData[ulEncryptedData1Len+ulEncryptedData2Len],</w:t>
      </w:r>
    </w:p>
    <w:p w14:paraId="48BC02BD" w14:textId="77777777" w:rsidR="00331BF0" w:rsidRPr="008D76B4" w:rsidRDefault="00331BF0" w:rsidP="00331BF0">
      <w:pPr>
        <w:pStyle w:val="BoxedCode"/>
      </w:pPr>
      <w:r w:rsidRPr="008D76B4">
        <w:t xml:space="preserve">    &amp;ulEncryptedData3Len);</w:t>
      </w:r>
    </w:p>
    <w:p w14:paraId="6FC1DDCE" w14:textId="77777777" w:rsidR="00331BF0" w:rsidRPr="008D76B4" w:rsidRDefault="00331BF0" w:rsidP="00331BF0">
      <w:pPr>
        <w:pStyle w:val="BoxedCode"/>
      </w:pPr>
      <w:r w:rsidRPr="008D76B4">
        <w:t xml:space="preserve">  if (rv != CKR_OK) {</w:t>
      </w:r>
    </w:p>
    <w:p w14:paraId="7B671D2C" w14:textId="77777777" w:rsidR="00331BF0" w:rsidRPr="008D76B4" w:rsidRDefault="00331BF0" w:rsidP="00331BF0">
      <w:pPr>
        <w:pStyle w:val="BoxedCode"/>
      </w:pPr>
      <w:r w:rsidRPr="008D76B4">
        <w:t xml:space="preserve">     .</w:t>
      </w:r>
    </w:p>
    <w:p w14:paraId="3DD70C35" w14:textId="77777777" w:rsidR="00331BF0" w:rsidRPr="008D76B4" w:rsidRDefault="00331BF0" w:rsidP="00331BF0">
      <w:pPr>
        <w:pStyle w:val="BoxedCode"/>
      </w:pPr>
      <w:r w:rsidRPr="008D76B4">
        <w:t xml:space="preserve">     .</w:t>
      </w:r>
    </w:p>
    <w:p w14:paraId="7DFC2464" w14:textId="77777777" w:rsidR="00331BF0" w:rsidRPr="008D76B4" w:rsidRDefault="00331BF0" w:rsidP="00331BF0">
      <w:pPr>
        <w:pStyle w:val="BoxedCode"/>
      </w:pPr>
      <w:r w:rsidRPr="008D76B4">
        <w:t xml:space="preserve">  }</w:t>
      </w:r>
    </w:p>
    <w:p w14:paraId="4D0D1A0C" w14:textId="77777777" w:rsidR="00331BF0" w:rsidRPr="008D76B4" w:rsidRDefault="00331BF0" w:rsidP="00331BF0">
      <w:pPr>
        <w:pStyle w:val="BoxedCode"/>
      </w:pPr>
      <w:r w:rsidRPr="008D76B4">
        <w:t>}</w:t>
      </w:r>
    </w:p>
    <w:p w14:paraId="0AAD12CF" w14:textId="77777777" w:rsidR="00331BF0" w:rsidRPr="008D76B4" w:rsidRDefault="00331BF0" w:rsidP="000234AE">
      <w:pPr>
        <w:pStyle w:val="Heading2"/>
        <w:numPr>
          <w:ilvl w:val="1"/>
          <w:numId w:val="2"/>
        </w:numPr>
        <w:tabs>
          <w:tab w:val="num" w:pos="576"/>
        </w:tabs>
      </w:pPr>
      <w:bookmarkStart w:id="1728" w:name="_Toc7432378"/>
      <w:bookmarkStart w:id="1729" w:name="_Toc29976648"/>
      <w:bookmarkStart w:id="1730" w:name="_Toc90376312"/>
      <w:bookmarkStart w:id="1731" w:name="_Toc111203297"/>
      <w:bookmarkStart w:id="1732" w:name="_Toc385057932"/>
      <w:bookmarkStart w:id="1733" w:name="_Toc405794752"/>
      <w:bookmarkStart w:id="1734" w:name="_Toc72656142"/>
      <w:bookmarkStart w:id="1735" w:name="_Toc235002360"/>
      <w:bookmarkStart w:id="1736" w:name="_Toc370634031"/>
      <w:bookmarkStart w:id="1737" w:name="_Toc391468822"/>
      <w:bookmarkStart w:id="1738" w:name="_Toc395183818"/>
      <w:r w:rsidRPr="008D76B4">
        <w:t>Message-based encryption functions</w:t>
      </w:r>
      <w:bookmarkEnd w:id="1728"/>
      <w:bookmarkEnd w:id="1729"/>
      <w:bookmarkEnd w:id="1730"/>
      <w:bookmarkEnd w:id="1731"/>
    </w:p>
    <w:p w14:paraId="2CB73783"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Message-based encryption refers to the process of encrypting multiple messages using the same encryption mechanism and encryption key. The encryption mechanism can be either an authenticated encryption with associated data (AEAD) algorithm or a pure encryption algorithm.</w:t>
      </w:r>
    </w:p>
    <w:p w14:paraId="0BD96BCB"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Cryptoki provides the following functions for message-based encryption:</w:t>
      </w:r>
    </w:p>
    <w:p w14:paraId="2F08FE00" w14:textId="77777777" w:rsidR="00331BF0" w:rsidRPr="008D76B4" w:rsidRDefault="00331BF0" w:rsidP="000234AE">
      <w:pPr>
        <w:pStyle w:val="Heading3"/>
        <w:numPr>
          <w:ilvl w:val="2"/>
          <w:numId w:val="2"/>
        </w:numPr>
        <w:tabs>
          <w:tab w:val="num" w:pos="720"/>
        </w:tabs>
      </w:pPr>
      <w:bookmarkStart w:id="1739" w:name="_Toc7432379"/>
      <w:bookmarkStart w:id="1740" w:name="_Toc29976649"/>
      <w:bookmarkStart w:id="1741" w:name="_Toc90376313"/>
      <w:bookmarkStart w:id="1742" w:name="_Toc111203298"/>
      <w:r w:rsidRPr="008D76B4">
        <w:t>C_MessageEncryptInit</w:t>
      </w:r>
      <w:bookmarkEnd w:id="1739"/>
      <w:bookmarkEnd w:id="1740"/>
      <w:bookmarkEnd w:id="1741"/>
      <w:bookmarkEnd w:id="1742"/>
    </w:p>
    <w:p w14:paraId="070502C5" w14:textId="77777777" w:rsidR="00331BF0" w:rsidRPr="008D76B4" w:rsidRDefault="00331BF0" w:rsidP="00331BF0">
      <w:pPr>
        <w:pStyle w:val="BoxedCode"/>
        <w:ind w:left="360"/>
      </w:pPr>
      <w:r w:rsidRPr="008D76B4">
        <w:t>CK_DECLARE_FUNCTION(CK_RV, C_MessageEncryptInit)(</w:t>
      </w:r>
      <w:r w:rsidRPr="008D76B4">
        <w:br/>
        <w:t xml:space="preserve">  CK_SESSION_HANDLE hSession,</w:t>
      </w:r>
      <w:r w:rsidRPr="008D76B4">
        <w:br/>
        <w:t xml:space="preserve">  CK_MECHANISM_PTR pMechanism,</w:t>
      </w:r>
      <w:r w:rsidRPr="008D76B4">
        <w:br/>
        <w:t xml:space="preserve">  CK_OBJECT_HANDLE hKey</w:t>
      </w:r>
      <w:r w:rsidRPr="008D76B4">
        <w:br/>
        <w:t>);</w:t>
      </w:r>
    </w:p>
    <w:p w14:paraId="6647FEF4"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C_MessageEncryptInit</w:t>
      </w:r>
      <w:r w:rsidRPr="008D76B4">
        <w:rPr>
          <w:rFonts w:cs="Arial"/>
          <w:color w:val="000000"/>
          <w:szCs w:val="20"/>
        </w:rPr>
        <w:t xml:space="preserve"> prepares a session for one or more encryption operations that use the same encryption mechanism and encryption key. hSession is the session’s handle; pMechanism points to the encryption mechanism; hKey is the handle of the encryption key.</w:t>
      </w:r>
    </w:p>
    <w:p w14:paraId="730CCA1A"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The CKA_ENCRYPT attribute of the encryption key, which indicates whether the key supports encryption, MUST be CK_TRUE.</w:t>
      </w:r>
    </w:p>
    <w:p w14:paraId="4CB24420"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After calling </w:t>
      </w:r>
      <w:r w:rsidRPr="008D76B4">
        <w:rPr>
          <w:rFonts w:cs="Arial"/>
          <w:b/>
          <w:color w:val="000000"/>
          <w:szCs w:val="20"/>
        </w:rPr>
        <w:t>C_MessageEncryptInit</w:t>
      </w:r>
      <w:r w:rsidRPr="008D76B4">
        <w:rPr>
          <w:rFonts w:cs="Arial"/>
          <w:color w:val="000000"/>
          <w:szCs w:val="20"/>
        </w:rPr>
        <w:t xml:space="preserve">, the application can either call </w:t>
      </w:r>
      <w:r w:rsidRPr="008D76B4">
        <w:rPr>
          <w:rFonts w:cs="Arial"/>
          <w:b/>
          <w:color w:val="000000"/>
          <w:szCs w:val="20"/>
        </w:rPr>
        <w:t>C_EncryptMessage</w:t>
      </w:r>
      <w:r w:rsidRPr="008D76B4">
        <w:rPr>
          <w:rFonts w:cs="Arial"/>
          <w:color w:val="000000"/>
          <w:szCs w:val="20"/>
        </w:rPr>
        <w:t xml:space="preserve"> to encrypt a message in a single part, or call </w:t>
      </w:r>
      <w:r w:rsidRPr="008D76B4">
        <w:rPr>
          <w:rFonts w:cs="Arial"/>
          <w:b/>
          <w:color w:val="000000"/>
          <w:szCs w:val="20"/>
        </w:rPr>
        <w:t>C_EncryptMessageBegin</w:t>
      </w:r>
      <w:r w:rsidRPr="008D76B4">
        <w:rPr>
          <w:rFonts w:cs="Arial"/>
          <w:color w:val="000000"/>
          <w:szCs w:val="20"/>
        </w:rPr>
        <w:t xml:space="preserve">, followed by </w:t>
      </w:r>
      <w:r w:rsidRPr="008D76B4">
        <w:rPr>
          <w:rFonts w:cs="Arial"/>
          <w:b/>
          <w:color w:val="000000"/>
          <w:szCs w:val="20"/>
        </w:rPr>
        <w:t>C_EncryptMessageNext</w:t>
      </w:r>
      <w:r w:rsidRPr="008D76B4">
        <w:rPr>
          <w:rFonts w:cs="Arial"/>
          <w:color w:val="000000"/>
          <w:szCs w:val="20"/>
        </w:rPr>
        <w:t xml:space="preserve"> one or more times, to encrypt a message in multiple parts. This may be repeated several times. The message-based encryption process is active until the application calls </w:t>
      </w:r>
      <w:r w:rsidRPr="008D76B4">
        <w:rPr>
          <w:rFonts w:cs="Arial"/>
          <w:b/>
          <w:color w:val="000000"/>
          <w:szCs w:val="20"/>
        </w:rPr>
        <w:t>C_MessageEncryptFinal</w:t>
      </w:r>
      <w:r w:rsidRPr="008D76B4">
        <w:rPr>
          <w:rFonts w:cs="Arial"/>
          <w:color w:val="000000"/>
          <w:szCs w:val="20"/>
        </w:rPr>
        <w:t xml:space="preserve"> to finish the message-based encryption process.</w:t>
      </w:r>
    </w:p>
    <w:p w14:paraId="6DEC630D" w14:textId="77777777" w:rsidR="00331BF0" w:rsidRPr="008D76B4" w:rsidRDefault="00331BF0" w:rsidP="00331BF0">
      <w:pPr>
        <w:spacing w:before="0" w:after="0"/>
        <w:rPr>
          <w:rFonts w:cs="Arial"/>
          <w:szCs w:val="20"/>
        </w:rPr>
      </w:pPr>
      <w:r w:rsidRPr="008D76B4">
        <w:rPr>
          <w:rFonts w:cs="Arial"/>
          <w:b/>
          <w:szCs w:val="20"/>
        </w:rPr>
        <w:t>C_MessageEncryptInit</w:t>
      </w:r>
      <w:r w:rsidRPr="008D76B4">
        <w:rPr>
          <w:rFonts w:cs="Arial"/>
          <w:szCs w:val="20"/>
        </w:rPr>
        <w:t xml:space="preserve"> can be called with </w:t>
      </w:r>
      <w:r w:rsidRPr="008D76B4">
        <w:rPr>
          <w:rFonts w:cs="Arial"/>
          <w:i/>
          <w:szCs w:val="20"/>
        </w:rPr>
        <w:t>pMechanism</w:t>
      </w:r>
      <w:r w:rsidRPr="008D76B4">
        <w:rPr>
          <w:rFonts w:cs="Arial"/>
          <w:szCs w:val="20"/>
        </w:rPr>
        <w:t xml:space="preserve"> set to NULL_PTR to terminate a message-based encryption process.  If a multi-part message encryption operation is active, it will also be terminated.  If an active operation has been initialized and it cannot be cancelled, CKR_OPERATION_CANCEL_FAILED must be returned.</w:t>
      </w:r>
    </w:p>
    <w:p w14:paraId="20A0EB5A"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lastRenderedPageBreak/>
        <w:t>Return values: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58719876" w14:textId="77777777" w:rsidR="00331BF0" w:rsidRPr="008D76B4" w:rsidRDefault="00331BF0" w:rsidP="000234AE">
      <w:pPr>
        <w:pStyle w:val="Heading3"/>
        <w:numPr>
          <w:ilvl w:val="2"/>
          <w:numId w:val="2"/>
        </w:numPr>
        <w:tabs>
          <w:tab w:val="num" w:pos="720"/>
        </w:tabs>
      </w:pPr>
      <w:bookmarkStart w:id="1743" w:name="_Toc7432380"/>
      <w:bookmarkStart w:id="1744" w:name="_Toc29976650"/>
      <w:bookmarkStart w:id="1745" w:name="_Toc90376314"/>
      <w:bookmarkStart w:id="1746" w:name="_Toc111203299"/>
      <w:r w:rsidRPr="008D76B4">
        <w:t>C_EncryptMessage</w:t>
      </w:r>
      <w:bookmarkEnd w:id="1743"/>
      <w:bookmarkEnd w:id="1744"/>
      <w:bookmarkEnd w:id="1745"/>
      <w:bookmarkEnd w:id="1746"/>
    </w:p>
    <w:p w14:paraId="18F2CC9F" w14:textId="77777777" w:rsidR="00331BF0" w:rsidRPr="008D76B4" w:rsidRDefault="00331BF0" w:rsidP="00331BF0">
      <w:pPr>
        <w:pStyle w:val="BoxedCode"/>
        <w:spacing w:before="0" w:after="0"/>
        <w:ind w:left="360"/>
        <w:contextualSpacing/>
      </w:pPr>
      <w:r w:rsidRPr="008D76B4">
        <w:t>CK_DECLARE_FUNCTION(CK_RV, C_EncryptMessage)(</w:t>
      </w:r>
      <w:r w:rsidRPr="008D76B4">
        <w:br/>
        <w:t xml:space="preserve">  CK_SESSION_HANDLE hSession,</w:t>
      </w:r>
    </w:p>
    <w:p w14:paraId="35A0BCDD" w14:textId="77777777" w:rsidR="00331BF0" w:rsidRPr="008D76B4" w:rsidRDefault="00331BF0" w:rsidP="00331BF0">
      <w:pPr>
        <w:pStyle w:val="BoxedCode"/>
        <w:ind w:left="360"/>
        <w:contextualSpacing/>
      </w:pPr>
      <w:r w:rsidRPr="008D76B4">
        <w:t xml:space="preserve">  CK_VOID_PTR pParameter,</w:t>
      </w:r>
    </w:p>
    <w:p w14:paraId="727A409A" w14:textId="77777777" w:rsidR="00331BF0" w:rsidRPr="008D76B4" w:rsidRDefault="00331BF0" w:rsidP="00331BF0">
      <w:pPr>
        <w:pStyle w:val="BoxedCode"/>
        <w:ind w:left="360"/>
        <w:contextualSpacing/>
      </w:pPr>
      <w:r w:rsidRPr="008D76B4">
        <w:t xml:space="preserve">  CK_ULONG ulParameterLen,</w:t>
      </w:r>
    </w:p>
    <w:p w14:paraId="570D3760" w14:textId="77777777" w:rsidR="00331BF0" w:rsidRPr="008D76B4" w:rsidRDefault="00331BF0" w:rsidP="00331BF0">
      <w:pPr>
        <w:pStyle w:val="BoxedCode"/>
        <w:ind w:left="360"/>
        <w:contextualSpacing/>
      </w:pPr>
      <w:r w:rsidRPr="008D76B4">
        <w:t xml:space="preserve">  CK_BYTE_PTR pAssociatedData,</w:t>
      </w:r>
    </w:p>
    <w:p w14:paraId="31123937" w14:textId="77777777" w:rsidR="00331BF0" w:rsidRPr="008D76B4" w:rsidRDefault="00331BF0" w:rsidP="00331BF0">
      <w:pPr>
        <w:pStyle w:val="BoxedCode"/>
        <w:ind w:left="360"/>
        <w:contextualSpacing/>
      </w:pPr>
      <w:r w:rsidRPr="008D76B4">
        <w:t xml:space="preserve">  CK_ULONG ulAssociatedDataLen,</w:t>
      </w:r>
    </w:p>
    <w:p w14:paraId="2329B691" w14:textId="77777777" w:rsidR="00331BF0" w:rsidRPr="008D76B4" w:rsidRDefault="00331BF0" w:rsidP="00331BF0">
      <w:pPr>
        <w:pStyle w:val="BoxedCode"/>
        <w:ind w:left="360"/>
        <w:contextualSpacing/>
      </w:pPr>
      <w:r w:rsidRPr="008D76B4">
        <w:t xml:space="preserve">  CK_BYTE_PTR pPlaintext,</w:t>
      </w:r>
    </w:p>
    <w:p w14:paraId="124DAC60" w14:textId="77777777" w:rsidR="00331BF0" w:rsidRPr="008D76B4" w:rsidRDefault="00331BF0" w:rsidP="00331BF0">
      <w:pPr>
        <w:pStyle w:val="BoxedCode"/>
        <w:ind w:left="360"/>
        <w:contextualSpacing/>
      </w:pPr>
      <w:r w:rsidRPr="008D76B4">
        <w:t xml:space="preserve">  CK_ULONG ulPlaintextLen,</w:t>
      </w:r>
    </w:p>
    <w:p w14:paraId="48DA8E3B" w14:textId="77777777" w:rsidR="00331BF0" w:rsidRPr="008D76B4" w:rsidRDefault="00331BF0" w:rsidP="00331BF0">
      <w:pPr>
        <w:pStyle w:val="BoxedCode"/>
        <w:ind w:left="360"/>
        <w:contextualSpacing/>
      </w:pPr>
      <w:r w:rsidRPr="008D76B4">
        <w:t xml:space="preserve">  CK_BYTE_PTR pCiphertext,</w:t>
      </w:r>
    </w:p>
    <w:p w14:paraId="038F3F7C" w14:textId="77777777" w:rsidR="00331BF0" w:rsidRPr="008D76B4" w:rsidRDefault="00331BF0" w:rsidP="00331BF0">
      <w:pPr>
        <w:pStyle w:val="BoxedCode"/>
        <w:ind w:left="360"/>
        <w:contextualSpacing/>
      </w:pPr>
      <w:r w:rsidRPr="008D76B4">
        <w:t xml:space="preserve">  CK_ULONG_PTR pulCiphertextLen</w:t>
      </w:r>
    </w:p>
    <w:p w14:paraId="2983278E" w14:textId="77777777" w:rsidR="00331BF0" w:rsidRPr="008D76B4" w:rsidRDefault="00331BF0" w:rsidP="00331BF0">
      <w:pPr>
        <w:pStyle w:val="BoxedCode"/>
        <w:spacing w:before="0" w:after="0"/>
        <w:ind w:left="360"/>
        <w:contextualSpacing/>
      </w:pPr>
      <w:r w:rsidRPr="008D76B4">
        <w:t>);</w:t>
      </w:r>
    </w:p>
    <w:p w14:paraId="27912C35"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C_EncryptMessage</w:t>
      </w:r>
      <w:r w:rsidRPr="008D76B4">
        <w:rPr>
          <w:rFonts w:cs="Arial"/>
          <w:color w:val="000000"/>
          <w:szCs w:val="20"/>
        </w:rPr>
        <w:t xml:space="preserve"> encrypts a message in a single part.  </w:t>
      </w:r>
      <w:r w:rsidRPr="008D76B4">
        <w:rPr>
          <w:rFonts w:cs="Arial"/>
          <w:i/>
          <w:color w:val="000000"/>
          <w:szCs w:val="20"/>
        </w:rPr>
        <w:t>hSession</w:t>
      </w:r>
      <w:r w:rsidRPr="008D76B4">
        <w:rPr>
          <w:rFonts w:cs="Arial"/>
          <w:color w:val="000000"/>
          <w:szCs w:val="20"/>
        </w:rPr>
        <w:t xml:space="preserve"> is the session’s handle; </w:t>
      </w:r>
      <w:r w:rsidRPr="008D76B4">
        <w:rPr>
          <w:rFonts w:cs="Arial"/>
          <w:i/>
          <w:color w:val="000000"/>
          <w:szCs w:val="20"/>
        </w:rPr>
        <w:t>pParameter</w:t>
      </w:r>
      <w:r w:rsidRPr="008D76B4">
        <w:rPr>
          <w:rFonts w:cs="Arial"/>
          <w:color w:val="000000"/>
          <w:szCs w:val="20"/>
        </w:rPr>
        <w:t xml:space="preserve"> and </w:t>
      </w:r>
      <w:r w:rsidRPr="008D76B4">
        <w:rPr>
          <w:rFonts w:cs="Arial"/>
          <w:i/>
          <w:color w:val="000000"/>
          <w:szCs w:val="20"/>
        </w:rPr>
        <w:t>ulParameterLen</w:t>
      </w:r>
      <w:r w:rsidRPr="008D76B4">
        <w:rPr>
          <w:rFonts w:cs="Arial"/>
          <w:color w:val="000000"/>
          <w:szCs w:val="20"/>
        </w:rPr>
        <w:t xml:space="preserve"> specify any mechanism-specific parameters for the message encryption operation;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specify the associated data for an AEAD mechanism; </w:t>
      </w:r>
      <w:r w:rsidRPr="008D76B4">
        <w:rPr>
          <w:rFonts w:cs="Arial"/>
          <w:i/>
          <w:color w:val="000000"/>
          <w:szCs w:val="20"/>
        </w:rPr>
        <w:t>pPlaintext</w:t>
      </w:r>
      <w:r w:rsidRPr="008D76B4">
        <w:rPr>
          <w:rFonts w:cs="Arial"/>
          <w:color w:val="000000"/>
          <w:szCs w:val="20"/>
        </w:rPr>
        <w:t xml:space="preserve"> points to the plaintext data; </w:t>
      </w:r>
      <w:r w:rsidRPr="008D76B4">
        <w:rPr>
          <w:rFonts w:cs="Arial"/>
          <w:i/>
          <w:color w:val="000000"/>
          <w:szCs w:val="20"/>
        </w:rPr>
        <w:t>ulPlaintextLen</w:t>
      </w:r>
      <w:r w:rsidRPr="008D76B4">
        <w:rPr>
          <w:rFonts w:cs="Arial"/>
          <w:color w:val="000000"/>
          <w:szCs w:val="20"/>
        </w:rPr>
        <w:t xml:space="preserve"> is the length in bytes of the plaintext data; </w:t>
      </w:r>
      <w:r w:rsidRPr="008D76B4">
        <w:rPr>
          <w:rFonts w:cs="Arial"/>
          <w:i/>
          <w:color w:val="000000"/>
          <w:szCs w:val="20"/>
        </w:rPr>
        <w:t>pCiphertext</w:t>
      </w:r>
      <w:r w:rsidRPr="008D76B4">
        <w:rPr>
          <w:rFonts w:cs="Arial"/>
          <w:color w:val="000000"/>
          <w:szCs w:val="20"/>
        </w:rPr>
        <w:t xml:space="preserve"> points to the location that receives the encrypted data; </w:t>
      </w:r>
      <w:r w:rsidRPr="008D76B4">
        <w:rPr>
          <w:rFonts w:cs="Arial"/>
          <w:i/>
          <w:color w:val="000000"/>
          <w:szCs w:val="20"/>
        </w:rPr>
        <w:t>pulCiphertextLen</w:t>
      </w:r>
      <w:r w:rsidRPr="008D76B4">
        <w:rPr>
          <w:rFonts w:cs="Arial"/>
          <w:color w:val="000000"/>
          <w:szCs w:val="20"/>
        </w:rPr>
        <w:t xml:space="preserve"> points to the location that holds the length in bytes of the encrypted data.</w:t>
      </w:r>
    </w:p>
    <w:p w14:paraId="0759BAE2"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Typically, </w:t>
      </w:r>
      <w:r w:rsidRPr="008D76B4">
        <w:rPr>
          <w:rFonts w:cs="Arial"/>
          <w:i/>
          <w:color w:val="000000"/>
          <w:szCs w:val="20"/>
        </w:rPr>
        <w:t>pParameter</w:t>
      </w:r>
      <w:r w:rsidRPr="008D76B4">
        <w:rPr>
          <w:rFonts w:cs="Arial"/>
          <w:color w:val="000000"/>
          <w:szCs w:val="20"/>
        </w:rPr>
        <w:t xml:space="preserve"> is an initialization vector (IV) or nonce.  Depending on the mechanism parameter passed to </w:t>
      </w:r>
      <w:r w:rsidRPr="008D76B4">
        <w:rPr>
          <w:rFonts w:cs="Arial"/>
          <w:b/>
          <w:color w:val="000000"/>
          <w:szCs w:val="20"/>
        </w:rPr>
        <w:t>C_MessageEncryptInit</w:t>
      </w:r>
      <w:r w:rsidRPr="008D76B4">
        <w:rPr>
          <w:rFonts w:cs="Arial"/>
          <w:color w:val="000000"/>
          <w:szCs w:val="20"/>
        </w:rPr>
        <w:t xml:space="preserve">, </w:t>
      </w:r>
      <w:r w:rsidRPr="008D76B4">
        <w:rPr>
          <w:rFonts w:cs="Arial"/>
          <w:i/>
          <w:color w:val="000000"/>
          <w:szCs w:val="20"/>
        </w:rPr>
        <w:t>pParameter</w:t>
      </w:r>
      <w:r w:rsidRPr="008D76B4">
        <w:rPr>
          <w:rFonts w:cs="Arial"/>
          <w:color w:val="000000"/>
          <w:szCs w:val="20"/>
        </w:rPr>
        <w:t xml:space="preserve"> may be either an input or an output parameter.  For example, if the mechanism parameter specifies an IV generator mechanism, the IV generated by the IV generator will be output to the </w:t>
      </w:r>
      <w:r w:rsidRPr="008D76B4">
        <w:rPr>
          <w:rFonts w:cs="Arial"/>
          <w:i/>
          <w:color w:val="000000"/>
          <w:szCs w:val="20"/>
        </w:rPr>
        <w:t>pParameter</w:t>
      </w:r>
      <w:r w:rsidRPr="008D76B4">
        <w:rPr>
          <w:rFonts w:cs="Arial"/>
          <w:color w:val="000000"/>
          <w:szCs w:val="20"/>
        </w:rPr>
        <w:t xml:space="preserve"> buffer.</w:t>
      </w:r>
    </w:p>
    <w:p w14:paraId="18632A79"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If the encryption mechanism is not AEAD,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are not used and should be set to (NULL, 0).</w:t>
      </w:r>
    </w:p>
    <w:p w14:paraId="2F612A8A" w14:textId="1EBCB1A2"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C_EncryptMessage</w:t>
      </w:r>
      <w:r w:rsidRPr="008D76B4">
        <w:rPr>
          <w:rFonts w:cs="Arial"/>
          <w:color w:val="000000"/>
          <w:szCs w:val="20"/>
        </w:rPr>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rPr>
          <w:rFonts w:cs="Arial"/>
          <w:color w:val="000000"/>
          <w:szCs w:val="20"/>
        </w:rPr>
        <w:t xml:space="preserve"> on producing output.</w:t>
      </w:r>
    </w:p>
    <w:p w14:paraId="3DA9CE05"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message-based encryption process MUST have been initialized with </w:t>
      </w:r>
      <w:r w:rsidRPr="008D76B4">
        <w:rPr>
          <w:rFonts w:cs="Arial"/>
          <w:b/>
          <w:color w:val="000000"/>
          <w:szCs w:val="20"/>
        </w:rPr>
        <w:t>C_MessageEncryptInit</w:t>
      </w:r>
      <w:r w:rsidRPr="008D76B4">
        <w:rPr>
          <w:rFonts w:cs="Arial"/>
          <w:color w:val="000000"/>
          <w:szCs w:val="20"/>
        </w:rPr>
        <w:t xml:space="preserve">. A call to </w:t>
      </w:r>
      <w:r w:rsidRPr="008D76B4">
        <w:rPr>
          <w:rFonts w:cs="Arial"/>
          <w:b/>
          <w:color w:val="000000"/>
          <w:szCs w:val="20"/>
        </w:rPr>
        <w:t>C_EncryptMessage</w:t>
      </w:r>
      <w:r w:rsidRPr="008D76B4">
        <w:rPr>
          <w:rFonts w:cs="Arial"/>
          <w:color w:val="000000"/>
          <w:szCs w:val="20"/>
        </w:rPr>
        <w:t xml:space="preserve"> begins and terminates a message encryption operation.</w:t>
      </w:r>
    </w:p>
    <w:p w14:paraId="36516025"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C_EncryptMessage</w:t>
      </w:r>
      <w:r w:rsidRPr="008D76B4">
        <w:rPr>
          <w:rFonts w:cs="Arial"/>
          <w:color w:val="000000"/>
          <w:szCs w:val="20"/>
        </w:rPr>
        <w:t xml:space="preserve"> cannot be called in the middle of a multi-part message encryption operation.</w:t>
      </w:r>
    </w:p>
    <w:p w14:paraId="6AE24C79"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For some encryption mechanisms, the input plaintext data has certain length constraints (either because the mechanism can only encrypt relatively short pieces of plaintext, or because the mechanism’s input data MUST consist of an integral number of blocks). If these constraints are not satisfied, then </w:t>
      </w:r>
      <w:r w:rsidRPr="008D76B4">
        <w:rPr>
          <w:rFonts w:cs="Arial"/>
          <w:b/>
          <w:color w:val="000000"/>
          <w:szCs w:val="20"/>
        </w:rPr>
        <w:t>C_EncryptMessage</w:t>
      </w:r>
      <w:r w:rsidRPr="008D76B4">
        <w:rPr>
          <w:rFonts w:cs="Arial"/>
          <w:color w:val="000000"/>
          <w:szCs w:val="20"/>
        </w:rPr>
        <w:t xml:space="preserve"> will fail with return code CKR_DATA_LEN_RANGE. The plaintext and ciphertext can be in the same place, i.e., it is OK if </w:t>
      </w:r>
      <w:r w:rsidRPr="008D76B4">
        <w:rPr>
          <w:rFonts w:cs="Arial"/>
          <w:i/>
          <w:color w:val="000000"/>
          <w:szCs w:val="20"/>
        </w:rPr>
        <w:t>pPlaintext</w:t>
      </w:r>
      <w:r w:rsidRPr="008D76B4">
        <w:rPr>
          <w:rFonts w:cs="Arial"/>
          <w:color w:val="000000"/>
          <w:szCs w:val="20"/>
        </w:rPr>
        <w:t xml:space="preserve"> and </w:t>
      </w:r>
      <w:r w:rsidRPr="008D76B4">
        <w:rPr>
          <w:rFonts w:cs="Arial"/>
          <w:i/>
          <w:color w:val="000000"/>
          <w:szCs w:val="20"/>
        </w:rPr>
        <w:t>pCiphertext</w:t>
      </w:r>
      <w:r w:rsidRPr="008D76B4">
        <w:rPr>
          <w:rFonts w:cs="Arial"/>
          <w:color w:val="000000"/>
          <w:szCs w:val="20"/>
        </w:rPr>
        <w:t xml:space="preserve"> point to the same location.</w:t>
      </w:r>
    </w:p>
    <w:p w14:paraId="069CA06B"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For most mechanisms, </w:t>
      </w:r>
      <w:r w:rsidRPr="008D76B4">
        <w:rPr>
          <w:rFonts w:cs="Arial"/>
          <w:b/>
          <w:color w:val="000000"/>
          <w:szCs w:val="20"/>
        </w:rPr>
        <w:t>C_EncryptMessage</w:t>
      </w:r>
      <w:r w:rsidRPr="008D76B4">
        <w:rPr>
          <w:rFonts w:cs="Arial"/>
          <w:color w:val="000000"/>
          <w:szCs w:val="20"/>
        </w:rPr>
        <w:t xml:space="preserve"> is equivalent to </w:t>
      </w:r>
      <w:r w:rsidRPr="008D76B4">
        <w:rPr>
          <w:rFonts w:cs="Arial"/>
          <w:b/>
          <w:color w:val="000000"/>
          <w:szCs w:val="20"/>
        </w:rPr>
        <w:t>C_EncryptMessageBegin</w:t>
      </w:r>
      <w:r w:rsidRPr="008D76B4">
        <w:rPr>
          <w:rFonts w:cs="Arial"/>
          <w:color w:val="000000"/>
          <w:szCs w:val="20"/>
        </w:rPr>
        <w:t xml:space="preserve"> followed by a sequence of </w:t>
      </w:r>
      <w:r w:rsidRPr="008D76B4">
        <w:rPr>
          <w:rFonts w:cs="Arial"/>
          <w:b/>
          <w:color w:val="000000"/>
          <w:szCs w:val="20"/>
        </w:rPr>
        <w:t>C_EncryptMessageNext</w:t>
      </w:r>
      <w:r w:rsidRPr="008D76B4">
        <w:rPr>
          <w:rFonts w:cs="Arial"/>
          <w:color w:val="000000"/>
          <w:szCs w:val="20"/>
        </w:rPr>
        <w:t xml:space="preserve"> operations.</w:t>
      </w:r>
    </w:p>
    <w:p w14:paraId="41C2D00F"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CKR_BUFFER_TOO_SMALL, CKR_CRYPTOKI_NOT_INITIALIZED, CKR_DATA_INVALID, CKR_DATA_LEN_RANGE, CKR_DEVICE_ERROR, CKR_DEVICE_MEMORY, CKR_DEVICE_REMOVED, CKR_FUNCTION_CANCELED, CKR_FUNCTION_FAILED, CKR_GENERAL_ERROR, CKR_HOST_MEMORY, CKR_OK, CKR_SESSION_CLOSED, CKR_SESSION_HANDLE_INVALID.</w:t>
      </w:r>
    </w:p>
    <w:p w14:paraId="69B4A936" w14:textId="77777777" w:rsidR="00331BF0" w:rsidRPr="008D76B4" w:rsidRDefault="00331BF0" w:rsidP="000234AE">
      <w:pPr>
        <w:pStyle w:val="Heading3"/>
        <w:numPr>
          <w:ilvl w:val="2"/>
          <w:numId w:val="2"/>
        </w:numPr>
        <w:tabs>
          <w:tab w:val="num" w:pos="720"/>
        </w:tabs>
      </w:pPr>
      <w:bookmarkStart w:id="1747" w:name="_Toc7432381"/>
      <w:bookmarkStart w:id="1748" w:name="_Toc29976651"/>
      <w:bookmarkStart w:id="1749" w:name="_Toc90376315"/>
      <w:bookmarkStart w:id="1750" w:name="_Toc111203300"/>
      <w:r w:rsidRPr="008D76B4">
        <w:t>C_EncryptMessageBegin</w:t>
      </w:r>
      <w:bookmarkEnd w:id="1747"/>
      <w:bookmarkEnd w:id="1748"/>
      <w:bookmarkEnd w:id="1749"/>
      <w:bookmarkEnd w:id="1750"/>
    </w:p>
    <w:p w14:paraId="52CC6DAF" w14:textId="77777777" w:rsidR="00331BF0" w:rsidRPr="008D76B4" w:rsidRDefault="00331BF0" w:rsidP="00331BF0">
      <w:pPr>
        <w:pStyle w:val="BoxedCode"/>
        <w:spacing w:before="0" w:after="0"/>
        <w:contextualSpacing/>
      </w:pPr>
      <w:r w:rsidRPr="008D76B4">
        <w:t xml:space="preserve">CK_DECLARE_FUNCTION(CK_RV, C_EncryptMessageBegin)(  </w:t>
      </w:r>
    </w:p>
    <w:p w14:paraId="0798B017" w14:textId="77777777" w:rsidR="00331BF0" w:rsidRPr="008D76B4" w:rsidRDefault="00331BF0" w:rsidP="00331BF0">
      <w:pPr>
        <w:pStyle w:val="BoxedCode"/>
        <w:ind w:firstLine="360"/>
        <w:contextualSpacing/>
      </w:pPr>
      <w:r w:rsidRPr="008D76B4">
        <w:lastRenderedPageBreak/>
        <w:t>CK_SESSION_HANDLE hSession,</w:t>
      </w:r>
    </w:p>
    <w:p w14:paraId="07A809D9" w14:textId="77777777" w:rsidR="00331BF0" w:rsidRPr="008D76B4" w:rsidRDefault="00331BF0" w:rsidP="00331BF0">
      <w:pPr>
        <w:pStyle w:val="BoxedCode"/>
        <w:ind w:firstLine="360"/>
        <w:contextualSpacing/>
      </w:pPr>
      <w:r w:rsidRPr="008D76B4">
        <w:t>CK_VOID_PTR pParameter,</w:t>
      </w:r>
    </w:p>
    <w:p w14:paraId="548E72BE" w14:textId="77777777" w:rsidR="00331BF0" w:rsidRPr="008D76B4" w:rsidRDefault="00331BF0" w:rsidP="00331BF0">
      <w:pPr>
        <w:pStyle w:val="BoxedCode"/>
        <w:ind w:firstLine="360"/>
        <w:contextualSpacing/>
      </w:pPr>
      <w:r w:rsidRPr="008D76B4">
        <w:t>CK_ULONG ulParameterLen,</w:t>
      </w:r>
    </w:p>
    <w:p w14:paraId="77D4C39A" w14:textId="77777777" w:rsidR="00331BF0" w:rsidRPr="008D76B4" w:rsidRDefault="00331BF0" w:rsidP="00331BF0">
      <w:pPr>
        <w:pStyle w:val="BoxedCode"/>
        <w:ind w:firstLine="360"/>
        <w:contextualSpacing/>
      </w:pPr>
      <w:r w:rsidRPr="008D76B4">
        <w:t>CK_BYTE_PTR pAssociatedData,</w:t>
      </w:r>
    </w:p>
    <w:p w14:paraId="3860F052" w14:textId="77777777" w:rsidR="00331BF0" w:rsidRPr="008D76B4" w:rsidRDefault="00331BF0" w:rsidP="00331BF0">
      <w:pPr>
        <w:pStyle w:val="BoxedCode"/>
        <w:ind w:firstLine="360"/>
        <w:contextualSpacing/>
      </w:pPr>
      <w:r w:rsidRPr="008D76B4">
        <w:t>CK_ULONG ulAssociatedDataLen</w:t>
      </w:r>
    </w:p>
    <w:p w14:paraId="79F0398D" w14:textId="77777777" w:rsidR="00331BF0" w:rsidRPr="008D76B4" w:rsidRDefault="00331BF0" w:rsidP="00331BF0">
      <w:pPr>
        <w:pStyle w:val="BoxedCode"/>
        <w:contextualSpacing/>
      </w:pPr>
      <w:r w:rsidRPr="008D76B4">
        <w:t>);</w:t>
      </w:r>
    </w:p>
    <w:p w14:paraId="0FDCC62B"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C_EncryptMessageBegin</w:t>
      </w:r>
      <w:r w:rsidRPr="008D76B4">
        <w:rPr>
          <w:rFonts w:cs="Arial"/>
          <w:color w:val="000000"/>
          <w:szCs w:val="20"/>
        </w:rPr>
        <w:t xml:space="preserve"> begins a multiple-part message encryption operation.  </w:t>
      </w:r>
      <w:r w:rsidRPr="008D76B4">
        <w:rPr>
          <w:rFonts w:cs="Arial"/>
          <w:i/>
          <w:color w:val="000000"/>
          <w:szCs w:val="20"/>
        </w:rPr>
        <w:t>hSession</w:t>
      </w:r>
      <w:r w:rsidRPr="008D76B4">
        <w:rPr>
          <w:rFonts w:cs="Arial"/>
          <w:color w:val="000000"/>
          <w:szCs w:val="20"/>
        </w:rPr>
        <w:t xml:space="preserve"> is the session’s handle; </w:t>
      </w:r>
      <w:r w:rsidRPr="008D76B4">
        <w:rPr>
          <w:rFonts w:cs="Arial"/>
          <w:i/>
          <w:color w:val="000000"/>
          <w:szCs w:val="20"/>
        </w:rPr>
        <w:t>pParameter</w:t>
      </w:r>
      <w:r w:rsidRPr="008D76B4">
        <w:rPr>
          <w:rFonts w:cs="Arial"/>
          <w:color w:val="000000"/>
          <w:szCs w:val="20"/>
        </w:rPr>
        <w:t xml:space="preserve"> and </w:t>
      </w:r>
      <w:r w:rsidRPr="008D76B4">
        <w:rPr>
          <w:rFonts w:cs="Arial"/>
          <w:i/>
          <w:color w:val="000000"/>
          <w:szCs w:val="20"/>
        </w:rPr>
        <w:t>ulParameterLen</w:t>
      </w:r>
      <w:r w:rsidRPr="008D76B4">
        <w:rPr>
          <w:rFonts w:cs="Arial"/>
          <w:color w:val="000000"/>
          <w:szCs w:val="20"/>
        </w:rPr>
        <w:t xml:space="preserve"> specify any mechanism-specific parameters for the message encryption operation</w:t>
      </w:r>
      <w:r w:rsidRPr="008D76B4">
        <w:rPr>
          <w:rFonts w:cs="Arial"/>
          <w:i/>
          <w:color w:val="000000"/>
          <w:szCs w:val="20"/>
        </w:rPr>
        <w:t xml:space="preserve">; pAssociatedData </w:t>
      </w:r>
      <w:r w:rsidRPr="008D76B4">
        <w:rPr>
          <w:rFonts w:cs="Arial"/>
          <w:color w:val="000000"/>
          <w:szCs w:val="20"/>
        </w:rPr>
        <w:t xml:space="preserve">and </w:t>
      </w:r>
      <w:r w:rsidRPr="008D76B4">
        <w:rPr>
          <w:rFonts w:cs="Arial"/>
          <w:i/>
          <w:color w:val="000000"/>
          <w:szCs w:val="20"/>
        </w:rPr>
        <w:t xml:space="preserve">ulAssociatedDataLen </w:t>
      </w:r>
      <w:r w:rsidRPr="008D76B4">
        <w:rPr>
          <w:rFonts w:cs="Arial"/>
          <w:color w:val="000000"/>
          <w:szCs w:val="20"/>
        </w:rPr>
        <w:t>specify the associated data for an AEAD mechanism.</w:t>
      </w:r>
    </w:p>
    <w:p w14:paraId="23AB217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Typically, </w:t>
      </w:r>
      <w:r w:rsidRPr="008D76B4">
        <w:rPr>
          <w:rFonts w:cs="Arial"/>
          <w:i/>
          <w:color w:val="000000"/>
          <w:szCs w:val="20"/>
        </w:rPr>
        <w:t>pParameter</w:t>
      </w:r>
      <w:r w:rsidRPr="008D76B4">
        <w:rPr>
          <w:rFonts w:cs="Arial"/>
          <w:color w:val="000000"/>
          <w:szCs w:val="20"/>
        </w:rPr>
        <w:t xml:space="preserve"> is an initialization vector (IV) or nonce.  Depending on the mechanism parameter passed to </w:t>
      </w:r>
      <w:r w:rsidRPr="008D76B4">
        <w:rPr>
          <w:rFonts w:cs="Arial"/>
          <w:b/>
          <w:color w:val="000000"/>
          <w:szCs w:val="20"/>
        </w:rPr>
        <w:t>C_MessageEncryptInit</w:t>
      </w:r>
      <w:r w:rsidRPr="008D76B4">
        <w:rPr>
          <w:rFonts w:cs="Arial"/>
          <w:color w:val="000000"/>
          <w:szCs w:val="20"/>
        </w:rPr>
        <w:t xml:space="preserve">, </w:t>
      </w:r>
      <w:r w:rsidRPr="008D76B4">
        <w:rPr>
          <w:rFonts w:cs="Arial"/>
          <w:i/>
          <w:color w:val="000000"/>
          <w:szCs w:val="20"/>
        </w:rPr>
        <w:t>pParameter</w:t>
      </w:r>
      <w:r w:rsidRPr="008D76B4">
        <w:rPr>
          <w:rFonts w:cs="Arial"/>
          <w:color w:val="000000"/>
          <w:szCs w:val="20"/>
        </w:rPr>
        <w:t xml:space="preserve"> may be either an input or an output parameter.  For example, if the mechanism parameter specifies an IV generator mechanism, the IV generated by the IV generator will be output to the </w:t>
      </w:r>
      <w:r w:rsidRPr="008D76B4">
        <w:rPr>
          <w:rFonts w:cs="Arial"/>
          <w:i/>
          <w:color w:val="000000"/>
          <w:szCs w:val="20"/>
        </w:rPr>
        <w:t>pParameter</w:t>
      </w:r>
      <w:r w:rsidRPr="008D76B4">
        <w:rPr>
          <w:rFonts w:cs="Arial"/>
          <w:color w:val="000000"/>
          <w:szCs w:val="20"/>
        </w:rPr>
        <w:t xml:space="preserve"> buffer.</w:t>
      </w:r>
    </w:p>
    <w:p w14:paraId="77305EE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If the mechanism is not AEAD,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are not used and should be set to (NULL, 0).</w:t>
      </w:r>
    </w:p>
    <w:p w14:paraId="15B66B83"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After calling </w:t>
      </w:r>
      <w:r w:rsidRPr="008D76B4">
        <w:rPr>
          <w:rFonts w:cs="Arial"/>
          <w:b/>
          <w:color w:val="000000"/>
          <w:szCs w:val="20"/>
        </w:rPr>
        <w:t>C_EncryptMessageBegin</w:t>
      </w:r>
      <w:r w:rsidRPr="008D76B4">
        <w:rPr>
          <w:rFonts w:cs="Arial"/>
          <w:color w:val="000000"/>
          <w:szCs w:val="20"/>
        </w:rPr>
        <w:t xml:space="preserve">, the application should call </w:t>
      </w:r>
      <w:r w:rsidRPr="008D76B4">
        <w:rPr>
          <w:rFonts w:cs="Arial"/>
          <w:b/>
          <w:color w:val="000000"/>
          <w:szCs w:val="20"/>
        </w:rPr>
        <w:t>C_EncryptMessageNext</w:t>
      </w:r>
      <w:r w:rsidRPr="008D76B4">
        <w:rPr>
          <w:rFonts w:cs="Arial"/>
          <w:color w:val="000000"/>
          <w:szCs w:val="20"/>
        </w:rPr>
        <w:t xml:space="preserve"> one or more times to encrypt the message in multiple parts. The message encryption operation is active until the application uses a call to </w:t>
      </w:r>
      <w:r w:rsidRPr="008D76B4">
        <w:rPr>
          <w:rFonts w:cs="Arial"/>
          <w:b/>
          <w:color w:val="000000"/>
          <w:szCs w:val="20"/>
        </w:rPr>
        <w:t>C_EncryptMessageNext</w:t>
      </w:r>
      <w:r w:rsidRPr="008D76B4">
        <w:rPr>
          <w:rFonts w:cs="Arial"/>
          <w:color w:val="000000"/>
          <w:szCs w:val="20"/>
        </w:rPr>
        <w:t xml:space="preserve"> with flags=CKF_END_OF_MESSAGE to actually obtain the final piece of ciphertext. To process additional messages (in single or multiple parts), the application MUST call </w:t>
      </w:r>
      <w:r w:rsidRPr="008D76B4">
        <w:rPr>
          <w:rFonts w:cs="Arial"/>
          <w:b/>
          <w:color w:val="000000"/>
          <w:szCs w:val="20"/>
        </w:rPr>
        <w:t>C_EncryptMessage</w:t>
      </w:r>
      <w:r w:rsidRPr="008D76B4">
        <w:rPr>
          <w:rFonts w:cs="Arial"/>
          <w:color w:val="000000"/>
          <w:szCs w:val="20"/>
        </w:rPr>
        <w:t xml:space="preserve"> or </w:t>
      </w:r>
      <w:r w:rsidRPr="008D76B4">
        <w:rPr>
          <w:rFonts w:cs="Arial"/>
          <w:b/>
          <w:color w:val="000000"/>
          <w:szCs w:val="20"/>
        </w:rPr>
        <w:t>C_EncryptMessageBegin</w:t>
      </w:r>
      <w:r w:rsidRPr="008D76B4">
        <w:rPr>
          <w:rFonts w:cs="Arial"/>
          <w:color w:val="000000"/>
          <w:szCs w:val="20"/>
        </w:rPr>
        <w:t xml:space="preserve"> again.</w:t>
      </w:r>
    </w:p>
    <w:p w14:paraId="12474A19"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CKR_CRYPTOKI_NOT_INITIALIZED, CKR_DEVICE_ERROR, CKR_DEVICE_MEMORY, CKR_DEVICE_REMOVED, CKR_FUNCTION_CANCELED, CKR_FUNCTION_FAILED, CKR_GENERAL_ERROR, CKR_HOST_MEMORY, CKR_OK, CKR_OPERATION_ACTIVE, CKR_PIN_EXPIRED, CKR_SESSION_CLOSED, CKR_SESSION_HANDLE_INVALID, CKR_USER_NOT_LOGGED_IN.</w:t>
      </w:r>
    </w:p>
    <w:p w14:paraId="53F25BD3" w14:textId="77777777" w:rsidR="00331BF0" w:rsidRPr="008D76B4" w:rsidRDefault="00331BF0" w:rsidP="000234AE">
      <w:pPr>
        <w:pStyle w:val="Heading3"/>
        <w:numPr>
          <w:ilvl w:val="2"/>
          <w:numId w:val="2"/>
        </w:numPr>
        <w:tabs>
          <w:tab w:val="num" w:pos="720"/>
        </w:tabs>
      </w:pPr>
      <w:bookmarkStart w:id="1751" w:name="_Toc7432382"/>
      <w:bookmarkStart w:id="1752" w:name="_Toc29976652"/>
      <w:bookmarkStart w:id="1753" w:name="_Toc90376316"/>
      <w:bookmarkStart w:id="1754" w:name="_Toc111203301"/>
      <w:r w:rsidRPr="008D76B4">
        <w:t>C_EncryptMessageNext</w:t>
      </w:r>
      <w:bookmarkEnd w:id="1751"/>
      <w:bookmarkEnd w:id="1752"/>
      <w:bookmarkEnd w:id="1753"/>
      <w:bookmarkEnd w:id="1754"/>
    </w:p>
    <w:p w14:paraId="13B99714" w14:textId="77777777" w:rsidR="00331BF0" w:rsidRPr="008D76B4" w:rsidRDefault="00331BF0" w:rsidP="00331BF0">
      <w:pPr>
        <w:pStyle w:val="BoxedCode"/>
        <w:spacing w:before="0" w:after="0"/>
        <w:contextualSpacing/>
      </w:pPr>
      <w:r w:rsidRPr="008D76B4">
        <w:t xml:space="preserve">CK_DECLARE_FUNCTION(CK_RV, C_EncryptMessageNext)(  </w:t>
      </w:r>
    </w:p>
    <w:p w14:paraId="51E5A38B" w14:textId="77777777" w:rsidR="00331BF0" w:rsidRPr="008D76B4" w:rsidRDefault="00331BF0" w:rsidP="00331BF0">
      <w:pPr>
        <w:pStyle w:val="BoxedCode"/>
        <w:contextualSpacing/>
      </w:pPr>
      <w:r w:rsidRPr="008D76B4">
        <w:t xml:space="preserve">  CK_SESSION_HANDLE hSession,</w:t>
      </w:r>
    </w:p>
    <w:p w14:paraId="71BFFE0F" w14:textId="77777777" w:rsidR="00331BF0" w:rsidRPr="008D76B4" w:rsidRDefault="00331BF0" w:rsidP="00331BF0">
      <w:pPr>
        <w:pStyle w:val="BoxedCode"/>
        <w:contextualSpacing/>
      </w:pPr>
      <w:r w:rsidRPr="008D76B4">
        <w:t xml:space="preserve">  CK_VOID_PTR pParameter,</w:t>
      </w:r>
    </w:p>
    <w:p w14:paraId="6D827B3C" w14:textId="77777777" w:rsidR="00331BF0" w:rsidRPr="008D76B4" w:rsidRDefault="00331BF0" w:rsidP="00331BF0">
      <w:pPr>
        <w:pStyle w:val="BoxedCode"/>
        <w:contextualSpacing/>
      </w:pPr>
      <w:r w:rsidRPr="008D76B4">
        <w:t xml:space="preserve">  CK_ULONG ulParameterLen,</w:t>
      </w:r>
    </w:p>
    <w:p w14:paraId="41BE9B51" w14:textId="77777777" w:rsidR="00331BF0" w:rsidRPr="008D76B4" w:rsidRDefault="00331BF0" w:rsidP="00331BF0">
      <w:pPr>
        <w:pStyle w:val="BoxedCode"/>
        <w:contextualSpacing/>
      </w:pPr>
      <w:r w:rsidRPr="008D76B4">
        <w:t xml:space="preserve">  CK_BYTE_PTR pPlaintextPart,</w:t>
      </w:r>
    </w:p>
    <w:p w14:paraId="48594944" w14:textId="77777777" w:rsidR="00331BF0" w:rsidRPr="008D76B4" w:rsidRDefault="00331BF0" w:rsidP="00331BF0">
      <w:pPr>
        <w:pStyle w:val="BoxedCode"/>
        <w:contextualSpacing/>
      </w:pPr>
      <w:r w:rsidRPr="008D76B4">
        <w:t xml:space="preserve">  CK_ULONG ulPlaintextPartLen,</w:t>
      </w:r>
    </w:p>
    <w:p w14:paraId="245CA38D" w14:textId="77777777" w:rsidR="00331BF0" w:rsidRPr="008D76B4" w:rsidRDefault="00331BF0" w:rsidP="00331BF0">
      <w:pPr>
        <w:pStyle w:val="BoxedCode"/>
        <w:contextualSpacing/>
      </w:pPr>
      <w:r w:rsidRPr="008D76B4">
        <w:t xml:space="preserve">  CK_BYTE_PTR pCiphertextPart,</w:t>
      </w:r>
    </w:p>
    <w:p w14:paraId="10FB16A4" w14:textId="77777777" w:rsidR="00331BF0" w:rsidRPr="008D76B4" w:rsidRDefault="00331BF0" w:rsidP="00331BF0">
      <w:pPr>
        <w:pStyle w:val="BoxedCode"/>
        <w:contextualSpacing/>
      </w:pPr>
      <w:r w:rsidRPr="008D76B4">
        <w:t xml:space="preserve">  CK_ULONG_PTR pulCiphertextPartLen,</w:t>
      </w:r>
    </w:p>
    <w:p w14:paraId="0BA050D2" w14:textId="77777777" w:rsidR="00331BF0" w:rsidRPr="008D76B4" w:rsidRDefault="00331BF0" w:rsidP="00331BF0">
      <w:pPr>
        <w:pStyle w:val="BoxedCode"/>
        <w:contextualSpacing/>
      </w:pPr>
      <w:r w:rsidRPr="008D76B4">
        <w:t xml:space="preserve">  CK_FLAGS flags</w:t>
      </w:r>
    </w:p>
    <w:p w14:paraId="20494775" w14:textId="77777777" w:rsidR="00331BF0" w:rsidRPr="008D76B4" w:rsidRDefault="00331BF0" w:rsidP="00331BF0">
      <w:pPr>
        <w:pStyle w:val="BoxedCode"/>
        <w:contextualSpacing/>
      </w:pPr>
      <w:r w:rsidRPr="008D76B4">
        <w:t>);</w:t>
      </w:r>
    </w:p>
    <w:p w14:paraId="36470BB3"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C_EncryptMessageNext</w:t>
      </w:r>
      <w:r w:rsidRPr="008D76B4">
        <w:rPr>
          <w:rFonts w:cs="Arial"/>
          <w:color w:val="000000"/>
          <w:szCs w:val="20"/>
        </w:rPr>
        <w:t xml:space="preserve"> continues a multiple-part message encryption operation, processing another message part.  </w:t>
      </w:r>
      <w:r w:rsidRPr="008D76B4">
        <w:rPr>
          <w:rFonts w:cs="Arial"/>
          <w:i/>
          <w:color w:val="000000"/>
          <w:szCs w:val="20"/>
        </w:rPr>
        <w:t>hSession</w:t>
      </w:r>
      <w:r w:rsidRPr="008D76B4">
        <w:rPr>
          <w:rFonts w:cs="Arial"/>
          <w:color w:val="000000"/>
          <w:szCs w:val="20"/>
        </w:rPr>
        <w:t xml:space="preserve"> is the session’s handle; </w:t>
      </w:r>
      <w:r w:rsidRPr="008D76B4">
        <w:rPr>
          <w:rFonts w:cs="Arial"/>
          <w:i/>
          <w:color w:val="000000"/>
          <w:szCs w:val="20"/>
        </w:rPr>
        <w:t>pParameter</w:t>
      </w:r>
      <w:r w:rsidRPr="008D76B4">
        <w:rPr>
          <w:rFonts w:cs="Arial"/>
          <w:color w:val="000000"/>
          <w:szCs w:val="20"/>
        </w:rPr>
        <w:t xml:space="preserve"> and </w:t>
      </w:r>
      <w:r w:rsidRPr="008D76B4">
        <w:rPr>
          <w:rFonts w:cs="Arial"/>
          <w:i/>
          <w:color w:val="000000"/>
          <w:szCs w:val="20"/>
        </w:rPr>
        <w:t>ulParameterLen</w:t>
      </w:r>
      <w:r w:rsidRPr="008D76B4">
        <w:rPr>
          <w:rFonts w:cs="Arial"/>
          <w:color w:val="000000"/>
          <w:szCs w:val="20"/>
        </w:rPr>
        <w:t xml:space="preserve"> specify any mechanism-specific parameters for the message encryption operation; </w:t>
      </w:r>
      <w:r w:rsidRPr="008D76B4">
        <w:rPr>
          <w:rFonts w:cs="Arial"/>
          <w:i/>
          <w:color w:val="000000"/>
          <w:szCs w:val="20"/>
        </w:rPr>
        <w:t>pPlaintextPart</w:t>
      </w:r>
      <w:r w:rsidRPr="008D76B4">
        <w:rPr>
          <w:rFonts w:cs="Arial"/>
          <w:color w:val="000000"/>
          <w:szCs w:val="20"/>
        </w:rPr>
        <w:t xml:space="preserve"> points to the plaintext message part; </w:t>
      </w:r>
      <w:r w:rsidRPr="008D76B4">
        <w:rPr>
          <w:rFonts w:cs="Arial"/>
          <w:i/>
          <w:color w:val="000000"/>
          <w:szCs w:val="20"/>
        </w:rPr>
        <w:t>ulPlaintextPartLen</w:t>
      </w:r>
      <w:r w:rsidRPr="008D76B4">
        <w:rPr>
          <w:rFonts w:cs="Arial"/>
          <w:color w:val="000000"/>
          <w:szCs w:val="20"/>
        </w:rPr>
        <w:t xml:space="preserve"> is the length of the plaintext message part; </w:t>
      </w:r>
      <w:r w:rsidRPr="008D76B4">
        <w:rPr>
          <w:rFonts w:cs="Arial"/>
          <w:i/>
          <w:color w:val="000000"/>
          <w:szCs w:val="20"/>
        </w:rPr>
        <w:t>pCiphertextPart</w:t>
      </w:r>
      <w:r w:rsidRPr="008D76B4">
        <w:rPr>
          <w:rFonts w:cs="Arial"/>
          <w:color w:val="000000"/>
          <w:szCs w:val="20"/>
        </w:rPr>
        <w:t xml:space="preserve"> points to the location that receives the encrypted message part; </w:t>
      </w:r>
      <w:r w:rsidRPr="008D76B4">
        <w:rPr>
          <w:rFonts w:cs="Arial"/>
          <w:i/>
          <w:color w:val="000000"/>
          <w:szCs w:val="20"/>
        </w:rPr>
        <w:t>pulCiphertextPartLen</w:t>
      </w:r>
      <w:r w:rsidRPr="008D76B4">
        <w:rPr>
          <w:rFonts w:cs="Arial"/>
          <w:color w:val="000000"/>
          <w:szCs w:val="20"/>
        </w:rPr>
        <w:t xml:space="preserve"> points to the location that holds the length in bytes of the encrypted message part;</w:t>
      </w:r>
      <w:r w:rsidRPr="008D76B4">
        <w:rPr>
          <w:rFonts w:cs="Arial"/>
          <w:b/>
          <w:color w:val="000000"/>
          <w:szCs w:val="20"/>
        </w:rPr>
        <w:t xml:space="preserve"> </w:t>
      </w:r>
      <w:r w:rsidRPr="008D76B4">
        <w:rPr>
          <w:rFonts w:cs="Arial"/>
          <w:color w:val="000000"/>
          <w:szCs w:val="20"/>
        </w:rPr>
        <w:t>flags is set to 0 if there is more plaintext data to follow, or set to CKF_END_OF_MESSAGE if this is the last plaintext part.</w:t>
      </w:r>
    </w:p>
    <w:p w14:paraId="5E98B4B5"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Typically, </w:t>
      </w:r>
      <w:r w:rsidRPr="008D76B4">
        <w:rPr>
          <w:rFonts w:cs="Arial"/>
          <w:i/>
          <w:color w:val="000000"/>
          <w:szCs w:val="20"/>
        </w:rPr>
        <w:t>pParameter</w:t>
      </w:r>
      <w:r w:rsidRPr="008D76B4">
        <w:rPr>
          <w:rFonts w:cs="Arial"/>
          <w:color w:val="000000"/>
          <w:szCs w:val="20"/>
        </w:rPr>
        <w:t xml:space="preserve"> is an initialization vector (IV) or nonce.  Depending on the mechanism parameter passed to </w:t>
      </w:r>
      <w:r w:rsidRPr="008D76B4">
        <w:rPr>
          <w:rFonts w:cs="Arial"/>
          <w:b/>
          <w:color w:val="000000"/>
          <w:szCs w:val="20"/>
        </w:rPr>
        <w:t>C_EncryptMessageNext</w:t>
      </w:r>
      <w:r w:rsidRPr="008D76B4">
        <w:rPr>
          <w:rFonts w:cs="Arial"/>
          <w:color w:val="000000"/>
          <w:szCs w:val="20"/>
        </w:rPr>
        <w:t xml:space="preserve">, </w:t>
      </w:r>
      <w:r w:rsidRPr="008D76B4">
        <w:rPr>
          <w:rFonts w:cs="Arial"/>
          <w:i/>
          <w:color w:val="000000"/>
          <w:szCs w:val="20"/>
        </w:rPr>
        <w:t>pParameter</w:t>
      </w:r>
      <w:r w:rsidRPr="008D76B4">
        <w:rPr>
          <w:rFonts w:cs="Arial"/>
          <w:color w:val="000000"/>
          <w:szCs w:val="20"/>
        </w:rPr>
        <w:t xml:space="preserve"> may be either an input or an output parameter.  For example, if the mechanism parameter specifies an IV generator mechanism, the IV generated by the IV generator will be output to the </w:t>
      </w:r>
      <w:r w:rsidRPr="008D76B4">
        <w:rPr>
          <w:rFonts w:cs="Arial"/>
          <w:i/>
          <w:color w:val="000000"/>
          <w:szCs w:val="20"/>
        </w:rPr>
        <w:t>pParameter</w:t>
      </w:r>
      <w:r w:rsidRPr="008D76B4">
        <w:rPr>
          <w:rFonts w:cs="Arial"/>
          <w:color w:val="000000"/>
          <w:szCs w:val="20"/>
        </w:rPr>
        <w:t xml:space="preserve"> buffer.</w:t>
      </w:r>
    </w:p>
    <w:p w14:paraId="23596610" w14:textId="78F5FF74"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C_EncryptMessageNext</w:t>
      </w:r>
      <w:r w:rsidRPr="008D76B4">
        <w:rPr>
          <w:rFonts w:cs="Arial"/>
          <w:color w:val="000000"/>
          <w:szCs w:val="20"/>
        </w:rPr>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rPr>
          <w:rFonts w:cs="Arial"/>
          <w:color w:val="000000"/>
          <w:szCs w:val="20"/>
        </w:rPr>
        <w:t xml:space="preserve"> on producing output.</w:t>
      </w:r>
    </w:p>
    <w:p w14:paraId="37AD3347"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message encryption operation MUST have been started with </w:t>
      </w:r>
      <w:r w:rsidRPr="008D76B4">
        <w:rPr>
          <w:rFonts w:cs="Arial"/>
          <w:b/>
          <w:color w:val="000000"/>
          <w:szCs w:val="20"/>
        </w:rPr>
        <w:t>C_EncryptMessageBegin</w:t>
      </w:r>
      <w:r w:rsidRPr="008D76B4">
        <w:rPr>
          <w:rFonts w:cs="Arial"/>
          <w:color w:val="000000"/>
          <w:szCs w:val="20"/>
        </w:rPr>
        <w:t xml:space="preserve">.  This function may be called any number of times in succession.  A call to C_EncryptMessageNext with flags=0 which results in an error other than CKR_BUFFER_TOO_SMALL terminates the current message </w:t>
      </w:r>
      <w:r w:rsidRPr="008D76B4">
        <w:rPr>
          <w:rFonts w:cs="Arial"/>
          <w:color w:val="000000"/>
          <w:szCs w:val="20"/>
        </w:rPr>
        <w:lastRenderedPageBreak/>
        <w:t xml:space="preserve">encryption operation.  A call to </w:t>
      </w:r>
      <w:r w:rsidRPr="008D76B4">
        <w:rPr>
          <w:rFonts w:cs="Arial"/>
          <w:b/>
          <w:color w:val="000000"/>
          <w:szCs w:val="20"/>
        </w:rPr>
        <w:t>C_EncryptMessageNext</w:t>
      </w:r>
      <w:r w:rsidRPr="008D76B4">
        <w:rPr>
          <w:rFonts w:cs="Arial"/>
          <w:color w:val="000000"/>
          <w:szCs w:val="20"/>
        </w:rPr>
        <w:t xml:space="preserve"> with flags=CKF_END_OF_MESSAGE always terminates the active message encryption operation unless it returns CKR_BUFFER_TOO_SMALL or is a successful call (i.e., one which returns </w:t>
      </w:r>
      <w:r w:rsidRPr="008D76B4">
        <w:rPr>
          <w:rFonts w:cs="Arial"/>
          <w:b/>
          <w:color w:val="000000"/>
          <w:szCs w:val="20"/>
        </w:rPr>
        <w:t>CKR_OK</w:t>
      </w:r>
      <w:r w:rsidRPr="008D76B4">
        <w:rPr>
          <w:rFonts w:cs="Arial"/>
          <w:color w:val="000000"/>
          <w:szCs w:val="20"/>
        </w:rPr>
        <w:t>) to determine the length of the buffer needed to hold the ciphertext.</w:t>
      </w:r>
    </w:p>
    <w:p w14:paraId="0A94FEDE"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Although the last </w:t>
      </w:r>
      <w:r w:rsidRPr="008D76B4">
        <w:rPr>
          <w:rFonts w:cs="Arial"/>
          <w:b/>
          <w:color w:val="000000"/>
          <w:szCs w:val="20"/>
        </w:rPr>
        <w:t>C_EncryptMessageNext</w:t>
      </w:r>
      <w:r w:rsidRPr="008D76B4">
        <w:rPr>
          <w:rFonts w:cs="Arial"/>
          <w:color w:val="000000"/>
          <w:szCs w:val="20"/>
        </w:rPr>
        <w:t xml:space="preserve"> call ends the encryption of a message, it does not finish the message-based encryption process.  Additional </w:t>
      </w:r>
      <w:r w:rsidRPr="008D76B4">
        <w:rPr>
          <w:rFonts w:cs="Arial"/>
          <w:b/>
          <w:color w:val="000000"/>
          <w:szCs w:val="20"/>
        </w:rPr>
        <w:t>C_EncryptMessage</w:t>
      </w:r>
      <w:r w:rsidRPr="008D76B4">
        <w:rPr>
          <w:rFonts w:cs="Arial"/>
          <w:color w:val="000000"/>
          <w:szCs w:val="20"/>
        </w:rPr>
        <w:t xml:space="preserve"> or </w:t>
      </w:r>
      <w:r w:rsidRPr="008D76B4">
        <w:rPr>
          <w:rFonts w:cs="Arial"/>
          <w:b/>
          <w:color w:val="000000"/>
          <w:szCs w:val="20"/>
        </w:rPr>
        <w:t>C_EncryptMessageBegin</w:t>
      </w:r>
      <w:r w:rsidRPr="008D76B4">
        <w:rPr>
          <w:rFonts w:cs="Arial"/>
          <w:color w:val="000000"/>
          <w:szCs w:val="20"/>
        </w:rPr>
        <w:t xml:space="preserve"> and </w:t>
      </w:r>
      <w:r w:rsidRPr="008D76B4">
        <w:rPr>
          <w:rFonts w:cs="Arial"/>
          <w:b/>
          <w:color w:val="000000"/>
          <w:szCs w:val="20"/>
        </w:rPr>
        <w:t>C_EncryptMessageNext</w:t>
      </w:r>
      <w:r w:rsidRPr="008D76B4">
        <w:rPr>
          <w:rFonts w:cs="Arial"/>
          <w:color w:val="000000"/>
          <w:szCs w:val="20"/>
        </w:rPr>
        <w:t xml:space="preserve"> calls may be made on the session.</w:t>
      </w:r>
    </w:p>
    <w:p w14:paraId="1102367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plaintext and ciphertext can be in the same place, i.e., it is OK if </w:t>
      </w:r>
      <w:r w:rsidRPr="008D76B4">
        <w:rPr>
          <w:rFonts w:cs="Arial"/>
          <w:i/>
          <w:color w:val="000000"/>
          <w:szCs w:val="20"/>
        </w:rPr>
        <w:t>pPlaintextPart</w:t>
      </w:r>
      <w:r w:rsidRPr="008D76B4">
        <w:rPr>
          <w:rFonts w:cs="Arial"/>
          <w:color w:val="000000"/>
          <w:szCs w:val="20"/>
        </w:rPr>
        <w:t xml:space="preserve"> and </w:t>
      </w:r>
      <w:r w:rsidRPr="008D76B4">
        <w:rPr>
          <w:rFonts w:cs="Arial"/>
          <w:i/>
          <w:color w:val="000000"/>
          <w:szCs w:val="20"/>
        </w:rPr>
        <w:t>pCiphertextPart</w:t>
      </w:r>
      <w:r w:rsidRPr="008D76B4">
        <w:rPr>
          <w:rFonts w:cs="Arial"/>
          <w:color w:val="000000"/>
          <w:szCs w:val="20"/>
        </w:rPr>
        <w:t xml:space="preserve"> point to the same location.</w:t>
      </w:r>
    </w:p>
    <w:p w14:paraId="1CF0F07E"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For some multi-part encryption mechanisms, the input plaintext data has certain length constraints, because the mechanism’s input data MUST consist of an integral number of blocks. If these constraints are not satisfied when the final message part is supplied (i.e., with flags=CKF_END_OF_MESSAGE), then </w:t>
      </w:r>
      <w:r w:rsidRPr="008D76B4">
        <w:rPr>
          <w:rFonts w:cs="Arial"/>
          <w:b/>
          <w:color w:val="000000"/>
          <w:szCs w:val="20"/>
        </w:rPr>
        <w:t>C_EncryptMessageNext</w:t>
      </w:r>
      <w:r w:rsidRPr="008D76B4">
        <w:rPr>
          <w:rFonts w:cs="Arial"/>
          <w:color w:val="000000"/>
          <w:szCs w:val="20"/>
        </w:rPr>
        <w:t xml:space="preserve"> will fail with return code CKR_DATA_LEN_RANGE.</w:t>
      </w:r>
    </w:p>
    <w:p w14:paraId="6246C326"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4FB97D8B" w14:textId="77777777" w:rsidR="00331BF0" w:rsidRPr="008D76B4" w:rsidRDefault="00331BF0" w:rsidP="000234AE">
      <w:pPr>
        <w:pStyle w:val="Heading3"/>
        <w:numPr>
          <w:ilvl w:val="2"/>
          <w:numId w:val="2"/>
        </w:numPr>
        <w:tabs>
          <w:tab w:val="num" w:pos="720"/>
        </w:tabs>
      </w:pPr>
      <w:bookmarkStart w:id="1755" w:name="_Toc7432383"/>
      <w:bookmarkStart w:id="1756" w:name="_Toc29976653"/>
      <w:bookmarkStart w:id="1757" w:name="_Toc90376317"/>
      <w:bookmarkStart w:id="1758" w:name="_Toc111203302"/>
      <w:r w:rsidRPr="008D76B4">
        <w:t>C_MessageEncryptFinal</w:t>
      </w:r>
      <w:bookmarkEnd w:id="1755"/>
      <w:bookmarkEnd w:id="1756"/>
      <w:bookmarkEnd w:id="1757"/>
      <w:bookmarkEnd w:id="1758"/>
    </w:p>
    <w:p w14:paraId="1A121730" w14:textId="77777777" w:rsidR="00331BF0" w:rsidRPr="008D76B4" w:rsidRDefault="00331BF0" w:rsidP="00331BF0">
      <w:pPr>
        <w:pStyle w:val="BoxedCode"/>
        <w:spacing w:before="0" w:after="0"/>
        <w:contextualSpacing/>
      </w:pPr>
      <w:r w:rsidRPr="008D76B4">
        <w:t xml:space="preserve">CK_DECLARE_FUNCTION(CK_RV, </w:t>
      </w:r>
      <w:r w:rsidRPr="001F7F3A">
        <w:t>C_MessageEncryptFinal</w:t>
      </w:r>
      <w:r w:rsidRPr="008D76B4">
        <w:t xml:space="preserve">)(  </w:t>
      </w:r>
    </w:p>
    <w:p w14:paraId="4310502C" w14:textId="77777777" w:rsidR="00331BF0" w:rsidRPr="008D76B4" w:rsidRDefault="00331BF0" w:rsidP="00331BF0">
      <w:pPr>
        <w:pStyle w:val="BoxedCode"/>
        <w:contextualSpacing/>
      </w:pPr>
      <w:r w:rsidRPr="008D76B4">
        <w:t xml:space="preserve">  CK_SESSION_HANDLE hSession</w:t>
      </w:r>
    </w:p>
    <w:p w14:paraId="63E0899D" w14:textId="77777777" w:rsidR="00331BF0" w:rsidRPr="008D76B4" w:rsidRDefault="00331BF0" w:rsidP="00331BF0">
      <w:pPr>
        <w:pStyle w:val="BoxedCode"/>
        <w:contextualSpacing/>
      </w:pPr>
      <w:r w:rsidRPr="008D76B4">
        <w:t>);</w:t>
      </w:r>
    </w:p>
    <w:p w14:paraId="380C3FE0" w14:textId="77777777" w:rsidR="00331BF0" w:rsidRPr="008D76B4" w:rsidRDefault="00331BF0" w:rsidP="00331BF0">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C_MessageEncryptFinal</w:t>
      </w:r>
      <w:r w:rsidRPr="008D76B4">
        <w:rPr>
          <w:rFonts w:cs="Arial"/>
          <w:color w:val="000000"/>
          <w:szCs w:val="20"/>
        </w:rPr>
        <w:t xml:space="preserve"> finishes a message-based encryption process.  hSession is the session’s handle.</w:t>
      </w:r>
    </w:p>
    <w:p w14:paraId="48FB472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message-based encryption process MUST have been initialized with </w:t>
      </w:r>
      <w:r w:rsidRPr="008D76B4">
        <w:rPr>
          <w:rFonts w:cs="Arial"/>
          <w:b/>
          <w:color w:val="000000"/>
          <w:szCs w:val="20"/>
        </w:rPr>
        <w:t>C_MessageEncryptInit</w:t>
      </w:r>
      <w:r w:rsidRPr="008D76B4">
        <w:rPr>
          <w:rFonts w:cs="Arial"/>
          <w:color w:val="000000"/>
          <w:szCs w:val="20"/>
        </w:rPr>
        <w:t>.</w:t>
      </w:r>
    </w:p>
    <w:p w14:paraId="6AE631CF"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CKR_CRYPTOKI_NOT_INITIALIZED, CKR_DEVICE_ERROR, CKR_DEVICE_MEMORY, CKR_DEVICE_REMOVED, CKR_FUNCTION_CANCELED, CKR_FUNCTION_FAILED, CKR_GENERAL_ERROR,</w:t>
      </w:r>
    </w:p>
    <w:p w14:paraId="1C11AF56"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CKR_HOST_MEMORY, CKR_OK, CKR_OPERATION_NOT_INITIALIZED, CKR_SESSION_CLOSED, CKR_SESSION_HANDLE_INVALID.</w:t>
      </w:r>
    </w:p>
    <w:p w14:paraId="6D8047B0" w14:textId="77777777" w:rsidR="00331BF0" w:rsidRPr="008D76B4" w:rsidRDefault="00331BF0" w:rsidP="00331BF0">
      <w:r w:rsidRPr="008D76B4">
        <w:t>Example:</w:t>
      </w:r>
    </w:p>
    <w:p w14:paraId="6D4B15C8" w14:textId="77777777" w:rsidR="00331BF0" w:rsidRPr="008D76B4" w:rsidRDefault="00331BF0" w:rsidP="00331BF0">
      <w:pPr>
        <w:pStyle w:val="BoxedCode"/>
      </w:pPr>
      <w:r w:rsidRPr="008D76B4">
        <w:t>#define PLAINTEXT_BUF_SZ 200</w:t>
      </w:r>
    </w:p>
    <w:p w14:paraId="748F9AC1" w14:textId="77777777" w:rsidR="00331BF0" w:rsidRPr="008D76B4" w:rsidRDefault="00331BF0" w:rsidP="00331BF0">
      <w:pPr>
        <w:pStyle w:val="BoxedCode"/>
      </w:pPr>
      <w:r w:rsidRPr="008D76B4">
        <w:t>#define AUTH_BUF_SZ 100</w:t>
      </w:r>
    </w:p>
    <w:p w14:paraId="4430DD1E" w14:textId="77777777" w:rsidR="00331BF0" w:rsidRPr="008D76B4" w:rsidRDefault="00331BF0" w:rsidP="00331BF0">
      <w:pPr>
        <w:pStyle w:val="BoxedCode"/>
      </w:pPr>
      <w:r w:rsidRPr="008D76B4">
        <w:t>#define CIPHERTEXT_BUF_SZ 256</w:t>
      </w:r>
    </w:p>
    <w:p w14:paraId="219F9D3E" w14:textId="77777777" w:rsidR="00331BF0" w:rsidRPr="008D76B4" w:rsidRDefault="00331BF0" w:rsidP="00331BF0">
      <w:pPr>
        <w:pStyle w:val="BoxedCode"/>
      </w:pPr>
    </w:p>
    <w:p w14:paraId="03602918" w14:textId="77777777" w:rsidR="00331BF0" w:rsidRPr="008D76B4" w:rsidRDefault="00331BF0" w:rsidP="00331BF0">
      <w:pPr>
        <w:pStyle w:val="BoxedCode"/>
      </w:pPr>
      <w:r w:rsidRPr="008D76B4">
        <w:t>CK_SESSION_HANDLE hSession;</w:t>
      </w:r>
    </w:p>
    <w:p w14:paraId="1B1541D5" w14:textId="77777777" w:rsidR="00331BF0" w:rsidRPr="008D76B4" w:rsidRDefault="00331BF0" w:rsidP="00331BF0">
      <w:pPr>
        <w:pStyle w:val="BoxedCode"/>
      </w:pPr>
      <w:r w:rsidRPr="008D76B4">
        <w:t>CK_OBJECT_HANDLE hKey;</w:t>
      </w:r>
    </w:p>
    <w:p w14:paraId="198B4021" w14:textId="77777777" w:rsidR="00331BF0" w:rsidRPr="008D76B4" w:rsidRDefault="00331BF0" w:rsidP="00331BF0">
      <w:pPr>
        <w:pStyle w:val="BoxedCode"/>
      </w:pPr>
      <w:r w:rsidRPr="008D76B4">
        <w:t>CK_BYTE iv[] = { 1, 2, 3, 4, 5, 6, 7, 8, 9, 10, 11, 12 };</w:t>
      </w:r>
    </w:p>
    <w:p w14:paraId="0E27EADD" w14:textId="77777777" w:rsidR="00331BF0" w:rsidRPr="008D76B4" w:rsidRDefault="00331BF0" w:rsidP="00331BF0">
      <w:pPr>
        <w:pStyle w:val="BoxedCode"/>
      </w:pPr>
      <w:r w:rsidRPr="008D76B4">
        <w:t>CK_BYTE tag[16];</w:t>
      </w:r>
    </w:p>
    <w:p w14:paraId="2C69CE98" w14:textId="77777777" w:rsidR="00331BF0" w:rsidRPr="008D76B4" w:rsidRDefault="00331BF0" w:rsidP="00331BF0">
      <w:pPr>
        <w:pStyle w:val="BoxedCode"/>
      </w:pPr>
      <w:r w:rsidRPr="008D76B4">
        <w:t>CK_GCM_MESSAGE_PARAMS gcmParams = {</w:t>
      </w:r>
    </w:p>
    <w:p w14:paraId="72275A6F" w14:textId="77777777" w:rsidR="00331BF0" w:rsidRPr="008D76B4" w:rsidRDefault="00331BF0" w:rsidP="00331BF0">
      <w:pPr>
        <w:pStyle w:val="BoxedCode"/>
      </w:pPr>
      <w:r w:rsidRPr="008D76B4">
        <w:t xml:space="preserve">  iv,</w:t>
      </w:r>
    </w:p>
    <w:p w14:paraId="6AC53D85" w14:textId="77777777" w:rsidR="00331BF0" w:rsidRPr="008D76B4" w:rsidRDefault="00331BF0" w:rsidP="00331BF0">
      <w:pPr>
        <w:pStyle w:val="BoxedCode"/>
      </w:pPr>
      <w:r w:rsidRPr="008D76B4">
        <w:t xml:space="preserve">  sizeof(iv) * 8,</w:t>
      </w:r>
    </w:p>
    <w:p w14:paraId="2BD6186B" w14:textId="77777777" w:rsidR="00331BF0" w:rsidRPr="008D76B4" w:rsidRDefault="00331BF0" w:rsidP="00331BF0">
      <w:pPr>
        <w:pStyle w:val="BoxedCode"/>
      </w:pPr>
      <w:r w:rsidRPr="008D76B4">
        <w:t xml:space="preserve">  0,</w:t>
      </w:r>
    </w:p>
    <w:p w14:paraId="4F739983" w14:textId="77777777" w:rsidR="00331BF0" w:rsidRPr="008D76B4" w:rsidRDefault="00331BF0" w:rsidP="00331BF0">
      <w:pPr>
        <w:pStyle w:val="BoxedCode"/>
      </w:pPr>
      <w:r w:rsidRPr="008D76B4">
        <w:t xml:space="preserve">  CKG_NO_GENERATE,</w:t>
      </w:r>
    </w:p>
    <w:p w14:paraId="20D50BDC" w14:textId="77777777" w:rsidR="00331BF0" w:rsidRPr="008D76B4" w:rsidRDefault="00331BF0" w:rsidP="00331BF0">
      <w:pPr>
        <w:pStyle w:val="BoxedCode"/>
      </w:pPr>
      <w:r w:rsidRPr="008D76B4">
        <w:t xml:space="preserve">  tag,</w:t>
      </w:r>
    </w:p>
    <w:p w14:paraId="2834C586" w14:textId="77777777" w:rsidR="00331BF0" w:rsidRPr="008D76B4" w:rsidRDefault="00331BF0" w:rsidP="00331BF0">
      <w:pPr>
        <w:pStyle w:val="BoxedCode"/>
      </w:pPr>
      <w:r w:rsidRPr="008D76B4">
        <w:t xml:space="preserve">  sizeof(tag) * 8</w:t>
      </w:r>
    </w:p>
    <w:p w14:paraId="0B8A6DEA" w14:textId="77777777" w:rsidR="00331BF0" w:rsidRPr="008D76B4" w:rsidRDefault="00331BF0" w:rsidP="00331BF0">
      <w:pPr>
        <w:pStyle w:val="BoxedCode"/>
      </w:pPr>
      <w:r w:rsidRPr="008D76B4">
        <w:lastRenderedPageBreak/>
        <w:t>};</w:t>
      </w:r>
    </w:p>
    <w:p w14:paraId="58A76161" w14:textId="77777777" w:rsidR="00331BF0" w:rsidRPr="008D76B4" w:rsidRDefault="00331BF0" w:rsidP="00331BF0">
      <w:pPr>
        <w:pStyle w:val="BoxedCode"/>
      </w:pPr>
      <w:r w:rsidRPr="008D76B4">
        <w:t>CK_MECHANISM mechanism = {</w:t>
      </w:r>
    </w:p>
    <w:p w14:paraId="284FA8FF" w14:textId="77777777" w:rsidR="00331BF0" w:rsidRPr="008D76B4" w:rsidRDefault="00331BF0" w:rsidP="00331BF0">
      <w:pPr>
        <w:pStyle w:val="BoxedCode"/>
      </w:pPr>
      <w:r w:rsidRPr="008D76B4">
        <w:t xml:space="preserve">  CKM_AES_GCM, &amp;gcmParams, sizeof(gcmParams)</w:t>
      </w:r>
    </w:p>
    <w:p w14:paraId="1313018D" w14:textId="77777777" w:rsidR="00331BF0" w:rsidRPr="008D76B4" w:rsidRDefault="00331BF0" w:rsidP="00331BF0">
      <w:pPr>
        <w:pStyle w:val="BoxedCode"/>
      </w:pPr>
      <w:r w:rsidRPr="008D76B4">
        <w:t>};</w:t>
      </w:r>
    </w:p>
    <w:p w14:paraId="5B2F3991" w14:textId="77777777" w:rsidR="00331BF0" w:rsidRPr="008D76B4" w:rsidRDefault="00331BF0" w:rsidP="00331BF0">
      <w:pPr>
        <w:pStyle w:val="BoxedCode"/>
      </w:pPr>
      <w:r w:rsidRPr="008D76B4">
        <w:t>CK_BYTE data[2][PLAINTEXT_BUF_SZ];</w:t>
      </w:r>
    </w:p>
    <w:p w14:paraId="3DC0441F" w14:textId="77777777" w:rsidR="00331BF0" w:rsidRPr="008D76B4" w:rsidRDefault="00331BF0" w:rsidP="00331BF0">
      <w:pPr>
        <w:pStyle w:val="BoxedCode"/>
      </w:pPr>
      <w:r w:rsidRPr="008D76B4">
        <w:t>CK_BYTE auth[2][AUTH_BUF_SZ];</w:t>
      </w:r>
    </w:p>
    <w:p w14:paraId="140227F0" w14:textId="77777777" w:rsidR="00331BF0" w:rsidRPr="008D76B4" w:rsidRDefault="00331BF0" w:rsidP="00331BF0">
      <w:pPr>
        <w:pStyle w:val="BoxedCode"/>
      </w:pPr>
      <w:r w:rsidRPr="008D76B4">
        <w:t>CK_BYTE encryptedData[2][CIPHERTEXT_BUF_SZ];</w:t>
      </w:r>
    </w:p>
    <w:p w14:paraId="31C2F163" w14:textId="77777777" w:rsidR="00331BF0" w:rsidRPr="008D76B4" w:rsidRDefault="00331BF0" w:rsidP="00331BF0">
      <w:pPr>
        <w:pStyle w:val="BoxedCode"/>
      </w:pPr>
      <w:r w:rsidRPr="008D76B4">
        <w:t>CK_ULONG ulEncryptedDataLen, ulFirstEncryptedDataLen;</w:t>
      </w:r>
    </w:p>
    <w:p w14:paraId="1EB33C95" w14:textId="77777777" w:rsidR="00331BF0" w:rsidRPr="008D76B4" w:rsidRDefault="00331BF0" w:rsidP="00331BF0">
      <w:pPr>
        <w:pStyle w:val="BoxedCode"/>
      </w:pPr>
      <w:r w:rsidRPr="008D76B4">
        <w:t>CK_ULONG firstPieceLen = PLAINTEXT_BUF_SZ / 2;</w:t>
      </w:r>
    </w:p>
    <w:p w14:paraId="5D27DCE5" w14:textId="77777777" w:rsidR="00331BF0" w:rsidRPr="008D76B4" w:rsidRDefault="00331BF0" w:rsidP="00331BF0">
      <w:pPr>
        <w:pStyle w:val="BoxedCode"/>
      </w:pPr>
    </w:p>
    <w:p w14:paraId="5D5222F1" w14:textId="77777777" w:rsidR="00331BF0" w:rsidRPr="008D76B4" w:rsidRDefault="00331BF0" w:rsidP="00331BF0">
      <w:pPr>
        <w:pStyle w:val="BoxedCode"/>
      </w:pPr>
      <w:r w:rsidRPr="008D76B4">
        <w:t>/* error handling is omitted for better readability */</w:t>
      </w:r>
    </w:p>
    <w:p w14:paraId="33136B04" w14:textId="77777777" w:rsidR="00331BF0" w:rsidRPr="008D76B4" w:rsidRDefault="00331BF0" w:rsidP="00331BF0">
      <w:pPr>
        <w:pStyle w:val="BoxedCode"/>
      </w:pPr>
      <w:r w:rsidRPr="008D76B4">
        <w:t>.</w:t>
      </w:r>
    </w:p>
    <w:p w14:paraId="0AFD4EC6" w14:textId="77777777" w:rsidR="00331BF0" w:rsidRPr="008D76B4" w:rsidRDefault="00331BF0" w:rsidP="00331BF0">
      <w:pPr>
        <w:pStyle w:val="BoxedCode"/>
      </w:pPr>
      <w:r w:rsidRPr="008D76B4">
        <w:t>.</w:t>
      </w:r>
    </w:p>
    <w:p w14:paraId="32C3BEFF" w14:textId="77777777" w:rsidR="00331BF0" w:rsidRPr="008D76B4" w:rsidRDefault="00331BF0" w:rsidP="00331BF0">
      <w:pPr>
        <w:pStyle w:val="BoxedCode"/>
      </w:pPr>
      <w:r w:rsidRPr="008D76B4">
        <w:t>C_MessageEncryptInit(hSession, &amp;mechanism, hKey);</w:t>
      </w:r>
    </w:p>
    <w:p w14:paraId="1A8317E7" w14:textId="77777777" w:rsidR="00331BF0" w:rsidRPr="008D76B4" w:rsidRDefault="00331BF0" w:rsidP="00331BF0">
      <w:pPr>
        <w:pStyle w:val="BoxedCode"/>
      </w:pPr>
      <w:r w:rsidRPr="008D76B4">
        <w:t>/* encrypt message en bloc with given IV */</w:t>
      </w:r>
    </w:p>
    <w:p w14:paraId="3238B589" w14:textId="77777777" w:rsidR="00331BF0" w:rsidRPr="008D76B4" w:rsidRDefault="00331BF0" w:rsidP="00331BF0">
      <w:pPr>
        <w:pStyle w:val="BoxedCode"/>
      </w:pPr>
      <w:r w:rsidRPr="008D76B4">
        <w:t>ulEncryptedDataLen = sizeof(encryptedData[0]);</w:t>
      </w:r>
    </w:p>
    <w:p w14:paraId="44992096" w14:textId="77777777" w:rsidR="00331BF0" w:rsidRPr="008D76B4" w:rsidRDefault="00331BF0" w:rsidP="00331BF0">
      <w:pPr>
        <w:pStyle w:val="BoxedCode"/>
      </w:pPr>
      <w:r w:rsidRPr="008D76B4">
        <w:t>C_EncryptMessage(hSession,</w:t>
      </w:r>
    </w:p>
    <w:p w14:paraId="4183EFD6" w14:textId="77777777" w:rsidR="00331BF0" w:rsidRPr="008D76B4" w:rsidRDefault="00331BF0" w:rsidP="00331BF0">
      <w:pPr>
        <w:pStyle w:val="BoxedCode"/>
      </w:pPr>
      <w:r w:rsidRPr="008D76B4">
        <w:t xml:space="preserve">  &amp;gcmParams, sizeof(gcmParams),</w:t>
      </w:r>
    </w:p>
    <w:p w14:paraId="7D94BA4F" w14:textId="77777777" w:rsidR="00331BF0" w:rsidRPr="008D76B4" w:rsidRDefault="00331BF0" w:rsidP="00331BF0">
      <w:pPr>
        <w:pStyle w:val="BoxedCode"/>
      </w:pPr>
      <w:r w:rsidRPr="008D76B4">
        <w:t xml:space="preserve">  &amp;auth[0][0], sizeof(auth[0]),</w:t>
      </w:r>
    </w:p>
    <w:p w14:paraId="4DBC532C" w14:textId="77777777" w:rsidR="00331BF0" w:rsidRPr="008D76B4" w:rsidRDefault="00331BF0" w:rsidP="00331BF0">
      <w:pPr>
        <w:pStyle w:val="BoxedCode"/>
      </w:pPr>
      <w:r w:rsidRPr="008D76B4">
        <w:t xml:space="preserve">  &amp;data[0][0], sizeof(data[0]),</w:t>
      </w:r>
    </w:p>
    <w:p w14:paraId="4CCF9D2B" w14:textId="77777777" w:rsidR="00331BF0" w:rsidRPr="008D76B4" w:rsidRDefault="00331BF0" w:rsidP="00331BF0">
      <w:pPr>
        <w:pStyle w:val="BoxedCode"/>
      </w:pPr>
      <w:r w:rsidRPr="008D76B4">
        <w:t xml:space="preserve">  &amp;encryptedData[0][0], &amp;ulEncryptedDataLen);</w:t>
      </w:r>
    </w:p>
    <w:p w14:paraId="53CD60D3" w14:textId="77777777" w:rsidR="00331BF0" w:rsidRPr="008D76B4" w:rsidRDefault="00331BF0" w:rsidP="00331BF0">
      <w:pPr>
        <w:pStyle w:val="BoxedCode"/>
      </w:pPr>
      <w:r w:rsidRPr="008D76B4">
        <w:t>/* iv and tag are set now for message */</w:t>
      </w:r>
    </w:p>
    <w:p w14:paraId="09084F34" w14:textId="77777777" w:rsidR="00331BF0" w:rsidRPr="008D76B4" w:rsidRDefault="00331BF0" w:rsidP="00331BF0">
      <w:pPr>
        <w:pStyle w:val="BoxedCode"/>
      </w:pPr>
    </w:p>
    <w:p w14:paraId="1ED33B7C" w14:textId="77777777" w:rsidR="00331BF0" w:rsidRPr="008D76B4" w:rsidRDefault="00331BF0" w:rsidP="00331BF0">
      <w:pPr>
        <w:pStyle w:val="BoxedCode"/>
      </w:pPr>
      <w:r w:rsidRPr="008D76B4">
        <w:t>/* encrypt message in two steps with generated IV */</w:t>
      </w:r>
    </w:p>
    <w:p w14:paraId="289DC35D" w14:textId="77777777" w:rsidR="00331BF0" w:rsidRPr="008D76B4" w:rsidRDefault="00331BF0" w:rsidP="00331BF0">
      <w:pPr>
        <w:pStyle w:val="BoxedCode"/>
      </w:pPr>
      <w:r w:rsidRPr="008D76B4">
        <w:t>gcmParams.ivGenerator = CKG_GENERATE;</w:t>
      </w:r>
    </w:p>
    <w:p w14:paraId="475C8CEB" w14:textId="77777777" w:rsidR="00331BF0" w:rsidRPr="008D76B4" w:rsidRDefault="00331BF0" w:rsidP="00331BF0">
      <w:pPr>
        <w:pStyle w:val="BoxedCode"/>
      </w:pPr>
      <w:r w:rsidRPr="008D76B4">
        <w:t>C_EncryptMessageBegin(hSession,</w:t>
      </w:r>
    </w:p>
    <w:p w14:paraId="4496EDCF" w14:textId="77777777" w:rsidR="00331BF0" w:rsidRPr="008D76B4" w:rsidRDefault="00331BF0" w:rsidP="00331BF0">
      <w:pPr>
        <w:pStyle w:val="BoxedCode"/>
      </w:pPr>
      <w:r w:rsidRPr="008D76B4">
        <w:t xml:space="preserve">  &amp;gcmParams, sizeof(gcmParams),</w:t>
      </w:r>
    </w:p>
    <w:p w14:paraId="6D2E0141" w14:textId="77777777" w:rsidR="00331BF0" w:rsidRPr="008D76B4" w:rsidRDefault="00331BF0" w:rsidP="00331BF0">
      <w:pPr>
        <w:pStyle w:val="BoxedCode"/>
      </w:pPr>
      <w:r w:rsidRPr="008D76B4">
        <w:t xml:space="preserve">  &amp;auth[1][0], sizeof(auth[1])</w:t>
      </w:r>
    </w:p>
    <w:p w14:paraId="18F2F966" w14:textId="77777777" w:rsidR="00331BF0" w:rsidRPr="008D76B4" w:rsidRDefault="00331BF0" w:rsidP="00331BF0">
      <w:pPr>
        <w:pStyle w:val="BoxedCode"/>
      </w:pPr>
      <w:r w:rsidRPr="008D76B4">
        <w:t>);</w:t>
      </w:r>
    </w:p>
    <w:p w14:paraId="3C568F5A" w14:textId="77777777" w:rsidR="00331BF0" w:rsidRPr="008D76B4" w:rsidRDefault="00331BF0" w:rsidP="00331BF0">
      <w:pPr>
        <w:pStyle w:val="BoxedCode"/>
      </w:pPr>
      <w:r w:rsidRPr="008D76B4">
        <w:t>/* encrypt first piece */</w:t>
      </w:r>
    </w:p>
    <w:p w14:paraId="5FC64C9B" w14:textId="77777777" w:rsidR="00331BF0" w:rsidRPr="008D76B4" w:rsidRDefault="00331BF0" w:rsidP="00331BF0">
      <w:pPr>
        <w:pStyle w:val="BoxedCode"/>
      </w:pPr>
      <w:r w:rsidRPr="008D76B4">
        <w:t>ulFirstEncryptedDataLen = sizeof(encryptedData[1]);</w:t>
      </w:r>
    </w:p>
    <w:p w14:paraId="5575B923" w14:textId="77777777" w:rsidR="00331BF0" w:rsidRPr="008D76B4" w:rsidRDefault="00331BF0" w:rsidP="00331BF0">
      <w:pPr>
        <w:pStyle w:val="BoxedCode"/>
      </w:pPr>
      <w:r w:rsidRPr="008D76B4">
        <w:t>C_EncryptMessageNext(hSession,</w:t>
      </w:r>
    </w:p>
    <w:p w14:paraId="204C63F6" w14:textId="77777777" w:rsidR="00331BF0" w:rsidRPr="008D76B4" w:rsidRDefault="00331BF0" w:rsidP="00331BF0">
      <w:pPr>
        <w:pStyle w:val="BoxedCode"/>
      </w:pPr>
      <w:r w:rsidRPr="008D76B4">
        <w:t xml:space="preserve">  &amp;gcmParams, sizeof(gcmParams),</w:t>
      </w:r>
    </w:p>
    <w:p w14:paraId="2DA38B97" w14:textId="77777777" w:rsidR="00331BF0" w:rsidRPr="008D76B4" w:rsidRDefault="00331BF0" w:rsidP="00331BF0">
      <w:pPr>
        <w:pStyle w:val="BoxedCode"/>
      </w:pPr>
      <w:r w:rsidRPr="008D76B4">
        <w:t xml:space="preserve">  &amp;data[1][0], firstPieceLen,</w:t>
      </w:r>
    </w:p>
    <w:p w14:paraId="762EF4AC" w14:textId="77777777" w:rsidR="00331BF0" w:rsidRPr="008D76B4" w:rsidRDefault="00331BF0" w:rsidP="00331BF0">
      <w:pPr>
        <w:pStyle w:val="BoxedCode"/>
      </w:pPr>
      <w:r w:rsidRPr="008D76B4">
        <w:t xml:space="preserve">  &amp;encryptedData[1][0], &amp;ulFirstEncryptedDataLen,</w:t>
      </w:r>
    </w:p>
    <w:p w14:paraId="026D5C01" w14:textId="77777777" w:rsidR="00331BF0" w:rsidRPr="008D76B4" w:rsidRDefault="00331BF0" w:rsidP="00331BF0">
      <w:pPr>
        <w:pStyle w:val="BoxedCode"/>
      </w:pPr>
      <w:r w:rsidRPr="008D76B4">
        <w:t xml:space="preserve">  0</w:t>
      </w:r>
    </w:p>
    <w:p w14:paraId="386F4D08" w14:textId="77777777" w:rsidR="00331BF0" w:rsidRPr="008D76B4" w:rsidRDefault="00331BF0" w:rsidP="00331BF0">
      <w:pPr>
        <w:pStyle w:val="BoxedCode"/>
      </w:pPr>
      <w:r w:rsidRPr="008D76B4">
        <w:t>);</w:t>
      </w:r>
    </w:p>
    <w:p w14:paraId="20EB0E5E" w14:textId="77777777" w:rsidR="00331BF0" w:rsidRPr="008D76B4" w:rsidRDefault="00331BF0" w:rsidP="00331BF0">
      <w:pPr>
        <w:pStyle w:val="BoxedCode"/>
      </w:pPr>
      <w:r w:rsidRPr="008D76B4">
        <w:t>/* encrypt second piece */</w:t>
      </w:r>
    </w:p>
    <w:p w14:paraId="7492EA30" w14:textId="77777777" w:rsidR="00331BF0" w:rsidRPr="008D76B4" w:rsidRDefault="00331BF0" w:rsidP="00331BF0">
      <w:pPr>
        <w:pStyle w:val="BoxedCode"/>
      </w:pPr>
      <w:r w:rsidRPr="008D76B4">
        <w:t>ulEncryptedDataLen = sizeof(encryptedData[1]) - ulFirstEncryptedDataLen;</w:t>
      </w:r>
    </w:p>
    <w:p w14:paraId="432F1C90" w14:textId="77777777" w:rsidR="00331BF0" w:rsidRPr="008D76B4" w:rsidRDefault="00331BF0" w:rsidP="00331BF0">
      <w:pPr>
        <w:pStyle w:val="BoxedCode"/>
      </w:pPr>
      <w:r w:rsidRPr="008D76B4">
        <w:t>C_EncryptMessageNext(hSession,</w:t>
      </w:r>
    </w:p>
    <w:p w14:paraId="01679429" w14:textId="77777777" w:rsidR="00331BF0" w:rsidRPr="008D76B4" w:rsidRDefault="00331BF0" w:rsidP="00331BF0">
      <w:pPr>
        <w:pStyle w:val="BoxedCode"/>
      </w:pPr>
      <w:r w:rsidRPr="008D76B4">
        <w:t xml:space="preserve">  &amp;gcmParams, sizeof(gcmParams),</w:t>
      </w:r>
    </w:p>
    <w:p w14:paraId="7DABA62F" w14:textId="77777777" w:rsidR="00331BF0" w:rsidRPr="008D76B4" w:rsidRDefault="00331BF0" w:rsidP="00331BF0">
      <w:pPr>
        <w:pStyle w:val="BoxedCode"/>
      </w:pPr>
      <w:r w:rsidRPr="008D76B4">
        <w:t xml:space="preserve">  &amp;data[1][firstPieceLen], sizeof(data[1])-firstPieceLen,</w:t>
      </w:r>
    </w:p>
    <w:p w14:paraId="3D13493E" w14:textId="77777777" w:rsidR="00331BF0" w:rsidRPr="008D76B4" w:rsidRDefault="00331BF0" w:rsidP="00331BF0">
      <w:pPr>
        <w:pStyle w:val="BoxedCode"/>
      </w:pPr>
      <w:r w:rsidRPr="008D76B4">
        <w:t xml:space="preserve">  &amp;encryptedData[1][ulFirstEncryptedDataLen], &amp;ulEncryptedDataLen,</w:t>
      </w:r>
    </w:p>
    <w:p w14:paraId="27EDB1C2" w14:textId="77777777" w:rsidR="00331BF0" w:rsidRPr="008D76B4" w:rsidRDefault="00331BF0" w:rsidP="00331BF0">
      <w:pPr>
        <w:pStyle w:val="BoxedCode"/>
      </w:pPr>
      <w:r w:rsidRPr="008D76B4">
        <w:lastRenderedPageBreak/>
        <w:t xml:space="preserve">  CKF_END_OF_MESSAGE</w:t>
      </w:r>
    </w:p>
    <w:p w14:paraId="64C917F8" w14:textId="77777777" w:rsidR="00331BF0" w:rsidRPr="008D76B4" w:rsidRDefault="00331BF0" w:rsidP="00331BF0">
      <w:pPr>
        <w:pStyle w:val="BoxedCode"/>
      </w:pPr>
      <w:r w:rsidRPr="008D76B4">
        <w:t>);</w:t>
      </w:r>
    </w:p>
    <w:p w14:paraId="11A983A7" w14:textId="77777777" w:rsidR="00331BF0" w:rsidRPr="008D76B4" w:rsidRDefault="00331BF0" w:rsidP="00331BF0">
      <w:pPr>
        <w:pStyle w:val="BoxedCode"/>
      </w:pPr>
      <w:r w:rsidRPr="008D76B4">
        <w:t>/* tag is set now for message */</w:t>
      </w:r>
    </w:p>
    <w:p w14:paraId="2F2C4921" w14:textId="77777777" w:rsidR="00331BF0" w:rsidRPr="008D76B4" w:rsidRDefault="00331BF0" w:rsidP="00331BF0">
      <w:pPr>
        <w:pStyle w:val="BoxedCode"/>
      </w:pPr>
    </w:p>
    <w:p w14:paraId="50FE37F3" w14:textId="77777777" w:rsidR="00331BF0" w:rsidRPr="008D76B4" w:rsidRDefault="00331BF0" w:rsidP="00331BF0">
      <w:pPr>
        <w:pStyle w:val="BoxedCode"/>
      </w:pPr>
      <w:r w:rsidRPr="008D76B4">
        <w:t>/* finalize */</w:t>
      </w:r>
    </w:p>
    <w:p w14:paraId="43B551A0" w14:textId="77777777" w:rsidR="00331BF0" w:rsidRPr="008D76B4" w:rsidRDefault="00331BF0" w:rsidP="00331BF0">
      <w:pPr>
        <w:pStyle w:val="BoxedCode"/>
      </w:pPr>
      <w:r w:rsidRPr="008D76B4">
        <w:t>C_MessageEncryptFinal(hSession);</w:t>
      </w:r>
    </w:p>
    <w:p w14:paraId="1E0933A1" w14:textId="77777777" w:rsidR="00331BF0" w:rsidRPr="008D76B4" w:rsidRDefault="00331BF0" w:rsidP="000234AE">
      <w:pPr>
        <w:pStyle w:val="Heading2"/>
        <w:numPr>
          <w:ilvl w:val="1"/>
          <w:numId w:val="2"/>
        </w:numPr>
        <w:tabs>
          <w:tab w:val="num" w:pos="576"/>
        </w:tabs>
      </w:pPr>
      <w:bookmarkStart w:id="1759" w:name="_Toc7432384"/>
      <w:bookmarkStart w:id="1760" w:name="_Toc29976654"/>
      <w:bookmarkStart w:id="1761" w:name="_Toc90376318"/>
      <w:bookmarkStart w:id="1762" w:name="_Toc111203303"/>
      <w:r w:rsidRPr="008D76B4">
        <w:t>Decryption functions</w:t>
      </w:r>
      <w:bookmarkEnd w:id="1732"/>
      <w:bookmarkEnd w:id="1733"/>
      <w:bookmarkEnd w:id="1734"/>
      <w:bookmarkEnd w:id="1735"/>
      <w:bookmarkEnd w:id="1736"/>
      <w:bookmarkEnd w:id="1737"/>
      <w:bookmarkEnd w:id="1738"/>
      <w:bookmarkEnd w:id="1759"/>
      <w:bookmarkEnd w:id="1760"/>
      <w:bookmarkEnd w:id="1761"/>
      <w:bookmarkEnd w:id="1762"/>
    </w:p>
    <w:p w14:paraId="620E6C6C" w14:textId="77777777" w:rsidR="00331BF0" w:rsidRPr="008D76B4" w:rsidRDefault="00331BF0" w:rsidP="00331BF0">
      <w:pPr>
        <w:keepNext/>
        <w:keepLines/>
        <w:rPr>
          <w:rFonts w:cs="Arial"/>
          <w:sz w:val="24"/>
        </w:rPr>
      </w:pPr>
      <w:bookmarkStart w:id="1763" w:name="_Toc323024133"/>
      <w:bookmarkStart w:id="1764" w:name="_Toc323205467"/>
      <w:bookmarkStart w:id="1765" w:name="_Toc323610896"/>
      <w:bookmarkStart w:id="1766" w:name="_Toc383864903"/>
      <w:r w:rsidRPr="008D76B4">
        <w:t>Cryptoki provides the following functions for decrypting data</w:t>
      </w:r>
      <w:r w:rsidRPr="008D76B4">
        <w:rPr>
          <w:rFonts w:cs="Arial"/>
          <w:sz w:val="24"/>
        </w:rPr>
        <w:t>:</w:t>
      </w:r>
      <w:r w:rsidRPr="008D76B4">
        <w:rPr>
          <w:rFonts w:cs="Arial"/>
          <w:b/>
          <w:sz w:val="24"/>
        </w:rPr>
        <w:t xml:space="preserve"> </w:t>
      </w:r>
    </w:p>
    <w:p w14:paraId="5E624945" w14:textId="77777777" w:rsidR="00331BF0" w:rsidRPr="008D76B4" w:rsidRDefault="00331BF0" w:rsidP="000234AE">
      <w:pPr>
        <w:pStyle w:val="Heading3"/>
        <w:numPr>
          <w:ilvl w:val="2"/>
          <w:numId w:val="2"/>
        </w:numPr>
        <w:tabs>
          <w:tab w:val="num" w:pos="720"/>
        </w:tabs>
      </w:pPr>
      <w:bookmarkStart w:id="1767" w:name="_Toc385057933"/>
      <w:bookmarkStart w:id="1768" w:name="_Toc405794753"/>
      <w:bookmarkStart w:id="1769" w:name="_Toc72656143"/>
      <w:bookmarkStart w:id="1770" w:name="_Toc235002361"/>
      <w:bookmarkStart w:id="1771" w:name="_Toc7432385"/>
      <w:bookmarkStart w:id="1772" w:name="_Toc29976655"/>
      <w:bookmarkStart w:id="1773" w:name="_Toc90376319"/>
      <w:bookmarkStart w:id="1774" w:name="_Toc111203304"/>
      <w:r w:rsidRPr="008D76B4">
        <w:t>C_DecryptInit</w:t>
      </w:r>
      <w:bookmarkEnd w:id="1763"/>
      <w:bookmarkEnd w:id="1764"/>
      <w:bookmarkEnd w:id="1765"/>
      <w:bookmarkEnd w:id="1766"/>
      <w:bookmarkEnd w:id="1767"/>
      <w:bookmarkEnd w:id="1768"/>
      <w:bookmarkEnd w:id="1769"/>
      <w:bookmarkEnd w:id="1770"/>
      <w:bookmarkEnd w:id="1771"/>
      <w:bookmarkEnd w:id="1772"/>
      <w:bookmarkEnd w:id="1773"/>
      <w:bookmarkEnd w:id="1774"/>
    </w:p>
    <w:p w14:paraId="7BA1B454" w14:textId="77777777" w:rsidR="00331BF0" w:rsidRPr="008D76B4" w:rsidRDefault="00331BF0" w:rsidP="00331BF0">
      <w:pPr>
        <w:pStyle w:val="BoxedCode"/>
      </w:pPr>
      <w:r w:rsidRPr="008D76B4">
        <w:t>CK_DECLARE_FUNCTION(CK_RV, C_DecryptInit)(</w:t>
      </w:r>
      <w:r w:rsidRPr="008D76B4">
        <w:br/>
        <w:t xml:space="preserve">  CK_SESSION_HANDLE hSession,</w:t>
      </w:r>
      <w:r w:rsidRPr="008D76B4">
        <w:br/>
        <w:t xml:space="preserve">  CK_MECHANISM_PTR pMechanism,</w:t>
      </w:r>
      <w:r w:rsidRPr="008D76B4">
        <w:br/>
        <w:t xml:space="preserve">  CK_OBJECT_HANDLE hKey</w:t>
      </w:r>
      <w:r w:rsidRPr="008D76B4">
        <w:br/>
        <w:t>);</w:t>
      </w:r>
    </w:p>
    <w:p w14:paraId="058FF9AC" w14:textId="77777777" w:rsidR="00331BF0" w:rsidRPr="008D76B4" w:rsidRDefault="00331BF0" w:rsidP="00331BF0">
      <w:r w:rsidRPr="008D76B4">
        <w:rPr>
          <w:b/>
        </w:rPr>
        <w:t>C_DecryptInit</w:t>
      </w:r>
      <w:r w:rsidRPr="008D76B4">
        <w:t xml:space="preserve"> initializes a decryption operation. </w:t>
      </w:r>
      <w:r w:rsidRPr="008D76B4">
        <w:rPr>
          <w:i/>
        </w:rPr>
        <w:t>hSession</w:t>
      </w:r>
      <w:r w:rsidRPr="008D76B4">
        <w:t xml:space="preserve"> is the session’s handle; </w:t>
      </w:r>
      <w:r w:rsidRPr="008D76B4">
        <w:rPr>
          <w:i/>
        </w:rPr>
        <w:t>pMechanism</w:t>
      </w:r>
      <w:r w:rsidRPr="008D76B4">
        <w:t xml:space="preserve"> points to the decryption mechanism; </w:t>
      </w:r>
      <w:r w:rsidRPr="008D76B4">
        <w:rPr>
          <w:i/>
        </w:rPr>
        <w:t>hKey</w:t>
      </w:r>
      <w:r w:rsidRPr="008D76B4">
        <w:t xml:space="preserve"> is the handle of the decryption key.</w:t>
      </w:r>
    </w:p>
    <w:p w14:paraId="7F69F866" w14:textId="77777777" w:rsidR="00331BF0" w:rsidRPr="008D76B4" w:rsidRDefault="00331BF0" w:rsidP="00331BF0">
      <w:r w:rsidRPr="008D76B4">
        <w:t xml:space="preserve">The </w:t>
      </w:r>
      <w:r w:rsidRPr="008D76B4">
        <w:rPr>
          <w:b/>
        </w:rPr>
        <w:t>CKA_DECRYPT</w:t>
      </w:r>
      <w:r w:rsidRPr="008D76B4">
        <w:t xml:space="preserve"> attribute of the decryption key, which indicates whether the key supports decryption, MUST be CK_TRUE.</w:t>
      </w:r>
    </w:p>
    <w:p w14:paraId="1F6B54BF" w14:textId="77777777" w:rsidR="00331BF0" w:rsidRPr="008D76B4" w:rsidRDefault="00331BF0" w:rsidP="00331BF0">
      <w:r w:rsidRPr="008D76B4">
        <w:t xml:space="preserve">After calling </w:t>
      </w:r>
      <w:r w:rsidRPr="008D76B4">
        <w:rPr>
          <w:b/>
        </w:rPr>
        <w:t>C_DecryptInit</w:t>
      </w:r>
      <w:r w:rsidRPr="008D76B4">
        <w:t xml:space="preserve">, the application can either call </w:t>
      </w:r>
      <w:r w:rsidRPr="008D76B4">
        <w:rPr>
          <w:b/>
        </w:rPr>
        <w:t>C_Decrypt</w:t>
      </w:r>
      <w:r w:rsidRPr="008D76B4">
        <w:t xml:space="preserve"> to decrypt data in a single part; or call </w:t>
      </w:r>
      <w:r w:rsidRPr="008D76B4">
        <w:rPr>
          <w:b/>
        </w:rPr>
        <w:t>C_DecryptUpdate</w:t>
      </w:r>
      <w:r w:rsidRPr="008D76B4">
        <w:t xml:space="preserve"> zero or more times, followed by </w:t>
      </w:r>
      <w:r w:rsidRPr="008D76B4">
        <w:rPr>
          <w:b/>
        </w:rPr>
        <w:t>C_DecryptFinal</w:t>
      </w:r>
      <w:r w:rsidRPr="008D76B4">
        <w:t xml:space="preserve">, to decrypt data in multiple parts.  The decryption operation is active until the application uses a call to </w:t>
      </w:r>
      <w:r w:rsidRPr="008D76B4">
        <w:rPr>
          <w:b/>
        </w:rPr>
        <w:t>C_Decrypt</w:t>
      </w:r>
      <w:r w:rsidRPr="008D76B4">
        <w:t xml:space="preserve"> or </w:t>
      </w:r>
      <w:r w:rsidRPr="008D76B4">
        <w:rPr>
          <w:b/>
        </w:rPr>
        <w:t>C_DecryptFinal</w:t>
      </w:r>
      <w:r w:rsidRPr="008D76B4">
        <w:t xml:space="preserve"> </w:t>
      </w:r>
      <w:r w:rsidRPr="008D76B4">
        <w:rPr>
          <w:i/>
        </w:rPr>
        <w:t>to actually obtain</w:t>
      </w:r>
      <w:r w:rsidRPr="008D76B4">
        <w:t xml:space="preserve"> the final piece of plaintext.  To process additional data (in single or multiple parts), the application MUST call </w:t>
      </w:r>
      <w:r w:rsidRPr="008D76B4">
        <w:rPr>
          <w:b/>
        </w:rPr>
        <w:t>C_DecryptInit</w:t>
      </w:r>
      <w:r w:rsidRPr="008D76B4">
        <w:t xml:space="preserve"> again.</w:t>
      </w:r>
    </w:p>
    <w:p w14:paraId="739EE83E" w14:textId="77777777" w:rsidR="00331BF0" w:rsidRPr="008D76B4" w:rsidRDefault="00331BF0" w:rsidP="00331BF0">
      <w:pPr>
        <w:spacing w:before="0" w:after="0"/>
      </w:pPr>
      <w:r w:rsidRPr="008D76B4">
        <w:rPr>
          <w:b/>
        </w:rPr>
        <w:t>C_DecryptInit</w:t>
      </w:r>
      <w:r w:rsidRPr="008D76B4">
        <w:t xml:space="preserve"> can be called with </w:t>
      </w:r>
      <w:r w:rsidRPr="008D76B4">
        <w:rPr>
          <w:i/>
        </w:rPr>
        <w:t>pMechanism</w:t>
      </w:r>
      <w:r w:rsidRPr="008D76B4">
        <w:t xml:space="preserve"> set to NULL_PTR to terminate an active decryption operation.  If an active operation cannot be cancelled, CKR_OPERATION_CANCEL_FAILED must be returned.</w:t>
      </w:r>
    </w:p>
    <w:p w14:paraId="32408FF4"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71DF602D" w14:textId="77777777" w:rsidR="00331BF0" w:rsidRPr="008D76B4" w:rsidRDefault="00331BF0" w:rsidP="00331BF0">
      <w:r w:rsidRPr="008D76B4">
        <w:t xml:space="preserve">Example:  see </w:t>
      </w:r>
      <w:r w:rsidRPr="008D76B4">
        <w:rPr>
          <w:b/>
        </w:rPr>
        <w:t>C_DecryptFinal</w:t>
      </w:r>
      <w:r w:rsidRPr="008D76B4">
        <w:t>.</w:t>
      </w:r>
    </w:p>
    <w:p w14:paraId="217984B4" w14:textId="77777777" w:rsidR="00331BF0" w:rsidRPr="008D76B4" w:rsidRDefault="00331BF0" w:rsidP="000234AE">
      <w:pPr>
        <w:pStyle w:val="Heading3"/>
        <w:numPr>
          <w:ilvl w:val="2"/>
          <w:numId w:val="2"/>
        </w:numPr>
        <w:tabs>
          <w:tab w:val="num" w:pos="720"/>
        </w:tabs>
      </w:pPr>
      <w:bookmarkStart w:id="1775" w:name="_Toc323024134"/>
      <w:bookmarkStart w:id="1776" w:name="_Toc323205468"/>
      <w:bookmarkStart w:id="1777" w:name="_Toc323610897"/>
      <w:bookmarkStart w:id="1778" w:name="_Toc383864904"/>
      <w:bookmarkStart w:id="1779" w:name="_Toc385057934"/>
      <w:bookmarkStart w:id="1780" w:name="_Toc405794754"/>
      <w:bookmarkStart w:id="1781" w:name="_Toc72656144"/>
      <w:bookmarkStart w:id="1782" w:name="_Toc235002362"/>
      <w:bookmarkStart w:id="1783" w:name="_Toc7432386"/>
      <w:bookmarkStart w:id="1784" w:name="_Toc29976656"/>
      <w:bookmarkStart w:id="1785" w:name="_Toc90376320"/>
      <w:bookmarkStart w:id="1786" w:name="_Toc111203305"/>
      <w:r w:rsidRPr="008D76B4">
        <w:t>C_Decrypt</w:t>
      </w:r>
      <w:bookmarkEnd w:id="1775"/>
      <w:bookmarkEnd w:id="1776"/>
      <w:bookmarkEnd w:id="1777"/>
      <w:bookmarkEnd w:id="1778"/>
      <w:bookmarkEnd w:id="1779"/>
      <w:bookmarkEnd w:id="1780"/>
      <w:bookmarkEnd w:id="1781"/>
      <w:bookmarkEnd w:id="1782"/>
      <w:bookmarkEnd w:id="1783"/>
      <w:bookmarkEnd w:id="1784"/>
      <w:bookmarkEnd w:id="1785"/>
      <w:bookmarkEnd w:id="1786"/>
    </w:p>
    <w:p w14:paraId="4DE4A5A9" w14:textId="77777777" w:rsidR="00331BF0" w:rsidRPr="008D76B4" w:rsidRDefault="00331BF0" w:rsidP="00331BF0">
      <w:pPr>
        <w:pStyle w:val="BoxedCode"/>
      </w:pPr>
      <w:r w:rsidRPr="008D76B4">
        <w:t>CK_DECLARE_FUNCTION(CK_RV, C_Decrypt)(</w:t>
      </w:r>
      <w:r w:rsidRPr="008D76B4">
        <w:br/>
        <w:t xml:space="preserve">  CK_SESSION_HANDLE hSession,</w:t>
      </w:r>
      <w:r w:rsidRPr="008D76B4">
        <w:br/>
        <w:t xml:space="preserve">  CK_BYTE_PTR pEncryptedData,</w:t>
      </w:r>
      <w:r w:rsidRPr="008D76B4">
        <w:br/>
        <w:t xml:space="preserve">  CK_ULONG ulEncryptedDataLen,</w:t>
      </w:r>
      <w:r w:rsidRPr="008D76B4">
        <w:br/>
        <w:t xml:space="preserve">  CK_BYTE_PTR pData,</w:t>
      </w:r>
      <w:r w:rsidRPr="008D76B4">
        <w:br/>
        <w:t xml:space="preserve">  CK_ULONG_PTR pulDataLen</w:t>
      </w:r>
      <w:r w:rsidRPr="008D76B4">
        <w:br/>
        <w:t>);</w:t>
      </w:r>
    </w:p>
    <w:p w14:paraId="57B42E0B" w14:textId="77777777" w:rsidR="00331BF0" w:rsidRPr="008D76B4" w:rsidRDefault="00331BF0" w:rsidP="00331BF0">
      <w:r w:rsidRPr="008D76B4">
        <w:rPr>
          <w:b/>
        </w:rPr>
        <w:t>C_Decrypt</w:t>
      </w:r>
      <w:r w:rsidRPr="008D76B4">
        <w:t xml:space="preserve"> decrypts encrypted data in a single part. </w:t>
      </w:r>
      <w:r w:rsidRPr="008D76B4">
        <w:rPr>
          <w:i/>
        </w:rPr>
        <w:t>hSession</w:t>
      </w:r>
      <w:r w:rsidRPr="008D76B4">
        <w:t xml:space="preserve"> is the session’s handle; </w:t>
      </w:r>
      <w:r w:rsidRPr="008D76B4">
        <w:rPr>
          <w:i/>
        </w:rPr>
        <w:t>pEncryptedData</w:t>
      </w:r>
      <w:r w:rsidRPr="008D76B4">
        <w:t xml:space="preserve"> points to the encrypted data; </w:t>
      </w:r>
      <w:r w:rsidRPr="008D76B4">
        <w:rPr>
          <w:i/>
        </w:rPr>
        <w:t>ulEncryptedDataLen</w:t>
      </w:r>
      <w:r w:rsidRPr="008D76B4">
        <w:t xml:space="preserve"> is the length of the encrypted data; </w:t>
      </w:r>
      <w:r w:rsidRPr="008D76B4">
        <w:rPr>
          <w:i/>
        </w:rPr>
        <w:t>pData</w:t>
      </w:r>
      <w:r w:rsidRPr="008D76B4">
        <w:t xml:space="preserve"> points to the </w:t>
      </w:r>
      <w:r w:rsidRPr="008D76B4">
        <w:lastRenderedPageBreak/>
        <w:t xml:space="preserve">location that receives the recovered data; </w:t>
      </w:r>
      <w:r w:rsidRPr="008D76B4">
        <w:rPr>
          <w:i/>
        </w:rPr>
        <w:t>pulDataLen</w:t>
      </w:r>
      <w:r w:rsidRPr="008D76B4">
        <w:t xml:space="preserve"> points to the location that holds the length of the recovered data.</w:t>
      </w:r>
    </w:p>
    <w:p w14:paraId="36573A2F" w14:textId="4F34916C" w:rsidR="00331BF0" w:rsidRPr="008D76B4" w:rsidRDefault="00331BF0" w:rsidP="00331BF0">
      <w:r w:rsidRPr="008D76B4">
        <w:rPr>
          <w:b/>
        </w:rPr>
        <w:t>C_Decrypt</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4B5FDCEA" w14:textId="77777777" w:rsidR="00331BF0" w:rsidRPr="008D76B4" w:rsidRDefault="00331BF0" w:rsidP="00331BF0">
      <w:r w:rsidRPr="008D76B4">
        <w:t xml:space="preserve">The decryption operation MUST have been initialized with </w:t>
      </w:r>
      <w:r w:rsidRPr="008D76B4">
        <w:rPr>
          <w:b/>
        </w:rPr>
        <w:t>C_DecryptInit</w:t>
      </w:r>
      <w:r w:rsidRPr="008D76B4">
        <w:t xml:space="preserve">.  A call to </w:t>
      </w:r>
      <w:r w:rsidRPr="008D76B4">
        <w:rPr>
          <w:b/>
        </w:rPr>
        <w:t>C_Decrypt</w:t>
      </w:r>
      <w:r w:rsidRPr="008D76B4">
        <w:t xml:space="preserve"> always terminates the active decryption operation unless it returns CKR_BUFFER_TOO_SMALL or is a successful call (</w:t>
      </w:r>
      <w:r w:rsidRPr="008D76B4">
        <w:rPr>
          <w:i/>
        </w:rPr>
        <w:t>i.e.</w:t>
      </w:r>
      <w:r w:rsidRPr="008D76B4">
        <w:t>, one which returns CKR_OK) to determine the length of the buffer needed to hold the plaintext.</w:t>
      </w:r>
    </w:p>
    <w:p w14:paraId="37AACD8E" w14:textId="77777777" w:rsidR="00331BF0" w:rsidRPr="008D76B4" w:rsidRDefault="00331BF0" w:rsidP="00331BF0">
      <w:r w:rsidRPr="008D76B4">
        <w:rPr>
          <w:b/>
        </w:rPr>
        <w:t>C_Decrypt</w:t>
      </w:r>
      <w:r w:rsidRPr="008D76B4">
        <w:rPr>
          <w:b/>
          <w:i/>
        </w:rPr>
        <w:t xml:space="preserve"> </w:t>
      </w:r>
      <w:r w:rsidRPr="008D76B4">
        <w:t xml:space="preserve">cannot be used to terminate a multi-part operation, and MUST be called after </w:t>
      </w:r>
      <w:r w:rsidRPr="008D76B4">
        <w:rPr>
          <w:b/>
        </w:rPr>
        <w:t>C_DecryptInit</w:t>
      </w:r>
      <w:r w:rsidRPr="008D76B4">
        <w:t xml:space="preserve"> without intervening </w:t>
      </w:r>
      <w:r w:rsidRPr="008D76B4">
        <w:rPr>
          <w:b/>
        </w:rPr>
        <w:t>C_DecryptUpdate</w:t>
      </w:r>
      <w:r w:rsidRPr="008D76B4">
        <w:t xml:space="preserve"> calls.</w:t>
      </w:r>
    </w:p>
    <w:p w14:paraId="2E9CA48B" w14:textId="77777777" w:rsidR="00331BF0" w:rsidRPr="008D76B4" w:rsidRDefault="00331BF0" w:rsidP="00331BF0">
      <w:r w:rsidRPr="008D76B4">
        <w:t xml:space="preserve">The ciphertext and plaintext can be in the same place, </w:t>
      </w:r>
      <w:r w:rsidRPr="008D76B4">
        <w:rPr>
          <w:i/>
        </w:rPr>
        <w:t>i.e.</w:t>
      </w:r>
      <w:r w:rsidRPr="008D76B4">
        <w:t xml:space="preserve">, it is OK if </w:t>
      </w:r>
      <w:r w:rsidRPr="008D76B4">
        <w:rPr>
          <w:i/>
        </w:rPr>
        <w:t>pEncryptedData</w:t>
      </w:r>
      <w:r w:rsidRPr="008D76B4">
        <w:t xml:space="preserve"> and </w:t>
      </w:r>
      <w:r w:rsidRPr="008D76B4">
        <w:rPr>
          <w:i/>
        </w:rPr>
        <w:t>pData</w:t>
      </w:r>
      <w:r w:rsidRPr="008D76B4">
        <w:t xml:space="preserve"> point to the same location.</w:t>
      </w:r>
    </w:p>
    <w:p w14:paraId="4A6127CF" w14:textId="77777777" w:rsidR="00331BF0" w:rsidRPr="008D76B4" w:rsidRDefault="00331BF0" w:rsidP="00331BF0">
      <w:r w:rsidRPr="008D76B4">
        <w:t>If the input ciphertext data cannot be decrypted because it has an inappropriate length, then either CKR_ENCRYPTED_DATA_INVALID or CKR_ENCRYPTED_DATA_LEN_RANGE may be returned.</w:t>
      </w:r>
    </w:p>
    <w:p w14:paraId="0C411CB3" w14:textId="77777777" w:rsidR="00331BF0" w:rsidRPr="008D76B4" w:rsidRDefault="00331BF0" w:rsidP="00331BF0">
      <w:r w:rsidRPr="008D76B4">
        <w:t xml:space="preserve">For most mechanisms, </w:t>
      </w:r>
      <w:r w:rsidRPr="008D76B4">
        <w:rPr>
          <w:b/>
        </w:rPr>
        <w:t>C_Decrypt</w:t>
      </w:r>
      <w:r w:rsidRPr="008D76B4">
        <w:t xml:space="preserve"> is equivalent to a sequence of </w:t>
      </w:r>
      <w:r w:rsidRPr="008D76B4">
        <w:rPr>
          <w:b/>
        </w:rPr>
        <w:t>C_DecryptUpdate</w:t>
      </w:r>
      <w:r w:rsidRPr="008D76B4">
        <w:t xml:space="preserve"> operations followed by </w:t>
      </w:r>
      <w:r w:rsidRPr="008D76B4">
        <w:rPr>
          <w:b/>
        </w:rPr>
        <w:t>C_DecryptFinal</w:t>
      </w:r>
      <w:r w:rsidRPr="008D76B4">
        <w:t>.</w:t>
      </w:r>
    </w:p>
    <w:p w14:paraId="38F6B31A" w14:textId="77777777" w:rsidR="00331BF0" w:rsidRPr="008D76B4" w:rsidRDefault="00331BF0" w:rsidP="00331BF0">
      <w:r w:rsidRPr="008D76B4">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 CKR_USER_NOT_LOGGED_IN.</w:t>
      </w:r>
    </w:p>
    <w:p w14:paraId="6B41CF80" w14:textId="77777777" w:rsidR="00331BF0" w:rsidRPr="008D76B4" w:rsidRDefault="00331BF0" w:rsidP="00331BF0">
      <w:bookmarkStart w:id="1787" w:name="_Toc323024135"/>
      <w:bookmarkStart w:id="1788" w:name="_Toc323205469"/>
      <w:bookmarkStart w:id="1789" w:name="_Toc323610898"/>
      <w:bookmarkStart w:id="1790" w:name="_Toc383864905"/>
      <w:r w:rsidRPr="008D76B4">
        <w:t xml:space="preserve">Example: see </w:t>
      </w:r>
      <w:r w:rsidRPr="008D76B4">
        <w:rPr>
          <w:b/>
        </w:rPr>
        <w:t>C_DecryptFinal</w:t>
      </w:r>
      <w:r w:rsidRPr="008D76B4">
        <w:t xml:space="preserve"> for an example of similar functions.</w:t>
      </w:r>
    </w:p>
    <w:p w14:paraId="56C24049" w14:textId="77777777" w:rsidR="00331BF0" w:rsidRPr="008D76B4" w:rsidRDefault="00331BF0" w:rsidP="000234AE">
      <w:pPr>
        <w:pStyle w:val="Heading3"/>
        <w:numPr>
          <w:ilvl w:val="2"/>
          <w:numId w:val="2"/>
        </w:numPr>
        <w:tabs>
          <w:tab w:val="num" w:pos="720"/>
        </w:tabs>
      </w:pPr>
      <w:bookmarkStart w:id="1791" w:name="_Toc385057935"/>
      <w:bookmarkStart w:id="1792" w:name="_Toc405794755"/>
      <w:bookmarkStart w:id="1793" w:name="_Toc72656145"/>
      <w:bookmarkStart w:id="1794" w:name="_Toc235002363"/>
      <w:bookmarkStart w:id="1795" w:name="_Toc7432387"/>
      <w:bookmarkStart w:id="1796" w:name="_Toc29976657"/>
      <w:bookmarkStart w:id="1797" w:name="_Toc90376321"/>
      <w:bookmarkStart w:id="1798" w:name="_Toc111203306"/>
      <w:r w:rsidRPr="008D76B4">
        <w:t>C_DecryptUpdate</w:t>
      </w:r>
      <w:bookmarkEnd w:id="1787"/>
      <w:bookmarkEnd w:id="1788"/>
      <w:bookmarkEnd w:id="1789"/>
      <w:bookmarkEnd w:id="1790"/>
      <w:bookmarkEnd w:id="1791"/>
      <w:bookmarkEnd w:id="1792"/>
      <w:bookmarkEnd w:id="1793"/>
      <w:bookmarkEnd w:id="1794"/>
      <w:bookmarkEnd w:id="1795"/>
      <w:bookmarkEnd w:id="1796"/>
      <w:bookmarkEnd w:id="1797"/>
      <w:bookmarkEnd w:id="1798"/>
    </w:p>
    <w:p w14:paraId="752901D0" w14:textId="77777777" w:rsidR="00331BF0" w:rsidRPr="008D76B4" w:rsidRDefault="00331BF0" w:rsidP="00331BF0">
      <w:pPr>
        <w:pStyle w:val="BoxedCode"/>
      </w:pPr>
      <w:r w:rsidRPr="008D76B4">
        <w:t>CK_DECLARE_FUNCTION(CK_RV, C_DecryptUpdate)(</w:t>
      </w:r>
      <w:r w:rsidRPr="008D76B4">
        <w:br/>
        <w:t xml:space="preserve">  CK_SESSION_HANDLE hSession,</w:t>
      </w:r>
      <w:r w:rsidRPr="008D76B4">
        <w:br/>
        <w:t xml:space="preserve">  CK_BYTE_PTR pEncryptedPart,</w:t>
      </w:r>
      <w:r w:rsidRPr="008D76B4">
        <w:br/>
        <w:t xml:space="preserve">  CK_ULONG ulEncryptedPartLen,</w:t>
      </w:r>
      <w:r w:rsidRPr="008D76B4">
        <w:br/>
        <w:t xml:space="preserve">  CK_BYTE_PTR pPart,</w:t>
      </w:r>
      <w:r w:rsidRPr="008D76B4">
        <w:br/>
        <w:t xml:space="preserve">  CK_ULONG_PTR pulPartLen</w:t>
      </w:r>
      <w:r w:rsidRPr="008D76B4">
        <w:br/>
        <w:t>);</w:t>
      </w:r>
    </w:p>
    <w:p w14:paraId="41378BD6" w14:textId="77777777" w:rsidR="00331BF0" w:rsidRPr="008D76B4" w:rsidRDefault="00331BF0" w:rsidP="00331BF0">
      <w:r w:rsidRPr="008D76B4">
        <w:rPr>
          <w:b/>
        </w:rPr>
        <w:t>C_DecryptUpdate</w:t>
      </w:r>
      <w:r w:rsidRPr="008D76B4">
        <w:t xml:space="preserve"> continues a multiple-part decryption operation, processing another encrypted data part. </w:t>
      </w:r>
      <w:r w:rsidRPr="008D76B4">
        <w:rPr>
          <w:i/>
        </w:rPr>
        <w:t>hSession</w:t>
      </w:r>
      <w:r w:rsidRPr="008D76B4">
        <w:t xml:space="preserve"> is the session’s handle; </w:t>
      </w:r>
      <w:r w:rsidRPr="008D76B4">
        <w:rPr>
          <w:i/>
        </w:rPr>
        <w:t>pEncryptedPart</w:t>
      </w:r>
      <w:r w:rsidRPr="008D76B4">
        <w:t xml:space="preserve"> points to the encrypted data part; </w:t>
      </w:r>
      <w:r w:rsidRPr="008D76B4">
        <w:rPr>
          <w:i/>
        </w:rPr>
        <w:t>ulEncryptedPartLen</w:t>
      </w:r>
      <w:r w:rsidRPr="008D76B4">
        <w:t xml:space="preserve"> is the length of the encrypted data part; </w:t>
      </w:r>
      <w:r w:rsidRPr="008D76B4">
        <w:rPr>
          <w:i/>
        </w:rPr>
        <w:t>pPart</w:t>
      </w:r>
      <w:r w:rsidRPr="008D76B4">
        <w:t xml:space="preserve"> points to the location that receives the recovered data part; </w:t>
      </w:r>
      <w:r w:rsidRPr="008D76B4">
        <w:rPr>
          <w:i/>
        </w:rPr>
        <w:t>pulPartLen</w:t>
      </w:r>
      <w:r w:rsidRPr="008D76B4">
        <w:t xml:space="preserve"> points to the location that holds the length of the recovered data part.</w:t>
      </w:r>
    </w:p>
    <w:p w14:paraId="0AFC7393" w14:textId="72D1A23C" w:rsidR="00331BF0" w:rsidRPr="008D76B4" w:rsidRDefault="00331BF0" w:rsidP="00331BF0">
      <w:bookmarkStart w:id="1799" w:name="_Toc319287678"/>
      <w:r w:rsidRPr="008D76B4">
        <w:rPr>
          <w:b/>
        </w:rPr>
        <w:t>C_DecryptUpdate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11EA9849" w14:textId="77777777" w:rsidR="00331BF0" w:rsidRPr="008D76B4" w:rsidRDefault="00331BF0" w:rsidP="00331BF0">
      <w:r w:rsidRPr="008D76B4">
        <w:t xml:space="preserve">The decryption operation MUST have been initialized with </w:t>
      </w:r>
      <w:r w:rsidRPr="008D76B4">
        <w:rPr>
          <w:b/>
        </w:rPr>
        <w:t>C_DecryptInit</w:t>
      </w:r>
      <w:r w:rsidRPr="008D76B4">
        <w:t xml:space="preserve">.  This function may be called any number of times in succession.  A call to </w:t>
      </w:r>
      <w:r w:rsidRPr="008D76B4">
        <w:rPr>
          <w:b/>
        </w:rPr>
        <w:t>C_DecryptUpdate</w:t>
      </w:r>
      <w:r w:rsidRPr="008D76B4">
        <w:t xml:space="preserve"> which results in an error other than CKR_BUFFER_TOO_SMALL terminates the current decryption operation.</w:t>
      </w:r>
    </w:p>
    <w:p w14:paraId="6FE0DFBD" w14:textId="77777777" w:rsidR="00331BF0" w:rsidRPr="008D76B4" w:rsidRDefault="00331BF0" w:rsidP="00331BF0">
      <w:r w:rsidRPr="008D76B4">
        <w:t xml:space="preserve">The ciphertext and plaintext can be in the same place, </w:t>
      </w:r>
      <w:r w:rsidRPr="008D76B4">
        <w:rPr>
          <w:i/>
        </w:rPr>
        <w:t>i.e.</w:t>
      </w:r>
      <w:r w:rsidRPr="008D76B4">
        <w:t xml:space="preserve">, it is OK if </w:t>
      </w:r>
      <w:r w:rsidRPr="008D76B4">
        <w:rPr>
          <w:i/>
        </w:rPr>
        <w:t>pEncryptedPart</w:t>
      </w:r>
      <w:r w:rsidRPr="008D76B4">
        <w:t xml:space="preserve"> and </w:t>
      </w:r>
      <w:r w:rsidRPr="008D76B4">
        <w:rPr>
          <w:i/>
        </w:rPr>
        <w:t>pPart</w:t>
      </w:r>
      <w:r w:rsidRPr="008D76B4">
        <w:t xml:space="preserve"> point to the same location.</w:t>
      </w:r>
    </w:p>
    <w:bookmarkEnd w:id="1799"/>
    <w:p w14:paraId="20F450D8" w14:textId="77777777" w:rsidR="00331BF0" w:rsidRPr="008D76B4" w:rsidRDefault="00331BF0" w:rsidP="00331BF0">
      <w:r w:rsidRPr="008D76B4">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 CKR_USER_NOT_LOGGED_IN.</w:t>
      </w:r>
    </w:p>
    <w:p w14:paraId="57CE399F" w14:textId="77777777" w:rsidR="00331BF0" w:rsidRPr="008D76B4" w:rsidRDefault="00331BF0" w:rsidP="00331BF0">
      <w:r w:rsidRPr="008D76B4">
        <w:t xml:space="preserve">Example:  See </w:t>
      </w:r>
      <w:r w:rsidRPr="008D76B4">
        <w:rPr>
          <w:b/>
        </w:rPr>
        <w:t>C_DecryptFinal</w:t>
      </w:r>
      <w:r w:rsidRPr="008D76B4">
        <w:t>.</w:t>
      </w:r>
    </w:p>
    <w:p w14:paraId="1D8569B9" w14:textId="77777777" w:rsidR="00331BF0" w:rsidRPr="008D76B4" w:rsidRDefault="00331BF0" w:rsidP="000234AE">
      <w:pPr>
        <w:pStyle w:val="Heading3"/>
        <w:numPr>
          <w:ilvl w:val="2"/>
          <w:numId w:val="2"/>
        </w:numPr>
        <w:tabs>
          <w:tab w:val="num" w:pos="720"/>
        </w:tabs>
      </w:pPr>
      <w:bookmarkStart w:id="1800" w:name="_Toc323024136"/>
      <w:bookmarkStart w:id="1801" w:name="_Toc323205470"/>
      <w:bookmarkStart w:id="1802" w:name="_Toc323610899"/>
      <w:bookmarkStart w:id="1803" w:name="_Toc383864906"/>
      <w:bookmarkStart w:id="1804" w:name="_Toc385057936"/>
      <w:bookmarkStart w:id="1805" w:name="_Toc405794756"/>
      <w:bookmarkStart w:id="1806" w:name="_Toc72656146"/>
      <w:bookmarkStart w:id="1807" w:name="_Toc235002364"/>
      <w:bookmarkStart w:id="1808" w:name="_Toc7432388"/>
      <w:bookmarkStart w:id="1809" w:name="_Toc29976658"/>
      <w:bookmarkStart w:id="1810" w:name="_Toc90376322"/>
      <w:bookmarkStart w:id="1811" w:name="_Toc111203307"/>
      <w:r w:rsidRPr="008D76B4">
        <w:lastRenderedPageBreak/>
        <w:t>C_DecryptFinal</w:t>
      </w:r>
      <w:bookmarkEnd w:id="1800"/>
      <w:bookmarkEnd w:id="1801"/>
      <w:bookmarkEnd w:id="1802"/>
      <w:bookmarkEnd w:id="1803"/>
      <w:bookmarkEnd w:id="1804"/>
      <w:bookmarkEnd w:id="1805"/>
      <w:bookmarkEnd w:id="1806"/>
      <w:bookmarkEnd w:id="1807"/>
      <w:bookmarkEnd w:id="1808"/>
      <w:bookmarkEnd w:id="1809"/>
      <w:bookmarkEnd w:id="1810"/>
      <w:bookmarkEnd w:id="1811"/>
    </w:p>
    <w:p w14:paraId="22359355" w14:textId="77777777" w:rsidR="00331BF0" w:rsidRPr="008D76B4" w:rsidRDefault="00331BF0" w:rsidP="00331BF0">
      <w:pPr>
        <w:pStyle w:val="BoxedCode"/>
      </w:pPr>
      <w:r w:rsidRPr="008D76B4">
        <w:t>CK_DECLARE_FUNCTION(CK_RV, C_DecryptFinal)(</w:t>
      </w:r>
      <w:r w:rsidRPr="008D76B4">
        <w:br/>
        <w:t xml:space="preserve">  CK_SESSION_HANDLE hSession,</w:t>
      </w:r>
      <w:r w:rsidRPr="008D76B4">
        <w:br/>
        <w:t xml:space="preserve">  CK_BYTE_PTR pLastPart,</w:t>
      </w:r>
      <w:r w:rsidRPr="008D76B4">
        <w:br/>
        <w:t xml:space="preserve">  CK_ULONG_PTR pulLastPartLen</w:t>
      </w:r>
      <w:r w:rsidRPr="008D76B4">
        <w:br/>
        <w:t>);</w:t>
      </w:r>
    </w:p>
    <w:p w14:paraId="7C61F566" w14:textId="77777777" w:rsidR="00331BF0" w:rsidRPr="008D76B4" w:rsidRDefault="00331BF0" w:rsidP="00331BF0">
      <w:r w:rsidRPr="008D76B4">
        <w:rPr>
          <w:b/>
        </w:rPr>
        <w:t>C_DecryptFinal</w:t>
      </w:r>
      <w:r w:rsidRPr="008D76B4">
        <w:t xml:space="preserve"> finishes a multiple-part decryption operation. </w:t>
      </w:r>
      <w:r w:rsidRPr="008D76B4">
        <w:rPr>
          <w:i/>
        </w:rPr>
        <w:t>hSession</w:t>
      </w:r>
      <w:r w:rsidRPr="008D76B4">
        <w:t xml:space="preserve"> is the session’s handle; </w:t>
      </w:r>
      <w:r w:rsidRPr="008D76B4">
        <w:rPr>
          <w:i/>
        </w:rPr>
        <w:t>pLastPart</w:t>
      </w:r>
      <w:r w:rsidRPr="008D76B4">
        <w:t xml:space="preserve"> points to the location that receives the last recovered data part, if any; </w:t>
      </w:r>
      <w:r w:rsidRPr="008D76B4">
        <w:rPr>
          <w:i/>
        </w:rPr>
        <w:t>pulLastPartLen</w:t>
      </w:r>
      <w:r w:rsidRPr="008D76B4">
        <w:t xml:space="preserve"> points to the location that holds the length of the last recovered data part.</w:t>
      </w:r>
    </w:p>
    <w:p w14:paraId="55103BDF" w14:textId="7D5AFC0E" w:rsidR="00331BF0" w:rsidRPr="008D76B4" w:rsidRDefault="00331BF0" w:rsidP="00331BF0">
      <w:r w:rsidRPr="008D76B4">
        <w:rPr>
          <w:b/>
        </w:rPr>
        <w:t>C_DecryptFinal</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6AD5B08D" w14:textId="77777777" w:rsidR="00331BF0" w:rsidRPr="008D76B4" w:rsidRDefault="00331BF0" w:rsidP="00331BF0">
      <w:r w:rsidRPr="008D76B4">
        <w:t xml:space="preserve">The decryption operation MUST have been initialized with </w:t>
      </w:r>
      <w:r w:rsidRPr="008D76B4">
        <w:rPr>
          <w:b/>
        </w:rPr>
        <w:t>C_DecryptInit</w:t>
      </w:r>
      <w:r w:rsidRPr="008D76B4">
        <w:t xml:space="preserve">.  A call to </w:t>
      </w:r>
      <w:r w:rsidRPr="008D76B4">
        <w:rPr>
          <w:b/>
        </w:rPr>
        <w:t>C_DecryptFinal</w:t>
      </w:r>
      <w:r w:rsidRPr="008D76B4">
        <w:t xml:space="preserve"> always terminates the active decryption operation unless it returns CKR_BUFFER_TOO_SMALL or is a successful call (</w:t>
      </w:r>
      <w:r w:rsidRPr="008D76B4">
        <w:rPr>
          <w:i/>
        </w:rPr>
        <w:t>i.e.</w:t>
      </w:r>
      <w:r w:rsidRPr="008D76B4">
        <w:t>, one which returns CKR_OK) to determine the length of the buffer needed to hold the plaintext.</w:t>
      </w:r>
    </w:p>
    <w:p w14:paraId="22E3098F" w14:textId="77777777" w:rsidR="00331BF0" w:rsidRPr="008D76B4" w:rsidRDefault="00331BF0" w:rsidP="00331BF0">
      <w:r w:rsidRPr="008D76B4">
        <w:t>If the input ciphertext data cannot be decrypted because it has an inappropriate length, then either CKR_ENCRYPTED_DATA_INVALID or CKR_ENCRYPTED_DATA_LEN_RANGE may be returned.</w:t>
      </w:r>
    </w:p>
    <w:p w14:paraId="7AF281FF" w14:textId="77777777" w:rsidR="00331BF0" w:rsidRPr="008D76B4" w:rsidRDefault="00331BF0" w:rsidP="00331BF0">
      <w:r w:rsidRPr="008D76B4">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 CKR_USER_NOT_LOGGED_IN.</w:t>
      </w:r>
    </w:p>
    <w:p w14:paraId="447205AD" w14:textId="77777777" w:rsidR="00331BF0" w:rsidRPr="008D76B4" w:rsidRDefault="00331BF0" w:rsidP="00331BF0">
      <w:bookmarkStart w:id="1812" w:name="_Toc319287679"/>
      <w:bookmarkStart w:id="1813" w:name="_Toc319313519"/>
      <w:bookmarkStart w:id="1814" w:name="_Toc319313712"/>
      <w:bookmarkStart w:id="1815" w:name="_Toc319315705"/>
      <w:bookmarkStart w:id="1816" w:name="_Toc322855303"/>
      <w:bookmarkStart w:id="1817" w:name="_Toc322945145"/>
      <w:bookmarkStart w:id="1818" w:name="_Toc323000712"/>
      <w:bookmarkStart w:id="1819" w:name="_Toc323024137"/>
      <w:bookmarkStart w:id="1820" w:name="_Toc323205471"/>
      <w:bookmarkStart w:id="1821" w:name="_Toc323610900"/>
      <w:bookmarkStart w:id="1822" w:name="_Toc383864907"/>
      <w:r w:rsidRPr="008D76B4">
        <w:t>Example:</w:t>
      </w:r>
    </w:p>
    <w:p w14:paraId="6550A95E" w14:textId="77777777" w:rsidR="00331BF0" w:rsidRPr="008D76B4" w:rsidRDefault="00331BF0" w:rsidP="00331BF0">
      <w:pPr>
        <w:pStyle w:val="BoxedCode"/>
      </w:pPr>
      <w:r w:rsidRPr="008D76B4">
        <w:t>#define CIPHERTEXT_BUF_SZ 256</w:t>
      </w:r>
    </w:p>
    <w:p w14:paraId="627E6E16" w14:textId="77777777" w:rsidR="00331BF0" w:rsidRPr="008D76B4" w:rsidRDefault="00331BF0" w:rsidP="00331BF0">
      <w:pPr>
        <w:pStyle w:val="BoxedCode"/>
      </w:pPr>
      <w:r w:rsidRPr="008D76B4">
        <w:t>#define PLAINTEXT_BUF_SZ 256</w:t>
      </w:r>
    </w:p>
    <w:p w14:paraId="27523442" w14:textId="77777777" w:rsidR="00331BF0" w:rsidRPr="008D76B4" w:rsidRDefault="00331BF0" w:rsidP="00331BF0">
      <w:pPr>
        <w:pStyle w:val="BoxedCode"/>
      </w:pPr>
    </w:p>
    <w:p w14:paraId="17ABA1E5" w14:textId="77777777" w:rsidR="00331BF0" w:rsidRPr="008D76B4" w:rsidRDefault="00331BF0" w:rsidP="00331BF0">
      <w:pPr>
        <w:pStyle w:val="BoxedCode"/>
      </w:pPr>
      <w:r w:rsidRPr="008D76B4">
        <w:t>CK_ULONG firstEncryptedPieceLen, secondEncryptedPieceLen;</w:t>
      </w:r>
    </w:p>
    <w:p w14:paraId="2E6E8078" w14:textId="77777777" w:rsidR="00331BF0" w:rsidRPr="008D76B4" w:rsidRDefault="00331BF0" w:rsidP="00331BF0">
      <w:pPr>
        <w:pStyle w:val="BoxedCode"/>
      </w:pPr>
      <w:r w:rsidRPr="008D76B4">
        <w:t>CK_SESSION_HANDLE hSession;</w:t>
      </w:r>
    </w:p>
    <w:p w14:paraId="604350DC" w14:textId="77777777" w:rsidR="00331BF0" w:rsidRPr="008D76B4" w:rsidRDefault="00331BF0" w:rsidP="00331BF0">
      <w:pPr>
        <w:pStyle w:val="BoxedCode"/>
      </w:pPr>
      <w:r w:rsidRPr="008D76B4">
        <w:t>CK_OBJECT_HANDLE hKey;</w:t>
      </w:r>
    </w:p>
    <w:p w14:paraId="1181FCE3" w14:textId="77777777" w:rsidR="00331BF0" w:rsidRPr="008D76B4" w:rsidRDefault="00331BF0" w:rsidP="00331BF0">
      <w:pPr>
        <w:pStyle w:val="BoxedCode"/>
      </w:pPr>
      <w:r w:rsidRPr="008D76B4">
        <w:t>CK_BYTE iv[8];</w:t>
      </w:r>
    </w:p>
    <w:p w14:paraId="42CF58B2" w14:textId="77777777" w:rsidR="00331BF0" w:rsidRPr="008D76B4" w:rsidRDefault="00331BF0" w:rsidP="00331BF0">
      <w:pPr>
        <w:pStyle w:val="BoxedCode"/>
      </w:pPr>
      <w:r w:rsidRPr="008D76B4">
        <w:t>CK_MECHANISM mechanism = {</w:t>
      </w:r>
    </w:p>
    <w:p w14:paraId="278A8267" w14:textId="77777777" w:rsidR="00331BF0" w:rsidRPr="008D76B4" w:rsidRDefault="00331BF0" w:rsidP="00331BF0">
      <w:pPr>
        <w:pStyle w:val="BoxedCode"/>
      </w:pPr>
      <w:r w:rsidRPr="008D76B4">
        <w:t xml:space="preserve">  CKM_DES_CBC_PAD, iv, sizeof(iv)</w:t>
      </w:r>
    </w:p>
    <w:p w14:paraId="07B965D0" w14:textId="77777777" w:rsidR="00331BF0" w:rsidRPr="008D76B4" w:rsidRDefault="00331BF0" w:rsidP="00331BF0">
      <w:pPr>
        <w:pStyle w:val="BoxedCode"/>
      </w:pPr>
      <w:r w:rsidRPr="008D76B4">
        <w:t>};</w:t>
      </w:r>
    </w:p>
    <w:p w14:paraId="6E839F79" w14:textId="77777777" w:rsidR="00331BF0" w:rsidRPr="008D76B4" w:rsidRDefault="00331BF0" w:rsidP="00331BF0">
      <w:pPr>
        <w:pStyle w:val="BoxedCode"/>
      </w:pPr>
      <w:r w:rsidRPr="008D76B4">
        <w:t>CK_BYTE data[PLAINTEXT_BUF_SZ];</w:t>
      </w:r>
    </w:p>
    <w:p w14:paraId="4A89C6AA" w14:textId="77777777" w:rsidR="00331BF0" w:rsidRPr="008D76B4" w:rsidRDefault="00331BF0" w:rsidP="00331BF0">
      <w:pPr>
        <w:pStyle w:val="BoxedCode"/>
      </w:pPr>
      <w:r w:rsidRPr="008D76B4">
        <w:t>CK_BYTE encryptedData[CIPHERTEXT_BUF_SZ];</w:t>
      </w:r>
    </w:p>
    <w:p w14:paraId="22973C34" w14:textId="77777777" w:rsidR="00331BF0" w:rsidRPr="008D76B4" w:rsidRDefault="00331BF0" w:rsidP="00331BF0">
      <w:pPr>
        <w:pStyle w:val="BoxedCode"/>
      </w:pPr>
      <w:r w:rsidRPr="008D76B4">
        <w:t>CK_ULONG ulData1Len, ulData2Len, ulData3Len;</w:t>
      </w:r>
    </w:p>
    <w:p w14:paraId="1EED6591" w14:textId="77777777" w:rsidR="00331BF0" w:rsidRPr="008D76B4" w:rsidRDefault="00331BF0" w:rsidP="00331BF0">
      <w:pPr>
        <w:pStyle w:val="BoxedCode"/>
      </w:pPr>
      <w:r w:rsidRPr="008D76B4">
        <w:t>CK_RV rv;</w:t>
      </w:r>
    </w:p>
    <w:p w14:paraId="145E3AE1" w14:textId="77777777" w:rsidR="00331BF0" w:rsidRPr="008D76B4" w:rsidRDefault="00331BF0" w:rsidP="00331BF0">
      <w:pPr>
        <w:pStyle w:val="BoxedCode"/>
      </w:pPr>
    </w:p>
    <w:p w14:paraId="7E057CFC" w14:textId="77777777" w:rsidR="00331BF0" w:rsidRPr="008D76B4" w:rsidRDefault="00331BF0" w:rsidP="00331BF0">
      <w:pPr>
        <w:pStyle w:val="BoxedCode"/>
      </w:pPr>
      <w:r w:rsidRPr="008D76B4">
        <w:t>.</w:t>
      </w:r>
    </w:p>
    <w:p w14:paraId="3398D90B" w14:textId="77777777" w:rsidR="00331BF0" w:rsidRPr="008D76B4" w:rsidRDefault="00331BF0" w:rsidP="00331BF0">
      <w:pPr>
        <w:pStyle w:val="BoxedCode"/>
      </w:pPr>
      <w:r w:rsidRPr="008D76B4">
        <w:t>.</w:t>
      </w:r>
    </w:p>
    <w:p w14:paraId="09CB3A77" w14:textId="77777777" w:rsidR="00331BF0" w:rsidRPr="008D76B4" w:rsidRDefault="00331BF0" w:rsidP="00331BF0">
      <w:pPr>
        <w:pStyle w:val="BoxedCode"/>
      </w:pPr>
      <w:r w:rsidRPr="008D76B4">
        <w:t>firstEncryptedPieceLen = 90;</w:t>
      </w:r>
    </w:p>
    <w:p w14:paraId="548E94F0" w14:textId="77777777" w:rsidR="00331BF0" w:rsidRPr="008D76B4" w:rsidRDefault="00331BF0" w:rsidP="00331BF0">
      <w:pPr>
        <w:pStyle w:val="BoxedCode"/>
      </w:pPr>
      <w:r w:rsidRPr="008D76B4">
        <w:t>secondEncryptedPieceLen = CIPHERTEXT_BUF_SZ-firstEncryptedPieceLen;</w:t>
      </w:r>
    </w:p>
    <w:p w14:paraId="7CF48D61" w14:textId="77777777" w:rsidR="00331BF0" w:rsidRPr="008D76B4" w:rsidRDefault="00331BF0" w:rsidP="00331BF0">
      <w:pPr>
        <w:pStyle w:val="BoxedCode"/>
      </w:pPr>
      <w:r w:rsidRPr="008D76B4">
        <w:t>rv = C_DecryptInit(hSession, &amp;mechanism, hKey);</w:t>
      </w:r>
    </w:p>
    <w:p w14:paraId="4CE0CC68" w14:textId="77777777" w:rsidR="00331BF0" w:rsidRPr="008D76B4" w:rsidRDefault="00331BF0" w:rsidP="00331BF0">
      <w:pPr>
        <w:pStyle w:val="BoxedCode"/>
      </w:pPr>
      <w:r w:rsidRPr="008D76B4">
        <w:t>if (rv == CKR_OK) {</w:t>
      </w:r>
    </w:p>
    <w:p w14:paraId="670E8985" w14:textId="77777777" w:rsidR="00331BF0" w:rsidRPr="008D76B4" w:rsidRDefault="00331BF0" w:rsidP="00331BF0">
      <w:pPr>
        <w:pStyle w:val="BoxedCode"/>
      </w:pPr>
      <w:r w:rsidRPr="008D76B4">
        <w:t xml:space="preserve">  /* Decrypt first piece */</w:t>
      </w:r>
    </w:p>
    <w:p w14:paraId="33BEA80E" w14:textId="77777777" w:rsidR="00331BF0" w:rsidRPr="008D76B4" w:rsidRDefault="00331BF0" w:rsidP="00331BF0">
      <w:pPr>
        <w:pStyle w:val="BoxedCode"/>
      </w:pPr>
      <w:r w:rsidRPr="008D76B4">
        <w:t xml:space="preserve">  ulData1Len = sizeof(data);</w:t>
      </w:r>
    </w:p>
    <w:p w14:paraId="3441FAC7" w14:textId="77777777" w:rsidR="00331BF0" w:rsidRPr="008D76B4" w:rsidRDefault="00331BF0" w:rsidP="00331BF0">
      <w:pPr>
        <w:pStyle w:val="BoxedCode"/>
      </w:pPr>
      <w:r w:rsidRPr="008D76B4">
        <w:lastRenderedPageBreak/>
        <w:t xml:space="preserve">  rv = C_DecryptUpdate(</w:t>
      </w:r>
    </w:p>
    <w:p w14:paraId="623E6807" w14:textId="77777777" w:rsidR="00331BF0" w:rsidRPr="008D76B4" w:rsidRDefault="00331BF0" w:rsidP="00331BF0">
      <w:pPr>
        <w:pStyle w:val="BoxedCode"/>
      </w:pPr>
      <w:r w:rsidRPr="008D76B4">
        <w:t xml:space="preserve">    hSession,</w:t>
      </w:r>
    </w:p>
    <w:p w14:paraId="0F29B62E" w14:textId="77777777" w:rsidR="00331BF0" w:rsidRPr="008D76B4" w:rsidRDefault="00331BF0" w:rsidP="00331BF0">
      <w:pPr>
        <w:pStyle w:val="BoxedCode"/>
      </w:pPr>
      <w:r w:rsidRPr="008D76B4">
        <w:t xml:space="preserve">    &amp;encryptedData[0], firstEncryptedPieceLen,</w:t>
      </w:r>
    </w:p>
    <w:p w14:paraId="4E3EA9D3" w14:textId="77777777" w:rsidR="00331BF0" w:rsidRPr="008D76B4" w:rsidRDefault="00331BF0" w:rsidP="00331BF0">
      <w:pPr>
        <w:pStyle w:val="BoxedCode"/>
      </w:pPr>
      <w:r w:rsidRPr="008D76B4">
        <w:t xml:space="preserve">    &amp;data[0], &amp;ulData1Len);</w:t>
      </w:r>
    </w:p>
    <w:p w14:paraId="5505D672" w14:textId="77777777" w:rsidR="00331BF0" w:rsidRPr="008D76B4" w:rsidRDefault="00331BF0" w:rsidP="00331BF0">
      <w:pPr>
        <w:pStyle w:val="BoxedCode"/>
      </w:pPr>
      <w:r w:rsidRPr="008D76B4">
        <w:t xml:space="preserve">  if (rv != CKR_OK) {</w:t>
      </w:r>
    </w:p>
    <w:p w14:paraId="5C00C89A" w14:textId="77777777" w:rsidR="00331BF0" w:rsidRPr="008D76B4" w:rsidRDefault="00331BF0" w:rsidP="00331BF0">
      <w:pPr>
        <w:pStyle w:val="BoxedCode"/>
      </w:pPr>
      <w:r w:rsidRPr="008D76B4">
        <w:t xml:space="preserve">    .</w:t>
      </w:r>
    </w:p>
    <w:p w14:paraId="251C9915" w14:textId="77777777" w:rsidR="00331BF0" w:rsidRPr="008D76B4" w:rsidRDefault="00331BF0" w:rsidP="00331BF0">
      <w:pPr>
        <w:pStyle w:val="BoxedCode"/>
      </w:pPr>
      <w:r w:rsidRPr="008D76B4">
        <w:t xml:space="preserve">    .</w:t>
      </w:r>
    </w:p>
    <w:p w14:paraId="55298C00" w14:textId="77777777" w:rsidR="00331BF0" w:rsidRPr="008D76B4" w:rsidRDefault="00331BF0" w:rsidP="00331BF0">
      <w:pPr>
        <w:pStyle w:val="BoxedCode"/>
      </w:pPr>
      <w:r w:rsidRPr="008D76B4">
        <w:t xml:space="preserve">  }</w:t>
      </w:r>
    </w:p>
    <w:p w14:paraId="35ECBFE1" w14:textId="77777777" w:rsidR="00331BF0" w:rsidRPr="008D76B4" w:rsidRDefault="00331BF0" w:rsidP="00331BF0">
      <w:pPr>
        <w:pStyle w:val="BoxedCode"/>
      </w:pPr>
    </w:p>
    <w:p w14:paraId="5689F972" w14:textId="77777777" w:rsidR="00331BF0" w:rsidRPr="008D76B4" w:rsidRDefault="00331BF0" w:rsidP="00331BF0">
      <w:pPr>
        <w:pStyle w:val="BoxedCode"/>
      </w:pPr>
      <w:r w:rsidRPr="008D76B4">
        <w:t xml:space="preserve">  /* Decrypt second piece */</w:t>
      </w:r>
    </w:p>
    <w:p w14:paraId="06337B09" w14:textId="77777777" w:rsidR="00331BF0" w:rsidRPr="008D76B4" w:rsidRDefault="00331BF0" w:rsidP="00331BF0">
      <w:pPr>
        <w:pStyle w:val="BoxedCode"/>
      </w:pPr>
      <w:r w:rsidRPr="008D76B4">
        <w:t xml:space="preserve">  ulData2Len = sizeof(data)-ulData1Len;</w:t>
      </w:r>
    </w:p>
    <w:p w14:paraId="0003BBF9" w14:textId="77777777" w:rsidR="00331BF0" w:rsidRPr="008D76B4" w:rsidRDefault="00331BF0" w:rsidP="00331BF0">
      <w:pPr>
        <w:pStyle w:val="BoxedCode"/>
      </w:pPr>
      <w:r w:rsidRPr="008D76B4">
        <w:t xml:space="preserve">  rv = C_DecryptUpdate(</w:t>
      </w:r>
    </w:p>
    <w:p w14:paraId="2A4EFFAC" w14:textId="77777777" w:rsidR="00331BF0" w:rsidRPr="008D76B4" w:rsidRDefault="00331BF0" w:rsidP="00331BF0">
      <w:pPr>
        <w:pStyle w:val="BoxedCode"/>
      </w:pPr>
      <w:r w:rsidRPr="008D76B4">
        <w:t xml:space="preserve">    hSession,</w:t>
      </w:r>
    </w:p>
    <w:p w14:paraId="33B33683" w14:textId="77777777" w:rsidR="00331BF0" w:rsidRPr="008D76B4" w:rsidRDefault="00331BF0" w:rsidP="00331BF0">
      <w:pPr>
        <w:pStyle w:val="BoxedCode"/>
      </w:pPr>
      <w:r w:rsidRPr="008D76B4">
        <w:t xml:space="preserve">    &amp;encryptedData[firstEncryptedPieceLen],</w:t>
      </w:r>
    </w:p>
    <w:p w14:paraId="7D3F1CC2" w14:textId="77777777" w:rsidR="00331BF0" w:rsidRPr="008D76B4" w:rsidRDefault="00331BF0" w:rsidP="00331BF0">
      <w:pPr>
        <w:pStyle w:val="BoxedCode"/>
      </w:pPr>
      <w:r w:rsidRPr="008D76B4">
        <w:t xml:space="preserve">    secondEncryptedPieceLen,</w:t>
      </w:r>
    </w:p>
    <w:p w14:paraId="793F4CE0" w14:textId="77777777" w:rsidR="00331BF0" w:rsidRPr="008D76B4" w:rsidRDefault="00331BF0" w:rsidP="00331BF0">
      <w:pPr>
        <w:pStyle w:val="BoxedCode"/>
      </w:pPr>
      <w:r w:rsidRPr="008D76B4">
        <w:t xml:space="preserve">    &amp;data[ulData1Len], &amp;ulData2Len);</w:t>
      </w:r>
    </w:p>
    <w:p w14:paraId="0C75227E" w14:textId="77777777" w:rsidR="00331BF0" w:rsidRPr="008D76B4" w:rsidRDefault="00331BF0" w:rsidP="00331BF0">
      <w:pPr>
        <w:pStyle w:val="BoxedCode"/>
      </w:pPr>
      <w:r w:rsidRPr="008D76B4">
        <w:t xml:space="preserve">  if (rv != CKR_OK) {</w:t>
      </w:r>
    </w:p>
    <w:p w14:paraId="04B8EBA8" w14:textId="77777777" w:rsidR="00331BF0" w:rsidRPr="008D76B4" w:rsidRDefault="00331BF0" w:rsidP="00331BF0">
      <w:pPr>
        <w:pStyle w:val="BoxedCode"/>
      </w:pPr>
      <w:r w:rsidRPr="008D76B4">
        <w:t xml:space="preserve">    .</w:t>
      </w:r>
    </w:p>
    <w:p w14:paraId="45354221" w14:textId="77777777" w:rsidR="00331BF0" w:rsidRPr="008D76B4" w:rsidRDefault="00331BF0" w:rsidP="00331BF0">
      <w:pPr>
        <w:pStyle w:val="BoxedCode"/>
      </w:pPr>
      <w:r w:rsidRPr="008D76B4">
        <w:t xml:space="preserve">    .</w:t>
      </w:r>
    </w:p>
    <w:p w14:paraId="2736CB60" w14:textId="77777777" w:rsidR="00331BF0" w:rsidRPr="008D76B4" w:rsidRDefault="00331BF0" w:rsidP="00331BF0">
      <w:pPr>
        <w:pStyle w:val="BoxedCode"/>
      </w:pPr>
      <w:r w:rsidRPr="008D76B4">
        <w:t xml:space="preserve">  }</w:t>
      </w:r>
    </w:p>
    <w:p w14:paraId="7C24DE1D" w14:textId="77777777" w:rsidR="00331BF0" w:rsidRPr="008D76B4" w:rsidRDefault="00331BF0" w:rsidP="00331BF0">
      <w:pPr>
        <w:pStyle w:val="BoxedCode"/>
      </w:pPr>
    </w:p>
    <w:p w14:paraId="2D6A003D" w14:textId="77777777" w:rsidR="00331BF0" w:rsidRPr="008D76B4" w:rsidRDefault="00331BF0" w:rsidP="00331BF0">
      <w:pPr>
        <w:pStyle w:val="BoxedCode"/>
      </w:pPr>
      <w:r w:rsidRPr="008D76B4">
        <w:t xml:space="preserve">  /* Get last little decrypted bit */</w:t>
      </w:r>
    </w:p>
    <w:p w14:paraId="5697E7D2" w14:textId="77777777" w:rsidR="00331BF0" w:rsidRPr="008D76B4" w:rsidRDefault="00331BF0" w:rsidP="00331BF0">
      <w:pPr>
        <w:pStyle w:val="BoxedCode"/>
      </w:pPr>
      <w:r w:rsidRPr="008D76B4">
        <w:t xml:space="preserve">  ulData3Len = sizeof(data)-ulData1Len-ulData2Len;</w:t>
      </w:r>
    </w:p>
    <w:p w14:paraId="1CA53DF4" w14:textId="77777777" w:rsidR="00331BF0" w:rsidRPr="008D76B4" w:rsidRDefault="00331BF0" w:rsidP="00331BF0">
      <w:pPr>
        <w:pStyle w:val="BoxedCode"/>
      </w:pPr>
      <w:r w:rsidRPr="008D76B4">
        <w:t xml:space="preserve">  rv = C_DecryptFinal(</w:t>
      </w:r>
    </w:p>
    <w:p w14:paraId="0A468B3E" w14:textId="77777777" w:rsidR="00331BF0" w:rsidRPr="008D76B4" w:rsidRDefault="00331BF0" w:rsidP="00331BF0">
      <w:pPr>
        <w:pStyle w:val="BoxedCode"/>
      </w:pPr>
      <w:r w:rsidRPr="008D76B4">
        <w:t xml:space="preserve">    hSession,</w:t>
      </w:r>
    </w:p>
    <w:p w14:paraId="4F587595" w14:textId="77777777" w:rsidR="00331BF0" w:rsidRPr="008D76B4" w:rsidRDefault="00331BF0" w:rsidP="00331BF0">
      <w:pPr>
        <w:pStyle w:val="BoxedCode"/>
      </w:pPr>
      <w:r w:rsidRPr="008D76B4">
        <w:t xml:space="preserve">    &amp;data[ulData1Len+ulData2Len], &amp;ulData3Len);</w:t>
      </w:r>
    </w:p>
    <w:p w14:paraId="0FA3A77A" w14:textId="77777777" w:rsidR="00331BF0" w:rsidRPr="008D76B4" w:rsidRDefault="00331BF0" w:rsidP="00331BF0">
      <w:pPr>
        <w:pStyle w:val="BoxedCode"/>
      </w:pPr>
      <w:r w:rsidRPr="008D76B4">
        <w:t xml:space="preserve">  if (rv != CKR_OK) {</w:t>
      </w:r>
    </w:p>
    <w:p w14:paraId="145CBEB3" w14:textId="77777777" w:rsidR="00331BF0" w:rsidRPr="008D76B4" w:rsidRDefault="00331BF0" w:rsidP="00331BF0">
      <w:pPr>
        <w:pStyle w:val="BoxedCode"/>
      </w:pPr>
      <w:r w:rsidRPr="008D76B4">
        <w:t xml:space="preserve">     .</w:t>
      </w:r>
    </w:p>
    <w:p w14:paraId="450CA887" w14:textId="77777777" w:rsidR="00331BF0" w:rsidRPr="008D76B4" w:rsidRDefault="00331BF0" w:rsidP="00331BF0">
      <w:pPr>
        <w:pStyle w:val="BoxedCode"/>
      </w:pPr>
      <w:r w:rsidRPr="008D76B4">
        <w:t xml:space="preserve">     .</w:t>
      </w:r>
    </w:p>
    <w:p w14:paraId="11AA122C" w14:textId="77777777" w:rsidR="00331BF0" w:rsidRPr="008D76B4" w:rsidRDefault="00331BF0" w:rsidP="00331BF0">
      <w:pPr>
        <w:pStyle w:val="BoxedCode"/>
      </w:pPr>
      <w:r w:rsidRPr="008D76B4">
        <w:t xml:space="preserve">  }</w:t>
      </w:r>
    </w:p>
    <w:p w14:paraId="4487CE44" w14:textId="77777777" w:rsidR="00331BF0" w:rsidRPr="008D76B4" w:rsidRDefault="00331BF0" w:rsidP="00331BF0">
      <w:pPr>
        <w:pStyle w:val="BoxedCode"/>
      </w:pPr>
      <w:r w:rsidRPr="008D76B4">
        <w:t>}</w:t>
      </w:r>
    </w:p>
    <w:p w14:paraId="2900EDF5" w14:textId="77777777" w:rsidR="00331BF0" w:rsidRPr="008D76B4" w:rsidRDefault="00331BF0" w:rsidP="000234AE">
      <w:pPr>
        <w:pStyle w:val="Heading2"/>
        <w:numPr>
          <w:ilvl w:val="1"/>
          <w:numId w:val="2"/>
        </w:numPr>
        <w:tabs>
          <w:tab w:val="num" w:pos="576"/>
        </w:tabs>
      </w:pPr>
      <w:bookmarkStart w:id="1823" w:name="_Toc7432389"/>
      <w:bookmarkStart w:id="1824" w:name="_Toc29976659"/>
      <w:bookmarkStart w:id="1825" w:name="_Toc90376323"/>
      <w:bookmarkStart w:id="1826" w:name="_Toc111203308"/>
      <w:bookmarkStart w:id="1827" w:name="_Toc385057937"/>
      <w:bookmarkStart w:id="1828" w:name="_Toc405794757"/>
      <w:bookmarkStart w:id="1829" w:name="_Toc72656147"/>
      <w:bookmarkStart w:id="1830" w:name="_Toc235002365"/>
      <w:bookmarkStart w:id="1831" w:name="_Toc370634032"/>
      <w:bookmarkStart w:id="1832" w:name="_Toc391468823"/>
      <w:bookmarkStart w:id="1833" w:name="_Toc395183819"/>
      <w:r w:rsidRPr="008D76B4">
        <w:t>Message-based decryption functions</w:t>
      </w:r>
      <w:bookmarkEnd w:id="1823"/>
      <w:bookmarkEnd w:id="1824"/>
      <w:bookmarkEnd w:id="1825"/>
      <w:bookmarkEnd w:id="1826"/>
    </w:p>
    <w:p w14:paraId="23B58F05"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Message-based decryption refers to the process of decrypting multiple encrypted messages using the same decryption mechanism and decryption key. The decryption mechanism can be either an authenticated encryption with associated data (AEAD) algorithm or a pure encryption algorithm.</w:t>
      </w:r>
    </w:p>
    <w:p w14:paraId="073C8371"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Cryptoki provides the following functions for message-based decryption.</w:t>
      </w:r>
    </w:p>
    <w:p w14:paraId="378B4A9C" w14:textId="77777777" w:rsidR="00331BF0" w:rsidRPr="008D76B4" w:rsidRDefault="00331BF0" w:rsidP="000234AE">
      <w:pPr>
        <w:pStyle w:val="Heading3"/>
        <w:numPr>
          <w:ilvl w:val="2"/>
          <w:numId w:val="2"/>
        </w:numPr>
        <w:tabs>
          <w:tab w:val="num" w:pos="720"/>
        </w:tabs>
      </w:pPr>
      <w:bookmarkStart w:id="1834" w:name="_Toc7432390"/>
      <w:bookmarkStart w:id="1835" w:name="_Toc29976660"/>
      <w:bookmarkStart w:id="1836" w:name="_Toc90376324"/>
      <w:bookmarkStart w:id="1837" w:name="_Toc111203309"/>
      <w:r w:rsidRPr="008D76B4">
        <w:t>C_MessageDecryptInit</w:t>
      </w:r>
      <w:bookmarkEnd w:id="1834"/>
      <w:bookmarkEnd w:id="1835"/>
      <w:bookmarkEnd w:id="1836"/>
      <w:bookmarkEnd w:id="1837"/>
    </w:p>
    <w:p w14:paraId="75BA243A" w14:textId="77777777" w:rsidR="00331BF0" w:rsidRPr="008D76B4" w:rsidRDefault="00331BF0" w:rsidP="00331BF0">
      <w:pPr>
        <w:pStyle w:val="BoxedCode"/>
        <w:spacing w:before="0" w:after="0"/>
      </w:pPr>
      <w:r w:rsidRPr="008D76B4">
        <w:t>CK_DECLARE_FUNCTION(CK_RV, C_MessageDecryptInit)(</w:t>
      </w:r>
      <w:r w:rsidRPr="008D76B4">
        <w:br/>
        <w:t xml:space="preserve">  CK_SESSION_HANDLE hSession,</w:t>
      </w:r>
      <w:r w:rsidRPr="008D76B4">
        <w:br/>
        <w:t xml:space="preserve">  CK_MECHANISM_PTR pMechanism,</w:t>
      </w:r>
    </w:p>
    <w:p w14:paraId="010CB1F2" w14:textId="77777777" w:rsidR="00331BF0" w:rsidRPr="008D76B4" w:rsidRDefault="00331BF0" w:rsidP="00331BF0">
      <w:pPr>
        <w:pStyle w:val="BoxedCode"/>
        <w:spacing w:before="0" w:after="0"/>
      </w:pPr>
      <w:r w:rsidRPr="008D76B4">
        <w:t xml:space="preserve">  CK_OBJECT_HANDLE hKey</w:t>
      </w:r>
      <w:r w:rsidRPr="008D76B4">
        <w:br/>
        <w:t>);</w:t>
      </w:r>
    </w:p>
    <w:p w14:paraId="5F13418A"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lastRenderedPageBreak/>
        <w:t>C_MessageDecryptInit</w:t>
      </w:r>
      <w:r w:rsidRPr="008D76B4">
        <w:rPr>
          <w:rFonts w:cs="Arial"/>
          <w:color w:val="000000"/>
          <w:szCs w:val="20"/>
        </w:rPr>
        <w:t xml:space="preserve"> initializes a message-based decryption process, preparing a session for one or more decryption operations that use the same decryption mechanism and decryption key.  </w:t>
      </w:r>
      <w:r w:rsidRPr="008D76B4">
        <w:rPr>
          <w:rFonts w:cs="Arial"/>
          <w:i/>
          <w:color w:val="000000"/>
          <w:szCs w:val="20"/>
        </w:rPr>
        <w:t>hSession</w:t>
      </w:r>
      <w:r w:rsidRPr="008D76B4">
        <w:rPr>
          <w:rFonts w:cs="Arial"/>
          <w:color w:val="000000"/>
          <w:szCs w:val="20"/>
        </w:rPr>
        <w:t xml:space="preserve"> is the session’s handle; </w:t>
      </w:r>
      <w:r w:rsidRPr="008D76B4">
        <w:rPr>
          <w:rFonts w:cs="Arial"/>
          <w:i/>
          <w:color w:val="000000"/>
          <w:szCs w:val="20"/>
        </w:rPr>
        <w:t>pMechanism</w:t>
      </w:r>
      <w:r w:rsidRPr="008D76B4">
        <w:rPr>
          <w:rFonts w:cs="Arial"/>
          <w:color w:val="000000"/>
          <w:szCs w:val="20"/>
        </w:rPr>
        <w:t xml:space="preserve"> points to the decryption mechanism; </w:t>
      </w:r>
      <w:r w:rsidRPr="008D76B4">
        <w:rPr>
          <w:rFonts w:cs="Arial"/>
          <w:i/>
          <w:color w:val="000000"/>
          <w:szCs w:val="20"/>
        </w:rPr>
        <w:t>hKey</w:t>
      </w:r>
      <w:r w:rsidRPr="008D76B4">
        <w:rPr>
          <w:rFonts w:cs="Arial"/>
          <w:color w:val="000000"/>
          <w:szCs w:val="20"/>
        </w:rPr>
        <w:t xml:space="preserve"> is the handle of the decryption key.</w:t>
      </w:r>
    </w:p>
    <w:p w14:paraId="00C646EB"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The CKA_DECRYPT attribute of the decryption key, which indicates whether the key supports decryption, MUST be CK_TRUE.</w:t>
      </w:r>
    </w:p>
    <w:p w14:paraId="519B6702"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After calling </w:t>
      </w:r>
      <w:r w:rsidRPr="008D76B4">
        <w:rPr>
          <w:rFonts w:cs="Arial"/>
          <w:b/>
          <w:color w:val="000000"/>
          <w:szCs w:val="20"/>
        </w:rPr>
        <w:t>C_MessageDecryptInit</w:t>
      </w:r>
      <w:r w:rsidRPr="008D76B4">
        <w:rPr>
          <w:rFonts w:cs="Arial"/>
          <w:color w:val="000000"/>
          <w:szCs w:val="20"/>
        </w:rPr>
        <w:t xml:space="preserve">, the application can either call </w:t>
      </w:r>
      <w:r w:rsidRPr="008D76B4">
        <w:rPr>
          <w:rFonts w:cs="Arial"/>
          <w:b/>
          <w:color w:val="000000"/>
          <w:szCs w:val="20"/>
        </w:rPr>
        <w:t>C_DecryptMessage</w:t>
      </w:r>
      <w:r w:rsidRPr="008D76B4">
        <w:rPr>
          <w:rFonts w:cs="Arial"/>
          <w:color w:val="000000"/>
          <w:szCs w:val="20"/>
        </w:rPr>
        <w:t xml:space="preserve"> to decrypt an encrypted message in a single part; or call </w:t>
      </w:r>
      <w:r w:rsidRPr="008D76B4">
        <w:rPr>
          <w:rFonts w:cs="Arial"/>
          <w:b/>
          <w:color w:val="000000"/>
          <w:szCs w:val="20"/>
        </w:rPr>
        <w:t>C_DecryptMessageBegin</w:t>
      </w:r>
      <w:r w:rsidRPr="008D76B4">
        <w:rPr>
          <w:rFonts w:cs="Arial"/>
          <w:color w:val="000000"/>
          <w:szCs w:val="20"/>
        </w:rPr>
        <w:t xml:space="preserve">, followed by </w:t>
      </w:r>
      <w:r w:rsidRPr="008D76B4">
        <w:rPr>
          <w:rFonts w:cs="Arial"/>
          <w:b/>
          <w:color w:val="000000"/>
          <w:szCs w:val="20"/>
        </w:rPr>
        <w:t>C_DecryptMessageNext</w:t>
      </w:r>
      <w:r w:rsidRPr="008D76B4">
        <w:rPr>
          <w:rFonts w:cs="Arial"/>
          <w:color w:val="000000"/>
          <w:szCs w:val="20"/>
        </w:rPr>
        <w:t xml:space="preserve"> one or more times, to decrypt an encrypted message in multiple parts.  This may be repeated several times.  The message-based decryption process is active until the application uses a call to </w:t>
      </w:r>
      <w:r w:rsidRPr="008D76B4">
        <w:rPr>
          <w:rFonts w:cs="Arial"/>
          <w:b/>
          <w:color w:val="000000"/>
          <w:szCs w:val="20"/>
        </w:rPr>
        <w:t>C_MessageDecryptFinal</w:t>
      </w:r>
      <w:r w:rsidRPr="008D76B4">
        <w:rPr>
          <w:rFonts w:cs="Arial"/>
          <w:color w:val="000000"/>
          <w:szCs w:val="20"/>
        </w:rPr>
        <w:t xml:space="preserve"> to finish the message-based decryption process.</w:t>
      </w:r>
    </w:p>
    <w:p w14:paraId="51CB9610"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0A48BD0E" w14:textId="77777777" w:rsidR="00331BF0" w:rsidRPr="008D76B4" w:rsidRDefault="00331BF0" w:rsidP="000234AE">
      <w:pPr>
        <w:pStyle w:val="Heading3"/>
        <w:numPr>
          <w:ilvl w:val="2"/>
          <w:numId w:val="2"/>
        </w:numPr>
        <w:tabs>
          <w:tab w:val="num" w:pos="720"/>
        </w:tabs>
      </w:pPr>
      <w:bookmarkStart w:id="1838" w:name="_Toc7432391"/>
      <w:bookmarkStart w:id="1839" w:name="_Toc29976661"/>
      <w:bookmarkStart w:id="1840" w:name="_Toc90376325"/>
      <w:bookmarkStart w:id="1841" w:name="_Toc111203310"/>
      <w:r w:rsidRPr="008D76B4">
        <w:t>C_DecryptMessage</w:t>
      </w:r>
      <w:bookmarkEnd w:id="1838"/>
      <w:bookmarkEnd w:id="1839"/>
      <w:bookmarkEnd w:id="1840"/>
      <w:bookmarkEnd w:id="1841"/>
    </w:p>
    <w:p w14:paraId="23898260" w14:textId="77777777" w:rsidR="00331BF0" w:rsidRPr="008D76B4" w:rsidRDefault="00331BF0" w:rsidP="00331BF0">
      <w:pPr>
        <w:pStyle w:val="BoxedCode"/>
        <w:spacing w:before="0" w:after="0"/>
      </w:pPr>
      <w:r w:rsidRPr="008D76B4">
        <w:t>CK_DECLARE_FUNCTION(CK_RV, C_DecryptMessage)(</w:t>
      </w:r>
      <w:r w:rsidRPr="008D76B4">
        <w:br/>
        <w:t xml:space="preserve">  CK_SESSION_HANDLE hSession,</w:t>
      </w:r>
    </w:p>
    <w:p w14:paraId="6D5B70DE" w14:textId="77777777" w:rsidR="00331BF0" w:rsidRPr="008D76B4" w:rsidRDefault="00331BF0" w:rsidP="00331BF0">
      <w:pPr>
        <w:pStyle w:val="BoxedCode"/>
        <w:spacing w:before="0" w:after="0"/>
      </w:pPr>
      <w:r w:rsidRPr="008D76B4">
        <w:t xml:space="preserve">  CK_VOID_PTR pParameter,</w:t>
      </w:r>
    </w:p>
    <w:p w14:paraId="6805E63D" w14:textId="77777777" w:rsidR="00331BF0" w:rsidRPr="008D76B4" w:rsidRDefault="00331BF0" w:rsidP="00331BF0">
      <w:pPr>
        <w:pStyle w:val="BoxedCode"/>
        <w:spacing w:before="0" w:after="0"/>
      </w:pPr>
      <w:r w:rsidRPr="008D76B4">
        <w:t xml:space="preserve">  CK_ULONG ulParameterLen,</w:t>
      </w:r>
    </w:p>
    <w:p w14:paraId="455E9A16" w14:textId="77777777" w:rsidR="00331BF0" w:rsidRPr="008D76B4" w:rsidRDefault="00331BF0" w:rsidP="00331BF0">
      <w:pPr>
        <w:pStyle w:val="BoxedCode"/>
        <w:spacing w:before="0" w:after="0"/>
      </w:pPr>
      <w:r w:rsidRPr="008D76B4">
        <w:t xml:space="preserve">  CK_BYTE_PTR pAssociatedData,</w:t>
      </w:r>
    </w:p>
    <w:p w14:paraId="594A155B" w14:textId="77777777" w:rsidR="00331BF0" w:rsidRPr="008D76B4" w:rsidRDefault="00331BF0" w:rsidP="00331BF0">
      <w:pPr>
        <w:pStyle w:val="BoxedCode"/>
        <w:spacing w:before="0" w:after="0"/>
      </w:pPr>
      <w:r w:rsidRPr="008D76B4">
        <w:t xml:space="preserve">  CK_ULONG ulAssociatedDataLen,</w:t>
      </w:r>
    </w:p>
    <w:p w14:paraId="0A223C52" w14:textId="77777777" w:rsidR="00331BF0" w:rsidRPr="008D76B4" w:rsidRDefault="00331BF0" w:rsidP="00331BF0">
      <w:pPr>
        <w:pStyle w:val="BoxedCode"/>
        <w:spacing w:before="0" w:after="0"/>
      </w:pPr>
      <w:r w:rsidRPr="008D76B4">
        <w:t xml:space="preserve">  CK_BYTE_PTR pCiphertext,</w:t>
      </w:r>
    </w:p>
    <w:p w14:paraId="5E70DDB8" w14:textId="77777777" w:rsidR="00331BF0" w:rsidRPr="008D76B4" w:rsidRDefault="00331BF0" w:rsidP="00331BF0">
      <w:pPr>
        <w:pStyle w:val="BoxedCode"/>
        <w:spacing w:before="0" w:after="0"/>
      </w:pPr>
      <w:r w:rsidRPr="008D76B4">
        <w:t xml:space="preserve">  CK_ULONG ulCiphertextLen,</w:t>
      </w:r>
    </w:p>
    <w:p w14:paraId="2AF6C412" w14:textId="77777777" w:rsidR="00331BF0" w:rsidRPr="008D76B4" w:rsidRDefault="00331BF0" w:rsidP="00331BF0">
      <w:pPr>
        <w:pStyle w:val="BoxedCode"/>
        <w:spacing w:before="0" w:after="0"/>
      </w:pPr>
      <w:r w:rsidRPr="008D76B4">
        <w:t xml:space="preserve">  CK_BYTE_PTR pPlaintext,</w:t>
      </w:r>
    </w:p>
    <w:p w14:paraId="57CCB36A" w14:textId="77777777" w:rsidR="00331BF0" w:rsidRPr="008D76B4" w:rsidRDefault="00331BF0" w:rsidP="00331BF0">
      <w:pPr>
        <w:pStyle w:val="BoxedCode"/>
        <w:spacing w:before="0" w:after="0"/>
      </w:pPr>
      <w:r w:rsidRPr="008D76B4">
        <w:t xml:space="preserve">  CK_ULONG_PTR pulPlaintextLen</w:t>
      </w:r>
    </w:p>
    <w:p w14:paraId="630BD148" w14:textId="77777777" w:rsidR="00331BF0" w:rsidRPr="008D76B4" w:rsidRDefault="00331BF0" w:rsidP="00331BF0">
      <w:pPr>
        <w:pStyle w:val="BoxedCode"/>
        <w:spacing w:before="0" w:after="0"/>
      </w:pPr>
      <w:r w:rsidRPr="008D76B4">
        <w:t>);</w:t>
      </w:r>
    </w:p>
    <w:p w14:paraId="5768A6F3"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 xml:space="preserve">C_DecryptMessage </w:t>
      </w:r>
      <w:r w:rsidRPr="008D76B4">
        <w:rPr>
          <w:rFonts w:cs="Arial"/>
          <w:color w:val="000000"/>
          <w:szCs w:val="20"/>
        </w:rPr>
        <w:t xml:space="preserve">decrypts an encrypted message in a single part.  </w:t>
      </w:r>
      <w:r w:rsidRPr="008D76B4">
        <w:rPr>
          <w:rFonts w:cs="Arial"/>
          <w:i/>
          <w:color w:val="000000"/>
          <w:szCs w:val="20"/>
        </w:rPr>
        <w:t>hSession</w:t>
      </w:r>
      <w:r w:rsidRPr="008D76B4">
        <w:rPr>
          <w:rFonts w:cs="Arial"/>
          <w:color w:val="000000"/>
          <w:szCs w:val="20"/>
        </w:rPr>
        <w:t xml:space="preserve"> is the session’s handle;</w:t>
      </w:r>
      <w:r w:rsidRPr="008D76B4">
        <w:rPr>
          <w:rFonts w:cs="Arial"/>
          <w:b/>
          <w:color w:val="000000"/>
          <w:szCs w:val="20"/>
        </w:rPr>
        <w:t xml:space="preserve"> </w:t>
      </w:r>
      <w:r w:rsidRPr="008D76B4">
        <w:rPr>
          <w:rFonts w:cs="Arial"/>
          <w:i/>
          <w:color w:val="000000"/>
          <w:szCs w:val="20"/>
        </w:rPr>
        <w:t>pParameter</w:t>
      </w:r>
      <w:r w:rsidRPr="008D76B4">
        <w:rPr>
          <w:rFonts w:cs="Arial"/>
          <w:color w:val="000000"/>
          <w:szCs w:val="20"/>
        </w:rPr>
        <w:t xml:space="preserve"> and </w:t>
      </w:r>
      <w:r w:rsidRPr="008D76B4">
        <w:rPr>
          <w:rFonts w:cs="Arial"/>
          <w:i/>
          <w:color w:val="000000"/>
          <w:szCs w:val="20"/>
        </w:rPr>
        <w:t>ulParameterLen</w:t>
      </w:r>
      <w:r w:rsidRPr="008D76B4">
        <w:rPr>
          <w:rFonts w:cs="Arial"/>
          <w:color w:val="000000"/>
          <w:szCs w:val="20"/>
        </w:rPr>
        <w:t xml:space="preserve"> specify any mechanism-specific parameters for the message decryption operation;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specify the associated data for an AEAD mechanism; </w:t>
      </w:r>
      <w:r w:rsidRPr="008D76B4">
        <w:rPr>
          <w:rFonts w:cs="Arial"/>
          <w:i/>
          <w:color w:val="000000"/>
          <w:szCs w:val="20"/>
        </w:rPr>
        <w:t>pCiphertext</w:t>
      </w:r>
      <w:r w:rsidRPr="008D76B4">
        <w:rPr>
          <w:rFonts w:cs="Arial"/>
          <w:color w:val="000000"/>
          <w:szCs w:val="20"/>
        </w:rPr>
        <w:t xml:space="preserve"> points to the encrypted message; </w:t>
      </w:r>
      <w:r w:rsidRPr="008D76B4">
        <w:rPr>
          <w:rFonts w:cs="Arial"/>
          <w:i/>
          <w:color w:val="000000"/>
          <w:szCs w:val="20"/>
        </w:rPr>
        <w:t>ulCiphertextLen</w:t>
      </w:r>
      <w:r w:rsidRPr="008D76B4">
        <w:rPr>
          <w:rFonts w:cs="Arial"/>
          <w:color w:val="000000"/>
          <w:szCs w:val="20"/>
        </w:rPr>
        <w:t xml:space="preserve"> is the length of the encrypted message; </w:t>
      </w:r>
      <w:r w:rsidRPr="008D76B4">
        <w:rPr>
          <w:rFonts w:cs="Arial"/>
          <w:i/>
          <w:color w:val="000000"/>
          <w:szCs w:val="20"/>
        </w:rPr>
        <w:t>pPlaintext</w:t>
      </w:r>
      <w:r w:rsidRPr="008D76B4">
        <w:rPr>
          <w:rFonts w:cs="Arial"/>
          <w:color w:val="000000"/>
          <w:szCs w:val="20"/>
        </w:rPr>
        <w:t xml:space="preserve"> points to the location that receives the recovered message; </w:t>
      </w:r>
      <w:r w:rsidRPr="008D76B4">
        <w:rPr>
          <w:rFonts w:cs="Arial"/>
          <w:i/>
          <w:color w:val="000000"/>
          <w:szCs w:val="20"/>
        </w:rPr>
        <w:t>pulPlaintextLen</w:t>
      </w:r>
      <w:r w:rsidRPr="008D76B4">
        <w:rPr>
          <w:rFonts w:cs="Arial"/>
          <w:color w:val="000000"/>
          <w:szCs w:val="20"/>
        </w:rPr>
        <w:t xml:space="preserve"> points to the location that holds the length of the recovered message.</w:t>
      </w:r>
    </w:p>
    <w:p w14:paraId="64D9926A"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Typically, </w:t>
      </w:r>
      <w:r w:rsidRPr="008D76B4">
        <w:rPr>
          <w:rFonts w:cs="Arial"/>
          <w:i/>
          <w:color w:val="000000"/>
          <w:szCs w:val="20"/>
        </w:rPr>
        <w:t>pParameter</w:t>
      </w:r>
      <w:r w:rsidRPr="008D76B4">
        <w:rPr>
          <w:rFonts w:cs="Arial"/>
          <w:color w:val="000000"/>
          <w:szCs w:val="20"/>
        </w:rPr>
        <w:t xml:space="preserve"> is an initialization vector (IV) or nonce. Unlike the </w:t>
      </w:r>
      <w:r w:rsidRPr="008D76B4">
        <w:rPr>
          <w:rFonts w:cs="Arial"/>
          <w:i/>
          <w:color w:val="000000"/>
          <w:szCs w:val="20"/>
        </w:rPr>
        <w:t>pParameter</w:t>
      </w:r>
      <w:r w:rsidRPr="008D76B4">
        <w:rPr>
          <w:rFonts w:cs="Arial"/>
          <w:color w:val="000000"/>
          <w:szCs w:val="20"/>
        </w:rPr>
        <w:t xml:space="preserve"> parameter of </w:t>
      </w:r>
      <w:r w:rsidRPr="008D76B4">
        <w:rPr>
          <w:rFonts w:cs="Arial"/>
          <w:b/>
          <w:color w:val="000000"/>
          <w:szCs w:val="20"/>
        </w:rPr>
        <w:t>C_EncryptMessage</w:t>
      </w:r>
      <w:r w:rsidRPr="008D76B4">
        <w:rPr>
          <w:rFonts w:cs="Arial"/>
          <w:color w:val="000000"/>
          <w:szCs w:val="20"/>
        </w:rPr>
        <w:t xml:space="preserve">, </w:t>
      </w:r>
      <w:r w:rsidRPr="008D76B4">
        <w:rPr>
          <w:rFonts w:cs="Arial"/>
          <w:i/>
          <w:color w:val="000000"/>
          <w:szCs w:val="20"/>
        </w:rPr>
        <w:t>pParameter</w:t>
      </w:r>
      <w:r w:rsidRPr="008D76B4">
        <w:rPr>
          <w:rFonts w:cs="Arial"/>
          <w:color w:val="000000"/>
          <w:szCs w:val="20"/>
        </w:rPr>
        <w:t xml:space="preserve"> is always an input parameter.</w:t>
      </w:r>
    </w:p>
    <w:p w14:paraId="09D2DA0E"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If the decryption mechanism is not AEAD,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are not used and should be set to (NULL, 0).</w:t>
      </w:r>
    </w:p>
    <w:p w14:paraId="790413FD" w14:textId="46E5FABD"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C_DecryptMessage</w:t>
      </w:r>
      <w:r w:rsidRPr="008D76B4">
        <w:rPr>
          <w:rFonts w:cs="Arial"/>
          <w:color w:val="000000"/>
          <w:szCs w:val="20"/>
        </w:rPr>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rPr>
          <w:rFonts w:cs="Arial"/>
          <w:color w:val="000000"/>
          <w:szCs w:val="20"/>
        </w:rPr>
        <w:t xml:space="preserve"> on producing output.</w:t>
      </w:r>
    </w:p>
    <w:p w14:paraId="2C7FC700"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message-based decryption process MUST have been initialized with </w:t>
      </w:r>
      <w:r w:rsidRPr="008D76B4">
        <w:rPr>
          <w:rFonts w:cs="Arial"/>
          <w:b/>
          <w:color w:val="000000"/>
          <w:szCs w:val="20"/>
        </w:rPr>
        <w:t>C_MessageDecryptInit</w:t>
      </w:r>
      <w:r w:rsidRPr="008D76B4">
        <w:rPr>
          <w:rFonts w:cs="Arial"/>
          <w:color w:val="000000"/>
          <w:szCs w:val="20"/>
        </w:rPr>
        <w:t xml:space="preserve">. A call to </w:t>
      </w:r>
      <w:r w:rsidRPr="008D76B4">
        <w:rPr>
          <w:rFonts w:cs="Arial"/>
          <w:b/>
          <w:color w:val="000000"/>
          <w:szCs w:val="20"/>
        </w:rPr>
        <w:t>C_DecryptMessage</w:t>
      </w:r>
      <w:r w:rsidRPr="008D76B4">
        <w:rPr>
          <w:rFonts w:cs="Arial"/>
          <w:color w:val="000000"/>
          <w:szCs w:val="20"/>
        </w:rPr>
        <w:t xml:space="preserve"> begins and terminates a message decryption operation.</w:t>
      </w:r>
    </w:p>
    <w:p w14:paraId="3D0208AB"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C_DecryptMessage</w:t>
      </w:r>
      <w:r w:rsidRPr="008D76B4">
        <w:rPr>
          <w:rFonts w:cs="Arial"/>
          <w:color w:val="000000"/>
          <w:szCs w:val="20"/>
        </w:rPr>
        <w:t xml:space="preserve"> cannot be called in the middle of a multi-part message decryption operation.</w:t>
      </w:r>
    </w:p>
    <w:p w14:paraId="12134E68"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ciphertext and plaintext can be in the same place, i.e., it is OK if </w:t>
      </w:r>
      <w:r w:rsidRPr="008D76B4">
        <w:rPr>
          <w:rFonts w:cs="Arial"/>
          <w:i/>
          <w:color w:val="000000"/>
          <w:szCs w:val="20"/>
        </w:rPr>
        <w:t>pCiphertext</w:t>
      </w:r>
      <w:r w:rsidRPr="008D76B4">
        <w:rPr>
          <w:rFonts w:cs="Arial"/>
          <w:color w:val="000000"/>
          <w:szCs w:val="20"/>
        </w:rPr>
        <w:t xml:space="preserve"> and </w:t>
      </w:r>
      <w:r w:rsidRPr="008D76B4">
        <w:rPr>
          <w:rFonts w:cs="Arial"/>
          <w:i/>
          <w:color w:val="000000"/>
          <w:szCs w:val="20"/>
        </w:rPr>
        <w:t>pPlaintext</w:t>
      </w:r>
      <w:r w:rsidRPr="008D76B4">
        <w:rPr>
          <w:rFonts w:cs="Arial"/>
          <w:color w:val="000000"/>
          <w:szCs w:val="20"/>
        </w:rPr>
        <w:t xml:space="preserve"> point to the same location.</w:t>
      </w:r>
    </w:p>
    <w:p w14:paraId="09B3ADC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If the input ciphertext data cannot be decrypted because it has an inappropriate length, then either CKR_ENCRYPTED_DATA_INVALID or CKR_ENCRYPTED_DATA_LEN_RANGE may be returned.</w:t>
      </w:r>
    </w:p>
    <w:p w14:paraId="4D1F1F8F"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If the decryption mechanism is an AEAD algorithm and the authenticity of the associated data or ciphertext cannot be verified, then CKR_AEAD_DECRYPT_FAILED is returned.</w:t>
      </w:r>
    </w:p>
    <w:p w14:paraId="3E0A907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lastRenderedPageBreak/>
        <w:t xml:space="preserve">For most mechanisms, </w:t>
      </w:r>
      <w:r w:rsidRPr="008D76B4">
        <w:rPr>
          <w:rFonts w:cs="Arial"/>
          <w:b/>
          <w:color w:val="000000"/>
          <w:szCs w:val="20"/>
        </w:rPr>
        <w:t>C_DecryptMessage</w:t>
      </w:r>
      <w:r w:rsidRPr="008D76B4">
        <w:rPr>
          <w:rFonts w:cs="Arial"/>
          <w:color w:val="000000"/>
          <w:szCs w:val="20"/>
        </w:rPr>
        <w:t xml:space="preserve"> is equivalent to </w:t>
      </w:r>
      <w:r w:rsidRPr="008D76B4">
        <w:rPr>
          <w:rFonts w:cs="Arial"/>
          <w:b/>
          <w:color w:val="000000"/>
          <w:szCs w:val="20"/>
        </w:rPr>
        <w:t>C_DecryptMessageBegin</w:t>
      </w:r>
      <w:r w:rsidRPr="008D76B4">
        <w:rPr>
          <w:rFonts w:cs="Arial"/>
          <w:color w:val="000000"/>
          <w:szCs w:val="20"/>
        </w:rPr>
        <w:t xml:space="preserve"> followed by a sequence of </w:t>
      </w:r>
      <w:r w:rsidRPr="008D76B4">
        <w:rPr>
          <w:rFonts w:cs="Arial"/>
          <w:b/>
          <w:color w:val="000000"/>
          <w:szCs w:val="20"/>
        </w:rPr>
        <w:t>C_DecryptMessageNext</w:t>
      </w:r>
      <w:r w:rsidRPr="008D76B4">
        <w:rPr>
          <w:rFonts w:cs="Arial"/>
          <w:color w:val="000000"/>
          <w:szCs w:val="20"/>
        </w:rPr>
        <w:t xml:space="preserve"> operations.</w:t>
      </w:r>
    </w:p>
    <w:p w14:paraId="3655AF3A"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CKR_BUFFER_TOO_SMALL, CKR_CRYPTOKI_NOT_INITIALIZED, CKR_DEVICE_ERROR, CKR_DEVICE_MEMORY, CKR_DEVICE_REMOVED, CKR_ENCRYPTED_DATA_INVALID, CKR_ENCRYPTED_DATA_LEN_RANGE, CKR_AEAD_DECRYPT_FAILED, CKR_FUNCTION_CANCELED, CKR_FUNCTION_FAILED, CKR_GENERAL_ERROR, CKR_HOST_MEMORY, CKR_OK, CKR_OPERATION_NOT_INITIALIZED, CKR_SESSION_CLOSED, CKR_SESSION_HANDLE_INVALID, CKR_USER_NOT_LOGGED_IN, CKR_OPERATION_CANCEL_FAILED.</w:t>
      </w:r>
    </w:p>
    <w:p w14:paraId="1030172B" w14:textId="77777777" w:rsidR="00331BF0" w:rsidRPr="008D76B4" w:rsidRDefault="00331BF0" w:rsidP="000234AE">
      <w:pPr>
        <w:pStyle w:val="Heading3"/>
        <w:numPr>
          <w:ilvl w:val="2"/>
          <w:numId w:val="2"/>
        </w:numPr>
        <w:tabs>
          <w:tab w:val="num" w:pos="720"/>
        </w:tabs>
      </w:pPr>
      <w:bookmarkStart w:id="1842" w:name="_Toc7432392"/>
      <w:bookmarkStart w:id="1843" w:name="_Toc29976662"/>
      <w:bookmarkStart w:id="1844" w:name="_Toc90376326"/>
      <w:bookmarkStart w:id="1845" w:name="_Toc111203311"/>
      <w:r w:rsidRPr="008D76B4">
        <w:t>C_DecryptMessageBegin</w:t>
      </w:r>
      <w:bookmarkEnd w:id="1842"/>
      <w:bookmarkEnd w:id="1843"/>
      <w:bookmarkEnd w:id="1844"/>
      <w:bookmarkEnd w:id="1845"/>
    </w:p>
    <w:p w14:paraId="1FF590F5" w14:textId="77777777" w:rsidR="00331BF0" w:rsidRPr="008D76B4" w:rsidRDefault="00331BF0" w:rsidP="00331BF0">
      <w:pPr>
        <w:pStyle w:val="BoxedCode"/>
        <w:spacing w:before="0" w:after="0"/>
      </w:pPr>
      <w:r w:rsidRPr="008D76B4">
        <w:t>CK_DECLARE_FUNCTION(CK_RV, C_DecryptMessageBegin)(</w:t>
      </w:r>
      <w:r w:rsidRPr="008D76B4">
        <w:br/>
        <w:t xml:space="preserve">  CK_SESSION_HANDLE hSession,</w:t>
      </w:r>
    </w:p>
    <w:p w14:paraId="2AC6D3A8" w14:textId="77777777" w:rsidR="00331BF0" w:rsidRPr="008D76B4" w:rsidRDefault="00331BF0" w:rsidP="00331BF0">
      <w:pPr>
        <w:pStyle w:val="BoxedCode"/>
        <w:spacing w:before="0" w:after="0"/>
      </w:pPr>
      <w:r w:rsidRPr="008D76B4">
        <w:t xml:space="preserve">  CK_VOID_PTR pParameter,</w:t>
      </w:r>
    </w:p>
    <w:p w14:paraId="28B2A6E7" w14:textId="77777777" w:rsidR="00331BF0" w:rsidRPr="008D76B4" w:rsidRDefault="00331BF0" w:rsidP="00331BF0">
      <w:pPr>
        <w:pStyle w:val="BoxedCode"/>
        <w:spacing w:before="0" w:after="0"/>
      </w:pPr>
      <w:r w:rsidRPr="008D76B4">
        <w:t xml:space="preserve">  CK_ULONG ulParameterLen,</w:t>
      </w:r>
    </w:p>
    <w:p w14:paraId="68B9C1B5" w14:textId="77777777" w:rsidR="00331BF0" w:rsidRPr="008D76B4" w:rsidRDefault="00331BF0" w:rsidP="00331BF0">
      <w:pPr>
        <w:pStyle w:val="BoxedCode"/>
        <w:spacing w:before="0" w:after="0"/>
      </w:pPr>
      <w:r w:rsidRPr="008D76B4">
        <w:t xml:space="preserve">  CK_BYTE_PTR pAssociatedData,</w:t>
      </w:r>
    </w:p>
    <w:p w14:paraId="39493C22" w14:textId="77777777" w:rsidR="00331BF0" w:rsidRPr="008D76B4" w:rsidRDefault="00331BF0" w:rsidP="00331BF0">
      <w:pPr>
        <w:pStyle w:val="BoxedCode"/>
        <w:spacing w:before="0" w:after="0"/>
      </w:pPr>
      <w:r w:rsidRPr="008D76B4">
        <w:t xml:space="preserve">  CK_ULONG ulAssociatedDataLen</w:t>
      </w:r>
    </w:p>
    <w:p w14:paraId="4994B619" w14:textId="77777777" w:rsidR="00331BF0" w:rsidRPr="008D76B4" w:rsidRDefault="00331BF0" w:rsidP="00331BF0">
      <w:pPr>
        <w:pStyle w:val="BoxedCode"/>
        <w:spacing w:before="0" w:after="0"/>
      </w:pPr>
      <w:r w:rsidRPr="008D76B4">
        <w:t>);</w:t>
      </w:r>
    </w:p>
    <w:p w14:paraId="691ABD70"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C_DecryptMessageBegin</w:t>
      </w:r>
      <w:r w:rsidRPr="008D76B4">
        <w:rPr>
          <w:rFonts w:cs="Arial"/>
          <w:color w:val="000000"/>
          <w:szCs w:val="20"/>
        </w:rPr>
        <w:t xml:space="preserve"> begins a multiple-part message decryption operation.  </w:t>
      </w:r>
      <w:r w:rsidRPr="008D76B4">
        <w:rPr>
          <w:rFonts w:cs="Arial"/>
          <w:i/>
          <w:color w:val="000000"/>
          <w:szCs w:val="20"/>
        </w:rPr>
        <w:t>hSession</w:t>
      </w:r>
      <w:r w:rsidRPr="008D76B4">
        <w:rPr>
          <w:rFonts w:cs="Arial"/>
          <w:color w:val="000000"/>
          <w:szCs w:val="20"/>
        </w:rPr>
        <w:t xml:space="preserve"> is the session’s handle; </w:t>
      </w:r>
      <w:r w:rsidRPr="008D76B4">
        <w:rPr>
          <w:rFonts w:cs="Arial"/>
          <w:i/>
          <w:color w:val="000000"/>
          <w:szCs w:val="20"/>
        </w:rPr>
        <w:t>pParameter</w:t>
      </w:r>
      <w:r w:rsidRPr="008D76B4">
        <w:rPr>
          <w:rFonts w:cs="Arial"/>
          <w:color w:val="000000"/>
          <w:szCs w:val="20"/>
        </w:rPr>
        <w:t xml:space="preserve"> and </w:t>
      </w:r>
      <w:r w:rsidRPr="008D76B4">
        <w:rPr>
          <w:rFonts w:cs="Arial"/>
          <w:i/>
          <w:color w:val="000000"/>
          <w:szCs w:val="20"/>
        </w:rPr>
        <w:t>ulParameterLen</w:t>
      </w:r>
      <w:r w:rsidRPr="008D76B4">
        <w:rPr>
          <w:rFonts w:cs="Arial"/>
          <w:color w:val="000000"/>
          <w:szCs w:val="20"/>
        </w:rPr>
        <w:t xml:space="preserve"> specify any mechanism-specific parameters for the message decryption operation;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specify the associated data for an AEAD mechanism.</w:t>
      </w:r>
    </w:p>
    <w:p w14:paraId="41E26228"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Typically, </w:t>
      </w:r>
      <w:r w:rsidRPr="008D76B4">
        <w:rPr>
          <w:rFonts w:cs="Arial"/>
          <w:i/>
          <w:color w:val="000000"/>
          <w:szCs w:val="20"/>
        </w:rPr>
        <w:t>pParameter</w:t>
      </w:r>
      <w:r w:rsidRPr="008D76B4">
        <w:rPr>
          <w:rFonts w:cs="Arial"/>
          <w:color w:val="000000"/>
          <w:szCs w:val="20"/>
        </w:rPr>
        <w:t xml:space="preserve"> is an initialization vector (IV) or nonce.  Unlike the </w:t>
      </w:r>
      <w:r w:rsidRPr="008D76B4">
        <w:rPr>
          <w:rFonts w:cs="Arial"/>
          <w:i/>
          <w:color w:val="000000"/>
          <w:szCs w:val="20"/>
        </w:rPr>
        <w:t>pParameter</w:t>
      </w:r>
      <w:r w:rsidRPr="008D76B4">
        <w:rPr>
          <w:rFonts w:cs="Arial"/>
          <w:color w:val="000000"/>
          <w:szCs w:val="20"/>
        </w:rPr>
        <w:t xml:space="preserve"> parameter of </w:t>
      </w:r>
      <w:r w:rsidRPr="008D76B4">
        <w:rPr>
          <w:rFonts w:cs="Arial"/>
          <w:b/>
          <w:color w:val="000000"/>
          <w:szCs w:val="20"/>
        </w:rPr>
        <w:t>C_EncryptMessageBegin</w:t>
      </w:r>
      <w:r w:rsidRPr="008D76B4">
        <w:rPr>
          <w:rFonts w:cs="Arial"/>
          <w:color w:val="000000"/>
          <w:szCs w:val="20"/>
        </w:rPr>
        <w:t xml:space="preserve">, </w:t>
      </w:r>
      <w:r w:rsidRPr="008D76B4">
        <w:rPr>
          <w:rFonts w:cs="Arial"/>
          <w:i/>
          <w:color w:val="000000"/>
          <w:szCs w:val="20"/>
        </w:rPr>
        <w:t>pParameter</w:t>
      </w:r>
      <w:r w:rsidRPr="008D76B4">
        <w:rPr>
          <w:rFonts w:cs="Arial"/>
          <w:color w:val="000000"/>
          <w:szCs w:val="20"/>
        </w:rPr>
        <w:t xml:space="preserve"> is always an input parameter.</w:t>
      </w:r>
    </w:p>
    <w:p w14:paraId="24DC64A9"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If the decryption mechanism is not AEAD, </w:t>
      </w:r>
      <w:r w:rsidRPr="008D76B4">
        <w:rPr>
          <w:rFonts w:cs="Arial"/>
          <w:i/>
          <w:color w:val="000000"/>
          <w:szCs w:val="20"/>
        </w:rPr>
        <w:t>pAssociatedData</w:t>
      </w:r>
      <w:r w:rsidRPr="008D76B4">
        <w:rPr>
          <w:rFonts w:cs="Arial"/>
          <w:color w:val="000000"/>
          <w:szCs w:val="20"/>
        </w:rPr>
        <w:t xml:space="preserve"> and </w:t>
      </w:r>
      <w:r w:rsidRPr="008D76B4">
        <w:rPr>
          <w:rFonts w:cs="Arial"/>
          <w:i/>
          <w:color w:val="000000"/>
          <w:szCs w:val="20"/>
        </w:rPr>
        <w:t>ulAssociatedDataLen</w:t>
      </w:r>
      <w:r w:rsidRPr="008D76B4">
        <w:rPr>
          <w:rFonts w:cs="Arial"/>
          <w:color w:val="000000"/>
          <w:szCs w:val="20"/>
        </w:rPr>
        <w:t xml:space="preserve"> are not used and should be set to (NULL, 0).</w:t>
      </w:r>
    </w:p>
    <w:p w14:paraId="360E6FDA"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After calling </w:t>
      </w:r>
      <w:r w:rsidRPr="008D76B4">
        <w:rPr>
          <w:rFonts w:cs="Arial"/>
          <w:b/>
          <w:color w:val="000000"/>
          <w:szCs w:val="20"/>
        </w:rPr>
        <w:t>C_DecryptMessageBegin</w:t>
      </w:r>
      <w:r w:rsidRPr="008D76B4">
        <w:rPr>
          <w:rFonts w:cs="Arial"/>
          <w:color w:val="000000"/>
          <w:szCs w:val="20"/>
        </w:rPr>
        <w:t xml:space="preserve">, the application should call </w:t>
      </w:r>
      <w:r w:rsidRPr="008D76B4">
        <w:rPr>
          <w:rFonts w:cs="Arial"/>
          <w:b/>
          <w:color w:val="000000"/>
          <w:szCs w:val="20"/>
        </w:rPr>
        <w:t>C_DecryptMessageNext</w:t>
      </w:r>
      <w:r w:rsidRPr="008D76B4">
        <w:rPr>
          <w:rFonts w:cs="Arial"/>
          <w:color w:val="000000"/>
          <w:szCs w:val="20"/>
        </w:rPr>
        <w:t xml:space="preserve"> one or more times to decrypt the encrypted message in multiple parts.  The message decryption operation is active until the application uses a call to </w:t>
      </w:r>
      <w:r w:rsidRPr="008D76B4">
        <w:rPr>
          <w:rFonts w:cs="Arial"/>
          <w:b/>
          <w:color w:val="000000"/>
          <w:szCs w:val="20"/>
        </w:rPr>
        <w:t>C_DecryptMessageNext</w:t>
      </w:r>
      <w:r w:rsidRPr="008D76B4">
        <w:rPr>
          <w:rFonts w:cs="Arial"/>
          <w:color w:val="000000"/>
          <w:szCs w:val="20"/>
        </w:rPr>
        <w:t xml:space="preserve"> with flags=CKF_END_OF_MESSAGE to actually obtain the final piece of plaintext. To process additional encrypted messages (in single or multiple parts), the application MUST call </w:t>
      </w:r>
      <w:r w:rsidRPr="008D76B4">
        <w:rPr>
          <w:rFonts w:cs="Arial"/>
          <w:b/>
          <w:color w:val="000000"/>
          <w:szCs w:val="20"/>
        </w:rPr>
        <w:t>C_DecryptMessage</w:t>
      </w:r>
      <w:r w:rsidRPr="008D76B4">
        <w:rPr>
          <w:rFonts w:cs="Arial"/>
          <w:color w:val="000000"/>
          <w:szCs w:val="20"/>
        </w:rPr>
        <w:t xml:space="preserve"> or </w:t>
      </w:r>
      <w:r w:rsidRPr="008D76B4">
        <w:rPr>
          <w:rFonts w:cs="Arial"/>
          <w:b/>
          <w:color w:val="000000"/>
          <w:szCs w:val="20"/>
        </w:rPr>
        <w:t>C_DecryptMessageBegin</w:t>
      </w:r>
      <w:r w:rsidRPr="008D76B4">
        <w:rPr>
          <w:rFonts w:cs="Arial"/>
          <w:color w:val="000000"/>
          <w:szCs w:val="20"/>
        </w:rPr>
        <w:t xml:space="preserve"> again.</w:t>
      </w:r>
    </w:p>
    <w:p w14:paraId="62E5CA78"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CKR_CRYPTOKI_NOT_INITIALIZED, CKR_DEVICE_ERROR, CKR_DEVICE_MEMORY, CKR_DEVICE_REMOVED, CKR_FUNCTION_CANCELED, CKR_FUNCTION_FAILED, CKR_GENERAL_ERROR, CKR_HOST_MEMORY, CKR_OK, CKR_OPERATION_ACTIVE, CKR_PIN_EXPIRED, CKR_SESSION_CLOSED, CKR_SESSION_HANDLE_INVALID, CKR_USER_NOT_LOGGED_IN.</w:t>
      </w:r>
    </w:p>
    <w:p w14:paraId="24955A5A" w14:textId="77777777" w:rsidR="00331BF0" w:rsidRPr="008D76B4" w:rsidRDefault="00331BF0" w:rsidP="000234AE">
      <w:pPr>
        <w:pStyle w:val="Heading3"/>
        <w:numPr>
          <w:ilvl w:val="2"/>
          <w:numId w:val="2"/>
        </w:numPr>
        <w:tabs>
          <w:tab w:val="num" w:pos="720"/>
        </w:tabs>
      </w:pPr>
      <w:bookmarkStart w:id="1846" w:name="_Toc7432393"/>
      <w:bookmarkStart w:id="1847" w:name="_Toc29976663"/>
      <w:bookmarkStart w:id="1848" w:name="_Toc90376327"/>
      <w:bookmarkStart w:id="1849" w:name="_Toc111203312"/>
      <w:r w:rsidRPr="008D76B4">
        <w:t>C_DecryptMessageNext</w:t>
      </w:r>
      <w:bookmarkEnd w:id="1846"/>
      <w:bookmarkEnd w:id="1847"/>
      <w:bookmarkEnd w:id="1848"/>
      <w:bookmarkEnd w:id="1849"/>
    </w:p>
    <w:p w14:paraId="10B7F2BC" w14:textId="77777777" w:rsidR="00331BF0" w:rsidRPr="008D76B4" w:rsidRDefault="00331BF0" w:rsidP="00331BF0">
      <w:pPr>
        <w:pStyle w:val="BoxedCode"/>
        <w:spacing w:before="0" w:after="0"/>
      </w:pPr>
      <w:r w:rsidRPr="008D76B4">
        <w:t>CK_DECLARE_FUNCTION(CK_RV, C_DecryptMessageNext)(</w:t>
      </w:r>
      <w:r w:rsidRPr="008D76B4">
        <w:br/>
        <w:t xml:space="preserve">  CK_SESSION_HANDLE hSession,</w:t>
      </w:r>
    </w:p>
    <w:p w14:paraId="7BE7C712" w14:textId="77777777" w:rsidR="00331BF0" w:rsidRPr="008D76B4" w:rsidRDefault="00331BF0" w:rsidP="00331BF0">
      <w:pPr>
        <w:pStyle w:val="BoxedCode"/>
        <w:spacing w:before="0" w:after="0"/>
      </w:pPr>
      <w:r w:rsidRPr="008D76B4">
        <w:t xml:space="preserve">  CK_VOID_PTR pParameter,</w:t>
      </w:r>
    </w:p>
    <w:p w14:paraId="05CD0743" w14:textId="77777777" w:rsidR="00331BF0" w:rsidRPr="008D76B4" w:rsidRDefault="00331BF0" w:rsidP="00331BF0">
      <w:pPr>
        <w:pStyle w:val="BoxedCode"/>
        <w:spacing w:before="0" w:after="0"/>
      </w:pPr>
      <w:r w:rsidRPr="008D76B4">
        <w:t xml:space="preserve">  CK_ULONG ulParameterLen,</w:t>
      </w:r>
    </w:p>
    <w:p w14:paraId="259C436C" w14:textId="77777777" w:rsidR="00331BF0" w:rsidRPr="008D76B4" w:rsidRDefault="00331BF0" w:rsidP="00331BF0">
      <w:pPr>
        <w:pStyle w:val="BoxedCode"/>
        <w:spacing w:before="0" w:after="0"/>
      </w:pPr>
      <w:r w:rsidRPr="008D76B4">
        <w:t xml:space="preserve">  CK_BYTE_PTR pCiphertextPart,</w:t>
      </w:r>
    </w:p>
    <w:p w14:paraId="76D354E8" w14:textId="77777777" w:rsidR="00331BF0" w:rsidRPr="008D76B4" w:rsidRDefault="00331BF0" w:rsidP="00331BF0">
      <w:pPr>
        <w:pStyle w:val="BoxedCode"/>
        <w:spacing w:before="0" w:after="0"/>
      </w:pPr>
      <w:r w:rsidRPr="008D76B4">
        <w:t xml:space="preserve">  CK_ULONG ulCiphertextPartLen,</w:t>
      </w:r>
    </w:p>
    <w:p w14:paraId="246D3DD9" w14:textId="77777777" w:rsidR="00331BF0" w:rsidRPr="008D76B4" w:rsidRDefault="00331BF0" w:rsidP="00331BF0">
      <w:pPr>
        <w:pStyle w:val="BoxedCode"/>
        <w:spacing w:before="0" w:after="0"/>
      </w:pPr>
      <w:r w:rsidRPr="008D76B4">
        <w:t xml:space="preserve">  CK_BYTE_PTR pPlaintextPart,</w:t>
      </w:r>
    </w:p>
    <w:p w14:paraId="0DEA6129" w14:textId="77777777" w:rsidR="00331BF0" w:rsidRPr="008D76B4" w:rsidRDefault="00331BF0" w:rsidP="00331BF0">
      <w:pPr>
        <w:pStyle w:val="BoxedCode"/>
        <w:spacing w:before="0" w:after="0"/>
      </w:pPr>
      <w:r w:rsidRPr="008D76B4">
        <w:t xml:space="preserve">  CK_ULONG_PTR pulPlaintextPartLen,</w:t>
      </w:r>
    </w:p>
    <w:p w14:paraId="739E25A0" w14:textId="77777777" w:rsidR="00331BF0" w:rsidRPr="008D76B4" w:rsidRDefault="00331BF0" w:rsidP="00331BF0">
      <w:pPr>
        <w:pStyle w:val="BoxedCode"/>
        <w:spacing w:before="0" w:after="0"/>
      </w:pPr>
      <w:r w:rsidRPr="008D76B4">
        <w:t xml:space="preserve">  CK_FLAGS flags</w:t>
      </w:r>
    </w:p>
    <w:p w14:paraId="1516731F" w14:textId="77777777" w:rsidR="00331BF0" w:rsidRPr="008D76B4" w:rsidRDefault="00331BF0" w:rsidP="00331BF0">
      <w:pPr>
        <w:pStyle w:val="BoxedCode"/>
        <w:spacing w:before="0" w:after="0"/>
      </w:pPr>
      <w:r w:rsidRPr="008D76B4">
        <w:t>);</w:t>
      </w:r>
    </w:p>
    <w:p w14:paraId="194B39D1"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 xml:space="preserve">C_DecryptMessageNext </w:t>
      </w:r>
      <w:r w:rsidRPr="008D76B4">
        <w:rPr>
          <w:rFonts w:cs="Arial"/>
          <w:color w:val="000000"/>
          <w:szCs w:val="20"/>
        </w:rPr>
        <w:t xml:space="preserve">continues a multiple-part message decryption operation, processing another encrypted message part.  </w:t>
      </w:r>
      <w:r w:rsidRPr="008D76B4">
        <w:rPr>
          <w:rFonts w:cs="Arial"/>
          <w:i/>
          <w:color w:val="000000"/>
          <w:szCs w:val="20"/>
        </w:rPr>
        <w:t>hSession</w:t>
      </w:r>
      <w:r w:rsidRPr="008D76B4">
        <w:rPr>
          <w:rFonts w:cs="Arial"/>
          <w:color w:val="000000"/>
          <w:szCs w:val="20"/>
        </w:rPr>
        <w:t xml:space="preserve"> is the session’s handle; </w:t>
      </w:r>
      <w:r w:rsidRPr="008D76B4">
        <w:rPr>
          <w:rFonts w:cs="Arial"/>
          <w:i/>
          <w:color w:val="000000"/>
          <w:szCs w:val="20"/>
        </w:rPr>
        <w:t>pParameter</w:t>
      </w:r>
      <w:r w:rsidRPr="008D76B4">
        <w:rPr>
          <w:rFonts w:cs="Arial"/>
          <w:color w:val="000000"/>
          <w:szCs w:val="20"/>
        </w:rPr>
        <w:t xml:space="preserve"> and </w:t>
      </w:r>
      <w:r w:rsidRPr="008D76B4">
        <w:rPr>
          <w:rFonts w:cs="Arial"/>
          <w:i/>
          <w:color w:val="000000"/>
          <w:szCs w:val="20"/>
        </w:rPr>
        <w:t>ulParameterLen</w:t>
      </w:r>
      <w:r w:rsidRPr="008D76B4">
        <w:rPr>
          <w:rFonts w:cs="Arial"/>
          <w:color w:val="000000"/>
          <w:szCs w:val="20"/>
        </w:rPr>
        <w:t xml:space="preserve"> specify any mechanism-specific parameters for the message decryption operation; </w:t>
      </w:r>
      <w:r w:rsidRPr="008D76B4">
        <w:rPr>
          <w:rFonts w:cs="Arial"/>
          <w:i/>
          <w:color w:val="000000"/>
          <w:szCs w:val="20"/>
        </w:rPr>
        <w:t>pCiphertextPart</w:t>
      </w:r>
      <w:r w:rsidRPr="008D76B4">
        <w:rPr>
          <w:rFonts w:cs="Arial"/>
          <w:color w:val="000000"/>
          <w:szCs w:val="20"/>
        </w:rPr>
        <w:t xml:space="preserve"> points to the </w:t>
      </w:r>
      <w:r w:rsidRPr="008D76B4">
        <w:rPr>
          <w:rFonts w:cs="Arial"/>
          <w:color w:val="000000"/>
          <w:szCs w:val="20"/>
        </w:rPr>
        <w:lastRenderedPageBreak/>
        <w:t xml:space="preserve">encrypted message part; </w:t>
      </w:r>
      <w:r w:rsidRPr="008D76B4">
        <w:rPr>
          <w:rFonts w:cs="Arial"/>
          <w:i/>
          <w:color w:val="000000"/>
          <w:szCs w:val="20"/>
        </w:rPr>
        <w:t>ulCiphertextPartLen</w:t>
      </w:r>
      <w:r w:rsidRPr="008D76B4">
        <w:rPr>
          <w:rFonts w:cs="Arial"/>
          <w:color w:val="000000"/>
          <w:szCs w:val="20"/>
        </w:rPr>
        <w:t xml:space="preserve"> is the length of the encrypted message part; </w:t>
      </w:r>
      <w:r w:rsidRPr="008D76B4">
        <w:rPr>
          <w:rFonts w:cs="Arial"/>
          <w:i/>
          <w:color w:val="000000"/>
          <w:szCs w:val="20"/>
        </w:rPr>
        <w:t>pPlaintextPart</w:t>
      </w:r>
      <w:r w:rsidRPr="008D76B4">
        <w:rPr>
          <w:rFonts w:cs="Arial"/>
          <w:color w:val="000000"/>
          <w:szCs w:val="20"/>
        </w:rPr>
        <w:t xml:space="preserve"> points to the location that receives the recovered message part; </w:t>
      </w:r>
      <w:r w:rsidRPr="008D76B4">
        <w:rPr>
          <w:rFonts w:cs="Arial"/>
          <w:i/>
          <w:color w:val="000000"/>
          <w:szCs w:val="20"/>
        </w:rPr>
        <w:t>pulPlaintextPartLen</w:t>
      </w:r>
      <w:r w:rsidRPr="008D76B4">
        <w:rPr>
          <w:rFonts w:cs="Arial"/>
          <w:color w:val="000000"/>
          <w:szCs w:val="20"/>
        </w:rPr>
        <w:t xml:space="preserve"> points to the location that holds the length of the recovered message part;</w:t>
      </w:r>
      <w:r w:rsidRPr="008D76B4">
        <w:rPr>
          <w:rFonts w:cs="Arial"/>
          <w:b/>
          <w:color w:val="000000"/>
          <w:szCs w:val="20"/>
        </w:rPr>
        <w:t xml:space="preserve"> </w:t>
      </w:r>
      <w:r w:rsidRPr="008D76B4">
        <w:rPr>
          <w:rFonts w:cs="Arial"/>
          <w:color w:val="000000"/>
          <w:szCs w:val="20"/>
        </w:rPr>
        <w:t>flags is set to 0 if there is more ciphertext data to follow, or set to CKF_END_OF_MESSAGE if this is the last ciphertext part.</w:t>
      </w:r>
    </w:p>
    <w:p w14:paraId="75F5BA53"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Typically, </w:t>
      </w:r>
      <w:r w:rsidRPr="008D76B4">
        <w:rPr>
          <w:rFonts w:cs="Arial"/>
          <w:i/>
          <w:color w:val="000000"/>
          <w:szCs w:val="20"/>
        </w:rPr>
        <w:t>pParameter</w:t>
      </w:r>
      <w:r w:rsidRPr="008D76B4">
        <w:rPr>
          <w:rFonts w:cs="Arial"/>
          <w:color w:val="000000"/>
          <w:szCs w:val="20"/>
        </w:rPr>
        <w:t xml:space="preserve"> is an initialization vector (IV) or nonce. Unlike the </w:t>
      </w:r>
      <w:r w:rsidRPr="008D76B4">
        <w:rPr>
          <w:rFonts w:cs="Arial"/>
          <w:i/>
          <w:color w:val="000000"/>
          <w:szCs w:val="20"/>
        </w:rPr>
        <w:t>pParameter</w:t>
      </w:r>
      <w:r w:rsidRPr="008D76B4">
        <w:rPr>
          <w:rFonts w:cs="Arial"/>
          <w:color w:val="000000"/>
          <w:szCs w:val="20"/>
        </w:rPr>
        <w:t xml:space="preserve"> parameter of </w:t>
      </w:r>
      <w:r w:rsidRPr="008D76B4">
        <w:rPr>
          <w:rFonts w:cs="Arial"/>
          <w:b/>
          <w:color w:val="000000"/>
          <w:szCs w:val="20"/>
        </w:rPr>
        <w:t>C_EncryptMessageNext</w:t>
      </w:r>
      <w:r w:rsidRPr="008D76B4">
        <w:rPr>
          <w:rFonts w:cs="Arial"/>
          <w:color w:val="000000"/>
          <w:szCs w:val="20"/>
        </w:rPr>
        <w:t xml:space="preserve">, </w:t>
      </w:r>
      <w:r w:rsidRPr="008D76B4">
        <w:rPr>
          <w:rFonts w:cs="Arial"/>
          <w:i/>
          <w:color w:val="000000"/>
          <w:szCs w:val="20"/>
        </w:rPr>
        <w:t>pParameter</w:t>
      </w:r>
      <w:r w:rsidRPr="008D76B4">
        <w:rPr>
          <w:rFonts w:cs="Arial"/>
          <w:color w:val="000000"/>
          <w:szCs w:val="20"/>
        </w:rPr>
        <w:t xml:space="preserve"> is always an input parameter.</w:t>
      </w:r>
    </w:p>
    <w:p w14:paraId="6EF9F337" w14:textId="0DDA7C08"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C_DecryptMessageNext</w:t>
      </w:r>
      <w:r w:rsidRPr="008D76B4">
        <w:rPr>
          <w:rFonts w:cs="Arial"/>
          <w:color w:val="000000"/>
          <w:szCs w:val="20"/>
        </w:rPr>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rPr>
          <w:rFonts w:cs="Arial"/>
          <w:color w:val="000000"/>
          <w:szCs w:val="20"/>
        </w:rPr>
        <w:t xml:space="preserve"> on producing output.</w:t>
      </w:r>
    </w:p>
    <w:p w14:paraId="05F488EF"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message decryption operation MUST have been started with </w:t>
      </w:r>
      <w:r w:rsidRPr="008D76B4">
        <w:rPr>
          <w:rFonts w:cs="Arial"/>
          <w:b/>
          <w:color w:val="000000"/>
          <w:szCs w:val="20"/>
        </w:rPr>
        <w:t>C_DecryptMessageBegin.</w:t>
      </w:r>
      <w:r w:rsidRPr="008D76B4">
        <w:rPr>
          <w:rFonts w:cs="Arial"/>
          <w:color w:val="000000"/>
          <w:szCs w:val="20"/>
        </w:rPr>
        <w:t xml:space="preserve"> This function may be called any number of times in succession.  A call to </w:t>
      </w:r>
      <w:r w:rsidRPr="008D76B4">
        <w:rPr>
          <w:rFonts w:cs="Arial"/>
          <w:b/>
          <w:color w:val="000000"/>
          <w:szCs w:val="20"/>
        </w:rPr>
        <w:t>C_DecryptMessageNext</w:t>
      </w:r>
      <w:r w:rsidRPr="008D76B4">
        <w:rPr>
          <w:rFonts w:cs="Arial"/>
          <w:color w:val="000000"/>
          <w:szCs w:val="20"/>
        </w:rPr>
        <w:t xml:space="preserve"> with flags=0 which results in an error other than CKR_BUFFER_TOO_SMALL terminates the current message decryption operation.  A call to </w:t>
      </w:r>
      <w:r w:rsidRPr="008D76B4">
        <w:rPr>
          <w:rFonts w:cs="Arial"/>
          <w:b/>
          <w:color w:val="000000"/>
          <w:szCs w:val="20"/>
        </w:rPr>
        <w:t xml:space="preserve">C_DecryptMessageNext </w:t>
      </w:r>
      <w:r w:rsidRPr="008D76B4">
        <w:rPr>
          <w:rFonts w:cs="Arial"/>
          <w:color w:val="000000"/>
          <w:szCs w:val="20"/>
        </w:rPr>
        <w:t>with flags=CKF_END_OF_MESSAGE always terminates the active message decryption operation unless it returns CKR_BUFFER_TOO_SMALL or is a successful call (i.e., one which returns CKR_OK) to determine the length of the buffer needed to hold the plaintext.</w:t>
      </w:r>
    </w:p>
    <w:p w14:paraId="1135E75C"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The ciphertext and plaintext can be in the same place, i.e., it is OK if </w:t>
      </w:r>
      <w:r w:rsidRPr="008D76B4">
        <w:rPr>
          <w:rFonts w:cs="Arial"/>
          <w:i/>
          <w:color w:val="000000"/>
          <w:szCs w:val="20"/>
        </w:rPr>
        <w:t>pCiphertextPart</w:t>
      </w:r>
      <w:r w:rsidRPr="008D76B4">
        <w:rPr>
          <w:rFonts w:cs="Arial"/>
          <w:color w:val="000000"/>
          <w:szCs w:val="20"/>
        </w:rPr>
        <w:t xml:space="preserve"> and </w:t>
      </w:r>
      <w:r w:rsidRPr="008D76B4">
        <w:rPr>
          <w:rFonts w:cs="Arial"/>
          <w:i/>
          <w:color w:val="000000"/>
          <w:szCs w:val="20"/>
        </w:rPr>
        <w:t>pPlaintextPart</w:t>
      </w:r>
      <w:r w:rsidRPr="008D76B4">
        <w:rPr>
          <w:rFonts w:cs="Arial"/>
          <w:color w:val="000000"/>
          <w:szCs w:val="20"/>
        </w:rPr>
        <w:t xml:space="preserve"> point to the same location.</w:t>
      </w:r>
    </w:p>
    <w:p w14:paraId="5BF9602E"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Although the last </w:t>
      </w:r>
      <w:r w:rsidRPr="008D76B4">
        <w:rPr>
          <w:rFonts w:cs="Arial"/>
          <w:b/>
          <w:color w:val="000000"/>
          <w:szCs w:val="20"/>
        </w:rPr>
        <w:t xml:space="preserve">C_DecryptMessageNext </w:t>
      </w:r>
      <w:r w:rsidRPr="008D76B4">
        <w:rPr>
          <w:rFonts w:cs="Arial"/>
          <w:color w:val="000000"/>
          <w:szCs w:val="20"/>
        </w:rPr>
        <w:t>call ends the decryption of a message, it does not finish the message-based decryption process.  Additional</w:t>
      </w:r>
      <w:r w:rsidRPr="008D76B4">
        <w:rPr>
          <w:rFonts w:cs="Arial"/>
          <w:b/>
          <w:color w:val="000000"/>
          <w:szCs w:val="20"/>
        </w:rPr>
        <w:t xml:space="preserve"> C_DecryptMessage </w:t>
      </w:r>
      <w:r w:rsidRPr="008D76B4">
        <w:rPr>
          <w:rFonts w:cs="Arial"/>
          <w:color w:val="000000"/>
          <w:szCs w:val="20"/>
        </w:rPr>
        <w:t>or</w:t>
      </w:r>
      <w:r w:rsidRPr="008D76B4">
        <w:rPr>
          <w:rFonts w:cs="Arial"/>
          <w:b/>
          <w:color w:val="000000"/>
          <w:szCs w:val="20"/>
        </w:rPr>
        <w:t xml:space="preserve"> C_DecryptMessageBegin </w:t>
      </w:r>
      <w:r w:rsidRPr="008D76B4">
        <w:rPr>
          <w:rFonts w:cs="Arial"/>
          <w:color w:val="000000"/>
          <w:szCs w:val="20"/>
        </w:rPr>
        <w:t>and</w:t>
      </w:r>
      <w:r w:rsidRPr="008D76B4">
        <w:rPr>
          <w:rFonts w:cs="Arial"/>
          <w:b/>
          <w:color w:val="000000"/>
          <w:szCs w:val="20"/>
        </w:rPr>
        <w:t xml:space="preserve"> C_DecryptMessageNext c</w:t>
      </w:r>
      <w:r w:rsidRPr="008D76B4">
        <w:rPr>
          <w:rFonts w:cs="Arial"/>
          <w:color w:val="000000"/>
          <w:szCs w:val="20"/>
        </w:rPr>
        <w:t>alls may be made on the session.</w:t>
      </w:r>
    </w:p>
    <w:p w14:paraId="08EBA18D"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If the input ciphertext data cannot be decrypted because it has an inappropriate length, then either CKR_ENCRYPTED_DATA_INVALID or CKR_ENCRYPTED_DATA_LEN_RANGE may be returned by the last</w:t>
      </w:r>
      <w:r w:rsidRPr="008D76B4">
        <w:rPr>
          <w:rFonts w:cs="Arial"/>
          <w:b/>
          <w:color w:val="000000"/>
          <w:szCs w:val="20"/>
        </w:rPr>
        <w:t xml:space="preserve"> C_DecryptMessageNext </w:t>
      </w:r>
      <w:r w:rsidRPr="008D76B4">
        <w:rPr>
          <w:rFonts w:cs="Arial"/>
          <w:color w:val="000000"/>
          <w:szCs w:val="20"/>
        </w:rPr>
        <w:t>call.</w:t>
      </w:r>
    </w:p>
    <w:p w14:paraId="52A153B8"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 xml:space="preserve">If the decryption mechanism is an AEAD algorithm and the authenticity of the associated data or ciphertext cannot be verified, then CKR_AEAD_DECRYPT_FAILED is returned by the last </w:t>
      </w:r>
      <w:r w:rsidRPr="008D76B4">
        <w:rPr>
          <w:rFonts w:cs="Arial"/>
          <w:b/>
          <w:color w:val="000000"/>
          <w:szCs w:val="20"/>
        </w:rPr>
        <w:t>C_DecryptMessageNext</w:t>
      </w:r>
      <w:r w:rsidRPr="008D76B4">
        <w:rPr>
          <w:rFonts w:cs="Arial"/>
          <w:color w:val="000000"/>
          <w:szCs w:val="20"/>
        </w:rPr>
        <w:t xml:space="preserve"> call.</w:t>
      </w:r>
    </w:p>
    <w:p w14:paraId="1215AE36"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CKR_BUFFER_TOO_SMALL, CKR_CRYPTOKI_NOT_INITIALIZED, CKR_DEVICE_ERROR, CKR_DEVICE_MEMORY, CKR_DEVICE_REMOVED, CKR_ENCRYPTED_DATA_INVALID, CKR_ENCRYPTED_DATA_LEN_RANGE, CKR_AEAD_DECRYPT_FAILED, CKR_FUNCTION_CANCELED, CKR_FUNCTION_FAILED, CKR_GENERAL_ERROR, CKR_HOST_MEMORY, CKR_OK, CKR_OPERATION_NOT_INITIALIZED, CKR_SESSION_CLOSED, CKR_SESSION_HANDLE_INVALID, CKR_USER_NOT_LOGGED_IN.</w:t>
      </w:r>
    </w:p>
    <w:p w14:paraId="64C90476" w14:textId="77777777" w:rsidR="00331BF0" w:rsidRPr="008D76B4" w:rsidRDefault="00331BF0" w:rsidP="000234AE">
      <w:pPr>
        <w:pStyle w:val="Heading3"/>
        <w:numPr>
          <w:ilvl w:val="2"/>
          <w:numId w:val="2"/>
        </w:numPr>
        <w:tabs>
          <w:tab w:val="num" w:pos="720"/>
        </w:tabs>
      </w:pPr>
      <w:bookmarkStart w:id="1850" w:name="_Toc7432394"/>
      <w:bookmarkStart w:id="1851" w:name="_Toc29976664"/>
      <w:bookmarkStart w:id="1852" w:name="_Toc90376328"/>
      <w:bookmarkStart w:id="1853" w:name="_Toc111203313"/>
      <w:r w:rsidRPr="008D76B4">
        <w:t>C_MessageDecryptFinal</w:t>
      </w:r>
      <w:bookmarkEnd w:id="1850"/>
      <w:bookmarkEnd w:id="1851"/>
      <w:bookmarkEnd w:id="1852"/>
      <w:bookmarkEnd w:id="1853"/>
    </w:p>
    <w:p w14:paraId="0EBD2193" w14:textId="77777777" w:rsidR="00331BF0" w:rsidRPr="008D76B4" w:rsidRDefault="00331BF0" w:rsidP="00331BF0">
      <w:pPr>
        <w:pStyle w:val="BoxedCode"/>
      </w:pPr>
      <w:r w:rsidRPr="008D76B4">
        <w:t>CK_DECLARE_FUNCTION(CK_RV, C_MessageDecryptFinal)(</w:t>
      </w:r>
      <w:r w:rsidRPr="008D76B4">
        <w:br/>
        <w:t xml:space="preserve">  CK_SESSION_HANDLE hSession </w:t>
      </w:r>
      <w:r w:rsidRPr="008D76B4">
        <w:br/>
        <w:t>);</w:t>
      </w:r>
    </w:p>
    <w:p w14:paraId="08BDBDCD"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b/>
          <w:color w:val="000000"/>
          <w:szCs w:val="20"/>
        </w:rPr>
        <w:t xml:space="preserve">C_MessageDecryptFinal </w:t>
      </w:r>
      <w:r w:rsidRPr="008D76B4">
        <w:rPr>
          <w:rFonts w:cs="Arial"/>
          <w:color w:val="000000"/>
          <w:szCs w:val="20"/>
        </w:rPr>
        <w:t xml:space="preserve">finishes a message-based decryption process.  </w:t>
      </w:r>
      <w:r w:rsidRPr="008D76B4">
        <w:rPr>
          <w:rFonts w:cs="Arial"/>
          <w:i/>
          <w:color w:val="000000"/>
          <w:szCs w:val="20"/>
        </w:rPr>
        <w:t>hSession</w:t>
      </w:r>
      <w:r w:rsidRPr="008D76B4">
        <w:rPr>
          <w:rFonts w:cs="Arial"/>
          <w:color w:val="000000"/>
          <w:szCs w:val="20"/>
        </w:rPr>
        <w:t xml:space="preserve"> is the session’s handle. </w:t>
      </w:r>
    </w:p>
    <w:p w14:paraId="72271A31"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color w:val="000000"/>
          <w:szCs w:val="20"/>
        </w:rPr>
      </w:pPr>
      <w:r w:rsidRPr="008D76B4">
        <w:rPr>
          <w:rFonts w:cs="Arial"/>
          <w:color w:val="000000"/>
          <w:szCs w:val="20"/>
        </w:rPr>
        <w:t>The message-based decryption process MUST have been initialized with</w:t>
      </w:r>
      <w:r w:rsidRPr="008D76B4">
        <w:rPr>
          <w:rFonts w:cs="Arial"/>
          <w:b/>
          <w:color w:val="000000"/>
          <w:szCs w:val="20"/>
        </w:rPr>
        <w:t xml:space="preserve"> C_MessageDecryptInit.</w:t>
      </w:r>
    </w:p>
    <w:p w14:paraId="6124B6E5" w14:textId="77777777" w:rsidR="00331BF0" w:rsidRPr="008D76B4" w:rsidRDefault="00331BF0" w:rsidP="00331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8D76B4">
        <w:rPr>
          <w:rFonts w:cs="Arial"/>
          <w:color w:val="000000"/>
          <w:szCs w:val="20"/>
        </w:rPr>
        <w:t>Return values: CKR_ARGUMENTS_BAD, CKR_CRYPTOKI_NOT_INITIALIZED, CKR_DEVICE_ERROR, CKR_DEVICE_MEMORY, CKR_DEVICE_REMOVED, CKR_FUNCTION_CANCELED, CKR_FUNCTION_FAILED, CKR_GENERAL_ERROR, CKR_HOST_MEMORY, CKR_OK, CKR_OPERATION_NOT_INITIALIZED, CKR_SESSION_CLOSED, CKR_SESSION_HANDLE_INVALID, CKR_USER_NOT_LOGGED_IN.</w:t>
      </w:r>
    </w:p>
    <w:p w14:paraId="58895B03" w14:textId="77777777" w:rsidR="00331BF0" w:rsidRPr="008D76B4" w:rsidRDefault="00331BF0" w:rsidP="000234AE">
      <w:pPr>
        <w:pStyle w:val="Heading2"/>
        <w:numPr>
          <w:ilvl w:val="1"/>
          <w:numId w:val="2"/>
        </w:numPr>
        <w:tabs>
          <w:tab w:val="num" w:pos="576"/>
        </w:tabs>
      </w:pPr>
      <w:bookmarkStart w:id="1854" w:name="_Toc7432395"/>
      <w:bookmarkStart w:id="1855" w:name="_Toc29976665"/>
      <w:bookmarkStart w:id="1856" w:name="_Toc90376329"/>
      <w:bookmarkStart w:id="1857" w:name="_Toc111203314"/>
      <w:r w:rsidRPr="008D76B4">
        <w:t>Message digesting</w:t>
      </w:r>
      <w:bookmarkEnd w:id="1812"/>
      <w:bookmarkEnd w:id="1813"/>
      <w:bookmarkEnd w:id="1814"/>
      <w:bookmarkEnd w:id="1815"/>
      <w:bookmarkEnd w:id="1816"/>
      <w:bookmarkEnd w:id="1817"/>
      <w:bookmarkEnd w:id="1818"/>
      <w:bookmarkEnd w:id="1819"/>
      <w:bookmarkEnd w:id="1820"/>
      <w:bookmarkEnd w:id="1821"/>
      <w:bookmarkEnd w:id="1822"/>
      <w:r w:rsidRPr="008D76B4">
        <w:t xml:space="preserve"> functions</w:t>
      </w:r>
      <w:bookmarkEnd w:id="1827"/>
      <w:bookmarkEnd w:id="1828"/>
      <w:bookmarkEnd w:id="1829"/>
      <w:bookmarkEnd w:id="1830"/>
      <w:bookmarkEnd w:id="1831"/>
      <w:bookmarkEnd w:id="1832"/>
      <w:bookmarkEnd w:id="1833"/>
      <w:bookmarkEnd w:id="1854"/>
      <w:bookmarkEnd w:id="1855"/>
      <w:bookmarkEnd w:id="1856"/>
      <w:bookmarkEnd w:id="1857"/>
    </w:p>
    <w:p w14:paraId="28756A8B" w14:textId="77777777" w:rsidR="00331BF0" w:rsidRPr="008D76B4" w:rsidRDefault="00331BF0" w:rsidP="00331BF0">
      <w:r w:rsidRPr="008D76B4">
        <w:t>Cryptoki provides the following functions for digesting data:</w:t>
      </w:r>
      <w:r w:rsidRPr="008D76B4">
        <w:rPr>
          <w:b/>
        </w:rPr>
        <w:t xml:space="preserve"> </w:t>
      </w:r>
    </w:p>
    <w:p w14:paraId="3B8511EA" w14:textId="77777777" w:rsidR="00331BF0" w:rsidRPr="008D76B4" w:rsidRDefault="00331BF0" w:rsidP="000234AE">
      <w:pPr>
        <w:pStyle w:val="Heading3"/>
        <w:numPr>
          <w:ilvl w:val="2"/>
          <w:numId w:val="2"/>
        </w:numPr>
        <w:tabs>
          <w:tab w:val="num" w:pos="720"/>
        </w:tabs>
      </w:pPr>
      <w:bookmarkStart w:id="1858" w:name="_Toc323024138"/>
      <w:bookmarkStart w:id="1859" w:name="_Toc323205472"/>
      <w:bookmarkStart w:id="1860" w:name="_Toc323610901"/>
      <w:bookmarkStart w:id="1861" w:name="_Toc383864908"/>
      <w:bookmarkStart w:id="1862" w:name="_Toc385057938"/>
      <w:bookmarkStart w:id="1863" w:name="_Toc405794758"/>
      <w:bookmarkStart w:id="1864" w:name="_Toc72656148"/>
      <w:bookmarkStart w:id="1865" w:name="_Toc235002366"/>
      <w:bookmarkStart w:id="1866" w:name="_Toc7432396"/>
      <w:bookmarkStart w:id="1867" w:name="_Toc29976666"/>
      <w:bookmarkStart w:id="1868" w:name="_Toc90376330"/>
      <w:bookmarkStart w:id="1869" w:name="_Toc111203315"/>
      <w:r w:rsidRPr="008D76B4">
        <w:lastRenderedPageBreak/>
        <w:t>C_DigestInit</w:t>
      </w:r>
      <w:bookmarkEnd w:id="1858"/>
      <w:bookmarkEnd w:id="1859"/>
      <w:bookmarkEnd w:id="1860"/>
      <w:bookmarkEnd w:id="1861"/>
      <w:bookmarkEnd w:id="1862"/>
      <w:bookmarkEnd w:id="1863"/>
      <w:bookmarkEnd w:id="1864"/>
      <w:bookmarkEnd w:id="1865"/>
      <w:bookmarkEnd w:id="1866"/>
      <w:bookmarkEnd w:id="1867"/>
      <w:bookmarkEnd w:id="1868"/>
      <w:bookmarkEnd w:id="1869"/>
    </w:p>
    <w:p w14:paraId="7B0D196B" w14:textId="77777777" w:rsidR="00331BF0" w:rsidRPr="008D76B4" w:rsidRDefault="00331BF0" w:rsidP="00331BF0">
      <w:pPr>
        <w:pStyle w:val="BoxedCode"/>
      </w:pPr>
      <w:r w:rsidRPr="008D76B4">
        <w:t>CK_DECLARE_FUNCTION(CK_RV, C_DigestInit)(</w:t>
      </w:r>
      <w:r w:rsidRPr="008D76B4">
        <w:br/>
        <w:t xml:space="preserve">  CK_SESSION_HANDLE hSession,</w:t>
      </w:r>
      <w:r w:rsidRPr="008D76B4">
        <w:br/>
        <w:t xml:space="preserve">  CK_MECHANISM_PTR pMechanism</w:t>
      </w:r>
      <w:r w:rsidRPr="008D76B4">
        <w:br/>
        <w:t>);</w:t>
      </w:r>
    </w:p>
    <w:p w14:paraId="40950ECA" w14:textId="77777777" w:rsidR="00331BF0" w:rsidRPr="008D76B4" w:rsidRDefault="00331BF0" w:rsidP="00331BF0">
      <w:r w:rsidRPr="008D76B4">
        <w:rPr>
          <w:b/>
        </w:rPr>
        <w:t>C_DigestInit</w:t>
      </w:r>
      <w:r w:rsidRPr="008D76B4">
        <w:t xml:space="preserve"> initializes a message-digesting operation. </w:t>
      </w:r>
      <w:r w:rsidRPr="008D76B4">
        <w:rPr>
          <w:i/>
        </w:rPr>
        <w:t>hSession</w:t>
      </w:r>
      <w:r w:rsidRPr="008D76B4">
        <w:t xml:space="preserve"> is the session’s handle; </w:t>
      </w:r>
      <w:r w:rsidRPr="008D76B4">
        <w:rPr>
          <w:i/>
        </w:rPr>
        <w:t>pMechanism</w:t>
      </w:r>
      <w:r w:rsidRPr="008D76B4">
        <w:t xml:space="preserve"> points to the digesting mechanism.</w:t>
      </w:r>
    </w:p>
    <w:p w14:paraId="31652B08" w14:textId="77777777" w:rsidR="00331BF0" w:rsidRPr="008D76B4" w:rsidRDefault="00331BF0" w:rsidP="00331BF0">
      <w:r w:rsidRPr="008D76B4">
        <w:t xml:space="preserve">After calling </w:t>
      </w:r>
      <w:r w:rsidRPr="008D76B4">
        <w:rPr>
          <w:b/>
        </w:rPr>
        <w:t>C_DigestInit</w:t>
      </w:r>
      <w:r w:rsidRPr="008D76B4">
        <w:t xml:space="preserve">, the application can either call </w:t>
      </w:r>
      <w:r w:rsidRPr="008D76B4">
        <w:rPr>
          <w:b/>
        </w:rPr>
        <w:t>C_Digest</w:t>
      </w:r>
      <w:r w:rsidRPr="008D76B4">
        <w:t xml:space="preserve"> to digest data in a single part; or call </w:t>
      </w:r>
      <w:r w:rsidRPr="008D76B4">
        <w:rPr>
          <w:b/>
        </w:rPr>
        <w:t>C_DigestUpdate</w:t>
      </w:r>
      <w:r w:rsidRPr="008D76B4">
        <w:t xml:space="preserve"> zero or more times, followed by </w:t>
      </w:r>
      <w:r w:rsidRPr="008D76B4">
        <w:rPr>
          <w:b/>
        </w:rPr>
        <w:t>C_DigestFinal</w:t>
      </w:r>
      <w:r w:rsidRPr="008D76B4">
        <w:t xml:space="preserve">, to digest data in multiple parts.  The message-digesting operation is active until the application uses a call to </w:t>
      </w:r>
      <w:r w:rsidRPr="008D76B4">
        <w:rPr>
          <w:b/>
        </w:rPr>
        <w:t>C_Digest</w:t>
      </w:r>
      <w:r w:rsidRPr="008D76B4">
        <w:t xml:space="preserve"> or </w:t>
      </w:r>
      <w:r w:rsidRPr="008D76B4">
        <w:rPr>
          <w:b/>
        </w:rPr>
        <w:t>C_DigestFinal</w:t>
      </w:r>
      <w:r w:rsidRPr="008D76B4">
        <w:t xml:space="preserve"> </w:t>
      </w:r>
      <w:r w:rsidRPr="008D76B4">
        <w:rPr>
          <w:i/>
        </w:rPr>
        <w:t>to actually obtain</w:t>
      </w:r>
      <w:r w:rsidRPr="008D76B4">
        <w:t xml:space="preserve"> the message digest.  To process additional data (in single or multiple parts), the application MUST call </w:t>
      </w:r>
      <w:r w:rsidRPr="008D76B4">
        <w:rPr>
          <w:b/>
        </w:rPr>
        <w:t>C_DigestInit</w:t>
      </w:r>
      <w:r w:rsidRPr="008D76B4">
        <w:t xml:space="preserve"> again.</w:t>
      </w:r>
    </w:p>
    <w:p w14:paraId="1130AEF8" w14:textId="77777777" w:rsidR="00331BF0" w:rsidRPr="008D76B4" w:rsidRDefault="00331BF0" w:rsidP="00331BF0">
      <w:r w:rsidRPr="008D76B4">
        <w:rPr>
          <w:b/>
        </w:rPr>
        <w:t>C_DigestInit</w:t>
      </w:r>
      <w:r w:rsidRPr="008D76B4">
        <w:t xml:space="preserve"> can be called with </w:t>
      </w:r>
      <w:r w:rsidRPr="008D76B4">
        <w:rPr>
          <w:i/>
        </w:rPr>
        <w:t>pMechanism</w:t>
      </w:r>
      <w:r w:rsidRPr="008D76B4">
        <w:t xml:space="preserve"> set to NULL_PTR to terminate an active message-digesting operation.  If an operation has been initialized and it cannot be cancelled, CKR_OPERATION_CANCEL_FAILED must be returned.</w:t>
      </w:r>
    </w:p>
    <w:p w14:paraId="13B52A80"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CKR_MECHANISM_INVALID, CKR_MECHANISM_PARAM_INVALID, CKR_OK, CKR_OPERATION_ACTIVE, CKR_PIN_EXPIRED, CKR_SESSION_CLOSED, CKR_SESSION_HANDLE_INVALID, CKR_USER_NOT_LOGGED_IN, CKR_OPERATION_CANCEL_FAILED.</w:t>
      </w:r>
    </w:p>
    <w:p w14:paraId="282C3224" w14:textId="77777777" w:rsidR="00331BF0" w:rsidRPr="008D76B4" w:rsidRDefault="00331BF0" w:rsidP="00331BF0">
      <w:r w:rsidRPr="008D76B4">
        <w:t xml:space="preserve">Example:  see </w:t>
      </w:r>
      <w:r w:rsidRPr="008D76B4">
        <w:rPr>
          <w:b/>
        </w:rPr>
        <w:t>C_DigestFinal</w:t>
      </w:r>
      <w:r w:rsidRPr="008D76B4">
        <w:t>.</w:t>
      </w:r>
    </w:p>
    <w:p w14:paraId="428C470D" w14:textId="77777777" w:rsidR="00331BF0" w:rsidRPr="008D76B4" w:rsidRDefault="00331BF0" w:rsidP="000234AE">
      <w:pPr>
        <w:pStyle w:val="Heading3"/>
        <w:numPr>
          <w:ilvl w:val="2"/>
          <w:numId w:val="2"/>
        </w:numPr>
        <w:tabs>
          <w:tab w:val="num" w:pos="720"/>
        </w:tabs>
      </w:pPr>
      <w:bookmarkStart w:id="1870" w:name="_Toc323024139"/>
      <w:bookmarkStart w:id="1871" w:name="_Toc323205473"/>
      <w:bookmarkStart w:id="1872" w:name="_Toc323610902"/>
      <w:bookmarkStart w:id="1873" w:name="_Toc383864909"/>
      <w:bookmarkStart w:id="1874" w:name="_Toc385057939"/>
      <w:bookmarkStart w:id="1875" w:name="_Toc405794759"/>
      <w:bookmarkStart w:id="1876" w:name="_Toc72656149"/>
      <w:bookmarkStart w:id="1877" w:name="_Toc235002367"/>
      <w:bookmarkStart w:id="1878" w:name="_Toc7432397"/>
      <w:bookmarkStart w:id="1879" w:name="_Toc29976667"/>
      <w:bookmarkStart w:id="1880" w:name="_Toc90376331"/>
      <w:bookmarkStart w:id="1881" w:name="_Toc111203316"/>
      <w:r w:rsidRPr="008D76B4">
        <w:t>C_Digest</w:t>
      </w:r>
      <w:bookmarkEnd w:id="1870"/>
      <w:bookmarkEnd w:id="1871"/>
      <w:bookmarkEnd w:id="1872"/>
      <w:bookmarkEnd w:id="1873"/>
      <w:bookmarkEnd w:id="1874"/>
      <w:bookmarkEnd w:id="1875"/>
      <w:bookmarkEnd w:id="1876"/>
      <w:bookmarkEnd w:id="1877"/>
      <w:bookmarkEnd w:id="1878"/>
      <w:bookmarkEnd w:id="1879"/>
      <w:bookmarkEnd w:id="1880"/>
      <w:bookmarkEnd w:id="1881"/>
    </w:p>
    <w:p w14:paraId="1A8E8B80" w14:textId="77777777" w:rsidR="00331BF0" w:rsidRPr="008D76B4" w:rsidRDefault="00331BF0" w:rsidP="00331BF0">
      <w:pPr>
        <w:pStyle w:val="BoxedCode"/>
      </w:pPr>
      <w:r w:rsidRPr="008D76B4">
        <w:t>CK_DECLARE_FUNCTION(CK_RV, C_Digest)(</w:t>
      </w:r>
      <w:r w:rsidRPr="008D76B4">
        <w:br/>
        <w:t xml:space="preserve">  CK_SESSION_HANDLE hSession,</w:t>
      </w:r>
      <w:r w:rsidRPr="008D76B4">
        <w:br/>
        <w:t xml:space="preserve">  CK_BYTE_PTR pData,</w:t>
      </w:r>
      <w:r w:rsidRPr="008D76B4">
        <w:br/>
        <w:t xml:space="preserve">  CK_ULONG ulDataLen,</w:t>
      </w:r>
      <w:r w:rsidRPr="008D76B4">
        <w:br/>
        <w:t xml:space="preserve">  CK_BYTE_PTR pDigest,</w:t>
      </w:r>
      <w:r w:rsidRPr="008D76B4">
        <w:br/>
        <w:t xml:space="preserve">  CK_ULONG_PTR pulDigestLen</w:t>
      </w:r>
      <w:r w:rsidRPr="008D76B4">
        <w:br/>
        <w:t>);</w:t>
      </w:r>
    </w:p>
    <w:p w14:paraId="698A75CE" w14:textId="77777777" w:rsidR="00331BF0" w:rsidRPr="008D76B4" w:rsidRDefault="00331BF0" w:rsidP="00331BF0">
      <w:r w:rsidRPr="008D76B4">
        <w:rPr>
          <w:b/>
        </w:rPr>
        <w:t>C_Digest</w:t>
      </w:r>
      <w:r w:rsidRPr="008D76B4">
        <w:t xml:space="preserve"> digests data in a single part. </w:t>
      </w:r>
      <w:r w:rsidRPr="008D76B4">
        <w:rPr>
          <w:i/>
        </w:rPr>
        <w:t>hSession</w:t>
      </w:r>
      <w:r w:rsidRPr="008D76B4">
        <w:t xml:space="preserve"> is the session’s handle, </w:t>
      </w:r>
      <w:r w:rsidRPr="008D76B4">
        <w:rPr>
          <w:i/>
        </w:rPr>
        <w:t>pData</w:t>
      </w:r>
      <w:r w:rsidRPr="008D76B4">
        <w:t xml:space="preserve"> points to the data; </w:t>
      </w:r>
      <w:r w:rsidRPr="008D76B4">
        <w:rPr>
          <w:i/>
        </w:rPr>
        <w:t>ulDataLen</w:t>
      </w:r>
      <w:r w:rsidRPr="008D76B4">
        <w:t xml:space="preserve"> is the length of the data; </w:t>
      </w:r>
      <w:r w:rsidRPr="008D76B4">
        <w:rPr>
          <w:i/>
        </w:rPr>
        <w:t>pDigest</w:t>
      </w:r>
      <w:r w:rsidRPr="008D76B4">
        <w:t xml:space="preserve"> points to the location that receives the message digest; </w:t>
      </w:r>
      <w:r w:rsidRPr="008D76B4">
        <w:rPr>
          <w:i/>
        </w:rPr>
        <w:t>pulDigestLen</w:t>
      </w:r>
      <w:r w:rsidRPr="008D76B4">
        <w:t xml:space="preserve"> points to the location that holds the length of the message digest.</w:t>
      </w:r>
    </w:p>
    <w:p w14:paraId="7FD64489" w14:textId="323821B4" w:rsidR="00331BF0" w:rsidRPr="008D76B4" w:rsidRDefault="00331BF0" w:rsidP="00331BF0">
      <w:r w:rsidRPr="008D76B4">
        <w:rPr>
          <w:b/>
        </w:rPr>
        <w:t>C_Digest</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5A1040C4" w14:textId="77777777" w:rsidR="00331BF0" w:rsidRPr="008D76B4" w:rsidRDefault="00331BF0" w:rsidP="00331BF0">
      <w:r w:rsidRPr="008D76B4">
        <w:t xml:space="preserve">The digest operation MUST have been initialized with </w:t>
      </w:r>
      <w:r w:rsidRPr="008D76B4">
        <w:rPr>
          <w:b/>
        </w:rPr>
        <w:t>C_DigestInit</w:t>
      </w:r>
      <w:r w:rsidRPr="008D76B4">
        <w:t xml:space="preserve">.  A call to </w:t>
      </w:r>
      <w:r w:rsidRPr="008D76B4">
        <w:rPr>
          <w:b/>
        </w:rPr>
        <w:t>C_Digest</w:t>
      </w:r>
      <w:r w:rsidRPr="008D76B4">
        <w:t xml:space="preserve"> always terminates the active digest operation unless it returns CKR_BUFFER_TOO_SMALL or is a successful call (</w:t>
      </w:r>
      <w:r w:rsidRPr="008D76B4">
        <w:rPr>
          <w:i/>
        </w:rPr>
        <w:t>i.e.</w:t>
      </w:r>
      <w:r w:rsidRPr="008D76B4">
        <w:t>, one which returns CKR_OK) to determine the length of the buffer needed to hold the message digest.</w:t>
      </w:r>
    </w:p>
    <w:p w14:paraId="3C9188ED" w14:textId="77777777" w:rsidR="00331BF0" w:rsidRPr="008D76B4" w:rsidRDefault="00331BF0" w:rsidP="00331BF0">
      <w:r w:rsidRPr="008D76B4">
        <w:rPr>
          <w:b/>
        </w:rPr>
        <w:t>C_Digest</w:t>
      </w:r>
      <w:r w:rsidRPr="008D76B4">
        <w:rPr>
          <w:b/>
          <w:i/>
        </w:rPr>
        <w:t xml:space="preserve"> </w:t>
      </w:r>
      <w:r w:rsidRPr="008D76B4">
        <w:t xml:space="preserve">cannot be used to terminate a multi-part operation, and MUST be called after </w:t>
      </w:r>
      <w:r w:rsidRPr="008D76B4">
        <w:rPr>
          <w:b/>
        </w:rPr>
        <w:t>C_DigestInit</w:t>
      </w:r>
      <w:r w:rsidRPr="008D76B4">
        <w:t xml:space="preserve"> without intervening </w:t>
      </w:r>
      <w:r w:rsidRPr="008D76B4">
        <w:rPr>
          <w:b/>
        </w:rPr>
        <w:t>C_DigestUpdate</w:t>
      </w:r>
      <w:r w:rsidRPr="008D76B4">
        <w:t xml:space="preserve"> calls.</w:t>
      </w:r>
    </w:p>
    <w:p w14:paraId="363ED140" w14:textId="77777777" w:rsidR="00331BF0" w:rsidRPr="008D76B4" w:rsidRDefault="00331BF0" w:rsidP="00331BF0">
      <w:r w:rsidRPr="008D76B4">
        <w:t xml:space="preserve">The input data and digest output can be in the same place, </w:t>
      </w:r>
      <w:r w:rsidRPr="008D76B4">
        <w:rPr>
          <w:i/>
        </w:rPr>
        <w:t>i.e.</w:t>
      </w:r>
      <w:r w:rsidRPr="008D76B4">
        <w:t xml:space="preserve">, it is OK if </w:t>
      </w:r>
      <w:r w:rsidRPr="008D76B4">
        <w:rPr>
          <w:i/>
        </w:rPr>
        <w:t>pData</w:t>
      </w:r>
      <w:r w:rsidRPr="008D76B4">
        <w:t xml:space="preserve"> and </w:t>
      </w:r>
      <w:r w:rsidRPr="008D76B4">
        <w:rPr>
          <w:i/>
        </w:rPr>
        <w:t>pDigest</w:t>
      </w:r>
      <w:r w:rsidRPr="008D76B4">
        <w:t xml:space="preserve"> point to the same location.</w:t>
      </w:r>
    </w:p>
    <w:p w14:paraId="22EE6655" w14:textId="77777777" w:rsidR="00331BF0" w:rsidRPr="008D76B4" w:rsidRDefault="00331BF0" w:rsidP="00331BF0">
      <w:r w:rsidRPr="008D76B4">
        <w:rPr>
          <w:b/>
        </w:rPr>
        <w:t>C_Digest</w:t>
      </w:r>
      <w:r w:rsidRPr="008D76B4">
        <w:t xml:space="preserve"> is equivalent to a sequence of </w:t>
      </w:r>
      <w:r w:rsidRPr="008D76B4">
        <w:rPr>
          <w:b/>
        </w:rPr>
        <w:t>C_DigestUpdate</w:t>
      </w:r>
      <w:r w:rsidRPr="008D76B4">
        <w:t xml:space="preserve"> operations followed by </w:t>
      </w:r>
      <w:r w:rsidRPr="008D76B4">
        <w:rPr>
          <w:b/>
        </w:rPr>
        <w:t>C_DigestFinal</w:t>
      </w:r>
      <w:r w:rsidRPr="008D76B4">
        <w:t>.</w:t>
      </w:r>
    </w:p>
    <w:p w14:paraId="2ED89BCE" w14:textId="77777777" w:rsidR="00331BF0" w:rsidRPr="008D76B4" w:rsidRDefault="00331BF0" w:rsidP="00331BF0">
      <w:r w:rsidRPr="008D76B4">
        <w:t>Return values: CKR_ARGUMENTS_BAD, CKR_BUFFER_TOO_SMALL, CKR_CRYPTOKI_NOT_INITIALIZED, CKR_DEVICE_ERROR, CKR_DEVICE_MEMORY, CKR_DEVICE_REMOVED, CKR_FUNCTION_CANCELED, CKR_FUNCTION_FAILED, CKR_GENERAL_ERROR, CKR_HOST_MEMORY, CKR_OK, CKR_OPERATION_NOT_INITIALIZED, CKR_SESSION_CLOSED, CKR_SESSION_HANDLE_INVALID.</w:t>
      </w:r>
    </w:p>
    <w:p w14:paraId="46DDE7E8" w14:textId="77777777" w:rsidR="00331BF0" w:rsidRPr="008D76B4" w:rsidRDefault="00331BF0" w:rsidP="00331BF0">
      <w:r w:rsidRPr="008D76B4">
        <w:lastRenderedPageBreak/>
        <w:t xml:space="preserve">Example: see </w:t>
      </w:r>
      <w:r w:rsidRPr="008D76B4">
        <w:rPr>
          <w:b/>
        </w:rPr>
        <w:t>C_DigestFinal</w:t>
      </w:r>
      <w:r w:rsidRPr="008D76B4">
        <w:t xml:space="preserve"> for an example of similar functions.</w:t>
      </w:r>
    </w:p>
    <w:p w14:paraId="4A16805A" w14:textId="77777777" w:rsidR="00331BF0" w:rsidRPr="008D76B4" w:rsidRDefault="00331BF0" w:rsidP="000234AE">
      <w:pPr>
        <w:pStyle w:val="Heading3"/>
        <w:numPr>
          <w:ilvl w:val="2"/>
          <w:numId w:val="2"/>
        </w:numPr>
        <w:tabs>
          <w:tab w:val="num" w:pos="720"/>
        </w:tabs>
      </w:pPr>
      <w:bookmarkStart w:id="1882" w:name="_Toc323024140"/>
      <w:bookmarkStart w:id="1883" w:name="_Toc323205474"/>
      <w:bookmarkStart w:id="1884" w:name="_Toc323610903"/>
      <w:bookmarkStart w:id="1885" w:name="_Toc383864910"/>
      <w:bookmarkStart w:id="1886" w:name="_Toc385057940"/>
      <w:bookmarkStart w:id="1887" w:name="_Toc405794760"/>
      <w:bookmarkStart w:id="1888" w:name="_Toc72656150"/>
      <w:bookmarkStart w:id="1889" w:name="_Toc235002368"/>
      <w:bookmarkStart w:id="1890" w:name="_Toc7432398"/>
      <w:bookmarkStart w:id="1891" w:name="_Toc29976668"/>
      <w:bookmarkStart w:id="1892" w:name="_Toc90376332"/>
      <w:bookmarkStart w:id="1893" w:name="_Toc111203317"/>
      <w:r w:rsidRPr="008D76B4">
        <w:t>C_DigestUpdate</w:t>
      </w:r>
      <w:bookmarkEnd w:id="1882"/>
      <w:bookmarkEnd w:id="1883"/>
      <w:bookmarkEnd w:id="1884"/>
      <w:bookmarkEnd w:id="1885"/>
      <w:bookmarkEnd w:id="1886"/>
      <w:bookmarkEnd w:id="1887"/>
      <w:bookmarkEnd w:id="1888"/>
      <w:bookmarkEnd w:id="1889"/>
      <w:bookmarkEnd w:id="1890"/>
      <w:bookmarkEnd w:id="1891"/>
      <w:bookmarkEnd w:id="1892"/>
      <w:bookmarkEnd w:id="1893"/>
    </w:p>
    <w:p w14:paraId="5C46EB10" w14:textId="77777777" w:rsidR="00331BF0" w:rsidRPr="008D76B4" w:rsidRDefault="00331BF0" w:rsidP="00331BF0">
      <w:pPr>
        <w:pStyle w:val="BoxedCode"/>
      </w:pPr>
      <w:r w:rsidRPr="008D76B4">
        <w:t>CK_DECLARE_FUNCTION(CK_RV, C_DigestUpdate)(</w:t>
      </w:r>
      <w:r w:rsidRPr="008D76B4">
        <w:br/>
        <w:t xml:space="preserve">  CK_SESSION_HANDLE hSession,</w:t>
      </w:r>
      <w:r w:rsidRPr="008D76B4">
        <w:br/>
        <w:t xml:space="preserve">  CK_BYTE_PTR pPart,</w:t>
      </w:r>
      <w:r w:rsidRPr="008D76B4">
        <w:br/>
        <w:t xml:space="preserve">  CK_ULONG ulPartLen</w:t>
      </w:r>
      <w:r w:rsidRPr="008D76B4">
        <w:br/>
        <w:t>);</w:t>
      </w:r>
    </w:p>
    <w:p w14:paraId="27B4B402" w14:textId="77777777" w:rsidR="00331BF0" w:rsidRPr="008D76B4" w:rsidRDefault="00331BF0" w:rsidP="00331BF0">
      <w:r w:rsidRPr="008D76B4">
        <w:rPr>
          <w:b/>
        </w:rPr>
        <w:t>C_DigestUpdate</w:t>
      </w:r>
      <w:r w:rsidRPr="008D76B4">
        <w:t xml:space="preserve"> continues a multiple-part message-digesting operation, processing another data part. </w:t>
      </w:r>
      <w:r w:rsidRPr="008D76B4">
        <w:rPr>
          <w:i/>
        </w:rPr>
        <w:t>hSession</w:t>
      </w:r>
      <w:r w:rsidRPr="008D76B4">
        <w:t xml:space="preserve"> is the session’s handle, </w:t>
      </w:r>
      <w:r w:rsidRPr="008D76B4">
        <w:rPr>
          <w:i/>
        </w:rPr>
        <w:t>pPart</w:t>
      </w:r>
      <w:r w:rsidRPr="008D76B4">
        <w:t xml:space="preserve"> points to the data part; </w:t>
      </w:r>
      <w:r w:rsidRPr="008D76B4">
        <w:rPr>
          <w:i/>
        </w:rPr>
        <w:t>ulPartLen</w:t>
      </w:r>
      <w:r w:rsidRPr="008D76B4">
        <w:t xml:space="preserve"> is the length of the data part.</w:t>
      </w:r>
    </w:p>
    <w:p w14:paraId="5A6A797B" w14:textId="77777777" w:rsidR="00331BF0" w:rsidRPr="008D76B4" w:rsidRDefault="00331BF0" w:rsidP="00331BF0">
      <w:bookmarkStart w:id="1894" w:name="_Toc319287681"/>
      <w:r w:rsidRPr="008D76B4">
        <w:t xml:space="preserve">The message-digesting operation MUST have been initialized with </w:t>
      </w:r>
      <w:r w:rsidRPr="008D76B4">
        <w:rPr>
          <w:b/>
        </w:rPr>
        <w:t>C_DigestInit</w:t>
      </w:r>
      <w:r w:rsidRPr="008D76B4">
        <w:t xml:space="preserve">. Calls to this function and </w:t>
      </w:r>
      <w:r w:rsidRPr="008D76B4">
        <w:rPr>
          <w:b/>
        </w:rPr>
        <w:t>C_DigestKey</w:t>
      </w:r>
      <w:r w:rsidRPr="008D76B4">
        <w:t xml:space="preserve"> may be interspersed any number of times in any order.  A call to </w:t>
      </w:r>
      <w:r w:rsidRPr="008D76B4">
        <w:rPr>
          <w:b/>
        </w:rPr>
        <w:t>C_DigestUpdate</w:t>
      </w:r>
      <w:r w:rsidRPr="008D76B4">
        <w:t xml:space="preserve"> which results in an error terminates the current digest operation.</w:t>
      </w:r>
    </w:p>
    <w:p w14:paraId="41C34BD6"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CKR_OK, CKR_OPERATION_NOT_INITIALIZED, CKR_SESSION_CLOSED, CKR_SESSION_HANDLE_INVALID.</w:t>
      </w:r>
    </w:p>
    <w:bookmarkEnd w:id="1894"/>
    <w:p w14:paraId="7C4116A6" w14:textId="77777777" w:rsidR="00331BF0" w:rsidRPr="008D76B4" w:rsidRDefault="00331BF0" w:rsidP="00331BF0">
      <w:r w:rsidRPr="008D76B4">
        <w:t xml:space="preserve">Example:  see </w:t>
      </w:r>
      <w:r w:rsidRPr="008D76B4">
        <w:rPr>
          <w:b/>
        </w:rPr>
        <w:t>C_DigestFinal</w:t>
      </w:r>
      <w:r w:rsidRPr="008D76B4">
        <w:t>.</w:t>
      </w:r>
    </w:p>
    <w:p w14:paraId="680ECA33" w14:textId="77777777" w:rsidR="00331BF0" w:rsidRPr="008D76B4" w:rsidRDefault="00331BF0" w:rsidP="000234AE">
      <w:pPr>
        <w:pStyle w:val="Heading3"/>
        <w:numPr>
          <w:ilvl w:val="2"/>
          <w:numId w:val="2"/>
        </w:numPr>
        <w:tabs>
          <w:tab w:val="num" w:pos="720"/>
        </w:tabs>
      </w:pPr>
      <w:bookmarkStart w:id="1895" w:name="_Toc385057941"/>
      <w:bookmarkStart w:id="1896" w:name="_Toc405794761"/>
      <w:bookmarkStart w:id="1897" w:name="_Toc72656151"/>
      <w:bookmarkStart w:id="1898" w:name="_Toc235002369"/>
      <w:bookmarkStart w:id="1899" w:name="_Toc7432399"/>
      <w:bookmarkStart w:id="1900" w:name="_Toc29976669"/>
      <w:bookmarkStart w:id="1901" w:name="_Toc90376333"/>
      <w:bookmarkStart w:id="1902" w:name="_Toc111203318"/>
      <w:bookmarkStart w:id="1903" w:name="_Toc323024141"/>
      <w:bookmarkStart w:id="1904" w:name="_Toc323205475"/>
      <w:bookmarkStart w:id="1905" w:name="_Toc323610904"/>
      <w:bookmarkStart w:id="1906" w:name="_Toc383864911"/>
      <w:r w:rsidRPr="008D76B4">
        <w:t>C_DigestKey</w:t>
      </w:r>
      <w:bookmarkEnd w:id="1895"/>
      <w:bookmarkEnd w:id="1896"/>
      <w:bookmarkEnd w:id="1897"/>
      <w:bookmarkEnd w:id="1898"/>
      <w:bookmarkEnd w:id="1899"/>
      <w:bookmarkEnd w:id="1900"/>
      <w:bookmarkEnd w:id="1901"/>
      <w:bookmarkEnd w:id="1902"/>
    </w:p>
    <w:p w14:paraId="1A6FF5F3" w14:textId="77777777" w:rsidR="00331BF0" w:rsidRPr="008D76B4" w:rsidRDefault="00331BF0" w:rsidP="00331BF0">
      <w:pPr>
        <w:pStyle w:val="BoxedCode"/>
      </w:pPr>
      <w:r w:rsidRPr="008D76B4">
        <w:t>CK_DECLARE_FUNCTION(CK_RV, C_DigestKey)(</w:t>
      </w:r>
      <w:r w:rsidRPr="008D76B4">
        <w:br/>
        <w:t xml:space="preserve">  CK_SESSION_HANDLE hSession,</w:t>
      </w:r>
      <w:r w:rsidRPr="008D76B4">
        <w:br/>
        <w:t xml:space="preserve">  CK_OBJECT_HANDLE hKey</w:t>
      </w:r>
      <w:r w:rsidRPr="008D76B4">
        <w:br/>
        <w:t>);</w:t>
      </w:r>
    </w:p>
    <w:p w14:paraId="543B2293" w14:textId="77777777" w:rsidR="00331BF0" w:rsidRPr="008D76B4" w:rsidRDefault="00331BF0" w:rsidP="00331BF0">
      <w:r w:rsidRPr="008D76B4">
        <w:rPr>
          <w:b/>
        </w:rPr>
        <w:t>C_DigestKey</w:t>
      </w:r>
      <w:r w:rsidRPr="008D76B4">
        <w:t xml:space="preserve"> continues a multiple-part message-digesting operation by digesting the value of a secret key.  </w:t>
      </w:r>
      <w:r w:rsidRPr="008D76B4">
        <w:rPr>
          <w:i/>
        </w:rPr>
        <w:t>hSession</w:t>
      </w:r>
      <w:r w:rsidRPr="008D76B4">
        <w:t xml:space="preserve"> is the session’s handle; </w:t>
      </w:r>
      <w:r w:rsidRPr="008D76B4">
        <w:rPr>
          <w:i/>
        </w:rPr>
        <w:t>hKey</w:t>
      </w:r>
      <w:r w:rsidRPr="008D76B4">
        <w:t xml:space="preserve"> is the handle of the secret key to be digested.</w:t>
      </w:r>
    </w:p>
    <w:p w14:paraId="7BAA3D30" w14:textId="77777777" w:rsidR="00331BF0" w:rsidRPr="008D76B4" w:rsidRDefault="00331BF0" w:rsidP="00331BF0">
      <w:r w:rsidRPr="008D76B4">
        <w:t xml:space="preserve">The message-digesting operation MUST have been initialized with </w:t>
      </w:r>
      <w:r w:rsidRPr="008D76B4">
        <w:rPr>
          <w:b/>
        </w:rPr>
        <w:t>C_DigestInit</w:t>
      </w:r>
      <w:r w:rsidRPr="008D76B4">
        <w:t xml:space="preserve">.  Calls to this function and </w:t>
      </w:r>
      <w:r w:rsidRPr="008D76B4">
        <w:rPr>
          <w:b/>
        </w:rPr>
        <w:t>C_DigestUpdate</w:t>
      </w:r>
      <w:r w:rsidRPr="008D76B4">
        <w:t xml:space="preserve"> may be interspersed any number of times in any order.</w:t>
      </w:r>
    </w:p>
    <w:p w14:paraId="4CFA47D5" w14:textId="77777777" w:rsidR="00331BF0" w:rsidRPr="008D76B4" w:rsidRDefault="00331BF0" w:rsidP="00331BF0">
      <w:r w:rsidRPr="008D76B4">
        <w:t xml:space="preserve">If the value of the supplied key cannot be digested purely for some reason related to its length, </w:t>
      </w:r>
      <w:r w:rsidRPr="008D76B4">
        <w:rPr>
          <w:b/>
        </w:rPr>
        <w:t>C_DigestKey</w:t>
      </w:r>
      <w:r w:rsidRPr="008D76B4">
        <w:t xml:space="preserve"> should return the error code CKR_KEY_SIZE_RANGE.</w:t>
      </w:r>
    </w:p>
    <w:p w14:paraId="38A297B6" w14:textId="77777777" w:rsidR="00331BF0" w:rsidRPr="008D76B4" w:rsidRDefault="00331BF0" w:rsidP="00331BF0">
      <w:r w:rsidRPr="008D76B4">
        <w:t>Return values: CKR_CRYPTOKI_NOT_INITIALIZED, CKR_DEVICE_ERROR, CKR_DEVICE_MEMORY, CKR_DEVICE_REMOVED, CKR_FUNCTION_CANCELED, CKR_FUNCTION_FAILED, CKR_GENERAL_ERROR, CKR_HOST_MEMORY, CKR_KEY_HANDLE_INVALID, CKR_KEY_INDIGESTIBLE, CKR_KEY_SIZE_RANGE, CKR_OK, CKR_OPERATION_NOT_INITIALIZED, CKR_SESSION_CLOSED, CKR_SESSION_HANDLE_INVALID.</w:t>
      </w:r>
    </w:p>
    <w:p w14:paraId="50A2F915" w14:textId="77777777" w:rsidR="00331BF0" w:rsidRPr="008D76B4" w:rsidRDefault="00331BF0" w:rsidP="00331BF0">
      <w:r w:rsidRPr="008D76B4">
        <w:t xml:space="preserve">Example: see </w:t>
      </w:r>
      <w:r w:rsidRPr="008D76B4">
        <w:rPr>
          <w:b/>
        </w:rPr>
        <w:t>C_DigestFinal</w:t>
      </w:r>
      <w:r w:rsidRPr="008D76B4">
        <w:t>.</w:t>
      </w:r>
    </w:p>
    <w:p w14:paraId="173A7DE9" w14:textId="77777777" w:rsidR="00331BF0" w:rsidRPr="008D76B4" w:rsidRDefault="00331BF0" w:rsidP="000234AE">
      <w:pPr>
        <w:pStyle w:val="Heading3"/>
        <w:numPr>
          <w:ilvl w:val="2"/>
          <w:numId w:val="2"/>
        </w:numPr>
        <w:tabs>
          <w:tab w:val="num" w:pos="720"/>
        </w:tabs>
      </w:pPr>
      <w:bookmarkStart w:id="1907" w:name="_Toc385057942"/>
      <w:bookmarkStart w:id="1908" w:name="_Toc405794762"/>
      <w:bookmarkStart w:id="1909" w:name="_Toc72656152"/>
      <w:bookmarkStart w:id="1910" w:name="_Toc235002370"/>
      <w:bookmarkStart w:id="1911" w:name="_Toc7432400"/>
      <w:bookmarkStart w:id="1912" w:name="_Toc29976670"/>
      <w:bookmarkStart w:id="1913" w:name="_Toc90376334"/>
      <w:bookmarkStart w:id="1914" w:name="_Toc111203319"/>
      <w:r w:rsidRPr="008D76B4">
        <w:t>C_DigestFinal</w:t>
      </w:r>
      <w:bookmarkEnd w:id="1903"/>
      <w:bookmarkEnd w:id="1904"/>
      <w:bookmarkEnd w:id="1905"/>
      <w:bookmarkEnd w:id="1906"/>
      <w:bookmarkEnd w:id="1907"/>
      <w:bookmarkEnd w:id="1908"/>
      <w:bookmarkEnd w:id="1909"/>
      <w:bookmarkEnd w:id="1910"/>
      <w:bookmarkEnd w:id="1911"/>
      <w:bookmarkEnd w:id="1912"/>
      <w:bookmarkEnd w:id="1913"/>
      <w:bookmarkEnd w:id="1914"/>
    </w:p>
    <w:p w14:paraId="39FD20F9" w14:textId="77777777" w:rsidR="00331BF0" w:rsidRPr="008D76B4" w:rsidRDefault="00331BF0" w:rsidP="00331BF0">
      <w:pPr>
        <w:pStyle w:val="BoxedCode"/>
      </w:pPr>
      <w:r w:rsidRPr="008D76B4">
        <w:t>CK_DECLARE_FUNCTION(CK_RV, C_DigestFinal)(</w:t>
      </w:r>
      <w:r w:rsidRPr="008D76B4">
        <w:br/>
        <w:t xml:space="preserve">  CK_SESSION_HANDLE hSession,</w:t>
      </w:r>
      <w:r w:rsidRPr="008D76B4">
        <w:br/>
        <w:t xml:space="preserve">  CK_BYTE_PTR pDigest,</w:t>
      </w:r>
      <w:r w:rsidRPr="008D76B4">
        <w:br/>
        <w:t xml:space="preserve">  CK_ULONG_PTR pulDigestLen</w:t>
      </w:r>
      <w:r w:rsidRPr="008D76B4">
        <w:br/>
        <w:t>);</w:t>
      </w:r>
    </w:p>
    <w:p w14:paraId="3EE6B551" w14:textId="77777777" w:rsidR="00331BF0" w:rsidRPr="008D76B4" w:rsidRDefault="00331BF0" w:rsidP="00331BF0">
      <w:r w:rsidRPr="008D76B4">
        <w:rPr>
          <w:b/>
        </w:rPr>
        <w:t>C_DigestFinal</w:t>
      </w:r>
      <w:r w:rsidRPr="008D76B4">
        <w:t xml:space="preserve"> finishes a multiple-part message-digesting operation, returning the message digest. </w:t>
      </w:r>
      <w:r w:rsidRPr="008D76B4">
        <w:rPr>
          <w:i/>
        </w:rPr>
        <w:t>hSession</w:t>
      </w:r>
      <w:r w:rsidRPr="008D76B4">
        <w:t xml:space="preserve"> is the session’s handle; </w:t>
      </w:r>
      <w:r w:rsidRPr="008D76B4">
        <w:rPr>
          <w:i/>
        </w:rPr>
        <w:t>pDigest</w:t>
      </w:r>
      <w:r w:rsidRPr="008D76B4">
        <w:t xml:space="preserve"> points to the location that receives the message digest; </w:t>
      </w:r>
      <w:r w:rsidRPr="008D76B4">
        <w:rPr>
          <w:i/>
        </w:rPr>
        <w:t>pulDigestLen</w:t>
      </w:r>
      <w:r w:rsidRPr="008D76B4">
        <w:t xml:space="preserve"> points to the location that holds the length of the message digest.</w:t>
      </w:r>
    </w:p>
    <w:p w14:paraId="33C6BB7E" w14:textId="5F87B684" w:rsidR="00331BF0" w:rsidRPr="008D76B4" w:rsidRDefault="00331BF0" w:rsidP="00331BF0">
      <w:r w:rsidRPr="008D76B4">
        <w:rPr>
          <w:b/>
        </w:rPr>
        <w:t>C_DigestFinal</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6A13AD28" w14:textId="77777777" w:rsidR="00331BF0" w:rsidRPr="008D76B4" w:rsidRDefault="00331BF0" w:rsidP="00331BF0">
      <w:r w:rsidRPr="008D76B4">
        <w:t xml:space="preserve">The digest operation MUST have been initialized with </w:t>
      </w:r>
      <w:r w:rsidRPr="008D76B4">
        <w:rPr>
          <w:b/>
        </w:rPr>
        <w:t>C_DigestInit</w:t>
      </w:r>
      <w:r w:rsidRPr="008D76B4">
        <w:t xml:space="preserve">.  A call to </w:t>
      </w:r>
      <w:r w:rsidRPr="008D76B4">
        <w:rPr>
          <w:b/>
        </w:rPr>
        <w:t>C_DigestFinal</w:t>
      </w:r>
      <w:r w:rsidRPr="008D76B4">
        <w:t xml:space="preserve"> always terminates the active digest operation unless it returns CKR_BUFFER_TOO_SMALL or is a successful </w:t>
      </w:r>
      <w:r w:rsidRPr="008D76B4">
        <w:lastRenderedPageBreak/>
        <w:t>call (</w:t>
      </w:r>
      <w:r w:rsidRPr="008D76B4">
        <w:rPr>
          <w:i/>
        </w:rPr>
        <w:t>i.e.</w:t>
      </w:r>
      <w:r w:rsidRPr="008D76B4">
        <w:t>, one which returns CKR_OK) to determine the length of the buffer needed to hold the message digest.</w:t>
      </w:r>
    </w:p>
    <w:p w14:paraId="0FE6D650" w14:textId="77777777" w:rsidR="00331BF0" w:rsidRPr="008D76B4" w:rsidRDefault="00331BF0" w:rsidP="00331BF0">
      <w:r w:rsidRPr="008D76B4">
        <w:t>Return values: CKR_ARGUMENTS_BAD, CKR_BUFFER_TOO_SMALL, CKR_CRYPTOKI_NOT_INITIALIZED, CKR_DEVICE_ERROR, CKR_DEVICE_MEMORY, CKR_DEVICE_REMOVED, CKR_FUNCTION_CANCELED, CKR_FUNCTION_FAILED, CKR_GENERAL_ERROR, CKR_HOST_MEMORY, CKR_OK, CKR_OPERATION_NOT_INITIALIZED, CKR_SESSION_CLOSED, CKR_SESSION_HANDLE_INVALID.</w:t>
      </w:r>
    </w:p>
    <w:p w14:paraId="25B87B6E" w14:textId="77777777" w:rsidR="00331BF0" w:rsidRPr="008D76B4" w:rsidRDefault="00331BF0" w:rsidP="00331BF0">
      <w:bookmarkStart w:id="1915" w:name="_Toc319287682"/>
      <w:bookmarkStart w:id="1916" w:name="_Toc319313522"/>
      <w:bookmarkStart w:id="1917" w:name="_Toc319313715"/>
      <w:bookmarkStart w:id="1918" w:name="_Toc319315708"/>
      <w:r w:rsidRPr="008D76B4">
        <w:t>Example:</w:t>
      </w:r>
    </w:p>
    <w:p w14:paraId="3163DF90" w14:textId="77777777" w:rsidR="00331BF0" w:rsidRPr="008D76B4" w:rsidRDefault="00331BF0" w:rsidP="00331BF0">
      <w:pPr>
        <w:pStyle w:val="BoxedCode"/>
      </w:pPr>
      <w:r w:rsidRPr="008D76B4">
        <w:t>CK_SESSION_HANDLE hSession;</w:t>
      </w:r>
    </w:p>
    <w:p w14:paraId="5F845E6B" w14:textId="77777777" w:rsidR="00331BF0" w:rsidRPr="008D76B4" w:rsidRDefault="00331BF0" w:rsidP="00331BF0">
      <w:pPr>
        <w:pStyle w:val="BoxedCode"/>
      </w:pPr>
      <w:r w:rsidRPr="008D76B4">
        <w:t>CK_OBJECT_HANDLE hKey;</w:t>
      </w:r>
    </w:p>
    <w:p w14:paraId="7427172B" w14:textId="77777777" w:rsidR="00331BF0" w:rsidRPr="008D76B4" w:rsidRDefault="00331BF0" w:rsidP="00331BF0">
      <w:pPr>
        <w:pStyle w:val="BoxedCode"/>
      </w:pPr>
      <w:r w:rsidRPr="008D76B4">
        <w:t>CK_MECHANISM mechanism = {</w:t>
      </w:r>
    </w:p>
    <w:p w14:paraId="1AB0C6D5" w14:textId="77777777" w:rsidR="00331BF0" w:rsidRPr="008D76B4" w:rsidRDefault="00331BF0" w:rsidP="00331BF0">
      <w:pPr>
        <w:pStyle w:val="BoxedCode"/>
      </w:pPr>
      <w:r w:rsidRPr="008D76B4">
        <w:t xml:space="preserve">  CKM_MD5, NULL_PTR, 0</w:t>
      </w:r>
    </w:p>
    <w:p w14:paraId="0AC896C0" w14:textId="77777777" w:rsidR="00331BF0" w:rsidRPr="008D76B4" w:rsidRDefault="00331BF0" w:rsidP="00331BF0">
      <w:pPr>
        <w:pStyle w:val="BoxedCode"/>
      </w:pPr>
      <w:r w:rsidRPr="008D76B4">
        <w:t>};</w:t>
      </w:r>
    </w:p>
    <w:p w14:paraId="4C4BEE29" w14:textId="77777777" w:rsidR="00331BF0" w:rsidRPr="008D76B4" w:rsidRDefault="00331BF0" w:rsidP="00331BF0">
      <w:pPr>
        <w:pStyle w:val="BoxedCode"/>
      </w:pPr>
      <w:r w:rsidRPr="008D76B4">
        <w:t>CK_BYTE data[] = {...};</w:t>
      </w:r>
    </w:p>
    <w:p w14:paraId="17FC6D65" w14:textId="77777777" w:rsidR="00331BF0" w:rsidRPr="000D2530" w:rsidRDefault="00331BF0" w:rsidP="00331BF0">
      <w:pPr>
        <w:pStyle w:val="BoxedCode"/>
        <w:rPr>
          <w:lang w:val="de-DE"/>
        </w:rPr>
      </w:pPr>
      <w:r w:rsidRPr="000D2530">
        <w:rPr>
          <w:lang w:val="de-DE"/>
        </w:rPr>
        <w:t>CK_BYTE digest[16];</w:t>
      </w:r>
    </w:p>
    <w:p w14:paraId="49FD6EA4" w14:textId="77777777" w:rsidR="00331BF0" w:rsidRPr="001029B5" w:rsidRDefault="00331BF0" w:rsidP="00331BF0">
      <w:pPr>
        <w:pStyle w:val="BoxedCode"/>
        <w:rPr>
          <w:lang w:val="de-DE"/>
        </w:rPr>
      </w:pPr>
      <w:r w:rsidRPr="001029B5">
        <w:rPr>
          <w:lang w:val="de-DE"/>
        </w:rPr>
        <w:t>CK_ULONG ulDigestLen;</w:t>
      </w:r>
    </w:p>
    <w:p w14:paraId="1A8A7733" w14:textId="77777777" w:rsidR="00331BF0" w:rsidRPr="000D2530" w:rsidRDefault="00331BF0" w:rsidP="00331BF0">
      <w:pPr>
        <w:pStyle w:val="BoxedCode"/>
      </w:pPr>
      <w:r w:rsidRPr="000D2530">
        <w:t>CK_RV rv;</w:t>
      </w:r>
    </w:p>
    <w:p w14:paraId="4D0BAF67" w14:textId="77777777" w:rsidR="00331BF0" w:rsidRPr="000D2530" w:rsidRDefault="00331BF0" w:rsidP="00331BF0">
      <w:pPr>
        <w:pStyle w:val="BoxedCode"/>
      </w:pPr>
    </w:p>
    <w:p w14:paraId="5454CE05" w14:textId="77777777" w:rsidR="00331BF0" w:rsidRPr="000D2530" w:rsidRDefault="00331BF0" w:rsidP="00331BF0">
      <w:pPr>
        <w:pStyle w:val="BoxedCode"/>
      </w:pPr>
      <w:r w:rsidRPr="000D2530">
        <w:t>.</w:t>
      </w:r>
    </w:p>
    <w:p w14:paraId="54707A38" w14:textId="77777777" w:rsidR="00331BF0" w:rsidRPr="008D76B4" w:rsidRDefault="00331BF0" w:rsidP="00331BF0">
      <w:pPr>
        <w:pStyle w:val="BoxedCode"/>
      </w:pPr>
      <w:r w:rsidRPr="008D76B4">
        <w:t>.</w:t>
      </w:r>
    </w:p>
    <w:p w14:paraId="7A0D9F77" w14:textId="77777777" w:rsidR="00331BF0" w:rsidRPr="008D76B4" w:rsidRDefault="00331BF0" w:rsidP="00331BF0">
      <w:pPr>
        <w:pStyle w:val="BoxedCode"/>
      </w:pPr>
      <w:r w:rsidRPr="008D76B4">
        <w:t>rv = C_DigestInit(hSession, &amp;mechanism);</w:t>
      </w:r>
    </w:p>
    <w:p w14:paraId="77AB925C" w14:textId="77777777" w:rsidR="00331BF0" w:rsidRPr="008D76B4" w:rsidRDefault="00331BF0" w:rsidP="00331BF0">
      <w:pPr>
        <w:pStyle w:val="BoxedCode"/>
      </w:pPr>
      <w:r w:rsidRPr="008D76B4">
        <w:t>if (rv != CKR_OK) {</w:t>
      </w:r>
    </w:p>
    <w:p w14:paraId="0C1AD6A0" w14:textId="77777777" w:rsidR="00331BF0" w:rsidRPr="008D76B4" w:rsidRDefault="00331BF0" w:rsidP="00331BF0">
      <w:pPr>
        <w:pStyle w:val="BoxedCode"/>
      </w:pPr>
      <w:r w:rsidRPr="008D76B4">
        <w:t xml:space="preserve">  .</w:t>
      </w:r>
    </w:p>
    <w:p w14:paraId="7CA86DB2" w14:textId="77777777" w:rsidR="00331BF0" w:rsidRPr="008D76B4" w:rsidRDefault="00331BF0" w:rsidP="00331BF0">
      <w:pPr>
        <w:pStyle w:val="BoxedCode"/>
      </w:pPr>
      <w:r w:rsidRPr="008D76B4">
        <w:t xml:space="preserve">  .</w:t>
      </w:r>
    </w:p>
    <w:p w14:paraId="648540FE" w14:textId="77777777" w:rsidR="00331BF0" w:rsidRPr="008D76B4" w:rsidRDefault="00331BF0" w:rsidP="00331BF0">
      <w:pPr>
        <w:pStyle w:val="BoxedCode"/>
      </w:pPr>
      <w:r w:rsidRPr="008D76B4">
        <w:t>}</w:t>
      </w:r>
    </w:p>
    <w:p w14:paraId="671B4FE0" w14:textId="77777777" w:rsidR="00331BF0" w:rsidRPr="008D76B4" w:rsidRDefault="00331BF0" w:rsidP="00331BF0">
      <w:pPr>
        <w:pStyle w:val="BoxedCode"/>
      </w:pPr>
    </w:p>
    <w:p w14:paraId="1DD42B07" w14:textId="77777777" w:rsidR="00331BF0" w:rsidRPr="008D76B4" w:rsidRDefault="00331BF0" w:rsidP="00331BF0">
      <w:pPr>
        <w:pStyle w:val="BoxedCode"/>
      </w:pPr>
      <w:r w:rsidRPr="008D76B4">
        <w:t>rv = C_DigestUpdate(hSession, data, sizeof(data));</w:t>
      </w:r>
    </w:p>
    <w:p w14:paraId="6F837F89" w14:textId="77777777" w:rsidR="00331BF0" w:rsidRPr="008D76B4" w:rsidRDefault="00331BF0" w:rsidP="00331BF0">
      <w:pPr>
        <w:pStyle w:val="BoxedCode"/>
      </w:pPr>
      <w:r w:rsidRPr="008D76B4">
        <w:t>if (rv != CKR_OK) {</w:t>
      </w:r>
    </w:p>
    <w:p w14:paraId="22C09C5D" w14:textId="77777777" w:rsidR="00331BF0" w:rsidRPr="008D76B4" w:rsidRDefault="00331BF0" w:rsidP="00331BF0">
      <w:pPr>
        <w:pStyle w:val="BoxedCode"/>
      </w:pPr>
      <w:r w:rsidRPr="008D76B4">
        <w:t xml:space="preserve">  .</w:t>
      </w:r>
    </w:p>
    <w:p w14:paraId="523B5D59" w14:textId="77777777" w:rsidR="00331BF0" w:rsidRPr="008D76B4" w:rsidRDefault="00331BF0" w:rsidP="00331BF0">
      <w:pPr>
        <w:pStyle w:val="BoxedCode"/>
      </w:pPr>
      <w:r w:rsidRPr="008D76B4">
        <w:t xml:space="preserve">  .</w:t>
      </w:r>
    </w:p>
    <w:p w14:paraId="4A78F6B3" w14:textId="77777777" w:rsidR="00331BF0" w:rsidRPr="008D76B4" w:rsidRDefault="00331BF0" w:rsidP="00331BF0">
      <w:pPr>
        <w:pStyle w:val="BoxedCode"/>
      </w:pPr>
      <w:r w:rsidRPr="008D76B4">
        <w:t>}</w:t>
      </w:r>
    </w:p>
    <w:p w14:paraId="1D9D02ED" w14:textId="77777777" w:rsidR="00331BF0" w:rsidRPr="008D76B4" w:rsidRDefault="00331BF0" w:rsidP="00331BF0">
      <w:pPr>
        <w:pStyle w:val="BoxedCode"/>
      </w:pPr>
    </w:p>
    <w:p w14:paraId="2B860608" w14:textId="77777777" w:rsidR="00331BF0" w:rsidRPr="008D76B4" w:rsidRDefault="00331BF0" w:rsidP="00331BF0">
      <w:pPr>
        <w:pStyle w:val="BoxedCode"/>
      </w:pPr>
      <w:r w:rsidRPr="008D76B4">
        <w:t>rv = C_DigestKey(hSession, hKey);</w:t>
      </w:r>
    </w:p>
    <w:p w14:paraId="4FA222C5" w14:textId="77777777" w:rsidR="00331BF0" w:rsidRPr="001029B5" w:rsidRDefault="00331BF0" w:rsidP="00331BF0">
      <w:pPr>
        <w:pStyle w:val="BoxedCode"/>
        <w:rPr>
          <w:lang w:val="de-DE"/>
        </w:rPr>
      </w:pPr>
      <w:r w:rsidRPr="000D2530">
        <w:rPr>
          <w:lang w:val="de-DE"/>
        </w:rPr>
        <w:t xml:space="preserve">if (rv != </w:t>
      </w:r>
      <w:r w:rsidRPr="001029B5">
        <w:rPr>
          <w:lang w:val="de-DE"/>
        </w:rPr>
        <w:t>CKR_OK) {</w:t>
      </w:r>
    </w:p>
    <w:p w14:paraId="1A1CAC72" w14:textId="77777777" w:rsidR="00331BF0" w:rsidRPr="001029B5" w:rsidRDefault="00331BF0" w:rsidP="00331BF0">
      <w:pPr>
        <w:pStyle w:val="BoxedCode"/>
        <w:rPr>
          <w:lang w:val="de-DE"/>
        </w:rPr>
      </w:pPr>
      <w:r w:rsidRPr="001029B5">
        <w:rPr>
          <w:lang w:val="de-DE"/>
        </w:rPr>
        <w:t xml:space="preserve">  .</w:t>
      </w:r>
    </w:p>
    <w:p w14:paraId="591052D3" w14:textId="77777777" w:rsidR="00331BF0" w:rsidRPr="001029B5" w:rsidRDefault="00331BF0" w:rsidP="00331BF0">
      <w:pPr>
        <w:pStyle w:val="BoxedCode"/>
        <w:rPr>
          <w:lang w:val="de-DE"/>
        </w:rPr>
      </w:pPr>
      <w:r w:rsidRPr="001029B5">
        <w:rPr>
          <w:lang w:val="de-DE"/>
        </w:rPr>
        <w:t xml:space="preserve">  .</w:t>
      </w:r>
    </w:p>
    <w:p w14:paraId="62465872" w14:textId="77777777" w:rsidR="00331BF0" w:rsidRPr="001029B5" w:rsidRDefault="00331BF0" w:rsidP="00331BF0">
      <w:pPr>
        <w:pStyle w:val="BoxedCode"/>
        <w:rPr>
          <w:rFonts w:ascii="Arial" w:hAnsi="Arial" w:cs="Arial"/>
          <w:lang w:val="de-DE"/>
        </w:rPr>
      </w:pPr>
      <w:r w:rsidRPr="001029B5">
        <w:rPr>
          <w:rFonts w:ascii="Arial" w:hAnsi="Arial" w:cs="Arial"/>
          <w:lang w:val="de-DE"/>
        </w:rPr>
        <w:t>}</w:t>
      </w:r>
    </w:p>
    <w:p w14:paraId="3FBBE78E" w14:textId="77777777" w:rsidR="00331BF0" w:rsidRPr="001029B5" w:rsidRDefault="00331BF0" w:rsidP="00331BF0">
      <w:pPr>
        <w:pStyle w:val="BoxedCode"/>
        <w:rPr>
          <w:lang w:val="de-DE"/>
        </w:rPr>
      </w:pPr>
    </w:p>
    <w:p w14:paraId="26AEF9C5" w14:textId="77777777" w:rsidR="00331BF0" w:rsidRPr="001029B5" w:rsidRDefault="00331BF0" w:rsidP="00331BF0">
      <w:pPr>
        <w:pStyle w:val="BoxedCode"/>
        <w:rPr>
          <w:lang w:val="de-DE"/>
        </w:rPr>
      </w:pPr>
      <w:r w:rsidRPr="001029B5">
        <w:rPr>
          <w:lang w:val="de-DE"/>
        </w:rPr>
        <w:t>ulDigestLen = sizeof(digest);</w:t>
      </w:r>
    </w:p>
    <w:p w14:paraId="21B0C379" w14:textId="77777777" w:rsidR="00331BF0" w:rsidRPr="001029B5" w:rsidRDefault="00331BF0" w:rsidP="00331BF0">
      <w:pPr>
        <w:pStyle w:val="BoxedCode"/>
        <w:rPr>
          <w:lang w:val="de-DE"/>
        </w:rPr>
      </w:pPr>
      <w:r w:rsidRPr="001029B5">
        <w:rPr>
          <w:lang w:val="de-DE"/>
        </w:rPr>
        <w:t>rv = C_DigestFinal(hSession, digest, &amp;ulDigestLen);</w:t>
      </w:r>
    </w:p>
    <w:p w14:paraId="1547C8AF" w14:textId="77777777" w:rsidR="00331BF0" w:rsidRPr="008D76B4" w:rsidRDefault="00331BF0" w:rsidP="00331BF0">
      <w:pPr>
        <w:pStyle w:val="BoxedCode"/>
      </w:pPr>
      <w:r w:rsidRPr="008D76B4">
        <w:t>.</w:t>
      </w:r>
    </w:p>
    <w:p w14:paraId="7DEA9F3D" w14:textId="77777777" w:rsidR="00331BF0" w:rsidRPr="008D76B4" w:rsidRDefault="00331BF0" w:rsidP="00331BF0">
      <w:pPr>
        <w:pStyle w:val="BoxedCode"/>
      </w:pPr>
      <w:r w:rsidRPr="008D76B4">
        <w:t>.</w:t>
      </w:r>
    </w:p>
    <w:p w14:paraId="2CEBD3CF" w14:textId="77777777" w:rsidR="00331BF0" w:rsidRPr="008D76B4" w:rsidRDefault="00331BF0" w:rsidP="000234AE">
      <w:pPr>
        <w:pStyle w:val="Heading2"/>
        <w:numPr>
          <w:ilvl w:val="1"/>
          <w:numId w:val="2"/>
        </w:numPr>
        <w:tabs>
          <w:tab w:val="num" w:pos="576"/>
        </w:tabs>
      </w:pPr>
      <w:bookmarkStart w:id="1919" w:name="_Toc322855304"/>
      <w:bookmarkStart w:id="1920" w:name="_Toc322945146"/>
      <w:bookmarkStart w:id="1921" w:name="_Toc323000713"/>
      <w:bookmarkStart w:id="1922" w:name="_Toc323024142"/>
      <w:bookmarkStart w:id="1923" w:name="_Toc323205476"/>
      <w:bookmarkStart w:id="1924" w:name="_Toc323610905"/>
      <w:bookmarkStart w:id="1925" w:name="_Toc383864912"/>
      <w:bookmarkStart w:id="1926" w:name="_Toc385057943"/>
      <w:bookmarkStart w:id="1927" w:name="_Toc405794763"/>
      <w:bookmarkStart w:id="1928" w:name="_Toc72656153"/>
      <w:bookmarkStart w:id="1929" w:name="_Toc235002371"/>
      <w:bookmarkStart w:id="1930" w:name="_Toc370634033"/>
      <w:bookmarkStart w:id="1931" w:name="_Toc391468824"/>
      <w:bookmarkStart w:id="1932" w:name="_Toc395183820"/>
      <w:bookmarkStart w:id="1933" w:name="_Toc7432401"/>
      <w:bookmarkStart w:id="1934" w:name="_Toc29976671"/>
      <w:bookmarkStart w:id="1935" w:name="_Toc90376335"/>
      <w:bookmarkStart w:id="1936" w:name="_Toc111203320"/>
      <w:r w:rsidRPr="008D76B4">
        <w:lastRenderedPageBreak/>
        <w:t>Sign</w:t>
      </w:r>
      <w:bookmarkEnd w:id="1915"/>
      <w:bookmarkEnd w:id="1916"/>
      <w:bookmarkEnd w:id="1917"/>
      <w:bookmarkEnd w:id="1918"/>
      <w:bookmarkEnd w:id="1919"/>
      <w:bookmarkEnd w:id="1920"/>
      <w:bookmarkEnd w:id="1921"/>
      <w:bookmarkEnd w:id="1922"/>
      <w:bookmarkEnd w:id="1923"/>
      <w:bookmarkEnd w:id="1924"/>
      <w:bookmarkEnd w:id="1925"/>
      <w:r w:rsidRPr="008D76B4">
        <w:t>ing and MACing functions</w:t>
      </w:r>
      <w:bookmarkEnd w:id="1926"/>
      <w:bookmarkEnd w:id="1927"/>
      <w:bookmarkEnd w:id="1928"/>
      <w:bookmarkEnd w:id="1929"/>
      <w:bookmarkEnd w:id="1930"/>
      <w:bookmarkEnd w:id="1931"/>
      <w:bookmarkEnd w:id="1932"/>
      <w:bookmarkEnd w:id="1933"/>
      <w:bookmarkEnd w:id="1934"/>
      <w:bookmarkEnd w:id="1935"/>
      <w:bookmarkEnd w:id="1936"/>
    </w:p>
    <w:p w14:paraId="6E296E5C" w14:textId="77777777" w:rsidR="00331BF0" w:rsidRPr="008D76B4" w:rsidRDefault="00331BF0" w:rsidP="00331BF0">
      <w:r w:rsidRPr="008D76B4">
        <w:t>Cryptoki provides the following functions for signing data (for the purposes of Cryptoki, these operations also encompass message authentication codes).</w:t>
      </w:r>
    </w:p>
    <w:p w14:paraId="467BA82C" w14:textId="77777777" w:rsidR="00331BF0" w:rsidRPr="008D76B4" w:rsidRDefault="00331BF0" w:rsidP="000234AE">
      <w:pPr>
        <w:pStyle w:val="Heading3"/>
        <w:numPr>
          <w:ilvl w:val="2"/>
          <w:numId w:val="2"/>
        </w:numPr>
        <w:tabs>
          <w:tab w:val="num" w:pos="720"/>
        </w:tabs>
      </w:pPr>
      <w:bookmarkStart w:id="1937" w:name="_Toc323024143"/>
      <w:bookmarkStart w:id="1938" w:name="_Toc323205477"/>
      <w:bookmarkStart w:id="1939" w:name="_Toc323610906"/>
      <w:bookmarkStart w:id="1940" w:name="_Toc383864913"/>
      <w:bookmarkStart w:id="1941" w:name="_Toc385057944"/>
      <w:bookmarkStart w:id="1942" w:name="_Toc405794764"/>
      <w:bookmarkStart w:id="1943" w:name="_Toc72656154"/>
      <w:bookmarkStart w:id="1944" w:name="_Toc235002372"/>
      <w:bookmarkStart w:id="1945" w:name="_Toc7432402"/>
      <w:bookmarkStart w:id="1946" w:name="_Toc29976672"/>
      <w:bookmarkStart w:id="1947" w:name="_Toc90376336"/>
      <w:bookmarkStart w:id="1948" w:name="_Toc111203321"/>
      <w:r w:rsidRPr="008D76B4">
        <w:t>C_SignInit</w:t>
      </w:r>
      <w:bookmarkEnd w:id="1937"/>
      <w:bookmarkEnd w:id="1938"/>
      <w:bookmarkEnd w:id="1939"/>
      <w:bookmarkEnd w:id="1940"/>
      <w:bookmarkEnd w:id="1941"/>
      <w:bookmarkEnd w:id="1942"/>
      <w:bookmarkEnd w:id="1943"/>
      <w:bookmarkEnd w:id="1944"/>
      <w:bookmarkEnd w:id="1945"/>
      <w:bookmarkEnd w:id="1946"/>
      <w:bookmarkEnd w:id="1947"/>
      <w:bookmarkEnd w:id="1948"/>
    </w:p>
    <w:p w14:paraId="10EF776E" w14:textId="77777777" w:rsidR="00331BF0" w:rsidRPr="008D76B4" w:rsidRDefault="00331BF0" w:rsidP="00331BF0">
      <w:pPr>
        <w:pStyle w:val="BoxedCode"/>
      </w:pPr>
      <w:r w:rsidRPr="008D76B4">
        <w:t>CK_DECLARE_FUNCTION(CK_RV, C_SignInit)(</w:t>
      </w:r>
      <w:r w:rsidRPr="008D76B4">
        <w:br/>
        <w:t xml:space="preserve">  CK_SESSION_HANDLE hSession,</w:t>
      </w:r>
      <w:r w:rsidRPr="008D76B4">
        <w:br/>
        <w:t xml:space="preserve">  CK_MECHANISM_PTR pMechanism,</w:t>
      </w:r>
      <w:r w:rsidRPr="008D76B4">
        <w:br/>
        <w:t xml:space="preserve">  CK_OBJECT_HANDLE hKey</w:t>
      </w:r>
      <w:r w:rsidRPr="008D76B4">
        <w:br/>
        <w:t>);</w:t>
      </w:r>
    </w:p>
    <w:p w14:paraId="4DC56976" w14:textId="77777777" w:rsidR="00331BF0" w:rsidRPr="008D76B4" w:rsidRDefault="00331BF0" w:rsidP="00331BF0">
      <w:r w:rsidRPr="008D76B4">
        <w:rPr>
          <w:b/>
        </w:rPr>
        <w:t>C_SignInit</w:t>
      </w:r>
      <w:r w:rsidRPr="008D76B4">
        <w:t xml:space="preserve"> initializes a signature operation, where the signature is an appendix to the data. </w:t>
      </w:r>
      <w:r w:rsidRPr="008D76B4">
        <w:rPr>
          <w:i/>
        </w:rPr>
        <w:t>hSession</w:t>
      </w:r>
      <w:r w:rsidRPr="008D76B4">
        <w:t xml:space="preserve"> is the session’s handle; </w:t>
      </w:r>
      <w:r w:rsidRPr="008D76B4">
        <w:rPr>
          <w:i/>
        </w:rPr>
        <w:t>pMechanism</w:t>
      </w:r>
      <w:r w:rsidRPr="008D76B4">
        <w:t xml:space="preserve"> points to the signature mechanism; </w:t>
      </w:r>
      <w:r w:rsidRPr="008D76B4">
        <w:rPr>
          <w:i/>
        </w:rPr>
        <w:t>hKey</w:t>
      </w:r>
      <w:r w:rsidRPr="008D76B4">
        <w:t xml:space="preserve"> is the handle of the signature key.</w:t>
      </w:r>
    </w:p>
    <w:p w14:paraId="296BBE0B" w14:textId="77777777" w:rsidR="00331BF0" w:rsidRPr="008D76B4" w:rsidRDefault="00331BF0" w:rsidP="00331BF0">
      <w:r w:rsidRPr="008D76B4">
        <w:t xml:space="preserve">The </w:t>
      </w:r>
      <w:r w:rsidRPr="008D76B4">
        <w:rPr>
          <w:b/>
        </w:rPr>
        <w:t>CKA_SIGN</w:t>
      </w:r>
      <w:r w:rsidRPr="008D76B4">
        <w:t xml:space="preserve"> attribute of the signature key, which indicates whether the key supports signatures with appendix, MUST be CK_TRUE.</w:t>
      </w:r>
    </w:p>
    <w:p w14:paraId="25666E3C" w14:textId="77777777" w:rsidR="00331BF0" w:rsidRPr="008D76B4" w:rsidRDefault="00331BF0" w:rsidP="00331BF0">
      <w:r w:rsidRPr="008D76B4">
        <w:t xml:space="preserve">After calling </w:t>
      </w:r>
      <w:r w:rsidRPr="008D76B4">
        <w:rPr>
          <w:b/>
        </w:rPr>
        <w:t>C_SignInit</w:t>
      </w:r>
      <w:r w:rsidRPr="008D76B4">
        <w:t xml:space="preserve">, the application can either call </w:t>
      </w:r>
      <w:r w:rsidRPr="008D76B4">
        <w:rPr>
          <w:b/>
        </w:rPr>
        <w:t>C_Sign</w:t>
      </w:r>
      <w:r w:rsidRPr="008D76B4">
        <w:t xml:space="preserve"> to sign in a single part; or call </w:t>
      </w:r>
      <w:r w:rsidRPr="008D76B4">
        <w:rPr>
          <w:b/>
        </w:rPr>
        <w:t>C_SignUpdate</w:t>
      </w:r>
      <w:r w:rsidRPr="008D76B4">
        <w:t xml:space="preserve"> one or more times, followed by </w:t>
      </w:r>
      <w:r w:rsidRPr="008D76B4">
        <w:rPr>
          <w:b/>
        </w:rPr>
        <w:t>C_SignFinal,</w:t>
      </w:r>
      <w:r w:rsidRPr="008D76B4">
        <w:t xml:space="preserve"> to sign data in multiple parts.  The signature operation is active until the application uses a call to </w:t>
      </w:r>
      <w:r w:rsidRPr="008D76B4">
        <w:rPr>
          <w:b/>
        </w:rPr>
        <w:t>C_Sign</w:t>
      </w:r>
      <w:r w:rsidRPr="008D76B4">
        <w:t xml:space="preserve"> or </w:t>
      </w:r>
      <w:r w:rsidRPr="008D76B4">
        <w:rPr>
          <w:b/>
        </w:rPr>
        <w:t>C_SignFinal</w:t>
      </w:r>
      <w:r w:rsidRPr="008D76B4">
        <w:t xml:space="preserve"> </w:t>
      </w:r>
      <w:r w:rsidRPr="008D76B4">
        <w:rPr>
          <w:i/>
        </w:rPr>
        <w:t>to actually obtain</w:t>
      </w:r>
      <w:r w:rsidRPr="008D76B4">
        <w:t xml:space="preserve"> the signature.  To process additional data (in single or multiple parts), the application MUST call </w:t>
      </w:r>
      <w:r w:rsidRPr="008D76B4">
        <w:rPr>
          <w:b/>
        </w:rPr>
        <w:t>C_SignInit</w:t>
      </w:r>
      <w:r w:rsidRPr="008D76B4">
        <w:t xml:space="preserve"> again.</w:t>
      </w:r>
    </w:p>
    <w:p w14:paraId="659FBD26" w14:textId="77777777" w:rsidR="00331BF0" w:rsidRPr="008D76B4" w:rsidRDefault="00331BF0" w:rsidP="00331BF0">
      <w:pPr>
        <w:spacing w:before="0" w:after="0"/>
      </w:pPr>
      <w:r w:rsidRPr="008D76B4">
        <w:rPr>
          <w:b/>
        </w:rPr>
        <w:t>C_SignInit</w:t>
      </w:r>
      <w:r w:rsidRPr="008D76B4">
        <w:t xml:space="preserve"> can be called with </w:t>
      </w:r>
      <w:r w:rsidRPr="008D76B4">
        <w:rPr>
          <w:i/>
        </w:rPr>
        <w:t>pMechanism</w:t>
      </w:r>
      <w:r w:rsidRPr="008D76B4">
        <w:t xml:space="preserve"> set to NULL_PTR to terminate an active signature operation.  If an operation has been initialized and it cannot be cancelled, CKR_OPERATION_CANCEL_FAILED must be returned.</w:t>
      </w:r>
    </w:p>
    <w:p w14:paraId="3C285457"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CKR_KEY_FUNCTION_NOT_PERMITTED,CKR_KEY_HANDLE_INVALID, CKR_KEY_SIZE_RANGE, CKR_KEY_TYPE_INCONSISTENT, CKR_MECHANISM_INVALID, CKR_MECHANISM_PARAM_INVALID, CKR_OK, CKR_OPERATION_ACTIVE, CKR_PIN_EXPIRED, CKR_SESSION_CLOSED, CKR_SESSION_HANDLE_INVALID, CKR_USER_NOT_LOGGED_IN, CKR_OPERATION_CANCEL_FAILED.</w:t>
      </w:r>
    </w:p>
    <w:p w14:paraId="723858E8" w14:textId="77777777" w:rsidR="00331BF0" w:rsidRPr="008D76B4" w:rsidRDefault="00331BF0" w:rsidP="00331BF0">
      <w:r w:rsidRPr="008D76B4">
        <w:t xml:space="preserve">Example:  see </w:t>
      </w:r>
      <w:r w:rsidRPr="008D76B4">
        <w:rPr>
          <w:b/>
        </w:rPr>
        <w:t>C_SignFinal</w:t>
      </w:r>
      <w:r w:rsidRPr="008D76B4">
        <w:t>.</w:t>
      </w:r>
    </w:p>
    <w:p w14:paraId="76B7AB2C" w14:textId="77777777" w:rsidR="00331BF0" w:rsidRPr="008D76B4" w:rsidRDefault="00331BF0" w:rsidP="000234AE">
      <w:pPr>
        <w:pStyle w:val="Heading3"/>
        <w:numPr>
          <w:ilvl w:val="2"/>
          <w:numId w:val="2"/>
        </w:numPr>
        <w:tabs>
          <w:tab w:val="num" w:pos="720"/>
        </w:tabs>
      </w:pPr>
      <w:bookmarkStart w:id="1949" w:name="_Toc323024144"/>
      <w:bookmarkStart w:id="1950" w:name="_Toc323205478"/>
      <w:bookmarkStart w:id="1951" w:name="_Toc323610907"/>
      <w:bookmarkStart w:id="1952" w:name="_Toc383864914"/>
      <w:bookmarkStart w:id="1953" w:name="_Toc385057945"/>
      <w:bookmarkStart w:id="1954" w:name="_Toc405794765"/>
      <w:bookmarkStart w:id="1955" w:name="_Toc72656155"/>
      <w:bookmarkStart w:id="1956" w:name="_Toc235002373"/>
      <w:bookmarkStart w:id="1957" w:name="_Toc7432403"/>
      <w:bookmarkStart w:id="1958" w:name="_Toc29976673"/>
      <w:bookmarkStart w:id="1959" w:name="_Toc90376337"/>
      <w:bookmarkStart w:id="1960" w:name="_Toc111203322"/>
      <w:r w:rsidRPr="008D76B4">
        <w:t>C_Sign</w:t>
      </w:r>
      <w:bookmarkEnd w:id="1949"/>
      <w:bookmarkEnd w:id="1950"/>
      <w:bookmarkEnd w:id="1951"/>
      <w:bookmarkEnd w:id="1952"/>
      <w:bookmarkEnd w:id="1953"/>
      <w:bookmarkEnd w:id="1954"/>
      <w:bookmarkEnd w:id="1955"/>
      <w:bookmarkEnd w:id="1956"/>
      <w:bookmarkEnd w:id="1957"/>
      <w:bookmarkEnd w:id="1958"/>
      <w:bookmarkEnd w:id="1959"/>
      <w:bookmarkEnd w:id="1960"/>
    </w:p>
    <w:p w14:paraId="7F2EB097" w14:textId="77777777" w:rsidR="00331BF0" w:rsidRPr="008D76B4" w:rsidRDefault="00331BF0" w:rsidP="00331BF0">
      <w:pPr>
        <w:pStyle w:val="BoxedCode"/>
      </w:pPr>
      <w:r w:rsidRPr="008D76B4">
        <w:t>CK_DECLARE_FUNCTION(CK_RV, C_Sign)(</w:t>
      </w:r>
      <w:r w:rsidRPr="008D76B4">
        <w:br/>
        <w:t xml:space="preserve">  CK_SESSION_HANDLE hSession,</w:t>
      </w:r>
      <w:r w:rsidRPr="008D76B4">
        <w:br/>
        <w:t xml:space="preserve">  CK_BYTE_PTR pData,</w:t>
      </w:r>
      <w:r w:rsidRPr="008D76B4">
        <w:br/>
        <w:t xml:space="preserve">  CK_ULONG ulDataLen,</w:t>
      </w:r>
      <w:r w:rsidRPr="008D76B4">
        <w:br/>
        <w:t xml:space="preserve">  CK_BYTE_PTR pSignature,</w:t>
      </w:r>
      <w:r w:rsidRPr="008D76B4">
        <w:br/>
        <w:t xml:space="preserve">  CK_ULONG_PTR pulSignatureLen</w:t>
      </w:r>
      <w:r w:rsidRPr="008D76B4">
        <w:br/>
        <w:t>);</w:t>
      </w:r>
    </w:p>
    <w:p w14:paraId="3D398991" w14:textId="77777777" w:rsidR="00331BF0" w:rsidRPr="008D76B4" w:rsidRDefault="00331BF0" w:rsidP="00331BF0">
      <w:r w:rsidRPr="008D76B4">
        <w:rPr>
          <w:b/>
        </w:rPr>
        <w:t>C_Sign</w:t>
      </w:r>
      <w:r w:rsidRPr="008D76B4">
        <w:t xml:space="preserve"> signs data in a single part, where the signature is an appendix to the data. </w:t>
      </w:r>
      <w:r w:rsidRPr="008D76B4">
        <w:rPr>
          <w:i/>
        </w:rPr>
        <w:t>hSession</w:t>
      </w:r>
      <w:r w:rsidRPr="008D76B4">
        <w:t xml:space="preserve"> is the session’s handle; </w:t>
      </w:r>
      <w:r w:rsidRPr="008D76B4">
        <w:rPr>
          <w:i/>
        </w:rPr>
        <w:t>pData</w:t>
      </w:r>
      <w:r w:rsidRPr="008D76B4">
        <w:t xml:space="preserve"> points to the data; </w:t>
      </w:r>
      <w:r w:rsidRPr="008D76B4">
        <w:rPr>
          <w:i/>
        </w:rPr>
        <w:t>ulDataLen</w:t>
      </w:r>
      <w:r w:rsidRPr="008D76B4">
        <w:t xml:space="preserve"> is the length of the data; </w:t>
      </w:r>
      <w:r w:rsidRPr="008D76B4">
        <w:rPr>
          <w:i/>
        </w:rPr>
        <w:t>pSignature</w:t>
      </w:r>
      <w:r w:rsidRPr="008D76B4">
        <w:t xml:space="preserve"> points to the location that receives the signature; </w:t>
      </w:r>
      <w:r w:rsidRPr="008D76B4">
        <w:rPr>
          <w:i/>
        </w:rPr>
        <w:t>pulSignatureLen</w:t>
      </w:r>
      <w:r w:rsidRPr="008D76B4">
        <w:t xml:space="preserve"> points to the location that holds the length of the signature.</w:t>
      </w:r>
    </w:p>
    <w:p w14:paraId="635F4B20" w14:textId="4FABA8CF" w:rsidR="00331BF0" w:rsidRPr="008D76B4" w:rsidRDefault="00331BF0" w:rsidP="00331BF0">
      <w:r w:rsidRPr="008D76B4">
        <w:rPr>
          <w:b/>
        </w:rPr>
        <w:t>C_Sign</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59D20774" w14:textId="77777777" w:rsidR="00331BF0" w:rsidRPr="008D76B4" w:rsidRDefault="00331BF0" w:rsidP="00331BF0">
      <w:r w:rsidRPr="008D76B4">
        <w:t xml:space="preserve">The signing operation MUST have been initialized with </w:t>
      </w:r>
      <w:r w:rsidRPr="008D76B4">
        <w:rPr>
          <w:b/>
        </w:rPr>
        <w:t>C_SignInit</w:t>
      </w:r>
      <w:r w:rsidRPr="008D76B4">
        <w:t xml:space="preserve">.  A call to </w:t>
      </w:r>
      <w:r w:rsidRPr="008D76B4">
        <w:rPr>
          <w:b/>
        </w:rPr>
        <w:t>C_Sign</w:t>
      </w:r>
      <w:r w:rsidRPr="008D76B4">
        <w:t xml:space="preserve"> always terminates the active signing operation unless it returns CKR_BUFFER_TOO_SMALL or is a successful call (</w:t>
      </w:r>
      <w:r w:rsidRPr="008D76B4">
        <w:rPr>
          <w:i/>
        </w:rPr>
        <w:t>i.e.</w:t>
      </w:r>
      <w:r w:rsidRPr="008D76B4">
        <w:t>, one which returns CKR_OK) to determine the length of the buffer needed to hold the signature.</w:t>
      </w:r>
    </w:p>
    <w:p w14:paraId="6974DE81" w14:textId="77777777" w:rsidR="00331BF0" w:rsidRPr="008D76B4" w:rsidRDefault="00331BF0" w:rsidP="00331BF0">
      <w:r w:rsidRPr="008D76B4">
        <w:rPr>
          <w:b/>
        </w:rPr>
        <w:lastRenderedPageBreak/>
        <w:t>C_Sign</w:t>
      </w:r>
      <w:r w:rsidRPr="008D76B4">
        <w:rPr>
          <w:b/>
          <w:i/>
        </w:rPr>
        <w:t xml:space="preserve"> </w:t>
      </w:r>
      <w:r w:rsidRPr="008D76B4">
        <w:t xml:space="preserve">cannot be used to terminate a multi-part operation, and MUST be called after </w:t>
      </w:r>
      <w:r w:rsidRPr="008D76B4">
        <w:rPr>
          <w:b/>
        </w:rPr>
        <w:t>C_SignInit</w:t>
      </w:r>
      <w:r w:rsidRPr="008D76B4">
        <w:t xml:space="preserve"> without intervening </w:t>
      </w:r>
      <w:r w:rsidRPr="008D76B4">
        <w:rPr>
          <w:b/>
        </w:rPr>
        <w:t>C_SignUpdate</w:t>
      </w:r>
      <w:r w:rsidRPr="008D76B4">
        <w:t xml:space="preserve"> calls.</w:t>
      </w:r>
    </w:p>
    <w:p w14:paraId="4388F43F" w14:textId="77777777" w:rsidR="00331BF0" w:rsidRPr="008D76B4" w:rsidRDefault="00331BF0" w:rsidP="00331BF0">
      <w:r w:rsidRPr="008D76B4">
        <w:t xml:space="preserve">For most mechanisms, </w:t>
      </w:r>
      <w:r w:rsidRPr="008D76B4">
        <w:rPr>
          <w:b/>
        </w:rPr>
        <w:t>C_Sign</w:t>
      </w:r>
      <w:r w:rsidRPr="008D76B4">
        <w:t xml:space="preserve"> is equivalent to a sequence of </w:t>
      </w:r>
      <w:r w:rsidRPr="008D76B4">
        <w:rPr>
          <w:b/>
        </w:rPr>
        <w:t>C_SignUpdate</w:t>
      </w:r>
      <w:r w:rsidRPr="008D76B4">
        <w:t xml:space="preserve"> operations followed by </w:t>
      </w:r>
      <w:r w:rsidRPr="008D76B4">
        <w:rPr>
          <w:b/>
        </w:rPr>
        <w:t>C_SignFinal</w:t>
      </w:r>
      <w:r w:rsidRPr="008D76B4">
        <w:t>.</w:t>
      </w:r>
    </w:p>
    <w:p w14:paraId="780EF89D" w14:textId="77777777" w:rsidR="00331BF0" w:rsidRPr="008D76B4" w:rsidRDefault="00331BF0" w:rsidP="00331BF0">
      <w:r w:rsidRPr="008D76B4">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CKR_USER_NOT_LOGGED_IN, CKR_FUNCTION_REJECTED, CKR_TOKEN_RESOURCE_EXCEEDED.</w:t>
      </w:r>
    </w:p>
    <w:p w14:paraId="7164962B" w14:textId="77777777" w:rsidR="00331BF0" w:rsidRPr="008D76B4" w:rsidRDefault="00331BF0" w:rsidP="00331BF0">
      <w:r w:rsidRPr="008D76B4">
        <w:t xml:space="preserve">Example: see </w:t>
      </w:r>
      <w:r w:rsidRPr="008D76B4">
        <w:rPr>
          <w:b/>
        </w:rPr>
        <w:t>C_SignFinal</w:t>
      </w:r>
      <w:r w:rsidRPr="008D76B4">
        <w:t xml:space="preserve"> for an example of similar functions.</w:t>
      </w:r>
    </w:p>
    <w:p w14:paraId="3AE1E8A2" w14:textId="77777777" w:rsidR="00331BF0" w:rsidRPr="008D76B4" w:rsidRDefault="00331BF0" w:rsidP="000234AE">
      <w:pPr>
        <w:pStyle w:val="Heading3"/>
        <w:numPr>
          <w:ilvl w:val="2"/>
          <w:numId w:val="2"/>
        </w:numPr>
        <w:tabs>
          <w:tab w:val="num" w:pos="720"/>
        </w:tabs>
      </w:pPr>
      <w:bookmarkStart w:id="1961" w:name="_Toc323024145"/>
      <w:bookmarkStart w:id="1962" w:name="_Toc323205479"/>
      <w:bookmarkStart w:id="1963" w:name="_Toc323610908"/>
      <w:bookmarkStart w:id="1964" w:name="_Toc383864915"/>
      <w:bookmarkStart w:id="1965" w:name="_Toc385057946"/>
      <w:bookmarkStart w:id="1966" w:name="_Toc405794766"/>
      <w:bookmarkStart w:id="1967" w:name="_Toc72656156"/>
      <w:bookmarkStart w:id="1968" w:name="_Toc235002374"/>
      <w:bookmarkStart w:id="1969" w:name="_Toc7432404"/>
      <w:bookmarkStart w:id="1970" w:name="_Toc29976674"/>
      <w:bookmarkStart w:id="1971" w:name="_Toc90376338"/>
      <w:bookmarkStart w:id="1972" w:name="_Toc111203323"/>
      <w:r w:rsidRPr="008D76B4">
        <w:t>C_SignUpdate</w:t>
      </w:r>
      <w:bookmarkEnd w:id="1961"/>
      <w:bookmarkEnd w:id="1962"/>
      <w:bookmarkEnd w:id="1963"/>
      <w:bookmarkEnd w:id="1964"/>
      <w:bookmarkEnd w:id="1965"/>
      <w:bookmarkEnd w:id="1966"/>
      <w:bookmarkEnd w:id="1967"/>
      <w:bookmarkEnd w:id="1968"/>
      <w:bookmarkEnd w:id="1969"/>
      <w:bookmarkEnd w:id="1970"/>
      <w:bookmarkEnd w:id="1971"/>
      <w:bookmarkEnd w:id="1972"/>
    </w:p>
    <w:p w14:paraId="07A64FD1" w14:textId="77777777" w:rsidR="00331BF0" w:rsidRPr="008D76B4" w:rsidRDefault="00331BF0" w:rsidP="00331BF0">
      <w:pPr>
        <w:pStyle w:val="BoxedCode"/>
      </w:pPr>
      <w:r w:rsidRPr="008D76B4">
        <w:t>CK_DECLARE_FUNCTION(CK_RV, C_SignUpdate)(</w:t>
      </w:r>
      <w:r w:rsidRPr="008D76B4">
        <w:br/>
        <w:t xml:space="preserve">  CK_SESSION_HANDLE hSession,</w:t>
      </w:r>
      <w:r w:rsidRPr="008D76B4">
        <w:br/>
        <w:t xml:space="preserve">  CK_BYTE_PTR pPart,</w:t>
      </w:r>
      <w:r w:rsidRPr="008D76B4">
        <w:br/>
        <w:t xml:space="preserve">  CK_ULONG ulPartLen</w:t>
      </w:r>
      <w:r w:rsidRPr="008D76B4">
        <w:br/>
        <w:t>);</w:t>
      </w:r>
    </w:p>
    <w:p w14:paraId="1250CAE9" w14:textId="77777777" w:rsidR="00331BF0" w:rsidRPr="008D76B4" w:rsidRDefault="00331BF0" w:rsidP="00331BF0">
      <w:r w:rsidRPr="008D76B4">
        <w:rPr>
          <w:b/>
        </w:rPr>
        <w:t>C_SignUpdate</w:t>
      </w:r>
      <w:r w:rsidRPr="008D76B4">
        <w:t xml:space="preserve"> continues a multiple-part signature operation, processing another data part. </w:t>
      </w:r>
      <w:r w:rsidRPr="008D76B4">
        <w:rPr>
          <w:i/>
        </w:rPr>
        <w:t>hSession</w:t>
      </w:r>
      <w:r w:rsidRPr="008D76B4">
        <w:t xml:space="preserve"> is the session’s handle, </w:t>
      </w:r>
      <w:r w:rsidRPr="008D76B4">
        <w:rPr>
          <w:i/>
        </w:rPr>
        <w:t>pPart</w:t>
      </w:r>
      <w:r w:rsidRPr="008D76B4">
        <w:t xml:space="preserve"> points to the data part; </w:t>
      </w:r>
      <w:r w:rsidRPr="008D76B4">
        <w:rPr>
          <w:i/>
        </w:rPr>
        <w:t>ulPartLen</w:t>
      </w:r>
      <w:r w:rsidRPr="008D76B4">
        <w:t xml:space="preserve"> is the length of the data part.</w:t>
      </w:r>
    </w:p>
    <w:p w14:paraId="40851926" w14:textId="77777777" w:rsidR="00331BF0" w:rsidRPr="008D76B4" w:rsidRDefault="00331BF0" w:rsidP="00331BF0">
      <w:r w:rsidRPr="008D76B4">
        <w:t xml:space="preserve">The signature operation MUST have been initialized with </w:t>
      </w:r>
      <w:r w:rsidRPr="008D76B4">
        <w:rPr>
          <w:b/>
        </w:rPr>
        <w:t>C_SignInit</w:t>
      </w:r>
      <w:r w:rsidRPr="008D76B4">
        <w:t xml:space="preserve">. This function may be called any number of times in succession.  A call to </w:t>
      </w:r>
      <w:r w:rsidRPr="008D76B4">
        <w:rPr>
          <w:b/>
        </w:rPr>
        <w:t>C_SignUpdate</w:t>
      </w:r>
      <w:r w:rsidRPr="008D76B4">
        <w:t xml:space="preserve"> which results in an error terminates the current signature operation.</w:t>
      </w:r>
    </w:p>
    <w:p w14:paraId="4D228BBD" w14:textId="77777777" w:rsidR="00331BF0" w:rsidRPr="008D76B4" w:rsidRDefault="00331BF0" w:rsidP="00331BF0">
      <w:r w:rsidRPr="008D76B4">
        <w:t>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CKR_USER_NOT_LOGGED_IN, CKR_TOKEN_RESOURCE_EXCEEDED.</w:t>
      </w:r>
    </w:p>
    <w:p w14:paraId="4157AFB2" w14:textId="77777777" w:rsidR="00331BF0" w:rsidRPr="008D76B4" w:rsidRDefault="00331BF0" w:rsidP="00331BF0">
      <w:r w:rsidRPr="008D76B4">
        <w:t xml:space="preserve">Example:  see </w:t>
      </w:r>
      <w:r w:rsidRPr="008D76B4">
        <w:rPr>
          <w:b/>
        </w:rPr>
        <w:t>C_SignFinal</w:t>
      </w:r>
      <w:r w:rsidRPr="008D76B4">
        <w:t>.</w:t>
      </w:r>
    </w:p>
    <w:p w14:paraId="5BFC17EE" w14:textId="77777777" w:rsidR="00331BF0" w:rsidRPr="008D76B4" w:rsidRDefault="00331BF0" w:rsidP="000234AE">
      <w:pPr>
        <w:pStyle w:val="Heading3"/>
        <w:numPr>
          <w:ilvl w:val="2"/>
          <w:numId w:val="2"/>
        </w:numPr>
        <w:tabs>
          <w:tab w:val="num" w:pos="720"/>
        </w:tabs>
      </w:pPr>
      <w:bookmarkStart w:id="1973" w:name="_Toc323024146"/>
      <w:bookmarkStart w:id="1974" w:name="_Toc323205480"/>
      <w:bookmarkStart w:id="1975" w:name="_Toc323610909"/>
      <w:bookmarkStart w:id="1976" w:name="_Toc383864916"/>
      <w:bookmarkStart w:id="1977" w:name="_Toc385057947"/>
      <w:bookmarkStart w:id="1978" w:name="_Toc405794767"/>
      <w:bookmarkStart w:id="1979" w:name="_Toc72656157"/>
      <w:bookmarkStart w:id="1980" w:name="_Toc235002375"/>
      <w:bookmarkStart w:id="1981" w:name="_Toc7432405"/>
      <w:bookmarkStart w:id="1982" w:name="_Toc29976675"/>
      <w:bookmarkStart w:id="1983" w:name="_Toc90376339"/>
      <w:bookmarkStart w:id="1984" w:name="_Toc111203324"/>
      <w:r w:rsidRPr="008D76B4">
        <w:t>C_SignFinal</w:t>
      </w:r>
      <w:bookmarkEnd w:id="1973"/>
      <w:bookmarkEnd w:id="1974"/>
      <w:bookmarkEnd w:id="1975"/>
      <w:bookmarkEnd w:id="1976"/>
      <w:bookmarkEnd w:id="1977"/>
      <w:bookmarkEnd w:id="1978"/>
      <w:bookmarkEnd w:id="1979"/>
      <w:bookmarkEnd w:id="1980"/>
      <w:bookmarkEnd w:id="1981"/>
      <w:bookmarkEnd w:id="1982"/>
      <w:bookmarkEnd w:id="1983"/>
      <w:bookmarkEnd w:id="1984"/>
    </w:p>
    <w:p w14:paraId="712EDE40" w14:textId="77777777" w:rsidR="00331BF0" w:rsidRPr="008D76B4" w:rsidRDefault="00331BF0" w:rsidP="00331BF0">
      <w:pPr>
        <w:pStyle w:val="BoxedCode"/>
      </w:pPr>
      <w:r w:rsidRPr="008D76B4">
        <w:t>CK_DECLARE_FUNCTION(CK_RV, C_SignFinal)(</w:t>
      </w:r>
      <w:r w:rsidRPr="008D76B4">
        <w:br/>
        <w:t xml:space="preserve">  CK_SESSION_HANDLE hSession,</w:t>
      </w:r>
      <w:r w:rsidRPr="008D76B4">
        <w:br/>
        <w:t xml:space="preserve">  CK_BYTE_PTR pSignature,</w:t>
      </w:r>
      <w:r w:rsidRPr="008D76B4">
        <w:br/>
        <w:t xml:space="preserve">  CK_ULONG_PTR pulSignatureLen</w:t>
      </w:r>
      <w:r w:rsidRPr="008D76B4">
        <w:br/>
        <w:t>);</w:t>
      </w:r>
    </w:p>
    <w:p w14:paraId="2E112075" w14:textId="77777777" w:rsidR="00331BF0" w:rsidRPr="008D76B4" w:rsidRDefault="00331BF0" w:rsidP="00331BF0">
      <w:r w:rsidRPr="008D76B4">
        <w:rPr>
          <w:b/>
        </w:rPr>
        <w:t>C_SignFinal</w:t>
      </w:r>
      <w:r w:rsidRPr="008D76B4">
        <w:t xml:space="preserve"> finishes a multiple-part signature operation, returning the signature. </w:t>
      </w:r>
      <w:r w:rsidRPr="008D76B4">
        <w:rPr>
          <w:i/>
        </w:rPr>
        <w:t>hSession</w:t>
      </w:r>
      <w:r w:rsidRPr="008D76B4">
        <w:t xml:space="preserve"> is the session’s handle; </w:t>
      </w:r>
      <w:r w:rsidRPr="008D76B4">
        <w:rPr>
          <w:i/>
        </w:rPr>
        <w:t>pSignature</w:t>
      </w:r>
      <w:r w:rsidRPr="008D76B4">
        <w:t xml:space="preserve"> points to the location that receives the signature; </w:t>
      </w:r>
      <w:r w:rsidRPr="008D76B4">
        <w:rPr>
          <w:i/>
        </w:rPr>
        <w:t>pulSignatureLen</w:t>
      </w:r>
      <w:r w:rsidRPr="008D76B4">
        <w:t xml:space="preserve"> points to the location that holds the length of the signature.</w:t>
      </w:r>
    </w:p>
    <w:p w14:paraId="6216EEDC" w14:textId="1CBC49C2" w:rsidR="00331BF0" w:rsidRPr="008D76B4" w:rsidRDefault="00331BF0" w:rsidP="00331BF0">
      <w:r w:rsidRPr="008D76B4">
        <w:rPr>
          <w:b/>
        </w:rPr>
        <w:t>C_SignFinal</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24D65D44" w14:textId="77777777" w:rsidR="00331BF0" w:rsidRPr="008D76B4" w:rsidRDefault="00331BF0" w:rsidP="00331BF0">
      <w:r w:rsidRPr="008D76B4">
        <w:t xml:space="preserve">The signing operation MUST have been initialized with </w:t>
      </w:r>
      <w:r w:rsidRPr="008D76B4">
        <w:rPr>
          <w:b/>
        </w:rPr>
        <w:t>C_SignInit</w:t>
      </w:r>
      <w:r w:rsidRPr="008D76B4">
        <w:t xml:space="preserve">.  A call to </w:t>
      </w:r>
      <w:r w:rsidRPr="008D76B4">
        <w:rPr>
          <w:b/>
        </w:rPr>
        <w:t>C_SignFinal</w:t>
      </w:r>
      <w:r w:rsidRPr="008D76B4">
        <w:t xml:space="preserve"> always terminates the active signing operation unless it returns CKR_BUFFER_TOO_SMALL or is a successful call (</w:t>
      </w:r>
      <w:r w:rsidRPr="008D76B4">
        <w:rPr>
          <w:i/>
        </w:rPr>
        <w:t>i.e.</w:t>
      </w:r>
      <w:r w:rsidRPr="008D76B4">
        <w:t>, one which returns CKR_OK) to determine the length of the buffer needed to hold the signature.</w:t>
      </w:r>
    </w:p>
    <w:p w14:paraId="4EC4D065" w14:textId="77777777" w:rsidR="00331BF0" w:rsidRPr="008D76B4" w:rsidRDefault="00331BF0" w:rsidP="00331BF0">
      <w:r w:rsidRPr="008D76B4">
        <w:t xml:space="preserve">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 </w:t>
      </w:r>
      <w:r w:rsidRPr="008D76B4">
        <w:lastRenderedPageBreak/>
        <w:t>CKR_USER_NOT_LOGGED_IN, CKR_FUNCTION_REJECTED, CKR_TOKEN_RESOURCE_EXCEEDED.</w:t>
      </w:r>
    </w:p>
    <w:p w14:paraId="6F7B9299" w14:textId="77777777" w:rsidR="00331BF0" w:rsidRPr="008D76B4" w:rsidRDefault="00331BF0" w:rsidP="00331BF0">
      <w:r w:rsidRPr="008D76B4">
        <w:t xml:space="preserve">Example: </w:t>
      </w:r>
    </w:p>
    <w:p w14:paraId="72B3E49A" w14:textId="77777777" w:rsidR="00331BF0" w:rsidRPr="008D76B4" w:rsidRDefault="00331BF0" w:rsidP="00331BF0">
      <w:pPr>
        <w:pStyle w:val="BoxedCode"/>
      </w:pPr>
      <w:r w:rsidRPr="008D76B4">
        <w:t>CK_SESSION_HANDLE hSession;</w:t>
      </w:r>
    </w:p>
    <w:p w14:paraId="7A55CCDF" w14:textId="77777777" w:rsidR="00331BF0" w:rsidRPr="008D76B4" w:rsidRDefault="00331BF0" w:rsidP="00331BF0">
      <w:pPr>
        <w:pStyle w:val="BoxedCode"/>
      </w:pPr>
      <w:r w:rsidRPr="008D76B4">
        <w:t>CK_OBJECT_HANDLE hKey;</w:t>
      </w:r>
    </w:p>
    <w:p w14:paraId="48A17AA0" w14:textId="77777777" w:rsidR="00331BF0" w:rsidRPr="008D76B4" w:rsidRDefault="00331BF0" w:rsidP="00331BF0">
      <w:pPr>
        <w:pStyle w:val="BoxedCode"/>
      </w:pPr>
      <w:r w:rsidRPr="008D76B4">
        <w:t>CK_MECHANISM mechanism = {</w:t>
      </w:r>
    </w:p>
    <w:p w14:paraId="75EA3073" w14:textId="77777777" w:rsidR="00331BF0" w:rsidRPr="001029B5" w:rsidRDefault="00331BF0" w:rsidP="00331BF0">
      <w:pPr>
        <w:pStyle w:val="BoxedCode"/>
        <w:rPr>
          <w:lang w:val="de-DE"/>
        </w:rPr>
      </w:pPr>
      <w:r w:rsidRPr="008D76B4">
        <w:t xml:space="preserve">  </w:t>
      </w:r>
      <w:r w:rsidRPr="001029B5">
        <w:rPr>
          <w:lang w:val="de-DE"/>
        </w:rPr>
        <w:t>CKM_DES_MAC, NULL_PTR, 0</w:t>
      </w:r>
    </w:p>
    <w:p w14:paraId="3451B44C" w14:textId="77777777" w:rsidR="00331BF0" w:rsidRPr="008D76B4" w:rsidRDefault="00331BF0" w:rsidP="00331BF0">
      <w:pPr>
        <w:pStyle w:val="BoxedCode"/>
      </w:pPr>
      <w:r w:rsidRPr="008D76B4">
        <w:t>};</w:t>
      </w:r>
    </w:p>
    <w:p w14:paraId="3D7E9FA7" w14:textId="77777777" w:rsidR="00331BF0" w:rsidRPr="008D76B4" w:rsidRDefault="00331BF0" w:rsidP="00331BF0">
      <w:pPr>
        <w:pStyle w:val="BoxedCode"/>
      </w:pPr>
      <w:r w:rsidRPr="008D76B4">
        <w:t>CK_BYTE data[] = {...};</w:t>
      </w:r>
    </w:p>
    <w:p w14:paraId="3DBF8D8E" w14:textId="77777777" w:rsidR="00331BF0" w:rsidRPr="008D76B4" w:rsidRDefault="00331BF0" w:rsidP="00331BF0">
      <w:pPr>
        <w:pStyle w:val="BoxedCode"/>
      </w:pPr>
      <w:r w:rsidRPr="008D76B4">
        <w:t>CK_BYTE mac[4];</w:t>
      </w:r>
    </w:p>
    <w:p w14:paraId="78A649CA" w14:textId="77777777" w:rsidR="00331BF0" w:rsidRPr="008D76B4" w:rsidRDefault="00331BF0" w:rsidP="00331BF0">
      <w:pPr>
        <w:pStyle w:val="BoxedCode"/>
      </w:pPr>
      <w:r w:rsidRPr="008D76B4">
        <w:t>CK_ULONG ulMacLen;</w:t>
      </w:r>
    </w:p>
    <w:p w14:paraId="1E69B5FB" w14:textId="77777777" w:rsidR="00331BF0" w:rsidRPr="008D76B4" w:rsidRDefault="00331BF0" w:rsidP="00331BF0">
      <w:pPr>
        <w:pStyle w:val="BoxedCode"/>
      </w:pPr>
      <w:r w:rsidRPr="008D76B4">
        <w:t>CK_RV rv;</w:t>
      </w:r>
    </w:p>
    <w:p w14:paraId="587731BA" w14:textId="77777777" w:rsidR="00331BF0" w:rsidRPr="008D76B4" w:rsidRDefault="00331BF0" w:rsidP="00331BF0">
      <w:pPr>
        <w:pStyle w:val="BoxedCode"/>
      </w:pPr>
    </w:p>
    <w:p w14:paraId="6FBB9AB6" w14:textId="77777777" w:rsidR="00331BF0" w:rsidRPr="008D76B4" w:rsidRDefault="00331BF0" w:rsidP="00331BF0">
      <w:pPr>
        <w:pStyle w:val="BoxedCode"/>
      </w:pPr>
      <w:r w:rsidRPr="008D76B4">
        <w:t>.</w:t>
      </w:r>
    </w:p>
    <w:p w14:paraId="0B2B38C6" w14:textId="77777777" w:rsidR="00331BF0" w:rsidRPr="008D76B4" w:rsidRDefault="00331BF0" w:rsidP="00331BF0">
      <w:pPr>
        <w:pStyle w:val="BoxedCode"/>
      </w:pPr>
      <w:r w:rsidRPr="008D76B4">
        <w:t>.</w:t>
      </w:r>
    </w:p>
    <w:p w14:paraId="142DB2C3" w14:textId="77777777" w:rsidR="00331BF0" w:rsidRPr="008D76B4" w:rsidRDefault="00331BF0" w:rsidP="00331BF0">
      <w:pPr>
        <w:pStyle w:val="BoxedCode"/>
      </w:pPr>
      <w:r w:rsidRPr="008D76B4">
        <w:t>rv = C_SignInit(hSession, &amp;mechanism, hKey);</w:t>
      </w:r>
    </w:p>
    <w:p w14:paraId="382FAA79" w14:textId="77777777" w:rsidR="00331BF0" w:rsidRPr="008D76B4" w:rsidRDefault="00331BF0" w:rsidP="00331BF0">
      <w:pPr>
        <w:pStyle w:val="BoxedCode"/>
      </w:pPr>
      <w:r w:rsidRPr="008D76B4">
        <w:t>if (rv == CKR_OK) {</w:t>
      </w:r>
    </w:p>
    <w:p w14:paraId="17ABB050" w14:textId="77777777" w:rsidR="00331BF0" w:rsidRPr="008D76B4" w:rsidRDefault="00331BF0" w:rsidP="00331BF0">
      <w:pPr>
        <w:pStyle w:val="BoxedCode"/>
      </w:pPr>
      <w:r w:rsidRPr="008D76B4">
        <w:t xml:space="preserve">  rv = C_SignUpdate(hSession, data, sizeof(data));</w:t>
      </w:r>
    </w:p>
    <w:p w14:paraId="3097A410" w14:textId="77777777" w:rsidR="00331BF0" w:rsidRPr="008D76B4" w:rsidRDefault="00331BF0" w:rsidP="00331BF0">
      <w:pPr>
        <w:pStyle w:val="BoxedCode"/>
      </w:pPr>
      <w:r w:rsidRPr="008D76B4">
        <w:t xml:space="preserve">  .</w:t>
      </w:r>
    </w:p>
    <w:p w14:paraId="447DB9BA" w14:textId="77777777" w:rsidR="00331BF0" w:rsidRPr="008D76B4" w:rsidRDefault="00331BF0" w:rsidP="00331BF0">
      <w:pPr>
        <w:pStyle w:val="BoxedCode"/>
      </w:pPr>
      <w:r w:rsidRPr="008D76B4">
        <w:t xml:space="preserve">  .</w:t>
      </w:r>
    </w:p>
    <w:p w14:paraId="264AEC17" w14:textId="77777777" w:rsidR="00331BF0" w:rsidRPr="008D76B4" w:rsidRDefault="00331BF0" w:rsidP="00331BF0">
      <w:pPr>
        <w:pStyle w:val="BoxedCode"/>
      </w:pPr>
      <w:r w:rsidRPr="008D76B4">
        <w:t xml:space="preserve">  ulMacLen = sizeof(mac);</w:t>
      </w:r>
    </w:p>
    <w:p w14:paraId="234FE7D4" w14:textId="77777777" w:rsidR="00331BF0" w:rsidRPr="008D76B4" w:rsidRDefault="00331BF0" w:rsidP="00331BF0">
      <w:pPr>
        <w:pStyle w:val="BoxedCode"/>
      </w:pPr>
      <w:r w:rsidRPr="008D76B4">
        <w:t xml:space="preserve">  rv = C_SignFinal(hSession, mac, &amp;ulMacLen);</w:t>
      </w:r>
    </w:p>
    <w:p w14:paraId="4B7D6FB4" w14:textId="77777777" w:rsidR="00331BF0" w:rsidRPr="008D76B4" w:rsidRDefault="00331BF0" w:rsidP="00331BF0">
      <w:pPr>
        <w:pStyle w:val="BoxedCode"/>
      </w:pPr>
      <w:r w:rsidRPr="008D76B4">
        <w:t xml:space="preserve">  .</w:t>
      </w:r>
    </w:p>
    <w:p w14:paraId="2633355E" w14:textId="77777777" w:rsidR="00331BF0" w:rsidRPr="008D76B4" w:rsidRDefault="00331BF0" w:rsidP="00331BF0">
      <w:pPr>
        <w:pStyle w:val="BoxedCode"/>
      </w:pPr>
      <w:r w:rsidRPr="008D76B4">
        <w:t xml:space="preserve">  .</w:t>
      </w:r>
    </w:p>
    <w:p w14:paraId="15931CFC" w14:textId="77777777" w:rsidR="00331BF0" w:rsidRPr="008D76B4" w:rsidRDefault="00331BF0" w:rsidP="00331BF0">
      <w:pPr>
        <w:pStyle w:val="BoxedCode"/>
      </w:pPr>
      <w:r w:rsidRPr="008D76B4">
        <w:t>}</w:t>
      </w:r>
    </w:p>
    <w:p w14:paraId="47CBAE1D" w14:textId="77777777" w:rsidR="00331BF0" w:rsidRPr="008D76B4" w:rsidRDefault="00331BF0" w:rsidP="000234AE">
      <w:pPr>
        <w:pStyle w:val="Heading3"/>
        <w:numPr>
          <w:ilvl w:val="2"/>
          <w:numId w:val="2"/>
        </w:numPr>
        <w:tabs>
          <w:tab w:val="num" w:pos="720"/>
        </w:tabs>
      </w:pPr>
      <w:bookmarkStart w:id="1985" w:name="_Toc323024147"/>
      <w:bookmarkStart w:id="1986" w:name="_Toc323205481"/>
      <w:bookmarkStart w:id="1987" w:name="_Toc323610910"/>
      <w:bookmarkStart w:id="1988" w:name="_Toc383864917"/>
      <w:bookmarkStart w:id="1989" w:name="_Toc385057948"/>
      <w:bookmarkStart w:id="1990" w:name="_Toc405794768"/>
      <w:bookmarkStart w:id="1991" w:name="_Toc72656158"/>
      <w:bookmarkStart w:id="1992" w:name="_Toc235002376"/>
      <w:bookmarkStart w:id="1993" w:name="_Toc7432406"/>
      <w:bookmarkStart w:id="1994" w:name="_Toc29976676"/>
      <w:bookmarkStart w:id="1995" w:name="_Toc90376340"/>
      <w:bookmarkStart w:id="1996" w:name="_Toc111203325"/>
      <w:r w:rsidRPr="008D76B4">
        <w:t>C_SignRecoverInit</w:t>
      </w:r>
      <w:bookmarkEnd w:id="1985"/>
      <w:bookmarkEnd w:id="1986"/>
      <w:bookmarkEnd w:id="1987"/>
      <w:bookmarkEnd w:id="1988"/>
      <w:bookmarkEnd w:id="1989"/>
      <w:bookmarkEnd w:id="1990"/>
      <w:bookmarkEnd w:id="1991"/>
      <w:bookmarkEnd w:id="1992"/>
      <w:bookmarkEnd w:id="1993"/>
      <w:bookmarkEnd w:id="1994"/>
      <w:bookmarkEnd w:id="1995"/>
      <w:bookmarkEnd w:id="1996"/>
    </w:p>
    <w:p w14:paraId="6BE35BB5" w14:textId="77777777" w:rsidR="00331BF0" w:rsidRPr="008D76B4" w:rsidRDefault="00331BF0" w:rsidP="00331BF0">
      <w:pPr>
        <w:pStyle w:val="BoxedCode"/>
      </w:pPr>
      <w:r w:rsidRPr="008D76B4">
        <w:t>CK_DECLARE_FUNCTION(CK_RV, C_SignRecoverInit)(</w:t>
      </w:r>
      <w:r w:rsidRPr="008D76B4">
        <w:br/>
        <w:t xml:space="preserve">  CK_SESSION_HANDLE hSession,</w:t>
      </w:r>
      <w:r w:rsidRPr="008D76B4">
        <w:br/>
        <w:t xml:space="preserve">  CK_MECHANISM_PTR pMechanism,</w:t>
      </w:r>
      <w:r w:rsidRPr="008D76B4">
        <w:br/>
        <w:t xml:space="preserve">  CK_OBJECT_HANDLE hKey</w:t>
      </w:r>
      <w:r w:rsidRPr="008D76B4">
        <w:br/>
        <w:t>);</w:t>
      </w:r>
    </w:p>
    <w:p w14:paraId="0C423268" w14:textId="77777777" w:rsidR="00331BF0" w:rsidRPr="008D76B4" w:rsidRDefault="00331BF0" w:rsidP="00331BF0">
      <w:r w:rsidRPr="008D76B4">
        <w:rPr>
          <w:b/>
        </w:rPr>
        <w:t>C_SignRecoverInit</w:t>
      </w:r>
      <w:r w:rsidRPr="008D76B4">
        <w:t xml:space="preserve"> initializes a signature operation, where the data can be recovered from the signature. </w:t>
      </w:r>
      <w:r w:rsidRPr="008D76B4">
        <w:rPr>
          <w:i/>
        </w:rPr>
        <w:t>hSession</w:t>
      </w:r>
      <w:r w:rsidRPr="008D76B4">
        <w:t xml:space="preserve"> is the session’s handle; </w:t>
      </w:r>
      <w:r w:rsidRPr="008D76B4">
        <w:rPr>
          <w:i/>
        </w:rPr>
        <w:t>pMechanism</w:t>
      </w:r>
      <w:r w:rsidRPr="008D76B4">
        <w:t xml:space="preserve"> points to the structure that specifies the signature mechanism; </w:t>
      </w:r>
      <w:r w:rsidRPr="008D76B4">
        <w:rPr>
          <w:i/>
        </w:rPr>
        <w:t>hKey</w:t>
      </w:r>
      <w:r w:rsidRPr="008D76B4">
        <w:t xml:space="preserve"> is the handle of the signature key.</w:t>
      </w:r>
    </w:p>
    <w:p w14:paraId="629478CD" w14:textId="77777777" w:rsidR="00331BF0" w:rsidRPr="008D76B4" w:rsidRDefault="00331BF0" w:rsidP="00331BF0">
      <w:r w:rsidRPr="008D76B4">
        <w:t xml:space="preserve">The </w:t>
      </w:r>
      <w:r w:rsidRPr="008D76B4">
        <w:rPr>
          <w:b/>
        </w:rPr>
        <w:t xml:space="preserve">CKA_SIGN_RECOVER </w:t>
      </w:r>
      <w:r w:rsidRPr="008D76B4">
        <w:t>attribute of the signature key, which indicates whether the key supports signatures where the data can be recovered from the signature, MUST be CK_TRUE.</w:t>
      </w:r>
    </w:p>
    <w:p w14:paraId="74EB3313" w14:textId="77777777" w:rsidR="00331BF0" w:rsidRPr="008D76B4" w:rsidRDefault="00331BF0" w:rsidP="00331BF0">
      <w:r w:rsidRPr="008D76B4">
        <w:t xml:space="preserve">After calling </w:t>
      </w:r>
      <w:r w:rsidRPr="008D76B4">
        <w:rPr>
          <w:b/>
        </w:rPr>
        <w:t>C_SignRecoverInit</w:t>
      </w:r>
      <w:r w:rsidRPr="008D76B4">
        <w:t xml:space="preserve">, the application may call </w:t>
      </w:r>
      <w:r w:rsidRPr="008D76B4">
        <w:rPr>
          <w:b/>
        </w:rPr>
        <w:t>C_SignRecover</w:t>
      </w:r>
      <w:r w:rsidRPr="008D76B4">
        <w:t xml:space="preserve"> to sign in a single part.  The signature operation is active until the application uses a call to </w:t>
      </w:r>
      <w:r w:rsidRPr="008D76B4">
        <w:rPr>
          <w:b/>
        </w:rPr>
        <w:t>C_SignRecover</w:t>
      </w:r>
      <w:r w:rsidRPr="008D76B4">
        <w:t xml:space="preserve"> </w:t>
      </w:r>
      <w:r w:rsidRPr="008D76B4">
        <w:rPr>
          <w:i/>
        </w:rPr>
        <w:t>to actually obtain</w:t>
      </w:r>
      <w:r w:rsidRPr="008D76B4">
        <w:t xml:space="preserve"> the signature.  To process additional data in a single part, the application MUST call </w:t>
      </w:r>
      <w:r w:rsidRPr="008D76B4">
        <w:rPr>
          <w:b/>
        </w:rPr>
        <w:t>C_SignRecoverInit</w:t>
      </w:r>
      <w:r w:rsidRPr="008D76B4">
        <w:t xml:space="preserve"> again.</w:t>
      </w:r>
    </w:p>
    <w:p w14:paraId="7E13619A" w14:textId="77777777" w:rsidR="00331BF0" w:rsidRPr="008D76B4" w:rsidRDefault="00331BF0" w:rsidP="00331BF0">
      <w:r w:rsidRPr="008D76B4">
        <w:rPr>
          <w:b/>
        </w:rPr>
        <w:t>C_SignRecoverInit</w:t>
      </w:r>
      <w:r w:rsidRPr="008D76B4">
        <w:t xml:space="preserve"> can be called with </w:t>
      </w:r>
      <w:r w:rsidRPr="008D76B4">
        <w:rPr>
          <w:i/>
        </w:rPr>
        <w:t>pMechanism</w:t>
      </w:r>
      <w:r w:rsidRPr="008D76B4">
        <w:t xml:space="preserve"> set to NULL_PTR to terminate an active signature with data recovery operation.  If an active operation has been initialized and it cannot be cancelled, CKR_OPERATION_CANCEL_FAILED must be returned.</w:t>
      </w:r>
    </w:p>
    <w:p w14:paraId="48943AF8" w14:textId="77777777" w:rsidR="00331BF0" w:rsidRPr="008D76B4" w:rsidRDefault="00331BF0" w:rsidP="00331BF0">
      <w:r w:rsidRPr="008D76B4">
        <w:t xml:space="preserve">Return values: CKR_ARGUMENTS_BAD, CKR_CRYPTOKI_NOT_INITIALIZED, CKR_DEVICE_ERROR, CKR_DEVICE_MEMORY, CKR_DEVICE_REMOVED, </w:t>
      </w:r>
      <w:r w:rsidRPr="008D76B4">
        <w:lastRenderedPageBreak/>
        <w:t>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79A716D4" w14:textId="77777777" w:rsidR="00331BF0" w:rsidRPr="008D76B4" w:rsidRDefault="00331BF0" w:rsidP="00331BF0">
      <w:r w:rsidRPr="008D76B4">
        <w:t xml:space="preserve">Example: see </w:t>
      </w:r>
      <w:r w:rsidRPr="008D76B4">
        <w:rPr>
          <w:b/>
        </w:rPr>
        <w:t>C_SignRecover</w:t>
      </w:r>
      <w:r w:rsidRPr="008D76B4">
        <w:t>.</w:t>
      </w:r>
    </w:p>
    <w:p w14:paraId="1A23C1F2" w14:textId="77777777" w:rsidR="00331BF0" w:rsidRPr="008D76B4" w:rsidRDefault="00331BF0" w:rsidP="000234AE">
      <w:pPr>
        <w:pStyle w:val="Heading3"/>
        <w:numPr>
          <w:ilvl w:val="2"/>
          <w:numId w:val="2"/>
        </w:numPr>
        <w:tabs>
          <w:tab w:val="num" w:pos="720"/>
        </w:tabs>
      </w:pPr>
      <w:bookmarkStart w:id="1997" w:name="_Toc323024148"/>
      <w:bookmarkStart w:id="1998" w:name="_Toc323205482"/>
      <w:bookmarkStart w:id="1999" w:name="_Toc323610911"/>
      <w:bookmarkStart w:id="2000" w:name="_Toc383864918"/>
      <w:bookmarkStart w:id="2001" w:name="_Toc385057949"/>
      <w:bookmarkStart w:id="2002" w:name="_Toc405794769"/>
      <w:bookmarkStart w:id="2003" w:name="_Toc72656159"/>
      <w:bookmarkStart w:id="2004" w:name="_Toc235002377"/>
      <w:bookmarkStart w:id="2005" w:name="_Toc7432407"/>
      <w:bookmarkStart w:id="2006" w:name="_Toc29976677"/>
      <w:bookmarkStart w:id="2007" w:name="_Toc90376341"/>
      <w:bookmarkStart w:id="2008" w:name="_Toc111203326"/>
      <w:r w:rsidRPr="008D76B4">
        <w:t>C_SignRecover</w:t>
      </w:r>
      <w:bookmarkEnd w:id="1997"/>
      <w:bookmarkEnd w:id="1998"/>
      <w:bookmarkEnd w:id="1999"/>
      <w:bookmarkEnd w:id="2000"/>
      <w:bookmarkEnd w:id="2001"/>
      <w:bookmarkEnd w:id="2002"/>
      <w:bookmarkEnd w:id="2003"/>
      <w:bookmarkEnd w:id="2004"/>
      <w:bookmarkEnd w:id="2005"/>
      <w:bookmarkEnd w:id="2006"/>
      <w:bookmarkEnd w:id="2007"/>
      <w:bookmarkEnd w:id="2008"/>
    </w:p>
    <w:p w14:paraId="68D42F5D" w14:textId="77777777" w:rsidR="00331BF0" w:rsidRPr="008D76B4" w:rsidRDefault="00331BF0" w:rsidP="00331BF0">
      <w:pPr>
        <w:pStyle w:val="BoxedCode"/>
      </w:pPr>
      <w:r w:rsidRPr="008D76B4">
        <w:t>CK_DECLARE_FUNCTION(CK_RV, C_SignRecover)(</w:t>
      </w:r>
      <w:r w:rsidRPr="008D76B4">
        <w:br/>
        <w:t xml:space="preserve">  CK_SESSION_HANDLE hSession,</w:t>
      </w:r>
      <w:r w:rsidRPr="008D76B4">
        <w:br/>
        <w:t xml:space="preserve">  CK_BYTE_PTR pData,</w:t>
      </w:r>
      <w:r w:rsidRPr="008D76B4">
        <w:br/>
        <w:t xml:space="preserve">  CK_ULONG ulDataLen,</w:t>
      </w:r>
      <w:r w:rsidRPr="008D76B4">
        <w:br/>
        <w:t xml:space="preserve">  CK_BYTE_PTR pSignature,</w:t>
      </w:r>
      <w:r w:rsidRPr="008D76B4">
        <w:br/>
        <w:t xml:space="preserve">  CK_ULONG_PTR pulSignatureLen</w:t>
      </w:r>
      <w:r w:rsidRPr="008D76B4">
        <w:br/>
        <w:t>);</w:t>
      </w:r>
    </w:p>
    <w:p w14:paraId="2F29E372" w14:textId="77777777" w:rsidR="00331BF0" w:rsidRPr="008D76B4" w:rsidRDefault="00331BF0" w:rsidP="00331BF0">
      <w:r w:rsidRPr="008D76B4">
        <w:rPr>
          <w:b/>
        </w:rPr>
        <w:t>C_SignRecover</w:t>
      </w:r>
      <w:r w:rsidRPr="008D76B4">
        <w:t xml:space="preserve"> signs data in a single operation, where the data can be recovered from the signature. </w:t>
      </w:r>
      <w:r w:rsidRPr="008D76B4">
        <w:rPr>
          <w:i/>
        </w:rPr>
        <w:t>hSession</w:t>
      </w:r>
      <w:r w:rsidRPr="008D76B4">
        <w:t xml:space="preserve"> is the session’s handle; </w:t>
      </w:r>
      <w:r w:rsidRPr="008D76B4">
        <w:rPr>
          <w:i/>
        </w:rPr>
        <w:t>pData</w:t>
      </w:r>
      <w:r w:rsidRPr="008D76B4">
        <w:t xml:space="preserve"> points to the data; </w:t>
      </w:r>
      <w:r w:rsidRPr="008D76B4">
        <w:rPr>
          <w:i/>
        </w:rPr>
        <w:t>uLDataLen</w:t>
      </w:r>
      <w:r w:rsidRPr="008D76B4">
        <w:t xml:space="preserve"> is the length of the data; </w:t>
      </w:r>
      <w:r w:rsidRPr="008D76B4">
        <w:rPr>
          <w:i/>
        </w:rPr>
        <w:t>pSignature</w:t>
      </w:r>
      <w:r w:rsidRPr="008D76B4">
        <w:t xml:space="preserve"> points to the location that receives the signature; </w:t>
      </w:r>
      <w:r w:rsidRPr="008D76B4">
        <w:rPr>
          <w:i/>
        </w:rPr>
        <w:t>pulSignatureLen</w:t>
      </w:r>
      <w:r w:rsidRPr="008D76B4">
        <w:t xml:space="preserve"> points to the location that holds the length of the signature.</w:t>
      </w:r>
    </w:p>
    <w:p w14:paraId="75074C06" w14:textId="3641F9B5" w:rsidR="00331BF0" w:rsidRPr="008D76B4" w:rsidRDefault="00331BF0" w:rsidP="00331BF0">
      <w:r w:rsidRPr="008D76B4">
        <w:rPr>
          <w:b/>
        </w:rPr>
        <w:t>C_SignRecover</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33FC8A8D" w14:textId="77777777" w:rsidR="00331BF0" w:rsidRPr="008D76B4" w:rsidRDefault="00331BF0" w:rsidP="00331BF0">
      <w:r w:rsidRPr="008D76B4">
        <w:t xml:space="preserve">The signing operation MUST have been initialized with </w:t>
      </w:r>
      <w:r w:rsidRPr="008D76B4">
        <w:rPr>
          <w:b/>
        </w:rPr>
        <w:t>C_SignRecoverInit</w:t>
      </w:r>
      <w:r w:rsidRPr="008D76B4">
        <w:t xml:space="preserve">.  A call to </w:t>
      </w:r>
      <w:r w:rsidRPr="008D76B4">
        <w:rPr>
          <w:b/>
        </w:rPr>
        <w:t>C_SignRecover</w:t>
      </w:r>
      <w:r w:rsidRPr="008D76B4">
        <w:t xml:space="preserve"> always terminates the active signing operation unless it returns CKR_BUFFER_TOO_SMALL or is a successful call (</w:t>
      </w:r>
      <w:r w:rsidRPr="008D76B4">
        <w:rPr>
          <w:i/>
        </w:rPr>
        <w:t>i.e.</w:t>
      </w:r>
      <w:r w:rsidRPr="008D76B4">
        <w:t>, one which returns CKR_OK) to determine the length of the buffer needed to hold the signature.</w:t>
      </w:r>
    </w:p>
    <w:p w14:paraId="7A5C0D2C" w14:textId="77777777" w:rsidR="00331BF0" w:rsidRPr="008D76B4" w:rsidRDefault="00331BF0" w:rsidP="00331BF0">
      <w:r w:rsidRPr="008D76B4">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CKR_USER_NOT_LOGGED_IN, CKR_TOKEN_RESOURCE_EXCEEDED.</w:t>
      </w:r>
    </w:p>
    <w:p w14:paraId="38725BE7" w14:textId="77777777" w:rsidR="00331BF0" w:rsidRPr="008D76B4" w:rsidRDefault="00331BF0" w:rsidP="00331BF0">
      <w:r w:rsidRPr="008D76B4">
        <w:t>Example:</w:t>
      </w:r>
    </w:p>
    <w:p w14:paraId="163C7DC5" w14:textId="77777777" w:rsidR="00331BF0" w:rsidRPr="008D76B4" w:rsidRDefault="00331BF0" w:rsidP="00331BF0">
      <w:pPr>
        <w:pStyle w:val="BoxedCode"/>
      </w:pPr>
      <w:r w:rsidRPr="008D76B4">
        <w:t>CK_SESSION_HANDLE hSession;</w:t>
      </w:r>
    </w:p>
    <w:p w14:paraId="29B1A1AB" w14:textId="77777777" w:rsidR="00331BF0" w:rsidRPr="008D76B4" w:rsidRDefault="00331BF0" w:rsidP="00331BF0">
      <w:pPr>
        <w:pStyle w:val="BoxedCode"/>
      </w:pPr>
      <w:r w:rsidRPr="008D76B4">
        <w:t>CK_OBJECT_HANDLE hKey;</w:t>
      </w:r>
    </w:p>
    <w:p w14:paraId="1E93F251" w14:textId="77777777" w:rsidR="00331BF0" w:rsidRPr="008D76B4" w:rsidRDefault="00331BF0" w:rsidP="00331BF0">
      <w:pPr>
        <w:pStyle w:val="BoxedCode"/>
      </w:pPr>
      <w:r w:rsidRPr="008D76B4">
        <w:t>CK_MECHANISM mechanism = {</w:t>
      </w:r>
    </w:p>
    <w:p w14:paraId="2CC3D50F" w14:textId="77777777" w:rsidR="00331BF0" w:rsidRPr="008D76B4" w:rsidRDefault="00331BF0" w:rsidP="00331BF0">
      <w:pPr>
        <w:pStyle w:val="BoxedCode"/>
      </w:pPr>
      <w:r w:rsidRPr="008D76B4">
        <w:t xml:space="preserve">  CKM_RSA_9796, NULL_PTR, 0</w:t>
      </w:r>
    </w:p>
    <w:p w14:paraId="6FD16CCC" w14:textId="77777777" w:rsidR="00331BF0" w:rsidRPr="008D76B4" w:rsidRDefault="00331BF0" w:rsidP="00331BF0">
      <w:pPr>
        <w:pStyle w:val="BoxedCode"/>
      </w:pPr>
      <w:r w:rsidRPr="008D76B4">
        <w:t>};</w:t>
      </w:r>
    </w:p>
    <w:p w14:paraId="5047D1D5" w14:textId="77777777" w:rsidR="00331BF0" w:rsidRPr="008D76B4" w:rsidRDefault="00331BF0" w:rsidP="00331BF0">
      <w:pPr>
        <w:pStyle w:val="BoxedCode"/>
      </w:pPr>
      <w:r w:rsidRPr="008D76B4">
        <w:t>CK_BYTE data[] = {...};</w:t>
      </w:r>
    </w:p>
    <w:p w14:paraId="6E49BECE" w14:textId="77777777" w:rsidR="00331BF0" w:rsidRPr="008D76B4" w:rsidRDefault="00331BF0" w:rsidP="00331BF0">
      <w:pPr>
        <w:pStyle w:val="BoxedCode"/>
      </w:pPr>
      <w:r w:rsidRPr="008D76B4">
        <w:t>CK_BYTE signature[128];</w:t>
      </w:r>
    </w:p>
    <w:p w14:paraId="1E29CA4B" w14:textId="77777777" w:rsidR="00331BF0" w:rsidRPr="008D76B4" w:rsidRDefault="00331BF0" w:rsidP="00331BF0">
      <w:pPr>
        <w:pStyle w:val="BoxedCode"/>
      </w:pPr>
      <w:r w:rsidRPr="008D76B4">
        <w:t>CK_ULONG ulSignatureLen;</w:t>
      </w:r>
    </w:p>
    <w:p w14:paraId="444250A0" w14:textId="77777777" w:rsidR="00331BF0" w:rsidRPr="008D76B4" w:rsidRDefault="00331BF0" w:rsidP="00331BF0">
      <w:pPr>
        <w:pStyle w:val="BoxedCode"/>
      </w:pPr>
      <w:r w:rsidRPr="008D76B4">
        <w:t>CK_RV rv;</w:t>
      </w:r>
    </w:p>
    <w:p w14:paraId="3F1BD880" w14:textId="77777777" w:rsidR="00331BF0" w:rsidRPr="008D76B4" w:rsidRDefault="00331BF0" w:rsidP="00331BF0">
      <w:pPr>
        <w:pStyle w:val="BoxedCode"/>
      </w:pPr>
    </w:p>
    <w:p w14:paraId="2A4D8031" w14:textId="77777777" w:rsidR="00331BF0" w:rsidRPr="008D76B4" w:rsidRDefault="00331BF0" w:rsidP="00331BF0">
      <w:pPr>
        <w:pStyle w:val="BoxedCode"/>
      </w:pPr>
      <w:r w:rsidRPr="008D76B4">
        <w:t>.</w:t>
      </w:r>
    </w:p>
    <w:p w14:paraId="7A3B9B88" w14:textId="77777777" w:rsidR="00331BF0" w:rsidRPr="008D76B4" w:rsidRDefault="00331BF0" w:rsidP="00331BF0">
      <w:pPr>
        <w:pStyle w:val="BoxedCode"/>
      </w:pPr>
      <w:r w:rsidRPr="008D76B4">
        <w:t>.</w:t>
      </w:r>
    </w:p>
    <w:p w14:paraId="5BCAB866" w14:textId="77777777" w:rsidR="00331BF0" w:rsidRPr="008D76B4" w:rsidRDefault="00331BF0" w:rsidP="00331BF0">
      <w:pPr>
        <w:pStyle w:val="BoxedCode"/>
      </w:pPr>
      <w:r w:rsidRPr="008D76B4">
        <w:t>rv = C_SignRecoverInit(hSession, &amp;mechanism, hKey);</w:t>
      </w:r>
    </w:p>
    <w:p w14:paraId="0B1114F9" w14:textId="77777777" w:rsidR="00331BF0" w:rsidRPr="008D76B4" w:rsidRDefault="00331BF0" w:rsidP="00331BF0">
      <w:pPr>
        <w:pStyle w:val="BoxedCode"/>
      </w:pPr>
      <w:r w:rsidRPr="008D76B4">
        <w:t>if (rv == CKR_OK) {</w:t>
      </w:r>
    </w:p>
    <w:p w14:paraId="295E47DC" w14:textId="77777777" w:rsidR="00331BF0" w:rsidRPr="008D76B4" w:rsidRDefault="00331BF0" w:rsidP="00331BF0">
      <w:pPr>
        <w:pStyle w:val="BoxedCode"/>
      </w:pPr>
      <w:r w:rsidRPr="008D76B4">
        <w:t xml:space="preserve">  ulSignatureLen = sizeof(signature);</w:t>
      </w:r>
    </w:p>
    <w:p w14:paraId="20F78DA1" w14:textId="77777777" w:rsidR="00331BF0" w:rsidRPr="008D76B4" w:rsidRDefault="00331BF0" w:rsidP="00331BF0">
      <w:pPr>
        <w:pStyle w:val="BoxedCode"/>
      </w:pPr>
      <w:r w:rsidRPr="008D76B4">
        <w:lastRenderedPageBreak/>
        <w:t xml:space="preserve">  rv = C_SignRecover(</w:t>
      </w:r>
    </w:p>
    <w:p w14:paraId="540110A2" w14:textId="77777777" w:rsidR="00331BF0" w:rsidRPr="008D76B4" w:rsidRDefault="00331BF0" w:rsidP="00331BF0">
      <w:pPr>
        <w:pStyle w:val="BoxedCode"/>
      </w:pPr>
      <w:r w:rsidRPr="008D76B4">
        <w:t xml:space="preserve">    hSession, data, sizeof(data), signature, &amp;ulSignatureLen);</w:t>
      </w:r>
    </w:p>
    <w:p w14:paraId="47E80B11" w14:textId="77777777" w:rsidR="00331BF0" w:rsidRPr="008D76B4" w:rsidRDefault="00331BF0" w:rsidP="00331BF0">
      <w:pPr>
        <w:pStyle w:val="BoxedCode"/>
      </w:pPr>
      <w:r w:rsidRPr="008D76B4">
        <w:t xml:space="preserve">  if (rv == CKR_OK) {</w:t>
      </w:r>
    </w:p>
    <w:p w14:paraId="2BFD5A74" w14:textId="77777777" w:rsidR="00331BF0" w:rsidRPr="008D76B4" w:rsidRDefault="00331BF0" w:rsidP="00331BF0">
      <w:pPr>
        <w:pStyle w:val="BoxedCode"/>
      </w:pPr>
      <w:r w:rsidRPr="008D76B4">
        <w:t xml:space="preserve">     .</w:t>
      </w:r>
    </w:p>
    <w:p w14:paraId="3183CE5C" w14:textId="77777777" w:rsidR="00331BF0" w:rsidRPr="008D76B4" w:rsidRDefault="00331BF0" w:rsidP="00331BF0">
      <w:pPr>
        <w:pStyle w:val="BoxedCode"/>
      </w:pPr>
      <w:r w:rsidRPr="008D76B4">
        <w:t xml:space="preserve">     .</w:t>
      </w:r>
    </w:p>
    <w:p w14:paraId="28907E6F" w14:textId="77777777" w:rsidR="00331BF0" w:rsidRPr="008D76B4" w:rsidRDefault="00331BF0" w:rsidP="00331BF0">
      <w:pPr>
        <w:pStyle w:val="BoxedCode"/>
      </w:pPr>
      <w:r w:rsidRPr="008D76B4">
        <w:t xml:space="preserve">  }</w:t>
      </w:r>
    </w:p>
    <w:p w14:paraId="4A4F2817" w14:textId="77777777" w:rsidR="00331BF0" w:rsidRPr="008D76B4" w:rsidRDefault="00331BF0" w:rsidP="00331BF0">
      <w:pPr>
        <w:pStyle w:val="BoxedCode"/>
      </w:pPr>
      <w:r w:rsidRPr="008D76B4">
        <w:t>}</w:t>
      </w:r>
    </w:p>
    <w:p w14:paraId="59C1C3EF" w14:textId="77777777" w:rsidR="00331BF0" w:rsidRPr="008D76B4" w:rsidRDefault="00331BF0" w:rsidP="00331BF0">
      <w:pPr>
        <w:pStyle w:val="BoxedCode"/>
      </w:pPr>
    </w:p>
    <w:p w14:paraId="79868FE5" w14:textId="77777777" w:rsidR="00331BF0" w:rsidRPr="008D76B4" w:rsidRDefault="00331BF0" w:rsidP="000234AE">
      <w:pPr>
        <w:pStyle w:val="Heading2"/>
        <w:numPr>
          <w:ilvl w:val="1"/>
          <w:numId w:val="2"/>
        </w:numPr>
        <w:tabs>
          <w:tab w:val="num" w:pos="576"/>
        </w:tabs>
      </w:pPr>
      <w:bookmarkStart w:id="2009" w:name="_Toc7432408"/>
      <w:bookmarkStart w:id="2010" w:name="_Toc29976678"/>
      <w:bookmarkStart w:id="2011" w:name="_Toc90376342"/>
      <w:bookmarkStart w:id="2012" w:name="_Toc111203327"/>
      <w:bookmarkStart w:id="2013" w:name="_Ref384459019"/>
      <w:bookmarkStart w:id="2014" w:name="_Ref384459262"/>
      <w:bookmarkStart w:id="2015" w:name="_Ref384486862"/>
      <w:bookmarkStart w:id="2016" w:name="_Toc385057957"/>
      <w:bookmarkStart w:id="2017" w:name="_Toc405794777"/>
      <w:bookmarkStart w:id="2018" w:name="_Toc72656167"/>
      <w:bookmarkStart w:id="2019" w:name="_Toc235002385"/>
      <w:bookmarkStart w:id="2020" w:name="_Toc370634034"/>
      <w:bookmarkStart w:id="2021" w:name="_Toc391468825"/>
      <w:bookmarkStart w:id="2022" w:name="_Toc395183821"/>
      <w:bookmarkStart w:id="2023" w:name="_Ref320412176"/>
      <w:r w:rsidRPr="008D76B4">
        <w:t>Message-based signing and MACing functions</w:t>
      </w:r>
      <w:bookmarkEnd w:id="2009"/>
      <w:bookmarkEnd w:id="2010"/>
      <w:bookmarkEnd w:id="2011"/>
      <w:bookmarkEnd w:id="2012"/>
    </w:p>
    <w:p w14:paraId="3A4B4FDC" w14:textId="77777777" w:rsidR="00331BF0" w:rsidRPr="008D76B4" w:rsidRDefault="00331BF0" w:rsidP="00331BF0">
      <w:r w:rsidRPr="008D76B4">
        <w:t>Message-based signature refers to the process of signing multiple messages using the same signature mechanism and signature key.</w:t>
      </w:r>
    </w:p>
    <w:p w14:paraId="76437493" w14:textId="77777777" w:rsidR="00331BF0" w:rsidRPr="008D76B4" w:rsidRDefault="00331BF0" w:rsidP="00331BF0">
      <w:r w:rsidRPr="008D76B4">
        <w:t>Cryptoki provides the following functions for for signing messages (for the purposes of Cryptoki, these operations also encompass message authentication codes).</w:t>
      </w:r>
    </w:p>
    <w:p w14:paraId="14DC1A73" w14:textId="77777777" w:rsidR="00331BF0" w:rsidRPr="008D76B4" w:rsidRDefault="00331BF0" w:rsidP="000234AE">
      <w:pPr>
        <w:pStyle w:val="Heading3"/>
        <w:numPr>
          <w:ilvl w:val="2"/>
          <w:numId w:val="2"/>
        </w:numPr>
        <w:tabs>
          <w:tab w:val="num" w:pos="720"/>
        </w:tabs>
      </w:pPr>
      <w:bookmarkStart w:id="2024" w:name="_Toc7432409"/>
      <w:bookmarkStart w:id="2025" w:name="_Toc29976679"/>
      <w:bookmarkStart w:id="2026" w:name="_Toc90376343"/>
      <w:bookmarkStart w:id="2027" w:name="_Toc111203328"/>
      <w:r w:rsidRPr="008D76B4">
        <w:t>C_MessageSignInit</w:t>
      </w:r>
      <w:bookmarkEnd w:id="2024"/>
      <w:bookmarkEnd w:id="2025"/>
      <w:bookmarkEnd w:id="2026"/>
      <w:bookmarkEnd w:id="2027"/>
    </w:p>
    <w:p w14:paraId="5AEF68BF" w14:textId="77777777" w:rsidR="00331BF0" w:rsidRPr="008D76B4" w:rsidRDefault="00331BF0" w:rsidP="00331BF0">
      <w:pPr>
        <w:pStyle w:val="BoxedCode"/>
      </w:pPr>
      <w:r w:rsidRPr="008D76B4">
        <w:t>CK_DECLARE_FUNCTION(CK_RV, C_MessageSignInit)(</w:t>
      </w:r>
    </w:p>
    <w:p w14:paraId="2D923F5B" w14:textId="77777777" w:rsidR="00331BF0" w:rsidRPr="008D76B4" w:rsidRDefault="00331BF0" w:rsidP="00331BF0">
      <w:pPr>
        <w:pStyle w:val="BoxedCode"/>
      </w:pPr>
      <w:r w:rsidRPr="008D76B4">
        <w:t xml:space="preserve">  CK_SESSION_HANDLE hSession,</w:t>
      </w:r>
    </w:p>
    <w:p w14:paraId="5E9542F9" w14:textId="77777777" w:rsidR="00331BF0" w:rsidRPr="008D76B4" w:rsidRDefault="00331BF0" w:rsidP="00331BF0">
      <w:pPr>
        <w:pStyle w:val="BoxedCode"/>
      </w:pPr>
      <w:r w:rsidRPr="008D76B4">
        <w:t xml:space="preserve">  CK_MECHANISM_PTR pMechanism,</w:t>
      </w:r>
    </w:p>
    <w:p w14:paraId="1F373E26" w14:textId="77777777" w:rsidR="00331BF0" w:rsidRPr="008D76B4" w:rsidRDefault="00331BF0" w:rsidP="00331BF0">
      <w:pPr>
        <w:pStyle w:val="BoxedCode"/>
      </w:pPr>
      <w:r w:rsidRPr="008D76B4">
        <w:t xml:space="preserve">  CK_OBJECT_HANDLE hKey</w:t>
      </w:r>
    </w:p>
    <w:p w14:paraId="2557FCAA" w14:textId="77777777" w:rsidR="00331BF0" w:rsidRPr="008D76B4" w:rsidRDefault="00331BF0" w:rsidP="00331BF0">
      <w:pPr>
        <w:pStyle w:val="BoxedCode"/>
      </w:pPr>
      <w:r w:rsidRPr="008D76B4">
        <w:t>);</w:t>
      </w:r>
    </w:p>
    <w:p w14:paraId="3B84DCD3" w14:textId="77777777" w:rsidR="00331BF0" w:rsidRPr="008D76B4" w:rsidRDefault="00331BF0" w:rsidP="00331BF0">
      <w:r w:rsidRPr="008D76B4">
        <w:rPr>
          <w:b/>
        </w:rPr>
        <w:t>C_MessageSignInit</w:t>
      </w:r>
      <w:r w:rsidRPr="008D76B4">
        <w:t xml:space="preserve"> initializes a message-based signature process, preparing a session for one or more signature operations (where the signature is an appendix to the data) that use the same signature mechanism and signature key. </w:t>
      </w:r>
      <w:r w:rsidRPr="008D76B4">
        <w:rPr>
          <w:i/>
        </w:rPr>
        <w:t>hSession</w:t>
      </w:r>
      <w:r w:rsidRPr="008D76B4">
        <w:t xml:space="preserve"> is the session’s handle; </w:t>
      </w:r>
      <w:r w:rsidRPr="008D76B4">
        <w:rPr>
          <w:i/>
        </w:rPr>
        <w:t>pMechanism</w:t>
      </w:r>
      <w:r w:rsidRPr="008D76B4">
        <w:t xml:space="preserve"> points to the signature mechanism; </w:t>
      </w:r>
      <w:r w:rsidRPr="008D76B4">
        <w:rPr>
          <w:i/>
        </w:rPr>
        <w:t>hKey</w:t>
      </w:r>
      <w:r w:rsidRPr="008D76B4">
        <w:t xml:space="preserve"> is the handle of the signature key.</w:t>
      </w:r>
    </w:p>
    <w:p w14:paraId="73186709" w14:textId="77777777" w:rsidR="00331BF0" w:rsidRPr="008D76B4" w:rsidRDefault="00331BF0" w:rsidP="00331BF0">
      <w:r w:rsidRPr="008D76B4">
        <w:t xml:space="preserve">The </w:t>
      </w:r>
      <w:r w:rsidRPr="008D76B4">
        <w:rPr>
          <w:b/>
        </w:rPr>
        <w:t>CKA_SIGN</w:t>
      </w:r>
      <w:r w:rsidRPr="008D76B4">
        <w:t xml:space="preserve"> attribute of the signature key, which indicates whether the key supports signatures with appendix, MUST be CK_TRUE.</w:t>
      </w:r>
    </w:p>
    <w:p w14:paraId="0A35C30D" w14:textId="77777777" w:rsidR="00331BF0" w:rsidRPr="008D76B4" w:rsidRDefault="00331BF0" w:rsidP="00331BF0">
      <w:r w:rsidRPr="008D76B4">
        <w:t xml:space="preserve">After calling </w:t>
      </w:r>
      <w:r w:rsidRPr="008D76B4">
        <w:rPr>
          <w:b/>
        </w:rPr>
        <w:t>C_MessageSignInit</w:t>
      </w:r>
      <w:r w:rsidRPr="008D76B4">
        <w:t xml:space="preserve">, the application can either call </w:t>
      </w:r>
      <w:r w:rsidRPr="008D76B4">
        <w:rPr>
          <w:b/>
        </w:rPr>
        <w:t>C_SignMessage</w:t>
      </w:r>
      <w:r w:rsidRPr="008D76B4">
        <w:t xml:space="preserve"> to sign a message in a single part; or call </w:t>
      </w:r>
      <w:r w:rsidRPr="008D76B4">
        <w:rPr>
          <w:b/>
        </w:rPr>
        <w:t>C_SignMessageBegin</w:t>
      </w:r>
      <w:r w:rsidRPr="008D76B4">
        <w:t xml:space="preserve">, followed by </w:t>
      </w:r>
      <w:r w:rsidRPr="008D76B4">
        <w:rPr>
          <w:b/>
        </w:rPr>
        <w:t>C_SignMessageNext</w:t>
      </w:r>
      <w:r w:rsidRPr="008D76B4">
        <w:t xml:space="preserve"> one or more times, to sign a message in multiple parts. This may be repeated several times. The message-based signature process is active until the application calls </w:t>
      </w:r>
      <w:r w:rsidRPr="008D76B4">
        <w:rPr>
          <w:b/>
        </w:rPr>
        <w:t>C_MessageSignFinal</w:t>
      </w:r>
      <w:r w:rsidRPr="008D76B4">
        <w:t xml:space="preserve"> to finish the message-based signature process.</w:t>
      </w:r>
    </w:p>
    <w:p w14:paraId="4B888A16"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CKR_KEY_FUNCTION_NOT_PERMITTED,CKR_KEY_HANDLE_INVALID, CKR_KEY_SIZE_RANGE, CKR_KEY_TYPE_INCONSISTENT, CKR_MECHANISM_INVALID, CKR_MECHANISM_PARAM_INVALID, CKR_OK, CKR_OPERATION_ACTIVE, CKR_PIN_EXPIRED, CKR_SESSION_CLOSED, CKR_SESSION_HANDLE_INVALID, CKR_USER_NOT_LOGGED_IN.</w:t>
      </w:r>
    </w:p>
    <w:p w14:paraId="502648F4" w14:textId="77777777" w:rsidR="00331BF0" w:rsidRPr="008D76B4" w:rsidRDefault="00331BF0" w:rsidP="000234AE">
      <w:pPr>
        <w:pStyle w:val="Heading3"/>
        <w:numPr>
          <w:ilvl w:val="2"/>
          <w:numId w:val="2"/>
        </w:numPr>
        <w:tabs>
          <w:tab w:val="num" w:pos="720"/>
        </w:tabs>
      </w:pPr>
      <w:bookmarkStart w:id="2028" w:name="_Toc7432410"/>
      <w:bookmarkStart w:id="2029" w:name="_Toc29976680"/>
      <w:bookmarkStart w:id="2030" w:name="_Toc90376344"/>
      <w:bookmarkStart w:id="2031" w:name="_Toc111203329"/>
      <w:r w:rsidRPr="008D76B4">
        <w:t>C_SignMessage</w:t>
      </w:r>
      <w:bookmarkEnd w:id="2028"/>
      <w:bookmarkEnd w:id="2029"/>
      <w:bookmarkEnd w:id="2030"/>
      <w:bookmarkEnd w:id="2031"/>
    </w:p>
    <w:p w14:paraId="67C9A61C" w14:textId="77777777" w:rsidR="00331BF0" w:rsidRPr="008D76B4" w:rsidRDefault="00331BF0" w:rsidP="00331BF0">
      <w:pPr>
        <w:pStyle w:val="BoxedCode"/>
      </w:pPr>
      <w:r w:rsidRPr="008D76B4">
        <w:t>CK_DECLARE_FUNCTION(CK_RV, C_SignMessage)(</w:t>
      </w:r>
    </w:p>
    <w:p w14:paraId="3DF66879" w14:textId="77777777" w:rsidR="00331BF0" w:rsidRPr="008D76B4" w:rsidRDefault="00331BF0" w:rsidP="00331BF0">
      <w:pPr>
        <w:pStyle w:val="BoxedCode"/>
      </w:pPr>
      <w:r w:rsidRPr="008D76B4">
        <w:t xml:space="preserve">  CK_SESSION_HANDLE hSession,</w:t>
      </w:r>
    </w:p>
    <w:p w14:paraId="3112BDCE" w14:textId="77777777" w:rsidR="00331BF0" w:rsidRPr="008D76B4" w:rsidRDefault="00331BF0" w:rsidP="00331BF0">
      <w:pPr>
        <w:pStyle w:val="BoxedCode"/>
      </w:pPr>
      <w:r w:rsidRPr="008D76B4">
        <w:t xml:space="preserve">  CK_VOID_PTR pParameter,</w:t>
      </w:r>
    </w:p>
    <w:p w14:paraId="37084521" w14:textId="77777777" w:rsidR="00331BF0" w:rsidRPr="008D76B4" w:rsidRDefault="00331BF0" w:rsidP="00331BF0">
      <w:pPr>
        <w:pStyle w:val="BoxedCode"/>
      </w:pPr>
      <w:r w:rsidRPr="008D76B4">
        <w:t xml:space="preserve">  CK_ULONG ulParameterLen,</w:t>
      </w:r>
    </w:p>
    <w:p w14:paraId="5350CCCB" w14:textId="77777777" w:rsidR="00331BF0" w:rsidRPr="008D76B4" w:rsidRDefault="00331BF0" w:rsidP="00331BF0">
      <w:pPr>
        <w:pStyle w:val="BoxedCode"/>
      </w:pPr>
      <w:r w:rsidRPr="008D76B4">
        <w:t xml:space="preserve">  CK_BYTE_PTR pData,</w:t>
      </w:r>
    </w:p>
    <w:p w14:paraId="5DCD5E5D" w14:textId="77777777" w:rsidR="00331BF0" w:rsidRPr="008D76B4" w:rsidRDefault="00331BF0" w:rsidP="00331BF0">
      <w:pPr>
        <w:pStyle w:val="BoxedCode"/>
      </w:pPr>
      <w:r w:rsidRPr="008D76B4">
        <w:t xml:space="preserve">  CK_ULONG ulDataLen,</w:t>
      </w:r>
    </w:p>
    <w:p w14:paraId="2AA9EEBA" w14:textId="77777777" w:rsidR="00331BF0" w:rsidRPr="008D76B4" w:rsidRDefault="00331BF0" w:rsidP="00331BF0">
      <w:pPr>
        <w:pStyle w:val="BoxedCode"/>
      </w:pPr>
      <w:r w:rsidRPr="008D76B4">
        <w:lastRenderedPageBreak/>
        <w:t xml:space="preserve">  CK_BYTE_PTR pSignature,</w:t>
      </w:r>
    </w:p>
    <w:p w14:paraId="54382059" w14:textId="77777777" w:rsidR="00331BF0" w:rsidRPr="008D76B4" w:rsidRDefault="00331BF0" w:rsidP="00331BF0">
      <w:pPr>
        <w:pStyle w:val="BoxedCode"/>
      </w:pPr>
      <w:r w:rsidRPr="008D76B4">
        <w:t xml:space="preserve">  CK_ULONG_PTR pulSignatureLen</w:t>
      </w:r>
    </w:p>
    <w:p w14:paraId="083DDAD1" w14:textId="77777777" w:rsidR="00331BF0" w:rsidRPr="008D76B4" w:rsidRDefault="00331BF0" w:rsidP="00331BF0">
      <w:pPr>
        <w:pStyle w:val="BoxedCode"/>
      </w:pPr>
      <w:r w:rsidRPr="008D76B4">
        <w:t>);</w:t>
      </w:r>
    </w:p>
    <w:p w14:paraId="4800274B" w14:textId="77777777" w:rsidR="00331BF0" w:rsidRPr="008D76B4" w:rsidRDefault="00331BF0" w:rsidP="00331BF0">
      <w:r w:rsidRPr="008D76B4">
        <w:rPr>
          <w:b/>
        </w:rPr>
        <w:t>C_SignMessage</w:t>
      </w:r>
      <w:r w:rsidRPr="008D76B4">
        <w:t xml:space="preserve"> signs a message in a single part, where the signature is an appendix to the message. </w:t>
      </w:r>
      <w:r w:rsidRPr="008D76B4">
        <w:rPr>
          <w:b/>
        </w:rPr>
        <w:t>C_MessageSignInit</w:t>
      </w:r>
      <w:r w:rsidRPr="008D76B4">
        <w:t xml:space="preserve"> must previously been called on the session. </w:t>
      </w:r>
      <w:r w:rsidRPr="008D76B4">
        <w:rPr>
          <w:i/>
        </w:rPr>
        <w:t>hSession</w:t>
      </w:r>
      <w:r w:rsidRPr="008D76B4">
        <w:t xml:space="preserve"> is the session’s handle; </w:t>
      </w:r>
      <w:r w:rsidRPr="008D76B4">
        <w:rPr>
          <w:i/>
        </w:rPr>
        <w:t>pParameter</w:t>
      </w:r>
      <w:r w:rsidRPr="008D76B4">
        <w:t xml:space="preserve"> and </w:t>
      </w:r>
      <w:r w:rsidRPr="008D76B4">
        <w:rPr>
          <w:i/>
        </w:rPr>
        <w:t>ulParameterLen</w:t>
      </w:r>
      <w:r w:rsidRPr="008D76B4">
        <w:t xml:space="preserve"> specify any mechanism-specific parameters for the message signature operation; </w:t>
      </w:r>
      <w:r w:rsidRPr="008D76B4">
        <w:rPr>
          <w:i/>
        </w:rPr>
        <w:t>pData</w:t>
      </w:r>
      <w:r w:rsidRPr="008D76B4">
        <w:t xml:space="preserve"> points to the data; </w:t>
      </w:r>
      <w:r w:rsidRPr="008D76B4">
        <w:rPr>
          <w:i/>
        </w:rPr>
        <w:t>ulDataLen</w:t>
      </w:r>
      <w:r w:rsidRPr="008D76B4">
        <w:t xml:space="preserve"> is the length of the data; </w:t>
      </w:r>
      <w:r w:rsidRPr="008D76B4">
        <w:rPr>
          <w:i/>
        </w:rPr>
        <w:t>pSignature</w:t>
      </w:r>
      <w:r w:rsidRPr="008D76B4">
        <w:t xml:space="preserve"> points to the location that receives the signature; </w:t>
      </w:r>
      <w:r w:rsidRPr="008D76B4">
        <w:rPr>
          <w:i/>
        </w:rPr>
        <w:t>pulSignatureLen</w:t>
      </w:r>
      <w:r w:rsidRPr="008D76B4">
        <w:t xml:space="preserve"> points to the location that holds the length of the signature.</w:t>
      </w:r>
    </w:p>
    <w:p w14:paraId="48F037E5" w14:textId="77777777" w:rsidR="00331BF0" w:rsidRPr="008D76B4" w:rsidRDefault="00331BF0" w:rsidP="00331BF0">
      <w:r w:rsidRPr="008D76B4">
        <w:t xml:space="preserve">Depending on the mechanism parameter passed to </w:t>
      </w:r>
      <w:r w:rsidRPr="008D76B4">
        <w:rPr>
          <w:b/>
        </w:rPr>
        <w:t>C_MessageSignInit</w:t>
      </w:r>
      <w:r w:rsidRPr="008D76B4">
        <w:t xml:space="preserve">, </w:t>
      </w:r>
      <w:r w:rsidRPr="008D76B4">
        <w:rPr>
          <w:i/>
        </w:rPr>
        <w:t>pParameter</w:t>
      </w:r>
      <w:r w:rsidRPr="008D76B4">
        <w:t xml:space="preserve"> may be either an input or an output parameter.</w:t>
      </w:r>
    </w:p>
    <w:p w14:paraId="429D2941" w14:textId="212C662A" w:rsidR="00331BF0" w:rsidRPr="008D76B4" w:rsidRDefault="00331BF0" w:rsidP="00331BF0">
      <w:r w:rsidRPr="008D76B4">
        <w:rPr>
          <w:b/>
        </w:rPr>
        <w:t>C_SignMessage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22446D05" w14:textId="77777777" w:rsidR="00331BF0" w:rsidRPr="008D76B4" w:rsidRDefault="00331BF0" w:rsidP="00331BF0">
      <w:r w:rsidRPr="008D76B4">
        <w:t xml:space="preserve">The message-based signing process MUST have been initialized with </w:t>
      </w:r>
      <w:r w:rsidRPr="008D76B4">
        <w:rPr>
          <w:b/>
        </w:rPr>
        <w:t>C_MessageSignInit</w:t>
      </w:r>
      <w:r w:rsidRPr="008D76B4">
        <w:t xml:space="preserve">. A call to </w:t>
      </w:r>
      <w:r w:rsidRPr="008D76B4">
        <w:rPr>
          <w:b/>
        </w:rPr>
        <w:t>C_SignMessage</w:t>
      </w:r>
      <w:r w:rsidRPr="008D76B4">
        <w:t xml:space="preserve"> begins and terminates a message signing operation unless it returns CKR_BUFFER_TOO_SMALL to determine the length of the buffer needed to hold the signature, or is a successful call (i.e., one which returns CKR_OK). </w:t>
      </w:r>
    </w:p>
    <w:p w14:paraId="36171A74" w14:textId="77777777" w:rsidR="00331BF0" w:rsidRPr="008D76B4" w:rsidRDefault="00331BF0" w:rsidP="00331BF0">
      <w:r w:rsidRPr="008D76B4">
        <w:rPr>
          <w:b/>
        </w:rPr>
        <w:t>C_SignMessage</w:t>
      </w:r>
      <w:r w:rsidRPr="008D76B4">
        <w:t xml:space="preserve"> cannot be called in the middle of a multi-part message signing operation.</w:t>
      </w:r>
    </w:p>
    <w:p w14:paraId="2F5EB27A" w14:textId="77777777" w:rsidR="00331BF0" w:rsidRPr="008D76B4" w:rsidRDefault="00331BF0" w:rsidP="00331BF0">
      <w:r w:rsidRPr="008D76B4">
        <w:rPr>
          <w:b/>
        </w:rPr>
        <w:t>C_SignMessage</w:t>
      </w:r>
      <w:r w:rsidRPr="008D76B4">
        <w:t xml:space="preserve"> does not finish the message-based signing process. Additional </w:t>
      </w:r>
      <w:r w:rsidRPr="008D76B4">
        <w:rPr>
          <w:b/>
        </w:rPr>
        <w:t>C_SignMessage</w:t>
      </w:r>
      <w:r w:rsidRPr="008D76B4">
        <w:t xml:space="preserve"> or </w:t>
      </w:r>
      <w:r w:rsidRPr="008D76B4">
        <w:rPr>
          <w:b/>
        </w:rPr>
        <w:t>C_SignMessageBegin</w:t>
      </w:r>
      <w:r w:rsidRPr="008D76B4">
        <w:t xml:space="preserve"> and </w:t>
      </w:r>
      <w:r w:rsidRPr="008D76B4">
        <w:rPr>
          <w:b/>
        </w:rPr>
        <w:t>C_SignMessageNext</w:t>
      </w:r>
      <w:r w:rsidRPr="008D76B4">
        <w:t xml:space="preserve"> calls may be made on the session.</w:t>
      </w:r>
    </w:p>
    <w:p w14:paraId="5EF1C018" w14:textId="77777777" w:rsidR="00331BF0" w:rsidRPr="008D76B4" w:rsidRDefault="00331BF0" w:rsidP="00331BF0">
      <w:r w:rsidRPr="008D76B4">
        <w:t xml:space="preserve">For most mechanisms, </w:t>
      </w:r>
      <w:r w:rsidRPr="008D76B4">
        <w:rPr>
          <w:b/>
        </w:rPr>
        <w:t>C_SignMessage</w:t>
      </w:r>
      <w:r w:rsidRPr="008D76B4">
        <w:t xml:space="preserve"> is equivalent to </w:t>
      </w:r>
      <w:r w:rsidRPr="008D76B4">
        <w:rPr>
          <w:b/>
        </w:rPr>
        <w:t>C_SignMessageBegin</w:t>
      </w:r>
      <w:r w:rsidRPr="008D76B4">
        <w:t xml:space="preserve"> followed by a sequence of </w:t>
      </w:r>
      <w:r w:rsidRPr="008D76B4">
        <w:rPr>
          <w:b/>
        </w:rPr>
        <w:t>C_SignMessageNext</w:t>
      </w:r>
      <w:r w:rsidRPr="008D76B4">
        <w:t xml:space="preserve"> operations.</w:t>
      </w:r>
    </w:p>
    <w:p w14:paraId="7B634762" w14:textId="77777777" w:rsidR="00331BF0" w:rsidRPr="008D76B4" w:rsidRDefault="00331BF0" w:rsidP="00331BF0">
      <w:r w:rsidRPr="008D76B4">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CKR_USER_NOT_LOGGED_IN, CKR_FUNCTION_REJECTED, CKR_TOKEN_RESOURCE_EXCEEDED.</w:t>
      </w:r>
    </w:p>
    <w:p w14:paraId="2AB685AC" w14:textId="77777777" w:rsidR="00331BF0" w:rsidRPr="008D76B4" w:rsidRDefault="00331BF0" w:rsidP="000234AE">
      <w:pPr>
        <w:pStyle w:val="Heading3"/>
        <w:numPr>
          <w:ilvl w:val="2"/>
          <w:numId w:val="2"/>
        </w:numPr>
        <w:tabs>
          <w:tab w:val="num" w:pos="720"/>
        </w:tabs>
      </w:pPr>
      <w:bookmarkStart w:id="2032" w:name="_Toc7432411"/>
      <w:bookmarkStart w:id="2033" w:name="_Toc29976681"/>
      <w:bookmarkStart w:id="2034" w:name="_Toc90376345"/>
      <w:bookmarkStart w:id="2035" w:name="_Toc111203330"/>
      <w:r w:rsidRPr="008D76B4">
        <w:t>C_SignMessageBegin</w:t>
      </w:r>
      <w:bookmarkEnd w:id="2032"/>
      <w:bookmarkEnd w:id="2033"/>
      <w:bookmarkEnd w:id="2034"/>
      <w:bookmarkEnd w:id="2035"/>
    </w:p>
    <w:p w14:paraId="3732CFC2" w14:textId="77777777" w:rsidR="00331BF0" w:rsidRPr="008D76B4" w:rsidRDefault="00331BF0" w:rsidP="00331BF0">
      <w:pPr>
        <w:pStyle w:val="BoxedCode"/>
      </w:pPr>
      <w:r w:rsidRPr="008D76B4">
        <w:t>CK_DECLARE_FUNCTION(CK_RV, C_SignMessageBegin)(</w:t>
      </w:r>
    </w:p>
    <w:p w14:paraId="335908C3" w14:textId="77777777" w:rsidR="00331BF0" w:rsidRPr="008D76B4" w:rsidRDefault="00331BF0" w:rsidP="00331BF0">
      <w:pPr>
        <w:pStyle w:val="BoxedCode"/>
      </w:pPr>
      <w:r w:rsidRPr="008D76B4">
        <w:t xml:space="preserve">  CK_SESSION_HANDLE hSession,</w:t>
      </w:r>
    </w:p>
    <w:p w14:paraId="79B1FF06" w14:textId="77777777" w:rsidR="00331BF0" w:rsidRPr="008D76B4" w:rsidRDefault="00331BF0" w:rsidP="00331BF0">
      <w:pPr>
        <w:pStyle w:val="BoxedCode"/>
      </w:pPr>
      <w:r w:rsidRPr="008D76B4">
        <w:t xml:space="preserve">  CK_VOID_PTR pParameter,</w:t>
      </w:r>
    </w:p>
    <w:p w14:paraId="3C916F62" w14:textId="77777777" w:rsidR="00331BF0" w:rsidRPr="008D76B4" w:rsidRDefault="00331BF0" w:rsidP="00331BF0">
      <w:pPr>
        <w:pStyle w:val="BoxedCode"/>
      </w:pPr>
      <w:r w:rsidRPr="008D76B4">
        <w:t xml:space="preserve">  CK_ULONG ulParameterLen</w:t>
      </w:r>
    </w:p>
    <w:p w14:paraId="326AD327" w14:textId="77777777" w:rsidR="00331BF0" w:rsidRPr="008D76B4" w:rsidRDefault="00331BF0" w:rsidP="00331BF0">
      <w:pPr>
        <w:pStyle w:val="BoxedCode"/>
      </w:pPr>
      <w:r w:rsidRPr="008D76B4">
        <w:t>);</w:t>
      </w:r>
    </w:p>
    <w:p w14:paraId="47333CC2" w14:textId="77777777" w:rsidR="00331BF0" w:rsidRPr="008D76B4" w:rsidRDefault="00331BF0" w:rsidP="00331BF0">
      <w:r w:rsidRPr="008D76B4">
        <w:rPr>
          <w:b/>
        </w:rPr>
        <w:t>C_SignMessageBegin</w:t>
      </w:r>
      <w:r w:rsidRPr="008D76B4">
        <w:t xml:space="preserve"> begins a multiple-part message signature operation, where the signature is an appendix to the message. </w:t>
      </w:r>
      <w:r w:rsidRPr="008D76B4">
        <w:rPr>
          <w:b/>
        </w:rPr>
        <w:t>C_MessageSignInit</w:t>
      </w:r>
      <w:r w:rsidRPr="008D76B4">
        <w:t xml:space="preserve"> must previously been called on the session. </w:t>
      </w:r>
      <w:r w:rsidRPr="008D76B4">
        <w:rPr>
          <w:i/>
        </w:rPr>
        <w:t>hSession</w:t>
      </w:r>
      <w:r w:rsidRPr="008D76B4">
        <w:t xml:space="preserve"> is the session’s handle; </w:t>
      </w:r>
      <w:r w:rsidRPr="008D76B4">
        <w:rPr>
          <w:i/>
        </w:rPr>
        <w:t>pParameter</w:t>
      </w:r>
      <w:r w:rsidRPr="008D76B4">
        <w:t xml:space="preserve"> and </w:t>
      </w:r>
      <w:r w:rsidRPr="008D76B4">
        <w:rPr>
          <w:i/>
        </w:rPr>
        <w:t>ulParameterLen</w:t>
      </w:r>
      <w:r w:rsidRPr="008D76B4">
        <w:t xml:space="preserve"> specify any mechanism-specific parameters for the message signature operation.</w:t>
      </w:r>
    </w:p>
    <w:p w14:paraId="13AEC428" w14:textId="77777777" w:rsidR="00331BF0" w:rsidRPr="008D76B4" w:rsidRDefault="00331BF0" w:rsidP="00331BF0">
      <w:r w:rsidRPr="008D76B4">
        <w:t xml:space="preserve">Depending on the mechanism parameter passed to </w:t>
      </w:r>
      <w:r w:rsidRPr="008D76B4">
        <w:rPr>
          <w:b/>
        </w:rPr>
        <w:t>C_MessageSignInit</w:t>
      </w:r>
      <w:r w:rsidRPr="008D76B4">
        <w:t xml:space="preserve">, </w:t>
      </w:r>
      <w:r w:rsidRPr="008D76B4">
        <w:rPr>
          <w:i/>
        </w:rPr>
        <w:t>pParameter</w:t>
      </w:r>
      <w:r w:rsidRPr="008D76B4">
        <w:t xml:space="preserve"> may be either an input or an output parameter.</w:t>
      </w:r>
    </w:p>
    <w:p w14:paraId="32A7F8AA" w14:textId="77777777" w:rsidR="00331BF0" w:rsidRPr="008D76B4" w:rsidRDefault="00331BF0" w:rsidP="00331BF0">
      <w:r w:rsidRPr="008D76B4">
        <w:t xml:space="preserve">After calling </w:t>
      </w:r>
      <w:r w:rsidRPr="008D76B4">
        <w:rPr>
          <w:b/>
        </w:rPr>
        <w:t>C_SignMessageBegin</w:t>
      </w:r>
      <w:r w:rsidRPr="008D76B4">
        <w:t xml:space="preserve">, the application should call </w:t>
      </w:r>
      <w:r w:rsidRPr="008D76B4">
        <w:rPr>
          <w:b/>
        </w:rPr>
        <w:t>C_SignMessageNext</w:t>
      </w:r>
      <w:r w:rsidRPr="008D76B4">
        <w:t xml:space="preserve"> one or more times to sign the message in multiple parts. The message signature operation is active until the application uses a call to </w:t>
      </w:r>
      <w:r w:rsidRPr="008D76B4">
        <w:rPr>
          <w:b/>
        </w:rPr>
        <w:t>C_SignMessageNext</w:t>
      </w:r>
      <w:r w:rsidRPr="008D76B4">
        <w:t xml:space="preserve"> with a non-NULL </w:t>
      </w:r>
      <w:r w:rsidRPr="008D76B4">
        <w:rPr>
          <w:i/>
        </w:rPr>
        <w:t>pulSignatureLen</w:t>
      </w:r>
      <w:r w:rsidRPr="008D76B4">
        <w:t xml:space="preserve"> to actually obtain the signature. To process additional messages (in single or multiple parts), the application MUST call </w:t>
      </w:r>
      <w:r w:rsidRPr="008D76B4">
        <w:rPr>
          <w:b/>
        </w:rPr>
        <w:t>C_SignMessage</w:t>
      </w:r>
      <w:r w:rsidRPr="008D76B4">
        <w:t xml:space="preserve"> or </w:t>
      </w:r>
      <w:r w:rsidRPr="008D76B4">
        <w:rPr>
          <w:b/>
        </w:rPr>
        <w:t>C_SignMessageBegin</w:t>
      </w:r>
      <w:r w:rsidRPr="008D76B4">
        <w:t xml:space="preserve"> again.</w:t>
      </w:r>
    </w:p>
    <w:p w14:paraId="70FB6C32" w14:textId="77777777" w:rsidR="00331BF0" w:rsidRPr="008D76B4" w:rsidRDefault="00331BF0" w:rsidP="00331BF0">
      <w:r w:rsidRPr="008D76B4">
        <w:t xml:space="preserve">Return values: CKR_ARGUMENTS_BAD, CKR_CRYPTOKI_NOT_INITIALIZED, CKR_DEVICE_ERROR, CKR_DEVICE_MEMORY, CKR_DEVICE_REMOVED, CKR_FUNCTION_CANCELED, CKR_FUNCTION_FAILED, CKR_GENERAL_ERROR, CKR_HOST_MEMORY, CKR_OK, CKR_OPERATION_ACTIVE, CKR_PIN_EXPIRED, </w:t>
      </w:r>
      <w:r w:rsidRPr="008D76B4">
        <w:lastRenderedPageBreak/>
        <w:t>CKR_SESSION_CLOSED, CKR_SESSION_HANDLE_INVALID, CKR_USER_NOT_LOGGED_IN, CKR_TOKEN_RESOURCE_EXCEEDED.</w:t>
      </w:r>
    </w:p>
    <w:p w14:paraId="78729D37" w14:textId="77777777" w:rsidR="00331BF0" w:rsidRPr="008D76B4" w:rsidRDefault="00331BF0" w:rsidP="000234AE">
      <w:pPr>
        <w:pStyle w:val="Heading3"/>
        <w:numPr>
          <w:ilvl w:val="2"/>
          <w:numId w:val="2"/>
        </w:numPr>
        <w:tabs>
          <w:tab w:val="num" w:pos="720"/>
        </w:tabs>
      </w:pPr>
      <w:bookmarkStart w:id="2036" w:name="_Toc7432412"/>
      <w:bookmarkStart w:id="2037" w:name="_Toc29976682"/>
      <w:bookmarkStart w:id="2038" w:name="_Toc90376346"/>
      <w:bookmarkStart w:id="2039" w:name="_Toc111203331"/>
      <w:r w:rsidRPr="008D76B4">
        <w:t>C_SignMessageNext</w:t>
      </w:r>
      <w:bookmarkEnd w:id="2036"/>
      <w:bookmarkEnd w:id="2037"/>
      <w:bookmarkEnd w:id="2038"/>
      <w:bookmarkEnd w:id="2039"/>
    </w:p>
    <w:p w14:paraId="60064C47" w14:textId="77777777" w:rsidR="00331BF0" w:rsidRPr="008D76B4" w:rsidRDefault="00331BF0" w:rsidP="00331BF0">
      <w:pPr>
        <w:pStyle w:val="BoxedCode"/>
      </w:pPr>
      <w:r w:rsidRPr="008D76B4">
        <w:t>CK_DECLARE_FUNCTION(CK_RV, C_SignMessageNext)(</w:t>
      </w:r>
    </w:p>
    <w:p w14:paraId="6CA91F06" w14:textId="77777777" w:rsidR="00331BF0" w:rsidRPr="008D76B4" w:rsidRDefault="00331BF0" w:rsidP="00331BF0">
      <w:pPr>
        <w:pStyle w:val="BoxedCode"/>
      </w:pPr>
      <w:r w:rsidRPr="008D76B4">
        <w:t xml:space="preserve">  CK_SESSION_HANDLE hSession,</w:t>
      </w:r>
    </w:p>
    <w:p w14:paraId="2F182437" w14:textId="77777777" w:rsidR="00331BF0" w:rsidRPr="008D76B4" w:rsidRDefault="00331BF0" w:rsidP="00331BF0">
      <w:pPr>
        <w:pStyle w:val="BoxedCode"/>
      </w:pPr>
      <w:r w:rsidRPr="008D76B4">
        <w:t xml:space="preserve">  CK_VOID_PTR pParameter,</w:t>
      </w:r>
    </w:p>
    <w:p w14:paraId="4C320F59" w14:textId="77777777" w:rsidR="00331BF0" w:rsidRPr="008D76B4" w:rsidRDefault="00331BF0" w:rsidP="00331BF0">
      <w:pPr>
        <w:pStyle w:val="BoxedCode"/>
      </w:pPr>
      <w:r w:rsidRPr="008D76B4">
        <w:t xml:space="preserve">  CK_ULONG ulParameterLen,</w:t>
      </w:r>
    </w:p>
    <w:p w14:paraId="37839A1B" w14:textId="77777777" w:rsidR="00331BF0" w:rsidRPr="008D76B4" w:rsidRDefault="00331BF0" w:rsidP="00331BF0">
      <w:pPr>
        <w:pStyle w:val="BoxedCode"/>
      </w:pPr>
      <w:r w:rsidRPr="008D76B4">
        <w:t xml:space="preserve">  CK_BYTE_PTR pDataPart,</w:t>
      </w:r>
    </w:p>
    <w:p w14:paraId="4EBBD04E" w14:textId="77777777" w:rsidR="00331BF0" w:rsidRPr="008D76B4" w:rsidRDefault="00331BF0" w:rsidP="00331BF0">
      <w:pPr>
        <w:pStyle w:val="BoxedCode"/>
      </w:pPr>
      <w:r w:rsidRPr="008D76B4">
        <w:t xml:space="preserve">  CK_ULONG ulDataPartLen,</w:t>
      </w:r>
    </w:p>
    <w:p w14:paraId="163319A7" w14:textId="77777777" w:rsidR="00331BF0" w:rsidRPr="008D76B4" w:rsidRDefault="00331BF0" w:rsidP="00331BF0">
      <w:pPr>
        <w:pStyle w:val="BoxedCode"/>
      </w:pPr>
      <w:r w:rsidRPr="008D76B4">
        <w:t xml:space="preserve">  CK_BYTE_PTR pSignature,</w:t>
      </w:r>
    </w:p>
    <w:p w14:paraId="416BE2ED" w14:textId="77777777" w:rsidR="00331BF0" w:rsidRPr="008D76B4" w:rsidRDefault="00331BF0" w:rsidP="00331BF0">
      <w:pPr>
        <w:pStyle w:val="BoxedCode"/>
      </w:pPr>
      <w:r w:rsidRPr="008D76B4">
        <w:t xml:space="preserve">  CK_ULONG_PTR pulSignatureLen</w:t>
      </w:r>
    </w:p>
    <w:p w14:paraId="62ED6DF8" w14:textId="77777777" w:rsidR="00331BF0" w:rsidRPr="008D76B4" w:rsidRDefault="00331BF0" w:rsidP="00331BF0">
      <w:pPr>
        <w:pStyle w:val="BoxedCode"/>
      </w:pPr>
      <w:r w:rsidRPr="008D76B4">
        <w:t>);</w:t>
      </w:r>
    </w:p>
    <w:p w14:paraId="49A0B50F" w14:textId="77777777" w:rsidR="00331BF0" w:rsidRPr="008D76B4" w:rsidRDefault="00331BF0" w:rsidP="00331BF0">
      <w:r w:rsidRPr="008D76B4">
        <w:rPr>
          <w:b/>
        </w:rPr>
        <w:t>C_SignMessageNext</w:t>
      </w:r>
      <w:r w:rsidRPr="008D76B4">
        <w:t xml:space="preserve"> continues a multiple-part message signature operation, processing another data part, or finishes a multiple-part message signature operation, returning the signature. </w:t>
      </w:r>
      <w:r w:rsidRPr="008D76B4">
        <w:rPr>
          <w:i/>
        </w:rPr>
        <w:t>hSession</w:t>
      </w:r>
      <w:r w:rsidRPr="008D76B4">
        <w:t xml:space="preserve"> is the session’s handle, </w:t>
      </w:r>
      <w:r w:rsidRPr="008D76B4">
        <w:rPr>
          <w:i/>
        </w:rPr>
        <w:t>pDataPart</w:t>
      </w:r>
      <w:r w:rsidRPr="008D76B4">
        <w:t xml:space="preserve"> points to the data part; </w:t>
      </w:r>
      <w:r w:rsidRPr="008D76B4">
        <w:rPr>
          <w:i/>
        </w:rPr>
        <w:t>pParameter</w:t>
      </w:r>
      <w:r w:rsidRPr="008D76B4">
        <w:t xml:space="preserve"> and </w:t>
      </w:r>
      <w:r w:rsidRPr="008D76B4">
        <w:rPr>
          <w:i/>
        </w:rPr>
        <w:t>ulParameterLen</w:t>
      </w:r>
      <w:r w:rsidRPr="008D76B4">
        <w:t xml:space="preserve"> specify any mechanism-specific parameters for the message signature operation; </w:t>
      </w:r>
      <w:r w:rsidRPr="008D76B4">
        <w:rPr>
          <w:i/>
        </w:rPr>
        <w:t>ulDataPartLen</w:t>
      </w:r>
      <w:r w:rsidRPr="008D76B4">
        <w:t xml:space="preserve"> is the length of the data part; </w:t>
      </w:r>
      <w:r w:rsidRPr="008D76B4">
        <w:rPr>
          <w:i/>
        </w:rPr>
        <w:t>pSignature</w:t>
      </w:r>
      <w:r w:rsidRPr="008D76B4">
        <w:t xml:space="preserve"> points to the location that receives the signature; </w:t>
      </w:r>
      <w:r w:rsidRPr="008D76B4">
        <w:rPr>
          <w:i/>
        </w:rPr>
        <w:t>pulSignatureLen</w:t>
      </w:r>
      <w:r w:rsidRPr="008D76B4">
        <w:t xml:space="preserve"> points to the location that holds the length of the signature.</w:t>
      </w:r>
    </w:p>
    <w:p w14:paraId="354EE4DB" w14:textId="77777777" w:rsidR="00331BF0" w:rsidRPr="008D76B4" w:rsidRDefault="00331BF0" w:rsidP="00331BF0">
      <w:r w:rsidRPr="008D76B4">
        <w:t xml:space="preserve">The </w:t>
      </w:r>
      <w:r w:rsidRPr="008D76B4">
        <w:rPr>
          <w:i/>
        </w:rPr>
        <w:t>pulSignatureLen</w:t>
      </w:r>
      <w:r w:rsidRPr="008D76B4">
        <w:t xml:space="preserve"> argument is set to NULL if there is more data part to follow, or set to a non-NULL value (to receive the signature length) if this is the last data part.</w:t>
      </w:r>
    </w:p>
    <w:p w14:paraId="2EAE6852" w14:textId="31C7A4A2" w:rsidR="00331BF0" w:rsidRPr="008D76B4" w:rsidRDefault="00331BF0" w:rsidP="00331BF0">
      <w:r w:rsidRPr="008D76B4">
        <w:rPr>
          <w:b/>
        </w:rPr>
        <w:t>C_SignMessageNext</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73E4E58E" w14:textId="77777777" w:rsidR="00331BF0" w:rsidRPr="008D76B4" w:rsidRDefault="00331BF0" w:rsidP="00331BF0">
      <w:r w:rsidRPr="008D76B4">
        <w:t xml:space="preserve">The message signing operation MUST have been started with </w:t>
      </w:r>
      <w:r w:rsidRPr="008D76B4">
        <w:rPr>
          <w:b/>
        </w:rPr>
        <w:t>C_SignMessageBegin</w:t>
      </w:r>
      <w:r w:rsidRPr="008D76B4">
        <w:t xml:space="preserve">. This function may be called any number of times in succession. A call to </w:t>
      </w:r>
      <w:r w:rsidRPr="008D76B4">
        <w:rPr>
          <w:b/>
        </w:rPr>
        <w:t>C_SignMessageNext</w:t>
      </w:r>
      <w:r w:rsidRPr="008D76B4">
        <w:t xml:space="preserve"> with a NULL </w:t>
      </w:r>
      <w:r w:rsidRPr="008D76B4">
        <w:rPr>
          <w:i/>
        </w:rPr>
        <w:t>pulSignatureLen</w:t>
      </w:r>
      <w:r w:rsidRPr="008D76B4">
        <w:t xml:space="preserve"> which results in an error terminates the current message signature operation. A call to </w:t>
      </w:r>
      <w:r w:rsidRPr="008D76B4">
        <w:rPr>
          <w:b/>
        </w:rPr>
        <w:t>C_SignMessageNext</w:t>
      </w:r>
      <w:r w:rsidRPr="008D76B4">
        <w:t xml:space="preserve"> with a non-NULL </w:t>
      </w:r>
      <w:r w:rsidRPr="008D76B4">
        <w:rPr>
          <w:i/>
        </w:rPr>
        <w:t>pulSignatureLen</w:t>
      </w:r>
      <w:r w:rsidRPr="008D76B4">
        <w:t xml:space="preserve"> always terminates the active message signing operation unless it returns CKR_BUFFER_TOO_SMALL to determine the length of the buffer needed to hold the signature, or is a successful call (i.e., one which returns CKR_OK).</w:t>
      </w:r>
    </w:p>
    <w:p w14:paraId="2F477BA3" w14:textId="77777777" w:rsidR="00331BF0" w:rsidRPr="008D76B4" w:rsidRDefault="00331BF0" w:rsidP="00331BF0">
      <w:r w:rsidRPr="008D76B4">
        <w:t xml:space="preserve">Although the last </w:t>
      </w:r>
      <w:r w:rsidRPr="008D76B4">
        <w:rPr>
          <w:b/>
        </w:rPr>
        <w:t>C_SignMessageNext</w:t>
      </w:r>
      <w:r w:rsidRPr="008D76B4">
        <w:t xml:space="preserve"> call ends the signing of a message, it does not finish the message-based signing process. Additional </w:t>
      </w:r>
      <w:r w:rsidRPr="008D76B4">
        <w:rPr>
          <w:b/>
        </w:rPr>
        <w:t>C_SignMessage</w:t>
      </w:r>
      <w:r w:rsidRPr="008D76B4">
        <w:t xml:space="preserve"> or </w:t>
      </w:r>
      <w:r w:rsidRPr="008D76B4">
        <w:rPr>
          <w:b/>
        </w:rPr>
        <w:t>C_SignMessageBegin</w:t>
      </w:r>
      <w:r w:rsidRPr="008D76B4">
        <w:t xml:space="preserve"> and </w:t>
      </w:r>
      <w:r w:rsidRPr="008D76B4">
        <w:rPr>
          <w:b/>
        </w:rPr>
        <w:t>C_SignMessageNext</w:t>
      </w:r>
      <w:r w:rsidRPr="008D76B4">
        <w:t xml:space="preserve"> calls may be made on the session.</w:t>
      </w:r>
    </w:p>
    <w:p w14:paraId="645EEA37" w14:textId="77777777" w:rsidR="00331BF0" w:rsidRPr="008D76B4" w:rsidRDefault="00331BF0" w:rsidP="00331BF0">
      <w:r w:rsidRPr="008D76B4">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 CKR_USER_NOT_LOGGED_IN, CKR_FUNCTION_REJECTED, CKR_TOKEN_RESOURCE_EXCEEDED.</w:t>
      </w:r>
    </w:p>
    <w:p w14:paraId="284C1D31" w14:textId="77777777" w:rsidR="00331BF0" w:rsidRPr="008D76B4" w:rsidRDefault="00331BF0" w:rsidP="000234AE">
      <w:pPr>
        <w:pStyle w:val="Heading3"/>
        <w:numPr>
          <w:ilvl w:val="2"/>
          <w:numId w:val="2"/>
        </w:numPr>
        <w:tabs>
          <w:tab w:val="num" w:pos="720"/>
        </w:tabs>
      </w:pPr>
      <w:bookmarkStart w:id="2040" w:name="_Toc7432413"/>
      <w:bookmarkStart w:id="2041" w:name="_Toc29976683"/>
      <w:bookmarkStart w:id="2042" w:name="_Toc90376347"/>
      <w:bookmarkStart w:id="2043" w:name="_Toc111203332"/>
      <w:r w:rsidRPr="008D76B4">
        <w:t>C_MessageSignFinal</w:t>
      </w:r>
      <w:bookmarkEnd w:id="2040"/>
      <w:bookmarkEnd w:id="2041"/>
      <w:bookmarkEnd w:id="2042"/>
      <w:bookmarkEnd w:id="2043"/>
    </w:p>
    <w:p w14:paraId="0B08B925" w14:textId="77777777" w:rsidR="00331BF0" w:rsidRPr="008D76B4" w:rsidRDefault="00331BF0" w:rsidP="00331BF0">
      <w:pPr>
        <w:pStyle w:val="BoxedCode"/>
      </w:pPr>
      <w:r w:rsidRPr="008D76B4">
        <w:t>CK_DECLARE_FUNCTION(CK_RV, C_MessageSignFinal)(</w:t>
      </w:r>
    </w:p>
    <w:p w14:paraId="68B379D6" w14:textId="77777777" w:rsidR="00331BF0" w:rsidRPr="008D76B4" w:rsidRDefault="00331BF0" w:rsidP="00331BF0">
      <w:pPr>
        <w:pStyle w:val="BoxedCode"/>
      </w:pPr>
      <w:r w:rsidRPr="008D76B4">
        <w:t xml:space="preserve">  CK_SESSION_HANDLE hSession</w:t>
      </w:r>
    </w:p>
    <w:p w14:paraId="4855E5D3" w14:textId="77777777" w:rsidR="00331BF0" w:rsidRPr="008D76B4" w:rsidRDefault="00331BF0" w:rsidP="00331BF0">
      <w:pPr>
        <w:pStyle w:val="BoxedCode"/>
      </w:pPr>
      <w:r w:rsidRPr="008D76B4">
        <w:t>);</w:t>
      </w:r>
    </w:p>
    <w:p w14:paraId="225EBCC0" w14:textId="77777777" w:rsidR="00331BF0" w:rsidRPr="008D76B4" w:rsidRDefault="00331BF0" w:rsidP="00331BF0">
      <w:r w:rsidRPr="008D76B4">
        <w:rPr>
          <w:b/>
        </w:rPr>
        <w:t>C_MessageSignFinal</w:t>
      </w:r>
      <w:r w:rsidRPr="008D76B4">
        <w:t xml:space="preserve"> finishes a message-based signing process. </w:t>
      </w:r>
      <w:r w:rsidRPr="008D76B4">
        <w:rPr>
          <w:i/>
        </w:rPr>
        <w:t>hSession</w:t>
      </w:r>
      <w:r w:rsidRPr="008D76B4">
        <w:t xml:space="preserve"> is the session’s handle.</w:t>
      </w:r>
    </w:p>
    <w:p w14:paraId="277BD736" w14:textId="77777777" w:rsidR="00331BF0" w:rsidRPr="008D76B4" w:rsidRDefault="00331BF0" w:rsidP="00331BF0">
      <w:r w:rsidRPr="008D76B4">
        <w:t xml:space="preserve">The message-based signing process MUST have been initialized with </w:t>
      </w:r>
      <w:r w:rsidRPr="008D76B4">
        <w:rPr>
          <w:b/>
        </w:rPr>
        <w:t>C_MessageSignInit</w:t>
      </w:r>
      <w:r w:rsidRPr="008D76B4">
        <w:t>.</w:t>
      </w:r>
    </w:p>
    <w:p w14:paraId="54FBF4B4" w14:textId="77777777" w:rsidR="00331BF0" w:rsidRPr="008D76B4" w:rsidRDefault="00331BF0" w:rsidP="00331BF0">
      <w:r w:rsidRPr="008D76B4">
        <w:t xml:space="preserve">Return values: CKR_ARGUMENTS_BAD, CKR_CRYPTOKI_NOT_INITIALIZED, CKR_DEVICE_ERROR, CKR_DEVICE_MEMORY, CKR_DEVICE_REMOVED, CKR_FUNCTION_CANCELED, CKR_FUNCTION_FAILED, CKR_GENERAL_ERROR, </w:t>
      </w:r>
      <w:r w:rsidRPr="008D76B4">
        <w:lastRenderedPageBreak/>
        <w:t>CKR_HOST_MEMORY, CKR_OK, CKR_OPERATION_NOT_INITIALIZED, CKR_SESSION_CLOSED, CKR_SESSION_HANDLE_INVALID, CKR_USER_NOT_LOGGED_IN, CKR_FUNCTION_REJECTED, CKR_TOKEN_RESOURCE_EXCEEDED.</w:t>
      </w:r>
    </w:p>
    <w:p w14:paraId="60E77F2C" w14:textId="77777777" w:rsidR="00331BF0" w:rsidRPr="008D76B4" w:rsidRDefault="00331BF0" w:rsidP="000234AE">
      <w:pPr>
        <w:pStyle w:val="Heading2"/>
        <w:numPr>
          <w:ilvl w:val="1"/>
          <w:numId w:val="2"/>
        </w:numPr>
        <w:tabs>
          <w:tab w:val="num" w:pos="576"/>
        </w:tabs>
      </w:pPr>
      <w:bookmarkStart w:id="2044" w:name="_Toc7432414"/>
      <w:bookmarkStart w:id="2045" w:name="_Toc29976684"/>
      <w:bookmarkStart w:id="2046" w:name="_Toc90376348"/>
      <w:bookmarkStart w:id="2047" w:name="_Toc111203333"/>
      <w:r w:rsidRPr="008D76B4">
        <w:t>Functions for verifying signatures and MACs</w:t>
      </w:r>
      <w:bookmarkEnd w:id="2044"/>
      <w:bookmarkEnd w:id="2045"/>
      <w:bookmarkEnd w:id="2046"/>
      <w:bookmarkEnd w:id="2047"/>
    </w:p>
    <w:p w14:paraId="2C069666" w14:textId="77777777" w:rsidR="00331BF0" w:rsidRPr="008D76B4" w:rsidRDefault="00331BF0" w:rsidP="00331BF0">
      <w:r w:rsidRPr="008D76B4">
        <w:t>Cryptoki provides the following functions for verifying signatures on data (for the purposes of Cryptoki, these operations also encompass message authentication codes):</w:t>
      </w:r>
      <w:r w:rsidRPr="008D76B4">
        <w:rPr>
          <w:b/>
        </w:rPr>
        <w:t xml:space="preserve"> </w:t>
      </w:r>
    </w:p>
    <w:p w14:paraId="13C4919D" w14:textId="77777777" w:rsidR="00331BF0" w:rsidRPr="008D76B4" w:rsidRDefault="00331BF0" w:rsidP="000234AE">
      <w:pPr>
        <w:pStyle w:val="Heading3"/>
        <w:numPr>
          <w:ilvl w:val="2"/>
          <w:numId w:val="2"/>
        </w:numPr>
        <w:tabs>
          <w:tab w:val="num" w:pos="720"/>
        </w:tabs>
      </w:pPr>
      <w:bookmarkStart w:id="2048" w:name="_Toc323024149"/>
      <w:bookmarkStart w:id="2049" w:name="_Toc323205483"/>
      <w:bookmarkStart w:id="2050" w:name="_Toc323610912"/>
      <w:bookmarkStart w:id="2051" w:name="_Toc383864919"/>
      <w:bookmarkStart w:id="2052" w:name="_Toc385057951"/>
      <w:bookmarkStart w:id="2053" w:name="_Toc405794771"/>
      <w:bookmarkStart w:id="2054" w:name="_Toc72656161"/>
      <w:bookmarkStart w:id="2055" w:name="_Toc235002379"/>
      <w:bookmarkStart w:id="2056" w:name="_Toc7432415"/>
      <w:bookmarkStart w:id="2057" w:name="_Toc29976685"/>
      <w:bookmarkStart w:id="2058" w:name="_Toc90376349"/>
      <w:bookmarkStart w:id="2059" w:name="_Toc111203334"/>
      <w:r w:rsidRPr="008D76B4">
        <w:t>C_VerifyInit</w:t>
      </w:r>
      <w:bookmarkEnd w:id="2048"/>
      <w:bookmarkEnd w:id="2049"/>
      <w:bookmarkEnd w:id="2050"/>
      <w:bookmarkEnd w:id="2051"/>
      <w:bookmarkEnd w:id="2052"/>
      <w:bookmarkEnd w:id="2053"/>
      <w:bookmarkEnd w:id="2054"/>
      <w:bookmarkEnd w:id="2055"/>
      <w:bookmarkEnd w:id="2056"/>
      <w:bookmarkEnd w:id="2057"/>
      <w:bookmarkEnd w:id="2058"/>
      <w:bookmarkEnd w:id="2059"/>
    </w:p>
    <w:p w14:paraId="7712DD3E" w14:textId="77777777" w:rsidR="00331BF0" w:rsidRPr="008D76B4" w:rsidRDefault="00331BF0" w:rsidP="00331BF0">
      <w:pPr>
        <w:pStyle w:val="BoxedCode"/>
      </w:pPr>
      <w:r w:rsidRPr="008D76B4">
        <w:t>CK_DECLARE_FUNCTION(CK_RV, C_VerifyInit)(</w:t>
      </w:r>
      <w:r w:rsidRPr="008D76B4">
        <w:br/>
        <w:t xml:space="preserve">  CK_SESSION_HANDLE hSession,</w:t>
      </w:r>
      <w:r w:rsidRPr="008D76B4">
        <w:br/>
        <w:t xml:space="preserve">  CK_MECHANISM_PTR pMechanism,</w:t>
      </w:r>
      <w:r w:rsidRPr="008D76B4">
        <w:br/>
        <w:t xml:space="preserve">  CK_OBJECT_HANDLE hKey</w:t>
      </w:r>
      <w:r w:rsidRPr="008D76B4">
        <w:br/>
        <w:t>);</w:t>
      </w:r>
    </w:p>
    <w:p w14:paraId="29BE8FFB" w14:textId="77777777" w:rsidR="00331BF0" w:rsidRPr="008D76B4" w:rsidRDefault="00331BF0" w:rsidP="00331BF0">
      <w:r w:rsidRPr="008D76B4">
        <w:rPr>
          <w:b/>
        </w:rPr>
        <w:t>C_VerifyInit</w:t>
      </w:r>
      <w:r w:rsidRPr="008D76B4">
        <w:t xml:space="preserve"> initializes a verification operation, where the signature is an appendix to the data. </w:t>
      </w:r>
      <w:r w:rsidRPr="008D76B4">
        <w:rPr>
          <w:i/>
        </w:rPr>
        <w:t>hSession</w:t>
      </w:r>
      <w:r w:rsidRPr="008D76B4">
        <w:t xml:space="preserve"> is the session’s handle; </w:t>
      </w:r>
      <w:r w:rsidRPr="008D76B4">
        <w:rPr>
          <w:i/>
        </w:rPr>
        <w:t>pMechanism</w:t>
      </w:r>
      <w:r w:rsidRPr="008D76B4">
        <w:t xml:space="preserve"> points to the structure that specifies the verification mechanism; </w:t>
      </w:r>
      <w:r w:rsidRPr="008D76B4">
        <w:rPr>
          <w:i/>
        </w:rPr>
        <w:t>hKey</w:t>
      </w:r>
      <w:r w:rsidRPr="008D76B4">
        <w:t xml:space="preserve"> is the handle of the verification key.</w:t>
      </w:r>
    </w:p>
    <w:p w14:paraId="0EA65EC9" w14:textId="77777777" w:rsidR="00331BF0" w:rsidRPr="008D76B4" w:rsidRDefault="00331BF0" w:rsidP="00331BF0">
      <w:r w:rsidRPr="008D76B4">
        <w:t xml:space="preserve">The </w:t>
      </w:r>
      <w:r w:rsidRPr="008D76B4">
        <w:rPr>
          <w:b/>
        </w:rPr>
        <w:t>CKA_VERIFY</w:t>
      </w:r>
      <w:r w:rsidRPr="008D76B4">
        <w:t xml:space="preserve"> attribute of the verification key, which indicates whether the key supports verification where the signature is an appendix to the data, MUST be CK_TRUE.</w:t>
      </w:r>
    </w:p>
    <w:p w14:paraId="1F8F0D41" w14:textId="77777777" w:rsidR="00331BF0" w:rsidRPr="008D76B4" w:rsidRDefault="00331BF0" w:rsidP="00331BF0">
      <w:r w:rsidRPr="008D76B4">
        <w:t xml:space="preserve">After calling </w:t>
      </w:r>
      <w:r w:rsidRPr="008D76B4">
        <w:rPr>
          <w:b/>
        </w:rPr>
        <w:t>C_VerifyInit</w:t>
      </w:r>
      <w:r w:rsidRPr="008D76B4">
        <w:t xml:space="preserve">, the application can either call </w:t>
      </w:r>
      <w:r w:rsidRPr="008D76B4">
        <w:rPr>
          <w:b/>
        </w:rPr>
        <w:t>C_Verify</w:t>
      </w:r>
      <w:r w:rsidRPr="008D76B4">
        <w:t xml:space="preserve"> to verify a signature on data in a single part; or call </w:t>
      </w:r>
      <w:r w:rsidRPr="008D76B4">
        <w:rPr>
          <w:b/>
        </w:rPr>
        <w:t>C_VerifyUpdate</w:t>
      </w:r>
      <w:r w:rsidRPr="008D76B4">
        <w:t xml:space="preserve"> one or more times, followed by </w:t>
      </w:r>
      <w:r w:rsidRPr="008D76B4">
        <w:rPr>
          <w:b/>
        </w:rPr>
        <w:t>C_VerifyFinal,</w:t>
      </w:r>
      <w:r w:rsidRPr="008D76B4">
        <w:t xml:space="preserve"> to verify a signature on data in multiple parts.  The verification operation is active until the application calls </w:t>
      </w:r>
      <w:r w:rsidRPr="008D76B4">
        <w:rPr>
          <w:b/>
        </w:rPr>
        <w:t>C_Verify</w:t>
      </w:r>
      <w:r w:rsidRPr="008D76B4">
        <w:t xml:space="preserve"> or </w:t>
      </w:r>
      <w:r w:rsidRPr="008D76B4">
        <w:rPr>
          <w:b/>
        </w:rPr>
        <w:t>C_VerifyFinal</w:t>
      </w:r>
      <w:r w:rsidRPr="008D76B4">
        <w:t xml:space="preserve">. To process additional data (in single or multiple parts), the application MUST call </w:t>
      </w:r>
      <w:r w:rsidRPr="008D76B4">
        <w:rPr>
          <w:b/>
        </w:rPr>
        <w:t>C_VerifyInit</w:t>
      </w:r>
      <w:r w:rsidRPr="008D76B4">
        <w:t xml:space="preserve"> again.</w:t>
      </w:r>
    </w:p>
    <w:p w14:paraId="4DFC2DFC" w14:textId="77777777" w:rsidR="00331BF0" w:rsidRPr="008D76B4" w:rsidRDefault="00331BF0" w:rsidP="00331BF0">
      <w:pPr>
        <w:spacing w:before="0" w:after="0"/>
      </w:pPr>
      <w:r w:rsidRPr="008D76B4">
        <w:rPr>
          <w:b/>
        </w:rPr>
        <w:t>C_VerifyInit</w:t>
      </w:r>
      <w:r w:rsidRPr="008D76B4">
        <w:t xml:space="preserve"> can be called with </w:t>
      </w:r>
      <w:r w:rsidRPr="008D76B4">
        <w:rPr>
          <w:i/>
        </w:rPr>
        <w:t>pMechanism</w:t>
      </w:r>
      <w:r w:rsidRPr="008D76B4">
        <w:t xml:space="preserve"> set to NULL_PTR to terminate an active verification operation.  If an active operation has been initialized and it cannot be cancelled, CKR_OPERATION_CANCEL_FAILED must be returned.</w:t>
      </w:r>
    </w:p>
    <w:p w14:paraId="5E7CFF4D"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7C5B163E" w14:textId="77777777" w:rsidR="00331BF0" w:rsidRPr="008D76B4" w:rsidRDefault="00331BF0" w:rsidP="00331BF0">
      <w:r w:rsidRPr="008D76B4">
        <w:t xml:space="preserve">Example:  see </w:t>
      </w:r>
      <w:r w:rsidRPr="008D76B4">
        <w:rPr>
          <w:b/>
        </w:rPr>
        <w:t>C_VerifyFinal</w:t>
      </w:r>
      <w:r w:rsidRPr="008D76B4">
        <w:t>.</w:t>
      </w:r>
    </w:p>
    <w:p w14:paraId="4D715098" w14:textId="77777777" w:rsidR="00331BF0" w:rsidRPr="008D76B4" w:rsidRDefault="00331BF0" w:rsidP="000234AE">
      <w:pPr>
        <w:pStyle w:val="Heading3"/>
        <w:numPr>
          <w:ilvl w:val="2"/>
          <w:numId w:val="2"/>
        </w:numPr>
        <w:tabs>
          <w:tab w:val="num" w:pos="720"/>
        </w:tabs>
      </w:pPr>
      <w:bookmarkStart w:id="2060" w:name="_Toc323024150"/>
      <w:bookmarkStart w:id="2061" w:name="_Toc323205484"/>
      <w:bookmarkStart w:id="2062" w:name="_Toc323610913"/>
      <w:bookmarkStart w:id="2063" w:name="_Toc383864920"/>
      <w:bookmarkStart w:id="2064" w:name="_Toc385057952"/>
      <w:bookmarkStart w:id="2065" w:name="_Toc405794772"/>
      <w:bookmarkStart w:id="2066" w:name="_Toc72656162"/>
      <w:bookmarkStart w:id="2067" w:name="_Toc235002380"/>
      <w:bookmarkStart w:id="2068" w:name="_Toc7432416"/>
      <w:bookmarkStart w:id="2069" w:name="_Toc29976686"/>
      <w:bookmarkStart w:id="2070" w:name="_Toc90376350"/>
      <w:bookmarkStart w:id="2071" w:name="_Toc111203335"/>
      <w:r w:rsidRPr="008D76B4">
        <w:t>C_Verify</w:t>
      </w:r>
      <w:bookmarkEnd w:id="2060"/>
      <w:bookmarkEnd w:id="2061"/>
      <w:bookmarkEnd w:id="2062"/>
      <w:bookmarkEnd w:id="2063"/>
      <w:bookmarkEnd w:id="2064"/>
      <w:bookmarkEnd w:id="2065"/>
      <w:bookmarkEnd w:id="2066"/>
      <w:bookmarkEnd w:id="2067"/>
      <w:bookmarkEnd w:id="2068"/>
      <w:bookmarkEnd w:id="2069"/>
      <w:bookmarkEnd w:id="2070"/>
      <w:bookmarkEnd w:id="2071"/>
    </w:p>
    <w:p w14:paraId="0F2DABAB" w14:textId="77777777" w:rsidR="00331BF0" w:rsidRPr="008D76B4" w:rsidRDefault="00331BF0" w:rsidP="00331BF0">
      <w:pPr>
        <w:pStyle w:val="BoxedCode"/>
      </w:pPr>
      <w:r w:rsidRPr="008D76B4">
        <w:t>CK_DECLARE_FUNCTION(CK_RV, C_Verify)(</w:t>
      </w:r>
      <w:r w:rsidRPr="008D76B4">
        <w:br/>
        <w:t xml:space="preserve">  CK_SESSION_HANDLE hSession,</w:t>
      </w:r>
      <w:r w:rsidRPr="008D76B4">
        <w:br/>
        <w:t xml:space="preserve">  CK_BYTE_PTR pData,</w:t>
      </w:r>
      <w:r w:rsidRPr="008D76B4">
        <w:br/>
        <w:t xml:space="preserve">  CK_ULONG ulDataLen,</w:t>
      </w:r>
      <w:r w:rsidRPr="008D76B4">
        <w:br/>
        <w:t xml:space="preserve">  CK_BYTE_PTR pSignature,</w:t>
      </w:r>
      <w:r w:rsidRPr="008D76B4">
        <w:br/>
        <w:t xml:space="preserve">  CK_ULONG ulSignatureLen</w:t>
      </w:r>
      <w:r w:rsidRPr="008D76B4">
        <w:br/>
        <w:t>);</w:t>
      </w:r>
    </w:p>
    <w:p w14:paraId="661F676E" w14:textId="77777777" w:rsidR="00331BF0" w:rsidRPr="008D76B4" w:rsidRDefault="00331BF0" w:rsidP="00331BF0">
      <w:r w:rsidRPr="008D76B4">
        <w:rPr>
          <w:b/>
        </w:rPr>
        <w:t>C_Verify</w:t>
      </w:r>
      <w:r w:rsidRPr="008D76B4">
        <w:t xml:space="preserve"> verifies a signature in a single-part operation, where the signature is an appendix to the data. </w:t>
      </w:r>
      <w:r w:rsidRPr="008D76B4">
        <w:rPr>
          <w:i/>
        </w:rPr>
        <w:t>hSession</w:t>
      </w:r>
      <w:r w:rsidRPr="008D76B4">
        <w:t xml:space="preserve"> is the session’s handle; </w:t>
      </w:r>
      <w:r w:rsidRPr="008D76B4">
        <w:rPr>
          <w:i/>
        </w:rPr>
        <w:t>pData</w:t>
      </w:r>
      <w:r w:rsidRPr="008D76B4">
        <w:t xml:space="preserve"> points to the data; </w:t>
      </w:r>
      <w:r w:rsidRPr="008D76B4">
        <w:rPr>
          <w:i/>
        </w:rPr>
        <w:t>ulDataLen</w:t>
      </w:r>
      <w:r w:rsidRPr="008D76B4">
        <w:t xml:space="preserve"> is the length of the data; </w:t>
      </w:r>
      <w:r w:rsidRPr="008D76B4">
        <w:rPr>
          <w:i/>
        </w:rPr>
        <w:t>pSignature</w:t>
      </w:r>
      <w:r w:rsidRPr="008D76B4">
        <w:t xml:space="preserve"> points to the signature; </w:t>
      </w:r>
      <w:r w:rsidRPr="008D76B4">
        <w:rPr>
          <w:i/>
        </w:rPr>
        <w:t>ulSignatureLen</w:t>
      </w:r>
      <w:r w:rsidRPr="008D76B4">
        <w:t xml:space="preserve"> is the length of the signature.</w:t>
      </w:r>
    </w:p>
    <w:p w14:paraId="5DCFDC86" w14:textId="77777777" w:rsidR="00331BF0" w:rsidRPr="008D76B4" w:rsidRDefault="00331BF0" w:rsidP="00331BF0">
      <w:r w:rsidRPr="008D76B4">
        <w:t xml:space="preserve">The verification operation MUST have been initialized with </w:t>
      </w:r>
      <w:r w:rsidRPr="008D76B4">
        <w:rPr>
          <w:b/>
        </w:rPr>
        <w:t>C_VerifyInit</w:t>
      </w:r>
      <w:r w:rsidRPr="008D76B4">
        <w:t xml:space="preserve">.  A call to </w:t>
      </w:r>
      <w:r w:rsidRPr="008D76B4">
        <w:rPr>
          <w:b/>
        </w:rPr>
        <w:t>C_Verify</w:t>
      </w:r>
      <w:r w:rsidRPr="008D76B4">
        <w:t xml:space="preserve"> always terminates the active verification operation.</w:t>
      </w:r>
    </w:p>
    <w:p w14:paraId="0A4BDA4C" w14:textId="77777777" w:rsidR="00331BF0" w:rsidRPr="008D76B4" w:rsidRDefault="00331BF0" w:rsidP="00331BF0">
      <w:r w:rsidRPr="008D76B4">
        <w:t xml:space="preserve">A successful call to </w:t>
      </w:r>
      <w:r w:rsidRPr="008D76B4">
        <w:rPr>
          <w:b/>
        </w:rPr>
        <w:t>C_Verify</w:t>
      </w:r>
      <w:r w:rsidRPr="008D76B4">
        <w:t xml:space="preserve"> should return either the value CKR_OK (indicating that the supplied signature is valid) or CKR_SIGNATURE_INVALID (indicating that the supplied signature is invalid).  If the </w:t>
      </w:r>
      <w:r w:rsidRPr="008D76B4">
        <w:lastRenderedPageBreak/>
        <w:t>signature can be seen to be invalid purely on the basis of its length, then CKR_SIGNATURE_LEN_RANGE should be returned.  In any of these cases, the active signing operation is terminated.</w:t>
      </w:r>
    </w:p>
    <w:p w14:paraId="1B025261" w14:textId="77777777" w:rsidR="00331BF0" w:rsidRPr="008D76B4" w:rsidRDefault="00331BF0" w:rsidP="00331BF0">
      <w:r w:rsidRPr="008D76B4">
        <w:rPr>
          <w:b/>
        </w:rPr>
        <w:t>C_Verify</w:t>
      </w:r>
      <w:r w:rsidRPr="008D76B4">
        <w:rPr>
          <w:b/>
          <w:i/>
        </w:rPr>
        <w:t xml:space="preserve"> </w:t>
      </w:r>
      <w:r w:rsidRPr="008D76B4">
        <w:t xml:space="preserve">cannot be used to terminate a multi-part operation, and MUST be called after </w:t>
      </w:r>
      <w:r w:rsidRPr="008D76B4">
        <w:rPr>
          <w:b/>
        </w:rPr>
        <w:t>C_VerifyInit</w:t>
      </w:r>
      <w:r w:rsidRPr="008D76B4">
        <w:t xml:space="preserve"> without intervening </w:t>
      </w:r>
      <w:r w:rsidRPr="008D76B4">
        <w:rPr>
          <w:b/>
        </w:rPr>
        <w:t>C_VerifyUpdate</w:t>
      </w:r>
      <w:r w:rsidRPr="008D76B4">
        <w:t xml:space="preserve"> calls.</w:t>
      </w:r>
    </w:p>
    <w:p w14:paraId="431F12A1" w14:textId="77777777" w:rsidR="00331BF0" w:rsidRPr="008D76B4" w:rsidRDefault="00331BF0" w:rsidP="00331BF0">
      <w:r w:rsidRPr="008D76B4">
        <w:t xml:space="preserve">For most mechanisms, </w:t>
      </w:r>
      <w:r w:rsidRPr="008D76B4">
        <w:rPr>
          <w:b/>
        </w:rPr>
        <w:t>C_Verify</w:t>
      </w:r>
      <w:r w:rsidRPr="008D76B4">
        <w:t xml:space="preserve"> is equivalent to a sequence of </w:t>
      </w:r>
      <w:r w:rsidRPr="008D76B4">
        <w:rPr>
          <w:b/>
        </w:rPr>
        <w:t>C_VerifyUpdate</w:t>
      </w:r>
      <w:r w:rsidRPr="008D76B4">
        <w:t xml:space="preserve"> operations followed by </w:t>
      </w:r>
      <w:r w:rsidRPr="008D76B4">
        <w:rPr>
          <w:b/>
        </w:rPr>
        <w:t>C_VerifyFinal</w:t>
      </w:r>
      <w:r w:rsidRPr="008D76B4">
        <w:t>.</w:t>
      </w:r>
    </w:p>
    <w:p w14:paraId="1A1A7798" w14:textId="77777777" w:rsidR="00331BF0" w:rsidRPr="008D76B4" w:rsidRDefault="00331BF0" w:rsidP="00331BF0">
      <w:r w:rsidRPr="008D76B4">
        <w:t>Return values: CKR_ARGUMENTS_BAD,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CKR_SIGNATURE_INVALID, CKR_SIGNATURE_LEN_RANGE, CKR_TOKEN_RESOURCE_EXCEEDED.</w:t>
      </w:r>
    </w:p>
    <w:p w14:paraId="046AB22D" w14:textId="77777777" w:rsidR="00331BF0" w:rsidRPr="008D76B4" w:rsidRDefault="00331BF0" w:rsidP="00331BF0">
      <w:r w:rsidRPr="008D76B4">
        <w:t xml:space="preserve">Example: see </w:t>
      </w:r>
      <w:r w:rsidRPr="008D76B4">
        <w:rPr>
          <w:b/>
        </w:rPr>
        <w:t>C_VerifyFinal</w:t>
      </w:r>
      <w:r w:rsidRPr="008D76B4">
        <w:t xml:space="preserve"> for an example of similar functions.</w:t>
      </w:r>
    </w:p>
    <w:p w14:paraId="0C42256B" w14:textId="77777777" w:rsidR="00331BF0" w:rsidRPr="008D76B4" w:rsidRDefault="00331BF0" w:rsidP="000234AE">
      <w:pPr>
        <w:pStyle w:val="Heading3"/>
        <w:numPr>
          <w:ilvl w:val="2"/>
          <w:numId w:val="2"/>
        </w:numPr>
        <w:tabs>
          <w:tab w:val="num" w:pos="720"/>
        </w:tabs>
      </w:pPr>
      <w:bookmarkStart w:id="2072" w:name="_Toc323024151"/>
      <w:bookmarkStart w:id="2073" w:name="_Toc323205485"/>
      <w:bookmarkStart w:id="2074" w:name="_Toc323610914"/>
      <w:bookmarkStart w:id="2075" w:name="_Toc383864921"/>
      <w:bookmarkStart w:id="2076" w:name="_Toc385057953"/>
      <w:bookmarkStart w:id="2077" w:name="_Toc405794773"/>
      <w:bookmarkStart w:id="2078" w:name="_Toc72656163"/>
      <w:bookmarkStart w:id="2079" w:name="_Toc235002381"/>
      <w:bookmarkStart w:id="2080" w:name="_Toc7432417"/>
      <w:bookmarkStart w:id="2081" w:name="_Toc29976687"/>
      <w:bookmarkStart w:id="2082" w:name="_Toc90376351"/>
      <w:bookmarkStart w:id="2083" w:name="_Toc111203336"/>
      <w:r w:rsidRPr="008D76B4">
        <w:t>C_VerifyUpdate</w:t>
      </w:r>
      <w:bookmarkEnd w:id="2072"/>
      <w:bookmarkEnd w:id="2073"/>
      <w:bookmarkEnd w:id="2074"/>
      <w:bookmarkEnd w:id="2075"/>
      <w:bookmarkEnd w:id="2076"/>
      <w:bookmarkEnd w:id="2077"/>
      <w:bookmarkEnd w:id="2078"/>
      <w:bookmarkEnd w:id="2079"/>
      <w:bookmarkEnd w:id="2080"/>
      <w:bookmarkEnd w:id="2081"/>
      <w:bookmarkEnd w:id="2082"/>
      <w:bookmarkEnd w:id="2083"/>
    </w:p>
    <w:p w14:paraId="60A22EC5" w14:textId="77777777" w:rsidR="00331BF0" w:rsidRPr="008D76B4" w:rsidRDefault="00331BF0" w:rsidP="00331BF0">
      <w:pPr>
        <w:pStyle w:val="BoxedCode"/>
      </w:pPr>
      <w:r w:rsidRPr="008D76B4">
        <w:t>CK_DECLARE_FUNCTION(CK_RV, C_VerifyUpdate)(</w:t>
      </w:r>
      <w:r w:rsidRPr="008D76B4">
        <w:br/>
        <w:t xml:space="preserve">  CK_SESSION_HANDLE hSession,</w:t>
      </w:r>
      <w:r w:rsidRPr="008D76B4">
        <w:br/>
        <w:t xml:space="preserve">  CK_BYTE_PTR pPart,</w:t>
      </w:r>
      <w:r w:rsidRPr="008D76B4">
        <w:br/>
        <w:t xml:space="preserve">  CK_ULONG ulPartLen</w:t>
      </w:r>
      <w:r w:rsidRPr="008D76B4">
        <w:br/>
        <w:t>);</w:t>
      </w:r>
    </w:p>
    <w:p w14:paraId="48E91E8C" w14:textId="77777777" w:rsidR="00331BF0" w:rsidRPr="008D76B4" w:rsidRDefault="00331BF0" w:rsidP="00331BF0">
      <w:r w:rsidRPr="008D76B4">
        <w:rPr>
          <w:b/>
        </w:rPr>
        <w:t>C_VerifyUpdate</w:t>
      </w:r>
      <w:r w:rsidRPr="008D76B4">
        <w:t xml:space="preserve"> continues a multiple-part verification operation, processing another data part. </w:t>
      </w:r>
      <w:r w:rsidRPr="008D76B4">
        <w:rPr>
          <w:i/>
        </w:rPr>
        <w:t>hSession</w:t>
      </w:r>
      <w:r w:rsidRPr="008D76B4">
        <w:t xml:space="preserve"> is the session’s handle, </w:t>
      </w:r>
      <w:r w:rsidRPr="008D76B4">
        <w:rPr>
          <w:i/>
        </w:rPr>
        <w:t>pPart</w:t>
      </w:r>
      <w:r w:rsidRPr="008D76B4">
        <w:t xml:space="preserve"> points to the data part; </w:t>
      </w:r>
      <w:r w:rsidRPr="008D76B4">
        <w:rPr>
          <w:i/>
        </w:rPr>
        <w:t>ulPartLen</w:t>
      </w:r>
      <w:r w:rsidRPr="008D76B4">
        <w:t xml:space="preserve"> is the length of the data part.</w:t>
      </w:r>
    </w:p>
    <w:p w14:paraId="3245B8AD" w14:textId="77777777" w:rsidR="00331BF0" w:rsidRPr="008D76B4" w:rsidRDefault="00331BF0" w:rsidP="00331BF0">
      <w:r w:rsidRPr="008D76B4">
        <w:t xml:space="preserve">The verification operation MUST have been initialized with </w:t>
      </w:r>
      <w:r w:rsidRPr="008D76B4">
        <w:rPr>
          <w:b/>
        </w:rPr>
        <w:t>C_VerifyInit</w:t>
      </w:r>
      <w:r w:rsidRPr="008D76B4">
        <w:t xml:space="preserve">. This function may be called any number of times in succession.  A call to </w:t>
      </w:r>
      <w:r w:rsidRPr="008D76B4">
        <w:rPr>
          <w:b/>
        </w:rPr>
        <w:t>C_VerifyUpdate</w:t>
      </w:r>
      <w:r w:rsidRPr="008D76B4">
        <w:t xml:space="preserve"> which results in an error terminates the current verification operation.</w:t>
      </w:r>
    </w:p>
    <w:p w14:paraId="37CA9A31" w14:textId="77777777" w:rsidR="00331BF0" w:rsidRPr="008D76B4" w:rsidRDefault="00331BF0" w:rsidP="00331BF0">
      <w:r w:rsidRPr="008D76B4">
        <w:t>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CKR_TOKEN_RESOURCE_EXCEEDED.</w:t>
      </w:r>
    </w:p>
    <w:p w14:paraId="728A1F5E" w14:textId="77777777" w:rsidR="00331BF0" w:rsidRPr="008D76B4" w:rsidRDefault="00331BF0" w:rsidP="00331BF0">
      <w:r w:rsidRPr="008D76B4">
        <w:t xml:space="preserve">Example:  see </w:t>
      </w:r>
      <w:r w:rsidRPr="008D76B4">
        <w:rPr>
          <w:b/>
        </w:rPr>
        <w:t>C_VerifyFinal</w:t>
      </w:r>
      <w:r w:rsidRPr="008D76B4">
        <w:t>.</w:t>
      </w:r>
    </w:p>
    <w:p w14:paraId="37E2439F" w14:textId="77777777" w:rsidR="00331BF0" w:rsidRPr="008D76B4" w:rsidRDefault="00331BF0" w:rsidP="000234AE">
      <w:pPr>
        <w:pStyle w:val="Heading3"/>
        <w:numPr>
          <w:ilvl w:val="2"/>
          <w:numId w:val="2"/>
        </w:numPr>
        <w:tabs>
          <w:tab w:val="num" w:pos="720"/>
        </w:tabs>
      </w:pPr>
      <w:bookmarkStart w:id="2084" w:name="_Toc323024152"/>
      <w:bookmarkStart w:id="2085" w:name="_Toc323205486"/>
      <w:bookmarkStart w:id="2086" w:name="_Toc323610915"/>
      <w:bookmarkStart w:id="2087" w:name="_Toc383864922"/>
      <w:bookmarkStart w:id="2088" w:name="_Toc385057954"/>
      <w:bookmarkStart w:id="2089" w:name="_Toc405794774"/>
      <w:bookmarkStart w:id="2090" w:name="_Toc72656164"/>
      <w:bookmarkStart w:id="2091" w:name="_Toc235002382"/>
      <w:bookmarkStart w:id="2092" w:name="_Toc7432418"/>
      <w:bookmarkStart w:id="2093" w:name="_Toc29976688"/>
      <w:bookmarkStart w:id="2094" w:name="_Toc90376352"/>
      <w:bookmarkStart w:id="2095" w:name="_Toc111203337"/>
      <w:r w:rsidRPr="008D76B4">
        <w:t>C_VerifyFinal</w:t>
      </w:r>
      <w:bookmarkEnd w:id="2084"/>
      <w:bookmarkEnd w:id="2085"/>
      <w:bookmarkEnd w:id="2086"/>
      <w:bookmarkEnd w:id="2087"/>
      <w:bookmarkEnd w:id="2088"/>
      <w:bookmarkEnd w:id="2089"/>
      <w:bookmarkEnd w:id="2090"/>
      <w:bookmarkEnd w:id="2091"/>
      <w:bookmarkEnd w:id="2092"/>
      <w:bookmarkEnd w:id="2093"/>
      <w:bookmarkEnd w:id="2094"/>
      <w:bookmarkEnd w:id="2095"/>
    </w:p>
    <w:p w14:paraId="7E4908F1" w14:textId="77777777" w:rsidR="00331BF0" w:rsidRPr="008D76B4" w:rsidRDefault="00331BF0" w:rsidP="00331BF0">
      <w:pPr>
        <w:pStyle w:val="BoxedCode"/>
      </w:pPr>
      <w:r w:rsidRPr="008D76B4">
        <w:t>CK_DECLARE_FUNCTION(CK_RV, C_VerifyFinal)(</w:t>
      </w:r>
      <w:r w:rsidRPr="008D76B4">
        <w:br/>
        <w:t xml:space="preserve">  CK_SESSION_HANDLE hSession,</w:t>
      </w:r>
      <w:r w:rsidRPr="008D76B4">
        <w:br/>
        <w:t xml:space="preserve">  CK_BYTE_PTR pSignature,</w:t>
      </w:r>
      <w:r w:rsidRPr="008D76B4">
        <w:br/>
        <w:t xml:space="preserve">  CK_ULONG ulSignatureLen</w:t>
      </w:r>
      <w:r w:rsidRPr="008D76B4">
        <w:br/>
        <w:t>);</w:t>
      </w:r>
    </w:p>
    <w:p w14:paraId="52E9121E" w14:textId="77777777" w:rsidR="00331BF0" w:rsidRPr="008D76B4" w:rsidRDefault="00331BF0" w:rsidP="00331BF0">
      <w:r w:rsidRPr="008D76B4">
        <w:rPr>
          <w:b/>
        </w:rPr>
        <w:t>C_VerifyFinal</w:t>
      </w:r>
      <w:r w:rsidRPr="008D76B4">
        <w:t xml:space="preserve"> finishes a multiple-part verification operation, checking the signature. </w:t>
      </w:r>
      <w:r w:rsidRPr="008D76B4">
        <w:rPr>
          <w:i/>
        </w:rPr>
        <w:t>hSession</w:t>
      </w:r>
      <w:r w:rsidRPr="008D76B4">
        <w:t xml:space="preserve"> is the session’s handle; </w:t>
      </w:r>
      <w:r w:rsidRPr="008D76B4">
        <w:rPr>
          <w:i/>
        </w:rPr>
        <w:t>pSignature</w:t>
      </w:r>
      <w:r w:rsidRPr="008D76B4">
        <w:t xml:space="preserve"> points to the signature; </w:t>
      </w:r>
      <w:r w:rsidRPr="008D76B4">
        <w:rPr>
          <w:i/>
        </w:rPr>
        <w:t>ulSignatureLen</w:t>
      </w:r>
      <w:r w:rsidRPr="008D76B4">
        <w:t xml:space="preserve"> is the length of the signature.</w:t>
      </w:r>
    </w:p>
    <w:p w14:paraId="5268D972" w14:textId="77777777" w:rsidR="00331BF0" w:rsidRPr="008D76B4" w:rsidRDefault="00331BF0" w:rsidP="00331BF0">
      <w:r w:rsidRPr="008D76B4">
        <w:t xml:space="preserve">The verification operation MUST have been initialized with </w:t>
      </w:r>
      <w:r w:rsidRPr="008D76B4">
        <w:rPr>
          <w:b/>
        </w:rPr>
        <w:t>C_VerifyInit</w:t>
      </w:r>
      <w:r w:rsidRPr="008D76B4">
        <w:t xml:space="preserve">.  A call to </w:t>
      </w:r>
      <w:r w:rsidRPr="008D76B4">
        <w:rPr>
          <w:b/>
        </w:rPr>
        <w:t>C_VerifyFinal</w:t>
      </w:r>
      <w:r w:rsidRPr="008D76B4">
        <w:t xml:space="preserve"> always terminates the active verification operation.</w:t>
      </w:r>
    </w:p>
    <w:p w14:paraId="1B6ACE5F" w14:textId="77777777" w:rsidR="00331BF0" w:rsidRPr="008D76B4" w:rsidRDefault="00331BF0" w:rsidP="00331BF0">
      <w:r w:rsidRPr="008D76B4">
        <w:t xml:space="preserve">A successful call to </w:t>
      </w:r>
      <w:r w:rsidRPr="008D76B4">
        <w:rPr>
          <w:b/>
        </w:rPr>
        <w:t>C_VerifyFinal</w:t>
      </w:r>
      <w:r w:rsidRPr="008D76B4">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In any of these cases, the active verifying operation is terminated.</w:t>
      </w:r>
    </w:p>
    <w:p w14:paraId="6B7BD1D3" w14:textId="77777777" w:rsidR="00331BF0" w:rsidRPr="008D76B4" w:rsidRDefault="00331BF0" w:rsidP="00331BF0">
      <w:r w:rsidRPr="008D76B4">
        <w:t xml:space="preserve">Return values: CKR_ARGUMENTS_BAD, CKR_CRYPTOKI_NOT_INITIALIZED, CKR_DATA_LEN_RANGE, CKR_DEVICE_ERROR, CKR_DEVICE_MEMORY, </w:t>
      </w:r>
      <w:r w:rsidRPr="008D76B4">
        <w:lastRenderedPageBreak/>
        <w:t>CKR_DEVICE_REMOVED, CKR_FUNCTION_CANCELED, CKR_FUNCTION_FAILED, CKR_GENERAL_ERROR, CKR_HOST_MEMORY, CKR_OK, CKR_OPERATION_NOT_INITIALIZED, CKR_SESSION_CLOSED, CKR_SESSION_HANDLE_INVALID, CKR_SIGNATURE_INVALID, CKR_SIGNATURE_LEN_RANGE, CKR_TOKEN_RESOURCE_EXCEEDED.</w:t>
      </w:r>
    </w:p>
    <w:p w14:paraId="082D7827" w14:textId="77777777" w:rsidR="00331BF0" w:rsidRPr="008D76B4" w:rsidRDefault="00331BF0" w:rsidP="00331BF0">
      <w:r w:rsidRPr="008D76B4">
        <w:t>Example:</w:t>
      </w:r>
    </w:p>
    <w:p w14:paraId="5367243E" w14:textId="77777777" w:rsidR="00331BF0" w:rsidRPr="008D76B4" w:rsidRDefault="00331BF0" w:rsidP="00331BF0">
      <w:pPr>
        <w:pStyle w:val="BoxedCode"/>
      </w:pPr>
      <w:r w:rsidRPr="008D76B4">
        <w:t>CK_SESSION_HANDLE hSession;</w:t>
      </w:r>
    </w:p>
    <w:p w14:paraId="36E64194" w14:textId="77777777" w:rsidR="00331BF0" w:rsidRPr="008D76B4" w:rsidRDefault="00331BF0" w:rsidP="00331BF0">
      <w:pPr>
        <w:pStyle w:val="BoxedCode"/>
      </w:pPr>
      <w:r w:rsidRPr="008D76B4">
        <w:t>CK_OBJECT_HANDLE hKey;</w:t>
      </w:r>
    </w:p>
    <w:p w14:paraId="3A6EA98D" w14:textId="77777777" w:rsidR="00331BF0" w:rsidRPr="008D76B4" w:rsidRDefault="00331BF0" w:rsidP="00331BF0">
      <w:pPr>
        <w:pStyle w:val="BoxedCode"/>
      </w:pPr>
      <w:r w:rsidRPr="008D76B4">
        <w:t>CK_MECHANISM mechanism = {</w:t>
      </w:r>
    </w:p>
    <w:p w14:paraId="426B5772" w14:textId="77777777" w:rsidR="00331BF0" w:rsidRPr="001029B5" w:rsidRDefault="00331BF0" w:rsidP="00331BF0">
      <w:pPr>
        <w:pStyle w:val="BoxedCode"/>
        <w:rPr>
          <w:lang w:val="de-DE"/>
        </w:rPr>
      </w:pPr>
      <w:r w:rsidRPr="008D76B4">
        <w:t xml:space="preserve">  </w:t>
      </w:r>
      <w:r w:rsidRPr="001029B5">
        <w:rPr>
          <w:lang w:val="de-DE"/>
        </w:rPr>
        <w:t>CKM_DES_MAC, NULL_PTR, 0</w:t>
      </w:r>
    </w:p>
    <w:p w14:paraId="2B06865C" w14:textId="77777777" w:rsidR="00331BF0" w:rsidRPr="008D76B4" w:rsidRDefault="00331BF0" w:rsidP="00331BF0">
      <w:pPr>
        <w:pStyle w:val="BoxedCode"/>
      </w:pPr>
      <w:r w:rsidRPr="008D76B4">
        <w:t>};</w:t>
      </w:r>
    </w:p>
    <w:p w14:paraId="345D3803" w14:textId="77777777" w:rsidR="00331BF0" w:rsidRPr="008D76B4" w:rsidRDefault="00331BF0" w:rsidP="00331BF0">
      <w:pPr>
        <w:pStyle w:val="BoxedCode"/>
      </w:pPr>
      <w:r w:rsidRPr="008D76B4">
        <w:t>CK_BYTE data[] = {...};</w:t>
      </w:r>
    </w:p>
    <w:p w14:paraId="773A9497" w14:textId="77777777" w:rsidR="00331BF0" w:rsidRPr="008D76B4" w:rsidRDefault="00331BF0" w:rsidP="00331BF0">
      <w:pPr>
        <w:pStyle w:val="BoxedCode"/>
      </w:pPr>
      <w:r w:rsidRPr="008D76B4">
        <w:t>CK_BYTE mac[4];</w:t>
      </w:r>
    </w:p>
    <w:p w14:paraId="1D636C54" w14:textId="77777777" w:rsidR="00331BF0" w:rsidRPr="008D76B4" w:rsidRDefault="00331BF0" w:rsidP="00331BF0">
      <w:pPr>
        <w:pStyle w:val="BoxedCode"/>
      </w:pPr>
      <w:r w:rsidRPr="008D76B4">
        <w:t>CK_RV rv;</w:t>
      </w:r>
    </w:p>
    <w:p w14:paraId="0A3F9594" w14:textId="77777777" w:rsidR="00331BF0" w:rsidRPr="008D76B4" w:rsidRDefault="00331BF0" w:rsidP="00331BF0">
      <w:pPr>
        <w:pStyle w:val="BoxedCode"/>
      </w:pPr>
    </w:p>
    <w:p w14:paraId="445A180C" w14:textId="77777777" w:rsidR="00331BF0" w:rsidRPr="008D76B4" w:rsidRDefault="00331BF0" w:rsidP="00331BF0">
      <w:pPr>
        <w:pStyle w:val="BoxedCode"/>
      </w:pPr>
      <w:r w:rsidRPr="008D76B4">
        <w:t>.</w:t>
      </w:r>
    </w:p>
    <w:p w14:paraId="4F595090" w14:textId="77777777" w:rsidR="00331BF0" w:rsidRPr="008D76B4" w:rsidRDefault="00331BF0" w:rsidP="00331BF0">
      <w:pPr>
        <w:pStyle w:val="BoxedCode"/>
      </w:pPr>
      <w:r w:rsidRPr="008D76B4">
        <w:t>.</w:t>
      </w:r>
    </w:p>
    <w:p w14:paraId="307473BD" w14:textId="77777777" w:rsidR="00331BF0" w:rsidRPr="008D76B4" w:rsidRDefault="00331BF0" w:rsidP="00331BF0">
      <w:pPr>
        <w:pStyle w:val="BoxedCode"/>
      </w:pPr>
      <w:r w:rsidRPr="008D76B4">
        <w:t>rv = C_VerifyInit(hSession, &amp;mechanism, hKey);</w:t>
      </w:r>
    </w:p>
    <w:p w14:paraId="7E88E1D0" w14:textId="77777777" w:rsidR="00331BF0" w:rsidRPr="008D76B4" w:rsidRDefault="00331BF0" w:rsidP="00331BF0">
      <w:pPr>
        <w:pStyle w:val="BoxedCode"/>
      </w:pPr>
      <w:r w:rsidRPr="008D76B4">
        <w:t>if (rv == CKR_OK) {</w:t>
      </w:r>
    </w:p>
    <w:p w14:paraId="644BE5B1" w14:textId="77777777" w:rsidR="00331BF0" w:rsidRPr="008D76B4" w:rsidRDefault="00331BF0" w:rsidP="00331BF0">
      <w:pPr>
        <w:pStyle w:val="BoxedCode"/>
      </w:pPr>
      <w:r w:rsidRPr="008D76B4">
        <w:t xml:space="preserve">  rv = C_VerifyUpdate(hSession, data, sizeof(data));</w:t>
      </w:r>
    </w:p>
    <w:p w14:paraId="4EB79E54" w14:textId="77777777" w:rsidR="00331BF0" w:rsidRPr="008D76B4" w:rsidRDefault="00331BF0" w:rsidP="00331BF0">
      <w:pPr>
        <w:pStyle w:val="BoxedCode"/>
      </w:pPr>
      <w:r w:rsidRPr="008D76B4">
        <w:t xml:space="preserve">  .</w:t>
      </w:r>
    </w:p>
    <w:p w14:paraId="7541CCFC" w14:textId="77777777" w:rsidR="00331BF0" w:rsidRPr="008D76B4" w:rsidRDefault="00331BF0" w:rsidP="00331BF0">
      <w:pPr>
        <w:pStyle w:val="BoxedCode"/>
      </w:pPr>
      <w:r w:rsidRPr="008D76B4">
        <w:t xml:space="preserve">  .</w:t>
      </w:r>
    </w:p>
    <w:p w14:paraId="7861E2E5" w14:textId="77777777" w:rsidR="00331BF0" w:rsidRPr="008D76B4" w:rsidRDefault="00331BF0" w:rsidP="00331BF0">
      <w:pPr>
        <w:pStyle w:val="BoxedCode"/>
      </w:pPr>
      <w:r w:rsidRPr="008D76B4">
        <w:t xml:space="preserve">  rv = C_VerifyFinal(hSession, mac, sizeof(mac));</w:t>
      </w:r>
    </w:p>
    <w:p w14:paraId="5E4A5510" w14:textId="77777777" w:rsidR="00331BF0" w:rsidRPr="008D76B4" w:rsidRDefault="00331BF0" w:rsidP="00331BF0">
      <w:pPr>
        <w:pStyle w:val="BoxedCode"/>
      </w:pPr>
      <w:r w:rsidRPr="008D76B4">
        <w:t xml:space="preserve">  .</w:t>
      </w:r>
    </w:p>
    <w:p w14:paraId="64AE39FA" w14:textId="77777777" w:rsidR="00331BF0" w:rsidRPr="008D76B4" w:rsidRDefault="00331BF0" w:rsidP="00331BF0">
      <w:pPr>
        <w:pStyle w:val="BoxedCode"/>
      </w:pPr>
      <w:r w:rsidRPr="008D76B4">
        <w:t xml:space="preserve">  .</w:t>
      </w:r>
    </w:p>
    <w:p w14:paraId="0AF30CA2" w14:textId="77777777" w:rsidR="00331BF0" w:rsidRPr="008D76B4" w:rsidRDefault="00331BF0" w:rsidP="00331BF0">
      <w:pPr>
        <w:pStyle w:val="BoxedCode"/>
      </w:pPr>
      <w:r w:rsidRPr="008D76B4">
        <w:t>}</w:t>
      </w:r>
    </w:p>
    <w:p w14:paraId="29384A0A" w14:textId="77777777" w:rsidR="00331BF0" w:rsidRPr="008D76B4" w:rsidRDefault="00331BF0" w:rsidP="000234AE">
      <w:pPr>
        <w:pStyle w:val="Heading3"/>
        <w:numPr>
          <w:ilvl w:val="2"/>
          <w:numId w:val="2"/>
        </w:numPr>
        <w:tabs>
          <w:tab w:val="num" w:pos="720"/>
        </w:tabs>
      </w:pPr>
      <w:bookmarkStart w:id="2096" w:name="_Toc323024153"/>
      <w:bookmarkStart w:id="2097" w:name="_Toc323205487"/>
      <w:bookmarkStart w:id="2098" w:name="_Toc323610916"/>
      <w:bookmarkStart w:id="2099" w:name="_Toc383864923"/>
      <w:bookmarkStart w:id="2100" w:name="_Toc385057955"/>
      <w:bookmarkStart w:id="2101" w:name="_Toc405794775"/>
      <w:bookmarkStart w:id="2102" w:name="_Toc72656165"/>
      <w:bookmarkStart w:id="2103" w:name="_Toc235002383"/>
      <w:bookmarkStart w:id="2104" w:name="_Toc7432419"/>
      <w:bookmarkStart w:id="2105" w:name="_Toc29976689"/>
      <w:bookmarkStart w:id="2106" w:name="_Toc90376353"/>
      <w:bookmarkStart w:id="2107" w:name="_Toc111203338"/>
      <w:r w:rsidRPr="008D76B4">
        <w:t>C_VerifyRecoverInit</w:t>
      </w:r>
      <w:bookmarkEnd w:id="2096"/>
      <w:bookmarkEnd w:id="2097"/>
      <w:bookmarkEnd w:id="2098"/>
      <w:bookmarkEnd w:id="2099"/>
      <w:bookmarkEnd w:id="2100"/>
      <w:bookmarkEnd w:id="2101"/>
      <w:bookmarkEnd w:id="2102"/>
      <w:bookmarkEnd w:id="2103"/>
      <w:bookmarkEnd w:id="2104"/>
      <w:bookmarkEnd w:id="2105"/>
      <w:bookmarkEnd w:id="2106"/>
      <w:bookmarkEnd w:id="2107"/>
    </w:p>
    <w:p w14:paraId="6F7D3B65" w14:textId="77777777" w:rsidR="00331BF0" w:rsidRPr="008D76B4" w:rsidRDefault="00331BF0" w:rsidP="00331BF0">
      <w:pPr>
        <w:pStyle w:val="BoxedCode"/>
      </w:pPr>
      <w:r w:rsidRPr="008D76B4">
        <w:t>CK_DECLARE_FUNCTION(CK_RV, C_VerifyRecoverInit)(</w:t>
      </w:r>
      <w:r w:rsidRPr="008D76B4">
        <w:br/>
        <w:t xml:space="preserve">  CK_SESSION_HANDLE hSession,</w:t>
      </w:r>
      <w:r w:rsidRPr="008D76B4">
        <w:br/>
        <w:t xml:space="preserve">  CK_MECHANISM_PTR pMechanism,</w:t>
      </w:r>
      <w:r w:rsidRPr="008D76B4">
        <w:br/>
        <w:t xml:space="preserve">  CK_OBJECT_HANDLE hKey</w:t>
      </w:r>
      <w:r w:rsidRPr="008D76B4">
        <w:br/>
        <w:t>);</w:t>
      </w:r>
    </w:p>
    <w:p w14:paraId="325C82C2" w14:textId="77777777" w:rsidR="00331BF0" w:rsidRPr="008D76B4" w:rsidRDefault="00331BF0" w:rsidP="00331BF0">
      <w:r w:rsidRPr="008D76B4">
        <w:rPr>
          <w:b/>
        </w:rPr>
        <w:t>C_VerifyRecoverInit</w:t>
      </w:r>
      <w:r w:rsidRPr="008D76B4">
        <w:t xml:space="preserve"> initializes a signature verification operation, where the data is recovered from the signature. </w:t>
      </w:r>
      <w:r w:rsidRPr="008D76B4">
        <w:rPr>
          <w:i/>
        </w:rPr>
        <w:t>hSession</w:t>
      </w:r>
      <w:r w:rsidRPr="008D76B4">
        <w:t xml:space="preserve"> is the session’s handle; </w:t>
      </w:r>
      <w:r w:rsidRPr="008D76B4">
        <w:rPr>
          <w:i/>
        </w:rPr>
        <w:t>pMechanism</w:t>
      </w:r>
      <w:r w:rsidRPr="008D76B4">
        <w:t xml:space="preserve"> points to the structure that specifies the verification mechanism; </w:t>
      </w:r>
      <w:r w:rsidRPr="008D76B4">
        <w:rPr>
          <w:i/>
        </w:rPr>
        <w:t>hKey</w:t>
      </w:r>
      <w:r w:rsidRPr="008D76B4">
        <w:t xml:space="preserve"> is the handle of the verification key.</w:t>
      </w:r>
    </w:p>
    <w:p w14:paraId="22112A10" w14:textId="77777777" w:rsidR="00331BF0" w:rsidRPr="008D76B4" w:rsidRDefault="00331BF0" w:rsidP="00331BF0">
      <w:r w:rsidRPr="008D76B4">
        <w:t xml:space="preserve">The </w:t>
      </w:r>
      <w:r w:rsidRPr="008D76B4">
        <w:rPr>
          <w:b/>
        </w:rPr>
        <w:t>CKA_VERIFY_RECOVER</w:t>
      </w:r>
      <w:r w:rsidRPr="008D76B4">
        <w:t xml:space="preserve"> attribute of the verification key, which indicates whether the key supports verification where the data is recovered from the signature, MUST be CK_TRUE.</w:t>
      </w:r>
    </w:p>
    <w:p w14:paraId="07877CA3" w14:textId="77777777" w:rsidR="00331BF0" w:rsidRPr="008D76B4" w:rsidRDefault="00331BF0" w:rsidP="00331BF0">
      <w:r w:rsidRPr="008D76B4">
        <w:t xml:space="preserve">After calling </w:t>
      </w:r>
      <w:r w:rsidRPr="008D76B4">
        <w:rPr>
          <w:b/>
        </w:rPr>
        <w:t>C_VerifyRecoverInit</w:t>
      </w:r>
      <w:r w:rsidRPr="008D76B4">
        <w:t xml:space="preserve">, the application may call </w:t>
      </w:r>
      <w:r w:rsidRPr="008D76B4">
        <w:rPr>
          <w:b/>
        </w:rPr>
        <w:t>C_VerifyRecover</w:t>
      </w:r>
      <w:r w:rsidRPr="008D76B4">
        <w:t xml:space="preserve"> to verify a signature on data in a single part.  The verification operation is active until the application uses a call to </w:t>
      </w:r>
      <w:r w:rsidRPr="008D76B4">
        <w:rPr>
          <w:b/>
        </w:rPr>
        <w:t>C_VerifyRecover</w:t>
      </w:r>
      <w:r w:rsidRPr="008D76B4">
        <w:t xml:space="preserve"> </w:t>
      </w:r>
      <w:r w:rsidRPr="008D76B4">
        <w:rPr>
          <w:i/>
        </w:rPr>
        <w:t>to actually obtain</w:t>
      </w:r>
      <w:r w:rsidRPr="008D76B4">
        <w:t xml:space="preserve"> the recovered message.</w:t>
      </w:r>
    </w:p>
    <w:p w14:paraId="73C51E00" w14:textId="77777777" w:rsidR="00331BF0" w:rsidRPr="008D76B4" w:rsidRDefault="00331BF0" w:rsidP="00331BF0">
      <w:pPr>
        <w:spacing w:before="0" w:after="0"/>
      </w:pPr>
      <w:r w:rsidRPr="008D76B4">
        <w:rPr>
          <w:b/>
        </w:rPr>
        <w:t>C_VerifyRecoverInit</w:t>
      </w:r>
      <w:r w:rsidRPr="008D76B4">
        <w:t xml:space="preserve"> can be called with </w:t>
      </w:r>
      <w:r w:rsidRPr="008D76B4">
        <w:rPr>
          <w:i/>
        </w:rPr>
        <w:t>pMechanism</w:t>
      </w:r>
      <w:r w:rsidRPr="008D76B4">
        <w:t xml:space="preserve"> set to NULL_PTR to terminate an active verification with data recovery operation.  If an active operations has been initialized and it cannot be cancelled, CKR_OPERATION_CANCEL_FAILED must be returned.</w:t>
      </w:r>
    </w:p>
    <w:p w14:paraId="6C1CED51" w14:textId="77777777" w:rsidR="00331BF0" w:rsidRPr="008D76B4" w:rsidRDefault="00331BF0" w:rsidP="00331BF0">
      <w:r w:rsidRPr="008D76B4">
        <w:t xml:space="preserve">Return values: CKR_ARGUMENTS_BAD, CKR_CRYPTOKI_NOT_INITIALIZED, CKR_DEVICE_ERROR, CKR_DEVICE_MEMORY, CKR_DEVICE_REMOVED, CKR_FUNCTION_CANCELED, CKR_FUNCTION_FAILED, CKR_GENERAL_ERROR, CKR_HOST_MEMORY, CKR_KEY_FUNCTION_NOT_PERMITTED, CKR_KEY_HANDLE_INVALID, </w:t>
      </w:r>
      <w:r w:rsidRPr="008D76B4">
        <w:lastRenderedPageBreak/>
        <w:t>CKR_KEY_SIZE_RANGE, CKR_KEY_TYPE_INCONSISTENT, CKR_MECHANISM_INVALID, CKR_MECHANISM_PARAM_INVALID, CKR_OK, CKR_OPERATION_ACTIVE, CKR_PIN_EXPIRED, CKR_SESSION_CLOSED, CKR_SESSION_HANDLE_INVALID, CKR_USER_NOT_LOGGED_IN, CKR_OPERATION_CANCEL_FAILED.</w:t>
      </w:r>
    </w:p>
    <w:p w14:paraId="2CC93E6E" w14:textId="77777777" w:rsidR="00331BF0" w:rsidRPr="008D76B4" w:rsidRDefault="00331BF0" w:rsidP="00331BF0">
      <w:r w:rsidRPr="008D76B4">
        <w:t xml:space="preserve">Example:  see </w:t>
      </w:r>
      <w:r w:rsidRPr="008D76B4">
        <w:rPr>
          <w:b/>
        </w:rPr>
        <w:t>C_VerifyRecover</w:t>
      </w:r>
      <w:r w:rsidRPr="008D76B4">
        <w:t>.</w:t>
      </w:r>
    </w:p>
    <w:p w14:paraId="3F6CBB22" w14:textId="77777777" w:rsidR="00331BF0" w:rsidRPr="008D76B4" w:rsidRDefault="00331BF0" w:rsidP="000234AE">
      <w:pPr>
        <w:pStyle w:val="Heading3"/>
        <w:numPr>
          <w:ilvl w:val="2"/>
          <w:numId w:val="2"/>
        </w:numPr>
        <w:tabs>
          <w:tab w:val="num" w:pos="720"/>
        </w:tabs>
      </w:pPr>
      <w:bookmarkStart w:id="2108" w:name="_Toc323024154"/>
      <w:bookmarkStart w:id="2109" w:name="_Toc323205488"/>
      <w:bookmarkStart w:id="2110" w:name="_Toc323610917"/>
      <w:bookmarkStart w:id="2111" w:name="_Toc383864924"/>
      <w:bookmarkStart w:id="2112" w:name="_Toc385057956"/>
      <w:bookmarkStart w:id="2113" w:name="_Toc405794776"/>
      <w:bookmarkStart w:id="2114" w:name="_Toc72656166"/>
      <w:bookmarkStart w:id="2115" w:name="_Toc235002384"/>
      <w:bookmarkStart w:id="2116" w:name="_Toc7432420"/>
      <w:bookmarkStart w:id="2117" w:name="_Toc29976690"/>
      <w:bookmarkStart w:id="2118" w:name="_Toc90376354"/>
      <w:bookmarkStart w:id="2119" w:name="_Toc111203339"/>
      <w:r w:rsidRPr="008D76B4">
        <w:t>C_VerifyRecover</w:t>
      </w:r>
      <w:bookmarkEnd w:id="2108"/>
      <w:bookmarkEnd w:id="2109"/>
      <w:bookmarkEnd w:id="2110"/>
      <w:bookmarkEnd w:id="2111"/>
      <w:bookmarkEnd w:id="2112"/>
      <w:bookmarkEnd w:id="2113"/>
      <w:bookmarkEnd w:id="2114"/>
      <w:bookmarkEnd w:id="2115"/>
      <w:bookmarkEnd w:id="2116"/>
      <w:bookmarkEnd w:id="2117"/>
      <w:bookmarkEnd w:id="2118"/>
      <w:bookmarkEnd w:id="2119"/>
    </w:p>
    <w:p w14:paraId="4953D188" w14:textId="77777777" w:rsidR="00331BF0" w:rsidRPr="008D76B4" w:rsidRDefault="00331BF0" w:rsidP="00331BF0">
      <w:pPr>
        <w:pStyle w:val="BoxedCode"/>
      </w:pPr>
      <w:r w:rsidRPr="008D76B4">
        <w:t>CK_DECLARE_FUNCTION(CK_RV, C_VerifyRecover)(</w:t>
      </w:r>
      <w:r w:rsidRPr="008D76B4">
        <w:br/>
        <w:t xml:space="preserve">  CK_SESSION_HANDLE hSession,</w:t>
      </w:r>
      <w:r w:rsidRPr="008D76B4">
        <w:br/>
        <w:t xml:space="preserve">  CK_BYTE_PTR pSignature,</w:t>
      </w:r>
      <w:r w:rsidRPr="008D76B4">
        <w:br/>
        <w:t xml:space="preserve">  CK_ULONG ulSignatureLen,</w:t>
      </w:r>
      <w:r w:rsidRPr="008D76B4">
        <w:br/>
        <w:t xml:space="preserve">  CK_BYTE_PTR pData,</w:t>
      </w:r>
      <w:r w:rsidRPr="008D76B4">
        <w:br/>
        <w:t xml:space="preserve">  CK_ULONG_PTR pulDataLen</w:t>
      </w:r>
      <w:r w:rsidRPr="008D76B4">
        <w:br/>
        <w:t>);</w:t>
      </w:r>
    </w:p>
    <w:p w14:paraId="2F9A2181" w14:textId="77777777" w:rsidR="00331BF0" w:rsidRPr="008D76B4" w:rsidRDefault="00331BF0" w:rsidP="00331BF0">
      <w:r w:rsidRPr="008D76B4">
        <w:rPr>
          <w:b/>
        </w:rPr>
        <w:t>C_VerifyRecover</w:t>
      </w:r>
      <w:r w:rsidRPr="008D76B4">
        <w:t xml:space="preserve"> verifies a signature in a single-part operation, where the data is recovered from the signature. </w:t>
      </w:r>
      <w:r w:rsidRPr="008D76B4">
        <w:rPr>
          <w:i/>
        </w:rPr>
        <w:t>hSession</w:t>
      </w:r>
      <w:r w:rsidRPr="008D76B4">
        <w:t xml:space="preserve"> is the session’s handle; </w:t>
      </w:r>
      <w:r w:rsidRPr="008D76B4">
        <w:rPr>
          <w:i/>
        </w:rPr>
        <w:t>pSignature</w:t>
      </w:r>
      <w:r w:rsidRPr="008D76B4">
        <w:t xml:space="preserve"> points to the signature; </w:t>
      </w:r>
      <w:r w:rsidRPr="008D76B4">
        <w:rPr>
          <w:i/>
        </w:rPr>
        <w:t>ulSignatureLen</w:t>
      </w:r>
      <w:r w:rsidRPr="008D76B4">
        <w:t xml:space="preserve"> is the length of the signature; </w:t>
      </w:r>
      <w:r w:rsidRPr="008D76B4">
        <w:rPr>
          <w:i/>
        </w:rPr>
        <w:t xml:space="preserve">pData </w:t>
      </w:r>
      <w:r w:rsidRPr="008D76B4">
        <w:t xml:space="preserve">points to the location that receives the recovered data; and </w:t>
      </w:r>
      <w:r w:rsidRPr="008D76B4">
        <w:rPr>
          <w:i/>
        </w:rPr>
        <w:t>pulDataLen</w:t>
      </w:r>
      <w:r w:rsidRPr="008D76B4">
        <w:t xml:space="preserve"> points to the location that holds the length of the recovered data.</w:t>
      </w:r>
    </w:p>
    <w:p w14:paraId="47041633" w14:textId="4BFC0CBA" w:rsidR="00331BF0" w:rsidRPr="008D76B4" w:rsidRDefault="00331BF0" w:rsidP="00331BF0">
      <w:bookmarkStart w:id="2120" w:name="_Toc319287684"/>
      <w:r w:rsidRPr="008D76B4">
        <w:rPr>
          <w:b/>
        </w:rPr>
        <w:t>C_VerifyRecover</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02D46F2F" w14:textId="77777777" w:rsidR="00331BF0" w:rsidRPr="008D76B4" w:rsidRDefault="00331BF0" w:rsidP="00331BF0">
      <w:r w:rsidRPr="008D76B4">
        <w:t xml:space="preserve">The verification operation MUST have been initialized with </w:t>
      </w:r>
      <w:r w:rsidRPr="008D76B4">
        <w:rPr>
          <w:b/>
        </w:rPr>
        <w:t>C_VerifyRecoverInit</w:t>
      </w:r>
      <w:r w:rsidRPr="008D76B4">
        <w:t xml:space="preserve">.  A call to </w:t>
      </w:r>
      <w:r w:rsidRPr="008D76B4">
        <w:rPr>
          <w:b/>
        </w:rPr>
        <w:t>C_VerifyRecover</w:t>
      </w:r>
      <w:r w:rsidRPr="008D76B4">
        <w:t xml:space="preserve"> always terminates the active verification operation unless it returns CKR_BUFFER_TOO_SMALL or is a successful call (</w:t>
      </w:r>
      <w:r w:rsidRPr="008D76B4">
        <w:rPr>
          <w:i/>
        </w:rPr>
        <w:t>i.e.</w:t>
      </w:r>
      <w:r w:rsidRPr="008D76B4">
        <w:t>, one which returns CKR_OK) to determine the length of the buffer needed to hold the recovered data.</w:t>
      </w:r>
    </w:p>
    <w:p w14:paraId="2ABA0A95" w14:textId="77777777" w:rsidR="00331BF0" w:rsidRPr="008D76B4" w:rsidRDefault="00331BF0" w:rsidP="00331BF0">
      <w:r w:rsidRPr="008D76B4">
        <w:t xml:space="preserve">A successful call to </w:t>
      </w:r>
      <w:r w:rsidRPr="008D76B4">
        <w:rPr>
          <w:b/>
        </w:rPr>
        <w:t>C_VerifyRecover</w:t>
      </w:r>
      <w:r w:rsidRPr="008D76B4">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The return codes CKR_SIGNATURE_INVALID and CKR_SIGNATURE_LEN_RANGE have a higher priority than the return code CKR_BUFFER_TOO_SMALL, </w:t>
      </w:r>
      <w:r w:rsidRPr="008D76B4">
        <w:rPr>
          <w:i/>
        </w:rPr>
        <w:t>i.e.</w:t>
      </w:r>
      <w:r w:rsidRPr="008D76B4">
        <w:t xml:space="preserve">, if </w:t>
      </w:r>
      <w:r w:rsidRPr="008D76B4">
        <w:rPr>
          <w:b/>
        </w:rPr>
        <w:t>C_VerifyRecover</w:t>
      </w:r>
      <w:r w:rsidRPr="008D76B4">
        <w:t xml:space="preserve"> is supplied with an invalid signature, it will never return CKR_BUFFER_TOO_SMALL.</w:t>
      </w:r>
    </w:p>
    <w:p w14:paraId="3E34CBED" w14:textId="77777777" w:rsidR="00331BF0" w:rsidRPr="008D76B4" w:rsidRDefault="00331BF0" w:rsidP="00331BF0">
      <w:r w:rsidRPr="008D76B4">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CKR_SIGNATURE_LEN_RANGE, CKR_SIGNATURE_INVALID, CKR_TOKEN_RESOURCE_EXCEEDED.</w:t>
      </w:r>
    </w:p>
    <w:p w14:paraId="0A800CC1" w14:textId="77777777" w:rsidR="00331BF0" w:rsidRPr="008D76B4" w:rsidRDefault="00331BF0" w:rsidP="00331BF0">
      <w:r w:rsidRPr="008D76B4">
        <w:t>Example:</w:t>
      </w:r>
    </w:p>
    <w:p w14:paraId="6D7610CB" w14:textId="77777777" w:rsidR="00331BF0" w:rsidRPr="008D76B4" w:rsidRDefault="00331BF0" w:rsidP="00331BF0">
      <w:pPr>
        <w:pStyle w:val="BoxedCode"/>
      </w:pPr>
      <w:r w:rsidRPr="008D76B4">
        <w:t>C</w:t>
      </w:r>
      <w:bookmarkEnd w:id="2120"/>
      <w:r w:rsidRPr="008D76B4">
        <w:t>K_SESSION_HANDLE hSession;</w:t>
      </w:r>
    </w:p>
    <w:p w14:paraId="656F1CED" w14:textId="77777777" w:rsidR="00331BF0" w:rsidRPr="008D76B4" w:rsidRDefault="00331BF0" w:rsidP="00331BF0">
      <w:pPr>
        <w:pStyle w:val="BoxedCode"/>
      </w:pPr>
      <w:r w:rsidRPr="008D76B4">
        <w:t>CK_OBJECT_HANDLE hKey;</w:t>
      </w:r>
    </w:p>
    <w:p w14:paraId="72B5A090" w14:textId="77777777" w:rsidR="00331BF0" w:rsidRPr="008D76B4" w:rsidRDefault="00331BF0" w:rsidP="00331BF0">
      <w:pPr>
        <w:pStyle w:val="BoxedCode"/>
      </w:pPr>
      <w:r w:rsidRPr="008D76B4">
        <w:t>CK_MECHANISM mechanism = {</w:t>
      </w:r>
    </w:p>
    <w:p w14:paraId="3CDDA6CE" w14:textId="77777777" w:rsidR="00331BF0" w:rsidRPr="008D76B4" w:rsidRDefault="00331BF0" w:rsidP="00331BF0">
      <w:pPr>
        <w:pStyle w:val="BoxedCode"/>
      </w:pPr>
      <w:r w:rsidRPr="008D76B4">
        <w:t xml:space="preserve">  CKM_RSA_9796, NULL_PTR, 0</w:t>
      </w:r>
    </w:p>
    <w:p w14:paraId="1E54F54B" w14:textId="77777777" w:rsidR="00331BF0" w:rsidRPr="008D76B4" w:rsidRDefault="00331BF0" w:rsidP="00331BF0">
      <w:pPr>
        <w:pStyle w:val="BoxedCode"/>
      </w:pPr>
      <w:r w:rsidRPr="008D76B4">
        <w:t>};</w:t>
      </w:r>
    </w:p>
    <w:p w14:paraId="3C530A86" w14:textId="77777777" w:rsidR="00331BF0" w:rsidRPr="008D76B4" w:rsidRDefault="00331BF0" w:rsidP="00331BF0">
      <w:pPr>
        <w:pStyle w:val="BoxedCode"/>
      </w:pPr>
      <w:r w:rsidRPr="008D76B4">
        <w:t>CK_BYTE data[] = {...};</w:t>
      </w:r>
    </w:p>
    <w:p w14:paraId="58C78D12" w14:textId="77777777" w:rsidR="00331BF0" w:rsidRPr="008D76B4" w:rsidRDefault="00331BF0" w:rsidP="00331BF0">
      <w:pPr>
        <w:pStyle w:val="BoxedCode"/>
      </w:pPr>
      <w:r w:rsidRPr="008D76B4">
        <w:t>CK_ULONG ulDataLen;</w:t>
      </w:r>
    </w:p>
    <w:p w14:paraId="7A7BD5EF" w14:textId="77777777" w:rsidR="00331BF0" w:rsidRPr="008D76B4" w:rsidRDefault="00331BF0" w:rsidP="00331BF0">
      <w:pPr>
        <w:pStyle w:val="BoxedCode"/>
      </w:pPr>
      <w:r w:rsidRPr="008D76B4">
        <w:t>CK_BYTE signature[128];</w:t>
      </w:r>
    </w:p>
    <w:p w14:paraId="7BCB2F53" w14:textId="77777777" w:rsidR="00331BF0" w:rsidRPr="008D76B4" w:rsidRDefault="00331BF0" w:rsidP="00331BF0">
      <w:pPr>
        <w:pStyle w:val="BoxedCode"/>
      </w:pPr>
      <w:r w:rsidRPr="008D76B4">
        <w:t>CK_RV rv;</w:t>
      </w:r>
    </w:p>
    <w:p w14:paraId="3CE38CF2" w14:textId="77777777" w:rsidR="00331BF0" w:rsidRPr="008D76B4" w:rsidRDefault="00331BF0" w:rsidP="00331BF0">
      <w:pPr>
        <w:pStyle w:val="BoxedCode"/>
      </w:pPr>
    </w:p>
    <w:p w14:paraId="00A2FB41" w14:textId="77777777" w:rsidR="00331BF0" w:rsidRPr="008D76B4" w:rsidRDefault="00331BF0" w:rsidP="00331BF0">
      <w:pPr>
        <w:pStyle w:val="BoxedCode"/>
      </w:pPr>
      <w:r w:rsidRPr="008D76B4">
        <w:t>.</w:t>
      </w:r>
    </w:p>
    <w:p w14:paraId="078DB034" w14:textId="77777777" w:rsidR="00331BF0" w:rsidRPr="008D76B4" w:rsidRDefault="00331BF0" w:rsidP="00331BF0">
      <w:pPr>
        <w:pStyle w:val="BoxedCode"/>
      </w:pPr>
      <w:r w:rsidRPr="008D76B4">
        <w:lastRenderedPageBreak/>
        <w:t>.</w:t>
      </w:r>
    </w:p>
    <w:p w14:paraId="61AD6839" w14:textId="77777777" w:rsidR="00331BF0" w:rsidRPr="008D76B4" w:rsidRDefault="00331BF0" w:rsidP="00331BF0">
      <w:pPr>
        <w:pStyle w:val="BoxedCode"/>
      </w:pPr>
      <w:r w:rsidRPr="008D76B4">
        <w:t>rv = C_VerifyRecoverInit(hSession, &amp;mechanism, hKey);</w:t>
      </w:r>
    </w:p>
    <w:p w14:paraId="548433ED" w14:textId="77777777" w:rsidR="00331BF0" w:rsidRPr="008D76B4" w:rsidRDefault="00331BF0" w:rsidP="00331BF0">
      <w:pPr>
        <w:pStyle w:val="BoxedCode"/>
      </w:pPr>
      <w:r w:rsidRPr="008D76B4">
        <w:t>if (rv == CKR_OK) {</w:t>
      </w:r>
    </w:p>
    <w:p w14:paraId="6EC8EBC1" w14:textId="77777777" w:rsidR="00331BF0" w:rsidRPr="008D76B4" w:rsidRDefault="00331BF0" w:rsidP="00331BF0">
      <w:pPr>
        <w:pStyle w:val="BoxedCode"/>
      </w:pPr>
      <w:r w:rsidRPr="008D76B4">
        <w:t xml:space="preserve">  ulDataLen = sizeof(data);</w:t>
      </w:r>
    </w:p>
    <w:p w14:paraId="2D093118" w14:textId="77777777" w:rsidR="00331BF0" w:rsidRPr="008D76B4" w:rsidRDefault="00331BF0" w:rsidP="00331BF0">
      <w:pPr>
        <w:pStyle w:val="BoxedCode"/>
      </w:pPr>
      <w:r w:rsidRPr="008D76B4">
        <w:t xml:space="preserve">  rv = C_VerifyRecover(</w:t>
      </w:r>
    </w:p>
    <w:p w14:paraId="54AD2170" w14:textId="77777777" w:rsidR="00331BF0" w:rsidRPr="008D76B4" w:rsidRDefault="00331BF0" w:rsidP="00331BF0">
      <w:pPr>
        <w:pStyle w:val="BoxedCode"/>
      </w:pPr>
      <w:r w:rsidRPr="008D76B4">
        <w:t xml:space="preserve">    hSession, signature, sizeof(signature), data, &amp;ulDataLen);</w:t>
      </w:r>
    </w:p>
    <w:p w14:paraId="10E8969D" w14:textId="77777777" w:rsidR="00331BF0" w:rsidRPr="008D76B4" w:rsidRDefault="00331BF0" w:rsidP="00331BF0">
      <w:pPr>
        <w:pStyle w:val="BoxedCode"/>
      </w:pPr>
      <w:r w:rsidRPr="008D76B4">
        <w:t xml:space="preserve">  .</w:t>
      </w:r>
    </w:p>
    <w:p w14:paraId="45E6BF1B" w14:textId="77777777" w:rsidR="00331BF0" w:rsidRPr="008D76B4" w:rsidRDefault="00331BF0" w:rsidP="00331BF0">
      <w:pPr>
        <w:pStyle w:val="BoxedCode"/>
      </w:pPr>
      <w:r w:rsidRPr="008D76B4">
        <w:t xml:space="preserve">  .</w:t>
      </w:r>
    </w:p>
    <w:p w14:paraId="403E3FE2" w14:textId="77777777" w:rsidR="00331BF0" w:rsidRPr="008D76B4" w:rsidRDefault="00331BF0" w:rsidP="00331BF0">
      <w:pPr>
        <w:pStyle w:val="BoxedCode"/>
      </w:pPr>
      <w:r w:rsidRPr="008D76B4">
        <w:t>}</w:t>
      </w:r>
    </w:p>
    <w:p w14:paraId="2F25891C" w14:textId="77777777" w:rsidR="00331BF0" w:rsidRPr="008D76B4" w:rsidRDefault="00331BF0" w:rsidP="000234AE">
      <w:pPr>
        <w:pStyle w:val="Heading2"/>
        <w:numPr>
          <w:ilvl w:val="1"/>
          <w:numId w:val="2"/>
        </w:numPr>
        <w:tabs>
          <w:tab w:val="num" w:pos="576"/>
        </w:tabs>
      </w:pPr>
      <w:bookmarkStart w:id="2121" w:name="_Toc7432421"/>
      <w:bookmarkStart w:id="2122" w:name="_Toc29976691"/>
      <w:bookmarkStart w:id="2123" w:name="_Toc90376355"/>
      <w:bookmarkStart w:id="2124" w:name="_Toc111203340"/>
      <w:r w:rsidRPr="008D76B4">
        <w:t>Message-based functions for verifying signatures and MACs</w:t>
      </w:r>
      <w:bookmarkEnd w:id="2121"/>
      <w:bookmarkEnd w:id="2122"/>
      <w:bookmarkEnd w:id="2123"/>
      <w:bookmarkEnd w:id="2124"/>
    </w:p>
    <w:p w14:paraId="4E09C000" w14:textId="77777777" w:rsidR="00331BF0" w:rsidRPr="008D76B4" w:rsidRDefault="00331BF0" w:rsidP="00331BF0">
      <w:r w:rsidRPr="008D76B4">
        <w:t>Message-based verification refers to the process of verifying signatures on multiple messages using the same verification mechanism and verification key.</w:t>
      </w:r>
    </w:p>
    <w:p w14:paraId="6717AF1E" w14:textId="77777777" w:rsidR="00331BF0" w:rsidRPr="008D76B4" w:rsidRDefault="00331BF0" w:rsidP="00331BF0">
      <w:r w:rsidRPr="008D76B4">
        <w:t>Cryptoki provides the following functions for verifying signatures on messages (for the purposes of Cryptoki, these operations also encompass message authentication codes).</w:t>
      </w:r>
    </w:p>
    <w:p w14:paraId="12A5FA0D" w14:textId="77777777" w:rsidR="00331BF0" w:rsidRPr="008D76B4" w:rsidRDefault="00331BF0" w:rsidP="000234AE">
      <w:pPr>
        <w:pStyle w:val="Heading3"/>
        <w:numPr>
          <w:ilvl w:val="2"/>
          <w:numId w:val="2"/>
        </w:numPr>
        <w:tabs>
          <w:tab w:val="num" w:pos="720"/>
        </w:tabs>
      </w:pPr>
      <w:bookmarkStart w:id="2125" w:name="_Toc7432422"/>
      <w:bookmarkStart w:id="2126" w:name="_Toc29976692"/>
      <w:bookmarkStart w:id="2127" w:name="_Toc90376356"/>
      <w:bookmarkStart w:id="2128" w:name="_Toc111203341"/>
      <w:r w:rsidRPr="008D76B4">
        <w:t>C_MessageVerifyInit</w:t>
      </w:r>
      <w:bookmarkEnd w:id="2125"/>
      <w:bookmarkEnd w:id="2126"/>
      <w:bookmarkEnd w:id="2127"/>
      <w:bookmarkEnd w:id="2128"/>
    </w:p>
    <w:p w14:paraId="04768AA2" w14:textId="77777777" w:rsidR="00331BF0" w:rsidRPr="008D76B4" w:rsidRDefault="00331BF0" w:rsidP="00331BF0">
      <w:pPr>
        <w:pStyle w:val="BoxedCode"/>
      </w:pPr>
      <w:r w:rsidRPr="008D76B4">
        <w:t>CK_DECLARE_FUNCTION(CK_RV, C_MessageVerifyInit)(</w:t>
      </w:r>
    </w:p>
    <w:p w14:paraId="52B12E62" w14:textId="77777777" w:rsidR="00331BF0" w:rsidRPr="008D76B4" w:rsidRDefault="00331BF0" w:rsidP="00331BF0">
      <w:pPr>
        <w:pStyle w:val="BoxedCode"/>
      </w:pPr>
      <w:r w:rsidRPr="008D76B4">
        <w:t xml:space="preserve">  CK_SESSION_HANDLE hSession,</w:t>
      </w:r>
    </w:p>
    <w:p w14:paraId="724D5504" w14:textId="77777777" w:rsidR="00331BF0" w:rsidRPr="008D76B4" w:rsidRDefault="00331BF0" w:rsidP="00331BF0">
      <w:pPr>
        <w:pStyle w:val="BoxedCode"/>
      </w:pPr>
      <w:r w:rsidRPr="008D76B4">
        <w:t xml:space="preserve">  CK_MECHANISM_PTR pMechanism,</w:t>
      </w:r>
    </w:p>
    <w:p w14:paraId="1BC37E7B" w14:textId="77777777" w:rsidR="00331BF0" w:rsidRPr="008D76B4" w:rsidRDefault="00331BF0" w:rsidP="00331BF0">
      <w:pPr>
        <w:pStyle w:val="BoxedCode"/>
      </w:pPr>
      <w:r w:rsidRPr="008D76B4">
        <w:t xml:space="preserve">  CK_OBJECT_HANDLE hKey</w:t>
      </w:r>
    </w:p>
    <w:p w14:paraId="35D7EA42" w14:textId="77777777" w:rsidR="00331BF0" w:rsidRPr="008D76B4" w:rsidRDefault="00331BF0" w:rsidP="00331BF0">
      <w:pPr>
        <w:pStyle w:val="BoxedCode"/>
      </w:pPr>
      <w:r w:rsidRPr="008D76B4">
        <w:t>);</w:t>
      </w:r>
    </w:p>
    <w:p w14:paraId="3742BAF2" w14:textId="77777777" w:rsidR="00331BF0" w:rsidRPr="008D76B4" w:rsidRDefault="00331BF0" w:rsidP="00331BF0">
      <w:r w:rsidRPr="008D76B4">
        <w:rPr>
          <w:b/>
        </w:rPr>
        <w:t>C_MessageVerifyInit</w:t>
      </w:r>
      <w:r w:rsidRPr="008D76B4">
        <w:t xml:space="preserve"> initializes a message-based verification process, preparing a session for one or more verification operations (where the signature is an appendix to the data) that use the same verification mechanism and verification key. </w:t>
      </w:r>
      <w:r w:rsidRPr="008D76B4">
        <w:rPr>
          <w:i/>
        </w:rPr>
        <w:t>hSession</w:t>
      </w:r>
      <w:r w:rsidRPr="008D76B4">
        <w:t xml:space="preserve"> is the session’s handle; </w:t>
      </w:r>
      <w:r w:rsidRPr="008D76B4">
        <w:rPr>
          <w:i/>
        </w:rPr>
        <w:t>pMechanism</w:t>
      </w:r>
      <w:r w:rsidRPr="008D76B4">
        <w:t xml:space="preserve"> points to the structure that specifies the verification mechanism; </w:t>
      </w:r>
      <w:r w:rsidRPr="008D76B4">
        <w:rPr>
          <w:i/>
        </w:rPr>
        <w:t>hKey</w:t>
      </w:r>
      <w:r w:rsidRPr="008D76B4">
        <w:t xml:space="preserve"> is the handle of the verification key.</w:t>
      </w:r>
    </w:p>
    <w:p w14:paraId="160AAF02" w14:textId="77777777" w:rsidR="00331BF0" w:rsidRPr="008D76B4" w:rsidRDefault="00331BF0" w:rsidP="00331BF0">
      <w:r w:rsidRPr="008D76B4">
        <w:t xml:space="preserve">The </w:t>
      </w:r>
      <w:r w:rsidRPr="008D76B4">
        <w:rPr>
          <w:b/>
        </w:rPr>
        <w:t>CKA_VERIFY</w:t>
      </w:r>
      <w:r w:rsidRPr="008D76B4">
        <w:t xml:space="preserve"> attribute of the verification key, which indicates whether the key supports verification where the signature is an appendix to the data, MUST be CK_TRUE.</w:t>
      </w:r>
    </w:p>
    <w:p w14:paraId="32E89214" w14:textId="77777777" w:rsidR="00331BF0" w:rsidRPr="008D76B4" w:rsidRDefault="00331BF0" w:rsidP="00331BF0">
      <w:r w:rsidRPr="008D76B4">
        <w:t xml:space="preserve">After calling </w:t>
      </w:r>
      <w:r w:rsidRPr="008D76B4">
        <w:rPr>
          <w:b/>
        </w:rPr>
        <w:t>C_MessageVerifyInit</w:t>
      </w:r>
      <w:r w:rsidRPr="008D76B4">
        <w:t xml:space="preserve">, the application can either call </w:t>
      </w:r>
      <w:r w:rsidRPr="008D76B4">
        <w:rPr>
          <w:b/>
        </w:rPr>
        <w:t>C_VerifyMessage</w:t>
      </w:r>
      <w:r w:rsidRPr="008D76B4">
        <w:t xml:space="preserve"> to verify a signature on a message in a single part; or call </w:t>
      </w:r>
      <w:r w:rsidRPr="008D76B4">
        <w:rPr>
          <w:b/>
        </w:rPr>
        <w:t>C_VerifyMessageBegin</w:t>
      </w:r>
      <w:r w:rsidRPr="008D76B4">
        <w:t xml:space="preserve">, followed by </w:t>
      </w:r>
      <w:r w:rsidRPr="008D76B4">
        <w:rPr>
          <w:b/>
        </w:rPr>
        <w:t>C_VerifyMessageNext</w:t>
      </w:r>
      <w:r w:rsidRPr="008D76B4">
        <w:t xml:space="preserve"> one or more times, to verify a signature on a message in multiple parts. This may be repeated several times. The message-based verification process is active until the application calls </w:t>
      </w:r>
      <w:r w:rsidRPr="008D76B4">
        <w:rPr>
          <w:b/>
        </w:rPr>
        <w:t>C_MessageVerifyFinal</w:t>
      </w:r>
      <w:r w:rsidRPr="008D76B4">
        <w:t xml:space="preserve"> to finish the message-based verification process.</w:t>
      </w:r>
    </w:p>
    <w:p w14:paraId="1F38E581"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p>
    <w:p w14:paraId="64C95057" w14:textId="77777777" w:rsidR="00331BF0" w:rsidRPr="008D76B4" w:rsidRDefault="00331BF0" w:rsidP="000234AE">
      <w:pPr>
        <w:pStyle w:val="Heading3"/>
        <w:numPr>
          <w:ilvl w:val="2"/>
          <w:numId w:val="2"/>
        </w:numPr>
        <w:tabs>
          <w:tab w:val="num" w:pos="720"/>
        </w:tabs>
      </w:pPr>
      <w:bookmarkStart w:id="2129" w:name="_Toc7432423"/>
      <w:bookmarkStart w:id="2130" w:name="_Toc29976693"/>
      <w:bookmarkStart w:id="2131" w:name="_Toc90376357"/>
      <w:bookmarkStart w:id="2132" w:name="_Toc111203342"/>
      <w:r w:rsidRPr="008D76B4">
        <w:t>C_VerifyMessage</w:t>
      </w:r>
      <w:bookmarkEnd w:id="2129"/>
      <w:bookmarkEnd w:id="2130"/>
      <w:bookmarkEnd w:id="2131"/>
      <w:bookmarkEnd w:id="2132"/>
    </w:p>
    <w:p w14:paraId="1A1C0894" w14:textId="77777777" w:rsidR="00331BF0" w:rsidRPr="008D76B4" w:rsidRDefault="00331BF0" w:rsidP="00331BF0">
      <w:pPr>
        <w:pStyle w:val="BoxedCode"/>
      </w:pPr>
      <w:r w:rsidRPr="008D76B4">
        <w:t>CK_DECLARE_FUNCTION(CK_RV, C_VerifyMessage)(</w:t>
      </w:r>
    </w:p>
    <w:p w14:paraId="4081C99E" w14:textId="77777777" w:rsidR="00331BF0" w:rsidRPr="008D76B4" w:rsidRDefault="00331BF0" w:rsidP="00331BF0">
      <w:pPr>
        <w:pStyle w:val="BoxedCode"/>
      </w:pPr>
      <w:r w:rsidRPr="008D76B4">
        <w:t xml:space="preserve">  CK_SESSION_HANDLE hSession,</w:t>
      </w:r>
    </w:p>
    <w:p w14:paraId="4E20808C" w14:textId="77777777" w:rsidR="00331BF0" w:rsidRPr="008D76B4" w:rsidRDefault="00331BF0" w:rsidP="00331BF0">
      <w:pPr>
        <w:pStyle w:val="BoxedCode"/>
      </w:pPr>
      <w:r w:rsidRPr="008D76B4">
        <w:t xml:space="preserve">  CK_VOID_PTR pParameter,</w:t>
      </w:r>
    </w:p>
    <w:p w14:paraId="4FF06602" w14:textId="77777777" w:rsidR="00331BF0" w:rsidRPr="008D76B4" w:rsidRDefault="00331BF0" w:rsidP="00331BF0">
      <w:pPr>
        <w:pStyle w:val="BoxedCode"/>
      </w:pPr>
      <w:r w:rsidRPr="008D76B4">
        <w:t xml:space="preserve">  CK_ULONG ulParameterLen,</w:t>
      </w:r>
    </w:p>
    <w:p w14:paraId="54862AD3" w14:textId="77777777" w:rsidR="00331BF0" w:rsidRPr="008D76B4" w:rsidRDefault="00331BF0" w:rsidP="00331BF0">
      <w:pPr>
        <w:pStyle w:val="BoxedCode"/>
      </w:pPr>
      <w:r w:rsidRPr="008D76B4">
        <w:t xml:space="preserve">  CK_BYTE_PTR pData,</w:t>
      </w:r>
    </w:p>
    <w:p w14:paraId="3A25C129" w14:textId="77777777" w:rsidR="00331BF0" w:rsidRPr="008D76B4" w:rsidRDefault="00331BF0" w:rsidP="00331BF0">
      <w:pPr>
        <w:pStyle w:val="BoxedCode"/>
      </w:pPr>
      <w:r w:rsidRPr="008D76B4">
        <w:lastRenderedPageBreak/>
        <w:t xml:space="preserve">  CK_ULONG ulDataLen,</w:t>
      </w:r>
    </w:p>
    <w:p w14:paraId="557019EF" w14:textId="77777777" w:rsidR="00331BF0" w:rsidRPr="008D76B4" w:rsidRDefault="00331BF0" w:rsidP="00331BF0">
      <w:pPr>
        <w:pStyle w:val="BoxedCode"/>
      </w:pPr>
      <w:r w:rsidRPr="008D76B4">
        <w:t xml:space="preserve">  CK_BYTE_PTR pSignature,</w:t>
      </w:r>
    </w:p>
    <w:p w14:paraId="489FD013" w14:textId="77777777" w:rsidR="00331BF0" w:rsidRPr="008D76B4" w:rsidRDefault="00331BF0" w:rsidP="00331BF0">
      <w:pPr>
        <w:pStyle w:val="BoxedCode"/>
      </w:pPr>
      <w:r w:rsidRPr="008D76B4">
        <w:t xml:space="preserve">  CK_ULONG ulSignatureLen</w:t>
      </w:r>
    </w:p>
    <w:p w14:paraId="35FE321C" w14:textId="77777777" w:rsidR="00331BF0" w:rsidRPr="008D76B4" w:rsidRDefault="00331BF0" w:rsidP="00331BF0">
      <w:pPr>
        <w:pStyle w:val="BoxedCode"/>
      </w:pPr>
      <w:r w:rsidRPr="008D76B4">
        <w:t>);</w:t>
      </w:r>
    </w:p>
    <w:p w14:paraId="73D52167" w14:textId="77777777" w:rsidR="00331BF0" w:rsidRPr="008D76B4" w:rsidRDefault="00331BF0" w:rsidP="00331BF0">
      <w:r w:rsidRPr="008D76B4">
        <w:rPr>
          <w:b/>
        </w:rPr>
        <w:t>C_VerifyMessage</w:t>
      </w:r>
      <w:r w:rsidRPr="008D76B4">
        <w:t xml:space="preserve"> verifies a signature on a message in a single part operation, where the signature is an appendix to the data. </w:t>
      </w:r>
      <w:r w:rsidRPr="008D76B4">
        <w:rPr>
          <w:b/>
        </w:rPr>
        <w:t>C_MessageVerifyInit</w:t>
      </w:r>
      <w:r w:rsidRPr="008D76B4">
        <w:t xml:space="preserve"> must previously been called on the session. </w:t>
      </w:r>
      <w:r w:rsidRPr="008D76B4">
        <w:rPr>
          <w:i/>
        </w:rPr>
        <w:t>hSession</w:t>
      </w:r>
      <w:r w:rsidRPr="008D76B4">
        <w:t xml:space="preserve"> is the session’s handle; </w:t>
      </w:r>
      <w:r w:rsidRPr="008D76B4">
        <w:rPr>
          <w:i/>
        </w:rPr>
        <w:t>pParameter</w:t>
      </w:r>
      <w:r w:rsidRPr="008D76B4">
        <w:t xml:space="preserve"> and </w:t>
      </w:r>
      <w:r w:rsidRPr="008D76B4">
        <w:rPr>
          <w:i/>
        </w:rPr>
        <w:t>ulParameterLen</w:t>
      </w:r>
      <w:r w:rsidRPr="008D76B4">
        <w:t xml:space="preserve"> specify any mechanism-specific parameters for the message verification operation; </w:t>
      </w:r>
      <w:r w:rsidRPr="008D76B4">
        <w:rPr>
          <w:i/>
        </w:rPr>
        <w:t>pData</w:t>
      </w:r>
      <w:r w:rsidRPr="008D76B4">
        <w:t xml:space="preserve"> points to the data; </w:t>
      </w:r>
      <w:r w:rsidRPr="008D76B4">
        <w:rPr>
          <w:i/>
        </w:rPr>
        <w:t>ulDataLen</w:t>
      </w:r>
      <w:r w:rsidRPr="008D76B4">
        <w:t xml:space="preserve"> is the length of the data; </w:t>
      </w:r>
      <w:r w:rsidRPr="008D76B4">
        <w:rPr>
          <w:i/>
        </w:rPr>
        <w:t>pSignature</w:t>
      </w:r>
      <w:r w:rsidRPr="008D76B4">
        <w:t xml:space="preserve"> points to the signature; </w:t>
      </w:r>
      <w:r w:rsidRPr="008D76B4">
        <w:rPr>
          <w:i/>
        </w:rPr>
        <w:t>ulSignatureLen</w:t>
      </w:r>
      <w:r w:rsidRPr="008D76B4">
        <w:t xml:space="preserve"> is the length of the signature.</w:t>
      </w:r>
    </w:p>
    <w:p w14:paraId="526F6653" w14:textId="77777777" w:rsidR="00331BF0" w:rsidRPr="008D76B4" w:rsidRDefault="00331BF0" w:rsidP="00331BF0">
      <w:r w:rsidRPr="008D76B4">
        <w:t xml:space="preserve">Unlike the </w:t>
      </w:r>
      <w:r w:rsidRPr="008D76B4">
        <w:rPr>
          <w:i/>
        </w:rPr>
        <w:t>pParameter</w:t>
      </w:r>
      <w:r w:rsidRPr="008D76B4">
        <w:t xml:space="preserve"> parameter of </w:t>
      </w:r>
      <w:r w:rsidRPr="008D76B4">
        <w:rPr>
          <w:b/>
        </w:rPr>
        <w:t>C_SignMessage</w:t>
      </w:r>
      <w:r w:rsidRPr="008D76B4">
        <w:t xml:space="preserve">, </w:t>
      </w:r>
      <w:r w:rsidRPr="008D76B4">
        <w:rPr>
          <w:i/>
        </w:rPr>
        <w:t>pParameter</w:t>
      </w:r>
      <w:r w:rsidRPr="008D76B4">
        <w:t xml:space="preserve"> is always an input parameter.</w:t>
      </w:r>
    </w:p>
    <w:p w14:paraId="16B56C60" w14:textId="77777777" w:rsidR="00331BF0" w:rsidRPr="008D76B4" w:rsidRDefault="00331BF0" w:rsidP="00331BF0">
      <w:r w:rsidRPr="008D76B4">
        <w:t xml:space="preserve">The message-based verification process MUST have been initialized with </w:t>
      </w:r>
      <w:r w:rsidRPr="008D76B4">
        <w:rPr>
          <w:b/>
        </w:rPr>
        <w:t>C_MessageVerifyInit</w:t>
      </w:r>
      <w:r w:rsidRPr="008D76B4">
        <w:t xml:space="preserve">. A call to </w:t>
      </w:r>
      <w:r w:rsidRPr="008D76B4">
        <w:rPr>
          <w:b/>
        </w:rPr>
        <w:t>C_VerifyMessage</w:t>
      </w:r>
      <w:r w:rsidRPr="008D76B4">
        <w:t xml:space="preserve"> starts and terminates a message verification operation.</w:t>
      </w:r>
    </w:p>
    <w:p w14:paraId="490B59C5" w14:textId="77777777" w:rsidR="00331BF0" w:rsidRPr="008D76B4" w:rsidRDefault="00331BF0" w:rsidP="00331BF0">
      <w:r w:rsidRPr="008D76B4">
        <w:t xml:space="preserve">A successful call to </w:t>
      </w:r>
      <w:r w:rsidRPr="008D76B4">
        <w:rPr>
          <w:b/>
        </w:rPr>
        <w:t>C_VerifyMessage</w:t>
      </w:r>
      <w:r w:rsidRPr="008D76B4">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w:t>
      </w:r>
    </w:p>
    <w:p w14:paraId="537FAB90" w14:textId="77777777" w:rsidR="00331BF0" w:rsidRPr="008D76B4" w:rsidRDefault="00331BF0" w:rsidP="00331BF0">
      <w:r w:rsidRPr="008D76B4">
        <w:rPr>
          <w:b/>
        </w:rPr>
        <w:t>C_VerifyMessage</w:t>
      </w:r>
      <w:r w:rsidRPr="008D76B4">
        <w:t xml:space="preserve"> does not finish the message-based verification process. Additional </w:t>
      </w:r>
      <w:r w:rsidRPr="008D76B4">
        <w:rPr>
          <w:b/>
        </w:rPr>
        <w:t>C_VerifyMessage</w:t>
      </w:r>
      <w:r w:rsidRPr="008D76B4">
        <w:t xml:space="preserve"> or </w:t>
      </w:r>
      <w:r w:rsidRPr="008D76B4">
        <w:rPr>
          <w:b/>
        </w:rPr>
        <w:t>C_VerifyMessageBegin</w:t>
      </w:r>
      <w:r w:rsidRPr="008D76B4">
        <w:t xml:space="preserve"> and </w:t>
      </w:r>
      <w:r w:rsidRPr="008D76B4">
        <w:rPr>
          <w:b/>
        </w:rPr>
        <w:t>C_VerifyMessageNext</w:t>
      </w:r>
      <w:r w:rsidRPr="008D76B4">
        <w:t xml:space="preserve"> calls may be made on the session.</w:t>
      </w:r>
    </w:p>
    <w:p w14:paraId="63E59AB6" w14:textId="77777777" w:rsidR="00331BF0" w:rsidRPr="008D76B4" w:rsidRDefault="00331BF0" w:rsidP="00331BF0">
      <w:r w:rsidRPr="008D76B4">
        <w:t xml:space="preserve">For most mechanisms, </w:t>
      </w:r>
      <w:r w:rsidRPr="008D76B4">
        <w:rPr>
          <w:b/>
        </w:rPr>
        <w:t>C_VerifyMessage</w:t>
      </w:r>
      <w:r w:rsidRPr="008D76B4">
        <w:t xml:space="preserve"> is equivalent to </w:t>
      </w:r>
      <w:r w:rsidRPr="008D76B4">
        <w:rPr>
          <w:b/>
        </w:rPr>
        <w:t>C_VerifyMessageBegin</w:t>
      </w:r>
      <w:r w:rsidRPr="008D76B4">
        <w:t xml:space="preserve"> followed by a sequence of </w:t>
      </w:r>
      <w:r w:rsidRPr="008D76B4">
        <w:rPr>
          <w:b/>
        </w:rPr>
        <w:t>C_VerifyMessageNext</w:t>
      </w:r>
      <w:r w:rsidRPr="008D76B4">
        <w:t xml:space="preserve"> operations.</w:t>
      </w:r>
    </w:p>
    <w:p w14:paraId="7A6D2B6E" w14:textId="77777777" w:rsidR="00331BF0" w:rsidRPr="008D76B4" w:rsidRDefault="00331BF0" w:rsidP="00331BF0">
      <w:r w:rsidRPr="008D76B4">
        <w:t>Return values: CKR_ARGUMENTS_BAD,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CKR_SIGNATURE_INVALID, CKR_SIGNATURE_LEN_RANGE, CKR_TOKEN_RESOURCE_EXCEEDED.</w:t>
      </w:r>
    </w:p>
    <w:p w14:paraId="492809B4" w14:textId="77777777" w:rsidR="00331BF0" w:rsidRPr="008D76B4" w:rsidRDefault="00331BF0" w:rsidP="000234AE">
      <w:pPr>
        <w:pStyle w:val="Heading3"/>
        <w:numPr>
          <w:ilvl w:val="2"/>
          <w:numId w:val="2"/>
        </w:numPr>
        <w:tabs>
          <w:tab w:val="num" w:pos="720"/>
        </w:tabs>
      </w:pPr>
      <w:bookmarkStart w:id="2133" w:name="_Toc7432424"/>
      <w:bookmarkStart w:id="2134" w:name="_Toc29976694"/>
      <w:bookmarkStart w:id="2135" w:name="_Toc90376358"/>
      <w:bookmarkStart w:id="2136" w:name="_Toc111203343"/>
      <w:r w:rsidRPr="008D76B4">
        <w:t>C_VerifyMessageBegin</w:t>
      </w:r>
      <w:bookmarkEnd w:id="2133"/>
      <w:bookmarkEnd w:id="2134"/>
      <w:bookmarkEnd w:id="2135"/>
      <w:bookmarkEnd w:id="2136"/>
    </w:p>
    <w:p w14:paraId="20092A37" w14:textId="77777777" w:rsidR="00331BF0" w:rsidRPr="008D76B4" w:rsidRDefault="00331BF0" w:rsidP="00331BF0">
      <w:pPr>
        <w:pStyle w:val="BoxedCode"/>
      </w:pPr>
      <w:r w:rsidRPr="008D76B4">
        <w:t>CK_DECLARE_FUNCTION(CK_RV, C_VerifyMessageBegin)(</w:t>
      </w:r>
    </w:p>
    <w:p w14:paraId="1AA54212" w14:textId="77777777" w:rsidR="00331BF0" w:rsidRPr="008D76B4" w:rsidRDefault="00331BF0" w:rsidP="00331BF0">
      <w:pPr>
        <w:pStyle w:val="BoxedCode"/>
      </w:pPr>
      <w:r w:rsidRPr="008D76B4">
        <w:t xml:space="preserve">  CK_SESSION_HANDLE hSession,</w:t>
      </w:r>
    </w:p>
    <w:p w14:paraId="50E467F5" w14:textId="77777777" w:rsidR="00331BF0" w:rsidRPr="008D76B4" w:rsidRDefault="00331BF0" w:rsidP="00331BF0">
      <w:pPr>
        <w:pStyle w:val="BoxedCode"/>
      </w:pPr>
      <w:r w:rsidRPr="008D76B4">
        <w:t xml:space="preserve">  CK_VOID_PTR pParameter,</w:t>
      </w:r>
    </w:p>
    <w:p w14:paraId="6574FD6A" w14:textId="77777777" w:rsidR="00331BF0" w:rsidRPr="008D76B4" w:rsidRDefault="00331BF0" w:rsidP="00331BF0">
      <w:pPr>
        <w:pStyle w:val="BoxedCode"/>
      </w:pPr>
      <w:r w:rsidRPr="008D76B4">
        <w:t xml:space="preserve">  CK_ULONG ulParameterLen</w:t>
      </w:r>
    </w:p>
    <w:p w14:paraId="542ABC6D" w14:textId="77777777" w:rsidR="00331BF0" w:rsidRPr="008D76B4" w:rsidRDefault="00331BF0" w:rsidP="00331BF0">
      <w:pPr>
        <w:pStyle w:val="BoxedCode"/>
      </w:pPr>
      <w:r w:rsidRPr="008D76B4">
        <w:t>);</w:t>
      </w:r>
    </w:p>
    <w:p w14:paraId="068B712D" w14:textId="77777777" w:rsidR="00331BF0" w:rsidRPr="008D76B4" w:rsidRDefault="00331BF0" w:rsidP="00331BF0">
      <w:r w:rsidRPr="008D76B4">
        <w:rPr>
          <w:b/>
        </w:rPr>
        <w:t>C_VerifyMessageBegin</w:t>
      </w:r>
      <w:r w:rsidRPr="008D76B4">
        <w:t xml:space="preserve"> begins a multiple-part message verification operation, where the signature is an appendix to the message. </w:t>
      </w:r>
      <w:r w:rsidRPr="008D76B4">
        <w:rPr>
          <w:b/>
        </w:rPr>
        <w:t>C_MessageVerifyInit</w:t>
      </w:r>
      <w:r w:rsidRPr="008D76B4">
        <w:t xml:space="preserve"> must previously been called on the session. </w:t>
      </w:r>
      <w:r w:rsidRPr="008D76B4">
        <w:rPr>
          <w:i/>
        </w:rPr>
        <w:t>hSession</w:t>
      </w:r>
      <w:r w:rsidRPr="008D76B4">
        <w:t xml:space="preserve"> is the session’s handle; </w:t>
      </w:r>
      <w:r w:rsidRPr="008D76B4">
        <w:rPr>
          <w:i/>
        </w:rPr>
        <w:t>pParameter</w:t>
      </w:r>
      <w:r w:rsidRPr="008D76B4">
        <w:t xml:space="preserve"> and </w:t>
      </w:r>
      <w:r w:rsidRPr="008D76B4">
        <w:rPr>
          <w:i/>
        </w:rPr>
        <w:t>ulParameterLen</w:t>
      </w:r>
      <w:r w:rsidRPr="008D76B4">
        <w:t xml:space="preserve"> specify any mechanism-specific parameters for the message verification operation.</w:t>
      </w:r>
    </w:p>
    <w:p w14:paraId="2E817B14" w14:textId="77777777" w:rsidR="00331BF0" w:rsidRPr="008D76B4" w:rsidRDefault="00331BF0" w:rsidP="00331BF0">
      <w:r w:rsidRPr="008D76B4">
        <w:t xml:space="preserve">Unlike the </w:t>
      </w:r>
      <w:r w:rsidRPr="008D76B4">
        <w:rPr>
          <w:i/>
        </w:rPr>
        <w:t>pParameter</w:t>
      </w:r>
      <w:r w:rsidRPr="008D76B4">
        <w:t xml:space="preserve"> parameter of </w:t>
      </w:r>
      <w:r w:rsidRPr="008D76B4">
        <w:rPr>
          <w:b/>
        </w:rPr>
        <w:t>C_SignMessageBegin</w:t>
      </w:r>
      <w:r w:rsidRPr="008D76B4">
        <w:t xml:space="preserve">, </w:t>
      </w:r>
      <w:r w:rsidRPr="008D76B4">
        <w:rPr>
          <w:i/>
        </w:rPr>
        <w:t>pParameter</w:t>
      </w:r>
      <w:r w:rsidRPr="008D76B4">
        <w:t xml:space="preserve"> is always an input parameter.</w:t>
      </w:r>
    </w:p>
    <w:p w14:paraId="385B7CCB" w14:textId="77777777" w:rsidR="00331BF0" w:rsidRPr="008D76B4" w:rsidRDefault="00331BF0" w:rsidP="00331BF0">
      <w:r w:rsidRPr="008D76B4">
        <w:t xml:space="preserve">After calling </w:t>
      </w:r>
      <w:r w:rsidRPr="008D76B4">
        <w:rPr>
          <w:b/>
        </w:rPr>
        <w:t>C_VerifyMessageBegin</w:t>
      </w:r>
      <w:r w:rsidRPr="008D76B4">
        <w:t xml:space="preserve">, the application should call </w:t>
      </w:r>
      <w:r w:rsidRPr="008D76B4">
        <w:rPr>
          <w:b/>
        </w:rPr>
        <w:t>C_VerifyMessageNext</w:t>
      </w:r>
      <w:r w:rsidRPr="008D76B4">
        <w:t xml:space="preserve"> one or more times to verify a signature on a message in multiple parts. The message verification operation is active until the application calls </w:t>
      </w:r>
      <w:r w:rsidRPr="008D76B4">
        <w:rPr>
          <w:b/>
        </w:rPr>
        <w:t>C_VerifyMessageNext</w:t>
      </w:r>
      <w:r w:rsidRPr="008D76B4">
        <w:t xml:space="preserve"> with a non-NULL </w:t>
      </w:r>
      <w:r w:rsidRPr="008D76B4">
        <w:rPr>
          <w:i/>
        </w:rPr>
        <w:t>pSignature</w:t>
      </w:r>
      <w:r w:rsidRPr="008D76B4">
        <w:t xml:space="preserve">. To process additional messages (in single or multiple parts), the application MUST call </w:t>
      </w:r>
      <w:r w:rsidRPr="008D76B4">
        <w:rPr>
          <w:b/>
        </w:rPr>
        <w:t>C_VerifyMessage</w:t>
      </w:r>
      <w:r w:rsidRPr="008D76B4">
        <w:t xml:space="preserve"> or </w:t>
      </w:r>
      <w:r w:rsidRPr="008D76B4">
        <w:rPr>
          <w:b/>
        </w:rPr>
        <w:t>C_VerifyMessageBegin</w:t>
      </w:r>
      <w:r w:rsidRPr="008D76B4">
        <w:t xml:space="preserve"> again.</w:t>
      </w:r>
    </w:p>
    <w:p w14:paraId="28CF3903"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CKR_OK, CKR_OPERATION_ACTIVE, CKR_PIN_EXPIRED, CKR_SESSION_CLOSED, CKR_SESSION_HANDLE_INVALID, CKR_USER_NOT_LOGGED_IN.</w:t>
      </w:r>
    </w:p>
    <w:p w14:paraId="30CAE396" w14:textId="77777777" w:rsidR="00331BF0" w:rsidRPr="008D76B4" w:rsidRDefault="00331BF0" w:rsidP="000234AE">
      <w:pPr>
        <w:pStyle w:val="Heading3"/>
        <w:numPr>
          <w:ilvl w:val="2"/>
          <w:numId w:val="2"/>
        </w:numPr>
        <w:tabs>
          <w:tab w:val="num" w:pos="720"/>
        </w:tabs>
      </w:pPr>
      <w:bookmarkStart w:id="2137" w:name="_Toc7432425"/>
      <w:bookmarkStart w:id="2138" w:name="_Toc29976695"/>
      <w:bookmarkStart w:id="2139" w:name="_Toc90376359"/>
      <w:bookmarkStart w:id="2140" w:name="_Toc111203344"/>
      <w:r w:rsidRPr="008D76B4">
        <w:lastRenderedPageBreak/>
        <w:t>C_VerifyMessageNext</w:t>
      </w:r>
      <w:bookmarkEnd w:id="2137"/>
      <w:bookmarkEnd w:id="2138"/>
      <w:bookmarkEnd w:id="2139"/>
      <w:bookmarkEnd w:id="2140"/>
    </w:p>
    <w:p w14:paraId="7289AD82" w14:textId="77777777" w:rsidR="00331BF0" w:rsidRPr="008D76B4" w:rsidRDefault="00331BF0" w:rsidP="00331BF0">
      <w:pPr>
        <w:pStyle w:val="BoxedCode"/>
      </w:pPr>
      <w:r w:rsidRPr="008D76B4">
        <w:t>CK_DECLARE_FUNCTION(CK_RV, C_VerifyMessageNext)(</w:t>
      </w:r>
    </w:p>
    <w:p w14:paraId="26D24106" w14:textId="77777777" w:rsidR="00331BF0" w:rsidRPr="008D76B4" w:rsidRDefault="00331BF0" w:rsidP="00331BF0">
      <w:pPr>
        <w:pStyle w:val="BoxedCode"/>
      </w:pPr>
      <w:r w:rsidRPr="008D76B4">
        <w:t xml:space="preserve">  CK_SESSION_HANDLE hSession,</w:t>
      </w:r>
    </w:p>
    <w:p w14:paraId="6B155320" w14:textId="77777777" w:rsidR="00331BF0" w:rsidRPr="008D76B4" w:rsidRDefault="00331BF0" w:rsidP="00331BF0">
      <w:pPr>
        <w:pStyle w:val="BoxedCode"/>
      </w:pPr>
      <w:r w:rsidRPr="008D76B4">
        <w:t xml:space="preserve">  CK_VOID_PTR pParameter,</w:t>
      </w:r>
    </w:p>
    <w:p w14:paraId="2C22EB90" w14:textId="77777777" w:rsidR="00331BF0" w:rsidRPr="008D76B4" w:rsidRDefault="00331BF0" w:rsidP="00331BF0">
      <w:pPr>
        <w:pStyle w:val="BoxedCode"/>
      </w:pPr>
      <w:r w:rsidRPr="008D76B4">
        <w:t xml:space="preserve">  CK_ULONG ulParameterLen,</w:t>
      </w:r>
    </w:p>
    <w:p w14:paraId="52B3AD62" w14:textId="77777777" w:rsidR="00331BF0" w:rsidRPr="008D76B4" w:rsidRDefault="00331BF0" w:rsidP="00331BF0">
      <w:pPr>
        <w:pStyle w:val="BoxedCode"/>
      </w:pPr>
      <w:r w:rsidRPr="008D76B4">
        <w:t xml:space="preserve">  CK_BYTE_PTR pDataPart,</w:t>
      </w:r>
    </w:p>
    <w:p w14:paraId="520F59AC" w14:textId="77777777" w:rsidR="00331BF0" w:rsidRPr="008D76B4" w:rsidRDefault="00331BF0" w:rsidP="00331BF0">
      <w:pPr>
        <w:pStyle w:val="BoxedCode"/>
      </w:pPr>
      <w:r w:rsidRPr="008D76B4">
        <w:t xml:space="preserve">  CK_ULONG ulDataPartLen,</w:t>
      </w:r>
    </w:p>
    <w:p w14:paraId="31F009DB" w14:textId="77777777" w:rsidR="00331BF0" w:rsidRPr="008D76B4" w:rsidRDefault="00331BF0" w:rsidP="00331BF0">
      <w:pPr>
        <w:pStyle w:val="BoxedCode"/>
      </w:pPr>
      <w:r w:rsidRPr="008D76B4">
        <w:t xml:space="preserve">  CK_BYTE_PTR pSignature,</w:t>
      </w:r>
    </w:p>
    <w:p w14:paraId="60B6DF63" w14:textId="77777777" w:rsidR="00331BF0" w:rsidRPr="008D76B4" w:rsidRDefault="00331BF0" w:rsidP="00331BF0">
      <w:pPr>
        <w:pStyle w:val="BoxedCode"/>
      </w:pPr>
      <w:r w:rsidRPr="008D76B4">
        <w:t xml:space="preserve">  CK_ULONG ulSignatureLen</w:t>
      </w:r>
    </w:p>
    <w:p w14:paraId="62A4C815" w14:textId="77777777" w:rsidR="00331BF0" w:rsidRPr="008D76B4" w:rsidRDefault="00331BF0" w:rsidP="00331BF0">
      <w:pPr>
        <w:pStyle w:val="BoxedCode"/>
      </w:pPr>
      <w:r w:rsidRPr="008D76B4">
        <w:t>);</w:t>
      </w:r>
    </w:p>
    <w:p w14:paraId="669CB5C7" w14:textId="77777777" w:rsidR="00331BF0" w:rsidRPr="008D76B4" w:rsidRDefault="00331BF0" w:rsidP="00331BF0">
      <w:r w:rsidRPr="008D76B4">
        <w:rPr>
          <w:b/>
        </w:rPr>
        <w:t>C_VerifyMessageNext</w:t>
      </w:r>
      <w:r w:rsidRPr="008D76B4">
        <w:t xml:space="preserve"> continues a multiple-part message verification operation, processing another data part, or finishes a multiple-part message verification operation, checking the signature. </w:t>
      </w:r>
      <w:r w:rsidRPr="008D76B4">
        <w:rPr>
          <w:i/>
        </w:rPr>
        <w:t>hSession</w:t>
      </w:r>
      <w:r w:rsidRPr="008D76B4">
        <w:t xml:space="preserve"> is the session’s handle, </w:t>
      </w:r>
      <w:r w:rsidRPr="008D76B4">
        <w:rPr>
          <w:i/>
        </w:rPr>
        <w:t>pParameter</w:t>
      </w:r>
      <w:r w:rsidRPr="008D76B4">
        <w:t xml:space="preserve"> and </w:t>
      </w:r>
      <w:r w:rsidRPr="008D76B4">
        <w:rPr>
          <w:i/>
        </w:rPr>
        <w:t>ulParameterLen</w:t>
      </w:r>
      <w:r w:rsidRPr="008D76B4">
        <w:t xml:space="preserve"> specify any mechanism-specific parameters for the message verification operation, </w:t>
      </w:r>
      <w:r w:rsidRPr="008D76B4">
        <w:rPr>
          <w:i/>
        </w:rPr>
        <w:t>pPart</w:t>
      </w:r>
      <w:r w:rsidRPr="008D76B4">
        <w:t xml:space="preserve"> points to the data part; </w:t>
      </w:r>
      <w:r w:rsidRPr="008D76B4">
        <w:rPr>
          <w:i/>
        </w:rPr>
        <w:t>ulPartLen</w:t>
      </w:r>
      <w:r w:rsidRPr="008D76B4">
        <w:t xml:space="preserve"> is the length of the data part; </w:t>
      </w:r>
      <w:r w:rsidRPr="008D76B4">
        <w:rPr>
          <w:i/>
        </w:rPr>
        <w:t>pSignature</w:t>
      </w:r>
      <w:r w:rsidRPr="008D76B4">
        <w:t xml:space="preserve"> points to the signature; </w:t>
      </w:r>
      <w:r w:rsidRPr="008D76B4">
        <w:rPr>
          <w:i/>
        </w:rPr>
        <w:t>ulSignatureLen</w:t>
      </w:r>
      <w:r w:rsidRPr="008D76B4">
        <w:t xml:space="preserve"> is the length of the signature.</w:t>
      </w:r>
    </w:p>
    <w:p w14:paraId="24F67F91" w14:textId="77777777" w:rsidR="00331BF0" w:rsidRPr="008D76B4" w:rsidRDefault="00331BF0" w:rsidP="00331BF0">
      <w:r w:rsidRPr="008D76B4">
        <w:t xml:space="preserve">The </w:t>
      </w:r>
      <w:r w:rsidRPr="008D76B4">
        <w:rPr>
          <w:i/>
        </w:rPr>
        <w:t>pSignature</w:t>
      </w:r>
      <w:r w:rsidRPr="008D76B4">
        <w:t xml:space="preserve"> argument is set to NULL if there is more data part to follow, or set to a non-NULL value (pointing to the signature to verify) if this is the last data part.</w:t>
      </w:r>
    </w:p>
    <w:p w14:paraId="1F88A336" w14:textId="77777777" w:rsidR="00331BF0" w:rsidRPr="008D76B4" w:rsidRDefault="00331BF0" w:rsidP="00331BF0">
      <w:r w:rsidRPr="008D76B4">
        <w:t xml:space="preserve">The message verification operation MUST have been started with </w:t>
      </w:r>
      <w:r w:rsidRPr="008D76B4">
        <w:rPr>
          <w:b/>
        </w:rPr>
        <w:t>C_VerifyMessageBegin</w:t>
      </w:r>
      <w:r w:rsidRPr="008D76B4">
        <w:t xml:space="preserve">. This function may be called any number of times in succession. A call to </w:t>
      </w:r>
      <w:r w:rsidRPr="008D76B4">
        <w:rPr>
          <w:b/>
        </w:rPr>
        <w:t>C_VerifyMessageNext</w:t>
      </w:r>
      <w:r w:rsidRPr="008D76B4">
        <w:t xml:space="preserve"> with a NULL </w:t>
      </w:r>
      <w:r w:rsidRPr="008D76B4">
        <w:rPr>
          <w:i/>
        </w:rPr>
        <w:t>pSignature</w:t>
      </w:r>
      <w:r w:rsidRPr="008D76B4">
        <w:t xml:space="preserve"> which results in an error terminates the current message verification operation. A call to </w:t>
      </w:r>
      <w:r w:rsidRPr="008D76B4">
        <w:rPr>
          <w:b/>
        </w:rPr>
        <w:t>C_VerifyMessageNext</w:t>
      </w:r>
      <w:r w:rsidRPr="008D76B4">
        <w:t xml:space="preserve"> with a non-NULL </w:t>
      </w:r>
      <w:r w:rsidRPr="008D76B4">
        <w:rPr>
          <w:i/>
        </w:rPr>
        <w:t>pSignature</w:t>
      </w:r>
      <w:r w:rsidRPr="008D76B4">
        <w:t xml:space="preserve"> always terminates the active message verification operation.</w:t>
      </w:r>
    </w:p>
    <w:p w14:paraId="57EA17AC" w14:textId="77777777" w:rsidR="00331BF0" w:rsidRPr="008D76B4" w:rsidRDefault="00331BF0" w:rsidP="00331BF0">
      <w:r w:rsidRPr="008D76B4">
        <w:t xml:space="preserve">A successful call to </w:t>
      </w:r>
      <w:r w:rsidRPr="008D76B4">
        <w:rPr>
          <w:b/>
        </w:rPr>
        <w:t>C_VerifyMessageNext</w:t>
      </w:r>
      <w:r w:rsidRPr="008D76B4">
        <w:t xml:space="preserve"> with a non-NULL </w:t>
      </w:r>
      <w:r w:rsidRPr="008D76B4">
        <w:rPr>
          <w:i/>
        </w:rPr>
        <w:t>pSignature</w:t>
      </w:r>
      <w:r w:rsidRPr="008D76B4">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In any of these cases, the active message verifying operation is terminated.</w:t>
      </w:r>
    </w:p>
    <w:p w14:paraId="4A9AFF25" w14:textId="77777777" w:rsidR="00331BF0" w:rsidRPr="008D76B4" w:rsidRDefault="00331BF0" w:rsidP="00331BF0">
      <w:r w:rsidRPr="008D76B4">
        <w:t xml:space="preserve">Although the last </w:t>
      </w:r>
      <w:r w:rsidRPr="008D76B4">
        <w:rPr>
          <w:b/>
        </w:rPr>
        <w:t>C_VerifyMessageNext</w:t>
      </w:r>
      <w:r w:rsidRPr="008D76B4">
        <w:t xml:space="preserve"> call ends the verification of a message, it does not finish the message-based verification process. Additional </w:t>
      </w:r>
      <w:r w:rsidRPr="008D76B4">
        <w:rPr>
          <w:b/>
        </w:rPr>
        <w:t>C_VerifyMessage</w:t>
      </w:r>
      <w:r w:rsidRPr="008D76B4">
        <w:t xml:space="preserve"> or </w:t>
      </w:r>
      <w:r w:rsidRPr="008D76B4">
        <w:rPr>
          <w:b/>
        </w:rPr>
        <w:t>C_VerifyMessageBegin</w:t>
      </w:r>
      <w:r w:rsidRPr="008D76B4">
        <w:t xml:space="preserve"> and </w:t>
      </w:r>
      <w:r w:rsidRPr="008D76B4">
        <w:rPr>
          <w:b/>
        </w:rPr>
        <w:t>C_VerifyMessageNext</w:t>
      </w:r>
      <w:r w:rsidRPr="008D76B4">
        <w:t xml:space="preserve"> calls may be made on the session.</w:t>
      </w:r>
    </w:p>
    <w:p w14:paraId="373B0A3B" w14:textId="77777777" w:rsidR="00331BF0" w:rsidRPr="008D76B4" w:rsidRDefault="00331BF0" w:rsidP="00331BF0">
      <w:r w:rsidRPr="008D76B4">
        <w:t>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CKR_SIGNATURE_INVALID, CKR_SIGNATURE_LEN_RANGE, CKR_TOKEN_RESOURCE_EXCEEDED.</w:t>
      </w:r>
    </w:p>
    <w:p w14:paraId="6F044077" w14:textId="77777777" w:rsidR="00331BF0" w:rsidRPr="008D76B4" w:rsidRDefault="00331BF0" w:rsidP="000234AE">
      <w:pPr>
        <w:pStyle w:val="Heading3"/>
        <w:numPr>
          <w:ilvl w:val="2"/>
          <w:numId w:val="2"/>
        </w:numPr>
        <w:tabs>
          <w:tab w:val="num" w:pos="720"/>
        </w:tabs>
      </w:pPr>
      <w:bookmarkStart w:id="2141" w:name="_Toc7432426"/>
      <w:bookmarkStart w:id="2142" w:name="_Toc29976696"/>
      <w:bookmarkStart w:id="2143" w:name="_Toc90376360"/>
      <w:bookmarkStart w:id="2144" w:name="_Toc111203345"/>
      <w:r w:rsidRPr="008D76B4">
        <w:t>C_MessageVerifyFinal</w:t>
      </w:r>
      <w:bookmarkEnd w:id="2141"/>
      <w:bookmarkEnd w:id="2142"/>
      <w:bookmarkEnd w:id="2143"/>
      <w:bookmarkEnd w:id="2144"/>
    </w:p>
    <w:p w14:paraId="1129F691" w14:textId="77777777" w:rsidR="00331BF0" w:rsidRPr="008D76B4" w:rsidRDefault="00331BF0" w:rsidP="00331BF0">
      <w:pPr>
        <w:pStyle w:val="BoxedCode"/>
      </w:pPr>
      <w:r w:rsidRPr="008D76B4">
        <w:t>CK_DECLARE_FUNCTION(CK_RV,C_MessageVerifyFinal)(</w:t>
      </w:r>
    </w:p>
    <w:p w14:paraId="11E4CA5B" w14:textId="77777777" w:rsidR="00331BF0" w:rsidRPr="008D76B4" w:rsidRDefault="00331BF0" w:rsidP="00331BF0">
      <w:pPr>
        <w:pStyle w:val="BoxedCode"/>
      </w:pPr>
      <w:r w:rsidRPr="008D76B4">
        <w:t xml:space="preserve"> CK_SESSION_HANDLE hSession</w:t>
      </w:r>
    </w:p>
    <w:p w14:paraId="1133C8F2" w14:textId="77777777" w:rsidR="00331BF0" w:rsidRPr="008D76B4" w:rsidRDefault="00331BF0" w:rsidP="00331BF0">
      <w:pPr>
        <w:pStyle w:val="BoxedCode"/>
      </w:pPr>
      <w:r w:rsidRPr="008D76B4">
        <w:t>);</w:t>
      </w:r>
    </w:p>
    <w:p w14:paraId="0AB0B51F" w14:textId="77777777" w:rsidR="00331BF0" w:rsidRPr="008D76B4" w:rsidRDefault="00331BF0" w:rsidP="00331BF0">
      <w:r w:rsidRPr="008D76B4">
        <w:rPr>
          <w:b/>
        </w:rPr>
        <w:t>C_MessageVerifyFinal</w:t>
      </w:r>
      <w:r w:rsidRPr="008D76B4">
        <w:t xml:space="preserve"> finishes a message-based verification process. </w:t>
      </w:r>
      <w:r w:rsidRPr="008D76B4">
        <w:rPr>
          <w:i/>
        </w:rPr>
        <w:t>hSession</w:t>
      </w:r>
      <w:r w:rsidRPr="008D76B4">
        <w:t xml:space="preserve"> is the session’s handle.</w:t>
      </w:r>
    </w:p>
    <w:p w14:paraId="38212B7F" w14:textId="77777777" w:rsidR="00331BF0" w:rsidRPr="008D76B4" w:rsidRDefault="00331BF0" w:rsidP="00331BF0">
      <w:r w:rsidRPr="008D76B4">
        <w:t xml:space="preserve">The message-based verification process MUST have been initialized with </w:t>
      </w:r>
      <w:r w:rsidRPr="008D76B4">
        <w:rPr>
          <w:b/>
        </w:rPr>
        <w:t>C_MessageVerifyInit</w:t>
      </w:r>
      <w:r w:rsidRPr="008D76B4">
        <w:t>.</w:t>
      </w:r>
    </w:p>
    <w:p w14:paraId="6B8E7AAE" w14:textId="77777777" w:rsidR="00331BF0" w:rsidRPr="008D76B4" w:rsidRDefault="00331BF0" w:rsidP="00331BF0">
      <w:r w:rsidRPr="008D76B4">
        <w:t xml:space="preserve">Return values: CKR_ARGUMENTS_BAD, CKR_CRYPTOKI_NOT_INITIALIZED, CKR_DATA_LEN_RANGE, CKR_DEVICE_ERROR, CKR_DEVICE_MEMORY, CKR_DEVICE_REMOVED, CKR_FUNCTION_CANCELED, CKR_FUNCTION_FAILED, CKR_GENERAL_ERROR, CKR_HOST_MEMORY, CKR_OK, CKR_OPERATION_NOT_INITIALIZED, </w:t>
      </w:r>
      <w:r w:rsidRPr="008D76B4">
        <w:lastRenderedPageBreak/>
        <w:t>CKR_SESSION_CLOSED, CKR_SESSION_HANDLE_INVALID, CKR_TOKEN_RESOURCE_EXCEEDED.</w:t>
      </w:r>
    </w:p>
    <w:p w14:paraId="5405535B" w14:textId="77777777" w:rsidR="00331BF0" w:rsidRPr="008D76B4" w:rsidRDefault="00331BF0" w:rsidP="000234AE">
      <w:pPr>
        <w:pStyle w:val="Heading2"/>
        <w:numPr>
          <w:ilvl w:val="1"/>
          <w:numId w:val="2"/>
        </w:numPr>
        <w:tabs>
          <w:tab w:val="num" w:pos="576"/>
        </w:tabs>
      </w:pPr>
      <w:bookmarkStart w:id="2145" w:name="_Toc7432427"/>
      <w:bookmarkStart w:id="2146" w:name="_Toc29976697"/>
      <w:bookmarkStart w:id="2147" w:name="_Toc90376361"/>
      <w:bookmarkStart w:id="2148" w:name="_Toc111203346"/>
      <w:r w:rsidRPr="008D76B4">
        <w:t>Dual-function cryptographic functions</w:t>
      </w:r>
      <w:bookmarkEnd w:id="2013"/>
      <w:bookmarkEnd w:id="2014"/>
      <w:bookmarkEnd w:id="2015"/>
      <w:bookmarkEnd w:id="2016"/>
      <w:bookmarkEnd w:id="2017"/>
      <w:bookmarkEnd w:id="2018"/>
      <w:bookmarkEnd w:id="2019"/>
      <w:bookmarkEnd w:id="2020"/>
      <w:bookmarkEnd w:id="2021"/>
      <w:bookmarkEnd w:id="2022"/>
      <w:bookmarkEnd w:id="2145"/>
      <w:bookmarkEnd w:id="2146"/>
      <w:bookmarkEnd w:id="2147"/>
      <w:bookmarkEnd w:id="2148"/>
    </w:p>
    <w:p w14:paraId="6B5BA47F" w14:textId="77777777" w:rsidR="00331BF0" w:rsidRPr="008D76B4" w:rsidRDefault="00331BF0" w:rsidP="00331BF0">
      <w:r w:rsidRPr="008D76B4">
        <w:t>Cryptoki provides the following functions to perform two cryptographic operations “simultaneously” within a session.  These functions are provided so as to avoid unnecessarily passing data back and forth to and from a token.</w:t>
      </w:r>
    </w:p>
    <w:p w14:paraId="35C27F31" w14:textId="77777777" w:rsidR="00331BF0" w:rsidRPr="008D76B4" w:rsidRDefault="00331BF0" w:rsidP="000234AE">
      <w:pPr>
        <w:pStyle w:val="Heading3"/>
        <w:numPr>
          <w:ilvl w:val="2"/>
          <w:numId w:val="2"/>
        </w:numPr>
        <w:tabs>
          <w:tab w:val="num" w:pos="720"/>
        </w:tabs>
      </w:pPr>
      <w:bookmarkStart w:id="2149" w:name="_Toc385057958"/>
      <w:bookmarkStart w:id="2150" w:name="_Toc405794778"/>
      <w:bookmarkStart w:id="2151" w:name="_Toc72656168"/>
      <w:bookmarkStart w:id="2152" w:name="_Toc235002386"/>
      <w:bookmarkStart w:id="2153" w:name="_Toc7432428"/>
      <w:bookmarkStart w:id="2154" w:name="_Toc29976698"/>
      <w:bookmarkStart w:id="2155" w:name="_Toc90376362"/>
      <w:bookmarkStart w:id="2156" w:name="_Toc111203347"/>
      <w:r w:rsidRPr="008D76B4">
        <w:t>C_DigestEncryptUpdate</w:t>
      </w:r>
      <w:bookmarkEnd w:id="2149"/>
      <w:bookmarkEnd w:id="2150"/>
      <w:bookmarkEnd w:id="2151"/>
      <w:bookmarkEnd w:id="2152"/>
      <w:bookmarkEnd w:id="2153"/>
      <w:bookmarkEnd w:id="2154"/>
      <w:bookmarkEnd w:id="2155"/>
      <w:bookmarkEnd w:id="2156"/>
    </w:p>
    <w:p w14:paraId="019659BD" w14:textId="77777777" w:rsidR="00331BF0" w:rsidRPr="008D76B4" w:rsidRDefault="00331BF0" w:rsidP="00331BF0">
      <w:pPr>
        <w:pStyle w:val="BoxedCode"/>
      </w:pPr>
      <w:r w:rsidRPr="008D76B4">
        <w:t>CK_DECLARE_FUNCTION(CK_RV, C_DigestEncryptUpdate)(</w:t>
      </w:r>
      <w:r w:rsidRPr="008D76B4">
        <w:br/>
        <w:t xml:space="preserve">  CK_SESSION_HANDLE hSession,</w:t>
      </w:r>
      <w:r w:rsidRPr="008D76B4">
        <w:br/>
        <w:t xml:space="preserve">  CK_BYTE_PTR pPart,</w:t>
      </w:r>
      <w:r w:rsidRPr="008D76B4">
        <w:br/>
        <w:t xml:space="preserve">  CK_ULONG ulPartLen,</w:t>
      </w:r>
      <w:r w:rsidRPr="008D76B4">
        <w:br/>
        <w:t xml:space="preserve">  CK_BYTE_PTR pEncryptedPart,</w:t>
      </w:r>
      <w:r w:rsidRPr="008D76B4">
        <w:br/>
        <w:t xml:space="preserve">  CK_ULONG_PTR pulEncryptedPartLen</w:t>
      </w:r>
      <w:r w:rsidRPr="008D76B4">
        <w:br/>
        <w:t>);</w:t>
      </w:r>
    </w:p>
    <w:p w14:paraId="7FFD6074" w14:textId="77777777" w:rsidR="00331BF0" w:rsidRPr="008D76B4" w:rsidRDefault="00331BF0" w:rsidP="00331BF0">
      <w:r w:rsidRPr="008D76B4">
        <w:rPr>
          <w:b/>
        </w:rPr>
        <w:t>C_DigestEncryptUpdate</w:t>
      </w:r>
      <w:r w:rsidRPr="008D76B4">
        <w:t xml:space="preserve"> continues multiple-part digest and encryption operations, processing another data part. </w:t>
      </w:r>
      <w:r w:rsidRPr="008D76B4">
        <w:rPr>
          <w:i/>
        </w:rPr>
        <w:t>hSession</w:t>
      </w:r>
      <w:r w:rsidRPr="008D76B4">
        <w:t xml:space="preserve"> is the session’s handle; </w:t>
      </w:r>
      <w:r w:rsidRPr="008D76B4">
        <w:rPr>
          <w:i/>
        </w:rPr>
        <w:t>pPart</w:t>
      </w:r>
      <w:r w:rsidRPr="008D76B4">
        <w:t xml:space="preserve"> points to the data part; </w:t>
      </w:r>
      <w:r w:rsidRPr="008D76B4">
        <w:rPr>
          <w:i/>
        </w:rPr>
        <w:t>ulPartLen</w:t>
      </w:r>
      <w:r w:rsidRPr="008D76B4">
        <w:t xml:space="preserve"> is the length of the data part; </w:t>
      </w:r>
      <w:r w:rsidRPr="008D76B4">
        <w:rPr>
          <w:i/>
        </w:rPr>
        <w:t>pEncryptedPart</w:t>
      </w:r>
      <w:r w:rsidRPr="008D76B4">
        <w:t xml:space="preserve"> points to the location that receives the digested and encrypted data part; </w:t>
      </w:r>
      <w:r w:rsidRPr="008D76B4">
        <w:rPr>
          <w:i/>
        </w:rPr>
        <w:t>pulEncryptedPartLen</w:t>
      </w:r>
      <w:r w:rsidRPr="008D76B4">
        <w:t xml:space="preserve"> points to the location that holds the length of the encrypted data part.</w:t>
      </w:r>
    </w:p>
    <w:p w14:paraId="366A3635" w14:textId="7E4902FD" w:rsidR="00331BF0" w:rsidRPr="008D76B4" w:rsidRDefault="00331BF0" w:rsidP="00331BF0">
      <w:r w:rsidRPr="008D76B4">
        <w:rPr>
          <w:b/>
        </w:rPr>
        <w:t>C_DigestEncryptUpdate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  If a </w:t>
      </w:r>
      <w:r w:rsidRPr="008D76B4">
        <w:rPr>
          <w:b/>
        </w:rPr>
        <w:t>C_DigestEncryptUpdate</w:t>
      </w:r>
      <w:r w:rsidRPr="008D76B4">
        <w:t xml:space="preserve"> call does not produce encrypted output (because an error occurs, or because </w:t>
      </w:r>
      <w:r w:rsidRPr="008D76B4">
        <w:rPr>
          <w:i/>
        </w:rPr>
        <w:t>pEncryptedPart</w:t>
      </w:r>
      <w:r w:rsidRPr="008D76B4">
        <w:t xml:space="preserve"> has the value NULL_PTR, or because </w:t>
      </w:r>
      <w:r w:rsidRPr="008D76B4">
        <w:rPr>
          <w:i/>
        </w:rPr>
        <w:t>pulEncryptedPartLen</w:t>
      </w:r>
      <w:r w:rsidRPr="008D76B4">
        <w:t xml:space="preserve"> is too small to hold the entire encrypted part output), then no plaintext is passed to the active digest operation.</w:t>
      </w:r>
    </w:p>
    <w:p w14:paraId="23AE5C35" w14:textId="77777777" w:rsidR="00331BF0" w:rsidRPr="008D76B4" w:rsidRDefault="00331BF0" w:rsidP="00331BF0">
      <w:r w:rsidRPr="008D76B4">
        <w:t xml:space="preserve">Digest and encryption operations MUST both be active (they MUST have been initialized with </w:t>
      </w:r>
      <w:r w:rsidRPr="008D76B4">
        <w:rPr>
          <w:b/>
        </w:rPr>
        <w:t>C_DigestInit</w:t>
      </w:r>
      <w:r w:rsidRPr="008D76B4">
        <w:t xml:space="preserve"> and </w:t>
      </w:r>
      <w:r w:rsidRPr="008D76B4">
        <w:rPr>
          <w:b/>
        </w:rPr>
        <w:t>C_EncryptInit,</w:t>
      </w:r>
      <w:r w:rsidRPr="008D76B4">
        <w:t xml:space="preserve"> respectively).  This function may be called any number of times in succession, and may be interspersed with </w:t>
      </w:r>
      <w:r w:rsidRPr="008D76B4">
        <w:rPr>
          <w:b/>
        </w:rPr>
        <w:t>C_DigestUpdate</w:t>
      </w:r>
      <w:r w:rsidRPr="008D76B4">
        <w:t xml:space="preserve">, </w:t>
      </w:r>
      <w:r w:rsidRPr="008D76B4">
        <w:rPr>
          <w:b/>
        </w:rPr>
        <w:t>C_DigestKey</w:t>
      </w:r>
      <w:r w:rsidRPr="008D76B4">
        <w:t xml:space="preserve">, and </w:t>
      </w:r>
      <w:r w:rsidRPr="008D76B4">
        <w:rPr>
          <w:b/>
        </w:rPr>
        <w:t>C_EncryptUpdate</w:t>
      </w:r>
      <w:r w:rsidRPr="008D76B4">
        <w:t xml:space="preserve"> calls (it would be somewhat unusual to intersperse calls to </w:t>
      </w:r>
      <w:r w:rsidRPr="008D76B4">
        <w:rPr>
          <w:b/>
        </w:rPr>
        <w:t>C_DigestEncryptUpdate</w:t>
      </w:r>
      <w:r w:rsidRPr="008D76B4">
        <w:t xml:space="preserve"> with calls to </w:t>
      </w:r>
      <w:r w:rsidRPr="008D76B4">
        <w:rPr>
          <w:b/>
        </w:rPr>
        <w:t>C_DigestKey</w:t>
      </w:r>
      <w:r w:rsidRPr="008D76B4">
        <w:t>, however).</w:t>
      </w:r>
    </w:p>
    <w:p w14:paraId="731425A2" w14:textId="77777777" w:rsidR="00331BF0" w:rsidRPr="008D76B4" w:rsidRDefault="00331BF0" w:rsidP="00331BF0">
      <w:r w:rsidRPr="008D76B4">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66F4A385" w14:textId="77777777" w:rsidR="00331BF0" w:rsidRPr="008D76B4" w:rsidRDefault="00331BF0" w:rsidP="00331BF0">
      <w:r w:rsidRPr="008D76B4">
        <w:t>Example:</w:t>
      </w:r>
    </w:p>
    <w:p w14:paraId="52322644" w14:textId="77777777" w:rsidR="00331BF0" w:rsidRPr="008D76B4" w:rsidRDefault="00331BF0" w:rsidP="00331BF0">
      <w:pPr>
        <w:pStyle w:val="BoxedCode"/>
      </w:pPr>
      <w:r w:rsidRPr="008D76B4">
        <w:t>#define BUF_SZ 512</w:t>
      </w:r>
    </w:p>
    <w:p w14:paraId="68F2EFB1" w14:textId="77777777" w:rsidR="00331BF0" w:rsidRPr="008D76B4" w:rsidRDefault="00331BF0" w:rsidP="00331BF0">
      <w:pPr>
        <w:pStyle w:val="BoxedCode"/>
      </w:pPr>
    </w:p>
    <w:p w14:paraId="4AE25635" w14:textId="77777777" w:rsidR="00331BF0" w:rsidRPr="008D76B4" w:rsidRDefault="00331BF0" w:rsidP="00331BF0">
      <w:pPr>
        <w:pStyle w:val="BoxedCode"/>
      </w:pPr>
      <w:r w:rsidRPr="008D76B4">
        <w:t>CK_SESSION_HANDLE hSession;</w:t>
      </w:r>
    </w:p>
    <w:p w14:paraId="68120139" w14:textId="77777777" w:rsidR="00331BF0" w:rsidRPr="008D76B4" w:rsidRDefault="00331BF0" w:rsidP="00331BF0">
      <w:pPr>
        <w:pStyle w:val="BoxedCode"/>
      </w:pPr>
      <w:r w:rsidRPr="008D76B4">
        <w:t>CK_OBJECT_HANDLE hKey;</w:t>
      </w:r>
    </w:p>
    <w:p w14:paraId="15C5DCF9" w14:textId="77777777" w:rsidR="00331BF0" w:rsidRPr="008D76B4" w:rsidRDefault="00331BF0" w:rsidP="00331BF0">
      <w:pPr>
        <w:pStyle w:val="BoxedCode"/>
      </w:pPr>
      <w:r w:rsidRPr="008D76B4">
        <w:t>CK_BYTE iv[8];</w:t>
      </w:r>
    </w:p>
    <w:p w14:paraId="62BAFA32" w14:textId="77777777" w:rsidR="00331BF0" w:rsidRPr="008D76B4" w:rsidRDefault="00331BF0" w:rsidP="00331BF0">
      <w:pPr>
        <w:pStyle w:val="BoxedCode"/>
      </w:pPr>
      <w:r w:rsidRPr="008D76B4">
        <w:t>CK_MECHANISM digestMechanism = {</w:t>
      </w:r>
    </w:p>
    <w:p w14:paraId="3A1D43C7" w14:textId="77777777" w:rsidR="00331BF0" w:rsidRPr="008D76B4" w:rsidRDefault="00331BF0" w:rsidP="00331BF0">
      <w:pPr>
        <w:pStyle w:val="BoxedCode"/>
      </w:pPr>
      <w:r w:rsidRPr="008D76B4">
        <w:t xml:space="preserve">  CKM_MD5, NULL_PTR, 0</w:t>
      </w:r>
    </w:p>
    <w:p w14:paraId="0FBE0D8D" w14:textId="77777777" w:rsidR="00331BF0" w:rsidRPr="008D76B4" w:rsidRDefault="00331BF0" w:rsidP="00331BF0">
      <w:pPr>
        <w:pStyle w:val="BoxedCode"/>
      </w:pPr>
      <w:r w:rsidRPr="008D76B4">
        <w:t>};</w:t>
      </w:r>
    </w:p>
    <w:p w14:paraId="091A8F0D" w14:textId="77777777" w:rsidR="00331BF0" w:rsidRPr="008D76B4" w:rsidRDefault="00331BF0" w:rsidP="00331BF0">
      <w:pPr>
        <w:pStyle w:val="BoxedCode"/>
      </w:pPr>
      <w:r w:rsidRPr="008D76B4">
        <w:t>CK_MECHANISM encryptionMechanism = {</w:t>
      </w:r>
    </w:p>
    <w:p w14:paraId="5AEE9B5F" w14:textId="77777777" w:rsidR="00331BF0" w:rsidRPr="001029B5" w:rsidRDefault="00331BF0" w:rsidP="00331BF0">
      <w:pPr>
        <w:pStyle w:val="BoxedCode"/>
        <w:rPr>
          <w:lang w:val="de-DE"/>
        </w:rPr>
      </w:pPr>
      <w:r w:rsidRPr="008D76B4">
        <w:t xml:space="preserve">  </w:t>
      </w:r>
      <w:r w:rsidRPr="001029B5">
        <w:rPr>
          <w:lang w:val="de-DE"/>
        </w:rPr>
        <w:t>CKM_DES_ECB, iv, sizeof(iv)</w:t>
      </w:r>
    </w:p>
    <w:p w14:paraId="0ECB6774" w14:textId="77777777" w:rsidR="00331BF0" w:rsidRPr="008D76B4" w:rsidRDefault="00331BF0" w:rsidP="00331BF0">
      <w:pPr>
        <w:pStyle w:val="BoxedCode"/>
      </w:pPr>
      <w:r w:rsidRPr="008D76B4">
        <w:t>};</w:t>
      </w:r>
    </w:p>
    <w:p w14:paraId="2C4C7BBF" w14:textId="77777777" w:rsidR="00331BF0" w:rsidRPr="008D76B4" w:rsidRDefault="00331BF0" w:rsidP="00331BF0">
      <w:pPr>
        <w:pStyle w:val="BoxedCode"/>
      </w:pPr>
      <w:r w:rsidRPr="008D76B4">
        <w:t>CK_BYTE encryptedData[BUF_SZ];</w:t>
      </w:r>
    </w:p>
    <w:p w14:paraId="0D34277B" w14:textId="77777777" w:rsidR="00331BF0" w:rsidRPr="008D76B4" w:rsidRDefault="00331BF0" w:rsidP="00331BF0">
      <w:pPr>
        <w:pStyle w:val="BoxedCode"/>
      </w:pPr>
      <w:r w:rsidRPr="008D76B4">
        <w:t>CK_ULONG ulEncryptedDataLen;</w:t>
      </w:r>
    </w:p>
    <w:p w14:paraId="24DB4C0A" w14:textId="77777777" w:rsidR="00331BF0" w:rsidRPr="008D76B4" w:rsidRDefault="00331BF0" w:rsidP="00331BF0">
      <w:pPr>
        <w:pStyle w:val="BoxedCode"/>
      </w:pPr>
      <w:r w:rsidRPr="008D76B4">
        <w:lastRenderedPageBreak/>
        <w:t>CK_BYTE digest[16];</w:t>
      </w:r>
    </w:p>
    <w:p w14:paraId="0C00D182" w14:textId="77777777" w:rsidR="00331BF0" w:rsidRPr="008D76B4" w:rsidRDefault="00331BF0" w:rsidP="00331BF0">
      <w:pPr>
        <w:pStyle w:val="BoxedCode"/>
      </w:pPr>
      <w:r w:rsidRPr="008D76B4">
        <w:t>CK_ULONG ulDigestLen;</w:t>
      </w:r>
    </w:p>
    <w:p w14:paraId="167232B5" w14:textId="77777777" w:rsidR="00331BF0" w:rsidRPr="008D76B4" w:rsidRDefault="00331BF0" w:rsidP="00331BF0">
      <w:pPr>
        <w:pStyle w:val="BoxedCode"/>
      </w:pPr>
      <w:r w:rsidRPr="008D76B4">
        <w:t>CK_BYTE data[(2*BUF_SZ)+8];</w:t>
      </w:r>
    </w:p>
    <w:p w14:paraId="3610125C" w14:textId="77777777" w:rsidR="00331BF0" w:rsidRPr="008D76B4" w:rsidRDefault="00331BF0" w:rsidP="00331BF0">
      <w:pPr>
        <w:pStyle w:val="BoxedCode"/>
      </w:pPr>
      <w:r w:rsidRPr="008D76B4">
        <w:t>CK_RV rv;</w:t>
      </w:r>
    </w:p>
    <w:p w14:paraId="219D2DA3" w14:textId="77777777" w:rsidR="00331BF0" w:rsidRPr="008D76B4" w:rsidRDefault="00331BF0" w:rsidP="00331BF0">
      <w:pPr>
        <w:pStyle w:val="BoxedCode"/>
      </w:pPr>
      <w:r w:rsidRPr="008D76B4">
        <w:t>int i;</w:t>
      </w:r>
    </w:p>
    <w:p w14:paraId="25EC945E" w14:textId="77777777" w:rsidR="00331BF0" w:rsidRPr="008D76B4" w:rsidRDefault="00331BF0" w:rsidP="00331BF0">
      <w:pPr>
        <w:pStyle w:val="BoxedCode"/>
      </w:pPr>
    </w:p>
    <w:p w14:paraId="00049EF0" w14:textId="77777777" w:rsidR="00331BF0" w:rsidRPr="008D76B4" w:rsidRDefault="00331BF0" w:rsidP="00331BF0">
      <w:pPr>
        <w:pStyle w:val="BoxedCode"/>
      </w:pPr>
      <w:r w:rsidRPr="008D76B4">
        <w:t>.</w:t>
      </w:r>
    </w:p>
    <w:p w14:paraId="4C5206EC" w14:textId="77777777" w:rsidR="00331BF0" w:rsidRPr="008D76B4" w:rsidRDefault="00331BF0" w:rsidP="00331BF0">
      <w:pPr>
        <w:pStyle w:val="BoxedCode"/>
      </w:pPr>
      <w:r w:rsidRPr="008D76B4">
        <w:t>.</w:t>
      </w:r>
    </w:p>
    <w:p w14:paraId="01E06C3F" w14:textId="77777777" w:rsidR="00331BF0" w:rsidRPr="008D76B4" w:rsidRDefault="00331BF0" w:rsidP="00331BF0">
      <w:pPr>
        <w:pStyle w:val="BoxedCode"/>
      </w:pPr>
      <w:r w:rsidRPr="008D76B4">
        <w:t>memset(iv, 0, sizeof(iv));</w:t>
      </w:r>
    </w:p>
    <w:p w14:paraId="19A56C6E" w14:textId="77777777" w:rsidR="00331BF0" w:rsidRPr="008D76B4" w:rsidRDefault="00331BF0" w:rsidP="00331BF0">
      <w:pPr>
        <w:pStyle w:val="BoxedCode"/>
      </w:pPr>
      <w:r w:rsidRPr="008D76B4">
        <w:t>memset(data, ‘A’, ((2*BUF_SZ)+5));</w:t>
      </w:r>
    </w:p>
    <w:p w14:paraId="7A3D6CA2" w14:textId="77777777" w:rsidR="00331BF0" w:rsidRPr="008D76B4" w:rsidRDefault="00331BF0" w:rsidP="00331BF0">
      <w:pPr>
        <w:pStyle w:val="BoxedCode"/>
      </w:pPr>
      <w:r w:rsidRPr="008D76B4">
        <w:t>rv = C_EncryptInit(hSession, &amp;encryptionMechanism, hKey);</w:t>
      </w:r>
    </w:p>
    <w:p w14:paraId="217D8E4C" w14:textId="77777777" w:rsidR="00331BF0" w:rsidRPr="008D76B4" w:rsidRDefault="00331BF0" w:rsidP="00331BF0">
      <w:pPr>
        <w:pStyle w:val="BoxedCode"/>
      </w:pPr>
      <w:r w:rsidRPr="008D76B4">
        <w:t>if (rv != CKR_OK) {</w:t>
      </w:r>
    </w:p>
    <w:p w14:paraId="68C8AE6F" w14:textId="77777777" w:rsidR="00331BF0" w:rsidRPr="008D76B4" w:rsidRDefault="00331BF0" w:rsidP="00331BF0">
      <w:pPr>
        <w:pStyle w:val="BoxedCode"/>
      </w:pPr>
      <w:r w:rsidRPr="008D76B4">
        <w:t xml:space="preserve">  .</w:t>
      </w:r>
    </w:p>
    <w:p w14:paraId="75D8B455" w14:textId="77777777" w:rsidR="00331BF0" w:rsidRPr="008D76B4" w:rsidRDefault="00331BF0" w:rsidP="00331BF0">
      <w:pPr>
        <w:pStyle w:val="BoxedCode"/>
      </w:pPr>
      <w:r w:rsidRPr="008D76B4">
        <w:t xml:space="preserve">  .</w:t>
      </w:r>
    </w:p>
    <w:p w14:paraId="158B232F" w14:textId="77777777" w:rsidR="00331BF0" w:rsidRPr="008D76B4" w:rsidRDefault="00331BF0" w:rsidP="00331BF0">
      <w:pPr>
        <w:pStyle w:val="BoxedCode"/>
      </w:pPr>
      <w:r w:rsidRPr="008D76B4">
        <w:t>}</w:t>
      </w:r>
    </w:p>
    <w:p w14:paraId="15D170C2" w14:textId="77777777" w:rsidR="00331BF0" w:rsidRPr="000D2530" w:rsidRDefault="00331BF0" w:rsidP="00331BF0">
      <w:pPr>
        <w:pStyle w:val="BoxedCode"/>
      </w:pPr>
      <w:r w:rsidRPr="000D2530">
        <w:t>rv = C_DigestInit(hSession, &amp;digestMechanism);</w:t>
      </w:r>
    </w:p>
    <w:p w14:paraId="1EDF7C2C" w14:textId="77777777" w:rsidR="00331BF0" w:rsidRPr="008D76B4" w:rsidRDefault="00331BF0" w:rsidP="00331BF0">
      <w:pPr>
        <w:pStyle w:val="BoxedCode"/>
      </w:pPr>
      <w:r w:rsidRPr="008D76B4">
        <w:t>if (rv != CKR_OK) {</w:t>
      </w:r>
    </w:p>
    <w:p w14:paraId="7EAB7893" w14:textId="77777777" w:rsidR="00331BF0" w:rsidRPr="008D76B4" w:rsidRDefault="00331BF0" w:rsidP="00331BF0">
      <w:pPr>
        <w:pStyle w:val="BoxedCode"/>
      </w:pPr>
      <w:r w:rsidRPr="008D76B4">
        <w:t xml:space="preserve">  .</w:t>
      </w:r>
    </w:p>
    <w:p w14:paraId="133DA261" w14:textId="77777777" w:rsidR="00331BF0" w:rsidRPr="008D76B4" w:rsidRDefault="00331BF0" w:rsidP="00331BF0">
      <w:pPr>
        <w:pStyle w:val="BoxedCode"/>
      </w:pPr>
      <w:r w:rsidRPr="008D76B4">
        <w:t xml:space="preserve">  .</w:t>
      </w:r>
    </w:p>
    <w:p w14:paraId="3E8B2A32" w14:textId="77777777" w:rsidR="00331BF0" w:rsidRPr="008D76B4" w:rsidRDefault="00331BF0" w:rsidP="00331BF0">
      <w:pPr>
        <w:pStyle w:val="BoxedCode"/>
      </w:pPr>
      <w:r w:rsidRPr="008D76B4">
        <w:t>}</w:t>
      </w:r>
    </w:p>
    <w:p w14:paraId="7BDE9A86" w14:textId="77777777" w:rsidR="00331BF0" w:rsidRPr="008D76B4" w:rsidRDefault="00331BF0" w:rsidP="00331BF0">
      <w:pPr>
        <w:pStyle w:val="BoxedCode"/>
      </w:pPr>
    </w:p>
    <w:p w14:paraId="25DB0922" w14:textId="77777777" w:rsidR="00331BF0" w:rsidRPr="008D76B4" w:rsidRDefault="00331BF0" w:rsidP="00331BF0">
      <w:pPr>
        <w:pStyle w:val="BoxedCode"/>
      </w:pPr>
      <w:r w:rsidRPr="008D76B4">
        <w:t>ulEncryptedDataLen = sizeof(encryptedData);</w:t>
      </w:r>
    </w:p>
    <w:p w14:paraId="5EFA19F8" w14:textId="77777777" w:rsidR="00331BF0" w:rsidRPr="008D76B4" w:rsidRDefault="00331BF0" w:rsidP="00331BF0">
      <w:pPr>
        <w:pStyle w:val="BoxedCode"/>
      </w:pPr>
      <w:r w:rsidRPr="008D76B4">
        <w:t>rv = C_DigestEncryptUpdate(</w:t>
      </w:r>
    </w:p>
    <w:p w14:paraId="3BC316E9" w14:textId="77777777" w:rsidR="00331BF0" w:rsidRPr="008D76B4" w:rsidRDefault="00331BF0" w:rsidP="00331BF0">
      <w:pPr>
        <w:pStyle w:val="BoxedCode"/>
      </w:pPr>
      <w:r w:rsidRPr="008D76B4">
        <w:t xml:space="preserve">  hSession,</w:t>
      </w:r>
    </w:p>
    <w:p w14:paraId="4652BDFD" w14:textId="77777777" w:rsidR="00331BF0" w:rsidRPr="008D76B4" w:rsidRDefault="00331BF0" w:rsidP="00331BF0">
      <w:pPr>
        <w:pStyle w:val="BoxedCode"/>
      </w:pPr>
      <w:r w:rsidRPr="008D76B4">
        <w:t xml:space="preserve">  &amp;data[0], BUF_SZ,</w:t>
      </w:r>
    </w:p>
    <w:p w14:paraId="6F4F687A" w14:textId="77777777" w:rsidR="00331BF0" w:rsidRPr="008D76B4" w:rsidRDefault="00331BF0" w:rsidP="00331BF0">
      <w:pPr>
        <w:pStyle w:val="BoxedCode"/>
      </w:pPr>
      <w:r w:rsidRPr="008D76B4">
        <w:t xml:space="preserve">  encryptedData, &amp;ulEncryptedDataLen);</w:t>
      </w:r>
    </w:p>
    <w:p w14:paraId="5467FACB" w14:textId="77777777" w:rsidR="00331BF0" w:rsidRPr="008D76B4" w:rsidRDefault="00331BF0" w:rsidP="00331BF0">
      <w:pPr>
        <w:pStyle w:val="BoxedCode"/>
      </w:pPr>
      <w:r w:rsidRPr="008D76B4">
        <w:t>.</w:t>
      </w:r>
    </w:p>
    <w:p w14:paraId="340D1BEF" w14:textId="77777777" w:rsidR="00331BF0" w:rsidRPr="008D76B4" w:rsidRDefault="00331BF0" w:rsidP="00331BF0">
      <w:pPr>
        <w:pStyle w:val="BoxedCode"/>
      </w:pPr>
      <w:r w:rsidRPr="008D76B4">
        <w:t>.</w:t>
      </w:r>
    </w:p>
    <w:p w14:paraId="75F55FA9" w14:textId="77777777" w:rsidR="00331BF0" w:rsidRPr="008D76B4" w:rsidRDefault="00331BF0" w:rsidP="00331BF0">
      <w:pPr>
        <w:pStyle w:val="BoxedCode"/>
      </w:pPr>
      <w:r w:rsidRPr="008D76B4">
        <w:t>ulEncryptedDataLen = sizeof(encryptedData);</w:t>
      </w:r>
    </w:p>
    <w:p w14:paraId="6163CD4E" w14:textId="77777777" w:rsidR="00331BF0" w:rsidRPr="008D76B4" w:rsidRDefault="00331BF0" w:rsidP="00331BF0">
      <w:pPr>
        <w:pStyle w:val="BoxedCode"/>
      </w:pPr>
      <w:r w:rsidRPr="008D76B4">
        <w:t>rv = C_DigestEncryptUpdate(</w:t>
      </w:r>
    </w:p>
    <w:p w14:paraId="4CC80D5D" w14:textId="77777777" w:rsidR="00331BF0" w:rsidRPr="008D76B4" w:rsidRDefault="00331BF0" w:rsidP="00331BF0">
      <w:pPr>
        <w:pStyle w:val="BoxedCode"/>
      </w:pPr>
      <w:r w:rsidRPr="008D76B4">
        <w:t xml:space="preserve">  hSession,</w:t>
      </w:r>
    </w:p>
    <w:p w14:paraId="31B5956F" w14:textId="77777777" w:rsidR="00331BF0" w:rsidRPr="008D76B4" w:rsidRDefault="00331BF0" w:rsidP="00331BF0">
      <w:pPr>
        <w:pStyle w:val="BoxedCode"/>
      </w:pPr>
      <w:r w:rsidRPr="008D76B4">
        <w:t xml:space="preserve">  &amp;data[BUF_SZ], BUF_SZ,</w:t>
      </w:r>
    </w:p>
    <w:p w14:paraId="1E328557" w14:textId="77777777" w:rsidR="00331BF0" w:rsidRPr="008D76B4" w:rsidRDefault="00331BF0" w:rsidP="00331BF0">
      <w:pPr>
        <w:pStyle w:val="BoxedCode"/>
      </w:pPr>
      <w:r w:rsidRPr="008D76B4">
        <w:t xml:space="preserve">  encryptedData, &amp;ulEncryptedDataLen);</w:t>
      </w:r>
    </w:p>
    <w:p w14:paraId="13320F0F" w14:textId="77777777" w:rsidR="00331BF0" w:rsidRPr="008D76B4" w:rsidRDefault="00331BF0" w:rsidP="00331BF0">
      <w:pPr>
        <w:pStyle w:val="BoxedCode"/>
      </w:pPr>
      <w:r w:rsidRPr="008D76B4">
        <w:t>.</w:t>
      </w:r>
    </w:p>
    <w:p w14:paraId="02786BA0" w14:textId="77777777" w:rsidR="00331BF0" w:rsidRPr="008D76B4" w:rsidRDefault="00331BF0" w:rsidP="00331BF0">
      <w:pPr>
        <w:pStyle w:val="BoxedCode"/>
      </w:pPr>
      <w:r w:rsidRPr="008D76B4">
        <w:t>.</w:t>
      </w:r>
    </w:p>
    <w:p w14:paraId="60C57CF0" w14:textId="77777777" w:rsidR="00331BF0" w:rsidRPr="008D76B4" w:rsidRDefault="00331BF0" w:rsidP="00331BF0">
      <w:pPr>
        <w:pStyle w:val="BoxedCode"/>
      </w:pPr>
    </w:p>
    <w:p w14:paraId="1356FCA7" w14:textId="77777777" w:rsidR="00331BF0" w:rsidRPr="008D76B4" w:rsidRDefault="00331BF0" w:rsidP="00331BF0">
      <w:pPr>
        <w:pStyle w:val="BoxedCode"/>
      </w:pPr>
      <w:r w:rsidRPr="008D76B4">
        <w:t>/*</w:t>
      </w:r>
    </w:p>
    <w:p w14:paraId="0B2747A5" w14:textId="77777777" w:rsidR="00331BF0" w:rsidRPr="008D76B4" w:rsidRDefault="00331BF0" w:rsidP="00331BF0">
      <w:pPr>
        <w:pStyle w:val="BoxedCode"/>
      </w:pPr>
      <w:r w:rsidRPr="008D76B4">
        <w:t xml:space="preserve"> * The last portion of the buffer needs to be </w:t>
      </w:r>
    </w:p>
    <w:p w14:paraId="7CF44886" w14:textId="77777777" w:rsidR="00331BF0" w:rsidRPr="008D76B4" w:rsidRDefault="00331BF0" w:rsidP="00331BF0">
      <w:pPr>
        <w:pStyle w:val="BoxedCode"/>
      </w:pPr>
      <w:r w:rsidRPr="008D76B4">
        <w:t xml:space="preserve"> * handled with separate calls to deal with </w:t>
      </w:r>
    </w:p>
    <w:p w14:paraId="428F36BD" w14:textId="77777777" w:rsidR="00331BF0" w:rsidRPr="008D76B4" w:rsidRDefault="00331BF0" w:rsidP="00331BF0">
      <w:pPr>
        <w:pStyle w:val="BoxedCode"/>
      </w:pPr>
      <w:r w:rsidRPr="008D76B4">
        <w:t xml:space="preserve"> * padding issues in ECB mode</w:t>
      </w:r>
    </w:p>
    <w:p w14:paraId="0B33C675" w14:textId="77777777" w:rsidR="00331BF0" w:rsidRPr="008D76B4" w:rsidRDefault="00331BF0" w:rsidP="00331BF0">
      <w:pPr>
        <w:pStyle w:val="BoxedCode"/>
      </w:pPr>
      <w:r w:rsidRPr="008D76B4">
        <w:t xml:space="preserve"> */</w:t>
      </w:r>
    </w:p>
    <w:p w14:paraId="5C512927" w14:textId="77777777" w:rsidR="00331BF0" w:rsidRPr="008D76B4" w:rsidRDefault="00331BF0" w:rsidP="00331BF0">
      <w:pPr>
        <w:pStyle w:val="BoxedCode"/>
      </w:pPr>
    </w:p>
    <w:p w14:paraId="30A4B547" w14:textId="77777777" w:rsidR="00331BF0" w:rsidRPr="008D76B4" w:rsidRDefault="00331BF0" w:rsidP="00331BF0">
      <w:pPr>
        <w:pStyle w:val="BoxedCode"/>
      </w:pPr>
      <w:r w:rsidRPr="008D76B4">
        <w:t>/* First, complete the digest on the buffer */</w:t>
      </w:r>
    </w:p>
    <w:p w14:paraId="39CB4527" w14:textId="77777777" w:rsidR="00331BF0" w:rsidRPr="001029B5" w:rsidRDefault="00331BF0" w:rsidP="00331BF0">
      <w:pPr>
        <w:pStyle w:val="BoxedCode"/>
        <w:rPr>
          <w:lang w:val="de-DE"/>
        </w:rPr>
      </w:pPr>
      <w:r w:rsidRPr="001029B5">
        <w:rPr>
          <w:lang w:val="de-DE"/>
        </w:rPr>
        <w:lastRenderedPageBreak/>
        <w:t>rv = C_DigestUpdate(hSession, &amp;data[BUF_SZ*2], 5);</w:t>
      </w:r>
    </w:p>
    <w:p w14:paraId="4628B346" w14:textId="77777777" w:rsidR="00331BF0" w:rsidRPr="001029B5" w:rsidRDefault="00331BF0" w:rsidP="00331BF0">
      <w:pPr>
        <w:pStyle w:val="BoxedCode"/>
        <w:rPr>
          <w:lang w:val="de-DE"/>
        </w:rPr>
      </w:pPr>
      <w:r w:rsidRPr="001029B5">
        <w:rPr>
          <w:lang w:val="de-DE"/>
        </w:rPr>
        <w:t>.</w:t>
      </w:r>
    </w:p>
    <w:p w14:paraId="2272508F" w14:textId="77777777" w:rsidR="00331BF0" w:rsidRPr="001029B5" w:rsidRDefault="00331BF0" w:rsidP="00331BF0">
      <w:pPr>
        <w:pStyle w:val="BoxedCode"/>
        <w:rPr>
          <w:lang w:val="de-DE"/>
        </w:rPr>
      </w:pPr>
      <w:r w:rsidRPr="001029B5">
        <w:rPr>
          <w:lang w:val="de-DE"/>
        </w:rPr>
        <w:t>.</w:t>
      </w:r>
    </w:p>
    <w:p w14:paraId="16894668" w14:textId="77777777" w:rsidR="00331BF0" w:rsidRPr="001029B5" w:rsidRDefault="00331BF0" w:rsidP="00331BF0">
      <w:pPr>
        <w:pStyle w:val="BoxedCode"/>
        <w:rPr>
          <w:lang w:val="de-DE"/>
        </w:rPr>
      </w:pPr>
      <w:r w:rsidRPr="001029B5">
        <w:rPr>
          <w:lang w:val="de-DE"/>
        </w:rPr>
        <w:t>ulDigestLen = sizeof(digest);</w:t>
      </w:r>
    </w:p>
    <w:p w14:paraId="2B5ED00F" w14:textId="77777777" w:rsidR="00331BF0" w:rsidRPr="001029B5" w:rsidRDefault="00331BF0" w:rsidP="00331BF0">
      <w:pPr>
        <w:pStyle w:val="BoxedCode"/>
        <w:rPr>
          <w:lang w:val="de-DE"/>
        </w:rPr>
      </w:pPr>
      <w:r w:rsidRPr="001029B5">
        <w:rPr>
          <w:lang w:val="de-DE"/>
        </w:rPr>
        <w:t>rv = C_DigestFinal(hSession, digest, &amp;ulDigestLen);</w:t>
      </w:r>
    </w:p>
    <w:p w14:paraId="6F60A5D7" w14:textId="77777777" w:rsidR="00331BF0" w:rsidRPr="008D76B4" w:rsidRDefault="00331BF0" w:rsidP="00331BF0">
      <w:pPr>
        <w:pStyle w:val="BoxedCode"/>
      </w:pPr>
      <w:r w:rsidRPr="008D76B4">
        <w:t>.</w:t>
      </w:r>
    </w:p>
    <w:p w14:paraId="69C71380" w14:textId="77777777" w:rsidR="00331BF0" w:rsidRPr="008D76B4" w:rsidRDefault="00331BF0" w:rsidP="00331BF0">
      <w:pPr>
        <w:pStyle w:val="BoxedCode"/>
      </w:pPr>
      <w:r w:rsidRPr="008D76B4">
        <w:t>.</w:t>
      </w:r>
    </w:p>
    <w:p w14:paraId="15441302" w14:textId="77777777" w:rsidR="00331BF0" w:rsidRPr="008D76B4" w:rsidRDefault="00331BF0" w:rsidP="00331BF0">
      <w:pPr>
        <w:pStyle w:val="BoxedCode"/>
      </w:pPr>
    </w:p>
    <w:p w14:paraId="6F99F0B7" w14:textId="77777777" w:rsidR="00331BF0" w:rsidRPr="008D76B4" w:rsidRDefault="00331BF0" w:rsidP="00331BF0">
      <w:pPr>
        <w:pStyle w:val="BoxedCode"/>
      </w:pPr>
      <w:r w:rsidRPr="008D76B4">
        <w:t>/* Then, pad last part with 3 0x00 bytes, and complete encryption */</w:t>
      </w:r>
    </w:p>
    <w:p w14:paraId="7FB49722" w14:textId="77777777" w:rsidR="00331BF0" w:rsidRPr="008D76B4" w:rsidRDefault="00331BF0" w:rsidP="00331BF0">
      <w:pPr>
        <w:pStyle w:val="BoxedCode"/>
      </w:pPr>
      <w:r w:rsidRPr="008D76B4">
        <w:t>for(i=0;i&lt;3;i++)</w:t>
      </w:r>
    </w:p>
    <w:p w14:paraId="4E1700E4" w14:textId="77777777" w:rsidR="00331BF0" w:rsidRPr="008D76B4" w:rsidRDefault="00331BF0" w:rsidP="00331BF0">
      <w:pPr>
        <w:pStyle w:val="BoxedCode"/>
      </w:pPr>
      <w:r w:rsidRPr="008D76B4">
        <w:t xml:space="preserve">  data[((BUF_SZ*2)+5)+i] = 0x00;</w:t>
      </w:r>
    </w:p>
    <w:p w14:paraId="638A0950" w14:textId="77777777" w:rsidR="00331BF0" w:rsidRPr="008D76B4" w:rsidRDefault="00331BF0" w:rsidP="00331BF0">
      <w:pPr>
        <w:pStyle w:val="BoxedCode"/>
      </w:pPr>
    </w:p>
    <w:p w14:paraId="41941DC6" w14:textId="77777777" w:rsidR="00331BF0" w:rsidRPr="008D76B4" w:rsidRDefault="00331BF0" w:rsidP="00331BF0">
      <w:pPr>
        <w:pStyle w:val="BoxedCode"/>
      </w:pPr>
      <w:r w:rsidRPr="008D76B4">
        <w:t>/* Now, get second-to-last piece of ciphertext */</w:t>
      </w:r>
    </w:p>
    <w:p w14:paraId="6A471B5B" w14:textId="77777777" w:rsidR="00331BF0" w:rsidRPr="008D76B4" w:rsidRDefault="00331BF0" w:rsidP="00331BF0">
      <w:pPr>
        <w:pStyle w:val="BoxedCode"/>
      </w:pPr>
      <w:r w:rsidRPr="008D76B4">
        <w:t>ulEncryptedDataLen = sizeof(encryptedData);</w:t>
      </w:r>
    </w:p>
    <w:p w14:paraId="44F15783" w14:textId="77777777" w:rsidR="00331BF0" w:rsidRPr="008D76B4" w:rsidRDefault="00331BF0" w:rsidP="00331BF0">
      <w:pPr>
        <w:pStyle w:val="BoxedCode"/>
      </w:pPr>
      <w:r w:rsidRPr="008D76B4">
        <w:t>rv = C_EncryptUpdate(</w:t>
      </w:r>
    </w:p>
    <w:p w14:paraId="79B7142E" w14:textId="77777777" w:rsidR="00331BF0" w:rsidRPr="008D76B4" w:rsidRDefault="00331BF0" w:rsidP="00331BF0">
      <w:pPr>
        <w:pStyle w:val="BoxedCode"/>
      </w:pPr>
      <w:r w:rsidRPr="008D76B4">
        <w:t xml:space="preserve">  hSession,</w:t>
      </w:r>
    </w:p>
    <w:p w14:paraId="7F8E0F82" w14:textId="77777777" w:rsidR="00331BF0" w:rsidRPr="008D76B4" w:rsidRDefault="00331BF0" w:rsidP="00331BF0">
      <w:pPr>
        <w:pStyle w:val="BoxedCode"/>
      </w:pPr>
      <w:r w:rsidRPr="008D76B4">
        <w:t xml:space="preserve">  &amp;data[BUF_SZ*2], 8,</w:t>
      </w:r>
    </w:p>
    <w:p w14:paraId="07F5F686" w14:textId="77777777" w:rsidR="00331BF0" w:rsidRPr="008D76B4" w:rsidRDefault="00331BF0" w:rsidP="00331BF0">
      <w:pPr>
        <w:pStyle w:val="BoxedCode"/>
      </w:pPr>
      <w:r w:rsidRPr="008D76B4">
        <w:t xml:space="preserve">  encryptedData, &amp;ulEncryptedDataLen);</w:t>
      </w:r>
    </w:p>
    <w:p w14:paraId="01FF35BF" w14:textId="77777777" w:rsidR="00331BF0" w:rsidRPr="008D76B4" w:rsidRDefault="00331BF0" w:rsidP="00331BF0">
      <w:pPr>
        <w:pStyle w:val="BoxedCode"/>
      </w:pPr>
      <w:r w:rsidRPr="008D76B4">
        <w:t>.</w:t>
      </w:r>
    </w:p>
    <w:p w14:paraId="36BD834E" w14:textId="77777777" w:rsidR="00331BF0" w:rsidRPr="008D76B4" w:rsidRDefault="00331BF0" w:rsidP="00331BF0">
      <w:pPr>
        <w:pStyle w:val="BoxedCode"/>
      </w:pPr>
      <w:r w:rsidRPr="008D76B4">
        <w:t>.</w:t>
      </w:r>
    </w:p>
    <w:p w14:paraId="1F63138B" w14:textId="77777777" w:rsidR="00331BF0" w:rsidRPr="008D76B4" w:rsidRDefault="00331BF0" w:rsidP="00331BF0">
      <w:pPr>
        <w:pStyle w:val="BoxedCode"/>
      </w:pPr>
    </w:p>
    <w:p w14:paraId="36F17B90" w14:textId="77777777" w:rsidR="00331BF0" w:rsidRPr="008D76B4" w:rsidRDefault="00331BF0" w:rsidP="00331BF0">
      <w:pPr>
        <w:pStyle w:val="BoxedCode"/>
      </w:pPr>
      <w:r w:rsidRPr="008D76B4">
        <w:t>/* Get last piece of ciphertext (should have length 0, here) */</w:t>
      </w:r>
    </w:p>
    <w:p w14:paraId="691E0266" w14:textId="77777777" w:rsidR="00331BF0" w:rsidRPr="008D76B4" w:rsidRDefault="00331BF0" w:rsidP="00331BF0">
      <w:pPr>
        <w:pStyle w:val="BoxedCode"/>
      </w:pPr>
      <w:r w:rsidRPr="008D76B4">
        <w:t>ulEncryptedDataLen = sizeof(encryptedData);</w:t>
      </w:r>
    </w:p>
    <w:p w14:paraId="3F4F0102" w14:textId="77777777" w:rsidR="00331BF0" w:rsidRPr="008D76B4" w:rsidRDefault="00331BF0" w:rsidP="00331BF0">
      <w:pPr>
        <w:pStyle w:val="BoxedCode"/>
      </w:pPr>
      <w:r w:rsidRPr="008D76B4">
        <w:t>rv = C_EncryptFinal(hSession, encryptedData, &amp;ulEncryptedDataLen);</w:t>
      </w:r>
    </w:p>
    <w:p w14:paraId="54E69087" w14:textId="77777777" w:rsidR="00331BF0" w:rsidRPr="008D76B4" w:rsidRDefault="00331BF0" w:rsidP="00331BF0">
      <w:pPr>
        <w:pStyle w:val="BoxedCode"/>
      </w:pPr>
      <w:r w:rsidRPr="008D76B4">
        <w:t>.</w:t>
      </w:r>
    </w:p>
    <w:p w14:paraId="2C436CFA" w14:textId="77777777" w:rsidR="00331BF0" w:rsidRPr="008D76B4" w:rsidRDefault="00331BF0" w:rsidP="00331BF0">
      <w:pPr>
        <w:pStyle w:val="BoxedCode"/>
      </w:pPr>
      <w:r w:rsidRPr="008D76B4">
        <w:t>.</w:t>
      </w:r>
    </w:p>
    <w:p w14:paraId="31B875CF" w14:textId="77777777" w:rsidR="00331BF0" w:rsidRPr="008D76B4" w:rsidRDefault="00331BF0" w:rsidP="000234AE">
      <w:pPr>
        <w:pStyle w:val="Heading3"/>
        <w:numPr>
          <w:ilvl w:val="2"/>
          <w:numId w:val="2"/>
        </w:numPr>
        <w:tabs>
          <w:tab w:val="num" w:pos="720"/>
        </w:tabs>
      </w:pPr>
      <w:bookmarkStart w:id="2157" w:name="_Toc385057959"/>
      <w:bookmarkStart w:id="2158" w:name="_Toc405794779"/>
      <w:bookmarkStart w:id="2159" w:name="_Toc72656169"/>
      <w:bookmarkStart w:id="2160" w:name="_Toc235002387"/>
      <w:bookmarkStart w:id="2161" w:name="_Toc7432429"/>
      <w:bookmarkStart w:id="2162" w:name="_Toc29976699"/>
      <w:bookmarkStart w:id="2163" w:name="_Toc90376363"/>
      <w:bookmarkStart w:id="2164" w:name="_Toc111203348"/>
      <w:r w:rsidRPr="008D76B4">
        <w:t>C_DecryptDigestUpdate</w:t>
      </w:r>
      <w:bookmarkEnd w:id="2157"/>
      <w:bookmarkEnd w:id="2158"/>
      <w:bookmarkEnd w:id="2159"/>
      <w:bookmarkEnd w:id="2160"/>
      <w:bookmarkEnd w:id="2161"/>
      <w:bookmarkEnd w:id="2162"/>
      <w:bookmarkEnd w:id="2163"/>
      <w:bookmarkEnd w:id="2164"/>
    </w:p>
    <w:p w14:paraId="0C8C4884" w14:textId="77777777" w:rsidR="00331BF0" w:rsidRPr="008D76B4" w:rsidRDefault="00331BF0" w:rsidP="00331BF0">
      <w:pPr>
        <w:pStyle w:val="BoxedCode"/>
      </w:pPr>
      <w:r w:rsidRPr="008D76B4">
        <w:t>CK_DECLARE_FUNCTION(CK_RV, C_DecryptDigestUpdate)(</w:t>
      </w:r>
      <w:r w:rsidRPr="008D76B4">
        <w:br/>
        <w:t xml:space="preserve">  CK_SESSION_HANDLE hSession,</w:t>
      </w:r>
      <w:r w:rsidRPr="008D76B4">
        <w:br/>
        <w:t xml:space="preserve">  CK_BYTE_PTR pEncryptedPart,</w:t>
      </w:r>
      <w:r w:rsidRPr="008D76B4">
        <w:br/>
        <w:t xml:space="preserve">  CK_ULONG ulEncryptedPartLen,</w:t>
      </w:r>
      <w:r w:rsidRPr="008D76B4">
        <w:br/>
        <w:t xml:space="preserve">  CK_BYTE_PTR pPart,</w:t>
      </w:r>
      <w:r w:rsidRPr="008D76B4">
        <w:br/>
        <w:t xml:space="preserve">  CK_ULONG_PTR pulPartLen</w:t>
      </w:r>
      <w:r w:rsidRPr="008D76B4">
        <w:br/>
        <w:t>);</w:t>
      </w:r>
    </w:p>
    <w:p w14:paraId="7CC699E9" w14:textId="77777777" w:rsidR="00331BF0" w:rsidRPr="008D76B4" w:rsidRDefault="00331BF0" w:rsidP="00331BF0">
      <w:r w:rsidRPr="008D76B4">
        <w:rPr>
          <w:b/>
        </w:rPr>
        <w:t>C_DecryptDigestUpdate</w:t>
      </w:r>
      <w:r w:rsidRPr="008D76B4">
        <w:t xml:space="preserve"> continues a multiple-part combined decryption and digest operation, processing another data part. </w:t>
      </w:r>
      <w:r w:rsidRPr="008D76B4">
        <w:rPr>
          <w:i/>
        </w:rPr>
        <w:t>hSession</w:t>
      </w:r>
      <w:r w:rsidRPr="008D76B4">
        <w:t xml:space="preserve"> is the session’s handle; </w:t>
      </w:r>
      <w:r w:rsidRPr="008D76B4">
        <w:rPr>
          <w:i/>
        </w:rPr>
        <w:t>pEncryptedPart</w:t>
      </w:r>
      <w:r w:rsidRPr="008D76B4">
        <w:t xml:space="preserve"> points to the encrypted data part; </w:t>
      </w:r>
      <w:r w:rsidRPr="008D76B4">
        <w:rPr>
          <w:i/>
        </w:rPr>
        <w:t>ulEncryptedPartLen</w:t>
      </w:r>
      <w:r w:rsidRPr="008D76B4">
        <w:t xml:space="preserve"> is the length of the encrypted data part; </w:t>
      </w:r>
      <w:r w:rsidRPr="008D76B4">
        <w:rPr>
          <w:i/>
        </w:rPr>
        <w:t>pPart</w:t>
      </w:r>
      <w:r w:rsidRPr="008D76B4">
        <w:t xml:space="preserve"> points to the location that receives the recovered data part; </w:t>
      </w:r>
      <w:r w:rsidRPr="008D76B4">
        <w:rPr>
          <w:i/>
        </w:rPr>
        <w:t>pulPartLen</w:t>
      </w:r>
      <w:r w:rsidRPr="008D76B4">
        <w:t xml:space="preserve"> points to the location that holds the length of the recovered data part.</w:t>
      </w:r>
    </w:p>
    <w:p w14:paraId="6A0B750E" w14:textId="17B3F74D" w:rsidR="00331BF0" w:rsidRPr="008D76B4" w:rsidRDefault="00331BF0" w:rsidP="00331BF0">
      <w:r w:rsidRPr="008D76B4">
        <w:rPr>
          <w:b/>
        </w:rPr>
        <w:t>C_DecryptDigestUpdate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 If a </w:t>
      </w:r>
      <w:r w:rsidRPr="008D76B4">
        <w:rPr>
          <w:b/>
        </w:rPr>
        <w:t>C_DecryptDigestUpdate</w:t>
      </w:r>
      <w:r w:rsidRPr="008D76B4">
        <w:t xml:space="preserve"> call does not produce decrypted output (because an error occurs, or because </w:t>
      </w:r>
      <w:r w:rsidRPr="008D76B4">
        <w:rPr>
          <w:i/>
        </w:rPr>
        <w:t>pPart</w:t>
      </w:r>
      <w:r w:rsidRPr="008D76B4">
        <w:t xml:space="preserve"> has the value NULL_PTR, or because </w:t>
      </w:r>
      <w:r w:rsidRPr="008D76B4">
        <w:rPr>
          <w:i/>
        </w:rPr>
        <w:t>pulPartLen</w:t>
      </w:r>
      <w:r w:rsidRPr="008D76B4">
        <w:t xml:space="preserve"> is too small to hold the entire decrypted part output), then no plaintext is passed to the active digest operation.</w:t>
      </w:r>
    </w:p>
    <w:p w14:paraId="54968C33" w14:textId="77777777" w:rsidR="00331BF0" w:rsidRPr="008D76B4" w:rsidRDefault="00331BF0" w:rsidP="00331BF0">
      <w:r w:rsidRPr="008D76B4">
        <w:t xml:space="preserve">Decryption and digesting operations MUST both be active (they MUST have been initialized with </w:t>
      </w:r>
      <w:r w:rsidRPr="008D76B4">
        <w:rPr>
          <w:b/>
        </w:rPr>
        <w:t>C_DecryptInit</w:t>
      </w:r>
      <w:r w:rsidRPr="008D76B4">
        <w:t xml:space="preserve"> and </w:t>
      </w:r>
      <w:r w:rsidRPr="008D76B4">
        <w:rPr>
          <w:b/>
        </w:rPr>
        <w:t>C_DigestInit,</w:t>
      </w:r>
      <w:r w:rsidRPr="008D76B4">
        <w:t xml:space="preserve"> respectively).  This function may be called any number of times in </w:t>
      </w:r>
      <w:r w:rsidRPr="008D76B4">
        <w:lastRenderedPageBreak/>
        <w:t xml:space="preserve">succession, and may be interspersed with </w:t>
      </w:r>
      <w:r w:rsidRPr="008D76B4">
        <w:rPr>
          <w:b/>
        </w:rPr>
        <w:t>C_DecryptUpdate</w:t>
      </w:r>
      <w:r w:rsidRPr="008D76B4">
        <w:t xml:space="preserve">, </w:t>
      </w:r>
      <w:r w:rsidRPr="008D76B4">
        <w:rPr>
          <w:b/>
        </w:rPr>
        <w:t>C_DigestUpdate</w:t>
      </w:r>
      <w:r w:rsidRPr="008D76B4">
        <w:t xml:space="preserve">, and </w:t>
      </w:r>
      <w:r w:rsidRPr="008D76B4">
        <w:rPr>
          <w:b/>
        </w:rPr>
        <w:t>C_DigestKey</w:t>
      </w:r>
      <w:r w:rsidRPr="008D76B4">
        <w:t xml:space="preserve"> calls (it would be somewhat unusual to intersperse calls to </w:t>
      </w:r>
      <w:r w:rsidRPr="008D76B4">
        <w:rPr>
          <w:b/>
        </w:rPr>
        <w:t>C_DigestEncryptUpdate</w:t>
      </w:r>
      <w:r w:rsidRPr="008D76B4">
        <w:t xml:space="preserve"> with calls to </w:t>
      </w:r>
      <w:r w:rsidRPr="008D76B4">
        <w:rPr>
          <w:b/>
        </w:rPr>
        <w:t>C_DigestKey</w:t>
      </w:r>
      <w:r w:rsidRPr="008D76B4">
        <w:t>, however).</w:t>
      </w:r>
    </w:p>
    <w:p w14:paraId="2E8D72DF" w14:textId="77777777" w:rsidR="00331BF0" w:rsidRPr="008D76B4" w:rsidRDefault="00331BF0" w:rsidP="00331BF0">
      <w:r w:rsidRPr="008D76B4">
        <w:t xml:space="preserve">Use of </w:t>
      </w:r>
      <w:r w:rsidRPr="008D76B4">
        <w:rPr>
          <w:b/>
        </w:rPr>
        <w:t>C_DecryptDigestUpdate</w:t>
      </w:r>
      <w:r w:rsidRPr="008D76B4">
        <w:t xml:space="preserve"> involves a pipelining issue that does not arise when using </w:t>
      </w:r>
      <w:r w:rsidRPr="008D76B4">
        <w:rPr>
          <w:b/>
        </w:rPr>
        <w:t>C_DigestEncryptUpdate</w:t>
      </w:r>
      <w:r w:rsidRPr="008D76B4">
        <w:t xml:space="preserve">, the “inverse function” of </w:t>
      </w:r>
      <w:r w:rsidRPr="008D76B4">
        <w:rPr>
          <w:b/>
        </w:rPr>
        <w:t>C_DecryptDigestUpdate</w:t>
      </w:r>
      <w:r w:rsidRPr="008D76B4">
        <w:t xml:space="preserve">.  This is because when </w:t>
      </w:r>
      <w:r w:rsidRPr="008D76B4">
        <w:rPr>
          <w:b/>
        </w:rPr>
        <w:t>C_DigestEncryptUpdate</w:t>
      </w:r>
      <w:r w:rsidRPr="008D76B4">
        <w:t xml:space="preserve"> is called, precisely the same input is passed to both the active digesting operation and the active encryption operation; however, when </w:t>
      </w:r>
      <w:r w:rsidRPr="008D76B4">
        <w:rPr>
          <w:b/>
        </w:rPr>
        <w:t>C_DecryptDigestUpdate</w:t>
      </w:r>
      <w:r w:rsidRPr="008D76B4">
        <w:t xml:space="preserve"> is called, the input passed to the active digesting operation is the </w:t>
      </w:r>
      <w:r w:rsidRPr="008D76B4">
        <w:rPr>
          <w:i/>
        </w:rPr>
        <w:t>output of</w:t>
      </w:r>
      <w:r w:rsidRPr="008D76B4">
        <w:t xml:space="preserve"> the active decryption operation.  This issue comes up only when the mechanism used for decryption performs padding.</w:t>
      </w:r>
    </w:p>
    <w:p w14:paraId="037C8F89" w14:textId="77777777" w:rsidR="00331BF0" w:rsidRPr="008D76B4" w:rsidRDefault="00331BF0" w:rsidP="00331BF0">
      <w:r w:rsidRPr="008D76B4">
        <w:t>In particular, envision a 24-byte ciphertext which was obtained by encrypting an 18-byte plaintext with DES in CBC mode with PKCS padding.  Consider an application which will simultaneously decrypt this ciphertext and digest the original plaintext thereby obtained.</w:t>
      </w:r>
    </w:p>
    <w:p w14:paraId="5C9B28ED" w14:textId="77777777" w:rsidR="00331BF0" w:rsidRPr="008D76B4" w:rsidRDefault="00331BF0" w:rsidP="00331BF0">
      <w:r w:rsidRPr="008D76B4">
        <w:t xml:space="preserve">After initializing decryption and digesting operations, the application passes the 24-byte ciphertext (3 DES blocks) into </w:t>
      </w:r>
      <w:r w:rsidRPr="008D76B4">
        <w:rPr>
          <w:b/>
        </w:rPr>
        <w:t>C_DecryptDigestUpdate</w:t>
      </w:r>
      <w:r w:rsidRPr="008D76B4">
        <w:t xml:space="preserve">.  </w:t>
      </w:r>
      <w:r w:rsidRPr="008D76B4">
        <w:rPr>
          <w:b/>
        </w:rPr>
        <w:t>C_DecryptDigestUpdate</w:t>
      </w:r>
      <w:r w:rsidRPr="008D76B4">
        <w:t xml:space="preserve"> returns exactly 16 bytes of plaintext, since at this point, Cryptoki doesn’t know if there’s more ciphertext coming, or if the last block of ciphertext held any padding.  These 16 bytes of plaintext are passed into the active digesting operation.</w:t>
      </w:r>
    </w:p>
    <w:p w14:paraId="477DE1BE" w14:textId="77777777" w:rsidR="00331BF0" w:rsidRPr="008D76B4" w:rsidRDefault="00331BF0" w:rsidP="00331BF0">
      <w:r w:rsidRPr="008D76B4">
        <w:t xml:space="preserve">Since there is no more ciphertext, the application calls </w:t>
      </w:r>
      <w:r w:rsidRPr="008D76B4">
        <w:rPr>
          <w:b/>
        </w:rPr>
        <w:t>C_DecryptFinal</w:t>
      </w:r>
      <w:r w:rsidRPr="008D76B4">
        <w:t xml:space="preserve">.  This tells Cryptoki that there’s no more ciphertext coming, and the call returns the last 2 bytes of plaintext.  However, since the active decryption and digesting operations are linked </w:t>
      </w:r>
      <w:r w:rsidRPr="008D76B4">
        <w:rPr>
          <w:i/>
        </w:rPr>
        <w:t>only</w:t>
      </w:r>
      <w:r w:rsidRPr="008D76B4">
        <w:t xml:space="preserve"> through the </w:t>
      </w:r>
      <w:r w:rsidRPr="008D76B4">
        <w:rPr>
          <w:b/>
        </w:rPr>
        <w:t>C_DecryptDigestUpdate</w:t>
      </w:r>
      <w:r w:rsidRPr="008D76B4">
        <w:t xml:space="preserve"> call, these 2 bytes of plaintext are </w:t>
      </w:r>
      <w:r w:rsidRPr="008D76B4">
        <w:rPr>
          <w:i/>
        </w:rPr>
        <w:t>not</w:t>
      </w:r>
      <w:r w:rsidRPr="008D76B4">
        <w:t xml:space="preserve"> passed on to be digested.</w:t>
      </w:r>
    </w:p>
    <w:p w14:paraId="434A011A" w14:textId="77777777" w:rsidR="00331BF0" w:rsidRPr="008D76B4" w:rsidRDefault="00331BF0" w:rsidP="00331BF0">
      <w:r w:rsidRPr="008D76B4">
        <w:t xml:space="preserve">A call to </w:t>
      </w:r>
      <w:r w:rsidRPr="008D76B4">
        <w:rPr>
          <w:b/>
        </w:rPr>
        <w:t>C_DigestFinal</w:t>
      </w:r>
      <w:r w:rsidRPr="008D76B4">
        <w:t xml:space="preserve">, therefore, would compute the message digest of </w:t>
      </w:r>
      <w:r w:rsidRPr="008D76B4">
        <w:rPr>
          <w:i/>
        </w:rPr>
        <w:t>the first 16 bytes of the plaintext</w:t>
      </w:r>
      <w:r w:rsidRPr="008D76B4">
        <w:t xml:space="preserve">, not the message digest of the entire plaintext.  It is crucial that, before </w:t>
      </w:r>
      <w:r w:rsidRPr="008D76B4">
        <w:rPr>
          <w:b/>
        </w:rPr>
        <w:t>C_DigestFinal</w:t>
      </w:r>
      <w:r w:rsidRPr="008D76B4">
        <w:t xml:space="preserve"> is called, the last 2 bytes of plaintext get passed into the active digesting operation via a </w:t>
      </w:r>
      <w:r w:rsidRPr="008D76B4">
        <w:rPr>
          <w:b/>
        </w:rPr>
        <w:t>C_DigestUpdate</w:t>
      </w:r>
      <w:r w:rsidRPr="008D76B4">
        <w:t xml:space="preserve"> call.</w:t>
      </w:r>
    </w:p>
    <w:p w14:paraId="09191C70" w14:textId="77777777" w:rsidR="00331BF0" w:rsidRPr="008D76B4" w:rsidRDefault="00331BF0" w:rsidP="00331BF0">
      <w:pPr>
        <w:rPr>
          <w:i/>
        </w:rPr>
      </w:pPr>
      <w:r w:rsidRPr="008D76B4">
        <w:t xml:space="preserve">Because of this, it is critical that when an application uses a padded decryption mechanism with </w:t>
      </w:r>
      <w:r w:rsidRPr="008D76B4">
        <w:rPr>
          <w:b/>
        </w:rPr>
        <w:t>C_DecryptDigestUpdate</w:t>
      </w:r>
      <w:r w:rsidRPr="008D76B4">
        <w:t xml:space="preserve">, it knows exactly how much plaintext has been passed into the active digesting operation.  </w:t>
      </w:r>
      <w:r w:rsidRPr="008D76B4">
        <w:rPr>
          <w:i/>
        </w:rPr>
        <w:t xml:space="preserve">Extreme caution is warranted when using a padded decryption mechanism with </w:t>
      </w:r>
      <w:r w:rsidRPr="008D76B4">
        <w:rPr>
          <w:b/>
          <w:i/>
        </w:rPr>
        <w:t>C_DecryptDigestUpdate</w:t>
      </w:r>
      <w:r w:rsidRPr="008D76B4">
        <w:rPr>
          <w:i/>
        </w:rPr>
        <w:t>.</w:t>
      </w:r>
    </w:p>
    <w:p w14:paraId="2364ADEF" w14:textId="77777777" w:rsidR="00331BF0" w:rsidRPr="008D76B4" w:rsidRDefault="00331BF0" w:rsidP="00331BF0">
      <w:r w:rsidRPr="008D76B4">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w:t>
      </w:r>
    </w:p>
    <w:p w14:paraId="68717AF8" w14:textId="77777777" w:rsidR="00331BF0" w:rsidRPr="008D76B4" w:rsidRDefault="00331BF0" w:rsidP="00331BF0">
      <w:r w:rsidRPr="008D76B4">
        <w:t>Example:</w:t>
      </w:r>
    </w:p>
    <w:p w14:paraId="6487716E" w14:textId="77777777" w:rsidR="00331BF0" w:rsidRPr="008D76B4" w:rsidRDefault="00331BF0" w:rsidP="00331BF0">
      <w:pPr>
        <w:pStyle w:val="BoxedCode"/>
      </w:pPr>
      <w:r w:rsidRPr="008D76B4">
        <w:t>#define BUF_SZ 512</w:t>
      </w:r>
    </w:p>
    <w:p w14:paraId="3B177409" w14:textId="77777777" w:rsidR="00331BF0" w:rsidRPr="008D76B4" w:rsidRDefault="00331BF0" w:rsidP="00331BF0">
      <w:pPr>
        <w:pStyle w:val="BoxedCode"/>
      </w:pPr>
    </w:p>
    <w:p w14:paraId="0DCB4667" w14:textId="77777777" w:rsidR="00331BF0" w:rsidRPr="008D76B4" w:rsidRDefault="00331BF0" w:rsidP="00331BF0">
      <w:pPr>
        <w:pStyle w:val="BoxedCode"/>
      </w:pPr>
      <w:r w:rsidRPr="008D76B4">
        <w:t>CK_SESSION_HANDLE hSession;</w:t>
      </w:r>
    </w:p>
    <w:p w14:paraId="4A589BAF" w14:textId="77777777" w:rsidR="00331BF0" w:rsidRPr="008D76B4" w:rsidRDefault="00331BF0" w:rsidP="00331BF0">
      <w:pPr>
        <w:pStyle w:val="BoxedCode"/>
      </w:pPr>
      <w:r w:rsidRPr="008D76B4">
        <w:t>CK_OBJECT_HANDLE hKey;</w:t>
      </w:r>
    </w:p>
    <w:p w14:paraId="4459603E" w14:textId="77777777" w:rsidR="00331BF0" w:rsidRPr="008D76B4" w:rsidRDefault="00331BF0" w:rsidP="00331BF0">
      <w:pPr>
        <w:pStyle w:val="BoxedCode"/>
      </w:pPr>
      <w:r w:rsidRPr="008D76B4">
        <w:t>CK_BYTE iv[8];</w:t>
      </w:r>
    </w:p>
    <w:p w14:paraId="33CDF1EE" w14:textId="77777777" w:rsidR="00331BF0" w:rsidRPr="008D76B4" w:rsidRDefault="00331BF0" w:rsidP="00331BF0">
      <w:pPr>
        <w:pStyle w:val="BoxedCode"/>
      </w:pPr>
      <w:r w:rsidRPr="008D76B4">
        <w:t>CK_MECHANISM decryptionMechanism = {</w:t>
      </w:r>
    </w:p>
    <w:p w14:paraId="7EC71545" w14:textId="77777777" w:rsidR="00331BF0" w:rsidRPr="000D2530" w:rsidRDefault="00331BF0" w:rsidP="00331BF0">
      <w:pPr>
        <w:pStyle w:val="BoxedCode"/>
      </w:pPr>
      <w:r w:rsidRPr="008D76B4">
        <w:t xml:space="preserve">  </w:t>
      </w:r>
      <w:r w:rsidRPr="000D2530">
        <w:t>CKM_DES_ECB, iv, sizeof(iv)</w:t>
      </w:r>
    </w:p>
    <w:p w14:paraId="3687E1CB" w14:textId="77777777" w:rsidR="00331BF0" w:rsidRPr="008D76B4" w:rsidRDefault="00331BF0" w:rsidP="00331BF0">
      <w:pPr>
        <w:pStyle w:val="BoxedCode"/>
      </w:pPr>
      <w:r w:rsidRPr="008D76B4">
        <w:t>};</w:t>
      </w:r>
    </w:p>
    <w:p w14:paraId="15EDE79D" w14:textId="77777777" w:rsidR="00331BF0" w:rsidRPr="008D76B4" w:rsidRDefault="00331BF0" w:rsidP="00331BF0">
      <w:pPr>
        <w:pStyle w:val="BoxedCode"/>
      </w:pPr>
      <w:r w:rsidRPr="008D76B4">
        <w:t>CK_MECHANISM digestMechanism = {</w:t>
      </w:r>
    </w:p>
    <w:p w14:paraId="62DB34B8" w14:textId="77777777" w:rsidR="00331BF0" w:rsidRPr="008D76B4" w:rsidRDefault="00331BF0" w:rsidP="00331BF0">
      <w:pPr>
        <w:pStyle w:val="BoxedCode"/>
      </w:pPr>
      <w:r w:rsidRPr="008D76B4">
        <w:t xml:space="preserve">  CKM_MD5, NULL_PTR, 0</w:t>
      </w:r>
    </w:p>
    <w:p w14:paraId="0E826A03" w14:textId="77777777" w:rsidR="00331BF0" w:rsidRPr="008D76B4" w:rsidRDefault="00331BF0" w:rsidP="00331BF0">
      <w:pPr>
        <w:pStyle w:val="BoxedCode"/>
      </w:pPr>
      <w:r w:rsidRPr="008D76B4">
        <w:t>};</w:t>
      </w:r>
    </w:p>
    <w:p w14:paraId="3C29AF89" w14:textId="77777777" w:rsidR="00331BF0" w:rsidRPr="008D76B4" w:rsidRDefault="00331BF0" w:rsidP="00331BF0">
      <w:pPr>
        <w:pStyle w:val="BoxedCode"/>
      </w:pPr>
      <w:r w:rsidRPr="008D76B4">
        <w:t>CK_BYTE encryptedData[(2*BUF_SZ)+8];</w:t>
      </w:r>
    </w:p>
    <w:p w14:paraId="263FE852" w14:textId="77777777" w:rsidR="00331BF0" w:rsidRPr="001029B5" w:rsidRDefault="00331BF0" w:rsidP="00331BF0">
      <w:pPr>
        <w:pStyle w:val="BoxedCode"/>
        <w:rPr>
          <w:lang w:val="de-DE"/>
        </w:rPr>
      </w:pPr>
      <w:r w:rsidRPr="001029B5">
        <w:rPr>
          <w:lang w:val="de-DE"/>
        </w:rPr>
        <w:t>CK_BYTE digest[16];</w:t>
      </w:r>
    </w:p>
    <w:p w14:paraId="7CC06B8D" w14:textId="77777777" w:rsidR="00331BF0" w:rsidRPr="001029B5" w:rsidRDefault="00331BF0" w:rsidP="00331BF0">
      <w:pPr>
        <w:pStyle w:val="BoxedCode"/>
        <w:rPr>
          <w:lang w:val="de-DE"/>
        </w:rPr>
      </w:pPr>
      <w:r w:rsidRPr="001029B5">
        <w:rPr>
          <w:lang w:val="de-DE"/>
        </w:rPr>
        <w:t>CK_ULONG ulDigestLen;</w:t>
      </w:r>
    </w:p>
    <w:p w14:paraId="7CEAF149" w14:textId="77777777" w:rsidR="00331BF0" w:rsidRPr="008D76B4" w:rsidRDefault="00331BF0" w:rsidP="00331BF0">
      <w:pPr>
        <w:pStyle w:val="BoxedCode"/>
      </w:pPr>
      <w:r w:rsidRPr="008D76B4">
        <w:t>CK_BYTE data[BUF_SZ];</w:t>
      </w:r>
    </w:p>
    <w:p w14:paraId="5C378178" w14:textId="77777777" w:rsidR="00331BF0" w:rsidRPr="008D76B4" w:rsidRDefault="00331BF0" w:rsidP="00331BF0">
      <w:pPr>
        <w:pStyle w:val="BoxedCode"/>
      </w:pPr>
      <w:r w:rsidRPr="008D76B4">
        <w:lastRenderedPageBreak/>
        <w:t>CK_ULONG ulDataLen, ulLastUpdateSize;</w:t>
      </w:r>
    </w:p>
    <w:p w14:paraId="586EAD7D" w14:textId="77777777" w:rsidR="00331BF0" w:rsidRPr="008D76B4" w:rsidRDefault="00331BF0" w:rsidP="00331BF0">
      <w:pPr>
        <w:pStyle w:val="BoxedCode"/>
      </w:pPr>
      <w:r w:rsidRPr="008D76B4">
        <w:t>CK_RV rv;</w:t>
      </w:r>
    </w:p>
    <w:p w14:paraId="29026689" w14:textId="77777777" w:rsidR="00331BF0" w:rsidRPr="008D76B4" w:rsidRDefault="00331BF0" w:rsidP="00331BF0">
      <w:pPr>
        <w:pStyle w:val="BoxedCode"/>
      </w:pPr>
    </w:p>
    <w:p w14:paraId="5C244C3E" w14:textId="77777777" w:rsidR="00331BF0" w:rsidRPr="008D76B4" w:rsidRDefault="00331BF0" w:rsidP="00331BF0">
      <w:pPr>
        <w:pStyle w:val="BoxedCode"/>
      </w:pPr>
      <w:r w:rsidRPr="008D76B4">
        <w:t>.</w:t>
      </w:r>
    </w:p>
    <w:p w14:paraId="778DC262" w14:textId="77777777" w:rsidR="00331BF0" w:rsidRPr="008D76B4" w:rsidRDefault="00331BF0" w:rsidP="00331BF0">
      <w:pPr>
        <w:pStyle w:val="BoxedCode"/>
      </w:pPr>
      <w:r w:rsidRPr="008D76B4">
        <w:t>.</w:t>
      </w:r>
    </w:p>
    <w:p w14:paraId="14671DF8" w14:textId="77777777" w:rsidR="00331BF0" w:rsidRPr="008D76B4" w:rsidRDefault="00331BF0" w:rsidP="00331BF0">
      <w:pPr>
        <w:pStyle w:val="BoxedCode"/>
      </w:pPr>
      <w:r w:rsidRPr="008D76B4">
        <w:t>memset(iv, 0, sizeof(iv));</w:t>
      </w:r>
    </w:p>
    <w:p w14:paraId="52F56A04" w14:textId="77777777" w:rsidR="00331BF0" w:rsidRPr="008D76B4" w:rsidRDefault="00331BF0" w:rsidP="00331BF0">
      <w:pPr>
        <w:pStyle w:val="BoxedCode"/>
      </w:pPr>
      <w:r w:rsidRPr="008D76B4">
        <w:t>memset(encryptedData, ‘A’, ((2*BUF_SZ)+8));</w:t>
      </w:r>
    </w:p>
    <w:p w14:paraId="2BF0FAC3" w14:textId="77777777" w:rsidR="00331BF0" w:rsidRPr="008D76B4" w:rsidRDefault="00331BF0" w:rsidP="00331BF0">
      <w:pPr>
        <w:pStyle w:val="BoxedCode"/>
      </w:pPr>
      <w:r w:rsidRPr="008D76B4">
        <w:t>rv = C_DecryptInit(hSession, &amp;decryptionMechanism, hKey);</w:t>
      </w:r>
    </w:p>
    <w:p w14:paraId="56D0E67A" w14:textId="77777777" w:rsidR="00331BF0" w:rsidRPr="008D76B4" w:rsidRDefault="00331BF0" w:rsidP="00331BF0">
      <w:pPr>
        <w:pStyle w:val="BoxedCode"/>
      </w:pPr>
      <w:r w:rsidRPr="008D76B4">
        <w:t>if (rv != CKR_OK) {</w:t>
      </w:r>
    </w:p>
    <w:p w14:paraId="2726B5C8" w14:textId="77777777" w:rsidR="00331BF0" w:rsidRPr="008D76B4" w:rsidRDefault="00331BF0" w:rsidP="00331BF0">
      <w:pPr>
        <w:pStyle w:val="BoxedCode"/>
      </w:pPr>
      <w:r w:rsidRPr="008D76B4">
        <w:t xml:space="preserve">  .</w:t>
      </w:r>
    </w:p>
    <w:p w14:paraId="13187CDF" w14:textId="77777777" w:rsidR="00331BF0" w:rsidRPr="008D76B4" w:rsidRDefault="00331BF0" w:rsidP="00331BF0">
      <w:pPr>
        <w:pStyle w:val="BoxedCode"/>
      </w:pPr>
      <w:r w:rsidRPr="008D76B4">
        <w:t xml:space="preserve">  .</w:t>
      </w:r>
    </w:p>
    <w:p w14:paraId="2D7B27DE" w14:textId="77777777" w:rsidR="00331BF0" w:rsidRPr="008D76B4" w:rsidRDefault="00331BF0" w:rsidP="00331BF0">
      <w:pPr>
        <w:pStyle w:val="BoxedCode"/>
      </w:pPr>
      <w:r w:rsidRPr="008D76B4">
        <w:t>}</w:t>
      </w:r>
    </w:p>
    <w:p w14:paraId="68B5339B" w14:textId="77777777" w:rsidR="00331BF0" w:rsidRPr="000D2530" w:rsidRDefault="00331BF0" w:rsidP="00331BF0">
      <w:pPr>
        <w:pStyle w:val="BoxedCode"/>
      </w:pPr>
      <w:r w:rsidRPr="000D2530">
        <w:t>rv = C_DigestInit(hSession, &amp;digestMechanism);</w:t>
      </w:r>
    </w:p>
    <w:p w14:paraId="0A89B7D9" w14:textId="77777777" w:rsidR="00331BF0" w:rsidRPr="008D76B4" w:rsidRDefault="00331BF0" w:rsidP="00331BF0">
      <w:pPr>
        <w:pStyle w:val="BoxedCode"/>
      </w:pPr>
      <w:r w:rsidRPr="008D76B4">
        <w:t>if (rv != CKR_OK){</w:t>
      </w:r>
    </w:p>
    <w:p w14:paraId="605EC0F1" w14:textId="77777777" w:rsidR="00331BF0" w:rsidRPr="008D76B4" w:rsidRDefault="00331BF0" w:rsidP="00331BF0">
      <w:pPr>
        <w:pStyle w:val="BoxedCode"/>
      </w:pPr>
      <w:r w:rsidRPr="008D76B4">
        <w:t xml:space="preserve">  .</w:t>
      </w:r>
    </w:p>
    <w:p w14:paraId="2E1CD7D6" w14:textId="77777777" w:rsidR="00331BF0" w:rsidRPr="008D76B4" w:rsidRDefault="00331BF0" w:rsidP="00331BF0">
      <w:pPr>
        <w:pStyle w:val="BoxedCode"/>
      </w:pPr>
      <w:r w:rsidRPr="008D76B4">
        <w:t xml:space="preserve">  .</w:t>
      </w:r>
    </w:p>
    <w:p w14:paraId="2390F101" w14:textId="77777777" w:rsidR="00331BF0" w:rsidRPr="008D76B4" w:rsidRDefault="00331BF0" w:rsidP="00331BF0">
      <w:pPr>
        <w:pStyle w:val="BoxedCode"/>
      </w:pPr>
      <w:r w:rsidRPr="008D76B4">
        <w:t>}</w:t>
      </w:r>
    </w:p>
    <w:p w14:paraId="0A7A790D" w14:textId="77777777" w:rsidR="00331BF0" w:rsidRPr="008D76B4" w:rsidRDefault="00331BF0" w:rsidP="00331BF0">
      <w:pPr>
        <w:pStyle w:val="BoxedCode"/>
      </w:pPr>
    </w:p>
    <w:p w14:paraId="1782985B" w14:textId="77777777" w:rsidR="00331BF0" w:rsidRPr="008D76B4" w:rsidRDefault="00331BF0" w:rsidP="00331BF0">
      <w:pPr>
        <w:pStyle w:val="BoxedCode"/>
      </w:pPr>
      <w:r w:rsidRPr="008D76B4">
        <w:t>ulDataLen = sizeof(data);</w:t>
      </w:r>
    </w:p>
    <w:p w14:paraId="081B8A1E" w14:textId="77777777" w:rsidR="00331BF0" w:rsidRPr="008D76B4" w:rsidRDefault="00331BF0" w:rsidP="00331BF0">
      <w:pPr>
        <w:pStyle w:val="BoxedCode"/>
      </w:pPr>
      <w:r w:rsidRPr="008D76B4">
        <w:t>rv = C_DecryptDigestUpdate(</w:t>
      </w:r>
    </w:p>
    <w:p w14:paraId="238E5713" w14:textId="77777777" w:rsidR="00331BF0" w:rsidRPr="008D76B4" w:rsidRDefault="00331BF0" w:rsidP="00331BF0">
      <w:pPr>
        <w:pStyle w:val="BoxedCode"/>
      </w:pPr>
      <w:r w:rsidRPr="008D76B4">
        <w:t xml:space="preserve">  hSession,</w:t>
      </w:r>
    </w:p>
    <w:p w14:paraId="26AF33E5" w14:textId="77777777" w:rsidR="00331BF0" w:rsidRPr="008D76B4" w:rsidRDefault="00331BF0" w:rsidP="00331BF0">
      <w:pPr>
        <w:pStyle w:val="BoxedCode"/>
      </w:pPr>
      <w:r w:rsidRPr="008D76B4">
        <w:t xml:space="preserve">  &amp;encryptedData[0], BUF_SZ,</w:t>
      </w:r>
    </w:p>
    <w:p w14:paraId="2A669050" w14:textId="77777777" w:rsidR="00331BF0" w:rsidRPr="008D76B4" w:rsidRDefault="00331BF0" w:rsidP="00331BF0">
      <w:pPr>
        <w:pStyle w:val="BoxedCode"/>
      </w:pPr>
      <w:r w:rsidRPr="008D76B4">
        <w:t xml:space="preserve">  data, &amp;ulDataLen);</w:t>
      </w:r>
    </w:p>
    <w:p w14:paraId="3BBB28C6" w14:textId="77777777" w:rsidR="00331BF0" w:rsidRPr="008D76B4" w:rsidRDefault="00331BF0" w:rsidP="00331BF0">
      <w:pPr>
        <w:pStyle w:val="BoxedCode"/>
      </w:pPr>
      <w:r w:rsidRPr="008D76B4">
        <w:t>.</w:t>
      </w:r>
    </w:p>
    <w:p w14:paraId="16181A5C" w14:textId="77777777" w:rsidR="00331BF0" w:rsidRPr="008D76B4" w:rsidRDefault="00331BF0" w:rsidP="00331BF0">
      <w:pPr>
        <w:pStyle w:val="BoxedCode"/>
      </w:pPr>
      <w:r w:rsidRPr="008D76B4">
        <w:t>.</w:t>
      </w:r>
    </w:p>
    <w:p w14:paraId="35B7FA83" w14:textId="77777777" w:rsidR="00331BF0" w:rsidRPr="008D76B4" w:rsidRDefault="00331BF0" w:rsidP="00331BF0">
      <w:pPr>
        <w:pStyle w:val="BoxedCode"/>
      </w:pPr>
      <w:r w:rsidRPr="008D76B4">
        <w:t>ulDataLen = sizeof(data);</w:t>
      </w:r>
    </w:p>
    <w:p w14:paraId="6E124B2E" w14:textId="77777777" w:rsidR="00331BF0" w:rsidRPr="008D76B4" w:rsidRDefault="00331BF0" w:rsidP="00331BF0">
      <w:pPr>
        <w:pStyle w:val="BoxedCode"/>
      </w:pPr>
      <w:r w:rsidRPr="008D76B4">
        <w:t>rv = C_DecryptDigestUpdate(</w:t>
      </w:r>
    </w:p>
    <w:p w14:paraId="4EDB0A83" w14:textId="77777777" w:rsidR="00331BF0" w:rsidRPr="008D76B4" w:rsidRDefault="00331BF0" w:rsidP="00331BF0">
      <w:pPr>
        <w:pStyle w:val="BoxedCode"/>
      </w:pPr>
      <w:r w:rsidRPr="008D76B4">
        <w:t xml:space="preserve">  hSession,</w:t>
      </w:r>
    </w:p>
    <w:p w14:paraId="442F2585" w14:textId="77777777" w:rsidR="00331BF0" w:rsidRPr="008D76B4" w:rsidRDefault="00331BF0" w:rsidP="00331BF0">
      <w:pPr>
        <w:pStyle w:val="BoxedCode"/>
      </w:pPr>
      <w:r w:rsidRPr="008D76B4">
        <w:t xml:space="preserve">  &amp;encryptedData[BUF_SZ], BUF_SZ,</w:t>
      </w:r>
    </w:p>
    <w:p w14:paraId="5FBF48AA" w14:textId="77777777" w:rsidR="00331BF0" w:rsidRPr="008D76B4" w:rsidRDefault="00331BF0" w:rsidP="00331BF0">
      <w:pPr>
        <w:pStyle w:val="BoxedCode"/>
      </w:pPr>
      <w:r w:rsidRPr="008D76B4">
        <w:t xml:space="preserve">  data, &amp;ulDataLen);</w:t>
      </w:r>
    </w:p>
    <w:p w14:paraId="48538A6F" w14:textId="77777777" w:rsidR="00331BF0" w:rsidRPr="008D76B4" w:rsidRDefault="00331BF0" w:rsidP="00331BF0">
      <w:pPr>
        <w:pStyle w:val="BoxedCode"/>
      </w:pPr>
      <w:r w:rsidRPr="008D76B4">
        <w:t>.</w:t>
      </w:r>
    </w:p>
    <w:p w14:paraId="47F294A6" w14:textId="77777777" w:rsidR="00331BF0" w:rsidRPr="008D76B4" w:rsidRDefault="00331BF0" w:rsidP="00331BF0">
      <w:pPr>
        <w:pStyle w:val="BoxedCode"/>
      </w:pPr>
      <w:r w:rsidRPr="008D76B4">
        <w:t>.</w:t>
      </w:r>
    </w:p>
    <w:p w14:paraId="403D735B" w14:textId="77777777" w:rsidR="00331BF0" w:rsidRPr="008D76B4" w:rsidRDefault="00331BF0" w:rsidP="00331BF0">
      <w:pPr>
        <w:pStyle w:val="BoxedCode"/>
      </w:pPr>
    </w:p>
    <w:p w14:paraId="107F35BD" w14:textId="77777777" w:rsidR="00331BF0" w:rsidRPr="008D76B4" w:rsidRDefault="00331BF0" w:rsidP="00331BF0">
      <w:pPr>
        <w:pStyle w:val="BoxedCode"/>
      </w:pPr>
      <w:r w:rsidRPr="008D76B4">
        <w:t>/*</w:t>
      </w:r>
    </w:p>
    <w:p w14:paraId="7B3D58AA" w14:textId="77777777" w:rsidR="00331BF0" w:rsidRPr="008D76B4" w:rsidRDefault="00331BF0" w:rsidP="00331BF0">
      <w:pPr>
        <w:pStyle w:val="BoxedCode"/>
      </w:pPr>
      <w:r w:rsidRPr="008D76B4">
        <w:t xml:space="preserve"> * The last portion of the buffer needs to be handled with </w:t>
      </w:r>
    </w:p>
    <w:p w14:paraId="7B7F7D1F" w14:textId="77777777" w:rsidR="00331BF0" w:rsidRPr="008D76B4" w:rsidRDefault="00331BF0" w:rsidP="00331BF0">
      <w:pPr>
        <w:pStyle w:val="BoxedCode"/>
      </w:pPr>
      <w:r w:rsidRPr="008D76B4">
        <w:t xml:space="preserve"> * separate calls to deal with padding issues in ECB mode</w:t>
      </w:r>
    </w:p>
    <w:p w14:paraId="64F008C4" w14:textId="77777777" w:rsidR="00331BF0" w:rsidRPr="008D76B4" w:rsidRDefault="00331BF0" w:rsidP="00331BF0">
      <w:pPr>
        <w:pStyle w:val="BoxedCode"/>
      </w:pPr>
      <w:r w:rsidRPr="008D76B4">
        <w:t xml:space="preserve"> */</w:t>
      </w:r>
    </w:p>
    <w:p w14:paraId="678D46CE" w14:textId="77777777" w:rsidR="00331BF0" w:rsidRPr="008D76B4" w:rsidRDefault="00331BF0" w:rsidP="00331BF0">
      <w:pPr>
        <w:pStyle w:val="BoxedCode"/>
      </w:pPr>
    </w:p>
    <w:p w14:paraId="31E2337D" w14:textId="77777777" w:rsidR="00331BF0" w:rsidRPr="008D76B4" w:rsidRDefault="00331BF0" w:rsidP="00331BF0">
      <w:pPr>
        <w:pStyle w:val="BoxedCode"/>
      </w:pPr>
      <w:r w:rsidRPr="008D76B4">
        <w:t>/* First, complete the decryption of the buffer */</w:t>
      </w:r>
    </w:p>
    <w:p w14:paraId="4DDE1667" w14:textId="77777777" w:rsidR="00331BF0" w:rsidRPr="008D76B4" w:rsidRDefault="00331BF0" w:rsidP="00331BF0">
      <w:pPr>
        <w:pStyle w:val="BoxedCode"/>
      </w:pPr>
      <w:r w:rsidRPr="008D76B4">
        <w:t>ulLastUpdateSize = sizeof(data);</w:t>
      </w:r>
    </w:p>
    <w:p w14:paraId="5C0E5F02" w14:textId="77777777" w:rsidR="00331BF0" w:rsidRPr="008D76B4" w:rsidRDefault="00331BF0" w:rsidP="00331BF0">
      <w:pPr>
        <w:pStyle w:val="BoxedCode"/>
      </w:pPr>
      <w:r w:rsidRPr="008D76B4">
        <w:t>rv = C_DecryptUpdate(</w:t>
      </w:r>
    </w:p>
    <w:p w14:paraId="2E5FB7A7" w14:textId="77777777" w:rsidR="00331BF0" w:rsidRPr="008D76B4" w:rsidRDefault="00331BF0" w:rsidP="00331BF0">
      <w:pPr>
        <w:pStyle w:val="BoxedCode"/>
      </w:pPr>
      <w:r w:rsidRPr="008D76B4">
        <w:t xml:space="preserve">  hSession,</w:t>
      </w:r>
    </w:p>
    <w:p w14:paraId="29155909" w14:textId="77777777" w:rsidR="00331BF0" w:rsidRPr="008D76B4" w:rsidRDefault="00331BF0" w:rsidP="00331BF0">
      <w:pPr>
        <w:pStyle w:val="BoxedCode"/>
      </w:pPr>
      <w:r w:rsidRPr="008D76B4">
        <w:t xml:space="preserve">  &amp;encryptedData[BUF_SZ*2], 8,</w:t>
      </w:r>
    </w:p>
    <w:p w14:paraId="3305802B" w14:textId="77777777" w:rsidR="00331BF0" w:rsidRPr="008D76B4" w:rsidRDefault="00331BF0" w:rsidP="00331BF0">
      <w:pPr>
        <w:pStyle w:val="BoxedCode"/>
      </w:pPr>
      <w:r w:rsidRPr="008D76B4">
        <w:lastRenderedPageBreak/>
        <w:t xml:space="preserve">  data, &amp;ulLastUpdateSize);</w:t>
      </w:r>
    </w:p>
    <w:p w14:paraId="7512B98D" w14:textId="77777777" w:rsidR="00331BF0" w:rsidRPr="008D76B4" w:rsidRDefault="00331BF0" w:rsidP="00331BF0">
      <w:pPr>
        <w:pStyle w:val="BoxedCode"/>
      </w:pPr>
      <w:r w:rsidRPr="008D76B4">
        <w:t>.</w:t>
      </w:r>
    </w:p>
    <w:p w14:paraId="6A653E72" w14:textId="77777777" w:rsidR="00331BF0" w:rsidRPr="008D76B4" w:rsidRDefault="00331BF0" w:rsidP="00331BF0">
      <w:pPr>
        <w:pStyle w:val="BoxedCode"/>
      </w:pPr>
      <w:r w:rsidRPr="008D76B4">
        <w:t>.</w:t>
      </w:r>
    </w:p>
    <w:p w14:paraId="49198EBA" w14:textId="77777777" w:rsidR="00331BF0" w:rsidRPr="008D76B4" w:rsidRDefault="00331BF0" w:rsidP="00331BF0">
      <w:pPr>
        <w:pStyle w:val="BoxedCode"/>
      </w:pPr>
      <w:r w:rsidRPr="008D76B4">
        <w:t>/* Get last piece of plaintext (should have length 0, here) */</w:t>
      </w:r>
    </w:p>
    <w:p w14:paraId="74856450" w14:textId="77777777" w:rsidR="00331BF0" w:rsidRPr="008D76B4" w:rsidRDefault="00331BF0" w:rsidP="00331BF0">
      <w:pPr>
        <w:pStyle w:val="BoxedCode"/>
      </w:pPr>
      <w:r w:rsidRPr="008D76B4">
        <w:t>ulDataLen = sizeof(data)-ulLastUpdateSize;</w:t>
      </w:r>
    </w:p>
    <w:p w14:paraId="3C663CBC" w14:textId="77777777" w:rsidR="00331BF0" w:rsidRPr="008D76B4" w:rsidRDefault="00331BF0" w:rsidP="00331BF0">
      <w:pPr>
        <w:pStyle w:val="BoxedCode"/>
      </w:pPr>
      <w:r w:rsidRPr="008D76B4">
        <w:t>rv = C_DecryptFinal(hSession, &amp;data[ulLastUpdateSize], &amp;ulDataLen);</w:t>
      </w:r>
    </w:p>
    <w:p w14:paraId="3934D2E3" w14:textId="77777777" w:rsidR="00331BF0" w:rsidRPr="008D76B4" w:rsidRDefault="00331BF0" w:rsidP="00331BF0">
      <w:pPr>
        <w:pStyle w:val="BoxedCode"/>
      </w:pPr>
      <w:r w:rsidRPr="008D76B4">
        <w:t>if (rv != CKR_OK) {</w:t>
      </w:r>
    </w:p>
    <w:p w14:paraId="3A8B1918" w14:textId="77777777" w:rsidR="00331BF0" w:rsidRPr="008D76B4" w:rsidRDefault="00331BF0" w:rsidP="00331BF0">
      <w:pPr>
        <w:pStyle w:val="BoxedCode"/>
      </w:pPr>
      <w:r w:rsidRPr="008D76B4">
        <w:t xml:space="preserve">  .</w:t>
      </w:r>
    </w:p>
    <w:p w14:paraId="054E8444" w14:textId="77777777" w:rsidR="00331BF0" w:rsidRPr="008D76B4" w:rsidRDefault="00331BF0" w:rsidP="00331BF0">
      <w:pPr>
        <w:pStyle w:val="BoxedCode"/>
      </w:pPr>
      <w:r w:rsidRPr="008D76B4">
        <w:t xml:space="preserve">  .</w:t>
      </w:r>
    </w:p>
    <w:p w14:paraId="3034D050" w14:textId="77777777" w:rsidR="00331BF0" w:rsidRPr="008D76B4" w:rsidRDefault="00331BF0" w:rsidP="00331BF0">
      <w:pPr>
        <w:pStyle w:val="BoxedCode"/>
      </w:pPr>
      <w:r w:rsidRPr="008D76B4">
        <w:t>}</w:t>
      </w:r>
    </w:p>
    <w:p w14:paraId="75285BF6" w14:textId="77777777" w:rsidR="00331BF0" w:rsidRPr="008D76B4" w:rsidRDefault="00331BF0" w:rsidP="00331BF0">
      <w:pPr>
        <w:pStyle w:val="BoxedCode"/>
      </w:pPr>
    </w:p>
    <w:p w14:paraId="285CD079" w14:textId="77777777" w:rsidR="00331BF0" w:rsidRPr="008D76B4" w:rsidRDefault="00331BF0" w:rsidP="00331BF0">
      <w:pPr>
        <w:pStyle w:val="BoxedCode"/>
      </w:pPr>
      <w:r w:rsidRPr="008D76B4">
        <w:t>/* Digest last bit of plaintext */</w:t>
      </w:r>
    </w:p>
    <w:p w14:paraId="0BB67F36" w14:textId="77777777" w:rsidR="00331BF0" w:rsidRPr="008D76B4" w:rsidRDefault="00331BF0" w:rsidP="00331BF0">
      <w:pPr>
        <w:pStyle w:val="BoxedCode"/>
      </w:pPr>
      <w:r w:rsidRPr="008D76B4">
        <w:t>rv = C_DigestUpdate(hSession, data, 5);</w:t>
      </w:r>
    </w:p>
    <w:p w14:paraId="733AF881" w14:textId="77777777" w:rsidR="00331BF0" w:rsidRPr="001029B5" w:rsidRDefault="00331BF0" w:rsidP="00331BF0">
      <w:pPr>
        <w:pStyle w:val="BoxedCode"/>
        <w:rPr>
          <w:lang w:val="de-DE"/>
        </w:rPr>
      </w:pPr>
      <w:r w:rsidRPr="008D76B4">
        <w:t xml:space="preserve">if (rv != </w:t>
      </w:r>
      <w:r w:rsidRPr="001029B5">
        <w:rPr>
          <w:lang w:val="de-DE"/>
        </w:rPr>
        <w:t>CKR_OK) {</w:t>
      </w:r>
    </w:p>
    <w:p w14:paraId="385C6E6A" w14:textId="77777777" w:rsidR="00331BF0" w:rsidRPr="001029B5" w:rsidRDefault="00331BF0" w:rsidP="00331BF0">
      <w:pPr>
        <w:pStyle w:val="BoxedCode"/>
        <w:rPr>
          <w:lang w:val="de-DE"/>
        </w:rPr>
      </w:pPr>
      <w:r w:rsidRPr="001029B5">
        <w:rPr>
          <w:lang w:val="de-DE"/>
        </w:rPr>
        <w:t xml:space="preserve">  .</w:t>
      </w:r>
    </w:p>
    <w:p w14:paraId="4D04B498" w14:textId="77777777" w:rsidR="00331BF0" w:rsidRPr="001029B5" w:rsidRDefault="00331BF0" w:rsidP="00331BF0">
      <w:pPr>
        <w:pStyle w:val="BoxedCode"/>
        <w:rPr>
          <w:lang w:val="de-DE"/>
        </w:rPr>
      </w:pPr>
      <w:r w:rsidRPr="001029B5">
        <w:rPr>
          <w:lang w:val="de-DE"/>
        </w:rPr>
        <w:t xml:space="preserve">  .</w:t>
      </w:r>
    </w:p>
    <w:p w14:paraId="48910E20" w14:textId="77777777" w:rsidR="00331BF0" w:rsidRPr="001029B5" w:rsidRDefault="00331BF0" w:rsidP="00331BF0">
      <w:pPr>
        <w:pStyle w:val="BoxedCode"/>
        <w:rPr>
          <w:lang w:val="de-DE"/>
        </w:rPr>
      </w:pPr>
      <w:r w:rsidRPr="001029B5">
        <w:rPr>
          <w:lang w:val="de-DE"/>
        </w:rPr>
        <w:t>}</w:t>
      </w:r>
    </w:p>
    <w:p w14:paraId="7FD7B278" w14:textId="77777777" w:rsidR="00331BF0" w:rsidRPr="001029B5" w:rsidRDefault="00331BF0" w:rsidP="00331BF0">
      <w:pPr>
        <w:pStyle w:val="BoxedCode"/>
        <w:rPr>
          <w:lang w:val="de-DE"/>
        </w:rPr>
      </w:pPr>
      <w:r w:rsidRPr="001029B5">
        <w:rPr>
          <w:lang w:val="de-DE"/>
        </w:rPr>
        <w:t>ulDigestLen = sizeof(digest);</w:t>
      </w:r>
    </w:p>
    <w:p w14:paraId="10E6A56D" w14:textId="77777777" w:rsidR="00331BF0" w:rsidRPr="001029B5" w:rsidRDefault="00331BF0" w:rsidP="00331BF0">
      <w:pPr>
        <w:pStyle w:val="BoxedCode"/>
        <w:rPr>
          <w:lang w:val="de-DE"/>
        </w:rPr>
      </w:pPr>
      <w:r w:rsidRPr="001029B5">
        <w:rPr>
          <w:lang w:val="de-DE"/>
        </w:rPr>
        <w:t>rv = C_DigestFinal(hSession, digest, &amp;ulDigestLen);</w:t>
      </w:r>
    </w:p>
    <w:p w14:paraId="7B64F593" w14:textId="77777777" w:rsidR="00331BF0" w:rsidRPr="008D76B4" w:rsidRDefault="00331BF0" w:rsidP="00331BF0">
      <w:pPr>
        <w:pStyle w:val="BoxedCode"/>
      </w:pPr>
      <w:r w:rsidRPr="008D76B4">
        <w:t>if (rv != CKR_OK) {</w:t>
      </w:r>
    </w:p>
    <w:p w14:paraId="6B2E0455" w14:textId="77777777" w:rsidR="00331BF0" w:rsidRPr="008D76B4" w:rsidRDefault="00331BF0" w:rsidP="00331BF0">
      <w:pPr>
        <w:pStyle w:val="BoxedCode"/>
      </w:pPr>
      <w:r w:rsidRPr="008D76B4">
        <w:t xml:space="preserve">  .</w:t>
      </w:r>
    </w:p>
    <w:p w14:paraId="5F691B80" w14:textId="77777777" w:rsidR="00331BF0" w:rsidRPr="008D76B4" w:rsidRDefault="00331BF0" w:rsidP="00331BF0">
      <w:pPr>
        <w:pStyle w:val="BoxedCode"/>
      </w:pPr>
      <w:r w:rsidRPr="008D76B4">
        <w:t xml:space="preserve">  .</w:t>
      </w:r>
    </w:p>
    <w:p w14:paraId="5E50E99F" w14:textId="77777777" w:rsidR="00331BF0" w:rsidRPr="008D76B4" w:rsidRDefault="00331BF0" w:rsidP="00331BF0">
      <w:pPr>
        <w:pStyle w:val="BoxedCode"/>
      </w:pPr>
      <w:r w:rsidRPr="008D76B4">
        <w:t>}</w:t>
      </w:r>
    </w:p>
    <w:p w14:paraId="611F56B8" w14:textId="77777777" w:rsidR="00331BF0" w:rsidRPr="008D76B4" w:rsidRDefault="00331BF0" w:rsidP="000234AE">
      <w:pPr>
        <w:pStyle w:val="Heading3"/>
        <w:numPr>
          <w:ilvl w:val="2"/>
          <w:numId w:val="2"/>
        </w:numPr>
        <w:tabs>
          <w:tab w:val="num" w:pos="720"/>
        </w:tabs>
      </w:pPr>
      <w:bookmarkStart w:id="2165" w:name="_Toc385057960"/>
      <w:bookmarkStart w:id="2166" w:name="_Toc405794780"/>
      <w:bookmarkStart w:id="2167" w:name="_Toc72656170"/>
      <w:bookmarkStart w:id="2168" w:name="_Toc235002388"/>
      <w:bookmarkStart w:id="2169" w:name="_Toc7432430"/>
      <w:bookmarkStart w:id="2170" w:name="_Toc29976700"/>
      <w:bookmarkStart w:id="2171" w:name="_Toc90376364"/>
      <w:bookmarkStart w:id="2172" w:name="_Toc111203349"/>
      <w:r w:rsidRPr="008D76B4">
        <w:t>C_SignEncryptUpdate</w:t>
      </w:r>
      <w:bookmarkEnd w:id="2165"/>
      <w:bookmarkEnd w:id="2166"/>
      <w:bookmarkEnd w:id="2167"/>
      <w:bookmarkEnd w:id="2168"/>
      <w:bookmarkEnd w:id="2169"/>
      <w:bookmarkEnd w:id="2170"/>
      <w:bookmarkEnd w:id="2171"/>
      <w:bookmarkEnd w:id="2172"/>
    </w:p>
    <w:p w14:paraId="0A4EC882" w14:textId="77777777" w:rsidR="00331BF0" w:rsidRPr="008D76B4" w:rsidRDefault="00331BF0" w:rsidP="00331BF0">
      <w:pPr>
        <w:pStyle w:val="BoxedCode"/>
      </w:pPr>
      <w:r w:rsidRPr="008D76B4">
        <w:t>CK_DECLARE_FUNCTION(CK_RV, C_SignEncryptUpdate)(</w:t>
      </w:r>
      <w:r w:rsidRPr="008D76B4">
        <w:br/>
        <w:t xml:space="preserve">  CK_SESSION_HANDLE hSession,</w:t>
      </w:r>
      <w:r w:rsidRPr="008D76B4">
        <w:br/>
        <w:t xml:space="preserve">  CK_BYTE_PTR pPart,</w:t>
      </w:r>
      <w:r w:rsidRPr="008D76B4">
        <w:br/>
        <w:t xml:space="preserve">  CK_ULONG ulPartLen,</w:t>
      </w:r>
      <w:r w:rsidRPr="008D76B4">
        <w:br/>
        <w:t xml:space="preserve">  CK_BYTE_PTR pEncryptedPart,</w:t>
      </w:r>
      <w:r w:rsidRPr="008D76B4">
        <w:br/>
        <w:t xml:space="preserve">  CK_ULONG_PTR pulEncryptedPartLen</w:t>
      </w:r>
      <w:r w:rsidRPr="008D76B4">
        <w:br/>
        <w:t>);</w:t>
      </w:r>
    </w:p>
    <w:p w14:paraId="0B6ED9C7" w14:textId="77777777" w:rsidR="00331BF0" w:rsidRPr="008D76B4" w:rsidRDefault="00331BF0" w:rsidP="00331BF0">
      <w:r w:rsidRPr="008D76B4">
        <w:rPr>
          <w:b/>
        </w:rPr>
        <w:t>C_SignEncryptUpdate</w:t>
      </w:r>
      <w:r w:rsidRPr="008D76B4">
        <w:t xml:space="preserve"> continues a multiple-part combined signature and encryption operation, processing another data part. </w:t>
      </w:r>
      <w:r w:rsidRPr="008D76B4">
        <w:rPr>
          <w:i/>
        </w:rPr>
        <w:t>hSession</w:t>
      </w:r>
      <w:r w:rsidRPr="008D76B4">
        <w:t xml:space="preserve"> is the session’s handle; </w:t>
      </w:r>
      <w:r w:rsidRPr="008D76B4">
        <w:rPr>
          <w:i/>
        </w:rPr>
        <w:t>pPart</w:t>
      </w:r>
      <w:r w:rsidRPr="008D76B4">
        <w:t xml:space="preserve"> points to the data part; </w:t>
      </w:r>
      <w:r w:rsidRPr="008D76B4">
        <w:rPr>
          <w:i/>
        </w:rPr>
        <w:t>ulPartLen</w:t>
      </w:r>
      <w:r w:rsidRPr="008D76B4">
        <w:t xml:space="preserve"> is the length of the data part; </w:t>
      </w:r>
      <w:r w:rsidRPr="008D76B4">
        <w:rPr>
          <w:i/>
        </w:rPr>
        <w:t>pEncryptedPart</w:t>
      </w:r>
      <w:r w:rsidRPr="008D76B4">
        <w:t xml:space="preserve"> points to the location that receives the digested and encrypted data part; and </w:t>
      </w:r>
      <w:r w:rsidRPr="008D76B4">
        <w:rPr>
          <w:i/>
        </w:rPr>
        <w:t>pulEncryptedPartLen</w:t>
      </w:r>
      <w:r w:rsidRPr="008D76B4">
        <w:t xml:space="preserve"> points to the location that holds the length of the encrypted data part.</w:t>
      </w:r>
    </w:p>
    <w:p w14:paraId="36A563C3" w14:textId="50C16D02" w:rsidR="00331BF0" w:rsidRPr="008D76B4" w:rsidRDefault="00331BF0" w:rsidP="00331BF0">
      <w:r w:rsidRPr="008D76B4">
        <w:rPr>
          <w:b/>
        </w:rPr>
        <w:t>C_SignEncryptUpdate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  If a </w:t>
      </w:r>
      <w:r w:rsidRPr="008D76B4">
        <w:rPr>
          <w:b/>
        </w:rPr>
        <w:t>C_SignEncryptUpdate</w:t>
      </w:r>
      <w:r w:rsidRPr="008D76B4">
        <w:t xml:space="preserve"> call does not produce encrypted output (because an error occurs, or because </w:t>
      </w:r>
      <w:r w:rsidRPr="008D76B4">
        <w:rPr>
          <w:i/>
        </w:rPr>
        <w:t>pEncryptedPart</w:t>
      </w:r>
      <w:r w:rsidRPr="008D76B4">
        <w:t xml:space="preserve"> has the value NULL_PTR, or because </w:t>
      </w:r>
      <w:r w:rsidRPr="008D76B4">
        <w:rPr>
          <w:i/>
        </w:rPr>
        <w:t>pulEncryptedPartLen</w:t>
      </w:r>
      <w:r w:rsidRPr="008D76B4">
        <w:t xml:space="preserve"> is too small to hold the entire encrypted part output), then no plaintext is passed to the active signing operation.</w:t>
      </w:r>
    </w:p>
    <w:p w14:paraId="01F0F9B9" w14:textId="77777777" w:rsidR="00331BF0" w:rsidRPr="008D76B4" w:rsidRDefault="00331BF0" w:rsidP="00331BF0">
      <w:r w:rsidRPr="008D76B4">
        <w:t xml:space="preserve">Signature and encryption operations MUST both be active (they MUST have been initialized with </w:t>
      </w:r>
      <w:r w:rsidRPr="008D76B4">
        <w:rPr>
          <w:b/>
        </w:rPr>
        <w:t>C_SignInit</w:t>
      </w:r>
      <w:r w:rsidRPr="008D76B4">
        <w:t xml:space="preserve"> and </w:t>
      </w:r>
      <w:r w:rsidRPr="008D76B4">
        <w:rPr>
          <w:b/>
        </w:rPr>
        <w:t>C_EncryptInit,</w:t>
      </w:r>
      <w:r w:rsidRPr="008D76B4">
        <w:t xml:space="preserve"> respectively).  This function may be called any number of times in succession, and may be interspersed with </w:t>
      </w:r>
      <w:r w:rsidRPr="008D76B4">
        <w:rPr>
          <w:b/>
        </w:rPr>
        <w:t>C_SignUpdate</w:t>
      </w:r>
      <w:r w:rsidRPr="008D76B4">
        <w:t xml:space="preserve"> and </w:t>
      </w:r>
      <w:r w:rsidRPr="008D76B4">
        <w:rPr>
          <w:b/>
        </w:rPr>
        <w:t>C_EncryptUpdate</w:t>
      </w:r>
      <w:r w:rsidRPr="008D76B4">
        <w:t xml:space="preserve"> calls.</w:t>
      </w:r>
    </w:p>
    <w:p w14:paraId="14A8E56F" w14:textId="77777777" w:rsidR="00331BF0" w:rsidRPr="008D76B4" w:rsidRDefault="00331BF0" w:rsidP="00331BF0">
      <w:r w:rsidRPr="008D76B4">
        <w:t xml:space="preserve">Return values: CKR_ARGUMENTS_BAD, CKR_BUFFER_TOO_SMALL, CKR_CRYPTOKI_NOT_INITIALIZED, CKR_DATA_LEN_RANGE, CKR_DEVICE_ERROR, CKR_DEVICE_MEMORY, CKR_DEVICE_REMOVED, CKR_FUNCTION_CANCELED, CKR_FUNCTION_FAILED, CKR_GENERAL_ERROR, CKR_HOST_MEMORY, CKR_OK, </w:t>
      </w:r>
      <w:r w:rsidRPr="008D76B4">
        <w:lastRenderedPageBreak/>
        <w:t>CKR_OPERATION_NOT_INITIALIZED, CKR_SESSION_CLOSED, CKR_SESSION_HANDLE_INVALID, CKR_USER_NOT_LOGGED_IN.</w:t>
      </w:r>
    </w:p>
    <w:p w14:paraId="2E7681C9" w14:textId="77777777" w:rsidR="00331BF0" w:rsidRPr="008D76B4" w:rsidRDefault="00331BF0" w:rsidP="00331BF0">
      <w:r w:rsidRPr="008D76B4">
        <w:t>Example:</w:t>
      </w:r>
    </w:p>
    <w:p w14:paraId="135DB7D1" w14:textId="77777777" w:rsidR="00331BF0" w:rsidRPr="008D76B4" w:rsidRDefault="00331BF0" w:rsidP="00331BF0">
      <w:pPr>
        <w:pStyle w:val="BoxedCode"/>
      </w:pPr>
      <w:r w:rsidRPr="008D76B4">
        <w:t>#define BUF_SZ 512</w:t>
      </w:r>
    </w:p>
    <w:p w14:paraId="0D617E75" w14:textId="77777777" w:rsidR="00331BF0" w:rsidRPr="008D76B4" w:rsidRDefault="00331BF0" w:rsidP="00331BF0">
      <w:pPr>
        <w:pStyle w:val="BoxedCode"/>
      </w:pPr>
    </w:p>
    <w:p w14:paraId="703D0473" w14:textId="77777777" w:rsidR="00331BF0" w:rsidRPr="008D76B4" w:rsidRDefault="00331BF0" w:rsidP="00331BF0">
      <w:pPr>
        <w:pStyle w:val="BoxedCode"/>
      </w:pPr>
      <w:r w:rsidRPr="008D76B4">
        <w:t>CK_SESSION_HANDLE hSession;</w:t>
      </w:r>
    </w:p>
    <w:p w14:paraId="6FE0A796" w14:textId="77777777" w:rsidR="00331BF0" w:rsidRPr="008D76B4" w:rsidRDefault="00331BF0" w:rsidP="00331BF0">
      <w:pPr>
        <w:pStyle w:val="BoxedCode"/>
      </w:pPr>
      <w:r w:rsidRPr="008D76B4">
        <w:t>CK_OBJECT_HANDLE hEncryptionKey, hMacKey;</w:t>
      </w:r>
    </w:p>
    <w:p w14:paraId="188A106B" w14:textId="77777777" w:rsidR="00331BF0" w:rsidRPr="008D76B4" w:rsidRDefault="00331BF0" w:rsidP="00331BF0">
      <w:pPr>
        <w:pStyle w:val="BoxedCode"/>
      </w:pPr>
      <w:r w:rsidRPr="008D76B4">
        <w:t>CK_BYTE iv[8];</w:t>
      </w:r>
    </w:p>
    <w:p w14:paraId="03A49425" w14:textId="77777777" w:rsidR="00331BF0" w:rsidRPr="008D76B4" w:rsidRDefault="00331BF0" w:rsidP="00331BF0">
      <w:pPr>
        <w:pStyle w:val="BoxedCode"/>
      </w:pPr>
      <w:r w:rsidRPr="008D76B4">
        <w:t>CK_MECHANISM signMechanism = {</w:t>
      </w:r>
    </w:p>
    <w:p w14:paraId="5BD3F68D" w14:textId="77777777" w:rsidR="00331BF0" w:rsidRPr="001029B5" w:rsidRDefault="00331BF0" w:rsidP="00331BF0">
      <w:pPr>
        <w:pStyle w:val="BoxedCode"/>
        <w:rPr>
          <w:lang w:val="de-DE"/>
        </w:rPr>
      </w:pPr>
      <w:r w:rsidRPr="008D76B4">
        <w:t xml:space="preserve">  </w:t>
      </w:r>
      <w:r w:rsidRPr="001029B5">
        <w:rPr>
          <w:lang w:val="de-DE"/>
        </w:rPr>
        <w:t>CKM_DES_MAC, NULL_PTR, 0</w:t>
      </w:r>
    </w:p>
    <w:p w14:paraId="6DA67861" w14:textId="77777777" w:rsidR="00331BF0" w:rsidRPr="008D76B4" w:rsidRDefault="00331BF0" w:rsidP="00331BF0">
      <w:pPr>
        <w:pStyle w:val="BoxedCode"/>
      </w:pPr>
      <w:r w:rsidRPr="008D76B4">
        <w:t>};</w:t>
      </w:r>
    </w:p>
    <w:p w14:paraId="2665166E" w14:textId="77777777" w:rsidR="00331BF0" w:rsidRPr="008D76B4" w:rsidRDefault="00331BF0" w:rsidP="00331BF0">
      <w:pPr>
        <w:pStyle w:val="BoxedCode"/>
      </w:pPr>
      <w:r w:rsidRPr="008D76B4">
        <w:t>CK_MECHANISM encryptionMechanism = {</w:t>
      </w:r>
    </w:p>
    <w:p w14:paraId="0F1A30BD" w14:textId="77777777" w:rsidR="00331BF0" w:rsidRPr="008D76B4" w:rsidRDefault="00331BF0" w:rsidP="00331BF0">
      <w:pPr>
        <w:pStyle w:val="BoxedCode"/>
      </w:pPr>
      <w:r w:rsidRPr="008D76B4">
        <w:t xml:space="preserve">  CKM_DES_ECB, iv, sizeof(iv)</w:t>
      </w:r>
    </w:p>
    <w:p w14:paraId="7ACC6DAA" w14:textId="77777777" w:rsidR="00331BF0" w:rsidRPr="008D76B4" w:rsidRDefault="00331BF0" w:rsidP="00331BF0">
      <w:pPr>
        <w:pStyle w:val="BoxedCode"/>
      </w:pPr>
      <w:r w:rsidRPr="008D76B4">
        <w:t>};</w:t>
      </w:r>
    </w:p>
    <w:p w14:paraId="0F981D01" w14:textId="77777777" w:rsidR="00331BF0" w:rsidRPr="008D76B4" w:rsidRDefault="00331BF0" w:rsidP="00331BF0">
      <w:pPr>
        <w:pStyle w:val="BoxedCode"/>
      </w:pPr>
      <w:r w:rsidRPr="008D76B4">
        <w:t>CK_BYTE encryptedData[BUF_SZ];</w:t>
      </w:r>
    </w:p>
    <w:p w14:paraId="599D67C8" w14:textId="77777777" w:rsidR="00331BF0" w:rsidRPr="008D76B4" w:rsidRDefault="00331BF0" w:rsidP="00331BF0">
      <w:pPr>
        <w:pStyle w:val="BoxedCode"/>
      </w:pPr>
      <w:r w:rsidRPr="008D76B4">
        <w:t>CK_ULONG ulEncryptedDataLen;</w:t>
      </w:r>
    </w:p>
    <w:p w14:paraId="06A35B3F" w14:textId="77777777" w:rsidR="00331BF0" w:rsidRPr="008D76B4" w:rsidRDefault="00331BF0" w:rsidP="00331BF0">
      <w:pPr>
        <w:pStyle w:val="BoxedCode"/>
      </w:pPr>
      <w:r w:rsidRPr="008D76B4">
        <w:t>CK_BYTE MAC[4];</w:t>
      </w:r>
    </w:p>
    <w:p w14:paraId="43F02F77" w14:textId="77777777" w:rsidR="00331BF0" w:rsidRPr="008D76B4" w:rsidRDefault="00331BF0" w:rsidP="00331BF0">
      <w:pPr>
        <w:pStyle w:val="BoxedCode"/>
      </w:pPr>
      <w:r w:rsidRPr="008D76B4">
        <w:t>CK_ULONG ulMacLen;</w:t>
      </w:r>
    </w:p>
    <w:p w14:paraId="7059CF2E" w14:textId="77777777" w:rsidR="00331BF0" w:rsidRPr="008D76B4" w:rsidRDefault="00331BF0" w:rsidP="00331BF0">
      <w:pPr>
        <w:pStyle w:val="BoxedCode"/>
      </w:pPr>
      <w:r w:rsidRPr="008D76B4">
        <w:t>CK_BYTE data[(2*BUF_SZ)+8];</w:t>
      </w:r>
    </w:p>
    <w:p w14:paraId="406E0794" w14:textId="77777777" w:rsidR="00331BF0" w:rsidRPr="008D76B4" w:rsidRDefault="00331BF0" w:rsidP="00331BF0">
      <w:pPr>
        <w:pStyle w:val="BoxedCode"/>
      </w:pPr>
      <w:r w:rsidRPr="008D76B4">
        <w:t>CK_RV rv;</w:t>
      </w:r>
    </w:p>
    <w:p w14:paraId="582599F2" w14:textId="77777777" w:rsidR="00331BF0" w:rsidRPr="008D76B4" w:rsidRDefault="00331BF0" w:rsidP="00331BF0">
      <w:pPr>
        <w:pStyle w:val="BoxedCode"/>
      </w:pPr>
      <w:r w:rsidRPr="008D76B4">
        <w:t>int i;</w:t>
      </w:r>
    </w:p>
    <w:p w14:paraId="358FC94F" w14:textId="77777777" w:rsidR="00331BF0" w:rsidRPr="008D76B4" w:rsidRDefault="00331BF0" w:rsidP="00331BF0">
      <w:pPr>
        <w:pStyle w:val="BoxedCode"/>
      </w:pPr>
    </w:p>
    <w:p w14:paraId="682AA0DB" w14:textId="77777777" w:rsidR="00331BF0" w:rsidRPr="008D76B4" w:rsidRDefault="00331BF0" w:rsidP="00331BF0">
      <w:pPr>
        <w:pStyle w:val="BoxedCode"/>
      </w:pPr>
      <w:r w:rsidRPr="008D76B4">
        <w:t>.</w:t>
      </w:r>
    </w:p>
    <w:p w14:paraId="4669E480" w14:textId="77777777" w:rsidR="00331BF0" w:rsidRPr="008D76B4" w:rsidRDefault="00331BF0" w:rsidP="00331BF0">
      <w:pPr>
        <w:pStyle w:val="BoxedCode"/>
      </w:pPr>
      <w:r w:rsidRPr="008D76B4">
        <w:t>.</w:t>
      </w:r>
    </w:p>
    <w:p w14:paraId="676FCE66" w14:textId="77777777" w:rsidR="00331BF0" w:rsidRPr="008D76B4" w:rsidRDefault="00331BF0" w:rsidP="00331BF0">
      <w:pPr>
        <w:pStyle w:val="BoxedCode"/>
      </w:pPr>
      <w:r w:rsidRPr="008D76B4">
        <w:t>memset(iv, 0, sizeof(iv));</w:t>
      </w:r>
    </w:p>
    <w:p w14:paraId="474E1F55" w14:textId="77777777" w:rsidR="00331BF0" w:rsidRPr="008D76B4" w:rsidRDefault="00331BF0" w:rsidP="00331BF0">
      <w:pPr>
        <w:pStyle w:val="BoxedCode"/>
      </w:pPr>
      <w:r w:rsidRPr="008D76B4">
        <w:t>memset(data, ‘A’, ((2*BUF_SZ)+5));</w:t>
      </w:r>
    </w:p>
    <w:p w14:paraId="1B14D886" w14:textId="77777777" w:rsidR="00331BF0" w:rsidRPr="008D76B4" w:rsidRDefault="00331BF0" w:rsidP="00331BF0">
      <w:pPr>
        <w:pStyle w:val="BoxedCode"/>
      </w:pPr>
      <w:r w:rsidRPr="008D76B4">
        <w:t>rv = C_EncryptInit(hSession, &amp;encryptionMechanism, hEncryptionKey);</w:t>
      </w:r>
    </w:p>
    <w:p w14:paraId="09C33B97" w14:textId="77777777" w:rsidR="00331BF0" w:rsidRPr="008D76B4" w:rsidRDefault="00331BF0" w:rsidP="00331BF0">
      <w:pPr>
        <w:pStyle w:val="BoxedCode"/>
      </w:pPr>
      <w:r w:rsidRPr="008D76B4">
        <w:t>if (rv != CKR_OK) {</w:t>
      </w:r>
    </w:p>
    <w:p w14:paraId="21D1B818" w14:textId="77777777" w:rsidR="00331BF0" w:rsidRPr="008D76B4" w:rsidRDefault="00331BF0" w:rsidP="00331BF0">
      <w:pPr>
        <w:pStyle w:val="BoxedCode"/>
      </w:pPr>
      <w:r w:rsidRPr="008D76B4">
        <w:t xml:space="preserve">  .</w:t>
      </w:r>
    </w:p>
    <w:p w14:paraId="059038F4" w14:textId="77777777" w:rsidR="00331BF0" w:rsidRPr="008D76B4" w:rsidRDefault="00331BF0" w:rsidP="00331BF0">
      <w:pPr>
        <w:pStyle w:val="BoxedCode"/>
      </w:pPr>
      <w:r w:rsidRPr="008D76B4">
        <w:t xml:space="preserve">  .</w:t>
      </w:r>
    </w:p>
    <w:p w14:paraId="08E5A004" w14:textId="77777777" w:rsidR="00331BF0" w:rsidRPr="008D76B4" w:rsidRDefault="00331BF0" w:rsidP="00331BF0">
      <w:pPr>
        <w:pStyle w:val="BoxedCode"/>
      </w:pPr>
      <w:r w:rsidRPr="008D76B4">
        <w:t>}</w:t>
      </w:r>
    </w:p>
    <w:p w14:paraId="6C3875D8" w14:textId="77777777" w:rsidR="00331BF0" w:rsidRPr="008D76B4" w:rsidRDefault="00331BF0" w:rsidP="00331BF0">
      <w:pPr>
        <w:pStyle w:val="BoxedCode"/>
      </w:pPr>
      <w:r w:rsidRPr="008D76B4">
        <w:t>rv = C_SignInit(hSession, &amp;signMechanism, hMacKey);</w:t>
      </w:r>
    </w:p>
    <w:p w14:paraId="4D0DC8BE" w14:textId="77777777" w:rsidR="00331BF0" w:rsidRPr="008D76B4" w:rsidRDefault="00331BF0" w:rsidP="00331BF0">
      <w:pPr>
        <w:pStyle w:val="BoxedCode"/>
      </w:pPr>
      <w:r w:rsidRPr="008D76B4">
        <w:t>if (rv != CKR_OK) {</w:t>
      </w:r>
    </w:p>
    <w:p w14:paraId="24DB02CF" w14:textId="77777777" w:rsidR="00331BF0" w:rsidRPr="008D76B4" w:rsidRDefault="00331BF0" w:rsidP="00331BF0">
      <w:pPr>
        <w:pStyle w:val="BoxedCode"/>
      </w:pPr>
      <w:r w:rsidRPr="008D76B4">
        <w:t xml:space="preserve">  .</w:t>
      </w:r>
    </w:p>
    <w:p w14:paraId="01077441" w14:textId="77777777" w:rsidR="00331BF0" w:rsidRPr="008D76B4" w:rsidRDefault="00331BF0" w:rsidP="00331BF0">
      <w:pPr>
        <w:pStyle w:val="BoxedCode"/>
      </w:pPr>
      <w:r w:rsidRPr="008D76B4">
        <w:t xml:space="preserve">  .</w:t>
      </w:r>
    </w:p>
    <w:p w14:paraId="160385CE" w14:textId="77777777" w:rsidR="00331BF0" w:rsidRPr="008D76B4" w:rsidRDefault="00331BF0" w:rsidP="00331BF0">
      <w:pPr>
        <w:pStyle w:val="BoxedCode"/>
      </w:pPr>
      <w:r w:rsidRPr="008D76B4">
        <w:t>}</w:t>
      </w:r>
    </w:p>
    <w:p w14:paraId="2030FF6A" w14:textId="77777777" w:rsidR="00331BF0" w:rsidRPr="008D76B4" w:rsidRDefault="00331BF0" w:rsidP="00331BF0">
      <w:pPr>
        <w:pStyle w:val="BoxedCode"/>
      </w:pPr>
    </w:p>
    <w:p w14:paraId="12C340BE" w14:textId="77777777" w:rsidR="00331BF0" w:rsidRPr="008D76B4" w:rsidRDefault="00331BF0" w:rsidP="00331BF0">
      <w:pPr>
        <w:pStyle w:val="BoxedCode"/>
      </w:pPr>
      <w:r w:rsidRPr="008D76B4">
        <w:t>ulEncryptedDataLen = sizeof(encryptedData);</w:t>
      </w:r>
    </w:p>
    <w:p w14:paraId="67976FD5" w14:textId="77777777" w:rsidR="00331BF0" w:rsidRPr="008D76B4" w:rsidRDefault="00331BF0" w:rsidP="00331BF0">
      <w:pPr>
        <w:pStyle w:val="BoxedCode"/>
      </w:pPr>
      <w:r w:rsidRPr="008D76B4">
        <w:t>rv = C_SignEncryptUpdate(</w:t>
      </w:r>
    </w:p>
    <w:p w14:paraId="37AA266B" w14:textId="77777777" w:rsidR="00331BF0" w:rsidRPr="008D76B4" w:rsidRDefault="00331BF0" w:rsidP="00331BF0">
      <w:pPr>
        <w:pStyle w:val="BoxedCode"/>
      </w:pPr>
      <w:r w:rsidRPr="008D76B4">
        <w:t xml:space="preserve">  hSession,</w:t>
      </w:r>
    </w:p>
    <w:p w14:paraId="1590A58C" w14:textId="77777777" w:rsidR="00331BF0" w:rsidRPr="008D76B4" w:rsidRDefault="00331BF0" w:rsidP="00331BF0">
      <w:pPr>
        <w:pStyle w:val="BoxedCode"/>
      </w:pPr>
      <w:r w:rsidRPr="008D76B4">
        <w:t xml:space="preserve">  &amp;data[0], BUF_SZ,</w:t>
      </w:r>
    </w:p>
    <w:p w14:paraId="692BBB0E" w14:textId="77777777" w:rsidR="00331BF0" w:rsidRPr="008D76B4" w:rsidRDefault="00331BF0" w:rsidP="00331BF0">
      <w:pPr>
        <w:pStyle w:val="BoxedCode"/>
      </w:pPr>
      <w:r w:rsidRPr="008D76B4">
        <w:t xml:space="preserve">  encryptedData, &amp;ulEncryptedDataLen);</w:t>
      </w:r>
    </w:p>
    <w:p w14:paraId="4DB40810" w14:textId="77777777" w:rsidR="00331BF0" w:rsidRPr="008D76B4" w:rsidRDefault="00331BF0" w:rsidP="00331BF0">
      <w:pPr>
        <w:pStyle w:val="BoxedCode"/>
      </w:pPr>
      <w:r w:rsidRPr="008D76B4">
        <w:t>.</w:t>
      </w:r>
    </w:p>
    <w:p w14:paraId="0EA630F2" w14:textId="77777777" w:rsidR="00331BF0" w:rsidRPr="008D76B4" w:rsidRDefault="00331BF0" w:rsidP="00331BF0">
      <w:pPr>
        <w:pStyle w:val="BoxedCode"/>
      </w:pPr>
      <w:r w:rsidRPr="008D76B4">
        <w:lastRenderedPageBreak/>
        <w:t>.</w:t>
      </w:r>
    </w:p>
    <w:p w14:paraId="18B0734E" w14:textId="77777777" w:rsidR="00331BF0" w:rsidRPr="008D76B4" w:rsidRDefault="00331BF0" w:rsidP="00331BF0">
      <w:pPr>
        <w:pStyle w:val="BoxedCode"/>
      </w:pPr>
      <w:r w:rsidRPr="008D76B4">
        <w:t>ulEncryptedDataLen = sizeof(encryptedData);</w:t>
      </w:r>
    </w:p>
    <w:p w14:paraId="44444470" w14:textId="77777777" w:rsidR="00331BF0" w:rsidRPr="008D76B4" w:rsidRDefault="00331BF0" w:rsidP="00331BF0">
      <w:pPr>
        <w:pStyle w:val="BoxedCode"/>
      </w:pPr>
      <w:r w:rsidRPr="008D76B4">
        <w:t>rv = C_SignEncryptUpdate(</w:t>
      </w:r>
    </w:p>
    <w:p w14:paraId="0A025302" w14:textId="77777777" w:rsidR="00331BF0" w:rsidRPr="008D76B4" w:rsidRDefault="00331BF0" w:rsidP="00331BF0">
      <w:pPr>
        <w:pStyle w:val="BoxedCode"/>
      </w:pPr>
      <w:r w:rsidRPr="008D76B4">
        <w:t xml:space="preserve">  hSession,</w:t>
      </w:r>
    </w:p>
    <w:p w14:paraId="163730CC" w14:textId="77777777" w:rsidR="00331BF0" w:rsidRPr="008D76B4" w:rsidRDefault="00331BF0" w:rsidP="00331BF0">
      <w:pPr>
        <w:pStyle w:val="BoxedCode"/>
      </w:pPr>
      <w:r w:rsidRPr="008D76B4">
        <w:t xml:space="preserve">  &amp;data[BUF_SZ], BUF_SZ,</w:t>
      </w:r>
    </w:p>
    <w:p w14:paraId="5E57B702" w14:textId="77777777" w:rsidR="00331BF0" w:rsidRPr="008D76B4" w:rsidRDefault="00331BF0" w:rsidP="00331BF0">
      <w:pPr>
        <w:pStyle w:val="BoxedCode"/>
      </w:pPr>
      <w:r w:rsidRPr="008D76B4">
        <w:t xml:space="preserve">  encryptedData, &amp;ulEncryptedDataLen);</w:t>
      </w:r>
    </w:p>
    <w:p w14:paraId="6614AAB4" w14:textId="77777777" w:rsidR="00331BF0" w:rsidRPr="008D76B4" w:rsidRDefault="00331BF0" w:rsidP="00331BF0">
      <w:pPr>
        <w:pStyle w:val="BoxedCode"/>
      </w:pPr>
      <w:r w:rsidRPr="008D76B4">
        <w:t>.</w:t>
      </w:r>
    </w:p>
    <w:p w14:paraId="41E5B992" w14:textId="77777777" w:rsidR="00331BF0" w:rsidRPr="008D76B4" w:rsidRDefault="00331BF0" w:rsidP="00331BF0">
      <w:pPr>
        <w:pStyle w:val="BoxedCode"/>
      </w:pPr>
      <w:r w:rsidRPr="008D76B4">
        <w:t>.</w:t>
      </w:r>
    </w:p>
    <w:p w14:paraId="250CEB62" w14:textId="77777777" w:rsidR="00331BF0" w:rsidRPr="008D76B4" w:rsidRDefault="00331BF0" w:rsidP="00331BF0">
      <w:pPr>
        <w:pStyle w:val="BoxedCode"/>
      </w:pPr>
    </w:p>
    <w:p w14:paraId="7BAEE42B" w14:textId="77777777" w:rsidR="00331BF0" w:rsidRPr="008D76B4" w:rsidRDefault="00331BF0" w:rsidP="00331BF0">
      <w:pPr>
        <w:pStyle w:val="BoxedCode"/>
      </w:pPr>
      <w:r w:rsidRPr="008D76B4">
        <w:t>/*</w:t>
      </w:r>
    </w:p>
    <w:p w14:paraId="7F743017" w14:textId="77777777" w:rsidR="00331BF0" w:rsidRPr="008D76B4" w:rsidRDefault="00331BF0" w:rsidP="00331BF0">
      <w:pPr>
        <w:pStyle w:val="BoxedCode"/>
      </w:pPr>
      <w:r w:rsidRPr="008D76B4">
        <w:t xml:space="preserve"> * The last portion of the buffer needs to be handled with </w:t>
      </w:r>
    </w:p>
    <w:p w14:paraId="2765E6E8" w14:textId="77777777" w:rsidR="00331BF0" w:rsidRPr="008D76B4" w:rsidRDefault="00331BF0" w:rsidP="00331BF0">
      <w:pPr>
        <w:pStyle w:val="BoxedCode"/>
      </w:pPr>
      <w:r w:rsidRPr="008D76B4">
        <w:t xml:space="preserve"> * separate calls to deal with padding issues in ECB mode</w:t>
      </w:r>
    </w:p>
    <w:p w14:paraId="0B581233" w14:textId="77777777" w:rsidR="00331BF0" w:rsidRPr="008D76B4" w:rsidRDefault="00331BF0" w:rsidP="00331BF0">
      <w:pPr>
        <w:pStyle w:val="BoxedCode"/>
      </w:pPr>
      <w:r w:rsidRPr="008D76B4">
        <w:t xml:space="preserve"> */</w:t>
      </w:r>
    </w:p>
    <w:p w14:paraId="4CBEDFAE" w14:textId="77777777" w:rsidR="00331BF0" w:rsidRPr="008D76B4" w:rsidRDefault="00331BF0" w:rsidP="00331BF0">
      <w:pPr>
        <w:pStyle w:val="BoxedCode"/>
      </w:pPr>
    </w:p>
    <w:p w14:paraId="5197F60B" w14:textId="77777777" w:rsidR="00331BF0" w:rsidRPr="008D76B4" w:rsidRDefault="00331BF0" w:rsidP="00331BF0">
      <w:pPr>
        <w:pStyle w:val="BoxedCode"/>
      </w:pPr>
      <w:r w:rsidRPr="008D76B4">
        <w:t>/* First, complete the signature on the buffer */</w:t>
      </w:r>
    </w:p>
    <w:p w14:paraId="4DC6EA0C" w14:textId="77777777" w:rsidR="00331BF0" w:rsidRPr="008D76B4" w:rsidRDefault="00331BF0" w:rsidP="00331BF0">
      <w:pPr>
        <w:pStyle w:val="BoxedCode"/>
      </w:pPr>
      <w:r w:rsidRPr="008D76B4">
        <w:t>rv = C_SignUpdate(hSession, &amp;data[BUF_SZ*2], 5);</w:t>
      </w:r>
    </w:p>
    <w:p w14:paraId="630DB755" w14:textId="77777777" w:rsidR="00331BF0" w:rsidRPr="008D76B4" w:rsidRDefault="00331BF0" w:rsidP="00331BF0">
      <w:pPr>
        <w:pStyle w:val="BoxedCode"/>
      </w:pPr>
      <w:r w:rsidRPr="008D76B4">
        <w:t>.</w:t>
      </w:r>
    </w:p>
    <w:p w14:paraId="203F2414" w14:textId="77777777" w:rsidR="00331BF0" w:rsidRPr="008D76B4" w:rsidRDefault="00331BF0" w:rsidP="00331BF0">
      <w:pPr>
        <w:pStyle w:val="BoxedCode"/>
      </w:pPr>
      <w:r w:rsidRPr="008D76B4">
        <w:t>.</w:t>
      </w:r>
    </w:p>
    <w:p w14:paraId="3157D1D5" w14:textId="77777777" w:rsidR="00331BF0" w:rsidRPr="008D76B4" w:rsidRDefault="00331BF0" w:rsidP="00331BF0">
      <w:pPr>
        <w:pStyle w:val="BoxedCode"/>
      </w:pPr>
      <w:r w:rsidRPr="008D76B4">
        <w:t>ulMacLen = sizeof(MAC);</w:t>
      </w:r>
    </w:p>
    <w:p w14:paraId="1119A58F" w14:textId="77777777" w:rsidR="00331BF0" w:rsidRPr="008D76B4" w:rsidRDefault="00331BF0" w:rsidP="00331BF0">
      <w:pPr>
        <w:pStyle w:val="BoxedCode"/>
      </w:pPr>
      <w:r w:rsidRPr="008D76B4">
        <w:t>rv = C_SignFinal(hSession, MAC, &amp;ulMacLen);</w:t>
      </w:r>
    </w:p>
    <w:p w14:paraId="1FF115E0" w14:textId="77777777" w:rsidR="00331BF0" w:rsidRPr="008D76B4" w:rsidRDefault="00331BF0" w:rsidP="00331BF0">
      <w:pPr>
        <w:pStyle w:val="BoxedCode"/>
      </w:pPr>
      <w:r w:rsidRPr="008D76B4">
        <w:t>.</w:t>
      </w:r>
    </w:p>
    <w:p w14:paraId="7EE0EB51" w14:textId="77777777" w:rsidR="00331BF0" w:rsidRPr="008D76B4" w:rsidRDefault="00331BF0" w:rsidP="00331BF0">
      <w:pPr>
        <w:pStyle w:val="BoxedCode"/>
      </w:pPr>
      <w:r w:rsidRPr="008D76B4">
        <w:t>.</w:t>
      </w:r>
    </w:p>
    <w:p w14:paraId="15B0846E" w14:textId="77777777" w:rsidR="00331BF0" w:rsidRPr="008D76B4" w:rsidRDefault="00331BF0" w:rsidP="00331BF0">
      <w:pPr>
        <w:pStyle w:val="BoxedCode"/>
      </w:pPr>
    </w:p>
    <w:p w14:paraId="2FD52922" w14:textId="77777777" w:rsidR="00331BF0" w:rsidRPr="008D76B4" w:rsidRDefault="00331BF0" w:rsidP="00331BF0">
      <w:pPr>
        <w:pStyle w:val="BoxedCode"/>
      </w:pPr>
      <w:r w:rsidRPr="008D76B4">
        <w:t>/* Then pad last part with 3 0x00 bytes, and complete encryption */</w:t>
      </w:r>
    </w:p>
    <w:p w14:paraId="1F97C788" w14:textId="77777777" w:rsidR="00331BF0" w:rsidRPr="008D76B4" w:rsidRDefault="00331BF0" w:rsidP="00331BF0">
      <w:pPr>
        <w:pStyle w:val="BoxedCode"/>
      </w:pPr>
      <w:r w:rsidRPr="008D76B4">
        <w:t>for(i=0;i&lt;3;i++)</w:t>
      </w:r>
    </w:p>
    <w:p w14:paraId="1CCE7F81" w14:textId="77777777" w:rsidR="00331BF0" w:rsidRPr="008D76B4" w:rsidRDefault="00331BF0" w:rsidP="00331BF0">
      <w:pPr>
        <w:pStyle w:val="BoxedCode"/>
      </w:pPr>
      <w:r w:rsidRPr="008D76B4">
        <w:t xml:space="preserve">  data[((BUF_SZ*2)+5)+i] = 0x00;</w:t>
      </w:r>
    </w:p>
    <w:p w14:paraId="38FE3C33" w14:textId="77777777" w:rsidR="00331BF0" w:rsidRPr="008D76B4" w:rsidRDefault="00331BF0" w:rsidP="00331BF0">
      <w:pPr>
        <w:pStyle w:val="BoxedCode"/>
      </w:pPr>
    </w:p>
    <w:p w14:paraId="0C583D2F" w14:textId="77777777" w:rsidR="00331BF0" w:rsidRPr="008D76B4" w:rsidRDefault="00331BF0" w:rsidP="00331BF0">
      <w:pPr>
        <w:pStyle w:val="BoxedCode"/>
      </w:pPr>
      <w:r w:rsidRPr="008D76B4">
        <w:t>/* Now, get second-to-last piece of ciphertext */</w:t>
      </w:r>
    </w:p>
    <w:p w14:paraId="302FE095" w14:textId="77777777" w:rsidR="00331BF0" w:rsidRPr="008D76B4" w:rsidRDefault="00331BF0" w:rsidP="00331BF0">
      <w:pPr>
        <w:pStyle w:val="BoxedCode"/>
      </w:pPr>
      <w:r w:rsidRPr="008D76B4">
        <w:t>ulEncryptedDataLen = sizeof(encryptedData);</w:t>
      </w:r>
    </w:p>
    <w:p w14:paraId="37C789EC" w14:textId="77777777" w:rsidR="00331BF0" w:rsidRPr="008D76B4" w:rsidRDefault="00331BF0" w:rsidP="00331BF0">
      <w:pPr>
        <w:pStyle w:val="BoxedCode"/>
      </w:pPr>
      <w:r w:rsidRPr="008D76B4">
        <w:t>rv = C_EncryptUpdate(</w:t>
      </w:r>
    </w:p>
    <w:p w14:paraId="7D02FBBF" w14:textId="77777777" w:rsidR="00331BF0" w:rsidRPr="008D76B4" w:rsidRDefault="00331BF0" w:rsidP="00331BF0">
      <w:pPr>
        <w:pStyle w:val="BoxedCode"/>
      </w:pPr>
      <w:r w:rsidRPr="008D76B4">
        <w:t xml:space="preserve">  hSession,</w:t>
      </w:r>
    </w:p>
    <w:p w14:paraId="7680C67E" w14:textId="77777777" w:rsidR="00331BF0" w:rsidRPr="008D76B4" w:rsidRDefault="00331BF0" w:rsidP="00331BF0">
      <w:pPr>
        <w:pStyle w:val="BoxedCode"/>
      </w:pPr>
      <w:r w:rsidRPr="008D76B4">
        <w:t xml:space="preserve">  &amp;data[BUF_SZ*2], 8,</w:t>
      </w:r>
    </w:p>
    <w:p w14:paraId="454BD692" w14:textId="77777777" w:rsidR="00331BF0" w:rsidRPr="008D76B4" w:rsidRDefault="00331BF0" w:rsidP="00331BF0">
      <w:pPr>
        <w:pStyle w:val="BoxedCode"/>
      </w:pPr>
      <w:r w:rsidRPr="008D76B4">
        <w:t xml:space="preserve">  encryptedData, &amp;ulEncryptedDataLen);</w:t>
      </w:r>
    </w:p>
    <w:p w14:paraId="09737031" w14:textId="77777777" w:rsidR="00331BF0" w:rsidRPr="008D76B4" w:rsidRDefault="00331BF0" w:rsidP="00331BF0">
      <w:pPr>
        <w:pStyle w:val="BoxedCode"/>
      </w:pPr>
      <w:r w:rsidRPr="008D76B4">
        <w:t>.</w:t>
      </w:r>
    </w:p>
    <w:p w14:paraId="2CA3B06A" w14:textId="77777777" w:rsidR="00331BF0" w:rsidRPr="008D76B4" w:rsidRDefault="00331BF0" w:rsidP="00331BF0">
      <w:pPr>
        <w:pStyle w:val="BoxedCode"/>
      </w:pPr>
      <w:r w:rsidRPr="008D76B4">
        <w:t>.</w:t>
      </w:r>
    </w:p>
    <w:p w14:paraId="1EB39738" w14:textId="77777777" w:rsidR="00331BF0" w:rsidRPr="008D76B4" w:rsidRDefault="00331BF0" w:rsidP="00331BF0">
      <w:pPr>
        <w:pStyle w:val="BoxedCode"/>
      </w:pPr>
    </w:p>
    <w:p w14:paraId="6ABD0879" w14:textId="77777777" w:rsidR="00331BF0" w:rsidRPr="008D76B4" w:rsidRDefault="00331BF0" w:rsidP="00331BF0">
      <w:pPr>
        <w:pStyle w:val="BoxedCode"/>
      </w:pPr>
      <w:r w:rsidRPr="008D76B4">
        <w:t>/* Get last piece of ciphertext (should have length 0, here) */</w:t>
      </w:r>
    </w:p>
    <w:p w14:paraId="70FAEE95" w14:textId="77777777" w:rsidR="00331BF0" w:rsidRPr="008D76B4" w:rsidRDefault="00331BF0" w:rsidP="00331BF0">
      <w:pPr>
        <w:pStyle w:val="BoxedCode"/>
      </w:pPr>
      <w:r w:rsidRPr="008D76B4">
        <w:t>ulEncryptedDataLen = sizeof(encryptedData);</w:t>
      </w:r>
    </w:p>
    <w:p w14:paraId="659FC828" w14:textId="77777777" w:rsidR="00331BF0" w:rsidRPr="008D76B4" w:rsidRDefault="00331BF0" w:rsidP="00331BF0">
      <w:pPr>
        <w:pStyle w:val="BoxedCode"/>
      </w:pPr>
      <w:r w:rsidRPr="008D76B4">
        <w:t>rv = C_EncryptFinal(hSession, encryptedData, &amp;ulEncryptedDataLen);</w:t>
      </w:r>
    </w:p>
    <w:p w14:paraId="3DCE9474" w14:textId="77777777" w:rsidR="00331BF0" w:rsidRPr="008D76B4" w:rsidRDefault="00331BF0" w:rsidP="00331BF0">
      <w:pPr>
        <w:pStyle w:val="BoxedCode"/>
      </w:pPr>
      <w:r w:rsidRPr="008D76B4">
        <w:t>.</w:t>
      </w:r>
    </w:p>
    <w:p w14:paraId="3921EB86" w14:textId="77777777" w:rsidR="00331BF0" w:rsidRPr="008D76B4" w:rsidRDefault="00331BF0" w:rsidP="00331BF0">
      <w:pPr>
        <w:pStyle w:val="BoxedCode"/>
      </w:pPr>
      <w:r w:rsidRPr="008D76B4">
        <w:t>.</w:t>
      </w:r>
    </w:p>
    <w:p w14:paraId="65555529" w14:textId="77777777" w:rsidR="00331BF0" w:rsidRPr="008D76B4" w:rsidRDefault="00331BF0" w:rsidP="000234AE">
      <w:pPr>
        <w:pStyle w:val="Heading3"/>
        <w:numPr>
          <w:ilvl w:val="2"/>
          <w:numId w:val="2"/>
        </w:numPr>
        <w:tabs>
          <w:tab w:val="num" w:pos="720"/>
        </w:tabs>
      </w:pPr>
      <w:bookmarkStart w:id="2173" w:name="_Toc385057961"/>
      <w:bookmarkStart w:id="2174" w:name="_Toc405794781"/>
      <w:bookmarkStart w:id="2175" w:name="_Toc72656171"/>
      <w:bookmarkStart w:id="2176" w:name="_Toc235002389"/>
      <w:bookmarkStart w:id="2177" w:name="_Toc7432431"/>
      <w:bookmarkStart w:id="2178" w:name="_Toc29976701"/>
      <w:bookmarkStart w:id="2179" w:name="_Toc90376365"/>
      <w:bookmarkStart w:id="2180" w:name="_Toc111203350"/>
      <w:r w:rsidRPr="008D76B4">
        <w:lastRenderedPageBreak/>
        <w:t>C_DecryptVerifyUpdate</w:t>
      </w:r>
      <w:bookmarkEnd w:id="2173"/>
      <w:bookmarkEnd w:id="2174"/>
      <w:bookmarkEnd w:id="2175"/>
      <w:bookmarkEnd w:id="2176"/>
      <w:bookmarkEnd w:id="2177"/>
      <w:bookmarkEnd w:id="2178"/>
      <w:bookmarkEnd w:id="2179"/>
      <w:bookmarkEnd w:id="2180"/>
    </w:p>
    <w:p w14:paraId="15B0EBCD" w14:textId="77777777" w:rsidR="00331BF0" w:rsidRPr="008D76B4" w:rsidRDefault="00331BF0" w:rsidP="00331BF0">
      <w:pPr>
        <w:pStyle w:val="BoxedCode"/>
      </w:pPr>
      <w:r w:rsidRPr="008D76B4">
        <w:t>CK_DECLARE_FUNCTION(CK_RV, C_DecryptVerifyUpdate)(</w:t>
      </w:r>
      <w:r w:rsidRPr="008D76B4">
        <w:br/>
        <w:t xml:space="preserve">  CK_SESSION_HANDLE hSession,</w:t>
      </w:r>
      <w:r w:rsidRPr="008D76B4">
        <w:br/>
        <w:t xml:space="preserve">  CK_BYTE_PTR pEncryptedPart,</w:t>
      </w:r>
      <w:r w:rsidRPr="008D76B4">
        <w:br/>
        <w:t xml:space="preserve">  CK_ULONG ulEncryptedPartLen,</w:t>
      </w:r>
      <w:r w:rsidRPr="008D76B4">
        <w:br/>
        <w:t xml:space="preserve">  CK_BYTE_PTR pPart,</w:t>
      </w:r>
      <w:r w:rsidRPr="008D76B4">
        <w:br/>
        <w:t xml:space="preserve">  CK_ULONG_PTR pulPartLen</w:t>
      </w:r>
      <w:r w:rsidRPr="008D76B4">
        <w:br/>
        <w:t>);</w:t>
      </w:r>
    </w:p>
    <w:p w14:paraId="3F52CC26" w14:textId="77777777" w:rsidR="00331BF0" w:rsidRPr="008D76B4" w:rsidRDefault="00331BF0" w:rsidP="00331BF0">
      <w:bookmarkStart w:id="2181" w:name="_Ref320514967"/>
      <w:bookmarkStart w:id="2182" w:name="_Toc322855305"/>
      <w:bookmarkStart w:id="2183" w:name="_Toc322945147"/>
      <w:bookmarkStart w:id="2184" w:name="_Toc323000714"/>
      <w:bookmarkStart w:id="2185" w:name="_Toc323024155"/>
      <w:bookmarkStart w:id="2186" w:name="_Toc323205489"/>
      <w:bookmarkStart w:id="2187" w:name="_Toc323610918"/>
      <w:bookmarkStart w:id="2188" w:name="_Toc383864925"/>
      <w:r w:rsidRPr="008D76B4">
        <w:rPr>
          <w:b/>
        </w:rPr>
        <w:t>C_DecryptVerifyUpdate</w:t>
      </w:r>
      <w:r w:rsidRPr="008D76B4">
        <w:t xml:space="preserve"> continues a multiple-part combined decryption and verification operation, processing another data part. </w:t>
      </w:r>
      <w:r w:rsidRPr="008D76B4">
        <w:rPr>
          <w:i/>
        </w:rPr>
        <w:t>hSession</w:t>
      </w:r>
      <w:r w:rsidRPr="008D76B4">
        <w:t xml:space="preserve"> is the session’s handle; </w:t>
      </w:r>
      <w:r w:rsidRPr="008D76B4">
        <w:rPr>
          <w:i/>
        </w:rPr>
        <w:t>pEncryptedPart</w:t>
      </w:r>
      <w:r w:rsidRPr="008D76B4">
        <w:t xml:space="preserve"> points to the encrypted data; </w:t>
      </w:r>
      <w:r w:rsidRPr="008D76B4">
        <w:rPr>
          <w:i/>
        </w:rPr>
        <w:t>ulEncryptedPartLen</w:t>
      </w:r>
      <w:r w:rsidRPr="008D76B4">
        <w:t xml:space="preserve"> is the length of the encrypted data; </w:t>
      </w:r>
      <w:r w:rsidRPr="008D76B4">
        <w:rPr>
          <w:i/>
        </w:rPr>
        <w:t>pPart</w:t>
      </w:r>
      <w:r w:rsidRPr="008D76B4">
        <w:t xml:space="preserve"> points to the location that receives the recovered data; and </w:t>
      </w:r>
      <w:r w:rsidRPr="008D76B4">
        <w:rPr>
          <w:i/>
        </w:rPr>
        <w:t>pulPartLen</w:t>
      </w:r>
      <w:r w:rsidRPr="008D76B4">
        <w:t xml:space="preserve"> points to the location that holds the length of the recovered data.</w:t>
      </w:r>
    </w:p>
    <w:p w14:paraId="666E9BE1" w14:textId="6919040A" w:rsidR="00331BF0" w:rsidRPr="008D76B4" w:rsidRDefault="00331BF0" w:rsidP="00331BF0">
      <w:r w:rsidRPr="008D76B4">
        <w:rPr>
          <w:b/>
        </w:rPr>
        <w:t>C_DecryptVerifyUpdate</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  If a </w:t>
      </w:r>
      <w:r w:rsidRPr="008D76B4">
        <w:rPr>
          <w:b/>
        </w:rPr>
        <w:t>C_DecryptVerifyUpdate</w:t>
      </w:r>
      <w:r w:rsidRPr="008D76B4">
        <w:t xml:space="preserve"> call does not produce decrypted output (because an error occurs, or because </w:t>
      </w:r>
      <w:r w:rsidRPr="008D76B4">
        <w:rPr>
          <w:i/>
        </w:rPr>
        <w:t>pPart</w:t>
      </w:r>
      <w:r w:rsidRPr="008D76B4">
        <w:t xml:space="preserve"> has the value NULL_PTR, or because </w:t>
      </w:r>
      <w:r w:rsidRPr="008D76B4">
        <w:rPr>
          <w:i/>
        </w:rPr>
        <w:t>pulPartLen</w:t>
      </w:r>
      <w:r w:rsidRPr="008D76B4">
        <w:t xml:space="preserve"> is too small to hold the entire encrypted part output), then no plaintext is passed to the active verification operation.</w:t>
      </w:r>
    </w:p>
    <w:p w14:paraId="3C5EEAEB" w14:textId="77777777" w:rsidR="00331BF0" w:rsidRPr="008D76B4" w:rsidRDefault="00331BF0" w:rsidP="00331BF0">
      <w:r w:rsidRPr="008D76B4">
        <w:t xml:space="preserve">Decryption and signature operations MUST both be active (they MUST have been initialized with </w:t>
      </w:r>
      <w:r w:rsidRPr="008D76B4">
        <w:rPr>
          <w:b/>
        </w:rPr>
        <w:t>C_DecryptInit</w:t>
      </w:r>
      <w:r w:rsidRPr="008D76B4">
        <w:t xml:space="preserve"> and </w:t>
      </w:r>
      <w:r w:rsidRPr="008D76B4">
        <w:rPr>
          <w:b/>
        </w:rPr>
        <w:t>C_VerifyInit,</w:t>
      </w:r>
      <w:r w:rsidRPr="008D76B4">
        <w:t xml:space="preserve"> respectively).  This function may be called any number of times in succession, and may be interspersed with </w:t>
      </w:r>
      <w:r w:rsidRPr="008D76B4">
        <w:rPr>
          <w:b/>
        </w:rPr>
        <w:t>C_DecryptUpdate</w:t>
      </w:r>
      <w:r w:rsidRPr="008D76B4">
        <w:t xml:space="preserve"> and </w:t>
      </w:r>
      <w:r w:rsidRPr="008D76B4">
        <w:rPr>
          <w:b/>
        </w:rPr>
        <w:t>C_VerifyUpdate</w:t>
      </w:r>
      <w:r w:rsidRPr="008D76B4">
        <w:t xml:space="preserve"> calls.</w:t>
      </w:r>
    </w:p>
    <w:p w14:paraId="20670D98" w14:textId="77777777" w:rsidR="00331BF0" w:rsidRPr="008D76B4" w:rsidRDefault="00331BF0" w:rsidP="00331BF0">
      <w:r w:rsidRPr="008D76B4">
        <w:t xml:space="preserve">Use of </w:t>
      </w:r>
      <w:r w:rsidRPr="008D76B4">
        <w:rPr>
          <w:b/>
        </w:rPr>
        <w:t>C_DecryptVerifyUpdate</w:t>
      </w:r>
      <w:r w:rsidRPr="008D76B4">
        <w:t xml:space="preserve"> involves a pipelining issue that does not arise when using </w:t>
      </w:r>
      <w:r w:rsidRPr="008D76B4">
        <w:rPr>
          <w:b/>
        </w:rPr>
        <w:t>C_SignEncryptUpdate</w:t>
      </w:r>
      <w:r w:rsidRPr="008D76B4">
        <w:t xml:space="preserve">, the “inverse function” of </w:t>
      </w:r>
      <w:r w:rsidRPr="008D76B4">
        <w:rPr>
          <w:b/>
        </w:rPr>
        <w:t>C_DecryptVerifyUpdate</w:t>
      </w:r>
      <w:r w:rsidRPr="008D76B4">
        <w:t xml:space="preserve">.  This is because when </w:t>
      </w:r>
      <w:r w:rsidRPr="008D76B4">
        <w:rPr>
          <w:b/>
        </w:rPr>
        <w:t>C_SignEncryptUpdate</w:t>
      </w:r>
      <w:r w:rsidRPr="008D76B4">
        <w:t xml:space="preserve"> is called, precisely the same input is passed to both the active signing operation and the active encryption operation; however, when </w:t>
      </w:r>
      <w:r w:rsidRPr="008D76B4">
        <w:rPr>
          <w:b/>
        </w:rPr>
        <w:t>C_DecryptVerifyUpdate</w:t>
      </w:r>
      <w:r w:rsidRPr="008D76B4">
        <w:t xml:space="preserve"> is called, the input passed to the active verifying operation is the </w:t>
      </w:r>
      <w:r w:rsidRPr="008D76B4">
        <w:rPr>
          <w:i/>
        </w:rPr>
        <w:t>output of</w:t>
      </w:r>
      <w:r w:rsidRPr="008D76B4">
        <w:t xml:space="preserve"> the active decryption operation.  This issue comes up only when the mechanism used for decryption performs padding.</w:t>
      </w:r>
    </w:p>
    <w:p w14:paraId="2C8139FD" w14:textId="77777777" w:rsidR="00331BF0" w:rsidRPr="008D76B4" w:rsidRDefault="00331BF0" w:rsidP="00331BF0">
      <w:r w:rsidRPr="008D76B4">
        <w:t>In particular, envision a 24-byte ciphertext which was obtained by encrypting an 18-byte plaintext with DES in CBC mode with PKCS padding.  Consider an application which will simultaneously decrypt this ciphertext and verify a signature on the original plaintext thereby obtained.</w:t>
      </w:r>
    </w:p>
    <w:p w14:paraId="749A7A78" w14:textId="77777777" w:rsidR="00331BF0" w:rsidRPr="008D76B4" w:rsidRDefault="00331BF0" w:rsidP="00331BF0">
      <w:r w:rsidRPr="008D76B4">
        <w:t xml:space="preserve">After initializing decryption and verification operations, the application passes the 24-byte ciphertext (3 DES blocks) into </w:t>
      </w:r>
      <w:r w:rsidRPr="008D76B4">
        <w:rPr>
          <w:b/>
        </w:rPr>
        <w:t>C_DecryptVerifyUpdate</w:t>
      </w:r>
      <w:r w:rsidRPr="008D76B4">
        <w:t xml:space="preserve">.  </w:t>
      </w:r>
      <w:r w:rsidRPr="008D76B4">
        <w:rPr>
          <w:b/>
        </w:rPr>
        <w:t>C_DecryptVerifyUpdate</w:t>
      </w:r>
      <w:r w:rsidRPr="008D76B4">
        <w:t xml:space="preserve"> returns exactly 16 bytes of plaintext, since at this point, Cryptoki doesn’t know if there’s more ciphertext coming, or if the last block of ciphertext held any padding.  These 16 bytes of plaintext are passed into the active verification operation.</w:t>
      </w:r>
    </w:p>
    <w:p w14:paraId="65594C72" w14:textId="77777777" w:rsidR="00331BF0" w:rsidRPr="008D76B4" w:rsidRDefault="00331BF0" w:rsidP="00331BF0">
      <w:r w:rsidRPr="008D76B4">
        <w:t xml:space="preserve">Since there is no more ciphertext, the application calls </w:t>
      </w:r>
      <w:r w:rsidRPr="008D76B4">
        <w:rPr>
          <w:b/>
        </w:rPr>
        <w:t>C_DecryptFinal</w:t>
      </w:r>
      <w:r w:rsidRPr="008D76B4">
        <w:t xml:space="preserve">.  This tells Cryptoki that there’s no more ciphertext coming, and the call returns the last 2 bytes of plaintext.  However, since the active decryption and verification operations are linked </w:t>
      </w:r>
      <w:r w:rsidRPr="008D76B4">
        <w:rPr>
          <w:i/>
        </w:rPr>
        <w:t>only</w:t>
      </w:r>
      <w:r w:rsidRPr="008D76B4">
        <w:t xml:space="preserve"> through the </w:t>
      </w:r>
      <w:r w:rsidRPr="008D76B4">
        <w:rPr>
          <w:b/>
        </w:rPr>
        <w:t>C_DecryptVerifyUpdate</w:t>
      </w:r>
      <w:r w:rsidRPr="008D76B4">
        <w:t xml:space="preserve"> call, these 2 bytes of plaintext are </w:t>
      </w:r>
      <w:r w:rsidRPr="008D76B4">
        <w:rPr>
          <w:i/>
        </w:rPr>
        <w:t>not</w:t>
      </w:r>
      <w:r w:rsidRPr="008D76B4">
        <w:t xml:space="preserve"> passed on to the verification mechanism.</w:t>
      </w:r>
    </w:p>
    <w:p w14:paraId="2DD69F2F" w14:textId="77777777" w:rsidR="00331BF0" w:rsidRPr="008D76B4" w:rsidRDefault="00331BF0" w:rsidP="00331BF0">
      <w:r w:rsidRPr="008D76B4">
        <w:t xml:space="preserve">A call to </w:t>
      </w:r>
      <w:r w:rsidRPr="008D76B4">
        <w:rPr>
          <w:b/>
        </w:rPr>
        <w:t>C_VerifyFinal</w:t>
      </w:r>
      <w:r w:rsidRPr="008D76B4">
        <w:t xml:space="preserve">, therefore, would verify whether or not the signature supplied is a valid signature on </w:t>
      </w:r>
      <w:r w:rsidRPr="008D76B4">
        <w:rPr>
          <w:i/>
        </w:rPr>
        <w:t>the first 16 bytes of the plaintext</w:t>
      </w:r>
      <w:r w:rsidRPr="008D76B4">
        <w:t xml:space="preserve">, not on the entire plaintext.  It is crucial that, before </w:t>
      </w:r>
      <w:r w:rsidRPr="008D76B4">
        <w:rPr>
          <w:b/>
        </w:rPr>
        <w:t>C_VerifyFinal</w:t>
      </w:r>
      <w:r w:rsidRPr="008D76B4">
        <w:t xml:space="preserve"> is called, the last 2 bytes of plaintext get passed into the active verification operation via a </w:t>
      </w:r>
      <w:r w:rsidRPr="008D76B4">
        <w:rPr>
          <w:b/>
        </w:rPr>
        <w:t>C_VerifyUpdate</w:t>
      </w:r>
      <w:r w:rsidRPr="008D76B4">
        <w:t xml:space="preserve"> call.</w:t>
      </w:r>
    </w:p>
    <w:p w14:paraId="1DA5ABE3" w14:textId="77777777" w:rsidR="00331BF0" w:rsidRPr="008D76B4" w:rsidRDefault="00331BF0" w:rsidP="00331BF0">
      <w:pPr>
        <w:rPr>
          <w:i/>
        </w:rPr>
      </w:pPr>
      <w:r w:rsidRPr="008D76B4">
        <w:t xml:space="preserve">Because of this, it is critical that when an application uses a padded decryption mechanism with </w:t>
      </w:r>
      <w:r w:rsidRPr="008D76B4">
        <w:rPr>
          <w:b/>
        </w:rPr>
        <w:t>C_DecryptVerifyUpdate</w:t>
      </w:r>
      <w:r w:rsidRPr="008D76B4">
        <w:t xml:space="preserve">, it knows exactly how much plaintext has been passed into the active verification operation.  </w:t>
      </w:r>
      <w:r w:rsidRPr="008D76B4">
        <w:rPr>
          <w:i/>
        </w:rPr>
        <w:t xml:space="preserve">Extreme caution is warranted when using a padded decryption mechanism with </w:t>
      </w:r>
      <w:r w:rsidRPr="008D76B4">
        <w:rPr>
          <w:b/>
          <w:i/>
        </w:rPr>
        <w:t>C_DecryptVerifyUpdate</w:t>
      </w:r>
      <w:r w:rsidRPr="008D76B4">
        <w:rPr>
          <w:i/>
        </w:rPr>
        <w:t>.</w:t>
      </w:r>
    </w:p>
    <w:p w14:paraId="77BFE6D3" w14:textId="77777777" w:rsidR="00331BF0" w:rsidRPr="008D76B4" w:rsidRDefault="00331BF0" w:rsidP="00331BF0">
      <w:r w:rsidRPr="008D76B4">
        <w:t>Return values: CKR_ARGUMENTS_BAD, CKR_BUFFER_TOO_SMALL, CKR_CRYPTOKI_NOT_INITIALIZED, CKR_DATA_LEN_RANGE, CKR_DEVICE_ERROR, CKR_DEVICE_MEMORY, CKR_DEVICE_REMOVED, CKR_ENCRYPTED_DATA_INVALID, CKR_ENCRYPTED_DATA_LEN_RANGE, CKR_FUNCTION_CANCELED, CKR_FUNCTION_FAILED, CKR_GENERAL_ERROR, CKR_HOST_MEMORY, CKR_OK, CKR_OPERATION_NOT_INITIALIZED, CKR_SESSION_CLOSED, CKR_SESSION_HANDLE_INVALID.</w:t>
      </w:r>
    </w:p>
    <w:p w14:paraId="180711CF" w14:textId="77777777" w:rsidR="00331BF0" w:rsidRPr="008D76B4" w:rsidRDefault="00331BF0" w:rsidP="00331BF0">
      <w:r w:rsidRPr="008D76B4">
        <w:t>Example:</w:t>
      </w:r>
    </w:p>
    <w:p w14:paraId="6242EE11" w14:textId="77777777" w:rsidR="00331BF0" w:rsidRPr="008D76B4" w:rsidRDefault="00331BF0" w:rsidP="00331BF0">
      <w:pPr>
        <w:pStyle w:val="BoxedCode"/>
      </w:pPr>
      <w:r w:rsidRPr="008D76B4">
        <w:t>#define BUF_SZ 512</w:t>
      </w:r>
    </w:p>
    <w:p w14:paraId="3CB3E109" w14:textId="77777777" w:rsidR="00331BF0" w:rsidRPr="008D76B4" w:rsidRDefault="00331BF0" w:rsidP="00331BF0">
      <w:pPr>
        <w:pStyle w:val="BoxedCode"/>
      </w:pPr>
    </w:p>
    <w:p w14:paraId="5BCCEE75" w14:textId="77777777" w:rsidR="00331BF0" w:rsidRPr="008D76B4" w:rsidRDefault="00331BF0" w:rsidP="00331BF0">
      <w:pPr>
        <w:pStyle w:val="BoxedCode"/>
      </w:pPr>
      <w:r w:rsidRPr="008D76B4">
        <w:t>CK_SESSION_HANDLE hSession;</w:t>
      </w:r>
    </w:p>
    <w:p w14:paraId="5FE4F6B0" w14:textId="77777777" w:rsidR="00331BF0" w:rsidRPr="008D76B4" w:rsidRDefault="00331BF0" w:rsidP="00331BF0">
      <w:pPr>
        <w:pStyle w:val="BoxedCode"/>
      </w:pPr>
      <w:r w:rsidRPr="008D76B4">
        <w:t>CK_OBJECT_HANDLE hDecryptionKey, hMacKey;</w:t>
      </w:r>
    </w:p>
    <w:p w14:paraId="6DD8A543" w14:textId="77777777" w:rsidR="00331BF0" w:rsidRPr="008D76B4" w:rsidRDefault="00331BF0" w:rsidP="00331BF0">
      <w:pPr>
        <w:pStyle w:val="BoxedCode"/>
      </w:pPr>
      <w:r w:rsidRPr="008D76B4">
        <w:t>CK_BYTE iv[8];</w:t>
      </w:r>
    </w:p>
    <w:p w14:paraId="2B48E7B0" w14:textId="77777777" w:rsidR="00331BF0" w:rsidRPr="008D76B4" w:rsidRDefault="00331BF0" w:rsidP="00331BF0">
      <w:pPr>
        <w:pStyle w:val="BoxedCode"/>
      </w:pPr>
      <w:r w:rsidRPr="008D76B4">
        <w:t>CK_MECHANISM decryptionMechanism = {</w:t>
      </w:r>
    </w:p>
    <w:p w14:paraId="26ED1797" w14:textId="77777777" w:rsidR="00331BF0" w:rsidRPr="001029B5" w:rsidRDefault="00331BF0" w:rsidP="00331BF0">
      <w:pPr>
        <w:pStyle w:val="BoxedCode"/>
        <w:rPr>
          <w:lang w:val="de-DE"/>
        </w:rPr>
      </w:pPr>
      <w:r w:rsidRPr="008D76B4">
        <w:t xml:space="preserve">  </w:t>
      </w:r>
      <w:r w:rsidRPr="001029B5">
        <w:rPr>
          <w:lang w:val="de-DE"/>
        </w:rPr>
        <w:t>CKM_DES_ECB, iv, sizeof(iv)</w:t>
      </w:r>
    </w:p>
    <w:p w14:paraId="70AECEB9" w14:textId="77777777" w:rsidR="00331BF0" w:rsidRPr="008D76B4" w:rsidRDefault="00331BF0" w:rsidP="00331BF0">
      <w:pPr>
        <w:pStyle w:val="BoxedCode"/>
      </w:pPr>
      <w:r w:rsidRPr="008D76B4">
        <w:t>};</w:t>
      </w:r>
    </w:p>
    <w:p w14:paraId="7D3D8B5C" w14:textId="77777777" w:rsidR="00331BF0" w:rsidRPr="008D76B4" w:rsidRDefault="00331BF0" w:rsidP="00331BF0">
      <w:pPr>
        <w:pStyle w:val="BoxedCode"/>
      </w:pPr>
      <w:r w:rsidRPr="008D76B4">
        <w:t>CK_MECHANISM verifyMechanism = {</w:t>
      </w:r>
    </w:p>
    <w:p w14:paraId="3D1847E0" w14:textId="77777777" w:rsidR="00331BF0" w:rsidRPr="008D76B4" w:rsidRDefault="00331BF0" w:rsidP="00331BF0">
      <w:pPr>
        <w:pStyle w:val="BoxedCode"/>
      </w:pPr>
      <w:r w:rsidRPr="008D76B4">
        <w:t xml:space="preserve">  CKM_DES_MAC, NULL_PTR, 0</w:t>
      </w:r>
    </w:p>
    <w:p w14:paraId="678A352A" w14:textId="77777777" w:rsidR="00331BF0" w:rsidRPr="008D76B4" w:rsidRDefault="00331BF0" w:rsidP="00331BF0">
      <w:pPr>
        <w:pStyle w:val="BoxedCode"/>
      </w:pPr>
      <w:r w:rsidRPr="008D76B4">
        <w:t>};</w:t>
      </w:r>
    </w:p>
    <w:p w14:paraId="3C266F77" w14:textId="77777777" w:rsidR="00331BF0" w:rsidRPr="008D76B4" w:rsidRDefault="00331BF0" w:rsidP="00331BF0">
      <w:pPr>
        <w:pStyle w:val="BoxedCode"/>
      </w:pPr>
      <w:r w:rsidRPr="008D76B4">
        <w:t>CK_BYTE encryptedData[(2*BUF_SZ)+8];</w:t>
      </w:r>
    </w:p>
    <w:p w14:paraId="298EEE97" w14:textId="77777777" w:rsidR="00331BF0" w:rsidRPr="008D76B4" w:rsidRDefault="00331BF0" w:rsidP="00331BF0">
      <w:pPr>
        <w:pStyle w:val="BoxedCode"/>
      </w:pPr>
      <w:r w:rsidRPr="008D76B4">
        <w:t>CK_BYTE MAC[4];</w:t>
      </w:r>
    </w:p>
    <w:p w14:paraId="6B63DFD5" w14:textId="77777777" w:rsidR="00331BF0" w:rsidRPr="008D76B4" w:rsidRDefault="00331BF0" w:rsidP="00331BF0">
      <w:pPr>
        <w:pStyle w:val="BoxedCode"/>
      </w:pPr>
      <w:r w:rsidRPr="008D76B4">
        <w:t>CK_ULONG ulMacLen;</w:t>
      </w:r>
    </w:p>
    <w:p w14:paraId="718EEB6E" w14:textId="77777777" w:rsidR="00331BF0" w:rsidRPr="008D76B4" w:rsidRDefault="00331BF0" w:rsidP="00331BF0">
      <w:pPr>
        <w:pStyle w:val="BoxedCode"/>
      </w:pPr>
      <w:r w:rsidRPr="008D76B4">
        <w:t>CK_BYTE data[BUF_SZ];</w:t>
      </w:r>
    </w:p>
    <w:p w14:paraId="12EAE14F" w14:textId="77777777" w:rsidR="00331BF0" w:rsidRPr="008D76B4" w:rsidRDefault="00331BF0" w:rsidP="00331BF0">
      <w:pPr>
        <w:pStyle w:val="BoxedCode"/>
      </w:pPr>
      <w:r w:rsidRPr="008D76B4">
        <w:t>CK_ULONG ulDataLen, ulLastUpdateSize;</w:t>
      </w:r>
    </w:p>
    <w:p w14:paraId="57D26166" w14:textId="77777777" w:rsidR="00331BF0" w:rsidRPr="008D76B4" w:rsidRDefault="00331BF0" w:rsidP="00331BF0">
      <w:pPr>
        <w:pStyle w:val="BoxedCode"/>
      </w:pPr>
      <w:r w:rsidRPr="008D76B4">
        <w:t>CK_RV rv;</w:t>
      </w:r>
    </w:p>
    <w:p w14:paraId="3CEF6DC2" w14:textId="77777777" w:rsidR="00331BF0" w:rsidRPr="008D76B4" w:rsidRDefault="00331BF0" w:rsidP="00331BF0">
      <w:pPr>
        <w:pStyle w:val="BoxedCode"/>
      </w:pPr>
    </w:p>
    <w:p w14:paraId="48526DF0" w14:textId="77777777" w:rsidR="00331BF0" w:rsidRPr="008D76B4" w:rsidRDefault="00331BF0" w:rsidP="00331BF0">
      <w:pPr>
        <w:pStyle w:val="BoxedCode"/>
      </w:pPr>
      <w:r w:rsidRPr="008D76B4">
        <w:t>.</w:t>
      </w:r>
    </w:p>
    <w:p w14:paraId="1D506E73" w14:textId="77777777" w:rsidR="00331BF0" w:rsidRPr="008D76B4" w:rsidRDefault="00331BF0" w:rsidP="00331BF0">
      <w:pPr>
        <w:pStyle w:val="BoxedCode"/>
      </w:pPr>
      <w:r w:rsidRPr="008D76B4">
        <w:t>.</w:t>
      </w:r>
    </w:p>
    <w:p w14:paraId="31A9F896" w14:textId="77777777" w:rsidR="00331BF0" w:rsidRPr="008D76B4" w:rsidRDefault="00331BF0" w:rsidP="00331BF0">
      <w:pPr>
        <w:pStyle w:val="BoxedCode"/>
      </w:pPr>
      <w:r w:rsidRPr="008D76B4">
        <w:t>memset(iv, 0, sizeof(iv));</w:t>
      </w:r>
    </w:p>
    <w:p w14:paraId="60B25EEB" w14:textId="77777777" w:rsidR="00331BF0" w:rsidRPr="008D76B4" w:rsidRDefault="00331BF0" w:rsidP="00331BF0">
      <w:pPr>
        <w:pStyle w:val="BoxedCode"/>
      </w:pPr>
      <w:r w:rsidRPr="008D76B4">
        <w:t>memset(encryptedData, ‘A’, ((2*BUF_SZ)+8));</w:t>
      </w:r>
    </w:p>
    <w:p w14:paraId="35F041B3" w14:textId="77777777" w:rsidR="00331BF0" w:rsidRPr="008D76B4" w:rsidRDefault="00331BF0" w:rsidP="00331BF0">
      <w:pPr>
        <w:pStyle w:val="BoxedCode"/>
      </w:pPr>
      <w:r w:rsidRPr="008D76B4">
        <w:t>rv = C_DecryptInit(hSession, &amp;decryptionMechanism, hDecryptionKey);</w:t>
      </w:r>
    </w:p>
    <w:p w14:paraId="5D15522F" w14:textId="77777777" w:rsidR="00331BF0" w:rsidRPr="008D76B4" w:rsidRDefault="00331BF0" w:rsidP="00331BF0">
      <w:pPr>
        <w:pStyle w:val="BoxedCode"/>
      </w:pPr>
      <w:r w:rsidRPr="008D76B4">
        <w:t>if (rv != CKR_OK) {</w:t>
      </w:r>
    </w:p>
    <w:p w14:paraId="15FEACF8" w14:textId="77777777" w:rsidR="00331BF0" w:rsidRPr="008D76B4" w:rsidRDefault="00331BF0" w:rsidP="00331BF0">
      <w:pPr>
        <w:pStyle w:val="BoxedCode"/>
      </w:pPr>
      <w:r w:rsidRPr="008D76B4">
        <w:t xml:space="preserve">  .</w:t>
      </w:r>
    </w:p>
    <w:p w14:paraId="663E5C0A" w14:textId="77777777" w:rsidR="00331BF0" w:rsidRPr="008D76B4" w:rsidRDefault="00331BF0" w:rsidP="00331BF0">
      <w:pPr>
        <w:pStyle w:val="BoxedCode"/>
      </w:pPr>
      <w:r w:rsidRPr="008D76B4">
        <w:t xml:space="preserve">  .</w:t>
      </w:r>
    </w:p>
    <w:p w14:paraId="015DE373" w14:textId="77777777" w:rsidR="00331BF0" w:rsidRPr="008D76B4" w:rsidRDefault="00331BF0" w:rsidP="00331BF0">
      <w:pPr>
        <w:pStyle w:val="BoxedCode"/>
      </w:pPr>
      <w:r w:rsidRPr="008D76B4">
        <w:t>}</w:t>
      </w:r>
    </w:p>
    <w:p w14:paraId="09EB50E7" w14:textId="77777777" w:rsidR="00331BF0" w:rsidRPr="008D76B4" w:rsidRDefault="00331BF0" w:rsidP="00331BF0">
      <w:pPr>
        <w:pStyle w:val="BoxedCode"/>
      </w:pPr>
      <w:r w:rsidRPr="008D76B4">
        <w:t>rv = C_VerifyInit(hSession, &amp;verifyMechanism, hMacKey);</w:t>
      </w:r>
    </w:p>
    <w:p w14:paraId="238B6225" w14:textId="77777777" w:rsidR="00331BF0" w:rsidRPr="008D76B4" w:rsidRDefault="00331BF0" w:rsidP="00331BF0">
      <w:pPr>
        <w:pStyle w:val="BoxedCode"/>
      </w:pPr>
      <w:r w:rsidRPr="008D76B4">
        <w:t>if (rv != CKR_OK){</w:t>
      </w:r>
    </w:p>
    <w:p w14:paraId="3540FB93" w14:textId="77777777" w:rsidR="00331BF0" w:rsidRPr="008D76B4" w:rsidRDefault="00331BF0" w:rsidP="00331BF0">
      <w:pPr>
        <w:pStyle w:val="BoxedCode"/>
      </w:pPr>
      <w:r w:rsidRPr="008D76B4">
        <w:t xml:space="preserve">  .</w:t>
      </w:r>
    </w:p>
    <w:p w14:paraId="18FFF53C" w14:textId="77777777" w:rsidR="00331BF0" w:rsidRPr="008D76B4" w:rsidRDefault="00331BF0" w:rsidP="00331BF0">
      <w:pPr>
        <w:pStyle w:val="BoxedCode"/>
      </w:pPr>
      <w:r w:rsidRPr="008D76B4">
        <w:t xml:space="preserve">  .</w:t>
      </w:r>
    </w:p>
    <w:p w14:paraId="2E6FAAD2" w14:textId="77777777" w:rsidR="00331BF0" w:rsidRPr="008D76B4" w:rsidRDefault="00331BF0" w:rsidP="00331BF0">
      <w:pPr>
        <w:pStyle w:val="BoxedCode"/>
      </w:pPr>
      <w:r w:rsidRPr="008D76B4">
        <w:t>}</w:t>
      </w:r>
    </w:p>
    <w:p w14:paraId="0CF8F5F9" w14:textId="77777777" w:rsidR="00331BF0" w:rsidRPr="008D76B4" w:rsidRDefault="00331BF0" w:rsidP="00331BF0">
      <w:pPr>
        <w:pStyle w:val="BoxedCode"/>
      </w:pPr>
    </w:p>
    <w:p w14:paraId="46010BB7" w14:textId="77777777" w:rsidR="00331BF0" w:rsidRPr="008D76B4" w:rsidRDefault="00331BF0" w:rsidP="00331BF0">
      <w:pPr>
        <w:pStyle w:val="BoxedCode"/>
      </w:pPr>
      <w:r w:rsidRPr="008D76B4">
        <w:t>ulDataLen = sizeof(data);</w:t>
      </w:r>
    </w:p>
    <w:p w14:paraId="312B3ACB" w14:textId="77777777" w:rsidR="00331BF0" w:rsidRPr="008D76B4" w:rsidRDefault="00331BF0" w:rsidP="00331BF0">
      <w:pPr>
        <w:pStyle w:val="BoxedCode"/>
      </w:pPr>
      <w:r w:rsidRPr="008D76B4">
        <w:t>rv = C_DecryptVerifyUpdate(</w:t>
      </w:r>
    </w:p>
    <w:p w14:paraId="627B4EAB" w14:textId="77777777" w:rsidR="00331BF0" w:rsidRPr="008D76B4" w:rsidRDefault="00331BF0" w:rsidP="00331BF0">
      <w:pPr>
        <w:pStyle w:val="BoxedCode"/>
      </w:pPr>
      <w:r w:rsidRPr="008D76B4">
        <w:t xml:space="preserve">  hSession,</w:t>
      </w:r>
    </w:p>
    <w:p w14:paraId="2F85D68E" w14:textId="77777777" w:rsidR="00331BF0" w:rsidRPr="008D76B4" w:rsidRDefault="00331BF0" w:rsidP="00331BF0">
      <w:pPr>
        <w:pStyle w:val="BoxedCode"/>
      </w:pPr>
      <w:r w:rsidRPr="008D76B4">
        <w:t xml:space="preserve">  &amp;encryptedData[0], BUF_SZ,</w:t>
      </w:r>
    </w:p>
    <w:p w14:paraId="3C84D6A9" w14:textId="77777777" w:rsidR="00331BF0" w:rsidRPr="008D76B4" w:rsidRDefault="00331BF0" w:rsidP="00331BF0">
      <w:pPr>
        <w:pStyle w:val="BoxedCode"/>
      </w:pPr>
      <w:r w:rsidRPr="008D76B4">
        <w:t xml:space="preserve">  data, &amp;ulDataLen);</w:t>
      </w:r>
    </w:p>
    <w:p w14:paraId="4F2BD966" w14:textId="77777777" w:rsidR="00331BF0" w:rsidRPr="008D76B4" w:rsidRDefault="00331BF0" w:rsidP="00331BF0">
      <w:pPr>
        <w:pStyle w:val="BoxedCode"/>
      </w:pPr>
      <w:r w:rsidRPr="008D76B4">
        <w:t>.</w:t>
      </w:r>
    </w:p>
    <w:p w14:paraId="60400D3F" w14:textId="77777777" w:rsidR="00331BF0" w:rsidRPr="008D76B4" w:rsidRDefault="00331BF0" w:rsidP="00331BF0">
      <w:pPr>
        <w:pStyle w:val="BoxedCode"/>
      </w:pPr>
      <w:r w:rsidRPr="008D76B4">
        <w:t>.</w:t>
      </w:r>
    </w:p>
    <w:p w14:paraId="14491902" w14:textId="77777777" w:rsidR="00331BF0" w:rsidRPr="008D76B4" w:rsidRDefault="00331BF0" w:rsidP="00331BF0">
      <w:pPr>
        <w:pStyle w:val="BoxedCode"/>
      </w:pPr>
      <w:r w:rsidRPr="008D76B4">
        <w:t>ulDataLen = sizeof(data);</w:t>
      </w:r>
    </w:p>
    <w:p w14:paraId="53512383" w14:textId="77777777" w:rsidR="00331BF0" w:rsidRPr="008D76B4" w:rsidRDefault="00331BF0" w:rsidP="00331BF0">
      <w:pPr>
        <w:pStyle w:val="BoxedCode"/>
      </w:pPr>
      <w:r w:rsidRPr="008D76B4">
        <w:t>rv = C_DecryptVerifyUpdate(</w:t>
      </w:r>
    </w:p>
    <w:p w14:paraId="6ACC44DC" w14:textId="77777777" w:rsidR="00331BF0" w:rsidRPr="008D76B4" w:rsidRDefault="00331BF0" w:rsidP="00331BF0">
      <w:pPr>
        <w:pStyle w:val="BoxedCode"/>
      </w:pPr>
      <w:r w:rsidRPr="008D76B4">
        <w:t xml:space="preserve">  hSession,</w:t>
      </w:r>
    </w:p>
    <w:p w14:paraId="397A97D2" w14:textId="77777777" w:rsidR="00331BF0" w:rsidRPr="008D76B4" w:rsidRDefault="00331BF0" w:rsidP="00331BF0">
      <w:pPr>
        <w:pStyle w:val="BoxedCode"/>
      </w:pPr>
      <w:r w:rsidRPr="008D76B4">
        <w:t xml:space="preserve">  &amp;encryptedData[BUF_SZ], BUF_SZ,</w:t>
      </w:r>
    </w:p>
    <w:p w14:paraId="2F1F1C58" w14:textId="77777777" w:rsidR="00331BF0" w:rsidRPr="008D76B4" w:rsidRDefault="00331BF0" w:rsidP="00331BF0">
      <w:pPr>
        <w:pStyle w:val="BoxedCode"/>
      </w:pPr>
      <w:r w:rsidRPr="008D76B4">
        <w:lastRenderedPageBreak/>
        <w:t xml:space="preserve">  data, &amp;ulDataLen);</w:t>
      </w:r>
    </w:p>
    <w:p w14:paraId="578F39A1" w14:textId="77777777" w:rsidR="00331BF0" w:rsidRPr="008D76B4" w:rsidRDefault="00331BF0" w:rsidP="00331BF0">
      <w:pPr>
        <w:pStyle w:val="BoxedCode"/>
      </w:pPr>
      <w:r w:rsidRPr="008D76B4">
        <w:t>.</w:t>
      </w:r>
    </w:p>
    <w:p w14:paraId="2CA2B147" w14:textId="77777777" w:rsidR="00331BF0" w:rsidRPr="008D76B4" w:rsidRDefault="00331BF0" w:rsidP="00331BF0">
      <w:pPr>
        <w:pStyle w:val="BoxedCode"/>
      </w:pPr>
      <w:r w:rsidRPr="008D76B4">
        <w:t>.</w:t>
      </w:r>
    </w:p>
    <w:p w14:paraId="7877B7D2" w14:textId="77777777" w:rsidR="00331BF0" w:rsidRPr="008D76B4" w:rsidRDefault="00331BF0" w:rsidP="00331BF0">
      <w:pPr>
        <w:pStyle w:val="BoxedCode"/>
      </w:pPr>
    </w:p>
    <w:p w14:paraId="23D3FAFC" w14:textId="77777777" w:rsidR="00331BF0" w:rsidRPr="008D76B4" w:rsidRDefault="00331BF0" w:rsidP="00331BF0">
      <w:pPr>
        <w:pStyle w:val="BoxedCode"/>
      </w:pPr>
      <w:r w:rsidRPr="008D76B4">
        <w:t>/*</w:t>
      </w:r>
    </w:p>
    <w:p w14:paraId="16506D97" w14:textId="77777777" w:rsidR="00331BF0" w:rsidRPr="008D76B4" w:rsidRDefault="00331BF0" w:rsidP="00331BF0">
      <w:pPr>
        <w:pStyle w:val="BoxedCode"/>
      </w:pPr>
      <w:r w:rsidRPr="008D76B4">
        <w:t xml:space="preserve"> * The last portion of the buffer needs to be handled with </w:t>
      </w:r>
    </w:p>
    <w:p w14:paraId="2688FDBE" w14:textId="77777777" w:rsidR="00331BF0" w:rsidRPr="008D76B4" w:rsidRDefault="00331BF0" w:rsidP="00331BF0">
      <w:pPr>
        <w:pStyle w:val="BoxedCode"/>
      </w:pPr>
      <w:r w:rsidRPr="008D76B4">
        <w:t xml:space="preserve"> * separate calls to deal with padding issues in ECB mode</w:t>
      </w:r>
    </w:p>
    <w:p w14:paraId="707B2B3A" w14:textId="77777777" w:rsidR="00331BF0" w:rsidRPr="008D76B4" w:rsidRDefault="00331BF0" w:rsidP="00331BF0">
      <w:pPr>
        <w:pStyle w:val="BoxedCode"/>
      </w:pPr>
      <w:r w:rsidRPr="008D76B4">
        <w:t xml:space="preserve"> */</w:t>
      </w:r>
    </w:p>
    <w:p w14:paraId="40363BAB" w14:textId="77777777" w:rsidR="00331BF0" w:rsidRPr="008D76B4" w:rsidRDefault="00331BF0" w:rsidP="00331BF0">
      <w:pPr>
        <w:pStyle w:val="BoxedCode"/>
      </w:pPr>
    </w:p>
    <w:p w14:paraId="7B9BE2AA" w14:textId="77777777" w:rsidR="00331BF0" w:rsidRPr="008D76B4" w:rsidRDefault="00331BF0" w:rsidP="00331BF0">
      <w:pPr>
        <w:pStyle w:val="BoxedCode"/>
      </w:pPr>
      <w:r w:rsidRPr="008D76B4">
        <w:t>/* First, complete the decryption of the buffer */</w:t>
      </w:r>
    </w:p>
    <w:p w14:paraId="265381E8" w14:textId="77777777" w:rsidR="00331BF0" w:rsidRPr="008D76B4" w:rsidRDefault="00331BF0" w:rsidP="00331BF0">
      <w:pPr>
        <w:pStyle w:val="BoxedCode"/>
      </w:pPr>
      <w:r w:rsidRPr="008D76B4">
        <w:t>ulLastUpdateSize = sizeof(data);</w:t>
      </w:r>
    </w:p>
    <w:p w14:paraId="6CAB555B" w14:textId="77777777" w:rsidR="00331BF0" w:rsidRPr="008D76B4" w:rsidRDefault="00331BF0" w:rsidP="00331BF0">
      <w:pPr>
        <w:pStyle w:val="BoxedCode"/>
      </w:pPr>
      <w:r w:rsidRPr="008D76B4">
        <w:t>rv = C_DecryptUpdate(</w:t>
      </w:r>
    </w:p>
    <w:p w14:paraId="03F6671E" w14:textId="77777777" w:rsidR="00331BF0" w:rsidRPr="008D76B4" w:rsidRDefault="00331BF0" w:rsidP="00331BF0">
      <w:pPr>
        <w:pStyle w:val="BoxedCode"/>
      </w:pPr>
      <w:r w:rsidRPr="008D76B4">
        <w:t xml:space="preserve">  hSession,</w:t>
      </w:r>
    </w:p>
    <w:p w14:paraId="1EDEA279" w14:textId="77777777" w:rsidR="00331BF0" w:rsidRPr="008D76B4" w:rsidRDefault="00331BF0" w:rsidP="00331BF0">
      <w:pPr>
        <w:pStyle w:val="BoxedCode"/>
      </w:pPr>
      <w:r w:rsidRPr="008D76B4">
        <w:t xml:space="preserve">  &amp;encryptedData[BUF_SZ*2], 8,</w:t>
      </w:r>
    </w:p>
    <w:p w14:paraId="5E0BB4C0" w14:textId="77777777" w:rsidR="00331BF0" w:rsidRPr="008D76B4" w:rsidRDefault="00331BF0" w:rsidP="00331BF0">
      <w:pPr>
        <w:pStyle w:val="BoxedCode"/>
      </w:pPr>
      <w:r w:rsidRPr="008D76B4">
        <w:t xml:space="preserve">  data, &amp;ulLastUpdateSize);</w:t>
      </w:r>
    </w:p>
    <w:p w14:paraId="02221DD1" w14:textId="77777777" w:rsidR="00331BF0" w:rsidRPr="008D76B4" w:rsidRDefault="00331BF0" w:rsidP="00331BF0">
      <w:pPr>
        <w:pStyle w:val="BoxedCode"/>
      </w:pPr>
      <w:r w:rsidRPr="008D76B4">
        <w:t>.</w:t>
      </w:r>
    </w:p>
    <w:p w14:paraId="71DE9C43" w14:textId="77777777" w:rsidR="00331BF0" w:rsidRPr="008D76B4" w:rsidRDefault="00331BF0" w:rsidP="00331BF0">
      <w:pPr>
        <w:pStyle w:val="BoxedCode"/>
      </w:pPr>
      <w:r w:rsidRPr="008D76B4">
        <w:t>.</w:t>
      </w:r>
    </w:p>
    <w:p w14:paraId="041D9F2C" w14:textId="77777777" w:rsidR="00331BF0" w:rsidRPr="008D76B4" w:rsidRDefault="00331BF0" w:rsidP="00331BF0">
      <w:pPr>
        <w:pStyle w:val="BoxedCode"/>
      </w:pPr>
      <w:r w:rsidRPr="008D76B4">
        <w:t>/* Get last little piece of plaintext.  Should have length 0 */</w:t>
      </w:r>
    </w:p>
    <w:p w14:paraId="7F700384" w14:textId="77777777" w:rsidR="00331BF0" w:rsidRPr="008D76B4" w:rsidRDefault="00331BF0" w:rsidP="00331BF0">
      <w:pPr>
        <w:pStyle w:val="BoxedCode"/>
      </w:pPr>
      <w:r w:rsidRPr="008D76B4">
        <w:t>ulDataLen = sizeof(data)-ulLastUpdateSize;</w:t>
      </w:r>
    </w:p>
    <w:p w14:paraId="0743E96D" w14:textId="77777777" w:rsidR="00331BF0" w:rsidRPr="008D76B4" w:rsidRDefault="00331BF0" w:rsidP="00331BF0">
      <w:pPr>
        <w:pStyle w:val="BoxedCode"/>
      </w:pPr>
      <w:r w:rsidRPr="008D76B4">
        <w:t>rv = C_DecryptFinal(hSession, &amp;data[ulLastUpdateSize], &amp;ulDataLen);</w:t>
      </w:r>
    </w:p>
    <w:p w14:paraId="535EA17C" w14:textId="77777777" w:rsidR="00331BF0" w:rsidRPr="008D76B4" w:rsidRDefault="00331BF0" w:rsidP="00331BF0">
      <w:pPr>
        <w:pStyle w:val="BoxedCode"/>
      </w:pPr>
      <w:r w:rsidRPr="008D76B4">
        <w:t>if (rv != CKR_OK) {</w:t>
      </w:r>
    </w:p>
    <w:p w14:paraId="7065F64C" w14:textId="77777777" w:rsidR="00331BF0" w:rsidRPr="008D76B4" w:rsidRDefault="00331BF0" w:rsidP="00331BF0">
      <w:pPr>
        <w:pStyle w:val="BoxedCode"/>
      </w:pPr>
      <w:r w:rsidRPr="008D76B4">
        <w:t xml:space="preserve">  .</w:t>
      </w:r>
    </w:p>
    <w:p w14:paraId="12A6C32A" w14:textId="77777777" w:rsidR="00331BF0" w:rsidRPr="008D76B4" w:rsidRDefault="00331BF0" w:rsidP="00331BF0">
      <w:pPr>
        <w:pStyle w:val="BoxedCode"/>
      </w:pPr>
      <w:r w:rsidRPr="008D76B4">
        <w:t xml:space="preserve">  .</w:t>
      </w:r>
    </w:p>
    <w:p w14:paraId="2299D7FC" w14:textId="77777777" w:rsidR="00331BF0" w:rsidRPr="008D76B4" w:rsidRDefault="00331BF0" w:rsidP="00331BF0">
      <w:pPr>
        <w:pStyle w:val="BoxedCode"/>
      </w:pPr>
      <w:r w:rsidRPr="008D76B4">
        <w:t>}</w:t>
      </w:r>
    </w:p>
    <w:p w14:paraId="02FF9B18" w14:textId="77777777" w:rsidR="00331BF0" w:rsidRPr="008D76B4" w:rsidRDefault="00331BF0" w:rsidP="00331BF0">
      <w:pPr>
        <w:pStyle w:val="BoxedCode"/>
      </w:pPr>
    </w:p>
    <w:p w14:paraId="22ED9235" w14:textId="77777777" w:rsidR="00331BF0" w:rsidRPr="008D76B4" w:rsidRDefault="00331BF0" w:rsidP="00331BF0">
      <w:pPr>
        <w:pStyle w:val="BoxedCode"/>
      </w:pPr>
      <w:r w:rsidRPr="008D76B4">
        <w:t>/* Send last bit of plaintext to verification operation */</w:t>
      </w:r>
    </w:p>
    <w:p w14:paraId="0F0EAE5C" w14:textId="77777777" w:rsidR="00331BF0" w:rsidRPr="008D76B4" w:rsidRDefault="00331BF0" w:rsidP="00331BF0">
      <w:pPr>
        <w:pStyle w:val="BoxedCode"/>
      </w:pPr>
      <w:r w:rsidRPr="008D76B4">
        <w:t>rv = C_VerifyUpdate(hSession, data, 5);</w:t>
      </w:r>
    </w:p>
    <w:p w14:paraId="4143C541" w14:textId="77777777" w:rsidR="00331BF0" w:rsidRPr="008D76B4" w:rsidRDefault="00331BF0" w:rsidP="00331BF0">
      <w:pPr>
        <w:pStyle w:val="BoxedCode"/>
      </w:pPr>
      <w:r w:rsidRPr="008D76B4">
        <w:t>if (rv != CKR_OK) {</w:t>
      </w:r>
    </w:p>
    <w:p w14:paraId="5FF3338A" w14:textId="77777777" w:rsidR="00331BF0" w:rsidRPr="008D76B4" w:rsidRDefault="00331BF0" w:rsidP="00331BF0">
      <w:pPr>
        <w:pStyle w:val="BoxedCode"/>
      </w:pPr>
      <w:r w:rsidRPr="008D76B4">
        <w:t xml:space="preserve">  .</w:t>
      </w:r>
    </w:p>
    <w:p w14:paraId="100D28AD" w14:textId="77777777" w:rsidR="00331BF0" w:rsidRPr="008D76B4" w:rsidRDefault="00331BF0" w:rsidP="00331BF0">
      <w:pPr>
        <w:pStyle w:val="BoxedCode"/>
      </w:pPr>
      <w:r w:rsidRPr="008D76B4">
        <w:t xml:space="preserve">  .</w:t>
      </w:r>
    </w:p>
    <w:p w14:paraId="63DE2BC5" w14:textId="77777777" w:rsidR="00331BF0" w:rsidRPr="008D76B4" w:rsidRDefault="00331BF0" w:rsidP="00331BF0">
      <w:pPr>
        <w:pStyle w:val="BoxedCode"/>
      </w:pPr>
      <w:r w:rsidRPr="008D76B4">
        <w:t>}</w:t>
      </w:r>
    </w:p>
    <w:p w14:paraId="5D4203E0" w14:textId="77777777" w:rsidR="00331BF0" w:rsidRPr="008D76B4" w:rsidRDefault="00331BF0" w:rsidP="00331BF0">
      <w:pPr>
        <w:pStyle w:val="BoxedCode"/>
      </w:pPr>
      <w:r w:rsidRPr="008D76B4">
        <w:t>rv = C_VerifyFinal(hSession, MAC, ulMacLen);</w:t>
      </w:r>
    </w:p>
    <w:p w14:paraId="489B8403" w14:textId="77777777" w:rsidR="00331BF0" w:rsidRPr="008D76B4" w:rsidRDefault="00331BF0" w:rsidP="00331BF0">
      <w:pPr>
        <w:pStyle w:val="BoxedCode"/>
      </w:pPr>
      <w:r w:rsidRPr="008D76B4">
        <w:t>if (rv == CKR_SIGNATURE_INVALID) {</w:t>
      </w:r>
    </w:p>
    <w:p w14:paraId="1124468D" w14:textId="77777777" w:rsidR="00331BF0" w:rsidRPr="008D76B4" w:rsidRDefault="00331BF0" w:rsidP="00331BF0">
      <w:pPr>
        <w:pStyle w:val="BoxedCode"/>
      </w:pPr>
      <w:r w:rsidRPr="008D76B4">
        <w:t xml:space="preserve">  .</w:t>
      </w:r>
    </w:p>
    <w:p w14:paraId="37B3526F" w14:textId="77777777" w:rsidR="00331BF0" w:rsidRPr="008D76B4" w:rsidRDefault="00331BF0" w:rsidP="00331BF0">
      <w:pPr>
        <w:pStyle w:val="BoxedCode"/>
      </w:pPr>
      <w:r w:rsidRPr="008D76B4">
        <w:t xml:space="preserve">  .</w:t>
      </w:r>
    </w:p>
    <w:p w14:paraId="756E438A" w14:textId="77777777" w:rsidR="00331BF0" w:rsidRPr="008D76B4" w:rsidRDefault="00331BF0" w:rsidP="00331BF0">
      <w:pPr>
        <w:pStyle w:val="BoxedCode"/>
      </w:pPr>
      <w:r w:rsidRPr="008D76B4">
        <w:t>}</w:t>
      </w:r>
    </w:p>
    <w:p w14:paraId="2221EF75" w14:textId="77777777" w:rsidR="00331BF0" w:rsidRPr="008D76B4" w:rsidRDefault="00331BF0" w:rsidP="000234AE">
      <w:pPr>
        <w:pStyle w:val="Heading2"/>
        <w:numPr>
          <w:ilvl w:val="1"/>
          <w:numId w:val="2"/>
        </w:numPr>
        <w:tabs>
          <w:tab w:val="num" w:pos="576"/>
        </w:tabs>
      </w:pPr>
      <w:bookmarkStart w:id="2189" w:name="_Toc385057962"/>
      <w:bookmarkStart w:id="2190" w:name="_Ref385149143"/>
      <w:bookmarkStart w:id="2191" w:name="_Ref399141071"/>
      <w:bookmarkStart w:id="2192" w:name="_Ref399147279"/>
      <w:bookmarkStart w:id="2193" w:name="_Toc405794782"/>
      <w:bookmarkStart w:id="2194" w:name="_Ref457140170"/>
      <w:bookmarkStart w:id="2195" w:name="_Toc72656172"/>
      <w:bookmarkStart w:id="2196" w:name="_Toc235002390"/>
      <w:bookmarkStart w:id="2197" w:name="_Toc370634035"/>
      <w:bookmarkStart w:id="2198" w:name="_Toc391468826"/>
      <w:bookmarkStart w:id="2199" w:name="_Toc395183822"/>
      <w:bookmarkStart w:id="2200" w:name="_Toc7432432"/>
      <w:bookmarkStart w:id="2201" w:name="_Toc29976702"/>
      <w:bookmarkStart w:id="2202" w:name="_Toc90376366"/>
      <w:bookmarkStart w:id="2203" w:name="_Toc111203351"/>
      <w:r w:rsidRPr="008D76B4">
        <w:t>Key management</w:t>
      </w:r>
      <w:bookmarkEnd w:id="2023"/>
      <w:bookmarkEnd w:id="2181"/>
      <w:bookmarkEnd w:id="2182"/>
      <w:bookmarkEnd w:id="2183"/>
      <w:bookmarkEnd w:id="2184"/>
      <w:bookmarkEnd w:id="2185"/>
      <w:bookmarkEnd w:id="2186"/>
      <w:bookmarkEnd w:id="2187"/>
      <w:bookmarkEnd w:id="2188"/>
      <w:r w:rsidRPr="008D76B4">
        <w:t xml:space="preserve"> functions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14:paraId="0AEC2BC1" w14:textId="77777777" w:rsidR="00331BF0" w:rsidRPr="008D76B4" w:rsidRDefault="00331BF0" w:rsidP="00331BF0">
      <w:r w:rsidRPr="008D76B4">
        <w:t>Cryptoki provides the following functions for key management:</w:t>
      </w:r>
    </w:p>
    <w:p w14:paraId="21575332" w14:textId="77777777" w:rsidR="00331BF0" w:rsidRPr="008D76B4" w:rsidRDefault="00331BF0" w:rsidP="000234AE">
      <w:pPr>
        <w:pStyle w:val="Heading3"/>
        <w:numPr>
          <w:ilvl w:val="2"/>
          <w:numId w:val="2"/>
        </w:numPr>
        <w:tabs>
          <w:tab w:val="num" w:pos="720"/>
        </w:tabs>
      </w:pPr>
      <w:bookmarkStart w:id="2204" w:name="_Toc323024156"/>
      <w:bookmarkStart w:id="2205" w:name="_Toc323205490"/>
      <w:bookmarkStart w:id="2206" w:name="_Toc323610919"/>
      <w:bookmarkStart w:id="2207" w:name="_Toc383864926"/>
      <w:bookmarkStart w:id="2208" w:name="_Toc385057963"/>
      <w:bookmarkStart w:id="2209" w:name="_Toc405794783"/>
      <w:bookmarkStart w:id="2210" w:name="_Toc72656173"/>
      <w:bookmarkStart w:id="2211" w:name="_Toc235002391"/>
      <w:bookmarkStart w:id="2212" w:name="_Toc7432433"/>
      <w:bookmarkStart w:id="2213" w:name="_Toc29976703"/>
      <w:bookmarkStart w:id="2214" w:name="_Toc90376367"/>
      <w:bookmarkStart w:id="2215" w:name="_Toc111203352"/>
      <w:r w:rsidRPr="008D76B4">
        <w:t>C_GenerateKey</w:t>
      </w:r>
      <w:bookmarkEnd w:id="2204"/>
      <w:bookmarkEnd w:id="2205"/>
      <w:bookmarkEnd w:id="2206"/>
      <w:bookmarkEnd w:id="2207"/>
      <w:bookmarkEnd w:id="2208"/>
      <w:bookmarkEnd w:id="2209"/>
      <w:bookmarkEnd w:id="2210"/>
      <w:bookmarkEnd w:id="2211"/>
      <w:bookmarkEnd w:id="2212"/>
      <w:bookmarkEnd w:id="2213"/>
      <w:bookmarkEnd w:id="2214"/>
      <w:bookmarkEnd w:id="2215"/>
    </w:p>
    <w:p w14:paraId="2E1F74F7" w14:textId="77777777" w:rsidR="00331BF0" w:rsidRPr="008D76B4" w:rsidRDefault="00331BF0" w:rsidP="00331BF0">
      <w:pPr>
        <w:pStyle w:val="BoxedCode"/>
      </w:pPr>
      <w:r w:rsidRPr="008D76B4">
        <w:t>CK_DECLARE_FUNCTION(CK_RV, C_GenerateKey)(</w:t>
      </w:r>
      <w:r w:rsidRPr="008D76B4">
        <w:br/>
        <w:t xml:space="preserve">  CK_SESSION_HANDLE hSession</w:t>
      </w:r>
      <w:r w:rsidRPr="008D76B4">
        <w:br/>
      </w:r>
      <w:r w:rsidRPr="008D76B4">
        <w:lastRenderedPageBreak/>
        <w:t xml:space="preserve">  CK_MECHANISM_PTR pMechanism,</w:t>
      </w:r>
      <w:r w:rsidRPr="008D76B4">
        <w:br/>
        <w:t xml:space="preserve">  CK_ATTRIBUTE_PTR pTemplate,</w:t>
      </w:r>
      <w:r w:rsidRPr="008D76B4">
        <w:br/>
        <w:t xml:space="preserve">  CK_ULONG ulCount,</w:t>
      </w:r>
      <w:r w:rsidRPr="008D76B4">
        <w:br/>
        <w:t xml:space="preserve">  CK_OBJECT_HANDLE_PTR phKey</w:t>
      </w:r>
      <w:r w:rsidRPr="008D76B4">
        <w:br/>
        <w:t>);</w:t>
      </w:r>
    </w:p>
    <w:p w14:paraId="07D6EC5E" w14:textId="77777777" w:rsidR="00331BF0" w:rsidRPr="008D76B4" w:rsidRDefault="00331BF0" w:rsidP="00331BF0">
      <w:r w:rsidRPr="008D76B4">
        <w:rPr>
          <w:b/>
        </w:rPr>
        <w:t>C_GenerateKey</w:t>
      </w:r>
      <w:r w:rsidRPr="008D76B4">
        <w:t xml:space="preserve"> generates a secret key or set of domain parameters, creating a new object. </w:t>
      </w:r>
      <w:r w:rsidRPr="008D76B4">
        <w:rPr>
          <w:i/>
        </w:rPr>
        <w:t>hSession</w:t>
      </w:r>
      <w:r w:rsidRPr="008D76B4">
        <w:t xml:space="preserve"> is the session’s handle; </w:t>
      </w:r>
      <w:r w:rsidRPr="008D76B4">
        <w:rPr>
          <w:i/>
        </w:rPr>
        <w:t>pMechanism</w:t>
      </w:r>
      <w:r w:rsidRPr="008D76B4">
        <w:t xml:space="preserve"> points to the generation mechanism; </w:t>
      </w:r>
      <w:r w:rsidRPr="008D76B4">
        <w:rPr>
          <w:i/>
        </w:rPr>
        <w:t>pTemplate</w:t>
      </w:r>
      <w:r w:rsidRPr="008D76B4">
        <w:t xml:space="preserve"> points to the template for the new key or set of domain parameters; </w:t>
      </w:r>
      <w:r w:rsidRPr="008D76B4">
        <w:rPr>
          <w:i/>
        </w:rPr>
        <w:t>ulCount</w:t>
      </w:r>
      <w:r w:rsidRPr="008D76B4">
        <w:t xml:space="preserve"> is the number of attributes in the template; </w:t>
      </w:r>
      <w:r w:rsidRPr="008D76B4">
        <w:rPr>
          <w:i/>
        </w:rPr>
        <w:t>phKey</w:t>
      </w:r>
      <w:r w:rsidRPr="008D76B4">
        <w:t xml:space="preserve"> points to the location that receives the handle of the new key or set of domain parameters.</w:t>
      </w:r>
    </w:p>
    <w:p w14:paraId="5B36944F" w14:textId="77777777" w:rsidR="00331BF0" w:rsidRPr="008D76B4" w:rsidRDefault="00331BF0" w:rsidP="00331BF0">
      <w:r w:rsidRPr="008D76B4">
        <w:t xml:space="preserve">If the generation mechanism is for domain parameter generation, the </w:t>
      </w:r>
      <w:r w:rsidRPr="008D76B4">
        <w:rPr>
          <w:b/>
        </w:rPr>
        <w:t>CKA_CLASS</w:t>
      </w:r>
      <w:r w:rsidRPr="008D76B4">
        <w:t xml:space="preserve"> attribute will have the value CKO_DOMAIN_PARAMETERS; otherwise, it will have the value CKO_SECRET_KEY.</w:t>
      </w:r>
    </w:p>
    <w:p w14:paraId="57E48373" w14:textId="77777777" w:rsidR="00331BF0" w:rsidRPr="008D76B4" w:rsidRDefault="00331BF0" w:rsidP="00331BF0">
      <w:r w:rsidRPr="008D76B4">
        <w:t xml:space="preserve">Since the type of key or domain parameters to be generated is implicit in the generation mechanism, the template does not need to supply a key type.  If it does supply a key type which is inconsistent with the generation mechanism, </w:t>
      </w:r>
      <w:r w:rsidRPr="008D76B4">
        <w:rPr>
          <w:b/>
        </w:rPr>
        <w:t>C_GenerateKey</w:t>
      </w:r>
      <w:r w:rsidRPr="008D76B4">
        <w:t xml:space="preserve"> fails and returns the error code CKR_TEMPLATE_INCONSISTENT.  The CKA_CLASS attribute is treated similarly.</w:t>
      </w:r>
    </w:p>
    <w:p w14:paraId="7493AA11" w14:textId="77777777" w:rsidR="00331BF0" w:rsidRPr="008D76B4" w:rsidRDefault="00331BF0" w:rsidP="00331BF0">
      <w:r w:rsidRPr="008D76B4">
        <w:t xml:space="preserve">If a call to </w:t>
      </w:r>
      <w:r w:rsidRPr="008D76B4">
        <w:rPr>
          <w:b/>
        </w:rPr>
        <w:t>C_GenerateKey</w:t>
      </w:r>
      <w:r w:rsidRPr="008D76B4">
        <w:t xml:space="preserve"> cannot support the precise template supplied to it, it will fail and return without creating an object.</w:t>
      </w:r>
    </w:p>
    <w:p w14:paraId="5FF03F77" w14:textId="0A2620FE" w:rsidR="00331BF0" w:rsidRPr="008D76B4" w:rsidRDefault="00331BF0" w:rsidP="00331BF0">
      <w:pPr>
        <w:rPr>
          <w:color w:val="000000" w:themeColor="text1"/>
        </w:rPr>
      </w:pPr>
      <w:r w:rsidRPr="008D76B4">
        <w:t xml:space="preserve">The object created by a successful call to </w:t>
      </w:r>
      <w:r w:rsidRPr="008D76B4">
        <w:rPr>
          <w:b/>
        </w:rPr>
        <w:t>C_GenerateKey</w:t>
      </w:r>
      <w:r w:rsidRPr="008D76B4">
        <w:t xml:space="preserve"> will have its </w:t>
      </w:r>
      <w:r w:rsidRPr="008D76B4">
        <w:rPr>
          <w:b/>
        </w:rPr>
        <w:t>CKA_LOCAL</w:t>
      </w:r>
      <w:r w:rsidRPr="008D76B4">
        <w:t xml:space="preserve"> attribute set to CK_TRUE</w:t>
      </w:r>
      <w:r w:rsidRPr="008D76B4">
        <w:rPr>
          <w:color w:val="000000" w:themeColor="text1"/>
        </w:rPr>
        <w:t xml:space="preserve">.  In addition, the object created will have a value for CKA_UNIQUE_ID generated and assigned (See Section </w:t>
      </w:r>
      <w:r w:rsidRPr="008D76B4">
        <w:rPr>
          <w:color w:val="000000" w:themeColor="text1"/>
        </w:rPr>
        <w:fldChar w:fldCharType="begin"/>
      </w:r>
      <w:r w:rsidRPr="008D76B4">
        <w:rPr>
          <w:color w:val="000000" w:themeColor="text1"/>
        </w:rPr>
        <w:instrText xml:space="preserve"> REF _Ref65664803 \r \h \* MERGEFORMAT </w:instrText>
      </w:r>
      <w:r w:rsidRPr="008D76B4">
        <w:rPr>
          <w:color w:val="000000" w:themeColor="text1"/>
        </w:rPr>
      </w:r>
      <w:r w:rsidRPr="008D76B4">
        <w:rPr>
          <w:color w:val="000000" w:themeColor="text1"/>
        </w:rPr>
        <w:fldChar w:fldCharType="separate"/>
      </w:r>
      <w:r w:rsidR="008A04A4">
        <w:rPr>
          <w:color w:val="000000" w:themeColor="text1"/>
        </w:rPr>
        <w:t>4.4.1</w:t>
      </w:r>
      <w:r w:rsidRPr="008D76B4">
        <w:rPr>
          <w:color w:val="000000" w:themeColor="text1"/>
        </w:rPr>
        <w:fldChar w:fldCharType="end"/>
      </w:r>
      <w:r w:rsidRPr="008D76B4">
        <w:rPr>
          <w:color w:val="000000" w:themeColor="text1"/>
        </w:rPr>
        <w:t>).</w:t>
      </w:r>
    </w:p>
    <w:p w14:paraId="1EBFAAA6" w14:textId="77777777" w:rsidR="00331BF0" w:rsidRPr="008D76B4" w:rsidRDefault="00331BF0" w:rsidP="00331BF0">
      <w:r w:rsidRPr="008D76B4">
        <w:t>Return values: CKR_ARGUMENTS_BAD, CKR_ATTRIBUTE_READ_ONLY, CKR_ATTRIBUTE_TYPE_INVALID, CKR_ATTRIBUTE_VALUE_INVALID, CKR_CRYPTOKI_NOT_INITIALIZED, CKR_CURVE_NOT_SUPPORTED, CKR_DEVICE_ERROR, CKR_DEVICE_MEMORY, CKR_DEVICE_REMOVED, CKR_FUNCTION_CANCELED, CKR_FUNCTION_FAILED, CKR_GENERAL_ERROR, CKR_HOST_MEMORY, CKR_MECHANISM_INVALID, CKR_MECHANISM_PARAM_INVALID, CKR_OK, CKR_OPERATION_ACTIVE, CKR_PIN_EXPIRED, CKR_SESSION_CLOSED, CKR_SESSION_HANDLE_INVALID, CKR_SESSION_READ_ONLY, CKR_TEMPLATE_INCOMPLETE, CKR_TEMPLATE_INCONSISTENT, CKR_TOKEN_WRITE_PROTECTED, CKR_USER_NOT_LOGGED_IN.</w:t>
      </w:r>
    </w:p>
    <w:p w14:paraId="3A0263CB" w14:textId="77777777" w:rsidR="00331BF0" w:rsidRPr="008D76B4" w:rsidRDefault="00331BF0" w:rsidP="00331BF0">
      <w:r w:rsidRPr="008D76B4">
        <w:t>Example:</w:t>
      </w:r>
    </w:p>
    <w:p w14:paraId="08BB3326" w14:textId="77777777" w:rsidR="00331BF0" w:rsidRPr="008D76B4" w:rsidRDefault="00331BF0" w:rsidP="00331BF0">
      <w:pPr>
        <w:pStyle w:val="BoxedCode"/>
      </w:pPr>
      <w:r w:rsidRPr="008D76B4">
        <w:t>CK_SESSION_HANDLE hSession;</w:t>
      </w:r>
    </w:p>
    <w:p w14:paraId="10A5E876" w14:textId="77777777" w:rsidR="00331BF0" w:rsidRPr="008D76B4" w:rsidRDefault="00331BF0" w:rsidP="00331BF0">
      <w:pPr>
        <w:pStyle w:val="BoxedCode"/>
      </w:pPr>
      <w:r w:rsidRPr="008D76B4">
        <w:t>CK_OBJECT_HANDLE hKey;</w:t>
      </w:r>
    </w:p>
    <w:p w14:paraId="47D3BE6C" w14:textId="77777777" w:rsidR="00331BF0" w:rsidRPr="008D76B4" w:rsidRDefault="00331BF0" w:rsidP="00331BF0">
      <w:pPr>
        <w:pStyle w:val="BoxedCode"/>
      </w:pPr>
      <w:r w:rsidRPr="008D76B4">
        <w:t>CK_MECHANISM mechanism = {</w:t>
      </w:r>
    </w:p>
    <w:p w14:paraId="213D20FC" w14:textId="77777777" w:rsidR="00331BF0" w:rsidRPr="000D2530" w:rsidRDefault="00331BF0" w:rsidP="00331BF0">
      <w:pPr>
        <w:pStyle w:val="BoxedCode"/>
        <w:rPr>
          <w:lang w:val="de-DE"/>
        </w:rPr>
      </w:pPr>
      <w:r w:rsidRPr="008D76B4">
        <w:t xml:space="preserve">  </w:t>
      </w:r>
      <w:r w:rsidRPr="000D2530">
        <w:rPr>
          <w:lang w:val="de-DE"/>
        </w:rPr>
        <w:t>CKM_DES_KEY_GEN, NULL_PTR, 0</w:t>
      </w:r>
    </w:p>
    <w:p w14:paraId="41271EAA" w14:textId="77777777" w:rsidR="00331BF0" w:rsidRPr="008D76B4" w:rsidRDefault="00331BF0" w:rsidP="00331BF0">
      <w:pPr>
        <w:pStyle w:val="BoxedCode"/>
      </w:pPr>
      <w:r w:rsidRPr="008D76B4">
        <w:t>};</w:t>
      </w:r>
    </w:p>
    <w:p w14:paraId="14D045AA" w14:textId="77777777" w:rsidR="00331BF0" w:rsidRPr="008D76B4" w:rsidRDefault="00331BF0" w:rsidP="00331BF0">
      <w:pPr>
        <w:pStyle w:val="BoxedCode"/>
      </w:pPr>
      <w:r w:rsidRPr="008D76B4">
        <w:t>CK_RV rv;</w:t>
      </w:r>
    </w:p>
    <w:p w14:paraId="150D3F6F" w14:textId="77777777" w:rsidR="00331BF0" w:rsidRPr="008D76B4" w:rsidRDefault="00331BF0" w:rsidP="00331BF0">
      <w:pPr>
        <w:pStyle w:val="BoxedCode"/>
      </w:pPr>
    </w:p>
    <w:p w14:paraId="38475366" w14:textId="77777777" w:rsidR="00331BF0" w:rsidRPr="008D76B4" w:rsidRDefault="00331BF0" w:rsidP="00331BF0">
      <w:pPr>
        <w:pStyle w:val="BoxedCode"/>
      </w:pPr>
      <w:r w:rsidRPr="008D76B4">
        <w:t>.</w:t>
      </w:r>
    </w:p>
    <w:p w14:paraId="2357543C" w14:textId="77777777" w:rsidR="00331BF0" w:rsidRPr="008D76B4" w:rsidRDefault="00331BF0" w:rsidP="00331BF0">
      <w:pPr>
        <w:pStyle w:val="BoxedCode"/>
      </w:pPr>
      <w:r w:rsidRPr="008D76B4">
        <w:t>.</w:t>
      </w:r>
    </w:p>
    <w:p w14:paraId="68475604" w14:textId="77777777" w:rsidR="00331BF0" w:rsidRPr="008D76B4" w:rsidRDefault="00331BF0" w:rsidP="00331BF0">
      <w:pPr>
        <w:pStyle w:val="BoxedCode"/>
      </w:pPr>
      <w:r w:rsidRPr="008D76B4">
        <w:t>rv = C_GenerateKey(hSession, &amp;mechanism, NULL_PTR, 0, &amp;hKey);</w:t>
      </w:r>
    </w:p>
    <w:p w14:paraId="13BBB797" w14:textId="77777777" w:rsidR="00331BF0" w:rsidRPr="008D76B4" w:rsidRDefault="00331BF0" w:rsidP="00331BF0">
      <w:pPr>
        <w:pStyle w:val="BoxedCode"/>
      </w:pPr>
      <w:r w:rsidRPr="008D76B4">
        <w:t>if (rv == CKR_OK) {</w:t>
      </w:r>
    </w:p>
    <w:p w14:paraId="237ED10E" w14:textId="77777777" w:rsidR="00331BF0" w:rsidRPr="008D76B4" w:rsidRDefault="00331BF0" w:rsidP="00331BF0">
      <w:pPr>
        <w:pStyle w:val="BoxedCode"/>
      </w:pPr>
      <w:r w:rsidRPr="008D76B4">
        <w:t xml:space="preserve">  .</w:t>
      </w:r>
    </w:p>
    <w:p w14:paraId="5326DE93" w14:textId="77777777" w:rsidR="00331BF0" w:rsidRPr="008D76B4" w:rsidRDefault="00331BF0" w:rsidP="00331BF0">
      <w:pPr>
        <w:pStyle w:val="BoxedCode"/>
      </w:pPr>
      <w:r w:rsidRPr="008D76B4">
        <w:t xml:space="preserve">  .</w:t>
      </w:r>
    </w:p>
    <w:p w14:paraId="15359B1A" w14:textId="77777777" w:rsidR="00331BF0" w:rsidRPr="008D76B4" w:rsidRDefault="00331BF0" w:rsidP="00331BF0">
      <w:pPr>
        <w:pStyle w:val="BoxedCode"/>
      </w:pPr>
      <w:r w:rsidRPr="008D76B4">
        <w:t>}</w:t>
      </w:r>
    </w:p>
    <w:p w14:paraId="448BE4ED" w14:textId="77777777" w:rsidR="00331BF0" w:rsidRPr="008D76B4" w:rsidRDefault="00331BF0" w:rsidP="000234AE">
      <w:pPr>
        <w:pStyle w:val="Heading3"/>
        <w:numPr>
          <w:ilvl w:val="2"/>
          <w:numId w:val="2"/>
        </w:numPr>
        <w:tabs>
          <w:tab w:val="num" w:pos="720"/>
        </w:tabs>
      </w:pPr>
      <w:bookmarkStart w:id="2216" w:name="_Toc323024157"/>
      <w:bookmarkStart w:id="2217" w:name="_Toc323205491"/>
      <w:bookmarkStart w:id="2218" w:name="_Toc323610920"/>
      <w:bookmarkStart w:id="2219" w:name="_Toc383864927"/>
      <w:bookmarkStart w:id="2220" w:name="_Toc385057964"/>
      <w:bookmarkStart w:id="2221" w:name="_Toc405794784"/>
      <w:bookmarkStart w:id="2222" w:name="_Toc72656174"/>
      <w:bookmarkStart w:id="2223" w:name="_Toc235002392"/>
      <w:bookmarkStart w:id="2224" w:name="_Toc7432434"/>
      <w:bookmarkStart w:id="2225" w:name="_Toc29976704"/>
      <w:bookmarkStart w:id="2226" w:name="_Toc90376368"/>
      <w:bookmarkStart w:id="2227" w:name="_Toc111203353"/>
      <w:r w:rsidRPr="008D76B4">
        <w:lastRenderedPageBreak/>
        <w:t>C_GenerateKeyPair</w:t>
      </w:r>
      <w:bookmarkEnd w:id="2216"/>
      <w:bookmarkEnd w:id="2217"/>
      <w:bookmarkEnd w:id="2218"/>
      <w:bookmarkEnd w:id="2219"/>
      <w:bookmarkEnd w:id="2220"/>
      <w:bookmarkEnd w:id="2221"/>
      <w:bookmarkEnd w:id="2222"/>
      <w:bookmarkEnd w:id="2223"/>
      <w:bookmarkEnd w:id="2224"/>
      <w:bookmarkEnd w:id="2225"/>
      <w:bookmarkEnd w:id="2226"/>
      <w:bookmarkEnd w:id="2227"/>
    </w:p>
    <w:p w14:paraId="45DA1F94" w14:textId="77777777" w:rsidR="00331BF0" w:rsidRPr="008D76B4" w:rsidRDefault="00331BF0" w:rsidP="00331BF0">
      <w:pPr>
        <w:pStyle w:val="BoxedCode"/>
      </w:pPr>
      <w:r w:rsidRPr="008D76B4">
        <w:t>CK_DECLARE_FUNCTION(CK_RV, C_GenerateKeyPair)(</w:t>
      </w:r>
      <w:r w:rsidRPr="008D76B4">
        <w:br/>
        <w:t xml:space="preserve">  CK_SESSION_HANDLE hSession,</w:t>
      </w:r>
      <w:r w:rsidRPr="008D76B4">
        <w:br/>
        <w:t xml:space="preserve">  CK_MECHANISM_PTR pMechanism,</w:t>
      </w:r>
      <w:r w:rsidRPr="008D76B4">
        <w:br/>
        <w:t xml:space="preserve">  CK_ATTRIBUTE_PTR pPublicKeyTemplate,</w:t>
      </w:r>
      <w:r w:rsidRPr="008D76B4">
        <w:br/>
        <w:t xml:space="preserve">  CK_ULONG ulPublicKeyAttributeCount,</w:t>
      </w:r>
      <w:r w:rsidRPr="008D76B4">
        <w:br/>
        <w:t xml:space="preserve">  CK_ATTRIBUTE_PTR pPrivateKeyTemplate,</w:t>
      </w:r>
      <w:r w:rsidRPr="008D76B4">
        <w:br/>
        <w:t xml:space="preserve">  CK_ULONG ulPrivateKeyAttributeCount,</w:t>
      </w:r>
      <w:r w:rsidRPr="008D76B4">
        <w:br/>
        <w:t xml:space="preserve">  CK_OBJECT_HANDLE_PTR phPublicKey,</w:t>
      </w:r>
      <w:r w:rsidRPr="008D76B4">
        <w:br/>
        <w:t xml:space="preserve">  CK_OBJECT_HANDLE_PTR phPrivateKey</w:t>
      </w:r>
      <w:r w:rsidRPr="008D76B4">
        <w:br/>
        <w:t>);</w:t>
      </w:r>
    </w:p>
    <w:p w14:paraId="5BFA558B" w14:textId="77777777" w:rsidR="00331BF0" w:rsidRPr="008D76B4" w:rsidRDefault="00331BF0" w:rsidP="00331BF0">
      <w:r w:rsidRPr="008D76B4">
        <w:rPr>
          <w:b/>
        </w:rPr>
        <w:t>C_GenerateKeyPair</w:t>
      </w:r>
      <w:r w:rsidRPr="008D76B4">
        <w:t xml:space="preserve"> generates a public/private key pair, creating new key objects.  </w:t>
      </w:r>
      <w:r w:rsidRPr="008D76B4">
        <w:rPr>
          <w:i/>
        </w:rPr>
        <w:t>hSession</w:t>
      </w:r>
      <w:r w:rsidRPr="008D76B4">
        <w:t xml:space="preserve"> is the session’s handle; </w:t>
      </w:r>
      <w:r w:rsidRPr="008D76B4">
        <w:rPr>
          <w:i/>
        </w:rPr>
        <w:t>pMechanism</w:t>
      </w:r>
      <w:r w:rsidRPr="008D76B4">
        <w:t xml:space="preserve"> points to the key generation mechanism; </w:t>
      </w:r>
      <w:r w:rsidRPr="008D76B4">
        <w:rPr>
          <w:i/>
        </w:rPr>
        <w:t>pPublicKeyTemplate</w:t>
      </w:r>
      <w:r w:rsidRPr="008D76B4">
        <w:t xml:space="preserve"> points to the template for the public key; </w:t>
      </w:r>
      <w:r w:rsidRPr="008D76B4">
        <w:rPr>
          <w:i/>
        </w:rPr>
        <w:t>ulPublicKeyAttributeCount</w:t>
      </w:r>
      <w:r w:rsidRPr="008D76B4">
        <w:t xml:space="preserve"> is the number of attributes in the public-key template; </w:t>
      </w:r>
      <w:r w:rsidRPr="008D76B4">
        <w:rPr>
          <w:i/>
        </w:rPr>
        <w:t>pPrivateKeyTemplate</w:t>
      </w:r>
      <w:r w:rsidRPr="008D76B4">
        <w:t xml:space="preserve"> points to the template for the private key; </w:t>
      </w:r>
      <w:r w:rsidRPr="008D76B4">
        <w:rPr>
          <w:i/>
        </w:rPr>
        <w:t>ulPrivateKeyAttributeCount</w:t>
      </w:r>
      <w:r w:rsidRPr="008D76B4">
        <w:t xml:space="preserve"> is the number of attributes in the private-key template; </w:t>
      </w:r>
      <w:r w:rsidRPr="008D76B4">
        <w:rPr>
          <w:i/>
        </w:rPr>
        <w:t>phPublicKey</w:t>
      </w:r>
      <w:r w:rsidRPr="008D76B4">
        <w:t xml:space="preserve"> points to the location that receives the handle of the new public key; </w:t>
      </w:r>
      <w:r w:rsidRPr="008D76B4">
        <w:rPr>
          <w:i/>
        </w:rPr>
        <w:t>phPrivateKey</w:t>
      </w:r>
      <w:r w:rsidRPr="008D76B4">
        <w:t xml:space="preserve"> points to the location that receives the handle of the new private key.</w:t>
      </w:r>
    </w:p>
    <w:p w14:paraId="2DB09B1A" w14:textId="77777777" w:rsidR="00331BF0" w:rsidRPr="008D76B4" w:rsidRDefault="00331BF0" w:rsidP="00331BF0">
      <w:r w:rsidRPr="008D76B4">
        <w:t xml:space="preserve">Since the types of keys to be generated are implicit in the key pair generation mechanism, the templates do not need to supply key types.  If one of the templates does supply a key type which is inconsistent with the key generation mechanism, </w:t>
      </w:r>
      <w:r w:rsidRPr="008D76B4">
        <w:rPr>
          <w:b/>
        </w:rPr>
        <w:t>C_GenerateKeyPair</w:t>
      </w:r>
      <w:r w:rsidRPr="008D76B4">
        <w:t xml:space="preserve"> fails and returns the error code CKR_TEMPLATE_INCONSISTENT.  The CKA_CLASS attribute is treated similarly.</w:t>
      </w:r>
    </w:p>
    <w:p w14:paraId="6B3AF39C" w14:textId="77777777" w:rsidR="00331BF0" w:rsidRPr="008D76B4" w:rsidRDefault="00331BF0" w:rsidP="00331BF0">
      <w:r w:rsidRPr="008D76B4">
        <w:t xml:space="preserve">If a call to </w:t>
      </w:r>
      <w:r w:rsidRPr="008D76B4">
        <w:rPr>
          <w:b/>
        </w:rPr>
        <w:t>C_GenerateKeyPair</w:t>
      </w:r>
      <w:r w:rsidRPr="008D76B4">
        <w:t xml:space="preserve"> cannot support the precise templates supplied to it, it will fail and return without creating any key objects.</w:t>
      </w:r>
    </w:p>
    <w:p w14:paraId="4FA0863B" w14:textId="77777777" w:rsidR="00331BF0" w:rsidRPr="008D76B4" w:rsidRDefault="00331BF0" w:rsidP="00331BF0">
      <w:r w:rsidRPr="008D76B4">
        <w:t xml:space="preserve">A call to </w:t>
      </w:r>
      <w:r w:rsidRPr="008D76B4">
        <w:rPr>
          <w:b/>
        </w:rPr>
        <w:t>C_GenerateKeyPair</w:t>
      </w:r>
      <w:r w:rsidRPr="008D76B4">
        <w:t xml:space="preserve"> will never create just one key and return.  A call can fail, and create no keys; or it can succeed, and create a matching public/private key pair.</w:t>
      </w:r>
    </w:p>
    <w:p w14:paraId="5C4A6843" w14:textId="04F2F937" w:rsidR="00331BF0" w:rsidRPr="008D76B4" w:rsidRDefault="00331BF0" w:rsidP="00331BF0">
      <w:r w:rsidRPr="008D76B4">
        <w:t xml:space="preserve">The key objects created by a successful call to </w:t>
      </w:r>
      <w:r w:rsidRPr="008D76B4">
        <w:rPr>
          <w:b/>
        </w:rPr>
        <w:t>C_GenerateKeyPair</w:t>
      </w:r>
      <w:r w:rsidRPr="008D76B4">
        <w:t xml:space="preserve"> will have their </w:t>
      </w:r>
      <w:r w:rsidRPr="008D76B4">
        <w:rPr>
          <w:b/>
        </w:rPr>
        <w:t>CKA_LOCAL</w:t>
      </w:r>
      <w:r w:rsidRPr="008D76B4">
        <w:t xml:space="preserve"> attributes set to CK_TRUE</w:t>
      </w:r>
      <w:r w:rsidRPr="008D76B4">
        <w:rPr>
          <w:color w:val="000000" w:themeColor="text1"/>
        </w:rPr>
        <w:t xml:space="preserve">.  In addition, the key objects created will both have values for CKA_UNIQUE_ID generated and assigned (See Section </w:t>
      </w:r>
      <w:r w:rsidRPr="008D76B4">
        <w:rPr>
          <w:color w:val="000000" w:themeColor="text1"/>
        </w:rPr>
        <w:fldChar w:fldCharType="begin"/>
      </w:r>
      <w:r w:rsidRPr="008D76B4">
        <w:rPr>
          <w:color w:val="000000" w:themeColor="text1"/>
        </w:rPr>
        <w:instrText xml:space="preserve"> REF _Ref65665046 \r \h \* MERGEFORMAT </w:instrText>
      </w:r>
      <w:r w:rsidRPr="008D76B4">
        <w:rPr>
          <w:color w:val="000000" w:themeColor="text1"/>
        </w:rPr>
      </w:r>
      <w:r w:rsidRPr="008D76B4">
        <w:rPr>
          <w:color w:val="000000" w:themeColor="text1"/>
        </w:rPr>
        <w:fldChar w:fldCharType="separate"/>
      </w:r>
      <w:r w:rsidR="008A04A4">
        <w:rPr>
          <w:color w:val="000000" w:themeColor="text1"/>
        </w:rPr>
        <w:t>4.4.1</w:t>
      </w:r>
      <w:r w:rsidRPr="008D76B4">
        <w:rPr>
          <w:color w:val="000000" w:themeColor="text1"/>
        </w:rPr>
        <w:fldChar w:fldCharType="end"/>
      </w:r>
      <w:r w:rsidRPr="008D76B4">
        <w:rPr>
          <w:color w:val="000000" w:themeColor="text1"/>
        </w:rPr>
        <w:t>).</w:t>
      </w:r>
    </w:p>
    <w:p w14:paraId="2D8EC295" w14:textId="77777777" w:rsidR="00331BF0" w:rsidRPr="008D76B4" w:rsidRDefault="00331BF0" w:rsidP="00331BF0">
      <w:r w:rsidRPr="008D76B4">
        <w:rPr>
          <w:i/>
        </w:rPr>
        <w:t xml:space="preserve">Note carefully the order of the arguments to </w:t>
      </w:r>
      <w:r w:rsidRPr="008D76B4">
        <w:rPr>
          <w:b/>
          <w:i/>
        </w:rPr>
        <w:t>C_GenerateKeyPair</w:t>
      </w:r>
      <w:r w:rsidRPr="008D76B4">
        <w:rPr>
          <w:i/>
        </w:rPr>
        <w:t>.  The last two arguments do not have the same order as they did in the original Cryptoki Version 1.0 document.  The order of these two arguments has caused some unfortunate confusion.</w:t>
      </w:r>
    </w:p>
    <w:p w14:paraId="58CBABB7" w14:textId="77777777" w:rsidR="00331BF0" w:rsidRPr="008D76B4" w:rsidRDefault="00331BF0" w:rsidP="00331BF0">
      <w:r w:rsidRPr="008D76B4">
        <w:t>Return values: CKR_ARGUMENTS_BAD, CKR_ATTRIBUTE_READ_ONLY, CKR_ATTRIBUTE_TYPE_INVALID, CKR_ATTRIBUTE_VALUE_INVALID, CKR_CRYPTOKI_NOT_INITIALIZED, CKR_CURVE_NOT_SUPPORTED, CKR_DEVICE_ERROR, CKR_DEVICE_MEMORY, CKR_DEVICE_REMOVED, CKR_DOMAIN_PARAMS_INVALID, CKR_FUNCTION_CANCELED, CKR_FUNCTION_FAILED, CKR_GENERAL_ERROR, CKR_HOST_MEMORY, CKR_MECHANISM_INVALID, CKR_MECHANISM_PARAM_INVALID, CKR_OK, CKR_OPERATION_ACTIVE, CKR_PIN_EXPIRED, CKR_SESSION_CLOSED, CKR_SESSION_HANDLE_INVALID, CKR_SESSION_READ_ONLY, CKR_TEMPLATE_INCOMPLETE, CKR_TEMPLATE_INCONSISTENT, CKR_TOKEN_WRITE_PROTECTED, CKR_USER_NOT_LOGGED_IN.</w:t>
      </w:r>
    </w:p>
    <w:p w14:paraId="1887604D" w14:textId="77777777" w:rsidR="00331BF0" w:rsidRPr="008D76B4" w:rsidRDefault="00331BF0" w:rsidP="00331BF0">
      <w:r w:rsidRPr="008D76B4">
        <w:t>Example:</w:t>
      </w:r>
    </w:p>
    <w:p w14:paraId="1C863521" w14:textId="77777777" w:rsidR="00331BF0" w:rsidRPr="008D76B4" w:rsidRDefault="00331BF0" w:rsidP="00331BF0">
      <w:pPr>
        <w:pStyle w:val="BoxedCode"/>
      </w:pPr>
      <w:r w:rsidRPr="008D76B4">
        <w:t>CK_SESSION_HANDLE hSession;</w:t>
      </w:r>
    </w:p>
    <w:p w14:paraId="63B0ED95" w14:textId="77777777" w:rsidR="00331BF0" w:rsidRPr="008D76B4" w:rsidRDefault="00331BF0" w:rsidP="00331BF0">
      <w:pPr>
        <w:pStyle w:val="BoxedCode"/>
      </w:pPr>
      <w:r w:rsidRPr="008D76B4">
        <w:t>CK_OBJECT_HANDLE hPublicKey, hPrivateKey;</w:t>
      </w:r>
    </w:p>
    <w:p w14:paraId="1597489F" w14:textId="77777777" w:rsidR="00331BF0" w:rsidRPr="008D76B4" w:rsidRDefault="00331BF0" w:rsidP="00331BF0">
      <w:pPr>
        <w:pStyle w:val="BoxedCode"/>
      </w:pPr>
      <w:r w:rsidRPr="008D76B4">
        <w:t>CK_MECHANISM mechanism = {</w:t>
      </w:r>
    </w:p>
    <w:p w14:paraId="67C9A6EB" w14:textId="77777777" w:rsidR="00331BF0" w:rsidRPr="008D76B4" w:rsidRDefault="00331BF0" w:rsidP="00331BF0">
      <w:pPr>
        <w:pStyle w:val="BoxedCode"/>
      </w:pPr>
      <w:r w:rsidRPr="008D76B4">
        <w:t xml:space="preserve">  CKM_RSA_PKCS_KEY_PAIR_GEN, NULL_PTR, 0</w:t>
      </w:r>
    </w:p>
    <w:p w14:paraId="3E157730" w14:textId="77777777" w:rsidR="00331BF0" w:rsidRPr="008D76B4" w:rsidRDefault="00331BF0" w:rsidP="00331BF0">
      <w:pPr>
        <w:pStyle w:val="BoxedCode"/>
      </w:pPr>
      <w:r w:rsidRPr="008D76B4">
        <w:t>};</w:t>
      </w:r>
    </w:p>
    <w:p w14:paraId="588A42E7" w14:textId="77777777" w:rsidR="00331BF0" w:rsidRPr="008D76B4" w:rsidRDefault="00331BF0" w:rsidP="00331BF0">
      <w:pPr>
        <w:pStyle w:val="BoxedCode"/>
      </w:pPr>
      <w:r w:rsidRPr="008D76B4">
        <w:t>CK_ULONG modulusBits = 3072;</w:t>
      </w:r>
    </w:p>
    <w:p w14:paraId="4B358949" w14:textId="77777777" w:rsidR="00331BF0" w:rsidRPr="008D76B4" w:rsidRDefault="00331BF0" w:rsidP="00331BF0">
      <w:pPr>
        <w:pStyle w:val="BoxedCode"/>
      </w:pPr>
      <w:r w:rsidRPr="008D76B4">
        <w:t>CK_BYTE publicExponent[] = { 3 };</w:t>
      </w:r>
    </w:p>
    <w:p w14:paraId="5FE0888A" w14:textId="77777777" w:rsidR="00331BF0" w:rsidRPr="008D76B4" w:rsidRDefault="00331BF0" w:rsidP="00331BF0">
      <w:pPr>
        <w:pStyle w:val="BoxedCode"/>
      </w:pPr>
      <w:r w:rsidRPr="008D76B4">
        <w:lastRenderedPageBreak/>
        <w:t>CK_BYTE subject[] = {...};</w:t>
      </w:r>
    </w:p>
    <w:p w14:paraId="43E2F9DD" w14:textId="77777777" w:rsidR="00331BF0" w:rsidRPr="008D76B4" w:rsidRDefault="00331BF0" w:rsidP="00331BF0">
      <w:pPr>
        <w:pStyle w:val="BoxedCode"/>
      </w:pPr>
      <w:r w:rsidRPr="008D76B4">
        <w:t>CK_BYTE id[] = {123};</w:t>
      </w:r>
    </w:p>
    <w:p w14:paraId="7598640E" w14:textId="77777777" w:rsidR="00331BF0" w:rsidRPr="008D76B4" w:rsidRDefault="00331BF0" w:rsidP="00331BF0">
      <w:pPr>
        <w:pStyle w:val="BoxedCode"/>
      </w:pPr>
      <w:r w:rsidRPr="008D76B4">
        <w:t>CK_BBOOL true = CK_TRUE;</w:t>
      </w:r>
    </w:p>
    <w:p w14:paraId="724365F1" w14:textId="77777777" w:rsidR="00331BF0" w:rsidRPr="008D76B4" w:rsidRDefault="00331BF0" w:rsidP="00331BF0">
      <w:pPr>
        <w:pStyle w:val="BoxedCode"/>
      </w:pPr>
      <w:r w:rsidRPr="008D76B4">
        <w:t>CK_ATTRIBUTE publicKeyTemplate[] = {</w:t>
      </w:r>
    </w:p>
    <w:p w14:paraId="1EAACE4E" w14:textId="77777777" w:rsidR="00331BF0" w:rsidRPr="008D76B4" w:rsidRDefault="00331BF0" w:rsidP="00331BF0">
      <w:pPr>
        <w:pStyle w:val="BoxedCode"/>
      </w:pPr>
      <w:r w:rsidRPr="008D76B4">
        <w:t xml:space="preserve">  {CKA_ENCRYPT, &amp;true, sizeof(true)},</w:t>
      </w:r>
    </w:p>
    <w:p w14:paraId="19B954A3" w14:textId="77777777" w:rsidR="00331BF0" w:rsidRPr="008D76B4" w:rsidRDefault="00331BF0" w:rsidP="00331BF0">
      <w:pPr>
        <w:pStyle w:val="BoxedCode"/>
      </w:pPr>
      <w:r w:rsidRPr="008D76B4">
        <w:t xml:space="preserve">  {CKA_VERIFY, &amp;true, sizeof(true)},</w:t>
      </w:r>
    </w:p>
    <w:p w14:paraId="75F0C3EF" w14:textId="77777777" w:rsidR="00331BF0" w:rsidRPr="008D76B4" w:rsidRDefault="00331BF0" w:rsidP="00331BF0">
      <w:pPr>
        <w:pStyle w:val="BoxedCode"/>
      </w:pPr>
      <w:r w:rsidRPr="008D76B4">
        <w:t xml:space="preserve">  {CKA_WRAP, &amp;true, sizeof(true)},</w:t>
      </w:r>
    </w:p>
    <w:p w14:paraId="3099960C" w14:textId="77777777" w:rsidR="00331BF0" w:rsidRPr="008D76B4" w:rsidRDefault="00331BF0" w:rsidP="00331BF0">
      <w:pPr>
        <w:pStyle w:val="BoxedCode"/>
      </w:pPr>
      <w:r w:rsidRPr="008D76B4">
        <w:t xml:space="preserve">  {CKA_MODULUS_BITS, &amp;modulusBits, sizeof(modulusBits)},</w:t>
      </w:r>
    </w:p>
    <w:p w14:paraId="0F1E0555" w14:textId="77777777" w:rsidR="00331BF0" w:rsidRPr="008D76B4" w:rsidRDefault="00331BF0" w:rsidP="00331BF0">
      <w:pPr>
        <w:pStyle w:val="BoxedCode"/>
      </w:pPr>
      <w:r w:rsidRPr="008D76B4">
        <w:t xml:space="preserve">  {CKA_PUBLIC_EXPONENT, publicExponent, sizeof (publicExponent)}</w:t>
      </w:r>
    </w:p>
    <w:p w14:paraId="0DBF3F7C" w14:textId="77777777" w:rsidR="00331BF0" w:rsidRPr="008D76B4" w:rsidRDefault="00331BF0" w:rsidP="00331BF0">
      <w:pPr>
        <w:pStyle w:val="BoxedCode"/>
      </w:pPr>
      <w:r w:rsidRPr="008D76B4">
        <w:t>};</w:t>
      </w:r>
    </w:p>
    <w:p w14:paraId="7CF334F6" w14:textId="77777777" w:rsidR="00331BF0" w:rsidRPr="008D76B4" w:rsidRDefault="00331BF0" w:rsidP="00331BF0">
      <w:pPr>
        <w:pStyle w:val="BoxedCode"/>
      </w:pPr>
      <w:r w:rsidRPr="008D76B4">
        <w:t>CK_ATTRIBUTE privateKeyTemplate[] = {</w:t>
      </w:r>
    </w:p>
    <w:p w14:paraId="1943B50F" w14:textId="77777777" w:rsidR="00331BF0" w:rsidRPr="008D76B4" w:rsidRDefault="00331BF0" w:rsidP="00331BF0">
      <w:pPr>
        <w:pStyle w:val="BoxedCode"/>
      </w:pPr>
      <w:r w:rsidRPr="008D76B4">
        <w:t xml:space="preserve">  {CKA_TOKEN, &amp;true, sizeof(true)},</w:t>
      </w:r>
    </w:p>
    <w:p w14:paraId="5585C54F" w14:textId="77777777" w:rsidR="00331BF0" w:rsidRPr="008D76B4" w:rsidRDefault="00331BF0" w:rsidP="00331BF0">
      <w:pPr>
        <w:pStyle w:val="BoxedCode"/>
      </w:pPr>
      <w:r w:rsidRPr="008D76B4">
        <w:t xml:space="preserve">  {CKA_PRIVATE, &amp;true, sizeof(true)},</w:t>
      </w:r>
    </w:p>
    <w:p w14:paraId="07EF3EC5" w14:textId="77777777" w:rsidR="00331BF0" w:rsidRPr="008D76B4" w:rsidRDefault="00331BF0" w:rsidP="00331BF0">
      <w:pPr>
        <w:pStyle w:val="BoxedCode"/>
      </w:pPr>
      <w:r w:rsidRPr="008D76B4">
        <w:t xml:space="preserve">  {CKA_SUBJECT, subject, sizeof(subject)},</w:t>
      </w:r>
    </w:p>
    <w:p w14:paraId="0047C198" w14:textId="77777777" w:rsidR="00331BF0" w:rsidRPr="008D76B4" w:rsidRDefault="00331BF0" w:rsidP="00331BF0">
      <w:pPr>
        <w:pStyle w:val="BoxedCode"/>
      </w:pPr>
      <w:r w:rsidRPr="008D76B4">
        <w:t xml:space="preserve">  {CKA_ID, id, sizeof(id)},</w:t>
      </w:r>
    </w:p>
    <w:p w14:paraId="5BDA9645" w14:textId="77777777" w:rsidR="00331BF0" w:rsidRPr="008D76B4" w:rsidRDefault="00331BF0" w:rsidP="00331BF0">
      <w:pPr>
        <w:pStyle w:val="BoxedCode"/>
      </w:pPr>
      <w:r w:rsidRPr="008D76B4">
        <w:t xml:space="preserve">  {CKA_SENSITIVE, &amp;true, sizeof(true)},</w:t>
      </w:r>
    </w:p>
    <w:p w14:paraId="6BC3BBCB" w14:textId="77777777" w:rsidR="00331BF0" w:rsidRPr="008D76B4" w:rsidRDefault="00331BF0" w:rsidP="00331BF0">
      <w:pPr>
        <w:pStyle w:val="BoxedCode"/>
      </w:pPr>
      <w:r w:rsidRPr="008D76B4">
        <w:t xml:space="preserve">  {CKA_DECRYPT, &amp;true, sizeof(true)},</w:t>
      </w:r>
    </w:p>
    <w:p w14:paraId="4F084418" w14:textId="77777777" w:rsidR="00331BF0" w:rsidRPr="008D76B4" w:rsidRDefault="00331BF0" w:rsidP="00331BF0">
      <w:pPr>
        <w:pStyle w:val="BoxedCode"/>
      </w:pPr>
      <w:r w:rsidRPr="008D76B4">
        <w:t xml:space="preserve">  {CKA_SIGN, &amp;true, sizeof(true)},</w:t>
      </w:r>
    </w:p>
    <w:p w14:paraId="0B29358C" w14:textId="77777777" w:rsidR="00331BF0" w:rsidRPr="008D76B4" w:rsidRDefault="00331BF0" w:rsidP="00331BF0">
      <w:pPr>
        <w:pStyle w:val="BoxedCode"/>
      </w:pPr>
      <w:r w:rsidRPr="008D76B4">
        <w:t xml:space="preserve">  {CKA_UNWRAP, &amp;true, sizeof(true)}</w:t>
      </w:r>
    </w:p>
    <w:p w14:paraId="46F7F3C1" w14:textId="77777777" w:rsidR="00331BF0" w:rsidRPr="008D76B4" w:rsidRDefault="00331BF0" w:rsidP="00331BF0">
      <w:pPr>
        <w:pStyle w:val="BoxedCode"/>
      </w:pPr>
      <w:r w:rsidRPr="008D76B4">
        <w:t>};</w:t>
      </w:r>
    </w:p>
    <w:p w14:paraId="314F2049" w14:textId="77777777" w:rsidR="00331BF0" w:rsidRPr="008D76B4" w:rsidRDefault="00331BF0" w:rsidP="00331BF0">
      <w:pPr>
        <w:pStyle w:val="BoxedCode"/>
      </w:pPr>
      <w:r w:rsidRPr="008D76B4">
        <w:t>CK_RV rv;</w:t>
      </w:r>
    </w:p>
    <w:p w14:paraId="43965CF2" w14:textId="77777777" w:rsidR="00331BF0" w:rsidRPr="008D76B4" w:rsidRDefault="00331BF0" w:rsidP="00331BF0">
      <w:pPr>
        <w:pStyle w:val="BoxedCode"/>
      </w:pPr>
    </w:p>
    <w:p w14:paraId="7A78943D" w14:textId="77777777" w:rsidR="00331BF0" w:rsidRPr="008D76B4" w:rsidRDefault="00331BF0" w:rsidP="00331BF0">
      <w:pPr>
        <w:pStyle w:val="BoxedCode"/>
      </w:pPr>
      <w:r w:rsidRPr="008D76B4">
        <w:t>rv = C_GenerateKeyPair(</w:t>
      </w:r>
    </w:p>
    <w:p w14:paraId="7EDBF0AD" w14:textId="77777777" w:rsidR="00331BF0" w:rsidRPr="008D76B4" w:rsidRDefault="00331BF0" w:rsidP="00331BF0">
      <w:pPr>
        <w:pStyle w:val="BoxedCode"/>
      </w:pPr>
      <w:r w:rsidRPr="008D76B4">
        <w:t xml:space="preserve">  hSession, &amp;mechanism,</w:t>
      </w:r>
    </w:p>
    <w:p w14:paraId="56AD1B40" w14:textId="77777777" w:rsidR="00331BF0" w:rsidRPr="008D76B4" w:rsidRDefault="00331BF0" w:rsidP="00331BF0">
      <w:pPr>
        <w:pStyle w:val="BoxedCode"/>
      </w:pPr>
      <w:r w:rsidRPr="008D76B4">
        <w:t xml:space="preserve">  publicKeyTemplate, 5,</w:t>
      </w:r>
    </w:p>
    <w:p w14:paraId="49FB5093" w14:textId="77777777" w:rsidR="00331BF0" w:rsidRPr="008D76B4" w:rsidRDefault="00331BF0" w:rsidP="00331BF0">
      <w:pPr>
        <w:pStyle w:val="BoxedCode"/>
      </w:pPr>
      <w:r w:rsidRPr="008D76B4">
        <w:t xml:space="preserve">  privateKeyTemplate, 8,</w:t>
      </w:r>
    </w:p>
    <w:p w14:paraId="494EE793" w14:textId="77777777" w:rsidR="00331BF0" w:rsidRPr="008D76B4" w:rsidRDefault="00331BF0" w:rsidP="00331BF0">
      <w:pPr>
        <w:pStyle w:val="BoxedCode"/>
      </w:pPr>
      <w:r w:rsidRPr="008D76B4">
        <w:t xml:space="preserve">  &amp;hPublicKey, &amp;hPrivateKey);</w:t>
      </w:r>
    </w:p>
    <w:p w14:paraId="7316D9E0" w14:textId="77777777" w:rsidR="00331BF0" w:rsidRPr="008D76B4" w:rsidRDefault="00331BF0" w:rsidP="00331BF0">
      <w:pPr>
        <w:pStyle w:val="BoxedCode"/>
      </w:pPr>
      <w:r w:rsidRPr="008D76B4">
        <w:t>if (rv == CKR_OK) {</w:t>
      </w:r>
    </w:p>
    <w:p w14:paraId="4EB160A8" w14:textId="77777777" w:rsidR="00331BF0" w:rsidRPr="008D76B4" w:rsidRDefault="00331BF0" w:rsidP="00331BF0">
      <w:pPr>
        <w:pStyle w:val="BoxedCode"/>
      </w:pPr>
      <w:r w:rsidRPr="008D76B4">
        <w:t xml:space="preserve">  .</w:t>
      </w:r>
    </w:p>
    <w:p w14:paraId="05D5F7A8" w14:textId="77777777" w:rsidR="00331BF0" w:rsidRPr="008D76B4" w:rsidRDefault="00331BF0" w:rsidP="00331BF0">
      <w:pPr>
        <w:pStyle w:val="BoxedCode"/>
      </w:pPr>
      <w:r w:rsidRPr="008D76B4">
        <w:t xml:space="preserve">  .</w:t>
      </w:r>
    </w:p>
    <w:p w14:paraId="7C8AADB6" w14:textId="77777777" w:rsidR="00331BF0" w:rsidRPr="008D76B4" w:rsidRDefault="00331BF0" w:rsidP="00331BF0">
      <w:pPr>
        <w:pStyle w:val="BoxedCode"/>
      </w:pPr>
      <w:r w:rsidRPr="008D76B4">
        <w:t>}</w:t>
      </w:r>
    </w:p>
    <w:p w14:paraId="6F371C78" w14:textId="77777777" w:rsidR="00331BF0" w:rsidRPr="008D76B4" w:rsidRDefault="00331BF0" w:rsidP="000234AE">
      <w:pPr>
        <w:pStyle w:val="Heading3"/>
        <w:numPr>
          <w:ilvl w:val="2"/>
          <w:numId w:val="2"/>
        </w:numPr>
        <w:tabs>
          <w:tab w:val="num" w:pos="720"/>
        </w:tabs>
      </w:pPr>
      <w:bookmarkStart w:id="2228" w:name="_Toc323024158"/>
      <w:bookmarkStart w:id="2229" w:name="_Toc323205492"/>
      <w:bookmarkStart w:id="2230" w:name="_Toc323610921"/>
      <w:bookmarkStart w:id="2231" w:name="_Toc383864928"/>
      <w:bookmarkStart w:id="2232" w:name="_Toc385057965"/>
      <w:bookmarkStart w:id="2233" w:name="_Toc405794785"/>
      <w:bookmarkStart w:id="2234" w:name="_Toc72656175"/>
      <w:bookmarkStart w:id="2235" w:name="_Toc235002393"/>
      <w:bookmarkStart w:id="2236" w:name="_Toc7432435"/>
      <w:bookmarkStart w:id="2237" w:name="_Toc29976705"/>
      <w:bookmarkStart w:id="2238" w:name="_Toc90376369"/>
      <w:bookmarkStart w:id="2239" w:name="_Toc111203354"/>
      <w:r w:rsidRPr="008D76B4">
        <w:t>C_WrapKey</w:t>
      </w:r>
      <w:bookmarkEnd w:id="2228"/>
      <w:bookmarkEnd w:id="2229"/>
      <w:bookmarkEnd w:id="2230"/>
      <w:bookmarkEnd w:id="2231"/>
      <w:bookmarkEnd w:id="2232"/>
      <w:bookmarkEnd w:id="2233"/>
      <w:bookmarkEnd w:id="2234"/>
      <w:bookmarkEnd w:id="2235"/>
      <w:bookmarkEnd w:id="2236"/>
      <w:bookmarkEnd w:id="2237"/>
      <w:bookmarkEnd w:id="2238"/>
      <w:bookmarkEnd w:id="2239"/>
    </w:p>
    <w:p w14:paraId="304C2374" w14:textId="77777777" w:rsidR="00331BF0" w:rsidRPr="008D76B4" w:rsidRDefault="00331BF0" w:rsidP="00331BF0">
      <w:pPr>
        <w:pStyle w:val="BoxedCode"/>
      </w:pPr>
      <w:r w:rsidRPr="008D76B4">
        <w:t>CK_DECLARE_FUNCTION(CK_RV, C_WrapKey)(</w:t>
      </w:r>
      <w:r w:rsidRPr="008D76B4">
        <w:br/>
        <w:t xml:space="preserve">  CK_SESSION_HANDLE hSession,</w:t>
      </w:r>
      <w:r w:rsidRPr="008D76B4">
        <w:br/>
        <w:t xml:space="preserve">  CK_MECHANISM_PTR pMechanism,</w:t>
      </w:r>
      <w:r w:rsidRPr="008D76B4">
        <w:br/>
        <w:t xml:space="preserve">  CK_OBJECT_HANDLE hWrappingKey,</w:t>
      </w:r>
      <w:r w:rsidRPr="008D76B4">
        <w:br/>
        <w:t xml:space="preserve">  CK_OBJECT_HANDLE hKey,</w:t>
      </w:r>
      <w:r w:rsidRPr="008D76B4">
        <w:br/>
        <w:t xml:space="preserve">  CK_BYTE_PTR pWrappedKey,</w:t>
      </w:r>
      <w:r w:rsidRPr="008D76B4">
        <w:br/>
        <w:t xml:space="preserve">  CK_ULONG_PTR pulWrappedKeyLen</w:t>
      </w:r>
      <w:r w:rsidRPr="008D76B4">
        <w:br/>
        <w:t>);</w:t>
      </w:r>
    </w:p>
    <w:p w14:paraId="73F8D65B" w14:textId="77777777" w:rsidR="00331BF0" w:rsidRPr="008D76B4" w:rsidRDefault="00331BF0" w:rsidP="00331BF0">
      <w:r w:rsidRPr="008D76B4">
        <w:rPr>
          <w:b/>
        </w:rPr>
        <w:t>C_WrapKey</w:t>
      </w:r>
      <w:r w:rsidRPr="008D76B4">
        <w:t xml:space="preserve"> wraps (</w:t>
      </w:r>
      <w:r w:rsidRPr="008D76B4">
        <w:rPr>
          <w:i/>
        </w:rPr>
        <w:t>i.e.</w:t>
      </w:r>
      <w:r w:rsidRPr="008D76B4">
        <w:t xml:space="preserve">, encrypts) a private or secret key. </w:t>
      </w:r>
      <w:r w:rsidRPr="008D76B4">
        <w:rPr>
          <w:i/>
        </w:rPr>
        <w:t>hSession</w:t>
      </w:r>
      <w:r w:rsidRPr="008D76B4">
        <w:t xml:space="preserve"> is the session’s handle; </w:t>
      </w:r>
      <w:r w:rsidRPr="008D76B4">
        <w:rPr>
          <w:i/>
        </w:rPr>
        <w:t>pMechanism</w:t>
      </w:r>
      <w:r w:rsidRPr="008D76B4">
        <w:t xml:space="preserve"> points to the wrapping mechanism; </w:t>
      </w:r>
      <w:r w:rsidRPr="008D76B4">
        <w:rPr>
          <w:i/>
        </w:rPr>
        <w:t>hWrappingKey</w:t>
      </w:r>
      <w:r w:rsidRPr="008D76B4">
        <w:t xml:space="preserve"> is the handle of the wrapping key;</w:t>
      </w:r>
      <w:r w:rsidRPr="008D76B4">
        <w:rPr>
          <w:i/>
        </w:rPr>
        <w:t xml:space="preserve"> hKey</w:t>
      </w:r>
      <w:r w:rsidRPr="008D76B4">
        <w:t xml:space="preserve"> is the handle of the key to be wrapped; </w:t>
      </w:r>
      <w:r w:rsidRPr="008D76B4">
        <w:rPr>
          <w:i/>
        </w:rPr>
        <w:t>pWrappedKey</w:t>
      </w:r>
      <w:r w:rsidRPr="008D76B4">
        <w:t xml:space="preserve"> points to the location that receives the wrapped key; and</w:t>
      </w:r>
      <w:r w:rsidRPr="008D76B4">
        <w:rPr>
          <w:i/>
        </w:rPr>
        <w:t xml:space="preserve"> pulWrappedKeyLen</w:t>
      </w:r>
      <w:r w:rsidRPr="008D76B4">
        <w:t xml:space="preserve"> points to the location that receives the length of the wrapped key.</w:t>
      </w:r>
    </w:p>
    <w:p w14:paraId="2C444A42" w14:textId="1B424F59" w:rsidR="00331BF0" w:rsidRPr="008D76B4" w:rsidRDefault="00331BF0" w:rsidP="00331BF0">
      <w:r w:rsidRPr="008D76B4">
        <w:rPr>
          <w:b/>
        </w:rPr>
        <w:lastRenderedPageBreak/>
        <w:t>C_WrapKey</w:t>
      </w:r>
      <w:r w:rsidRPr="008D76B4">
        <w:t xml:space="preserve"> uses the convention described in Section </w:t>
      </w:r>
      <w:r w:rsidRPr="008D76B4">
        <w:fldChar w:fldCharType="begin"/>
      </w:r>
      <w:r w:rsidRPr="008D76B4">
        <w:instrText xml:space="preserve"> REF _Ref384895442 \r \h  \* MERGEFORMAT </w:instrText>
      </w:r>
      <w:r w:rsidRPr="008D76B4">
        <w:fldChar w:fldCharType="separate"/>
      </w:r>
      <w:r w:rsidR="008A04A4">
        <w:t>5.2</w:t>
      </w:r>
      <w:r w:rsidRPr="008D76B4">
        <w:fldChar w:fldCharType="end"/>
      </w:r>
      <w:r w:rsidRPr="008D76B4">
        <w:t xml:space="preserve"> on producing output.</w:t>
      </w:r>
    </w:p>
    <w:p w14:paraId="52E1A0B7" w14:textId="77777777" w:rsidR="00331BF0" w:rsidRPr="008D76B4" w:rsidRDefault="00331BF0" w:rsidP="00331BF0">
      <w:r w:rsidRPr="008D76B4">
        <w:t xml:space="preserve">The </w:t>
      </w:r>
      <w:r w:rsidRPr="008D76B4">
        <w:rPr>
          <w:b/>
        </w:rPr>
        <w:t>CKA_WRAP</w:t>
      </w:r>
      <w:r w:rsidRPr="008D76B4">
        <w:t xml:space="preserve"> attribute of the wrapping key, which indicates whether the key supports wrapping, MUST be CK_TRUE.  The </w:t>
      </w:r>
      <w:r w:rsidRPr="008D76B4">
        <w:rPr>
          <w:b/>
        </w:rPr>
        <w:t>CKA_EXTRACTABLE</w:t>
      </w:r>
      <w:r w:rsidRPr="008D76B4">
        <w:t xml:space="preserve"> attribute of the key to be wrapped MUST also be CK_TRUE.</w:t>
      </w:r>
    </w:p>
    <w:p w14:paraId="34DF650C" w14:textId="77777777" w:rsidR="00331BF0" w:rsidRPr="008D76B4" w:rsidRDefault="00331BF0" w:rsidP="00331BF0">
      <w:r w:rsidRPr="008D76B4">
        <w:t xml:space="preserve">If the key to be wrapped cannot be wrapped for some token-specific reason, despite its having its </w:t>
      </w:r>
      <w:r w:rsidRPr="008D76B4">
        <w:rPr>
          <w:b/>
        </w:rPr>
        <w:t>CKA_EXTRACTABLE</w:t>
      </w:r>
      <w:r w:rsidRPr="008D76B4">
        <w:t xml:space="preserve"> attribute set to CK_TRUE, then </w:t>
      </w:r>
      <w:r w:rsidRPr="008D76B4">
        <w:rPr>
          <w:b/>
        </w:rPr>
        <w:t>C_WrapKey</w:t>
      </w:r>
      <w:r w:rsidRPr="008D76B4">
        <w:t xml:space="preserve"> fails with error code CKR_KEY_NOT_WRAPPABLE.  If it cannot be wrapped with the specified wrapping key and mechanism solely because of its length, then </w:t>
      </w:r>
      <w:r w:rsidRPr="008D76B4">
        <w:rPr>
          <w:b/>
        </w:rPr>
        <w:t>C_WrapKey</w:t>
      </w:r>
      <w:r w:rsidRPr="008D76B4">
        <w:t xml:space="preserve"> fails with error code CKR_KEY_SIZE_RANGE.</w:t>
      </w:r>
    </w:p>
    <w:p w14:paraId="79344BA8" w14:textId="77777777" w:rsidR="00331BF0" w:rsidRPr="008D76B4" w:rsidRDefault="00331BF0" w:rsidP="00331BF0">
      <w:r w:rsidRPr="008D76B4">
        <w:rPr>
          <w:b/>
        </w:rPr>
        <w:t>C_WrapKey</w:t>
      </w:r>
      <w:r w:rsidRPr="008D76B4">
        <w:t xml:space="preserve"> can be used in the following situations:</w:t>
      </w:r>
    </w:p>
    <w:p w14:paraId="6647651D" w14:textId="77777777" w:rsidR="00331BF0" w:rsidRPr="008D76B4" w:rsidRDefault="00331BF0" w:rsidP="000234AE">
      <w:pPr>
        <w:numPr>
          <w:ilvl w:val="0"/>
          <w:numId w:val="9"/>
        </w:numPr>
      </w:pPr>
      <w:r w:rsidRPr="008D76B4">
        <w:t>To wrap any secret key with a public key that supports encryption and decryption.</w:t>
      </w:r>
    </w:p>
    <w:p w14:paraId="5BFEF7C1" w14:textId="77777777" w:rsidR="00331BF0" w:rsidRPr="008D76B4" w:rsidRDefault="00331BF0" w:rsidP="000234AE">
      <w:pPr>
        <w:numPr>
          <w:ilvl w:val="0"/>
          <w:numId w:val="9"/>
        </w:numPr>
      </w:pPr>
      <w:r w:rsidRPr="008D76B4">
        <w:t>To wrap any secret key with any other secret key. Consideration MUST be given to key size and mechanism strength or the token may not allow the operation.</w:t>
      </w:r>
    </w:p>
    <w:p w14:paraId="5F73885E" w14:textId="77777777" w:rsidR="00331BF0" w:rsidRPr="008D76B4" w:rsidRDefault="00331BF0" w:rsidP="000234AE">
      <w:pPr>
        <w:numPr>
          <w:ilvl w:val="0"/>
          <w:numId w:val="9"/>
        </w:numPr>
      </w:pPr>
      <w:r w:rsidRPr="008D76B4">
        <w:t>To wrap a private key with any secret key.</w:t>
      </w:r>
    </w:p>
    <w:p w14:paraId="6E437582" w14:textId="77777777" w:rsidR="00331BF0" w:rsidRPr="008D76B4" w:rsidRDefault="00331BF0" w:rsidP="00331BF0">
      <w:r w:rsidRPr="008D76B4">
        <w:t>Of course, tokens vary in which types of keys can actually be wrapped with which mechanisms.</w:t>
      </w:r>
    </w:p>
    <w:p w14:paraId="2CFFE3A1" w14:textId="77777777" w:rsidR="00331BF0" w:rsidRPr="008D76B4" w:rsidRDefault="00331BF0" w:rsidP="00331BF0">
      <w:r w:rsidRPr="008D76B4">
        <w:t>To partition the wrapping keys so they can only wrap a subset of extractable keys the attribute CKA_WRAP_TEMPLATE can be used on the wrapping key to specify an attribute set that will be compared against the attributes of the key to be wrapped. If all attributes match according to the C_FindObject rules of attribute matching then the wrap will proceed. The value of this attribute is an attribute template and the size is the number of items in the template times the size of CK_ATTRIBUTE. If this attribute is not supplied then any template is acceptable. If an attribute is not present, it will not be checked. If any attribute mismatch occurs on an attempt to wrap a key then the function SHALL return CKR_KEY_HANDLE_INVALID.</w:t>
      </w:r>
    </w:p>
    <w:p w14:paraId="6FCC6470" w14:textId="77777777" w:rsidR="00331BF0" w:rsidRPr="008D76B4" w:rsidRDefault="00331BF0" w:rsidP="00331BF0">
      <w:r w:rsidRPr="008D76B4">
        <w:t>Return Values: CKR_ARGUMENTS_BAD, CKR_BUFFER_TOO_SMALL, CKR_CRYPTOKI_NOT_INITIALIZED, CKR_DEVICE_ERROR, CKR_DEVICE_MEMORY, CKR_DEVICE_REMOVED, CKR_FUNCTION_CANCELED, CKR_FUNCTION_FAILED, CKR_GENERAL_ERROR, CKR_HOST_MEMORY, CKR_KEY_HANDLE_INVALID, CKR_KEY_NOT_WRAPPABLE, CKR_KEY_SIZE_RANGE, CKR_KEY_UNEXTRACTABLE, CKR_MECHANISM_INVALID, CKR_MECHANISM_PARAM_INVALID, CKR_OK, CKR_OPERATION_ACTIVE, CKR_PIN_EXPIRED, CKR_SESSION_CLOSED, CKR_SESSION_HANDLE_INVALID, CKR_USER_NOT_LOGGED_IN, CKR_WRAPPING_KEY_HANDLE_INVALID, CKR_WRAPPING_KEY_SIZE_RANGE, CKR_WRAPPING_KEY_TYPE_INCONSISTENT.</w:t>
      </w:r>
    </w:p>
    <w:p w14:paraId="0F360B6F" w14:textId="77777777" w:rsidR="00331BF0" w:rsidRPr="008D76B4" w:rsidRDefault="00331BF0" w:rsidP="00331BF0">
      <w:r w:rsidRPr="008D76B4">
        <w:t>Example:</w:t>
      </w:r>
    </w:p>
    <w:p w14:paraId="276166C9" w14:textId="77777777" w:rsidR="00331BF0" w:rsidRPr="008D76B4" w:rsidRDefault="00331BF0" w:rsidP="00331BF0">
      <w:pPr>
        <w:pStyle w:val="BoxedCode"/>
      </w:pPr>
      <w:r w:rsidRPr="008D76B4">
        <w:t>CK_SESSION_HANDLE hSession;</w:t>
      </w:r>
    </w:p>
    <w:p w14:paraId="5EB0EF1B" w14:textId="77777777" w:rsidR="00331BF0" w:rsidRPr="008D76B4" w:rsidRDefault="00331BF0" w:rsidP="00331BF0">
      <w:pPr>
        <w:pStyle w:val="BoxedCode"/>
      </w:pPr>
      <w:r w:rsidRPr="008D76B4">
        <w:t>CK_OBJECT_HANDLE hWrappingKey, hKey;</w:t>
      </w:r>
    </w:p>
    <w:p w14:paraId="44D1C097" w14:textId="77777777" w:rsidR="00331BF0" w:rsidRPr="008D76B4" w:rsidRDefault="00331BF0" w:rsidP="00331BF0">
      <w:pPr>
        <w:pStyle w:val="BoxedCode"/>
      </w:pPr>
      <w:r w:rsidRPr="008D76B4">
        <w:t>CK_MECHANISM mechanism = {</w:t>
      </w:r>
    </w:p>
    <w:p w14:paraId="3DD63C45" w14:textId="77777777" w:rsidR="00331BF0" w:rsidRPr="008D76B4" w:rsidRDefault="00331BF0" w:rsidP="00331BF0">
      <w:pPr>
        <w:pStyle w:val="BoxedCode"/>
      </w:pPr>
      <w:r w:rsidRPr="008D76B4">
        <w:t xml:space="preserve">  CKM_DES3_ECB, NULL_PTR, 0</w:t>
      </w:r>
    </w:p>
    <w:p w14:paraId="5ED2ED9E" w14:textId="77777777" w:rsidR="00331BF0" w:rsidRPr="008D76B4" w:rsidRDefault="00331BF0" w:rsidP="00331BF0">
      <w:pPr>
        <w:pStyle w:val="BoxedCode"/>
      </w:pPr>
      <w:r w:rsidRPr="008D76B4">
        <w:t>};</w:t>
      </w:r>
    </w:p>
    <w:p w14:paraId="5CF2BC56" w14:textId="77777777" w:rsidR="00331BF0" w:rsidRPr="008D76B4" w:rsidRDefault="00331BF0" w:rsidP="00331BF0">
      <w:pPr>
        <w:pStyle w:val="BoxedCode"/>
      </w:pPr>
      <w:r w:rsidRPr="008D76B4">
        <w:t>CK_BYTE wrappedKey[8];</w:t>
      </w:r>
    </w:p>
    <w:p w14:paraId="67300555" w14:textId="77777777" w:rsidR="00331BF0" w:rsidRPr="008D76B4" w:rsidRDefault="00331BF0" w:rsidP="00331BF0">
      <w:pPr>
        <w:pStyle w:val="BoxedCode"/>
      </w:pPr>
      <w:r w:rsidRPr="008D76B4">
        <w:t>CK_ULONG ulWrappedKeyLen;</w:t>
      </w:r>
    </w:p>
    <w:p w14:paraId="384982C5" w14:textId="77777777" w:rsidR="00331BF0" w:rsidRPr="008D76B4" w:rsidRDefault="00331BF0" w:rsidP="00331BF0">
      <w:pPr>
        <w:pStyle w:val="BoxedCode"/>
      </w:pPr>
      <w:r w:rsidRPr="008D76B4">
        <w:t>CK_RV rv;</w:t>
      </w:r>
    </w:p>
    <w:p w14:paraId="772A80D3" w14:textId="77777777" w:rsidR="00331BF0" w:rsidRPr="008D76B4" w:rsidRDefault="00331BF0" w:rsidP="00331BF0">
      <w:pPr>
        <w:pStyle w:val="BoxedCode"/>
      </w:pPr>
    </w:p>
    <w:p w14:paraId="349D26DF" w14:textId="77777777" w:rsidR="00331BF0" w:rsidRPr="008D76B4" w:rsidRDefault="00331BF0" w:rsidP="00331BF0">
      <w:pPr>
        <w:pStyle w:val="BoxedCode"/>
      </w:pPr>
      <w:r w:rsidRPr="008D76B4">
        <w:t>.</w:t>
      </w:r>
    </w:p>
    <w:p w14:paraId="0BE91B8C" w14:textId="77777777" w:rsidR="00331BF0" w:rsidRPr="008D76B4" w:rsidRDefault="00331BF0" w:rsidP="00331BF0">
      <w:pPr>
        <w:pStyle w:val="BoxedCode"/>
      </w:pPr>
      <w:r w:rsidRPr="008D76B4">
        <w:t>.</w:t>
      </w:r>
    </w:p>
    <w:p w14:paraId="08D277DE" w14:textId="77777777" w:rsidR="00331BF0" w:rsidRPr="008D76B4" w:rsidRDefault="00331BF0" w:rsidP="00331BF0">
      <w:pPr>
        <w:pStyle w:val="BoxedCode"/>
      </w:pPr>
      <w:r w:rsidRPr="008D76B4">
        <w:t>ulWrappedKeyLen = sizeof(wrappedKey);</w:t>
      </w:r>
    </w:p>
    <w:p w14:paraId="0D4D475C" w14:textId="77777777" w:rsidR="00331BF0" w:rsidRPr="008D76B4" w:rsidRDefault="00331BF0" w:rsidP="00331BF0">
      <w:pPr>
        <w:pStyle w:val="BoxedCode"/>
      </w:pPr>
      <w:r w:rsidRPr="008D76B4">
        <w:t>rv = C_WrapKey(</w:t>
      </w:r>
    </w:p>
    <w:p w14:paraId="68B74160" w14:textId="77777777" w:rsidR="00331BF0" w:rsidRPr="008D76B4" w:rsidRDefault="00331BF0" w:rsidP="00331BF0">
      <w:pPr>
        <w:pStyle w:val="BoxedCode"/>
      </w:pPr>
      <w:r w:rsidRPr="008D76B4">
        <w:t xml:space="preserve">  hSession, &amp;mechanism,</w:t>
      </w:r>
    </w:p>
    <w:p w14:paraId="5953FF7A" w14:textId="77777777" w:rsidR="00331BF0" w:rsidRPr="008D76B4" w:rsidRDefault="00331BF0" w:rsidP="00331BF0">
      <w:pPr>
        <w:pStyle w:val="BoxedCode"/>
      </w:pPr>
      <w:r w:rsidRPr="008D76B4">
        <w:t xml:space="preserve">  hWrappingKey, hKey,</w:t>
      </w:r>
    </w:p>
    <w:p w14:paraId="067CD1FA" w14:textId="77777777" w:rsidR="00331BF0" w:rsidRPr="008D76B4" w:rsidRDefault="00331BF0" w:rsidP="00331BF0">
      <w:pPr>
        <w:pStyle w:val="BoxedCode"/>
      </w:pPr>
      <w:r w:rsidRPr="008D76B4">
        <w:lastRenderedPageBreak/>
        <w:t xml:space="preserve">  wrappedKey, &amp;ulWrappedKeyLen);</w:t>
      </w:r>
    </w:p>
    <w:p w14:paraId="7D901173" w14:textId="77777777" w:rsidR="00331BF0" w:rsidRPr="008D76B4" w:rsidRDefault="00331BF0" w:rsidP="00331BF0">
      <w:pPr>
        <w:pStyle w:val="BoxedCode"/>
      </w:pPr>
      <w:r w:rsidRPr="008D76B4">
        <w:t>if (rv == CKR_OK) {</w:t>
      </w:r>
    </w:p>
    <w:p w14:paraId="1AFA5A5F" w14:textId="77777777" w:rsidR="00331BF0" w:rsidRPr="008D76B4" w:rsidRDefault="00331BF0" w:rsidP="00331BF0">
      <w:pPr>
        <w:pStyle w:val="BoxedCode"/>
      </w:pPr>
      <w:r w:rsidRPr="008D76B4">
        <w:t xml:space="preserve">  .</w:t>
      </w:r>
    </w:p>
    <w:p w14:paraId="1169B014" w14:textId="77777777" w:rsidR="00331BF0" w:rsidRPr="008D76B4" w:rsidRDefault="00331BF0" w:rsidP="00331BF0">
      <w:pPr>
        <w:pStyle w:val="BoxedCode"/>
      </w:pPr>
      <w:r w:rsidRPr="008D76B4">
        <w:t xml:space="preserve">  .</w:t>
      </w:r>
    </w:p>
    <w:p w14:paraId="1E94A045" w14:textId="77777777" w:rsidR="00331BF0" w:rsidRPr="008D76B4" w:rsidRDefault="00331BF0" w:rsidP="00331BF0">
      <w:pPr>
        <w:pStyle w:val="BoxedCode"/>
      </w:pPr>
      <w:r w:rsidRPr="008D76B4">
        <w:t>}</w:t>
      </w:r>
    </w:p>
    <w:p w14:paraId="46D548F7" w14:textId="77777777" w:rsidR="00331BF0" w:rsidRPr="008D76B4" w:rsidRDefault="00331BF0" w:rsidP="000234AE">
      <w:pPr>
        <w:pStyle w:val="Heading3"/>
        <w:numPr>
          <w:ilvl w:val="2"/>
          <w:numId w:val="2"/>
        </w:numPr>
        <w:tabs>
          <w:tab w:val="num" w:pos="720"/>
        </w:tabs>
      </w:pPr>
      <w:bookmarkStart w:id="2240" w:name="_Toc323024159"/>
      <w:bookmarkStart w:id="2241" w:name="_Toc323205493"/>
      <w:bookmarkStart w:id="2242" w:name="_Toc323610922"/>
      <w:bookmarkStart w:id="2243" w:name="_Toc383864929"/>
      <w:bookmarkStart w:id="2244" w:name="_Toc385057966"/>
      <w:bookmarkStart w:id="2245" w:name="_Toc405794786"/>
      <w:bookmarkStart w:id="2246" w:name="_Toc72656176"/>
      <w:bookmarkStart w:id="2247" w:name="_Toc235002394"/>
      <w:bookmarkStart w:id="2248" w:name="_Toc7432436"/>
      <w:bookmarkStart w:id="2249" w:name="_Toc29976706"/>
      <w:bookmarkStart w:id="2250" w:name="_Toc90376370"/>
      <w:bookmarkStart w:id="2251" w:name="_Toc111203355"/>
      <w:r w:rsidRPr="008D76B4">
        <w:t>C_UnwrapKey</w:t>
      </w:r>
      <w:bookmarkEnd w:id="2240"/>
      <w:bookmarkEnd w:id="2241"/>
      <w:bookmarkEnd w:id="2242"/>
      <w:bookmarkEnd w:id="2243"/>
      <w:bookmarkEnd w:id="2244"/>
      <w:bookmarkEnd w:id="2245"/>
      <w:bookmarkEnd w:id="2246"/>
      <w:bookmarkEnd w:id="2247"/>
      <w:bookmarkEnd w:id="2248"/>
      <w:bookmarkEnd w:id="2249"/>
      <w:bookmarkEnd w:id="2250"/>
      <w:bookmarkEnd w:id="2251"/>
    </w:p>
    <w:p w14:paraId="7F5CF3A8" w14:textId="77777777" w:rsidR="00331BF0" w:rsidRPr="008D76B4" w:rsidRDefault="00331BF0" w:rsidP="00331BF0">
      <w:pPr>
        <w:pStyle w:val="BoxedCode"/>
      </w:pPr>
      <w:r w:rsidRPr="008D76B4">
        <w:t>CK_DECLARE_FUNCTION(CK_RV, C_UnwrapKey)(</w:t>
      </w:r>
      <w:r w:rsidRPr="008D76B4">
        <w:br/>
        <w:t xml:space="preserve">  CK_SESSION_HANDLE hSession,</w:t>
      </w:r>
      <w:r w:rsidRPr="008D76B4">
        <w:br/>
        <w:t xml:space="preserve">  CK_MECHANISM_PTR pMechanism,</w:t>
      </w:r>
      <w:r w:rsidRPr="008D76B4">
        <w:br/>
        <w:t xml:space="preserve">  CK_OBJECT_HANDLE hUnwrappingKey,</w:t>
      </w:r>
      <w:r w:rsidRPr="008D76B4">
        <w:br/>
        <w:t xml:space="preserve">  CK_BYTE_PTR pWrappedKey,</w:t>
      </w:r>
      <w:r w:rsidRPr="008D76B4">
        <w:br/>
        <w:t xml:space="preserve">  CK_ULONG ulWrappedKeyLen,</w:t>
      </w:r>
      <w:r w:rsidRPr="008D76B4">
        <w:br/>
        <w:t xml:space="preserve">  CK_ATTRIBUTE_PTR pTemplate,</w:t>
      </w:r>
      <w:r w:rsidRPr="008D76B4">
        <w:br/>
        <w:t xml:space="preserve">  CK_ULONG ulAttributeCount,</w:t>
      </w:r>
      <w:r w:rsidRPr="008D76B4">
        <w:br/>
        <w:t xml:space="preserve">  CK_OBJECT_HANDLE_PTR phKey</w:t>
      </w:r>
      <w:r w:rsidRPr="008D76B4">
        <w:br/>
        <w:t>);</w:t>
      </w:r>
    </w:p>
    <w:p w14:paraId="2BFC829F" w14:textId="77777777" w:rsidR="00331BF0" w:rsidRPr="008D76B4" w:rsidRDefault="00331BF0" w:rsidP="00331BF0">
      <w:r w:rsidRPr="008D76B4">
        <w:rPr>
          <w:b/>
        </w:rPr>
        <w:t>C_UnwrapKey</w:t>
      </w:r>
      <w:r w:rsidRPr="008D76B4">
        <w:t xml:space="preserve"> unwraps (</w:t>
      </w:r>
      <w:r w:rsidRPr="008D76B4">
        <w:rPr>
          <w:i/>
        </w:rPr>
        <w:t>i.e.</w:t>
      </w:r>
      <w:r w:rsidRPr="008D76B4">
        <w:t xml:space="preserve"> decrypts) a wrapped key, creating a new private key or secret key object. </w:t>
      </w:r>
      <w:r w:rsidRPr="008D76B4">
        <w:rPr>
          <w:i/>
        </w:rPr>
        <w:t>hSession</w:t>
      </w:r>
      <w:r w:rsidRPr="008D76B4">
        <w:t xml:space="preserve"> is the session’s handle; </w:t>
      </w:r>
      <w:r w:rsidRPr="008D76B4">
        <w:rPr>
          <w:i/>
        </w:rPr>
        <w:t>pMechanism</w:t>
      </w:r>
      <w:r w:rsidRPr="008D76B4">
        <w:t xml:space="preserve"> points to the unwrapping mechanism; </w:t>
      </w:r>
      <w:r w:rsidRPr="008D76B4">
        <w:rPr>
          <w:i/>
        </w:rPr>
        <w:t>hUnwrappingKey</w:t>
      </w:r>
      <w:r w:rsidRPr="008D76B4">
        <w:t xml:space="preserve"> is the handle of the unwrapping key;</w:t>
      </w:r>
      <w:r w:rsidRPr="008D76B4">
        <w:rPr>
          <w:i/>
        </w:rPr>
        <w:t xml:space="preserve"> pWrappedKey</w:t>
      </w:r>
      <w:r w:rsidRPr="008D76B4">
        <w:t xml:space="preserve"> points to the wrapped key; </w:t>
      </w:r>
      <w:r w:rsidRPr="008D76B4">
        <w:rPr>
          <w:i/>
        </w:rPr>
        <w:t>ulWrappedKeyLen</w:t>
      </w:r>
      <w:r w:rsidRPr="008D76B4">
        <w:t xml:space="preserve"> is the length of the wrapped key; </w:t>
      </w:r>
      <w:r w:rsidRPr="008D76B4">
        <w:rPr>
          <w:i/>
        </w:rPr>
        <w:t>pTemplate</w:t>
      </w:r>
      <w:r w:rsidRPr="008D76B4">
        <w:t xml:space="preserve"> points to the template for the new key; </w:t>
      </w:r>
      <w:r w:rsidRPr="008D76B4">
        <w:rPr>
          <w:i/>
        </w:rPr>
        <w:t>ulAttributeCount</w:t>
      </w:r>
      <w:r w:rsidRPr="008D76B4">
        <w:t xml:space="preserve"> is the number of attributes in the template; </w:t>
      </w:r>
      <w:r w:rsidRPr="008D76B4">
        <w:rPr>
          <w:i/>
        </w:rPr>
        <w:t>phKey</w:t>
      </w:r>
      <w:r w:rsidRPr="008D76B4">
        <w:t xml:space="preserve"> points to the location that receives the handle of the recovered key.</w:t>
      </w:r>
    </w:p>
    <w:p w14:paraId="112BDAB7" w14:textId="77777777" w:rsidR="00331BF0" w:rsidRPr="008D76B4" w:rsidRDefault="00331BF0" w:rsidP="00331BF0">
      <w:r w:rsidRPr="008D76B4">
        <w:t xml:space="preserve">The </w:t>
      </w:r>
      <w:r w:rsidRPr="008D76B4">
        <w:rPr>
          <w:b/>
        </w:rPr>
        <w:t>CKA_UNWRAP</w:t>
      </w:r>
      <w:r w:rsidRPr="008D76B4">
        <w:t xml:space="preserve"> attribute of the unwrapping key, which indicates whether the key supports unwrapping, MUST be CK_TRUE.</w:t>
      </w:r>
    </w:p>
    <w:p w14:paraId="5A7266DC" w14:textId="77777777" w:rsidR="00331BF0" w:rsidRPr="008D76B4" w:rsidRDefault="00331BF0" w:rsidP="00331BF0">
      <w:r w:rsidRPr="008D76B4">
        <w:t xml:space="preserve">The new key will have the </w:t>
      </w:r>
      <w:r w:rsidRPr="008D76B4">
        <w:rPr>
          <w:b/>
        </w:rPr>
        <w:t>CKA_ALWAYS_SENSITIVE</w:t>
      </w:r>
      <w:r w:rsidRPr="008D76B4">
        <w:t xml:space="preserve"> attribute set to CK_FALSE, and the </w:t>
      </w:r>
      <w:r w:rsidRPr="008D76B4">
        <w:rPr>
          <w:b/>
        </w:rPr>
        <w:t>CKA_NEVER_EXTRACTABLE</w:t>
      </w:r>
      <w:r w:rsidRPr="008D76B4">
        <w:t xml:space="preserve"> attribute set to CK_FALSE. The </w:t>
      </w:r>
      <w:r w:rsidRPr="008D76B4">
        <w:rPr>
          <w:b/>
        </w:rPr>
        <w:t>CKA_EXTRACTABLE</w:t>
      </w:r>
      <w:r w:rsidRPr="008D76B4">
        <w:t xml:space="preserve"> attribute is by default set to CK_TRUE.</w:t>
      </w:r>
    </w:p>
    <w:p w14:paraId="71E0F197" w14:textId="77777777" w:rsidR="00331BF0" w:rsidRPr="008D76B4" w:rsidRDefault="00331BF0" w:rsidP="00331BF0">
      <w:r w:rsidRPr="008D76B4">
        <w:t>Some mechanisms may modify, or attempt to modify. the contents of the pMechanism structure at the same time that the key is unwrapped.</w:t>
      </w:r>
    </w:p>
    <w:p w14:paraId="5DA12EBB" w14:textId="77777777" w:rsidR="00331BF0" w:rsidRPr="008D76B4" w:rsidRDefault="00331BF0" w:rsidP="00331BF0">
      <w:r w:rsidRPr="008D76B4">
        <w:t xml:space="preserve">If a call to </w:t>
      </w:r>
      <w:r w:rsidRPr="008D76B4">
        <w:rPr>
          <w:b/>
        </w:rPr>
        <w:t>C_UnwrapKey</w:t>
      </w:r>
      <w:r w:rsidRPr="008D76B4">
        <w:t xml:space="preserve"> cannot support the precise template supplied to it, it will fail and return without creating any key object.</w:t>
      </w:r>
    </w:p>
    <w:p w14:paraId="0B8AA5F6" w14:textId="1F768A8F" w:rsidR="00331BF0" w:rsidRPr="008D76B4" w:rsidRDefault="00331BF0" w:rsidP="00331BF0">
      <w:pPr>
        <w:rPr>
          <w:color w:val="000000" w:themeColor="text1"/>
        </w:rPr>
      </w:pPr>
      <w:r w:rsidRPr="008D76B4">
        <w:t xml:space="preserve">The key object created by a successful call to </w:t>
      </w:r>
      <w:r w:rsidRPr="008D76B4">
        <w:rPr>
          <w:b/>
        </w:rPr>
        <w:t>C_UnwrapKey</w:t>
      </w:r>
      <w:r w:rsidRPr="008D76B4">
        <w:t xml:space="preserve"> will have its </w:t>
      </w:r>
      <w:r w:rsidRPr="008D76B4">
        <w:rPr>
          <w:b/>
        </w:rPr>
        <w:t>CKA_LOCAL</w:t>
      </w:r>
      <w:r w:rsidRPr="008D76B4">
        <w:t xml:space="preserve"> attribute set to CK_FALSE.  </w:t>
      </w:r>
      <w:r w:rsidRPr="008D76B4">
        <w:rPr>
          <w:color w:val="000000" w:themeColor="text1"/>
        </w:rPr>
        <w:t xml:space="preserve">In addition, the object created will have a value for CKA_UNIQUE_ID generated and assigned (See Section </w:t>
      </w:r>
      <w:r w:rsidRPr="008D76B4">
        <w:rPr>
          <w:color w:val="000000" w:themeColor="text1"/>
        </w:rPr>
        <w:fldChar w:fldCharType="begin"/>
      </w:r>
      <w:r w:rsidRPr="008D76B4">
        <w:rPr>
          <w:color w:val="000000" w:themeColor="text1"/>
        </w:rPr>
        <w:instrText xml:space="preserve"> REF _Ref65665107 \r \h \* MERGEFORMAT </w:instrText>
      </w:r>
      <w:r w:rsidRPr="008D76B4">
        <w:rPr>
          <w:color w:val="000000" w:themeColor="text1"/>
        </w:rPr>
      </w:r>
      <w:r w:rsidRPr="008D76B4">
        <w:rPr>
          <w:color w:val="000000" w:themeColor="text1"/>
        </w:rPr>
        <w:fldChar w:fldCharType="separate"/>
      </w:r>
      <w:r w:rsidR="008A04A4">
        <w:rPr>
          <w:color w:val="000000" w:themeColor="text1"/>
        </w:rPr>
        <w:t>4.4.1</w:t>
      </w:r>
      <w:r w:rsidRPr="008D76B4">
        <w:rPr>
          <w:color w:val="000000" w:themeColor="text1"/>
        </w:rPr>
        <w:fldChar w:fldCharType="end"/>
      </w:r>
      <w:r w:rsidRPr="008D76B4">
        <w:rPr>
          <w:color w:val="000000" w:themeColor="text1"/>
        </w:rPr>
        <w:t>).</w:t>
      </w:r>
    </w:p>
    <w:p w14:paraId="610D82AA" w14:textId="77777777" w:rsidR="00331BF0" w:rsidRPr="008D76B4" w:rsidRDefault="00331BF0" w:rsidP="00331BF0">
      <w:r w:rsidRPr="008D76B4">
        <w:t>To partition the unwrapping keys so they can only unwrap a subset of keys the attribute CKA_UNWRAP_TEMPLATE can be used on the unwrapping key to specify an attribute set that will be added to attributes of the key to be unwrapped. If the attributes do not conflict with the user supplied attribute template, in ‘pTemplate’, then the unwrap will proceed. The value of this attribute is an attribute template and the size is the number of items in the template times the size of CK_ATTRIBUTE. If this attribute is not present on the unwrapping key then no additional attributes will be added. If any attribute conflict occurs on an attempt to unwrap a key then the function SHALL return CKR_TEMPLATE_INCONSISTENT.</w:t>
      </w:r>
    </w:p>
    <w:p w14:paraId="5E5AABB7" w14:textId="77777777" w:rsidR="00331BF0" w:rsidRPr="008D76B4" w:rsidRDefault="00331BF0" w:rsidP="00331BF0">
      <w:r w:rsidRPr="008D76B4">
        <w:t xml:space="preserve">Return values: CKR_ARGUMENTS_BAD, CKR_ATTRIBUTE_READ_ONLY, CKR_ATTRIBUTE_TYPE_INVALID, CKR_ATTRIBUTE_VALUE_INVALID, CKR_BUFFER_TOO_SMALL, CKR_CRYPTOKI_NOT_INITIALIZED, CKR_CURVE_NOT_SUPPORTED, CKR_DEVICE_ERROR, CKR_DEVICE_MEMORY, CKR_DEVICE_REMOVED, CKR_DOMAIN_PARAMS_INVALID, CKR_FUNCTION_CANCELED, CKR_FUNCTION_FAILED, CKR_GENERAL_ERROR, CKR_HOST_MEMORY, CKR_MECHANISM_INVALID, CKR_MECHANISM_PARAM_INVALID, CKR_OK, CKR_OPERATION_ACTIVE, CKR_PIN_EXPIRED, CKR_SESSION_CLOSED, CKR_SESSION_HANDLE_INVALID, CKR_SESSION_READ_ONLY, CKR_TEMPLATE_INCOMPLETE, </w:t>
      </w:r>
      <w:r w:rsidRPr="008D76B4">
        <w:lastRenderedPageBreak/>
        <w:t>CKR_TEMPLATE_INCONSISTENT, CKR_TOKEN_WRITE_PROTECTED, CKR_UNWRAPPING_KEY_HANDLE_INVALID, CKR_UNWRAPPING_KEY_SIZE_RANGE, CKR_UNWRAPPING_KEY_TYPE_INCONSISTENT, CKR_USER_NOT_LOGGED_IN, CKR_WRAPPED_KEY_INVALID, CKR_WRAPPED_KEY_LEN_RANGE.</w:t>
      </w:r>
    </w:p>
    <w:p w14:paraId="577A8444" w14:textId="77777777" w:rsidR="00331BF0" w:rsidRPr="008D76B4" w:rsidRDefault="00331BF0" w:rsidP="00331BF0">
      <w:r w:rsidRPr="008D76B4">
        <w:t>Example:</w:t>
      </w:r>
    </w:p>
    <w:p w14:paraId="1230F70D" w14:textId="77777777" w:rsidR="00331BF0" w:rsidRPr="008D76B4" w:rsidRDefault="00331BF0" w:rsidP="00331BF0">
      <w:pPr>
        <w:pStyle w:val="BoxedCode"/>
      </w:pPr>
      <w:r w:rsidRPr="008D76B4">
        <w:t>CK_SESSION_HANDLE hSession;</w:t>
      </w:r>
    </w:p>
    <w:p w14:paraId="7B827919" w14:textId="77777777" w:rsidR="00331BF0" w:rsidRPr="008D76B4" w:rsidRDefault="00331BF0" w:rsidP="00331BF0">
      <w:pPr>
        <w:pStyle w:val="BoxedCode"/>
      </w:pPr>
      <w:r w:rsidRPr="008D76B4">
        <w:t>CK_OBJECT_HANDLE hUnwrappingKey, hKey;</w:t>
      </w:r>
    </w:p>
    <w:p w14:paraId="576CA9F1" w14:textId="77777777" w:rsidR="00331BF0" w:rsidRPr="008D76B4" w:rsidRDefault="00331BF0" w:rsidP="00331BF0">
      <w:pPr>
        <w:pStyle w:val="BoxedCode"/>
      </w:pPr>
      <w:r w:rsidRPr="008D76B4">
        <w:t>CK_MECHANISM mechanism = {</w:t>
      </w:r>
    </w:p>
    <w:p w14:paraId="7EC0781C" w14:textId="77777777" w:rsidR="00331BF0" w:rsidRPr="008D76B4" w:rsidRDefault="00331BF0" w:rsidP="00331BF0">
      <w:pPr>
        <w:pStyle w:val="BoxedCode"/>
      </w:pPr>
      <w:r w:rsidRPr="008D76B4">
        <w:t xml:space="preserve">  CKM_DES3_ECB, NULL_PTR, 0</w:t>
      </w:r>
    </w:p>
    <w:p w14:paraId="38CCCA26" w14:textId="77777777" w:rsidR="00331BF0" w:rsidRPr="008D76B4" w:rsidRDefault="00331BF0" w:rsidP="00331BF0">
      <w:pPr>
        <w:pStyle w:val="BoxedCode"/>
      </w:pPr>
      <w:r w:rsidRPr="008D76B4">
        <w:t>};</w:t>
      </w:r>
    </w:p>
    <w:p w14:paraId="2373F6F0" w14:textId="77777777" w:rsidR="00331BF0" w:rsidRPr="008D76B4" w:rsidRDefault="00331BF0" w:rsidP="00331BF0">
      <w:pPr>
        <w:pStyle w:val="BoxedCode"/>
      </w:pPr>
      <w:r w:rsidRPr="008D76B4">
        <w:t>CK_BYTE wrappedKey[8] = {...};</w:t>
      </w:r>
    </w:p>
    <w:p w14:paraId="32D51494" w14:textId="77777777" w:rsidR="00331BF0" w:rsidRPr="008D76B4" w:rsidRDefault="00331BF0" w:rsidP="00331BF0">
      <w:pPr>
        <w:pStyle w:val="BoxedCode"/>
      </w:pPr>
      <w:r w:rsidRPr="008D76B4">
        <w:t>CK_OBJECT_CLASS keyClass = CKO_SECRET_KEY;</w:t>
      </w:r>
    </w:p>
    <w:p w14:paraId="33833EDE" w14:textId="77777777" w:rsidR="00331BF0" w:rsidRPr="008D76B4" w:rsidRDefault="00331BF0" w:rsidP="00331BF0">
      <w:pPr>
        <w:pStyle w:val="BoxedCode"/>
      </w:pPr>
      <w:r w:rsidRPr="008D76B4">
        <w:t>CK_KEY_TYPE keyType = CKK_DES;</w:t>
      </w:r>
    </w:p>
    <w:p w14:paraId="4D0FA0F7" w14:textId="77777777" w:rsidR="00331BF0" w:rsidRPr="008D76B4" w:rsidRDefault="00331BF0" w:rsidP="00331BF0">
      <w:pPr>
        <w:pStyle w:val="BoxedCode"/>
      </w:pPr>
      <w:r w:rsidRPr="008D76B4">
        <w:t>CK_BBOOL true = CK_TRUE;</w:t>
      </w:r>
    </w:p>
    <w:p w14:paraId="6B9F0728" w14:textId="77777777" w:rsidR="00331BF0" w:rsidRPr="008D76B4" w:rsidRDefault="00331BF0" w:rsidP="00331BF0">
      <w:pPr>
        <w:pStyle w:val="BoxedCode"/>
      </w:pPr>
      <w:r w:rsidRPr="008D76B4">
        <w:t>CK_ATTRIBUTE template[] = {</w:t>
      </w:r>
    </w:p>
    <w:p w14:paraId="4EE28B28" w14:textId="77777777" w:rsidR="00331BF0" w:rsidRPr="008D76B4" w:rsidRDefault="00331BF0" w:rsidP="00331BF0">
      <w:pPr>
        <w:pStyle w:val="BoxedCode"/>
      </w:pPr>
      <w:r w:rsidRPr="008D76B4">
        <w:t xml:space="preserve">  {CKA_CLASS, &amp;keyClass, sizeof(keyClass)},</w:t>
      </w:r>
    </w:p>
    <w:p w14:paraId="640160A9" w14:textId="77777777" w:rsidR="00331BF0" w:rsidRPr="008D76B4" w:rsidRDefault="00331BF0" w:rsidP="00331BF0">
      <w:pPr>
        <w:pStyle w:val="BoxedCode"/>
      </w:pPr>
      <w:r w:rsidRPr="008D76B4">
        <w:t xml:space="preserve">  {CKA_KEY_TYPE, &amp;keyType, sizeof(keyType)},</w:t>
      </w:r>
    </w:p>
    <w:p w14:paraId="23E61926" w14:textId="77777777" w:rsidR="00331BF0" w:rsidRPr="008D76B4" w:rsidRDefault="00331BF0" w:rsidP="00331BF0">
      <w:pPr>
        <w:pStyle w:val="BoxedCode"/>
      </w:pPr>
      <w:r w:rsidRPr="008D76B4">
        <w:t xml:space="preserve">  {CKA_ENCRYPT, &amp;true, sizeof(true)},</w:t>
      </w:r>
    </w:p>
    <w:p w14:paraId="4D5F93E8" w14:textId="77777777" w:rsidR="00331BF0" w:rsidRPr="008D76B4" w:rsidRDefault="00331BF0" w:rsidP="00331BF0">
      <w:pPr>
        <w:pStyle w:val="BoxedCode"/>
      </w:pPr>
      <w:r w:rsidRPr="008D76B4">
        <w:t xml:space="preserve">  {CKA_DECRYPT, &amp;true, sizeof(true)}</w:t>
      </w:r>
    </w:p>
    <w:p w14:paraId="66BA0199" w14:textId="77777777" w:rsidR="00331BF0" w:rsidRPr="008D76B4" w:rsidRDefault="00331BF0" w:rsidP="00331BF0">
      <w:pPr>
        <w:pStyle w:val="BoxedCode"/>
      </w:pPr>
      <w:r w:rsidRPr="008D76B4">
        <w:t>};</w:t>
      </w:r>
    </w:p>
    <w:p w14:paraId="08DC2E04" w14:textId="77777777" w:rsidR="00331BF0" w:rsidRPr="008D76B4" w:rsidRDefault="00331BF0" w:rsidP="00331BF0">
      <w:pPr>
        <w:pStyle w:val="BoxedCode"/>
      </w:pPr>
      <w:r w:rsidRPr="008D76B4">
        <w:t>CK_RV rv;</w:t>
      </w:r>
    </w:p>
    <w:p w14:paraId="01DE045B" w14:textId="77777777" w:rsidR="00331BF0" w:rsidRPr="008D76B4" w:rsidRDefault="00331BF0" w:rsidP="00331BF0">
      <w:pPr>
        <w:pStyle w:val="BoxedCode"/>
      </w:pPr>
    </w:p>
    <w:p w14:paraId="3D59D3AD" w14:textId="77777777" w:rsidR="00331BF0" w:rsidRPr="008D76B4" w:rsidRDefault="00331BF0" w:rsidP="00331BF0">
      <w:pPr>
        <w:pStyle w:val="BoxedCode"/>
      </w:pPr>
      <w:r w:rsidRPr="008D76B4">
        <w:t>.</w:t>
      </w:r>
    </w:p>
    <w:p w14:paraId="3A1A6BAB" w14:textId="77777777" w:rsidR="00331BF0" w:rsidRPr="008D76B4" w:rsidRDefault="00331BF0" w:rsidP="00331BF0">
      <w:pPr>
        <w:pStyle w:val="BoxedCode"/>
      </w:pPr>
      <w:r w:rsidRPr="008D76B4">
        <w:t>.</w:t>
      </w:r>
    </w:p>
    <w:p w14:paraId="22A1451B" w14:textId="77777777" w:rsidR="00331BF0" w:rsidRPr="008D76B4" w:rsidRDefault="00331BF0" w:rsidP="00331BF0">
      <w:pPr>
        <w:pStyle w:val="BoxedCode"/>
      </w:pPr>
      <w:r w:rsidRPr="008D76B4">
        <w:t>rv = C_UnwrapKey(</w:t>
      </w:r>
    </w:p>
    <w:p w14:paraId="1FE4E950" w14:textId="77777777" w:rsidR="00331BF0" w:rsidRPr="008D76B4" w:rsidRDefault="00331BF0" w:rsidP="00331BF0">
      <w:pPr>
        <w:pStyle w:val="BoxedCode"/>
      </w:pPr>
      <w:r w:rsidRPr="008D76B4">
        <w:t xml:space="preserve">  hSession, &amp;mechanism, hUnwrappingKey,</w:t>
      </w:r>
    </w:p>
    <w:p w14:paraId="2BD76700" w14:textId="77777777" w:rsidR="00331BF0" w:rsidRPr="008D76B4" w:rsidRDefault="00331BF0" w:rsidP="00331BF0">
      <w:pPr>
        <w:pStyle w:val="BoxedCode"/>
      </w:pPr>
      <w:r w:rsidRPr="008D76B4">
        <w:t xml:space="preserve">  wrappedKey, sizeof(wrappedKey), template, 4, &amp;hKey);</w:t>
      </w:r>
    </w:p>
    <w:p w14:paraId="019722AD" w14:textId="77777777" w:rsidR="00331BF0" w:rsidRPr="008D76B4" w:rsidRDefault="00331BF0" w:rsidP="00331BF0">
      <w:pPr>
        <w:pStyle w:val="BoxedCode"/>
      </w:pPr>
      <w:r w:rsidRPr="008D76B4">
        <w:t>if (rv == CKR_OK) {</w:t>
      </w:r>
    </w:p>
    <w:p w14:paraId="1E19F8C1" w14:textId="77777777" w:rsidR="00331BF0" w:rsidRPr="008D76B4" w:rsidRDefault="00331BF0" w:rsidP="00331BF0">
      <w:pPr>
        <w:pStyle w:val="BoxedCode"/>
      </w:pPr>
      <w:r w:rsidRPr="008D76B4">
        <w:t xml:space="preserve">  .</w:t>
      </w:r>
    </w:p>
    <w:p w14:paraId="6568B68A" w14:textId="77777777" w:rsidR="00331BF0" w:rsidRPr="008D76B4" w:rsidRDefault="00331BF0" w:rsidP="00331BF0">
      <w:pPr>
        <w:pStyle w:val="BoxedCode"/>
      </w:pPr>
      <w:r w:rsidRPr="008D76B4">
        <w:t xml:space="preserve">  .</w:t>
      </w:r>
    </w:p>
    <w:p w14:paraId="7D2FBAD6" w14:textId="77777777" w:rsidR="00331BF0" w:rsidRPr="008D76B4" w:rsidRDefault="00331BF0" w:rsidP="00331BF0">
      <w:pPr>
        <w:pStyle w:val="BoxedCode"/>
      </w:pPr>
      <w:r w:rsidRPr="008D76B4">
        <w:t>}</w:t>
      </w:r>
    </w:p>
    <w:p w14:paraId="2B1F9F13" w14:textId="77777777" w:rsidR="00331BF0" w:rsidRPr="008D76B4" w:rsidRDefault="00331BF0" w:rsidP="000234AE">
      <w:pPr>
        <w:pStyle w:val="Heading3"/>
        <w:numPr>
          <w:ilvl w:val="2"/>
          <w:numId w:val="2"/>
        </w:numPr>
        <w:tabs>
          <w:tab w:val="num" w:pos="720"/>
        </w:tabs>
      </w:pPr>
      <w:bookmarkStart w:id="2252" w:name="_Toc323024160"/>
      <w:bookmarkStart w:id="2253" w:name="_Toc323205494"/>
      <w:bookmarkStart w:id="2254" w:name="_Toc323610923"/>
      <w:bookmarkStart w:id="2255" w:name="_Toc383864930"/>
      <w:bookmarkStart w:id="2256" w:name="_Toc385057967"/>
      <w:bookmarkStart w:id="2257" w:name="_Toc405794787"/>
      <w:bookmarkStart w:id="2258" w:name="_Toc72656177"/>
      <w:bookmarkStart w:id="2259" w:name="_Toc235002395"/>
      <w:bookmarkStart w:id="2260" w:name="_Toc7432437"/>
      <w:bookmarkStart w:id="2261" w:name="_Toc29976707"/>
      <w:bookmarkStart w:id="2262" w:name="_Toc90376371"/>
      <w:bookmarkStart w:id="2263" w:name="_Toc111203356"/>
      <w:r w:rsidRPr="008D76B4">
        <w:t>C_DeriveKey</w:t>
      </w:r>
      <w:bookmarkEnd w:id="2252"/>
      <w:bookmarkEnd w:id="2253"/>
      <w:bookmarkEnd w:id="2254"/>
      <w:bookmarkEnd w:id="2255"/>
      <w:bookmarkEnd w:id="2256"/>
      <w:bookmarkEnd w:id="2257"/>
      <w:bookmarkEnd w:id="2258"/>
      <w:bookmarkEnd w:id="2259"/>
      <w:bookmarkEnd w:id="2260"/>
      <w:bookmarkEnd w:id="2261"/>
      <w:bookmarkEnd w:id="2262"/>
      <w:bookmarkEnd w:id="2263"/>
    </w:p>
    <w:p w14:paraId="77267524" w14:textId="77777777" w:rsidR="00331BF0" w:rsidRPr="008D76B4" w:rsidRDefault="00331BF0" w:rsidP="00331BF0">
      <w:pPr>
        <w:pStyle w:val="BoxedCode"/>
      </w:pPr>
      <w:r w:rsidRPr="008D76B4">
        <w:t>CK_DECLARE_FUNCTION(CK_RV, C_DeriveKey)(</w:t>
      </w:r>
      <w:r w:rsidRPr="008D76B4">
        <w:br/>
        <w:t xml:space="preserve">  CK_SESSION_HANDLE hSession,</w:t>
      </w:r>
      <w:r w:rsidRPr="008D76B4">
        <w:br/>
        <w:t xml:space="preserve">  CK_MECHANISM_PTR pMechanism,</w:t>
      </w:r>
      <w:r w:rsidRPr="008D76B4">
        <w:br/>
        <w:t xml:space="preserve">  CK_OBJECT_HANDLE hBaseKey,</w:t>
      </w:r>
      <w:r w:rsidRPr="008D76B4">
        <w:br/>
        <w:t xml:space="preserve">  CK_ATTRIBUTE_PTR pTemplate,</w:t>
      </w:r>
      <w:r w:rsidRPr="008D76B4">
        <w:br/>
        <w:t xml:space="preserve">  CK_ULONG ulAttributeCount,</w:t>
      </w:r>
      <w:r w:rsidRPr="008D76B4">
        <w:br/>
        <w:t xml:space="preserve">  CK_OBJECT_HANDLE_PTR phKey</w:t>
      </w:r>
      <w:r w:rsidRPr="008D76B4">
        <w:br/>
        <w:t>);</w:t>
      </w:r>
    </w:p>
    <w:p w14:paraId="1968CCBC" w14:textId="77777777" w:rsidR="00331BF0" w:rsidRPr="008D76B4" w:rsidRDefault="00331BF0" w:rsidP="00331BF0">
      <w:r w:rsidRPr="008D76B4">
        <w:rPr>
          <w:b/>
        </w:rPr>
        <w:t>C_DeriveKey</w:t>
      </w:r>
      <w:r w:rsidRPr="008D76B4">
        <w:t xml:space="preserve"> derives a key from a base key, creating a new key object. </w:t>
      </w:r>
      <w:r w:rsidRPr="008D76B4">
        <w:rPr>
          <w:i/>
        </w:rPr>
        <w:t>hSession</w:t>
      </w:r>
      <w:r w:rsidRPr="008D76B4">
        <w:t xml:space="preserve"> is the session’s handle; </w:t>
      </w:r>
      <w:r w:rsidRPr="008D76B4">
        <w:rPr>
          <w:i/>
        </w:rPr>
        <w:t>pMechanism</w:t>
      </w:r>
      <w:r w:rsidRPr="008D76B4">
        <w:t xml:space="preserve"> points to a structure that specifies the key derivation mechanism;  </w:t>
      </w:r>
      <w:r w:rsidRPr="008D76B4">
        <w:rPr>
          <w:i/>
        </w:rPr>
        <w:t>hBaseKey</w:t>
      </w:r>
      <w:r w:rsidRPr="008D76B4">
        <w:t xml:space="preserve"> is the handle of the base key; </w:t>
      </w:r>
      <w:r w:rsidRPr="008D76B4">
        <w:rPr>
          <w:i/>
        </w:rPr>
        <w:t>pTemplate</w:t>
      </w:r>
      <w:r w:rsidRPr="008D76B4">
        <w:t xml:space="preserve"> points to the template for the new key; </w:t>
      </w:r>
      <w:r w:rsidRPr="008D76B4">
        <w:rPr>
          <w:i/>
        </w:rPr>
        <w:t>ulAttributeCount</w:t>
      </w:r>
      <w:r w:rsidRPr="008D76B4">
        <w:t xml:space="preserve"> is the number of  attributes in the template; and </w:t>
      </w:r>
      <w:r w:rsidRPr="008D76B4">
        <w:rPr>
          <w:i/>
        </w:rPr>
        <w:t>phKey</w:t>
      </w:r>
      <w:r w:rsidRPr="008D76B4">
        <w:t xml:space="preserve"> points to the location that receives the handle of the derived key.</w:t>
      </w:r>
    </w:p>
    <w:p w14:paraId="6482F613" w14:textId="39EC89C4" w:rsidR="00331BF0" w:rsidRPr="008D76B4" w:rsidRDefault="00331BF0" w:rsidP="00331BF0">
      <w:r w:rsidRPr="008D76B4">
        <w:lastRenderedPageBreak/>
        <w:t xml:space="preserve">The values of the </w:t>
      </w:r>
      <w:r w:rsidRPr="008D76B4">
        <w:rPr>
          <w:b/>
        </w:rPr>
        <w:t>CKA_SENSITIVE</w:t>
      </w:r>
      <w:r w:rsidRPr="008D76B4">
        <w:t xml:space="preserve">, </w:t>
      </w:r>
      <w:r w:rsidRPr="008D76B4">
        <w:rPr>
          <w:b/>
        </w:rPr>
        <w:t>CKA_ALWAYS_SENSITIVE</w:t>
      </w:r>
      <w:r w:rsidRPr="008D76B4">
        <w:t xml:space="preserve">, </w:t>
      </w:r>
      <w:r w:rsidRPr="008D76B4">
        <w:rPr>
          <w:b/>
        </w:rPr>
        <w:t>CKA_EXTRACTABLE</w:t>
      </w:r>
      <w:r w:rsidRPr="008D76B4">
        <w:t xml:space="preserve">, and </w:t>
      </w:r>
      <w:r w:rsidRPr="008D76B4">
        <w:rPr>
          <w:b/>
        </w:rPr>
        <w:t>CKA_NEVER_EXTRACTABLE</w:t>
      </w:r>
      <w:r w:rsidRPr="008D76B4">
        <w:t xml:space="preserve"> attributes for the base key affect the values that these attributes can hold for the newly-derived key.  See the description of each particular key-derivation mechanism in Section </w:t>
      </w:r>
      <w:r w:rsidRPr="008D76B4">
        <w:fldChar w:fldCharType="begin"/>
      </w:r>
      <w:r w:rsidRPr="008D76B4">
        <w:instrText xml:space="preserve"> REF _Ref320514897 \r \h  \* MERGEFORMAT </w:instrText>
      </w:r>
      <w:r w:rsidRPr="008D76B4">
        <w:fldChar w:fldCharType="separate"/>
      </w:r>
      <w:r w:rsidR="008A04A4">
        <w:t>5.21.2</w:t>
      </w:r>
      <w:r w:rsidRPr="008D76B4">
        <w:fldChar w:fldCharType="end"/>
      </w:r>
      <w:r w:rsidRPr="008D76B4">
        <w:t xml:space="preserve"> for any constraints of this type.</w:t>
      </w:r>
    </w:p>
    <w:p w14:paraId="0F27366F" w14:textId="77777777" w:rsidR="00331BF0" w:rsidRPr="008D76B4" w:rsidRDefault="00331BF0" w:rsidP="00331BF0">
      <w:r w:rsidRPr="008D76B4">
        <w:t xml:space="preserve">If a call to </w:t>
      </w:r>
      <w:r w:rsidRPr="008D76B4">
        <w:rPr>
          <w:b/>
        </w:rPr>
        <w:t>C_DeriveKey</w:t>
      </w:r>
      <w:r w:rsidRPr="008D76B4">
        <w:t xml:space="preserve"> cannot support the precise template supplied to it, it will fail and return without creating any key object.</w:t>
      </w:r>
    </w:p>
    <w:p w14:paraId="6E5FF9A4" w14:textId="0D1FE70E" w:rsidR="00331BF0" w:rsidRPr="008D76B4" w:rsidRDefault="00331BF0" w:rsidP="00331BF0">
      <w:pPr>
        <w:rPr>
          <w:color w:val="000000" w:themeColor="text1"/>
        </w:rPr>
      </w:pPr>
      <w:r w:rsidRPr="008D76B4">
        <w:t xml:space="preserve">The key object created by a successful call to </w:t>
      </w:r>
      <w:r w:rsidRPr="008D76B4">
        <w:rPr>
          <w:b/>
        </w:rPr>
        <w:t>C_DeriveKey</w:t>
      </w:r>
      <w:r w:rsidRPr="008D76B4">
        <w:t xml:space="preserve"> will have its </w:t>
      </w:r>
      <w:r w:rsidRPr="008D76B4">
        <w:rPr>
          <w:b/>
        </w:rPr>
        <w:t>CKA_LOCAL</w:t>
      </w:r>
      <w:r w:rsidRPr="008D76B4">
        <w:t xml:space="preserve"> attribute set to CK_FALSE.  </w:t>
      </w:r>
      <w:r w:rsidRPr="008D76B4">
        <w:rPr>
          <w:color w:val="000000" w:themeColor="text1"/>
        </w:rPr>
        <w:t xml:space="preserve">In addition, the object created will have a value for CKA_UNIQUE_ID generated and assigned (See Section </w:t>
      </w:r>
      <w:r w:rsidRPr="008D76B4">
        <w:rPr>
          <w:color w:val="000000" w:themeColor="text1"/>
        </w:rPr>
        <w:fldChar w:fldCharType="begin"/>
      </w:r>
      <w:r w:rsidRPr="008D76B4">
        <w:rPr>
          <w:color w:val="000000" w:themeColor="text1"/>
        </w:rPr>
        <w:instrText xml:space="preserve"> REF _Ref65665136 \r \h \* MERGEFORMAT </w:instrText>
      </w:r>
      <w:r w:rsidRPr="008D76B4">
        <w:rPr>
          <w:color w:val="000000" w:themeColor="text1"/>
        </w:rPr>
      </w:r>
      <w:r w:rsidRPr="008D76B4">
        <w:rPr>
          <w:color w:val="000000" w:themeColor="text1"/>
        </w:rPr>
        <w:fldChar w:fldCharType="separate"/>
      </w:r>
      <w:r w:rsidR="008A04A4">
        <w:rPr>
          <w:color w:val="000000" w:themeColor="text1"/>
        </w:rPr>
        <w:t>4.4.1</w:t>
      </w:r>
      <w:r w:rsidRPr="008D76B4">
        <w:rPr>
          <w:color w:val="000000" w:themeColor="text1"/>
        </w:rPr>
        <w:fldChar w:fldCharType="end"/>
      </w:r>
      <w:r w:rsidRPr="008D76B4">
        <w:rPr>
          <w:color w:val="000000" w:themeColor="text1"/>
        </w:rPr>
        <w:t>).</w:t>
      </w:r>
    </w:p>
    <w:p w14:paraId="72F9070E" w14:textId="77777777" w:rsidR="00331BF0" w:rsidRPr="008D76B4" w:rsidRDefault="00331BF0" w:rsidP="00331BF0">
      <w:r w:rsidRPr="008D76B4">
        <w:t>To partition the derivation keys so they can only derive a subset of keys the attribute CKA_DERIVE_TEMPLATE can be used on the derivation keys to specify an attribute set that will be added to attributes of the key to be derived. If the attributes do not conflict with the user supplied attribute template, in ‘pTemplate’, then the derivation will proceed. The value of this attribute is an attribute template and the size is the number of items in the template times the size of CK_ATTRIBUTE. If this attribute is not present on the base derivation keys then no additional attributes will be added. If any attribute conflict occurs on an attempt to derive a key then the function SHALL return CKR_TEMPLATE_INCONSISTENT.</w:t>
      </w:r>
    </w:p>
    <w:p w14:paraId="5690954D" w14:textId="77777777" w:rsidR="00331BF0" w:rsidRPr="008D76B4" w:rsidRDefault="00331BF0" w:rsidP="00331BF0">
      <w:r w:rsidRPr="008D76B4">
        <w:t>Return values: CKR_ARGUMENTS_BAD, CKR_ATTRIBUTE_READ_ONLY, CKR_ATTRIBUTE_TYPE_INVALID, CKR_ATTRIBUTE_VALUE_INVALID, CKR_CRYPTOKI_NOT_INITIALIZED, CKR_CURVE_NOT_SUPPORTED, CKR_DEVICE_ERROR, CKR_DEVICE_MEMORY, CKR_DEVICE_REMOVED, CKR_DOMAIN_PARAMS_INVALID, CKR_FUNCTION_CANCELED, CKR_FUNCTION_FAILED, CKR_GENERAL_ERROR, CKR_HOST_MEMORY, CKR_KEY_HANDLE_INVALID, CKR_KEY_SIZE_RANGE, CKR_KEY_TYPE_INCONSISTENT, CKR_MECHANISM_INVALID, CKR_MECHANISM_PARAM_INVALID, CKR_OK, CKR_OPERATION_ACTIVE, CKR_PIN_EXPIRED, CKR_SESSION_CLOSED, CKR_SESSION_HANDLE_INVALID, CKR_SESSION_READ_ONLY, CKR_TEMPLATE_INCOMPLETE, CKR_TEMPLATE_INCONSISTENT, CKR_TOKEN_WRITE_PROTECTED, CKR_USER_NOT_LOGGED_IN.</w:t>
      </w:r>
    </w:p>
    <w:p w14:paraId="03BC9680" w14:textId="77777777" w:rsidR="00331BF0" w:rsidRPr="008D76B4" w:rsidRDefault="00331BF0" w:rsidP="00331BF0">
      <w:r w:rsidRPr="008D76B4">
        <w:t>Example:</w:t>
      </w:r>
    </w:p>
    <w:p w14:paraId="74E652B6" w14:textId="77777777" w:rsidR="00331BF0" w:rsidRPr="008D76B4" w:rsidRDefault="00331BF0" w:rsidP="00331BF0">
      <w:pPr>
        <w:pStyle w:val="BoxedCode"/>
      </w:pPr>
      <w:r w:rsidRPr="008D76B4">
        <w:t>CK_SESSION_HANDLE hSession;</w:t>
      </w:r>
    </w:p>
    <w:p w14:paraId="43000262" w14:textId="77777777" w:rsidR="00331BF0" w:rsidRPr="008D76B4" w:rsidRDefault="00331BF0" w:rsidP="00331BF0">
      <w:pPr>
        <w:pStyle w:val="BoxedCode"/>
      </w:pPr>
      <w:r w:rsidRPr="008D76B4">
        <w:t>CK_OBJECT_HANDLE hPublicKey, hPrivateKey, hKey;</w:t>
      </w:r>
    </w:p>
    <w:p w14:paraId="72684396" w14:textId="77777777" w:rsidR="00331BF0" w:rsidRPr="008D76B4" w:rsidRDefault="00331BF0" w:rsidP="00331BF0">
      <w:pPr>
        <w:pStyle w:val="BoxedCode"/>
      </w:pPr>
      <w:r w:rsidRPr="008D76B4">
        <w:t>CK_MECHANISM keyPairMechanism = {</w:t>
      </w:r>
    </w:p>
    <w:p w14:paraId="24F5D777" w14:textId="77777777" w:rsidR="00331BF0" w:rsidRPr="008D76B4" w:rsidRDefault="00331BF0" w:rsidP="00331BF0">
      <w:pPr>
        <w:pStyle w:val="BoxedCode"/>
      </w:pPr>
      <w:r w:rsidRPr="008D76B4">
        <w:t xml:space="preserve">  CKM_DH_PKCS_KEY_PAIR_GEN, NULL_PTR, 0</w:t>
      </w:r>
    </w:p>
    <w:p w14:paraId="0657C162" w14:textId="77777777" w:rsidR="00331BF0" w:rsidRPr="008D76B4" w:rsidRDefault="00331BF0" w:rsidP="00331BF0">
      <w:pPr>
        <w:pStyle w:val="BoxedCode"/>
      </w:pPr>
      <w:r w:rsidRPr="008D76B4">
        <w:t>};</w:t>
      </w:r>
    </w:p>
    <w:p w14:paraId="6FA27536" w14:textId="77777777" w:rsidR="00331BF0" w:rsidRPr="008D76B4" w:rsidRDefault="00331BF0" w:rsidP="00331BF0">
      <w:pPr>
        <w:pStyle w:val="BoxedCode"/>
      </w:pPr>
      <w:r w:rsidRPr="008D76B4">
        <w:t>CK_BYTE prime[] = {...};</w:t>
      </w:r>
    </w:p>
    <w:p w14:paraId="467783B1" w14:textId="77777777" w:rsidR="00331BF0" w:rsidRPr="008D76B4" w:rsidRDefault="00331BF0" w:rsidP="00331BF0">
      <w:pPr>
        <w:pStyle w:val="BoxedCode"/>
      </w:pPr>
      <w:r w:rsidRPr="008D76B4">
        <w:t>CK_BYTE base[] = {...};</w:t>
      </w:r>
    </w:p>
    <w:p w14:paraId="7203E681" w14:textId="77777777" w:rsidR="00331BF0" w:rsidRPr="008D76B4" w:rsidRDefault="00331BF0" w:rsidP="00331BF0">
      <w:pPr>
        <w:pStyle w:val="BoxedCode"/>
      </w:pPr>
      <w:r w:rsidRPr="008D76B4">
        <w:t>CK_BYTE publicValue[128];</w:t>
      </w:r>
    </w:p>
    <w:p w14:paraId="1AAECE77" w14:textId="77777777" w:rsidR="00331BF0" w:rsidRPr="008D76B4" w:rsidRDefault="00331BF0" w:rsidP="00331BF0">
      <w:pPr>
        <w:pStyle w:val="BoxedCode"/>
      </w:pPr>
      <w:r w:rsidRPr="008D76B4">
        <w:t>CK_BYTE otherPublicValue[128];</w:t>
      </w:r>
    </w:p>
    <w:p w14:paraId="3F33586A" w14:textId="77777777" w:rsidR="00331BF0" w:rsidRPr="008D76B4" w:rsidRDefault="00331BF0" w:rsidP="00331BF0">
      <w:pPr>
        <w:pStyle w:val="BoxedCode"/>
      </w:pPr>
      <w:r w:rsidRPr="008D76B4">
        <w:t>CK_MECHANISM mechanism = {</w:t>
      </w:r>
    </w:p>
    <w:p w14:paraId="2FD3A24A" w14:textId="77777777" w:rsidR="00331BF0" w:rsidRPr="008D76B4" w:rsidRDefault="00331BF0" w:rsidP="00331BF0">
      <w:pPr>
        <w:pStyle w:val="BoxedCode"/>
      </w:pPr>
      <w:r w:rsidRPr="008D76B4">
        <w:t xml:space="preserve">  CKM_DH_PKCS_DERIVE, otherPublicValue, sizeof(otherPublicValue)</w:t>
      </w:r>
    </w:p>
    <w:p w14:paraId="6505CB2B" w14:textId="77777777" w:rsidR="00331BF0" w:rsidRPr="008D76B4" w:rsidRDefault="00331BF0" w:rsidP="00331BF0">
      <w:pPr>
        <w:pStyle w:val="BoxedCode"/>
      </w:pPr>
      <w:r w:rsidRPr="008D76B4">
        <w:t>};</w:t>
      </w:r>
    </w:p>
    <w:p w14:paraId="2A502C1B" w14:textId="77777777" w:rsidR="00331BF0" w:rsidRPr="008D76B4" w:rsidRDefault="00331BF0" w:rsidP="00331BF0">
      <w:pPr>
        <w:pStyle w:val="BoxedCode"/>
      </w:pPr>
      <w:r w:rsidRPr="008D76B4">
        <w:t>CK_ATTRIBUTE template[] = {</w:t>
      </w:r>
    </w:p>
    <w:p w14:paraId="60B8C878" w14:textId="77777777" w:rsidR="00331BF0" w:rsidRPr="008D76B4" w:rsidRDefault="00331BF0" w:rsidP="00331BF0">
      <w:pPr>
        <w:pStyle w:val="BoxedCode"/>
      </w:pPr>
      <w:r w:rsidRPr="008D76B4">
        <w:t xml:space="preserve">  {CKA_VALUE, &amp;publicValue, sizeof(publicValue)}</w:t>
      </w:r>
    </w:p>
    <w:p w14:paraId="2BEF9A6E" w14:textId="77777777" w:rsidR="00331BF0" w:rsidRPr="008D76B4" w:rsidRDefault="00331BF0" w:rsidP="00331BF0">
      <w:pPr>
        <w:pStyle w:val="BoxedCode"/>
      </w:pPr>
      <w:r w:rsidRPr="008D76B4">
        <w:t>};</w:t>
      </w:r>
    </w:p>
    <w:p w14:paraId="22044AF3" w14:textId="77777777" w:rsidR="00331BF0" w:rsidRPr="008D76B4" w:rsidRDefault="00331BF0" w:rsidP="00331BF0">
      <w:pPr>
        <w:pStyle w:val="BoxedCode"/>
      </w:pPr>
      <w:r w:rsidRPr="008D76B4">
        <w:t>CK_OBJECT_CLASS keyClass = CKO_SECRET_KEY;</w:t>
      </w:r>
    </w:p>
    <w:p w14:paraId="19BC0FB7" w14:textId="77777777" w:rsidR="00331BF0" w:rsidRPr="008D76B4" w:rsidRDefault="00331BF0" w:rsidP="00331BF0">
      <w:pPr>
        <w:pStyle w:val="BoxedCode"/>
      </w:pPr>
      <w:r w:rsidRPr="008D76B4">
        <w:t>CK_KEY_TYPE keyType = CKK_DES;</w:t>
      </w:r>
    </w:p>
    <w:p w14:paraId="5EB3A53D" w14:textId="77777777" w:rsidR="00331BF0" w:rsidRPr="008D76B4" w:rsidRDefault="00331BF0" w:rsidP="00331BF0">
      <w:pPr>
        <w:pStyle w:val="BoxedCode"/>
      </w:pPr>
      <w:r w:rsidRPr="008D76B4">
        <w:t>CK_BBOOL true = CK_TRUE;</w:t>
      </w:r>
    </w:p>
    <w:p w14:paraId="2CD6F31F" w14:textId="77777777" w:rsidR="00331BF0" w:rsidRPr="008D76B4" w:rsidRDefault="00331BF0" w:rsidP="00331BF0">
      <w:pPr>
        <w:pStyle w:val="BoxedCode"/>
      </w:pPr>
      <w:r w:rsidRPr="008D76B4">
        <w:t>CK_ATTRIBUTE publicKeyTemplate[] = {</w:t>
      </w:r>
    </w:p>
    <w:p w14:paraId="4D39BD8F" w14:textId="77777777" w:rsidR="00331BF0" w:rsidRPr="008D76B4" w:rsidRDefault="00331BF0" w:rsidP="00331BF0">
      <w:pPr>
        <w:pStyle w:val="BoxedCode"/>
      </w:pPr>
      <w:r w:rsidRPr="008D76B4">
        <w:lastRenderedPageBreak/>
        <w:t xml:space="preserve">  {CKA_PRIME, prime, sizeof(prime)},</w:t>
      </w:r>
    </w:p>
    <w:p w14:paraId="3B29F3DC" w14:textId="77777777" w:rsidR="00331BF0" w:rsidRPr="008D76B4" w:rsidRDefault="00331BF0" w:rsidP="00331BF0">
      <w:pPr>
        <w:pStyle w:val="BoxedCode"/>
      </w:pPr>
      <w:r w:rsidRPr="008D76B4">
        <w:t xml:space="preserve">  {CKA_BASE, base, sizeof(base)}</w:t>
      </w:r>
    </w:p>
    <w:p w14:paraId="537D21C0" w14:textId="77777777" w:rsidR="00331BF0" w:rsidRPr="008D76B4" w:rsidRDefault="00331BF0" w:rsidP="00331BF0">
      <w:pPr>
        <w:pStyle w:val="BoxedCode"/>
      </w:pPr>
      <w:r w:rsidRPr="008D76B4">
        <w:t>};</w:t>
      </w:r>
    </w:p>
    <w:p w14:paraId="0284B2FF" w14:textId="77777777" w:rsidR="00331BF0" w:rsidRPr="008D76B4" w:rsidRDefault="00331BF0" w:rsidP="00331BF0">
      <w:pPr>
        <w:pStyle w:val="BoxedCode"/>
      </w:pPr>
      <w:r w:rsidRPr="008D76B4">
        <w:t>CK_ATTRIBUTE privateKeyTemplate[] = {</w:t>
      </w:r>
    </w:p>
    <w:p w14:paraId="37D397DC" w14:textId="77777777" w:rsidR="00331BF0" w:rsidRPr="008D76B4" w:rsidRDefault="00331BF0" w:rsidP="00331BF0">
      <w:pPr>
        <w:pStyle w:val="BoxedCode"/>
      </w:pPr>
      <w:r w:rsidRPr="008D76B4">
        <w:t xml:space="preserve">  {CKA_DERIVE, &amp;true, sizeof(true)}</w:t>
      </w:r>
    </w:p>
    <w:p w14:paraId="4B75A7BE" w14:textId="77777777" w:rsidR="00331BF0" w:rsidRPr="008D76B4" w:rsidRDefault="00331BF0" w:rsidP="00331BF0">
      <w:pPr>
        <w:pStyle w:val="BoxedCode"/>
      </w:pPr>
      <w:r w:rsidRPr="008D76B4">
        <w:t>};</w:t>
      </w:r>
    </w:p>
    <w:p w14:paraId="7BB1062D" w14:textId="77777777" w:rsidR="00331BF0" w:rsidRPr="008D76B4" w:rsidRDefault="00331BF0" w:rsidP="00331BF0">
      <w:pPr>
        <w:pStyle w:val="BoxedCode"/>
      </w:pPr>
      <w:r w:rsidRPr="008D76B4">
        <w:t>CK_ATTRIBUTE derivedKeyTemplate[] = {</w:t>
      </w:r>
    </w:p>
    <w:p w14:paraId="5146EA9A" w14:textId="77777777" w:rsidR="00331BF0" w:rsidRPr="008D76B4" w:rsidRDefault="00331BF0" w:rsidP="00331BF0">
      <w:pPr>
        <w:pStyle w:val="BoxedCode"/>
      </w:pPr>
      <w:r w:rsidRPr="008D76B4">
        <w:t xml:space="preserve">  {CKA_CLASS, &amp;keyClass, sizeof(keyClass)},</w:t>
      </w:r>
    </w:p>
    <w:p w14:paraId="28A2F255" w14:textId="77777777" w:rsidR="00331BF0" w:rsidRPr="008D76B4" w:rsidRDefault="00331BF0" w:rsidP="00331BF0">
      <w:pPr>
        <w:pStyle w:val="BoxedCode"/>
      </w:pPr>
      <w:r w:rsidRPr="008D76B4">
        <w:t xml:space="preserve">  {CKA_KEY_TYPE, &amp;keyType, sizeof(keyType)},</w:t>
      </w:r>
    </w:p>
    <w:p w14:paraId="0E377F4C" w14:textId="77777777" w:rsidR="00331BF0" w:rsidRPr="008D76B4" w:rsidRDefault="00331BF0" w:rsidP="00331BF0">
      <w:pPr>
        <w:pStyle w:val="BoxedCode"/>
      </w:pPr>
      <w:r w:rsidRPr="008D76B4">
        <w:t xml:space="preserve">  {CKA_ENCRYPT, &amp;true, sizeof(true)},</w:t>
      </w:r>
    </w:p>
    <w:p w14:paraId="021B46FA" w14:textId="77777777" w:rsidR="00331BF0" w:rsidRPr="008D76B4" w:rsidRDefault="00331BF0" w:rsidP="00331BF0">
      <w:pPr>
        <w:pStyle w:val="BoxedCode"/>
      </w:pPr>
      <w:r w:rsidRPr="008D76B4">
        <w:t xml:space="preserve">  {CKA_DECRYPT, &amp;true, sizeof(true)}</w:t>
      </w:r>
    </w:p>
    <w:p w14:paraId="6B7E996B" w14:textId="77777777" w:rsidR="00331BF0" w:rsidRPr="008D76B4" w:rsidRDefault="00331BF0" w:rsidP="00331BF0">
      <w:pPr>
        <w:pStyle w:val="BoxedCode"/>
      </w:pPr>
      <w:r w:rsidRPr="008D76B4">
        <w:t>};</w:t>
      </w:r>
    </w:p>
    <w:p w14:paraId="72D08B57" w14:textId="77777777" w:rsidR="00331BF0" w:rsidRPr="008D76B4" w:rsidRDefault="00331BF0" w:rsidP="00331BF0">
      <w:pPr>
        <w:pStyle w:val="BoxedCode"/>
      </w:pPr>
      <w:r w:rsidRPr="008D76B4">
        <w:t>CK_RV rv;</w:t>
      </w:r>
    </w:p>
    <w:p w14:paraId="457E87E9" w14:textId="77777777" w:rsidR="00331BF0" w:rsidRPr="008D76B4" w:rsidRDefault="00331BF0" w:rsidP="00331BF0">
      <w:pPr>
        <w:pStyle w:val="BoxedCode"/>
      </w:pPr>
    </w:p>
    <w:p w14:paraId="2230C080" w14:textId="77777777" w:rsidR="00331BF0" w:rsidRPr="008D76B4" w:rsidRDefault="00331BF0" w:rsidP="00331BF0">
      <w:pPr>
        <w:pStyle w:val="BoxedCode"/>
      </w:pPr>
      <w:r w:rsidRPr="008D76B4">
        <w:t>.</w:t>
      </w:r>
    </w:p>
    <w:p w14:paraId="4355B396" w14:textId="77777777" w:rsidR="00331BF0" w:rsidRPr="008D76B4" w:rsidRDefault="00331BF0" w:rsidP="00331BF0">
      <w:pPr>
        <w:pStyle w:val="BoxedCode"/>
      </w:pPr>
      <w:r w:rsidRPr="008D76B4">
        <w:t>.</w:t>
      </w:r>
    </w:p>
    <w:p w14:paraId="49D7471A" w14:textId="77777777" w:rsidR="00331BF0" w:rsidRPr="008D76B4" w:rsidRDefault="00331BF0" w:rsidP="00331BF0">
      <w:pPr>
        <w:pStyle w:val="BoxedCode"/>
      </w:pPr>
      <w:r w:rsidRPr="008D76B4">
        <w:t>rv = C_GenerateKeyPair(</w:t>
      </w:r>
    </w:p>
    <w:p w14:paraId="62CF8078" w14:textId="77777777" w:rsidR="00331BF0" w:rsidRPr="008D76B4" w:rsidRDefault="00331BF0" w:rsidP="00331BF0">
      <w:pPr>
        <w:pStyle w:val="BoxedCode"/>
      </w:pPr>
      <w:r w:rsidRPr="008D76B4">
        <w:t xml:space="preserve">  hSession, &amp;keyPairMechanism,</w:t>
      </w:r>
    </w:p>
    <w:p w14:paraId="4D805522" w14:textId="77777777" w:rsidR="00331BF0" w:rsidRPr="008D76B4" w:rsidRDefault="00331BF0" w:rsidP="00331BF0">
      <w:pPr>
        <w:pStyle w:val="BoxedCode"/>
      </w:pPr>
      <w:r w:rsidRPr="008D76B4">
        <w:t xml:space="preserve">  publicKeyTemplate, 2,</w:t>
      </w:r>
    </w:p>
    <w:p w14:paraId="4F4ED583" w14:textId="77777777" w:rsidR="00331BF0" w:rsidRPr="008D76B4" w:rsidRDefault="00331BF0" w:rsidP="00331BF0">
      <w:pPr>
        <w:pStyle w:val="BoxedCode"/>
      </w:pPr>
      <w:r w:rsidRPr="008D76B4">
        <w:t xml:space="preserve">  privateKeyTemplate, 1,</w:t>
      </w:r>
    </w:p>
    <w:p w14:paraId="1E61EC77" w14:textId="77777777" w:rsidR="00331BF0" w:rsidRPr="008D76B4" w:rsidRDefault="00331BF0" w:rsidP="00331BF0">
      <w:pPr>
        <w:pStyle w:val="BoxedCode"/>
      </w:pPr>
      <w:r w:rsidRPr="008D76B4">
        <w:t xml:space="preserve">  &amp;hPublicKey, &amp;hPrivateKey);</w:t>
      </w:r>
    </w:p>
    <w:p w14:paraId="2DB95DF5" w14:textId="77777777" w:rsidR="00331BF0" w:rsidRPr="008D76B4" w:rsidRDefault="00331BF0" w:rsidP="00331BF0">
      <w:pPr>
        <w:pStyle w:val="BoxedCode"/>
      </w:pPr>
      <w:r w:rsidRPr="008D76B4">
        <w:t>if (rv == CKR_OK) {</w:t>
      </w:r>
    </w:p>
    <w:p w14:paraId="3B5659D8" w14:textId="77777777" w:rsidR="00331BF0" w:rsidRPr="008D76B4" w:rsidRDefault="00331BF0" w:rsidP="00331BF0">
      <w:pPr>
        <w:pStyle w:val="BoxedCode"/>
      </w:pPr>
      <w:r w:rsidRPr="008D76B4">
        <w:t xml:space="preserve">  rv = C_GetAttributeValue(hSession, hPublicKey, template, 1);</w:t>
      </w:r>
    </w:p>
    <w:p w14:paraId="7AC18523" w14:textId="77777777" w:rsidR="00331BF0" w:rsidRPr="008D76B4" w:rsidRDefault="00331BF0" w:rsidP="00331BF0">
      <w:pPr>
        <w:pStyle w:val="BoxedCode"/>
      </w:pPr>
      <w:r w:rsidRPr="008D76B4">
        <w:t xml:space="preserve">  if (rv == CKR_OK) {</w:t>
      </w:r>
    </w:p>
    <w:p w14:paraId="6D1D8F77" w14:textId="77777777" w:rsidR="00331BF0" w:rsidRPr="008D76B4" w:rsidRDefault="00331BF0" w:rsidP="00331BF0">
      <w:pPr>
        <w:pStyle w:val="BoxedCode"/>
      </w:pPr>
      <w:r w:rsidRPr="008D76B4">
        <w:t xml:space="preserve">    /* Put other guy’s public value in otherPublicValue */</w:t>
      </w:r>
    </w:p>
    <w:p w14:paraId="2215BCE5" w14:textId="77777777" w:rsidR="00331BF0" w:rsidRPr="008D76B4" w:rsidRDefault="00331BF0" w:rsidP="00331BF0">
      <w:pPr>
        <w:pStyle w:val="BoxedCode"/>
      </w:pPr>
      <w:r w:rsidRPr="008D76B4">
        <w:t xml:space="preserve">    .</w:t>
      </w:r>
    </w:p>
    <w:p w14:paraId="36FC6FFD" w14:textId="77777777" w:rsidR="00331BF0" w:rsidRPr="008D76B4" w:rsidRDefault="00331BF0" w:rsidP="00331BF0">
      <w:pPr>
        <w:pStyle w:val="BoxedCode"/>
      </w:pPr>
      <w:r w:rsidRPr="008D76B4">
        <w:t xml:space="preserve">    .</w:t>
      </w:r>
    </w:p>
    <w:p w14:paraId="0D610BBD" w14:textId="77777777" w:rsidR="00331BF0" w:rsidRPr="008D76B4" w:rsidRDefault="00331BF0" w:rsidP="00331BF0">
      <w:pPr>
        <w:pStyle w:val="BoxedCode"/>
      </w:pPr>
      <w:r w:rsidRPr="008D76B4">
        <w:t xml:space="preserve">    rv = C_DeriveKey(</w:t>
      </w:r>
    </w:p>
    <w:p w14:paraId="5F0C086E" w14:textId="77777777" w:rsidR="00331BF0" w:rsidRPr="008D76B4" w:rsidRDefault="00331BF0" w:rsidP="00331BF0">
      <w:pPr>
        <w:pStyle w:val="BoxedCode"/>
      </w:pPr>
      <w:r w:rsidRPr="008D76B4">
        <w:t xml:space="preserve">      hSession, &amp;mechanism,</w:t>
      </w:r>
    </w:p>
    <w:p w14:paraId="6BAC5BB2" w14:textId="77777777" w:rsidR="00331BF0" w:rsidRPr="008D76B4" w:rsidRDefault="00331BF0" w:rsidP="00331BF0">
      <w:pPr>
        <w:pStyle w:val="BoxedCode"/>
      </w:pPr>
      <w:r w:rsidRPr="008D76B4">
        <w:t xml:space="preserve">      hPrivateKey, derivedKeyTemplate, 4, &amp;hKey);</w:t>
      </w:r>
    </w:p>
    <w:p w14:paraId="4E469F8B" w14:textId="77777777" w:rsidR="00331BF0" w:rsidRPr="008D76B4" w:rsidRDefault="00331BF0" w:rsidP="00331BF0">
      <w:pPr>
        <w:pStyle w:val="BoxedCode"/>
      </w:pPr>
      <w:r w:rsidRPr="008D76B4">
        <w:t xml:space="preserve">    if (rv == CKR_OK) {</w:t>
      </w:r>
    </w:p>
    <w:p w14:paraId="06637649" w14:textId="77777777" w:rsidR="00331BF0" w:rsidRPr="008D76B4" w:rsidRDefault="00331BF0" w:rsidP="00331BF0">
      <w:pPr>
        <w:pStyle w:val="BoxedCode"/>
      </w:pPr>
      <w:r w:rsidRPr="008D76B4">
        <w:t xml:space="preserve">      .</w:t>
      </w:r>
    </w:p>
    <w:p w14:paraId="30BD7961" w14:textId="77777777" w:rsidR="00331BF0" w:rsidRPr="008D76B4" w:rsidRDefault="00331BF0" w:rsidP="00331BF0">
      <w:pPr>
        <w:pStyle w:val="BoxedCode"/>
      </w:pPr>
      <w:r w:rsidRPr="008D76B4">
        <w:t xml:space="preserve">      .</w:t>
      </w:r>
    </w:p>
    <w:p w14:paraId="6FE6542E" w14:textId="77777777" w:rsidR="00331BF0" w:rsidRPr="008D76B4" w:rsidRDefault="00331BF0" w:rsidP="00331BF0">
      <w:pPr>
        <w:pStyle w:val="BoxedCode"/>
      </w:pPr>
      <w:r w:rsidRPr="008D76B4">
        <w:t xml:space="preserve">    }</w:t>
      </w:r>
    </w:p>
    <w:p w14:paraId="72384FA9" w14:textId="77777777" w:rsidR="00331BF0" w:rsidRPr="008D76B4" w:rsidRDefault="00331BF0" w:rsidP="00331BF0">
      <w:pPr>
        <w:pStyle w:val="BoxedCode"/>
      </w:pPr>
      <w:r w:rsidRPr="008D76B4">
        <w:t xml:space="preserve">  }</w:t>
      </w:r>
    </w:p>
    <w:p w14:paraId="7554F669" w14:textId="77777777" w:rsidR="00331BF0" w:rsidRPr="008D76B4" w:rsidRDefault="00331BF0" w:rsidP="00331BF0">
      <w:pPr>
        <w:pStyle w:val="BoxedCode"/>
      </w:pPr>
      <w:r w:rsidRPr="008D76B4">
        <w:t>}</w:t>
      </w:r>
    </w:p>
    <w:p w14:paraId="577E0943" w14:textId="77777777" w:rsidR="00331BF0" w:rsidRPr="008D76B4" w:rsidRDefault="00331BF0" w:rsidP="000234AE">
      <w:pPr>
        <w:pStyle w:val="Heading2"/>
        <w:numPr>
          <w:ilvl w:val="1"/>
          <w:numId w:val="2"/>
        </w:numPr>
        <w:tabs>
          <w:tab w:val="num" w:pos="576"/>
        </w:tabs>
      </w:pPr>
      <w:bookmarkStart w:id="2264" w:name="_Toc323205495"/>
      <w:bookmarkStart w:id="2265" w:name="_Toc323610924"/>
      <w:bookmarkStart w:id="2266" w:name="_Toc383864931"/>
      <w:bookmarkStart w:id="2267" w:name="_Toc385057968"/>
      <w:bookmarkStart w:id="2268" w:name="_Toc405794788"/>
      <w:bookmarkStart w:id="2269" w:name="_Toc72656178"/>
      <w:bookmarkStart w:id="2270" w:name="_Toc235002396"/>
      <w:bookmarkStart w:id="2271" w:name="_Toc370634036"/>
      <w:bookmarkStart w:id="2272" w:name="_Toc391468827"/>
      <w:bookmarkStart w:id="2273" w:name="_Toc395183823"/>
      <w:bookmarkStart w:id="2274" w:name="_Toc7432438"/>
      <w:bookmarkStart w:id="2275" w:name="_Toc29976708"/>
      <w:bookmarkStart w:id="2276" w:name="_Toc90376372"/>
      <w:bookmarkStart w:id="2277" w:name="_Toc111203357"/>
      <w:bookmarkStart w:id="2278" w:name="_Toc323024162"/>
      <w:r w:rsidRPr="008D76B4">
        <w:t>Random number generation</w:t>
      </w:r>
      <w:bookmarkEnd w:id="2264"/>
      <w:bookmarkEnd w:id="2265"/>
      <w:bookmarkEnd w:id="2266"/>
      <w:r w:rsidRPr="008D76B4">
        <w:t xml:space="preserve"> functions</w:t>
      </w:r>
      <w:bookmarkEnd w:id="2267"/>
      <w:bookmarkEnd w:id="2268"/>
      <w:bookmarkEnd w:id="2269"/>
      <w:bookmarkEnd w:id="2270"/>
      <w:bookmarkEnd w:id="2271"/>
      <w:bookmarkEnd w:id="2272"/>
      <w:bookmarkEnd w:id="2273"/>
      <w:bookmarkEnd w:id="2274"/>
      <w:bookmarkEnd w:id="2275"/>
      <w:bookmarkEnd w:id="2276"/>
      <w:bookmarkEnd w:id="2277"/>
    </w:p>
    <w:p w14:paraId="19363791" w14:textId="77777777" w:rsidR="00331BF0" w:rsidRPr="008D76B4" w:rsidRDefault="00331BF0" w:rsidP="00331BF0">
      <w:bookmarkStart w:id="2279" w:name="_Toc323205496"/>
      <w:r w:rsidRPr="008D76B4">
        <w:t>Cryptoki provides the following functions for generating random numbers:</w:t>
      </w:r>
    </w:p>
    <w:p w14:paraId="4FFE828D" w14:textId="77777777" w:rsidR="00331BF0" w:rsidRPr="008D76B4" w:rsidRDefault="00331BF0" w:rsidP="000234AE">
      <w:pPr>
        <w:pStyle w:val="Heading3"/>
        <w:numPr>
          <w:ilvl w:val="2"/>
          <w:numId w:val="2"/>
        </w:numPr>
        <w:tabs>
          <w:tab w:val="num" w:pos="720"/>
        </w:tabs>
      </w:pPr>
      <w:bookmarkStart w:id="2280" w:name="_Toc323610925"/>
      <w:bookmarkStart w:id="2281" w:name="_Toc383864932"/>
      <w:bookmarkStart w:id="2282" w:name="_Toc385057969"/>
      <w:bookmarkStart w:id="2283" w:name="_Toc405794789"/>
      <w:bookmarkStart w:id="2284" w:name="_Toc72656179"/>
      <w:bookmarkStart w:id="2285" w:name="_Toc235002397"/>
      <w:bookmarkStart w:id="2286" w:name="_Toc7432439"/>
      <w:bookmarkStart w:id="2287" w:name="_Toc29976709"/>
      <w:bookmarkStart w:id="2288" w:name="_Toc90376373"/>
      <w:bookmarkStart w:id="2289" w:name="_Toc111203358"/>
      <w:r w:rsidRPr="008D76B4">
        <w:t>C_SeedRandom</w:t>
      </w:r>
      <w:bookmarkEnd w:id="2278"/>
      <w:bookmarkEnd w:id="2279"/>
      <w:bookmarkEnd w:id="2280"/>
      <w:bookmarkEnd w:id="2281"/>
      <w:bookmarkEnd w:id="2282"/>
      <w:bookmarkEnd w:id="2283"/>
      <w:bookmarkEnd w:id="2284"/>
      <w:bookmarkEnd w:id="2285"/>
      <w:bookmarkEnd w:id="2286"/>
      <w:bookmarkEnd w:id="2287"/>
      <w:bookmarkEnd w:id="2288"/>
      <w:bookmarkEnd w:id="2289"/>
    </w:p>
    <w:p w14:paraId="71E342FF" w14:textId="77777777" w:rsidR="00331BF0" w:rsidRPr="008D76B4" w:rsidRDefault="00331BF0" w:rsidP="00331BF0">
      <w:pPr>
        <w:pStyle w:val="BoxedCode"/>
      </w:pPr>
      <w:r w:rsidRPr="008D76B4">
        <w:t>CK_DECLARE_FUNCTION(CK_RV, C_SeedRandom)(</w:t>
      </w:r>
      <w:r w:rsidRPr="008D76B4">
        <w:br/>
        <w:t xml:space="preserve">  CK_SESSION_HANDLE hSession,</w:t>
      </w:r>
      <w:r w:rsidRPr="008D76B4">
        <w:br/>
      </w:r>
      <w:r w:rsidRPr="008D76B4">
        <w:lastRenderedPageBreak/>
        <w:t xml:space="preserve">  CK_BYTE_PTR pSeed,</w:t>
      </w:r>
      <w:r w:rsidRPr="008D76B4">
        <w:br/>
        <w:t xml:space="preserve">  CK_ULONG ulSeedLen</w:t>
      </w:r>
      <w:r w:rsidRPr="008D76B4">
        <w:br/>
        <w:t>);</w:t>
      </w:r>
    </w:p>
    <w:p w14:paraId="368E206E" w14:textId="77777777" w:rsidR="00331BF0" w:rsidRPr="008D76B4" w:rsidRDefault="00331BF0" w:rsidP="00331BF0">
      <w:r w:rsidRPr="008D76B4">
        <w:rPr>
          <w:b/>
        </w:rPr>
        <w:t>C_SeedRandom</w:t>
      </w:r>
      <w:r w:rsidRPr="008D76B4">
        <w:t xml:space="preserve"> mixes additional seed material into the token’s random number generator. </w:t>
      </w:r>
      <w:r w:rsidRPr="008D76B4">
        <w:rPr>
          <w:i/>
        </w:rPr>
        <w:t>hSession</w:t>
      </w:r>
      <w:r w:rsidRPr="008D76B4">
        <w:t xml:space="preserve"> is the session’s handle; </w:t>
      </w:r>
      <w:r w:rsidRPr="008D76B4">
        <w:rPr>
          <w:i/>
        </w:rPr>
        <w:t>pSeed</w:t>
      </w:r>
      <w:r w:rsidRPr="008D76B4">
        <w:t xml:space="preserve"> points to the seed material; and</w:t>
      </w:r>
      <w:r w:rsidRPr="008D76B4">
        <w:rPr>
          <w:i/>
        </w:rPr>
        <w:t xml:space="preserve"> ulSeedLen</w:t>
      </w:r>
      <w:r w:rsidRPr="008D76B4">
        <w:t xml:space="preserve"> is the length in bytes of the seed material.</w:t>
      </w:r>
    </w:p>
    <w:p w14:paraId="057EF61B"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CKR_OK, CKR_OPERATION_ACTIVE, CKR_RANDOM_SEED_NOT_SUPPORTED, CKR_RANDOM_NO_RNG, CKR_SESSION_CLOSED, CKR_SESSION_HANDLE_INVALID, CKR_USER_NOT_LOGGED_IN.</w:t>
      </w:r>
    </w:p>
    <w:p w14:paraId="72B40AA0" w14:textId="77777777" w:rsidR="00331BF0" w:rsidRPr="008D76B4" w:rsidRDefault="00331BF0" w:rsidP="00331BF0">
      <w:r w:rsidRPr="008D76B4">
        <w:t xml:space="preserve">Example: see </w:t>
      </w:r>
      <w:r w:rsidRPr="008D76B4">
        <w:rPr>
          <w:b/>
        </w:rPr>
        <w:t>C_GenerateRandom</w:t>
      </w:r>
      <w:r w:rsidRPr="008D76B4">
        <w:t>.</w:t>
      </w:r>
    </w:p>
    <w:p w14:paraId="00088B66" w14:textId="77777777" w:rsidR="00331BF0" w:rsidRPr="008D76B4" w:rsidRDefault="00331BF0" w:rsidP="000234AE">
      <w:pPr>
        <w:pStyle w:val="Heading3"/>
        <w:numPr>
          <w:ilvl w:val="2"/>
          <w:numId w:val="2"/>
        </w:numPr>
        <w:tabs>
          <w:tab w:val="num" w:pos="720"/>
        </w:tabs>
      </w:pPr>
      <w:bookmarkStart w:id="2290" w:name="_Toc323024163"/>
      <w:bookmarkStart w:id="2291" w:name="_Toc323205497"/>
      <w:bookmarkStart w:id="2292" w:name="_Toc323610926"/>
      <w:bookmarkStart w:id="2293" w:name="_Toc383864933"/>
      <w:bookmarkStart w:id="2294" w:name="_Toc385057970"/>
      <w:bookmarkStart w:id="2295" w:name="_Toc405794790"/>
      <w:bookmarkStart w:id="2296" w:name="_Toc72656180"/>
      <w:bookmarkStart w:id="2297" w:name="_Toc235002398"/>
      <w:bookmarkStart w:id="2298" w:name="_Toc7432440"/>
      <w:bookmarkStart w:id="2299" w:name="_Toc29976710"/>
      <w:bookmarkStart w:id="2300" w:name="_Toc90376374"/>
      <w:bookmarkStart w:id="2301" w:name="_Toc111203359"/>
      <w:r w:rsidRPr="008D76B4">
        <w:t>C_GenerateRandom</w:t>
      </w:r>
      <w:bookmarkEnd w:id="2290"/>
      <w:bookmarkEnd w:id="2291"/>
      <w:bookmarkEnd w:id="2292"/>
      <w:bookmarkEnd w:id="2293"/>
      <w:bookmarkEnd w:id="2294"/>
      <w:bookmarkEnd w:id="2295"/>
      <w:bookmarkEnd w:id="2296"/>
      <w:bookmarkEnd w:id="2297"/>
      <w:bookmarkEnd w:id="2298"/>
      <w:bookmarkEnd w:id="2299"/>
      <w:bookmarkEnd w:id="2300"/>
      <w:bookmarkEnd w:id="2301"/>
    </w:p>
    <w:p w14:paraId="62D8717D" w14:textId="77777777" w:rsidR="00331BF0" w:rsidRPr="008D76B4" w:rsidRDefault="00331BF0" w:rsidP="00331BF0">
      <w:pPr>
        <w:pStyle w:val="BoxedCode"/>
      </w:pPr>
      <w:r w:rsidRPr="008D76B4">
        <w:t>CK_DECLARE_FUNCTION(CK_RV, C_GenerateRandom)(</w:t>
      </w:r>
    </w:p>
    <w:p w14:paraId="2486B369" w14:textId="77777777" w:rsidR="00331BF0" w:rsidRPr="008D76B4" w:rsidRDefault="00331BF0" w:rsidP="00331BF0">
      <w:pPr>
        <w:pStyle w:val="BoxedCode"/>
      </w:pPr>
      <w:r w:rsidRPr="008D76B4">
        <w:t xml:space="preserve">  CK_SESSION_HANDLE hSession,</w:t>
      </w:r>
    </w:p>
    <w:p w14:paraId="5E9D92F1" w14:textId="77777777" w:rsidR="00331BF0" w:rsidRPr="008D76B4" w:rsidRDefault="00331BF0" w:rsidP="00331BF0">
      <w:pPr>
        <w:pStyle w:val="BoxedCode"/>
      </w:pPr>
      <w:r w:rsidRPr="008D76B4">
        <w:t xml:space="preserve">  CK_BYTE_PTR pRandomData,</w:t>
      </w:r>
    </w:p>
    <w:p w14:paraId="5E1B128C" w14:textId="77777777" w:rsidR="00331BF0" w:rsidRPr="008D76B4" w:rsidRDefault="00331BF0" w:rsidP="00331BF0">
      <w:pPr>
        <w:pStyle w:val="BoxedCode"/>
      </w:pPr>
      <w:r w:rsidRPr="008D76B4">
        <w:t xml:space="preserve">  CK_ULONG ulRandomLen</w:t>
      </w:r>
    </w:p>
    <w:p w14:paraId="4FA36D62" w14:textId="77777777" w:rsidR="00331BF0" w:rsidRPr="008D76B4" w:rsidRDefault="00331BF0" w:rsidP="00331BF0">
      <w:pPr>
        <w:pStyle w:val="BoxedCode"/>
      </w:pPr>
      <w:r w:rsidRPr="008D76B4">
        <w:t>);</w:t>
      </w:r>
    </w:p>
    <w:p w14:paraId="4BA8315A" w14:textId="77777777" w:rsidR="00331BF0" w:rsidRPr="008D76B4" w:rsidRDefault="00331BF0" w:rsidP="00331BF0">
      <w:r w:rsidRPr="008D76B4">
        <w:rPr>
          <w:b/>
        </w:rPr>
        <w:t>C_GenerateRandom</w:t>
      </w:r>
      <w:r w:rsidRPr="008D76B4">
        <w:t xml:space="preserve"> generates random or pseudo-random data. </w:t>
      </w:r>
      <w:r w:rsidRPr="008D76B4">
        <w:rPr>
          <w:i/>
        </w:rPr>
        <w:t>hSession</w:t>
      </w:r>
      <w:r w:rsidRPr="008D76B4">
        <w:t xml:space="preserve"> is the session’s handle; </w:t>
      </w:r>
      <w:r w:rsidRPr="008D76B4">
        <w:rPr>
          <w:i/>
        </w:rPr>
        <w:t>pRandomData</w:t>
      </w:r>
      <w:r w:rsidRPr="008D76B4">
        <w:t xml:space="preserve"> points to the location that receives the random data; and</w:t>
      </w:r>
      <w:r w:rsidRPr="008D76B4">
        <w:rPr>
          <w:i/>
        </w:rPr>
        <w:t xml:space="preserve"> ulRandomLen</w:t>
      </w:r>
      <w:r w:rsidRPr="008D76B4">
        <w:t xml:space="preserve"> is the length in bytes of the random or pseudo-random data to be generated.</w:t>
      </w:r>
    </w:p>
    <w:p w14:paraId="0E7A20FD" w14:textId="77777777" w:rsidR="00331BF0" w:rsidRPr="008D76B4" w:rsidRDefault="00331BF0" w:rsidP="00331BF0">
      <w:r w:rsidRPr="008D76B4">
        <w:t>Return values: CKR_ARGUMENTS_BAD, CKR_CRYPTOKI_NOT_INITIALIZED, CKR_DEVICE_ERROR, CKR_DEVICE_MEMORY, CKR_DEVICE_REMOVED, CKR_FUNCTION_CANCELED, CKR_FUNCTION_FAILED, CKR_GENERAL_ERROR, CKR_HOST_MEMORY, CKR_OK, CKR_OPERATION_ACTIVE, CKR_RANDOM_NO_RNG, CKR_SESSION_CLOSED, CKR_SESSION_HANDLE_INVALID, CKR_USER_NOT_LOGGED_IN.</w:t>
      </w:r>
    </w:p>
    <w:p w14:paraId="7E5054D6" w14:textId="77777777" w:rsidR="00331BF0" w:rsidRPr="008D76B4" w:rsidRDefault="00331BF0" w:rsidP="00331BF0">
      <w:r w:rsidRPr="008D76B4">
        <w:t>Example:</w:t>
      </w:r>
    </w:p>
    <w:p w14:paraId="6AD38828" w14:textId="77777777" w:rsidR="00331BF0" w:rsidRPr="008D76B4" w:rsidRDefault="00331BF0" w:rsidP="00331BF0">
      <w:pPr>
        <w:pStyle w:val="BoxedCode"/>
      </w:pPr>
      <w:r w:rsidRPr="008D76B4">
        <w:t>CK_SESSION_HANDLE hSession;</w:t>
      </w:r>
    </w:p>
    <w:p w14:paraId="501B4E75" w14:textId="77777777" w:rsidR="00331BF0" w:rsidRPr="008D76B4" w:rsidRDefault="00331BF0" w:rsidP="00331BF0">
      <w:pPr>
        <w:pStyle w:val="BoxedCode"/>
      </w:pPr>
      <w:r w:rsidRPr="008D76B4">
        <w:t>CK_BYTE seed[] = {...};</w:t>
      </w:r>
    </w:p>
    <w:p w14:paraId="429DB5F2" w14:textId="77777777" w:rsidR="00331BF0" w:rsidRPr="008D76B4" w:rsidRDefault="00331BF0" w:rsidP="00331BF0">
      <w:pPr>
        <w:pStyle w:val="BoxedCode"/>
      </w:pPr>
      <w:r w:rsidRPr="008D76B4">
        <w:t>CK_BYTE randomData[] = {...};</w:t>
      </w:r>
    </w:p>
    <w:p w14:paraId="3759DDC8" w14:textId="77777777" w:rsidR="00331BF0" w:rsidRPr="008D76B4" w:rsidRDefault="00331BF0" w:rsidP="00331BF0">
      <w:pPr>
        <w:pStyle w:val="BoxedCode"/>
      </w:pPr>
      <w:r w:rsidRPr="008D76B4">
        <w:t>CK_RV rv;</w:t>
      </w:r>
    </w:p>
    <w:p w14:paraId="0D9E0578" w14:textId="77777777" w:rsidR="00331BF0" w:rsidRPr="008D76B4" w:rsidRDefault="00331BF0" w:rsidP="00331BF0">
      <w:pPr>
        <w:pStyle w:val="BoxedCode"/>
      </w:pPr>
    </w:p>
    <w:p w14:paraId="02448ED6" w14:textId="77777777" w:rsidR="00331BF0" w:rsidRPr="008D76B4" w:rsidRDefault="00331BF0" w:rsidP="00331BF0">
      <w:pPr>
        <w:pStyle w:val="BoxedCode"/>
      </w:pPr>
      <w:r w:rsidRPr="008D76B4">
        <w:t>.</w:t>
      </w:r>
    </w:p>
    <w:p w14:paraId="1B284ABC" w14:textId="77777777" w:rsidR="00331BF0" w:rsidRPr="008D76B4" w:rsidRDefault="00331BF0" w:rsidP="00331BF0">
      <w:pPr>
        <w:pStyle w:val="BoxedCode"/>
      </w:pPr>
      <w:r w:rsidRPr="008D76B4">
        <w:t>.</w:t>
      </w:r>
    </w:p>
    <w:p w14:paraId="73C7E177" w14:textId="77777777" w:rsidR="00331BF0" w:rsidRPr="008D76B4" w:rsidRDefault="00331BF0" w:rsidP="00331BF0">
      <w:pPr>
        <w:pStyle w:val="BoxedCode"/>
      </w:pPr>
      <w:r w:rsidRPr="008D76B4">
        <w:t>rv = C_SeedRandom(hSession, seed, sizeof(seed));</w:t>
      </w:r>
    </w:p>
    <w:p w14:paraId="56219AE6" w14:textId="77777777" w:rsidR="00331BF0" w:rsidRPr="008D76B4" w:rsidRDefault="00331BF0" w:rsidP="00331BF0">
      <w:pPr>
        <w:pStyle w:val="BoxedCode"/>
      </w:pPr>
      <w:r w:rsidRPr="008D76B4">
        <w:t>if (rv != CKR_OK) {</w:t>
      </w:r>
    </w:p>
    <w:p w14:paraId="62404F61" w14:textId="77777777" w:rsidR="00331BF0" w:rsidRPr="008D76B4" w:rsidRDefault="00331BF0" w:rsidP="00331BF0">
      <w:pPr>
        <w:pStyle w:val="BoxedCode"/>
      </w:pPr>
      <w:r w:rsidRPr="008D76B4">
        <w:t xml:space="preserve">  .</w:t>
      </w:r>
    </w:p>
    <w:p w14:paraId="583236AC" w14:textId="77777777" w:rsidR="00331BF0" w:rsidRPr="008D76B4" w:rsidRDefault="00331BF0" w:rsidP="00331BF0">
      <w:pPr>
        <w:pStyle w:val="BoxedCode"/>
      </w:pPr>
      <w:r w:rsidRPr="008D76B4">
        <w:t xml:space="preserve">  .</w:t>
      </w:r>
    </w:p>
    <w:p w14:paraId="196836AF" w14:textId="77777777" w:rsidR="00331BF0" w:rsidRPr="008D76B4" w:rsidRDefault="00331BF0" w:rsidP="00331BF0">
      <w:pPr>
        <w:pStyle w:val="BoxedCode"/>
      </w:pPr>
      <w:r w:rsidRPr="008D76B4">
        <w:t>}</w:t>
      </w:r>
    </w:p>
    <w:p w14:paraId="4E069504" w14:textId="77777777" w:rsidR="00331BF0" w:rsidRPr="008D76B4" w:rsidRDefault="00331BF0" w:rsidP="00331BF0">
      <w:pPr>
        <w:pStyle w:val="BoxedCode"/>
      </w:pPr>
      <w:r w:rsidRPr="008D76B4">
        <w:t>rv = C_GenerateRandom(hSession, randomData, sizeof(randomData));</w:t>
      </w:r>
    </w:p>
    <w:p w14:paraId="6D8F9231" w14:textId="77777777" w:rsidR="00331BF0" w:rsidRPr="008D76B4" w:rsidRDefault="00331BF0" w:rsidP="00331BF0">
      <w:pPr>
        <w:pStyle w:val="BoxedCode"/>
      </w:pPr>
      <w:r w:rsidRPr="008D76B4">
        <w:t>if (rv == CKR_OK) {</w:t>
      </w:r>
    </w:p>
    <w:p w14:paraId="37E8568A" w14:textId="77777777" w:rsidR="00331BF0" w:rsidRPr="008D76B4" w:rsidRDefault="00331BF0" w:rsidP="00331BF0">
      <w:pPr>
        <w:pStyle w:val="BoxedCode"/>
      </w:pPr>
      <w:r w:rsidRPr="008D76B4">
        <w:t xml:space="preserve">  .</w:t>
      </w:r>
    </w:p>
    <w:p w14:paraId="674CC5F8" w14:textId="77777777" w:rsidR="00331BF0" w:rsidRPr="008D76B4" w:rsidRDefault="00331BF0" w:rsidP="00331BF0">
      <w:pPr>
        <w:pStyle w:val="BoxedCode"/>
      </w:pPr>
      <w:r w:rsidRPr="008D76B4">
        <w:t xml:space="preserve">  .</w:t>
      </w:r>
    </w:p>
    <w:p w14:paraId="0753B322" w14:textId="77777777" w:rsidR="00331BF0" w:rsidRPr="008D76B4" w:rsidRDefault="00331BF0" w:rsidP="00331BF0">
      <w:pPr>
        <w:pStyle w:val="BoxedCode"/>
      </w:pPr>
      <w:r w:rsidRPr="008D76B4">
        <w:t>}</w:t>
      </w:r>
    </w:p>
    <w:p w14:paraId="310BD261" w14:textId="77777777" w:rsidR="00331BF0" w:rsidRPr="008D76B4" w:rsidRDefault="00331BF0" w:rsidP="000234AE">
      <w:pPr>
        <w:pStyle w:val="Heading2"/>
        <w:numPr>
          <w:ilvl w:val="1"/>
          <w:numId w:val="2"/>
        </w:numPr>
        <w:tabs>
          <w:tab w:val="num" w:pos="576"/>
        </w:tabs>
      </w:pPr>
      <w:bookmarkStart w:id="2302" w:name="_Toc322855307"/>
      <w:bookmarkStart w:id="2303" w:name="_Toc322945149"/>
      <w:bookmarkStart w:id="2304" w:name="_Toc323000716"/>
      <w:bookmarkStart w:id="2305" w:name="_Toc323024164"/>
      <w:bookmarkStart w:id="2306" w:name="_Toc323205498"/>
      <w:bookmarkStart w:id="2307" w:name="_Toc323610927"/>
      <w:bookmarkStart w:id="2308" w:name="_Toc383864934"/>
      <w:bookmarkStart w:id="2309" w:name="_Toc385057971"/>
      <w:bookmarkStart w:id="2310" w:name="_Ref399575137"/>
      <w:bookmarkStart w:id="2311" w:name="_Toc405794791"/>
      <w:bookmarkStart w:id="2312" w:name="_Toc72656181"/>
      <w:bookmarkStart w:id="2313" w:name="_Toc235002399"/>
      <w:bookmarkStart w:id="2314" w:name="_Toc370634037"/>
      <w:bookmarkStart w:id="2315" w:name="_Toc391468828"/>
      <w:bookmarkStart w:id="2316" w:name="_Toc395183824"/>
      <w:bookmarkStart w:id="2317" w:name="_Toc7432441"/>
      <w:bookmarkStart w:id="2318" w:name="_Toc29976711"/>
      <w:bookmarkStart w:id="2319" w:name="_Toc90376375"/>
      <w:bookmarkStart w:id="2320" w:name="_Toc111203360"/>
      <w:r w:rsidRPr="008D76B4">
        <w:lastRenderedPageBreak/>
        <w:t>Parallel function management</w:t>
      </w:r>
      <w:bookmarkEnd w:id="1674"/>
      <w:bookmarkEnd w:id="1675"/>
      <w:bookmarkEnd w:id="1676"/>
      <w:bookmarkEnd w:id="1677"/>
      <w:bookmarkEnd w:id="2302"/>
      <w:bookmarkEnd w:id="2303"/>
      <w:bookmarkEnd w:id="2304"/>
      <w:bookmarkEnd w:id="2305"/>
      <w:bookmarkEnd w:id="2306"/>
      <w:bookmarkEnd w:id="2307"/>
      <w:bookmarkEnd w:id="2308"/>
      <w:r w:rsidRPr="008D76B4">
        <w:t xml:space="preserve"> functions</w:t>
      </w:r>
      <w:bookmarkEnd w:id="2309"/>
      <w:bookmarkEnd w:id="2310"/>
      <w:bookmarkEnd w:id="2311"/>
      <w:bookmarkEnd w:id="2312"/>
      <w:bookmarkEnd w:id="2313"/>
      <w:bookmarkEnd w:id="2314"/>
      <w:bookmarkEnd w:id="2315"/>
      <w:bookmarkEnd w:id="2316"/>
      <w:bookmarkEnd w:id="2317"/>
      <w:bookmarkEnd w:id="2318"/>
      <w:bookmarkEnd w:id="2319"/>
      <w:bookmarkEnd w:id="2320"/>
    </w:p>
    <w:p w14:paraId="2D92A177" w14:textId="77777777" w:rsidR="00331BF0" w:rsidRPr="008D76B4" w:rsidRDefault="00331BF0" w:rsidP="00331BF0">
      <w:r w:rsidRPr="008D76B4">
        <w:t>Cryptoki provides the following functions for managing parallel execution of cryptographic functions.  These functions exist only for backwards compatibility.</w:t>
      </w:r>
    </w:p>
    <w:p w14:paraId="6D491DFB" w14:textId="77777777" w:rsidR="00331BF0" w:rsidRPr="008D76B4" w:rsidRDefault="00331BF0" w:rsidP="000234AE">
      <w:pPr>
        <w:pStyle w:val="Heading3"/>
        <w:numPr>
          <w:ilvl w:val="2"/>
          <w:numId w:val="2"/>
        </w:numPr>
        <w:tabs>
          <w:tab w:val="num" w:pos="720"/>
        </w:tabs>
      </w:pPr>
      <w:bookmarkStart w:id="2321" w:name="_Toc323024165"/>
      <w:bookmarkStart w:id="2322" w:name="_Toc323205499"/>
      <w:bookmarkStart w:id="2323" w:name="_Toc323610928"/>
      <w:bookmarkStart w:id="2324" w:name="_Toc383864935"/>
      <w:bookmarkStart w:id="2325" w:name="_Toc385057972"/>
      <w:bookmarkStart w:id="2326" w:name="_Toc405794792"/>
      <w:bookmarkStart w:id="2327" w:name="_Toc72656182"/>
      <w:bookmarkStart w:id="2328" w:name="_Toc235002400"/>
      <w:bookmarkStart w:id="2329" w:name="_Toc7432442"/>
      <w:bookmarkStart w:id="2330" w:name="_Toc29976712"/>
      <w:bookmarkStart w:id="2331" w:name="_Toc90376376"/>
      <w:bookmarkStart w:id="2332" w:name="_Toc111203361"/>
      <w:r w:rsidRPr="008D76B4">
        <w:t>C_GetFunctionStatus</w:t>
      </w:r>
      <w:bookmarkEnd w:id="2321"/>
      <w:bookmarkEnd w:id="2322"/>
      <w:bookmarkEnd w:id="2323"/>
      <w:bookmarkEnd w:id="2324"/>
      <w:bookmarkEnd w:id="2325"/>
      <w:bookmarkEnd w:id="2326"/>
      <w:bookmarkEnd w:id="2327"/>
      <w:bookmarkEnd w:id="2328"/>
      <w:bookmarkEnd w:id="2329"/>
      <w:bookmarkEnd w:id="2330"/>
      <w:bookmarkEnd w:id="2331"/>
      <w:bookmarkEnd w:id="2332"/>
    </w:p>
    <w:p w14:paraId="29101887" w14:textId="77777777" w:rsidR="00331BF0" w:rsidRPr="008D76B4" w:rsidRDefault="00331BF0" w:rsidP="00331BF0">
      <w:pPr>
        <w:pStyle w:val="BoxedCode"/>
      </w:pPr>
      <w:r w:rsidRPr="008D76B4">
        <w:t>CK_DECLARE_FUNCTION(CK_RV, C_GetFunctionStatus)(</w:t>
      </w:r>
      <w:r w:rsidRPr="008D76B4">
        <w:br/>
        <w:t xml:space="preserve">  CK_SESSION_HANDLE hSession</w:t>
      </w:r>
      <w:r w:rsidRPr="008D76B4">
        <w:br/>
        <w:t>);</w:t>
      </w:r>
    </w:p>
    <w:p w14:paraId="6989ADB6" w14:textId="77777777" w:rsidR="00331BF0" w:rsidRPr="008D76B4" w:rsidRDefault="00331BF0" w:rsidP="00331BF0">
      <w:r w:rsidRPr="008D76B4">
        <w:t xml:space="preserve">In previous versions of Cryptoki, </w:t>
      </w:r>
      <w:r w:rsidRPr="008D76B4">
        <w:rPr>
          <w:b/>
        </w:rPr>
        <w:t>C_GetFunctionStatus</w:t>
      </w:r>
      <w:r w:rsidRPr="008D76B4">
        <w:t xml:space="preserve"> obtained the status of a function running in parallel with an application.  Now, however, </w:t>
      </w:r>
      <w:r w:rsidRPr="008D76B4">
        <w:rPr>
          <w:b/>
        </w:rPr>
        <w:t>C_GetFunctionStatus</w:t>
      </w:r>
      <w:r w:rsidRPr="008D76B4">
        <w:t xml:space="preserve"> is a legacy function which should simply return the value CKR_FUNCTION_NOT_PARALLEL.</w:t>
      </w:r>
    </w:p>
    <w:p w14:paraId="61DA0192" w14:textId="77777777" w:rsidR="00331BF0" w:rsidRPr="008D76B4" w:rsidRDefault="00331BF0" w:rsidP="00331BF0">
      <w:r w:rsidRPr="008D76B4">
        <w:t xml:space="preserve">Return values: CKR_CRYPTOKI_NOT_INITIALIZED, CKR_FUNCTION_FAILED, CKR_FUNCTION_NOT_PARALLEL, CKR_GENERAL_ERROR, CKR_HOST_MEMORY, CKR_SESSION_HANDLE_INVALID, CKR_SESSION_CLOSED.   </w:t>
      </w:r>
    </w:p>
    <w:p w14:paraId="037B31CF" w14:textId="77777777" w:rsidR="00331BF0" w:rsidRPr="008D76B4" w:rsidRDefault="00331BF0" w:rsidP="000234AE">
      <w:pPr>
        <w:pStyle w:val="Heading3"/>
        <w:numPr>
          <w:ilvl w:val="2"/>
          <w:numId w:val="2"/>
        </w:numPr>
        <w:tabs>
          <w:tab w:val="num" w:pos="720"/>
        </w:tabs>
      </w:pPr>
      <w:bookmarkStart w:id="2333" w:name="_Toc323024166"/>
      <w:bookmarkStart w:id="2334" w:name="_Toc323205500"/>
      <w:bookmarkStart w:id="2335" w:name="_Toc323610929"/>
      <w:bookmarkStart w:id="2336" w:name="_Toc383864936"/>
      <w:bookmarkStart w:id="2337" w:name="_Toc385057973"/>
      <w:bookmarkStart w:id="2338" w:name="_Toc405794793"/>
      <w:bookmarkStart w:id="2339" w:name="_Toc72656183"/>
      <w:bookmarkStart w:id="2340" w:name="_Toc235002401"/>
      <w:bookmarkStart w:id="2341" w:name="_Toc7432443"/>
      <w:bookmarkStart w:id="2342" w:name="_Toc29976713"/>
      <w:bookmarkStart w:id="2343" w:name="_Toc90376377"/>
      <w:bookmarkStart w:id="2344" w:name="_Toc111203362"/>
      <w:r w:rsidRPr="008D76B4">
        <w:t>C_CancelFunction</w:t>
      </w:r>
      <w:bookmarkEnd w:id="2333"/>
      <w:bookmarkEnd w:id="2334"/>
      <w:bookmarkEnd w:id="2335"/>
      <w:bookmarkEnd w:id="2336"/>
      <w:bookmarkEnd w:id="2337"/>
      <w:bookmarkEnd w:id="2338"/>
      <w:bookmarkEnd w:id="2339"/>
      <w:bookmarkEnd w:id="2340"/>
      <w:bookmarkEnd w:id="2341"/>
      <w:bookmarkEnd w:id="2342"/>
      <w:bookmarkEnd w:id="2343"/>
      <w:bookmarkEnd w:id="2344"/>
    </w:p>
    <w:p w14:paraId="283277AA" w14:textId="77777777" w:rsidR="00331BF0" w:rsidRPr="008D76B4" w:rsidRDefault="00331BF0" w:rsidP="00331BF0">
      <w:pPr>
        <w:pStyle w:val="BoxedCode"/>
      </w:pPr>
      <w:r w:rsidRPr="008D76B4">
        <w:t>CK_DECLARE_FUNCTION(CK_RV, C_CancelFunction)(</w:t>
      </w:r>
      <w:r w:rsidRPr="008D76B4">
        <w:br/>
        <w:t xml:space="preserve">  CK_SESSION_HANDLE hSession</w:t>
      </w:r>
      <w:r w:rsidRPr="008D76B4">
        <w:br/>
        <w:t>);</w:t>
      </w:r>
    </w:p>
    <w:p w14:paraId="332587B4" w14:textId="77777777" w:rsidR="00331BF0" w:rsidRPr="008D76B4" w:rsidRDefault="00331BF0" w:rsidP="00331BF0">
      <w:r w:rsidRPr="008D76B4">
        <w:t xml:space="preserve">In previous versions of Cryptoki, </w:t>
      </w:r>
      <w:r w:rsidRPr="008D76B4">
        <w:rPr>
          <w:b/>
        </w:rPr>
        <w:t>C_CancelFunction</w:t>
      </w:r>
      <w:r w:rsidRPr="008D76B4">
        <w:t xml:space="preserve"> cancelled a function running in parallel with an application.  Now, however, </w:t>
      </w:r>
      <w:r w:rsidRPr="008D76B4">
        <w:rPr>
          <w:b/>
        </w:rPr>
        <w:t>C_CancelFunction</w:t>
      </w:r>
      <w:r w:rsidRPr="008D76B4">
        <w:t xml:space="preserve"> is a legacy function which should simply return the value CKR_FUNCTION_NOT_PARALLEL.</w:t>
      </w:r>
    </w:p>
    <w:p w14:paraId="41D3E127" w14:textId="77777777" w:rsidR="00331BF0" w:rsidRPr="008D76B4" w:rsidRDefault="00331BF0" w:rsidP="00331BF0">
      <w:r w:rsidRPr="008D76B4">
        <w:t xml:space="preserve">Return values: CKR_CRYPTOKI_NOT_INITIALIZED, CKR_FUNCTION_FAILED, CKR_FUNCTION_NOT_PARALLEL, CKR_GENERAL_ERROR, CKR_HOST_MEMORY, CKR_SESSION_HANDLE_INVALID, CKR_SESSION_CLOSED.  </w:t>
      </w:r>
    </w:p>
    <w:p w14:paraId="78716A0F" w14:textId="77777777" w:rsidR="00331BF0" w:rsidRPr="008D76B4" w:rsidRDefault="00331BF0" w:rsidP="000234AE">
      <w:pPr>
        <w:pStyle w:val="Heading2"/>
        <w:numPr>
          <w:ilvl w:val="1"/>
          <w:numId w:val="2"/>
        </w:numPr>
        <w:tabs>
          <w:tab w:val="num" w:pos="576"/>
        </w:tabs>
      </w:pPr>
      <w:bookmarkStart w:id="2345" w:name="_Ref320505795"/>
      <w:bookmarkStart w:id="2346" w:name="_Toc322855308"/>
      <w:bookmarkStart w:id="2347" w:name="_Ref322938213"/>
      <w:bookmarkStart w:id="2348" w:name="_Toc322945150"/>
      <w:bookmarkStart w:id="2349" w:name="_Toc323000717"/>
      <w:bookmarkStart w:id="2350" w:name="_Toc323024167"/>
      <w:bookmarkStart w:id="2351" w:name="_Toc323205501"/>
      <w:bookmarkStart w:id="2352" w:name="_Toc323610930"/>
      <w:bookmarkStart w:id="2353" w:name="_Toc383864937"/>
      <w:bookmarkStart w:id="2354" w:name="_Ref384828675"/>
      <w:bookmarkStart w:id="2355" w:name="_Toc385057974"/>
      <w:bookmarkStart w:id="2356" w:name="_Ref385351071"/>
      <w:bookmarkStart w:id="2357" w:name="_Toc405794794"/>
      <w:bookmarkStart w:id="2358" w:name="_Toc72656184"/>
      <w:bookmarkStart w:id="2359" w:name="_Toc235002402"/>
      <w:bookmarkStart w:id="2360" w:name="_Toc370634038"/>
      <w:bookmarkStart w:id="2361" w:name="_Toc391468829"/>
      <w:bookmarkStart w:id="2362" w:name="_Toc395183825"/>
      <w:bookmarkStart w:id="2363" w:name="_Toc7432444"/>
      <w:bookmarkStart w:id="2364" w:name="_Toc29976714"/>
      <w:bookmarkStart w:id="2365" w:name="_Toc90376378"/>
      <w:bookmarkStart w:id="2366" w:name="_Toc111203363"/>
      <w:bookmarkStart w:id="2367" w:name="_Ref319997130"/>
      <w:bookmarkEnd w:id="1678"/>
      <w:r w:rsidRPr="008D76B4">
        <w:t>Callback function</w:t>
      </w:r>
      <w:bookmarkEnd w:id="2345"/>
      <w:bookmarkEnd w:id="2346"/>
      <w:bookmarkEnd w:id="2347"/>
      <w:bookmarkEnd w:id="2348"/>
      <w:bookmarkEnd w:id="2349"/>
      <w:bookmarkEnd w:id="2350"/>
      <w:bookmarkEnd w:id="2351"/>
      <w:bookmarkEnd w:id="2352"/>
      <w:bookmarkEnd w:id="2353"/>
      <w:bookmarkEnd w:id="2354"/>
      <w:bookmarkEnd w:id="2355"/>
      <w:r w:rsidRPr="008D76B4">
        <w:t>s</w:t>
      </w:r>
      <w:bookmarkEnd w:id="2356"/>
      <w:bookmarkEnd w:id="2357"/>
      <w:bookmarkEnd w:id="2358"/>
      <w:bookmarkEnd w:id="2359"/>
      <w:bookmarkEnd w:id="2360"/>
      <w:bookmarkEnd w:id="2361"/>
      <w:bookmarkEnd w:id="2362"/>
      <w:bookmarkEnd w:id="2363"/>
      <w:bookmarkEnd w:id="2364"/>
      <w:bookmarkEnd w:id="2365"/>
      <w:bookmarkEnd w:id="2366"/>
    </w:p>
    <w:p w14:paraId="31FEB9EF" w14:textId="77777777" w:rsidR="00331BF0" w:rsidRPr="008D76B4" w:rsidRDefault="00331BF0" w:rsidP="00331BF0">
      <w:r w:rsidRPr="008D76B4">
        <w:t xml:space="preserve">Cryptoki sessions can use function pointers of type </w:t>
      </w:r>
      <w:r w:rsidRPr="008D76B4">
        <w:rPr>
          <w:b/>
        </w:rPr>
        <w:t>CK_NOTIFY</w:t>
      </w:r>
      <w:r w:rsidRPr="008D76B4">
        <w:t xml:space="preserve"> to notify the application of certain events.</w:t>
      </w:r>
    </w:p>
    <w:p w14:paraId="142FE2AA" w14:textId="77777777" w:rsidR="00331BF0" w:rsidRPr="008D76B4" w:rsidRDefault="00331BF0" w:rsidP="000234AE">
      <w:pPr>
        <w:pStyle w:val="Heading3"/>
        <w:numPr>
          <w:ilvl w:val="2"/>
          <w:numId w:val="2"/>
        </w:numPr>
        <w:tabs>
          <w:tab w:val="num" w:pos="720"/>
        </w:tabs>
      </w:pPr>
      <w:bookmarkStart w:id="2368" w:name="_Ref394400826"/>
      <w:bookmarkStart w:id="2369" w:name="_Toc405794795"/>
      <w:bookmarkStart w:id="2370" w:name="_Toc72656185"/>
      <w:bookmarkStart w:id="2371" w:name="_Toc235002403"/>
      <w:bookmarkStart w:id="2372" w:name="_Toc370634039"/>
      <w:bookmarkStart w:id="2373" w:name="_Toc391468830"/>
      <w:bookmarkStart w:id="2374" w:name="_Toc395183826"/>
      <w:bookmarkStart w:id="2375" w:name="_Toc7432445"/>
      <w:bookmarkStart w:id="2376" w:name="_Toc29976715"/>
      <w:bookmarkStart w:id="2377" w:name="_Toc90376379"/>
      <w:bookmarkStart w:id="2378" w:name="_Toc111203364"/>
      <w:r w:rsidRPr="008D76B4">
        <w:t>Surrender callbacks</w:t>
      </w:r>
      <w:bookmarkEnd w:id="2368"/>
      <w:bookmarkEnd w:id="2369"/>
      <w:bookmarkEnd w:id="2370"/>
      <w:bookmarkEnd w:id="2371"/>
      <w:bookmarkEnd w:id="2372"/>
      <w:bookmarkEnd w:id="2373"/>
      <w:bookmarkEnd w:id="2374"/>
      <w:bookmarkEnd w:id="2375"/>
      <w:bookmarkEnd w:id="2376"/>
      <w:bookmarkEnd w:id="2377"/>
      <w:bookmarkEnd w:id="2378"/>
    </w:p>
    <w:p w14:paraId="0C174943" w14:textId="77777777" w:rsidR="00331BF0" w:rsidRPr="008D76B4" w:rsidRDefault="00331BF0" w:rsidP="00331BF0">
      <w:r w:rsidRPr="008D76B4">
        <w:t>Cryptographic functions (</w:t>
      </w:r>
      <w:r w:rsidRPr="008D76B4">
        <w:rPr>
          <w:i/>
        </w:rPr>
        <w:t>i.e.</w:t>
      </w:r>
      <w:r w:rsidRPr="008D76B4">
        <w:t xml:space="preserve">, any functions falling under one of these categories: encryption functions; decryption functions; message digesting functions; signing and MACing functions; functions for verifying signatures and MACs; dual-purpose cryptographic functions; key management functions; random number generation functions) executing in Cryptoki sessions can periodically surrender control to the application who called them if the session they are executing in had a notification callback function associated with it when it was opened.  They do this by calling the session’s callback with the arguments (hSession, CKN_SURRENDER, pApplication), where hSession is the session’s handle and pApplication was supplied to </w:t>
      </w:r>
      <w:r w:rsidRPr="008D76B4">
        <w:rPr>
          <w:b/>
        </w:rPr>
        <w:t>C_OpenSession</w:t>
      </w:r>
      <w:r w:rsidRPr="008D76B4">
        <w:t xml:space="preserve"> when the session was opened.  Surrender callbacks should return either the value CKR_OK (to indicate that Cryptoki should continue executing the function) or the value CKR_CANCEL (to indicate that Cryptoki should abort execution of the function).  Of course, before returning one of these values, the callback function can perform some computation, if desired.</w:t>
      </w:r>
    </w:p>
    <w:p w14:paraId="746236F9" w14:textId="77777777" w:rsidR="00331BF0" w:rsidRPr="008D76B4" w:rsidRDefault="00331BF0" w:rsidP="00331BF0">
      <w:r w:rsidRPr="008D76B4">
        <w:t>A typical use of a surrender callback might be to give an application user feedback during a lengthy key pair generation operation.  Each time the application receives a callback, it could display an additional “.” to the user.  It might also examine the keyboard’s activity since the last surrender callback, and abort the key pair generation operation (probably by returning the value CKR_CANCEL) if the user hit &lt;ESCAPE&gt;.</w:t>
      </w:r>
    </w:p>
    <w:p w14:paraId="76E3F207" w14:textId="77777777" w:rsidR="00331BF0" w:rsidRPr="008D76B4" w:rsidRDefault="00331BF0" w:rsidP="00331BF0">
      <w:r w:rsidRPr="008D76B4">
        <w:t xml:space="preserve">A Cryptoki library is not </w:t>
      </w:r>
      <w:r w:rsidRPr="008D76B4">
        <w:rPr>
          <w:i/>
        </w:rPr>
        <w:t>required</w:t>
      </w:r>
      <w:r w:rsidRPr="008D76B4">
        <w:t xml:space="preserve"> to make </w:t>
      </w:r>
      <w:r w:rsidRPr="008D76B4">
        <w:rPr>
          <w:i/>
        </w:rPr>
        <w:t>any</w:t>
      </w:r>
      <w:r w:rsidRPr="008D76B4">
        <w:t xml:space="preserve"> surrender callbacks.</w:t>
      </w:r>
    </w:p>
    <w:p w14:paraId="21C8F540" w14:textId="77777777" w:rsidR="00331BF0" w:rsidRPr="008D76B4" w:rsidRDefault="00331BF0" w:rsidP="000234AE">
      <w:pPr>
        <w:pStyle w:val="Heading3"/>
        <w:numPr>
          <w:ilvl w:val="2"/>
          <w:numId w:val="2"/>
        </w:numPr>
        <w:tabs>
          <w:tab w:val="num" w:pos="720"/>
        </w:tabs>
      </w:pPr>
      <w:bookmarkStart w:id="2379" w:name="_Toc405794796"/>
      <w:bookmarkStart w:id="2380" w:name="_Toc72656186"/>
      <w:bookmarkStart w:id="2381" w:name="_Toc235002404"/>
      <w:bookmarkStart w:id="2382" w:name="_Toc370634040"/>
      <w:bookmarkStart w:id="2383" w:name="_Toc391468831"/>
      <w:bookmarkStart w:id="2384" w:name="_Toc395183827"/>
      <w:bookmarkStart w:id="2385" w:name="_Toc7432446"/>
      <w:bookmarkStart w:id="2386" w:name="_Toc29976716"/>
      <w:bookmarkStart w:id="2387" w:name="_Toc90376380"/>
      <w:bookmarkStart w:id="2388" w:name="_Toc111203365"/>
      <w:bookmarkStart w:id="2389" w:name="_Ref320514897"/>
      <w:bookmarkStart w:id="2390" w:name="_Toc322855309"/>
      <w:bookmarkStart w:id="2391" w:name="_Toc322945151"/>
      <w:bookmarkStart w:id="2392" w:name="_Toc323000718"/>
      <w:bookmarkStart w:id="2393" w:name="_Toc323024169"/>
      <w:bookmarkStart w:id="2394" w:name="_Toc323205503"/>
      <w:bookmarkStart w:id="2395" w:name="_Toc323610932"/>
      <w:bookmarkStart w:id="2396" w:name="_Toc383864939"/>
      <w:bookmarkStart w:id="2397" w:name="_Toc385057976"/>
      <w:r w:rsidRPr="008D76B4">
        <w:lastRenderedPageBreak/>
        <w:t>Vendor-defined callbacks</w:t>
      </w:r>
      <w:bookmarkEnd w:id="2379"/>
      <w:bookmarkEnd w:id="2380"/>
      <w:bookmarkEnd w:id="2381"/>
      <w:bookmarkEnd w:id="2382"/>
      <w:bookmarkEnd w:id="2383"/>
      <w:bookmarkEnd w:id="2384"/>
      <w:bookmarkEnd w:id="2385"/>
      <w:bookmarkEnd w:id="2386"/>
      <w:bookmarkEnd w:id="2387"/>
      <w:bookmarkEnd w:id="2388"/>
    </w:p>
    <w:p w14:paraId="357551B9" w14:textId="77777777" w:rsidR="00331BF0" w:rsidRPr="008D76B4" w:rsidRDefault="00331BF0" w:rsidP="00331BF0">
      <w:r w:rsidRPr="008D76B4">
        <w:t>Library vendors can also define additional types of callbacks.  Because of this extension capability, application-supplied notification callback routines should examine each callback they receive, and if they are unfamiliar with the type of that callback, they should immediately give control back to the library by returning with the value CKR_OK.</w:t>
      </w:r>
      <w:bookmarkEnd w:id="2367"/>
      <w:bookmarkEnd w:id="2389"/>
      <w:bookmarkEnd w:id="2390"/>
      <w:bookmarkEnd w:id="2391"/>
      <w:bookmarkEnd w:id="2392"/>
      <w:bookmarkEnd w:id="2393"/>
      <w:bookmarkEnd w:id="2394"/>
      <w:bookmarkEnd w:id="2395"/>
      <w:bookmarkEnd w:id="2396"/>
      <w:bookmarkEnd w:id="2397"/>
    </w:p>
    <w:p w14:paraId="70CCE5E5" w14:textId="77777777" w:rsidR="00331BF0" w:rsidRPr="008D76B4" w:rsidRDefault="00331BF0" w:rsidP="000234AE">
      <w:pPr>
        <w:pStyle w:val="Heading1"/>
        <w:numPr>
          <w:ilvl w:val="0"/>
          <w:numId w:val="2"/>
        </w:numPr>
      </w:pPr>
      <w:bookmarkStart w:id="2398" w:name="_Ref65662830"/>
      <w:bookmarkStart w:id="2399" w:name="_Toc90376381"/>
      <w:bookmarkStart w:id="2400" w:name="_Toc111203366"/>
      <w:bookmarkStart w:id="2401" w:name="_Toc370634041"/>
      <w:bookmarkStart w:id="2402" w:name="_Toc391468832"/>
      <w:bookmarkStart w:id="2403" w:name="_Toc395183828"/>
      <w:bookmarkStart w:id="2404" w:name="_Toc7432447"/>
      <w:bookmarkStart w:id="2405" w:name="_Toc29976717"/>
      <w:r w:rsidRPr="008D76B4">
        <w:lastRenderedPageBreak/>
        <w:t>Mechanisms</w:t>
      </w:r>
      <w:bookmarkEnd w:id="2398"/>
      <w:bookmarkEnd w:id="2399"/>
      <w:bookmarkEnd w:id="2400"/>
    </w:p>
    <w:p w14:paraId="7F9C6B2A" w14:textId="77777777" w:rsidR="00331BF0" w:rsidRPr="008D76B4" w:rsidRDefault="00331BF0" w:rsidP="000234AE">
      <w:pPr>
        <w:pStyle w:val="Heading2"/>
        <w:numPr>
          <w:ilvl w:val="1"/>
          <w:numId w:val="2"/>
        </w:numPr>
        <w:tabs>
          <w:tab w:val="num" w:pos="576"/>
        </w:tabs>
      </w:pPr>
      <w:bookmarkStart w:id="2406" w:name="_Toc228894629"/>
      <w:bookmarkStart w:id="2407" w:name="_Toc228807151"/>
      <w:bookmarkStart w:id="2408" w:name="_Toc72656197"/>
      <w:bookmarkStart w:id="2409" w:name="_Toc405794798"/>
      <w:bookmarkStart w:id="2410" w:name="_Toc370634366"/>
      <w:bookmarkStart w:id="2411" w:name="_Toc391471083"/>
      <w:bookmarkStart w:id="2412" w:name="_Toc395187721"/>
      <w:bookmarkStart w:id="2413" w:name="_Toc416959967"/>
      <w:bookmarkStart w:id="2414" w:name="_Toc8118064"/>
      <w:bookmarkStart w:id="2415" w:name="_Toc30061129"/>
      <w:bookmarkStart w:id="2416" w:name="_Toc90376382"/>
      <w:bookmarkStart w:id="2417" w:name="_Toc111203367"/>
      <w:r w:rsidRPr="008D76B4">
        <w:t>RSA</w:t>
      </w:r>
      <w:bookmarkEnd w:id="2406"/>
      <w:bookmarkEnd w:id="2407"/>
      <w:bookmarkEnd w:id="2408"/>
      <w:bookmarkEnd w:id="2409"/>
      <w:bookmarkEnd w:id="2410"/>
      <w:bookmarkEnd w:id="2411"/>
      <w:bookmarkEnd w:id="2412"/>
      <w:bookmarkEnd w:id="2413"/>
      <w:bookmarkEnd w:id="2414"/>
      <w:bookmarkEnd w:id="2415"/>
      <w:bookmarkEnd w:id="2416"/>
      <w:bookmarkEnd w:id="2417"/>
    </w:p>
    <w:p w14:paraId="2EC81688" w14:textId="1E4FBA1A" w:rsidR="00331BF0" w:rsidRPr="008D76B4" w:rsidRDefault="00331BF0" w:rsidP="00331BF0">
      <w:pPr>
        <w:rPr>
          <w:i/>
          <w:sz w:val="18"/>
          <w:szCs w:val="18"/>
          <w:lang w:eastAsia="x-none"/>
        </w:rPr>
      </w:pPr>
      <w:bookmarkStart w:id="2418" w:name="_Toc228807488"/>
      <w:bookmarkStart w:id="2419" w:name="_Toc405795010"/>
      <w:bookmarkStart w:id="2420" w:name="_Toc383864546"/>
      <w:bookmarkStart w:id="2421" w:name="_Toc323204916"/>
      <w:bookmarkStart w:id="2422" w:name="_Toc2585336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32</w:t>
      </w:r>
      <w:r w:rsidRPr="008D76B4">
        <w:rPr>
          <w:i/>
          <w:sz w:val="18"/>
          <w:szCs w:val="18"/>
        </w:rPr>
        <w:fldChar w:fldCharType="end"/>
      </w:r>
      <w:r w:rsidRPr="008D76B4">
        <w:rPr>
          <w:i/>
          <w:sz w:val="18"/>
          <w:szCs w:val="18"/>
        </w:rPr>
        <w:t>, Mechanisms vs. Functions</w:t>
      </w:r>
      <w:bookmarkEnd w:id="2418"/>
      <w:bookmarkEnd w:id="2419"/>
      <w:bookmarkEnd w:id="2420"/>
      <w:bookmarkEnd w:id="2421"/>
      <w:bookmarkEnd w:id="242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40"/>
        <w:gridCol w:w="990"/>
        <w:gridCol w:w="796"/>
        <w:gridCol w:w="530"/>
        <w:gridCol w:w="834"/>
        <w:gridCol w:w="630"/>
        <w:gridCol w:w="900"/>
        <w:gridCol w:w="810"/>
      </w:tblGrid>
      <w:tr w:rsidR="00331BF0" w:rsidRPr="008D76B4" w14:paraId="297F53DC" w14:textId="77777777" w:rsidTr="007B527B">
        <w:trPr>
          <w:tblHeader/>
        </w:trPr>
        <w:tc>
          <w:tcPr>
            <w:tcW w:w="3240" w:type="dxa"/>
            <w:tcBorders>
              <w:top w:val="single" w:sz="12" w:space="0" w:color="000000"/>
              <w:left w:val="single" w:sz="12" w:space="0" w:color="000000"/>
              <w:bottom w:val="nil"/>
              <w:right w:val="single" w:sz="6" w:space="0" w:color="000000"/>
            </w:tcBorders>
          </w:tcPr>
          <w:p w14:paraId="4D152504" w14:textId="77777777" w:rsidR="00331BF0" w:rsidRPr="008D76B4" w:rsidRDefault="00331BF0" w:rsidP="007B527B">
            <w:pPr>
              <w:pStyle w:val="TableSmallFont"/>
              <w:jc w:val="left"/>
              <w:rPr>
                <w:rFonts w:ascii="Arial" w:hAnsi="Arial" w:cs="Arial"/>
                <w:sz w:val="18"/>
                <w:szCs w:val="18"/>
              </w:rPr>
            </w:pPr>
            <w:bookmarkStart w:id="2423" w:name="_Toc72656198"/>
            <w:bookmarkStart w:id="2424" w:name="_Toc405794799"/>
            <w:bookmarkStart w:id="2425" w:name="_Toc385057978"/>
          </w:p>
        </w:tc>
        <w:tc>
          <w:tcPr>
            <w:tcW w:w="5490" w:type="dxa"/>
            <w:gridSpan w:val="7"/>
            <w:tcBorders>
              <w:top w:val="single" w:sz="12" w:space="0" w:color="000000"/>
              <w:left w:val="single" w:sz="6" w:space="0" w:color="000000"/>
              <w:bottom w:val="single" w:sz="6" w:space="0" w:color="000000"/>
              <w:right w:val="single" w:sz="12" w:space="0" w:color="000000"/>
            </w:tcBorders>
            <w:hideMark/>
          </w:tcPr>
          <w:p w14:paraId="3F39DA7A"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Functions</w:t>
            </w:r>
          </w:p>
        </w:tc>
      </w:tr>
      <w:tr w:rsidR="00331BF0" w:rsidRPr="008D76B4" w14:paraId="6ADB9248" w14:textId="77777777" w:rsidTr="007B527B">
        <w:trPr>
          <w:tblHeader/>
        </w:trPr>
        <w:tc>
          <w:tcPr>
            <w:tcW w:w="3240" w:type="dxa"/>
            <w:tcBorders>
              <w:top w:val="nil"/>
              <w:left w:val="single" w:sz="12" w:space="0" w:color="000000"/>
              <w:bottom w:val="single" w:sz="6" w:space="0" w:color="000000"/>
              <w:right w:val="single" w:sz="6" w:space="0" w:color="000000"/>
            </w:tcBorders>
          </w:tcPr>
          <w:p w14:paraId="14C0FB16" w14:textId="77777777" w:rsidR="00331BF0" w:rsidRPr="008D76B4" w:rsidRDefault="00331BF0" w:rsidP="007B527B">
            <w:pPr>
              <w:pStyle w:val="TableSmallFont"/>
              <w:jc w:val="left"/>
              <w:rPr>
                <w:rFonts w:ascii="Arial" w:hAnsi="Arial" w:cs="Arial"/>
                <w:b/>
                <w:sz w:val="18"/>
                <w:szCs w:val="18"/>
              </w:rPr>
            </w:pPr>
          </w:p>
          <w:p w14:paraId="4A6D3E81" w14:textId="77777777" w:rsidR="00331BF0" w:rsidRPr="008D76B4" w:rsidRDefault="00331BF0" w:rsidP="007B527B">
            <w:pPr>
              <w:pStyle w:val="TableSmallFont"/>
              <w:jc w:val="left"/>
              <w:rPr>
                <w:rFonts w:ascii="Arial" w:hAnsi="Arial" w:cs="Arial"/>
                <w:b/>
                <w:sz w:val="18"/>
                <w:szCs w:val="18"/>
              </w:rPr>
            </w:pPr>
            <w:r w:rsidRPr="008D76B4">
              <w:rPr>
                <w:rFonts w:ascii="Arial" w:hAnsi="Arial" w:cs="Arial"/>
                <w:b/>
                <w:sz w:val="18"/>
                <w:szCs w:val="18"/>
              </w:rPr>
              <w:t>Mechanism</w:t>
            </w:r>
          </w:p>
        </w:tc>
        <w:tc>
          <w:tcPr>
            <w:tcW w:w="990" w:type="dxa"/>
            <w:tcBorders>
              <w:top w:val="single" w:sz="6" w:space="0" w:color="000000"/>
              <w:left w:val="single" w:sz="6" w:space="0" w:color="000000"/>
              <w:bottom w:val="single" w:sz="6" w:space="0" w:color="000000"/>
              <w:right w:val="single" w:sz="6" w:space="0" w:color="000000"/>
            </w:tcBorders>
            <w:hideMark/>
          </w:tcPr>
          <w:p w14:paraId="5C03A797"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Encrypt</w:t>
            </w:r>
          </w:p>
          <w:p w14:paraId="134125B3"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&amp;</w:t>
            </w:r>
          </w:p>
          <w:p w14:paraId="454FEF56"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Decrypt</w:t>
            </w:r>
          </w:p>
        </w:tc>
        <w:tc>
          <w:tcPr>
            <w:tcW w:w="796" w:type="dxa"/>
            <w:tcBorders>
              <w:top w:val="single" w:sz="6" w:space="0" w:color="000000"/>
              <w:left w:val="single" w:sz="6" w:space="0" w:color="000000"/>
              <w:bottom w:val="single" w:sz="6" w:space="0" w:color="000000"/>
              <w:right w:val="single" w:sz="6" w:space="0" w:color="000000"/>
            </w:tcBorders>
            <w:hideMark/>
          </w:tcPr>
          <w:p w14:paraId="269D8FA2"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Sign</w:t>
            </w:r>
          </w:p>
          <w:p w14:paraId="059C0815"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&amp;</w:t>
            </w:r>
          </w:p>
          <w:p w14:paraId="4DEEB305"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595692CB"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SR</w:t>
            </w:r>
          </w:p>
          <w:p w14:paraId="694A56A0"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&amp;</w:t>
            </w:r>
          </w:p>
          <w:p w14:paraId="63EA3301"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VR</w:t>
            </w:r>
            <w:r w:rsidRPr="008D76B4">
              <w:rPr>
                <w:rFonts w:ascii="Arial" w:hAnsi="Arial" w:cs="Arial"/>
                <w:sz w:val="18"/>
                <w:szCs w:val="18"/>
                <w:vertAlign w:val="superscript"/>
              </w:rPr>
              <w:t>1</w:t>
            </w:r>
          </w:p>
        </w:tc>
        <w:tc>
          <w:tcPr>
            <w:tcW w:w="834" w:type="dxa"/>
            <w:tcBorders>
              <w:top w:val="single" w:sz="6" w:space="0" w:color="000000"/>
              <w:left w:val="single" w:sz="6" w:space="0" w:color="000000"/>
              <w:bottom w:val="single" w:sz="6" w:space="0" w:color="000000"/>
              <w:right w:val="single" w:sz="6" w:space="0" w:color="000000"/>
            </w:tcBorders>
          </w:tcPr>
          <w:p w14:paraId="2AB3A95F" w14:textId="77777777" w:rsidR="00331BF0" w:rsidRPr="008D76B4" w:rsidRDefault="00331BF0" w:rsidP="007B527B">
            <w:pPr>
              <w:pStyle w:val="TableSmallFont"/>
              <w:rPr>
                <w:rFonts w:ascii="Arial" w:hAnsi="Arial" w:cs="Arial"/>
                <w:b/>
                <w:sz w:val="18"/>
                <w:szCs w:val="18"/>
              </w:rPr>
            </w:pPr>
          </w:p>
          <w:p w14:paraId="49756C97"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Digest</w:t>
            </w:r>
          </w:p>
        </w:tc>
        <w:tc>
          <w:tcPr>
            <w:tcW w:w="630" w:type="dxa"/>
            <w:tcBorders>
              <w:top w:val="single" w:sz="6" w:space="0" w:color="000000"/>
              <w:left w:val="single" w:sz="6" w:space="0" w:color="000000"/>
              <w:bottom w:val="single" w:sz="6" w:space="0" w:color="000000"/>
              <w:right w:val="single" w:sz="6" w:space="0" w:color="000000"/>
            </w:tcBorders>
            <w:hideMark/>
          </w:tcPr>
          <w:p w14:paraId="38D3B6D8"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Gen.</w:t>
            </w:r>
          </w:p>
          <w:p w14:paraId="2D1A5C14"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 xml:space="preserve"> Key/</w:t>
            </w:r>
          </w:p>
          <w:p w14:paraId="674B3C69"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Key</w:t>
            </w:r>
          </w:p>
          <w:p w14:paraId="4C597D7B"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Pair</w:t>
            </w:r>
          </w:p>
        </w:tc>
        <w:tc>
          <w:tcPr>
            <w:tcW w:w="900" w:type="dxa"/>
            <w:tcBorders>
              <w:top w:val="single" w:sz="6" w:space="0" w:color="000000"/>
              <w:left w:val="single" w:sz="6" w:space="0" w:color="000000"/>
              <w:bottom w:val="single" w:sz="6" w:space="0" w:color="000000"/>
              <w:right w:val="single" w:sz="6" w:space="0" w:color="000000"/>
            </w:tcBorders>
            <w:hideMark/>
          </w:tcPr>
          <w:p w14:paraId="202FC2C2"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Wrap</w:t>
            </w:r>
          </w:p>
          <w:p w14:paraId="634F559B"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&amp;</w:t>
            </w:r>
          </w:p>
          <w:p w14:paraId="7593FFEF"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Unwrap</w:t>
            </w:r>
          </w:p>
        </w:tc>
        <w:tc>
          <w:tcPr>
            <w:tcW w:w="810" w:type="dxa"/>
            <w:tcBorders>
              <w:top w:val="single" w:sz="6" w:space="0" w:color="000000"/>
              <w:left w:val="single" w:sz="6" w:space="0" w:color="000000"/>
              <w:bottom w:val="single" w:sz="6" w:space="0" w:color="000000"/>
              <w:right w:val="single" w:sz="12" w:space="0" w:color="000000"/>
            </w:tcBorders>
          </w:tcPr>
          <w:p w14:paraId="49CE71DA" w14:textId="77777777" w:rsidR="00331BF0" w:rsidRPr="008D76B4" w:rsidRDefault="00331BF0" w:rsidP="007B527B">
            <w:pPr>
              <w:pStyle w:val="TableSmallFont"/>
              <w:rPr>
                <w:rFonts w:ascii="Arial" w:hAnsi="Arial" w:cs="Arial"/>
                <w:b/>
                <w:sz w:val="18"/>
                <w:szCs w:val="18"/>
              </w:rPr>
            </w:pPr>
          </w:p>
          <w:p w14:paraId="0FF2A61E" w14:textId="77777777" w:rsidR="00331BF0" w:rsidRPr="008D76B4" w:rsidRDefault="00331BF0" w:rsidP="007B527B">
            <w:pPr>
              <w:pStyle w:val="TableSmallFont"/>
              <w:rPr>
                <w:rFonts w:ascii="Arial" w:hAnsi="Arial" w:cs="Arial"/>
                <w:b/>
                <w:sz w:val="18"/>
                <w:szCs w:val="18"/>
              </w:rPr>
            </w:pPr>
            <w:r w:rsidRPr="008D76B4">
              <w:rPr>
                <w:rFonts w:ascii="Arial" w:hAnsi="Arial" w:cs="Arial"/>
                <w:b/>
                <w:sz w:val="18"/>
                <w:szCs w:val="18"/>
              </w:rPr>
              <w:t>Derive</w:t>
            </w:r>
          </w:p>
        </w:tc>
      </w:tr>
      <w:tr w:rsidR="00331BF0" w:rsidRPr="008D76B4" w14:paraId="20E89619" w14:textId="77777777" w:rsidTr="007B527B">
        <w:tc>
          <w:tcPr>
            <w:tcW w:w="3240" w:type="dxa"/>
            <w:tcBorders>
              <w:top w:val="nil"/>
              <w:left w:val="single" w:sz="12" w:space="0" w:color="000000"/>
              <w:bottom w:val="single" w:sz="6" w:space="0" w:color="000000"/>
              <w:right w:val="single" w:sz="6" w:space="0" w:color="000000"/>
            </w:tcBorders>
            <w:hideMark/>
          </w:tcPr>
          <w:p w14:paraId="0487B5A4" w14:textId="77777777" w:rsidR="00331BF0" w:rsidRPr="008D76B4" w:rsidRDefault="00331BF0" w:rsidP="007B527B">
            <w:pPr>
              <w:pStyle w:val="TableSmallFont"/>
              <w:jc w:val="left"/>
              <w:rPr>
                <w:rFonts w:ascii="Arial" w:hAnsi="Arial" w:cs="Arial"/>
                <w:sz w:val="18"/>
                <w:szCs w:val="18"/>
              </w:rPr>
            </w:pPr>
            <w:r w:rsidRPr="008D76B4">
              <w:rPr>
                <w:rFonts w:ascii="Arial" w:hAnsi="Arial" w:cs="Arial"/>
                <w:sz w:val="18"/>
                <w:szCs w:val="18"/>
              </w:rPr>
              <w:t>CKM_RSA_PKCS_KEY_PAIR_GEN</w:t>
            </w:r>
          </w:p>
        </w:tc>
        <w:tc>
          <w:tcPr>
            <w:tcW w:w="990" w:type="dxa"/>
            <w:tcBorders>
              <w:top w:val="nil"/>
              <w:left w:val="single" w:sz="6" w:space="0" w:color="000000"/>
              <w:bottom w:val="single" w:sz="6" w:space="0" w:color="000000"/>
              <w:right w:val="single" w:sz="6" w:space="0" w:color="000000"/>
            </w:tcBorders>
          </w:tcPr>
          <w:p w14:paraId="65501431" w14:textId="77777777" w:rsidR="00331BF0" w:rsidRPr="008D76B4" w:rsidRDefault="00331BF0" w:rsidP="007B527B">
            <w:pPr>
              <w:pStyle w:val="TableSmallFont"/>
              <w:rPr>
                <w:rFonts w:ascii="Arial" w:hAnsi="Arial" w:cs="Arial"/>
                <w:sz w:val="18"/>
                <w:szCs w:val="18"/>
              </w:rPr>
            </w:pPr>
          </w:p>
        </w:tc>
        <w:tc>
          <w:tcPr>
            <w:tcW w:w="796" w:type="dxa"/>
            <w:tcBorders>
              <w:top w:val="nil"/>
              <w:left w:val="single" w:sz="6" w:space="0" w:color="000000"/>
              <w:bottom w:val="single" w:sz="6" w:space="0" w:color="000000"/>
              <w:right w:val="single" w:sz="6" w:space="0" w:color="000000"/>
            </w:tcBorders>
          </w:tcPr>
          <w:p w14:paraId="4C237DCE" w14:textId="77777777" w:rsidR="00331BF0" w:rsidRPr="008D76B4" w:rsidRDefault="00331BF0" w:rsidP="007B527B">
            <w:pPr>
              <w:pStyle w:val="TableSmallFont"/>
              <w:rPr>
                <w:rFonts w:ascii="Arial" w:hAnsi="Arial" w:cs="Arial"/>
                <w:sz w:val="18"/>
                <w:szCs w:val="18"/>
              </w:rPr>
            </w:pPr>
          </w:p>
        </w:tc>
        <w:tc>
          <w:tcPr>
            <w:tcW w:w="530" w:type="dxa"/>
            <w:tcBorders>
              <w:top w:val="nil"/>
              <w:left w:val="single" w:sz="6" w:space="0" w:color="000000"/>
              <w:bottom w:val="single" w:sz="6" w:space="0" w:color="000000"/>
              <w:right w:val="single" w:sz="6" w:space="0" w:color="000000"/>
            </w:tcBorders>
          </w:tcPr>
          <w:p w14:paraId="089E3828" w14:textId="77777777" w:rsidR="00331BF0" w:rsidRPr="008D76B4" w:rsidRDefault="00331BF0" w:rsidP="007B527B">
            <w:pPr>
              <w:pStyle w:val="TableSmallFont"/>
              <w:rPr>
                <w:rFonts w:ascii="Arial" w:hAnsi="Arial" w:cs="Arial"/>
                <w:sz w:val="18"/>
                <w:szCs w:val="18"/>
              </w:rPr>
            </w:pPr>
          </w:p>
        </w:tc>
        <w:tc>
          <w:tcPr>
            <w:tcW w:w="834" w:type="dxa"/>
            <w:tcBorders>
              <w:top w:val="nil"/>
              <w:left w:val="single" w:sz="6" w:space="0" w:color="000000"/>
              <w:bottom w:val="single" w:sz="6" w:space="0" w:color="000000"/>
              <w:right w:val="single" w:sz="6" w:space="0" w:color="000000"/>
            </w:tcBorders>
          </w:tcPr>
          <w:p w14:paraId="38DD14B9" w14:textId="77777777" w:rsidR="00331BF0" w:rsidRPr="008D76B4" w:rsidRDefault="00331BF0" w:rsidP="007B527B">
            <w:pPr>
              <w:pStyle w:val="TableSmallFont"/>
              <w:rPr>
                <w:rFonts w:ascii="Arial" w:hAnsi="Arial" w:cs="Arial"/>
                <w:sz w:val="18"/>
                <w:szCs w:val="18"/>
              </w:rPr>
            </w:pPr>
          </w:p>
        </w:tc>
        <w:tc>
          <w:tcPr>
            <w:tcW w:w="630" w:type="dxa"/>
            <w:tcBorders>
              <w:top w:val="nil"/>
              <w:left w:val="single" w:sz="6" w:space="0" w:color="000000"/>
              <w:bottom w:val="single" w:sz="6" w:space="0" w:color="000000"/>
              <w:right w:val="single" w:sz="6" w:space="0" w:color="000000"/>
            </w:tcBorders>
            <w:hideMark/>
          </w:tcPr>
          <w:p w14:paraId="1470CDE8" w14:textId="77777777" w:rsidR="00331BF0" w:rsidRPr="008D76B4" w:rsidRDefault="00331BF0" w:rsidP="007B527B">
            <w:pPr>
              <w:pStyle w:val="TableSmallFont"/>
              <w:rPr>
                <w:rFonts w:ascii="Arial" w:hAnsi="Arial" w:cs="Arial"/>
                <w:sz w:val="18"/>
                <w:szCs w:val="18"/>
              </w:rPr>
            </w:pPr>
            <w:r w:rsidRPr="008D76B4">
              <w:rPr>
                <w:rFonts w:ascii="Arial" w:hAnsi="Arial" w:cs="Arial"/>
                <w:sz w:val="18"/>
                <w:szCs w:val="18"/>
              </w:rPr>
              <w:sym w:font="Wingdings" w:char="F0FC"/>
            </w:r>
          </w:p>
        </w:tc>
        <w:tc>
          <w:tcPr>
            <w:tcW w:w="900" w:type="dxa"/>
            <w:tcBorders>
              <w:top w:val="nil"/>
              <w:left w:val="single" w:sz="6" w:space="0" w:color="000000"/>
              <w:bottom w:val="single" w:sz="6" w:space="0" w:color="000000"/>
              <w:right w:val="single" w:sz="6" w:space="0" w:color="000000"/>
            </w:tcBorders>
          </w:tcPr>
          <w:p w14:paraId="469808CF" w14:textId="77777777" w:rsidR="00331BF0" w:rsidRPr="008D76B4" w:rsidRDefault="00331BF0" w:rsidP="007B527B">
            <w:pPr>
              <w:pStyle w:val="TableSmallFont"/>
              <w:rPr>
                <w:rFonts w:ascii="Arial" w:hAnsi="Arial" w:cs="Arial"/>
                <w:sz w:val="18"/>
                <w:szCs w:val="18"/>
              </w:rPr>
            </w:pPr>
          </w:p>
        </w:tc>
        <w:tc>
          <w:tcPr>
            <w:tcW w:w="810" w:type="dxa"/>
            <w:tcBorders>
              <w:top w:val="nil"/>
              <w:left w:val="single" w:sz="6" w:space="0" w:color="000000"/>
              <w:bottom w:val="single" w:sz="6" w:space="0" w:color="000000"/>
              <w:right w:val="single" w:sz="12" w:space="0" w:color="000000"/>
            </w:tcBorders>
          </w:tcPr>
          <w:p w14:paraId="5196CAA2" w14:textId="77777777" w:rsidR="00331BF0" w:rsidRPr="008D76B4" w:rsidRDefault="00331BF0" w:rsidP="007B527B">
            <w:pPr>
              <w:pStyle w:val="TableSmallFont"/>
              <w:rPr>
                <w:rFonts w:ascii="Arial" w:hAnsi="Arial" w:cs="Arial"/>
                <w:sz w:val="18"/>
                <w:szCs w:val="18"/>
              </w:rPr>
            </w:pPr>
          </w:p>
        </w:tc>
      </w:tr>
      <w:tr w:rsidR="00331BF0" w:rsidRPr="008D76B4" w14:paraId="2D3BCAF9"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15D3107B"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CKM_RSA_X9_31_KEY_PAIR_GEN</w:t>
            </w:r>
          </w:p>
        </w:tc>
        <w:tc>
          <w:tcPr>
            <w:tcW w:w="990" w:type="dxa"/>
            <w:tcBorders>
              <w:top w:val="single" w:sz="6" w:space="0" w:color="000000"/>
              <w:left w:val="single" w:sz="6" w:space="0" w:color="000000"/>
              <w:bottom w:val="single" w:sz="6" w:space="0" w:color="000000"/>
              <w:right w:val="single" w:sz="6" w:space="0" w:color="000000"/>
            </w:tcBorders>
          </w:tcPr>
          <w:p w14:paraId="5D2BF887"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7AEA3592" w14:textId="77777777" w:rsidR="00331BF0" w:rsidRPr="008D76B4" w:rsidRDefault="00331BF0" w:rsidP="007B527B">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06161CC7"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95A9FCA"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14:paraId="44B0C347"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900" w:type="dxa"/>
            <w:tcBorders>
              <w:top w:val="single" w:sz="6" w:space="0" w:color="000000"/>
              <w:left w:val="single" w:sz="6" w:space="0" w:color="000000"/>
              <w:bottom w:val="single" w:sz="6" w:space="0" w:color="000000"/>
              <w:right w:val="single" w:sz="6" w:space="0" w:color="000000"/>
            </w:tcBorders>
          </w:tcPr>
          <w:p w14:paraId="4C404BCA"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9A86BC8" w14:textId="77777777" w:rsidR="00331BF0" w:rsidRPr="008D76B4" w:rsidRDefault="00331BF0" w:rsidP="007B527B">
            <w:pPr>
              <w:pStyle w:val="TableSmallFont"/>
              <w:keepNext w:val="0"/>
              <w:rPr>
                <w:rFonts w:ascii="Arial" w:hAnsi="Arial" w:cs="Arial"/>
                <w:sz w:val="18"/>
                <w:szCs w:val="18"/>
              </w:rPr>
            </w:pPr>
          </w:p>
        </w:tc>
      </w:tr>
      <w:tr w:rsidR="00331BF0" w:rsidRPr="008D76B4" w14:paraId="62EBB091" w14:textId="77777777" w:rsidTr="007B527B">
        <w:tc>
          <w:tcPr>
            <w:tcW w:w="3240" w:type="dxa"/>
            <w:tcBorders>
              <w:top w:val="nil"/>
              <w:left w:val="single" w:sz="12" w:space="0" w:color="000000"/>
              <w:bottom w:val="single" w:sz="6" w:space="0" w:color="000000"/>
              <w:right w:val="single" w:sz="6" w:space="0" w:color="000000"/>
            </w:tcBorders>
            <w:hideMark/>
          </w:tcPr>
          <w:p w14:paraId="69E67AD6"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CKM_RSA_PKCS</w:t>
            </w:r>
          </w:p>
        </w:tc>
        <w:tc>
          <w:tcPr>
            <w:tcW w:w="990" w:type="dxa"/>
            <w:tcBorders>
              <w:top w:val="nil"/>
              <w:left w:val="single" w:sz="6" w:space="0" w:color="000000"/>
              <w:bottom w:val="single" w:sz="6" w:space="0" w:color="000000"/>
              <w:right w:val="single" w:sz="6" w:space="0" w:color="000000"/>
            </w:tcBorders>
            <w:hideMark/>
          </w:tcPr>
          <w:p w14:paraId="4A034F6A"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796" w:type="dxa"/>
            <w:tcBorders>
              <w:top w:val="nil"/>
              <w:left w:val="single" w:sz="6" w:space="0" w:color="000000"/>
              <w:bottom w:val="single" w:sz="6" w:space="0" w:color="000000"/>
              <w:right w:val="single" w:sz="6" w:space="0" w:color="000000"/>
            </w:tcBorders>
            <w:hideMark/>
          </w:tcPr>
          <w:p w14:paraId="7C0A7005"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530" w:type="dxa"/>
            <w:tcBorders>
              <w:top w:val="nil"/>
              <w:left w:val="single" w:sz="6" w:space="0" w:color="000000"/>
              <w:bottom w:val="single" w:sz="6" w:space="0" w:color="000000"/>
              <w:right w:val="single" w:sz="6" w:space="0" w:color="000000"/>
            </w:tcBorders>
            <w:hideMark/>
          </w:tcPr>
          <w:p w14:paraId="377859D7"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34" w:type="dxa"/>
            <w:tcBorders>
              <w:top w:val="nil"/>
              <w:left w:val="single" w:sz="6" w:space="0" w:color="000000"/>
              <w:bottom w:val="single" w:sz="6" w:space="0" w:color="000000"/>
              <w:right w:val="single" w:sz="6" w:space="0" w:color="000000"/>
            </w:tcBorders>
          </w:tcPr>
          <w:p w14:paraId="1F1B67D9" w14:textId="77777777" w:rsidR="00331BF0" w:rsidRPr="008D76B4" w:rsidRDefault="00331BF0" w:rsidP="007B527B">
            <w:pPr>
              <w:pStyle w:val="TableSmallFont"/>
              <w:keepNext w:val="0"/>
              <w:rPr>
                <w:rFonts w:ascii="Arial" w:hAnsi="Arial" w:cs="Arial"/>
                <w:sz w:val="18"/>
                <w:szCs w:val="18"/>
              </w:rPr>
            </w:pPr>
          </w:p>
        </w:tc>
        <w:tc>
          <w:tcPr>
            <w:tcW w:w="630" w:type="dxa"/>
            <w:tcBorders>
              <w:top w:val="nil"/>
              <w:left w:val="single" w:sz="6" w:space="0" w:color="000000"/>
              <w:bottom w:val="single" w:sz="6" w:space="0" w:color="000000"/>
              <w:right w:val="single" w:sz="6" w:space="0" w:color="000000"/>
            </w:tcBorders>
          </w:tcPr>
          <w:p w14:paraId="796BA208" w14:textId="77777777" w:rsidR="00331BF0" w:rsidRPr="008D76B4" w:rsidRDefault="00331BF0" w:rsidP="007B527B">
            <w:pPr>
              <w:pStyle w:val="TableSmallFont"/>
              <w:keepNext w:val="0"/>
              <w:rPr>
                <w:rFonts w:ascii="Arial" w:hAnsi="Arial" w:cs="Arial"/>
                <w:sz w:val="18"/>
                <w:szCs w:val="18"/>
              </w:rPr>
            </w:pPr>
          </w:p>
        </w:tc>
        <w:tc>
          <w:tcPr>
            <w:tcW w:w="900" w:type="dxa"/>
            <w:tcBorders>
              <w:top w:val="nil"/>
              <w:left w:val="single" w:sz="6" w:space="0" w:color="000000"/>
              <w:bottom w:val="single" w:sz="6" w:space="0" w:color="000000"/>
              <w:right w:val="single" w:sz="6" w:space="0" w:color="000000"/>
            </w:tcBorders>
            <w:hideMark/>
          </w:tcPr>
          <w:p w14:paraId="31340192"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10" w:type="dxa"/>
            <w:tcBorders>
              <w:top w:val="nil"/>
              <w:left w:val="single" w:sz="6" w:space="0" w:color="000000"/>
              <w:bottom w:val="single" w:sz="6" w:space="0" w:color="000000"/>
              <w:right w:val="single" w:sz="12" w:space="0" w:color="000000"/>
            </w:tcBorders>
          </w:tcPr>
          <w:p w14:paraId="332D10D6" w14:textId="77777777" w:rsidR="00331BF0" w:rsidRPr="008D76B4" w:rsidRDefault="00331BF0" w:rsidP="007B527B">
            <w:pPr>
              <w:pStyle w:val="TableSmallFont"/>
              <w:keepNext w:val="0"/>
              <w:rPr>
                <w:rFonts w:ascii="Arial" w:hAnsi="Arial" w:cs="Arial"/>
                <w:sz w:val="18"/>
                <w:szCs w:val="18"/>
              </w:rPr>
            </w:pPr>
          </w:p>
        </w:tc>
      </w:tr>
      <w:tr w:rsidR="00331BF0" w:rsidRPr="008D76B4" w14:paraId="4789FA8B"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06E187D1"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CKM_RSA_PKCS_OAEP</w:t>
            </w:r>
          </w:p>
        </w:tc>
        <w:tc>
          <w:tcPr>
            <w:tcW w:w="990" w:type="dxa"/>
            <w:tcBorders>
              <w:top w:val="single" w:sz="6" w:space="0" w:color="000000"/>
              <w:left w:val="single" w:sz="6" w:space="0" w:color="000000"/>
              <w:bottom w:val="single" w:sz="6" w:space="0" w:color="000000"/>
              <w:right w:val="single" w:sz="6" w:space="0" w:color="000000"/>
            </w:tcBorders>
            <w:hideMark/>
          </w:tcPr>
          <w:p w14:paraId="152407F0"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tcPr>
          <w:p w14:paraId="22513FB5" w14:textId="77777777" w:rsidR="00331BF0" w:rsidRPr="008D76B4" w:rsidRDefault="00331BF0" w:rsidP="007B527B">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2205BB1A"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0E79EB3"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0C01317"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43A93FEF"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4F0680DA" w14:textId="77777777" w:rsidR="00331BF0" w:rsidRPr="008D76B4" w:rsidRDefault="00331BF0" w:rsidP="007B527B">
            <w:pPr>
              <w:pStyle w:val="TableSmallFont"/>
              <w:keepNext w:val="0"/>
              <w:rPr>
                <w:rFonts w:ascii="Arial" w:hAnsi="Arial" w:cs="Arial"/>
                <w:sz w:val="18"/>
                <w:szCs w:val="18"/>
              </w:rPr>
            </w:pPr>
          </w:p>
        </w:tc>
      </w:tr>
      <w:tr w:rsidR="00331BF0" w:rsidRPr="008D76B4" w14:paraId="7907EFEA"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135D8E0D"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CKM_RSA_PKCS_PSS</w:t>
            </w:r>
          </w:p>
        </w:tc>
        <w:tc>
          <w:tcPr>
            <w:tcW w:w="990" w:type="dxa"/>
            <w:tcBorders>
              <w:top w:val="single" w:sz="6" w:space="0" w:color="000000"/>
              <w:left w:val="single" w:sz="6" w:space="0" w:color="000000"/>
              <w:bottom w:val="single" w:sz="6" w:space="0" w:color="000000"/>
              <w:right w:val="single" w:sz="6" w:space="0" w:color="000000"/>
            </w:tcBorders>
          </w:tcPr>
          <w:p w14:paraId="071F3D40"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547D8063"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tcPr>
          <w:p w14:paraId="6DB34262"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106A370"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46B8C0A6"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8C38CA7"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40F7AF2C" w14:textId="77777777" w:rsidR="00331BF0" w:rsidRPr="008D76B4" w:rsidRDefault="00331BF0" w:rsidP="007B527B">
            <w:pPr>
              <w:pStyle w:val="TableSmallFont"/>
              <w:keepNext w:val="0"/>
              <w:rPr>
                <w:rFonts w:ascii="Arial" w:hAnsi="Arial" w:cs="Arial"/>
                <w:sz w:val="18"/>
                <w:szCs w:val="18"/>
              </w:rPr>
            </w:pPr>
          </w:p>
        </w:tc>
      </w:tr>
      <w:tr w:rsidR="00331BF0" w:rsidRPr="008D76B4" w14:paraId="0EBACC11"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408BE868"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CKM_RSA_9796</w:t>
            </w:r>
          </w:p>
        </w:tc>
        <w:tc>
          <w:tcPr>
            <w:tcW w:w="990" w:type="dxa"/>
            <w:tcBorders>
              <w:top w:val="single" w:sz="6" w:space="0" w:color="000000"/>
              <w:left w:val="single" w:sz="6" w:space="0" w:color="000000"/>
              <w:bottom w:val="single" w:sz="6" w:space="0" w:color="000000"/>
              <w:right w:val="single" w:sz="6" w:space="0" w:color="000000"/>
            </w:tcBorders>
          </w:tcPr>
          <w:p w14:paraId="525FB61F"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3CDAA305"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hideMark/>
          </w:tcPr>
          <w:p w14:paraId="2AACD5E7"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34" w:type="dxa"/>
            <w:tcBorders>
              <w:top w:val="single" w:sz="6" w:space="0" w:color="000000"/>
              <w:left w:val="single" w:sz="6" w:space="0" w:color="000000"/>
              <w:bottom w:val="single" w:sz="6" w:space="0" w:color="000000"/>
              <w:right w:val="single" w:sz="6" w:space="0" w:color="000000"/>
            </w:tcBorders>
          </w:tcPr>
          <w:p w14:paraId="4396C5A6"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0A295D21"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FE67D13"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785923AE" w14:textId="77777777" w:rsidR="00331BF0" w:rsidRPr="008D76B4" w:rsidRDefault="00331BF0" w:rsidP="007B527B">
            <w:pPr>
              <w:pStyle w:val="TableSmallFont"/>
              <w:keepNext w:val="0"/>
              <w:rPr>
                <w:rFonts w:ascii="Arial" w:hAnsi="Arial" w:cs="Arial"/>
                <w:sz w:val="18"/>
                <w:szCs w:val="18"/>
              </w:rPr>
            </w:pPr>
          </w:p>
        </w:tc>
      </w:tr>
      <w:tr w:rsidR="00331BF0" w:rsidRPr="008D76B4" w14:paraId="10D092B2"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2F335369"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CKM_RSA_X_509</w:t>
            </w:r>
          </w:p>
        </w:tc>
        <w:tc>
          <w:tcPr>
            <w:tcW w:w="990" w:type="dxa"/>
            <w:tcBorders>
              <w:top w:val="single" w:sz="6" w:space="0" w:color="000000"/>
              <w:left w:val="single" w:sz="6" w:space="0" w:color="000000"/>
              <w:bottom w:val="single" w:sz="6" w:space="0" w:color="000000"/>
              <w:right w:val="single" w:sz="6" w:space="0" w:color="000000"/>
            </w:tcBorders>
            <w:hideMark/>
          </w:tcPr>
          <w:p w14:paraId="5F13B590"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hideMark/>
          </w:tcPr>
          <w:p w14:paraId="12294E06"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hideMark/>
          </w:tcPr>
          <w:p w14:paraId="55A3078E"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34" w:type="dxa"/>
            <w:tcBorders>
              <w:top w:val="single" w:sz="6" w:space="0" w:color="000000"/>
              <w:left w:val="single" w:sz="6" w:space="0" w:color="000000"/>
              <w:bottom w:val="single" w:sz="6" w:space="0" w:color="000000"/>
              <w:right w:val="single" w:sz="6" w:space="0" w:color="000000"/>
            </w:tcBorders>
          </w:tcPr>
          <w:p w14:paraId="6A65C872"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DC7B2E6"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51271A90"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6432ED90" w14:textId="77777777" w:rsidR="00331BF0" w:rsidRPr="008D76B4" w:rsidRDefault="00331BF0" w:rsidP="007B527B">
            <w:pPr>
              <w:pStyle w:val="TableSmallFont"/>
              <w:keepNext w:val="0"/>
              <w:rPr>
                <w:rFonts w:ascii="Arial" w:hAnsi="Arial" w:cs="Arial"/>
                <w:sz w:val="18"/>
                <w:szCs w:val="18"/>
              </w:rPr>
            </w:pPr>
          </w:p>
        </w:tc>
      </w:tr>
      <w:tr w:rsidR="00331BF0" w:rsidRPr="008D76B4" w14:paraId="322201BF"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2C9860ED"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CKM_RSA_X9_31</w:t>
            </w:r>
          </w:p>
        </w:tc>
        <w:tc>
          <w:tcPr>
            <w:tcW w:w="990" w:type="dxa"/>
            <w:tcBorders>
              <w:top w:val="single" w:sz="6" w:space="0" w:color="000000"/>
              <w:left w:val="single" w:sz="6" w:space="0" w:color="000000"/>
              <w:bottom w:val="single" w:sz="6" w:space="0" w:color="000000"/>
              <w:right w:val="single" w:sz="6" w:space="0" w:color="000000"/>
            </w:tcBorders>
          </w:tcPr>
          <w:p w14:paraId="6CCB28A8"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8E39696"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tcPr>
          <w:p w14:paraId="5E14E583"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2B5B771"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704B569F"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546F32C"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DEB978E" w14:textId="77777777" w:rsidR="00331BF0" w:rsidRPr="008D76B4" w:rsidRDefault="00331BF0" w:rsidP="007B527B">
            <w:pPr>
              <w:pStyle w:val="TableSmallFont"/>
              <w:keepNext w:val="0"/>
              <w:rPr>
                <w:rFonts w:ascii="Arial" w:hAnsi="Arial" w:cs="Arial"/>
                <w:sz w:val="18"/>
                <w:szCs w:val="18"/>
              </w:rPr>
            </w:pPr>
          </w:p>
        </w:tc>
      </w:tr>
      <w:tr w:rsidR="00331BF0" w:rsidRPr="008D76B4" w14:paraId="453DB264"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5DA9CA16"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CKM_SHA1_RSA_PKCS</w:t>
            </w:r>
          </w:p>
        </w:tc>
        <w:tc>
          <w:tcPr>
            <w:tcW w:w="990" w:type="dxa"/>
            <w:tcBorders>
              <w:top w:val="single" w:sz="6" w:space="0" w:color="000000"/>
              <w:left w:val="single" w:sz="6" w:space="0" w:color="000000"/>
              <w:bottom w:val="single" w:sz="6" w:space="0" w:color="000000"/>
              <w:right w:val="single" w:sz="6" w:space="0" w:color="000000"/>
            </w:tcBorders>
          </w:tcPr>
          <w:p w14:paraId="55BA95B1"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720D901F"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0D5EF9E3"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0FA5406D"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1A54999"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4D054EAB"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FA7D906" w14:textId="77777777" w:rsidR="00331BF0" w:rsidRPr="008D76B4" w:rsidRDefault="00331BF0" w:rsidP="007B527B">
            <w:pPr>
              <w:pStyle w:val="TableSmallFont"/>
              <w:keepNext w:val="0"/>
              <w:rPr>
                <w:rFonts w:ascii="Arial" w:hAnsi="Arial" w:cs="Arial"/>
                <w:sz w:val="18"/>
                <w:szCs w:val="18"/>
              </w:rPr>
            </w:pPr>
          </w:p>
        </w:tc>
      </w:tr>
      <w:tr w:rsidR="00331BF0" w:rsidRPr="008D76B4" w14:paraId="3947EAA2"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6AF17FCA"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CKM_SHA224_RSA_PKCS</w:t>
            </w:r>
          </w:p>
        </w:tc>
        <w:tc>
          <w:tcPr>
            <w:tcW w:w="990" w:type="dxa"/>
            <w:tcBorders>
              <w:top w:val="single" w:sz="6" w:space="0" w:color="000000"/>
              <w:left w:val="single" w:sz="6" w:space="0" w:color="000000"/>
              <w:bottom w:val="single" w:sz="6" w:space="0" w:color="000000"/>
              <w:right w:val="single" w:sz="6" w:space="0" w:color="000000"/>
            </w:tcBorders>
          </w:tcPr>
          <w:p w14:paraId="4DC063F0"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68C6DC41"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2FFCA34C"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0A1173DA"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A96327C"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4F1B930A"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FE4D839" w14:textId="77777777" w:rsidR="00331BF0" w:rsidRPr="008D76B4" w:rsidRDefault="00331BF0" w:rsidP="007B527B">
            <w:pPr>
              <w:pStyle w:val="TableSmallFont"/>
              <w:keepNext w:val="0"/>
              <w:rPr>
                <w:rFonts w:ascii="Arial" w:hAnsi="Arial" w:cs="Arial"/>
                <w:sz w:val="18"/>
                <w:szCs w:val="18"/>
              </w:rPr>
            </w:pPr>
          </w:p>
        </w:tc>
      </w:tr>
      <w:tr w:rsidR="00331BF0" w:rsidRPr="008D76B4" w14:paraId="4DF61415"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1701204C"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CKM_SHA256_RSA_PKCS</w:t>
            </w:r>
          </w:p>
        </w:tc>
        <w:tc>
          <w:tcPr>
            <w:tcW w:w="990" w:type="dxa"/>
            <w:tcBorders>
              <w:top w:val="single" w:sz="6" w:space="0" w:color="000000"/>
              <w:left w:val="single" w:sz="6" w:space="0" w:color="000000"/>
              <w:bottom w:val="single" w:sz="6" w:space="0" w:color="000000"/>
              <w:right w:val="single" w:sz="6" w:space="0" w:color="000000"/>
            </w:tcBorders>
          </w:tcPr>
          <w:p w14:paraId="2140B61D"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A973A58"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26A62A92"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4FBBEC65"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7768B1DC"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67C3698"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6470775" w14:textId="77777777" w:rsidR="00331BF0" w:rsidRPr="008D76B4" w:rsidRDefault="00331BF0" w:rsidP="007B527B">
            <w:pPr>
              <w:pStyle w:val="TableSmallFont"/>
              <w:keepNext w:val="0"/>
              <w:rPr>
                <w:rFonts w:ascii="Arial" w:hAnsi="Arial" w:cs="Arial"/>
                <w:sz w:val="18"/>
                <w:szCs w:val="18"/>
              </w:rPr>
            </w:pPr>
          </w:p>
        </w:tc>
      </w:tr>
      <w:tr w:rsidR="00331BF0" w:rsidRPr="008D76B4" w14:paraId="71F4EABD"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746D37C7"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CKM_SHA384_RSA_PKCS</w:t>
            </w:r>
          </w:p>
        </w:tc>
        <w:tc>
          <w:tcPr>
            <w:tcW w:w="990" w:type="dxa"/>
            <w:tcBorders>
              <w:top w:val="single" w:sz="6" w:space="0" w:color="000000"/>
              <w:left w:val="single" w:sz="6" w:space="0" w:color="000000"/>
              <w:bottom w:val="single" w:sz="6" w:space="0" w:color="000000"/>
              <w:right w:val="single" w:sz="6" w:space="0" w:color="000000"/>
            </w:tcBorders>
          </w:tcPr>
          <w:p w14:paraId="1D01B871"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660D974C"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32722D0E"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13741E2"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FE7661A"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B44B59C"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5F7E40E" w14:textId="77777777" w:rsidR="00331BF0" w:rsidRPr="008D76B4" w:rsidRDefault="00331BF0" w:rsidP="007B527B">
            <w:pPr>
              <w:pStyle w:val="TableSmallFont"/>
              <w:keepNext w:val="0"/>
              <w:rPr>
                <w:rFonts w:ascii="Arial" w:hAnsi="Arial" w:cs="Arial"/>
                <w:sz w:val="18"/>
                <w:szCs w:val="18"/>
              </w:rPr>
            </w:pPr>
          </w:p>
        </w:tc>
      </w:tr>
      <w:tr w:rsidR="00331BF0" w:rsidRPr="008D76B4" w14:paraId="30E37F75"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5BDE45F3"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CKM_SHA512_RSA_PKCS</w:t>
            </w:r>
          </w:p>
        </w:tc>
        <w:tc>
          <w:tcPr>
            <w:tcW w:w="990" w:type="dxa"/>
            <w:tcBorders>
              <w:top w:val="single" w:sz="6" w:space="0" w:color="000000"/>
              <w:left w:val="single" w:sz="6" w:space="0" w:color="000000"/>
              <w:bottom w:val="single" w:sz="6" w:space="0" w:color="000000"/>
              <w:right w:val="single" w:sz="6" w:space="0" w:color="000000"/>
            </w:tcBorders>
          </w:tcPr>
          <w:p w14:paraId="792E6DB1"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05330728"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11A633B8"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301AD770"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0C7A301"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5C5237F"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06EF9994" w14:textId="77777777" w:rsidR="00331BF0" w:rsidRPr="008D76B4" w:rsidRDefault="00331BF0" w:rsidP="007B527B">
            <w:pPr>
              <w:pStyle w:val="TableSmallFont"/>
              <w:keepNext w:val="0"/>
              <w:rPr>
                <w:rFonts w:ascii="Arial" w:hAnsi="Arial" w:cs="Arial"/>
                <w:sz w:val="18"/>
                <w:szCs w:val="18"/>
              </w:rPr>
            </w:pPr>
          </w:p>
        </w:tc>
      </w:tr>
      <w:tr w:rsidR="00331BF0" w:rsidRPr="008D76B4" w14:paraId="77B71E5D"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229D8A4A"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CKM_SHA1_RSA_PKCS_PSS</w:t>
            </w:r>
          </w:p>
        </w:tc>
        <w:tc>
          <w:tcPr>
            <w:tcW w:w="990" w:type="dxa"/>
            <w:tcBorders>
              <w:top w:val="single" w:sz="6" w:space="0" w:color="000000"/>
              <w:left w:val="single" w:sz="6" w:space="0" w:color="000000"/>
              <w:bottom w:val="single" w:sz="6" w:space="0" w:color="000000"/>
              <w:right w:val="single" w:sz="6" w:space="0" w:color="000000"/>
            </w:tcBorders>
          </w:tcPr>
          <w:p w14:paraId="10CF0A1C" w14:textId="77777777" w:rsidR="00331BF0" w:rsidRPr="008D76B4" w:rsidRDefault="00331BF0" w:rsidP="007B527B">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71C383C0"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74A243B3" w14:textId="77777777" w:rsidR="00331BF0" w:rsidRPr="008D76B4" w:rsidRDefault="00331BF0" w:rsidP="007B527B">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00C1A0C" w14:textId="77777777" w:rsidR="00331BF0" w:rsidRPr="008D76B4" w:rsidRDefault="00331BF0" w:rsidP="007B527B">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B50071E" w14:textId="77777777" w:rsidR="00331BF0" w:rsidRPr="008D76B4" w:rsidRDefault="00331BF0" w:rsidP="007B527B">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82DCBB0" w14:textId="77777777" w:rsidR="00331BF0" w:rsidRPr="008D76B4" w:rsidRDefault="00331BF0" w:rsidP="007B527B">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FEBE4D8" w14:textId="77777777" w:rsidR="00331BF0" w:rsidRPr="008D76B4" w:rsidRDefault="00331BF0" w:rsidP="007B527B">
            <w:pPr>
              <w:pStyle w:val="TableSmallFont"/>
              <w:keepNext w:val="0"/>
              <w:jc w:val="left"/>
              <w:rPr>
                <w:rFonts w:ascii="Arial" w:hAnsi="Arial" w:cs="Arial"/>
                <w:sz w:val="18"/>
                <w:szCs w:val="18"/>
              </w:rPr>
            </w:pPr>
          </w:p>
        </w:tc>
      </w:tr>
      <w:tr w:rsidR="00331BF0" w:rsidRPr="008D76B4" w14:paraId="2B50B108"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4714C534"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CKM_SHA224_RSA_PKCS_PSS</w:t>
            </w:r>
          </w:p>
        </w:tc>
        <w:tc>
          <w:tcPr>
            <w:tcW w:w="990" w:type="dxa"/>
            <w:tcBorders>
              <w:top w:val="single" w:sz="6" w:space="0" w:color="000000"/>
              <w:left w:val="single" w:sz="6" w:space="0" w:color="000000"/>
              <w:bottom w:val="single" w:sz="6" w:space="0" w:color="000000"/>
              <w:right w:val="single" w:sz="6" w:space="0" w:color="000000"/>
            </w:tcBorders>
          </w:tcPr>
          <w:p w14:paraId="02DE39A1" w14:textId="77777777" w:rsidR="00331BF0" w:rsidRPr="008D76B4" w:rsidRDefault="00331BF0" w:rsidP="007B527B">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225591E2"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47CA4E04" w14:textId="77777777" w:rsidR="00331BF0" w:rsidRPr="008D76B4" w:rsidRDefault="00331BF0" w:rsidP="007B527B">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371FC1CD" w14:textId="77777777" w:rsidR="00331BF0" w:rsidRPr="008D76B4" w:rsidRDefault="00331BF0" w:rsidP="007B527B">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85AA0D9" w14:textId="77777777" w:rsidR="00331BF0" w:rsidRPr="008D76B4" w:rsidRDefault="00331BF0" w:rsidP="007B527B">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27D99AB2" w14:textId="77777777" w:rsidR="00331BF0" w:rsidRPr="008D76B4" w:rsidRDefault="00331BF0" w:rsidP="007B527B">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2106DC9" w14:textId="77777777" w:rsidR="00331BF0" w:rsidRPr="008D76B4" w:rsidRDefault="00331BF0" w:rsidP="007B527B">
            <w:pPr>
              <w:pStyle w:val="TableSmallFont"/>
              <w:keepNext w:val="0"/>
              <w:jc w:val="left"/>
              <w:rPr>
                <w:rFonts w:ascii="Arial" w:hAnsi="Arial" w:cs="Arial"/>
                <w:sz w:val="18"/>
                <w:szCs w:val="18"/>
              </w:rPr>
            </w:pPr>
          </w:p>
        </w:tc>
      </w:tr>
      <w:tr w:rsidR="00331BF0" w:rsidRPr="008D76B4" w14:paraId="1C4ED305"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51A440CB"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CKM_SHA256_RSA_PKCS_PSS</w:t>
            </w:r>
          </w:p>
        </w:tc>
        <w:tc>
          <w:tcPr>
            <w:tcW w:w="990" w:type="dxa"/>
            <w:tcBorders>
              <w:top w:val="single" w:sz="6" w:space="0" w:color="000000"/>
              <w:left w:val="single" w:sz="6" w:space="0" w:color="000000"/>
              <w:bottom w:val="single" w:sz="6" w:space="0" w:color="000000"/>
              <w:right w:val="single" w:sz="6" w:space="0" w:color="000000"/>
            </w:tcBorders>
          </w:tcPr>
          <w:p w14:paraId="25569120" w14:textId="77777777" w:rsidR="00331BF0" w:rsidRPr="008D76B4" w:rsidRDefault="00331BF0" w:rsidP="007B527B">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050A4940"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76A8E0CE" w14:textId="77777777" w:rsidR="00331BF0" w:rsidRPr="008D76B4" w:rsidRDefault="00331BF0" w:rsidP="007B527B">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47C546C1" w14:textId="77777777" w:rsidR="00331BF0" w:rsidRPr="008D76B4" w:rsidRDefault="00331BF0" w:rsidP="007B527B">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76384722" w14:textId="77777777" w:rsidR="00331BF0" w:rsidRPr="008D76B4" w:rsidRDefault="00331BF0" w:rsidP="007B527B">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80DC834" w14:textId="77777777" w:rsidR="00331BF0" w:rsidRPr="008D76B4" w:rsidRDefault="00331BF0" w:rsidP="007B527B">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73C65F9C" w14:textId="77777777" w:rsidR="00331BF0" w:rsidRPr="008D76B4" w:rsidRDefault="00331BF0" w:rsidP="007B527B">
            <w:pPr>
              <w:pStyle w:val="TableSmallFont"/>
              <w:keepNext w:val="0"/>
              <w:jc w:val="left"/>
              <w:rPr>
                <w:rFonts w:ascii="Arial" w:hAnsi="Arial" w:cs="Arial"/>
                <w:sz w:val="18"/>
                <w:szCs w:val="18"/>
              </w:rPr>
            </w:pPr>
          </w:p>
        </w:tc>
      </w:tr>
      <w:tr w:rsidR="00331BF0" w:rsidRPr="008D76B4" w14:paraId="171BADAF"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1702174C"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CKM_SHA384_RSA_PKCS_PSS</w:t>
            </w:r>
          </w:p>
        </w:tc>
        <w:tc>
          <w:tcPr>
            <w:tcW w:w="990" w:type="dxa"/>
            <w:tcBorders>
              <w:top w:val="single" w:sz="6" w:space="0" w:color="000000"/>
              <w:left w:val="single" w:sz="6" w:space="0" w:color="000000"/>
              <w:bottom w:val="single" w:sz="6" w:space="0" w:color="000000"/>
              <w:right w:val="single" w:sz="6" w:space="0" w:color="000000"/>
            </w:tcBorders>
          </w:tcPr>
          <w:p w14:paraId="46448617" w14:textId="77777777" w:rsidR="00331BF0" w:rsidRPr="008D76B4" w:rsidRDefault="00331BF0" w:rsidP="007B527B">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DD90522"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19A6CEF5" w14:textId="77777777" w:rsidR="00331BF0" w:rsidRPr="008D76B4" w:rsidRDefault="00331BF0" w:rsidP="007B527B">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2F5E4C2B" w14:textId="77777777" w:rsidR="00331BF0" w:rsidRPr="008D76B4" w:rsidRDefault="00331BF0" w:rsidP="007B527B">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4F9CEC2E" w14:textId="77777777" w:rsidR="00331BF0" w:rsidRPr="008D76B4" w:rsidRDefault="00331BF0" w:rsidP="007B527B">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21D8364" w14:textId="77777777" w:rsidR="00331BF0" w:rsidRPr="008D76B4" w:rsidRDefault="00331BF0" w:rsidP="007B527B">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14675A2" w14:textId="77777777" w:rsidR="00331BF0" w:rsidRPr="008D76B4" w:rsidRDefault="00331BF0" w:rsidP="007B527B">
            <w:pPr>
              <w:pStyle w:val="TableSmallFont"/>
              <w:keepNext w:val="0"/>
              <w:jc w:val="left"/>
              <w:rPr>
                <w:rFonts w:ascii="Arial" w:hAnsi="Arial" w:cs="Arial"/>
                <w:sz w:val="18"/>
                <w:szCs w:val="18"/>
              </w:rPr>
            </w:pPr>
          </w:p>
        </w:tc>
      </w:tr>
      <w:tr w:rsidR="00331BF0" w:rsidRPr="008D76B4" w14:paraId="60F41B30"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1BE2C048"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CKM_SHA512_RSA_PKCS_PSS</w:t>
            </w:r>
          </w:p>
        </w:tc>
        <w:tc>
          <w:tcPr>
            <w:tcW w:w="990" w:type="dxa"/>
            <w:tcBorders>
              <w:top w:val="single" w:sz="6" w:space="0" w:color="000000"/>
              <w:left w:val="single" w:sz="6" w:space="0" w:color="000000"/>
              <w:bottom w:val="single" w:sz="6" w:space="0" w:color="000000"/>
              <w:right w:val="single" w:sz="6" w:space="0" w:color="000000"/>
            </w:tcBorders>
          </w:tcPr>
          <w:p w14:paraId="64F75C5A" w14:textId="77777777" w:rsidR="00331BF0" w:rsidRPr="008D76B4" w:rsidRDefault="00331BF0" w:rsidP="007B527B">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009ECC81"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6718223D" w14:textId="77777777" w:rsidR="00331BF0" w:rsidRPr="008D76B4" w:rsidRDefault="00331BF0" w:rsidP="007B527B">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23E672E7" w14:textId="77777777" w:rsidR="00331BF0" w:rsidRPr="008D76B4" w:rsidRDefault="00331BF0" w:rsidP="007B527B">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AD2C6B5" w14:textId="77777777" w:rsidR="00331BF0" w:rsidRPr="008D76B4" w:rsidRDefault="00331BF0" w:rsidP="007B527B">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31DEFD5" w14:textId="77777777" w:rsidR="00331BF0" w:rsidRPr="008D76B4" w:rsidRDefault="00331BF0" w:rsidP="007B527B">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0E86B5AB" w14:textId="77777777" w:rsidR="00331BF0" w:rsidRPr="008D76B4" w:rsidRDefault="00331BF0" w:rsidP="007B527B">
            <w:pPr>
              <w:pStyle w:val="TableSmallFont"/>
              <w:keepNext w:val="0"/>
              <w:jc w:val="left"/>
              <w:rPr>
                <w:rFonts w:ascii="Arial" w:hAnsi="Arial" w:cs="Arial"/>
                <w:sz w:val="18"/>
                <w:szCs w:val="18"/>
              </w:rPr>
            </w:pPr>
          </w:p>
        </w:tc>
      </w:tr>
      <w:tr w:rsidR="00331BF0" w:rsidRPr="008D76B4" w14:paraId="320125A0"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0FC3F7E0"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CKM_SHA1_RSA_X9_31</w:t>
            </w:r>
          </w:p>
        </w:tc>
        <w:tc>
          <w:tcPr>
            <w:tcW w:w="990" w:type="dxa"/>
            <w:tcBorders>
              <w:top w:val="single" w:sz="6" w:space="0" w:color="000000"/>
              <w:left w:val="single" w:sz="6" w:space="0" w:color="000000"/>
              <w:bottom w:val="single" w:sz="6" w:space="0" w:color="000000"/>
              <w:right w:val="single" w:sz="6" w:space="0" w:color="000000"/>
            </w:tcBorders>
          </w:tcPr>
          <w:p w14:paraId="6C091461"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335FBC6F"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7ACCB714"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A98626B"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30468ED"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B3A45EF"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4599A2A3" w14:textId="77777777" w:rsidR="00331BF0" w:rsidRPr="008D76B4" w:rsidRDefault="00331BF0" w:rsidP="007B527B">
            <w:pPr>
              <w:pStyle w:val="TableSmallFont"/>
              <w:keepNext w:val="0"/>
              <w:rPr>
                <w:rFonts w:ascii="Arial" w:hAnsi="Arial" w:cs="Arial"/>
                <w:sz w:val="18"/>
                <w:szCs w:val="18"/>
              </w:rPr>
            </w:pPr>
          </w:p>
        </w:tc>
      </w:tr>
      <w:tr w:rsidR="00331BF0" w:rsidRPr="008D76B4" w14:paraId="1D3B5207" w14:textId="77777777" w:rsidTr="007B527B">
        <w:tc>
          <w:tcPr>
            <w:tcW w:w="3240" w:type="dxa"/>
            <w:tcBorders>
              <w:top w:val="single" w:sz="6" w:space="0" w:color="000000"/>
              <w:left w:val="single" w:sz="12" w:space="0" w:color="000000"/>
              <w:bottom w:val="single" w:sz="6" w:space="0" w:color="000000"/>
              <w:right w:val="single" w:sz="6" w:space="0" w:color="000000"/>
            </w:tcBorders>
            <w:hideMark/>
          </w:tcPr>
          <w:p w14:paraId="710D3FDE"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CKM_RSA_PKCS_TPM_1_1</w:t>
            </w:r>
          </w:p>
        </w:tc>
        <w:tc>
          <w:tcPr>
            <w:tcW w:w="990" w:type="dxa"/>
            <w:tcBorders>
              <w:top w:val="single" w:sz="6" w:space="0" w:color="000000"/>
              <w:left w:val="single" w:sz="6" w:space="0" w:color="000000"/>
              <w:bottom w:val="single" w:sz="6" w:space="0" w:color="000000"/>
              <w:right w:val="single" w:sz="6" w:space="0" w:color="000000"/>
            </w:tcBorders>
            <w:hideMark/>
          </w:tcPr>
          <w:p w14:paraId="24581233"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tcPr>
          <w:p w14:paraId="61BEED64" w14:textId="77777777" w:rsidR="00331BF0" w:rsidRPr="008D76B4" w:rsidRDefault="00331BF0" w:rsidP="007B527B">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74A5FE60"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F1C9C0B"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279B0C84"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023BF87A"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51B80F99" w14:textId="77777777" w:rsidR="00331BF0" w:rsidRPr="008D76B4" w:rsidRDefault="00331BF0" w:rsidP="007B527B">
            <w:pPr>
              <w:pStyle w:val="TableSmallFont"/>
              <w:keepNext w:val="0"/>
              <w:rPr>
                <w:rFonts w:ascii="Arial" w:hAnsi="Arial" w:cs="Arial"/>
                <w:sz w:val="18"/>
                <w:szCs w:val="18"/>
              </w:rPr>
            </w:pPr>
          </w:p>
        </w:tc>
      </w:tr>
      <w:tr w:rsidR="00331BF0" w:rsidRPr="008D76B4" w14:paraId="553A292C" w14:textId="77777777" w:rsidTr="007B527B">
        <w:trPr>
          <w:trHeight w:val="264"/>
        </w:trPr>
        <w:tc>
          <w:tcPr>
            <w:tcW w:w="3240" w:type="dxa"/>
            <w:tcBorders>
              <w:top w:val="single" w:sz="6" w:space="0" w:color="000000"/>
              <w:left w:val="single" w:sz="12" w:space="0" w:color="000000"/>
              <w:bottom w:val="single" w:sz="6" w:space="0" w:color="000000"/>
              <w:right w:val="single" w:sz="6" w:space="0" w:color="000000"/>
            </w:tcBorders>
            <w:hideMark/>
          </w:tcPr>
          <w:p w14:paraId="07C6A12D"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CKM_RSA_PKCS_OAEP_TPM_1_1</w:t>
            </w:r>
          </w:p>
        </w:tc>
        <w:tc>
          <w:tcPr>
            <w:tcW w:w="990" w:type="dxa"/>
            <w:tcBorders>
              <w:top w:val="single" w:sz="6" w:space="0" w:color="000000"/>
              <w:left w:val="single" w:sz="6" w:space="0" w:color="000000"/>
              <w:bottom w:val="single" w:sz="6" w:space="0" w:color="000000"/>
              <w:right w:val="single" w:sz="6" w:space="0" w:color="000000"/>
            </w:tcBorders>
            <w:hideMark/>
          </w:tcPr>
          <w:p w14:paraId="6A21EB86"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r w:rsidRPr="008D76B4">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tcPr>
          <w:p w14:paraId="32556C04" w14:textId="77777777" w:rsidR="00331BF0" w:rsidRPr="008D76B4" w:rsidRDefault="00331BF0" w:rsidP="007B527B">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121DA45B"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636F4CD"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55A29B9"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7EFF8275" w14:textId="77777777" w:rsidR="00331BF0" w:rsidRPr="008D76B4" w:rsidRDefault="00331BF0" w:rsidP="007B527B">
            <w:pPr>
              <w:pStyle w:val="TableSmallFont"/>
              <w:keepNext w:val="0"/>
              <w:rPr>
                <w:rFonts w:ascii="Arial" w:hAnsi="Arial" w:cs="Arial"/>
                <w:sz w:val="18"/>
                <w:szCs w:val="18"/>
              </w:rPr>
            </w:pPr>
            <w:r w:rsidRPr="008D76B4">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2B3CC40E" w14:textId="77777777" w:rsidR="00331BF0" w:rsidRPr="008D76B4" w:rsidRDefault="00331BF0" w:rsidP="007B527B">
            <w:pPr>
              <w:pStyle w:val="TableSmallFont"/>
              <w:keepNext w:val="0"/>
              <w:rPr>
                <w:rFonts w:ascii="Arial" w:hAnsi="Arial" w:cs="Arial"/>
                <w:sz w:val="18"/>
                <w:szCs w:val="18"/>
              </w:rPr>
            </w:pPr>
          </w:p>
        </w:tc>
      </w:tr>
      <w:tr w:rsidR="00331BF0" w:rsidRPr="008D76B4" w14:paraId="2121831D"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334A5FE4"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CKM_SHA3_224_RSA_PKCS</w:t>
            </w:r>
          </w:p>
        </w:tc>
        <w:tc>
          <w:tcPr>
            <w:tcW w:w="990" w:type="dxa"/>
            <w:tcBorders>
              <w:top w:val="single" w:sz="6" w:space="0" w:color="000000"/>
              <w:left w:val="single" w:sz="6" w:space="0" w:color="000000"/>
              <w:bottom w:val="single" w:sz="6" w:space="0" w:color="000000"/>
              <w:right w:val="single" w:sz="6" w:space="0" w:color="000000"/>
            </w:tcBorders>
          </w:tcPr>
          <w:p w14:paraId="474D7EAD"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03018C51" w14:textId="77777777" w:rsidR="00331BF0" w:rsidRPr="008D76B4" w:rsidRDefault="00331BF0" w:rsidP="007B527B">
            <w:pPr>
              <w:pStyle w:val="TableSmallFont"/>
              <w:keepNext w:val="0"/>
              <w:rPr>
                <w:rFonts w:ascii="Arial" w:hAnsi="Arial" w:cs="Arial"/>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6D70AE41"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6D9E19D"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FB1011A"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4841DB6"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B748BBC" w14:textId="77777777" w:rsidR="00331BF0" w:rsidRPr="008D76B4" w:rsidRDefault="00331BF0" w:rsidP="007B527B">
            <w:pPr>
              <w:pStyle w:val="TableSmallFont"/>
              <w:keepNext w:val="0"/>
              <w:rPr>
                <w:rFonts w:ascii="Arial" w:hAnsi="Arial" w:cs="Arial"/>
                <w:sz w:val="18"/>
                <w:szCs w:val="18"/>
              </w:rPr>
            </w:pPr>
          </w:p>
        </w:tc>
      </w:tr>
      <w:tr w:rsidR="00331BF0" w:rsidRPr="008D76B4" w14:paraId="2081D0D7"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1DAFC4E2"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CKM_SHA3_256_RSA_PKCS</w:t>
            </w:r>
          </w:p>
        </w:tc>
        <w:tc>
          <w:tcPr>
            <w:tcW w:w="990" w:type="dxa"/>
            <w:tcBorders>
              <w:top w:val="single" w:sz="6" w:space="0" w:color="000000"/>
              <w:left w:val="single" w:sz="6" w:space="0" w:color="000000"/>
              <w:bottom w:val="single" w:sz="6" w:space="0" w:color="000000"/>
              <w:right w:val="single" w:sz="6" w:space="0" w:color="000000"/>
            </w:tcBorders>
          </w:tcPr>
          <w:p w14:paraId="7B20C14E"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32A4B7CF" w14:textId="77777777" w:rsidR="00331BF0" w:rsidRPr="008D76B4" w:rsidRDefault="00331BF0" w:rsidP="007B527B">
            <w:pPr>
              <w:pStyle w:val="TableSmallFont"/>
              <w:keepNext w:val="0"/>
              <w:rPr>
                <w:rFonts w:ascii="Arial" w:hAnsi="Arial" w:cs="Arial"/>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742C5E62"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52DBBCD"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268A9E63"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2EEAF98F"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0774A244" w14:textId="77777777" w:rsidR="00331BF0" w:rsidRPr="008D76B4" w:rsidRDefault="00331BF0" w:rsidP="007B527B">
            <w:pPr>
              <w:pStyle w:val="TableSmallFont"/>
              <w:keepNext w:val="0"/>
              <w:rPr>
                <w:rFonts w:ascii="Arial" w:hAnsi="Arial" w:cs="Arial"/>
                <w:sz w:val="18"/>
                <w:szCs w:val="18"/>
              </w:rPr>
            </w:pPr>
          </w:p>
        </w:tc>
      </w:tr>
      <w:tr w:rsidR="00331BF0" w:rsidRPr="008D76B4" w14:paraId="06F97376"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2F357C2F"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CKM_SHA3_384_RSA_PKCS</w:t>
            </w:r>
          </w:p>
        </w:tc>
        <w:tc>
          <w:tcPr>
            <w:tcW w:w="990" w:type="dxa"/>
            <w:tcBorders>
              <w:top w:val="single" w:sz="6" w:space="0" w:color="000000"/>
              <w:left w:val="single" w:sz="6" w:space="0" w:color="000000"/>
              <w:bottom w:val="single" w:sz="6" w:space="0" w:color="000000"/>
              <w:right w:val="single" w:sz="6" w:space="0" w:color="000000"/>
            </w:tcBorders>
          </w:tcPr>
          <w:p w14:paraId="31E9D3C4"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726DE4FC" w14:textId="77777777" w:rsidR="00331BF0" w:rsidRPr="008D76B4" w:rsidRDefault="00331BF0" w:rsidP="007B527B">
            <w:pPr>
              <w:pStyle w:val="TableSmallFont"/>
              <w:keepNext w:val="0"/>
              <w:rPr>
                <w:rFonts w:ascii="Arial" w:hAnsi="Arial" w:cs="Arial"/>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7CF68F21"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9DDE14C"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7018E145"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5870AE8"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28BA1D0E" w14:textId="77777777" w:rsidR="00331BF0" w:rsidRPr="008D76B4" w:rsidRDefault="00331BF0" w:rsidP="007B527B">
            <w:pPr>
              <w:pStyle w:val="TableSmallFont"/>
              <w:keepNext w:val="0"/>
              <w:rPr>
                <w:rFonts w:ascii="Arial" w:hAnsi="Arial" w:cs="Arial"/>
                <w:sz w:val="18"/>
                <w:szCs w:val="18"/>
              </w:rPr>
            </w:pPr>
          </w:p>
        </w:tc>
      </w:tr>
      <w:tr w:rsidR="00331BF0" w:rsidRPr="008D76B4" w14:paraId="5F03E7A4"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2ACF3363"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CKM_SHA3_512_RSA_PKCS</w:t>
            </w:r>
          </w:p>
        </w:tc>
        <w:tc>
          <w:tcPr>
            <w:tcW w:w="990" w:type="dxa"/>
            <w:tcBorders>
              <w:top w:val="single" w:sz="6" w:space="0" w:color="000000"/>
              <w:left w:val="single" w:sz="6" w:space="0" w:color="000000"/>
              <w:bottom w:val="single" w:sz="6" w:space="0" w:color="000000"/>
              <w:right w:val="single" w:sz="6" w:space="0" w:color="000000"/>
            </w:tcBorders>
          </w:tcPr>
          <w:p w14:paraId="69F3154F"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2D856851" w14:textId="77777777" w:rsidR="00331BF0" w:rsidRPr="008D76B4" w:rsidRDefault="00331BF0" w:rsidP="007B527B">
            <w:pPr>
              <w:pStyle w:val="TableSmallFont"/>
              <w:keepNext w:val="0"/>
              <w:rPr>
                <w:rFonts w:ascii="Wingdings" w:eastAsia="Wingdings" w:hAnsi="Wingdings" w:cs="Wingdings"/>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71FFC57D"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7C4832FC"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78D8E102"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33D067C"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472E8728" w14:textId="77777777" w:rsidR="00331BF0" w:rsidRPr="008D76B4" w:rsidRDefault="00331BF0" w:rsidP="007B527B">
            <w:pPr>
              <w:pStyle w:val="TableSmallFont"/>
              <w:keepNext w:val="0"/>
              <w:rPr>
                <w:rFonts w:ascii="Arial" w:hAnsi="Arial" w:cs="Arial"/>
                <w:sz w:val="18"/>
                <w:szCs w:val="18"/>
              </w:rPr>
            </w:pPr>
          </w:p>
        </w:tc>
      </w:tr>
      <w:tr w:rsidR="00331BF0" w:rsidRPr="008D76B4" w14:paraId="2DD71D18"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33DA5DD0"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CKM_SHA3_224_RSA_PKCS_PSS</w:t>
            </w:r>
          </w:p>
        </w:tc>
        <w:tc>
          <w:tcPr>
            <w:tcW w:w="990" w:type="dxa"/>
            <w:tcBorders>
              <w:top w:val="single" w:sz="6" w:space="0" w:color="000000"/>
              <w:left w:val="single" w:sz="6" w:space="0" w:color="000000"/>
              <w:bottom w:val="single" w:sz="6" w:space="0" w:color="000000"/>
              <w:right w:val="single" w:sz="6" w:space="0" w:color="000000"/>
            </w:tcBorders>
          </w:tcPr>
          <w:p w14:paraId="5B4DC93B"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522DC003" w14:textId="77777777" w:rsidR="00331BF0" w:rsidRPr="008D76B4" w:rsidRDefault="00331BF0" w:rsidP="007B527B">
            <w:pPr>
              <w:pStyle w:val="TableSmallFont"/>
              <w:keepNext w:val="0"/>
              <w:rPr>
                <w:rFonts w:ascii="Wingdings" w:eastAsia="Wingdings" w:hAnsi="Wingdings" w:cs="Wingdings"/>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402C1C4A"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77461D9E"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7EB3553"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569A5F6"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7110D563" w14:textId="77777777" w:rsidR="00331BF0" w:rsidRPr="008D76B4" w:rsidRDefault="00331BF0" w:rsidP="007B527B">
            <w:pPr>
              <w:pStyle w:val="TableSmallFont"/>
              <w:keepNext w:val="0"/>
              <w:rPr>
                <w:rFonts w:ascii="Arial" w:hAnsi="Arial" w:cs="Arial"/>
                <w:sz w:val="18"/>
                <w:szCs w:val="18"/>
              </w:rPr>
            </w:pPr>
          </w:p>
        </w:tc>
      </w:tr>
      <w:tr w:rsidR="00331BF0" w:rsidRPr="008D76B4" w14:paraId="04A1BD08"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3083EB60"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CKM_SHA3_256_RSA_PKCS_PSS</w:t>
            </w:r>
          </w:p>
        </w:tc>
        <w:tc>
          <w:tcPr>
            <w:tcW w:w="990" w:type="dxa"/>
            <w:tcBorders>
              <w:top w:val="single" w:sz="6" w:space="0" w:color="000000"/>
              <w:left w:val="single" w:sz="6" w:space="0" w:color="000000"/>
              <w:bottom w:val="single" w:sz="6" w:space="0" w:color="000000"/>
              <w:right w:val="single" w:sz="6" w:space="0" w:color="000000"/>
            </w:tcBorders>
          </w:tcPr>
          <w:p w14:paraId="4FE98A8E"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4D754AC4" w14:textId="77777777" w:rsidR="00331BF0" w:rsidRPr="008D76B4" w:rsidRDefault="00331BF0" w:rsidP="007B527B">
            <w:pPr>
              <w:pStyle w:val="TableSmallFont"/>
              <w:keepNext w:val="0"/>
              <w:rPr>
                <w:rFonts w:ascii="Wingdings" w:eastAsia="Wingdings" w:hAnsi="Wingdings" w:cs="Wingdings"/>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27C23199"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FF57FBD"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8326899"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0E3A7D8"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8AB09BE" w14:textId="77777777" w:rsidR="00331BF0" w:rsidRPr="008D76B4" w:rsidRDefault="00331BF0" w:rsidP="007B527B">
            <w:pPr>
              <w:pStyle w:val="TableSmallFont"/>
              <w:keepNext w:val="0"/>
              <w:rPr>
                <w:rFonts w:ascii="Arial" w:hAnsi="Arial" w:cs="Arial"/>
                <w:sz w:val="18"/>
                <w:szCs w:val="18"/>
              </w:rPr>
            </w:pPr>
          </w:p>
        </w:tc>
      </w:tr>
      <w:tr w:rsidR="00331BF0" w:rsidRPr="008D76B4" w14:paraId="6C924947" w14:textId="77777777" w:rsidTr="007B527B">
        <w:tc>
          <w:tcPr>
            <w:tcW w:w="3240" w:type="dxa"/>
            <w:tcBorders>
              <w:top w:val="single" w:sz="6" w:space="0" w:color="000000"/>
              <w:left w:val="single" w:sz="12" w:space="0" w:color="000000"/>
              <w:bottom w:val="single" w:sz="6" w:space="0" w:color="000000"/>
              <w:right w:val="single" w:sz="6" w:space="0" w:color="000000"/>
            </w:tcBorders>
          </w:tcPr>
          <w:p w14:paraId="4BDD8AD0"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CKM_SHA3_384_RSA_PKCS_PSS</w:t>
            </w:r>
          </w:p>
        </w:tc>
        <w:tc>
          <w:tcPr>
            <w:tcW w:w="990" w:type="dxa"/>
            <w:tcBorders>
              <w:top w:val="single" w:sz="6" w:space="0" w:color="000000"/>
              <w:left w:val="single" w:sz="6" w:space="0" w:color="000000"/>
              <w:bottom w:val="single" w:sz="6" w:space="0" w:color="000000"/>
              <w:right w:val="single" w:sz="6" w:space="0" w:color="000000"/>
            </w:tcBorders>
          </w:tcPr>
          <w:p w14:paraId="0D231C2A"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16FC3F7E" w14:textId="77777777" w:rsidR="00331BF0" w:rsidRPr="008D76B4" w:rsidRDefault="00331BF0" w:rsidP="007B527B">
            <w:pPr>
              <w:pStyle w:val="TableSmallFont"/>
              <w:keepNext w:val="0"/>
              <w:rPr>
                <w:rFonts w:ascii="Wingdings" w:eastAsia="Wingdings" w:hAnsi="Wingdings" w:cs="Wingdings"/>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661C7C25"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DD37A32"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503B970"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AEDDF78"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72A2DA01" w14:textId="77777777" w:rsidR="00331BF0" w:rsidRPr="008D76B4" w:rsidRDefault="00331BF0" w:rsidP="007B527B">
            <w:pPr>
              <w:pStyle w:val="TableSmallFont"/>
              <w:keepNext w:val="0"/>
              <w:rPr>
                <w:rFonts w:ascii="Arial" w:hAnsi="Arial" w:cs="Arial"/>
                <w:sz w:val="18"/>
                <w:szCs w:val="18"/>
              </w:rPr>
            </w:pPr>
          </w:p>
        </w:tc>
      </w:tr>
      <w:tr w:rsidR="00331BF0" w:rsidRPr="008D76B4" w14:paraId="6A700CF4" w14:textId="77777777" w:rsidTr="007B527B">
        <w:tc>
          <w:tcPr>
            <w:tcW w:w="3240" w:type="dxa"/>
            <w:tcBorders>
              <w:top w:val="single" w:sz="6" w:space="0" w:color="000000"/>
              <w:left w:val="single" w:sz="12" w:space="0" w:color="000000"/>
              <w:bottom w:val="single" w:sz="12" w:space="0" w:color="000000"/>
              <w:right w:val="single" w:sz="6" w:space="0" w:color="000000"/>
            </w:tcBorders>
          </w:tcPr>
          <w:p w14:paraId="43121ECE" w14:textId="77777777" w:rsidR="00331BF0" w:rsidRPr="008D76B4" w:rsidRDefault="00331BF0" w:rsidP="007B527B">
            <w:pPr>
              <w:pStyle w:val="TableSmallFont"/>
              <w:keepNext w:val="0"/>
              <w:jc w:val="left"/>
              <w:rPr>
                <w:rFonts w:ascii="Arial" w:hAnsi="Arial" w:cs="Arial"/>
                <w:sz w:val="18"/>
                <w:szCs w:val="18"/>
              </w:rPr>
            </w:pPr>
            <w:r w:rsidRPr="008D76B4">
              <w:rPr>
                <w:rFonts w:ascii="Arial" w:hAnsi="Arial" w:cs="Arial"/>
                <w:sz w:val="18"/>
                <w:szCs w:val="18"/>
              </w:rPr>
              <w:t>CKM_SHA3_512_RSA_PKCS_PSS</w:t>
            </w:r>
          </w:p>
        </w:tc>
        <w:tc>
          <w:tcPr>
            <w:tcW w:w="990" w:type="dxa"/>
            <w:tcBorders>
              <w:top w:val="single" w:sz="6" w:space="0" w:color="000000"/>
              <w:left w:val="single" w:sz="6" w:space="0" w:color="000000"/>
              <w:bottom w:val="single" w:sz="12" w:space="0" w:color="000000"/>
              <w:right w:val="single" w:sz="6" w:space="0" w:color="000000"/>
            </w:tcBorders>
          </w:tcPr>
          <w:p w14:paraId="2934A1F9" w14:textId="77777777" w:rsidR="00331BF0" w:rsidRPr="008D76B4" w:rsidRDefault="00331BF0" w:rsidP="007B527B">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12" w:space="0" w:color="000000"/>
              <w:right w:val="single" w:sz="6" w:space="0" w:color="000000"/>
            </w:tcBorders>
          </w:tcPr>
          <w:p w14:paraId="63369ED4" w14:textId="77777777" w:rsidR="00331BF0" w:rsidRPr="008D76B4" w:rsidRDefault="00331BF0" w:rsidP="007B527B">
            <w:pPr>
              <w:pStyle w:val="TableSmallFont"/>
              <w:keepNext w:val="0"/>
              <w:rPr>
                <w:rFonts w:ascii="Wingdings" w:eastAsia="Wingdings" w:hAnsi="Wingdings" w:cs="Wingdings"/>
                <w:sz w:val="18"/>
                <w:szCs w:val="18"/>
              </w:rPr>
            </w:pPr>
            <w:r w:rsidRPr="008D76B4">
              <w:rPr>
                <w:rFonts w:ascii="Wingdings" w:eastAsia="Wingdings" w:hAnsi="Wingdings" w:cs="Wingdings"/>
                <w:sz w:val="18"/>
                <w:szCs w:val="18"/>
              </w:rPr>
              <w:t></w:t>
            </w:r>
          </w:p>
        </w:tc>
        <w:tc>
          <w:tcPr>
            <w:tcW w:w="530" w:type="dxa"/>
            <w:tcBorders>
              <w:top w:val="single" w:sz="6" w:space="0" w:color="000000"/>
              <w:left w:val="single" w:sz="6" w:space="0" w:color="000000"/>
              <w:bottom w:val="single" w:sz="12" w:space="0" w:color="000000"/>
              <w:right w:val="single" w:sz="6" w:space="0" w:color="000000"/>
            </w:tcBorders>
          </w:tcPr>
          <w:p w14:paraId="41780EE5" w14:textId="77777777" w:rsidR="00331BF0" w:rsidRPr="008D76B4" w:rsidRDefault="00331BF0" w:rsidP="007B527B">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12" w:space="0" w:color="000000"/>
              <w:right w:val="single" w:sz="6" w:space="0" w:color="000000"/>
            </w:tcBorders>
          </w:tcPr>
          <w:p w14:paraId="35E045E7" w14:textId="77777777" w:rsidR="00331BF0" w:rsidRPr="008D76B4" w:rsidRDefault="00331BF0" w:rsidP="007B527B">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12" w:space="0" w:color="000000"/>
              <w:right w:val="single" w:sz="6" w:space="0" w:color="000000"/>
            </w:tcBorders>
          </w:tcPr>
          <w:p w14:paraId="77E6792B" w14:textId="77777777" w:rsidR="00331BF0" w:rsidRPr="008D76B4" w:rsidRDefault="00331BF0" w:rsidP="007B527B">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12" w:space="0" w:color="000000"/>
              <w:right w:val="single" w:sz="6" w:space="0" w:color="000000"/>
            </w:tcBorders>
          </w:tcPr>
          <w:p w14:paraId="5FC3670C" w14:textId="77777777" w:rsidR="00331BF0" w:rsidRPr="008D76B4" w:rsidRDefault="00331BF0" w:rsidP="007B527B">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12" w:space="0" w:color="000000"/>
              <w:right w:val="single" w:sz="12" w:space="0" w:color="000000"/>
            </w:tcBorders>
          </w:tcPr>
          <w:p w14:paraId="66551E16" w14:textId="77777777" w:rsidR="00331BF0" w:rsidRPr="008D76B4" w:rsidRDefault="00331BF0" w:rsidP="007B527B">
            <w:pPr>
              <w:pStyle w:val="TableSmallFont"/>
              <w:keepNext w:val="0"/>
              <w:rPr>
                <w:rFonts w:ascii="Arial" w:hAnsi="Arial" w:cs="Arial"/>
                <w:sz w:val="18"/>
                <w:szCs w:val="18"/>
              </w:rPr>
            </w:pPr>
          </w:p>
        </w:tc>
      </w:tr>
    </w:tbl>
    <w:p w14:paraId="67ADDA1C" w14:textId="77777777" w:rsidR="00331BF0" w:rsidRPr="008D76B4" w:rsidRDefault="00331BF0" w:rsidP="000234AE">
      <w:pPr>
        <w:pStyle w:val="Heading3"/>
        <w:numPr>
          <w:ilvl w:val="2"/>
          <w:numId w:val="2"/>
        </w:numPr>
        <w:tabs>
          <w:tab w:val="num" w:pos="720"/>
        </w:tabs>
      </w:pPr>
      <w:bookmarkStart w:id="2426" w:name="_Toc228894630"/>
      <w:bookmarkStart w:id="2427" w:name="_Toc228807152"/>
      <w:bookmarkStart w:id="2428" w:name="_Toc370634367"/>
      <w:bookmarkStart w:id="2429" w:name="_Toc391471084"/>
      <w:bookmarkStart w:id="2430" w:name="_Toc395187722"/>
      <w:bookmarkStart w:id="2431" w:name="_Toc416959968"/>
      <w:bookmarkStart w:id="2432" w:name="_Toc8118065"/>
      <w:bookmarkStart w:id="2433" w:name="_Toc30061130"/>
      <w:bookmarkStart w:id="2434" w:name="_Toc90376383"/>
      <w:bookmarkStart w:id="2435" w:name="_Toc111203368"/>
      <w:r w:rsidRPr="008D76B4">
        <w:t>Definitions</w:t>
      </w:r>
      <w:bookmarkEnd w:id="2423"/>
      <w:bookmarkEnd w:id="2426"/>
      <w:bookmarkEnd w:id="2427"/>
      <w:bookmarkEnd w:id="2428"/>
      <w:bookmarkEnd w:id="2429"/>
      <w:bookmarkEnd w:id="2430"/>
      <w:bookmarkEnd w:id="2431"/>
      <w:bookmarkEnd w:id="2432"/>
      <w:bookmarkEnd w:id="2433"/>
      <w:bookmarkEnd w:id="2434"/>
      <w:bookmarkEnd w:id="2435"/>
    </w:p>
    <w:p w14:paraId="13954C7A" w14:textId="77777777" w:rsidR="00331BF0" w:rsidRPr="008D76B4" w:rsidRDefault="00331BF0" w:rsidP="00331BF0">
      <w:r w:rsidRPr="008D76B4">
        <w:t>This section defines the RSA key type “CKK_RSA” for type CK_KEY_TYPE as used in the CKA_KEY_TYPE attribute of RSA key objects.</w:t>
      </w:r>
    </w:p>
    <w:p w14:paraId="61A391CD" w14:textId="77777777" w:rsidR="00331BF0" w:rsidRPr="008D76B4" w:rsidRDefault="00331BF0" w:rsidP="00331BF0">
      <w:r w:rsidRPr="008D76B4">
        <w:t>Mechanisms:</w:t>
      </w:r>
    </w:p>
    <w:p w14:paraId="5B1D4920" w14:textId="77777777" w:rsidR="00331BF0" w:rsidRPr="008D76B4" w:rsidRDefault="00331BF0" w:rsidP="00331BF0">
      <w:pPr>
        <w:ind w:left="720"/>
      </w:pPr>
      <w:r w:rsidRPr="008D76B4">
        <w:t>CKM_RSA_PKCS_KEY_PAIR_GEN</w:t>
      </w:r>
    </w:p>
    <w:p w14:paraId="0D8B40CC" w14:textId="77777777" w:rsidR="00331BF0" w:rsidRPr="008D76B4" w:rsidRDefault="00331BF0" w:rsidP="00331BF0">
      <w:pPr>
        <w:ind w:left="720"/>
      </w:pPr>
      <w:r w:rsidRPr="008D76B4">
        <w:t>CKM_RSA_PKCS</w:t>
      </w:r>
    </w:p>
    <w:p w14:paraId="3241825D" w14:textId="77777777" w:rsidR="00331BF0" w:rsidRPr="008D76B4" w:rsidRDefault="00331BF0" w:rsidP="00331BF0">
      <w:pPr>
        <w:ind w:left="720"/>
      </w:pPr>
      <w:r w:rsidRPr="008D76B4">
        <w:t>CKM_RSA_9796</w:t>
      </w:r>
    </w:p>
    <w:p w14:paraId="163302BA" w14:textId="77777777" w:rsidR="00331BF0" w:rsidRPr="008D76B4" w:rsidRDefault="00331BF0" w:rsidP="00331BF0">
      <w:pPr>
        <w:ind w:left="720"/>
      </w:pPr>
      <w:r w:rsidRPr="008D76B4">
        <w:lastRenderedPageBreak/>
        <w:t>CKM_RSA_X_509</w:t>
      </w:r>
    </w:p>
    <w:p w14:paraId="3DFC6459" w14:textId="77777777" w:rsidR="00331BF0" w:rsidRPr="008D76B4" w:rsidRDefault="00331BF0" w:rsidP="00331BF0">
      <w:pPr>
        <w:ind w:left="720"/>
      </w:pPr>
      <w:r w:rsidRPr="008D76B4">
        <w:t>CKM_MD2_RSA_PKCS</w:t>
      </w:r>
    </w:p>
    <w:p w14:paraId="16A28ED0" w14:textId="77777777" w:rsidR="00331BF0" w:rsidRPr="008D76B4" w:rsidRDefault="00331BF0" w:rsidP="00331BF0">
      <w:pPr>
        <w:ind w:left="720"/>
      </w:pPr>
      <w:r w:rsidRPr="008D76B4">
        <w:t>CKM_MD5_RSA_PKCS</w:t>
      </w:r>
    </w:p>
    <w:p w14:paraId="754D8B4A" w14:textId="77777777" w:rsidR="00331BF0" w:rsidRPr="008D76B4" w:rsidRDefault="00331BF0" w:rsidP="00331BF0">
      <w:pPr>
        <w:ind w:left="720"/>
      </w:pPr>
      <w:r w:rsidRPr="008D76B4">
        <w:t>CKM_SHA1_RSA_PKCS</w:t>
      </w:r>
    </w:p>
    <w:p w14:paraId="3AE58BE5" w14:textId="77777777" w:rsidR="00331BF0" w:rsidRPr="008D76B4" w:rsidRDefault="00331BF0" w:rsidP="00331BF0">
      <w:pPr>
        <w:ind w:left="720"/>
      </w:pPr>
      <w:r w:rsidRPr="008D76B4">
        <w:t>CKM_SHA224_RSA_PKCS</w:t>
      </w:r>
    </w:p>
    <w:p w14:paraId="1334AD55" w14:textId="77777777" w:rsidR="00331BF0" w:rsidRPr="008D76B4" w:rsidRDefault="00331BF0" w:rsidP="00331BF0">
      <w:pPr>
        <w:ind w:left="720"/>
      </w:pPr>
      <w:r w:rsidRPr="008D76B4">
        <w:t>CKM_SHA256_RSA_PKCS</w:t>
      </w:r>
    </w:p>
    <w:p w14:paraId="66EA40E3" w14:textId="77777777" w:rsidR="00331BF0" w:rsidRPr="008D76B4" w:rsidRDefault="00331BF0" w:rsidP="00331BF0">
      <w:pPr>
        <w:ind w:left="720"/>
      </w:pPr>
      <w:r w:rsidRPr="008D76B4">
        <w:t>CKM_SHA384_RSA_PKCS</w:t>
      </w:r>
    </w:p>
    <w:p w14:paraId="43C82858" w14:textId="77777777" w:rsidR="00331BF0" w:rsidRPr="008D76B4" w:rsidRDefault="00331BF0" w:rsidP="00331BF0">
      <w:pPr>
        <w:ind w:left="720"/>
      </w:pPr>
      <w:r w:rsidRPr="008D76B4">
        <w:t>CKM_SHA512_RSA_PKCS</w:t>
      </w:r>
    </w:p>
    <w:p w14:paraId="70C096AD" w14:textId="77777777" w:rsidR="00331BF0" w:rsidRPr="008D76B4" w:rsidRDefault="00331BF0" w:rsidP="00331BF0">
      <w:pPr>
        <w:ind w:left="720"/>
      </w:pPr>
      <w:r w:rsidRPr="008D76B4">
        <w:t>CKM_RIPEMD128_RSA_PKCS</w:t>
      </w:r>
    </w:p>
    <w:p w14:paraId="27615B77" w14:textId="77777777" w:rsidR="00331BF0" w:rsidRPr="008D76B4" w:rsidRDefault="00331BF0" w:rsidP="00331BF0">
      <w:pPr>
        <w:ind w:left="720"/>
      </w:pPr>
      <w:r w:rsidRPr="008D76B4">
        <w:t>CKM_RIPEMD160_RSA_PKCS</w:t>
      </w:r>
    </w:p>
    <w:p w14:paraId="5CFEBE5E" w14:textId="77777777" w:rsidR="00331BF0" w:rsidRPr="008D76B4" w:rsidRDefault="00331BF0" w:rsidP="00331BF0">
      <w:pPr>
        <w:ind w:left="720"/>
      </w:pPr>
      <w:r w:rsidRPr="008D76B4">
        <w:t>CKM_RSA_PKCS_OAEP</w:t>
      </w:r>
    </w:p>
    <w:p w14:paraId="33DA09B2" w14:textId="77777777" w:rsidR="00331BF0" w:rsidRPr="008D76B4" w:rsidRDefault="00331BF0" w:rsidP="00331BF0">
      <w:pPr>
        <w:ind w:left="720"/>
      </w:pPr>
      <w:r w:rsidRPr="008D76B4">
        <w:t>CKM_RSA_X9_31_KEY_PAIR_GEN</w:t>
      </w:r>
    </w:p>
    <w:p w14:paraId="4EB2BA92" w14:textId="77777777" w:rsidR="00331BF0" w:rsidRPr="008D76B4" w:rsidRDefault="00331BF0" w:rsidP="00331BF0">
      <w:pPr>
        <w:ind w:left="720"/>
      </w:pPr>
      <w:r w:rsidRPr="008D76B4">
        <w:t>CKM_RSA_X9_31</w:t>
      </w:r>
    </w:p>
    <w:p w14:paraId="39AC42C3" w14:textId="77777777" w:rsidR="00331BF0" w:rsidRPr="008D76B4" w:rsidRDefault="00331BF0" w:rsidP="00331BF0">
      <w:pPr>
        <w:ind w:left="720"/>
      </w:pPr>
      <w:r w:rsidRPr="008D76B4">
        <w:t>CKM_SHA1_RSA_X9_31</w:t>
      </w:r>
    </w:p>
    <w:p w14:paraId="208A16DF" w14:textId="77777777" w:rsidR="00331BF0" w:rsidRPr="008D76B4" w:rsidRDefault="00331BF0" w:rsidP="00331BF0">
      <w:pPr>
        <w:ind w:left="720"/>
      </w:pPr>
      <w:r w:rsidRPr="008D76B4">
        <w:t>CKM_RSA_PKCS_PSS</w:t>
      </w:r>
    </w:p>
    <w:p w14:paraId="6C9C2F4B" w14:textId="77777777" w:rsidR="00331BF0" w:rsidRPr="008D76B4" w:rsidRDefault="00331BF0" w:rsidP="00331BF0">
      <w:pPr>
        <w:ind w:left="720"/>
      </w:pPr>
      <w:r w:rsidRPr="008D76B4">
        <w:t>CKM_SHA1_RSA_PKCS_PSS</w:t>
      </w:r>
    </w:p>
    <w:p w14:paraId="3ECF389F" w14:textId="77777777" w:rsidR="00331BF0" w:rsidRPr="008D76B4" w:rsidRDefault="00331BF0" w:rsidP="00331BF0">
      <w:pPr>
        <w:ind w:left="720"/>
      </w:pPr>
      <w:r w:rsidRPr="008D76B4">
        <w:t>CKM_SHA224_RSA_PKCS_PSS</w:t>
      </w:r>
    </w:p>
    <w:p w14:paraId="2EBC06A7" w14:textId="77777777" w:rsidR="00331BF0" w:rsidRPr="008D76B4" w:rsidRDefault="00331BF0" w:rsidP="00331BF0">
      <w:pPr>
        <w:ind w:left="720"/>
      </w:pPr>
      <w:r w:rsidRPr="008D76B4">
        <w:t>CKM_SHA256_RSA_PKCS_PSS</w:t>
      </w:r>
    </w:p>
    <w:p w14:paraId="7E57F4CE" w14:textId="77777777" w:rsidR="00331BF0" w:rsidRPr="008D76B4" w:rsidRDefault="00331BF0" w:rsidP="00331BF0">
      <w:pPr>
        <w:ind w:left="720"/>
      </w:pPr>
      <w:r w:rsidRPr="008D76B4">
        <w:t>CKM_SHA512_RSA_PKCS_PSS</w:t>
      </w:r>
    </w:p>
    <w:p w14:paraId="0F576F43" w14:textId="77777777" w:rsidR="00331BF0" w:rsidRPr="008D76B4" w:rsidRDefault="00331BF0" w:rsidP="00331BF0">
      <w:pPr>
        <w:ind w:left="720"/>
      </w:pPr>
      <w:r w:rsidRPr="008D76B4">
        <w:t>CKM_SHA384_RSA_PKCS_PSS</w:t>
      </w:r>
    </w:p>
    <w:p w14:paraId="28540A86" w14:textId="77777777" w:rsidR="00331BF0" w:rsidRPr="008D76B4" w:rsidRDefault="00331BF0" w:rsidP="00331BF0">
      <w:pPr>
        <w:ind w:left="720"/>
      </w:pPr>
      <w:r w:rsidRPr="008D76B4">
        <w:t>CKM_RSA_PKCS_TPM_1_1</w:t>
      </w:r>
    </w:p>
    <w:p w14:paraId="3B247E76" w14:textId="77777777" w:rsidR="00331BF0" w:rsidRPr="008D76B4" w:rsidRDefault="00331BF0" w:rsidP="00331BF0">
      <w:pPr>
        <w:ind w:left="720"/>
      </w:pPr>
      <w:r w:rsidRPr="008D76B4">
        <w:t xml:space="preserve">CKM_RSA_PKCS_OAEP_TPM_1_1 </w:t>
      </w:r>
    </w:p>
    <w:p w14:paraId="02144F29" w14:textId="77777777" w:rsidR="00331BF0" w:rsidRPr="008D76B4" w:rsidRDefault="00331BF0" w:rsidP="00331BF0">
      <w:pPr>
        <w:ind w:left="720"/>
      </w:pPr>
      <w:r w:rsidRPr="008D76B4">
        <w:t>CKM_RSA_AES_KEY_WRAP</w:t>
      </w:r>
    </w:p>
    <w:p w14:paraId="602D86A6" w14:textId="77777777" w:rsidR="00331BF0" w:rsidRPr="008D76B4" w:rsidRDefault="00331BF0" w:rsidP="00331BF0">
      <w:pPr>
        <w:ind w:left="720"/>
      </w:pPr>
      <w:r w:rsidRPr="008D76B4">
        <w:t>CKM_SHA3_224_RSA_PKCS</w:t>
      </w:r>
    </w:p>
    <w:p w14:paraId="4D937555" w14:textId="77777777" w:rsidR="00331BF0" w:rsidRPr="008D76B4" w:rsidRDefault="00331BF0" w:rsidP="00331BF0">
      <w:pPr>
        <w:ind w:left="720"/>
      </w:pPr>
      <w:r w:rsidRPr="008D76B4">
        <w:t>CKM_SHA3_256_RSA_PKCS</w:t>
      </w:r>
    </w:p>
    <w:p w14:paraId="2D09255B" w14:textId="77777777" w:rsidR="00331BF0" w:rsidRPr="008D76B4" w:rsidRDefault="00331BF0" w:rsidP="00331BF0">
      <w:pPr>
        <w:ind w:left="720"/>
      </w:pPr>
      <w:r w:rsidRPr="008D76B4">
        <w:t>CKM_SHA3_384_RSA_PKCS</w:t>
      </w:r>
    </w:p>
    <w:p w14:paraId="52EAE7FA" w14:textId="77777777" w:rsidR="00331BF0" w:rsidRPr="008D76B4" w:rsidRDefault="00331BF0" w:rsidP="00331BF0">
      <w:pPr>
        <w:ind w:left="720"/>
      </w:pPr>
      <w:r w:rsidRPr="008D76B4">
        <w:t>CKM_SHA3_512_RSA_PKCS</w:t>
      </w:r>
    </w:p>
    <w:p w14:paraId="18D24C72" w14:textId="77777777" w:rsidR="00331BF0" w:rsidRPr="008D76B4" w:rsidRDefault="00331BF0" w:rsidP="00331BF0">
      <w:pPr>
        <w:ind w:left="720"/>
      </w:pPr>
      <w:r w:rsidRPr="008D76B4">
        <w:t>CKM_SHA3_224_RSA_PKCS_PSS</w:t>
      </w:r>
    </w:p>
    <w:p w14:paraId="56CB7719" w14:textId="77777777" w:rsidR="00331BF0" w:rsidRPr="008D76B4" w:rsidRDefault="00331BF0" w:rsidP="00331BF0">
      <w:pPr>
        <w:ind w:left="720"/>
      </w:pPr>
      <w:r w:rsidRPr="008D76B4">
        <w:t>CKM_SHA3_256_RSA_PKCS_PSS</w:t>
      </w:r>
    </w:p>
    <w:p w14:paraId="56A4D113" w14:textId="77777777" w:rsidR="00331BF0" w:rsidRPr="008D76B4" w:rsidRDefault="00331BF0" w:rsidP="00331BF0">
      <w:pPr>
        <w:ind w:left="720"/>
      </w:pPr>
      <w:r w:rsidRPr="008D76B4">
        <w:t>CKM_SHA3_384_RSA_PKCS_PSS</w:t>
      </w:r>
    </w:p>
    <w:p w14:paraId="0BF59B53" w14:textId="77777777" w:rsidR="00331BF0" w:rsidRPr="008D76B4" w:rsidRDefault="00331BF0" w:rsidP="00331BF0">
      <w:pPr>
        <w:ind w:left="720"/>
      </w:pPr>
      <w:r w:rsidRPr="008D76B4">
        <w:t>CKM_SHA3_512_RSA_PKCS_PSS</w:t>
      </w:r>
    </w:p>
    <w:p w14:paraId="68547553" w14:textId="77777777" w:rsidR="00331BF0" w:rsidRPr="008D76B4" w:rsidRDefault="00331BF0" w:rsidP="00331BF0">
      <w:pPr>
        <w:pStyle w:val="CCode"/>
        <w:numPr>
          <w:ilvl w:val="12"/>
          <w:numId w:val="0"/>
        </w:numPr>
        <w:ind w:left="1584" w:hanging="1152"/>
        <w:rPr>
          <w:rFonts w:ascii="Arial" w:hAnsi="Arial"/>
        </w:rPr>
      </w:pPr>
    </w:p>
    <w:p w14:paraId="0B25D782" w14:textId="77777777" w:rsidR="00331BF0" w:rsidRPr="008D76B4" w:rsidRDefault="00331BF0" w:rsidP="000234AE">
      <w:pPr>
        <w:pStyle w:val="Heading3"/>
        <w:numPr>
          <w:ilvl w:val="2"/>
          <w:numId w:val="2"/>
        </w:numPr>
        <w:tabs>
          <w:tab w:val="num" w:pos="720"/>
        </w:tabs>
      </w:pPr>
      <w:bookmarkStart w:id="2436" w:name="_Toc527453865"/>
      <w:bookmarkStart w:id="2437" w:name="_Toc527454546"/>
      <w:bookmarkStart w:id="2438" w:name="_Toc527453866"/>
      <w:bookmarkStart w:id="2439" w:name="_Toc527454547"/>
      <w:bookmarkStart w:id="2440" w:name="_Toc527453867"/>
      <w:bookmarkStart w:id="2441" w:name="_Toc527454548"/>
      <w:bookmarkStart w:id="2442" w:name="_Toc527453868"/>
      <w:bookmarkStart w:id="2443" w:name="_Toc527454549"/>
      <w:bookmarkStart w:id="2444" w:name="_Toc527453869"/>
      <w:bookmarkStart w:id="2445" w:name="_Toc527454550"/>
      <w:bookmarkStart w:id="2446" w:name="_Toc228894631"/>
      <w:bookmarkStart w:id="2447" w:name="_Toc228807153"/>
      <w:bookmarkStart w:id="2448" w:name="_Toc72656199"/>
      <w:bookmarkStart w:id="2449" w:name="_Toc370634368"/>
      <w:bookmarkStart w:id="2450" w:name="_Toc391471085"/>
      <w:bookmarkStart w:id="2451" w:name="_Toc395187723"/>
      <w:bookmarkStart w:id="2452" w:name="_Toc416959969"/>
      <w:bookmarkStart w:id="2453" w:name="_Toc8118068"/>
      <w:bookmarkStart w:id="2454" w:name="_Toc30061131"/>
      <w:bookmarkStart w:id="2455" w:name="_Toc90376384"/>
      <w:bookmarkStart w:id="2456" w:name="_Toc111203369"/>
      <w:bookmarkEnd w:id="2436"/>
      <w:bookmarkEnd w:id="2437"/>
      <w:bookmarkEnd w:id="2438"/>
      <w:bookmarkEnd w:id="2439"/>
      <w:bookmarkEnd w:id="2440"/>
      <w:bookmarkEnd w:id="2441"/>
      <w:bookmarkEnd w:id="2442"/>
      <w:bookmarkEnd w:id="2443"/>
      <w:bookmarkEnd w:id="2444"/>
      <w:bookmarkEnd w:id="2445"/>
      <w:r w:rsidRPr="008D76B4">
        <w:t>RSA public key objects</w:t>
      </w:r>
      <w:bookmarkEnd w:id="2446"/>
      <w:bookmarkEnd w:id="2447"/>
      <w:bookmarkEnd w:id="2448"/>
      <w:bookmarkEnd w:id="2449"/>
      <w:bookmarkEnd w:id="2450"/>
      <w:bookmarkEnd w:id="2451"/>
      <w:bookmarkEnd w:id="2452"/>
      <w:bookmarkEnd w:id="2453"/>
      <w:bookmarkEnd w:id="2454"/>
      <w:bookmarkEnd w:id="2455"/>
      <w:bookmarkEnd w:id="2456"/>
    </w:p>
    <w:p w14:paraId="45C94E59" w14:textId="77777777" w:rsidR="00331BF0" w:rsidRPr="008D76B4" w:rsidRDefault="00331BF0" w:rsidP="00331BF0">
      <w:r w:rsidRPr="008D76B4">
        <w:t xml:space="preserve">RSA public key objects (object class </w:t>
      </w:r>
      <w:r w:rsidRPr="008D76B4">
        <w:rPr>
          <w:b/>
        </w:rPr>
        <w:t xml:space="preserve">CKO_PUBLIC_KEY, </w:t>
      </w:r>
      <w:r w:rsidRPr="008D76B4">
        <w:t xml:space="preserve">key type </w:t>
      </w:r>
      <w:r w:rsidRPr="008D76B4">
        <w:rPr>
          <w:b/>
        </w:rPr>
        <w:t>CKK_RSA</w:t>
      </w:r>
      <w:r w:rsidRPr="008D76B4">
        <w:t>) hold RSA public keys.  The following table defines the RSA public key object attributes, in addition to the common attributes defined for this object class:</w:t>
      </w:r>
    </w:p>
    <w:p w14:paraId="56CF880B" w14:textId="3911FD0D" w:rsidR="00331BF0" w:rsidRPr="008D76B4" w:rsidRDefault="00331BF0" w:rsidP="00331BF0">
      <w:pPr>
        <w:pStyle w:val="Caption"/>
      </w:pPr>
      <w:bookmarkStart w:id="2457" w:name="_Toc319315841"/>
      <w:bookmarkStart w:id="2458" w:name="_Toc319314969"/>
      <w:bookmarkStart w:id="2459" w:name="_Toc319314554"/>
      <w:bookmarkStart w:id="2460" w:name="_Toc319314012"/>
      <w:bookmarkStart w:id="2461" w:name="_Toc228807489"/>
      <w:bookmarkStart w:id="2462" w:name="_Toc405794983"/>
      <w:bookmarkStart w:id="2463" w:name="_Toc383864519"/>
      <w:bookmarkStart w:id="2464" w:name="_Toc323204884"/>
      <w:bookmarkStart w:id="2465" w:name="_Toc2585336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33</w:t>
      </w:r>
      <w:r w:rsidRPr="008D76B4">
        <w:rPr>
          <w:szCs w:val="18"/>
        </w:rPr>
        <w:fldChar w:fldCharType="end"/>
      </w:r>
      <w:r w:rsidRPr="008D76B4">
        <w:t>, RSA Public Key Object</w:t>
      </w:r>
      <w:bookmarkEnd w:id="2457"/>
      <w:bookmarkEnd w:id="2458"/>
      <w:bookmarkEnd w:id="2459"/>
      <w:bookmarkEnd w:id="2460"/>
      <w:r w:rsidRPr="008D76B4">
        <w:t xml:space="preserve"> Attributes</w:t>
      </w:r>
      <w:bookmarkEnd w:id="2461"/>
      <w:bookmarkEnd w:id="2462"/>
      <w:bookmarkEnd w:id="2463"/>
      <w:bookmarkEnd w:id="2464"/>
      <w:bookmarkEnd w:id="246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530"/>
        <w:gridCol w:w="3690"/>
      </w:tblGrid>
      <w:tr w:rsidR="00331BF0" w:rsidRPr="008D76B4" w14:paraId="1FF754AA" w14:textId="77777777" w:rsidTr="007B527B">
        <w:trPr>
          <w:tblHeader/>
        </w:trPr>
        <w:tc>
          <w:tcPr>
            <w:tcW w:w="3420" w:type="dxa"/>
            <w:tcBorders>
              <w:top w:val="single" w:sz="12" w:space="0" w:color="000000"/>
              <w:left w:val="single" w:sz="12" w:space="0" w:color="000000"/>
              <w:bottom w:val="single" w:sz="6" w:space="0" w:color="000000"/>
              <w:right w:val="single" w:sz="6" w:space="0" w:color="000000"/>
            </w:tcBorders>
            <w:hideMark/>
          </w:tcPr>
          <w:p w14:paraId="72A2F46C"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7087B8AF"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690" w:type="dxa"/>
            <w:tcBorders>
              <w:top w:val="single" w:sz="12" w:space="0" w:color="000000"/>
              <w:left w:val="single" w:sz="6" w:space="0" w:color="000000"/>
              <w:bottom w:val="single" w:sz="6" w:space="0" w:color="000000"/>
              <w:right w:val="single" w:sz="12" w:space="0" w:color="000000"/>
            </w:tcBorders>
            <w:hideMark/>
          </w:tcPr>
          <w:p w14:paraId="21C50FAE"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1191F41A"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6E77B80D" w14:textId="77777777" w:rsidR="00331BF0" w:rsidRPr="008D76B4" w:rsidRDefault="00331BF0" w:rsidP="007B527B">
            <w:pPr>
              <w:pStyle w:val="Table"/>
              <w:keepNext/>
              <w:rPr>
                <w:rFonts w:ascii="Arial" w:hAnsi="Arial" w:cs="Arial"/>
                <w:sz w:val="20"/>
              </w:rPr>
            </w:pPr>
            <w:r w:rsidRPr="008D76B4">
              <w:rPr>
                <w:rFonts w:ascii="Arial" w:hAnsi="Arial" w:cs="Arial"/>
                <w:sz w:val="20"/>
              </w:rPr>
              <w:t>CKA_MODULUS</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01DCB0B4"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3690" w:type="dxa"/>
            <w:tcBorders>
              <w:top w:val="single" w:sz="6" w:space="0" w:color="000000"/>
              <w:left w:val="single" w:sz="6" w:space="0" w:color="000000"/>
              <w:bottom w:val="single" w:sz="6" w:space="0" w:color="000000"/>
              <w:right w:val="single" w:sz="12" w:space="0" w:color="000000"/>
            </w:tcBorders>
            <w:hideMark/>
          </w:tcPr>
          <w:p w14:paraId="0A73A51D"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Modulus </w:t>
            </w:r>
            <w:r w:rsidRPr="008D76B4">
              <w:rPr>
                <w:rFonts w:ascii="Arial" w:hAnsi="Arial" w:cs="Arial"/>
                <w:i/>
                <w:sz w:val="20"/>
              </w:rPr>
              <w:t>n</w:t>
            </w:r>
          </w:p>
        </w:tc>
      </w:tr>
      <w:tr w:rsidR="00331BF0" w:rsidRPr="008D76B4" w14:paraId="3C4F67CF"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274E3426" w14:textId="77777777" w:rsidR="00331BF0" w:rsidRPr="008D76B4" w:rsidRDefault="00331BF0" w:rsidP="007B527B">
            <w:pPr>
              <w:pStyle w:val="Table"/>
              <w:keepNext/>
              <w:rPr>
                <w:rFonts w:ascii="Arial" w:hAnsi="Arial" w:cs="Arial"/>
                <w:sz w:val="20"/>
              </w:rPr>
            </w:pPr>
            <w:r w:rsidRPr="008D76B4">
              <w:rPr>
                <w:rFonts w:ascii="Arial" w:hAnsi="Arial" w:cs="Arial"/>
                <w:sz w:val="20"/>
              </w:rPr>
              <w:t>CKA_MODULUS_BITS</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6" w:space="0" w:color="000000"/>
              <w:right w:val="single" w:sz="6" w:space="0" w:color="000000"/>
            </w:tcBorders>
            <w:hideMark/>
          </w:tcPr>
          <w:p w14:paraId="7E334E8F"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690" w:type="dxa"/>
            <w:tcBorders>
              <w:top w:val="single" w:sz="6" w:space="0" w:color="000000"/>
              <w:left w:val="single" w:sz="6" w:space="0" w:color="000000"/>
              <w:bottom w:val="single" w:sz="6" w:space="0" w:color="000000"/>
              <w:right w:val="single" w:sz="12" w:space="0" w:color="000000"/>
            </w:tcBorders>
            <w:hideMark/>
          </w:tcPr>
          <w:p w14:paraId="1159C7B7"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Length in bits of modulus </w:t>
            </w:r>
            <w:r w:rsidRPr="008D76B4">
              <w:rPr>
                <w:rFonts w:ascii="Arial" w:hAnsi="Arial" w:cs="Arial"/>
                <w:i/>
                <w:sz w:val="20"/>
              </w:rPr>
              <w:t>n</w:t>
            </w:r>
          </w:p>
        </w:tc>
      </w:tr>
      <w:tr w:rsidR="00331BF0" w:rsidRPr="008D76B4" w14:paraId="0BEFDE39" w14:textId="77777777" w:rsidTr="007B527B">
        <w:tc>
          <w:tcPr>
            <w:tcW w:w="3420" w:type="dxa"/>
            <w:tcBorders>
              <w:top w:val="single" w:sz="6" w:space="0" w:color="000000"/>
              <w:left w:val="single" w:sz="12" w:space="0" w:color="000000"/>
              <w:bottom w:val="single" w:sz="12" w:space="0" w:color="000000"/>
              <w:right w:val="single" w:sz="6" w:space="0" w:color="000000"/>
            </w:tcBorders>
            <w:hideMark/>
          </w:tcPr>
          <w:p w14:paraId="4D4E501B" w14:textId="77777777" w:rsidR="00331BF0" w:rsidRPr="008D76B4" w:rsidRDefault="00331BF0" w:rsidP="007B527B">
            <w:pPr>
              <w:pStyle w:val="Table"/>
              <w:keepNext/>
              <w:rPr>
                <w:rFonts w:ascii="Arial" w:hAnsi="Arial" w:cs="Arial"/>
                <w:sz w:val="20"/>
              </w:rPr>
            </w:pPr>
            <w:r w:rsidRPr="008D76B4">
              <w:rPr>
                <w:rFonts w:ascii="Arial" w:hAnsi="Arial" w:cs="Arial"/>
                <w:sz w:val="20"/>
              </w:rPr>
              <w:t>CKA_PUBLIC_EXPONENT</w:t>
            </w:r>
            <w:r w:rsidRPr="008D76B4">
              <w:rPr>
                <w:rFonts w:ascii="Arial" w:hAnsi="Arial" w:cs="Arial"/>
                <w:sz w:val="20"/>
                <w:vertAlign w:val="superscript"/>
              </w:rPr>
              <w:t>1</w:t>
            </w:r>
          </w:p>
        </w:tc>
        <w:tc>
          <w:tcPr>
            <w:tcW w:w="1530" w:type="dxa"/>
            <w:tcBorders>
              <w:top w:val="single" w:sz="6" w:space="0" w:color="000000"/>
              <w:left w:val="single" w:sz="6" w:space="0" w:color="000000"/>
              <w:bottom w:val="single" w:sz="12" w:space="0" w:color="000000"/>
              <w:right w:val="single" w:sz="6" w:space="0" w:color="000000"/>
            </w:tcBorders>
            <w:hideMark/>
          </w:tcPr>
          <w:p w14:paraId="506408D4"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3690" w:type="dxa"/>
            <w:tcBorders>
              <w:top w:val="single" w:sz="6" w:space="0" w:color="000000"/>
              <w:left w:val="single" w:sz="6" w:space="0" w:color="000000"/>
              <w:bottom w:val="single" w:sz="12" w:space="0" w:color="000000"/>
              <w:right w:val="single" w:sz="12" w:space="0" w:color="000000"/>
            </w:tcBorders>
            <w:hideMark/>
          </w:tcPr>
          <w:p w14:paraId="28B391DF"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Public exponent </w:t>
            </w:r>
            <w:r w:rsidRPr="008D76B4">
              <w:rPr>
                <w:rFonts w:ascii="Arial" w:hAnsi="Arial" w:cs="Arial"/>
                <w:i/>
                <w:sz w:val="20"/>
              </w:rPr>
              <w:t>e</w:t>
            </w:r>
          </w:p>
        </w:tc>
      </w:tr>
    </w:tbl>
    <w:p w14:paraId="0C2CEBC1" w14:textId="7AB67E68"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25D03AF" w14:textId="77777777" w:rsidR="00331BF0" w:rsidRPr="008D76B4" w:rsidRDefault="00331BF0" w:rsidP="00331BF0">
      <w:r w:rsidRPr="008D76B4">
        <w:lastRenderedPageBreak/>
        <w:t xml:space="preserve">Depending on the token, there may be limits on the length of key components. See PKCS #1 for more information on RSA keys.  </w:t>
      </w:r>
    </w:p>
    <w:p w14:paraId="35632FBC" w14:textId="77777777" w:rsidR="00331BF0" w:rsidRPr="008D76B4" w:rsidRDefault="00331BF0" w:rsidP="00331BF0">
      <w:r w:rsidRPr="008D76B4">
        <w:t>The following is a sample template for creating an RSA public key object:</w:t>
      </w:r>
    </w:p>
    <w:p w14:paraId="392B0D00" w14:textId="77777777" w:rsidR="00331BF0" w:rsidRPr="008D76B4" w:rsidRDefault="00331BF0" w:rsidP="00331BF0">
      <w:pPr>
        <w:pStyle w:val="CCode"/>
      </w:pPr>
      <w:r w:rsidRPr="008D76B4">
        <w:t>CK_OBJECT_CLASS class = CKO_PUBLIC_KEY;</w:t>
      </w:r>
    </w:p>
    <w:p w14:paraId="439E7A56" w14:textId="77777777" w:rsidR="00331BF0" w:rsidRPr="008D76B4" w:rsidRDefault="00331BF0" w:rsidP="00331BF0">
      <w:pPr>
        <w:pStyle w:val="CCode"/>
      </w:pPr>
      <w:r w:rsidRPr="008D76B4">
        <w:t>CK_KEY_TYPE keyType = CKK_RSA;</w:t>
      </w:r>
    </w:p>
    <w:p w14:paraId="31C81E11" w14:textId="77777777" w:rsidR="00331BF0" w:rsidRPr="008D76B4" w:rsidRDefault="00331BF0" w:rsidP="00331BF0">
      <w:pPr>
        <w:pStyle w:val="CCode"/>
      </w:pPr>
      <w:r w:rsidRPr="008D76B4">
        <w:t>CK_UTF8CHAR label[] = “An RSA public key object”;</w:t>
      </w:r>
    </w:p>
    <w:p w14:paraId="6536506F" w14:textId="77777777" w:rsidR="00331BF0" w:rsidRPr="008D76B4" w:rsidRDefault="00331BF0" w:rsidP="00331BF0">
      <w:pPr>
        <w:pStyle w:val="CCode"/>
      </w:pPr>
      <w:r w:rsidRPr="008D76B4">
        <w:t>CK_BYTE modulus[] = {...};</w:t>
      </w:r>
    </w:p>
    <w:p w14:paraId="6FB89F7E" w14:textId="77777777" w:rsidR="00331BF0" w:rsidRPr="008D76B4" w:rsidRDefault="00331BF0" w:rsidP="00331BF0">
      <w:pPr>
        <w:pStyle w:val="CCode"/>
      </w:pPr>
      <w:r w:rsidRPr="008D76B4">
        <w:t>CK_BYTE exponent[] = {...};</w:t>
      </w:r>
    </w:p>
    <w:p w14:paraId="18CB9791" w14:textId="77777777" w:rsidR="00331BF0" w:rsidRPr="008D76B4" w:rsidRDefault="00331BF0" w:rsidP="00331BF0">
      <w:pPr>
        <w:pStyle w:val="CCode"/>
      </w:pPr>
      <w:r w:rsidRPr="008D76B4">
        <w:t>CK_BBOOL true = CK_TRUE;</w:t>
      </w:r>
    </w:p>
    <w:p w14:paraId="558253A4" w14:textId="77777777" w:rsidR="00331BF0" w:rsidRPr="008D76B4" w:rsidRDefault="00331BF0" w:rsidP="00331BF0">
      <w:pPr>
        <w:pStyle w:val="CCode"/>
      </w:pPr>
      <w:r w:rsidRPr="008D76B4">
        <w:t>CK_ATTRIBUTE template[] = {</w:t>
      </w:r>
    </w:p>
    <w:p w14:paraId="03CF9CBD" w14:textId="77777777" w:rsidR="00331BF0" w:rsidRPr="008D76B4" w:rsidRDefault="00331BF0" w:rsidP="00331BF0">
      <w:pPr>
        <w:pStyle w:val="CCode"/>
      </w:pPr>
      <w:r w:rsidRPr="008D76B4">
        <w:t xml:space="preserve">  {CKA_CLASS, &amp;class, sizeof(class)},</w:t>
      </w:r>
    </w:p>
    <w:p w14:paraId="4EBCB030" w14:textId="77777777" w:rsidR="00331BF0" w:rsidRPr="008D76B4" w:rsidRDefault="00331BF0" w:rsidP="00331BF0">
      <w:pPr>
        <w:pStyle w:val="CCode"/>
      </w:pPr>
      <w:r w:rsidRPr="008D76B4">
        <w:t xml:space="preserve">  {CKA_KEY_TYPE, &amp;keyType, sizeof(keyType)},</w:t>
      </w:r>
    </w:p>
    <w:p w14:paraId="37BFFDC0" w14:textId="77777777" w:rsidR="00331BF0" w:rsidRPr="008D76B4" w:rsidRDefault="00331BF0" w:rsidP="00331BF0">
      <w:pPr>
        <w:pStyle w:val="CCode"/>
      </w:pPr>
      <w:r w:rsidRPr="008D76B4">
        <w:t xml:space="preserve">  {CKA_TOKEN, &amp;true, sizeof(true)},</w:t>
      </w:r>
    </w:p>
    <w:p w14:paraId="5B768032" w14:textId="77777777" w:rsidR="00331BF0" w:rsidRPr="008D76B4" w:rsidRDefault="00331BF0" w:rsidP="00331BF0">
      <w:pPr>
        <w:pStyle w:val="CCode"/>
      </w:pPr>
      <w:r w:rsidRPr="008D76B4">
        <w:t xml:space="preserve">  {CKA_LABEL, label, sizeof(label)-1},</w:t>
      </w:r>
    </w:p>
    <w:p w14:paraId="6C20E902" w14:textId="77777777" w:rsidR="00331BF0" w:rsidRPr="008D76B4" w:rsidRDefault="00331BF0" w:rsidP="00331BF0">
      <w:pPr>
        <w:pStyle w:val="CCode"/>
      </w:pPr>
      <w:r w:rsidRPr="008D76B4">
        <w:t xml:space="preserve">  {CKA_WRAP, &amp;true, sizeof(true)},</w:t>
      </w:r>
    </w:p>
    <w:p w14:paraId="4597F2AE" w14:textId="77777777" w:rsidR="00331BF0" w:rsidRPr="008D76B4" w:rsidRDefault="00331BF0" w:rsidP="00331BF0">
      <w:pPr>
        <w:pStyle w:val="CCode"/>
      </w:pPr>
      <w:r w:rsidRPr="008D76B4">
        <w:t xml:space="preserve">  {CKA_ENCRYPT, &amp;true, sizeof(true)},</w:t>
      </w:r>
    </w:p>
    <w:p w14:paraId="7145C7E9" w14:textId="77777777" w:rsidR="00331BF0" w:rsidRPr="008D76B4" w:rsidRDefault="00331BF0" w:rsidP="00331BF0">
      <w:pPr>
        <w:pStyle w:val="CCode"/>
      </w:pPr>
      <w:r w:rsidRPr="008D76B4">
        <w:t xml:space="preserve">  {CKA_MODULUS, modulus, sizeof(modulus)},</w:t>
      </w:r>
    </w:p>
    <w:p w14:paraId="1D133985" w14:textId="77777777" w:rsidR="00331BF0" w:rsidRPr="008D76B4" w:rsidRDefault="00331BF0" w:rsidP="00331BF0">
      <w:pPr>
        <w:pStyle w:val="CCode"/>
      </w:pPr>
      <w:r w:rsidRPr="008D76B4">
        <w:t xml:space="preserve">  {CKA_PUBLIC_EXPONENT, exponent, sizeof(exponent)}</w:t>
      </w:r>
    </w:p>
    <w:p w14:paraId="0592712C" w14:textId="77777777" w:rsidR="00331BF0" w:rsidRPr="008D76B4" w:rsidRDefault="00331BF0" w:rsidP="00331BF0">
      <w:pPr>
        <w:pStyle w:val="CCode"/>
      </w:pPr>
      <w:r w:rsidRPr="008D76B4">
        <w:t>};</w:t>
      </w:r>
    </w:p>
    <w:p w14:paraId="5E0C4DE5" w14:textId="77777777" w:rsidR="00331BF0" w:rsidRPr="008D76B4" w:rsidRDefault="00331BF0" w:rsidP="000234AE">
      <w:pPr>
        <w:pStyle w:val="Heading3"/>
        <w:numPr>
          <w:ilvl w:val="2"/>
          <w:numId w:val="2"/>
        </w:numPr>
        <w:tabs>
          <w:tab w:val="num" w:pos="720"/>
        </w:tabs>
      </w:pPr>
      <w:bookmarkStart w:id="2466" w:name="_Toc228894632"/>
      <w:bookmarkStart w:id="2467" w:name="_Toc228807154"/>
      <w:bookmarkStart w:id="2468" w:name="_Toc370634369"/>
      <w:bookmarkStart w:id="2469" w:name="_Toc391471086"/>
      <w:bookmarkStart w:id="2470" w:name="_Toc395187724"/>
      <w:bookmarkStart w:id="2471" w:name="_Toc416959970"/>
      <w:bookmarkStart w:id="2472" w:name="_Toc8118069"/>
      <w:bookmarkStart w:id="2473" w:name="_Toc30061132"/>
      <w:bookmarkStart w:id="2474" w:name="_Toc90376385"/>
      <w:bookmarkStart w:id="2475" w:name="_Toc111203370"/>
      <w:r w:rsidRPr="008D76B4">
        <w:t>RSA private key objects</w:t>
      </w:r>
      <w:bookmarkEnd w:id="2466"/>
      <w:bookmarkEnd w:id="2467"/>
      <w:bookmarkEnd w:id="2468"/>
      <w:bookmarkEnd w:id="2469"/>
      <w:bookmarkEnd w:id="2470"/>
      <w:bookmarkEnd w:id="2471"/>
      <w:bookmarkEnd w:id="2472"/>
      <w:bookmarkEnd w:id="2473"/>
      <w:bookmarkEnd w:id="2474"/>
      <w:bookmarkEnd w:id="2475"/>
    </w:p>
    <w:p w14:paraId="19152AC7" w14:textId="77777777" w:rsidR="00331BF0" w:rsidRPr="008D76B4" w:rsidRDefault="00331BF0" w:rsidP="00331BF0">
      <w:r w:rsidRPr="008D76B4">
        <w:t xml:space="preserve">RSA private key objects (object class </w:t>
      </w:r>
      <w:r w:rsidRPr="008D76B4">
        <w:rPr>
          <w:b/>
        </w:rPr>
        <w:t xml:space="preserve">CKO_PRIVATE_KEY, </w:t>
      </w:r>
      <w:r w:rsidRPr="008D76B4">
        <w:t xml:space="preserve">key type </w:t>
      </w:r>
      <w:r w:rsidRPr="008D76B4">
        <w:rPr>
          <w:b/>
        </w:rPr>
        <w:t>CKK_RSA</w:t>
      </w:r>
      <w:r w:rsidRPr="008D76B4">
        <w:t>) hold RSA private keys.  The following table defines the RSA private key object attributes, in addition to the common attributes defined for this object class:</w:t>
      </w:r>
    </w:p>
    <w:p w14:paraId="5C16CCF0" w14:textId="19E9ECEB" w:rsidR="00331BF0" w:rsidRPr="008D76B4" w:rsidRDefault="00331BF0" w:rsidP="00331BF0">
      <w:pPr>
        <w:pStyle w:val="Caption"/>
      </w:pPr>
      <w:bookmarkStart w:id="2476" w:name="_Ref384613038"/>
      <w:bookmarkStart w:id="2477" w:name="_Toc228807490"/>
      <w:bookmarkStart w:id="2478" w:name="_Toc25853366"/>
      <w:r w:rsidRPr="008D76B4">
        <w:t xml:space="preserve">Table </w:t>
      </w:r>
      <w:fldSimple w:instr=" SEQ Table \* ARABIC ">
        <w:r w:rsidR="008A04A4">
          <w:rPr>
            <w:noProof/>
          </w:rPr>
          <w:t>34</w:t>
        </w:r>
      </w:fldSimple>
      <w:bookmarkEnd w:id="2476"/>
      <w:r w:rsidRPr="008D76B4">
        <w:t>, RSA Private Key Object Attributes</w:t>
      </w:r>
      <w:bookmarkEnd w:id="2477"/>
      <w:bookmarkEnd w:id="24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90"/>
        <w:gridCol w:w="1350"/>
        <w:gridCol w:w="3600"/>
      </w:tblGrid>
      <w:tr w:rsidR="00331BF0" w:rsidRPr="008D76B4" w14:paraId="15CD75BC" w14:textId="77777777" w:rsidTr="007B527B">
        <w:trPr>
          <w:tblHeader/>
        </w:trPr>
        <w:tc>
          <w:tcPr>
            <w:tcW w:w="3690" w:type="dxa"/>
            <w:tcBorders>
              <w:top w:val="single" w:sz="12" w:space="0" w:color="000000"/>
              <w:left w:val="single" w:sz="12" w:space="0" w:color="000000"/>
              <w:bottom w:val="single" w:sz="6" w:space="0" w:color="000000"/>
              <w:right w:val="single" w:sz="6" w:space="0" w:color="000000"/>
            </w:tcBorders>
            <w:hideMark/>
          </w:tcPr>
          <w:p w14:paraId="71C0F950"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13296202"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Data type</w:t>
            </w:r>
          </w:p>
        </w:tc>
        <w:tc>
          <w:tcPr>
            <w:tcW w:w="3600" w:type="dxa"/>
            <w:tcBorders>
              <w:top w:val="single" w:sz="12" w:space="0" w:color="000000"/>
              <w:left w:val="single" w:sz="6" w:space="0" w:color="000000"/>
              <w:bottom w:val="single" w:sz="6" w:space="0" w:color="000000"/>
              <w:right w:val="single" w:sz="12" w:space="0" w:color="000000"/>
            </w:tcBorders>
            <w:hideMark/>
          </w:tcPr>
          <w:p w14:paraId="35A1A897"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01401530"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062A6EB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CKA_MODULUS</w:t>
            </w:r>
            <w:r w:rsidRPr="008D76B4">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24E6058D"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276FA60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Modulus </w:t>
            </w:r>
            <w:r w:rsidRPr="008D76B4">
              <w:rPr>
                <w:rFonts w:ascii="Arial" w:hAnsi="Arial" w:cs="Arial"/>
                <w:i/>
                <w:sz w:val="20"/>
              </w:rPr>
              <w:t>n</w:t>
            </w:r>
          </w:p>
        </w:tc>
      </w:tr>
      <w:tr w:rsidR="00331BF0" w:rsidRPr="008D76B4" w14:paraId="13641789"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127974F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CKA_PUBLIC_EXPONENT</w:t>
            </w:r>
            <w:r w:rsidRPr="008D76B4">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588990E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308903D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Public exponent </w:t>
            </w:r>
            <w:r w:rsidRPr="008D76B4">
              <w:rPr>
                <w:rFonts w:ascii="Arial" w:hAnsi="Arial" w:cs="Arial"/>
                <w:i/>
                <w:sz w:val="20"/>
              </w:rPr>
              <w:t>e</w:t>
            </w:r>
          </w:p>
        </w:tc>
      </w:tr>
      <w:tr w:rsidR="00331BF0" w:rsidRPr="008D76B4" w14:paraId="760657CE"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01E7958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CKA_PRIVATE_EXPONENT</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6" w:space="0" w:color="000000"/>
              <w:right w:val="single" w:sz="6" w:space="0" w:color="000000"/>
            </w:tcBorders>
            <w:hideMark/>
          </w:tcPr>
          <w:p w14:paraId="2C5F01DA"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53D6E46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Private exponent </w:t>
            </w:r>
            <w:r w:rsidRPr="008D76B4">
              <w:rPr>
                <w:rFonts w:ascii="Arial" w:hAnsi="Arial" w:cs="Arial"/>
                <w:i/>
                <w:sz w:val="20"/>
              </w:rPr>
              <w:t>d</w:t>
            </w:r>
          </w:p>
        </w:tc>
      </w:tr>
      <w:tr w:rsidR="00331BF0" w:rsidRPr="008D76B4" w14:paraId="3415567F"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6C635FB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CKA_PRIME_1</w:t>
            </w:r>
            <w:r w:rsidRPr="008D76B4">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3B5CB0B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6DF3912D"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Prime </w:t>
            </w:r>
            <w:r w:rsidRPr="008D76B4">
              <w:rPr>
                <w:rFonts w:ascii="Arial" w:hAnsi="Arial" w:cs="Arial"/>
                <w:i/>
                <w:sz w:val="20"/>
              </w:rPr>
              <w:t>p</w:t>
            </w:r>
          </w:p>
        </w:tc>
      </w:tr>
      <w:tr w:rsidR="00331BF0" w:rsidRPr="008D76B4" w14:paraId="7443119A"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31A4166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CKA_PRIME_2</w:t>
            </w:r>
            <w:r w:rsidRPr="008D76B4">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7EFB9C0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159E482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Prime </w:t>
            </w:r>
            <w:r w:rsidRPr="008D76B4">
              <w:rPr>
                <w:rFonts w:ascii="Arial" w:hAnsi="Arial" w:cs="Arial"/>
                <w:i/>
                <w:sz w:val="20"/>
              </w:rPr>
              <w:t>q</w:t>
            </w:r>
          </w:p>
        </w:tc>
      </w:tr>
      <w:tr w:rsidR="00331BF0" w:rsidRPr="008D76B4" w14:paraId="180F5421"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4C07307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CKA_EXPONENT_1</w:t>
            </w:r>
            <w:r w:rsidRPr="008D76B4">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4ADA1D51"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2CA3841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Private exponent </w:t>
            </w:r>
            <w:r w:rsidRPr="008D76B4">
              <w:rPr>
                <w:rFonts w:ascii="Arial" w:hAnsi="Arial" w:cs="Arial"/>
                <w:i/>
                <w:sz w:val="20"/>
              </w:rPr>
              <w:t>d</w:t>
            </w:r>
            <w:r w:rsidRPr="008D76B4">
              <w:rPr>
                <w:rFonts w:ascii="Arial" w:hAnsi="Arial" w:cs="Arial"/>
                <w:sz w:val="20"/>
              </w:rPr>
              <w:t xml:space="preserve"> modulo </w:t>
            </w:r>
            <w:r w:rsidRPr="008D76B4">
              <w:rPr>
                <w:rFonts w:ascii="Arial" w:hAnsi="Arial" w:cs="Arial"/>
                <w:i/>
                <w:sz w:val="20"/>
              </w:rPr>
              <w:t>p</w:t>
            </w:r>
            <w:r w:rsidRPr="008D76B4">
              <w:rPr>
                <w:rFonts w:ascii="Arial" w:hAnsi="Arial" w:cs="Arial"/>
                <w:sz w:val="20"/>
              </w:rPr>
              <w:t xml:space="preserve">-1 </w:t>
            </w:r>
          </w:p>
        </w:tc>
      </w:tr>
      <w:tr w:rsidR="00331BF0" w:rsidRPr="008D76B4" w14:paraId="19FB9DD3" w14:textId="77777777" w:rsidTr="007B527B">
        <w:tc>
          <w:tcPr>
            <w:tcW w:w="3690" w:type="dxa"/>
            <w:tcBorders>
              <w:top w:val="single" w:sz="6" w:space="0" w:color="000000"/>
              <w:left w:val="single" w:sz="12" w:space="0" w:color="000000"/>
              <w:bottom w:val="single" w:sz="6" w:space="0" w:color="000000"/>
              <w:right w:val="single" w:sz="6" w:space="0" w:color="000000"/>
            </w:tcBorders>
            <w:hideMark/>
          </w:tcPr>
          <w:p w14:paraId="1F1B2D70"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CKA_EXPONENT_2</w:t>
            </w:r>
            <w:r w:rsidRPr="008D76B4">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70AAE50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6721E28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Private exponent </w:t>
            </w:r>
            <w:r w:rsidRPr="008D76B4">
              <w:rPr>
                <w:rFonts w:ascii="Arial" w:hAnsi="Arial" w:cs="Arial"/>
                <w:i/>
                <w:sz w:val="20"/>
              </w:rPr>
              <w:t>d</w:t>
            </w:r>
            <w:r w:rsidRPr="008D76B4">
              <w:rPr>
                <w:rFonts w:ascii="Arial" w:hAnsi="Arial" w:cs="Arial"/>
                <w:sz w:val="20"/>
              </w:rPr>
              <w:t xml:space="preserve"> modulo </w:t>
            </w:r>
            <w:r w:rsidRPr="008D76B4">
              <w:rPr>
                <w:rFonts w:ascii="Arial" w:hAnsi="Arial" w:cs="Arial"/>
                <w:i/>
                <w:sz w:val="20"/>
              </w:rPr>
              <w:t>q</w:t>
            </w:r>
            <w:r w:rsidRPr="008D76B4">
              <w:rPr>
                <w:rFonts w:ascii="Arial" w:hAnsi="Arial" w:cs="Arial"/>
                <w:sz w:val="20"/>
              </w:rPr>
              <w:t xml:space="preserve">-1 </w:t>
            </w:r>
          </w:p>
        </w:tc>
      </w:tr>
      <w:tr w:rsidR="00331BF0" w:rsidRPr="008D76B4" w14:paraId="2AF6C8D5" w14:textId="77777777" w:rsidTr="007B527B">
        <w:tc>
          <w:tcPr>
            <w:tcW w:w="3690" w:type="dxa"/>
            <w:tcBorders>
              <w:top w:val="single" w:sz="6" w:space="0" w:color="000000"/>
              <w:left w:val="single" w:sz="12" w:space="0" w:color="000000"/>
              <w:bottom w:val="single" w:sz="12" w:space="0" w:color="000000"/>
              <w:right w:val="single" w:sz="6" w:space="0" w:color="000000"/>
            </w:tcBorders>
            <w:hideMark/>
          </w:tcPr>
          <w:p w14:paraId="64E2602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CKA_COEFFICIENT</w:t>
            </w:r>
            <w:r w:rsidRPr="008D76B4">
              <w:rPr>
                <w:rFonts w:ascii="Arial" w:hAnsi="Arial" w:cs="Arial"/>
                <w:sz w:val="20"/>
                <w:vertAlign w:val="superscript"/>
              </w:rPr>
              <w:t>4,6,7</w:t>
            </w:r>
          </w:p>
        </w:tc>
        <w:tc>
          <w:tcPr>
            <w:tcW w:w="1350" w:type="dxa"/>
            <w:tcBorders>
              <w:top w:val="single" w:sz="6" w:space="0" w:color="000000"/>
              <w:left w:val="single" w:sz="6" w:space="0" w:color="000000"/>
              <w:bottom w:val="single" w:sz="12" w:space="0" w:color="000000"/>
              <w:right w:val="single" w:sz="6" w:space="0" w:color="000000"/>
            </w:tcBorders>
            <w:hideMark/>
          </w:tcPr>
          <w:p w14:paraId="5B8F69F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3600" w:type="dxa"/>
            <w:tcBorders>
              <w:top w:val="single" w:sz="6" w:space="0" w:color="000000"/>
              <w:left w:val="single" w:sz="6" w:space="0" w:color="000000"/>
              <w:bottom w:val="single" w:sz="12" w:space="0" w:color="000000"/>
              <w:right w:val="single" w:sz="12" w:space="0" w:color="000000"/>
            </w:tcBorders>
            <w:hideMark/>
          </w:tcPr>
          <w:p w14:paraId="27E22D7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CRT coefficient </w:t>
            </w:r>
            <w:r w:rsidRPr="008D76B4">
              <w:rPr>
                <w:rFonts w:ascii="Arial" w:hAnsi="Arial" w:cs="Arial"/>
                <w:i/>
                <w:sz w:val="20"/>
              </w:rPr>
              <w:t>q</w:t>
            </w:r>
            <w:r w:rsidRPr="008D76B4">
              <w:rPr>
                <w:rFonts w:ascii="Arial" w:hAnsi="Arial" w:cs="Arial"/>
                <w:sz w:val="20"/>
                <w:vertAlign w:val="superscript"/>
              </w:rPr>
              <w:t>-1</w:t>
            </w:r>
            <w:r w:rsidRPr="008D76B4">
              <w:rPr>
                <w:rFonts w:ascii="Arial" w:hAnsi="Arial" w:cs="Arial"/>
                <w:sz w:val="20"/>
              </w:rPr>
              <w:t xml:space="preserve"> mod </w:t>
            </w:r>
            <w:r w:rsidRPr="008D76B4">
              <w:rPr>
                <w:rFonts w:ascii="Arial" w:hAnsi="Arial" w:cs="Arial"/>
                <w:i/>
                <w:sz w:val="20"/>
              </w:rPr>
              <w:t>p</w:t>
            </w:r>
            <w:r w:rsidRPr="008D76B4">
              <w:rPr>
                <w:rFonts w:ascii="Arial" w:hAnsi="Arial" w:cs="Arial"/>
                <w:sz w:val="20"/>
              </w:rPr>
              <w:t xml:space="preserve">  </w:t>
            </w:r>
          </w:p>
        </w:tc>
      </w:tr>
    </w:tbl>
    <w:p w14:paraId="5883595C" w14:textId="2F39FEF3"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4208114A" w14:textId="77777777" w:rsidR="00331BF0" w:rsidRPr="008D76B4" w:rsidRDefault="00331BF0" w:rsidP="00331BF0">
      <w:r w:rsidRPr="008D76B4">
        <w:t>Depending on the token, there may be limits on the length of the key components.  See PKCS #1 for more information on RSA keys.</w:t>
      </w:r>
    </w:p>
    <w:p w14:paraId="4A8C08D1" w14:textId="77777777" w:rsidR="00331BF0" w:rsidRPr="008D76B4" w:rsidRDefault="00331BF0" w:rsidP="00331BF0">
      <w:r w:rsidRPr="008D76B4">
        <w:t xml:space="preserve">Tokens vary in what they actually store for RSA private keys.  Some tokens store all of the above attributes, which can assist in performing rapid RSA computations.  Other tokens might store only the </w:t>
      </w:r>
      <w:r w:rsidRPr="008D76B4">
        <w:rPr>
          <w:b/>
        </w:rPr>
        <w:t>CKA_MODULUS</w:t>
      </w:r>
      <w:r w:rsidRPr="008D76B4">
        <w:t xml:space="preserve"> and </w:t>
      </w:r>
      <w:r w:rsidRPr="008D76B4">
        <w:rPr>
          <w:b/>
        </w:rPr>
        <w:t>CKA_PRIVATE_EXPONENT</w:t>
      </w:r>
      <w:r w:rsidRPr="008D76B4">
        <w:t xml:space="preserve"> values.  </w:t>
      </w:r>
      <w:bookmarkStart w:id="2479" w:name="_Hlk69289613"/>
      <w:r w:rsidRPr="008D76B4">
        <w:t xml:space="preserve">Effective with version 2.40, tokens MUST also store </w:t>
      </w:r>
      <w:r w:rsidRPr="001029B5">
        <w:rPr>
          <w:b/>
          <w:bCs/>
        </w:rPr>
        <w:t>CKA_PUBLIC_EXPONENT</w:t>
      </w:r>
      <w:bookmarkEnd w:id="2479"/>
      <w:r w:rsidRPr="008D76B4">
        <w:t>.  This permits the retrieval of sufficient data to reconstitute the associated public key.</w:t>
      </w:r>
    </w:p>
    <w:p w14:paraId="793B17F5" w14:textId="69C0E2B3" w:rsidR="00331BF0" w:rsidRPr="008D76B4" w:rsidRDefault="00331BF0" w:rsidP="00331BF0">
      <w:r w:rsidRPr="008D76B4">
        <w:t xml:space="preserve">Because of this, Cryptoki is flexible in dealing with RSA private key objects.  When a token generates an RSA private key, it stores whichever of the fields in </w:t>
      </w:r>
      <w:r w:rsidRPr="008D76B4">
        <w:fldChar w:fldCharType="begin"/>
      </w:r>
      <w:r w:rsidRPr="008D76B4">
        <w:instrText xml:space="preserve"> REF _Ref384613038 \h  \* MERGEFORMAT </w:instrText>
      </w:r>
      <w:r w:rsidRPr="008D76B4">
        <w:fldChar w:fldCharType="separate"/>
      </w:r>
      <w:r w:rsidR="008A04A4" w:rsidRPr="008D76B4">
        <w:t xml:space="preserve">Table </w:t>
      </w:r>
      <w:r w:rsidR="008A04A4">
        <w:t>34</w:t>
      </w:r>
      <w:r w:rsidRPr="008D76B4">
        <w:fldChar w:fldCharType="end"/>
      </w:r>
      <w:r w:rsidRPr="008D76B4">
        <w:t xml:space="preserve"> it keeps track of.  Later, if an application asks for the values of the key’s various attributes, Cryptoki supplies values only for attributes whose values it can obtain (</w:t>
      </w:r>
      <w:r w:rsidRPr="008D76B4">
        <w:rPr>
          <w:i/>
        </w:rPr>
        <w:t>i.e.</w:t>
      </w:r>
      <w:r w:rsidRPr="008D76B4">
        <w:t xml:space="preserve">, if Cryptoki is asked for the value of an attribute it cannot obtain, the request fails).  Note that a Cryptoki implementation may or may not be able and/or willing to supply various attributes of RSA private keys which are not actually stored on the token.  </w:t>
      </w:r>
      <w:r w:rsidRPr="008D76B4">
        <w:rPr>
          <w:i/>
        </w:rPr>
        <w:t>E.g.</w:t>
      </w:r>
      <w:r w:rsidRPr="008D76B4">
        <w:t xml:space="preserve">, if a particular token stores </w:t>
      </w:r>
      <w:r w:rsidRPr="008D76B4">
        <w:lastRenderedPageBreak/>
        <w:t xml:space="preserve">values only for the </w:t>
      </w:r>
      <w:r w:rsidRPr="008D76B4">
        <w:rPr>
          <w:b/>
        </w:rPr>
        <w:t>CKA_PRIVATE_EXPONENT</w:t>
      </w:r>
      <w:r w:rsidRPr="008D76B4">
        <w:t xml:space="preserve">, </w:t>
      </w:r>
      <w:r w:rsidRPr="008D76B4">
        <w:rPr>
          <w:b/>
        </w:rPr>
        <w:t>CKA_PRIME_1</w:t>
      </w:r>
      <w:r w:rsidRPr="008D76B4">
        <w:t xml:space="preserve">, and </w:t>
      </w:r>
      <w:r w:rsidRPr="008D76B4">
        <w:rPr>
          <w:b/>
        </w:rPr>
        <w:t>CKA_PRIME_2</w:t>
      </w:r>
      <w:r w:rsidRPr="008D76B4">
        <w:t xml:space="preserve"> attributes, then Cryptoki is certainly </w:t>
      </w:r>
      <w:r w:rsidRPr="008D76B4">
        <w:rPr>
          <w:i/>
        </w:rPr>
        <w:t>able</w:t>
      </w:r>
      <w:r w:rsidRPr="008D76B4">
        <w:t xml:space="preserve"> to report values for all the attributes above (since they can all be computed efficiently from these three values).  However, a Cryptoki implementation may or may not actually do this extra computation.  </w:t>
      </w:r>
      <w:bookmarkStart w:id="2480" w:name="_Hlk69289634"/>
      <w:r w:rsidRPr="008D76B4">
        <w:t xml:space="preserve">The only attributes from </w:t>
      </w:r>
      <w:r w:rsidRPr="008D76B4">
        <w:fldChar w:fldCharType="begin"/>
      </w:r>
      <w:r w:rsidRPr="008D76B4">
        <w:instrText xml:space="preserve"> REF _Ref384613038 \h  \* MERGEFORMAT </w:instrText>
      </w:r>
      <w:r w:rsidRPr="008D76B4">
        <w:fldChar w:fldCharType="separate"/>
      </w:r>
      <w:r w:rsidR="008A04A4" w:rsidRPr="008D76B4">
        <w:t xml:space="preserve">Table </w:t>
      </w:r>
      <w:r w:rsidR="008A04A4">
        <w:t>34</w:t>
      </w:r>
      <w:r w:rsidRPr="008D76B4">
        <w:fldChar w:fldCharType="end"/>
      </w:r>
      <w:r w:rsidRPr="008D76B4">
        <w:t xml:space="preserve"> for which a Cryptoki implementation is </w:t>
      </w:r>
      <w:r w:rsidRPr="008D76B4">
        <w:rPr>
          <w:i/>
        </w:rPr>
        <w:t>required</w:t>
      </w:r>
      <w:r w:rsidRPr="008D76B4">
        <w:t xml:space="preserve"> to be able to return values are </w:t>
      </w:r>
      <w:r w:rsidRPr="008D76B4">
        <w:rPr>
          <w:b/>
        </w:rPr>
        <w:t xml:space="preserve">CKA_MODULUS, </w:t>
      </w:r>
      <w:r w:rsidRPr="001029B5">
        <w:rPr>
          <w:b/>
          <w:bCs/>
        </w:rPr>
        <w:t>CKA_PUBLIC_EXPONENT</w:t>
      </w:r>
      <w:r w:rsidRPr="008D76B4">
        <w:t xml:space="preserve"> and </w:t>
      </w:r>
      <w:r w:rsidRPr="008D76B4">
        <w:rPr>
          <w:b/>
        </w:rPr>
        <w:t>CKA_PRIVATE_EXPONENT</w:t>
      </w:r>
      <w:bookmarkEnd w:id="2480"/>
      <w:r w:rsidRPr="008D76B4">
        <w:t xml:space="preserve">. A token SHOULD also be able to return </w:t>
      </w:r>
      <w:r w:rsidRPr="008D76B4">
        <w:rPr>
          <w:b/>
        </w:rPr>
        <w:t xml:space="preserve">CKA_PUBLIC_KEY_INFO </w:t>
      </w:r>
      <w:r w:rsidRPr="008D76B4">
        <w:t xml:space="preserve">for an RSA private key. </w:t>
      </w:r>
    </w:p>
    <w:p w14:paraId="6B1310A1" w14:textId="7AF2F635" w:rsidR="00331BF0" w:rsidRPr="008D76B4" w:rsidRDefault="00331BF0" w:rsidP="00331BF0">
      <w:r w:rsidRPr="008D76B4">
        <w:t xml:space="preserve">If an RSA private key object is created on a token, and more attributes from </w:t>
      </w:r>
      <w:r w:rsidRPr="008D76B4">
        <w:fldChar w:fldCharType="begin"/>
      </w:r>
      <w:r w:rsidRPr="008D76B4">
        <w:instrText xml:space="preserve"> REF _Ref384613038 \h  \* MERGEFORMAT </w:instrText>
      </w:r>
      <w:r w:rsidRPr="008D76B4">
        <w:fldChar w:fldCharType="separate"/>
      </w:r>
      <w:r w:rsidR="008A04A4" w:rsidRPr="008D76B4">
        <w:t xml:space="preserve">Table </w:t>
      </w:r>
      <w:r w:rsidR="008A04A4">
        <w:t>34</w:t>
      </w:r>
      <w:r w:rsidRPr="008D76B4">
        <w:fldChar w:fldCharType="end"/>
      </w:r>
      <w:r w:rsidRPr="008D76B4">
        <w:t xml:space="preserve"> are supplied to the object creation call than are supported by the token, the extra attributes are likely to be thrown away.  If an attempt is made to create an RSA private key object on a token with insufficient attributes for that particular token, then the object creation call fails and returns CKR_TEMPLATE_INCOMPLETE.</w:t>
      </w:r>
    </w:p>
    <w:p w14:paraId="5571EFCA" w14:textId="77777777" w:rsidR="00331BF0" w:rsidRPr="008D76B4" w:rsidRDefault="00331BF0" w:rsidP="00331BF0">
      <w:r w:rsidRPr="008D76B4">
        <w:t xml:space="preserve">Note that when generating an RSA private key, there is no </w:t>
      </w:r>
      <w:r w:rsidRPr="008D76B4">
        <w:rPr>
          <w:b/>
        </w:rPr>
        <w:t>CKA_MODULUS_BITS</w:t>
      </w:r>
      <w:r w:rsidRPr="008D76B4">
        <w:t xml:space="preserve"> attribute specified.  This is because RSA private keys are only generated as part of an RSA key </w:t>
      </w:r>
      <w:r w:rsidRPr="008D76B4">
        <w:rPr>
          <w:i/>
        </w:rPr>
        <w:t>pair</w:t>
      </w:r>
      <w:r w:rsidRPr="008D76B4">
        <w:t xml:space="preserve">, and the </w:t>
      </w:r>
      <w:r w:rsidRPr="008D76B4">
        <w:rPr>
          <w:b/>
        </w:rPr>
        <w:t>CKA_MODULUS_BITS</w:t>
      </w:r>
      <w:r w:rsidRPr="008D76B4">
        <w:t xml:space="preserve"> attribute for the pair is specified in the template for the RSA public key.</w:t>
      </w:r>
    </w:p>
    <w:p w14:paraId="0F09099A" w14:textId="77777777" w:rsidR="00331BF0" w:rsidRPr="008D76B4" w:rsidRDefault="00331BF0" w:rsidP="00331BF0">
      <w:r w:rsidRPr="008D76B4">
        <w:t>The following is a sample template for creating an RSA private key object:</w:t>
      </w:r>
    </w:p>
    <w:p w14:paraId="68C21E07" w14:textId="77777777" w:rsidR="00331BF0" w:rsidRPr="008D76B4" w:rsidRDefault="00331BF0" w:rsidP="00331BF0">
      <w:pPr>
        <w:pStyle w:val="CCode"/>
      </w:pPr>
      <w:r w:rsidRPr="008D76B4">
        <w:t>CK_OBJECT_CLASS class = CKO_PRIVATE_KEY;</w:t>
      </w:r>
    </w:p>
    <w:p w14:paraId="7A06DE83" w14:textId="77777777" w:rsidR="00331BF0" w:rsidRPr="008D76B4" w:rsidRDefault="00331BF0" w:rsidP="00331BF0">
      <w:pPr>
        <w:pStyle w:val="CCode"/>
      </w:pPr>
      <w:r w:rsidRPr="008D76B4">
        <w:t>CK_KEY_TYPE keyType = CKK_RSA;</w:t>
      </w:r>
    </w:p>
    <w:p w14:paraId="74933DF9" w14:textId="77777777" w:rsidR="00331BF0" w:rsidRPr="008D76B4" w:rsidRDefault="00331BF0" w:rsidP="00331BF0">
      <w:pPr>
        <w:pStyle w:val="CCode"/>
      </w:pPr>
      <w:r w:rsidRPr="008D76B4">
        <w:t>CK_UTF8CHAR label[] = “An RSA private key object”;</w:t>
      </w:r>
    </w:p>
    <w:p w14:paraId="4FBD795C" w14:textId="77777777" w:rsidR="00331BF0" w:rsidRPr="008D76B4" w:rsidRDefault="00331BF0" w:rsidP="00331BF0">
      <w:pPr>
        <w:pStyle w:val="CCode"/>
      </w:pPr>
      <w:r w:rsidRPr="008D76B4">
        <w:t>CK_BYTE subject[] = {...};</w:t>
      </w:r>
    </w:p>
    <w:p w14:paraId="32E59AA9" w14:textId="77777777" w:rsidR="00331BF0" w:rsidRPr="008D76B4" w:rsidRDefault="00331BF0" w:rsidP="00331BF0">
      <w:pPr>
        <w:pStyle w:val="CCode"/>
      </w:pPr>
      <w:r w:rsidRPr="008D76B4">
        <w:t>CK_BYTE id[] = {123};</w:t>
      </w:r>
    </w:p>
    <w:p w14:paraId="2D6B0FE0" w14:textId="77777777" w:rsidR="00331BF0" w:rsidRPr="008D76B4" w:rsidRDefault="00331BF0" w:rsidP="00331BF0">
      <w:pPr>
        <w:pStyle w:val="CCode"/>
      </w:pPr>
      <w:r w:rsidRPr="008D76B4">
        <w:t>CK_BYTE modulus[] = {...};</w:t>
      </w:r>
    </w:p>
    <w:p w14:paraId="7F4CCCFA" w14:textId="77777777" w:rsidR="00331BF0" w:rsidRPr="008D76B4" w:rsidRDefault="00331BF0" w:rsidP="00331BF0">
      <w:pPr>
        <w:pStyle w:val="CCode"/>
      </w:pPr>
      <w:r w:rsidRPr="008D76B4">
        <w:t>CK_BYTE publicExponent[] = {...};</w:t>
      </w:r>
    </w:p>
    <w:p w14:paraId="40609366" w14:textId="77777777" w:rsidR="00331BF0" w:rsidRPr="008D76B4" w:rsidRDefault="00331BF0" w:rsidP="00331BF0">
      <w:pPr>
        <w:pStyle w:val="CCode"/>
      </w:pPr>
      <w:r w:rsidRPr="008D76B4">
        <w:t>CK_BYTE privateExponent[] = {...};</w:t>
      </w:r>
    </w:p>
    <w:p w14:paraId="54037E34" w14:textId="77777777" w:rsidR="00331BF0" w:rsidRPr="008D76B4" w:rsidRDefault="00331BF0" w:rsidP="00331BF0">
      <w:pPr>
        <w:pStyle w:val="CCode"/>
      </w:pPr>
      <w:r w:rsidRPr="008D76B4">
        <w:t>CK_BYTE prime1[] = {...};</w:t>
      </w:r>
    </w:p>
    <w:p w14:paraId="250D7C0A" w14:textId="77777777" w:rsidR="00331BF0" w:rsidRPr="008D76B4" w:rsidRDefault="00331BF0" w:rsidP="00331BF0">
      <w:pPr>
        <w:pStyle w:val="CCode"/>
      </w:pPr>
      <w:r w:rsidRPr="008D76B4">
        <w:t>CK_BYTE prime2[] = {...};</w:t>
      </w:r>
    </w:p>
    <w:p w14:paraId="115C5BBC" w14:textId="77777777" w:rsidR="00331BF0" w:rsidRPr="008D76B4" w:rsidRDefault="00331BF0" w:rsidP="00331BF0">
      <w:pPr>
        <w:pStyle w:val="CCode"/>
      </w:pPr>
      <w:r w:rsidRPr="008D76B4">
        <w:t>CK_BYTE exponent1[] = {...};</w:t>
      </w:r>
    </w:p>
    <w:p w14:paraId="1F37F572" w14:textId="77777777" w:rsidR="00331BF0" w:rsidRPr="008D76B4" w:rsidRDefault="00331BF0" w:rsidP="00331BF0">
      <w:pPr>
        <w:pStyle w:val="CCode"/>
      </w:pPr>
      <w:r w:rsidRPr="008D76B4">
        <w:t>CK_BYTE exponent2[] = {...};</w:t>
      </w:r>
    </w:p>
    <w:p w14:paraId="40CFC818" w14:textId="77777777" w:rsidR="00331BF0" w:rsidRPr="008D76B4" w:rsidRDefault="00331BF0" w:rsidP="00331BF0">
      <w:pPr>
        <w:pStyle w:val="CCode"/>
      </w:pPr>
      <w:r w:rsidRPr="008D76B4">
        <w:t>CK_BYTE coefficient[] = {...};</w:t>
      </w:r>
    </w:p>
    <w:p w14:paraId="7E3C049A" w14:textId="77777777" w:rsidR="00331BF0" w:rsidRPr="008D76B4" w:rsidRDefault="00331BF0" w:rsidP="00331BF0">
      <w:pPr>
        <w:pStyle w:val="CCode"/>
      </w:pPr>
      <w:r w:rsidRPr="008D76B4">
        <w:t>CK_BBOOL true = CK_TRUE;</w:t>
      </w:r>
    </w:p>
    <w:p w14:paraId="5F897783" w14:textId="77777777" w:rsidR="00331BF0" w:rsidRPr="008D76B4" w:rsidRDefault="00331BF0" w:rsidP="00331BF0">
      <w:pPr>
        <w:pStyle w:val="CCode"/>
      </w:pPr>
      <w:r w:rsidRPr="008D76B4">
        <w:t>CK_ATTRIBUTE template[] = {</w:t>
      </w:r>
    </w:p>
    <w:p w14:paraId="37BAC843" w14:textId="77777777" w:rsidR="00331BF0" w:rsidRPr="008D76B4" w:rsidRDefault="00331BF0" w:rsidP="00331BF0">
      <w:pPr>
        <w:pStyle w:val="CCode"/>
      </w:pPr>
      <w:r w:rsidRPr="008D76B4">
        <w:t xml:space="preserve">  {CKA_CLASS, &amp;class, sizeof(class)},</w:t>
      </w:r>
    </w:p>
    <w:p w14:paraId="13A18CDB" w14:textId="77777777" w:rsidR="00331BF0" w:rsidRPr="008D76B4" w:rsidRDefault="00331BF0" w:rsidP="00331BF0">
      <w:pPr>
        <w:pStyle w:val="CCode"/>
      </w:pPr>
      <w:r w:rsidRPr="008D76B4">
        <w:t xml:space="preserve">  {CKA_KEY_TYPE, &amp;keyType, sizeof(keyType)},</w:t>
      </w:r>
    </w:p>
    <w:p w14:paraId="37A57138" w14:textId="77777777" w:rsidR="00331BF0" w:rsidRPr="008D76B4" w:rsidRDefault="00331BF0" w:rsidP="00331BF0">
      <w:pPr>
        <w:pStyle w:val="CCode"/>
      </w:pPr>
      <w:r w:rsidRPr="008D76B4">
        <w:t xml:space="preserve">  {CKA_TOKEN, &amp;true, sizeof(true)},</w:t>
      </w:r>
    </w:p>
    <w:p w14:paraId="60F54C01" w14:textId="77777777" w:rsidR="00331BF0" w:rsidRPr="008D76B4" w:rsidRDefault="00331BF0" w:rsidP="00331BF0">
      <w:pPr>
        <w:pStyle w:val="CCode"/>
      </w:pPr>
      <w:r w:rsidRPr="008D76B4">
        <w:t xml:space="preserve">  {CKA_LABEL, label, sizeof(label)-1},</w:t>
      </w:r>
    </w:p>
    <w:p w14:paraId="3D71BA53" w14:textId="77777777" w:rsidR="00331BF0" w:rsidRPr="008D76B4" w:rsidRDefault="00331BF0" w:rsidP="00331BF0">
      <w:pPr>
        <w:pStyle w:val="CCode"/>
      </w:pPr>
      <w:r w:rsidRPr="008D76B4">
        <w:t xml:space="preserve">  {CKA_SUBJECT, subject, sizeof(subject)},</w:t>
      </w:r>
    </w:p>
    <w:p w14:paraId="4F05D493" w14:textId="77777777" w:rsidR="00331BF0" w:rsidRPr="008D76B4" w:rsidRDefault="00331BF0" w:rsidP="00331BF0">
      <w:pPr>
        <w:pStyle w:val="CCode"/>
      </w:pPr>
      <w:r w:rsidRPr="008D76B4">
        <w:t xml:space="preserve">  {CKA_ID, id, sizeof(id)},</w:t>
      </w:r>
    </w:p>
    <w:p w14:paraId="2DB8DDC0" w14:textId="77777777" w:rsidR="00331BF0" w:rsidRPr="008D76B4" w:rsidRDefault="00331BF0" w:rsidP="00331BF0">
      <w:pPr>
        <w:pStyle w:val="CCode"/>
      </w:pPr>
      <w:r w:rsidRPr="008D76B4">
        <w:t xml:space="preserve">  {CKA_SENSITIVE, &amp;true, sizeof(true)},</w:t>
      </w:r>
    </w:p>
    <w:p w14:paraId="281FDA21" w14:textId="77777777" w:rsidR="00331BF0" w:rsidRPr="008D76B4" w:rsidRDefault="00331BF0" w:rsidP="00331BF0">
      <w:pPr>
        <w:pStyle w:val="CCode"/>
      </w:pPr>
      <w:r w:rsidRPr="008D76B4">
        <w:t xml:space="preserve">  {CKA_DECRYPT, &amp;true, sizeof(true)},</w:t>
      </w:r>
    </w:p>
    <w:p w14:paraId="68FFF37C" w14:textId="77777777" w:rsidR="00331BF0" w:rsidRPr="008D76B4" w:rsidRDefault="00331BF0" w:rsidP="00331BF0">
      <w:pPr>
        <w:pStyle w:val="CCode"/>
      </w:pPr>
      <w:r w:rsidRPr="008D76B4">
        <w:t xml:space="preserve">  {CKA_SIGN, &amp;true, sizeof(true)},</w:t>
      </w:r>
    </w:p>
    <w:p w14:paraId="3E2CD189" w14:textId="77777777" w:rsidR="00331BF0" w:rsidRPr="008D76B4" w:rsidRDefault="00331BF0" w:rsidP="00331BF0">
      <w:pPr>
        <w:pStyle w:val="CCode"/>
      </w:pPr>
      <w:r w:rsidRPr="008D76B4">
        <w:t xml:space="preserve">  {CKA_MODULUS, modulus, sizeof(modulus)},</w:t>
      </w:r>
    </w:p>
    <w:p w14:paraId="586F476A" w14:textId="77777777" w:rsidR="00331BF0" w:rsidRPr="008D76B4" w:rsidRDefault="00331BF0" w:rsidP="00331BF0">
      <w:pPr>
        <w:pStyle w:val="CCode"/>
      </w:pPr>
      <w:r w:rsidRPr="008D76B4">
        <w:t xml:space="preserve">  {CKA_PUBLIC_EXPONENT, publicExponent, sizeof(publicExponent)},</w:t>
      </w:r>
    </w:p>
    <w:p w14:paraId="401394C2" w14:textId="77777777" w:rsidR="00331BF0" w:rsidRPr="008D76B4" w:rsidRDefault="00331BF0" w:rsidP="00331BF0">
      <w:pPr>
        <w:pStyle w:val="CCode"/>
      </w:pPr>
      <w:r w:rsidRPr="008D76B4">
        <w:t xml:space="preserve">  {CKA_PRIVATE_EXPONENT, privateExponent, sizeof(privateExponent)},</w:t>
      </w:r>
    </w:p>
    <w:p w14:paraId="4A3EBBDB" w14:textId="77777777" w:rsidR="00331BF0" w:rsidRPr="008D76B4" w:rsidRDefault="00331BF0" w:rsidP="00331BF0">
      <w:pPr>
        <w:pStyle w:val="CCode"/>
      </w:pPr>
      <w:r w:rsidRPr="008D76B4">
        <w:t xml:space="preserve">  {CKA_PRIME_1, prime1, sizeof(prime1)},</w:t>
      </w:r>
    </w:p>
    <w:p w14:paraId="63B9912E" w14:textId="77777777" w:rsidR="00331BF0" w:rsidRPr="008D76B4" w:rsidRDefault="00331BF0" w:rsidP="00331BF0">
      <w:pPr>
        <w:pStyle w:val="CCode"/>
      </w:pPr>
      <w:r w:rsidRPr="008D76B4">
        <w:t xml:space="preserve">  {CKA_PRIME_2, prime2, sizeof(prime2)},</w:t>
      </w:r>
    </w:p>
    <w:p w14:paraId="61037CA2" w14:textId="77777777" w:rsidR="00331BF0" w:rsidRPr="008D76B4" w:rsidRDefault="00331BF0" w:rsidP="00331BF0">
      <w:pPr>
        <w:pStyle w:val="CCode"/>
      </w:pPr>
      <w:r w:rsidRPr="008D76B4">
        <w:t xml:space="preserve">  {CKA_EXPONENT_1, exponent1, sizeof(exponent1)},</w:t>
      </w:r>
    </w:p>
    <w:p w14:paraId="5DD13468" w14:textId="77777777" w:rsidR="00331BF0" w:rsidRPr="008D76B4" w:rsidRDefault="00331BF0" w:rsidP="00331BF0">
      <w:pPr>
        <w:pStyle w:val="CCode"/>
      </w:pPr>
      <w:r w:rsidRPr="008D76B4">
        <w:t xml:space="preserve">  {CKA_EXPONENT_2, exponent2, sizeof(exponent2)},</w:t>
      </w:r>
    </w:p>
    <w:p w14:paraId="3DD466A7" w14:textId="77777777" w:rsidR="00331BF0" w:rsidRPr="008D76B4" w:rsidRDefault="00331BF0" w:rsidP="00331BF0">
      <w:pPr>
        <w:pStyle w:val="CCode"/>
      </w:pPr>
      <w:r w:rsidRPr="008D76B4">
        <w:t xml:space="preserve">  {CKA_COEFFICIENT, coefficient, sizeof(coefficient)}</w:t>
      </w:r>
    </w:p>
    <w:p w14:paraId="1872EB96" w14:textId="77777777" w:rsidR="00331BF0" w:rsidRPr="008D76B4" w:rsidRDefault="00331BF0" w:rsidP="00331BF0">
      <w:pPr>
        <w:pStyle w:val="CCode"/>
      </w:pPr>
      <w:r w:rsidRPr="008D76B4">
        <w:lastRenderedPageBreak/>
        <w:t>};</w:t>
      </w:r>
    </w:p>
    <w:p w14:paraId="0BC4A7F2" w14:textId="77777777" w:rsidR="00331BF0" w:rsidRPr="008D76B4" w:rsidRDefault="00331BF0" w:rsidP="000234AE">
      <w:pPr>
        <w:pStyle w:val="Heading3"/>
        <w:numPr>
          <w:ilvl w:val="2"/>
          <w:numId w:val="2"/>
        </w:numPr>
        <w:tabs>
          <w:tab w:val="num" w:pos="720"/>
        </w:tabs>
      </w:pPr>
      <w:bookmarkStart w:id="2481" w:name="_Toc228894633"/>
      <w:bookmarkStart w:id="2482" w:name="_Toc228807155"/>
      <w:bookmarkStart w:id="2483" w:name="_Toc72656201"/>
      <w:bookmarkStart w:id="2484" w:name="_Toc370634370"/>
      <w:bookmarkStart w:id="2485" w:name="_Toc391471087"/>
      <w:bookmarkStart w:id="2486" w:name="_Toc395187725"/>
      <w:bookmarkStart w:id="2487" w:name="_Toc416959971"/>
      <w:bookmarkStart w:id="2488" w:name="_Toc8118070"/>
      <w:bookmarkStart w:id="2489" w:name="_Toc30061133"/>
      <w:bookmarkStart w:id="2490" w:name="_Toc90376386"/>
      <w:bookmarkStart w:id="2491" w:name="_Toc111203371"/>
      <w:r w:rsidRPr="008D76B4">
        <w:t>PKCS #1 RSA key pair generation</w:t>
      </w:r>
      <w:bookmarkEnd w:id="2424"/>
      <w:bookmarkEnd w:id="2425"/>
      <w:bookmarkEnd w:id="2481"/>
      <w:bookmarkEnd w:id="2482"/>
      <w:bookmarkEnd w:id="2483"/>
      <w:bookmarkEnd w:id="2484"/>
      <w:bookmarkEnd w:id="2485"/>
      <w:bookmarkEnd w:id="2486"/>
      <w:bookmarkEnd w:id="2487"/>
      <w:bookmarkEnd w:id="2488"/>
      <w:bookmarkEnd w:id="2489"/>
      <w:bookmarkEnd w:id="2490"/>
      <w:bookmarkEnd w:id="2491"/>
    </w:p>
    <w:p w14:paraId="126BA936" w14:textId="77777777" w:rsidR="00331BF0" w:rsidRPr="008D76B4" w:rsidRDefault="00331BF0" w:rsidP="00331BF0">
      <w:r w:rsidRPr="008D76B4">
        <w:t xml:space="preserve">The PKCS #1 RSA key pair generation mechanism, denoted </w:t>
      </w:r>
      <w:r w:rsidRPr="008D76B4">
        <w:rPr>
          <w:b/>
        </w:rPr>
        <w:t>CKM_RSA_PKCS_KEY_PAIR_GEN</w:t>
      </w:r>
      <w:r w:rsidRPr="008D76B4">
        <w:t>, is a key pair generation mechanism based on the RSA public-key cryptosystem, as defined in PKCS #1.</w:t>
      </w:r>
    </w:p>
    <w:p w14:paraId="47473C3B" w14:textId="77777777" w:rsidR="00331BF0" w:rsidRPr="008D76B4" w:rsidRDefault="00331BF0" w:rsidP="00331BF0">
      <w:r w:rsidRPr="008D76B4">
        <w:t>It does not have a parameter.</w:t>
      </w:r>
    </w:p>
    <w:p w14:paraId="12DE8571" w14:textId="77777777" w:rsidR="00331BF0" w:rsidRPr="008D76B4" w:rsidRDefault="00331BF0" w:rsidP="00331BF0">
      <w:r w:rsidRPr="008D76B4">
        <w:t xml:space="preserve">The mechanism generates RSA public/private key pairs with a particular modulus length in bits and public exponent, as specified in the </w:t>
      </w:r>
      <w:r w:rsidRPr="008D76B4">
        <w:rPr>
          <w:b/>
        </w:rPr>
        <w:t>CKA_MODULUS_BITS</w:t>
      </w:r>
      <w:r w:rsidRPr="008D76B4">
        <w:t xml:space="preserve"> and </w:t>
      </w:r>
      <w:r w:rsidRPr="008D76B4">
        <w:rPr>
          <w:b/>
        </w:rPr>
        <w:t>CKA_PUBLIC_EXPONENT</w:t>
      </w:r>
      <w:r w:rsidRPr="008D76B4">
        <w:t xml:space="preserve"> attributes of the template for the public key. The  </w:t>
      </w:r>
      <w:r w:rsidRPr="008D76B4">
        <w:rPr>
          <w:b/>
          <w:bCs/>
        </w:rPr>
        <w:t>CKA_PUBLIC_EXPONENT</w:t>
      </w:r>
      <w:r w:rsidRPr="008D76B4">
        <w:t xml:space="preserve">  may  be  omitted  in which case the mechanism  shall  supply  the  public  exponent attribute using the default value  of  0x10001 (65537). Specific implementations may use a random value or an alternative default if 0x10001 cannot be used by the token.</w:t>
      </w:r>
    </w:p>
    <w:p w14:paraId="7DB20A00" w14:textId="77777777" w:rsidR="00331BF0" w:rsidRPr="008D76B4" w:rsidRDefault="00331BF0" w:rsidP="00331BF0">
      <w:r w:rsidRPr="008D76B4">
        <w:t xml:space="preserve">Note:  Implementations  strictly  compliant  with  version  2.11  or prior versions  may  generate  an  error  if  this  attribute is omitted from the template.  Experience has shown that many implementations of 2.11 and prior did  allow  the  </w:t>
      </w:r>
      <w:r w:rsidRPr="008D76B4">
        <w:rPr>
          <w:b/>
          <w:bCs/>
        </w:rPr>
        <w:t>CKA_PUBLIC_EXPONENT</w:t>
      </w:r>
      <w:r w:rsidRPr="008D76B4">
        <w:t xml:space="preserve">  attribute  to  be  omitted  from the template, and behaved as described above. The mechanism contributes the </w:t>
      </w:r>
      <w:r w:rsidRPr="008D76B4">
        <w:rPr>
          <w:b/>
        </w:rPr>
        <w:t>CKA_CLASS</w:t>
      </w:r>
      <w:r w:rsidRPr="008D76B4">
        <w:t xml:space="preserve">, </w:t>
      </w:r>
      <w:r w:rsidRPr="008D76B4">
        <w:rPr>
          <w:b/>
        </w:rPr>
        <w:t>CKA_KEY_TYPE</w:t>
      </w:r>
      <w:r w:rsidRPr="008D76B4">
        <w:t xml:space="preserve">, </w:t>
      </w:r>
      <w:r w:rsidRPr="008D76B4">
        <w:rPr>
          <w:b/>
        </w:rPr>
        <w:t>CKA_MODULUS</w:t>
      </w:r>
      <w:r w:rsidRPr="008D76B4">
        <w:t xml:space="preserve">, and </w:t>
      </w:r>
      <w:r w:rsidRPr="008D76B4">
        <w:rPr>
          <w:b/>
        </w:rPr>
        <w:t xml:space="preserve">CKA_PUBLIC_EXPONENT </w:t>
      </w:r>
      <w:r w:rsidRPr="008D76B4">
        <w:t xml:space="preserve">attributes to the new public key.  </w:t>
      </w:r>
      <w:r w:rsidRPr="008D76B4">
        <w:rPr>
          <w:b/>
          <w:bCs/>
        </w:rPr>
        <w:t>CKA_PUBLIC_EXPONENT</w:t>
      </w:r>
      <w:r w:rsidRPr="008D76B4">
        <w:t xml:space="preserve"> will  be  copied  from  the template if supplied. </w:t>
      </w:r>
      <w:r w:rsidRPr="008D76B4">
        <w:rPr>
          <w:b/>
          <w:bCs/>
        </w:rPr>
        <w:t>CKR_TEMPLATE_INCONSISTENT</w:t>
      </w:r>
      <w:r w:rsidRPr="008D76B4">
        <w:t xml:space="preserve"> shall  be  returned  if the implementation cannot use the supplied exponent value. It contributes the </w:t>
      </w:r>
      <w:r w:rsidRPr="008D76B4">
        <w:rPr>
          <w:b/>
        </w:rPr>
        <w:t>CKA_CLASS</w:t>
      </w:r>
      <w:r w:rsidRPr="008D76B4">
        <w:t xml:space="preserve"> and </w:t>
      </w:r>
      <w:r w:rsidRPr="008D76B4">
        <w:rPr>
          <w:b/>
        </w:rPr>
        <w:t>CKA_KEY_TYPE</w:t>
      </w:r>
      <w:r w:rsidRPr="008D76B4">
        <w:t xml:space="preserve"> attributes to the new private key; it may also contribute some of the following attributes to the new private key: </w:t>
      </w:r>
      <w:r w:rsidRPr="008D76B4">
        <w:rPr>
          <w:b/>
        </w:rPr>
        <w:t>CKA_MODULUS</w:t>
      </w:r>
      <w:r w:rsidRPr="008D76B4">
        <w:t xml:space="preserve">, </w:t>
      </w:r>
      <w:r w:rsidRPr="008D76B4">
        <w:rPr>
          <w:b/>
        </w:rPr>
        <w:t>CKA_PUBLIC_EXPONENT</w:t>
      </w:r>
      <w:r w:rsidRPr="008D76B4">
        <w:t xml:space="preserve">, </w:t>
      </w:r>
      <w:r w:rsidRPr="008D76B4">
        <w:rPr>
          <w:b/>
        </w:rPr>
        <w:t>CKA_PRIVATE_EXPONENT</w:t>
      </w:r>
      <w:r w:rsidRPr="008D76B4">
        <w:t xml:space="preserve">, </w:t>
      </w:r>
      <w:r w:rsidRPr="008D76B4">
        <w:rPr>
          <w:b/>
        </w:rPr>
        <w:t>CKA_PRIME_1</w:t>
      </w:r>
      <w:r w:rsidRPr="008D76B4">
        <w:t xml:space="preserve">, </w:t>
      </w:r>
      <w:r w:rsidRPr="008D76B4">
        <w:rPr>
          <w:b/>
        </w:rPr>
        <w:t>CKA_PRIME_2</w:t>
      </w:r>
      <w:r w:rsidRPr="008D76B4">
        <w:t xml:space="preserve">, </w:t>
      </w:r>
      <w:r w:rsidRPr="008D76B4">
        <w:rPr>
          <w:b/>
        </w:rPr>
        <w:t>CKA_EXPONENT_1</w:t>
      </w:r>
      <w:r w:rsidRPr="008D76B4">
        <w:t xml:space="preserve">, </w:t>
      </w:r>
      <w:r w:rsidRPr="008D76B4">
        <w:rPr>
          <w:b/>
        </w:rPr>
        <w:t>CKA_EXPONENT_2</w:t>
      </w:r>
      <w:r w:rsidRPr="008D76B4">
        <w:t xml:space="preserve">, </w:t>
      </w:r>
      <w:r w:rsidRPr="008D76B4">
        <w:rPr>
          <w:b/>
        </w:rPr>
        <w:t>CKA_COEFFICIENT</w:t>
      </w:r>
      <w:r w:rsidRPr="008D76B4">
        <w:t>.  Other attributes supported by the RSA public and private key types (specifically, the flags indicating which functions the keys support) may also be specified in the templates for the keys, or else are assigned default initial values.</w:t>
      </w:r>
    </w:p>
    <w:p w14:paraId="3236ACE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76948437" w14:textId="77777777" w:rsidR="00331BF0" w:rsidRPr="008D76B4" w:rsidRDefault="00331BF0" w:rsidP="000234AE">
      <w:pPr>
        <w:pStyle w:val="Heading3"/>
        <w:numPr>
          <w:ilvl w:val="2"/>
          <w:numId w:val="2"/>
        </w:numPr>
        <w:tabs>
          <w:tab w:val="num" w:pos="720"/>
        </w:tabs>
      </w:pPr>
      <w:bookmarkStart w:id="2492" w:name="_Toc228894634"/>
      <w:bookmarkStart w:id="2493" w:name="_Toc228807156"/>
      <w:bookmarkStart w:id="2494" w:name="_Toc72656202"/>
      <w:bookmarkStart w:id="2495" w:name="_Toc370634371"/>
      <w:bookmarkStart w:id="2496" w:name="_Toc391471088"/>
      <w:bookmarkStart w:id="2497" w:name="_Toc395187726"/>
      <w:bookmarkStart w:id="2498" w:name="_Toc416959972"/>
      <w:bookmarkStart w:id="2499" w:name="_Toc8118071"/>
      <w:bookmarkStart w:id="2500" w:name="_Toc30061134"/>
      <w:bookmarkStart w:id="2501" w:name="_Toc90376387"/>
      <w:bookmarkStart w:id="2502" w:name="_Toc111203372"/>
      <w:r w:rsidRPr="008D76B4">
        <w:t>X9.31 RSA key pair generation</w:t>
      </w:r>
      <w:bookmarkEnd w:id="2492"/>
      <w:bookmarkEnd w:id="2493"/>
      <w:bookmarkEnd w:id="2494"/>
      <w:bookmarkEnd w:id="2495"/>
      <w:bookmarkEnd w:id="2496"/>
      <w:bookmarkEnd w:id="2497"/>
      <w:bookmarkEnd w:id="2498"/>
      <w:bookmarkEnd w:id="2499"/>
      <w:bookmarkEnd w:id="2500"/>
      <w:bookmarkEnd w:id="2501"/>
      <w:bookmarkEnd w:id="2502"/>
    </w:p>
    <w:p w14:paraId="3AA131CF" w14:textId="77777777" w:rsidR="00331BF0" w:rsidRPr="008D76B4" w:rsidRDefault="00331BF0" w:rsidP="00331BF0">
      <w:r w:rsidRPr="008D76B4">
        <w:t xml:space="preserve">The X9.31 RSA key pair generation mechanism, denoted </w:t>
      </w:r>
      <w:r w:rsidRPr="008D76B4">
        <w:rPr>
          <w:b/>
        </w:rPr>
        <w:t>CKM_RSA_X9_31_KEY_PAIR_GEN</w:t>
      </w:r>
      <w:r w:rsidRPr="008D76B4">
        <w:t>, is a key pair generation mechanism based on the RSA public-key cryptosystem, as defined in X9.31.</w:t>
      </w:r>
    </w:p>
    <w:p w14:paraId="5500A78B" w14:textId="77777777" w:rsidR="00331BF0" w:rsidRPr="008D76B4" w:rsidRDefault="00331BF0" w:rsidP="00331BF0">
      <w:r w:rsidRPr="008D76B4">
        <w:t>It does not have a parameter.</w:t>
      </w:r>
    </w:p>
    <w:p w14:paraId="15285511" w14:textId="77777777" w:rsidR="00331BF0" w:rsidRPr="008D76B4" w:rsidRDefault="00331BF0" w:rsidP="00331BF0">
      <w:r w:rsidRPr="008D76B4">
        <w:t xml:space="preserve">The mechanism generates RSA public/private key pairs with a particular modulus length in bits and public exponent, as specified in the </w:t>
      </w:r>
      <w:r w:rsidRPr="008D76B4">
        <w:rPr>
          <w:b/>
        </w:rPr>
        <w:t>CKA_MODULUS_BITS</w:t>
      </w:r>
      <w:r w:rsidRPr="008D76B4">
        <w:t xml:space="preserve"> and </w:t>
      </w:r>
      <w:r w:rsidRPr="008D76B4">
        <w:rPr>
          <w:b/>
        </w:rPr>
        <w:t>CKA_PUBLIC_EXPONENT</w:t>
      </w:r>
      <w:r w:rsidRPr="008D76B4">
        <w:t xml:space="preserve"> attributes of the template for the public key.</w:t>
      </w:r>
    </w:p>
    <w:p w14:paraId="47543149"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w:t>
      </w:r>
      <w:r w:rsidRPr="008D76B4">
        <w:rPr>
          <w:b/>
        </w:rPr>
        <w:t>CKA_MODULUS</w:t>
      </w:r>
      <w:r w:rsidRPr="008D76B4">
        <w:t xml:space="preserve">, and </w:t>
      </w:r>
      <w:r w:rsidRPr="008D76B4">
        <w:rPr>
          <w:b/>
        </w:rPr>
        <w:t xml:space="preserve">CKA_PUBLIC_EXPONENT </w:t>
      </w:r>
      <w:r w:rsidRPr="008D76B4">
        <w:t xml:space="preserve">attributes to the new public key.  It contributes the </w:t>
      </w:r>
      <w:r w:rsidRPr="008D76B4">
        <w:rPr>
          <w:b/>
        </w:rPr>
        <w:t>CKA_CLASS</w:t>
      </w:r>
      <w:r w:rsidRPr="008D76B4">
        <w:t xml:space="preserve"> and </w:t>
      </w:r>
      <w:r w:rsidRPr="008D76B4">
        <w:rPr>
          <w:b/>
        </w:rPr>
        <w:t>CKA_KEY_TYPE</w:t>
      </w:r>
      <w:r w:rsidRPr="008D76B4">
        <w:t xml:space="preserve"> attributes to the new private key; it may also contribute some of the following attributes to the new private key: </w:t>
      </w:r>
      <w:r w:rsidRPr="008D76B4">
        <w:rPr>
          <w:b/>
        </w:rPr>
        <w:t>CKA_MODULUS</w:t>
      </w:r>
      <w:r w:rsidRPr="008D76B4">
        <w:t xml:space="preserve">, </w:t>
      </w:r>
      <w:r w:rsidRPr="008D76B4">
        <w:rPr>
          <w:b/>
        </w:rPr>
        <w:t>CKA_PUBLIC_EXPONENT</w:t>
      </w:r>
      <w:r w:rsidRPr="008D76B4">
        <w:t xml:space="preserve">, </w:t>
      </w:r>
      <w:r w:rsidRPr="008D76B4">
        <w:rPr>
          <w:b/>
        </w:rPr>
        <w:t>CKA_PRIVATE_EXPONENT</w:t>
      </w:r>
      <w:r w:rsidRPr="008D76B4">
        <w:t xml:space="preserve">, </w:t>
      </w:r>
      <w:r w:rsidRPr="008D76B4">
        <w:rPr>
          <w:b/>
        </w:rPr>
        <w:t>CKA_PRIME_1</w:t>
      </w:r>
      <w:r w:rsidRPr="008D76B4">
        <w:t xml:space="preserve">, </w:t>
      </w:r>
      <w:r w:rsidRPr="008D76B4">
        <w:rPr>
          <w:b/>
        </w:rPr>
        <w:t>CKA_PRIME_2</w:t>
      </w:r>
      <w:r w:rsidRPr="008D76B4">
        <w:t xml:space="preserve">, </w:t>
      </w:r>
      <w:r w:rsidRPr="008D76B4">
        <w:rPr>
          <w:b/>
        </w:rPr>
        <w:t>CKA_EXPONENT_1</w:t>
      </w:r>
      <w:r w:rsidRPr="008D76B4">
        <w:t xml:space="preserve">, </w:t>
      </w:r>
      <w:r w:rsidRPr="008D76B4">
        <w:rPr>
          <w:b/>
        </w:rPr>
        <w:t>CKA_EXPONENT_2</w:t>
      </w:r>
      <w:r w:rsidRPr="008D76B4">
        <w:t xml:space="preserve">, </w:t>
      </w:r>
      <w:r w:rsidRPr="008D76B4">
        <w:rPr>
          <w:b/>
        </w:rPr>
        <w:t>CKA_COEFFICIENT</w:t>
      </w:r>
      <w:r w:rsidRPr="008D76B4">
        <w:t xml:space="preserve">.  Other attributes supported by the RSA public and private key types (specifically, the flags indicating which functions the keys support) may also be specified in the templates for the keys, or else are assigned default initial values. Unlike the </w:t>
      </w:r>
      <w:r w:rsidRPr="008D76B4">
        <w:rPr>
          <w:b/>
        </w:rPr>
        <w:t>CKM_RSA_PKCS_KEY_PAIR_GEN</w:t>
      </w:r>
      <w:r w:rsidRPr="008D76B4">
        <w:t xml:space="preserve"> mechanism, this mechanism is guaranteed to generate </w:t>
      </w:r>
      <w:r w:rsidRPr="008D76B4">
        <w:rPr>
          <w:i/>
        </w:rPr>
        <w:t>p</w:t>
      </w:r>
      <w:r w:rsidRPr="008D76B4">
        <w:t xml:space="preserve"> and </w:t>
      </w:r>
      <w:r w:rsidRPr="008D76B4">
        <w:rPr>
          <w:i/>
        </w:rPr>
        <w:t>q</w:t>
      </w:r>
      <w:r w:rsidRPr="008D76B4">
        <w:t xml:space="preserve"> values, </w:t>
      </w:r>
      <w:r w:rsidRPr="008D76B4">
        <w:rPr>
          <w:b/>
        </w:rPr>
        <w:t>CKA_PRIME_1</w:t>
      </w:r>
      <w:r w:rsidRPr="008D76B4">
        <w:t xml:space="preserve"> and </w:t>
      </w:r>
      <w:r w:rsidRPr="008D76B4">
        <w:rPr>
          <w:b/>
        </w:rPr>
        <w:t>CKA_PRIME_2</w:t>
      </w:r>
      <w:r w:rsidRPr="008D76B4">
        <w:t xml:space="preserve"> respectively, that meet the strong primes requirement of X9.31.</w:t>
      </w:r>
    </w:p>
    <w:p w14:paraId="03F39BA2"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33A64EB9" w14:textId="77777777" w:rsidR="00331BF0" w:rsidRPr="008D76B4" w:rsidRDefault="00331BF0" w:rsidP="000234AE">
      <w:pPr>
        <w:pStyle w:val="Heading3"/>
        <w:numPr>
          <w:ilvl w:val="2"/>
          <w:numId w:val="2"/>
        </w:numPr>
        <w:tabs>
          <w:tab w:val="num" w:pos="720"/>
        </w:tabs>
      </w:pPr>
      <w:bookmarkStart w:id="2503" w:name="_Toc228894635"/>
      <w:bookmarkStart w:id="2504" w:name="_Toc228807157"/>
      <w:bookmarkStart w:id="2505" w:name="_Toc72656203"/>
      <w:bookmarkStart w:id="2506" w:name="_Toc405794800"/>
      <w:bookmarkStart w:id="2507" w:name="_Toc385057979"/>
      <w:bookmarkStart w:id="2508" w:name="_Toc383864951"/>
      <w:bookmarkStart w:id="2509" w:name="_Toc323610934"/>
      <w:bookmarkStart w:id="2510" w:name="_Toc323205505"/>
      <w:bookmarkStart w:id="2511" w:name="_Toc323024171"/>
      <w:bookmarkStart w:id="2512" w:name="_Toc323000720"/>
      <w:bookmarkStart w:id="2513" w:name="_Toc322945153"/>
      <w:bookmarkStart w:id="2514" w:name="_Toc322855311"/>
      <w:bookmarkStart w:id="2515" w:name="_Toc370634372"/>
      <w:bookmarkStart w:id="2516" w:name="_Toc391471089"/>
      <w:bookmarkStart w:id="2517" w:name="_Toc395187727"/>
      <w:bookmarkStart w:id="2518" w:name="_Toc416959973"/>
      <w:bookmarkStart w:id="2519" w:name="_Toc8118072"/>
      <w:bookmarkStart w:id="2520" w:name="_Toc30061135"/>
      <w:bookmarkStart w:id="2521" w:name="_Toc90376388"/>
      <w:bookmarkStart w:id="2522" w:name="_Toc111203373"/>
      <w:r w:rsidRPr="008D76B4">
        <w:t>PKCS #1 v1.5 RSA</w:t>
      </w:r>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14:paraId="0E26E3E1" w14:textId="77777777" w:rsidR="00331BF0" w:rsidRPr="008D76B4" w:rsidRDefault="00331BF0" w:rsidP="00331BF0">
      <w:r w:rsidRPr="008D76B4">
        <w:t xml:space="preserve">The PKCS #1 v1.5 RSA mechanism, denoted </w:t>
      </w:r>
      <w:r w:rsidRPr="008D76B4">
        <w:rPr>
          <w:b/>
        </w:rPr>
        <w:t>CKM_RSA_PKCS</w:t>
      </w:r>
      <w:r w:rsidRPr="008D76B4">
        <w:t xml:space="preserve">, is a multi-purpose mechanism based on the RSA public-key cryptosystem and the block formats initially defined in PKCS #1 v1.5.  It supports </w:t>
      </w:r>
      <w:r w:rsidRPr="008D76B4">
        <w:lastRenderedPageBreak/>
        <w:t>single-part encryption and decryption; single-part signatures and verification with and without message recovery; key wrapping; and key unwrapping.  This mechanism corresponds only to the part of PKCS #1 v1.5 that involves RSA; it does not compute a message digest or a DigestInfo encoding as specified for the md2withRSAEncryption and md5withRSAEncryption algorithms in PKCS #1 v1.5 .</w:t>
      </w:r>
    </w:p>
    <w:p w14:paraId="0500EBF5" w14:textId="77777777" w:rsidR="00331BF0" w:rsidRPr="008D76B4" w:rsidRDefault="00331BF0" w:rsidP="00331BF0">
      <w:r w:rsidRPr="008D76B4">
        <w:t>This mechanism does not have a parameter.</w:t>
      </w:r>
    </w:p>
    <w:p w14:paraId="0F68D8D8" w14:textId="77777777" w:rsidR="00331BF0" w:rsidRPr="008D76B4" w:rsidRDefault="00331BF0" w:rsidP="00331BF0">
      <w:r w:rsidRPr="008D76B4">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sidRPr="008D76B4">
        <w:rPr>
          <w:b/>
        </w:rPr>
        <w:t>CKA_VALUE</w:t>
      </w:r>
      <w:r w:rsidRPr="008D76B4">
        <w:t xml:space="preserve"> attribute of the key that is wrapped; similarly for unwrapping.  The mechanism does not wrap the key type or any other information about the key, except the key length; the application must convey these separately.  In particular, the mechanism contributes only the </w:t>
      </w:r>
      <w:r w:rsidRPr="008D76B4">
        <w:rPr>
          <w:b/>
        </w:rPr>
        <w:t>CKA_CLASS</w:t>
      </w:r>
      <w:r w:rsidRPr="008D76B4">
        <w:t xml:space="preserve"> and </w:t>
      </w:r>
      <w:r w:rsidRPr="008D76B4">
        <w:rPr>
          <w:b/>
        </w:rPr>
        <w:t>CKA_VALUE</w:t>
      </w:r>
      <w:r w:rsidRPr="008D76B4">
        <w:t xml:space="preserve"> (and </w:t>
      </w:r>
      <w:r w:rsidRPr="008D76B4">
        <w:rPr>
          <w:b/>
        </w:rPr>
        <w:t>CKA_VALUE_LEN</w:t>
      </w:r>
      <w:r w:rsidRPr="008D76B4">
        <w:t>, if the key has it) attributes to the recovered key during unwrapping; other attributes must be specified in the template.</w:t>
      </w:r>
    </w:p>
    <w:p w14:paraId="44538AD8" w14:textId="77777777" w:rsidR="00331BF0" w:rsidRPr="008D76B4" w:rsidRDefault="00331BF0" w:rsidP="00331BF0">
      <w:r w:rsidRPr="008D76B4">
        <w:t xml:space="preserve">Constraints on key types and the length of the data are summarized in the following table.  For encryption, decryption, signatures and signature verification, the input and output data may begin at the same location in memory.  In the table, </w:t>
      </w:r>
      <w:r w:rsidRPr="008D76B4">
        <w:rPr>
          <w:i/>
        </w:rPr>
        <w:t>k</w:t>
      </w:r>
      <w:r w:rsidRPr="008D76B4">
        <w:t xml:space="preserve"> is the length in bytes of the RSA modulus.</w:t>
      </w:r>
    </w:p>
    <w:p w14:paraId="54025908" w14:textId="40E459D9" w:rsidR="00331BF0" w:rsidRPr="008D76B4" w:rsidRDefault="00331BF0" w:rsidP="00331BF0">
      <w:pPr>
        <w:pStyle w:val="Caption"/>
      </w:pPr>
      <w:bookmarkStart w:id="2523" w:name="_Toc228807491"/>
      <w:bookmarkStart w:id="2524" w:name="_Toc405795011"/>
      <w:bookmarkStart w:id="2525" w:name="_Toc383864548"/>
      <w:bookmarkStart w:id="2526" w:name="_Toc323204899"/>
      <w:bookmarkStart w:id="2527" w:name="_Toc25853367"/>
      <w:r w:rsidRPr="008D76B4">
        <w:t xml:space="preserve">Table </w:t>
      </w:r>
      <w:fldSimple w:instr=" SEQ Table \* ARABIC ">
        <w:r w:rsidR="008A04A4">
          <w:rPr>
            <w:noProof/>
          </w:rPr>
          <w:t>35</w:t>
        </w:r>
      </w:fldSimple>
      <w:r w:rsidRPr="008D76B4">
        <w:t>, PKCS #1 v1.5 RSA: Key And Data Length</w:t>
      </w:r>
      <w:bookmarkEnd w:id="2523"/>
      <w:bookmarkEnd w:id="2524"/>
      <w:bookmarkEnd w:id="2525"/>
      <w:bookmarkEnd w:id="2526"/>
      <w:bookmarkEnd w:id="25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191"/>
        <w:gridCol w:w="1329"/>
        <w:gridCol w:w="1764"/>
      </w:tblGrid>
      <w:tr w:rsidR="00331BF0" w:rsidRPr="008D76B4" w14:paraId="7C184755"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791E7C91"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219DBFC3"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191" w:type="dxa"/>
            <w:tcBorders>
              <w:top w:val="single" w:sz="12" w:space="0" w:color="000000"/>
              <w:left w:val="single" w:sz="6" w:space="0" w:color="000000"/>
              <w:bottom w:val="single" w:sz="6" w:space="0" w:color="000000"/>
              <w:right w:val="single" w:sz="6" w:space="0" w:color="000000"/>
            </w:tcBorders>
            <w:hideMark/>
          </w:tcPr>
          <w:p w14:paraId="3BD263B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329" w:type="dxa"/>
            <w:tcBorders>
              <w:top w:val="single" w:sz="12" w:space="0" w:color="000000"/>
              <w:left w:val="single" w:sz="6" w:space="0" w:color="000000"/>
              <w:bottom w:val="single" w:sz="6" w:space="0" w:color="000000"/>
              <w:right w:val="single" w:sz="6" w:space="0" w:color="000000"/>
            </w:tcBorders>
            <w:hideMark/>
          </w:tcPr>
          <w:p w14:paraId="114784E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764" w:type="dxa"/>
            <w:tcBorders>
              <w:top w:val="single" w:sz="12" w:space="0" w:color="000000"/>
              <w:left w:val="single" w:sz="6" w:space="0" w:color="000000"/>
              <w:bottom w:val="single" w:sz="6" w:space="0" w:color="000000"/>
              <w:right w:val="single" w:sz="12" w:space="0" w:color="000000"/>
            </w:tcBorders>
            <w:hideMark/>
          </w:tcPr>
          <w:p w14:paraId="7FC322B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514F1FDA" w14:textId="77777777" w:rsidTr="007B527B">
        <w:tc>
          <w:tcPr>
            <w:tcW w:w="1980" w:type="dxa"/>
            <w:tcBorders>
              <w:top w:val="nil"/>
              <w:left w:val="single" w:sz="12" w:space="0" w:color="000000"/>
              <w:bottom w:val="single" w:sz="6" w:space="0" w:color="000000"/>
              <w:right w:val="single" w:sz="6" w:space="0" w:color="000000"/>
            </w:tcBorders>
            <w:hideMark/>
          </w:tcPr>
          <w:p w14:paraId="4A757B31"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1803F59F"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191" w:type="dxa"/>
            <w:tcBorders>
              <w:top w:val="nil"/>
              <w:left w:val="single" w:sz="6" w:space="0" w:color="000000"/>
              <w:bottom w:val="single" w:sz="6" w:space="0" w:color="000000"/>
              <w:right w:val="single" w:sz="6" w:space="0" w:color="000000"/>
            </w:tcBorders>
            <w:hideMark/>
          </w:tcPr>
          <w:p w14:paraId="6AF2A109" w14:textId="7E64CE55" w:rsidR="00331BF0" w:rsidRPr="008D76B4" w:rsidRDefault="006824BB" w:rsidP="007B527B">
            <w:pPr>
              <w:pStyle w:val="Table"/>
              <w:keepNext/>
              <w:jc w:val="center"/>
              <w:rPr>
                <w:rFonts w:ascii="Arial" w:hAnsi="Arial" w:cs="Arial"/>
                <w:sz w:val="20"/>
              </w:rPr>
            </w:pPr>
            <w:r>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329" w:type="dxa"/>
            <w:tcBorders>
              <w:top w:val="nil"/>
              <w:left w:val="single" w:sz="6" w:space="0" w:color="000000"/>
              <w:bottom w:val="single" w:sz="6" w:space="0" w:color="000000"/>
              <w:right w:val="single" w:sz="6" w:space="0" w:color="000000"/>
            </w:tcBorders>
            <w:hideMark/>
          </w:tcPr>
          <w:p w14:paraId="7918D306"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764" w:type="dxa"/>
            <w:tcBorders>
              <w:top w:val="nil"/>
              <w:left w:val="single" w:sz="6" w:space="0" w:color="000000"/>
              <w:bottom w:val="single" w:sz="6" w:space="0" w:color="000000"/>
              <w:right w:val="single" w:sz="12" w:space="0" w:color="000000"/>
            </w:tcBorders>
            <w:hideMark/>
          </w:tcPr>
          <w:p w14:paraId="486477A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02</w:t>
            </w:r>
          </w:p>
        </w:tc>
      </w:tr>
      <w:tr w:rsidR="00331BF0" w:rsidRPr="008D76B4" w14:paraId="2823E0E7"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6385D465"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20321D9B"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3DA680E6"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329" w:type="dxa"/>
            <w:tcBorders>
              <w:top w:val="single" w:sz="6" w:space="0" w:color="000000"/>
              <w:left w:val="single" w:sz="6" w:space="0" w:color="000000"/>
              <w:bottom w:val="single" w:sz="6" w:space="0" w:color="000000"/>
              <w:right w:val="single" w:sz="6" w:space="0" w:color="000000"/>
            </w:tcBorders>
            <w:hideMark/>
          </w:tcPr>
          <w:p w14:paraId="37ABDD3C" w14:textId="7C4C9088" w:rsidR="00331BF0" w:rsidRPr="008D76B4" w:rsidRDefault="006824BB"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764" w:type="dxa"/>
            <w:tcBorders>
              <w:top w:val="single" w:sz="6" w:space="0" w:color="000000"/>
              <w:left w:val="single" w:sz="6" w:space="0" w:color="000000"/>
              <w:bottom w:val="single" w:sz="6" w:space="0" w:color="000000"/>
              <w:right w:val="single" w:sz="12" w:space="0" w:color="000000"/>
            </w:tcBorders>
            <w:hideMark/>
          </w:tcPr>
          <w:p w14:paraId="57530CE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02</w:t>
            </w:r>
          </w:p>
        </w:tc>
      </w:tr>
      <w:tr w:rsidR="00331BF0" w:rsidRPr="008D76B4" w14:paraId="7A398126"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0377BA9D"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233ED175"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3BF646BA" w14:textId="2051A2C6" w:rsidR="00331BF0" w:rsidRPr="008D76B4" w:rsidRDefault="006824BB"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329" w:type="dxa"/>
            <w:tcBorders>
              <w:top w:val="single" w:sz="6" w:space="0" w:color="000000"/>
              <w:left w:val="single" w:sz="6" w:space="0" w:color="000000"/>
              <w:bottom w:val="single" w:sz="6" w:space="0" w:color="000000"/>
              <w:right w:val="single" w:sz="6" w:space="0" w:color="000000"/>
            </w:tcBorders>
            <w:hideMark/>
          </w:tcPr>
          <w:p w14:paraId="72042383"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764" w:type="dxa"/>
            <w:tcBorders>
              <w:top w:val="single" w:sz="6" w:space="0" w:color="000000"/>
              <w:left w:val="single" w:sz="6" w:space="0" w:color="000000"/>
              <w:bottom w:val="single" w:sz="6" w:space="0" w:color="000000"/>
              <w:right w:val="single" w:sz="12" w:space="0" w:color="000000"/>
            </w:tcBorders>
            <w:hideMark/>
          </w:tcPr>
          <w:p w14:paraId="23D33F8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01</w:t>
            </w:r>
          </w:p>
        </w:tc>
      </w:tr>
      <w:tr w:rsidR="00331BF0" w:rsidRPr="008D76B4" w14:paraId="1EF5A706"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0B1C7DDA" w14:textId="77777777" w:rsidR="00331BF0" w:rsidRPr="008D76B4" w:rsidRDefault="00331BF0" w:rsidP="007B527B">
            <w:pPr>
              <w:pStyle w:val="Table"/>
              <w:keepNext/>
              <w:rPr>
                <w:rFonts w:ascii="Arial" w:hAnsi="Arial" w:cs="Arial"/>
                <w:sz w:val="20"/>
              </w:rPr>
            </w:pPr>
            <w:r w:rsidRPr="008D76B4">
              <w:rPr>
                <w:rFonts w:ascii="Arial" w:hAnsi="Arial" w:cs="Arial"/>
                <w:sz w:val="20"/>
              </w:rPr>
              <w:t>C_SignRecover</w:t>
            </w:r>
          </w:p>
        </w:tc>
        <w:tc>
          <w:tcPr>
            <w:tcW w:w="1890" w:type="dxa"/>
            <w:tcBorders>
              <w:top w:val="single" w:sz="6" w:space="0" w:color="000000"/>
              <w:left w:val="single" w:sz="6" w:space="0" w:color="000000"/>
              <w:bottom w:val="single" w:sz="6" w:space="0" w:color="000000"/>
              <w:right w:val="single" w:sz="6" w:space="0" w:color="000000"/>
            </w:tcBorders>
            <w:hideMark/>
          </w:tcPr>
          <w:p w14:paraId="5F14CF2A"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3C5C5639" w14:textId="76DE5906" w:rsidR="00331BF0" w:rsidRPr="008D76B4" w:rsidRDefault="006824BB"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329" w:type="dxa"/>
            <w:tcBorders>
              <w:top w:val="single" w:sz="6" w:space="0" w:color="000000"/>
              <w:left w:val="single" w:sz="6" w:space="0" w:color="000000"/>
              <w:bottom w:val="single" w:sz="6" w:space="0" w:color="000000"/>
              <w:right w:val="single" w:sz="6" w:space="0" w:color="000000"/>
            </w:tcBorders>
            <w:hideMark/>
          </w:tcPr>
          <w:p w14:paraId="3D64ABFD"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764" w:type="dxa"/>
            <w:tcBorders>
              <w:top w:val="single" w:sz="6" w:space="0" w:color="000000"/>
              <w:left w:val="single" w:sz="6" w:space="0" w:color="000000"/>
              <w:bottom w:val="single" w:sz="6" w:space="0" w:color="000000"/>
              <w:right w:val="single" w:sz="12" w:space="0" w:color="000000"/>
            </w:tcBorders>
            <w:hideMark/>
          </w:tcPr>
          <w:p w14:paraId="5A26D63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01</w:t>
            </w:r>
          </w:p>
        </w:tc>
      </w:tr>
      <w:tr w:rsidR="00331BF0" w:rsidRPr="008D76B4" w14:paraId="67E038FF"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511541E2"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378D577D"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44622ED3" w14:textId="4B0A25E1" w:rsidR="00331BF0" w:rsidRPr="008D76B4" w:rsidRDefault="006824BB"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 xml:space="preserve">-11, </w:t>
            </w:r>
            <w:r w:rsidR="00331BF0" w:rsidRPr="008D76B4">
              <w:rPr>
                <w:rFonts w:ascii="Arial" w:hAnsi="Arial" w:cs="Arial"/>
                <w:i/>
                <w:sz w:val="20"/>
              </w:rPr>
              <w:t>k</w:t>
            </w:r>
            <w:r w:rsidR="00331BF0" w:rsidRPr="008D76B4">
              <w:rPr>
                <w:rFonts w:ascii="Arial" w:hAnsi="Arial" w:cs="Arial"/>
                <w:sz w:val="20"/>
                <w:vertAlign w:val="superscript"/>
              </w:rPr>
              <w:t>2</w:t>
            </w:r>
          </w:p>
        </w:tc>
        <w:tc>
          <w:tcPr>
            <w:tcW w:w="1329" w:type="dxa"/>
            <w:tcBorders>
              <w:top w:val="single" w:sz="6" w:space="0" w:color="000000"/>
              <w:left w:val="single" w:sz="6" w:space="0" w:color="000000"/>
              <w:bottom w:val="single" w:sz="6" w:space="0" w:color="000000"/>
              <w:right w:val="single" w:sz="6" w:space="0" w:color="000000"/>
            </w:tcBorders>
            <w:hideMark/>
          </w:tcPr>
          <w:p w14:paraId="05AB3B6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c>
          <w:tcPr>
            <w:tcW w:w="1764" w:type="dxa"/>
            <w:tcBorders>
              <w:top w:val="single" w:sz="6" w:space="0" w:color="000000"/>
              <w:left w:val="single" w:sz="6" w:space="0" w:color="000000"/>
              <w:bottom w:val="single" w:sz="6" w:space="0" w:color="000000"/>
              <w:right w:val="single" w:sz="12" w:space="0" w:color="000000"/>
            </w:tcBorders>
            <w:hideMark/>
          </w:tcPr>
          <w:p w14:paraId="1511D33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01</w:t>
            </w:r>
          </w:p>
        </w:tc>
      </w:tr>
      <w:tr w:rsidR="00331BF0" w:rsidRPr="008D76B4" w14:paraId="14B28AAD"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1FF776F0"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C_VerifyRecover</w:t>
            </w:r>
          </w:p>
        </w:tc>
        <w:tc>
          <w:tcPr>
            <w:tcW w:w="1890" w:type="dxa"/>
            <w:tcBorders>
              <w:top w:val="single" w:sz="6" w:space="0" w:color="000000"/>
              <w:left w:val="single" w:sz="6" w:space="0" w:color="000000"/>
              <w:bottom w:val="single" w:sz="6" w:space="0" w:color="000000"/>
              <w:right w:val="single" w:sz="6" w:space="0" w:color="000000"/>
            </w:tcBorders>
            <w:hideMark/>
          </w:tcPr>
          <w:p w14:paraId="739AA908"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0F537B90"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329" w:type="dxa"/>
            <w:tcBorders>
              <w:top w:val="single" w:sz="6" w:space="0" w:color="000000"/>
              <w:left w:val="single" w:sz="6" w:space="0" w:color="000000"/>
              <w:bottom w:val="single" w:sz="6" w:space="0" w:color="000000"/>
              <w:right w:val="single" w:sz="6" w:space="0" w:color="000000"/>
            </w:tcBorders>
            <w:hideMark/>
          </w:tcPr>
          <w:p w14:paraId="10B80D45" w14:textId="5F5BF563" w:rsidR="00331BF0" w:rsidRPr="008D76B4" w:rsidRDefault="006824BB"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764" w:type="dxa"/>
            <w:tcBorders>
              <w:top w:val="single" w:sz="6" w:space="0" w:color="000000"/>
              <w:left w:val="single" w:sz="6" w:space="0" w:color="000000"/>
              <w:bottom w:val="single" w:sz="6" w:space="0" w:color="000000"/>
              <w:right w:val="single" w:sz="12" w:space="0" w:color="000000"/>
            </w:tcBorders>
            <w:hideMark/>
          </w:tcPr>
          <w:p w14:paraId="7FE1CE4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01</w:t>
            </w:r>
          </w:p>
        </w:tc>
      </w:tr>
      <w:tr w:rsidR="00331BF0" w:rsidRPr="008D76B4" w14:paraId="4174F7B8"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207EDA74"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890" w:type="dxa"/>
            <w:tcBorders>
              <w:top w:val="single" w:sz="6" w:space="0" w:color="000000"/>
              <w:left w:val="single" w:sz="6" w:space="0" w:color="000000"/>
              <w:bottom w:val="single" w:sz="6" w:space="0" w:color="000000"/>
              <w:right w:val="single" w:sz="6" w:space="0" w:color="000000"/>
            </w:tcBorders>
            <w:hideMark/>
          </w:tcPr>
          <w:p w14:paraId="3D8F522F"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3E5097D6" w14:textId="65E1D032" w:rsidR="00331BF0" w:rsidRPr="008D76B4" w:rsidRDefault="006824BB"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329" w:type="dxa"/>
            <w:tcBorders>
              <w:top w:val="single" w:sz="6" w:space="0" w:color="000000"/>
              <w:left w:val="single" w:sz="6" w:space="0" w:color="000000"/>
              <w:bottom w:val="single" w:sz="6" w:space="0" w:color="000000"/>
              <w:right w:val="single" w:sz="6" w:space="0" w:color="000000"/>
            </w:tcBorders>
            <w:hideMark/>
          </w:tcPr>
          <w:p w14:paraId="34DDC083"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764" w:type="dxa"/>
            <w:tcBorders>
              <w:top w:val="single" w:sz="6" w:space="0" w:color="000000"/>
              <w:left w:val="single" w:sz="6" w:space="0" w:color="000000"/>
              <w:bottom w:val="single" w:sz="6" w:space="0" w:color="000000"/>
              <w:right w:val="single" w:sz="12" w:space="0" w:color="000000"/>
            </w:tcBorders>
            <w:hideMark/>
          </w:tcPr>
          <w:p w14:paraId="3A2F3E4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02</w:t>
            </w:r>
          </w:p>
        </w:tc>
      </w:tr>
      <w:tr w:rsidR="00331BF0" w:rsidRPr="008D76B4" w14:paraId="2E33E6C5"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3F502416"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890" w:type="dxa"/>
            <w:tcBorders>
              <w:top w:val="single" w:sz="6" w:space="0" w:color="000000"/>
              <w:left w:val="single" w:sz="6" w:space="0" w:color="000000"/>
              <w:bottom w:val="single" w:sz="12" w:space="0" w:color="000000"/>
              <w:right w:val="single" w:sz="6" w:space="0" w:color="000000"/>
            </w:tcBorders>
            <w:hideMark/>
          </w:tcPr>
          <w:p w14:paraId="00853C75"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191" w:type="dxa"/>
            <w:tcBorders>
              <w:top w:val="single" w:sz="6" w:space="0" w:color="000000"/>
              <w:left w:val="single" w:sz="6" w:space="0" w:color="000000"/>
              <w:bottom w:val="single" w:sz="12" w:space="0" w:color="000000"/>
              <w:right w:val="single" w:sz="6" w:space="0" w:color="000000"/>
            </w:tcBorders>
            <w:hideMark/>
          </w:tcPr>
          <w:p w14:paraId="126D0D87"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329" w:type="dxa"/>
            <w:tcBorders>
              <w:top w:val="single" w:sz="6" w:space="0" w:color="000000"/>
              <w:left w:val="single" w:sz="6" w:space="0" w:color="000000"/>
              <w:bottom w:val="single" w:sz="12" w:space="0" w:color="000000"/>
              <w:right w:val="single" w:sz="6" w:space="0" w:color="000000"/>
            </w:tcBorders>
            <w:hideMark/>
          </w:tcPr>
          <w:p w14:paraId="7CACB048" w14:textId="22FD0A53"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w:t>
            </w:r>
          </w:p>
        </w:tc>
        <w:tc>
          <w:tcPr>
            <w:tcW w:w="1764" w:type="dxa"/>
            <w:tcBorders>
              <w:top w:val="single" w:sz="6" w:space="0" w:color="000000"/>
              <w:left w:val="single" w:sz="6" w:space="0" w:color="000000"/>
              <w:bottom w:val="single" w:sz="12" w:space="0" w:color="000000"/>
              <w:right w:val="single" w:sz="12" w:space="0" w:color="000000"/>
            </w:tcBorders>
            <w:hideMark/>
          </w:tcPr>
          <w:p w14:paraId="07F3C75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02</w:t>
            </w:r>
          </w:p>
        </w:tc>
      </w:tr>
    </w:tbl>
    <w:p w14:paraId="1828DEF2"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72FDB969" w14:textId="77777777" w:rsidR="00331BF0" w:rsidRPr="008D76B4" w:rsidRDefault="00331BF0" w:rsidP="00331BF0">
      <w:pPr>
        <w:rPr>
          <w:rStyle w:val="FootnoteReference"/>
        </w:rPr>
      </w:pPr>
      <w:r w:rsidRPr="008D76B4">
        <w:rPr>
          <w:rStyle w:val="FootnoteReference"/>
        </w:rPr>
        <w:t>2 Data length, signature length.</w:t>
      </w:r>
    </w:p>
    <w:p w14:paraId="0ABEE6A3"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58A2A77F" w14:textId="77777777" w:rsidR="00331BF0" w:rsidRPr="008D76B4" w:rsidRDefault="00331BF0" w:rsidP="000234AE">
      <w:pPr>
        <w:pStyle w:val="Heading3"/>
        <w:numPr>
          <w:ilvl w:val="2"/>
          <w:numId w:val="2"/>
        </w:numPr>
        <w:tabs>
          <w:tab w:val="num" w:pos="720"/>
        </w:tabs>
      </w:pPr>
      <w:bookmarkStart w:id="2528" w:name="_Toc228894636"/>
      <w:bookmarkStart w:id="2529" w:name="_Toc228807158"/>
      <w:bookmarkStart w:id="2530" w:name="_Toc72656204"/>
      <w:bookmarkStart w:id="2531" w:name="_Toc370634373"/>
      <w:bookmarkStart w:id="2532" w:name="_Toc391471090"/>
      <w:bookmarkStart w:id="2533" w:name="_Toc395187728"/>
      <w:bookmarkStart w:id="2534" w:name="_Toc416959974"/>
      <w:bookmarkStart w:id="2535" w:name="_Toc8118073"/>
      <w:bookmarkStart w:id="2536" w:name="_Toc30061136"/>
      <w:bookmarkStart w:id="2537" w:name="_Toc90376389"/>
      <w:bookmarkStart w:id="2538" w:name="_Toc111203374"/>
      <w:bookmarkStart w:id="2539" w:name="_Toc405794801"/>
      <w:bookmarkStart w:id="2540" w:name="_Toc385057980"/>
      <w:bookmarkStart w:id="2541" w:name="_Toc383864952"/>
      <w:bookmarkStart w:id="2542" w:name="_Toc323610935"/>
      <w:bookmarkStart w:id="2543" w:name="_Toc323205506"/>
      <w:bookmarkStart w:id="2544" w:name="_Toc323024172"/>
      <w:bookmarkStart w:id="2545" w:name="_Toc323000721"/>
      <w:r w:rsidRPr="008D76B4">
        <w:t>PKCS #1 RSA OAEP mechanism parameters</w:t>
      </w:r>
      <w:bookmarkEnd w:id="2528"/>
      <w:bookmarkEnd w:id="2529"/>
      <w:bookmarkEnd w:id="2530"/>
      <w:bookmarkEnd w:id="2531"/>
      <w:bookmarkEnd w:id="2532"/>
      <w:bookmarkEnd w:id="2533"/>
      <w:bookmarkEnd w:id="2534"/>
      <w:bookmarkEnd w:id="2535"/>
      <w:bookmarkEnd w:id="2536"/>
      <w:bookmarkEnd w:id="2537"/>
      <w:bookmarkEnd w:id="2538"/>
    </w:p>
    <w:p w14:paraId="73009A63"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2546" w:name="_Toc228807159"/>
      <w:bookmarkStart w:id="2547" w:name="_Toc72656205"/>
      <w:r w:rsidRPr="008D76B4">
        <w:rPr>
          <w:rFonts w:ascii="Arial" w:hAnsi="Arial" w:cs="Arial"/>
        </w:rPr>
        <w:t>CK_RSA_PKCS_MGF_TYPE; CK_RSA_PKCS_MGF_TYPE_PTR</w:t>
      </w:r>
      <w:bookmarkEnd w:id="2546"/>
      <w:bookmarkEnd w:id="2547"/>
    </w:p>
    <w:p w14:paraId="792FAD57" w14:textId="77777777" w:rsidR="00331BF0" w:rsidRPr="008D76B4" w:rsidRDefault="00331BF0" w:rsidP="00331BF0">
      <w:r w:rsidRPr="008D76B4">
        <w:rPr>
          <w:b/>
        </w:rPr>
        <w:t xml:space="preserve">CK_RSA_PKCS_MGF_TYPE </w:t>
      </w:r>
      <w:r w:rsidRPr="008D76B4">
        <w:t xml:space="preserve"> is used to indicate the </w:t>
      </w:r>
      <w:r>
        <w:t>Mask</w:t>
      </w:r>
      <w:r w:rsidRPr="008D76B4">
        <w:t xml:space="preserve"> Generation Function (MGF) applied to a message block when formatting a message block for the PKCS #1 OAEP encryption scheme or the PKCS #1 PSS signature scheme. It is defined as follows:</w:t>
      </w:r>
    </w:p>
    <w:p w14:paraId="3519D9AB" w14:textId="77777777" w:rsidR="00331BF0" w:rsidRPr="008D76B4" w:rsidRDefault="00331BF0" w:rsidP="00331BF0">
      <w:pPr>
        <w:pStyle w:val="CCode"/>
      </w:pPr>
      <w:r w:rsidRPr="008D76B4">
        <w:t>typedef CK_ULONG CK_RSA_PKCS_MGF_TYPE;</w:t>
      </w:r>
    </w:p>
    <w:p w14:paraId="3BC040B9" w14:textId="77777777" w:rsidR="00331BF0" w:rsidRPr="008D76B4" w:rsidRDefault="00331BF0" w:rsidP="00331BF0"/>
    <w:p w14:paraId="597FDD9C" w14:textId="77777777" w:rsidR="00331BF0" w:rsidRPr="008D76B4" w:rsidRDefault="00331BF0" w:rsidP="00331BF0">
      <w:r w:rsidRPr="008D76B4">
        <w:t>The following MGFs are defined in PKCS #1. The following table lists the defined functions.</w:t>
      </w:r>
    </w:p>
    <w:p w14:paraId="196592CD" w14:textId="5D4E2547" w:rsidR="00331BF0" w:rsidRPr="008D76B4" w:rsidRDefault="00331BF0" w:rsidP="00331BF0">
      <w:pPr>
        <w:pStyle w:val="Caption"/>
      </w:pPr>
      <w:bookmarkStart w:id="2548" w:name="_Toc228807492"/>
      <w:bookmarkStart w:id="2549" w:name="_Toc25853368"/>
      <w:r w:rsidRPr="008D76B4">
        <w:t xml:space="preserve">Table </w:t>
      </w:r>
      <w:fldSimple w:instr=" SEQ Table \* ARABIC ">
        <w:r w:rsidR="008A04A4">
          <w:rPr>
            <w:noProof/>
          </w:rPr>
          <w:t>36</w:t>
        </w:r>
      </w:fldSimple>
      <w:r w:rsidRPr="008D76B4">
        <w:t>, PKCS #1 Mask Generation Functions</w:t>
      </w:r>
      <w:bookmarkEnd w:id="2548"/>
      <w:bookmarkEnd w:id="254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44"/>
        <w:gridCol w:w="1926"/>
      </w:tblGrid>
      <w:tr w:rsidR="00331BF0" w:rsidRPr="008D76B4" w14:paraId="4DB00E86" w14:textId="77777777" w:rsidTr="007B527B">
        <w:tc>
          <w:tcPr>
            <w:tcW w:w="2844" w:type="dxa"/>
            <w:tcBorders>
              <w:top w:val="single" w:sz="12" w:space="0" w:color="auto"/>
              <w:left w:val="single" w:sz="12" w:space="0" w:color="auto"/>
              <w:bottom w:val="single" w:sz="6" w:space="0" w:color="auto"/>
              <w:right w:val="single" w:sz="6" w:space="0" w:color="auto"/>
            </w:tcBorders>
            <w:hideMark/>
          </w:tcPr>
          <w:p w14:paraId="68BD6FE1"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Source Identifier</w:t>
            </w:r>
          </w:p>
        </w:tc>
        <w:tc>
          <w:tcPr>
            <w:tcW w:w="1926" w:type="dxa"/>
            <w:tcBorders>
              <w:top w:val="single" w:sz="12" w:space="0" w:color="auto"/>
              <w:left w:val="single" w:sz="6" w:space="0" w:color="auto"/>
              <w:bottom w:val="single" w:sz="6" w:space="0" w:color="auto"/>
              <w:right w:val="single" w:sz="12" w:space="0" w:color="auto"/>
            </w:tcBorders>
            <w:hideMark/>
          </w:tcPr>
          <w:p w14:paraId="4679E76D" w14:textId="77777777" w:rsidR="00331BF0" w:rsidRPr="008D76B4" w:rsidRDefault="00331BF0" w:rsidP="007B527B">
            <w:pPr>
              <w:pStyle w:val="Table"/>
              <w:keepNext/>
              <w:rPr>
                <w:rFonts w:ascii="Arial" w:hAnsi="Arial" w:cs="Arial"/>
                <w:b/>
                <w:sz w:val="20"/>
              </w:rPr>
            </w:pPr>
            <w:r w:rsidRPr="008D76B4">
              <w:rPr>
                <w:rFonts w:ascii="Arial" w:hAnsi="Arial" w:cs="Arial"/>
                <w:b/>
                <w:sz w:val="20"/>
              </w:rPr>
              <w:t>Value</w:t>
            </w:r>
          </w:p>
        </w:tc>
      </w:tr>
      <w:tr w:rsidR="00331BF0" w:rsidRPr="008D76B4" w14:paraId="6D2F6FB2" w14:textId="77777777" w:rsidTr="007B527B">
        <w:tc>
          <w:tcPr>
            <w:tcW w:w="2844" w:type="dxa"/>
            <w:tcBorders>
              <w:top w:val="single" w:sz="6" w:space="0" w:color="auto"/>
              <w:left w:val="single" w:sz="12" w:space="0" w:color="auto"/>
              <w:bottom w:val="single" w:sz="6" w:space="0" w:color="auto"/>
              <w:right w:val="single" w:sz="6" w:space="0" w:color="auto"/>
            </w:tcBorders>
            <w:hideMark/>
          </w:tcPr>
          <w:p w14:paraId="762A00EB" w14:textId="77777777" w:rsidR="00331BF0" w:rsidRPr="008D76B4" w:rsidRDefault="00331BF0" w:rsidP="007B527B">
            <w:pPr>
              <w:pStyle w:val="Table"/>
              <w:keepNext/>
              <w:rPr>
                <w:rFonts w:ascii="Arial" w:hAnsi="Arial" w:cs="Arial"/>
                <w:sz w:val="20"/>
              </w:rPr>
            </w:pPr>
            <w:r w:rsidRPr="008D76B4">
              <w:rPr>
                <w:rFonts w:ascii="Arial" w:hAnsi="Arial" w:cs="Arial"/>
                <w:sz w:val="20"/>
              </w:rPr>
              <w:t>CKG_MGF1_SHA1</w:t>
            </w:r>
          </w:p>
        </w:tc>
        <w:tc>
          <w:tcPr>
            <w:tcW w:w="1926" w:type="dxa"/>
            <w:tcBorders>
              <w:top w:val="single" w:sz="6" w:space="0" w:color="auto"/>
              <w:left w:val="single" w:sz="6" w:space="0" w:color="auto"/>
              <w:bottom w:val="single" w:sz="6" w:space="0" w:color="auto"/>
              <w:right w:val="single" w:sz="12" w:space="0" w:color="auto"/>
            </w:tcBorders>
            <w:hideMark/>
          </w:tcPr>
          <w:p w14:paraId="44723A32" w14:textId="77777777" w:rsidR="00331BF0" w:rsidRPr="008D76B4" w:rsidRDefault="00331BF0" w:rsidP="007B527B">
            <w:pPr>
              <w:pStyle w:val="Table"/>
              <w:keepNext/>
              <w:rPr>
                <w:rFonts w:ascii="Arial" w:hAnsi="Arial" w:cs="Arial"/>
                <w:sz w:val="20"/>
              </w:rPr>
            </w:pPr>
            <w:r w:rsidRPr="008D76B4">
              <w:rPr>
                <w:rFonts w:ascii="Arial" w:hAnsi="Arial" w:cs="Arial"/>
                <w:sz w:val="20"/>
              </w:rPr>
              <w:t>0x00000001UL</w:t>
            </w:r>
          </w:p>
        </w:tc>
      </w:tr>
      <w:tr w:rsidR="00331BF0" w:rsidRPr="008D76B4" w14:paraId="686BA4C5" w14:textId="77777777" w:rsidTr="007B527B">
        <w:tc>
          <w:tcPr>
            <w:tcW w:w="2844" w:type="dxa"/>
            <w:tcBorders>
              <w:top w:val="single" w:sz="6" w:space="0" w:color="auto"/>
              <w:left w:val="single" w:sz="12" w:space="0" w:color="auto"/>
              <w:bottom w:val="single" w:sz="6" w:space="0" w:color="auto"/>
              <w:right w:val="single" w:sz="6" w:space="0" w:color="auto"/>
            </w:tcBorders>
            <w:hideMark/>
          </w:tcPr>
          <w:p w14:paraId="4FDCF035" w14:textId="77777777" w:rsidR="00331BF0" w:rsidRPr="008D76B4" w:rsidRDefault="00331BF0" w:rsidP="007B527B">
            <w:pPr>
              <w:pStyle w:val="Table"/>
              <w:keepNext/>
              <w:rPr>
                <w:rFonts w:ascii="Arial" w:hAnsi="Arial" w:cs="Arial"/>
                <w:sz w:val="20"/>
              </w:rPr>
            </w:pPr>
            <w:r w:rsidRPr="008D76B4">
              <w:rPr>
                <w:rFonts w:ascii="Arial" w:hAnsi="Arial" w:cs="Arial"/>
                <w:sz w:val="20"/>
              </w:rPr>
              <w:t>CKG_MGF1_SHA224</w:t>
            </w:r>
          </w:p>
        </w:tc>
        <w:tc>
          <w:tcPr>
            <w:tcW w:w="1926" w:type="dxa"/>
            <w:tcBorders>
              <w:top w:val="single" w:sz="6" w:space="0" w:color="auto"/>
              <w:left w:val="single" w:sz="6" w:space="0" w:color="auto"/>
              <w:bottom w:val="single" w:sz="6" w:space="0" w:color="auto"/>
              <w:right w:val="single" w:sz="12" w:space="0" w:color="auto"/>
            </w:tcBorders>
            <w:hideMark/>
          </w:tcPr>
          <w:p w14:paraId="69F7F47F" w14:textId="77777777" w:rsidR="00331BF0" w:rsidRPr="008D76B4" w:rsidRDefault="00331BF0" w:rsidP="007B527B">
            <w:pPr>
              <w:pStyle w:val="Table"/>
              <w:keepNext/>
              <w:rPr>
                <w:rFonts w:ascii="Arial" w:hAnsi="Arial" w:cs="Arial"/>
                <w:sz w:val="20"/>
              </w:rPr>
            </w:pPr>
            <w:r w:rsidRPr="008D76B4">
              <w:rPr>
                <w:rFonts w:ascii="Arial" w:hAnsi="Arial" w:cs="Arial"/>
                <w:sz w:val="20"/>
              </w:rPr>
              <w:t>0x00000005UL</w:t>
            </w:r>
          </w:p>
        </w:tc>
      </w:tr>
      <w:tr w:rsidR="00331BF0" w:rsidRPr="008D76B4" w14:paraId="5184ECD2" w14:textId="77777777" w:rsidTr="007B527B">
        <w:tc>
          <w:tcPr>
            <w:tcW w:w="2844" w:type="dxa"/>
            <w:tcBorders>
              <w:top w:val="single" w:sz="6" w:space="0" w:color="auto"/>
              <w:left w:val="single" w:sz="12" w:space="0" w:color="auto"/>
              <w:bottom w:val="single" w:sz="6" w:space="0" w:color="auto"/>
              <w:right w:val="single" w:sz="6" w:space="0" w:color="auto"/>
            </w:tcBorders>
            <w:hideMark/>
          </w:tcPr>
          <w:p w14:paraId="049D0458" w14:textId="77777777" w:rsidR="00331BF0" w:rsidRPr="008D76B4" w:rsidRDefault="00331BF0" w:rsidP="007B527B">
            <w:pPr>
              <w:pStyle w:val="Table"/>
              <w:keepNext/>
              <w:rPr>
                <w:rFonts w:ascii="Arial" w:hAnsi="Arial" w:cs="Arial"/>
                <w:sz w:val="20"/>
              </w:rPr>
            </w:pPr>
            <w:r w:rsidRPr="008D76B4">
              <w:rPr>
                <w:rFonts w:ascii="Arial" w:hAnsi="Arial" w:cs="Arial"/>
                <w:sz w:val="20"/>
              </w:rPr>
              <w:t>CKG_MGF1_SHA256</w:t>
            </w:r>
          </w:p>
        </w:tc>
        <w:tc>
          <w:tcPr>
            <w:tcW w:w="1926" w:type="dxa"/>
            <w:tcBorders>
              <w:top w:val="single" w:sz="6" w:space="0" w:color="auto"/>
              <w:left w:val="single" w:sz="6" w:space="0" w:color="auto"/>
              <w:bottom w:val="single" w:sz="6" w:space="0" w:color="auto"/>
              <w:right w:val="single" w:sz="12" w:space="0" w:color="auto"/>
            </w:tcBorders>
            <w:hideMark/>
          </w:tcPr>
          <w:p w14:paraId="16BC513A" w14:textId="77777777" w:rsidR="00331BF0" w:rsidRPr="008D76B4" w:rsidRDefault="00331BF0" w:rsidP="007B527B">
            <w:pPr>
              <w:pStyle w:val="Table"/>
              <w:keepNext/>
              <w:rPr>
                <w:rFonts w:ascii="Arial" w:hAnsi="Arial" w:cs="Arial"/>
                <w:sz w:val="20"/>
              </w:rPr>
            </w:pPr>
            <w:r w:rsidRPr="008D76B4">
              <w:rPr>
                <w:rFonts w:ascii="Arial" w:hAnsi="Arial" w:cs="Arial"/>
                <w:sz w:val="20"/>
              </w:rPr>
              <w:t>0x00000002UL</w:t>
            </w:r>
          </w:p>
        </w:tc>
      </w:tr>
      <w:tr w:rsidR="00331BF0" w:rsidRPr="008D76B4" w14:paraId="2860BD38" w14:textId="77777777" w:rsidTr="007B527B">
        <w:tc>
          <w:tcPr>
            <w:tcW w:w="2844" w:type="dxa"/>
            <w:tcBorders>
              <w:top w:val="single" w:sz="6" w:space="0" w:color="auto"/>
              <w:left w:val="single" w:sz="12" w:space="0" w:color="auto"/>
              <w:bottom w:val="single" w:sz="6" w:space="0" w:color="auto"/>
              <w:right w:val="single" w:sz="6" w:space="0" w:color="auto"/>
            </w:tcBorders>
            <w:hideMark/>
          </w:tcPr>
          <w:p w14:paraId="737E0A74" w14:textId="77777777" w:rsidR="00331BF0" w:rsidRPr="008D76B4" w:rsidRDefault="00331BF0" w:rsidP="007B527B">
            <w:pPr>
              <w:pStyle w:val="Table"/>
              <w:keepNext/>
              <w:rPr>
                <w:rFonts w:ascii="Arial" w:hAnsi="Arial" w:cs="Arial"/>
                <w:sz w:val="20"/>
              </w:rPr>
            </w:pPr>
            <w:r w:rsidRPr="008D76B4">
              <w:rPr>
                <w:rFonts w:ascii="Arial" w:hAnsi="Arial" w:cs="Arial"/>
                <w:sz w:val="20"/>
              </w:rPr>
              <w:t>CKG_MGF1_SHA384</w:t>
            </w:r>
          </w:p>
        </w:tc>
        <w:tc>
          <w:tcPr>
            <w:tcW w:w="1926" w:type="dxa"/>
            <w:tcBorders>
              <w:top w:val="single" w:sz="6" w:space="0" w:color="auto"/>
              <w:left w:val="single" w:sz="6" w:space="0" w:color="auto"/>
              <w:bottom w:val="single" w:sz="6" w:space="0" w:color="auto"/>
              <w:right w:val="single" w:sz="12" w:space="0" w:color="auto"/>
            </w:tcBorders>
            <w:hideMark/>
          </w:tcPr>
          <w:p w14:paraId="4563FFFF" w14:textId="77777777" w:rsidR="00331BF0" w:rsidRPr="008D76B4" w:rsidRDefault="00331BF0" w:rsidP="007B527B">
            <w:pPr>
              <w:pStyle w:val="Table"/>
              <w:keepNext/>
              <w:rPr>
                <w:rFonts w:ascii="Arial" w:hAnsi="Arial" w:cs="Arial"/>
                <w:sz w:val="20"/>
              </w:rPr>
            </w:pPr>
            <w:r w:rsidRPr="008D76B4">
              <w:rPr>
                <w:rFonts w:ascii="Arial" w:hAnsi="Arial" w:cs="Arial"/>
                <w:sz w:val="20"/>
              </w:rPr>
              <w:t>0x00000003UL</w:t>
            </w:r>
          </w:p>
        </w:tc>
      </w:tr>
      <w:tr w:rsidR="00331BF0" w:rsidRPr="008D76B4" w14:paraId="7E96C757" w14:textId="77777777" w:rsidTr="007B527B">
        <w:tc>
          <w:tcPr>
            <w:tcW w:w="2844" w:type="dxa"/>
            <w:tcBorders>
              <w:top w:val="single" w:sz="6" w:space="0" w:color="auto"/>
              <w:left w:val="single" w:sz="12" w:space="0" w:color="auto"/>
              <w:bottom w:val="single" w:sz="6" w:space="0" w:color="auto"/>
              <w:right w:val="single" w:sz="6" w:space="0" w:color="auto"/>
            </w:tcBorders>
            <w:hideMark/>
          </w:tcPr>
          <w:p w14:paraId="2247D02F" w14:textId="77777777" w:rsidR="00331BF0" w:rsidRPr="008D76B4" w:rsidRDefault="00331BF0" w:rsidP="007B527B">
            <w:pPr>
              <w:pStyle w:val="Table"/>
              <w:rPr>
                <w:rFonts w:ascii="Arial" w:hAnsi="Arial" w:cs="Arial"/>
                <w:sz w:val="20"/>
              </w:rPr>
            </w:pPr>
            <w:r w:rsidRPr="008D76B4">
              <w:rPr>
                <w:rFonts w:ascii="Arial" w:hAnsi="Arial" w:cs="Arial"/>
                <w:sz w:val="20"/>
              </w:rPr>
              <w:t>CKG_MGF1_SHA512</w:t>
            </w:r>
          </w:p>
        </w:tc>
        <w:tc>
          <w:tcPr>
            <w:tcW w:w="1926" w:type="dxa"/>
            <w:tcBorders>
              <w:top w:val="single" w:sz="6" w:space="0" w:color="auto"/>
              <w:left w:val="single" w:sz="6" w:space="0" w:color="auto"/>
              <w:bottom w:val="single" w:sz="6" w:space="0" w:color="auto"/>
              <w:right w:val="single" w:sz="12" w:space="0" w:color="auto"/>
            </w:tcBorders>
            <w:hideMark/>
          </w:tcPr>
          <w:p w14:paraId="380A4F73" w14:textId="77777777" w:rsidR="00331BF0" w:rsidRPr="008D76B4" w:rsidRDefault="00331BF0" w:rsidP="007B527B">
            <w:pPr>
              <w:pStyle w:val="Table"/>
              <w:rPr>
                <w:rFonts w:ascii="Arial" w:hAnsi="Arial" w:cs="Arial"/>
                <w:sz w:val="20"/>
              </w:rPr>
            </w:pPr>
            <w:r w:rsidRPr="008D76B4">
              <w:rPr>
                <w:rFonts w:ascii="Arial" w:hAnsi="Arial" w:cs="Arial"/>
                <w:sz w:val="20"/>
              </w:rPr>
              <w:t>0x00000004UL</w:t>
            </w:r>
          </w:p>
        </w:tc>
      </w:tr>
      <w:tr w:rsidR="00331BF0" w:rsidRPr="008D76B4" w14:paraId="26062330" w14:textId="77777777" w:rsidTr="007B527B">
        <w:tc>
          <w:tcPr>
            <w:tcW w:w="2844" w:type="dxa"/>
            <w:tcBorders>
              <w:top w:val="single" w:sz="6" w:space="0" w:color="auto"/>
              <w:left w:val="single" w:sz="12" w:space="0" w:color="auto"/>
              <w:bottom w:val="single" w:sz="6" w:space="0" w:color="auto"/>
              <w:right w:val="single" w:sz="6" w:space="0" w:color="auto"/>
            </w:tcBorders>
          </w:tcPr>
          <w:p w14:paraId="796A4944" w14:textId="77777777" w:rsidR="00331BF0" w:rsidRPr="008D76B4" w:rsidRDefault="00331BF0" w:rsidP="007B527B">
            <w:pPr>
              <w:pStyle w:val="Table"/>
              <w:rPr>
                <w:rFonts w:ascii="Arial" w:hAnsi="Arial" w:cs="Arial"/>
                <w:sz w:val="20"/>
                <w:highlight w:val="green"/>
              </w:rPr>
            </w:pPr>
            <w:r w:rsidRPr="008D76B4">
              <w:rPr>
                <w:rFonts w:ascii="Arial" w:hAnsi="Arial" w:cs="Arial"/>
                <w:sz w:val="20"/>
              </w:rPr>
              <w:t>CKG_MGF1_SHA3_224</w:t>
            </w:r>
          </w:p>
        </w:tc>
        <w:tc>
          <w:tcPr>
            <w:tcW w:w="1926" w:type="dxa"/>
            <w:tcBorders>
              <w:top w:val="single" w:sz="6" w:space="0" w:color="auto"/>
              <w:left w:val="single" w:sz="6" w:space="0" w:color="auto"/>
              <w:bottom w:val="single" w:sz="6" w:space="0" w:color="auto"/>
              <w:right w:val="single" w:sz="12" w:space="0" w:color="auto"/>
            </w:tcBorders>
          </w:tcPr>
          <w:p w14:paraId="7D89AEDC" w14:textId="77777777" w:rsidR="00331BF0" w:rsidRPr="008D76B4" w:rsidRDefault="00331BF0" w:rsidP="007B527B">
            <w:pPr>
              <w:pStyle w:val="Table"/>
              <w:rPr>
                <w:rFonts w:ascii="Arial" w:hAnsi="Arial" w:cs="Arial"/>
                <w:sz w:val="20"/>
                <w:highlight w:val="green"/>
              </w:rPr>
            </w:pPr>
            <w:r w:rsidRPr="008D76B4">
              <w:rPr>
                <w:rFonts w:ascii="Arial" w:hAnsi="Arial" w:cs="Arial"/>
                <w:sz w:val="20"/>
              </w:rPr>
              <w:t>0x00000006UL</w:t>
            </w:r>
          </w:p>
        </w:tc>
      </w:tr>
      <w:tr w:rsidR="00331BF0" w:rsidRPr="008D76B4" w14:paraId="7975CE82" w14:textId="77777777" w:rsidTr="007B527B">
        <w:tc>
          <w:tcPr>
            <w:tcW w:w="2844" w:type="dxa"/>
            <w:tcBorders>
              <w:top w:val="single" w:sz="6" w:space="0" w:color="auto"/>
              <w:left w:val="single" w:sz="12" w:space="0" w:color="auto"/>
              <w:bottom w:val="single" w:sz="6" w:space="0" w:color="auto"/>
              <w:right w:val="single" w:sz="6" w:space="0" w:color="auto"/>
            </w:tcBorders>
          </w:tcPr>
          <w:p w14:paraId="5480A641" w14:textId="77777777" w:rsidR="00331BF0" w:rsidRPr="008D76B4" w:rsidRDefault="00331BF0" w:rsidP="007B527B">
            <w:pPr>
              <w:pStyle w:val="Table"/>
              <w:rPr>
                <w:rFonts w:ascii="Arial" w:hAnsi="Arial" w:cs="Arial"/>
                <w:sz w:val="20"/>
              </w:rPr>
            </w:pPr>
            <w:r w:rsidRPr="008D76B4">
              <w:rPr>
                <w:rFonts w:ascii="Arial" w:hAnsi="Arial" w:cs="Arial"/>
                <w:sz w:val="20"/>
              </w:rPr>
              <w:t>CKG_MGF1_SHA3_256</w:t>
            </w:r>
          </w:p>
        </w:tc>
        <w:tc>
          <w:tcPr>
            <w:tcW w:w="1926" w:type="dxa"/>
            <w:tcBorders>
              <w:top w:val="single" w:sz="6" w:space="0" w:color="auto"/>
              <w:left w:val="single" w:sz="6" w:space="0" w:color="auto"/>
              <w:bottom w:val="single" w:sz="6" w:space="0" w:color="auto"/>
              <w:right w:val="single" w:sz="12" w:space="0" w:color="auto"/>
            </w:tcBorders>
          </w:tcPr>
          <w:p w14:paraId="6676DFD5" w14:textId="77777777" w:rsidR="00331BF0" w:rsidRPr="008D76B4" w:rsidRDefault="00331BF0" w:rsidP="007B527B">
            <w:pPr>
              <w:pStyle w:val="Table"/>
              <w:rPr>
                <w:rFonts w:ascii="Arial" w:hAnsi="Arial" w:cs="Arial"/>
                <w:sz w:val="20"/>
              </w:rPr>
            </w:pPr>
            <w:r w:rsidRPr="008D76B4">
              <w:rPr>
                <w:rFonts w:ascii="Arial" w:hAnsi="Arial" w:cs="Arial"/>
                <w:sz w:val="20"/>
              </w:rPr>
              <w:t>0x00000007UL</w:t>
            </w:r>
          </w:p>
        </w:tc>
      </w:tr>
      <w:tr w:rsidR="00331BF0" w:rsidRPr="008D76B4" w14:paraId="751DF577" w14:textId="77777777" w:rsidTr="007B527B">
        <w:tc>
          <w:tcPr>
            <w:tcW w:w="2844" w:type="dxa"/>
            <w:tcBorders>
              <w:top w:val="single" w:sz="6" w:space="0" w:color="auto"/>
              <w:left w:val="single" w:sz="12" w:space="0" w:color="auto"/>
              <w:bottom w:val="single" w:sz="6" w:space="0" w:color="auto"/>
              <w:right w:val="single" w:sz="6" w:space="0" w:color="auto"/>
            </w:tcBorders>
          </w:tcPr>
          <w:p w14:paraId="37805327" w14:textId="77777777" w:rsidR="00331BF0" w:rsidRPr="008D76B4" w:rsidRDefault="00331BF0" w:rsidP="007B527B">
            <w:pPr>
              <w:pStyle w:val="Table"/>
              <w:rPr>
                <w:rFonts w:ascii="Arial" w:hAnsi="Arial" w:cs="Arial"/>
                <w:sz w:val="20"/>
              </w:rPr>
            </w:pPr>
            <w:r w:rsidRPr="008D76B4">
              <w:rPr>
                <w:rFonts w:ascii="Arial" w:hAnsi="Arial" w:cs="Arial"/>
                <w:sz w:val="20"/>
              </w:rPr>
              <w:t>CKG_MGF1_SHA3_384</w:t>
            </w:r>
          </w:p>
        </w:tc>
        <w:tc>
          <w:tcPr>
            <w:tcW w:w="1926" w:type="dxa"/>
            <w:tcBorders>
              <w:top w:val="single" w:sz="6" w:space="0" w:color="auto"/>
              <w:left w:val="single" w:sz="6" w:space="0" w:color="auto"/>
              <w:bottom w:val="single" w:sz="6" w:space="0" w:color="auto"/>
              <w:right w:val="single" w:sz="12" w:space="0" w:color="auto"/>
            </w:tcBorders>
          </w:tcPr>
          <w:p w14:paraId="5102D7CF" w14:textId="77777777" w:rsidR="00331BF0" w:rsidRPr="008D76B4" w:rsidRDefault="00331BF0" w:rsidP="007B527B">
            <w:pPr>
              <w:pStyle w:val="Table"/>
              <w:rPr>
                <w:rFonts w:ascii="Arial" w:hAnsi="Arial" w:cs="Arial"/>
                <w:sz w:val="20"/>
              </w:rPr>
            </w:pPr>
            <w:r w:rsidRPr="008D76B4">
              <w:rPr>
                <w:rFonts w:ascii="Arial" w:hAnsi="Arial" w:cs="Arial"/>
                <w:sz w:val="20"/>
              </w:rPr>
              <w:t>0x00000008UL</w:t>
            </w:r>
          </w:p>
        </w:tc>
      </w:tr>
      <w:tr w:rsidR="00331BF0" w:rsidRPr="008D76B4" w14:paraId="502CB14C" w14:textId="77777777" w:rsidTr="007B527B">
        <w:tc>
          <w:tcPr>
            <w:tcW w:w="2844" w:type="dxa"/>
            <w:tcBorders>
              <w:top w:val="single" w:sz="6" w:space="0" w:color="auto"/>
              <w:left w:val="single" w:sz="12" w:space="0" w:color="auto"/>
              <w:bottom w:val="single" w:sz="6" w:space="0" w:color="auto"/>
              <w:right w:val="single" w:sz="6" w:space="0" w:color="auto"/>
            </w:tcBorders>
          </w:tcPr>
          <w:p w14:paraId="195ECB32" w14:textId="77777777" w:rsidR="00331BF0" w:rsidRPr="008D76B4" w:rsidRDefault="00331BF0" w:rsidP="007B527B">
            <w:pPr>
              <w:pStyle w:val="Table"/>
              <w:rPr>
                <w:rFonts w:ascii="Arial" w:hAnsi="Arial" w:cs="Arial"/>
                <w:sz w:val="20"/>
              </w:rPr>
            </w:pPr>
            <w:r w:rsidRPr="008D76B4">
              <w:rPr>
                <w:rFonts w:ascii="Arial" w:hAnsi="Arial" w:cs="Arial"/>
                <w:sz w:val="20"/>
              </w:rPr>
              <w:t>CKG_MGF1_SHA3_512</w:t>
            </w:r>
          </w:p>
        </w:tc>
        <w:tc>
          <w:tcPr>
            <w:tcW w:w="1926" w:type="dxa"/>
            <w:tcBorders>
              <w:top w:val="single" w:sz="6" w:space="0" w:color="auto"/>
              <w:left w:val="single" w:sz="6" w:space="0" w:color="auto"/>
              <w:bottom w:val="single" w:sz="6" w:space="0" w:color="auto"/>
              <w:right w:val="single" w:sz="12" w:space="0" w:color="auto"/>
            </w:tcBorders>
          </w:tcPr>
          <w:p w14:paraId="64A60578" w14:textId="77777777" w:rsidR="00331BF0" w:rsidRPr="008D76B4" w:rsidRDefault="00331BF0" w:rsidP="007B527B">
            <w:pPr>
              <w:pStyle w:val="Table"/>
              <w:rPr>
                <w:rFonts w:ascii="Arial" w:hAnsi="Arial" w:cs="Arial"/>
                <w:sz w:val="20"/>
              </w:rPr>
            </w:pPr>
            <w:r w:rsidRPr="008D76B4">
              <w:rPr>
                <w:rFonts w:ascii="Arial" w:hAnsi="Arial" w:cs="Arial"/>
                <w:sz w:val="20"/>
              </w:rPr>
              <w:t>0x00000009UL</w:t>
            </w:r>
          </w:p>
        </w:tc>
      </w:tr>
    </w:tbl>
    <w:p w14:paraId="5D9A8F3E" w14:textId="77777777" w:rsidR="00331BF0" w:rsidRPr="008D76B4" w:rsidRDefault="00331BF0" w:rsidP="00331BF0">
      <w:r w:rsidRPr="008D76B4">
        <w:rPr>
          <w:b/>
        </w:rPr>
        <w:t>CK_RSA_PKCS_MGF_TYPE_PTR</w:t>
      </w:r>
      <w:r w:rsidRPr="008D76B4">
        <w:t xml:space="preserve"> is a pointer to a </w:t>
      </w:r>
      <w:r w:rsidRPr="008D76B4">
        <w:rPr>
          <w:b/>
        </w:rPr>
        <w:t>CK_RSA_PKCS_MGF_TYPE</w:t>
      </w:r>
      <w:r w:rsidRPr="008D76B4">
        <w:t>.</w:t>
      </w:r>
    </w:p>
    <w:p w14:paraId="0D76272D"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2550" w:name="_Toc228807160"/>
      <w:bookmarkStart w:id="2551" w:name="_Toc72656206"/>
      <w:r w:rsidRPr="008D76B4">
        <w:rPr>
          <w:rFonts w:ascii="Arial" w:hAnsi="Arial" w:cs="Arial"/>
        </w:rPr>
        <w:t>CK_RSA_PKCS_OAEP_SOURCE_TYPE; CK_RSA_PKCS_OAEP_SOURCE_TYPE_PTR</w:t>
      </w:r>
      <w:bookmarkEnd w:id="2550"/>
      <w:bookmarkEnd w:id="2551"/>
    </w:p>
    <w:p w14:paraId="08C9A12C" w14:textId="77777777" w:rsidR="00331BF0" w:rsidRPr="008D76B4" w:rsidRDefault="00331BF0" w:rsidP="00331BF0">
      <w:r w:rsidRPr="008D76B4">
        <w:rPr>
          <w:b/>
        </w:rPr>
        <w:t xml:space="preserve">CK_RSA_PKCS_OAEP_SOURCE_TYPE </w:t>
      </w:r>
      <w:r w:rsidRPr="008D76B4">
        <w:t xml:space="preserve"> is used to indicate the source of the encoding parameter when formatting a message block for the PKCS #1 OAEP encryption scheme. It is defined as follows:</w:t>
      </w:r>
    </w:p>
    <w:p w14:paraId="3A38D4D3" w14:textId="77777777" w:rsidR="00331BF0" w:rsidRPr="008D76B4" w:rsidRDefault="00331BF0" w:rsidP="00331BF0">
      <w:pPr>
        <w:pStyle w:val="CCode"/>
      </w:pPr>
      <w:r w:rsidRPr="008D76B4">
        <w:t>typedef CK_ULONG CK_RSA_PKCS_OAEP_SOURCE_TYPE;</w:t>
      </w:r>
    </w:p>
    <w:p w14:paraId="31497334" w14:textId="77777777" w:rsidR="00331BF0" w:rsidRPr="008D76B4" w:rsidRDefault="00331BF0" w:rsidP="00331BF0"/>
    <w:p w14:paraId="69D54F7B" w14:textId="77777777" w:rsidR="00331BF0" w:rsidRPr="008D76B4" w:rsidRDefault="00331BF0" w:rsidP="00331BF0">
      <w:r w:rsidRPr="008D76B4">
        <w:t xml:space="preserve">The following encoding parameter sources are defined in PKCS #1. The following table lists the defined sources along with the corresponding data type for the </w:t>
      </w:r>
      <w:r w:rsidRPr="008D76B4">
        <w:rPr>
          <w:i/>
        </w:rPr>
        <w:t>pSourceData</w:t>
      </w:r>
      <w:r w:rsidRPr="008D76B4">
        <w:t xml:space="preserve"> field in the </w:t>
      </w:r>
      <w:r w:rsidRPr="008D76B4">
        <w:rPr>
          <w:b/>
        </w:rPr>
        <w:t>CK_RSA_PKCS_OAEP_PARAMS</w:t>
      </w:r>
      <w:r w:rsidRPr="008D76B4">
        <w:t xml:space="preserve"> structure defined below.</w:t>
      </w:r>
    </w:p>
    <w:p w14:paraId="3757075D" w14:textId="1A9EACAD" w:rsidR="00331BF0" w:rsidRPr="008D76B4" w:rsidRDefault="00331BF0" w:rsidP="00331BF0">
      <w:pPr>
        <w:pStyle w:val="Caption"/>
      </w:pPr>
      <w:bookmarkStart w:id="2552" w:name="_Toc228807493"/>
      <w:bookmarkStart w:id="2553" w:name="_Toc25853369"/>
      <w:r w:rsidRPr="008D76B4">
        <w:t xml:space="preserve">Table </w:t>
      </w:r>
      <w:fldSimple w:instr=" SEQ Table \* ARABIC ">
        <w:r w:rsidR="008A04A4">
          <w:rPr>
            <w:noProof/>
          </w:rPr>
          <w:t>37</w:t>
        </w:r>
      </w:fldSimple>
      <w:r w:rsidRPr="008D76B4">
        <w:t>, PKCS #1 RSA OAEP: Encoding parameter sources</w:t>
      </w:r>
      <w:bookmarkEnd w:id="2552"/>
      <w:bookmarkEnd w:id="255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44"/>
        <w:gridCol w:w="1656"/>
        <w:gridCol w:w="4248"/>
      </w:tblGrid>
      <w:tr w:rsidR="00331BF0" w:rsidRPr="008D76B4" w14:paraId="288F7D66" w14:textId="77777777" w:rsidTr="007B527B">
        <w:trPr>
          <w:cantSplit/>
        </w:trPr>
        <w:tc>
          <w:tcPr>
            <w:tcW w:w="2844" w:type="dxa"/>
            <w:tcBorders>
              <w:top w:val="single" w:sz="12" w:space="0" w:color="auto"/>
              <w:left w:val="single" w:sz="12" w:space="0" w:color="auto"/>
              <w:bottom w:val="single" w:sz="6" w:space="0" w:color="auto"/>
              <w:right w:val="single" w:sz="6" w:space="0" w:color="auto"/>
            </w:tcBorders>
            <w:hideMark/>
          </w:tcPr>
          <w:p w14:paraId="20C240EC" w14:textId="77777777" w:rsidR="00331BF0" w:rsidRPr="008D76B4" w:rsidRDefault="00331BF0" w:rsidP="007B527B">
            <w:pPr>
              <w:pStyle w:val="Table"/>
              <w:keepNext/>
              <w:rPr>
                <w:rFonts w:ascii="Arial" w:hAnsi="Arial" w:cs="Arial"/>
                <w:b/>
                <w:sz w:val="20"/>
              </w:rPr>
            </w:pPr>
            <w:r w:rsidRPr="008D76B4">
              <w:rPr>
                <w:rFonts w:ascii="Arial" w:hAnsi="Arial" w:cs="Arial"/>
                <w:b/>
                <w:sz w:val="20"/>
              </w:rPr>
              <w:t>Source Identifier</w:t>
            </w:r>
          </w:p>
        </w:tc>
        <w:tc>
          <w:tcPr>
            <w:tcW w:w="1656" w:type="dxa"/>
            <w:tcBorders>
              <w:top w:val="single" w:sz="12" w:space="0" w:color="auto"/>
              <w:left w:val="single" w:sz="6" w:space="0" w:color="auto"/>
              <w:bottom w:val="single" w:sz="6" w:space="0" w:color="auto"/>
              <w:right w:val="single" w:sz="6" w:space="0" w:color="auto"/>
            </w:tcBorders>
            <w:hideMark/>
          </w:tcPr>
          <w:p w14:paraId="574151CF" w14:textId="77777777" w:rsidR="00331BF0" w:rsidRPr="008D76B4" w:rsidRDefault="00331BF0" w:rsidP="007B527B">
            <w:pPr>
              <w:pStyle w:val="Table"/>
              <w:keepNext/>
              <w:rPr>
                <w:rFonts w:ascii="Arial" w:hAnsi="Arial" w:cs="Arial"/>
                <w:b/>
                <w:sz w:val="20"/>
              </w:rPr>
            </w:pPr>
            <w:r w:rsidRPr="008D76B4">
              <w:rPr>
                <w:rFonts w:ascii="Arial" w:hAnsi="Arial" w:cs="Arial"/>
                <w:b/>
                <w:sz w:val="20"/>
              </w:rPr>
              <w:t>Value</w:t>
            </w:r>
          </w:p>
        </w:tc>
        <w:tc>
          <w:tcPr>
            <w:tcW w:w="4248" w:type="dxa"/>
            <w:tcBorders>
              <w:top w:val="single" w:sz="12" w:space="0" w:color="auto"/>
              <w:left w:val="single" w:sz="6" w:space="0" w:color="auto"/>
              <w:bottom w:val="single" w:sz="6" w:space="0" w:color="auto"/>
              <w:right w:val="single" w:sz="12" w:space="0" w:color="auto"/>
            </w:tcBorders>
            <w:hideMark/>
          </w:tcPr>
          <w:p w14:paraId="7FEC5540"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r>
      <w:tr w:rsidR="00331BF0" w:rsidRPr="008D76B4" w14:paraId="583027F5" w14:textId="77777777" w:rsidTr="007B527B">
        <w:trPr>
          <w:cantSplit/>
        </w:trPr>
        <w:tc>
          <w:tcPr>
            <w:tcW w:w="2844" w:type="dxa"/>
            <w:tcBorders>
              <w:top w:val="single" w:sz="6" w:space="0" w:color="auto"/>
              <w:left w:val="single" w:sz="12" w:space="0" w:color="auto"/>
              <w:bottom w:val="single" w:sz="12" w:space="0" w:color="auto"/>
              <w:right w:val="single" w:sz="6" w:space="0" w:color="auto"/>
            </w:tcBorders>
            <w:hideMark/>
          </w:tcPr>
          <w:p w14:paraId="23CA835B" w14:textId="77777777" w:rsidR="00331BF0" w:rsidRPr="008D76B4" w:rsidRDefault="00331BF0" w:rsidP="007B527B">
            <w:pPr>
              <w:pStyle w:val="Table"/>
              <w:rPr>
                <w:rFonts w:ascii="Arial" w:hAnsi="Arial" w:cs="Arial"/>
                <w:sz w:val="20"/>
              </w:rPr>
            </w:pPr>
            <w:r w:rsidRPr="008D76B4">
              <w:rPr>
                <w:rFonts w:ascii="Arial" w:hAnsi="Arial" w:cs="Arial"/>
                <w:sz w:val="20"/>
              </w:rPr>
              <w:t>CKZ_DATA_SPECIFIED</w:t>
            </w:r>
          </w:p>
        </w:tc>
        <w:tc>
          <w:tcPr>
            <w:tcW w:w="1656" w:type="dxa"/>
            <w:tcBorders>
              <w:top w:val="single" w:sz="6" w:space="0" w:color="auto"/>
              <w:left w:val="single" w:sz="6" w:space="0" w:color="auto"/>
              <w:bottom w:val="single" w:sz="12" w:space="0" w:color="auto"/>
              <w:right w:val="single" w:sz="6" w:space="0" w:color="auto"/>
            </w:tcBorders>
            <w:hideMark/>
          </w:tcPr>
          <w:p w14:paraId="2B1DF09C" w14:textId="77777777" w:rsidR="00331BF0" w:rsidRPr="008D76B4" w:rsidRDefault="00331BF0" w:rsidP="007B527B">
            <w:pPr>
              <w:pStyle w:val="Table"/>
              <w:rPr>
                <w:rFonts w:ascii="Arial" w:hAnsi="Arial" w:cs="Arial"/>
                <w:sz w:val="20"/>
              </w:rPr>
            </w:pPr>
            <w:r w:rsidRPr="008D76B4">
              <w:rPr>
                <w:rFonts w:ascii="Arial" w:hAnsi="Arial" w:cs="Arial"/>
                <w:sz w:val="20"/>
              </w:rPr>
              <w:t>0x00000001UL</w:t>
            </w:r>
          </w:p>
        </w:tc>
        <w:tc>
          <w:tcPr>
            <w:tcW w:w="4248" w:type="dxa"/>
            <w:tcBorders>
              <w:top w:val="single" w:sz="6" w:space="0" w:color="auto"/>
              <w:left w:val="single" w:sz="6" w:space="0" w:color="auto"/>
              <w:bottom w:val="single" w:sz="12" w:space="0" w:color="auto"/>
              <w:right w:val="single" w:sz="12" w:space="0" w:color="auto"/>
            </w:tcBorders>
            <w:hideMark/>
          </w:tcPr>
          <w:p w14:paraId="36A44D24" w14:textId="77777777" w:rsidR="00331BF0" w:rsidRPr="008D76B4" w:rsidRDefault="00331BF0" w:rsidP="007B527B">
            <w:pPr>
              <w:pStyle w:val="Table"/>
              <w:rPr>
                <w:rFonts w:ascii="Arial" w:hAnsi="Arial" w:cs="Arial"/>
                <w:sz w:val="20"/>
              </w:rPr>
            </w:pPr>
            <w:r w:rsidRPr="008D76B4">
              <w:rPr>
                <w:rFonts w:ascii="Arial" w:hAnsi="Arial" w:cs="Arial"/>
                <w:sz w:val="20"/>
              </w:rPr>
              <w:t xml:space="preserve">Array of CK_BYTE containing the value of the encoding parameter. If the parameter is empty, </w:t>
            </w:r>
            <w:r w:rsidRPr="008D76B4">
              <w:rPr>
                <w:rFonts w:ascii="Arial" w:hAnsi="Arial" w:cs="Arial"/>
                <w:i/>
                <w:sz w:val="20"/>
              </w:rPr>
              <w:t>pSourceData</w:t>
            </w:r>
            <w:r w:rsidRPr="008D76B4">
              <w:rPr>
                <w:rFonts w:ascii="Arial" w:hAnsi="Arial" w:cs="Arial"/>
                <w:sz w:val="20"/>
              </w:rPr>
              <w:t xml:space="preserve"> must be NULL and </w:t>
            </w:r>
            <w:r w:rsidRPr="008D76B4">
              <w:rPr>
                <w:rFonts w:ascii="Arial" w:hAnsi="Arial" w:cs="Arial"/>
                <w:i/>
                <w:sz w:val="20"/>
              </w:rPr>
              <w:t>ulSourceDataLen</w:t>
            </w:r>
            <w:r w:rsidRPr="008D76B4">
              <w:rPr>
                <w:rFonts w:ascii="Arial" w:hAnsi="Arial" w:cs="Arial"/>
                <w:sz w:val="20"/>
              </w:rPr>
              <w:t xml:space="preserve"> must be zero.</w:t>
            </w:r>
          </w:p>
        </w:tc>
      </w:tr>
    </w:tbl>
    <w:p w14:paraId="4A79BF97" w14:textId="77777777" w:rsidR="00331BF0" w:rsidRPr="008D76B4" w:rsidRDefault="00331BF0" w:rsidP="00331BF0">
      <w:r w:rsidRPr="008D76B4">
        <w:rPr>
          <w:b/>
        </w:rPr>
        <w:t>CK_RSA_PKCS_OAEP_SOURCE_TYPE_PTR</w:t>
      </w:r>
      <w:r w:rsidRPr="008D76B4">
        <w:t xml:space="preserve"> is a pointer to a </w:t>
      </w:r>
      <w:r w:rsidRPr="008D76B4">
        <w:rPr>
          <w:b/>
        </w:rPr>
        <w:t>CK_RSA_PKCS_OAEP_SOURCE_TYPE</w:t>
      </w:r>
      <w:r w:rsidRPr="008D76B4">
        <w:t>.</w:t>
      </w:r>
    </w:p>
    <w:p w14:paraId="3BB7D8AD"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2554" w:name="_Toc228807161"/>
      <w:bookmarkStart w:id="2555" w:name="_Toc72656207"/>
      <w:r w:rsidRPr="008D76B4">
        <w:rPr>
          <w:rFonts w:ascii="Arial" w:hAnsi="Arial" w:cs="Arial"/>
        </w:rPr>
        <w:t>CK_RSA_PKCS_OAEP_PARAMS; CK_RSA_PKCS_OAEP_PARAMS_PTR</w:t>
      </w:r>
      <w:bookmarkEnd w:id="2554"/>
      <w:bookmarkEnd w:id="2555"/>
    </w:p>
    <w:p w14:paraId="17003001" w14:textId="77777777" w:rsidR="00331BF0" w:rsidRPr="008D76B4" w:rsidRDefault="00331BF0" w:rsidP="00331BF0">
      <w:r w:rsidRPr="008D76B4">
        <w:rPr>
          <w:b/>
        </w:rPr>
        <w:t>CK_RSA_PKCS_OAEP_PARAMS</w:t>
      </w:r>
      <w:r w:rsidRPr="008D76B4">
        <w:t xml:space="preserve"> is a structure that provides the parameters to the </w:t>
      </w:r>
      <w:r w:rsidRPr="008D76B4">
        <w:rPr>
          <w:b/>
        </w:rPr>
        <w:t>CKM_RSA_PKCS_OAEP</w:t>
      </w:r>
      <w:r w:rsidRPr="008D76B4">
        <w:t xml:space="preserve"> mechanism.  The structure is defined as follows:</w:t>
      </w:r>
    </w:p>
    <w:p w14:paraId="7D3E50F4" w14:textId="77777777" w:rsidR="00331BF0" w:rsidRPr="008D76B4" w:rsidRDefault="00331BF0" w:rsidP="00331BF0">
      <w:pPr>
        <w:pStyle w:val="CCode"/>
        <w:tabs>
          <w:tab w:val="clear" w:pos="864"/>
          <w:tab w:val="left" w:pos="851"/>
          <w:tab w:val="left" w:pos="5103"/>
        </w:tabs>
      </w:pPr>
      <w:r w:rsidRPr="008D76B4">
        <w:t>typedef struct CK_RSA_PKCS_OAEP_PARAMS {</w:t>
      </w:r>
    </w:p>
    <w:p w14:paraId="5AB4A27D" w14:textId="77777777" w:rsidR="00331BF0" w:rsidRPr="008D76B4" w:rsidRDefault="00331BF0" w:rsidP="00331BF0">
      <w:pPr>
        <w:pStyle w:val="CCode"/>
        <w:tabs>
          <w:tab w:val="clear" w:pos="864"/>
          <w:tab w:val="left" w:pos="851"/>
          <w:tab w:val="left" w:pos="5103"/>
        </w:tabs>
      </w:pPr>
      <w:r w:rsidRPr="008D76B4">
        <w:tab/>
        <w:t>CK_MECHANISM_TYPE</w:t>
      </w:r>
      <w:r w:rsidRPr="008D76B4">
        <w:tab/>
        <w:t>hashAlg;</w:t>
      </w:r>
    </w:p>
    <w:p w14:paraId="5ECA8D5E" w14:textId="77777777" w:rsidR="00331BF0" w:rsidRPr="008D76B4" w:rsidRDefault="00331BF0" w:rsidP="00331BF0">
      <w:pPr>
        <w:pStyle w:val="CCode"/>
        <w:tabs>
          <w:tab w:val="clear" w:pos="864"/>
          <w:tab w:val="left" w:pos="851"/>
          <w:tab w:val="left" w:pos="5103"/>
        </w:tabs>
      </w:pPr>
      <w:r w:rsidRPr="008D76B4">
        <w:tab/>
        <w:t>CK_RSA_PKCS_MGF_TYPE</w:t>
      </w:r>
      <w:r w:rsidRPr="008D76B4">
        <w:tab/>
        <w:t>mgf;</w:t>
      </w:r>
    </w:p>
    <w:p w14:paraId="1B9E47EF" w14:textId="77777777" w:rsidR="00331BF0" w:rsidRPr="008D76B4" w:rsidRDefault="00331BF0" w:rsidP="00331BF0">
      <w:pPr>
        <w:pStyle w:val="CCode"/>
        <w:tabs>
          <w:tab w:val="clear" w:pos="864"/>
          <w:tab w:val="left" w:pos="851"/>
          <w:tab w:val="left" w:pos="5103"/>
        </w:tabs>
      </w:pPr>
      <w:r w:rsidRPr="008D76B4">
        <w:tab/>
        <w:t>CK_RSA_PKCS_OAEP_SOURCE_TYPE</w:t>
      </w:r>
      <w:r w:rsidRPr="008D76B4">
        <w:tab/>
        <w:t>source;</w:t>
      </w:r>
    </w:p>
    <w:p w14:paraId="223A6E2C" w14:textId="77777777" w:rsidR="00331BF0" w:rsidRPr="008D76B4" w:rsidRDefault="00331BF0" w:rsidP="00331BF0">
      <w:pPr>
        <w:pStyle w:val="CCode"/>
        <w:tabs>
          <w:tab w:val="clear" w:pos="864"/>
          <w:tab w:val="left" w:pos="851"/>
          <w:tab w:val="left" w:pos="5103"/>
        </w:tabs>
      </w:pPr>
      <w:r w:rsidRPr="008D76B4">
        <w:tab/>
        <w:t>CK_VOID_PTR</w:t>
      </w:r>
      <w:r w:rsidRPr="008D76B4">
        <w:tab/>
        <w:t>pSourceData;</w:t>
      </w:r>
    </w:p>
    <w:p w14:paraId="36A1595D" w14:textId="77777777" w:rsidR="00331BF0" w:rsidRPr="008D76B4" w:rsidRDefault="00331BF0" w:rsidP="00331BF0">
      <w:pPr>
        <w:pStyle w:val="CCode"/>
        <w:tabs>
          <w:tab w:val="clear" w:pos="864"/>
          <w:tab w:val="left" w:pos="851"/>
          <w:tab w:val="left" w:pos="5103"/>
        </w:tabs>
      </w:pPr>
      <w:r w:rsidRPr="008D76B4">
        <w:tab/>
        <w:t>CK_ULONG</w:t>
      </w:r>
      <w:r w:rsidRPr="008D76B4">
        <w:tab/>
        <w:t>ulSourceDataLen;</w:t>
      </w:r>
    </w:p>
    <w:p w14:paraId="66EE1448" w14:textId="77777777" w:rsidR="00331BF0" w:rsidRPr="008D76B4" w:rsidRDefault="00331BF0" w:rsidP="00331BF0">
      <w:pPr>
        <w:pStyle w:val="CCode"/>
        <w:tabs>
          <w:tab w:val="clear" w:pos="864"/>
          <w:tab w:val="left" w:pos="851"/>
          <w:tab w:val="left" w:pos="5103"/>
        </w:tabs>
      </w:pPr>
      <w:r w:rsidRPr="008D76B4">
        <w:t>}</w:t>
      </w:r>
      <w:r w:rsidRPr="008D76B4">
        <w:tab/>
        <w:t>CK_RSA_PKCS_OAEP_PARAMS;</w:t>
      </w:r>
    </w:p>
    <w:p w14:paraId="568D03A5" w14:textId="77777777" w:rsidR="00331BF0" w:rsidRPr="008D76B4" w:rsidRDefault="00331BF0" w:rsidP="00331BF0"/>
    <w:p w14:paraId="7AD1A396" w14:textId="77777777" w:rsidR="00331BF0" w:rsidRPr="008D76B4" w:rsidRDefault="00331BF0" w:rsidP="00331BF0">
      <w:r w:rsidRPr="008D76B4">
        <w:t>The fields of the structure have the following meanings:</w:t>
      </w:r>
    </w:p>
    <w:p w14:paraId="577D98BE" w14:textId="77777777" w:rsidR="00331BF0" w:rsidRPr="008D76B4" w:rsidRDefault="00331BF0" w:rsidP="00331BF0">
      <w:pPr>
        <w:pStyle w:val="definition0"/>
      </w:pPr>
      <w:r w:rsidRPr="008D76B4">
        <w:tab/>
        <w:t>hashAlg</w:t>
      </w:r>
      <w:r w:rsidRPr="008D76B4">
        <w:tab/>
        <w:t>mechanism ID of the message digest algorithm used to calculate the digest of the encoding parameter</w:t>
      </w:r>
    </w:p>
    <w:p w14:paraId="0859968E" w14:textId="77777777" w:rsidR="00331BF0" w:rsidRPr="008D76B4" w:rsidRDefault="00331BF0" w:rsidP="00331BF0">
      <w:pPr>
        <w:pStyle w:val="definition0"/>
      </w:pPr>
      <w:r w:rsidRPr="008D76B4">
        <w:tab/>
        <w:t>mgf</w:t>
      </w:r>
      <w:r w:rsidRPr="008D76B4">
        <w:tab/>
        <w:t>mask generation function to use on the encoded block</w:t>
      </w:r>
    </w:p>
    <w:p w14:paraId="6FF17DC8" w14:textId="77777777" w:rsidR="00331BF0" w:rsidRPr="008D76B4" w:rsidRDefault="00331BF0" w:rsidP="00331BF0">
      <w:pPr>
        <w:pStyle w:val="definition0"/>
      </w:pPr>
      <w:r w:rsidRPr="008D76B4">
        <w:lastRenderedPageBreak/>
        <w:tab/>
        <w:t xml:space="preserve">source </w:t>
      </w:r>
      <w:r w:rsidRPr="008D76B4">
        <w:tab/>
        <w:t>source of the encoding parameter</w:t>
      </w:r>
    </w:p>
    <w:p w14:paraId="1E734457" w14:textId="77777777" w:rsidR="00331BF0" w:rsidRPr="008D76B4" w:rsidRDefault="00331BF0" w:rsidP="00331BF0">
      <w:pPr>
        <w:pStyle w:val="definition0"/>
      </w:pPr>
      <w:r w:rsidRPr="008D76B4">
        <w:tab/>
        <w:t>pSourceData</w:t>
      </w:r>
      <w:r w:rsidRPr="008D76B4">
        <w:tab/>
        <w:t>data used as the input for the encoding parameter source</w:t>
      </w:r>
    </w:p>
    <w:p w14:paraId="4711799F" w14:textId="77777777" w:rsidR="00331BF0" w:rsidRPr="008D76B4" w:rsidRDefault="00331BF0" w:rsidP="00331BF0">
      <w:pPr>
        <w:pStyle w:val="definition0"/>
      </w:pPr>
      <w:r w:rsidRPr="008D76B4">
        <w:tab/>
        <w:t xml:space="preserve">ulSourceDataLen </w:t>
      </w:r>
      <w:r w:rsidRPr="008D76B4">
        <w:tab/>
        <w:t>length of the encoding parameter source input</w:t>
      </w:r>
    </w:p>
    <w:p w14:paraId="0473B590" w14:textId="77777777" w:rsidR="00331BF0" w:rsidRPr="008D76B4" w:rsidRDefault="00331BF0" w:rsidP="00331BF0">
      <w:pPr>
        <w:rPr>
          <w:rFonts w:cs="Arial"/>
        </w:rPr>
      </w:pPr>
      <w:r w:rsidRPr="008D76B4">
        <w:rPr>
          <w:rFonts w:cs="Arial"/>
          <w:b/>
        </w:rPr>
        <w:t>CK_RSA_PKCS_OAEP_PARAMS_PTR</w:t>
      </w:r>
      <w:r w:rsidRPr="008D76B4">
        <w:rPr>
          <w:rFonts w:cs="Arial"/>
        </w:rPr>
        <w:t xml:space="preserve"> is a pointer to a </w:t>
      </w:r>
      <w:r w:rsidRPr="008D76B4">
        <w:rPr>
          <w:rFonts w:cs="Arial"/>
          <w:b/>
        </w:rPr>
        <w:t>CK_RSA_PKCS_OAEP_PARAMS</w:t>
      </w:r>
      <w:r w:rsidRPr="008D76B4">
        <w:rPr>
          <w:rFonts w:cs="Arial"/>
        </w:rPr>
        <w:t>.</w:t>
      </w:r>
    </w:p>
    <w:p w14:paraId="6608FEE5" w14:textId="77777777" w:rsidR="00331BF0" w:rsidRPr="008D76B4" w:rsidRDefault="00331BF0" w:rsidP="00331BF0"/>
    <w:p w14:paraId="02279021" w14:textId="77777777" w:rsidR="00331BF0" w:rsidRPr="008D76B4" w:rsidRDefault="00331BF0" w:rsidP="000234AE">
      <w:pPr>
        <w:pStyle w:val="Heading3"/>
        <w:numPr>
          <w:ilvl w:val="2"/>
          <w:numId w:val="2"/>
        </w:numPr>
        <w:tabs>
          <w:tab w:val="num" w:pos="720"/>
        </w:tabs>
      </w:pPr>
      <w:bookmarkStart w:id="2556" w:name="_Toc228894637"/>
      <w:bookmarkStart w:id="2557" w:name="_Toc228807162"/>
      <w:bookmarkStart w:id="2558" w:name="_Toc72656208"/>
      <w:bookmarkStart w:id="2559" w:name="_Toc370634374"/>
      <w:bookmarkStart w:id="2560" w:name="_Toc391471091"/>
      <w:bookmarkStart w:id="2561" w:name="_Toc395187729"/>
      <w:bookmarkStart w:id="2562" w:name="_Toc416959975"/>
      <w:bookmarkStart w:id="2563" w:name="_Toc8118074"/>
      <w:bookmarkStart w:id="2564" w:name="_Toc30061137"/>
      <w:bookmarkStart w:id="2565" w:name="_Toc90376390"/>
      <w:bookmarkStart w:id="2566" w:name="_Toc111203375"/>
      <w:r w:rsidRPr="008D76B4">
        <w:t>PKCS #1 RSA OAEP</w:t>
      </w:r>
      <w:bookmarkEnd w:id="2556"/>
      <w:bookmarkEnd w:id="2557"/>
      <w:bookmarkEnd w:id="2558"/>
      <w:bookmarkEnd w:id="2559"/>
      <w:bookmarkEnd w:id="2560"/>
      <w:bookmarkEnd w:id="2561"/>
      <w:bookmarkEnd w:id="2562"/>
      <w:bookmarkEnd w:id="2563"/>
      <w:bookmarkEnd w:id="2564"/>
      <w:bookmarkEnd w:id="2565"/>
      <w:bookmarkEnd w:id="2566"/>
    </w:p>
    <w:p w14:paraId="42D0FBE8" w14:textId="77777777" w:rsidR="00331BF0" w:rsidRPr="008D76B4" w:rsidRDefault="00331BF0" w:rsidP="00331BF0">
      <w:r w:rsidRPr="008D76B4">
        <w:t xml:space="preserve">The PKCS #1 RSA OAEP mechanism, denoted </w:t>
      </w:r>
      <w:r w:rsidRPr="008D76B4">
        <w:rPr>
          <w:b/>
        </w:rPr>
        <w:t>CKM_RSA_PKCS_OAEP</w:t>
      </w:r>
      <w:r w:rsidRPr="008D76B4">
        <w:t>, is a multi-purpose mechanism based on the RSA public-key cryptosystem and the OAEP block format defined in PKCS #1.  It supports single-part encryption and decryption; key wrapping; and key unwrapping.</w:t>
      </w:r>
    </w:p>
    <w:p w14:paraId="665CDCC8" w14:textId="77777777" w:rsidR="00331BF0" w:rsidRPr="008D76B4" w:rsidRDefault="00331BF0" w:rsidP="00331BF0">
      <w:r w:rsidRPr="008D76B4">
        <w:t xml:space="preserve">It has a parameter, a </w:t>
      </w:r>
      <w:r w:rsidRPr="008D76B4">
        <w:rPr>
          <w:b/>
        </w:rPr>
        <w:t>CK_RSA_PKCS_OAEP_PARAMS</w:t>
      </w:r>
      <w:r w:rsidRPr="008D76B4">
        <w:t xml:space="preserve"> structure.</w:t>
      </w:r>
    </w:p>
    <w:p w14:paraId="138ECBE9" w14:textId="77777777" w:rsidR="00331BF0" w:rsidRPr="008D76B4" w:rsidRDefault="00331BF0" w:rsidP="00331BF0">
      <w:r w:rsidRPr="008D76B4">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sidRPr="008D76B4">
        <w:rPr>
          <w:b/>
        </w:rPr>
        <w:t>CKA_VALUE</w:t>
      </w:r>
      <w:r w:rsidRPr="008D76B4">
        <w:t xml:space="preserve"> attribute of the key that is wrapped; similarly for unwrapping.  The mechanism does not wrap the key type or any other information about the key, except the key length; the application must convey these separately.  In particular, the mechanism contributes only the </w:t>
      </w:r>
      <w:r w:rsidRPr="008D76B4">
        <w:rPr>
          <w:b/>
        </w:rPr>
        <w:t>CKA_CLASS</w:t>
      </w:r>
      <w:r w:rsidRPr="008D76B4">
        <w:t xml:space="preserve"> and </w:t>
      </w:r>
      <w:r w:rsidRPr="008D76B4">
        <w:rPr>
          <w:b/>
        </w:rPr>
        <w:t>CKA_VALUE</w:t>
      </w:r>
      <w:r w:rsidRPr="008D76B4">
        <w:t xml:space="preserve"> (and </w:t>
      </w:r>
      <w:r w:rsidRPr="008D76B4">
        <w:rPr>
          <w:b/>
        </w:rPr>
        <w:t>CKA_VALUE_LEN</w:t>
      </w:r>
      <w:r w:rsidRPr="008D76B4">
        <w:t>, if the key has it) attributes to the recovered key during unwrapping; other attributes must be specified in the template.</w:t>
      </w:r>
    </w:p>
    <w:p w14:paraId="683168A8" w14:textId="77777777" w:rsidR="00331BF0" w:rsidRPr="008D76B4" w:rsidRDefault="00331BF0" w:rsidP="00331BF0">
      <w:r w:rsidRPr="008D76B4">
        <w:t xml:space="preserve">Constraints on key types and the length of the data are summarized in the following table.  For encryption and decryption, the input and output data may begin at the same location in memory.  In the table, </w:t>
      </w:r>
      <w:r w:rsidRPr="008D76B4">
        <w:rPr>
          <w:i/>
        </w:rPr>
        <w:t>k</w:t>
      </w:r>
      <w:r w:rsidRPr="008D76B4">
        <w:t xml:space="preserve"> is the length in bytes of the RSA modulus, and </w:t>
      </w:r>
      <w:r w:rsidRPr="008D76B4">
        <w:rPr>
          <w:i/>
        </w:rPr>
        <w:t>hLen</w:t>
      </w:r>
      <w:r w:rsidRPr="008D76B4">
        <w:t xml:space="preserve"> is the output length of the message digest algorithm specified by the </w:t>
      </w:r>
      <w:r w:rsidRPr="008D76B4">
        <w:rPr>
          <w:i/>
        </w:rPr>
        <w:t>hashAlg</w:t>
      </w:r>
      <w:r w:rsidRPr="008D76B4">
        <w:t xml:space="preserve"> field of the </w:t>
      </w:r>
      <w:r w:rsidRPr="008D76B4">
        <w:rPr>
          <w:b/>
        </w:rPr>
        <w:t>CK_RSA_PKCS_OAEP_PARAMS</w:t>
      </w:r>
      <w:r w:rsidRPr="008D76B4">
        <w:t xml:space="preserve"> structure.</w:t>
      </w:r>
    </w:p>
    <w:p w14:paraId="4A88EC04" w14:textId="7F6316B1" w:rsidR="00331BF0" w:rsidRPr="008D76B4" w:rsidRDefault="00331BF0" w:rsidP="00331BF0">
      <w:pPr>
        <w:pStyle w:val="Caption"/>
      </w:pPr>
      <w:bookmarkStart w:id="2567" w:name="_Toc228807494"/>
      <w:bookmarkStart w:id="2568" w:name="_Toc25853370"/>
      <w:r w:rsidRPr="008D76B4">
        <w:t xml:space="preserve">Table </w:t>
      </w:r>
      <w:fldSimple w:instr=" SEQ Table \* ARABIC ">
        <w:r w:rsidR="008A04A4">
          <w:rPr>
            <w:noProof/>
          </w:rPr>
          <w:t>38</w:t>
        </w:r>
      </w:fldSimple>
      <w:r w:rsidRPr="008D76B4">
        <w:t>, PKCS #1 RSA OAEP: Key And Data Length</w:t>
      </w:r>
      <w:bookmarkEnd w:id="2567"/>
      <w:bookmarkEnd w:id="256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440"/>
        <w:gridCol w:w="1440"/>
      </w:tblGrid>
      <w:tr w:rsidR="00331BF0" w:rsidRPr="008D76B4" w14:paraId="1757605C"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01D34061"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2059846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40" w:type="dxa"/>
            <w:tcBorders>
              <w:top w:val="single" w:sz="12" w:space="0" w:color="000000"/>
              <w:left w:val="single" w:sz="6" w:space="0" w:color="000000"/>
              <w:bottom w:val="single" w:sz="6" w:space="0" w:color="000000"/>
              <w:right w:val="single" w:sz="6" w:space="0" w:color="000000"/>
            </w:tcBorders>
            <w:hideMark/>
          </w:tcPr>
          <w:p w14:paraId="253A5CD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440" w:type="dxa"/>
            <w:tcBorders>
              <w:top w:val="single" w:sz="12" w:space="0" w:color="000000"/>
              <w:left w:val="single" w:sz="6" w:space="0" w:color="000000"/>
              <w:bottom w:val="single" w:sz="6" w:space="0" w:color="000000"/>
              <w:right w:val="single" w:sz="12" w:space="0" w:color="000000"/>
            </w:tcBorders>
            <w:hideMark/>
          </w:tcPr>
          <w:p w14:paraId="4B08454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336E801C" w14:textId="77777777" w:rsidTr="007B527B">
        <w:tc>
          <w:tcPr>
            <w:tcW w:w="1980" w:type="dxa"/>
            <w:tcBorders>
              <w:top w:val="nil"/>
              <w:left w:val="single" w:sz="12" w:space="0" w:color="000000"/>
              <w:bottom w:val="single" w:sz="6" w:space="0" w:color="000000"/>
              <w:right w:val="single" w:sz="6" w:space="0" w:color="000000"/>
            </w:tcBorders>
            <w:hideMark/>
          </w:tcPr>
          <w:p w14:paraId="0E18648B"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58D5E809"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40" w:type="dxa"/>
            <w:tcBorders>
              <w:top w:val="nil"/>
              <w:left w:val="single" w:sz="6" w:space="0" w:color="000000"/>
              <w:bottom w:val="single" w:sz="6" w:space="0" w:color="000000"/>
              <w:right w:val="single" w:sz="6" w:space="0" w:color="000000"/>
            </w:tcBorders>
            <w:hideMark/>
          </w:tcPr>
          <w:p w14:paraId="21337C4F" w14:textId="6081C4CD"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-2-2</w:t>
            </w:r>
            <w:r w:rsidR="00331BF0" w:rsidRPr="008D76B4">
              <w:rPr>
                <w:rFonts w:ascii="Arial" w:hAnsi="Arial" w:cs="Arial"/>
                <w:i/>
                <w:sz w:val="20"/>
              </w:rPr>
              <w:t>hLen</w:t>
            </w:r>
          </w:p>
        </w:tc>
        <w:tc>
          <w:tcPr>
            <w:tcW w:w="1440" w:type="dxa"/>
            <w:tcBorders>
              <w:top w:val="nil"/>
              <w:left w:val="single" w:sz="6" w:space="0" w:color="000000"/>
              <w:bottom w:val="single" w:sz="6" w:space="0" w:color="000000"/>
              <w:right w:val="single" w:sz="12" w:space="0" w:color="000000"/>
            </w:tcBorders>
            <w:hideMark/>
          </w:tcPr>
          <w:p w14:paraId="4F34B0C6"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31277937"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31358664"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6D718A75"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40" w:type="dxa"/>
            <w:tcBorders>
              <w:top w:val="single" w:sz="6" w:space="0" w:color="000000"/>
              <w:left w:val="single" w:sz="6" w:space="0" w:color="000000"/>
              <w:bottom w:val="single" w:sz="6" w:space="0" w:color="000000"/>
              <w:right w:val="single" w:sz="6" w:space="0" w:color="000000"/>
            </w:tcBorders>
            <w:hideMark/>
          </w:tcPr>
          <w:p w14:paraId="37D9AC6E"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440" w:type="dxa"/>
            <w:tcBorders>
              <w:top w:val="single" w:sz="6" w:space="0" w:color="000000"/>
              <w:left w:val="single" w:sz="6" w:space="0" w:color="000000"/>
              <w:bottom w:val="single" w:sz="6" w:space="0" w:color="000000"/>
              <w:right w:val="single" w:sz="12" w:space="0" w:color="000000"/>
            </w:tcBorders>
            <w:hideMark/>
          </w:tcPr>
          <w:p w14:paraId="34B8D09A" w14:textId="6D67E495"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-2-2</w:t>
            </w:r>
            <w:r w:rsidR="00331BF0" w:rsidRPr="008D76B4">
              <w:rPr>
                <w:rFonts w:ascii="Arial" w:hAnsi="Arial" w:cs="Arial"/>
                <w:i/>
                <w:sz w:val="20"/>
              </w:rPr>
              <w:t>hLen</w:t>
            </w:r>
          </w:p>
        </w:tc>
      </w:tr>
      <w:tr w:rsidR="00331BF0" w:rsidRPr="008D76B4" w14:paraId="268B12F2"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52620194"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890" w:type="dxa"/>
            <w:tcBorders>
              <w:top w:val="single" w:sz="6" w:space="0" w:color="000000"/>
              <w:left w:val="single" w:sz="6" w:space="0" w:color="000000"/>
              <w:bottom w:val="single" w:sz="6" w:space="0" w:color="000000"/>
              <w:right w:val="single" w:sz="6" w:space="0" w:color="000000"/>
            </w:tcBorders>
            <w:hideMark/>
          </w:tcPr>
          <w:p w14:paraId="14E3795D"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40" w:type="dxa"/>
            <w:tcBorders>
              <w:top w:val="single" w:sz="6" w:space="0" w:color="000000"/>
              <w:left w:val="single" w:sz="6" w:space="0" w:color="000000"/>
              <w:bottom w:val="single" w:sz="6" w:space="0" w:color="000000"/>
              <w:right w:val="single" w:sz="6" w:space="0" w:color="000000"/>
            </w:tcBorders>
            <w:hideMark/>
          </w:tcPr>
          <w:p w14:paraId="75B39C27" w14:textId="45B9087D"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-2-2</w:t>
            </w:r>
            <w:r w:rsidR="00331BF0" w:rsidRPr="008D76B4">
              <w:rPr>
                <w:rFonts w:ascii="Arial" w:hAnsi="Arial" w:cs="Arial"/>
                <w:i/>
                <w:sz w:val="20"/>
              </w:rPr>
              <w:t>hLen</w:t>
            </w:r>
          </w:p>
        </w:tc>
        <w:tc>
          <w:tcPr>
            <w:tcW w:w="1440" w:type="dxa"/>
            <w:tcBorders>
              <w:top w:val="single" w:sz="6" w:space="0" w:color="000000"/>
              <w:left w:val="single" w:sz="6" w:space="0" w:color="000000"/>
              <w:bottom w:val="single" w:sz="6" w:space="0" w:color="000000"/>
              <w:right w:val="single" w:sz="12" w:space="0" w:color="000000"/>
            </w:tcBorders>
            <w:hideMark/>
          </w:tcPr>
          <w:p w14:paraId="067A8D4A"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1A23FDCB"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40629732"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890" w:type="dxa"/>
            <w:tcBorders>
              <w:top w:val="single" w:sz="6" w:space="0" w:color="000000"/>
              <w:left w:val="single" w:sz="6" w:space="0" w:color="000000"/>
              <w:bottom w:val="single" w:sz="12" w:space="0" w:color="000000"/>
              <w:right w:val="single" w:sz="6" w:space="0" w:color="000000"/>
            </w:tcBorders>
            <w:hideMark/>
          </w:tcPr>
          <w:p w14:paraId="214F255E"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40" w:type="dxa"/>
            <w:tcBorders>
              <w:top w:val="single" w:sz="6" w:space="0" w:color="000000"/>
              <w:left w:val="single" w:sz="6" w:space="0" w:color="000000"/>
              <w:bottom w:val="single" w:sz="12" w:space="0" w:color="000000"/>
              <w:right w:val="single" w:sz="6" w:space="0" w:color="000000"/>
            </w:tcBorders>
            <w:hideMark/>
          </w:tcPr>
          <w:p w14:paraId="74595692"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440" w:type="dxa"/>
            <w:tcBorders>
              <w:top w:val="single" w:sz="6" w:space="0" w:color="000000"/>
              <w:left w:val="single" w:sz="6" w:space="0" w:color="000000"/>
              <w:bottom w:val="single" w:sz="12" w:space="0" w:color="000000"/>
              <w:right w:val="single" w:sz="12" w:space="0" w:color="000000"/>
            </w:tcBorders>
            <w:hideMark/>
          </w:tcPr>
          <w:p w14:paraId="225B0D8F" w14:textId="66876DA9"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-2-2</w:t>
            </w:r>
            <w:r w:rsidR="00331BF0" w:rsidRPr="008D76B4">
              <w:rPr>
                <w:rFonts w:ascii="Arial" w:hAnsi="Arial" w:cs="Arial"/>
                <w:i/>
                <w:sz w:val="20"/>
              </w:rPr>
              <w:t>hLen</w:t>
            </w:r>
          </w:p>
        </w:tc>
      </w:tr>
    </w:tbl>
    <w:p w14:paraId="71CC1C3A" w14:textId="77777777" w:rsidR="00331BF0" w:rsidRPr="008D76B4" w:rsidRDefault="00331BF0" w:rsidP="00331BF0">
      <w:pPr>
        <w:rPr>
          <w:rStyle w:val="FootnoteReference"/>
        </w:rPr>
      </w:pPr>
      <w:r w:rsidRPr="008D76B4">
        <w:rPr>
          <w:vertAlign w:val="superscript"/>
        </w:rPr>
        <w:t>1</w:t>
      </w:r>
      <w:r w:rsidRPr="008D76B4">
        <w:t xml:space="preserve"> </w:t>
      </w:r>
      <w:r w:rsidRPr="008D76B4">
        <w:rPr>
          <w:rStyle w:val="FootnoteReference"/>
        </w:rPr>
        <w:t>Single-part operations only.</w:t>
      </w:r>
    </w:p>
    <w:p w14:paraId="3E63C1D9"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14108783" w14:textId="77777777" w:rsidR="00331BF0" w:rsidRPr="008D76B4" w:rsidRDefault="00331BF0" w:rsidP="000234AE">
      <w:pPr>
        <w:pStyle w:val="Heading3"/>
        <w:numPr>
          <w:ilvl w:val="2"/>
          <w:numId w:val="2"/>
        </w:numPr>
        <w:tabs>
          <w:tab w:val="num" w:pos="720"/>
        </w:tabs>
      </w:pPr>
      <w:bookmarkStart w:id="2569" w:name="_Toc228894638"/>
      <w:bookmarkStart w:id="2570" w:name="_Toc228807163"/>
      <w:bookmarkStart w:id="2571" w:name="_Toc72656209"/>
      <w:bookmarkStart w:id="2572" w:name="_Toc370634375"/>
      <w:bookmarkStart w:id="2573" w:name="_Toc391471092"/>
      <w:bookmarkStart w:id="2574" w:name="_Toc395187730"/>
      <w:bookmarkStart w:id="2575" w:name="_Toc416959976"/>
      <w:bookmarkStart w:id="2576" w:name="_Toc8118075"/>
      <w:bookmarkStart w:id="2577" w:name="_Toc30061138"/>
      <w:bookmarkStart w:id="2578" w:name="_Toc90376391"/>
      <w:bookmarkStart w:id="2579" w:name="_Toc111203376"/>
      <w:r w:rsidRPr="008D76B4">
        <w:t>PKCS #1 RSA PSS mechanism parameters</w:t>
      </w:r>
      <w:bookmarkEnd w:id="2569"/>
      <w:bookmarkEnd w:id="2570"/>
      <w:bookmarkEnd w:id="2571"/>
      <w:bookmarkEnd w:id="2572"/>
      <w:bookmarkEnd w:id="2573"/>
      <w:bookmarkEnd w:id="2574"/>
      <w:bookmarkEnd w:id="2575"/>
      <w:bookmarkEnd w:id="2576"/>
      <w:bookmarkEnd w:id="2577"/>
      <w:bookmarkEnd w:id="2578"/>
      <w:bookmarkEnd w:id="2579"/>
    </w:p>
    <w:p w14:paraId="592B72B9"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2580" w:name="_Toc228807164"/>
      <w:bookmarkStart w:id="2581" w:name="_Toc72656210"/>
      <w:r w:rsidRPr="008D76B4">
        <w:rPr>
          <w:rFonts w:ascii="Arial" w:hAnsi="Arial" w:cs="Arial"/>
        </w:rPr>
        <w:t>CK_RSA_PKCS_PSS_PARAMS; CK_RSA_PKCS_PSS_PARAMS_PTR</w:t>
      </w:r>
      <w:bookmarkEnd w:id="2580"/>
      <w:bookmarkEnd w:id="2581"/>
    </w:p>
    <w:p w14:paraId="72DCFDA5" w14:textId="77777777" w:rsidR="00331BF0" w:rsidRPr="008D76B4" w:rsidRDefault="00331BF0" w:rsidP="00331BF0">
      <w:r w:rsidRPr="008D76B4">
        <w:rPr>
          <w:b/>
        </w:rPr>
        <w:t>CK_RSA_PKCS_PSS_PARAMS</w:t>
      </w:r>
      <w:r w:rsidRPr="008D76B4">
        <w:t xml:space="preserve"> is a structure that provides the parameters to the </w:t>
      </w:r>
      <w:r w:rsidRPr="008D76B4">
        <w:rPr>
          <w:b/>
        </w:rPr>
        <w:t>CKM_RSA_PKCS_PSS</w:t>
      </w:r>
      <w:r w:rsidRPr="008D76B4">
        <w:t xml:space="preserve"> mechanism.  The structure is defined as follows:</w:t>
      </w:r>
    </w:p>
    <w:p w14:paraId="22FB8600" w14:textId="77777777" w:rsidR="00331BF0" w:rsidRPr="008D76B4" w:rsidRDefault="00331BF0" w:rsidP="00331BF0">
      <w:pPr>
        <w:pStyle w:val="CCode"/>
        <w:tabs>
          <w:tab w:val="clear" w:pos="864"/>
          <w:tab w:val="left" w:pos="851"/>
          <w:tab w:val="left" w:pos="3969"/>
        </w:tabs>
      </w:pPr>
      <w:r w:rsidRPr="008D76B4">
        <w:t>typedef struct CK_RSA_PKCS_PSS_PARAMS {</w:t>
      </w:r>
    </w:p>
    <w:p w14:paraId="26506693" w14:textId="77777777" w:rsidR="00331BF0" w:rsidRPr="008D76B4" w:rsidRDefault="00331BF0" w:rsidP="00331BF0">
      <w:pPr>
        <w:pStyle w:val="CCode"/>
        <w:tabs>
          <w:tab w:val="clear" w:pos="864"/>
          <w:tab w:val="left" w:pos="851"/>
          <w:tab w:val="left" w:pos="3969"/>
        </w:tabs>
      </w:pPr>
      <w:r w:rsidRPr="008D76B4">
        <w:tab/>
        <w:t>CK_MECHANISM_TYPE</w:t>
      </w:r>
      <w:r w:rsidRPr="008D76B4">
        <w:tab/>
        <w:t>hashAlg;</w:t>
      </w:r>
    </w:p>
    <w:p w14:paraId="757BCE32" w14:textId="77777777" w:rsidR="00331BF0" w:rsidRPr="008D76B4" w:rsidRDefault="00331BF0" w:rsidP="00331BF0">
      <w:pPr>
        <w:pStyle w:val="CCode"/>
        <w:tabs>
          <w:tab w:val="clear" w:pos="864"/>
          <w:tab w:val="left" w:pos="851"/>
          <w:tab w:val="left" w:pos="3969"/>
        </w:tabs>
      </w:pPr>
      <w:r w:rsidRPr="008D76B4">
        <w:tab/>
        <w:t>CK_RSA_PKCS_MGF_TYPE</w:t>
      </w:r>
      <w:r w:rsidRPr="008D76B4">
        <w:tab/>
        <w:t>mgf;</w:t>
      </w:r>
    </w:p>
    <w:p w14:paraId="29A2483B" w14:textId="77777777" w:rsidR="00331BF0" w:rsidRPr="008D76B4" w:rsidRDefault="00331BF0" w:rsidP="00331BF0">
      <w:pPr>
        <w:pStyle w:val="CCode"/>
        <w:tabs>
          <w:tab w:val="clear" w:pos="864"/>
          <w:tab w:val="left" w:pos="851"/>
          <w:tab w:val="left" w:pos="3969"/>
        </w:tabs>
      </w:pPr>
      <w:r w:rsidRPr="008D76B4">
        <w:tab/>
        <w:t>CK_ULONG</w:t>
      </w:r>
      <w:r w:rsidRPr="008D76B4">
        <w:tab/>
        <w:t>sLen;</w:t>
      </w:r>
    </w:p>
    <w:p w14:paraId="51B9C0D8" w14:textId="77777777" w:rsidR="00331BF0" w:rsidRPr="008D76B4" w:rsidRDefault="00331BF0" w:rsidP="00331BF0">
      <w:pPr>
        <w:pStyle w:val="CCode"/>
        <w:tabs>
          <w:tab w:val="clear" w:pos="864"/>
          <w:tab w:val="left" w:pos="851"/>
          <w:tab w:val="left" w:pos="3969"/>
        </w:tabs>
      </w:pPr>
      <w:r w:rsidRPr="008D76B4">
        <w:t>}</w:t>
      </w:r>
      <w:r w:rsidRPr="008D76B4">
        <w:tab/>
        <w:t>CK_RSA_PKCS_PSS_PARAMS;</w:t>
      </w:r>
    </w:p>
    <w:p w14:paraId="5E280E43" w14:textId="77777777" w:rsidR="00331BF0" w:rsidRPr="008D76B4" w:rsidRDefault="00331BF0" w:rsidP="00331BF0"/>
    <w:p w14:paraId="41B7FA7B" w14:textId="77777777" w:rsidR="00331BF0" w:rsidRPr="008D76B4" w:rsidRDefault="00331BF0" w:rsidP="00331BF0">
      <w:r w:rsidRPr="008D76B4">
        <w:t>The fields of the structure have the following meanings:</w:t>
      </w:r>
    </w:p>
    <w:p w14:paraId="4A1107DD" w14:textId="77777777" w:rsidR="00331BF0" w:rsidRPr="008D76B4" w:rsidRDefault="00331BF0" w:rsidP="00331BF0">
      <w:pPr>
        <w:pStyle w:val="definition0"/>
      </w:pPr>
      <w:r w:rsidRPr="008D76B4">
        <w:lastRenderedPageBreak/>
        <w:tab/>
        <w:t>hashAlg</w:t>
      </w:r>
      <w:r w:rsidRPr="008D76B4">
        <w:tab/>
        <w:t>hash algorithm used in the PSS encoding; if the signature mechanism does not include message hashing, then this value must be the mechanism used by the application to generate the message hash; if the signature mechanism includes hashing, then this value must match the hash algorithm indicated by the signature mechanism</w:t>
      </w:r>
    </w:p>
    <w:p w14:paraId="0A67988F" w14:textId="77777777" w:rsidR="00331BF0" w:rsidRPr="008D76B4" w:rsidRDefault="00331BF0" w:rsidP="00331BF0">
      <w:pPr>
        <w:pStyle w:val="definition0"/>
      </w:pPr>
      <w:r w:rsidRPr="008D76B4">
        <w:tab/>
        <w:t>mgf</w:t>
      </w:r>
      <w:r w:rsidRPr="008D76B4">
        <w:tab/>
        <w:t>mask generation function to use on the encoded block</w:t>
      </w:r>
    </w:p>
    <w:p w14:paraId="43544F4F" w14:textId="77777777" w:rsidR="00331BF0" w:rsidRPr="008D76B4" w:rsidRDefault="00331BF0" w:rsidP="00331BF0">
      <w:pPr>
        <w:pStyle w:val="definition0"/>
      </w:pPr>
      <w:r w:rsidRPr="008D76B4">
        <w:tab/>
        <w:t>sLen</w:t>
      </w:r>
      <w:r w:rsidRPr="008D76B4">
        <w:tab/>
        <w:t>length, in bytes, of the salt value used in the PSS encoding; typical values are the length of the message hash and zero</w:t>
      </w:r>
    </w:p>
    <w:p w14:paraId="14736DBB" w14:textId="77777777" w:rsidR="00331BF0" w:rsidRPr="008D76B4" w:rsidRDefault="00331BF0" w:rsidP="00331BF0">
      <w:r w:rsidRPr="008D76B4">
        <w:rPr>
          <w:b/>
        </w:rPr>
        <w:t>CK_RSA_PKCS_PSS_PARAMS_PTR</w:t>
      </w:r>
      <w:r w:rsidRPr="008D76B4">
        <w:t xml:space="preserve"> is a pointer to a </w:t>
      </w:r>
      <w:r w:rsidRPr="008D76B4">
        <w:rPr>
          <w:b/>
        </w:rPr>
        <w:t>CK_RSA_PKCS_PSS_PARAMS</w:t>
      </w:r>
      <w:r w:rsidRPr="008D76B4">
        <w:t>.</w:t>
      </w:r>
    </w:p>
    <w:p w14:paraId="2B456538" w14:textId="77777777" w:rsidR="00331BF0" w:rsidRPr="008D76B4" w:rsidRDefault="00331BF0" w:rsidP="000234AE">
      <w:pPr>
        <w:pStyle w:val="Heading3"/>
        <w:numPr>
          <w:ilvl w:val="2"/>
          <w:numId w:val="2"/>
        </w:numPr>
        <w:tabs>
          <w:tab w:val="num" w:pos="720"/>
        </w:tabs>
      </w:pPr>
      <w:bookmarkStart w:id="2582" w:name="_Toc228894639"/>
      <w:bookmarkStart w:id="2583" w:name="_Toc228807165"/>
      <w:bookmarkStart w:id="2584" w:name="_Toc72656211"/>
      <w:bookmarkStart w:id="2585" w:name="_Toc370634376"/>
      <w:bookmarkStart w:id="2586" w:name="_Toc391471093"/>
      <w:bookmarkStart w:id="2587" w:name="_Toc395187731"/>
      <w:bookmarkStart w:id="2588" w:name="_Toc416959977"/>
      <w:bookmarkStart w:id="2589" w:name="_Toc8118076"/>
      <w:bookmarkStart w:id="2590" w:name="_Toc30061139"/>
      <w:bookmarkStart w:id="2591" w:name="_Toc90376392"/>
      <w:bookmarkStart w:id="2592" w:name="_Toc111203377"/>
      <w:r w:rsidRPr="008D76B4">
        <w:t>PKCS #1 RSA PSS</w:t>
      </w:r>
      <w:bookmarkEnd w:id="2582"/>
      <w:bookmarkEnd w:id="2583"/>
      <w:bookmarkEnd w:id="2584"/>
      <w:bookmarkEnd w:id="2585"/>
      <w:bookmarkEnd w:id="2586"/>
      <w:bookmarkEnd w:id="2587"/>
      <w:bookmarkEnd w:id="2588"/>
      <w:bookmarkEnd w:id="2589"/>
      <w:bookmarkEnd w:id="2590"/>
      <w:bookmarkEnd w:id="2591"/>
      <w:bookmarkEnd w:id="2592"/>
    </w:p>
    <w:p w14:paraId="2048D75C" w14:textId="77777777" w:rsidR="00331BF0" w:rsidRPr="008D76B4" w:rsidRDefault="00331BF0" w:rsidP="00331BF0">
      <w:r w:rsidRPr="008D76B4">
        <w:t xml:space="preserve">The PKCS #1 RSA PSS mechanism, denoted </w:t>
      </w:r>
      <w:r w:rsidRPr="008D76B4">
        <w:rPr>
          <w:b/>
        </w:rPr>
        <w:t>CKM_RSA_PKCS_PSS</w:t>
      </w:r>
      <w:r w:rsidRPr="008D76B4">
        <w:t>, is a mechanism based on the RSA public-key cryptosystem and the PSS block format defined in PKCS #1.  It supports single-part signature generation and verification without message recovery. This mechanism corresponds only to the part of PKCS #1 that involves block formatting and RSA, given a hash value; it does not compute a hash value on the message to be signed.</w:t>
      </w:r>
    </w:p>
    <w:p w14:paraId="257A98E0" w14:textId="77777777" w:rsidR="00331BF0" w:rsidRPr="008D76B4" w:rsidRDefault="00331BF0" w:rsidP="00331BF0">
      <w:r w:rsidRPr="008D76B4">
        <w:t xml:space="preserve">It has a parameter, a </w:t>
      </w:r>
      <w:r w:rsidRPr="008D76B4">
        <w:rPr>
          <w:b/>
        </w:rPr>
        <w:t>CK_RSA_PKCS_PSS_PARAMS</w:t>
      </w:r>
      <w:r w:rsidRPr="008D76B4">
        <w:t xml:space="preserve"> structure. The </w:t>
      </w:r>
      <w:r w:rsidRPr="008D76B4">
        <w:rPr>
          <w:i/>
        </w:rPr>
        <w:t>sLen</w:t>
      </w:r>
      <w:r w:rsidRPr="008D76B4">
        <w:t xml:space="preserve"> field must be less than or equal to </w:t>
      </w:r>
      <w:r w:rsidRPr="008D76B4">
        <w:rPr>
          <w:i/>
        </w:rPr>
        <w:t>k*</w:t>
      </w:r>
      <w:r w:rsidRPr="008D76B4">
        <w:t>-2-</w:t>
      </w:r>
      <w:r w:rsidRPr="008D76B4">
        <w:rPr>
          <w:i/>
        </w:rPr>
        <w:t xml:space="preserve">hLen </w:t>
      </w:r>
      <w:r w:rsidRPr="008D76B4">
        <w:t xml:space="preserve">and </w:t>
      </w:r>
      <w:r w:rsidRPr="008D76B4">
        <w:rPr>
          <w:i/>
        </w:rPr>
        <w:t>hLen</w:t>
      </w:r>
      <w:r w:rsidRPr="008D76B4">
        <w:t xml:space="preserve"> is the length of the input to the C_Sign or C_Verify function. </w:t>
      </w:r>
      <w:r w:rsidRPr="008D76B4">
        <w:rPr>
          <w:i/>
        </w:rPr>
        <w:t>k*</w:t>
      </w:r>
      <w:r w:rsidRPr="008D76B4">
        <w:t xml:space="preserve"> is the length in bytes of the RSA modulus, except if the length in bits of the RSA modulus is one more than a multiple of 8, in which case </w:t>
      </w:r>
      <w:r w:rsidRPr="008D76B4">
        <w:rPr>
          <w:i/>
        </w:rPr>
        <w:t>k*</w:t>
      </w:r>
      <w:r w:rsidRPr="008D76B4">
        <w:t xml:space="preserve"> is one less than the length in bytes of the RSA modulus.</w:t>
      </w:r>
    </w:p>
    <w:p w14:paraId="6B47828B" w14:textId="77777777" w:rsidR="00331BF0" w:rsidRPr="008D76B4" w:rsidRDefault="00331BF0" w:rsidP="00331BF0">
      <w:r w:rsidRPr="008D76B4">
        <w:t xml:space="preserve">Constraints on key types and the length of the data are summarized in the following table.  In the table, </w:t>
      </w:r>
      <w:r w:rsidRPr="008D76B4">
        <w:rPr>
          <w:i/>
        </w:rPr>
        <w:t>k</w:t>
      </w:r>
      <w:r w:rsidRPr="008D76B4">
        <w:t xml:space="preserve"> is the length in bytes of the RSA.</w:t>
      </w:r>
    </w:p>
    <w:p w14:paraId="3167FF0A" w14:textId="26332E12" w:rsidR="00331BF0" w:rsidRPr="008D76B4" w:rsidRDefault="00331BF0" w:rsidP="00331BF0">
      <w:pPr>
        <w:pStyle w:val="Caption"/>
      </w:pPr>
      <w:bookmarkStart w:id="2593" w:name="_Toc228807495"/>
      <w:bookmarkStart w:id="2594" w:name="_Toc25853371"/>
      <w:r w:rsidRPr="008D76B4">
        <w:t xml:space="preserve">Table </w:t>
      </w:r>
      <w:fldSimple w:instr=" SEQ Table \* ARABIC ">
        <w:r w:rsidR="008A04A4">
          <w:rPr>
            <w:noProof/>
          </w:rPr>
          <w:t>39</w:t>
        </w:r>
      </w:fldSimple>
      <w:r w:rsidRPr="008D76B4">
        <w:t>, PKCS #1 RSA PSS: Key And Data Length</w:t>
      </w:r>
      <w:bookmarkEnd w:id="2593"/>
      <w:bookmarkEnd w:id="259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440"/>
        <w:gridCol w:w="1440"/>
      </w:tblGrid>
      <w:tr w:rsidR="00331BF0" w:rsidRPr="008D76B4" w14:paraId="4478E7CB"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7DAFF5E0"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62788B02"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40" w:type="dxa"/>
            <w:tcBorders>
              <w:top w:val="single" w:sz="12" w:space="0" w:color="000000"/>
              <w:left w:val="single" w:sz="6" w:space="0" w:color="000000"/>
              <w:bottom w:val="single" w:sz="6" w:space="0" w:color="000000"/>
              <w:right w:val="single" w:sz="6" w:space="0" w:color="000000"/>
            </w:tcBorders>
            <w:hideMark/>
          </w:tcPr>
          <w:p w14:paraId="4579B6A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440" w:type="dxa"/>
            <w:tcBorders>
              <w:top w:val="single" w:sz="12" w:space="0" w:color="000000"/>
              <w:left w:val="single" w:sz="6" w:space="0" w:color="000000"/>
              <w:bottom w:val="single" w:sz="6" w:space="0" w:color="000000"/>
              <w:right w:val="single" w:sz="12" w:space="0" w:color="000000"/>
            </w:tcBorders>
            <w:hideMark/>
          </w:tcPr>
          <w:p w14:paraId="6960DFD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0BEEDA8" w14:textId="77777777" w:rsidTr="007B527B">
        <w:tc>
          <w:tcPr>
            <w:tcW w:w="1980" w:type="dxa"/>
            <w:tcBorders>
              <w:top w:val="nil"/>
              <w:left w:val="single" w:sz="12" w:space="0" w:color="000000"/>
              <w:bottom w:val="single" w:sz="6" w:space="0" w:color="000000"/>
              <w:right w:val="single" w:sz="6" w:space="0" w:color="000000"/>
            </w:tcBorders>
            <w:hideMark/>
          </w:tcPr>
          <w:p w14:paraId="6D612DA9"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4421A135"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40" w:type="dxa"/>
            <w:tcBorders>
              <w:top w:val="nil"/>
              <w:left w:val="single" w:sz="6" w:space="0" w:color="000000"/>
              <w:bottom w:val="single" w:sz="6" w:space="0" w:color="000000"/>
              <w:right w:val="single" w:sz="6" w:space="0" w:color="000000"/>
            </w:tcBorders>
            <w:hideMark/>
          </w:tcPr>
          <w:p w14:paraId="59324EFC" w14:textId="77777777" w:rsidR="00331BF0" w:rsidRPr="008D76B4" w:rsidRDefault="00331BF0" w:rsidP="007B527B">
            <w:pPr>
              <w:pStyle w:val="Table"/>
              <w:keepNext/>
              <w:jc w:val="center"/>
              <w:rPr>
                <w:rFonts w:ascii="Arial" w:hAnsi="Arial" w:cs="Arial"/>
                <w:i/>
                <w:sz w:val="20"/>
              </w:rPr>
            </w:pPr>
            <w:r w:rsidRPr="008D76B4">
              <w:rPr>
                <w:rFonts w:ascii="Arial" w:hAnsi="Arial" w:cs="Arial"/>
                <w:i/>
                <w:sz w:val="20"/>
              </w:rPr>
              <w:t>hLen</w:t>
            </w:r>
          </w:p>
        </w:tc>
        <w:tc>
          <w:tcPr>
            <w:tcW w:w="1440" w:type="dxa"/>
            <w:tcBorders>
              <w:top w:val="nil"/>
              <w:left w:val="single" w:sz="6" w:space="0" w:color="000000"/>
              <w:bottom w:val="single" w:sz="6" w:space="0" w:color="000000"/>
              <w:right w:val="single" w:sz="12" w:space="0" w:color="000000"/>
            </w:tcBorders>
            <w:hideMark/>
          </w:tcPr>
          <w:p w14:paraId="7A0D067D"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13927BAC"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17B036CD"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12" w:space="0" w:color="000000"/>
              <w:right w:val="single" w:sz="6" w:space="0" w:color="000000"/>
            </w:tcBorders>
            <w:hideMark/>
          </w:tcPr>
          <w:p w14:paraId="5E33181C"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40" w:type="dxa"/>
            <w:tcBorders>
              <w:top w:val="single" w:sz="6" w:space="0" w:color="000000"/>
              <w:left w:val="single" w:sz="6" w:space="0" w:color="000000"/>
              <w:bottom w:val="single" w:sz="12" w:space="0" w:color="000000"/>
              <w:right w:val="single" w:sz="6" w:space="0" w:color="000000"/>
            </w:tcBorders>
            <w:hideMark/>
          </w:tcPr>
          <w:p w14:paraId="6930C881"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hLen</w:t>
            </w:r>
            <w:r w:rsidRPr="008D76B4">
              <w:rPr>
                <w:rFonts w:ascii="Arial" w:hAnsi="Arial" w:cs="Arial"/>
                <w:sz w:val="20"/>
              </w:rPr>
              <w:t xml:space="preserve">, </w:t>
            </w:r>
            <w:r w:rsidRPr="008D76B4">
              <w:rPr>
                <w:rFonts w:ascii="Arial" w:hAnsi="Arial" w:cs="Arial"/>
                <w:i/>
                <w:sz w:val="20"/>
              </w:rPr>
              <w:t>k</w:t>
            </w:r>
          </w:p>
        </w:tc>
        <w:tc>
          <w:tcPr>
            <w:tcW w:w="1440" w:type="dxa"/>
            <w:tcBorders>
              <w:top w:val="single" w:sz="6" w:space="0" w:color="000000"/>
              <w:left w:val="single" w:sz="6" w:space="0" w:color="000000"/>
              <w:bottom w:val="single" w:sz="12" w:space="0" w:color="000000"/>
              <w:right w:val="single" w:sz="12" w:space="0" w:color="000000"/>
            </w:tcBorders>
            <w:hideMark/>
          </w:tcPr>
          <w:p w14:paraId="0F88F10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759F33D2"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77940449" w14:textId="77777777" w:rsidR="00331BF0" w:rsidRPr="008D76B4" w:rsidRDefault="00331BF0" w:rsidP="00331BF0">
      <w:pPr>
        <w:rPr>
          <w:rStyle w:val="FootnoteReference"/>
        </w:rPr>
      </w:pPr>
      <w:r w:rsidRPr="008D76B4">
        <w:rPr>
          <w:rStyle w:val="FootnoteReference"/>
        </w:rPr>
        <w:t>2 Data length, signature length.</w:t>
      </w:r>
    </w:p>
    <w:p w14:paraId="04754E3F"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234785C1" w14:textId="77777777" w:rsidR="00331BF0" w:rsidRPr="008D76B4" w:rsidRDefault="00331BF0" w:rsidP="000234AE">
      <w:pPr>
        <w:pStyle w:val="Heading3"/>
        <w:numPr>
          <w:ilvl w:val="2"/>
          <w:numId w:val="2"/>
        </w:numPr>
        <w:tabs>
          <w:tab w:val="num" w:pos="720"/>
        </w:tabs>
      </w:pPr>
      <w:bookmarkStart w:id="2595" w:name="_Toc228894640"/>
      <w:bookmarkStart w:id="2596" w:name="_Toc228807166"/>
      <w:bookmarkStart w:id="2597" w:name="_Toc72656212"/>
      <w:bookmarkStart w:id="2598" w:name="_Toc370634377"/>
      <w:bookmarkStart w:id="2599" w:name="_Toc391471094"/>
      <w:bookmarkStart w:id="2600" w:name="_Toc395187732"/>
      <w:bookmarkStart w:id="2601" w:name="_Toc416959978"/>
      <w:bookmarkStart w:id="2602" w:name="_Toc8118077"/>
      <w:bookmarkStart w:id="2603" w:name="_Toc30061140"/>
      <w:bookmarkStart w:id="2604" w:name="_Toc90376393"/>
      <w:bookmarkStart w:id="2605" w:name="_Toc111203378"/>
      <w:r w:rsidRPr="008D76B4">
        <w:t>ISO/IEC 9796 RSA</w:t>
      </w:r>
      <w:bookmarkEnd w:id="2539"/>
      <w:bookmarkEnd w:id="2540"/>
      <w:bookmarkEnd w:id="2541"/>
      <w:bookmarkEnd w:id="2542"/>
      <w:bookmarkEnd w:id="2543"/>
      <w:bookmarkEnd w:id="2544"/>
      <w:bookmarkEnd w:id="2545"/>
      <w:bookmarkEnd w:id="2595"/>
      <w:bookmarkEnd w:id="2596"/>
      <w:bookmarkEnd w:id="2597"/>
      <w:bookmarkEnd w:id="2598"/>
      <w:bookmarkEnd w:id="2599"/>
      <w:bookmarkEnd w:id="2600"/>
      <w:bookmarkEnd w:id="2601"/>
      <w:bookmarkEnd w:id="2602"/>
      <w:bookmarkEnd w:id="2603"/>
      <w:bookmarkEnd w:id="2604"/>
      <w:bookmarkEnd w:id="2605"/>
    </w:p>
    <w:p w14:paraId="09E2FFCE" w14:textId="77777777" w:rsidR="00331BF0" w:rsidRPr="008D76B4" w:rsidRDefault="00331BF0" w:rsidP="00331BF0">
      <w:r w:rsidRPr="008D76B4">
        <w:t xml:space="preserve">The ISO/IEC 9796 RSA mechanism, denoted </w:t>
      </w:r>
      <w:r w:rsidRPr="008D76B4">
        <w:rPr>
          <w:b/>
        </w:rPr>
        <w:t>CKM_RSA_9796</w:t>
      </w:r>
      <w:r w:rsidRPr="008D76B4">
        <w:t>, is a mechanism for single-part signatures and verification with and without message recovery based on the RSA public-key cryptosystem and the block formats defined in ISO/IEC 9796 and its annex A.</w:t>
      </w:r>
    </w:p>
    <w:p w14:paraId="647C2846" w14:textId="77777777" w:rsidR="00331BF0" w:rsidRPr="008D76B4" w:rsidRDefault="00331BF0" w:rsidP="00331BF0">
      <w:r w:rsidRPr="008D76B4">
        <w:t>This mechanism processes only byte strings, whereas ISO/IEC 9796 operates on bit strings.  Accordingly, the following transformations are performed:</w:t>
      </w:r>
    </w:p>
    <w:p w14:paraId="0A21E63E" w14:textId="77777777" w:rsidR="00331BF0" w:rsidRPr="008D76B4" w:rsidRDefault="00331BF0" w:rsidP="000234AE">
      <w:pPr>
        <w:numPr>
          <w:ilvl w:val="0"/>
          <w:numId w:val="42"/>
        </w:numPr>
      </w:pPr>
      <w:r w:rsidRPr="008D76B4">
        <w:t>Data is converted between byte and bit string formats by interpreting the most-significant bit of the leading byte of the byte string as the leftmost bit of the bit string, and the least-significant bit of the trailing byte of the byte string as the rightmost bit of the bit string (this assumes the length in bits of the data is a multiple of 8).</w:t>
      </w:r>
    </w:p>
    <w:p w14:paraId="518A7FB6" w14:textId="77777777" w:rsidR="00331BF0" w:rsidRPr="008D76B4" w:rsidRDefault="00331BF0" w:rsidP="000234AE">
      <w:pPr>
        <w:numPr>
          <w:ilvl w:val="0"/>
          <w:numId w:val="42"/>
        </w:numPr>
      </w:pPr>
      <w:r w:rsidRPr="008D76B4">
        <w:t>A signature is converted from a bit string to a byte string by padding the bit string on the left with 0 to 7 zero bits so that the resulting length in bits is a multiple of 8, and converting the resulting bit string as above; it is converted from a byte string to a bit string by converting the byte string as above, and removing bits from the left so that the resulting length in bits is the same as that of the RSA modulus.</w:t>
      </w:r>
    </w:p>
    <w:p w14:paraId="495242E2" w14:textId="77777777" w:rsidR="00331BF0" w:rsidRPr="008D76B4" w:rsidRDefault="00331BF0" w:rsidP="00331BF0">
      <w:r w:rsidRPr="008D76B4">
        <w:t>This mechanism does not have a parameter.</w:t>
      </w:r>
    </w:p>
    <w:p w14:paraId="73DCA2CD" w14:textId="77777777" w:rsidR="00331BF0" w:rsidRPr="008D76B4" w:rsidRDefault="00331BF0" w:rsidP="00331BF0">
      <w:r w:rsidRPr="008D76B4">
        <w:lastRenderedPageBreak/>
        <w:t xml:space="preserve">Constraints on key types and the length of input and output data are summarized in the following table.  In the table, </w:t>
      </w:r>
      <w:r w:rsidRPr="008D76B4">
        <w:rPr>
          <w:i/>
        </w:rPr>
        <w:t>k</w:t>
      </w:r>
      <w:r w:rsidRPr="008D76B4">
        <w:t xml:space="preserve"> is the length in bytes of the RSA modulus.</w:t>
      </w:r>
    </w:p>
    <w:p w14:paraId="725E9658" w14:textId="3B5266F6" w:rsidR="00331BF0" w:rsidRPr="008D76B4" w:rsidRDefault="00331BF0" w:rsidP="00331BF0">
      <w:pPr>
        <w:pStyle w:val="Caption"/>
      </w:pPr>
      <w:bookmarkStart w:id="2606" w:name="_Toc228807496"/>
      <w:bookmarkStart w:id="2607" w:name="_Toc405795012"/>
      <w:bookmarkStart w:id="2608" w:name="_Toc383864549"/>
      <w:bookmarkStart w:id="2609" w:name="_Toc323204900"/>
      <w:bookmarkStart w:id="2610" w:name="_Toc25853372"/>
      <w:r w:rsidRPr="008D76B4">
        <w:t xml:space="preserve">Table </w:t>
      </w:r>
      <w:fldSimple w:instr=" SEQ Table \* ARABIC ">
        <w:r w:rsidR="008A04A4">
          <w:rPr>
            <w:noProof/>
          </w:rPr>
          <w:t>40</w:t>
        </w:r>
      </w:fldSimple>
      <w:r w:rsidRPr="008D76B4">
        <w:t>, ISO/IEC 9796 RSA: Key And Data Length</w:t>
      </w:r>
      <w:bookmarkEnd w:id="2606"/>
      <w:bookmarkEnd w:id="2607"/>
      <w:bookmarkEnd w:id="2608"/>
      <w:bookmarkEnd w:id="2609"/>
      <w:bookmarkEnd w:id="261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350"/>
        <w:gridCol w:w="1462"/>
      </w:tblGrid>
      <w:tr w:rsidR="00331BF0" w:rsidRPr="008D76B4" w14:paraId="3015E9C9"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31BAA22F"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5FECB46C"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16D27AC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462" w:type="dxa"/>
            <w:tcBorders>
              <w:top w:val="single" w:sz="12" w:space="0" w:color="000000"/>
              <w:left w:val="single" w:sz="6" w:space="0" w:color="000000"/>
              <w:bottom w:val="single" w:sz="6" w:space="0" w:color="000000"/>
              <w:right w:val="single" w:sz="12" w:space="0" w:color="000000"/>
            </w:tcBorders>
            <w:hideMark/>
          </w:tcPr>
          <w:p w14:paraId="23BD4BE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59099E4" w14:textId="77777777" w:rsidTr="007B527B">
        <w:tc>
          <w:tcPr>
            <w:tcW w:w="1980" w:type="dxa"/>
            <w:tcBorders>
              <w:top w:val="nil"/>
              <w:left w:val="single" w:sz="12" w:space="0" w:color="000000"/>
              <w:bottom w:val="single" w:sz="6" w:space="0" w:color="000000"/>
              <w:right w:val="single" w:sz="6" w:space="0" w:color="000000"/>
            </w:tcBorders>
            <w:hideMark/>
          </w:tcPr>
          <w:p w14:paraId="53B68A14"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1CDBF4BD"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350" w:type="dxa"/>
            <w:tcBorders>
              <w:top w:val="nil"/>
              <w:left w:val="single" w:sz="6" w:space="0" w:color="000000"/>
              <w:bottom w:val="single" w:sz="6" w:space="0" w:color="000000"/>
              <w:right w:val="single" w:sz="6" w:space="0" w:color="000000"/>
            </w:tcBorders>
            <w:hideMark/>
          </w:tcPr>
          <w:p w14:paraId="3D48B779" w14:textId="3E6B83C0"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461EFE">
              <w:rPr>
                <w:rFonts w:ascii="Cambria Math" w:hAnsi="Cambria Math" w:cs="Arial"/>
                <w:sz w:val="20"/>
              </w:rPr>
              <w:t>⌊</w:t>
            </w:r>
            <w:r w:rsidR="00331BF0" w:rsidRPr="008D76B4">
              <w:rPr>
                <w:rFonts w:ascii="Arial" w:hAnsi="Arial" w:cs="Arial"/>
                <w:i/>
                <w:sz w:val="20"/>
              </w:rPr>
              <w:t>k</w:t>
            </w:r>
            <w:r w:rsidR="00331BF0" w:rsidRPr="008D76B4">
              <w:rPr>
                <w:rFonts w:ascii="Arial" w:hAnsi="Arial" w:cs="Arial"/>
                <w:sz w:val="20"/>
              </w:rPr>
              <w:t>/2</w:t>
            </w:r>
            <w:r w:rsidR="00461EFE">
              <w:rPr>
                <w:rFonts w:ascii="Cambria Math" w:hAnsi="Cambria Math" w:cs="Arial"/>
                <w:sz w:val="20"/>
              </w:rPr>
              <w:t>⌋</w:t>
            </w:r>
          </w:p>
        </w:tc>
        <w:tc>
          <w:tcPr>
            <w:tcW w:w="1462" w:type="dxa"/>
            <w:tcBorders>
              <w:top w:val="nil"/>
              <w:left w:val="single" w:sz="6" w:space="0" w:color="000000"/>
              <w:bottom w:val="single" w:sz="6" w:space="0" w:color="000000"/>
              <w:right w:val="single" w:sz="12" w:space="0" w:color="000000"/>
            </w:tcBorders>
            <w:hideMark/>
          </w:tcPr>
          <w:p w14:paraId="29B37B5E" w14:textId="77777777" w:rsidR="00331BF0" w:rsidRPr="008D76B4" w:rsidRDefault="00331BF0" w:rsidP="007B527B">
            <w:pPr>
              <w:pStyle w:val="Table"/>
              <w:keepNext/>
              <w:jc w:val="center"/>
              <w:rPr>
                <w:rFonts w:ascii="Arial" w:hAnsi="Arial" w:cs="Arial"/>
                <w:i/>
                <w:sz w:val="20"/>
              </w:rPr>
            </w:pPr>
            <w:r w:rsidRPr="008D76B4">
              <w:rPr>
                <w:rFonts w:ascii="Arial" w:hAnsi="Arial" w:cs="Arial"/>
                <w:i/>
                <w:sz w:val="20"/>
              </w:rPr>
              <w:t>k</w:t>
            </w:r>
          </w:p>
        </w:tc>
      </w:tr>
      <w:tr w:rsidR="00331BF0" w:rsidRPr="008D76B4" w14:paraId="1913957C" w14:textId="77777777" w:rsidTr="007B527B">
        <w:tc>
          <w:tcPr>
            <w:tcW w:w="1980" w:type="dxa"/>
            <w:tcBorders>
              <w:top w:val="nil"/>
              <w:left w:val="single" w:sz="12" w:space="0" w:color="000000"/>
              <w:bottom w:val="single" w:sz="6" w:space="0" w:color="000000"/>
              <w:right w:val="single" w:sz="6" w:space="0" w:color="000000"/>
            </w:tcBorders>
            <w:hideMark/>
          </w:tcPr>
          <w:p w14:paraId="776CAA60" w14:textId="77777777" w:rsidR="00331BF0" w:rsidRPr="008D76B4" w:rsidRDefault="00331BF0" w:rsidP="007B527B">
            <w:pPr>
              <w:pStyle w:val="Table"/>
              <w:keepNext/>
              <w:rPr>
                <w:rFonts w:ascii="Arial" w:hAnsi="Arial" w:cs="Arial"/>
                <w:sz w:val="20"/>
              </w:rPr>
            </w:pPr>
            <w:r w:rsidRPr="008D76B4">
              <w:rPr>
                <w:rFonts w:ascii="Arial" w:hAnsi="Arial" w:cs="Arial"/>
                <w:sz w:val="20"/>
              </w:rPr>
              <w:t>C_SignRecover</w:t>
            </w:r>
          </w:p>
        </w:tc>
        <w:tc>
          <w:tcPr>
            <w:tcW w:w="1890" w:type="dxa"/>
            <w:tcBorders>
              <w:top w:val="nil"/>
              <w:left w:val="single" w:sz="6" w:space="0" w:color="000000"/>
              <w:bottom w:val="single" w:sz="6" w:space="0" w:color="000000"/>
              <w:right w:val="single" w:sz="6" w:space="0" w:color="000000"/>
            </w:tcBorders>
            <w:hideMark/>
          </w:tcPr>
          <w:p w14:paraId="1ED109F5"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350" w:type="dxa"/>
            <w:tcBorders>
              <w:top w:val="nil"/>
              <w:left w:val="single" w:sz="6" w:space="0" w:color="000000"/>
              <w:bottom w:val="single" w:sz="6" w:space="0" w:color="000000"/>
              <w:right w:val="single" w:sz="6" w:space="0" w:color="000000"/>
            </w:tcBorders>
            <w:hideMark/>
          </w:tcPr>
          <w:p w14:paraId="5477B0D4" w14:textId="47C8DD76"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461EFE">
              <w:rPr>
                <w:rFonts w:ascii="Cambria Math" w:hAnsi="Cambria Math" w:cs="Arial"/>
                <w:sz w:val="20"/>
              </w:rPr>
              <w:t>⌊</w:t>
            </w:r>
            <w:r w:rsidR="00331BF0" w:rsidRPr="008D76B4">
              <w:rPr>
                <w:rFonts w:ascii="Arial" w:hAnsi="Arial" w:cs="Arial"/>
                <w:i/>
                <w:sz w:val="20"/>
              </w:rPr>
              <w:t>k</w:t>
            </w:r>
            <w:r w:rsidR="00331BF0" w:rsidRPr="008D76B4">
              <w:rPr>
                <w:rFonts w:ascii="Arial" w:hAnsi="Arial" w:cs="Arial"/>
                <w:sz w:val="20"/>
              </w:rPr>
              <w:t>/2</w:t>
            </w:r>
            <w:r w:rsidR="00461EFE">
              <w:rPr>
                <w:rFonts w:ascii="Cambria Math" w:hAnsi="Cambria Math" w:cs="Arial"/>
                <w:sz w:val="20"/>
              </w:rPr>
              <w:t>⌋</w:t>
            </w:r>
          </w:p>
        </w:tc>
        <w:tc>
          <w:tcPr>
            <w:tcW w:w="1462" w:type="dxa"/>
            <w:tcBorders>
              <w:top w:val="nil"/>
              <w:left w:val="single" w:sz="6" w:space="0" w:color="000000"/>
              <w:bottom w:val="single" w:sz="6" w:space="0" w:color="000000"/>
              <w:right w:val="single" w:sz="12" w:space="0" w:color="000000"/>
            </w:tcBorders>
            <w:hideMark/>
          </w:tcPr>
          <w:p w14:paraId="0EC79108"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6E82B01C" w14:textId="77777777" w:rsidTr="007B527B">
        <w:tc>
          <w:tcPr>
            <w:tcW w:w="1980" w:type="dxa"/>
            <w:tcBorders>
              <w:top w:val="nil"/>
              <w:left w:val="single" w:sz="12" w:space="0" w:color="000000"/>
              <w:bottom w:val="single" w:sz="6" w:space="0" w:color="000000"/>
              <w:right w:val="single" w:sz="6" w:space="0" w:color="000000"/>
            </w:tcBorders>
            <w:hideMark/>
          </w:tcPr>
          <w:p w14:paraId="1F5A64A8"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69D433C1"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350" w:type="dxa"/>
            <w:tcBorders>
              <w:top w:val="nil"/>
              <w:left w:val="single" w:sz="6" w:space="0" w:color="000000"/>
              <w:bottom w:val="single" w:sz="6" w:space="0" w:color="000000"/>
              <w:right w:val="single" w:sz="6" w:space="0" w:color="000000"/>
            </w:tcBorders>
            <w:hideMark/>
          </w:tcPr>
          <w:p w14:paraId="0CD27232" w14:textId="63495D2D"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461EFE">
              <w:rPr>
                <w:rFonts w:ascii="Cambria Math" w:hAnsi="Cambria Math" w:cs="Arial"/>
                <w:sz w:val="20"/>
              </w:rPr>
              <w:t>⌊</w:t>
            </w:r>
            <w:r w:rsidR="00331BF0" w:rsidRPr="008D76B4">
              <w:rPr>
                <w:rFonts w:ascii="Arial" w:hAnsi="Arial" w:cs="Arial"/>
                <w:i/>
                <w:sz w:val="20"/>
              </w:rPr>
              <w:t>k</w:t>
            </w:r>
            <w:r w:rsidR="00331BF0" w:rsidRPr="008D76B4">
              <w:rPr>
                <w:rFonts w:ascii="Arial" w:hAnsi="Arial" w:cs="Arial"/>
                <w:sz w:val="20"/>
              </w:rPr>
              <w:t>/2</w:t>
            </w:r>
            <w:r w:rsidR="00461EFE">
              <w:rPr>
                <w:rFonts w:ascii="Cambria Math" w:hAnsi="Cambria Math"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vertAlign w:val="superscript"/>
              </w:rPr>
              <w:t>2</w:t>
            </w:r>
          </w:p>
        </w:tc>
        <w:tc>
          <w:tcPr>
            <w:tcW w:w="1462" w:type="dxa"/>
            <w:tcBorders>
              <w:top w:val="nil"/>
              <w:left w:val="single" w:sz="6" w:space="0" w:color="000000"/>
              <w:bottom w:val="single" w:sz="6" w:space="0" w:color="000000"/>
              <w:right w:val="single" w:sz="12" w:space="0" w:color="000000"/>
            </w:tcBorders>
            <w:hideMark/>
          </w:tcPr>
          <w:p w14:paraId="00739E0B" w14:textId="77777777" w:rsidR="00331BF0" w:rsidRPr="008D76B4" w:rsidRDefault="00331BF0" w:rsidP="007B527B">
            <w:pPr>
              <w:pStyle w:val="Table"/>
              <w:keepNext/>
              <w:jc w:val="center"/>
              <w:rPr>
                <w:rFonts w:ascii="Arial" w:hAnsi="Arial" w:cs="Arial"/>
                <w:i/>
                <w:sz w:val="20"/>
              </w:rPr>
            </w:pPr>
            <w:r w:rsidRPr="008D76B4">
              <w:rPr>
                <w:rFonts w:ascii="Arial" w:hAnsi="Arial" w:cs="Arial"/>
                <w:sz w:val="20"/>
              </w:rPr>
              <w:t>N/A</w:t>
            </w:r>
          </w:p>
        </w:tc>
      </w:tr>
      <w:tr w:rsidR="00331BF0" w:rsidRPr="008D76B4" w14:paraId="13930FB6"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26AB112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C_VerifyRecover</w:t>
            </w:r>
          </w:p>
        </w:tc>
        <w:tc>
          <w:tcPr>
            <w:tcW w:w="1890" w:type="dxa"/>
            <w:tcBorders>
              <w:top w:val="single" w:sz="6" w:space="0" w:color="000000"/>
              <w:left w:val="single" w:sz="6" w:space="0" w:color="000000"/>
              <w:bottom w:val="single" w:sz="12" w:space="0" w:color="000000"/>
              <w:right w:val="single" w:sz="6" w:space="0" w:color="000000"/>
            </w:tcBorders>
            <w:hideMark/>
          </w:tcPr>
          <w:p w14:paraId="0BBD77E9"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350" w:type="dxa"/>
            <w:tcBorders>
              <w:top w:val="single" w:sz="6" w:space="0" w:color="000000"/>
              <w:left w:val="single" w:sz="6" w:space="0" w:color="000000"/>
              <w:bottom w:val="single" w:sz="12" w:space="0" w:color="000000"/>
              <w:right w:val="single" w:sz="6" w:space="0" w:color="000000"/>
            </w:tcBorders>
            <w:hideMark/>
          </w:tcPr>
          <w:p w14:paraId="7EADD359"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462" w:type="dxa"/>
            <w:tcBorders>
              <w:top w:val="single" w:sz="6" w:space="0" w:color="000000"/>
              <w:left w:val="single" w:sz="6" w:space="0" w:color="000000"/>
              <w:bottom w:val="single" w:sz="12" w:space="0" w:color="000000"/>
              <w:right w:val="single" w:sz="12" w:space="0" w:color="000000"/>
            </w:tcBorders>
            <w:hideMark/>
          </w:tcPr>
          <w:p w14:paraId="6D91F5E4" w14:textId="3A4086E4"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461EFE">
              <w:rPr>
                <w:rFonts w:ascii="Cambria Math" w:hAnsi="Cambria Math" w:cs="Arial"/>
                <w:sz w:val="20"/>
              </w:rPr>
              <w:t>⌊</w:t>
            </w:r>
            <w:r w:rsidR="00331BF0" w:rsidRPr="008D76B4">
              <w:rPr>
                <w:rFonts w:ascii="Arial" w:hAnsi="Arial" w:cs="Arial"/>
                <w:i/>
                <w:sz w:val="20"/>
              </w:rPr>
              <w:t>k</w:t>
            </w:r>
            <w:r w:rsidR="00331BF0" w:rsidRPr="008D76B4">
              <w:rPr>
                <w:rFonts w:ascii="Arial" w:hAnsi="Arial" w:cs="Arial"/>
                <w:sz w:val="20"/>
              </w:rPr>
              <w:t>/2</w:t>
            </w:r>
            <w:r w:rsidR="00461EFE">
              <w:rPr>
                <w:rFonts w:ascii="Cambria Math" w:hAnsi="Cambria Math" w:cs="Arial"/>
                <w:sz w:val="20"/>
              </w:rPr>
              <w:t>⌋</w:t>
            </w:r>
          </w:p>
        </w:tc>
      </w:tr>
    </w:tbl>
    <w:p w14:paraId="0BCE718B"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09E68C5C" w14:textId="77777777" w:rsidR="00331BF0" w:rsidRPr="008D76B4" w:rsidRDefault="00331BF0" w:rsidP="00331BF0">
      <w:pPr>
        <w:rPr>
          <w:rStyle w:val="FootnoteReference"/>
        </w:rPr>
      </w:pPr>
      <w:r w:rsidRPr="008D76B4">
        <w:rPr>
          <w:rStyle w:val="FootnoteReference"/>
        </w:rPr>
        <w:t>2 Data length, signature length.</w:t>
      </w:r>
    </w:p>
    <w:p w14:paraId="6CA35500"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5100C7F3" w14:textId="77777777" w:rsidR="00331BF0" w:rsidRPr="008D76B4" w:rsidRDefault="00331BF0" w:rsidP="000234AE">
      <w:pPr>
        <w:pStyle w:val="Heading3"/>
        <w:numPr>
          <w:ilvl w:val="2"/>
          <w:numId w:val="2"/>
        </w:numPr>
        <w:tabs>
          <w:tab w:val="num" w:pos="720"/>
        </w:tabs>
      </w:pPr>
      <w:bookmarkStart w:id="2611" w:name="_Toc228894641"/>
      <w:bookmarkStart w:id="2612" w:name="_Toc228807167"/>
      <w:bookmarkStart w:id="2613" w:name="_Toc72656213"/>
      <w:bookmarkStart w:id="2614" w:name="_Toc405794802"/>
      <w:bookmarkStart w:id="2615" w:name="_Toc385057981"/>
      <w:bookmarkStart w:id="2616" w:name="_Toc383864953"/>
      <w:bookmarkStart w:id="2617" w:name="_Toc323610936"/>
      <w:bookmarkStart w:id="2618" w:name="_Toc323205507"/>
      <w:bookmarkStart w:id="2619" w:name="_Toc323024173"/>
      <w:bookmarkStart w:id="2620" w:name="_Toc323000722"/>
      <w:bookmarkStart w:id="2621" w:name="_Toc370634378"/>
      <w:bookmarkStart w:id="2622" w:name="_Toc391471095"/>
      <w:bookmarkStart w:id="2623" w:name="_Toc395187733"/>
      <w:bookmarkStart w:id="2624" w:name="_Toc416959979"/>
      <w:bookmarkStart w:id="2625" w:name="_Toc8118078"/>
      <w:bookmarkStart w:id="2626" w:name="_Toc30061141"/>
      <w:bookmarkStart w:id="2627" w:name="_Toc90376394"/>
      <w:bookmarkStart w:id="2628" w:name="_Toc111203379"/>
      <w:r w:rsidRPr="008D76B4">
        <w:t>X.509 (raw) RSA</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2603A54C" w14:textId="77777777" w:rsidR="00331BF0" w:rsidRPr="008D76B4" w:rsidRDefault="00331BF0" w:rsidP="00331BF0">
      <w:r w:rsidRPr="008D76B4">
        <w:t xml:space="preserve">The X.509 (raw) RSA mechanism, denoted </w:t>
      </w:r>
      <w:r w:rsidRPr="008D76B4">
        <w:rPr>
          <w:b/>
        </w:rPr>
        <w:t>CKM_RSA_X_509</w:t>
      </w:r>
      <w:r w:rsidRPr="008D76B4">
        <w:t>, is a multi-purpose mechanism based on the RSA public-key cryptosystem. It supports single-part encryption and decryption; single-part signatures and verification with and without message recovery; key wrapping; and key unwrapping.  All these operations are based on so-called “raw” RSA, as assumed in X.509.</w:t>
      </w:r>
    </w:p>
    <w:p w14:paraId="74E91D49" w14:textId="77777777" w:rsidR="00331BF0" w:rsidRPr="008D76B4" w:rsidRDefault="00331BF0" w:rsidP="00331BF0">
      <w:r w:rsidRPr="008D76B4">
        <w:t>“Raw” RSA as defined here encrypts a byte string by converting it to an integer, most-significant byte first, applying “raw” RSA exponentiation, and converting the result to a byte string, most-significant byte first.  The input string, considered as an integer, must be less than the modulus; the output string is also less than the modulus.</w:t>
      </w:r>
    </w:p>
    <w:p w14:paraId="2E158111" w14:textId="77777777" w:rsidR="00331BF0" w:rsidRPr="008D76B4" w:rsidRDefault="00331BF0" w:rsidP="00331BF0">
      <w:r w:rsidRPr="008D76B4">
        <w:t>This mechanism does not have a parameter.</w:t>
      </w:r>
    </w:p>
    <w:p w14:paraId="0A053349" w14:textId="77777777" w:rsidR="00331BF0" w:rsidRPr="008D76B4" w:rsidRDefault="00331BF0" w:rsidP="00331BF0">
      <w:r w:rsidRPr="008D76B4">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sidRPr="008D76B4">
        <w:rPr>
          <w:b/>
        </w:rPr>
        <w:t xml:space="preserve">CKA_VALUE </w:t>
      </w:r>
      <w:r w:rsidRPr="008D76B4">
        <w:t>attribute of the key that is wrapped; similarly for unwrapping.  The mechanism does not wrap the key type, key length, or any other information about the key; the application must convey these separately, and supply them when unwrapping the key.</w:t>
      </w:r>
    </w:p>
    <w:p w14:paraId="048D1D4A" w14:textId="5883BDE8" w:rsidR="00331BF0" w:rsidRPr="008D76B4" w:rsidRDefault="00331BF0" w:rsidP="00331BF0">
      <w:r w:rsidRPr="008D76B4">
        <w:t>Unfortunately, X.509 does not specify how to perform padding for RSA encryption.  For this mechanism, padding should be performed by prepending plaintext data with 0-valued bytes.  In effect, to encrypt the sequence of plaintext bytes b</w:t>
      </w:r>
      <w:r w:rsidRPr="008D76B4">
        <w:rPr>
          <w:vertAlign w:val="subscript"/>
        </w:rPr>
        <w:t>1</w:t>
      </w:r>
      <w:r w:rsidRPr="008D76B4">
        <w:t xml:space="preserve"> b</w:t>
      </w:r>
      <w:r w:rsidRPr="008D76B4">
        <w:rPr>
          <w:vertAlign w:val="subscript"/>
        </w:rPr>
        <w:t>2</w:t>
      </w:r>
      <w:r w:rsidRPr="008D76B4">
        <w:t xml:space="preserve"> … b</w:t>
      </w:r>
      <w:r w:rsidRPr="008D76B4">
        <w:rPr>
          <w:vertAlign w:val="subscript"/>
        </w:rPr>
        <w:t>n</w:t>
      </w:r>
      <w:r w:rsidRPr="008D76B4">
        <w:t xml:space="preserve"> (n </w:t>
      </w:r>
      <w:r w:rsidR="00E75BD0">
        <w:t>≤</w:t>
      </w:r>
      <w:r w:rsidRPr="008D76B4">
        <w:t xml:space="preserve"> </w:t>
      </w:r>
      <w:r w:rsidRPr="008D76B4">
        <w:rPr>
          <w:i/>
        </w:rPr>
        <w:t>k</w:t>
      </w:r>
      <w:r w:rsidRPr="008D76B4">
        <w:t>), Cryptoki forms P=2</w:t>
      </w:r>
      <w:r w:rsidRPr="008D76B4">
        <w:rPr>
          <w:vertAlign w:val="superscript"/>
        </w:rPr>
        <w:t>n-1</w:t>
      </w:r>
      <w:r w:rsidRPr="008D76B4">
        <w:t>b</w:t>
      </w:r>
      <w:r w:rsidRPr="008D76B4">
        <w:rPr>
          <w:vertAlign w:val="subscript"/>
        </w:rPr>
        <w:t>1</w:t>
      </w:r>
      <w:r w:rsidRPr="008D76B4">
        <w:t>+2</w:t>
      </w:r>
      <w:r w:rsidRPr="008D76B4">
        <w:rPr>
          <w:vertAlign w:val="superscript"/>
        </w:rPr>
        <w:t>n-2</w:t>
      </w:r>
      <w:r w:rsidRPr="008D76B4">
        <w:t>b</w:t>
      </w:r>
      <w:r w:rsidRPr="008D76B4">
        <w:rPr>
          <w:vertAlign w:val="subscript"/>
        </w:rPr>
        <w:t>2</w:t>
      </w:r>
      <w:r w:rsidRPr="008D76B4">
        <w:t>+…+b</w:t>
      </w:r>
      <w:r w:rsidRPr="008D76B4">
        <w:rPr>
          <w:vertAlign w:val="subscript"/>
        </w:rPr>
        <w:t>n</w:t>
      </w:r>
      <w:r w:rsidRPr="008D76B4">
        <w:t xml:space="preserve">.  This number must be less than the RSA modulus.  The </w:t>
      </w:r>
      <w:r w:rsidRPr="008D76B4">
        <w:rPr>
          <w:i/>
        </w:rPr>
        <w:t>k</w:t>
      </w:r>
      <w:r w:rsidRPr="008D76B4">
        <w:t>-byte ciphertext (</w:t>
      </w:r>
      <w:r w:rsidRPr="008D76B4">
        <w:rPr>
          <w:i/>
        </w:rPr>
        <w:t>k</w:t>
      </w:r>
      <w:r w:rsidRPr="008D76B4">
        <w:t xml:space="preserve"> is the length in bytes of the RSA modulus) is produced by raising P to the RSA public exponent modulo the RSA modulus.  Decryption of a </w:t>
      </w:r>
      <w:r w:rsidRPr="008D76B4">
        <w:rPr>
          <w:i/>
        </w:rPr>
        <w:t>k</w:t>
      </w:r>
      <w:r w:rsidRPr="008D76B4">
        <w:t xml:space="preserve">-byte ciphertext C is accomplished by raising C to the RSA private exponent modulo the RSA modulus, and returning the resulting value as a sequence of exactly </w:t>
      </w:r>
      <w:r w:rsidRPr="008D76B4">
        <w:rPr>
          <w:i/>
        </w:rPr>
        <w:t>k</w:t>
      </w:r>
      <w:r w:rsidRPr="008D76B4">
        <w:t xml:space="preserve"> bytes.  If the resulting plaintext is to be used to produce an unwrapped key, then however many bytes are specified in the template for the length of the key are taken </w:t>
      </w:r>
      <w:r w:rsidRPr="008D76B4">
        <w:rPr>
          <w:i/>
        </w:rPr>
        <w:t>from the end</w:t>
      </w:r>
      <w:r w:rsidRPr="008D76B4">
        <w:t xml:space="preserve"> of this sequence of bytes.</w:t>
      </w:r>
    </w:p>
    <w:p w14:paraId="34A941FA" w14:textId="77777777" w:rsidR="00331BF0" w:rsidRPr="008D76B4" w:rsidRDefault="00331BF0" w:rsidP="00331BF0">
      <w:r w:rsidRPr="008D76B4">
        <w:t>Technically, the above procedures may differ very slightly from certain details of what is specified in X.509.</w:t>
      </w:r>
    </w:p>
    <w:p w14:paraId="5C54E019" w14:textId="77777777" w:rsidR="00331BF0" w:rsidRPr="008D76B4" w:rsidRDefault="00331BF0" w:rsidP="00331BF0">
      <w:r w:rsidRPr="008D76B4">
        <w:t>Executing cryptographic operations using this mechanism can result in the error returns CKR_DATA_INVALID (if plaintext is supplied which has the same length as the RSA modulus and is numerically at least as large as the modulus) and CKR_ENCRYPTED_DATA_INVALID (if ciphertext is supplied which has the same length as the RSA modulus and is numerically at least as large as the modulus).</w:t>
      </w:r>
    </w:p>
    <w:p w14:paraId="3F25F57A" w14:textId="77777777" w:rsidR="00331BF0" w:rsidRPr="008D76B4" w:rsidRDefault="00331BF0" w:rsidP="00331BF0">
      <w:r w:rsidRPr="008D76B4">
        <w:t xml:space="preserve">Constraints on key types and the length of input and output data are summarized in the following table.  In the table, </w:t>
      </w:r>
      <w:r w:rsidRPr="008D76B4">
        <w:rPr>
          <w:i/>
        </w:rPr>
        <w:t>k</w:t>
      </w:r>
      <w:r w:rsidRPr="008D76B4">
        <w:t xml:space="preserve"> is the length in bytes of the RSA modulus.</w:t>
      </w:r>
    </w:p>
    <w:p w14:paraId="2E470D5B" w14:textId="509FD2AB" w:rsidR="00331BF0" w:rsidRPr="008D76B4" w:rsidRDefault="00331BF0" w:rsidP="00331BF0">
      <w:pPr>
        <w:pStyle w:val="Caption"/>
      </w:pPr>
      <w:bookmarkStart w:id="2629" w:name="_Toc228807497"/>
      <w:bookmarkStart w:id="2630" w:name="_Toc405795013"/>
      <w:bookmarkStart w:id="2631" w:name="_Toc383864550"/>
      <w:bookmarkStart w:id="2632" w:name="_Toc323204901"/>
      <w:bookmarkStart w:id="2633" w:name="_Toc25853373"/>
      <w:r w:rsidRPr="008D76B4">
        <w:t xml:space="preserve">Table </w:t>
      </w:r>
      <w:fldSimple w:instr=" SEQ Table \* ARABIC ">
        <w:r w:rsidR="008A04A4">
          <w:rPr>
            <w:noProof/>
          </w:rPr>
          <w:t>41</w:t>
        </w:r>
      </w:fldSimple>
      <w:r w:rsidRPr="008D76B4">
        <w:t>, X.509 (Raw) RSA: Key And Data Length</w:t>
      </w:r>
      <w:bookmarkEnd w:id="2629"/>
      <w:bookmarkEnd w:id="2630"/>
      <w:bookmarkEnd w:id="2631"/>
      <w:bookmarkEnd w:id="2632"/>
      <w:bookmarkEnd w:id="263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990"/>
        <w:gridCol w:w="2790"/>
      </w:tblGrid>
      <w:tr w:rsidR="00331BF0" w:rsidRPr="008D76B4" w14:paraId="5236641E"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76D83332"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5F310EE1"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990" w:type="dxa"/>
            <w:tcBorders>
              <w:top w:val="single" w:sz="12" w:space="0" w:color="000000"/>
              <w:left w:val="single" w:sz="6" w:space="0" w:color="000000"/>
              <w:bottom w:val="single" w:sz="6" w:space="0" w:color="000000"/>
              <w:right w:val="single" w:sz="6" w:space="0" w:color="000000"/>
            </w:tcBorders>
            <w:hideMark/>
          </w:tcPr>
          <w:p w14:paraId="7814C88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790" w:type="dxa"/>
            <w:tcBorders>
              <w:top w:val="single" w:sz="12" w:space="0" w:color="000000"/>
              <w:left w:val="single" w:sz="6" w:space="0" w:color="000000"/>
              <w:bottom w:val="single" w:sz="6" w:space="0" w:color="000000"/>
              <w:right w:val="single" w:sz="12" w:space="0" w:color="000000"/>
            </w:tcBorders>
            <w:hideMark/>
          </w:tcPr>
          <w:p w14:paraId="505E718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25165487" w14:textId="77777777" w:rsidTr="007B527B">
        <w:tc>
          <w:tcPr>
            <w:tcW w:w="1980" w:type="dxa"/>
            <w:tcBorders>
              <w:top w:val="nil"/>
              <w:left w:val="single" w:sz="12" w:space="0" w:color="000000"/>
              <w:bottom w:val="single" w:sz="6" w:space="0" w:color="000000"/>
              <w:right w:val="single" w:sz="6" w:space="0" w:color="000000"/>
            </w:tcBorders>
            <w:hideMark/>
          </w:tcPr>
          <w:p w14:paraId="0BABBA74"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561CA8AA"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247F6843" w14:textId="51194865"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46CF9866"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00800FF7" w14:textId="77777777" w:rsidTr="007B527B">
        <w:tc>
          <w:tcPr>
            <w:tcW w:w="1980" w:type="dxa"/>
            <w:tcBorders>
              <w:top w:val="nil"/>
              <w:left w:val="single" w:sz="12" w:space="0" w:color="000000"/>
              <w:bottom w:val="single" w:sz="6" w:space="0" w:color="000000"/>
              <w:right w:val="single" w:sz="6" w:space="0" w:color="000000"/>
            </w:tcBorders>
            <w:hideMark/>
          </w:tcPr>
          <w:p w14:paraId="64B57FDB"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21F6D2F8"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990" w:type="dxa"/>
            <w:tcBorders>
              <w:top w:val="nil"/>
              <w:left w:val="single" w:sz="6" w:space="0" w:color="000000"/>
              <w:bottom w:val="single" w:sz="6" w:space="0" w:color="000000"/>
              <w:right w:val="single" w:sz="6" w:space="0" w:color="000000"/>
            </w:tcBorders>
            <w:hideMark/>
          </w:tcPr>
          <w:p w14:paraId="150848D7"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79DF2449"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60B784E1" w14:textId="77777777" w:rsidTr="007B527B">
        <w:tc>
          <w:tcPr>
            <w:tcW w:w="1980" w:type="dxa"/>
            <w:tcBorders>
              <w:top w:val="nil"/>
              <w:left w:val="single" w:sz="12" w:space="0" w:color="000000"/>
              <w:bottom w:val="single" w:sz="6" w:space="0" w:color="000000"/>
              <w:right w:val="single" w:sz="6" w:space="0" w:color="000000"/>
            </w:tcBorders>
            <w:hideMark/>
          </w:tcPr>
          <w:p w14:paraId="4BF12B8E"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7E20C298"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990" w:type="dxa"/>
            <w:tcBorders>
              <w:top w:val="nil"/>
              <w:left w:val="single" w:sz="6" w:space="0" w:color="000000"/>
              <w:bottom w:val="single" w:sz="6" w:space="0" w:color="000000"/>
              <w:right w:val="single" w:sz="6" w:space="0" w:color="000000"/>
            </w:tcBorders>
            <w:hideMark/>
          </w:tcPr>
          <w:p w14:paraId="49D64EFC" w14:textId="51FB1FBC"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3DA0E680" w14:textId="77777777" w:rsidR="00331BF0" w:rsidRPr="008D76B4" w:rsidRDefault="00331BF0" w:rsidP="007B527B">
            <w:pPr>
              <w:pStyle w:val="Table"/>
              <w:keepNext/>
              <w:jc w:val="center"/>
              <w:rPr>
                <w:rFonts w:ascii="Arial" w:hAnsi="Arial" w:cs="Arial"/>
                <w:i/>
                <w:sz w:val="20"/>
              </w:rPr>
            </w:pPr>
            <w:r w:rsidRPr="008D76B4">
              <w:rPr>
                <w:rFonts w:ascii="Arial" w:hAnsi="Arial" w:cs="Arial"/>
                <w:i/>
                <w:sz w:val="20"/>
              </w:rPr>
              <w:t>k</w:t>
            </w:r>
          </w:p>
        </w:tc>
      </w:tr>
      <w:tr w:rsidR="00331BF0" w:rsidRPr="008D76B4" w14:paraId="1AC92259" w14:textId="77777777" w:rsidTr="007B527B">
        <w:tc>
          <w:tcPr>
            <w:tcW w:w="1980" w:type="dxa"/>
            <w:tcBorders>
              <w:top w:val="nil"/>
              <w:left w:val="single" w:sz="12" w:space="0" w:color="000000"/>
              <w:bottom w:val="single" w:sz="6" w:space="0" w:color="000000"/>
              <w:right w:val="single" w:sz="6" w:space="0" w:color="000000"/>
            </w:tcBorders>
            <w:hideMark/>
          </w:tcPr>
          <w:p w14:paraId="7B719768" w14:textId="77777777" w:rsidR="00331BF0" w:rsidRPr="008D76B4" w:rsidRDefault="00331BF0" w:rsidP="007B527B">
            <w:pPr>
              <w:pStyle w:val="Table"/>
              <w:keepNext/>
              <w:rPr>
                <w:rFonts w:ascii="Arial" w:hAnsi="Arial" w:cs="Arial"/>
                <w:sz w:val="20"/>
              </w:rPr>
            </w:pPr>
            <w:r w:rsidRPr="008D76B4">
              <w:rPr>
                <w:rFonts w:ascii="Arial" w:hAnsi="Arial" w:cs="Arial"/>
                <w:sz w:val="20"/>
              </w:rPr>
              <w:t>C_SignRecover</w:t>
            </w:r>
          </w:p>
        </w:tc>
        <w:tc>
          <w:tcPr>
            <w:tcW w:w="1890" w:type="dxa"/>
            <w:tcBorders>
              <w:top w:val="nil"/>
              <w:left w:val="single" w:sz="6" w:space="0" w:color="000000"/>
              <w:bottom w:val="single" w:sz="6" w:space="0" w:color="000000"/>
              <w:right w:val="single" w:sz="6" w:space="0" w:color="000000"/>
            </w:tcBorders>
            <w:hideMark/>
          </w:tcPr>
          <w:p w14:paraId="4FCA71A8"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990" w:type="dxa"/>
            <w:tcBorders>
              <w:top w:val="nil"/>
              <w:left w:val="single" w:sz="6" w:space="0" w:color="000000"/>
              <w:bottom w:val="single" w:sz="6" w:space="0" w:color="000000"/>
              <w:right w:val="single" w:sz="6" w:space="0" w:color="000000"/>
            </w:tcBorders>
            <w:hideMark/>
          </w:tcPr>
          <w:p w14:paraId="2477240F" w14:textId="29FD4F5B"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09AF07C1"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12908718" w14:textId="77777777" w:rsidTr="007B527B">
        <w:tc>
          <w:tcPr>
            <w:tcW w:w="1980" w:type="dxa"/>
            <w:tcBorders>
              <w:top w:val="nil"/>
              <w:left w:val="single" w:sz="12" w:space="0" w:color="000000"/>
              <w:bottom w:val="single" w:sz="6" w:space="0" w:color="000000"/>
              <w:right w:val="single" w:sz="6" w:space="0" w:color="000000"/>
            </w:tcBorders>
            <w:hideMark/>
          </w:tcPr>
          <w:p w14:paraId="313782C1"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399FF876"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490B923F" w14:textId="75DA2AA6" w:rsidR="00331BF0" w:rsidRPr="008D76B4" w:rsidRDefault="00E75BD0" w:rsidP="007B527B">
            <w:pPr>
              <w:pStyle w:val="Table"/>
              <w:keepNext/>
              <w:jc w:val="center"/>
              <w:rPr>
                <w:rFonts w:ascii="Arial" w:hAnsi="Arial" w:cs="Arial"/>
                <w:i/>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vertAlign w:val="superscript"/>
              </w:rPr>
              <w:t>2</w:t>
            </w:r>
          </w:p>
        </w:tc>
        <w:tc>
          <w:tcPr>
            <w:tcW w:w="2790" w:type="dxa"/>
            <w:tcBorders>
              <w:top w:val="nil"/>
              <w:left w:val="single" w:sz="6" w:space="0" w:color="000000"/>
              <w:bottom w:val="single" w:sz="6" w:space="0" w:color="000000"/>
              <w:right w:val="single" w:sz="12" w:space="0" w:color="000000"/>
            </w:tcBorders>
            <w:hideMark/>
          </w:tcPr>
          <w:p w14:paraId="5BF64A6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r w:rsidR="00331BF0" w:rsidRPr="008D76B4" w14:paraId="2F2AD919" w14:textId="77777777" w:rsidTr="007B527B">
        <w:tc>
          <w:tcPr>
            <w:tcW w:w="1980" w:type="dxa"/>
            <w:tcBorders>
              <w:top w:val="nil"/>
              <w:left w:val="single" w:sz="12" w:space="0" w:color="000000"/>
              <w:bottom w:val="single" w:sz="6" w:space="0" w:color="000000"/>
              <w:right w:val="single" w:sz="6" w:space="0" w:color="000000"/>
            </w:tcBorders>
            <w:hideMark/>
          </w:tcPr>
          <w:p w14:paraId="4D9B5000"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C_VerifyRecover</w:t>
            </w:r>
          </w:p>
        </w:tc>
        <w:tc>
          <w:tcPr>
            <w:tcW w:w="1890" w:type="dxa"/>
            <w:tcBorders>
              <w:top w:val="nil"/>
              <w:left w:val="single" w:sz="6" w:space="0" w:color="000000"/>
              <w:bottom w:val="single" w:sz="6" w:space="0" w:color="000000"/>
              <w:right w:val="single" w:sz="6" w:space="0" w:color="000000"/>
            </w:tcBorders>
            <w:hideMark/>
          </w:tcPr>
          <w:p w14:paraId="5A58F740"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221237A1"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2FECEC1D"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22F6EA74" w14:textId="77777777" w:rsidTr="007B527B">
        <w:tc>
          <w:tcPr>
            <w:tcW w:w="1980" w:type="dxa"/>
            <w:tcBorders>
              <w:top w:val="nil"/>
              <w:left w:val="single" w:sz="12" w:space="0" w:color="000000"/>
              <w:bottom w:val="single" w:sz="6" w:space="0" w:color="000000"/>
              <w:right w:val="single" w:sz="6" w:space="0" w:color="000000"/>
            </w:tcBorders>
            <w:hideMark/>
          </w:tcPr>
          <w:p w14:paraId="19D74F47"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890" w:type="dxa"/>
            <w:tcBorders>
              <w:top w:val="nil"/>
              <w:left w:val="single" w:sz="6" w:space="0" w:color="000000"/>
              <w:bottom w:val="single" w:sz="6" w:space="0" w:color="000000"/>
              <w:right w:val="single" w:sz="6" w:space="0" w:color="000000"/>
            </w:tcBorders>
            <w:hideMark/>
          </w:tcPr>
          <w:p w14:paraId="74091D4C"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1CB5E9E4" w14:textId="4DA32547"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09DA9E48"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218D7278"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758D23C0"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890" w:type="dxa"/>
            <w:tcBorders>
              <w:top w:val="single" w:sz="6" w:space="0" w:color="000000"/>
              <w:left w:val="single" w:sz="6" w:space="0" w:color="000000"/>
              <w:bottom w:val="single" w:sz="12" w:space="0" w:color="000000"/>
              <w:right w:val="single" w:sz="6" w:space="0" w:color="000000"/>
            </w:tcBorders>
            <w:hideMark/>
          </w:tcPr>
          <w:p w14:paraId="42A1851F"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990" w:type="dxa"/>
            <w:tcBorders>
              <w:top w:val="single" w:sz="6" w:space="0" w:color="000000"/>
              <w:left w:val="single" w:sz="6" w:space="0" w:color="000000"/>
              <w:bottom w:val="single" w:sz="12" w:space="0" w:color="000000"/>
              <w:right w:val="single" w:sz="6" w:space="0" w:color="000000"/>
            </w:tcBorders>
            <w:hideMark/>
          </w:tcPr>
          <w:p w14:paraId="497CC037"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2790" w:type="dxa"/>
            <w:tcBorders>
              <w:top w:val="single" w:sz="6" w:space="0" w:color="000000"/>
              <w:left w:val="single" w:sz="6" w:space="0" w:color="000000"/>
              <w:bottom w:val="single" w:sz="12" w:space="0" w:color="000000"/>
              <w:right w:val="single" w:sz="12" w:space="0" w:color="000000"/>
            </w:tcBorders>
            <w:hideMark/>
          </w:tcPr>
          <w:p w14:paraId="51E6E289" w14:textId="06DA021E"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 xml:space="preserve"> (specified in template)</w:t>
            </w:r>
          </w:p>
        </w:tc>
      </w:tr>
    </w:tbl>
    <w:p w14:paraId="4A6D311F"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5A024FB2" w14:textId="77777777" w:rsidR="00331BF0" w:rsidRPr="008D76B4" w:rsidRDefault="00331BF0" w:rsidP="00331BF0">
      <w:pPr>
        <w:rPr>
          <w:rStyle w:val="FootnoteReference"/>
        </w:rPr>
      </w:pPr>
      <w:r w:rsidRPr="008D76B4">
        <w:rPr>
          <w:rStyle w:val="FootnoteReference"/>
        </w:rPr>
        <w:t>2 Data length, signature length.</w:t>
      </w:r>
    </w:p>
    <w:p w14:paraId="25B84CE9" w14:textId="77777777" w:rsidR="00331BF0" w:rsidRPr="008D76B4" w:rsidRDefault="00331BF0" w:rsidP="00331BF0">
      <w:bookmarkStart w:id="2634" w:name="_Toc322945156"/>
      <w:bookmarkStart w:id="2635" w:name="_Toc322855314"/>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2A6B5A0B" w14:textId="77777777" w:rsidR="00331BF0" w:rsidRPr="008D76B4" w:rsidRDefault="00331BF0" w:rsidP="00331BF0">
      <w:r w:rsidRPr="008D76B4">
        <w:t>This mechanism is intended for compatibility with applications that do not follow the PKCS #1 or ISO/IEC 9796 block formats.</w:t>
      </w:r>
    </w:p>
    <w:p w14:paraId="736A11D7" w14:textId="77777777" w:rsidR="00331BF0" w:rsidRPr="008D76B4" w:rsidRDefault="00331BF0" w:rsidP="000234AE">
      <w:pPr>
        <w:pStyle w:val="Heading3"/>
        <w:numPr>
          <w:ilvl w:val="2"/>
          <w:numId w:val="2"/>
        </w:numPr>
        <w:tabs>
          <w:tab w:val="num" w:pos="720"/>
        </w:tabs>
      </w:pPr>
      <w:bookmarkStart w:id="2636" w:name="_Toc228894642"/>
      <w:bookmarkStart w:id="2637" w:name="_Toc228807168"/>
      <w:bookmarkStart w:id="2638" w:name="_Toc72656214"/>
      <w:bookmarkStart w:id="2639" w:name="_Toc370634379"/>
      <w:bookmarkStart w:id="2640" w:name="_Toc391471096"/>
      <w:bookmarkStart w:id="2641" w:name="_Toc395187734"/>
      <w:bookmarkStart w:id="2642" w:name="_Toc416959980"/>
      <w:bookmarkStart w:id="2643" w:name="_Toc8118079"/>
      <w:bookmarkStart w:id="2644" w:name="_Toc30061142"/>
      <w:bookmarkStart w:id="2645" w:name="_Toc90376395"/>
      <w:bookmarkStart w:id="2646" w:name="_Toc111203380"/>
      <w:bookmarkStart w:id="2647" w:name="_Toc405794803"/>
      <w:bookmarkStart w:id="2648" w:name="_Toc385057982"/>
      <w:r w:rsidRPr="008D76B4">
        <w:t>ANSI X9.31 RSA</w:t>
      </w:r>
      <w:bookmarkEnd w:id="2636"/>
      <w:bookmarkEnd w:id="2637"/>
      <w:bookmarkEnd w:id="2638"/>
      <w:bookmarkEnd w:id="2639"/>
      <w:bookmarkEnd w:id="2640"/>
      <w:bookmarkEnd w:id="2641"/>
      <w:bookmarkEnd w:id="2642"/>
      <w:bookmarkEnd w:id="2643"/>
      <w:bookmarkEnd w:id="2644"/>
      <w:bookmarkEnd w:id="2645"/>
      <w:bookmarkEnd w:id="2646"/>
    </w:p>
    <w:p w14:paraId="473B47A3" w14:textId="77777777" w:rsidR="00331BF0" w:rsidRPr="008D76B4" w:rsidRDefault="00331BF0" w:rsidP="00331BF0">
      <w:r w:rsidRPr="008D76B4">
        <w:t xml:space="preserve">The ANSI X9.31 RSA mechanism, denoted </w:t>
      </w:r>
      <w:r w:rsidRPr="008D76B4">
        <w:rPr>
          <w:b/>
        </w:rPr>
        <w:t>CKM_RSA_X9_31</w:t>
      </w:r>
      <w:r w:rsidRPr="008D76B4">
        <w:t>, is a mechanism for single-part signatures and verification without message recovery based on the RSA public-key cryptosystem and the block formats defined in ANSI X9.31.</w:t>
      </w:r>
    </w:p>
    <w:p w14:paraId="48380CA9" w14:textId="77777777" w:rsidR="00331BF0" w:rsidRPr="008D76B4" w:rsidRDefault="00331BF0" w:rsidP="00331BF0">
      <w:r w:rsidRPr="008D76B4">
        <w:t>This mechanism applies the header and padding fields of the hash encapsulation. The trailer field must be applied by the application.</w:t>
      </w:r>
    </w:p>
    <w:p w14:paraId="294A7E12" w14:textId="77777777" w:rsidR="00331BF0" w:rsidRPr="008D76B4" w:rsidRDefault="00331BF0" w:rsidP="00331BF0">
      <w:r w:rsidRPr="008D76B4">
        <w:t>This mechanism processes only byte strings, whereas ANSI X9.31 operates on bit strings.  Accordingly, the following transformations are performed:</w:t>
      </w:r>
    </w:p>
    <w:p w14:paraId="29D347BD" w14:textId="77777777" w:rsidR="00331BF0" w:rsidRPr="008D76B4" w:rsidRDefault="00331BF0" w:rsidP="000234AE">
      <w:pPr>
        <w:numPr>
          <w:ilvl w:val="0"/>
          <w:numId w:val="43"/>
        </w:numPr>
      </w:pPr>
      <w:r w:rsidRPr="008D76B4">
        <w:t>Data is converted between byte and bit string formats by interpreting the most-significant bit of the leading byte of the byte string as the leftmost bit of the bit string, and the least-significant bit of the trailing byte of the byte string as the rightmost bit of the bit string (this assumes the length in bits of the data is a multiple of 8).</w:t>
      </w:r>
    </w:p>
    <w:p w14:paraId="2973F747" w14:textId="77777777" w:rsidR="00331BF0" w:rsidRPr="008D76B4" w:rsidRDefault="00331BF0" w:rsidP="000234AE">
      <w:pPr>
        <w:numPr>
          <w:ilvl w:val="0"/>
          <w:numId w:val="43"/>
        </w:numPr>
      </w:pPr>
      <w:r w:rsidRPr="008D76B4">
        <w:t>A signature is converted from a bit string to a byte string by padding the bit string on the left with 0 to 7 zero bits so that the resulting length in bits is a multiple of 8, and converting the resulting bit string as above; it is converted from a byte string to a bit string by converting the byte string as above, and removing bits from the left so that the resulting length in bits is the same as that of the RSA modulus.</w:t>
      </w:r>
    </w:p>
    <w:p w14:paraId="60E21B8F" w14:textId="77777777" w:rsidR="00331BF0" w:rsidRPr="008D76B4" w:rsidRDefault="00331BF0" w:rsidP="00331BF0">
      <w:r w:rsidRPr="008D76B4">
        <w:t>This mechanism does not have a parameter.</w:t>
      </w:r>
    </w:p>
    <w:p w14:paraId="5D4822B3" w14:textId="77777777" w:rsidR="00331BF0" w:rsidRPr="008D76B4" w:rsidRDefault="00331BF0" w:rsidP="00331BF0">
      <w:r w:rsidRPr="008D76B4">
        <w:t xml:space="preserve">Constraints on key types and the length of input and output data are summarized in the following table.  In the table, </w:t>
      </w:r>
      <w:r w:rsidRPr="008D76B4">
        <w:rPr>
          <w:i/>
        </w:rPr>
        <w:t>k</w:t>
      </w:r>
      <w:r w:rsidRPr="008D76B4">
        <w:t xml:space="preserve"> is the length in bytes of the RSA modulus. For all operations, the </w:t>
      </w:r>
      <w:r w:rsidRPr="008D76B4">
        <w:rPr>
          <w:i/>
        </w:rPr>
        <w:t>k</w:t>
      </w:r>
      <w:r w:rsidRPr="008D76B4">
        <w:t xml:space="preserve"> value must be at least 128 and a multiple of 32 as specified in ANSI X9.31.</w:t>
      </w:r>
    </w:p>
    <w:p w14:paraId="3368207E" w14:textId="53172F2F" w:rsidR="00331BF0" w:rsidRPr="008D76B4" w:rsidRDefault="00331BF0" w:rsidP="00331BF0">
      <w:pPr>
        <w:pStyle w:val="Caption"/>
      </w:pPr>
      <w:bookmarkStart w:id="2649" w:name="_Toc228807498"/>
      <w:bookmarkStart w:id="2650" w:name="_Toc25853374"/>
      <w:r w:rsidRPr="008D76B4">
        <w:t xml:space="preserve">Table </w:t>
      </w:r>
      <w:fldSimple w:instr=" SEQ Table \* ARABIC ">
        <w:r w:rsidR="008A04A4">
          <w:rPr>
            <w:noProof/>
          </w:rPr>
          <w:t>42</w:t>
        </w:r>
      </w:fldSimple>
      <w:r w:rsidRPr="008D76B4">
        <w:t>, ANSI X9.31 RSA: Key And Data Length</w:t>
      </w:r>
      <w:bookmarkEnd w:id="2649"/>
      <w:bookmarkEnd w:id="265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350"/>
        <w:gridCol w:w="1462"/>
      </w:tblGrid>
      <w:tr w:rsidR="00331BF0" w:rsidRPr="008D76B4" w14:paraId="1B36BA89"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3CB3581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47474DC9"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157FF34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462" w:type="dxa"/>
            <w:tcBorders>
              <w:top w:val="single" w:sz="12" w:space="0" w:color="000000"/>
              <w:left w:val="single" w:sz="6" w:space="0" w:color="000000"/>
              <w:bottom w:val="single" w:sz="6" w:space="0" w:color="000000"/>
              <w:right w:val="single" w:sz="12" w:space="0" w:color="000000"/>
            </w:tcBorders>
            <w:hideMark/>
          </w:tcPr>
          <w:p w14:paraId="68A4F42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553E9DDD" w14:textId="77777777" w:rsidTr="007B527B">
        <w:tc>
          <w:tcPr>
            <w:tcW w:w="1980" w:type="dxa"/>
            <w:tcBorders>
              <w:top w:val="nil"/>
              <w:left w:val="single" w:sz="12" w:space="0" w:color="000000"/>
              <w:bottom w:val="single" w:sz="6" w:space="0" w:color="000000"/>
              <w:right w:val="single" w:sz="6" w:space="0" w:color="000000"/>
            </w:tcBorders>
            <w:hideMark/>
          </w:tcPr>
          <w:p w14:paraId="1D9EC8C1"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6F884351"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350" w:type="dxa"/>
            <w:tcBorders>
              <w:top w:val="nil"/>
              <w:left w:val="single" w:sz="6" w:space="0" w:color="000000"/>
              <w:bottom w:val="single" w:sz="6" w:space="0" w:color="000000"/>
              <w:right w:val="single" w:sz="6" w:space="0" w:color="000000"/>
            </w:tcBorders>
            <w:hideMark/>
          </w:tcPr>
          <w:p w14:paraId="598B64E6" w14:textId="748FECE5"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w:t>
            </w:r>
          </w:p>
        </w:tc>
        <w:tc>
          <w:tcPr>
            <w:tcW w:w="1462" w:type="dxa"/>
            <w:tcBorders>
              <w:top w:val="nil"/>
              <w:left w:val="single" w:sz="6" w:space="0" w:color="000000"/>
              <w:bottom w:val="single" w:sz="6" w:space="0" w:color="000000"/>
              <w:right w:val="single" w:sz="12" w:space="0" w:color="000000"/>
            </w:tcBorders>
            <w:hideMark/>
          </w:tcPr>
          <w:p w14:paraId="53AAA9BD" w14:textId="77777777" w:rsidR="00331BF0" w:rsidRPr="008D76B4" w:rsidRDefault="00331BF0" w:rsidP="007B527B">
            <w:pPr>
              <w:pStyle w:val="Table"/>
              <w:keepNext/>
              <w:jc w:val="center"/>
              <w:rPr>
                <w:rFonts w:ascii="Arial" w:hAnsi="Arial" w:cs="Arial"/>
                <w:i/>
                <w:sz w:val="20"/>
              </w:rPr>
            </w:pPr>
            <w:r w:rsidRPr="008D76B4">
              <w:rPr>
                <w:rFonts w:ascii="Arial" w:hAnsi="Arial" w:cs="Arial"/>
                <w:i/>
                <w:sz w:val="20"/>
              </w:rPr>
              <w:t>k</w:t>
            </w:r>
          </w:p>
        </w:tc>
      </w:tr>
      <w:tr w:rsidR="00331BF0" w:rsidRPr="008D76B4" w14:paraId="4A0BC811" w14:textId="77777777" w:rsidTr="007B527B">
        <w:tc>
          <w:tcPr>
            <w:tcW w:w="1980" w:type="dxa"/>
            <w:tcBorders>
              <w:top w:val="nil"/>
              <w:left w:val="single" w:sz="12" w:space="0" w:color="000000"/>
              <w:bottom w:val="single" w:sz="12" w:space="0" w:color="000000"/>
              <w:right w:val="single" w:sz="6" w:space="0" w:color="000000"/>
            </w:tcBorders>
            <w:hideMark/>
          </w:tcPr>
          <w:p w14:paraId="5E3AF7D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1890" w:type="dxa"/>
            <w:tcBorders>
              <w:top w:val="nil"/>
              <w:left w:val="single" w:sz="6" w:space="0" w:color="000000"/>
              <w:bottom w:val="single" w:sz="12" w:space="0" w:color="000000"/>
              <w:right w:val="single" w:sz="6" w:space="0" w:color="000000"/>
            </w:tcBorders>
            <w:hideMark/>
          </w:tcPr>
          <w:p w14:paraId="17428A56"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350" w:type="dxa"/>
            <w:tcBorders>
              <w:top w:val="nil"/>
              <w:left w:val="single" w:sz="6" w:space="0" w:color="000000"/>
              <w:bottom w:val="single" w:sz="12" w:space="0" w:color="000000"/>
              <w:right w:val="single" w:sz="6" w:space="0" w:color="000000"/>
            </w:tcBorders>
            <w:hideMark/>
          </w:tcPr>
          <w:p w14:paraId="6EC1C48E" w14:textId="50800FA4"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 xml:space="preserve">-2, </w:t>
            </w:r>
            <w:r w:rsidR="00331BF0" w:rsidRPr="008D76B4">
              <w:rPr>
                <w:rFonts w:ascii="Arial" w:hAnsi="Arial" w:cs="Arial"/>
                <w:i/>
                <w:sz w:val="20"/>
              </w:rPr>
              <w:t>k</w:t>
            </w:r>
            <w:r w:rsidR="00331BF0" w:rsidRPr="008D76B4">
              <w:rPr>
                <w:rFonts w:ascii="Arial" w:hAnsi="Arial" w:cs="Arial"/>
                <w:sz w:val="20"/>
                <w:vertAlign w:val="superscript"/>
              </w:rPr>
              <w:t>2</w:t>
            </w:r>
          </w:p>
        </w:tc>
        <w:tc>
          <w:tcPr>
            <w:tcW w:w="1462" w:type="dxa"/>
            <w:tcBorders>
              <w:top w:val="nil"/>
              <w:left w:val="single" w:sz="6" w:space="0" w:color="000000"/>
              <w:bottom w:val="single" w:sz="12" w:space="0" w:color="000000"/>
              <w:right w:val="single" w:sz="12" w:space="0" w:color="000000"/>
            </w:tcBorders>
            <w:hideMark/>
          </w:tcPr>
          <w:p w14:paraId="1A9E6816" w14:textId="77777777" w:rsidR="00331BF0" w:rsidRPr="008D76B4" w:rsidRDefault="00331BF0" w:rsidP="007B527B">
            <w:pPr>
              <w:pStyle w:val="Table"/>
              <w:keepNext/>
              <w:jc w:val="center"/>
              <w:rPr>
                <w:rFonts w:ascii="Arial" w:hAnsi="Arial" w:cs="Arial"/>
                <w:i/>
                <w:sz w:val="20"/>
              </w:rPr>
            </w:pPr>
            <w:r w:rsidRPr="008D76B4">
              <w:rPr>
                <w:rFonts w:ascii="Arial" w:hAnsi="Arial" w:cs="Arial"/>
                <w:sz w:val="20"/>
              </w:rPr>
              <w:t>N/A</w:t>
            </w:r>
          </w:p>
        </w:tc>
      </w:tr>
    </w:tbl>
    <w:p w14:paraId="4107173B"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48131138" w14:textId="77777777" w:rsidR="00331BF0" w:rsidRPr="008D76B4" w:rsidRDefault="00331BF0" w:rsidP="00331BF0">
      <w:pPr>
        <w:rPr>
          <w:rStyle w:val="FootnoteReference"/>
        </w:rPr>
      </w:pPr>
      <w:r w:rsidRPr="008D76B4">
        <w:rPr>
          <w:rStyle w:val="FootnoteReference"/>
        </w:rPr>
        <w:t>2 Data length, signature length.</w:t>
      </w:r>
    </w:p>
    <w:p w14:paraId="1E886292"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713A2A9E" w14:textId="77777777" w:rsidR="00331BF0" w:rsidRPr="008D76B4" w:rsidRDefault="00331BF0" w:rsidP="000234AE">
      <w:pPr>
        <w:pStyle w:val="Heading3"/>
        <w:numPr>
          <w:ilvl w:val="2"/>
          <w:numId w:val="2"/>
        </w:numPr>
        <w:tabs>
          <w:tab w:val="num" w:pos="720"/>
        </w:tabs>
      </w:pPr>
      <w:bookmarkStart w:id="2651" w:name="_Toc228894643"/>
      <w:bookmarkStart w:id="2652" w:name="_Toc228807169"/>
      <w:bookmarkStart w:id="2653" w:name="_Toc72656215"/>
      <w:bookmarkStart w:id="2654" w:name="_Toc370634380"/>
      <w:bookmarkStart w:id="2655" w:name="_Toc391471097"/>
      <w:bookmarkStart w:id="2656" w:name="_Toc395187735"/>
      <w:bookmarkStart w:id="2657" w:name="_Toc416959981"/>
      <w:bookmarkStart w:id="2658" w:name="_Toc8118080"/>
      <w:bookmarkStart w:id="2659" w:name="_Toc30061143"/>
      <w:bookmarkStart w:id="2660" w:name="_Toc90376396"/>
      <w:bookmarkStart w:id="2661" w:name="_Toc111203381"/>
      <w:r w:rsidRPr="008D76B4">
        <w:lastRenderedPageBreak/>
        <w:t>PKCS #1 v1.5 RSA signature with MD2, MD5, SHA-1</w:t>
      </w:r>
      <w:bookmarkEnd w:id="2647"/>
      <w:bookmarkEnd w:id="2648"/>
      <w:r w:rsidRPr="008D76B4">
        <w:t>, SHA-256, SHA-384, SHA-512, RIPE-MD 128 or RIPE-MD 160</w:t>
      </w:r>
      <w:bookmarkEnd w:id="2651"/>
      <w:bookmarkEnd w:id="2652"/>
      <w:bookmarkEnd w:id="2653"/>
      <w:bookmarkEnd w:id="2654"/>
      <w:bookmarkEnd w:id="2655"/>
      <w:bookmarkEnd w:id="2656"/>
      <w:bookmarkEnd w:id="2657"/>
      <w:bookmarkEnd w:id="2658"/>
      <w:bookmarkEnd w:id="2659"/>
      <w:bookmarkEnd w:id="2660"/>
      <w:bookmarkEnd w:id="2661"/>
    </w:p>
    <w:p w14:paraId="5F81D659" w14:textId="77777777" w:rsidR="00331BF0" w:rsidRPr="008D76B4" w:rsidRDefault="00331BF0" w:rsidP="00331BF0">
      <w:r w:rsidRPr="008D76B4">
        <w:t xml:space="preserve">The PKCS #1 v1.5 RSA signature with MD2 mechanism, denoted </w:t>
      </w:r>
      <w:r w:rsidRPr="008D76B4">
        <w:rPr>
          <w:b/>
        </w:rPr>
        <w:t>CKM_MD2_RSA_PKCS</w:t>
      </w:r>
      <w:r w:rsidRPr="008D76B4">
        <w:t>, performs single- and multiple-part digital signatures and verification operations without message recovery.  The operations performed are as described initially in PKCS #1 v1.5 with the object identifier md2WithRSAEncryption, and as in the scheme RSASSA-PKCS1-v1_5 in the current version of PKCS #1, where the underlying hash function is MD2.</w:t>
      </w:r>
    </w:p>
    <w:p w14:paraId="1309045A" w14:textId="77777777" w:rsidR="00331BF0" w:rsidRPr="008D76B4" w:rsidRDefault="00331BF0" w:rsidP="00331BF0">
      <w:r w:rsidRPr="008D76B4">
        <w:t xml:space="preserve">Similarly, the PKCS #1 v1.5 RSA signature with MD5 mechanism, denoted </w:t>
      </w:r>
      <w:r w:rsidRPr="008D76B4">
        <w:rPr>
          <w:b/>
        </w:rPr>
        <w:t>CKM_MD5_RSA_PKCS</w:t>
      </w:r>
      <w:r w:rsidRPr="008D76B4">
        <w:t xml:space="preserve">, performs the same operations described in PKCS #1 with the object identifier md5WithRSAEncryption.  The PKCS #1 v1.5 RSA signature with SHA-1 mechanism, denoted </w:t>
      </w:r>
      <w:r w:rsidRPr="008D76B4">
        <w:rPr>
          <w:b/>
        </w:rPr>
        <w:t>CKM_SHA1_RSA_PKCS</w:t>
      </w:r>
      <w:r w:rsidRPr="008D76B4">
        <w:t xml:space="preserve">, performs the same operations, except that it uses the hash function SHA-1 with object identifier sha1WithRSAEncryption. </w:t>
      </w:r>
    </w:p>
    <w:p w14:paraId="5BF8B960" w14:textId="77777777" w:rsidR="00331BF0" w:rsidRPr="008D76B4" w:rsidRDefault="00331BF0" w:rsidP="00331BF0">
      <w:r w:rsidRPr="008D76B4">
        <w:t xml:space="preserve">Likewise, the PKCS #1 v1.5 RSA signature with SHA-256, SHA-384, and SHA-512 mechanisms, denoted </w:t>
      </w:r>
      <w:r w:rsidRPr="008D76B4">
        <w:rPr>
          <w:b/>
        </w:rPr>
        <w:t>CKM_SHA256_RSA_PKCS</w:t>
      </w:r>
      <w:r w:rsidRPr="008D76B4">
        <w:t xml:space="preserve">, </w:t>
      </w:r>
      <w:r w:rsidRPr="008D76B4">
        <w:rPr>
          <w:b/>
        </w:rPr>
        <w:t>CKM_SHA384_RSA_PKCS</w:t>
      </w:r>
      <w:r w:rsidRPr="008D76B4">
        <w:t xml:space="preserve">, and </w:t>
      </w:r>
      <w:r w:rsidRPr="008D76B4">
        <w:rPr>
          <w:b/>
        </w:rPr>
        <w:t>CKM_SHA512_RSA_PKCS</w:t>
      </w:r>
      <w:r w:rsidRPr="008D76B4">
        <w:t xml:space="preserve"> respectively, perform the same operations using the SHA-256, SHA-384 and SHA-512 hash functions with the object identifiers sha256WithRSAEncryption, sha384WithRSAEncryption and sha512WithRSAEncryption respectively.</w:t>
      </w:r>
    </w:p>
    <w:p w14:paraId="6FEC790E" w14:textId="77777777" w:rsidR="00331BF0" w:rsidRPr="008D76B4" w:rsidRDefault="00331BF0" w:rsidP="00331BF0">
      <w:r w:rsidRPr="008D76B4">
        <w:t xml:space="preserve">The PKCS #1 v1.5 RSA signature with RIPEMD-128 or RIPEMD-160, denoted </w:t>
      </w:r>
      <w:r w:rsidRPr="008D76B4">
        <w:rPr>
          <w:b/>
        </w:rPr>
        <w:t>CKM_RIPEMD128_RSA_PKCS</w:t>
      </w:r>
      <w:r w:rsidRPr="008D76B4">
        <w:t xml:space="preserve"> and </w:t>
      </w:r>
      <w:r w:rsidRPr="008D76B4">
        <w:rPr>
          <w:b/>
        </w:rPr>
        <w:t>CKM_RIPEMD160_RSA_PKCS</w:t>
      </w:r>
      <w:r w:rsidRPr="008D76B4">
        <w:t xml:space="preserve"> respectively, perform the same operations using the RIPE-MD 128 and RIPE-MD 160 hash functions.</w:t>
      </w:r>
    </w:p>
    <w:p w14:paraId="5DECFE7A" w14:textId="77777777" w:rsidR="00331BF0" w:rsidRPr="008D76B4" w:rsidRDefault="00331BF0" w:rsidP="00331BF0">
      <w:r w:rsidRPr="008D76B4">
        <w:t>None of these mechanisms has a parameter.</w:t>
      </w:r>
    </w:p>
    <w:p w14:paraId="67EB79D7" w14:textId="77777777" w:rsidR="00331BF0" w:rsidRPr="008D76B4" w:rsidRDefault="00331BF0" w:rsidP="00331BF0">
      <w:r w:rsidRPr="008D76B4">
        <w:t xml:space="preserve">Constraints on key types and the length of the data for these mechanisms are summarized in the following table.  In the table, </w:t>
      </w:r>
      <w:r w:rsidRPr="008D76B4">
        <w:rPr>
          <w:i/>
        </w:rPr>
        <w:t>k</w:t>
      </w:r>
      <w:r w:rsidRPr="008D76B4">
        <w:t xml:space="preserve"> is the length in bytes of the RSA modulus.  For the PKCS #1 v1.5 RSA signature with MD2 and PKCS #1 v1.5 RSA signature with MD5 mechanisms, </w:t>
      </w:r>
      <w:r w:rsidRPr="008D76B4">
        <w:rPr>
          <w:i/>
        </w:rPr>
        <w:t>k</w:t>
      </w:r>
      <w:r w:rsidRPr="008D76B4">
        <w:t xml:space="preserve"> must be at least 27; for the PKCS #1 v1.5 RSA signature with SHA-1 mechanism, </w:t>
      </w:r>
      <w:r w:rsidRPr="008D76B4">
        <w:rPr>
          <w:i/>
        </w:rPr>
        <w:t>k</w:t>
      </w:r>
      <w:r w:rsidRPr="008D76B4">
        <w:t xml:space="preserve"> must be at least 31, and so on for other underlying hash functions, where the minimum is always 11 bytes more than the length of the hash value.</w:t>
      </w:r>
    </w:p>
    <w:p w14:paraId="4FAE200B" w14:textId="6F8820BC" w:rsidR="00331BF0" w:rsidRPr="008D76B4" w:rsidRDefault="00331BF0" w:rsidP="00331BF0">
      <w:pPr>
        <w:pStyle w:val="Caption"/>
      </w:pPr>
      <w:bookmarkStart w:id="2662" w:name="_Toc228807499"/>
      <w:bookmarkStart w:id="2663" w:name="_Toc405795014"/>
      <w:bookmarkStart w:id="2664" w:name="_Toc25853375"/>
      <w:r w:rsidRPr="008D76B4">
        <w:t xml:space="preserve">Table </w:t>
      </w:r>
      <w:fldSimple w:instr=" SEQ Table \* ARABIC ">
        <w:r w:rsidR="008A04A4">
          <w:rPr>
            <w:noProof/>
          </w:rPr>
          <w:t>43</w:t>
        </w:r>
      </w:fldSimple>
      <w:r w:rsidRPr="008D76B4">
        <w:t>, PKCS #1 v1.5 RSA Signatures with Various Hash Functions: Key And Data Length</w:t>
      </w:r>
      <w:bookmarkEnd w:id="2662"/>
      <w:bookmarkEnd w:id="2663"/>
      <w:bookmarkEnd w:id="266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25"/>
        <w:gridCol w:w="1426"/>
        <w:gridCol w:w="1587"/>
        <w:gridCol w:w="1506"/>
      </w:tblGrid>
      <w:tr w:rsidR="00331BF0" w:rsidRPr="008D76B4" w14:paraId="5D57C99F"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66103842"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25" w:type="dxa"/>
            <w:tcBorders>
              <w:top w:val="single" w:sz="12" w:space="0" w:color="000000"/>
              <w:left w:val="single" w:sz="6" w:space="0" w:color="000000"/>
              <w:bottom w:val="single" w:sz="6" w:space="0" w:color="000000"/>
              <w:right w:val="single" w:sz="6" w:space="0" w:color="000000"/>
            </w:tcBorders>
            <w:hideMark/>
          </w:tcPr>
          <w:p w14:paraId="174B3C42"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26" w:type="dxa"/>
            <w:tcBorders>
              <w:top w:val="single" w:sz="12" w:space="0" w:color="000000"/>
              <w:left w:val="single" w:sz="6" w:space="0" w:color="000000"/>
              <w:bottom w:val="single" w:sz="6" w:space="0" w:color="000000"/>
              <w:right w:val="single" w:sz="6" w:space="0" w:color="000000"/>
            </w:tcBorders>
            <w:hideMark/>
          </w:tcPr>
          <w:p w14:paraId="3C53624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7" w:type="dxa"/>
            <w:tcBorders>
              <w:top w:val="single" w:sz="12" w:space="0" w:color="000000"/>
              <w:left w:val="single" w:sz="6" w:space="0" w:color="000000"/>
              <w:bottom w:val="single" w:sz="6" w:space="0" w:color="000000"/>
              <w:right w:val="single" w:sz="6" w:space="0" w:color="000000"/>
            </w:tcBorders>
            <w:hideMark/>
          </w:tcPr>
          <w:p w14:paraId="65ED2CE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506" w:type="dxa"/>
            <w:tcBorders>
              <w:top w:val="single" w:sz="12" w:space="0" w:color="000000"/>
              <w:left w:val="single" w:sz="6" w:space="0" w:color="000000"/>
              <w:bottom w:val="single" w:sz="6" w:space="0" w:color="000000"/>
              <w:right w:val="single" w:sz="12" w:space="0" w:color="000000"/>
            </w:tcBorders>
            <w:hideMark/>
          </w:tcPr>
          <w:p w14:paraId="56DFA8B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0768669B"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0BDEB680"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25" w:type="dxa"/>
            <w:tcBorders>
              <w:top w:val="single" w:sz="6" w:space="0" w:color="000000"/>
              <w:left w:val="single" w:sz="6" w:space="0" w:color="000000"/>
              <w:bottom w:val="single" w:sz="6" w:space="0" w:color="000000"/>
              <w:right w:val="single" w:sz="6" w:space="0" w:color="000000"/>
            </w:tcBorders>
            <w:hideMark/>
          </w:tcPr>
          <w:p w14:paraId="7A0C08E4"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26" w:type="dxa"/>
            <w:tcBorders>
              <w:top w:val="single" w:sz="6" w:space="0" w:color="000000"/>
              <w:left w:val="single" w:sz="6" w:space="0" w:color="000000"/>
              <w:bottom w:val="single" w:sz="6" w:space="0" w:color="000000"/>
              <w:right w:val="single" w:sz="6" w:space="0" w:color="000000"/>
            </w:tcBorders>
            <w:hideMark/>
          </w:tcPr>
          <w:p w14:paraId="3ABDFC1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7" w:type="dxa"/>
            <w:tcBorders>
              <w:top w:val="single" w:sz="6" w:space="0" w:color="000000"/>
              <w:left w:val="single" w:sz="6" w:space="0" w:color="000000"/>
              <w:bottom w:val="single" w:sz="6" w:space="0" w:color="000000"/>
              <w:right w:val="single" w:sz="6" w:space="0" w:color="000000"/>
            </w:tcBorders>
            <w:hideMark/>
          </w:tcPr>
          <w:p w14:paraId="257D533B"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506" w:type="dxa"/>
            <w:tcBorders>
              <w:top w:val="single" w:sz="6" w:space="0" w:color="000000"/>
              <w:left w:val="single" w:sz="6" w:space="0" w:color="000000"/>
              <w:bottom w:val="single" w:sz="6" w:space="0" w:color="000000"/>
              <w:right w:val="single" w:sz="12" w:space="0" w:color="000000"/>
            </w:tcBorders>
            <w:hideMark/>
          </w:tcPr>
          <w:p w14:paraId="53EEB37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01</w:t>
            </w:r>
          </w:p>
        </w:tc>
      </w:tr>
      <w:tr w:rsidR="00331BF0" w:rsidRPr="008D76B4" w14:paraId="5334DBE7"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4B34F18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25" w:type="dxa"/>
            <w:tcBorders>
              <w:top w:val="single" w:sz="6" w:space="0" w:color="000000"/>
              <w:left w:val="single" w:sz="6" w:space="0" w:color="000000"/>
              <w:bottom w:val="single" w:sz="12" w:space="0" w:color="000000"/>
              <w:right w:val="single" w:sz="6" w:space="0" w:color="000000"/>
            </w:tcBorders>
            <w:hideMark/>
          </w:tcPr>
          <w:p w14:paraId="49225169"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26" w:type="dxa"/>
            <w:tcBorders>
              <w:top w:val="single" w:sz="6" w:space="0" w:color="000000"/>
              <w:left w:val="single" w:sz="6" w:space="0" w:color="000000"/>
              <w:bottom w:val="single" w:sz="12" w:space="0" w:color="000000"/>
              <w:right w:val="single" w:sz="6" w:space="0" w:color="000000"/>
            </w:tcBorders>
            <w:hideMark/>
          </w:tcPr>
          <w:p w14:paraId="4499F7A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 xml:space="preserve">any, </w:t>
            </w:r>
            <w:r w:rsidRPr="008D76B4">
              <w:rPr>
                <w:rFonts w:ascii="Arial" w:hAnsi="Arial" w:cs="Arial"/>
                <w:i/>
                <w:sz w:val="20"/>
              </w:rPr>
              <w:t>k</w:t>
            </w:r>
            <w:r w:rsidRPr="008D76B4">
              <w:rPr>
                <w:rFonts w:ascii="Arial" w:hAnsi="Arial" w:cs="Arial"/>
                <w:sz w:val="20"/>
                <w:vertAlign w:val="superscript"/>
              </w:rPr>
              <w:t>2</w:t>
            </w:r>
          </w:p>
        </w:tc>
        <w:tc>
          <w:tcPr>
            <w:tcW w:w="1587" w:type="dxa"/>
            <w:tcBorders>
              <w:top w:val="single" w:sz="6" w:space="0" w:color="000000"/>
              <w:left w:val="single" w:sz="6" w:space="0" w:color="000000"/>
              <w:bottom w:val="single" w:sz="12" w:space="0" w:color="000000"/>
              <w:right w:val="single" w:sz="6" w:space="0" w:color="000000"/>
            </w:tcBorders>
            <w:hideMark/>
          </w:tcPr>
          <w:p w14:paraId="61BF42B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c>
          <w:tcPr>
            <w:tcW w:w="1506" w:type="dxa"/>
            <w:tcBorders>
              <w:top w:val="single" w:sz="6" w:space="0" w:color="000000"/>
              <w:left w:val="single" w:sz="6" w:space="0" w:color="000000"/>
              <w:bottom w:val="single" w:sz="12" w:space="0" w:color="000000"/>
              <w:right w:val="single" w:sz="12" w:space="0" w:color="000000"/>
            </w:tcBorders>
            <w:hideMark/>
          </w:tcPr>
          <w:p w14:paraId="01707B3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type 01</w:t>
            </w:r>
          </w:p>
        </w:tc>
      </w:tr>
    </w:tbl>
    <w:p w14:paraId="2DE519B7" w14:textId="77777777" w:rsidR="00331BF0" w:rsidRPr="008D76B4" w:rsidRDefault="00331BF0" w:rsidP="00331BF0">
      <w:pPr>
        <w:rPr>
          <w:rStyle w:val="FootnoteReference"/>
        </w:rPr>
      </w:pPr>
      <w:r w:rsidRPr="008D76B4">
        <w:rPr>
          <w:vertAlign w:val="superscript"/>
        </w:rPr>
        <w:t>2</w:t>
      </w:r>
      <w:r w:rsidRPr="008D76B4">
        <w:t xml:space="preserve"> </w:t>
      </w:r>
      <w:r w:rsidRPr="008D76B4">
        <w:rPr>
          <w:rStyle w:val="FootnoteReference"/>
        </w:rPr>
        <w:t>Data length, signature length.</w:t>
      </w:r>
    </w:p>
    <w:p w14:paraId="49185CE5" w14:textId="77777777" w:rsidR="00331BF0" w:rsidRPr="008D76B4" w:rsidRDefault="00331BF0" w:rsidP="00331BF0">
      <w:r w:rsidRPr="008D76B4">
        <w:t xml:space="preserve">For these mechanisms,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46B087BF" w14:textId="77777777" w:rsidR="00331BF0" w:rsidRPr="008D76B4" w:rsidRDefault="00331BF0" w:rsidP="000234AE">
      <w:pPr>
        <w:pStyle w:val="Heading3"/>
        <w:numPr>
          <w:ilvl w:val="2"/>
          <w:numId w:val="2"/>
        </w:numPr>
        <w:tabs>
          <w:tab w:val="num" w:pos="720"/>
        </w:tabs>
      </w:pPr>
      <w:bookmarkStart w:id="2665" w:name="_Toc228894644"/>
      <w:bookmarkStart w:id="2666" w:name="_Toc228807170"/>
      <w:bookmarkStart w:id="2667" w:name="_Toc151796109"/>
      <w:bookmarkStart w:id="2668" w:name="_Toc370634381"/>
      <w:bookmarkStart w:id="2669" w:name="_Toc391471098"/>
      <w:bookmarkStart w:id="2670" w:name="_Toc395187736"/>
      <w:bookmarkStart w:id="2671" w:name="_Toc416959982"/>
      <w:bookmarkStart w:id="2672" w:name="_Toc8118081"/>
      <w:bookmarkStart w:id="2673" w:name="_Toc30061144"/>
      <w:bookmarkStart w:id="2674" w:name="_Toc90376397"/>
      <w:bookmarkStart w:id="2675" w:name="_Toc111203382"/>
      <w:bookmarkStart w:id="2676" w:name="_Toc72656216"/>
      <w:bookmarkStart w:id="2677" w:name="_Toc405794804"/>
      <w:bookmarkStart w:id="2678" w:name="_Toc385057983"/>
      <w:bookmarkStart w:id="2679" w:name="_Toc383864954"/>
      <w:bookmarkStart w:id="2680" w:name="_Toc323610937"/>
      <w:bookmarkStart w:id="2681" w:name="_Toc323205508"/>
      <w:bookmarkStart w:id="2682" w:name="_Toc323024174"/>
      <w:bookmarkStart w:id="2683" w:name="_Toc323000723"/>
      <w:r w:rsidRPr="008D76B4">
        <w:t>PKCS #1 v1.5 RSA signature with SHA-224</w:t>
      </w:r>
      <w:bookmarkEnd w:id="2665"/>
      <w:bookmarkEnd w:id="2666"/>
      <w:bookmarkEnd w:id="2667"/>
      <w:bookmarkEnd w:id="2668"/>
      <w:bookmarkEnd w:id="2669"/>
      <w:bookmarkEnd w:id="2670"/>
      <w:bookmarkEnd w:id="2671"/>
      <w:bookmarkEnd w:id="2672"/>
      <w:bookmarkEnd w:id="2673"/>
      <w:bookmarkEnd w:id="2674"/>
      <w:bookmarkEnd w:id="2675"/>
    </w:p>
    <w:p w14:paraId="7D5479F5" w14:textId="77777777" w:rsidR="00331BF0" w:rsidRPr="008D76B4" w:rsidRDefault="00331BF0" w:rsidP="00331BF0">
      <w:r w:rsidRPr="008D76B4">
        <w:t xml:space="preserve">The PKCS #1 v1.5 RSA signature with SHA-224 mechanism, denoted </w:t>
      </w:r>
      <w:r w:rsidRPr="008D76B4">
        <w:rPr>
          <w:b/>
        </w:rPr>
        <w:t xml:space="preserve">CKM_SHA224_RSA_PKCS, </w:t>
      </w:r>
      <w:r w:rsidRPr="008D76B4">
        <w:t xml:space="preserve">performs similarly as the other </w:t>
      </w:r>
      <w:r w:rsidRPr="008D76B4">
        <w:rPr>
          <w:b/>
        </w:rPr>
        <w:t>CKM_SHA</w:t>
      </w:r>
      <w:r w:rsidRPr="008D76B4">
        <w:rPr>
          <w:b/>
          <w:i/>
        </w:rPr>
        <w:t>X</w:t>
      </w:r>
      <w:r w:rsidRPr="008D76B4">
        <w:rPr>
          <w:b/>
        </w:rPr>
        <w:t>_RSA_PKCS</w:t>
      </w:r>
      <w:r w:rsidRPr="008D76B4">
        <w:t xml:space="preserve"> mechanisms but uses the SHA-224 hash function.</w:t>
      </w:r>
    </w:p>
    <w:p w14:paraId="2CD7A876" w14:textId="77777777" w:rsidR="00331BF0" w:rsidRPr="008D76B4" w:rsidRDefault="00331BF0" w:rsidP="000234AE">
      <w:pPr>
        <w:pStyle w:val="Heading3"/>
        <w:numPr>
          <w:ilvl w:val="2"/>
          <w:numId w:val="2"/>
        </w:numPr>
        <w:tabs>
          <w:tab w:val="num" w:pos="720"/>
        </w:tabs>
      </w:pPr>
      <w:bookmarkStart w:id="2684" w:name="_Toc228894645"/>
      <w:bookmarkStart w:id="2685" w:name="_Toc228807171"/>
      <w:bookmarkStart w:id="2686" w:name="_Toc151796110"/>
      <w:bookmarkStart w:id="2687" w:name="_Toc370634382"/>
      <w:bookmarkStart w:id="2688" w:name="_Toc391471099"/>
      <w:bookmarkStart w:id="2689" w:name="_Toc395187737"/>
      <w:bookmarkStart w:id="2690" w:name="_Toc416959983"/>
      <w:bookmarkStart w:id="2691" w:name="_Toc8118082"/>
      <w:bookmarkStart w:id="2692" w:name="_Toc30061145"/>
      <w:bookmarkStart w:id="2693" w:name="_Toc90376398"/>
      <w:bookmarkStart w:id="2694" w:name="_Toc111203383"/>
      <w:r w:rsidRPr="008D76B4">
        <w:t>PKCS #1 RSA PSS signature with SHA-224</w:t>
      </w:r>
      <w:bookmarkEnd w:id="2684"/>
      <w:bookmarkEnd w:id="2685"/>
      <w:bookmarkEnd w:id="2686"/>
      <w:bookmarkEnd w:id="2687"/>
      <w:bookmarkEnd w:id="2688"/>
      <w:bookmarkEnd w:id="2689"/>
      <w:bookmarkEnd w:id="2690"/>
      <w:bookmarkEnd w:id="2691"/>
      <w:bookmarkEnd w:id="2692"/>
      <w:bookmarkEnd w:id="2693"/>
      <w:bookmarkEnd w:id="2694"/>
    </w:p>
    <w:p w14:paraId="68668577" w14:textId="77777777" w:rsidR="00331BF0" w:rsidRPr="008D76B4" w:rsidRDefault="00331BF0" w:rsidP="00331BF0">
      <w:r w:rsidRPr="008D76B4">
        <w:t xml:space="preserve">The PKCS #1 RSA PSS signature with SHA-224 mechanism, denoted </w:t>
      </w:r>
      <w:r w:rsidRPr="008D76B4">
        <w:rPr>
          <w:b/>
        </w:rPr>
        <w:t>CKM_SHA224_RSA_PKCS_PSS</w:t>
      </w:r>
      <w:r w:rsidRPr="008D76B4">
        <w:t xml:space="preserve">, performs similarly as the other </w:t>
      </w:r>
      <w:r w:rsidRPr="008D76B4">
        <w:rPr>
          <w:b/>
        </w:rPr>
        <w:t>CKM_SHA</w:t>
      </w:r>
      <w:r w:rsidRPr="008D76B4">
        <w:rPr>
          <w:b/>
          <w:i/>
        </w:rPr>
        <w:t>X</w:t>
      </w:r>
      <w:r w:rsidRPr="008D76B4">
        <w:rPr>
          <w:b/>
        </w:rPr>
        <w:t>_RSA_ PKCS_PSS</w:t>
      </w:r>
      <w:r w:rsidRPr="008D76B4">
        <w:t xml:space="preserve"> mechanisms but uses the SHA-224 hash function.</w:t>
      </w:r>
    </w:p>
    <w:p w14:paraId="401B14D3" w14:textId="77777777" w:rsidR="00331BF0" w:rsidRPr="008D76B4" w:rsidRDefault="00331BF0" w:rsidP="000234AE">
      <w:pPr>
        <w:pStyle w:val="Heading3"/>
        <w:numPr>
          <w:ilvl w:val="2"/>
          <w:numId w:val="2"/>
        </w:numPr>
        <w:tabs>
          <w:tab w:val="num" w:pos="720"/>
        </w:tabs>
      </w:pPr>
      <w:bookmarkStart w:id="2695" w:name="_Toc228894646"/>
      <w:bookmarkStart w:id="2696" w:name="_Toc228807172"/>
      <w:bookmarkStart w:id="2697" w:name="_Toc370634383"/>
      <w:bookmarkStart w:id="2698" w:name="_Toc391471100"/>
      <w:bookmarkStart w:id="2699" w:name="_Toc395187738"/>
      <w:bookmarkStart w:id="2700" w:name="_Toc416959984"/>
      <w:bookmarkStart w:id="2701" w:name="_Toc8118083"/>
      <w:bookmarkStart w:id="2702" w:name="_Toc30061146"/>
      <w:bookmarkStart w:id="2703" w:name="_Toc90376399"/>
      <w:bookmarkStart w:id="2704" w:name="_Toc111203384"/>
      <w:r w:rsidRPr="008D76B4">
        <w:t>PKCS #1 RSA PSS signature with SHA-1, SHA-256, SHA-384 or SHA-512</w:t>
      </w:r>
      <w:bookmarkEnd w:id="2676"/>
      <w:bookmarkEnd w:id="2695"/>
      <w:bookmarkEnd w:id="2696"/>
      <w:bookmarkEnd w:id="2697"/>
      <w:bookmarkEnd w:id="2698"/>
      <w:bookmarkEnd w:id="2699"/>
      <w:bookmarkEnd w:id="2700"/>
      <w:bookmarkEnd w:id="2701"/>
      <w:bookmarkEnd w:id="2702"/>
      <w:bookmarkEnd w:id="2703"/>
      <w:bookmarkEnd w:id="2704"/>
    </w:p>
    <w:p w14:paraId="69FAC063" w14:textId="77777777" w:rsidR="00331BF0" w:rsidRPr="008D76B4" w:rsidRDefault="00331BF0" w:rsidP="00331BF0">
      <w:r w:rsidRPr="008D76B4">
        <w:t xml:space="preserve">The PKCS #1 RSA PSS signature with SHA-1 mechanism, denoted </w:t>
      </w:r>
      <w:r w:rsidRPr="008D76B4">
        <w:rPr>
          <w:b/>
        </w:rPr>
        <w:t>CKM_SHA1_RSA_PKCS_PSS</w:t>
      </w:r>
      <w:r w:rsidRPr="008D76B4">
        <w:t xml:space="preserve">, performs single- and multiple-part digital signatures and verification operations without message </w:t>
      </w:r>
      <w:r w:rsidRPr="008D76B4">
        <w:lastRenderedPageBreak/>
        <w:t>recovery.  The operations performed are as described in PKCS #1 with the object identifier id-RSASSA-PSS, i.e., as in the scheme RSASSA-PSS in PKCS #1 where the underlying hash function is SHA-1.</w:t>
      </w:r>
    </w:p>
    <w:p w14:paraId="53B378B8" w14:textId="77777777" w:rsidR="00331BF0" w:rsidRPr="008D76B4" w:rsidRDefault="00331BF0" w:rsidP="00331BF0">
      <w:r w:rsidRPr="008D76B4">
        <w:t xml:space="preserve">The PKCS #1 RSA PSS signature with SHA-256, SHA-384, and SHA-512 mechanisms, denoted </w:t>
      </w:r>
      <w:r w:rsidRPr="008D76B4">
        <w:rPr>
          <w:b/>
        </w:rPr>
        <w:t>CKM_SHA256_RSA_PKCS_PSS</w:t>
      </w:r>
      <w:r w:rsidRPr="008D76B4">
        <w:t xml:space="preserve">, </w:t>
      </w:r>
      <w:r w:rsidRPr="008D76B4">
        <w:rPr>
          <w:b/>
        </w:rPr>
        <w:t>CKM_SHA384_RSA_PKCS_PSS</w:t>
      </w:r>
      <w:r w:rsidRPr="008D76B4">
        <w:t xml:space="preserve">, and </w:t>
      </w:r>
      <w:r w:rsidRPr="008D76B4">
        <w:rPr>
          <w:b/>
        </w:rPr>
        <w:t>CKM_SHA512_RSA_PKCS_PSS</w:t>
      </w:r>
      <w:r w:rsidRPr="008D76B4">
        <w:t xml:space="preserve"> respectively, perform the same operations using the SHA-256, SHA-384 and SHA-512 hash functions.</w:t>
      </w:r>
    </w:p>
    <w:p w14:paraId="272B141F" w14:textId="77777777" w:rsidR="00331BF0" w:rsidRPr="008D76B4" w:rsidRDefault="00331BF0" w:rsidP="00331BF0">
      <w:r w:rsidRPr="008D76B4">
        <w:t xml:space="preserve">The mechanisms have a parameter, a </w:t>
      </w:r>
      <w:r w:rsidRPr="008D76B4">
        <w:rPr>
          <w:b/>
        </w:rPr>
        <w:t>CK_RSA_PKCS_PSS_PARAMS</w:t>
      </w:r>
      <w:r w:rsidRPr="008D76B4">
        <w:t xml:space="preserve"> structure. The </w:t>
      </w:r>
      <w:r w:rsidRPr="008D76B4">
        <w:rPr>
          <w:i/>
        </w:rPr>
        <w:t>sLen</w:t>
      </w:r>
      <w:r w:rsidRPr="008D76B4">
        <w:t xml:space="preserve"> field must be less than or equal to </w:t>
      </w:r>
      <w:r w:rsidRPr="008D76B4">
        <w:rPr>
          <w:i/>
        </w:rPr>
        <w:t>k*</w:t>
      </w:r>
      <w:r w:rsidRPr="008D76B4">
        <w:t>-2-</w:t>
      </w:r>
      <w:r w:rsidRPr="008D76B4">
        <w:rPr>
          <w:i/>
        </w:rPr>
        <w:t>hLen</w:t>
      </w:r>
      <w:r w:rsidRPr="008D76B4">
        <w:t xml:space="preserve"> where </w:t>
      </w:r>
      <w:r w:rsidRPr="008D76B4">
        <w:rPr>
          <w:i/>
        </w:rPr>
        <w:t>hLen</w:t>
      </w:r>
      <w:r w:rsidRPr="008D76B4">
        <w:t xml:space="preserve"> is the length in bytes of the hash value. </w:t>
      </w:r>
      <w:r w:rsidRPr="008D76B4">
        <w:rPr>
          <w:i/>
        </w:rPr>
        <w:t>k*</w:t>
      </w:r>
      <w:r w:rsidRPr="008D76B4">
        <w:t xml:space="preserve"> is the length in bytes of the RSA modulus, except if the length in bits of the RSA modulus is one more than a multiple of 8, in which case </w:t>
      </w:r>
      <w:r w:rsidRPr="008D76B4">
        <w:rPr>
          <w:i/>
        </w:rPr>
        <w:t>k*</w:t>
      </w:r>
      <w:r w:rsidRPr="008D76B4">
        <w:t xml:space="preserve"> is one less than the length in bytes of the RSA modulus.</w:t>
      </w:r>
    </w:p>
    <w:p w14:paraId="3AAFA49B" w14:textId="77777777" w:rsidR="00331BF0" w:rsidRPr="008D76B4" w:rsidRDefault="00331BF0" w:rsidP="00331BF0">
      <w:r w:rsidRPr="008D76B4">
        <w:t xml:space="preserve">Constraints on key types and the length of the data are summarized in the following table.  In the table, </w:t>
      </w:r>
      <w:r w:rsidRPr="008D76B4">
        <w:rPr>
          <w:i/>
        </w:rPr>
        <w:t>k</w:t>
      </w:r>
      <w:r w:rsidRPr="008D76B4">
        <w:t xml:space="preserve"> is the length in bytes of the RSA modulus.</w:t>
      </w:r>
    </w:p>
    <w:p w14:paraId="7F4AA2C0" w14:textId="36FD086A" w:rsidR="00331BF0" w:rsidRPr="008D76B4" w:rsidRDefault="00331BF0" w:rsidP="00331BF0">
      <w:pPr>
        <w:pStyle w:val="Caption"/>
      </w:pPr>
      <w:bookmarkStart w:id="2705" w:name="_Toc228807500"/>
      <w:bookmarkStart w:id="2706" w:name="_Toc25853376"/>
      <w:r w:rsidRPr="008D76B4">
        <w:t xml:space="preserve">Table </w:t>
      </w:r>
      <w:fldSimple w:instr=" SEQ Table \* ARABIC ">
        <w:r w:rsidR="008A04A4">
          <w:rPr>
            <w:noProof/>
          </w:rPr>
          <w:t>44</w:t>
        </w:r>
      </w:fldSimple>
      <w:r w:rsidRPr="008D76B4">
        <w:t>, PKCS #1 RSA PSS Signatures with Various Hash Functions: Key And Data Length</w:t>
      </w:r>
      <w:bookmarkEnd w:id="2705"/>
      <w:bookmarkEnd w:id="270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25"/>
        <w:gridCol w:w="1426"/>
        <w:gridCol w:w="1587"/>
      </w:tblGrid>
      <w:tr w:rsidR="00331BF0" w:rsidRPr="008D76B4" w14:paraId="10E5C138"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6D5294C9"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25" w:type="dxa"/>
            <w:tcBorders>
              <w:top w:val="single" w:sz="12" w:space="0" w:color="000000"/>
              <w:left w:val="single" w:sz="6" w:space="0" w:color="000000"/>
              <w:bottom w:val="single" w:sz="6" w:space="0" w:color="000000"/>
              <w:right w:val="single" w:sz="6" w:space="0" w:color="000000"/>
            </w:tcBorders>
            <w:hideMark/>
          </w:tcPr>
          <w:p w14:paraId="1422D8BC"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26" w:type="dxa"/>
            <w:tcBorders>
              <w:top w:val="single" w:sz="12" w:space="0" w:color="000000"/>
              <w:left w:val="single" w:sz="6" w:space="0" w:color="000000"/>
              <w:bottom w:val="single" w:sz="6" w:space="0" w:color="000000"/>
              <w:right w:val="single" w:sz="6" w:space="0" w:color="000000"/>
            </w:tcBorders>
            <w:hideMark/>
          </w:tcPr>
          <w:p w14:paraId="17E16590"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7" w:type="dxa"/>
            <w:tcBorders>
              <w:top w:val="single" w:sz="12" w:space="0" w:color="000000"/>
              <w:left w:val="single" w:sz="6" w:space="0" w:color="000000"/>
              <w:bottom w:val="single" w:sz="6" w:space="0" w:color="000000"/>
              <w:right w:val="single" w:sz="12" w:space="0" w:color="000000"/>
            </w:tcBorders>
            <w:hideMark/>
          </w:tcPr>
          <w:p w14:paraId="3D0200C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5CC8450"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593247C6"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25" w:type="dxa"/>
            <w:tcBorders>
              <w:top w:val="single" w:sz="6" w:space="0" w:color="000000"/>
              <w:left w:val="single" w:sz="6" w:space="0" w:color="000000"/>
              <w:bottom w:val="single" w:sz="6" w:space="0" w:color="000000"/>
              <w:right w:val="single" w:sz="6" w:space="0" w:color="000000"/>
            </w:tcBorders>
            <w:hideMark/>
          </w:tcPr>
          <w:p w14:paraId="78F86D3D"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26" w:type="dxa"/>
            <w:tcBorders>
              <w:top w:val="single" w:sz="6" w:space="0" w:color="000000"/>
              <w:left w:val="single" w:sz="6" w:space="0" w:color="000000"/>
              <w:bottom w:val="single" w:sz="6" w:space="0" w:color="000000"/>
              <w:right w:val="single" w:sz="6" w:space="0" w:color="000000"/>
            </w:tcBorders>
            <w:hideMark/>
          </w:tcPr>
          <w:p w14:paraId="6D83B61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7" w:type="dxa"/>
            <w:tcBorders>
              <w:top w:val="single" w:sz="6" w:space="0" w:color="000000"/>
              <w:left w:val="single" w:sz="6" w:space="0" w:color="000000"/>
              <w:bottom w:val="single" w:sz="6" w:space="0" w:color="000000"/>
              <w:right w:val="single" w:sz="12" w:space="0" w:color="000000"/>
            </w:tcBorders>
            <w:hideMark/>
          </w:tcPr>
          <w:p w14:paraId="70ED9726"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417B51DC"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71FCE679"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25" w:type="dxa"/>
            <w:tcBorders>
              <w:top w:val="single" w:sz="6" w:space="0" w:color="000000"/>
              <w:left w:val="single" w:sz="6" w:space="0" w:color="000000"/>
              <w:bottom w:val="single" w:sz="12" w:space="0" w:color="000000"/>
              <w:right w:val="single" w:sz="6" w:space="0" w:color="000000"/>
            </w:tcBorders>
            <w:hideMark/>
          </w:tcPr>
          <w:p w14:paraId="0E22A200"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26" w:type="dxa"/>
            <w:tcBorders>
              <w:top w:val="single" w:sz="6" w:space="0" w:color="000000"/>
              <w:left w:val="single" w:sz="6" w:space="0" w:color="000000"/>
              <w:bottom w:val="single" w:sz="12" w:space="0" w:color="000000"/>
              <w:right w:val="single" w:sz="6" w:space="0" w:color="000000"/>
            </w:tcBorders>
            <w:hideMark/>
          </w:tcPr>
          <w:p w14:paraId="61AD9F2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 xml:space="preserve">any, </w:t>
            </w:r>
            <w:r w:rsidRPr="008D76B4">
              <w:rPr>
                <w:rFonts w:ascii="Arial" w:hAnsi="Arial" w:cs="Arial"/>
                <w:i/>
                <w:sz w:val="20"/>
              </w:rPr>
              <w:t>k</w:t>
            </w:r>
            <w:r w:rsidRPr="008D76B4">
              <w:rPr>
                <w:rFonts w:ascii="Arial" w:hAnsi="Arial" w:cs="Arial"/>
                <w:sz w:val="20"/>
                <w:vertAlign w:val="superscript"/>
              </w:rPr>
              <w:t>2</w:t>
            </w:r>
          </w:p>
        </w:tc>
        <w:tc>
          <w:tcPr>
            <w:tcW w:w="1587" w:type="dxa"/>
            <w:tcBorders>
              <w:top w:val="single" w:sz="6" w:space="0" w:color="000000"/>
              <w:left w:val="single" w:sz="6" w:space="0" w:color="000000"/>
              <w:bottom w:val="single" w:sz="12" w:space="0" w:color="000000"/>
              <w:right w:val="single" w:sz="12" w:space="0" w:color="000000"/>
            </w:tcBorders>
            <w:hideMark/>
          </w:tcPr>
          <w:p w14:paraId="5CBFB47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33003ED6" w14:textId="77777777" w:rsidR="00331BF0" w:rsidRPr="008D76B4" w:rsidRDefault="00331BF0" w:rsidP="00331BF0">
      <w:pPr>
        <w:rPr>
          <w:rStyle w:val="FootnoteReference"/>
        </w:rPr>
      </w:pPr>
      <w:r w:rsidRPr="008D76B4">
        <w:rPr>
          <w:vertAlign w:val="superscript"/>
        </w:rPr>
        <w:t>2</w:t>
      </w:r>
      <w:r w:rsidRPr="008D76B4">
        <w:t xml:space="preserve"> </w:t>
      </w:r>
      <w:r w:rsidRPr="008D76B4">
        <w:rPr>
          <w:rStyle w:val="FootnoteReference"/>
        </w:rPr>
        <w:t>Data length, signature length.</w:t>
      </w:r>
    </w:p>
    <w:p w14:paraId="2B777062"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201F34DF" w14:textId="77777777" w:rsidR="00331BF0" w:rsidRPr="008D76B4" w:rsidRDefault="00331BF0" w:rsidP="000234AE">
      <w:pPr>
        <w:pStyle w:val="Heading3"/>
        <w:numPr>
          <w:ilvl w:val="2"/>
          <w:numId w:val="2"/>
        </w:numPr>
        <w:tabs>
          <w:tab w:val="num" w:pos="720"/>
        </w:tabs>
      </w:pPr>
      <w:bookmarkStart w:id="2707" w:name="_Toc8118084"/>
      <w:bookmarkStart w:id="2708" w:name="_Toc30061147"/>
      <w:bookmarkStart w:id="2709" w:name="_Toc90376400"/>
      <w:bookmarkStart w:id="2710" w:name="_Toc111203385"/>
      <w:r w:rsidRPr="008D76B4">
        <w:t>PKCS #1 v1.5 RSA signature with SHA3</w:t>
      </w:r>
      <w:bookmarkEnd w:id="2707"/>
      <w:bookmarkEnd w:id="2708"/>
      <w:bookmarkEnd w:id="2709"/>
      <w:bookmarkEnd w:id="2710"/>
    </w:p>
    <w:p w14:paraId="683C1D9C" w14:textId="77777777" w:rsidR="00331BF0" w:rsidRPr="008D76B4" w:rsidRDefault="00331BF0" w:rsidP="00331BF0">
      <w:r w:rsidRPr="008D76B4">
        <w:t xml:space="preserve">The PKCS #1 v1.5 RSA signature with SHA3-224, SHA3-256, SHA3-384, SHA3-512 mechanisms, denoted </w:t>
      </w:r>
      <w:r w:rsidRPr="008D76B4">
        <w:rPr>
          <w:b/>
        </w:rPr>
        <w:t>CKM_SHA3_224_RSA_PKCS</w:t>
      </w:r>
      <w:r w:rsidRPr="008D76B4">
        <w:t>,</w:t>
      </w:r>
      <w:r w:rsidRPr="008D76B4">
        <w:rPr>
          <w:b/>
        </w:rPr>
        <w:t xml:space="preserve"> CKM_SHA3_256_RSA_PKCS</w:t>
      </w:r>
      <w:r w:rsidRPr="008D76B4">
        <w:t>,</w:t>
      </w:r>
      <w:r w:rsidRPr="008D76B4">
        <w:rPr>
          <w:b/>
        </w:rPr>
        <w:t xml:space="preserve"> CKM_SHA3_384_RSA_PKCS</w:t>
      </w:r>
      <w:r w:rsidRPr="008D76B4">
        <w:t>, and</w:t>
      </w:r>
      <w:r w:rsidRPr="008D76B4">
        <w:rPr>
          <w:b/>
        </w:rPr>
        <w:t xml:space="preserve"> CKM_SHA3_512_RSA_PKCS</w:t>
      </w:r>
      <w:r w:rsidRPr="008D76B4">
        <w:t xml:space="preserve"> respectively,</w:t>
      </w:r>
      <w:r w:rsidRPr="008D76B4">
        <w:rPr>
          <w:b/>
        </w:rPr>
        <w:t xml:space="preserve"> </w:t>
      </w:r>
      <w:r w:rsidRPr="008D76B4">
        <w:t xml:space="preserve">performs similarly as the other </w:t>
      </w:r>
      <w:r w:rsidRPr="008D76B4">
        <w:rPr>
          <w:b/>
        </w:rPr>
        <w:t>CKM_SHA</w:t>
      </w:r>
      <w:r w:rsidRPr="008D76B4">
        <w:rPr>
          <w:b/>
          <w:i/>
        </w:rPr>
        <w:t>X</w:t>
      </w:r>
      <w:r w:rsidRPr="008D76B4">
        <w:rPr>
          <w:b/>
        </w:rPr>
        <w:t>_RSA_PKCS</w:t>
      </w:r>
      <w:r w:rsidRPr="008D76B4">
        <w:t xml:space="preserve"> mechanisms but uses the corresponding SHA3 hash functions.</w:t>
      </w:r>
    </w:p>
    <w:p w14:paraId="6548D844" w14:textId="77777777" w:rsidR="00331BF0" w:rsidRPr="008D76B4" w:rsidRDefault="00331BF0" w:rsidP="000234AE">
      <w:pPr>
        <w:pStyle w:val="Heading3"/>
        <w:numPr>
          <w:ilvl w:val="2"/>
          <w:numId w:val="2"/>
        </w:numPr>
        <w:tabs>
          <w:tab w:val="num" w:pos="720"/>
        </w:tabs>
      </w:pPr>
      <w:bookmarkStart w:id="2711" w:name="_Toc8118085"/>
      <w:bookmarkStart w:id="2712" w:name="_Toc30061148"/>
      <w:bookmarkStart w:id="2713" w:name="_Toc90376401"/>
      <w:bookmarkStart w:id="2714" w:name="_Toc111203386"/>
      <w:r w:rsidRPr="008D76B4">
        <w:t>PKCS #1 RSA PSS signature with SHA3</w:t>
      </w:r>
      <w:bookmarkEnd w:id="2711"/>
      <w:bookmarkEnd w:id="2712"/>
      <w:bookmarkEnd w:id="2713"/>
      <w:bookmarkEnd w:id="2714"/>
    </w:p>
    <w:p w14:paraId="369D8670" w14:textId="77777777" w:rsidR="00331BF0" w:rsidRPr="008D76B4" w:rsidRDefault="00331BF0" w:rsidP="00331BF0">
      <w:r w:rsidRPr="008D76B4">
        <w:t xml:space="preserve">The PKCS #1 RSA PSS signature with SHA3-224, SHA3-256, SHA3-384, SHA3-512 mechanisms, denoted </w:t>
      </w:r>
      <w:r w:rsidRPr="008D76B4">
        <w:rPr>
          <w:b/>
        </w:rPr>
        <w:t>CKM_SHA3_224_RSA_PKCS_PSS</w:t>
      </w:r>
      <w:r w:rsidRPr="008D76B4">
        <w:t>,</w:t>
      </w:r>
      <w:r w:rsidRPr="008D76B4">
        <w:rPr>
          <w:b/>
        </w:rPr>
        <w:t xml:space="preserve"> CKM_SHA3_256_RSA_PKCS_PSS</w:t>
      </w:r>
      <w:r w:rsidRPr="008D76B4">
        <w:t>,</w:t>
      </w:r>
      <w:r w:rsidRPr="008D76B4">
        <w:rPr>
          <w:b/>
        </w:rPr>
        <w:t xml:space="preserve"> CKM_SHA3_384_RSA_PKCS_PSS</w:t>
      </w:r>
      <w:r w:rsidRPr="008D76B4">
        <w:t>, and</w:t>
      </w:r>
      <w:r w:rsidRPr="008D76B4">
        <w:rPr>
          <w:b/>
        </w:rPr>
        <w:t xml:space="preserve"> CKM_SHA3_512_RSA_PKCS_PSS</w:t>
      </w:r>
      <w:r w:rsidRPr="008D76B4">
        <w:t xml:space="preserve"> respectively, performs similarly as the other </w:t>
      </w:r>
      <w:r w:rsidRPr="008D76B4">
        <w:rPr>
          <w:b/>
        </w:rPr>
        <w:t>CKM_SHA</w:t>
      </w:r>
      <w:r w:rsidRPr="008D76B4">
        <w:rPr>
          <w:b/>
          <w:i/>
        </w:rPr>
        <w:t>X</w:t>
      </w:r>
      <w:r w:rsidRPr="008D76B4">
        <w:rPr>
          <w:b/>
        </w:rPr>
        <w:t>_RSA_PKCS_PSS</w:t>
      </w:r>
      <w:r w:rsidRPr="008D76B4">
        <w:t xml:space="preserve"> mechanisms but uses the corresponding SHA-3 hash functions.</w:t>
      </w:r>
    </w:p>
    <w:p w14:paraId="543B5971" w14:textId="77777777" w:rsidR="00331BF0" w:rsidRPr="008D76B4" w:rsidRDefault="00331BF0" w:rsidP="000234AE">
      <w:pPr>
        <w:pStyle w:val="Heading3"/>
        <w:numPr>
          <w:ilvl w:val="2"/>
          <w:numId w:val="2"/>
        </w:numPr>
        <w:tabs>
          <w:tab w:val="num" w:pos="720"/>
        </w:tabs>
      </w:pPr>
      <w:bookmarkStart w:id="2715" w:name="_Toc228894647"/>
      <w:bookmarkStart w:id="2716" w:name="_Toc228807173"/>
      <w:bookmarkStart w:id="2717" w:name="_Toc72656217"/>
      <w:bookmarkStart w:id="2718" w:name="_Toc370634384"/>
      <w:bookmarkStart w:id="2719" w:name="_Toc391471101"/>
      <w:bookmarkStart w:id="2720" w:name="_Toc395187739"/>
      <w:bookmarkStart w:id="2721" w:name="_Toc416959985"/>
      <w:bookmarkStart w:id="2722" w:name="_Toc8118086"/>
      <w:bookmarkStart w:id="2723" w:name="_Toc30061149"/>
      <w:bookmarkStart w:id="2724" w:name="_Toc90376402"/>
      <w:bookmarkStart w:id="2725" w:name="_Toc111203387"/>
      <w:r w:rsidRPr="008D76B4">
        <w:t>ANSI X9.31 RSA signature with SHA-1</w:t>
      </w:r>
      <w:bookmarkEnd w:id="2715"/>
      <w:bookmarkEnd w:id="2716"/>
      <w:bookmarkEnd w:id="2717"/>
      <w:bookmarkEnd w:id="2718"/>
      <w:bookmarkEnd w:id="2719"/>
      <w:bookmarkEnd w:id="2720"/>
      <w:bookmarkEnd w:id="2721"/>
      <w:bookmarkEnd w:id="2722"/>
      <w:bookmarkEnd w:id="2723"/>
      <w:bookmarkEnd w:id="2724"/>
      <w:bookmarkEnd w:id="2725"/>
    </w:p>
    <w:p w14:paraId="03E32D54" w14:textId="77777777" w:rsidR="00331BF0" w:rsidRPr="008D76B4" w:rsidRDefault="00331BF0" w:rsidP="00331BF0">
      <w:r w:rsidRPr="008D76B4">
        <w:t xml:space="preserve">The ANSI X9.31 RSA signature with SHA-1 mechanism, denoted </w:t>
      </w:r>
      <w:r w:rsidRPr="008D76B4">
        <w:rPr>
          <w:b/>
        </w:rPr>
        <w:t>CKM_SHA1_RSA_X9_31</w:t>
      </w:r>
      <w:r w:rsidRPr="008D76B4">
        <w:t>, performs single- and multiple-part digital signatures and verification operations without message recovery.  The operations performed are as described in ANSI X9.31.</w:t>
      </w:r>
    </w:p>
    <w:p w14:paraId="3D4EAADC" w14:textId="77777777" w:rsidR="00331BF0" w:rsidRPr="008D76B4" w:rsidRDefault="00331BF0" w:rsidP="00331BF0">
      <w:r w:rsidRPr="008D76B4">
        <w:t>This mechanism does not have a parameter.</w:t>
      </w:r>
    </w:p>
    <w:p w14:paraId="0DFD8E5F" w14:textId="77777777" w:rsidR="00331BF0" w:rsidRPr="008D76B4" w:rsidRDefault="00331BF0" w:rsidP="00331BF0">
      <w:r w:rsidRPr="008D76B4">
        <w:t xml:space="preserve">Constraints on key types and the length of the data for these mechanisms are summarized in the following table.  In the table, </w:t>
      </w:r>
      <w:r w:rsidRPr="008D76B4">
        <w:rPr>
          <w:i/>
        </w:rPr>
        <w:t>k</w:t>
      </w:r>
      <w:r w:rsidRPr="008D76B4">
        <w:t xml:space="preserve"> is the length in bytes of the RSA modulus. For all operations, the </w:t>
      </w:r>
      <w:r w:rsidRPr="008D76B4">
        <w:rPr>
          <w:i/>
        </w:rPr>
        <w:t>k</w:t>
      </w:r>
      <w:r w:rsidRPr="008D76B4">
        <w:t xml:space="preserve"> value must be at least 128 and a multiple of 32 as specified in ANSI X9.31.</w:t>
      </w:r>
    </w:p>
    <w:p w14:paraId="534B7AD3" w14:textId="43695685" w:rsidR="00331BF0" w:rsidRPr="008D76B4" w:rsidRDefault="00331BF0" w:rsidP="00331BF0">
      <w:pPr>
        <w:pStyle w:val="Caption"/>
      </w:pPr>
      <w:bookmarkStart w:id="2726" w:name="_Toc228807501"/>
      <w:bookmarkStart w:id="2727" w:name="_Toc25853377"/>
      <w:r w:rsidRPr="008D76B4">
        <w:t xml:space="preserve">Table </w:t>
      </w:r>
      <w:fldSimple w:instr=" SEQ Table \* ARABIC ">
        <w:r w:rsidR="008A04A4">
          <w:rPr>
            <w:noProof/>
          </w:rPr>
          <w:t>45</w:t>
        </w:r>
      </w:fldSimple>
      <w:r w:rsidRPr="008D76B4">
        <w:t>, ANSI X9.31 RSA Signatures with SHA-1: Key And Data Length</w:t>
      </w:r>
      <w:bookmarkEnd w:id="2726"/>
      <w:bookmarkEnd w:id="27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25"/>
        <w:gridCol w:w="1426"/>
        <w:gridCol w:w="1587"/>
      </w:tblGrid>
      <w:tr w:rsidR="00331BF0" w:rsidRPr="008D76B4" w14:paraId="1C1DDB2C"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11B3BFDB"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25" w:type="dxa"/>
            <w:tcBorders>
              <w:top w:val="single" w:sz="12" w:space="0" w:color="000000"/>
              <w:left w:val="single" w:sz="6" w:space="0" w:color="000000"/>
              <w:bottom w:val="single" w:sz="6" w:space="0" w:color="000000"/>
              <w:right w:val="single" w:sz="6" w:space="0" w:color="000000"/>
            </w:tcBorders>
            <w:hideMark/>
          </w:tcPr>
          <w:p w14:paraId="37D3E7C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26" w:type="dxa"/>
            <w:tcBorders>
              <w:top w:val="single" w:sz="12" w:space="0" w:color="000000"/>
              <w:left w:val="single" w:sz="6" w:space="0" w:color="000000"/>
              <w:bottom w:val="single" w:sz="6" w:space="0" w:color="000000"/>
              <w:right w:val="single" w:sz="6" w:space="0" w:color="000000"/>
            </w:tcBorders>
            <w:hideMark/>
          </w:tcPr>
          <w:p w14:paraId="5770D35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7" w:type="dxa"/>
            <w:tcBorders>
              <w:top w:val="single" w:sz="12" w:space="0" w:color="000000"/>
              <w:left w:val="single" w:sz="6" w:space="0" w:color="000000"/>
              <w:bottom w:val="single" w:sz="6" w:space="0" w:color="000000"/>
              <w:right w:val="single" w:sz="12" w:space="0" w:color="000000"/>
            </w:tcBorders>
            <w:hideMark/>
          </w:tcPr>
          <w:p w14:paraId="1E682345"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4F2198B1"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406DD6F0"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25" w:type="dxa"/>
            <w:tcBorders>
              <w:top w:val="single" w:sz="6" w:space="0" w:color="000000"/>
              <w:left w:val="single" w:sz="6" w:space="0" w:color="000000"/>
              <w:bottom w:val="single" w:sz="6" w:space="0" w:color="000000"/>
              <w:right w:val="single" w:sz="6" w:space="0" w:color="000000"/>
            </w:tcBorders>
            <w:hideMark/>
          </w:tcPr>
          <w:p w14:paraId="50DB989E"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26" w:type="dxa"/>
            <w:tcBorders>
              <w:top w:val="single" w:sz="6" w:space="0" w:color="000000"/>
              <w:left w:val="single" w:sz="6" w:space="0" w:color="000000"/>
              <w:bottom w:val="single" w:sz="6" w:space="0" w:color="000000"/>
              <w:right w:val="single" w:sz="6" w:space="0" w:color="000000"/>
            </w:tcBorders>
            <w:hideMark/>
          </w:tcPr>
          <w:p w14:paraId="137AC0A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7" w:type="dxa"/>
            <w:tcBorders>
              <w:top w:val="single" w:sz="6" w:space="0" w:color="000000"/>
              <w:left w:val="single" w:sz="6" w:space="0" w:color="000000"/>
              <w:bottom w:val="single" w:sz="6" w:space="0" w:color="000000"/>
              <w:right w:val="single" w:sz="12" w:space="0" w:color="000000"/>
            </w:tcBorders>
            <w:hideMark/>
          </w:tcPr>
          <w:p w14:paraId="673DF65F"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49AF85F3"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56EB93A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25" w:type="dxa"/>
            <w:tcBorders>
              <w:top w:val="single" w:sz="6" w:space="0" w:color="000000"/>
              <w:left w:val="single" w:sz="6" w:space="0" w:color="000000"/>
              <w:bottom w:val="single" w:sz="12" w:space="0" w:color="000000"/>
              <w:right w:val="single" w:sz="6" w:space="0" w:color="000000"/>
            </w:tcBorders>
            <w:hideMark/>
          </w:tcPr>
          <w:p w14:paraId="268BF683"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26" w:type="dxa"/>
            <w:tcBorders>
              <w:top w:val="single" w:sz="6" w:space="0" w:color="000000"/>
              <w:left w:val="single" w:sz="6" w:space="0" w:color="000000"/>
              <w:bottom w:val="single" w:sz="12" w:space="0" w:color="000000"/>
              <w:right w:val="single" w:sz="6" w:space="0" w:color="000000"/>
            </w:tcBorders>
            <w:hideMark/>
          </w:tcPr>
          <w:p w14:paraId="627CC3B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 xml:space="preserve">any, </w:t>
            </w:r>
            <w:r w:rsidRPr="008D76B4">
              <w:rPr>
                <w:rFonts w:ascii="Arial" w:hAnsi="Arial" w:cs="Arial"/>
                <w:i/>
                <w:sz w:val="20"/>
              </w:rPr>
              <w:t>k</w:t>
            </w:r>
            <w:r w:rsidRPr="008D76B4">
              <w:rPr>
                <w:rFonts w:ascii="Arial" w:hAnsi="Arial" w:cs="Arial"/>
                <w:sz w:val="20"/>
                <w:vertAlign w:val="superscript"/>
              </w:rPr>
              <w:t>2</w:t>
            </w:r>
          </w:p>
        </w:tc>
        <w:tc>
          <w:tcPr>
            <w:tcW w:w="1587" w:type="dxa"/>
            <w:tcBorders>
              <w:top w:val="single" w:sz="6" w:space="0" w:color="000000"/>
              <w:left w:val="single" w:sz="6" w:space="0" w:color="000000"/>
              <w:bottom w:val="single" w:sz="12" w:space="0" w:color="000000"/>
              <w:right w:val="single" w:sz="12" w:space="0" w:color="000000"/>
            </w:tcBorders>
            <w:hideMark/>
          </w:tcPr>
          <w:p w14:paraId="676C882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6DB28FF2" w14:textId="77777777" w:rsidR="00331BF0" w:rsidRPr="008D76B4" w:rsidRDefault="00331BF0" w:rsidP="00331BF0">
      <w:pPr>
        <w:rPr>
          <w:rStyle w:val="FootnoteReference"/>
        </w:rPr>
      </w:pPr>
      <w:r w:rsidRPr="008D76B4">
        <w:rPr>
          <w:vertAlign w:val="superscript"/>
        </w:rPr>
        <w:t>2</w:t>
      </w:r>
      <w:r w:rsidRPr="008D76B4">
        <w:t xml:space="preserve"> </w:t>
      </w:r>
      <w:r w:rsidRPr="008D76B4">
        <w:rPr>
          <w:rStyle w:val="FootnoteReference"/>
        </w:rPr>
        <w:t>Data length, signature length.</w:t>
      </w:r>
    </w:p>
    <w:p w14:paraId="76491A7E" w14:textId="77777777" w:rsidR="00331BF0" w:rsidRPr="008D76B4" w:rsidRDefault="00331BF0" w:rsidP="00331BF0">
      <w:r w:rsidRPr="008D76B4">
        <w:lastRenderedPageBreak/>
        <w:t xml:space="preserve">For these mechanisms,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6D8A3D0C" w14:textId="77777777" w:rsidR="00331BF0" w:rsidRPr="008D76B4" w:rsidRDefault="00331BF0" w:rsidP="000234AE">
      <w:pPr>
        <w:pStyle w:val="Heading3"/>
        <w:numPr>
          <w:ilvl w:val="2"/>
          <w:numId w:val="2"/>
        </w:numPr>
        <w:tabs>
          <w:tab w:val="num" w:pos="720"/>
        </w:tabs>
      </w:pPr>
      <w:bookmarkStart w:id="2728" w:name="_Toc76209442"/>
      <w:bookmarkStart w:id="2729" w:name="_Toc228807174"/>
      <w:bookmarkStart w:id="2730" w:name="_Toc228894648"/>
      <w:bookmarkStart w:id="2731" w:name="_Toc370634385"/>
      <w:bookmarkStart w:id="2732" w:name="_Toc391471102"/>
      <w:bookmarkStart w:id="2733" w:name="_Toc395187740"/>
      <w:bookmarkStart w:id="2734" w:name="_Toc416959986"/>
      <w:bookmarkStart w:id="2735" w:name="_Toc8118087"/>
      <w:bookmarkStart w:id="2736" w:name="_Toc30061150"/>
      <w:bookmarkStart w:id="2737" w:name="_Toc90376403"/>
      <w:bookmarkStart w:id="2738" w:name="_Toc111203388"/>
      <w:bookmarkStart w:id="2739" w:name="_Toc72656218"/>
      <w:r w:rsidRPr="008D76B4">
        <w:t xml:space="preserve">TPM 1.1b and TPM 1.2 </w:t>
      </w:r>
      <w:bookmarkStart w:id="2740" w:name="_Toc76209444"/>
      <w:bookmarkEnd w:id="2728"/>
      <w:r w:rsidRPr="008D76B4">
        <w:t>PKCS #1 v1.5 RSA</w:t>
      </w:r>
      <w:bookmarkEnd w:id="2729"/>
      <w:bookmarkEnd w:id="2730"/>
      <w:bookmarkEnd w:id="2731"/>
      <w:bookmarkEnd w:id="2732"/>
      <w:bookmarkEnd w:id="2733"/>
      <w:bookmarkEnd w:id="2734"/>
      <w:bookmarkEnd w:id="2735"/>
      <w:bookmarkEnd w:id="2736"/>
      <w:bookmarkEnd w:id="2737"/>
      <w:bookmarkEnd w:id="2738"/>
      <w:bookmarkEnd w:id="2740"/>
    </w:p>
    <w:p w14:paraId="6B54D723" w14:textId="77777777" w:rsidR="00331BF0" w:rsidRPr="008D76B4" w:rsidRDefault="00331BF0" w:rsidP="00331BF0">
      <w:r w:rsidRPr="008D76B4">
        <w:t xml:space="preserve">The TPM 1.1b and TPM 1.2 PKCS #1 v1.5 RSA mechanism, denoted </w:t>
      </w:r>
      <w:r w:rsidRPr="008D76B4">
        <w:rPr>
          <w:b/>
        </w:rPr>
        <w:t>CKM_RSA_PKCS_TPM_1_1</w:t>
      </w:r>
      <w:r w:rsidRPr="008D76B4">
        <w:t xml:space="preserve">, is a multi-use mechanism based on the RSA public-key cryptosystem and the block formats initially defined in PKCS #1 v1.5, with additional formatting rules defined in TCPA TPM Specification Version 1.1b.  Additional formatting rules remained the same in TCG TPM Specification 1.2  The mechanism supports single-part encryption and decryption; key wrapping; and key unwrapping.  </w:t>
      </w:r>
    </w:p>
    <w:p w14:paraId="30CE5B91" w14:textId="77777777" w:rsidR="00331BF0" w:rsidRPr="008D76B4" w:rsidRDefault="00331BF0" w:rsidP="00331BF0">
      <w:r w:rsidRPr="008D76B4">
        <w:t>This mechanism does not have a parameter. It differs from the standard PKCS#1 v1.5 RSA encryption mechanism in that the plaintext is wrapped in a TCPA_BOUND_DATA (TPM_BOUND_DATA for TPM 1.2) structure before being submitted to the PKCS#1 v1.5 encryption process. On encryption, the version field of the TCPA_BOUND_DATA (TPM_BOUND_DATA for TPM 1.2) structure must contain 0x01, 0x01, 0x00, 0x00. On decryption, any structure of the form 0x01, 0x01, 0xXX, 0xYY may be accepted.</w:t>
      </w:r>
    </w:p>
    <w:p w14:paraId="779B9B45" w14:textId="77777777" w:rsidR="00331BF0" w:rsidRPr="008D76B4" w:rsidRDefault="00331BF0" w:rsidP="00331BF0">
      <w:r w:rsidRPr="008D76B4">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sidRPr="008D76B4">
        <w:rPr>
          <w:b/>
        </w:rPr>
        <w:t>CKA_VALUE</w:t>
      </w:r>
      <w:r w:rsidRPr="008D76B4">
        <w:t xml:space="preserve"> attribute of the key that is wrapped; similarly for unwrapping.  The mechanism does not wrap the key type or any other information about the key, except the key length; the application must convey these separately.  In particular, the mechanism contributes only the </w:t>
      </w:r>
      <w:r w:rsidRPr="008D76B4">
        <w:rPr>
          <w:b/>
        </w:rPr>
        <w:t>CKA_CLASS</w:t>
      </w:r>
      <w:r w:rsidRPr="008D76B4">
        <w:t xml:space="preserve"> and </w:t>
      </w:r>
      <w:r w:rsidRPr="008D76B4">
        <w:rPr>
          <w:b/>
        </w:rPr>
        <w:t>CKA_VALUE</w:t>
      </w:r>
      <w:r w:rsidRPr="008D76B4">
        <w:t xml:space="preserve"> (and </w:t>
      </w:r>
      <w:r w:rsidRPr="008D76B4">
        <w:rPr>
          <w:b/>
        </w:rPr>
        <w:t>CKA_VALUE_LEN</w:t>
      </w:r>
      <w:r w:rsidRPr="008D76B4">
        <w:t>, if the key has it) attributes to the recovered key during unwrapping; other attributes must be specified in the template.</w:t>
      </w:r>
    </w:p>
    <w:p w14:paraId="27A09EDA" w14:textId="77777777" w:rsidR="00331BF0" w:rsidRPr="008D76B4" w:rsidRDefault="00331BF0" w:rsidP="00331BF0">
      <w:r w:rsidRPr="008D76B4">
        <w:t xml:space="preserve">Constraints on key types and the length of the data are summarized in the following table.  For encryption and decryption, the input and output data may begin at the same location in memory.  In the table, </w:t>
      </w:r>
      <w:r w:rsidRPr="008D76B4">
        <w:rPr>
          <w:i/>
        </w:rPr>
        <w:t>k</w:t>
      </w:r>
      <w:r w:rsidRPr="008D76B4">
        <w:t xml:space="preserve"> is the length in bytes of the RSA modulus.</w:t>
      </w:r>
    </w:p>
    <w:p w14:paraId="57FAE38A" w14:textId="4D1457E9" w:rsidR="00331BF0" w:rsidRPr="008D76B4" w:rsidRDefault="00331BF0" w:rsidP="00331BF0">
      <w:pPr>
        <w:pStyle w:val="Caption"/>
      </w:pPr>
      <w:bookmarkStart w:id="2741" w:name="_Toc228807502"/>
      <w:bookmarkStart w:id="2742" w:name="_Toc76209817"/>
      <w:bookmarkStart w:id="2743" w:name="_Toc25853378"/>
      <w:r w:rsidRPr="008D76B4">
        <w:t xml:space="preserve">Table </w:t>
      </w:r>
      <w:fldSimple w:instr=" SEQ Table \* ARABIC ">
        <w:r w:rsidR="008A04A4">
          <w:rPr>
            <w:noProof/>
          </w:rPr>
          <w:t>46</w:t>
        </w:r>
      </w:fldSimple>
      <w:r w:rsidRPr="008D76B4">
        <w:t>, TPM 1.1b and TPM 1.2 PKCS #1 v1.5 RSA: Key And Data Length</w:t>
      </w:r>
      <w:bookmarkEnd w:id="2741"/>
      <w:bookmarkEnd w:id="2742"/>
      <w:bookmarkEnd w:id="274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191"/>
        <w:gridCol w:w="1329"/>
      </w:tblGrid>
      <w:tr w:rsidR="00331BF0" w:rsidRPr="008D76B4" w14:paraId="566E05C4"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4EF816E0"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1E925EE0"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191" w:type="dxa"/>
            <w:tcBorders>
              <w:top w:val="single" w:sz="12" w:space="0" w:color="000000"/>
              <w:left w:val="single" w:sz="6" w:space="0" w:color="000000"/>
              <w:bottom w:val="single" w:sz="6" w:space="0" w:color="000000"/>
              <w:right w:val="single" w:sz="6" w:space="0" w:color="000000"/>
            </w:tcBorders>
            <w:hideMark/>
          </w:tcPr>
          <w:p w14:paraId="704E867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329" w:type="dxa"/>
            <w:tcBorders>
              <w:top w:val="single" w:sz="12" w:space="0" w:color="000000"/>
              <w:left w:val="single" w:sz="6" w:space="0" w:color="000000"/>
              <w:bottom w:val="single" w:sz="6" w:space="0" w:color="000000"/>
              <w:right w:val="single" w:sz="12" w:space="0" w:color="000000"/>
            </w:tcBorders>
            <w:hideMark/>
          </w:tcPr>
          <w:p w14:paraId="0F8AAF2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1456BAD3" w14:textId="77777777" w:rsidTr="007B527B">
        <w:tc>
          <w:tcPr>
            <w:tcW w:w="1980" w:type="dxa"/>
            <w:tcBorders>
              <w:top w:val="nil"/>
              <w:left w:val="single" w:sz="12" w:space="0" w:color="000000"/>
              <w:bottom w:val="single" w:sz="6" w:space="0" w:color="000000"/>
              <w:right w:val="single" w:sz="6" w:space="0" w:color="000000"/>
            </w:tcBorders>
            <w:hideMark/>
          </w:tcPr>
          <w:p w14:paraId="55E01C8C"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11B419BA"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191" w:type="dxa"/>
            <w:tcBorders>
              <w:top w:val="nil"/>
              <w:left w:val="single" w:sz="6" w:space="0" w:color="000000"/>
              <w:bottom w:val="single" w:sz="6" w:space="0" w:color="000000"/>
              <w:right w:val="single" w:sz="6" w:space="0" w:color="000000"/>
            </w:tcBorders>
            <w:hideMark/>
          </w:tcPr>
          <w:p w14:paraId="454BB981" w14:textId="5BE4E98F"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-11-5</w:t>
            </w:r>
          </w:p>
        </w:tc>
        <w:tc>
          <w:tcPr>
            <w:tcW w:w="1329" w:type="dxa"/>
            <w:tcBorders>
              <w:top w:val="nil"/>
              <w:left w:val="single" w:sz="6" w:space="0" w:color="000000"/>
              <w:bottom w:val="single" w:sz="6" w:space="0" w:color="000000"/>
              <w:right w:val="single" w:sz="12" w:space="0" w:color="000000"/>
            </w:tcBorders>
            <w:hideMark/>
          </w:tcPr>
          <w:p w14:paraId="051867E7"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25450D7A"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5E49E314"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53995978"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3D0A3D51"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329" w:type="dxa"/>
            <w:tcBorders>
              <w:top w:val="single" w:sz="6" w:space="0" w:color="000000"/>
              <w:left w:val="single" w:sz="6" w:space="0" w:color="000000"/>
              <w:bottom w:val="single" w:sz="6" w:space="0" w:color="000000"/>
              <w:right w:val="single" w:sz="12" w:space="0" w:color="000000"/>
            </w:tcBorders>
            <w:hideMark/>
          </w:tcPr>
          <w:p w14:paraId="4CDF1568" w14:textId="77E0EAC3" w:rsidR="00331BF0" w:rsidRPr="008D76B4" w:rsidRDefault="00E75BD0" w:rsidP="007B527B">
            <w:pPr>
              <w:pStyle w:val="Table"/>
              <w:keepNext/>
              <w:jc w:val="center"/>
              <w:rPr>
                <w:rFonts w:ascii="Arial" w:hAnsi="Arial" w:cs="Arial"/>
                <w:sz w:val="20"/>
                <w:highlight w:val="yellow"/>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-11-5</w:t>
            </w:r>
          </w:p>
        </w:tc>
      </w:tr>
      <w:tr w:rsidR="00331BF0" w:rsidRPr="008D76B4" w14:paraId="60CC3085"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6522BADD"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890" w:type="dxa"/>
            <w:tcBorders>
              <w:top w:val="single" w:sz="6" w:space="0" w:color="000000"/>
              <w:left w:val="single" w:sz="6" w:space="0" w:color="000000"/>
              <w:bottom w:val="single" w:sz="6" w:space="0" w:color="000000"/>
              <w:right w:val="single" w:sz="6" w:space="0" w:color="000000"/>
            </w:tcBorders>
            <w:hideMark/>
          </w:tcPr>
          <w:p w14:paraId="00679D4F"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220A9E31" w14:textId="0A9B368D" w:rsidR="00331BF0" w:rsidRPr="008D76B4" w:rsidRDefault="00E75BD0" w:rsidP="007B527B">
            <w:pPr>
              <w:pStyle w:val="Table"/>
              <w:keepNext/>
              <w:jc w:val="center"/>
              <w:rPr>
                <w:rFonts w:ascii="Arial" w:hAnsi="Arial" w:cs="Arial"/>
                <w:sz w:val="20"/>
                <w:highlight w:val="yellow"/>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-11-5</w:t>
            </w:r>
          </w:p>
        </w:tc>
        <w:tc>
          <w:tcPr>
            <w:tcW w:w="1329" w:type="dxa"/>
            <w:tcBorders>
              <w:top w:val="single" w:sz="6" w:space="0" w:color="000000"/>
              <w:left w:val="single" w:sz="6" w:space="0" w:color="000000"/>
              <w:bottom w:val="single" w:sz="6" w:space="0" w:color="000000"/>
              <w:right w:val="single" w:sz="12" w:space="0" w:color="000000"/>
            </w:tcBorders>
            <w:hideMark/>
          </w:tcPr>
          <w:p w14:paraId="0C638403"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1A6B9CD5"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146E3875"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890" w:type="dxa"/>
            <w:tcBorders>
              <w:top w:val="single" w:sz="6" w:space="0" w:color="000000"/>
              <w:left w:val="single" w:sz="6" w:space="0" w:color="000000"/>
              <w:bottom w:val="single" w:sz="12" w:space="0" w:color="000000"/>
              <w:right w:val="single" w:sz="6" w:space="0" w:color="000000"/>
            </w:tcBorders>
            <w:hideMark/>
          </w:tcPr>
          <w:p w14:paraId="6378A7AF"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191" w:type="dxa"/>
            <w:tcBorders>
              <w:top w:val="single" w:sz="6" w:space="0" w:color="000000"/>
              <w:left w:val="single" w:sz="6" w:space="0" w:color="000000"/>
              <w:bottom w:val="single" w:sz="12" w:space="0" w:color="000000"/>
              <w:right w:val="single" w:sz="6" w:space="0" w:color="000000"/>
            </w:tcBorders>
            <w:hideMark/>
          </w:tcPr>
          <w:p w14:paraId="26C5D3D8"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329" w:type="dxa"/>
            <w:tcBorders>
              <w:top w:val="single" w:sz="6" w:space="0" w:color="000000"/>
              <w:left w:val="single" w:sz="6" w:space="0" w:color="000000"/>
              <w:bottom w:val="single" w:sz="12" w:space="0" w:color="000000"/>
              <w:right w:val="single" w:sz="12" w:space="0" w:color="000000"/>
            </w:tcBorders>
            <w:hideMark/>
          </w:tcPr>
          <w:p w14:paraId="0E5CD532" w14:textId="7F886E80" w:rsidR="00331BF0" w:rsidRPr="008D76B4" w:rsidRDefault="00E75BD0" w:rsidP="007B527B">
            <w:pPr>
              <w:pStyle w:val="Table"/>
              <w:keepNext/>
              <w:jc w:val="center"/>
              <w:rPr>
                <w:rFonts w:ascii="Arial" w:hAnsi="Arial" w:cs="Arial"/>
                <w:sz w:val="20"/>
                <w:highlight w:val="yellow"/>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-11-5</w:t>
            </w:r>
          </w:p>
        </w:tc>
      </w:tr>
    </w:tbl>
    <w:p w14:paraId="2D6C5DAA"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315204C5" w14:textId="77777777" w:rsidR="00331BF0" w:rsidRPr="008D76B4" w:rsidRDefault="00331BF0" w:rsidP="00331BF0">
      <w:pPr>
        <w:spacing w:after="0"/>
        <w:rPr>
          <w:vertAlign w:val="superscript"/>
        </w:rPr>
      </w:pPr>
    </w:p>
    <w:p w14:paraId="328DD461"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06196CC7" w14:textId="77777777" w:rsidR="00331BF0" w:rsidRPr="008D76B4" w:rsidRDefault="00331BF0" w:rsidP="000234AE">
      <w:pPr>
        <w:pStyle w:val="Heading3"/>
        <w:numPr>
          <w:ilvl w:val="2"/>
          <w:numId w:val="2"/>
        </w:numPr>
        <w:tabs>
          <w:tab w:val="num" w:pos="720"/>
        </w:tabs>
      </w:pPr>
      <w:bookmarkStart w:id="2744" w:name="_Toc228894649"/>
      <w:bookmarkStart w:id="2745" w:name="_Toc228807175"/>
      <w:bookmarkStart w:id="2746" w:name="_Toc76209449"/>
      <w:bookmarkStart w:id="2747" w:name="_Toc370634386"/>
      <w:bookmarkStart w:id="2748" w:name="_Toc391471103"/>
      <w:bookmarkStart w:id="2749" w:name="_Toc395187741"/>
      <w:bookmarkStart w:id="2750" w:name="_Toc416959987"/>
      <w:bookmarkStart w:id="2751" w:name="_Toc8118088"/>
      <w:bookmarkStart w:id="2752" w:name="_Toc30061151"/>
      <w:bookmarkStart w:id="2753" w:name="_Toc90376404"/>
      <w:bookmarkStart w:id="2754" w:name="_Toc111203389"/>
      <w:r w:rsidRPr="008D76B4">
        <w:t>TPM 1.1b and TPM 1.2 PKCS #1 RSA OAEP</w:t>
      </w:r>
      <w:bookmarkEnd w:id="2744"/>
      <w:bookmarkEnd w:id="2745"/>
      <w:bookmarkEnd w:id="2746"/>
      <w:bookmarkEnd w:id="2747"/>
      <w:bookmarkEnd w:id="2748"/>
      <w:bookmarkEnd w:id="2749"/>
      <w:bookmarkEnd w:id="2750"/>
      <w:bookmarkEnd w:id="2751"/>
      <w:bookmarkEnd w:id="2752"/>
      <w:bookmarkEnd w:id="2753"/>
      <w:bookmarkEnd w:id="2754"/>
    </w:p>
    <w:p w14:paraId="186EB21D" w14:textId="77777777" w:rsidR="00331BF0" w:rsidRPr="008D76B4" w:rsidRDefault="00331BF0" w:rsidP="00331BF0">
      <w:r w:rsidRPr="008D76B4">
        <w:t xml:space="preserve">The TPM 1.1b and TPM 1.2 PKCS #1 RSA OAEP mechanism, denoted </w:t>
      </w:r>
      <w:r w:rsidRPr="008D76B4">
        <w:rPr>
          <w:b/>
        </w:rPr>
        <w:t>CKM_RSA_PKCS_OAEP_TPM_1_1</w:t>
      </w:r>
      <w:r w:rsidRPr="008D76B4">
        <w:t xml:space="preserve">, is a multi-purpose mechanism based on the RSA public-key cryptosystem and the OAEP block format defined in PKCS #1, with additional formatting defined in TCPA TPM Specification Version 1.1b.  Additional formatting rules remained the same in TCG TPM Specification 1.2.  The mechanism supports single-part encryption and decryption; key wrapping; and key unwrapping.  </w:t>
      </w:r>
    </w:p>
    <w:p w14:paraId="69B3AF44" w14:textId="77777777" w:rsidR="00331BF0" w:rsidRPr="008D76B4" w:rsidRDefault="00331BF0" w:rsidP="00331BF0">
      <w:r w:rsidRPr="008D76B4">
        <w:t>This mechanism does not have a parameter. It differs from the standard PKCS#1 OAEP RSA encryption mechanism in that the plaintext is wrapped in a TCPA_BOUND_DATA (TPM_BOUND_DATA for TPM 1.2) structure before being submitted to the encryption process and that all of the values of the parameters that are passed to a standard CKM_RSA_PKCS_OAEP operation are fixed. On encryption, the version field of the TCPA_BOUND_DATA (TPM_BOUND_DATA for TPM 1.2) structure must contain 0x01, 0x01, 0x00, 0x00. On decryption, any structure of the form 0x01, 0x01, 0xXX, 0xYY may be accepted.</w:t>
      </w:r>
    </w:p>
    <w:p w14:paraId="2D57AE67" w14:textId="77777777" w:rsidR="00331BF0" w:rsidRPr="008D76B4" w:rsidRDefault="00331BF0" w:rsidP="00331BF0">
      <w:r w:rsidRPr="008D76B4">
        <w:lastRenderedPageBreak/>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sidRPr="008D76B4">
        <w:rPr>
          <w:b/>
        </w:rPr>
        <w:t>CKA_VALUE</w:t>
      </w:r>
      <w:r w:rsidRPr="008D76B4">
        <w:t xml:space="preserve"> attribute of the key that is wrapped; similarly for unwrapping.  The mechanism does not wrap the key type or any other information about the key, except the key length; the application must convey these separately.  In particular, the mechanism contributes only the </w:t>
      </w:r>
      <w:r w:rsidRPr="008D76B4">
        <w:rPr>
          <w:b/>
        </w:rPr>
        <w:t>CKA_CLASS</w:t>
      </w:r>
      <w:r w:rsidRPr="008D76B4">
        <w:t xml:space="preserve"> and </w:t>
      </w:r>
      <w:r w:rsidRPr="008D76B4">
        <w:rPr>
          <w:b/>
        </w:rPr>
        <w:t>CKA_VALUE</w:t>
      </w:r>
      <w:r w:rsidRPr="008D76B4">
        <w:t xml:space="preserve"> (and </w:t>
      </w:r>
      <w:r w:rsidRPr="008D76B4">
        <w:rPr>
          <w:b/>
        </w:rPr>
        <w:t>CKA_VALUE_LEN</w:t>
      </w:r>
      <w:r w:rsidRPr="008D76B4">
        <w:t>, if the key has it) attributes to the recovered key during unwrapping; other attributes must be specified in the template.</w:t>
      </w:r>
    </w:p>
    <w:p w14:paraId="17CA7213" w14:textId="77777777" w:rsidR="00331BF0" w:rsidRPr="008D76B4" w:rsidRDefault="00331BF0" w:rsidP="00331BF0">
      <w:pPr>
        <w:rPr>
          <w:b/>
        </w:rPr>
      </w:pPr>
      <w:r w:rsidRPr="008D76B4">
        <w:t xml:space="preserve">Constraints on key types and the length of the data are summarized in the following table.  For encryption and decryption, the input and output data may begin at the same location in memory.  In the table, </w:t>
      </w:r>
      <w:r w:rsidRPr="008D76B4">
        <w:rPr>
          <w:i/>
        </w:rPr>
        <w:t>k</w:t>
      </w:r>
      <w:r w:rsidRPr="008D76B4">
        <w:t xml:space="preserve"> is the length in bytes of the RSA modulus.</w:t>
      </w:r>
    </w:p>
    <w:p w14:paraId="4C86EF69" w14:textId="00CB31C4" w:rsidR="00331BF0" w:rsidRPr="008D76B4" w:rsidRDefault="00331BF0" w:rsidP="00331BF0">
      <w:pPr>
        <w:pStyle w:val="Caption"/>
      </w:pPr>
      <w:bookmarkStart w:id="2755" w:name="_Toc228807503"/>
      <w:bookmarkStart w:id="2756" w:name="_Toc76209820"/>
      <w:bookmarkStart w:id="2757" w:name="_Toc25853379"/>
      <w:r w:rsidRPr="008D76B4">
        <w:t xml:space="preserve">Table </w:t>
      </w:r>
      <w:fldSimple w:instr=" SEQ Table \* ARABIC ">
        <w:r w:rsidR="008A04A4">
          <w:rPr>
            <w:noProof/>
          </w:rPr>
          <w:t>47</w:t>
        </w:r>
      </w:fldSimple>
      <w:r w:rsidRPr="008D76B4">
        <w:t>, TPM 1.1b and TPM 1.2 PKCS #1 RSA OAEP: Key And Data Length</w:t>
      </w:r>
      <w:bookmarkEnd w:id="2755"/>
      <w:bookmarkEnd w:id="2756"/>
      <w:bookmarkEnd w:id="275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440"/>
        <w:gridCol w:w="1440"/>
      </w:tblGrid>
      <w:tr w:rsidR="00331BF0" w:rsidRPr="008D76B4" w14:paraId="1D04FA82" w14:textId="77777777" w:rsidTr="007B527B">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6F9B64EF"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377C2434"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40" w:type="dxa"/>
            <w:tcBorders>
              <w:top w:val="single" w:sz="12" w:space="0" w:color="000000"/>
              <w:left w:val="single" w:sz="6" w:space="0" w:color="000000"/>
              <w:bottom w:val="single" w:sz="6" w:space="0" w:color="000000"/>
              <w:right w:val="single" w:sz="6" w:space="0" w:color="000000"/>
            </w:tcBorders>
            <w:hideMark/>
          </w:tcPr>
          <w:p w14:paraId="3085B0A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440" w:type="dxa"/>
            <w:tcBorders>
              <w:top w:val="single" w:sz="12" w:space="0" w:color="000000"/>
              <w:left w:val="single" w:sz="6" w:space="0" w:color="000000"/>
              <w:bottom w:val="single" w:sz="6" w:space="0" w:color="000000"/>
              <w:right w:val="single" w:sz="12" w:space="0" w:color="000000"/>
            </w:tcBorders>
            <w:hideMark/>
          </w:tcPr>
          <w:p w14:paraId="13D63D9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3ECD1620" w14:textId="77777777" w:rsidTr="007B527B">
        <w:tc>
          <w:tcPr>
            <w:tcW w:w="1980" w:type="dxa"/>
            <w:tcBorders>
              <w:top w:val="nil"/>
              <w:left w:val="single" w:sz="12" w:space="0" w:color="000000"/>
              <w:bottom w:val="single" w:sz="6" w:space="0" w:color="000000"/>
              <w:right w:val="single" w:sz="6" w:space="0" w:color="000000"/>
            </w:tcBorders>
            <w:hideMark/>
          </w:tcPr>
          <w:p w14:paraId="630B195A"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r w:rsidRPr="008D76B4">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3BD88084"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40" w:type="dxa"/>
            <w:tcBorders>
              <w:top w:val="nil"/>
              <w:left w:val="single" w:sz="6" w:space="0" w:color="000000"/>
              <w:bottom w:val="single" w:sz="6" w:space="0" w:color="000000"/>
              <w:right w:val="single" w:sz="6" w:space="0" w:color="000000"/>
            </w:tcBorders>
            <w:hideMark/>
          </w:tcPr>
          <w:p w14:paraId="7BC7143A" w14:textId="300415F1"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-2-40-5</w:t>
            </w:r>
          </w:p>
        </w:tc>
        <w:tc>
          <w:tcPr>
            <w:tcW w:w="1440" w:type="dxa"/>
            <w:tcBorders>
              <w:top w:val="nil"/>
              <w:left w:val="single" w:sz="6" w:space="0" w:color="000000"/>
              <w:bottom w:val="single" w:sz="6" w:space="0" w:color="000000"/>
              <w:right w:val="single" w:sz="12" w:space="0" w:color="000000"/>
            </w:tcBorders>
            <w:hideMark/>
          </w:tcPr>
          <w:p w14:paraId="1F5FF1D4"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138497E3"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5CD6A7BC"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r w:rsidRPr="008D76B4">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31EDB688"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40" w:type="dxa"/>
            <w:tcBorders>
              <w:top w:val="single" w:sz="6" w:space="0" w:color="000000"/>
              <w:left w:val="single" w:sz="6" w:space="0" w:color="000000"/>
              <w:bottom w:val="single" w:sz="6" w:space="0" w:color="000000"/>
              <w:right w:val="single" w:sz="6" w:space="0" w:color="000000"/>
            </w:tcBorders>
            <w:hideMark/>
          </w:tcPr>
          <w:p w14:paraId="07805414"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440" w:type="dxa"/>
            <w:tcBorders>
              <w:top w:val="single" w:sz="6" w:space="0" w:color="000000"/>
              <w:left w:val="single" w:sz="6" w:space="0" w:color="000000"/>
              <w:bottom w:val="single" w:sz="6" w:space="0" w:color="000000"/>
              <w:right w:val="single" w:sz="12" w:space="0" w:color="000000"/>
            </w:tcBorders>
            <w:hideMark/>
          </w:tcPr>
          <w:p w14:paraId="6126407B" w14:textId="27CA98B1"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-2-40-5</w:t>
            </w:r>
          </w:p>
        </w:tc>
      </w:tr>
      <w:tr w:rsidR="00331BF0" w:rsidRPr="008D76B4" w14:paraId="0E4854E2" w14:textId="77777777" w:rsidTr="007B527B">
        <w:tc>
          <w:tcPr>
            <w:tcW w:w="1980" w:type="dxa"/>
            <w:tcBorders>
              <w:top w:val="single" w:sz="6" w:space="0" w:color="000000"/>
              <w:left w:val="single" w:sz="12" w:space="0" w:color="000000"/>
              <w:bottom w:val="single" w:sz="6" w:space="0" w:color="000000"/>
              <w:right w:val="single" w:sz="6" w:space="0" w:color="000000"/>
            </w:tcBorders>
            <w:hideMark/>
          </w:tcPr>
          <w:p w14:paraId="60C393D7"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890" w:type="dxa"/>
            <w:tcBorders>
              <w:top w:val="single" w:sz="6" w:space="0" w:color="000000"/>
              <w:left w:val="single" w:sz="6" w:space="0" w:color="000000"/>
              <w:bottom w:val="single" w:sz="6" w:space="0" w:color="000000"/>
              <w:right w:val="single" w:sz="6" w:space="0" w:color="000000"/>
            </w:tcBorders>
            <w:hideMark/>
          </w:tcPr>
          <w:p w14:paraId="4A0B77AC" w14:textId="77777777" w:rsidR="00331BF0" w:rsidRPr="008D76B4" w:rsidRDefault="00331BF0" w:rsidP="007B527B">
            <w:pPr>
              <w:pStyle w:val="Table"/>
              <w:keepNext/>
              <w:rPr>
                <w:rFonts w:ascii="Arial" w:hAnsi="Arial" w:cs="Arial"/>
                <w:sz w:val="20"/>
              </w:rPr>
            </w:pPr>
            <w:r w:rsidRPr="008D76B4">
              <w:rPr>
                <w:rFonts w:ascii="Arial" w:hAnsi="Arial" w:cs="Arial"/>
                <w:sz w:val="20"/>
              </w:rPr>
              <w:t>RSA public key</w:t>
            </w:r>
          </w:p>
        </w:tc>
        <w:tc>
          <w:tcPr>
            <w:tcW w:w="1440" w:type="dxa"/>
            <w:tcBorders>
              <w:top w:val="single" w:sz="6" w:space="0" w:color="000000"/>
              <w:left w:val="single" w:sz="6" w:space="0" w:color="000000"/>
              <w:bottom w:val="single" w:sz="6" w:space="0" w:color="000000"/>
              <w:right w:val="single" w:sz="6" w:space="0" w:color="000000"/>
            </w:tcBorders>
            <w:hideMark/>
          </w:tcPr>
          <w:p w14:paraId="34FACFC9" w14:textId="2250857C"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-2-40-5</w:t>
            </w:r>
          </w:p>
        </w:tc>
        <w:tc>
          <w:tcPr>
            <w:tcW w:w="1440" w:type="dxa"/>
            <w:tcBorders>
              <w:top w:val="single" w:sz="6" w:space="0" w:color="000000"/>
              <w:left w:val="single" w:sz="6" w:space="0" w:color="000000"/>
              <w:bottom w:val="single" w:sz="6" w:space="0" w:color="000000"/>
              <w:right w:val="single" w:sz="12" w:space="0" w:color="000000"/>
            </w:tcBorders>
            <w:hideMark/>
          </w:tcPr>
          <w:p w14:paraId="150224BE"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r>
      <w:tr w:rsidR="00331BF0" w:rsidRPr="008D76B4" w14:paraId="6944C20E" w14:textId="77777777" w:rsidTr="007B527B">
        <w:tc>
          <w:tcPr>
            <w:tcW w:w="1980" w:type="dxa"/>
            <w:tcBorders>
              <w:top w:val="single" w:sz="6" w:space="0" w:color="000000"/>
              <w:left w:val="single" w:sz="12" w:space="0" w:color="000000"/>
              <w:bottom w:val="single" w:sz="12" w:space="0" w:color="000000"/>
              <w:right w:val="single" w:sz="6" w:space="0" w:color="000000"/>
            </w:tcBorders>
            <w:hideMark/>
          </w:tcPr>
          <w:p w14:paraId="07ED1D00"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890" w:type="dxa"/>
            <w:tcBorders>
              <w:top w:val="single" w:sz="6" w:space="0" w:color="000000"/>
              <w:left w:val="single" w:sz="6" w:space="0" w:color="000000"/>
              <w:bottom w:val="single" w:sz="12" w:space="0" w:color="000000"/>
              <w:right w:val="single" w:sz="6" w:space="0" w:color="000000"/>
            </w:tcBorders>
            <w:hideMark/>
          </w:tcPr>
          <w:p w14:paraId="2E7E33A3" w14:textId="77777777" w:rsidR="00331BF0" w:rsidRPr="008D76B4" w:rsidRDefault="00331BF0" w:rsidP="007B527B">
            <w:pPr>
              <w:pStyle w:val="Table"/>
              <w:keepNext/>
              <w:rPr>
                <w:rFonts w:ascii="Arial" w:hAnsi="Arial" w:cs="Arial"/>
                <w:sz w:val="20"/>
              </w:rPr>
            </w:pPr>
            <w:r w:rsidRPr="008D76B4">
              <w:rPr>
                <w:rFonts w:ascii="Arial" w:hAnsi="Arial" w:cs="Arial"/>
                <w:sz w:val="20"/>
              </w:rPr>
              <w:t>RSA private key</w:t>
            </w:r>
          </w:p>
        </w:tc>
        <w:tc>
          <w:tcPr>
            <w:tcW w:w="1440" w:type="dxa"/>
            <w:tcBorders>
              <w:top w:val="single" w:sz="6" w:space="0" w:color="000000"/>
              <w:left w:val="single" w:sz="6" w:space="0" w:color="000000"/>
              <w:bottom w:val="single" w:sz="12" w:space="0" w:color="000000"/>
              <w:right w:val="single" w:sz="6" w:space="0" w:color="000000"/>
            </w:tcBorders>
            <w:hideMark/>
          </w:tcPr>
          <w:p w14:paraId="3A8FB541" w14:textId="77777777" w:rsidR="00331BF0" w:rsidRPr="008D76B4" w:rsidRDefault="00331BF0" w:rsidP="007B527B">
            <w:pPr>
              <w:pStyle w:val="Table"/>
              <w:keepNext/>
              <w:jc w:val="center"/>
              <w:rPr>
                <w:rFonts w:ascii="Arial" w:hAnsi="Arial" w:cs="Arial"/>
                <w:sz w:val="20"/>
              </w:rPr>
            </w:pPr>
            <w:r w:rsidRPr="008D76B4">
              <w:rPr>
                <w:rFonts w:ascii="Arial" w:hAnsi="Arial" w:cs="Arial"/>
                <w:i/>
                <w:sz w:val="20"/>
              </w:rPr>
              <w:t>k</w:t>
            </w:r>
          </w:p>
        </w:tc>
        <w:tc>
          <w:tcPr>
            <w:tcW w:w="1440" w:type="dxa"/>
            <w:tcBorders>
              <w:top w:val="single" w:sz="6" w:space="0" w:color="000000"/>
              <w:left w:val="single" w:sz="6" w:space="0" w:color="000000"/>
              <w:bottom w:val="single" w:sz="12" w:space="0" w:color="000000"/>
              <w:right w:val="single" w:sz="12" w:space="0" w:color="000000"/>
            </w:tcBorders>
            <w:hideMark/>
          </w:tcPr>
          <w:p w14:paraId="36294B91" w14:textId="061DAEF5" w:rsidR="00331BF0" w:rsidRPr="008D76B4" w:rsidRDefault="00E75BD0" w:rsidP="007B527B">
            <w:pPr>
              <w:pStyle w:val="Table"/>
              <w:keepNext/>
              <w:jc w:val="center"/>
              <w:rPr>
                <w:rFonts w:ascii="Arial" w:hAnsi="Arial" w:cs="Arial"/>
                <w:sz w:val="20"/>
              </w:rPr>
            </w:pPr>
            <w:r>
              <w:rPr>
                <w:rFonts w:ascii="Arial" w:hAnsi="Arial" w:cs="Arial"/>
                <w:sz w:val="20"/>
              </w:rPr>
              <w:t>≤</w:t>
            </w:r>
            <w:r w:rsidR="00331BF0" w:rsidRPr="008D76B4">
              <w:rPr>
                <w:rFonts w:ascii="Arial" w:hAnsi="Arial" w:cs="Arial"/>
                <w:sz w:val="20"/>
              </w:rPr>
              <w:t xml:space="preserve"> </w:t>
            </w:r>
            <w:r w:rsidR="00331BF0" w:rsidRPr="008D76B4">
              <w:rPr>
                <w:rFonts w:ascii="Arial" w:hAnsi="Arial" w:cs="Arial"/>
                <w:i/>
                <w:sz w:val="20"/>
              </w:rPr>
              <w:t>k</w:t>
            </w:r>
            <w:r w:rsidR="00331BF0" w:rsidRPr="008D76B4">
              <w:rPr>
                <w:rFonts w:ascii="Arial" w:hAnsi="Arial" w:cs="Arial"/>
                <w:sz w:val="20"/>
              </w:rPr>
              <w:t>-2-40-5</w:t>
            </w:r>
          </w:p>
        </w:tc>
      </w:tr>
    </w:tbl>
    <w:p w14:paraId="0DD57EC3" w14:textId="77777777" w:rsidR="00331BF0" w:rsidRPr="008D76B4" w:rsidRDefault="00331BF0" w:rsidP="00331BF0">
      <w:pPr>
        <w:rPr>
          <w:rStyle w:val="FootnoteReference"/>
        </w:rPr>
      </w:pPr>
      <w:r w:rsidRPr="008D76B4">
        <w:rPr>
          <w:vertAlign w:val="superscript"/>
        </w:rPr>
        <w:t>1</w:t>
      </w:r>
      <w:r w:rsidRPr="008D76B4">
        <w:t xml:space="preserve"> </w:t>
      </w:r>
      <w:r w:rsidRPr="008D76B4">
        <w:rPr>
          <w:rStyle w:val="FootnoteReference"/>
        </w:rPr>
        <w:t>Single-part operations only.</w:t>
      </w:r>
    </w:p>
    <w:p w14:paraId="526CB2FD"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RSA modulus sizes, in bits.</w:t>
      </w:r>
    </w:p>
    <w:p w14:paraId="2F1B7DEF" w14:textId="77777777" w:rsidR="00331BF0" w:rsidRPr="008D76B4" w:rsidRDefault="00331BF0" w:rsidP="000234AE">
      <w:pPr>
        <w:pStyle w:val="Heading3"/>
        <w:numPr>
          <w:ilvl w:val="2"/>
          <w:numId w:val="2"/>
        </w:numPr>
        <w:tabs>
          <w:tab w:val="num" w:pos="720"/>
        </w:tabs>
      </w:pPr>
      <w:bookmarkStart w:id="2758" w:name="_Toc370634387"/>
      <w:bookmarkStart w:id="2759" w:name="_Toc391471104"/>
      <w:bookmarkStart w:id="2760" w:name="_Toc395187742"/>
      <w:bookmarkStart w:id="2761" w:name="_Toc416959988"/>
      <w:bookmarkStart w:id="2762" w:name="_Toc8118089"/>
      <w:bookmarkStart w:id="2763" w:name="_Toc30061152"/>
      <w:bookmarkStart w:id="2764" w:name="_Toc90376405"/>
      <w:bookmarkStart w:id="2765" w:name="_Toc111203390"/>
      <w:r w:rsidRPr="008D76B4">
        <w:t>RSA AES KEY WRAP</w:t>
      </w:r>
      <w:bookmarkEnd w:id="2758"/>
      <w:bookmarkEnd w:id="2759"/>
      <w:bookmarkEnd w:id="2760"/>
      <w:bookmarkEnd w:id="2761"/>
      <w:bookmarkEnd w:id="2762"/>
      <w:bookmarkEnd w:id="2763"/>
      <w:bookmarkEnd w:id="2764"/>
      <w:bookmarkEnd w:id="2765"/>
    </w:p>
    <w:p w14:paraId="4CBB147D" w14:textId="77777777" w:rsidR="00331BF0" w:rsidRPr="008D76B4" w:rsidRDefault="00331BF0" w:rsidP="00331BF0">
      <w:pPr>
        <w:rPr>
          <w:rFonts w:cs="Arial"/>
        </w:rPr>
      </w:pPr>
      <w:r w:rsidRPr="008D76B4">
        <w:rPr>
          <w:rFonts w:cs="Arial"/>
        </w:rPr>
        <w:t xml:space="preserve">The RSA AES key wrap mechanism, denoted </w:t>
      </w:r>
      <w:r w:rsidRPr="008D76B4">
        <w:rPr>
          <w:rFonts w:cs="Arial"/>
          <w:b/>
          <w:bCs/>
        </w:rPr>
        <w:t>CKM_RSA_AES_KEY_WRAP</w:t>
      </w:r>
      <w:r w:rsidRPr="008D76B4">
        <w:rPr>
          <w:rFonts w:cs="Arial"/>
        </w:rPr>
        <w:t>, is a mechanism based on the RSA public-key cryptosystem and the AES key wrap mechanism. It supports single-part key wrapping; and key unwrapping.</w:t>
      </w:r>
    </w:p>
    <w:p w14:paraId="400DD102" w14:textId="77777777" w:rsidR="00331BF0" w:rsidRPr="008D76B4" w:rsidRDefault="00331BF0" w:rsidP="00331BF0">
      <w:pPr>
        <w:rPr>
          <w:rFonts w:cs="Arial"/>
        </w:rPr>
      </w:pPr>
      <w:r w:rsidRPr="008D76B4">
        <w:rPr>
          <w:rFonts w:cs="Arial"/>
        </w:rPr>
        <w:t>It has a parameter, a </w:t>
      </w:r>
      <w:r w:rsidRPr="008D76B4">
        <w:rPr>
          <w:rFonts w:cs="Arial"/>
          <w:b/>
          <w:bCs/>
        </w:rPr>
        <w:t>CK_RSA_AES_KEY_WRAP_PARAMS</w:t>
      </w:r>
      <w:r w:rsidRPr="008D76B4">
        <w:rPr>
          <w:rFonts w:cs="Arial"/>
        </w:rPr>
        <w:t xml:space="preserve"> structure. </w:t>
      </w:r>
    </w:p>
    <w:p w14:paraId="6D180C25" w14:textId="77777777" w:rsidR="00331BF0" w:rsidRPr="008D76B4" w:rsidRDefault="00331BF0" w:rsidP="00331BF0">
      <w:pPr>
        <w:pStyle w:val="PlainText"/>
        <w:rPr>
          <w:rFonts w:ascii="Arial" w:hAnsi="Arial" w:cs="Arial"/>
        </w:rPr>
      </w:pPr>
      <w:r w:rsidRPr="008D76B4">
        <w:rPr>
          <w:rFonts w:ascii="Arial" w:hAnsi="Arial" w:cs="Arial"/>
        </w:rPr>
        <w:t xml:space="preserve">The mechanism can wrap and unwrap a target asymmetric key of any length and type using an RSA key. </w:t>
      </w:r>
    </w:p>
    <w:p w14:paraId="4E96E026" w14:textId="77777777" w:rsidR="00331BF0" w:rsidRPr="008D76B4" w:rsidRDefault="00331BF0" w:rsidP="000234AE">
      <w:pPr>
        <w:pStyle w:val="PlainText"/>
        <w:numPr>
          <w:ilvl w:val="0"/>
          <w:numId w:val="71"/>
        </w:numPr>
        <w:rPr>
          <w:rFonts w:ascii="Arial" w:hAnsi="Arial" w:cs="Arial"/>
        </w:rPr>
      </w:pPr>
      <w:r w:rsidRPr="008D76B4">
        <w:rPr>
          <w:rFonts w:ascii="Arial" w:hAnsi="Arial" w:cs="Arial"/>
        </w:rPr>
        <w:t xml:space="preserve">A temporary AES key is used for wrapping the target key using CKM_AES_KEY_WRAP_KWP mechanism. </w:t>
      </w:r>
    </w:p>
    <w:p w14:paraId="0D2203A0" w14:textId="77777777" w:rsidR="00331BF0" w:rsidRPr="008D76B4" w:rsidRDefault="00331BF0" w:rsidP="000234AE">
      <w:pPr>
        <w:pStyle w:val="PlainText"/>
        <w:numPr>
          <w:ilvl w:val="0"/>
          <w:numId w:val="71"/>
        </w:numPr>
        <w:rPr>
          <w:rFonts w:ascii="Arial" w:hAnsi="Arial" w:cs="Arial"/>
        </w:rPr>
      </w:pPr>
      <w:r w:rsidRPr="008D76B4">
        <w:rPr>
          <w:rFonts w:ascii="Arial" w:hAnsi="Arial" w:cs="Arial"/>
        </w:rPr>
        <w:t>The temporary AES key is wrapped with the wrapping RSA key using CKM_RSA_PKCS_OAEP mechanism.</w:t>
      </w:r>
    </w:p>
    <w:p w14:paraId="6CF1C13A" w14:textId="77777777" w:rsidR="00331BF0" w:rsidRPr="008D76B4" w:rsidRDefault="00331BF0" w:rsidP="00331BF0">
      <w:pPr>
        <w:pStyle w:val="PlainText"/>
        <w:rPr>
          <w:rFonts w:ascii="Arial" w:hAnsi="Arial" w:cs="Arial"/>
        </w:rPr>
      </w:pPr>
    </w:p>
    <w:p w14:paraId="118EBF71" w14:textId="77777777" w:rsidR="00331BF0" w:rsidRPr="008D76B4" w:rsidRDefault="00331BF0" w:rsidP="00331BF0">
      <w:pPr>
        <w:pStyle w:val="PlainText"/>
        <w:rPr>
          <w:rFonts w:ascii="Arial" w:hAnsi="Arial" w:cs="Arial"/>
        </w:rPr>
      </w:pPr>
      <w:r w:rsidRPr="008D76B4">
        <w:rPr>
          <w:rFonts w:ascii="Arial" w:hAnsi="Arial" w:cs="Arial"/>
        </w:rPr>
        <w:t>For wrapping, the mechanism -</w:t>
      </w:r>
    </w:p>
    <w:p w14:paraId="2C52FEC9" w14:textId="77777777" w:rsidR="00331BF0" w:rsidRPr="008D76B4" w:rsidRDefault="00331BF0" w:rsidP="000234AE">
      <w:pPr>
        <w:numPr>
          <w:ilvl w:val="0"/>
          <w:numId w:val="72"/>
        </w:numPr>
        <w:spacing w:before="120" w:after="0"/>
        <w:jc w:val="both"/>
        <w:rPr>
          <w:rFonts w:cs="Arial"/>
        </w:rPr>
      </w:pPr>
      <w:r w:rsidRPr="008D76B4">
        <w:rPr>
          <w:rFonts w:cs="Arial"/>
        </w:rPr>
        <w:t xml:space="preserve">Generates a temporary random AES key of </w:t>
      </w:r>
      <w:r w:rsidRPr="008D76B4">
        <w:rPr>
          <w:rFonts w:cs="Arial"/>
          <w:i/>
          <w:iCs/>
        </w:rPr>
        <w:t>ulAESKeyBits</w:t>
      </w:r>
      <w:r w:rsidRPr="008D76B4">
        <w:rPr>
          <w:rFonts w:cs="Arial"/>
        </w:rPr>
        <w:t xml:space="preserve"> length.  This key is not accessible to the user - no handle is returned.</w:t>
      </w:r>
    </w:p>
    <w:p w14:paraId="0705295C" w14:textId="77777777" w:rsidR="00331BF0" w:rsidRPr="008D76B4" w:rsidRDefault="00331BF0" w:rsidP="000234AE">
      <w:pPr>
        <w:numPr>
          <w:ilvl w:val="0"/>
          <w:numId w:val="72"/>
        </w:numPr>
        <w:spacing w:before="120" w:after="0"/>
        <w:jc w:val="both"/>
        <w:rPr>
          <w:rFonts w:cs="Arial"/>
        </w:rPr>
      </w:pPr>
      <w:r w:rsidRPr="008D76B4">
        <w:rPr>
          <w:rFonts w:cs="Arial"/>
        </w:rPr>
        <w:t xml:space="preserve">Wraps the AES key with the wrapping RSA key using </w:t>
      </w:r>
      <w:r w:rsidRPr="008D76B4">
        <w:rPr>
          <w:rFonts w:cs="Arial"/>
          <w:b/>
          <w:bCs/>
        </w:rPr>
        <w:t>CKM_RSA_PKCS_OAEP</w:t>
      </w:r>
      <w:r w:rsidRPr="008D76B4">
        <w:rPr>
          <w:rFonts w:cs="Arial"/>
        </w:rPr>
        <w:t xml:space="preserve"> with parameters of </w:t>
      </w:r>
      <w:r w:rsidRPr="008D76B4">
        <w:rPr>
          <w:rFonts w:cs="Arial"/>
          <w:i/>
          <w:iCs/>
        </w:rPr>
        <w:t>OAEPParams</w:t>
      </w:r>
      <w:r w:rsidRPr="008D76B4">
        <w:rPr>
          <w:rFonts w:cs="Arial"/>
        </w:rPr>
        <w:t>.</w:t>
      </w:r>
    </w:p>
    <w:p w14:paraId="6C1054B5" w14:textId="77777777" w:rsidR="00331BF0" w:rsidRPr="008D76B4" w:rsidRDefault="00331BF0" w:rsidP="000234AE">
      <w:pPr>
        <w:numPr>
          <w:ilvl w:val="0"/>
          <w:numId w:val="72"/>
        </w:numPr>
        <w:spacing w:before="120" w:after="0"/>
        <w:jc w:val="both"/>
        <w:rPr>
          <w:rFonts w:cs="Arial"/>
        </w:rPr>
      </w:pPr>
      <w:r w:rsidRPr="008D76B4">
        <w:rPr>
          <w:rFonts w:cs="Arial"/>
        </w:rPr>
        <w:t xml:space="preserve">Wraps the target key with the temporary AES key using </w:t>
      </w:r>
      <w:r w:rsidRPr="008D76B4">
        <w:rPr>
          <w:rFonts w:cs="Arial"/>
          <w:b/>
          <w:bCs/>
        </w:rPr>
        <w:t>CKM_AES_KEY_WRAP_KWP</w:t>
      </w:r>
      <w:r w:rsidRPr="008D76B4">
        <w:rPr>
          <w:rFonts w:cs="Arial"/>
        </w:rPr>
        <w:t>.</w:t>
      </w:r>
    </w:p>
    <w:p w14:paraId="498E9CFD" w14:textId="77777777" w:rsidR="00331BF0" w:rsidRPr="008D76B4" w:rsidRDefault="00331BF0" w:rsidP="000234AE">
      <w:pPr>
        <w:numPr>
          <w:ilvl w:val="0"/>
          <w:numId w:val="72"/>
        </w:numPr>
        <w:spacing w:before="120" w:after="0"/>
        <w:jc w:val="both"/>
        <w:rPr>
          <w:rFonts w:cs="Arial"/>
        </w:rPr>
      </w:pPr>
      <w:r w:rsidRPr="008D76B4">
        <w:rPr>
          <w:rFonts w:cs="Arial"/>
        </w:rPr>
        <w:t xml:space="preserve">Zeroizes the temporary AES key </w:t>
      </w:r>
    </w:p>
    <w:p w14:paraId="7F296BD9" w14:textId="77777777" w:rsidR="00331BF0" w:rsidRPr="008D76B4" w:rsidRDefault="00331BF0" w:rsidP="000234AE">
      <w:pPr>
        <w:numPr>
          <w:ilvl w:val="0"/>
          <w:numId w:val="72"/>
        </w:numPr>
        <w:spacing w:before="120" w:after="0"/>
        <w:jc w:val="both"/>
        <w:rPr>
          <w:rFonts w:cs="Arial"/>
        </w:rPr>
      </w:pPr>
      <w:r w:rsidRPr="008D76B4">
        <w:rPr>
          <w:rFonts w:cs="Arial"/>
        </w:rPr>
        <w:t>Concatenates two wrapped keys and outputs the concatenated blob. The first is the wrapped AES key, and the second is the wrapped target key.</w:t>
      </w:r>
    </w:p>
    <w:p w14:paraId="731B7125" w14:textId="77777777" w:rsidR="00331BF0" w:rsidRPr="008D76B4" w:rsidRDefault="00331BF0" w:rsidP="00331BF0">
      <w:pPr>
        <w:pStyle w:val="PlainText"/>
        <w:rPr>
          <w:rFonts w:ascii="Arial" w:hAnsi="Arial" w:cs="Arial"/>
        </w:rPr>
      </w:pPr>
    </w:p>
    <w:p w14:paraId="7ED08875" w14:textId="66904D63" w:rsidR="00331BF0" w:rsidRPr="008D76B4" w:rsidRDefault="00331BF0" w:rsidP="00331BF0">
      <w:pPr>
        <w:pStyle w:val="PlainText"/>
        <w:rPr>
          <w:rFonts w:ascii="Arial" w:hAnsi="Arial" w:cs="Arial"/>
        </w:rPr>
      </w:pPr>
      <w:r w:rsidRPr="008D76B4">
        <w:rPr>
          <w:rFonts w:ascii="Arial" w:hAnsi="Arial" w:cs="Arial"/>
        </w:rPr>
        <w:t xml:space="preserve">The private target key will be </w:t>
      </w:r>
      <w:r w:rsidRPr="008D76B4">
        <w:rPr>
          <w:rFonts w:ascii="Arial" w:hAnsi="Arial"/>
        </w:rPr>
        <w:t>encoded</w:t>
      </w:r>
      <w:r w:rsidRPr="008D76B4">
        <w:rPr>
          <w:rFonts w:ascii="Arial" w:hAnsi="Arial" w:cs="Arial"/>
        </w:rPr>
        <w:t xml:space="preserve"> as defined in section </w:t>
      </w:r>
      <w:r w:rsidRPr="008D76B4">
        <w:rPr>
          <w:rFonts w:ascii="Arial" w:hAnsi="Arial" w:cs="Arial"/>
        </w:rPr>
        <w:fldChar w:fldCharType="begin"/>
      </w:r>
      <w:r w:rsidRPr="008D76B4">
        <w:rPr>
          <w:rFonts w:ascii="Arial" w:hAnsi="Arial" w:cs="Arial"/>
        </w:rPr>
        <w:instrText xml:space="preserve"> REF _Ref65665201 \r \h \* MERGEFORMAT </w:instrText>
      </w:r>
      <w:r w:rsidRPr="008D76B4">
        <w:rPr>
          <w:rFonts w:ascii="Arial" w:hAnsi="Arial" w:cs="Arial"/>
        </w:rPr>
      </w:r>
      <w:r w:rsidRPr="008D76B4">
        <w:rPr>
          <w:rFonts w:ascii="Arial" w:hAnsi="Arial" w:cs="Arial"/>
        </w:rPr>
        <w:fldChar w:fldCharType="separate"/>
      </w:r>
      <w:r w:rsidR="008A04A4">
        <w:rPr>
          <w:rFonts w:ascii="Arial" w:hAnsi="Arial" w:cs="Arial"/>
        </w:rPr>
        <w:t>6.7</w:t>
      </w:r>
      <w:r w:rsidRPr="008D76B4">
        <w:rPr>
          <w:rFonts w:ascii="Arial" w:hAnsi="Arial" w:cs="Arial"/>
        </w:rPr>
        <w:fldChar w:fldCharType="end"/>
      </w:r>
      <w:r w:rsidRPr="008D76B4">
        <w:rPr>
          <w:rFonts w:ascii="Arial" w:hAnsi="Arial" w:cs="Arial"/>
        </w:rPr>
        <w:t xml:space="preserve">. </w:t>
      </w:r>
    </w:p>
    <w:p w14:paraId="210FDFA0" w14:textId="77777777" w:rsidR="00331BF0" w:rsidRPr="008D76B4" w:rsidRDefault="00331BF0" w:rsidP="00331BF0">
      <w:pPr>
        <w:pStyle w:val="PlainText"/>
        <w:rPr>
          <w:rFonts w:ascii="Arial" w:hAnsi="Arial" w:cs="Arial"/>
        </w:rPr>
      </w:pPr>
    </w:p>
    <w:p w14:paraId="7902BEFC" w14:textId="77777777" w:rsidR="00331BF0" w:rsidRPr="008D76B4" w:rsidRDefault="00331BF0" w:rsidP="00331BF0">
      <w:pPr>
        <w:pStyle w:val="PlainText"/>
        <w:rPr>
          <w:rFonts w:ascii="Arial" w:hAnsi="Arial" w:cs="Arial"/>
          <w:color w:val="000000"/>
        </w:rPr>
      </w:pPr>
      <w:r w:rsidRPr="008D76B4">
        <w:rPr>
          <w:rFonts w:ascii="Arial" w:hAnsi="Arial" w:cs="Arial"/>
        </w:rPr>
        <w:t xml:space="preserve">The use of Attributes in the PrivateKeyInfo structure  is OPTIONAL. In case of conflicts between the object attribute template, and Attributes in the PrivateKeyInfo structure, an error </w:t>
      </w:r>
      <w:r w:rsidRPr="008D76B4">
        <w:rPr>
          <w:rFonts w:ascii="Arial" w:hAnsi="Arial" w:cs="Arial"/>
          <w:color w:val="000000"/>
        </w:rPr>
        <w:t xml:space="preserve">should be thrown </w:t>
      </w:r>
    </w:p>
    <w:p w14:paraId="7965BCC9" w14:textId="77777777" w:rsidR="00331BF0" w:rsidRPr="008D76B4" w:rsidRDefault="00331BF0" w:rsidP="00331BF0">
      <w:pPr>
        <w:pStyle w:val="PlainText"/>
        <w:rPr>
          <w:rFonts w:ascii="Arial" w:hAnsi="Arial" w:cs="Arial"/>
        </w:rPr>
      </w:pPr>
    </w:p>
    <w:p w14:paraId="4F0852F2" w14:textId="77777777" w:rsidR="00331BF0" w:rsidRPr="008D76B4" w:rsidRDefault="00331BF0" w:rsidP="00331BF0">
      <w:pPr>
        <w:pStyle w:val="PlainText"/>
        <w:rPr>
          <w:rFonts w:ascii="Arial" w:hAnsi="Arial" w:cs="Arial"/>
        </w:rPr>
      </w:pPr>
      <w:r w:rsidRPr="008D76B4">
        <w:rPr>
          <w:rFonts w:ascii="Arial" w:hAnsi="Arial" w:cs="Arial"/>
        </w:rPr>
        <w:lastRenderedPageBreak/>
        <w:t xml:space="preserve">For unwrapping, the mechanism - </w:t>
      </w:r>
    </w:p>
    <w:p w14:paraId="0D62E55C" w14:textId="77777777" w:rsidR="00331BF0" w:rsidRPr="008D76B4" w:rsidRDefault="00331BF0" w:rsidP="000234AE">
      <w:pPr>
        <w:numPr>
          <w:ilvl w:val="0"/>
          <w:numId w:val="72"/>
        </w:numPr>
        <w:spacing w:before="120" w:after="0"/>
        <w:jc w:val="both"/>
        <w:rPr>
          <w:rFonts w:cs="Arial"/>
        </w:rPr>
      </w:pPr>
      <w:r w:rsidRPr="008D76B4">
        <w:rPr>
          <w:rFonts w:cs="Arial"/>
        </w:rPr>
        <w:t>Splits the input into two parts. The first is the wrapped AES key, and the second is the wrapped target key. The length of the first part is equal to the length of the unwrapping RSA key.</w:t>
      </w:r>
    </w:p>
    <w:p w14:paraId="2605ACED" w14:textId="77777777" w:rsidR="00331BF0" w:rsidRPr="008D76B4" w:rsidRDefault="00331BF0" w:rsidP="000234AE">
      <w:pPr>
        <w:numPr>
          <w:ilvl w:val="0"/>
          <w:numId w:val="72"/>
        </w:numPr>
        <w:spacing w:before="120" w:after="0"/>
        <w:jc w:val="both"/>
        <w:rPr>
          <w:rFonts w:cs="Arial"/>
        </w:rPr>
      </w:pPr>
      <w:r w:rsidRPr="008D76B4">
        <w:rPr>
          <w:rFonts w:cs="Arial"/>
        </w:rPr>
        <w:t xml:space="preserve">Un-wraps the temporary AES key from the first part with the private RSA key using </w:t>
      </w:r>
      <w:r w:rsidRPr="008D76B4">
        <w:rPr>
          <w:rFonts w:cs="Arial"/>
          <w:b/>
          <w:bCs/>
        </w:rPr>
        <w:t>CKM_RSA_PKCS_OAEP</w:t>
      </w:r>
      <w:r w:rsidRPr="008D76B4">
        <w:rPr>
          <w:rFonts w:cs="Arial"/>
        </w:rPr>
        <w:t xml:space="preserve"> with parameters of </w:t>
      </w:r>
      <w:r w:rsidRPr="008D76B4">
        <w:rPr>
          <w:rFonts w:cs="Arial"/>
          <w:i/>
          <w:iCs/>
        </w:rPr>
        <w:t>OAEPParams</w:t>
      </w:r>
      <w:r w:rsidRPr="008D76B4">
        <w:rPr>
          <w:rFonts w:cs="Arial"/>
        </w:rPr>
        <w:t>.</w:t>
      </w:r>
    </w:p>
    <w:p w14:paraId="42C7C3E8" w14:textId="77777777" w:rsidR="00331BF0" w:rsidRPr="008D76B4" w:rsidRDefault="00331BF0" w:rsidP="000234AE">
      <w:pPr>
        <w:numPr>
          <w:ilvl w:val="0"/>
          <w:numId w:val="72"/>
        </w:numPr>
        <w:spacing w:before="120" w:after="0"/>
        <w:jc w:val="both"/>
        <w:rPr>
          <w:rFonts w:cs="Arial"/>
        </w:rPr>
      </w:pPr>
      <w:r w:rsidRPr="008D76B4">
        <w:rPr>
          <w:rFonts w:cs="Arial"/>
        </w:rPr>
        <w:t xml:space="preserve">Un-wraps the target key from the second part with the temporary AES key using </w:t>
      </w:r>
      <w:r w:rsidRPr="008D76B4">
        <w:rPr>
          <w:rFonts w:cs="Arial"/>
          <w:b/>
          <w:bCs/>
        </w:rPr>
        <w:t>CKM_AES_KEY_WRAP_KWP</w:t>
      </w:r>
      <w:r w:rsidRPr="008D76B4">
        <w:rPr>
          <w:rFonts w:cs="Arial"/>
        </w:rPr>
        <w:t>.</w:t>
      </w:r>
    </w:p>
    <w:p w14:paraId="04B383E3" w14:textId="77777777" w:rsidR="00331BF0" w:rsidRPr="008D76B4" w:rsidRDefault="00331BF0" w:rsidP="000234AE">
      <w:pPr>
        <w:numPr>
          <w:ilvl w:val="0"/>
          <w:numId w:val="72"/>
        </w:numPr>
        <w:spacing w:before="120" w:after="0"/>
        <w:jc w:val="both"/>
        <w:rPr>
          <w:rFonts w:cs="Arial"/>
        </w:rPr>
      </w:pPr>
      <w:r w:rsidRPr="008D76B4">
        <w:rPr>
          <w:rFonts w:cs="Arial"/>
        </w:rPr>
        <w:t>Zeroizes the temporary AES key.</w:t>
      </w:r>
    </w:p>
    <w:p w14:paraId="75D73E74" w14:textId="77777777" w:rsidR="00331BF0" w:rsidRPr="008D76B4" w:rsidRDefault="00331BF0" w:rsidP="000234AE">
      <w:pPr>
        <w:numPr>
          <w:ilvl w:val="0"/>
          <w:numId w:val="72"/>
        </w:numPr>
        <w:spacing w:before="120" w:after="0"/>
        <w:jc w:val="both"/>
        <w:rPr>
          <w:rFonts w:cs="Arial"/>
        </w:rPr>
      </w:pPr>
      <w:r w:rsidRPr="008D76B4">
        <w:rPr>
          <w:rFonts w:cs="Arial"/>
        </w:rPr>
        <w:t>Returns the handle to the newly unwrapped target key.</w:t>
      </w:r>
    </w:p>
    <w:p w14:paraId="5D83E1AC" w14:textId="5780524B" w:rsidR="00331BF0" w:rsidRPr="008D76B4" w:rsidRDefault="00331BF0" w:rsidP="00331BF0">
      <w:bookmarkStart w:id="2766" w:name="_Toc2585338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48</w:t>
      </w:r>
      <w:r w:rsidRPr="008D76B4">
        <w:rPr>
          <w:i/>
          <w:sz w:val="18"/>
          <w:szCs w:val="18"/>
        </w:rPr>
        <w:fldChar w:fldCharType="end"/>
      </w:r>
      <w:r w:rsidRPr="008D76B4">
        <w:rPr>
          <w:i/>
          <w:sz w:val="18"/>
          <w:szCs w:val="18"/>
        </w:rPr>
        <w:t>, CKM_RSA_AES_KEY_WRAP Mechanisms vs. Functions</w:t>
      </w:r>
      <w:bookmarkEnd w:id="2766"/>
    </w:p>
    <w:tbl>
      <w:tblPr>
        <w:tblW w:w="0" w:type="auto"/>
        <w:tblInd w:w="8" w:type="dxa"/>
        <w:tblCellMar>
          <w:left w:w="0" w:type="dxa"/>
          <w:right w:w="0" w:type="dxa"/>
        </w:tblCellMar>
        <w:tblLook w:val="04A0" w:firstRow="1" w:lastRow="0" w:firstColumn="1" w:lastColumn="0" w:noHBand="0" w:noVBand="1"/>
      </w:tblPr>
      <w:tblGrid>
        <w:gridCol w:w="3404"/>
        <w:gridCol w:w="798"/>
        <w:gridCol w:w="681"/>
        <w:gridCol w:w="509"/>
        <w:gridCol w:w="688"/>
        <w:gridCol w:w="591"/>
        <w:gridCol w:w="848"/>
        <w:gridCol w:w="1813"/>
      </w:tblGrid>
      <w:tr w:rsidR="00331BF0" w:rsidRPr="008D76B4" w14:paraId="0ED2770F" w14:textId="77777777" w:rsidTr="007B527B">
        <w:trPr>
          <w:cantSplit/>
        </w:trPr>
        <w:tc>
          <w:tcPr>
            <w:tcW w:w="3510" w:type="dxa"/>
            <w:tcBorders>
              <w:top w:val="single" w:sz="8" w:space="0" w:color="000000"/>
              <w:left w:val="single" w:sz="8" w:space="0" w:color="000000"/>
              <w:bottom w:val="single" w:sz="8" w:space="0" w:color="auto"/>
              <w:right w:val="single" w:sz="8" w:space="0" w:color="auto"/>
            </w:tcBorders>
          </w:tcPr>
          <w:p w14:paraId="2775754D" w14:textId="77777777" w:rsidR="00331BF0" w:rsidRPr="008D76B4" w:rsidRDefault="00331BF0" w:rsidP="007B527B">
            <w:pPr>
              <w:pStyle w:val="TableSmallFont"/>
              <w:spacing w:line="276" w:lineRule="auto"/>
              <w:jc w:val="left"/>
              <w:rPr>
                <w:sz w:val="18"/>
                <w:szCs w:val="18"/>
              </w:rPr>
            </w:pPr>
          </w:p>
        </w:tc>
        <w:tc>
          <w:tcPr>
            <w:tcW w:w="6255" w:type="dxa"/>
            <w:gridSpan w:val="7"/>
            <w:tcBorders>
              <w:top w:val="single" w:sz="8" w:space="0" w:color="000000"/>
              <w:left w:val="nil"/>
              <w:bottom w:val="single" w:sz="8" w:space="0" w:color="000000"/>
              <w:right w:val="single" w:sz="8" w:space="0" w:color="000000"/>
            </w:tcBorders>
            <w:hideMark/>
          </w:tcPr>
          <w:p w14:paraId="6021E170"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Functions</w:t>
            </w:r>
          </w:p>
        </w:tc>
      </w:tr>
      <w:tr w:rsidR="00331BF0" w:rsidRPr="008D76B4" w14:paraId="32E37446" w14:textId="77777777" w:rsidTr="007B527B">
        <w:trPr>
          <w:cantSplit/>
        </w:trPr>
        <w:tc>
          <w:tcPr>
            <w:tcW w:w="3510" w:type="dxa"/>
            <w:tcBorders>
              <w:top w:val="nil"/>
              <w:left w:val="single" w:sz="8" w:space="0" w:color="000000"/>
              <w:bottom w:val="single" w:sz="8" w:space="0" w:color="000000"/>
              <w:right w:val="single" w:sz="8" w:space="0" w:color="auto"/>
            </w:tcBorders>
          </w:tcPr>
          <w:p w14:paraId="3B2E271B" w14:textId="77777777" w:rsidR="00331BF0" w:rsidRPr="008D76B4" w:rsidRDefault="00331BF0" w:rsidP="007B527B">
            <w:pPr>
              <w:pStyle w:val="TableSmallFont"/>
              <w:spacing w:line="276" w:lineRule="auto"/>
              <w:jc w:val="left"/>
              <w:rPr>
                <w:rFonts w:ascii="Arial" w:hAnsi="Arial" w:cs="Arial"/>
                <w:b/>
                <w:bCs/>
                <w:sz w:val="18"/>
                <w:szCs w:val="18"/>
              </w:rPr>
            </w:pPr>
          </w:p>
          <w:p w14:paraId="749F1A89" w14:textId="77777777" w:rsidR="00331BF0" w:rsidRPr="008D76B4" w:rsidRDefault="00331BF0" w:rsidP="007B527B">
            <w:pPr>
              <w:pStyle w:val="TableSmallFont"/>
              <w:spacing w:line="276" w:lineRule="auto"/>
              <w:jc w:val="left"/>
              <w:rPr>
                <w:rFonts w:ascii="Arial" w:hAnsi="Arial" w:cs="Arial"/>
                <w:b/>
                <w:bCs/>
                <w:sz w:val="18"/>
                <w:szCs w:val="18"/>
              </w:rPr>
            </w:pPr>
            <w:r w:rsidRPr="008D76B4">
              <w:rPr>
                <w:rFonts w:ascii="Arial" w:hAnsi="Arial" w:cs="Arial"/>
                <w:b/>
                <w:bCs/>
                <w:sz w:val="18"/>
                <w:szCs w:val="18"/>
              </w:rPr>
              <w:t>Mechanism</w:t>
            </w:r>
          </w:p>
        </w:tc>
        <w:tc>
          <w:tcPr>
            <w:tcW w:w="815" w:type="dxa"/>
            <w:tcBorders>
              <w:top w:val="nil"/>
              <w:left w:val="nil"/>
              <w:bottom w:val="single" w:sz="8" w:space="0" w:color="000000"/>
              <w:right w:val="single" w:sz="8" w:space="0" w:color="auto"/>
            </w:tcBorders>
            <w:hideMark/>
          </w:tcPr>
          <w:p w14:paraId="16C9F0E9"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Encrypt</w:t>
            </w:r>
          </w:p>
          <w:p w14:paraId="5C2BC6ED"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167B595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Decrypt</w:t>
            </w:r>
          </w:p>
        </w:tc>
        <w:tc>
          <w:tcPr>
            <w:tcW w:w="706" w:type="dxa"/>
            <w:tcBorders>
              <w:top w:val="nil"/>
              <w:left w:val="nil"/>
              <w:bottom w:val="single" w:sz="8" w:space="0" w:color="000000"/>
              <w:right w:val="single" w:sz="8" w:space="0" w:color="auto"/>
            </w:tcBorders>
            <w:hideMark/>
          </w:tcPr>
          <w:p w14:paraId="151F90B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Sign</w:t>
            </w:r>
          </w:p>
          <w:p w14:paraId="76FF66BD"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3F154B95"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Verify</w:t>
            </w:r>
          </w:p>
        </w:tc>
        <w:tc>
          <w:tcPr>
            <w:tcW w:w="530" w:type="dxa"/>
            <w:tcBorders>
              <w:top w:val="nil"/>
              <w:left w:val="nil"/>
              <w:bottom w:val="single" w:sz="8" w:space="0" w:color="000000"/>
              <w:right w:val="single" w:sz="8" w:space="0" w:color="auto"/>
            </w:tcBorders>
            <w:hideMark/>
          </w:tcPr>
          <w:p w14:paraId="2F0174C3"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SR</w:t>
            </w:r>
          </w:p>
          <w:p w14:paraId="65E92A50"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3D093839" w14:textId="77777777" w:rsidR="00331BF0" w:rsidRPr="008D76B4" w:rsidRDefault="00331BF0" w:rsidP="007B527B">
            <w:pPr>
              <w:pStyle w:val="TableSmallFont"/>
              <w:spacing w:line="276" w:lineRule="auto"/>
              <w:rPr>
                <w:rFonts w:ascii="Arial" w:hAnsi="Arial" w:cs="Arial"/>
                <w:position w:val="8"/>
                <w:sz w:val="18"/>
                <w:szCs w:val="18"/>
              </w:rPr>
            </w:pPr>
            <w:r w:rsidRPr="008D76B4">
              <w:rPr>
                <w:rFonts w:ascii="Arial" w:hAnsi="Arial" w:cs="Arial"/>
                <w:b/>
                <w:bCs/>
                <w:sz w:val="18"/>
                <w:szCs w:val="18"/>
              </w:rPr>
              <w:t>VR</w:t>
            </w:r>
            <w:r w:rsidRPr="008D76B4">
              <w:rPr>
                <w:rFonts w:ascii="Arial" w:hAnsi="Arial" w:cs="Arial"/>
                <w:position w:val="8"/>
                <w:sz w:val="18"/>
                <w:szCs w:val="18"/>
              </w:rPr>
              <w:t>1</w:t>
            </w:r>
          </w:p>
        </w:tc>
        <w:tc>
          <w:tcPr>
            <w:tcW w:w="706" w:type="dxa"/>
            <w:tcBorders>
              <w:top w:val="nil"/>
              <w:left w:val="nil"/>
              <w:bottom w:val="single" w:sz="8" w:space="0" w:color="000000"/>
              <w:right w:val="single" w:sz="8" w:space="0" w:color="auto"/>
            </w:tcBorders>
          </w:tcPr>
          <w:p w14:paraId="25BEB189" w14:textId="77777777" w:rsidR="00331BF0" w:rsidRPr="008D76B4" w:rsidRDefault="00331BF0" w:rsidP="007B527B">
            <w:pPr>
              <w:pStyle w:val="TableSmallFont"/>
              <w:spacing w:line="276" w:lineRule="auto"/>
              <w:rPr>
                <w:rFonts w:ascii="Arial" w:hAnsi="Arial" w:cs="Arial"/>
                <w:b/>
                <w:bCs/>
                <w:sz w:val="18"/>
                <w:szCs w:val="18"/>
              </w:rPr>
            </w:pPr>
          </w:p>
          <w:p w14:paraId="1FAD8B8B"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Digest</w:t>
            </w:r>
          </w:p>
        </w:tc>
        <w:tc>
          <w:tcPr>
            <w:tcW w:w="618" w:type="dxa"/>
            <w:tcBorders>
              <w:top w:val="nil"/>
              <w:left w:val="nil"/>
              <w:bottom w:val="single" w:sz="8" w:space="0" w:color="000000"/>
              <w:right w:val="single" w:sz="8" w:space="0" w:color="auto"/>
            </w:tcBorders>
            <w:hideMark/>
          </w:tcPr>
          <w:p w14:paraId="5FCF24DE"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Gen.</w:t>
            </w:r>
          </w:p>
          <w:p w14:paraId="28C63C88"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Key/</w:t>
            </w:r>
          </w:p>
          <w:p w14:paraId="580CE5C0"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Key</w:t>
            </w:r>
          </w:p>
          <w:p w14:paraId="01D6E75F"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Pair</w:t>
            </w:r>
          </w:p>
        </w:tc>
        <w:tc>
          <w:tcPr>
            <w:tcW w:w="874" w:type="dxa"/>
            <w:tcBorders>
              <w:top w:val="nil"/>
              <w:left w:val="nil"/>
              <w:bottom w:val="single" w:sz="8" w:space="0" w:color="000000"/>
              <w:right w:val="single" w:sz="8" w:space="0" w:color="auto"/>
            </w:tcBorders>
            <w:hideMark/>
          </w:tcPr>
          <w:p w14:paraId="2C76DB3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Wrap</w:t>
            </w:r>
          </w:p>
          <w:p w14:paraId="66C48D32"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1D699B32"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Unwrap</w:t>
            </w:r>
          </w:p>
        </w:tc>
        <w:tc>
          <w:tcPr>
            <w:tcW w:w="2006" w:type="dxa"/>
            <w:tcBorders>
              <w:top w:val="nil"/>
              <w:left w:val="nil"/>
              <w:bottom w:val="single" w:sz="8" w:space="0" w:color="000000"/>
              <w:right w:val="single" w:sz="8" w:space="0" w:color="000000"/>
            </w:tcBorders>
          </w:tcPr>
          <w:p w14:paraId="77739372" w14:textId="77777777" w:rsidR="00331BF0" w:rsidRPr="008D76B4" w:rsidRDefault="00331BF0" w:rsidP="007B527B">
            <w:pPr>
              <w:pStyle w:val="TableSmallFont"/>
              <w:spacing w:line="276" w:lineRule="auto"/>
              <w:rPr>
                <w:rFonts w:ascii="Arial" w:hAnsi="Arial" w:cs="Arial"/>
                <w:b/>
                <w:bCs/>
                <w:sz w:val="18"/>
                <w:szCs w:val="18"/>
              </w:rPr>
            </w:pPr>
          </w:p>
          <w:p w14:paraId="27EC64C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Derive</w:t>
            </w:r>
          </w:p>
        </w:tc>
      </w:tr>
      <w:tr w:rsidR="00331BF0" w:rsidRPr="008D76B4" w14:paraId="18D55DE8" w14:textId="77777777" w:rsidTr="007B527B">
        <w:trPr>
          <w:cantSplit/>
        </w:trPr>
        <w:tc>
          <w:tcPr>
            <w:tcW w:w="3510" w:type="dxa"/>
            <w:tcBorders>
              <w:top w:val="nil"/>
              <w:left w:val="single" w:sz="8" w:space="0" w:color="000000"/>
              <w:bottom w:val="single" w:sz="8" w:space="0" w:color="000000"/>
              <w:right w:val="single" w:sz="8" w:space="0" w:color="auto"/>
            </w:tcBorders>
            <w:hideMark/>
          </w:tcPr>
          <w:p w14:paraId="5AF06191" w14:textId="77777777" w:rsidR="00331BF0" w:rsidRPr="008D76B4" w:rsidRDefault="00331BF0" w:rsidP="007B527B">
            <w:pPr>
              <w:pStyle w:val="TableSmallFont"/>
              <w:keepNext w:val="0"/>
              <w:spacing w:line="276" w:lineRule="auto"/>
              <w:jc w:val="left"/>
              <w:rPr>
                <w:rFonts w:ascii="Arial" w:hAnsi="Arial" w:cs="Arial"/>
                <w:sz w:val="20"/>
              </w:rPr>
            </w:pPr>
            <w:r w:rsidRPr="008D76B4">
              <w:rPr>
                <w:rFonts w:ascii="Arial" w:hAnsi="Arial" w:cs="Arial"/>
                <w:sz w:val="20"/>
              </w:rPr>
              <w:t xml:space="preserve"> CKM_RSA_AES_KEY_WRAP</w:t>
            </w:r>
          </w:p>
        </w:tc>
        <w:tc>
          <w:tcPr>
            <w:tcW w:w="815" w:type="dxa"/>
            <w:tcBorders>
              <w:top w:val="nil"/>
              <w:left w:val="nil"/>
              <w:bottom w:val="single" w:sz="8" w:space="0" w:color="000000"/>
              <w:right w:val="single" w:sz="8" w:space="0" w:color="auto"/>
            </w:tcBorders>
          </w:tcPr>
          <w:p w14:paraId="52DBE419" w14:textId="77777777" w:rsidR="00331BF0" w:rsidRPr="008D76B4" w:rsidRDefault="00331BF0" w:rsidP="007B527B">
            <w:pPr>
              <w:pStyle w:val="TableSmallFont"/>
              <w:keepNext w:val="0"/>
              <w:spacing w:line="276" w:lineRule="auto"/>
              <w:rPr>
                <w:rFonts w:ascii="Wingdings" w:hAnsi="Wingdings"/>
                <w:sz w:val="18"/>
                <w:szCs w:val="18"/>
              </w:rPr>
            </w:pPr>
          </w:p>
        </w:tc>
        <w:tc>
          <w:tcPr>
            <w:tcW w:w="706" w:type="dxa"/>
            <w:tcBorders>
              <w:top w:val="nil"/>
              <w:left w:val="nil"/>
              <w:bottom w:val="single" w:sz="8" w:space="0" w:color="000000"/>
              <w:right w:val="single" w:sz="8" w:space="0" w:color="auto"/>
            </w:tcBorders>
          </w:tcPr>
          <w:p w14:paraId="58CA668D" w14:textId="77777777" w:rsidR="00331BF0" w:rsidRPr="008D76B4" w:rsidRDefault="00331BF0" w:rsidP="007B527B">
            <w:pPr>
              <w:pStyle w:val="TableSmallFont"/>
              <w:keepNext w:val="0"/>
              <w:spacing w:line="276" w:lineRule="auto"/>
              <w:rPr>
                <w:sz w:val="18"/>
                <w:szCs w:val="18"/>
              </w:rPr>
            </w:pPr>
          </w:p>
        </w:tc>
        <w:tc>
          <w:tcPr>
            <w:tcW w:w="530" w:type="dxa"/>
            <w:tcBorders>
              <w:top w:val="nil"/>
              <w:left w:val="nil"/>
              <w:bottom w:val="single" w:sz="8" w:space="0" w:color="000000"/>
              <w:right w:val="single" w:sz="8" w:space="0" w:color="auto"/>
            </w:tcBorders>
          </w:tcPr>
          <w:p w14:paraId="67CD1666" w14:textId="77777777" w:rsidR="00331BF0" w:rsidRPr="008D76B4" w:rsidRDefault="00331BF0" w:rsidP="007B527B">
            <w:pPr>
              <w:pStyle w:val="TableSmallFont"/>
              <w:keepNext w:val="0"/>
              <w:spacing w:line="276" w:lineRule="auto"/>
              <w:rPr>
                <w:sz w:val="18"/>
                <w:szCs w:val="18"/>
              </w:rPr>
            </w:pPr>
          </w:p>
        </w:tc>
        <w:tc>
          <w:tcPr>
            <w:tcW w:w="706" w:type="dxa"/>
            <w:tcBorders>
              <w:top w:val="nil"/>
              <w:left w:val="nil"/>
              <w:bottom w:val="single" w:sz="8" w:space="0" w:color="000000"/>
              <w:right w:val="single" w:sz="8" w:space="0" w:color="auto"/>
            </w:tcBorders>
          </w:tcPr>
          <w:p w14:paraId="41E12577" w14:textId="77777777" w:rsidR="00331BF0" w:rsidRPr="008D76B4" w:rsidRDefault="00331BF0" w:rsidP="007B527B">
            <w:pPr>
              <w:pStyle w:val="TableSmallFont"/>
              <w:keepNext w:val="0"/>
              <w:spacing w:line="276" w:lineRule="auto"/>
              <w:rPr>
                <w:rFonts w:ascii="Wingdings" w:hAnsi="Wingdings"/>
                <w:sz w:val="18"/>
                <w:szCs w:val="18"/>
              </w:rPr>
            </w:pPr>
          </w:p>
        </w:tc>
        <w:tc>
          <w:tcPr>
            <w:tcW w:w="618" w:type="dxa"/>
            <w:tcBorders>
              <w:top w:val="nil"/>
              <w:left w:val="nil"/>
              <w:bottom w:val="single" w:sz="8" w:space="0" w:color="000000"/>
              <w:right w:val="single" w:sz="8" w:space="0" w:color="auto"/>
            </w:tcBorders>
          </w:tcPr>
          <w:p w14:paraId="75671AF9" w14:textId="77777777" w:rsidR="00331BF0" w:rsidRPr="008D76B4" w:rsidRDefault="00331BF0" w:rsidP="007B527B">
            <w:pPr>
              <w:pStyle w:val="TableSmallFont"/>
              <w:keepNext w:val="0"/>
              <w:spacing w:line="276" w:lineRule="auto"/>
              <w:rPr>
                <w:sz w:val="18"/>
                <w:szCs w:val="18"/>
              </w:rPr>
            </w:pPr>
          </w:p>
        </w:tc>
        <w:tc>
          <w:tcPr>
            <w:tcW w:w="874" w:type="dxa"/>
            <w:tcBorders>
              <w:top w:val="nil"/>
              <w:left w:val="nil"/>
              <w:bottom w:val="single" w:sz="8" w:space="0" w:color="000000"/>
              <w:right w:val="single" w:sz="8" w:space="0" w:color="auto"/>
            </w:tcBorders>
            <w:hideMark/>
          </w:tcPr>
          <w:p w14:paraId="0F82AD02" w14:textId="77777777" w:rsidR="00331BF0" w:rsidRPr="008D76B4" w:rsidRDefault="00331BF0" w:rsidP="007B527B">
            <w:pPr>
              <w:pStyle w:val="TableSmallFont"/>
              <w:keepNext w:val="0"/>
              <w:spacing w:line="276" w:lineRule="auto"/>
              <w:rPr>
                <w:sz w:val="18"/>
                <w:szCs w:val="18"/>
              </w:rPr>
            </w:pPr>
            <w:r w:rsidRPr="008D76B4">
              <w:rPr>
                <w:rFonts w:ascii="Wingdings" w:hAnsi="Wingdings"/>
                <w:sz w:val="18"/>
                <w:szCs w:val="18"/>
              </w:rPr>
              <w:t></w:t>
            </w:r>
          </w:p>
        </w:tc>
        <w:tc>
          <w:tcPr>
            <w:tcW w:w="2006" w:type="dxa"/>
            <w:tcBorders>
              <w:top w:val="nil"/>
              <w:left w:val="nil"/>
              <w:bottom w:val="single" w:sz="8" w:space="0" w:color="000000"/>
              <w:right w:val="single" w:sz="8" w:space="0" w:color="000000"/>
            </w:tcBorders>
          </w:tcPr>
          <w:p w14:paraId="2333E498" w14:textId="77777777" w:rsidR="00331BF0" w:rsidRPr="008D76B4" w:rsidRDefault="00331BF0" w:rsidP="007B527B">
            <w:pPr>
              <w:pStyle w:val="TableSmallFont"/>
              <w:keepNext w:val="0"/>
              <w:spacing w:line="276" w:lineRule="auto"/>
              <w:rPr>
                <w:sz w:val="18"/>
                <w:szCs w:val="18"/>
              </w:rPr>
            </w:pPr>
          </w:p>
        </w:tc>
      </w:tr>
      <w:tr w:rsidR="00331BF0" w:rsidRPr="008D76B4" w14:paraId="730CB86F" w14:textId="77777777" w:rsidTr="007B527B">
        <w:trPr>
          <w:cantSplit/>
        </w:trPr>
        <w:tc>
          <w:tcPr>
            <w:tcW w:w="9765" w:type="dxa"/>
            <w:gridSpan w:val="8"/>
            <w:tcBorders>
              <w:top w:val="nil"/>
              <w:left w:val="single" w:sz="8" w:space="0" w:color="000000"/>
              <w:bottom w:val="single" w:sz="8" w:space="0" w:color="000000"/>
              <w:right w:val="single" w:sz="8" w:space="0" w:color="000000"/>
            </w:tcBorders>
            <w:hideMark/>
          </w:tcPr>
          <w:p w14:paraId="4C805A15" w14:textId="77777777" w:rsidR="00331BF0" w:rsidRPr="008D76B4" w:rsidRDefault="00331BF0" w:rsidP="007B527B">
            <w:pPr>
              <w:pStyle w:val="TableSmallFont"/>
              <w:keepNext w:val="0"/>
              <w:spacing w:line="276" w:lineRule="auto"/>
              <w:jc w:val="left"/>
              <w:rPr>
                <w:rFonts w:ascii="Arial" w:hAnsi="Arial" w:cs="Arial"/>
                <w:sz w:val="18"/>
                <w:szCs w:val="18"/>
              </w:rPr>
            </w:pPr>
            <w:r w:rsidRPr="008D76B4">
              <w:rPr>
                <w:rFonts w:ascii="Arial" w:hAnsi="Arial" w:cs="Arial"/>
                <w:position w:val="8"/>
                <w:sz w:val="18"/>
                <w:szCs w:val="18"/>
              </w:rPr>
              <w:t>1</w:t>
            </w:r>
            <w:r w:rsidRPr="008D76B4">
              <w:rPr>
                <w:rFonts w:ascii="Arial" w:hAnsi="Arial" w:cs="Arial"/>
                <w:sz w:val="18"/>
                <w:szCs w:val="18"/>
              </w:rPr>
              <w:t>SR = SignRecover, VR = VerifyRecover</w:t>
            </w:r>
          </w:p>
        </w:tc>
      </w:tr>
    </w:tbl>
    <w:p w14:paraId="4A0C6E3D" w14:textId="77777777" w:rsidR="00331BF0" w:rsidRPr="008D76B4" w:rsidRDefault="00331BF0" w:rsidP="000234AE">
      <w:pPr>
        <w:pStyle w:val="Heading3"/>
        <w:numPr>
          <w:ilvl w:val="2"/>
          <w:numId w:val="2"/>
        </w:numPr>
        <w:tabs>
          <w:tab w:val="num" w:pos="720"/>
        </w:tabs>
      </w:pPr>
      <w:bookmarkStart w:id="2767" w:name="_Toc370634388"/>
      <w:bookmarkStart w:id="2768" w:name="_Toc391471105"/>
      <w:bookmarkStart w:id="2769" w:name="_Toc395187743"/>
      <w:bookmarkStart w:id="2770" w:name="_Toc416959989"/>
      <w:bookmarkStart w:id="2771" w:name="_Toc8118090"/>
      <w:bookmarkStart w:id="2772" w:name="_Toc30061153"/>
      <w:bookmarkStart w:id="2773" w:name="_Toc90376406"/>
      <w:bookmarkStart w:id="2774" w:name="_Toc111203391"/>
      <w:r w:rsidRPr="008D76B4">
        <w:t>RSA AES KEY WRAP mechanism parameters</w:t>
      </w:r>
      <w:bookmarkEnd w:id="2767"/>
      <w:bookmarkEnd w:id="2768"/>
      <w:bookmarkEnd w:id="2769"/>
      <w:bookmarkEnd w:id="2770"/>
      <w:bookmarkEnd w:id="2771"/>
      <w:bookmarkEnd w:id="2772"/>
      <w:bookmarkEnd w:id="2773"/>
      <w:bookmarkEnd w:id="2774"/>
    </w:p>
    <w:p w14:paraId="59EDF3FF" w14:textId="77777777" w:rsidR="00331BF0" w:rsidRPr="008D76B4" w:rsidRDefault="00331BF0" w:rsidP="000234AE">
      <w:pPr>
        <w:pStyle w:val="name"/>
        <w:numPr>
          <w:ilvl w:val="0"/>
          <w:numId w:val="12"/>
        </w:numPr>
        <w:tabs>
          <w:tab w:val="clear" w:pos="360"/>
        </w:tabs>
        <w:rPr>
          <w:rFonts w:ascii="Arial" w:hAnsi="Arial" w:cs="Arial"/>
          <w:sz w:val="20"/>
        </w:rPr>
      </w:pPr>
      <w:r w:rsidRPr="008D76B4">
        <w:rPr>
          <w:rFonts w:ascii="Arial" w:hAnsi="Arial" w:cs="Arial"/>
          <w:sz w:val="20"/>
        </w:rPr>
        <w:t>CK_RSA_AES_KEY_WRAP_PARAMS; CK_RSA_AES_KEY_WRAP_PARAMS_PTR</w:t>
      </w:r>
    </w:p>
    <w:p w14:paraId="18B675AD" w14:textId="77777777" w:rsidR="00331BF0" w:rsidRPr="008D76B4" w:rsidRDefault="00331BF0" w:rsidP="00331BF0">
      <w:pPr>
        <w:rPr>
          <w:rFonts w:cs="Arial"/>
          <w:szCs w:val="20"/>
        </w:rPr>
      </w:pPr>
      <w:r w:rsidRPr="008D76B4">
        <w:rPr>
          <w:rFonts w:cs="Arial"/>
          <w:b/>
          <w:bCs/>
        </w:rPr>
        <w:t>CK_RSA_AES_KEY_WRAP_PARAMS</w:t>
      </w:r>
      <w:r w:rsidRPr="008D76B4">
        <w:rPr>
          <w:rFonts w:cs="Arial"/>
        </w:rPr>
        <w:t xml:space="preserve"> is a structure that provides the parameters to the </w:t>
      </w:r>
      <w:r w:rsidRPr="008D76B4">
        <w:rPr>
          <w:rFonts w:cs="Arial"/>
          <w:b/>
          <w:bCs/>
        </w:rPr>
        <w:t>CKM_RSA_AES_KEY_WRAP</w:t>
      </w:r>
      <w:r w:rsidRPr="008D76B4">
        <w:rPr>
          <w:rFonts w:cs="Arial"/>
        </w:rPr>
        <w:t xml:space="preserve"> mechanism.  It is defined as follows:</w:t>
      </w:r>
    </w:p>
    <w:p w14:paraId="2ACD20E0" w14:textId="77777777" w:rsidR="00331BF0" w:rsidRPr="008D76B4" w:rsidRDefault="00331BF0" w:rsidP="00331BF0">
      <w:pPr>
        <w:pStyle w:val="CCode"/>
        <w:tabs>
          <w:tab w:val="left" w:pos="5103"/>
        </w:tabs>
      </w:pPr>
      <w:r w:rsidRPr="008D76B4">
        <w:t>typedef struct CK_RSA_AES_KEY_WRAP_PARAMS {</w:t>
      </w:r>
    </w:p>
    <w:p w14:paraId="1A72FF9A" w14:textId="77777777" w:rsidR="00331BF0" w:rsidRPr="008D76B4" w:rsidRDefault="00331BF0" w:rsidP="00331BF0">
      <w:pPr>
        <w:pStyle w:val="CCode"/>
        <w:tabs>
          <w:tab w:val="left" w:pos="5103"/>
        </w:tabs>
      </w:pPr>
      <w:r w:rsidRPr="008D76B4">
        <w:tab/>
        <w:t>CK_ULONG</w:t>
      </w:r>
      <w:r w:rsidRPr="008D76B4">
        <w:tab/>
        <w:t>ulAESKeyBits;</w:t>
      </w:r>
    </w:p>
    <w:p w14:paraId="48C482B3" w14:textId="77777777" w:rsidR="00331BF0" w:rsidRPr="008D76B4" w:rsidRDefault="00331BF0" w:rsidP="00331BF0">
      <w:pPr>
        <w:pStyle w:val="CCode"/>
        <w:tabs>
          <w:tab w:val="left" w:pos="5103"/>
        </w:tabs>
      </w:pPr>
      <w:r w:rsidRPr="008D76B4">
        <w:tab/>
        <w:t>CK_RSA_PKCS_OAEP_PARAMS_PTR</w:t>
      </w:r>
      <w:r w:rsidRPr="008D76B4">
        <w:tab/>
        <w:t>pOAEPParams;</w:t>
      </w:r>
    </w:p>
    <w:p w14:paraId="35D6D901" w14:textId="77777777" w:rsidR="00331BF0" w:rsidRPr="008D76B4" w:rsidRDefault="00331BF0" w:rsidP="00331BF0">
      <w:pPr>
        <w:pStyle w:val="CCode"/>
        <w:tabs>
          <w:tab w:val="left" w:pos="5103"/>
        </w:tabs>
      </w:pPr>
      <w:r w:rsidRPr="008D76B4">
        <w:t>}</w:t>
      </w:r>
      <w:r w:rsidRPr="008D76B4">
        <w:tab/>
        <w:t>CK_RSA_AES_KEY_WRAP_PARAMS;</w:t>
      </w:r>
    </w:p>
    <w:p w14:paraId="0E4FDC40" w14:textId="77777777" w:rsidR="00331BF0" w:rsidRPr="008D76B4" w:rsidRDefault="00331BF0" w:rsidP="00331BF0">
      <w:pPr>
        <w:spacing w:before="240"/>
        <w:rPr>
          <w:rFonts w:cs="Arial"/>
        </w:rPr>
      </w:pPr>
    </w:p>
    <w:p w14:paraId="28C13168" w14:textId="77777777" w:rsidR="00331BF0" w:rsidRPr="008D76B4" w:rsidRDefault="00331BF0" w:rsidP="00331BF0">
      <w:pPr>
        <w:spacing w:before="240"/>
        <w:rPr>
          <w:rFonts w:cs="Arial"/>
          <w:szCs w:val="20"/>
        </w:rPr>
      </w:pPr>
      <w:r w:rsidRPr="008D76B4">
        <w:rPr>
          <w:rFonts w:cs="Arial"/>
        </w:rPr>
        <w:t>The fields of the structure have the following meanings:</w:t>
      </w:r>
    </w:p>
    <w:p w14:paraId="1691386D" w14:textId="77777777" w:rsidR="00331BF0" w:rsidRPr="008D76B4" w:rsidRDefault="00331BF0" w:rsidP="00331BF0">
      <w:pPr>
        <w:pStyle w:val="definition0"/>
      </w:pPr>
      <w:r w:rsidRPr="008D76B4">
        <w:tab/>
        <w:t>ulAESKeyBits</w:t>
      </w:r>
      <w:r w:rsidRPr="008D76B4">
        <w:tab/>
        <w:t>length of the temporary AES key in bits. Can be only 128, 192 or 256.</w:t>
      </w:r>
    </w:p>
    <w:p w14:paraId="5C2E78AD" w14:textId="77777777" w:rsidR="00331BF0" w:rsidRPr="008D76B4" w:rsidRDefault="00331BF0" w:rsidP="00331BF0">
      <w:pPr>
        <w:pStyle w:val="definition0"/>
      </w:pPr>
      <w:r w:rsidRPr="008D76B4">
        <w:tab/>
        <w:t>pOAEPParams</w:t>
      </w:r>
      <w:r w:rsidRPr="008D76B4">
        <w:tab/>
        <w:t>pointer to the parameters of the temporary AES key wrapping. See also the description of PKCS #1 RSA OAEP mechanism parameters.</w:t>
      </w:r>
    </w:p>
    <w:p w14:paraId="7DD85ED5" w14:textId="77777777" w:rsidR="00331BF0" w:rsidRPr="008D76B4" w:rsidRDefault="00331BF0" w:rsidP="00331BF0">
      <w:pPr>
        <w:rPr>
          <w:rFonts w:cs="Arial"/>
        </w:rPr>
      </w:pPr>
      <w:r w:rsidRPr="008D76B4">
        <w:rPr>
          <w:rFonts w:cs="Arial"/>
          <w:b/>
          <w:bCs/>
        </w:rPr>
        <w:t>CK_RSA_AES_KEY_WRAP_PARAMS_PTR</w:t>
      </w:r>
      <w:r w:rsidRPr="008D76B4">
        <w:rPr>
          <w:rFonts w:cs="Arial"/>
        </w:rPr>
        <w:t xml:space="preserve">  is a pointer to a </w:t>
      </w:r>
      <w:r w:rsidRPr="008D76B4">
        <w:rPr>
          <w:rFonts w:cs="Arial"/>
          <w:b/>
          <w:bCs/>
        </w:rPr>
        <w:t>CK_RSA_AES_KEY_WRAP_PARAMS</w:t>
      </w:r>
      <w:r w:rsidRPr="008D76B4">
        <w:rPr>
          <w:rFonts w:cs="Arial"/>
        </w:rPr>
        <w:t>.</w:t>
      </w:r>
    </w:p>
    <w:p w14:paraId="70BB1759" w14:textId="77777777" w:rsidR="00331BF0" w:rsidRPr="008D76B4" w:rsidRDefault="00331BF0" w:rsidP="000234AE">
      <w:pPr>
        <w:pStyle w:val="Heading3"/>
        <w:numPr>
          <w:ilvl w:val="2"/>
          <w:numId w:val="2"/>
        </w:numPr>
        <w:tabs>
          <w:tab w:val="num" w:pos="720"/>
        </w:tabs>
      </w:pPr>
      <w:bookmarkStart w:id="2775" w:name="_Toc370634389"/>
      <w:bookmarkStart w:id="2776" w:name="_Toc391471106"/>
      <w:bookmarkStart w:id="2777" w:name="_Toc395187744"/>
      <w:bookmarkStart w:id="2778" w:name="_Toc416959990"/>
      <w:bookmarkStart w:id="2779" w:name="_Toc8118091"/>
      <w:bookmarkStart w:id="2780" w:name="_Toc30061154"/>
      <w:bookmarkStart w:id="2781" w:name="_Toc90376407"/>
      <w:bookmarkStart w:id="2782" w:name="_Toc111203392"/>
      <w:r w:rsidRPr="008D76B4">
        <w:t>FIPS 186-4</w:t>
      </w:r>
      <w:bookmarkEnd w:id="2775"/>
      <w:bookmarkEnd w:id="2776"/>
      <w:bookmarkEnd w:id="2777"/>
      <w:bookmarkEnd w:id="2778"/>
      <w:bookmarkEnd w:id="2779"/>
      <w:bookmarkEnd w:id="2780"/>
      <w:bookmarkEnd w:id="2781"/>
      <w:bookmarkEnd w:id="2782"/>
    </w:p>
    <w:p w14:paraId="547BA8D7" w14:textId="77777777" w:rsidR="00331BF0" w:rsidRPr="008D76B4" w:rsidRDefault="00331BF0" w:rsidP="00331BF0">
      <w:pPr>
        <w:rPr>
          <w:rFonts w:cs="Arial"/>
        </w:rPr>
      </w:pPr>
      <w:r w:rsidRPr="008D76B4">
        <w:rPr>
          <w:rFonts w:cs="Arial"/>
        </w:rPr>
        <w:t xml:space="preserve">When CKM_RSA_PKCS is operated in FIPS mode, the length of the modulus SHALL only be 1024, 2048, or 3072 bits. </w:t>
      </w:r>
    </w:p>
    <w:p w14:paraId="27093585" w14:textId="77777777" w:rsidR="00331BF0" w:rsidRPr="008D76B4" w:rsidRDefault="00331BF0" w:rsidP="000234AE">
      <w:pPr>
        <w:pStyle w:val="Heading2"/>
        <w:numPr>
          <w:ilvl w:val="1"/>
          <w:numId w:val="2"/>
        </w:numPr>
        <w:tabs>
          <w:tab w:val="num" w:pos="576"/>
        </w:tabs>
      </w:pPr>
      <w:bookmarkStart w:id="2783" w:name="_Toc370634390"/>
      <w:bookmarkStart w:id="2784" w:name="_Toc391471107"/>
      <w:bookmarkStart w:id="2785" w:name="_Toc395187745"/>
      <w:bookmarkStart w:id="2786" w:name="_Toc416959991"/>
      <w:bookmarkStart w:id="2787" w:name="_Toc8118092"/>
      <w:bookmarkStart w:id="2788" w:name="_Toc30061155"/>
      <w:bookmarkStart w:id="2789" w:name="_Toc90376408"/>
      <w:bookmarkStart w:id="2790" w:name="_Toc111203393"/>
      <w:r w:rsidRPr="008D76B4">
        <w:t>DS</w:t>
      </w:r>
      <w:bookmarkEnd w:id="2677"/>
      <w:bookmarkEnd w:id="2678"/>
      <w:bookmarkEnd w:id="2739"/>
      <w:r w:rsidRPr="008D76B4">
        <w:t>A</w:t>
      </w:r>
      <w:bookmarkEnd w:id="2783"/>
      <w:bookmarkEnd w:id="2784"/>
      <w:bookmarkEnd w:id="2785"/>
      <w:bookmarkEnd w:id="2786"/>
      <w:bookmarkEnd w:id="2787"/>
      <w:bookmarkEnd w:id="2788"/>
      <w:bookmarkEnd w:id="2789"/>
      <w:bookmarkEnd w:id="2790"/>
    </w:p>
    <w:p w14:paraId="2756FAFF" w14:textId="260D8A49" w:rsidR="00331BF0" w:rsidRPr="008D76B4" w:rsidRDefault="00331BF0" w:rsidP="00331BF0">
      <w:pPr>
        <w:rPr>
          <w:lang w:eastAsia="x-none"/>
        </w:rPr>
      </w:pPr>
      <w:bookmarkStart w:id="2791" w:name="_Toc25853381"/>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49</w:t>
      </w:r>
      <w:r w:rsidRPr="008D76B4">
        <w:rPr>
          <w:i/>
          <w:sz w:val="18"/>
          <w:szCs w:val="18"/>
        </w:rPr>
        <w:fldChar w:fldCharType="end"/>
      </w:r>
      <w:r w:rsidRPr="008D76B4">
        <w:rPr>
          <w:i/>
          <w:sz w:val="18"/>
          <w:szCs w:val="18"/>
        </w:rPr>
        <w:t>, DSA Mechanisms vs. Functions</w:t>
      </w:r>
      <w:bookmarkEnd w:id="2791"/>
    </w:p>
    <w:tbl>
      <w:tblPr>
        <w:tblW w:w="1017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170"/>
        <w:gridCol w:w="706"/>
        <w:gridCol w:w="734"/>
        <w:gridCol w:w="900"/>
        <w:gridCol w:w="810"/>
        <w:gridCol w:w="990"/>
        <w:gridCol w:w="1710"/>
      </w:tblGrid>
      <w:tr w:rsidR="00331BF0" w:rsidRPr="008D76B4" w14:paraId="16A87310" w14:textId="77777777" w:rsidTr="007B527B">
        <w:trPr>
          <w:trHeight w:val="303"/>
          <w:tblHeader/>
        </w:trPr>
        <w:tc>
          <w:tcPr>
            <w:tcW w:w="3150" w:type="dxa"/>
            <w:tcBorders>
              <w:top w:val="single" w:sz="12" w:space="0" w:color="000000"/>
              <w:left w:val="single" w:sz="12" w:space="0" w:color="000000"/>
              <w:bottom w:val="nil"/>
              <w:right w:val="single" w:sz="6" w:space="0" w:color="000000"/>
            </w:tcBorders>
          </w:tcPr>
          <w:p w14:paraId="4EE7CDA5" w14:textId="77777777" w:rsidR="00331BF0" w:rsidRPr="008D76B4" w:rsidRDefault="00331BF0" w:rsidP="007B527B">
            <w:pPr>
              <w:pStyle w:val="TableSmallFont"/>
              <w:jc w:val="left"/>
              <w:rPr>
                <w:rFonts w:ascii="Arial" w:hAnsi="Arial" w:cs="Arial"/>
                <w:sz w:val="20"/>
              </w:rPr>
            </w:pPr>
          </w:p>
        </w:tc>
        <w:tc>
          <w:tcPr>
            <w:tcW w:w="7020" w:type="dxa"/>
            <w:gridSpan w:val="7"/>
            <w:tcBorders>
              <w:top w:val="single" w:sz="12" w:space="0" w:color="000000"/>
              <w:left w:val="single" w:sz="6" w:space="0" w:color="000000"/>
              <w:bottom w:val="single" w:sz="6" w:space="0" w:color="000000"/>
              <w:right w:val="single" w:sz="12" w:space="0" w:color="000000"/>
            </w:tcBorders>
            <w:hideMark/>
          </w:tcPr>
          <w:p w14:paraId="2DC917F2"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1764190E" w14:textId="77777777" w:rsidTr="007B527B">
        <w:trPr>
          <w:tblHeader/>
        </w:trPr>
        <w:tc>
          <w:tcPr>
            <w:tcW w:w="3150" w:type="dxa"/>
            <w:tcBorders>
              <w:top w:val="nil"/>
              <w:left w:val="single" w:sz="12" w:space="0" w:color="000000"/>
              <w:bottom w:val="single" w:sz="6" w:space="0" w:color="000000"/>
              <w:right w:val="single" w:sz="6" w:space="0" w:color="000000"/>
            </w:tcBorders>
          </w:tcPr>
          <w:p w14:paraId="5752DF9D" w14:textId="77777777" w:rsidR="00331BF0" w:rsidRPr="008D76B4" w:rsidRDefault="00331BF0" w:rsidP="007B527B">
            <w:pPr>
              <w:pStyle w:val="TableSmallFont"/>
              <w:jc w:val="left"/>
              <w:rPr>
                <w:rFonts w:ascii="Arial" w:hAnsi="Arial" w:cs="Arial"/>
                <w:b/>
                <w:sz w:val="20"/>
              </w:rPr>
            </w:pPr>
          </w:p>
          <w:p w14:paraId="215969B9"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1170" w:type="dxa"/>
            <w:tcBorders>
              <w:top w:val="single" w:sz="6" w:space="0" w:color="000000"/>
              <w:left w:val="single" w:sz="6" w:space="0" w:color="000000"/>
              <w:bottom w:val="single" w:sz="6" w:space="0" w:color="000000"/>
              <w:right w:val="single" w:sz="6" w:space="0" w:color="000000"/>
            </w:tcBorders>
            <w:hideMark/>
          </w:tcPr>
          <w:p w14:paraId="7E398FF5"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1549B3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5D39ED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4282773A"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2224C37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76BE18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734" w:type="dxa"/>
            <w:tcBorders>
              <w:top w:val="single" w:sz="6" w:space="0" w:color="000000"/>
              <w:left w:val="single" w:sz="6" w:space="0" w:color="000000"/>
              <w:bottom w:val="single" w:sz="6" w:space="0" w:color="000000"/>
              <w:right w:val="single" w:sz="6" w:space="0" w:color="000000"/>
            </w:tcBorders>
            <w:hideMark/>
          </w:tcPr>
          <w:p w14:paraId="00B8F44F"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5281279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FD85167"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right w:val="single" w:sz="6" w:space="0" w:color="000000"/>
            </w:tcBorders>
          </w:tcPr>
          <w:p w14:paraId="68B7AC4A" w14:textId="77777777" w:rsidR="00331BF0" w:rsidRPr="008D76B4" w:rsidRDefault="00331BF0" w:rsidP="007B527B">
            <w:pPr>
              <w:pStyle w:val="TableSmallFont"/>
              <w:rPr>
                <w:rFonts w:ascii="Arial" w:hAnsi="Arial" w:cs="Arial"/>
                <w:b/>
                <w:sz w:val="20"/>
              </w:rPr>
            </w:pPr>
          </w:p>
          <w:p w14:paraId="695984D9"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810" w:type="dxa"/>
            <w:tcBorders>
              <w:top w:val="single" w:sz="6" w:space="0" w:color="000000"/>
              <w:left w:val="single" w:sz="6" w:space="0" w:color="000000"/>
              <w:bottom w:val="single" w:sz="6" w:space="0" w:color="000000"/>
              <w:right w:val="single" w:sz="6" w:space="0" w:color="000000"/>
            </w:tcBorders>
            <w:hideMark/>
          </w:tcPr>
          <w:p w14:paraId="2A4A5D3D"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01E7AFED"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3054C481"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3F03658D"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90" w:type="dxa"/>
            <w:tcBorders>
              <w:top w:val="single" w:sz="6" w:space="0" w:color="000000"/>
              <w:left w:val="single" w:sz="6" w:space="0" w:color="000000"/>
              <w:bottom w:val="single" w:sz="6" w:space="0" w:color="000000"/>
              <w:right w:val="single" w:sz="6" w:space="0" w:color="000000"/>
            </w:tcBorders>
            <w:hideMark/>
          </w:tcPr>
          <w:p w14:paraId="005BB728"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598E205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C7BAD42"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1710" w:type="dxa"/>
            <w:tcBorders>
              <w:top w:val="single" w:sz="6" w:space="0" w:color="000000"/>
              <w:left w:val="single" w:sz="6" w:space="0" w:color="000000"/>
              <w:bottom w:val="single" w:sz="6" w:space="0" w:color="000000"/>
              <w:right w:val="single" w:sz="12" w:space="0" w:color="000000"/>
            </w:tcBorders>
          </w:tcPr>
          <w:p w14:paraId="6FB2844E" w14:textId="77777777" w:rsidR="00331BF0" w:rsidRPr="008D76B4" w:rsidRDefault="00331BF0" w:rsidP="007B527B">
            <w:pPr>
              <w:pStyle w:val="TableSmallFont"/>
              <w:rPr>
                <w:rFonts w:ascii="Arial" w:hAnsi="Arial" w:cs="Arial"/>
                <w:b/>
                <w:sz w:val="20"/>
              </w:rPr>
            </w:pPr>
          </w:p>
          <w:p w14:paraId="2E8AA18B"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48A69D2"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7621F377" w14:textId="77777777" w:rsidR="00331BF0" w:rsidRPr="008D76B4" w:rsidRDefault="00331BF0" w:rsidP="007B527B">
            <w:pPr>
              <w:pStyle w:val="TableSmallFont"/>
              <w:keepNext w:val="0"/>
              <w:jc w:val="left"/>
              <w:rPr>
                <w:rFonts w:ascii="Arial" w:hAnsi="Arial" w:cs="Arial"/>
                <w:sz w:val="20"/>
              </w:rPr>
            </w:pPr>
            <w:bookmarkStart w:id="2792" w:name="_Toc72656219"/>
            <w:bookmarkStart w:id="2793" w:name="_Toc405794676"/>
            <w:bookmarkStart w:id="2794" w:name="_Toc385057857"/>
            <w:bookmarkStart w:id="2795" w:name="_Toc383864856"/>
            <w:bookmarkStart w:id="2796" w:name="_Toc323610849"/>
            <w:bookmarkStart w:id="2797" w:name="_Toc323205419"/>
            <w:bookmarkStart w:id="2798" w:name="_Toc323024087"/>
            <w:bookmarkStart w:id="2799" w:name="_Toc323000693"/>
            <w:bookmarkStart w:id="2800" w:name="_Toc322945126"/>
            <w:bookmarkStart w:id="2801" w:name="_Toc322855284"/>
            <w:bookmarkStart w:id="2802" w:name="_Toc319315686"/>
            <w:bookmarkStart w:id="2803" w:name="_Toc319313693"/>
            <w:bookmarkStart w:id="2804" w:name="_Toc319313500"/>
            <w:bookmarkStart w:id="2805" w:name="_Toc319287659"/>
            <w:bookmarkStart w:id="2806" w:name="_Toc405794805"/>
            <w:bookmarkStart w:id="2807" w:name="_Toc385057984"/>
            <w:r w:rsidRPr="008D76B4">
              <w:rPr>
                <w:rFonts w:ascii="Arial" w:hAnsi="Arial" w:cs="Arial"/>
                <w:sz w:val="20"/>
              </w:rPr>
              <w:t>CKM_DSA_KEY_PAIR_GEN</w:t>
            </w:r>
          </w:p>
        </w:tc>
        <w:tc>
          <w:tcPr>
            <w:tcW w:w="1170" w:type="dxa"/>
            <w:tcBorders>
              <w:top w:val="single" w:sz="6" w:space="0" w:color="000000"/>
              <w:left w:val="single" w:sz="6" w:space="0" w:color="000000"/>
              <w:bottom w:val="single" w:sz="6" w:space="0" w:color="000000"/>
              <w:right w:val="single" w:sz="6" w:space="0" w:color="000000"/>
            </w:tcBorders>
          </w:tcPr>
          <w:p w14:paraId="0F862414"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822D2E2" w14:textId="77777777" w:rsidR="00331BF0" w:rsidRPr="008D76B4" w:rsidRDefault="00331BF0" w:rsidP="007B527B">
            <w:pPr>
              <w:pStyle w:val="TableSmallFont"/>
              <w:keepNext w:val="0"/>
              <w:rPr>
                <w:rFonts w:ascii="Arial" w:hAnsi="Arial" w:cs="Arial"/>
                <w:sz w:val="20"/>
              </w:rPr>
            </w:pPr>
          </w:p>
        </w:tc>
        <w:tc>
          <w:tcPr>
            <w:tcW w:w="734" w:type="dxa"/>
            <w:tcBorders>
              <w:top w:val="single" w:sz="6" w:space="0" w:color="000000"/>
              <w:left w:val="single" w:sz="6" w:space="0" w:color="000000"/>
              <w:bottom w:val="single" w:sz="6" w:space="0" w:color="000000"/>
              <w:right w:val="single" w:sz="6" w:space="0" w:color="000000"/>
            </w:tcBorders>
          </w:tcPr>
          <w:p w14:paraId="5B00E3BE"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C2DE05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17044E2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1B374B98"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335BD1BF" w14:textId="77777777" w:rsidR="00331BF0" w:rsidRPr="008D76B4" w:rsidRDefault="00331BF0" w:rsidP="007B527B">
            <w:pPr>
              <w:pStyle w:val="TableSmallFont"/>
              <w:keepNext w:val="0"/>
              <w:rPr>
                <w:rFonts w:ascii="Arial" w:hAnsi="Arial" w:cs="Arial"/>
                <w:sz w:val="20"/>
              </w:rPr>
            </w:pPr>
          </w:p>
        </w:tc>
      </w:tr>
      <w:tr w:rsidR="00331BF0" w:rsidRPr="008D76B4" w14:paraId="2C31A639"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2D0A8A8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CKM_DSA_PARAMETER_GEN</w:t>
            </w:r>
          </w:p>
        </w:tc>
        <w:tc>
          <w:tcPr>
            <w:tcW w:w="1170" w:type="dxa"/>
            <w:tcBorders>
              <w:top w:val="single" w:sz="6" w:space="0" w:color="000000"/>
              <w:left w:val="single" w:sz="6" w:space="0" w:color="000000"/>
              <w:bottom w:val="single" w:sz="6" w:space="0" w:color="000000"/>
              <w:right w:val="single" w:sz="6" w:space="0" w:color="000000"/>
            </w:tcBorders>
          </w:tcPr>
          <w:p w14:paraId="08717D2B"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4DB9478" w14:textId="77777777" w:rsidR="00331BF0" w:rsidRPr="008D76B4" w:rsidRDefault="00331BF0" w:rsidP="007B527B">
            <w:pPr>
              <w:pStyle w:val="TableSmallFont"/>
              <w:keepNext w:val="0"/>
              <w:rPr>
                <w:rFonts w:ascii="Arial" w:hAnsi="Arial" w:cs="Arial"/>
                <w:sz w:val="20"/>
              </w:rPr>
            </w:pPr>
          </w:p>
        </w:tc>
        <w:tc>
          <w:tcPr>
            <w:tcW w:w="734" w:type="dxa"/>
            <w:tcBorders>
              <w:top w:val="single" w:sz="6" w:space="0" w:color="000000"/>
              <w:left w:val="single" w:sz="6" w:space="0" w:color="000000"/>
              <w:bottom w:val="single" w:sz="6" w:space="0" w:color="000000"/>
              <w:right w:val="single" w:sz="6" w:space="0" w:color="000000"/>
            </w:tcBorders>
          </w:tcPr>
          <w:p w14:paraId="76DB7BC2"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D27BC35"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586C2B7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48CCA237"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6D77E8FA" w14:textId="77777777" w:rsidR="00331BF0" w:rsidRPr="008D76B4" w:rsidRDefault="00331BF0" w:rsidP="007B527B">
            <w:pPr>
              <w:pStyle w:val="TableSmallFont"/>
              <w:keepNext w:val="0"/>
              <w:rPr>
                <w:rFonts w:ascii="Arial" w:hAnsi="Arial" w:cs="Arial"/>
                <w:sz w:val="20"/>
              </w:rPr>
            </w:pPr>
          </w:p>
        </w:tc>
      </w:tr>
      <w:tr w:rsidR="00331BF0" w:rsidRPr="008D76B4" w14:paraId="3E64C93F"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07C2A5A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CKM_DSA_PROBABILISTIC_PARAMETER_GEN</w:t>
            </w:r>
          </w:p>
        </w:tc>
        <w:tc>
          <w:tcPr>
            <w:tcW w:w="1170" w:type="dxa"/>
            <w:tcBorders>
              <w:top w:val="single" w:sz="6" w:space="0" w:color="000000"/>
              <w:left w:val="single" w:sz="6" w:space="0" w:color="000000"/>
              <w:bottom w:val="single" w:sz="6" w:space="0" w:color="000000"/>
              <w:right w:val="single" w:sz="6" w:space="0" w:color="000000"/>
            </w:tcBorders>
          </w:tcPr>
          <w:p w14:paraId="515A0CC6"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6A8F39B" w14:textId="77777777" w:rsidR="00331BF0" w:rsidRPr="008D76B4" w:rsidRDefault="00331BF0" w:rsidP="007B527B">
            <w:pPr>
              <w:pStyle w:val="TableSmallFont"/>
              <w:keepNext w:val="0"/>
              <w:rPr>
                <w:rFonts w:ascii="Arial" w:hAnsi="Arial" w:cs="Arial"/>
                <w:sz w:val="20"/>
              </w:rPr>
            </w:pPr>
          </w:p>
        </w:tc>
        <w:tc>
          <w:tcPr>
            <w:tcW w:w="734" w:type="dxa"/>
            <w:tcBorders>
              <w:top w:val="single" w:sz="6" w:space="0" w:color="000000"/>
              <w:left w:val="single" w:sz="6" w:space="0" w:color="000000"/>
              <w:bottom w:val="single" w:sz="6" w:space="0" w:color="000000"/>
              <w:right w:val="single" w:sz="6" w:space="0" w:color="000000"/>
            </w:tcBorders>
          </w:tcPr>
          <w:p w14:paraId="1A963576"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F8DB388"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4A2D1CB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3FB31D5A"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5579D81E" w14:textId="77777777" w:rsidR="00331BF0" w:rsidRPr="008D76B4" w:rsidRDefault="00331BF0" w:rsidP="007B527B">
            <w:pPr>
              <w:pStyle w:val="TableSmallFont"/>
              <w:keepNext w:val="0"/>
              <w:rPr>
                <w:rFonts w:ascii="Arial" w:hAnsi="Arial" w:cs="Arial"/>
                <w:sz w:val="20"/>
              </w:rPr>
            </w:pPr>
          </w:p>
        </w:tc>
      </w:tr>
      <w:tr w:rsidR="00331BF0" w:rsidRPr="008D76B4" w14:paraId="20EC70CB"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3B89414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CKM_DSA_SHAWE_TAYLOR_PARAMETER_GEN</w:t>
            </w:r>
          </w:p>
        </w:tc>
        <w:tc>
          <w:tcPr>
            <w:tcW w:w="1170" w:type="dxa"/>
            <w:tcBorders>
              <w:top w:val="single" w:sz="6" w:space="0" w:color="000000"/>
              <w:left w:val="single" w:sz="6" w:space="0" w:color="000000"/>
              <w:bottom w:val="single" w:sz="6" w:space="0" w:color="000000"/>
              <w:right w:val="single" w:sz="6" w:space="0" w:color="000000"/>
            </w:tcBorders>
          </w:tcPr>
          <w:p w14:paraId="1B999D34"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F30A303" w14:textId="77777777" w:rsidR="00331BF0" w:rsidRPr="008D76B4" w:rsidRDefault="00331BF0" w:rsidP="007B527B">
            <w:pPr>
              <w:pStyle w:val="TableSmallFont"/>
              <w:keepNext w:val="0"/>
              <w:rPr>
                <w:rFonts w:ascii="Arial" w:hAnsi="Arial" w:cs="Arial"/>
                <w:sz w:val="20"/>
              </w:rPr>
            </w:pPr>
          </w:p>
        </w:tc>
        <w:tc>
          <w:tcPr>
            <w:tcW w:w="734" w:type="dxa"/>
            <w:tcBorders>
              <w:top w:val="single" w:sz="6" w:space="0" w:color="000000"/>
              <w:left w:val="single" w:sz="6" w:space="0" w:color="000000"/>
              <w:bottom w:val="single" w:sz="6" w:space="0" w:color="000000"/>
              <w:right w:val="single" w:sz="6" w:space="0" w:color="000000"/>
            </w:tcBorders>
          </w:tcPr>
          <w:p w14:paraId="37EAA31A"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F7FDD69"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75DCB2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54467D7D"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2F490FB5" w14:textId="77777777" w:rsidR="00331BF0" w:rsidRPr="008D76B4" w:rsidRDefault="00331BF0" w:rsidP="007B527B">
            <w:pPr>
              <w:pStyle w:val="TableSmallFont"/>
              <w:keepNext w:val="0"/>
              <w:rPr>
                <w:rFonts w:ascii="Arial" w:hAnsi="Arial" w:cs="Arial"/>
                <w:sz w:val="20"/>
              </w:rPr>
            </w:pPr>
          </w:p>
        </w:tc>
      </w:tr>
      <w:tr w:rsidR="00331BF0" w:rsidRPr="008D76B4" w14:paraId="6EA65584"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29AFCDA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CKM_DSA_FIPS_G_GEN</w:t>
            </w:r>
          </w:p>
        </w:tc>
        <w:tc>
          <w:tcPr>
            <w:tcW w:w="1170" w:type="dxa"/>
            <w:tcBorders>
              <w:top w:val="single" w:sz="6" w:space="0" w:color="000000"/>
              <w:left w:val="single" w:sz="6" w:space="0" w:color="000000"/>
              <w:bottom w:val="single" w:sz="6" w:space="0" w:color="000000"/>
              <w:right w:val="single" w:sz="6" w:space="0" w:color="000000"/>
            </w:tcBorders>
          </w:tcPr>
          <w:p w14:paraId="5871321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99BA5ED" w14:textId="77777777" w:rsidR="00331BF0" w:rsidRPr="008D76B4" w:rsidRDefault="00331BF0" w:rsidP="007B527B">
            <w:pPr>
              <w:pStyle w:val="TableSmallFont"/>
              <w:keepNext w:val="0"/>
              <w:rPr>
                <w:rFonts w:ascii="Arial" w:hAnsi="Arial" w:cs="Arial"/>
                <w:sz w:val="20"/>
              </w:rPr>
            </w:pPr>
          </w:p>
        </w:tc>
        <w:tc>
          <w:tcPr>
            <w:tcW w:w="734" w:type="dxa"/>
            <w:tcBorders>
              <w:top w:val="single" w:sz="6" w:space="0" w:color="000000"/>
              <w:left w:val="single" w:sz="6" w:space="0" w:color="000000"/>
              <w:bottom w:val="single" w:sz="6" w:space="0" w:color="000000"/>
              <w:right w:val="single" w:sz="6" w:space="0" w:color="000000"/>
            </w:tcBorders>
          </w:tcPr>
          <w:p w14:paraId="33393B75"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5AAC07C"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2A72BB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1245D192"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1B8594B3" w14:textId="77777777" w:rsidR="00331BF0" w:rsidRPr="008D76B4" w:rsidRDefault="00331BF0" w:rsidP="007B527B">
            <w:pPr>
              <w:pStyle w:val="TableSmallFont"/>
              <w:keepNext w:val="0"/>
              <w:rPr>
                <w:rFonts w:ascii="Arial" w:hAnsi="Arial" w:cs="Arial"/>
                <w:sz w:val="20"/>
              </w:rPr>
            </w:pPr>
          </w:p>
        </w:tc>
      </w:tr>
      <w:tr w:rsidR="00331BF0" w:rsidRPr="008D76B4" w14:paraId="1C3324A1"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7E2B958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w:t>
            </w:r>
          </w:p>
        </w:tc>
        <w:tc>
          <w:tcPr>
            <w:tcW w:w="1170" w:type="dxa"/>
            <w:tcBorders>
              <w:top w:val="single" w:sz="6" w:space="0" w:color="000000"/>
              <w:left w:val="single" w:sz="6" w:space="0" w:color="000000"/>
              <w:bottom w:val="single" w:sz="6" w:space="0" w:color="000000"/>
              <w:right w:val="single" w:sz="6" w:space="0" w:color="000000"/>
            </w:tcBorders>
          </w:tcPr>
          <w:p w14:paraId="6914172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42C965D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r w:rsidRPr="008D76B4">
              <w:rPr>
                <w:rFonts w:ascii="Arial" w:hAnsi="Arial" w:cs="Arial"/>
                <w:sz w:val="20"/>
                <w:vertAlign w:val="superscript"/>
              </w:rPr>
              <w:t>2</w:t>
            </w:r>
          </w:p>
        </w:tc>
        <w:tc>
          <w:tcPr>
            <w:tcW w:w="734" w:type="dxa"/>
            <w:tcBorders>
              <w:top w:val="single" w:sz="6" w:space="0" w:color="000000"/>
              <w:left w:val="single" w:sz="6" w:space="0" w:color="000000"/>
              <w:bottom w:val="single" w:sz="6" w:space="0" w:color="000000"/>
              <w:right w:val="single" w:sz="6" w:space="0" w:color="000000"/>
            </w:tcBorders>
          </w:tcPr>
          <w:p w14:paraId="4355FE05"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4FECFC5"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4E759D1F"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11197EF6"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1A286EE6" w14:textId="77777777" w:rsidR="00331BF0" w:rsidRPr="008D76B4" w:rsidRDefault="00331BF0" w:rsidP="007B527B">
            <w:pPr>
              <w:pStyle w:val="TableSmallFont"/>
              <w:keepNext w:val="0"/>
              <w:rPr>
                <w:rFonts w:ascii="Arial" w:hAnsi="Arial" w:cs="Arial"/>
                <w:sz w:val="20"/>
              </w:rPr>
            </w:pPr>
          </w:p>
        </w:tc>
      </w:tr>
      <w:tr w:rsidR="00331BF0" w:rsidRPr="008D76B4" w14:paraId="7FC7C4D9"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7110FB5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CKM_DSA_SHA1</w:t>
            </w:r>
          </w:p>
        </w:tc>
        <w:tc>
          <w:tcPr>
            <w:tcW w:w="1170" w:type="dxa"/>
            <w:tcBorders>
              <w:top w:val="single" w:sz="6" w:space="0" w:color="000000"/>
              <w:left w:val="single" w:sz="6" w:space="0" w:color="000000"/>
              <w:bottom w:val="single" w:sz="6" w:space="0" w:color="000000"/>
              <w:right w:val="single" w:sz="6" w:space="0" w:color="000000"/>
            </w:tcBorders>
          </w:tcPr>
          <w:p w14:paraId="33883EE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0CE22A9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5B87BFCF"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1D65ED1"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80019A5"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56E49EBE"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1BAABAAA" w14:textId="77777777" w:rsidR="00331BF0" w:rsidRPr="008D76B4" w:rsidRDefault="00331BF0" w:rsidP="007B527B">
            <w:pPr>
              <w:pStyle w:val="TableSmallFont"/>
              <w:keepNext w:val="0"/>
              <w:rPr>
                <w:rFonts w:ascii="Arial" w:hAnsi="Arial" w:cs="Arial"/>
                <w:sz w:val="20"/>
              </w:rPr>
            </w:pPr>
          </w:p>
        </w:tc>
      </w:tr>
      <w:tr w:rsidR="00331BF0" w:rsidRPr="008D76B4" w14:paraId="793AE9A0"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2DD7C8C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CKM_DSA_SHA224</w:t>
            </w:r>
          </w:p>
        </w:tc>
        <w:tc>
          <w:tcPr>
            <w:tcW w:w="1170" w:type="dxa"/>
            <w:tcBorders>
              <w:top w:val="single" w:sz="6" w:space="0" w:color="000000"/>
              <w:left w:val="single" w:sz="6" w:space="0" w:color="000000"/>
              <w:bottom w:val="single" w:sz="6" w:space="0" w:color="000000"/>
              <w:right w:val="single" w:sz="6" w:space="0" w:color="000000"/>
            </w:tcBorders>
          </w:tcPr>
          <w:p w14:paraId="4A3E04D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84D36D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553E153F"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9C1F9BD"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196980F"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79544D77"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322CBC27" w14:textId="77777777" w:rsidR="00331BF0" w:rsidRPr="008D76B4" w:rsidRDefault="00331BF0" w:rsidP="007B527B">
            <w:pPr>
              <w:pStyle w:val="TableSmallFont"/>
              <w:keepNext w:val="0"/>
              <w:rPr>
                <w:rFonts w:ascii="Arial" w:hAnsi="Arial" w:cs="Arial"/>
                <w:sz w:val="20"/>
              </w:rPr>
            </w:pPr>
          </w:p>
        </w:tc>
      </w:tr>
      <w:tr w:rsidR="00331BF0" w:rsidRPr="008D76B4" w14:paraId="51B62A00"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6421879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CKM_DSA_SHA256</w:t>
            </w:r>
          </w:p>
        </w:tc>
        <w:tc>
          <w:tcPr>
            <w:tcW w:w="1170" w:type="dxa"/>
            <w:tcBorders>
              <w:top w:val="single" w:sz="6" w:space="0" w:color="000000"/>
              <w:left w:val="single" w:sz="6" w:space="0" w:color="000000"/>
              <w:bottom w:val="single" w:sz="6" w:space="0" w:color="000000"/>
              <w:right w:val="single" w:sz="6" w:space="0" w:color="000000"/>
            </w:tcBorders>
          </w:tcPr>
          <w:p w14:paraId="755AF45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D5C4A3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18987BE6"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CD5DE74"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3C3CEF3"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29E70CB5"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1FDF39B9" w14:textId="77777777" w:rsidR="00331BF0" w:rsidRPr="008D76B4" w:rsidRDefault="00331BF0" w:rsidP="007B527B">
            <w:pPr>
              <w:pStyle w:val="TableSmallFont"/>
              <w:keepNext w:val="0"/>
              <w:rPr>
                <w:rFonts w:ascii="Arial" w:hAnsi="Arial" w:cs="Arial"/>
                <w:sz w:val="20"/>
              </w:rPr>
            </w:pPr>
          </w:p>
        </w:tc>
      </w:tr>
      <w:tr w:rsidR="00331BF0" w:rsidRPr="008D76B4" w14:paraId="62B4F1DC"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547619E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CKM_DSA_SHA384</w:t>
            </w:r>
          </w:p>
        </w:tc>
        <w:tc>
          <w:tcPr>
            <w:tcW w:w="1170" w:type="dxa"/>
            <w:tcBorders>
              <w:top w:val="single" w:sz="6" w:space="0" w:color="000000"/>
              <w:left w:val="single" w:sz="6" w:space="0" w:color="000000"/>
              <w:bottom w:val="single" w:sz="6" w:space="0" w:color="000000"/>
              <w:right w:val="single" w:sz="6" w:space="0" w:color="000000"/>
            </w:tcBorders>
          </w:tcPr>
          <w:p w14:paraId="51CC1C24"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E60628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72B09986"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BFEAAA1"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3E4D38D"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2C94CC2C"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636988E0" w14:textId="77777777" w:rsidR="00331BF0" w:rsidRPr="008D76B4" w:rsidRDefault="00331BF0" w:rsidP="007B527B">
            <w:pPr>
              <w:pStyle w:val="TableSmallFont"/>
              <w:keepNext w:val="0"/>
              <w:rPr>
                <w:rFonts w:ascii="Arial" w:hAnsi="Arial" w:cs="Arial"/>
                <w:sz w:val="20"/>
              </w:rPr>
            </w:pPr>
          </w:p>
        </w:tc>
      </w:tr>
      <w:tr w:rsidR="00331BF0" w:rsidRPr="008D76B4" w14:paraId="439BACD8"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52AF61C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CKM_DSA_SHA512</w:t>
            </w:r>
          </w:p>
        </w:tc>
        <w:tc>
          <w:tcPr>
            <w:tcW w:w="1170" w:type="dxa"/>
            <w:tcBorders>
              <w:top w:val="single" w:sz="6" w:space="0" w:color="000000"/>
              <w:left w:val="single" w:sz="6" w:space="0" w:color="000000"/>
              <w:bottom w:val="single" w:sz="6" w:space="0" w:color="000000"/>
              <w:right w:val="single" w:sz="6" w:space="0" w:color="000000"/>
            </w:tcBorders>
          </w:tcPr>
          <w:p w14:paraId="2D462B57"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7F9769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3847F585"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BA2C7A8"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6ED257C9"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167EBF78"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17842567" w14:textId="77777777" w:rsidR="00331BF0" w:rsidRPr="008D76B4" w:rsidRDefault="00331BF0" w:rsidP="007B527B">
            <w:pPr>
              <w:pStyle w:val="TableSmallFont"/>
              <w:keepNext w:val="0"/>
              <w:rPr>
                <w:rFonts w:ascii="Arial" w:hAnsi="Arial" w:cs="Arial"/>
                <w:sz w:val="20"/>
              </w:rPr>
            </w:pPr>
          </w:p>
        </w:tc>
      </w:tr>
      <w:tr w:rsidR="00331BF0" w:rsidRPr="008D76B4" w14:paraId="7CB1CE01" w14:textId="77777777" w:rsidTr="007B527B">
        <w:trPr>
          <w:trHeight w:val="291"/>
        </w:trPr>
        <w:tc>
          <w:tcPr>
            <w:tcW w:w="3150" w:type="dxa"/>
            <w:tcBorders>
              <w:top w:val="single" w:sz="6" w:space="0" w:color="000000"/>
              <w:left w:val="single" w:sz="12" w:space="0" w:color="000000"/>
              <w:bottom w:val="single" w:sz="6" w:space="0" w:color="000000"/>
              <w:right w:val="single" w:sz="6" w:space="0" w:color="000000"/>
            </w:tcBorders>
          </w:tcPr>
          <w:p w14:paraId="4642BEC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CKM_DSA_SHA3_224</w:t>
            </w:r>
          </w:p>
        </w:tc>
        <w:tc>
          <w:tcPr>
            <w:tcW w:w="1170" w:type="dxa"/>
            <w:tcBorders>
              <w:top w:val="single" w:sz="6" w:space="0" w:color="000000"/>
              <w:left w:val="single" w:sz="6" w:space="0" w:color="000000"/>
              <w:bottom w:val="single" w:sz="6" w:space="0" w:color="000000"/>
              <w:right w:val="single" w:sz="6" w:space="0" w:color="000000"/>
            </w:tcBorders>
          </w:tcPr>
          <w:p w14:paraId="099E7A4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FC55A99"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734" w:type="dxa"/>
            <w:tcBorders>
              <w:top w:val="single" w:sz="6" w:space="0" w:color="000000"/>
              <w:left w:val="single" w:sz="6" w:space="0" w:color="000000"/>
              <w:bottom w:val="single" w:sz="6" w:space="0" w:color="000000"/>
              <w:right w:val="single" w:sz="6" w:space="0" w:color="000000"/>
            </w:tcBorders>
          </w:tcPr>
          <w:p w14:paraId="71315587"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CAB13DB"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A257D1F"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2B3DC975"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tcPr>
          <w:p w14:paraId="7C665402" w14:textId="77777777" w:rsidR="00331BF0" w:rsidRPr="008D76B4" w:rsidRDefault="00331BF0" w:rsidP="007B527B">
            <w:pPr>
              <w:pStyle w:val="TableSmallFont"/>
              <w:keepNext w:val="0"/>
              <w:rPr>
                <w:rFonts w:ascii="Arial" w:hAnsi="Arial" w:cs="Arial"/>
                <w:sz w:val="20"/>
              </w:rPr>
            </w:pPr>
          </w:p>
        </w:tc>
      </w:tr>
      <w:tr w:rsidR="00331BF0" w:rsidRPr="008D76B4" w14:paraId="244C2F45"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4C38F12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CKM_DSA_SHA3_256</w:t>
            </w:r>
          </w:p>
        </w:tc>
        <w:tc>
          <w:tcPr>
            <w:tcW w:w="1170" w:type="dxa"/>
            <w:tcBorders>
              <w:top w:val="single" w:sz="6" w:space="0" w:color="000000"/>
              <w:left w:val="single" w:sz="6" w:space="0" w:color="000000"/>
              <w:bottom w:val="single" w:sz="6" w:space="0" w:color="000000"/>
              <w:right w:val="single" w:sz="6" w:space="0" w:color="000000"/>
            </w:tcBorders>
          </w:tcPr>
          <w:p w14:paraId="3F892C1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C6CE837" w14:textId="77777777" w:rsidR="00331BF0" w:rsidRPr="008D76B4" w:rsidRDefault="00331BF0" w:rsidP="007B527B">
            <w:pPr>
              <w:pStyle w:val="TableSmallFont"/>
              <w:keepNext w:val="0"/>
              <w:rPr>
                <w:rFonts w:ascii="Wingdings" w:eastAsia="Wingdings" w:hAnsi="Wingdings" w:cs="Wingdings"/>
                <w:sz w:val="20"/>
              </w:rPr>
            </w:pPr>
            <w:r w:rsidRPr="008D76B4">
              <w:rPr>
                <w:rFonts w:ascii="Wingdings" w:eastAsia="Wingdings" w:hAnsi="Wingdings" w:cs="Wingdings"/>
                <w:sz w:val="20"/>
              </w:rPr>
              <w:t></w:t>
            </w:r>
          </w:p>
        </w:tc>
        <w:tc>
          <w:tcPr>
            <w:tcW w:w="734" w:type="dxa"/>
            <w:tcBorders>
              <w:top w:val="single" w:sz="6" w:space="0" w:color="000000"/>
              <w:left w:val="single" w:sz="6" w:space="0" w:color="000000"/>
              <w:bottom w:val="single" w:sz="6" w:space="0" w:color="000000"/>
              <w:right w:val="single" w:sz="6" w:space="0" w:color="000000"/>
            </w:tcBorders>
          </w:tcPr>
          <w:p w14:paraId="49153D81"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EE54831"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4D0F60D5"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6202ADD5"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tcPr>
          <w:p w14:paraId="1BD3B825" w14:textId="77777777" w:rsidR="00331BF0" w:rsidRPr="008D76B4" w:rsidRDefault="00331BF0" w:rsidP="007B527B">
            <w:pPr>
              <w:pStyle w:val="TableSmallFont"/>
              <w:keepNext w:val="0"/>
              <w:rPr>
                <w:rFonts w:ascii="Arial" w:hAnsi="Arial" w:cs="Arial"/>
                <w:sz w:val="20"/>
              </w:rPr>
            </w:pPr>
          </w:p>
        </w:tc>
      </w:tr>
      <w:tr w:rsidR="00331BF0" w:rsidRPr="008D76B4" w14:paraId="1C022FE3"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19BE3D0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CKM_DSA_SHA3_384</w:t>
            </w:r>
          </w:p>
        </w:tc>
        <w:tc>
          <w:tcPr>
            <w:tcW w:w="1170" w:type="dxa"/>
            <w:tcBorders>
              <w:top w:val="single" w:sz="6" w:space="0" w:color="000000"/>
              <w:left w:val="single" w:sz="6" w:space="0" w:color="000000"/>
              <w:bottom w:val="single" w:sz="6" w:space="0" w:color="000000"/>
              <w:right w:val="single" w:sz="6" w:space="0" w:color="000000"/>
            </w:tcBorders>
          </w:tcPr>
          <w:p w14:paraId="323778D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5241818" w14:textId="77777777" w:rsidR="00331BF0" w:rsidRPr="008D76B4" w:rsidRDefault="00331BF0" w:rsidP="007B527B">
            <w:pPr>
              <w:pStyle w:val="TableSmallFont"/>
              <w:keepNext w:val="0"/>
              <w:rPr>
                <w:rFonts w:ascii="Wingdings" w:eastAsia="Wingdings" w:hAnsi="Wingdings" w:cs="Wingdings"/>
                <w:sz w:val="20"/>
              </w:rPr>
            </w:pPr>
            <w:r w:rsidRPr="008D76B4">
              <w:rPr>
                <w:rFonts w:ascii="Wingdings" w:eastAsia="Wingdings" w:hAnsi="Wingdings" w:cs="Wingdings"/>
                <w:sz w:val="20"/>
              </w:rPr>
              <w:t></w:t>
            </w:r>
          </w:p>
        </w:tc>
        <w:tc>
          <w:tcPr>
            <w:tcW w:w="734" w:type="dxa"/>
            <w:tcBorders>
              <w:top w:val="single" w:sz="6" w:space="0" w:color="000000"/>
              <w:left w:val="single" w:sz="6" w:space="0" w:color="000000"/>
              <w:bottom w:val="single" w:sz="6" w:space="0" w:color="000000"/>
              <w:right w:val="single" w:sz="6" w:space="0" w:color="000000"/>
            </w:tcBorders>
          </w:tcPr>
          <w:p w14:paraId="24BCFC7B"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12EB129"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74F2764"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32A71BB2"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tcPr>
          <w:p w14:paraId="4FDE3E20" w14:textId="77777777" w:rsidR="00331BF0" w:rsidRPr="008D76B4" w:rsidRDefault="00331BF0" w:rsidP="007B527B">
            <w:pPr>
              <w:pStyle w:val="TableSmallFont"/>
              <w:keepNext w:val="0"/>
              <w:rPr>
                <w:rFonts w:ascii="Arial" w:hAnsi="Arial" w:cs="Arial"/>
                <w:sz w:val="20"/>
              </w:rPr>
            </w:pPr>
          </w:p>
        </w:tc>
      </w:tr>
      <w:tr w:rsidR="00331BF0" w:rsidRPr="008D76B4" w14:paraId="5F0435B3" w14:textId="77777777" w:rsidTr="007B527B">
        <w:tc>
          <w:tcPr>
            <w:tcW w:w="3150" w:type="dxa"/>
            <w:tcBorders>
              <w:top w:val="single" w:sz="6" w:space="0" w:color="000000"/>
              <w:left w:val="single" w:sz="12" w:space="0" w:color="000000"/>
              <w:bottom w:val="single" w:sz="12" w:space="0" w:color="000000"/>
              <w:right w:val="single" w:sz="6" w:space="0" w:color="000000"/>
            </w:tcBorders>
          </w:tcPr>
          <w:p w14:paraId="1AF3DE4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CKM_DSA_SHA3_512</w:t>
            </w:r>
          </w:p>
        </w:tc>
        <w:tc>
          <w:tcPr>
            <w:tcW w:w="1170" w:type="dxa"/>
            <w:tcBorders>
              <w:top w:val="single" w:sz="6" w:space="0" w:color="000000"/>
              <w:left w:val="single" w:sz="6" w:space="0" w:color="000000"/>
              <w:bottom w:val="single" w:sz="12" w:space="0" w:color="000000"/>
              <w:right w:val="single" w:sz="6" w:space="0" w:color="000000"/>
            </w:tcBorders>
          </w:tcPr>
          <w:p w14:paraId="18A2EFD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3DD888E3" w14:textId="77777777" w:rsidR="00331BF0" w:rsidRPr="008D76B4" w:rsidRDefault="00331BF0" w:rsidP="007B527B">
            <w:pPr>
              <w:pStyle w:val="TableSmallFont"/>
              <w:keepNext w:val="0"/>
              <w:rPr>
                <w:rFonts w:ascii="Wingdings" w:eastAsia="Wingdings" w:hAnsi="Wingdings" w:cs="Wingdings"/>
                <w:sz w:val="20"/>
              </w:rPr>
            </w:pPr>
            <w:r w:rsidRPr="008D76B4">
              <w:rPr>
                <w:rFonts w:ascii="Wingdings" w:eastAsia="Wingdings" w:hAnsi="Wingdings" w:cs="Wingdings"/>
                <w:sz w:val="20"/>
              </w:rPr>
              <w:t></w:t>
            </w:r>
          </w:p>
        </w:tc>
        <w:tc>
          <w:tcPr>
            <w:tcW w:w="734" w:type="dxa"/>
            <w:tcBorders>
              <w:top w:val="single" w:sz="6" w:space="0" w:color="000000"/>
              <w:left w:val="single" w:sz="6" w:space="0" w:color="000000"/>
              <w:bottom w:val="single" w:sz="12" w:space="0" w:color="000000"/>
              <w:right w:val="single" w:sz="6" w:space="0" w:color="000000"/>
            </w:tcBorders>
          </w:tcPr>
          <w:p w14:paraId="37084E9F"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12" w:space="0" w:color="000000"/>
              <w:right w:val="single" w:sz="6" w:space="0" w:color="000000"/>
            </w:tcBorders>
          </w:tcPr>
          <w:p w14:paraId="54BD01A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12" w:space="0" w:color="000000"/>
              <w:right w:val="single" w:sz="6" w:space="0" w:color="000000"/>
            </w:tcBorders>
          </w:tcPr>
          <w:p w14:paraId="71F53FFA"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12" w:space="0" w:color="000000"/>
              <w:right w:val="single" w:sz="6" w:space="0" w:color="000000"/>
            </w:tcBorders>
          </w:tcPr>
          <w:p w14:paraId="68A451A1" w14:textId="77777777" w:rsidR="00331BF0" w:rsidRPr="008D76B4" w:rsidRDefault="00331BF0" w:rsidP="007B527B">
            <w:pPr>
              <w:pStyle w:val="TableSmallFont"/>
              <w:keepNext w:val="0"/>
              <w:rPr>
                <w:rFonts w:ascii="Arial" w:hAnsi="Arial" w:cs="Arial"/>
                <w:sz w:val="20"/>
              </w:rPr>
            </w:pPr>
          </w:p>
        </w:tc>
        <w:tc>
          <w:tcPr>
            <w:tcW w:w="1710" w:type="dxa"/>
            <w:tcBorders>
              <w:top w:val="single" w:sz="6" w:space="0" w:color="000000"/>
              <w:left w:val="single" w:sz="6" w:space="0" w:color="000000"/>
              <w:bottom w:val="single" w:sz="12" w:space="0" w:color="000000"/>
              <w:right w:val="single" w:sz="6" w:space="0" w:color="000000"/>
            </w:tcBorders>
          </w:tcPr>
          <w:p w14:paraId="02DC786A" w14:textId="77777777" w:rsidR="00331BF0" w:rsidRPr="008D76B4" w:rsidRDefault="00331BF0" w:rsidP="007B527B">
            <w:pPr>
              <w:pStyle w:val="TableSmallFont"/>
              <w:keepNext w:val="0"/>
              <w:rPr>
                <w:rFonts w:ascii="Arial" w:hAnsi="Arial" w:cs="Arial"/>
                <w:sz w:val="20"/>
              </w:rPr>
            </w:pPr>
          </w:p>
        </w:tc>
      </w:tr>
    </w:tbl>
    <w:p w14:paraId="3F8D00E7" w14:textId="77777777" w:rsidR="00331BF0" w:rsidRPr="008D76B4" w:rsidRDefault="00331BF0" w:rsidP="000234AE">
      <w:pPr>
        <w:pStyle w:val="Heading3"/>
        <w:numPr>
          <w:ilvl w:val="2"/>
          <w:numId w:val="2"/>
        </w:numPr>
        <w:tabs>
          <w:tab w:val="num" w:pos="720"/>
        </w:tabs>
      </w:pPr>
      <w:bookmarkStart w:id="2808" w:name="_Toc228894651"/>
      <w:bookmarkStart w:id="2809" w:name="_Toc228807177"/>
      <w:bookmarkStart w:id="2810" w:name="_Toc370634391"/>
      <w:bookmarkStart w:id="2811" w:name="_Toc391471108"/>
      <w:bookmarkStart w:id="2812" w:name="_Toc395187746"/>
      <w:bookmarkStart w:id="2813" w:name="_Toc416959992"/>
      <w:bookmarkStart w:id="2814" w:name="_Toc8118093"/>
      <w:bookmarkStart w:id="2815" w:name="_Toc30061156"/>
      <w:bookmarkStart w:id="2816" w:name="_Toc90376409"/>
      <w:bookmarkStart w:id="2817" w:name="_Toc111203394"/>
      <w:r w:rsidRPr="008D76B4">
        <w:t>Definitions</w:t>
      </w:r>
      <w:bookmarkEnd w:id="2792"/>
      <w:bookmarkEnd w:id="2808"/>
      <w:bookmarkEnd w:id="2809"/>
      <w:bookmarkEnd w:id="2810"/>
      <w:bookmarkEnd w:id="2811"/>
      <w:bookmarkEnd w:id="2812"/>
      <w:bookmarkEnd w:id="2813"/>
      <w:bookmarkEnd w:id="2814"/>
      <w:bookmarkEnd w:id="2815"/>
      <w:bookmarkEnd w:id="2816"/>
      <w:bookmarkEnd w:id="2817"/>
    </w:p>
    <w:p w14:paraId="1F68657A" w14:textId="77777777" w:rsidR="00331BF0" w:rsidRPr="008D76B4" w:rsidRDefault="00331BF0" w:rsidP="00331BF0">
      <w:r w:rsidRPr="008D76B4">
        <w:t>This section defines the key type “CKK_DSA” for type CK_KEY_TYPE as used in the CKA_KEY_TYPE attribute of DSA key objects.</w:t>
      </w:r>
    </w:p>
    <w:p w14:paraId="0309BEB5" w14:textId="77777777" w:rsidR="00331BF0" w:rsidRPr="008D76B4" w:rsidRDefault="00331BF0" w:rsidP="00331BF0">
      <w:r w:rsidRPr="008D76B4">
        <w:t>Mechanisms:</w:t>
      </w:r>
    </w:p>
    <w:p w14:paraId="27E5E0E0" w14:textId="77777777" w:rsidR="00331BF0" w:rsidRPr="008D76B4" w:rsidRDefault="00331BF0" w:rsidP="00331BF0">
      <w:pPr>
        <w:ind w:left="720"/>
      </w:pPr>
      <w:bookmarkStart w:id="2818" w:name="_Toc228894652"/>
      <w:bookmarkStart w:id="2819" w:name="_Toc228807178"/>
      <w:bookmarkStart w:id="2820" w:name="_Toc72656220"/>
      <w:r w:rsidRPr="008D76B4">
        <w:t>CKM_DSA_KEY_PAIR_GEN</w:t>
      </w:r>
    </w:p>
    <w:p w14:paraId="38F0B0EB" w14:textId="77777777" w:rsidR="00331BF0" w:rsidRPr="008D76B4" w:rsidRDefault="00331BF0" w:rsidP="00331BF0">
      <w:pPr>
        <w:ind w:left="720"/>
      </w:pPr>
      <w:r w:rsidRPr="008D76B4">
        <w:t>CKM_DSA</w:t>
      </w:r>
    </w:p>
    <w:p w14:paraId="04BFF30D" w14:textId="77777777" w:rsidR="00331BF0" w:rsidRPr="008D76B4" w:rsidRDefault="00331BF0" w:rsidP="00331BF0">
      <w:pPr>
        <w:ind w:left="720"/>
      </w:pPr>
      <w:r w:rsidRPr="008D76B4">
        <w:t>CKM_DSA_SHA1</w:t>
      </w:r>
    </w:p>
    <w:p w14:paraId="52DBFEBB" w14:textId="77777777" w:rsidR="00331BF0" w:rsidRPr="008D76B4" w:rsidRDefault="00331BF0" w:rsidP="00331BF0">
      <w:pPr>
        <w:ind w:left="720"/>
      </w:pPr>
      <w:r w:rsidRPr="008D76B4">
        <w:t>CKM_DSA_SHA224</w:t>
      </w:r>
    </w:p>
    <w:p w14:paraId="5CC830EF" w14:textId="77777777" w:rsidR="00331BF0" w:rsidRPr="008D76B4" w:rsidRDefault="00331BF0" w:rsidP="00331BF0">
      <w:pPr>
        <w:ind w:left="720"/>
      </w:pPr>
      <w:r w:rsidRPr="008D76B4">
        <w:t>CKM_DSA_SHA256</w:t>
      </w:r>
    </w:p>
    <w:p w14:paraId="070A3B56" w14:textId="77777777" w:rsidR="00331BF0" w:rsidRPr="008D76B4" w:rsidRDefault="00331BF0" w:rsidP="00331BF0">
      <w:pPr>
        <w:ind w:left="720"/>
      </w:pPr>
      <w:r w:rsidRPr="008D76B4">
        <w:t>CKM_DSA_SHA384</w:t>
      </w:r>
    </w:p>
    <w:p w14:paraId="2E93050C" w14:textId="77777777" w:rsidR="00331BF0" w:rsidRPr="008D76B4" w:rsidRDefault="00331BF0" w:rsidP="00331BF0">
      <w:pPr>
        <w:ind w:left="720"/>
      </w:pPr>
      <w:r w:rsidRPr="008D76B4">
        <w:t>CKM_DSA_SHA512</w:t>
      </w:r>
    </w:p>
    <w:p w14:paraId="593556AE" w14:textId="77777777" w:rsidR="00331BF0" w:rsidRPr="008D76B4" w:rsidRDefault="00331BF0" w:rsidP="00331BF0">
      <w:pPr>
        <w:ind w:left="720"/>
      </w:pPr>
      <w:r w:rsidRPr="008D76B4">
        <w:t>CKM_DSA_SHA3_224</w:t>
      </w:r>
    </w:p>
    <w:p w14:paraId="6E4B2953" w14:textId="77777777" w:rsidR="00331BF0" w:rsidRPr="008D76B4" w:rsidRDefault="00331BF0" w:rsidP="00331BF0">
      <w:pPr>
        <w:ind w:left="720"/>
      </w:pPr>
      <w:r w:rsidRPr="008D76B4">
        <w:t>CKM_DSA_SHA3_256</w:t>
      </w:r>
    </w:p>
    <w:p w14:paraId="547D465E" w14:textId="77777777" w:rsidR="00331BF0" w:rsidRPr="008D76B4" w:rsidRDefault="00331BF0" w:rsidP="00331BF0">
      <w:pPr>
        <w:ind w:left="720"/>
      </w:pPr>
      <w:r w:rsidRPr="008D76B4">
        <w:t>CKM_DSA_SHA3_384</w:t>
      </w:r>
    </w:p>
    <w:p w14:paraId="65016FAB" w14:textId="77777777" w:rsidR="00331BF0" w:rsidRPr="008D76B4" w:rsidRDefault="00331BF0" w:rsidP="00331BF0">
      <w:pPr>
        <w:ind w:left="720"/>
      </w:pPr>
      <w:r w:rsidRPr="008D76B4">
        <w:t xml:space="preserve">CKM_DSA_SHA3_512 </w:t>
      </w:r>
    </w:p>
    <w:p w14:paraId="0325E611" w14:textId="77777777" w:rsidR="00331BF0" w:rsidRPr="008D76B4" w:rsidRDefault="00331BF0" w:rsidP="00331BF0">
      <w:pPr>
        <w:ind w:left="720"/>
      </w:pPr>
      <w:r w:rsidRPr="008D76B4">
        <w:t>CKM_DSA_PARAMETER_GEN</w:t>
      </w:r>
    </w:p>
    <w:p w14:paraId="5FF7BFB7" w14:textId="77777777" w:rsidR="00331BF0" w:rsidRPr="008D76B4" w:rsidRDefault="00331BF0" w:rsidP="00331BF0">
      <w:pPr>
        <w:ind w:left="720"/>
      </w:pPr>
      <w:r w:rsidRPr="008D76B4">
        <w:t>CKM_DSA_PROBABILISTIC_PARAMETER_GEN</w:t>
      </w:r>
    </w:p>
    <w:p w14:paraId="3E82A966" w14:textId="77777777" w:rsidR="00331BF0" w:rsidRPr="008D76B4" w:rsidRDefault="00331BF0" w:rsidP="00331BF0">
      <w:pPr>
        <w:ind w:left="720"/>
      </w:pPr>
      <w:r w:rsidRPr="008D76B4">
        <w:t>CKM_DSA_SHAWE_TAYLOR_PARAMETER_GEN</w:t>
      </w:r>
    </w:p>
    <w:p w14:paraId="35A97756" w14:textId="77777777" w:rsidR="00331BF0" w:rsidRPr="008D76B4" w:rsidRDefault="00331BF0" w:rsidP="00331BF0">
      <w:pPr>
        <w:ind w:left="720"/>
      </w:pPr>
      <w:r w:rsidRPr="008D76B4">
        <w:t>CKM_DSA_FIPS_G_GEN</w:t>
      </w:r>
    </w:p>
    <w:p w14:paraId="4153EA72" w14:textId="77777777" w:rsidR="00331BF0" w:rsidRPr="008D76B4" w:rsidRDefault="00331BF0" w:rsidP="00331BF0"/>
    <w:p w14:paraId="4B55E6D6"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lastRenderedPageBreak/>
        <w:t>CK_DSA_PARAMETER_GEN_PARAM</w:t>
      </w:r>
    </w:p>
    <w:p w14:paraId="39858E43" w14:textId="77777777" w:rsidR="00331BF0" w:rsidRPr="008D76B4" w:rsidRDefault="00331BF0" w:rsidP="00331BF0">
      <w:r w:rsidRPr="008D76B4">
        <w:t>CK_DSA_PARAMETER_GEN_PARAM is a structure which provides and returns parameters for the NIST FIPS 186-4 parameter generating algorithms.</w:t>
      </w:r>
    </w:p>
    <w:p w14:paraId="53AF771B" w14:textId="77777777" w:rsidR="00331BF0" w:rsidRPr="008D76B4" w:rsidRDefault="00331BF0" w:rsidP="00331BF0">
      <w:pPr>
        <w:rPr>
          <w:rFonts w:cs="Calibri"/>
        </w:rPr>
      </w:pPr>
      <w:r w:rsidRPr="008D76B4">
        <w:t>CK_DSA_PARAMETER_GEN_PARAM_PTR is a pointer to a CK_DSA_PARAMETER_GEN_PARAM.</w:t>
      </w:r>
    </w:p>
    <w:p w14:paraId="0D792DB0" w14:textId="77777777" w:rsidR="00331BF0" w:rsidRPr="008D76B4" w:rsidRDefault="00331BF0" w:rsidP="00331BF0"/>
    <w:p w14:paraId="7CDA7B78" w14:textId="77777777" w:rsidR="00331BF0" w:rsidRPr="008D76B4" w:rsidRDefault="00331BF0" w:rsidP="00331BF0">
      <w:pPr>
        <w:pStyle w:val="CCode"/>
        <w:tabs>
          <w:tab w:val="left" w:pos="3686"/>
        </w:tabs>
      </w:pPr>
      <w:r w:rsidRPr="008D76B4">
        <w:t>typedef struct CK_DSA_PARAMETER_GEN_PARAM {</w:t>
      </w:r>
    </w:p>
    <w:p w14:paraId="64BFB62F" w14:textId="77777777" w:rsidR="00331BF0" w:rsidRPr="008D76B4" w:rsidRDefault="00331BF0" w:rsidP="00331BF0">
      <w:pPr>
        <w:pStyle w:val="CCode"/>
        <w:tabs>
          <w:tab w:val="left" w:pos="3686"/>
        </w:tabs>
      </w:pPr>
      <w:r w:rsidRPr="008D76B4">
        <w:tab/>
        <w:t>CK_MECHANISM_TYPE</w:t>
      </w:r>
      <w:r w:rsidRPr="008D76B4">
        <w:tab/>
        <w:t>hash;</w:t>
      </w:r>
    </w:p>
    <w:p w14:paraId="29BD1233" w14:textId="77777777" w:rsidR="00331BF0" w:rsidRPr="008D76B4" w:rsidRDefault="00331BF0" w:rsidP="00331BF0">
      <w:pPr>
        <w:pStyle w:val="CCode"/>
        <w:tabs>
          <w:tab w:val="left" w:pos="3686"/>
        </w:tabs>
      </w:pPr>
      <w:r w:rsidRPr="008D76B4">
        <w:tab/>
        <w:t>CK_BYTE_PTR</w:t>
      </w:r>
      <w:r w:rsidRPr="008D76B4">
        <w:tab/>
        <w:t>pSeed;</w:t>
      </w:r>
    </w:p>
    <w:p w14:paraId="5570024C" w14:textId="77777777" w:rsidR="00331BF0" w:rsidRPr="008D76B4" w:rsidRDefault="00331BF0" w:rsidP="00331BF0">
      <w:pPr>
        <w:pStyle w:val="CCode"/>
        <w:tabs>
          <w:tab w:val="left" w:pos="3686"/>
        </w:tabs>
      </w:pPr>
      <w:r w:rsidRPr="008D76B4">
        <w:tab/>
        <w:t>CK_ULONG</w:t>
      </w:r>
      <w:r w:rsidRPr="008D76B4">
        <w:tab/>
        <w:t>ulSeedLen;</w:t>
      </w:r>
    </w:p>
    <w:p w14:paraId="4514FA4C" w14:textId="77777777" w:rsidR="00331BF0" w:rsidRPr="008D76B4" w:rsidRDefault="00331BF0" w:rsidP="00331BF0">
      <w:pPr>
        <w:pStyle w:val="CCode"/>
        <w:tabs>
          <w:tab w:val="left" w:pos="3686"/>
        </w:tabs>
      </w:pPr>
      <w:r w:rsidRPr="008D76B4">
        <w:tab/>
        <w:t>CK_ULONG</w:t>
      </w:r>
      <w:r w:rsidRPr="008D76B4">
        <w:tab/>
        <w:t>ulIndex;</w:t>
      </w:r>
    </w:p>
    <w:p w14:paraId="50D30389" w14:textId="77777777" w:rsidR="00331BF0" w:rsidRPr="008D76B4" w:rsidRDefault="00331BF0" w:rsidP="00331BF0">
      <w:pPr>
        <w:pStyle w:val="CCode"/>
        <w:tabs>
          <w:tab w:val="left" w:pos="3686"/>
        </w:tabs>
      </w:pPr>
      <w:r w:rsidRPr="008D76B4">
        <w:t>}</w:t>
      </w:r>
      <w:r w:rsidRPr="008D76B4">
        <w:tab/>
        <w:t>CK_DSA_PARAMETER_GEN_PARAM;</w:t>
      </w:r>
    </w:p>
    <w:p w14:paraId="4A3B7503" w14:textId="77777777" w:rsidR="00331BF0" w:rsidRPr="008D76B4" w:rsidRDefault="00331BF0" w:rsidP="00331BF0"/>
    <w:p w14:paraId="6604D08D" w14:textId="77777777" w:rsidR="00331BF0" w:rsidRPr="008D76B4" w:rsidRDefault="00331BF0" w:rsidP="00331BF0">
      <w:pPr>
        <w:ind w:left="720"/>
        <w:rPr>
          <w:rFonts w:cs="Arial"/>
        </w:rPr>
      </w:pPr>
      <w:r w:rsidRPr="008D76B4">
        <w:t>The fields of the structure have the following meanings:</w:t>
      </w:r>
    </w:p>
    <w:p w14:paraId="61C1909B" w14:textId="77777777" w:rsidR="00331BF0" w:rsidRPr="008D76B4" w:rsidRDefault="00331BF0" w:rsidP="00331BF0">
      <w:pPr>
        <w:pStyle w:val="definition0"/>
      </w:pPr>
      <w:r w:rsidRPr="008D76B4">
        <w:tab/>
        <w:t>hash</w:t>
      </w:r>
      <w:r w:rsidRPr="008D76B4">
        <w:tab/>
        <w:t>Mechanism value for the base hash used in PQG generation, Valid values are CKM_SHA_1, CKM_SHA224, CKM_SHA256, CKM_SHA384, CKM_SHA512.</w:t>
      </w:r>
    </w:p>
    <w:p w14:paraId="59D56CEA" w14:textId="77777777" w:rsidR="00331BF0" w:rsidRPr="008D76B4" w:rsidRDefault="00331BF0" w:rsidP="00331BF0">
      <w:pPr>
        <w:pStyle w:val="definition0"/>
      </w:pPr>
      <w:r w:rsidRPr="008D76B4">
        <w:tab/>
        <w:t>pSeed</w:t>
      </w:r>
      <w:r w:rsidRPr="008D76B4">
        <w:tab/>
        <w:t>Seed value used to generate PQ and G. This value is returned by CKM_DSA_PROBABILISTIC_PARAMETER_GEN, CKM_DSA_SHAWE_TAYLOR_PARAMETER_GEN, and passed into CKM_DSA_FIPS_G_GEN.</w:t>
      </w:r>
    </w:p>
    <w:p w14:paraId="6BC02858" w14:textId="77777777" w:rsidR="00331BF0" w:rsidRPr="008D76B4" w:rsidRDefault="00331BF0" w:rsidP="00331BF0">
      <w:pPr>
        <w:pStyle w:val="definition0"/>
      </w:pPr>
      <w:r w:rsidRPr="008D76B4">
        <w:tab/>
        <w:t>ulSeedLen</w:t>
      </w:r>
      <w:r w:rsidRPr="008D76B4">
        <w:tab/>
        <w:t>Length of seed value.</w:t>
      </w:r>
    </w:p>
    <w:p w14:paraId="45D8A1EB" w14:textId="77777777" w:rsidR="00331BF0" w:rsidRPr="008D76B4" w:rsidRDefault="00331BF0" w:rsidP="00331BF0">
      <w:pPr>
        <w:pStyle w:val="definition0"/>
      </w:pPr>
      <w:r w:rsidRPr="008D76B4">
        <w:tab/>
        <w:t>ulIndex</w:t>
      </w:r>
      <w:r w:rsidRPr="008D76B4">
        <w:tab/>
        <w:t>Index value for generating G. Input for CKM_DSA_FIPS_G_GEN. Ignored by CKM_DSA_PROBABILISTIC_PARAMETER_GEN and CKM_DSA_SHAWE_TAYLOR_PARAMETER_GEN.</w:t>
      </w:r>
    </w:p>
    <w:p w14:paraId="22C88838" w14:textId="77777777" w:rsidR="00331BF0" w:rsidRPr="008D76B4" w:rsidRDefault="00331BF0" w:rsidP="000234AE">
      <w:pPr>
        <w:pStyle w:val="Heading3"/>
        <w:numPr>
          <w:ilvl w:val="2"/>
          <w:numId w:val="2"/>
        </w:numPr>
        <w:tabs>
          <w:tab w:val="num" w:pos="720"/>
        </w:tabs>
      </w:pPr>
      <w:bookmarkStart w:id="2821" w:name="_Toc370634392"/>
      <w:bookmarkStart w:id="2822" w:name="_Toc391471109"/>
      <w:bookmarkStart w:id="2823" w:name="_Toc395187747"/>
      <w:bookmarkStart w:id="2824" w:name="_Toc416959993"/>
      <w:bookmarkStart w:id="2825" w:name="_Toc8118094"/>
      <w:bookmarkStart w:id="2826" w:name="_Toc30061157"/>
      <w:bookmarkStart w:id="2827" w:name="_Toc90376410"/>
      <w:bookmarkStart w:id="2828" w:name="_Toc111203395"/>
      <w:r w:rsidRPr="008D76B4">
        <w:t>DSA public key objects</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18"/>
      <w:bookmarkEnd w:id="2819"/>
      <w:bookmarkEnd w:id="2820"/>
      <w:bookmarkEnd w:id="2821"/>
      <w:bookmarkEnd w:id="2822"/>
      <w:bookmarkEnd w:id="2823"/>
      <w:bookmarkEnd w:id="2824"/>
      <w:bookmarkEnd w:id="2825"/>
      <w:bookmarkEnd w:id="2826"/>
      <w:bookmarkEnd w:id="2827"/>
      <w:bookmarkEnd w:id="2828"/>
    </w:p>
    <w:p w14:paraId="021E89A4" w14:textId="77777777" w:rsidR="00331BF0" w:rsidRPr="008D76B4" w:rsidRDefault="00331BF0" w:rsidP="00331BF0">
      <w:r w:rsidRPr="008D76B4">
        <w:t xml:space="preserve">DSA public key objects (object class </w:t>
      </w:r>
      <w:r w:rsidRPr="008D76B4">
        <w:rPr>
          <w:b/>
        </w:rPr>
        <w:t xml:space="preserve">CKO_PUBLIC_KEY, </w:t>
      </w:r>
      <w:r w:rsidRPr="008D76B4">
        <w:t xml:space="preserve">key type </w:t>
      </w:r>
      <w:r w:rsidRPr="008D76B4">
        <w:rPr>
          <w:b/>
        </w:rPr>
        <w:t>CKK_DSA</w:t>
      </w:r>
      <w:r w:rsidRPr="008D76B4">
        <w:t>) hold DSA public keys.  The following table defines the DSA public key object attributes, in addition to the common attributes defined for this object class:</w:t>
      </w:r>
    </w:p>
    <w:p w14:paraId="6892FC04" w14:textId="10C4567D" w:rsidR="00331BF0" w:rsidRPr="008D76B4" w:rsidRDefault="00331BF0" w:rsidP="00331BF0">
      <w:pPr>
        <w:pStyle w:val="Caption"/>
      </w:pPr>
      <w:bookmarkStart w:id="2829" w:name="_Toc319315842"/>
      <w:bookmarkStart w:id="2830" w:name="_Toc319314970"/>
      <w:bookmarkStart w:id="2831" w:name="_Toc319314555"/>
      <w:bookmarkStart w:id="2832" w:name="_Toc319314013"/>
      <w:bookmarkStart w:id="2833" w:name="_Toc228807504"/>
      <w:bookmarkStart w:id="2834" w:name="_Toc405794984"/>
      <w:bookmarkStart w:id="2835" w:name="_Toc383864520"/>
      <w:bookmarkStart w:id="2836" w:name="_Toc323204885"/>
      <w:bookmarkStart w:id="2837" w:name="_Toc2585338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50</w:t>
      </w:r>
      <w:r w:rsidRPr="008D76B4">
        <w:rPr>
          <w:szCs w:val="18"/>
        </w:rPr>
        <w:fldChar w:fldCharType="end"/>
      </w:r>
      <w:r w:rsidRPr="008D76B4">
        <w:t>, DSA Public Key Object</w:t>
      </w:r>
      <w:bookmarkEnd w:id="2829"/>
      <w:bookmarkEnd w:id="2830"/>
      <w:bookmarkEnd w:id="2831"/>
      <w:bookmarkEnd w:id="2832"/>
      <w:r w:rsidRPr="008D76B4">
        <w:t xml:space="preserve"> Attributes</w:t>
      </w:r>
      <w:bookmarkEnd w:id="2833"/>
      <w:bookmarkEnd w:id="2834"/>
      <w:bookmarkEnd w:id="2835"/>
      <w:bookmarkEnd w:id="2836"/>
      <w:bookmarkEnd w:id="283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350"/>
        <w:gridCol w:w="4770"/>
      </w:tblGrid>
      <w:tr w:rsidR="00331BF0" w:rsidRPr="008D76B4" w14:paraId="36F7BB99"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69DB226F"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16C4EC45"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770" w:type="dxa"/>
            <w:tcBorders>
              <w:top w:val="single" w:sz="12" w:space="0" w:color="000000"/>
              <w:left w:val="single" w:sz="6" w:space="0" w:color="000000"/>
              <w:bottom w:val="single" w:sz="6" w:space="0" w:color="000000"/>
              <w:right w:val="single" w:sz="12" w:space="0" w:color="000000"/>
            </w:tcBorders>
            <w:hideMark/>
          </w:tcPr>
          <w:p w14:paraId="1BA8D4C8"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63C97FE9"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58E4A63C"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w:t>
            </w:r>
            <w:r w:rsidRPr="008D76B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56CA3AD7"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27402B4A"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Prime </w:t>
            </w:r>
            <w:r w:rsidRPr="008D76B4">
              <w:rPr>
                <w:rFonts w:ascii="Arial" w:hAnsi="Arial" w:cs="Arial"/>
                <w:i/>
                <w:sz w:val="20"/>
              </w:rPr>
              <w:t>p</w:t>
            </w:r>
            <w:r w:rsidRPr="008D76B4">
              <w:rPr>
                <w:rFonts w:ascii="Arial" w:hAnsi="Arial" w:cs="Arial"/>
                <w:sz w:val="20"/>
              </w:rPr>
              <w:t xml:space="preserve"> (512 to 3072 bits, in steps of 64 bits)</w:t>
            </w:r>
          </w:p>
        </w:tc>
      </w:tr>
      <w:tr w:rsidR="00331BF0" w:rsidRPr="008D76B4" w14:paraId="65C490F3"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443CF92B"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w:t>
            </w:r>
            <w:r w:rsidRPr="008D76B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722FB332"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2AFA776E"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Subprime </w:t>
            </w:r>
            <w:r w:rsidRPr="008D76B4">
              <w:rPr>
                <w:rFonts w:ascii="Arial" w:hAnsi="Arial" w:cs="Arial"/>
                <w:i/>
                <w:sz w:val="20"/>
              </w:rPr>
              <w:t>q</w:t>
            </w:r>
            <w:r w:rsidRPr="008D76B4">
              <w:rPr>
                <w:rFonts w:ascii="Arial" w:hAnsi="Arial" w:cs="Arial"/>
                <w:sz w:val="20"/>
              </w:rPr>
              <w:t xml:space="preserve"> (160, 224 bits, or 256 bits)</w:t>
            </w:r>
          </w:p>
        </w:tc>
      </w:tr>
      <w:tr w:rsidR="00331BF0" w:rsidRPr="008D76B4" w14:paraId="1172AFCD"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40F999E3" w14:textId="77777777" w:rsidR="00331BF0" w:rsidRPr="008D76B4" w:rsidRDefault="00331BF0" w:rsidP="007B527B">
            <w:pPr>
              <w:pStyle w:val="Table"/>
              <w:keepNext/>
              <w:rPr>
                <w:rFonts w:ascii="Arial" w:hAnsi="Arial" w:cs="Arial"/>
                <w:sz w:val="20"/>
              </w:rPr>
            </w:pPr>
            <w:r w:rsidRPr="008D76B4">
              <w:rPr>
                <w:rFonts w:ascii="Arial" w:hAnsi="Arial" w:cs="Arial"/>
                <w:sz w:val="20"/>
              </w:rPr>
              <w:t>CKA_BASE</w:t>
            </w:r>
            <w:r w:rsidRPr="008D76B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42916A9D"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5FB3D802"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23D878D2"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77CF1499"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w:t>
            </w:r>
          </w:p>
        </w:tc>
        <w:tc>
          <w:tcPr>
            <w:tcW w:w="1350" w:type="dxa"/>
            <w:tcBorders>
              <w:top w:val="single" w:sz="6" w:space="0" w:color="000000"/>
              <w:left w:val="single" w:sz="6" w:space="0" w:color="000000"/>
              <w:bottom w:val="single" w:sz="12" w:space="0" w:color="000000"/>
              <w:right w:val="single" w:sz="6" w:space="0" w:color="000000"/>
            </w:tcBorders>
            <w:hideMark/>
          </w:tcPr>
          <w:p w14:paraId="5E563C93"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12" w:space="0" w:color="000000"/>
              <w:right w:val="single" w:sz="12" w:space="0" w:color="000000"/>
            </w:tcBorders>
            <w:hideMark/>
          </w:tcPr>
          <w:p w14:paraId="2D5EAB25"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Public value </w:t>
            </w:r>
            <w:r w:rsidRPr="008D76B4">
              <w:rPr>
                <w:rFonts w:ascii="Arial" w:hAnsi="Arial" w:cs="Arial"/>
                <w:i/>
                <w:sz w:val="20"/>
              </w:rPr>
              <w:t>y</w:t>
            </w:r>
          </w:p>
        </w:tc>
      </w:tr>
    </w:tbl>
    <w:p w14:paraId="429FC39D" w14:textId="280CC8B7"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06204823" w14:textId="77777777" w:rsidR="00331BF0" w:rsidRPr="008D76B4" w:rsidRDefault="00331BF0" w:rsidP="00331BF0">
      <w:r w:rsidRPr="008D76B4">
        <w:t xml:space="preserve">The </w:t>
      </w:r>
      <w:r w:rsidRPr="008D76B4">
        <w:rPr>
          <w:b/>
        </w:rPr>
        <w:t>CKA_PRIME</w:t>
      </w:r>
      <w:r w:rsidRPr="008D76B4">
        <w:t xml:space="preserve">, </w:t>
      </w:r>
      <w:r w:rsidRPr="008D76B4">
        <w:rPr>
          <w:b/>
        </w:rPr>
        <w:t>CKA_SUBPRIME</w:t>
      </w:r>
      <w:r w:rsidRPr="008D76B4">
        <w:t xml:space="preserve"> and </w:t>
      </w:r>
      <w:r w:rsidRPr="008D76B4">
        <w:rPr>
          <w:b/>
        </w:rPr>
        <w:t>CKA_BASE</w:t>
      </w:r>
      <w:r w:rsidRPr="008D76B4">
        <w:t xml:space="preserve"> attribute values are collectively the “DSA domain parameters”.  See FIPS PUB 186-4 for more information on DSA keys.</w:t>
      </w:r>
    </w:p>
    <w:p w14:paraId="1F7C21FC" w14:textId="77777777" w:rsidR="00331BF0" w:rsidRPr="008D76B4" w:rsidRDefault="00331BF0" w:rsidP="00331BF0">
      <w:r w:rsidRPr="008D76B4">
        <w:t>The following is a sample template for creating a DSA public key object:</w:t>
      </w:r>
    </w:p>
    <w:p w14:paraId="78308E05" w14:textId="77777777" w:rsidR="00331BF0" w:rsidRPr="008D76B4" w:rsidRDefault="00331BF0" w:rsidP="00331BF0">
      <w:pPr>
        <w:pStyle w:val="CCode"/>
      </w:pPr>
      <w:r w:rsidRPr="008D76B4">
        <w:t>CK_OBJECT_CLASS class = CKO_PUBLIC_KEY;</w:t>
      </w:r>
    </w:p>
    <w:p w14:paraId="79C54EF9" w14:textId="77777777" w:rsidR="00331BF0" w:rsidRPr="008D76B4" w:rsidRDefault="00331BF0" w:rsidP="00331BF0">
      <w:pPr>
        <w:pStyle w:val="CCode"/>
      </w:pPr>
      <w:r w:rsidRPr="008D76B4">
        <w:t>CK_KEY_TYPE keyType = CKK_DSA;</w:t>
      </w:r>
    </w:p>
    <w:p w14:paraId="21739BB9" w14:textId="77777777" w:rsidR="00331BF0" w:rsidRPr="008D76B4" w:rsidRDefault="00331BF0" w:rsidP="00331BF0">
      <w:pPr>
        <w:pStyle w:val="CCode"/>
      </w:pPr>
      <w:r w:rsidRPr="008D76B4">
        <w:t>CK_UTF8CHAR label[] = “A DSA public key object”;</w:t>
      </w:r>
    </w:p>
    <w:p w14:paraId="6B29C605" w14:textId="77777777" w:rsidR="00331BF0" w:rsidRPr="008D76B4" w:rsidRDefault="00331BF0" w:rsidP="00331BF0">
      <w:pPr>
        <w:pStyle w:val="CCode"/>
      </w:pPr>
      <w:r w:rsidRPr="008D76B4">
        <w:t>CK_BYTE prime[] = {...};</w:t>
      </w:r>
    </w:p>
    <w:p w14:paraId="3C9EA866" w14:textId="77777777" w:rsidR="00331BF0" w:rsidRPr="008D76B4" w:rsidRDefault="00331BF0" w:rsidP="00331BF0">
      <w:pPr>
        <w:pStyle w:val="CCode"/>
      </w:pPr>
      <w:r w:rsidRPr="008D76B4">
        <w:t>CK_BYTE subprime[] = {...};</w:t>
      </w:r>
    </w:p>
    <w:p w14:paraId="2DAF3130" w14:textId="77777777" w:rsidR="00331BF0" w:rsidRPr="008D76B4" w:rsidRDefault="00331BF0" w:rsidP="00331BF0">
      <w:pPr>
        <w:pStyle w:val="CCode"/>
      </w:pPr>
      <w:r w:rsidRPr="008D76B4">
        <w:t>CK_BYTE base[] = {...};</w:t>
      </w:r>
    </w:p>
    <w:p w14:paraId="34FEDA00" w14:textId="77777777" w:rsidR="00331BF0" w:rsidRPr="008D76B4" w:rsidRDefault="00331BF0" w:rsidP="00331BF0">
      <w:pPr>
        <w:pStyle w:val="CCode"/>
      </w:pPr>
      <w:r w:rsidRPr="008D76B4">
        <w:lastRenderedPageBreak/>
        <w:t>CK_BYTE value[] = {...};</w:t>
      </w:r>
    </w:p>
    <w:p w14:paraId="2FFE0A7E" w14:textId="77777777" w:rsidR="00331BF0" w:rsidRPr="008D76B4" w:rsidRDefault="00331BF0" w:rsidP="00331BF0">
      <w:pPr>
        <w:pStyle w:val="CCode"/>
      </w:pPr>
      <w:r w:rsidRPr="008D76B4">
        <w:t>CK_BBOOL true = CK_TRUE;</w:t>
      </w:r>
    </w:p>
    <w:p w14:paraId="3FE54B1B" w14:textId="77777777" w:rsidR="00331BF0" w:rsidRPr="008D76B4" w:rsidRDefault="00331BF0" w:rsidP="00331BF0">
      <w:pPr>
        <w:pStyle w:val="CCode"/>
      </w:pPr>
      <w:r w:rsidRPr="008D76B4">
        <w:t>CK_ATTRIBUTE template[] = {</w:t>
      </w:r>
    </w:p>
    <w:p w14:paraId="5A7F21A6" w14:textId="77777777" w:rsidR="00331BF0" w:rsidRPr="008D76B4" w:rsidRDefault="00331BF0" w:rsidP="00331BF0">
      <w:pPr>
        <w:pStyle w:val="CCode"/>
      </w:pPr>
      <w:r w:rsidRPr="008D76B4">
        <w:t xml:space="preserve">  {CKA_CLASS, &amp;class, sizeof(class)},</w:t>
      </w:r>
    </w:p>
    <w:p w14:paraId="5A3ACB26" w14:textId="77777777" w:rsidR="00331BF0" w:rsidRPr="008D76B4" w:rsidRDefault="00331BF0" w:rsidP="00331BF0">
      <w:pPr>
        <w:pStyle w:val="CCode"/>
      </w:pPr>
      <w:r w:rsidRPr="008D76B4">
        <w:t xml:space="preserve">  {CKA_KEY_TYPE, &amp;keyType, sizeof(keyType)},</w:t>
      </w:r>
    </w:p>
    <w:p w14:paraId="1C905596" w14:textId="77777777" w:rsidR="00331BF0" w:rsidRPr="008D76B4" w:rsidRDefault="00331BF0" w:rsidP="00331BF0">
      <w:pPr>
        <w:pStyle w:val="CCode"/>
      </w:pPr>
      <w:r w:rsidRPr="008D76B4">
        <w:t xml:space="preserve">  {CKA_TOKEN, &amp;true, sizeof(true)},</w:t>
      </w:r>
    </w:p>
    <w:p w14:paraId="68301ABB" w14:textId="77777777" w:rsidR="00331BF0" w:rsidRPr="008D76B4" w:rsidRDefault="00331BF0" w:rsidP="00331BF0">
      <w:pPr>
        <w:pStyle w:val="CCode"/>
      </w:pPr>
      <w:r w:rsidRPr="008D76B4">
        <w:t xml:space="preserve">  {CKA_LABEL, label, sizeof(label)-1},</w:t>
      </w:r>
    </w:p>
    <w:p w14:paraId="187E5D77" w14:textId="77777777" w:rsidR="00331BF0" w:rsidRPr="008D76B4" w:rsidRDefault="00331BF0" w:rsidP="00331BF0">
      <w:pPr>
        <w:pStyle w:val="CCode"/>
      </w:pPr>
      <w:r w:rsidRPr="008D76B4">
        <w:t xml:space="preserve">  {CKA_PRIME, prime, sizeof(prime)},</w:t>
      </w:r>
    </w:p>
    <w:p w14:paraId="42D4566D" w14:textId="77777777" w:rsidR="00331BF0" w:rsidRPr="008D76B4" w:rsidRDefault="00331BF0" w:rsidP="00331BF0">
      <w:pPr>
        <w:pStyle w:val="CCode"/>
      </w:pPr>
      <w:r w:rsidRPr="008D76B4">
        <w:t xml:space="preserve">  {CKA_SUBPRIME, subprime, sizeof(subprime)},</w:t>
      </w:r>
    </w:p>
    <w:p w14:paraId="67047647" w14:textId="77777777" w:rsidR="00331BF0" w:rsidRPr="008D76B4" w:rsidRDefault="00331BF0" w:rsidP="00331BF0">
      <w:pPr>
        <w:pStyle w:val="CCode"/>
      </w:pPr>
      <w:r w:rsidRPr="008D76B4">
        <w:t xml:space="preserve">  {CKA_BASE, base, sizeof(base)},</w:t>
      </w:r>
    </w:p>
    <w:p w14:paraId="313A641A" w14:textId="77777777" w:rsidR="00331BF0" w:rsidRPr="008D76B4" w:rsidRDefault="00331BF0" w:rsidP="00331BF0">
      <w:pPr>
        <w:pStyle w:val="CCode"/>
      </w:pPr>
      <w:r w:rsidRPr="008D76B4">
        <w:t xml:space="preserve">  {CKA_VALUE, value, sizeof(value)}</w:t>
      </w:r>
    </w:p>
    <w:p w14:paraId="281EF8E9" w14:textId="77777777" w:rsidR="00331BF0" w:rsidRPr="008D76B4" w:rsidRDefault="00331BF0" w:rsidP="00331BF0">
      <w:pPr>
        <w:pStyle w:val="CCode"/>
      </w:pPr>
      <w:r w:rsidRPr="008D76B4">
        <w:t>};</w:t>
      </w:r>
    </w:p>
    <w:p w14:paraId="473FD6B7" w14:textId="77777777" w:rsidR="00331BF0" w:rsidRPr="008D76B4" w:rsidRDefault="00331BF0" w:rsidP="00331BF0">
      <w:pPr>
        <w:pStyle w:val="CCode"/>
      </w:pPr>
    </w:p>
    <w:p w14:paraId="771CFCAC" w14:textId="77777777" w:rsidR="00331BF0" w:rsidRPr="008D76B4" w:rsidRDefault="00331BF0" w:rsidP="000234AE">
      <w:pPr>
        <w:pStyle w:val="Heading3"/>
        <w:numPr>
          <w:ilvl w:val="2"/>
          <w:numId w:val="2"/>
        </w:numPr>
        <w:tabs>
          <w:tab w:val="num" w:pos="720"/>
        </w:tabs>
      </w:pPr>
      <w:bookmarkStart w:id="2838" w:name="_Toc370634393"/>
      <w:bookmarkStart w:id="2839" w:name="_Toc391471110"/>
      <w:bookmarkStart w:id="2840" w:name="_Toc395187748"/>
      <w:bookmarkStart w:id="2841" w:name="_Toc416959994"/>
      <w:bookmarkStart w:id="2842" w:name="_Toc8118095"/>
      <w:bookmarkStart w:id="2843" w:name="_Toc30061158"/>
      <w:bookmarkStart w:id="2844" w:name="_Toc90376411"/>
      <w:bookmarkStart w:id="2845" w:name="_Toc111203396"/>
      <w:r w:rsidRPr="008D76B4">
        <w:t>DSA Key Restrictions</w:t>
      </w:r>
      <w:bookmarkEnd w:id="2838"/>
      <w:bookmarkEnd w:id="2839"/>
      <w:bookmarkEnd w:id="2840"/>
      <w:bookmarkEnd w:id="2841"/>
      <w:bookmarkEnd w:id="2842"/>
      <w:bookmarkEnd w:id="2843"/>
      <w:bookmarkEnd w:id="2844"/>
      <w:bookmarkEnd w:id="2845"/>
    </w:p>
    <w:p w14:paraId="2E165CA7" w14:textId="77777777" w:rsidR="00331BF0" w:rsidRPr="008D76B4" w:rsidRDefault="00331BF0" w:rsidP="00331BF0">
      <w:r w:rsidRPr="008D76B4">
        <w:t>FIPS PUB 186-4 specifies permitted combinations of prime and sub-prime lengths.  They are:</w:t>
      </w:r>
    </w:p>
    <w:p w14:paraId="2AED4A69" w14:textId="77777777" w:rsidR="00331BF0" w:rsidRPr="008D76B4" w:rsidRDefault="00331BF0" w:rsidP="000234AE">
      <w:pPr>
        <w:numPr>
          <w:ilvl w:val="0"/>
          <w:numId w:val="78"/>
        </w:numPr>
        <w:suppressAutoHyphens/>
      </w:pPr>
      <w:r w:rsidRPr="008D76B4">
        <w:t>Prime: 1024 bits, Subprime: 160</w:t>
      </w:r>
    </w:p>
    <w:p w14:paraId="6C4C6C84" w14:textId="77777777" w:rsidR="00331BF0" w:rsidRPr="008D76B4" w:rsidRDefault="00331BF0" w:rsidP="000234AE">
      <w:pPr>
        <w:numPr>
          <w:ilvl w:val="0"/>
          <w:numId w:val="78"/>
        </w:numPr>
        <w:suppressAutoHyphens/>
      </w:pPr>
      <w:r w:rsidRPr="008D76B4">
        <w:t>Prime: 2048 bits, Subprime: 224</w:t>
      </w:r>
    </w:p>
    <w:p w14:paraId="4AEC0401" w14:textId="77777777" w:rsidR="00331BF0" w:rsidRPr="008D76B4" w:rsidRDefault="00331BF0" w:rsidP="000234AE">
      <w:pPr>
        <w:numPr>
          <w:ilvl w:val="0"/>
          <w:numId w:val="78"/>
        </w:numPr>
        <w:suppressAutoHyphens/>
      </w:pPr>
      <w:r w:rsidRPr="008D76B4">
        <w:t>Prime: 2048 bits, Subprime: 256</w:t>
      </w:r>
    </w:p>
    <w:p w14:paraId="5B628489" w14:textId="77777777" w:rsidR="00331BF0" w:rsidRPr="008D76B4" w:rsidRDefault="00331BF0" w:rsidP="000234AE">
      <w:pPr>
        <w:numPr>
          <w:ilvl w:val="0"/>
          <w:numId w:val="78"/>
        </w:numPr>
        <w:suppressAutoHyphens/>
      </w:pPr>
      <w:r w:rsidRPr="008D76B4">
        <w:t>Prime: 3072 bits, Subprime: 256</w:t>
      </w:r>
    </w:p>
    <w:p w14:paraId="6D83645E" w14:textId="77777777" w:rsidR="00331BF0" w:rsidRPr="008D76B4" w:rsidRDefault="00331BF0" w:rsidP="00331BF0">
      <w:r w:rsidRPr="008D76B4">
        <w:t>Earlier versions of FIPS 186 permitted smaller prime lengths, and those are included here for backwards compatibility.       An implementation that is compliant to FIPS 186-4 does not permit the use of primes of any length less than 1024 bits.</w:t>
      </w:r>
    </w:p>
    <w:p w14:paraId="64AE59DD" w14:textId="77777777" w:rsidR="00331BF0" w:rsidRPr="008D76B4" w:rsidRDefault="00331BF0" w:rsidP="000234AE">
      <w:pPr>
        <w:pStyle w:val="Heading3"/>
        <w:numPr>
          <w:ilvl w:val="2"/>
          <w:numId w:val="2"/>
        </w:numPr>
        <w:tabs>
          <w:tab w:val="num" w:pos="720"/>
        </w:tabs>
      </w:pPr>
      <w:bookmarkStart w:id="2846" w:name="_Toc228894653"/>
      <w:bookmarkStart w:id="2847" w:name="_Toc228807179"/>
      <w:bookmarkStart w:id="2848" w:name="_Toc72656221"/>
      <w:bookmarkStart w:id="2849" w:name="_Toc405794682"/>
      <w:bookmarkStart w:id="2850" w:name="_Toc385057864"/>
      <w:bookmarkStart w:id="2851" w:name="_Toc383864860"/>
      <w:bookmarkStart w:id="2852" w:name="_Toc323610853"/>
      <w:bookmarkStart w:id="2853" w:name="_Toc323205423"/>
      <w:bookmarkStart w:id="2854" w:name="_Toc323024091"/>
      <w:bookmarkStart w:id="2855" w:name="_Toc323000697"/>
      <w:bookmarkStart w:id="2856" w:name="_Toc322945130"/>
      <w:bookmarkStart w:id="2857" w:name="_Toc322855288"/>
      <w:bookmarkStart w:id="2858" w:name="_Toc319315689"/>
      <w:bookmarkStart w:id="2859" w:name="_Toc319313696"/>
      <w:bookmarkStart w:id="2860" w:name="_Toc319313503"/>
      <w:bookmarkStart w:id="2861" w:name="_Toc319287662"/>
      <w:bookmarkStart w:id="2862" w:name="_Toc370634394"/>
      <w:bookmarkStart w:id="2863" w:name="_Toc391471111"/>
      <w:bookmarkStart w:id="2864" w:name="_Toc395187749"/>
      <w:bookmarkStart w:id="2865" w:name="_Toc416959995"/>
      <w:bookmarkStart w:id="2866" w:name="_Toc8118096"/>
      <w:bookmarkStart w:id="2867" w:name="_Toc30061159"/>
      <w:bookmarkStart w:id="2868" w:name="_Toc90376412"/>
      <w:bookmarkStart w:id="2869" w:name="_Toc111203397"/>
      <w:r w:rsidRPr="008D76B4">
        <w:t>DSA private key objects</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14:paraId="0FBA6CE6" w14:textId="77777777" w:rsidR="00331BF0" w:rsidRPr="008D76B4" w:rsidRDefault="00331BF0" w:rsidP="00331BF0">
      <w:r w:rsidRPr="008D76B4">
        <w:t xml:space="preserve">DSA private key objects (object class </w:t>
      </w:r>
      <w:r w:rsidRPr="008D76B4">
        <w:rPr>
          <w:b/>
        </w:rPr>
        <w:t xml:space="preserve">CKO_PRIVATE_KEY, </w:t>
      </w:r>
      <w:r w:rsidRPr="008D76B4">
        <w:t xml:space="preserve">key type </w:t>
      </w:r>
      <w:r w:rsidRPr="008D76B4">
        <w:rPr>
          <w:b/>
        </w:rPr>
        <w:t>CKK_DSA</w:t>
      </w:r>
      <w:r w:rsidRPr="008D76B4">
        <w:t>) hold DSA private keys.  The following table defines the DSA private key object attributes, in addition to the common attributes defined for this object class:</w:t>
      </w:r>
    </w:p>
    <w:p w14:paraId="7DF05F76" w14:textId="0AD82D74" w:rsidR="00331BF0" w:rsidRPr="008D76B4" w:rsidRDefault="00331BF0" w:rsidP="00331BF0">
      <w:pPr>
        <w:pStyle w:val="Caption"/>
      </w:pPr>
      <w:bookmarkStart w:id="2870" w:name="_Toc319315845"/>
      <w:bookmarkStart w:id="2871" w:name="_Toc319314973"/>
      <w:bookmarkStart w:id="2872" w:name="_Toc319314558"/>
      <w:bookmarkStart w:id="2873" w:name="_Toc319314016"/>
      <w:bookmarkStart w:id="2874" w:name="_Toc228807505"/>
      <w:bookmarkStart w:id="2875" w:name="_Toc405794990"/>
      <w:bookmarkStart w:id="2876" w:name="_Toc383864524"/>
      <w:bookmarkStart w:id="2877" w:name="_Toc323204889"/>
      <w:bookmarkStart w:id="2878" w:name="_Toc2585338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51</w:t>
      </w:r>
      <w:r w:rsidRPr="008D76B4">
        <w:rPr>
          <w:szCs w:val="18"/>
        </w:rPr>
        <w:fldChar w:fldCharType="end"/>
      </w:r>
      <w:r w:rsidRPr="008D76B4">
        <w:t>, DSA Private Key Object</w:t>
      </w:r>
      <w:bookmarkEnd w:id="2870"/>
      <w:bookmarkEnd w:id="2871"/>
      <w:bookmarkEnd w:id="2872"/>
      <w:bookmarkEnd w:id="2873"/>
      <w:r w:rsidRPr="008D76B4">
        <w:t xml:space="preserve"> Attributes</w:t>
      </w:r>
      <w:bookmarkEnd w:id="2874"/>
      <w:bookmarkEnd w:id="2875"/>
      <w:bookmarkEnd w:id="2876"/>
      <w:bookmarkEnd w:id="2877"/>
      <w:bookmarkEnd w:id="28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440"/>
        <w:gridCol w:w="4681"/>
      </w:tblGrid>
      <w:tr w:rsidR="00331BF0" w:rsidRPr="008D76B4" w14:paraId="20DE15DA"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098B1CA5"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440" w:type="dxa"/>
            <w:tcBorders>
              <w:top w:val="single" w:sz="12" w:space="0" w:color="000000"/>
              <w:left w:val="single" w:sz="6" w:space="0" w:color="000000"/>
              <w:bottom w:val="single" w:sz="6" w:space="0" w:color="000000"/>
              <w:right w:val="single" w:sz="6" w:space="0" w:color="000000"/>
            </w:tcBorders>
            <w:hideMark/>
          </w:tcPr>
          <w:p w14:paraId="38D69346"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681" w:type="dxa"/>
            <w:tcBorders>
              <w:top w:val="single" w:sz="12" w:space="0" w:color="000000"/>
              <w:left w:val="single" w:sz="6" w:space="0" w:color="000000"/>
              <w:bottom w:val="single" w:sz="6" w:space="0" w:color="000000"/>
              <w:right w:val="single" w:sz="12" w:space="0" w:color="000000"/>
            </w:tcBorders>
            <w:hideMark/>
          </w:tcPr>
          <w:p w14:paraId="1ADCBA26"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21607E09"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02F92211"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w:t>
            </w:r>
            <w:r w:rsidRPr="008D76B4">
              <w:rPr>
                <w:rFonts w:ascii="Arial" w:hAnsi="Arial" w:cs="Arial"/>
                <w:sz w:val="20"/>
                <w:vertAlign w:val="superscript"/>
              </w:rPr>
              <w:t>1,4,6</w:t>
            </w:r>
          </w:p>
        </w:tc>
        <w:tc>
          <w:tcPr>
            <w:tcW w:w="1440" w:type="dxa"/>
            <w:tcBorders>
              <w:top w:val="single" w:sz="6" w:space="0" w:color="000000"/>
              <w:left w:val="single" w:sz="6" w:space="0" w:color="000000"/>
              <w:bottom w:val="single" w:sz="6" w:space="0" w:color="000000"/>
              <w:right w:val="single" w:sz="6" w:space="0" w:color="000000"/>
            </w:tcBorders>
            <w:hideMark/>
          </w:tcPr>
          <w:p w14:paraId="2A9C9FCC"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681" w:type="dxa"/>
            <w:tcBorders>
              <w:top w:val="single" w:sz="6" w:space="0" w:color="000000"/>
              <w:left w:val="single" w:sz="6" w:space="0" w:color="000000"/>
              <w:bottom w:val="single" w:sz="6" w:space="0" w:color="000000"/>
              <w:right w:val="single" w:sz="12" w:space="0" w:color="000000"/>
            </w:tcBorders>
            <w:hideMark/>
          </w:tcPr>
          <w:p w14:paraId="55AB22BD"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Prime </w:t>
            </w:r>
            <w:r w:rsidRPr="008D76B4">
              <w:rPr>
                <w:rFonts w:ascii="Arial" w:hAnsi="Arial" w:cs="Arial"/>
                <w:i/>
                <w:sz w:val="20"/>
              </w:rPr>
              <w:t>p</w:t>
            </w:r>
            <w:r w:rsidRPr="008D76B4">
              <w:rPr>
                <w:rFonts w:ascii="Arial" w:hAnsi="Arial" w:cs="Arial"/>
                <w:sz w:val="20"/>
              </w:rPr>
              <w:t xml:space="preserve"> (512 to 1024 bits, in steps of 64 bits)</w:t>
            </w:r>
          </w:p>
        </w:tc>
      </w:tr>
      <w:tr w:rsidR="00331BF0" w:rsidRPr="008D76B4" w14:paraId="59408C93"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0DCFDCCA"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w:t>
            </w:r>
            <w:r w:rsidRPr="008D76B4">
              <w:rPr>
                <w:rFonts w:ascii="Arial" w:hAnsi="Arial" w:cs="Arial"/>
                <w:sz w:val="20"/>
                <w:vertAlign w:val="superscript"/>
              </w:rPr>
              <w:t>1,4,6</w:t>
            </w:r>
          </w:p>
        </w:tc>
        <w:tc>
          <w:tcPr>
            <w:tcW w:w="1440" w:type="dxa"/>
            <w:tcBorders>
              <w:top w:val="single" w:sz="6" w:space="0" w:color="000000"/>
              <w:left w:val="single" w:sz="6" w:space="0" w:color="000000"/>
              <w:bottom w:val="single" w:sz="6" w:space="0" w:color="000000"/>
              <w:right w:val="single" w:sz="6" w:space="0" w:color="000000"/>
            </w:tcBorders>
            <w:hideMark/>
          </w:tcPr>
          <w:p w14:paraId="7A55E9BA"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681" w:type="dxa"/>
            <w:tcBorders>
              <w:top w:val="single" w:sz="6" w:space="0" w:color="000000"/>
              <w:left w:val="single" w:sz="6" w:space="0" w:color="000000"/>
              <w:bottom w:val="single" w:sz="6" w:space="0" w:color="000000"/>
              <w:right w:val="single" w:sz="12" w:space="0" w:color="000000"/>
            </w:tcBorders>
            <w:hideMark/>
          </w:tcPr>
          <w:p w14:paraId="4CF47530"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Subprime </w:t>
            </w:r>
            <w:r w:rsidRPr="008D76B4">
              <w:rPr>
                <w:rFonts w:ascii="Arial" w:hAnsi="Arial" w:cs="Arial"/>
                <w:i/>
                <w:sz w:val="20"/>
              </w:rPr>
              <w:t>q</w:t>
            </w:r>
            <w:r w:rsidRPr="008D76B4">
              <w:rPr>
                <w:rFonts w:ascii="Arial" w:hAnsi="Arial" w:cs="Arial"/>
                <w:sz w:val="20"/>
              </w:rPr>
              <w:t xml:space="preserve"> (160 bits, 224 bits, or 256 bits)</w:t>
            </w:r>
          </w:p>
        </w:tc>
      </w:tr>
      <w:tr w:rsidR="00331BF0" w:rsidRPr="008D76B4" w14:paraId="655AC323"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1C5DD0F3" w14:textId="77777777" w:rsidR="00331BF0" w:rsidRPr="008D76B4" w:rsidRDefault="00331BF0" w:rsidP="007B527B">
            <w:pPr>
              <w:pStyle w:val="Table"/>
              <w:keepNext/>
              <w:rPr>
                <w:rFonts w:ascii="Arial" w:hAnsi="Arial" w:cs="Arial"/>
                <w:sz w:val="20"/>
              </w:rPr>
            </w:pPr>
            <w:r w:rsidRPr="008D76B4">
              <w:rPr>
                <w:rFonts w:ascii="Arial" w:hAnsi="Arial" w:cs="Arial"/>
                <w:sz w:val="20"/>
              </w:rPr>
              <w:t>CKA_BASE</w:t>
            </w:r>
            <w:r w:rsidRPr="008D76B4">
              <w:rPr>
                <w:rFonts w:ascii="Arial" w:hAnsi="Arial" w:cs="Arial"/>
                <w:sz w:val="20"/>
                <w:vertAlign w:val="superscript"/>
              </w:rPr>
              <w:t>1,4,6</w:t>
            </w:r>
          </w:p>
        </w:tc>
        <w:tc>
          <w:tcPr>
            <w:tcW w:w="1440" w:type="dxa"/>
            <w:tcBorders>
              <w:top w:val="single" w:sz="6" w:space="0" w:color="000000"/>
              <w:left w:val="single" w:sz="6" w:space="0" w:color="000000"/>
              <w:bottom w:val="single" w:sz="6" w:space="0" w:color="000000"/>
              <w:right w:val="single" w:sz="6" w:space="0" w:color="000000"/>
            </w:tcBorders>
            <w:hideMark/>
          </w:tcPr>
          <w:p w14:paraId="5625C32E"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681" w:type="dxa"/>
            <w:tcBorders>
              <w:top w:val="single" w:sz="6" w:space="0" w:color="000000"/>
              <w:left w:val="single" w:sz="6" w:space="0" w:color="000000"/>
              <w:bottom w:val="single" w:sz="6" w:space="0" w:color="000000"/>
              <w:right w:val="single" w:sz="12" w:space="0" w:color="000000"/>
            </w:tcBorders>
            <w:hideMark/>
          </w:tcPr>
          <w:p w14:paraId="01BDB1CD"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039278B5"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65FD025C"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440" w:type="dxa"/>
            <w:tcBorders>
              <w:top w:val="single" w:sz="6" w:space="0" w:color="000000"/>
              <w:left w:val="single" w:sz="6" w:space="0" w:color="000000"/>
              <w:bottom w:val="single" w:sz="12" w:space="0" w:color="000000"/>
              <w:right w:val="single" w:sz="6" w:space="0" w:color="000000"/>
            </w:tcBorders>
            <w:hideMark/>
          </w:tcPr>
          <w:p w14:paraId="365082CD"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681" w:type="dxa"/>
            <w:tcBorders>
              <w:top w:val="single" w:sz="6" w:space="0" w:color="000000"/>
              <w:left w:val="single" w:sz="6" w:space="0" w:color="000000"/>
              <w:bottom w:val="single" w:sz="12" w:space="0" w:color="000000"/>
              <w:right w:val="single" w:sz="12" w:space="0" w:color="000000"/>
            </w:tcBorders>
            <w:hideMark/>
          </w:tcPr>
          <w:p w14:paraId="49B6C438"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Private value </w:t>
            </w:r>
            <w:r w:rsidRPr="008D76B4">
              <w:rPr>
                <w:rFonts w:ascii="Arial" w:hAnsi="Arial" w:cs="Arial"/>
                <w:i/>
                <w:sz w:val="20"/>
              </w:rPr>
              <w:t>x</w:t>
            </w:r>
          </w:p>
        </w:tc>
      </w:tr>
    </w:tbl>
    <w:p w14:paraId="252D5B7F" w14:textId="7F4A9F3F"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81BE343" w14:textId="77777777" w:rsidR="00331BF0" w:rsidRPr="008D76B4" w:rsidRDefault="00331BF0" w:rsidP="00331BF0">
      <w:r w:rsidRPr="008D76B4">
        <w:t xml:space="preserve">The </w:t>
      </w:r>
      <w:r w:rsidRPr="008D76B4">
        <w:rPr>
          <w:b/>
        </w:rPr>
        <w:t>CKA_PRIME</w:t>
      </w:r>
      <w:r w:rsidRPr="008D76B4">
        <w:t xml:space="preserve">, </w:t>
      </w:r>
      <w:r w:rsidRPr="008D76B4">
        <w:rPr>
          <w:b/>
        </w:rPr>
        <w:t>CKA_SUBPRIME</w:t>
      </w:r>
      <w:r w:rsidRPr="008D76B4">
        <w:t xml:space="preserve"> and </w:t>
      </w:r>
      <w:r w:rsidRPr="008D76B4">
        <w:rPr>
          <w:b/>
        </w:rPr>
        <w:t>CKA_BASE</w:t>
      </w:r>
      <w:r w:rsidRPr="008D76B4">
        <w:t xml:space="preserve"> attribute values are collectively the “DSA domain parameters”.  See FIPS PUB 186-4 for more information on DSA keys.</w:t>
      </w:r>
    </w:p>
    <w:p w14:paraId="40EA7029" w14:textId="77777777" w:rsidR="00331BF0" w:rsidRPr="008D76B4" w:rsidRDefault="00331BF0" w:rsidP="00331BF0">
      <w:r w:rsidRPr="008D76B4">
        <w:t xml:space="preserve">Note that when generating a DSA private key, the DSA domain parameters are </w:t>
      </w:r>
      <w:r w:rsidRPr="008D76B4">
        <w:rPr>
          <w:i/>
        </w:rPr>
        <w:t>not</w:t>
      </w:r>
      <w:r w:rsidRPr="008D76B4">
        <w:t xml:space="preserve"> specified in the key’s template.  This is because DSA private keys are only generated as part of a DSA key </w:t>
      </w:r>
      <w:r w:rsidRPr="008D76B4">
        <w:rPr>
          <w:i/>
        </w:rPr>
        <w:t>pair</w:t>
      </w:r>
      <w:r w:rsidRPr="008D76B4">
        <w:t>, and the DSA domain parameters for the pair are specified in the template for the DSA public key.</w:t>
      </w:r>
    </w:p>
    <w:p w14:paraId="7CDDA12B" w14:textId="77777777" w:rsidR="00331BF0" w:rsidRPr="008D76B4" w:rsidRDefault="00331BF0" w:rsidP="00331BF0">
      <w:bookmarkStart w:id="2879" w:name="_Toc319315690"/>
      <w:bookmarkStart w:id="2880" w:name="_Toc319313697"/>
      <w:bookmarkStart w:id="2881" w:name="_Toc319313504"/>
      <w:bookmarkStart w:id="2882" w:name="_Toc319287663"/>
      <w:r w:rsidRPr="008D76B4">
        <w:t>The following is a sample template for creating a DSA private key object:</w:t>
      </w:r>
    </w:p>
    <w:p w14:paraId="5D7CEB60" w14:textId="77777777" w:rsidR="00331BF0" w:rsidRPr="008D76B4" w:rsidRDefault="00331BF0" w:rsidP="00331BF0">
      <w:pPr>
        <w:pStyle w:val="CCode"/>
      </w:pPr>
      <w:r w:rsidRPr="008D76B4">
        <w:t>CK_OBJECT_CLASS class = CKO_PRIVATE_KEY;</w:t>
      </w:r>
    </w:p>
    <w:p w14:paraId="1C5EAC5A" w14:textId="77777777" w:rsidR="00331BF0" w:rsidRPr="008D76B4" w:rsidRDefault="00331BF0" w:rsidP="00331BF0">
      <w:pPr>
        <w:pStyle w:val="CCode"/>
      </w:pPr>
      <w:r w:rsidRPr="008D76B4">
        <w:t>CK_KEY_TYPE keyType = CKK_DSA;</w:t>
      </w:r>
    </w:p>
    <w:p w14:paraId="7706B070" w14:textId="77777777" w:rsidR="00331BF0" w:rsidRPr="008D76B4" w:rsidRDefault="00331BF0" w:rsidP="00331BF0">
      <w:pPr>
        <w:pStyle w:val="CCode"/>
      </w:pPr>
      <w:r w:rsidRPr="008D76B4">
        <w:t>CK_UTF8CHAR label[] = “A DSA private key object”;</w:t>
      </w:r>
    </w:p>
    <w:p w14:paraId="56ABBE49" w14:textId="77777777" w:rsidR="00331BF0" w:rsidRPr="008D76B4" w:rsidRDefault="00331BF0" w:rsidP="00331BF0">
      <w:pPr>
        <w:pStyle w:val="CCode"/>
      </w:pPr>
      <w:r w:rsidRPr="008D76B4">
        <w:t>CK_BYTE subject[] = {...};</w:t>
      </w:r>
    </w:p>
    <w:p w14:paraId="15AFCB44" w14:textId="77777777" w:rsidR="00331BF0" w:rsidRPr="008D76B4" w:rsidRDefault="00331BF0" w:rsidP="00331BF0">
      <w:pPr>
        <w:pStyle w:val="CCode"/>
      </w:pPr>
      <w:r w:rsidRPr="008D76B4">
        <w:t>CK_BYTE id[] = {123};</w:t>
      </w:r>
    </w:p>
    <w:p w14:paraId="1415B3E4" w14:textId="77777777" w:rsidR="00331BF0" w:rsidRPr="008D76B4" w:rsidRDefault="00331BF0" w:rsidP="00331BF0">
      <w:pPr>
        <w:pStyle w:val="CCode"/>
      </w:pPr>
      <w:r w:rsidRPr="008D76B4">
        <w:lastRenderedPageBreak/>
        <w:t>CK_BYTE prime[] = {...};</w:t>
      </w:r>
    </w:p>
    <w:p w14:paraId="1FA2F08C" w14:textId="77777777" w:rsidR="00331BF0" w:rsidRPr="008D76B4" w:rsidRDefault="00331BF0" w:rsidP="00331BF0">
      <w:pPr>
        <w:pStyle w:val="CCode"/>
      </w:pPr>
      <w:r w:rsidRPr="008D76B4">
        <w:t>CK_BYTE subprime[] = {...};</w:t>
      </w:r>
    </w:p>
    <w:p w14:paraId="48F2DF9C" w14:textId="77777777" w:rsidR="00331BF0" w:rsidRPr="008D76B4" w:rsidRDefault="00331BF0" w:rsidP="00331BF0">
      <w:pPr>
        <w:pStyle w:val="CCode"/>
      </w:pPr>
      <w:r w:rsidRPr="008D76B4">
        <w:t>CK_BYTE base[] = {...};</w:t>
      </w:r>
    </w:p>
    <w:p w14:paraId="287938B8" w14:textId="77777777" w:rsidR="00331BF0" w:rsidRPr="008D76B4" w:rsidRDefault="00331BF0" w:rsidP="00331BF0">
      <w:pPr>
        <w:pStyle w:val="CCode"/>
      </w:pPr>
      <w:r w:rsidRPr="008D76B4">
        <w:t>CK_BYTE value[] = {...};</w:t>
      </w:r>
    </w:p>
    <w:p w14:paraId="4D81A48A" w14:textId="77777777" w:rsidR="00331BF0" w:rsidRPr="008D76B4" w:rsidRDefault="00331BF0" w:rsidP="00331BF0">
      <w:pPr>
        <w:pStyle w:val="CCode"/>
      </w:pPr>
      <w:r w:rsidRPr="008D76B4">
        <w:t>CK_BBOOL true = CK_TRUE;</w:t>
      </w:r>
    </w:p>
    <w:p w14:paraId="019216BB" w14:textId="77777777" w:rsidR="00331BF0" w:rsidRPr="008D76B4" w:rsidRDefault="00331BF0" w:rsidP="00331BF0">
      <w:pPr>
        <w:pStyle w:val="CCode"/>
      </w:pPr>
      <w:r w:rsidRPr="008D76B4">
        <w:t>CK_ATTRIBUTE template[] = {</w:t>
      </w:r>
    </w:p>
    <w:p w14:paraId="5C7EBA2E" w14:textId="77777777" w:rsidR="00331BF0" w:rsidRPr="008D76B4" w:rsidRDefault="00331BF0" w:rsidP="00331BF0">
      <w:pPr>
        <w:pStyle w:val="CCode"/>
      </w:pPr>
      <w:r w:rsidRPr="008D76B4">
        <w:t xml:space="preserve">  {CKA_CLASS, &amp;class, sizeof(class)},</w:t>
      </w:r>
    </w:p>
    <w:p w14:paraId="04B96409" w14:textId="77777777" w:rsidR="00331BF0" w:rsidRPr="008D76B4" w:rsidRDefault="00331BF0" w:rsidP="00331BF0">
      <w:pPr>
        <w:pStyle w:val="CCode"/>
      </w:pPr>
      <w:r w:rsidRPr="008D76B4">
        <w:t xml:space="preserve">  {CKA_KEY_TYPE, &amp;keyType, sizeof(keyType)},</w:t>
      </w:r>
    </w:p>
    <w:p w14:paraId="573F6CBC" w14:textId="77777777" w:rsidR="00331BF0" w:rsidRPr="008D76B4" w:rsidRDefault="00331BF0" w:rsidP="00331BF0">
      <w:pPr>
        <w:pStyle w:val="CCode"/>
      </w:pPr>
      <w:r w:rsidRPr="008D76B4">
        <w:t xml:space="preserve">  {CKA_TOKEN, &amp;true, sizeof(true)},</w:t>
      </w:r>
    </w:p>
    <w:p w14:paraId="373B3C5E" w14:textId="77777777" w:rsidR="00331BF0" w:rsidRPr="008D76B4" w:rsidRDefault="00331BF0" w:rsidP="00331BF0">
      <w:pPr>
        <w:pStyle w:val="CCode"/>
      </w:pPr>
      <w:r w:rsidRPr="008D76B4">
        <w:t xml:space="preserve">  {CKA_LABEL, label, sizeof(label)-1},</w:t>
      </w:r>
    </w:p>
    <w:p w14:paraId="7687B457" w14:textId="77777777" w:rsidR="00331BF0" w:rsidRPr="008D76B4" w:rsidRDefault="00331BF0" w:rsidP="00331BF0">
      <w:pPr>
        <w:pStyle w:val="CCode"/>
      </w:pPr>
      <w:r w:rsidRPr="008D76B4">
        <w:t xml:space="preserve">  {CKA_SUBJECT, subject, sizeof(subject)},</w:t>
      </w:r>
    </w:p>
    <w:p w14:paraId="4F1E77C6" w14:textId="77777777" w:rsidR="00331BF0" w:rsidRPr="008D76B4" w:rsidRDefault="00331BF0" w:rsidP="00331BF0">
      <w:pPr>
        <w:pStyle w:val="CCode"/>
      </w:pPr>
      <w:r w:rsidRPr="008D76B4">
        <w:t xml:space="preserve">  {CKA_ID, id, sizeof(id)},</w:t>
      </w:r>
    </w:p>
    <w:p w14:paraId="5EE5BEAB" w14:textId="77777777" w:rsidR="00331BF0" w:rsidRPr="008D76B4" w:rsidRDefault="00331BF0" w:rsidP="00331BF0">
      <w:pPr>
        <w:pStyle w:val="CCode"/>
      </w:pPr>
      <w:r w:rsidRPr="008D76B4">
        <w:t xml:space="preserve">  {CKA_SENSITIVE, &amp;true, sizeof(true)},</w:t>
      </w:r>
    </w:p>
    <w:p w14:paraId="2ED09ADC" w14:textId="77777777" w:rsidR="00331BF0" w:rsidRPr="008D76B4" w:rsidRDefault="00331BF0" w:rsidP="00331BF0">
      <w:pPr>
        <w:pStyle w:val="CCode"/>
      </w:pPr>
      <w:r w:rsidRPr="008D76B4">
        <w:t xml:space="preserve">  {CKA_SIGN, &amp;true, sizeof(true)},</w:t>
      </w:r>
    </w:p>
    <w:p w14:paraId="13D1C39D" w14:textId="77777777" w:rsidR="00331BF0" w:rsidRPr="008D76B4" w:rsidRDefault="00331BF0" w:rsidP="00331BF0">
      <w:pPr>
        <w:pStyle w:val="CCode"/>
      </w:pPr>
      <w:r w:rsidRPr="008D76B4">
        <w:t xml:space="preserve">  {CKA_PRIME, prime, sizeof(prime)},</w:t>
      </w:r>
    </w:p>
    <w:p w14:paraId="714A21C5" w14:textId="77777777" w:rsidR="00331BF0" w:rsidRPr="008D76B4" w:rsidRDefault="00331BF0" w:rsidP="00331BF0">
      <w:pPr>
        <w:pStyle w:val="CCode"/>
      </w:pPr>
      <w:r w:rsidRPr="008D76B4">
        <w:t xml:space="preserve">  {CKA_SUBPRIME, subprime, sizeof(subprime)},</w:t>
      </w:r>
    </w:p>
    <w:p w14:paraId="43FE6433" w14:textId="77777777" w:rsidR="00331BF0" w:rsidRPr="008D76B4" w:rsidRDefault="00331BF0" w:rsidP="00331BF0">
      <w:pPr>
        <w:pStyle w:val="CCode"/>
      </w:pPr>
      <w:r w:rsidRPr="008D76B4">
        <w:t xml:space="preserve">  {CKA_BASE, base, sizeof(base)},</w:t>
      </w:r>
    </w:p>
    <w:p w14:paraId="1156C615" w14:textId="77777777" w:rsidR="00331BF0" w:rsidRPr="008D76B4" w:rsidRDefault="00331BF0" w:rsidP="00331BF0">
      <w:pPr>
        <w:pStyle w:val="CCode"/>
      </w:pPr>
      <w:r w:rsidRPr="008D76B4">
        <w:t xml:space="preserve">  {CKA_VALUE, value, sizeof(value)}</w:t>
      </w:r>
    </w:p>
    <w:p w14:paraId="48F9C708" w14:textId="77777777" w:rsidR="00331BF0" w:rsidRPr="008D76B4" w:rsidRDefault="00331BF0" w:rsidP="00331BF0">
      <w:pPr>
        <w:pStyle w:val="CCode"/>
      </w:pPr>
      <w:r w:rsidRPr="008D76B4">
        <w:t>};</w:t>
      </w:r>
    </w:p>
    <w:p w14:paraId="3155489C" w14:textId="77777777" w:rsidR="00331BF0" w:rsidRPr="008D76B4" w:rsidRDefault="00331BF0" w:rsidP="000234AE">
      <w:pPr>
        <w:pStyle w:val="Heading3"/>
        <w:numPr>
          <w:ilvl w:val="2"/>
          <w:numId w:val="2"/>
        </w:numPr>
        <w:tabs>
          <w:tab w:val="num" w:pos="720"/>
        </w:tabs>
      </w:pPr>
      <w:bookmarkStart w:id="2883" w:name="_Toc228894654"/>
      <w:bookmarkStart w:id="2884" w:name="_Toc228807180"/>
      <w:bookmarkStart w:id="2885" w:name="_Toc72656222"/>
      <w:bookmarkStart w:id="2886" w:name="_Toc370634395"/>
      <w:bookmarkStart w:id="2887" w:name="_Toc391471112"/>
      <w:bookmarkStart w:id="2888" w:name="_Toc395187750"/>
      <w:bookmarkStart w:id="2889" w:name="_Toc416959996"/>
      <w:bookmarkStart w:id="2890" w:name="_Toc8118097"/>
      <w:bookmarkStart w:id="2891" w:name="_Toc30061160"/>
      <w:bookmarkStart w:id="2892" w:name="_Toc90376413"/>
      <w:bookmarkStart w:id="2893" w:name="_Toc111203398"/>
      <w:bookmarkEnd w:id="2879"/>
      <w:bookmarkEnd w:id="2880"/>
      <w:bookmarkEnd w:id="2881"/>
      <w:bookmarkEnd w:id="2882"/>
      <w:r w:rsidRPr="008D76B4">
        <w:t>DSA domain parameter objects</w:t>
      </w:r>
      <w:bookmarkEnd w:id="2883"/>
      <w:bookmarkEnd w:id="2884"/>
      <w:bookmarkEnd w:id="2885"/>
      <w:bookmarkEnd w:id="2886"/>
      <w:bookmarkEnd w:id="2887"/>
      <w:bookmarkEnd w:id="2888"/>
      <w:bookmarkEnd w:id="2889"/>
      <w:bookmarkEnd w:id="2890"/>
      <w:bookmarkEnd w:id="2891"/>
      <w:bookmarkEnd w:id="2892"/>
      <w:bookmarkEnd w:id="2893"/>
    </w:p>
    <w:p w14:paraId="2FCF662F" w14:textId="77777777" w:rsidR="00331BF0" w:rsidRPr="008D76B4" w:rsidRDefault="00331BF0" w:rsidP="00331BF0">
      <w:r w:rsidRPr="008D76B4">
        <w:t xml:space="preserve">DSA domain parameter objects (object class </w:t>
      </w:r>
      <w:r w:rsidRPr="008D76B4">
        <w:rPr>
          <w:b/>
        </w:rPr>
        <w:t xml:space="preserve">CKO_DOMAIN_PARAMETERS, </w:t>
      </w:r>
      <w:r w:rsidRPr="008D76B4">
        <w:t xml:space="preserve">key type </w:t>
      </w:r>
      <w:r w:rsidRPr="008D76B4">
        <w:rPr>
          <w:b/>
        </w:rPr>
        <w:t>CKK_DSA</w:t>
      </w:r>
      <w:r w:rsidRPr="008D76B4">
        <w:t>) hold DSA domain parameters.  The following table defines the DSA domain parameter object attributes, in addition to the common attributes defined for this object class:</w:t>
      </w:r>
    </w:p>
    <w:p w14:paraId="428FE6ED" w14:textId="7C3AF643" w:rsidR="00331BF0" w:rsidRPr="008D76B4" w:rsidRDefault="00331BF0" w:rsidP="00331BF0">
      <w:pPr>
        <w:pStyle w:val="Caption"/>
      </w:pPr>
      <w:bookmarkStart w:id="2894" w:name="_Toc228807506"/>
      <w:bookmarkStart w:id="2895" w:name="_Toc2585338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52</w:t>
      </w:r>
      <w:r w:rsidRPr="008D76B4">
        <w:rPr>
          <w:szCs w:val="18"/>
        </w:rPr>
        <w:fldChar w:fldCharType="end"/>
      </w:r>
      <w:r w:rsidRPr="008D76B4">
        <w:t>, DSA Domain Parameter Object Attributes</w:t>
      </w:r>
      <w:bookmarkEnd w:id="2894"/>
      <w:bookmarkEnd w:id="289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4590"/>
      </w:tblGrid>
      <w:tr w:rsidR="00331BF0" w:rsidRPr="008D76B4" w14:paraId="004F2AB4"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259AE160"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41C4DA18"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590" w:type="dxa"/>
            <w:tcBorders>
              <w:top w:val="single" w:sz="12" w:space="0" w:color="000000"/>
              <w:left w:val="single" w:sz="6" w:space="0" w:color="000000"/>
              <w:bottom w:val="single" w:sz="6" w:space="0" w:color="000000"/>
              <w:right w:val="single" w:sz="12" w:space="0" w:color="000000"/>
            </w:tcBorders>
            <w:hideMark/>
          </w:tcPr>
          <w:p w14:paraId="37EFA9B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0FD20FA"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7825DE9B"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5FD9C862"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40E94B5E"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Prime </w:t>
            </w:r>
            <w:r w:rsidRPr="008D76B4">
              <w:rPr>
                <w:rFonts w:ascii="Arial" w:hAnsi="Arial" w:cs="Arial"/>
                <w:i/>
                <w:sz w:val="20"/>
              </w:rPr>
              <w:t>p</w:t>
            </w:r>
            <w:r w:rsidRPr="008D76B4">
              <w:rPr>
                <w:rFonts w:ascii="Arial" w:hAnsi="Arial" w:cs="Arial"/>
                <w:sz w:val="20"/>
              </w:rPr>
              <w:t xml:space="preserve"> (512 to 1024 bits, in steps of 64 bits)</w:t>
            </w:r>
          </w:p>
        </w:tc>
      </w:tr>
      <w:tr w:rsidR="00331BF0" w:rsidRPr="008D76B4" w14:paraId="5B92243F"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19E6E9C5"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4AA2E0F7"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659D389F"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Subprime </w:t>
            </w:r>
            <w:r w:rsidRPr="008D76B4">
              <w:rPr>
                <w:rFonts w:ascii="Arial" w:hAnsi="Arial" w:cs="Arial"/>
                <w:i/>
                <w:sz w:val="20"/>
              </w:rPr>
              <w:t>q</w:t>
            </w:r>
            <w:r w:rsidRPr="008D76B4">
              <w:rPr>
                <w:rFonts w:ascii="Arial" w:hAnsi="Arial" w:cs="Arial"/>
                <w:sz w:val="20"/>
              </w:rPr>
              <w:t xml:space="preserve"> (160 bits, 224 bits, or 256 bits)</w:t>
            </w:r>
          </w:p>
        </w:tc>
      </w:tr>
      <w:tr w:rsidR="00331BF0" w:rsidRPr="008D76B4" w14:paraId="2A03ED58"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108561BA" w14:textId="77777777" w:rsidR="00331BF0" w:rsidRPr="008D76B4" w:rsidRDefault="00331BF0" w:rsidP="007B527B">
            <w:pPr>
              <w:pStyle w:val="Table"/>
              <w:keepNext/>
              <w:rPr>
                <w:rFonts w:ascii="Arial" w:hAnsi="Arial" w:cs="Arial"/>
                <w:sz w:val="20"/>
              </w:rPr>
            </w:pPr>
            <w:r w:rsidRPr="008D76B4">
              <w:rPr>
                <w:rFonts w:ascii="Arial" w:hAnsi="Arial" w:cs="Arial"/>
                <w:sz w:val="20"/>
              </w:rPr>
              <w:t>CKA_BASE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6802D211"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4F41CA8A"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3E951D54"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73B5214E"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CKA_PRIME_BITS</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06CBB376"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4590" w:type="dxa"/>
            <w:tcBorders>
              <w:top w:val="single" w:sz="6" w:space="0" w:color="000000"/>
              <w:left w:val="single" w:sz="6" w:space="0" w:color="000000"/>
              <w:bottom w:val="single" w:sz="12" w:space="0" w:color="000000"/>
              <w:right w:val="single" w:sz="12" w:space="0" w:color="000000"/>
            </w:tcBorders>
            <w:hideMark/>
          </w:tcPr>
          <w:p w14:paraId="4FB06EBD" w14:textId="77777777" w:rsidR="00331BF0" w:rsidRPr="008D76B4" w:rsidRDefault="00331BF0" w:rsidP="007B527B">
            <w:pPr>
              <w:pStyle w:val="Table"/>
              <w:keepNext/>
              <w:rPr>
                <w:rFonts w:ascii="Arial" w:hAnsi="Arial" w:cs="Arial"/>
                <w:sz w:val="20"/>
              </w:rPr>
            </w:pPr>
            <w:r w:rsidRPr="008D76B4">
              <w:rPr>
                <w:rFonts w:ascii="Arial" w:hAnsi="Arial" w:cs="Arial"/>
                <w:sz w:val="20"/>
              </w:rPr>
              <w:t>Length of the prime value.</w:t>
            </w:r>
          </w:p>
        </w:tc>
      </w:tr>
    </w:tbl>
    <w:p w14:paraId="79930318" w14:textId="05DA4977"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17EA98EC" w14:textId="77777777" w:rsidR="00331BF0" w:rsidRPr="008D76B4" w:rsidRDefault="00331BF0" w:rsidP="00331BF0">
      <w:r w:rsidRPr="008D76B4">
        <w:t xml:space="preserve">The </w:t>
      </w:r>
      <w:r w:rsidRPr="008D76B4">
        <w:rPr>
          <w:b/>
        </w:rPr>
        <w:t>CKA_PRIME</w:t>
      </w:r>
      <w:r w:rsidRPr="008D76B4">
        <w:t xml:space="preserve">, </w:t>
      </w:r>
      <w:r w:rsidRPr="008D76B4">
        <w:rPr>
          <w:b/>
        </w:rPr>
        <w:t>CKA_SUBPRIME</w:t>
      </w:r>
      <w:r w:rsidRPr="008D76B4">
        <w:t xml:space="preserve"> and </w:t>
      </w:r>
      <w:r w:rsidRPr="008D76B4">
        <w:rPr>
          <w:b/>
        </w:rPr>
        <w:t>CKA_BASE</w:t>
      </w:r>
      <w:r w:rsidRPr="008D76B4">
        <w:t xml:space="preserve"> attribute values are collectively the “DSA domain parameters”.  See FIPS PUB 186-4 for more information on DSA domain parameters.</w:t>
      </w:r>
    </w:p>
    <w:p w14:paraId="1DF94A1D" w14:textId="77777777" w:rsidR="00331BF0" w:rsidRPr="008D76B4" w:rsidRDefault="00331BF0" w:rsidP="00331BF0">
      <w:pPr>
        <w:rPr>
          <w:rFonts w:cs="Calibri"/>
        </w:rPr>
      </w:pPr>
      <w:r w:rsidRPr="008D76B4">
        <w:rPr>
          <w:rFonts w:cs="Calibri"/>
        </w:rPr>
        <w:t xml:space="preserve">To ensure backwards compatibility, if </w:t>
      </w:r>
      <w:r w:rsidRPr="008D76B4">
        <w:rPr>
          <w:rFonts w:cs="Calibri"/>
          <w:b/>
        </w:rPr>
        <w:t>CKA_SUBPRIME_BITS</w:t>
      </w:r>
      <w:r w:rsidRPr="008D76B4">
        <w:rPr>
          <w:rFonts w:cs="Calibri"/>
        </w:rPr>
        <w:t xml:space="preserve"> is not specified for a call to </w:t>
      </w:r>
      <w:r w:rsidRPr="008D76B4">
        <w:rPr>
          <w:rFonts w:cs="Calibri"/>
          <w:b/>
        </w:rPr>
        <w:t>C_GenerateKey</w:t>
      </w:r>
      <w:r w:rsidRPr="008D76B4">
        <w:rPr>
          <w:rFonts w:cs="Calibri"/>
        </w:rPr>
        <w:t xml:space="preserve">, it takes on a default based on the value of </w:t>
      </w:r>
      <w:r w:rsidRPr="008D76B4">
        <w:rPr>
          <w:rFonts w:cs="Calibri"/>
          <w:b/>
        </w:rPr>
        <w:t>CKA_PRIME_BITS</w:t>
      </w:r>
      <w:r w:rsidRPr="008D76B4">
        <w:rPr>
          <w:rFonts w:cs="Calibri"/>
        </w:rPr>
        <w:t xml:space="preserve"> as follows: </w:t>
      </w:r>
    </w:p>
    <w:p w14:paraId="7F9CECBC" w14:textId="77777777" w:rsidR="00331BF0" w:rsidRPr="008D76B4" w:rsidRDefault="00331BF0" w:rsidP="000234AE">
      <w:pPr>
        <w:numPr>
          <w:ilvl w:val="0"/>
          <w:numId w:val="79"/>
        </w:numPr>
        <w:suppressAutoHyphens/>
        <w:rPr>
          <w:rFonts w:cs="Calibri"/>
        </w:rPr>
      </w:pPr>
      <w:r w:rsidRPr="008D76B4">
        <w:rPr>
          <w:rFonts w:cs="Calibri"/>
        </w:rPr>
        <w:t xml:space="preserve">If </w:t>
      </w:r>
      <w:r w:rsidRPr="008D76B4">
        <w:rPr>
          <w:rFonts w:cs="Calibri"/>
          <w:b/>
        </w:rPr>
        <w:t>CKA_PRIME_BITS</w:t>
      </w:r>
      <w:r w:rsidRPr="008D76B4">
        <w:rPr>
          <w:rFonts w:cs="Calibri"/>
        </w:rPr>
        <w:t xml:space="preserve"> is less than or equal to 1024 then CKA_SUBPRIME_BITS shall be 160 bits</w:t>
      </w:r>
    </w:p>
    <w:p w14:paraId="4232DCF6" w14:textId="77777777" w:rsidR="00331BF0" w:rsidRPr="008D76B4" w:rsidRDefault="00331BF0" w:rsidP="000234AE">
      <w:pPr>
        <w:numPr>
          <w:ilvl w:val="0"/>
          <w:numId w:val="79"/>
        </w:numPr>
        <w:suppressAutoHyphens/>
        <w:rPr>
          <w:rFonts w:cs="Calibri"/>
        </w:rPr>
      </w:pPr>
      <w:r w:rsidRPr="008D76B4">
        <w:rPr>
          <w:rFonts w:cs="Calibri"/>
        </w:rPr>
        <w:t xml:space="preserve">If </w:t>
      </w:r>
      <w:r w:rsidRPr="008D76B4">
        <w:rPr>
          <w:rFonts w:cs="Calibri"/>
          <w:b/>
        </w:rPr>
        <w:t>CKA_PRIME_BITS</w:t>
      </w:r>
      <w:r w:rsidRPr="008D76B4">
        <w:rPr>
          <w:rFonts w:cs="Calibri"/>
        </w:rPr>
        <w:t xml:space="preserve"> equals 2048 then CKA_SUBPRIME_BITS shall be 224 bits</w:t>
      </w:r>
    </w:p>
    <w:p w14:paraId="34539C2A" w14:textId="77777777" w:rsidR="00331BF0" w:rsidRPr="008D76B4" w:rsidRDefault="00331BF0" w:rsidP="000234AE">
      <w:pPr>
        <w:numPr>
          <w:ilvl w:val="0"/>
          <w:numId w:val="79"/>
        </w:numPr>
        <w:suppressAutoHyphens/>
        <w:rPr>
          <w:rFonts w:cs="Calibri"/>
        </w:rPr>
      </w:pPr>
      <w:r w:rsidRPr="008D76B4">
        <w:rPr>
          <w:rFonts w:cs="Calibri"/>
        </w:rPr>
        <w:t xml:space="preserve">If </w:t>
      </w:r>
      <w:r w:rsidRPr="008D76B4">
        <w:rPr>
          <w:rFonts w:cs="Calibri"/>
          <w:b/>
        </w:rPr>
        <w:t>CKA_PRIME_BITS</w:t>
      </w:r>
      <w:r w:rsidRPr="008D76B4">
        <w:rPr>
          <w:rFonts w:cs="Calibri"/>
        </w:rPr>
        <w:t xml:space="preserve"> equals 3072 then CKA_SUBPRIME_BITS shall be 256 bits</w:t>
      </w:r>
    </w:p>
    <w:p w14:paraId="069AC616" w14:textId="77777777" w:rsidR="00331BF0" w:rsidRPr="008D76B4" w:rsidRDefault="00331BF0" w:rsidP="00331BF0">
      <w:pPr>
        <w:suppressAutoHyphens/>
        <w:ind w:left="720"/>
        <w:rPr>
          <w:rFonts w:cs="Calibri"/>
        </w:rPr>
      </w:pPr>
    </w:p>
    <w:p w14:paraId="7AADF0C3" w14:textId="77777777" w:rsidR="00331BF0" w:rsidRPr="008D76B4" w:rsidRDefault="00331BF0" w:rsidP="00331BF0">
      <w:r w:rsidRPr="008D76B4">
        <w:t>The following is a sample template for creating a DSA domain parameter object:</w:t>
      </w:r>
    </w:p>
    <w:p w14:paraId="7DFA6092" w14:textId="77777777" w:rsidR="00331BF0" w:rsidRPr="008D76B4" w:rsidRDefault="00331BF0" w:rsidP="00331BF0">
      <w:pPr>
        <w:pStyle w:val="CCode"/>
      </w:pPr>
      <w:r w:rsidRPr="008D76B4">
        <w:t>CK_OBJECT_CLASS class = CKO_DOMAIN_PARAMETERS;</w:t>
      </w:r>
    </w:p>
    <w:p w14:paraId="0957CB6F" w14:textId="77777777" w:rsidR="00331BF0" w:rsidRPr="008D76B4" w:rsidRDefault="00331BF0" w:rsidP="00331BF0">
      <w:pPr>
        <w:pStyle w:val="CCode"/>
      </w:pPr>
      <w:r w:rsidRPr="008D76B4">
        <w:t>CK_KEY_TYPE keyType = CKK_DSA;</w:t>
      </w:r>
    </w:p>
    <w:p w14:paraId="082427B0" w14:textId="77777777" w:rsidR="00331BF0" w:rsidRPr="008D76B4" w:rsidRDefault="00331BF0" w:rsidP="00331BF0">
      <w:pPr>
        <w:pStyle w:val="CCode"/>
      </w:pPr>
      <w:r w:rsidRPr="008D76B4">
        <w:t>CK_UTF8CHAR label[] = “A DSA domain parameter object”;</w:t>
      </w:r>
    </w:p>
    <w:p w14:paraId="6E132D8D" w14:textId="77777777" w:rsidR="00331BF0" w:rsidRPr="008D76B4" w:rsidRDefault="00331BF0" w:rsidP="00331BF0">
      <w:pPr>
        <w:pStyle w:val="CCode"/>
      </w:pPr>
      <w:r w:rsidRPr="008D76B4">
        <w:t>CK_BYTE prime[] = {...};</w:t>
      </w:r>
    </w:p>
    <w:p w14:paraId="70C77746" w14:textId="77777777" w:rsidR="00331BF0" w:rsidRPr="008D76B4" w:rsidRDefault="00331BF0" w:rsidP="00331BF0">
      <w:pPr>
        <w:pStyle w:val="CCode"/>
      </w:pPr>
      <w:r w:rsidRPr="008D76B4">
        <w:t>CK_BYTE subprime[] = {...};</w:t>
      </w:r>
    </w:p>
    <w:p w14:paraId="2F37BEC7" w14:textId="77777777" w:rsidR="00331BF0" w:rsidRPr="008D76B4" w:rsidRDefault="00331BF0" w:rsidP="00331BF0">
      <w:pPr>
        <w:pStyle w:val="CCode"/>
      </w:pPr>
      <w:r w:rsidRPr="008D76B4">
        <w:t>CK_BYTE base[] = {...};</w:t>
      </w:r>
    </w:p>
    <w:p w14:paraId="089EA5FF" w14:textId="77777777" w:rsidR="00331BF0" w:rsidRPr="008D76B4" w:rsidRDefault="00331BF0" w:rsidP="00331BF0">
      <w:pPr>
        <w:pStyle w:val="CCode"/>
      </w:pPr>
      <w:r w:rsidRPr="008D76B4">
        <w:lastRenderedPageBreak/>
        <w:t>CK_BBOOL true = CK_TRUE;</w:t>
      </w:r>
    </w:p>
    <w:p w14:paraId="4952E8F9" w14:textId="77777777" w:rsidR="00331BF0" w:rsidRPr="008D76B4" w:rsidRDefault="00331BF0" w:rsidP="00331BF0">
      <w:pPr>
        <w:pStyle w:val="CCode"/>
      </w:pPr>
      <w:r w:rsidRPr="008D76B4">
        <w:t>CK_ATTRIBUTE template[] = {</w:t>
      </w:r>
    </w:p>
    <w:p w14:paraId="0CC08149" w14:textId="77777777" w:rsidR="00331BF0" w:rsidRPr="008D76B4" w:rsidRDefault="00331BF0" w:rsidP="00331BF0">
      <w:pPr>
        <w:pStyle w:val="CCode"/>
      </w:pPr>
      <w:r w:rsidRPr="008D76B4">
        <w:t xml:space="preserve">  {CKA_CLASS, &amp;class, sizeof(class)},</w:t>
      </w:r>
    </w:p>
    <w:p w14:paraId="502C856A" w14:textId="77777777" w:rsidR="00331BF0" w:rsidRPr="008D76B4" w:rsidRDefault="00331BF0" w:rsidP="00331BF0">
      <w:pPr>
        <w:pStyle w:val="CCode"/>
      </w:pPr>
      <w:r w:rsidRPr="008D76B4">
        <w:t xml:space="preserve">  {CKA_KEY_TYPE, &amp;keyType, sizeof(keyType)},</w:t>
      </w:r>
    </w:p>
    <w:p w14:paraId="570720AD" w14:textId="77777777" w:rsidR="00331BF0" w:rsidRPr="008D76B4" w:rsidRDefault="00331BF0" w:rsidP="00331BF0">
      <w:pPr>
        <w:pStyle w:val="CCode"/>
      </w:pPr>
      <w:r w:rsidRPr="008D76B4">
        <w:t xml:space="preserve">  {CKA_TOKEN, &amp;true, sizeof(true)},</w:t>
      </w:r>
    </w:p>
    <w:p w14:paraId="477D7FA3" w14:textId="77777777" w:rsidR="00331BF0" w:rsidRPr="008D76B4" w:rsidRDefault="00331BF0" w:rsidP="00331BF0">
      <w:pPr>
        <w:pStyle w:val="CCode"/>
      </w:pPr>
      <w:r w:rsidRPr="008D76B4">
        <w:t xml:space="preserve">  {CKA_LABEL, label, sizeof(label)-1},</w:t>
      </w:r>
    </w:p>
    <w:p w14:paraId="3496748B" w14:textId="77777777" w:rsidR="00331BF0" w:rsidRPr="008D76B4" w:rsidRDefault="00331BF0" w:rsidP="00331BF0">
      <w:pPr>
        <w:pStyle w:val="CCode"/>
      </w:pPr>
      <w:r w:rsidRPr="008D76B4">
        <w:t xml:space="preserve">  {CKA_PRIME, prime, sizeof(prime)},</w:t>
      </w:r>
    </w:p>
    <w:p w14:paraId="0B01DAA8" w14:textId="77777777" w:rsidR="00331BF0" w:rsidRPr="008D76B4" w:rsidRDefault="00331BF0" w:rsidP="00331BF0">
      <w:pPr>
        <w:pStyle w:val="CCode"/>
      </w:pPr>
      <w:r w:rsidRPr="008D76B4">
        <w:t xml:space="preserve">  {CKA_SUBPRIME, subprime, sizeof(subprime)},</w:t>
      </w:r>
    </w:p>
    <w:p w14:paraId="612E108F" w14:textId="77777777" w:rsidR="00331BF0" w:rsidRPr="008D76B4" w:rsidRDefault="00331BF0" w:rsidP="00331BF0">
      <w:pPr>
        <w:pStyle w:val="CCode"/>
      </w:pPr>
      <w:r w:rsidRPr="008D76B4">
        <w:t xml:space="preserve">  {CKA_BASE, base, sizeof(base)},</w:t>
      </w:r>
    </w:p>
    <w:p w14:paraId="3F3E1A43" w14:textId="77777777" w:rsidR="00331BF0" w:rsidRPr="008D76B4" w:rsidRDefault="00331BF0" w:rsidP="00331BF0">
      <w:pPr>
        <w:pStyle w:val="CCode"/>
      </w:pPr>
      <w:r w:rsidRPr="008D76B4">
        <w:t>};</w:t>
      </w:r>
    </w:p>
    <w:p w14:paraId="4C824DC9" w14:textId="77777777" w:rsidR="00331BF0" w:rsidRPr="008D76B4" w:rsidRDefault="00331BF0" w:rsidP="000234AE">
      <w:pPr>
        <w:pStyle w:val="Heading3"/>
        <w:numPr>
          <w:ilvl w:val="2"/>
          <w:numId w:val="2"/>
        </w:numPr>
        <w:tabs>
          <w:tab w:val="num" w:pos="720"/>
        </w:tabs>
      </w:pPr>
      <w:bookmarkStart w:id="2896" w:name="_Toc228894655"/>
      <w:bookmarkStart w:id="2897" w:name="_Toc228807181"/>
      <w:bookmarkStart w:id="2898" w:name="_Toc72656223"/>
      <w:bookmarkStart w:id="2899" w:name="_Toc370634396"/>
      <w:bookmarkStart w:id="2900" w:name="_Toc391471113"/>
      <w:bookmarkStart w:id="2901" w:name="_Toc395187751"/>
      <w:bookmarkStart w:id="2902" w:name="_Toc416959997"/>
      <w:bookmarkStart w:id="2903" w:name="_Toc8118098"/>
      <w:bookmarkStart w:id="2904" w:name="_Toc30061161"/>
      <w:bookmarkStart w:id="2905" w:name="_Toc90376414"/>
      <w:bookmarkStart w:id="2906" w:name="_Toc111203399"/>
      <w:r w:rsidRPr="008D76B4">
        <w:t>DSA key pair generation</w:t>
      </w:r>
      <w:bookmarkEnd w:id="2634"/>
      <w:bookmarkEnd w:id="2635"/>
      <w:bookmarkEnd w:id="2679"/>
      <w:bookmarkEnd w:id="2680"/>
      <w:bookmarkEnd w:id="2681"/>
      <w:bookmarkEnd w:id="2682"/>
      <w:bookmarkEnd w:id="2683"/>
      <w:bookmarkEnd w:id="2806"/>
      <w:bookmarkEnd w:id="2807"/>
      <w:bookmarkEnd w:id="2896"/>
      <w:bookmarkEnd w:id="2897"/>
      <w:bookmarkEnd w:id="2898"/>
      <w:bookmarkEnd w:id="2899"/>
      <w:bookmarkEnd w:id="2900"/>
      <w:bookmarkEnd w:id="2901"/>
      <w:bookmarkEnd w:id="2902"/>
      <w:bookmarkEnd w:id="2903"/>
      <w:bookmarkEnd w:id="2904"/>
      <w:bookmarkEnd w:id="2905"/>
      <w:bookmarkEnd w:id="2906"/>
    </w:p>
    <w:p w14:paraId="3DEF02DE" w14:textId="77777777" w:rsidR="00331BF0" w:rsidRPr="008D76B4" w:rsidRDefault="00331BF0" w:rsidP="00331BF0">
      <w:r w:rsidRPr="008D76B4">
        <w:t xml:space="preserve">The DSA key pair generation mechanism, denoted </w:t>
      </w:r>
      <w:r w:rsidRPr="008D76B4">
        <w:rPr>
          <w:b/>
        </w:rPr>
        <w:t>CKM_DSA_KEY_PAIR_GEN</w:t>
      </w:r>
      <w:r w:rsidRPr="008D76B4">
        <w:t>, is a key pair generation mechanism based on the Digital Signature Algorithm defined in FIPS PUB 186-2.</w:t>
      </w:r>
    </w:p>
    <w:p w14:paraId="154DD93D" w14:textId="77777777" w:rsidR="00331BF0" w:rsidRPr="008D76B4" w:rsidRDefault="00331BF0" w:rsidP="00331BF0">
      <w:r w:rsidRPr="008D76B4">
        <w:t>This mechanism does not have a parameter.</w:t>
      </w:r>
    </w:p>
    <w:p w14:paraId="6693C3C9" w14:textId="77777777" w:rsidR="00331BF0" w:rsidRPr="008D76B4" w:rsidRDefault="00331BF0" w:rsidP="00331BF0">
      <w:r w:rsidRPr="008D76B4">
        <w:t xml:space="preserve">The mechanism generates DSA public/private key pairs with a particular prime, subprime and base, as specified in the </w:t>
      </w:r>
      <w:r w:rsidRPr="008D76B4">
        <w:rPr>
          <w:b/>
        </w:rPr>
        <w:t>CKA_PRIME</w:t>
      </w:r>
      <w:r w:rsidRPr="008D76B4">
        <w:t xml:space="preserve">, </w:t>
      </w:r>
      <w:r w:rsidRPr="008D76B4">
        <w:rPr>
          <w:b/>
        </w:rPr>
        <w:t>CKA_SUBPRIME</w:t>
      </w:r>
      <w:r w:rsidRPr="008D76B4">
        <w:t xml:space="preserve">, and </w:t>
      </w:r>
      <w:r w:rsidRPr="008D76B4">
        <w:rPr>
          <w:b/>
        </w:rPr>
        <w:t>CKA_BASE</w:t>
      </w:r>
      <w:r w:rsidRPr="008D76B4">
        <w:t xml:space="preserve"> attributes of the template for the public key.</w:t>
      </w:r>
    </w:p>
    <w:p w14:paraId="4DCAF2ED"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CKA_PRIME</w:t>
      </w:r>
      <w:r w:rsidRPr="008D76B4">
        <w:t xml:space="preserve">, </w:t>
      </w:r>
      <w:r w:rsidRPr="008D76B4">
        <w:rPr>
          <w:b/>
        </w:rPr>
        <w:t>CKA_SUBPRIME</w:t>
      </w:r>
      <w:r w:rsidRPr="008D76B4">
        <w:t xml:space="preserve">, </w:t>
      </w:r>
      <w:r w:rsidRPr="008D76B4">
        <w:rPr>
          <w:b/>
        </w:rPr>
        <w:t>CKA_BASE</w:t>
      </w:r>
      <w:r w:rsidRPr="008D76B4">
        <w:t xml:space="preserve">, and </w:t>
      </w:r>
      <w:r w:rsidRPr="008D76B4">
        <w:rPr>
          <w:b/>
        </w:rPr>
        <w:t>CKA_VALUE</w:t>
      </w:r>
      <w:r w:rsidRPr="008D76B4">
        <w:t xml:space="preserve"> attributes to the new private key. Other attributes supported by the DSA public and private key types (specifically, the flags indicating which functions the keys support) may also be specified in the templates for the keys, or else are assigned default initial values.</w:t>
      </w:r>
    </w:p>
    <w:p w14:paraId="7DD64011"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DSA prime sizes, in bits.</w:t>
      </w:r>
    </w:p>
    <w:p w14:paraId="1F64C171" w14:textId="77777777" w:rsidR="00331BF0" w:rsidRPr="008D76B4" w:rsidRDefault="00331BF0" w:rsidP="000234AE">
      <w:pPr>
        <w:pStyle w:val="Heading3"/>
        <w:numPr>
          <w:ilvl w:val="2"/>
          <w:numId w:val="2"/>
        </w:numPr>
        <w:tabs>
          <w:tab w:val="num" w:pos="720"/>
        </w:tabs>
      </w:pPr>
      <w:bookmarkStart w:id="2907" w:name="_Toc228894656"/>
      <w:bookmarkStart w:id="2908" w:name="_Toc228807182"/>
      <w:bookmarkStart w:id="2909" w:name="_Toc72656224"/>
      <w:bookmarkStart w:id="2910" w:name="_Toc370634397"/>
      <w:bookmarkStart w:id="2911" w:name="_Toc391471114"/>
      <w:bookmarkStart w:id="2912" w:name="_Toc395187752"/>
      <w:bookmarkStart w:id="2913" w:name="_Toc416959998"/>
      <w:bookmarkStart w:id="2914" w:name="_Toc8118099"/>
      <w:bookmarkStart w:id="2915" w:name="_Toc30061162"/>
      <w:bookmarkStart w:id="2916" w:name="_Toc90376415"/>
      <w:bookmarkStart w:id="2917" w:name="_Toc111203400"/>
      <w:r w:rsidRPr="008D76B4">
        <w:t>DSA domain parameter generation</w:t>
      </w:r>
      <w:bookmarkEnd w:id="2907"/>
      <w:bookmarkEnd w:id="2908"/>
      <w:bookmarkEnd w:id="2909"/>
      <w:bookmarkEnd w:id="2910"/>
      <w:bookmarkEnd w:id="2911"/>
      <w:bookmarkEnd w:id="2912"/>
      <w:bookmarkEnd w:id="2913"/>
      <w:bookmarkEnd w:id="2914"/>
      <w:bookmarkEnd w:id="2915"/>
      <w:bookmarkEnd w:id="2916"/>
      <w:bookmarkEnd w:id="2917"/>
    </w:p>
    <w:p w14:paraId="775DC9DD" w14:textId="77777777" w:rsidR="00331BF0" w:rsidRPr="008D76B4" w:rsidRDefault="00331BF0" w:rsidP="00331BF0">
      <w:r w:rsidRPr="008D76B4">
        <w:t xml:space="preserve">The DSA domain parameter generation mechanism, denoted </w:t>
      </w:r>
      <w:r w:rsidRPr="008D76B4">
        <w:rPr>
          <w:b/>
        </w:rPr>
        <w:t>CKM_DSA_PARAMETER_GEN</w:t>
      </w:r>
      <w:r w:rsidRPr="008D76B4">
        <w:t>, is a domain parameter generation mechanism based on the Digital Signature Algorithm defined in FIPS PUB 186-2.</w:t>
      </w:r>
    </w:p>
    <w:p w14:paraId="64161DDE" w14:textId="77777777" w:rsidR="00331BF0" w:rsidRPr="008D76B4" w:rsidRDefault="00331BF0" w:rsidP="00331BF0">
      <w:r w:rsidRPr="008D76B4">
        <w:t>This mechanism does not have a parameter.</w:t>
      </w:r>
    </w:p>
    <w:p w14:paraId="3F84ADC8" w14:textId="77777777" w:rsidR="00331BF0" w:rsidRPr="008D76B4" w:rsidRDefault="00331BF0" w:rsidP="00331BF0">
      <w:r w:rsidRPr="008D76B4">
        <w:t xml:space="preserve">The mechanism generates DSA domain parameters with a particular prime length in bits, as specified in the </w:t>
      </w:r>
      <w:r w:rsidRPr="008D76B4">
        <w:rPr>
          <w:b/>
        </w:rPr>
        <w:t>CKA_PRIME_BITS</w:t>
      </w:r>
      <w:r w:rsidRPr="008D76B4">
        <w:t xml:space="preserve"> attribute of the template.</w:t>
      </w:r>
    </w:p>
    <w:p w14:paraId="600BAD38"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w:t>
      </w:r>
      <w:r w:rsidRPr="008D76B4">
        <w:rPr>
          <w:b/>
        </w:rPr>
        <w:t>CKA_PRIME</w:t>
      </w:r>
      <w:r w:rsidRPr="008D76B4">
        <w:t xml:space="preserve">, </w:t>
      </w:r>
      <w:r w:rsidRPr="008D76B4">
        <w:rPr>
          <w:b/>
        </w:rPr>
        <w:t>CKA_SUBPRIME</w:t>
      </w:r>
      <w:r w:rsidRPr="008D76B4">
        <w:t xml:space="preserve">, </w:t>
      </w:r>
      <w:r w:rsidRPr="008D76B4">
        <w:rPr>
          <w:b/>
        </w:rPr>
        <w:t>CKA_BASE</w:t>
      </w:r>
      <w:r w:rsidRPr="008D76B4">
        <w:t xml:space="preserve"> and </w:t>
      </w:r>
      <w:r w:rsidRPr="008D76B4">
        <w:rPr>
          <w:b/>
        </w:rPr>
        <w:t>CKA_PRIME_BITS</w:t>
      </w:r>
      <w:r w:rsidRPr="008D76B4">
        <w:t xml:space="preserve"> attributes to the new object. Other attributes supported by the DSA domain parameter types may also be specified in the template, or else are assigned default initial values.</w:t>
      </w:r>
    </w:p>
    <w:p w14:paraId="3B0115D6"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DSA prime sizes, in bits.</w:t>
      </w:r>
    </w:p>
    <w:p w14:paraId="33AF7A13" w14:textId="77777777" w:rsidR="00331BF0" w:rsidRPr="008D76B4" w:rsidRDefault="00331BF0" w:rsidP="000234AE">
      <w:pPr>
        <w:pStyle w:val="Heading3"/>
        <w:numPr>
          <w:ilvl w:val="2"/>
          <w:numId w:val="2"/>
        </w:numPr>
        <w:tabs>
          <w:tab w:val="num" w:pos="720"/>
        </w:tabs>
      </w:pPr>
      <w:bookmarkStart w:id="2918" w:name="_Toc370634398"/>
      <w:bookmarkStart w:id="2919" w:name="_Toc391471115"/>
      <w:bookmarkStart w:id="2920" w:name="_Toc395187753"/>
      <w:bookmarkStart w:id="2921" w:name="_Toc416959999"/>
      <w:bookmarkStart w:id="2922" w:name="_Toc8118100"/>
      <w:bookmarkStart w:id="2923" w:name="_Toc30061163"/>
      <w:bookmarkStart w:id="2924" w:name="_Toc90376416"/>
      <w:bookmarkStart w:id="2925" w:name="_Toc111203401"/>
      <w:r w:rsidRPr="008D76B4">
        <w:t>DSA probabilistic domain parameter generation</w:t>
      </w:r>
      <w:bookmarkEnd w:id="2918"/>
      <w:bookmarkEnd w:id="2919"/>
      <w:bookmarkEnd w:id="2920"/>
      <w:bookmarkEnd w:id="2921"/>
      <w:bookmarkEnd w:id="2922"/>
      <w:bookmarkEnd w:id="2923"/>
      <w:bookmarkEnd w:id="2924"/>
      <w:bookmarkEnd w:id="2925"/>
    </w:p>
    <w:p w14:paraId="6DEB01BE" w14:textId="77777777" w:rsidR="00331BF0" w:rsidRPr="008D76B4" w:rsidRDefault="00331BF0" w:rsidP="00331BF0">
      <w:pPr>
        <w:rPr>
          <w:rFonts w:cs="Arial"/>
        </w:rPr>
      </w:pPr>
      <w:r w:rsidRPr="008D76B4">
        <w:rPr>
          <w:rFonts w:cs="Arial"/>
        </w:rPr>
        <w:t xml:space="preserve">The DSA probabilistic domain parameter generation mechanism, denoted </w:t>
      </w:r>
      <w:r w:rsidRPr="008D76B4">
        <w:rPr>
          <w:rFonts w:cs="Arial"/>
          <w:b/>
        </w:rPr>
        <w:t>CKM_DSA_PROBABILISTIC_PARAMETER_GEN</w:t>
      </w:r>
      <w:r w:rsidRPr="008D76B4">
        <w:rPr>
          <w:rFonts w:cs="Arial"/>
        </w:rPr>
        <w:t>, is a domain parameter generation mechanism based on the Digital Signature Algorithm defined in FIPS PUB 186-4, section Appendix A.1.1 Generation and Validation of Probable Primes..</w:t>
      </w:r>
    </w:p>
    <w:p w14:paraId="6BAEC3DE" w14:textId="77777777" w:rsidR="00331BF0" w:rsidRPr="008D76B4" w:rsidRDefault="00331BF0" w:rsidP="00331BF0">
      <w:pPr>
        <w:rPr>
          <w:rFonts w:cs="Arial"/>
        </w:rPr>
      </w:pPr>
      <w:r w:rsidRPr="008D76B4">
        <w:rPr>
          <w:rFonts w:cs="Arial"/>
        </w:rPr>
        <w:t xml:space="preserve">This mechanism takes a </w:t>
      </w:r>
      <w:r w:rsidRPr="008D76B4">
        <w:rPr>
          <w:rFonts w:cs="Arial"/>
          <w:b/>
          <w:bCs/>
        </w:rPr>
        <w:t>CK_DSA_PARAMETER_GEN_PARAM</w:t>
      </w:r>
      <w:r w:rsidRPr="008D76B4">
        <w:rPr>
          <w:rFonts w:cs="Arial"/>
        </w:rPr>
        <w:t xml:space="preserve"> which supplies the base hash and returns the seed (pSeed) and the length (ulSeedLen).</w:t>
      </w:r>
    </w:p>
    <w:p w14:paraId="2A9D0094" w14:textId="77777777" w:rsidR="00331BF0" w:rsidRPr="008D76B4" w:rsidRDefault="00331BF0" w:rsidP="00331BF0">
      <w:pPr>
        <w:rPr>
          <w:rFonts w:cs="Arial"/>
        </w:rPr>
      </w:pPr>
      <w:r w:rsidRPr="008D76B4">
        <w:rPr>
          <w:rFonts w:cs="Arial"/>
        </w:rPr>
        <w:t xml:space="preserve">The mechanism generates DSA the prime and subprime domain parameters with a particular prime length in bits, as specified in the </w:t>
      </w:r>
      <w:r w:rsidRPr="008D76B4">
        <w:rPr>
          <w:rFonts w:cs="Arial"/>
          <w:b/>
        </w:rPr>
        <w:t>CKA_PRIME_BITS</w:t>
      </w:r>
      <w:r w:rsidRPr="008D76B4">
        <w:rPr>
          <w:rFonts w:cs="Arial"/>
        </w:rPr>
        <w:t xml:space="preserve"> attribute of the template and the subprime length as specified in the </w:t>
      </w:r>
      <w:r w:rsidRPr="008D76B4">
        <w:rPr>
          <w:rFonts w:cs="Arial"/>
          <w:b/>
          <w:bCs/>
        </w:rPr>
        <w:t>CKA_SUBPRIME_BITS</w:t>
      </w:r>
      <w:r w:rsidRPr="008D76B4">
        <w:rPr>
          <w:rFonts w:cs="Arial"/>
        </w:rPr>
        <w:t xml:space="preserve"> attribute of the template.</w:t>
      </w:r>
    </w:p>
    <w:p w14:paraId="642BFB04" w14:textId="77777777" w:rsidR="00331BF0" w:rsidRPr="008D76B4" w:rsidRDefault="00331BF0" w:rsidP="00331BF0">
      <w:pPr>
        <w:rPr>
          <w:rFonts w:cs="Arial"/>
        </w:rPr>
      </w:pPr>
      <w:r w:rsidRPr="008D76B4">
        <w:rPr>
          <w:rFonts w:cs="Arial"/>
        </w:rPr>
        <w:lastRenderedPageBreak/>
        <w:t xml:space="preserve">The mechanism contributes the </w:t>
      </w:r>
      <w:r w:rsidRPr="008D76B4">
        <w:rPr>
          <w:rFonts w:cs="Arial"/>
          <w:b/>
        </w:rPr>
        <w:t>CKA_CLASS</w:t>
      </w:r>
      <w:r w:rsidRPr="008D76B4">
        <w:rPr>
          <w:rFonts w:cs="Arial"/>
        </w:rPr>
        <w:t xml:space="preserve">, </w:t>
      </w:r>
      <w:r w:rsidRPr="008D76B4">
        <w:rPr>
          <w:rFonts w:cs="Arial"/>
          <w:b/>
        </w:rPr>
        <w:t>CKA_KEY_TYPE</w:t>
      </w:r>
      <w:r w:rsidRPr="008D76B4">
        <w:rPr>
          <w:rFonts w:cs="Arial"/>
        </w:rPr>
        <w:t xml:space="preserve">, </w:t>
      </w:r>
      <w:r w:rsidRPr="008D76B4">
        <w:rPr>
          <w:rFonts w:cs="Arial"/>
          <w:b/>
        </w:rPr>
        <w:t>CKA_PRIME</w:t>
      </w:r>
      <w:r w:rsidRPr="008D76B4">
        <w:rPr>
          <w:rFonts w:cs="Arial"/>
        </w:rPr>
        <w:t xml:space="preserve">, </w:t>
      </w:r>
      <w:r w:rsidRPr="008D76B4">
        <w:rPr>
          <w:rFonts w:cs="Arial"/>
          <w:b/>
        </w:rPr>
        <w:t>CKA_SUBPRIME</w:t>
      </w:r>
      <w:r w:rsidRPr="008D76B4">
        <w:rPr>
          <w:rFonts w:cs="Arial"/>
        </w:rPr>
        <w:t xml:space="preserve">, </w:t>
      </w:r>
      <w:r w:rsidRPr="008D76B4">
        <w:rPr>
          <w:rFonts w:cs="Arial"/>
          <w:b/>
        </w:rPr>
        <w:t>CKA_PRIME_BITS, and CKA_SUBPRIME_BITS</w:t>
      </w:r>
      <w:r w:rsidRPr="008D76B4">
        <w:rPr>
          <w:rFonts w:cs="Arial"/>
        </w:rPr>
        <w:t xml:space="preserve"> attributes to the new object.</w:t>
      </w:r>
      <w:r w:rsidRPr="008D76B4">
        <w:rPr>
          <w:rFonts w:cs="Arial"/>
          <w:b/>
          <w:bCs/>
        </w:rPr>
        <w:t xml:space="preserve"> CKA_BASE</w:t>
      </w:r>
      <w:r w:rsidRPr="008D76B4">
        <w:rPr>
          <w:rFonts w:cs="Arial"/>
        </w:rPr>
        <w:t xml:space="preserve"> is not set by this call. Other attributes supported by the DSA domain parameter types may also be specified in the template, or else are assigned default initial values.</w:t>
      </w:r>
    </w:p>
    <w:p w14:paraId="0649ACB6" w14:textId="77777777" w:rsidR="00331BF0" w:rsidRPr="008D76B4" w:rsidRDefault="00331BF0" w:rsidP="00331BF0">
      <w:pPr>
        <w:ind w:left="-30"/>
        <w:rPr>
          <w:rFonts w:cs="Arial"/>
        </w:rPr>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CK_MECHANISM_INFO</w:t>
      </w:r>
      <w:r w:rsidRPr="008D76B4">
        <w:rPr>
          <w:rFonts w:cs="Arial"/>
        </w:rPr>
        <w:t xml:space="preserve"> structure specify the supported range of DSA prime sizes, in bits.</w:t>
      </w:r>
    </w:p>
    <w:p w14:paraId="537376F1" w14:textId="77777777" w:rsidR="00331BF0" w:rsidRPr="008D76B4" w:rsidRDefault="00331BF0" w:rsidP="000234AE">
      <w:pPr>
        <w:pStyle w:val="Heading3"/>
        <w:numPr>
          <w:ilvl w:val="2"/>
          <w:numId w:val="2"/>
        </w:numPr>
        <w:tabs>
          <w:tab w:val="num" w:pos="720"/>
        </w:tabs>
      </w:pPr>
      <w:bookmarkStart w:id="2926" w:name="_Toc370634399"/>
      <w:bookmarkStart w:id="2927" w:name="_Toc391471116"/>
      <w:bookmarkStart w:id="2928" w:name="_Toc395187754"/>
      <w:bookmarkStart w:id="2929" w:name="_Toc416960000"/>
      <w:bookmarkStart w:id="2930" w:name="_Toc8118101"/>
      <w:bookmarkStart w:id="2931" w:name="_Toc30061164"/>
      <w:bookmarkStart w:id="2932" w:name="_Toc90376417"/>
      <w:bookmarkStart w:id="2933" w:name="_Toc111203402"/>
      <w:r w:rsidRPr="008D76B4">
        <w:t>DSA Shawe-Taylor domain parameter generation</w:t>
      </w:r>
      <w:bookmarkEnd w:id="2926"/>
      <w:bookmarkEnd w:id="2927"/>
      <w:bookmarkEnd w:id="2928"/>
      <w:bookmarkEnd w:id="2929"/>
      <w:bookmarkEnd w:id="2930"/>
      <w:bookmarkEnd w:id="2931"/>
      <w:bookmarkEnd w:id="2932"/>
      <w:bookmarkEnd w:id="2933"/>
    </w:p>
    <w:p w14:paraId="0FA6D791" w14:textId="77777777" w:rsidR="00331BF0" w:rsidRPr="008D76B4" w:rsidRDefault="00331BF0" w:rsidP="00331BF0">
      <w:pPr>
        <w:rPr>
          <w:rFonts w:cs="Arial"/>
        </w:rPr>
      </w:pPr>
      <w:r w:rsidRPr="008D76B4">
        <w:rPr>
          <w:rFonts w:cs="Arial"/>
        </w:rPr>
        <w:t xml:space="preserve">The DSA Shawe-Taylor domain parameter generation mechanism, denoted </w:t>
      </w:r>
      <w:r w:rsidRPr="008D76B4">
        <w:rPr>
          <w:rFonts w:cs="Arial"/>
          <w:b/>
        </w:rPr>
        <w:t>CKM_DSA_SHAWE_TAYLOR_PARAMETER_GEN</w:t>
      </w:r>
      <w:r w:rsidRPr="008D76B4">
        <w:rPr>
          <w:rFonts w:cs="Arial"/>
        </w:rPr>
        <w:t>, is a domain parameter generation mechanism based on the Digital Signature Algorithm defined in FIPS PUB 186-4, section Appendix A.1.2 Construction and Validation of Provable Primes p and q.</w:t>
      </w:r>
    </w:p>
    <w:p w14:paraId="0EA88B41" w14:textId="77777777" w:rsidR="00331BF0" w:rsidRPr="008D76B4" w:rsidRDefault="00331BF0" w:rsidP="00331BF0">
      <w:pPr>
        <w:rPr>
          <w:rFonts w:cs="Arial"/>
        </w:rPr>
      </w:pPr>
      <w:r w:rsidRPr="008D76B4">
        <w:rPr>
          <w:rFonts w:cs="Arial"/>
        </w:rPr>
        <w:t xml:space="preserve">This mechanism takes a </w:t>
      </w:r>
      <w:r w:rsidRPr="008D76B4">
        <w:rPr>
          <w:rFonts w:cs="Arial"/>
          <w:b/>
          <w:bCs/>
        </w:rPr>
        <w:t>CK_DSA_PARAMETER_GEN_PARAM</w:t>
      </w:r>
      <w:r w:rsidRPr="008D76B4">
        <w:rPr>
          <w:rFonts w:cs="Arial"/>
        </w:rPr>
        <w:t xml:space="preserve"> which supplies the base hash and returns the seed (pSeed) and the length (ulSeedLen).</w:t>
      </w:r>
    </w:p>
    <w:p w14:paraId="72F2EB37" w14:textId="77777777" w:rsidR="00331BF0" w:rsidRPr="008D76B4" w:rsidRDefault="00331BF0" w:rsidP="00331BF0">
      <w:pPr>
        <w:rPr>
          <w:rFonts w:cs="Arial"/>
        </w:rPr>
      </w:pPr>
      <w:r w:rsidRPr="008D76B4">
        <w:rPr>
          <w:rFonts w:cs="Arial"/>
        </w:rPr>
        <w:t xml:space="preserve">The mechanism generates DSA the prime and subprime domain parameters with a particular prime length in bits, as specified in the CKA_PRIME_BITS attribute of the template and the subprime length as specified in the </w:t>
      </w:r>
      <w:r w:rsidRPr="008D76B4">
        <w:rPr>
          <w:rFonts w:cs="Arial"/>
          <w:b/>
          <w:bCs/>
        </w:rPr>
        <w:t>CKA_SUBPRIME_BITS</w:t>
      </w:r>
      <w:r w:rsidRPr="008D76B4">
        <w:rPr>
          <w:rFonts w:cs="Arial"/>
        </w:rPr>
        <w:t xml:space="preserve"> attribute of the template.</w:t>
      </w:r>
    </w:p>
    <w:p w14:paraId="6C369C6E" w14:textId="77777777" w:rsidR="00331BF0" w:rsidRPr="008D76B4" w:rsidRDefault="00331BF0" w:rsidP="00331BF0">
      <w:pPr>
        <w:rPr>
          <w:rFonts w:cs="Arial"/>
        </w:rPr>
      </w:pPr>
      <w:r w:rsidRPr="008D76B4">
        <w:rPr>
          <w:rFonts w:cs="Arial"/>
        </w:rPr>
        <w:t xml:space="preserve">The mechanism contributes the </w:t>
      </w:r>
      <w:r w:rsidRPr="008D76B4">
        <w:rPr>
          <w:rFonts w:cs="Arial"/>
          <w:b/>
        </w:rPr>
        <w:t>CKA_CLASS</w:t>
      </w:r>
      <w:r w:rsidRPr="008D76B4">
        <w:rPr>
          <w:rFonts w:cs="Arial"/>
        </w:rPr>
        <w:t xml:space="preserve">, </w:t>
      </w:r>
      <w:r w:rsidRPr="008D76B4">
        <w:rPr>
          <w:rFonts w:cs="Arial"/>
          <w:b/>
        </w:rPr>
        <w:t>CKA_KEY_TYPE</w:t>
      </w:r>
      <w:r w:rsidRPr="008D76B4">
        <w:rPr>
          <w:rFonts w:cs="Arial"/>
        </w:rPr>
        <w:t xml:space="preserve">, </w:t>
      </w:r>
      <w:r w:rsidRPr="008D76B4">
        <w:rPr>
          <w:rFonts w:cs="Arial"/>
          <w:b/>
        </w:rPr>
        <w:t>CKA_PRIME</w:t>
      </w:r>
      <w:r w:rsidRPr="008D76B4">
        <w:rPr>
          <w:rFonts w:cs="Arial"/>
        </w:rPr>
        <w:t xml:space="preserve">, </w:t>
      </w:r>
      <w:r w:rsidRPr="008D76B4">
        <w:rPr>
          <w:rFonts w:cs="Arial"/>
          <w:b/>
        </w:rPr>
        <w:t>CKA_SUBPRIME</w:t>
      </w:r>
      <w:r w:rsidRPr="008D76B4">
        <w:rPr>
          <w:rFonts w:cs="Arial"/>
        </w:rPr>
        <w:t xml:space="preserve">, </w:t>
      </w:r>
      <w:r w:rsidRPr="008D76B4">
        <w:rPr>
          <w:rFonts w:cs="Arial"/>
          <w:b/>
        </w:rPr>
        <w:t>CKA_PRIME_BITS, and CKA_SUBPRIME_BITS</w:t>
      </w:r>
      <w:r w:rsidRPr="008D76B4">
        <w:rPr>
          <w:rFonts w:cs="Arial"/>
        </w:rPr>
        <w:t xml:space="preserve"> attributes to the new object.</w:t>
      </w:r>
      <w:r w:rsidRPr="008D76B4">
        <w:rPr>
          <w:rFonts w:cs="Arial"/>
          <w:b/>
          <w:bCs/>
        </w:rPr>
        <w:t xml:space="preserve"> CKA_BASE</w:t>
      </w:r>
      <w:r w:rsidRPr="008D76B4">
        <w:rPr>
          <w:rFonts w:cs="Arial"/>
        </w:rPr>
        <w:t xml:space="preserve"> is not set by this call. Other attributes supported by the DSA domain parameter types may also be specified in the template, or else are assigned default initial values.</w:t>
      </w:r>
    </w:p>
    <w:p w14:paraId="061C271E" w14:textId="77777777" w:rsidR="00331BF0" w:rsidRPr="008D76B4" w:rsidRDefault="00331BF0" w:rsidP="00331BF0">
      <w:pPr>
        <w:ind w:left="-30"/>
        <w:rPr>
          <w:rFonts w:cs="Arial"/>
        </w:rPr>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CK_MECHANISM_INFO</w:t>
      </w:r>
      <w:r w:rsidRPr="008D76B4">
        <w:rPr>
          <w:rFonts w:cs="Arial"/>
        </w:rPr>
        <w:t xml:space="preserve"> structure specify the supported range of DSA prime sizes, in bits.</w:t>
      </w:r>
    </w:p>
    <w:p w14:paraId="011566D2" w14:textId="77777777" w:rsidR="00331BF0" w:rsidRPr="008D76B4" w:rsidRDefault="00331BF0" w:rsidP="000234AE">
      <w:pPr>
        <w:pStyle w:val="Heading3"/>
        <w:numPr>
          <w:ilvl w:val="2"/>
          <w:numId w:val="2"/>
        </w:numPr>
        <w:tabs>
          <w:tab w:val="num" w:pos="720"/>
        </w:tabs>
      </w:pPr>
      <w:bookmarkStart w:id="2934" w:name="_Toc370634400"/>
      <w:bookmarkStart w:id="2935" w:name="_Toc391471117"/>
      <w:bookmarkStart w:id="2936" w:name="_Toc395187755"/>
      <w:bookmarkStart w:id="2937" w:name="_Toc416960001"/>
      <w:bookmarkStart w:id="2938" w:name="_Toc8118102"/>
      <w:bookmarkStart w:id="2939" w:name="_Toc30061165"/>
      <w:bookmarkStart w:id="2940" w:name="_Toc90376418"/>
      <w:bookmarkStart w:id="2941" w:name="_Toc111203403"/>
      <w:r w:rsidRPr="008D76B4">
        <w:t>DSA base domain parameter generation</w:t>
      </w:r>
      <w:bookmarkEnd w:id="2934"/>
      <w:bookmarkEnd w:id="2935"/>
      <w:bookmarkEnd w:id="2936"/>
      <w:bookmarkEnd w:id="2937"/>
      <w:bookmarkEnd w:id="2938"/>
      <w:bookmarkEnd w:id="2939"/>
      <w:bookmarkEnd w:id="2940"/>
      <w:bookmarkEnd w:id="2941"/>
    </w:p>
    <w:p w14:paraId="2D162D41" w14:textId="77777777" w:rsidR="00331BF0" w:rsidRPr="008D76B4" w:rsidRDefault="00331BF0" w:rsidP="00331BF0">
      <w:pPr>
        <w:rPr>
          <w:rFonts w:cs="Arial"/>
        </w:rPr>
      </w:pPr>
      <w:r w:rsidRPr="008D76B4">
        <w:rPr>
          <w:rFonts w:cs="Arial"/>
        </w:rPr>
        <w:t xml:space="preserve">The DSA base domain parameter generation mechanism, denoted </w:t>
      </w:r>
      <w:r w:rsidRPr="008D76B4">
        <w:rPr>
          <w:rFonts w:cs="Arial"/>
          <w:b/>
        </w:rPr>
        <w:t>CKM_DSA_FIPS_G_GEN</w:t>
      </w:r>
      <w:r w:rsidRPr="008D76B4">
        <w:rPr>
          <w:rFonts w:cs="Arial"/>
        </w:rPr>
        <w:t>, is a base parameter generation mechanism based on the Digital Signature Algorithm defined in FIPS PUB 186-4, section Appendix A.2 Generation of Generator G.</w:t>
      </w:r>
    </w:p>
    <w:p w14:paraId="46D2DB79" w14:textId="77777777" w:rsidR="00331BF0" w:rsidRPr="008D76B4" w:rsidRDefault="00331BF0" w:rsidP="00331BF0">
      <w:pPr>
        <w:rPr>
          <w:rFonts w:cs="Arial"/>
        </w:rPr>
      </w:pPr>
      <w:r w:rsidRPr="008D76B4">
        <w:rPr>
          <w:rFonts w:cs="Arial"/>
        </w:rPr>
        <w:t xml:space="preserve">This mechanism takes a </w:t>
      </w:r>
      <w:r w:rsidRPr="008D76B4">
        <w:rPr>
          <w:rFonts w:cs="Arial"/>
          <w:b/>
          <w:bCs/>
        </w:rPr>
        <w:t>CK_DSA_PARAMETER_GEN_PARAM</w:t>
      </w:r>
      <w:r w:rsidRPr="008D76B4">
        <w:rPr>
          <w:rFonts w:cs="Arial"/>
        </w:rPr>
        <w:t xml:space="preserve"> which supplies the base hash  the seed (pSeed) and the length (ulSeedLen) and the index value.</w:t>
      </w:r>
    </w:p>
    <w:p w14:paraId="223A9387" w14:textId="77777777" w:rsidR="00331BF0" w:rsidRPr="008D76B4" w:rsidRDefault="00331BF0" w:rsidP="00331BF0">
      <w:pPr>
        <w:rPr>
          <w:rFonts w:cs="Arial"/>
        </w:rPr>
      </w:pPr>
      <w:r w:rsidRPr="008D76B4">
        <w:rPr>
          <w:rFonts w:cs="Arial"/>
        </w:rPr>
        <w:t xml:space="preserve">The mechanism generates the DSA base with the domain parameter specified in the </w:t>
      </w:r>
      <w:r w:rsidRPr="008D76B4">
        <w:rPr>
          <w:rFonts w:cs="Arial"/>
          <w:b/>
        </w:rPr>
        <w:t>CKA_PRIME</w:t>
      </w:r>
      <w:r w:rsidRPr="008D76B4">
        <w:rPr>
          <w:rFonts w:cs="Arial"/>
        </w:rPr>
        <w:t xml:space="preserve"> and </w:t>
      </w:r>
      <w:r w:rsidRPr="008D76B4">
        <w:rPr>
          <w:rFonts w:cs="Arial"/>
          <w:b/>
          <w:bCs/>
        </w:rPr>
        <w:t>CKA_SUBPRIME</w:t>
      </w:r>
      <w:r w:rsidRPr="008D76B4">
        <w:rPr>
          <w:rFonts w:cs="Arial"/>
        </w:rPr>
        <w:t xml:space="preserve"> attributes of the template.</w:t>
      </w:r>
    </w:p>
    <w:p w14:paraId="3C3A66AE" w14:textId="77777777" w:rsidR="00331BF0" w:rsidRPr="008D76B4" w:rsidRDefault="00331BF0" w:rsidP="00331BF0">
      <w:pPr>
        <w:rPr>
          <w:rFonts w:cs="Arial"/>
        </w:rPr>
      </w:pPr>
      <w:r w:rsidRPr="008D76B4">
        <w:rPr>
          <w:rFonts w:cs="Arial"/>
        </w:rPr>
        <w:t xml:space="preserve">The mechanism contributes the </w:t>
      </w:r>
      <w:r w:rsidRPr="008D76B4">
        <w:rPr>
          <w:rFonts w:cs="Arial"/>
          <w:b/>
        </w:rPr>
        <w:t>CKA_CLASS</w:t>
      </w:r>
      <w:r w:rsidRPr="008D76B4">
        <w:rPr>
          <w:rFonts w:cs="Arial"/>
        </w:rPr>
        <w:t xml:space="preserve">, </w:t>
      </w:r>
      <w:r w:rsidRPr="008D76B4">
        <w:rPr>
          <w:rFonts w:cs="Arial"/>
          <w:b/>
        </w:rPr>
        <w:t>CKA_KEY_TYPE</w:t>
      </w:r>
      <w:r w:rsidRPr="008D76B4">
        <w:rPr>
          <w:rFonts w:cs="Arial"/>
        </w:rPr>
        <w:t xml:space="preserve">, and </w:t>
      </w:r>
      <w:r w:rsidRPr="008D76B4">
        <w:rPr>
          <w:rFonts w:cs="Arial"/>
          <w:b/>
        </w:rPr>
        <w:t>CKA_BASE</w:t>
      </w:r>
      <w:r w:rsidRPr="008D76B4">
        <w:rPr>
          <w:rFonts w:cs="Arial"/>
        </w:rPr>
        <w:t xml:space="preserve"> attributes to the new object.</w:t>
      </w:r>
      <w:r w:rsidRPr="008D76B4">
        <w:rPr>
          <w:rFonts w:cs="Arial"/>
          <w:b/>
          <w:bCs/>
        </w:rPr>
        <w:t xml:space="preserve"> </w:t>
      </w:r>
      <w:r w:rsidRPr="008D76B4">
        <w:rPr>
          <w:rFonts w:cs="Arial"/>
        </w:rPr>
        <w:t>Other attributes supported by the DSA domain parameter types may also be specified in the template, or else are assigned default initial values.</w:t>
      </w:r>
    </w:p>
    <w:p w14:paraId="2781E360" w14:textId="77777777" w:rsidR="00331BF0" w:rsidRPr="008D76B4" w:rsidRDefault="00331BF0" w:rsidP="00331BF0">
      <w:pPr>
        <w:ind w:left="-30"/>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CK_MECHANISM_INFO</w:t>
      </w:r>
      <w:r w:rsidRPr="008D76B4">
        <w:rPr>
          <w:rFonts w:cs="Arial"/>
        </w:rPr>
        <w:t xml:space="preserve"> structure specify the supported range of DSA prime sizes, in bits.</w:t>
      </w:r>
    </w:p>
    <w:p w14:paraId="3CFC9C43" w14:textId="77777777" w:rsidR="00331BF0" w:rsidRPr="008D76B4" w:rsidRDefault="00331BF0" w:rsidP="000234AE">
      <w:pPr>
        <w:pStyle w:val="Heading3"/>
        <w:numPr>
          <w:ilvl w:val="2"/>
          <w:numId w:val="2"/>
        </w:numPr>
        <w:tabs>
          <w:tab w:val="num" w:pos="720"/>
        </w:tabs>
      </w:pPr>
      <w:bookmarkStart w:id="2942" w:name="_Toc405794806"/>
      <w:bookmarkStart w:id="2943" w:name="_Toc385057985"/>
      <w:bookmarkStart w:id="2944" w:name="_Toc383864955"/>
      <w:bookmarkStart w:id="2945" w:name="_Toc323610938"/>
      <w:bookmarkStart w:id="2946" w:name="_Toc323205509"/>
      <w:bookmarkStart w:id="2947" w:name="_Toc323024175"/>
      <w:bookmarkStart w:id="2948" w:name="_Toc323000724"/>
      <w:bookmarkStart w:id="2949" w:name="_Toc322945157"/>
      <w:bookmarkStart w:id="2950" w:name="_Toc322855315"/>
      <w:bookmarkStart w:id="2951" w:name="_Toc228894657"/>
      <w:bookmarkStart w:id="2952" w:name="_Toc228807183"/>
      <w:bookmarkStart w:id="2953" w:name="_Toc72656225"/>
      <w:bookmarkStart w:id="2954" w:name="_Toc370634401"/>
      <w:bookmarkStart w:id="2955" w:name="_Toc391471118"/>
      <w:bookmarkStart w:id="2956" w:name="_Toc395187756"/>
      <w:bookmarkStart w:id="2957" w:name="_Toc416960002"/>
      <w:bookmarkStart w:id="2958" w:name="_Toc8118103"/>
      <w:bookmarkStart w:id="2959" w:name="_Toc30061166"/>
      <w:bookmarkStart w:id="2960" w:name="_Toc90376419"/>
      <w:bookmarkStart w:id="2961" w:name="_Toc111203404"/>
      <w:r w:rsidRPr="008D76B4">
        <w:t>DSA</w:t>
      </w:r>
      <w:bookmarkEnd w:id="2942"/>
      <w:bookmarkEnd w:id="2943"/>
      <w:bookmarkEnd w:id="2944"/>
      <w:bookmarkEnd w:id="2945"/>
      <w:bookmarkEnd w:id="2946"/>
      <w:bookmarkEnd w:id="2947"/>
      <w:bookmarkEnd w:id="2948"/>
      <w:bookmarkEnd w:id="2949"/>
      <w:bookmarkEnd w:id="2950"/>
      <w:r w:rsidRPr="008D76B4">
        <w:t xml:space="preserve"> without hashing</w:t>
      </w:r>
      <w:bookmarkEnd w:id="2951"/>
      <w:bookmarkEnd w:id="2952"/>
      <w:bookmarkEnd w:id="2953"/>
      <w:bookmarkEnd w:id="2954"/>
      <w:bookmarkEnd w:id="2955"/>
      <w:bookmarkEnd w:id="2956"/>
      <w:bookmarkEnd w:id="2957"/>
      <w:bookmarkEnd w:id="2958"/>
      <w:bookmarkEnd w:id="2959"/>
      <w:bookmarkEnd w:id="2960"/>
      <w:bookmarkEnd w:id="2961"/>
    </w:p>
    <w:p w14:paraId="42038DA2" w14:textId="77777777" w:rsidR="00331BF0" w:rsidRPr="008D76B4" w:rsidRDefault="00331BF0" w:rsidP="00331BF0">
      <w:r w:rsidRPr="008D76B4">
        <w:t xml:space="preserve">The DSA without hashing mechanism, denoted </w:t>
      </w:r>
      <w:r w:rsidRPr="008D76B4">
        <w:rPr>
          <w:b/>
        </w:rPr>
        <w:t>CKM_DSA</w:t>
      </w:r>
      <w:r w:rsidRPr="008D76B4">
        <w:t>, is a mechanism for single-part signatures and verification based on the Digital Signature Algorithm defined in FIPS PUB 186-2. (This mechanism corresponds only to the part of DSA that processes the 20-byte hash value; it does not compute the hash value.)</w:t>
      </w:r>
    </w:p>
    <w:p w14:paraId="1D5D4AC8" w14:textId="77777777" w:rsidR="00331BF0" w:rsidRPr="008D76B4" w:rsidRDefault="00331BF0" w:rsidP="00331BF0">
      <w:r w:rsidRPr="008D76B4">
        <w:t xml:space="preserve">For the purposes of this mechanism, a DSA signature is a 40-byte string, corresponding to the concatenation of the DSA values </w:t>
      </w:r>
      <w:r w:rsidRPr="008D76B4">
        <w:rPr>
          <w:i/>
        </w:rPr>
        <w:t>r</w:t>
      </w:r>
      <w:r w:rsidRPr="008D76B4">
        <w:t xml:space="preserve"> and </w:t>
      </w:r>
      <w:r w:rsidRPr="008D76B4">
        <w:rPr>
          <w:i/>
        </w:rPr>
        <w:t>s</w:t>
      </w:r>
      <w:r w:rsidRPr="008D76B4">
        <w:t>, each represented most-significant byte first.</w:t>
      </w:r>
    </w:p>
    <w:p w14:paraId="1F0AA6B6" w14:textId="77777777" w:rsidR="00331BF0" w:rsidRPr="008D76B4" w:rsidRDefault="00331BF0" w:rsidP="00331BF0">
      <w:r w:rsidRPr="008D76B4">
        <w:t>It does not have a parameter.</w:t>
      </w:r>
    </w:p>
    <w:p w14:paraId="76AA559A" w14:textId="77777777" w:rsidR="00331BF0" w:rsidRPr="008D76B4" w:rsidRDefault="00331BF0" w:rsidP="00331BF0">
      <w:r w:rsidRPr="008D76B4">
        <w:t>Constraints on key types and the length of data are summarized in the following table:</w:t>
      </w:r>
    </w:p>
    <w:p w14:paraId="7FA2EBB4" w14:textId="797B1E61" w:rsidR="00331BF0" w:rsidRPr="008D76B4" w:rsidRDefault="00331BF0" w:rsidP="00331BF0">
      <w:pPr>
        <w:pStyle w:val="Caption"/>
      </w:pPr>
      <w:bookmarkStart w:id="2962" w:name="_Toc228807507"/>
      <w:bookmarkStart w:id="2963" w:name="_Toc405795015"/>
      <w:bookmarkStart w:id="2964" w:name="_Toc383864551"/>
      <w:bookmarkStart w:id="2965" w:name="_Toc323204902"/>
      <w:bookmarkStart w:id="2966" w:name="_Toc25853385"/>
      <w:r w:rsidRPr="008D76B4">
        <w:t xml:space="preserve">Table </w:t>
      </w:r>
      <w:fldSimple w:instr=" SEQ Table \* ARABIC ">
        <w:r w:rsidR="008A04A4">
          <w:rPr>
            <w:noProof/>
          </w:rPr>
          <w:t>53</w:t>
        </w:r>
      </w:fldSimple>
      <w:r w:rsidRPr="008D76B4">
        <w:t>, DSA: Key And Data Length</w:t>
      </w:r>
      <w:bookmarkEnd w:id="2962"/>
      <w:bookmarkEnd w:id="2963"/>
      <w:bookmarkEnd w:id="2964"/>
      <w:bookmarkEnd w:id="2965"/>
      <w:bookmarkEnd w:id="29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17"/>
        <w:gridCol w:w="1413"/>
        <w:gridCol w:w="1530"/>
      </w:tblGrid>
      <w:tr w:rsidR="00331BF0" w:rsidRPr="008D76B4" w14:paraId="60AD0A8B"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283954D9"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917" w:type="dxa"/>
            <w:tcBorders>
              <w:top w:val="single" w:sz="12" w:space="0" w:color="000000"/>
              <w:left w:val="single" w:sz="6" w:space="0" w:color="000000"/>
              <w:bottom w:val="single" w:sz="6" w:space="0" w:color="000000"/>
              <w:right w:val="single" w:sz="6" w:space="0" w:color="000000"/>
            </w:tcBorders>
            <w:hideMark/>
          </w:tcPr>
          <w:p w14:paraId="3A78D76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right w:val="single" w:sz="6" w:space="0" w:color="000000"/>
            </w:tcBorders>
            <w:hideMark/>
          </w:tcPr>
          <w:p w14:paraId="48ED858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5B29765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0EAFCCED" w14:textId="77777777" w:rsidTr="007B527B">
        <w:tc>
          <w:tcPr>
            <w:tcW w:w="1710" w:type="dxa"/>
            <w:tcBorders>
              <w:top w:val="nil"/>
              <w:left w:val="single" w:sz="12" w:space="0" w:color="000000"/>
              <w:bottom w:val="single" w:sz="6" w:space="0" w:color="000000"/>
              <w:right w:val="single" w:sz="6" w:space="0" w:color="000000"/>
            </w:tcBorders>
            <w:hideMark/>
          </w:tcPr>
          <w:p w14:paraId="697A5FC5"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1917" w:type="dxa"/>
            <w:tcBorders>
              <w:top w:val="nil"/>
              <w:left w:val="single" w:sz="6" w:space="0" w:color="000000"/>
              <w:bottom w:val="single" w:sz="6" w:space="0" w:color="000000"/>
              <w:right w:val="single" w:sz="6" w:space="0" w:color="000000"/>
            </w:tcBorders>
            <w:hideMark/>
          </w:tcPr>
          <w:p w14:paraId="16B8EA47" w14:textId="77777777" w:rsidR="00331BF0" w:rsidRPr="008D76B4" w:rsidRDefault="00331BF0" w:rsidP="007B527B">
            <w:pPr>
              <w:pStyle w:val="Table"/>
              <w:keepNext/>
              <w:rPr>
                <w:rFonts w:ascii="Arial" w:hAnsi="Arial" w:cs="Arial"/>
                <w:sz w:val="20"/>
              </w:rPr>
            </w:pPr>
            <w:r w:rsidRPr="008D76B4">
              <w:rPr>
                <w:rFonts w:ascii="Arial" w:hAnsi="Arial" w:cs="Arial"/>
                <w:sz w:val="20"/>
              </w:rPr>
              <w:t>DSA private key</w:t>
            </w:r>
          </w:p>
        </w:tc>
        <w:tc>
          <w:tcPr>
            <w:tcW w:w="1413" w:type="dxa"/>
            <w:tcBorders>
              <w:top w:val="nil"/>
              <w:left w:val="single" w:sz="6" w:space="0" w:color="000000"/>
              <w:bottom w:val="single" w:sz="6" w:space="0" w:color="000000"/>
              <w:right w:val="single" w:sz="6" w:space="0" w:color="000000"/>
            </w:tcBorders>
            <w:hideMark/>
          </w:tcPr>
          <w:p w14:paraId="4F0053E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20, 28, 32, 48, or 64 bytes</w:t>
            </w:r>
          </w:p>
        </w:tc>
        <w:tc>
          <w:tcPr>
            <w:tcW w:w="1530" w:type="dxa"/>
            <w:tcBorders>
              <w:top w:val="nil"/>
              <w:left w:val="single" w:sz="6" w:space="0" w:color="000000"/>
              <w:bottom w:val="single" w:sz="6" w:space="0" w:color="000000"/>
              <w:right w:val="single" w:sz="12" w:space="0" w:color="000000"/>
            </w:tcBorders>
            <w:hideMark/>
          </w:tcPr>
          <w:p w14:paraId="5A9E870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2*length of subprime</w:t>
            </w:r>
          </w:p>
        </w:tc>
      </w:tr>
      <w:tr w:rsidR="00331BF0" w:rsidRPr="008D76B4" w14:paraId="039B289B" w14:textId="77777777" w:rsidTr="007B527B">
        <w:tc>
          <w:tcPr>
            <w:tcW w:w="1710" w:type="dxa"/>
            <w:tcBorders>
              <w:top w:val="nil"/>
              <w:left w:val="single" w:sz="12" w:space="0" w:color="000000"/>
              <w:bottom w:val="single" w:sz="12" w:space="0" w:color="000000"/>
              <w:right w:val="single" w:sz="6" w:space="0" w:color="000000"/>
            </w:tcBorders>
            <w:hideMark/>
          </w:tcPr>
          <w:p w14:paraId="0955535A"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1917" w:type="dxa"/>
            <w:tcBorders>
              <w:top w:val="nil"/>
              <w:left w:val="single" w:sz="6" w:space="0" w:color="000000"/>
              <w:bottom w:val="single" w:sz="12" w:space="0" w:color="000000"/>
              <w:right w:val="single" w:sz="6" w:space="0" w:color="000000"/>
            </w:tcBorders>
            <w:hideMark/>
          </w:tcPr>
          <w:p w14:paraId="296B6077" w14:textId="77777777" w:rsidR="00331BF0" w:rsidRPr="008D76B4" w:rsidRDefault="00331BF0" w:rsidP="007B527B">
            <w:pPr>
              <w:pStyle w:val="Table"/>
              <w:keepNext/>
              <w:rPr>
                <w:rFonts w:ascii="Arial" w:hAnsi="Arial" w:cs="Arial"/>
                <w:sz w:val="20"/>
              </w:rPr>
            </w:pPr>
            <w:r w:rsidRPr="008D76B4">
              <w:rPr>
                <w:rFonts w:ascii="Arial" w:hAnsi="Arial" w:cs="Arial"/>
                <w:sz w:val="20"/>
              </w:rPr>
              <w:t>DSA public key</w:t>
            </w:r>
          </w:p>
        </w:tc>
        <w:tc>
          <w:tcPr>
            <w:tcW w:w="1413" w:type="dxa"/>
            <w:tcBorders>
              <w:top w:val="nil"/>
              <w:left w:val="single" w:sz="6" w:space="0" w:color="000000"/>
              <w:bottom w:val="single" w:sz="12" w:space="0" w:color="000000"/>
              <w:right w:val="single" w:sz="6" w:space="0" w:color="000000"/>
            </w:tcBorders>
            <w:hideMark/>
          </w:tcPr>
          <w:p w14:paraId="1760749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(20, 28, 32, 48, or 64 bytes), (2*length of subprime)</w:t>
            </w:r>
            <w:r w:rsidRPr="008D76B4">
              <w:rPr>
                <w:rFonts w:ascii="Arial" w:hAnsi="Arial" w:cs="Arial"/>
                <w:sz w:val="20"/>
                <w:vertAlign w:val="superscript"/>
              </w:rPr>
              <w:t>2</w:t>
            </w:r>
          </w:p>
        </w:tc>
        <w:tc>
          <w:tcPr>
            <w:tcW w:w="1530" w:type="dxa"/>
            <w:tcBorders>
              <w:top w:val="nil"/>
              <w:left w:val="single" w:sz="6" w:space="0" w:color="000000"/>
              <w:bottom w:val="single" w:sz="12" w:space="0" w:color="000000"/>
              <w:right w:val="single" w:sz="12" w:space="0" w:color="000000"/>
            </w:tcBorders>
            <w:hideMark/>
          </w:tcPr>
          <w:p w14:paraId="6A66C4D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72717F5F"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07306124" w14:textId="77777777" w:rsidR="00331BF0" w:rsidRPr="008D76B4" w:rsidRDefault="00331BF0" w:rsidP="00331BF0">
      <w:pPr>
        <w:rPr>
          <w:rStyle w:val="FootnoteReference"/>
        </w:rPr>
      </w:pPr>
      <w:r w:rsidRPr="008D76B4">
        <w:rPr>
          <w:rStyle w:val="FootnoteReference"/>
        </w:rPr>
        <w:t>2 Data length, signature length.</w:t>
      </w:r>
    </w:p>
    <w:p w14:paraId="660B5ED8" w14:textId="77777777" w:rsidR="00331BF0" w:rsidRPr="008D76B4" w:rsidRDefault="00331BF0" w:rsidP="00331BF0">
      <w:pPr>
        <w:rPr>
          <w:rFonts w:cs="Arial"/>
        </w:rPr>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 xml:space="preserve">CK_MECHANISM_INFO </w:t>
      </w:r>
      <w:r w:rsidRPr="008D76B4">
        <w:rPr>
          <w:rFonts w:cs="Arial"/>
        </w:rPr>
        <w:t>structure specify the supported range of DSA prime sizes, in bits.</w:t>
      </w:r>
    </w:p>
    <w:p w14:paraId="5D426A38" w14:textId="77777777" w:rsidR="00331BF0" w:rsidRPr="008D76B4" w:rsidRDefault="00331BF0" w:rsidP="000234AE">
      <w:pPr>
        <w:pStyle w:val="Heading3"/>
        <w:numPr>
          <w:ilvl w:val="2"/>
          <w:numId w:val="2"/>
        </w:numPr>
        <w:tabs>
          <w:tab w:val="num" w:pos="720"/>
        </w:tabs>
      </w:pPr>
      <w:bookmarkStart w:id="2967" w:name="_Toc228894658"/>
      <w:bookmarkStart w:id="2968" w:name="_Toc228807184"/>
      <w:bookmarkStart w:id="2969" w:name="_Toc72656226"/>
      <w:bookmarkStart w:id="2970" w:name="_Toc405794807"/>
      <w:bookmarkStart w:id="2971" w:name="_Toc385057986"/>
      <w:bookmarkStart w:id="2972" w:name="_Toc370634402"/>
      <w:bookmarkStart w:id="2973" w:name="_Toc391471119"/>
      <w:bookmarkStart w:id="2974" w:name="_Toc395187757"/>
      <w:bookmarkStart w:id="2975" w:name="_Toc416960003"/>
      <w:bookmarkStart w:id="2976" w:name="_Toc8118104"/>
      <w:bookmarkStart w:id="2977" w:name="_Toc30061167"/>
      <w:bookmarkStart w:id="2978" w:name="_Toc90376420"/>
      <w:bookmarkStart w:id="2979" w:name="_Toc111203405"/>
      <w:r w:rsidRPr="008D76B4">
        <w:t>DSA with SHA-1</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p>
    <w:p w14:paraId="57F1D9CF" w14:textId="77777777" w:rsidR="00331BF0" w:rsidRPr="008D76B4" w:rsidRDefault="00331BF0" w:rsidP="00331BF0">
      <w:pPr>
        <w:rPr>
          <w:rFonts w:cs="Arial"/>
        </w:rPr>
      </w:pPr>
      <w:r w:rsidRPr="008D76B4">
        <w:rPr>
          <w:rFonts w:cs="Arial"/>
        </w:rPr>
        <w:t xml:space="preserve">The DSA with SHA-1 mechanism, denoted </w:t>
      </w:r>
      <w:r w:rsidRPr="008D76B4">
        <w:rPr>
          <w:rFonts w:cs="Arial"/>
          <w:b/>
        </w:rPr>
        <w:t>CKM_DSA_SHA1</w:t>
      </w:r>
      <w:r w:rsidRPr="008D76B4">
        <w:rPr>
          <w:rFonts w:cs="Arial"/>
        </w:rPr>
        <w:t>, is a mechanism for single- and multiple-part signatures and verification based on the Digital Signature Algorithm defined in FIPS PUB 186-2.  This mechanism computes the entire DSA specification, including the hashing with SHA-1.</w:t>
      </w:r>
    </w:p>
    <w:p w14:paraId="743DB084" w14:textId="77777777" w:rsidR="00331BF0" w:rsidRPr="008D76B4" w:rsidRDefault="00331BF0" w:rsidP="00331BF0">
      <w:pPr>
        <w:rPr>
          <w:rFonts w:cs="Arial"/>
        </w:rPr>
      </w:pPr>
      <w:r w:rsidRPr="008D76B4">
        <w:rPr>
          <w:rFonts w:cs="Arial"/>
        </w:rPr>
        <w:t xml:space="preserve">For the purposes of this mechanism, a DSA signature is a 40-byte string,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7DA99B61" w14:textId="77777777" w:rsidR="00331BF0" w:rsidRPr="008D76B4" w:rsidRDefault="00331BF0" w:rsidP="00331BF0">
      <w:pPr>
        <w:rPr>
          <w:rFonts w:cs="Arial"/>
        </w:rPr>
      </w:pPr>
      <w:r w:rsidRPr="008D76B4">
        <w:rPr>
          <w:rFonts w:cs="Arial"/>
        </w:rPr>
        <w:t>This mechanism does not have a parameter.</w:t>
      </w:r>
    </w:p>
    <w:p w14:paraId="6EBAD9F0" w14:textId="77777777" w:rsidR="00331BF0" w:rsidRPr="008D76B4" w:rsidRDefault="00331BF0" w:rsidP="00331BF0">
      <w:pPr>
        <w:rPr>
          <w:rFonts w:cs="Arial"/>
        </w:rPr>
      </w:pPr>
      <w:r w:rsidRPr="008D76B4">
        <w:rPr>
          <w:rFonts w:cs="Arial"/>
        </w:rPr>
        <w:t>Constraints on key types and the length of data are summarized in the following table:</w:t>
      </w:r>
    </w:p>
    <w:p w14:paraId="1147B637" w14:textId="573A7605" w:rsidR="00331BF0" w:rsidRPr="008D76B4" w:rsidRDefault="00331BF0" w:rsidP="00331BF0">
      <w:pPr>
        <w:pStyle w:val="Caption"/>
      </w:pPr>
      <w:bookmarkStart w:id="2980" w:name="_Toc228807508"/>
      <w:bookmarkStart w:id="2981" w:name="_Toc405795016"/>
      <w:bookmarkStart w:id="2982" w:name="_Toc2585338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54</w:t>
      </w:r>
      <w:r w:rsidRPr="008D76B4">
        <w:rPr>
          <w:szCs w:val="18"/>
        </w:rPr>
        <w:fldChar w:fldCharType="end"/>
      </w:r>
      <w:r w:rsidRPr="008D76B4">
        <w:t>, DSA with SHA-1: Key And Data Length</w:t>
      </w:r>
      <w:bookmarkEnd w:id="2980"/>
      <w:bookmarkEnd w:id="2981"/>
      <w:bookmarkEnd w:id="29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17"/>
        <w:gridCol w:w="1413"/>
        <w:gridCol w:w="1530"/>
      </w:tblGrid>
      <w:tr w:rsidR="00331BF0" w:rsidRPr="008D76B4" w14:paraId="374918A5"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0726105C"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right w:val="single" w:sz="6" w:space="0" w:color="000000"/>
            </w:tcBorders>
            <w:hideMark/>
          </w:tcPr>
          <w:p w14:paraId="5A4E4B9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right w:val="single" w:sz="6" w:space="0" w:color="000000"/>
            </w:tcBorders>
            <w:hideMark/>
          </w:tcPr>
          <w:p w14:paraId="08B8076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1701B35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41F5EE83" w14:textId="77777777" w:rsidTr="007B527B">
        <w:tc>
          <w:tcPr>
            <w:tcW w:w="1710" w:type="dxa"/>
            <w:tcBorders>
              <w:top w:val="nil"/>
              <w:left w:val="single" w:sz="12" w:space="0" w:color="000000"/>
              <w:bottom w:val="single" w:sz="6" w:space="0" w:color="000000"/>
              <w:right w:val="single" w:sz="6" w:space="0" w:color="000000"/>
            </w:tcBorders>
            <w:hideMark/>
          </w:tcPr>
          <w:p w14:paraId="0A435334"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17" w:type="dxa"/>
            <w:tcBorders>
              <w:top w:val="nil"/>
              <w:left w:val="single" w:sz="6" w:space="0" w:color="000000"/>
              <w:bottom w:val="single" w:sz="6" w:space="0" w:color="000000"/>
              <w:right w:val="single" w:sz="6" w:space="0" w:color="000000"/>
            </w:tcBorders>
            <w:hideMark/>
          </w:tcPr>
          <w:p w14:paraId="53DB9C86" w14:textId="77777777" w:rsidR="00331BF0" w:rsidRPr="008D76B4" w:rsidRDefault="00331BF0" w:rsidP="007B527B">
            <w:pPr>
              <w:pStyle w:val="Table"/>
              <w:keepNext/>
              <w:rPr>
                <w:rFonts w:ascii="Arial" w:hAnsi="Arial" w:cs="Arial"/>
                <w:sz w:val="20"/>
              </w:rPr>
            </w:pPr>
            <w:r w:rsidRPr="008D76B4">
              <w:rPr>
                <w:rFonts w:ascii="Arial" w:hAnsi="Arial" w:cs="Arial"/>
                <w:sz w:val="20"/>
              </w:rPr>
              <w:t>DSA private key</w:t>
            </w:r>
          </w:p>
        </w:tc>
        <w:tc>
          <w:tcPr>
            <w:tcW w:w="1413" w:type="dxa"/>
            <w:tcBorders>
              <w:top w:val="nil"/>
              <w:left w:val="single" w:sz="6" w:space="0" w:color="000000"/>
              <w:bottom w:val="single" w:sz="6" w:space="0" w:color="000000"/>
              <w:right w:val="single" w:sz="6" w:space="0" w:color="000000"/>
            </w:tcBorders>
            <w:hideMark/>
          </w:tcPr>
          <w:p w14:paraId="2B10A81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30" w:type="dxa"/>
            <w:tcBorders>
              <w:top w:val="nil"/>
              <w:left w:val="single" w:sz="6" w:space="0" w:color="000000"/>
              <w:bottom w:val="single" w:sz="6" w:space="0" w:color="000000"/>
              <w:right w:val="single" w:sz="12" w:space="0" w:color="000000"/>
            </w:tcBorders>
            <w:hideMark/>
          </w:tcPr>
          <w:p w14:paraId="390CFA9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2*subprime length</w:t>
            </w:r>
          </w:p>
        </w:tc>
      </w:tr>
      <w:tr w:rsidR="00331BF0" w:rsidRPr="008D76B4" w14:paraId="23912866" w14:textId="77777777" w:rsidTr="007B527B">
        <w:tc>
          <w:tcPr>
            <w:tcW w:w="1710" w:type="dxa"/>
            <w:tcBorders>
              <w:top w:val="nil"/>
              <w:left w:val="single" w:sz="12" w:space="0" w:color="000000"/>
              <w:bottom w:val="single" w:sz="12" w:space="0" w:color="000000"/>
              <w:right w:val="single" w:sz="6" w:space="0" w:color="000000"/>
            </w:tcBorders>
            <w:hideMark/>
          </w:tcPr>
          <w:p w14:paraId="12CBDCE7"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17" w:type="dxa"/>
            <w:tcBorders>
              <w:top w:val="nil"/>
              <w:left w:val="single" w:sz="6" w:space="0" w:color="000000"/>
              <w:bottom w:val="single" w:sz="12" w:space="0" w:color="000000"/>
              <w:right w:val="single" w:sz="6" w:space="0" w:color="000000"/>
            </w:tcBorders>
            <w:hideMark/>
          </w:tcPr>
          <w:p w14:paraId="31E63E12" w14:textId="77777777" w:rsidR="00331BF0" w:rsidRPr="008D76B4" w:rsidRDefault="00331BF0" w:rsidP="007B527B">
            <w:pPr>
              <w:pStyle w:val="Table"/>
              <w:keepNext/>
              <w:rPr>
                <w:rFonts w:ascii="Arial" w:hAnsi="Arial" w:cs="Arial"/>
                <w:sz w:val="20"/>
              </w:rPr>
            </w:pPr>
            <w:r w:rsidRPr="008D76B4">
              <w:rPr>
                <w:rFonts w:ascii="Arial" w:hAnsi="Arial" w:cs="Arial"/>
                <w:sz w:val="20"/>
              </w:rPr>
              <w:t>DSA public key</w:t>
            </w:r>
          </w:p>
        </w:tc>
        <w:tc>
          <w:tcPr>
            <w:tcW w:w="1413" w:type="dxa"/>
            <w:tcBorders>
              <w:top w:val="nil"/>
              <w:left w:val="single" w:sz="6" w:space="0" w:color="000000"/>
              <w:bottom w:val="single" w:sz="12" w:space="0" w:color="000000"/>
              <w:right w:val="single" w:sz="6" w:space="0" w:color="000000"/>
            </w:tcBorders>
            <w:hideMark/>
          </w:tcPr>
          <w:p w14:paraId="68E7FC3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2*subprime length</w:t>
            </w:r>
            <w:r w:rsidRPr="008D76B4">
              <w:rPr>
                <w:rFonts w:ascii="Arial" w:hAnsi="Arial" w:cs="Arial"/>
                <w:sz w:val="20"/>
                <w:vertAlign w:val="superscript"/>
              </w:rPr>
              <w:t>2</w:t>
            </w:r>
          </w:p>
        </w:tc>
        <w:tc>
          <w:tcPr>
            <w:tcW w:w="1530" w:type="dxa"/>
            <w:tcBorders>
              <w:top w:val="nil"/>
              <w:left w:val="single" w:sz="6" w:space="0" w:color="000000"/>
              <w:bottom w:val="single" w:sz="12" w:space="0" w:color="000000"/>
              <w:right w:val="single" w:sz="12" w:space="0" w:color="000000"/>
            </w:tcBorders>
            <w:hideMark/>
          </w:tcPr>
          <w:p w14:paraId="26C30B3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12C7A37B" w14:textId="77777777" w:rsidR="00331BF0" w:rsidRPr="008D76B4" w:rsidRDefault="00331BF0" w:rsidP="00331BF0">
      <w:pPr>
        <w:rPr>
          <w:rStyle w:val="FootnoteReference"/>
        </w:rPr>
      </w:pPr>
      <w:r w:rsidRPr="008D76B4">
        <w:rPr>
          <w:rFonts w:cs="Arial"/>
          <w:vertAlign w:val="superscript"/>
        </w:rPr>
        <w:t>2</w:t>
      </w:r>
      <w:r w:rsidRPr="008D76B4">
        <w:rPr>
          <w:rFonts w:cs="Arial"/>
        </w:rPr>
        <w:t xml:space="preserve"> </w:t>
      </w:r>
      <w:r w:rsidRPr="008D76B4">
        <w:rPr>
          <w:rStyle w:val="FootnoteReference"/>
        </w:rPr>
        <w:t>Data length, signature length.</w:t>
      </w:r>
    </w:p>
    <w:p w14:paraId="0FD751AB" w14:textId="77777777" w:rsidR="00331BF0" w:rsidRPr="008D76B4" w:rsidRDefault="00331BF0" w:rsidP="00331BF0">
      <w:pPr>
        <w:rPr>
          <w:rFonts w:cs="Arial"/>
        </w:rPr>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CK_MECHANISM_INFO</w:t>
      </w:r>
      <w:r w:rsidRPr="008D76B4">
        <w:rPr>
          <w:rFonts w:cs="Arial"/>
        </w:rPr>
        <w:t xml:space="preserve"> structure specify the supported range of DSA prime sizes, in bits.</w:t>
      </w:r>
    </w:p>
    <w:p w14:paraId="5264D880" w14:textId="77777777" w:rsidR="00331BF0" w:rsidRPr="008D76B4" w:rsidRDefault="00331BF0" w:rsidP="000234AE">
      <w:pPr>
        <w:pStyle w:val="Heading3"/>
        <w:numPr>
          <w:ilvl w:val="2"/>
          <w:numId w:val="2"/>
        </w:numPr>
        <w:tabs>
          <w:tab w:val="num" w:pos="720"/>
        </w:tabs>
      </w:pPr>
      <w:bookmarkStart w:id="2983" w:name="_Toc370634403"/>
      <w:bookmarkStart w:id="2984" w:name="_Toc391471120"/>
      <w:bookmarkStart w:id="2985" w:name="_Toc395187758"/>
      <w:bookmarkStart w:id="2986" w:name="_Toc416960004"/>
      <w:bookmarkStart w:id="2987" w:name="_Toc8118105"/>
      <w:bookmarkStart w:id="2988" w:name="_Toc30061168"/>
      <w:bookmarkStart w:id="2989" w:name="_Toc90376421"/>
      <w:bookmarkStart w:id="2990" w:name="_Toc111203406"/>
      <w:r w:rsidRPr="008D76B4">
        <w:t>FIPS 186-4</w:t>
      </w:r>
      <w:bookmarkEnd w:id="2983"/>
      <w:bookmarkEnd w:id="2984"/>
      <w:bookmarkEnd w:id="2985"/>
      <w:bookmarkEnd w:id="2986"/>
      <w:bookmarkEnd w:id="2987"/>
      <w:bookmarkEnd w:id="2988"/>
      <w:bookmarkEnd w:id="2989"/>
      <w:bookmarkEnd w:id="2990"/>
    </w:p>
    <w:p w14:paraId="01D27601" w14:textId="77777777" w:rsidR="00331BF0" w:rsidRPr="008D76B4" w:rsidRDefault="00331BF0" w:rsidP="00331BF0">
      <w:r w:rsidRPr="008D76B4">
        <w:t>When CKM_DSA is operated in FIPS mode, only the following bit lengths of p and q, represented by L and N, SHALL be used:</w:t>
      </w:r>
    </w:p>
    <w:p w14:paraId="0205AD21" w14:textId="77777777" w:rsidR="00331BF0" w:rsidRPr="008D76B4" w:rsidRDefault="00331BF0" w:rsidP="00331BF0">
      <w:r w:rsidRPr="008D76B4">
        <w:t>L = 1024, N = 160</w:t>
      </w:r>
    </w:p>
    <w:p w14:paraId="2ECF7746" w14:textId="77777777" w:rsidR="00331BF0" w:rsidRPr="008D76B4" w:rsidRDefault="00331BF0" w:rsidP="00331BF0">
      <w:r w:rsidRPr="008D76B4">
        <w:t>L = 2048, N = 224</w:t>
      </w:r>
    </w:p>
    <w:p w14:paraId="681F9050" w14:textId="77777777" w:rsidR="00331BF0" w:rsidRPr="008D76B4" w:rsidRDefault="00331BF0" w:rsidP="00331BF0">
      <w:r w:rsidRPr="008D76B4">
        <w:t>L = 2048, N = 256</w:t>
      </w:r>
    </w:p>
    <w:p w14:paraId="1DF04819" w14:textId="77777777" w:rsidR="00331BF0" w:rsidRPr="008D76B4" w:rsidRDefault="00331BF0" w:rsidP="00331BF0">
      <w:r w:rsidRPr="008D76B4">
        <w:t>L = 3072, N = 256</w:t>
      </w:r>
    </w:p>
    <w:p w14:paraId="260AA44D" w14:textId="77777777" w:rsidR="00331BF0" w:rsidRPr="008D76B4" w:rsidRDefault="00331BF0" w:rsidP="00331BF0">
      <w:pPr>
        <w:rPr>
          <w:rFonts w:cs="Arial"/>
        </w:rPr>
      </w:pPr>
    </w:p>
    <w:p w14:paraId="014DE0D0" w14:textId="77777777" w:rsidR="00331BF0" w:rsidRPr="008D76B4" w:rsidRDefault="00331BF0" w:rsidP="000234AE">
      <w:pPr>
        <w:pStyle w:val="Heading3"/>
        <w:numPr>
          <w:ilvl w:val="2"/>
          <w:numId w:val="2"/>
        </w:numPr>
        <w:tabs>
          <w:tab w:val="num" w:pos="720"/>
        </w:tabs>
      </w:pPr>
      <w:bookmarkStart w:id="2991" w:name="_Toc370634404"/>
      <w:bookmarkStart w:id="2992" w:name="_Toc391471121"/>
      <w:bookmarkStart w:id="2993" w:name="_Toc395187759"/>
      <w:bookmarkStart w:id="2994" w:name="_Toc416960005"/>
      <w:bookmarkStart w:id="2995" w:name="_Toc8118106"/>
      <w:bookmarkStart w:id="2996" w:name="_Toc30061169"/>
      <w:bookmarkStart w:id="2997" w:name="_Toc90376422"/>
      <w:bookmarkStart w:id="2998" w:name="_Toc111203407"/>
      <w:r w:rsidRPr="008D76B4">
        <w:t>DSA with SHA-224</w:t>
      </w:r>
      <w:bookmarkEnd w:id="2991"/>
      <w:bookmarkEnd w:id="2992"/>
      <w:bookmarkEnd w:id="2993"/>
      <w:bookmarkEnd w:id="2994"/>
      <w:bookmarkEnd w:id="2995"/>
      <w:bookmarkEnd w:id="2996"/>
      <w:bookmarkEnd w:id="2997"/>
      <w:bookmarkEnd w:id="2998"/>
    </w:p>
    <w:p w14:paraId="23B63FF0" w14:textId="3BCD965D" w:rsidR="00331BF0" w:rsidRPr="008D76B4" w:rsidRDefault="00331BF0" w:rsidP="00331BF0">
      <w:pPr>
        <w:rPr>
          <w:rFonts w:cs="Arial"/>
        </w:rPr>
      </w:pPr>
      <w:r w:rsidRPr="008D76B4">
        <w:rPr>
          <w:rFonts w:cs="Arial"/>
        </w:rPr>
        <w:t>The DSA with SHA-</w:t>
      </w:r>
      <w:r w:rsidR="00936D0A">
        <w:rPr>
          <w:rFonts w:cs="Arial"/>
        </w:rPr>
        <w:t>224</w:t>
      </w:r>
      <w:r w:rsidRPr="008D76B4">
        <w:rPr>
          <w:rFonts w:cs="Arial"/>
        </w:rPr>
        <w:t xml:space="preserve"> mechanism, denoted </w:t>
      </w:r>
      <w:r w:rsidRPr="008D76B4">
        <w:rPr>
          <w:rFonts w:cs="Arial"/>
          <w:b/>
        </w:rPr>
        <w:t>CKM_DSA_SHA224</w:t>
      </w:r>
      <w:r w:rsidRPr="008D76B4">
        <w:rPr>
          <w:rFonts w:cs="Arial"/>
        </w:rPr>
        <w:t>, is a mechanism for single- and multiple-part signatures and verification based on the Digital Signature Algorithm defined in FIPS PUB 186-4.  This mechanism computes the entire DSA specification, including the hashing with SHA-224.</w:t>
      </w:r>
    </w:p>
    <w:p w14:paraId="21BFB2C2" w14:textId="77777777" w:rsidR="00331BF0" w:rsidRPr="008D76B4" w:rsidRDefault="00331BF0" w:rsidP="00331BF0">
      <w:pPr>
        <w:rPr>
          <w:rFonts w:cs="Arial"/>
        </w:rPr>
      </w:pPr>
      <w:r w:rsidRPr="008D76B4">
        <w:rPr>
          <w:rFonts w:cs="Arial"/>
        </w:rPr>
        <w:lastRenderedPageBreak/>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52396FEA" w14:textId="77777777" w:rsidR="00331BF0" w:rsidRPr="008D76B4" w:rsidRDefault="00331BF0" w:rsidP="00331BF0">
      <w:pPr>
        <w:rPr>
          <w:rFonts w:cs="Arial"/>
        </w:rPr>
      </w:pPr>
      <w:r w:rsidRPr="008D76B4">
        <w:rPr>
          <w:rFonts w:cs="Arial"/>
        </w:rPr>
        <w:t>This mechanism does not have a parameter.</w:t>
      </w:r>
    </w:p>
    <w:p w14:paraId="00874562" w14:textId="77777777" w:rsidR="00331BF0" w:rsidRPr="008D76B4" w:rsidRDefault="00331BF0" w:rsidP="00331BF0">
      <w:pPr>
        <w:rPr>
          <w:rFonts w:cs="Arial"/>
        </w:rPr>
      </w:pPr>
      <w:r w:rsidRPr="008D76B4">
        <w:rPr>
          <w:rFonts w:cs="Arial"/>
        </w:rPr>
        <w:t>Constraints on key types and the length of data are summarized in the following table:</w:t>
      </w:r>
    </w:p>
    <w:p w14:paraId="607D6278" w14:textId="3CE1DC3E" w:rsidR="00331BF0" w:rsidRPr="008D76B4" w:rsidRDefault="00331BF0" w:rsidP="00331BF0">
      <w:pPr>
        <w:pStyle w:val="Caption"/>
        <w:rPr>
          <w:b/>
        </w:rPr>
      </w:pPr>
      <w:bookmarkStart w:id="2999" w:name="_Toc2585338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55</w:t>
      </w:r>
      <w:r w:rsidRPr="008D76B4">
        <w:rPr>
          <w:szCs w:val="18"/>
        </w:rPr>
        <w:fldChar w:fldCharType="end"/>
      </w:r>
      <w:r w:rsidRPr="008D76B4">
        <w:t>, DSA with SHA-244: Key And Data Length</w:t>
      </w:r>
      <w:bookmarkEnd w:id="2999"/>
    </w:p>
    <w:tbl>
      <w:tblPr>
        <w:tblW w:w="0" w:type="auto"/>
        <w:tblInd w:w="108" w:type="dxa"/>
        <w:tblLayout w:type="fixed"/>
        <w:tblLook w:val="04A0" w:firstRow="1" w:lastRow="0" w:firstColumn="1" w:lastColumn="0" w:noHBand="0" w:noVBand="1"/>
      </w:tblPr>
      <w:tblGrid>
        <w:gridCol w:w="1710"/>
        <w:gridCol w:w="1917"/>
        <w:gridCol w:w="1413"/>
        <w:gridCol w:w="1560"/>
      </w:tblGrid>
      <w:tr w:rsidR="00331BF0" w:rsidRPr="008D76B4" w14:paraId="4F195F45" w14:textId="77777777" w:rsidTr="007B527B">
        <w:trPr>
          <w:tblHeader/>
        </w:trPr>
        <w:tc>
          <w:tcPr>
            <w:tcW w:w="1710" w:type="dxa"/>
            <w:tcBorders>
              <w:top w:val="single" w:sz="12" w:space="0" w:color="000000"/>
              <w:left w:val="single" w:sz="12" w:space="0" w:color="000000"/>
              <w:bottom w:val="single" w:sz="6" w:space="0" w:color="000000"/>
              <w:right w:val="nil"/>
            </w:tcBorders>
            <w:hideMark/>
          </w:tcPr>
          <w:p w14:paraId="45377355"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7B504BBB"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52764C8E" w14:textId="77777777" w:rsidR="00331BF0" w:rsidRPr="008D76B4" w:rsidRDefault="00331BF0" w:rsidP="007B527B">
            <w:pPr>
              <w:pStyle w:val="Table"/>
              <w:keepNext/>
              <w:jc w:val="center"/>
              <w:rPr>
                <w:rFonts w:ascii="Arial" w:hAnsi="Arial" w:cs="Arial"/>
                <w:b/>
                <w:sz w:val="20"/>
                <w:lang w:eastAsia="zh-CN"/>
              </w:rPr>
            </w:pPr>
            <w:r w:rsidRPr="008D76B4">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1F63B4BC"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b/>
                <w:sz w:val="20"/>
              </w:rPr>
              <w:t>Output length</w:t>
            </w:r>
          </w:p>
        </w:tc>
      </w:tr>
      <w:tr w:rsidR="00331BF0" w:rsidRPr="008D76B4" w14:paraId="46B3061F" w14:textId="77777777" w:rsidTr="007B527B">
        <w:tc>
          <w:tcPr>
            <w:tcW w:w="1710" w:type="dxa"/>
            <w:tcBorders>
              <w:top w:val="nil"/>
              <w:left w:val="single" w:sz="12" w:space="0" w:color="000000"/>
              <w:bottom w:val="single" w:sz="6" w:space="0" w:color="000000"/>
              <w:right w:val="nil"/>
            </w:tcBorders>
            <w:hideMark/>
          </w:tcPr>
          <w:p w14:paraId="1B68C524"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C_Sign</w:t>
            </w:r>
          </w:p>
        </w:tc>
        <w:tc>
          <w:tcPr>
            <w:tcW w:w="1917" w:type="dxa"/>
            <w:tcBorders>
              <w:top w:val="nil"/>
              <w:left w:val="single" w:sz="6" w:space="0" w:color="000000"/>
              <w:bottom w:val="single" w:sz="6" w:space="0" w:color="000000"/>
              <w:right w:val="nil"/>
            </w:tcBorders>
            <w:hideMark/>
          </w:tcPr>
          <w:p w14:paraId="1D5FBF36"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7D3738E1"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4A8E0DC4"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2*subprime length</w:t>
            </w:r>
          </w:p>
        </w:tc>
      </w:tr>
      <w:tr w:rsidR="00331BF0" w:rsidRPr="008D76B4" w14:paraId="544E2830" w14:textId="77777777" w:rsidTr="007B527B">
        <w:tc>
          <w:tcPr>
            <w:tcW w:w="1710" w:type="dxa"/>
            <w:tcBorders>
              <w:top w:val="nil"/>
              <w:left w:val="single" w:sz="12" w:space="0" w:color="000000"/>
              <w:bottom w:val="single" w:sz="12" w:space="0" w:color="000000"/>
              <w:right w:val="nil"/>
            </w:tcBorders>
            <w:hideMark/>
          </w:tcPr>
          <w:p w14:paraId="5CFEBF02"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C_Verify</w:t>
            </w:r>
          </w:p>
        </w:tc>
        <w:tc>
          <w:tcPr>
            <w:tcW w:w="1917" w:type="dxa"/>
            <w:tcBorders>
              <w:top w:val="nil"/>
              <w:left w:val="single" w:sz="6" w:space="0" w:color="000000"/>
              <w:bottom w:val="single" w:sz="12" w:space="0" w:color="000000"/>
              <w:right w:val="nil"/>
            </w:tcBorders>
            <w:hideMark/>
          </w:tcPr>
          <w:p w14:paraId="33F29136"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7BB98427"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 2*subprime length</w:t>
            </w:r>
            <w:r w:rsidRPr="008D76B4">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170FCD92" w14:textId="77777777" w:rsidR="00331BF0" w:rsidRPr="008D76B4" w:rsidRDefault="00331BF0" w:rsidP="007B527B">
            <w:pPr>
              <w:pStyle w:val="Table"/>
              <w:keepNext/>
              <w:jc w:val="center"/>
              <w:rPr>
                <w:rFonts w:ascii="Arial" w:hAnsi="Arial" w:cs="Arial"/>
                <w:sz w:val="20"/>
                <w:vertAlign w:val="superscript"/>
                <w:lang w:eastAsia="zh-CN"/>
              </w:rPr>
            </w:pPr>
            <w:r w:rsidRPr="008D76B4">
              <w:rPr>
                <w:rFonts w:ascii="Arial" w:hAnsi="Arial" w:cs="Arial"/>
                <w:sz w:val="20"/>
              </w:rPr>
              <w:t>N/A</w:t>
            </w:r>
          </w:p>
        </w:tc>
      </w:tr>
    </w:tbl>
    <w:p w14:paraId="5568A495" w14:textId="77777777" w:rsidR="00331BF0" w:rsidRPr="008D76B4" w:rsidRDefault="00331BF0" w:rsidP="00331BF0">
      <w:pPr>
        <w:rPr>
          <w:rFonts w:cs="Arial"/>
          <w:lang w:eastAsia="zh-CN"/>
        </w:rPr>
      </w:pPr>
      <w:r w:rsidRPr="008D76B4">
        <w:rPr>
          <w:rFonts w:cs="Arial"/>
          <w:vertAlign w:val="superscript"/>
        </w:rPr>
        <w:t>2</w:t>
      </w:r>
      <w:r w:rsidRPr="008D76B4">
        <w:rPr>
          <w:rFonts w:cs="Arial"/>
        </w:rPr>
        <w:t xml:space="preserve"> Data length, signature length.</w:t>
      </w:r>
    </w:p>
    <w:p w14:paraId="2A7EDE98" w14:textId="77777777" w:rsidR="00331BF0" w:rsidRPr="008D76B4" w:rsidRDefault="00331BF0" w:rsidP="00331BF0">
      <w:pPr>
        <w:tabs>
          <w:tab w:val="left" w:pos="0"/>
        </w:tabs>
        <w:spacing w:before="240" w:after="240"/>
        <w:jc w:val="both"/>
        <w:rPr>
          <w:rFonts w:cs="Arial"/>
        </w:rPr>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CK_MECHANISM_INFO</w:t>
      </w:r>
      <w:r w:rsidRPr="008D76B4">
        <w:rPr>
          <w:rFonts w:cs="Arial"/>
        </w:rPr>
        <w:t xml:space="preserve"> structure specify the supported range of DSA prime sizes, in bits.</w:t>
      </w:r>
    </w:p>
    <w:p w14:paraId="602E275D" w14:textId="77777777" w:rsidR="00331BF0" w:rsidRPr="008D76B4" w:rsidRDefault="00331BF0" w:rsidP="000234AE">
      <w:pPr>
        <w:pStyle w:val="Heading3"/>
        <w:numPr>
          <w:ilvl w:val="2"/>
          <w:numId w:val="2"/>
        </w:numPr>
        <w:tabs>
          <w:tab w:val="num" w:pos="720"/>
        </w:tabs>
      </w:pPr>
      <w:bookmarkStart w:id="3000" w:name="_Toc370634405"/>
      <w:bookmarkStart w:id="3001" w:name="_Toc391471122"/>
      <w:bookmarkStart w:id="3002" w:name="_Toc395187760"/>
      <w:bookmarkStart w:id="3003" w:name="_Toc416960006"/>
      <w:bookmarkStart w:id="3004" w:name="_Toc8118107"/>
      <w:bookmarkStart w:id="3005" w:name="_Toc30061170"/>
      <w:bookmarkStart w:id="3006" w:name="_Toc90376423"/>
      <w:bookmarkStart w:id="3007" w:name="_Toc111203408"/>
      <w:r w:rsidRPr="008D76B4">
        <w:t>DSA with SHA-256</w:t>
      </w:r>
      <w:bookmarkEnd w:id="3000"/>
      <w:bookmarkEnd w:id="3001"/>
      <w:bookmarkEnd w:id="3002"/>
      <w:bookmarkEnd w:id="3003"/>
      <w:bookmarkEnd w:id="3004"/>
      <w:bookmarkEnd w:id="3005"/>
      <w:bookmarkEnd w:id="3006"/>
      <w:bookmarkEnd w:id="3007"/>
    </w:p>
    <w:p w14:paraId="65A8F2D3" w14:textId="590E51D0" w:rsidR="00331BF0" w:rsidRPr="008D76B4" w:rsidRDefault="00331BF0" w:rsidP="00331BF0">
      <w:pPr>
        <w:rPr>
          <w:rFonts w:cs="Arial"/>
        </w:rPr>
      </w:pPr>
      <w:r w:rsidRPr="008D76B4">
        <w:rPr>
          <w:rFonts w:cs="Arial"/>
        </w:rPr>
        <w:t>The DSA with SHA-</w:t>
      </w:r>
      <w:r w:rsidR="00936D0A">
        <w:rPr>
          <w:rFonts w:cs="Arial"/>
        </w:rPr>
        <w:t>256</w:t>
      </w:r>
      <w:r w:rsidRPr="008D76B4">
        <w:rPr>
          <w:rFonts w:cs="Arial"/>
        </w:rPr>
        <w:t xml:space="preserve"> mechanism, denoted </w:t>
      </w:r>
      <w:r w:rsidRPr="008D76B4">
        <w:rPr>
          <w:rFonts w:cs="Arial"/>
          <w:b/>
        </w:rPr>
        <w:t>CKM_DSA_SHA256</w:t>
      </w:r>
      <w:r w:rsidRPr="008D76B4">
        <w:rPr>
          <w:rFonts w:cs="Arial"/>
        </w:rPr>
        <w:t>, is a mechanism for single- and multiple-part signatures and verification based on the Digital Signature Algorithm defined in FIPS PUB 186-4.  This mechanism computes the entire DSA specification, including the hashing with SHA-256.</w:t>
      </w:r>
    </w:p>
    <w:p w14:paraId="1D7872E7"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30DCD120" w14:textId="77777777" w:rsidR="00331BF0" w:rsidRPr="008D76B4" w:rsidRDefault="00331BF0" w:rsidP="00331BF0">
      <w:pPr>
        <w:rPr>
          <w:rFonts w:cs="Arial"/>
        </w:rPr>
      </w:pPr>
      <w:r w:rsidRPr="008D76B4">
        <w:rPr>
          <w:rFonts w:cs="Arial"/>
        </w:rPr>
        <w:t>This mechanism does not have a parameter.</w:t>
      </w:r>
    </w:p>
    <w:p w14:paraId="224F7DDC" w14:textId="77777777" w:rsidR="00331BF0" w:rsidRPr="008D76B4" w:rsidRDefault="00331BF0" w:rsidP="00331BF0">
      <w:pPr>
        <w:rPr>
          <w:rFonts w:cs="Arial"/>
        </w:rPr>
      </w:pPr>
      <w:r w:rsidRPr="008D76B4">
        <w:rPr>
          <w:rFonts w:cs="Arial"/>
        </w:rPr>
        <w:t>Constraints on key types and the length of data are summarized in the following table:</w:t>
      </w:r>
    </w:p>
    <w:p w14:paraId="5E9C3477" w14:textId="2D21EFB4" w:rsidR="00331BF0" w:rsidRPr="008D76B4" w:rsidRDefault="00331BF0" w:rsidP="00331BF0">
      <w:pPr>
        <w:pStyle w:val="Caption"/>
        <w:rPr>
          <w:b/>
        </w:rPr>
      </w:pPr>
      <w:bookmarkStart w:id="3008" w:name="_Toc2585338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56</w:t>
      </w:r>
      <w:r w:rsidRPr="008D76B4">
        <w:rPr>
          <w:szCs w:val="18"/>
        </w:rPr>
        <w:fldChar w:fldCharType="end"/>
      </w:r>
      <w:r w:rsidRPr="008D76B4">
        <w:t>, DSA with SHA-256: Key And Data Length</w:t>
      </w:r>
      <w:bookmarkEnd w:id="3008"/>
    </w:p>
    <w:tbl>
      <w:tblPr>
        <w:tblW w:w="0" w:type="auto"/>
        <w:tblInd w:w="108" w:type="dxa"/>
        <w:tblLayout w:type="fixed"/>
        <w:tblLook w:val="04A0" w:firstRow="1" w:lastRow="0" w:firstColumn="1" w:lastColumn="0" w:noHBand="0" w:noVBand="1"/>
      </w:tblPr>
      <w:tblGrid>
        <w:gridCol w:w="1710"/>
        <w:gridCol w:w="1917"/>
        <w:gridCol w:w="1413"/>
        <w:gridCol w:w="1560"/>
      </w:tblGrid>
      <w:tr w:rsidR="00331BF0" w:rsidRPr="008D76B4" w14:paraId="61219B64" w14:textId="77777777" w:rsidTr="007B527B">
        <w:trPr>
          <w:tblHeader/>
        </w:trPr>
        <w:tc>
          <w:tcPr>
            <w:tcW w:w="1710" w:type="dxa"/>
            <w:tcBorders>
              <w:top w:val="single" w:sz="12" w:space="0" w:color="000000"/>
              <w:left w:val="single" w:sz="12" w:space="0" w:color="000000"/>
              <w:bottom w:val="single" w:sz="6" w:space="0" w:color="000000"/>
              <w:right w:val="nil"/>
            </w:tcBorders>
            <w:hideMark/>
          </w:tcPr>
          <w:p w14:paraId="2995A760"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6D42E829"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3AD16861" w14:textId="77777777" w:rsidR="00331BF0" w:rsidRPr="008D76B4" w:rsidRDefault="00331BF0" w:rsidP="007B527B">
            <w:pPr>
              <w:pStyle w:val="Table"/>
              <w:keepNext/>
              <w:jc w:val="center"/>
              <w:rPr>
                <w:rFonts w:ascii="Arial" w:hAnsi="Arial" w:cs="Arial"/>
                <w:b/>
                <w:sz w:val="20"/>
                <w:lang w:eastAsia="zh-CN"/>
              </w:rPr>
            </w:pPr>
            <w:r w:rsidRPr="008D76B4">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0E9E11E8"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b/>
                <w:sz w:val="20"/>
              </w:rPr>
              <w:t>Output length</w:t>
            </w:r>
          </w:p>
        </w:tc>
      </w:tr>
      <w:tr w:rsidR="00331BF0" w:rsidRPr="008D76B4" w14:paraId="626D494D" w14:textId="77777777" w:rsidTr="007B527B">
        <w:tc>
          <w:tcPr>
            <w:tcW w:w="1710" w:type="dxa"/>
            <w:tcBorders>
              <w:top w:val="nil"/>
              <w:left w:val="single" w:sz="12" w:space="0" w:color="000000"/>
              <w:bottom w:val="single" w:sz="6" w:space="0" w:color="000000"/>
              <w:right w:val="nil"/>
            </w:tcBorders>
            <w:hideMark/>
          </w:tcPr>
          <w:p w14:paraId="61532850"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C_Sign</w:t>
            </w:r>
          </w:p>
        </w:tc>
        <w:tc>
          <w:tcPr>
            <w:tcW w:w="1917" w:type="dxa"/>
            <w:tcBorders>
              <w:top w:val="nil"/>
              <w:left w:val="single" w:sz="6" w:space="0" w:color="000000"/>
              <w:bottom w:val="single" w:sz="6" w:space="0" w:color="000000"/>
              <w:right w:val="nil"/>
            </w:tcBorders>
            <w:hideMark/>
          </w:tcPr>
          <w:p w14:paraId="4E3E6EDC"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4C2FDA0B"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62CCB5F4"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2*subprime length</w:t>
            </w:r>
          </w:p>
        </w:tc>
      </w:tr>
      <w:tr w:rsidR="00331BF0" w:rsidRPr="008D76B4" w14:paraId="7FF74E60" w14:textId="77777777" w:rsidTr="007B527B">
        <w:tc>
          <w:tcPr>
            <w:tcW w:w="1710" w:type="dxa"/>
            <w:tcBorders>
              <w:top w:val="nil"/>
              <w:left w:val="single" w:sz="12" w:space="0" w:color="000000"/>
              <w:bottom w:val="single" w:sz="12" w:space="0" w:color="000000"/>
              <w:right w:val="nil"/>
            </w:tcBorders>
            <w:hideMark/>
          </w:tcPr>
          <w:p w14:paraId="15A1EBE3"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C_Verify</w:t>
            </w:r>
          </w:p>
        </w:tc>
        <w:tc>
          <w:tcPr>
            <w:tcW w:w="1917" w:type="dxa"/>
            <w:tcBorders>
              <w:top w:val="nil"/>
              <w:left w:val="single" w:sz="6" w:space="0" w:color="000000"/>
              <w:bottom w:val="single" w:sz="12" w:space="0" w:color="000000"/>
              <w:right w:val="nil"/>
            </w:tcBorders>
            <w:hideMark/>
          </w:tcPr>
          <w:p w14:paraId="7FE31FEE"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474CDDB4"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 2*subprime length</w:t>
            </w:r>
            <w:r w:rsidRPr="008D76B4">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6AE22020" w14:textId="77777777" w:rsidR="00331BF0" w:rsidRPr="008D76B4" w:rsidRDefault="00331BF0" w:rsidP="007B527B">
            <w:pPr>
              <w:pStyle w:val="Table"/>
              <w:keepNext/>
              <w:jc w:val="center"/>
              <w:rPr>
                <w:rFonts w:ascii="Arial" w:hAnsi="Arial" w:cs="Arial"/>
                <w:sz w:val="20"/>
                <w:vertAlign w:val="superscript"/>
                <w:lang w:eastAsia="zh-CN"/>
              </w:rPr>
            </w:pPr>
            <w:r w:rsidRPr="008D76B4">
              <w:rPr>
                <w:rFonts w:ascii="Arial" w:hAnsi="Arial" w:cs="Arial"/>
                <w:sz w:val="20"/>
              </w:rPr>
              <w:t>N/A</w:t>
            </w:r>
          </w:p>
        </w:tc>
      </w:tr>
    </w:tbl>
    <w:p w14:paraId="4D86C8A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zh-CN"/>
        </w:rPr>
      </w:pPr>
      <w:r w:rsidRPr="008D76B4">
        <w:rPr>
          <w:rFonts w:cs="Arial"/>
          <w:vertAlign w:val="superscript"/>
        </w:rPr>
        <w:t>2</w:t>
      </w:r>
      <w:r w:rsidRPr="008D76B4">
        <w:rPr>
          <w:rFonts w:cs="Arial"/>
        </w:rPr>
        <w:t xml:space="preserve"> Data length, signature length.</w:t>
      </w:r>
    </w:p>
    <w:p w14:paraId="46CCEB1D" w14:textId="77777777" w:rsidR="00331BF0" w:rsidRPr="008D76B4" w:rsidRDefault="00331BF0" w:rsidP="000234AE">
      <w:pPr>
        <w:pStyle w:val="Heading3"/>
        <w:numPr>
          <w:ilvl w:val="2"/>
          <w:numId w:val="2"/>
        </w:numPr>
        <w:tabs>
          <w:tab w:val="num" w:pos="720"/>
        </w:tabs>
      </w:pPr>
      <w:bookmarkStart w:id="3009" w:name="_Toc370634406"/>
      <w:bookmarkStart w:id="3010" w:name="_Toc391471123"/>
      <w:bookmarkStart w:id="3011" w:name="_Toc395187761"/>
      <w:bookmarkStart w:id="3012" w:name="_Toc416960007"/>
      <w:bookmarkStart w:id="3013" w:name="_Toc8118108"/>
      <w:bookmarkStart w:id="3014" w:name="_Toc30061171"/>
      <w:bookmarkStart w:id="3015" w:name="_Toc90376424"/>
      <w:bookmarkStart w:id="3016" w:name="_Toc111203409"/>
      <w:r w:rsidRPr="008D76B4">
        <w:t>DSA with SHA-384</w:t>
      </w:r>
      <w:bookmarkEnd w:id="3009"/>
      <w:bookmarkEnd w:id="3010"/>
      <w:bookmarkEnd w:id="3011"/>
      <w:bookmarkEnd w:id="3012"/>
      <w:bookmarkEnd w:id="3013"/>
      <w:bookmarkEnd w:id="3014"/>
      <w:bookmarkEnd w:id="3015"/>
      <w:bookmarkEnd w:id="3016"/>
    </w:p>
    <w:p w14:paraId="3E648AB5" w14:textId="15658536" w:rsidR="00331BF0" w:rsidRPr="008D76B4" w:rsidRDefault="00331BF0" w:rsidP="00331BF0">
      <w:pPr>
        <w:rPr>
          <w:rFonts w:cs="Arial"/>
        </w:rPr>
      </w:pPr>
      <w:r w:rsidRPr="008D76B4">
        <w:rPr>
          <w:rFonts w:cs="Arial"/>
        </w:rPr>
        <w:t>The DSA with SHA-</w:t>
      </w:r>
      <w:r w:rsidR="00936D0A">
        <w:rPr>
          <w:rFonts w:cs="Arial"/>
        </w:rPr>
        <w:t>384</w:t>
      </w:r>
      <w:r w:rsidRPr="008D76B4">
        <w:rPr>
          <w:rFonts w:cs="Arial"/>
        </w:rPr>
        <w:t xml:space="preserve"> mechanism, denoted </w:t>
      </w:r>
      <w:r w:rsidRPr="008D76B4">
        <w:rPr>
          <w:rFonts w:cs="Arial"/>
          <w:b/>
        </w:rPr>
        <w:t>CKM_DSA_SHA384</w:t>
      </w:r>
      <w:r w:rsidRPr="008D76B4">
        <w:rPr>
          <w:rFonts w:cs="Arial"/>
        </w:rPr>
        <w:t>, is a mechanism for single- and multiple-part signatures and verification based on the Digital Signature Algorithm defined in FIPS PUB 186-4.  This mechanism computes the entire DSA specification, including the hashing with SHA-384.</w:t>
      </w:r>
    </w:p>
    <w:p w14:paraId="322A0D0F"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1243C0FC" w14:textId="77777777" w:rsidR="00331BF0" w:rsidRPr="008D76B4" w:rsidRDefault="00331BF0" w:rsidP="00331BF0">
      <w:pPr>
        <w:rPr>
          <w:rFonts w:cs="Arial"/>
        </w:rPr>
      </w:pPr>
      <w:r w:rsidRPr="008D76B4">
        <w:rPr>
          <w:rFonts w:cs="Arial"/>
        </w:rPr>
        <w:t>This mechanism does not have a parameter.</w:t>
      </w:r>
    </w:p>
    <w:p w14:paraId="4C4F306E" w14:textId="77777777" w:rsidR="00331BF0" w:rsidRPr="008D76B4" w:rsidRDefault="00331BF0" w:rsidP="00331BF0">
      <w:pPr>
        <w:rPr>
          <w:rFonts w:cs="Arial"/>
        </w:rPr>
      </w:pPr>
      <w:r w:rsidRPr="008D76B4">
        <w:rPr>
          <w:rFonts w:cs="Arial"/>
        </w:rPr>
        <w:t>Constraints on key types and the length of data are summarized in the following table:</w:t>
      </w:r>
    </w:p>
    <w:p w14:paraId="1501BE3C" w14:textId="49C19456" w:rsidR="00331BF0" w:rsidRPr="008D76B4" w:rsidRDefault="00331BF0" w:rsidP="00331BF0">
      <w:pPr>
        <w:pStyle w:val="Caption"/>
        <w:rPr>
          <w:b/>
        </w:rPr>
      </w:pPr>
      <w:bookmarkStart w:id="3017" w:name="_Toc2585338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57</w:t>
      </w:r>
      <w:r w:rsidRPr="008D76B4">
        <w:rPr>
          <w:szCs w:val="18"/>
        </w:rPr>
        <w:fldChar w:fldCharType="end"/>
      </w:r>
      <w:r w:rsidRPr="008D76B4">
        <w:t>, DSA with SHA-384: Key And Data Length</w:t>
      </w:r>
      <w:bookmarkEnd w:id="3017"/>
    </w:p>
    <w:tbl>
      <w:tblPr>
        <w:tblW w:w="0" w:type="auto"/>
        <w:tblInd w:w="108" w:type="dxa"/>
        <w:tblLayout w:type="fixed"/>
        <w:tblLook w:val="04A0" w:firstRow="1" w:lastRow="0" w:firstColumn="1" w:lastColumn="0" w:noHBand="0" w:noVBand="1"/>
      </w:tblPr>
      <w:tblGrid>
        <w:gridCol w:w="1710"/>
        <w:gridCol w:w="1917"/>
        <w:gridCol w:w="1413"/>
        <w:gridCol w:w="1560"/>
      </w:tblGrid>
      <w:tr w:rsidR="00331BF0" w:rsidRPr="008D76B4" w14:paraId="0B403A65" w14:textId="77777777" w:rsidTr="007B527B">
        <w:trPr>
          <w:tblHeader/>
        </w:trPr>
        <w:tc>
          <w:tcPr>
            <w:tcW w:w="1710" w:type="dxa"/>
            <w:tcBorders>
              <w:top w:val="single" w:sz="12" w:space="0" w:color="000000"/>
              <w:left w:val="single" w:sz="12" w:space="0" w:color="000000"/>
              <w:bottom w:val="single" w:sz="6" w:space="0" w:color="000000"/>
              <w:right w:val="nil"/>
            </w:tcBorders>
            <w:hideMark/>
          </w:tcPr>
          <w:p w14:paraId="7EEBC834"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lastRenderedPageBreak/>
              <w:t>Function</w:t>
            </w:r>
          </w:p>
        </w:tc>
        <w:tc>
          <w:tcPr>
            <w:tcW w:w="1917" w:type="dxa"/>
            <w:tcBorders>
              <w:top w:val="single" w:sz="12" w:space="0" w:color="000000"/>
              <w:left w:val="single" w:sz="6" w:space="0" w:color="000000"/>
              <w:bottom w:val="single" w:sz="6" w:space="0" w:color="000000"/>
              <w:right w:val="nil"/>
            </w:tcBorders>
            <w:hideMark/>
          </w:tcPr>
          <w:p w14:paraId="366C6CE0"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78999C1F" w14:textId="77777777" w:rsidR="00331BF0" w:rsidRPr="008D76B4" w:rsidRDefault="00331BF0" w:rsidP="007B527B">
            <w:pPr>
              <w:pStyle w:val="Table"/>
              <w:keepNext/>
              <w:jc w:val="center"/>
              <w:rPr>
                <w:rFonts w:ascii="Arial" w:hAnsi="Arial" w:cs="Arial"/>
                <w:b/>
                <w:sz w:val="20"/>
                <w:lang w:eastAsia="zh-CN"/>
              </w:rPr>
            </w:pPr>
            <w:r w:rsidRPr="008D76B4">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38074DCB"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b/>
                <w:sz w:val="20"/>
              </w:rPr>
              <w:t>Output length</w:t>
            </w:r>
          </w:p>
        </w:tc>
      </w:tr>
      <w:tr w:rsidR="00331BF0" w:rsidRPr="008D76B4" w14:paraId="3F616B1D" w14:textId="77777777" w:rsidTr="007B527B">
        <w:tc>
          <w:tcPr>
            <w:tcW w:w="1710" w:type="dxa"/>
            <w:tcBorders>
              <w:top w:val="nil"/>
              <w:left w:val="single" w:sz="12" w:space="0" w:color="000000"/>
              <w:bottom w:val="single" w:sz="6" w:space="0" w:color="000000"/>
              <w:right w:val="nil"/>
            </w:tcBorders>
            <w:hideMark/>
          </w:tcPr>
          <w:p w14:paraId="3A0CD968"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C_Sign</w:t>
            </w:r>
          </w:p>
        </w:tc>
        <w:tc>
          <w:tcPr>
            <w:tcW w:w="1917" w:type="dxa"/>
            <w:tcBorders>
              <w:top w:val="nil"/>
              <w:left w:val="single" w:sz="6" w:space="0" w:color="000000"/>
              <w:bottom w:val="single" w:sz="6" w:space="0" w:color="000000"/>
              <w:right w:val="nil"/>
            </w:tcBorders>
            <w:hideMark/>
          </w:tcPr>
          <w:p w14:paraId="19FD44C6"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2444192D"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6386A47E"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2*subprime length</w:t>
            </w:r>
          </w:p>
        </w:tc>
      </w:tr>
      <w:tr w:rsidR="00331BF0" w:rsidRPr="008D76B4" w14:paraId="453CBFE3" w14:textId="77777777" w:rsidTr="007B527B">
        <w:tc>
          <w:tcPr>
            <w:tcW w:w="1710" w:type="dxa"/>
            <w:tcBorders>
              <w:top w:val="nil"/>
              <w:left w:val="single" w:sz="12" w:space="0" w:color="000000"/>
              <w:bottom w:val="single" w:sz="12" w:space="0" w:color="000000"/>
              <w:right w:val="nil"/>
            </w:tcBorders>
            <w:hideMark/>
          </w:tcPr>
          <w:p w14:paraId="1756FC3F"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C_Verify</w:t>
            </w:r>
          </w:p>
        </w:tc>
        <w:tc>
          <w:tcPr>
            <w:tcW w:w="1917" w:type="dxa"/>
            <w:tcBorders>
              <w:top w:val="nil"/>
              <w:left w:val="single" w:sz="6" w:space="0" w:color="000000"/>
              <w:bottom w:val="single" w:sz="12" w:space="0" w:color="000000"/>
              <w:right w:val="nil"/>
            </w:tcBorders>
            <w:hideMark/>
          </w:tcPr>
          <w:p w14:paraId="7F17C603"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4E146C15"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 2*subprime length</w:t>
            </w:r>
            <w:r w:rsidRPr="008D76B4">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00833960" w14:textId="77777777" w:rsidR="00331BF0" w:rsidRPr="008D76B4" w:rsidRDefault="00331BF0" w:rsidP="007B527B">
            <w:pPr>
              <w:pStyle w:val="Table"/>
              <w:keepNext/>
              <w:jc w:val="center"/>
              <w:rPr>
                <w:rFonts w:ascii="Arial" w:hAnsi="Arial" w:cs="Arial"/>
                <w:sz w:val="20"/>
                <w:vertAlign w:val="superscript"/>
                <w:lang w:eastAsia="zh-CN"/>
              </w:rPr>
            </w:pPr>
            <w:r w:rsidRPr="008D76B4">
              <w:rPr>
                <w:rFonts w:ascii="Arial" w:hAnsi="Arial" w:cs="Arial"/>
                <w:sz w:val="20"/>
              </w:rPr>
              <w:t>N/A</w:t>
            </w:r>
          </w:p>
        </w:tc>
      </w:tr>
    </w:tbl>
    <w:p w14:paraId="469A4128"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zh-CN"/>
        </w:rPr>
      </w:pPr>
      <w:r w:rsidRPr="008D76B4">
        <w:rPr>
          <w:rFonts w:cs="Arial"/>
          <w:vertAlign w:val="superscript"/>
        </w:rPr>
        <w:t>2</w:t>
      </w:r>
      <w:r w:rsidRPr="008D76B4">
        <w:rPr>
          <w:rFonts w:cs="Arial"/>
        </w:rPr>
        <w:t xml:space="preserve"> Data length, signature length.</w:t>
      </w:r>
    </w:p>
    <w:p w14:paraId="26C26ABB" w14:textId="77777777" w:rsidR="00331BF0" w:rsidRPr="008D76B4" w:rsidRDefault="00331BF0" w:rsidP="000234AE">
      <w:pPr>
        <w:pStyle w:val="Heading3"/>
        <w:numPr>
          <w:ilvl w:val="2"/>
          <w:numId w:val="2"/>
        </w:numPr>
        <w:tabs>
          <w:tab w:val="num" w:pos="720"/>
        </w:tabs>
      </w:pPr>
      <w:bookmarkStart w:id="3018" w:name="_Toc370634407"/>
      <w:bookmarkStart w:id="3019" w:name="_Toc391471124"/>
      <w:bookmarkStart w:id="3020" w:name="_Toc395187762"/>
      <w:bookmarkStart w:id="3021" w:name="_Toc416960008"/>
      <w:bookmarkStart w:id="3022" w:name="_Toc8118109"/>
      <w:bookmarkStart w:id="3023" w:name="_Toc30061172"/>
      <w:bookmarkStart w:id="3024" w:name="_Toc90376425"/>
      <w:bookmarkStart w:id="3025" w:name="_Toc111203410"/>
      <w:r w:rsidRPr="008D76B4">
        <w:t>DSA with SHA-512</w:t>
      </w:r>
      <w:bookmarkEnd w:id="3018"/>
      <w:bookmarkEnd w:id="3019"/>
      <w:bookmarkEnd w:id="3020"/>
      <w:bookmarkEnd w:id="3021"/>
      <w:bookmarkEnd w:id="3022"/>
      <w:bookmarkEnd w:id="3023"/>
      <w:bookmarkEnd w:id="3024"/>
      <w:bookmarkEnd w:id="3025"/>
    </w:p>
    <w:p w14:paraId="0B85618D" w14:textId="72B42AA0" w:rsidR="00331BF0" w:rsidRPr="008D76B4" w:rsidRDefault="00331BF0" w:rsidP="00331BF0">
      <w:pPr>
        <w:rPr>
          <w:rFonts w:cs="Arial"/>
        </w:rPr>
      </w:pPr>
      <w:r w:rsidRPr="008D76B4">
        <w:rPr>
          <w:rFonts w:cs="Arial"/>
        </w:rPr>
        <w:t>The DSA with SHA-</w:t>
      </w:r>
      <w:r w:rsidR="00936D0A">
        <w:rPr>
          <w:rFonts w:cs="Arial"/>
        </w:rPr>
        <w:t>512</w:t>
      </w:r>
      <w:r w:rsidRPr="008D76B4">
        <w:rPr>
          <w:rFonts w:cs="Arial"/>
        </w:rPr>
        <w:t xml:space="preserve"> mechanism, denoted </w:t>
      </w:r>
      <w:r w:rsidRPr="008D76B4">
        <w:rPr>
          <w:rFonts w:cs="Arial"/>
          <w:b/>
        </w:rPr>
        <w:t>CKM_DSA_SHA512</w:t>
      </w:r>
      <w:r w:rsidRPr="008D76B4">
        <w:rPr>
          <w:rFonts w:cs="Arial"/>
        </w:rPr>
        <w:t>, is a mechanism for single- and multiple-part signatures and verification based on the Digital Signature Algorithm defined in FIPS PUB 186-4.  This mechanism computes the entire DSA specification, including the hashing with SHA-512.</w:t>
      </w:r>
    </w:p>
    <w:p w14:paraId="16FC1AFE"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60A441A9" w14:textId="77777777" w:rsidR="00331BF0" w:rsidRPr="008D76B4" w:rsidRDefault="00331BF0" w:rsidP="00331BF0">
      <w:pPr>
        <w:rPr>
          <w:rFonts w:cs="Arial"/>
        </w:rPr>
      </w:pPr>
      <w:r w:rsidRPr="008D76B4">
        <w:rPr>
          <w:rFonts w:cs="Arial"/>
        </w:rPr>
        <w:t>This mechanism does not have a parameter.</w:t>
      </w:r>
    </w:p>
    <w:p w14:paraId="1877E3DD" w14:textId="77777777" w:rsidR="00331BF0" w:rsidRPr="008D76B4" w:rsidRDefault="00331BF0" w:rsidP="00331BF0">
      <w:pPr>
        <w:rPr>
          <w:rFonts w:cs="Arial"/>
        </w:rPr>
      </w:pPr>
      <w:r w:rsidRPr="008D76B4">
        <w:rPr>
          <w:rFonts w:cs="Arial"/>
        </w:rPr>
        <w:t>Constraints on key types and the length of data are summarized in the following table:</w:t>
      </w:r>
    </w:p>
    <w:p w14:paraId="4A6D453D" w14:textId="0EB3B2C9" w:rsidR="00331BF0" w:rsidRPr="008D76B4" w:rsidRDefault="00331BF0" w:rsidP="00331BF0">
      <w:pPr>
        <w:pStyle w:val="Caption"/>
        <w:rPr>
          <w:b/>
        </w:rPr>
      </w:pPr>
      <w:bookmarkStart w:id="3026" w:name="_Toc2585339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58</w:t>
      </w:r>
      <w:r w:rsidRPr="008D76B4">
        <w:rPr>
          <w:szCs w:val="18"/>
        </w:rPr>
        <w:fldChar w:fldCharType="end"/>
      </w:r>
      <w:r w:rsidRPr="008D76B4">
        <w:t>, DSA with SHA-512: Key And Data Length</w:t>
      </w:r>
      <w:bookmarkEnd w:id="3026"/>
    </w:p>
    <w:tbl>
      <w:tblPr>
        <w:tblW w:w="0" w:type="auto"/>
        <w:tblInd w:w="108" w:type="dxa"/>
        <w:tblLayout w:type="fixed"/>
        <w:tblLook w:val="04A0" w:firstRow="1" w:lastRow="0" w:firstColumn="1" w:lastColumn="0" w:noHBand="0" w:noVBand="1"/>
      </w:tblPr>
      <w:tblGrid>
        <w:gridCol w:w="1710"/>
        <w:gridCol w:w="1917"/>
        <w:gridCol w:w="1413"/>
        <w:gridCol w:w="1560"/>
      </w:tblGrid>
      <w:tr w:rsidR="00331BF0" w:rsidRPr="008D76B4" w14:paraId="32BB3CEE" w14:textId="77777777" w:rsidTr="007B527B">
        <w:trPr>
          <w:tblHeader/>
        </w:trPr>
        <w:tc>
          <w:tcPr>
            <w:tcW w:w="1710" w:type="dxa"/>
            <w:tcBorders>
              <w:top w:val="single" w:sz="12" w:space="0" w:color="000000"/>
              <w:left w:val="single" w:sz="12" w:space="0" w:color="000000"/>
              <w:bottom w:val="single" w:sz="6" w:space="0" w:color="000000"/>
              <w:right w:val="nil"/>
            </w:tcBorders>
            <w:hideMark/>
          </w:tcPr>
          <w:p w14:paraId="5D061897"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4DEA341E" w14:textId="77777777" w:rsidR="00331BF0" w:rsidRPr="008D76B4" w:rsidRDefault="00331BF0" w:rsidP="007B527B">
            <w:pPr>
              <w:pStyle w:val="Table"/>
              <w:keepNext/>
              <w:rPr>
                <w:rFonts w:ascii="Arial" w:hAnsi="Arial" w:cs="Arial"/>
                <w:b/>
                <w:sz w:val="20"/>
                <w:lang w:eastAsia="zh-CN"/>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2CDE45E1" w14:textId="77777777" w:rsidR="00331BF0" w:rsidRPr="008D76B4" w:rsidRDefault="00331BF0" w:rsidP="007B527B">
            <w:pPr>
              <w:pStyle w:val="Table"/>
              <w:keepNext/>
              <w:jc w:val="center"/>
              <w:rPr>
                <w:rFonts w:ascii="Arial" w:hAnsi="Arial" w:cs="Arial"/>
                <w:b/>
                <w:sz w:val="20"/>
                <w:lang w:eastAsia="zh-CN"/>
              </w:rPr>
            </w:pPr>
            <w:r w:rsidRPr="008D76B4">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662BA08D"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b/>
                <w:sz w:val="20"/>
              </w:rPr>
              <w:t>Output length</w:t>
            </w:r>
          </w:p>
        </w:tc>
      </w:tr>
      <w:tr w:rsidR="00331BF0" w:rsidRPr="008D76B4" w14:paraId="05E1FB89" w14:textId="77777777" w:rsidTr="007B527B">
        <w:tc>
          <w:tcPr>
            <w:tcW w:w="1710" w:type="dxa"/>
            <w:tcBorders>
              <w:top w:val="nil"/>
              <w:left w:val="single" w:sz="12" w:space="0" w:color="000000"/>
              <w:bottom w:val="single" w:sz="6" w:space="0" w:color="000000"/>
              <w:right w:val="nil"/>
            </w:tcBorders>
            <w:hideMark/>
          </w:tcPr>
          <w:p w14:paraId="541D4C07"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C_Sign</w:t>
            </w:r>
          </w:p>
        </w:tc>
        <w:tc>
          <w:tcPr>
            <w:tcW w:w="1917" w:type="dxa"/>
            <w:tcBorders>
              <w:top w:val="nil"/>
              <w:left w:val="single" w:sz="6" w:space="0" w:color="000000"/>
              <w:bottom w:val="single" w:sz="6" w:space="0" w:color="000000"/>
              <w:right w:val="nil"/>
            </w:tcBorders>
            <w:hideMark/>
          </w:tcPr>
          <w:p w14:paraId="02FA9305"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61E6DE90"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70F5198C"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2*subprime length</w:t>
            </w:r>
          </w:p>
        </w:tc>
      </w:tr>
      <w:tr w:rsidR="00331BF0" w:rsidRPr="008D76B4" w14:paraId="577DCEF8" w14:textId="77777777" w:rsidTr="007B527B">
        <w:tc>
          <w:tcPr>
            <w:tcW w:w="1710" w:type="dxa"/>
            <w:tcBorders>
              <w:top w:val="nil"/>
              <w:left w:val="single" w:sz="12" w:space="0" w:color="000000"/>
              <w:bottom w:val="single" w:sz="12" w:space="0" w:color="000000"/>
              <w:right w:val="nil"/>
            </w:tcBorders>
            <w:hideMark/>
          </w:tcPr>
          <w:p w14:paraId="497B6AFF"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C_Verify</w:t>
            </w:r>
          </w:p>
        </w:tc>
        <w:tc>
          <w:tcPr>
            <w:tcW w:w="1917" w:type="dxa"/>
            <w:tcBorders>
              <w:top w:val="nil"/>
              <w:left w:val="single" w:sz="6" w:space="0" w:color="000000"/>
              <w:bottom w:val="single" w:sz="12" w:space="0" w:color="000000"/>
              <w:right w:val="nil"/>
            </w:tcBorders>
            <w:hideMark/>
          </w:tcPr>
          <w:p w14:paraId="1EC48345" w14:textId="77777777" w:rsidR="00331BF0" w:rsidRPr="008D76B4" w:rsidRDefault="00331BF0" w:rsidP="007B527B">
            <w:pPr>
              <w:pStyle w:val="Table"/>
              <w:keepNext/>
              <w:rPr>
                <w:rFonts w:ascii="Arial" w:hAnsi="Arial" w:cs="Arial"/>
                <w:sz w:val="20"/>
                <w:lang w:eastAsia="zh-CN"/>
              </w:rPr>
            </w:pPr>
            <w:r w:rsidRPr="008D76B4">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73EC9E3E" w14:textId="77777777" w:rsidR="00331BF0" w:rsidRPr="008D76B4" w:rsidRDefault="00331BF0" w:rsidP="007B527B">
            <w:pPr>
              <w:pStyle w:val="Table"/>
              <w:keepNext/>
              <w:jc w:val="center"/>
              <w:rPr>
                <w:rFonts w:ascii="Arial" w:hAnsi="Arial" w:cs="Arial"/>
                <w:sz w:val="20"/>
                <w:lang w:eastAsia="zh-CN"/>
              </w:rPr>
            </w:pPr>
            <w:r w:rsidRPr="008D76B4">
              <w:rPr>
                <w:rFonts w:ascii="Arial" w:hAnsi="Arial" w:cs="Arial"/>
                <w:sz w:val="20"/>
              </w:rPr>
              <w:t>any, 2*subprime length</w:t>
            </w:r>
            <w:r w:rsidRPr="008D76B4">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577FA8DB" w14:textId="77777777" w:rsidR="00331BF0" w:rsidRPr="008D76B4" w:rsidRDefault="00331BF0" w:rsidP="007B527B">
            <w:pPr>
              <w:pStyle w:val="Table"/>
              <w:keepNext/>
              <w:jc w:val="center"/>
              <w:rPr>
                <w:rFonts w:ascii="Arial" w:hAnsi="Arial" w:cs="Arial"/>
                <w:sz w:val="20"/>
                <w:vertAlign w:val="superscript"/>
                <w:lang w:eastAsia="zh-CN"/>
              </w:rPr>
            </w:pPr>
            <w:r w:rsidRPr="008D76B4">
              <w:rPr>
                <w:rFonts w:ascii="Arial" w:hAnsi="Arial" w:cs="Arial"/>
                <w:sz w:val="20"/>
              </w:rPr>
              <w:t>N/A</w:t>
            </w:r>
          </w:p>
        </w:tc>
      </w:tr>
    </w:tbl>
    <w:p w14:paraId="1079F223" w14:textId="77777777" w:rsidR="00331BF0" w:rsidRPr="008D76B4" w:rsidRDefault="00331BF0" w:rsidP="00331BF0">
      <w:pPr>
        <w:rPr>
          <w:rFonts w:cs="Arial"/>
        </w:rPr>
      </w:pPr>
      <w:r w:rsidRPr="008D76B4">
        <w:rPr>
          <w:rFonts w:cs="Arial"/>
          <w:vertAlign w:val="superscript"/>
        </w:rPr>
        <w:t>2</w:t>
      </w:r>
      <w:r w:rsidRPr="008D76B4">
        <w:rPr>
          <w:rFonts w:cs="Arial"/>
        </w:rPr>
        <w:t xml:space="preserve"> Data length, signature length.</w:t>
      </w:r>
    </w:p>
    <w:p w14:paraId="314AEDBA" w14:textId="77777777" w:rsidR="00331BF0" w:rsidRPr="008D76B4" w:rsidRDefault="00331BF0" w:rsidP="000234AE">
      <w:pPr>
        <w:pStyle w:val="Heading3"/>
        <w:numPr>
          <w:ilvl w:val="2"/>
          <w:numId w:val="2"/>
        </w:numPr>
        <w:tabs>
          <w:tab w:val="num" w:pos="720"/>
        </w:tabs>
      </w:pPr>
      <w:bookmarkStart w:id="3027" w:name="_Toc527453912"/>
      <w:bookmarkStart w:id="3028" w:name="_Toc527454593"/>
      <w:bookmarkStart w:id="3029" w:name="_Toc527453913"/>
      <w:bookmarkStart w:id="3030" w:name="_Toc527454594"/>
      <w:bookmarkStart w:id="3031" w:name="_Toc527453914"/>
      <w:bookmarkStart w:id="3032" w:name="_Toc527454595"/>
      <w:bookmarkStart w:id="3033" w:name="_Toc527453915"/>
      <w:bookmarkStart w:id="3034" w:name="_Toc527454596"/>
      <w:bookmarkStart w:id="3035" w:name="_Toc527453916"/>
      <w:bookmarkStart w:id="3036" w:name="_Toc527454597"/>
      <w:bookmarkStart w:id="3037" w:name="_Toc527453932"/>
      <w:bookmarkStart w:id="3038" w:name="_Toc527454613"/>
      <w:bookmarkStart w:id="3039" w:name="_Toc527453933"/>
      <w:bookmarkStart w:id="3040" w:name="_Toc527454614"/>
      <w:bookmarkStart w:id="3041" w:name="_Toc8118110"/>
      <w:bookmarkStart w:id="3042" w:name="_Toc30061173"/>
      <w:bookmarkStart w:id="3043" w:name="_Toc90376426"/>
      <w:bookmarkStart w:id="3044" w:name="_Toc111203411"/>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8D76B4">
        <w:t>DSA with SHA3-224</w:t>
      </w:r>
      <w:bookmarkEnd w:id="3041"/>
      <w:bookmarkEnd w:id="3042"/>
      <w:bookmarkEnd w:id="3043"/>
      <w:bookmarkEnd w:id="3044"/>
    </w:p>
    <w:p w14:paraId="228EB736" w14:textId="77777777" w:rsidR="00331BF0" w:rsidRPr="008D76B4" w:rsidRDefault="00331BF0" w:rsidP="00331BF0">
      <w:pPr>
        <w:rPr>
          <w:rFonts w:cs="Arial"/>
        </w:rPr>
      </w:pPr>
      <w:r w:rsidRPr="008D76B4">
        <w:rPr>
          <w:rFonts w:cs="Arial"/>
        </w:rPr>
        <w:t xml:space="preserve">The DSA with SHA3-224 mechanism, denoted </w:t>
      </w:r>
      <w:r w:rsidRPr="008D76B4">
        <w:rPr>
          <w:rFonts w:cs="Arial"/>
          <w:b/>
        </w:rPr>
        <w:t>CKM_DSA_SHA3_224</w:t>
      </w:r>
      <w:r w:rsidRPr="008D76B4">
        <w:rPr>
          <w:rFonts w:cs="Arial"/>
        </w:rPr>
        <w:t>, is a mechanism for single- and multiple-part signatures and verification based on the Digital Signature Algorithm defined in FIPS PUB 186-4.  This mechanism computes the entire DSA specification, including the hashing with SHA3-224.</w:t>
      </w:r>
    </w:p>
    <w:p w14:paraId="581766C3"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14CE2002" w14:textId="77777777" w:rsidR="00331BF0" w:rsidRPr="008D76B4" w:rsidRDefault="00331BF0" w:rsidP="00331BF0">
      <w:pPr>
        <w:rPr>
          <w:rFonts w:cs="Arial"/>
        </w:rPr>
      </w:pPr>
      <w:r w:rsidRPr="008D76B4">
        <w:rPr>
          <w:rFonts w:cs="Arial"/>
        </w:rPr>
        <w:t>This mechanism does not have a parameter.</w:t>
      </w:r>
    </w:p>
    <w:p w14:paraId="42AEA60C" w14:textId="77777777" w:rsidR="00331BF0" w:rsidRPr="008D76B4" w:rsidRDefault="00331BF0" w:rsidP="00331BF0">
      <w:r w:rsidRPr="008D76B4">
        <w:rPr>
          <w:rFonts w:cs="Arial"/>
        </w:rPr>
        <w:t>Constraints on key types and the length of data are summarized in the following table:</w:t>
      </w:r>
    </w:p>
    <w:p w14:paraId="4124F27A" w14:textId="04BA05B2" w:rsidR="00331BF0" w:rsidRPr="008D76B4" w:rsidRDefault="00331BF0" w:rsidP="00331BF0">
      <w:pPr>
        <w:pStyle w:val="Caption"/>
        <w:rPr>
          <w:rFonts w:cs="Arial"/>
          <w:b/>
          <w:sz w:val="20"/>
        </w:rPr>
      </w:pPr>
      <w:bookmarkStart w:id="3045" w:name="_Toc2585339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59</w:t>
      </w:r>
      <w:r w:rsidRPr="008D76B4">
        <w:rPr>
          <w:szCs w:val="18"/>
        </w:rPr>
        <w:fldChar w:fldCharType="end"/>
      </w:r>
      <w:r w:rsidRPr="008D76B4">
        <w:t>, DSA with SHA3-224: Key And Data Length</w:t>
      </w:r>
      <w:bookmarkEnd w:id="3045"/>
    </w:p>
    <w:tbl>
      <w:tblPr>
        <w:tblW w:w="0" w:type="auto"/>
        <w:tblInd w:w="108" w:type="dxa"/>
        <w:tblLayout w:type="fixed"/>
        <w:tblLook w:val="0000" w:firstRow="0" w:lastRow="0" w:firstColumn="0" w:lastColumn="0" w:noHBand="0" w:noVBand="0"/>
      </w:tblPr>
      <w:tblGrid>
        <w:gridCol w:w="1710"/>
        <w:gridCol w:w="1917"/>
        <w:gridCol w:w="1413"/>
        <w:gridCol w:w="1830"/>
      </w:tblGrid>
      <w:tr w:rsidR="00331BF0" w:rsidRPr="008D76B4" w14:paraId="3C61795F" w14:textId="77777777" w:rsidTr="007B527B">
        <w:trPr>
          <w:tblHeader/>
        </w:trPr>
        <w:tc>
          <w:tcPr>
            <w:tcW w:w="1710" w:type="dxa"/>
            <w:tcBorders>
              <w:top w:val="single" w:sz="12" w:space="0" w:color="000000"/>
              <w:left w:val="single" w:sz="12" w:space="0" w:color="000000"/>
              <w:bottom w:val="single" w:sz="6" w:space="0" w:color="000000"/>
            </w:tcBorders>
            <w:shd w:val="clear" w:color="auto" w:fill="auto"/>
          </w:tcPr>
          <w:p w14:paraId="4176FD2D"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0CDB6C6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58DBA3E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30" w:type="dxa"/>
            <w:tcBorders>
              <w:top w:val="single" w:sz="12" w:space="0" w:color="000000"/>
              <w:left w:val="single" w:sz="6" w:space="0" w:color="000000"/>
              <w:bottom w:val="single" w:sz="6" w:space="0" w:color="000000"/>
              <w:right w:val="single" w:sz="12" w:space="0" w:color="000000"/>
            </w:tcBorders>
            <w:shd w:val="clear" w:color="auto" w:fill="auto"/>
          </w:tcPr>
          <w:p w14:paraId="7D2CD7D8" w14:textId="77777777" w:rsidR="00331BF0" w:rsidRPr="008D76B4" w:rsidRDefault="00331BF0" w:rsidP="007B527B">
            <w:pPr>
              <w:pStyle w:val="Table"/>
              <w:keepNext/>
              <w:jc w:val="center"/>
            </w:pPr>
            <w:r w:rsidRPr="008D76B4">
              <w:rPr>
                <w:rFonts w:ascii="Arial" w:hAnsi="Arial" w:cs="Arial"/>
                <w:b/>
                <w:sz w:val="20"/>
              </w:rPr>
              <w:t>Output length</w:t>
            </w:r>
          </w:p>
        </w:tc>
      </w:tr>
      <w:tr w:rsidR="00331BF0" w:rsidRPr="008D76B4" w14:paraId="20562D48" w14:textId="77777777" w:rsidTr="007B527B">
        <w:tc>
          <w:tcPr>
            <w:tcW w:w="1710" w:type="dxa"/>
            <w:tcBorders>
              <w:left w:val="single" w:sz="12" w:space="0" w:color="000000"/>
              <w:bottom w:val="single" w:sz="6" w:space="0" w:color="000000"/>
            </w:tcBorders>
            <w:shd w:val="clear" w:color="auto" w:fill="auto"/>
          </w:tcPr>
          <w:p w14:paraId="027A0DC1"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17" w:type="dxa"/>
            <w:tcBorders>
              <w:left w:val="single" w:sz="6" w:space="0" w:color="000000"/>
              <w:bottom w:val="single" w:sz="6" w:space="0" w:color="000000"/>
            </w:tcBorders>
            <w:shd w:val="clear" w:color="auto" w:fill="auto"/>
          </w:tcPr>
          <w:p w14:paraId="1F6E493B" w14:textId="77777777" w:rsidR="00331BF0" w:rsidRPr="008D76B4" w:rsidRDefault="00331BF0" w:rsidP="007B527B">
            <w:pPr>
              <w:pStyle w:val="Table"/>
              <w:keepNext/>
              <w:rPr>
                <w:rFonts w:ascii="Arial" w:hAnsi="Arial" w:cs="Arial"/>
                <w:sz w:val="20"/>
              </w:rPr>
            </w:pPr>
            <w:r w:rsidRPr="008D76B4">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64FC250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30" w:type="dxa"/>
            <w:tcBorders>
              <w:left w:val="single" w:sz="6" w:space="0" w:color="000000"/>
              <w:bottom w:val="single" w:sz="6" w:space="0" w:color="000000"/>
              <w:right w:val="single" w:sz="12" w:space="0" w:color="000000"/>
            </w:tcBorders>
            <w:shd w:val="clear" w:color="auto" w:fill="auto"/>
          </w:tcPr>
          <w:p w14:paraId="3825E1DA" w14:textId="77777777" w:rsidR="00331BF0" w:rsidRPr="008D76B4" w:rsidRDefault="00331BF0" w:rsidP="007B527B">
            <w:pPr>
              <w:pStyle w:val="Table"/>
              <w:keepNext/>
              <w:jc w:val="center"/>
            </w:pPr>
            <w:r w:rsidRPr="008D76B4">
              <w:rPr>
                <w:rFonts w:ascii="Arial" w:hAnsi="Arial" w:cs="Arial"/>
                <w:sz w:val="20"/>
              </w:rPr>
              <w:t>2*subprime length</w:t>
            </w:r>
          </w:p>
        </w:tc>
      </w:tr>
      <w:tr w:rsidR="00331BF0" w:rsidRPr="008D76B4" w14:paraId="7A2D4E40" w14:textId="77777777" w:rsidTr="007B527B">
        <w:tc>
          <w:tcPr>
            <w:tcW w:w="1710" w:type="dxa"/>
            <w:tcBorders>
              <w:left w:val="single" w:sz="12" w:space="0" w:color="000000"/>
              <w:bottom w:val="single" w:sz="12" w:space="0" w:color="000000"/>
            </w:tcBorders>
            <w:shd w:val="clear" w:color="auto" w:fill="auto"/>
          </w:tcPr>
          <w:p w14:paraId="2513E8C4"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17" w:type="dxa"/>
            <w:tcBorders>
              <w:left w:val="single" w:sz="6" w:space="0" w:color="000000"/>
              <w:bottom w:val="single" w:sz="12" w:space="0" w:color="000000"/>
            </w:tcBorders>
            <w:shd w:val="clear" w:color="auto" w:fill="auto"/>
          </w:tcPr>
          <w:p w14:paraId="07D5773B" w14:textId="77777777" w:rsidR="00331BF0" w:rsidRPr="008D76B4" w:rsidRDefault="00331BF0" w:rsidP="007B527B">
            <w:pPr>
              <w:pStyle w:val="Table"/>
              <w:keepNext/>
              <w:rPr>
                <w:rFonts w:ascii="Arial" w:hAnsi="Arial" w:cs="Arial"/>
                <w:sz w:val="20"/>
              </w:rPr>
            </w:pPr>
            <w:r w:rsidRPr="008D76B4">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234BC59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2*subprime length</w:t>
            </w:r>
            <w:r w:rsidRPr="008D76B4">
              <w:rPr>
                <w:rFonts w:ascii="Arial" w:hAnsi="Arial" w:cs="Arial"/>
                <w:sz w:val="20"/>
                <w:vertAlign w:val="superscript"/>
              </w:rPr>
              <w:t>2</w:t>
            </w:r>
          </w:p>
        </w:tc>
        <w:tc>
          <w:tcPr>
            <w:tcW w:w="1830" w:type="dxa"/>
            <w:tcBorders>
              <w:left w:val="single" w:sz="6" w:space="0" w:color="000000"/>
              <w:bottom w:val="single" w:sz="12" w:space="0" w:color="000000"/>
              <w:right w:val="single" w:sz="12" w:space="0" w:color="000000"/>
            </w:tcBorders>
            <w:shd w:val="clear" w:color="auto" w:fill="auto"/>
          </w:tcPr>
          <w:p w14:paraId="2CE8CDD6" w14:textId="77777777" w:rsidR="00331BF0" w:rsidRPr="008D76B4" w:rsidRDefault="00331BF0" w:rsidP="007B527B">
            <w:pPr>
              <w:pStyle w:val="Table"/>
              <w:keepNext/>
              <w:jc w:val="center"/>
            </w:pPr>
            <w:r w:rsidRPr="008D76B4">
              <w:rPr>
                <w:rFonts w:ascii="Arial" w:hAnsi="Arial" w:cs="Arial"/>
                <w:sz w:val="20"/>
              </w:rPr>
              <w:t>N/A</w:t>
            </w:r>
          </w:p>
        </w:tc>
      </w:tr>
    </w:tbl>
    <w:p w14:paraId="371FE057" w14:textId="77777777" w:rsidR="00331BF0" w:rsidRPr="008D76B4" w:rsidRDefault="00331BF0" w:rsidP="00331BF0">
      <w:pPr>
        <w:rPr>
          <w:rFonts w:cs="Arial"/>
        </w:rPr>
      </w:pPr>
      <w:r w:rsidRPr="008D76B4">
        <w:rPr>
          <w:rFonts w:cs="Arial"/>
          <w:vertAlign w:val="superscript"/>
        </w:rPr>
        <w:t>2</w:t>
      </w:r>
      <w:r w:rsidRPr="008D76B4">
        <w:rPr>
          <w:rFonts w:cs="Arial"/>
        </w:rPr>
        <w:t xml:space="preserve"> Data length, signature length.</w:t>
      </w:r>
    </w:p>
    <w:p w14:paraId="5CEE4371" w14:textId="77777777" w:rsidR="00331BF0" w:rsidRPr="008D76B4" w:rsidRDefault="00331BF0" w:rsidP="00331BF0">
      <w:pPr>
        <w:tabs>
          <w:tab w:val="left" w:pos="0"/>
        </w:tabs>
        <w:spacing w:before="240" w:after="240"/>
        <w:jc w:val="both"/>
      </w:pPr>
      <w:r w:rsidRPr="008D76B4">
        <w:rPr>
          <w:rFonts w:cs="Arial"/>
        </w:rPr>
        <w:t xml:space="preserve">For this mechanism, the </w:t>
      </w:r>
      <w:r w:rsidRPr="008D76B4">
        <w:rPr>
          <w:rFonts w:cs="Arial"/>
          <w:i/>
        </w:rPr>
        <w:t>ulMinKeySize</w:t>
      </w:r>
      <w:r w:rsidRPr="008D76B4">
        <w:rPr>
          <w:rFonts w:cs="Arial"/>
        </w:rPr>
        <w:t xml:space="preserve"> and </w:t>
      </w:r>
      <w:r w:rsidRPr="008D76B4">
        <w:rPr>
          <w:rFonts w:cs="Arial"/>
          <w:i/>
        </w:rPr>
        <w:t>ulMaxKeySize</w:t>
      </w:r>
      <w:r w:rsidRPr="008D76B4">
        <w:rPr>
          <w:rFonts w:cs="Arial"/>
        </w:rPr>
        <w:t xml:space="preserve"> fields of the </w:t>
      </w:r>
      <w:r w:rsidRPr="008D76B4">
        <w:rPr>
          <w:rFonts w:cs="Arial"/>
          <w:b/>
        </w:rPr>
        <w:t>CK_MECHANISM_INFO</w:t>
      </w:r>
      <w:r w:rsidRPr="008D76B4">
        <w:rPr>
          <w:rFonts w:cs="Arial"/>
        </w:rPr>
        <w:t xml:space="preserve"> structure specify the supported range of DSA prime sizes, in bits.</w:t>
      </w:r>
    </w:p>
    <w:p w14:paraId="3B9E3E16" w14:textId="77777777" w:rsidR="00331BF0" w:rsidRPr="008D76B4" w:rsidRDefault="00331BF0" w:rsidP="000234AE">
      <w:pPr>
        <w:pStyle w:val="Heading3"/>
        <w:numPr>
          <w:ilvl w:val="2"/>
          <w:numId w:val="2"/>
        </w:numPr>
        <w:tabs>
          <w:tab w:val="num" w:pos="720"/>
        </w:tabs>
      </w:pPr>
      <w:bookmarkStart w:id="3046" w:name="_Toc8118111"/>
      <w:bookmarkStart w:id="3047" w:name="_Toc30061174"/>
      <w:bookmarkStart w:id="3048" w:name="_Toc90376427"/>
      <w:bookmarkStart w:id="3049" w:name="_Toc111203412"/>
      <w:r w:rsidRPr="008D76B4">
        <w:lastRenderedPageBreak/>
        <w:t>DSA with SHA3-256</w:t>
      </w:r>
      <w:bookmarkEnd w:id="3046"/>
      <w:bookmarkEnd w:id="3047"/>
      <w:bookmarkEnd w:id="3048"/>
      <w:bookmarkEnd w:id="3049"/>
    </w:p>
    <w:p w14:paraId="40C0AB62" w14:textId="77777777" w:rsidR="00331BF0" w:rsidRPr="008D76B4" w:rsidRDefault="00331BF0" w:rsidP="00331BF0">
      <w:pPr>
        <w:rPr>
          <w:rFonts w:cs="Arial"/>
        </w:rPr>
      </w:pPr>
      <w:r w:rsidRPr="008D76B4">
        <w:rPr>
          <w:rFonts w:cs="Arial"/>
        </w:rPr>
        <w:t xml:space="preserve">The DSA with SHA3-256 mechanism, denoted </w:t>
      </w:r>
      <w:r w:rsidRPr="008D76B4">
        <w:rPr>
          <w:rFonts w:cs="Arial"/>
          <w:b/>
        </w:rPr>
        <w:t>CKM_DSA_SHA3_256</w:t>
      </w:r>
      <w:r w:rsidRPr="008D76B4">
        <w:rPr>
          <w:rFonts w:cs="Arial"/>
        </w:rPr>
        <w:t>, is a mechanism for single- and multiple-part signatures and verification based on the Digital Signature Algorithm defined in FIPS PUB 186-4.  This mechanism computes the entire DSA specification, including the hashing with SHA3-256.</w:t>
      </w:r>
    </w:p>
    <w:p w14:paraId="3A7B9CD4"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333C3CC5" w14:textId="77777777" w:rsidR="00331BF0" w:rsidRPr="008D76B4" w:rsidRDefault="00331BF0" w:rsidP="00331BF0">
      <w:pPr>
        <w:rPr>
          <w:rFonts w:cs="Arial"/>
        </w:rPr>
      </w:pPr>
      <w:r w:rsidRPr="008D76B4">
        <w:rPr>
          <w:rFonts w:cs="Arial"/>
        </w:rPr>
        <w:t>This mechanism does not have a parameter.</w:t>
      </w:r>
    </w:p>
    <w:p w14:paraId="28F41D8C" w14:textId="77777777" w:rsidR="00331BF0" w:rsidRPr="008D76B4" w:rsidRDefault="00331BF0" w:rsidP="00331BF0">
      <w:r w:rsidRPr="008D76B4">
        <w:rPr>
          <w:rFonts w:cs="Arial"/>
        </w:rPr>
        <w:t>Constraints on key types and the length of data are summarized in the following table:</w:t>
      </w:r>
    </w:p>
    <w:p w14:paraId="381E3E61" w14:textId="148EC355" w:rsidR="00331BF0" w:rsidRPr="008D76B4" w:rsidRDefault="00331BF0" w:rsidP="00331BF0">
      <w:pPr>
        <w:pStyle w:val="Caption"/>
        <w:rPr>
          <w:rFonts w:cs="Arial"/>
          <w:b/>
          <w:sz w:val="20"/>
        </w:rPr>
      </w:pPr>
      <w:bookmarkStart w:id="3050" w:name="_Toc2585339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60</w:t>
      </w:r>
      <w:r w:rsidRPr="008D76B4">
        <w:rPr>
          <w:szCs w:val="18"/>
        </w:rPr>
        <w:fldChar w:fldCharType="end"/>
      </w:r>
      <w:r w:rsidRPr="008D76B4">
        <w:t>, DSA with SHA3-256: Key And Data Length</w:t>
      </w:r>
      <w:bookmarkEnd w:id="3050"/>
    </w:p>
    <w:tbl>
      <w:tblPr>
        <w:tblW w:w="0" w:type="auto"/>
        <w:tblInd w:w="108" w:type="dxa"/>
        <w:tblLayout w:type="fixed"/>
        <w:tblLook w:val="0000" w:firstRow="0" w:lastRow="0" w:firstColumn="0" w:lastColumn="0" w:noHBand="0" w:noVBand="0"/>
      </w:tblPr>
      <w:tblGrid>
        <w:gridCol w:w="1710"/>
        <w:gridCol w:w="1917"/>
        <w:gridCol w:w="1413"/>
        <w:gridCol w:w="1680"/>
      </w:tblGrid>
      <w:tr w:rsidR="00331BF0" w:rsidRPr="008D76B4" w14:paraId="783F52B7" w14:textId="77777777" w:rsidTr="007B527B">
        <w:trPr>
          <w:tblHeader/>
        </w:trPr>
        <w:tc>
          <w:tcPr>
            <w:tcW w:w="1710" w:type="dxa"/>
            <w:tcBorders>
              <w:top w:val="single" w:sz="12" w:space="0" w:color="000000"/>
              <w:left w:val="single" w:sz="12" w:space="0" w:color="000000"/>
              <w:bottom w:val="single" w:sz="6" w:space="0" w:color="000000"/>
            </w:tcBorders>
            <w:shd w:val="clear" w:color="auto" w:fill="auto"/>
          </w:tcPr>
          <w:p w14:paraId="7B4BE3C1"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296D5F1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63E6F36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680" w:type="dxa"/>
            <w:tcBorders>
              <w:top w:val="single" w:sz="12" w:space="0" w:color="000000"/>
              <w:left w:val="single" w:sz="6" w:space="0" w:color="000000"/>
              <w:bottom w:val="single" w:sz="6" w:space="0" w:color="000000"/>
              <w:right w:val="single" w:sz="12" w:space="0" w:color="000000"/>
            </w:tcBorders>
            <w:shd w:val="clear" w:color="auto" w:fill="auto"/>
          </w:tcPr>
          <w:p w14:paraId="2E150A77" w14:textId="77777777" w:rsidR="00331BF0" w:rsidRPr="008D76B4" w:rsidRDefault="00331BF0" w:rsidP="007B527B">
            <w:pPr>
              <w:pStyle w:val="Table"/>
              <w:keepNext/>
              <w:jc w:val="center"/>
            </w:pPr>
            <w:r w:rsidRPr="008D76B4">
              <w:rPr>
                <w:rFonts w:ascii="Arial" w:hAnsi="Arial" w:cs="Arial"/>
                <w:b/>
                <w:sz w:val="20"/>
              </w:rPr>
              <w:t>Output length</w:t>
            </w:r>
          </w:p>
        </w:tc>
      </w:tr>
      <w:tr w:rsidR="00331BF0" w:rsidRPr="008D76B4" w14:paraId="1488FA9D" w14:textId="77777777" w:rsidTr="007B527B">
        <w:tc>
          <w:tcPr>
            <w:tcW w:w="1710" w:type="dxa"/>
            <w:tcBorders>
              <w:left w:val="single" w:sz="12" w:space="0" w:color="000000"/>
              <w:bottom w:val="single" w:sz="6" w:space="0" w:color="000000"/>
            </w:tcBorders>
            <w:shd w:val="clear" w:color="auto" w:fill="auto"/>
          </w:tcPr>
          <w:p w14:paraId="30552E5E"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17" w:type="dxa"/>
            <w:tcBorders>
              <w:left w:val="single" w:sz="6" w:space="0" w:color="000000"/>
              <w:bottom w:val="single" w:sz="6" w:space="0" w:color="000000"/>
            </w:tcBorders>
            <w:shd w:val="clear" w:color="auto" w:fill="auto"/>
          </w:tcPr>
          <w:p w14:paraId="4EE0979A" w14:textId="77777777" w:rsidR="00331BF0" w:rsidRPr="008D76B4" w:rsidRDefault="00331BF0" w:rsidP="007B527B">
            <w:pPr>
              <w:pStyle w:val="Table"/>
              <w:keepNext/>
              <w:rPr>
                <w:rFonts w:ascii="Arial" w:hAnsi="Arial" w:cs="Arial"/>
                <w:sz w:val="20"/>
              </w:rPr>
            </w:pPr>
            <w:r w:rsidRPr="008D76B4">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1924C56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680" w:type="dxa"/>
            <w:tcBorders>
              <w:left w:val="single" w:sz="6" w:space="0" w:color="000000"/>
              <w:bottom w:val="single" w:sz="6" w:space="0" w:color="000000"/>
              <w:right w:val="single" w:sz="12" w:space="0" w:color="000000"/>
            </w:tcBorders>
            <w:shd w:val="clear" w:color="auto" w:fill="auto"/>
          </w:tcPr>
          <w:p w14:paraId="32B63E83" w14:textId="77777777" w:rsidR="00331BF0" w:rsidRPr="008D76B4" w:rsidRDefault="00331BF0" w:rsidP="007B527B">
            <w:pPr>
              <w:pStyle w:val="Table"/>
              <w:keepNext/>
              <w:jc w:val="center"/>
            </w:pPr>
            <w:r w:rsidRPr="008D76B4">
              <w:rPr>
                <w:rFonts w:ascii="Arial" w:hAnsi="Arial" w:cs="Arial"/>
                <w:sz w:val="20"/>
              </w:rPr>
              <w:t>2*subprime length</w:t>
            </w:r>
          </w:p>
        </w:tc>
      </w:tr>
      <w:tr w:rsidR="00331BF0" w:rsidRPr="008D76B4" w14:paraId="27A9475B" w14:textId="77777777" w:rsidTr="007B527B">
        <w:tc>
          <w:tcPr>
            <w:tcW w:w="1710" w:type="dxa"/>
            <w:tcBorders>
              <w:left w:val="single" w:sz="12" w:space="0" w:color="000000"/>
              <w:bottom w:val="single" w:sz="12" w:space="0" w:color="000000"/>
            </w:tcBorders>
            <w:shd w:val="clear" w:color="auto" w:fill="auto"/>
          </w:tcPr>
          <w:p w14:paraId="66031666"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17" w:type="dxa"/>
            <w:tcBorders>
              <w:left w:val="single" w:sz="6" w:space="0" w:color="000000"/>
              <w:bottom w:val="single" w:sz="12" w:space="0" w:color="000000"/>
            </w:tcBorders>
            <w:shd w:val="clear" w:color="auto" w:fill="auto"/>
          </w:tcPr>
          <w:p w14:paraId="1F7F3E31" w14:textId="77777777" w:rsidR="00331BF0" w:rsidRPr="008D76B4" w:rsidRDefault="00331BF0" w:rsidP="007B527B">
            <w:pPr>
              <w:pStyle w:val="Table"/>
              <w:keepNext/>
              <w:rPr>
                <w:rFonts w:ascii="Arial" w:hAnsi="Arial" w:cs="Arial"/>
                <w:sz w:val="20"/>
              </w:rPr>
            </w:pPr>
            <w:r w:rsidRPr="008D76B4">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6F81B04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2*subprime length</w:t>
            </w:r>
            <w:r w:rsidRPr="008D76B4">
              <w:rPr>
                <w:rFonts w:ascii="Arial" w:hAnsi="Arial" w:cs="Arial"/>
                <w:sz w:val="20"/>
                <w:vertAlign w:val="superscript"/>
              </w:rPr>
              <w:t>2</w:t>
            </w:r>
          </w:p>
        </w:tc>
        <w:tc>
          <w:tcPr>
            <w:tcW w:w="1680" w:type="dxa"/>
            <w:tcBorders>
              <w:left w:val="single" w:sz="6" w:space="0" w:color="000000"/>
              <w:bottom w:val="single" w:sz="12" w:space="0" w:color="000000"/>
              <w:right w:val="single" w:sz="12" w:space="0" w:color="000000"/>
            </w:tcBorders>
            <w:shd w:val="clear" w:color="auto" w:fill="auto"/>
          </w:tcPr>
          <w:p w14:paraId="5D552CEC" w14:textId="77777777" w:rsidR="00331BF0" w:rsidRPr="008D76B4" w:rsidRDefault="00331BF0" w:rsidP="007B527B">
            <w:pPr>
              <w:pStyle w:val="Table"/>
              <w:keepNext/>
              <w:jc w:val="center"/>
            </w:pPr>
            <w:r w:rsidRPr="008D76B4">
              <w:rPr>
                <w:rFonts w:ascii="Arial" w:hAnsi="Arial" w:cs="Arial"/>
                <w:sz w:val="20"/>
              </w:rPr>
              <w:t>N/A</w:t>
            </w:r>
          </w:p>
        </w:tc>
      </w:tr>
    </w:tbl>
    <w:p w14:paraId="24233DEF"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vertAlign w:val="superscript"/>
        </w:rPr>
        <w:t>2</w:t>
      </w:r>
      <w:r w:rsidRPr="008D76B4">
        <w:rPr>
          <w:rFonts w:cs="Arial"/>
        </w:rPr>
        <w:t xml:space="preserve"> Data length, signature length.</w:t>
      </w:r>
    </w:p>
    <w:p w14:paraId="770BC56D" w14:textId="77777777" w:rsidR="00331BF0" w:rsidRPr="008D76B4" w:rsidRDefault="00331BF0" w:rsidP="000234AE">
      <w:pPr>
        <w:pStyle w:val="Heading3"/>
        <w:numPr>
          <w:ilvl w:val="2"/>
          <w:numId w:val="2"/>
        </w:numPr>
        <w:tabs>
          <w:tab w:val="num" w:pos="720"/>
        </w:tabs>
      </w:pPr>
      <w:bookmarkStart w:id="3051" w:name="_Toc8118112"/>
      <w:bookmarkStart w:id="3052" w:name="_Toc30061175"/>
      <w:bookmarkStart w:id="3053" w:name="_Toc90376428"/>
      <w:bookmarkStart w:id="3054" w:name="_Toc111203413"/>
      <w:r w:rsidRPr="008D76B4">
        <w:t>DSA with SHA3-384</w:t>
      </w:r>
      <w:bookmarkEnd w:id="3051"/>
      <w:bookmarkEnd w:id="3052"/>
      <w:bookmarkEnd w:id="3053"/>
      <w:bookmarkEnd w:id="3054"/>
    </w:p>
    <w:p w14:paraId="19A1CB01" w14:textId="77777777" w:rsidR="00331BF0" w:rsidRPr="008D76B4" w:rsidRDefault="00331BF0" w:rsidP="00331BF0">
      <w:pPr>
        <w:rPr>
          <w:rFonts w:cs="Arial"/>
        </w:rPr>
      </w:pPr>
      <w:r w:rsidRPr="008D76B4">
        <w:rPr>
          <w:rFonts w:cs="Arial"/>
        </w:rPr>
        <w:t xml:space="preserve">The DSA with SHA3-384 mechanism, denoted </w:t>
      </w:r>
      <w:r w:rsidRPr="008D76B4">
        <w:rPr>
          <w:rFonts w:cs="Arial"/>
          <w:b/>
        </w:rPr>
        <w:t>CKM_DSA_SHA3_384</w:t>
      </w:r>
      <w:r w:rsidRPr="008D76B4">
        <w:rPr>
          <w:rFonts w:cs="Arial"/>
        </w:rPr>
        <w:t>, is a mechanism for single- and multiple-part signatures and verification based on the Digital Signature Algorithm defined in FIPS PUB 186-4.  This mechanism computes the entire DSA specification, including the hashing with SHA3-384.</w:t>
      </w:r>
    </w:p>
    <w:p w14:paraId="6EF5A81F"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613FA765" w14:textId="77777777" w:rsidR="00331BF0" w:rsidRPr="008D76B4" w:rsidRDefault="00331BF0" w:rsidP="00331BF0">
      <w:pPr>
        <w:rPr>
          <w:rFonts w:cs="Arial"/>
        </w:rPr>
      </w:pPr>
      <w:r w:rsidRPr="008D76B4">
        <w:rPr>
          <w:rFonts w:cs="Arial"/>
        </w:rPr>
        <w:t>This mechanism does not have a parameter.</w:t>
      </w:r>
    </w:p>
    <w:p w14:paraId="6205AA87" w14:textId="77777777" w:rsidR="00331BF0" w:rsidRPr="008D76B4" w:rsidRDefault="00331BF0" w:rsidP="00331BF0">
      <w:r w:rsidRPr="008D76B4">
        <w:rPr>
          <w:rFonts w:cs="Arial"/>
        </w:rPr>
        <w:t>Constraints on key types and the length of data are summarized in the following table:</w:t>
      </w:r>
    </w:p>
    <w:p w14:paraId="0E6BD8E9" w14:textId="03075C1B" w:rsidR="00331BF0" w:rsidRPr="008D76B4" w:rsidRDefault="00331BF0" w:rsidP="00331BF0">
      <w:pPr>
        <w:pStyle w:val="Caption"/>
        <w:rPr>
          <w:rFonts w:cs="Arial"/>
          <w:b/>
          <w:sz w:val="20"/>
        </w:rPr>
      </w:pPr>
      <w:bookmarkStart w:id="3055" w:name="_Toc2585339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61</w:t>
      </w:r>
      <w:r w:rsidRPr="008D76B4">
        <w:rPr>
          <w:szCs w:val="18"/>
        </w:rPr>
        <w:fldChar w:fldCharType="end"/>
      </w:r>
      <w:r w:rsidRPr="008D76B4">
        <w:t>, DSA with SHA3-384: Key And Data Length</w:t>
      </w:r>
      <w:bookmarkEnd w:id="3055"/>
    </w:p>
    <w:tbl>
      <w:tblPr>
        <w:tblW w:w="0" w:type="auto"/>
        <w:tblInd w:w="108" w:type="dxa"/>
        <w:tblLayout w:type="fixed"/>
        <w:tblLook w:val="0000" w:firstRow="0" w:lastRow="0" w:firstColumn="0" w:lastColumn="0" w:noHBand="0" w:noVBand="0"/>
      </w:tblPr>
      <w:tblGrid>
        <w:gridCol w:w="1710"/>
        <w:gridCol w:w="1917"/>
        <w:gridCol w:w="1413"/>
        <w:gridCol w:w="1680"/>
      </w:tblGrid>
      <w:tr w:rsidR="00331BF0" w:rsidRPr="008D76B4" w14:paraId="7B64EADA" w14:textId="77777777" w:rsidTr="007B527B">
        <w:trPr>
          <w:tblHeader/>
        </w:trPr>
        <w:tc>
          <w:tcPr>
            <w:tcW w:w="1710" w:type="dxa"/>
            <w:tcBorders>
              <w:top w:val="single" w:sz="12" w:space="0" w:color="000000"/>
              <w:left w:val="single" w:sz="12" w:space="0" w:color="000000"/>
              <w:bottom w:val="single" w:sz="6" w:space="0" w:color="000000"/>
            </w:tcBorders>
            <w:shd w:val="clear" w:color="auto" w:fill="auto"/>
          </w:tcPr>
          <w:p w14:paraId="5A6D0A48"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2430495E"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6B7B737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680" w:type="dxa"/>
            <w:tcBorders>
              <w:top w:val="single" w:sz="12" w:space="0" w:color="000000"/>
              <w:left w:val="single" w:sz="6" w:space="0" w:color="000000"/>
              <w:bottom w:val="single" w:sz="6" w:space="0" w:color="000000"/>
              <w:right w:val="single" w:sz="12" w:space="0" w:color="000000"/>
            </w:tcBorders>
            <w:shd w:val="clear" w:color="auto" w:fill="auto"/>
          </w:tcPr>
          <w:p w14:paraId="7A0A622A" w14:textId="77777777" w:rsidR="00331BF0" w:rsidRPr="008D76B4" w:rsidRDefault="00331BF0" w:rsidP="007B527B">
            <w:pPr>
              <w:pStyle w:val="Table"/>
              <w:keepNext/>
              <w:jc w:val="center"/>
            </w:pPr>
            <w:r w:rsidRPr="008D76B4">
              <w:rPr>
                <w:rFonts w:ascii="Arial" w:hAnsi="Arial" w:cs="Arial"/>
                <w:b/>
                <w:sz w:val="20"/>
              </w:rPr>
              <w:t>Output length</w:t>
            </w:r>
          </w:p>
        </w:tc>
      </w:tr>
      <w:tr w:rsidR="00331BF0" w:rsidRPr="008D76B4" w14:paraId="052B0416" w14:textId="77777777" w:rsidTr="007B527B">
        <w:tc>
          <w:tcPr>
            <w:tcW w:w="1710" w:type="dxa"/>
            <w:tcBorders>
              <w:left w:val="single" w:sz="12" w:space="0" w:color="000000"/>
              <w:bottom w:val="single" w:sz="6" w:space="0" w:color="000000"/>
            </w:tcBorders>
            <w:shd w:val="clear" w:color="auto" w:fill="auto"/>
          </w:tcPr>
          <w:p w14:paraId="6992A84D"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17" w:type="dxa"/>
            <w:tcBorders>
              <w:left w:val="single" w:sz="6" w:space="0" w:color="000000"/>
              <w:bottom w:val="single" w:sz="6" w:space="0" w:color="000000"/>
            </w:tcBorders>
            <w:shd w:val="clear" w:color="auto" w:fill="auto"/>
          </w:tcPr>
          <w:p w14:paraId="3A4F7C99" w14:textId="77777777" w:rsidR="00331BF0" w:rsidRPr="008D76B4" w:rsidRDefault="00331BF0" w:rsidP="007B527B">
            <w:pPr>
              <w:pStyle w:val="Table"/>
              <w:keepNext/>
              <w:rPr>
                <w:rFonts w:ascii="Arial" w:hAnsi="Arial" w:cs="Arial"/>
                <w:sz w:val="20"/>
              </w:rPr>
            </w:pPr>
            <w:r w:rsidRPr="008D76B4">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166BBF4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680" w:type="dxa"/>
            <w:tcBorders>
              <w:left w:val="single" w:sz="6" w:space="0" w:color="000000"/>
              <w:bottom w:val="single" w:sz="6" w:space="0" w:color="000000"/>
              <w:right w:val="single" w:sz="12" w:space="0" w:color="000000"/>
            </w:tcBorders>
            <w:shd w:val="clear" w:color="auto" w:fill="auto"/>
          </w:tcPr>
          <w:p w14:paraId="3E956AB2" w14:textId="77777777" w:rsidR="00331BF0" w:rsidRPr="008D76B4" w:rsidRDefault="00331BF0" w:rsidP="007B527B">
            <w:pPr>
              <w:pStyle w:val="Table"/>
              <w:keepNext/>
              <w:jc w:val="center"/>
            </w:pPr>
            <w:r w:rsidRPr="008D76B4">
              <w:rPr>
                <w:rFonts w:ascii="Arial" w:hAnsi="Arial" w:cs="Arial"/>
                <w:sz w:val="20"/>
              </w:rPr>
              <w:t>2*subprime length</w:t>
            </w:r>
          </w:p>
        </w:tc>
      </w:tr>
      <w:tr w:rsidR="00331BF0" w:rsidRPr="008D76B4" w14:paraId="198E24F4" w14:textId="77777777" w:rsidTr="007B527B">
        <w:tc>
          <w:tcPr>
            <w:tcW w:w="1710" w:type="dxa"/>
            <w:tcBorders>
              <w:left w:val="single" w:sz="12" w:space="0" w:color="000000"/>
              <w:bottom w:val="single" w:sz="12" w:space="0" w:color="000000"/>
            </w:tcBorders>
            <w:shd w:val="clear" w:color="auto" w:fill="auto"/>
          </w:tcPr>
          <w:p w14:paraId="5E48762A"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17" w:type="dxa"/>
            <w:tcBorders>
              <w:left w:val="single" w:sz="6" w:space="0" w:color="000000"/>
              <w:bottom w:val="single" w:sz="12" w:space="0" w:color="000000"/>
            </w:tcBorders>
            <w:shd w:val="clear" w:color="auto" w:fill="auto"/>
          </w:tcPr>
          <w:p w14:paraId="1CEA0F9D" w14:textId="77777777" w:rsidR="00331BF0" w:rsidRPr="008D76B4" w:rsidRDefault="00331BF0" w:rsidP="007B527B">
            <w:pPr>
              <w:pStyle w:val="Table"/>
              <w:keepNext/>
              <w:rPr>
                <w:rFonts w:ascii="Arial" w:hAnsi="Arial" w:cs="Arial"/>
                <w:sz w:val="20"/>
              </w:rPr>
            </w:pPr>
            <w:r w:rsidRPr="008D76B4">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5A65B22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2*subprime length</w:t>
            </w:r>
            <w:r w:rsidRPr="008D76B4">
              <w:rPr>
                <w:rFonts w:ascii="Arial" w:hAnsi="Arial" w:cs="Arial"/>
                <w:sz w:val="20"/>
                <w:vertAlign w:val="superscript"/>
              </w:rPr>
              <w:t>2</w:t>
            </w:r>
          </w:p>
        </w:tc>
        <w:tc>
          <w:tcPr>
            <w:tcW w:w="1680" w:type="dxa"/>
            <w:tcBorders>
              <w:left w:val="single" w:sz="6" w:space="0" w:color="000000"/>
              <w:bottom w:val="single" w:sz="12" w:space="0" w:color="000000"/>
              <w:right w:val="single" w:sz="12" w:space="0" w:color="000000"/>
            </w:tcBorders>
            <w:shd w:val="clear" w:color="auto" w:fill="auto"/>
          </w:tcPr>
          <w:p w14:paraId="0A70843F" w14:textId="77777777" w:rsidR="00331BF0" w:rsidRPr="008D76B4" w:rsidRDefault="00331BF0" w:rsidP="007B527B">
            <w:pPr>
              <w:pStyle w:val="Table"/>
              <w:keepNext/>
              <w:jc w:val="center"/>
            </w:pPr>
            <w:r w:rsidRPr="008D76B4">
              <w:rPr>
                <w:rFonts w:ascii="Arial" w:hAnsi="Arial" w:cs="Arial"/>
                <w:sz w:val="20"/>
              </w:rPr>
              <w:t>N/A</w:t>
            </w:r>
          </w:p>
        </w:tc>
      </w:tr>
    </w:tbl>
    <w:p w14:paraId="7D2C63BA"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vertAlign w:val="superscript"/>
        </w:rPr>
        <w:t>2</w:t>
      </w:r>
      <w:r w:rsidRPr="008D76B4">
        <w:rPr>
          <w:rFonts w:cs="Arial"/>
        </w:rPr>
        <w:t xml:space="preserve"> Data length, signature length.</w:t>
      </w:r>
    </w:p>
    <w:p w14:paraId="2AFAD487" w14:textId="77777777" w:rsidR="00331BF0" w:rsidRPr="008D76B4" w:rsidRDefault="00331BF0" w:rsidP="000234AE">
      <w:pPr>
        <w:pStyle w:val="Heading3"/>
        <w:numPr>
          <w:ilvl w:val="2"/>
          <w:numId w:val="2"/>
        </w:numPr>
        <w:tabs>
          <w:tab w:val="num" w:pos="720"/>
        </w:tabs>
      </w:pPr>
      <w:bookmarkStart w:id="3056" w:name="_Toc8118113"/>
      <w:bookmarkStart w:id="3057" w:name="_Toc30061176"/>
      <w:bookmarkStart w:id="3058" w:name="_Toc90376429"/>
      <w:bookmarkStart w:id="3059" w:name="_Toc111203414"/>
      <w:r w:rsidRPr="008D76B4">
        <w:t>DSA with SHA3-512</w:t>
      </w:r>
      <w:bookmarkEnd w:id="3056"/>
      <w:bookmarkEnd w:id="3057"/>
      <w:bookmarkEnd w:id="3058"/>
      <w:bookmarkEnd w:id="3059"/>
    </w:p>
    <w:p w14:paraId="73B7FF8E" w14:textId="77777777" w:rsidR="00331BF0" w:rsidRPr="008D76B4" w:rsidRDefault="00331BF0" w:rsidP="00331BF0">
      <w:pPr>
        <w:rPr>
          <w:rFonts w:cs="Arial"/>
        </w:rPr>
      </w:pPr>
      <w:r w:rsidRPr="008D76B4">
        <w:rPr>
          <w:rFonts w:cs="Arial"/>
        </w:rPr>
        <w:t xml:space="preserve">The DSA with SHA3-512 mechanism, denoted </w:t>
      </w:r>
      <w:r w:rsidRPr="008D76B4">
        <w:rPr>
          <w:rFonts w:cs="Arial"/>
          <w:b/>
        </w:rPr>
        <w:t>CKM_DSA_SHA3_512</w:t>
      </w:r>
      <w:r w:rsidRPr="008D76B4">
        <w:rPr>
          <w:rFonts w:cs="Arial"/>
        </w:rPr>
        <w:t>, is a mechanism for single- and multiple-part signatures and verification based on the Digital Signature Algorithm defined in FIPS PUB 186-4.  This mechanism computes the entire DSA specification, including the hashing with SH3A-512.</w:t>
      </w:r>
    </w:p>
    <w:p w14:paraId="74D3D37C" w14:textId="77777777" w:rsidR="00331BF0" w:rsidRPr="008D76B4" w:rsidRDefault="00331BF0" w:rsidP="00331BF0">
      <w:pPr>
        <w:rPr>
          <w:rFonts w:cs="Arial"/>
        </w:rPr>
      </w:pPr>
      <w:r w:rsidRPr="008D76B4">
        <w:rPr>
          <w:rFonts w:cs="Arial"/>
        </w:rPr>
        <w:t xml:space="preserve">For the purposes of this mechanism, a DSA signature is a string of length 2*subprime, corresponding to the concatenation of the DSA values </w:t>
      </w:r>
      <w:r w:rsidRPr="008D76B4">
        <w:rPr>
          <w:rFonts w:cs="Arial"/>
          <w:i/>
        </w:rPr>
        <w:t>r</w:t>
      </w:r>
      <w:r w:rsidRPr="008D76B4">
        <w:rPr>
          <w:rFonts w:cs="Arial"/>
        </w:rPr>
        <w:t xml:space="preserve"> and </w:t>
      </w:r>
      <w:r w:rsidRPr="008D76B4">
        <w:rPr>
          <w:rFonts w:cs="Arial"/>
          <w:i/>
        </w:rPr>
        <w:t>s</w:t>
      </w:r>
      <w:r w:rsidRPr="008D76B4">
        <w:rPr>
          <w:rFonts w:cs="Arial"/>
        </w:rPr>
        <w:t>, each represented most-significant byte first.</w:t>
      </w:r>
    </w:p>
    <w:p w14:paraId="7D652146" w14:textId="77777777" w:rsidR="00331BF0" w:rsidRPr="008D76B4" w:rsidRDefault="00331BF0" w:rsidP="00331BF0">
      <w:pPr>
        <w:rPr>
          <w:rFonts w:cs="Arial"/>
        </w:rPr>
      </w:pPr>
      <w:r w:rsidRPr="008D76B4">
        <w:rPr>
          <w:rFonts w:cs="Arial"/>
        </w:rPr>
        <w:t>This mechanism does not have a parameter.</w:t>
      </w:r>
    </w:p>
    <w:p w14:paraId="2BBA638E" w14:textId="77777777" w:rsidR="00331BF0" w:rsidRPr="008D76B4" w:rsidRDefault="00331BF0" w:rsidP="00331BF0">
      <w:r w:rsidRPr="008D76B4">
        <w:rPr>
          <w:rFonts w:cs="Arial"/>
        </w:rPr>
        <w:t>Constraints on key types and the length of data are summarized in the following table:</w:t>
      </w:r>
    </w:p>
    <w:p w14:paraId="288A126F" w14:textId="4C69317C" w:rsidR="00331BF0" w:rsidRPr="008D76B4" w:rsidRDefault="00331BF0" w:rsidP="00331BF0">
      <w:pPr>
        <w:pStyle w:val="Caption"/>
        <w:rPr>
          <w:rFonts w:cs="Arial"/>
          <w:b/>
          <w:sz w:val="20"/>
        </w:rPr>
      </w:pPr>
      <w:bookmarkStart w:id="3060" w:name="_Toc2585339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62</w:t>
      </w:r>
      <w:r w:rsidRPr="008D76B4">
        <w:rPr>
          <w:szCs w:val="18"/>
        </w:rPr>
        <w:fldChar w:fldCharType="end"/>
      </w:r>
      <w:r w:rsidRPr="008D76B4">
        <w:t>, DSA with SHA3-512: Key And Data Length</w:t>
      </w:r>
      <w:bookmarkEnd w:id="3060"/>
    </w:p>
    <w:tbl>
      <w:tblPr>
        <w:tblW w:w="0" w:type="auto"/>
        <w:tblInd w:w="108" w:type="dxa"/>
        <w:tblLayout w:type="fixed"/>
        <w:tblLook w:val="0000" w:firstRow="0" w:lastRow="0" w:firstColumn="0" w:lastColumn="0" w:noHBand="0" w:noVBand="0"/>
      </w:tblPr>
      <w:tblGrid>
        <w:gridCol w:w="1710"/>
        <w:gridCol w:w="1917"/>
        <w:gridCol w:w="1413"/>
        <w:gridCol w:w="1680"/>
      </w:tblGrid>
      <w:tr w:rsidR="00331BF0" w:rsidRPr="008D76B4" w14:paraId="7645CC66" w14:textId="77777777" w:rsidTr="007B527B">
        <w:trPr>
          <w:tblHeader/>
        </w:trPr>
        <w:tc>
          <w:tcPr>
            <w:tcW w:w="1710" w:type="dxa"/>
            <w:tcBorders>
              <w:top w:val="single" w:sz="12" w:space="0" w:color="000000"/>
              <w:left w:val="single" w:sz="12" w:space="0" w:color="000000"/>
              <w:bottom w:val="single" w:sz="6" w:space="0" w:color="000000"/>
            </w:tcBorders>
            <w:shd w:val="clear" w:color="auto" w:fill="auto"/>
          </w:tcPr>
          <w:p w14:paraId="53F1E99D"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917" w:type="dxa"/>
            <w:tcBorders>
              <w:top w:val="single" w:sz="12" w:space="0" w:color="000000"/>
              <w:left w:val="single" w:sz="6" w:space="0" w:color="000000"/>
              <w:bottom w:val="single" w:sz="6" w:space="0" w:color="000000"/>
            </w:tcBorders>
            <w:shd w:val="clear" w:color="auto" w:fill="auto"/>
          </w:tcPr>
          <w:p w14:paraId="029C1C35"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39F2CD8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680" w:type="dxa"/>
            <w:tcBorders>
              <w:top w:val="single" w:sz="12" w:space="0" w:color="000000"/>
              <w:left w:val="single" w:sz="6" w:space="0" w:color="000000"/>
              <w:bottom w:val="single" w:sz="6" w:space="0" w:color="000000"/>
              <w:right w:val="single" w:sz="12" w:space="0" w:color="000000"/>
            </w:tcBorders>
            <w:shd w:val="clear" w:color="auto" w:fill="auto"/>
          </w:tcPr>
          <w:p w14:paraId="32C2CD2B" w14:textId="77777777" w:rsidR="00331BF0" w:rsidRPr="008D76B4" w:rsidRDefault="00331BF0" w:rsidP="007B527B">
            <w:pPr>
              <w:pStyle w:val="Table"/>
              <w:keepNext/>
              <w:jc w:val="center"/>
            </w:pPr>
            <w:r w:rsidRPr="008D76B4">
              <w:rPr>
                <w:rFonts w:ascii="Arial" w:hAnsi="Arial" w:cs="Arial"/>
                <w:b/>
                <w:sz w:val="20"/>
              </w:rPr>
              <w:t>Output length</w:t>
            </w:r>
          </w:p>
        </w:tc>
      </w:tr>
      <w:tr w:rsidR="00331BF0" w:rsidRPr="008D76B4" w14:paraId="7F0B9C5E" w14:textId="77777777" w:rsidTr="007B527B">
        <w:tc>
          <w:tcPr>
            <w:tcW w:w="1710" w:type="dxa"/>
            <w:tcBorders>
              <w:left w:val="single" w:sz="12" w:space="0" w:color="000000"/>
              <w:bottom w:val="single" w:sz="6" w:space="0" w:color="000000"/>
            </w:tcBorders>
            <w:shd w:val="clear" w:color="auto" w:fill="auto"/>
          </w:tcPr>
          <w:p w14:paraId="6EBF66D4"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917" w:type="dxa"/>
            <w:tcBorders>
              <w:left w:val="single" w:sz="6" w:space="0" w:color="000000"/>
              <w:bottom w:val="single" w:sz="6" w:space="0" w:color="000000"/>
            </w:tcBorders>
            <w:shd w:val="clear" w:color="auto" w:fill="auto"/>
          </w:tcPr>
          <w:p w14:paraId="3FD8C3EF" w14:textId="77777777" w:rsidR="00331BF0" w:rsidRPr="008D76B4" w:rsidRDefault="00331BF0" w:rsidP="007B527B">
            <w:pPr>
              <w:pStyle w:val="Table"/>
              <w:keepNext/>
              <w:rPr>
                <w:rFonts w:ascii="Arial" w:hAnsi="Arial" w:cs="Arial"/>
                <w:sz w:val="20"/>
              </w:rPr>
            </w:pPr>
            <w:r w:rsidRPr="008D76B4">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79E1777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680" w:type="dxa"/>
            <w:tcBorders>
              <w:left w:val="single" w:sz="6" w:space="0" w:color="000000"/>
              <w:bottom w:val="single" w:sz="6" w:space="0" w:color="000000"/>
              <w:right w:val="single" w:sz="12" w:space="0" w:color="000000"/>
            </w:tcBorders>
            <w:shd w:val="clear" w:color="auto" w:fill="auto"/>
          </w:tcPr>
          <w:p w14:paraId="59B13A04" w14:textId="77777777" w:rsidR="00331BF0" w:rsidRPr="008D76B4" w:rsidRDefault="00331BF0" w:rsidP="007B527B">
            <w:pPr>
              <w:pStyle w:val="Table"/>
              <w:keepNext/>
              <w:jc w:val="center"/>
            </w:pPr>
            <w:r w:rsidRPr="008D76B4">
              <w:rPr>
                <w:rFonts w:ascii="Arial" w:hAnsi="Arial" w:cs="Arial"/>
                <w:sz w:val="20"/>
              </w:rPr>
              <w:t>2*subprime length</w:t>
            </w:r>
          </w:p>
        </w:tc>
      </w:tr>
      <w:tr w:rsidR="00331BF0" w:rsidRPr="008D76B4" w14:paraId="24CAF8EC" w14:textId="77777777" w:rsidTr="007B527B">
        <w:tc>
          <w:tcPr>
            <w:tcW w:w="1710" w:type="dxa"/>
            <w:tcBorders>
              <w:left w:val="single" w:sz="12" w:space="0" w:color="000000"/>
              <w:bottom w:val="single" w:sz="12" w:space="0" w:color="000000"/>
            </w:tcBorders>
            <w:shd w:val="clear" w:color="auto" w:fill="auto"/>
          </w:tcPr>
          <w:p w14:paraId="7B7AB81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917" w:type="dxa"/>
            <w:tcBorders>
              <w:left w:val="single" w:sz="6" w:space="0" w:color="000000"/>
              <w:bottom w:val="single" w:sz="12" w:space="0" w:color="000000"/>
            </w:tcBorders>
            <w:shd w:val="clear" w:color="auto" w:fill="auto"/>
          </w:tcPr>
          <w:p w14:paraId="2DF4FA3C" w14:textId="77777777" w:rsidR="00331BF0" w:rsidRPr="008D76B4" w:rsidRDefault="00331BF0" w:rsidP="007B527B">
            <w:pPr>
              <w:pStyle w:val="Table"/>
              <w:keepNext/>
              <w:rPr>
                <w:rFonts w:ascii="Arial" w:hAnsi="Arial" w:cs="Arial"/>
                <w:sz w:val="20"/>
              </w:rPr>
            </w:pPr>
            <w:r w:rsidRPr="008D76B4">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2A30AC5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2*subprime length</w:t>
            </w:r>
            <w:r w:rsidRPr="008D76B4">
              <w:rPr>
                <w:rFonts w:ascii="Arial" w:hAnsi="Arial" w:cs="Arial"/>
                <w:sz w:val="20"/>
                <w:vertAlign w:val="superscript"/>
              </w:rPr>
              <w:t>2</w:t>
            </w:r>
          </w:p>
        </w:tc>
        <w:tc>
          <w:tcPr>
            <w:tcW w:w="1680" w:type="dxa"/>
            <w:tcBorders>
              <w:left w:val="single" w:sz="6" w:space="0" w:color="000000"/>
              <w:bottom w:val="single" w:sz="12" w:space="0" w:color="000000"/>
              <w:right w:val="single" w:sz="12" w:space="0" w:color="000000"/>
            </w:tcBorders>
            <w:shd w:val="clear" w:color="auto" w:fill="auto"/>
          </w:tcPr>
          <w:p w14:paraId="28501F3C" w14:textId="77777777" w:rsidR="00331BF0" w:rsidRPr="008D76B4" w:rsidRDefault="00331BF0" w:rsidP="007B527B">
            <w:pPr>
              <w:pStyle w:val="Table"/>
              <w:keepNext/>
              <w:jc w:val="center"/>
            </w:pPr>
            <w:r w:rsidRPr="008D76B4">
              <w:rPr>
                <w:rFonts w:ascii="Arial" w:hAnsi="Arial" w:cs="Arial"/>
                <w:sz w:val="20"/>
              </w:rPr>
              <w:t>N/A</w:t>
            </w:r>
          </w:p>
        </w:tc>
      </w:tr>
    </w:tbl>
    <w:p w14:paraId="19BC2B16" w14:textId="77777777" w:rsidR="00331BF0" w:rsidRPr="008D76B4" w:rsidRDefault="00331BF0" w:rsidP="00331BF0">
      <w:r w:rsidRPr="008D76B4">
        <w:rPr>
          <w:rFonts w:cs="Arial"/>
          <w:vertAlign w:val="superscript"/>
        </w:rPr>
        <w:t>2</w:t>
      </w:r>
      <w:r w:rsidRPr="008D76B4">
        <w:rPr>
          <w:rFonts w:cs="Arial"/>
        </w:rPr>
        <w:t xml:space="preserve"> Data length, signature length.</w:t>
      </w:r>
    </w:p>
    <w:p w14:paraId="62CDAB0E" w14:textId="77777777" w:rsidR="00331BF0" w:rsidRPr="008D76B4" w:rsidRDefault="00331BF0" w:rsidP="00331BF0">
      <w:pPr>
        <w:rPr>
          <w:rFonts w:cs="Arial"/>
        </w:rPr>
      </w:pPr>
    </w:p>
    <w:p w14:paraId="07281D8B" w14:textId="77777777" w:rsidR="00331BF0" w:rsidRPr="008D76B4" w:rsidRDefault="00331BF0" w:rsidP="000234AE">
      <w:pPr>
        <w:pStyle w:val="Heading2"/>
        <w:numPr>
          <w:ilvl w:val="1"/>
          <w:numId w:val="2"/>
        </w:numPr>
        <w:tabs>
          <w:tab w:val="num" w:pos="576"/>
        </w:tabs>
      </w:pPr>
      <w:bookmarkStart w:id="3061" w:name="_Toc228894659"/>
      <w:bookmarkStart w:id="3062" w:name="_Toc228807185"/>
      <w:bookmarkStart w:id="3063" w:name="_Toc72656228"/>
      <w:bookmarkStart w:id="3064" w:name="_Ref505595588"/>
      <w:bookmarkStart w:id="3065" w:name="_Ref505595426"/>
      <w:bookmarkStart w:id="3066" w:name="_Ref505595420"/>
      <w:bookmarkStart w:id="3067" w:name="_Ref407416671"/>
      <w:bookmarkStart w:id="3068" w:name="_Toc405794809"/>
      <w:bookmarkStart w:id="3069" w:name="_Toc385057988"/>
      <w:bookmarkStart w:id="3070" w:name="_Toc370634408"/>
      <w:bookmarkStart w:id="3071" w:name="_Toc391471125"/>
      <w:bookmarkStart w:id="3072" w:name="_Toc395187763"/>
      <w:bookmarkStart w:id="3073" w:name="_Toc416960009"/>
      <w:bookmarkStart w:id="3074" w:name="_Toc8118114"/>
      <w:bookmarkStart w:id="3075" w:name="_Toc30061177"/>
      <w:bookmarkStart w:id="3076" w:name="_Toc90376430"/>
      <w:bookmarkStart w:id="3077" w:name="_Toc111203415"/>
      <w:bookmarkStart w:id="3078" w:name="_Toc383864956"/>
      <w:bookmarkStart w:id="3079" w:name="_Toc323610939"/>
      <w:bookmarkStart w:id="3080" w:name="_Toc323205510"/>
      <w:bookmarkStart w:id="3081" w:name="_Toc323024176"/>
      <w:bookmarkStart w:id="3082" w:name="_Toc323000725"/>
      <w:bookmarkStart w:id="3083" w:name="_Toc322945158"/>
      <w:bookmarkStart w:id="3084" w:name="_Toc322855316"/>
      <w:r w:rsidRPr="008D76B4">
        <w:t>Elliptic Curve</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p>
    <w:p w14:paraId="29020EBA" w14:textId="77777777" w:rsidR="00331BF0" w:rsidRPr="008D76B4" w:rsidRDefault="00331BF0" w:rsidP="00331BF0">
      <w:r w:rsidRPr="008D76B4">
        <w:t>The Elliptic Curve (EC) cryptosystem in this document was originally based on the one described in the ANSI X9.62 and X9.63 standards developed by the ANSI X9F1 working group.</w:t>
      </w:r>
    </w:p>
    <w:p w14:paraId="4EFBB602" w14:textId="77777777" w:rsidR="00331BF0" w:rsidRPr="008D76B4" w:rsidRDefault="00331BF0" w:rsidP="00331BF0">
      <w:r w:rsidRPr="008D76B4">
        <w:t>The EC cryptosystem developed by the ANSI X9F1 working group was created at a time when EC curves were always represented in their Weierstrass form.  Since that time, new curves represented in Edwards form (RFC 8032) and Montgomery form (RFC 7748) have become more common.  To support these new curves, the EC cryptosystem in this document has been extended from the original.   Additional key generation mechanisms have been added as well as an additional signature generation mechanism.</w:t>
      </w:r>
    </w:p>
    <w:p w14:paraId="29824CA9" w14:textId="77777777" w:rsidR="00331BF0" w:rsidRPr="008D76B4" w:rsidRDefault="00331BF0" w:rsidP="00331BF0">
      <w:pPr>
        <w:rPr>
          <w:i/>
          <w:sz w:val="18"/>
          <w:szCs w:val="18"/>
        </w:rPr>
      </w:pPr>
    </w:p>
    <w:p w14:paraId="06C3B262" w14:textId="63E1E89E" w:rsidR="00331BF0" w:rsidRPr="008D76B4" w:rsidRDefault="00331BF0" w:rsidP="00331BF0">
      <w:bookmarkStart w:id="3085" w:name="_Toc25853395"/>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63</w:t>
      </w:r>
      <w:r w:rsidRPr="008D76B4">
        <w:rPr>
          <w:i/>
          <w:sz w:val="18"/>
          <w:szCs w:val="18"/>
        </w:rPr>
        <w:fldChar w:fldCharType="end"/>
      </w:r>
      <w:r w:rsidRPr="008D76B4">
        <w:rPr>
          <w:i/>
          <w:sz w:val="18"/>
          <w:szCs w:val="18"/>
        </w:rPr>
        <w:t>, Elliptic Curve Mechanisms vs. Functions</w:t>
      </w:r>
      <w:bookmarkEnd w:id="3085"/>
    </w:p>
    <w:tbl>
      <w:tblPr>
        <w:tblW w:w="937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170"/>
        <w:gridCol w:w="810"/>
        <w:gridCol w:w="630"/>
        <w:gridCol w:w="900"/>
        <w:gridCol w:w="900"/>
        <w:gridCol w:w="964"/>
        <w:gridCol w:w="851"/>
      </w:tblGrid>
      <w:tr w:rsidR="00331BF0" w:rsidRPr="008D76B4" w14:paraId="2BBF7BEE" w14:textId="77777777" w:rsidTr="007B527B">
        <w:trPr>
          <w:tblHeader/>
        </w:trPr>
        <w:tc>
          <w:tcPr>
            <w:tcW w:w="3150" w:type="dxa"/>
            <w:tcBorders>
              <w:top w:val="single" w:sz="12" w:space="0" w:color="000000"/>
              <w:left w:val="single" w:sz="12" w:space="0" w:color="000000"/>
              <w:bottom w:val="nil"/>
              <w:right w:val="single" w:sz="6" w:space="0" w:color="000000"/>
            </w:tcBorders>
          </w:tcPr>
          <w:p w14:paraId="1C9F1BEA" w14:textId="77777777" w:rsidR="00331BF0" w:rsidRPr="008D76B4" w:rsidRDefault="00331BF0" w:rsidP="007B527B">
            <w:pPr>
              <w:pStyle w:val="TableSmallFont"/>
              <w:jc w:val="left"/>
              <w:rPr>
                <w:rFonts w:ascii="Arial" w:hAnsi="Arial" w:cs="Arial"/>
                <w:sz w:val="20"/>
              </w:rPr>
            </w:pPr>
          </w:p>
        </w:tc>
        <w:tc>
          <w:tcPr>
            <w:tcW w:w="6225" w:type="dxa"/>
            <w:gridSpan w:val="7"/>
            <w:tcBorders>
              <w:top w:val="single" w:sz="12" w:space="0" w:color="000000"/>
              <w:left w:val="single" w:sz="6" w:space="0" w:color="000000"/>
              <w:bottom w:val="single" w:sz="6" w:space="0" w:color="000000"/>
              <w:right w:val="single" w:sz="12" w:space="0" w:color="000000"/>
            </w:tcBorders>
            <w:hideMark/>
          </w:tcPr>
          <w:p w14:paraId="1EFEB055"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44EBF5AC" w14:textId="77777777" w:rsidTr="007B527B">
        <w:trPr>
          <w:tblHeader/>
        </w:trPr>
        <w:tc>
          <w:tcPr>
            <w:tcW w:w="3150" w:type="dxa"/>
            <w:tcBorders>
              <w:top w:val="nil"/>
              <w:left w:val="single" w:sz="12" w:space="0" w:color="000000"/>
              <w:bottom w:val="single" w:sz="6" w:space="0" w:color="000000"/>
              <w:right w:val="single" w:sz="6" w:space="0" w:color="000000"/>
            </w:tcBorders>
          </w:tcPr>
          <w:p w14:paraId="6C022523" w14:textId="77777777" w:rsidR="00331BF0" w:rsidRPr="008D76B4" w:rsidRDefault="00331BF0" w:rsidP="007B527B">
            <w:pPr>
              <w:pStyle w:val="TableSmallFont"/>
              <w:jc w:val="left"/>
              <w:rPr>
                <w:rFonts w:ascii="Arial" w:hAnsi="Arial" w:cs="Arial"/>
                <w:b/>
                <w:sz w:val="20"/>
              </w:rPr>
            </w:pPr>
          </w:p>
          <w:p w14:paraId="29579B17"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1170" w:type="dxa"/>
            <w:tcBorders>
              <w:top w:val="single" w:sz="6" w:space="0" w:color="000000"/>
              <w:left w:val="single" w:sz="6" w:space="0" w:color="000000"/>
              <w:bottom w:val="single" w:sz="6" w:space="0" w:color="000000"/>
              <w:right w:val="single" w:sz="6" w:space="0" w:color="000000"/>
            </w:tcBorders>
            <w:hideMark/>
          </w:tcPr>
          <w:p w14:paraId="20E58013"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1F6F0DA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26B94B7"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810" w:type="dxa"/>
            <w:tcBorders>
              <w:top w:val="single" w:sz="6" w:space="0" w:color="000000"/>
              <w:left w:val="single" w:sz="6" w:space="0" w:color="000000"/>
              <w:bottom w:val="single" w:sz="6" w:space="0" w:color="000000"/>
              <w:right w:val="single" w:sz="6" w:space="0" w:color="000000"/>
            </w:tcBorders>
            <w:hideMark/>
          </w:tcPr>
          <w:p w14:paraId="7434EA2C"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2D0894F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D46D52A"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630" w:type="dxa"/>
            <w:tcBorders>
              <w:top w:val="single" w:sz="6" w:space="0" w:color="000000"/>
              <w:left w:val="single" w:sz="6" w:space="0" w:color="000000"/>
              <w:bottom w:val="single" w:sz="6" w:space="0" w:color="000000"/>
              <w:right w:val="single" w:sz="6" w:space="0" w:color="000000"/>
            </w:tcBorders>
            <w:hideMark/>
          </w:tcPr>
          <w:p w14:paraId="616C9083"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1CF0CCC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CECCA4E"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right w:val="single" w:sz="6" w:space="0" w:color="000000"/>
            </w:tcBorders>
          </w:tcPr>
          <w:p w14:paraId="0319EE47" w14:textId="77777777" w:rsidR="00331BF0" w:rsidRPr="008D76B4" w:rsidRDefault="00331BF0" w:rsidP="007B527B">
            <w:pPr>
              <w:pStyle w:val="TableSmallFont"/>
              <w:rPr>
                <w:rFonts w:ascii="Arial" w:hAnsi="Arial" w:cs="Arial"/>
                <w:b/>
                <w:sz w:val="20"/>
              </w:rPr>
            </w:pPr>
          </w:p>
          <w:p w14:paraId="14D6C867"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900" w:type="dxa"/>
            <w:tcBorders>
              <w:top w:val="single" w:sz="6" w:space="0" w:color="000000"/>
              <w:left w:val="single" w:sz="6" w:space="0" w:color="000000"/>
              <w:bottom w:val="single" w:sz="6" w:space="0" w:color="000000"/>
              <w:right w:val="single" w:sz="6" w:space="0" w:color="000000"/>
            </w:tcBorders>
            <w:hideMark/>
          </w:tcPr>
          <w:p w14:paraId="0ED2CA26"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7A1DD29"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27AE4111"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6302F47A"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0369DB38"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0F0BA03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C0EA357"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51" w:type="dxa"/>
            <w:tcBorders>
              <w:top w:val="single" w:sz="6" w:space="0" w:color="000000"/>
              <w:left w:val="single" w:sz="6" w:space="0" w:color="000000"/>
              <w:bottom w:val="single" w:sz="6" w:space="0" w:color="000000"/>
              <w:right w:val="single" w:sz="12" w:space="0" w:color="000000"/>
            </w:tcBorders>
          </w:tcPr>
          <w:p w14:paraId="689D2B60" w14:textId="77777777" w:rsidR="00331BF0" w:rsidRPr="008D76B4" w:rsidRDefault="00331BF0" w:rsidP="007B527B">
            <w:pPr>
              <w:pStyle w:val="TableSmallFont"/>
              <w:rPr>
                <w:rFonts w:ascii="Arial" w:hAnsi="Arial" w:cs="Arial"/>
                <w:b/>
                <w:sz w:val="20"/>
              </w:rPr>
            </w:pPr>
          </w:p>
          <w:p w14:paraId="7095FBDB"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58BA2B54"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2B3C9DB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 xml:space="preserve">CKM_EC_KEY_PAIR_GEN </w:t>
            </w:r>
          </w:p>
        </w:tc>
        <w:tc>
          <w:tcPr>
            <w:tcW w:w="1170" w:type="dxa"/>
            <w:tcBorders>
              <w:top w:val="single" w:sz="6" w:space="0" w:color="000000"/>
              <w:left w:val="single" w:sz="6" w:space="0" w:color="000000"/>
              <w:bottom w:val="single" w:sz="6" w:space="0" w:color="000000"/>
              <w:right w:val="single" w:sz="6" w:space="0" w:color="000000"/>
            </w:tcBorders>
          </w:tcPr>
          <w:p w14:paraId="4F7BC508"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5A42A34A"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497F307D"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F7406C0"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hideMark/>
          </w:tcPr>
          <w:p w14:paraId="1133B75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080D31F1"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7D4199E7" w14:textId="77777777" w:rsidR="00331BF0" w:rsidRPr="008D76B4" w:rsidRDefault="00331BF0" w:rsidP="007B527B">
            <w:pPr>
              <w:pStyle w:val="TableSmallFont"/>
              <w:keepNext w:val="0"/>
              <w:rPr>
                <w:rFonts w:ascii="Arial" w:hAnsi="Arial" w:cs="Arial"/>
                <w:sz w:val="20"/>
              </w:rPr>
            </w:pPr>
          </w:p>
        </w:tc>
      </w:tr>
      <w:tr w:rsidR="00331BF0" w:rsidRPr="008D76B4" w14:paraId="7D340779"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791D0B7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CKM_EC_KEY_PAIR_GEN_W_EXTRA_BITS</w:t>
            </w:r>
          </w:p>
        </w:tc>
        <w:tc>
          <w:tcPr>
            <w:tcW w:w="1170" w:type="dxa"/>
            <w:tcBorders>
              <w:top w:val="single" w:sz="6" w:space="0" w:color="000000"/>
              <w:left w:val="single" w:sz="6" w:space="0" w:color="000000"/>
              <w:bottom w:val="single" w:sz="6" w:space="0" w:color="000000"/>
              <w:right w:val="single" w:sz="6" w:space="0" w:color="000000"/>
            </w:tcBorders>
          </w:tcPr>
          <w:p w14:paraId="6A4D6E74"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7934829"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2844159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6FC8995"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137098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27751ED7"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532CEAAE" w14:textId="77777777" w:rsidR="00331BF0" w:rsidRPr="008D76B4" w:rsidRDefault="00331BF0" w:rsidP="007B527B">
            <w:pPr>
              <w:pStyle w:val="TableSmallFont"/>
              <w:keepNext w:val="0"/>
              <w:rPr>
                <w:rFonts w:ascii="Arial" w:hAnsi="Arial" w:cs="Arial"/>
                <w:sz w:val="20"/>
              </w:rPr>
            </w:pPr>
          </w:p>
        </w:tc>
      </w:tr>
      <w:tr w:rsidR="00331BF0" w:rsidRPr="008D76B4" w14:paraId="449F2902"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500FAD3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CKM_EC_EDWARDS_KEY_PAIR_GEN</w:t>
            </w:r>
          </w:p>
        </w:tc>
        <w:tc>
          <w:tcPr>
            <w:tcW w:w="1170" w:type="dxa"/>
            <w:tcBorders>
              <w:top w:val="single" w:sz="6" w:space="0" w:color="000000"/>
              <w:left w:val="single" w:sz="6" w:space="0" w:color="000000"/>
              <w:bottom w:val="single" w:sz="6" w:space="0" w:color="000000"/>
              <w:right w:val="single" w:sz="6" w:space="0" w:color="000000"/>
            </w:tcBorders>
          </w:tcPr>
          <w:p w14:paraId="0475AF71"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1D830F5"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4DDAF59A"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40D038A"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24DA2D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576E0167"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3238B5B2" w14:textId="77777777" w:rsidR="00331BF0" w:rsidRPr="008D76B4" w:rsidRDefault="00331BF0" w:rsidP="007B527B">
            <w:pPr>
              <w:pStyle w:val="TableSmallFont"/>
              <w:keepNext w:val="0"/>
              <w:rPr>
                <w:rFonts w:ascii="Arial" w:hAnsi="Arial" w:cs="Arial"/>
                <w:sz w:val="20"/>
              </w:rPr>
            </w:pPr>
          </w:p>
        </w:tc>
      </w:tr>
      <w:tr w:rsidR="00331BF0" w:rsidRPr="008D76B4" w14:paraId="2F7E1160"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28F5062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CKM_EC_MONTGOMERY_KEY_PAIR_GEN</w:t>
            </w:r>
          </w:p>
        </w:tc>
        <w:tc>
          <w:tcPr>
            <w:tcW w:w="1170" w:type="dxa"/>
            <w:tcBorders>
              <w:top w:val="single" w:sz="6" w:space="0" w:color="000000"/>
              <w:left w:val="single" w:sz="6" w:space="0" w:color="000000"/>
              <w:bottom w:val="single" w:sz="6" w:space="0" w:color="000000"/>
              <w:right w:val="single" w:sz="6" w:space="0" w:color="000000"/>
            </w:tcBorders>
          </w:tcPr>
          <w:p w14:paraId="5AFA94A8"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5A25E698"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7B0C2ED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1D6D8483"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D81550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35A8CE28"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27F9A6BB" w14:textId="77777777" w:rsidR="00331BF0" w:rsidRPr="008D76B4" w:rsidRDefault="00331BF0" w:rsidP="007B527B">
            <w:pPr>
              <w:pStyle w:val="TableSmallFont"/>
              <w:keepNext w:val="0"/>
              <w:rPr>
                <w:rFonts w:ascii="Arial" w:hAnsi="Arial" w:cs="Arial"/>
                <w:sz w:val="20"/>
              </w:rPr>
            </w:pPr>
          </w:p>
        </w:tc>
      </w:tr>
      <w:tr w:rsidR="00331BF0" w:rsidRPr="008D76B4" w14:paraId="1582862E"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126D679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CKM_ECDSA</w:t>
            </w:r>
          </w:p>
        </w:tc>
        <w:tc>
          <w:tcPr>
            <w:tcW w:w="1170" w:type="dxa"/>
            <w:tcBorders>
              <w:top w:val="single" w:sz="6" w:space="0" w:color="000000"/>
              <w:left w:val="single" w:sz="6" w:space="0" w:color="000000"/>
              <w:bottom w:val="single" w:sz="6" w:space="0" w:color="000000"/>
              <w:right w:val="single" w:sz="6" w:space="0" w:color="000000"/>
            </w:tcBorders>
          </w:tcPr>
          <w:p w14:paraId="0A2CE6C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779E139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r w:rsidRPr="008D76B4">
              <w:rPr>
                <w:rFonts w:ascii="Arial" w:hAnsi="Arial" w:cs="Arial"/>
                <w:sz w:val="20"/>
                <w:vertAlign w:val="superscript"/>
              </w:rPr>
              <w:t>2</w:t>
            </w:r>
          </w:p>
        </w:tc>
        <w:tc>
          <w:tcPr>
            <w:tcW w:w="630" w:type="dxa"/>
            <w:tcBorders>
              <w:top w:val="single" w:sz="6" w:space="0" w:color="000000"/>
              <w:left w:val="single" w:sz="6" w:space="0" w:color="000000"/>
              <w:bottom w:val="single" w:sz="6" w:space="0" w:color="000000"/>
              <w:right w:val="single" w:sz="6" w:space="0" w:color="000000"/>
            </w:tcBorders>
          </w:tcPr>
          <w:p w14:paraId="06637E80"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1F8AFC5"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C7BE60B"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283506CB"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15526893" w14:textId="77777777" w:rsidR="00331BF0" w:rsidRPr="008D76B4" w:rsidRDefault="00331BF0" w:rsidP="007B527B">
            <w:pPr>
              <w:pStyle w:val="TableSmallFont"/>
              <w:keepNext w:val="0"/>
              <w:rPr>
                <w:rFonts w:ascii="Arial" w:hAnsi="Arial" w:cs="Arial"/>
                <w:sz w:val="20"/>
              </w:rPr>
            </w:pPr>
          </w:p>
        </w:tc>
      </w:tr>
      <w:tr w:rsidR="00331BF0" w:rsidRPr="008D76B4" w14:paraId="37BFF975"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4B623DB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CKM_ECDSA_SHA1</w:t>
            </w:r>
          </w:p>
        </w:tc>
        <w:tc>
          <w:tcPr>
            <w:tcW w:w="1170" w:type="dxa"/>
            <w:tcBorders>
              <w:top w:val="single" w:sz="6" w:space="0" w:color="000000"/>
              <w:left w:val="single" w:sz="6" w:space="0" w:color="000000"/>
              <w:bottom w:val="single" w:sz="6" w:space="0" w:color="000000"/>
              <w:right w:val="single" w:sz="6" w:space="0" w:color="000000"/>
            </w:tcBorders>
          </w:tcPr>
          <w:p w14:paraId="12E69FBA"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348A5AE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630" w:type="dxa"/>
            <w:tcBorders>
              <w:top w:val="single" w:sz="6" w:space="0" w:color="000000"/>
              <w:left w:val="single" w:sz="6" w:space="0" w:color="000000"/>
              <w:bottom w:val="single" w:sz="6" w:space="0" w:color="000000"/>
              <w:right w:val="single" w:sz="6" w:space="0" w:color="000000"/>
            </w:tcBorders>
          </w:tcPr>
          <w:p w14:paraId="3ACEB3A0"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6CDDB31"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25EA704"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43A117B"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2BD6B09" w14:textId="77777777" w:rsidR="00331BF0" w:rsidRPr="008D76B4" w:rsidRDefault="00331BF0" w:rsidP="007B527B">
            <w:pPr>
              <w:pStyle w:val="TableSmallFont"/>
              <w:keepNext w:val="0"/>
              <w:rPr>
                <w:rFonts w:ascii="Arial" w:hAnsi="Arial" w:cs="Arial"/>
                <w:sz w:val="20"/>
              </w:rPr>
            </w:pPr>
          </w:p>
        </w:tc>
      </w:tr>
      <w:tr w:rsidR="00331BF0" w:rsidRPr="008D76B4" w14:paraId="7ECF3AB2"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5AD1D865"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CKM_ECDSA_SHA224</w:t>
            </w:r>
          </w:p>
        </w:tc>
        <w:tc>
          <w:tcPr>
            <w:tcW w:w="1170" w:type="dxa"/>
            <w:tcBorders>
              <w:top w:val="single" w:sz="6" w:space="0" w:color="000000"/>
              <w:left w:val="single" w:sz="6" w:space="0" w:color="000000"/>
              <w:bottom w:val="single" w:sz="6" w:space="0" w:color="000000"/>
              <w:right w:val="single" w:sz="6" w:space="0" w:color="000000"/>
            </w:tcBorders>
          </w:tcPr>
          <w:p w14:paraId="3F6771D5"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E86DBBB"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16A88F98"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B997B08"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A11C051"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60BB82C"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AA5342C" w14:textId="77777777" w:rsidR="00331BF0" w:rsidRPr="008D76B4" w:rsidRDefault="00331BF0" w:rsidP="007B527B">
            <w:pPr>
              <w:pStyle w:val="TableSmallFont"/>
              <w:keepNext w:val="0"/>
              <w:rPr>
                <w:rFonts w:ascii="Arial" w:hAnsi="Arial" w:cs="Arial"/>
                <w:sz w:val="20"/>
              </w:rPr>
            </w:pPr>
          </w:p>
        </w:tc>
      </w:tr>
      <w:tr w:rsidR="00331BF0" w:rsidRPr="008D76B4" w14:paraId="03E720C3"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6F0BC023"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CKM_ECDSA_SHA256</w:t>
            </w:r>
          </w:p>
        </w:tc>
        <w:tc>
          <w:tcPr>
            <w:tcW w:w="1170" w:type="dxa"/>
            <w:tcBorders>
              <w:top w:val="single" w:sz="6" w:space="0" w:color="000000"/>
              <w:left w:val="single" w:sz="6" w:space="0" w:color="000000"/>
              <w:bottom w:val="single" w:sz="6" w:space="0" w:color="000000"/>
              <w:right w:val="single" w:sz="6" w:space="0" w:color="000000"/>
            </w:tcBorders>
          </w:tcPr>
          <w:p w14:paraId="30D6FA1F"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42465765"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1F939942"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C6B2B1A"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6617224"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364A5EB"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573E1637" w14:textId="77777777" w:rsidR="00331BF0" w:rsidRPr="008D76B4" w:rsidRDefault="00331BF0" w:rsidP="007B527B">
            <w:pPr>
              <w:pStyle w:val="TableSmallFont"/>
              <w:keepNext w:val="0"/>
              <w:rPr>
                <w:rFonts w:ascii="Arial" w:hAnsi="Arial" w:cs="Arial"/>
                <w:sz w:val="20"/>
              </w:rPr>
            </w:pPr>
          </w:p>
        </w:tc>
      </w:tr>
      <w:tr w:rsidR="00331BF0" w:rsidRPr="008D76B4" w14:paraId="4DC949A0"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54E09814"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CKM_ECDSA_SHA384</w:t>
            </w:r>
          </w:p>
        </w:tc>
        <w:tc>
          <w:tcPr>
            <w:tcW w:w="1170" w:type="dxa"/>
            <w:tcBorders>
              <w:top w:val="single" w:sz="6" w:space="0" w:color="000000"/>
              <w:left w:val="single" w:sz="6" w:space="0" w:color="000000"/>
              <w:bottom w:val="single" w:sz="6" w:space="0" w:color="000000"/>
              <w:right w:val="single" w:sz="6" w:space="0" w:color="000000"/>
            </w:tcBorders>
          </w:tcPr>
          <w:p w14:paraId="47371CCB"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858764F"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64BF710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1F5F88C3"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F0E604E"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5916468"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45C5BBFA" w14:textId="77777777" w:rsidR="00331BF0" w:rsidRPr="008D76B4" w:rsidRDefault="00331BF0" w:rsidP="007B527B">
            <w:pPr>
              <w:pStyle w:val="TableSmallFont"/>
              <w:keepNext w:val="0"/>
              <w:rPr>
                <w:rFonts w:ascii="Arial" w:hAnsi="Arial" w:cs="Arial"/>
                <w:sz w:val="20"/>
              </w:rPr>
            </w:pPr>
          </w:p>
        </w:tc>
      </w:tr>
      <w:tr w:rsidR="00331BF0" w:rsidRPr="008D76B4" w14:paraId="40F2B114"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3E1A56DE"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CKM_ECDSA_SHA512</w:t>
            </w:r>
          </w:p>
        </w:tc>
        <w:tc>
          <w:tcPr>
            <w:tcW w:w="1170" w:type="dxa"/>
            <w:tcBorders>
              <w:top w:val="single" w:sz="6" w:space="0" w:color="000000"/>
              <w:left w:val="single" w:sz="6" w:space="0" w:color="000000"/>
              <w:bottom w:val="single" w:sz="6" w:space="0" w:color="000000"/>
              <w:right w:val="single" w:sz="6" w:space="0" w:color="000000"/>
            </w:tcBorders>
          </w:tcPr>
          <w:p w14:paraId="1383510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FC82CDF"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2D6E2AC0"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66AC30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8C8644A"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ABC6431"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685C88A3" w14:textId="77777777" w:rsidR="00331BF0" w:rsidRPr="008D76B4" w:rsidRDefault="00331BF0" w:rsidP="007B527B">
            <w:pPr>
              <w:pStyle w:val="TableSmallFont"/>
              <w:keepNext w:val="0"/>
              <w:rPr>
                <w:rFonts w:ascii="Arial" w:hAnsi="Arial" w:cs="Arial"/>
                <w:sz w:val="20"/>
              </w:rPr>
            </w:pPr>
          </w:p>
        </w:tc>
      </w:tr>
      <w:tr w:rsidR="00331BF0" w:rsidRPr="008D76B4" w14:paraId="2C59CD26"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39801A44"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CKM_ECDSA_SHA3_224</w:t>
            </w:r>
          </w:p>
        </w:tc>
        <w:tc>
          <w:tcPr>
            <w:tcW w:w="1170" w:type="dxa"/>
            <w:tcBorders>
              <w:top w:val="single" w:sz="6" w:space="0" w:color="000000"/>
              <w:left w:val="single" w:sz="6" w:space="0" w:color="000000"/>
              <w:bottom w:val="single" w:sz="6" w:space="0" w:color="000000"/>
              <w:right w:val="single" w:sz="6" w:space="0" w:color="000000"/>
            </w:tcBorders>
          </w:tcPr>
          <w:p w14:paraId="027C7FEB"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D440C58"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369A9218"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2E3728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AAD1CF3"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E3C7ECD"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21D96739" w14:textId="77777777" w:rsidR="00331BF0" w:rsidRPr="008D76B4" w:rsidRDefault="00331BF0" w:rsidP="007B527B">
            <w:pPr>
              <w:pStyle w:val="TableSmallFont"/>
              <w:keepNext w:val="0"/>
              <w:rPr>
                <w:rFonts w:ascii="Arial" w:hAnsi="Arial" w:cs="Arial"/>
                <w:sz w:val="20"/>
              </w:rPr>
            </w:pPr>
          </w:p>
        </w:tc>
      </w:tr>
      <w:tr w:rsidR="00331BF0" w:rsidRPr="008D76B4" w14:paraId="62A026FD"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0C2003AC"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CKM_ECDSA_SHA3_256</w:t>
            </w:r>
          </w:p>
        </w:tc>
        <w:tc>
          <w:tcPr>
            <w:tcW w:w="1170" w:type="dxa"/>
            <w:tcBorders>
              <w:top w:val="single" w:sz="6" w:space="0" w:color="000000"/>
              <w:left w:val="single" w:sz="6" w:space="0" w:color="000000"/>
              <w:bottom w:val="single" w:sz="6" w:space="0" w:color="000000"/>
              <w:right w:val="single" w:sz="6" w:space="0" w:color="000000"/>
            </w:tcBorders>
          </w:tcPr>
          <w:p w14:paraId="4339A14B"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4EDA2D9"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7B8D282F"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14B8C9B"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A5E081F"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46A8A2C"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64365AC" w14:textId="77777777" w:rsidR="00331BF0" w:rsidRPr="008D76B4" w:rsidRDefault="00331BF0" w:rsidP="007B527B">
            <w:pPr>
              <w:pStyle w:val="TableSmallFont"/>
              <w:keepNext w:val="0"/>
              <w:rPr>
                <w:rFonts w:ascii="Arial" w:hAnsi="Arial" w:cs="Arial"/>
                <w:sz w:val="20"/>
              </w:rPr>
            </w:pPr>
          </w:p>
        </w:tc>
      </w:tr>
      <w:tr w:rsidR="00331BF0" w:rsidRPr="008D76B4" w14:paraId="5A660998"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350497E5"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CKM_ECDSA_SHA3_384</w:t>
            </w:r>
          </w:p>
        </w:tc>
        <w:tc>
          <w:tcPr>
            <w:tcW w:w="1170" w:type="dxa"/>
            <w:tcBorders>
              <w:top w:val="single" w:sz="6" w:space="0" w:color="000000"/>
              <w:left w:val="single" w:sz="6" w:space="0" w:color="000000"/>
              <w:bottom w:val="single" w:sz="6" w:space="0" w:color="000000"/>
              <w:right w:val="single" w:sz="6" w:space="0" w:color="000000"/>
            </w:tcBorders>
          </w:tcPr>
          <w:p w14:paraId="0C43F9D2"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6D3A7A9"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20D3C4FB"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73888B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EE15215"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516D0A9"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474FC5DA" w14:textId="77777777" w:rsidR="00331BF0" w:rsidRPr="008D76B4" w:rsidRDefault="00331BF0" w:rsidP="007B527B">
            <w:pPr>
              <w:pStyle w:val="TableSmallFont"/>
              <w:keepNext w:val="0"/>
              <w:rPr>
                <w:rFonts w:ascii="Arial" w:hAnsi="Arial" w:cs="Arial"/>
                <w:sz w:val="20"/>
              </w:rPr>
            </w:pPr>
          </w:p>
        </w:tc>
      </w:tr>
      <w:tr w:rsidR="00331BF0" w:rsidRPr="008D76B4" w14:paraId="28A8D827" w14:textId="77777777" w:rsidTr="007B527B">
        <w:tc>
          <w:tcPr>
            <w:tcW w:w="3150" w:type="dxa"/>
            <w:tcBorders>
              <w:top w:val="single" w:sz="6" w:space="0" w:color="000000"/>
              <w:left w:val="single" w:sz="12" w:space="0" w:color="000000"/>
              <w:bottom w:val="single" w:sz="6" w:space="0" w:color="000000"/>
              <w:right w:val="single" w:sz="6" w:space="0" w:color="000000"/>
            </w:tcBorders>
          </w:tcPr>
          <w:p w14:paraId="178AFE6A" w14:textId="77777777" w:rsidR="00331BF0" w:rsidRPr="008D76B4" w:rsidRDefault="00331BF0" w:rsidP="007B527B">
            <w:pPr>
              <w:pStyle w:val="TableSmallFont"/>
              <w:keepNext w:val="0"/>
              <w:jc w:val="left"/>
              <w:rPr>
                <w:rFonts w:ascii="Arial" w:hAnsi="Arial" w:cs="Arial"/>
                <w:sz w:val="20"/>
              </w:rPr>
            </w:pPr>
            <w:r w:rsidRPr="008D76B4">
              <w:rPr>
                <w:rFonts w:ascii="Arial" w:eastAsia="Wingdings" w:hAnsi="Arial" w:cs="Arial"/>
                <w:sz w:val="20"/>
              </w:rPr>
              <w:t>CKM_ECDSA_SHA3_512</w:t>
            </w:r>
          </w:p>
        </w:tc>
        <w:tc>
          <w:tcPr>
            <w:tcW w:w="1170" w:type="dxa"/>
            <w:tcBorders>
              <w:top w:val="single" w:sz="6" w:space="0" w:color="000000"/>
              <w:left w:val="single" w:sz="6" w:space="0" w:color="000000"/>
              <w:bottom w:val="single" w:sz="6" w:space="0" w:color="000000"/>
              <w:right w:val="single" w:sz="6" w:space="0" w:color="000000"/>
            </w:tcBorders>
          </w:tcPr>
          <w:p w14:paraId="4A4ED51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4D51B01E"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51DE43CB"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6DB94DE"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0EAE57C"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E72A1EA"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5EBA35A5" w14:textId="77777777" w:rsidR="00331BF0" w:rsidRPr="008D76B4" w:rsidRDefault="00331BF0" w:rsidP="007B527B">
            <w:pPr>
              <w:pStyle w:val="TableSmallFont"/>
              <w:keepNext w:val="0"/>
              <w:rPr>
                <w:rFonts w:ascii="Arial" w:hAnsi="Arial" w:cs="Arial"/>
                <w:sz w:val="20"/>
              </w:rPr>
            </w:pPr>
          </w:p>
        </w:tc>
      </w:tr>
      <w:tr w:rsidR="00331BF0" w:rsidRPr="008D76B4" w14:paraId="03F618D6" w14:textId="77777777" w:rsidTr="007B527B">
        <w:tc>
          <w:tcPr>
            <w:tcW w:w="3150" w:type="dxa"/>
            <w:tcBorders>
              <w:top w:val="single" w:sz="6" w:space="0" w:color="000000"/>
              <w:left w:val="single" w:sz="12" w:space="0" w:color="auto"/>
              <w:bottom w:val="single" w:sz="6" w:space="0" w:color="000000"/>
              <w:right w:val="single" w:sz="6" w:space="0" w:color="000000"/>
            </w:tcBorders>
          </w:tcPr>
          <w:p w14:paraId="7079288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CKM_EDDSA</w:t>
            </w:r>
          </w:p>
        </w:tc>
        <w:tc>
          <w:tcPr>
            <w:tcW w:w="1170" w:type="dxa"/>
            <w:tcBorders>
              <w:top w:val="single" w:sz="6" w:space="0" w:color="000000"/>
              <w:left w:val="single" w:sz="6" w:space="0" w:color="000000"/>
              <w:bottom w:val="single" w:sz="6" w:space="0" w:color="000000"/>
              <w:right w:val="single" w:sz="6" w:space="0" w:color="000000"/>
            </w:tcBorders>
          </w:tcPr>
          <w:p w14:paraId="7313E2FB"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5CF7BCC8"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27121967"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C654899"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49F2106"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7C2BE5D"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tcPr>
          <w:p w14:paraId="050DF82A" w14:textId="77777777" w:rsidR="00331BF0" w:rsidRPr="008D76B4" w:rsidRDefault="00331BF0" w:rsidP="007B527B">
            <w:pPr>
              <w:pStyle w:val="TableSmallFont"/>
              <w:keepNext w:val="0"/>
              <w:rPr>
                <w:rFonts w:ascii="Arial" w:hAnsi="Arial" w:cs="Arial"/>
                <w:sz w:val="20"/>
              </w:rPr>
            </w:pPr>
          </w:p>
        </w:tc>
      </w:tr>
      <w:tr w:rsidR="00331BF0" w:rsidRPr="008D76B4" w14:paraId="107E0C31" w14:textId="77777777" w:rsidTr="007B527B">
        <w:tc>
          <w:tcPr>
            <w:tcW w:w="3150" w:type="dxa"/>
            <w:tcBorders>
              <w:top w:val="single" w:sz="6" w:space="0" w:color="000000"/>
              <w:left w:val="single" w:sz="12" w:space="0" w:color="auto"/>
              <w:bottom w:val="single" w:sz="6" w:space="0" w:color="000000"/>
              <w:right w:val="single" w:sz="6" w:space="0" w:color="000000"/>
            </w:tcBorders>
          </w:tcPr>
          <w:p w14:paraId="1323785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CKM_XEDDSA</w:t>
            </w:r>
          </w:p>
        </w:tc>
        <w:tc>
          <w:tcPr>
            <w:tcW w:w="1170" w:type="dxa"/>
            <w:tcBorders>
              <w:top w:val="single" w:sz="6" w:space="0" w:color="000000"/>
              <w:left w:val="single" w:sz="6" w:space="0" w:color="000000"/>
              <w:bottom w:val="single" w:sz="6" w:space="0" w:color="000000"/>
              <w:right w:val="single" w:sz="6" w:space="0" w:color="000000"/>
            </w:tcBorders>
          </w:tcPr>
          <w:p w14:paraId="52CCC76C"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50B52F4"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6E7A1083"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BD8626E"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17450515"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DE0B86A"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tcPr>
          <w:p w14:paraId="410FA6C8" w14:textId="77777777" w:rsidR="00331BF0" w:rsidRPr="008D76B4" w:rsidRDefault="00331BF0" w:rsidP="007B527B">
            <w:pPr>
              <w:pStyle w:val="TableSmallFont"/>
              <w:keepNext w:val="0"/>
              <w:rPr>
                <w:rFonts w:ascii="Arial" w:hAnsi="Arial" w:cs="Arial"/>
                <w:sz w:val="20"/>
              </w:rPr>
            </w:pPr>
          </w:p>
        </w:tc>
      </w:tr>
      <w:tr w:rsidR="00331BF0" w:rsidRPr="008D76B4" w14:paraId="1193F9A3" w14:textId="77777777" w:rsidTr="007B527B">
        <w:tc>
          <w:tcPr>
            <w:tcW w:w="3150" w:type="dxa"/>
            <w:tcBorders>
              <w:top w:val="single" w:sz="6" w:space="0" w:color="000000"/>
              <w:left w:val="single" w:sz="12" w:space="0" w:color="auto"/>
              <w:bottom w:val="single" w:sz="6" w:space="0" w:color="000000"/>
              <w:right w:val="single" w:sz="6" w:space="0" w:color="000000"/>
            </w:tcBorders>
            <w:hideMark/>
          </w:tcPr>
          <w:p w14:paraId="4EA67CD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CKM_ECDH1_DERIVE</w:t>
            </w:r>
          </w:p>
        </w:tc>
        <w:tc>
          <w:tcPr>
            <w:tcW w:w="1170" w:type="dxa"/>
            <w:tcBorders>
              <w:top w:val="single" w:sz="6" w:space="0" w:color="000000"/>
              <w:left w:val="single" w:sz="6" w:space="0" w:color="000000"/>
              <w:bottom w:val="single" w:sz="6" w:space="0" w:color="000000"/>
              <w:right w:val="single" w:sz="6" w:space="0" w:color="000000"/>
            </w:tcBorders>
          </w:tcPr>
          <w:p w14:paraId="6410BB38"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0EB2F21"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097BF263"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30E7AEE"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D8EFACB"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137FAD0"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hideMark/>
          </w:tcPr>
          <w:p w14:paraId="1B9DD8D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7B257317" w14:textId="77777777" w:rsidTr="007B527B">
        <w:tc>
          <w:tcPr>
            <w:tcW w:w="3150" w:type="dxa"/>
            <w:tcBorders>
              <w:top w:val="single" w:sz="6" w:space="0" w:color="000000"/>
              <w:left w:val="single" w:sz="12" w:space="0" w:color="auto"/>
              <w:bottom w:val="single" w:sz="6" w:space="0" w:color="000000"/>
              <w:right w:val="single" w:sz="6" w:space="0" w:color="000000"/>
            </w:tcBorders>
            <w:hideMark/>
          </w:tcPr>
          <w:p w14:paraId="74DC93A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CKM_ECDH1_COFACTOR_DERIVE</w:t>
            </w:r>
          </w:p>
        </w:tc>
        <w:tc>
          <w:tcPr>
            <w:tcW w:w="1170" w:type="dxa"/>
            <w:tcBorders>
              <w:top w:val="single" w:sz="6" w:space="0" w:color="000000"/>
              <w:left w:val="single" w:sz="6" w:space="0" w:color="000000"/>
              <w:bottom w:val="single" w:sz="6" w:space="0" w:color="000000"/>
              <w:right w:val="single" w:sz="6" w:space="0" w:color="000000"/>
            </w:tcBorders>
          </w:tcPr>
          <w:p w14:paraId="4D19DC7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42B96DF"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4747DA74"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A946E48"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1B578757"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7EFDD84"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hideMark/>
          </w:tcPr>
          <w:p w14:paraId="1811BA5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D4FCD1E" w14:textId="77777777" w:rsidTr="007B527B">
        <w:tc>
          <w:tcPr>
            <w:tcW w:w="3150" w:type="dxa"/>
            <w:tcBorders>
              <w:top w:val="single" w:sz="6" w:space="0" w:color="000000"/>
              <w:left w:val="single" w:sz="12" w:space="0" w:color="auto"/>
              <w:bottom w:val="single" w:sz="6" w:space="0" w:color="000000"/>
              <w:right w:val="single" w:sz="6" w:space="0" w:color="000000"/>
            </w:tcBorders>
            <w:hideMark/>
          </w:tcPr>
          <w:p w14:paraId="66BD260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CKM_ECMQV_DERIVE</w:t>
            </w:r>
          </w:p>
        </w:tc>
        <w:tc>
          <w:tcPr>
            <w:tcW w:w="1170" w:type="dxa"/>
            <w:tcBorders>
              <w:top w:val="single" w:sz="6" w:space="0" w:color="000000"/>
              <w:left w:val="single" w:sz="6" w:space="0" w:color="000000"/>
              <w:bottom w:val="single" w:sz="6" w:space="0" w:color="000000"/>
              <w:right w:val="single" w:sz="6" w:space="0" w:color="000000"/>
            </w:tcBorders>
          </w:tcPr>
          <w:p w14:paraId="0167B687"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02D21B6F" w14:textId="77777777" w:rsidR="00331BF0" w:rsidRPr="008D76B4" w:rsidRDefault="00331BF0" w:rsidP="007B527B">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51732241"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8F5EE0A"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1DB9DFBC"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EC8EA90" w14:textId="77777777" w:rsidR="00331BF0" w:rsidRPr="008D76B4" w:rsidRDefault="00331BF0" w:rsidP="007B527B">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hideMark/>
          </w:tcPr>
          <w:p w14:paraId="7CDB8A2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A822DCE" w14:textId="77777777" w:rsidTr="007B527B">
        <w:tc>
          <w:tcPr>
            <w:tcW w:w="3150" w:type="dxa"/>
            <w:tcBorders>
              <w:top w:val="single" w:sz="6" w:space="0" w:color="000000"/>
              <w:left w:val="single" w:sz="12" w:space="0" w:color="auto"/>
              <w:bottom w:val="single" w:sz="12" w:space="0" w:color="auto"/>
              <w:right w:val="single" w:sz="6" w:space="0" w:color="000000"/>
            </w:tcBorders>
          </w:tcPr>
          <w:p w14:paraId="497CAE5F" w14:textId="77777777" w:rsidR="00331BF0" w:rsidRPr="008D76B4" w:rsidRDefault="00331BF0" w:rsidP="007B527B">
            <w:pPr>
              <w:pStyle w:val="TableSmallFont"/>
              <w:keepNext w:val="0"/>
              <w:spacing w:line="276" w:lineRule="auto"/>
              <w:jc w:val="left"/>
              <w:rPr>
                <w:rFonts w:ascii="Arial" w:hAnsi="Arial" w:cs="Arial"/>
                <w:sz w:val="20"/>
              </w:rPr>
            </w:pPr>
            <w:r w:rsidRPr="008D76B4">
              <w:rPr>
                <w:rFonts w:ascii="Arial" w:hAnsi="Arial" w:cs="Arial"/>
                <w:sz w:val="20"/>
              </w:rPr>
              <w:lastRenderedPageBreak/>
              <w:t>CKM_ECDH_AES_KEY_WRAP</w:t>
            </w:r>
          </w:p>
        </w:tc>
        <w:tc>
          <w:tcPr>
            <w:tcW w:w="1170" w:type="dxa"/>
            <w:tcBorders>
              <w:top w:val="single" w:sz="6" w:space="0" w:color="000000"/>
              <w:left w:val="single" w:sz="6" w:space="0" w:color="000000"/>
              <w:bottom w:val="single" w:sz="12" w:space="0" w:color="auto"/>
              <w:right w:val="single" w:sz="6" w:space="0" w:color="000000"/>
            </w:tcBorders>
          </w:tcPr>
          <w:p w14:paraId="4F3A4E60" w14:textId="77777777" w:rsidR="00331BF0" w:rsidRPr="008D76B4" w:rsidRDefault="00331BF0" w:rsidP="007B527B">
            <w:pPr>
              <w:pStyle w:val="TableSmallFont"/>
              <w:keepNext w:val="0"/>
              <w:spacing w:line="276" w:lineRule="auto"/>
              <w:rPr>
                <w:rFonts w:ascii="Wingdings" w:hAnsi="Wingdings"/>
                <w:sz w:val="18"/>
                <w:szCs w:val="18"/>
              </w:rPr>
            </w:pPr>
          </w:p>
        </w:tc>
        <w:tc>
          <w:tcPr>
            <w:tcW w:w="810" w:type="dxa"/>
            <w:tcBorders>
              <w:top w:val="single" w:sz="6" w:space="0" w:color="000000"/>
              <w:left w:val="single" w:sz="6" w:space="0" w:color="000000"/>
              <w:bottom w:val="single" w:sz="12" w:space="0" w:color="auto"/>
              <w:right w:val="single" w:sz="6" w:space="0" w:color="000000"/>
            </w:tcBorders>
          </w:tcPr>
          <w:p w14:paraId="0ADD86E1" w14:textId="77777777" w:rsidR="00331BF0" w:rsidRPr="008D76B4" w:rsidRDefault="00331BF0" w:rsidP="007B527B">
            <w:pPr>
              <w:pStyle w:val="TableSmallFont"/>
              <w:keepNext w:val="0"/>
              <w:spacing w:line="276" w:lineRule="auto"/>
              <w:rPr>
                <w:sz w:val="18"/>
                <w:szCs w:val="18"/>
              </w:rPr>
            </w:pPr>
          </w:p>
        </w:tc>
        <w:tc>
          <w:tcPr>
            <w:tcW w:w="630" w:type="dxa"/>
            <w:tcBorders>
              <w:top w:val="single" w:sz="6" w:space="0" w:color="000000"/>
              <w:left w:val="single" w:sz="6" w:space="0" w:color="000000"/>
              <w:bottom w:val="single" w:sz="12" w:space="0" w:color="auto"/>
              <w:right w:val="single" w:sz="6" w:space="0" w:color="000000"/>
            </w:tcBorders>
          </w:tcPr>
          <w:p w14:paraId="6F8C1C95" w14:textId="77777777" w:rsidR="00331BF0" w:rsidRPr="008D76B4" w:rsidRDefault="00331BF0" w:rsidP="007B527B">
            <w:pPr>
              <w:pStyle w:val="TableSmallFont"/>
              <w:keepNext w:val="0"/>
              <w:spacing w:line="276" w:lineRule="auto"/>
              <w:rPr>
                <w:sz w:val="18"/>
                <w:szCs w:val="18"/>
              </w:rPr>
            </w:pPr>
          </w:p>
        </w:tc>
        <w:tc>
          <w:tcPr>
            <w:tcW w:w="900" w:type="dxa"/>
            <w:tcBorders>
              <w:top w:val="single" w:sz="6" w:space="0" w:color="000000"/>
              <w:left w:val="single" w:sz="6" w:space="0" w:color="000000"/>
              <w:bottom w:val="single" w:sz="12" w:space="0" w:color="auto"/>
              <w:right w:val="single" w:sz="6" w:space="0" w:color="000000"/>
            </w:tcBorders>
          </w:tcPr>
          <w:p w14:paraId="6D317ED5" w14:textId="77777777" w:rsidR="00331BF0" w:rsidRPr="008D76B4" w:rsidRDefault="00331BF0" w:rsidP="007B527B">
            <w:pPr>
              <w:pStyle w:val="TableSmallFont"/>
              <w:keepNext w:val="0"/>
              <w:spacing w:line="276" w:lineRule="auto"/>
              <w:rPr>
                <w:rFonts w:ascii="Wingdings" w:hAnsi="Wingdings"/>
                <w:sz w:val="18"/>
                <w:szCs w:val="18"/>
              </w:rPr>
            </w:pPr>
          </w:p>
        </w:tc>
        <w:tc>
          <w:tcPr>
            <w:tcW w:w="900" w:type="dxa"/>
            <w:tcBorders>
              <w:top w:val="single" w:sz="6" w:space="0" w:color="000000"/>
              <w:left w:val="single" w:sz="6" w:space="0" w:color="000000"/>
              <w:bottom w:val="single" w:sz="12" w:space="0" w:color="auto"/>
              <w:right w:val="single" w:sz="6" w:space="0" w:color="000000"/>
            </w:tcBorders>
          </w:tcPr>
          <w:p w14:paraId="1EDB9137" w14:textId="77777777" w:rsidR="00331BF0" w:rsidRPr="008D76B4" w:rsidRDefault="00331BF0" w:rsidP="007B527B">
            <w:pPr>
              <w:pStyle w:val="TableSmallFont"/>
              <w:keepNext w:val="0"/>
              <w:spacing w:line="276" w:lineRule="auto"/>
              <w:rPr>
                <w:sz w:val="18"/>
                <w:szCs w:val="18"/>
              </w:rPr>
            </w:pPr>
          </w:p>
        </w:tc>
        <w:tc>
          <w:tcPr>
            <w:tcW w:w="964" w:type="dxa"/>
            <w:tcBorders>
              <w:top w:val="single" w:sz="6" w:space="0" w:color="000000"/>
              <w:left w:val="single" w:sz="6" w:space="0" w:color="000000"/>
              <w:bottom w:val="single" w:sz="12" w:space="0" w:color="auto"/>
              <w:right w:val="single" w:sz="6" w:space="0" w:color="000000"/>
            </w:tcBorders>
          </w:tcPr>
          <w:p w14:paraId="685EAABE" w14:textId="77777777" w:rsidR="00331BF0" w:rsidRPr="008D76B4" w:rsidRDefault="00331BF0" w:rsidP="007B527B">
            <w:pPr>
              <w:pStyle w:val="TableSmallFont"/>
              <w:keepNext w:val="0"/>
              <w:spacing w:line="276" w:lineRule="auto"/>
              <w:rPr>
                <w:sz w:val="18"/>
                <w:szCs w:val="18"/>
              </w:rPr>
            </w:pPr>
            <w:r w:rsidRPr="008D76B4">
              <w:rPr>
                <w:rFonts w:ascii="Wingdings" w:hAnsi="Wingdings"/>
                <w:sz w:val="18"/>
                <w:szCs w:val="18"/>
              </w:rPr>
              <w:t></w:t>
            </w:r>
          </w:p>
        </w:tc>
        <w:tc>
          <w:tcPr>
            <w:tcW w:w="851" w:type="dxa"/>
            <w:tcBorders>
              <w:top w:val="single" w:sz="6" w:space="0" w:color="000000"/>
              <w:left w:val="single" w:sz="6" w:space="0" w:color="000000"/>
              <w:bottom w:val="single" w:sz="12" w:space="0" w:color="auto"/>
              <w:right w:val="single" w:sz="12" w:space="0" w:color="auto"/>
            </w:tcBorders>
          </w:tcPr>
          <w:p w14:paraId="12C92AF8" w14:textId="77777777" w:rsidR="00331BF0" w:rsidRPr="008D76B4" w:rsidRDefault="00331BF0" w:rsidP="007B527B">
            <w:pPr>
              <w:pStyle w:val="TableSmallFont"/>
              <w:keepNext w:val="0"/>
              <w:spacing w:line="276" w:lineRule="auto"/>
              <w:rPr>
                <w:sz w:val="18"/>
                <w:szCs w:val="18"/>
              </w:rPr>
            </w:pPr>
          </w:p>
        </w:tc>
      </w:tr>
    </w:tbl>
    <w:p w14:paraId="7F241D23" w14:textId="77777777" w:rsidR="00331BF0" w:rsidRDefault="00331BF0" w:rsidP="00331BF0"/>
    <w:p w14:paraId="277EB7BC" w14:textId="77777777" w:rsidR="00331BF0" w:rsidRPr="002F5925" w:rsidRDefault="00331BF0" w:rsidP="00331BF0"/>
    <w:p w14:paraId="435B700D" w14:textId="1D3C7652" w:rsidR="00331BF0" w:rsidRPr="008D76B4" w:rsidRDefault="00331BF0" w:rsidP="00331BF0">
      <w:pPr>
        <w:pStyle w:val="Caption"/>
      </w:pPr>
      <w:bookmarkStart w:id="3086" w:name="_Toc228807509"/>
      <w:bookmarkStart w:id="3087" w:name="_Toc2585339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64</w:t>
      </w:r>
      <w:r w:rsidRPr="008D76B4">
        <w:rPr>
          <w:szCs w:val="18"/>
        </w:rPr>
        <w:fldChar w:fldCharType="end"/>
      </w:r>
      <w:r w:rsidRPr="008D76B4">
        <w:t>, Mechanism Information Flags</w:t>
      </w:r>
      <w:bookmarkEnd w:id="3086"/>
      <w:bookmarkEnd w:id="30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620"/>
        <w:gridCol w:w="3600"/>
      </w:tblGrid>
      <w:tr w:rsidR="00331BF0" w:rsidRPr="008D76B4" w14:paraId="059E0125" w14:textId="77777777" w:rsidTr="007B527B">
        <w:tc>
          <w:tcPr>
            <w:tcW w:w="3420" w:type="dxa"/>
            <w:tcBorders>
              <w:top w:val="single" w:sz="12" w:space="0" w:color="000000"/>
              <w:left w:val="single" w:sz="12" w:space="0" w:color="000000"/>
              <w:bottom w:val="single" w:sz="6" w:space="0" w:color="000000"/>
              <w:right w:val="single" w:sz="6" w:space="0" w:color="000000"/>
            </w:tcBorders>
            <w:hideMark/>
          </w:tcPr>
          <w:p w14:paraId="25E68AE0"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CKF_EC_F_P</w:t>
            </w:r>
          </w:p>
        </w:tc>
        <w:tc>
          <w:tcPr>
            <w:tcW w:w="1620" w:type="dxa"/>
            <w:tcBorders>
              <w:top w:val="single" w:sz="12" w:space="0" w:color="000000"/>
              <w:left w:val="single" w:sz="6" w:space="0" w:color="000000"/>
              <w:bottom w:val="single" w:sz="6" w:space="0" w:color="000000"/>
              <w:right w:val="single" w:sz="6" w:space="0" w:color="000000"/>
            </w:tcBorders>
            <w:hideMark/>
          </w:tcPr>
          <w:p w14:paraId="186A7949" w14:textId="77777777" w:rsidR="00331BF0" w:rsidRPr="008D76B4" w:rsidRDefault="00331BF0" w:rsidP="007B527B">
            <w:pPr>
              <w:pStyle w:val="Table"/>
              <w:keepLines/>
              <w:rPr>
                <w:rFonts w:ascii="Arial" w:hAnsi="Arial" w:cs="Arial"/>
                <w:sz w:val="20"/>
              </w:rPr>
            </w:pPr>
            <w:r w:rsidRPr="008D76B4">
              <w:rPr>
                <w:rFonts w:ascii="Arial" w:hAnsi="Arial" w:cs="Arial"/>
                <w:sz w:val="20"/>
              </w:rPr>
              <w:t>0x00100000UL</w:t>
            </w:r>
          </w:p>
        </w:tc>
        <w:tc>
          <w:tcPr>
            <w:tcW w:w="3600" w:type="dxa"/>
            <w:tcBorders>
              <w:top w:val="single" w:sz="12" w:space="0" w:color="000000"/>
              <w:left w:val="single" w:sz="6" w:space="0" w:color="000000"/>
              <w:bottom w:val="single" w:sz="6" w:space="0" w:color="000000"/>
              <w:right w:val="single" w:sz="12" w:space="0" w:color="000000"/>
            </w:tcBorders>
            <w:hideMark/>
          </w:tcPr>
          <w:p w14:paraId="47BBAB0E"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True if the mechanism can be used with EC domain parameters over </w:t>
            </w:r>
            <w:r w:rsidRPr="008D76B4">
              <w:rPr>
                <w:rFonts w:ascii="Arial" w:hAnsi="Arial" w:cs="Arial"/>
                <w:i/>
                <w:sz w:val="20"/>
              </w:rPr>
              <w:t>F</w:t>
            </w:r>
            <w:r w:rsidRPr="008D76B4">
              <w:rPr>
                <w:rFonts w:ascii="Arial" w:hAnsi="Arial" w:cs="Arial"/>
                <w:i/>
                <w:sz w:val="20"/>
                <w:vertAlign w:val="subscript"/>
              </w:rPr>
              <w:t>p</w:t>
            </w:r>
          </w:p>
        </w:tc>
      </w:tr>
      <w:tr w:rsidR="00331BF0" w:rsidRPr="008D76B4" w14:paraId="6EFAD987"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199E9FBE"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CKF_EC_F_2M</w:t>
            </w:r>
          </w:p>
        </w:tc>
        <w:tc>
          <w:tcPr>
            <w:tcW w:w="1620" w:type="dxa"/>
            <w:tcBorders>
              <w:top w:val="single" w:sz="6" w:space="0" w:color="000000"/>
              <w:left w:val="single" w:sz="6" w:space="0" w:color="000000"/>
              <w:bottom w:val="single" w:sz="6" w:space="0" w:color="000000"/>
              <w:right w:val="single" w:sz="6" w:space="0" w:color="000000"/>
            </w:tcBorders>
            <w:hideMark/>
          </w:tcPr>
          <w:p w14:paraId="7562F172" w14:textId="77777777" w:rsidR="00331BF0" w:rsidRPr="008D76B4" w:rsidRDefault="00331BF0" w:rsidP="007B527B">
            <w:pPr>
              <w:pStyle w:val="Table"/>
              <w:keepLines/>
              <w:rPr>
                <w:rFonts w:ascii="Arial" w:hAnsi="Arial" w:cs="Arial"/>
                <w:sz w:val="20"/>
              </w:rPr>
            </w:pPr>
            <w:r w:rsidRPr="008D76B4">
              <w:rPr>
                <w:rFonts w:ascii="Arial" w:hAnsi="Arial" w:cs="Arial"/>
                <w:sz w:val="20"/>
              </w:rPr>
              <w:t>0x00200000UL</w:t>
            </w:r>
          </w:p>
        </w:tc>
        <w:tc>
          <w:tcPr>
            <w:tcW w:w="3600" w:type="dxa"/>
            <w:tcBorders>
              <w:top w:val="single" w:sz="6" w:space="0" w:color="000000"/>
              <w:left w:val="single" w:sz="6" w:space="0" w:color="000000"/>
              <w:bottom w:val="single" w:sz="6" w:space="0" w:color="000000"/>
              <w:right w:val="single" w:sz="12" w:space="0" w:color="000000"/>
            </w:tcBorders>
            <w:hideMark/>
          </w:tcPr>
          <w:p w14:paraId="6FD58FCF"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True if the mechanism can be used with EC domain parameters over </w:t>
            </w:r>
            <w:r w:rsidRPr="008D76B4">
              <w:rPr>
                <w:rFonts w:ascii="Arial" w:hAnsi="Arial" w:cs="Arial"/>
                <w:i/>
                <w:sz w:val="20"/>
              </w:rPr>
              <w:t>F</w:t>
            </w:r>
            <w:r w:rsidRPr="008D76B4">
              <w:rPr>
                <w:rFonts w:ascii="Arial" w:hAnsi="Arial" w:cs="Arial"/>
                <w:sz w:val="20"/>
                <w:vertAlign w:val="subscript"/>
              </w:rPr>
              <w:t>2</w:t>
            </w:r>
            <w:r w:rsidRPr="008D76B4">
              <w:rPr>
                <w:rFonts w:ascii="Arial" w:hAnsi="Arial" w:cs="Arial"/>
                <w:i/>
                <w:position w:val="4"/>
                <w:sz w:val="20"/>
                <w:vertAlign w:val="subscript"/>
              </w:rPr>
              <w:t>m</w:t>
            </w:r>
          </w:p>
        </w:tc>
      </w:tr>
      <w:tr w:rsidR="00331BF0" w:rsidRPr="008D76B4" w14:paraId="6442A9DA" w14:textId="77777777" w:rsidTr="007B527B">
        <w:tc>
          <w:tcPr>
            <w:tcW w:w="3420" w:type="dxa"/>
            <w:tcBorders>
              <w:top w:val="nil"/>
              <w:left w:val="single" w:sz="12" w:space="0" w:color="000000"/>
              <w:bottom w:val="single" w:sz="6" w:space="0" w:color="000000"/>
              <w:right w:val="single" w:sz="6" w:space="0" w:color="000000"/>
            </w:tcBorders>
            <w:hideMark/>
          </w:tcPr>
          <w:p w14:paraId="28780E73"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CKF_EC_ECPARAMETERS</w:t>
            </w:r>
          </w:p>
        </w:tc>
        <w:tc>
          <w:tcPr>
            <w:tcW w:w="1620" w:type="dxa"/>
            <w:tcBorders>
              <w:top w:val="nil"/>
              <w:left w:val="single" w:sz="6" w:space="0" w:color="000000"/>
              <w:bottom w:val="single" w:sz="6" w:space="0" w:color="000000"/>
              <w:right w:val="single" w:sz="6" w:space="0" w:color="000000"/>
            </w:tcBorders>
            <w:hideMark/>
          </w:tcPr>
          <w:p w14:paraId="20CF15BD" w14:textId="77777777" w:rsidR="00331BF0" w:rsidRPr="008D76B4" w:rsidRDefault="00331BF0" w:rsidP="007B527B">
            <w:pPr>
              <w:pStyle w:val="Table"/>
              <w:keepLines/>
              <w:rPr>
                <w:rFonts w:ascii="Arial" w:hAnsi="Arial" w:cs="Arial"/>
                <w:sz w:val="20"/>
              </w:rPr>
            </w:pPr>
            <w:r w:rsidRPr="008D76B4">
              <w:rPr>
                <w:rFonts w:ascii="Arial" w:hAnsi="Arial" w:cs="Arial"/>
                <w:sz w:val="20"/>
              </w:rPr>
              <w:t>0x00400000UL</w:t>
            </w:r>
          </w:p>
        </w:tc>
        <w:tc>
          <w:tcPr>
            <w:tcW w:w="3600" w:type="dxa"/>
            <w:tcBorders>
              <w:top w:val="nil"/>
              <w:left w:val="single" w:sz="6" w:space="0" w:color="000000"/>
              <w:bottom w:val="single" w:sz="6" w:space="0" w:color="000000"/>
              <w:right w:val="single" w:sz="12" w:space="0" w:color="000000"/>
            </w:tcBorders>
            <w:hideMark/>
          </w:tcPr>
          <w:p w14:paraId="4381C3D5" w14:textId="77777777" w:rsidR="00331BF0" w:rsidRPr="008D76B4" w:rsidRDefault="00331BF0" w:rsidP="007B527B">
            <w:pPr>
              <w:pStyle w:val="Table"/>
              <w:keepLines/>
              <w:rPr>
                <w:rFonts w:ascii="Arial" w:hAnsi="Arial" w:cs="Arial"/>
                <w:sz w:val="20"/>
              </w:rPr>
            </w:pPr>
            <w:r w:rsidRPr="008D76B4">
              <w:rPr>
                <w:rFonts w:ascii="Arial" w:hAnsi="Arial" w:cs="Arial"/>
                <w:sz w:val="20"/>
              </w:rPr>
              <w:t>True if the mechanism can be used with EC domain parameters of the choice</w:t>
            </w:r>
            <w:r w:rsidRPr="008D76B4">
              <w:rPr>
                <w:rFonts w:ascii="Arial" w:hAnsi="Arial" w:cs="Arial"/>
                <w:b/>
                <w:sz w:val="20"/>
              </w:rPr>
              <w:t xml:space="preserve"> ecParameters</w:t>
            </w:r>
          </w:p>
        </w:tc>
      </w:tr>
      <w:tr w:rsidR="00331BF0" w:rsidRPr="008D76B4" w14:paraId="60EC5D71" w14:textId="77777777" w:rsidTr="007B527B">
        <w:tc>
          <w:tcPr>
            <w:tcW w:w="3420" w:type="dxa"/>
            <w:tcBorders>
              <w:top w:val="nil"/>
              <w:left w:val="single" w:sz="12" w:space="0" w:color="000000"/>
              <w:bottom w:val="single" w:sz="6" w:space="0" w:color="000000"/>
              <w:right w:val="single" w:sz="6" w:space="0" w:color="000000"/>
            </w:tcBorders>
          </w:tcPr>
          <w:p w14:paraId="6C7B0A7A"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CKF_EC_OID</w:t>
            </w:r>
          </w:p>
        </w:tc>
        <w:tc>
          <w:tcPr>
            <w:tcW w:w="1620" w:type="dxa"/>
            <w:tcBorders>
              <w:top w:val="nil"/>
              <w:left w:val="single" w:sz="6" w:space="0" w:color="000000"/>
              <w:bottom w:val="single" w:sz="6" w:space="0" w:color="000000"/>
              <w:right w:val="single" w:sz="6" w:space="0" w:color="000000"/>
            </w:tcBorders>
          </w:tcPr>
          <w:p w14:paraId="474DD4F1" w14:textId="77777777" w:rsidR="00331BF0" w:rsidRPr="008D76B4" w:rsidRDefault="00331BF0" w:rsidP="007B527B">
            <w:pPr>
              <w:pStyle w:val="Table"/>
              <w:keepLines/>
              <w:rPr>
                <w:rFonts w:ascii="Arial" w:hAnsi="Arial" w:cs="Arial"/>
                <w:sz w:val="20"/>
              </w:rPr>
            </w:pPr>
            <w:r w:rsidRPr="008D76B4">
              <w:rPr>
                <w:rFonts w:ascii="Arial" w:hAnsi="Arial" w:cs="Arial"/>
                <w:sz w:val="20"/>
              </w:rPr>
              <w:t>0x00800000UL</w:t>
            </w:r>
          </w:p>
        </w:tc>
        <w:tc>
          <w:tcPr>
            <w:tcW w:w="3600" w:type="dxa"/>
            <w:tcBorders>
              <w:top w:val="nil"/>
              <w:left w:val="single" w:sz="6" w:space="0" w:color="000000"/>
              <w:bottom w:val="single" w:sz="6" w:space="0" w:color="000000"/>
              <w:right w:val="single" w:sz="12" w:space="0" w:color="000000"/>
            </w:tcBorders>
          </w:tcPr>
          <w:p w14:paraId="0FEF0DAD" w14:textId="77777777" w:rsidR="00331BF0" w:rsidRPr="008D76B4" w:rsidRDefault="00331BF0" w:rsidP="007B527B">
            <w:pPr>
              <w:pStyle w:val="Table"/>
              <w:keepLines/>
              <w:rPr>
                <w:rFonts w:ascii="Arial" w:hAnsi="Arial" w:cs="Arial"/>
                <w:sz w:val="20"/>
              </w:rPr>
            </w:pPr>
            <w:r w:rsidRPr="008D76B4">
              <w:rPr>
                <w:rFonts w:ascii="Arial" w:hAnsi="Arial" w:cs="Arial"/>
                <w:sz w:val="20"/>
              </w:rPr>
              <w:t>True if the mechanism can be used with EC domain parameters of the choice</w:t>
            </w:r>
            <w:r w:rsidRPr="008D76B4">
              <w:rPr>
                <w:rFonts w:ascii="Arial" w:hAnsi="Arial" w:cs="Arial"/>
                <w:b/>
                <w:sz w:val="20"/>
              </w:rPr>
              <w:t xml:space="preserve"> oId</w:t>
            </w:r>
          </w:p>
        </w:tc>
      </w:tr>
      <w:tr w:rsidR="00331BF0" w:rsidRPr="008D76B4" w14:paraId="61A7E5C1" w14:textId="77777777" w:rsidTr="007B527B">
        <w:tc>
          <w:tcPr>
            <w:tcW w:w="3420" w:type="dxa"/>
            <w:tcBorders>
              <w:top w:val="nil"/>
              <w:left w:val="single" w:sz="12" w:space="0" w:color="000000"/>
              <w:bottom w:val="single" w:sz="6" w:space="0" w:color="000000"/>
              <w:right w:val="single" w:sz="6" w:space="0" w:color="000000"/>
            </w:tcBorders>
            <w:hideMark/>
          </w:tcPr>
          <w:p w14:paraId="66C9AFB6"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CKF_EC_UNCOMPRESS</w:t>
            </w:r>
          </w:p>
        </w:tc>
        <w:tc>
          <w:tcPr>
            <w:tcW w:w="1620" w:type="dxa"/>
            <w:tcBorders>
              <w:top w:val="nil"/>
              <w:left w:val="single" w:sz="6" w:space="0" w:color="000000"/>
              <w:bottom w:val="single" w:sz="6" w:space="0" w:color="000000"/>
              <w:right w:val="single" w:sz="6" w:space="0" w:color="000000"/>
            </w:tcBorders>
            <w:hideMark/>
          </w:tcPr>
          <w:p w14:paraId="6266B607" w14:textId="77777777" w:rsidR="00331BF0" w:rsidRPr="008D76B4" w:rsidRDefault="00331BF0" w:rsidP="007B527B">
            <w:pPr>
              <w:pStyle w:val="Table"/>
              <w:keepLines/>
              <w:rPr>
                <w:rFonts w:ascii="Arial" w:hAnsi="Arial" w:cs="Arial"/>
                <w:sz w:val="20"/>
              </w:rPr>
            </w:pPr>
            <w:r w:rsidRPr="008D76B4">
              <w:rPr>
                <w:rFonts w:ascii="Arial" w:hAnsi="Arial" w:cs="Arial"/>
                <w:sz w:val="20"/>
              </w:rPr>
              <w:t>0x01000000UL</w:t>
            </w:r>
          </w:p>
        </w:tc>
        <w:tc>
          <w:tcPr>
            <w:tcW w:w="3600" w:type="dxa"/>
            <w:tcBorders>
              <w:top w:val="nil"/>
              <w:left w:val="single" w:sz="6" w:space="0" w:color="000000"/>
              <w:bottom w:val="single" w:sz="6" w:space="0" w:color="000000"/>
              <w:right w:val="single" w:sz="12" w:space="0" w:color="000000"/>
            </w:tcBorders>
            <w:hideMark/>
          </w:tcPr>
          <w:p w14:paraId="19620D60"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True if the mechanism can be used with </w:t>
            </w:r>
            <w:r>
              <w:rPr>
                <w:rFonts w:ascii="Arial" w:hAnsi="Arial" w:cs="Arial"/>
                <w:sz w:val="20"/>
              </w:rPr>
              <w:t>E</w:t>
            </w:r>
            <w:r w:rsidRPr="008D76B4">
              <w:rPr>
                <w:rFonts w:ascii="Arial" w:hAnsi="Arial" w:cs="Arial"/>
                <w:sz w:val="20"/>
              </w:rPr>
              <w:t xml:space="preserve">lliptic </w:t>
            </w:r>
            <w:r>
              <w:rPr>
                <w:rFonts w:ascii="Arial" w:hAnsi="Arial" w:cs="Arial"/>
                <w:sz w:val="20"/>
              </w:rPr>
              <w:t>C</w:t>
            </w:r>
            <w:r w:rsidRPr="008D76B4">
              <w:rPr>
                <w:rFonts w:ascii="Arial" w:hAnsi="Arial" w:cs="Arial"/>
                <w:sz w:val="20"/>
              </w:rPr>
              <w:t>urve point uncompressed</w:t>
            </w:r>
          </w:p>
        </w:tc>
      </w:tr>
      <w:tr w:rsidR="00331BF0" w:rsidRPr="008D76B4" w14:paraId="24DD6402"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0125FAB4"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CKF_EC_COMPRESS</w:t>
            </w:r>
          </w:p>
        </w:tc>
        <w:tc>
          <w:tcPr>
            <w:tcW w:w="1620" w:type="dxa"/>
            <w:tcBorders>
              <w:top w:val="single" w:sz="6" w:space="0" w:color="000000"/>
              <w:left w:val="single" w:sz="6" w:space="0" w:color="000000"/>
              <w:bottom w:val="single" w:sz="6" w:space="0" w:color="000000"/>
              <w:right w:val="single" w:sz="6" w:space="0" w:color="000000"/>
            </w:tcBorders>
            <w:hideMark/>
          </w:tcPr>
          <w:p w14:paraId="290F79D9" w14:textId="77777777" w:rsidR="00331BF0" w:rsidRPr="008D76B4" w:rsidRDefault="00331BF0" w:rsidP="007B527B">
            <w:pPr>
              <w:pStyle w:val="Table"/>
              <w:keepLines/>
              <w:rPr>
                <w:rFonts w:ascii="Arial" w:hAnsi="Arial" w:cs="Arial"/>
                <w:sz w:val="20"/>
              </w:rPr>
            </w:pPr>
            <w:r w:rsidRPr="008D76B4">
              <w:rPr>
                <w:rFonts w:ascii="Arial" w:hAnsi="Arial" w:cs="Arial"/>
                <w:sz w:val="20"/>
              </w:rPr>
              <w:t>0x02000000UL</w:t>
            </w:r>
          </w:p>
        </w:tc>
        <w:tc>
          <w:tcPr>
            <w:tcW w:w="3600" w:type="dxa"/>
            <w:tcBorders>
              <w:top w:val="single" w:sz="6" w:space="0" w:color="000000"/>
              <w:left w:val="single" w:sz="6" w:space="0" w:color="000000"/>
              <w:bottom w:val="single" w:sz="6" w:space="0" w:color="000000"/>
              <w:right w:val="single" w:sz="12" w:space="0" w:color="000000"/>
            </w:tcBorders>
            <w:hideMark/>
          </w:tcPr>
          <w:p w14:paraId="51C244FC"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True if the mechanism can be used with </w:t>
            </w:r>
            <w:r>
              <w:rPr>
                <w:rFonts w:ascii="Arial" w:hAnsi="Arial" w:cs="Arial"/>
                <w:sz w:val="20"/>
              </w:rPr>
              <w:t>E</w:t>
            </w:r>
            <w:r w:rsidRPr="008D76B4">
              <w:rPr>
                <w:rFonts w:ascii="Arial" w:hAnsi="Arial" w:cs="Arial"/>
                <w:sz w:val="20"/>
              </w:rPr>
              <w:t xml:space="preserve">lliptic </w:t>
            </w:r>
            <w:r>
              <w:rPr>
                <w:rFonts w:ascii="Arial" w:hAnsi="Arial" w:cs="Arial"/>
                <w:sz w:val="20"/>
              </w:rPr>
              <w:t>C</w:t>
            </w:r>
            <w:r w:rsidRPr="008D76B4">
              <w:rPr>
                <w:rFonts w:ascii="Arial" w:hAnsi="Arial" w:cs="Arial"/>
                <w:sz w:val="20"/>
              </w:rPr>
              <w:t>urve point compressed</w:t>
            </w:r>
          </w:p>
        </w:tc>
      </w:tr>
      <w:tr w:rsidR="00331BF0" w:rsidRPr="008D76B4" w14:paraId="181D7C9E" w14:textId="77777777" w:rsidTr="007B527B">
        <w:tc>
          <w:tcPr>
            <w:tcW w:w="3420" w:type="dxa"/>
            <w:tcBorders>
              <w:top w:val="single" w:sz="6" w:space="0" w:color="000000"/>
              <w:left w:val="single" w:sz="12" w:space="0" w:color="000000"/>
              <w:bottom w:val="single" w:sz="12" w:space="0" w:color="000000"/>
              <w:right w:val="single" w:sz="6" w:space="0" w:color="000000"/>
            </w:tcBorders>
          </w:tcPr>
          <w:p w14:paraId="5C526476" w14:textId="77777777" w:rsidR="00331BF0" w:rsidRPr="008D76B4" w:rsidRDefault="00331BF0" w:rsidP="007B527B">
            <w:pPr>
              <w:pStyle w:val="Table"/>
              <w:keepLines/>
              <w:rPr>
                <w:rFonts w:ascii="Arial" w:hAnsi="Arial" w:cs="Arial"/>
                <w:sz w:val="20"/>
              </w:rPr>
            </w:pPr>
            <w:r w:rsidRPr="008D76B4">
              <w:rPr>
                <w:rFonts w:ascii="Arial" w:hAnsi="Arial" w:cs="Arial"/>
                <w:sz w:val="20"/>
              </w:rPr>
              <w:t>CKF_EC_CURVENAME</w:t>
            </w:r>
          </w:p>
        </w:tc>
        <w:tc>
          <w:tcPr>
            <w:tcW w:w="1620" w:type="dxa"/>
            <w:tcBorders>
              <w:top w:val="single" w:sz="6" w:space="0" w:color="000000"/>
              <w:left w:val="single" w:sz="6" w:space="0" w:color="000000"/>
              <w:bottom w:val="single" w:sz="12" w:space="0" w:color="000000"/>
              <w:right w:val="single" w:sz="6" w:space="0" w:color="000000"/>
            </w:tcBorders>
          </w:tcPr>
          <w:p w14:paraId="5FE4E47F" w14:textId="77777777" w:rsidR="00331BF0" w:rsidRPr="008D76B4" w:rsidRDefault="00331BF0" w:rsidP="007B527B">
            <w:pPr>
              <w:pStyle w:val="Table"/>
              <w:keepLines/>
              <w:rPr>
                <w:rFonts w:ascii="Arial" w:hAnsi="Arial" w:cs="Arial"/>
                <w:sz w:val="20"/>
              </w:rPr>
            </w:pPr>
            <w:r w:rsidRPr="008D76B4">
              <w:rPr>
                <w:rFonts w:ascii="Arial" w:hAnsi="Arial" w:cs="Arial"/>
                <w:sz w:val="20"/>
              </w:rPr>
              <w:t>0x04000000UL</w:t>
            </w:r>
          </w:p>
        </w:tc>
        <w:tc>
          <w:tcPr>
            <w:tcW w:w="3600" w:type="dxa"/>
            <w:tcBorders>
              <w:top w:val="single" w:sz="6" w:space="0" w:color="000000"/>
              <w:left w:val="single" w:sz="6" w:space="0" w:color="000000"/>
              <w:bottom w:val="single" w:sz="12" w:space="0" w:color="000000"/>
              <w:right w:val="single" w:sz="12" w:space="0" w:color="000000"/>
            </w:tcBorders>
          </w:tcPr>
          <w:p w14:paraId="6B1ECFF9" w14:textId="77777777" w:rsidR="00331BF0" w:rsidRPr="008D76B4" w:rsidRDefault="00331BF0" w:rsidP="007B527B">
            <w:pPr>
              <w:pStyle w:val="Table"/>
              <w:keepLines/>
              <w:rPr>
                <w:rFonts w:ascii="Arial" w:hAnsi="Arial" w:cs="Arial"/>
                <w:sz w:val="20"/>
              </w:rPr>
            </w:pPr>
            <w:r w:rsidRPr="008D76B4">
              <w:rPr>
                <w:rFonts w:ascii="Arial" w:hAnsi="Arial" w:cs="Arial"/>
                <w:sz w:val="20"/>
              </w:rPr>
              <w:t xml:space="preserve">True of the mechanism can be used with EC domain parameters of the choice </w:t>
            </w:r>
            <w:r w:rsidRPr="008D76B4">
              <w:rPr>
                <w:rFonts w:ascii="Arial" w:hAnsi="Arial" w:cs="Arial"/>
                <w:b/>
                <w:sz w:val="20"/>
              </w:rPr>
              <w:t>curveName</w:t>
            </w:r>
          </w:p>
        </w:tc>
      </w:tr>
    </w:tbl>
    <w:p w14:paraId="3E42884C" w14:textId="77777777" w:rsidR="00331BF0" w:rsidRPr="008D76B4" w:rsidRDefault="00331BF0" w:rsidP="00331BF0">
      <w:r w:rsidRPr="008D76B4">
        <w:t>Note: CKF_EC_NAMEDCURVE is deprecated with PKCS#11 3.00. It is replaced by CKF_EC_OID.</w:t>
      </w:r>
    </w:p>
    <w:p w14:paraId="1973AFB7" w14:textId="77777777" w:rsidR="00331BF0" w:rsidRPr="008D76B4" w:rsidRDefault="00331BF0" w:rsidP="00331BF0">
      <w:r w:rsidRPr="008D76B4">
        <w:t>In these standards, there are two different varieties of EC defined:</w:t>
      </w:r>
    </w:p>
    <w:p w14:paraId="0628CCBC" w14:textId="77777777" w:rsidR="00331BF0" w:rsidRPr="008D76B4" w:rsidRDefault="00331BF0" w:rsidP="000234AE">
      <w:pPr>
        <w:numPr>
          <w:ilvl w:val="0"/>
          <w:numId w:val="44"/>
        </w:numPr>
      </w:pPr>
      <w:r w:rsidRPr="008D76B4">
        <w:t xml:space="preserve">EC using a field with an odd prime number of elements (i.e. the finite field </w:t>
      </w:r>
      <w:r w:rsidRPr="008D76B4">
        <w:rPr>
          <w:i/>
        </w:rPr>
        <w:t>F</w:t>
      </w:r>
      <w:r w:rsidRPr="008D76B4">
        <w:rPr>
          <w:i/>
          <w:vertAlign w:val="subscript"/>
        </w:rPr>
        <w:t>p</w:t>
      </w:r>
      <w:r w:rsidRPr="008D76B4">
        <w:t>).</w:t>
      </w:r>
    </w:p>
    <w:p w14:paraId="66430630" w14:textId="77777777" w:rsidR="00331BF0" w:rsidRPr="008D76B4" w:rsidRDefault="00331BF0" w:rsidP="000234AE">
      <w:pPr>
        <w:numPr>
          <w:ilvl w:val="0"/>
          <w:numId w:val="44"/>
        </w:numPr>
      </w:pPr>
      <w:r w:rsidRPr="008D76B4">
        <w:t xml:space="preserve">EC using a field of characteristic two (i.e. the finite field </w:t>
      </w:r>
      <w:r w:rsidRPr="008D76B4">
        <w:rPr>
          <w:i/>
        </w:rPr>
        <w:t>F</w:t>
      </w:r>
      <w:r w:rsidRPr="008D76B4">
        <w:rPr>
          <w:vertAlign w:val="subscript"/>
        </w:rPr>
        <w:t>2</w:t>
      </w:r>
      <w:r w:rsidRPr="008D76B4">
        <w:rPr>
          <w:i/>
          <w:position w:val="4"/>
          <w:vertAlign w:val="subscript"/>
        </w:rPr>
        <w:t>m</w:t>
      </w:r>
      <w:r w:rsidRPr="008D76B4">
        <w:t>).</w:t>
      </w:r>
    </w:p>
    <w:p w14:paraId="34513AA0" w14:textId="77777777" w:rsidR="00331BF0" w:rsidRPr="008D76B4" w:rsidRDefault="00331BF0" w:rsidP="00331BF0">
      <w:r w:rsidRPr="008D76B4">
        <w:t xml:space="preserve">An EC key in Cryptoki contains information about which variety of EC it is suited for.  It is preferable that a Cryptoki library, which can perform EC mechanisms, be capable of performing operations with the two varieties of EC, however this is not required.  The </w:t>
      </w:r>
      <w:r w:rsidRPr="008D76B4">
        <w:rPr>
          <w:b/>
        </w:rPr>
        <w:t>CK_MECHANISM_INFO</w:t>
      </w:r>
      <w:r w:rsidRPr="008D76B4">
        <w:t xml:space="preserve"> structure </w:t>
      </w:r>
      <w:r w:rsidRPr="008D76B4">
        <w:rPr>
          <w:b/>
        </w:rPr>
        <w:t>CKF_EC_F_P</w:t>
      </w:r>
      <w:r w:rsidRPr="008D76B4">
        <w:t xml:space="preserve"> flag identifies a Cryptoki library supporting EC keys over </w:t>
      </w:r>
      <w:r w:rsidRPr="008D76B4">
        <w:rPr>
          <w:i/>
        </w:rPr>
        <w:t>F</w:t>
      </w:r>
      <w:r w:rsidRPr="008D76B4">
        <w:rPr>
          <w:i/>
          <w:vertAlign w:val="subscript"/>
        </w:rPr>
        <w:t>p</w:t>
      </w:r>
      <w:r w:rsidRPr="008D76B4">
        <w:t xml:space="preserve"> whereas the </w:t>
      </w:r>
      <w:r w:rsidRPr="008D76B4">
        <w:rPr>
          <w:b/>
        </w:rPr>
        <w:t>CKF_EC_F_2M</w:t>
      </w:r>
      <w:r w:rsidRPr="008D76B4">
        <w:t xml:space="preserve"> flag identifies a Cryptoki library supporting EC keys over </w:t>
      </w:r>
      <w:r w:rsidRPr="008D76B4">
        <w:rPr>
          <w:i/>
        </w:rPr>
        <w:t>F</w:t>
      </w:r>
      <w:r w:rsidRPr="008D76B4">
        <w:rPr>
          <w:vertAlign w:val="subscript"/>
        </w:rPr>
        <w:t>2</w:t>
      </w:r>
      <w:r w:rsidRPr="008D76B4">
        <w:rPr>
          <w:i/>
          <w:position w:val="4"/>
          <w:vertAlign w:val="subscript"/>
        </w:rPr>
        <w:t>m</w:t>
      </w:r>
      <w:r w:rsidRPr="008D76B4">
        <w:t>.  A Cryptoki library that can perform EC mechanisms must set either or both of these flags for each EC mechanism.</w:t>
      </w:r>
    </w:p>
    <w:p w14:paraId="2B42E823" w14:textId="77777777" w:rsidR="00331BF0" w:rsidRPr="008D76B4" w:rsidRDefault="00331BF0" w:rsidP="00331BF0">
      <w:r w:rsidRPr="008D76B4">
        <w:t xml:space="preserve">In these specifications there are also four representation methods to define the domain parameters for an EC key.  Only the </w:t>
      </w:r>
      <w:r w:rsidRPr="008D76B4">
        <w:rPr>
          <w:b/>
        </w:rPr>
        <w:t xml:space="preserve">ecParameters, </w:t>
      </w:r>
      <w:r w:rsidRPr="008D76B4">
        <w:t xml:space="preserve">the </w:t>
      </w:r>
      <w:r w:rsidRPr="008D76B4">
        <w:rPr>
          <w:b/>
        </w:rPr>
        <w:t>oId</w:t>
      </w:r>
      <w:r w:rsidRPr="008D76B4">
        <w:t xml:space="preserve"> and the </w:t>
      </w:r>
      <w:r w:rsidRPr="008D76B4">
        <w:rPr>
          <w:b/>
        </w:rPr>
        <w:t>curveName</w:t>
      </w:r>
      <w:r w:rsidRPr="008D76B4">
        <w:t xml:space="preserve"> choices are supported in Cryptoki.  The </w:t>
      </w:r>
      <w:r w:rsidRPr="008D76B4">
        <w:rPr>
          <w:b/>
        </w:rPr>
        <w:t>CK_MECHANISM_INFO</w:t>
      </w:r>
      <w:r w:rsidRPr="008D76B4">
        <w:t xml:space="preserve"> structure </w:t>
      </w:r>
      <w:r w:rsidRPr="008D76B4">
        <w:rPr>
          <w:b/>
        </w:rPr>
        <w:t>CKF_EC_ECPARAMETERS</w:t>
      </w:r>
      <w:r w:rsidRPr="008D76B4">
        <w:t xml:space="preserve"> flag identifies a Cryptoki library supporting the </w:t>
      </w:r>
      <w:r w:rsidRPr="008D76B4">
        <w:rPr>
          <w:b/>
        </w:rPr>
        <w:t>ecParameters</w:t>
      </w:r>
      <w:r w:rsidRPr="008D76B4">
        <w:t xml:space="preserve"> choice whereas the </w:t>
      </w:r>
      <w:r w:rsidRPr="008D76B4">
        <w:rPr>
          <w:b/>
        </w:rPr>
        <w:t>CKF_EC_OID</w:t>
      </w:r>
      <w:r w:rsidRPr="008D76B4">
        <w:t xml:space="preserve"> flag identifies a Cryptoki library supporting the </w:t>
      </w:r>
      <w:r w:rsidRPr="008D76B4">
        <w:rPr>
          <w:b/>
        </w:rPr>
        <w:t>oId</w:t>
      </w:r>
      <w:r w:rsidRPr="008D76B4">
        <w:t xml:space="preserve"> choice, and the </w:t>
      </w:r>
      <w:r w:rsidRPr="008D76B4">
        <w:rPr>
          <w:b/>
        </w:rPr>
        <w:t>CKF_EC_CURVENAME</w:t>
      </w:r>
      <w:r w:rsidRPr="008D76B4">
        <w:t xml:space="preserve"> flag identifies a Cryptoki library supporting the </w:t>
      </w:r>
      <w:r w:rsidRPr="008D76B4">
        <w:rPr>
          <w:b/>
        </w:rPr>
        <w:t>curveName</w:t>
      </w:r>
      <w:r w:rsidRPr="008D76B4">
        <w:t xml:space="preserve"> choice.  A Cryptoki library that can perform EC mechanisms must set the appropriate flag(s) for each EC mechanism.</w:t>
      </w:r>
    </w:p>
    <w:p w14:paraId="40D062A7" w14:textId="77777777" w:rsidR="00331BF0" w:rsidRPr="008D76B4" w:rsidRDefault="00331BF0" w:rsidP="00331BF0">
      <w:r w:rsidRPr="008D76B4">
        <w:t xml:space="preserve">In these specifications, an EC public key (i.e. EC point </w:t>
      </w:r>
      <w:r w:rsidRPr="008D76B4">
        <w:rPr>
          <w:i/>
        </w:rPr>
        <w:t>Q</w:t>
      </w:r>
      <w:r w:rsidRPr="008D76B4">
        <w:t xml:space="preserve">) or the base point </w:t>
      </w:r>
      <w:r w:rsidRPr="008D76B4">
        <w:rPr>
          <w:i/>
        </w:rPr>
        <w:t>G</w:t>
      </w:r>
      <w:r w:rsidRPr="008D76B4">
        <w:t xml:space="preserve"> when the </w:t>
      </w:r>
      <w:r w:rsidRPr="008D76B4">
        <w:rPr>
          <w:b/>
        </w:rPr>
        <w:t xml:space="preserve">ecParameters </w:t>
      </w:r>
      <w:r w:rsidRPr="008D76B4">
        <w:t xml:space="preserve">choice is used can be represented as an octet string of the uncompressed form or the compressed form.  The </w:t>
      </w:r>
      <w:r w:rsidRPr="008D76B4">
        <w:rPr>
          <w:b/>
        </w:rPr>
        <w:t>CK_MECHANISM_INFO</w:t>
      </w:r>
      <w:r w:rsidRPr="008D76B4">
        <w:t xml:space="preserve"> structure </w:t>
      </w:r>
      <w:r w:rsidRPr="008D76B4">
        <w:rPr>
          <w:b/>
        </w:rPr>
        <w:t>CKF_EC_UNCOMPRESS</w:t>
      </w:r>
      <w:r w:rsidRPr="008D76B4">
        <w:t xml:space="preserve"> flag identifies a Cryptoki library supporting the uncompressed form whereas the</w:t>
      </w:r>
      <w:r w:rsidRPr="008D76B4">
        <w:rPr>
          <w:b/>
        </w:rPr>
        <w:t xml:space="preserve"> CKF_EC_COMPRESS</w:t>
      </w:r>
      <w:r w:rsidRPr="008D76B4">
        <w:t xml:space="preserve"> flag identifies a Cryptoki library </w:t>
      </w:r>
      <w:r w:rsidRPr="008D76B4">
        <w:lastRenderedPageBreak/>
        <w:t>supporting the compressed form.</w:t>
      </w:r>
      <w:bookmarkStart w:id="3088" w:name="_Hlt496500903"/>
      <w:bookmarkEnd w:id="3088"/>
      <w:r w:rsidRPr="008D76B4">
        <w:t xml:space="preserve">  A Cryptoki library that can perform EC mechanisms must set either or both of these flags for each EC mechanism.</w:t>
      </w:r>
    </w:p>
    <w:p w14:paraId="156575A4" w14:textId="77777777" w:rsidR="00331BF0" w:rsidRPr="008D76B4" w:rsidRDefault="00331BF0" w:rsidP="00331BF0">
      <w:r w:rsidRPr="008D76B4">
        <w:rPr>
          <w:snapToGrid w:val="0"/>
        </w:rPr>
        <w:t>Note that an implementation of a Cryptoki library supporting EC with only one variety, one representation of domain parameters or one form may encounter difficulties achieving interoperability with other implementations.</w:t>
      </w:r>
    </w:p>
    <w:p w14:paraId="705EC74D" w14:textId="77777777" w:rsidR="00331BF0" w:rsidRPr="008D76B4" w:rsidRDefault="00331BF0" w:rsidP="00331BF0">
      <w:r w:rsidRPr="008D76B4">
        <w:rPr>
          <w:szCs w:val="20"/>
        </w:rPr>
        <w:t xml:space="preserve">If an attempt to create, generate, derive or unwrap an EC key of an unsupported curve is made, the attempt should fail with the error code CKR_CURVE_NOT_SUPPORTED.  </w:t>
      </w:r>
      <w:r w:rsidRPr="008D76B4">
        <w:t>If an attempt to create, generate, derive, or unwrap an EC key with invalid or of an unsupported representation of domain parameters is made, that attempt should fail with the error code CKR_DOMAIN_PARAMS_INVALID.  If an attempt to create, generate, derive, or unwrap an EC key of an unsupported form is made, that attempt should fail with the error code CKR_TEMPLATE_INCONSISTENT.</w:t>
      </w:r>
    </w:p>
    <w:p w14:paraId="7F10D40C" w14:textId="77777777" w:rsidR="00331BF0" w:rsidRPr="008D76B4" w:rsidRDefault="00331BF0" w:rsidP="000234AE">
      <w:pPr>
        <w:pStyle w:val="Heading3"/>
        <w:numPr>
          <w:ilvl w:val="2"/>
          <w:numId w:val="2"/>
        </w:numPr>
        <w:tabs>
          <w:tab w:val="num" w:pos="720"/>
        </w:tabs>
      </w:pPr>
      <w:bookmarkStart w:id="3089" w:name="_Toc228894660"/>
      <w:bookmarkStart w:id="3090" w:name="_Toc228807186"/>
      <w:bookmarkStart w:id="3091" w:name="_Toc72656229"/>
      <w:bookmarkStart w:id="3092" w:name="_Ref44295942"/>
      <w:bookmarkStart w:id="3093" w:name="_Toc370634409"/>
      <w:bookmarkStart w:id="3094" w:name="_Toc391471126"/>
      <w:bookmarkStart w:id="3095" w:name="_Toc395187764"/>
      <w:bookmarkStart w:id="3096" w:name="_Toc416960010"/>
      <w:bookmarkStart w:id="3097" w:name="_Toc8118115"/>
      <w:bookmarkStart w:id="3098" w:name="_Toc30061178"/>
      <w:bookmarkStart w:id="3099" w:name="_Toc90376431"/>
      <w:bookmarkStart w:id="3100" w:name="_Toc111203416"/>
      <w:bookmarkStart w:id="3101" w:name="_Toc471006064"/>
      <w:bookmarkStart w:id="3102" w:name="_Toc405794810"/>
      <w:bookmarkStart w:id="3103" w:name="_Toc385057989"/>
      <w:r w:rsidRPr="008D76B4">
        <w:t>EC Signatures</w:t>
      </w:r>
      <w:bookmarkEnd w:id="3089"/>
      <w:bookmarkEnd w:id="3090"/>
      <w:bookmarkEnd w:id="3091"/>
      <w:bookmarkEnd w:id="3092"/>
      <w:bookmarkEnd w:id="3093"/>
      <w:bookmarkEnd w:id="3094"/>
      <w:bookmarkEnd w:id="3095"/>
      <w:bookmarkEnd w:id="3096"/>
      <w:bookmarkEnd w:id="3097"/>
      <w:bookmarkEnd w:id="3098"/>
      <w:bookmarkEnd w:id="3099"/>
      <w:bookmarkEnd w:id="3100"/>
    </w:p>
    <w:p w14:paraId="43A3D2F6" w14:textId="77777777" w:rsidR="00331BF0" w:rsidRPr="008D76B4" w:rsidRDefault="00331BF0" w:rsidP="00331BF0">
      <w:r w:rsidRPr="008D76B4">
        <w:t xml:space="preserve">For the purposes of these mechanisms, an ECDSA signature is an octet string of even length which is at most two times </w:t>
      </w:r>
      <w:r w:rsidRPr="008D76B4">
        <w:rPr>
          <w:i/>
        </w:rPr>
        <w:t>nLen</w:t>
      </w:r>
      <w:r w:rsidRPr="008D76B4">
        <w:t xml:space="preserve"> octets, where </w:t>
      </w:r>
      <w:r w:rsidRPr="008D76B4">
        <w:rPr>
          <w:i/>
        </w:rPr>
        <w:t xml:space="preserve">nLen </w:t>
      </w:r>
      <w:r w:rsidRPr="008D76B4">
        <w:t xml:space="preserve">is the length in octets of the base point order </w:t>
      </w:r>
      <w:r w:rsidRPr="008D76B4">
        <w:rPr>
          <w:i/>
        </w:rPr>
        <w:t>n</w:t>
      </w:r>
      <w:r w:rsidRPr="008D76B4">
        <w:t xml:space="preserve">. The signature octets correspond to the concatenation of the ECDSA values </w:t>
      </w:r>
      <w:r w:rsidRPr="008D76B4">
        <w:rPr>
          <w:i/>
        </w:rPr>
        <w:t>r</w:t>
      </w:r>
      <w:r w:rsidRPr="008D76B4">
        <w:t xml:space="preserve"> and </w:t>
      </w:r>
      <w:r w:rsidRPr="008D76B4">
        <w:rPr>
          <w:i/>
        </w:rPr>
        <w:t>s</w:t>
      </w:r>
      <w:r w:rsidRPr="008D76B4">
        <w:t xml:space="preserve">, both represented as an octet string of equal length of at most </w:t>
      </w:r>
      <w:r w:rsidRPr="008D76B4">
        <w:rPr>
          <w:i/>
        </w:rPr>
        <w:t>nLen</w:t>
      </w:r>
      <w:r w:rsidRPr="008D76B4">
        <w:t xml:space="preserve"> with the most significant byte first. If </w:t>
      </w:r>
      <w:r w:rsidRPr="008D76B4">
        <w:rPr>
          <w:i/>
        </w:rPr>
        <w:t xml:space="preserve">r </w:t>
      </w:r>
      <w:r w:rsidRPr="008D76B4">
        <w:t xml:space="preserve">and </w:t>
      </w:r>
      <w:r w:rsidRPr="008D76B4">
        <w:rPr>
          <w:i/>
        </w:rPr>
        <w:t xml:space="preserve">s </w:t>
      </w:r>
      <w:r w:rsidRPr="008D76B4">
        <w:t xml:space="preserve">have different octet length, the shorter of both must be padded with leading zero octets such that both have the same octet length. Loosely spoken, the first half of the signature is </w:t>
      </w:r>
      <w:r w:rsidRPr="008D76B4">
        <w:rPr>
          <w:i/>
        </w:rPr>
        <w:t>r</w:t>
      </w:r>
      <w:r w:rsidRPr="008D76B4">
        <w:t xml:space="preserve"> and the second half is </w:t>
      </w:r>
      <w:r w:rsidRPr="008D76B4">
        <w:rPr>
          <w:i/>
        </w:rPr>
        <w:t>s</w:t>
      </w:r>
      <w:r w:rsidRPr="008D76B4">
        <w:t>. For signatures created by a token, the resulting signature is always of length 2</w:t>
      </w:r>
      <w:r w:rsidRPr="008D76B4">
        <w:rPr>
          <w:i/>
        </w:rPr>
        <w:t>nLen</w:t>
      </w:r>
      <w:r w:rsidRPr="008D76B4">
        <w:t xml:space="preserve">. For signatures passed to a token for verification, the signature may have a shorter length but must be composed as specified before. </w:t>
      </w:r>
    </w:p>
    <w:p w14:paraId="7EE0F1EB" w14:textId="77777777" w:rsidR="00331BF0" w:rsidRPr="008D76B4" w:rsidRDefault="00331BF0" w:rsidP="00331BF0">
      <w:r w:rsidRPr="008D76B4">
        <w:t xml:space="preserve">If the length of the hash value is larger than the bit length of </w:t>
      </w:r>
      <w:r w:rsidRPr="008D76B4">
        <w:rPr>
          <w:i/>
        </w:rPr>
        <w:t>n</w:t>
      </w:r>
      <w:r w:rsidRPr="008D76B4">
        <w:t xml:space="preserve">, only the leftmost bits of the hash up to the length of </w:t>
      </w:r>
      <w:r w:rsidRPr="008D76B4">
        <w:rPr>
          <w:i/>
        </w:rPr>
        <w:t>n</w:t>
      </w:r>
      <w:r w:rsidRPr="008D76B4">
        <w:t xml:space="preserve"> will be used. Any truncation is done by the token.</w:t>
      </w:r>
    </w:p>
    <w:p w14:paraId="16ADBA50" w14:textId="77777777" w:rsidR="00331BF0" w:rsidRPr="008D76B4" w:rsidRDefault="00331BF0" w:rsidP="00331BF0">
      <w:r w:rsidRPr="008D76B4">
        <w:t xml:space="preserve">Note: For applications, it is recommended to encode the signature as an octet string of length two times </w:t>
      </w:r>
      <w:r w:rsidRPr="008D76B4">
        <w:rPr>
          <w:i/>
        </w:rPr>
        <w:t xml:space="preserve">nLen </w:t>
      </w:r>
      <w:r w:rsidRPr="008D76B4">
        <w:t xml:space="preserve">if possible. This ensures that the application works with PKCS#11 modules which have been implemented based on an older version of this document. Older versions required all signatures to have length two times </w:t>
      </w:r>
      <w:r w:rsidRPr="008D76B4">
        <w:rPr>
          <w:i/>
        </w:rPr>
        <w:t>nLen</w:t>
      </w:r>
      <w:r w:rsidRPr="008D76B4">
        <w:t xml:space="preserve">. It may be impossible to encode the signature with the maximum length of two times </w:t>
      </w:r>
      <w:r w:rsidRPr="008D76B4">
        <w:rPr>
          <w:i/>
        </w:rPr>
        <w:t>nLen</w:t>
      </w:r>
      <w:r w:rsidRPr="008D76B4">
        <w:t xml:space="preserve"> if the application just gets the integer values of </w:t>
      </w:r>
      <w:r w:rsidRPr="008D76B4">
        <w:rPr>
          <w:i/>
        </w:rPr>
        <w:t>r</w:t>
      </w:r>
      <w:r w:rsidRPr="008D76B4">
        <w:t xml:space="preserve"> and </w:t>
      </w:r>
      <w:r w:rsidRPr="008D76B4">
        <w:rPr>
          <w:i/>
        </w:rPr>
        <w:t xml:space="preserve">s </w:t>
      </w:r>
      <w:r w:rsidRPr="008D76B4">
        <w:t xml:space="preserve">(i.e. without leading zeros), but does not know the base point order </w:t>
      </w:r>
      <w:r w:rsidRPr="008D76B4">
        <w:rPr>
          <w:i/>
        </w:rPr>
        <w:t>n</w:t>
      </w:r>
      <w:r w:rsidRPr="008D76B4">
        <w:t xml:space="preserve">, because </w:t>
      </w:r>
      <w:r w:rsidRPr="008D76B4">
        <w:rPr>
          <w:i/>
        </w:rPr>
        <w:t>r</w:t>
      </w:r>
      <w:r w:rsidRPr="008D76B4">
        <w:t xml:space="preserve"> and </w:t>
      </w:r>
      <w:r w:rsidRPr="008D76B4">
        <w:rPr>
          <w:i/>
        </w:rPr>
        <w:t>s</w:t>
      </w:r>
      <w:r w:rsidRPr="008D76B4">
        <w:t xml:space="preserve"> can have any value between zero and the base point order </w:t>
      </w:r>
      <w:r w:rsidRPr="008D76B4">
        <w:rPr>
          <w:i/>
        </w:rPr>
        <w:t>n</w:t>
      </w:r>
      <w:r w:rsidRPr="008D76B4">
        <w:t xml:space="preserve">. </w:t>
      </w:r>
    </w:p>
    <w:p w14:paraId="21D13EF2" w14:textId="77777777" w:rsidR="00331BF0" w:rsidRPr="008D76B4" w:rsidRDefault="00331BF0" w:rsidP="00331BF0">
      <w:r w:rsidRPr="008D76B4">
        <w:t>An EdDSA signature is an octet string of even length which is two times nLen octets, where nLen is calculated as EdDSA parameter b divided by 8. The signature octets correspond to the concatenation of the EdDSA values R and S as defined in [RFC 8032], both represented as an octet string of equal length of nLen bytes in little endian order.</w:t>
      </w:r>
    </w:p>
    <w:p w14:paraId="73688002" w14:textId="77777777" w:rsidR="00331BF0" w:rsidRPr="008D76B4" w:rsidRDefault="00331BF0" w:rsidP="000234AE">
      <w:pPr>
        <w:pStyle w:val="Heading3"/>
        <w:numPr>
          <w:ilvl w:val="2"/>
          <w:numId w:val="2"/>
        </w:numPr>
        <w:tabs>
          <w:tab w:val="num" w:pos="720"/>
        </w:tabs>
      </w:pPr>
      <w:bookmarkStart w:id="3104" w:name="_Toc228894661"/>
      <w:bookmarkStart w:id="3105" w:name="_Toc228807187"/>
      <w:bookmarkStart w:id="3106" w:name="_Toc72656230"/>
      <w:bookmarkStart w:id="3107" w:name="_Toc370634410"/>
      <w:bookmarkStart w:id="3108" w:name="_Toc391471127"/>
      <w:bookmarkStart w:id="3109" w:name="_Toc395187765"/>
      <w:bookmarkStart w:id="3110" w:name="_Toc416960011"/>
      <w:bookmarkStart w:id="3111" w:name="_Toc8118116"/>
      <w:bookmarkStart w:id="3112" w:name="_Toc30061179"/>
      <w:bookmarkStart w:id="3113" w:name="_Toc90376432"/>
      <w:bookmarkStart w:id="3114" w:name="_Toc111203417"/>
      <w:r w:rsidRPr="008D76B4">
        <w:t>Definitions</w:t>
      </w:r>
      <w:bookmarkEnd w:id="3104"/>
      <w:bookmarkEnd w:id="3105"/>
      <w:bookmarkEnd w:id="3106"/>
      <w:bookmarkEnd w:id="3107"/>
      <w:bookmarkEnd w:id="3108"/>
      <w:bookmarkEnd w:id="3109"/>
      <w:bookmarkEnd w:id="3110"/>
      <w:bookmarkEnd w:id="3111"/>
      <w:bookmarkEnd w:id="3112"/>
      <w:bookmarkEnd w:id="3113"/>
      <w:bookmarkEnd w:id="3114"/>
    </w:p>
    <w:p w14:paraId="0B03D27A" w14:textId="77777777" w:rsidR="00331BF0" w:rsidRPr="008D76B4" w:rsidRDefault="00331BF0" w:rsidP="00331BF0">
      <w:r w:rsidRPr="008D76B4">
        <w:t>This section defines the key type</w:t>
      </w:r>
      <w:r>
        <w:t>s</w:t>
      </w:r>
      <w:r w:rsidRPr="008D76B4">
        <w:t xml:space="preserve"> “CKK_EC”</w:t>
      </w:r>
      <w:r>
        <w:t>,</w:t>
      </w:r>
      <w:r w:rsidRPr="003654FB">
        <w:t xml:space="preserve"> </w:t>
      </w:r>
      <w:r>
        <w:t>“CKK_EC_EDWARDS” and “CKK_EC_MONTGOMERY”</w:t>
      </w:r>
      <w:r w:rsidRPr="008D76B4">
        <w:t xml:space="preserve"> for type CK_KEY_TYPE as used in the CKA_KEY_TYPE attribute of key objects.</w:t>
      </w:r>
    </w:p>
    <w:p w14:paraId="2CAE4EA4" w14:textId="77777777" w:rsidR="00331BF0" w:rsidRPr="008D76B4" w:rsidRDefault="00331BF0" w:rsidP="00331BF0">
      <w:r w:rsidRPr="008D76B4">
        <w:t>Note: CKK_ECDSA is deprecated. It is replaced by CKK_EC.</w:t>
      </w:r>
    </w:p>
    <w:p w14:paraId="360BA586" w14:textId="77777777" w:rsidR="00331BF0" w:rsidRPr="008D76B4" w:rsidRDefault="00331BF0" w:rsidP="00331BF0">
      <w:r w:rsidRPr="008D76B4">
        <w:t>Mechanisms:</w:t>
      </w:r>
    </w:p>
    <w:p w14:paraId="77D9C524" w14:textId="77777777" w:rsidR="00331BF0" w:rsidRPr="008D76B4" w:rsidRDefault="00331BF0" w:rsidP="00331BF0">
      <w:pPr>
        <w:ind w:left="720"/>
      </w:pPr>
    </w:p>
    <w:p w14:paraId="786CF082" w14:textId="77777777" w:rsidR="00331BF0" w:rsidRPr="008D76B4" w:rsidRDefault="00331BF0" w:rsidP="00331BF0">
      <w:pPr>
        <w:ind w:left="720"/>
      </w:pPr>
      <w:r w:rsidRPr="008D76B4">
        <w:t>CKM_EC_KEY_PAIR_GEN</w:t>
      </w:r>
    </w:p>
    <w:p w14:paraId="0653A3F1" w14:textId="77777777" w:rsidR="00331BF0" w:rsidRPr="008D76B4" w:rsidRDefault="00331BF0" w:rsidP="00331BF0">
      <w:pPr>
        <w:ind w:left="720"/>
      </w:pPr>
      <w:r w:rsidRPr="008D76B4">
        <w:t>CKM_EC_EDWARDS_KEY_PAIR_GEN</w:t>
      </w:r>
    </w:p>
    <w:p w14:paraId="51C4F9A4" w14:textId="77777777" w:rsidR="00331BF0" w:rsidRPr="008D76B4" w:rsidRDefault="00331BF0" w:rsidP="00331BF0">
      <w:pPr>
        <w:ind w:left="720"/>
      </w:pPr>
      <w:r w:rsidRPr="008D76B4">
        <w:t>CKM_EC_MONTGOMERY_KEY_PAIR_GEN</w:t>
      </w:r>
    </w:p>
    <w:p w14:paraId="0CA9DF0D" w14:textId="77777777" w:rsidR="00331BF0" w:rsidRPr="008D76B4" w:rsidRDefault="00331BF0" w:rsidP="00331BF0">
      <w:pPr>
        <w:ind w:left="720"/>
      </w:pPr>
      <w:r w:rsidRPr="008D76B4">
        <w:t>CKM_ECDSA</w:t>
      </w:r>
    </w:p>
    <w:p w14:paraId="6BDE9A5C" w14:textId="77777777" w:rsidR="00331BF0" w:rsidRPr="008D76B4" w:rsidRDefault="00331BF0" w:rsidP="00331BF0">
      <w:pPr>
        <w:ind w:left="720"/>
      </w:pPr>
      <w:r w:rsidRPr="008D76B4">
        <w:t>CKM_ECDSA_SHA1</w:t>
      </w:r>
    </w:p>
    <w:p w14:paraId="55D4B4CE" w14:textId="77777777" w:rsidR="00331BF0" w:rsidRPr="008D76B4" w:rsidRDefault="00331BF0" w:rsidP="00331BF0">
      <w:pPr>
        <w:ind w:left="720"/>
        <w:rPr>
          <w:rFonts w:eastAsia="Wingdings"/>
        </w:rPr>
      </w:pPr>
      <w:r w:rsidRPr="008D76B4">
        <w:rPr>
          <w:rFonts w:eastAsia="Wingdings"/>
        </w:rPr>
        <w:t>CKM_ECDSA_SHA224</w:t>
      </w:r>
    </w:p>
    <w:p w14:paraId="5C292690" w14:textId="77777777" w:rsidR="00331BF0" w:rsidRPr="008D76B4" w:rsidRDefault="00331BF0" w:rsidP="00331BF0">
      <w:pPr>
        <w:ind w:left="720"/>
        <w:rPr>
          <w:rFonts w:eastAsia="Wingdings"/>
        </w:rPr>
      </w:pPr>
      <w:r w:rsidRPr="008D76B4">
        <w:rPr>
          <w:rFonts w:eastAsia="Wingdings"/>
        </w:rPr>
        <w:t>CKM_ECDSA_SHA256</w:t>
      </w:r>
    </w:p>
    <w:p w14:paraId="31B95973" w14:textId="77777777" w:rsidR="00331BF0" w:rsidRPr="008D76B4" w:rsidRDefault="00331BF0" w:rsidP="00331BF0">
      <w:pPr>
        <w:ind w:left="720"/>
        <w:rPr>
          <w:rFonts w:eastAsia="Wingdings"/>
        </w:rPr>
      </w:pPr>
      <w:r w:rsidRPr="008D76B4">
        <w:rPr>
          <w:rFonts w:eastAsia="Wingdings"/>
        </w:rPr>
        <w:t>CKM_ECDSA_SHA384</w:t>
      </w:r>
    </w:p>
    <w:p w14:paraId="2EA96346" w14:textId="77777777" w:rsidR="00331BF0" w:rsidRPr="008D76B4" w:rsidRDefault="00331BF0" w:rsidP="00331BF0">
      <w:pPr>
        <w:ind w:left="720"/>
        <w:rPr>
          <w:rFonts w:eastAsia="Wingdings"/>
        </w:rPr>
      </w:pPr>
      <w:r w:rsidRPr="008D76B4">
        <w:rPr>
          <w:rFonts w:eastAsia="Wingdings"/>
        </w:rPr>
        <w:lastRenderedPageBreak/>
        <w:t>CKM_ECDSA_SHA512</w:t>
      </w:r>
    </w:p>
    <w:p w14:paraId="33524DBF" w14:textId="77777777" w:rsidR="00331BF0" w:rsidRPr="008D76B4" w:rsidRDefault="00331BF0" w:rsidP="00331BF0">
      <w:pPr>
        <w:ind w:left="720"/>
        <w:rPr>
          <w:rFonts w:eastAsia="Wingdings"/>
        </w:rPr>
      </w:pPr>
      <w:r w:rsidRPr="008D76B4">
        <w:rPr>
          <w:rFonts w:eastAsia="Wingdings"/>
        </w:rPr>
        <w:t>CKM_ECDSA_SHA3_224</w:t>
      </w:r>
    </w:p>
    <w:p w14:paraId="777D5FA4" w14:textId="77777777" w:rsidR="00331BF0" w:rsidRPr="008D76B4" w:rsidRDefault="00331BF0" w:rsidP="00331BF0">
      <w:pPr>
        <w:ind w:left="720"/>
        <w:rPr>
          <w:rFonts w:eastAsia="Wingdings"/>
        </w:rPr>
      </w:pPr>
      <w:r w:rsidRPr="008D76B4">
        <w:rPr>
          <w:rFonts w:eastAsia="Wingdings"/>
        </w:rPr>
        <w:t>CKM_ECDSA_SHA3_256</w:t>
      </w:r>
    </w:p>
    <w:p w14:paraId="1FCB0CD1" w14:textId="77777777" w:rsidR="00331BF0" w:rsidRPr="008D76B4" w:rsidRDefault="00331BF0" w:rsidP="00331BF0">
      <w:pPr>
        <w:ind w:left="720"/>
        <w:rPr>
          <w:rFonts w:eastAsia="Wingdings"/>
        </w:rPr>
      </w:pPr>
      <w:r w:rsidRPr="008D76B4">
        <w:rPr>
          <w:rFonts w:eastAsia="Wingdings"/>
        </w:rPr>
        <w:t>CKM_ECDSA_SHA3_384</w:t>
      </w:r>
    </w:p>
    <w:p w14:paraId="4BB779AE" w14:textId="77777777" w:rsidR="00331BF0" w:rsidRPr="008D76B4" w:rsidRDefault="00331BF0" w:rsidP="00331BF0">
      <w:pPr>
        <w:ind w:left="720"/>
        <w:rPr>
          <w:rFonts w:eastAsia="Wingdings"/>
        </w:rPr>
      </w:pPr>
      <w:r w:rsidRPr="008D76B4">
        <w:rPr>
          <w:rFonts w:eastAsia="Wingdings"/>
        </w:rPr>
        <w:t>CKM_ECDSA_SHA3_512</w:t>
      </w:r>
    </w:p>
    <w:p w14:paraId="58C3D430" w14:textId="77777777" w:rsidR="00331BF0" w:rsidRPr="008D76B4" w:rsidRDefault="00331BF0" w:rsidP="00331BF0">
      <w:pPr>
        <w:ind w:left="720"/>
      </w:pPr>
      <w:r w:rsidRPr="008D76B4">
        <w:t>CKM_EDDSA</w:t>
      </w:r>
    </w:p>
    <w:p w14:paraId="6BB01651" w14:textId="77777777" w:rsidR="00331BF0" w:rsidRPr="008D76B4" w:rsidRDefault="00331BF0" w:rsidP="00331BF0">
      <w:pPr>
        <w:ind w:left="720"/>
      </w:pPr>
      <w:r w:rsidRPr="008D76B4">
        <w:t>CKM_XEDDSA</w:t>
      </w:r>
    </w:p>
    <w:p w14:paraId="5D551C4F" w14:textId="77777777" w:rsidR="00331BF0" w:rsidRPr="008D76B4" w:rsidRDefault="00331BF0" w:rsidP="00331BF0">
      <w:pPr>
        <w:ind w:left="720"/>
      </w:pPr>
      <w:r w:rsidRPr="008D76B4">
        <w:t>CKM_ECDH1_DERIVE</w:t>
      </w:r>
    </w:p>
    <w:p w14:paraId="252BD858" w14:textId="77777777" w:rsidR="00331BF0" w:rsidRPr="008D76B4" w:rsidRDefault="00331BF0" w:rsidP="00331BF0">
      <w:pPr>
        <w:ind w:left="720"/>
      </w:pPr>
      <w:r w:rsidRPr="008D76B4">
        <w:t>CKM_ECDH1_COFACTOR_DERIVE</w:t>
      </w:r>
      <w:bookmarkStart w:id="3115" w:name="_Hlt494255338"/>
      <w:bookmarkStart w:id="3116" w:name="_Hlt494260222"/>
      <w:bookmarkEnd w:id="3115"/>
      <w:bookmarkEnd w:id="3116"/>
    </w:p>
    <w:p w14:paraId="1E17730D" w14:textId="77777777" w:rsidR="00331BF0" w:rsidRPr="008D76B4" w:rsidRDefault="00331BF0" w:rsidP="00331BF0">
      <w:pPr>
        <w:ind w:left="720"/>
      </w:pPr>
      <w:r w:rsidRPr="008D76B4">
        <w:t>CKM_ECMQV_DERIVE</w:t>
      </w:r>
    </w:p>
    <w:p w14:paraId="04A56D5A" w14:textId="77777777" w:rsidR="00331BF0" w:rsidRPr="008D76B4" w:rsidRDefault="00331BF0" w:rsidP="00331BF0">
      <w:pPr>
        <w:ind w:left="720"/>
      </w:pPr>
      <w:r w:rsidRPr="008D76B4">
        <w:t>CKM_ECDH_AES_KEY_WRAP</w:t>
      </w:r>
    </w:p>
    <w:p w14:paraId="5960CEF0" w14:textId="77777777" w:rsidR="00331BF0" w:rsidRPr="008D76B4" w:rsidRDefault="00331BF0" w:rsidP="00331BF0">
      <w:pPr>
        <w:ind w:left="720"/>
      </w:pPr>
    </w:p>
    <w:p w14:paraId="71EFC4B2" w14:textId="77777777" w:rsidR="00331BF0" w:rsidRPr="008D76B4" w:rsidRDefault="00331BF0" w:rsidP="00331BF0">
      <w:pPr>
        <w:ind w:left="720"/>
      </w:pPr>
      <w:r w:rsidRPr="008D76B4">
        <w:t>CKD_NULL</w:t>
      </w:r>
    </w:p>
    <w:p w14:paraId="1659D601" w14:textId="77777777" w:rsidR="00331BF0" w:rsidRPr="008D76B4" w:rsidRDefault="00331BF0" w:rsidP="00331BF0">
      <w:pPr>
        <w:ind w:left="720"/>
      </w:pPr>
      <w:r w:rsidRPr="008D76B4">
        <w:t>CKD_SHA1_KDF</w:t>
      </w:r>
    </w:p>
    <w:p w14:paraId="0F73A93A" w14:textId="77777777" w:rsidR="00331BF0" w:rsidRPr="008D76B4" w:rsidRDefault="00331BF0" w:rsidP="00331BF0">
      <w:pPr>
        <w:ind w:left="720"/>
        <w:rPr>
          <w:rFonts w:eastAsia="Wingdings"/>
        </w:rPr>
      </w:pPr>
      <w:r w:rsidRPr="008D76B4">
        <w:rPr>
          <w:rFonts w:eastAsia="Wingdings"/>
        </w:rPr>
        <w:t>CKD_SHA224_KDF</w:t>
      </w:r>
    </w:p>
    <w:p w14:paraId="632FC6C6" w14:textId="77777777" w:rsidR="00331BF0" w:rsidRPr="008D76B4" w:rsidRDefault="00331BF0" w:rsidP="00331BF0">
      <w:pPr>
        <w:ind w:left="720"/>
        <w:rPr>
          <w:rFonts w:eastAsia="Wingdings"/>
        </w:rPr>
      </w:pPr>
      <w:r w:rsidRPr="008D76B4">
        <w:rPr>
          <w:rFonts w:eastAsia="Wingdings"/>
        </w:rPr>
        <w:t>CKD_SHA256_KDF</w:t>
      </w:r>
    </w:p>
    <w:p w14:paraId="3AE97651" w14:textId="77777777" w:rsidR="00331BF0" w:rsidRPr="008D76B4" w:rsidRDefault="00331BF0" w:rsidP="00331BF0">
      <w:pPr>
        <w:ind w:left="720"/>
        <w:rPr>
          <w:rFonts w:eastAsia="Wingdings"/>
        </w:rPr>
      </w:pPr>
      <w:r w:rsidRPr="008D76B4">
        <w:rPr>
          <w:rFonts w:eastAsia="Wingdings"/>
        </w:rPr>
        <w:t>CKD_SHA384_KDF</w:t>
      </w:r>
    </w:p>
    <w:p w14:paraId="296CD9D8" w14:textId="77777777" w:rsidR="00331BF0" w:rsidRPr="008D76B4" w:rsidRDefault="00331BF0" w:rsidP="00331BF0">
      <w:pPr>
        <w:ind w:left="720"/>
        <w:rPr>
          <w:rFonts w:eastAsia="Wingdings"/>
        </w:rPr>
      </w:pPr>
      <w:r w:rsidRPr="008D76B4">
        <w:rPr>
          <w:rFonts w:eastAsia="Wingdings"/>
        </w:rPr>
        <w:t>CKD_SHA512_KDF</w:t>
      </w:r>
    </w:p>
    <w:p w14:paraId="4FEDF3D5" w14:textId="77777777" w:rsidR="00331BF0" w:rsidRPr="008D76B4" w:rsidRDefault="00331BF0" w:rsidP="00331BF0">
      <w:pPr>
        <w:ind w:left="720"/>
        <w:rPr>
          <w:rFonts w:eastAsia="Wingdings"/>
        </w:rPr>
      </w:pPr>
      <w:r w:rsidRPr="008D76B4">
        <w:rPr>
          <w:rFonts w:eastAsia="Wingdings"/>
        </w:rPr>
        <w:t>CKD_SHA3_224_KDF</w:t>
      </w:r>
    </w:p>
    <w:p w14:paraId="76B00D57" w14:textId="77777777" w:rsidR="00331BF0" w:rsidRPr="008D76B4" w:rsidRDefault="00331BF0" w:rsidP="00331BF0">
      <w:pPr>
        <w:ind w:left="720"/>
        <w:rPr>
          <w:rFonts w:eastAsia="Wingdings"/>
        </w:rPr>
      </w:pPr>
      <w:r w:rsidRPr="008D76B4">
        <w:rPr>
          <w:rFonts w:eastAsia="Wingdings"/>
        </w:rPr>
        <w:t>CKD_SHA3_256_KDF</w:t>
      </w:r>
    </w:p>
    <w:p w14:paraId="5AFCB013" w14:textId="77777777" w:rsidR="00331BF0" w:rsidRPr="008D76B4" w:rsidRDefault="00331BF0" w:rsidP="00331BF0">
      <w:pPr>
        <w:ind w:left="720"/>
        <w:rPr>
          <w:rFonts w:eastAsia="Wingdings"/>
        </w:rPr>
      </w:pPr>
      <w:r w:rsidRPr="008D76B4">
        <w:rPr>
          <w:rFonts w:eastAsia="Wingdings"/>
        </w:rPr>
        <w:t>CKD_SHA3_384_KDF</w:t>
      </w:r>
    </w:p>
    <w:p w14:paraId="2AFBB147" w14:textId="77777777" w:rsidR="00331BF0" w:rsidRPr="008D76B4" w:rsidRDefault="00331BF0" w:rsidP="00331BF0">
      <w:pPr>
        <w:ind w:left="720"/>
        <w:rPr>
          <w:rFonts w:eastAsia="Wingdings"/>
        </w:rPr>
      </w:pPr>
      <w:r w:rsidRPr="008D76B4">
        <w:rPr>
          <w:rFonts w:eastAsia="Wingdings"/>
        </w:rPr>
        <w:t>CKD_SHA3_512_KDF</w:t>
      </w:r>
    </w:p>
    <w:p w14:paraId="14CCCB9C" w14:textId="77777777" w:rsidR="00331BF0" w:rsidRPr="008D76B4" w:rsidRDefault="00331BF0" w:rsidP="00331BF0">
      <w:pPr>
        <w:ind w:left="720"/>
        <w:rPr>
          <w:rFonts w:eastAsia="Wingdings"/>
        </w:rPr>
      </w:pPr>
      <w:r w:rsidRPr="008D76B4">
        <w:rPr>
          <w:rFonts w:eastAsia="Wingdings"/>
        </w:rPr>
        <w:t>CKD_SHA1_KDF_SP800</w:t>
      </w:r>
    </w:p>
    <w:p w14:paraId="0FABD8D8" w14:textId="77777777" w:rsidR="00331BF0" w:rsidRPr="008D76B4" w:rsidRDefault="00331BF0" w:rsidP="00331BF0">
      <w:pPr>
        <w:ind w:left="720"/>
        <w:rPr>
          <w:rFonts w:eastAsia="Wingdings"/>
        </w:rPr>
      </w:pPr>
      <w:r w:rsidRPr="008D76B4">
        <w:rPr>
          <w:rFonts w:eastAsia="Wingdings"/>
        </w:rPr>
        <w:t>CKD_SHA224_KDF_SP800</w:t>
      </w:r>
    </w:p>
    <w:p w14:paraId="4EAAA0A6" w14:textId="77777777" w:rsidR="00331BF0" w:rsidRPr="008D76B4" w:rsidRDefault="00331BF0" w:rsidP="00331BF0">
      <w:pPr>
        <w:ind w:left="720"/>
        <w:rPr>
          <w:rFonts w:eastAsia="Wingdings"/>
        </w:rPr>
      </w:pPr>
      <w:r w:rsidRPr="008D76B4">
        <w:rPr>
          <w:rFonts w:eastAsia="Wingdings"/>
        </w:rPr>
        <w:t>CKD_SHA256_KDF_SP800</w:t>
      </w:r>
    </w:p>
    <w:p w14:paraId="02E1D367" w14:textId="77777777" w:rsidR="00331BF0" w:rsidRPr="008D76B4" w:rsidRDefault="00331BF0" w:rsidP="00331BF0">
      <w:pPr>
        <w:ind w:left="720"/>
        <w:rPr>
          <w:rFonts w:eastAsia="Wingdings"/>
        </w:rPr>
      </w:pPr>
      <w:r w:rsidRPr="008D76B4">
        <w:rPr>
          <w:rFonts w:eastAsia="Wingdings"/>
        </w:rPr>
        <w:t>CKD_SHA384_KDF_SP800</w:t>
      </w:r>
    </w:p>
    <w:p w14:paraId="2C77DAC1" w14:textId="77777777" w:rsidR="00331BF0" w:rsidRPr="008D76B4" w:rsidRDefault="00331BF0" w:rsidP="00331BF0">
      <w:pPr>
        <w:ind w:left="720"/>
        <w:rPr>
          <w:rFonts w:eastAsia="Wingdings"/>
        </w:rPr>
      </w:pPr>
      <w:r w:rsidRPr="008D76B4">
        <w:rPr>
          <w:rFonts w:eastAsia="Wingdings"/>
        </w:rPr>
        <w:t>CKD_SHA512_KDF_SP800</w:t>
      </w:r>
    </w:p>
    <w:p w14:paraId="0D0FEAC5" w14:textId="77777777" w:rsidR="00331BF0" w:rsidRPr="008D76B4" w:rsidRDefault="00331BF0" w:rsidP="00331BF0">
      <w:pPr>
        <w:ind w:left="720"/>
        <w:rPr>
          <w:rFonts w:eastAsia="Wingdings"/>
        </w:rPr>
      </w:pPr>
      <w:r w:rsidRPr="008D76B4">
        <w:rPr>
          <w:rFonts w:eastAsia="Wingdings"/>
        </w:rPr>
        <w:t>CKD_SHA3_224_KDF_SP800</w:t>
      </w:r>
    </w:p>
    <w:p w14:paraId="36AE4B14" w14:textId="77777777" w:rsidR="00331BF0" w:rsidRPr="008D76B4" w:rsidRDefault="00331BF0" w:rsidP="00331BF0">
      <w:pPr>
        <w:ind w:left="720"/>
        <w:rPr>
          <w:rFonts w:eastAsia="Wingdings"/>
        </w:rPr>
      </w:pPr>
      <w:r w:rsidRPr="008D76B4">
        <w:rPr>
          <w:rFonts w:eastAsia="Wingdings"/>
        </w:rPr>
        <w:t>CKD_SHA3_256_KDF_SP800</w:t>
      </w:r>
    </w:p>
    <w:p w14:paraId="57830AFE" w14:textId="77777777" w:rsidR="00331BF0" w:rsidRPr="008D76B4" w:rsidRDefault="00331BF0" w:rsidP="00331BF0">
      <w:pPr>
        <w:ind w:left="720"/>
        <w:rPr>
          <w:rFonts w:eastAsia="Wingdings"/>
        </w:rPr>
      </w:pPr>
      <w:r w:rsidRPr="008D76B4">
        <w:rPr>
          <w:rFonts w:eastAsia="Wingdings"/>
        </w:rPr>
        <w:t>CKD_SHA3_384_KDF_SP800</w:t>
      </w:r>
    </w:p>
    <w:p w14:paraId="59498C1C" w14:textId="77777777" w:rsidR="00331BF0" w:rsidRPr="008D76B4" w:rsidRDefault="00331BF0" w:rsidP="00331BF0">
      <w:pPr>
        <w:ind w:left="720"/>
        <w:rPr>
          <w:rFonts w:eastAsia="Wingdings"/>
        </w:rPr>
      </w:pPr>
      <w:r w:rsidRPr="008D76B4">
        <w:rPr>
          <w:rFonts w:eastAsia="Wingdings"/>
        </w:rPr>
        <w:t>CKD_SHA3_512_KDF_SP800</w:t>
      </w:r>
    </w:p>
    <w:p w14:paraId="75910634" w14:textId="77777777" w:rsidR="00331BF0" w:rsidRPr="008D76B4" w:rsidRDefault="00331BF0" w:rsidP="00331BF0">
      <w:pPr>
        <w:ind w:left="720"/>
        <w:rPr>
          <w:rFonts w:eastAsia="Wingdings"/>
        </w:rPr>
      </w:pPr>
      <w:r w:rsidRPr="008D76B4">
        <w:rPr>
          <w:rFonts w:eastAsia="Wingdings"/>
        </w:rPr>
        <w:t>CKD_BLAKE2B_160_KDF</w:t>
      </w:r>
    </w:p>
    <w:p w14:paraId="57A7F8A4" w14:textId="77777777" w:rsidR="00331BF0" w:rsidRPr="008D76B4" w:rsidRDefault="00331BF0" w:rsidP="00331BF0">
      <w:pPr>
        <w:ind w:left="720"/>
        <w:rPr>
          <w:rFonts w:eastAsia="Wingdings"/>
        </w:rPr>
      </w:pPr>
      <w:r w:rsidRPr="008D76B4">
        <w:rPr>
          <w:rFonts w:eastAsia="Wingdings"/>
        </w:rPr>
        <w:t>CKD_BLAKE2B_256_KDF</w:t>
      </w:r>
    </w:p>
    <w:p w14:paraId="61FAA03D" w14:textId="77777777" w:rsidR="00331BF0" w:rsidRPr="008D76B4" w:rsidRDefault="00331BF0" w:rsidP="00331BF0">
      <w:pPr>
        <w:ind w:left="720"/>
        <w:rPr>
          <w:rFonts w:eastAsia="Wingdings"/>
        </w:rPr>
      </w:pPr>
      <w:r w:rsidRPr="008D76B4">
        <w:rPr>
          <w:rFonts w:eastAsia="Wingdings"/>
        </w:rPr>
        <w:t>CKD_BLAKE2B_384_KDF</w:t>
      </w:r>
    </w:p>
    <w:p w14:paraId="66E23D3E" w14:textId="77777777" w:rsidR="00331BF0" w:rsidRPr="008D76B4" w:rsidRDefault="00331BF0" w:rsidP="00331BF0">
      <w:pPr>
        <w:ind w:left="720"/>
        <w:rPr>
          <w:rFonts w:eastAsia="Wingdings"/>
        </w:rPr>
      </w:pPr>
      <w:r w:rsidRPr="008D76B4">
        <w:rPr>
          <w:rFonts w:eastAsia="Wingdings"/>
        </w:rPr>
        <w:t>CKD_BLAKE2B_512_KDF</w:t>
      </w:r>
    </w:p>
    <w:p w14:paraId="105461BF" w14:textId="77777777" w:rsidR="00331BF0" w:rsidRPr="008D76B4" w:rsidRDefault="00331BF0" w:rsidP="000234AE">
      <w:pPr>
        <w:pStyle w:val="Heading3"/>
        <w:numPr>
          <w:ilvl w:val="2"/>
          <w:numId w:val="2"/>
        </w:numPr>
        <w:tabs>
          <w:tab w:val="num" w:pos="720"/>
        </w:tabs>
      </w:pPr>
      <w:bookmarkStart w:id="3117" w:name="_Toc228894662"/>
      <w:bookmarkStart w:id="3118" w:name="_Toc228807188"/>
      <w:bookmarkStart w:id="3119" w:name="_Toc72656231"/>
      <w:bookmarkStart w:id="3120" w:name="_Toc370634411"/>
      <w:bookmarkStart w:id="3121" w:name="_Toc391471128"/>
      <w:bookmarkStart w:id="3122" w:name="_Toc395187766"/>
      <w:bookmarkStart w:id="3123" w:name="_Toc416960012"/>
      <w:bookmarkStart w:id="3124" w:name="_Toc8118117"/>
      <w:bookmarkStart w:id="3125" w:name="_Toc30061180"/>
      <w:bookmarkStart w:id="3126" w:name="_Toc90376433"/>
      <w:bookmarkStart w:id="3127" w:name="_Toc111203418"/>
      <w:r w:rsidRPr="00417904">
        <w:t xml:space="preserve">Short Weierstrass </w:t>
      </w:r>
      <w:r>
        <w:t>E</w:t>
      </w:r>
      <w:r w:rsidRPr="008D76B4">
        <w:t xml:space="preserve">lliptic </w:t>
      </w:r>
      <w:r>
        <w:t>C</w:t>
      </w:r>
      <w:r w:rsidRPr="008D76B4">
        <w:t>urve public key objects</w:t>
      </w:r>
      <w:bookmarkEnd w:id="3117"/>
      <w:bookmarkEnd w:id="3118"/>
      <w:bookmarkEnd w:id="3119"/>
      <w:bookmarkEnd w:id="3120"/>
      <w:bookmarkEnd w:id="3121"/>
      <w:bookmarkEnd w:id="3122"/>
      <w:bookmarkEnd w:id="3123"/>
      <w:bookmarkEnd w:id="3124"/>
      <w:bookmarkEnd w:id="3125"/>
      <w:bookmarkEnd w:id="3126"/>
      <w:bookmarkEnd w:id="3127"/>
    </w:p>
    <w:p w14:paraId="10369749" w14:textId="77777777" w:rsidR="00331BF0" w:rsidRPr="008D76B4" w:rsidRDefault="00331BF0" w:rsidP="00331BF0">
      <w:r>
        <w:t xml:space="preserve">Short Weierstrass </w:t>
      </w:r>
      <w:r w:rsidRPr="008D76B4">
        <w:t xml:space="preserve">EC public key objects (object class </w:t>
      </w:r>
      <w:r w:rsidRPr="008D76B4">
        <w:rPr>
          <w:b/>
        </w:rPr>
        <w:t xml:space="preserve">CKO_PUBLIC_KEY, </w:t>
      </w:r>
      <w:r w:rsidRPr="008D76B4">
        <w:t xml:space="preserve">key type </w:t>
      </w:r>
      <w:r w:rsidRPr="008D76B4">
        <w:rPr>
          <w:b/>
        </w:rPr>
        <w:t>CKK_EC</w:t>
      </w:r>
      <w:r w:rsidRPr="008D76B4">
        <w:t>) hold EC public keys.  The following table defines the EC public key object attributes, in addition to the common attributes defined for this object class:</w:t>
      </w:r>
    </w:p>
    <w:p w14:paraId="19567628" w14:textId="07A057CE" w:rsidR="00331BF0" w:rsidRPr="008D76B4" w:rsidRDefault="00331BF0" w:rsidP="00331BF0">
      <w:pPr>
        <w:pStyle w:val="Caption"/>
      </w:pPr>
      <w:bookmarkStart w:id="3128" w:name="_Toc228807510"/>
      <w:bookmarkStart w:id="3129" w:name="_Toc2585339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65</w:t>
      </w:r>
      <w:r w:rsidRPr="008D76B4">
        <w:rPr>
          <w:szCs w:val="18"/>
        </w:rPr>
        <w:fldChar w:fldCharType="end"/>
      </w:r>
      <w:r w:rsidRPr="008D76B4">
        <w:t>, Elliptic Curve Public Key Object Attributes</w:t>
      </w:r>
      <w:bookmarkEnd w:id="3128"/>
      <w:bookmarkEnd w:id="312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331BF0" w:rsidRPr="008D76B4" w14:paraId="5647507D" w14:textId="77777777" w:rsidTr="007B527B">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24FF9D92"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7D4CB6FD"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0314F6A9"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711F89D2"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08E7B3DE"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CKA_EC_PARAMS</w:t>
            </w:r>
            <w:r w:rsidRPr="008D76B4">
              <w:rPr>
                <w:rFonts w:ascii="Arial" w:hAnsi="Arial" w:cs="Arial"/>
                <w:sz w:val="20"/>
                <w:vertAlign w:val="superscript"/>
              </w:rPr>
              <w:t xml:space="preserve">1,3 </w:t>
            </w:r>
          </w:p>
        </w:tc>
        <w:tc>
          <w:tcPr>
            <w:tcW w:w="1260" w:type="dxa"/>
            <w:tcBorders>
              <w:top w:val="single" w:sz="6" w:space="0" w:color="000000"/>
              <w:left w:val="single" w:sz="6" w:space="0" w:color="000000"/>
              <w:bottom w:val="single" w:sz="6" w:space="0" w:color="000000"/>
              <w:right w:val="single" w:sz="6" w:space="0" w:color="000000"/>
            </w:tcBorders>
            <w:hideMark/>
          </w:tcPr>
          <w:p w14:paraId="3BEBF7B5"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230" w:type="dxa"/>
            <w:tcBorders>
              <w:top w:val="single" w:sz="6" w:space="0" w:color="000000"/>
              <w:left w:val="single" w:sz="6" w:space="0" w:color="000000"/>
              <w:bottom w:val="single" w:sz="6" w:space="0" w:color="000000"/>
              <w:right w:val="single" w:sz="12" w:space="0" w:color="000000"/>
            </w:tcBorders>
            <w:hideMark/>
          </w:tcPr>
          <w:p w14:paraId="668AAD19"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an ANSI X9.62 Parameters value</w:t>
            </w:r>
          </w:p>
        </w:tc>
      </w:tr>
      <w:tr w:rsidR="00331BF0" w:rsidRPr="008D76B4" w14:paraId="26090CF9" w14:textId="77777777" w:rsidTr="007B527B">
        <w:tc>
          <w:tcPr>
            <w:tcW w:w="3150" w:type="dxa"/>
            <w:tcBorders>
              <w:top w:val="single" w:sz="6" w:space="0" w:color="000000"/>
              <w:left w:val="single" w:sz="12" w:space="0" w:color="000000"/>
              <w:bottom w:val="single" w:sz="12" w:space="0" w:color="000000"/>
              <w:right w:val="single" w:sz="6" w:space="0" w:color="000000"/>
            </w:tcBorders>
            <w:hideMark/>
          </w:tcPr>
          <w:p w14:paraId="61F73326"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CKA_EC_POINT</w:t>
            </w:r>
            <w:r w:rsidRPr="008D76B4">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63722E5E"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2E69A5C4" w14:textId="77777777" w:rsidR="00331BF0" w:rsidRPr="008D76B4" w:rsidRDefault="00331BF0" w:rsidP="007B527B">
            <w:pPr>
              <w:pStyle w:val="Table"/>
              <w:keepNext/>
              <w:rPr>
                <w:rFonts w:ascii="Arial" w:hAnsi="Arial" w:cs="Arial"/>
                <w:i/>
                <w:sz w:val="20"/>
              </w:rPr>
            </w:pPr>
            <w:r w:rsidRPr="008D76B4">
              <w:rPr>
                <w:rFonts w:ascii="Arial" w:hAnsi="Arial" w:cs="Arial"/>
                <w:sz w:val="20"/>
              </w:rPr>
              <w:t xml:space="preserve">DER-encoding of ANSI X9.62 ECPoint value </w:t>
            </w:r>
            <w:r w:rsidRPr="008D76B4">
              <w:rPr>
                <w:rFonts w:ascii="Arial" w:hAnsi="Arial" w:cs="Arial"/>
                <w:i/>
                <w:sz w:val="20"/>
              </w:rPr>
              <w:t>Q</w:t>
            </w:r>
          </w:p>
        </w:tc>
      </w:tr>
    </w:tbl>
    <w:p w14:paraId="44436BD9" w14:textId="64910B8B"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98D30EE" w14:textId="77777777" w:rsidR="00331BF0" w:rsidRPr="008D76B4" w:rsidRDefault="00331BF0" w:rsidP="00331BF0">
      <w:r w:rsidRPr="008D76B4">
        <w:t>Note: CKA_ECDSA_PARAMS is deprecated. It is replaced by CKA_EC_PARAMS.</w:t>
      </w:r>
    </w:p>
    <w:p w14:paraId="689B1724" w14:textId="77777777" w:rsidR="00331BF0" w:rsidRPr="008D76B4" w:rsidRDefault="00331BF0" w:rsidP="00331BF0">
      <w:r w:rsidRPr="008D76B4">
        <w:t xml:space="preserve">The </w:t>
      </w:r>
      <w:r w:rsidRPr="008D76B4">
        <w:rPr>
          <w:b/>
        </w:rPr>
        <w:t>CKA_EC_PARAMS</w:t>
      </w:r>
      <w:r w:rsidRPr="008D76B4">
        <w:t xml:space="preserve"> attribute value is known as the “EC domain parameters” and is defined in ANSI X9.62 as a choice of three parameter representation methods with the following syntax:</w:t>
      </w:r>
    </w:p>
    <w:p w14:paraId="20D3A383" w14:textId="77777777" w:rsidR="00331BF0" w:rsidRPr="008D76B4" w:rsidRDefault="00331BF0" w:rsidP="00331BF0">
      <w:pPr>
        <w:pStyle w:val="CCode"/>
      </w:pPr>
      <w:r w:rsidRPr="008D76B4">
        <w:t>Parameters ::= CHOICE {</w:t>
      </w:r>
    </w:p>
    <w:p w14:paraId="72348D7D" w14:textId="77777777" w:rsidR="00331BF0" w:rsidRPr="008D76B4" w:rsidRDefault="00331BF0" w:rsidP="00331BF0">
      <w:pPr>
        <w:pStyle w:val="CCode"/>
        <w:tabs>
          <w:tab w:val="left" w:pos="2835"/>
        </w:tabs>
      </w:pPr>
      <w:r w:rsidRPr="008D76B4">
        <w:t xml:space="preserve">  ecParameters</w:t>
      </w:r>
      <w:r w:rsidRPr="008D76B4">
        <w:tab/>
        <w:t>ECParameters,</w:t>
      </w:r>
    </w:p>
    <w:p w14:paraId="6524D763" w14:textId="77777777" w:rsidR="00331BF0" w:rsidRPr="008D76B4" w:rsidRDefault="00331BF0" w:rsidP="00331BF0">
      <w:pPr>
        <w:pStyle w:val="CCode"/>
        <w:tabs>
          <w:tab w:val="left" w:pos="2835"/>
        </w:tabs>
        <w:ind w:left="2835" w:hanging="2403"/>
      </w:pPr>
      <w:r w:rsidRPr="008D76B4">
        <w:t xml:space="preserve">  oId</w:t>
      </w:r>
      <w:r w:rsidRPr="008D76B4">
        <w:tab/>
        <w:t>CURVES.&amp;id({CurveNames}),</w:t>
      </w:r>
    </w:p>
    <w:p w14:paraId="5167EF38" w14:textId="77777777" w:rsidR="00331BF0" w:rsidRPr="008D76B4" w:rsidRDefault="00331BF0" w:rsidP="00331BF0">
      <w:pPr>
        <w:pStyle w:val="CCode"/>
        <w:tabs>
          <w:tab w:val="left" w:pos="2835"/>
        </w:tabs>
      </w:pPr>
      <w:r w:rsidRPr="008D76B4">
        <w:t xml:space="preserve">  implicitlyCA</w:t>
      </w:r>
      <w:r w:rsidRPr="008D76B4">
        <w:tab/>
        <w:t>NULL,</w:t>
      </w:r>
    </w:p>
    <w:p w14:paraId="1B5113A8" w14:textId="77777777" w:rsidR="00331BF0" w:rsidRPr="008D76B4" w:rsidRDefault="00331BF0" w:rsidP="00331BF0">
      <w:pPr>
        <w:pStyle w:val="CCode"/>
        <w:tabs>
          <w:tab w:val="left" w:pos="2835"/>
        </w:tabs>
      </w:pPr>
      <w:r w:rsidRPr="008D76B4">
        <w:t xml:space="preserve">  curveName</w:t>
      </w:r>
      <w:r w:rsidRPr="008D76B4">
        <w:tab/>
        <w:t>PrintableString</w:t>
      </w:r>
    </w:p>
    <w:p w14:paraId="106BE57B" w14:textId="77777777" w:rsidR="00331BF0" w:rsidRPr="008D76B4" w:rsidRDefault="00331BF0" w:rsidP="00331BF0">
      <w:pPr>
        <w:pStyle w:val="CCode"/>
      </w:pPr>
      <w:r w:rsidRPr="008D76B4">
        <w:t>}</w:t>
      </w:r>
    </w:p>
    <w:p w14:paraId="164F642C" w14:textId="77777777" w:rsidR="00331BF0" w:rsidRPr="008D76B4" w:rsidRDefault="00331BF0" w:rsidP="00331BF0"/>
    <w:p w14:paraId="7EC2A035" w14:textId="77777777" w:rsidR="00331BF0" w:rsidRPr="008D76B4" w:rsidRDefault="00331BF0" w:rsidP="00331BF0">
      <w:r w:rsidRPr="008D76B4">
        <w:t xml:space="preserve">This allows detailed specification of all required values using choice </w:t>
      </w:r>
      <w:r w:rsidRPr="008D76B4">
        <w:rPr>
          <w:b/>
        </w:rPr>
        <w:t>ecParameters</w:t>
      </w:r>
      <w:r w:rsidRPr="008D76B4">
        <w:t xml:space="preserve">, the use of </w:t>
      </w:r>
      <w:r w:rsidRPr="008D76B4">
        <w:rPr>
          <w:b/>
        </w:rPr>
        <w:t>oId</w:t>
      </w:r>
      <w:r w:rsidRPr="008D76B4">
        <w:t xml:space="preserve"> as an object identifier substitute for a particular set of </w:t>
      </w:r>
      <w:r>
        <w:t>E</w:t>
      </w:r>
      <w:r w:rsidRPr="008D76B4">
        <w:t xml:space="preserve">lliptic </w:t>
      </w:r>
      <w:r>
        <w:t>C</w:t>
      </w:r>
      <w:r w:rsidRPr="008D76B4">
        <w:t xml:space="preserve">urve domain parameters, or </w:t>
      </w:r>
      <w:r w:rsidRPr="008D76B4">
        <w:rPr>
          <w:b/>
        </w:rPr>
        <w:t>implicitlyCA</w:t>
      </w:r>
      <w:r w:rsidRPr="008D76B4">
        <w:t xml:space="preserve"> to indicate that the domain parameters are explicitly defined elsewhere, or </w:t>
      </w:r>
      <w:r w:rsidRPr="008D76B4">
        <w:rPr>
          <w:b/>
        </w:rPr>
        <w:t>curveName</w:t>
      </w:r>
      <w:r w:rsidRPr="008D76B4">
        <w:t xml:space="preserve"> to specify a curve name as e.g. define in [ANSI X9.62], [BRAINPOOL], [SEC 2], [LEGIFRANCE].  The use of </w:t>
      </w:r>
      <w:r w:rsidRPr="008D76B4">
        <w:rPr>
          <w:b/>
        </w:rPr>
        <w:t>oId</w:t>
      </w:r>
      <w:r w:rsidRPr="008D76B4">
        <w:t xml:space="preserve"> or </w:t>
      </w:r>
      <w:r w:rsidRPr="008D76B4">
        <w:rPr>
          <w:b/>
        </w:rPr>
        <w:t>curveName</w:t>
      </w:r>
      <w:r w:rsidRPr="008D76B4">
        <w:t xml:space="preserve"> is recommended over the choice </w:t>
      </w:r>
      <w:r w:rsidRPr="008D76B4">
        <w:rPr>
          <w:b/>
        </w:rPr>
        <w:t>ecParameters</w:t>
      </w:r>
      <w:r w:rsidRPr="008D76B4">
        <w:t xml:space="preserve">.  The choice </w:t>
      </w:r>
      <w:r w:rsidRPr="008D76B4">
        <w:rPr>
          <w:b/>
        </w:rPr>
        <w:t>implicitlyCA</w:t>
      </w:r>
      <w:r w:rsidRPr="008D76B4">
        <w:t xml:space="preserve"> must not be used in Cryptoki.</w:t>
      </w:r>
    </w:p>
    <w:p w14:paraId="0B890240" w14:textId="77777777" w:rsidR="00331BF0" w:rsidRPr="008D76B4" w:rsidRDefault="00331BF0" w:rsidP="00331BF0">
      <w:r w:rsidRPr="008D76B4">
        <w:t>The following is a sample template for creating an</w:t>
      </w:r>
      <w:r w:rsidRPr="001A7235">
        <w:t xml:space="preserve"> </w:t>
      </w:r>
      <w:r>
        <w:t>short Weierstrass</w:t>
      </w:r>
      <w:r w:rsidRPr="008D76B4">
        <w:t xml:space="preserve"> EC public key object:</w:t>
      </w:r>
    </w:p>
    <w:p w14:paraId="2228016E" w14:textId="77777777" w:rsidR="00331BF0" w:rsidRPr="008D76B4" w:rsidRDefault="00331BF0" w:rsidP="00331BF0">
      <w:pPr>
        <w:pStyle w:val="CCode"/>
      </w:pPr>
      <w:r w:rsidRPr="008D76B4">
        <w:t>CK_OBJECT_CLASS class = CKO_PUBLIC_KEY;</w:t>
      </w:r>
    </w:p>
    <w:p w14:paraId="73CBAAEE" w14:textId="77777777" w:rsidR="00331BF0" w:rsidRPr="008D76B4" w:rsidRDefault="00331BF0" w:rsidP="00331BF0">
      <w:pPr>
        <w:pStyle w:val="CCode"/>
      </w:pPr>
      <w:r w:rsidRPr="008D76B4">
        <w:t>CK_KEY_TYPE keyType = CKK_EC;</w:t>
      </w:r>
    </w:p>
    <w:p w14:paraId="676961B9" w14:textId="77777777" w:rsidR="00331BF0" w:rsidRPr="008D76B4" w:rsidRDefault="00331BF0" w:rsidP="00331BF0">
      <w:pPr>
        <w:pStyle w:val="CCode"/>
      </w:pPr>
      <w:r w:rsidRPr="008D76B4">
        <w:t>CK_UTF8CHAR label[] = “An EC public key object”;</w:t>
      </w:r>
    </w:p>
    <w:p w14:paraId="50D6DA63" w14:textId="77777777" w:rsidR="00331BF0" w:rsidRPr="008D76B4" w:rsidRDefault="00331BF0" w:rsidP="00331BF0">
      <w:pPr>
        <w:pStyle w:val="CCode"/>
      </w:pPr>
      <w:r w:rsidRPr="008D76B4">
        <w:t>CK_BYTE ecParams[] = {...};</w:t>
      </w:r>
    </w:p>
    <w:p w14:paraId="5D84DC2F" w14:textId="77777777" w:rsidR="00331BF0" w:rsidRPr="008D76B4" w:rsidRDefault="00331BF0" w:rsidP="00331BF0">
      <w:pPr>
        <w:pStyle w:val="CCode"/>
      </w:pPr>
      <w:r w:rsidRPr="008D76B4">
        <w:t>CK_BYTE ecPoint[] = {...};</w:t>
      </w:r>
    </w:p>
    <w:p w14:paraId="4CFFD735" w14:textId="77777777" w:rsidR="00331BF0" w:rsidRPr="008D76B4" w:rsidRDefault="00331BF0" w:rsidP="00331BF0">
      <w:pPr>
        <w:pStyle w:val="CCode"/>
      </w:pPr>
      <w:r w:rsidRPr="008D76B4">
        <w:t>CK_BBOOL true = CK_TRUE;</w:t>
      </w:r>
    </w:p>
    <w:p w14:paraId="0DEFE7D2" w14:textId="77777777" w:rsidR="00331BF0" w:rsidRPr="008D76B4" w:rsidRDefault="00331BF0" w:rsidP="00331BF0">
      <w:pPr>
        <w:pStyle w:val="CCode"/>
      </w:pPr>
      <w:r w:rsidRPr="008D76B4">
        <w:t>CK_ATTRIBUTE template[] = {</w:t>
      </w:r>
    </w:p>
    <w:p w14:paraId="479D156A" w14:textId="77777777" w:rsidR="00331BF0" w:rsidRPr="008D76B4" w:rsidRDefault="00331BF0" w:rsidP="00331BF0">
      <w:pPr>
        <w:pStyle w:val="CCode"/>
      </w:pPr>
      <w:r w:rsidRPr="008D76B4">
        <w:t xml:space="preserve">  {CKA_CLASS, &amp;class, sizeof(class)},</w:t>
      </w:r>
    </w:p>
    <w:p w14:paraId="704B7133" w14:textId="77777777" w:rsidR="00331BF0" w:rsidRPr="008D76B4" w:rsidRDefault="00331BF0" w:rsidP="00331BF0">
      <w:pPr>
        <w:pStyle w:val="CCode"/>
      </w:pPr>
      <w:r w:rsidRPr="008D76B4">
        <w:t xml:space="preserve">  {CKA_KEY_TYPE, &amp;keyType, sizeof(keyType)},</w:t>
      </w:r>
    </w:p>
    <w:p w14:paraId="1942AEBC" w14:textId="77777777" w:rsidR="00331BF0" w:rsidRPr="008D76B4" w:rsidRDefault="00331BF0" w:rsidP="00331BF0">
      <w:pPr>
        <w:pStyle w:val="CCode"/>
      </w:pPr>
      <w:r w:rsidRPr="008D76B4">
        <w:t xml:space="preserve">  {CKA_TOKEN, &amp;true, sizeof(true)},</w:t>
      </w:r>
    </w:p>
    <w:p w14:paraId="2E3629DB" w14:textId="77777777" w:rsidR="00331BF0" w:rsidRPr="008D76B4" w:rsidRDefault="00331BF0" w:rsidP="00331BF0">
      <w:pPr>
        <w:pStyle w:val="CCode"/>
      </w:pPr>
      <w:r w:rsidRPr="008D76B4">
        <w:t xml:space="preserve">  {CKA_LABEL, label, sizeof(label)-1},</w:t>
      </w:r>
    </w:p>
    <w:p w14:paraId="6EF07BF1" w14:textId="77777777" w:rsidR="00331BF0" w:rsidRPr="008D76B4" w:rsidRDefault="00331BF0" w:rsidP="00331BF0">
      <w:pPr>
        <w:pStyle w:val="CCode"/>
      </w:pPr>
      <w:r w:rsidRPr="008D76B4">
        <w:t xml:space="preserve">  {CKA_EC_PARAMS, ecParams, sizeof(ecParams)},</w:t>
      </w:r>
    </w:p>
    <w:p w14:paraId="1ACFAE09" w14:textId="77777777" w:rsidR="00331BF0" w:rsidRPr="008D76B4" w:rsidRDefault="00331BF0" w:rsidP="00331BF0">
      <w:pPr>
        <w:pStyle w:val="CCode"/>
      </w:pPr>
      <w:r w:rsidRPr="008D76B4">
        <w:t xml:space="preserve">  {CKA_EC_POINT, ecPoint, sizeof(ecPoint)}</w:t>
      </w:r>
    </w:p>
    <w:p w14:paraId="2C544EE3" w14:textId="77777777" w:rsidR="00331BF0" w:rsidRPr="008D76B4" w:rsidRDefault="00331BF0" w:rsidP="00331BF0">
      <w:pPr>
        <w:pStyle w:val="CCode"/>
      </w:pPr>
      <w:r w:rsidRPr="008D76B4">
        <w:t>};</w:t>
      </w:r>
    </w:p>
    <w:p w14:paraId="3963161C" w14:textId="77777777" w:rsidR="00331BF0" w:rsidRPr="008D76B4" w:rsidRDefault="00331BF0" w:rsidP="000234AE">
      <w:pPr>
        <w:pStyle w:val="Heading3"/>
        <w:numPr>
          <w:ilvl w:val="2"/>
          <w:numId w:val="2"/>
        </w:numPr>
      </w:pPr>
      <w:bookmarkStart w:id="3130" w:name="_Toc228894663"/>
      <w:bookmarkStart w:id="3131" w:name="_Toc228807189"/>
      <w:bookmarkStart w:id="3132" w:name="_Toc72656232"/>
      <w:bookmarkStart w:id="3133" w:name="_Toc370634412"/>
      <w:bookmarkStart w:id="3134" w:name="_Toc391471129"/>
      <w:bookmarkStart w:id="3135" w:name="_Toc395187767"/>
      <w:bookmarkStart w:id="3136" w:name="_Toc416960013"/>
      <w:bookmarkStart w:id="3137" w:name="_Toc8118118"/>
      <w:bookmarkStart w:id="3138" w:name="_Toc30061181"/>
      <w:bookmarkStart w:id="3139" w:name="_Toc90376434"/>
      <w:bookmarkStart w:id="3140" w:name="_Toc111203419"/>
      <w:bookmarkStart w:id="3141" w:name="_Toc468937842"/>
      <w:r w:rsidRPr="00417904">
        <w:t xml:space="preserve">Short Weierstrass </w:t>
      </w:r>
      <w:r w:rsidRPr="008D76B4">
        <w:t xml:space="preserve">Elliptic </w:t>
      </w:r>
      <w:r>
        <w:t>C</w:t>
      </w:r>
      <w:r w:rsidRPr="008D76B4">
        <w:t>urve private key objects</w:t>
      </w:r>
      <w:bookmarkEnd w:id="3130"/>
      <w:bookmarkEnd w:id="3131"/>
      <w:bookmarkEnd w:id="3132"/>
      <w:bookmarkEnd w:id="3133"/>
      <w:bookmarkEnd w:id="3134"/>
      <w:bookmarkEnd w:id="3135"/>
      <w:bookmarkEnd w:id="3136"/>
      <w:bookmarkEnd w:id="3137"/>
      <w:bookmarkEnd w:id="3138"/>
      <w:bookmarkEnd w:id="3139"/>
      <w:bookmarkEnd w:id="3140"/>
    </w:p>
    <w:p w14:paraId="2953FA21" w14:textId="37CB5B2A" w:rsidR="00331BF0" w:rsidRPr="008D76B4" w:rsidRDefault="00331BF0" w:rsidP="00331BF0">
      <w:r>
        <w:t xml:space="preserve">Short Weierstrass </w:t>
      </w:r>
      <w:r w:rsidRPr="008D76B4">
        <w:t xml:space="preserve">EC private key objects (object class </w:t>
      </w:r>
      <w:r w:rsidRPr="008D76B4">
        <w:rPr>
          <w:b/>
        </w:rPr>
        <w:t xml:space="preserve">CKO_PRIVATE_KEY, </w:t>
      </w:r>
      <w:r w:rsidRPr="008D76B4">
        <w:t xml:space="preserve">key type </w:t>
      </w:r>
      <w:r w:rsidRPr="008D76B4">
        <w:rPr>
          <w:b/>
        </w:rPr>
        <w:t>CKK_EC</w:t>
      </w:r>
      <w:r w:rsidRPr="008D76B4">
        <w:t xml:space="preserve">) hold EC private keys.  See Section </w:t>
      </w:r>
      <w:r w:rsidRPr="008D76B4">
        <w:fldChar w:fldCharType="begin"/>
      </w:r>
      <w:r w:rsidRPr="008D76B4">
        <w:instrText xml:space="preserve"> REF _Ref505595588 \r \h  \* MERGEFORMAT </w:instrText>
      </w:r>
      <w:r w:rsidRPr="008D76B4">
        <w:fldChar w:fldCharType="separate"/>
      </w:r>
      <w:r w:rsidR="008A04A4">
        <w:t>6.3</w:t>
      </w:r>
      <w:r w:rsidRPr="008D76B4">
        <w:fldChar w:fldCharType="end"/>
      </w:r>
      <w:r w:rsidRPr="008D76B4">
        <w:t xml:space="preserve"> for more information about EC.  The following table defines the EC private key object attributes, in addition to the common attributes defined for this object class:</w:t>
      </w:r>
    </w:p>
    <w:p w14:paraId="15AF822F" w14:textId="700B7B0E" w:rsidR="00331BF0" w:rsidRPr="008D76B4" w:rsidRDefault="00331BF0" w:rsidP="00331BF0">
      <w:pPr>
        <w:pStyle w:val="Caption"/>
      </w:pPr>
      <w:bookmarkStart w:id="3142" w:name="_Toc228807511"/>
      <w:bookmarkStart w:id="3143" w:name="_Toc25853398"/>
      <w:bookmarkEnd w:id="314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66</w:t>
      </w:r>
      <w:r w:rsidRPr="008D76B4">
        <w:rPr>
          <w:szCs w:val="18"/>
        </w:rPr>
        <w:fldChar w:fldCharType="end"/>
      </w:r>
      <w:r w:rsidRPr="008D76B4">
        <w:t>, Elliptic Curve Private Key Object Attributes</w:t>
      </w:r>
      <w:bookmarkEnd w:id="3142"/>
      <w:bookmarkEnd w:id="314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331BF0" w:rsidRPr="008D76B4" w14:paraId="73DE05B0" w14:textId="77777777" w:rsidTr="007B527B">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0921EF6A"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75EA5AAB"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3AA555EC"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0EA256A8"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278D31AB"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CKA_EC_PARAMS</w:t>
            </w:r>
            <w:r w:rsidRPr="008D76B4">
              <w:rPr>
                <w:rFonts w:ascii="Arial" w:hAnsi="Arial" w:cs="Arial"/>
                <w:sz w:val="20"/>
                <w:vertAlign w:val="superscript"/>
              </w:rPr>
              <w:t>1,4,6</w:t>
            </w:r>
            <w:r w:rsidRPr="008D76B4">
              <w:rPr>
                <w:rFonts w:ascii="Arial" w:hAnsi="Arial" w:cs="Arial"/>
                <w:sz w:val="20"/>
              </w:rPr>
              <w:t xml:space="preserve"> </w:t>
            </w:r>
          </w:p>
        </w:tc>
        <w:tc>
          <w:tcPr>
            <w:tcW w:w="1350" w:type="dxa"/>
            <w:tcBorders>
              <w:top w:val="single" w:sz="6" w:space="0" w:color="000000"/>
              <w:left w:val="single" w:sz="6" w:space="0" w:color="000000"/>
              <w:bottom w:val="single" w:sz="6" w:space="0" w:color="000000"/>
              <w:right w:val="single" w:sz="6" w:space="0" w:color="000000"/>
            </w:tcBorders>
            <w:hideMark/>
          </w:tcPr>
          <w:p w14:paraId="6EB722FE"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02C65B1F"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an ANSI X9.62 Parameters value</w:t>
            </w:r>
          </w:p>
        </w:tc>
      </w:tr>
      <w:tr w:rsidR="00331BF0" w:rsidRPr="008D76B4" w14:paraId="4FF9374D" w14:textId="77777777" w:rsidTr="007B527B">
        <w:tc>
          <w:tcPr>
            <w:tcW w:w="3150" w:type="dxa"/>
            <w:tcBorders>
              <w:top w:val="single" w:sz="6" w:space="0" w:color="000000"/>
              <w:left w:val="single" w:sz="12" w:space="0" w:color="000000"/>
              <w:bottom w:val="single" w:sz="12" w:space="0" w:color="000000"/>
              <w:right w:val="single" w:sz="6" w:space="0" w:color="000000"/>
            </w:tcBorders>
            <w:hideMark/>
          </w:tcPr>
          <w:p w14:paraId="04E32CD3"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1A3B5134"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70A6F45B"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ANSI X9.62 private value </w:t>
            </w:r>
            <w:r w:rsidRPr="008D76B4">
              <w:rPr>
                <w:rFonts w:ascii="Arial" w:hAnsi="Arial" w:cs="Arial"/>
                <w:i/>
                <w:sz w:val="20"/>
              </w:rPr>
              <w:t>d</w:t>
            </w:r>
          </w:p>
        </w:tc>
      </w:tr>
    </w:tbl>
    <w:p w14:paraId="26CB62B6" w14:textId="15ECE086"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3969C82" w14:textId="77777777" w:rsidR="00331BF0" w:rsidRPr="008D76B4" w:rsidRDefault="00331BF0" w:rsidP="00331BF0">
      <w:r w:rsidRPr="008D76B4">
        <w:t xml:space="preserve">The </w:t>
      </w:r>
      <w:r w:rsidRPr="008D76B4">
        <w:rPr>
          <w:b/>
        </w:rPr>
        <w:t xml:space="preserve">CKA_EC_PARAMS </w:t>
      </w:r>
      <w:r w:rsidRPr="008D76B4">
        <w:t xml:space="preserve">attribute value is known as the “EC domain parameters” </w:t>
      </w:r>
      <w:bookmarkStart w:id="3144" w:name="_Hlt493299885"/>
      <w:bookmarkEnd w:id="3144"/>
      <w:r w:rsidRPr="008D76B4">
        <w:t>and is defined in ANSI X9.62 as a choice of three parameter representation methods with the following syntax:</w:t>
      </w:r>
    </w:p>
    <w:p w14:paraId="23FF1081" w14:textId="77777777" w:rsidR="00331BF0" w:rsidRPr="008D76B4" w:rsidRDefault="00331BF0" w:rsidP="00331BF0">
      <w:pPr>
        <w:pStyle w:val="CCode"/>
      </w:pPr>
      <w:r w:rsidRPr="008D76B4">
        <w:t>Parameters ::= CHOICE {</w:t>
      </w:r>
    </w:p>
    <w:p w14:paraId="0B28E036" w14:textId="77777777" w:rsidR="00331BF0" w:rsidRPr="008D76B4" w:rsidRDefault="00331BF0" w:rsidP="00331BF0">
      <w:pPr>
        <w:pStyle w:val="CCode"/>
        <w:tabs>
          <w:tab w:val="left" w:pos="2835"/>
        </w:tabs>
      </w:pPr>
      <w:r w:rsidRPr="008D76B4">
        <w:t xml:space="preserve">  ecParameters</w:t>
      </w:r>
      <w:r w:rsidRPr="008D76B4">
        <w:tab/>
        <w:t>ECParameters,</w:t>
      </w:r>
    </w:p>
    <w:p w14:paraId="3A2E25B3" w14:textId="77777777" w:rsidR="00331BF0" w:rsidRPr="008D76B4" w:rsidRDefault="00331BF0" w:rsidP="00331BF0">
      <w:pPr>
        <w:pStyle w:val="CCode"/>
        <w:tabs>
          <w:tab w:val="left" w:pos="2835"/>
        </w:tabs>
      </w:pPr>
      <w:r w:rsidRPr="008D76B4">
        <w:t xml:space="preserve">  oId</w:t>
      </w:r>
      <w:r w:rsidRPr="008D76B4">
        <w:tab/>
      </w:r>
      <w:r w:rsidRPr="008D76B4">
        <w:tab/>
        <w:t>CURVES.&amp;id({CurveNames}),</w:t>
      </w:r>
    </w:p>
    <w:p w14:paraId="176912B4" w14:textId="77777777" w:rsidR="00331BF0" w:rsidRPr="008D76B4" w:rsidRDefault="00331BF0" w:rsidP="00331BF0">
      <w:pPr>
        <w:pStyle w:val="CCode"/>
        <w:tabs>
          <w:tab w:val="left" w:pos="2835"/>
        </w:tabs>
      </w:pPr>
      <w:r w:rsidRPr="008D76B4">
        <w:t xml:space="preserve">  implicitlyCA</w:t>
      </w:r>
      <w:r w:rsidRPr="008D76B4">
        <w:tab/>
        <w:t>NULL,</w:t>
      </w:r>
    </w:p>
    <w:p w14:paraId="34FF5297" w14:textId="77777777" w:rsidR="00331BF0" w:rsidRPr="008D76B4" w:rsidRDefault="00331BF0" w:rsidP="00331BF0">
      <w:pPr>
        <w:pStyle w:val="CCode"/>
        <w:tabs>
          <w:tab w:val="left" w:pos="2835"/>
        </w:tabs>
      </w:pPr>
      <w:r w:rsidRPr="008D76B4">
        <w:t xml:space="preserve">  curveName</w:t>
      </w:r>
      <w:r w:rsidRPr="008D76B4">
        <w:tab/>
        <w:t>PrintableString</w:t>
      </w:r>
    </w:p>
    <w:p w14:paraId="42104478" w14:textId="77777777" w:rsidR="00331BF0" w:rsidRPr="008D76B4" w:rsidRDefault="00331BF0" w:rsidP="00331BF0">
      <w:pPr>
        <w:pStyle w:val="CCode"/>
      </w:pPr>
      <w:r w:rsidRPr="008D76B4">
        <w:t>}</w:t>
      </w:r>
    </w:p>
    <w:p w14:paraId="051F92BA" w14:textId="77777777" w:rsidR="00331BF0" w:rsidRPr="008D76B4" w:rsidRDefault="00331BF0" w:rsidP="00331BF0">
      <w:pPr>
        <w:pStyle w:val="CCode"/>
      </w:pPr>
    </w:p>
    <w:p w14:paraId="274CA8F6" w14:textId="77777777" w:rsidR="00331BF0" w:rsidRPr="008D76B4" w:rsidRDefault="00331BF0" w:rsidP="00331BF0">
      <w:r w:rsidRPr="008D76B4">
        <w:t xml:space="preserve">This allows detailed specification of all required values using choice </w:t>
      </w:r>
      <w:r w:rsidRPr="008D76B4">
        <w:rPr>
          <w:b/>
        </w:rPr>
        <w:t>ecParameters</w:t>
      </w:r>
      <w:r w:rsidRPr="008D76B4">
        <w:t xml:space="preserve">, the use of </w:t>
      </w:r>
      <w:r w:rsidRPr="008D76B4">
        <w:rPr>
          <w:b/>
        </w:rPr>
        <w:t>oId</w:t>
      </w:r>
      <w:r w:rsidRPr="008D76B4">
        <w:t xml:space="preserve"> as an object identifier substitute for a particular set of </w:t>
      </w:r>
      <w:r>
        <w:t>E</w:t>
      </w:r>
      <w:r w:rsidRPr="008D76B4">
        <w:t xml:space="preserve">lliptic </w:t>
      </w:r>
      <w:r>
        <w:t>C</w:t>
      </w:r>
      <w:r w:rsidRPr="008D76B4">
        <w:t xml:space="preserve">urve domain parameters, or </w:t>
      </w:r>
      <w:r w:rsidRPr="008D76B4">
        <w:rPr>
          <w:b/>
        </w:rPr>
        <w:t>implicitlyCA</w:t>
      </w:r>
      <w:r w:rsidRPr="008D76B4">
        <w:t xml:space="preserve"> to indicate that the domain parameters are explicitly defined elsewhere, or </w:t>
      </w:r>
      <w:r w:rsidRPr="008D76B4">
        <w:rPr>
          <w:b/>
        </w:rPr>
        <w:t>curveName</w:t>
      </w:r>
      <w:r w:rsidRPr="008D76B4">
        <w:t xml:space="preserve"> to specify a curve name as e.g. define in [ANSI X9.62], [BRAINPOOL], [SEC 2], [LEGIFRANCE].  </w:t>
      </w:r>
      <w:bookmarkStart w:id="3145" w:name="_Hlk526365150"/>
      <w:r w:rsidRPr="008D76B4">
        <w:t xml:space="preserve">The use of </w:t>
      </w:r>
      <w:r w:rsidRPr="008D76B4">
        <w:rPr>
          <w:b/>
        </w:rPr>
        <w:t>oId</w:t>
      </w:r>
      <w:r w:rsidRPr="008D76B4">
        <w:t xml:space="preserve"> or </w:t>
      </w:r>
      <w:r w:rsidRPr="008D76B4">
        <w:rPr>
          <w:b/>
        </w:rPr>
        <w:t>curveName</w:t>
      </w:r>
      <w:r w:rsidRPr="008D76B4">
        <w:t xml:space="preserve"> is recommended over </w:t>
      </w:r>
      <w:bookmarkEnd w:id="3145"/>
      <w:r w:rsidRPr="008D76B4">
        <w:t xml:space="preserve">the choice </w:t>
      </w:r>
      <w:r w:rsidRPr="008D76B4">
        <w:rPr>
          <w:b/>
        </w:rPr>
        <w:t>ecParameters</w:t>
      </w:r>
      <w:r w:rsidRPr="008D76B4">
        <w:t xml:space="preserve">.  The choice </w:t>
      </w:r>
      <w:r w:rsidRPr="008D76B4">
        <w:rPr>
          <w:b/>
        </w:rPr>
        <w:t>implicitlyCA</w:t>
      </w:r>
      <w:r w:rsidRPr="008D76B4">
        <w:t xml:space="preserve"> must not be used in Cryptoki.Note that when generating an EC private key, the EC domain parameters are </w:t>
      </w:r>
      <w:r w:rsidRPr="008D76B4">
        <w:rPr>
          <w:i/>
        </w:rPr>
        <w:t>not</w:t>
      </w:r>
      <w:r w:rsidRPr="008D76B4">
        <w:t xml:space="preserve"> specified in the key’s template.  This is because EC private keys are only generated as part of an EC key </w:t>
      </w:r>
      <w:r w:rsidRPr="008D76B4">
        <w:rPr>
          <w:i/>
        </w:rPr>
        <w:t>pair</w:t>
      </w:r>
      <w:r w:rsidRPr="008D76B4">
        <w:t>, and the EC domain parameters for the pair are specified in the template for the EC public key.</w:t>
      </w:r>
    </w:p>
    <w:p w14:paraId="42FAB278" w14:textId="77777777" w:rsidR="00331BF0" w:rsidRPr="008D76B4" w:rsidRDefault="00331BF0" w:rsidP="00331BF0">
      <w:r w:rsidRPr="008D76B4">
        <w:t xml:space="preserve">The following is a sample template for creating an </w:t>
      </w:r>
      <w:r>
        <w:t xml:space="preserve">short Weierstrass </w:t>
      </w:r>
      <w:r w:rsidRPr="008D76B4">
        <w:t>EC private key object:</w:t>
      </w:r>
    </w:p>
    <w:p w14:paraId="269D7BEA" w14:textId="77777777" w:rsidR="00331BF0" w:rsidRPr="008D76B4" w:rsidRDefault="00331BF0" w:rsidP="00331BF0">
      <w:pPr>
        <w:pStyle w:val="CCode"/>
      </w:pPr>
      <w:r w:rsidRPr="008D76B4">
        <w:t>CK_OBJECT_CLASS class = CKO_PRIVATE_KEY;</w:t>
      </w:r>
    </w:p>
    <w:p w14:paraId="02A77D14" w14:textId="77777777" w:rsidR="00331BF0" w:rsidRPr="008D76B4" w:rsidRDefault="00331BF0" w:rsidP="00331BF0">
      <w:pPr>
        <w:pStyle w:val="CCode"/>
      </w:pPr>
      <w:r w:rsidRPr="008D76B4">
        <w:t>CK_KEY_TYPE keyType = CKK_EC;</w:t>
      </w:r>
    </w:p>
    <w:p w14:paraId="6E761D2A" w14:textId="77777777" w:rsidR="00331BF0" w:rsidRPr="008D76B4" w:rsidRDefault="00331BF0" w:rsidP="00331BF0">
      <w:pPr>
        <w:pStyle w:val="CCode"/>
      </w:pPr>
      <w:r w:rsidRPr="008D76B4">
        <w:t>CK_UTF8CHAR label[] = “An EC private key object”;</w:t>
      </w:r>
    </w:p>
    <w:p w14:paraId="4449B73E" w14:textId="77777777" w:rsidR="00331BF0" w:rsidRPr="008D76B4" w:rsidRDefault="00331BF0" w:rsidP="00331BF0">
      <w:pPr>
        <w:pStyle w:val="CCode"/>
      </w:pPr>
      <w:r w:rsidRPr="008D76B4">
        <w:t>CK_BYTE subject[] = {...};</w:t>
      </w:r>
    </w:p>
    <w:p w14:paraId="5B078DFA" w14:textId="77777777" w:rsidR="00331BF0" w:rsidRPr="008D76B4" w:rsidRDefault="00331BF0" w:rsidP="00331BF0">
      <w:pPr>
        <w:pStyle w:val="CCode"/>
      </w:pPr>
      <w:r w:rsidRPr="008D76B4">
        <w:t>CK_BYTE id[] = {123};</w:t>
      </w:r>
    </w:p>
    <w:p w14:paraId="4BDEA276" w14:textId="77777777" w:rsidR="00331BF0" w:rsidRPr="008D76B4" w:rsidRDefault="00331BF0" w:rsidP="00331BF0">
      <w:pPr>
        <w:pStyle w:val="CCode"/>
      </w:pPr>
      <w:r w:rsidRPr="008D76B4">
        <w:t>CK_BYTE ecParams[] = {...};</w:t>
      </w:r>
    </w:p>
    <w:p w14:paraId="370B5F43" w14:textId="77777777" w:rsidR="00331BF0" w:rsidRPr="008D76B4" w:rsidRDefault="00331BF0" w:rsidP="00331BF0">
      <w:pPr>
        <w:pStyle w:val="CCode"/>
      </w:pPr>
      <w:r w:rsidRPr="008D76B4">
        <w:t>CK_BYTE value[] = {...};</w:t>
      </w:r>
    </w:p>
    <w:p w14:paraId="4A525160" w14:textId="77777777" w:rsidR="00331BF0" w:rsidRPr="008D76B4" w:rsidRDefault="00331BF0" w:rsidP="00331BF0">
      <w:pPr>
        <w:pStyle w:val="CCode"/>
      </w:pPr>
      <w:r w:rsidRPr="008D76B4">
        <w:t>CK_BBOOL true = CK_TRUE;</w:t>
      </w:r>
    </w:p>
    <w:p w14:paraId="5308A704" w14:textId="77777777" w:rsidR="00331BF0" w:rsidRPr="008D76B4" w:rsidRDefault="00331BF0" w:rsidP="00331BF0">
      <w:pPr>
        <w:pStyle w:val="CCode"/>
      </w:pPr>
      <w:r w:rsidRPr="008D76B4">
        <w:t>CK_ATTRIBUTE template[] = {</w:t>
      </w:r>
    </w:p>
    <w:p w14:paraId="0DFC27D0" w14:textId="77777777" w:rsidR="00331BF0" w:rsidRPr="008D76B4" w:rsidRDefault="00331BF0" w:rsidP="00331BF0">
      <w:pPr>
        <w:pStyle w:val="CCode"/>
      </w:pPr>
      <w:r w:rsidRPr="008D76B4">
        <w:t xml:space="preserve">  {CKA_CLASS, &amp;class, sizeof(class)},</w:t>
      </w:r>
    </w:p>
    <w:p w14:paraId="1D90047F" w14:textId="77777777" w:rsidR="00331BF0" w:rsidRPr="008D76B4" w:rsidRDefault="00331BF0" w:rsidP="00331BF0">
      <w:pPr>
        <w:pStyle w:val="CCode"/>
      </w:pPr>
      <w:r w:rsidRPr="008D76B4">
        <w:t xml:space="preserve">  {CKA_KEY_TYPE, &amp;keyType, sizeof(keyType)},</w:t>
      </w:r>
    </w:p>
    <w:p w14:paraId="39093CE0" w14:textId="77777777" w:rsidR="00331BF0" w:rsidRPr="008D76B4" w:rsidRDefault="00331BF0" w:rsidP="00331BF0">
      <w:pPr>
        <w:pStyle w:val="CCode"/>
      </w:pPr>
      <w:r w:rsidRPr="008D76B4">
        <w:t xml:space="preserve">  {CKA_TOKEN, &amp;true, sizeof(true)},</w:t>
      </w:r>
    </w:p>
    <w:p w14:paraId="327134D1" w14:textId="77777777" w:rsidR="00331BF0" w:rsidRPr="008D76B4" w:rsidRDefault="00331BF0" w:rsidP="00331BF0">
      <w:pPr>
        <w:pStyle w:val="CCode"/>
      </w:pPr>
      <w:r w:rsidRPr="008D76B4">
        <w:t xml:space="preserve">  {CKA_LABEL, label, sizeof(label)-1},</w:t>
      </w:r>
    </w:p>
    <w:p w14:paraId="3C040ECB" w14:textId="77777777" w:rsidR="00331BF0" w:rsidRPr="008D76B4" w:rsidRDefault="00331BF0" w:rsidP="00331BF0">
      <w:pPr>
        <w:pStyle w:val="CCode"/>
      </w:pPr>
      <w:r w:rsidRPr="008D76B4">
        <w:t xml:space="preserve">  {CKA_SUBJECT, subject, sizeof(subject)},</w:t>
      </w:r>
    </w:p>
    <w:p w14:paraId="02B8458F" w14:textId="77777777" w:rsidR="00331BF0" w:rsidRPr="008D76B4" w:rsidRDefault="00331BF0" w:rsidP="00331BF0">
      <w:pPr>
        <w:pStyle w:val="CCode"/>
      </w:pPr>
      <w:r w:rsidRPr="008D76B4">
        <w:t xml:space="preserve">  {CKA_ID, id, sizeof(id)},</w:t>
      </w:r>
    </w:p>
    <w:p w14:paraId="7251412F" w14:textId="77777777" w:rsidR="00331BF0" w:rsidRPr="008D76B4" w:rsidRDefault="00331BF0" w:rsidP="00331BF0">
      <w:pPr>
        <w:pStyle w:val="CCode"/>
      </w:pPr>
      <w:r w:rsidRPr="008D76B4">
        <w:t xml:space="preserve">  {CKA_SENSITIVE, &amp;true, sizeof(true)},</w:t>
      </w:r>
    </w:p>
    <w:p w14:paraId="323E97CC" w14:textId="77777777" w:rsidR="00331BF0" w:rsidRPr="008D76B4" w:rsidRDefault="00331BF0" w:rsidP="00331BF0">
      <w:pPr>
        <w:pStyle w:val="CCode"/>
      </w:pPr>
      <w:r w:rsidRPr="008D76B4">
        <w:t xml:space="preserve">  {CKA_DERIVE, &amp;true, sizeof(true)},</w:t>
      </w:r>
    </w:p>
    <w:p w14:paraId="265230EC" w14:textId="77777777" w:rsidR="00331BF0" w:rsidRPr="008D76B4" w:rsidRDefault="00331BF0" w:rsidP="00331BF0">
      <w:pPr>
        <w:pStyle w:val="CCode"/>
      </w:pPr>
      <w:r w:rsidRPr="008D76B4">
        <w:t xml:space="preserve">  {CKA_EC_PARAMS, ecParams, sizeof(ecParams)},</w:t>
      </w:r>
    </w:p>
    <w:p w14:paraId="3A2B8FF9" w14:textId="77777777" w:rsidR="00331BF0" w:rsidRPr="008D76B4" w:rsidRDefault="00331BF0" w:rsidP="00331BF0">
      <w:pPr>
        <w:pStyle w:val="CCode"/>
      </w:pPr>
      <w:r w:rsidRPr="008D76B4">
        <w:t xml:space="preserve">  {CKA_VALUE, value, sizeof(value)}</w:t>
      </w:r>
    </w:p>
    <w:p w14:paraId="343F0CD0" w14:textId="77777777" w:rsidR="00331BF0" w:rsidRPr="008D76B4" w:rsidRDefault="00331BF0" w:rsidP="00331BF0">
      <w:pPr>
        <w:pStyle w:val="CCode"/>
      </w:pPr>
      <w:r w:rsidRPr="008D76B4">
        <w:t>};</w:t>
      </w:r>
      <w:bookmarkStart w:id="3146" w:name="_Toc385057865"/>
      <w:bookmarkStart w:id="3147" w:name="_Toc383864861"/>
      <w:bookmarkStart w:id="3148" w:name="_Toc323610854"/>
      <w:bookmarkStart w:id="3149" w:name="_Toc323205424"/>
      <w:bookmarkStart w:id="3150" w:name="_Toc323024092"/>
      <w:bookmarkStart w:id="3151" w:name="_Toc323000698"/>
      <w:bookmarkStart w:id="3152" w:name="_Toc322945131"/>
      <w:bookmarkStart w:id="3153" w:name="_Toc322855289"/>
    </w:p>
    <w:p w14:paraId="71DB5ABB" w14:textId="77777777" w:rsidR="00331BF0" w:rsidRPr="008D76B4" w:rsidRDefault="00331BF0" w:rsidP="000234AE">
      <w:pPr>
        <w:pStyle w:val="Heading3"/>
        <w:numPr>
          <w:ilvl w:val="2"/>
          <w:numId w:val="2"/>
        </w:numPr>
        <w:tabs>
          <w:tab w:val="num" w:pos="720"/>
        </w:tabs>
      </w:pPr>
      <w:bookmarkStart w:id="3154" w:name="_Toc8118119"/>
      <w:bookmarkStart w:id="3155" w:name="_Toc30061182"/>
      <w:bookmarkStart w:id="3156" w:name="_Toc90376435"/>
      <w:bookmarkStart w:id="3157" w:name="_Toc111203420"/>
      <w:r w:rsidRPr="008D76B4">
        <w:t xml:space="preserve">Edwards Elliptic </w:t>
      </w:r>
      <w:r>
        <w:t>C</w:t>
      </w:r>
      <w:r w:rsidRPr="008D76B4">
        <w:t>urve public key objects</w:t>
      </w:r>
      <w:bookmarkEnd w:id="3154"/>
      <w:bookmarkEnd w:id="3155"/>
      <w:bookmarkEnd w:id="3156"/>
      <w:bookmarkEnd w:id="3157"/>
    </w:p>
    <w:p w14:paraId="0734A99B" w14:textId="77777777" w:rsidR="00331BF0" w:rsidRPr="008D76B4" w:rsidRDefault="00331BF0" w:rsidP="00331BF0">
      <w:r w:rsidRPr="008D76B4">
        <w:t xml:space="preserve">Edwards EC public key objects (object class </w:t>
      </w:r>
      <w:r w:rsidRPr="008D76B4">
        <w:rPr>
          <w:b/>
        </w:rPr>
        <w:t xml:space="preserve">CKO_PUBLIC_KEY, </w:t>
      </w:r>
      <w:r w:rsidRPr="008D76B4">
        <w:t xml:space="preserve">key type </w:t>
      </w:r>
      <w:r w:rsidRPr="008D76B4">
        <w:rPr>
          <w:b/>
        </w:rPr>
        <w:t>CKK_EC_EDWARDS</w:t>
      </w:r>
      <w:r w:rsidRPr="008D76B4">
        <w:t>) hold Edwards EC public keys. The following table defines the Edwards EC public key object attributes, in addition to the common attributes defined for this object class:</w:t>
      </w:r>
    </w:p>
    <w:p w14:paraId="0A5B418E" w14:textId="27AFBD2D" w:rsidR="00331BF0" w:rsidRPr="008D76B4" w:rsidRDefault="00331BF0" w:rsidP="00331BF0">
      <w:pPr>
        <w:pStyle w:val="Caption"/>
      </w:pPr>
      <w:bookmarkStart w:id="3158" w:name="_Toc25853399"/>
      <w:r w:rsidRPr="008D76B4">
        <w:lastRenderedPageBreak/>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67</w:t>
      </w:r>
      <w:r w:rsidRPr="008D76B4">
        <w:rPr>
          <w:szCs w:val="18"/>
        </w:rPr>
        <w:fldChar w:fldCharType="end"/>
      </w:r>
      <w:r w:rsidRPr="008D76B4">
        <w:t>, Edwards Elliptic Curve Public Key Object Attributes</w:t>
      </w:r>
      <w:bookmarkEnd w:id="315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331BF0" w:rsidRPr="008D76B4" w14:paraId="745044ED" w14:textId="77777777" w:rsidTr="007B527B">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69EE986F"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015ACED8"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13BDD2E5"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2C23438E"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4671241B"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CKA_EC_PARAMS</w:t>
            </w:r>
            <w:r w:rsidRPr="008D76B4">
              <w:rPr>
                <w:rFonts w:ascii="Arial" w:hAnsi="Arial" w:cs="Arial"/>
                <w:sz w:val="20"/>
                <w:vertAlign w:val="superscript"/>
              </w:rPr>
              <w:t>1,3</w:t>
            </w:r>
          </w:p>
        </w:tc>
        <w:tc>
          <w:tcPr>
            <w:tcW w:w="1260" w:type="dxa"/>
            <w:tcBorders>
              <w:top w:val="single" w:sz="6" w:space="0" w:color="000000"/>
              <w:left w:val="single" w:sz="6" w:space="0" w:color="000000"/>
              <w:bottom w:val="single" w:sz="6" w:space="0" w:color="000000"/>
              <w:right w:val="single" w:sz="6" w:space="0" w:color="000000"/>
            </w:tcBorders>
            <w:hideMark/>
          </w:tcPr>
          <w:p w14:paraId="7D830688"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230" w:type="dxa"/>
            <w:tcBorders>
              <w:top w:val="single" w:sz="6" w:space="0" w:color="000000"/>
              <w:left w:val="single" w:sz="6" w:space="0" w:color="000000"/>
              <w:bottom w:val="single" w:sz="6" w:space="0" w:color="000000"/>
              <w:right w:val="single" w:sz="12" w:space="0" w:color="000000"/>
            </w:tcBorders>
            <w:hideMark/>
          </w:tcPr>
          <w:p w14:paraId="269E90BC"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a Parameters value as defined above</w:t>
            </w:r>
          </w:p>
        </w:tc>
      </w:tr>
      <w:tr w:rsidR="00331BF0" w:rsidRPr="008D76B4" w14:paraId="12E512C4" w14:textId="77777777" w:rsidTr="007B527B">
        <w:tc>
          <w:tcPr>
            <w:tcW w:w="3150" w:type="dxa"/>
            <w:tcBorders>
              <w:top w:val="single" w:sz="6" w:space="0" w:color="000000"/>
              <w:left w:val="single" w:sz="12" w:space="0" w:color="000000"/>
              <w:bottom w:val="single" w:sz="12" w:space="0" w:color="000000"/>
              <w:right w:val="single" w:sz="6" w:space="0" w:color="000000"/>
            </w:tcBorders>
            <w:hideMark/>
          </w:tcPr>
          <w:p w14:paraId="5FE36E75"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CKA_EC_POINT</w:t>
            </w:r>
            <w:r w:rsidRPr="008D76B4">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33117079"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3F148FFF" w14:textId="77777777" w:rsidR="00331BF0" w:rsidRPr="008D76B4" w:rsidRDefault="00331BF0" w:rsidP="007B527B">
            <w:pPr>
              <w:pStyle w:val="Table"/>
              <w:keepNext/>
              <w:rPr>
                <w:rFonts w:ascii="Arial" w:hAnsi="Arial" w:cs="Arial"/>
                <w:i/>
                <w:sz w:val="20"/>
              </w:rPr>
            </w:pPr>
            <w:r>
              <w:rPr>
                <w:rFonts w:ascii="Arial" w:hAnsi="Arial" w:cs="Arial"/>
                <w:sz w:val="20"/>
              </w:rPr>
              <w:t>P</w:t>
            </w:r>
            <w:r w:rsidRPr="008D76B4">
              <w:rPr>
                <w:rFonts w:ascii="Arial" w:hAnsi="Arial" w:cs="Arial"/>
                <w:sz w:val="20"/>
              </w:rPr>
              <w:t xml:space="preserve">ublic key </w:t>
            </w:r>
            <w:r>
              <w:rPr>
                <w:rFonts w:ascii="Arial" w:hAnsi="Arial" w:cs="Arial"/>
                <w:sz w:val="20"/>
              </w:rPr>
              <w:t>bytes</w:t>
            </w:r>
            <w:r w:rsidRPr="008D76B4">
              <w:rPr>
                <w:rFonts w:ascii="Arial" w:hAnsi="Arial" w:cs="Arial"/>
                <w:sz w:val="20"/>
              </w:rPr>
              <w:t xml:space="preserve"> in little endian order as defined in RFC 8032</w:t>
            </w:r>
          </w:p>
        </w:tc>
      </w:tr>
    </w:tbl>
    <w:p w14:paraId="790D969B" w14:textId="23B36F08"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1957BB5C" w14:textId="77777777" w:rsidR="00331BF0" w:rsidRPr="008D76B4" w:rsidRDefault="00331BF0" w:rsidP="00331BF0">
      <w:r w:rsidRPr="008D76B4">
        <w:t xml:space="preserve">The </w:t>
      </w:r>
      <w:r w:rsidRPr="008D76B4">
        <w:rPr>
          <w:b/>
        </w:rPr>
        <w:t>CKA_EC_PARAMS</w:t>
      </w:r>
      <w:r w:rsidRPr="008D76B4">
        <w:t xml:space="preserve"> attribute value is known as the “EC domain parameters” and is defined in ANSI X9.62 as a choice of three parameter representation methods. A 4</w:t>
      </w:r>
      <w:r w:rsidRPr="008D76B4">
        <w:rPr>
          <w:vertAlign w:val="superscript"/>
        </w:rPr>
        <w:t>th</w:t>
      </w:r>
      <w:r w:rsidRPr="008D76B4">
        <w:t xml:space="preserve"> choice is added to support Edwards and Montgomery Elliptic </w:t>
      </w:r>
      <w:r>
        <w:t>C</w:t>
      </w:r>
      <w:r w:rsidRPr="008D76B4">
        <w:t>urves. The CKA_EC_PARAMS attribute has the following syntax:</w:t>
      </w:r>
    </w:p>
    <w:p w14:paraId="55BB866C" w14:textId="77777777" w:rsidR="00331BF0" w:rsidRPr="008D76B4" w:rsidRDefault="00331BF0" w:rsidP="00331BF0">
      <w:pPr>
        <w:pStyle w:val="CCode"/>
        <w:ind w:left="2835" w:hanging="2403"/>
      </w:pPr>
      <w:r w:rsidRPr="008D76B4">
        <w:t>Parameters ::= CHOICE {</w:t>
      </w:r>
    </w:p>
    <w:p w14:paraId="1620BA73" w14:textId="77777777" w:rsidR="00331BF0" w:rsidRPr="008D76B4" w:rsidRDefault="00331BF0" w:rsidP="00331BF0">
      <w:pPr>
        <w:pStyle w:val="CCode"/>
        <w:ind w:left="2835" w:hanging="2403"/>
      </w:pPr>
      <w:r w:rsidRPr="008D76B4">
        <w:t xml:space="preserve">  ecParameters</w:t>
      </w:r>
      <w:r w:rsidRPr="008D76B4">
        <w:tab/>
        <w:t>ECParameters,</w:t>
      </w:r>
    </w:p>
    <w:p w14:paraId="009D7FC2" w14:textId="77777777" w:rsidR="00331BF0" w:rsidRPr="008D76B4" w:rsidRDefault="00331BF0" w:rsidP="00331BF0">
      <w:pPr>
        <w:pStyle w:val="CCode"/>
        <w:ind w:left="2835" w:hanging="2403"/>
      </w:pPr>
      <w:r w:rsidRPr="008D76B4">
        <w:t xml:space="preserve">  oId</w:t>
      </w:r>
      <w:r w:rsidRPr="008D76B4">
        <w:tab/>
        <w:t>CURVES.&amp;id({CurveNames}),</w:t>
      </w:r>
    </w:p>
    <w:p w14:paraId="353AEEDF" w14:textId="77777777" w:rsidR="00331BF0" w:rsidRPr="008D76B4" w:rsidRDefault="00331BF0" w:rsidP="00331BF0">
      <w:pPr>
        <w:pStyle w:val="CCode"/>
        <w:ind w:left="2835" w:hanging="2403"/>
      </w:pPr>
      <w:r w:rsidRPr="008D76B4">
        <w:t xml:space="preserve">  implicitlyCA</w:t>
      </w:r>
      <w:r w:rsidRPr="008D76B4">
        <w:tab/>
        <w:t>NULL,</w:t>
      </w:r>
    </w:p>
    <w:p w14:paraId="30EAC019" w14:textId="77777777" w:rsidR="00331BF0" w:rsidRPr="008D76B4" w:rsidRDefault="00331BF0" w:rsidP="00331BF0">
      <w:pPr>
        <w:pStyle w:val="CCode"/>
        <w:ind w:left="2835" w:hanging="2403"/>
      </w:pPr>
      <w:r w:rsidRPr="008D76B4">
        <w:t xml:space="preserve">  curveName</w:t>
      </w:r>
      <w:r w:rsidRPr="008D76B4">
        <w:tab/>
        <w:t>PrintableString</w:t>
      </w:r>
    </w:p>
    <w:p w14:paraId="38D85151" w14:textId="77777777" w:rsidR="00331BF0" w:rsidRPr="008D76B4" w:rsidRDefault="00331BF0" w:rsidP="00331BF0">
      <w:pPr>
        <w:pStyle w:val="CCode"/>
        <w:ind w:left="2835" w:hanging="2403"/>
      </w:pPr>
      <w:r w:rsidRPr="008D76B4">
        <w:t>}</w:t>
      </w:r>
    </w:p>
    <w:p w14:paraId="5DB46488" w14:textId="77777777" w:rsidR="00331BF0" w:rsidRPr="008D76B4" w:rsidRDefault="00331BF0" w:rsidP="00331BF0">
      <w:r w:rsidRPr="008D76B4">
        <w:t xml:space="preserve">Edwards EC public keys only support the use of the </w:t>
      </w:r>
      <w:r w:rsidRPr="008D76B4">
        <w:rPr>
          <w:b/>
        </w:rPr>
        <w:t>curveName</w:t>
      </w:r>
      <w:r w:rsidRPr="008D76B4">
        <w:t xml:space="preserve"> selection to specify a curve name as defined in [RFC 8032] and the use of the </w:t>
      </w:r>
      <w:r w:rsidRPr="008D76B4">
        <w:rPr>
          <w:b/>
        </w:rPr>
        <w:t>oID</w:t>
      </w:r>
      <w:r w:rsidRPr="008D76B4">
        <w:t xml:space="preserve"> selection to specify a curve through an EdDSA algorithm as defined in [RFC 8410]. Note that keys defined by RFC 8032 and RFC 8410 are incompatible.</w:t>
      </w:r>
    </w:p>
    <w:p w14:paraId="6C819E4E" w14:textId="77777777" w:rsidR="00331BF0" w:rsidRPr="008D76B4" w:rsidRDefault="00331BF0" w:rsidP="00331BF0">
      <w:r w:rsidRPr="008D76B4">
        <w:t>The following is a sample template for creating an Edwards EC public key object with Edwards25519 being specified as curveName:</w:t>
      </w:r>
    </w:p>
    <w:p w14:paraId="43A2FB90" w14:textId="77777777" w:rsidR="00331BF0" w:rsidRPr="008D76B4" w:rsidRDefault="00331BF0" w:rsidP="00331BF0">
      <w:pPr>
        <w:pStyle w:val="CCode"/>
      </w:pPr>
      <w:r w:rsidRPr="008D76B4">
        <w:t>CK_OBJECT_CLASS class = CKO_PUBLIC_KEY;</w:t>
      </w:r>
    </w:p>
    <w:p w14:paraId="5E99AC6F" w14:textId="77777777" w:rsidR="00331BF0" w:rsidRPr="008D76B4" w:rsidRDefault="00331BF0" w:rsidP="00331BF0">
      <w:pPr>
        <w:pStyle w:val="CCode"/>
      </w:pPr>
      <w:r w:rsidRPr="008D76B4">
        <w:t>CK_KEY_TYPE keyType = CKK_EC_EDWARDS;</w:t>
      </w:r>
    </w:p>
    <w:p w14:paraId="48791875" w14:textId="77777777" w:rsidR="00331BF0" w:rsidRPr="008D76B4" w:rsidRDefault="00331BF0" w:rsidP="00331BF0">
      <w:pPr>
        <w:pStyle w:val="CCode"/>
      </w:pPr>
      <w:r w:rsidRPr="008D76B4">
        <w:t>CK_UTF8CHAR label[] = “An Edwards</w:t>
      </w:r>
      <w:r w:rsidRPr="008D76B4" w:rsidDel="00DA7BE5">
        <w:t xml:space="preserve"> </w:t>
      </w:r>
      <w:r w:rsidRPr="008D76B4">
        <w:t>EC public key object”;</w:t>
      </w:r>
    </w:p>
    <w:p w14:paraId="68AC1D30" w14:textId="77777777" w:rsidR="00331BF0" w:rsidRPr="008D76B4" w:rsidRDefault="00331BF0" w:rsidP="00331BF0">
      <w:pPr>
        <w:pStyle w:val="CCode"/>
      </w:pPr>
      <w:r w:rsidRPr="008D76B4">
        <w:t>CK_BYTE ecParams[] = {0x13, 0x0c, 0x65, 0x64, 0x77, 0x61, 0x72, 0x64, 0x73, 0x32, 0x35, 0x35, 0x31, 0x39};</w:t>
      </w:r>
    </w:p>
    <w:p w14:paraId="2DE8AEBA" w14:textId="77777777" w:rsidR="00331BF0" w:rsidRPr="008D76B4" w:rsidRDefault="00331BF0" w:rsidP="00331BF0">
      <w:pPr>
        <w:pStyle w:val="CCode"/>
      </w:pPr>
      <w:r w:rsidRPr="008D76B4">
        <w:t>CK_BYTE ecPoint[] = {...};</w:t>
      </w:r>
    </w:p>
    <w:p w14:paraId="5283EBD0" w14:textId="77777777" w:rsidR="00331BF0" w:rsidRPr="008D76B4" w:rsidRDefault="00331BF0" w:rsidP="00331BF0">
      <w:pPr>
        <w:pStyle w:val="CCode"/>
      </w:pPr>
      <w:r w:rsidRPr="008D76B4">
        <w:t>CK_BBOOL true = CK_TRUE;</w:t>
      </w:r>
    </w:p>
    <w:p w14:paraId="29FA6707" w14:textId="77777777" w:rsidR="00331BF0" w:rsidRPr="008D76B4" w:rsidRDefault="00331BF0" w:rsidP="00331BF0">
      <w:pPr>
        <w:pStyle w:val="CCode"/>
      </w:pPr>
      <w:r w:rsidRPr="008D76B4">
        <w:t>CK_ATTRIBUTE template[] = {</w:t>
      </w:r>
    </w:p>
    <w:p w14:paraId="064F3091" w14:textId="77777777" w:rsidR="00331BF0" w:rsidRPr="008D76B4" w:rsidRDefault="00331BF0" w:rsidP="00331BF0">
      <w:pPr>
        <w:pStyle w:val="CCode"/>
      </w:pPr>
      <w:r w:rsidRPr="008D76B4">
        <w:t xml:space="preserve">  {CKA_CLASS, &amp;class, sizeof(class)},</w:t>
      </w:r>
    </w:p>
    <w:p w14:paraId="2706E6EC" w14:textId="77777777" w:rsidR="00331BF0" w:rsidRPr="008D76B4" w:rsidRDefault="00331BF0" w:rsidP="00331BF0">
      <w:pPr>
        <w:pStyle w:val="CCode"/>
      </w:pPr>
      <w:r w:rsidRPr="008D76B4">
        <w:t xml:space="preserve">  {CKA_KEY_TYPE, &amp;keyType, sizeof(keyType)},</w:t>
      </w:r>
    </w:p>
    <w:p w14:paraId="4ED5A0B5" w14:textId="77777777" w:rsidR="00331BF0" w:rsidRPr="008D76B4" w:rsidRDefault="00331BF0" w:rsidP="00331BF0">
      <w:pPr>
        <w:pStyle w:val="CCode"/>
      </w:pPr>
      <w:r w:rsidRPr="008D76B4">
        <w:t xml:space="preserve">  {CKA_TOKEN, &amp;true, sizeof(true)},</w:t>
      </w:r>
    </w:p>
    <w:p w14:paraId="748329B3" w14:textId="77777777" w:rsidR="00331BF0" w:rsidRPr="008D76B4" w:rsidRDefault="00331BF0" w:rsidP="00331BF0">
      <w:pPr>
        <w:pStyle w:val="CCode"/>
      </w:pPr>
      <w:r w:rsidRPr="008D76B4">
        <w:t xml:space="preserve">  {CKA_LABEL, label, sizeof(label)-1},</w:t>
      </w:r>
    </w:p>
    <w:p w14:paraId="66E3B215" w14:textId="77777777" w:rsidR="00331BF0" w:rsidRPr="008D76B4" w:rsidRDefault="00331BF0" w:rsidP="00331BF0">
      <w:pPr>
        <w:pStyle w:val="CCode"/>
      </w:pPr>
      <w:r w:rsidRPr="008D76B4">
        <w:t xml:space="preserve">  {CKA_EC_PARAMS, ecParams, sizeof(ecParams)},</w:t>
      </w:r>
    </w:p>
    <w:p w14:paraId="4833CBC9" w14:textId="77777777" w:rsidR="00331BF0" w:rsidRPr="008D76B4" w:rsidRDefault="00331BF0" w:rsidP="00331BF0">
      <w:pPr>
        <w:pStyle w:val="CCode"/>
      </w:pPr>
      <w:r w:rsidRPr="008D76B4">
        <w:t xml:space="preserve">  {CKA_EC_POINT, ecPoint, sizeof(ecPoint)}</w:t>
      </w:r>
    </w:p>
    <w:p w14:paraId="061DB70A" w14:textId="77777777" w:rsidR="00331BF0" w:rsidRPr="008D76B4" w:rsidRDefault="00331BF0" w:rsidP="00331BF0">
      <w:pPr>
        <w:pStyle w:val="CCode"/>
      </w:pPr>
      <w:r w:rsidRPr="008D76B4">
        <w:t>};</w:t>
      </w:r>
    </w:p>
    <w:p w14:paraId="3D03A604" w14:textId="77777777" w:rsidR="00331BF0" w:rsidRPr="008D76B4" w:rsidRDefault="00331BF0" w:rsidP="000234AE">
      <w:pPr>
        <w:pStyle w:val="Heading3"/>
        <w:numPr>
          <w:ilvl w:val="2"/>
          <w:numId w:val="2"/>
        </w:numPr>
        <w:tabs>
          <w:tab w:val="num" w:pos="720"/>
        </w:tabs>
      </w:pPr>
      <w:bookmarkStart w:id="3159" w:name="_Toc8118120"/>
      <w:bookmarkStart w:id="3160" w:name="_Toc30061183"/>
      <w:bookmarkStart w:id="3161" w:name="_Toc90376436"/>
      <w:bookmarkStart w:id="3162" w:name="_Toc111203421"/>
      <w:r w:rsidRPr="008D76B4">
        <w:t xml:space="preserve">Edwards Elliptic </w:t>
      </w:r>
      <w:r>
        <w:t>C</w:t>
      </w:r>
      <w:r w:rsidRPr="008D76B4">
        <w:t>urve private key objects</w:t>
      </w:r>
      <w:bookmarkEnd w:id="3159"/>
      <w:bookmarkEnd w:id="3160"/>
      <w:bookmarkEnd w:id="3161"/>
      <w:bookmarkEnd w:id="3162"/>
    </w:p>
    <w:p w14:paraId="5004C7CF" w14:textId="53F2B5D0" w:rsidR="00331BF0" w:rsidRPr="008D76B4" w:rsidRDefault="00331BF0" w:rsidP="00331BF0">
      <w:r w:rsidRPr="008D76B4">
        <w:t xml:space="preserve">Edwards EC private key objects (object class </w:t>
      </w:r>
      <w:r w:rsidRPr="008D76B4">
        <w:rPr>
          <w:b/>
        </w:rPr>
        <w:t xml:space="preserve">CKO_PRIVATE_KEY, </w:t>
      </w:r>
      <w:r w:rsidRPr="008D76B4">
        <w:t xml:space="preserve">key type </w:t>
      </w:r>
      <w:r w:rsidRPr="008D76B4">
        <w:rPr>
          <w:b/>
        </w:rPr>
        <w:t>CKK_EC_EDWARDS</w:t>
      </w:r>
      <w:r w:rsidRPr="008D76B4">
        <w:t xml:space="preserve">) hold Edwards EC private keys.  See Section </w:t>
      </w:r>
      <w:r w:rsidRPr="008D76B4">
        <w:fldChar w:fldCharType="begin"/>
      </w:r>
      <w:r w:rsidRPr="008D76B4">
        <w:instrText xml:space="preserve"> REF _Ref505595588 \r \h  \* MERGEFORMAT </w:instrText>
      </w:r>
      <w:r w:rsidRPr="008D76B4">
        <w:fldChar w:fldCharType="separate"/>
      </w:r>
      <w:r w:rsidR="008A04A4">
        <w:t>6.3</w:t>
      </w:r>
      <w:r w:rsidRPr="008D76B4">
        <w:fldChar w:fldCharType="end"/>
      </w:r>
      <w:r w:rsidRPr="008D76B4">
        <w:t xml:space="preserve"> for more information about EC.  The following table defines the Edwards EC private key object attributes, in addition to the common attributes defined for this object class:</w:t>
      </w:r>
    </w:p>
    <w:p w14:paraId="627240AA" w14:textId="04FFA640" w:rsidR="00331BF0" w:rsidRPr="008D76B4" w:rsidRDefault="00331BF0" w:rsidP="00331BF0">
      <w:pPr>
        <w:pStyle w:val="Caption"/>
      </w:pPr>
      <w:bookmarkStart w:id="3163" w:name="_Toc2585340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68</w:t>
      </w:r>
      <w:r w:rsidRPr="008D76B4">
        <w:rPr>
          <w:szCs w:val="18"/>
        </w:rPr>
        <w:fldChar w:fldCharType="end"/>
      </w:r>
      <w:r w:rsidRPr="008D76B4">
        <w:t>, Edwards Elliptic Curve Private Key Object Attributes</w:t>
      </w:r>
      <w:bookmarkEnd w:id="316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331BF0" w:rsidRPr="008D76B4" w14:paraId="7670B84C" w14:textId="77777777" w:rsidTr="007B527B">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5427AC3F"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1107DBB5"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75847B07"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2DF375C1"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5D5B2615"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CKA_EC_PARAMS</w:t>
            </w:r>
            <w:r w:rsidRPr="008D76B4">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0CD0D1D1"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420DFEC4"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a Parameters value as defined above</w:t>
            </w:r>
          </w:p>
        </w:tc>
      </w:tr>
      <w:tr w:rsidR="00331BF0" w:rsidRPr="008D76B4" w14:paraId="553701CB" w14:textId="77777777" w:rsidTr="007B527B">
        <w:tc>
          <w:tcPr>
            <w:tcW w:w="3150" w:type="dxa"/>
            <w:tcBorders>
              <w:top w:val="single" w:sz="6" w:space="0" w:color="000000"/>
              <w:left w:val="single" w:sz="12" w:space="0" w:color="000000"/>
              <w:bottom w:val="single" w:sz="12" w:space="0" w:color="000000"/>
              <w:right w:val="single" w:sz="6" w:space="0" w:color="000000"/>
            </w:tcBorders>
            <w:hideMark/>
          </w:tcPr>
          <w:p w14:paraId="6FF92AB4"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44E82111"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184975C0" w14:textId="77777777" w:rsidR="00331BF0" w:rsidRPr="008D76B4" w:rsidRDefault="00331BF0" w:rsidP="007B527B">
            <w:pPr>
              <w:pStyle w:val="Table"/>
              <w:keepNext/>
              <w:rPr>
                <w:rFonts w:ascii="Arial" w:hAnsi="Arial" w:cs="Arial"/>
                <w:sz w:val="20"/>
              </w:rPr>
            </w:pPr>
            <w:r>
              <w:rPr>
                <w:rFonts w:ascii="Arial" w:hAnsi="Arial" w:cs="Arial"/>
                <w:sz w:val="20"/>
              </w:rPr>
              <w:t>P</w:t>
            </w:r>
            <w:r w:rsidRPr="008D76B4">
              <w:rPr>
                <w:rFonts w:ascii="Arial" w:hAnsi="Arial" w:cs="Arial"/>
                <w:sz w:val="20"/>
              </w:rPr>
              <w:t xml:space="preserve">rivate key </w:t>
            </w:r>
            <w:r>
              <w:rPr>
                <w:rFonts w:ascii="Arial" w:hAnsi="Arial" w:cs="Arial"/>
                <w:sz w:val="20"/>
              </w:rPr>
              <w:t>bytes</w:t>
            </w:r>
            <w:r w:rsidRPr="008D76B4">
              <w:rPr>
                <w:rFonts w:ascii="Arial" w:hAnsi="Arial" w:cs="Arial"/>
                <w:sz w:val="20"/>
              </w:rPr>
              <w:t xml:space="preserve"> in little endian order as defined in RFC 8032</w:t>
            </w:r>
          </w:p>
        </w:tc>
      </w:tr>
    </w:tbl>
    <w:p w14:paraId="3A4CA7AE" w14:textId="6803D626"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29C99D5F" w14:textId="77777777" w:rsidR="00331BF0" w:rsidRPr="008D76B4" w:rsidRDefault="00331BF0" w:rsidP="00331BF0">
      <w:r w:rsidRPr="008D76B4">
        <w:t xml:space="preserve">The </w:t>
      </w:r>
      <w:r w:rsidRPr="008D76B4">
        <w:rPr>
          <w:b/>
        </w:rPr>
        <w:t>CKA_EC_PARAMS</w:t>
      </w:r>
      <w:r w:rsidRPr="008D76B4">
        <w:t xml:space="preserve"> attribute value is known as the “EC domain parameters” and is defined in ANSI X9.62 as a choice of three parameter representation methods. A 4</w:t>
      </w:r>
      <w:r w:rsidRPr="008D76B4">
        <w:rPr>
          <w:vertAlign w:val="superscript"/>
        </w:rPr>
        <w:t>th</w:t>
      </w:r>
      <w:r w:rsidRPr="008D76B4">
        <w:t xml:space="preserve"> choice is added to support Edwards and Montgomery Elliptic </w:t>
      </w:r>
      <w:r>
        <w:t>C</w:t>
      </w:r>
      <w:r w:rsidRPr="008D76B4">
        <w:t>urves. The CKA_EC_PARAMS attribute has the following syntax:</w:t>
      </w:r>
    </w:p>
    <w:p w14:paraId="36A71337" w14:textId="77777777" w:rsidR="00331BF0" w:rsidRPr="008D76B4" w:rsidRDefault="00331BF0" w:rsidP="00331BF0">
      <w:pPr>
        <w:pStyle w:val="CCode"/>
        <w:ind w:left="2835" w:hanging="2403"/>
      </w:pPr>
      <w:r w:rsidRPr="008D76B4">
        <w:t>Parameters ::= CHOICE {</w:t>
      </w:r>
    </w:p>
    <w:p w14:paraId="4298E651" w14:textId="77777777" w:rsidR="00331BF0" w:rsidRPr="008D76B4" w:rsidRDefault="00331BF0" w:rsidP="00331BF0">
      <w:pPr>
        <w:pStyle w:val="CCode"/>
        <w:ind w:left="2835" w:hanging="2403"/>
      </w:pPr>
      <w:r w:rsidRPr="008D76B4">
        <w:t xml:space="preserve">  ecParameters</w:t>
      </w:r>
      <w:r w:rsidRPr="008D76B4">
        <w:tab/>
        <w:t>ECParameters,</w:t>
      </w:r>
    </w:p>
    <w:p w14:paraId="7EC89A3F" w14:textId="77777777" w:rsidR="00331BF0" w:rsidRPr="008D76B4" w:rsidRDefault="00331BF0" w:rsidP="00331BF0">
      <w:pPr>
        <w:pStyle w:val="CCode"/>
        <w:ind w:left="2835" w:hanging="2403"/>
      </w:pPr>
      <w:r w:rsidRPr="008D76B4">
        <w:t xml:space="preserve">  oId</w:t>
      </w:r>
      <w:r w:rsidRPr="008D76B4">
        <w:tab/>
        <w:t>CURVES.&amp;id({CurveNames}),</w:t>
      </w:r>
    </w:p>
    <w:p w14:paraId="70D26782" w14:textId="77777777" w:rsidR="00331BF0" w:rsidRPr="008D76B4" w:rsidRDefault="00331BF0" w:rsidP="00331BF0">
      <w:pPr>
        <w:pStyle w:val="CCode"/>
        <w:ind w:left="2835" w:hanging="2403"/>
      </w:pPr>
      <w:r w:rsidRPr="008D76B4">
        <w:t xml:space="preserve">  implicitlyCA</w:t>
      </w:r>
      <w:r w:rsidRPr="008D76B4">
        <w:tab/>
        <w:t>NULL,</w:t>
      </w:r>
    </w:p>
    <w:p w14:paraId="52D9D38C" w14:textId="77777777" w:rsidR="00331BF0" w:rsidRPr="008D76B4" w:rsidRDefault="00331BF0" w:rsidP="00331BF0">
      <w:pPr>
        <w:pStyle w:val="CCode"/>
        <w:ind w:left="2835" w:hanging="2403"/>
      </w:pPr>
      <w:r w:rsidRPr="008D76B4">
        <w:t xml:space="preserve">  curveName</w:t>
      </w:r>
      <w:r w:rsidRPr="008D76B4">
        <w:tab/>
        <w:t>PrintableString</w:t>
      </w:r>
    </w:p>
    <w:p w14:paraId="09957C4D" w14:textId="77777777" w:rsidR="00331BF0" w:rsidRPr="008D76B4" w:rsidRDefault="00331BF0" w:rsidP="00331BF0">
      <w:pPr>
        <w:pStyle w:val="CCode"/>
        <w:ind w:left="2835" w:hanging="2403"/>
      </w:pPr>
      <w:r w:rsidRPr="008D76B4">
        <w:t>}</w:t>
      </w:r>
    </w:p>
    <w:p w14:paraId="46CE52AA" w14:textId="77777777" w:rsidR="00331BF0" w:rsidRPr="008D76B4" w:rsidRDefault="00331BF0" w:rsidP="00331BF0">
      <w:r w:rsidRPr="008D76B4">
        <w:t xml:space="preserve">Edwards EC private keys only support the use of the </w:t>
      </w:r>
      <w:r w:rsidRPr="008D76B4">
        <w:rPr>
          <w:b/>
        </w:rPr>
        <w:t>curveName</w:t>
      </w:r>
      <w:r w:rsidRPr="008D76B4">
        <w:t xml:space="preserve"> selection to specify a curve name as defined in [RFC 8032] and the use of the </w:t>
      </w:r>
      <w:r w:rsidRPr="008D76B4">
        <w:rPr>
          <w:b/>
        </w:rPr>
        <w:t>oID</w:t>
      </w:r>
      <w:r w:rsidRPr="008D76B4">
        <w:t xml:space="preserve"> selection to specify a curve through an EdDSA algorithm as defined in [RFC 8410]. Note that keys defined by RFC 8032 and RFC 8410 are incompatible.</w:t>
      </w:r>
    </w:p>
    <w:p w14:paraId="7446228A" w14:textId="77777777" w:rsidR="00331BF0" w:rsidRPr="008D76B4" w:rsidRDefault="00331BF0" w:rsidP="00331BF0">
      <w:r w:rsidRPr="008D76B4">
        <w:t xml:space="preserve">Note that when generating an Edwards EC private key, the EC domain parameters are </w:t>
      </w:r>
      <w:r w:rsidRPr="008D76B4">
        <w:rPr>
          <w:i/>
        </w:rPr>
        <w:t>not</w:t>
      </w:r>
      <w:r w:rsidRPr="008D76B4">
        <w:t xml:space="preserve"> specified in the key’s template.  This is because Edwards EC private keys are only generated as part of an Edwards EC key </w:t>
      </w:r>
      <w:r w:rsidRPr="008D76B4">
        <w:rPr>
          <w:i/>
        </w:rPr>
        <w:t>pair</w:t>
      </w:r>
      <w:r w:rsidRPr="008D76B4">
        <w:t>, and the EC domain parameters for the pair are specified in the template for the Edwards EC public key.</w:t>
      </w:r>
    </w:p>
    <w:p w14:paraId="41A7FFB8" w14:textId="77777777" w:rsidR="00331BF0" w:rsidRPr="008D76B4" w:rsidRDefault="00331BF0" w:rsidP="00331BF0">
      <w:r w:rsidRPr="008D76B4">
        <w:t>The following is a sample template for creating an Edwards EC private key object:</w:t>
      </w:r>
    </w:p>
    <w:p w14:paraId="650A0BC9" w14:textId="77777777" w:rsidR="00331BF0" w:rsidRPr="008D76B4" w:rsidRDefault="00331BF0" w:rsidP="00331BF0">
      <w:pPr>
        <w:pStyle w:val="CCode"/>
      </w:pPr>
      <w:r w:rsidRPr="008D76B4">
        <w:t>CK_OBJECT_CLASS class = CKO_PRIVATE_KEY;</w:t>
      </w:r>
    </w:p>
    <w:p w14:paraId="4D7304F8" w14:textId="77777777" w:rsidR="00331BF0" w:rsidRPr="008D76B4" w:rsidRDefault="00331BF0" w:rsidP="00331BF0">
      <w:pPr>
        <w:pStyle w:val="CCode"/>
      </w:pPr>
      <w:r w:rsidRPr="008D76B4">
        <w:t>CK_KEY_TYPE keyType = CKK_EC_EDWARDS;</w:t>
      </w:r>
    </w:p>
    <w:p w14:paraId="50928DF6" w14:textId="77777777" w:rsidR="00331BF0" w:rsidRPr="008D76B4" w:rsidRDefault="00331BF0" w:rsidP="00331BF0">
      <w:pPr>
        <w:pStyle w:val="CCode"/>
      </w:pPr>
      <w:r w:rsidRPr="008D76B4">
        <w:t>CK_UTF8CHAR label[] = “An Edwards EC private key object”;</w:t>
      </w:r>
    </w:p>
    <w:p w14:paraId="215CF77A" w14:textId="77777777" w:rsidR="00331BF0" w:rsidRPr="008D76B4" w:rsidRDefault="00331BF0" w:rsidP="00331BF0">
      <w:pPr>
        <w:pStyle w:val="CCode"/>
      </w:pPr>
      <w:r w:rsidRPr="008D76B4">
        <w:t>CK_BYTE subject[] = {...};</w:t>
      </w:r>
    </w:p>
    <w:p w14:paraId="068EC663" w14:textId="77777777" w:rsidR="00331BF0" w:rsidRPr="008D76B4" w:rsidRDefault="00331BF0" w:rsidP="00331BF0">
      <w:pPr>
        <w:pStyle w:val="CCode"/>
      </w:pPr>
      <w:r w:rsidRPr="008D76B4">
        <w:t>CK_BYTE id[] = {123};</w:t>
      </w:r>
    </w:p>
    <w:p w14:paraId="2E5D66E2" w14:textId="77777777" w:rsidR="00331BF0" w:rsidRPr="008D76B4" w:rsidRDefault="00331BF0" w:rsidP="00331BF0">
      <w:pPr>
        <w:pStyle w:val="CCode"/>
      </w:pPr>
      <w:r w:rsidRPr="008D76B4">
        <w:t>CK_BYTE ecParams[] = {...};</w:t>
      </w:r>
    </w:p>
    <w:p w14:paraId="5040B84E" w14:textId="77777777" w:rsidR="00331BF0" w:rsidRPr="008D76B4" w:rsidRDefault="00331BF0" w:rsidP="00331BF0">
      <w:pPr>
        <w:pStyle w:val="CCode"/>
      </w:pPr>
      <w:r w:rsidRPr="008D76B4">
        <w:t>CK_BYTE value[] = {...};</w:t>
      </w:r>
    </w:p>
    <w:p w14:paraId="5DEB57C2" w14:textId="77777777" w:rsidR="00331BF0" w:rsidRPr="008D76B4" w:rsidRDefault="00331BF0" w:rsidP="00331BF0">
      <w:pPr>
        <w:pStyle w:val="CCode"/>
      </w:pPr>
      <w:r w:rsidRPr="008D76B4">
        <w:t>CK_BBOOL true = CK_TRUE;</w:t>
      </w:r>
    </w:p>
    <w:p w14:paraId="28929BFF" w14:textId="77777777" w:rsidR="00331BF0" w:rsidRPr="008D76B4" w:rsidRDefault="00331BF0" w:rsidP="00331BF0">
      <w:pPr>
        <w:pStyle w:val="CCode"/>
      </w:pPr>
      <w:r w:rsidRPr="008D76B4">
        <w:t>CK_ATTRIBUTE template[] = {</w:t>
      </w:r>
    </w:p>
    <w:p w14:paraId="1B775C68" w14:textId="77777777" w:rsidR="00331BF0" w:rsidRPr="008D76B4" w:rsidRDefault="00331BF0" w:rsidP="00331BF0">
      <w:pPr>
        <w:pStyle w:val="CCode"/>
      </w:pPr>
      <w:r w:rsidRPr="008D76B4">
        <w:t xml:space="preserve">  {CKA_CLASS, &amp;class, sizeof(class)},</w:t>
      </w:r>
    </w:p>
    <w:p w14:paraId="4D20C24B" w14:textId="77777777" w:rsidR="00331BF0" w:rsidRPr="008D76B4" w:rsidRDefault="00331BF0" w:rsidP="00331BF0">
      <w:pPr>
        <w:pStyle w:val="CCode"/>
      </w:pPr>
      <w:r w:rsidRPr="008D76B4">
        <w:t xml:space="preserve">  {CKA_KEY_TYPE, &amp;keyType, sizeof(keyType)},</w:t>
      </w:r>
    </w:p>
    <w:p w14:paraId="7CCAA024" w14:textId="77777777" w:rsidR="00331BF0" w:rsidRPr="008D76B4" w:rsidRDefault="00331BF0" w:rsidP="00331BF0">
      <w:pPr>
        <w:pStyle w:val="CCode"/>
      </w:pPr>
      <w:r w:rsidRPr="008D76B4">
        <w:t xml:space="preserve">  {CKA_TOKEN, &amp;true, sizeof(true)},</w:t>
      </w:r>
    </w:p>
    <w:p w14:paraId="046E90AC" w14:textId="77777777" w:rsidR="00331BF0" w:rsidRPr="008D76B4" w:rsidRDefault="00331BF0" w:rsidP="00331BF0">
      <w:pPr>
        <w:pStyle w:val="CCode"/>
      </w:pPr>
      <w:r w:rsidRPr="008D76B4">
        <w:t xml:space="preserve">  {CKA_LABEL, label, sizeof(label)-1},</w:t>
      </w:r>
    </w:p>
    <w:p w14:paraId="20B0D93F" w14:textId="77777777" w:rsidR="00331BF0" w:rsidRPr="008D76B4" w:rsidRDefault="00331BF0" w:rsidP="00331BF0">
      <w:pPr>
        <w:pStyle w:val="CCode"/>
      </w:pPr>
      <w:r w:rsidRPr="008D76B4">
        <w:t xml:space="preserve">  {CKA_SUBJECT, subject, sizeof(subject)},</w:t>
      </w:r>
    </w:p>
    <w:p w14:paraId="3B8B19A8" w14:textId="77777777" w:rsidR="00331BF0" w:rsidRPr="008D76B4" w:rsidRDefault="00331BF0" w:rsidP="00331BF0">
      <w:pPr>
        <w:pStyle w:val="CCode"/>
      </w:pPr>
      <w:r w:rsidRPr="008D76B4">
        <w:t xml:space="preserve">  {CKA_ID, id, sizeof(id)},</w:t>
      </w:r>
    </w:p>
    <w:p w14:paraId="62641EB7" w14:textId="77777777" w:rsidR="00331BF0" w:rsidRPr="008D76B4" w:rsidRDefault="00331BF0" w:rsidP="00331BF0">
      <w:pPr>
        <w:pStyle w:val="CCode"/>
      </w:pPr>
      <w:r w:rsidRPr="008D76B4">
        <w:t xml:space="preserve">  {CKA_SENSITIVE, &amp;true, sizeof(true)},</w:t>
      </w:r>
    </w:p>
    <w:p w14:paraId="35FB46C5" w14:textId="77777777" w:rsidR="00331BF0" w:rsidRPr="008D76B4" w:rsidRDefault="00331BF0" w:rsidP="00331BF0">
      <w:pPr>
        <w:pStyle w:val="CCode"/>
      </w:pPr>
      <w:r w:rsidRPr="008D76B4">
        <w:t xml:space="preserve">  {CKA_DERIVE, &amp;true, sizeof(true)},</w:t>
      </w:r>
    </w:p>
    <w:p w14:paraId="03D6C9D0" w14:textId="77777777" w:rsidR="00331BF0" w:rsidRPr="008D76B4" w:rsidRDefault="00331BF0" w:rsidP="00331BF0">
      <w:pPr>
        <w:pStyle w:val="CCode"/>
      </w:pPr>
      <w:r w:rsidRPr="008D76B4">
        <w:t xml:space="preserve">  {CKA_VALUE, value, sizeof(value)}</w:t>
      </w:r>
    </w:p>
    <w:p w14:paraId="6208E6A9" w14:textId="77777777" w:rsidR="00331BF0" w:rsidRPr="008D76B4" w:rsidRDefault="00331BF0" w:rsidP="00331BF0">
      <w:pPr>
        <w:pStyle w:val="CCode"/>
        <w:ind w:left="0" w:firstLine="0"/>
      </w:pPr>
      <w:r w:rsidRPr="008D76B4">
        <w:t>};</w:t>
      </w:r>
    </w:p>
    <w:p w14:paraId="0A85C0C8" w14:textId="77777777" w:rsidR="00331BF0" w:rsidRPr="008D76B4" w:rsidRDefault="00331BF0" w:rsidP="000234AE">
      <w:pPr>
        <w:pStyle w:val="Heading3"/>
        <w:numPr>
          <w:ilvl w:val="2"/>
          <w:numId w:val="2"/>
        </w:numPr>
        <w:tabs>
          <w:tab w:val="num" w:pos="720"/>
        </w:tabs>
      </w:pPr>
      <w:bookmarkStart w:id="3164" w:name="_Toc8118121"/>
      <w:bookmarkStart w:id="3165" w:name="_Toc30061184"/>
      <w:bookmarkStart w:id="3166" w:name="_Toc90376437"/>
      <w:bookmarkStart w:id="3167" w:name="_Toc111203422"/>
      <w:r w:rsidRPr="008D76B4">
        <w:t xml:space="preserve">Montgomery Elliptic </w:t>
      </w:r>
      <w:r>
        <w:t>C</w:t>
      </w:r>
      <w:r w:rsidRPr="008D76B4">
        <w:t>urve public key objects</w:t>
      </w:r>
      <w:bookmarkEnd w:id="3164"/>
      <w:bookmarkEnd w:id="3165"/>
      <w:bookmarkEnd w:id="3166"/>
      <w:bookmarkEnd w:id="3167"/>
    </w:p>
    <w:p w14:paraId="484174E6" w14:textId="77777777" w:rsidR="00331BF0" w:rsidRPr="008D76B4" w:rsidRDefault="00331BF0" w:rsidP="00331BF0">
      <w:r w:rsidRPr="008D76B4">
        <w:t xml:space="preserve">Montgomery EC public key objects (object class </w:t>
      </w:r>
      <w:r w:rsidRPr="008D76B4">
        <w:rPr>
          <w:b/>
        </w:rPr>
        <w:t xml:space="preserve">CKO_PUBLIC_KEY, </w:t>
      </w:r>
      <w:r w:rsidRPr="008D76B4">
        <w:t xml:space="preserve">key type </w:t>
      </w:r>
      <w:r w:rsidRPr="008D76B4">
        <w:rPr>
          <w:b/>
        </w:rPr>
        <w:t>CKK_EC_MONTGOMERY</w:t>
      </w:r>
      <w:r w:rsidRPr="008D76B4">
        <w:t>) hold Montgomery EC public keys.  The following table defines the Montgomery EC public key object attributes, in addition to the common attributes defined for this object class:</w:t>
      </w:r>
    </w:p>
    <w:p w14:paraId="122E76E5" w14:textId="0E5B54C0" w:rsidR="00331BF0" w:rsidRPr="008D76B4" w:rsidRDefault="00331BF0" w:rsidP="00331BF0">
      <w:pPr>
        <w:pStyle w:val="Caption"/>
      </w:pPr>
      <w:bookmarkStart w:id="3168" w:name="_Toc25853401"/>
      <w:r w:rsidRPr="008D76B4">
        <w:lastRenderedPageBreak/>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69</w:t>
      </w:r>
      <w:r w:rsidRPr="008D76B4">
        <w:rPr>
          <w:szCs w:val="18"/>
        </w:rPr>
        <w:fldChar w:fldCharType="end"/>
      </w:r>
      <w:r w:rsidRPr="008D76B4">
        <w:t>, Montgomery Elliptic Curve Public Key Object Attributes</w:t>
      </w:r>
      <w:bookmarkEnd w:id="316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331BF0" w:rsidRPr="008D76B4" w14:paraId="052E9C8A" w14:textId="77777777" w:rsidTr="007B527B">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1B93F2C7"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15D58FFE"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3D01B2A1"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02AEC4E8"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683809A3"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CKA_EC_PARAMS</w:t>
            </w:r>
            <w:r w:rsidRPr="008D76B4">
              <w:rPr>
                <w:rFonts w:ascii="Arial" w:hAnsi="Arial" w:cs="Arial"/>
                <w:sz w:val="20"/>
                <w:vertAlign w:val="superscript"/>
              </w:rPr>
              <w:t>1,3</w:t>
            </w:r>
          </w:p>
        </w:tc>
        <w:tc>
          <w:tcPr>
            <w:tcW w:w="1260" w:type="dxa"/>
            <w:tcBorders>
              <w:top w:val="single" w:sz="6" w:space="0" w:color="000000"/>
              <w:left w:val="single" w:sz="6" w:space="0" w:color="000000"/>
              <w:bottom w:val="single" w:sz="6" w:space="0" w:color="000000"/>
              <w:right w:val="single" w:sz="6" w:space="0" w:color="000000"/>
            </w:tcBorders>
            <w:hideMark/>
          </w:tcPr>
          <w:p w14:paraId="48D69233"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230" w:type="dxa"/>
            <w:tcBorders>
              <w:top w:val="single" w:sz="6" w:space="0" w:color="000000"/>
              <w:left w:val="single" w:sz="6" w:space="0" w:color="000000"/>
              <w:bottom w:val="single" w:sz="6" w:space="0" w:color="000000"/>
              <w:right w:val="single" w:sz="12" w:space="0" w:color="000000"/>
            </w:tcBorders>
            <w:hideMark/>
          </w:tcPr>
          <w:p w14:paraId="6AB37C27"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a Parameters value as defined above</w:t>
            </w:r>
          </w:p>
        </w:tc>
      </w:tr>
      <w:tr w:rsidR="00331BF0" w:rsidRPr="008D76B4" w14:paraId="75EFBE8F" w14:textId="77777777" w:rsidTr="007B527B">
        <w:tc>
          <w:tcPr>
            <w:tcW w:w="3150" w:type="dxa"/>
            <w:tcBorders>
              <w:top w:val="single" w:sz="6" w:space="0" w:color="000000"/>
              <w:left w:val="single" w:sz="12" w:space="0" w:color="000000"/>
              <w:bottom w:val="single" w:sz="12" w:space="0" w:color="000000"/>
              <w:right w:val="single" w:sz="6" w:space="0" w:color="000000"/>
            </w:tcBorders>
            <w:hideMark/>
          </w:tcPr>
          <w:p w14:paraId="05C49881"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CKA_EC_POINT</w:t>
            </w:r>
            <w:r w:rsidRPr="008D76B4">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621B4463"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4B1B6B49" w14:textId="77777777" w:rsidR="00331BF0" w:rsidRPr="008D76B4" w:rsidRDefault="00331BF0" w:rsidP="007B527B">
            <w:pPr>
              <w:pStyle w:val="Table"/>
              <w:keepNext/>
              <w:rPr>
                <w:rFonts w:ascii="Arial" w:hAnsi="Arial" w:cs="Arial"/>
                <w:i/>
                <w:sz w:val="20"/>
              </w:rPr>
            </w:pPr>
            <w:r>
              <w:rPr>
                <w:rFonts w:ascii="Arial" w:hAnsi="Arial" w:cs="Arial"/>
                <w:sz w:val="20"/>
              </w:rPr>
              <w:t>P</w:t>
            </w:r>
            <w:r w:rsidRPr="008D76B4">
              <w:rPr>
                <w:rFonts w:ascii="Arial" w:hAnsi="Arial" w:cs="Arial"/>
                <w:sz w:val="20"/>
              </w:rPr>
              <w:t xml:space="preserve">ublic key </w:t>
            </w:r>
            <w:r>
              <w:rPr>
                <w:rFonts w:ascii="Arial" w:hAnsi="Arial" w:cs="Arial"/>
                <w:sz w:val="20"/>
              </w:rPr>
              <w:t>bytes</w:t>
            </w:r>
            <w:r w:rsidRPr="008D76B4">
              <w:rPr>
                <w:rFonts w:ascii="Arial" w:hAnsi="Arial" w:cs="Arial"/>
                <w:sz w:val="20"/>
              </w:rPr>
              <w:t xml:space="preserve"> in little endian order as defined in RFC 7748</w:t>
            </w:r>
          </w:p>
        </w:tc>
      </w:tr>
    </w:tbl>
    <w:p w14:paraId="096E7B80" w14:textId="037C0780"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E84813D" w14:textId="77777777" w:rsidR="00331BF0" w:rsidRPr="008D76B4" w:rsidRDefault="00331BF0" w:rsidP="00331BF0">
      <w:r w:rsidRPr="008D76B4">
        <w:t xml:space="preserve">The </w:t>
      </w:r>
      <w:r w:rsidRPr="008D76B4">
        <w:rPr>
          <w:b/>
        </w:rPr>
        <w:t>CKA_EC_PARAMS</w:t>
      </w:r>
      <w:r w:rsidRPr="008D76B4">
        <w:t xml:space="preserve"> attribute value is known as the “EC domain parameters” and is defined in ANSI X9.62 as a choice of three parameter representation methods. A 4</w:t>
      </w:r>
      <w:r w:rsidRPr="008D76B4">
        <w:rPr>
          <w:vertAlign w:val="superscript"/>
        </w:rPr>
        <w:t>th</w:t>
      </w:r>
      <w:r w:rsidRPr="008D76B4">
        <w:t xml:space="preserve"> choice is added to support Edwards and Montgomery Elliptic </w:t>
      </w:r>
      <w:r>
        <w:t>C</w:t>
      </w:r>
      <w:r w:rsidRPr="008D76B4">
        <w:t>urves. The CKA_EC_PARAMS attribute has the following syntax:</w:t>
      </w:r>
    </w:p>
    <w:p w14:paraId="6C5EF3A6" w14:textId="77777777" w:rsidR="00331BF0" w:rsidRPr="008D76B4" w:rsidRDefault="00331BF0" w:rsidP="00331BF0">
      <w:pPr>
        <w:pStyle w:val="CCode"/>
        <w:ind w:left="2835" w:hanging="2403"/>
      </w:pPr>
      <w:r w:rsidRPr="008D76B4">
        <w:t>Parameters ::= CHOICE {</w:t>
      </w:r>
    </w:p>
    <w:p w14:paraId="11B61620" w14:textId="77777777" w:rsidR="00331BF0" w:rsidRPr="008D76B4" w:rsidRDefault="00331BF0" w:rsidP="00331BF0">
      <w:pPr>
        <w:pStyle w:val="CCode"/>
        <w:ind w:left="2835" w:hanging="2403"/>
      </w:pPr>
      <w:r w:rsidRPr="008D76B4">
        <w:t xml:space="preserve">  ecParameters</w:t>
      </w:r>
      <w:r w:rsidRPr="008D76B4">
        <w:tab/>
        <w:t>ECParameters,</w:t>
      </w:r>
    </w:p>
    <w:p w14:paraId="117B95FB" w14:textId="77777777" w:rsidR="00331BF0" w:rsidRPr="008D76B4" w:rsidRDefault="00331BF0" w:rsidP="00331BF0">
      <w:pPr>
        <w:pStyle w:val="CCode"/>
        <w:ind w:left="2835" w:hanging="2403"/>
      </w:pPr>
      <w:r w:rsidRPr="008D76B4">
        <w:t xml:space="preserve">  oId</w:t>
      </w:r>
      <w:r w:rsidRPr="008D76B4">
        <w:tab/>
        <w:t>CURVES.&amp;id({CurveNames}),</w:t>
      </w:r>
    </w:p>
    <w:p w14:paraId="4D35752E" w14:textId="77777777" w:rsidR="00331BF0" w:rsidRPr="008D76B4" w:rsidRDefault="00331BF0" w:rsidP="00331BF0">
      <w:pPr>
        <w:pStyle w:val="CCode"/>
        <w:ind w:left="2835" w:hanging="2403"/>
      </w:pPr>
      <w:r w:rsidRPr="008D76B4">
        <w:t xml:space="preserve">  implicitlyCA</w:t>
      </w:r>
      <w:r w:rsidRPr="008D76B4">
        <w:tab/>
        <w:t>NULL,</w:t>
      </w:r>
    </w:p>
    <w:p w14:paraId="16DD4BFE" w14:textId="77777777" w:rsidR="00331BF0" w:rsidRPr="008D76B4" w:rsidRDefault="00331BF0" w:rsidP="00331BF0">
      <w:pPr>
        <w:pStyle w:val="CCode"/>
        <w:ind w:left="2835" w:hanging="2403"/>
      </w:pPr>
      <w:r w:rsidRPr="008D76B4">
        <w:t xml:space="preserve">  curveName</w:t>
      </w:r>
      <w:r w:rsidRPr="008D76B4">
        <w:tab/>
        <w:t>PrintableString</w:t>
      </w:r>
    </w:p>
    <w:p w14:paraId="42B9006D" w14:textId="77777777" w:rsidR="00331BF0" w:rsidRPr="008D76B4" w:rsidRDefault="00331BF0" w:rsidP="00331BF0">
      <w:pPr>
        <w:pStyle w:val="CCode"/>
        <w:ind w:left="2835" w:hanging="2403"/>
      </w:pPr>
      <w:r w:rsidRPr="008D76B4">
        <w:t>}</w:t>
      </w:r>
    </w:p>
    <w:p w14:paraId="4E52356E" w14:textId="77777777" w:rsidR="00331BF0" w:rsidRPr="008D76B4" w:rsidRDefault="00331BF0" w:rsidP="00331BF0">
      <w:r w:rsidRPr="008D76B4">
        <w:t>Montgomery</w:t>
      </w:r>
      <w:r w:rsidRPr="008D76B4" w:rsidDel="009079AD">
        <w:t xml:space="preserve"> </w:t>
      </w:r>
      <w:r w:rsidRPr="008D76B4">
        <w:t xml:space="preserve">EC public keys only support the use of the </w:t>
      </w:r>
      <w:r w:rsidRPr="008D76B4">
        <w:rPr>
          <w:b/>
        </w:rPr>
        <w:t>curveName</w:t>
      </w:r>
      <w:r w:rsidRPr="008D76B4">
        <w:t xml:space="preserve"> selection to specify a curve name as defined in [RFC7748] and the use of the </w:t>
      </w:r>
      <w:r w:rsidRPr="008D76B4">
        <w:rPr>
          <w:b/>
        </w:rPr>
        <w:t>oID</w:t>
      </w:r>
      <w:r w:rsidRPr="008D76B4">
        <w:t xml:space="preserve"> selection to specify a curve through an ECDH algorithm as defined in [RFC 8410]. Note that keys defined by RFC 7748 and RFC 8410 are incompatible.</w:t>
      </w:r>
    </w:p>
    <w:p w14:paraId="42D8A303" w14:textId="77777777" w:rsidR="00331BF0" w:rsidRPr="008D76B4" w:rsidRDefault="00331BF0" w:rsidP="00331BF0">
      <w:r w:rsidRPr="008D76B4">
        <w:t>The following is a sample template for creating a Montgomery</w:t>
      </w:r>
      <w:r w:rsidRPr="008D76B4" w:rsidDel="009079AD">
        <w:t xml:space="preserve"> </w:t>
      </w:r>
      <w:r w:rsidRPr="008D76B4">
        <w:t>EC public key object:</w:t>
      </w:r>
    </w:p>
    <w:p w14:paraId="0BF29311" w14:textId="77777777" w:rsidR="00331BF0" w:rsidRPr="008D76B4" w:rsidRDefault="00331BF0" w:rsidP="00331BF0">
      <w:pPr>
        <w:pStyle w:val="CCode"/>
      </w:pPr>
      <w:r w:rsidRPr="008D76B4">
        <w:t>CK_OBJECT_CLASS class = CKO_PUBLIC_KEY;</w:t>
      </w:r>
    </w:p>
    <w:p w14:paraId="7400B902" w14:textId="77777777" w:rsidR="00331BF0" w:rsidRPr="008D76B4" w:rsidRDefault="00331BF0" w:rsidP="00331BF0">
      <w:pPr>
        <w:pStyle w:val="CCode"/>
      </w:pPr>
      <w:r w:rsidRPr="008D76B4">
        <w:t>CK_KEY_TYPE keyType = CKK_EC_MONTGOMERY;</w:t>
      </w:r>
    </w:p>
    <w:p w14:paraId="5AC666A7" w14:textId="77777777" w:rsidR="00331BF0" w:rsidRPr="008D76B4" w:rsidRDefault="00331BF0" w:rsidP="00331BF0">
      <w:pPr>
        <w:pStyle w:val="CCode"/>
      </w:pPr>
      <w:r w:rsidRPr="008D76B4">
        <w:t>CK_UTF8CHAR label[] = “A Montgomery EC public key object”;</w:t>
      </w:r>
    </w:p>
    <w:p w14:paraId="085D0849" w14:textId="77777777" w:rsidR="00331BF0" w:rsidRPr="008D76B4" w:rsidRDefault="00331BF0" w:rsidP="00331BF0">
      <w:pPr>
        <w:pStyle w:val="CCode"/>
      </w:pPr>
      <w:r w:rsidRPr="008D76B4">
        <w:t>CK_BYTE ecParams[] = {...};</w:t>
      </w:r>
    </w:p>
    <w:p w14:paraId="74139668" w14:textId="77777777" w:rsidR="00331BF0" w:rsidRPr="008D76B4" w:rsidRDefault="00331BF0" w:rsidP="00331BF0">
      <w:pPr>
        <w:pStyle w:val="CCode"/>
      </w:pPr>
      <w:r w:rsidRPr="008D76B4">
        <w:t>CK_BYTE ecPoint[] = {...};</w:t>
      </w:r>
    </w:p>
    <w:p w14:paraId="2E7E1555" w14:textId="77777777" w:rsidR="00331BF0" w:rsidRPr="008D76B4" w:rsidRDefault="00331BF0" w:rsidP="00331BF0">
      <w:pPr>
        <w:pStyle w:val="CCode"/>
      </w:pPr>
      <w:r w:rsidRPr="008D76B4">
        <w:t>CK_BBOOL true = CK_TRUE;</w:t>
      </w:r>
    </w:p>
    <w:p w14:paraId="360539F7" w14:textId="77777777" w:rsidR="00331BF0" w:rsidRPr="008D76B4" w:rsidRDefault="00331BF0" w:rsidP="00331BF0">
      <w:pPr>
        <w:pStyle w:val="CCode"/>
      </w:pPr>
      <w:r w:rsidRPr="008D76B4">
        <w:t>CK_ATTRIBUTE template[] = {</w:t>
      </w:r>
    </w:p>
    <w:p w14:paraId="018D9BA4" w14:textId="77777777" w:rsidR="00331BF0" w:rsidRPr="008D76B4" w:rsidRDefault="00331BF0" w:rsidP="00331BF0">
      <w:pPr>
        <w:pStyle w:val="CCode"/>
      </w:pPr>
      <w:r w:rsidRPr="008D76B4">
        <w:t xml:space="preserve">  {CKA_CLASS, &amp;class, sizeof(class)},</w:t>
      </w:r>
    </w:p>
    <w:p w14:paraId="30988D10" w14:textId="77777777" w:rsidR="00331BF0" w:rsidRPr="008D76B4" w:rsidRDefault="00331BF0" w:rsidP="00331BF0">
      <w:pPr>
        <w:pStyle w:val="CCode"/>
      </w:pPr>
      <w:r w:rsidRPr="008D76B4">
        <w:t xml:space="preserve">  {CKA_KEY_TYPE, &amp;keyType, sizeof(keyType)},</w:t>
      </w:r>
    </w:p>
    <w:p w14:paraId="67687847" w14:textId="77777777" w:rsidR="00331BF0" w:rsidRPr="008D76B4" w:rsidRDefault="00331BF0" w:rsidP="00331BF0">
      <w:pPr>
        <w:pStyle w:val="CCode"/>
      </w:pPr>
      <w:r w:rsidRPr="008D76B4">
        <w:t xml:space="preserve">  {CKA_TOKEN, &amp;true, sizeof(true)},</w:t>
      </w:r>
    </w:p>
    <w:p w14:paraId="2DDB1C7D" w14:textId="77777777" w:rsidR="00331BF0" w:rsidRPr="008D76B4" w:rsidRDefault="00331BF0" w:rsidP="00331BF0">
      <w:pPr>
        <w:pStyle w:val="CCode"/>
      </w:pPr>
      <w:r w:rsidRPr="008D76B4">
        <w:t xml:space="preserve">  {CKA_LABEL, label, sizeof(label)-1},</w:t>
      </w:r>
    </w:p>
    <w:p w14:paraId="49E0BDBA" w14:textId="77777777" w:rsidR="00331BF0" w:rsidRPr="008D76B4" w:rsidRDefault="00331BF0" w:rsidP="00331BF0">
      <w:pPr>
        <w:pStyle w:val="CCode"/>
      </w:pPr>
      <w:r w:rsidRPr="008D76B4">
        <w:t xml:space="preserve">  {CKA_EC_PARAMS, ecParams, sizeof(ecParams)},</w:t>
      </w:r>
    </w:p>
    <w:p w14:paraId="4DDB6C00" w14:textId="77777777" w:rsidR="00331BF0" w:rsidRPr="008D76B4" w:rsidRDefault="00331BF0" w:rsidP="00331BF0">
      <w:pPr>
        <w:pStyle w:val="CCode"/>
      </w:pPr>
      <w:r w:rsidRPr="008D76B4">
        <w:t xml:space="preserve">  {CKA_EC_POINT, ecPoint, sizeof(ecPoint)}</w:t>
      </w:r>
    </w:p>
    <w:p w14:paraId="75CB1742" w14:textId="77777777" w:rsidR="00331BF0" w:rsidRPr="008D76B4" w:rsidRDefault="00331BF0" w:rsidP="00331BF0">
      <w:pPr>
        <w:pStyle w:val="CCode"/>
      </w:pPr>
      <w:r w:rsidRPr="008D76B4">
        <w:t>};</w:t>
      </w:r>
    </w:p>
    <w:p w14:paraId="0B484853" w14:textId="77777777" w:rsidR="00331BF0" w:rsidRPr="008D76B4" w:rsidRDefault="00331BF0" w:rsidP="000234AE">
      <w:pPr>
        <w:pStyle w:val="Heading3"/>
        <w:numPr>
          <w:ilvl w:val="2"/>
          <w:numId w:val="2"/>
        </w:numPr>
        <w:tabs>
          <w:tab w:val="num" w:pos="720"/>
        </w:tabs>
      </w:pPr>
      <w:bookmarkStart w:id="3169" w:name="_Toc8118122"/>
      <w:bookmarkStart w:id="3170" w:name="_Toc30061185"/>
      <w:bookmarkStart w:id="3171" w:name="_Toc90376438"/>
      <w:bookmarkStart w:id="3172" w:name="_Toc111203423"/>
      <w:r w:rsidRPr="008D76B4">
        <w:t xml:space="preserve">Montgomery Elliptic </w:t>
      </w:r>
      <w:r>
        <w:t>C</w:t>
      </w:r>
      <w:r w:rsidRPr="008D76B4">
        <w:t>urve private key objects</w:t>
      </w:r>
      <w:bookmarkEnd w:id="3169"/>
      <w:bookmarkEnd w:id="3170"/>
      <w:bookmarkEnd w:id="3171"/>
      <w:bookmarkEnd w:id="3172"/>
    </w:p>
    <w:p w14:paraId="6F0B49AD" w14:textId="390F951A" w:rsidR="00331BF0" w:rsidRPr="008D76B4" w:rsidRDefault="00331BF0" w:rsidP="00331BF0">
      <w:r w:rsidRPr="008D76B4">
        <w:t xml:space="preserve">Montgomery EC private key objects (object class </w:t>
      </w:r>
      <w:r w:rsidRPr="008D76B4">
        <w:rPr>
          <w:b/>
        </w:rPr>
        <w:t xml:space="preserve">CKO_PRIVATE_KEY, </w:t>
      </w:r>
      <w:r w:rsidRPr="008D76B4">
        <w:t xml:space="preserve">key type </w:t>
      </w:r>
      <w:r w:rsidRPr="008D76B4">
        <w:rPr>
          <w:b/>
        </w:rPr>
        <w:t>CKK_EC_MONTGOMERY</w:t>
      </w:r>
      <w:r w:rsidRPr="008D76B4">
        <w:t>) hold Montgomery</w:t>
      </w:r>
      <w:r w:rsidRPr="008D76B4" w:rsidDel="00315D4A">
        <w:t xml:space="preserve"> </w:t>
      </w:r>
      <w:r w:rsidRPr="008D76B4">
        <w:t xml:space="preserve">EC private keys.  See Section </w:t>
      </w:r>
      <w:r w:rsidRPr="008D76B4">
        <w:fldChar w:fldCharType="begin"/>
      </w:r>
      <w:r w:rsidRPr="008D76B4">
        <w:instrText xml:space="preserve"> REF _Ref505595588 \r \h  \* MERGEFORMAT </w:instrText>
      </w:r>
      <w:r w:rsidRPr="008D76B4">
        <w:fldChar w:fldCharType="separate"/>
      </w:r>
      <w:r w:rsidR="008A04A4">
        <w:t>6.3</w:t>
      </w:r>
      <w:r w:rsidRPr="008D76B4">
        <w:fldChar w:fldCharType="end"/>
      </w:r>
      <w:r w:rsidRPr="008D76B4">
        <w:t xml:space="preserve"> for more information about EC.  The following table defines the Montgomery</w:t>
      </w:r>
      <w:r w:rsidRPr="008D76B4" w:rsidDel="00315D4A">
        <w:t xml:space="preserve"> </w:t>
      </w:r>
      <w:r w:rsidRPr="008D76B4">
        <w:t>EC private key object attributes, in addition to the common attributes defined for this object class:</w:t>
      </w:r>
    </w:p>
    <w:p w14:paraId="1F167486" w14:textId="5D158A51" w:rsidR="00331BF0" w:rsidRPr="008D76B4" w:rsidRDefault="00331BF0" w:rsidP="00331BF0">
      <w:pPr>
        <w:pStyle w:val="Caption"/>
      </w:pPr>
      <w:bookmarkStart w:id="3173" w:name="_Toc2585340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70</w:t>
      </w:r>
      <w:r w:rsidRPr="008D76B4">
        <w:rPr>
          <w:szCs w:val="18"/>
        </w:rPr>
        <w:fldChar w:fldCharType="end"/>
      </w:r>
      <w:r w:rsidRPr="008D76B4">
        <w:t>, Montgomery Elliptic Curve Private Key Object Attributes</w:t>
      </w:r>
      <w:bookmarkEnd w:id="317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331BF0" w:rsidRPr="008D76B4" w14:paraId="6466697C" w14:textId="77777777" w:rsidTr="007B527B">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3B810A21"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606E5879"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0444F48D"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48E21601" w14:textId="77777777" w:rsidTr="007B527B">
        <w:tc>
          <w:tcPr>
            <w:tcW w:w="3150" w:type="dxa"/>
            <w:tcBorders>
              <w:top w:val="single" w:sz="6" w:space="0" w:color="000000"/>
              <w:left w:val="single" w:sz="12" w:space="0" w:color="000000"/>
              <w:bottom w:val="single" w:sz="6" w:space="0" w:color="000000"/>
              <w:right w:val="single" w:sz="6" w:space="0" w:color="000000"/>
            </w:tcBorders>
            <w:hideMark/>
          </w:tcPr>
          <w:p w14:paraId="47E9B6F4" w14:textId="77777777" w:rsidR="00331BF0" w:rsidRPr="008D76B4" w:rsidRDefault="00331BF0" w:rsidP="007B527B">
            <w:pPr>
              <w:pStyle w:val="Table"/>
              <w:keepNext/>
              <w:rPr>
                <w:rFonts w:ascii="Arial" w:hAnsi="Arial" w:cs="Arial"/>
                <w:sz w:val="20"/>
              </w:rPr>
            </w:pPr>
            <w:r w:rsidRPr="008D76B4">
              <w:rPr>
                <w:rFonts w:ascii="Arial" w:hAnsi="Arial" w:cs="Arial"/>
                <w:sz w:val="20"/>
              </w:rPr>
              <w:t>CKA_EC_PARAMS</w:t>
            </w:r>
            <w:r w:rsidRPr="008D76B4">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6C1C809C"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1C7ED5F0" w14:textId="77777777" w:rsidR="00331BF0" w:rsidRPr="008D76B4" w:rsidRDefault="00331BF0" w:rsidP="007B527B">
            <w:pPr>
              <w:pStyle w:val="Table"/>
              <w:keepNext/>
              <w:rPr>
                <w:rFonts w:ascii="Arial" w:hAnsi="Arial" w:cs="Arial"/>
                <w:sz w:val="20"/>
              </w:rPr>
            </w:pPr>
            <w:r w:rsidRPr="008D76B4">
              <w:rPr>
                <w:rFonts w:ascii="Arial" w:hAnsi="Arial" w:cs="Arial"/>
                <w:sz w:val="20"/>
              </w:rPr>
              <w:t>DER-encoding of a Parameters value as defined above</w:t>
            </w:r>
          </w:p>
        </w:tc>
      </w:tr>
      <w:tr w:rsidR="00331BF0" w:rsidRPr="008D76B4" w14:paraId="60855368" w14:textId="77777777" w:rsidTr="007B527B">
        <w:tc>
          <w:tcPr>
            <w:tcW w:w="3150" w:type="dxa"/>
            <w:tcBorders>
              <w:top w:val="single" w:sz="6" w:space="0" w:color="000000"/>
              <w:left w:val="single" w:sz="12" w:space="0" w:color="000000"/>
              <w:bottom w:val="single" w:sz="12" w:space="0" w:color="000000"/>
              <w:right w:val="single" w:sz="6" w:space="0" w:color="000000"/>
            </w:tcBorders>
            <w:hideMark/>
          </w:tcPr>
          <w:p w14:paraId="2472F896"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69B74C42"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37F581E7" w14:textId="77777777" w:rsidR="00331BF0" w:rsidRPr="008D76B4" w:rsidRDefault="00331BF0" w:rsidP="007B527B">
            <w:pPr>
              <w:pStyle w:val="Table"/>
              <w:keepNext/>
              <w:rPr>
                <w:rFonts w:ascii="Arial" w:hAnsi="Arial" w:cs="Arial"/>
                <w:sz w:val="20"/>
              </w:rPr>
            </w:pPr>
            <w:r>
              <w:rPr>
                <w:rFonts w:ascii="Arial" w:hAnsi="Arial" w:cs="Arial"/>
                <w:sz w:val="20"/>
              </w:rPr>
              <w:t>P</w:t>
            </w:r>
            <w:r w:rsidRPr="008D76B4">
              <w:rPr>
                <w:rFonts w:ascii="Arial" w:hAnsi="Arial" w:cs="Arial"/>
                <w:sz w:val="20"/>
              </w:rPr>
              <w:t xml:space="preserve">rivate key </w:t>
            </w:r>
            <w:r>
              <w:rPr>
                <w:rFonts w:ascii="Arial" w:hAnsi="Arial" w:cs="Arial"/>
                <w:sz w:val="20"/>
              </w:rPr>
              <w:t>bytes</w:t>
            </w:r>
            <w:r w:rsidRPr="008D76B4">
              <w:rPr>
                <w:rFonts w:ascii="Arial" w:hAnsi="Arial" w:cs="Arial"/>
                <w:sz w:val="20"/>
              </w:rPr>
              <w:t xml:space="preserve"> in little endian order as defined in RFC 7748</w:t>
            </w:r>
          </w:p>
        </w:tc>
      </w:tr>
    </w:tbl>
    <w:p w14:paraId="75DDAA79" w14:textId="6E225124"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3E1E129" w14:textId="77777777" w:rsidR="00331BF0" w:rsidRPr="008D76B4" w:rsidRDefault="00331BF0" w:rsidP="00331BF0">
      <w:r w:rsidRPr="008D76B4">
        <w:lastRenderedPageBreak/>
        <w:t xml:space="preserve">The </w:t>
      </w:r>
      <w:r w:rsidRPr="008D76B4">
        <w:rPr>
          <w:b/>
        </w:rPr>
        <w:t>CKA_EC_PARAMS</w:t>
      </w:r>
      <w:r w:rsidRPr="008D76B4">
        <w:t xml:space="preserve"> attribute value is known as the “EC domain parameters” and is defined in ANSI X9.62 as a choice of three parameter representation methods. A 4</w:t>
      </w:r>
      <w:r w:rsidRPr="008D76B4">
        <w:rPr>
          <w:vertAlign w:val="superscript"/>
        </w:rPr>
        <w:t>th</w:t>
      </w:r>
      <w:r w:rsidRPr="008D76B4">
        <w:t xml:space="preserve"> choice is added to support Edwards and Montgomery Elliptic </w:t>
      </w:r>
      <w:r>
        <w:t>C</w:t>
      </w:r>
      <w:r w:rsidRPr="008D76B4">
        <w:t>urves. The CKA_EC_PARAMS attribute has the following syntax:</w:t>
      </w:r>
    </w:p>
    <w:p w14:paraId="1B87CFD1" w14:textId="77777777" w:rsidR="00331BF0" w:rsidRPr="008D76B4" w:rsidRDefault="00331BF0" w:rsidP="00331BF0">
      <w:pPr>
        <w:pStyle w:val="CCode"/>
        <w:ind w:left="2835" w:hanging="2403"/>
      </w:pPr>
      <w:r w:rsidRPr="008D76B4">
        <w:t>Parameters ::= CHOICE {</w:t>
      </w:r>
    </w:p>
    <w:p w14:paraId="443C4A4F" w14:textId="77777777" w:rsidR="00331BF0" w:rsidRPr="008D76B4" w:rsidRDefault="00331BF0" w:rsidP="00331BF0">
      <w:pPr>
        <w:pStyle w:val="CCode"/>
        <w:ind w:left="2835" w:hanging="2403"/>
      </w:pPr>
      <w:r w:rsidRPr="008D76B4">
        <w:t xml:space="preserve">  ecParameters</w:t>
      </w:r>
      <w:r w:rsidRPr="008D76B4">
        <w:tab/>
        <w:t>ECParameters,</w:t>
      </w:r>
    </w:p>
    <w:p w14:paraId="57FB9A2E" w14:textId="77777777" w:rsidR="00331BF0" w:rsidRPr="008D76B4" w:rsidRDefault="00331BF0" w:rsidP="00331BF0">
      <w:pPr>
        <w:pStyle w:val="CCode"/>
        <w:ind w:left="2835" w:hanging="2403"/>
      </w:pPr>
      <w:r w:rsidRPr="008D76B4">
        <w:t xml:space="preserve">  oId</w:t>
      </w:r>
      <w:r w:rsidRPr="008D76B4">
        <w:tab/>
        <w:t>CURVES.&amp;id({CurveNames}),</w:t>
      </w:r>
    </w:p>
    <w:p w14:paraId="6A56BC9C" w14:textId="77777777" w:rsidR="00331BF0" w:rsidRPr="008D76B4" w:rsidRDefault="00331BF0" w:rsidP="00331BF0">
      <w:pPr>
        <w:pStyle w:val="CCode"/>
        <w:ind w:left="2835" w:hanging="2403"/>
      </w:pPr>
      <w:r w:rsidRPr="008D76B4">
        <w:t xml:space="preserve">  implicitlyCA</w:t>
      </w:r>
      <w:r w:rsidRPr="008D76B4">
        <w:tab/>
        <w:t>NULL,</w:t>
      </w:r>
    </w:p>
    <w:p w14:paraId="1C8EAE13" w14:textId="77777777" w:rsidR="00331BF0" w:rsidRPr="008D76B4" w:rsidRDefault="00331BF0" w:rsidP="00331BF0">
      <w:pPr>
        <w:pStyle w:val="CCode"/>
        <w:ind w:left="2835" w:hanging="2403"/>
      </w:pPr>
      <w:r w:rsidRPr="008D76B4">
        <w:t xml:space="preserve">  curveName</w:t>
      </w:r>
      <w:r w:rsidRPr="008D76B4">
        <w:tab/>
        <w:t>PrintableString</w:t>
      </w:r>
    </w:p>
    <w:p w14:paraId="28B8DCFB" w14:textId="77777777" w:rsidR="00331BF0" w:rsidRPr="008D76B4" w:rsidRDefault="00331BF0" w:rsidP="00331BF0">
      <w:pPr>
        <w:pStyle w:val="CCode"/>
        <w:ind w:left="2835" w:hanging="2403"/>
      </w:pPr>
      <w:r w:rsidRPr="008D76B4">
        <w:t>}</w:t>
      </w:r>
    </w:p>
    <w:p w14:paraId="57024700" w14:textId="77777777" w:rsidR="00331BF0" w:rsidRPr="008D76B4" w:rsidRDefault="00331BF0" w:rsidP="00331BF0">
      <w:r w:rsidRPr="008D76B4">
        <w:t xml:space="preserve">Montgomery EC private keys only support the use of the </w:t>
      </w:r>
      <w:r w:rsidRPr="008D76B4">
        <w:rPr>
          <w:b/>
        </w:rPr>
        <w:t>curveName</w:t>
      </w:r>
      <w:r w:rsidRPr="008D76B4">
        <w:t xml:space="preserve"> selection to specify a curve name as defined in [RFC7748] and the use of the </w:t>
      </w:r>
      <w:r w:rsidRPr="008D76B4">
        <w:rPr>
          <w:b/>
        </w:rPr>
        <w:t>oID</w:t>
      </w:r>
      <w:r w:rsidRPr="008D76B4">
        <w:t xml:space="preserve"> selection to specify a curve through an ECDH algorithm as defined in [RFC 8410]. Note that keys defined by RFC 7748 and RFC 8410 are incompatible.</w:t>
      </w:r>
    </w:p>
    <w:p w14:paraId="0D6A9F39" w14:textId="77777777" w:rsidR="00331BF0" w:rsidRPr="008D76B4" w:rsidRDefault="00331BF0" w:rsidP="00331BF0">
      <w:r w:rsidRPr="008D76B4">
        <w:t>Note that when generating a Montgomery</w:t>
      </w:r>
      <w:r w:rsidRPr="008D76B4" w:rsidDel="00315D4A">
        <w:t xml:space="preserve"> </w:t>
      </w:r>
      <w:r w:rsidRPr="008D76B4">
        <w:t xml:space="preserve">EC private key, the EC domain parameters are </w:t>
      </w:r>
      <w:r w:rsidRPr="008D76B4">
        <w:rPr>
          <w:i/>
        </w:rPr>
        <w:t>not</w:t>
      </w:r>
      <w:r w:rsidRPr="008D76B4">
        <w:t xml:space="preserve"> specified in the key’s template.  This is because Montgomery</w:t>
      </w:r>
      <w:r w:rsidRPr="008D76B4" w:rsidDel="00315D4A">
        <w:t xml:space="preserve"> </w:t>
      </w:r>
      <w:r w:rsidRPr="008D76B4">
        <w:t>EC private keys are only generated as part of a Montgomery</w:t>
      </w:r>
      <w:r w:rsidRPr="008D76B4" w:rsidDel="00315D4A">
        <w:t xml:space="preserve"> </w:t>
      </w:r>
      <w:r w:rsidRPr="008D76B4">
        <w:t xml:space="preserve">EC key </w:t>
      </w:r>
      <w:r w:rsidRPr="008D76B4">
        <w:rPr>
          <w:i/>
        </w:rPr>
        <w:t>pair</w:t>
      </w:r>
      <w:r w:rsidRPr="008D76B4">
        <w:t>, and the EC domain parameters for the pair are specified in the template for the Montgomery</w:t>
      </w:r>
      <w:r w:rsidRPr="008D76B4" w:rsidDel="00315D4A">
        <w:t xml:space="preserve"> </w:t>
      </w:r>
      <w:r w:rsidRPr="008D76B4">
        <w:t>EC public key.</w:t>
      </w:r>
    </w:p>
    <w:p w14:paraId="4E6B077A" w14:textId="77777777" w:rsidR="00331BF0" w:rsidRPr="008D76B4" w:rsidRDefault="00331BF0" w:rsidP="00331BF0">
      <w:r w:rsidRPr="008D76B4">
        <w:t>The following is a sample template for creating a Montgomery</w:t>
      </w:r>
      <w:r w:rsidRPr="008D76B4" w:rsidDel="00315D4A">
        <w:t xml:space="preserve"> </w:t>
      </w:r>
      <w:r w:rsidRPr="008D76B4">
        <w:t>EC private key object:</w:t>
      </w:r>
    </w:p>
    <w:p w14:paraId="7B0AAEE1" w14:textId="77777777" w:rsidR="00331BF0" w:rsidRPr="008D76B4" w:rsidRDefault="00331BF0" w:rsidP="00331BF0">
      <w:pPr>
        <w:pStyle w:val="CCode"/>
      </w:pPr>
      <w:r w:rsidRPr="008D76B4">
        <w:t>CK_OBJECT_CLASS class = CKO_PRIVATE_KEY;</w:t>
      </w:r>
    </w:p>
    <w:p w14:paraId="63E3EC97" w14:textId="77777777" w:rsidR="00331BF0" w:rsidRPr="008D76B4" w:rsidRDefault="00331BF0" w:rsidP="00331BF0">
      <w:pPr>
        <w:pStyle w:val="CCode"/>
      </w:pPr>
      <w:r w:rsidRPr="008D76B4">
        <w:t>CK_KEY_TYPE keyType = CKK_EC_MONTGOMERY;</w:t>
      </w:r>
    </w:p>
    <w:p w14:paraId="39F84AA0" w14:textId="77777777" w:rsidR="00331BF0" w:rsidRPr="008D76B4" w:rsidRDefault="00331BF0" w:rsidP="00331BF0">
      <w:pPr>
        <w:pStyle w:val="CCode"/>
      </w:pPr>
      <w:r w:rsidRPr="008D76B4">
        <w:t>CK_UTF8CHAR label[] = “A Montgomery EC private key object”;</w:t>
      </w:r>
    </w:p>
    <w:p w14:paraId="0553B9F0" w14:textId="77777777" w:rsidR="00331BF0" w:rsidRPr="008D76B4" w:rsidRDefault="00331BF0" w:rsidP="00331BF0">
      <w:pPr>
        <w:pStyle w:val="CCode"/>
      </w:pPr>
      <w:r w:rsidRPr="008D76B4">
        <w:t>CK_BYTE subject[] = {...};</w:t>
      </w:r>
    </w:p>
    <w:p w14:paraId="7810EF8C" w14:textId="77777777" w:rsidR="00331BF0" w:rsidRPr="008D76B4" w:rsidRDefault="00331BF0" w:rsidP="00331BF0">
      <w:pPr>
        <w:pStyle w:val="CCode"/>
      </w:pPr>
      <w:r w:rsidRPr="008D76B4">
        <w:t>CK_BYTE id[] = {123};</w:t>
      </w:r>
    </w:p>
    <w:p w14:paraId="3CC2B303" w14:textId="77777777" w:rsidR="00331BF0" w:rsidRPr="008D76B4" w:rsidRDefault="00331BF0" w:rsidP="00331BF0">
      <w:pPr>
        <w:pStyle w:val="CCode"/>
      </w:pPr>
      <w:r w:rsidRPr="008D76B4">
        <w:t>CK_BYTE ecParams[] = {...};</w:t>
      </w:r>
    </w:p>
    <w:p w14:paraId="145A5C53" w14:textId="77777777" w:rsidR="00331BF0" w:rsidRPr="008D76B4" w:rsidRDefault="00331BF0" w:rsidP="00331BF0">
      <w:pPr>
        <w:pStyle w:val="CCode"/>
      </w:pPr>
      <w:r w:rsidRPr="008D76B4">
        <w:t>CK_BYTE value[] = {...};</w:t>
      </w:r>
    </w:p>
    <w:p w14:paraId="699494A5" w14:textId="77777777" w:rsidR="00331BF0" w:rsidRPr="008D76B4" w:rsidRDefault="00331BF0" w:rsidP="00331BF0">
      <w:pPr>
        <w:pStyle w:val="CCode"/>
      </w:pPr>
      <w:r w:rsidRPr="008D76B4">
        <w:t>CK_BBOOL true = CK_TRUE;</w:t>
      </w:r>
    </w:p>
    <w:p w14:paraId="04177C80" w14:textId="77777777" w:rsidR="00331BF0" w:rsidRPr="008D76B4" w:rsidRDefault="00331BF0" w:rsidP="00331BF0">
      <w:pPr>
        <w:pStyle w:val="CCode"/>
      </w:pPr>
      <w:r w:rsidRPr="008D76B4">
        <w:t>CK_ATTRIBUTE template[] = {</w:t>
      </w:r>
    </w:p>
    <w:p w14:paraId="140FE5F6" w14:textId="77777777" w:rsidR="00331BF0" w:rsidRPr="008D76B4" w:rsidRDefault="00331BF0" w:rsidP="00331BF0">
      <w:pPr>
        <w:pStyle w:val="CCode"/>
      </w:pPr>
      <w:r w:rsidRPr="008D76B4">
        <w:t xml:space="preserve">  {CKA_CLASS, &amp;class, sizeof(class)},</w:t>
      </w:r>
    </w:p>
    <w:p w14:paraId="40F5CF55" w14:textId="77777777" w:rsidR="00331BF0" w:rsidRPr="008D76B4" w:rsidRDefault="00331BF0" w:rsidP="00331BF0">
      <w:pPr>
        <w:pStyle w:val="CCode"/>
      </w:pPr>
      <w:r w:rsidRPr="008D76B4">
        <w:t xml:space="preserve">  {CKA_KEY_TYPE, &amp;keyType, sizeof(keyType)},</w:t>
      </w:r>
    </w:p>
    <w:p w14:paraId="311FB5DD" w14:textId="77777777" w:rsidR="00331BF0" w:rsidRPr="008D76B4" w:rsidRDefault="00331BF0" w:rsidP="00331BF0">
      <w:pPr>
        <w:pStyle w:val="CCode"/>
      </w:pPr>
      <w:r w:rsidRPr="008D76B4">
        <w:t xml:space="preserve">  {CKA_TOKEN, &amp;true, sizeof(true)},</w:t>
      </w:r>
    </w:p>
    <w:p w14:paraId="2890ABCA" w14:textId="77777777" w:rsidR="00331BF0" w:rsidRPr="008D76B4" w:rsidRDefault="00331BF0" w:rsidP="00331BF0">
      <w:pPr>
        <w:pStyle w:val="CCode"/>
      </w:pPr>
      <w:r w:rsidRPr="008D76B4">
        <w:t xml:space="preserve">  {CKA_LABEL, label, sizeof(label)-1},</w:t>
      </w:r>
    </w:p>
    <w:p w14:paraId="511B2951" w14:textId="77777777" w:rsidR="00331BF0" w:rsidRPr="008D76B4" w:rsidRDefault="00331BF0" w:rsidP="00331BF0">
      <w:pPr>
        <w:pStyle w:val="CCode"/>
      </w:pPr>
      <w:r w:rsidRPr="008D76B4">
        <w:t xml:space="preserve">  {CKA_SUBJECT, subject, sizeof(subject)},</w:t>
      </w:r>
    </w:p>
    <w:p w14:paraId="1A0CE677" w14:textId="77777777" w:rsidR="00331BF0" w:rsidRPr="008D76B4" w:rsidRDefault="00331BF0" w:rsidP="00331BF0">
      <w:pPr>
        <w:pStyle w:val="CCode"/>
      </w:pPr>
      <w:r w:rsidRPr="008D76B4">
        <w:t xml:space="preserve">  {CKA_ID, id, sizeof(id)},</w:t>
      </w:r>
    </w:p>
    <w:p w14:paraId="7BF21521" w14:textId="77777777" w:rsidR="00331BF0" w:rsidRPr="008D76B4" w:rsidRDefault="00331BF0" w:rsidP="00331BF0">
      <w:pPr>
        <w:pStyle w:val="CCode"/>
      </w:pPr>
      <w:r w:rsidRPr="008D76B4">
        <w:t xml:space="preserve">  {CKA_SENSITIVE, &amp;true, sizeof(true)},</w:t>
      </w:r>
    </w:p>
    <w:p w14:paraId="11219225" w14:textId="77777777" w:rsidR="00331BF0" w:rsidRPr="008D76B4" w:rsidRDefault="00331BF0" w:rsidP="00331BF0">
      <w:pPr>
        <w:pStyle w:val="CCode"/>
      </w:pPr>
      <w:r w:rsidRPr="008D76B4">
        <w:t xml:space="preserve">  {CKA_DERIVE, &amp;true, sizeof(true)},</w:t>
      </w:r>
    </w:p>
    <w:p w14:paraId="4FF0525C" w14:textId="77777777" w:rsidR="00331BF0" w:rsidRPr="008D76B4" w:rsidRDefault="00331BF0" w:rsidP="00331BF0">
      <w:pPr>
        <w:pStyle w:val="CCode"/>
      </w:pPr>
      <w:r w:rsidRPr="008D76B4">
        <w:t xml:space="preserve">  {CKA_VALUE, value, sizeof(value)}</w:t>
      </w:r>
    </w:p>
    <w:p w14:paraId="519460BF" w14:textId="77777777" w:rsidR="00331BF0" w:rsidRPr="008D76B4" w:rsidRDefault="00331BF0" w:rsidP="00331BF0">
      <w:pPr>
        <w:pStyle w:val="CCode"/>
      </w:pPr>
      <w:r w:rsidRPr="008D76B4">
        <w:t>};</w:t>
      </w:r>
    </w:p>
    <w:p w14:paraId="44506A9C" w14:textId="77777777" w:rsidR="00331BF0" w:rsidRPr="008D76B4" w:rsidRDefault="00331BF0" w:rsidP="000234AE">
      <w:pPr>
        <w:pStyle w:val="Heading3"/>
        <w:numPr>
          <w:ilvl w:val="2"/>
          <w:numId w:val="2"/>
        </w:numPr>
        <w:tabs>
          <w:tab w:val="num" w:pos="720"/>
        </w:tabs>
      </w:pPr>
      <w:bookmarkStart w:id="3174" w:name="_Toc228894664"/>
      <w:bookmarkStart w:id="3175" w:name="_Toc228807190"/>
      <w:bookmarkStart w:id="3176" w:name="_Toc72656233"/>
      <w:bookmarkStart w:id="3177" w:name="_Toc370634413"/>
      <w:bookmarkStart w:id="3178" w:name="_Toc391471130"/>
      <w:bookmarkStart w:id="3179" w:name="_Toc395187768"/>
      <w:bookmarkStart w:id="3180" w:name="_Toc416960014"/>
      <w:bookmarkStart w:id="3181" w:name="_Toc8118123"/>
      <w:bookmarkStart w:id="3182" w:name="_Toc30061186"/>
      <w:bookmarkStart w:id="3183" w:name="_Toc90376439"/>
      <w:bookmarkStart w:id="3184" w:name="_Toc111203424"/>
      <w:bookmarkEnd w:id="3146"/>
      <w:bookmarkEnd w:id="3147"/>
      <w:bookmarkEnd w:id="3148"/>
      <w:bookmarkEnd w:id="3149"/>
      <w:bookmarkEnd w:id="3150"/>
      <w:bookmarkEnd w:id="3151"/>
      <w:bookmarkEnd w:id="3152"/>
      <w:bookmarkEnd w:id="3153"/>
      <w:r w:rsidRPr="008D76B4">
        <w:t xml:space="preserve">Elliptic </w:t>
      </w:r>
      <w:r>
        <w:t>C</w:t>
      </w:r>
      <w:r w:rsidRPr="008D76B4">
        <w:t>urve key pair generation</w:t>
      </w:r>
      <w:bookmarkEnd w:id="3101"/>
      <w:bookmarkEnd w:id="3174"/>
      <w:bookmarkEnd w:id="3175"/>
      <w:bookmarkEnd w:id="3176"/>
      <w:bookmarkEnd w:id="3177"/>
      <w:bookmarkEnd w:id="3178"/>
      <w:bookmarkEnd w:id="3179"/>
      <w:bookmarkEnd w:id="3180"/>
      <w:bookmarkEnd w:id="3181"/>
      <w:bookmarkEnd w:id="3182"/>
      <w:bookmarkEnd w:id="3183"/>
      <w:bookmarkEnd w:id="3184"/>
    </w:p>
    <w:p w14:paraId="5C16B9BD" w14:textId="77777777" w:rsidR="00331BF0" w:rsidRPr="008D76B4" w:rsidRDefault="00331BF0" w:rsidP="00331BF0">
      <w:r w:rsidRPr="008D76B4">
        <w:t xml:space="preserve">The </w:t>
      </w:r>
      <w:r>
        <w:t xml:space="preserve">short Weierstrass </w:t>
      </w:r>
      <w:r w:rsidRPr="008D76B4">
        <w:t>ECkey pair generation mechanism, denoted CKM_EC_KEY_PAIR_GEN, is a key pair generation mechanism that uses the method defined by the ANSI X9.62 and X9.63 standards.</w:t>
      </w:r>
    </w:p>
    <w:p w14:paraId="6EE0640B" w14:textId="77777777" w:rsidR="00331BF0" w:rsidRPr="008D76B4" w:rsidRDefault="00331BF0" w:rsidP="00331BF0">
      <w:r w:rsidRPr="008D76B4">
        <w:t xml:space="preserve">The </w:t>
      </w:r>
      <w:r>
        <w:t xml:space="preserve">short Weierstrass </w:t>
      </w:r>
      <w:r w:rsidRPr="008D76B4">
        <w:t>EC key pair generation mechanism, denoted CKM_EC_KEY_PAIR_GEN_W_EXTRA_BITS, is a key pair generation mechanism that uses the method defined by FIPS 186-4 Appendix B.4.1.</w:t>
      </w:r>
    </w:p>
    <w:p w14:paraId="316AF8C7" w14:textId="77777777" w:rsidR="00331BF0" w:rsidRPr="008D76B4" w:rsidRDefault="00331BF0" w:rsidP="00331BF0">
      <w:r w:rsidRPr="008D76B4">
        <w:t>These mechanisms do not have a parameter.</w:t>
      </w:r>
    </w:p>
    <w:p w14:paraId="6FD6AAA7" w14:textId="77777777" w:rsidR="00331BF0" w:rsidRPr="008D76B4" w:rsidRDefault="00331BF0" w:rsidP="00331BF0">
      <w:r w:rsidRPr="008D76B4">
        <w:t xml:space="preserve">These mechanisms generate EC public/private key pairs with particular EC domain parameters, as specified in the </w:t>
      </w:r>
      <w:r w:rsidRPr="008D76B4">
        <w:rPr>
          <w:b/>
        </w:rPr>
        <w:t>CKA_EC_PARAMS</w:t>
      </w:r>
      <w:r w:rsidRPr="008D76B4">
        <w:t xml:space="preserve"> attribute of the template for the public key.  Note that this version of Cryptoki does not include a mechanism for generating these EC domain parameters.</w:t>
      </w:r>
    </w:p>
    <w:p w14:paraId="195DC9FF" w14:textId="77777777" w:rsidR="00331BF0" w:rsidRPr="008D76B4" w:rsidRDefault="00331BF0" w:rsidP="00331BF0">
      <w:r w:rsidRPr="008D76B4">
        <w:lastRenderedPageBreak/>
        <w:t xml:space="preserve">These mechanism contribute the </w:t>
      </w:r>
      <w:r w:rsidRPr="008D76B4">
        <w:rPr>
          <w:b/>
        </w:rPr>
        <w:t>CKA_CLASS</w:t>
      </w:r>
      <w:r w:rsidRPr="008D76B4">
        <w:t xml:space="preserve">, </w:t>
      </w:r>
      <w:r w:rsidRPr="008D76B4">
        <w:rPr>
          <w:b/>
        </w:rPr>
        <w:t>CKA_KEY_TYPE</w:t>
      </w:r>
      <w:r w:rsidRPr="008D76B4">
        <w:t xml:space="preserve">, and </w:t>
      </w:r>
      <w:r w:rsidRPr="008D76B4">
        <w:rPr>
          <w:b/>
        </w:rPr>
        <w:t>CKA_EC_POINT</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CKA_EC_PARAMS</w:t>
      </w:r>
      <w:r w:rsidRPr="008D76B4">
        <w:t xml:space="preserve"> and </w:t>
      </w:r>
      <w:r w:rsidRPr="008D76B4">
        <w:rPr>
          <w:b/>
        </w:rPr>
        <w:t>CKA_VALUE</w:t>
      </w:r>
      <w:r w:rsidRPr="008D76B4">
        <w:t xml:space="preserve"> attributes to the new private key.  Other attributes supported by the EC public and private key types (specifically, the flags indicating which functions the keys support) may also be specified in the templates for the keys, or else are assigned default initial values.</w:t>
      </w:r>
    </w:p>
    <w:p w14:paraId="3E1B02E5"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example, if a Cryptoki library supports only ECDSA using a field of characteristic 2 which has between 2</w:t>
      </w:r>
      <w:r w:rsidRPr="008D76B4">
        <w:rPr>
          <w:vertAlign w:val="superscript"/>
        </w:rPr>
        <w:t>200</w:t>
      </w:r>
      <w:r w:rsidRPr="008D76B4">
        <w:t xml:space="preserve"> and 2</w:t>
      </w:r>
      <w:r w:rsidRPr="008D76B4">
        <w:rPr>
          <w:vertAlign w:val="superscript"/>
        </w:rPr>
        <w:t>300</w:t>
      </w:r>
      <w:r w:rsidRPr="008D76B4">
        <w:t xml:space="preserve"> elements, then </w:t>
      </w:r>
      <w:r w:rsidRPr="008D76B4">
        <w:rPr>
          <w:i/>
        </w:rPr>
        <w:t>ulMinKeySize</w:t>
      </w:r>
      <w:r w:rsidRPr="008D76B4">
        <w:t xml:space="preserve"> = 201 and </w:t>
      </w:r>
      <w:r w:rsidRPr="008D76B4">
        <w:rPr>
          <w:i/>
        </w:rPr>
        <w:t>ulMaxKeySize</w:t>
      </w:r>
      <w:r w:rsidRPr="008D76B4">
        <w:t xml:space="preserve"> = 301 (when written in binary notation, the number 2</w:t>
      </w:r>
      <w:r w:rsidRPr="008D76B4">
        <w:rPr>
          <w:vertAlign w:val="superscript"/>
        </w:rPr>
        <w:t>200</w:t>
      </w:r>
      <w:r w:rsidRPr="008D76B4">
        <w:t xml:space="preserve"> consists of a 1 bit followed by 200 0 bits.  It is therefore a 201-bit number.  Similarly, 2</w:t>
      </w:r>
      <w:r w:rsidRPr="008D76B4">
        <w:rPr>
          <w:vertAlign w:val="superscript"/>
        </w:rPr>
        <w:t>300</w:t>
      </w:r>
      <w:r w:rsidRPr="008D76B4">
        <w:t xml:space="preserve"> is a 301-bit number).</w:t>
      </w:r>
    </w:p>
    <w:p w14:paraId="2D4ADB11" w14:textId="77777777" w:rsidR="00331BF0" w:rsidRPr="008D76B4" w:rsidRDefault="00331BF0" w:rsidP="000234AE">
      <w:pPr>
        <w:pStyle w:val="Heading3"/>
        <w:numPr>
          <w:ilvl w:val="2"/>
          <w:numId w:val="2"/>
        </w:numPr>
        <w:tabs>
          <w:tab w:val="num" w:pos="720"/>
        </w:tabs>
      </w:pPr>
      <w:bookmarkStart w:id="3185" w:name="_Toc8118124"/>
      <w:bookmarkStart w:id="3186" w:name="_Toc30061187"/>
      <w:bookmarkStart w:id="3187" w:name="_Toc90376440"/>
      <w:bookmarkStart w:id="3188" w:name="_Toc111203425"/>
      <w:r w:rsidRPr="008D76B4">
        <w:t xml:space="preserve">Edwards Elliptic </w:t>
      </w:r>
      <w:r>
        <w:t>C</w:t>
      </w:r>
      <w:r w:rsidRPr="008D76B4">
        <w:t>urve key pair generation</w:t>
      </w:r>
      <w:bookmarkEnd w:id="3185"/>
      <w:bookmarkEnd w:id="3186"/>
      <w:bookmarkEnd w:id="3187"/>
      <w:bookmarkEnd w:id="3188"/>
    </w:p>
    <w:p w14:paraId="2BC2E6C8" w14:textId="77777777" w:rsidR="00331BF0" w:rsidRPr="008D76B4" w:rsidRDefault="00331BF0" w:rsidP="00331BF0">
      <w:r w:rsidRPr="008D76B4">
        <w:t xml:space="preserve">The Edwards EC key pair generation mechanism, denoted </w:t>
      </w:r>
      <w:r w:rsidRPr="008D76B4">
        <w:rPr>
          <w:b/>
        </w:rPr>
        <w:t>CKM_EC_EDWARDS_KEY_PAIR_GEN</w:t>
      </w:r>
      <w:r w:rsidRPr="008D76B4">
        <w:t>, is a key pair generation mechanism for EC keys over curves represented in Edwards form.</w:t>
      </w:r>
    </w:p>
    <w:p w14:paraId="6F1C44B2" w14:textId="77777777" w:rsidR="00331BF0" w:rsidRPr="008D76B4" w:rsidRDefault="00331BF0" w:rsidP="00331BF0">
      <w:r w:rsidRPr="008D76B4">
        <w:t>This mechanism does not have a parameter.</w:t>
      </w:r>
    </w:p>
    <w:p w14:paraId="2A8449CA" w14:textId="77777777" w:rsidR="00331BF0" w:rsidRPr="008D76B4" w:rsidRDefault="00331BF0" w:rsidP="00331BF0">
      <w:r w:rsidRPr="008D76B4">
        <w:t xml:space="preserve">The mechanism can only generate EC public/private key pairs over the curves edwards25519 and edwards448 as defined in RFC 8032 or the curves id-Ed25519 and id-Ed448 as defined in RFC 8410.  These curves can only be specified in the </w:t>
      </w:r>
      <w:r w:rsidRPr="008D76B4">
        <w:rPr>
          <w:b/>
        </w:rPr>
        <w:t>CKA_EC_PARAMS</w:t>
      </w:r>
      <w:r w:rsidRPr="008D76B4">
        <w:t xml:space="preserve"> attribute of the template for the public key using the </w:t>
      </w:r>
      <w:r w:rsidRPr="008D76B4">
        <w:rPr>
          <w:b/>
        </w:rPr>
        <w:t>curveName</w:t>
      </w:r>
      <w:r w:rsidRPr="008D76B4">
        <w:t xml:space="preserve"> or the oID methods.  Attempts to generate keys over these curves using any other EC key pair generation mechanism will fail with CKR_CURVE_NOT_SUPPORTED.</w:t>
      </w:r>
    </w:p>
    <w:p w14:paraId="300F9E3B"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CKA_EC_POINT</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CKA_EC_PARAMS</w:t>
      </w:r>
      <w:r w:rsidRPr="008D76B4">
        <w:t xml:space="preserve"> and </w:t>
      </w:r>
      <w:r w:rsidRPr="008D76B4">
        <w:rPr>
          <w:b/>
        </w:rPr>
        <w:t>CKA_VALUE</w:t>
      </w:r>
      <w:r w:rsidRPr="008D76B4">
        <w:t xml:space="preserve"> attributes to the new private key.  Other attributes supported by the Edwards EC public and private key types (specifically, the flags indicating which functions the keys support) may also be specified in the templates for the keys, or else are assigned default initial values.</w:t>
      </w:r>
    </w:p>
    <w:p w14:paraId="6235FAB9"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this mechanism, the only allowed values are 255 and 448 as RFC 8032 only defines curves of these two sizes.  A Cryptoki implementation may support one or both of these curves and should set the </w:t>
      </w:r>
      <w:r w:rsidRPr="008D76B4">
        <w:rPr>
          <w:i/>
        </w:rPr>
        <w:t>ulMinKeySize</w:t>
      </w:r>
      <w:r w:rsidRPr="008D76B4">
        <w:t xml:space="preserve"> and </w:t>
      </w:r>
      <w:r w:rsidRPr="008D76B4">
        <w:rPr>
          <w:i/>
        </w:rPr>
        <w:t>ulMaxKeySize</w:t>
      </w:r>
      <w:r w:rsidRPr="008D76B4">
        <w:t xml:space="preserve"> fields accordingly.</w:t>
      </w:r>
    </w:p>
    <w:p w14:paraId="4BE07B60" w14:textId="77777777" w:rsidR="00331BF0" w:rsidRPr="008D76B4" w:rsidRDefault="00331BF0" w:rsidP="000234AE">
      <w:pPr>
        <w:pStyle w:val="Heading3"/>
        <w:numPr>
          <w:ilvl w:val="2"/>
          <w:numId w:val="2"/>
        </w:numPr>
        <w:tabs>
          <w:tab w:val="num" w:pos="720"/>
        </w:tabs>
      </w:pPr>
      <w:bookmarkStart w:id="3189" w:name="_Toc8118125"/>
      <w:bookmarkStart w:id="3190" w:name="_Toc30061188"/>
      <w:bookmarkStart w:id="3191" w:name="_Toc90376441"/>
      <w:bookmarkStart w:id="3192" w:name="_Toc111203426"/>
      <w:r w:rsidRPr="008D76B4">
        <w:t xml:space="preserve">Montgomery Elliptic </w:t>
      </w:r>
      <w:r>
        <w:t>C</w:t>
      </w:r>
      <w:r w:rsidRPr="008D76B4">
        <w:t>urve key pair generation</w:t>
      </w:r>
      <w:bookmarkEnd w:id="3189"/>
      <w:bookmarkEnd w:id="3190"/>
      <w:bookmarkEnd w:id="3191"/>
      <w:bookmarkEnd w:id="3192"/>
    </w:p>
    <w:p w14:paraId="7DE9E87D" w14:textId="77777777" w:rsidR="00331BF0" w:rsidRPr="008D76B4" w:rsidRDefault="00331BF0" w:rsidP="00331BF0">
      <w:r w:rsidRPr="008D76B4">
        <w:t xml:space="preserve">The Montgomery EC key pair generation mechanism, denoted </w:t>
      </w:r>
      <w:r w:rsidRPr="008D76B4">
        <w:rPr>
          <w:b/>
        </w:rPr>
        <w:t>CKM_EC_MONTGOMERY_KEY_PAIR_GEN</w:t>
      </w:r>
      <w:r w:rsidRPr="008D76B4">
        <w:t>, is a key pair generation mechanism for EC keys over curves represented in Montgomery form.</w:t>
      </w:r>
    </w:p>
    <w:p w14:paraId="118902B7" w14:textId="77777777" w:rsidR="00331BF0" w:rsidRPr="008D76B4" w:rsidRDefault="00331BF0" w:rsidP="00331BF0">
      <w:r w:rsidRPr="008D76B4">
        <w:t>This mechanism does not have a parameter.</w:t>
      </w:r>
    </w:p>
    <w:p w14:paraId="5039F155" w14:textId="77777777" w:rsidR="00331BF0" w:rsidRPr="008D76B4" w:rsidRDefault="00331BF0" w:rsidP="00331BF0">
      <w:r w:rsidRPr="008D76B4">
        <w:t xml:space="preserve">The mechanism can only generate Montgomery EC public/private key pairs over the curves curve25519 and curve448 as defined in RFC 7748 or the curves id-X25519 and id-X448 as defined in RFC 8410.  These curves can only be specified in the </w:t>
      </w:r>
      <w:r w:rsidRPr="008D76B4">
        <w:rPr>
          <w:b/>
        </w:rPr>
        <w:t>CKA_EC_PARAMS</w:t>
      </w:r>
      <w:r w:rsidRPr="008D76B4">
        <w:t xml:space="preserve"> attribute of the template for the public key using the </w:t>
      </w:r>
      <w:r w:rsidRPr="008D76B4">
        <w:rPr>
          <w:b/>
        </w:rPr>
        <w:t>curveName</w:t>
      </w:r>
      <w:r w:rsidRPr="008D76B4">
        <w:t xml:space="preserve"> or oId methods.  Attempts to generate keys over these curves using any other EC key pair generation mechanism will fail with CKR_CURVE_NOT_SUPPORTED.</w:t>
      </w:r>
    </w:p>
    <w:p w14:paraId="59EC3553"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CKA_EC_POINT</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CKA_EC_PARAMS</w:t>
      </w:r>
      <w:r w:rsidRPr="008D76B4">
        <w:t xml:space="preserve"> and </w:t>
      </w:r>
      <w:r w:rsidRPr="008D76B4">
        <w:rPr>
          <w:b/>
        </w:rPr>
        <w:t>CKA_VALUE</w:t>
      </w:r>
      <w:r w:rsidRPr="008D76B4">
        <w:t xml:space="preserve"> attributes to the new private key.  Other attributes supported by the EC public and private key types (specifically, the flags indicating which functions the keys support) may also be specified in the templates for the keys, or else are assigned default initial values.</w:t>
      </w:r>
    </w:p>
    <w:p w14:paraId="55C69D1F"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this mechanism, the only allowed values are 255 and 448 as RFC 7748 only defines curves of these two sizes.  A Cryptoki implementation may support one or both of these curves and should set the </w:t>
      </w:r>
      <w:r w:rsidRPr="008D76B4">
        <w:rPr>
          <w:i/>
        </w:rPr>
        <w:t>ulMinKeySize</w:t>
      </w:r>
      <w:r w:rsidRPr="008D76B4">
        <w:t xml:space="preserve"> and </w:t>
      </w:r>
      <w:r w:rsidRPr="008D76B4">
        <w:rPr>
          <w:i/>
        </w:rPr>
        <w:t>ulMaxKeySize</w:t>
      </w:r>
      <w:r w:rsidRPr="008D76B4">
        <w:t xml:space="preserve"> fields accordingly.</w:t>
      </w:r>
    </w:p>
    <w:p w14:paraId="3F86A4A6" w14:textId="77777777" w:rsidR="00331BF0" w:rsidRPr="008D76B4" w:rsidRDefault="00331BF0" w:rsidP="000234AE">
      <w:pPr>
        <w:pStyle w:val="Heading3"/>
        <w:numPr>
          <w:ilvl w:val="2"/>
          <w:numId w:val="2"/>
        </w:numPr>
        <w:tabs>
          <w:tab w:val="num" w:pos="720"/>
        </w:tabs>
      </w:pPr>
      <w:bookmarkStart w:id="3193" w:name="_Hlt494608145"/>
      <w:bookmarkStart w:id="3194" w:name="_Toc471006065"/>
      <w:bookmarkStart w:id="3195" w:name="_Toc72656234"/>
      <w:bookmarkStart w:id="3196" w:name="_Toc228807191"/>
      <w:bookmarkStart w:id="3197" w:name="_Toc228894665"/>
      <w:bookmarkStart w:id="3198" w:name="_Toc370634414"/>
      <w:bookmarkStart w:id="3199" w:name="_Toc391471131"/>
      <w:bookmarkStart w:id="3200" w:name="_Toc395187769"/>
      <w:bookmarkStart w:id="3201" w:name="_Toc416960015"/>
      <w:bookmarkStart w:id="3202" w:name="_Toc8118126"/>
      <w:bookmarkStart w:id="3203" w:name="_Toc30061189"/>
      <w:bookmarkStart w:id="3204" w:name="_Toc90376442"/>
      <w:bookmarkStart w:id="3205" w:name="_Toc111203427"/>
      <w:bookmarkEnd w:id="3193"/>
      <w:r w:rsidRPr="008D76B4">
        <w:lastRenderedPageBreak/>
        <w:t>ECDSA without hashing</w:t>
      </w:r>
      <w:bookmarkEnd w:id="3194"/>
      <w:bookmarkEnd w:id="3195"/>
      <w:bookmarkEnd w:id="3196"/>
      <w:bookmarkEnd w:id="3197"/>
      <w:bookmarkEnd w:id="3198"/>
      <w:bookmarkEnd w:id="3199"/>
      <w:bookmarkEnd w:id="3200"/>
      <w:bookmarkEnd w:id="3201"/>
      <w:bookmarkEnd w:id="3202"/>
      <w:bookmarkEnd w:id="3203"/>
      <w:bookmarkEnd w:id="3204"/>
      <w:bookmarkEnd w:id="3205"/>
    </w:p>
    <w:p w14:paraId="2B674DD8" w14:textId="6A016036" w:rsidR="00331BF0" w:rsidRPr="008D76B4" w:rsidRDefault="00331BF0" w:rsidP="00331BF0">
      <w:r w:rsidRPr="008D76B4">
        <w:t xml:space="preserve">Refer section </w:t>
      </w:r>
      <w:r w:rsidRPr="008D76B4">
        <w:fldChar w:fldCharType="begin"/>
      </w:r>
      <w:r w:rsidRPr="008D76B4">
        <w:instrText xml:space="preserve"> REF _Ref44295942 \r \h  \* MERGEFORMAT </w:instrText>
      </w:r>
      <w:r w:rsidRPr="008D76B4">
        <w:fldChar w:fldCharType="separate"/>
      </w:r>
      <w:r w:rsidR="008A04A4">
        <w:t>6.3.1</w:t>
      </w:r>
      <w:r w:rsidRPr="008D76B4">
        <w:fldChar w:fldCharType="end"/>
      </w:r>
      <w:r w:rsidRPr="008D76B4">
        <w:t xml:space="preserve"> for signature encoding.</w:t>
      </w:r>
    </w:p>
    <w:p w14:paraId="352233A2" w14:textId="77777777" w:rsidR="00331BF0" w:rsidRPr="008D76B4" w:rsidRDefault="00331BF0" w:rsidP="00331BF0">
      <w:r w:rsidRPr="008D76B4">
        <w:t xml:space="preserve">The ECDSA without hashing mechanism, denoted </w:t>
      </w:r>
      <w:r w:rsidRPr="008D76B4">
        <w:rPr>
          <w:b/>
        </w:rPr>
        <w:t>CKM_ECDSA</w:t>
      </w:r>
      <w:r w:rsidRPr="008D76B4">
        <w:t>, is a mechanism for single-part signatures and verification for ECDSA.  (This mechanism corresponds only to the part of ECDSA that processes the hash value, which should not be longer than 1024 bits; it does not compute the hash value.)</w:t>
      </w:r>
    </w:p>
    <w:p w14:paraId="7C23915C" w14:textId="77777777" w:rsidR="00331BF0" w:rsidRPr="008D76B4" w:rsidRDefault="00331BF0" w:rsidP="00331BF0">
      <w:r w:rsidRPr="008D76B4">
        <w:t>This mechanism does not have a parameter.</w:t>
      </w:r>
    </w:p>
    <w:p w14:paraId="7B8C6982" w14:textId="77777777" w:rsidR="00331BF0" w:rsidRPr="008D76B4" w:rsidRDefault="00331BF0" w:rsidP="00331BF0">
      <w:r w:rsidRPr="008D76B4">
        <w:t>Constraints on key types and the length of data are summarized in the following table:</w:t>
      </w:r>
    </w:p>
    <w:p w14:paraId="54B8A06E" w14:textId="3F12D8EA" w:rsidR="00331BF0" w:rsidRPr="008D76B4" w:rsidRDefault="00331BF0" w:rsidP="00331BF0">
      <w:pPr>
        <w:pStyle w:val="Caption"/>
      </w:pPr>
      <w:bookmarkStart w:id="3206" w:name="_Toc228807512"/>
      <w:bookmarkStart w:id="3207" w:name="_Toc468937872"/>
      <w:bookmarkStart w:id="3208" w:name="_Toc2585340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71</w:t>
      </w:r>
      <w:r w:rsidRPr="008D76B4">
        <w:rPr>
          <w:szCs w:val="18"/>
        </w:rPr>
        <w:fldChar w:fldCharType="end"/>
      </w:r>
      <w:r w:rsidRPr="008D76B4">
        <w:t>, ECDSA without hashing: Key and Data Length</w:t>
      </w:r>
      <w:bookmarkEnd w:id="3206"/>
      <w:bookmarkEnd w:id="3207"/>
      <w:bookmarkEnd w:id="320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880"/>
        <w:gridCol w:w="1800"/>
        <w:gridCol w:w="1800"/>
      </w:tblGrid>
      <w:tr w:rsidR="00331BF0" w:rsidRPr="008D76B4" w14:paraId="617E25B6"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49EF6DB5"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880" w:type="dxa"/>
            <w:tcBorders>
              <w:top w:val="single" w:sz="12" w:space="0" w:color="000000"/>
              <w:left w:val="single" w:sz="6" w:space="0" w:color="000000"/>
              <w:bottom w:val="single" w:sz="6" w:space="0" w:color="000000"/>
              <w:right w:val="single" w:sz="6" w:space="0" w:color="000000"/>
            </w:tcBorders>
            <w:hideMark/>
          </w:tcPr>
          <w:p w14:paraId="0150991E"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800" w:type="dxa"/>
            <w:tcBorders>
              <w:top w:val="single" w:sz="12" w:space="0" w:color="000000"/>
              <w:left w:val="single" w:sz="6" w:space="0" w:color="000000"/>
              <w:bottom w:val="single" w:sz="6" w:space="0" w:color="000000"/>
              <w:right w:val="single" w:sz="6" w:space="0" w:color="000000"/>
            </w:tcBorders>
            <w:hideMark/>
          </w:tcPr>
          <w:p w14:paraId="0C0EB7A5"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2BA7DAB5"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0B7C4478" w14:textId="77777777" w:rsidTr="007B527B">
        <w:tc>
          <w:tcPr>
            <w:tcW w:w="1620" w:type="dxa"/>
            <w:tcBorders>
              <w:top w:val="nil"/>
              <w:left w:val="single" w:sz="12" w:space="0" w:color="000000"/>
              <w:bottom w:val="single" w:sz="6" w:space="0" w:color="000000"/>
              <w:right w:val="single" w:sz="6" w:space="0" w:color="000000"/>
            </w:tcBorders>
            <w:hideMark/>
          </w:tcPr>
          <w:p w14:paraId="3F79920B"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2880" w:type="dxa"/>
            <w:tcBorders>
              <w:top w:val="nil"/>
              <w:left w:val="single" w:sz="6" w:space="0" w:color="000000"/>
              <w:bottom w:val="single" w:sz="6" w:space="0" w:color="000000"/>
              <w:right w:val="single" w:sz="6" w:space="0" w:color="000000"/>
            </w:tcBorders>
            <w:hideMark/>
          </w:tcPr>
          <w:p w14:paraId="35E486C4" w14:textId="77777777" w:rsidR="00331BF0" w:rsidRPr="008D76B4" w:rsidRDefault="00331BF0" w:rsidP="007B527B">
            <w:pPr>
              <w:pStyle w:val="Table"/>
              <w:keepNext/>
              <w:rPr>
                <w:rFonts w:ascii="Arial" w:hAnsi="Arial" w:cs="Arial"/>
                <w:sz w:val="20"/>
              </w:rPr>
            </w:pPr>
            <w:r>
              <w:rPr>
                <w:rFonts w:ascii="Arial" w:hAnsi="Arial" w:cs="Arial"/>
                <w:sz w:val="20"/>
              </w:rPr>
              <w:t>CKK_EC</w:t>
            </w:r>
            <w:r w:rsidRPr="008D76B4">
              <w:rPr>
                <w:rFonts w:ascii="Arial" w:hAnsi="Arial" w:cs="Arial"/>
                <w:sz w:val="20"/>
              </w:rPr>
              <w:t xml:space="preserve"> private key</w:t>
            </w:r>
          </w:p>
        </w:tc>
        <w:tc>
          <w:tcPr>
            <w:tcW w:w="1800" w:type="dxa"/>
            <w:tcBorders>
              <w:top w:val="nil"/>
              <w:left w:val="single" w:sz="6" w:space="0" w:color="000000"/>
              <w:bottom w:val="single" w:sz="6" w:space="0" w:color="000000"/>
              <w:right w:val="single" w:sz="6" w:space="0" w:color="000000"/>
            </w:tcBorders>
            <w:hideMark/>
          </w:tcPr>
          <w:p w14:paraId="1B12CDB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r w:rsidRPr="008D76B4">
              <w:rPr>
                <w:rFonts w:ascii="Arial" w:hAnsi="Arial" w:cs="Arial"/>
                <w:sz w:val="20"/>
                <w:vertAlign w:val="superscript"/>
              </w:rPr>
              <w:t>3</w:t>
            </w:r>
          </w:p>
        </w:tc>
        <w:tc>
          <w:tcPr>
            <w:tcW w:w="1800" w:type="dxa"/>
            <w:tcBorders>
              <w:top w:val="nil"/>
              <w:left w:val="single" w:sz="6" w:space="0" w:color="000000"/>
              <w:bottom w:val="single" w:sz="6" w:space="0" w:color="000000"/>
              <w:right w:val="single" w:sz="12" w:space="0" w:color="000000"/>
            </w:tcBorders>
            <w:hideMark/>
          </w:tcPr>
          <w:p w14:paraId="3B6ACE6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w:t>
            </w:r>
            <w:r w:rsidRPr="008D76B4">
              <w:rPr>
                <w:rFonts w:ascii="Arial" w:hAnsi="Arial" w:cs="Arial"/>
                <w:i/>
                <w:sz w:val="20"/>
              </w:rPr>
              <w:t>nLen</w:t>
            </w:r>
          </w:p>
        </w:tc>
      </w:tr>
      <w:tr w:rsidR="00331BF0" w:rsidRPr="008D76B4" w14:paraId="1597364D" w14:textId="77777777" w:rsidTr="007B527B">
        <w:tc>
          <w:tcPr>
            <w:tcW w:w="1620" w:type="dxa"/>
            <w:tcBorders>
              <w:top w:val="nil"/>
              <w:left w:val="single" w:sz="12" w:space="0" w:color="000000"/>
              <w:bottom w:val="single" w:sz="12" w:space="0" w:color="000000"/>
              <w:right w:val="single" w:sz="6" w:space="0" w:color="000000"/>
            </w:tcBorders>
            <w:hideMark/>
          </w:tcPr>
          <w:p w14:paraId="395B7248"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2880" w:type="dxa"/>
            <w:tcBorders>
              <w:top w:val="nil"/>
              <w:left w:val="single" w:sz="6" w:space="0" w:color="000000"/>
              <w:bottom w:val="single" w:sz="12" w:space="0" w:color="000000"/>
              <w:right w:val="single" w:sz="6" w:space="0" w:color="000000"/>
            </w:tcBorders>
            <w:hideMark/>
          </w:tcPr>
          <w:p w14:paraId="043C00F6" w14:textId="77777777" w:rsidR="00331BF0" w:rsidRPr="008D76B4" w:rsidRDefault="00331BF0" w:rsidP="007B527B">
            <w:pPr>
              <w:pStyle w:val="Table"/>
              <w:keepNext/>
              <w:rPr>
                <w:rFonts w:ascii="Arial" w:hAnsi="Arial" w:cs="Arial"/>
                <w:sz w:val="20"/>
              </w:rPr>
            </w:pPr>
            <w:r>
              <w:rPr>
                <w:rFonts w:ascii="Arial" w:hAnsi="Arial" w:cs="Arial"/>
                <w:sz w:val="20"/>
              </w:rPr>
              <w:t>CKK_EC</w:t>
            </w:r>
            <w:r w:rsidRPr="008D76B4">
              <w:rPr>
                <w:rFonts w:ascii="Arial" w:hAnsi="Arial" w:cs="Arial"/>
                <w:sz w:val="20"/>
              </w:rPr>
              <w:t xml:space="preserve"> public key</w:t>
            </w:r>
          </w:p>
        </w:tc>
        <w:tc>
          <w:tcPr>
            <w:tcW w:w="1800" w:type="dxa"/>
            <w:tcBorders>
              <w:top w:val="nil"/>
              <w:left w:val="single" w:sz="6" w:space="0" w:color="000000"/>
              <w:bottom w:val="single" w:sz="12" w:space="0" w:color="000000"/>
              <w:right w:val="single" w:sz="6" w:space="0" w:color="000000"/>
            </w:tcBorders>
            <w:hideMark/>
          </w:tcPr>
          <w:p w14:paraId="0CFD97D1" w14:textId="04D43D4E" w:rsidR="00331BF0" w:rsidRPr="008D76B4" w:rsidRDefault="00331BF0" w:rsidP="007B527B">
            <w:pPr>
              <w:pStyle w:val="Table"/>
              <w:keepNext/>
              <w:jc w:val="center"/>
              <w:rPr>
                <w:rFonts w:ascii="Arial" w:hAnsi="Arial" w:cs="Arial"/>
                <w:sz w:val="20"/>
              </w:rPr>
            </w:pPr>
            <w:r w:rsidRPr="008D76B4">
              <w:rPr>
                <w:rFonts w:ascii="Arial" w:hAnsi="Arial" w:cs="Arial"/>
                <w:sz w:val="20"/>
              </w:rPr>
              <w:t>any</w:t>
            </w:r>
            <w:r w:rsidRPr="008D76B4">
              <w:rPr>
                <w:rFonts w:ascii="Arial" w:hAnsi="Arial" w:cs="Arial"/>
                <w:sz w:val="20"/>
                <w:vertAlign w:val="superscript"/>
              </w:rPr>
              <w:t>3</w:t>
            </w:r>
            <w:r w:rsidRPr="008D76B4">
              <w:rPr>
                <w:rFonts w:ascii="Arial" w:hAnsi="Arial" w:cs="Arial"/>
                <w:sz w:val="20"/>
              </w:rPr>
              <w:t xml:space="preserve">, </w:t>
            </w:r>
            <w:r w:rsidR="00E75BD0">
              <w:rPr>
                <w:rFonts w:ascii="Arial" w:hAnsi="Arial" w:cs="Arial"/>
                <w:sz w:val="20"/>
              </w:rPr>
              <w:t>≤</w:t>
            </w:r>
            <w:r w:rsidRPr="008D76B4">
              <w:rPr>
                <w:rFonts w:ascii="Arial" w:hAnsi="Arial" w:cs="Arial"/>
                <w:sz w:val="20"/>
              </w:rPr>
              <w:t>2</w:t>
            </w:r>
            <w:r w:rsidRPr="008D76B4">
              <w:rPr>
                <w:rFonts w:ascii="Arial" w:hAnsi="Arial" w:cs="Arial"/>
                <w:i/>
                <w:sz w:val="20"/>
              </w:rPr>
              <w:t xml:space="preserve">nLen </w:t>
            </w:r>
            <w:r w:rsidRPr="008D76B4">
              <w:rPr>
                <w:rFonts w:ascii="Arial" w:hAnsi="Arial" w:cs="Arial"/>
                <w:sz w:val="20"/>
                <w:vertAlign w:val="superscript"/>
              </w:rPr>
              <w:t>2</w:t>
            </w:r>
          </w:p>
        </w:tc>
        <w:tc>
          <w:tcPr>
            <w:tcW w:w="1800" w:type="dxa"/>
            <w:tcBorders>
              <w:top w:val="nil"/>
              <w:left w:val="single" w:sz="6" w:space="0" w:color="000000"/>
              <w:bottom w:val="single" w:sz="12" w:space="0" w:color="000000"/>
              <w:right w:val="single" w:sz="12" w:space="0" w:color="000000"/>
            </w:tcBorders>
            <w:hideMark/>
          </w:tcPr>
          <w:p w14:paraId="77B5D41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650AF2D3" w14:textId="77777777" w:rsidR="00331BF0" w:rsidRPr="008D76B4" w:rsidRDefault="00331BF0" w:rsidP="00331BF0">
      <w:pPr>
        <w:spacing w:after="0"/>
        <w:rPr>
          <w:rStyle w:val="FootnoteReference"/>
        </w:rPr>
      </w:pPr>
      <w:r w:rsidRPr="008D76B4">
        <w:rPr>
          <w:vertAlign w:val="superscript"/>
        </w:rPr>
        <w:t>1</w:t>
      </w:r>
      <w:r w:rsidRPr="008D76B4">
        <w:t xml:space="preserve"> </w:t>
      </w:r>
      <w:r w:rsidRPr="008D76B4">
        <w:rPr>
          <w:rStyle w:val="FootnoteReference"/>
        </w:rPr>
        <w:t>Single-part operations only.</w:t>
      </w:r>
    </w:p>
    <w:p w14:paraId="70127419" w14:textId="77777777" w:rsidR="00331BF0" w:rsidRPr="008D76B4" w:rsidRDefault="00331BF0" w:rsidP="00331BF0">
      <w:pPr>
        <w:spacing w:after="0"/>
        <w:rPr>
          <w:rStyle w:val="FootnoteReference"/>
        </w:rPr>
      </w:pPr>
      <w:r w:rsidRPr="008D76B4">
        <w:rPr>
          <w:rStyle w:val="FootnoteReference"/>
        </w:rPr>
        <w:t>2 Data length, signature length.</w:t>
      </w:r>
    </w:p>
    <w:p w14:paraId="0EFCCF0F" w14:textId="77777777" w:rsidR="00331BF0" w:rsidRPr="008D76B4" w:rsidRDefault="00331BF0" w:rsidP="00331BF0">
      <w:pPr>
        <w:rPr>
          <w:rStyle w:val="FootnoteReference"/>
        </w:rPr>
      </w:pPr>
      <w:r w:rsidRPr="008D76B4">
        <w:rPr>
          <w:rStyle w:val="FootnoteReference"/>
        </w:rPr>
        <w:t>3 Input the entire raw digest. Internally, this will be truncated to the appropriate number of bits.</w:t>
      </w:r>
    </w:p>
    <w:p w14:paraId="13A01C30"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example, if a Cryptoki library supports only ECDSA using a field of characteristic 2 which has between 2</w:t>
      </w:r>
      <w:r w:rsidRPr="008D76B4">
        <w:rPr>
          <w:vertAlign w:val="superscript"/>
        </w:rPr>
        <w:t>200</w:t>
      </w:r>
      <w:r w:rsidRPr="008D76B4">
        <w:t xml:space="preserve"> and 2</w:t>
      </w:r>
      <w:r w:rsidRPr="008D76B4">
        <w:rPr>
          <w:vertAlign w:val="superscript"/>
        </w:rPr>
        <w:t>300</w:t>
      </w:r>
      <w:r w:rsidRPr="008D76B4">
        <w:t xml:space="preserve"> elements (inclusive), then </w:t>
      </w:r>
      <w:r w:rsidRPr="008D76B4">
        <w:rPr>
          <w:i/>
        </w:rPr>
        <w:t>ulMinKeySize</w:t>
      </w:r>
      <w:r w:rsidRPr="008D76B4">
        <w:t xml:space="preserve"> = 201 and </w:t>
      </w:r>
      <w:r w:rsidRPr="008D76B4">
        <w:rPr>
          <w:i/>
        </w:rPr>
        <w:t>ulMaxKeySize</w:t>
      </w:r>
      <w:r w:rsidRPr="008D76B4">
        <w:t xml:space="preserve"> = 301 (when written in binary notation, the number 2</w:t>
      </w:r>
      <w:r w:rsidRPr="008D76B4">
        <w:rPr>
          <w:vertAlign w:val="superscript"/>
        </w:rPr>
        <w:t>200</w:t>
      </w:r>
      <w:r w:rsidRPr="008D76B4">
        <w:t xml:space="preserve"> consists of a 1 bit followed by 200 0 bits.  It is therefore a 201-bit number.  Similarly, 2</w:t>
      </w:r>
      <w:r w:rsidRPr="008D76B4">
        <w:rPr>
          <w:vertAlign w:val="superscript"/>
        </w:rPr>
        <w:t>300</w:t>
      </w:r>
      <w:r w:rsidRPr="008D76B4">
        <w:t xml:space="preserve"> is a 301-bit number).</w:t>
      </w:r>
    </w:p>
    <w:p w14:paraId="00661796" w14:textId="77777777" w:rsidR="00331BF0" w:rsidRPr="008D76B4" w:rsidRDefault="00331BF0" w:rsidP="000234AE">
      <w:pPr>
        <w:pStyle w:val="Heading3"/>
        <w:numPr>
          <w:ilvl w:val="2"/>
          <w:numId w:val="2"/>
        </w:numPr>
        <w:tabs>
          <w:tab w:val="num" w:pos="720"/>
        </w:tabs>
      </w:pPr>
      <w:bookmarkStart w:id="3209" w:name="_Toc228894666"/>
      <w:bookmarkStart w:id="3210" w:name="_Toc228807192"/>
      <w:bookmarkStart w:id="3211" w:name="_Toc72656235"/>
      <w:bookmarkStart w:id="3212" w:name="_Toc471006066"/>
      <w:bookmarkStart w:id="3213" w:name="_Toc370634415"/>
      <w:bookmarkStart w:id="3214" w:name="_Toc391471132"/>
      <w:bookmarkStart w:id="3215" w:name="_Toc395187770"/>
      <w:bookmarkStart w:id="3216" w:name="_Toc416960016"/>
      <w:bookmarkStart w:id="3217" w:name="_Toc8118127"/>
      <w:bookmarkStart w:id="3218" w:name="_Toc30061190"/>
      <w:bookmarkStart w:id="3219" w:name="_Toc90376443"/>
      <w:bookmarkStart w:id="3220" w:name="_Toc111203428"/>
      <w:r w:rsidRPr="008D76B4">
        <w:t>ECDSA with hashing</w:t>
      </w:r>
      <w:bookmarkEnd w:id="3209"/>
      <w:bookmarkEnd w:id="3210"/>
      <w:bookmarkEnd w:id="3211"/>
      <w:bookmarkEnd w:id="3212"/>
      <w:bookmarkEnd w:id="3213"/>
      <w:bookmarkEnd w:id="3214"/>
      <w:bookmarkEnd w:id="3215"/>
      <w:bookmarkEnd w:id="3216"/>
      <w:bookmarkEnd w:id="3217"/>
      <w:bookmarkEnd w:id="3218"/>
      <w:bookmarkEnd w:id="3219"/>
      <w:bookmarkEnd w:id="3220"/>
    </w:p>
    <w:p w14:paraId="67A3872B" w14:textId="2E671E16" w:rsidR="00331BF0" w:rsidRPr="008D76B4" w:rsidRDefault="00331BF0" w:rsidP="00331BF0">
      <w:r w:rsidRPr="008D76B4">
        <w:t xml:space="preserve">Refer to section </w:t>
      </w:r>
      <w:r w:rsidRPr="008D76B4">
        <w:fldChar w:fldCharType="begin"/>
      </w:r>
      <w:r w:rsidRPr="008D76B4">
        <w:instrText xml:space="preserve"> REF _Ref44295942 \r \h  \* MERGEFORMAT </w:instrText>
      </w:r>
      <w:r w:rsidRPr="008D76B4">
        <w:fldChar w:fldCharType="separate"/>
      </w:r>
      <w:r w:rsidR="008A04A4">
        <w:t>6.3.1</w:t>
      </w:r>
      <w:r w:rsidRPr="008D76B4">
        <w:fldChar w:fldCharType="end"/>
      </w:r>
      <w:r w:rsidRPr="008D76B4">
        <w:t xml:space="preserve"> for signature encoding.</w:t>
      </w:r>
    </w:p>
    <w:p w14:paraId="078566E0" w14:textId="77777777" w:rsidR="00331BF0" w:rsidRPr="008D76B4" w:rsidRDefault="00331BF0" w:rsidP="00331BF0">
      <w:r w:rsidRPr="008D76B4">
        <w:t xml:space="preserve">The ECDSA with SHA-1, SHA-224, SHA-256, SHA-384, SHA-512, SHA3-224, SHA3-256, SHA3-384, SHA3-512 mechanism, denoted </w:t>
      </w:r>
      <w:r w:rsidRPr="008D76B4">
        <w:rPr>
          <w:b/>
        </w:rPr>
        <w:t xml:space="preserve">CKM_ECDSA_[SHA1|SHA224|SHA256|SHA384|SHA512|SHA3_224|SHA3_256|SHA3_384|SHA3_512] </w:t>
      </w:r>
      <w:r w:rsidRPr="008D76B4">
        <w:t>respectively, is a mechanism for single- and multiple-part signatures and verification for ECDSA.  This mechanism computes the entire ECDSA specification, including the hashing with SHA-1, SHA-224, SHA-256, SHA-384, SHA-512, SHA3-224, SHA3-256, SHA3-384, SHA3-512 respectively.</w:t>
      </w:r>
    </w:p>
    <w:p w14:paraId="23C8509B" w14:textId="77777777" w:rsidR="00331BF0" w:rsidRPr="008D76B4" w:rsidRDefault="00331BF0" w:rsidP="00331BF0">
      <w:r w:rsidRPr="008D76B4">
        <w:t>This mechanism does not have a parameter.</w:t>
      </w:r>
    </w:p>
    <w:p w14:paraId="56C90ABF" w14:textId="77777777" w:rsidR="00331BF0" w:rsidRPr="008D76B4" w:rsidRDefault="00331BF0" w:rsidP="00331BF0">
      <w:r w:rsidRPr="008D76B4">
        <w:t>Constraints on key types and the length of data are summarized in the following table:</w:t>
      </w:r>
    </w:p>
    <w:p w14:paraId="79AE2351" w14:textId="701362B8" w:rsidR="00331BF0" w:rsidRPr="008D76B4" w:rsidRDefault="00331BF0" w:rsidP="00331BF0">
      <w:pPr>
        <w:pStyle w:val="Caption"/>
      </w:pPr>
      <w:bookmarkStart w:id="3221" w:name="_Toc228807513"/>
      <w:bookmarkStart w:id="3222" w:name="_Toc468937873"/>
      <w:bookmarkStart w:id="3223" w:name="_Toc2585340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72</w:t>
      </w:r>
      <w:r w:rsidRPr="008D76B4">
        <w:rPr>
          <w:szCs w:val="18"/>
        </w:rPr>
        <w:fldChar w:fldCharType="end"/>
      </w:r>
      <w:r w:rsidRPr="008D76B4">
        <w:t>, ECDSA with hashing: Key and Data Length</w:t>
      </w:r>
      <w:bookmarkEnd w:id="3221"/>
      <w:bookmarkEnd w:id="3222"/>
      <w:bookmarkEnd w:id="322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3240"/>
        <w:gridCol w:w="1800"/>
        <w:gridCol w:w="1800"/>
      </w:tblGrid>
      <w:tr w:rsidR="00331BF0" w:rsidRPr="008D76B4" w14:paraId="2CB29C01" w14:textId="77777777" w:rsidTr="007B527B">
        <w:trPr>
          <w:tblHeader/>
        </w:trPr>
        <w:tc>
          <w:tcPr>
            <w:tcW w:w="1260" w:type="dxa"/>
            <w:tcBorders>
              <w:top w:val="single" w:sz="12" w:space="0" w:color="000000"/>
              <w:left w:val="single" w:sz="12" w:space="0" w:color="000000"/>
              <w:bottom w:val="single" w:sz="6" w:space="0" w:color="000000"/>
              <w:right w:val="single" w:sz="6" w:space="0" w:color="000000"/>
            </w:tcBorders>
            <w:hideMark/>
          </w:tcPr>
          <w:p w14:paraId="288DC3C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3240" w:type="dxa"/>
            <w:tcBorders>
              <w:top w:val="single" w:sz="12" w:space="0" w:color="000000"/>
              <w:left w:val="single" w:sz="6" w:space="0" w:color="000000"/>
              <w:bottom w:val="single" w:sz="6" w:space="0" w:color="000000"/>
              <w:right w:val="single" w:sz="6" w:space="0" w:color="000000"/>
            </w:tcBorders>
            <w:hideMark/>
          </w:tcPr>
          <w:p w14:paraId="619C6BC1"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800" w:type="dxa"/>
            <w:tcBorders>
              <w:top w:val="single" w:sz="12" w:space="0" w:color="000000"/>
              <w:left w:val="single" w:sz="6" w:space="0" w:color="000000"/>
              <w:bottom w:val="single" w:sz="6" w:space="0" w:color="000000"/>
              <w:right w:val="single" w:sz="6" w:space="0" w:color="000000"/>
            </w:tcBorders>
            <w:hideMark/>
          </w:tcPr>
          <w:p w14:paraId="48DEA95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21148EA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3B7DBE2" w14:textId="77777777" w:rsidTr="007B527B">
        <w:tc>
          <w:tcPr>
            <w:tcW w:w="1260" w:type="dxa"/>
            <w:tcBorders>
              <w:top w:val="nil"/>
              <w:left w:val="single" w:sz="12" w:space="0" w:color="000000"/>
              <w:bottom w:val="single" w:sz="6" w:space="0" w:color="000000"/>
              <w:right w:val="single" w:sz="6" w:space="0" w:color="000000"/>
            </w:tcBorders>
            <w:hideMark/>
          </w:tcPr>
          <w:p w14:paraId="5B179054"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3240" w:type="dxa"/>
            <w:tcBorders>
              <w:top w:val="nil"/>
              <w:left w:val="single" w:sz="6" w:space="0" w:color="000000"/>
              <w:bottom w:val="single" w:sz="6" w:space="0" w:color="000000"/>
              <w:right w:val="single" w:sz="6" w:space="0" w:color="000000"/>
            </w:tcBorders>
            <w:hideMark/>
          </w:tcPr>
          <w:p w14:paraId="3208C8AC" w14:textId="77777777" w:rsidR="00331BF0" w:rsidRPr="008D76B4" w:rsidRDefault="00331BF0" w:rsidP="007B527B">
            <w:pPr>
              <w:pStyle w:val="Table"/>
              <w:keepNext/>
              <w:rPr>
                <w:rFonts w:ascii="Arial" w:hAnsi="Arial" w:cs="Arial"/>
                <w:sz w:val="20"/>
              </w:rPr>
            </w:pPr>
            <w:r>
              <w:rPr>
                <w:rFonts w:ascii="Arial" w:hAnsi="Arial" w:cs="Arial"/>
                <w:sz w:val="20"/>
              </w:rPr>
              <w:t>CKK_EC</w:t>
            </w:r>
            <w:r w:rsidRPr="008D76B4">
              <w:rPr>
                <w:rFonts w:ascii="Arial" w:hAnsi="Arial" w:cs="Arial"/>
                <w:sz w:val="20"/>
              </w:rPr>
              <w:t xml:space="preserve"> private key</w:t>
            </w:r>
          </w:p>
        </w:tc>
        <w:tc>
          <w:tcPr>
            <w:tcW w:w="1800" w:type="dxa"/>
            <w:tcBorders>
              <w:top w:val="nil"/>
              <w:left w:val="single" w:sz="6" w:space="0" w:color="000000"/>
              <w:bottom w:val="single" w:sz="6" w:space="0" w:color="000000"/>
              <w:right w:val="single" w:sz="6" w:space="0" w:color="000000"/>
            </w:tcBorders>
            <w:hideMark/>
          </w:tcPr>
          <w:p w14:paraId="1607466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00" w:type="dxa"/>
            <w:tcBorders>
              <w:top w:val="nil"/>
              <w:left w:val="single" w:sz="6" w:space="0" w:color="000000"/>
              <w:bottom w:val="single" w:sz="6" w:space="0" w:color="000000"/>
              <w:right w:val="single" w:sz="12" w:space="0" w:color="000000"/>
            </w:tcBorders>
            <w:hideMark/>
          </w:tcPr>
          <w:p w14:paraId="3023AD3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w:t>
            </w:r>
            <w:r w:rsidRPr="008D76B4">
              <w:rPr>
                <w:rFonts w:ascii="Arial" w:hAnsi="Arial" w:cs="Arial"/>
                <w:i/>
                <w:sz w:val="20"/>
              </w:rPr>
              <w:t>nLen</w:t>
            </w:r>
          </w:p>
        </w:tc>
      </w:tr>
      <w:tr w:rsidR="00331BF0" w:rsidRPr="008D76B4" w14:paraId="3CC3294A" w14:textId="77777777" w:rsidTr="007B527B">
        <w:tc>
          <w:tcPr>
            <w:tcW w:w="1260" w:type="dxa"/>
            <w:tcBorders>
              <w:top w:val="nil"/>
              <w:left w:val="single" w:sz="12" w:space="0" w:color="000000"/>
              <w:bottom w:val="single" w:sz="12" w:space="0" w:color="000000"/>
              <w:right w:val="single" w:sz="6" w:space="0" w:color="000000"/>
            </w:tcBorders>
            <w:hideMark/>
          </w:tcPr>
          <w:p w14:paraId="1F7B57F4"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3240" w:type="dxa"/>
            <w:tcBorders>
              <w:top w:val="nil"/>
              <w:left w:val="single" w:sz="6" w:space="0" w:color="000000"/>
              <w:bottom w:val="single" w:sz="12" w:space="0" w:color="000000"/>
              <w:right w:val="single" w:sz="6" w:space="0" w:color="000000"/>
            </w:tcBorders>
            <w:hideMark/>
          </w:tcPr>
          <w:p w14:paraId="59E9DFDD" w14:textId="77777777" w:rsidR="00331BF0" w:rsidRPr="008D76B4" w:rsidRDefault="00331BF0" w:rsidP="007B527B">
            <w:pPr>
              <w:pStyle w:val="Table"/>
              <w:keepNext/>
              <w:rPr>
                <w:rFonts w:ascii="Arial" w:hAnsi="Arial" w:cs="Arial"/>
                <w:sz w:val="20"/>
              </w:rPr>
            </w:pPr>
            <w:r>
              <w:rPr>
                <w:rFonts w:ascii="Arial" w:hAnsi="Arial" w:cs="Arial"/>
                <w:sz w:val="20"/>
              </w:rPr>
              <w:t>CKK_EC</w:t>
            </w:r>
            <w:r w:rsidRPr="008D76B4">
              <w:rPr>
                <w:rFonts w:ascii="Arial" w:hAnsi="Arial" w:cs="Arial"/>
                <w:sz w:val="20"/>
              </w:rPr>
              <w:t xml:space="preserve"> public key</w:t>
            </w:r>
          </w:p>
        </w:tc>
        <w:tc>
          <w:tcPr>
            <w:tcW w:w="1800" w:type="dxa"/>
            <w:tcBorders>
              <w:top w:val="nil"/>
              <w:left w:val="single" w:sz="6" w:space="0" w:color="000000"/>
              <w:bottom w:val="single" w:sz="12" w:space="0" w:color="000000"/>
              <w:right w:val="single" w:sz="6" w:space="0" w:color="000000"/>
            </w:tcBorders>
            <w:hideMark/>
          </w:tcPr>
          <w:p w14:paraId="7C3E1246" w14:textId="5D409281" w:rsidR="00331BF0" w:rsidRPr="008D76B4" w:rsidRDefault="00331BF0" w:rsidP="007B527B">
            <w:pPr>
              <w:pStyle w:val="Table"/>
              <w:keepNext/>
              <w:jc w:val="center"/>
              <w:rPr>
                <w:rFonts w:ascii="Arial" w:hAnsi="Arial" w:cs="Arial"/>
                <w:sz w:val="20"/>
              </w:rPr>
            </w:pPr>
            <w:r w:rsidRPr="008D76B4">
              <w:rPr>
                <w:rFonts w:ascii="Arial" w:hAnsi="Arial" w:cs="Arial"/>
                <w:sz w:val="20"/>
              </w:rPr>
              <w:t xml:space="preserve">any, </w:t>
            </w:r>
            <w:r w:rsidR="00E75BD0">
              <w:rPr>
                <w:rFonts w:ascii="Arial" w:hAnsi="Arial" w:cs="Arial"/>
                <w:sz w:val="20"/>
              </w:rPr>
              <w:t>≤</w:t>
            </w:r>
            <w:r w:rsidRPr="008D76B4">
              <w:rPr>
                <w:rFonts w:ascii="Arial" w:hAnsi="Arial" w:cs="Arial"/>
                <w:sz w:val="20"/>
              </w:rPr>
              <w:t>2</w:t>
            </w:r>
            <w:r w:rsidRPr="008D76B4">
              <w:rPr>
                <w:rFonts w:ascii="Arial" w:hAnsi="Arial" w:cs="Arial"/>
                <w:i/>
                <w:sz w:val="20"/>
              </w:rPr>
              <w:t>nLen</w:t>
            </w:r>
            <w:r w:rsidRPr="008D76B4">
              <w:rPr>
                <w:rFonts w:ascii="Arial" w:hAnsi="Arial" w:cs="Arial"/>
                <w:sz w:val="20"/>
                <w:vertAlign w:val="superscript"/>
              </w:rPr>
              <w:t xml:space="preserve"> 2</w:t>
            </w:r>
          </w:p>
        </w:tc>
        <w:tc>
          <w:tcPr>
            <w:tcW w:w="1800" w:type="dxa"/>
            <w:tcBorders>
              <w:top w:val="nil"/>
              <w:left w:val="single" w:sz="6" w:space="0" w:color="000000"/>
              <w:bottom w:val="single" w:sz="12" w:space="0" w:color="000000"/>
              <w:right w:val="single" w:sz="12" w:space="0" w:color="000000"/>
            </w:tcBorders>
            <w:hideMark/>
          </w:tcPr>
          <w:p w14:paraId="7450045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2613D1D4" w14:textId="77777777" w:rsidR="00331BF0" w:rsidRPr="008D76B4" w:rsidRDefault="00331BF0" w:rsidP="00331BF0">
      <w:pPr>
        <w:rPr>
          <w:rStyle w:val="FootnoteReference"/>
        </w:rPr>
      </w:pPr>
      <w:r w:rsidRPr="008D76B4">
        <w:rPr>
          <w:vertAlign w:val="superscript"/>
        </w:rPr>
        <w:t>2</w:t>
      </w:r>
      <w:r w:rsidRPr="008D76B4">
        <w:t xml:space="preserve"> </w:t>
      </w:r>
      <w:r w:rsidRPr="008D76B4">
        <w:rPr>
          <w:rStyle w:val="FootnoteReference"/>
        </w:rPr>
        <w:t>Data length, signature length.</w:t>
      </w:r>
    </w:p>
    <w:p w14:paraId="6165729A"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example, if a Cryptoki library supports only ECDSA using a field of characteristic 2 which has between 2</w:t>
      </w:r>
      <w:r w:rsidRPr="008D76B4">
        <w:rPr>
          <w:vertAlign w:val="superscript"/>
        </w:rPr>
        <w:t>200</w:t>
      </w:r>
      <w:r w:rsidRPr="008D76B4">
        <w:t xml:space="preserve"> and 2</w:t>
      </w:r>
      <w:r w:rsidRPr="008D76B4">
        <w:rPr>
          <w:vertAlign w:val="superscript"/>
        </w:rPr>
        <w:t>300</w:t>
      </w:r>
      <w:r w:rsidRPr="008D76B4">
        <w:t xml:space="preserve"> elements, then </w:t>
      </w:r>
      <w:r w:rsidRPr="008D76B4">
        <w:rPr>
          <w:i/>
        </w:rPr>
        <w:t>ulMinKeySize</w:t>
      </w:r>
      <w:r w:rsidRPr="008D76B4">
        <w:t xml:space="preserve"> = 201 and </w:t>
      </w:r>
      <w:r w:rsidRPr="008D76B4">
        <w:rPr>
          <w:i/>
        </w:rPr>
        <w:t>ulMaxKeySize</w:t>
      </w:r>
      <w:r w:rsidRPr="008D76B4">
        <w:t xml:space="preserve"> = 301 (when written in binary notation, the number 2</w:t>
      </w:r>
      <w:r w:rsidRPr="008D76B4">
        <w:rPr>
          <w:vertAlign w:val="superscript"/>
        </w:rPr>
        <w:t>200</w:t>
      </w:r>
      <w:r w:rsidRPr="008D76B4">
        <w:t xml:space="preserve"> consists of a 1 bit followed by 200 0 bits.  It is therefore a 201-bit number.  Similarly, 2</w:t>
      </w:r>
      <w:r w:rsidRPr="008D76B4">
        <w:rPr>
          <w:vertAlign w:val="superscript"/>
        </w:rPr>
        <w:t>300</w:t>
      </w:r>
      <w:r w:rsidRPr="008D76B4">
        <w:t xml:space="preserve"> is a 301-bit number).</w:t>
      </w:r>
    </w:p>
    <w:p w14:paraId="0BEA6DD1" w14:textId="77777777" w:rsidR="00331BF0" w:rsidRPr="008D76B4" w:rsidRDefault="00331BF0" w:rsidP="000234AE">
      <w:pPr>
        <w:pStyle w:val="Heading3"/>
        <w:numPr>
          <w:ilvl w:val="2"/>
          <w:numId w:val="2"/>
        </w:numPr>
        <w:tabs>
          <w:tab w:val="num" w:pos="720"/>
        </w:tabs>
      </w:pPr>
      <w:bookmarkStart w:id="3224" w:name="_Toc8118128"/>
      <w:bookmarkStart w:id="3225" w:name="_Toc30061191"/>
      <w:bookmarkStart w:id="3226" w:name="_Toc90376444"/>
      <w:bookmarkStart w:id="3227" w:name="_Toc111203429"/>
      <w:r w:rsidRPr="008D76B4">
        <w:lastRenderedPageBreak/>
        <w:t>EdDSA</w:t>
      </w:r>
      <w:bookmarkEnd w:id="3224"/>
      <w:bookmarkEnd w:id="3225"/>
      <w:bookmarkEnd w:id="3226"/>
      <w:bookmarkEnd w:id="3227"/>
    </w:p>
    <w:p w14:paraId="3B83A5AC" w14:textId="77777777" w:rsidR="00331BF0" w:rsidRPr="008D76B4" w:rsidRDefault="00331BF0" w:rsidP="00331BF0">
      <w:r w:rsidRPr="008D76B4">
        <w:t xml:space="preserve">The EdDSA mechanism, denoted </w:t>
      </w:r>
      <w:r w:rsidRPr="008D76B4">
        <w:rPr>
          <w:b/>
        </w:rPr>
        <w:t>CKM_EDDSA</w:t>
      </w:r>
      <w:r w:rsidRPr="008D76B4">
        <w:t>, is a mechanism for single-part and multipart signatures and verification for EdDSA.  This mechanism implements the five EdDSA signature schemes defined in RFC 8032 and RFC 8410.</w:t>
      </w:r>
    </w:p>
    <w:p w14:paraId="44777A8C" w14:textId="77777777" w:rsidR="00331BF0" w:rsidRPr="008D76B4" w:rsidRDefault="00331BF0" w:rsidP="00331BF0">
      <w:r w:rsidRPr="008D76B4">
        <w:t xml:space="preserve">For curves according to RFC 8032, this mechanism has an optional parameter, a </w:t>
      </w:r>
      <w:r w:rsidRPr="008D76B4">
        <w:rPr>
          <w:b/>
        </w:rPr>
        <w:t>CK_EDDSA_PARAMS</w:t>
      </w:r>
      <w:r w:rsidRPr="008D76B4">
        <w:t xml:space="preserve"> structure.  The absence or presence of the parameter as well as its content is used to identify which signature scheme is to be used. The following table enumerates the five signature schemes defined in RFC 8032 and all supported permutations of the mechanism parameter and its content.</w:t>
      </w:r>
    </w:p>
    <w:p w14:paraId="36A51624" w14:textId="3FA392DD" w:rsidR="00331BF0" w:rsidRPr="008D76B4" w:rsidRDefault="00331BF0" w:rsidP="00331BF0">
      <w:pPr>
        <w:pStyle w:val="Caption"/>
      </w:pPr>
      <w:bookmarkStart w:id="3228" w:name="_Toc2585340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73</w:t>
      </w:r>
      <w:r w:rsidRPr="008D76B4">
        <w:rPr>
          <w:szCs w:val="18"/>
        </w:rPr>
        <w:fldChar w:fldCharType="end"/>
      </w:r>
      <w:r w:rsidRPr="008D76B4">
        <w:t>, Mapping to RFC 8032 Signature Schemes</w:t>
      </w:r>
      <w:bookmarkEnd w:id="322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27"/>
        <w:gridCol w:w="2070"/>
        <w:gridCol w:w="1350"/>
        <w:gridCol w:w="3150"/>
      </w:tblGrid>
      <w:tr w:rsidR="00331BF0" w:rsidRPr="008D76B4" w14:paraId="7D0E7A65" w14:textId="77777777" w:rsidTr="007B527B">
        <w:trPr>
          <w:tblHeader/>
        </w:trPr>
        <w:tc>
          <w:tcPr>
            <w:tcW w:w="2127" w:type="dxa"/>
            <w:tcBorders>
              <w:top w:val="single" w:sz="12" w:space="0" w:color="000000"/>
              <w:left w:val="single" w:sz="12" w:space="0" w:color="000000"/>
              <w:bottom w:val="single" w:sz="6" w:space="0" w:color="000000"/>
              <w:right w:val="single" w:sz="6" w:space="0" w:color="000000"/>
            </w:tcBorders>
            <w:hideMark/>
          </w:tcPr>
          <w:p w14:paraId="764F2F47" w14:textId="77777777" w:rsidR="00331BF0" w:rsidRPr="008D76B4" w:rsidRDefault="00331BF0" w:rsidP="007B527B">
            <w:pPr>
              <w:pStyle w:val="Table"/>
              <w:keepNext/>
              <w:rPr>
                <w:rFonts w:ascii="Arial" w:hAnsi="Arial" w:cs="Arial"/>
                <w:b/>
                <w:sz w:val="20"/>
              </w:rPr>
            </w:pPr>
            <w:r w:rsidRPr="008D76B4">
              <w:rPr>
                <w:rFonts w:ascii="Arial" w:hAnsi="Arial" w:cs="Arial"/>
                <w:b/>
                <w:sz w:val="20"/>
              </w:rPr>
              <w:t>Signature Scheme</w:t>
            </w:r>
          </w:p>
        </w:tc>
        <w:tc>
          <w:tcPr>
            <w:tcW w:w="2070" w:type="dxa"/>
            <w:tcBorders>
              <w:top w:val="single" w:sz="12" w:space="0" w:color="000000"/>
              <w:left w:val="single" w:sz="6" w:space="0" w:color="000000"/>
              <w:bottom w:val="single" w:sz="6" w:space="0" w:color="000000"/>
              <w:right w:val="single" w:sz="6" w:space="0" w:color="000000"/>
            </w:tcBorders>
            <w:hideMark/>
          </w:tcPr>
          <w:p w14:paraId="56D5AC94"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Mechanism Param</w:t>
            </w:r>
          </w:p>
        </w:tc>
        <w:tc>
          <w:tcPr>
            <w:tcW w:w="1350" w:type="dxa"/>
            <w:tcBorders>
              <w:top w:val="single" w:sz="12" w:space="0" w:color="000000"/>
              <w:left w:val="single" w:sz="6" w:space="0" w:color="000000"/>
              <w:bottom w:val="single" w:sz="6" w:space="0" w:color="000000"/>
              <w:right w:val="single" w:sz="6" w:space="0" w:color="000000"/>
            </w:tcBorders>
            <w:hideMark/>
          </w:tcPr>
          <w:p w14:paraId="5E4A984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phFlag</w:t>
            </w:r>
          </w:p>
        </w:tc>
        <w:tc>
          <w:tcPr>
            <w:tcW w:w="3150" w:type="dxa"/>
            <w:tcBorders>
              <w:top w:val="single" w:sz="12" w:space="0" w:color="000000"/>
              <w:left w:val="single" w:sz="6" w:space="0" w:color="000000"/>
              <w:bottom w:val="single" w:sz="6" w:space="0" w:color="000000"/>
              <w:right w:val="single" w:sz="12" w:space="0" w:color="000000"/>
            </w:tcBorders>
            <w:hideMark/>
          </w:tcPr>
          <w:p w14:paraId="6EC0FF4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Context Data</w:t>
            </w:r>
          </w:p>
        </w:tc>
      </w:tr>
      <w:tr w:rsidR="00331BF0" w:rsidRPr="008D76B4" w14:paraId="2BFD6478" w14:textId="77777777" w:rsidTr="007B527B">
        <w:tc>
          <w:tcPr>
            <w:tcW w:w="2127" w:type="dxa"/>
            <w:tcBorders>
              <w:top w:val="nil"/>
              <w:left w:val="single" w:sz="12" w:space="0" w:color="000000"/>
              <w:bottom w:val="single" w:sz="6" w:space="0" w:color="000000"/>
              <w:right w:val="single" w:sz="6" w:space="0" w:color="000000"/>
            </w:tcBorders>
            <w:hideMark/>
          </w:tcPr>
          <w:p w14:paraId="2F7A5DAB" w14:textId="77777777" w:rsidR="00331BF0" w:rsidRPr="008D76B4" w:rsidRDefault="00331BF0" w:rsidP="007B527B">
            <w:pPr>
              <w:pStyle w:val="Table"/>
              <w:keepNext/>
              <w:rPr>
                <w:rFonts w:ascii="Arial" w:hAnsi="Arial" w:cs="Arial"/>
                <w:sz w:val="20"/>
              </w:rPr>
            </w:pPr>
            <w:r w:rsidRPr="008D76B4">
              <w:rPr>
                <w:rFonts w:ascii="Arial" w:hAnsi="Arial" w:cs="Arial"/>
                <w:sz w:val="20"/>
              </w:rPr>
              <w:t>Ed25519</w:t>
            </w:r>
          </w:p>
        </w:tc>
        <w:tc>
          <w:tcPr>
            <w:tcW w:w="2070" w:type="dxa"/>
            <w:tcBorders>
              <w:top w:val="nil"/>
              <w:left w:val="single" w:sz="6" w:space="0" w:color="000000"/>
              <w:bottom w:val="single" w:sz="6" w:space="0" w:color="000000"/>
              <w:right w:val="single" w:sz="6" w:space="0" w:color="000000"/>
            </w:tcBorders>
            <w:hideMark/>
          </w:tcPr>
          <w:p w14:paraId="04682F08" w14:textId="77777777" w:rsidR="00331BF0" w:rsidRPr="008D76B4" w:rsidRDefault="00331BF0" w:rsidP="007B527B">
            <w:pPr>
              <w:pStyle w:val="definition0"/>
            </w:pPr>
            <w:r w:rsidRPr="008D76B4">
              <w:t>Not Required</w:t>
            </w:r>
          </w:p>
        </w:tc>
        <w:tc>
          <w:tcPr>
            <w:tcW w:w="1350" w:type="dxa"/>
            <w:tcBorders>
              <w:top w:val="nil"/>
              <w:left w:val="single" w:sz="6" w:space="0" w:color="000000"/>
              <w:bottom w:val="single" w:sz="6" w:space="0" w:color="000000"/>
              <w:right w:val="single" w:sz="6" w:space="0" w:color="000000"/>
            </w:tcBorders>
            <w:hideMark/>
          </w:tcPr>
          <w:p w14:paraId="2BE10B7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c>
          <w:tcPr>
            <w:tcW w:w="3150" w:type="dxa"/>
            <w:tcBorders>
              <w:top w:val="nil"/>
              <w:left w:val="single" w:sz="6" w:space="0" w:color="000000"/>
              <w:bottom w:val="single" w:sz="6" w:space="0" w:color="000000"/>
              <w:right w:val="single" w:sz="12" w:space="0" w:color="000000"/>
            </w:tcBorders>
            <w:hideMark/>
          </w:tcPr>
          <w:p w14:paraId="7380B71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r w:rsidR="00331BF0" w:rsidRPr="008D76B4" w14:paraId="7A5D59A6" w14:textId="77777777" w:rsidTr="007B527B">
        <w:tc>
          <w:tcPr>
            <w:tcW w:w="2127" w:type="dxa"/>
            <w:tcBorders>
              <w:top w:val="nil"/>
              <w:left w:val="single" w:sz="12" w:space="0" w:color="000000"/>
              <w:bottom w:val="single" w:sz="6" w:space="0" w:color="000000"/>
              <w:right w:val="single" w:sz="6" w:space="0" w:color="000000"/>
            </w:tcBorders>
            <w:hideMark/>
          </w:tcPr>
          <w:p w14:paraId="33042B88" w14:textId="77777777" w:rsidR="00331BF0" w:rsidRPr="008D76B4" w:rsidRDefault="00331BF0" w:rsidP="007B527B">
            <w:pPr>
              <w:pStyle w:val="Table"/>
              <w:keepNext/>
              <w:rPr>
                <w:rFonts w:ascii="Arial" w:hAnsi="Arial" w:cs="Arial"/>
                <w:sz w:val="20"/>
              </w:rPr>
            </w:pPr>
            <w:r w:rsidRPr="008D76B4">
              <w:rPr>
                <w:rFonts w:ascii="Arial" w:hAnsi="Arial" w:cs="Arial"/>
                <w:sz w:val="20"/>
              </w:rPr>
              <w:t>Ed25519ctx</w:t>
            </w:r>
          </w:p>
        </w:tc>
        <w:tc>
          <w:tcPr>
            <w:tcW w:w="2070" w:type="dxa"/>
            <w:tcBorders>
              <w:top w:val="nil"/>
              <w:left w:val="single" w:sz="6" w:space="0" w:color="000000"/>
              <w:bottom w:val="single" w:sz="6" w:space="0" w:color="000000"/>
              <w:right w:val="single" w:sz="6" w:space="0" w:color="000000"/>
            </w:tcBorders>
            <w:hideMark/>
          </w:tcPr>
          <w:p w14:paraId="4206D560" w14:textId="77777777" w:rsidR="00331BF0" w:rsidRPr="008D76B4" w:rsidRDefault="00331BF0" w:rsidP="007B527B">
            <w:pPr>
              <w:pStyle w:val="definition0"/>
            </w:pPr>
            <w:r w:rsidRPr="008D76B4">
              <w:t>Required</w:t>
            </w:r>
          </w:p>
        </w:tc>
        <w:tc>
          <w:tcPr>
            <w:tcW w:w="1350" w:type="dxa"/>
            <w:tcBorders>
              <w:top w:val="nil"/>
              <w:left w:val="single" w:sz="6" w:space="0" w:color="000000"/>
              <w:bottom w:val="single" w:sz="6" w:space="0" w:color="000000"/>
              <w:right w:val="single" w:sz="6" w:space="0" w:color="000000"/>
            </w:tcBorders>
          </w:tcPr>
          <w:p w14:paraId="1B349CF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False</w:t>
            </w:r>
          </w:p>
        </w:tc>
        <w:tc>
          <w:tcPr>
            <w:tcW w:w="3150" w:type="dxa"/>
            <w:tcBorders>
              <w:top w:val="nil"/>
              <w:left w:val="single" w:sz="6" w:space="0" w:color="000000"/>
              <w:bottom w:val="single" w:sz="6" w:space="0" w:color="000000"/>
              <w:right w:val="single" w:sz="12" w:space="0" w:color="000000"/>
            </w:tcBorders>
            <w:hideMark/>
          </w:tcPr>
          <w:p w14:paraId="4C76887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Optional</w:t>
            </w:r>
          </w:p>
        </w:tc>
      </w:tr>
      <w:tr w:rsidR="00331BF0" w:rsidRPr="008D76B4" w14:paraId="146E3556" w14:textId="77777777" w:rsidTr="007B527B">
        <w:tc>
          <w:tcPr>
            <w:tcW w:w="2127" w:type="dxa"/>
            <w:tcBorders>
              <w:top w:val="single" w:sz="6" w:space="0" w:color="000000"/>
              <w:left w:val="single" w:sz="12" w:space="0" w:color="000000"/>
              <w:bottom w:val="single" w:sz="6" w:space="0" w:color="000000"/>
              <w:right w:val="single" w:sz="6" w:space="0" w:color="000000"/>
            </w:tcBorders>
          </w:tcPr>
          <w:p w14:paraId="6A452625" w14:textId="77777777" w:rsidR="00331BF0" w:rsidRPr="008D76B4" w:rsidRDefault="00331BF0" w:rsidP="007B527B">
            <w:pPr>
              <w:pStyle w:val="Table"/>
              <w:keepNext/>
              <w:rPr>
                <w:rFonts w:ascii="Arial" w:hAnsi="Arial" w:cs="Arial"/>
                <w:sz w:val="20"/>
              </w:rPr>
            </w:pPr>
            <w:r w:rsidRPr="008D76B4">
              <w:rPr>
                <w:rFonts w:ascii="Arial" w:hAnsi="Arial" w:cs="Arial"/>
                <w:sz w:val="20"/>
              </w:rPr>
              <w:t>Ed25519ph</w:t>
            </w:r>
          </w:p>
        </w:tc>
        <w:tc>
          <w:tcPr>
            <w:tcW w:w="2070" w:type="dxa"/>
            <w:tcBorders>
              <w:top w:val="single" w:sz="6" w:space="0" w:color="000000"/>
              <w:left w:val="single" w:sz="6" w:space="0" w:color="000000"/>
              <w:bottom w:val="single" w:sz="6" w:space="0" w:color="000000"/>
              <w:right w:val="single" w:sz="6" w:space="0" w:color="000000"/>
            </w:tcBorders>
          </w:tcPr>
          <w:p w14:paraId="79D5488F" w14:textId="77777777" w:rsidR="00331BF0" w:rsidRPr="008D76B4" w:rsidRDefault="00331BF0" w:rsidP="007B527B">
            <w:pPr>
              <w:pStyle w:val="definition0"/>
            </w:pPr>
            <w:r w:rsidRPr="008D76B4">
              <w:t>Required</w:t>
            </w:r>
          </w:p>
        </w:tc>
        <w:tc>
          <w:tcPr>
            <w:tcW w:w="1350" w:type="dxa"/>
            <w:tcBorders>
              <w:top w:val="single" w:sz="6" w:space="0" w:color="000000"/>
              <w:left w:val="single" w:sz="6" w:space="0" w:color="000000"/>
              <w:bottom w:val="single" w:sz="6" w:space="0" w:color="000000"/>
              <w:right w:val="single" w:sz="6" w:space="0" w:color="000000"/>
            </w:tcBorders>
          </w:tcPr>
          <w:p w14:paraId="064D7E1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True</w:t>
            </w:r>
          </w:p>
        </w:tc>
        <w:tc>
          <w:tcPr>
            <w:tcW w:w="3150" w:type="dxa"/>
            <w:tcBorders>
              <w:top w:val="single" w:sz="6" w:space="0" w:color="000000"/>
              <w:left w:val="single" w:sz="6" w:space="0" w:color="000000"/>
              <w:bottom w:val="single" w:sz="6" w:space="0" w:color="000000"/>
              <w:right w:val="single" w:sz="12" w:space="0" w:color="000000"/>
            </w:tcBorders>
          </w:tcPr>
          <w:p w14:paraId="65EB718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Optional</w:t>
            </w:r>
          </w:p>
        </w:tc>
      </w:tr>
      <w:tr w:rsidR="00331BF0" w:rsidRPr="008D76B4" w14:paraId="79A53398" w14:textId="77777777" w:rsidTr="007B527B">
        <w:tc>
          <w:tcPr>
            <w:tcW w:w="2127" w:type="dxa"/>
            <w:tcBorders>
              <w:top w:val="single" w:sz="6" w:space="0" w:color="000000"/>
              <w:left w:val="single" w:sz="12" w:space="0" w:color="000000"/>
              <w:bottom w:val="single" w:sz="6" w:space="0" w:color="000000"/>
              <w:right w:val="single" w:sz="6" w:space="0" w:color="000000"/>
            </w:tcBorders>
          </w:tcPr>
          <w:p w14:paraId="6300E50E" w14:textId="77777777" w:rsidR="00331BF0" w:rsidRPr="008D76B4" w:rsidRDefault="00331BF0" w:rsidP="007B527B">
            <w:pPr>
              <w:pStyle w:val="Table"/>
              <w:keepNext/>
              <w:rPr>
                <w:rFonts w:ascii="Arial" w:hAnsi="Arial" w:cs="Arial"/>
                <w:sz w:val="20"/>
              </w:rPr>
            </w:pPr>
            <w:r w:rsidRPr="008D76B4">
              <w:rPr>
                <w:rFonts w:ascii="Arial" w:hAnsi="Arial" w:cs="Arial"/>
                <w:sz w:val="20"/>
              </w:rPr>
              <w:t>Ed448</w:t>
            </w:r>
          </w:p>
        </w:tc>
        <w:tc>
          <w:tcPr>
            <w:tcW w:w="2070" w:type="dxa"/>
            <w:tcBorders>
              <w:top w:val="single" w:sz="6" w:space="0" w:color="000000"/>
              <w:left w:val="single" w:sz="6" w:space="0" w:color="000000"/>
              <w:bottom w:val="single" w:sz="6" w:space="0" w:color="000000"/>
              <w:right w:val="single" w:sz="6" w:space="0" w:color="000000"/>
            </w:tcBorders>
          </w:tcPr>
          <w:p w14:paraId="3460287F" w14:textId="77777777" w:rsidR="00331BF0" w:rsidRPr="008D76B4" w:rsidRDefault="00331BF0" w:rsidP="007B527B">
            <w:pPr>
              <w:pStyle w:val="definition0"/>
            </w:pPr>
            <w:r w:rsidRPr="008D76B4">
              <w:t>Required</w:t>
            </w:r>
          </w:p>
        </w:tc>
        <w:tc>
          <w:tcPr>
            <w:tcW w:w="1350" w:type="dxa"/>
            <w:tcBorders>
              <w:top w:val="single" w:sz="6" w:space="0" w:color="000000"/>
              <w:left w:val="single" w:sz="6" w:space="0" w:color="000000"/>
              <w:bottom w:val="single" w:sz="6" w:space="0" w:color="000000"/>
              <w:right w:val="single" w:sz="6" w:space="0" w:color="000000"/>
            </w:tcBorders>
          </w:tcPr>
          <w:p w14:paraId="67FE64E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False</w:t>
            </w:r>
          </w:p>
        </w:tc>
        <w:tc>
          <w:tcPr>
            <w:tcW w:w="3150" w:type="dxa"/>
            <w:tcBorders>
              <w:top w:val="single" w:sz="6" w:space="0" w:color="000000"/>
              <w:left w:val="single" w:sz="6" w:space="0" w:color="000000"/>
              <w:bottom w:val="single" w:sz="6" w:space="0" w:color="000000"/>
              <w:right w:val="single" w:sz="12" w:space="0" w:color="000000"/>
            </w:tcBorders>
          </w:tcPr>
          <w:p w14:paraId="2570F64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Optional</w:t>
            </w:r>
          </w:p>
        </w:tc>
      </w:tr>
      <w:tr w:rsidR="00331BF0" w:rsidRPr="008D76B4" w14:paraId="7B591624" w14:textId="77777777" w:rsidTr="007B527B">
        <w:tc>
          <w:tcPr>
            <w:tcW w:w="2127" w:type="dxa"/>
            <w:tcBorders>
              <w:top w:val="single" w:sz="6" w:space="0" w:color="000000"/>
              <w:left w:val="single" w:sz="12" w:space="0" w:color="000000"/>
              <w:bottom w:val="single" w:sz="12" w:space="0" w:color="000000"/>
              <w:right w:val="single" w:sz="6" w:space="0" w:color="000000"/>
            </w:tcBorders>
          </w:tcPr>
          <w:p w14:paraId="51B94FB2" w14:textId="77777777" w:rsidR="00331BF0" w:rsidRPr="008D76B4" w:rsidRDefault="00331BF0" w:rsidP="007B527B">
            <w:pPr>
              <w:pStyle w:val="Table"/>
              <w:keepNext/>
              <w:rPr>
                <w:rFonts w:ascii="Arial" w:hAnsi="Arial" w:cs="Arial"/>
                <w:sz w:val="20"/>
              </w:rPr>
            </w:pPr>
            <w:r w:rsidRPr="008D76B4">
              <w:rPr>
                <w:rFonts w:ascii="Arial" w:hAnsi="Arial" w:cs="Arial"/>
                <w:sz w:val="20"/>
              </w:rPr>
              <w:t>Ed448ph</w:t>
            </w:r>
          </w:p>
        </w:tc>
        <w:tc>
          <w:tcPr>
            <w:tcW w:w="2070" w:type="dxa"/>
            <w:tcBorders>
              <w:top w:val="single" w:sz="6" w:space="0" w:color="000000"/>
              <w:left w:val="single" w:sz="6" w:space="0" w:color="000000"/>
              <w:bottom w:val="single" w:sz="12" w:space="0" w:color="000000"/>
              <w:right w:val="single" w:sz="6" w:space="0" w:color="000000"/>
            </w:tcBorders>
          </w:tcPr>
          <w:p w14:paraId="4D3334B5" w14:textId="77777777" w:rsidR="00331BF0" w:rsidRPr="008D76B4" w:rsidRDefault="00331BF0" w:rsidP="007B527B">
            <w:pPr>
              <w:pStyle w:val="definition0"/>
            </w:pPr>
            <w:r w:rsidRPr="008D76B4">
              <w:t>Required</w:t>
            </w:r>
          </w:p>
        </w:tc>
        <w:tc>
          <w:tcPr>
            <w:tcW w:w="1350" w:type="dxa"/>
            <w:tcBorders>
              <w:top w:val="single" w:sz="6" w:space="0" w:color="000000"/>
              <w:left w:val="single" w:sz="6" w:space="0" w:color="000000"/>
              <w:bottom w:val="single" w:sz="12" w:space="0" w:color="000000"/>
              <w:right w:val="single" w:sz="6" w:space="0" w:color="000000"/>
            </w:tcBorders>
          </w:tcPr>
          <w:p w14:paraId="4079E3D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True</w:t>
            </w:r>
          </w:p>
        </w:tc>
        <w:tc>
          <w:tcPr>
            <w:tcW w:w="3150" w:type="dxa"/>
            <w:tcBorders>
              <w:top w:val="single" w:sz="6" w:space="0" w:color="000000"/>
              <w:left w:val="single" w:sz="6" w:space="0" w:color="000000"/>
              <w:bottom w:val="single" w:sz="12" w:space="0" w:color="000000"/>
              <w:right w:val="single" w:sz="12" w:space="0" w:color="000000"/>
            </w:tcBorders>
          </w:tcPr>
          <w:p w14:paraId="1F25772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Optional</w:t>
            </w:r>
          </w:p>
        </w:tc>
      </w:tr>
    </w:tbl>
    <w:p w14:paraId="23B35067" w14:textId="77777777" w:rsidR="00331BF0" w:rsidRPr="008D76B4" w:rsidRDefault="00331BF0" w:rsidP="00331BF0">
      <w:r w:rsidRPr="008D76B4">
        <w:t>For curves according to RFC 8410, the mechanism is implicitly given by the curve, which is EdDSA in pure mode.</w:t>
      </w:r>
    </w:p>
    <w:p w14:paraId="3120337F" w14:textId="77777777" w:rsidR="00331BF0" w:rsidRPr="008D76B4" w:rsidRDefault="00331BF0" w:rsidP="00331BF0">
      <w:r w:rsidRPr="008D76B4">
        <w:t>Constraints on key types and the length of data are summarized in the following table:</w:t>
      </w:r>
    </w:p>
    <w:p w14:paraId="3B644BD4" w14:textId="028DE471" w:rsidR="00331BF0" w:rsidRPr="008D76B4" w:rsidRDefault="00331BF0" w:rsidP="00331BF0">
      <w:pPr>
        <w:pStyle w:val="Caption"/>
      </w:pPr>
      <w:bookmarkStart w:id="3229" w:name="_Toc2585340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74</w:t>
      </w:r>
      <w:r w:rsidRPr="008D76B4">
        <w:rPr>
          <w:szCs w:val="18"/>
        </w:rPr>
        <w:fldChar w:fldCharType="end"/>
      </w:r>
      <w:r w:rsidRPr="008D76B4">
        <w:t>, EdDSA: Key and Data Length</w:t>
      </w:r>
      <w:bookmarkEnd w:id="322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3297"/>
        <w:gridCol w:w="1620"/>
        <w:gridCol w:w="2160"/>
      </w:tblGrid>
      <w:tr w:rsidR="00331BF0" w:rsidRPr="008D76B4" w14:paraId="66F111D8"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11BDE2CE"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3297" w:type="dxa"/>
            <w:tcBorders>
              <w:top w:val="single" w:sz="12" w:space="0" w:color="000000"/>
              <w:left w:val="single" w:sz="6" w:space="0" w:color="000000"/>
              <w:bottom w:val="single" w:sz="6" w:space="0" w:color="000000"/>
              <w:right w:val="single" w:sz="6" w:space="0" w:color="000000"/>
            </w:tcBorders>
            <w:hideMark/>
          </w:tcPr>
          <w:p w14:paraId="3CB2A3B2"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0" w:type="dxa"/>
            <w:tcBorders>
              <w:top w:val="single" w:sz="12" w:space="0" w:color="000000"/>
              <w:left w:val="single" w:sz="6" w:space="0" w:color="000000"/>
              <w:bottom w:val="single" w:sz="6" w:space="0" w:color="000000"/>
              <w:right w:val="single" w:sz="6" w:space="0" w:color="000000"/>
            </w:tcBorders>
            <w:hideMark/>
          </w:tcPr>
          <w:p w14:paraId="2C3EB99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160" w:type="dxa"/>
            <w:tcBorders>
              <w:top w:val="single" w:sz="12" w:space="0" w:color="000000"/>
              <w:left w:val="single" w:sz="6" w:space="0" w:color="000000"/>
              <w:bottom w:val="single" w:sz="6" w:space="0" w:color="000000"/>
              <w:right w:val="single" w:sz="12" w:space="0" w:color="000000"/>
            </w:tcBorders>
            <w:hideMark/>
          </w:tcPr>
          <w:p w14:paraId="7D63564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08823F5C" w14:textId="77777777" w:rsidTr="007B527B">
        <w:tc>
          <w:tcPr>
            <w:tcW w:w="1620" w:type="dxa"/>
            <w:tcBorders>
              <w:top w:val="nil"/>
              <w:left w:val="single" w:sz="12" w:space="0" w:color="000000"/>
              <w:bottom w:val="single" w:sz="6" w:space="0" w:color="000000"/>
              <w:right w:val="single" w:sz="6" w:space="0" w:color="000000"/>
            </w:tcBorders>
            <w:hideMark/>
          </w:tcPr>
          <w:p w14:paraId="49466CA7"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3297" w:type="dxa"/>
            <w:tcBorders>
              <w:top w:val="nil"/>
              <w:left w:val="single" w:sz="6" w:space="0" w:color="000000"/>
              <w:bottom w:val="single" w:sz="6" w:space="0" w:color="000000"/>
              <w:right w:val="single" w:sz="6" w:space="0" w:color="000000"/>
            </w:tcBorders>
            <w:hideMark/>
          </w:tcPr>
          <w:p w14:paraId="2DC30CB3" w14:textId="77777777" w:rsidR="00331BF0" w:rsidRPr="008D76B4" w:rsidRDefault="00331BF0" w:rsidP="007B527B">
            <w:pPr>
              <w:pStyle w:val="definition0"/>
            </w:pPr>
            <w:r w:rsidRPr="008D76B4">
              <w:t>CKK_EC_EDWARDS private key</w:t>
            </w:r>
          </w:p>
        </w:tc>
        <w:tc>
          <w:tcPr>
            <w:tcW w:w="1620" w:type="dxa"/>
            <w:tcBorders>
              <w:top w:val="nil"/>
              <w:left w:val="single" w:sz="6" w:space="0" w:color="000000"/>
              <w:bottom w:val="single" w:sz="6" w:space="0" w:color="000000"/>
              <w:right w:val="single" w:sz="6" w:space="0" w:color="000000"/>
            </w:tcBorders>
            <w:hideMark/>
          </w:tcPr>
          <w:p w14:paraId="2ECAF43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160" w:type="dxa"/>
            <w:tcBorders>
              <w:top w:val="nil"/>
              <w:left w:val="single" w:sz="6" w:space="0" w:color="000000"/>
              <w:bottom w:val="single" w:sz="6" w:space="0" w:color="000000"/>
              <w:right w:val="single" w:sz="12" w:space="0" w:color="000000"/>
            </w:tcBorders>
            <w:hideMark/>
          </w:tcPr>
          <w:p w14:paraId="3B06A20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2b</w:t>
            </w:r>
            <w:r w:rsidRPr="008D76B4">
              <w:rPr>
                <w:rFonts w:ascii="Arial" w:hAnsi="Arial" w:cs="Arial"/>
                <w:i/>
                <w:sz w:val="20"/>
              </w:rPr>
              <w:t>Len</w:t>
            </w:r>
          </w:p>
        </w:tc>
      </w:tr>
      <w:tr w:rsidR="00331BF0" w:rsidRPr="008D76B4" w14:paraId="686DFAD7" w14:textId="77777777" w:rsidTr="007B527B">
        <w:tc>
          <w:tcPr>
            <w:tcW w:w="1620" w:type="dxa"/>
            <w:tcBorders>
              <w:top w:val="nil"/>
              <w:left w:val="single" w:sz="12" w:space="0" w:color="000000"/>
              <w:bottom w:val="single" w:sz="12" w:space="0" w:color="000000"/>
              <w:right w:val="single" w:sz="6" w:space="0" w:color="000000"/>
            </w:tcBorders>
            <w:hideMark/>
          </w:tcPr>
          <w:p w14:paraId="07C55FFA"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3297" w:type="dxa"/>
            <w:tcBorders>
              <w:top w:val="nil"/>
              <w:left w:val="single" w:sz="6" w:space="0" w:color="000000"/>
              <w:bottom w:val="single" w:sz="12" w:space="0" w:color="000000"/>
              <w:right w:val="single" w:sz="6" w:space="0" w:color="000000"/>
            </w:tcBorders>
            <w:hideMark/>
          </w:tcPr>
          <w:p w14:paraId="39FFAC19" w14:textId="77777777" w:rsidR="00331BF0" w:rsidRPr="008D76B4" w:rsidRDefault="00331BF0" w:rsidP="007B527B">
            <w:pPr>
              <w:pStyle w:val="definition0"/>
            </w:pPr>
            <w:r w:rsidRPr="008D76B4">
              <w:t>CKK_EC_EDWARDS public key</w:t>
            </w:r>
          </w:p>
        </w:tc>
        <w:tc>
          <w:tcPr>
            <w:tcW w:w="1620" w:type="dxa"/>
            <w:tcBorders>
              <w:top w:val="nil"/>
              <w:left w:val="single" w:sz="6" w:space="0" w:color="000000"/>
              <w:bottom w:val="single" w:sz="12" w:space="0" w:color="000000"/>
              <w:right w:val="single" w:sz="6" w:space="0" w:color="000000"/>
            </w:tcBorders>
            <w:hideMark/>
          </w:tcPr>
          <w:p w14:paraId="207A105A" w14:textId="11414F69" w:rsidR="00331BF0" w:rsidRPr="008D76B4" w:rsidRDefault="00331BF0" w:rsidP="007B527B">
            <w:pPr>
              <w:pStyle w:val="Table"/>
              <w:keepNext/>
              <w:jc w:val="center"/>
              <w:rPr>
                <w:rFonts w:ascii="Arial" w:hAnsi="Arial" w:cs="Arial"/>
                <w:sz w:val="20"/>
              </w:rPr>
            </w:pPr>
            <w:r w:rsidRPr="008D76B4">
              <w:rPr>
                <w:rFonts w:ascii="Arial" w:hAnsi="Arial" w:cs="Arial"/>
                <w:sz w:val="20"/>
              </w:rPr>
              <w:t xml:space="preserve">any, </w:t>
            </w:r>
            <w:r w:rsidR="00E75BD0">
              <w:rPr>
                <w:rFonts w:ascii="Arial" w:hAnsi="Arial" w:cs="Arial"/>
                <w:sz w:val="20"/>
              </w:rPr>
              <w:t>≤</w:t>
            </w:r>
            <w:r w:rsidRPr="008D76B4">
              <w:rPr>
                <w:rFonts w:ascii="Arial" w:hAnsi="Arial" w:cs="Arial"/>
                <w:sz w:val="20"/>
              </w:rPr>
              <w:t>2b</w:t>
            </w:r>
            <w:r w:rsidRPr="008D76B4">
              <w:rPr>
                <w:rFonts w:ascii="Arial" w:hAnsi="Arial" w:cs="Arial"/>
                <w:i/>
                <w:sz w:val="20"/>
              </w:rPr>
              <w:t xml:space="preserve">Len </w:t>
            </w:r>
            <w:r w:rsidRPr="008D76B4">
              <w:rPr>
                <w:rFonts w:ascii="Arial" w:hAnsi="Arial" w:cs="Arial"/>
                <w:sz w:val="20"/>
                <w:vertAlign w:val="superscript"/>
              </w:rPr>
              <w:t>2</w:t>
            </w:r>
          </w:p>
        </w:tc>
        <w:tc>
          <w:tcPr>
            <w:tcW w:w="2160" w:type="dxa"/>
            <w:tcBorders>
              <w:top w:val="nil"/>
              <w:left w:val="single" w:sz="6" w:space="0" w:color="000000"/>
              <w:bottom w:val="single" w:sz="12" w:space="0" w:color="000000"/>
              <w:right w:val="single" w:sz="12" w:space="0" w:color="000000"/>
            </w:tcBorders>
            <w:hideMark/>
          </w:tcPr>
          <w:p w14:paraId="05D21B4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5E3CE7D7" w14:textId="77777777" w:rsidR="00331BF0" w:rsidRPr="008D76B4" w:rsidRDefault="00331BF0" w:rsidP="00331BF0">
      <w:pPr>
        <w:spacing w:after="0"/>
        <w:rPr>
          <w:rStyle w:val="FootnoteReference"/>
        </w:rPr>
      </w:pPr>
      <w:r w:rsidRPr="008D76B4">
        <w:rPr>
          <w:rStyle w:val="FootnoteReference"/>
        </w:rPr>
        <w:t>2 Data length, signature length.</w:t>
      </w:r>
    </w:p>
    <w:p w14:paraId="619705DC" w14:textId="77777777" w:rsidR="00331BF0" w:rsidRPr="008D76B4" w:rsidRDefault="00331BF0" w:rsidP="00331BF0">
      <w:r w:rsidRPr="008D76B4">
        <w:t>Note that for EdDSA in pure mode, Ed25519 and Ed448 the data must be processed twice. Therefore, a token might need to cache all the data, especially when used with C_SignUpdate/C_VerifyUpdate. If tokens are unable to do so they can return CKR_TOKEN_RESOURCE_EXCEEDED.</w:t>
      </w:r>
    </w:p>
    <w:p w14:paraId="79C8B231"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CK_MECHANISM_INFO structure specify the minimum and maximum supported number of bits in the field sizes, respectively.  For this mechanism, the only allowed values are 255 and 448 as RFC 8032and RFC 8410 only define curves of these two sizes.  A Cryptoki implementation may support one or both of these curves and should set the </w:t>
      </w:r>
      <w:r w:rsidRPr="008D76B4">
        <w:rPr>
          <w:i/>
        </w:rPr>
        <w:t>ulMinKeySize</w:t>
      </w:r>
      <w:r w:rsidRPr="008D76B4">
        <w:t xml:space="preserve"> and </w:t>
      </w:r>
      <w:r w:rsidRPr="008D76B4">
        <w:rPr>
          <w:i/>
        </w:rPr>
        <w:t>ulMaxKeySize</w:t>
      </w:r>
      <w:r w:rsidRPr="008D76B4">
        <w:t xml:space="preserve"> fields accordingly.</w:t>
      </w:r>
      <w:bookmarkStart w:id="3230" w:name="_Toc527453953"/>
      <w:bookmarkStart w:id="3231" w:name="_Toc527454634"/>
      <w:bookmarkStart w:id="3232" w:name="_Toc527453954"/>
      <w:bookmarkStart w:id="3233" w:name="_Toc527454635"/>
      <w:bookmarkStart w:id="3234" w:name="_Toc527453955"/>
      <w:bookmarkStart w:id="3235" w:name="_Toc527454636"/>
      <w:bookmarkStart w:id="3236" w:name="_Toc527453956"/>
      <w:bookmarkStart w:id="3237" w:name="_Toc527454637"/>
      <w:bookmarkStart w:id="3238" w:name="_Toc527453957"/>
      <w:bookmarkStart w:id="3239" w:name="_Toc527454638"/>
      <w:bookmarkStart w:id="3240" w:name="_Toc527453959"/>
      <w:bookmarkStart w:id="3241" w:name="_Toc527454640"/>
      <w:bookmarkStart w:id="3242" w:name="_Toc527453960"/>
      <w:bookmarkStart w:id="3243" w:name="_Toc527454641"/>
      <w:bookmarkStart w:id="3244" w:name="_Toc527453961"/>
      <w:bookmarkStart w:id="3245" w:name="_Toc527454642"/>
      <w:bookmarkStart w:id="3246" w:name="_Toc527453962"/>
      <w:bookmarkStart w:id="3247" w:name="_Toc527454643"/>
      <w:bookmarkStart w:id="3248" w:name="_Toc527453963"/>
      <w:bookmarkStart w:id="3249" w:name="_Toc527454644"/>
      <w:bookmarkStart w:id="3250" w:name="_Toc527453964"/>
      <w:bookmarkStart w:id="3251" w:name="_Toc527454645"/>
      <w:bookmarkStart w:id="3252" w:name="_Toc527453965"/>
      <w:bookmarkStart w:id="3253" w:name="_Toc527454646"/>
      <w:bookmarkStart w:id="3254" w:name="_Toc527453966"/>
      <w:bookmarkStart w:id="3255" w:name="_Toc527454647"/>
      <w:bookmarkStart w:id="3256" w:name="_Toc527453967"/>
      <w:bookmarkStart w:id="3257" w:name="_Toc527454648"/>
      <w:bookmarkStart w:id="3258" w:name="_Toc527453968"/>
      <w:bookmarkStart w:id="3259" w:name="_Toc527454649"/>
      <w:bookmarkStart w:id="3260" w:name="_Toc527453969"/>
      <w:bookmarkStart w:id="3261" w:name="_Toc527454650"/>
      <w:bookmarkStart w:id="3262" w:name="_Toc527453970"/>
      <w:bookmarkStart w:id="3263" w:name="_Toc527454651"/>
      <w:bookmarkStart w:id="3264" w:name="_Toc527453971"/>
      <w:bookmarkStart w:id="3265" w:name="_Toc527454652"/>
      <w:bookmarkStart w:id="3266" w:name="_Toc527453972"/>
      <w:bookmarkStart w:id="3267" w:name="_Toc527454653"/>
      <w:bookmarkStart w:id="3268" w:name="_Toc527453973"/>
      <w:bookmarkStart w:id="3269" w:name="_Toc527454654"/>
      <w:bookmarkStart w:id="3270" w:name="_Toc527453974"/>
      <w:bookmarkStart w:id="3271" w:name="_Toc527454655"/>
      <w:bookmarkStart w:id="3272" w:name="_Toc527453975"/>
      <w:bookmarkStart w:id="3273" w:name="_Toc527454656"/>
      <w:bookmarkStart w:id="3274" w:name="_Toc527453976"/>
      <w:bookmarkStart w:id="3275" w:name="_Toc527454657"/>
      <w:bookmarkStart w:id="3276" w:name="_Toc527453977"/>
      <w:bookmarkStart w:id="3277" w:name="_Toc527454658"/>
      <w:bookmarkStart w:id="3278" w:name="_Toc527453978"/>
      <w:bookmarkStart w:id="3279" w:name="_Toc527454659"/>
      <w:bookmarkStart w:id="3280" w:name="_Toc527453979"/>
      <w:bookmarkStart w:id="3281" w:name="_Toc527454660"/>
      <w:bookmarkStart w:id="3282" w:name="_Toc527453980"/>
      <w:bookmarkStart w:id="3283" w:name="_Toc527454661"/>
      <w:bookmarkStart w:id="3284" w:name="_Toc527453982"/>
      <w:bookmarkStart w:id="3285" w:name="_Toc527454663"/>
      <w:bookmarkStart w:id="3286" w:name="_Toc527453983"/>
      <w:bookmarkStart w:id="3287" w:name="_Toc527454664"/>
      <w:bookmarkStart w:id="3288" w:name="_Toc527453984"/>
      <w:bookmarkStart w:id="3289" w:name="_Toc527454665"/>
      <w:bookmarkStart w:id="3290" w:name="_Toc527453985"/>
      <w:bookmarkStart w:id="3291" w:name="_Toc527454666"/>
      <w:bookmarkStart w:id="3292" w:name="_Toc527453986"/>
      <w:bookmarkStart w:id="3293" w:name="_Toc527454667"/>
      <w:bookmarkStart w:id="3294" w:name="_Toc527453987"/>
      <w:bookmarkStart w:id="3295" w:name="_Toc527454668"/>
      <w:bookmarkStart w:id="3296" w:name="_Toc527453988"/>
      <w:bookmarkStart w:id="3297" w:name="_Toc527454669"/>
      <w:bookmarkStart w:id="3298" w:name="_Toc527453989"/>
      <w:bookmarkStart w:id="3299" w:name="_Toc527454670"/>
      <w:bookmarkStart w:id="3300" w:name="_Toc8118130"/>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p>
    <w:p w14:paraId="236909DF" w14:textId="77777777" w:rsidR="00331BF0" w:rsidRPr="008D76B4" w:rsidRDefault="00331BF0" w:rsidP="000234AE">
      <w:pPr>
        <w:pStyle w:val="Heading3"/>
        <w:numPr>
          <w:ilvl w:val="2"/>
          <w:numId w:val="2"/>
        </w:numPr>
        <w:tabs>
          <w:tab w:val="num" w:pos="720"/>
        </w:tabs>
      </w:pPr>
      <w:bookmarkStart w:id="3301" w:name="_Toc30061192"/>
      <w:bookmarkStart w:id="3302" w:name="_Toc90376445"/>
      <w:bookmarkStart w:id="3303" w:name="_Toc111203430"/>
      <w:r w:rsidRPr="008D76B4">
        <w:t>XEdDSA</w:t>
      </w:r>
      <w:bookmarkEnd w:id="3300"/>
      <w:bookmarkEnd w:id="3301"/>
      <w:bookmarkEnd w:id="3302"/>
      <w:bookmarkEnd w:id="3303"/>
    </w:p>
    <w:p w14:paraId="0FAC8476" w14:textId="77777777" w:rsidR="00331BF0" w:rsidRPr="008D76B4" w:rsidRDefault="00331BF0" w:rsidP="00331BF0">
      <w:r w:rsidRPr="008D76B4">
        <w:t xml:space="preserve">The XEdDSA mechanism, denoted </w:t>
      </w:r>
      <w:r w:rsidRPr="008D76B4">
        <w:rPr>
          <w:b/>
        </w:rPr>
        <w:t>CKM_XEDDSA</w:t>
      </w:r>
      <w:r w:rsidRPr="008D76B4">
        <w:t xml:space="preserve">, is a mechanism for single-part signatures and verification for XEdDSA.  This mechanism implements the XEdDSA signature scheme defined in </w:t>
      </w:r>
      <w:r w:rsidRPr="008D76B4">
        <w:rPr>
          <w:b/>
          <w:bCs/>
        </w:rPr>
        <w:t>[XEDDSA]</w:t>
      </w:r>
      <w:r w:rsidRPr="008D76B4">
        <w:t xml:space="preserve">. CKM_XEDDSA operates on </w:t>
      </w:r>
      <w:r w:rsidRPr="008D76B4">
        <w:rPr>
          <w:rFonts w:cs="Arial"/>
          <w:szCs w:val="20"/>
        </w:rPr>
        <w:t>CKK_EC_MONTGOMERY type EC keys, which allows these keys to be used both for signing/verification and for Diffie-Hellman style key-exchanges. This double use is necessary for the Extended Triple Diffie-Hellman where the long-term identity key is used to sign short-term keys and also contributes to the DH key-exchange.</w:t>
      </w:r>
    </w:p>
    <w:p w14:paraId="68624B2D" w14:textId="77777777" w:rsidR="00331BF0" w:rsidRPr="008D76B4" w:rsidRDefault="00331BF0" w:rsidP="00331BF0">
      <w:r w:rsidRPr="008D76B4">
        <w:t xml:space="preserve">This mechanism has a parameter, a </w:t>
      </w:r>
      <w:r w:rsidRPr="008D76B4">
        <w:rPr>
          <w:b/>
        </w:rPr>
        <w:t>CK_XEDDSA_PARAMS</w:t>
      </w:r>
      <w:r w:rsidRPr="008D76B4">
        <w:t xml:space="preserve"> structure.</w:t>
      </w:r>
    </w:p>
    <w:p w14:paraId="1DEAF2EA" w14:textId="6302C301" w:rsidR="00331BF0" w:rsidRPr="008D76B4" w:rsidRDefault="00331BF0" w:rsidP="00331BF0">
      <w:pPr>
        <w:pStyle w:val="Caption"/>
      </w:pPr>
      <w:bookmarkStart w:id="3304" w:name="_Toc25853407"/>
      <w:r w:rsidRPr="008D76B4">
        <w:t xml:space="preserve">Table </w:t>
      </w:r>
      <w:r w:rsidRPr="008D76B4">
        <w:fldChar w:fldCharType="begin"/>
      </w:r>
      <w:r w:rsidRPr="008D76B4">
        <w:instrText>SEQ Table \* ARABIC</w:instrText>
      </w:r>
      <w:r w:rsidRPr="008D76B4">
        <w:fldChar w:fldCharType="separate"/>
      </w:r>
      <w:r w:rsidR="008A04A4">
        <w:rPr>
          <w:noProof/>
        </w:rPr>
        <w:t>75</w:t>
      </w:r>
      <w:r w:rsidRPr="008D76B4">
        <w:fldChar w:fldCharType="end"/>
      </w:r>
      <w:r w:rsidRPr="008D76B4">
        <w:t>, XEdDSA: Key and Data Length</w:t>
      </w:r>
      <w:bookmarkEnd w:id="3304"/>
    </w:p>
    <w:tbl>
      <w:tblPr>
        <w:tblW w:w="8698" w:type="dxa"/>
        <w:tblInd w:w="108"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CellMar>
          <w:left w:w="17" w:type="dxa"/>
        </w:tblCellMar>
        <w:tblLook w:val="04A0" w:firstRow="1" w:lastRow="0" w:firstColumn="1" w:lastColumn="0" w:noHBand="0" w:noVBand="1"/>
      </w:tblPr>
      <w:tblGrid>
        <w:gridCol w:w="1515"/>
        <w:gridCol w:w="4087"/>
        <w:gridCol w:w="1556"/>
        <w:gridCol w:w="1540"/>
      </w:tblGrid>
      <w:tr w:rsidR="00331BF0" w:rsidRPr="008D76B4" w14:paraId="1C391FD4" w14:textId="77777777" w:rsidTr="007B527B">
        <w:trPr>
          <w:tblHeader/>
        </w:trPr>
        <w:tc>
          <w:tcPr>
            <w:tcW w:w="1622" w:type="dxa"/>
            <w:tcBorders>
              <w:top w:val="single" w:sz="12" w:space="0" w:color="000001"/>
              <w:left w:val="single" w:sz="12" w:space="0" w:color="000001"/>
              <w:bottom w:val="single" w:sz="6" w:space="0" w:color="000001"/>
              <w:right w:val="single" w:sz="6" w:space="0" w:color="000001"/>
            </w:tcBorders>
            <w:shd w:val="clear" w:color="auto" w:fill="auto"/>
          </w:tcPr>
          <w:p w14:paraId="5975AE42"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3687" w:type="dxa"/>
            <w:tcBorders>
              <w:top w:val="single" w:sz="12" w:space="0" w:color="000001"/>
              <w:left w:val="single" w:sz="6" w:space="0" w:color="000001"/>
              <w:bottom w:val="single" w:sz="6" w:space="0" w:color="000001"/>
              <w:right w:val="single" w:sz="6" w:space="0" w:color="000001"/>
            </w:tcBorders>
            <w:shd w:val="clear" w:color="auto" w:fill="auto"/>
            <w:tcMar>
              <w:left w:w="66" w:type="dxa"/>
            </w:tcMar>
          </w:tcPr>
          <w:p w14:paraId="12AAFD1C"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710" w:type="dxa"/>
            <w:tcBorders>
              <w:top w:val="single" w:sz="12" w:space="0" w:color="000001"/>
              <w:left w:val="single" w:sz="6" w:space="0" w:color="000001"/>
              <w:bottom w:val="single" w:sz="6" w:space="0" w:color="000001"/>
              <w:right w:val="single" w:sz="6" w:space="0" w:color="000001"/>
            </w:tcBorders>
            <w:shd w:val="clear" w:color="auto" w:fill="auto"/>
            <w:tcMar>
              <w:left w:w="66" w:type="dxa"/>
            </w:tcMar>
          </w:tcPr>
          <w:p w14:paraId="44BCDA90"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679" w:type="dxa"/>
            <w:tcBorders>
              <w:top w:val="single" w:sz="12" w:space="0" w:color="000001"/>
              <w:left w:val="single" w:sz="6" w:space="0" w:color="000001"/>
              <w:bottom w:val="single" w:sz="6" w:space="0" w:color="000001"/>
              <w:right w:val="single" w:sz="12" w:space="0" w:color="000001"/>
            </w:tcBorders>
            <w:shd w:val="clear" w:color="auto" w:fill="auto"/>
            <w:tcMar>
              <w:left w:w="66" w:type="dxa"/>
            </w:tcMar>
          </w:tcPr>
          <w:p w14:paraId="1C19936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48EEC1CC" w14:textId="77777777" w:rsidTr="007B527B">
        <w:tc>
          <w:tcPr>
            <w:tcW w:w="1622" w:type="dxa"/>
            <w:tcBorders>
              <w:top w:val="single" w:sz="6" w:space="0" w:color="000001"/>
              <w:left w:val="single" w:sz="12" w:space="0" w:color="000001"/>
              <w:bottom w:val="single" w:sz="6" w:space="0" w:color="000001"/>
              <w:right w:val="single" w:sz="6" w:space="0" w:color="000001"/>
            </w:tcBorders>
            <w:shd w:val="clear" w:color="auto" w:fill="auto"/>
          </w:tcPr>
          <w:p w14:paraId="5686C515"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3687" w:type="dxa"/>
            <w:tcBorders>
              <w:top w:val="single" w:sz="6" w:space="0" w:color="000001"/>
              <w:left w:val="single" w:sz="6" w:space="0" w:color="000001"/>
              <w:bottom w:val="single" w:sz="6" w:space="0" w:color="000001"/>
              <w:right w:val="single" w:sz="6" w:space="0" w:color="000001"/>
            </w:tcBorders>
            <w:shd w:val="clear" w:color="auto" w:fill="auto"/>
            <w:tcMar>
              <w:left w:w="66" w:type="dxa"/>
            </w:tcMar>
          </w:tcPr>
          <w:p w14:paraId="0B4391E5" w14:textId="77777777" w:rsidR="00331BF0" w:rsidRPr="008D76B4" w:rsidRDefault="00331BF0" w:rsidP="007B527B">
            <w:pPr>
              <w:pStyle w:val="definition0"/>
            </w:pPr>
            <w:r w:rsidRPr="008D76B4">
              <w:t>CKK_EC_MONTGOMERY private key</w:t>
            </w:r>
          </w:p>
        </w:tc>
        <w:tc>
          <w:tcPr>
            <w:tcW w:w="1710" w:type="dxa"/>
            <w:tcBorders>
              <w:top w:val="single" w:sz="6" w:space="0" w:color="000001"/>
              <w:left w:val="single" w:sz="6" w:space="0" w:color="000001"/>
              <w:bottom w:val="single" w:sz="6" w:space="0" w:color="000001"/>
              <w:right w:val="single" w:sz="6" w:space="0" w:color="000001"/>
            </w:tcBorders>
            <w:shd w:val="clear" w:color="auto" w:fill="auto"/>
            <w:tcMar>
              <w:left w:w="66" w:type="dxa"/>
            </w:tcMar>
          </w:tcPr>
          <w:p w14:paraId="3A40BAC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r w:rsidRPr="008D76B4">
              <w:rPr>
                <w:rFonts w:ascii="Arial" w:hAnsi="Arial" w:cs="Arial"/>
                <w:sz w:val="20"/>
                <w:vertAlign w:val="superscript"/>
              </w:rPr>
              <w:t>3</w:t>
            </w:r>
          </w:p>
        </w:tc>
        <w:tc>
          <w:tcPr>
            <w:tcW w:w="1679" w:type="dxa"/>
            <w:tcBorders>
              <w:top w:val="single" w:sz="6" w:space="0" w:color="000001"/>
              <w:left w:val="single" w:sz="6" w:space="0" w:color="000001"/>
              <w:bottom w:val="single" w:sz="6" w:space="0" w:color="000001"/>
              <w:right w:val="single" w:sz="12" w:space="0" w:color="000001"/>
            </w:tcBorders>
            <w:shd w:val="clear" w:color="auto" w:fill="auto"/>
            <w:tcMar>
              <w:left w:w="66" w:type="dxa"/>
            </w:tcMar>
          </w:tcPr>
          <w:p w14:paraId="604B6F0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2b</w:t>
            </w:r>
          </w:p>
        </w:tc>
      </w:tr>
      <w:tr w:rsidR="00331BF0" w:rsidRPr="008D76B4" w14:paraId="160AEE21" w14:textId="77777777" w:rsidTr="007B527B">
        <w:tc>
          <w:tcPr>
            <w:tcW w:w="1622" w:type="dxa"/>
            <w:tcBorders>
              <w:top w:val="single" w:sz="6" w:space="0" w:color="000001"/>
              <w:left w:val="single" w:sz="12" w:space="0" w:color="000001"/>
              <w:bottom w:val="single" w:sz="12" w:space="0" w:color="000001"/>
              <w:right w:val="single" w:sz="6" w:space="0" w:color="000001"/>
            </w:tcBorders>
            <w:shd w:val="clear" w:color="auto" w:fill="auto"/>
          </w:tcPr>
          <w:p w14:paraId="0A8D84AE"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3687" w:type="dxa"/>
            <w:tcBorders>
              <w:top w:val="single" w:sz="6" w:space="0" w:color="000001"/>
              <w:left w:val="single" w:sz="6" w:space="0" w:color="000001"/>
              <w:bottom w:val="single" w:sz="12" w:space="0" w:color="000001"/>
              <w:right w:val="single" w:sz="6" w:space="0" w:color="000001"/>
            </w:tcBorders>
            <w:shd w:val="clear" w:color="auto" w:fill="auto"/>
            <w:tcMar>
              <w:left w:w="66" w:type="dxa"/>
            </w:tcMar>
          </w:tcPr>
          <w:p w14:paraId="7227CB51" w14:textId="77777777" w:rsidR="00331BF0" w:rsidRPr="008D76B4" w:rsidRDefault="00331BF0" w:rsidP="007B527B">
            <w:pPr>
              <w:pStyle w:val="definition0"/>
            </w:pPr>
            <w:r w:rsidRPr="008D76B4">
              <w:t>CKK_EC_MONTGOMERY public key</w:t>
            </w:r>
          </w:p>
        </w:tc>
        <w:tc>
          <w:tcPr>
            <w:tcW w:w="1710" w:type="dxa"/>
            <w:tcBorders>
              <w:top w:val="single" w:sz="6" w:space="0" w:color="000001"/>
              <w:left w:val="single" w:sz="6" w:space="0" w:color="000001"/>
              <w:bottom w:val="single" w:sz="12" w:space="0" w:color="000001"/>
              <w:right w:val="single" w:sz="6" w:space="0" w:color="000001"/>
            </w:tcBorders>
            <w:shd w:val="clear" w:color="auto" w:fill="auto"/>
            <w:tcMar>
              <w:left w:w="66" w:type="dxa"/>
            </w:tcMar>
          </w:tcPr>
          <w:p w14:paraId="7BAFE6E5" w14:textId="11901BE1" w:rsidR="00331BF0" w:rsidRPr="008D76B4" w:rsidRDefault="00331BF0" w:rsidP="007B527B">
            <w:pPr>
              <w:pStyle w:val="Table"/>
              <w:keepNext/>
              <w:jc w:val="center"/>
              <w:rPr>
                <w:rFonts w:ascii="Arial" w:hAnsi="Arial" w:cs="Arial"/>
                <w:sz w:val="20"/>
              </w:rPr>
            </w:pPr>
            <w:r w:rsidRPr="008D76B4">
              <w:rPr>
                <w:rFonts w:ascii="Arial" w:hAnsi="Arial" w:cs="Arial"/>
                <w:sz w:val="20"/>
              </w:rPr>
              <w:t>any</w:t>
            </w:r>
            <w:r w:rsidRPr="008D76B4">
              <w:rPr>
                <w:rFonts w:ascii="Arial" w:hAnsi="Arial" w:cs="Arial"/>
                <w:sz w:val="20"/>
                <w:vertAlign w:val="superscript"/>
              </w:rPr>
              <w:t>3</w:t>
            </w:r>
            <w:r w:rsidRPr="008D76B4">
              <w:rPr>
                <w:rFonts w:ascii="Arial" w:hAnsi="Arial" w:cs="Arial"/>
                <w:sz w:val="20"/>
              </w:rPr>
              <w:t xml:space="preserve">, </w:t>
            </w:r>
            <w:r w:rsidR="00750739">
              <w:rPr>
                <w:rFonts w:eastAsia="Symbol"/>
                <w:sz w:val="20"/>
              </w:rPr>
              <w:t>≤</w:t>
            </w:r>
            <w:r w:rsidRPr="008D76B4">
              <w:rPr>
                <w:rFonts w:ascii="Arial" w:hAnsi="Arial" w:cs="Arial"/>
                <w:sz w:val="20"/>
              </w:rPr>
              <w:t>2b</w:t>
            </w:r>
            <w:r w:rsidRPr="008D76B4">
              <w:rPr>
                <w:rFonts w:ascii="Arial" w:hAnsi="Arial" w:cs="Arial"/>
                <w:i/>
                <w:sz w:val="20"/>
              </w:rPr>
              <w:t xml:space="preserve"> </w:t>
            </w:r>
            <w:r w:rsidRPr="008D76B4">
              <w:rPr>
                <w:rFonts w:ascii="Arial" w:hAnsi="Arial" w:cs="Arial"/>
                <w:sz w:val="20"/>
                <w:vertAlign w:val="superscript"/>
              </w:rPr>
              <w:t>2</w:t>
            </w:r>
          </w:p>
        </w:tc>
        <w:tc>
          <w:tcPr>
            <w:tcW w:w="1679" w:type="dxa"/>
            <w:tcBorders>
              <w:top w:val="single" w:sz="6" w:space="0" w:color="000001"/>
              <w:left w:val="single" w:sz="6" w:space="0" w:color="000001"/>
              <w:bottom w:val="single" w:sz="12" w:space="0" w:color="000001"/>
              <w:right w:val="single" w:sz="12" w:space="0" w:color="000001"/>
            </w:tcBorders>
            <w:shd w:val="clear" w:color="auto" w:fill="auto"/>
            <w:tcMar>
              <w:left w:w="66" w:type="dxa"/>
            </w:tcMar>
          </w:tcPr>
          <w:p w14:paraId="2639E4C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N/A</w:t>
            </w:r>
          </w:p>
        </w:tc>
      </w:tr>
    </w:tbl>
    <w:p w14:paraId="3C5E2C2C" w14:textId="77777777" w:rsidR="00331BF0" w:rsidRPr="008D76B4" w:rsidRDefault="00331BF0" w:rsidP="00331BF0">
      <w:pPr>
        <w:spacing w:after="0"/>
        <w:rPr>
          <w:rStyle w:val="FootnoteCharacters"/>
        </w:rPr>
      </w:pPr>
      <w:r w:rsidRPr="008D76B4">
        <w:rPr>
          <w:rStyle w:val="FootnoteCharacters"/>
        </w:rPr>
        <w:t>2 Data length, signature length.</w:t>
      </w:r>
    </w:p>
    <w:p w14:paraId="03D17911"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this mechanism, the only allowed values are 255 and 448 as </w:t>
      </w:r>
      <w:r w:rsidRPr="008D76B4">
        <w:rPr>
          <w:b/>
          <w:bCs/>
        </w:rPr>
        <w:t>[XEDDSA]</w:t>
      </w:r>
      <w:r w:rsidRPr="008D76B4">
        <w:t xml:space="preserve"> only defines curves of these two sizes.  A Cryptoki implementation may support one or both of these curves and should set the </w:t>
      </w:r>
      <w:r w:rsidRPr="008D76B4">
        <w:rPr>
          <w:i/>
        </w:rPr>
        <w:t>ulMinKeySize</w:t>
      </w:r>
      <w:r w:rsidRPr="008D76B4">
        <w:t xml:space="preserve"> and </w:t>
      </w:r>
      <w:r w:rsidRPr="008D76B4">
        <w:rPr>
          <w:i/>
        </w:rPr>
        <w:t>ulMaxKeySize</w:t>
      </w:r>
      <w:r w:rsidRPr="008D76B4">
        <w:t xml:space="preserve"> fields accordingly.</w:t>
      </w:r>
      <w:bookmarkStart w:id="3305" w:name="_Toc441162376"/>
      <w:bookmarkStart w:id="3306" w:name="_Toc441850454"/>
      <w:bookmarkStart w:id="3307" w:name="_Toc437440535"/>
      <w:bookmarkEnd w:id="3305"/>
      <w:bookmarkEnd w:id="3306"/>
      <w:bookmarkEnd w:id="3307"/>
    </w:p>
    <w:p w14:paraId="161E35EE" w14:textId="77777777" w:rsidR="00331BF0" w:rsidRPr="008D76B4" w:rsidRDefault="00331BF0" w:rsidP="000234AE">
      <w:pPr>
        <w:pStyle w:val="Heading3"/>
        <w:numPr>
          <w:ilvl w:val="2"/>
          <w:numId w:val="2"/>
        </w:numPr>
        <w:tabs>
          <w:tab w:val="num" w:pos="720"/>
        </w:tabs>
      </w:pPr>
      <w:bookmarkStart w:id="3308" w:name="_Hlt500652492"/>
      <w:bookmarkStart w:id="3309" w:name="_Toc72656236"/>
      <w:bookmarkStart w:id="3310" w:name="_Toc228807193"/>
      <w:bookmarkStart w:id="3311" w:name="_Toc228894667"/>
      <w:bookmarkStart w:id="3312" w:name="_Toc370634416"/>
      <w:bookmarkStart w:id="3313" w:name="_Toc391471133"/>
      <w:bookmarkStart w:id="3314" w:name="_Toc395187771"/>
      <w:bookmarkStart w:id="3315" w:name="_Toc416960017"/>
      <w:bookmarkStart w:id="3316" w:name="_Toc8118132"/>
      <w:bookmarkStart w:id="3317" w:name="_Toc30061193"/>
      <w:bookmarkStart w:id="3318" w:name="_Toc90376446"/>
      <w:bookmarkStart w:id="3319" w:name="_Toc111203431"/>
      <w:bookmarkEnd w:id="3308"/>
      <w:r w:rsidRPr="008D76B4">
        <w:t>EC mechanism parameters</w:t>
      </w:r>
      <w:bookmarkEnd w:id="3309"/>
      <w:bookmarkEnd w:id="3310"/>
      <w:bookmarkEnd w:id="3311"/>
      <w:bookmarkEnd w:id="3312"/>
      <w:bookmarkEnd w:id="3313"/>
      <w:bookmarkEnd w:id="3314"/>
      <w:bookmarkEnd w:id="3315"/>
      <w:bookmarkEnd w:id="3316"/>
      <w:bookmarkEnd w:id="3317"/>
      <w:bookmarkEnd w:id="3318"/>
      <w:bookmarkEnd w:id="3319"/>
    </w:p>
    <w:p w14:paraId="20079A25" w14:textId="77777777" w:rsidR="00331BF0" w:rsidRPr="008D76B4" w:rsidRDefault="00331BF0" w:rsidP="000234AE">
      <w:pPr>
        <w:keepNext/>
        <w:numPr>
          <w:ilvl w:val="0"/>
          <w:numId w:val="36"/>
        </w:numPr>
        <w:spacing w:before="0" w:after="240"/>
        <w:jc w:val="both"/>
        <w:rPr>
          <w:rFonts w:cs="Arial"/>
          <w:b/>
        </w:rPr>
      </w:pPr>
      <w:r w:rsidRPr="008D76B4">
        <w:rPr>
          <w:rFonts w:cs="Arial"/>
          <w:b/>
        </w:rPr>
        <w:t>CK_EDDSA_PARAMS, CK_EDDSA_PARAMS_PTR</w:t>
      </w:r>
    </w:p>
    <w:p w14:paraId="5EB13722" w14:textId="77777777" w:rsidR="00331BF0" w:rsidRPr="008D76B4" w:rsidRDefault="00331BF0" w:rsidP="00331BF0">
      <w:r w:rsidRPr="008D76B4">
        <w:rPr>
          <w:b/>
        </w:rPr>
        <w:t>CK_EDDSA_PARAMS</w:t>
      </w:r>
      <w:r w:rsidRPr="008D76B4">
        <w:t xml:space="preserve"> is a structure that provides the parameters for the </w:t>
      </w:r>
      <w:r w:rsidRPr="008D76B4">
        <w:rPr>
          <w:b/>
        </w:rPr>
        <w:t>CKM_EDDSA</w:t>
      </w:r>
      <w:r w:rsidRPr="008D76B4">
        <w:t xml:space="preserve"> signature mechanism.  The structure is defined as follows:</w:t>
      </w:r>
    </w:p>
    <w:p w14:paraId="4F9D0E4F" w14:textId="77777777" w:rsidR="00331BF0" w:rsidRPr="008D76B4" w:rsidRDefault="00331BF0" w:rsidP="00331BF0">
      <w:pPr>
        <w:pStyle w:val="CCode"/>
        <w:tabs>
          <w:tab w:val="clear" w:pos="864"/>
          <w:tab w:val="left" w:pos="851"/>
          <w:tab w:val="left" w:pos="2694"/>
        </w:tabs>
      </w:pPr>
      <w:r w:rsidRPr="008D76B4">
        <w:t>typedef struct CK_EDDSA_PARAMS {</w:t>
      </w:r>
    </w:p>
    <w:p w14:paraId="573AC94F" w14:textId="77777777" w:rsidR="00331BF0" w:rsidRPr="008D76B4" w:rsidRDefault="00331BF0" w:rsidP="00331BF0">
      <w:pPr>
        <w:pStyle w:val="CCode"/>
        <w:tabs>
          <w:tab w:val="clear" w:pos="864"/>
          <w:tab w:val="left" w:pos="851"/>
          <w:tab w:val="left" w:pos="2694"/>
        </w:tabs>
      </w:pPr>
      <w:r w:rsidRPr="008D76B4">
        <w:tab/>
        <w:t>CK_BBOOL</w:t>
      </w:r>
      <w:r w:rsidRPr="008D76B4">
        <w:tab/>
        <w:t>phFlag;</w:t>
      </w:r>
    </w:p>
    <w:p w14:paraId="0549C906" w14:textId="77777777" w:rsidR="00331BF0" w:rsidRPr="008D76B4" w:rsidRDefault="00331BF0" w:rsidP="00331BF0">
      <w:pPr>
        <w:pStyle w:val="CCode"/>
        <w:tabs>
          <w:tab w:val="clear" w:pos="864"/>
          <w:tab w:val="left" w:pos="851"/>
          <w:tab w:val="left" w:pos="2694"/>
        </w:tabs>
      </w:pPr>
      <w:r w:rsidRPr="008D76B4">
        <w:tab/>
        <w:t>CK_ULONG</w:t>
      </w:r>
      <w:r w:rsidRPr="008D76B4">
        <w:tab/>
        <w:t>ulContextDataLen;</w:t>
      </w:r>
    </w:p>
    <w:p w14:paraId="7AB19F2D" w14:textId="77777777" w:rsidR="00331BF0" w:rsidRPr="008D76B4" w:rsidRDefault="00331BF0" w:rsidP="00331BF0">
      <w:pPr>
        <w:pStyle w:val="CCode"/>
        <w:tabs>
          <w:tab w:val="clear" w:pos="864"/>
          <w:tab w:val="left" w:pos="851"/>
          <w:tab w:val="left" w:pos="2694"/>
        </w:tabs>
      </w:pPr>
      <w:r w:rsidRPr="008D76B4">
        <w:tab/>
        <w:t>CK_BYTE_PTR</w:t>
      </w:r>
      <w:r w:rsidRPr="008D76B4">
        <w:tab/>
        <w:t>pContextData;</w:t>
      </w:r>
    </w:p>
    <w:p w14:paraId="0B3483CD" w14:textId="77777777" w:rsidR="00331BF0" w:rsidRPr="008D76B4" w:rsidRDefault="00331BF0" w:rsidP="00331BF0">
      <w:pPr>
        <w:pStyle w:val="CCode"/>
        <w:tabs>
          <w:tab w:val="clear" w:pos="864"/>
          <w:tab w:val="left" w:pos="851"/>
          <w:tab w:val="left" w:pos="2694"/>
        </w:tabs>
      </w:pPr>
      <w:r w:rsidRPr="008D76B4">
        <w:t>}</w:t>
      </w:r>
      <w:r w:rsidRPr="008D76B4">
        <w:tab/>
        <w:t>CK_EDDSA_PARAMS;</w:t>
      </w:r>
    </w:p>
    <w:p w14:paraId="78B10C16" w14:textId="77777777" w:rsidR="00331BF0" w:rsidRPr="008D76B4" w:rsidRDefault="00331BF0" w:rsidP="00331BF0"/>
    <w:p w14:paraId="3B29A62C" w14:textId="77777777" w:rsidR="00331BF0" w:rsidRPr="008D76B4" w:rsidRDefault="00331BF0" w:rsidP="00331BF0">
      <w:r w:rsidRPr="008D76B4">
        <w:t>The fields of the structure have the following meanings:</w:t>
      </w:r>
    </w:p>
    <w:p w14:paraId="47D8BB54" w14:textId="77777777" w:rsidR="00331BF0" w:rsidRPr="008D76B4" w:rsidRDefault="00331BF0" w:rsidP="00331BF0">
      <w:pPr>
        <w:pStyle w:val="definition0"/>
        <w:tabs>
          <w:tab w:val="clear" w:pos="3312"/>
          <w:tab w:val="right" w:pos="2552"/>
          <w:tab w:val="left" w:pos="2977"/>
        </w:tabs>
        <w:ind w:left="2977" w:hanging="2977"/>
      </w:pPr>
      <w:r w:rsidRPr="008D76B4">
        <w:tab/>
        <w:t>phFlag</w:t>
      </w:r>
      <w:r w:rsidRPr="008D76B4">
        <w:tab/>
        <w:t>a Boolean value which indicates if Prehashed variant of EdDSA should used</w:t>
      </w:r>
    </w:p>
    <w:p w14:paraId="60975B15" w14:textId="346EE48E" w:rsidR="00331BF0" w:rsidRPr="008D76B4" w:rsidRDefault="00331BF0" w:rsidP="00331BF0">
      <w:pPr>
        <w:pStyle w:val="definition0"/>
        <w:tabs>
          <w:tab w:val="clear" w:pos="3312"/>
          <w:tab w:val="right" w:pos="2552"/>
          <w:tab w:val="left" w:pos="2977"/>
        </w:tabs>
        <w:ind w:left="2977" w:hanging="2977"/>
      </w:pPr>
      <w:r w:rsidRPr="008D76B4">
        <w:tab/>
        <w:t>ulContextDataLen</w:t>
      </w:r>
      <w:r w:rsidRPr="008D76B4">
        <w:tab/>
        <w:t xml:space="preserve">the length in bytes of the context data where 0 </w:t>
      </w:r>
      <w:r w:rsidR="00E75BD0">
        <w:t>≤</w:t>
      </w:r>
      <w:r w:rsidRPr="008D76B4">
        <w:t xml:space="preserve"> ulContextDataLen </w:t>
      </w:r>
      <w:r w:rsidR="00E75BD0">
        <w:t>≤</w:t>
      </w:r>
      <w:r w:rsidRPr="008D76B4">
        <w:t xml:space="preserve"> 255.</w:t>
      </w:r>
    </w:p>
    <w:p w14:paraId="298E1F1B" w14:textId="77777777" w:rsidR="00331BF0" w:rsidRPr="008D76B4" w:rsidRDefault="00331BF0" w:rsidP="00331BF0">
      <w:pPr>
        <w:pStyle w:val="definition0"/>
        <w:tabs>
          <w:tab w:val="clear" w:pos="3312"/>
          <w:tab w:val="right" w:pos="2552"/>
          <w:tab w:val="left" w:pos="2977"/>
        </w:tabs>
        <w:ind w:left="2977" w:hanging="2977"/>
      </w:pPr>
      <w:r w:rsidRPr="008D76B4">
        <w:tab/>
        <w:t>pContextData</w:t>
      </w:r>
      <w:r w:rsidRPr="008D76B4">
        <w:tab/>
        <w:t>context data shared between the signer and verifier</w:t>
      </w:r>
    </w:p>
    <w:p w14:paraId="4C4C068E" w14:textId="77777777" w:rsidR="00331BF0" w:rsidRPr="008D76B4" w:rsidRDefault="00331BF0" w:rsidP="00331BF0">
      <w:r w:rsidRPr="008D76B4">
        <w:rPr>
          <w:b/>
        </w:rPr>
        <w:t>CK_EDDSA_PARAMS_PTR</w:t>
      </w:r>
      <w:r w:rsidRPr="008D76B4">
        <w:t xml:space="preserve"> is a pointer to a </w:t>
      </w:r>
      <w:r w:rsidRPr="008D76B4">
        <w:rPr>
          <w:b/>
        </w:rPr>
        <w:t>CK_EDDSA_PARAMS</w:t>
      </w:r>
      <w:r w:rsidRPr="008D76B4">
        <w:t>.</w:t>
      </w:r>
    </w:p>
    <w:p w14:paraId="1BA454D3" w14:textId="77777777" w:rsidR="00331BF0" w:rsidRPr="008D76B4" w:rsidRDefault="00331BF0" w:rsidP="00331BF0"/>
    <w:p w14:paraId="0A56D0F6" w14:textId="77777777" w:rsidR="00331BF0" w:rsidRPr="008D76B4" w:rsidRDefault="00331BF0" w:rsidP="000234AE">
      <w:pPr>
        <w:keepNext/>
        <w:numPr>
          <w:ilvl w:val="0"/>
          <w:numId w:val="36"/>
        </w:numPr>
        <w:spacing w:before="0" w:after="240"/>
        <w:jc w:val="both"/>
        <w:rPr>
          <w:rFonts w:cs="Arial"/>
          <w:b/>
        </w:rPr>
      </w:pPr>
      <w:r w:rsidRPr="008D76B4">
        <w:rPr>
          <w:rFonts w:cs="Arial"/>
          <w:b/>
        </w:rPr>
        <w:t>CK_XEDDSA_PARAMS, CK_XEDDSA_PARAMS_PTR</w:t>
      </w:r>
    </w:p>
    <w:p w14:paraId="3F9B2A95" w14:textId="77777777" w:rsidR="00331BF0" w:rsidRPr="008D76B4" w:rsidRDefault="00331BF0" w:rsidP="00331BF0">
      <w:r w:rsidRPr="008D76B4">
        <w:rPr>
          <w:b/>
        </w:rPr>
        <w:t>CK_XEDDSA_PARAMS</w:t>
      </w:r>
      <w:r w:rsidRPr="008D76B4">
        <w:t xml:space="preserve"> is a structure that provides the parameters for the </w:t>
      </w:r>
      <w:r w:rsidRPr="008D76B4">
        <w:rPr>
          <w:b/>
        </w:rPr>
        <w:t>CKM_XEDDSA</w:t>
      </w:r>
      <w:r w:rsidRPr="008D76B4">
        <w:t xml:space="preserve"> signature mechanism.  The structure is defined as follows:</w:t>
      </w:r>
    </w:p>
    <w:p w14:paraId="3EBD7F54" w14:textId="77777777" w:rsidR="00331BF0" w:rsidRPr="008D76B4" w:rsidRDefault="00331BF0" w:rsidP="00331BF0">
      <w:pPr>
        <w:pStyle w:val="CCode"/>
        <w:tabs>
          <w:tab w:val="left" w:pos="3828"/>
        </w:tabs>
      </w:pPr>
      <w:r w:rsidRPr="008D76B4">
        <w:t>typedef struct CK_XEDDSA_PARAMS {</w:t>
      </w:r>
    </w:p>
    <w:p w14:paraId="06CA9442" w14:textId="77777777" w:rsidR="00331BF0" w:rsidRPr="008D76B4" w:rsidRDefault="00331BF0" w:rsidP="00331BF0">
      <w:pPr>
        <w:pStyle w:val="CCode"/>
        <w:tabs>
          <w:tab w:val="left" w:pos="3828"/>
        </w:tabs>
      </w:pPr>
      <w:r w:rsidRPr="008D76B4">
        <w:tab/>
        <w:t>CK_XEDDSA_HASH_TYPE</w:t>
      </w:r>
      <w:r w:rsidRPr="008D76B4">
        <w:tab/>
        <w:t>hash;</w:t>
      </w:r>
    </w:p>
    <w:p w14:paraId="24A65A2E" w14:textId="77777777" w:rsidR="00331BF0" w:rsidRPr="008D76B4" w:rsidRDefault="00331BF0" w:rsidP="00331BF0">
      <w:pPr>
        <w:pStyle w:val="CCode"/>
        <w:tabs>
          <w:tab w:val="left" w:pos="3828"/>
        </w:tabs>
      </w:pPr>
      <w:r w:rsidRPr="008D76B4">
        <w:t>}</w:t>
      </w:r>
      <w:r w:rsidRPr="008D76B4">
        <w:tab/>
        <w:t>CK_XEDDSA_PARAMS;</w:t>
      </w:r>
    </w:p>
    <w:p w14:paraId="1CDE6503" w14:textId="77777777" w:rsidR="00331BF0" w:rsidRPr="008D76B4" w:rsidRDefault="00331BF0" w:rsidP="00331BF0"/>
    <w:p w14:paraId="1AD5F6D0" w14:textId="77777777" w:rsidR="00331BF0" w:rsidRPr="008D76B4" w:rsidRDefault="00331BF0" w:rsidP="00331BF0">
      <w:r w:rsidRPr="008D76B4">
        <w:t>The fields of the structure have the following meanings:</w:t>
      </w:r>
    </w:p>
    <w:p w14:paraId="1D6A516C" w14:textId="77777777" w:rsidR="00331BF0" w:rsidRPr="008D76B4" w:rsidRDefault="00331BF0" w:rsidP="00331BF0">
      <w:pPr>
        <w:pStyle w:val="definition0"/>
      </w:pPr>
      <w:r w:rsidRPr="008D76B4">
        <w:tab/>
        <w:t>hash</w:t>
      </w:r>
      <w:r w:rsidRPr="008D76B4">
        <w:tab/>
        <w:t>a Hash mechanism to be used by the mechanism.</w:t>
      </w:r>
    </w:p>
    <w:p w14:paraId="12C25722" w14:textId="77777777" w:rsidR="00331BF0" w:rsidRPr="008D76B4" w:rsidRDefault="00331BF0" w:rsidP="00331BF0">
      <w:r w:rsidRPr="008D76B4">
        <w:rPr>
          <w:b/>
        </w:rPr>
        <w:t>CK_XEDDSA_PARAMS_PTR</w:t>
      </w:r>
      <w:r w:rsidRPr="008D76B4">
        <w:t xml:space="preserve"> is a pointer to a </w:t>
      </w:r>
      <w:r w:rsidRPr="008D76B4">
        <w:rPr>
          <w:b/>
        </w:rPr>
        <w:t>CK_XEDDSA_PARAMS</w:t>
      </w:r>
      <w:r w:rsidRPr="008D76B4">
        <w:t>.</w:t>
      </w:r>
    </w:p>
    <w:p w14:paraId="44955DFC" w14:textId="77777777" w:rsidR="00331BF0" w:rsidRPr="008D76B4" w:rsidRDefault="00331BF0" w:rsidP="00331BF0"/>
    <w:p w14:paraId="314373F3" w14:textId="77777777" w:rsidR="00331BF0" w:rsidRPr="008D76B4" w:rsidRDefault="00331BF0" w:rsidP="000234AE">
      <w:pPr>
        <w:keepNext/>
        <w:numPr>
          <w:ilvl w:val="0"/>
          <w:numId w:val="85"/>
        </w:numPr>
        <w:spacing w:before="0" w:after="240"/>
        <w:jc w:val="both"/>
      </w:pPr>
      <w:r w:rsidRPr="008D76B4">
        <w:rPr>
          <w:rFonts w:cs="Arial"/>
          <w:b/>
        </w:rPr>
        <w:t>CK_XEDDSA_HASH_TYPE, CK_XEDDSA_HASH_TYPE_PTR</w:t>
      </w:r>
    </w:p>
    <w:p w14:paraId="03C3FE3C" w14:textId="77777777" w:rsidR="00331BF0" w:rsidRPr="008D76B4" w:rsidRDefault="00331BF0" w:rsidP="00331BF0">
      <w:r w:rsidRPr="008D76B4">
        <w:rPr>
          <w:b/>
        </w:rPr>
        <w:t>CK_XEDDSA_HASH_TYPE</w:t>
      </w:r>
      <w:r w:rsidRPr="008D76B4">
        <w:t xml:space="preserve"> is used to indicate the hash function used in XEDDSA.  It is defined as follows:</w:t>
      </w:r>
    </w:p>
    <w:p w14:paraId="10FCE5D1" w14:textId="77777777" w:rsidR="00331BF0" w:rsidRPr="008D76B4" w:rsidRDefault="00331BF0" w:rsidP="00331BF0">
      <w:pPr>
        <w:pStyle w:val="CCode"/>
      </w:pPr>
      <w:r w:rsidRPr="008D76B4">
        <w:t>typedef CK_ULONG CK_XEDDSA_HASH_TYPE;</w:t>
      </w:r>
    </w:p>
    <w:p w14:paraId="5109483C" w14:textId="77777777" w:rsidR="00331BF0" w:rsidRPr="008D76B4" w:rsidRDefault="00331BF0" w:rsidP="00331BF0">
      <w:pPr>
        <w:pStyle w:val="CCode"/>
        <w:rPr>
          <w:rFonts w:ascii="Arial" w:hAnsi="Arial"/>
        </w:rPr>
      </w:pPr>
    </w:p>
    <w:p w14:paraId="6C25004F" w14:textId="77777777" w:rsidR="00331BF0" w:rsidRPr="008D76B4" w:rsidRDefault="00331BF0" w:rsidP="00331BF0">
      <w:r w:rsidRPr="008D76B4">
        <w:lastRenderedPageBreak/>
        <w:t>The following table lists the defined functions.</w:t>
      </w:r>
    </w:p>
    <w:p w14:paraId="6289C0B9" w14:textId="3D69CC1D" w:rsidR="00331BF0" w:rsidRPr="008D76B4" w:rsidRDefault="00331BF0" w:rsidP="00331BF0">
      <w:pPr>
        <w:pStyle w:val="Caption"/>
      </w:pPr>
      <w:bookmarkStart w:id="3320" w:name="_Toc25853408"/>
      <w:r w:rsidRPr="008D76B4">
        <w:t xml:space="preserve">Table </w:t>
      </w:r>
      <w:r w:rsidRPr="008D76B4">
        <w:fldChar w:fldCharType="begin"/>
      </w:r>
      <w:r w:rsidRPr="008D76B4">
        <w:instrText>SEQ Table \* ARABIC</w:instrText>
      </w:r>
      <w:r w:rsidRPr="008D76B4">
        <w:fldChar w:fldCharType="separate"/>
      </w:r>
      <w:r w:rsidR="008A04A4">
        <w:rPr>
          <w:noProof/>
        </w:rPr>
        <w:t>76</w:t>
      </w:r>
      <w:r w:rsidRPr="008D76B4">
        <w:fldChar w:fldCharType="end"/>
      </w:r>
      <w:r w:rsidRPr="008D76B4">
        <w:t>, EC: Key Derivation Functions</w:t>
      </w:r>
      <w:bookmarkEnd w:id="3320"/>
    </w:p>
    <w:tbl>
      <w:tblPr>
        <w:tblW w:w="3060" w:type="dxa"/>
        <w:tblInd w:w="108" w:type="dxa"/>
        <w:tblBorders>
          <w:top w:val="single" w:sz="12" w:space="0" w:color="00000A"/>
          <w:left w:val="single" w:sz="12" w:space="0" w:color="00000A"/>
          <w:bottom w:val="single" w:sz="6" w:space="0" w:color="00000A"/>
          <w:right w:val="single" w:sz="12" w:space="0" w:color="00000A"/>
          <w:insideH w:val="single" w:sz="6" w:space="0" w:color="00000A"/>
          <w:insideV w:val="single" w:sz="12" w:space="0" w:color="00000A"/>
        </w:tblBorders>
        <w:tblCellMar>
          <w:left w:w="17" w:type="dxa"/>
        </w:tblCellMar>
        <w:tblLook w:val="04A0" w:firstRow="1" w:lastRow="0" w:firstColumn="1" w:lastColumn="0" w:noHBand="0" w:noVBand="1"/>
      </w:tblPr>
      <w:tblGrid>
        <w:gridCol w:w="3060"/>
      </w:tblGrid>
      <w:tr w:rsidR="00331BF0" w:rsidRPr="008D76B4" w14:paraId="4FA8437B" w14:textId="77777777" w:rsidTr="007B527B">
        <w:tc>
          <w:tcPr>
            <w:tcW w:w="3060" w:type="dxa"/>
            <w:tcBorders>
              <w:top w:val="single" w:sz="12" w:space="0" w:color="00000A"/>
              <w:left w:val="single" w:sz="12" w:space="0" w:color="00000A"/>
              <w:bottom w:val="single" w:sz="6" w:space="0" w:color="00000A"/>
              <w:right w:val="single" w:sz="12" w:space="0" w:color="00000A"/>
            </w:tcBorders>
            <w:shd w:val="clear" w:color="auto" w:fill="auto"/>
          </w:tcPr>
          <w:p w14:paraId="59B353F2" w14:textId="77777777" w:rsidR="00331BF0" w:rsidRPr="008D76B4" w:rsidRDefault="00331BF0" w:rsidP="007B527B">
            <w:pPr>
              <w:pStyle w:val="Table"/>
              <w:rPr>
                <w:rFonts w:ascii="Arial" w:hAnsi="Arial" w:cs="Arial"/>
                <w:b/>
                <w:sz w:val="20"/>
              </w:rPr>
            </w:pPr>
            <w:r w:rsidRPr="008D76B4">
              <w:rPr>
                <w:rFonts w:ascii="Arial" w:hAnsi="Arial" w:cs="Arial"/>
                <w:b/>
                <w:sz w:val="20"/>
              </w:rPr>
              <w:t>Source Identifier</w:t>
            </w:r>
          </w:p>
        </w:tc>
      </w:tr>
      <w:tr w:rsidR="00331BF0" w:rsidRPr="008D76B4" w14:paraId="5A06FD44" w14:textId="77777777" w:rsidTr="007B527B">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053193FD" w14:textId="77777777" w:rsidR="00331BF0" w:rsidRPr="008D76B4" w:rsidRDefault="00331BF0" w:rsidP="007B527B">
            <w:pPr>
              <w:pStyle w:val="Table"/>
            </w:pPr>
            <w:r w:rsidRPr="008D76B4">
              <w:rPr>
                <w:rFonts w:ascii="Arial" w:hAnsi="Arial" w:cs="Arial"/>
                <w:sz w:val="20"/>
              </w:rPr>
              <w:t>CKM_BLAKE2B_256</w:t>
            </w:r>
          </w:p>
        </w:tc>
      </w:tr>
      <w:tr w:rsidR="00331BF0" w:rsidRPr="008D76B4" w14:paraId="7C4FC9FD" w14:textId="77777777" w:rsidTr="007B527B">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592F07EC" w14:textId="77777777" w:rsidR="00331BF0" w:rsidRPr="008D76B4" w:rsidRDefault="00331BF0" w:rsidP="007B527B">
            <w:pPr>
              <w:pStyle w:val="Table"/>
            </w:pPr>
            <w:r w:rsidRPr="008D76B4">
              <w:rPr>
                <w:rFonts w:ascii="Arial" w:hAnsi="Arial" w:cs="Arial"/>
                <w:sz w:val="20"/>
              </w:rPr>
              <w:t>CKM_BLAKE2B_512</w:t>
            </w:r>
          </w:p>
        </w:tc>
      </w:tr>
      <w:tr w:rsidR="00331BF0" w:rsidRPr="008D76B4" w14:paraId="0302CC8C" w14:textId="77777777" w:rsidTr="007B527B">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1C04E646" w14:textId="77777777" w:rsidR="00331BF0" w:rsidRPr="008D76B4" w:rsidRDefault="00331BF0" w:rsidP="007B527B">
            <w:pPr>
              <w:pStyle w:val="Table"/>
            </w:pPr>
            <w:r w:rsidRPr="008D76B4">
              <w:rPr>
                <w:rFonts w:ascii="Arial" w:hAnsi="Arial" w:cs="Arial"/>
                <w:sz w:val="20"/>
              </w:rPr>
              <w:t>CKM_SHA3_256</w:t>
            </w:r>
          </w:p>
        </w:tc>
      </w:tr>
      <w:tr w:rsidR="00331BF0" w:rsidRPr="008D76B4" w14:paraId="17150123" w14:textId="77777777" w:rsidTr="007B527B">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1D6DC46B" w14:textId="77777777" w:rsidR="00331BF0" w:rsidRPr="008D76B4" w:rsidRDefault="00331BF0" w:rsidP="007B527B">
            <w:pPr>
              <w:pStyle w:val="Table"/>
            </w:pPr>
            <w:r w:rsidRPr="008D76B4">
              <w:rPr>
                <w:rFonts w:ascii="Arial" w:hAnsi="Arial" w:cs="Arial"/>
                <w:sz w:val="20"/>
              </w:rPr>
              <w:t>CKM_SHA3_512</w:t>
            </w:r>
          </w:p>
        </w:tc>
      </w:tr>
      <w:tr w:rsidR="00331BF0" w:rsidRPr="008D76B4" w14:paraId="7B2D178E" w14:textId="77777777" w:rsidTr="007B527B">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1BD9520A" w14:textId="77777777" w:rsidR="00331BF0" w:rsidRPr="008D76B4" w:rsidRDefault="00331BF0" w:rsidP="007B527B">
            <w:pPr>
              <w:pStyle w:val="Table"/>
              <w:rPr>
                <w:rFonts w:ascii="Arial" w:hAnsi="Arial" w:cs="Arial"/>
                <w:sz w:val="20"/>
              </w:rPr>
            </w:pPr>
            <w:r w:rsidRPr="008D76B4">
              <w:rPr>
                <w:rFonts w:ascii="Arial" w:hAnsi="Arial" w:cs="Arial"/>
                <w:color w:val="00000A"/>
                <w:sz w:val="20"/>
              </w:rPr>
              <w:t>CKM_SHA256</w:t>
            </w:r>
          </w:p>
        </w:tc>
      </w:tr>
      <w:tr w:rsidR="00331BF0" w:rsidRPr="008D76B4" w14:paraId="3600F757" w14:textId="77777777" w:rsidTr="007B527B">
        <w:tc>
          <w:tcPr>
            <w:tcW w:w="3060" w:type="dxa"/>
            <w:tcBorders>
              <w:top w:val="single" w:sz="6" w:space="0" w:color="00000A"/>
              <w:left w:val="single" w:sz="12" w:space="0" w:color="00000A"/>
              <w:bottom w:val="single" w:sz="12" w:space="0" w:color="00000A"/>
              <w:right w:val="single" w:sz="12" w:space="0" w:color="00000A"/>
            </w:tcBorders>
            <w:shd w:val="clear" w:color="auto" w:fill="auto"/>
          </w:tcPr>
          <w:p w14:paraId="0BED9F32" w14:textId="77777777" w:rsidR="00331BF0" w:rsidRPr="008D76B4" w:rsidRDefault="00331BF0" w:rsidP="007B527B">
            <w:pPr>
              <w:pStyle w:val="Table"/>
              <w:rPr>
                <w:rFonts w:ascii="Arial" w:hAnsi="Arial" w:cs="Arial"/>
                <w:sz w:val="20"/>
              </w:rPr>
            </w:pPr>
            <w:r w:rsidRPr="008D76B4">
              <w:rPr>
                <w:rFonts w:ascii="Arial" w:hAnsi="Arial" w:cs="Arial"/>
                <w:color w:val="00000A"/>
                <w:sz w:val="20"/>
              </w:rPr>
              <w:t>CKM_SHA512</w:t>
            </w:r>
          </w:p>
        </w:tc>
      </w:tr>
    </w:tbl>
    <w:p w14:paraId="5E1D8498" w14:textId="77777777" w:rsidR="00331BF0" w:rsidRPr="008D76B4" w:rsidRDefault="00331BF0" w:rsidP="00331BF0"/>
    <w:p w14:paraId="2D7499B4" w14:textId="77777777" w:rsidR="00331BF0" w:rsidRPr="008D76B4" w:rsidRDefault="00331BF0" w:rsidP="00331BF0">
      <w:r w:rsidRPr="008D76B4">
        <w:rPr>
          <w:b/>
        </w:rPr>
        <w:t>CK_XEDDSA_HASH_TYPE_PTR</w:t>
      </w:r>
      <w:r w:rsidRPr="008D76B4">
        <w:t xml:space="preserve"> is a pointer to a </w:t>
      </w:r>
      <w:r w:rsidRPr="008D76B4">
        <w:rPr>
          <w:b/>
        </w:rPr>
        <w:t>CK_XEDDSA_HASH_TYPE</w:t>
      </w:r>
      <w:r w:rsidRPr="008D76B4">
        <w:t>.</w:t>
      </w:r>
    </w:p>
    <w:p w14:paraId="6D396A1A" w14:textId="77777777" w:rsidR="00331BF0" w:rsidRPr="008D76B4" w:rsidRDefault="00331BF0" w:rsidP="00331BF0"/>
    <w:p w14:paraId="4EA84DDF" w14:textId="77777777" w:rsidR="00331BF0" w:rsidRPr="008D76B4" w:rsidRDefault="00331BF0" w:rsidP="000234AE">
      <w:pPr>
        <w:keepNext/>
        <w:numPr>
          <w:ilvl w:val="0"/>
          <w:numId w:val="36"/>
        </w:numPr>
        <w:spacing w:before="0" w:after="240"/>
        <w:jc w:val="both"/>
        <w:rPr>
          <w:rFonts w:cs="Arial"/>
          <w:b/>
        </w:rPr>
      </w:pPr>
      <w:r w:rsidRPr="008D76B4">
        <w:rPr>
          <w:rFonts w:cs="Arial"/>
          <w:b/>
        </w:rPr>
        <w:t>CK_EC_KDF_TYPE, CK_EC_KDF_TYPE_PTR</w:t>
      </w:r>
    </w:p>
    <w:p w14:paraId="29C0498B" w14:textId="77777777" w:rsidR="00331BF0" w:rsidRPr="008D76B4" w:rsidRDefault="00331BF0" w:rsidP="00331BF0">
      <w:bookmarkStart w:id="3321" w:name="_Hlk526363963"/>
      <w:r w:rsidRPr="008D76B4">
        <w:rPr>
          <w:b/>
        </w:rPr>
        <w:t>CK_EC_KDF_TYPE</w:t>
      </w:r>
      <w:r w:rsidRPr="008D76B4">
        <w:t xml:space="preserve"> </w:t>
      </w:r>
      <w:bookmarkEnd w:id="3321"/>
      <w:r w:rsidRPr="008D76B4">
        <w:t>is used to indicate the Key Derivation Function (KDF) applied to derive keying data from a shared secret.  The key derivation function will be used by the EC key agreement schemes.  It is defined as follows:</w:t>
      </w:r>
    </w:p>
    <w:p w14:paraId="50D211B1" w14:textId="77777777" w:rsidR="00331BF0" w:rsidRPr="008D76B4" w:rsidRDefault="00331BF0" w:rsidP="00331BF0">
      <w:pPr>
        <w:pStyle w:val="CCode"/>
      </w:pPr>
      <w:r w:rsidRPr="008D76B4">
        <w:t>typedef CK_ULONG CK_EC_KDF_TYPE;</w:t>
      </w:r>
    </w:p>
    <w:p w14:paraId="25FD95FC" w14:textId="77777777" w:rsidR="00331BF0" w:rsidRPr="008D76B4" w:rsidRDefault="00331BF0" w:rsidP="00331BF0">
      <w:pPr>
        <w:pStyle w:val="CCode"/>
        <w:rPr>
          <w:rFonts w:ascii="Arial" w:hAnsi="Arial"/>
        </w:rPr>
      </w:pPr>
    </w:p>
    <w:p w14:paraId="0C6FA07E" w14:textId="77777777" w:rsidR="00331BF0" w:rsidRPr="008D76B4" w:rsidRDefault="00331BF0" w:rsidP="00331BF0">
      <w:r w:rsidRPr="008D76B4">
        <w:t>The following table lists the defined functions.</w:t>
      </w:r>
    </w:p>
    <w:p w14:paraId="316CC13D" w14:textId="472797B7" w:rsidR="00331BF0" w:rsidRPr="008D76B4" w:rsidRDefault="00331BF0" w:rsidP="00331BF0">
      <w:pPr>
        <w:pStyle w:val="Caption"/>
      </w:pPr>
      <w:bookmarkStart w:id="3322" w:name="_Toc228807514"/>
      <w:bookmarkStart w:id="3323" w:name="_Toc2585340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77</w:t>
      </w:r>
      <w:r w:rsidRPr="008D76B4">
        <w:rPr>
          <w:szCs w:val="18"/>
        </w:rPr>
        <w:fldChar w:fldCharType="end"/>
      </w:r>
      <w:r w:rsidRPr="008D76B4">
        <w:t>, EC: Key Derivation Functions</w:t>
      </w:r>
      <w:bookmarkEnd w:id="3322"/>
      <w:bookmarkEnd w:id="332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60"/>
      </w:tblGrid>
      <w:tr w:rsidR="00331BF0" w:rsidRPr="008D76B4" w14:paraId="4CC14AA1" w14:textId="77777777" w:rsidTr="007B527B">
        <w:tc>
          <w:tcPr>
            <w:tcW w:w="3060" w:type="dxa"/>
            <w:tcBorders>
              <w:top w:val="single" w:sz="12" w:space="0" w:color="auto"/>
              <w:left w:val="single" w:sz="12" w:space="0" w:color="auto"/>
              <w:bottom w:val="single" w:sz="6" w:space="0" w:color="auto"/>
              <w:right w:val="single" w:sz="12" w:space="0" w:color="auto"/>
            </w:tcBorders>
            <w:hideMark/>
          </w:tcPr>
          <w:p w14:paraId="343E153B" w14:textId="77777777" w:rsidR="00331BF0" w:rsidRPr="008D76B4" w:rsidRDefault="00331BF0" w:rsidP="007B527B">
            <w:pPr>
              <w:pStyle w:val="Table"/>
              <w:rPr>
                <w:rFonts w:ascii="Arial" w:hAnsi="Arial" w:cs="Arial"/>
                <w:b/>
                <w:sz w:val="20"/>
              </w:rPr>
            </w:pPr>
            <w:r w:rsidRPr="008D76B4">
              <w:rPr>
                <w:rFonts w:ascii="Arial" w:hAnsi="Arial" w:cs="Arial"/>
                <w:b/>
                <w:sz w:val="20"/>
              </w:rPr>
              <w:t>Source Identifier</w:t>
            </w:r>
          </w:p>
        </w:tc>
      </w:tr>
      <w:tr w:rsidR="00331BF0" w:rsidRPr="008D76B4" w14:paraId="2387A2FD" w14:textId="77777777" w:rsidTr="007B527B">
        <w:tc>
          <w:tcPr>
            <w:tcW w:w="3060" w:type="dxa"/>
            <w:tcBorders>
              <w:top w:val="single" w:sz="6" w:space="0" w:color="auto"/>
              <w:left w:val="single" w:sz="12" w:space="0" w:color="auto"/>
              <w:bottom w:val="single" w:sz="6" w:space="0" w:color="auto"/>
              <w:right w:val="single" w:sz="12" w:space="0" w:color="auto"/>
            </w:tcBorders>
            <w:hideMark/>
          </w:tcPr>
          <w:p w14:paraId="2E58E64B" w14:textId="77777777" w:rsidR="00331BF0" w:rsidRPr="008D76B4" w:rsidRDefault="00331BF0" w:rsidP="007B527B">
            <w:pPr>
              <w:pStyle w:val="Table"/>
              <w:rPr>
                <w:rFonts w:ascii="Arial" w:hAnsi="Arial" w:cs="Arial"/>
                <w:sz w:val="20"/>
              </w:rPr>
            </w:pPr>
            <w:r w:rsidRPr="008D76B4">
              <w:rPr>
                <w:rFonts w:ascii="Arial" w:hAnsi="Arial" w:cs="Arial"/>
                <w:sz w:val="20"/>
              </w:rPr>
              <w:t>CKD_NULL</w:t>
            </w:r>
          </w:p>
        </w:tc>
      </w:tr>
      <w:tr w:rsidR="00331BF0" w:rsidRPr="008D76B4" w14:paraId="69ECD435" w14:textId="77777777" w:rsidTr="007B527B">
        <w:tc>
          <w:tcPr>
            <w:tcW w:w="3060" w:type="dxa"/>
            <w:tcBorders>
              <w:top w:val="single" w:sz="6" w:space="0" w:color="auto"/>
              <w:left w:val="single" w:sz="12" w:space="0" w:color="auto"/>
              <w:bottom w:val="single" w:sz="6" w:space="0" w:color="auto"/>
              <w:right w:val="single" w:sz="12" w:space="0" w:color="auto"/>
            </w:tcBorders>
            <w:hideMark/>
          </w:tcPr>
          <w:p w14:paraId="25849249" w14:textId="77777777" w:rsidR="00331BF0" w:rsidRPr="008D76B4" w:rsidRDefault="00331BF0" w:rsidP="007B527B">
            <w:pPr>
              <w:pStyle w:val="Table"/>
              <w:rPr>
                <w:rFonts w:ascii="Arial" w:hAnsi="Arial" w:cs="Arial"/>
                <w:sz w:val="20"/>
              </w:rPr>
            </w:pPr>
            <w:r w:rsidRPr="008D76B4">
              <w:rPr>
                <w:rFonts w:ascii="Arial" w:hAnsi="Arial" w:cs="Arial"/>
                <w:sz w:val="20"/>
              </w:rPr>
              <w:t>CKD_SHA1_KDF</w:t>
            </w:r>
          </w:p>
        </w:tc>
      </w:tr>
      <w:tr w:rsidR="00331BF0" w:rsidRPr="008D76B4" w14:paraId="39A66154" w14:textId="77777777" w:rsidTr="007B527B">
        <w:tc>
          <w:tcPr>
            <w:tcW w:w="3060" w:type="dxa"/>
            <w:tcBorders>
              <w:top w:val="single" w:sz="6" w:space="0" w:color="auto"/>
              <w:left w:val="single" w:sz="12" w:space="0" w:color="auto"/>
              <w:bottom w:val="single" w:sz="6" w:space="0" w:color="auto"/>
              <w:right w:val="single" w:sz="12" w:space="0" w:color="auto"/>
            </w:tcBorders>
            <w:hideMark/>
          </w:tcPr>
          <w:p w14:paraId="3D95DF5A" w14:textId="77777777" w:rsidR="00331BF0" w:rsidRPr="008D76B4" w:rsidRDefault="00331BF0" w:rsidP="007B527B">
            <w:pPr>
              <w:pStyle w:val="Table"/>
              <w:rPr>
                <w:rFonts w:ascii="Arial" w:hAnsi="Arial" w:cs="Arial"/>
                <w:sz w:val="20"/>
              </w:rPr>
            </w:pPr>
            <w:r w:rsidRPr="008D76B4">
              <w:rPr>
                <w:rFonts w:ascii="Arial" w:hAnsi="Arial" w:cs="Arial"/>
                <w:sz w:val="20"/>
              </w:rPr>
              <w:t>CKD_SHA224_KDF</w:t>
            </w:r>
          </w:p>
        </w:tc>
      </w:tr>
      <w:tr w:rsidR="00331BF0" w:rsidRPr="008D76B4" w14:paraId="305D0312" w14:textId="77777777" w:rsidTr="007B527B">
        <w:tc>
          <w:tcPr>
            <w:tcW w:w="3060" w:type="dxa"/>
            <w:tcBorders>
              <w:top w:val="single" w:sz="6" w:space="0" w:color="auto"/>
              <w:left w:val="single" w:sz="12" w:space="0" w:color="auto"/>
              <w:bottom w:val="single" w:sz="6" w:space="0" w:color="auto"/>
              <w:right w:val="single" w:sz="12" w:space="0" w:color="auto"/>
            </w:tcBorders>
            <w:hideMark/>
          </w:tcPr>
          <w:p w14:paraId="3EF0A0FE" w14:textId="77777777" w:rsidR="00331BF0" w:rsidRPr="008D76B4" w:rsidRDefault="00331BF0" w:rsidP="007B527B">
            <w:pPr>
              <w:spacing w:before="0"/>
              <w:rPr>
                <w:rFonts w:cs="Arial"/>
                <w:szCs w:val="20"/>
              </w:rPr>
            </w:pPr>
            <w:r w:rsidRPr="008D76B4">
              <w:rPr>
                <w:rFonts w:cs="Arial"/>
                <w:szCs w:val="20"/>
              </w:rPr>
              <w:t>CKD_SHA256_KDF</w:t>
            </w:r>
          </w:p>
        </w:tc>
      </w:tr>
      <w:tr w:rsidR="00331BF0" w:rsidRPr="008D76B4" w14:paraId="1E2104EC" w14:textId="77777777" w:rsidTr="007B527B">
        <w:tc>
          <w:tcPr>
            <w:tcW w:w="3060" w:type="dxa"/>
            <w:tcBorders>
              <w:top w:val="single" w:sz="6" w:space="0" w:color="auto"/>
              <w:left w:val="single" w:sz="12" w:space="0" w:color="auto"/>
              <w:bottom w:val="single" w:sz="6" w:space="0" w:color="auto"/>
              <w:right w:val="single" w:sz="12" w:space="0" w:color="auto"/>
            </w:tcBorders>
            <w:hideMark/>
          </w:tcPr>
          <w:p w14:paraId="7B4B985C" w14:textId="77777777" w:rsidR="00331BF0" w:rsidRPr="008D76B4" w:rsidRDefault="00331BF0" w:rsidP="007B527B">
            <w:pPr>
              <w:spacing w:before="0"/>
              <w:rPr>
                <w:rFonts w:cs="Arial"/>
                <w:szCs w:val="20"/>
              </w:rPr>
            </w:pPr>
            <w:r w:rsidRPr="008D76B4">
              <w:rPr>
                <w:rFonts w:cs="Arial"/>
                <w:szCs w:val="20"/>
              </w:rPr>
              <w:t>CKD_SHA384_KDF</w:t>
            </w:r>
          </w:p>
        </w:tc>
      </w:tr>
      <w:tr w:rsidR="00331BF0" w:rsidRPr="008D76B4" w14:paraId="266F0690" w14:textId="77777777" w:rsidTr="007B527B">
        <w:tc>
          <w:tcPr>
            <w:tcW w:w="3060" w:type="dxa"/>
            <w:tcBorders>
              <w:top w:val="single" w:sz="6" w:space="0" w:color="auto"/>
              <w:left w:val="single" w:sz="12" w:space="0" w:color="auto"/>
              <w:bottom w:val="single" w:sz="6" w:space="0" w:color="auto"/>
              <w:right w:val="single" w:sz="12" w:space="0" w:color="auto"/>
            </w:tcBorders>
            <w:hideMark/>
          </w:tcPr>
          <w:p w14:paraId="73C6A32E" w14:textId="77777777" w:rsidR="00331BF0" w:rsidRPr="008D76B4" w:rsidRDefault="00331BF0" w:rsidP="007B527B">
            <w:pPr>
              <w:spacing w:before="0"/>
              <w:rPr>
                <w:rFonts w:cs="Arial"/>
                <w:szCs w:val="20"/>
              </w:rPr>
            </w:pPr>
            <w:r w:rsidRPr="008D76B4">
              <w:rPr>
                <w:rFonts w:cs="Arial"/>
                <w:szCs w:val="20"/>
              </w:rPr>
              <w:t>CKD_SHA512_KDF</w:t>
            </w:r>
          </w:p>
        </w:tc>
      </w:tr>
      <w:tr w:rsidR="00331BF0" w:rsidRPr="008D76B4" w14:paraId="2BE51681" w14:textId="77777777" w:rsidTr="007B527B">
        <w:tc>
          <w:tcPr>
            <w:tcW w:w="3060" w:type="dxa"/>
            <w:tcBorders>
              <w:top w:val="single" w:sz="6" w:space="0" w:color="auto"/>
              <w:left w:val="single" w:sz="12" w:space="0" w:color="auto"/>
              <w:bottom w:val="single" w:sz="6" w:space="0" w:color="auto"/>
              <w:right w:val="single" w:sz="12" w:space="0" w:color="auto"/>
            </w:tcBorders>
          </w:tcPr>
          <w:p w14:paraId="0C5B76B1" w14:textId="77777777" w:rsidR="00331BF0" w:rsidRPr="008D76B4" w:rsidRDefault="00331BF0" w:rsidP="007B527B">
            <w:pPr>
              <w:spacing w:before="0"/>
              <w:rPr>
                <w:rFonts w:cs="Arial"/>
                <w:szCs w:val="20"/>
                <w:highlight w:val="green"/>
              </w:rPr>
            </w:pPr>
            <w:bookmarkStart w:id="3324" w:name="_Hlk526364098"/>
            <w:r w:rsidRPr="008D76B4">
              <w:rPr>
                <w:szCs w:val="20"/>
              </w:rPr>
              <w:t>CKD_SHA3_224_KDF</w:t>
            </w:r>
          </w:p>
        </w:tc>
      </w:tr>
      <w:tr w:rsidR="00331BF0" w:rsidRPr="008D76B4" w14:paraId="3D0E1AFB" w14:textId="77777777" w:rsidTr="007B527B">
        <w:tc>
          <w:tcPr>
            <w:tcW w:w="3060" w:type="dxa"/>
            <w:tcBorders>
              <w:top w:val="single" w:sz="6" w:space="0" w:color="auto"/>
              <w:left w:val="single" w:sz="12" w:space="0" w:color="auto"/>
              <w:bottom w:val="single" w:sz="6" w:space="0" w:color="auto"/>
              <w:right w:val="single" w:sz="12" w:space="0" w:color="auto"/>
            </w:tcBorders>
          </w:tcPr>
          <w:p w14:paraId="0E9D212B" w14:textId="77777777" w:rsidR="00331BF0" w:rsidRPr="008D76B4" w:rsidRDefault="00331BF0" w:rsidP="007B527B">
            <w:pPr>
              <w:spacing w:before="0"/>
              <w:rPr>
                <w:rFonts w:cs="Arial"/>
                <w:szCs w:val="20"/>
                <w:highlight w:val="green"/>
              </w:rPr>
            </w:pPr>
            <w:r w:rsidRPr="008D76B4">
              <w:rPr>
                <w:szCs w:val="20"/>
              </w:rPr>
              <w:t>CKD_SHA3_256_KDF</w:t>
            </w:r>
          </w:p>
        </w:tc>
      </w:tr>
      <w:tr w:rsidR="00331BF0" w:rsidRPr="008D76B4" w14:paraId="369F7BE4" w14:textId="77777777" w:rsidTr="007B527B">
        <w:tc>
          <w:tcPr>
            <w:tcW w:w="3060" w:type="dxa"/>
            <w:tcBorders>
              <w:top w:val="single" w:sz="6" w:space="0" w:color="auto"/>
              <w:left w:val="single" w:sz="12" w:space="0" w:color="auto"/>
              <w:bottom w:val="single" w:sz="6" w:space="0" w:color="auto"/>
              <w:right w:val="single" w:sz="12" w:space="0" w:color="auto"/>
            </w:tcBorders>
          </w:tcPr>
          <w:p w14:paraId="612DD70A" w14:textId="77777777" w:rsidR="00331BF0" w:rsidRPr="008D76B4" w:rsidRDefault="00331BF0" w:rsidP="007B527B">
            <w:pPr>
              <w:spacing w:before="0"/>
              <w:rPr>
                <w:rFonts w:cs="Arial"/>
                <w:szCs w:val="20"/>
                <w:highlight w:val="green"/>
              </w:rPr>
            </w:pPr>
            <w:r w:rsidRPr="008D76B4">
              <w:rPr>
                <w:szCs w:val="20"/>
              </w:rPr>
              <w:t>CKD_SHA3_384_KDF</w:t>
            </w:r>
          </w:p>
        </w:tc>
      </w:tr>
      <w:tr w:rsidR="00331BF0" w:rsidRPr="008D76B4" w14:paraId="5A86480D" w14:textId="77777777" w:rsidTr="007B527B">
        <w:tc>
          <w:tcPr>
            <w:tcW w:w="3060" w:type="dxa"/>
            <w:tcBorders>
              <w:top w:val="single" w:sz="6" w:space="0" w:color="auto"/>
              <w:left w:val="single" w:sz="12" w:space="0" w:color="auto"/>
              <w:bottom w:val="single" w:sz="6" w:space="0" w:color="auto"/>
              <w:right w:val="single" w:sz="12" w:space="0" w:color="auto"/>
            </w:tcBorders>
          </w:tcPr>
          <w:p w14:paraId="1F60AAD4" w14:textId="77777777" w:rsidR="00331BF0" w:rsidRPr="008D76B4" w:rsidRDefault="00331BF0" w:rsidP="007B527B">
            <w:pPr>
              <w:spacing w:before="0"/>
              <w:rPr>
                <w:rFonts w:cs="Arial"/>
                <w:szCs w:val="20"/>
                <w:highlight w:val="green"/>
              </w:rPr>
            </w:pPr>
            <w:r w:rsidRPr="008D76B4">
              <w:rPr>
                <w:szCs w:val="20"/>
              </w:rPr>
              <w:t>CKD_SHA3_512_KDF</w:t>
            </w:r>
          </w:p>
        </w:tc>
      </w:tr>
      <w:tr w:rsidR="00331BF0" w:rsidRPr="008D76B4" w14:paraId="14325E04" w14:textId="77777777" w:rsidTr="007B527B">
        <w:tc>
          <w:tcPr>
            <w:tcW w:w="3060" w:type="dxa"/>
            <w:tcBorders>
              <w:top w:val="single" w:sz="6" w:space="0" w:color="auto"/>
              <w:left w:val="single" w:sz="12" w:space="0" w:color="auto"/>
              <w:bottom w:val="single" w:sz="4" w:space="0" w:color="auto"/>
              <w:right w:val="single" w:sz="12" w:space="0" w:color="auto"/>
            </w:tcBorders>
          </w:tcPr>
          <w:p w14:paraId="6C870E09" w14:textId="77777777" w:rsidR="00331BF0" w:rsidRPr="008D76B4" w:rsidRDefault="00331BF0" w:rsidP="007B527B">
            <w:pPr>
              <w:spacing w:before="0"/>
              <w:rPr>
                <w:rFonts w:cs="Arial"/>
                <w:szCs w:val="20"/>
                <w:highlight w:val="green"/>
              </w:rPr>
            </w:pPr>
            <w:r w:rsidRPr="008D76B4">
              <w:rPr>
                <w:szCs w:val="20"/>
              </w:rPr>
              <w:t>CKD_SHA1_KDF_SP800</w:t>
            </w:r>
          </w:p>
        </w:tc>
      </w:tr>
      <w:tr w:rsidR="00331BF0" w:rsidRPr="008D76B4" w14:paraId="17F0C719" w14:textId="77777777" w:rsidTr="007B527B">
        <w:tc>
          <w:tcPr>
            <w:tcW w:w="3060" w:type="dxa"/>
            <w:tcBorders>
              <w:top w:val="single" w:sz="6" w:space="0" w:color="auto"/>
              <w:left w:val="single" w:sz="12" w:space="0" w:color="auto"/>
              <w:bottom w:val="single" w:sz="4" w:space="0" w:color="auto"/>
              <w:right w:val="single" w:sz="12" w:space="0" w:color="auto"/>
            </w:tcBorders>
          </w:tcPr>
          <w:p w14:paraId="6B4D84E9" w14:textId="77777777" w:rsidR="00331BF0" w:rsidRPr="008D76B4" w:rsidRDefault="00331BF0" w:rsidP="007B527B">
            <w:pPr>
              <w:spacing w:before="0"/>
              <w:rPr>
                <w:szCs w:val="20"/>
              </w:rPr>
            </w:pPr>
            <w:r w:rsidRPr="008D76B4">
              <w:rPr>
                <w:szCs w:val="20"/>
              </w:rPr>
              <w:t>CKD_SHA224_KDF_SP800</w:t>
            </w:r>
          </w:p>
        </w:tc>
      </w:tr>
      <w:tr w:rsidR="00331BF0" w:rsidRPr="008D76B4" w14:paraId="6A355AA7" w14:textId="77777777" w:rsidTr="007B527B">
        <w:tc>
          <w:tcPr>
            <w:tcW w:w="3060" w:type="dxa"/>
            <w:tcBorders>
              <w:top w:val="single" w:sz="6" w:space="0" w:color="auto"/>
              <w:left w:val="single" w:sz="12" w:space="0" w:color="auto"/>
              <w:bottom w:val="single" w:sz="4" w:space="0" w:color="auto"/>
              <w:right w:val="single" w:sz="12" w:space="0" w:color="auto"/>
            </w:tcBorders>
          </w:tcPr>
          <w:p w14:paraId="0B12C5A7" w14:textId="77777777" w:rsidR="00331BF0" w:rsidRPr="008D76B4" w:rsidRDefault="00331BF0" w:rsidP="007B527B">
            <w:pPr>
              <w:spacing w:before="0"/>
              <w:rPr>
                <w:szCs w:val="20"/>
              </w:rPr>
            </w:pPr>
            <w:r w:rsidRPr="008D76B4">
              <w:rPr>
                <w:szCs w:val="20"/>
              </w:rPr>
              <w:t>CKD_SHA256_KDF_SP800</w:t>
            </w:r>
          </w:p>
        </w:tc>
      </w:tr>
      <w:tr w:rsidR="00331BF0" w:rsidRPr="008D76B4" w14:paraId="06B17D4C" w14:textId="77777777" w:rsidTr="007B527B">
        <w:tc>
          <w:tcPr>
            <w:tcW w:w="3060" w:type="dxa"/>
            <w:tcBorders>
              <w:top w:val="single" w:sz="6" w:space="0" w:color="auto"/>
              <w:left w:val="single" w:sz="12" w:space="0" w:color="auto"/>
              <w:bottom w:val="single" w:sz="4" w:space="0" w:color="auto"/>
              <w:right w:val="single" w:sz="12" w:space="0" w:color="auto"/>
            </w:tcBorders>
          </w:tcPr>
          <w:p w14:paraId="1BE3A158" w14:textId="77777777" w:rsidR="00331BF0" w:rsidRPr="008D76B4" w:rsidRDefault="00331BF0" w:rsidP="007B527B">
            <w:pPr>
              <w:spacing w:before="0"/>
              <w:rPr>
                <w:szCs w:val="20"/>
              </w:rPr>
            </w:pPr>
            <w:r w:rsidRPr="008D76B4">
              <w:rPr>
                <w:szCs w:val="20"/>
              </w:rPr>
              <w:t>CKD_SHA384_KDF_SP800</w:t>
            </w:r>
          </w:p>
        </w:tc>
      </w:tr>
      <w:tr w:rsidR="00331BF0" w:rsidRPr="008D76B4" w14:paraId="1240B04A" w14:textId="77777777" w:rsidTr="007B527B">
        <w:tc>
          <w:tcPr>
            <w:tcW w:w="3060" w:type="dxa"/>
            <w:tcBorders>
              <w:top w:val="single" w:sz="6" w:space="0" w:color="auto"/>
              <w:left w:val="single" w:sz="12" w:space="0" w:color="auto"/>
              <w:bottom w:val="single" w:sz="4" w:space="0" w:color="auto"/>
              <w:right w:val="single" w:sz="12" w:space="0" w:color="auto"/>
            </w:tcBorders>
          </w:tcPr>
          <w:p w14:paraId="6220754B" w14:textId="77777777" w:rsidR="00331BF0" w:rsidRPr="008D76B4" w:rsidRDefault="00331BF0" w:rsidP="007B527B">
            <w:pPr>
              <w:spacing w:before="0"/>
              <w:rPr>
                <w:szCs w:val="20"/>
              </w:rPr>
            </w:pPr>
            <w:r w:rsidRPr="008D76B4">
              <w:rPr>
                <w:szCs w:val="20"/>
              </w:rPr>
              <w:t>CKD_SHA512_KDF_SP800</w:t>
            </w:r>
          </w:p>
        </w:tc>
      </w:tr>
      <w:tr w:rsidR="00331BF0" w:rsidRPr="008D76B4" w14:paraId="6415CED4" w14:textId="77777777" w:rsidTr="007B527B">
        <w:tc>
          <w:tcPr>
            <w:tcW w:w="3060" w:type="dxa"/>
            <w:tcBorders>
              <w:top w:val="single" w:sz="4" w:space="0" w:color="auto"/>
              <w:left w:val="single" w:sz="12" w:space="0" w:color="auto"/>
              <w:bottom w:val="single" w:sz="4" w:space="0" w:color="auto"/>
              <w:right w:val="single" w:sz="12" w:space="0" w:color="auto"/>
            </w:tcBorders>
          </w:tcPr>
          <w:p w14:paraId="56B7CBE4" w14:textId="77777777" w:rsidR="00331BF0" w:rsidRPr="008D76B4" w:rsidRDefault="00331BF0" w:rsidP="007B527B">
            <w:pPr>
              <w:spacing w:before="0"/>
              <w:rPr>
                <w:szCs w:val="20"/>
              </w:rPr>
            </w:pPr>
            <w:r w:rsidRPr="008D76B4">
              <w:rPr>
                <w:szCs w:val="20"/>
              </w:rPr>
              <w:t>CKD_SHA3_224_KDF_SP800</w:t>
            </w:r>
          </w:p>
        </w:tc>
      </w:tr>
      <w:tr w:rsidR="00331BF0" w:rsidRPr="008D76B4" w14:paraId="7EF10ED7" w14:textId="77777777" w:rsidTr="007B527B">
        <w:tc>
          <w:tcPr>
            <w:tcW w:w="3060" w:type="dxa"/>
            <w:tcBorders>
              <w:top w:val="single" w:sz="4" w:space="0" w:color="auto"/>
              <w:left w:val="single" w:sz="12" w:space="0" w:color="auto"/>
              <w:bottom w:val="single" w:sz="4" w:space="0" w:color="auto"/>
              <w:right w:val="single" w:sz="12" w:space="0" w:color="auto"/>
            </w:tcBorders>
          </w:tcPr>
          <w:p w14:paraId="33AC9586" w14:textId="77777777" w:rsidR="00331BF0" w:rsidRPr="008D76B4" w:rsidRDefault="00331BF0" w:rsidP="007B527B">
            <w:pPr>
              <w:spacing w:before="0"/>
              <w:rPr>
                <w:szCs w:val="20"/>
              </w:rPr>
            </w:pPr>
            <w:r w:rsidRPr="008D76B4">
              <w:rPr>
                <w:szCs w:val="20"/>
              </w:rPr>
              <w:t>CKD_SHA3_256_KDF_SP800</w:t>
            </w:r>
          </w:p>
        </w:tc>
      </w:tr>
      <w:tr w:rsidR="00331BF0" w:rsidRPr="008D76B4" w14:paraId="4650345C" w14:textId="77777777" w:rsidTr="007B527B">
        <w:tc>
          <w:tcPr>
            <w:tcW w:w="3060" w:type="dxa"/>
            <w:tcBorders>
              <w:top w:val="single" w:sz="4" w:space="0" w:color="auto"/>
              <w:left w:val="single" w:sz="12" w:space="0" w:color="auto"/>
              <w:bottom w:val="single" w:sz="4" w:space="0" w:color="auto"/>
              <w:right w:val="single" w:sz="12" w:space="0" w:color="auto"/>
            </w:tcBorders>
          </w:tcPr>
          <w:p w14:paraId="00D35428" w14:textId="77777777" w:rsidR="00331BF0" w:rsidRPr="008D76B4" w:rsidRDefault="00331BF0" w:rsidP="007B527B">
            <w:pPr>
              <w:spacing w:before="0"/>
              <w:rPr>
                <w:szCs w:val="20"/>
              </w:rPr>
            </w:pPr>
            <w:r w:rsidRPr="008D76B4">
              <w:rPr>
                <w:szCs w:val="20"/>
              </w:rPr>
              <w:t>CKD_SHA3_384_KDF_SP800</w:t>
            </w:r>
          </w:p>
        </w:tc>
      </w:tr>
      <w:tr w:rsidR="00331BF0" w:rsidRPr="008D76B4" w14:paraId="1E1F6051" w14:textId="77777777" w:rsidTr="007B527B">
        <w:tc>
          <w:tcPr>
            <w:tcW w:w="3060" w:type="dxa"/>
            <w:tcBorders>
              <w:top w:val="single" w:sz="4" w:space="0" w:color="auto"/>
              <w:left w:val="single" w:sz="12" w:space="0" w:color="auto"/>
              <w:bottom w:val="single" w:sz="4" w:space="0" w:color="auto"/>
              <w:right w:val="single" w:sz="12" w:space="0" w:color="auto"/>
            </w:tcBorders>
          </w:tcPr>
          <w:p w14:paraId="0DF57F40" w14:textId="77777777" w:rsidR="00331BF0" w:rsidRPr="008D76B4" w:rsidRDefault="00331BF0" w:rsidP="007B527B">
            <w:pPr>
              <w:spacing w:before="0"/>
              <w:rPr>
                <w:szCs w:val="20"/>
              </w:rPr>
            </w:pPr>
            <w:r w:rsidRPr="008D76B4">
              <w:rPr>
                <w:szCs w:val="20"/>
              </w:rPr>
              <w:t>CKD_SHA3_512_KDF_SP800</w:t>
            </w:r>
          </w:p>
        </w:tc>
      </w:tr>
      <w:tr w:rsidR="00331BF0" w:rsidRPr="008D76B4" w14:paraId="150DFB7D" w14:textId="77777777" w:rsidTr="007B527B">
        <w:tc>
          <w:tcPr>
            <w:tcW w:w="3060" w:type="dxa"/>
            <w:tcBorders>
              <w:top w:val="single" w:sz="4" w:space="0" w:color="auto"/>
              <w:left w:val="single" w:sz="12" w:space="0" w:color="auto"/>
              <w:bottom w:val="single" w:sz="4" w:space="0" w:color="auto"/>
              <w:right w:val="single" w:sz="12" w:space="0" w:color="auto"/>
            </w:tcBorders>
          </w:tcPr>
          <w:p w14:paraId="34BEC164" w14:textId="77777777" w:rsidR="00331BF0" w:rsidRPr="008D76B4" w:rsidRDefault="00331BF0" w:rsidP="007B527B">
            <w:pPr>
              <w:spacing w:before="0"/>
              <w:rPr>
                <w:szCs w:val="20"/>
              </w:rPr>
            </w:pPr>
            <w:r w:rsidRPr="008D76B4">
              <w:rPr>
                <w:szCs w:val="20"/>
              </w:rPr>
              <w:t>CKD_BLAKE2B_160_KDF</w:t>
            </w:r>
          </w:p>
        </w:tc>
      </w:tr>
      <w:tr w:rsidR="00331BF0" w:rsidRPr="008D76B4" w14:paraId="3EEC2280" w14:textId="77777777" w:rsidTr="007B527B">
        <w:tc>
          <w:tcPr>
            <w:tcW w:w="3060" w:type="dxa"/>
            <w:tcBorders>
              <w:top w:val="single" w:sz="4" w:space="0" w:color="auto"/>
              <w:left w:val="single" w:sz="12" w:space="0" w:color="auto"/>
              <w:bottom w:val="single" w:sz="4" w:space="0" w:color="auto"/>
              <w:right w:val="single" w:sz="12" w:space="0" w:color="auto"/>
            </w:tcBorders>
          </w:tcPr>
          <w:p w14:paraId="54759BF0" w14:textId="77777777" w:rsidR="00331BF0" w:rsidRPr="008D76B4" w:rsidRDefault="00331BF0" w:rsidP="007B527B">
            <w:pPr>
              <w:spacing w:before="0"/>
              <w:rPr>
                <w:szCs w:val="20"/>
              </w:rPr>
            </w:pPr>
            <w:r w:rsidRPr="008D76B4">
              <w:rPr>
                <w:szCs w:val="20"/>
              </w:rPr>
              <w:lastRenderedPageBreak/>
              <w:t>CKD_BLAKE2B_256_KDF</w:t>
            </w:r>
          </w:p>
        </w:tc>
      </w:tr>
      <w:tr w:rsidR="00331BF0" w:rsidRPr="008D76B4" w14:paraId="502B83C3" w14:textId="77777777" w:rsidTr="007B527B">
        <w:tc>
          <w:tcPr>
            <w:tcW w:w="3060" w:type="dxa"/>
            <w:tcBorders>
              <w:top w:val="single" w:sz="4" w:space="0" w:color="auto"/>
              <w:left w:val="single" w:sz="12" w:space="0" w:color="auto"/>
              <w:bottom w:val="single" w:sz="4" w:space="0" w:color="auto"/>
              <w:right w:val="single" w:sz="12" w:space="0" w:color="auto"/>
            </w:tcBorders>
          </w:tcPr>
          <w:p w14:paraId="03F459F3" w14:textId="77777777" w:rsidR="00331BF0" w:rsidRPr="008D76B4" w:rsidRDefault="00331BF0" w:rsidP="007B527B">
            <w:pPr>
              <w:spacing w:before="0"/>
              <w:rPr>
                <w:szCs w:val="20"/>
              </w:rPr>
            </w:pPr>
            <w:r w:rsidRPr="008D76B4">
              <w:rPr>
                <w:szCs w:val="20"/>
              </w:rPr>
              <w:t>CKD_BLAKE2B_384_KDF</w:t>
            </w:r>
          </w:p>
        </w:tc>
      </w:tr>
      <w:tr w:rsidR="00331BF0" w:rsidRPr="008D76B4" w14:paraId="07190898" w14:textId="77777777" w:rsidTr="007B527B">
        <w:tc>
          <w:tcPr>
            <w:tcW w:w="3060" w:type="dxa"/>
            <w:tcBorders>
              <w:top w:val="single" w:sz="4" w:space="0" w:color="auto"/>
              <w:left w:val="single" w:sz="12" w:space="0" w:color="auto"/>
              <w:bottom w:val="single" w:sz="4" w:space="0" w:color="auto"/>
              <w:right w:val="single" w:sz="12" w:space="0" w:color="auto"/>
            </w:tcBorders>
          </w:tcPr>
          <w:p w14:paraId="306AAA6E" w14:textId="77777777" w:rsidR="00331BF0" w:rsidRPr="008D76B4" w:rsidRDefault="00331BF0" w:rsidP="007B527B">
            <w:pPr>
              <w:spacing w:before="0"/>
              <w:rPr>
                <w:szCs w:val="20"/>
              </w:rPr>
            </w:pPr>
            <w:r w:rsidRPr="008D76B4">
              <w:rPr>
                <w:szCs w:val="20"/>
              </w:rPr>
              <w:t>CKD_BLAKE2B_512_KDF</w:t>
            </w:r>
          </w:p>
        </w:tc>
      </w:tr>
    </w:tbl>
    <w:bookmarkEnd w:id="3324"/>
    <w:p w14:paraId="666B5F65" w14:textId="77777777" w:rsidR="00331BF0" w:rsidRPr="008D76B4" w:rsidRDefault="00331BF0" w:rsidP="00331BF0">
      <w:r w:rsidRPr="008D76B4">
        <w:t xml:space="preserve">The key derivation function </w:t>
      </w:r>
      <w:r w:rsidRPr="008D76B4">
        <w:rPr>
          <w:b/>
        </w:rPr>
        <w:t>CKD_NULL</w:t>
      </w:r>
      <w:r w:rsidRPr="008D76B4">
        <w:t xml:space="preserve"> produces a raw shared secret value without applying any key derivation function. </w:t>
      </w:r>
      <w:bookmarkStart w:id="3325" w:name="_Hlk526363920"/>
    </w:p>
    <w:p w14:paraId="40379E07" w14:textId="77777777" w:rsidR="00331BF0" w:rsidRPr="008D76B4" w:rsidRDefault="00331BF0" w:rsidP="00331BF0">
      <w:r w:rsidRPr="008D76B4">
        <w:t xml:space="preserve">The key derivation functions </w:t>
      </w:r>
      <w:r w:rsidRPr="008D76B4">
        <w:rPr>
          <w:b/>
        </w:rPr>
        <w:t>CKD_[SHA1|SHA224|SHA384|SHA512|SHA3_224|SHA3_256|SHA3_384|SHA3_512]_KDF</w:t>
      </w:r>
      <w:r w:rsidRPr="008D76B4">
        <w:t>, which are</w:t>
      </w:r>
      <w:r w:rsidRPr="008D76B4">
        <w:rPr>
          <w:b/>
        </w:rPr>
        <w:t xml:space="preserve"> </w:t>
      </w:r>
      <w:r w:rsidRPr="008D76B4">
        <w:t xml:space="preserve">based on SHA-1, SHA-224, SHA-384, SHA-512, SHA3-224, SHA3-256, SHA3-384, SHA3-512 respectively, derive keying data from the shared secret value as defined in [ANSI X9.63]. </w:t>
      </w:r>
      <w:bookmarkEnd w:id="3325"/>
    </w:p>
    <w:p w14:paraId="30B64172" w14:textId="77777777" w:rsidR="00331BF0" w:rsidRPr="008D76B4" w:rsidRDefault="00331BF0" w:rsidP="00331BF0">
      <w:r w:rsidRPr="008D76B4">
        <w:t xml:space="preserve">The key derivation functions </w:t>
      </w:r>
      <w:r w:rsidRPr="008D76B4">
        <w:rPr>
          <w:b/>
        </w:rPr>
        <w:t>CKD_[SHA1|SHA224|SHA384|SHA512|SHA3_224|SHA3_256|SHA3_384|SHA3_512]_KDF_SP800</w:t>
      </w:r>
      <w:r w:rsidRPr="008D76B4">
        <w:t>, which are</w:t>
      </w:r>
      <w:r w:rsidRPr="008D76B4">
        <w:rPr>
          <w:b/>
        </w:rPr>
        <w:t xml:space="preserve"> </w:t>
      </w:r>
      <w:r w:rsidRPr="008D76B4">
        <w:t xml:space="preserve">based on SHA-1, SHA-224, SHA-384, SHA-512, SHA3-224, SHA3-256, SHA3-384, SHA3-512 respectively, derive keying data from the shared secret value as defined in [FIPS SP800-56A] section 5.8.1.1.  </w:t>
      </w:r>
    </w:p>
    <w:p w14:paraId="5AF97027" w14:textId="77777777" w:rsidR="00331BF0" w:rsidRPr="008D76B4" w:rsidRDefault="00331BF0" w:rsidP="00331BF0">
      <w:r w:rsidRPr="008D76B4">
        <w:rPr>
          <w:rFonts w:eastAsia="Symbol"/>
        </w:rPr>
        <w:t xml:space="preserve">The key derivation functions </w:t>
      </w:r>
      <w:r w:rsidRPr="008D76B4">
        <w:rPr>
          <w:rFonts w:eastAsia="Symbol"/>
          <w:b/>
        </w:rPr>
        <w:t>CKD_BLAKE2B_[160|256|384|512]_KDF</w:t>
      </w:r>
      <w:r w:rsidRPr="008D76B4">
        <w:rPr>
          <w:rFonts w:eastAsia="Symbol"/>
        </w:rPr>
        <w:t>, which are</w:t>
      </w:r>
      <w:r w:rsidRPr="008D76B4">
        <w:rPr>
          <w:rFonts w:eastAsia="Symbol"/>
          <w:b/>
        </w:rPr>
        <w:t xml:space="preserve"> </w:t>
      </w:r>
      <w:r w:rsidRPr="008D76B4">
        <w:rPr>
          <w:rFonts w:eastAsia="Symbol"/>
        </w:rPr>
        <w:t xml:space="preserve">based on the Blake2b family of hashes, derive keying data from the shared secret value as defined in [FIPS SP800-56A] section 5.8.1.1. </w:t>
      </w:r>
      <w:r w:rsidRPr="008D76B4">
        <w:rPr>
          <w:b/>
        </w:rPr>
        <w:t>CK_EC_KDF_TYPE_PTR</w:t>
      </w:r>
      <w:r w:rsidRPr="008D76B4">
        <w:t xml:space="preserve"> is a pointer to a </w:t>
      </w:r>
      <w:r w:rsidRPr="008D76B4">
        <w:rPr>
          <w:b/>
        </w:rPr>
        <w:t>CK_EC_KDF_TYPE</w:t>
      </w:r>
      <w:r w:rsidRPr="008D76B4">
        <w:t>.</w:t>
      </w:r>
    </w:p>
    <w:p w14:paraId="2E507BC9" w14:textId="77777777" w:rsidR="00331BF0" w:rsidRPr="008D76B4" w:rsidRDefault="00331BF0" w:rsidP="00331BF0"/>
    <w:p w14:paraId="60A98BE9" w14:textId="77777777" w:rsidR="00331BF0" w:rsidRPr="008D76B4" w:rsidRDefault="00331BF0" w:rsidP="000234AE">
      <w:pPr>
        <w:keepNext/>
        <w:numPr>
          <w:ilvl w:val="0"/>
          <w:numId w:val="37"/>
        </w:numPr>
        <w:spacing w:before="0" w:after="240"/>
        <w:jc w:val="both"/>
        <w:rPr>
          <w:rFonts w:cs="Arial"/>
          <w:b/>
        </w:rPr>
      </w:pPr>
      <w:r w:rsidRPr="008D76B4">
        <w:rPr>
          <w:rFonts w:cs="Arial"/>
          <w:b/>
        </w:rPr>
        <w:t>CK_ECDH1_DERIVE_PARAMS, CK_ECDH1_DERIVE_PARAMS_PTR</w:t>
      </w:r>
    </w:p>
    <w:p w14:paraId="636944D5" w14:textId="77777777" w:rsidR="00331BF0" w:rsidRPr="008D76B4" w:rsidRDefault="00331BF0" w:rsidP="00331BF0">
      <w:r w:rsidRPr="008D76B4">
        <w:rPr>
          <w:b/>
        </w:rPr>
        <w:t>CK_ECDH1_DERIVE_PARAMS</w:t>
      </w:r>
      <w:r w:rsidRPr="008D76B4">
        <w:t xml:space="preserve"> is a structure that provides the parameters for the </w:t>
      </w:r>
      <w:r w:rsidRPr="008D76B4">
        <w:rPr>
          <w:b/>
        </w:rPr>
        <w:t>CKM_ECDH1_DERIVE</w:t>
      </w:r>
      <w:r w:rsidRPr="008D76B4">
        <w:t xml:space="preserve"> and </w:t>
      </w:r>
      <w:r w:rsidRPr="008D76B4">
        <w:rPr>
          <w:b/>
        </w:rPr>
        <w:t>CKM_ECDH1_COFACTOR_DERIVE</w:t>
      </w:r>
      <w:r w:rsidRPr="008D76B4">
        <w:t xml:space="preserve"> key derivation mechanisms, where each party contributes one key pair.  The structure is defined as follows:</w:t>
      </w:r>
    </w:p>
    <w:p w14:paraId="58827B64" w14:textId="77777777" w:rsidR="00331BF0" w:rsidRPr="008D76B4" w:rsidRDefault="00331BF0" w:rsidP="00331BF0">
      <w:pPr>
        <w:pStyle w:val="CCode"/>
        <w:tabs>
          <w:tab w:val="clear" w:pos="864"/>
          <w:tab w:val="left" w:pos="851"/>
          <w:tab w:val="left" w:pos="3119"/>
        </w:tabs>
      </w:pPr>
      <w:r w:rsidRPr="008D76B4">
        <w:t>typedef struct CK_ECDH1_DERIVE_PARAMS {</w:t>
      </w:r>
    </w:p>
    <w:p w14:paraId="20C48744" w14:textId="77777777" w:rsidR="00331BF0" w:rsidRPr="008D76B4" w:rsidRDefault="00331BF0" w:rsidP="00331BF0">
      <w:pPr>
        <w:pStyle w:val="CCode"/>
        <w:tabs>
          <w:tab w:val="clear" w:pos="864"/>
          <w:tab w:val="left" w:pos="851"/>
          <w:tab w:val="left" w:pos="3119"/>
        </w:tabs>
      </w:pPr>
      <w:r w:rsidRPr="008D76B4">
        <w:tab/>
        <w:t>CK_EC_KDF_TYPE</w:t>
      </w:r>
      <w:r w:rsidRPr="008D76B4">
        <w:tab/>
        <w:t>kdf;</w:t>
      </w:r>
    </w:p>
    <w:p w14:paraId="2E8610AC" w14:textId="77777777" w:rsidR="00331BF0" w:rsidRPr="008D76B4" w:rsidRDefault="00331BF0" w:rsidP="00331BF0">
      <w:pPr>
        <w:pStyle w:val="CCode"/>
        <w:tabs>
          <w:tab w:val="clear" w:pos="864"/>
          <w:tab w:val="left" w:pos="851"/>
          <w:tab w:val="left" w:pos="3119"/>
        </w:tabs>
      </w:pPr>
      <w:r w:rsidRPr="008D76B4">
        <w:tab/>
        <w:t>CK_ULONG</w:t>
      </w:r>
      <w:r w:rsidRPr="008D76B4">
        <w:tab/>
        <w:t>ulSharedDataLen;</w:t>
      </w:r>
    </w:p>
    <w:p w14:paraId="683A6F92" w14:textId="77777777" w:rsidR="00331BF0" w:rsidRPr="008D76B4" w:rsidRDefault="00331BF0" w:rsidP="00331BF0">
      <w:pPr>
        <w:pStyle w:val="CCode"/>
        <w:tabs>
          <w:tab w:val="clear" w:pos="864"/>
          <w:tab w:val="left" w:pos="851"/>
          <w:tab w:val="left" w:pos="3119"/>
        </w:tabs>
      </w:pPr>
      <w:r w:rsidRPr="008D76B4">
        <w:tab/>
        <w:t>CK_BYTE_PTR</w:t>
      </w:r>
      <w:r w:rsidRPr="008D76B4">
        <w:tab/>
        <w:t>pSharedData;</w:t>
      </w:r>
    </w:p>
    <w:p w14:paraId="24D7331F" w14:textId="77777777" w:rsidR="00331BF0" w:rsidRPr="008D76B4" w:rsidRDefault="00331BF0" w:rsidP="00331BF0">
      <w:pPr>
        <w:pStyle w:val="CCode"/>
        <w:tabs>
          <w:tab w:val="clear" w:pos="864"/>
          <w:tab w:val="left" w:pos="851"/>
          <w:tab w:val="left" w:pos="3119"/>
        </w:tabs>
      </w:pPr>
      <w:r w:rsidRPr="008D76B4">
        <w:tab/>
        <w:t>CK_ULONG</w:t>
      </w:r>
      <w:r w:rsidRPr="008D76B4">
        <w:tab/>
        <w:t>ulPublicDataLen;</w:t>
      </w:r>
    </w:p>
    <w:p w14:paraId="6ED0E222" w14:textId="77777777" w:rsidR="00331BF0" w:rsidRPr="008D76B4" w:rsidRDefault="00331BF0" w:rsidP="00331BF0">
      <w:pPr>
        <w:pStyle w:val="CCode"/>
        <w:tabs>
          <w:tab w:val="clear" w:pos="864"/>
          <w:tab w:val="left" w:pos="851"/>
          <w:tab w:val="left" w:pos="3119"/>
        </w:tabs>
      </w:pPr>
      <w:r w:rsidRPr="008D76B4">
        <w:tab/>
        <w:t>CK_BYTE_PTR</w:t>
      </w:r>
      <w:r w:rsidRPr="008D76B4">
        <w:tab/>
        <w:t>pPublicData;</w:t>
      </w:r>
    </w:p>
    <w:p w14:paraId="5E802331" w14:textId="77777777" w:rsidR="00331BF0" w:rsidRPr="008D76B4" w:rsidRDefault="00331BF0" w:rsidP="00331BF0">
      <w:pPr>
        <w:pStyle w:val="CCode"/>
        <w:tabs>
          <w:tab w:val="clear" w:pos="864"/>
          <w:tab w:val="left" w:pos="851"/>
          <w:tab w:val="left" w:pos="3119"/>
        </w:tabs>
      </w:pPr>
      <w:r w:rsidRPr="008D76B4">
        <w:t>}</w:t>
      </w:r>
      <w:r w:rsidRPr="008D76B4">
        <w:tab/>
        <w:t>CK_ECDH1_DERIVE_PARAMS;</w:t>
      </w:r>
    </w:p>
    <w:p w14:paraId="74D2FDEB" w14:textId="77777777" w:rsidR="00331BF0" w:rsidRPr="008D76B4" w:rsidRDefault="00331BF0" w:rsidP="00331BF0"/>
    <w:p w14:paraId="5D640885" w14:textId="77777777" w:rsidR="00331BF0" w:rsidRPr="008D76B4" w:rsidRDefault="00331BF0" w:rsidP="00331BF0">
      <w:r w:rsidRPr="008D76B4">
        <w:t>The fields of the structure have the following meanings:</w:t>
      </w:r>
    </w:p>
    <w:p w14:paraId="61A7C2BC" w14:textId="77777777" w:rsidR="00331BF0" w:rsidRPr="008D76B4" w:rsidRDefault="00331BF0" w:rsidP="00331BF0">
      <w:pPr>
        <w:pStyle w:val="definition0"/>
      </w:pPr>
      <w:r w:rsidRPr="008D76B4">
        <w:tab/>
        <w:t>kdf</w:t>
      </w:r>
      <w:r w:rsidRPr="008D76B4">
        <w:tab/>
        <w:t>key derivation function used on the shared secret value</w:t>
      </w:r>
    </w:p>
    <w:p w14:paraId="7BE6A020" w14:textId="77777777" w:rsidR="00331BF0" w:rsidRPr="008D76B4" w:rsidRDefault="00331BF0" w:rsidP="00331BF0">
      <w:pPr>
        <w:pStyle w:val="definition0"/>
      </w:pPr>
      <w:r w:rsidRPr="008D76B4">
        <w:tab/>
        <w:t>ulSharedDataLen</w:t>
      </w:r>
      <w:r w:rsidRPr="008D76B4">
        <w:tab/>
        <w:t>the length in bytes of the shared info</w:t>
      </w:r>
    </w:p>
    <w:p w14:paraId="5999F92A" w14:textId="77777777" w:rsidR="00331BF0" w:rsidRPr="008D76B4" w:rsidRDefault="00331BF0" w:rsidP="00331BF0">
      <w:pPr>
        <w:pStyle w:val="definition0"/>
      </w:pPr>
      <w:r w:rsidRPr="008D76B4">
        <w:tab/>
        <w:t>pSharedData</w:t>
      </w:r>
      <w:r w:rsidRPr="008D76B4">
        <w:tab/>
        <w:t>some data shared between the two parties</w:t>
      </w:r>
    </w:p>
    <w:p w14:paraId="02F89EBF" w14:textId="77777777" w:rsidR="00331BF0" w:rsidRPr="008D76B4" w:rsidRDefault="00331BF0" w:rsidP="00331BF0">
      <w:pPr>
        <w:pStyle w:val="definition0"/>
      </w:pPr>
      <w:r w:rsidRPr="008D76B4">
        <w:tab/>
        <w:t>ulPublicDataLen</w:t>
      </w:r>
      <w:r w:rsidRPr="008D76B4">
        <w:tab/>
        <w:t>the length in bytes of the other party’s EC public key</w:t>
      </w:r>
    </w:p>
    <w:p w14:paraId="16EEBABD" w14:textId="77777777" w:rsidR="00331BF0" w:rsidRPr="008D76B4" w:rsidRDefault="00331BF0" w:rsidP="00331BF0">
      <w:pPr>
        <w:pStyle w:val="definition0"/>
      </w:pPr>
      <w:r w:rsidRPr="008D76B4">
        <w:lastRenderedPageBreak/>
        <w:tab/>
        <w:t>pPublicData</w:t>
      </w:r>
      <w:r w:rsidRPr="008D76B4">
        <w:rPr>
          <w:vertAlign w:val="superscript"/>
        </w:rPr>
        <w:footnoteReference w:id="1"/>
      </w:r>
      <w:r w:rsidRPr="008D76B4">
        <w:tab/>
        <w:t xml:space="preserve">pointer to other party’s EC public key value. </w:t>
      </w:r>
      <w:r>
        <w:t>For short Weierstrass EC keys: a</w:t>
      </w:r>
      <w:r w:rsidRPr="008D76B4">
        <w:t xml:space="preserve"> token MUST be able to accept this value encoded as a raw octet string (as per section A.5.2 of [ANSI X9.62]).  A token MAY, in addition, support accepting this value as a DER-encoded ECPoint (as per section E.6 of [ANSI X9.62]) i.e. the same as a CKA_EC_POINT encoding.  The calling application is responsible for converting the offered public key to the compressed or uncompressed forms of these encodings if the token does not support the offered form. </w:t>
      </w:r>
      <w:r>
        <w:br/>
        <w:t>For Montgomery keys: the public key is provided as bytes in little endian order as defined in RFC 7748.</w:t>
      </w:r>
    </w:p>
    <w:p w14:paraId="5F7EA4B9" w14:textId="77777777" w:rsidR="00331BF0" w:rsidRPr="008D76B4" w:rsidRDefault="00331BF0" w:rsidP="00331BF0">
      <w:r w:rsidRPr="008D76B4">
        <w:t xml:space="preserve">With the key derivation function </w:t>
      </w:r>
      <w:r w:rsidRPr="008D76B4">
        <w:rPr>
          <w:b/>
        </w:rPr>
        <w:t>CKD_NULL</w:t>
      </w:r>
      <w:r w:rsidRPr="008D76B4">
        <w:t xml:space="preserve">, </w:t>
      </w:r>
      <w:r w:rsidRPr="008D76B4">
        <w:rPr>
          <w:i/>
        </w:rPr>
        <w:t>pSharedData</w:t>
      </w:r>
      <w:r w:rsidRPr="008D76B4">
        <w:t xml:space="preserve"> must be NULL and </w:t>
      </w:r>
      <w:r w:rsidRPr="008D76B4">
        <w:rPr>
          <w:i/>
        </w:rPr>
        <w:t>ulSharedDataLen</w:t>
      </w:r>
      <w:r w:rsidRPr="008D76B4">
        <w:t xml:space="preserve"> must be zero.  With the key derivation functions </w:t>
      </w:r>
      <w:r w:rsidRPr="008D76B4">
        <w:rPr>
          <w:b/>
        </w:rPr>
        <w:t>CKD_[SHA1|SHA224|SHA384|SHA512|SHA3_224|SHA3_256|SHA3_384|SHA3_512]_KDF, CKD_[SHA1|SHA224|SHA384|SHA512|SHA3_224|SHA3_256|SHA3_384|SHA3_512]_KDF_SP800</w:t>
      </w:r>
      <w:r w:rsidRPr="008D76B4">
        <w:t xml:space="preserve">, an optional </w:t>
      </w:r>
      <w:r w:rsidRPr="008D76B4">
        <w:rPr>
          <w:i/>
        </w:rPr>
        <w:t>pSharedData</w:t>
      </w:r>
      <w:r w:rsidRPr="008D76B4">
        <w:t xml:space="preserve"> may be supplied, which consists of some data shared by the two parties intending to share the shared secret.  Otherwise, </w:t>
      </w:r>
      <w:r w:rsidRPr="008D76B4">
        <w:rPr>
          <w:i/>
        </w:rPr>
        <w:t>pSharedData</w:t>
      </w:r>
      <w:r w:rsidRPr="008D76B4">
        <w:t xml:space="preserve"> must be NULL and </w:t>
      </w:r>
      <w:r w:rsidRPr="008D76B4">
        <w:rPr>
          <w:i/>
        </w:rPr>
        <w:t>ulSharedDataLen</w:t>
      </w:r>
      <w:r w:rsidRPr="008D76B4">
        <w:t xml:space="preserve"> must be zero.</w:t>
      </w:r>
    </w:p>
    <w:p w14:paraId="188249AA" w14:textId="77777777" w:rsidR="00331BF0" w:rsidRPr="008D76B4" w:rsidRDefault="00331BF0" w:rsidP="00331BF0">
      <w:r w:rsidRPr="008D76B4">
        <w:rPr>
          <w:b/>
        </w:rPr>
        <w:t>CK_ECDH1_DERIVE_PARAMS_PTR</w:t>
      </w:r>
      <w:r w:rsidRPr="008D76B4">
        <w:t xml:space="preserve"> is a pointer to a </w:t>
      </w:r>
      <w:r w:rsidRPr="008D76B4">
        <w:rPr>
          <w:b/>
        </w:rPr>
        <w:t>CK_ECDH1_DERIVE_PARAMS</w:t>
      </w:r>
      <w:r w:rsidRPr="008D76B4">
        <w:t>.</w:t>
      </w:r>
    </w:p>
    <w:p w14:paraId="5950CD48" w14:textId="77777777" w:rsidR="00331BF0" w:rsidRPr="008D76B4" w:rsidRDefault="00331BF0" w:rsidP="000234AE">
      <w:pPr>
        <w:numPr>
          <w:ilvl w:val="0"/>
          <w:numId w:val="38"/>
        </w:numPr>
        <w:spacing w:before="0" w:after="240"/>
        <w:jc w:val="both"/>
        <w:rPr>
          <w:rFonts w:cs="Arial"/>
          <w:b/>
        </w:rPr>
      </w:pPr>
      <w:r w:rsidRPr="008D76B4">
        <w:rPr>
          <w:rFonts w:cs="Arial"/>
          <w:b/>
        </w:rPr>
        <w:t>CK_ECDH2_DERIVE_PARAMS, CK_ECDH2_DERIVE_PARAMS_PTR</w:t>
      </w:r>
    </w:p>
    <w:p w14:paraId="0BE02AC9" w14:textId="77777777" w:rsidR="00331BF0" w:rsidRPr="008D76B4" w:rsidRDefault="00331BF0" w:rsidP="00331BF0">
      <w:bookmarkStart w:id="3326" w:name="_Hlk527390956"/>
      <w:bookmarkStart w:id="3327" w:name="_Hlk527390997"/>
      <w:r w:rsidRPr="008D76B4">
        <w:rPr>
          <w:b/>
        </w:rPr>
        <w:t>CK_ECDH2_DERIVE_PARAMS</w:t>
      </w:r>
      <w:r w:rsidRPr="008D76B4">
        <w:t xml:space="preserve"> </w:t>
      </w:r>
      <w:bookmarkEnd w:id="3326"/>
      <w:r w:rsidRPr="008D76B4">
        <w:t xml:space="preserve">is a structure that provides the parameters to the </w:t>
      </w:r>
      <w:r w:rsidRPr="008D76B4">
        <w:rPr>
          <w:b/>
        </w:rPr>
        <w:t>CKM_ECMQV_DERIVE</w:t>
      </w:r>
      <w:r w:rsidRPr="008D76B4">
        <w:t xml:space="preserve"> key derivation mechanism, where each party contributes two key pairs.  </w:t>
      </w:r>
      <w:bookmarkEnd w:id="3327"/>
      <w:r w:rsidRPr="008D76B4">
        <w:t>The structure is defined as follows:</w:t>
      </w:r>
    </w:p>
    <w:p w14:paraId="31D61C84" w14:textId="77777777" w:rsidR="00331BF0" w:rsidRPr="008D76B4" w:rsidRDefault="00331BF0" w:rsidP="00331BF0">
      <w:pPr>
        <w:pStyle w:val="CCode"/>
      </w:pPr>
      <w:r w:rsidRPr="008D76B4">
        <w:t>typedef struct CK_ECDH2_DERIVE_PARAMS {</w:t>
      </w:r>
    </w:p>
    <w:p w14:paraId="7E10AFF8" w14:textId="77777777" w:rsidR="00331BF0" w:rsidRPr="008D76B4" w:rsidRDefault="00331BF0" w:rsidP="00331BF0">
      <w:pPr>
        <w:pStyle w:val="CCode"/>
      </w:pPr>
      <w:r w:rsidRPr="008D76B4">
        <w:tab/>
        <w:t>CK_EC_KDF_TYPE kdf;</w:t>
      </w:r>
    </w:p>
    <w:p w14:paraId="613BA9E3" w14:textId="77777777" w:rsidR="00331BF0" w:rsidRPr="008D76B4" w:rsidRDefault="00331BF0" w:rsidP="00331BF0">
      <w:pPr>
        <w:pStyle w:val="CCode"/>
      </w:pPr>
      <w:r w:rsidRPr="008D76B4">
        <w:tab/>
        <w:t>CK_ULONG ulSharedDataLen;</w:t>
      </w:r>
    </w:p>
    <w:p w14:paraId="48F15FC7" w14:textId="77777777" w:rsidR="00331BF0" w:rsidRPr="008D76B4" w:rsidRDefault="00331BF0" w:rsidP="00331BF0">
      <w:pPr>
        <w:pStyle w:val="CCode"/>
      </w:pPr>
      <w:r w:rsidRPr="008D76B4">
        <w:tab/>
        <w:t>CK_BYTE_PTR pSharedData;</w:t>
      </w:r>
    </w:p>
    <w:p w14:paraId="6EF427DD" w14:textId="77777777" w:rsidR="00331BF0" w:rsidRPr="008D76B4" w:rsidRDefault="00331BF0" w:rsidP="00331BF0">
      <w:pPr>
        <w:pStyle w:val="CCode"/>
      </w:pPr>
      <w:r w:rsidRPr="008D76B4">
        <w:tab/>
        <w:t>CK_ULONG ulPublicDataLen;</w:t>
      </w:r>
    </w:p>
    <w:p w14:paraId="27AA2992" w14:textId="77777777" w:rsidR="00331BF0" w:rsidRPr="008D76B4" w:rsidRDefault="00331BF0" w:rsidP="00331BF0">
      <w:pPr>
        <w:pStyle w:val="CCode"/>
      </w:pPr>
      <w:r w:rsidRPr="008D76B4">
        <w:tab/>
        <w:t>CK_BYTE_PTR pPublicData;</w:t>
      </w:r>
    </w:p>
    <w:p w14:paraId="46098940" w14:textId="77777777" w:rsidR="00331BF0" w:rsidRPr="008D76B4" w:rsidRDefault="00331BF0" w:rsidP="00331BF0">
      <w:pPr>
        <w:pStyle w:val="CCode"/>
      </w:pPr>
      <w:r w:rsidRPr="008D76B4">
        <w:tab/>
        <w:t>CK_ULONG ulPrivateDataLen;</w:t>
      </w:r>
    </w:p>
    <w:p w14:paraId="76E33377" w14:textId="77777777" w:rsidR="00331BF0" w:rsidRPr="008D76B4" w:rsidRDefault="00331BF0" w:rsidP="00331BF0">
      <w:pPr>
        <w:pStyle w:val="CCode"/>
      </w:pPr>
      <w:r w:rsidRPr="008D76B4">
        <w:tab/>
        <w:t>CK_OBJECT_HANDLE hPrivateData;</w:t>
      </w:r>
    </w:p>
    <w:p w14:paraId="053A468F" w14:textId="77777777" w:rsidR="00331BF0" w:rsidRPr="008D76B4" w:rsidRDefault="00331BF0" w:rsidP="00331BF0">
      <w:pPr>
        <w:pStyle w:val="CCode"/>
      </w:pPr>
      <w:r w:rsidRPr="008D76B4">
        <w:tab/>
        <w:t>CK_ULONG ulPublicDataLen2;</w:t>
      </w:r>
    </w:p>
    <w:p w14:paraId="27B185D6" w14:textId="77777777" w:rsidR="00331BF0" w:rsidRPr="008D76B4" w:rsidRDefault="00331BF0" w:rsidP="00331BF0">
      <w:pPr>
        <w:pStyle w:val="CCode"/>
      </w:pPr>
      <w:r w:rsidRPr="008D76B4">
        <w:tab/>
        <w:t>CK_BYTE_PTR pPublicData2;</w:t>
      </w:r>
    </w:p>
    <w:p w14:paraId="60682AD2" w14:textId="77777777" w:rsidR="00331BF0" w:rsidRPr="008D76B4" w:rsidRDefault="00331BF0" w:rsidP="00331BF0">
      <w:pPr>
        <w:pStyle w:val="CCode"/>
      </w:pPr>
      <w:r w:rsidRPr="008D76B4">
        <w:t>} CK_ECDH2_DERIVE_PARAMS;</w:t>
      </w:r>
    </w:p>
    <w:p w14:paraId="173FB074" w14:textId="77777777" w:rsidR="00331BF0" w:rsidRPr="008D76B4" w:rsidRDefault="00331BF0" w:rsidP="00331BF0"/>
    <w:p w14:paraId="016116C7" w14:textId="77777777" w:rsidR="00331BF0" w:rsidRPr="008D76B4" w:rsidRDefault="00331BF0" w:rsidP="00331BF0">
      <w:r w:rsidRPr="008D76B4">
        <w:t>The fields of the structure have the following meanings:</w:t>
      </w:r>
    </w:p>
    <w:p w14:paraId="04B39275" w14:textId="77777777" w:rsidR="00331BF0" w:rsidRPr="008D76B4" w:rsidRDefault="00331BF0" w:rsidP="00331BF0">
      <w:pPr>
        <w:pStyle w:val="definition0"/>
      </w:pPr>
      <w:r w:rsidRPr="008D76B4">
        <w:tab/>
        <w:t>kdf</w:t>
      </w:r>
      <w:r w:rsidRPr="008D76B4">
        <w:tab/>
        <w:t>key derivation function used on the shared secret value</w:t>
      </w:r>
    </w:p>
    <w:p w14:paraId="780654E3" w14:textId="77777777" w:rsidR="00331BF0" w:rsidRPr="008D76B4" w:rsidRDefault="00331BF0" w:rsidP="00331BF0">
      <w:pPr>
        <w:pStyle w:val="definition0"/>
      </w:pPr>
      <w:r w:rsidRPr="008D76B4">
        <w:tab/>
        <w:t>ulSharedDataLen</w:t>
      </w:r>
      <w:r w:rsidRPr="008D76B4">
        <w:tab/>
        <w:t>the length in bytes of the shared info</w:t>
      </w:r>
    </w:p>
    <w:p w14:paraId="25F3919E" w14:textId="77777777" w:rsidR="00331BF0" w:rsidRPr="008D76B4" w:rsidRDefault="00331BF0" w:rsidP="00331BF0">
      <w:pPr>
        <w:pStyle w:val="definition0"/>
      </w:pPr>
      <w:r w:rsidRPr="008D76B4">
        <w:tab/>
        <w:t>pSharedData</w:t>
      </w:r>
      <w:r w:rsidRPr="008D76B4">
        <w:tab/>
        <w:t>some data shared between the two parties</w:t>
      </w:r>
    </w:p>
    <w:p w14:paraId="0C262C73" w14:textId="77777777" w:rsidR="00331BF0" w:rsidRPr="008D76B4" w:rsidRDefault="00331BF0" w:rsidP="00331BF0">
      <w:pPr>
        <w:pStyle w:val="definition0"/>
      </w:pPr>
      <w:r w:rsidRPr="008D76B4">
        <w:tab/>
        <w:t>ulPublicDataLen</w:t>
      </w:r>
      <w:r w:rsidRPr="008D76B4">
        <w:tab/>
        <w:t>the length in bytes of the other party’s first EC public key</w:t>
      </w:r>
    </w:p>
    <w:p w14:paraId="2F83E749" w14:textId="77777777" w:rsidR="00331BF0" w:rsidRPr="008D76B4" w:rsidRDefault="00331BF0" w:rsidP="00331BF0">
      <w:pPr>
        <w:pStyle w:val="definition0"/>
      </w:pPr>
      <w:r w:rsidRPr="008D76B4">
        <w:tab/>
        <w:t>pPublicData</w:t>
      </w:r>
      <w:r w:rsidRPr="008D76B4">
        <w:tab/>
        <w:t>pointer to other party’s first EC public key value. Encoding rules are as per pPublicData  of CK_ECDH1_DERIVE_PARAMS</w:t>
      </w:r>
    </w:p>
    <w:p w14:paraId="724C9523" w14:textId="77777777" w:rsidR="00331BF0" w:rsidRPr="008D76B4" w:rsidRDefault="00331BF0" w:rsidP="00331BF0">
      <w:pPr>
        <w:pStyle w:val="definition0"/>
      </w:pPr>
      <w:r w:rsidRPr="008D76B4">
        <w:tab/>
        <w:t>ulPrivateDataLen</w:t>
      </w:r>
      <w:r w:rsidRPr="008D76B4">
        <w:tab/>
        <w:t>the length in bytes of the second EC private key</w:t>
      </w:r>
    </w:p>
    <w:p w14:paraId="7F0253B3" w14:textId="77777777" w:rsidR="00331BF0" w:rsidRPr="008D76B4" w:rsidRDefault="00331BF0" w:rsidP="00331BF0">
      <w:pPr>
        <w:pStyle w:val="definition0"/>
      </w:pPr>
      <w:r w:rsidRPr="008D76B4">
        <w:lastRenderedPageBreak/>
        <w:tab/>
        <w:t>hPrivateData</w:t>
      </w:r>
      <w:r w:rsidRPr="008D76B4">
        <w:tab/>
        <w:t>key handle for second EC private key value</w:t>
      </w:r>
    </w:p>
    <w:p w14:paraId="17520120" w14:textId="77777777" w:rsidR="00331BF0" w:rsidRPr="008D76B4" w:rsidRDefault="00331BF0" w:rsidP="00331BF0">
      <w:pPr>
        <w:pStyle w:val="definition0"/>
      </w:pPr>
      <w:r w:rsidRPr="008D76B4">
        <w:tab/>
        <w:t>ulPublicDataLen2</w:t>
      </w:r>
      <w:r w:rsidRPr="008D76B4">
        <w:tab/>
        <w:t>the length in bytes of the other party’s second EC public key</w:t>
      </w:r>
    </w:p>
    <w:p w14:paraId="4001EF48" w14:textId="77777777" w:rsidR="00331BF0" w:rsidRPr="008D76B4" w:rsidRDefault="00331BF0" w:rsidP="00331BF0">
      <w:pPr>
        <w:pStyle w:val="definition0"/>
      </w:pPr>
      <w:r w:rsidRPr="008D76B4">
        <w:tab/>
        <w:t>pPublicData2</w:t>
      </w:r>
      <w:r w:rsidRPr="008D76B4">
        <w:tab/>
        <w:t>pointer to other party’s second EC public key value. Encoding rules are as per pPublicData  of CK_ECDH1_DERIVE_PARAMS</w:t>
      </w:r>
    </w:p>
    <w:p w14:paraId="25458203" w14:textId="77777777" w:rsidR="00331BF0" w:rsidRPr="008D76B4" w:rsidRDefault="00331BF0" w:rsidP="00331BF0">
      <w:r w:rsidRPr="008D76B4">
        <w:t xml:space="preserve">With the key derivation function </w:t>
      </w:r>
      <w:r w:rsidRPr="008D76B4">
        <w:rPr>
          <w:b/>
        </w:rPr>
        <w:t>CKD_NULL</w:t>
      </w:r>
      <w:r w:rsidRPr="008D76B4">
        <w:t xml:space="preserve">, </w:t>
      </w:r>
      <w:r w:rsidRPr="008D76B4">
        <w:rPr>
          <w:i/>
        </w:rPr>
        <w:t>pSharedData</w:t>
      </w:r>
      <w:r w:rsidRPr="008D76B4">
        <w:t xml:space="preserve"> must be NULL and </w:t>
      </w:r>
      <w:r w:rsidRPr="008D76B4">
        <w:rPr>
          <w:i/>
        </w:rPr>
        <w:t>ulSharedDataLen</w:t>
      </w:r>
      <w:r w:rsidRPr="008D76B4">
        <w:t xml:space="preserve"> must be zero.  With the key derivation function </w:t>
      </w:r>
      <w:r w:rsidRPr="008D76B4">
        <w:rPr>
          <w:b/>
        </w:rPr>
        <w:t>CKD_SHA1_KDF</w:t>
      </w:r>
      <w:r w:rsidRPr="008D76B4">
        <w:t xml:space="preserve">, an optional </w:t>
      </w:r>
      <w:r w:rsidRPr="008D76B4">
        <w:rPr>
          <w:i/>
        </w:rPr>
        <w:t>pSharedData</w:t>
      </w:r>
      <w:r w:rsidRPr="008D76B4">
        <w:t xml:space="preserve"> may be supplied, which consists of some data shared by the two parties intending to share the shared secret.  Otherwise, </w:t>
      </w:r>
      <w:r w:rsidRPr="008D76B4">
        <w:rPr>
          <w:i/>
        </w:rPr>
        <w:t>pSharedData</w:t>
      </w:r>
      <w:r w:rsidRPr="008D76B4">
        <w:t xml:space="preserve"> must be NULL and </w:t>
      </w:r>
      <w:r w:rsidRPr="008D76B4">
        <w:rPr>
          <w:i/>
        </w:rPr>
        <w:t>ulSharedDataLen</w:t>
      </w:r>
      <w:r w:rsidRPr="008D76B4">
        <w:t xml:space="preserve"> must be zero.</w:t>
      </w:r>
    </w:p>
    <w:p w14:paraId="7699734B" w14:textId="77777777" w:rsidR="00331BF0" w:rsidRPr="008D76B4" w:rsidRDefault="00331BF0" w:rsidP="00331BF0">
      <w:pPr>
        <w:rPr>
          <w:smallCaps/>
        </w:rPr>
      </w:pPr>
      <w:r w:rsidRPr="008D76B4">
        <w:rPr>
          <w:b/>
        </w:rPr>
        <w:t>CK_ECDH2_DERIVE_PARAMS_PTR</w:t>
      </w:r>
      <w:r w:rsidRPr="008D76B4">
        <w:t xml:space="preserve"> is a pointer to a </w:t>
      </w:r>
      <w:r w:rsidRPr="008D76B4">
        <w:rPr>
          <w:b/>
        </w:rPr>
        <w:t>CK_ECDH2_DERIVE_PARAMS</w:t>
      </w:r>
      <w:r w:rsidRPr="008D76B4">
        <w:t>.</w:t>
      </w:r>
    </w:p>
    <w:p w14:paraId="77E90C03" w14:textId="77777777" w:rsidR="00331BF0" w:rsidRPr="008D76B4" w:rsidRDefault="00331BF0" w:rsidP="00331BF0">
      <w:pPr>
        <w:rPr>
          <w:smallCaps/>
        </w:rPr>
      </w:pPr>
    </w:p>
    <w:p w14:paraId="427ED463" w14:textId="77777777" w:rsidR="00331BF0" w:rsidRPr="008D76B4" w:rsidRDefault="00331BF0" w:rsidP="000234AE">
      <w:pPr>
        <w:numPr>
          <w:ilvl w:val="0"/>
          <w:numId w:val="38"/>
        </w:numPr>
        <w:spacing w:before="0" w:after="240"/>
        <w:jc w:val="both"/>
        <w:rPr>
          <w:rFonts w:cs="Arial"/>
          <w:b/>
        </w:rPr>
      </w:pPr>
      <w:r w:rsidRPr="008D76B4">
        <w:rPr>
          <w:rFonts w:cs="Arial"/>
          <w:b/>
        </w:rPr>
        <w:t>CK_ECMQV_DERIVE_PARAMS, CK_ECMQV_DERIVE_PARAMS_PTR</w:t>
      </w:r>
    </w:p>
    <w:p w14:paraId="16A6B934" w14:textId="77777777" w:rsidR="00331BF0" w:rsidRPr="008D76B4" w:rsidRDefault="00331BF0" w:rsidP="00331BF0">
      <w:bookmarkStart w:id="3328" w:name="_Hlk527391026"/>
      <w:r w:rsidRPr="008D76B4">
        <w:rPr>
          <w:b/>
        </w:rPr>
        <w:t>CK_ECMQV_DERIVE_PARAMS</w:t>
      </w:r>
      <w:r w:rsidRPr="008D76B4">
        <w:t xml:space="preserve"> </w:t>
      </w:r>
      <w:bookmarkEnd w:id="3328"/>
      <w:r w:rsidRPr="008D76B4">
        <w:t xml:space="preserve">is a structure that provides the parameters to the </w:t>
      </w:r>
      <w:r w:rsidRPr="008D76B4">
        <w:rPr>
          <w:b/>
        </w:rPr>
        <w:t>CKM_ECMQV_DERIVE</w:t>
      </w:r>
      <w:r w:rsidRPr="008D76B4">
        <w:t xml:space="preserve"> key derivation mechanism, where each party contributes two key pairs.  The structure is defined as follows:</w:t>
      </w:r>
    </w:p>
    <w:p w14:paraId="151BAE33" w14:textId="77777777" w:rsidR="00331BF0" w:rsidRPr="008D76B4" w:rsidRDefault="00331BF0" w:rsidP="00331BF0">
      <w:pPr>
        <w:pStyle w:val="CCode"/>
        <w:tabs>
          <w:tab w:val="left" w:pos="3402"/>
        </w:tabs>
      </w:pPr>
      <w:r w:rsidRPr="008D76B4">
        <w:t>typedef struct CK_ECMQV_DERIVE_PARAMS {</w:t>
      </w:r>
    </w:p>
    <w:p w14:paraId="61F697BE" w14:textId="77777777" w:rsidR="00331BF0" w:rsidRPr="008D76B4" w:rsidRDefault="00331BF0" w:rsidP="00331BF0">
      <w:pPr>
        <w:pStyle w:val="CCode"/>
        <w:tabs>
          <w:tab w:val="left" w:pos="3402"/>
        </w:tabs>
      </w:pPr>
      <w:r w:rsidRPr="008D76B4">
        <w:tab/>
        <w:t>CK_EC_KDF_TYPE</w:t>
      </w:r>
      <w:r w:rsidRPr="008D76B4">
        <w:tab/>
        <w:t>kdf;</w:t>
      </w:r>
    </w:p>
    <w:p w14:paraId="4C283D39" w14:textId="77777777" w:rsidR="00331BF0" w:rsidRPr="008D76B4" w:rsidRDefault="00331BF0" w:rsidP="00331BF0">
      <w:pPr>
        <w:pStyle w:val="CCode"/>
        <w:tabs>
          <w:tab w:val="left" w:pos="3402"/>
        </w:tabs>
      </w:pPr>
      <w:r w:rsidRPr="008D76B4">
        <w:tab/>
        <w:t>CK_ULONG</w:t>
      </w:r>
      <w:r w:rsidRPr="008D76B4">
        <w:tab/>
        <w:t>ulSharedDataLen;</w:t>
      </w:r>
    </w:p>
    <w:p w14:paraId="3EC18E72" w14:textId="77777777" w:rsidR="00331BF0" w:rsidRPr="008D76B4" w:rsidRDefault="00331BF0" w:rsidP="00331BF0">
      <w:pPr>
        <w:pStyle w:val="CCode"/>
        <w:tabs>
          <w:tab w:val="left" w:pos="3402"/>
        </w:tabs>
      </w:pPr>
      <w:r w:rsidRPr="008D76B4">
        <w:tab/>
        <w:t>CK_BYTE_PTR</w:t>
      </w:r>
      <w:r w:rsidRPr="008D76B4">
        <w:tab/>
        <w:t>pSharedData;</w:t>
      </w:r>
    </w:p>
    <w:p w14:paraId="228283FB" w14:textId="77777777" w:rsidR="00331BF0" w:rsidRPr="008D76B4" w:rsidRDefault="00331BF0" w:rsidP="00331BF0">
      <w:pPr>
        <w:pStyle w:val="CCode"/>
        <w:tabs>
          <w:tab w:val="left" w:pos="3402"/>
        </w:tabs>
      </w:pPr>
      <w:r w:rsidRPr="008D76B4">
        <w:tab/>
        <w:t>CK_ULONG</w:t>
      </w:r>
      <w:r w:rsidRPr="008D76B4">
        <w:tab/>
        <w:t>ulPublicDataLen;</w:t>
      </w:r>
    </w:p>
    <w:p w14:paraId="040E027D" w14:textId="77777777" w:rsidR="00331BF0" w:rsidRPr="008D76B4" w:rsidRDefault="00331BF0" w:rsidP="00331BF0">
      <w:pPr>
        <w:pStyle w:val="CCode"/>
        <w:tabs>
          <w:tab w:val="left" w:pos="3402"/>
        </w:tabs>
      </w:pPr>
      <w:r w:rsidRPr="008D76B4">
        <w:tab/>
        <w:t>CK_BYTE_PTR</w:t>
      </w:r>
      <w:r w:rsidRPr="008D76B4">
        <w:tab/>
        <w:t>pPublicData;</w:t>
      </w:r>
    </w:p>
    <w:p w14:paraId="288221C5" w14:textId="77777777" w:rsidR="00331BF0" w:rsidRPr="008D76B4" w:rsidRDefault="00331BF0" w:rsidP="00331BF0">
      <w:pPr>
        <w:pStyle w:val="CCode"/>
        <w:tabs>
          <w:tab w:val="left" w:pos="3402"/>
        </w:tabs>
      </w:pPr>
      <w:r w:rsidRPr="008D76B4">
        <w:tab/>
        <w:t>CK_ULONG</w:t>
      </w:r>
      <w:r w:rsidRPr="008D76B4">
        <w:tab/>
        <w:t>ulPrivateDataLen;</w:t>
      </w:r>
    </w:p>
    <w:p w14:paraId="23564A6D" w14:textId="77777777" w:rsidR="00331BF0" w:rsidRPr="008D76B4" w:rsidRDefault="00331BF0" w:rsidP="00331BF0">
      <w:pPr>
        <w:pStyle w:val="CCode"/>
        <w:tabs>
          <w:tab w:val="left" w:pos="3402"/>
        </w:tabs>
      </w:pPr>
      <w:r w:rsidRPr="008D76B4">
        <w:tab/>
        <w:t>CK_OBJECT_HANDLE</w:t>
      </w:r>
      <w:r w:rsidRPr="008D76B4">
        <w:tab/>
        <w:t>hPrivateData;</w:t>
      </w:r>
    </w:p>
    <w:p w14:paraId="4071F27E" w14:textId="77777777" w:rsidR="00331BF0" w:rsidRPr="008D76B4" w:rsidRDefault="00331BF0" w:rsidP="00331BF0">
      <w:pPr>
        <w:pStyle w:val="CCode"/>
        <w:tabs>
          <w:tab w:val="left" w:pos="3402"/>
        </w:tabs>
      </w:pPr>
      <w:r w:rsidRPr="008D76B4">
        <w:tab/>
        <w:t>CK_ULONG</w:t>
      </w:r>
      <w:r w:rsidRPr="008D76B4">
        <w:tab/>
        <w:t>ulPublicDataLen2;</w:t>
      </w:r>
    </w:p>
    <w:p w14:paraId="6E709CC5" w14:textId="77777777" w:rsidR="00331BF0" w:rsidRPr="008D76B4" w:rsidRDefault="00331BF0" w:rsidP="00331BF0">
      <w:pPr>
        <w:pStyle w:val="CCode"/>
        <w:tabs>
          <w:tab w:val="left" w:pos="3402"/>
        </w:tabs>
      </w:pPr>
      <w:r w:rsidRPr="008D76B4">
        <w:tab/>
        <w:t>CK_BYTE_PTR</w:t>
      </w:r>
      <w:r w:rsidRPr="008D76B4">
        <w:tab/>
        <w:t>pPublicData2;</w:t>
      </w:r>
    </w:p>
    <w:p w14:paraId="713B18F7" w14:textId="77777777" w:rsidR="00331BF0" w:rsidRPr="008D76B4" w:rsidRDefault="00331BF0" w:rsidP="00331BF0">
      <w:pPr>
        <w:pStyle w:val="CCode"/>
        <w:tabs>
          <w:tab w:val="left" w:pos="3402"/>
        </w:tabs>
      </w:pPr>
      <w:r w:rsidRPr="008D76B4">
        <w:tab/>
      </w:r>
      <w:bookmarkStart w:id="3329" w:name="_Hlk527391086"/>
      <w:r w:rsidRPr="008D76B4">
        <w:t>CK_OBJECT_HANDLE</w:t>
      </w:r>
      <w:r w:rsidRPr="008D76B4">
        <w:tab/>
        <w:t>publicKey</w:t>
      </w:r>
      <w:bookmarkEnd w:id="3329"/>
      <w:r w:rsidRPr="008D76B4">
        <w:t>;</w:t>
      </w:r>
    </w:p>
    <w:p w14:paraId="0339AF0D" w14:textId="77777777" w:rsidR="00331BF0" w:rsidRPr="008D76B4" w:rsidRDefault="00331BF0" w:rsidP="00331BF0">
      <w:pPr>
        <w:pStyle w:val="CCode"/>
        <w:tabs>
          <w:tab w:val="left" w:pos="3402"/>
        </w:tabs>
      </w:pPr>
      <w:r w:rsidRPr="008D76B4">
        <w:t>}</w:t>
      </w:r>
      <w:r w:rsidRPr="008D76B4">
        <w:tab/>
        <w:t>CK_ECMQV_DERIVE_PARAMS;</w:t>
      </w:r>
    </w:p>
    <w:p w14:paraId="56FD27D0" w14:textId="77777777" w:rsidR="00331BF0" w:rsidRPr="008D76B4" w:rsidRDefault="00331BF0" w:rsidP="00331BF0">
      <w:pPr>
        <w:rPr>
          <w:smallCaps/>
        </w:rPr>
      </w:pPr>
    </w:p>
    <w:p w14:paraId="48ED4934" w14:textId="77777777" w:rsidR="00331BF0" w:rsidRPr="008D76B4" w:rsidRDefault="00331BF0" w:rsidP="00331BF0">
      <w:r w:rsidRPr="008D76B4">
        <w:t>The fields of the structure have the following meanings:</w:t>
      </w:r>
    </w:p>
    <w:p w14:paraId="521E3D49" w14:textId="77777777" w:rsidR="00331BF0" w:rsidRPr="008D76B4" w:rsidRDefault="00331BF0" w:rsidP="00331BF0">
      <w:pPr>
        <w:pStyle w:val="definition0"/>
      </w:pPr>
      <w:r w:rsidRPr="008D76B4">
        <w:tab/>
        <w:t>kdf</w:t>
      </w:r>
      <w:r w:rsidRPr="008D76B4">
        <w:tab/>
        <w:t>key derivation function used on the shared secret value</w:t>
      </w:r>
    </w:p>
    <w:p w14:paraId="6D21FAD9" w14:textId="77777777" w:rsidR="00331BF0" w:rsidRPr="008D76B4" w:rsidRDefault="00331BF0" w:rsidP="00331BF0">
      <w:pPr>
        <w:pStyle w:val="definition0"/>
      </w:pPr>
      <w:r w:rsidRPr="008D76B4">
        <w:tab/>
        <w:t>ulSharedDataLen</w:t>
      </w:r>
      <w:r w:rsidRPr="008D76B4">
        <w:tab/>
        <w:t>the length in bytes of the shared info</w:t>
      </w:r>
    </w:p>
    <w:p w14:paraId="4BA15529" w14:textId="77777777" w:rsidR="00331BF0" w:rsidRPr="008D76B4" w:rsidRDefault="00331BF0" w:rsidP="00331BF0">
      <w:pPr>
        <w:pStyle w:val="definition0"/>
      </w:pPr>
      <w:r w:rsidRPr="008D76B4">
        <w:tab/>
        <w:t>pSharedData</w:t>
      </w:r>
      <w:r w:rsidRPr="008D76B4">
        <w:tab/>
        <w:t>some data shared between the two parties</w:t>
      </w:r>
    </w:p>
    <w:p w14:paraId="074CE954" w14:textId="77777777" w:rsidR="00331BF0" w:rsidRPr="008D76B4" w:rsidRDefault="00331BF0" w:rsidP="00331BF0">
      <w:pPr>
        <w:pStyle w:val="definition0"/>
      </w:pPr>
      <w:r w:rsidRPr="008D76B4">
        <w:tab/>
        <w:t>ulPublicDataLen</w:t>
      </w:r>
      <w:r w:rsidRPr="008D76B4">
        <w:tab/>
        <w:t>the length in bytes of the other party’s first EC public key</w:t>
      </w:r>
    </w:p>
    <w:p w14:paraId="2C9FF06B" w14:textId="77777777" w:rsidR="00331BF0" w:rsidRPr="008D76B4" w:rsidRDefault="00331BF0" w:rsidP="00331BF0">
      <w:pPr>
        <w:pStyle w:val="definition0"/>
      </w:pPr>
      <w:r w:rsidRPr="008D76B4">
        <w:tab/>
        <w:t>pPublicData</w:t>
      </w:r>
      <w:r w:rsidRPr="008D76B4">
        <w:tab/>
        <w:t>pointer to other party’s first EC public key value. Encoding rules are as per pPublicData  of CK_ECDH1_DERIVE_PARAMS</w:t>
      </w:r>
    </w:p>
    <w:p w14:paraId="0ED6F57E" w14:textId="77777777" w:rsidR="00331BF0" w:rsidRPr="008D76B4" w:rsidRDefault="00331BF0" w:rsidP="00331BF0">
      <w:pPr>
        <w:pStyle w:val="definition0"/>
      </w:pPr>
      <w:r w:rsidRPr="008D76B4">
        <w:tab/>
        <w:t>ulPrivateDataLen</w:t>
      </w:r>
      <w:r w:rsidRPr="008D76B4">
        <w:tab/>
        <w:t>the length in bytes of the second EC private key</w:t>
      </w:r>
    </w:p>
    <w:p w14:paraId="67949439" w14:textId="77777777" w:rsidR="00331BF0" w:rsidRPr="008D76B4" w:rsidRDefault="00331BF0" w:rsidP="00331BF0">
      <w:pPr>
        <w:pStyle w:val="definition0"/>
      </w:pPr>
      <w:r w:rsidRPr="008D76B4">
        <w:tab/>
        <w:t>hPrivateData</w:t>
      </w:r>
      <w:r w:rsidRPr="008D76B4">
        <w:tab/>
        <w:t>key handle for second EC private key value</w:t>
      </w:r>
    </w:p>
    <w:p w14:paraId="4A074A6A" w14:textId="77777777" w:rsidR="00331BF0" w:rsidRPr="008D76B4" w:rsidRDefault="00331BF0" w:rsidP="00331BF0">
      <w:pPr>
        <w:pStyle w:val="definition0"/>
      </w:pPr>
      <w:r w:rsidRPr="008D76B4">
        <w:tab/>
        <w:t>ulPublicDataLen2</w:t>
      </w:r>
      <w:r w:rsidRPr="008D76B4">
        <w:tab/>
        <w:t>the length in bytes of the other party’s second EC public key</w:t>
      </w:r>
    </w:p>
    <w:p w14:paraId="14BE9A14" w14:textId="77777777" w:rsidR="00331BF0" w:rsidRPr="008D76B4" w:rsidRDefault="00331BF0" w:rsidP="00331BF0">
      <w:pPr>
        <w:pStyle w:val="definition0"/>
      </w:pPr>
      <w:r w:rsidRPr="008D76B4">
        <w:tab/>
        <w:t>pPublicData2</w:t>
      </w:r>
      <w:r w:rsidRPr="008D76B4">
        <w:tab/>
        <w:t>pointer to other party’s second EC public key value. Encoding rules are as per pPublicData  of CK_ECDH1_DERIVE_PARAMS</w:t>
      </w:r>
    </w:p>
    <w:p w14:paraId="6F29B55F" w14:textId="77777777" w:rsidR="00331BF0" w:rsidRPr="008D76B4" w:rsidRDefault="00331BF0" w:rsidP="00331BF0">
      <w:pPr>
        <w:pStyle w:val="definition0"/>
      </w:pPr>
      <w:r w:rsidRPr="008D76B4">
        <w:tab/>
        <w:t>publicKey</w:t>
      </w:r>
      <w:r w:rsidRPr="008D76B4">
        <w:tab/>
        <w:t>Handle to the first party’s ephemeral public key</w:t>
      </w:r>
    </w:p>
    <w:p w14:paraId="2E2001FD" w14:textId="77777777" w:rsidR="00331BF0" w:rsidRPr="008D76B4" w:rsidRDefault="00331BF0" w:rsidP="00331BF0">
      <w:r w:rsidRPr="008D76B4">
        <w:t xml:space="preserve">With the key derivation function </w:t>
      </w:r>
      <w:r w:rsidRPr="008D76B4">
        <w:rPr>
          <w:b/>
        </w:rPr>
        <w:t>CKD_NULL</w:t>
      </w:r>
      <w:r w:rsidRPr="008D76B4">
        <w:t xml:space="preserve">, </w:t>
      </w:r>
      <w:r w:rsidRPr="008D76B4">
        <w:rPr>
          <w:i/>
        </w:rPr>
        <w:t>pSharedData</w:t>
      </w:r>
      <w:r w:rsidRPr="008D76B4">
        <w:t xml:space="preserve"> must be NULL and </w:t>
      </w:r>
      <w:r w:rsidRPr="008D76B4">
        <w:rPr>
          <w:i/>
        </w:rPr>
        <w:t>ulSharedDataLen</w:t>
      </w:r>
      <w:r w:rsidRPr="008D76B4">
        <w:t xml:space="preserve"> must be zero.  With the key derivation functions </w:t>
      </w:r>
      <w:r w:rsidRPr="008D76B4">
        <w:rPr>
          <w:b/>
        </w:rPr>
        <w:t>CKD_[SHA1|SHA224|SHA384|SHA512|SHA3_224|SHA3_256|SHA3_384|SHA3_512]_KDF, CKD_[SHA1|SHA224|SHA384|SHA512|SHA3_224|SHA3_256|SHA3_384|SHA3_512]_KDF_SP800</w:t>
      </w:r>
      <w:r w:rsidRPr="008D76B4">
        <w:t xml:space="preserve">, an </w:t>
      </w:r>
      <w:r w:rsidRPr="008D76B4">
        <w:lastRenderedPageBreak/>
        <w:t xml:space="preserve">optional </w:t>
      </w:r>
      <w:r w:rsidRPr="008D76B4">
        <w:rPr>
          <w:i/>
        </w:rPr>
        <w:t>pSharedData</w:t>
      </w:r>
      <w:r w:rsidRPr="008D76B4">
        <w:t xml:space="preserve"> may be supplied, which consists of some data shared by the two parties intending to share the shared secret.  Otherwise, </w:t>
      </w:r>
      <w:r w:rsidRPr="008D76B4">
        <w:rPr>
          <w:i/>
        </w:rPr>
        <w:t>pSharedData</w:t>
      </w:r>
      <w:r w:rsidRPr="008D76B4">
        <w:t xml:space="preserve"> must be NULL and </w:t>
      </w:r>
      <w:r w:rsidRPr="008D76B4">
        <w:rPr>
          <w:i/>
        </w:rPr>
        <w:t>ulSharedDataLen</w:t>
      </w:r>
      <w:r w:rsidRPr="008D76B4">
        <w:t xml:space="preserve"> must be zero.</w:t>
      </w:r>
    </w:p>
    <w:p w14:paraId="1CF8FFC8" w14:textId="77777777" w:rsidR="00331BF0" w:rsidRPr="008D76B4" w:rsidRDefault="00331BF0" w:rsidP="00331BF0">
      <w:pPr>
        <w:rPr>
          <w:smallCaps/>
        </w:rPr>
      </w:pPr>
      <w:r w:rsidRPr="008D76B4">
        <w:rPr>
          <w:b/>
        </w:rPr>
        <w:t>CK_ECMQV_DERIVE_PARAMS_PTR</w:t>
      </w:r>
      <w:r w:rsidRPr="008D76B4">
        <w:t xml:space="preserve"> is a pointer to a </w:t>
      </w:r>
      <w:r w:rsidRPr="008D76B4">
        <w:rPr>
          <w:b/>
        </w:rPr>
        <w:t>CK_ECMQV_DERIVE_PARAMS</w:t>
      </w:r>
      <w:r w:rsidRPr="008D76B4">
        <w:t>.</w:t>
      </w:r>
    </w:p>
    <w:p w14:paraId="17797054" w14:textId="77777777" w:rsidR="00331BF0" w:rsidRPr="008D76B4" w:rsidRDefault="00331BF0" w:rsidP="000234AE">
      <w:pPr>
        <w:pStyle w:val="Heading3"/>
        <w:numPr>
          <w:ilvl w:val="2"/>
          <w:numId w:val="2"/>
        </w:numPr>
        <w:tabs>
          <w:tab w:val="num" w:pos="720"/>
        </w:tabs>
      </w:pPr>
      <w:bookmarkStart w:id="3330" w:name="_Toc228894668"/>
      <w:bookmarkStart w:id="3331" w:name="_Toc228807194"/>
      <w:bookmarkStart w:id="3332" w:name="_Toc72656237"/>
      <w:bookmarkStart w:id="3333" w:name="_Toc370634417"/>
      <w:bookmarkStart w:id="3334" w:name="_Toc391471134"/>
      <w:bookmarkStart w:id="3335" w:name="_Toc395187772"/>
      <w:bookmarkStart w:id="3336" w:name="_Toc416960018"/>
      <w:bookmarkStart w:id="3337" w:name="_Toc8118133"/>
      <w:bookmarkStart w:id="3338" w:name="_Toc30061194"/>
      <w:bookmarkStart w:id="3339" w:name="_Toc90376447"/>
      <w:bookmarkStart w:id="3340" w:name="_Toc111203432"/>
      <w:r w:rsidRPr="008D76B4">
        <w:t xml:space="preserve">Elliptic </w:t>
      </w:r>
      <w:r>
        <w:t>C</w:t>
      </w:r>
      <w:r w:rsidRPr="008D76B4">
        <w:t>urve Diffie-Hellman key derivation</w:t>
      </w:r>
      <w:bookmarkEnd w:id="3330"/>
      <w:bookmarkEnd w:id="3331"/>
      <w:bookmarkEnd w:id="3332"/>
      <w:bookmarkEnd w:id="3333"/>
      <w:bookmarkEnd w:id="3334"/>
      <w:bookmarkEnd w:id="3335"/>
      <w:bookmarkEnd w:id="3336"/>
      <w:bookmarkEnd w:id="3337"/>
      <w:bookmarkEnd w:id="3338"/>
      <w:bookmarkEnd w:id="3339"/>
      <w:bookmarkEnd w:id="3340"/>
    </w:p>
    <w:p w14:paraId="28D703BC" w14:textId="77777777" w:rsidR="00331BF0" w:rsidRPr="008D76B4" w:rsidRDefault="00331BF0" w:rsidP="00331BF0">
      <w:r w:rsidRPr="008D76B4">
        <w:t xml:space="preserve">The </w:t>
      </w:r>
      <w:r>
        <w:t>E</w:t>
      </w:r>
      <w:r w:rsidRPr="008D76B4">
        <w:t xml:space="preserve">lliptic </w:t>
      </w:r>
      <w:r>
        <w:t>C</w:t>
      </w:r>
      <w:r w:rsidRPr="008D76B4">
        <w:t xml:space="preserve">urve Diffie-Hellman (ECDH) key derivation mechanism, denoted </w:t>
      </w:r>
      <w:r w:rsidRPr="008D76B4">
        <w:rPr>
          <w:b/>
        </w:rPr>
        <w:t>CKM_ECDH1_DERIVE</w:t>
      </w:r>
      <w:r w:rsidRPr="008D76B4">
        <w:t xml:space="preserve">, is a mechanism for key derivation based on the Diffie-Hellman version of the </w:t>
      </w:r>
      <w:r>
        <w:t>E</w:t>
      </w:r>
      <w:r w:rsidRPr="008D76B4">
        <w:t xml:space="preserve">lliptic </w:t>
      </w:r>
      <w:r>
        <w:t>C</w:t>
      </w:r>
      <w:r w:rsidRPr="008D76B4">
        <w:t>urve key agreement scheme, as defined in ANSI X9.63</w:t>
      </w:r>
      <w:r>
        <w:t xml:space="preserve"> for short Weierstrass EC keys and RFC 7748 for Montgomery keys</w:t>
      </w:r>
      <w:r w:rsidRPr="008D76B4">
        <w:t>, where each party contributes one key pair all using the same EC domain parameters</w:t>
      </w:r>
      <w:bookmarkStart w:id="3341" w:name="_Hlt500132816"/>
      <w:bookmarkEnd w:id="3341"/>
      <w:r w:rsidRPr="008D76B4">
        <w:t>.</w:t>
      </w:r>
    </w:p>
    <w:p w14:paraId="5BB70622" w14:textId="77777777" w:rsidR="00331BF0" w:rsidRPr="008D76B4" w:rsidRDefault="00331BF0" w:rsidP="00331BF0">
      <w:r w:rsidRPr="008D76B4">
        <w:t xml:space="preserve">It has a parameter, a </w:t>
      </w:r>
      <w:r w:rsidRPr="008D76B4">
        <w:rPr>
          <w:b/>
        </w:rPr>
        <w:t>CK_ECDH1_DERIVE_PARAMS</w:t>
      </w:r>
      <w:r w:rsidRPr="008D76B4">
        <w:t xml:space="preserve"> structure.</w:t>
      </w:r>
    </w:p>
    <w:p w14:paraId="17732118" w14:textId="77777777" w:rsidR="00331BF0" w:rsidRPr="008D76B4" w:rsidRDefault="00331BF0" w:rsidP="00331BF0">
      <w:r w:rsidRPr="008D76B4">
        <w:t xml:space="preserve">This mechanism derives a secret value,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w:t>
      </w:r>
    </w:p>
    <w:p w14:paraId="36C947EC" w14:textId="77777777" w:rsidR="00331BF0" w:rsidRPr="008D76B4" w:rsidRDefault="00331BF0" w:rsidP="00331BF0">
      <w:r w:rsidRPr="008D76B4">
        <w:t>This mechanism has the following rules about key sensitivity and extractability:</w:t>
      </w:r>
    </w:p>
    <w:p w14:paraId="62D8F708" w14:textId="77777777" w:rsidR="00331BF0" w:rsidRPr="008D76B4" w:rsidRDefault="00331BF0" w:rsidP="000234AE">
      <w:pPr>
        <w:numPr>
          <w:ilvl w:val="0"/>
          <w:numId w:val="45"/>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3889E6FE" w14:textId="77777777" w:rsidR="00331BF0" w:rsidRPr="008D76B4" w:rsidRDefault="00331BF0" w:rsidP="000234AE">
      <w:pPr>
        <w:numPr>
          <w:ilvl w:val="0"/>
          <w:numId w:val="45"/>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1D6F6622" w14:textId="77777777" w:rsidR="00331BF0" w:rsidRPr="008D76B4" w:rsidRDefault="00331BF0" w:rsidP="000234AE">
      <w:pPr>
        <w:numPr>
          <w:ilvl w:val="0"/>
          <w:numId w:val="45"/>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55ADE13F"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example, if a Cryptoki library supports only EC using a field of characteristic 2 which has between 2</w:t>
      </w:r>
      <w:r w:rsidRPr="008D76B4">
        <w:rPr>
          <w:vertAlign w:val="superscript"/>
        </w:rPr>
        <w:t>200</w:t>
      </w:r>
      <w:r w:rsidRPr="008D76B4">
        <w:t xml:space="preserve"> and 2</w:t>
      </w:r>
      <w:r w:rsidRPr="008D76B4">
        <w:rPr>
          <w:vertAlign w:val="superscript"/>
        </w:rPr>
        <w:t>300</w:t>
      </w:r>
      <w:r w:rsidRPr="008D76B4">
        <w:t xml:space="preserve"> elements, then </w:t>
      </w:r>
      <w:r w:rsidRPr="008D76B4">
        <w:rPr>
          <w:i/>
        </w:rPr>
        <w:t>ulMinKeySize</w:t>
      </w:r>
      <w:r w:rsidRPr="008D76B4">
        <w:t xml:space="preserve"> = 201 and </w:t>
      </w:r>
      <w:r w:rsidRPr="008D76B4">
        <w:rPr>
          <w:i/>
        </w:rPr>
        <w:t>ulMaxKeySize</w:t>
      </w:r>
      <w:r w:rsidRPr="008D76B4">
        <w:t xml:space="preserve"> = 301 (when written in binary notation, the number 2</w:t>
      </w:r>
      <w:r w:rsidRPr="008D76B4">
        <w:rPr>
          <w:vertAlign w:val="superscript"/>
        </w:rPr>
        <w:t>200</w:t>
      </w:r>
      <w:r w:rsidRPr="008D76B4">
        <w:t xml:space="preserve"> consists of a 1 bit followed by 200 0 bits.  It is therefore a 201-bit number.  Similarly, 2</w:t>
      </w:r>
      <w:r w:rsidRPr="008D76B4">
        <w:rPr>
          <w:vertAlign w:val="superscript"/>
        </w:rPr>
        <w:t>300</w:t>
      </w:r>
      <w:r w:rsidRPr="008D76B4">
        <w:t xml:space="preserve"> is a 301-bit number).</w:t>
      </w:r>
    </w:p>
    <w:p w14:paraId="0AA6FEE3" w14:textId="77777777" w:rsidR="00331BF0" w:rsidRPr="008D76B4" w:rsidRDefault="00331BF0" w:rsidP="00331BF0">
      <w:r w:rsidRPr="008D76B4">
        <w:t>Constraints on key types are summarized in the following table:</w:t>
      </w:r>
    </w:p>
    <w:p w14:paraId="438D0B81" w14:textId="3F010DBE" w:rsidR="00331BF0" w:rsidRPr="008D76B4" w:rsidRDefault="00331BF0" w:rsidP="00331BF0">
      <w:pPr>
        <w:pStyle w:val="Caption"/>
      </w:pPr>
      <w:bookmarkStart w:id="3342" w:name="_Toc25853410"/>
      <w:r w:rsidRPr="008D76B4">
        <w:t xml:space="preserve">Table </w:t>
      </w:r>
      <w:fldSimple w:instr=" SEQ Table \* ARABIC ">
        <w:r w:rsidR="008A04A4">
          <w:rPr>
            <w:noProof/>
          </w:rPr>
          <w:t>78</w:t>
        </w:r>
      </w:fldSimple>
      <w:r w:rsidRPr="008D76B4">
        <w:t>: ECDH: Allowed Key Types</w:t>
      </w:r>
      <w:bookmarkEnd w:id="334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331BF0" w:rsidRPr="008D76B4" w14:paraId="3CEA2E02"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14FF20D1"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1A9ABA4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r>
      <w:tr w:rsidR="00331BF0" w:rsidRPr="008D76B4" w14:paraId="52CC80D0" w14:textId="77777777" w:rsidTr="007B527B">
        <w:tc>
          <w:tcPr>
            <w:tcW w:w="1620" w:type="dxa"/>
            <w:tcBorders>
              <w:top w:val="nil"/>
              <w:left w:val="single" w:sz="12" w:space="0" w:color="000000"/>
              <w:bottom w:val="single" w:sz="6" w:space="0" w:color="000000"/>
              <w:right w:val="single" w:sz="6" w:space="0" w:color="000000"/>
            </w:tcBorders>
            <w:hideMark/>
          </w:tcPr>
          <w:p w14:paraId="7EF3DD3D" w14:textId="77777777" w:rsidR="00331BF0" w:rsidRPr="008D76B4" w:rsidRDefault="00331BF0" w:rsidP="007B527B">
            <w:pPr>
              <w:pStyle w:val="Table"/>
              <w:keepNext/>
              <w:rPr>
                <w:rFonts w:ascii="Arial" w:hAnsi="Arial" w:cs="Arial"/>
                <w:sz w:val="20"/>
              </w:rPr>
            </w:pPr>
            <w:r w:rsidRPr="008D76B4">
              <w:rPr>
                <w:rFonts w:ascii="Arial" w:hAnsi="Arial" w:cs="Arial"/>
                <w:sz w:val="20"/>
              </w:rPr>
              <w:t>C_Derive</w:t>
            </w:r>
          </w:p>
        </w:tc>
        <w:tc>
          <w:tcPr>
            <w:tcW w:w="4827" w:type="dxa"/>
            <w:tcBorders>
              <w:top w:val="nil"/>
              <w:left w:val="single" w:sz="6" w:space="0" w:color="000000"/>
              <w:bottom w:val="single" w:sz="6" w:space="0" w:color="000000"/>
              <w:right w:val="single" w:sz="6" w:space="0" w:color="000000"/>
            </w:tcBorders>
            <w:hideMark/>
          </w:tcPr>
          <w:p w14:paraId="6C7B572E" w14:textId="77777777" w:rsidR="00331BF0" w:rsidRPr="008D76B4" w:rsidRDefault="00331BF0" w:rsidP="007B527B">
            <w:pPr>
              <w:pStyle w:val="Table"/>
              <w:keepNext/>
              <w:rPr>
                <w:rFonts w:ascii="Arial" w:hAnsi="Arial" w:cs="Arial"/>
                <w:sz w:val="20"/>
              </w:rPr>
            </w:pPr>
            <w:r w:rsidRPr="008D76B4">
              <w:rPr>
                <w:rFonts w:ascii="Arial" w:hAnsi="Arial" w:cs="Arial"/>
                <w:sz w:val="20"/>
              </w:rPr>
              <w:t>CKK_EC or CKK_EC_MONTGOMERY</w:t>
            </w:r>
          </w:p>
        </w:tc>
      </w:tr>
    </w:tbl>
    <w:p w14:paraId="0A768435" w14:textId="77777777" w:rsidR="00331BF0" w:rsidRPr="008D76B4" w:rsidRDefault="00331BF0" w:rsidP="000234AE">
      <w:pPr>
        <w:pStyle w:val="Heading3"/>
        <w:numPr>
          <w:ilvl w:val="2"/>
          <w:numId w:val="2"/>
        </w:numPr>
        <w:tabs>
          <w:tab w:val="num" w:pos="720"/>
        </w:tabs>
      </w:pPr>
      <w:bookmarkStart w:id="3343" w:name="_Toc228894669"/>
      <w:bookmarkStart w:id="3344" w:name="_Toc228807195"/>
      <w:bookmarkStart w:id="3345" w:name="_Toc72656238"/>
      <w:bookmarkStart w:id="3346" w:name="_Toc370634418"/>
      <w:bookmarkStart w:id="3347" w:name="_Toc391471135"/>
      <w:bookmarkStart w:id="3348" w:name="_Toc395187773"/>
      <w:bookmarkStart w:id="3349" w:name="_Toc416960019"/>
      <w:bookmarkStart w:id="3350" w:name="_Toc8118134"/>
      <w:bookmarkStart w:id="3351" w:name="_Toc30061195"/>
      <w:bookmarkStart w:id="3352" w:name="_Toc90376448"/>
      <w:bookmarkStart w:id="3353" w:name="_Toc111203433"/>
      <w:r w:rsidRPr="008D76B4">
        <w:t xml:space="preserve">Elliptic </w:t>
      </w:r>
      <w:r>
        <w:t>C</w:t>
      </w:r>
      <w:r w:rsidRPr="008D76B4">
        <w:t>urve Diffie-Hellman with cofactor key derivation</w:t>
      </w:r>
      <w:bookmarkEnd w:id="3343"/>
      <w:bookmarkEnd w:id="3344"/>
      <w:bookmarkEnd w:id="3345"/>
      <w:bookmarkEnd w:id="3346"/>
      <w:bookmarkEnd w:id="3347"/>
      <w:bookmarkEnd w:id="3348"/>
      <w:bookmarkEnd w:id="3349"/>
      <w:bookmarkEnd w:id="3350"/>
      <w:bookmarkEnd w:id="3351"/>
      <w:bookmarkEnd w:id="3352"/>
      <w:bookmarkEnd w:id="3353"/>
    </w:p>
    <w:p w14:paraId="7FBA9428" w14:textId="77777777" w:rsidR="00331BF0" w:rsidRPr="008D76B4" w:rsidRDefault="00331BF0" w:rsidP="00331BF0">
      <w:r w:rsidRPr="008D76B4">
        <w:t xml:space="preserve">The </w:t>
      </w:r>
      <w:r>
        <w:t>E</w:t>
      </w:r>
      <w:r w:rsidRPr="008D76B4">
        <w:t xml:space="preserve">lliptic </w:t>
      </w:r>
      <w:r>
        <w:t>C</w:t>
      </w:r>
      <w:r w:rsidRPr="008D76B4">
        <w:t xml:space="preserve">urve Diffie-Hellman (ECDH) with cofactor key derivation mechanism, denoted </w:t>
      </w:r>
      <w:r w:rsidRPr="008D76B4">
        <w:rPr>
          <w:b/>
        </w:rPr>
        <w:t>CKM_ECDH1_COFACTOR_DERIVE</w:t>
      </w:r>
      <w:r w:rsidRPr="008D76B4">
        <w:t xml:space="preserve">, is a mechanism for key derivation based on the cofactor Diffie-Hellman version of the </w:t>
      </w:r>
      <w:r>
        <w:t>E</w:t>
      </w:r>
      <w:r w:rsidRPr="008D76B4">
        <w:t xml:space="preserve">lliptic </w:t>
      </w:r>
      <w:r>
        <w:t>C</w:t>
      </w:r>
      <w:r w:rsidRPr="008D76B4">
        <w:t>urve key agreement scheme, as defined in ANSI X9.63, where each party contributes one key pair all using the same EC domain parameters.  Cofactor multiplication is computationally efficient and helps to prevent security problems like small group attacks.</w:t>
      </w:r>
    </w:p>
    <w:p w14:paraId="33D2B77F" w14:textId="77777777" w:rsidR="00331BF0" w:rsidRPr="008D76B4" w:rsidRDefault="00331BF0" w:rsidP="00331BF0">
      <w:r w:rsidRPr="008D76B4">
        <w:t xml:space="preserve">It has a parameter, a </w:t>
      </w:r>
      <w:r w:rsidRPr="008D76B4">
        <w:rPr>
          <w:b/>
        </w:rPr>
        <w:t>CK_ECDH1_DERIVE_PARAMS</w:t>
      </w:r>
      <w:r w:rsidRPr="008D76B4">
        <w:t xml:space="preserve"> structure.</w:t>
      </w:r>
    </w:p>
    <w:p w14:paraId="35D64B72" w14:textId="77777777" w:rsidR="00331BF0" w:rsidRPr="008D76B4" w:rsidRDefault="00331BF0" w:rsidP="00331BF0">
      <w:r w:rsidRPr="008D76B4">
        <w:t xml:space="preserve">This mechanism derives a secret value,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w:t>
      </w:r>
    </w:p>
    <w:p w14:paraId="791912C0" w14:textId="77777777" w:rsidR="00331BF0" w:rsidRPr="008D76B4" w:rsidRDefault="00331BF0" w:rsidP="00331BF0">
      <w:r w:rsidRPr="008D76B4">
        <w:lastRenderedPageBreak/>
        <w:t>This mechanism has the following rules about key sensitivity and extractability:</w:t>
      </w:r>
    </w:p>
    <w:p w14:paraId="51F154BF" w14:textId="77777777" w:rsidR="00331BF0" w:rsidRPr="008D76B4" w:rsidRDefault="00331BF0" w:rsidP="000234AE">
      <w:pPr>
        <w:numPr>
          <w:ilvl w:val="0"/>
          <w:numId w:val="46"/>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324D0D1D" w14:textId="77777777" w:rsidR="00331BF0" w:rsidRPr="008D76B4" w:rsidRDefault="00331BF0" w:rsidP="000234AE">
      <w:pPr>
        <w:numPr>
          <w:ilvl w:val="0"/>
          <w:numId w:val="46"/>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50FCD053" w14:textId="77777777" w:rsidR="00331BF0" w:rsidRPr="008D76B4" w:rsidRDefault="00331BF0" w:rsidP="000234AE">
      <w:pPr>
        <w:numPr>
          <w:ilvl w:val="0"/>
          <w:numId w:val="46"/>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0DD0E23D"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example, if a Cryptoki library supports only EC using a field of characteristic 2 which has between 2</w:t>
      </w:r>
      <w:r w:rsidRPr="008D76B4">
        <w:rPr>
          <w:vertAlign w:val="superscript"/>
        </w:rPr>
        <w:t>200</w:t>
      </w:r>
      <w:r w:rsidRPr="008D76B4">
        <w:t xml:space="preserve"> and 2</w:t>
      </w:r>
      <w:r w:rsidRPr="008D76B4">
        <w:rPr>
          <w:vertAlign w:val="superscript"/>
        </w:rPr>
        <w:t>300</w:t>
      </w:r>
      <w:r w:rsidRPr="008D76B4">
        <w:t xml:space="preserve"> elements, then </w:t>
      </w:r>
      <w:r w:rsidRPr="008D76B4">
        <w:rPr>
          <w:i/>
        </w:rPr>
        <w:t>ulMinKeySize</w:t>
      </w:r>
      <w:r w:rsidRPr="008D76B4">
        <w:t xml:space="preserve"> = 201 and </w:t>
      </w:r>
      <w:r w:rsidRPr="008D76B4">
        <w:rPr>
          <w:i/>
        </w:rPr>
        <w:t>ulMaxKeySize</w:t>
      </w:r>
      <w:r w:rsidRPr="008D76B4">
        <w:t xml:space="preserve"> = 301 (when written in binary notation, the number 2</w:t>
      </w:r>
      <w:r w:rsidRPr="008D76B4">
        <w:rPr>
          <w:vertAlign w:val="superscript"/>
        </w:rPr>
        <w:t>200</w:t>
      </w:r>
      <w:r w:rsidRPr="008D76B4">
        <w:t xml:space="preserve"> consists of a 1 bit followed by 200 0 bits.  It is therefore a 201-bit number.  Similarly, 2</w:t>
      </w:r>
      <w:r w:rsidRPr="008D76B4">
        <w:rPr>
          <w:vertAlign w:val="superscript"/>
        </w:rPr>
        <w:t>300</w:t>
      </w:r>
      <w:r w:rsidRPr="008D76B4">
        <w:t xml:space="preserve"> is a 301-bit number).</w:t>
      </w:r>
    </w:p>
    <w:p w14:paraId="2183E8B9" w14:textId="77777777" w:rsidR="00331BF0" w:rsidRPr="008D76B4" w:rsidRDefault="00331BF0" w:rsidP="00331BF0">
      <w:r w:rsidRPr="008D76B4">
        <w:t>Constraints on key types are summarized in the following table:</w:t>
      </w:r>
    </w:p>
    <w:p w14:paraId="5C83BB46" w14:textId="7FE65AD2" w:rsidR="00331BF0" w:rsidRPr="008D76B4" w:rsidRDefault="00331BF0" w:rsidP="00331BF0">
      <w:pPr>
        <w:pStyle w:val="Caption"/>
      </w:pPr>
      <w:bookmarkStart w:id="3354" w:name="_Toc25853411"/>
      <w:r w:rsidRPr="008D76B4">
        <w:t xml:space="preserve">Table </w:t>
      </w:r>
      <w:fldSimple w:instr=" SEQ Table \* ARABIC ">
        <w:r w:rsidR="008A04A4">
          <w:rPr>
            <w:noProof/>
          </w:rPr>
          <w:t>79</w:t>
        </w:r>
      </w:fldSimple>
      <w:r w:rsidRPr="008D76B4">
        <w:t>: ECDH with cofactor: Allowed Key Types</w:t>
      </w:r>
      <w:bookmarkEnd w:id="335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331BF0" w:rsidRPr="008D76B4" w14:paraId="4C610CDC"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44B463DE"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576803A7"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r>
      <w:tr w:rsidR="00331BF0" w:rsidRPr="008D76B4" w14:paraId="598AEAED" w14:textId="77777777" w:rsidTr="007B527B">
        <w:tc>
          <w:tcPr>
            <w:tcW w:w="1620" w:type="dxa"/>
            <w:tcBorders>
              <w:top w:val="nil"/>
              <w:left w:val="single" w:sz="12" w:space="0" w:color="000000"/>
              <w:bottom w:val="single" w:sz="6" w:space="0" w:color="000000"/>
              <w:right w:val="single" w:sz="6" w:space="0" w:color="000000"/>
            </w:tcBorders>
            <w:hideMark/>
          </w:tcPr>
          <w:p w14:paraId="4237430A" w14:textId="77777777" w:rsidR="00331BF0" w:rsidRPr="008D76B4" w:rsidRDefault="00331BF0" w:rsidP="007B527B">
            <w:pPr>
              <w:pStyle w:val="Table"/>
              <w:keepNext/>
              <w:rPr>
                <w:rFonts w:ascii="Arial" w:hAnsi="Arial" w:cs="Arial"/>
                <w:sz w:val="20"/>
              </w:rPr>
            </w:pPr>
            <w:r w:rsidRPr="008D76B4">
              <w:rPr>
                <w:rFonts w:ascii="Arial" w:hAnsi="Arial" w:cs="Arial"/>
                <w:sz w:val="20"/>
              </w:rPr>
              <w:t>C_Derive</w:t>
            </w:r>
          </w:p>
        </w:tc>
        <w:tc>
          <w:tcPr>
            <w:tcW w:w="4827" w:type="dxa"/>
            <w:tcBorders>
              <w:top w:val="nil"/>
              <w:left w:val="single" w:sz="6" w:space="0" w:color="000000"/>
              <w:bottom w:val="single" w:sz="6" w:space="0" w:color="000000"/>
              <w:right w:val="single" w:sz="6" w:space="0" w:color="000000"/>
            </w:tcBorders>
            <w:hideMark/>
          </w:tcPr>
          <w:p w14:paraId="5D13BEC8" w14:textId="77777777" w:rsidR="00331BF0" w:rsidRPr="008D76B4" w:rsidRDefault="00331BF0" w:rsidP="007B527B">
            <w:pPr>
              <w:pStyle w:val="Table"/>
              <w:keepNext/>
              <w:rPr>
                <w:rFonts w:ascii="Arial" w:hAnsi="Arial" w:cs="Arial"/>
                <w:sz w:val="20"/>
              </w:rPr>
            </w:pPr>
            <w:r w:rsidRPr="008D76B4">
              <w:rPr>
                <w:rFonts w:ascii="Arial" w:hAnsi="Arial" w:cs="Arial"/>
                <w:sz w:val="20"/>
              </w:rPr>
              <w:t>CKK_EC</w:t>
            </w:r>
          </w:p>
        </w:tc>
      </w:tr>
    </w:tbl>
    <w:p w14:paraId="416371FF" w14:textId="77777777" w:rsidR="00331BF0" w:rsidRPr="008D76B4" w:rsidRDefault="00331BF0" w:rsidP="000234AE">
      <w:pPr>
        <w:pStyle w:val="Heading3"/>
        <w:numPr>
          <w:ilvl w:val="2"/>
          <w:numId w:val="2"/>
        </w:numPr>
        <w:tabs>
          <w:tab w:val="num" w:pos="720"/>
        </w:tabs>
      </w:pPr>
      <w:bookmarkStart w:id="3355" w:name="_Toc228894670"/>
      <w:bookmarkStart w:id="3356" w:name="_Toc228807196"/>
      <w:bookmarkStart w:id="3357" w:name="_Toc72656239"/>
      <w:bookmarkStart w:id="3358" w:name="_Toc370634419"/>
      <w:bookmarkStart w:id="3359" w:name="_Toc391471136"/>
      <w:bookmarkStart w:id="3360" w:name="_Toc395187774"/>
      <w:bookmarkStart w:id="3361" w:name="_Toc416960020"/>
      <w:bookmarkStart w:id="3362" w:name="_Toc8118135"/>
      <w:bookmarkStart w:id="3363" w:name="_Toc30061196"/>
      <w:bookmarkStart w:id="3364" w:name="_Toc90376449"/>
      <w:bookmarkStart w:id="3365" w:name="_Toc111203434"/>
      <w:r w:rsidRPr="008D76B4">
        <w:t xml:space="preserve">Elliptic </w:t>
      </w:r>
      <w:r>
        <w:t>C</w:t>
      </w:r>
      <w:r w:rsidRPr="008D76B4">
        <w:t>urve Menezes-Qu-Vanstone key derivation</w:t>
      </w:r>
      <w:bookmarkEnd w:id="3355"/>
      <w:bookmarkEnd w:id="3356"/>
      <w:bookmarkEnd w:id="3357"/>
      <w:bookmarkEnd w:id="3358"/>
      <w:bookmarkEnd w:id="3359"/>
      <w:bookmarkEnd w:id="3360"/>
      <w:bookmarkEnd w:id="3361"/>
      <w:bookmarkEnd w:id="3362"/>
      <w:bookmarkEnd w:id="3363"/>
      <w:bookmarkEnd w:id="3364"/>
      <w:bookmarkEnd w:id="3365"/>
    </w:p>
    <w:p w14:paraId="1F190CB2" w14:textId="77777777" w:rsidR="00331BF0" w:rsidRPr="008D76B4" w:rsidRDefault="00331BF0" w:rsidP="00331BF0">
      <w:r w:rsidRPr="008D76B4">
        <w:t xml:space="preserve">The </w:t>
      </w:r>
      <w:r>
        <w:t>E</w:t>
      </w:r>
      <w:r w:rsidRPr="008D76B4">
        <w:t xml:space="preserve">lliptic </w:t>
      </w:r>
      <w:r>
        <w:t>C</w:t>
      </w:r>
      <w:r w:rsidRPr="008D76B4">
        <w:t xml:space="preserve">urve Menezes-Qu-Vanstone (ECMQV) key derivation mechanism, denoted </w:t>
      </w:r>
      <w:r w:rsidRPr="008D76B4">
        <w:rPr>
          <w:b/>
        </w:rPr>
        <w:t>CKM_ECMQV_DERIVE</w:t>
      </w:r>
      <w:r w:rsidRPr="008D76B4">
        <w:t xml:space="preserve">, is a mechanism for key derivation based the MQV version of the </w:t>
      </w:r>
      <w:r>
        <w:t>E</w:t>
      </w:r>
      <w:r w:rsidRPr="008D76B4">
        <w:t xml:space="preserve">lliptic </w:t>
      </w:r>
      <w:r>
        <w:t>C</w:t>
      </w:r>
      <w:r w:rsidRPr="008D76B4">
        <w:t>urve key agreement scheme, as defined in ANSI X9.63, where each party contributes two key pairs all using the same EC domain parameters.</w:t>
      </w:r>
    </w:p>
    <w:p w14:paraId="1F08BFF7" w14:textId="77777777" w:rsidR="00331BF0" w:rsidRPr="008D76B4" w:rsidRDefault="00331BF0" w:rsidP="00331BF0">
      <w:r w:rsidRPr="008D76B4">
        <w:t xml:space="preserve">It has a parameter, a </w:t>
      </w:r>
      <w:r w:rsidRPr="008D76B4">
        <w:rPr>
          <w:b/>
        </w:rPr>
        <w:t>CK_ECMQV_DERIVE_PARAMS</w:t>
      </w:r>
      <w:r w:rsidRPr="008D76B4">
        <w:t xml:space="preserve"> structure.</w:t>
      </w:r>
    </w:p>
    <w:p w14:paraId="2DB91C28" w14:textId="77777777" w:rsidR="00331BF0" w:rsidRPr="008D76B4" w:rsidRDefault="00331BF0" w:rsidP="00331BF0">
      <w:r w:rsidRPr="008D76B4">
        <w:t xml:space="preserve">This mechanism derives a secret value,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w:t>
      </w:r>
    </w:p>
    <w:p w14:paraId="3179F191" w14:textId="77777777" w:rsidR="00331BF0" w:rsidRPr="008D76B4" w:rsidRDefault="00331BF0" w:rsidP="00331BF0">
      <w:r w:rsidRPr="008D76B4">
        <w:t>This mechanism has the following rules about key sensitivity and extractability:</w:t>
      </w:r>
    </w:p>
    <w:p w14:paraId="2E3502A5" w14:textId="77777777" w:rsidR="00331BF0" w:rsidRPr="008D76B4" w:rsidRDefault="00331BF0" w:rsidP="000234AE">
      <w:pPr>
        <w:numPr>
          <w:ilvl w:val="0"/>
          <w:numId w:val="47"/>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42B34BE8" w14:textId="77777777" w:rsidR="00331BF0" w:rsidRPr="008D76B4" w:rsidRDefault="00331BF0" w:rsidP="000234AE">
      <w:pPr>
        <w:numPr>
          <w:ilvl w:val="0"/>
          <w:numId w:val="47"/>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7373E68F" w14:textId="77777777" w:rsidR="00331BF0" w:rsidRPr="008D76B4" w:rsidRDefault="00331BF0" w:rsidP="000234AE">
      <w:pPr>
        <w:numPr>
          <w:ilvl w:val="0"/>
          <w:numId w:val="47"/>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4060EFA4"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minimum and maximum supported number of bits in the field sizes, respectively.  For example, if a Cryptoki library supports only EC using a field of characteristic 2 which has between 2</w:t>
      </w:r>
      <w:r w:rsidRPr="008D76B4">
        <w:rPr>
          <w:vertAlign w:val="superscript"/>
        </w:rPr>
        <w:t>200</w:t>
      </w:r>
      <w:r w:rsidRPr="008D76B4">
        <w:t xml:space="preserve"> and 2</w:t>
      </w:r>
      <w:r w:rsidRPr="008D76B4">
        <w:rPr>
          <w:vertAlign w:val="superscript"/>
        </w:rPr>
        <w:t>300</w:t>
      </w:r>
      <w:r w:rsidRPr="008D76B4">
        <w:t xml:space="preserve"> elements, then </w:t>
      </w:r>
      <w:r w:rsidRPr="008D76B4">
        <w:rPr>
          <w:i/>
        </w:rPr>
        <w:t>ulMinKeySize</w:t>
      </w:r>
      <w:r w:rsidRPr="008D76B4">
        <w:t xml:space="preserve"> = 201 and </w:t>
      </w:r>
      <w:r w:rsidRPr="008D76B4">
        <w:rPr>
          <w:i/>
        </w:rPr>
        <w:t>ulMaxKeySize</w:t>
      </w:r>
      <w:r w:rsidRPr="008D76B4">
        <w:t xml:space="preserve"> = 301 (when written in binary notation, </w:t>
      </w:r>
      <w:r w:rsidRPr="008D76B4">
        <w:lastRenderedPageBreak/>
        <w:t>the number 2</w:t>
      </w:r>
      <w:r w:rsidRPr="008D76B4">
        <w:rPr>
          <w:vertAlign w:val="superscript"/>
        </w:rPr>
        <w:t>200</w:t>
      </w:r>
      <w:r w:rsidRPr="008D76B4">
        <w:t xml:space="preserve"> consists of a 1 bit followed by 200 0 bits.  It is therefore a 201-bit number.  Similarly, 2</w:t>
      </w:r>
      <w:r w:rsidRPr="008D76B4">
        <w:rPr>
          <w:vertAlign w:val="superscript"/>
        </w:rPr>
        <w:t>300</w:t>
      </w:r>
      <w:r w:rsidRPr="008D76B4">
        <w:t xml:space="preserve"> is a 301-bit number).</w:t>
      </w:r>
    </w:p>
    <w:p w14:paraId="61D62B6F" w14:textId="77777777" w:rsidR="00331BF0" w:rsidRPr="008D76B4" w:rsidRDefault="00331BF0" w:rsidP="00331BF0">
      <w:r w:rsidRPr="008D76B4">
        <w:t>Constraints on key types are summarized in the following table:</w:t>
      </w:r>
    </w:p>
    <w:p w14:paraId="704D3EC0" w14:textId="6D67871C" w:rsidR="00331BF0" w:rsidRPr="008D76B4" w:rsidRDefault="00331BF0" w:rsidP="00331BF0">
      <w:pPr>
        <w:pStyle w:val="Caption"/>
      </w:pPr>
      <w:bookmarkStart w:id="3366" w:name="_Toc25853412"/>
      <w:r w:rsidRPr="008D76B4">
        <w:t xml:space="preserve">Table </w:t>
      </w:r>
      <w:fldSimple w:instr=" SEQ Table \* ARABIC ">
        <w:r w:rsidR="008A04A4">
          <w:rPr>
            <w:noProof/>
          </w:rPr>
          <w:t>80</w:t>
        </w:r>
      </w:fldSimple>
      <w:r w:rsidRPr="008D76B4">
        <w:t>: ECDH MQV: Allowed Key Types</w:t>
      </w:r>
      <w:bookmarkEnd w:id="33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331BF0" w:rsidRPr="008D76B4" w14:paraId="3F21439B"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5E6D4E80"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22695CFE"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r>
      <w:tr w:rsidR="00331BF0" w:rsidRPr="008D76B4" w14:paraId="4460303C" w14:textId="77777777" w:rsidTr="007B527B">
        <w:tc>
          <w:tcPr>
            <w:tcW w:w="1620" w:type="dxa"/>
            <w:tcBorders>
              <w:top w:val="nil"/>
              <w:left w:val="single" w:sz="12" w:space="0" w:color="000000"/>
              <w:bottom w:val="single" w:sz="6" w:space="0" w:color="000000"/>
              <w:right w:val="single" w:sz="6" w:space="0" w:color="000000"/>
            </w:tcBorders>
            <w:hideMark/>
          </w:tcPr>
          <w:p w14:paraId="7A2B6826" w14:textId="77777777" w:rsidR="00331BF0" w:rsidRPr="008D76B4" w:rsidRDefault="00331BF0" w:rsidP="007B527B">
            <w:pPr>
              <w:pStyle w:val="Table"/>
              <w:keepNext/>
              <w:rPr>
                <w:rFonts w:ascii="Arial" w:hAnsi="Arial" w:cs="Arial"/>
                <w:sz w:val="20"/>
              </w:rPr>
            </w:pPr>
            <w:r w:rsidRPr="008D76B4">
              <w:rPr>
                <w:rFonts w:ascii="Arial" w:hAnsi="Arial" w:cs="Arial"/>
                <w:sz w:val="20"/>
              </w:rPr>
              <w:t>C_Derive</w:t>
            </w:r>
          </w:p>
        </w:tc>
        <w:tc>
          <w:tcPr>
            <w:tcW w:w="4827" w:type="dxa"/>
            <w:tcBorders>
              <w:top w:val="nil"/>
              <w:left w:val="single" w:sz="6" w:space="0" w:color="000000"/>
              <w:bottom w:val="single" w:sz="6" w:space="0" w:color="000000"/>
              <w:right w:val="single" w:sz="6" w:space="0" w:color="000000"/>
            </w:tcBorders>
            <w:hideMark/>
          </w:tcPr>
          <w:p w14:paraId="6E4767A6" w14:textId="77777777" w:rsidR="00331BF0" w:rsidRPr="008D76B4" w:rsidRDefault="00331BF0" w:rsidP="007B527B">
            <w:pPr>
              <w:pStyle w:val="Table"/>
              <w:keepNext/>
              <w:rPr>
                <w:rFonts w:ascii="Arial" w:hAnsi="Arial" w:cs="Arial"/>
                <w:sz w:val="20"/>
              </w:rPr>
            </w:pPr>
            <w:r w:rsidRPr="008D76B4">
              <w:rPr>
                <w:rFonts w:ascii="Arial" w:hAnsi="Arial" w:cs="Arial"/>
                <w:sz w:val="20"/>
              </w:rPr>
              <w:t>CKK_EC</w:t>
            </w:r>
          </w:p>
        </w:tc>
      </w:tr>
    </w:tbl>
    <w:p w14:paraId="39273B0C" w14:textId="77777777" w:rsidR="00331BF0" w:rsidRPr="008D76B4" w:rsidRDefault="00331BF0" w:rsidP="000234AE">
      <w:pPr>
        <w:pStyle w:val="Heading3"/>
        <w:numPr>
          <w:ilvl w:val="2"/>
          <w:numId w:val="2"/>
        </w:numPr>
        <w:tabs>
          <w:tab w:val="num" w:pos="720"/>
        </w:tabs>
      </w:pPr>
      <w:bookmarkStart w:id="3367" w:name="_Toc370634420"/>
      <w:bookmarkStart w:id="3368" w:name="_Toc391471137"/>
      <w:bookmarkStart w:id="3369" w:name="_Toc395187775"/>
      <w:bookmarkStart w:id="3370" w:name="_Toc416960021"/>
      <w:bookmarkStart w:id="3371" w:name="_Toc8118136"/>
      <w:bookmarkStart w:id="3372" w:name="_Toc30061197"/>
      <w:bookmarkStart w:id="3373" w:name="_Toc90376450"/>
      <w:bookmarkStart w:id="3374" w:name="_Toc111203435"/>
      <w:r w:rsidRPr="008D76B4">
        <w:t>ECDH AES KEY WRAP</w:t>
      </w:r>
      <w:bookmarkEnd w:id="3367"/>
      <w:bookmarkEnd w:id="3368"/>
      <w:bookmarkEnd w:id="3369"/>
      <w:bookmarkEnd w:id="3370"/>
      <w:bookmarkEnd w:id="3371"/>
      <w:bookmarkEnd w:id="3372"/>
      <w:bookmarkEnd w:id="3373"/>
      <w:bookmarkEnd w:id="3374"/>
    </w:p>
    <w:p w14:paraId="31111F9D" w14:textId="77777777" w:rsidR="00331BF0" w:rsidRPr="008D76B4" w:rsidRDefault="00331BF0" w:rsidP="00331BF0">
      <w:r w:rsidRPr="008D76B4">
        <w:t xml:space="preserve">The ECDH AES KEY WRAP mechanism, denoted </w:t>
      </w:r>
      <w:r w:rsidRPr="008D76B4">
        <w:rPr>
          <w:b/>
          <w:bCs/>
        </w:rPr>
        <w:t>CKM_ECDH_AES_KEY_WRAP</w:t>
      </w:r>
      <w:r w:rsidRPr="008D76B4">
        <w:t xml:space="preserve">, is a mechanism based on </w:t>
      </w:r>
      <w:r>
        <w:t>E</w:t>
      </w:r>
      <w:r w:rsidRPr="008D76B4">
        <w:t xml:space="preserve">lliptic </w:t>
      </w:r>
      <w:r>
        <w:t>C</w:t>
      </w:r>
      <w:r w:rsidRPr="008D76B4">
        <w:t>urve public-key crypto-system and the AES key wrap mechanism. It supports single-part key wrapping; and key unwrapping.</w:t>
      </w:r>
      <w:r>
        <w:t xml:space="preserve"> </w:t>
      </w:r>
    </w:p>
    <w:p w14:paraId="78F6A538" w14:textId="77777777" w:rsidR="00331BF0" w:rsidRPr="008D76B4" w:rsidRDefault="00331BF0" w:rsidP="00331BF0">
      <w:r w:rsidRPr="008D76B4">
        <w:t>It has a parameter, a </w:t>
      </w:r>
      <w:r w:rsidRPr="008D76B4">
        <w:rPr>
          <w:b/>
          <w:bCs/>
        </w:rPr>
        <w:t>CK_ECDH_AES_KEY_WRAP_PARAMS</w:t>
      </w:r>
      <w:r w:rsidRPr="008D76B4">
        <w:t xml:space="preserve"> structure. </w:t>
      </w:r>
    </w:p>
    <w:p w14:paraId="292D57B8" w14:textId="77777777" w:rsidR="00331BF0" w:rsidRPr="008D76B4" w:rsidRDefault="00331BF0" w:rsidP="00331BF0">
      <w:pPr>
        <w:pStyle w:val="PlainText"/>
        <w:rPr>
          <w:rFonts w:ascii="Arial" w:hAnsi="Arial"/>
        </w:rPr>
      </w:pPr>
    </w:p>
    <w:p w14:paraId="4B8B09C8" w14:textId="77777777" w:rsidR="00331BF0" w:rsidRPr="008D76B4" w:rsidRDefault="00331BF0" w:rsidP="00331BF0">
      <w:pPr>
        <w:pStyle w:val="PlainText"/>
        <w:rPr>
          <w:rFonts w:ascii="Arial" w:hAnsi="Arial"/>
        </w:rPr>
      </w:pPr>
      <w:r w:rsidRPr="008D76B4">
        <w:rPr>
          <w:rFonts w:ascii="Arial" w:hAnsi="Arial"/>
        </w:rPr>
        <w:t xml:space="preserve">The mechanism can wrap and unwrap an asymmetric target key of any length and type using an EC key. </w:t>
      </w:r>
    </w:p>
    <w:p w14:paraId="300312A0" w14:textId="77777777" w:rsidR="00331BF0" w:rsidRPr="008D76B4" w:rsidRDefault="00331BF0" w:rsidP="000234AE">
      <w:pPr>
        <w:pStyle w:val="PlainText"/>
        <w:numPr>
          <w:ilvl w:val="0"/>
          <w:numId w:val="71"/>
        </w:numPr>
        <w:rPr>
          <w:rFonts w:ascii="Arial" w:hAnsi="Arial"/>
        </w:rPr>
      </w:pPr>
      <w:r w:rsidRPr="008D76B4">
        <w:rPr>
          <w:rFonts w:ascii="Arial" w:hAnsi="Arial"/>
        </w:rPr>
        <w:t xml:space="preserve">A temporary AES key is derived from a temporary EC key and the wrapping EC key using the </w:t>
      </w:r>
      <w:r w:rsidRPr="008D76B4">
        <w:rPr>
          <w:rFonts w:ascii="Arial" w:hAnsi="Arial"/>
          <w:b/>
          <w:bCs/>
        </w:rPr>
        <w:t>CKM_ECDH1_DERIVE</w:t>
      </w:r>
      <w:r w:rsidRPr="008D76B4">
        <w:rPr>
          <w:rFonts w:ascii="Arial" w:hAnsi="Arial"/>
        </w:rPr>
        <w:t xml:space="preserve"> mechanism.</w:t>
      </w:r>
    </w:p>
    <w:p w14:paraId="00EE5D38" w14:textId="77777777" w:rsidR="00331BF0" w:rsidRPr="008D76B4" w:rsidRDefault="00331BF0" w:rsidP="000234AE">
      <w:pPr>
        <w:pStyle w:val="PlainText"/>
        <w:numPr>
          <w:ilvl w:val="0"/>
          <w:numId w:val="71"/>
        </w:numPr>
        <w:rPr>
          <w:rFonts w:ascii="Arial" w:hAnsi="Arial"/>
        </w:rPr>
      </w:pPr>
      <w:r w:rsidRPr="008D76B4">
        <w:rPr>
          <w:rFonts w:ascii="Arial" w:hAnsi="Arial"/>
        </w:rPr>
        <w:t xml:space="preserve">The derived AES key is used for wrapping the target key using the </w:t>
      </w:r>
      <w:r w:rsidRPr="008D76B4">
        <w:rPr>
          <w:rFonts w:ascii="Arial" w:hAnsi="Arial"/>
          <w:b/>
          <w:bCs/>
        </w:rPr>
        <w:t>CKM_AES_KEY_WRAP_KWP</w:t>
      </w:r>
      <w:r w:rsidRPr="008D76B4">
        <w:rPr>
          <w:rFonts w:ascii="Arial" w:hAnsi="Arial"/>
        </w:rPr>
        <w:t xml:space="preserve"> mechanism. </w:t>
      </w:r>
    </w:p>
    <w:p w14:paraId="537ADFB2" w14:textId="77777777" w:rsidR="00331BF0" w:rsidRPr="008D76B4" w:rsidRDefault="00331BF0" w:rsidP="00331BF0">
      <w:pPr>
        <w:pStyle w:val="PlainText"/>
        <w:rPr>
          <w:rFonts w:ascii="Arial" w:hAnsi="Arial"/>
        </w:rPr>
      </w:pPr>
    </w:p>
    <w:p w14:paraId="2BE48BE7" w14:textId="77777777" w:rsidR="00331BF0" w:rsidRPr="008D76B4" w:rsidRDefault="00331BF0" w:rsidP="00331BF0">
      <w:pPr>
        <w:pStyle w:val="PlainText"/>
        <w:rPr>
          <w:rFonts w:ascii="Arial" w:hAnsi="Arial"/>
        </w:rPr>
      </w:pPr>
      <w:r w:rsidRPr="008D76B4">
        <w:rPr>
          <w:rFonts w:ascii="Arial" w:hAnsi="Arial"/>
        </w:rPr>
        <w:t>For wrapping, the mechanism -</w:t>
      </w:r>
    </w:p>
    <w:p w14:paraId="79D7F2DC" w14:textId="77777777" w:rsidR="00331BF0" w:rsidRPr="008D76B4" w:rsidRDefault="00331BF0" w:rsidP="000234AE">
      <w:pPr>
        <w:numPr>
          <w:ilvl w:val="0"/>
          <w:numId w:val="72"/>
        </w:numPr>
        <w:spacing w:before="120" w:after="0"/>
        <w:jc w:val="both"/>
      </w:pPr>
      <w:r w:rsidRPr="008D76B4">
        <w:t>Generates a temporary random EC key (transport key) having the same parameters as the wrapping EC key (and domain parameters).  Saves the transport key public key material.</w:t>
      </w:r>
    </w:p>
    <w:p w14:paraId="6C8CC8DF" w14:textId="77777777" w:rsidR="00331BF0" w:rsidRPr="008D76B4" w:rsidRDefault="00331BF0" w:rsidP="000234AE">
      <w:pPr>
        <w:numPr>
          <w:ilvl w:val="0"/>
          <w:numId w:val="72"/>
        </w:numPr>
        <w:spacing w:before="120" w:after="0"/>
        <w:jc w:val="both"/>
      </w:pPr>
      <w:r w:rsidRPr="008D76B4">
        <w:t xml:space="preserve">Performs ECDH operation using </w:t>
      </w:r>
      <w:r w:rsidRPr="008D76B4">
        <w:rPr>
          <w:b/>
          <w:bCs/>
        </w:rPr>
        <w:t>CKM_ECDH1_DERIVE</w:t>
      </w:r>
      <w:r w:rsidRPr="008D76B4">
        <w:t xml:space="preserve"> with parameters of kdf, ulSharedDataLen and pSharedData using the private key of the transport EC key and the public key of wrapping EC key and gets the first ulAESKeyBits bits of the derived key to be the temporary AES key.</w:t>
      </w:r>
    </w:p>
    <w:p w14:paraId="70030307" w14:textId="77777777" w:rsidR="00331BF0" w:rsidRPr="008D76B4" w:rsidRDefault="00331BF0" w:rsidP="000234AE">
      <w:pPr>
        <w:numPr>
          <w:ilvl w:val="0"/>
          <w:numId w:val="72"/>
        </w:numPr>
        <w:spacing w:before="120" w:after="0"/>
        <w:jc w:val="both"/>
      </w:pPr>
      <w:r w:rsidRPr="008D76B4">
        <w:t xml:space="preserve">Wraps the target key with the temporary AES key using </w:t>
      </w:r>
      <w:r w:rsidRPr="008D76B4">
        <w:rPr>
          <w:b/>
          <w:bCs/>
        </w:rPr>
        <w:t>CKM_AES_KEY_WRAP_KWP</w:t>
      </w:r>
      <w:r w:rsidRPr="008D76B4">
        <w:t>.</w:t>
      </w:r>
    </w:p>
    <w:p w14:paraId="3E9812A9" w14:textId="77777777" w:rsidR="00331BF0" w:rsidRPr="008D76B4" w:rsidRDefault="00331BF0" w:rsidP="000234AE">
      <w:pPr>
        <w:numPr>
          <w:ilvl w:val="0"/>
          <w:numId w:val="72"/>
        </w:numPr>
        <w:spacing w:before="120" w:after="0"/>
        <w:jc w:val="both"/>
      </w:pPr>
      <w:r w:rsidRPr="008D76B4">
        <w:t>Zeroizes the temporary AES key and EC transport private key.</w:t>
      </w:r>
    </w:p>
    <w:p w14:paraId="6B10C59E" w14:textId="77777777" w:rsidR="00331BF0" w:rsidRPr="008D76B4" w:rsidRDefault="00331BF0" w:rsidP="000234AE">
      <w:pPr>
        <w:numPr>
          <w:ilvl w:val="0"/>
          <w:numId w:val="72"/>
        </w:numPr>
        <w:spacing w:before="120" w:after="0"/>
        <w:jc w:val="both"/>
      </w:pPr>
      <w:r w:rsidRPr="008D76B4">
        <w:t>Concatenates public key material of the transport key and output the concatenated blob. The first part is the public key material of the transport key and the second part is the wrapped target key.</w:t>
      </w:r>
    </w:p>
    <w:p w14:paraId="7D7A31A2" w14:textId="77777777" w:rsidR="00331BF0" w:rsidRPr="008D76B4" w:rsidRDefault="00331BF0" w:rsidP="00331BF0">
      <w:pPr>
        <w:pStyle w:val="PlainText"/>
        <w:rPr>
          <w:rFonts w:ascii="Arial" w:hAnsi="Arial"/>
        </w:rPr>
      </w:pPr>
    </w:p>
    <w:p w14:paraId="53CF2224" w14:textId="0B52E248" w:rsidR="00331BF0" w:rsidRPr="008D76B4" w:rsidRDefault="00331BF0" w:rsidP="00331BF0">
      <w:pPr>
        <w:pStyle w:val="PlainText"/>
        <w:rPr>
          <w:rFonts w:ascii="Arial" w:hAnsi="Arial"/>
        </w:rPr>
      </w:pPr>
      <w:r w:rsidRPr="008D76B4">
        <w:rPr>
          <w:rFonts w:ascii="Arial" w:hAnsi="Arial"/>
        </w:rPr>
        <w:t xml:space="preserve">The private target key will be encoded as defined in section </w:t>
      </w:r>
      <w:r w:rsidRPr="008D76B4">
        <w:rPr>
          <w:rFonts w:ascii="Arial" w:hAnsi="Arial"/>
        </w:rPr>
        <w:fldChar w:fldCharType="begin"/>
      </w:r>
      <w:r w:rsidRPr="008D76B4">
        <w:rPr>
          <w:rFonts w:ascii="Arial" w:hAnsi="Arial"/>
        </w:rPr>
        <w:instrText xml:space="preserve"> REF _Ref65665282 \r \h \* MERGEFORMAT </w:instrText>
      </w:r>
      <w:r w:rsidRPr="008D76B4">
        <w:rPr>
          <w:rFonts w:ascii="Arial" w:hAnsi="Arial"/>
        </w:rPr>
      </w:r>
      <w:r w:rsidRPr="008D76B4">
        <w:rPr>
          <w:rFonts w:ascii="Arial" w:hAnsi="Arial"/>
        </w:rPr>
        <w:fldChar w:fldCharType="separate"/>
      </w:r>
      <w:r w:rsidR="008A04A4">
        <w:rPr>
          <w:rFonts w:ascii="Arial" w:hAnsi="Arial"/>
        </w:rPr>
        <w:t>6.7</w:t>
      </w:r>
      <w:r w:rsidRPr="008D76B4">
        <w:rPr>
          <w:rFonts w:ascii="Arial" w:hAnsi="Arial"/>
        </w:rPr>
        <w:fldChar w:fldCharType="end"/>
      </w:r>
      <w:r w:rsidRPr="008D76B4">
        <w:rPr>
          <w:rFonts w:ascii="Arial" w:hAnsi="Arial"/>
        </w:rPr>
        <w:t>.</w:t>
      </w:r>
    </w:p>
    <w:p w14:paraId="4C5D9685" w14:textId="77777777" w:rsidR="00331BF0" w:rsidRPr="008D76B4" w:rsidRDefault="00331BF0" w:rsidP="00331BF0">
      <w:pPr>
        <w:pStyle w:val="PlainText"/>
        <w:rPr>
          <w:rFonts w:ascii="Arial" w:hAnsi="Arial"/>
        </w:rPr>
      </w:pPr>
    </w:p>
    <w:p w14:paraId="3D64452F" w14:textId="77777777" w:rsidR="00331BF0" w:rsidRPr="008D76B4" w:rsidRDefault="00331BF0" w:rsidP="00331BF0">
      <w:pPr>
        <w:pStyle w:val="PlainText"/>
        <w:rPr>
          <w:rFonts w:ascii="Arial" w:hAnsi="Arial"/>
          <w:color w:val="000000"/>
        </w:rPr>
      </w:pPr>
      <w:r w:rsidRPr="008D76B4">
        <w:rPr>
          <w:rFonts w:ascii="Arial" w:hAnsi="Arial"/>
        </w:rPr>
        <w:t xml:space="preserve">The use of Attributes in the PrivateKeyInfo structure is OPTIONAL. In case of conflicts between the object attribute template, and Attributes in the PrivateKeyInfo structure, an </w:t>
      </w:r>
      <w:r w:rsidRPr="008D76B4">
        <w:rPr>
          <w:rFonts w:ascii="Arial" w:hAnsi="Arial"/>
          <w:color w:val="000000"/>
        </w:rPr>
        <w:t>error should be thrown.</w:t>
      </w:r>
    </w:p>
    <w:p w14:paraId="4ABEDFE2" w14:textId="77777777" w:rsidR="00331BF0" w:rsidRPr="008D76B4" w:rsidRDefault="00331BF0" w:rsidP="00331BF0">
      <w:pPr>
        <w:pStyle w:val="PlainText"/>
        <w:rPr>
          <w:rFonts w:ascii="Arial" w:hAnsi="Arial"/>
        </w:rPr>
      </w:pPr>
    </w:p>
    <w:p w14:paraId="179FC9B4" w14:textId="77777777" w:rsidR="00331BF0" w:rsidRPr="008D76B4" w:rsidRDefault="00331BF0" w:rsidP="00331BF0">
      <w:pPr>
        <w:pStyle w:val="PlainText"/>
        <w:rPr>
          <w:rFonts w:ascii="Arial" w:hAnsi="Arial"/>
        </w:rPr>
      </w:pPr>
      <w:r w:rsidRPr="008D76B4">
        <w:rPr>
          <w:rFonts w:ascii="Arial" w:hAnsi="Arial"/>
        </w:rPr>
        <w:t xml:space="preserve">For unwrapping, the mechanism - </w:t>
      </w:r>
    </w:p>
    <w:p w14:paraId="6809C7BE" w14:textId="77777777" w:rsidR="00331BF0" w:rsidRPr="008D76B4" w:rsidRDefault="00331BF0" w:rsidP="000234AE">
      <w:pPr>
        <w:numPr>
          <w:ilvl w:val="0"/>
          <w:numId w:val="72"/>
        </w:numPr>
        <w:spacing w:before="120" w:after="0"/>
        <w:jc w:val="both"/>
      </w:pPr>
      <w:r w:rsidRPr="008D76B4">
        <w:t xml:space="preserve">Splits the input into two parts. The first part is the public key material of the transport key and the second part is the wrapped target key. The length of the first part is equal to the length of the public key material of the unwrapping EC key. </w:t>
      </w:r>
    </w:p>
    <w:p w14:paraId="5A40BD8E" w14:textId="77777777" w:rsidR="00331BF0" w:rsidRPr="008D76B4" w:rsidRDefault="00331BF0" w:rsidP="00331BF0">
      <w:pPr>
        <w:spacing w:before="120"/>
        <w:ind w:left="720"/>
        <w:jc w:val="both"/>
      </w:pPr>
      <w:r w:rsidRPr="008D76B4">
        <w:rPr>
          <w:i/>
          <w:iCs/>
        </w:rPr>
        <w:t>Note: since the transport key and the wrapping EC key share the same domain, the length of the public key material of the transport key is the same length of the public key material of the unwrapping EC key.</w:t>
      </w:r>
    </w:p>
    <w:p w14:paraId="00B4E242" w14:textId="77777777" w:rsidR="00331BF0" w:rsidRPr="008D76B4" w:rsidRDefault="00331BF0" w:rsidP="000234AE">
      <w:pPr>
        <w:numPr>
          <w:ilvl w:val="0"/>
          <w:numId w:val="72"/>
        </w:numPr>
        <w:spacing w:before="120" w:after="0"/>
        <w:jc w:val="both"/>
      </w:pPr>
      <w:r w:rsidRPr="008D76B4">
        <w:t xml:space="preserve">Performs ECDH operation using </w:t>
      </w:r>
      <w:r w:rsidRPr="008D76B4">
        <w:rPr>
          <w:b/>
          <w:bCs/>
        </w:rPr>
        <w:t>CKM_ECDH1_DERIVE</w:t>
      </w:r>
      <w:r w:rsidRPr="008D76B4">
        <w:t xml:space="preserve"> with parameters of kdf, ulSharedDataLen and pSharedData using the private part of unwrapping EC key and the public part of the transport EC key and gets first ulAESKeyBits bits of the derived key to be the temporary AES key. </w:t>
      </w:r>
    </w:p>
    <w:p w14:paraId="3658A025" w14:textId="77777777" w:rsidR="00331BF0" w:rsidRPr="008D76B4" w:rsidRDefault="00331BF0" w:rsidP="000234AE">
      <w:pPr>
        <w:numPr>
          <w:ilvl w:val="0"/>
          <w:numId w:val="72"/>
        </w:numPr>
        <w:spacing w:before="120" w:after="0"/>
        <w:jc w:val="both"/>
      </w:pPr>
      <w:r w:rsidRPr="008D76B4">
        <w:lastRenderedPageBreak/>
        <w:t xml:space="preserve">Un-wraps the target key from the second part with the temporary AES key using </w:t>
      </w:r>
      <w:r w:rsidRPr="008D76B4">
        <w:rPr>
          <w:b/>
          <w:bCs/>
        </w:rPr>
        <w:t>CKM_AES_KEY_WRAP_KWP</w:t>
      </w:r>
      <w:r w:rsidRPr="008D76B4">
        <w:t>.</w:t>
      </w:r>
    </w:p>
    <w:p w14:paraId="01047EB1" w14:textId="77777777" w:rsidR="00331BF0" w:rsidRPr="008D76B4" w:rsidRDefault="00331BF0" w:rsidP="000234AE">
      <w:pPr>
        <w:numPr>
          <w:ilvl w:val="0"/>
          <w:numId w:val="72"/>
        </w:numPr>
        <w:spacing w:before="120" w:after="0"/>
        <w:jc w:val="both"/>
      </w:pPr>
      <w:r w:rsidRPr="008D76B4">
        <w:t xml:space="preserve">Zeroizes the temporary AES key. </w:t>
      </w:r>
    </w:p>
    <w:p w14:paraId="247D03AD" w14:textId="77777777" w:rsidR="00331BF0" w:rsidRPr="008D76B4" w:rsidRDefault="00331BF0" w:rsidP="00331BF0">
      <w:pPr>
        <w:spacing w:before="120"/>
        <w:ind w:left="720"/>
        <w:jc w:val="both"/>
      </w:pPr>
    </w:p>
    <w:p w14:paraId="6B02C03D" w14:textId="7291B59D" w:rsidR="00331BF0" w:rsidRPr="008D76B4" w:rsidRDefault="00331BF0" w:rsidP="00331BF0">
      <w:bookmarkStart w:id="3375" w:name="_Toc2585341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81</w:t>
      </w:r>
      <w:r w:rsidRPr="008D76B4">
        <w:rPr>
          <w:i/>
          <w:sz w:val="18"/>
          <w:szCs w:val="18"/>
        </w:rPr>
        <w:fldChar w:fldCharType="end"/>
      </w:r>
      <w:r w:rsidRPr="008D76B4">
        <w:rPr>
          <w:i/>
          <w:sz w:val="18"/>
          <w:szCs w:val="18"/>
        </w:rPr>
        <w:t>, CKM_ECDH_AES_KEY_WRAP Mechanisms vs. Functions</w:t>
      </w:r>
      <w:bookmarkEnd w:id="3375"/>
    </w:p>
    <w:tbl>
      <w:tblPr>
        <w:tblW w:w="0" w:type="auto"/>
        <w:tblInd w:w="8" w:type="dxa"/>
        <w:tblCellMar>
          <w:left w:w="0" w:type="dxa"/>
          <w:right w:w="0" w:type="dxa"/>
        </w:tblCellMar>
        <w:tblLook w:val="04A0" w:firstRow="1" w:lastRow="0" w:firstColumn="1" w:lastColumn="0" w:noHBand="0" w:noVBand="1"/>
      </w:tblPr>
      <w:tblGrid>
        <w:gridCol w:w="3364"/>
        <w:gridCol w:w="796"/>
        <w:gridCol w:w="677"/>
        <w:gridCol w:w="674"/>
        <w:gridCol w:w="708"/>
        <w:gridCol w:w="993"/>
        <w:gridCol w:w="992"/>
        <w:gridCol w:w="1128"/>
      </w:tblGrid>
      <w:tr w:rsidR="00331BF0" w:rsidRPr="008D76B4" w14:paraId="3192BE60" w14:textId="77777777" w:rsidTr="007B527B">
        <w:trPr>
          <w:cantSplit/>
        </w:trPr>
        <w:tc>
          <w:tcPr>
            <w:tcW w:w="3364" w:type="dxa"/>
            <w:tcBorders>
              <w:top w:val="single" w:sz="8" w:space="0" w:color="000000"/>
              <w:left w:val="single" w:sz="8" w:space="0" w:color="000000"/>
              <w:bottom w:val="single" w:sz="8" w:space="0" w:color="auto"/>
              <w:right w:val="single" w:sz="8" w:space="0" w:color="auto"/>
            </w:tcBorders>
          </w:tcPr>
          <w:p w14:paraId="6395D8EF" w14:textId="77777777" w:rsidR="00331BF0" w:rsidRPr="008D76B4" w:rsidRDefault="00331BF0" w:rsidP="007B527B">
            <w:pPr>
              <w:pStyle w:val="TableSmallFont"/>
              <w:spacing w:line="276" w:lineRule="auto"/>
              <w:jc w:val="left"/>
              <w:rPr>
                <w:sz w:val="18"/>
                <w:szCs w:val="18"/>
              </w:rPr>
            </w:pPr>
          </w:p>
        </w:tc>
        <w:tc>
          <w:tcPr>
            <w:tcW w:w="5968" w:type="dxa"/>
            <w:gridSpan w:val="7"/>
            <w:tcBorders>
              <w:top w:val="single" w:sz="8" w:space="0" w:color="000000"/>
              <w:left w:val="nil"/>
              <w:bottom w:val="single" w:sz="8" w:space="0" w:color="000000"/>
              <w:right w:val="single" w:sz="8" w:space="0" w:color="000000"/>
            </w:tcBorders>
            <w:hideMark/>
          </w:tcPr>
          <w:p w14:paraId="06B0394C"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Functions</w:t>
            </w:r>
          </w:p>
        </w:tc>
      </w:tr>
      <w:tr w:rsidR="00331BF0" w:rsidRPr="008D76B4" w14:paraId="12183AEC" w14:textId="77777777" w:rsidTr="007B527B">
        <w:trPr>
          <w:cantSplit/>
        </w:trPr>
        <w:tc>
          <w:tcPr>
            <w:tcW w:w="3364" w:type="dxa"/>
            <w:tcBorders>
              <w:top w:val="nil"/>
              <w:left w:val="single" w:sz="8" w:space="0" w:color="000000"/>
              <w:bottom w:val="single" w:sz="8" w:space="0" w:color="000000"/>
              <w:right w:val="single" w:sz="8" w:space="0" w:color="auto"/>
            </w:tcBorders>
          </w:tcPr>
          <w:p w14:paraId="659E3154" w14:textId="77777777" w:rsidR="00331BF0" w:rsidRPr="008D76B4" w:rsidRDefault="00331BF0" w:rsidP="007B527B">
            <w:pPr>
              <w:pStyle w:val="TableSmallFont"/>
              <w:spacing w:line="276" w:lineRule="auto"/>
              <w:jc w:val="left"/>
              <w:rPr>
                <w:rFonts w:ascii="Arial" w:hAnsi="Arial" w:cs="Arial"/>
                <w:b/>
                <w:bCs/>
                <w:sz w:val="18"/>
                <w:szCs w:val="18"/>
              </w:rPr>
            </w:pPr>
          </w:p>
          <w:p w14:paraId="00D75629" w14:textId="77777777" w:rsidR="00331BF0" w:rsidRPr="008D76B4" w:rsidRDefault="00331BF0" w:rsidP="007B527B">
            <w:pPr>
              <w:pStyle w:val="TableSmallFont"/>
              <w:spacing w:line="276" w:lineRule="auto"/>
              <w:jc w:val="left"/>
              <w:rPr>
                <w:rFonts w:ascii="Arial" w:hAnsi="Arial" w:cs="Arial"/>
                <w:b/>
                <w:bCs/>
                <w:sz w:val="18"/>
                <w:szCs w:val="18"/>
              </w:rPr>
            </w:pPr>
            <w:r w:rsidRPr="008D76B4">
              <w:rPr>
                <w:rFonts w:ascii="Arial" w:hAnsi="Arial" w:cs="Arial"/>
                <w:b/>
                <w:bCs/>
                <w:sz w:val="18"/>
                <w:szCs w:val="18"/>
              </w:rPr>
              <w:t>Mechanism</w:t>
            </w:r>
          </w:p>
        </w:tc>
        <w:tc>
          <w:tcPr>
            <w:tcW w:w="796" w:type="dxa"/>
            <w:tcBorders>
              <w:top w:val="nil"/>
              <w:left w:val="nil"/>
              <w:bottom w:val="single" w:sz="8" w:space="0" w:color="000000"/>
              <w:right w:val="single" w:sz="8" w:space="0" w:color="auto"/>
            </w:tcBorders>
            <w:hideMark/>
          </w:tcPr>
          <w:p w14:paraId="601112EC"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Encrypt</w:t>
            </w:r>
          </w:p>
          <w:p w14:paraId="0A0FD223"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1BFD44F6"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Decrypt</w:t>
            </w:r>
          </w:p>
        </w:tc>
        <w:tc>
          <w:tcPr>
            <w:tcW w:w="677" w:type="dxa"/>
            <w:tcBorders>
              <w:top w:val="nil"/>
              <w:left w:val="nil"/>
              <w:bottom w:val="single" w:sz="8" w:space="0" w:color="000000"/>
              <w:right w:val="single" w:sz="8" w:space="0" w:color="auto"/>
            </w:tcBorders>
            <w:hideMark/>
          </w:tcPr>
          <w:p w14:paraId="5E4B465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Sign</w:t>
            </w:r>
          </w:p>
          <w:p w14:paraId="08D6618F"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23695848"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Verify</w:t>
            </w:r>
          </w:p>
        </w:tc>
        <w:tc>
          <w:tcPr>
            <w:tcW w:w="674" w:type="dxa"/>
            <w:tcBorders>
              <w:top w:val="nil"/>
              <w:left w:val="nil"/>
              <w:bottom w:val="single" w:sz="8" w:space="0" w:color="000000"/>
              <w:right w:val="single" w:sz="8" w:space="0" w:color="auto"/>
            </w:tcBorders>
            <w:hideMark/>
          </w:tcPr>
          <w:p w14:paraId="1B6C97E0"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SR</w:t>
            </w:r>
          </w:p>
          <w:p w14:paraId="300B3E6C"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3A668B1A" w14:textId="77777777" w:rsidR="00331BF0" w:rsidRPr="008D76B4" w:rsidRDefault="00331BF0" w:rsidP="007B527B">
            <w:pPr>
              <w:pStyle w:val="TableSmallFont"/>
              <w:spacing w:line="276" w:lineRule="auto"/>
              <w:rPr>
                <w:rFonts w:ascii="Arial" w:hAnsi="Arial" w:cs="Arial"/>
                <w:position w:val="8"/>
                <w:sz w:val="18"/>
                <w:szCs w:val="18"/>
              </w:rPr>
            </w:pPr>
            <w:r w:rsidRPr="008D76B4">
              <w:rPr>
                <w:rFonts w:ascii="Arial" w:hAnsi="Arial" w:cs="Arial"/>
                <w:b/>
                <w:bCs/>
                <w:sz w:val="18"/>
                <w:szCs w:val="18"/>
              </w:rPr>
              <w:t>VR</w:t>
            </w:r>
            <w:r w:rsidRPr="008D76B4">
              <w:rPr>
                <w:rFonts w:ascii="Arial" w:hAnsi="Arial" w:cs="Arial"/>
                <w:position w:val="8"/>
                <w:sz w:val="18"/>
                <w:szCs w:val="18"/>
              </w:rPr>
              <w:t>1</w:t>
            </w:r>
          </w:p>
        </w:tc>
        <w:tc>
          <w:tcPr>
            <w:tcW w:w="708" w:type="dxa"/>
            <w:tcBorders>
              <w:top w:val="nil"/>
              <w:left w:val="nil"/>
              <w:bottom w:val="single" w:sz="8" w:space="0" w:color="000000"/>
              <w:right w:val="single" w:sz="8" w:space="0" w:color="auto"/>
            </w:tcBorders>
          </w:tcPr>
          <w:p w14:paraId="0AF3446F" w14:textId="77777777" w:rsidR="00331BF0" w:rsidRPr="008D76B4" w:rsidRDefault="00331BF0" w:rsidP="007B527B">
            <w:pPr>
              <w:pStyle w:val="TableSmallFont"/>
              <w:spacing w:line="276" w:lineRule="auto"/>
              <w:rPr>
                <w:rFonts w:ascii="Arial" w:hAnsi="Arial" w:cs="Arial"/>
                <w:b/>
                <w:bCs/>
                <w:sz w:val="18"/>
                <w:szCs w:val="18"/>
              </w:rPr>
            </w:pPr>
          </w:p>
          <w:p w14:paraId="3194FD96"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Digest</w:t>
            </w:r>
          </w:p>
        </w:tc>
        <w:tc>
          <w:tcPr>
            <w:tcW w:w="993" w:type="dxa"/>
            <w:tcBorders>
              <w:top w:val="nil"/>
              <w:left w:val="nil"/>
              <w:bottom w:val="single" w:sz="8" w:space="0" w:color="000000"/>
              <w:right w:val="single" w:sz="8" w:space="0" w:color="auto"/>
            </w:tcBorders>
            <w:hideMark/>
          </w:tcPr>
          <w:p w14:paraId="3BD1443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Gen.</w:t>
            </w:r>
          </w:p>
          <w:p w14:paraId="66332BA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Key/</w:t>
            </w:r>
          </w:p>
          <w:p w14:paraId="541E838D"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Key</w:t>
            </w:r>
          </w:p>
          <w:p w14:paraId="31A9A8E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Pair</w:t>
            </w:r>
          </w:p>
        </w:tc>
        <w:tc>
          <w:tcPr>
            <w:tcW w:w="992" w:type="dxa"/>
            <w:tcBorders>
              <w:top w:val="nil"/>
              <w:left w:val="nil"/>
              <w:bottom w:val="single" w:sz="8" w:space="0" w:color="000000"/>
              <w:right w:val="single" w:sz="8" w:space="0" w:color="auto"/>
            </w:tcBorders>
            <w:hideMark/>
          </w:tcPr>
          <w:p w14:paraId="54C1FA0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Wrap</w:t>
            </w:r>
          </w:p>
          <w:p w14:paraId="30A2341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59B523C1"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Unwrap</w:t>
            </w:r>
          </w:p>
        </w:tc>
        <w:tc>
          <w:tcPr>
            <w:tcW w:w="1128" w:type="dxa"/>
            <w:tcBorders>
              <w:top w:val="nil"/>
              <w:left w:val="nil"/>
              <w:bottom w:val="single" w:sz="8" w:space="0" w:color="000000"/>
              <w:right w:val="single" w:sz="8" w:space="0" w:color="000000"/>
            </w:tcBorders>
          </w:tcPr>
          <w:p w14:paraId="1529954F" w14:textId="77777777" w:rsidR="00331BF0" w:rsidRPr="008D76B4" w:rsidRDefault="00331BF0" w:rsidP="007B527B">
            <w:pPr>
              <w:pStyle w:val="TableSmallFont"/>
              <w:spacing w:line="276" w:lineRule="auto"/>
              <w:rPr>
                <w:rFonts w:ascii="Arial" w:hAnsi="Arial" w:cs="Arial"/>
                <w:b/>
                <w:bCs/>
                <w:sz w:val="18"/>
                <w:szCs w:val="18"/>
              </w:rPr>
            </w:pPr>
          </w:p>
          <w:p w14:paraId="7751A44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Derive</w:t>
            </w:r>
          </w:p>
        </w:tc>
      </w:tr>
      <w:tr w:rsidR="00331BF0" w:rsidRPr="008D76B4" w14:paraId="0302493C" w14:textId="77777777" w:rsidTr="007B527B">
        <w:trPr>
          <w:cantSplit/>
        </w:trPr>
        <w:tc>
          <w:tcPr>
            <w:tcW w:w="3364" w:type="dxa"/>
            <w:tcBorders>
              <w:top w:val="nil"/>
              <w:left w:val="single" w:sz="8" w:space="0" w:color="000000"/>
              <w:bottom w:val="single" w:sz="8" w:space="0" w:color="000000"/>
              <w:right w:val="single" w:sz="8" w:space="0" w:color="auto"/>
            </w:tcBorders>
            <w:hideMark/>
          </w:tcPr>
          <w:p w14:paraId="46991E6A" w14:textId="77777777" w:rsidR="00331BF0" w:rsidRPr="008D76B4" w:rsidRDefault="00331BF0" w:rsidP="007B527B">
            <w:pPr>
              <w:pStyle w:val="TableSmallFont"/>
              <w:keepNext w:val="0"/>
              <w:spacing w:line="276" w:lineRule="auto"/>
              <w:jc w:val="left"/>
              <w:rPr>
                <w:rFonts w:ascii="Arial" w:hAnsi="Arial" w:cs="Arial"/>
                <w:sz w:val="18"/>
                <w:szCs w:val="18"/>
              </w:rPr>
            </w:pPr>
            <w:r w:rsidRPr="008D76B4">
              <w:rPr>
                <w:rFonts w:ascii="Arial" w:hAnsi="Arial" w:cs="Arial"/>
                <w:sz w:val="18"/>
                <w:szCs w:val="18"/>
              </w:rPr>
              <w:t>CKM_ECDH_AES_KEY_WRAP</w:t>
            </w:r>
          </w:p>
        </w:tc>
        <w:tc>
          <w:tcPr>
            <w:tcW w:w="796" w:type="dxa"/>
            <w:tcBorders>
              <w:top w:val="nil"/>
              <w:left w:val="nil"/>
              <w:bottom w:val="single" w:sz="8" w:space="0" w:color="000000"/>
              <w:right w:val="single" w:sz="8" w:space="0" w:color="auto"/>
            </w:tcBorders>
          </w:tcPr>
          <w:p w14:paraId="7B30A890" w14:textId="77777777" w:rsidR="00331BF0" w:rsidRPr="008D76B4" w:rsidRDefault="00331BF0" w:rsidP="007B527B">
            <w:pPr>
              <w:pStyle w:val="TableSmallFont"/>
              <w:keepNext w:val="0"/>
              <w:spacing w:line="276" w:lineRule="auto"/>
              <w:rPr>
                <w:rFonts w:ascii="Arial" w:hAnsi="Arial" w:cs="Arial"/>
                <w:sz w:val="18"/>
                <w:szCs w:val="18"/>
              </w:rPr>
            </w:pPr>
          </w:p>
        </w:tc>
        <w:tc>
          <w:tcPr>
            <w:tcW w:w="677" w:type="dxa"/>
            <w:tcBorders>
              <w:top w:val="nil"/>
              <w:left w:val="nil"/>
              <w:bottom w:val="single" w:sz="8" w:space="0" w:color="000000"/>
              <w:right w:val="single" w:sz="8" w:space="0" w:color="auto"/>
            </w:tcBorders>
          </w:tcPr>
          <w:p w14:paraId="14BF9746" w14:textId="77777777" w:rsidR="00331BF0" w:rsidRPr="008D76B4" w:rsidRDefault="00331BF0" w:rsidP="007B527B">
            <w:pPr>
              <w:pStyle w:val="TableSmallFont"/>
              <w:keepNext w:val="0"/>
              <w:spacing w:line="276" w:lineRule="auto"/>
              <w:rPr>
                <w:rFonts w:ascii="Arial" w:hAnsi="Arial" w:cs="Arial"/>
                <w:sz w:val="18"/>
                <w:szCs w:val="18"/>
              </w:rPr>
            </w:pPr>
          </w:p>
        </w:tc>
        <w:tc>
          <w:tcPr>
            <w:tcW w:w="674" w:type="dxa"/>
            <w:tcBorders>
              <w:top w:val="nil"/>
              <w:left w:val="nil"/>
              <w:bottom w:val="single" w:sz="8" w:space="0" w:color="000000"/>
              <w:right w:val="single" w:sz="8" w:space="0" w:color="auto"/>
            </w:tcBorders>
          </w:tcPr>
          <w:p w14:paraId="151B0EC1" w14:textId="77777777" w:rsidR="00331BF0" w:rsidRPr="008D76B4" w:rsidRDefault="00331BF0" w:rsidP="007B527B">
            <w:pPr>
              <w:pStyle w:val="TableSmallFont"/>
              <w:keepNext w:val="0"/>
              <w:spacing w:line="276" w:lineRule="auto"/>
              <w:rPr>
                <w:rFonts w:ascii="Arial" w:hAnsi="Arial" w:cs="Arial"/>
                <w:sz w:val="18"/>
                <w:szCs w:val="18"/>
              </w:rPr>
            </w:pPr>
          </w:p>
        </w:tc>
        <w:tc>
          <w:tcPr>
            <w:tcW w:w="708" w:type="dxa"/>
            <w:tcBorders>
              <w:top w:val="nil"/>
              <w:left w:val="nil"/>
              <w:bottom w:val="single" w:sz="8" w:space="0" w:color="000000"/>
              <w:right w:val="single" w:sz="8" w:space="0" w:color="auto"/>
            </w:tcBorders>
          </w:tcPr>
          <w:p w14:paraId="4A11D00A" w14:textId="77777777" w:rsidR="00331BF0" w:rsidRPr="008D76B4" w:rsidRDefault="00331BF0" w:rsidP="007B527B">
            <w:pPr>
              <w:pStyle w:val="TableSmallFont"/>
              <w:keepNext w:val="0"/>
              <w:spacing w:line="276" w:lineRule="auto"/>
              <w:rPr>
                <w:rFonts w:ascii="Arial" w:hAnsi="Arial" w:cs="Arial"/>
                <w:sz w:val="18"/>
                <w:szCs w:val="18"/>
              </w:rPr>
            </w:pPr>
          </w:p>
        </w:tc>
        <w:tc>
          <w:tcPr>
            <w:tcW w:w="993" w:type="dxa"/>
            <w:tcBorders>
              <w:top w:val="nil"/>
              <w:left w:val="nil"/>
              <w:bottom w:val="single" w:sz="8" w:space="0" w:color="000000"/>
              <w:right w:val="single" w:sz="8" w:space="0" w:color="auto"/>
            </w:tcBorders>
          </w:tcPr>
          <w:p w14:paraId="2866E5E1" w14:textId="77777777" w:rsidR="00331BF0" w:rsidRPr="008D76B4" w:rsidRDefault="00331BF0" w:rsidP="007B527B">
            <w:pPr>
              <w:pStyle w:val="TableSmallFont"/>
              <w:keepNext w:val="0"/>
              <w:spacing w:line="276" w:lineRule="auto"/>
              <w:rPr>
                <w:rFonts w:ascii="Arial" w:hAnsi="Arial" w:cs="Arial"/>
                <w:sz w:val="18"/>
                <w:szCs w:val="18"/>
              </w:rPr>
            </w:pPr>
          </w:p>
        </w:tc>
        <w:tc>
          <w:tcPr>
            <w:tcW w:w="992" w:type="dxa"/>
            <w:tcBorders>
              <w:top w:val="nil"/>
              <w:left w:val="nil"/>
              <w:bottom w:val="single" w:sz="8" w:space="0" w:color="000000"/>
              <w:right w:val="single" w:sz="8" w:space="0" w:color="auto"/>
            </w:tcBorders>
            <w:hideMark/>
          </w:tcPr>
          <w:p w14:paraId="0E8D9ED7" w14:textId="77777777" w:rsidR="00331BF0" w:rsidRPr="008D76B4" w:rsidRDefault="00331BF0" w:rsidP="007B527B">
            <w:pPr>
              <w:pStyle w:val="TableSmallFont"/>
              <w:keepNext w:val="0"/>
              <w:spacing w:line="276" w:lineRule="auto"/>
              <w:rPr>
                <w:rFonts w:ascii="Arial" w:hAnsi="Arial" w:cs="Arial"/>
                <w:sz w:val="18"/>
                <w:szCs w:val="18"/>
              </w:rPr>
            </w:pPr>
            <w:r w:rsidRPr="008D76B4">
              <w:rPr>
                <w:rFonts w:ascii="Arial" w:hAnsi="Arial" w:cs="Arial"/>
                <w:sz w:val="20"/>
              </w:rPr>
              <w:sym w:font="Wingdings" w:char="F0FC"/>
            </w:r>
          </w:p>
        </w:tc>
        <w:tc>
          <w:tcPr>
            <w:tcW w:w="1128" w:type="dxa"/>
            <w:tcBorders>
              <w:top w:val="nil"/>
              <w:left w:val="nil"/>
              <w:bottom w:val="single" w:sz="8" w:space="0" w:color="000000"/>
              <w:right w:val="single" w:sz="8" w:space="0" w:color="000000"/>
            </w:tcBorders>
          </w:tcPr>
          <w:p w14:paraId="6A135720" w14:textId="77777777" w:rsidR="00331BF0" w:rsidRPr="008D76B4" w:rsidRDefault="00331BF0" w:rsidP="007B527B">
            <w:pPr>
              <w:pStyle w:val="TableSmallFont"/>
              <w:keepNext w:val="0"/>
              <w:spacing w:line="276" w:lineRule="auto"/>
              <w:rPr>
                <w:rFonts w:ascii="Arial" w:hAnsi="Arial" w:cs="Arial"/>
                <w:sz w:val="18"/>
                <w:szCs w:val="18"/>
              </w:rPr>
            </w:pPr>
          </w:p>
        </w:tc>
      </w:tr>
      <w:tr w:rsidR="00331BF0" w:rsidRPr="008D76B4" w14:paraId="2E286A85" w14:textId="77777777" w:rsidTr="007B527B">
        <w:trPr>
          <w:cantSplit/>
        </w:trPr>
        <w:tc>
          <w:tcPr>
            <w:tcW w:w="9332" w:type="dxa"/>
            <w:gridSpan w:val="8"/>
            <w:tcBorders>
              <w:top w:val="nil"/>
              <w:left w:val="single" w:sz="8" w:space="0" w:color="000000"/>
              <w:bottom w:val="single" w:sz="8" w:space="0" w:color="000000"/>
              <w:right w:val="single" w:sz="8" w:space="0" w:color="000000"/>
            </w:tcBorders>
            <w:hideMark/>
          </w:tcPr>
          <w:p w14:paraId="09C037C6" w14:textId="77777777" w:rsidR="00331BF0" w:rsidRPr="008D76B4" w:rsidRDefault="00331BF0" w:rsidP="007B527B">
            <w:pPr>
              <w:pStyle w:val="TableSmallFont"/>
              <w:keepNext w:val="0"/>
              <w:spacing w:line="276" w:lineRule="auto"/>
              <w:jc w:val="left"/>
              <w:rPr>
                <w:rFonts w:ascii="Arial" w:hAnsi="Arial" w:cs="Arial"/>
                <w:sz w:val="18"/>
                <w:szCs w:val="18"/>
              </w:rPr>
            </w:pPr>
            <w:r w:rsidRPr="008D76B4">
              <w:rPr>
                <w:rFonts w:ascii="Arial" w:hAnsi="Arial" w:cs="Arial"/>
                <w:position w:val="8"/>
                <w:sz w:val="18"/>
                <w:szCs w:val="18"/>
              </w:rPr>
              <w:t>1</w:t>
            </w:r>
            <w:r w:rsidRPr="008D76B4">
              <w:rPr>
                <w:rFonts w:ascii="Arial" w:hAnsi="Arial" w:cs="Arial"/>
                <w:sz w:val="18"/>
                <w:szCs w:val="18"/>
              </w:rPr>
              <w:t>SR = SignRecover, VR = VerifyRecover</w:t>
            </w:r>
          </w:p>
        </w:tc>
      </w:tr>
    </w:tbl>
    <w:p w14:paraId="5F8B34A4" w14:textId="77777777" w:rsidR="00331BF0" w:rsidRPr="008D76B4" w:rsidRDefault="00331BF0" w:rsidP="00331BF0">
      <w:pPr>
        <w:pStyle w:val="PlainText"/>
        <w:ind w:left="720"/>
        <w:rPr>
          <w:rFonts w:ascii="Arial" w:hAnsi="Arial"/>
        </w:rPr>
      </w:pPr>
    </w:p>
    <w:p w14:paraId="7A6F5B58" w14:textId="77777777" w:rsidR="00331BF0" w:rsidRPr="008D76B4" w:rsidRDefault="00331BF0" w:rsidP="00331BF0">
      <w:r w:rsidRPr="008D76B4">
        <w:t>Constraints on key types are summarized in the following table:</w:t>
      </w:r>
    </w:p>
    <w:p w14:paraId="1D10265F" w14:textId="2429452B" w:rsidR="00331BF0" w:rsidRPr="008D76B4" w:rsidRDefault="00331BF0" w:rsidP="00331BF0">
      <w:pPr>
        <w:pStyle w:val="Caption"/>
      </w:pPr>
      <w:bookmarkStart w:id="3376" w:name="_Toc25853414"/>
      <w:r w:rsidRPr="008D76B4">
        <w:t xml:space="preserve">Table </w:t>
      </w:r>
      <w:fldSimple w:instr=" SEQ Table \* ARABIC ">
        <w:r w:rsidR="008A04A4">
          <w:rPr>
            <w:noProof/>
          </w:rPr>
          <w:t>82</w:t>
        </w:r>
      </w:fldSimple>
      <w:r w:rsidRPr="008D76B4">
        <w:t>: ECDH AES Key Wrap: Allowed Key Types</w:t>
      </w:r>
      <w:bookmarkEnd w:id="337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331BF0" w:rsidRPr="008D76B4" w14:paraId="76712457"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0F9CD777" w14:textId="77777777" w:rsidR="00331BF0" w:rsidRPr="008D76B4" w:rsidRDefault="00331BF0" w:rsidP="007B527B">
            <w:pPr>
              <w:pStyle w:val="Table"/>
              <w:keepNext/>
              <w:rPr>
                <w:rFonts w:ascii="Arial" w:hAnsi="Arial" w:cs="Arial"/>
                <w:b/>
                <w:sz w:val="20"/>
              </w:rPr>
            </w:pPr>
            <w:bookmarkStart w:id="3377" w:name="_Toc527453997"/>
            <w:bookmarkStart w:id="3378" w:name="_Toc527454678"/>
            <w:bookmarkEnd w:id="3377"/>
            <w:bookmarkEnd w:id="3378"/>
            <w:r w:rsidRPr="008D76B4">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0F02B89D"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r>
      <w:tr w:rsidR="00331BF0" w:rsidRPr="008D76B4" w14:paraId="73C4807D" w14:textId="77777777" w:rsidTr="007B527B">
        <w:tc>
          <w:tcPr>
            <w:tcW w:w="1620" w:type="dxa"/>
            <w:tcBorders>
              <w:top w:val="nil"/>
              <w:left w:val="single" w:sz="12" w:space="0" w:color="000000"/>
              <w:bottom w:val="single" w:sz="6" w:space="0" w:color="000000"/>
              <w:right w:val="single" w:sz="6" w:space="0" w:color="000000"/>
            </w:tcBorders>
            <w:hideMark/>
          </w:tcPr>
          <w:p w14:paraId="6D8C1E7B" w14:textId="77777777" w:rsidR="00331BF0" w:rsidRPr="008D76B4" w:rsidRDefault="00331BF0" w:rsidP="007B527B">
            <w:pPr>
              <w:pStyle w:val="Table"/>
              <w:keepNext/>
              <w:rPr>
                <w:rFonts w:ascii="Arial" w:hAnsi="Arial" w:cs="Arial"/>
                <w:sz w:val="20"/>
              </w:rPr>
            </w:pPr>
            <w:r w:rsidRPr="008D76B4">
              <w:rPr>
                <w:rFonts w:ascii="Arial" w:hAnsi="Arial" w:cs="Arial"/>
                <w:sz w:val="20"/>
              </w:rPr>
              <w:t>C_Wrap / C_Unwrap</w:t>
            </w:r>
          </w:p>
        </w:tc>
        <w:tc>
          <w:tcPr>
            <w:tcW w:w="4827" w:type="dxa"/>
            <w:tcBorders>
              <w:top w:val="nil"/>
              <w:left w:val="single" w:sz="6" w:space="0" w:color="000000"/>
              <w:bottom w:val="single" w:sz="6" w:space="0" w:color="000000"/>
              <w:right w:val="single" w:sz="6" w:space="0" w:color="000000"/>
            </w:tcBorders>
            <w:hideMark/>
          </w:tcPr>
          <w:p w14:paraId="337A3EB5" w14:textId="77777777" w:rsidR="00331BF0" w:rsidRPr="008D76B4" w:rsidRDefault="00331BF0" w:rsidP="007B527B">
            <w:pPr>
              <w:pStyle w:val="Table"/>
              <w:keepNext/>
              <w:rPr>
                <w:rFonts w:ascii="Arial" w:hAnsi="Arial" w:cs="Arial"/>
                <w:sz w:val="20"/>
              </w:rPr>
            </w:pPr>
            <w:r w:rsidRPr="008D76B4">
              <w:rPr>
                <w:rFonts w:ascii="Arial" w:hAnsi="Arial" w:cs="Arial"/>
                <w:sz w:val="20"/>
              </w:rPr>
              <w:t>CKK_EC or CKK_EC_MONTGOMERY</w:t>
            </w:r>
          </w:p>
        </w:tc>
      </w:tr>
    </w:tbl>
    <w:p w14:paraId="54823A56" w14:textId="77777777" w:rsidR="00331BF0" w:rsidRPr="008D76B4" w:rsidRDefault="00331BF0" w:rsidP="000234AE">
      <w:pPr>
        <w:pStyle w:val="Heading3"/>
        <w:numPr>
          <w:ilvl w:val="2"/>
          <w:numId w:val="2"/>
        </w:numPr>
        <w:tabs>
          <w:tab w:val="num" w:pos="720"/>
        </w:tabs>
      </w:pPr>
      <w:bookmarkStart w:id="3379" w:name="_Toc370634421"/>
      <w:bookmarkStart w:id="3380" w:name="_Toc391471138"/>
      <w:bookmarkStart w:id="3381" w:name="_Toc395187776"/>
      <w:bookmarkStart w:id="3382" w:name="_Toc416960022"/>
      <w:bookmarkStart w:id="3383" w:name="_Toc8118137"/>
      <w:bookmarkStart w:id="3384" w:name="_Toc30061198"/>
      <w:bookmarkStart w:id="3385" w:name="_Toc90376451"/>
      <w:bookmarkStart w:id="3386" w:name="_Toc111203436"/>
      <w:r w:rsidRPr="008D76B4">
        <w:t>ECDH AES KEY WRAP mechanism parameters</w:t>
      </w:r>
      <w:bookmarkEnd w:id="3379"/>
      <w:bookmarkEnd w:id="3380"/>
      <w:bookmarkEnd w:id="3381"/>
      <w:bookmarkEnd w:id="3382"/>
      <w:bookmarkEnd w:id="3383"/>
      <w:bookmarkEnd w:id="3384"/>
      <w:bookmarkEnd w:id="3385"/>
      <w:bookmarkEnd w:id="3386"/>
    </w:p>
    <w:p w14:paraId="2304EA0F" w14:textId="77777777" w:rsidR="00331BF0" w:rsidRPr="008D76B4" w:rsidRDefault="00331BF0" w:rsidP="000234AE">
      <w:pPr>
        <w:pStyle w:val="name"/>
        <w:numPr>
          <w:ilvl w:val="0"/>
          <w:numId w:val="12"/>
        </w:numPr>
        <w:tabs>
          <w:tab w:val="clear" w:pos="360"/>
        </w:tabs>
        <w:rPr>
          <w:rFonts w:ascii="Arial" w:hAnsi="Arial"/>
          <w:sz w:val="20"/>
        </w:rPr>
      </w:pPr>
      <w:r w:rsidRPr="008D76B4">
        <w:rPr>
          <w:rFonts w:ascii="Arial" w:hAnsi="Arial"/>
          <w:sz w:val="20"/>
        </w:rPr>
        <w:t>CK_ECDH_AES_KEY_WRAP_PARAMS; CK_ECDH_AES_KEY_WRAP_PARAMS_PTR</w:t>
      </w:r>
    </w:p>
    <w:p w14:paraId="0E93FBBF" w14:textId="77777777" w:rsidR="00331BF0" w:rsidRPr="008D76B4" w:rsidRDefault="00331BF0" w:rsidP="00331BF0">
      <w:pPr>
        <w:rPr>
          <w:szCs w:val="20"/>
        </w:rPr>
      </w:pPr>
      <w:r w:rsidRPr="008D76B4">
        <w:rPr>
          <w:b/>
          <w:bCs/>
        </w:rPr>
        <w:t>CK_ECDH_AES_KEY_WRAP_PARAMS</w:t>
      </w:r>
      <w:r w:rsidRPr="008D76B4">
        <w:t xml:space="preserve"> is a structure that provides the parameters to the </w:t>
      </w:r>
      <w:r w:rsidRPr="008D76B4">
        <w:rPr>
          <w:b/>
          <w:bCs/>
        </w:rPr>
        <w:t>CKM_ECDH_AES_KEY_WRAP</w:t>
      </w:r>
      <w:r w:rsidRPr="008D76B4">
        <w:t xml:space="preserve"> mechanism. It is defined as follows:</w:t>
      </w:r>
    </w:p>
    <w:p w14:paraId="5E2D8E00" w14:textId="77777777" w:rsidR="00331BF0" w:rsidRPr="008D76B4" w:rsidRDefault="00331BF0" w:rsidP="00331BF0">
      <w:pPr>
        <w:pStyle w:val="CCode"/>
        <w:ind w:left="0" w:firstLine="0"/>
        <w:rPr>
          <w:rFonts w:ascii="Arial" w:hAnsi="Arial"/>
          <w:sz w:val="20"/>
        </w:rPr>
      </w:pPr>
    </w:p>
    <w:p w14:paraId="14AD7802" w14:textId="77777777" w:rsidR="00331BF0" w:rsidRPr="008D76B4" w:rsidRDefault="00331BF0" w:rsidP="00331BF0">
      <w:pPr>
        <w:pStyle w:val="CCode"/>
        <w:tabs>
          <w:tab w:val="left" w:pos="3119"/>
        </w:tabs>
      </w:pPr>
      <w:r w:rsidRPr="008D76B4">
        <w:t>typedef struct CK_ECDH_AES_KEY_WRAP_PARAMS {</w:t>
      </w:r>
    </w:p>
    <w:p w14:paraId="5DE1AEAE" w14:textId="77777777" w:rsidR="00331BF0" w:rsidRPr="008D76B4" w:rsidRDefault="00331BF0" w:rsidP="00331BF0">
      <w:pPr>
        <w:pStyle w:val="CCode"/>
        <w:tabs>
          <w:tab w:val="left" w:pos="3119"/>
        </w:tabs>
      </w:pPr>
      <w:r w:rsidRPr="008D76B4">
        <w:tab/>
        <w:t>CK_ULONG</w:t>
      </w:r>
      <w:r w:rsidRPr="008D76B4">
        <w:tab/>
        <w:t>ulAESKeyBits;</w:t>
      </w:r>
    </w:p>
    <w:p w14:paraId="35F72DC4" w14:textId="77777777" w:rsidR="00331BF0" w:rsidRPr="008D76B4" w:rsidRDefault="00331BF0" w:rsidP="00331BF0">
      <w:pPr>
        <w:pStyle w:val="CCode"/>
        <w:tabs>
          <w:tab w:val="left" w:pos="3119"/>
        </w:tabs>
      </w:pPr>
      <w:r w:rsidRPr="008D76B4">
        <w:tab/>
        <w:t>CK_EC_KDF_TYPE</w:t>
      </w:r>
      <w:r w:rsidRPr="008D76B4">
        <w:tab/>
        <w:t>kdf;</w:t>
      </w:r>
    </w:p>
    <w:p w14:paraId="66A388E6" w14:textId="77777777" w:rsidR="00331BF0" w:rsidRPr="008D76B4" w:rsidRDefault="00331BF0" w:rsidP="00331BF0">
      <w:pPr>
        <w:pStyle w:val="CCode"/>
        <w:tabs>
          <w:tab w:val="left" w:pos="3119"/>
        </w:tabs>
      </w:pPr>
      <w:r w:rsidRPr="008D76B4">
        <w:tab/>
        <w:t>CK_ULONG</w:t>
      </w:r>
      <w:r w:rsidRPr="008D76B4">
        <w:tab/>
        <w:t>ulSharedDataLen;</w:t>
      </w:r>
    </w:p>
    <w:p w14:paraId="2AC7D173" w14:textId="77777777" w:rsidR="00331BF0" w:rsidRPr="008D76B4" w:rsidRDefault="00331BF0" w:rsidP="00331BF0">
      <w:pPr>
        <w:pStyle w:val="CCode"/>
        <w:tabs>
          <w:tab w:val="left" w:pos="3119"/>
        </w:tabs>
      </w:pPr>
      <w:r w:rsidRPr="008D76B4">
        <w:tab/>
        <w:t>CK_BYTE_PTR</w:t>
      </w:r>
      <w:r w:rsidRPr="008D76B4">
        <w:tab/>
        <w:t>pSharedData;</w:t>
      </w:r>
    </w:p>
    <w:p w14:paraId="4EBADFD9" w14:textId="77777777" w:rsidR="00331BF0" w:rsidRPr="008D76B4" w:rsidRDefault="00331BF0" w:rsidP="00331BF0">
      <w:pPr>
        <w:pStyle w:val="CCode"/>
        <w:tabs>
          <w:tab w:val="left" w:pos="3119"/>
        </w:tabs>
      </w:pPr>
      <w:r w:rsidRPr="008D76B4">
        <w:t>}</w:t>
      </w:r>
      <w:r w:rsidRPr="008D76B4">
        <w:tab/>
        <w:t>CK_ECDH_AES_KEY_WRAP_PARAMS;</w:t>
      </w:r>
    </w:p>
    <w:p w14:paraId="722A7513" w14:textId="77777777" w:rsidR="00331BF0" w:rsidRPr="008D76B4" w:rsidRDefault="00331BF0" w:rsidP="00331BF0">
      <w:pPr>
        <w:pStyle w:val="PlainText"/>
        <w:rPr>
          <w:rFonts w:ascii="Arial" w:hAnsi="Arial"/>
        </w:rPr>
      </w:pPr>
    </w:p>
    <w:p w14:paraId="61DA53A9" w14:textId="77777777" w:rsidR="00331BF0" w:rsidRPr="008D76B4" w:rsidRDefault="00331BF0" w:rsidP="00331BF0">
      <w:pPr>
        <w:pStyle w:val="PlainText"/>
        <w:rPr>
          <w:rFonts w:ascii="Arial" w:hAnsi="Arial"/>
        </w:rPr>
      </w:pPr>
      <w:r w:rsidRPr="008D76B4">
        <w:rPr>
          <w:rFonts w:ascii="Arial" w:hAnsi="Arial"/>
        </w:rPr>
        <w:t>The fields of the structure have the following meanings:</w:t>
      </w:r>
    </w:p>
    <w:p w14:paraId="0FC85AAE" w14:textId="77777777" w:rsidR="00331BF0" w:rsidRPr="008D76B4" w:rsidRDefault="00331BF0" w:rsidP="00331BF0">
      <w:pPr>
        <w:pStyle w:val="PlainText"/>
        <w:rPr>
          <w:rFonts w:ascii="Arial" w:hAnsi="Arial"/>
        </w:rPr>
      </w:pPr>
    </w:p>
    <w:p w14:paraId="144B885A" w14:textId="77777777" w:rsidR="00331BF0" w:rsidRPr="008D76B4" w:rsidRDefault="00331BF0" w:rsidP="00331BF0">
      <w:pPr>
        <w:pStyle w:val="definition0"/>
      </w:pPr>
      <w:r w:rsidRPr="008D76B4">
        <w:tab/>
        <w:t>ulAESKeyBits</w:t>
      </w:r>
      <w:r w:rsidRPr="008D76B4">
        <w:tab/>
        <w:t>length of the temporary AES key in bits. Can be only 128, 192 or 256.</w:t>
      </w:r>
    </w:p>
    <w:p w14:paraId="30BA8E95" w14:textId="77777777" w:rsidR="00331BF0" w:rsidRPr="008D76B4" w:rsidRDefault="00331BF0" w:rsidP="00331BF0">
      <w:pPr>
        <w:pStyle w:val="definition0"/>
      </w:pPr>
      <w:r w:rsidRPr="008D76B4">
        <w:tab/>
        <w:t>kdf</w:t>
      </w:r>
      <w:r w:rsidRPr="008D76B4">
        <w:tab/>
        <w:t>key derivation function used on the shared secret value to generate AES key.</w:t>
      </w:r>
    </w:p>
    <w:p w14:paraId="7FFCB235" w14:textId="77777777" w:rsidR="00331BF0" w:rsidRPr="008D76B4" w:rsidRDefault="00331BF0" w:rsidP="00331BF0">
      <w:pPr>
        <w:pStyle w:val="definition0"/>
      </w:pPr>
      <w:r w:rsidRPr="008D76B4">
        <w:tab/>
        <w:t>ulSharedDataLen</w:t>
      </w:r>
      <w:r w:rsidRPr="008D76B4">
        <w:tab/>
        <w:t>the length in bytes of the shared info</w:t>
      </w:r>
    </w:p>
    <w:p w14:paraId="1C4D916B" w14:textId="77777777" w:rsidR="00331BF0" w:rsidRPr="008D76B4" w:rsidRDefault="00331BF0" w:rsidP="00331BF0">
      <w:pPr>
        <w:pStyle w:val="definition0"/>
      </w:pPr>
      <w:r w:rsidRPr="008D76B4">
        <w:tab/>
        <w:t>pSharedData</w:t>
      </w:r>
      <w:r w:rsidRPr="008D76B4">
        <w:tab/>
        <w:t>Some data shared between the two parties</w:t>
      </w:r>
    </w:p>
    <w:p w14:paraId="66D07A94" w14:textId="77777777" w:rsidR="00331BF0" w:rsidRPr="008D76B4" w:rsidRDefault="00331BF0" w:rsidP="00331BF0">
      <w:pPr>
        <w:pStyle w:val="CCode"/>
        <w:ind w:left="0" w:firstLine="0"/>
      </w:pPr>
    </w:p>
    <w:p w14:paraId="66FB6F42" w14:textId="77777777" w:rsidR="00331BF0" w:rsidRPr="008D76B4" w:rsidRDefault="00331BF0" w:rsidP="00331BF0">
      <w:pPr>
        <w:rPr>
          <w:szCs w:val="20"/>
        </w:rPr>
      </w:pPr>
      <w:r w:rsidRPr="008D76B4">
        <w:rPr>
          <w:b/>
          <w:bCs/>
        </w:rPr>
        <w:t>CK_ECDH_AES_KEY_WRAP_PARAMS_PTR</w:t>
      </w:r>
      <w:r w:rsidRPr="008D76B4">
        <w:t xml:space="preserve"> is a pointer to a </w:t>
      </w:r>
      <w:r w:rsidRPr="008D76B4">
        <w:rPr>
          <w:b/>
          <w:bCs/>
        </w:rPr>
        <w:t>CK_ECDH_AES_KEY_WRAP_PARAMS</w:t>
      </w:r>
      <w:r w:rsidRPr="008D76B4">
        <w:t>.</w:t>
      </w:r>
    </w:p>
    <w:p w14:paraId="56E81B9B" w14:textId="77777777" w:rsidR="00331BF0" w:rsidRPr="008D76B4" w:rsidRDefault="00331BF0" w:rsidP="00331BF0">
      <w:pPr>
        <w:pStyle w:val="CCode"/>
        <w:ind w:left="0" w:firstLine="0"/>
      </w:pPr>
    </w:p>
    <w:p w14:paraId="2177E0FA" w14:textId="77777777" w:rsidR="00331BF0" w:rsidRPr="008D76B4" w:rsidRDefault="00331BF0" w:rsidP="000234AE">
      <w:pPr>
        <w:pStyle w:val="Heading3"/>
        <w:numPr>
          <w:ilvl w:val="2"/>
          <w:numId w:val="2"/>
        </w:numPr>
        <w:tabs>
          <w:tab w:val="num" w:pos="720"/>
        </w:tabs>
      </w:pPr>
      <w:bookmarkStart w:id="3387" w:name="_Toc370634422"/>
      <w:bookmarkStart w:id="3388" w:name="_Toc391471139"/>
      <w:bookmarkStart w:id="3389" w:name="_Toc395187777"/>
      <w:bookmarkStart w:id="3390" w:name="_Toc416960023"/>
      <w:bookmarkStart w:id="3391" w:name="_Toc8118138"/>
      <w:bookmarkStart w:id="3392" w:name="_Toc30061199"/>
      <w:bookmarkStart w:id="3393" w:name="_Toc90376452"/>
      <w:bookmarkStart w:id="3394" w:name="_Toc111203437"/>
      <w:r w:rsidRPr="008D76B4">
        <w:lastRenderedPageBreak/>
        <w:t>FIPS 186-4</w:t>
      </w:r>
      <w:bookmarkEnd w:id="3387"/>
      <w:bookmarkEnd w:id="3388"/>
      <w:bookmarkEnd w:id="3389"/>
      <w:bookmarkEnd w:id="3390"/>
      <w:bookmarkEnd w:id="3391"/>
      <w:bookmarkEnd w:id="3392"/>
      <w:bookmarkEnd w:id="3393"/>
      <w:bookmarkEnd w:id="3394"/>
    </w:p>
    <w:p w14:paraId="0EFE9E3B" w14:textId="77777777" w:rsidR="00331BF0" w:rsidRPr="008D76B4" w:rsidRDefault="00331BF0" w:rsidP="00331BF0">
      <w:r w:rsidRPr="008D76B4">
        <w:t>When CKM_ECDSA is operated in FIPS mode, the curves SHALL either be NIST recommended curves (with a fixed set of domain parameters) or curves with domain parameters generated as specified by ANSI X9.64. The NIST recommended curves are:</w:t>
      </w:r>
    </w:p>
    <w:p w14:paraId="5908F4E1" w14:textId="77777777" w:rsidR="00331BF0" w:rsidRPr="008D76B4" w:rsidRDefault="00331BF0" w:rsidP="00331BF0"/>
    <w:p w14:paraId="47A74576" w14:textId="77777777" w:rsidR="00331BF0" w:rsidRPr="008D76B4" w:rsidRDefault="00331BF0" w:rsidP="00331BF0">
      <w:r w:rsidRPr="008D76B4">
        <w:t xml:space="preserve">P-192, P-224, P-256, P-384, P-521 </w:t>
      </w:r>
    </w:p>
    <w:p w14:paraId="7720A504" w14:textId="77777777" w:rsidR="00331BF0" w:rsidRPr="008D76B4" w:rsidRDefault="00331BF0" w:rsidP="00331BF0">
      <w:r w:rsidRPr="008D76B4">
        <w:t xml:space="preserve">K-163, B-163, K-233, B-233 </w:t>
      </w:r>
    </w:p>
    <w:p w14:paraId="3A6792E6" w14:textId="77777777" w:rsidR="00331BF0" w:rsidRPr="008D76B4" w:rsidRDefault="00331BF0" w:rsidP="00331BF0">
      <w:r w:rsidRPr="008D76B4">
        <w:t xml:space="preserve">K-283, B-283, K-409, B-409 </w:t>
      </w:r>
    </w:p>
    <w:p w14:paraId="327B528E" w14:textId="77777777" w:rsidR="00331BF0" w:rsidRPr="008D76B4" w:rsidRDefault="00331BF0" w:rsidP="00331BF0">
      <w:r w:rsidRPr="008D76B4">
        <w:t>K-571, B-571</w:t>
      </w:r>
    </w:p>
    <w:p w14:paraId="401AD2A0" w14:textId="77777777" w:rsidR="00331BF0" w:rsidRPr="008D76B4" w:rsidRDefault="00331BF0" w:rsidP="000234AE">
      <w:pPr>
        <w:pStyle w:val="Heading2"/>
        <w:numPr>
          <w:ilvl w:val="1"/>
          <w:numId w:val="2"/>
        </w:numPr>
        <w:tabs>
          <w:tab w:val="num" w:pos="576"/>
        </w:tabs>
      </w:pPr>
      <w:bookmarkStart w:id="3395" w:name="_Toc228894671"/>
      <w:bookmarkStart w:id="3396" w:name="_Toc228807197"/>
      <w:bookmarkStart w:id="3397" w:name="_Toc72656240"/>
      <w:bookmarkStart w:id="3398" w:name="_Toc405794813"/>
      <w:bookmarkStart w:id="3399" w:name="_Toc385057992"/>
      <w:bookmarkStart w:id="3400" w:name="_Toc370634423"/>
      <w:bookmarkStart w:id="3401" w:name="_Toc391471140"/>
      <w:bookmarkStart w:id="3402" w:name="_Toc395187778"/>
      <w:bookmarkStart w:id="3403" w:name="_Toc416960024"/>
      <w:bookmarkStart w:id="3404" w:name="_Toc8118139"/>
      <w:bookmarkStart w:id="3405" w:name="_Toc30061200"/>
      <w:bookmarkStart w:id="3406" w:name="_Toc90376453"/>
      <w:bookmarkStart w:id="3407" w:name="_Toc111203438"/>
      <w:bookmarkEnd w:id="3102"/>
      <w:bookmarkEnd w:id="3103"/>
      <w:r w:rsidRPr="008D76B4">
        <w:t>Diffie-Hellman</w:t>
      </w:r>
      <w:bookmarkEnd w:id="3395"/>
      <w:bookmarkEnd w:id="3396"/>
      <w:bookmarkEnd w:id="3397"/>
      <w:bookmarkEnd w:id="3398"/>
      <w:bookmarkEnd w:id="3399"/>
      <w:bookmarkEnd w:id="3400"/>
      <w:bookmarkEnd w:id="3401"/>
      <w:bookmarkEnd w:id="3402"/>
      <w:bookmarkEnd w:id="3403"/>
      <w:bookmarkEnd w:id="3404"/>
      <w:bookmarkEnd w:id="3405"/>
      <w:bookmarkEnd w:id="3406"/>
      <w:bookmarkEnd w:id="3407"/>
    </w:p>
    <w:p w14:paraId="600F1113" w14:textId="75739BD6" w:rsidR="00331BF0" w:rsidRPr="008D76B4" w:rsidRDefault="00331BF0" w:rsidP="00331BF0">
      <w:pPr>
        <w:rPr>
          <w:lang w:eastAsia="x-none"/>
        </w:rPr>
      </w:pPr>
      <w:bookmarkStart w:id="3408" w:name="_Toc25853415"/>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83</w:t>
      </w:r>
      <w:r w:rsidRPr="008D76B4">
        <w:rPr>
          <w:i/>
          <w:sz w:val="18"/>
          <w:szCs w:val="18"/>
        </w:rPr>
        <w:fldChar w:fldCharType="end"/>
      </w:r>
      <w:r w:rsidRPr="008D76B4">
        <w:rPr>
          <w:i/>
          <w:sz w:val="18"/>
          <w:szCs w:val="18"/>
        </w:rPr>
        <w:t>, Diffie-Hellman Mechanisms vs. Functions</w:t>
      </w:r>
      <w:bookmarkEnd w:id="3408"/>
    </w:p>
    <w:tbl>
      <w:tblPr>
        <w:tblW w:w="948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817"/>
        <w:gridCol w:w="975"/>
        <w:gridCol w:w="786"/>
        <w:gridCol w:w="581"/>
        <w:gridCol w:w="842"/>
        <w:gridCol w:w="675"/>
        <w:gridCol w:w="964"/>
        <w:gridCol w:w="842"/>
      </w:tblGrid>
      <w:tr w:rsidR="00331BF0" w:rsidRPr="008D76B4" w14:paraId="1530E68D" w14:textId="77777777" w:rsidTr="007B527B">
        <w:trPr>
          <w:tblHeader/>
        </w:trPr>
        <w:tc>
          <w:tcPr>
            <w:tcW w:w="4068" w:type="dxa"/>
            <w:tcBorders>
              <w:top w:val="single" w:sz="12" w:space="0" w:color="000000"/>
              <w:left w:val="single" w:sz="12" w:space="0" w:color="000000"/>
              <w:bottom w:val="nil"/>
              <w:right w:val="single" w:sz="6" w:space="0" w:color="000000"/>
            </w:tcBorders>
          </w:tcPr>
          <w:p w14:paraId="3D0EF4A6" w14:textId="77777777" w:rsidR="00331BF0" w:rsidRPr="008D76B4" w:rsidRDefault="00331BF0" w:rsidP="007B527B">
            <w:pPr>
              <w:pStyle w:val="Heading2"/>
              <w:numPr>
                <w:ilvl w:val="0"/>
                <w:numId w:val="0"/>
              </w:numPr>
              <w:rPr>
                <w:sz w:val="20"/>
                <w:szCs w:val="20"/>
              </w:rPr>
            </w:pPr>
            <w:bookmarkStart w:id="3409" w:name="_Toc72656241"/>
            <w:bookmarkStart w:id="3410" w:name="_Toc405794678"/>
            <w:bookmarkStart w:id="3411" w:name="_Toc385057858"/>
            <w:bookmarkStart w:id="3412" w:name="_Toc383864857"/>
            <w:bookmarkStart w:id="3413" w:name="_Toc323610850"/>
            <w:bookmarkStart w:id="3414" w:name="_Toc323205420"/>
            <w:bookmarkStart w:id="3415" w:name="_Toc323024088"/>
            <w:bookmarkStart w:id="3416" w:name="_Toc323000694"/>
            <w:bookmarkStart w:id="3417" w:name="_Toc322945127"/>
            <w:bookmarkStart w:id="3418" w:name="_Toc322855285"/>
            <w:bookmarkStart w:id="3419" w:name="_Toc319315687"/>
            <w:bookmarkStart w:id="3420" w:name="_Toc319313694"/>
            <w:bookmarkStart w:id="3421" w:name="_Toc319313501"/>
            <w:bookmarkStart w:id="3422" w:name="_Toc319287660"/>
            <w:bookmarkStart w:id="3423" w:name="_Toc405794814"/>
            <w:bookmarkStart w:id="3424" w:name="_Toc385057993"/>
          </w:p>
        </w:tc>
        <w:tc>
          <w:tcPr>
            <w:tcW w:w="5414" w:type="dxa"/>
            <w:gridSpan w:val="7"/>
            <w:tcBorders>
              <w:top w:val="single" w:sz="12" w:space="0" w:color="000000"/>
              <w:left w:val="single" w:sz="6" w:space="0" w:color="000000"/>
              <w:bottom w:val="single" w:sz="6" w:space="0" w:color="000000"/>
              <w:right w:val="single" w:sz="12" w:space="0" w:color="000000"/>
            </w:tcBorders>
            <w:hideMark/>
          </w:tcPr>
          <w:p w14:paraId="01CC499E" w14:textId="77777777" w:rsidR="00331BF0" w:rsidRPr="008D76B4" w:rsidRDefault="00331BF0" w:rsidP="007B527B">
            <w:r w:rsidRPr="008D76B4">
              <w:t>Functions</w:t>
            </w:r>
          </w:p>
        </w:tc>
      </w:tr>
      <w:tr w:rsidR="00331BF0" w:rsidRPr="008D76B4" w14:paraId="42AAEE97" w14:textId="77777777" w:rsidTr="007B527B">
        <w:trPr>
          <w:tblHeader/>
        </w:trPr>
        <w:tc>
          <w:tcPr>
            <w:tcW w:w="4068" w:type="dxa"/>
            <w:tcBorders>
              <w:top w:val="nil"/>
              <w:left w:val="single" w:sz="12" w:space="0" w:color="000000"/>
              <w:bottom w:val="single" w:sz="6" w:space="0" w:color="000000"/>
              <w:right w:val="single" w:sz="6" w:space="0" w:color="000000"/>
            </w:tcBorders>
          </w:tcPr>
          <w:p w14:paraId="100972E3" w14:textId="77777777" w:rsidR="00331BF0" w:rsidRPr="008D76B4" w:rsidRDefault="00331BF0" w:rsidP="007B527B">
            <w:pPr>
              <w:pStyle w:val="TableSmallFont"/>
              <w:jc w:val="left"/>
              <w:rPr>
                <w:rFonts w:ascii="Arial" w:hAnsi="Arial" w:cs="Arial"/>
                <w:b/>
                <w:sz w:val="20"/>
              </w:rPr>
            </w:pPr>
          </w:p>
          <w:p w14:paraId="558939C4"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29" w:type="dxa"/>
            <w:tcBorders>
              <w:top w:val="single" w:sz="6" w:space="0" w:color="000000"/>
              <w:left w:val="single" w:sz="6" w:space="0" w:color="000000"/>
              <w:bottom w:val="single" w:sz="6" w:space="0" w:color="000000"/>
              <w:right w:val="single" w:sz="6" w:space="0" w:color="000000"/>
            </w:tcBorders>
            <w:hideMark/>
          </w:tcPr>
          <w:p w14:paraId="0C7A031A"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3FD5A95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2CDCDCA"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52" w:type="dxa"/>
            <w:tcBorders>
              <w:top w:val="single" w:sz="6" w:space="0" w:color="000000"/>
              <w:left w:val="single" w:sz="6" w:space="0" w:color="000000"/>
              <w:bottom w:val="single" w:sz="6" w:space="0" w:color="000000"/>
              <w:right w:val="single" w:sz="6" w:space="0" w:color="000000"/>
            </w:tcBorders>
            <w:hideMark/>
          </w:tcPr>
          <w:p w14:paraId="2C5C82CB"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7412795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3C6F0E8"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59" w:type="dxa"/>
            <w:tcBorders>
              <w:top w:val="single" w:sz="6" w:space="0" w:color="000000"/>
              <w:left w:val="single" w:sz="6" w:space="0" w:color="000000"/>
              <w:bottom w:val="single" w:sz="6" w:space="0" w:color="000000"/>
              <w:right w:val="single" w:sz="6" w:space="0" w:color="000000"/>
            </w:tcBorders>
            <w:hideMark/>
          </w:tcPr>
          <w:p w14:paraId="02149B2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6B91A4D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D6F0091"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04" w:type="dxa"/>
            <w:tcBorders>
              <w:top w:val="single" w:sz="6" w:space="0" w:color="000000"/>
              <w:left w:val="single" w:sz="6" w:space="0" w:color="000000"/>
              <w:bottom w:val="single" w:sz="6" w:space="0" w:color="000000"/>
              <w:right w:val="single" w:sz="6" w:space="0" w:color="000000"/>
            </w:tcBorders>
          </w:tcPr>
          <w:p w14:paraId="36758754" w14:textId="77777777" w:rsidR="00331BF0" w:rsidRPr="008D76B4" w:rsidRDefault="00331BF0" w:rsidP="007B527B">
            <w:pPr>
              <w:pStyle w:val="TableSmallFont"/>
              <w:rPr>
                <w:rFonts w:ascii="Arial" w:hAnsi="Arial" w:cs="Arial"/>
                <w:b/>
                <w:sz w:val="20"/>
              </w:rPr>
            </w:pPr>
          </w:p>
          <w:p w14:paraId="55D57463"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47" w:type="dxa"/>
            <w:tcBorders>
              <w:top w:val="single" w:sz="6" w:space="0" w:color="000000"/>
              <w:left w:val="single" w:sz="6" w:space="0" w:color="000000"/>
              <w:bottom w:val="single" w:sz="6" w:space="0" w:color="000000"/>
              <w:right w:val="single" w:sz="6" w:space="0" w:color="000000"/>
            </w:tcBorders>
            <w:hideMark/>
          </w:tcPr>
          <w:p w14:paraId="78DECFC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16D51E7F"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08FF9986"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0B163AC"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19" w:type="dxa"/>
            <w:tcBorders>
              <w:top w:val="single" w:sz="6" w:space="0" w:color="000000"/>
              <w:left w:val="single" w:sz="6" w:space="0" w:color="000000"/>
              <w:bottom w:val="single" w:sz="6" w:space="0" w:color="000000"/>
              <w:right w:val="single" w:sz="6" w:space="0" w:color="000000"/>
            </w:tcBorders>
            <w:hideMark/>
          </w:tcPr>
          <w:p w14:paraId="4049ADF4"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65A335C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1528F06"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04" w:type="dxa"/>
            <w:tcBorders>
              <w:top w:val="single" w:sz="6" w:space="0" w:color="000000"/>
              <w:left w:val="single" w:sz="6" w:space="0" w:color="000000"/>
              <w:bottom w:val="single" w:sz="6" w:space="0" w:color="000000"/>
              <w:right w:val="single" w:sz="12" w:space="0" w:color="000000"/>
            </w:tcBorders>
          </w:tcPr>
          <w:p w14:paraId="1745A576" w14:textId="77777777" w:rsidR="00331BF0" w:rsidRPr="008D76B4" w:rsidRDefault="00331BF0" w:rsidP="007B527B">
            <w:pPr>
              <w:pStyle w:val="TableSmallFont"/>
              <w:rPr>
                <w:rFonts w:ascii="Arial" w:hAnsi="Arial" w:cs="Arial"/>
                <w:b/>
                <w:sz w:val="20"/>
              </w:rPr>
            </w:pPr>
          </w:p>
          <w:p w14:paraId="65E94FE5"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7FEB7BF1" w14:textId="77777777" w:rsidTr="007B527B">
        <w:tc>
          <w:tcPr>
            <w:tcW w:w="4068" w:type="dxa"/>
            <w:tcBorders>
              <w:top w:val="single" w:sz="6" w:space="0" w:color="000000"/>
              <w:left w:val="single" w:sz="12" w:space="0" w:color="000000"/>
              <w:bottom w:val="single" w:sz="6" w:space="0" w:color="000000"/>
              <w:right w:val="single" w:sz="6" w:space="0" w:color="000000"/>
            </w:tcBorders>
            <w:hideMark/>
          </w:tcPr>
          <w:p w14:paraId="328FEE0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CKM_DH_PKCS_KEY_PAIR_GEN</w:t>
            </w:r>
          </w:p>
        </w:tc>
        <w:tc>
          <w:tcPr>
            <w:tcW w:w="929" w:type="dxa"/>
            <w:tcBorders>
              <w:top w:val="single" w:sz="6" w:space="0" w:color="000000"/>
              <w:left w:val="single" w:sz="6" w:space="0" w:color="000000"/>
              <w:bottom w:val="single" w:sz="6" w:space="0" w:color="000000"/>
              <w:right w:val="single" w:sz="6" w:space="0" w:color="000000"/>
            </w:tcBorders>
          </w:tcPr>
          <w:p w14:paraId="56AA32FE"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5A730E91"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0B02B7C8"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025124BD"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hideMark/>
          </w:tcPr>
          <w:p w14:paraId="7DFB192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25012412"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tcPr>
          <w:p w14:paraId="37D19FC8" w14:textId="77777777" w:rsidR="00331BF0" w:rsidRPr="008D76B4" w:rsidRDefault="00331BF0" w:rsidP="007B527B">
            <w:pPr>
              <w:pStyle w:val="TableSmallFont"/>
              <w:keepNext w:val="0"/>
              <w:rPr>
                <w:rFonts w:ascii="Arial" w:hAnsi="Arial" w:cs="Arial"/>
                <w:sz w:val="20"/>
              </w:rPr>
            </w:pPr>
          </w:p>
        </w:tc>
      </w:tr>
      <w:tr w:rsidR="00331BF0" w:rsidRPr="008D76B4" w14:paraId="5EE70A92" w14:textId="77777777" w:rsidTr="007B527B">
        <w:tc>
          <w:tcPr>
            <w:tcW w:w="4068" w:type="dxa"/>
            <w:tcBorders>
              <w:top w:val="single" w:sz="6" w:space="0" w:color="000000"/>
              <w:left w:val="single" w:sz="12" w:space="0" w:color="000000"/>
              <w:bottom w:val="single" w:sz="6" w:space="0" w:color="000000"/>
              <w:right w:val="single" w:sz="6" w:space="0" w:color="000000"/>
            </w:tcBorders>
            <w:hideMark/>
          </w:tcPr>
          <w:p w14:paraId="07FEC6E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CKM_DH_PKCS_PARAMETER_GEN</w:t>
            </w:r>
          </w:p>
        </w:tc>
        <w:tc>
          <w:tcPr>
            <w:tcW w:w="929" w:type="dxa"/>
            <w:tcBorders>
              <w:top w:val="single" w:sz="6" w:space="0" w:color="000000"/>
              <w:left w:val="single" w:sz="6" w:space="0" w:color="000000"/>
              <w:bottom w:val="single" w:sz="6" w:space="0" w:color="000000"/>
              <w:right w:val="single" w:sz="6" w:space="0" w:color="000000"/>
            </w:tcBorders>
          </w:tcPr>
          <w:p w14:paraId="5421A3F2"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299B69CF"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4A36FD72"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3AA5D0B0"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hideMark/>
          </w:tcPr>
          <w:p w14:paraId="0643B45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6E6A8DF3"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tcPr>
          <w:p w14:paraId="08D49865" w14:textId="77777777" w:rsidR="00331BF0" w:rsidRPr="008D76B4" w:rsidRDefault="00331BF0" w:rsidP="007B527B">
            <w:pPr>
              <w:pStyle w:val="TableSmallFont"/>
              <w:keepNext w:val="0"/>
              <w:rPr>
                <w:rFonts w:ascii="Arial" w:hAnsi="Arial" w:cs="Arial"/>
                <w:sz w:val="20"/>
              </w:rPr>
            </w:pPr>
          </w:p>
        </w:tc>
      </w:tr>
      <w:tr w:rsidR="00331BF0" w:rsidRPr="008D76B4" w14:paraId="4B3C70DA" w14:textId="77777777" w:rsidTr="007B527B">
        <w:tc>
          <w:tcPr>
            <w:tcW w:w="4068" w:type="dxa"/>
            <w:tcBorders>
              <w:top w:val="single" w:sz="6" w:space="0" w:color="000000"/>
              <w:left w:val="single" w:sz="12" w:space="0" w:color="000000"/>
              <w:bottom w:val="single" w:sz="6" w:space="0" w:color="000000"/>
              <w:right w:val="single" w:sz="6" w:space="0" w:color="000000"/>
            </w:tcBorders>
            <w:hideMark/>
          </w:tcPr>
          <w:p w14:paraId="608D5F8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CKM_DH_PKCS_DERIVE</w:t>
            </w:r>
          </w:p>
        </w:tc>
        <w:tc>
          <w:tcPr>
            <w:tcW w:w="929" w:type="dxa"/>
            <w:tcBorders>
              <w:top w:val="single" w:sz="6" w:space="0" w:color="000000"/>
              <w:left w:val="single" w:sz="6" w:space="0" w:color="000000"/>
              <w:bottom w:val="single" w:sz="6" w:space="0" w:color="000000"/>
              <w:right w:val="single" w:sz="6" w:space="0" w:color="000000"/>
            </w:tcBorders>
          </w:tcPr>
          <w:p w14:paraId="2A9590E3"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46E410B5"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3661CB18"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60B91B4D"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38595308" w14:textId="77777777" w:rsidR="00331BF0" w:rsidRPr="008D76B4" w:rsidRDefault="00331BF0" w:rsidP="007B527B">
            <w:pPr>
              <w:pStyle w:val="TableSmallFont"/>
              <w:keepNext w:val="0"/>
              <w:rPr>
                <w:rFonts w:ascii="Arial" w:hAnsi="Arial" w:cs="Arial"/>
                <w:sz w:val="20"/>
              </w:rPr>
            </w:pPr>
          </w:p>
        </w:tc>
        <w:tc>
          <w:tcPr>
            <w:tcW w:w="919" w:type="dxa"/>
            <w:tcBorders>
              <w:top w:val="single" w:sz="6" w:space="0" w:color="000000"/>
              <w:left w:val="single" w:sz="6" w:space="0" w:color="000000"/>
              <w:bottom w:val="single" w:sz="6" w:space="0" w:color="000000"/>
              <w:right w:val="single" w:sz="6" w:space="0" w:color="000000"/>
            </w:tcBorders>
          </w:tcPr>
          <w:p w14:paraId="55D32FA0"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hideMark/>
          </w:tcPr>
          <w:p w14:paraId="21D6DF2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A36956A" w14:textId="77777777" w:rsidTr="007B527B">
        <w:tc>
          <w:tcPr>
            <w:tcW w:w="4068" w:type="dxa"/>
            <w:tcBorders>
              <w:top w:val="single" w:sz="6" w:space="0" w:color="000000"/>
              <w:left w:val="single" w:sz="12" w:space="0" w:color="auto"/>
              <w:bottom w:val="single" w:sz="6" w:space="0" w:color="000000"/>
              <w:right w:val="single" w:sz="6" w:space="0" w:color="000000"/>
            </w:tcBorders>
            <w:hideMark/>
          </w:tcPr>
          <w:p w14:paraId="68C23B2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CKM_X9_42_DH_KEY_PAIR_GEN</w:t>
            </w:r>
          </w:p>
        </w:tc>
        <w:tc>
          <w:tcPr>
            <w:tcW w:w="929" w:type="dxa"/>
            <w:tcBorders>
              <w:top w:val="single" w:sz="6" w:space="0" w:color="000000"/>
              <w:left w:val="single" w:sz="6" w:space="0" w:color="000000"/>
              <w:bottom w:val="single" w:sz="6" w:space="0" w:color="000000"/>
              <w:right w:val="single" w:sz="6" w:space="0" w:color="000000"/>
            </w:tcBorders>
          </w:tcPr>
          <w:p w14:paraId="7E652155"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08BCC0FA"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4C43FD7A"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6760162C"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hideMark/>
          </w:tcPr>
          <w:p w14:paraId="6C3F828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5B8062FE"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auto"/>
            </w:tcBorders>
          </w:tcPr>
          <w:p w14:paraId="67628935" w14:textId="77777777" w:rsidR="00331BF0" w:rsidRPr="008D76B4" w:rsidRDefault="00331BF0" w:rsidP="007B527B">
            <w:pPr>
              <w:pStyle w:val="TableSmallFont"/>
              <w:keepNext w:val="0"/>
              <w:rPr>
                <w:rFonts w:ascii="Arial" w:hAnsi="Arial" w:cs="Arial"/>
                <w:sz w:val="20"/>
              </w:rPr>
            </w:pPr>
          </w:p>
        </w:tc>
      </w:tr>
      <w:tr w:rsidR="00331BF0" w:rsidRPr="008D76B4" w14:paraId="25B4E922" w14:textId="77777777" w:rsidTr="007B527B">
        <w:tc>
          <w:tcPr>
            <w:tcW w:w="4068" w:type="dxa"/>
            <w:tcBorders>
              <w:top w:val="single" w:sz="6" w:space="0" w:color="000000"/>
              <w:left w:val="single" w:sz="12" w:space="0" w:color="000000"/>
              <w:bottom w:val="single" w:sz="6" w:space="0" w:color="000000"/>
              <w:right w:val="single" w:sz="6" w:space="0" w:color="000000"/>
            </w:tcBorders>
            <w:hideMark/>
          </w:tcPr>
          <w:p w14:paraId="2B0ED13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CKM_X9_42_DH_PARAMETER_GEN</w:t>
            </w:r>
          </w:p>
        </w:tc>
        <w:tc>
          <w:tcPr>
            <w:tcW w:w="929" w:type="dxa"/>
            <w:tcBorders>
              <w:top w:val="single" w:sz="6" w:space="0" w:color="000000"/>
              <w:left w:val="single" w:sz="6" w:space="0" w:color="000000"/>
              <w:bottom w:val="single" w:sz="6" w:space="0" w:color="000000"/>
              <w:right w:val="single" w:sz="6" w:space="0" w:color="000000"/>
            </w:tcBorders>
          </w:tcPr>
          <w:p w14:paraId="727CC5F4"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37C30A77"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50755591"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40606974"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hideMark/>
          </w:tcPr>
          <w:p w14:paraId="4DBA4F7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7F86AD1D"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tcPr>
          <w:p w14:paraId="6CAC3688" w14:textId="77777777" w:rsidR="00331BF0" w:rsidRPr="008D76B4" w:rsidRDefault="00331BF0" w:rsidP="007B527B">
            <w:pPr>
              <w:pStyle w:val="TableSmallFont"/>
              <w:keepNext w:val="0"/>
              <w:rPr>
                <w:rFonts w:ascii="Arial" w:hAnsi="Arial" w:cs="Arial"/>
                <w:sz w:val="20"/>
              </w:rPr>
            </w:pPr>
          </w:p>
        </w:tc>
      </w:tr>
      <w:tr w:rsidR="00331BF0" w:rsidRPr="008D76B4" w14:paraId="0EC10B07" w14:textId="77777777" w:rsidTr="007B527B">
        <w:tc>
          <w:tcPr>
            <w:tcW w:w="4068" w:type="dxa"/>
            <w:tcBorders>
              <w:top w:val="single" w:sz="6" w:space="0" w:color="000000"/>
              <w:left w:val="single" w:sz="12" w:space="0" w:color="auto"/>
              <w:bottom w:val="single" w:sz="6" w:space="0" w:color="000000"/>
              <w:right w:val="single" w:sz="6" w:space="0" w:color="000000"/>
            </w:tcBorders>
            <w:hideMark/>
          </w:tcPr>
          <w:p w14:paraId="28607C3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CKM_X9_42_DH_DERIVE</w:t>
            </w:r>
          </w:p>
        </w:tc>
        <w:tc>
          <w:tcPr>
            <w:tcW w:w="929" w:type="dxa"/>
            <w:tcBorders>
              <w:top w:val="single" w:sz="6" w:space="0" w:color="000000"/>
              <w:left w:val="single" w:sz="6" w:space="0" w:color="000000"/>
              <w:bottom w:val="single" w:sz="6" w:space="0" w:color="000000"/>
              <w:right w:val="single" w:sz="6" w:space="0" w:color="000000"/>
            </w:tcBorders>
          </w:tcPr>
          <w:p w14:paraId="188A3308"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08D486B6"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5C40AE8F"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387597DD"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124FD30D" w14:textId="77777777" w:rsidR="00331BF0" w:rsidRPr="008D76B4" w:rsidRDefault="00331BF0" w:rsidP="007B527B">
            <w:pPr>
              <w:pStyle w:val="TableSmallFont"/>
              <w:keepNext w:val="0"/>
              <w:rPr>
                <w:rFonts w:ascii="Arial" w:hAnsi="Arial" w:cs="Arial"/>
                <w:sz w:val="20"/>
              </w:rPr>
            </w:pPr>
          </w:p>
        </w:tc>
        <w:tc>
          <w:tcPr>
            <w:tcW w:w="919" w:type="dxa"/>
            <w:tcBorders>
              <w:top w:val="single" w:sz="6" w:space="0" w:color="000000"/>
              <w:left w:val="single" w:sz="6" w:space="0" w:color="000000"/>
              <w:bottom w:val="single" w:sz="6" w:space="0" w:color="000000"/>
              <w:right w:val="single" w:sz="6" w:space="0" w:color="000000"/>
            </w:tcBorders>
          </w:tcPr>
          <w:p w14:paraId="1B60646E"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auto"/>
            </w:tcBorders>
            <w:hideMark/>
          </w:tcPr>
          <w:p w14:paraId="5BF9871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775AD6D5" w14:textId="77777777" w:rsidTr="007B527B">
        <w:tc>
          <w:tcPr>
            <w:tcW w:w="4068" w:type="dxa"/>
            <w:tcBorders>
              <w:top w:val="single" w:sz="6" w:space="0" w:color="000000"/>
              <w:left w:val="single" w:sz="12" w:space="0" w:color="auto"/>
              <w:bottom w:val="single" w:sz="6" w:space="0" w:color="000000"/>
              <w:right w:val="single" w:sz="6" w:space="0" w:color="000000"/>
            </w:tcBorders>
            <w:hideMark/>
          </w:tcPr>
          <w:p w14:paraId="1ED0B47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CKM_X9_42_DH_HYBRID_DERIVE</w:t>
            </w:r>
          </w:p>
        </w:tc>
        <w:tc>
          <w:tcPr>
            <w:tcW w:w="929" w:type="dxa"/>
            <w:tcBorders>
              <w:top w:val="single" w:sz="6" w:space="0" w:color="000000"/>
              <w:left w:val="single" w:sz="6" w:space="0" w:color="000000"/>
              <w:bottom w:val="single" w:sz="6" w:space="0" w:color="000000"/>
              <w:right w:val="single" w:sz="6" w:space="0" w:color="000000"/>
            </w:tcBorders>
          </w:tcPr>
          <w:p w14:paraId="47A7A6B9"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05B3E638"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6193B21B"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7A24A5C0"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6AF79ED3" w14:textId="77777777" w:rsidR="00331BF0" w:rsidRPr="008D76B4" w:rsidRDefault="00331BF0" w:rsidP="007B527B">
            <w:pPr>
              <w:pStyle w:val="TableSmallFont"/>
              <w:keepNext w:val="0"/>
              <w:rPr>
                <w:rFonts w:ascii="Arial" w:hAnsi="Arial" w:cs="Arial"/>
                <w:sz w:val="20"/>
              </w:rPr>
            </w:pPr>
          </w:p>
        </w:tc>
        <w:tc>
          <w:tcPr>
            <w:tcW w:w="919" w:type="dxa"/>
            <w:tcBorders>
              <w:top w:val="single" w:sz="6" w:space="0" w:color="000000"/>
              <w:left w:val="single" w:sz="6" w:space="0" w:color="000000"/>
              <w:bottom w:val="single" w:sz="6" w:space="0" w:color="000000"/>
              <w:right w:val="single" w:sz="6" w:space="0" w:color="000000"/>
            </w:tcBorders>
          </w:tcPr>
          <w:p w14:paraId="3894EA08"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auto"/>
            </w:tcBorders>
            <w:hideMark/>
          </w:tcPr>
          <w:p w14:paraId="43E3059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1DD7A682" w14:textId="77777777" w:rsidTr="007B527B">
        <w:tc>
          <w:tcPr>
            <w:tcW w:w="4068" w:type="dxa"/>
            <w:tcBorders>
              <w:top w:val="single" w:sz="6" w:space="0" w:color="000000"/>
              <w:left w:val="single" w:sz="12" w:space="0" w:color="auto"/>
              <w:bottom w:val="single" w:sz="12" w:space="0" w:color="auto"/>
              <w:right w:val="single" w:sz="6" w:space="0" w:color="000000"/>
            </w:tcBorders>
            <w:hideMark/>
          </w:tcPr>
          <w:p w14:paraId="72F0AD2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CKM_X9_42_MQV_DERIVE</w:t>
            </w:r>
          </w:p>
        </w:tc>
        <w:tc>
          <w:tcPr>
            <w:tcW w:w="929" w:type="dxa"/>
            <w:tcBorders>
              <w:top w:val="single" w:sz="6" w:space="0" w:color="000000"/>
              <w:left w:val="single" w:sz="6" w:space="0" w:color="000000"/>
              <w:bottom w:val="single" w:sz="12" w:space="0" w:color="auto"/>
              <w:right w:val="single" w:sz="6" w:space="0" w:color="000000"/>
            </w:tcBorders>
          </w:tcPr>
          <w:p w14:paraId="163084AC" w14:textId="77777777" w:rsidR="00331BF0" w:rsidRPr="008D76B4" w:rsidRDefault="00331BF0" w:rsidP="007B527B">
            <w:pPr>
              <w:pStyle w:val="TableSmallFont"/>
              <w:keepNext w:val="0"/>
              <w:rPr>
                <w:rFonts w:ascii="Arial" w:hAnsi="Arial" w:cs="Arial"/>
                <w:sz w:val="20"/>
              </w:rPr>
            </w:pPr>
          </w:p>
        </w:tc>
        <w:tc>
          <w:tcPr>
            <w:tcW w:w="752" w:type="dxa"/>
            <w:tcBorders>
              <w:top w:val="single" w:sz="6" w:space="0" w:color="000000"/>
              <w:left w:val="single" w:sz="6" w:space="0" w:color="000000"/>
              <w:bottom w:val="single" w:sz="12" w:space="0" w:color="auto"/>
              <w:right w:val="single" w:sz="6" w:space="0" w:color="000000"/>
            </w:tcBorders>
          </w:tcPr>
          <w:p w14:paraId="5E5E6E8F" w14:textId="77777777" w:rsidR="00331BF0" w:rsidRPr="008D76B4" w:rsidRDefault="00331BF0" w:rsidP="007B527B">
            <w:pPr>
              <w:pStyle w:val="TableSmallFont"/>
              <w:keepNext w:val="0"/>
              <w:rPr>
                <w:rFonts w:ascii="Arial" w:hAnsi="Arial" w:cs="Arial"/>
                <w:sz w:val="20"/>
              </w:rPr>
            </w:pPr>
          </w:p>
        </w:tc>
        <w:tc>
          <w:tcPr>
            <w:tcW w:w="559" w:type="dxa"/>
            <w:tcBorders>
              <w:top w:val="single" w:sz="6" w:space="0" w:color="000000"/>
              <w:left w:val="single" w:sz="6" w:space="0" w:color="000000"/>
              <w:bottom w:val="single" w:sz="12" w:space="0" w:color="auto"/>
              <w:right w:val="single" w:sz="6" w:space="0" w:color="000000"/>
            </w:tcBorders>
          </w:tcPr>
          <w:p w14:paraId="67C44701"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12" w:space="0" w:color="auto"/>
              <w:right w:val="single" w:sz="6" w:space="0" w:color="000000"/>
            </w:tcBorders>
          </w:tcPr>
          <w:p w14:paraId="6FE4D025" w14:textId="77777777" w:rsidR="00331BF0" w:rsidRPr="008D76B4" w:rsidRDefault="00331BF0" w:rsidP="007B527B">
            <w:pPr>
              <w:pStyle w:val="TableSmallFont"/>
              <w:keepNext w:val="0"/>
              <w:rPr>
                <w:rFonts w:ascii="Arial" w:hAnsi="Arial" w:cs="Arial"/>
                <w:sz w:val="20"/>
              </w:rPr>
            </w:pPr>
          </w:p>
        </w:tc>
        <w:tc>
          <w:tcPr>
            <w:tcW w:w="647" w:type="dxa"/>
            <w:tcBorders>
              <w:top w:val="single" w:sz="6" w:space="0" w:color="000000"/>
              <w:left w:val="single" w:sz="6" w:space="0" w:color="000000"/>
              <w:bottom w:val="single" w:sz="12" w:space="0" w:color="auto"/>
              <w:right w:val="single" w:sz="6" w:space="0" w:color="000000"/>
            </w:tcBorders>
          </w:tcPr>
          <w:p w14:paraId="38121307" w14:textId="77777777" w:rsidR="00331BF0" w:rsidRPr="008D76B4" w:rsidRDefault="00331BF0" w:rsidP="007B527B">
            <w:pPr>
              <w:pStyle w:val="TableSmallFont"/>
              <w:keepNext w:val="0"/>
              <w:rPr>
                <w:rFonts w:ascii="Arial" w:hAnsi="Arial" w:cs="Arial"/>
                <w:sz w:val="20"/>
              </w:rPr>
            </w:pPr>
          </w:p>
        </w:tc>
        <w:tc>
          <w:tcPr>
            <w:tcW w:w="919" w:type="dxa"/>
            <w:tcBorders>
              <w:top w:val="single" w:sz="6" w:space="0" w:color="000000"/>
              <w:left w:val="single" w:sz="6" w:space="0" w:color="000000"/>
              <w:bottom w:val="single" w:sz="12" w:space="0" w:color="auto"/>
              <w:right w:val="single" w:sz="6" w:space="0" w:color="000000"/>
            </w:tcBorders>
          </w:tcPr>
          <w:p w14:paraId="2870C97D" w14:textId="77777777" w:rsidR="00331BF0" w:rsidRPr="008D76B4" w:rsidRDefault="00331BF0" w:rsidP="007B527B">
            <w:pPr>
              <w:pStyle w:val="TableSmallFont"/>
              <w:keepNext w:val="0"/>
              <w:rPr>
                <w:rFonts w:ascii="Arial" w:hAnsi="Arial" w:cs="Arial"/>
                <w:sz w:val="20"/>
              </w:rPr>
            </w:pPr>
          </w:p>
        </w:tc>
        <w:tc>
          <w:tcPr>
            <w:tcW w:w="804" w:type="dxa"/>
            <w:tcBorders>
              <w:top w:val="single" w:sz="6" w:space="0" w:color="000000"/>
              <w:left w:val="single" w:sz="6" w:space="0" w:color="000000"/>
              <w:bottom w:val="single" w:sz="12" w:space="0" w:color="auto"/>
              <w:right w:val="single" w:sz="12" w:space="0" w:color="auto"/>
            </w:tcBorders>
            <w:hideMark/>
          </w:tcPr>
          <w:p w14:paraId="09EE810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751B83F8" w14:textId="77777777" w:rsidR="00331BF0" w:rsidRPr="008D76B4" w:rsidRDefault="00331BF0" w:rsidP="000234AE">
      <w:pPr>
        <w:pStyle w:val="Heading3"/>
        <w:numPr>
          <w:ilvl w:val="2"/>
          <w:numId w:val="2"/>
        </w:numPr>
        <w:tabs>
          <w:tab w:val="num" w:pos="720"/>
        </w:tabs>
      </w:pPr>
      <w:bookmarkStart w:id="3425" w:name="_Toc228894672"/>
      <w:bookmarkStart w:id="3426" w:name="_Toc228807198"/>
      <w:bookmarkStart w:id="3427" w:name="_Toc370634424"/>
      <w:bookmarkStart w:id="3428" w:name="_Toc391471141"/>
      <w:bookmarkStart w:id="3429" w:name="_Toc395187779"/>
      <w:bookmarkStart w:id="3430" w:name="_Toc416960025"/>
      <w:bookmarkStart w:id="3431" w:name="_Toc8118140"/>
      <w:bookmarkStart w:id="3432" w:name="_Toc30061201"/>
      <w:bookmarkStart w:id="3433" w:name="_Toc90376454"/>
      <w:bookmarkStart w:id="3434" w:name="_Toc111203439"/>
      <w:r w:rsidRPr="008D76B4">
        <w:t>Definitions</w:t>
      </w:r>
      <w:bookmarkEnd w:id="3409"/>
      <w:bookmarkEnd w:id="3425"/>
      <w:bookmarkEnd w:id="3426"/>
      <w:bookmarkEnd w:id="3427"/>
      <w:bookmarkEnd w:id="3428"/>
      <w:bookmarkEnd w:id="3429"/>
      <w:bookmarkEnd w:id="3430"/>
      <w:bookmarkEnd w:id="3431"/>
      <w:bookmarkEnd w:id="3432"/>
      <w:bookmarkEnd w:id="3433"/>
      <w:bookmarkEnd w:id="3434"/>
    </w:p>
    <w:p w14:paraId="3BA2AA85" w14:textId="77777777" w:rsidR="00331BF0" w:rsidRPr="008D76B4" w:rsidRDefault="00331BF0" w:rsidP="00331BF0">
      <w:r w:rsidRPr="008D76B4">
        <w:t>This section defines the key type “CKK_DH” for type CK_KEY_TYPE as used in the CKA_KEY_TYPE attribute of [DH] key objects.</w:t>
      </w:r>
    </w:p>
    <w:p w14:paraId="6A7479AB" w14:textId="77777777" w:rsidR="00331BF0" w:rsidRPr="008D76B4" w:rsidRDefault="00331BF0" w:rsidP="00331BF0">
      <w:r w:rsidRPr="008D76B4">
        <w:t>Mechanisms:</w:t>
      </w:r>
    </w:p>
    <w:p w14:paraId="116C8EA8" w14:textId="77777777" w:rsidR="00331BF0" w:rsidRPr="008D76B4" w:rsidRDefault="00331BF0" w:rsidP="00331BF0">
      <w:pPr>
        <w:ind w:left="720"/>
      </w:pPr>
      <w:r w:rsidRPr="008D76B4">
        <w:t xml:space="preserve">CKM_DH_PKCS_KEY_PAIR_GEN       </w:t>
      </w:r>
    </w:p>
    <w:p w14:paraId="0CA98E56" w14:textId="77777777" w:rsidR="00331BF0" w:rsidRPr="008D76B4" w:rsidRDefault="00331BF0" w:rsidP="00331BF0">
      <w:pPr>
        <w:ind w:left="720"/>
      </w:pPr>
      <w:r w:rsidRPr="008D76B4">
        <w:t xml:space="preserve">CKM_DH_PKCS_PARAMETER_GEN      </w:t>
      </w:r>
    </w:p>
    <w:p w14:paraId="5FC641C5" w14:textId="77777777" w:rsidR="00331BF0" w:rsidRPr="008D76B4" w:rsidRDefault="00331BF0" w:rsidP="00331BF0">
      <w:pPr>
        <w:ind w:left="720"/>
      </w:pPr>
      <w:r w:rsidRPr="008D76B4">
        <w:t xml:space="preserve">CKM_DH_PKCS_DERIVE             </w:t>
      </w:r>
    </w:p>
    <w:p w14:paraId="53D61C2D" w14:textId="77777777" w:rsidR="00331BF0" w:rsidRPr="008D76B4" w:rsidRDefault="00331BF0" w:rsidP="00331BF0">
      <w:pPr>
        <w:ind w:left="720"/>
      </w:pPr>
      <w:r w:rsidRPr="008D76B4">
        <w:t xml:space="preserve">CKM_X9_42_DH_KEY_PAIR_GEN      </w:t>
      </w:r>
    </w:p>
    <w:p w14:paraId="5803BC9E" w14:textId="77777777" w:rsidR="00331BF0" w:rsidRPr="008D76B4" w:rsidRDefault="00331BF0" w:rsidP="00331BF0">
      <w:pPr>
        <w:ind w:left="720"/>
      </w:pPr>
      <w:r w:rsidRPr="008D76B4">
        <w:t xml:space="preserve">CKM_X9_42_DH_PARAMETER_GEN </w:t>
      </w:r>
    </w:p>
    <w:p w14:paraId="2267E42C" w14:textId="77777777" w:rsidR="00331BF0" w:rsidRPr="008D76B4" w:rsidRDefault="00331BF0" w:rsidP="00331BF0">
      <w:pPr>
        <w:ind w:left="720"/>
      </w:pPr>
      <w:r w:rsidRPr="008D76B4">
        <w:t xml:space="preserve">CKM_X9_42_DH_DERIVE            </w:t>
      </w:r>
    </w:p>
    <w:p w14:paraId="06A93F9C" w14:textId="77777777" w:rsidR="00331BF0" w:rsidRPr="008D76B4" w:rsidRDefault="00331BF0" w:rsidP="00331BF0">
      <w:pPr>
        <w:ind w:left="720"/>
      </w:pPr>
      <w:r w:rsidRPr="008D76B4">
        <w:t xml:space="preserve">CKM_X9_42_DH_HYBRID_DERIVE     </w:t>
      </w:r>
    </w:p>
    <w:p w14:paraId="25F9EC0F" w14:textId="77777777" w:rsidR="00331BF0" w:rsidRPr="008D76B4" w:rsidRDefault="00331BF0" w:rsidP="00331BF0">
      <w:pPr>
        <w:ind w:left="720"/>
      </w:pPr>
      <w:r w:rsidRPr="008D76B4">
        <w:t xml:space="preserve">CKM_X9_42_MQV_DERIVE           </w:t>
      </w:r>
    </w:p>
    <w:p w14:paraId="7FE1D19D" w14:textId="77777777" w:rsidR="00331BF0" w:rsidRPr="008D76B4" w:rsidRDefault="00331BF0" w:rsidP="00331BF0">
      <w:pPr>
        <w:ind w:left="720"/>
      </w:pPr>
      <w:r w:rsidRPr="008D76B4">
        <w:t xml:space="preserve">     </w:t>
      </w:r>
    </w:p>
    <w:p w14:paraId="15336FE5" w14:textId="77777777" w:rsidR="00331BF0" w:rsidRPr="008D76B4" w:rsidRDefault="00331BF0" w:rsidP="000234AE">
      <w:pPr>
        <w:pStyle w:val="Heading3"/>
        <w:numPr>
          <w:ilvl w:val="2"/>
          <w:numId w:val="2"/>
        </w:numPr>
        <w:tabs>
          <w:tab w:val="num" w:pos="720"/>
        </w:tabs>
      </w:pPr>
      <w:bookmarkStart w:id="3435" w:name="_Toc228894673"/>
      <w:bookmarkStart w:id="3436" w:name="_Toc228807199"/>
      <w:bookmarkStart w:id="3437" w:name="_Toc72656242"/>
      <w:bookmarkStart w:id="3438" w:name="_Toc370634425"/>
      <w:bookmarkStart w:id="3439" w:name="_Toc391471142"/>
      <w:bookmarkStart w:id="3440" w:name="_Toc395187780"/>
      <w:bookmarkStart w:id="3441" w:name="_Toc416960026"/>
      <w:bookmarkStart w:id="3442" w:name="_Toc8118141"/>
      <w:bookmarkStart w:id="3443" w:name="_Toc30061202"/>
      <w:bookmarkStart w:id="3444" w:name="_Toc90376455"/>
      <w:bookmarkStart w:id="3445" w:name="_Toc111203440"/>
      <w:r w:rsidRPr="008D76B4">
        <w:lastRenderedPageBreak/>
        <w:t>Diffie-Hellman public key objects</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35"/>
      <w:bookmarkEnd w:id="3436"/>
      <w:bookmarkEnd w:id="3437"/>
      <w:bookmarkEnd w:id="3438"/>
      <w:bookmarkEnd w:id="3439"/>
      <w:bookmarkEnd w:id="3440"/>
      <w:bookmarkEnd w:id="3441"/>
      <w:bookmarkEnd w:id="3442"/>
      <w:bookmarkEnd w:id="3443"/>
      <w:bookmarkEnd w:id="3444"/>
      <w:bookmarkEnd w:id="3445"/>
    </w:p>
    <w:p w14:paraId="71586168" w14:textId="77777777" w:rsidR="00331BF0" w:rsidRPr="008D76B4" w:rsidRDefault="00331BF0" w:rsidP="00331BF0">
      <w:r w:rsidRPr="008D76B4">
        <w:t xml:space="preserve">Diffie-Hellman public key objects (object class </w:t>
      </w:r>
      <w:r w:rsidRPr="008D76B4">
        <w:rPr>
          <w:b/>
        </w:rPr>
        <w:t xml:space="preserve">CKO_PUBLIC_KEY, </w:t>
      </w:r>
      <w:r w:rsidRPr="008D76B4">
        <w:t xml:space="preserve">key type </w:t>
      </w:r>
      <w:r w:rsidRPr="008D76B4">
        <w:rPr>
          <w:b/>
        </w:rPr>
        <w:t>CKK_DH</w:t>
      </w:r>
      <w:r w:rsidRPr="008D76B4">
        <w:t>) hold Diffie-Hellman public keys.  The following table defines the Diffie-Hellman public key object attributes, in addition to the common attributes defined for this object class:</w:t>
      </w:r>
    </w:p>
    <w:p w14:paraId="669DBBFB" w14:textId="43FDB7A8" w:rsidR="00331BF0" w:rsidRPr="008D76B4" w:rsidRDefault="00331BF0" w:rsidP="00331BF0">
      <w:pPr>
        <w:pStyle w:val="Caption"/>
      </w:pPr>
      <w:bookmarkStart w:id="3446" w:name="_Toc319315843"/>
      <w:bookmarkStart w:id="3447" w:name="_Toc319314971"/>
      <w:bookmarkStart w:id="3448" w:name="_Toc319314556"/>
      <w:bookmarkStart w:id="3449" w:name="_Toc319314014"/>
      <w:bookmarkStart w:id="3450" w:name="_Toc228807515"/>
      <w:bookmarkStart w:id="3451" w:name="_Toc405794986"/>
      <w:bookmarkStart w:id="3452" w:name="_Toc383864521"/>
      <w:bookmarkStart w:id="3453" w:name="_Toc323204886"/>
      <w:bookmarkStart w:id="3454" w:name="_Toc2585341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84</w:t>
      </w:r>
      <w:r w:rsidRPr="008D76B4">
        <w:rPr>
          <w:szCs w:val="18"/>
        </w:rPr>
        <w:fldChar w:fldCharType="end"/>
      </w:r>
      <w:r w:rsidRPr="008D76B4">
        <w:t>, Diffie-Hellman Public Key Object</w:t>
      </w:r>
      <w:bookmarkEnd w:id="3446"/>
      <w:bookmarkEnd w:id="3447"/>
      <w:bookmarkEnd w:id="3448"/>
      <w:bookmarkEnd w:id="3449"/>
      <w:r w:rsidRPr="008D76B4">
        <w:t xml:space="preserve"> Attributes</w:t>
      </w:r>
      <w:bookmarkEnd w:id="3450"/>
      <w:bookmarkEnd w:id="3451"/>
      <w:bookmarkEnd w:id="3452"/>
      <w:bookmarkEnd w:id="3453"/>
      <w:bookmarkEnd w:id="345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70"/>
        <w:gridCol w:w="1442"/>
        <w:gridCol w:w="4228"/>
      </w:tblGrid>
      <w:tr w:rsidR="00331BF0" w:rsidRPr="008D76B4" w14:paraId="71AEAC26" w14:textId="77777777" w:rsidTr="007B527B">
        <w:trPr>
          <w:tblHeader/>
        </w:trPr>
        <w:tc>
          <w:tcPr>
            <w:tcW w:w="2970" w:type="dxa"/>
            <w:tcBorders>
              <w:top w:val="single" w:sz="12" w:space="0" w:color="000000"/>
              <w:left w:val="single" w:sz="12" w:space="0" w:color="000000"/>
              <w:bottom w:val="single" w:sz="6" w:space="0" w:color="000000"/>
              <w:right w:val="single" w:sz="6" w:space="0" w:color="000000"/>
            </w:tcBorders>
            <w:hideMark/>
          </w:tcPr>
          <w:p w14:paraId="4C4166EC"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Attribute</w:t>
            </w:r>
          </w:p>
        </w:tc>
        <w:tc>
          <w:tcPr>
            <w:tcW w:w="1442" w:type="dxa"/>
            <w:tcBorders>
              <w:top w:val="single" w:sz="12" w:space="0" w:color="000000"/>
              <w:left w:val="single" w:sz="6" w:space="0" w:color="000000"/>
              <w:bottom w:val="single" w:sz="6" w:space="0" w:color="000000"/>
              <w:right w:val="single" w:sz="6" w:space="0" w:color="000000"/>
            </w:tcBorders>
            <w:hideMark/>
          </w:tcPr>
          <w:p w14:paraId="0416444E"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Data type</w:t>
            </w:r>
          </w:p>
        </w:tc>
        <w:tc>
          <w:tcPr>
            <w:tcW w:w="4228" w:type="dxa"/>
            <w:tcBorders>
              <w:top w:val="single" w:sz="12" w:space="0" w:color="000000"/>
              <w:left w:val="single" w:sz="6" w:space="0" w:color="000000"/>
              <w:bottom w:val="single" w:sz="6" w:space="0" w:color="000000"/>
              <w:right w:val="single" w:sz="12" w:space="0" w:color="000000"/>
            </w:tcBorders>
            <w:hideMark/>
          </w:tcPr>
          <w:p w14:paraId="65470C45"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35CBEADE" w14:textId="77777777" w:rsidTr="007B527B">
        <w:tc>
          <w:tcPr>
            <w:tcW w:w="2970" w:type="dxa"/>
            <w:tcBorders>
              <w:top w:val="single" w:sz="6" w:space="0" w:color="000000"/>
              <w:left w:val="single" w:sz="12" w:space="0" w:color="000000"/>
              <w:bottom w:val="single" w:sz="6" w:space="0" w:color="000000"/>
              <w:right w:val="single" w:sz="6" w:space="0" w:color="000000"/>
            </w:tcBorders>
            <w:hideMark/>
          </w:tcPr>
          <w:p w14:paraId="550F1C0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CKA_PRIME</w:t>
            </w:r>
            <w:r w:rsidRPr="008D76B4">
              <w:rPr>
                <w:rFonts w:ascii="Arial" w:hAnsi="Arial" w:cs="Arial"/>
                <w:sz w:val="20"/>
                <w:vertAlign w:val="superscript"/>
              </w:rPr>
              <w:t>1,3</w:t>
            </w:r>
          </w:p>
        </w:tc>
        <w:tc>
          <w:tcPr>
            <w:tcW w:w="1442" w:type="dxa"/>
            <w:tcBorders>
              <w:top w:val="single" w:sz="6" w:space="0" w:color="000000"/>
              <w:left w:val="single" w:sz="6" w:space="0" w:color="000000"/>
              <w:bottom w:val="single" w:sz="6" w:space="0" w:color="000000"/>
              <w:right w:val="single" w:sz="6" w:space="0" w:color="000000"/>
            </w:tcBorders>
            <w:hideMark/>
          </w:tcPr>
          <w:p w14:paraId="3FB2F38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228" w:type="dxa"/>
            <w:tcBorders>
              <w:top w:val="single" w:sz="6" w:space="0" w:color="000000"/>
              <w:left w:val="single" w:sz="6" w:space="0" w:color="000000"/>
              <w:bottom w:val="single" w:sz="6" w:space="0" w:color="000000"/>
              <w:right w:val="single" w:sz="12" w:space="0" w:color="000000"/>
            </w:tcBorders>
            <w:hideMark/>
          </w:tcPr>
          <w:p w14:paraId="4F34C08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Prime </w:t>
            </w:r>
            <w:r w:rsidRPr="008D76B4">
              <w:rPr>
                <w:rFonts w:ascii="Arial" w:hAnsi="Arial" w:cs="Arial"/>
                <w:i/>
                <w:sz w:val="20"/>
              </w:rPr>
              <w:t>p</w:t>
            </w:r>
          </w:p>
        </w:tc>
      </w:tr>
      <w:tr w:rsidR="00331BF0" w:rsidRPr="008D76B4" w14:paraId="72C7140C" w14:textId="77777777" w:rsidTr="007B527B">
        <w:tc>
          <w:tcPr>
            <w:tcW w:w="2970" w:type="dxa"/>
            <w:tcBorders>
              <w:top w:val="single" w:sz="6" w:space="0" w:color="000000"/>
              <w:left w:val="single" w:sz="12" w:space="0" w:color="000000"/>
              <w:bottom w:val="single" w:sz="6" w:space="0" w:color="000000"/>
              <w:right w:val="single" w:sz="6" w:space="0" w:color="000000"/>
            </w:tcBorders>
            <w:hideMark/>
          </w:tcPr>
          <w:p w14:paraId="6AFE13F9"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CKA_BASE</w:t>
            </w:r>
            <w:r w:rsidRPr="008D76B4">
              <w:rPr>
                <w:rFonts w:ascii="Arial" w:hAnsi="Arial" w:cs="Arial"/>
                <w:sz w:val="20"/>
                <w:vertAlign w:val="superscript"/>
              </w:rPr>
              <w:t>1,3</w:t>
            </w:r>
          </w:p>
        </w:tc>
        <w:tc>
          <w:tcPr>
            <w:tcW w:w="1442" w:type="dxa"/>
            <w:tcBorders>
              <w:top w:val="single" w:sz="6" w:space="0" w:color="000000"/>
              <w:left w:val="single" w:sz="6" w:space="0" w:color="000000"/>
              <w:bottom w:val="single" w:sz="6" w:space="0" w:color="000000"/>
              <w:right w:val="single" w:sz="6" w:space="0" w:color="000000"/>
            </w:tcBorders>
            <w:hideMark/>
          </w:tcPr>
          <w:p w14:paraId="305122A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228" w:type="dxa"/>
            <w:tcBorders>
              <w:top w:val="single" w:sz="6" w:space="0" w:color="000000"/>
              <w:left w:val="single" w:sz="6" w:space="0" w:color="000000"/>
              <w:bottom w:val="single" w:sz="6" w:space="0" w:color="000000"/>
              <w:right w:val="single" w:sz="12" w:space="0" w:color="000000"/>
            </w:tcBorders>
            <w:hideMark/>
          </w:tcPr>
          <w:p w14:paraId="33AC445B"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0FC2494D" w14:textId="77777777" w:rsidTr="007B527B">
        <w:tc>
          <w:tcPr>
            <w:tcW w:w="2970" w:type="dxa"/>
            <w:tcBorders>
              <w:top w:val="single" w:sz="6" w:space="0" w:color="000000"/>
              <w:left w:val="single" w:sz="12" w:space="0" w:color="000000"/>
              <w:bottom w:val="single" w:sz="12" w:space="0" w:color="000000"/>
              <w:right w:val="single" w:sz="6" w:space="0" w:color="000000"/>
            </w:tcBorders>
            <w:hideMark/>
          </w:tcPr>
          <w:p w14:paraId="5A590B04"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w:t>
            </w:r>
          </w:p>
        </w:tc>
        <w:tc>
          <w:tcPr>
            <w:tcW w:w="1442" w:type="dxa"/>
            <w:tcBorders>
              <w:top w:val="single" w:sz="6" w:space="0" w:color="000000"/>
              <w:left w:val="single" w:sz="6" w:space="0" w:color="000000"/>
              <w:bottom w:val="single" w:sz="12" w:space="0" w:color="000000"/>
              <w:right w:val="single" w:sz="6" w:space="0" w:color="000000"/>
            </w:tcBorders>
            <w:hideMark/>
          </w:tcPr>
          <w:p w14:paraId="25087FA2"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228" w:type="dxa"/>
            <w:tcBorders>
              <w:top w:val="single" w:sz="6" w:space="0" w:color="000000"/>
              <w:left w:val="single" w:sz="6" w:space="0" w:color="000000"/>
              <w:bottom w:val="single" w:sz="12" w:space="0" w:color="000000"/>
              <w:right w:val="single" w:sz="12" w:space="0" w:color="000000"/>
            </w:tcBorders>
            <w:hideMark/>
          </w:tcPr>
          <w:p w14:paraId="521521E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Public value </w:t>
            </w:r>
            <w:r w:rsidRPr="008D76B4">
              <w:rPr>
                <w:rFonts w:ascii="Arial" w:hAnsi="Arial" w:cs="Arial"/>
                <w:i/>
                <w:sz w:val="20"/>
              </w:rPr>
              <w:t>y</w:t>
            </w:r>
            <w:r w:rsidRPr="008D76B4">
              <w:rPr>
                <w:rFonts w:ascii="Arial" w:hAnsi="Arial" w:cs="Arial"/>
                <w:sz w:val="20"/>
              </w:rPr>
              <w:t xml:space="preserve"> </w:t>
            </w:r>
          </w:p>
        </w:tc>
      </w:tr>
    </w:tbl>
    <w:p w14:paraId="2B82D329" w14:textId="785E1798"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4EB8A9C" w14:textId="47CA9B3A" w:rsidR="00331BF0" w:rsidRPr="008D76B4" w:rsidRDefault="00331BF0" w:rsidP="00331BF0">
      <w:r w:rsidRPr="008D76B4">
        <w:t xml:space="preserve">The </w:t>
      </w:r>
      <w:r w:rsidRPr="008D76B4">
        <w:rPr>
          <w:b/>
        </w:rPr>
        <w:t>CKA_PRIME</w:t>
      </w:r>
      <w:r w:rsidRPr="008D76B4">
        <w:t xml:space="preserve"> and </w:t>
      </w:r>
      <w:r w:rsidRPr="008D76B4">
        <w:rPr>
          <w:b/>
        </w:rPr>
        <w:t>CKA_BASE</w:t>
      </w:r>
      <w:r w:rsidRPr="008D76B4">
        <w:t xml:space="preserve"> attribute values are collectively the “Diffie-Hellman domain parameters”.  Depending on the token, there may be limits on the length of the key components. See </w:t>
      </w:r>
      <w:r w:rsidR="00FF1806">
        <w:t>[</w:t>
      </w:r>
      <w:r w:rsidRPr="008D76B4">
        <w:t>PKCS #3</w:t>
      </w:r>
      <w:r w:rsidR="00FF1806">
        <w:t>]</w:t>
      </w:r>
      <w:r w:rsidRPr="008D76B4">
        <w:t xml:space="preserve"> for more information on Diffie-Hellman keys.</w:t>
      </w:r>
    </w:p>
    <w:p w14:paraId="6B315DC8" w14:textId="77777777" w:rsidR="00331BF0" w:rsidRPr="008D76B4" w:rsidRDefault="00331BF0" w:rsidP="00331BF0">
      <w:r w:rsidRPr="008D76B4">
        <w:t>The following is a sample template for creating a Diffie-Hellman public key object:</w:t>
      </w:r>
    </w:p>
    <w:p w14:paraId="5FE7BD10" w14:textId="77777777" w:rsidR="00331BF0" w:rsidRPr="008D76B4" w:rsidRDefault="00331BF0" w:rsidP="00331BF0">
      <w:pPr>
        <w:pStyle w:val="CCode"/>
      </w:pPr>
      <w:r w:rsidRPr="008D76B4">
        <w:t>CK_OBJECT_CLASS class = CKO_PUBLIC_KEY;</w:t>
      </w:r>
    </w:p>
    <w:p w14:paraId="584CEEF2" w14:textId="77777777" w:rsidR="00331BF0" w:rsidRPr="008D76B4" w:rsidRDefault="00331BF0" w:rsidP="00331BF0">
      <w:pPr>
        <w:pStyle w:val="CCode"/>
      </w:pPr>
      <w:r w:rsidRPr="008D76B4">
        <w:t>CK_KEY_TYPE keyType = CKK_DH;</w:t>
      </w:r>
    </w:p>
    <w:p w14:paraId="1A77957B" w14:textId="77777777" w:rsidR="00331BF0" w:rsidRPr="008D76B4" w:rsidRDefault="00331BF0" w:rsidP="00331BF0">
      <w:pPr>
        <w:pStyle w:val="CCode"/>
      </w:pPr>
      <w:r w:rsidRPr="008D76B4">
        <w:t>CK_UTF8CHAR label[] = “A Diffie-Hellman public key object”;</w:t>
      </w:r>
    </w:p>
    <w:p w14:paraId="78AE41CF" w14:textId="77777777" w:rsidR="00331BF0" w:rsidRPr="008D76B4" w:rsidRDefault="00331BF0" w:rsidP="00331BF0">
      <w:pPr>
        <w:pStyle w:val="CCode"/>
      </w:pPr>
      <w:r w:rsidRPr="008D76B4">
        <w:t>CK_BYTE prime[] = {...};</w:t>
      </w:r>
    </w:p>
    <w:p w14:paraId="501F8FE5" w14:textId="77777777" w:rsidR="00331BF0" w:rsidRPr="008D76B4" w:rsidRDefault="00331BF0" w:rsidP="00331BF0">
      <w:pPr>
        <w:pStyle w:val="CCode"/>
      </w:pPr>
      <w:r w:rsidRPr="008D76B4">
        <w:t>CK_BYTE base[] = {...};</w:t>
      </w:r>
    </w:p>
    <w:p w14:paraId="65E01B08" w14:textId="77777777" w:rsidR="00331BF0" w:rsidRPr="008D76B4" w:rsidRDefault="00331BF0" w:rsidP="00331BF0">
      <w:pPr>
        <w:pStyle w:val="CCode"/>
      </w:pPr>
      <w:r w:rsidRPr="008D76B4">
        <w:t>CK_BYTE value[] = {...};</w:t>
      </w:r>
    </w:p>
    <w:p w14:paraId="6179EFC0" w14:textId="77777777" w:rsidR="00331BF0" w:rsidRPr="008D76B4" w:rsidRDefault="00331BF0" w:rsidP="00331BF0">
      <w:pPr>
        <w:pStyle w:val="CCode"/>
      </w:pPr>
      <w:r w:rsidRPr="008D76B4">
        <w:t>CK_BBOOL true = CK_TRUE;</w:t>
      </w:r>
    </w:p>
    <w:p w14:paraId="1DEF7D88" w14:textId="77777777" w:rsidR="00331BF0" w:rsidRPr="008D76B4" w:rsidRDefault="00331BF0" w:rsidP="00331BF0">
      <w:pPr>
        <w:pStyle w:val="CCode"/>
      </w:pPr>
      <w:r w:rsidRPr="008D76B4">
        <w:t>CK_ATTRIBUTE template[] = {</w:t>
      </w:r>
    </w:p>
    <w:p w14:paraId="07AF89A6" w14:textId="77777777" w:rsidR="00331BF0" w:rsidRPr="008D76B4" w:rsidRDefault="00331BF0" w:rsidP="00331BF0">
      <w:pPr>
        <w:pStyle w:val="CCode"/>
      </w:pPr>
      <w:r w:rsidRPr="008D76B4">
        <w:t xml:space="preserve">  {CKA_CLASS, &amp;class, sizeof(class)},</w:t>
      </w:r>
    </w:p>
    <w:p w14:paraId="74406477" w14:textId="77777777" w:rsidR="00331BF0" w:rsidRPr="008D76B4" w:rsidRDefault="00331BF0" w:rsidP="00331BF0">
      <w:pPr>
        <w:pStyle w:val="CCode"/>
      </w:pPr>
      <w:r w:rsidRPr="008D76B4">
        <w:t xml:space="preserve">  {CKA_KEY_TYPE, &amp;keyType, sizeof(keyType)},</w:t>
      </w:r>
    </w:p>
    <w:p w14:paraId="655B2E27" w14:textId="77777777" w:rsidR="00331BF0" w:rsidRPr="008D76B4" w:rsidRDefault="00331BF0" w:rsidP="00331BF0">
      <w:pPr>
        <w:pStyle w:val="CCode"/>
      </w:pPr>
      <w:r w:rsidRPr="008D76B4">
        <w:t xml:space="preserve">  {CKA_TOKEN, &amp;true, sizeof(true)},</w:t>
      </w:r>
    </w:p>
    <w:p w14:paraId="760670FF" w14:textId="77777777" w:rsidR="00331BF0" w:rsidRPr="008D76B4" w:rsidRDefault="00331BF0" w:rsidP="00331BF0">
      <w:pPr>
        <w:pStyle w:val="CCode"/>
      </w:pPr>
      <w:r w:rsidRPr="008D76B4">
        <w:t xml:space="preserve">  {CKA_LABEL, label, sizeof(label)-1},</w:t>
      </w:r>
    </w:p>
    <w:p w14:paraId="7029D6E0" w14:textId="77777777" w:rsidR="00331BF0" w:rsidRPr="008D76B4" w:rsidRDefault="00331BF0" w:rsidP="00331BF0">
      <w:pPr>
        <w:pStyle w:val="CCode"/>
      </w:pPr>
      <w:r w:rsidRPr="008D76B4">
        <w:t xml:space="preserve">  {CKA_PRIME, prime, sizeof(prime)},</w:t>
      </w:r>
    </w:p>
    <w:p w14:paraId="1025537A" w14:textId="77777777" w:rsidR="00331BF0" w:rsidRPr="008D76B4" w:rsidRDefault="00331BF0" w:rsidP="00331BF0">
      <w:pPr>
        <w:pStyle w:val="CCode"/>
      </w:pPr>
      <w:r w:rsidRPr="008D76B4">
        <w:t xml:space="preserve">  {CKA_BASE, base, sizeof(base)},</w:t>
      </w:r>
    </w:p>
    <w:p w14:paraId="03002BCB" w14:textId="77777777" w:rsidR="00331BF0" w:rsidRPr="008D76B4" w:rsidRDefault="00331BF0" w:rsidP="00331BF0">
      <w:pPr>
        <w:pStyle w:val="CCode"/>
      </w:pPr>
      <w:r w:rsidRPr="008D76B4">
        <w:t xml:space="preserve">  {CKA_VALUE, value, sizeof(value)}</w:t>
      </w:r>
    </w:p>
    <w:p w14:paraId="389CAE43" w14:textId="77777777" w:rsidR="00331BF0" w:rsidRPr="008D76B4" w:rsidRDefault="00331BF0" w:rsidP="00331BF0">
      <w:pPr>
        <w:pStyle w:val="CCode"/>
      </w:pPr>
      <w:r w:rsidRPr="008D76B4">
        <w:t>};</w:t>
      </w:r>
    </w:p>
    <w:p w14:paraId="6DD61DED" w14:textId="77777777" w:rsidR="00331BF0" w:rsidRPr="008D76B4" w:rsidRDefault="00331BF0" w:rsidP="000234AE">
      <w:pPr>
        <w:pStyle w:val="Heading3"/>
        <w:numPr>
          <w:ilvl w:val="2"/>
          <w:numId w:val="2"/>
        </w:numPr>
        <w:tabs>
          <w:tab w:val="num" w:pos="720"/>
        </w:tabs>
      </w:pPr>
      <w:bookmarkStart w:id="3455" w:name="_Toc228894674"/>
      <w:bookmarkStart w:id="3456" w:name="_Toc228807200"/>
      <w:bookmarkStart w:id="3457" w:name="_Toc72656243"/>
      <w:bookmarkStart w:id="3458" w:name="_Toc370634426"/>
      <w:bookmarkStart w:id="3459" w:name="_Toc391471143"/>
      <w:bookmarkStart w:id="3460" w:name="_Toc395187781"/>
      <w:bookmarkStart w:id="3461" w:name="_Toc416960027"/>
      <w:bookmarkStart w:id="3462" w:name="_Toc8118142"/>
      <w:bookmarkStart w:id="3463" w:name="_Toc30061203"/>
      <w:bookmarkStart w:id="3464" w:name="_Toc90376456"/>
      <w:bookmarkStart w:id="3465" w:name="_Toc111203441"/>
      <w:r w:rsidRPr="008D76B4">
        <w:t>X9.42 Diffie-Hellman public key objects</w:t>
      </w:r>
      <w:bookmarkEnd w:id="3455"/>
      <w:bookmarkEnd w:id="3456"/>
      <w:bookmarkEnd w:id="3457"/>
      <w:bookmarkEnd w:id="3458"/>
      <w:bookmarkEnd w:id="3459"/>
      <w:bookmarkEnd w:id="3460"/>
      <w:bookmarkEnd w:id="3461"/>
      <w:bookmarkEnd w:id="3462"/>
      <w:bookmarkEnd w:id="3463"/>
      <w:bookmarkEnd w:id="3464"/>
      <w:bookmarkEnd w:id="3465"/>
    </w:p>
    <w:p w14:paraId="4A46F8EB" w14:textId="77777777" w:rsidR="00331BF0" w:rsidRPr="008D76B4" w:rsidRDefault="00331BF0" w:rsidP="00331BF0">
      <w:r w:rsidRPr="008D76B4">
        <w:t xml:space="preserve">X9.42 Diffie-Hellman public key objects (object class </w:t>
      </w:r>
      <w:r w:rsidRPr="008D76B4">
        <w:rPr>
          <w:b/>
        </w:rPr>
        <w:t xml:space="preserve">CKO_PUBLIC_KEY, </w:t>
      </w:r>
      <w:r w:rsidRPr="008D76B4">
        <w:t xml:space="preserve">key type </w:t>
      </w:r>
      <w:r w:rsidRPr="008D76B4">
        <w:rPr>
          <w:b/>
        </w:rPr>
        <w:t>CKK_X9_42_DH</w:t>
      </w:r>
      <w:r w:rsidRPr="008D76B4">
        <w:t>) hold X9.42 Diffie-Hellman public keys.  The following table defines the X9.42 Diffie-Hellman public key object attributes, in addition to the common attributes defined for this object class:</w:t>
      </w:r>
    </w:p>
    <w:p w14:paraId="1FC837E6" w14:textId="6EBE85D6" w:rsidR="00331BF0" w:rsidRPr="008D76B4" w:rsidRDefault="00331BF0" w:rsidP="00331BF0">
      <w:pPr>
        <w:pStyle w:val="Caption"/>
      </w:pPr>
      <w:bookmarkStart w:id="3466" w:name="_Toc228807516"/>
      <w:bookmarkStart w:id="3467" w:name="_Toc2585341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85</w:t>
      </w:r>
      <w:r w:rsidRPr="008D76B4">
        <w:rPr>
          <w:szCs w:val="18"/>
        </w:rPr>
        <w:fldChar w:fldCharType="end"/>
      </w:r>
      <w:r w:rsidRPr="008D76B4">
        <w:t>, X9.42 Diffie-Hellman Public Key Object Attributes</w:t>
      </w:r>
      <w:bookmarkEnd w:id="3466"/>
      <w:bookmarkEnd w:id="346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350"/>
        <w:gridCol w:w="4770"/>
      </w:tblGrid>
      <w:tr w:rsidR="00331BF0" w:rsidRPr="008D76B4" w14:paraId="0037921C"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5F1534F1"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4B9CD8D8"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770" w:type="dxa"/>
            <w:tcBorders>
              <w:top w:val="single" w:sz="12" w:space="0" w:color="000000"/>
              <w:left w:val="single" w:sz="6" w:space="0" w:color="000000"/>
              <w:bottom w:val="single" w:sz="6" w:space="0" w:color="000000"/>
              <w:right w:val="single" w:sz="12" w:space="0" w:color="000000"/>
            </w:tcBorders>
            <w:hideMark/>
          </w:tcPr>
          <w:p w14:paraId="5B37A165"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4C2F6CC"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6EECFDA8"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w:t>
            </w:r>
            <w:r w:rsidRPr="008D76B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14CC0CCC"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7313AC39"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Prime </w:t>
            </w:r>
            <w:r w:rsidRPr="008D76B4">
              <w:rPr>
                <w:rFonts w:ascii="Arial" w:hAnsi="Arial" w:cs="Arial"/>
                <w:i/>
                <w:sz w:val="20"/>
              </w:rPr>
              <w:t>p</w:t>
            </w:r>
            <w:r w:rsidRPr="008D76B4">
              <w:rPr>
                <w:rFonts w:ascii="Arial" w:hAnsi="Arial" w:cs="Arial"/>
                <w:sz w:val="20"/>
              </w:rPr>
              <w:t xml:space="preserve"> (</w:t>
            </w:r>
            <w:r w:rsidRPr="008D76B4">
              <w:rPr>
                <w:rFonts w:ascii="Arial" w:hAnsi="Arial" w:cs="Arial"/>
                <w:sz w:val="20"/>
              </w:rPr>
              <w:sym w:font="Symbol" w:char="F0B3"/>
            </w:r>
            <w:r w:rsidRPr="008D76B4">
              <w:rPr>
                <w:rFonts w:ascii="Arial" w:hAnsi="Arial" w:cs="Arial"/>
                <w:sz w:val="20"/>
              </w:rPr>
              <w:t xml:space="preserve"> 1024 bits, in steps of 256 bits)</w:t>
            </w:r>
          </w:p>
        </w:tc>
      </w:tr>
      <w:tr w:rsidR="00331BF0" w:rsidRPr="008D76B4" w14:paraId="63DFD1A9"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5682E61F" w14:textId="77777777" w:rsidR="00331BF0" w:rsidRPr="008D76B4" w:rsidRDefault="00331BF0" w:rsidP="007B527B">
            <w:pPr>
              <w:pStyle w:val="Table"/>
              <w:keepNext/>
              <w:rPr>
                <w:rFonts w:ascii="Arial" w:hAnsi="Arial" w:cs="Arial"/>
                <w:sz w:val="20"/>
              </w:rPr>
            </w:pPr>
            <w:r w:rsidRPr="008D76B4">
              <w:rPr>
                <w:rFonts w:ascii="Arial" w:hAnsi="Arial" w:cs="Arial"/>
                <w:sz w:val="20"/>
              </w:rPr>
              <w:t>CKA_BASE</w:t>
            </w:r>
            <w:r w:rsidRPr="008D76B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76C31052"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34560A8F"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79238DCB"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1C7B25B3"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w:t>
            </w:r>
            <w:r w:rsidRPr="008D76B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3B620DAF"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3BB3BB41"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Subprime </w:t>
            </w:r>
            <w:r w:rsidRPr="008D76B4">
              <w:rPr>
                <w:rFonts w:ascii="Arial" w:hAnsi="Arial" w:cs="Arial"/>
                <w:i/>
                <w:sz w:val="20"/>
              </w:rPr>
              <w:t>q</w:t>
            </w:r>
            <w:r w:rsidRPr="008D76B4">
              <w:rPr>
                <w:rFonts w:ascii="Arial" w:hAnsi="Arial" w:cs="Arial"/>
                <w:sz w:val="20"/>
              </w:rPr>
              <w:t xml:space="preserve"> (</w:t>
            </w:r>
            <w:r w:rsidRPr="008D76B4">
              <w:rPr>
                <w:rFonts w:ascii="Arial" w:hAnsi="Arial" w:cs="Arial"/>
                <w:sz w:val="20"/>
              </w:rPr>
              <w:sym w:font="Symbol" w:char="F0B3"/>
            </w:r>
            <w:r w:rsidRPr="008D76B4">
              <w:rPr>
                <w:rFonts w:ascii="Arial" w:hAnsi="Arial" w:cs="Arial"/>
                <w:sz w:val="20"/>
              </w:rPr>
              <w:t xml:space="preserve"> 160 bits)</w:t>
            </w:r>
          </w:p>
        </w:tc>
      </w:tr>
      <w:tr w:rsidR="00331BF0" w:rsidRPr="008D76B4" w14:paraId="438031B6"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64039523"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w:t>
            </w:r>
          </w:p>
        </w:tc>
        <w:tc>
          <w:tcPr>
            <w:tcW w:w="1350" w:type="dxa"/>
            <w:tcBorders>
              <w:top w:val="single" w:sz="6" w:space="0" w:color="000000"/>
              <w:left w:val="single" w:sz="6" w:space="0" w:color="000000"/>
              <w:bottom w:val="single" w:sz="12" w:space="0" w:color="000000"/>
              <w:right w:val="single" w:sz="6" w:space="0" w:color="000000"/>
            </w:tcBorders>
            <w:hideMark/>
          </w:tcPr>
          <w:p w14:paraId="787D4B3C"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770" w:type="dxa"/>
            <w:tcBorders>
              <w:top w:val="single" w:sz="6" w:space="0" w:color="000000"/>
              <w:left w:val="single" w:sz="6" w:space="0" w:color="000000"/>
              <w:bottom w:val="single" w:sz="12" w:space="0" w:color="000000"/>
              <w:right w:val="single" w:sz="12" w:space="0" w:color="000000"/>
            </w:tcBorders>
            <w:hideMark/>
          </w:tcPr>
          <w:p w14:paraId="79BC2FBC"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Public value </w:t>
            </w:r>
            <w:r w:rsidRPr="008D76B4">
              <w:rPr>
                <w:rFonts w:ascii="Arial" w:hAnsi="Arial" w:cs="Arial"/>
                <w:i/>
                <w:sz w:val="20"/>
              </w:rPr>
              <w:t>y</w:t>
            </w:r>
          </w:p>
        </w:tc>
      </w:tr>
    </w:tbl>
    <w:p w14:paraId="27FFFB0B" w14:textId="3B53FCAB"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224EAC5D" w14:textId="77777777" w:rsidR="00331BF0" w:rsidRPr="008D76B4" w:rsidRDefault="00331BF0" w:rsidP="00331BF0">
      <w:r w:rsidRPr="008D76B4">
        <w:t xml:space="preserve">The </w:t>
      </w:r>
      <w:r w:rsidRPr="008D76B4">
        <w:rPr>
          <w:b/>
        </w:rPr>
        <w:t>CKA_PRIME, CKA_BASE</w:t>
      </w:r>
      <w:r w:rsidRPr="008D76B4">
        <w:t xml:space="preserve"> and </w:t>
      </w:r>
      <w:r w:rsidRPr="008D76B4">
        <w:rPr>
          <w:b/>
        </w:rPr>
        <w:t>CKA_SUBPRIME</w:t>
      </w:r>
      <w:r w:rsidRPr="008D76B4">
        <w:t xml:space="preserve"> attribute values are collectively the “X9.42 Diffie-Hellman domain parameters”.  See the ANSI X9.42 standard for more information on X9.42 Diffie-Hellman keys.</w:t>
      </w:r>
    </w:p>
    <w:p w14:paraId="3F373DAF" w14:textId="77777777" w:rsidR="00331BF0" w:rsidRPr="008D76B4" w:rsidRDefault="00331BF0" w:rsidP="00331BF0">
      <w:r w:rsidRPr="008D76B4">
        <w:lastRenderedPageBreak/>
        <w:t>The following is a sample template for creating a X9.42 Diffie-Hellman public key object:</w:t>
      </w:r>
    </w:p>
    <w:p w14:paraId="45462A81" w14:textId="77777777" w:rsidR="00331BF0" w:rsidRPr="008D76B4" w:rsidRDefault="00331BF0" w:rsidP="00331BF0">
      <w:pPr>
        <w:pStyle w:val="CCode"/>
      </w:pPr>
      <w:r w:rsidRPr="008D76B4">
        <w:t>CK_OBJECT_CLASS class = CKO_PUBLIC_KEY;</w:t>
      </w:r>
    </w:p>
    <w:p w14:paraId="2FD97F17" w14:textId="77777777" w:rsidR="00331BF0" w:rsidRPr="008D76B4" w:rsidRDefault="00331BF0" w:rsidP="00331BF0">
      <w:pPr>
        <w:pStyle w:val="CCode"/>
      </w:pPr>
      <w:r w:rsidRPr="008D76B4">
        <w:t>CK_KEY_TYPE keyType = CKK_X9_42_DH;</w:t>
      </w:r>
    </w:p>
    <w:p w14:paraId="45ED623B" w14:textId="77777777" w:rsidR="00331BF0" w:rsidRPr="008D76B4" w:rsidRDefault="00331BF0" w:rsidP="00331BF0">
      <w:pPr>
        <w:pStyle w:val="CCode"/>
      </w:pPr>
      <w:r w:rsidRPr="008D76B4">
        <w:t>CK_UTF8CHAR label[] = “A X9.42 Diffie-Hellman public key object”;</w:t>
      </w:r>
    </w:p>
    <w:p w14:paraId="3EDE5936" w14:textId="77777777" w:rsidR="00331BF0" w:rsidRPr="008D76B4" w:rsidRDefault="00331BF0" w:rsidP="00331BF0">
      <w:pPr>
        <w:pStyle w:val="CCode"/>
      </w:pPr>
      <w:r w:rsidRPr="008D76B4">
        <w:t>CK_BYTE prime[] = {...};</w:t>
      </w:r>
    </w:p>
    <w:p w14:paraId="7311360B" w14:textId="77777777" w:rsidR="00331BF0" w:rsidRPr="008D76B4" w:rsidRDefault="00331BF0" w:rsidP="00331BF0">
      <w:pPr>
        <w:pStyle w:val="CCode"/>
      </w:pPr>
      <w:r w:rsidRPr="008D76B4">
        <w:t>CK_BYTE base[] = {...};</w:t>
      </w:r>
    </w:p>
    <w:p w14:paraId="7653447F" w14:textId="77777777" w:rsidR="00331BF0" w:rsidRPr="008D76B4" w:rsidRDefault="00331BF0" w:rsidP="00331BF0">
      <w:pPr>
        <w:pStyle w:val="CCode"/>
      </w:pPr>
      <w:r w:rsidRPr="008D76B4">
        <w:t>CK_BYTE subprime[] = {...};</w:t>
      </w:r>
    </w:p>
    <w:p w14:paraId="7377A9C1" w14:textId="77777777" w:rsidR="00331BF0" w:rsidRPr="008D76B4" w:rsidRDefault="00331BF0" w:rsidP="00331BF0">
      <w:pPr>
        <w:pStyle w:val="CCode"/>
      </w:pPr>
      <w:r w:rsidRPr="008D76B4">
        <w:t>CK_BYTE value[] = {...};</w:t>
      </w:r>
    </w:p>
    <w:p w14:paraId="50B8476D" w14:textId="77777777" w:rsidR="00331BF0" w:rsidRPr="008D76B4" w:rsidRDefault="00331BF0" w:rsidP="00331BF0">
      <w:pPr>
        <w:pStyle w:val="CCode"/>
      </w:pPr>
      <w:r w:rsidRPr="008D76B4">
        <w:t>CK_BBOOL true = CK_TRUE;</w:t>
      </w:r>
    </w:p>
    <w:p w14:paraId="4898F33E" w14:textId="77777777" w:rsidR="00331BF0" w:rsidRPr="008D76B4" w:rsidRDefault="00331BF0" w:rsidP="00331BF0">
      <w:pPr>
        <w:pStyle w:val="CCode"/>
      </w:pPr>
      <w:r w:rsidRPr="008D76B4">
        <w:t>CK_ATTRIBUTE template[] = {</w:t>
      </w:r>
    </w:p>
    <w:p w14:paraId="2EB878C7" w14:textId="77777777" w:rsidR="00331BF0" w:rsidRPr="008D76B4" w:rsidRDefault="00331BF0" w:rsidP="00331BF0">
      <w:pPr>
        <w:pStyle w:val="CCode"/>
      </w:pPr>
      <w:r w:rsidRPr="008D76B4">
        <w:t xml:space="preserve">  {CKA_CLASS, &amp;class, sizeof(class)},</w:t>
      </w:r>
    </w:p>
    <w:p w14:paraId="75FE294E" w14:textId="77777777" w:rsidR="00331BF0" w:rsidRPr="008D76B4" w:rsidRDefault="00331BF0" w:rsidP="00331BF0">
      <w:pPr>
        <w:pStyle w:val="CCode"/>
      </w:pPr>
      <w:r w:rsidRPr="008D76B4">
        <w:t xml:space="preserve">  {CKA_KEY_TYPE, &amp;keyType, sizeof(keyType)},</w:t>
      </w:r>
    </w:p>
    <w:p w14:paraId="32838C53" w14:textId="77777777" w:rsidR="00331BF0" w:rsidRPr="008D76B4" w:rsidRDefault="00331BF0" w:rsidP="00331BF0">
      <w:pPr>
        <w:pStyle w:val="CCode"/>
      </w:pPr>
      <w:r w:rsidRPr="008D76B4">
        <w:t xml:space="preserve">  {CKA_TOKEN, &amp;true, sizeof(true)},</w:t>
      </w:r>
    </w:p>
    <w:p w14:paraId="7BAB10B5" w14:textId="77777777" w:rsidR="00331BF0" w:rsidRPr="008D76B4" w:rsidRDefault="00331BF0" w:rsidP="00331BF0">
      <w:pPr>
        <w:pStyle w:val="CCode"/>
      </w:pPr>
      <w:r w:rsidRPr="008D76B4">
        <w:t xml:space="preserve">  {CKA_LABEL, label, sizeof(label)-1},</w:t>
      </w:r>
    </w:p>
    <w:p w14:paraId="6CACF7AC" w14:textId="77777777" w:rsidR="00331BF0" w:rsidRPr="008D76B4" w:rsidRDefault="00331BF0" w:rsidP="00331BF0">
      <w:pPr>
        <w:pStyle w:val="CCode"/>
      </w:pPr>
      <w:r w:rsidRPr="008D76B4">
        <w:t xml:space="preserve">  {CKA_PRIME, prime, sizeof(prime)},</w:t>
      </w:r>
    </w:p>
    <w:p w14:paraId="42A66E81" w14:textId="77777777" w:rsidR="00331BF0" w:rsidRPr="008D76B4" w:rsidRDefault="00331BF0" w:rsidP="00331BF0">
      <w:pPr>
        <w:pStyle w:val="CCode"/>
      </w:pPr>
      <w:r w:rsidRPr="008D76B4">
        <w:t xml:space="preserve">  {CKA_BASE, base, sizeof(base)},</w:t>
      </w:r>
    </w:p>
    <w:p w14:paraId="05EA2FCC" w14:textId="77777777" w:rsidR="00331BF0" w:rsidRPr="008D76B4" w:rsidRDefault="00331BF0" w:rsidP="00331BF0">
      <w:pPr>
        <w:pStyle w:val="CCode"/>
      </w:pPr>
      <w:r w:rsidRPr="008D76B4">
        <w:t xml:space="preserve">  {CKA_SUBPRIME, subprime, sizeof(subprime)},</w:t>
      </w:r>
    </w:p>
    <w:p w14:paraId="04384BED" w14:textId="77777777" w:rsidR="00331BF0" w:rsidRPr="008D76B4" w:rsidRDefault="00331BF0" w:rsidP="00331BF0">
      <w:pPr>
        <w:pStyle w:val="CCode"/>
      </w:pPr>
      <w:r w:rsidRPr="008D76B4">
        <w:t xml:space="preserve">  {CKA_VALUE, value, sizeof(value)}</w:t>
      </w:r>
    </w:p>
    <w:p w14:paraId="7EC57A04" w14:textId="77777777" w:rsidR="00331BF0" w:rsidRPr="008D76B4" w:rsidRDefault="00331BF0" w:rsidP="00331BF0">
      <w:pPr>
        <w:pStyle w:val="CCode"/>
      </w:pPr>
      <w:r w:rsidRPr="008D76B4">
        <w:t>};</w:t>
      </w:r>
    </w:p>
    <w:p w14:paraId="78E6F11F" w14:textId="77777777" w:rsidR="00331BF0" w:rsidRPr="008D76B4" w:rsidRDefault="00331BF0" w:rsidP="000234AE">
      <w:pPr>
        <w:pStyle w:val="Heading3"/>
        <w:numPr>
          <w:ilvl w:val="2"/>
          <w:numId w:val="2"/>
        </w:numPr>
        <w:tabs>
          <w:tab w:val="num" w:pos="720"/>
        </w:tabs>
      </w:pPr>
      <w:bookmarkStart w:id="3468" w:name="_Toc228894675"/>
      <w:bookmarkStart w:id="3469" w:name="_Toc228807201"/>
      <w:bookmarkStart w:id="3470" w:name="_Toc72656244"/>
      <w:bookmarkStart w:id="3471" w:name="_Toc405794684"/>
      <w:bookmarkStart w:id="3472" w:name="_Toc370634427"/>
      <w:bookmarkStart w:id="3473" w:name="_Toc391471144"/>
      <w:bookmarkStart w:id="3474" w:name="_Toc395187782"/>
      <w:bookmarkStart w:id="3475" w:name="_Toc416960028"/>
      <w:bookmarkStart w:id="3476" w:name="_Toc8118143"/>
      <w:bookmarkStart w:id="3477" w:name="_Toc30061204"/>
      <w:bookmarkStart w:id="3478" w:name="_Toc90376457"/>
      <w:bookmarkStart w:id="3479" w:name="_Toc111203442"/>
      <w:r w:rsidRPr="008D76B4">
        <w:t>Diffie-Hellman private key objects</w:t>
      </w:r>
      <w:bookmarkEnd w:id="3468"/>
      <w:bookmarkEnd w:id="3469"/>
      <w:bookmarkEnd w:id="3470"/>
      <w:bookmarkEnd w:id="3471"/>
      <w:bookmarkEnd w:id="3472"/>
      <w:bookmarkEnd w:id="3473"/>
      <w:bookmarkEnd w:id="3474"/>
      <w:bookmarkEnd w:id="3475"/>
      <w:bookmarkEnd w:id="3476"/>
      <w:bookmarkEnd w:id="3477"/>
      <w:bookmarkEnd w:id="3478"/>
      <w:bookmarkEnd w:id="3479"/>
    </w:p>
    <w:p w14:paraId="4EBD3443" w14:textId="77777777" w:rsidR="00331BF0" w:rsidRPr="008D76B4" w:rsidRDefault="00331BF0" w:rsidP="00331BF0">
      <w:r w:rsidRPr="008D76B4">
        <w:t xml:space="preserve">Diffie-Hellman private key objects (object class </w:t>
      </w:r>
      <w:r w:rsidRPr="008D76B4">
        <w:rPr>
          <w:b/>
        </w:rPr>
        <w:t xml:space="preserve">CKO_PRIVATE_KEY, </w:t>
      </w:r>
      <w:r w:rsidRPr="008D76B4">
        <w:t xml:space="preserve">key type </w:t>
      </w:r>
      <w:r w:rsidRPr="008D76B4">
        <w:rPr>
          <w:b/>
        </w:rPr>
        <w:t>CKK_DH</w:t>
      </w:r>
      <w:r w:rsidRPr="008D76B4">
        <w:t>) hold Diffie-Hellman private keys.  The following table defines the Diffie-Hellman private key object attributes, in addition to the common attributes defined for this object class:</w:t>
      </w:r>
    </w:p>
    <w:p w14:paraId="4B8ACDDF" w14:textId="30D4C8A2" w:rsidR="00331BF0" w:rsidRPr="008D76B4" w:rsidRDefault="00331BF0" w:rsidP="00331BF0">
      <w:pPr>
        <w:pStyle w:val="Caption"/>
      </w:pPr>
      <w:bookmarkStart w:id="3480" w:name="_Toc319315846"/>
      <w:bookmarkStart w:id="3481" w:name="_Toc319314974"/>
      <w:bookmarkStart w:id="3482" w:name="_Toc319314559"/>
      <w:bookmarkStart w:id="3483" w:name="_Toc319314017"/>
      <w:bookmarkStart w:id="3484" w:name="_Toc228807517"/>
      <w:bookmarkStart w:id="3485" w:name="_Toc405794992"/>
      <w:bookmarkStart w:id="3486" w:name="_Toc383864525"/>
      <w:bookmarkStart w:id="3487" w:name="_Toc323204890"/>
      <w:bookmarkStart w:id="3488" w:name="_Toc2585341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86</w:t>
      </w:r>
      <w:r w:rsidRPr="008D76B4">
        <w:rPr>
          <w:szCs w:val="18"/>
        </w:rPr>
        <w:fldChar w:fldCharType="end"/>
      </w:r>
      <w:r w:rsidRPr="008D76B4">
        <w:t>, Diffie-Hellman Private Key Object</w:t>
      </w:r>
      <w:bookmarkEnd w:id="3480"/>
      <w:bookmarkEnd w:id="3481"/>
      <w:bookmarkEnd w:id="3482"/>
      <w:bookmarkEnd w:id="3483"/>
      <w:r w:rsidRPr="008D76B4">
        <w:t xml:space="preserve"> Attributes</w:t>
      </w:r>
      <w:bookmarkEnd w:id="3484"/>
      <w:bookmarkEnd w:id="3485"/>
      <w:bookmarkEnd w:id="3486"/>
      <w:bookmarkEnd w:id="3487"/>
      <w:bookmarkEnd w:id="348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3663"/>
      </w:tblGrid>
      <w:tr w:rsidR="00331BF0" w:rsidRPr="008D76B4" w14:paraId="07AC2E4D"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2708D48E"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18CF1EAF"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663" w:type="dxa"/>
            <w:tcBorders>
              <w:top w:val="single" w:sz="12" w:space="0" w:color="000000"/>
              <w:left w:val="single" w:sz="6" w:space="0" w:color="000000"/>
              <w:bottom w:val="single" w:sz="6" w:space="0" w:color="000000"/>
              <w:right w:val="single" w:sz="12" w:space="0" w:color="000000"/>
            </w:tcBorders>
            <w:hideMark/>
          </w:tcPr>
          <w:p w14:paraId="5CD8E3E8"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6ECE91DC"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7378EC7A"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w:t>
            </w:r>
            <w:r w:rsidRPr="008D76B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0115007B"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3663" w:type="dxa"/>
            <w:tcBorders>
              <w:top w:val="single" w:sz="6" w:space="0" w:color="000000"/>
              <w:left w:val="single" w:sz="6" w:space="0" w:color="000000"/>
              <w:bottom w:val="single" w:sz="6" w:space="0" w:color="000000"/>
              <w:right w:val="single" w:sz="12" w:space="0" w:color="000000"/>
            </w:tcBorders>
            <w:hideMark/>
          </w:tcPr>
          <w:p w14:paraId="1DC0216A"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Prime </w:t>
            </w:r>
            <w:r w:rsidRPr="008D76B4">
              <w:rPr>
                <w:rFonts w:ascii="Arial" w:hAnsi="Arial" w:cs="Arial"/>
                <w:i/>
                <w:sz w:val="20"/>
              </w:rPr>
              <w:t>p</w:t>
            </w:r>
          </w:p>
        </w:tc>
      </w:tr>
      <w:tr w:rsidR="00331BF0" w:rsidRPr="008D76B4" w14:paraId="2DDCCA02"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05BE8CAA" w14:textId="77777777" w:rsidR="00331BF0" w:rsidRPr="008D76B4" w:rsidRDefault="00331BF0" w:rsidP="007B527B">
            <w:pPr>
              <w:pStyle w:val="Table"/>
              <w:keepNext/>
              <w:rPr>
                <w:rFonts w:ascii="Arial" w:hAnsi="Arial" w:cs="Arial"/>
                <w:sz w:val="20"/>
              </w:rPr>
            </w:pPr>
            <w:r w:rsidRPr="008D76B4">
              <w:rPr>
                <w:rFonts w:ascii="Arial" w:hAnsi="Arial" w:cs="Arial"/>
                <w:sz w:val="20"/>
              </w:rPr>
              <w:t>CKA_BASE</w:t>
            </w:r>
            <w:r w:rsidRPr="008D76B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7A2708A2"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3663" w:type="dxa"/>
            <w:tcBorders>
              <w:top w:val="single" w:sz="6" w:space="0" w:color="000000"/>
              <w:left w:val="single" w:sz="6" w:space="0" w:color="000000"/>
              <w:bottom w:val="single" w:sz="6" w:space="0" w:color="000000"/>
              <w:right w:val="single" w:sz="12" w:space="0" w:color="000000"/>
            </w:tcBorders>
            <w:hideMark/>
          </w:tcPr>
          <w:p w14:paraId="46831581"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21EB5C9C"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0A3E87E5"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1BF01584"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3663" w:type="dxa"/>
            <w:tcBorders>
              <w:top w:val="single" w:sz="6" w:space="0" w:color="000000"/>
              <w:left w:val="single" w:sz="6" w:space="0" w:color="000000"/>
              <w:bottom w:val="single" w:sz="6" w:space="0" w:color="000000"/>
              <w:right w:val="single" w:sz="12" w:space="0" w:color="000000"/>
            </w:tcBorders>
            <w:hideMark/>
          </w:tcPr>
          <w:p w14:paraId="64761AB4"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Private value </w:t>
            </w:r>
            <w:r w:rsidRPr="008D76B4">
              <w:rPr>
                <w:rFonts w:ascii="Arial" w:hAnsi="Arial" w:cs="Arial"/>
                <w:i/>
                <w:sz w:val="20"/>
              </w:rPr>
              <w:t>x</w:t>
            </w:r>
          </w:p>
        </w:tc>
      </w:tr>
      <w:tr w:rsidR="00331BF0" w:rsidRPr="008D76B4" w14:paraId="5B290BFE"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5D4C91C1"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CKA_VALUE_BITS</w:t>
            </w:r>
            <w:r w:rsidRPr="008D76B4">
              <w:rPr>
                <w:rFonts w:ascii="Arial" w:hAnsi="Arial" w:cs="Arial"/>
                <w:sz w:val="20"/>
                <w:vertAlign w:val="superscript"/>
              </w:rPr>
              <w:t>2,6</w:t>
            </w:r>
          </w:p>
        </w:tc>
        <w:tc>
          <w:tcPr>
            <w:tcW w:w="1530" w:type="dxa"/>
            <w:tcBorders>
              <w:top w:val="single" w:sz="6" w:space="0" w:color="000000"/>
              <w:left w:val="single" w:sz="6" w:space="0" w:color="000000"/>
              <w:bottom w:val="single" w:sz="12" w:space="0" w:color="000000"/>
              <w:right w:val="single" w:sz="6" w:space="0" w:color="000000"/>
            </w:tcBorders>
            <w:hideMark/>
          </w:tcPr>
          <w:p w14:paraId="5D808515"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663" w:type="dxa"/>
            <w:tcBorders>
              <w:top w:val="single" w:sz="6" w:space="0" w:color="000000"/>
              <w:left w:val="single" w:sz="6" w:space="0" w:color="000000"/>
              <w:bottom w:val="single" w:sz="12" w:space="0" w:color="000000"/>
              <w:right w:val="single" w:sz="12" w:space="0" w:color="000000"/>
            </w:tcBorders>
            <w:hideMark/>
          </w:tcPr>
          <w:p w14:paraId="267E6D04"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Length in bits of private value </w:t>
            </w:r>
            <w:r w:rsidRPr="008D76B4">
              <w:rPr>
                <w:rFonts w:ascii="Arial" w:hAnsi="Arial" w:cs="Arial"/>
                <w:i/>
                <w:sz w:val="20"/>
              </w:rPr>
              <w:t>x</w:t>
            </w:r>
          </w:p>
        </w:tc>
      </w:tr>
    </w:tbl>
    <w:p w14:paraId="50BDEB6F" w14:textId="04434F03"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20FDEB33" w14:textId="4CBF3EBE" w:rsidR="00331BF0" w:rsidRPr="008D76B4" w:rsidRDefault="00331BF0" w:rsidP="00331BF0">
      <w:r w:rsidRPr="008D76B4">
        <w:t xml:space="preserve">The </w:t>
      </w:r>
      <w:r w:rsidRPr="008D76B4">
        <w:rPr>
          <w:b/>
        </w:rPr>
        <w:t>CKA_PRIME</w:t>
      </w:r>
      <w:r w:rsidRPr="008D76B4">
        <w:t xml:space="preserve"> and </w:t>
      </w:r>
      <w:r w:rsidRPr="008D76B4">
        <w:rPr>
          <w:b/>
        </w:rPr>
        <w:t>CKA_BASE</w:t>
      </w:r>
      <w:r w:rsidRPr="008D76B4">
        <w:t xml:space="preserve"> attribute values are collectively the “Diffie-Hellman domain parameters”.  Depending on the token, there may be limits on the length of the key components.  See </w:t>
      </w:r>
      <w:r w:rsidR="00FF1806">
        <w:t>[</w:t>
      </w:r>
      <w:r w:rsidRPr="008D76B4">
        <w:t>PKCS #3</w:t>
      </w:r>
      <w:r w:rsidR="00FF1806">
        <w:t>]</w:t>
      </w:r>
      <w:r w:rsidRPr="008D76B4">
        <w:t xml:space="preserve"> for more information on Diffie-Hellman keys.</w:t>
      </w:r>
    </w:p>
    <w:p w14:paraId="4834D041" w14:textId="77777777" w:rsidR="00331BF0" w:rsidRPr="008D76B4" w:rsidRDefault="00331BF0" w:rsidP="00331BF0">
      <w:r w:rsidRPr="008D76B4">
        <w:t xml:space="preserve">Note that when generating a Diffie-Hellman private key, the Diffie-Hellman parameters are </w:t>
      </w:r>
      <w:r w:rsidRPr="008D76B4">
        <w:rPr>
          <w:i/>
        </w:rPr>
        <w:t>not</w:t>
      </w:r>
      <w:r w:rsidRPr="008D76B4">
        <w:t xml:space="preserve"> specified in the key’s template.  This is because Diffie-Hellman private keys are only generated as part of a Diffie-Hellman key </w:t>
      </w:r>
      <w:r w:rsidRPr="008D76B4">
        <w:rPr>
          <w:i/>
        </w:rPr>
        <w:t>pair</w:t>
      </w:r>
      <w:r w:rsidRPr="008D76B4">
        <w:t>, and the Diffie-Hellman parameters for the pair are specified in the template for the Diffie-Hellman public key.</w:t>
      </w:r>
    </w:p>
    <w:p w14:paraId="2D262774" w14:textId="77777777" w:rsidR="00331BF0" w:rsidRPr="008D76B4" w:rsidRDefault="00331BF0" w:rsidP="00331BF0">
      <w:r w:rsidRPr="008D76B4">
        <w:t>The following is a sample template for creating a Diffie-Hellman private key object:</w:t>
      </w:r>
    </w:p>
    <w:p w14:paraId="2BC45ED0" w14:textId="77777777" w:rsidR="00331BF0" w:rsidRPr="008D76B4" w:rsidRDefault="00331BF0" w:rsidP="00331BF0">
      <w:pPr>
        <w:pStyle w:val="CCode"/>
      </w:pPr>
      <w:r w:rsidRPr="008D76B4">
        <w:t>CK_OBJECT_CLASS class = CKO_PRIVATE_KEY;</w:t>
      </w:r>
    </w:p>
    <w:p w14:paraId="27762AF4" w14:textId="77777777" w:rsidR="00331BF0" w:rsidRPr="008D76B4" w:rsidRDefault="00331BF0" w:rsidP="00331BF0">
      <w:pPr>
        <w:pStyle w:val="CCode"/>
      </w:pPr>
      <w:r w:rsidRPr="008D76B4">
        <w:t>CK_KEY_TYPE keyType = CKK_DH;</w:t>
      </w:r>
    </w:p>
    <w:p w14:paraId="7B5AA0DD" w14:textId="77777777" w:rsidR="00331BF0" w:rsidRPr="008D76B4" w:rsidRDefault="00331BF0" w:rsidP="00331BF0">
      <w:pPr>
        <w:pStyle w:val="CCode"/>
      </w:pPr>
      <w:r w:rsidRPr="008D76B4">
        <w:t>CK_UTF8CHAR label[] = “A Diffie-Hellman private key object”;</w:t>
      </w:r>
    </w:p>
    <w:p w14:paraId="5EDA3066" w14:textId="77777777" w:rsidR="00331BF0" w:rsidRPr="008D76B4" w:rsidRDefault="00331BF0" w:rsidP="00331BF0">
      <w:pPr>
        <w:pStyle w:val="CCode"/>
      </w:pPr>
      <w:r w:rsidRPr="008D76B4">
        <w:t>CK_BYTE subject[] = {...};</w:t>
      </w:r>
    </w:p>
    <w:p w14:paraId="737FAB78" w14:textId="77777777" w:rsidR="00331BF0" w:rsidRPr="008D76B4" w:rsidRDefault="00331BF0" w:rsidP="00331BF0">
      <w:pPr>
        <w:pStyle w:val="CCode"/>
      </w:pPr>
      <w:r w:rsidRPr="008D76B4">
        <w:t>CK_BYTE id[] = {123};</w:t>
      </w:r>
    </w:p>
    <w:p w14:paraId="03E20273" w14:textId="77777777" w:rsidR="00331BF0" w:rsidRPr="008D76B4" w:rsidRDefault="00331BF0" w:rsidP="00331BF0">
      <w:pPr>
        <w:pStyle w:val="CCode"/>
      </w:pPr>
      <w:r w:rsidRPr="008D76B4">
        <w:t>CK_BYTE prime[] = {...};</w:t>
      </w:r>
    </w:p>
    <w:p w14:paraId="10849FF7" w14:textId="77777777" w:rsidR="00331BF0" w:rsidRPr="008D76B4" w:rsidRDefault="00331BF0" w:rsidP="00331BF0">
      <w:pPr>
        <w:pStyle w:val="CCode"/>
      </w:pPr>
      <w:r w:rsidRPr="008D76B4">
        <w:t>CK_BYTE base[] = {...};</w:t>
      </w:r>
    </w:p>
    <w:p w14:paraId="4AF98452" w14:textId="77777777" w:rsidR="00331BF0" w:rsidRPr="008D76B4" w:rsidRDefault="00331BF0" w:rsidP="00331BF0">
      <w:pPr>
        <w:pStyle w:val="CCode"/>
      </w:pPr>
      <w:r w:rsidRPr="008D76B4">
        <w:lastRenderedPageBreak/>
        <w:t>CK_BYTE value[] = {...};</w:t>
      </w:r>
    </w:p>
    <w:p w14:paraId="61562377" w14:textId="77777777" w:rsidR="00331BF0" w:rsidRPr="008D76B4" w:rsidRDefault="00331BF0" w:rsidP="00331BF0">
      <w:pPr>
        <w:pStyle w:val="CCode"/>
      </w:pPr>
      <w:r w:rsidRPr="008D76B4">
        <w:t>CK_BBOOL true = CK_TRUE;</w:t>
      </w:r>
    </w:p>
    <w:p w14:paraId="409B78BA" w14:textId="77777777" w:rsidR="00331BF0" w:rsidRPr="008D76B4" w:rsidRDefault="00331BF0" w:rsidP="00331BF0">
      <w:pPr>
        <w:pStyle w:val="CCode"/>
      </w:pPr>
      <w:r w:rsidRPr="008D76B4">
        <w:t>CK_ATTRIBUTE template[] = {</w:t>
      </w:r>
    </w:p>
    <w:p w14:paraId="27735203" w14:textId="77777777" w:rsidR="00331BF0" w:rsidRPr="008D76B4" w:rsidRDefault="00331BF0" w:rsidP="00331BF0">
      <w:pPr>
        <w:pStyle w:val="CCode"/>
      </w:pPr>
      <w:r w:rsidRPr="008D76B4">
        <w:t xml:space="preserve">  {CKA_CLASS, &amp;class, sizeof(class)},</w:t>
      </w:r>
    </w:p>
    <w:p w14:paraId="0E1DF9C9" w14:textId="77777777" w:rsidR="00331BF0" w:rsidRPr="008D76B4" w:rsidRDefault="00331BF0" w:rsidP="00331BF0">
      <w:pPr>
        <w:pStyle w:val="CCode"/>
      </w:pPr>
      <w:r w:rsidRPr="008D76B4">
        <w:t xml:space="preserve">  {CKA_KEY_TYPE, &amp;keyType, sizeof(keyType)},</w:t>
      </w:r>
    </w:p>
    <w:p w14:paraId="2F044C71" w14:textId="77777777" w:rsidR="00331BF0" w:rsidRPr="008D76B4" w:rsidRDefault="00331BF0" w:rsidP="00331BF0">
      <w:pPr>
        <w:pStyle w:val="CCode"/>
      </w:pPr>
      <w:r w:rsidRPr="008D76B4">
        <w:t xml:space="preserve">  {CKA_TOKEN, &amp;true, sizeof(true)},</w:t>
      </w:r>
    </w:p>
    <w:p w14:paraId="52F55C46" w14:textId="77777777" w:rsidR="00331BF0" w:rsidRPr="008D76B4" w:rsidRDefault="00331BF0" w:rsidP="00331BF0">
      <w:pPr>
        <w:pStyle w:val="CCode"/>
      </w:pPr>
      <w:r w:rsidRPr="008D76B4">
        <w:t xml:space="preserve">  {CKA_LABEL, label, sizeof(label)-1},</w:t>
      </w:r>
    </w:p>
    <w:p w14:paraId="29E1BF60" w14:textId="77777777" w:rsidR="00331BF0" w:rsidRPr="008D76B4" w:rsidRDefault="00331BF0" w:rsidP="00331BF0">
      <w:pPr>
        <w:pStyle w:val="CCode"/>
      </w:pPr>
      <w:r w:rsidRPr="008D76B4">
        <w:t xml:space="preserve">  {CKA_SUBJECT, subject, sizeof(subject)},</w:t>
      </w:r>
    </w:p>
    <w:p w14:paraId="54778676" w14:textId="77777777" w:rsidR="00331BF0" w:rsidRPr="008D76B4" w:rsidRDefault="00331BF0" w:rsidP="00331BF0">
      <w:pPr>
        <w:pStyle w:val="CCode"/>
      </w:pPr>
      <w:r w:rsidRPr="008D76B4">
        <w:t xml:space="preserve">  {CKA_ID, id, sizeof(id)},</w:t>
      </w:r>
    </w:p>
    <w:p w14:paraId="086E4CBD" w14:textId="77777777" w:rsidR="00331BF0" w:rsidRPr="008D76B4" w:rsidRDefault="00331BF0" w:rsidP="00331BF0">
      <w:pPr>
        <w:pStyle w:val="CCode"/>
      </w:pPr>
      <w:r w:rsidRPr="008D76B4">
        <w:t xml:space="preserve">  {CKA_SENSITIVE, &amp;true, sizeof(true)},</w:t>
      </w:r>
    </w:p>
    <w:p w14:paraId="0A82A968" w14:textId="77777777" w:rsidR="00331BF0" w:rsidRPr="008D76B4" w:rsidRDefault="00331BF0" w:rsidP="00331BF0">
      <w:pPr>
        <w:pStyle w:val="CCode"/>
      </w:pPr>
      <w:r w:rsidRPr="008D76B4">
        <w:t xml:space="preserve">  {CKA_DERIVE, &amp;true, sizeof(true)},</w:t>
      </w:r>
    </w:p>
    <w:p w14:paraId="51A9BDD7" w14:textId="77777777" w:rsidR="00331BF0" w:rsidRPr="008D76B4" w:rsidRDefault="00331BF0" w:rsidP="00331BF0">
      <w:pPr>
        <w:pStyle w:val="CCode"/>
      </w:pPr>
      <w:r w:rsidRPr="008D76B4">
        <w:t xml:space="preserve">  {CKA_PRIME, prime, sizeof(prime)},</w:t>
      </w:r>
    </w:p>
    <w:p w14:paraId="77E4D0BF" w14:textId="77777777" w:rsidR="00331BF0" w:rsidRPr="008D76B4" w:rsidRDefault="00331BF0" w:rsidP="00331BF0">
      <w:pPr>
        <w:pStyle w:val="CCode"/>
      </w:pPr>
      <w:r w:rsidRPr="008D76B4">
        <w:t xml:space="preserve">  {CKA_BASE, base, sizeof(base)},</w:t>
      </w:r>
    </w:p>
    <w:p w14:paraId="202921F4" w14:textId="77777777" w:rsidR="00331BF0" w:rsidRPr="008D76B4" w:rsidRDefault="00331BF0" w:rsidP="00331BF0">
      <w:pPr>
        <w:pStyle w:val="CCode"/>
      </w:pPr>
      <w:r w:rsidRPr="008D76B4">
        <w:t xml:space="preserve">  {CKA_VALUE, value, sizeof(value)}</w:t>
      </w:r>
    </w:p>
    <w:p w14:paraId="65085D23" w14:textId="77777777" w:rsidR="00331BF0" w:rsidRPr="008D76B4" w:rsidRDefault="00331BF0" w:rsidP="00331BF0">
      <w:pPr>
        <w:pStyle w:val="CCode"/>
      </w:pPr>
      <w:r w:rsidRPr="008D76B4">
        <w:t>};</w:t>
      </w:r>
    </w:p>
    <w:p w14:paraId="0CE9FD35" w14:textId="77777777" w:rsidR="00331BF0" w:rsidRPr="008D76B4" w:rsidRDefault="00331BF0" w:rsidP="000234AE">
      <w:pPr>
        <w:pStyle w:val="Heading3"/>
        <w:numPr>
          <w:ilvl w:val="2"/>
          <w:numId w:val="2"/>
        </w:numPr>
        <w:tabs>
          <w:tab w:val="num" w:pos="720"/>
        </w:tabs>
      </w:pPr>
      <w:bookmarkStart w:id="3489" w:name="_Toc228894676"/>
      <w:bookmarkStart w:id="3490" w:name="_Toc228807202"/>
      <w:bookmarkStart w:id="3491" w:name="_Toc72656245"/>
      <w:bookmarkStart w:id="3492" w:name="_Toc370634428"/>
      <w:bookmarkStart w:id="3493" w:name="_Toc391471145"/>
      <w:bookmarkStart w:id="3494" w:name="_Toc395187783"/>
      <w:bookmarkStart w:id="3495" w:name="_Toc416960029"/>
      <w:bookmarkStart w:id="3496" w:name="_Toc8118144"/>
      <w:bookmarkStart w:id="3497" w:name="_Toc30061205"/>
      <w:bookmarkStart w:id="3498" w:name="_Toc90376458"/>
      <w:bookmarkStart w:id="3499" w:name="_Toc111203443"/>
      <w:r w:rsidRPr="008D76B4">
        <w:t>X9.42 Diffie-Hellman private key objects</w:t>
      </w:r>
      <w:bookmarkEnd w:id="3489"/>
      <w:bookmarkEnd w:id="3490"/>
      <w:bookmarkEnd w:id="3491"/>
      <w:bookmarkEnd w:id="3492"/>
      <w:bookmarkEnd w:id="3493"/>
      <w:bookmarkEnd w:id="3494"/>
      <w:bookmarkEnd w:id="3495"/>
      <w:bookmarkEnd w:id="3496"/>
      <w:bookmarkEnd w:id="3497"/>
      <w:bookmarkEnd w:id="3498"/>
      <w:bookmarkEnd w:id="3499"/>
    </w:p>
    <w:p w14:paraId="07A3868A" w14:textId="77777777" w:rsidR="00331BF0" w:rsidRPr="008D76B4" w:rsidRDefault="00331BF0" w:rsidP="00331BF0">
      <w:r w:rsidRPr="008D76B4">
        <w:t xml:space="preserve">X9.42 Diffie-Hellman private key objects (object class </w:t>
      </w:r>
      <w:r w:rsidRPr="008D76B4">
        <w:rPr>
          <w:b/>
        </w:rPr>
        <w:t xml:space="preserve">CKO_PRIVATE_KEY, </w:t>
      </w:r>
      <w:r w:rsidRPr="008D76B4">
        <w:t xml:space="preserve">key type </w:t>
      </w:r>
      <w:r w:rsidRPr="008D76B4">
        <w:rPr>
          <w:b/>
        </w:rPr>
        <w:t>CKK_X9_42_DH</w:t>
      </w:r>
      <w:r w:rsidRPr="008D76B4">
        <w:t>) hold X9.42 Diffie-Hellman private keys.  The following table defines the X9.42 Diffie-Hellman private key object attributes, in addition to the common attributes defined for this object class:</w:t>
      </w:r>
    </w:p>
    <w:p w14:paraId="276D1D06" w14:textId="6D9D5871" w:rsidR="00331BF0" w:rsidRPr="008D76B4" w:rsidRDefault="00331BF0" w:rsidP="00331BF0">
      <w:pPr>
        <w:pStyle w:val="Caption"/>
      </w:pPr>
      <w:bookmarkStart w:id="3500" w:name="_Toc228807518"/>
      <w:bookmarkStart w:id="3501" w:name="_Toc2585341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87</w:t>
      </w:r>
      <w:r w:rsidRPr="008D76B4">
        <w:rPr>
          <w:szCs w:val="18"/>
        </w:rPr>
        <w:fldChar w:fldCharType="end"/>
      </w:r>
      <w:r w:rsidRPr="008D76B4">
        <w:t>, X9.42 Diffie-Hellman Private Key Object Attributes</w:t>
      </w:r>
      <w:bookmarkEnd w:id="3500"/>
      <w:bookmarkEnd w:id="350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4591"/>
      </w:tblGrid>
      <w:tr w:rsidR="00331BF0" w:rsidRPr="008D76B4" w14:paraId="359C681C"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1FFF2E32"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1B9C04CA"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591" w:type="dxa"/>
            <w:tcBorders>
              <w:top w:val="single" w:sz="12" w:space="0" w:color="000000"/>
              <w:left w:val="single" w:sz="6" w:space="0" w:color="000000"/>
              <w:bottom w:val="single" w:sz="6" w:space="0" w:color="000000"/>
              <w:right w:val="single" w:sz="12" w:space="0" w:color="000000"/>
            </w:tcBorders>
            <w:hideMark/>
          </w:tcPr>
          <w:p w14:paraId="4B707DF1"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18FDE359"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4C52C0AE"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w:t>
            </w:r>
            <w:r w:rsidRPr="008D76B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1DB6AA21"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1" w:type="dxa"/>
            <w:tcBorders>
              <w:top w:val="single" w:sz="6" w:space="0" w:color="000000"/>
              <w:left w:val="single" w:sz="6" w:space="0" w:color="000000"/>
              <w:bottom w:val="single" w:sz="6" w:space="0" w:color="000000"/>
              <w:right w:val="single" w:sz="12" w:space="0" w:color="000000"/>
            </w:tcBorders>
            <w:hideMark/>
          </w:tcPr>
          <w:p w14:paraId="03A98271"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Prime </w:t>
            </w:r>
            <w:r w:rsidRPr="008D76B4">
              <w:rPr>
                <w:rFonts w:ascii="Arial" w:hAnsi="Arial" w:cs="Arial"/>
                <w:i/>
                <w:sz w:val="20"/>
              </w:rPr>
              <w:t>p</w:t>
            </w:r>
            <w:r w:rsidRPr="008D76B4">
              <w:rPr>
                <w:rFonts w:ascii="Arial" w:hAnsi="Arial" w:cs="Arial"/>
                <w:sz w:val="20"/>
              </w:rPr>
              <w:t xml:space="preserve"> (</w:t>
            </w:r>
            <w:r w:rsidRPr="008D76B4">
              <w:rPr>
                <w:rFonts w:ascii="Arial" w:hAnsi="Arial" w:cs="Arial"/>
                <w:sz w:val="20"/>
              </w:rPr>
              <w:sym w:font="Symbol" w:char="F0B3"/>
            </w:r>
            <w:r w:rsidRPr="008D76B4">
              <w:rPr>
                <w:rFonts w:ascii="Arial" w:hAnsi="Arial" w:cs="Arial"/>
                <w:sz w:val="20"/>
              </w:rPr>
              <w:t xml:space="preserve"> 1024 bits, in steps of 256 bits)</w:t>
            </w:r>
          </w:p>
        </w:tc>
      </w:tr>
      <w:tr w:rsidR="00331BF0" w:rsidRPr="008D76B4" w14:paraId="02DC387F"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5F078CF2" w14:textId="77777777" w:rsidR="00331BF0" w:rsidRPr="008D76B4" w:rsidRDefault="00331BF0" w:rsidP="007B527B">
            <w:pPr>
              <w:pStyle w:val="Table"/>
              <w:keepNext/>
              <w:rPr>
                <w:rFonts w:ascii="Arial" w:hAnsi="Arial" w:cs="Arial"/>
                <w:sz w:val="20"/>
              </w:rPr>
            </w:pPr>
            <w:r w:rsidRPr="008D76B4">
              <w:rPr>
                <w:rFonts w:ascii="Arial" w:hAnsi="Arial" w:cs="Arial"/>
                <w:sz w:val="20"/>
              </w:rPr>
              <w:t>CKA_BASE</w:t>
            </w:r>
            <w:r w:rsidRPr="008D76B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3FB701EC"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1" w:type="dxa"/>
            <w:tcBorders>
              <w:top w:val="single" w:sz="6" w:space="0" w:color="000000"/>
              <w:left w:val="single" w:sz="6" w:space="0" w:color="000000"/>
              <w:bottom w:val="single" w:sz="6" w:space="0" w:color="000000"/>
              <w:right w:val="single" w:sz="12" w:space="0" w:color="000000"/>
            </w:tcBorders>
            <w:hideMark/>
          </w:tcPr>
          <w:p w14:paraId="6AD184B0"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0EC425A3"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55700A9F"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w:t>
            </w:r>
            <w:r w:rsidRPr="008D76B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46544F3A"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1" w:type="dxa"/>
            <w:tcBorders>
              <w:top w:val="single" w:sz="6" w:space="0" w:color="000000"/>
              <w:left w:val="single" w:sz="6" w:space="0" w:color="000000"/>
              <w:bottom w:val="single" w:sz="6" w:space="0" w:color="000000"/>
              <w:right w:val="single" w:sz="12" w:space="0" w:color="000000"/>
            </w:tcBorders>
            <w:hideMark/>
          </w:tcPr>
          <w:p w14:paraId="2B705045"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Subprime </w:t>
            </w:r>
            <w:r w:rsidRPr="008D76B4">
              <w:rPr>
                <w:rFonts w:ascii="Arial" w:hAnsi="Arial" w:cs="Arial"/>
                <w:i/>
                <w:sz w:val="20"/>
              </w:rPr>
              <w:t>q</w:t>
            </w:r>
            <w:r w:rsidRPr="008D76B4">
              <w:rPr>
                <w:rFonts w:ascii="Arial" w:hAnsi="Arial" w:cs="Arial"/>
                <w:sz w:val="20"/>
              </w:rPr>
              <w:t xml:space="preserve"> (</w:t>
            </w:r>
            <w:r w:rsidRPr="008D76B4">
              <w:rPr>
                <w:rFonts w:ascii="Arial" w:hAnsi="Arial" w:cs="Arial"/>
                <w:sz w:val="20"/>
              </w:rPr>
              <w:sym w:font="Symbol" w:char="F0B3"/>
            </w:r>
            <w:r w:rsidRPr="008D76B4">
              <w:rPr>
                <w:rFonts w:ascii="Arial" w:hAnsi="Arial" w:cs="Arial"/>
                <w:sz w:val="20"/>
              </w:rPr>
              <w:t xml:space="preserve"> 160 bits)</w:t>
            </w:r>
          </w:p>
        </w:tc>
      </w:tr>
      <w:tr w:rsidR="00331BF0" w:rsidRPr="008D76B4" w14:paraId="08F869CB"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15E48508"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12" w:space="0" w:color="000000"/>
              <w:right w:val="single" w:sz="6" w:space="0" w:color="000000"/>
            </w:tcBorders>
            <w:hideMark/>
          </w:tcPr>
          <w:p w14:paraId="7AD03AD3"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591" w:type="dxa"/>
            <w:tcBorders>
              <w:top w:val="single" w:sz="6" w:space="0" w:color="000000"/>
              <w:left w:val="single" w:sz="6" w:space="0" w:color="000000"/>
              <w:bottom w:val="single" w:sz="12" w:space="0" w:color="000000"/>
              <w:right w:val="single" w:sz="12" w:space="0" w:color="000000"/>
            </w:tcBorders>
            <w:hideMark/>
          </w:tcPr>
          <w:p w14:paraId="216DB654"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Private value </w:t>
            </w:r>
            <w:r w:rsidRPr="008D76B4">
              <w:rPr>
                <w:rFonts w:ascii="Arial" w:hAnsi="Arial" w:cs="Arial"/>
                <w:i/>
                <w:sz w:val="20"/>
              </w:rPr>
              <w:t>x</w:t>
            </w:r>
          </w:p>
        </w:tc>
      </w:tr>
    </w:tbl>
    <w:p w14:paraId="3CFF49D8" w14:textId="709F2B0E"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28C0A6AE" w14:textId="77777777" w:rsidR="00331BF0" w:rsidRPr="008D76B4" w:rsidRDefault="00331BF0" w:rsidP="00331BF0">
      <w:r w:rsidRPr="008D76B4">
        <w:t xml:space="preserve">The </w:t>
      </w:r>
      <w:r w:rsidRPr="008D76B4">
        <w:rPr>
          <w:b/>
        </w:rPr>
        <w:t>CKA_PRIME, CKA_BASE</w:t>
      </w:r>
      <w:r w:rsidRPr="008D76B4">
        <w:t xml:space="preserve"> and </w:t>
      </w:r>
      <w:r w:rsidRPr="008D76B4">
        <w:rPr>
          <w:b/>
        </w:rPr>
        <w:t>CKA_SUBPRIME</w:t>
      </w:r>
      <w:r w:rsidRPr="008D76B4">
        <w:t xml:space="preserve"> attribute values are collectively the “X9.42 Diffie-Hellman domain parameters”.  Depending on the token, there may be limits on the length of the key components.  See the ANSI X9.42 standard for more information on X9.42 Diffie-Hellman keys.</w:t>
      </w:r>
    </w:p>
    <w:p w14:paraId="01C7386E" w14:textId="77777777" w:rsidR="00331BF0" w:rsidRPr="008D76B4" w:rsidRDefault="00331BF0" w:rsidP="00331BF0">
      <w:r w:rsidRPr="008D76B4">
        <w:t xml:space="preserve">Note that when generating a X9.42 Diffie-Hellman private key, the X9.42 Diffie-Hellman domain parameters are </w:t>
      </w:r>
      <w:r w:rsidRPr="008D76B4">
        <w:rPr>
          <w:i/>
        </w:rPr>
        <w:t>not</w:t>
      </w:r>
      <w:r w:rsidRPr="008D76B4">
        <w:t xml:space="preserve"> specified in the key’s template.  This is because X9.42 Diffie-Hellman private keys are only generated as part of a X9.42 Diffie-Hellman key </w:t>
      </w:r>
      <w:r w:rsidRPr="008D76B4">
        <w:rPr>
          <w:i/>
        </w:rPr>
        <w:t>pair</w:t>
      </w:r>
      <w:r w:rsidRPr="008D76B4">
        <w:t>, and the X9.42 Diffie-Hellman domain parameters for the pair are specified in the template for the X9.42 Diffie-Hellman public key.</w:t>
      </w:r>
    </w:p>
    <w:p w14:paraId="52CC97EC" w14:textId="77777777" w:rsidR="00331BF0" w:rsidRPr="008D76B4" w:rsidRDefault="00331BF0" w:rsidP="00331BF0">
      <w:r w:rsidRPr="008D76B4">
        <w:t>The following is a sample template for creating a X9.42 Diffie-Hellman private key object:</w:t>
      </w:r>
    </w:p>
    <w:p w14:paraId="0DED08EA" w14:textId="77777777" w:rsidR="00331BF0" w:rsidRPr="008D76B4" w:rsidRDefault="00331BF0" w:rsidP="00331BF0">
      <w:pPr>
        <w:pStyle w:val="CCode"/>
      </w:pPr>
      <w:r w:rsidRPr="008D76B4">
        <w:t>CK_OBJECT_CLASS class = CKO_PRIVATE_KEY;</w:t>
      </w:r>
    </w:p>
    <w:p w14:paraId="597BAAC2" w14:textId="77777777" w:rsidR="00331BF0" w:rsidRPr="008D76B4" w:rsidRDefault="00331BF0" w:rsidP="00331BF0">
      <w:pPr>
        <w:pStyle w:val="CCode"/>
      </w:pPr>
      <w:r w:rsidRPr="008D76B4">
        <w:t>CK_KEY_TYPE keyType = CKK_X9_42_DH;</w:t>
      </w:r>
    </w:p>
    <w:p w14:paraId="7852C5B1" w14:textId="77777777" w:rsidR="00331BF0" w:rsidRPr="008D76B4" w:rsidRDefault="00331BF0" w:rsidP="00331BF0">
      <w:pPr>
        <w:pStyle w:val="CCode"/>
        <w:ind w:right="-720"/>
      </w:pPr>
      <w:r w:rsidRPr="008D76B4">
        <w:t>CK_UTF8CHAR label[] = “A X9.42 Diffie-Hellman private key object”;</w:t>
      </w:r>
    </w:p>
    <w:p w14:paraId="1A7702C0" w14:textId="77777777" w:rsidR="00331BF0" w:rsidRPr="008D76B4" w:rsidRDefault="00331BF0" w:rsidP="00331BF0">
      <w:pPr>
        <w:pStyle w:val="CCode"/>
      </w:pPr>
      <w:r w:rsidRPr="008D76B4">
        <w:t>CK_BYTE subject[] = {...};</w:t>
      </w:r>
    </w:p>
    <w:p w14:paraId="62B14582" w14:textId="77777777" w:rsidR="00331BF0" w:rsidRPr="008D76B4" w:rsidRDefault="00331BF0" w:rsidP="00331BF0">
      <w:pPr>
        <w:pStyle w:val="CCode"/>
      </w:pPr>
      <w:r w:rsidRPr="008D76B4">
        <w:t>CK_BYTE id[] = {123};</w:t>
      </w:r>
    </w:p>
    <w:p w14:paraId="45C46A30" w14:textId="77777777" w:rsidR="00331BF0" w:rsidRPr="008D76B4" w:rsidRDefault="00331BF0" w:rsidP="00331BF0">
      <w:pPr>
        <w:pStyle w:val="CCode"/>
      </w:pPr>
      <w:r w:rsidRPr="008D76B4">
        <w:t>CK_BYTE prime[] = {...};</w:t>
      </w:r>
    </w:p>
    <w:p w14:paraId="1B2A84BD" w14:textId="77777777" w:rsidR="00331BF0" w:rsidRPr="008D76B4" w:rsidRDefault="00331BF0" w:rsidP="00331BF0">
      <w:pPr>
        <w:pStyle w:val="CCode"/>
      </w:pPr>
      <w:r w:rsidRPr="008D76B4">
        <w:t>CK_BYTE base[] = {...};</w:t>
      </w:r>
    </w:p>
    <w:p w14:paraId="4932FD35" w14:textId="77777777" w:rsidR="00331BF0" w:rsidRPr="008D76B4" w:rsidRDefault="00331BF0" w:rsidP="00331BF0">
      <w:pPr>
        <w:pStyle w:val="CCode"/>
      </w:pPr>
      <w:r w:rsidRPr="008D76B4">
        <w:t>CK_BYTE subprime[] = {...};</w:t>
      </w:r>
    </w:p>
    <w:p w14:paraId="4428BD16" w14:textId="77777777" w:rsidR="00331BF0" w:rsidRPr="008D76B4" w:rsidRDefault="00331BF0" w:rsidP="00331BF0">
      <w:pPr>
        <w:pStyle w:val="CCode"/>
      </w:pPr>
      <w:r w:rsidRPr="008D76B4">
        <w:t>CK_BYTE value[] = {...};</w:t>
      </w:r>
    </w:p>
    <w:p w14:paraId="69EABEDF" w14:textId="77777777" w:rsidR="00331BF0" w:rsidRPr="008D76B4" w:rsidRDefault="00331BF0" w:rsidP="00331BF0">
      <w:pPr>
        <w:pStyle w:val="CCode"/>
      </w:pPr>
      <w:r w:rsidRPr="008D76B4">
        <w:t>CK_BBOOL true = CK_TRUE;</w:t>
      </w:r>
    </w:p>
    <w:p w14:paraId="6DA94E98" w14:textId="77777777" w:rsidR="00331BF0" w:rsidRPr="008D76B4" w:rsidRDefault="00331BF0" w:rsidP="00331BF0">
      <w:pPr>
        <w:pStyle w:val="CCode"/>
      </w:pPr>
      <w:r w:rsidRPr="008D76B4">
        <w:t>CK_ATTRIBUTE template[] = {</w:t>
      </w:r>
    </w:p>
    <w:p w14:paraId="13391867" w14:textId="77777777" w:rsidR="00331BF0" w:rsidRPr="008D76B4" w:rsidRDefault="00331BF0" w:rsidP="00331BF0">
      <w:pPr>
        <w:pStyle w:val="CCode"/>
      </w:pPr>
      <w:r w:rsidRPr="008D76B4">
        <w:t xml:space="preserve">  {CKA_CLASS, &amp;class, sizeof(class)},</w:t>
      </w:r>
    </w:p>
    <w:p w14:paraId="1069F293" w14:textId="77777777" w:rsidR="00331BF0" w:rsidRPr="008D76B4" w:rsidRDefault="00331BF0" w:rsidP="00331BF0">
      <w:pPr>
        <w:pStyle w:val="CCode"/>
      </w:pPr>
      <w:r w:rsidRPr="008D76B4">
        <w:lastRenderedPageBreak/>
        <w:t xml:space="preserve">  {CKA_KEY_TYPE, &amp;keyType, sizeof(keyType)},</w:t>
      </w:r>
    </w:p>
    <w:p w14:paraId="4B8BABFF" w14:textId="77777777" w:rsidR="00331BF0" w:rsidRPr="008D76B4" w:rsidRDefault="00331BF0" w:rsidP="00331BF0">
      <w:pPr>
        <w:pStyle w:val="CCode"/>
      </w:pPr>
      <w:r w:rsidRPr="008D76B4">
        <w:t xml:space="preserve">  {CKA_TOKEN, &amp;true, sizeof(true)},</w:t>
      </w:r>
    </w:p>
    <w:p w14:paraId="48523120" w14:textId="77777777" w:rsidR="00331BF0" w:rsidRPr="008D76B4" w:rsidRDefault="00331BF0" w:rsidP="00331BF0">
      <w:pPr>
        <w:pStyle w:val="CCode"/>
      </w:pPr>
      <w:r w:rsidRPr="008D76B4">
        <w:t xml:space="preserve">  {CKA_LABEL, label, sizeof(label)-1},</w:t>
      </w:r>
    </w:p>
    <w:p w14:paraId="14336A26" w14:textId="77777777" w:rsidR="00331BF0" w:rsidRPr="008D76B4" w:rsidRDefault="00331BF0" w:rsidP="00331BF0">
      <w:pPr>
        <w:pStyle w:val="CCode"/>
      </w:pPr>
      <w:r w:rsidRPr="008D76B4">
        <w:t xml:space="preserve">  {CKA_SUBJECT, subject, sizeof(subject)},</w:t>
      </w:r>
    </w:p>
    <w:p w14:paraId="137BFF43" w14:textId="77777777" w:rsidR="00331BF0" w:rsidRPr="008D76B4" w:rsidRDefault="00331BF0" w:rsidP="00331BF0">
      <w:pPr>
        <w:pStyle w:val="CCode"/>
      </w:pPr>
      <w:r w:rsidRPr="008D76B4">
        <w:t xml:space="preserve">  {CKA_ID, id, sizeof(id)},</w:t>
      </w:r>
    </w:p>
    <w:p w14:paraId="16FC5D72" w14:textId="77777777" w:rsidR="00331BF0" w:rsidRPr="008D76B4" w:rsidRDefault="00331BF0" w:rsidP="00331BF0">
      <w:pPr>
        <w:pStyle w:val="CCode"/>
      </w:pPr>
      <w:r w:rsidRPr="008D76B4">
        <w:t xml:space="preserve">  {CKA_SENSITIVE, &amp;true, sizeof(true)},</w:t>
      </w:r>
    </w:p>
    <w:p w14:paraId="6A99A96A" w14:textId="77777777" w:rsidR="00331BF0" w:rsidRPr="008D76B4" w:rsidRDefault="00331BF0" w:rsidP="00331BF0">
      <w:pPr>
        <w:pStyle w:val="CCode"/>
      </w:pPr>
      <w:r w:rsidRPr="008D76B4">
        <w:t xml:space="preserve">  {CKA_DERIVE, &amp;true, sizeof(true)},</w:t>
      </w:r>
    </w:p>
    <w:p w14:paraId="240540E5" w14:textId="77777777" w:rsidR="00331BF0" w:rsidRPr="008D76B4" w:rsidRDefault="00331BF0" w:rsidP="00331BF0">
      <w:pPr>
        <w:pStyle w:val="CCode"/>
      </w:pPr>
      <w:r w:rsidRPr="008D76B4">
        <w:t xml:space="preserve">  {CKA_PRIME, prime, sizeof(prime)},</w:t>
      </w:r>
    </w:p>
    <w:p w14:paraId="78974E8E" w14:textId="77777777" w:rsidR="00331BF0" w:rsidRPr="008D76B4" w:rsidRDefault="00331BF0" w:rsidP="00331BF0">
      <w:pPr>
        <w:pStyle w:val="CCode"/>
      </w:pPr>
      <w:r w:rsidRPr="008D76B4">
        <w:t xml:space="preserve">  {CKA_BASE, base, sizeof(base)},</w:t>
      </w:r>
    </w:p>
    <w:p w14:paraId="5FAD94B8" w14:textId="77777777" w:rsidR="00331BF0" w:rsidRPr="008D76B4" w:rsidRDefault="00331BF0" w:rsidP="00331BF0">
      <w:pPr>
        <w:pStyle w:val="CCode"/>
      </w:pPr>
      <w:r w:rsidRPr="008D76B4">
        <w:t xml:space="preserve">  {CKA_SUBPRIME, subprime, sizeof(subprime)},</w:t>
      </w:r>
    </w:p>
    <w:p w14:paraId="212F4FDB" w14:textId="77777777" w:rsidR="00331BF0" w:rsidRPr="008D76B4" w:rsidRDefault="00331BF0" w:rsidP="00331BF0">
      <w:pPr>
        <w:pStyle w:val="CCode"/>
      </w:pPr>
      <w:r w:rsidRPr="008D76B4">
        <w:t xml:space="preserve">  {CKA_VALUE, value, sizeof(value)}</w:t>
      </w:r>
    </w:p>
    <w:p w14:paraId="2F174573" w14:textId="77777777" w:rsidR="00331BF0" w:rsidRPr="008D76B4" w:rsidRDefault="00331BF0" w:rsidP="00331BF0">
      <w:pPr>
        <w:pStyle w:val="CCode"/>
      </w:pPr>
      <w:r w:rsidRPr="008D76B4">
        <w:t>};</w:t>
      </w:r>
    </w:p>
    <w:p w14:paraId="2AD00BCB" w14:textId="77777777" w:rsidR="00331BF0" w:rsidRPr="008D76B4" w:rsidRDefault="00331BF0" w:rsidP="000234AE">
      <w:pPr>
        <w:pStyle w:val="Heading3"/>
        <w:numPr>
          <w:ilvl w:val="2"/>
          <w:numId w:val="2"/>
        </w:numPr>
        <w:tabs>
          <w:tab w:val="num" w:pos="720"/>
        </w:tabs>
      </w:pPr>
      <w:bookmarkStart w:id="3502" w:name="_Toc228894677"/>
      <w:bookmarkStart w:id="3503" w:name="_Toc228807203"/>
      <w:bookmarkStart w:id="3504" w:name="_Toc72656246"/>
      <w:bookmarkStart w:id="3505" w:name="_Toc370634429"/>
      <w:bookmarkStart w:id="3506" w:name="_Toc391471146"/>
      <w:bookmarkStart w:id="3507" w:name="_Toc395187784"/>
      <w:bookmarkStart w:id="3508" w:name="_Toc416960030"/>
      <w:bookmarkStart w:id="3509" w:name="_Toc8118145"/>
      <w:bookmarkStart w:id="3510" w:name="_Toc30061206"/>
      <w:bookmarkStart w:id="3511" w:name="_Toc90376459"/>
      <w:bookmarkStart w:id="3512" w:name="_Toc111203444"/>
      <w:r w:rsidRPr="008D76B4">
        <w:t>Diffie-Hellman domain parameter objects</w:t>
      </w:r>
      <w:bookmarkEnd w:id="3502"/>
      <w:bookmarkEnd w:id="3503"/>
      <w:bookmarkEnd w:id="3504"/>
      <w:bookmarkEnd w:id="3505"/>
      <w:bookmarkEnd w:id="3506"/>
      <w:bookmarkEnd w:id="3507"/>
      <w:bookmarkEnd w:id="3508"/>
      <w:bookmarkEnd w:id="3509"/>
      <w:bookmarkEnd w:id="3510"/>
      <w:bookmarkEnd w:id="3511"/>
      <w:bookmarkEnd w:id="3512"/>
    </w:p>
    <w:p w14:paraId="0A613B5F" w14:textId="77777777" w:rsidR="00331BF0" w:rsidRPr="008D76B4" w:rsidRDefault="00331BF0" w:rsidP="00331BF0">
      <w:r w:rsidRPr="008D76B4">
        <w:t xml:space="preserve">Diffie-Hellman domain parameter objects (object class </w:t>
      </w:r>
      <w:r w:rsidRPr="008D76B4">
        <w:rPr>
          <w:b/>
        </w:rPr>
        <w:t xml:space="preserve">CKO_DOMAIN_PARAMETERS, </w:t>
      </w:r>
      <w:r w:rsidRPr="008D76B4">
        <w:t xml:space="preserve">key type </w:t>
      </w:r>
      <w:r w:rsidRPr="008D76B4">
        <w:rPr>
          <w:b/>
        </w:rPr>
        <w:t>CKK_DH</w:t>
      </w:r>
      <w:r w:rsidRPr="008D76B4">
        <w:t>) hold Diffie-Hellman domain parameters.  The following table defines the Diffie-Hellman domain parameter object attributes, in addition to the common attributes defined for this object class:</w:t>
      </w:r>
    </w:p>
    <w:p w14:paraId="4F2F7012" w14:textId="2186E7D1" w:rsidR="00331BF0" w:rsidRPr="008D76B4" w:rsidRDefault="00331BF0" w:rsidP="00331BF0">
      <w:pPr>
        <w:pStyle w:val="Caption"/>
      </w:pPr>
      <w:bookmarkStart w:id="3513" w:name="_Toc228807519"/>
      <w:bookmarkStart w:id="3514" w:name="_Toc2585342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88</w:t>
      </w:r>
      <w:r w:rsidRPr="008D76B4">
        <w:rPr>
          <w:szCs w:val="18"/>
        </w:rPr>
        <w:fldChar w:fldCharType="end"/>
      </w:r>
      <w:r w:rsidRPr="008D76B4">
        <w:t>, Diffie-Hellman Domain Parameter Object Attributes</w:t>
      </w:r>
      <w:bookmarkEnd w:id="3513"/>
      <w:bookmarkEnd w:id="351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4590"/>
      </w:tblGrid>
      <w:tr w:rsidR="00331BF0" w:rsidRPr="008D76B4" w14:paraId="52987661"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69EB4418"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01A03998"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Data type</w:t>
            </w:r>
          </w:p>
        </w:tc>
        <w:tc>
          <w:tcPr>
            <w:tcW w:w="4590" w:type="dxa"/>
            <w:tcBorders>
              <w:top w:val="single" w:sz="12" w:space="0" w:color="000000"/>
              <w:left w:val="single" w:sz="6" w:space="0" w:color="000000"/>
              <w:bottom w:val="single" w:sz="6" w:space="0" w:color="000000"/>
              <w:right w:val="single" w:sz="12" w:space="0" w:color="000000"/>
            </w:tcBorders>
            <w:hideMark/>
          </w:tcPr>
          <w:p w14:paraId="7ACE2CC5"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0DE132F3"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3E025383"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CKA_PRIME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7A4A8E1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193B2AAF"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Prime </w:t>
            </w:r>
            <w:r w:rsidRPr="008D76B4">
              <w:rPr>
                <w:rFonts w:ascii="Arial" w:hAnsi="Arial" w:cs="Arial"/>
                <w:i/>
                <w:sz w:val="20"/>
              </w:rPr>
              <w:t>p</w:t>
            </w:r>
          </w:p>
        </w:tc>
      </w:tr>
      <w:tr w:rsidR="00331BF0" w:rsidRPr="008D76B4" w14:paraId="07E5B281"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136C50AC"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CKA_BASE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3D5F9965"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178C996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09C00117"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11FDA72E"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CKA_PRIME_BITS</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4B03388C"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4590" w:type="dxa"/>
            <w:tcBorders>
              <w:top w:val="single" w:sz="6" w:space="0" w:color="000000"/>
              <w:left w:val="single" w:sz="6" w:space="0" w:color="000000"/>
              <w:bottom w:val="single" w:sz="12" w:space="0" w:color="000000"/>
              <w:right w:val="single" w:sz="12" w:space="0" w:color="000000"/>
            </w:tcBorders>
            <w:hideMark/>
          </w:tcPr>
          <w:p w14:paraId="559D2C79" w14:textId="77777777" w:rsidR="00331BF0" w:rsidRPr="008D76B4" w:rsidRDefault="00331BF0" w:rsidP="007B527B">
            <w:pPr>
              <w:pStyle w:val="Table"/>
              <w:keepNext/>
              <w:rPr>
                <w:rFonts w:ascii="Arial" w:hAnsi="Arial" w:cs="Arial"/>
                <w:sz w:val="20"/>
              </w:rPr>
            </w:pPr>
            <w:r w:rsidRPr="008D76B4">
              <w:rPr>
                <w:rFonts w:ascii="Arial" w:hAnsi="Arial" w:cs="Arial"/>
                <w:sz w:val="20"/>
              </w:rPr>
              <w:t>Length of the prime value.</w:t>
            </w:r>
          </w:p>
        </w:tc>
      </w:tr>
    </w:tbl>
    <w:p w14:paraId="25F68EBF" w14:textId="2FB80E07"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7ECF027C" w14:textId="21A9DCE8" w:rsidR="00331BF0" w:rsidRPr="008D76B4" w:rsidRDefault="00331BF0" w:rsidP="00331BF0">
      <w:r w:rsidRPr="008D76B4">
        <w:t xml:space="preserve">The </w:t>
      </w:r>
      <w:r w:rsidRPr="008D76B4">
        <w:rPr>
          <w:b/>
        </w:rPr>
        <w:t>CKA_PRIME</w:t>
      </w:r>
      <w:r w:rsidRPr="008D76B4">
        <w:t xml:space="preserve"> and </w:t>
      </w:r>
      <w:r w:rsidRPr="008D76B4">
        <w:rPr>
          <w:b/>
        </w:rPr>
        <w:t>CKA_BASE</w:t>
      </w:r>
      <w:r w:rsidRPr="008D76B4">
        <w:t xml:space="preserve"> attribute values are collectively the “Diffie-Hellman domain parameters”.  Depending on the token, there may be limits on the length of the key components. See </w:t>
      </w:r>
      <w:r w:rsidR="00611613">
        <w:t>[</w:t>
      </w:r>
      <w:r w:rsidRPr="008D76B4">
        <w:t>PKCS #3</w:t>
      </w:r>
      <w:r w:rsidR="00611613">
        <w:t>]</w:t>
      </w:r>
      <w:r w:rsidRPr="008D76B4">
        <w:t xml:space="preserve"> for more information on Diffie-Hellman domain parameters.</w:t>
      </w:r>
    </w:p>
    <w:p w14:paraId="669F4BBA" w14:textId="77777777" w:rsidR="00331BF0" w:rsidRPr="008D76B4" w:rsidRDefault="00331BF0" w:rsidP="00331BF0">
      <w:r w:rsidRPr="008D76B4">
        <w:t>The following is a sample template for creating a Diffie-Hellman domain parameter object:</w:t>
      </w:r>
    </w:p>
    <w:p w14:paraId="08290201" w14:textId="77777777" w:rsidR="00331BF0" w:rsidRPr="008D76B4" w:rsidRDefault="00331BF0" w:rsidP="00331BF0">
      <w:pPr>
        <w:pStyle w:val="CCode"/>
      </w:pPr>
      <w:r w:rsidRPr="008D76B4">
        <w:t>CK_OBJECT_CLASS class = CKO_DOMAIN_PARAMETERS;</w:t>
      </w:r>
    </w:p>
    <w:p w14:paraId="283E9544" w14:textId="77777777" w:rsidR="00331BF0" w:rsidRPr="008D76B4" w:rsidRDefault="00331BF0" w:rsidP="00331BF0">
      <w:pPr>
        <w:pStyle w:val="CCode"/>
      </w:pPr>
      <w:r w:rsidRPr="008D76B4">
        <w:t>CK_KEY_TYPE keyType = CKK_DH;</w:t>
      </w:r>
    </w:p>
    <w:p w14:paraId="03F10E53" w14:textId="77777777" w:rsidR="00331BF0" w:rsidRPr="008D76B4" w:rsidRDefault="00331BF0" w:rsidP="00331BF0">
      <w:pPr>
        <w:pStyle w:val="CCode"/>
      </w:pPr>
      <w:r w:rsidRPr="008D76B4">
        <w:t>CK_UTF8CHAR label[] = “A Diffie-Hellman domain parameters object”;</w:t>
      </w:r>
    </w:p>
    <w:p w14:paraId="51BF379B" w14:textId="77777777" w:rsidR="00331BF0" w:rsidRPr="008D76B4" w:rsidRDefault="00331BF0" w:rsidP="00331BF0">
      <w:pPr>
        <w:pStyle w:val="CCode"/>
      </w:pPr>
      <w:r w:rsidRPr="008D76B4">
        <w:t>CK_BYTE prime[] = {...};</w:t>
      </w:r>
    </w:p>
    <w:p w14:paraId="2FC50AA7" w14:textId="77777777" w:rsidR="00331BF0" w:rsidRPr="008D76B4" w:rsidRDefault="00331BF0" w:rsidP="00331BF0">
      <w:pPr>
        <w:pStyle w:val="CCode"/>
      </w:pPr>
      <w:r w:rsidRPr="008D76B4">
        <w:t>CK_BYTE base[] = {...};</w:t>
      </w:r>
    </w:p>
    <w:p w14:paraId="35367E3D" w14:textId="77777777" w:rsidR="00331BF0" w:rsidRPr="008D76B4" w:rsidRDefault="00331BF0" w:rsidP="00331BF0">
      <w:pPr>
        <w:pStyle w:val="CCode"/>
      </w:pPr>
      <w:r w:rsidRPr="008D76B4">
        <w:t>CK_BBOOL true = CK_TRUE;</w:t>
      </w:r>
    </w:p>
    <w:p w14:paraId="0695AE46" w14:textId="77777777" w:rsidR="00331BF0" w:rsidRPr="008D76B4" w:rsidRDefault="00331BF0" w:rsidP="00331BF0">
      <w:pPr>
        <w:pStyle w:val="CCode"/>
      </w:pPr>
      <w:r w:rsidRPr="008D76B4">
        <w:t>CK_ATTRIBUTE template[] = {</w:t>
      </w:r>
    </w:p>
    <w:p w14:paraId="374B6B2D" w14:textId="77777777" w:rsidR="00331BF0" w:rsidRPr="008D76B4" w:rsidRDefault="00331BF0" w:rsidP="00331BF0">
      <w:pPr>
        <w:pStyle w:val="CCode"/>
      </w:pPr>
      <w:r w:rsidRPr="008D76B4">
        <w:t xml:space="preserve">  {CKA_CLASS, &amp;class, sizeof(class)},</w:t>
      </w:r>
    </w:p>
    <w:p w14:paraId="635B7C94" w14:textId="77777777" w:rsidR="00331BF0" w:rsidRPr="008D76B4" w:rsidRDefault="00331BF0" w:rsidP="00331BF0">
      <w:pPr>
        <w:pStyle w:val="CCode"/>
      </w:pPr>
      <w:r w:rsidRPr="008D76B4">
        <w:t xml:space="preserve">  {CKA_KEY_TYPE, &amp;keyType, sizeof(keyType)},</w:t>
      </w:r>
    </w:p>
    <w:p w14:paraId="47C734CC" w14:textId="77777777" w:rsidR="00331BF0" w:rsidRPr="008D76B4" w:rsidRDefault="00331BF0" w:rsidP="00331BF0">
      <w:pPr>
        <w:pStyle w:val="CCode"/>
      </w:pPr>
      <w:r w:rsidRPr="008D76B4">
        <w:t xml:space="preserve">  {CKA_TOKEN, &amp;true, sizeof(true)},</w:t>
      </w:r>
    </w:p>
    <w:p w14:paraId="404159B0" w14:textId="77777777" w:rsidR="00331BF0" w:rsidRPr="008D76B4" w:rsidRDefault="00331BF0" w:rsidP="00331BF0">
      <w:pPr>
        <w:pStyle w:val="CCode"/>
      </w:pPr>
      <w:r w:rsidRPr="008D76B4">
        <w:t xml:space="preserve">  {CKA_LABEL, label, sizeof(label)-1},</w:t>
      </w:r>
    </w:p>
    <w:p w14:paraId="261A9E24" w14:textId="77777777" w:rsidR="00331BF0" w:rsidRPr="008D76B4" w:rsidRDefault="00331BF0" w:rsidP="00331BF0">
      <w:pPr>
        <w:pStyle w:val="CCode"/>
      </w:pPr>
      <w:r w:rsidRPr="008D76B4">
        <w:t xml:space="preserve">  {CKA_PRIME, prime, sizeof(prime)},</w:t>
      </w:r>
    </w:p>
    <w:p w14:paraId="66317F73" w14:textId="77777777" w:rsidR="00331BF0" w:rsidRPr="008D76B4" w:rsidRDefault="00331BF0" w:rsidP="00331BF0">
      <w:pPr>
        <w:pStyle w:val="CCode"/>
      </w:pPr>
      <w:r w:rsidRPr="008D76B4">
        <w:t xml:space="preserve">  {CKA_BASE, base, sizeof(base)},</w:t>
      </w:r>
    </w:p>
    <w:p w14:paraId="13F35DB5" w14:textId="77777777" w:rsidR="00331BF0" w:rsidRPr="008D76B4" w:rsidRDefault="00331BF0" w:rsidP="00331BF0">
      <w:pPr>
        <w:pStyle w:val="CCode"/>
      </w:pPr>
      <w:r w:rsidRPr="008D76B4">
        <w:t>};</w:t>
      </w:r>
    </w:p>
    <w:p w14:paraId="7A5EB70D" w14:textId="77777777" w:rsidR="00331BF0" w:rsidRPr="008D76B4" w:rsidRDefault="00331BF0" w:rsidP="000234AE">
      <w:pPr>
        <w:pStyle w:val="Heading3"/>
        <w:numPr>
          <w:ilvl w:val="2"/>
          <w:numId w:val="2"/>
        </w:numPr>
        <w:tabs>
          <w:tab w:val="num" w:pos="720"/>
        </w:tabs>
      </w:pPr>
      <w:bookmarkStart w:id="3515" w:name="_Toc228894678"/>
      <w:bookmarkStart w:id="3516" w:name="_Toc228807204"/>
      <w:bookmarkStart w:id="3517" w:name="_Toc72656247"/>
      <w:bookmarkStart w:id="3518" w:name="_Toc370634430"/>
      <w:bookmarkStart w:id="3519" w:name="_Toc391471147"/>
      <w:bookmarkStart w:id="3520" w:name="_Toc395187785"/>
      <w:bookmarkStart w:id="3521" w:name="_Toc416960031"/>
      <w:bookmarkStart w:id="3522" w:name="_Toc8118146"/>
      <w:bookmarkStart w:id="3523" w:name="_Toc30061207"/>
      <w:bookmarkStart w:id="3524" w:name="_Toc90376460"/>
      <w:bookmarkStart w:id="3525" w:name="_Toc111203445"/>
      <w:r w:rsidRPr="008D76B4">
        <w:t>X9.42 Diffie-Hellman domain parameters objects</w:t>
      </w:r>
      <w:bookmarkEnd w:id="3515"/>
      <w:bookmarkEnd w:id="3516"/>
      <w:bookmarkEnd w:id="3517"/>
      <w:bookmarkEnd w:id="3518"/>
      <w:bookmarkEnd w:id="3519"/>
      <w:bookmarkEnd w:id="3520"/>
      <w:bookmarkEnd w:id="3521"/>
      <w:bookmarkEnd w:id="3522"/>
      <w:bookmarkEnd w:id="3523"/>
      <w:bookmarkEnd w:id="3524"/>
      <w:bookmarkEnd w:id="3525"/>
    </w:p>
    <w:p w14:paraId="1EA166CF" w14:textId="77777777" w:rsidR="00331BF0" w:rsidRPr="008D76B4" w:rsidRDefault="00331BF0" w:rsidP="00331BF0">
      <w:r w:rsidRPr="008D76B4">
        <w:t xml:space="preserve">X9.42 Diffie-Hellman domain parameters objects (object class </w:t>
      </w:r>
      <w:r w:rsidRPr="008D76B4">
        <w:rPr>
          <w:b/>
        </w:rPr>
        <w:t xml:space="preserve">CKO_DOMAIN_PARAMETERS, </w:t>
      </w:r>
      <w:r w:rsidRPr="008D76B4">
        <w:t xml:space="preserve">key type </w:t>
      </w:r>
      <w:r w:rsidRPr="008D76B4">
        <w:rPr>
          <w:b/>
        </w:rPr>
        <w:t>CKK_X9_42_DH</w:t>
      </w:r>
      <w:r w:rsidRPr="008D76B4">
        <w:t xml:space="preserve">) hold X9.42 Diffie-Hellman domain parameters.  The following table defines the X9.42 </w:t>
      </w:r>
      <w:r w:rsidRPr="008D76B4">
        <w:lastRenderedPageBreak/>
        <w:t>Diffie-Hellman domain parameters object attributes, in addition to the common attributes defined for this object class:</w:t>
      </w:r>
    </w:p>
    <w:p w14:paraId="30F1DB0F" w14:textId="3F096611" w:rsidR="00331BF0" w:rsidRPr="008D76B4" w:rsidRDefault="00331BF0" w:rsidP="00331BF0">
      <w:pPr>
        <w:pStyle w:val="Caption"/>
      </w:pPr>
      <w:bookmarkStart w:id="3526" w:name="_Toc228807520"/>
      <w:bookmarkStart w:id="3527" w:name="_Toc2585342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89</w:t>
      </w:r>
      <w:r w:rsidRPr="008D76B4">
        <w:rPr>
          <w:szCs w:val="18"/>
        </w:rPr>
        <w:fldChar w:fldCharType="end"/>
      </w:r>
      <w:r w:rsidRPr="008D76B4">
        <w:t>, X9.42 Diffie-Hellman Domain Parameters Object Attributes</w:t>
      </w:r>
      <w:bookmarkEnd w:id="3526"/>
      <w:bookmarkEnd w:id="35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70"/>
        <w:gridCol w:w="1530"/>
        <w:gridCol w:w="4230"/>
      </w:tblGrid>
      <w:tr w:rsidR="00331BF0" w:rsidRPr="008D76B4" w14:paraId="4BABF14D" w14:textId="77777777" w:rsidTr="007B527B">
        <w:trPr>
          <w:tblHeader/>
        </w:trPr>
        <w:tc>
          <w:tcPr>
            <w:tcW w:w="2970" w:type="dxa"/>
            <w:tcBorders>
              <w:top w:val="single" w:sz="12" w:space="0" w:color="000000"/>
              <w:left w:val="single" w:sz="12" w:space="0" w:color="000000"/>
              <w:bottom w:val="single" w:sz="6" w:space="0" w:color="000000"/>
              <w:right w:val="single" w:sz="6" w:space="0" w:color="000000"/>
            </w:tcBorders>
            <w:hideMark/>
          </w:tcPr>
          <w:p w14:paraId="496D8958"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0A3AC5F8"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0BC97C23" w14:textId="77777777" w:rsidR="00331BF0" w:rsidRPr="008D76B4" w:rsidRDefault="00331BF0" w:rsidP="007B527B">
            <w:pPr>
              <w:pStyle w:val="Table"/>
              <w:keepNext/>
              <w:keepLines/>
              <w:rPr>
                <w:rFonts w:ascii="Arial" w:hAnsi="Arial" w:cs="Arial"/>
                <w:b/>
                <w:sz w:val="20"/>
              </w:rPr>
            </w:pPr>
            <w:r w:rsidRPr="008D76B4">
              <w:rPr>
                <w:rFonts w:ascii="Arial" w:hAnsi="Arial" w:cs="Arial"/>
                <w:b/>
                <w:sz w:val="20"/>
              </w:rPr>
              <w:t>Meaning</w:t>
            </w:r>
          </w:p>
        </w:tc>
      </w:tr>
      <w:tr w:rsidR="00331BF0" w:rsidRPr="008D76B4" w14:paraId="1D93D83D" w14:textId="77777777" w:rsidTr="007B527B">
        <w:tc>
          <w:tcPr>
            <w:tcW w:w="2970" w:type="dxa"/>
            <w:tcBorders>
              <w:top w:val="single" w:sz="6" w:space="0" w:color="000000"/>
              <w:left w:val="single" w:sz="12" w:space="0" w:color="000000"/>
              <w:bottom w:val="single" w:sz="6" w:space="0" w:color="000000"/>
              <w:right w:val="single" w:sz="6" w:space="0" w:color="000000"/>
            </w:tcBorders>
            <w:hideMark/>
          </w:tcPr>
          <w:p w14:paraId="1E5505B8"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CKA_PRIME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3EC9292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230" w:type="dxa"/>
            <w:tcBorders>
              <w:top w:val="single" w:sz="6" w:space="0" w:color="000000"/>
              <w:left w:val="single" w:sz="6" w:space="0" w:color="000000"/>
              <w:bottom w:val="single" w:sz="6" w:space="0" w:color="000000"/>
              <w:right w:val="single" w:sz="12" w:space="0" w:color="000000"/>
            </w:tcBorders>
            <w:hideMark/>
          </w:tcPr>
          <w:p w14:paraId="463C97AE"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Prime </w:t>
            </w:r>
            <w:r w:rsidRPr="008D76B4">
              <w:rPr>
                <w:rFonts w:ascii="Arial" w:hAnsi="Arial" w:cs="Arial"/>
                <w:i/>
                <w:sz w:val="20"/>
              </w:rPr>
              <w:t>p</w:t>
            </w:r>
            <w:r w:rsidRPr="008D76B4">
              <w:rPr>
                <w:rFonts w:ascii="Arial" w:hAnsi="Arial" w:cs="Arial"/>
                <w:sz w:val="20"/>
              </w:rPr>
              <w:t xml:space="preserve"> (</w:t>
            </w:r>
            <w:r w:rsidRPr="008D76B4">
              <w:rPr>
                <w:rFonts w:ascii="Arial" w:hAnsi="Arial" w:cs="Arial"/>
                <w:sz w:val="20"/>
              </w:rPr>
              <w:sym w:font="Symbol" w:char="F0B3"/>
            </w:r>
            <w:r w:rsidRPr="008D76B4">
              <w:rPr>
                <w:rFonts w:ascii="Arial" w:hAnsi="Arial" w:cs="Arial"/>
                <w:sz w:val="20"/>
              </w:rPr>
              <w:t xml:space="preserve"> 1024 bits, in steps of 256 bits)</w:t>
            </w:r>
          </w:p>
        </w:tc>
      </w:tr>
      <w:tr w:rsidR="00331BF0" w:rsidRPr="008D76B4" w14:paraId="134D9404" w14:textId="77777777" w:rsidTr="007B527B">
        <w:tc>
          <w:tcPr>
            <w:tcW w:w="2970" w:type="dxa"/>
            <w:tcBorders>
              <w:top w:val="single" w:sz="6" w:space="0" w:color="000000"/>
              <w:left w:val="single" w:sz="12" w:space="0" w:color="000000"/>
              <w:bottom w:val="single" w:sz="6" w:space="0" w:color="000000"/>
              <w:right w:val="single" w:sz="6" w:space="0" w:color="000000"/>
            </w:tcBorders>
            <w:hideMark/>
          </w:tcPr>
          <w:p w14:paraId="4BDB5076"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CKA_BASE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37AA907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Big integer</w:t>
            </w:r>
          </w:p>
        </w:tc>
        <w:tc>
          <w:tcPr>
            <w:tcW w:w="4230" w:type="dxa"/>
            <w:tcBorders>
              <w:top w:val="single" w:sz="6" w:space="0" w:color="000000"/>
              <w:left w:val="single" w:sz="6" w:space="0" w:color="000000"/>
              <w:bottom w:val="single" w:sz="6" w:space="0" w:color="000000"/>
              <w:right w:val="single" w:sz="12" w:space="0" w:color="000000"/>
            </w:tcBorders>
            <w:hideMark/>
          </w:tcPr>
          <w:p w14:paraId="2574F7A7" w14:textId="77777777" w:rsidR="00331BF0" w:rsidRPr="008D76B4" w:rsidRDefault="00331BF0" w:rsidP="007B527B">
            <w:pPr>
              <w:pStyle w:val="Table"/>
              <w:keepNext/>
              <w:keepLines/>
              <w:rPr>
                <w:rFonts w:ascii="Arial" w:hAnsi="Arial" w:cs="Arial"/>
                <w:sz w:val="20"/>
              </w:rPr>
            </w:pPr>
            <w:r w:rsidRPr="008D76B4">
              <w:rPr>
                <w:rFonts w:ascii="Arial" w:hAnsi="Arial" w:cs="Arial"/>
                <w:sz w:val="20"/>
              </w:rPr>
              <w:t xml:space="preserve">Base </w:t>
            </w:r>
            <w:r w:rsidRPr="008D76B4">
              <w:rPr>
                <w:rFonts w:ascii="Arial" w:hAnsi="Arial" w:cs="Arial"/>
                <w:i/>
                <w:sz w:val="20"/>
              </w:rPr>
              <w:t>g</w:t>
            </w:r>
          </w:p>
        </w:tc>
      </w:tr>
      <w:tr w:rsidR="00331BF0" w:rsidRPr="008D76B4" w14:paraId="66AD70EE" w14:textId="77777777" w:rsidTr="007B527B">
        <w:tc>
          <w:tcPr>
            <w:tcW w:w="2970" w:type="dxa"/>
            <w:tcBorders>
              <w:top w:val="single" w:sz="6" w:space="0" w:color="000000"/>
              <w:left w:val="single" w:sz="12" w:space="0" w:color="000000"/>
              <w:bottom w:val="single" w:sz="6" w:space="0" w:color="000000"/>
              <w:right w:val="single" w:sz="6" w:space="0" w:color="000000"/>
            </w:tcBorders>
            <w:hideMark/>
          </w:tcPr>
          <w:p w14:paraId="223428D5"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w:t>
            </w:r>
            <w:r w:rsidRPr="008D76B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460F42E1" w14:textId="77777777" w:rsidR="00331BF0" w:rsidRPr="008D76B4" w:rsidRDefault="00331BF0" w:rsidP="007B527B">
            <w:pPr>
              <w:pStyle w:val="Table"/>
              <w:keepNext/>
              <w:rPr>
                <w:rFonts w:ascii="Arial" w:hAnsi="Arial" w:cs="Arial"/>
                <w:sz w:val="20"/>
              </w:rPr>
            </w:pPr>
            <w:r w:rsidRPr="008D76B4">
              <w:rPr>
                <w:rFonts w:ascii="Arial" w:hAnsi="Arial" w:cs="Arial"/>
                <w:sz w:val="20"/>
              </w:rPr>
              <w:t>Big integer</w:t>
            </w:r>
          </w:p>
        </w:tc>
        <w:tc>
          <w:tcPr>
            <w:tcW w:w="4230" w:type="dxa"/>
            <w:tcBorders>
              <w:top w:val="single" w:sz="6" w:space="0" w:color="000000"/>
              <w:left w:val="single" w:sz="6" w:space="0" w:color="000000"/>
              <w:bottom w:val="single" w:sz="6" w:space="0" w:color="000000"/>
              <w:right w:val="single" w:sz="12" w:space="0" w:color="000000"/>
            </w:tcBorders>
            <w:hideMark/>
          </w:tcPr>
          <w:p w14:paraId="528580DD"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Subprime </w:t>
            </w:r>
            <w:r w:rsidRPr="008D76B4">
              <w:rPr>
                <w:rFonts w:ascii="Arial" w:hAnsi="Arial" w:cs="Arial"/>
                <w:i/>
                <w:sz w:val="20"/>
              </w:rPr>
              <w:t>q</w:t>
            </w:r>
            <w:r w:rsidRPr="008D76B4">
              <w:rPr>
                <w:rFonts w:ascii="Arial" w:hAnsi="Arial" w:cs="Arial"/>
                <w:sz w:val="20"/>
              </w:rPr>
              <w:t xml:space="preserve"> (</w:t>
            </w:r>
            <w:r w:rsidRPr="008D76B4">
              <w:rPr>
                <w:rFonts w:ascii="Arial" w:hAnsi="Arial" w:cs="Arial"/>
                <w:sz w:val="20"/>
              </w:rPr>
              <w:sym w:font="Symbol" w:char="F0B3"/>
            </w:r>
            <w:r w:rsidRPr="008D76B4">
              <w:rPr>
                <w:rFonts w:ascii="Arial" w:hAnsi="Arial" w:cs="Arial"/>
                <w:sz w:val="20"/>
              </w:rPr>
              <w:t xml:space="preserve"> 160 bits)</w:t>
            </w:r>
          </w:p>
        </w:tc>
      </w:tr>
      <w:tr w:rsidR="00331BF0" w:rsidRPr="008D76B4" w14:paraId="56F77D66" w14:textId="77777777" w:rsidTr="007B527B">
        <w:tc>
          <w:tcPr>
            <w:tcW w:w="2970" w:type="dxa"/>
            <w:tcBorders>
              <w:top w:val="single" w:sz="6" w:space="0" w:color="000000"/>
              <w:left w:val="single" w:sz="12" w:space="0" w:color="000000"/>
              <w:bottom w:val="single" w:sz="6" w:space="0" w:color="000000"/>
              <w:right w:val="single" w:sz="6" w:space="0" w:color="000000"/>
            </w:tcBorders>
            <w:hideMark/>
          </w:tcPr>
          <w:p w14:paraId="26D241B7" w14:textId="77777777" w:rsidR="00331BF0" w:rsidRPr="008D76B4" w:rsidRDefault="00331BF0" w:rsidP="007B527B">
            <w:pPr>
              <w:pStyle w:val="Table"/>
              <w:keepNext/>
              <w:rPr>
                <w:rFonts w:ascii="Arial" w:hAnsi="Arial" w:cs="Arial"/>
                <w:sz w:val="20"/>
              </w:rPr>
            </w:pPr>
            <w:r w:rsidRPr="008D76B4">
              <w:rPr>
                <w:rFonts w:ascii="Arial" w:hAnsi="Arial" w:cs="Arial"/>
                <w:sz w:val="20"/>
              </w:rPr>
              <w:t>CKA_PRIME_BITS</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6" w:space="0" w:color="000000"/>
              <w:right w:val="single" w:sz="6" w:space="0" w:color="000000"/>
            </w:tcBorders>
            <w:hideMark/>
          </w:tcPr>
          <w:p w14:paraId="6B2FC87E"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4230" w:type="dxa"/>
            <w:tcBorders>
              <w:top w:val="single" w:sz="6" w:space="0" w:color="000000"/>
              <w:left w:val="single" w:sz="6" w:space="0" w:color="000000"/>
              <w:bottom w:val="single" w:sz="6" w:space="0" w:color="000000"/>
              <w:right w:val="single" w:sz="12" w:space="0" w:color="000000"/>
            </w:tcBorders>
            <w:hideMark/>
          </w:tcPr>
          <w:p w14:paraId="232B80C3" w14:textId="77777777" w:rsidR="00331BF0" w:rsidRPr="008D76B4" w:rsidRDefault="00331BF0" w:rsidP="007B527B">
            <w:pPr>
              <w:pStyle w:val="Table"/>
              <w:keepNext/>
              <w:rPr>
                <w:rFonts w:ascii="Arial" w:hAnsi="Arial" w:cs="Arial"/>
                <w:sz w:val="20"/>
              </w:rPr>
            </w:pPr>
            <w:r w:rsidRPr="008D76B4">
              <w:rPr>
                <w:rFonts w:ascii="Arial" w:hAnsi="Arial" w:cs="Arial"/>
                <w:sz w:val="20"/>
              </w:rPr>
              <w:t>Length of the prime value.</w:t>
            </w:r>
          </w:p>
        </w:tc>
      </w:tr>
      <w:tr w:rsidR="00331BF0" w:rsidRPr="008D76B4" w14:paraId="5ECB03D4" w14:textId="77777777" w:rsidTr="007B527B">
        <w:tc>
          <w:tcPr>
            <w:tcW w:w="2970" w:type="dxa"/>
            <w:tcBorders>
              <w:top w:val="single" w:sz="6" w:space="0" w:color="000000"/>
              <w:left w:val="single" w:sz="12" w:space="0" w:color="000000"/>
              <w:bottom w:val="single" w:sz="12" w:space="0" w:color="000000"/>
              <w:right w:val="single" w:sz="6" w:space="0" w:color="000000"/>
            </w:tcBorders>
            <w:hideMark/>
          </w:tcPr>
          <w:p w14:paraId="6F92939C" w14:textId="77777777" w:rsidR="00331BF0" w:rsidRPr="008D76B4" w:rsidRDefault="00331BF0" w:rsidP="007B527B">
            <w:pPr>
              <w:pStyle w:val="Table"/>
              <w:keepNext/>
              <w:rPr>
                <w:rFonts w:ascii="Arial" w:hAnsi="Arial" w:cs="Arial"/>
                <w:sz w:val="20"/>
              </w:rPr>
            </w:pPr>
            <w:r w:rsidRPr="008D76B4">
              <w:rPr>
                <w:rFonts w:ascii="Arial" w:hAnsi="Arial" w:cs="Arial"/>
                <w:sz w:val="20"/>
              </w:rPr>
              <w:t>CKA_SUBPRIME_BITS</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6535B48A"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4230" w:type="dxa"/>
            <w:tcBorders>
              <w:top w:val="single" w:sz="6" w:space="0" w:color="000000"/>
              <w:left w:val="single" w:sz="6" w:space="0" w:color="000000"/>
              <w:bottom w:val="single" w:sz="12" w:space="0" w:color="000000"/>
              <w:right w:val="single" w:sz="12" w:space="0" w:color="000000"/>
            </w:tcBorders>
            <w:hideMark/>
          </w:tcPr>
          <w:p w14:paraId="585C0F7D" w14:textId="77777777" w:rsidR="00331BF0" w:rsidRPr="008D76B4" w:rsidRDefault="00331BF0" w:rsidP="007B527B">
            <w:pPr>
              <w:pStyle w:val="Table"/>
              <w:keepNext/>
              <w:rPr>
                <w:rFonts w:ascii="Arial" w:hAnsi="Arial" w:cs="Arial"/>
                <w:sz w:val="20"/>
              </w:rPr>
            </w:pPr>
            <w:r w:rsidRPr="008D76B4">
              <w:rPr>
                <w:rFonts w:ascii="Arial" w:hAnsi="Arial" w:cs="Arial"/>
                <w:sz w:val="20"/>
              </w:rPr>
              <w:t>Length of the subprime value.</w:t>
            </w:r>
          </w:p>
        </w:tc>
      </w:tr>
    </w:tbl>
    <w:p w14:paraId="2D5EB88E" w14:textId="5C9A0C64"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25DADF94" w14:textId="77777777" w:rsidR="00331BF0" w:rsidRPr="008D76B4" w:rsidRDefault="00331BF0" w:rsidP="00331BF0">
      <w:r w:rsidRPr="008D76B4">
        <w:t xml:space="preserve">The </w:t>
      </w:r>
      <w:r w:rsidRPr="008D76B4">
        <w:rPr>
          <w:b/>
        </w:rPr>
        <w:t>CKA_PRIME</w:t>
      </w:r>
      <w:r w:rsidRPr="008D76B4">
        <w:t xml:space="preserve">, </w:t>
      </w:r>
      <w:r w:rsidRPr="008D76B4">
        <w:rPr>
          <w:b/>
        </w:rPr>
        <w:t>CKA_BASE</w:t>
      </w:r>
      <w:r w:rsidRPr="008D76B4">
        <w:t xml:space="preserve"> and </w:t>
      </w:r>
      <w:r w:rsidRPr="008D76B4">
        <w:rPr>
          <w:b/>
        </w:rPr>
        <w:t>CKA_SUBPRIME</w:t>
      </w:r>
      <w:r w:rsidRPr="008D76B4">
        <w:t xml:space="preserve"> attribute values are collectively the “X9.42 Diffie-Hellman domain parameters”.  Depending on the token, there may be limits on the length of the domain parameters components.  See the ANSI X9.42 standard for more information on X9.42 Diffie-Hellman domain parameters.</w:t>
      </w:r>
    </w:p>
    <w:p w14:paraId="58BFE8E3" w14:textId="77777777" w:rsidR="00331BF0" w:rsidRPr="008D76B4" w:rsidRDefault="00331BF0" w:rsidP="00331BF0">
      <w:r w:rsidRPr="008D76B4">
        <w:t>The following is a sample template for creating a X9.42 Diffie-Hellman domain parameters object:</w:t>
      </w:r>
    </w:p>
    <w:p w14:paraId="5556282D" w14:textId="77777777" w:rsidR="00331BF0" w:rsidRPr="008D76B4" w:rsidRDefault="00331BF0" w:rsidP="00331BF0">
      <w:pPr>
        <w:pStyle w:val="CCode"/>
      </w:pPr>
      <w:r w:rsidRPr="008D76B4">
        <w:t>CK_OBJECT_CLASS class = CKO_DOMAIN_PARAMETERS;</w:t>
      </w:r>
    </w:p>
    <w:p w14:paraId="65502CC6" w14:textId="77777777" w:rsidR="00331BF0" w:rsidRPr="008D76B4" w:rsidRDefault="00331BF0" w:rsidP="00331BF0">
      <w:pPr>
        <w:pStyle w:val="CCode"/>
      </w:pPr>
      <w:r w:rsidRPr="008D76B4">
        <w:t>CK_KEY_TYPE keyType = CKK_X9_42_DH;</w:t>
      </w:r>
    </w:p>
    <w:p w14:paraId="4FD28D62" w14:textId="77777777" w:rsidR="00331BF0" w:rsidRPr="008D76B4" w:rsidRDefault="00331BF0" w:rsidP="00331BF0">
      <w:pPr>
        <w:pStyle w:val="CCode"/>
      </w:pPr>
      <w:r w:rsidRPr="008D76B4">
        <w:t>CK_UTF8CHAR label[] = “A X9.42 Diffie-Hellman domain parameters object”;</w:t>
      </w:r>
    </w:p>
    <w:p w14:paraId="5B86C031" w14:textId="77777777" w:rsidR="00331BF0" w:rsidRPr="008D76B4" w:rsidRDefault="00331BF0" w:rsidP="00331BF0">
      <w:pPr>
        <w:pStyle w:val="CCode"/>
      </w:pPr>
      <w:r w:rsidRPr="008D76B4">
        <w:t>CK_BYTE prime[] = {...};</w:t>
      </w:r>
    </w:p>
    <w:p w14:paraId="5B87FE9A" w14:textId="77777777" w:rsidR="00331BF0" w:rsidRPr="008D76B4" w:rsidRDefault="00331BF0" w:rsidP="00331BF0">
      <w:pPr>
        <w:pStyle w:val="CCode"/>
      </w:pPr>
      <w:r w:rsidRPr="008D76B4">
        <w:t>CK_BYTE base[] = {...};</w:t>
      </w:r>
    </w:p>
    <w:p w14:paraId="0B3F3BE1" w14:textId="77777777" w:rsidR="00331BF0" w:rsidRPr="008D76B4" w:rsidRDefault="00331BF0" w:rsidP="00331BF0">
      <w:pPr>
        <w:pStyle w:val="CCode"/>
      </w:pPr>
      <w:r w:rsidRPr="008D76B4">
        <w:t>CK_BYTE subprime[] = {...};</w:t>
      </w:r>
    </w:p>
    <w:p w14:paraId="13E8E9BA" w14:textId="77777777" w:rsidR="00331BF0" w:rsidRPr="008D76B4" w:rsidRDefault="00331BF0" w:rsidP="00331BF0">
      <w:pPr>
        <w:pStyle w:val="CCode"/>
      </w:pPr>
      <w:r w:rsidRPr="008D76B4">
        <w:t>CK_BBOOL true = CK_TRUE;</w:t>
      </w:r>
    </w:p>
    <w:p w14:paraId="695B46E1" w14:textId="77777777" w:rsidR="00331BF0" w:rsidRPr="008D76B4" w:rsidRDefault="00331BF0" w:rsidP="00331BF0">
      <w:pPr>
        <w:pStyle w:val="CCode"/>
      </w:pPr>
      <w:r w:rsidRPr="008D76B4">
        <w:t>CK_ATTRIBUTE template[] = {</w:t>
      </w:r>
    </w:p>
    <w:p w14:paraId="6DBB1C6C" w14:textId="77777777" w:rsidR="00331BF0" w:rsidRPr="008D76B4" w:rsidRDefault="00331BF0" w:rsidP="00331BF0">
      <w:pPr>
        <w:pStyle w:val="CCode"/>
      </w:pPr>
      <w:r w:rsidRPr="008D76B4">
        <w:t xml:space="preserve">  {CKA_CLASS, &amp;class, sizeof(class)},</w:t>
      </w:r>
    </w:p>
    <w:p w14:paraId="3E3E50A6" w14:textId="77777777" w:rsidR="00331BF0" w:rsidRPr="008D76B4" w:rsidRDefault="00331BF0" w:rsidP="00331BF0">
      <w:pPr>
        <w:pStyle w:val="CCode"/>
      </w:pPr>
      <w:r w:rsidRPr="008D76B4">
        <w:t xml:space="preserve">  {CKA_KEY_TYPE, &amp;keyType, sizeof(keyType)},</w:t>
      </w:r>
    </w:p>
    <w:p w14:paraId="77A8BC0E" w14:textId="77777777" w:rsidR="00331BF0" w:rsidRPr="008D76B4" w:rsidRDefault="00331BF0" w:rsidP="00331BF0">
      <w:pPr>
        <w:pStyle w:val="CCode"/>
      </w:pPr>
      <w:r w:rsidRPr="008D76B4">
        <w:t xml:space="preserve">  {CKA_TOKEN, &amp;true, sizeof(true)},</w:t>
      </w:r>
    </w:p>
    <w:p w14:paraId="1F43576E" w14:textId="77777777" w:rsidR="00331BF0" w:rsidRPr="008D76B4" w:rsidRDefault="00331BF0" w:rsidP="00331BF0">
      <w:pPr>
        <w:pStyle w:val="CCode"/>
      </w:pPr>
      <w:r w:rsidRPr="008D76B4">
        <w:t xml:space="preserve">  {CKA_LABEL, label, sizeof(label)-1},</w:t>
      </w:r>
    </w:p>
    <w:p w14:paraId="757DD1A0" w14:textId="77777777" w:rsidR="00331BF0" w:rsidRPr="008D76B4" w:rsidRDefault="00331BF0" w:rsidP="00331BF0">
      <w:pPr>
        <w:pStyle w:val="CCode"/>
      </w:pPr>
      <w:r w:rsidRPr="008D76B4">
        <w:t xml:space="preserve">  {CKA_PRIME, prime, sizeof(prime)},</w:t>
      </w:r>
    </w:p>
    <w:p w14:paraId="76DFEFF1" w14:textId="77777777" w:rsidR="00331BF0" w:rsidRPr="008D76B4" w:rsidRDefault="00331BF0" w:rsidP="00331BF0">
      <w:pPr>
        <w:pStyle w:val="CCode"/>
      </w:pPr>
      <w:r w:rsidRPr="008D76B4">
        <w:t xml:space="preserve">  {CKA_BASE, base, sizeof(base)},</w:t>
      </w:r>
    </w:p>
    <w:p w14:paraId="0804E478" w14:textId="77777777" w:rsidR="00331BF0" w:rsidRPr="008D76B4" w:rsidRDefault="00331BF0" w:rsidP="00331BF0">
      <w:pPr>
        <w:pStyle w:val="CCode"/>
      </w:pPr>
      <w:r w:rsidRPr="008D76B4">
        <w:t xml:space="preserve">  {CKA_SUBPRIME, subprime, sizeof(subprime)},</w:t>
      </w:r>
    </w:p>
    <w:p w14:paraId="3EBD8312" w14:textId="77777777" w:rsidR="00331BF0" w:rsidRPr="008D76B4" w:rsidRDefault="00331BF0" w:rsidP="00331BF0">
      <w:pPr>
        <w:pStyle w:val="CCode"/>
      </w:pPr>
      <w:r w:rsidRPr="008D76B4">
        <w:t>};</w:t>
      </w:r>
    </w:p>
    <w:p w14:paraId="075A1B37" w14:textId="77777777" w:rsidR="00331BF0" w:rsidRPr="008D76B4" w:rsidRDefault="00331BF0" w:rsidP="000234AE">
      <w:pPr>
        <w:pStyle w:val="Heading3"/>
        <w:numPr>
          <w:ilvl w:val="2"/>
          <w:numId w:val="2"/>
        </w:numPr>
        <w:tabs>
          <w:tab w:val="num" w:pos="720"/>
        </w:tabs>
      </w:pPr>
      <w:bookmarkStart w:id="3528" w:name="_Toc228894679"/>
      <w:bookmarkStart w:id="3529" w:name="_Toc228807205"/>
      <w:bookmarkStart w:id="3530" w:name="_Toc72656248"/>
      <w:bookmarkStart w:id="3531" w:name="_Toc370634431"/>
      <w:bookmarkStart w:id="3532" w:name="_Toc391471148"/>
      <w:bookmarkStart w:id="3533" w:name="_Toc395187786"/>
      <w:bookmarkStart w:id="3534" w:name="_Toc416960032"/>
      <w:bookmarkStart w:id="3535" w:name="_Toc8118147"/>
      <w:bookmarkStart w:id="3536" w:name="_Toc30061208"/>
      <w:bookmarkStart w:id="3537" w:name="_Toc90376461"/>
      <w:bookmarkStart w:id="3538" w:name="_Toc111203446"/>
      <w:r w:rsidRPr="008D76B4">
        <w:t>PKCS #3 Diffie-Hellman key pair generation</w:t>
      </w:r>
      <w:bookmarkEnd w:id="3078"/>
      <w:bookmarkEnd w:id="3079"/>
      <w:bookmarkEnd w:id="3080"/>
      <w:bookmarkEnd w:id="3081"/>
      <w:bookmarkEnd w:id="3082"/>
      <w:bookmarkEnd w:id="3083"/>
      <w:bookmarkEnd w:id="3084"/>
      <w:bookmarkEnd w:id="3423"/>
      <w:bookmarkEnd w:id="3424"/>
      <w:bookmarkEnd w:id="3528"/>
      <w:bookmarkEnd w:id="3529"/>
      <w:bookmarkEnd w:id="3530"/>
      <w:bookmarkEnd w:id="3531"/>
      <w:bookmarkEnd w:id="3532"/>
      <w:bookmarkEnd w:id="3533"/>
      <w:bookmarkEnd w:id="3534"/>
      <w:bookmarkEnd w:id="3535"/>
      <w:bookmarkEnd w:id="3536"/>
      <w:bookmarkEnd w:id="3537"/>
      <w:bookmarkEnd w:id="3538"/>
    </w:p>
    <w:p w14:paraId="26D2C002" w14:textId="43070448" w:rsidR="00331BF0" w:rsidRPr="008D76B4" w:rsidRDefault="00331BF0" w:rsidP="00331BF0">
      <w:r w:rsidRPr="008D76B4">
        <w:t xml:space="preserve">The PKCS #3 Diffie-Hellman key pair generation mechanism, denoted </w:t>
      </w:r>
      <w:r w:rsidRPr="008D76B4">
        <w:rPr>
          <w:b/>
        </w:rPr>
        <w:t>CKM_DH_PKCS_KEY_PAIR_GEN</w:t>
      </w:r>
      <w:r w:rsidRPr="008D76B4">
        <w:t xml:space="preserve">, is a key pair generation mechanism based on Diffie-Hellman key agreement, as defined in </w:t>
      </w:r>
      <w:r w:rsidR="00611613">
        <w:t>[</w:t>
      </w:r>
      <w:r w:rsidRPr="008D76B4">
        <w:t>PKCS #3</w:t>
      </w:r>
      <w:r w:rsidR="00611613">
        <w:t>]</w:t>
      </w:r>
      <w:r w:rsidRPr="008D76B4">
        <w:t>.  This is what PKCS #3 calls “phase I”.  It does not have a parameter.</w:t>
      </w:r>
    </w:p>
    <w:p w14:paraId="7E1CDAF3" w14:textId="2F82126B" w:rsidR="00331BF0" w:rsidRPr="008D76B4" w:rsidRDefault="00331BF0" w:rsidP="00331BF0">
      <w:r w:rsidRPr="008D76B4">
        <w:t xml:space="preserve">The mechanism generates Diffie-Hellman public/private key pairs with a particular prime and base, as specified in the </w:t>
      </w:r>
      <w:r w:rsidRPr="008D76B4">
        <w:rPr>
          <w:b/>
        </w:rPr>
        <w:t>CKA_PRIME</w:t>
      </w:r>
      <w:r w:rsidRPr="008D76B4">
        <w:t xml:space="preserve"> and </w:t>
      </w:r>
      <w:r w:rsidRPr="008D76B4">
        <w:rPr>
          <w:b/>
        </w:rPr>
        <w:t>CKA_BASE</w:t>
      </w:r>
      <w:r w:rsidRPr="008D76B4">
        <w:t xml:space="preserve"> attributes of the template for the public key. If the </w:t>
      </w:r>
      <w:r w:rsidRPr="008D76B4">
        <w:rPr>
          <w:b/>
        </w:rPr>
        <w:t>CKA_VALUE_BITS</w:t>
      </w:r>
      <w:r w:rsidRPr="008D76B4">
        <w:t xml:space="preserve"> attribute of the private key is specified, the mechanism limits the length in bits of the private value, as described in </w:t>
      </w:r>
      <w:r w:rsidR="00611613">
        <w:t>[</w:t>
      </w:r>
      <w:r w:rsidRPr="008D76B4">
        <w:t>PKCS #3</w:t>
      </w:r>
      <w:r w:rsidR="00611613">
        <w:t>]</w:t>
      </w:r>
      <w:r w:rsidRPr="008D76B4">
        <w:t xml:space="preserve">.  </w:t>
      </w:r>
    </w:p>
    <w:p w14:paraId="34088E65"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CKA_PRIME</w:t>
      </w:r>
      <w:r w:rsidRPr="008D76B4">
        <w:t xml:space="preserve">, </w:t>
      </w:r>
      <w:r w:rsidRPr="008D76B4">
        <w:rPr>
          <w:b/>
        </w:rPr>
        <w:t>CKA_BASE</w:t>
      </w:r>
      <w:r w:rsidRPr="008D76B4">
        <w:t xml:space="preserve">, and </w:t>
      </w:r>
      <w:r w:rsidRPr="008D76B4">
        <w:rPr>
          <w:b/>
        </w:rPr>
        <w:t>CKA_VALUE</w:t>
      </w:r>
      <w:r w:rsidRPr="008D76B4">
        <w:t xml:space="preserve"> (and the </w:t>
      </w:r>
      <w:r w:rsidRPr="008D76B4">
        <w:rPr>
          <w:b/>
        </w:rPr>
        <w:t>CKA_VALUE_BITS</w:t>
      </w:r>
      <w:r w:rsidRPr="008D76B4">
        <w:t xml:space="preserve"> attribute, if it is not already provided in the template) attributes to the new private key; other attributes required by the Diffie-Hellman public and private key types must be specified in the templates.</w:t>
      </w:r>
    </w:p>
    <w:p w14:paraId="474B84BE" w14:textId="77777777" w:rsidR="00331BF0" w:rsidRPr="008D76B4" w:rsidRDefault="00331BF0" w:rsidP="00331BF0">
      <w:r w:rsidRPr="008D76B4">
        <w:lastRenderedPageBreak/>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Diffie-Hellman prime sizes, in bits.</w:t>
      </w:r>
    </w:p>
    <w:p w14:paraId="373054E0" w14:textId="77777777" w:rsidR="00331BF0" w:rsidRPr="008D76B4" w:rsidRDefault="00331BF0" w:rsidP="000234AE">
      <w:pPr>
        <w:pStyle w:val="Heading3"/>
        <w:numPr>
          <w:ilvl w:val="2"/>
          <w:numId w:val="2"/>
        </w:numPr>
        <w:tabs>
          <w:tab w:val="num" w:pos="720"/>
        </w:tabs>
      </w:pPr>
      <w:bookmarkStart w:id="3539" w:name="_Toc228894680"/>
      <w:bookmarkStart w:id="3540" w:name="_Toc228807206"/>
      <w:bookmarkStart w:id="3541" w:name="_Toc72656249"/>
      <w:bookmarkStart w:id="3542" w:name="_Toc370634432"/>
      <w:bookmarkStart w:id="3543" w:name="_Toc391471149"/>
      <w:bookmarkStart w:id="3544" w:name="_Toc395187787"/>
      <w:bookmarkStart w:id="3545" w:name="_Toc416960033"/>
      <w:bookmarkStart w:id="3546" w:name="_Toc8118148"/>
      <w:bookmarkStart w:id="3547" w:name="_Toc30061209"/>
      <w:bookmarkStart w:id="3548" w:name="_Toc90376462"/>
      <w:bookmarkStart w:id="3549" w:name="_Toc111203447"/>
      <w:r w:rsidRPr="008D76B4">
        <w:t>PKCS #3 Diffie-Hellman domain parameter generation</w:t>
      </w:r>
      <w:bookmarkEnd w:id="3539"/>
      <w:bookmarkEnd w:id="3540"/>
      <w:bookmarkEnd w:id="3541"/>
      <w:bookmarkEnd w:id="3542"/>
      <w:bookmarkEnd w:id="3543"/>
      <w:bookmarkEnd w:id="3544"/>
      <w:bookmarkEnd w:id="3545"/>
      <w:bookmarkEnd w:id="3546"/>
      <w:bookmarkEnd w:id="3547"/>
      <w:bookmarkEnd w:id="3548"/>
      <w:bookmarkEnd w:id="3549"/>
    </w:p>
    <w:p w14:paraId="5434E5C6" w14:textId="287CEA38" w:rsidR="00331BF0" w:rsidRPr="008D76B4" w:rsidRDefault="00331BF0" w:rsidP="00331BF0">
      <w:r w:rsidRPr="008D76B4">
        <w:t xml:space="preserve">The PKCS #3 Diffie-Hellman domain parameter generation mechanism, denoted </w:t>
      </w:r>
      <w:r w:rsidRPr="008D76B4">
        <w:rPr>
          <w:b/>
        </w:rPr>
        <w:t>CKM_DH_PKCS_PARAMETER_GEN</w:t>
      </w:r>
      <w:r w:rsidRPr="008D76B4">
        <w:t xml:space="preserve">, is a domain parameter generation mechanism based on Diffie-Hellman key agreement, as defined in </w:t>
      </w:r>
      <w:r w:rsidR="00611613">
        <w:t>[</w:t>
      </w:r>
      <w:r w:rsidRPr="008D76B4">
        <w:t>PKCS #3</w:t>
      </w:r>
      <w:r w:rsidR="00611613">
        <w:t>]</w:t>
      </w:r>
      <w:r w:rsidRPr="008D76B4">
        <w:t>.</w:t>
      </w:r>
    </w:p>
    <w:p w14:paraId="0C5FB2F3" w14:textId="77777777" w:rsidR="00331BF0" w:rsidRPr="008D76B4" w:rsidRDefault="00331BF0" w:rsidP="00331BF0">
      <w:r w:rsidRPr="008D76B4">
        <w:t>It does not have a parameter.</w:t>
      </w:r>
    </w:p>
    <w:p w14:paraId="4E60DBD5" w14:textId="77777777" w:rsidR="00331BF0" w:rsidRPr="008D76B4" w:rsidRDefault="00331BF0" w:rsidP="00331BF0">
      <w:r w:rsidRPr="008D76B4">
        <w:t xml:space="preserve">The mechanism generates Diffie-Hellman domain parameters with a particular prime length in bits, as specified in the </w:t>
      </w:r>
      <w:r w:rsidRPr="008D76B4">
        <w:rPr>
          <w:b/>
        </w:rPr>
        <w:t>CKA_PRIME_BITS</w:t>
      </w:r>
      <w:r w:rsidRPr="008D76B4">
        <w:t xml:space="preserve"> attribute of the template.</w:t>
      </w:r>
    </w:p>
    <w:p w14:paraId="74DE661F"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w:t>
      </w:r>
      <w:r w:rsidRPr="008D76B4">
        <w:rPr>
          <w:b/>
        </w:rPr>
        <w:t>CKA_PRIME</w:t>
      </w:r>
      <w:r w:rsidRPr="008D76B4">
        <w:t xml:space="preserve">, </w:t>
      </w:r>
      <w:r w:rsidRPr="008D76B4">
        <w:rPr>
          <w:b/>
        </w:rPr>
        <w:t xml:space="preserve">CKA_BASE, </w:t>
      </w:r>
      <w:r w:rsidRPr="008D76B4">
        <w:t>and</w:t>
      </w:r>
      <w:r w:rsidRPr="008D76B4">
        <w:rPr>
          <w:b/>
        </w:rPr>
        <w:t xml:space="preserve"> CKA_PRIME_BITS</w:t>
      </w:r>
      <w:r w:rsidRPr="008D76B4">
        <w:t xml:space="preserve"> attributes to the new object. Other attributes supported by the Diffie-Hellman domain parameter types may also be specified in the template, or else are assigned default initial values.</w:t>
      </w:r>
    </w:p>
    <w:p w14:paraId="1300BB1C"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Diffie-Hellman prime sizes, in bits.</w:t>
      </w:r>
    </w:p>
    <w:p w14:paraId="1E16E0CA" w14:textId="77777777" w:rsidR="00331BF0" w:rsidRPr="008D76B4" w:rsidRDefault="00331BF0" w:rsidP="000234AE">
      <w:pPr>
        <w:pStyle w:val="Heading3"/>
        <w:numPr>
          <w:ilvl w:val="2"/>
          <w:numId w:val="2"/>
        </w:numPr>
        <w:tabs>
          <w:tab w:val="num" w:pos="720"/>
        </w:tabs>
      </w:pPr>
      <w:bookmarkStart w:id="3550" w:name="_Toc228894681"/>
      <w:bookmarkStart w:id="3551" w:name="_Toc228807207"/>
      <w:bookmarkStart w:id="3552" w:name="_Toc72656250"/>
      <w:bookmarkStart w:id="3553" w:name="_Toc405794815"/>
      <w:bookmarkStart w:id="3554" w:name="_Toc385057994"/>
      <w:bookmarkStart w:id="3555" w:name="_Toc383864957"/>
      <w:bookmarkStart w:id="3556" w:name="_Toc323610940"/>
      <w:bookmarkStart w:id="3557" w:name="_Toc323205511"/>
      <w:bookmarkStart w:id="3558" w:name="_Toc323024177"/>
      <w:bookmarkStart w:id="3559" w:name="_Toc323000726"/>
      <w:bookmarkStart w:id="3560" w:name="_Toc322945159"/>
      <w:bookmarkStart w:id="3561" w:name="_Toc322855317"/>
      <w:bookmarkStart w:id="3562" w:name="_Toc370634433"/>
      <w:bookmarkStart w:id="3563" w:name="_Toc391471150"/>
      <w:bookmarkStart w:id="3564" w:name="_Toc395187788"/>
      <w:bookmarkStart w:id="3565" w:name="_Toc416960034"/>
      <w:bookmarkStart w:id="3566" w:name="_Toc8118149"/>
      <w:bookmarkStart w:id="3567" w:name="_Toc30061210"/>
      <w:bookmarkStart w:id="3568" w:name="_Toc90376463"/>
      <w:bookmarkStart w:id="3569" w:name="_Toc111203448"/>
      <w:r w:rsidRPr="008D76B4">
        <w:t>PKCS #3 Diffie-Hellman key derivation</w:t>
      </w:r>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14:paraId="6EBA6106" w14:textId="05CD1AE8" w:rsidR="00331BF0" w:rsidRPr="008D76B4" w:rsidRDefault="00331BF0" w:rsidP="00331BF0">
      <w:r w:rsidRPr="008D76B4">
        <w:t xml:space="preserve">The PKCS #3 Diffie-Hellman key derivation mechanism, denoted </w:t>
      </w:r>
      <w:r w:rsidRPr="008D76B4">
        <w:rPr>
          <w:b/>
        </w:rPr>
        <w:t>CKM_DH_PKCS_DERIVE</w:t>
      </w:r>
      <w:r w:rsidRPr="008D76B4">
        <w:t xml:space="preserve">, is a mechanism for key derivation based on Diffie-Hellman key agreement, as defined in </w:t>
      </w:r>
      <w:r w:rsidR="00611613">
        <w:t>[</w:t>
      </w:r>
      <w:r w:rsidRPr="008D76B4">
        <w:t>PKCS #3</w:t>
      </w:r>
      <w:r w:rsidR="00611613">
        <w:t>]</w:t>
      </w:r>
      <w:r w:rsidRPr="008D76B4">
        <w:t>. This is what PKCS #3 calls “phase II”.</w:t>
      </w:r>
    </w:p>
    <w:p w14:paraId="7F29137E" w14:textId="77777777" w:rsidR="00331BF0" w:rsidRPr="008D76B4" w:rsidRDefault="00331BF0" w:rsidP="00331BF0">
      <w:r w:rsidRPr="008D76B4">
        <w:t>It has a parameter, which is the public value of the other party in the key agreement protocol, represented as a Cryptoki “Big integer” (</w:t>
      </w:r>
      <w:r w:rsidRPr="008D76B4">
        <w:rPr>
          <w:i/>
        </w:rPr>
        <w:t>i.e.</w:t>
      </w:r>
      <w:r w:rsidRPr="008D76B4">
        <w:t>, a sequence of bytes, most-significant byte first).</w:t>
      </w:r>
    </w:p>
    <w:p w14:paraId="65DDD3C3" w14:textId="1FB01C54" w:rsidR="00331BF0" w:rsidRPr="008D76B4" w:rsidRDefault="00331BF0" w:rsidP="00331BF0">
      <w:r w:rsidRPr="008D76B4">
        <w:t xml:space="preserve">This mechanism derives a secret key from a Diffie-Hellman private key and the public value of the other party.  It computes a Diffie-Hellman secret value from the public value and private key according to </w:t>
      </w:r>
      <w:r w:rsidR="00611613">
        <w:t>[</w:t>
      </w:r>
      <w:r w:rsidRPr="008D76B4">
        <w:t>PKCS #3</w:t>
      </w:r>
      <w:r w:rsidR="00611613">
        <w:t>]</w:t>
      </w:r>
      <w:r w:rsidRPr="008D76B4">
        <w:t xml:space="preserv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w:t>
      </w:r>
    </w:p>
    <w:p w14:paraId="0A11DDF3" w14:textId="77777777" w:rsidR="00331BF0" w:rsidRPr="008D76B4" w:rsidRDefault="00331BF0" w:rsidP="00331BF0">
      <w:r w:rsidRPr="008D76B4">
        <w:t>This mechanism has the following rules about key sensitivity and extractability</w:t>
      </w:r>
      <w:r w:rsidRPr="008D76B4">
        <w:rPr>
          <w:rStyle w:val="FootnoteReference"/>
        </w:rPr>
        <w:footnoteReference w:id="2"/>
      </w:r>
      <w:r w:rsidRPr="008D76B4">
        <w:t>:</w:t>
      </w:r>
    </w:p>
    <w:p w14:paraId="6A7C5B49" w14:textId="77777777" w:rsidR="00331BF0" w:rsidRPr="008D76B4" w:rsidRDefault="00331BF0" w:rsidP="000234AE">
      <w:pPr>
        <w:numPr>
          <w:ilvl w:val="0"/>
          <w:numId w:val="48"/>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3FC6FF93" w14:textId="77777777" w:rsidR="00331BF0" w:rsidRPr="008D76B4" w:rsidRDefault="00331BF0" w:rsidP="000234AE">
      <w:pPr>
        <w:numPr>
          <w:ilvl w:val="0"/>
          <w:numId w:val="48"/>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50476E23" w14:textId="77777777" w:rsidR="00331BF0" w:rsidRPr="008D76B4" w:rsidRDefault="00331BF0" w:rsidP="000234AE">
      <w:pPr>
        <w:numPr>
          <w:ilvl w:val="0"/>
          <w:numId w:val="48"/>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5F591658"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Diffie-Hellman prime sizes, in bits.</w:t>
      </w:r>
    </w:p>
    <w:p w14:paraId="77BB21CE" w14:textId="77777777" w:rsidR="00331BF0" w:rsidRPr="008D76B4" w:rsidRDefault="00331BF0" w:rsidP="000234AE">
      <w:pPr>
        <w:pStyle w:val="Heading3"/>
        <w:numPr>
          <w:ilvl w:val="2"/>
          <w:numId w:val="2"/>
        </w:numPr>
        <w:tabs>
          <w:tab w:val="num" w:pos="720"/>
        </w:tabs>
      </w:pPr>
      <w:bookmarkStart w:id="3570" w:name="_Toc228894682"/>
      <w:bookmarkStart w:id="3571" w:name="_Toc228807208"/>
      <w:bookmarkStart w:id="3572" w:name="_Toc72656253"/>
      <w:bookmarkStart w:id="3573" w:name="_Toc370634434"/>
      <w:bookmarkStart w:id="3574" w:name="_Toc391471151"/>
      <w:bookmarkStart w:id="3575" w:name="_Toc395187789"/>
      <w:bookmarkStart w:id="3576" w:name="_Toc416960035"/>
      <w:bookmarkStart w:id="3577" w:name="_Toc8118150"/>
      <w:bookmarkStart w:id="3578" w:name="_Toc30061211"/>
      <w:bookmarkStart w:id="3579" w:name="_Toc90376464"/>
      <w:bookmarkStart w:id="3580" w:name="_Toc111203449"/>
      <w:r w:rsidRPr="008D76B4">
        <w:lastRenderedPageBreak/>
        <w:t>X9.42 Diffie-Hellman mechanism parameters</w:t>
      </w:r>
      <w:bookmarkEnd w:id="3570"/>
      <w:bookmarkEnd w:id="3571"/>
      <w:bookmarkEnd w:id="3572"/>
      <w:bookmarkEnd w:id="3573"/>
      <w:bookmarkEnd w:id="3574"/>
      <w:bookmarkEnd w:id="3575"/>
      <w:bookmarkEnd w:id="3576"/>
      <w:bookmarkEnd w:id="3577"/>
      <w:bookmarkEnd w:id="3578"/>
      <w:bookmarkEnd w:id="3579"/>
      <w:bookmarkEnd w:id="3580"/>
    </w:p>
    <w:p w14:paraId="610CD4FE" w14:textId="77777777" w:rsidR="00331BF0" w:rsidRPr="001029B5" w:rsidRDefault="00331BF0" w:rsidP="000234AE">
      <w:pPr>
        <w:keepNext/>
        <w:numPr>
          <w:ilvl w:val="0"/>
          <w:numId w:val="36"/>
        </w:numPr>
        <w:spacing w:before="0" w:after="240"/>
        <w:jc w:val="both"/>
        <w:rPr>
          <w:rFonts w:cs="Arial"/>
          <w:b/>
          <w:lang w:val="de-DE"/>
        </w:rPr>
      </w:pPr>
      <w:r w:rsidRPr="001029B5">
        <w:rPr>
          <w:rFonts w:cs="Arial"/>
          <w:b/>
          <w:lang w:val="de-DE"/>
        </w:rPr>
        <w:t>CK_X9_42_DH_KDF_TYPE, CK_X9_42_DH_KDF_TYPE_PTR</w:t>
      </w:r>
    </w:p>
    <w:p w14:paraId="44540989" w14:textId="77777777" w:rsidR="00331BF0" w:rsidRPr="008D76B4" w:rsidRDefault="00331BF0" w:rsidP="00331BF0">
      <w:r w:rsidRPr="008D76B4">
        <w:rPr>
          <w:b/>
        </w:rPr>
        <w:t>CK_X9_42_DH_KDF_TYPE</w:t>
      </w:r>
      <w:r w:rsidRPr="008D76B4">
        <w:t xml:space="preserve"> is used to indicate the Key Derivation Function (KDF) applied to derive keying data from a shared secret.  The key derivation function will be used by the X9.42 Diffie-Hellman key agreement schemes.  It is defined as follows:</w:t>
      </w:r>
    </w:p>
    <w:p w14:paraId="66FEB0DF" w14:textId="77777777" w:rsidR="00331BF0" w:rsidRPr="008D76B4" w:rsidRDefault="00331BF0" w:rsidP="00331BF0">
      <w:pPr>
        <w:pStyle w:val="CCode"/>
      </w:pPr>
      <w:r w:rsidRPr="008D76B4">
        <w:t>typedef CK_ULONG CK_X9_42_DH_KDF_TYPE;</w:t>
      </w:r>
    </w:p>
    <w:p w14:paraId="53D44EA0" w14:textId="77777777" w:rsidR="00331BF0" w:rsidRPr="008D76B4" w:rsidRDefault="00331BF0" w:rsidP="00331BF0">
      <w:pPr>
        <w:pStyle w:val="CCode"/>
        <w:rPr>
          <w:rFonts w:ascii="Arial" w:hAnsi="Arial"/>
        </w:rPr>
      </w:pPr>
    </w:p>
    <w:p w14:paraId="12D93462" w14:textId="77777777" w:rsidR="00331BF0" w:rsidRPr="008D76B4" w:rsidRDefault="00331BF0" w:rsidP="00331BF0">
      <w:r w:rsidRPr="008D76B4">
        <w:t>The following table lists the defined functions.</w:t>
      </w:r>
    </w:p>
    <w:p w14:paraId="31BB486D" w14:textId="561587F8" w:rsidR="00331BF0" w:rsidRPr="008D76B4" w:rsidRDefault="00331BF0" w:rsidP="00331BF0">
      <w:pPr>
        <w:pStyle w:val="Caption"/>
      </w:pPr>
      <w:bookmarkStart w:id="3581" w:name="_Toc228807521"/>
      <w:bookmarkStart w:id="3582" w:name="_Toc2585342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90</w:t>
      </w:r>
      <w:r w:rsidRPr="008D76B4">
        <w:rPr>
          <w:szCs w:val="18"/>
        </w:rPr>
        <w:fldChar w:fldCharType="end"/>
      </w:r>
      <w:r w:rsidRPr="008D76B4">
        <w:t>, X9.42 Diffie-Hellman Key Derivation Functions</w:t>
      </w:r>
      <w:bookmarkEnd w:id="3581"/>
      <w:bookmarkEnd w:id="358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00"/>
      </w:tblGrid>
      <w:tr w:rsidR="00331BF0" w:rsidRPr="008D76B4" w14:paraId="5238919C" w14:textId="77777777" w:rsidTr="007B527B">
        <w:tc>
          <w:tcPr>
            <w:tcW w:w="4500" w:type="dxa"/>
            <w:tcBorders>
              <w:top w:val="single" w:sz="12" w:space="0" w:color="auto"/>
              <w:left w:val="single" w:sz="12" w:space="0" w:color="auto"/>
              <w:bottom w:val="single" w:sz="6" w:space="0" w:color="auto"/>
              <w:right w:val="single" w:sz="12" w:space="0" w:color="auto"/>
            </w:tcBorders>
            <w:hideMark/>
          </w:tcPr>
          <w:p w14:paraId="78D6599B" w14:textId="77777777" w:rsidR="00331BF0" w:rsidRPr="008D76B4" w:rsidRDefault="00331BF0" w:rsidP="007B527B">
            <w:pPr>
              <w:pStyle w:val="Table"/>
              <w:rPr>
                <w:rFonts w:ascii="Arial" w:hAnsi="Arial" w:cs="Arial"/>
                <w:b/>
                <w:sz w:val="20"/>
              </w:rPr>
            </w:pPr>
            <w:r w:rsidRPr="008D76B4">
              <w:rPr>
                <w:rFonts w:ascii="Arial" w:hAnsi="Arial" w:cs="Arial"/>
                <w:b/>
                <w:sz w:val="20"/>
              </w:rPr>
              <w:t>Source Identifier</w:t>
            </w:r>
          </w:p>
        </w:tc>
      </w:tr>
      <w:tr w:rsidR="00331BF0" w:rsidRPr="008D76B4" w14:paraId="57A4668A" w14:textId="77777777" w:rsidTr="007B527B">
        <w:tc>
          <w:tcPr>
            <w:tcW w:w="4500" w:type="dxa"/>
            <w:tcBorders>
              <w:top w:val="single" w:sz="6" w:space="0" w:color="auto"/>
              <w:left w:val="single" w:sz="12" w:space="0" w:color="auto"/>
              <w:bottom w:val="single" w:sz="6" w:space="0" w:color="auto"/>
              <w:right w:val="single" w:sz="12" w:space="0" w:color="auto"/>
            </w:tcBorders>
            <w:hideMark/>
          </w:tcPr>
          <w:p w14:paraId="5F36E2B7" w14:textId="77777777" w:rsidR="00331BF0" w:rsidRPr="008D76B4" w:rsidRDefault="00331BF0" w:rsidP="007B527B">
            <w:pPr>
              <w:pStyle w:val="Table"/>
              <w:rPr>
                <w:rFonts w:ascii="Arial" w:hAnsi="Arial" w:cs="Arial"/>
                <w:sz w:val="20"/>
              </w:rPr>
            </w:pPr>
            <w:r w:rsidRPr="008D76B4">
              <w:rPr>
                <w:rFonts w:ascii="Arial" w:hAnsi="Arial" w:cs="Arial"/>
                <w:sz w:val="20"/>
              </w:rPr>
              <w:t>CKD_NULL</w:t>
            </w:r>
          </w:p>
        </w:tc>
      </w:tr>
      <w:tr w:rsidR="00331BF0" w:rsidRPr="008D76B4" w14:paraId="39030C2F" w14:textId="77777777" w:rsidTr="007B527B">
        <w:tc>
          <w:tcPr>
            <w:tcW w:w="4500" w:type="dxa"/>
            <w:tcBorders>
              <w:top w:val="single" w:sz="6" w:space="0" w:color="auto"/>
              <w:left w:val="single" w:sz="12" w:space="0" w:color="auto"/>
              <w:bottom w:val="single" w:sz="6" w:space="0" w:color="auto"/>
              <w:right w:val="single" w:sz="12" w:space="0" w:color="auto"/>
            </w:tcBorders>
            <w:hideMark/>
          </w:tcPr>
          <w:p w14:paraId="58FE90BA" w14:textId="77777777" w:rsidR="00331BF0" w:rsidRPr="008D76B4" w:rsidRDefault="00331BF0" w:rsidP="007B527B">
            <w:pPr>
              <w:pStyle w:val="Table"/>
              <w:rPr>
                <w:rFonts w:ascii="Arial" w:hAnsi="Arial" w:cs="Arial"/>
                <w:sz w:val="20"/>
              </w:rPr>
            </w:pPr>
            <w:r w:rsidRPr="008D76B4">
              <w:rPr>
                <w:rFonts w:ascii="Arial" w:hAnsi="Arial" w:cs="Arial"/>
                <w:sz w:val="20"/>
              </w:rPr>
              <w:t>CKD_SHA1_KDF_ASN1</w:t>
            </w:r>
          </w:p>
        </w:tc>
      </w:tr>
      <w:tr w:rsidR="00331BF0" w:rsidRPr="008D76B4" w14:paraId="59ADC345" w14:textId="77777777" w:rsidTr="007B527B">
        <w:tc>
          <w:tcPr>
            <w:tcW w:w="4500" w:type="dxa"/>
            <w:tcBorders>
              <w:top w:val="single" w:sz="6" w:space="0" w:color="auto"/>
              <w:left w:val="single" w:sz="12" w:space="0" w:color="auto"/>
              <w:bottom w:val="single" w:sz="12" w:space="0" w:color="auto"/>
              <w:right w:val="single" w:sz="12" w:space="0" w:color="auto"/>
            </w:tcBorders>
            <w:hideMark/>
          </w:tcPr>
          <w:p w14:paraId="44F72E08" w14:textId="77777777" w:rsidR="00331BF0" w:rsidRPr="008D76B4" w:rsidRDefault="00331BF0" w:rsidP="007B527B">
            <w:pPr>
              <w:pStyle w:val="Table"/>
              <w:rPr>
                <w:rFonts w:ascii="Arial" w:hAnsi="Arial" w:cs="Arial"/>
                <w:sz w:val="20"/>
              </w:rPr>
            </w:pPr>
            <w:r w:rsidRPr="008D76B4">
              <w:rPr>
                <w:rFonts w:ascii="Arial" w:hAnsi="Arial" w:cs="Arial"/>
                <w:sz w:val="20"/>
              </w:rPr>
              <w:t>CKD_SHA1_KDF_CONCATENATE</w:t>
            </w:r>
          </w:p>
        </w:tc>
      </w:tr>
    </w:tbl>
    <w:p w14:paraId="7A290A26" w14:textId="77777777" w:rsidR="00331BF0" w:rsidRPr="008D76B4" w:rsidRDefault="00331BF0" w:rsidP="00331BF0">
      <w:r w:rsidRPr="008D76B4">
        <w:t xml:space="preserve">The key derivation function </w:t>
      </w:r>
      <w:r w:rsidRPr="008D76B4">
        <w:rPr>
          <w:b/>
        </w:rPr>
        <w:t>CKD_NULL</w:t>
      </w:r>
      <w:r w:rsidRPr="008D76B4">
        <w:t xml:space="preserve"> produces a raw shared secret value without applying any key derivation function whereas the key derivation functions </w:t>
      </w:r>
      <w:r w:rsidRPr="008D76B4">
        <w:rPr>
          <w:b/>
        </w:rPr>
        <w:t>CKD_SHA1_KDF_ASN1</w:t>
      </w:r>
      <w:r w:rsidRPr="008D76B4">
        <w:t xml:space="preserve"> and </w:t>
      </w:r>
      <w:r w:rsidRPr="008D76B4">
        <w:rPr>
          <w:b/>
        </w:rPr>
        <w:t>CKD_SHA1_KDF_CONCATENATE</w:t>
      </w:r>
      <w:r w:rsidRPr="008D76B4">
        <w:t>, which are both based on SHA-1, derive keying data from the shared secret value as defined in the ANSI X9.42 standard.</w:t>
      </w:r>
    </w:p>
    <w:p w14:paraId="13775D14" w14:textId="77777777" w:rsidR="00331BF0" w:rsidRPr="008D76B4" w:rsidRDefault="00331BF0" w:rsidP="00331BF0">
      <w:r w:rsidRPr="008D76B4">
        <w:rPr>
          <w:b/>
        </w:rPr>
        <w:t>CK_X9_42_DH_KDF_TYPE_PTR</w:t>
      </w:r>
      <w:r w:rsidRPr="008D76B4">
        <w:t xml:space="preserve"> is a pointer to a </w:t>
      </w:r>
      <w:r w:rsidRPr="008D76B4">
        <w:rPr>
          <w:b/>
        </w:rPr>
        <w:t>CK_X9_42_DH_KDF_TYPE</w:t>
      </w:r>
      <w:r w:rsidRPr="008D76B4">
        <w:t>.</w:t>
      </w:r>
    </w:p>
    <w:p w14:paraId="653A72BF" w14:textId="77777777" w:rsidR="00331BF0" w:rsidRPr="008D76B4" w:rsidRDefault="00331BF0" w:rsidP="000234AE">
      <w:pPr>
        <w:pStyle w:val="name"/>
        <w:numPr>
          <w:ilvl w:val="0"/>
          <w:numId w:val="39"/>
        </w:numPr>
        <w:tabs>
          <w:tab w:val="clear" w:pos="0"/>
        </w:tabs>
        <w:rPr>
          <w:rFonts w:ascii="Arial" w:hAnsi="Arial" w:cs="Arial"/>
        </w:rPr>
      </w:pPr>
      <w:bookmarkStart w:id="3583" w:name="_Toc228807209"/>
      <w:bookmarkStart w:id="3584" w:name="_Toc72656254"/>
      <w:r w:rsidRPr="008D76B4">
        <w:rPr>
          <w:rFonts w:ascii="Arial" w:hAnsi="Arial" w:cs="Arial"/>
        </w:rPr>
        <w:t>CK_X9_42_DH1_DERIVE_PARAMS, CK_X9_42_DH1_DERIVE_PARAMS_PTR</w:t>
      </w:r>
      <w:bookmarkEnd w:id="3583"/>
      <w:bookmarkEnd w:id="3584"/>
    </w:p>
    <w:p w14:paraId="0E510938" w14:textId="77777777" w:rsidR="00331BF0" w:rsidRPr="008D76B4" w:rsidRDefault="00331BF0" w:rsidP="00331BF0">
      <w:r w:rsidRPr="008D76B4">
        <w:rPr>
          <w:b/>
        </w:rPr>
        <w:t>CK_X9_42_DH1_DERIVE_PARAMS</w:t>
      </w:r>
      <w:r w:rsidRPr="008D76B4">
        <w:t xml:space="preserve"> is a structure that provides the parameters to the </w:t>
      </w:r>
      <w:r w:rsidRPr="008D76B4">
        <w:rPr>
          <w:b/>
        </w:rPr>
        <w:t>CKM_X9_42_DH_DERIVE</w:t>
      </w:r>
      <w:r w:rsidRPr="008D76B4">
        <w:t xml:space="preserve"> key derivation mechanism, where each party contributes one key pair.  The structure is defined as follows:</w:t>
      </w:r>
    </w:p>
    <w:p w14:paraId="55DB582C" w14:textId="77777777" w:rsidR="00331BF0" w:rsidRPr="008D76B4" w:rsidRDefault="00331BF0" w:rsidP="00331BF0">
      <w:pPr>
        <w:pStyle w:val="CCode"/>
        <w:tabs>
          <w:tab w:val="left" w:pos="3969"/>
        </w:tabs>
      </w:pPr>
      <w:r w:rsidRPr="008D76B4">
        <w:t>typedef struct CK_X9_42_DH1_DERIVE_PARAMS {</w:t>
      </w:r>
    </w:p>
    <w:p w14:paraId="5AD27DFA" w14:textId="77777777" w:rsidR="00331BF0" w:rsidRPr="008D76B4" w:rsidRDefault="00331BF0" w:rsidP="00331BF0">
      <w:pPr>
        <w:pStyle w:val="CCode"/>
        <w:tabs>
          <w:tab w:val="left" w:pos="3969"/>
        </w:tabs>
      </w:pPr>
      <w:r w:rsidRPr="008D76B4">
        <w:tab/>
        <w:t>CK_X9_42_DH_KDF_TYPE</w:t>
      </w:r>
      <w:r w:rsidRPr="008D76B4">
        <w:tab/>
        <w:t>kdf;</w:t>
      </w:r>
    </w:p>
    <w:p w14:paraId="5837D289" w14:textId="77777777" w:rsidR="00331BF0" w:rsidRPr="008D76B4" w:rsidRDefault="00331BF0" w:rsidP="00331BF0">
      <w:pPr>
        <w:pStyle w:val="CCode"/>
        <w:tabs>
          <w:tab w:val="left" w:pos="3969"/>
        </w:tabs>
      </w:pPr>
      <w:r w:rsidRPr="008D76B4">
        <w:tab/>
        <w:t>CK_ULONG</w:t>
      </w:r>
      <w:r w:rsidRPr="008D76B4">
        <w:tab/>
        <w:t>ulOtherInfoLen;</w:t>
      </w:r>
    </w:p>
    <w:p w14:paraId="7094AF21" w14:textId="77777777" w:rsidR="00331BF0" w:rsidRPr="008D76B4" w:rsidRDefault="00331BF0" w:rsidP="00331BF0">
      <w:pPr>
        <w:pStyle w:val="CCode"/>
        <w:tabs>
          <w:tab w:val="left" w:pos="3969"/>
        </w:tabs>
      </w:pPr>
      <w:r w:rsidRPr="008D76B4">
        <w:tab/>
        <w:t>CK_BYTE_PTR</w:t>
      </w:r>
      <w:r w:rsidRPr="008D76B4">
        <w:tab/>
        <w:t>pOtherInfo;</w:t>
      </w:r>
    </w:p>
    <w:p w14:paraId="130F6B45" w14:textId="77777777" w:rsidR="00331BF0" w:rsidRPr="008D76B4" w:rsidRDefault="00331BF0" w:rsidP="00331BF0">
      <w:pPr>
        <w:pStyle w:val="CCode"/>
        <w:tabs>
          <w:tab w:val="left" w:pos="3969"/>
        </w:tabs>
      </w:pPr>
      <w:r w:rsidRPr="008D76B4">
        <w:tab/>
        <w:t>CK_ULONG</w:t>
      </w:r>
      <w:r w:rsidRPr="008D76B4">
        <w:tab/>
        <w:t>ulPublicDataLen;</w:t>
      </w:r>
    </w:p>
    <w:p w14:paraId="5192E74B" w14:textId="77777777" w:rsidR="00331BF0" w:rsidRPr="008D76B4" w:rsidRDefault="00331BF0" w:rsidP="00331BF0">
      <w:pPr>
        <w:pStyle w:val="CCode"/>
        <w:tabs>
          <w:tab w:val="left" w:pos="3969"/>
        </w:tabs>
      </w:pPr>
      <w:r w:rsidRPr="008D76B4">
        <w:tab/>
        <w:t>CK_BYTE_PTR</w:t>
      </w:r>
      <w:r w:rsidRPr="008D76B4">
        <w:tab/>
        <w:t>pPublicData;</w:t>
      </w:r>
    </w:p>
    <w:p w14:paraId="0BC00F0D" w14:textId="77777777" w:rsidR="00331BF0" w:rsidRPr="008D76B4" w:rsidRDefault="00331BF0" w:rsidP="00331BF0">
      <w:pPr>
        <w:pStyle w:val="CCode"/>
        <w:tabs>
          <w:tab w:val="left" w:pos="3969"/>
        </w:tabs>
      </w:pPr>
      <w:r w:rsidRPr="008D76B4">
        <w:t>}</w:t>
      </w:r>
      <w:r w:rsidRPr="008D76B4">
        <w:tab/>
        <w:t>CK_X9_42_DH1_DERIVE_PARAMS;</w:t>
      </w:r>
    </w:p>
    <w:p w14:paraId="620E214A" w14:textId="77777777" w:rsidR="00331BF0" w:rsidRPr="008D76B4" w:rsidRDefault="00331BF0" w:rsidP="00331BF0"/>
    <w:p w14:paraId="531FFD3B" w14:textId="77777777" w:rsidR="00331BF0" w:rsidRPr="008D76B4" w:rsidRDefault="00331BF0" w:rsidP="00331BF0">
      <w:r w:rsidRPr="008D76B4">
        <w:t>The fields of the structure have the following meanings:</w:t>
      </w:r>
    </w:p>
    <w:p w14:paraId="0D42A91D" w14:textId="77777777" w:rsidR="00331BF0" w:rsidRPr="008D76B4" w:rsidRDefault="00331BF0" w:rsidP="00331BF0">
      <w:pPr>
        <w:pStyle w:val="definition0"/>
      </w:pPr>
      <w:r w:rsidRPr="008D76B4">
        <w:tab/>
        <w:t>kdf</w:t>
      </w:r>
      <w:r w:rsidRPr="008D76B4">
        <w:tab/>
        <w:t>key derivation function used on the shared secret value</w:t>
      </w:r>
    </w:p>
    <w:p w14:paraId="515E677F" w14:textId="77777777" w:rsidR="00331BF0" w:rsidRPr="008D76B4" w:rsidRDefault="00331BF0" w:rsidP="00331BF0">
      <w:pPr>
        <w:pStyle w:val="definition0"/>
      </w:pPr>
      <w:r w:rsidRPr="008D76B4">
        <w:tab/>
        <w:t>ulOtherInfoLen</w:t>
      </w:r>
      <w:r w:rsidRPr="008D76B4">
        <w:tab/>
        <w:t>the length in bytes of the other info</w:t>
      </w:r>
    </w:p>
    <w:p w14:paraId="2DB54230" w14:textId="77777777" w:rsidR="00331BF0" w:rsidRPr="008D76B4" w:rsidRDefault="00331BF0" w:rsidP="00331BF0">
      <w:pPr>
        <w:pStyle w:val="definition0"/>
      </w:pPr>
      <w:r w:rsidRPr="008D76B4">
        <w:tab/>
        <w:t>pOtherInfo</w:t>
      </w:r>
      <w:r w:rsidRPr="008D76B4">
        <w:tab/>
        <w:t>some data shared between the two parties</w:t>
      </w:r>
    </w:p>
    <w:p w14:paraId="1DB8F71E" w14:textId="77777777" w:rsidR="00331BF0" w:rsidRPr="008D76B4" w:rsidRDefault="00331BF0" w:rsidP="00331BF0">
      <w:pPr>
        <w:pStyle w:val="definition0"/>
      </w:pPr>
      <w:r w:rsidRPr="008D76B4">
        <w:tab/>
        <w:t>ulPublicDataLen</w:t>
      </w:r>
      <w:r w:rsidRPr="008D76B4">
        <w:tab/>
        <w:t>the length in bytes of the other party’s X9.42 Diffie-Hellman public key</w:t>
      </w:r>
    </w:p>
    <w:p w14:paraId="5BECFEE8" w14:textId="77777777" w:rsidR="00331BF0" w:rsidRPr="008D76B4" w:rsidRDefault="00331BF0" w:rsidP="00331BF0">
      <w:pPr>
        <w:pStyle w:val="definition0"/>
      </w:pPr>
      <w:r w:rsidRPr="008D76B4">
        <w:tab/>
        <w:t>pPublicData</w:t>
      </w:r>
      <w:r w:rsidRPr="008D76B4">
        <w:tab/>
        <w:t>pointer to other party’s X9.42 Diffie-Hellman public key value</w:t>
      </w:r>
    </w:p>
    <w:p w14:paraId="2DFBEF49" w14:textId="77777777" w:rsidR="00331BF0" w:rsidRPr="008D76B4" w:rsidRDefault="00331BF0" w:rsidP="00331BF0">
      <w:r w:rsidRPr="008D76B4">
        <w:t xml:space="preserve">With the key derivation function </w:t>
      </w:r>
      <w:r w:rsidRPr="008D76B4">
        <w:rPr>
          <w:b/>
        </w:rPr>
        <w:t>CKD_NULL</w:t>
      </w:r>
      <w:r w:rsidRPr="008D76B4">
        <w:t xml:space="preserve">, </w:t>
      </w:r>
      <w:r w:rsidRPr="008D76B4">
        <w:rPr>
          <w:i/>
        </w:rPr>
        <w:t>pOtherInfo</w:t>
      </w:r>
      <w:r w:rsidRPr="008D76B4">
        <w:t xml:space="preserve"> must be NULL and </w:t>
      </w:r>
      <w:r w:rsidRPr="008D76B4">
        <w:rPr>
          <w:i/>
        </w:rPr>
        <w:t>ulOtherInfoLen</w:t>
      </w:r>
      <w:r w:rsidRPr="008D76B4">
        <w:t xml:space="preserve"> must be zero.  With the key derivation function </w:t>
      </w:r>
      <w:r w:rsidRPr="008D76B4">
        <w:rPr>
          <w:b/>
        </w:rPr>
        <w:t>CKD_SHA1_KDF_ASN1</w:t>
      </w:r>
      <w:r w:rsidRPr="008D76B4">
        <w:t xml:space="preserve">, </w:t>
      </w:r>
      <w:r w:rsidRPr="008D76B4">
        <w:rPr>
          <w:i/>
        </w:rPr>
        <w:t>pOtherInfo</w:t>
      </w:r>
      <w:r w:rsidRPr="008D76B4">
        <w:t xml:space="preserve"> must be supplied, which contains an octet string, specified in ASN.1 DER encoding, consisting of mandatory and optional data shared by the two parties intending to share the shared secret.  With the key derivation function </w:t>
      </w:r>
      <w:r w:rsidRPr="008D76B4">
        <w:rPr>
          <w:b/>
        </w:rPr>
        <w:t>CKD_SHA1_KDF_CONCATENATE</w:t>
      </w:r>
      <w:r w:rsidRPr="008D76B4">
        <w:t xml:space="preserve">, an optional </w:t>
      </w:r>
      <w:r w:rsidRPr="008D76B4">
        <w:rPr>
          <w:i/>
        </w:rPr>
        <w:t>pOtherInfo</w:t>
      </w:r>
      <w:r w:rsidRPr="008D76B4">
        <w:t xml:space="preserve"> may be supplied, which consists of some </w:t>
      </w:r>
      <w:r w:rsidRPr="008D76B4">
        <w:lastRenderedPageBreak/>
        <w:t xml:space="preserve">data shared by the two parties intending to share the shared secret.  Otherwise, </w:t>
      </w:r>
      <w:r w:rsidRPr="008D76B4">
        <w:rPr>
          <w:i/>
        </w:rPr>
        <w:t>pOtherInfo</w:t>
      </w:r>
      <w:r w:rsidRPr="008D76B4">
        <w:t xml:space="preserve"> must be NULL and </w:t>
      </w:r>
      <w:r w:rsidRPr="008D76B4">
        <w:rPr>
          <w:i/>
        </w:rPr>
        <w:t>ulOtherInfoLen</w:t>
      </w:r>
      <w:r w:rsidRPr="008D76B4">
        <w:t xml:space="preserve"> must be zero.</w:t>
      </w:r>
    </w:p>
    <w:p w14:paraId="351797AA" w14:textId="77777777" w:rsidR="00331BF0" w:rsidRPr="008D76B4" w:rsidRDefault="00331BF0" w:rsidP="00331BF0">
      <w:pPr>
        <w:rPr>
          <w:smallCaps/>
        </w:rPr>
      </w:pPr>
      <w:r w:rsidRPr="008D76B4">
        <w:rPr>
          <w:b/>
        </w:rPr>
        <w:t>CK_X9_42_DH1_DERIVE_PARAMS_PTR</w:t>
      </w:r>
      <w:r w:rsidRPr="008D76B4">
        <w:t xml:space="preserve"> is a pointer to a </w:t>
      </w:r>
      <w:r w:rsidRPr="008D76B4">
        <w:rPr>
          <w:b/>
        </w:rPr>
        <w:t>CK_X9_42_DH1_DERIVE_PARAMS</w:t>
      </w:r>
      <w:r w:rsidRPr="008D76B4">
        <w:t>.</w:t>
      </w:r>
    </w:p>
    <w:p w14:paraId="65222DEC" w14:textId="77777777" w:rsidR="00331BF0" w:rsidRPr="008D76B4" w:rsidRDefault="00331BF0" w:rsidP="000234AE">
      <w:pPr>
        <w:pStyle w:val="name"/>
        <w:numPr>
          <w:ilvl w:val="0"/>
          <w:numId w:val="40"/>
        </w:numPr>
        <w:tabs>
          <w:tab w:val="clear" w:pos="0"/>
        </w:tabs>
        <w:rPr>
          <w:rFonts w:ascii="Arial" w:hAnsi="Arial" w:cs="Arial"/>
        </w:rPr>
      </w:pPr>
      <w:bookmarkStart w:id="3585" w:name="_Toc228807210"/>
      <w:bookmarkStart w:id="3586" w:name="_Toc72656255"/>
      <w:r w:rsidRPr="008D76B4">
        <w:rPr>
          <w:rFonts w:ascii="Arial" w:hAnsi="Arial" w:cs="Arial"/>
        </w:rPr>
        <w:t>CK_X9_42_DH2_DERIVE_PARAMS, CK_X9_42_DH2_DERIVE_PARAMS_PTR</w:t>
      </w:r>
      <w:bookmarkEnd w:id="3585"/>
      <w:bookmarkEnd w:id="3586"/>
    </w:p>
    <w:p w14:paraId="6B48966A" w14:textId="77777777" w:rsidR="00331BF0" w:rsidRPr="008D76B4" w:rsidRDefault="00331BF0" w:rsidP="00331BF0">
      <w:r w:rsidRPr="008D76B4">
        <w:rPr>
          <w:b/>
        </w:rPr>
        <w:t>CK_X9_42_DH2_DERIVE_PARAMS</w:t>
      </w:r>
      <w:r w:rsidRPr="008D76B4">
        <w:t xml:space="preserve"> is a structure that provides the parameters to the </w:t>
      </w:r>
      <w:r w:rsidRPr="008D76B4">
        <w:rPr>
          <w:b/>
        </w:rPr>
        <w:t>CKM_X9_42_DH_HYBRID_DERIVE</w:t>
      </w:r>
      <w:r w:rsidRPr="008D76B4">
        <w:t xml:space="preserve"> and </w:t>
      </w:r>
      <w:r w:rsidRPr="008D76B4">
        <w:rPr>
          <w:b/>
        </w:rPr>
        <w:t>CKM_X9_42_MQV_DERIVE</w:t>
      </w:r>
      <w:r w:rsidRPr="008D76B4">
        <w:t xml:space="preserve"> key derivation mechanisms, where each party contributes two key pairs.  The structure is defined as follows:</w:t>
      </w:r>
    </w:p>
    <w:p w14:paraId="5ABF5EFC" w14:textId="77777777" w:rsidR="00331BF0" w:rsidRPr="008D76B4" w:rsidRDefault="00331BF0" w:rsidP="00331BF0">
      <w:pPr>
        <w:pStyle w:val="CCode"/>
      </w:pPr>
      <w:r w:rsidRPr="008D76B4">
        <w:t>typedef struct CK_X9_42_DH2_DERIVE_PARAMS {</w:t>
      </w:r>
    </w:p>
    <w:p w14:paraId="7AABDAC3" w14:textId="77777777" w:rsidR="00331BF0" w:rsidRPr="008D76B4" w:rsidRDefault="00331BF0" w:rsidP="00331BF0">
      <w:pPr>
        <w:pStyle w:val="CCode"/>
        <w:tabs>
          <w:tab w:val="left" w:pos="3402"/>
        </w:tabs>
      </w:pPr>
      <w:r w:rsidRPr="008D76B4">
        <w:tab/>
        <w:t>CK_X9_42_DH_KDF_TYPE</w:t>
      </w:r>
      <w:r w:rsidRPr="008D76B4">
        <w:tab/>
        <w:t>kdf;</w:t>
      </w:r>
    </w:p>
    <w:p w14:paraId="2DF4564A" w14:textId="77777777" w:rsidR="00331BF0" w:rsidRPr="008D76B4" w:rsidRDefault="00331BF0" w:rsidP="00331BF0">
      <w:pPr>
        <w:pStyle w:val="CCode"/>
        <w:tabs>
          <w:tab w:val="left" w:pos="3402"/>
        </w:tabs>
      </w:pPr>
      <w:r w:rsidRPr="008D76B4">
        <w:tab/>
        <w:t>CK_ULONG</w:t>
      </w:r>
      <w:r w:rsidRPr="008D76B4">
        <w:tab/>
        <w:t>ulOtherInfoLen;</w:t>
      </w:r>
    </w:p>
    <w:p w14:paraId="119F1AA5" w14:textId="77777777" w:rsidR="00331BF0" w:rsidRPr="008D76B4" w:rsidRDefault="00331BF0" w:rsidP="00331BF0">
      <w:pPr>
        <w:pStyle w:val="CCode"/>
        <w:tabs>
          <w:tab w:val="left" w:pos="3402"/>
        </w:tabs>
      </w:pPr>
      <w:r w:rsidRPr="008D76B4">
        <w:tab/>
        <w:t>CK_BYTE_PTR</w:t>
      </w:r>
      <w:r w:rsidRPr="008D76B4">
        <w:tab/>
        <w:t>pOtherInfo;</w:t>
      </w:r>
    </w:p>
    <w:p w14:paraId="1FCDE38A" w14:textId="77777777" w:rsidR="00331BF0" w:rsidRPr="008D76B4" w:rsidRDefault="00331BF0" w:rsidP="00331BF0">
      <w:pPr>
        <w:pStyle w:val="CCode"/>
        <w:tabs>
          <w:tab w:val="left" w:pos="3402"/>
        </w:tabs>
      </w:pPr>
      <w:r w:rsidRPr="008D76B4">
        <w:tab/>
        <w:t>CK_ULONG</w:t>
      </w:r>
      <w:r w:rsidRPr="008D76B4">
        <w:tab/>
        <w:t>ulPublicDataLen;</w:t>
      </w:r>
    </w:p>
    <w:p w14:paraId="389EF66E" w14:textId="77777777" w:rsidR="00331BF0" w:rsidRPr="008D76B4" w:rsidRDefault="00331BF0" w:rsidP="00331BF0">
      <w:pPr>
        <w:pStyle w:val="CCode"/>
        <w:tabs>
          <w:tab w:val="left" w:pos="3402"/>
        </w:tabs>
      </w:pPr>
      <w:r w:rsidRPr="008D76B4">
        <w:tab/>
        <w:t>CK_BYTE_PTR</w:t>
      </w:r>
      <w:r w:rsidRPr="008D76B4">
        <w:tab/>
        <w:t>pPublicData;</w:t>
      </w:r>
    </w:p>
    <w:p w14:paraId="4560B6DF" w14:textId="77777777" w:rsidR="00331BF0" w:rsidRPr="008D76B4" w:rsidRDefault="00331BF0" w:rsidP="00331BF0">
      <w:pPr>
        <w:pStyle w:val="CCode"/>
        <w:tabs>
          <w:tab w:val="left" w:pos="3402"/>
        </w:tabs>
      </w:pPr>
      <w:r w:rsidRPr="008D76B4">
        <w:tab/>
        <w:t>CK_ULONG</w:t>
      </w:r>
      <w:r w:rsidRPr="008D76B4">
        <w:tab/>
        <w:t>ulPrivateDataLen;</w:t>
      </w:r>
    </w:p>
    <w:p w14:paraId="2A546BD8" w14:textId="77777777" w:rsidR="00331BF0" w:rsidRPr="008D76B4" w:rsidRDefault="00331BF0" w:rsidP="00331BF0">
      <w:pPr>
        <w:pStyle w:val="CCode"/>
        <w:tabs>
          <w:tab w:val="left" w:pos="3402"/>
        </w:tabs>
      </w:pPr>
      <w:r w:rsidRPr="008D76B4">
        <w:tab/>
        <w:t>CK_OBJECT_HANDLE</w:t>
      </w:r>
      <w:r w:rsidRPr="008D76B4">
        <w:tab/>
        <w:t>hPrivateData;</w:t>
      </w:r>
    </w:p>
    <w:p w14:paraId="03BA075A" w14:textId="77777777" w:rsidR="00331BF0" w:rsidRPr="008D76B4" w:rsidRDefault="00331BF0" w:rsidP="00331BF0">
      <w:pPr>
        <w:pStyle w:val="CCode"/>
        <w:tabs>
          <w:tab w:val="left" w:pos="3402"/>
        </w:tabs>
      </w:pPr>
      <w:r w:rsidRPr="008D76B4">
        <w:tab/>
        <w:t>CK_ULONG</w:t>
      </w:r>
      <w:r w:rsidRPr="008D76B4">
        <w:tab/>
        <w:t>ulPublicDataLen2;</w:t>
      </w:r>
    </w:p>
    <w:p w14:paraId="12B8BEEC" w14:textId="77777777" w:rsidR="00331BF0" w:rsidRPr="008D76B4" w:rsidRDefault="00331BF0" w:rsidP="00331BF0">
      <w:pPr>
        <w:pStyle w:val="CCode"/>
        <w:tabs>
          <w:tab w:val="left" w:pos="3402"/>
        </w:tabs>
      </w:pPr>
      <w:r w:rsidRPr="008D76B4">
        <w:tab/>
        <w:t>CK_BYTE_PTR</w:t>
      </w:r>
      <w:r w:rsidRPr="008D76B4">
        <w:tab/>
        <w:t>pPublicData2;</w:t>
      </w:r>
    </w:p>
    <w:p w14:paraId="54811230" w14:textId="77777777" w:rsidR="00331BF0" w:rsidRPr="008D76B4" w:rsidRDefault="00331BF0" w:rsidP="00331BF0">
      <w:pPr>
        <w:pStyle w:val="CCode"/>
        <w:tabs>
          <w:tab w:val="left" w:pos="3402"/>
        </w:tabs>
      </w:pPr>
      <w:r w:rsidRPr="008D76B4">
        <w:t>}</w:t>
      </w:r>
      <w:r w:rsidRPr="008D76B4">
        <w:tab/>
        <w:t>CK_X9_42_DH2_DERIVE_PARAMS;</w:t>
      </w:r>
    </w:p>
    <w:p w14:paraId="76A3ACF3" w14:textId="77777777" w:rsidR="00331BF0" w:rsidRPr="008D76B4" w:rsidRDefault="00331BF0" w:rsidP="00331BF0"/>
    <w:p w14:paraId="002EED9A" w14:textId="77777777" w:rsidR="00331BF0" w:rsidRPr="008D76B4" w:rsidRDefault="00331BF0" w:rsidP="00331BF0">
      <w:r w:rsidRPr="008D76B4">
        <w:t>The fields of the structure have the following meanings:</w:t>
      </w:r>
    </w:p>
    <w:p w14:paraId="235DE239" w14:textId="77777777" w:rsidR="00331BF0" w:rsidRPr="008D76B4" w:rsidRDefault="00331BF0" w:rsidP="00331BF0">
      <w:pPr>
        <w:pStyle w:val="definition0"/>
      </w:pPr>
      <w:r w:rsidRPr="008D76B4">
        <w:tab/>
        <w:t>kdf</w:t>
      </w:r>
      <w:r w:rsidRPr="008D76B4">
        <w:tab/>
        <w:t>key derivation function used on the shared secret value</w:t>
      </w:r>
    </w:p>
    <w:p w14:paraId="63BC5DCD" w14:textId="77777777" w:rsidR="00331BF0" w:rsidRPr="008D76B4" w:rsidRDefault="00331BF0" w:rsidP="00331BF0">
      <w:pPr>
        <w:pStyle w:val="definition0"/>
      </w:pPr>
      <w:r w:rsidRPr="008D76B4">
        <w:tab/>
        <w:t>ulOtherInfoLen</w:t>
      </w:r>
      <w:r w:rsidRPr="008D76B4">
        <w:tab/>
        <w:t>the length in bytes of the other info</w:t>
      </w:r>
    </w:p>
    <w:p w14:paraId="4C67796F" w14:textId="77777777" w:rsidR="00331BF0" w:rsidRPr="008D76B4" w:rsidRDefault="00331BF0" w:rsidP="00331BF0">
      <w:pPr>
        <w:pStyle w:val="definition0"/>
      </w:pPr>
      <w:r w:rsidRPr="008D76B4">
        <w:tab/>
        <w:t>pOtherInfo</w:t>
      </w:r>
      <w:r w:rsidRPr="008D76B4">
        <w:tab/>
        <w:t>some data shared between the two parties</w:t>
      </w:r>
    </w:p>
    <w:p w14:paraId="38AA69BF" w14:textId="77777777" w:rsidR="00331BF0" w:rsidRPr="008D76B4" w:rsidRDefault="00331BF0" w:rsidP="00331BF0">
      <w:pPr>
        <w:pStyle w:val="definition0"/>
      </w:pPr>
      <w:r w:rsidRPr="008D76B4">
        <w:tab/>
        <w:t>ulPublicDataLen</w:t>
      </w:r>
      <w:r w:rsidRPr="008D76B4">
        <w:tab/>
        <w:t>the length in bytes of the other party’s first X9.42 Diffie-Hellman public key</w:t>
      </w:r>
    </w:p>
    <w:p w14:paraId="7CA796BB" w14:textId="77777777" w:rsidR="00331BF0" w:rsidRPr="008D76B4" w:rsidRDefault="00331BF0" w:rsidP="00331BF0">
      <w:pPr>
        <w:pStyle w:val="definition0"/>
      </w:pPr>
      <w:r w:rsidRPr="008D76B4">
        <w:tab/>
        <w:t>pPublicData</w:t>
      </w:r>
      <w:r w:rsidRPr="008D76B4">
        <w:tab/>
        <w:t>pointer to other party’s first X9.42 Diffie-Hellman public key value</w:t>
      </w:r>
    </w:p>
    <w:p w14:paraId="444E75AD" w14:textId="77777777" w:rsidR="00331BF0" w:rsidRPr="008D76B4" w:rsidRDefault="00331BF0" w:rsidP="00331BF0">
      <w:pPr>
        <w:pStyle w:val="definition0"/>
      </w:pPr>
      <w:r w:rsidRPr="008D76B4">
        <w:tab/>
        <w:t>ulPrivateDataLen</w:t>
      </w:r>
      <w:r w:rsidRPr="008D76B4">
        <w:tab/>
        <w:t>the length in bytes of the second X9.42 Diffie-Hellman private key</w:t>
      </w:r>
    </w:p>
    <w:p w14:paraId="11053D80" w14:textId="77777777" w:rsidR="00331BF0" w:rsidRPr="008D76B4" w:rsidRDefault="00331BF0" w:rsidP="00331BF0">
      <w:pPr>
        <w:pStyle w:val="definition0"/>
      </w:pPr>
      <w:r w:rsidRPr="008D76B4">
        <w:tab/>
        <w:t>hPrivateData</w:t>
      </w:r>
      <w:r w:rsidRPr="008D76B4">
        <w:tab/>
        <w:t>key handle for second X9.42 Diffie-Hellman private key value</w:t>
      </w:r>
    </w:p>
    <w:p w14:paraId="11150E33" w14:textId="77777777" w:rsidR="00331BF0" w:rsidRPr="008D76B4" w:rsidRDefault="00331BF0" w:rsidP="00331BF0">
      <w:pPr>
        <w:pStyle w:val="definition0"/>
      </w:pPr>
      <w:r w:rsidRPr="008D76B4">
        <w:tab/>
        <w:t>ulPublicDataLen2</w:t>
      </w:r>
      <w:r w:rsidRPr="008D76B4">
        <w:tab/>
        <w:t>the length in bytes of the other party’s second X9.42 Diffie-Hellman public key</w:t>
      </w:r>
    </w:p>
    <w:p w14:paraId="6FCE84EE" w14:textId="77777777" w:rsidR="00331BF0" w:rsidRPr="008D76B4" w:rsidRDefault="00331BF0" w:rsidP="00331BF0">
      <w:pPr>
        <w:pStyle w:val="definition0"/>
      </w:pPr>
      <w:r w:rsidRPr="008D76B4">
        <w:tab/>
        <w:t>pPublicData2</w:t>
      </w:r>
      <w:r w:rsidRPr="008D76B4">
        <w:tab/>
        <w:t>pointer to other party’s second X9.42 Diffie-Hellman public key value</w:t>
      </w:r>
    </w:p>
    <w:p w14:paraId="60CE8676" w14:textId="77777777" w:rsidR="00331BF0" w:rsidRPr="008D76B4" w:rsidRDefault="00331BF0" w:rsidP="00331BF0">
      <w:r w:rsidRPr="008D76B4">
        <w:t xml:space="preserve">With the key derivation function </w:t>
      </w:r>
      <w:r w:rsidRPr="008D76B4">
        <w:rPr>
          <w:b/>
        </w:rPr>
        <w:t>CKD_NULL</w:t>
      </w:r>
      <w:r w:rsidRPr="008D76B4">
        <w:t xml:space="preserve">, </w:t>
      </w:r>
      <w:r w:rsidRPr="008D76B4">
        <w:rPr>
          <w:i/>
        </w:rPr>
        <w:t>pOtherInfo</w:t>
      </w:r>
      <w:r w:rsidRPr="008D76B4">
        <w:t xml:space="preserve"> must be NULL and </w:t>
      </w:r>
      <w:r w:rsidRPr="008D76B4">
        <w:rPr>
          <w:i/>
        </w:rPr>
        <w:t>ulOtherInfoLen</w:t>
      </w:r>
      <w:r w:rsidRPr="008D76B4">
        <w:t xml:space="preserve"> must be zero.  With the key derivation function </w:t>
      </w:r>
      <w:r w:rsidRPr="008D76B4">
        <w:rPr>
          <w:b/>
        </w:rPr>
        <w:t>CKD_SHA1_KDF_ASN1</w:t>
      </w:r>
      <w:r w:rsidRPr="008D76B4">
        <w:t xml:space="preserve">, </w:t>
      </w:r>
      <w:r w:rsidRPr="008D76B4">
        <w:rPr>
          <w:i/>
        </w:rPr>
        <w:t>pOtherInfo</w:t>
      </w:r>
      <w:r w:rsidRPr="008D76B4">
        <w:t xml:space="preserve"> must be supplied, which contains an octet string, specified in ASN.1 DER encoding, consisting of mandatory and optional data shared by the two parties intending to share the shared secret.  With the key derivation function </w:t>
      </w:r>
      <w:r w:rsidRPr="008D76B4">
        <w:rPr>
          <w:b/>
        </w:rPr>
        <w:t>CKD_SHA1_KDF_CONCATENATE</w:t>
      </w:r>
      <w:r w:rsidRPr="008D76B4">
        <w:t xml:space="preserve">, an optional </w:t>
      </w:r>
      <w:r w:rsidRPr="008D76B4">
        <w:rPr>
          <w:i/>
        </w:rPr>
        <w:t>pOtherInfo</w:t>
      </w:r>
      <w:r w:rsidRPr="008D76B4">
        <w:t xml:space="preserve"> may be supplied, which consists of some data shared by the two parties intending to share the shared secret.  Otherwise, </w:t>
      </w:r>
      <w:r w:rsidRPr="008D76B4">
        <w:rPr>
          <w:i/>
        </w:rPr>
        <w:t>pOtherInfo</w:t>
      </w:r>
      <w:r w:rsidRPr="008D76B4">
        <w:t xml:space="preserve"> must be NULL and </w:t>
      </w:r>
      <w:r w:rsidRPr="008D76B4">
        <w:rPr>
          <w:i/>
        </w:rPr>
        <w:t>ulOtherInfoLen</w:t>
      </w:r>
      <w:r w:rsidRPr="008D76B4">
        <w:t xml:space="preserve"> must be zero.</w:t>
      </w:r>
    </w:p>
    <w:p w14:paraId="6E093B33" w14:textId="77777777" w:rsidR="00331BF0" w:rsidRPr="008D76B4" w:rsidRDefault="00331BF0" w:rsidP="00331BF0">
      <w:r w:rsidRPr="008D76B4">
        <w:rPr>
          <w:b/>
        </w:rPr>
        <w:t>CK_X9_42_DH2_DERIVE_PARAMS_PTR</w:t>
      </w:r>
      <w:r w:rsidRPr="008D76B4">
        <w:t xml:space="preserve"> is a pointer to a </w:t>
      </w:r>
      <w:r w:rsidRPr="008D76B4">
        <w:rPr>
          <w:b/>
        </w:rPr>
        <w:t>CK_X9_42_DH2_DERIVE_PARAMS</w:t>
      </w:r>
      <w:r w:rsidRPr="008D76B4">
        <w:t>.</w:t>
      </w:r>
    </w:p>
    <w:p w14:paraId="733107AA" w14:textId="77777777" w:rsidR="00331BF0" w:rsidRPr="008D76B4" w:rsidRDefault="00331BF0" w:rsidP="000234AE">
      <w:pPr>
        <w:pStyle w:val="name"/>
        <w:numPr>
          <w:ilvl w:val="0"/>
          <w:numId w:val="40"/>
        </w:numPr>
        <w:tabs>
          <w:tab w:val="clear" w:pos="0"/>
        </w:tabs>
        <w:rPr>
          <w:rFonts w:ascii="Arial" w:hAnsi="Arial" w:cs="Arial"/>
        </w:rPr>
      </w:pPr>
      <w:bookmarkStart w:id="3587" w:name="_Toc228807211"/>
      <w:bookmarkStart w:id="3588" w:name="_Toc72656256"/>
      <w:r w:rsidRPr="008D76B4">
        <w:rPr>
          <w:rFonts w:ascii="Arial" w:hAnsi="Arial" w:cs="Arial"/>
        </w:rPr>
        <w:lastRenderedPageBreak/>
        <w:t>CK_X9_42_MQV_DERIVE_PARAMS, CK_X9_42_MQV_DERIVE_PARAMS_PTR</w:t>
      </w:r>
      <w:bookmarkEnd w:id="3587"/>
      <w:bookmarkEnd w:id="3588"/>
    </w:p>
    <w:p w14:paraId="3AFFF394" w14:textId="77777777" w:rsidR="00331BF0" w:rsidRPr="008D76B4" w:rsidRDefault="00331BF0" w:rsidP="00331BF0">
      <w:r w:rsidRPr="008D76B4">
        <w:rPr>
          <w:b/>
        </w:rPr>
        <w:t>CK_X9_42_MQV_DERIVE_PARAMS</w:t>
      </w:r>
      <w:r w:rsidRPr="008D76B4">
        <w:t xml:space="preserve"> is a structure that provides the parameters to the </w:t>
      </w:r>
      <w:r w:rsidRPr="008D76B4">
        <w:rPr>
          <w:b/>
        </w:rPr>
        <w:t>CKM_X9_42_MQV_DERIVE</w:t>
      </w:r>
      <w:r w:rsidRPr="008D76B4">
        <w:t xml:space="preserve"> key derivation mechanism, where each party contributes two key pairs.  The structure is defined as follows:</w:t>
      </w:r>
    </w:p>
    <w:p w14:paraId="0830411F" w14:textId="77777777" w:rsidR="00331BF0" w:rsidRPr="008D76B4" w:rsidRDefault="00331BF0" w:rsidP="00331BF0">
      <w:pPr>
        <w:pStyle w:val="CCode"/>
        <w:tabs>
          <w:tab w:val="left" w:pos="3969"/>
        </w:tabs>
      </w:pPr>
      <w:r w:rsidRPr="008D76B4">
        <w:t>typedef struct CK_X9_42_MQV_DERIVE_PARAMS {</w:t>
      </w:r>
    </w:p>
    <w:p w14:paraId="3E3EF942" w14:textId="77777777" w:rsidR="00331BF0" w:rsidRPr="008D76B4" w:rsidRDefault="00331BF0" w:rsidP="00331BF0">
      <w:pPr>
        <w:pStyle w:val="CCode"/>
        <w:tabs>
          <w:tab w:val="left" w:pos="3969"/>
        </w:tabs>
      </w:pPr>
      <w:r w:rsidRPr="008D76B4">
        <w:tab/>
        <w:t>CK_X9_42_DH_KDF_TYPE</w:t>
      </w:r>
      <w:r w:rsidRPr="008D76B4">
        <w:tab/>
        <w:t>kdf;</w:t>
      </w:r>
    </w:p>
    <w:p w14:paraId="10ED3F42" w14:textId="77777777" w:rsidR="00331BF0" w:rsidRPr="008D76B4" w:rsidRDefault="00331BF0" w:rsidP="00331BF0">
      <w:pPr>
        <w:pStyle w:val="CCode"/>
        <w:tabs>
          <w:tab w:val="left" w:pos="3969"/>
        </w:tabs>
      </w:pPr>
      <w:r w:rsidRPr="008D76B4">
        <w:tab/>
        <w:t>CK_ULONG</w:t>
      </w:r>
      <w:r w:rsidRPr="008D76B4">
        <w:tab/>
        <w:t>ulOtherInfoLen;</w:t>
      </w:r>
    </w:p>
    <w:p w14:paraId="78A07820" w14:textId="77777777" w:rsidR="00331BF0" w:rsidRPr="008D76B4" w:rsidRDefault="00331BF0" w:rsidP="00331BF0">
      <w:pPr>
        <w:pStyle w:val="CCode"/>
        <w:tabs>
          <w:tab w:val="left" w:pos="3969"/>
        </w:tabs>
      </w:pPr>
      <w:r w:rsidRPr="008D76B4">
        <w:tab/>
        <w:t>CK_BYTE_PTR</w:t>
      </w:r>
      <w:r w:rsidRPr="008D76B4">
        <w:tab/>
        <w:t>pOtherInfo;</w:t>
      </w:r>
    </w:p>
    <w:p w14:paraId="3F2D69D2" w14:textId="77777777" w:rsidR="00331BF0" w:rsidRPr="008D76B4" w:rsidRDefault="00331BF0" w:rsidP="00331BF0">
      <w:pPr>
        <w:pStyle w:val="CCode"/>
        <w:tabs>
          <w:tab w:val="left" w:pos="3969"/>
        </w:tabs>
      </w:pPr>
      <w:r w:rsidRPr="008D76B4">
        <w:tab/>
        <w:t>CK_ULONG</w:t>
      </w:r>
      <w:r w:rsidRPr="008D76B4">
        <w:tab/>
        <w:t>ulPublicDataLen;</w:t>
      </w:r>
    </w:p>
    <w:p w14:paraId="4C41836A" w14:textId="77777777" w:rsidR="00331BF0" w:rsidRPr="008D76B4" w:rsidRDefault="00331BF0" w:rsidP="00331BF0">
      <w:pPr>
        <w:pStyle w:val="CCode"/>
        <w:tabs>
          <w:tab w:val="left" w:pos="3969"/>
        </w:tabs>
      </w:pPr>
      <w:r w:rsidRPr="008D76B4">
        <w:tab/>
        <w:t>CK_BYTE_PTR</w:t>
      </w:r>
      <w:r w:rsidRPr="008D76B4">
        <w:tab/>
        <w:t>pPublicData;</w:t>
      </w:r>
    </w:p>
    <w:p w14:paraId="085B6974" w14:textId="77777777" w:rsidR="00331BF0" w:rsidRPr="008D76B4" w:rsidRDefault="00331BF0" w:rsidP="00331BF0">
      <w:pPr>
        <w:pStyle w:val="CCode"/>
        <w:tabs>
          <w:tab w:val="left" w:pos="3969"/>
        </w:tabs>
      </w:pPr>
      <w:r w:rsidRPr="008D76B4">
        <w:tab/>
        <w:t>CK_ULONG</w:t>
      </w:r>
      <w:r w:rsidRPr="008D76B4">
        <w:tab/>
        <w:t>ulPrivateDataLen;</w:t>
      </w:r>
    </w:p>
    <w:p w14:paraId="35E948DB" w14:textId="77777777" w:rsidR="00331BF0" w:rsidRPr="008D76B4" w:rsidRDefault="00331BF0" w:rsidP="00331BF0">
      <w:pPr>
        <w:pStyle w:val="CCode"/>
        <w:tabs>
          <w:tab w:val="left" w:pos="3969"/>
        </w:tabs>
      </w:pPr>
      <w:r w:rsidRPr="008D76B4">
        <w:tab/>
        <w:t>CK_OBJECT_HANDLE</w:t>
      </w:r>
      <w:r w:rsidRPr="008D76B4">
        <w:tab/>
        <w:t>hPrivateData;</w:t>
      </w:r>
    </w:p>
    <w:p w14:paraId="519CB87F" w14:textId="77777777" w:rsidR="00331BF0" w:rsidRPr="008D76B4" w:rsidRDefault="00331BF0" w:rsidP="00331BF0">
      <w:pPr>
        <w:pStyle w:val="CCode"/>
        <w:tabs>
          <w:tab w:val="left" w:pos="3969"/>
        </w:tabs>
      </w:pPr>
      <w:r w:rsidRPr="008D76B4">
        <w:tab/>
        <w:t>CK_ULONG</w:t>
      </w:r>
      <w:r w:rsidRPr="008D76B4">
        <w:tab/>
        <w:t>ulPublicDataLen2;</w:t>
      </w:r>
    </w:p>
    <w:p w14:paraId="045ED029" w14:textId="77777777" w:rsidR="00331BF0" w:rsidRPr="008D76B4" w:rsidRDefault="00331BF0" w:rsidP="00331BF0">
      <w:pPr>
        <w:pStyle w:val="CCode"/>
        <w:tabs>
          <w:tab w:val="left" w:pos="3969"/>
        </w:tabs>
      </w:pPr>
      <w:r w:rsidRPr="008D76B4">
        <w:tab/>
        <w:t>CK_BYTE_PTR</w:t>
      </w:r>
      <w:r w:rsidRPr="008D76B4">
        <w:tab/>
        <w:t>pPublicData2;</w:t>
      </w:r>
    </w:p>
    <w:p w14:paraId="44645736" w14:textId="77777777" w:rsidR="00331BF0" w:rsidRPr="008D76B4" w:rsidRDefault="00331BF0" w:rsidP="00331BF0">
      <w:pPr>
        <w:pStyle w:val="CCode"/>
        <w:tabs>
          <w:tab w:val="left" w:pos="3969"/>
        </w:tabs>
      </w:pPr>
      <w:r w:rsidRPr="008D76B4">
        <w:tab/>
        <w:t>CK_OBJECT_HANDLE</w:t>
      </w:r>
      <w:r w:rsidRPr="008D76B4">
        <w:tab/>
        <w:t>publicKey;</w:t>
      </w:r>
    </w:p>
    <w:p w14:paraId="587293CC" w14:textId="77777777" w:rsidR="00331BF0" w:rsidRPr="008D76B4" w:rsidRDefault="00331BF0" w:rsidP="00331BF0">
      <w:pPr>
        <w:pStyle w:val="CCode"/>
        <w:tabs>
          <w:tab w:val="left" w:pos="3969"/>
        </w:tabs>
      </w:pPr>
      <w:r w:rsidRPr="008D76B4">
        <w:t>}</w:t>
      </w:r>
      <w:r w:rsidRPr="008D76B4">
        <w:tab/>
        <w:t>CK_X9_42_MQV_DERIVE_PARAMS;</w:t>
      </w:r>
    </w:p>
    <w:p w14:paraId="3E9CE981" w14:textId="77777777" w:rsidR="00331BF0" w:rsidRPr="008D76B4" w:rsidRDefault="00331BF0" w:rsidP="00331BF0">
      <w:pPr>
        <w:keepNext/>
      </w:pPr>
    </w:p>
    <w:p w14:paraId="24B6BF06" w14:textId="77777777" w:rsidR="00331BF0" w:rsidRPr="008D76B4" w:rsidRDefault="00331BF0" w:rsidP="00331BF0">
      <w:pPr>
        <w:keepNext/>
      </w:pPr>
      <w:r w:rsidRPr="008D76B4">
        <w:t>The fields of the structure have the following meanings:</w:t>
      </w:r>
    </w:p>
    <w:p w14:paraId="11CB15C2" w14:textId="77777777" w:rsidR="00331BF0" w:rsidRPr="008D76B4" w:rsidRDefault="00331BF0" w:rsidP="00331BF0">
      <w:pPr>
        <w:pStyle w:val="definition0"/>
      </w:pPr>
      <w:r w:rsidRPr="008D76B4">
        <w:tab/>
        <w:t>kdf</w:t>
      </w:r>
      <w:r w:rsidRPr="008D76B4">
        <w:tab/>
        <w:t>key derivation function used on the shared secret value</w:t>
      </w:r>
    </w:p>
    <w:p w14:paraId="370E7F61" w14:textId="77777777" w:rsidR="00331BF0" w:rsidRPr="008D76B4" w:rsidRDefault="00331BF0" w:rsidP="00331BF0">
      <w:pPr>
        <w:pStyle w:val="definition0"/>
      </w:pPr>
      <w:r w:rsidRPr="008D76B4">
        <w:tab/>
        <w:t>ulOtherInfoLen</w:t>
      </w:r>
      <w:r w:rsidRPr="008D76B4">
        <w:tab/>
        <w:t>the length in bytes of the other info</w:t>
      </w:r>
    </w:p>
    <w:p w14:paraId="42398627" w14:textId="77777777" w:rsidR="00331BF0" w:rsidRPr="008D76B4" w:rsidRDefault="00331BF0" w:rsidP="00331BF0">
      <w:pPr>
        <w:pStyle w:val="definition0"/>
      </w:pPr>
      <w:r w:rsidRPr="008D76B4">
        <w:tab/>
        <w:t>pOtherInfo</w:t>
      </w:r>
      <w:r w:rsidRPr="008D76B4">
        <w:tab/>
        <w:t>some data shared between the two parties</w:t>
      </w:r>
    </w:p>
    <w:p w14:paraId="33DC5ECF" w14:textId="77777777" w:rsidR="00331BF0" w:rsidRPr="008D76B4" w:rsidRDefault="00331BF0" w:rsidP="00331BF0">
      <w:pPr>
        <w:pStyle w:val="definition0"/>
      </w:pPr>
      <w:r w:rsidRPr="008D76B4">
        <w:tab/>
        <w:t>ulPublicDataLen</w:t>
      </w:r>
      <w:r w:rsidRPr="008D76B4">
        <w:tab/>
        <w:t>the length in bytes of the other party’s first X9.42 Diffie-Hellman public key</w:t>
      </w:r>
    </w:p>
    <w:p w14:paraId="282E0078" w14:textId="77777777" w:rsidR="00331BF0" w:rsidRPr="008D76B4" w:rsidRDefault="00331BF0" w:rsidP="00331BF0">
      <w:pPr>
        <w:pStyle w:val="definition0"/>
      </w:pPr>
      <w:r w:rsidRPr="008D76B4">
        <w:tab/>
        <w:t>pPublicData</w:t>
      </w:r>
      <w:r w:rsidRPr="008D76B4">
        <w:tab/>
        <w:t>pointer to other party’s first X9.42 Diffie-Hellman public key value</w:t>
      </w:r>
    </w:p>
    <w:p w14:paraId="07D4CA33" w14:textId="77777777" w:rsidR="00331BF0" w:rsidRPr="008D76B4" w:rsidRDefault="00331BF0" w:rsidP="00331BF0">
      <w:pPr>
        <w:pStyle w:val="definition0"/>
      </w:pPr>
      <w:r w:rsidRPr="008D76B4">
        <w:tab/>
        <w:t>ulPrivateDataLen</w:t>
      </w:r>
      <w:r w:rsidRPr="008D76B4">
        <w:tab/>
        <w:t>the length in bytes of the second X9.42 Diffie-Hellman private key</w:t>
      </w:r>
    </w:p>
    <w:p w14:paraId="095DA866" w14:textId="77777777" w:rsidR="00331BF0" w:rsidRPr="008D76B4" w:rsidRDefault="00331BF0" w:rsidP="00331BF0">
      <w:pPr>
        <w:pStyle w:val="definition0"/>
      </w:pPr>
      <w:r w:rsidRPr="008D76B4">
        <w:tab/>
        <w:t>hPrivateData</w:t>
      </w:r>
      <w:r w:rsidRPr="008D76B4">
        <w:tab/>
        <w:t>key handle for second X9.42 Diffie-Hellman private key value</w:t>
      </w:r>
    </w:p>
    <w:p w14:paraId="6912086D" w14:textId="77777777" w:rsidR="00331BF0" w:rsidRPr="008D76B4" w:rsidRDefault="00331BF0" w:rsidP="00331BF0">
      <w:pPr>
        <w:pStyle w:val="definition0"/>
      </w:pPr>
      <w:r w:rsidRPr="008D76B4">
        <w:tab/>
        <w:t>ulPublicDataLen2</w:t>
      </w:r>
      <w:r w:rsidRPr="008D76B4">
        <w:tab/>
        <w:t>the length in bytes of the other party’s second X9.42 Diffie-Hellman public key</w:t>
      </w:r>
    </w:p>
    <w:p w14:paraId="73DA205A" w14:textId="77777777" w:rsidR="00331BF0" w:rsidRPr="008D76B4" w:rsidRDefault="00331BF0" w:rsidP="00331BF0">
      <w:pPr>
        <w:pStyle w:val="definition0"/>
      </w:pPr>
      <w:r w:rsidRPr="008D76B4">
        <w:tab/>
        <w:t>pPublicData2</w:t>
      </w:r>
      <w:r w:rsidRPr="008D76B4">
        <w:tab/>
        <w:t>pointer to other party’s second X9.42 Diffie-Hellman public key value</w:t>
      </w:r>
    </w:p>
    <w:p w14:paraId="121805F9" w14:textId="77777777" w:rsidR="00331BF0" w:rsidRPr="008D76B4" w:rsidRDefault="00331BF0" w:rsidP="00331BF0">
      <w:pPr>
        <w:pStyle w:val="definition0"/>
      </w:pPr>
      <w:r w:rsidRPr="008D76B4">
        <w:tab/>
        <w:t>publicKey</w:t>
      </w:r>
      <w:r w:rsidRPr="008D76B4">
        <w:tab/>
        <w:t>Handle to the first party’s ephemeral public key</w:t>
      </w:r>
    </w:p>
    <w:p w14:paraId="3EA9DCE0" w14:textId="77777777" w:rsidR="00331BF0" w:rsidRPr="008D76B4" w:rsidRDefault="00331BF0" w:rsidP="00331BF0">
      <w:r w:rsidRPr="008D76B4">
        <w:t xml:space="preserve">With the key derivation function </w:t>
      </w:r>
      <w:r w:rsidRPr="008D76B4">
        <w:rPr>
          <w:b/>
        </w:rPr>
        <w:t>CKD_NULL</w:t>
      </w:r>
      <w:r w:rsidRPr="008D76B4">
        <w:t xml:space="preserve">, </w:t>
      </w:r>
      <w:r w:rsidRPr="008D76B4">
        <w:rPr>
          <w:i/>
        </w:rPr>
        <w:t>pOtherInfo</w:t>
      </w:r>
      <w:r w:rsidRPr="008D76B4">
        <w:t xml:space="preserve"> must be NULL and </w:t>
      </w:r>
      <w:r w:rsidRPr="008D76B4">
        <w:rPr>
          <w:i/>
        </w:rPr>
        <w:t>ulOtherInfoLen</w:t>
      </w:r>
      <w:r w:rsidRPr="008D76B4">
        <w:t xml:space="preserve"> must be zero.  With the key derivation function </w:t>
      </w:r>
      <w:r w:rsidRPr="008D76B4">
        <w:rPr>
          <w:b/>
        </w:rPr>
        <w:t>CKD_SHA1_KDF_ASN1</w:t>
      </w:r>
      <w:r w:rsidRPr="008D76B4">
        <w:t xml:space="preserve">, </w:t>
      </w:r>
      <w:r w:rsidRPr="008D76B4">
        <w:rPr>
          <w:i/>
        </w:rPr>
        <w:t>pOtherInfo</w:t>
      </w:r>
      <w:r w:rsidRPr="008D76B4">
        <w:t xml:space="preserve"> must be supplied, which contains an octet string, specified in ASN.1 DER encoding, consisting of mandatory and optional data shared by the two parties intending to share the shared secret.  With the key derivation function </w:t>
      </w:r>
      <w:r w:rsidRPr="008D76B4">
        <w:rPr>
          <w:b/>
        </w:rPr>
        <w:t>CKD_SHA1_KDF_CONCATENATE</w:t>
      </w:r>
      <w:r w:rsidRPr="008D76B4">
        <w:t xml:space="preserve">, an optional </w:t>
      </w:r>
      <w:r w:rsidRPr="008D76B4">
        <w:rPr>
          <w:i/>
        </w:rPr>
        <w:t>pOtherInfo</w:t>
      </w:r>
      <w:r w:rsidRPr="008D76B4">
        <w:t xml:space="preserve"> may be supplied, which consists of some data shared by the two parties intending to share the shared secret.  Otherwise, </w:t>
      </w:r>
      <w:r w:rsidRPr="008D76B4">
        <w:rPr>
          <w:i/>
        </w:rPr>
        <w:t>pOtherInfo</w:t>
      </w:r>
      <w:r w:rsidRPr="008D76B4">
        <w:t xml:space="preserve"> must be NULL and </w:t>
      </w:r>
      <w:r w:rsidRPr="008D76B4">
        <w:rPr>
          <w:i/>
        </w:rPr>
        <w:t>ulOtherInfoLen</w:t>
      </w:r>
      <w:r w:rsidRPr="008D76B4">
        <w:t xml:space="preserve"> must be zero.</w:t>
      </w:r>
    </w:p>
    <w:p w14:paraId="158B58CA" w14:textId="77777777" w:rsidR="00331BF0" w:rsidRPr="008D76B4" w:rsidRDefault="00331BF0" w:rsidP="00331BF0">
      <w:r w:rsidRPr="008D76B4">
        <w:rPr>
          <w:b/>
        </w:rPr>
        <w:t>CK_X9_42_MQV_DERIVE_PARAMS_PTR</w:t>
      </w:r>
      <w:r w:rsidRPr="008D76B4">
        <w:t xml:space="preserve"> is a pointer to a </w:t>
      </w:r>
      <w:r w:rsidRPr="008D76B4">
        <w:rPr>
          <w:b/>
        </w:rPr>
        <w:t>CK_X9_42_MQV_DERIVE_PARAMS</w:t>
      </w:r>
      <w:r w:rsidRPr="008D76B4">
        <w:t>.</w:t>
      </w:r>
    </w:p>
    <w:p w14:paraId="1DDA07F0" w14:textId="77777777" w:rsidR="00331BF0" w:rsidRPr="008D76B4" w:rsidRDefault="00331BF0" w:rsidP="000234AE">
      <w:pPr>
        <w:pStyle w:val="Heading3"/>
        <w:numPr>
          <w:ilvl w:val="2"/>
          <w:numId w:val="2"/>
        </w:numPr>
        <w:tabs>
          <w:tab w:val="num" w:pos="720"/>
        </w:tabs>
      </w:pPr>
      <w:bookmarkStart w:id="3589" w:name="_Toc228894683"/>
      <w:bookmarkStart w:id="3590" w:name="_Toc228807212"/>
      <w:bookmarkStart w:id="3591" w:name="_Toc72656257"/>
      <w:bookmarkStart w:id="3592" w:name="_Toc370634435"/>
      <w:bookmarkStart w:id="3593" w:name="_Toc391471152"/>
      <w:bookmarkStart w:id="3594" w:name="_Toc395187790"/>
      <w:bookmarkStart w:id="3595" w:name="_Toc416960036"/>
      <w:bookmarkStart w:id="3596" w:name="_Toc8118151"/>
      <w:bookmarkStart w:id="3597" w:name="_Toc30061212"/>
      <w:bookmarkStart w:id="3598" w:name="_Toc90376465"/>
      <w:bookmarkStart w:id="3599" w:name="_Toc111203450"/>
      <w:r w:rsidRPr="008D76B4">
        <w:t>X9.42 Diffie-Hellman key pair generation</w:t>
      </w:r>
      <w:bookmarkEnd w:id="3589"/>
      <w:bookmarkEnd w:id="3590"/>
      <w:bookmarkEnd w:id="3591"/>
      <w:bookmarkEnd w:id="3592"/>
      <w:bookmarkEnd w:id="3593"/>
      <w:bookmarkEnd w:id="3594"/>
      <w:bookmarkEnd w:id="3595"/>
      <w:bookmarkEnd w:id="3596"/>
      <w:bookmarkEnd w:id="3597"/>
      <w:bookmarkEnd w:id="3598"/>
      <w:bookmarkEnd w:id="3599"/>
    </w:p>
    <w:p w14:paraId="506F51C3" w14:textId="77777777" w:rsidR="00331BF0" w:rsidRPr="008D76B4" w:rsidRDefault="00331BF0" w:rsidP="00331BF0">
      <w:r w:rsidRPr="008D76B4">
        <w:t xml:space="preserve">The X9.42 Diffie-Hellman key pair generation mechanism, denoted </w:t>
      </w:r>
      <w:r w:rsidRPr="008D76B4">
        <w:rPr>
          <w:b/>
        </w:rPr>
        <w:t>CKM_X9_42_DH_KEY_PAIR_GEN</w:t>
      </w:r>
      <w:r w:rsidRPr="008D76B4">
        <w:t>, is a key pair generation mechanism based on Diffie-Hellman key agreement, as defined in the ANSI X9.42 standard.</w:t>
      </w:r>
    </w:p>
    <w:p w14:paraId="59A07BEE" w14:textId="77777777" w:rsidR="00331BF0" w:rsidRPr="008D76B4" w:rsidRDefault="00331BF0" w:rsidP="00331BF0">
      <w:r w:rsidRPr="008D76B4">
        <w:t>It does not have a parameter.</w:t>
      </w:r>
    </w:p>
    <w:p w14:paraId="7CBF4E58" w14:textId="77777777" w:rsidR="00331BF0" w:rsidRPr="008D76B4" w:rsidRDefault="00331BF0" w:rsidP="00331BF0">
      <w:r w:rsidRPr="008D76B4">
        <w:lastRenderedPageBreak/>
        <w:t xml:space="preserve">The mechanism generates X9.42 Diffie-Hellman public/private key pairs with a particular prime, base and subprime, as specified in the </w:t>
      </w:r>
      <w:r w:rsidRPr="008D76B4">
        <w:rPr>
          <w:b/>
        </w:rPr>
        <w:t>CKA_PRIME</w:t>
      </w:r>
      <w:r w:rsidRPr="008D76B4">
        <w:t xml:space="preserve">, </w:t>
      </w:r>
      <w:r w:rsidRPr="008D76B4">
        <w:rPr>
          <w:b/>
        </w:rPr>
        <w:t>CKA_BASE</w:t>
      </w:r>
      <w:r w:rsidRPr="008D76B4">
        <w:t xml:space="preserve"> and </w:t>
      </w:r>
      <w:r w:rsidRPr="008D76B4">
        <w:rPr>
          <w:b/>
        </w:rPr>
        <w:t>CKA_SUBPRIME</w:t>
      </w:r>
      <w:r w:rsidRPr="008D76B4">
        <w:t xml:space="preserve"> attributes of the template for the public key. </w:t>
      </w:r>
    </w:p>
    <w:p w14:paraId="522D93F5"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CKA_PRIME</w:t>
      </w:r>
      <w:r w:rsidRPr="008D76B4">
        <w:t xml:space="preserve">, </w:t>
      </w:r>
      <w:r w:rsidRPr="008D76B4">
        <w:rPr>
          <w:b/>
        </w:rPr>
        <w:t>CKA_BASE</w:t>
      </w:r>
      <w:r w:rsidRPr="008D76B4">
        <w:t xml:space="preserve">, </w:t>
      </w:r>
      <w:r w:rsidRPr="008D76B4">
        <w:rPr>
          <w:b/>
        </w:rPr>
        <w:t>CKA_SUBPRIME</w:t>
      </w:r>
      <w:r w:rsidRPr="008D76B4">
        <w:t xml:space="preserve">, and </w:t>
      </w:r>
      <w:r w:rsidRPr="008D76B4">
        <w:rPr>
          <w:b/>
        </w:rPr>
        <w:t>CKA_VALUE</w:t>
      </w:r>
      <w:r w:rsidRPr="008D76B4">
        <w:t xml:space="preserve"> attributes to the new private key; other attributes required by the X9.42 Diffie-Hellman public and private key types must be specified in the templates.</w:t>
      </w:r>
    </w:p>
    <w:p w14:paraId="3991FFF0"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X9.42 Diffie-Hellman prime sizes, in bits, for the </w:t>
      </w:r>
      <w:r w:rsidRPr="008D76B4">
        <w:rPr>
          <w:b/>
        </w:rPr>
        <w:t>CKA_PRIME</w:t>
      </w:r>
      <w:r w:rsidRPr="008D76B4">
        <w:t xml:space="preserve"> attribute.</w:t>
      </w:r>
    </w:p>
    <w:p w14:paraId="31145D2D" w14:textId="77777777" w:rsidR="00331BF0" w:rsidRPr="008D76B4" w:rsidRDefault="00331BF0" w:rsidP="000234AE">
      <w:pPr>
        <w:pStyle w:val="Heading3"/>
        <w:numPr>
          <w:ilvl w:val="2"/>
          <w:numId w:val="2"/>
        </w:numPr>
        <w:tabs>
          <w:tab w:val="num" w:pos="720"/>
        </w:tabs>
      </w:pPr>
      <w:bookmarkStart w:id="3600" w:name="_Toc228894684"/>
      <w:bookmarkStart w:id="3601" w:name="_Toc228807213"/>
      <w:bookmarkStart w:id="3602" w:name="_Toc72656258"/>
      <w:bookmarkStart w:id="3603" w:name="_Toc370634436"/>
      <w:bookmarkStart w:id="3604" w:name="_Toc391471153"/>
      <w:bookmarkStart w:id="3605" w:name="_Toc395187791"/>
      <w:bookmarkStart w:id="3606" w:name="_Toc416960037"/>
      <w:bookmarkStart w:id="3607" w:name="_Toc8118152"/>
      <w:bookmarkStart w:id="3608" w:name="_Toc30061213"/>
      <w:bookmarkStart w:id="3609" w:name="_Toc90376466"/>
      <w:bookmarkStart w:id="3610" w:name="_Toc111203451"/>
      <w:r w:rsidRPr="008D76B4">
        <w:t>X9.42 Diffie-Hellman domain parameter generation</w:t>
      </w:r>
      <w:bookmarkEnd w:id="3600"/>
      <w:bookmarkEnd w:id="3601"/>
      <w:bookmarkEnd w:id="3602"/>
      <w:bookmarkEnd w:id="3603"/>
      <w:bookmarkEnd w:id="3604"/>
      <w:bookmarkEnd w:id="3605"/>
      <w:bookmarkEnd w:id="3606"/>
      <w:bookmarkEnd w:id="3607"/>
      <w:bookmarkEnd w:id="3608"/>
      <w:bookmarkEnd w:id="3609"/>
      <w:bookmarkEnd w:id="3610"/>
    </w:p>
    <w:p w14:paraId="754749A8" w14:textId="77777777" w:rsidR="00331BF0" w:rsidRPr="008D76B4" w:rsidRDefault="00331BF0" w:rsidP="00331BF0">
      <w:r w:rsidRPr="008D76B4">
        <w:t xml:space="preserve">The X9.42 Diffie-Hellman domain parameter generation mechanism, denoted </w:t>
      </w:r>
      <w:r w:rsidRPr="008D76B4">
        <w:rPr>
          <w:b/>
        </w:rPr>
        <w:t>CKM_X9_42_DH_PARAMETER_GEN</w:t>
      </w:r>
      <w:r w:rsidRPr="008D76B4">
        <w:t>, is a domain parameters generation mechanism based on X9.42 Diffie-Hellman key agreement, as defined in the ANSI X9.42 standard.</w:t>
      </w:r>
    </w:p>
    <w:p w14:paraId="4AE1A8B8" w14:textId="77777777" w:rsidR="00331BF0" w:rsidRPr="008D76B4" w:rsidRDefault="00331BF0" w:rsidP="00331BF0">
      <w:r w:rsidRPr="008D76B4">
        <w:t>It does not have a parameter.</w:t>
      </w:r>
    </w:p>
    <w:p w14:paraId="4E1269E4" w14:textId="77777777" w:rsidR="00331BF0" w:rsidRPr="008D76B4" w:rsidRDefault="00331BF0" w:rsidP="00331BF0">
      <w:r w:rsidRPr="008D76B4">
        <w:t xml:space="preserve">The mechanism generates X9.42 Diffie-Hellman domain parameters with particular prime and subprime length in bits, as specified in the </w:t>
      </w:r>
      <w:r w:rsidRPr="008D76B4">
        <w:rPr>
          <w:b/>
        </w:rPr>
        <w:t>CKA_PRIME_BITS</w:t>
      </w:r>
      <w:r w:rsidRPr="008D76B4">
        <w:t xml:space="preserve"> and </w:t>
      </w:r>
      <w:r w:rsidRPr="008D76B4">
        <w:rPr>
          <w:b/>
        </w:rPr>
        <w:t>CKA_SUBPRIME_BITS</w:t>
      </w:r>
      <w:r w:rsidRPr="008D76B4">
        <w:t xml:space="preserve"> attributes of the template for the domain parameters.</w:t>
      </w:r>
    </w:p>
    <w:p w14:paraId="337541DF"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w:t>
      </w:r>
      <w:r w:rsidRPr="008D76B4">
        <w:rPr>
          <w:b/>
        </w:rPr>
        <w:t>CKA_PRIME</w:t>
      </w:r>
      <w:r w:rsidRPr="008D76B4">
        <w:t xml:space="preserve">, </w:t>
      </w:r>
      <w:r w:rsidRPr="008D76B4">
        <w:rPr>
          <w:b/>
        </w:rPr>
        <w:t>CKA_BASE, CKA_SUBPRIME</w:t>
      </w:r>
      <w:r w:rsidRPr="008D76B4">
        <w:t xml:space="preserve">, </w:t>
      </w:r>
      <w:r w:rsidRPr="008D76B4">
        <w:rPr>
          <w:b/>
        </w:rPr>
        <w:t>CKA_PRIME_BITS</w:t>
      </w:r>
      <w:r w:rsidRPr="008D76B4">
        <w:t xml:space="preserve"> and</w:t>
      </w:r>
      <w:r w:rsidRPr="008D76B4">
        <w:rPr>
          <w:b/>
        </w:rPr>
        <w:t xml:space="preserve"> CKA_SUBPRIME_BITS</w:t>
      </w:r>
      <w:r w:rsidRPr="008D76B4">
        <w:t xml:space="preserve"> attributes to the new object.  Other attributes supported by the X9.42 Diffie-Hellman domain parameter types may also be specified in the template for the domain parameters, or else are assigned default initial values.</w:t>
      </w:r>
    </w:p>
    <w:p w14:paraId="346CCD06"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X9.42 Diffie-Hellman prime sizes, in bits.</w:t>
      </w:r>
    </w:p>
    <w:p w14:paraId="4D021DD2" w14:textId="77777777" w:rsidR="00331BF0" w:rsidRPr="008D76B4" w:rsidRDefault="00331BF0" w:rsidP="000234AE">
      <w:pPr>
        <w:pStyle w:val="Heading3"/>
        <w:numPr>
          <w:ilvl w:val="2"/>
          <w:numId w:val="2"/>
        </w:numPr>
        <w:tabs>
          <w:tab w:val="num" w:pos="720"/>
        </w:tabs>
      </w:pPr>
      <w:bookmarkStart w:id="3611" w:name="_Toc228894685"/>
      <w:bookmarkStart w:id="3612" w:name="_Toc228807214"/>
      <w:bookmarkStart w:id="3613" w:name="_Toc72656259"/>
      <w:bookmarkStart w:id="3614" w:name="_Toc370634437"/>
      <w:bookmarkStart w:id="3615" w:name="_Toc391471154"/>
      <w:bookmarkStart w:id="3616" w:name="_Toc395187792"/>
      <w:bookmarkStart w:id="3617" w:name="_Toc416960038"/>
      <w:bookmarkStart w:id="3618" w:name="_Toc8118153"/>
      <w:bookmarkStart w:id="3619" w:name="_Toc30061214"/>
      <w:bookmarkStart w:id="3620" w:name="_Toc90376467"/>
      <w:bookmarkStart w:id="3621" w:name="_Toc111203452"/>
      <w:r w:rsidRPr="008D76B4">
        <w:t>X9.42 Diffie-Hellman key derivation</w:t>
      </w:r>
      <w:bookmarkEnd w:id="3611"/>
      <w:bookmarkEnd w:id="3612"/>
      <w:bookmarkEnd w:id="3613"/>
      <w:bookmarkEnd w:id="3614"/>
      <w:bookmarkEnd w:id="3615"/>
      <w:bookmarkEnd w:id="3616"/>
      <w:bookmarkEnd w:id="3617"/>
      <w:bookmarkEnd w:id="3618"/>
      <w:bookmarkEnd w:id="3619"/>
      <w:bookmarkEnd w:id="3620"/>
      <w:bookmarkEnd w:id="3621"/>
    </w:p>
    <w:p w14:paraId="653ED56E" w14:textId="77777777" w:rsidR="00331BF0" w:rsidRPr="008D76B4" w:rsidRDefault="00331BF0" w:rsidP="00331BF0">
      <w:r w:rsidRPr="008D76B4">
        <w:t xml:space="preserve">The X9.42 Diffie-Hellman key derivation mechanism, denoted </w:t>
      </w:r>
      <w:r w:rsidRPr="008D76B4">
        <w:rPr>
          <w:b/>
        </w:rPr>
        <w:t>CKM_X9_42_DH_DERIVE</w:t>
      </w:r>
      <w:r w:rsidRPr="008D76B4">
        <w:t>, is a mechanism for key derivation based on the Diffie-Hellman key agreement scheme, as defined in the ANSI X9.42 standard, where each party contributes one key pair, all using the same X9.42 Diffie-Hellman domain parameters.</w:t>
      </w:r>
    </w:p>
    <w:p w14:paraId="368EDC7D" w14:textId="77777777" w:rsidR="00331BF0" w:rsidRPr="008D76B4" w:rsidRDefault="00331BF0" w:rsidP="00331BF0">
      <w:r w:rsidRPr="008D76B4">
        <w:t xml:space="preserve">It has a parameter, a </w:t>
      </w:r>
      <w:r w:rsidRPr="008D76B4">
        <w:rPr>
          <w:b/>
        </w:rPr>
        <w:t>CK_X9_42_DH1_DERIVE_PARAMS</w:t>
      </w:r>
      <w:r w:rsidRPr="008D76B4">
        <w:t xml:space="preserve"> structure.</w:t>
      </w:r>
    </w:p>
    <w:p w14:paraId="21AD8719" w14:textId="77777777" w:rsidR="00331BF0" w:rsidRPr="008D76B4" w:rsidRDefault="00331BF0" w:rsidP="00331BF0">
      <w:r w:rsidRPr="008D76B4">
        <w:t xml:space="preserve">This mechanism derives a secret value,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 Note that in order to validate this mechanism it may be required to use the </w:t>
      </w:r>
      <w:r w:rsidRPr="008D76B4">
        <w:rPr>
          <w:b/>
        </w:rPr>
        <w:t>CKA_VALUE</w:t>
      </w:r>
      <w:r w:rsidRPr="008D76B4">
        <w:t xml:space="preserve"> attribute as the key of a general-length MAC mechanism (e.g. </w:t>
      </w:r>
      <w:r w:rsidRPr="008D76B4">
        <w:rPr>
          <w:b/>
        </w:rPr>
        <w:t>CKM_SHA_1_HMAC_GENERAL</w:t>
      </w:r>
      <w:r w:rsidRPr="008D76B4">
        <w:t>) over some test data.</w:t>
      </w:r>
    </w:p>
    <w:p w14:paraId="19247BD6" w14:textId="77777777" w:rsidR="00331BF0" w:rsidRPr="008D76B4" w:rsidRDefault="00331BF0" w:rsidP="00331BF0">
      <w:r w:rsidRPr="008D76B4">
        <w:t>This mechanism has the following rules about key sensitivity and extractability:</w:t>
      </w:r>
    </w:p>
    <w:p w14:paraId="27AF8B99" w14:textId="77777777" w:rsidR="00331BF0" w:rsidRPr="008D76B4" w:rsidRDefault="00331BF0" w:rsidP="000234AE">
      <w:pPr>
        <w:numPr>
          <w:ilvl w:val="0"/>
          <w:numId w:val="40"/>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148B31AB" w14:textId="77777777" w:rsidR="00331BF0" w:rsidRPr="008D76B4" w:rsidRDefault="00331BF0" w:rsidP="000234AE">
      <w:pPr>
        <w:numPr>
          <w:ilvl w:val="0"/>
          <w:numId w:val="40"/>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3AFD32BB" w14:textId="77777777" w:rsidR="00331BF0" w:rsidRPr="008D76B4" w:rsidRDefault="00331BF0" w:rsidP="000234AE">
      <w:pPr>
        <w:numPr>
          <w:ilvl w:val="0"/>
          <w:numId w:val="40"/>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1E8FFFF6" w14:textId="77777777" w:rsidR="00331BF0" w:rsidRPr="008D76B4" w:rsidRDefault="00331BF0" w:rsidP="00331BF0">
      <w:r w:rsidRPr="008D76B4">
        <w:lastRenderedPageBreak/>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X9.42 Diffie-Hellman prime sizes, in bits, for the </w:t>
      </w:r>
      <w:r w:rsidRPr="008D76B4">
        <w:rPr>
          <w:b/>
        </w:rPr>
        <w:t>CKA_PRIME</w:t>
      </w:r>
      <w:r w:rsidRPr="008D76B4">
        <w:t xml:space="preserve"> attribute.</w:t>
      </w:r>
    </w:p>
    <w:p w14:paraId="155B338C" w14:textId="77777777" w:rsidR="00331BF0" w:rsidRPr="008D76B4" w:rsidRDefault="00331BF0" w:rsidP="000234AE">
      <w:pPr>
        <w:pStyle w:val="Heading3"/>
        <w:numPr>
          <w:ilvl w:val="2"/>
          <w:numId w:val="2"/>
        </w:numPr>
        <w:tabs>
          <w:tab w:val="num" w:pos="720"/>
        </w:tabs>
      </w:pPr>
      <w:bookmarkStart w:id="3622" w:name="_Toc228894686"/>
      <w:bookmarkStart w:id="3623" w:name="_Toc228807215"/>
      <w:bookmarkStart w:id="3624" w:name="_Toc72656260"/>
      <w:bookmarkStart w:id="3625" w:name="_Toc370634438"/>
      <w:bookmarkStart w:id="3626" w:name="_Toc391471155"/>
      <w:bookmarkStart w:id="3627" w:name="_Toc395187793"/>
      <w:bookmarkStart w:id="3628" w:name="_Toc416960039"/>
      <w:bookmarkStart w:id="3629" w:name="_Toc8118154"/>
      <w:bookmarkStart w:id="3630" w:name="_Toc30061215"/>
      <w:bookmarkStart w:id="3631" w:name="_Toc90376468"/>
      <w:bookmarkStart w:id="3632" w:name="_Toc111203453"/>
      <w:r w:rsidRPr="008D76B4">
        <w:t>X9.42 Diffie-Hellman hybrid key derivation</w:t>
      </w:r>
      <w:bookmarkEnd w:id="3622"/>
      <w:bookmarkEnd w:id="3623"/>
      <w:bookmarkEnd w:id="3624"/>
      <w:bookmarkEnd w:id="3625"/>
      <w:bookmarkEnd w:id="3626"/>
      <w:bookmarkEnd w:id="3627"/>
      <w:bookmarkEnd w:id="3628"/>
      <w:bookmarkEnd w:id="3629"/>
      <w:bookmarkEnd w:id="3630"/>
      <w:bookmarkEnd w:id="3631"/>
      <w:bookmarkEnd w:id="3632"/>
    </w:p>
    <w:p w14:paraId="66D537A8" w14:textId="77777777" w:rsidR="00331BF0" w:rsidRPr="008D76B4" w:rsidRDefault="00331BF0" w:rsidP="00331BF0">
      <w:r w:rsidRPr="008D76B4">
        <w:t xml:space="preserve">The X9.42 Diffie-Hellman hybrid key derivation mechanism, denoted </w:t>
      </w:r>
      <w:r w:rsidRPr="008D76B4">
        <w:rPr>
          <w:b/>
        </w:rPr>
        <w:t>CKM_X9_42_DH_HYBRID_DERIVE</w:t>
      </w:r>
      <w:r w:rsidRPr="008D76B4">
        <w:t>, is a mechanism for key derivation based on the Diffie-Hellman hybrid key agreement scheme, as defined in the ANSI X9.42 standard, where each party contributes two key pair, all using the same X9.42 Diffie-Hellman domain parameters.</w:t>
      </w:r>
    </w:p>
    <w:p w14:paraId="1CC511E8" w14:textId="77777777" w:rsidR="00331BF0" w:rsidRPr="008D76B4" w:rsidRDefault="00331BF0" w:rsidP="00331BF0">
      <w:r w:rsidRPr="008D76B4">
        <w:t xml:space="preserve">It has a parameter, a </w:t>
      </w:r>
      <w:r w:rsidRPr="008D76B4">
        <w:rPr>
          <w:b/>
        </w:rPr>
        <w:t>CK_X9_42_DH2_DERIVE_PARAMS</w:t>
      </w:r>
      <w:r w:rsidRPr="008D76B4">
        <w:t xml:space="preserve"> structure.</w:t>
      </w:r>
    </w:p>
    <w:p w14:paraId="4F4CBE02" w14:textId="77777777" w:rsidR="00331BF0" w:rsidRPr="008D76B4" w:rsidRDefault="00331BF0" w:rsidP="00331BF0">
      <w:r w:rsidRPr="008D76B4">
        <w:t xml:space="preserve">This mechanism derives a secret value,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 Note that in order to validate this mechanism it may be required to use the </w:t>
      </w:r>
      <w:r w:rsidRPr="008D76B4">
        <w:rPr>
          <w:b/>
        </w:rPr>
        <w:t>CKA_VALUE</w:t>
      </w:r>
      <w:r w:rsidRPr="008D76B4">
        <w:t xml:space="preserve"> attribute as the key of a general-length MAC mechanism (e.g. </w:t>
      </w:r>
      <w:r w:rsidRPr="008D76B4">
        <w:rPr>
          <w:b/>
        </w:rPr>
        <w:t>CKM_SHA_1_HMAC_GENERAL</w:t>
      </w:r>
      <w:r w:rsidRPr="008D76B4">
        <w:t>) over some test data.</w:t>
      </w:r>
    </w:p>
    <w:p w14:paraId="4E222C91" w14:textId="77777777" w:rsidR="00331BF0" w:rsidRPr="008D76B4" w:rsidRDefault="00331BF0" w:rsidP="00331BF0">
      <w:r w:rsidRPr="008D76B4">
        <w:t>This mechanism has the following rules about key sensitivity and extractability:</w:t>
      </w:r>
    </w:p>
    <w:p w14:paraId="1014885A" w14:textId="77777777" w:rsidR="00331BF0" w:rsidRPr="008D76B4" w:rsidRDefault="00331BF0" w:rsidP="000234AE">
      <w:pPr>
        <w:numPr>
          <w:ilvl w:val="0"/>
          <w:numId w:val="49"/>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7EBF97B8" w14:textId="77777777" w:rsidR="00331BF0" w:rsidRPr="008D76B4" w:rsidRDefault="00331BF0" w:rsidP="000234AE">
      <w:pPr>
        <w:numPr>
          <w:ilvl w:val="0"/>
          <w:numId w:val="49"/>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172C626F" w14:textId="77777777" w:rsidR="00331BF0" w:rsidRPr="008D76B4" w:rsidRDefault="00331BF0" w:rsidP="000234AE">
      <w:pPr>
        <w:numPr>
          <w:ilvl w:val="0"/>
          <w:numId w:val="49"/>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1CC90814"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X9.42 Diffie-Hellman prime sizes, in bits, for the </w:t>
      </w:r>
      <w:r w:rsidRPr="008D76B4">
        <w:rPr>
          <w:b/>
        </w:rPr>
        <w:t>CKA_PRIME</w:t>
      </w:r>
      <w:r w:rsidRPr="008D76B4">
        <w:t xml:space="preserve"> attribute.</w:t>
      </w:r>
    </w:p>
    <w:p w14:paraId="6747B33E" w14:textId="77777777" w:rsidR="00331BF0" w:rsidRPr="008D76B4" w:rsidRDefault="00331BF0" w:rsidP="000234AE">
      <w:pPr>
        <w:pStyle w:val="Heading3"/>
        <w:numPr>
          <w:ilvl w:val="2"/>
          <w:numId w:val="2"/>
        </w:numPr>
        <w:tabs>
          <w:tab w:val="num" w:pos="720"/>
        </w:tabs>
      </w:pPr>
      <w:bookmarkStart w:id="3633" w:name="_Toc228894687"/>
      <w:bookmarkStart w:id="3634" w:name="_Toc228807216"/>
      <w:bookmarkStart w:id="3635" w:name="_Toc72656261"/>
      <w:bookmarkStart w:id="3636" w:name="_Toc370634439"/>
      <w:bookmarkStart w:id="3637" w:name="_Toc391471156"/>
      <w:bookmarkStart w:id="3638" w:name="_Toc395187794"/>
      <w:bookmarkStart w:id="3639" w:name="_Toc416960040"/>
      <w:bookmarkStart w:id="3640" w:name="_Toc8118155"/>
      <w:bookmarkStart w:id="3641" w:name="_Toc30061216"/>
      <w:bookmarkStart w:id="3642" w:name="_Toc90376469"/>
      <w:bookmarkStart w:id="3643" w:name="_Toc111203454"/>
      <w:r w:rsidRPr="008D76B4">
        <w:t>X9.42 Diffie-Hellman Menezes-Qu-Vanstone key derivation</w:t>
      </w:r>
      <w:bookmarkEnd w:id="3633"/>
      <w:bookmarkEnd w:id="3634"/>
      <w:bookmarkEnd w:id="3635"/>
      <w:bookmarkEnd w:id="3636"/>
      <w:bookmarkEnd w:id="3637"/>
      <w:bookmarkEnd w:id="3638"/>
      <w:bookmarkEnd w:id="3639"/>
      <w:bookmarkEnd w:id="3640"/>
      <w:bookmarkEnd w:id="3641"/>
      <w:bookmarkEnd w:id="3642"/>
      <w:bookmarkEnd w:id="3643"/>
    </w:p>
    <w:p w14:paraId="44B43268" w14:textId="77777777" w:rsidR="00331BF0" w:rsidRPr="008D76B4" w:rsidRDefault="00331BF0" w:rsidP="00331BF0">
      <w:r w:rsidRPr="008D76B4">
        <w:t xml:space="preserve">The X9.42 Diffie-Hellman Menezes-Qu-Vanstone (MQV) key derivation mechanism, denoted </w:t>
      </w:r>
      <w:r w:rsidRPr="008D76B4">
        <w:rPr>
          <w:b/>
        </w:rPr>
        <w:t>CKM_X9_42_MQV_DERIVE</w:t>
      </w:r>
      <w:r w:rsidRPr="008D76B4">
        <w:t>, is a mechanism for key derivation based the MQV scheme, as defined in the ANSI X9.42 standard, where each party contributes two key pairs, all using the same X9.42 Diffie-Hellman domain parameters.</w:t>
      </w:r>
    </w:p>
    <w:p w14:paraId="4FFE944D" w14:textId="77777777" w:rsidR="00331BF0" w:rsidRPr="008D76B4" w:rsidRDefault="00331BF0" w:rsidP="00331BF0">
      <w:r w:rsidRPr="008D76B4">
        <w:t xml:space="preserve">It has a parameter, a </w:t>
      </w:r>
      <w:r w:rsidRPr="008D76B4">
        <w:rPr>
          <w:b/>
        </w:rPr>
        <w:t xml:space="preserve">CK_X9_42_MQV_DERIVE_PARAMS </w:t>
      </w:r>
      <w:r w:rsidRPr="008D76B4">
        <w:t>structure.</w:t>
      </w:r>
    </w:p>
    <w:p w14:paraId="748C239D" w14:textId="77777777" w:rsidR="00331BF0" w:rsidRPr="008D76B4" w:rsidRDefault="00331BF0" w:rsidP="00331BF0">
      <w:r w:rsidRPr="008D76B4">
        <w:t xml:space="preserve">This mechanism derives a secret value,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truncation removes bytes from the leading end of the secret value.) The mechanism contributes the result as the </w:t>
      </w:r>
      <w:r w:rsidRPr="008D76B4">
        <w:rPr>
          <w:b/>
        </w:rPr>
        <w:t>CKA_VALUE</w:t>
      </w:r>
      <w:r w:rsidRPr="008D76B4">
        <w:t xml:space="preserve"> attribute of the new key; other attributes required by the key type must be specified in the template. Note that in order to validate this mechanism it may be required to use the </w:t>
      </w:r>
      <w:r w:rsidRPr="008D76B4">
        <w:rPr>
          <w:b/>
        </w:rPr>
        <w:t>CKA_VALUE</w:t>
      </w:r>
      <w:r w:rsidRPr="008D76B4">
        <w:t xml:space="preserve"> attribute as the key of a general-length MAC mechanism (e.g. </w:t>
      </w:r>
      <w:r w:rsidRPr="008D76B4">
        <w:rPr>
          <w:b/>
        </w:rPr>
        <w:t>CKM_SHA_1_HMAC_GENERAL</w:t>
      </w:r>
      <w:r w:rsidRPr="008D76B4">
        <w:t>) over some test data.</w:t>
      </w:r>
    </w:p>
    <w:p w14:paraId="3F3F2F7A" w14:textId="77777777" w:rsidR="00331BF0" w:rsidRPr="008D76B4" w:rsidRDefault="00331BF0" w:rsidP="00331BF0">
      <w:r w:rsidRPr="008D76B4">
        <w:t>This mechanism has the following rules about key sensitivity and extractability:</w:t>
      </w:r>
    </w:p>
    <w:p w14:paraId="760D3575" w14:textId="77777777" w:rsidR="00331BF0" w:rsidRPr="008D76B4" w:rsidRDefault="00331BF0" w:rsidP="000234AE">
      <w:pPr>
        <w:numPr>
          <w:ilvl w:val="0"/>
          <w:numId w:val="50"/>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73C8B70C" w14:textId="77777777" w:rsidR="00331BF0" w:rsidRPr="008D76B4" w:rsidRDefault="00331BF0" w:rsidP="000234AE">
      <w:pPr>
        <w:numPr>
          <w:ilvl w:val="0"/>
          <w:numId w:val="50"/>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w:t>
      </w:r>
      <w:r w:rsidRPr="008D76B4">
        <w:lastRenderedPageBreak/>
        <w:t xml:space="preserve">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762336C6" w14:textId="77777777" w:rsidR="00331BF0" w:rsidRPr="008D76B4" w:rsidRDefault="00331BF0" w:rsidP="000234AE">
      <w:pPr>
        <w:numPr>
          <w:ilvl w:val="0"/>
          <w:numId w:val="50"/>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3FF94E07"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X9.42 Diffie-Hellman prime sizes, in bits, for the </w:t>
      </w:r>
      <w:r w:rsidRPr="008D76B4">
        <w:rPr>
          <w:b/>
        </w:rPr>
        <w:t>CKA_PRIME</w:t>
      </w:r>
      <w:r w:rsidRPr="008D76B4">
        <w:t xml:space="preserve"> attribute.</w:t>
      </w:r>
      <w:bookmarkStart w:id="3644" w:name="_Toc383864958"/>
      <w:bookmarkStart w:id="3645" w:name="_Toc323610941"/>
      <w:bookmarkStart w:id="3646" w:name="_Toc323205512"/>
      <w:bookmarkStart w:id="3647" w:name="_Toc323024178"/>
      <w:bookmarkStart w:id="3648" w:name="_Toc323000727"/>
      <w:bookmarkStart w:id="3649" w:name="_Toc322945160"/>
      <w:bookmarkStart w:id="3650" w:name="_Toc322855318"/>
    </w:p>
    <w:p w14:paraId="5A33455F" w14:textId="77777777" w:rsidR="00331BF0" w:rsidRPr="008D76B4" w:rsidRDefault="00331BF0" w:rsidP="000234AE">
      <w:pPr>
        <w:pStyle w:val="Heading2"/>
        <w:numPr>
          <w:ilvl w:val="1"/>
          <w:numId w:val="2"/>
        </w:numPr>
        <w:tabs>
          <w:tab w:val="num" w:pos="576"/>
        </w:tabs>
      </w:pPr>
      <w:bookmarkStart w:id="3651" w:name="_Toc8118156"/>
      <w:bookmarkStart w:id="3652" w:name="_Toc30061217"/>
      <w:bookmarkStart w:id="3653" w:name="_Toc90376470"/>
      <w:bookmarkStart w:id="3654" w:name="_Toc111203455"/>
      <w:r w:rsidRPr="008D76B4">
        <w:t>Extended Triple Diffie-Hellman (x3dh)</w:t>
      </w:r>
      <w:bookmarkEnd w:id="3651"/>
      <w:bookmarkEnd w:id="3652"/>
      <w:bookmarkEnd w:id="3653"/>
      <w:bookmarkEnd w:id="3654"/>
    </w:p>
    <w:p w14:paraId="7BF93DC0" w14:textId="77777777" w:rsidR="00331BF0" w:rsidRPr="008D76B4" w:rsidRDefault="00331BF0" w:rsidP="00331BF0">
      <w:r w:rsidRPr="008D76B4">
        <w:rPr>
          <w:sz w:val="24"/>
        </w:rPr>
        <w:t>The Extended Triple Diffie-Hellman mechanism described here is the one described in [SIGNAL].</w:t>
      </w:r>
    </w:p>
    <w:p w14:paraId="23C2F2B3" w14:textId="77777777" w:rsidR="00331BF0" w:rsidRPr="008D76B4" w:rsidRDefault="00331BF0" w:rsidP="00331BF0"/>
    <w:p w14:paraId="08E591ED" w14:textId="4DB24F52" w:rsidR="00331BF0" w:rsidRPr="008D76B4" w:rsidRDefault="00331BF0" w:rsidP="00331BF0">
      <w:bookmarkStart w:id="3655" w:name="_Toc2585342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91</w:t>
      </w:r>
      <w:r w:rsidRPr="008D76B4">
        <w:rPr>
          <w:i/>
          <w:sz w:val="18"/>
          <w:szCs w:val="18"/>
        </w:rPr>
        <w:fldChar w:fldCharType="end"/>
      </w:r>
      <w:r w:rsidRPr="008D76B4">
        <w:rPr>
          <w:i/>
          <w:sz w:val="18"/>
          <w:szCs w:val="18"/>
        </w:rPr>
        <w:t>, Extended Triple Diffie-Hellman Mechanisms vs. Functions</w:t>
      </w:r>
      <w:bookmarkEnd w:id="3655"/>
    </w:p>
    <w:tbl>
      <w:tblPr>
        <w:tblW w:w="9720" w:type="dxa"/>
        <w:tblInd w:w="-12" w:type="dxa"/>
        <w:tblLayout w:type="fixed"/>
        <w:tblCellMar>
          <w:left w:w="130" w:type="dxa"/>
          <w:right w:w="115" w:type="dxa"/>
        </w:tblCellMar>
        <w:tblLook w:val="0000" w:firstRow="0" w:lastRow="0" w:firstColumn="0" w:lastColumn="0" w:noHBand="0" w:noVBand="0"/>
      </w:tblPr>
      <w:tblGrid>
        <w:gridCol w:w="3683"/>
        <w:gridCol w:w="992"/>
        <w:gridCol w:w="851"/>
        <w:gridCol w:w="708"/>
        <w:gridCol w:w="879"/>
        <w:gridCol w:w="822"/>
        <w:gridCol w:w="851"/>
        <w:gridCol w:w="934"/>
      </w:tblGrid>
      <w:tr w:rsidR="00331BF0" w:rsidRPr="008D76B4" w14:paraId="47D3F08E" w14:textId="77777777" w:rsidTr="007B527B">
        <w:trPr>
          <w:tblHeader/>
        </w:trPr>
        <w:tc>
          <w:tcPr>
            <w:tcW w:w="3683" w:type="dxa"/>
            <w:tcBorders>
              <w:top w:val="single" w:sz="12" w:space="0" w:color="000001"/>
              <w:left w:val="single" w:sz="12" w:space="0" w:color="000001"/>
            </w:tcBorders>
            <w:shd w:val="clear" w:color="auto" w:fill="auto"/>
          </w:tcPr>
          <w:p w14:paraId="6A1BDCDB" w14:textId="77777777" w:rsidR="00331BF0" w:rsidRPr="008D76B4" w:rsidRDefault="00331BF0" w:rsidP="007B527B">
            <w:pPr>
              <w:pStyle w:val="Heading2"/>
              <w:numPr>
                <w:ilvl w:val="0"/>
                <w:numId w:val="0"/>
              </w:numPr>
              <w:snapToGrid w:val="0"/>
              <w:rPr>
                <w:sz w:val="20"/>
                <w:szCs w:val="20"/>
              </w:rPr>
            </w:pPr>
          </w:p>
        </w:tc>
        <w:tc>
          <w:tcPr>
            <w:tcW w:w="6037" w:type="dxa"/>
            <w:gridSpan w:val="7"/>
            <w:tcBorders>
              <w:top w:val="single" w:sz="12" w:space="0" w:color="000001"/>
              <w:left w:val="single" w:sz="6" w:space="0" w:color="000001"/>
              <w:bottom w:val="single" w:sz="6" w:space="0" w:color="000001"/>
              <w:right w:val="single" w:sz="12" w:space="0" w:color="000001"/>
            </w:tcBorders>
            <w:shd w:val="clear" w:color="auto" w:fill="auto"/>
          </w:tcPr>
          <w:p w14:paraId="49F49A65" w14:textId="77777777" w:rsidR="00331BF0" w:rsidRPr="008D76B4" w:rsidRDefault="00331BF0" w:rsidP="007B527B">
            <w:r w:rsidRPr="008D76B4">
              <w:t>Functions</w:t>
            </w:r>
          </w:p>
        </w:tc>
      </w:tr>
      <w:tr w:rsidR="00331BF0" w:rsidRPr="008D76B4" w14:paraId="49D1869F" w14:textId="77777777" w:rsidTr="007B527B">
        <w:trPr>
          <w:tblHeader/>
        </w:trPr>
        <w:tc>
          <w:tcPr>
            <w:tcW w:w="3683" w:type="dxa"/>
            <w:tcBorders>
              <w:left w:val="single" w:sz="12" w:space="0" w:color="000001"/>
              <w:bottom w:val="single" w:sz="6" w:space="0" w:color="000001"/>
            </w:tcBorders>
            <w:shd w:val="clear" w:color="auto" w:fill="auto"/>
          </w:tcPr>
          <w:p w14:paraId="28C04597" w14:textId="77777777" w:rsidR="00331BF0" w:rsidRPr="008D76B4" w:rsidRDefault="00331BF0" w:rsidP="007B527B">
            <w:pPr>
              <w:pStyle w:val="TableSmallFont"/>
              <w:snapToGrid w:val="0"/>
              <w:jc w:val="left"/>
              <w:rPr>
                <w:rFonts w:ascii="Arial" w:hAnsi="Arial" w:cs="Arial"/>
                <w:b/>
                <w:sz w:val="20"/>
              </w:rPr>
            </w:pPr>
          </w:p>
          <w:p w14:paraId="733A68B3" w14:textId="77777777" w:rsidR="00331BF0" w:rsidRPr="008D76B4" w:rsidRDefault="00331BF0" w:rsidP="007B527B">
            <w:pPr>
              <w:pStyle w:val="TableSmallFont"/>
              <w:jc w:val="left"/>
            </w:pPr>
            <w:r w:rsidRPr="008D76B4">
              <w:rPr>
                <w:rFonts w:ascii="Arial" w:hAnsi="Arial" w:cs="Arial"/>
                <w:b/>
                <w:sz w:val="20"/>
              </w:rPr>
              <w:t>Mechanism</w:t>
            </w:r>
          </w:p>
        </w:tc>
        <w:tc>
          <w:tcPr>
            <w:tcW w:w="992" w:type="dxa"/>
            <w:tcBorders>
              <w:top w:val="single" w:sz="6" w:space="0" w:color="000001"/>
              <w:left w:val="single" w:sz="6" w:space="0" w:color="000001"/>
              <w:bottom w:val="single" w:sz="6" w:space="0" w:color="000001"/>
            </w:tcBorders>
            <w:shd w:val="clear" w:color="auto" w:fill="auto"/>
          </w:tcPr>
          <w:p w14:paraId="22CF99BC" w14:textId="77777777" w:rsidR="00331BF0" w:rsidRPr="008D76B4" w:rsidRDefault="00331BF0" w:rsidP="007B527B">
            <w:pPr>
              <w:pStyle w:val="TableSmallFont"/>
            </w:pPr>
            <w:r w:rsidRPr="008D76B4">
              <w:rPr>
                <w:rFonts w:ascii="Arial" w:hAnsi="Arial" w:cs="Arial"/>
                <w:b/>
                <w:sz w:val="20"/>
              </w:rPr>
              <w:t>Encrypt</w:t>
            </w:r>
          </w:p>
          <w:p w14:paraId="11497AC5" w14:textId="77777777" w:rsidR="00331BF0" w:rsidRPr="008D76B4" w:rsidRDefault="00331BF0" w:rsidP="007B527B">
            <w:pPr>
              <w:pStyle w:val="TableSmallFont"/>
            </w:pPr>
            <w:r w:rsidRPr="008D76B4">
              <w:rPr>
                <w:rFonts w:ascii="Arial" w:hAnsi="Arial" w:cs="Arial"/>
                <w:b/>
                <w:sz w:val="20"/>
              </w:rPr>
              <w:t>&amp;</w:t>
            </w:r>
          </w:p>
          <w:p w14:paraId="4AF79741" w14:textId="77777777" w:rsidR="00331BF0" w:rsidRPr="008D76B4" w:rsidRDefault="00331BF0" w:rsidP="007B527B">
            <w:pPr>
              <w:pStyle w:val="TableSmallFont"/>
            </w:pPr>
            <w:r w:rsidRPr="008D76B4">
              <w:rPr>
                <w:rFonts w:ascii="Arial" w:hAnsi="Arial" w:cs="Arial"/>
                <w:b/>
                <w:sz w:val="20"/>
              </w:rPr>
              <w:t>Decrypt</w:t>
            </w:r>
          </w:p>
        </w:tc>
        <w:tc>
          <w:tcPr>
            <w:tcW w:w="851" w:type="dxa"/>
            <w:tcBorders>
              <w:top w:val="single" w:sz="6" w:space="0" w:color="000001"/>
              <w:left w:val="single" w:sz="6" w:space="0" w:color="000001"/>
              <w:bottom w:val="single" w:sz="6" w:space="0" w:color="000001"/>
            </w:tcBorders>
            <w:shd w:val="clear" w:color="auto" w:fill="auto"/>
          </w:tcPr>
          <w:p w14:paraId="17728197" w14:textId="77777777" w:rsidR="00331BF0" w:rsidRPr="008D76B4" w:rsidRDefault="00331BF0" w:rsidP="007B527B">
            <w:pPr>
              <w:pStyle w:val="TableSmallFont"/>
            </w:pPr>
            <w:r w:rsidRPr="008D76B4">
              <w:rPr>
                <w:rFonts w:ascii="Arial" w:hAnsi="Arial" w:cs="Arial"/>
                <w:b/>
                <w:sz w:val="20"/>
              </w:rPr>
              <w:t>Sign</w:t>
            </w:r>
          </w:p>
          <w:p w14:paraId="1EE243B1" w14:textId="77777777" w:rsidR="00331BF0" w:rsidRPr="008D76B4" w:rsidRDefault="00331BF0" w:rsidP="007B527B">
            <w:pPr>
              <w:pStyle w:val="TableSmallFont"/>
            </w:pPr>
            <w:r w:rsidRPr="008D76B4">
              <w:rPr>
                <w:rFonts w:ascii="Arial" w:hAnsi="Arial" w:cs="Arial"/>
                <w:b/>
                <w:sz w:val="20"/>
              </w:rPr>
              <w:t>&amp;</w:t>
            </w:r>
          </w:p>
          <w:p w14:paraId="694B9BDD" w14:textId="77777777" w:rsidR="00331BF0" w:rsidRPr="008D76B4" w:rsidRDefault="00331BF0" w:rsidP="007B527B">
            <w:pPr>
              <w:pStyle w:val="TableSmallFont"/>
            </w:pPr>
            <w:r w:rsidRPr="008D76B4">
              <w:rPr>
                <w:rFonts w:ascii="Arial" w:hAnsi="Arial" w:cs="Arial"/>
                <w:b/>
                <w:sz w:val="20"/>
              </w:rPr>
              <w:t>Verify</w:t>
            </w:r>
          </w:p>
        </w:tc>
        <w:tc>
          <w:tcPr>
            <w:tcW w:w="708" w:type="dxa"/>
            <w:tcBorders>
              <w:top w:val="single" w:sz="6" w:space="0" w:color="000001"/>
              <w:left w:val="single" w:sz="6" w:space="0" w:color="000001"/>
              <w:bottom w:val="single" w:sz="6" w:space="0" w:color="000001"/>
            </w:tcBorders>
            <w:shd w:val="clear" w:color="auto" w:fill="auto"/>
          </w:tcPr>
          <w:p w14:paraId="14A760D4" w14:textId="77777777" w:rsidR="00331BF0" w:rsidRPr="008D76B4" w:rsidRDefault="00331BF0" w:rsidP="007B527B">
            <w:pPr>
              <w:pStyle w:val="TableSmallFont"/>
            </w:pPr>
            <w:r w:rsidRPr="008D76B4">
              <w:rPr>
                <w:rFonts w:ascii="Arial" w:hAnsi="Arial" w:cs="Arial"/>
                <w:b/>
                <w:sz w:val="20"/>
              </w:rPr>
              <w:t>SR</w:t>
            </w:r>
          </w:p>
          <w:p w14:paraId="743A5BEF" w14:textId="77777777" w:rsidR="00331BF0" w:rsidRPr="008D76B4" w:rsidRDefault="00331BF0" w:rsidP="007B527B">
            <w:pPr>
              <w:pStyle w:val="TableSmallFont"/>
            </w:pPr>
            <w:r w:rsidRPr="008D76B4">
              <w:rPr>
                <w:rFonts w:ascii="Arial" w:hAnsi="Arial" w:cs="Arial"/>
                <w:b/>
                <w:sz w:val="20"/>
              </w:rPr>
              <w:t>&amp;</w:t>
            </w:r>
          </w:p>
          <w:p w14:paraId="7DE5E57E"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879" w:type="dxa"/>
            <w:tcBorders>
              <w:top w:val="single" w:sz="6" w:space="0" w:color="000001"/>
              <w:left w:val="single" w:sz="6" w:space="0" w:color="000001"/>
              <w:bottom w:val="single" w:sz="6" w:space="0" w:color="000001"/>
            </w:tcBorders>
            <w:shd w:val="clear" w:color="auto" w:fill="auto"/>
          </w:tcPr>
          <w:p w14:paraId="77A214C5" w14:textId="77777777" w:rsidR="00331BF0" w:rsidRPr="008D76B4" w:rsidRDefault="00331BF0" w:rsidP="007B527B">
            <w:pPr>
              <w:pStyle w:val="TableSmallFont"/>
              <w:snapToGrid w:val="0"/>
              <w:rPr>
                <w:rFonts w:ascii="Arial" w:hAnsi="Arial" w:cs="Arial"/>
                <w:b/>
                <w:sz w:val="20"/>
              </w:rPr>
            </w:pPr>
          </w:p>
          <w:p w14:paraId="2003CF77" w14:textId="77777777" w:rsidR="00331BF0" w:rsidRPr="008D76B4" w:rsidRDefault="00331BF0" w:rsidP="007B527B">
            <w:pPr>
              <w:pStyle w:val="TableSmallFont"/>
            </w:pPr>
            <w:r w:rsidRPr="008D76B4">
              <w:rPr>
                <w:rFonts w:ascii="Arial" w:hAnsi="Arial" w:cs="Arial"/>
                <w:b/>
                <w:sz w:val="20"/>
              </w:rPr>
              <w:t>Digest</w:t>
            </w:r>
          </w:p>
        </w:tc>
        <w:tc>
          <w:tcPr>
            <w:tcW w:w="822" w:type="dxa"/>
            <w:tcBorders>
              <w:top w:val="single" w:sz="6" w:space="0" w:color="000001"/>
              <w:left w:val="single" w:sz="6" w:space="0" w:color="000001"/>
              <w:bottom w:val="single" w:sz="6" w:space="0" w:color="000001"/>
            </w:tcBorders>
            <w:shd w:val="clear" w:color="auto" w:fill="auto"/>
          </w:tcPr>
          <w:p w14:paraId="4D3AD27C" w14:textId="77777777" w:rsidR="00331BF0" w:rsidRPr="008D76B4" w:rsidRDefault="00331BF0" w:rsidP="007B527B">
            <w:pPr>
              <w:pStyle w:val="TableSmallFont"/>
            </w:pPr>
            <w:r w:rsidRPr="008D76B4">
              <w:rPr>
                <w:rFonts w:ascii="Arial" w:hAnsi="Arial" w:cs="Arial"/>
                <w:b/>
                <w:sz w:val="20"/>
              </w:rPr>
              <w:t>Gen.Key/</w:t>
            </w:r>
          </w:p>
          <w:p w14:paraId="64A9B91C" w14:textId="77777777" w:rsidR="00331BF0" w:rsidRPr="008D76B4" w:rsidRDefault="00331BF0" w:rsidP="007B527B">
            <w:pPr>
              <w:pStyle w:val="TableSmallFont"/>
            </w:pPr>
            <w:r w:rsidRPr="008D76B4">
              <w:rPr>
                <w:rFonts w:ascii="Arial" w:hAnsi="Arial" w:cs="Arial"/>
                <w:b/>
                <w:sz w:val="20"/>
              </w:rPr>
              <w:t>Key</w:t>
            </w:r>
          </w:p>
          <w:p w14:paraId="5E2F4DBF" w14:textId="77777777" w:rsidR="00331BF0" w:rsidRPr="008D76B4" w:rsidRDefault="00331BF0" w:rsidP="007B527B">
            <w:pPr>
              <w:pStyle w:val="TableSmallFont"/>
            </w:pPr>
            <w:r w:rsidRPr="008D76B4">
              <w:rPr>
                <w:rFonts w:ascii="Arial" w:hAnsi="Arial" w:cs="Arial"/>
                <w:b/>
                <w:sz w:val="20"/>
              </w:rPr>
              <w:t>Pair</w:t>
            </w:r>
          </w:p>
        </w:tc>
        <w:tc>
          <w:tcPr>
            <w:tcW w:w="851" w:type="dxa"/>
            <w:tcBorders>
              <w:top w:val="single" w:sz="6" w:space="0" w:color="000001"/>
              <w:left w:val="single" w:sz="6" w:space="0" w:color="000001"/>
              <w:bottom w:val="single" w:sz="6" w:space="0" w:color="000001"/>
            </w:tcBorders>
            <w:shd w:val="clear" w:color="auto" w:fill="auto"/>
          </w:tcPr>
          <w:p w14:paraId="57C68BC6" w14:textId="77777777" w:rsidR="00331BF0" w:rsidRPr="008D76B4" w:rsidRDefault="00331BF0" w:rsidP="007B527B">
            <w:pPr>
              <w:pStyle w:val="TableSmallFont"/>
            </w:pPr>
            <w:r w:rsidRPr="008D76B4">
              <w:rPr>
                <w:rFonts w:ascii="Arial" w:hAnsi="Arial" w:cs="Arial"/>
                <w:b/>
                <w:sz w:val="20"/>
              </w:rPr>
              <w:t>Wrap</w:t>
            </w:r>
          </w:p>
          <w:p w14:paraId="76ED20A4" w14:textId="77777777" w:rsidR="00331BF0" w:rsidRPr="008D76B4" w:rsidRDefault="00331BF0" w:rsidP="007B527B">
            <w:pPr>
              <w:pStyle w:val="TableSmallFont"/>
            </w:pPr>
            <w:r w:rsidRPr="008D76B4">
              <w:rPr>
                <w:rFonts w:ascii="Arial" w:hAnsi="Arial" w:cs="Arial"/>
                <w:b/>
                <w:sz w:val="20"/>
              </w:rPr>
              <w:t>&amp;</w:t>
            </w:r>
          </w:p>
          <w:p w14:paraId="020A1B22" w14:textId="77777777" w:rsidR="00331BF0" w:rsidRPr="008D76B4" w:rsidRDefault="00331BF0" w:rsidP="007B527B">
            <w:pPr>
              <w:pStyle w:val="TableSmallFont"/>
            </w:pPr>
            <w:r w:rsidRPr="008D76B4">
              <w:rPr>
                <w:rFonts w:ascii="Arial" w:hAnsi="Arial" w:cs="Arial"/>
                <w:b/>
                <w:sz w:val="20"/>
              </w:rPr>
              <w:t>Unwrap</w:t>
            </w:r>
          </w:p>
        </w:tc>
        <w:tc>
          <w:tcPr>
            <w:tcW w:w="934" w:type="dxa"/>
            <w:tcBorders>
              <w:top w:val="single" w:sz="6" w:space="0" w:color="000001"/>
              <w:left w:val="single" w:sz="6" w:space="0" w:color="000001"/>
              <w:bottom w:val="single" w:sz="6" w:space="0" w:color="000001"/>
              <w:right w:val="single" w:sz="12" w:space="0" w:color="000001"/>
            </w:tcBorders>
            <w:shd w:val="clear" w:color="auto" w:fill="auto"/>
          </w:tcPr>
          <w:p w14:paraId="58BF9C06"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4E4F0357" w14:textId="77777777" w:rsidTr="007B527B">
        <w:tc>
          <w:tcPr>
            <w:tcW w:w="3683" w:type="dxa"/>
            <w:tcBorders>
              <w:left w:val="single" w:sz="12" w:space="0" w:color="000001"/>
              <w:bottom w:val="single" w:sz="6" w:space="0" w:color="000001"/>
            </w:tcBorders>
            <w:shd w:val="clear" w:color="auto" w:fill="auto"/>
          </w:tcPr>
          <w:p w14:paraId="06265696" w14:textId="77777777" w:rsidR="00331BF0" w:rsidRPr="008D76B4" w:rsidRDefault="00331BF0" w:rsidP="007B527B">
            <w:pPr>
              <w:pStyle w:val="TableSmallFont"/>
              <w:keepNext w:val="0"/>
              <w:jc w:val="left"/>
            </w:pPr>
            <w:r w:rsidRPr="008D76B4">
              <w:rPr>
                <w:rFonts w:ascii="Arial" w:hAnsi="Arial" w:cs="Arial"/>
                <w:sz w:val="20"/>
              </w:rPr>
              <w:t>CKM_X3DH_INITIALIZE</w:t>
            </w:r>
          </w:p>
        </w:tc>
        <w:tc>
          <w:tcPr>
            <w:tcW w:w="992" w:type="dxa"/>
            <w:tcBorders>
              <w:left w:val="single" w:sz="6" w:space="0" w:color="000001"/>
              <w:bottom w:val="single" w:sz="6" w:space="0" w:color="000001"/>
            </w:tcBorders>
            <w:shd w:val="clear" w:color="auto" w:fill="auto"/>
          </w:tcPr>
          <w:p w14:paraId="07D45D49" w14:textId="77777777" w:rsidR="00331BF0" w:rsidRPr="008D76B4" w:rsidRDefault="00331BF0" w:rsidP="007B527B">
            <w:pPr>
              <w:pStyle w:val="TableSmallFont"/>
              <w:keepNext w:val="0"/>
              <w:snapToGrid w:val="0"/>
              <w:rPr>
                <w:rFonts w:ascii="Wingdings" w:eastAsia="Wingdings" w:hAnsi="Wingdings" w:cs="Wingdings"/>
                <w:sz w:val="20"/>
              </w:rPr>
            </w:pPr>
          </w:p>
        </w:tc>
        <w:tc>
          <w:tcPr>
            <w:tcW w:w="851" w:type="dxa"/>
            <w:tcBorders>
              <w:left w:val="single" w:sz="6" w:space="0" w:color="000001"/>
              <w:bottom w:val="single" w:sz="6" w:space="0" w:color="000001"/>
            </w:tcBorders>
            <w:shd w:val="clear" w:color="auto" w:fill="auto"/>
          </w:tcPr>
          <w:p w14:paraId="790B741C" w14:textId="77777777" w:rsidR="00331BF0" w:rsidRPr="008D76B4" w:rsidRDefault="00331BF0" w:rsidP="007B527B">
            <w:pPr>
              <w:pStyle w:val="TableSmallFont"/>
              <w:keepNext w:val="0"/>
              <w:snapToGrid w:val="0"/>
              <w:rPr>
                <w:rFonts w:ascii="Arial" w:eastAsia="Wingdings" w:hAnsi="Arial" w:cs="Arial"/>
                <w:sz w:val="20"/>
              </w:rPr>
            </w:pPr>
          </w:p>
        </w:tc>
        <w:tc>
          <w:tcPr>
            <w:tcW w:w="708" w:type="dxa"/>
            <w:tcBorders>
              <w:left w:val="single" w:sz="6" w:space="0" w:color="000001"/>
              <w:bottom w:val="single" w:sz="6" w:space="0" w:color="000001"/>
            </w:tcBorders>
            <w:shd w:val="clear" w:color="auto" w:fill="auto"/>
          </w:tcPr>
          <w:p w14:paraId="47725806" w14:textId="77777777" w:rsidR="00331BF0" w:rsidRPr="008D76B4" w:rsidRDefault="00331BF0" w:rsidP="007B527B">
            <w:pPr>
              <w:pStyle w:val="TableSmallFont"/>
              <w:keepNext w:val="0"/>
              <w:snapToGrid w:val="0"/>
              <w:rPr>
                <w:rFonts w:ascii="Arial" w:eastAsia="Wingdings" w:hAnsi="Arial" w:cs="Arial"/>
                <w:sz w:val="20"/>
              </w:rPr>
            </w:pPr>
          </w:p>
        </w:tc>
        <w:tc>
          <w:tcPr>
            <w:tcW w:w="879" w:type="dxa"/>
            <w:tcBorders>
              <w:left w:val="single" w:sz="6" w:space="0" w:color="000001"/>
              <w:bottom w:val="single" w:sz="6" w:space="0" w:color="000001"/>
            </w:tcBorders>
            <w:shd w:val="clear" w:color="auto" w:fill="auto"/>
          </w:tcPr>
          <w:p w14:paraId="08A7AFC8" w14:textId="77777777" w:rsidR="00331BF0" w:rsidRPr="008D76B4" w:rsidRDefault="00331BF0" w:rsidP="007B527B">
            <w:pPr>
              <w:pStyle w:val="TableSmallFont"/>
              <w:keepNext w:val="0"/>
              <w:snapToGrid w:val="0"/>
              <w:rPr>
                <w:rFonts w:ascii="Arial" w:eastAsia="Wingdings" w:hAnsi="Arial" w:cs="Arial"/>
                <w:sz w:val="20"/>
              </w:rPr>
            </w:pPr>
          </w:p>
        </w:tc>
        <w:tc>
          <w:tcPr>
            <w:tcW w:w="822" w:type="dxa"/>
            <w:tcBorders>
              <w:left w:val="single" w:sz="6" w:space="0" w:color="000001"/>
              <w:bottom w:val="single" w:sz="6" w:space="0" w:color="000001"/>
            </w:tcBorders>
            <w:shd w:val="clear" w:color="auto" w:fill="auto"/>
          </w:tcPr>
          <w:p w14:paraId="240F37B7" w14:textId="77777777" w:rsidR="00331BF0" w:rsidRPr="008D76B4" w:rsidRDefault="00331BF0" w:rsidP="007B527B">
            <w:pPr>
              <w:pStyle w:val="TableSmallFont"/>
              <w:keepNext w:val="0"/>
              <w:snapToGrid w:val="0"/>
              <w:rPr>
                <w:rFonts w:ascii="Arial" w:eastAsia="Wingdings" w:hAnsi="Arial" w:cs="Arial"/>
                <w:sz w:val="20"/>
              </w:rPr>
            </w:pPr>
          </w:p>
        </w:tc>
        <w:tc>
          <w:tcPr>
            <w:tcW w:w="851" w:type="dxa"/>
            <w:tcBorders>
              <w:left w:val="single" w:sz="6" w:space="0" w:color="000001"/>
              <w:bottom w:val="single" w:sz="6" w:space="0" w:color="000001"/>
            </w:tcBorders>
            <w:shd w:val="clear" w:color="auto" w:fill="auto"/>
          </w:tcPr>
          <w:p w14:paraId="76D939D3" w14:textId="77777777" w:rsidR="00331BF0" w:rsidRPr="008D76B4" w:rsidRDefault="00331BF0" w:rsidP="007B527B">
            <w:pPr>
              <w:pStyle w:val="TableSmallFont"/>
              <w:keepNext w:val="0"/>
              <w:snapToGrid w:val="0"/>
              <w:rPr>
                <w:rFonts w:ascii="Arial" w:eastAsia="Wingdings" w:hAnsi="Arial" w:cs="Arial"/>
                <w:sz w:val="20"/>
              </w:rPr>
            </w:pPr>
          </w:p>
        </w:tc>
        <w:tc>
          <w:tcPr>
            <w:tcW w:w="934" w:type="dxa"/>
            <w:tcBorders>
              <w:left w:val="single" w:sz="6" w:space="0" w:color="000001"/>
              <w:bottom w:val="single" w:sz="6" w:space="0" w:color="000001"/>
              <w:right w:val="single" w:sz="12" w:space="0" w:color="000001"/>
            </w:tcBorders>
            <w:shd w:val="clear" w:color="auto" w:fill="auto"/>
          </w:tcPr>
          <w:p w14:paraId="068C4566"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r>
      <w:tr w:rsidR="00331BF0" w:rsidRPr="008D76B4" w14:paraId="50D40F6D" w14:textId="77777777" w:rsidTr="007B527B">
        <w:tc>
          <w:tcPr>
            <w:tcW w:w="3683" w:type="dxa"/>
            <w:tcBorders>
              <w:left w:val="single" w:sz="12" w:space="0" w:color="000001"/>
              <w:bottom w:val="single" w:sz="6" w:space="0" w:color="000001"/>
            </w:tcBorders>
            <w:shd w:val="clear" w:color="auto" w:fill="auto"/>
          </w:tcPr>
          <w:p w14:paraId="483FFDAB" w14:textId="77777777" w:rsidR="00331BF0" w:rsidRPr="008D76B4" w:rsidRDefault="00331BF0" w:rsidP="007B527B">
            <w:pPr>
              <w:pStyle w:val="TableSmallFont"/>
              <w:keepNext w:val="0"/>
              <w:jc w:val="left"/>
            </w:pPr>
            <w:r w:rsidRPr="008D76B4">
              <w:rPr>
                <w:rFonts w:ascii="Arial" w:hAnsi="Arial" w:cs="Arial"/>
                <w:sz w:val="20"/>
              </w:rPr>
              <w:t>CKM_X3DH_RESPOND</w:t>
            </w:r>
          </w:p>
        </w:tc>
        <w:tc>
          <w:tcPr>
            <w:tcW w:w="992" w:type="dxa"/>
            <w:tcBorders>
              <w:left w:val="single" w:sz="6" w:space="0" w:color="000001"/>
              <w:bottom w:val="single" w:sz="6" w:space="0" w:color="000001"/>
            </w:tcBorders>
            <w:shd w:val="clear" w:color="auto" w:fill="auto"/>
          </w:tcPr>
          <w:p w14:paraId="59F35386" w14:textId="77777777" w:rsidR="00331BF0" w:rsidRPr="008D76B4" w:rsidRDefault="00331BF0" w:rsidP="007B527B">
            <w:pPr>
              <w:pStyle w:val="TableSmallFont"/>
              <w:keepNext w:val="0"/>
              <w:snapToGrid w:val="0"/>
              <w:rPr>
                <w:rFonts w:ascii="Wingdings" w:eastAsia="Wingdings" w:hAnsi="Wingdings" w:cs="Wingdings"/>
                <w:sz w:val="20"/>
              </w:rPr>
            </w:pPr>
          </w:p>
        </w:tc>
        <w:tc>
          <w:tcPr>
            <w:tcW w:w="851" w:type="dxa"/>
            <w:tcBorders>
              <w:left w:val="single" w:sz="6" w:space="0" w:color="000001"/>
              <w:bottom w:val="single" w:sz="6" w:space="0" w:color="000001"/>
            </w:tcBorders>
            <w:shd w:val="clear" w:color="auto" w:fill="auto"/>
          </w:tcPr>
          <w:p w14:paraId="66D823AE" w14:textId="77777777" w:rsidR="00331BF0" w:rsidRPr="008D76B4" w:rsidRDefault="00331BF0" w:rsidP="007B527B">
            <w:pPr>
              <w:pStyle w:val="TableSmallFont"/>
              <w:keepNext w:val="0"/>
              <w:snapToGrid w:val="0"/>
              <w:rPr>
                <w:rFonts w:ascii="Arial" w:eastAsia="Wingdings" w:hAnsi="Arial" w:cs="Arial"/>
                <w:sz w:val="20"/>
              </w:rPr>
            </w:pPr>
          </w:p>
        </w:tc>
        <w:tc>
          <w:tcPr>
            <w:tcW w:w="708" w:type="dxa"/>
            <w:tcBorders>
              <w:left w:val="single" w:sz="6" w:space="0" w:color="000001"/>
              <w:bottom w:val="single" w:sz="6" w:space="0" w:color="000001"/>
            </w:tcBorders>
            <w:shd w:val="clear" w:color="auto" w:fill="auto"/>
          </w:tcPr>
          <w:p w14:paraId="0CDDA88D" w14:textId="77777777" w:rsidR="00331BF0" w:rsidRPr="008D76B4" w:rsidRDefault="00331BF0" w:rsidP="007B527B">
            <w:pPr>
              <w:pStyle w:val="TableSmallFont"/>
              <w:keepNext w:val="0"/>
              <w:snapToGrid w:val="0"/>
              <w:rPr>
                <w:rFonts w:ascii="Arial" w:eastAsia="Wingdings" w:hAnsi="Arial" w:cs="Arial"/>
                <w:sz w:val="20"/>
              </w:rPr>
            </w:pPr>
          </w:p>
        </w:tc>
        <w:tc>
          <w:tcPr>
            <w:tcW w:w="879" w:type="dxa"/>
            <w:tcBorders>
              <w:left w:val="single" w:sz="6" w:space="0" w:color="000001"/>
              <w:bottom w:val="single" w:sz="6" w:space="0" w:color="000001"/>
            </w:tcBorders>
            <w:shd w:val="clear" w:color="auto" w:fill="auto"/>
          </w:tcPr>
          <w:p w14:paraId="2E97D0A3" w14:textId="77777777" w:rsidR="00331BF0" w:rsidRPr="008D76B4" w:rsidRDefault="00331BF0" w:rsidP="007B527B">
            <w:pPr>
              <w:pStyle w:val="TableSmallFont"/>
              <w:keepNext w:val="0"/>
              <w:snapToGrid w:val="0"/>
              <w:rPr>
                <w:rFonts w:ascii="Arial" w:eastAsia="Wingdings" w:hAnsi="Arial" w:cs="Arial"/>
                <w:sz w:val="20"/>
              </w:rPr>
            </w:pPr>
          </w:p>
        </w:tc>
        <w:tc>
          <w:tcPr>
            <w:tcW w:w="822" w:type="dxa"/>
            <w:tcBorders>
              <w:left w:val="single" w:sz="6" w:space="0" w:color="000001"/>
              <w:bottom w:val="single" w:sz="6" w:space="0" w:color="000001"/>
            </w:tcBorders>
            <w:shd w:val="clear" w:color="auto" w:fill="auto"/>
          </w:tcPr>
          <w:p w14:paraId="112BC586" w14:textId="77777777" w:rsidR="00331BF0" w:rsidRPr="008D76B4" w:rsidRDefault="00331BF0" w:rsidP="007B527B">
            <w:pPr>
              <w:pStyle w:val="TableSmallFont"/>
              <w:keepNext w:val="0"/>
              <w:snapToGrid w:val="0"/>
              <w:rPr>
                <w:rFonts w:ascii="Arial" w:eastAsia="Wingdings" w:hAnsi="Arial" w:cs="Arial"/>
                <w:sz w:val="20"/>
              </w:rPr>
            </w:pPr>
          </w:p>
        </w:tc>
        <w:tc>
          <w:tcPr>
            <w:tcW w:w="851" w:type="dxa"/>
            <w:tcBorders>
              <w:left w:val="single" w:sz="6" w:space="0" w:color="000001"/>
              <w:bottom w:val="single" w:sz="6" w:space="0" w:color="000001"/>
            </w:tcBorders>
            <w:shd w:val="clear" w:color="auto" w:fill="auto"/>
          </w:tcPr>
          <w:p w14:paraId="57456405" w14:textId="77777777" w:rsidR="00331BF0" w:rsidRPr="008D76B4" w:rsidRDefault="00331BF0" w:rsidP="007B527B">
            <w:pPr>
              <w:pStyle w:val="TableSmallFont"/>
              <w:keepNext w:val="0"/>
              <w:snapToGrid w:val="0"/>
              <w:rPr>
                <w:rFonts w:ascii="Arial" w:eastAsia="Wingdings" w:hAnsi="Arial" w:cs="Arial"/>
                <w:sz w:val="20"/>
              </w:rPr>
            </w:pPr>
          </w:p>
        </w:tc>
        <w:tc>
          <w:tcPr>
            <w:tcW w:w="934" w:type="dxa"/>
            <w:tcBorders>
              <w:left w:val="single" w:sz="6" w:space="0" w:color="000001"/>
              <w:bottom w:val="single" w:sz="6" w:space="0" w:color="000001"/>
              <w:right w:val="single" w:sz="12" w:space="0" w:color="000001"/>
            </w:tcBorders>
            <w:shd w:val="clear" w:color="auto" w:fill="auto"/>
          </w:tcPr>
          <w:p w14:paraId="1C1AF274"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r>
    </w:tbl>
    <w:p w14:paraId="7260A6C8"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56" w:name="_Toc8118157"/>
      <w:bookmarkStart w:id="3657" w:name="_Toc30061218"/>
      <w:bookmarkStart w:id="3658" w:name="_Toc90376471"/>
      <w:bookmarkStart w:id="3659" w:name="_Toc111203456"/>
      <w:r w:rsidRPr="008D76B4">
        <w:t>Definitions</w:t>
      </w:r>
      <w:bookmarkEnd w:id="3656"/>
      <w:bookmarkEnd w:id="3657"/>
      <w:bookmarkEnd w:id="3658"/>
      <w:bookmarkEnd w:id="3659"/>
    </w:p>
    <w:p w14:paraId="00EB2CDD" w14:textId="77777777" w:rsidR="00331BF0" w:rsidRPr="008D76B4" w:rsidRDefault="00331BF0" w:rsidP="00331BF0">
      <w:r w:rsidRPr="008D76B4">
        <w:t>Mechanisms:</w:t>
      </w:r>
    </w:p>
    <w:p w14:paraId="5924C478" w14:textId="77777777" w:rsidR="00331BF0" w:rsidRPr="008D76B4" w:rsidRDefault="00331BF0" w:rsidP="00331BF0">
      <w:pPr>
        <w:ind w:left="720"/>
      </w:pPr>
      <w:r w:rsidRPr="008D76B4">
        <w:t>CKM_X3DH_INITIALIZE</w:t>
      </w:r>
    </w:p>
    <w:p w14:paraId="7292138C" w14:textId="77777777" w:rsidR="00331BF0" w:rsidRPr="008D76B4" w:rsidRDefault="00331BF0" w:rsidP="00331BF0">
      <w:pPr>
        <w:ind w:left="720"/>
      </w:pPr>
      <w:r w:rsidRPr="008D76B4">
        <w:t>CKM_X3DH_RESPOND</w:t>
      </w:r>
    </w:p>
    <w:p w14:paraId="6904D300"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60" w:name="_Toc8118158"/>
      <w:bookmarkStart w:id="3661" w:name="_Toc30061219"/>
      <w:bookmarkStart w:id="3662" w:name="_Toc90376472"/>
      <w:bookmarkStart w:id="3663" w:name="_Toc111203457"/>
      <w:r w:rsidRPr="008D76B4">
        <w:t>Extended Triple Diffie-Hellman key objects</w:t>
      </w:r>
      <w:bookmarkEnd w:id="3660"/>
      <w:bookmarkEnd w:id="3661"/>
      <w:bookmarkEnd w:id="3662"/>
      <w:bookmarkEnd w:id="3663"/>
    </w:p>
    <w:p w14:paraId="791F8BA0" w14:textId="77777777" w:rsidR="00331BF0" w:rsidRPr="008D76B4" w:rsidRDefault="00331BF0" w:rsidP="00331BF0">
      <w:r w:rsidRPr="008D76B4">
        <w:t>Extended Triple Diffie-Hellman uses Elliptic Curve keys in Montgomery representation (</w:t>
      </w:r>
      <w:r w:rsidRPr="008D76B4">
        <w:rPr>
          <w:b/>
          <w:bCs/>
        </w:rPr>
        <w:t>CKK_EC_MONTGOMERY</w:t>
      </w:r>
      <w:r w:rsidRPr="008D76B4">
        <w:t>). Three different kinds of keys are used, they differ in their lifespan:</w:t>
      </w:r>
    </w:p>
    <w:p w14:paraId="4A3C7727" w14:textId="77777777" w:rsidR="00331BF0" w:rsidRPr="008D76B4" w:rsidRDefault="00331BF0" w:rsidP="000234AE">
      <w:pPr>
        <w:numPr>
          <w:ilvl w:val="0"/>
          <w:numId w:val="74"/>
        </w:numPr>
        <w:suppressAutoHyphens/>
        <w:spacing w:before="0" w:after="0"/>
      </w:pPr>
      <w:r w:rsidRPr="008D76B4">
        <w:t>identity keys are long-term keys, which identify the peer,</w:t>
      </w:r>
    </w:p>
    <w:p w14:paraId="0CB40117" w14:textId="77777777" w:rsidR="00331BF0" w:rsidRPr="008D76B4" w:rsidRDefault="00331BF0" w:rsidP="000234AE">
      <w:pPr>
        <w:numPr>
          <w:ilvl w:val="0"/>
          <w:numId w:val="74"/>
        </w:numPr>
        <w:suppressAutoHyphens/>
        <w:spacing w:before="0" w:after="0"/>
      </w:pPr>
      <w:r w:rsidRPr="008D76B4">
        <w:t>prekeys are short-term keys, which should be rotated often (weekly to hourly)</w:t>
      </w:r>
    </w:p>
    <w:p w14:paraId="709A94BD" w14:textId="77777777" w:rsidR="00331BF0" w:rsidRPr="008D76B4" w:rsidRDefault="00331BF0" w:rsidP="000234AE">
      <w:pPr>
        <w:numPr>
          <w:ilvl w:val="0"/>
          <w:numId w:val="74"/>
        </w:numPr>
        <w:suppressAutoHyphens/>
        <w:spacing w:before="0" w:after="0"/>
      </w:pPr>
      <w:r w:rsidRPr="008D76B4">
        <w:t>onetime prekeys are keys, which should be used only once.</w:t>
      </w:r>
    </w:p>
    <w:p w14:paraId="7548F824" w14:textId="77777777" w:rsidR="00331BF0" w:rsidRPr="008D76B4" w:rsidRDefault="00331BF0" w:rsidP="00331BF0">
      <w:r w:rsidRPr="008D76B4">
        <w:t xml:space="preserve">Any peer intending to be contacted using X3DH must publish their so-called prekey-bundle, consisting of their: </w:t>
      </w:r>
    </w:p>
    <w:p w14:paraId="0B64630F" w14:textId="77777777" w:rsidR="00331BF0" w:rsidRPr="008D76B4" w:rsidRDefault="00331BF0" w:rsidP="000234AE">
      <w:pPr>
        <w:numPr>
          <w:ilvl w:val="0"/>
          <w:numId w:val="73"/>
        </w:numPr>
        <w:suppressAutoHyphens/>
        <w:spacing w:before="0" w:after="0"/>
      </w:pPr>
      <w:r w:rsidRPr="008D76B4">
        <w:t xml:space="preserve">public Identity key, </w:t>
      </w:r>
    </w:p>
    <w:p w14:paraId="2538F22B" w14:textId="77777777" w:rsidR="00331BF0" w:rsidRPr="008D76B4" w:rsidRDefault="00331BF0" w:rsidP="000234AE">
      <w:pPr>
        <w:numPr>
          <w:ilvl w:val="0"/>
          <w:numId w:val="73"/>
        </w:numPr>
        <w:suppressAutoHyphens/>
        <w:spacing w:before="0" w:after="0"/>
      </w:pPr>
      <w:r w:rsidRPr="008D76B4">
        <w:t xml:space="preserve">current prekey, signed using XEDDSA with their identity key </w:t>
      </w:r>
    </w:p>
    <w:p w14:paraId="14AF2C8C" w14:textId="77777777" w:rsidR="00331BF0" w:rsidRPr="008D76B4" w:rsidRDefault="00331BF0" w:rsidP="000234AE">
      <w:pPr>
        <w:numPr>
          <w:ilvl w:val="0"/>
          <w:numId w:val="73"/>
        </w:numPr>
        <w:suppressAutoHyphens/>
        <w:spacing w:before="0" w:after="0"/>
      </w:pPr>
      <w:r w:rsidRPr="008D76B4">
        <w:t>optionally a batch of One-time public keys.</w:t>
      </w:r>
    </w:p>
    <w:p w14:paraId="1F4CB0EE"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64" w:name="_Toc8118159"/>
      <w:bookmarkStart w:id="3665" w:name="_Toc30061220"/>
      <w:bookmarkStart w:id="3666" w:name="_Toc90376473"/>
      <w:bookmarkStart w:id="3667" w:name="_Toc111203458"/>
      <w:r w:rsidRPr="008D76B4">
        <w:t>Initiating an Extended Triple Diffie-Hellman key exchange</w:t>
      </w:r>
      <w:bookmarkEnd w:id="3664"/>
      <w:bookmarkEnd w:id="3665"/>
      <w:bookmarkEnd w:id="3666"/>
      <w:bookmarkEnd w:id="3667"/>
    </w:p>
    <w:p w14:paraId="5C2C6B88" w14:textId="77777777" w:rsidR="00331BF0" w:rsidRPr="008D76B4" w:rsidRDefault="00331BF0" w:rsidP="00331BF0">
      <w:r w:rsidRPr="008D76B4">
        <w:t>Initiating an Extended Triple Diffie-Hellman key exchange starts by retrieving the following required public keys (the so-called prekey-bundle) of the other peer: the Identity key, the signed public Prekey, and optionally one One-time public key.</w:t>
      </w:r>
    </w:p>
    <w:p w14:paraId="2F262EC7" w14:textId="77777777" w:rsidR="00331BF0" w:rsidRPr="008D76B4" w:rsidRDefault="00331BF0" w:rsidP="00331BF0">
      <w:r w:rsidRPr="008D76B4">
        <w:t>When the necessary key material is available, the initiating party calls CKM_X3DH_INITIALIZE, also providing the following additional parameters:</w:t>
      </w:r>
    </w:p>
    <w:p w14:paraId="66DD511F" w14:textId="77777777" w:rsidR="00331BF0" w:rsidRPr="008D76B4" w:rsidRDefault="00331BF0" w:rsidP="000234AE">
      <w:pPr>
        <w:numPr>
          <w:ilvl w:val="0"/>
          <w:numId w:val="84"/>
        </w:numPr>
        <w:tabs>
          <w:tab w:val="clear" w:pos="720"/>
          <w:tab w:val="num" w:pos="832"/>
        </w:tabs>
        <w:suppressAutoHyphens/>
        <w:spacing w:before="0" w:after="0"/>
        <w:ind w:left="832"/>
      </w:pPr>
      <w:r w:rsidRPr="008D76B4">
        <w:t>the initiators identity key</w:t>
      </w:r>
    </w:p>
    <w:p w14:paraId="537E0161" w14:textId="77777777" w:rsidR="00331BF0" w:rsidRPr="008D76B4" w:rsidRDefault="00331BF0" w:rsidP="000234AE">
      <w:pPr>
        <w:numPr>
          <w:ilvl w:val="0"/>
          <w:numId w:val="84"/>
        </w:numPr>
        <w:tabs>
          <w:tab w:val="clear" w:pos="720"/>
          <w:tab w:val="num" w:pos="832"/>
        </w:tabs>
        <w:suppressAutoHyphens/>
        <w:spacing w:before="0" w:after="0"/>
        <w:ind w:left="832"/>
      </w:pPr>
      <w:r w:rsidRPr="008D76B4">
        <w:lastRenderedPageBreak/>
        <w:t xml:space="preserve">the initiators ephemeral key (a fresh, one-time </w:t>
      </w:r>
      <w:r w:rsidRPr="008D76B4">
        <w:rPr>
          <w:b/>
          <w:bCs/>
        </w:rPr>
        <w:t>CKK_EC_MONTGOMERY</w:t>
      </w:r>
      <w:r w:rsidRPr="008D76B4">
        <w:t xml:space="preserve"> type key)</w:t>
      </w:r>
    </w:p>
    <w:p w14:paraId="2407CE64" w14:textId="77777777" w:rsidR="00331BF0" w:rsidRPr="008D76B4" w:rsidRDefault="00331BF0" w:rsidP="00331BF0"/>
    <w:p w14:paraId="5A85983C" w14:textId="77777777" w:rsidR="00331BF0" w:rsidRPr="008D76B4" w:rsidRDefault="00331BF0" w:rsidP="00331BF0">
      <w:r w:rsidRPr="008D76B4">
        <w:rPr>
          <w:b/>
        </w:rPr>
        <w:t>CK_X3DH_INITIATE_PARAMS</w:t>
      </w:r>
      <w:r w:rsidRPr="008D76B4">
        <w:t xml:space="preserve"> is a structure that provides the parameters to the </w:t>
      </w:r>
      <w:r w:rsidRPr="008D76B4">
        <w:rPr>
          <w:b/>
        </w:rPr>
        <w:t>CKM_X3DH_INITIALIZE</w:t>
      </w:r>
      <w:r w:rsidRPr="008D76B4">
        <w:t xml:space="preserve"> key exchange mechanism.  The structure is defined as follows:</w:t>
      </w:r>
    </w:p>
    <w:p w14:paraId="522E21B1" w14:textId="77777777" w:rsidR="00331BF0" w:rsidRPr="008D76B4" w:rsidRDefault="00331BF0" w:rsidP="00331BF0">
      <w:pPr>
        <w:pStyle w:val="CCode"/>
        <w:tabs>
          <w:tab w:val="left" w:pos="3544"/>
        </w:tabs>
      </w:pPr>
      <w:r w:rsidRPr="008D76B4">
        <w:t>typedef struct CK_X3DH_INITIATE_PARAMS {</w:t>
      </w:r>
    </w:p>
    <w:p w14:paraId="4ECF72B8" w14:textId="77777777" w:rsidR="00331BF0" w:rsidRPr="008D76B4" w:rsidRDefault="00331BF0" w:rsidP="00331BF0">
      <w:pPr>
        <w:pStyle w:val="CCode"/>
        <w:tabs>
          <w:tab w:val="left" w:pos="3544"/>
        </w:tabs>
      </w:pPr>
      <w:r w:rsidRPr="008D76B4">
        <w:tab/>
        <w:t>CK_X3DH_KDF_TYPE</w:t>
      </w:r>
      <w:r w:rsidRPr="008D76B4">
        <w:tab/>
        <w:t>kdf;</w:t>
      </w:r>
    </w:p>
    <w:p w14:paraId="0770DA82" w14:textId="77777777" w:rsidR="00331BF0" w:rsidRPr="008D76B4" w:rsidRDefault="00331BF0" w:rsidP="00331BF0">
      <w:pPr>
        <w:pStyle w:val="CCode"/>
        <w:tabs>
          <w:tab w:val="left" w:pos="3544"/>
        </w:tabs>
      </w:pPr>
      <w:r w:rsidRPr="008D76B4">
        <w:tab/>
        <w:t>CK_OBJECT_HANDLE</w:t>
      </w:r>
      <w:r w:rsidRPr="008D76B4">
        <w:tab/>
        <w:t>pPeer_identity;</w:t>
      </w:r>
    </w:p>
    <w:p w14:paraId="0F7B62A7" w14:textId="77777777" w:rsidR="00331BF0" w:rsidRPr="008D76B4" w:rsidRDefault="00331BF0" w:rsidP="00331BF0">
      <w:pPr>
        <w:pStyle w:val="CCode"/>
        <w:tabs>
          <w:tab w:val="left" w:pos="3544"/>
        </w:tabs>
      </w:pPr>
      <w:r w:rsidRPr="008D76B4">
        <w:tab/>
        <w:t>CK_OBJECT_HANDLE</w:t>
      </w:r>
      <w:r w:rsidRPr="008D76B4">
        <w:tab/>
        <w:t>pPeer_prekey;</w:t>
      </w:r>
    </w:p>
    <w:p w14:paraId="0B8467B4" w14:textId="77777777" w:rsidR="00331BF0" w:rsidRPr="008D76B4" w:rsidRDefault="00331BF0" w:rsidP="00331BF0">
      <w:pPr>
        <w:pStyle w:val="CCode"/>
        <w:tabs>
          <w:tab w:val="left" w:pos="3544"/>
        </w:tabs>
      </w:pPr>
      <w:r w:rsidRPr="008D76B4">
        <w:tab/>
        <w:t>CK_BYTE_PTR</w:t>
      </w:r>
      <w:r w:rsidRPr="008D76B4">
        <w:tab/>
        <w:t>pPrekey_signature;</w:t>
      </w:r>
    </w:p>
    <w:p w14:paraId="718B1F5B" w14:textId="77777777" w:rsidR="00331BF0" w:rsidRPr="008D76B4" w:rsidRDefault="00331BF0" w:rsidP="00331BF0">
      <w:pPr>
        <w:pStyle w:val="CCode"/>
        <w:tabs>
          <w:tab w:val="left" w:pos="3544"/>
        </w:tabs>
      </w:pPr>
      <w:r w:rsidRPr="008D76B4">
        <w:tab/>
        <w:t>CK_BYTE_PTR</w:t>
      </w:r>
      <w:r w:rsidRPr="008D76B4">
        <w:tab/>
        <w:t>pOnetime_key;</w:t>
      </w:r>
    </w:p>
    <w:p w14:paraId="013EE464" w14:textId="77777777" w:rsidR="00331BF0" w:rsidRPr="008D76B4" w:rsidRDefault="00331BF0" w:rsidP="00331BF0">
      <w:pPr>
        <w:pStyle w:val="CCode"/>
        <w:tabs>
          <w:tab w:val="left" w:pos="3544"/>
        </w:tabs>
      </w:pPr>
      <w:r w:rsidRPr="008D76B4">
        <w:tab/>
        <w:t>CK_OBJECT_HANDLE</w:t>
      </w:r>
      <w:r w:rsidRPr="008D76B4">
        <w:tab/>
        <w:t>pOwn_identity;</w:t>
      </w:r>
    </w:p>
    <w:p w14:paraId="64CC8D65" w14:textId="77777777" w:rsidR="00331BF0" w:rsidRPr="008D76B4" w:rsidRDefault="00331BF0" w:rsidP="00331BF0">
      <w:pPr>
        <w:pStyle w:val="CCode"/>
        <w:tabs>
          <w:tab w:val="left" w:pos="3544"/>
        </w:tabs>
      </w:pPr>
      <w:r w:rsidRPr="008D76B4">
        <w:tab/>
        <w:t>CK_OBJECT_HANDLE</w:t>
      </w:r>
      <w:r w:rsidRPr="008D76B4">
        <w:tab/>
        <w:t>pOwn_ephemeral;</w:t>
      </w:r>
    </w:p>
    <w:p w14:paraId="165936F5" w14:textId="77777777" w:rsidR="00331BF0" w:rsidRPr="008D76B4" w:rsidRDefault="00331BF0" w:rsidP="00331BF0">
      <w:pPr>
        <w:pStyle w:val="CCode"/>
        <w:tabs>
          <w:tab w:val="left" w:pos="3544"/>
        </w:tabs>
      </w:pPr>
      <w:r w:rsidRPr="008D76B4">
        <w:t>}</w:t>
      </w:r>
      <w:r w:rsidRPr="008D76B4">
        <w:tab/>
        <w:t>CK_X3DH_INITIATE_PARAMS;</w:t>
      </w:r>
    </w:p>
    <w:p w14:paraId="779E1D15" w14:textId="4A2E427A" w:rsidR="00331BF0" w:rsidRPr="008D76B4" w:rsidRDefault="00331BF0" w:rsidP="00331BF0">
      <w:bookmarkStart w:id="3668" w:name="_Toc25853424"/>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92</w:t>
      </w:r>
      <w:r w:rsidRPr="008D76B4">
        <w:rPr>
          <w:i/>
          <w:sz w:val="18"/>
        </w:rPr>
        <w:fldChar w:fldCharType="end"/>
      </w:r>
      <w:r w:rsidRPr="008D76B4">
        <w:rPr>
          <w:i/>
          <w:sz w:val="18"/>
        </w:rPr>
        <w:t>, Extended Triple Diffie-Hellman Initiate Message parameters:</w:t>
      </w:r>
      <w:bookmarkEnd w:id="3668"/>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842"/>
        <w:gridCol w:w="2740"/>
        <w:gridCol w:w="4322"/>
      </w:tblGrid>
      <w:tr w:rsidR="00331BF0" w:rsidRPr="008D76B4" w14:paraId="3FB07C7B" w14:textId="77777777" w:rsidTr="007B527B">
        <w:trPr>
          <w:tblHeader/>
        </w:trPr>
        <w:tc>
          <w:tcPr>
            <w:tcW w:w="2842" w:type="dxa"/>
            <w:shd w:val="clear" w:color="auto" w:fill="auto"/>
          </w:tcPr>
          <w:p w14:paraId="07CEA4CB" w14:textId="77777777" w:rsidR="00331BF0" w:rsidRPr="008D76B4" w:rsidRDefault="00331BF0" w:rsidP="007B527B">
            <w:pPr>
              <w:pStyle w:val="Table"/>
              <w:keepNext/>
            </w:pPr>
            <w:r w:rsidRPr="008D76B4">
              <w:rPr>
                <w:rFonts w:ascii="Arial" w:hAnsi="Arial" w:cs="Arial"/>
                <w:b/>
                <w:sz w:val="20"/>
              </w:rPr>
              <w:t>Parameter</w:t>
            </w:r>
          </w:p>
        </w:tc>
        <w:tc>
          <w:tcPr>
            <w:tcW w:w="2740" w:type="dxa"/>
            <w:shd w:val="clear" w:color="auto" w:fill="auto"/>
          </w:tcPr>
          <w:p w14:paraId="1D94C475" w14:textId="77777777" w:rsidR="00331BF0" w:rsidRPr="008D76B4" w:rsidRDefault="00331BF0" w:rsidP="007B527B">
            <w:pPr>
              <w:pStyle w:val="Table"/>
              <w:keepNext/>
            </w:pPr>
            <w:r w:rsidRPr="008D76B4">
              <w:rPr>
                <w:rFonts w:ascii="Arial" w:hAnsi="Arial" w:cs="Arial"/>
                <w:b/>
                <w:sz w:val="20"/>
              </w:rPr>
              <w:t>Data type</w:t>
            </w:r>
          </w:p>
        </w:tc>
        <w:tc>
          <w:tcPr>
            <w:tcW w:w="4322" w:type="dxa"/>
            <w:shd w:val="clear" w:color="auto" w:fill="auto"/>
          </w:tcPr>
          <w:p w14:paraId="6F4185A2" w14:textId="77777777" w:rsidR="00331BF0" w:rsidRPr="008D76B4" w:rsidRDefault="00331BF0" w:rsidP="007B527B">
            <w:pPr>
              <w:pStyle w:val="Table"/>
              <w:keepNext/>
            </w:pPr>
            <w:r w:rsidRPr="008D76B4">
              <w:rPr>
                <w:rFonts w:ascii="Arial" w:hAnsi="Arial" w:cs="Arial"/>
                <w:b/>
                <w:sz w:val="20"/>
              </w:rPr>
              <w:t>Meaning</w:t>
            </w:r>
          </w:p>
        </w:tc>
      </w:tr>
      <w:tr w:rsidR="00331BF0" w:rsidRPr="008D76B4" w14:paraId="018A8C5C" w14:textId="77777777" w:rsidTr="007B527B">
        <w:tc>
          <w:tcPr>
            <w:tcW w:w="2842" w:type="dxa"/>
            <w:shd w:val="clear" w:color="auto" w:fill="auto"/>
          </w:tcPr>
          <w:p w14:paraId="70A4526C" w14:textId="77777777" w:rsidR="00331BF0" w:rsidRPr="008D76B4" w:rsidRDefault="00331BF0" w:rsidP="007B527B">
            <w:pPr>
              <w:pStyle w:val="CCode"/>
              <w:keepNext/>
              <w:spacing w:after="40"/>
              <w:ind w:left="0" w:firstLine="0"/>
            </w:pPr>
            <w:r w:rsidRPr="008D76B4">
              <w:rPr>
                <w:rFonts w:ascii="Arial" w:eastAsia="DejaVu Sans" w:hAnsi="Arial" w:cs="Arial"/>
                <w:kern w:val="2"/>
                <w:sz w:val="20"/>
                <w:lang w:eastAsia="zh-CN" w:bidi="hi-IN"/>
              </w:rPr>
              <w:t>kdf</w:t>
            </w:r>
          </w:p>
        </w:tc>
        <w:tc>
          <w:tcPr>
            <w:tcW w:w="2740" w:type="dxa"/>
            <w:shd w:val="clear" w:color="auto" w:fill="auto"/>
          </w:tcPr>
          <w:p w14:paraId="6AFAEDF8" w14:textId="77777777" w:rsidR="00331BF0" w:rsidRPr="008D76B4" w:rsidRDefault="00331BF0" w:rsidP="007B527B">
            <w:pPr>
              <w:pStyle w:val="Table"/>
              <w:keepNext/>
            </w:pPr>
            <w:r w:rsidRPr="008D76B4">
              <w:rPr>
                <w:rFonts w:ascii="Arial" w:eastAsia="DejaVu Sans" w:hAnsi="Arial" w:cs="Arial"/>
                <w:kern w:val="2"/>
                <w:sz w:val="20"/>
                <w:lang w:eastAsia="zh-CN" w:bidi="hi-IN"/>
              </w:rPr>
              <w:t>CK_X3DH_KDF_TYPE</w:t>
            </w:r>
          </w:p>
        </w:tc>
        <w:tc>
          <w:tcPr>
            <w:tcW w:w="4322" w:type="dxa"/>
            <w:shd w:val="clear" w:color="auto" w:fill="auto"/>
          </w:tcPr>
          <w:p w14:paraId="3788434C" w14:textId="77777777" w:rsidR="00331BF0" w:rsidRPr="008D76B4" w:rsidRDefault="00331BF0" w:rsidP="007B527B">
            <w:pPr>
              <w:pStyle w:val="Table"/>
              <w:keepNext/>
            </w:pPr>
            <w:r w:rsidRPr="008D76B4">
              <w:rPr>
                <w:rFonts w:ascii="Arial" w:hAnsi="Arial" w:cs="Arial"/>
                <w:i/>
                <w:sz w:val="20"/>
              </w:rPr>
              <w:t>Key derivation function</w:t>
            </w:r>
          </w:p>
        </w:tc>
      </w:tr>
      <w:tr w:rsidR="00331BF0" w:rsidRPr="008D76B4" w14:paraId="69EEB5F2" w14:textId="77777777" w:rsidTr="007B527B">
        <w:tc>
          <w:tcPr>
            <w:tcW w:w="2842" w:type="dxa"/>
            <w:shd w:val="clear" w:color="auto" w:fill="auto"/>
          </w:tcPr>
          <w:p w14:paraId="3B375F6B" w14:textId="77777777" w:rsidR="00331BF0" w:rsidRPr="008D76B4" w:rsidRDefault="00331BF0" w:rsidP="007B527B">
            <w:pPr>
              <w:pStyle w:val="Table"/>
              <w:keepNext/>
            </w:pPr>
            <w:r w:rsidRPr="008D76B4">
              <w:rPr>
                <w:rFonts w:ascii="Arial" w:hAnsi="Arial" w:cs="Arial"/>
                <w:sz w:val="20"/>
              </w:rPr>
              <w:t>pPeer_identity</w:t>
            </w:r>
          </w:p>
        </w:tc>
        <w:tc>
          <w:tcPr>
            <w:tcW w:w="2740" w:type="dxa"/>
            <w:shd w:val="clear" w:color="auto" w:fill="auto"/>
          </w:tcPr>
          <w:p w14:paraId="565455FA" w14:textId="77777777" w:rsidR="00331BF0" w:rsidRPr="008D76B4" w:rsidRDefault="00331BF0" w:rsidP="007B527B">
            <w:pPr>
              <w:pStyle w:val="Table"/>
              <w:keepNext/>
            </w:pPr>
            <w:r w:rsidRPr="008D76B4">
              <w:rPr>
                <w:rFonts w:ascii="Arial" w:hAnsi="Arial" w:cs="Arial"/>
                <w:sz w:val="20"/>
              </w:rPr>
              <w:t>Key handle</w:t>
            </w:r>
          </w:p>
        </w:tc>
        <w:tc>
          <w:tcPr>
            <w:tcW w:w="4322" w:type="dxa"/>
            <w:shd w:val="clear" w:color="auto" w:fill="auto"/>
          </w:tcPr>
          <w:p w14:paraId="7C732F68" w14:textId="77777777" w:rsidR="00331BF0" w:rsidRPr="008D76B4" w:rsidRDefault="00331BF0" w:rsidP="007B527B">
            <w:pPr>
              <w:pStyle w:val="Table"/>
              <w:keepNext/>
            </w:pPr>
            <w:r w:rsidRPr="008D76B4">
              <w:rPr>
                <w:rFonts w:ascii="Arial" w:hAnsi="Arial" w:cs="Arial"/>
                <w:i/>
                <w:sz w:val="20"/>
              </w:rPr>
              <w:t>Peers public Identity key (from the prekey-bundle)</w:t>
            </w:r>
          </w:p>
        </w:tc>
      </w:tr>
      <w:tr w:rsidR="00331BF0" w:rsidRPr="008D76B4" w14:paraId="5A5B3344" w14:textId="77777777" w:rsidTr="007B527B">
        <w:tc>
          <w:tcPr>
            <w:tcW w:w="2842" w:type="dxa"/>
            <w:shd w:val="clear" w:color="auto" w:fill="auto"/>
          </w:tcPr>
          <w:p w14:paraId="05C6E6D9" w14:textId="77777777" w:rsidR="00331BF0" w:rsidRPr="008D76B4" w:rsidRDefault="00331BF0" w:rsidP="007B527B">
            <w:pPr>
              <w:pStyle w:val="Table"/>
              <w:keepNext/>
            </w:pPr>
            <w:r w:rsidRPr="008D76B4">
              <w:rPr>
                <w:rFonts w:ascii="Arial" w:eastAsia="DejaVu Sans" w:hAnsi="Arial" w:cs="Arial"/>
                <w:kern w:val="2"/>
                <w:sz w:val="20"/>
                <w:lang w:eastAsia="zh-CN" w:bidi="hi-IN"/>
              </w:rPr>
              <w:t>pPeer_prekey</w:t>
            </w:r>
          </w:p>
        </w:tc>
        <w:tc>
          <w:tcPr>
            <w:tcW w:w="2740" w:type="dxa"/>
            <w:shd w:val="clear" w:color="auto" w:fill="auto"/>
          </w:tcPr>
          <w:p w14:paraId="3A92D5D2" w14:textId="77777777" w:rsidR="00331BF0" w:rsidRPr="008D76B4" w:rsidRDefault="00331BF0" w:rsidP="007B527B">
            <w:pPr>
              <w:pStyle w:val="Table"/>
              <w:keepNext/>
            </w:pPr>
            <w:r w:rsidRPr="008D76B4">
              <w:rPr>
                <w:rFonts w:ascii="Arial" w:eastAsia="DejaVu Sans" w:hAnsi="Arial" w:cs="Arial"/>
                <w:kern w:val="2"/>
                <w:sz w:val="20"/>
                <w:lang w:eastAsia="zh-CN" w:bidi="hi-IN"/>
              </w:rPr>
              <w:t>Key Handle</w:t>
            </w:r>
          </w:p>
        </w:tc>
        <w:tc>
          <w:tcPr>
            <w:tcW w:w="4322" w:type="dxa"/>
            <w:shd w:val="clear" w:color="auto" w:fill="auto"/>
          </w:tcPr>
          <w:p w14:paraId="2E219B9A" w14:textId="77777777" w:rsidR="00331BF0" w:rsidRPr="008D76B4" w:rsidRDefault="00331BF0" w:rsidP="007B527B">
            <w:pPr>
              <w:pStyle w:val="Table"/>
              <w:keepNext/>
            </w:pPr>
            <w:r w:rsidRPr="008D76B4">
              <w:rPr>
                <w:rFonts w:ascii="Arial" w:eastAsia="DejaVu Sans" w:hAnsi="Arial" w:cs="Arial"/>
                <w:kern w:val="2"/>
                <w:sz w:val="20"/>
                <w:lang w:eastAsia="zh-CN" w:bidi="hi-IN"/>
              </w:rPr>
              <w:t>Peers public prekey (from the prekey-bundle)</w:t>
            </w:r>
          </w:p>
        </w:tc>
      </w:tr>
      <w:tr w:rsidR="00331BF0" w:rsidRPr="008D76B4" w14:paraId="2620B5AD" w14:textId="77777777" w:rsidTr="007B527B">
        <w:tc>
          <w:tcPr>
            <w:tcW w:w="2842" w:type="dxa"/>
            <w:shd w:val="clear" w:color="auto" w:fill="auto"/>
          </w:tcPr>
          <w:p w14:paraId="77CAAD1D" w14:textId="77777777" w:rsidR="00331BF0" w:rsidRPr="008D76B4" w:rsidRDefault="00331BF0" w:rsidP="007B527B">
            <w:pPr>
              <w:pStyle w:val="Table"/>
              <w:keepNext/>
            </w:pPr>
            <w:r w:rsidRPr="008D76B4">
              <w:rPr>
                <w:rFonts w:ascii="Arial" w:eastAsia="DejaVu Sans" w:hAnsi="Arial" w:cs="Arial"/>
                <w:kern w:val="2"/>
                <w:sz w:val="20"/>
                <w:lang w:eastAsia="zh-CN" w:bidi="hi-IN"/>
              </w:rPr>
              <w:t>pPrekey_signature</w:t>
            </w:r>
          </w:p>
        </w:tc>
        <w:tc>
          <w:tcPr>
            <w:tcW w:w="2740" w:type="dxa"/>
            <w:shd w:val="clear" w:color="auto" w:fill="auto"/>
          </w:tcPr>
          <w:p w14:paraId="35602394" w14:textId="77777777" w:rsidR="00331BF0" w:rsidRPr="008D76B4" w:rsidRDefault="00331BF0" w:rsidP="007B527B">
            <w:pPr>
              <w:pStyle w:val="Table"/>
              <w:keepNext/>
            </w:pPr>
            <w:r w:rsidRPr="008D76B4">
              <w:rPr>
                <w:rFonts w:ascii="Arial" w:eastAsia="DejaVu Sans" w:hAnsi="Arial" w:cs="Arial"/>
                <w:kern w:val="2"/>
                <w:sz w:val="20"/>
                <w:lang w:eastAsia="zh-CN" w:bidi="hi-IN"/>
              </w:rPr>
              <w:t>Byte array</w:t>
            </w:r>
          </w:p>
        </w:tc>
        <w:tc>
          <w:tcPr>
            <w:tcW w:w="4322" w:type="dxa"/>
            <w:shd w:val="clear" w:color="auto" w:fill="auto"/>
          </w:tcPr>
          <w:p w14:paraId="4441A9ED" w14:textId="77777777" w:rsidR="00331BF0" w:rsidRPr="008D76B4" w:rsidRDefault="00331BF0" w:rsidP="007B527B">
            <w:pPr>
              <w:pStyle w:val="Table"/>
              <w:keepNext/>
            </w:pPr>
            <w:r w:rsidRPr="008D76B4">
              <w:rPr>
                <w:rFonts w:ascii="Arial" w:eastAsia="DejaVu Sans" w:hAnsi="Arial" w:cs="Arial"/>
                <w:i/>
                <w:kern w:val="2"/>
                <w:sz w:val="20"/>
                <w:lang w:eastAsia="zh-CN" w:bidi="hi-IN"/>
              </w:rPr>
              <w:t>XEDDSA signature of PEER_PREKEY (from prekey-bundle)</w:t>
            </w:r>
          </w:p>
        </w:tc>
      </w:tr>
      <w:tr w:rsidR="00331BF0" w:rsidRPr="008D76B4" w14:paraId="304D1C53" w14:textId="77777777" w:rsidTr="007B527B">
        <w:tc>
          <w:tcPr>
            <w:tcW w:w="2842" w:type="dxa"/>
            <w:shd w:val="clear" w:color="auto" w:fill="auto"/>
          </w:tcPr>
          <w:p w14:paraId="4FE679C0" w14:textId="77777777" w:rsidR="00331BF0" w:rsidRPr="008D76B4" w:rsidRDefault="00331BF0" w:rsidP="007B527B">
            <w:pPr>
              <w:pStyle w:val="Table"/>
              <w:keepNext/>
            </w:pPr>
            <w:r w:rsidRPr="008D76B4">
              <w:rPr>
                <w:rFonts w:ascii="Arial" w:eastAsia="DejaVu Sans" w:hAnsi="Arial" w:cs="Arial"/>
                <w:kern w:val="2"/>
                <w:sz w:val="20"/>
                <w:lang w:eastAsia="zh-CN" w:bidi="hi-IN"/>
              </w:rPr>
              <w:t>pOnetime_key</w:t>
            </w:r>
          </w:p>
        </w:tc>
        <w:tc>
          <w:tcPr>
            <w:tcW w:w="2740" w:type="dxa"/>
            <w:shd w:val="clear" w:color="auto" w:fill="auto"/>
          </w:tcPr>
          <w:p w14:paraId="57D994AA" w14:textId="77777777" w:rsidR="00331BF0" w:rsidRPr="008D76B4" w:rsidRDefault="00331BF0" w:rsidP="007B527B">
            <w:pPr>
              <w:pStyle w:val="Table"/>
              <w:keepNext/>
            </w:pPr>
            <w:r w:rsidRPr="008D76B4">
              <w:rPr>
                <w:rFonts w:ascii="Arial" w:eastAsia="DejaVu Sans" w:hAnsi="Arial" w:cs="Arial"/>
                <w:kern w:val="2"/>
                <w:sz w:val="20"/>
                <w:lang w:eastAsia="zh-CN" w:bidi="hi-IN"/>
              </w:rPr>
              <w:t>Byte array</w:t>
            </w:r>
          </w:p>
        </w:tc>
        <w:tc>
          <w:tcPr>
            <w:tcW w:w="4322" w:type="dxa"/>
            <w:shd w:val="clear" w:color="auto" w:fill="auto"/>
          </w:tcPr>
          <w:p w14:paraId="51291666" w14:textId="77777777" w:rsidR="00331BF0" w:rsidRPr="008D76B4" w:rsidRDefault="00331BF0" w:rsidP="007B527B">
            <w:pPr>
              <w:pStyle w:val="Table"/>
              <w:keepNext/>
            </w:pPr>
            <w:r w:rsidRPr="008D76B4">
              <w:rPr>
                <w:rFonts w:ascii="Arial" w:eastAsia="DejaVu Sans" w:hAnsi="Arial" w:cs="Arial"/>
                <w:kern w:val="2"/>
                <w:sz w:val="20"/>
                <w:lang w:eastAsia="zh-CN" w:bidi="hi-IN"/>
              </w:rPr>
              <w:t>Optional one-time public prekey of peer (from the prekey-bundle)</w:t>
            </w:r>
          </w:p>
        </w:tc>
      </w:tr>
      <w:tr w:rsidR="00331BF0" w:rsidRPr="008D76B4" w14:paraId="0A54FB3A" w14:textId="77777777" w:rsidTr="007B527B">
        <w:tc>
          <w:tcPr>
            <w:tcW w:w="2842" w:type="dxa"/>
            <w:shd w:val="clear" w:color="auto" w:fill="auto"/>
          </w:tcPr>
          <w:p w14:paraId="19446AC1" w14:textId="77777777" w:rsidR="00331BF0" w:rsidRPr="008D76B4" w:rsidRDefault="00331BF0" w:rsidP="007B527B">
            <w:pPr>
              <w:pStyle w:val="Table"/>
              <w:keepNext/>
            </w:pPr>
            <w:r w:rsidRPr="008D76B4">
              <w:rPr>
                <w:rFonts w:ascii="Arial" w:eastAsia="DejaVu Sans" w:hAnsi="Arial" w:cs="Arial"/>
                <w:kern w:val="2"/>
                <w:sz w:val="20"/>
                <w:lang w:eastAsia="zh-CN" w:bidi="hi-IN"/>
              </w:rPr>
              <w:t>pOwn_identity</w:t>
            </w:r>
          </w:p>
        </w:tc>
        <w:tc>
          <w:tcPr>
            <w:tcW w:w="2740" w:type="dxa"/>
            <w:shd w:val="clear" w:color="auto" w:fill="auto"/>
          </w:tcPr>
          <w:p w14:paraId="70C03657" w14:textId="77777777" w:rsidR="00331BF0" w:rsidRPr="008D76B4" w:rsidRDefault="00331BF0" w:rsidP="007B527B">
            <w:pPr>
              <w:pStyle w:val="Table"/>
              <w:keepNext/>
            </w:pPr>
            <w:r w:rsidRPr="008D76B4">
              <w:rPr>
                <w:rFonts w:ascii="Arial" w:eastAsia="DejaVu Sans" w:hAnsi="Arial" w:cs="Arial"/>
                <w:kern w:val="2"/>
                <w:sz w:val="20"/>
                <w:lang w:eastAsia="zh-CN" w:bidi="hi-IN"/>
              </w:rPr>
              <w:t>Key Handle</w:t>
            </w:r>
          </w:p>
        </w:tc>
        <w:tc>
          <w:tcPr>
            <w:tcW w:w="4322" w:type="dxa"/>
            <w:shd w:val="clear" w:color="auto" w:fill="auto"/>
          </w:tcPr>
          <w:p w14:paraId="18F1ABB5" w14:textId="77777777" w:rsidR="00331BF0" w:rsidRPr="008D76B4" w:rsidRDefault="00331BF0" w:rsidP="007B527B">
            <w:pPr>
              <w:pStyle w:val="Table"/>
              <w:keepNext/>
            </w:pPr>
            <w:r w:rsidRPr="008D76B4">
              <w:rPr>
                <w:rFonts w:ascii="Arial" w:eastAsia="DejaVu Sans" w:hAnsi="Arial" w:cs="Arial"/>
                <w:kern w:val="2"/>
                <w:sz w:val="20"/>
                <w:lang w:eastAsia="zh-CN" w:bidi="hi-IN"/>
              </w:rPr>
              <w:t>Initiators Identity key</w:t>
            </w:r>
          </w:p>
        </w:tc>
      </w:tr>
      <w:tr w:rsidR="00331BF0" w:rsidRPr="008D76B4" w14:paraId="456BA204" w14:textId="77777777" w:rsidTr="007B527B">
        <w:tc>
          <w:tcPr>
            <w:tcW w:w="2842" w:type="dxa"/>
            <w:shd w:val="clear" w:color="auto" w:fill="auto"/>
          </w:tcPr>
          <w:p w14:paraId="79368395" w14:textId="77777777" w:rsidR="00331BF0" w:rsidRPr="008D76B4" w:rsidRDefault="00331BF0" w:rsidP="007B527B">
            <w:pPr>
              <w:pStyle w:val="Table"/>
              <w:keepNext/>
            </w:pPr>
            <w:r w:rsidRPr="008D76B4">
              <w:rPr>
                <w:rFonts w:ascii="Arial" w:eastAsia="DejaVu Sans" w:hAnsi="Arial" w:cs="Arial"/>
                <w:kern w:val="2"/>
                <w:sz w:val="20"/>
                <w:lang w:eastAsia="zh-CN" w:bidi="hi-IN"/>
              </w:rPr>
              <w:t>pOwn_ephemeral</w:t>
            </w:r>
          </w:p>
        </w:tc>
        <w:tc>
          <w:tcPr>
            <w:tcW w:w="2740" w:type="dxa"/>
            <w:shd w:val="clear" w:color="auto" w:fill="auto"/>
          </w:tcPr>
          <w:p w14:paraId="3B62EF14" w14:textId="77777777" w:rsidR="00331BF0" w:rsidRPr="008D76B4" w:rsidRDefault="00331BF0" w:rsidP="007B527B">
            <w:pPr>
              <w:pStyle w:val="Table"/>
              <w:keepNext/>
            </w:pPr>
            <w:r w:rsidRPr="008D76B4">
              <w:rPr>
                <w:rFonts w:ascii="Arial" w:eastAsia="DejaVu Sans" w:hAnsi="Arial" w:cs="Arial"/>
                <w:kern w:val="2"/>
                <w:sz w:val="20"/>
                <w:lang w:eastAsia="zh-CN" w:bidi="hi-IN"/>
              </w:rPr>
              <w:t>Key Handle</w:t>
            </w:r>
          </w:p>
        </w:tc>
        <w:tc>
          <w:tcPr>
            <w:tcW w:w="4322" w:type="dxa"/>
            <w:shd w:val="clear" w:color="auto" w:fill="auto"/>
          </w:tcPr>
          <w:p w14:paraId="5D7AA728" w14:textId="77777777" w:rsidR="00331BF0" w:rsidRPr="008D76B4" w:rsidRDefault="00331BF0" w:rsidP="007B527B">
            <w:pPr>
              <w:pStyle w:val="Table"/>
              <w:keepNext/>
            </w:pPr>
            <w:r w:rsidRPr="008D76B4">
              <w:rPr>
                <w:rFonts w:ascii="Arial" w:eastAsia="DejaVu Sans" w:hAnsi="Arial" w:cs="Arial"/>
                <w:kern w:val="2"/>
                <w:sz w:val="20"/>
                <w:lang w:eastAsia="zh-CN" w:bidi="hi-IN"/>
              </w:rPr>
              <w:t>Initiators ephemeral key</w:t>
            </w:r>
          </w:p>
        </w:tc>
      </w:tr>
    </w:tbl>
    <w:p w14:paraId="4D33504A" w14:textId="77777777" w:rsidR="00331BF0" w:rsidRPr="008D76B4" w:rsidRDefault="00331BF0" w:rsidP="00331BF0"/>
    <w:p w14:paraId="449C02BF"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69" w:name="_Toc8118160"/>
      <w:bookmarkStart w:id="3670" w:name="_Toc30061221"/>
      <w:bookmarkStart w:id="3671" w:name="_Toc90376474"/>
      <w:bookmarkStart w:id="3672" w:name="_Toc111203459"/>
      <w:r w:rsidRPr="008D76B4">
        <w:t>Responding to an Extended Triple Diffie-Hellman key exchange</w:t>
      </w:r>
      <w:bookmarkEnd w:id="3669"/>
      <w:bookmarkEnd w:id="3670"/>
      <w:bookmarkEnd w:id="3671"/>
      <w:bookmarkEnd w:id="3672"/>
    </w:p>
    <w:p w14:paraId="30222763" w14:textId="77777777" w:rsidR="00331BF0" w:rsidRPr="008D76B4" w:rsidRDefault="00331BF0" w:rsidP="00331BF0">
      <w:r w:rsidRPr="008D76B4">
        <w:t xml:space="preserve">Responding an Extended Triple Diffie-Hellman key exchange is done by executing a CKM_X3DH_RESPOND mechanism. </w:t>
      </w:r>
      <w:r w:rsidRPr="008D76B4">
        <w:rPr>
          <w:b/>
        </w:rPr>
        <w:t>CK_X3DH_RESPOND_PARAMS</w:t>
      </w:r>
      <w:r w:rsidRPr="008D76B4">
        <w:t xml:space="preserve"> is a structure that provides the parameters to the </w:t>
      </w:r>
      <w:r w:rsidRPr="008D76B4">
        <w:rPr>
          <w:b/>
        </w:rPr>
        <w:t>CKM_X3DH_RESPOND</w:t>
      </w:r>
      <w:r w:rsidRPr="008D76B4">
        <w:t xml:space="preserve"> key exchange mechanism. All these parameter should be supplied by the Initiator in a message to the responder. The structure is defined as follows:</w:t>
      </w:r>
    </w:p>
    <w:p w14:paraId="294DDE2D" w14:textId="77777777" w:rsidR="00331BF0" w:rsidRPr="008D76B4" w:rsidRDefault="00331BF0" w:rsidP="00331BF0">
      <w:pPr>
        <w:pStyle w:val="CCode"/>
        <w:tabs>
          <w:tab w:val="left" w:pos="3544"/>
        </w:tabs>
      </w:pPr>
      <w:r w:rsidRPr="008D76B4">
        <w:t>typedef struct CK_X3DH_RESPOND_PARAMS {</w:t>
      </w:r>
    </w:p>
    <w:p w14:paraId="2B513CB1" w14:textId="77777777" w:rsidR="00331BF0" w:rsidRPr="008D76B4" w:rsidRDefault="00331BF0" w:rsidP="00331BF0">
      <w:pPr>
        <w:pStyle w:val="CCode"/>
        <w:tabs>
          <w:tab w:val="left" w:pos="3544"/>
        </w:tabs>
      </w:pPr>
      <w:r w:rsidRPr="008D76B4">
        <w:tab/>
        <w:t>CK_X3DH_KDF_TYPE</w:t>
      </w:r>
      <w:r w:rsidRPr="008D76B4">
        <w:tab/>
        <w:t>kdf;</w:t>
      </w:r>
    </w:p>
    <w:p w14:paraId="66920BB2" w14:textId="77777777" w:rsidR="00331BF0" w:rsidRPr="008D76B4" w:rsidRDefault="00331BF0" w:rsidP="00331BF0">
      <w:pPr>
        <w:pStyle w:val="CCode"/>
        <w:tabs>
          <w:tab w:val="left" w:pos="3544"/>
        </w:tabs>
      </w:pPr>
      <w:r w:rsidRPr="008D76B4">
        <w:tab/>
        <w:t>CK_BYTE_PTR</w:t>
      </w:r>
      <w:r w:rsidRPr="008D76B4">
        <w:tab/>
        <w:t>pIdentity_id;</w:t>
      </w:r>
    </w:p>
    <w:p w14:paraId="0BD78AC0" w14:textId="77777777" w:rsidR="00331BF0" w:rsidRPr="008D76B4" w:rsidRDefault="00331BF0" w:rsidP="00331BF0">
      <w:pPr>
        <w:pStyle w:val="CCode"/>
        <w:tabs>
          <w:tab w:val="left" w:pos="3544"/>
        </w:tabs>
      </w:pPr>
      <w:r w:rsidRPr="008D76B4">
        <w:tab/>
        <w:t>CK_BYTE_PTR</w:t>
      </w:r>
      <w:r w:rsidRPr="008D76B4">
        <w:tab/>
        <w:t>pPrekey_id;</w:t>
      </w:r>
    </w:p>
    <w:p w14:paraId="66F2AE7B" w14:textId="77777777" w:rsidR="00331BF0" w:rsidRPr="008D76B4" w:rsidRDefault="00331BF0" w:rsidP="00331BF0">
      <w:pPr>
        <w:pStyle w:val="CCode"/>
        <w:tabs>
          <w:tab w:val="left" w:pos="3544"/>
        </w:tabs>
      </w:pPr>
      <w:r w:rsidRPr="008D76B4">
        <w:tab/>
        <w:t>CK_BYTE_PTR</w:t>
      </w:r>
      <w:r w:rsidRPr="008D76B4">
        <w:tab/>
        <w:t>pOnetime_id;</w:t>
      </w:r>
    </w:p>
    <w:p w14:paraId="071C9082" w14:textId="77777777" w:rsidR="00331BF0" w:rsidRPr="008D76B4" w:rsidRDefault="00331BF0" w:rsidP="00331BF0">
      <w:pPr>
        <w:pStyle w:val="CCode"/>
        <w:tabs>
          <w:tab w:val="left" w:pos="3544"/>
        </w:tabs>
      </w:pPr>
      <w:r w:rsidRPr="008D76B4">
        <w:tab/>
        <w:t>CK_OBJECT_HANDLE</w:t>
      </w:r>
      <w:r w:rsidRPr="008D76B4">
        <w:tab/>
        <w:t>pInitiator_identity;</w:t>
      </w:r>
    </w:p>
    <w:p w14:paraId="6DE08D50" w14:textId="77777777" w:rsidR="00331BF0" w:rsidRPr="008D76B4" w:rsidRDefault="00331BF0" w:rsidP="00331BF0">
      <w:pPr>
        <w:pStyle w:val="CCode"/>
        <w:tabs>
          <w:tab w:val="left" w:pos="3544"/>
        </w:tabs>
      </w:pPr>
      <w:r w:rsidRPr="008D76B4">
        <w:tab/>
        <w:t>CK_BYTE_PTR</w:t>
      </w:r>
      <w:r w:rsidRPr="008D76B4">
        <w:tab/>
        <w:t>pInitiator_ephemeral;</w:t>
      </w:r>
    </w:p>
    <w:p w14:paraId="5A9A17D8" w14:textId="77777777" w:rsidR="00331BF0" w:rsidRPr="008D76B4" w:rsidRDefault="00331BF0" w:rsidP="00331BF0">
      <w:pPr>
        <w:pStyle w:val="CCode"/>
        <w:tabs>
          <w:tab w:val="left" w:pos="3544"/>
        </w:tabs>
      </w:pPr>
      <w:r w:rsidRPr="008D76B4">
        <w:t>}</w:t>
      </w:r>
      <w:r w:rsidRPr="008D76B4">
        <w:tab/>
        <w:t>CK_X3DH_RESPOND_PARAMS;</w:t>
      </w:r>
    </w:p>
    <w:p w14:paraId="649194F4" w14:textId="77777777" w:rsidR="00331BF0" w:rsidRPr="008D76B4" w:rsidRDefault="00331BF0" w:rsidP="00331BF0"/>
    <w:p w14:paraId="400C4C87" w14:textId="27F42F7B" w:rsidR="00331BF0" w:rsidRPr="008D76B4" w:rsidRDefault="00331BF0" w:rsidP="00331BF0">
      <w:pPr>
        <w:pStyle w:val="Caption2"/>
        <w:rPr>
          <w:lang w:val="en-US"/>
        </w:rPr>
      </w:pPr>
      <w:bookmarkStart w:id="3673" w:name="_Toc25853425"/>
      <w:r w:rsidRPr="008D76B4">
        <w:rPr>
          <w:lang w:val="en-US"/>
        </w:rPr>
        <w:t xml:space="preserve">Table </w:t>
      </w:r>
      <w:r w:rsidRPr="008D76B4">
        <w:rPr>
          <w:szCs w:val="18"/>
          <w:lang w:val="en-US"/>
        </w:rPr>
        <w:fldChar w:fldCharType="begin"/>
      </w:r>
      <w:r w:rsidRPr="008D76B4">
        <w:rPr>
          <w:szCs w:val="18"/>
          <w:lang w:val="en-US"/>
        </w:rPr>
        <w:instrText xml:space="preserve"> SEQ "Table" \* ARABIC </w:instrText>
      </w:r>
      <w:r w:rsidRPr="008D76B4">
        <w:rPr>
          <w:szCs w:val="18"/>
          <w:lang w:val="en-US"/>
        </w:rPr>
        <w:fldChar w:fldCharType="separate"/>
      </w:r>
      <w:r w:rsidR="008A04A4">
        <w:rPr>
          <w:noProof/>
          <w:szCs w:val="18"/>
          <w:lang w:val="en-US"/>
        </w:rPr>
        <w:t>93</w:t>
      </w:r>
      <w:r w:rsidRPr="008D76B4">
        <w:rPr>
          <w:szCs w:val="18"/>
          <w:lang w:val="en-US"/>
        </w:rPr>
        <w:fldChar w:fldCharType="end"/>
      </w:r>
      <w:r w:rsidRPr="008D76B4">
        <w:rPr>
          <w:lang w:val="en-US"/>
        </w:rPr>
        <w:t>, Extended Triple Diffie-Hellman 1st Message parameters:</w:t>
      </w:r>
      <w:bookmarkEnd w:id="3673"/>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3782"/>
        <w:gridCol w:w="1800"/>
        <w:gridCol w:w="4322"/>
      </w:tblGrid>
      <w:tr w:rsidR="00331BF0" w:rsidRPr="008D76B4" w14:paraId="47CB1928" w14:textId="77777777" w:rsidTr="007B527B">
        <w:trPr>
          <w:tblHeader/>
        </w:trPr>
        <w:tc>
          <w:tcPr>
            <w:tcW w:w="3782" w:type="dxa"/>
            <w:shd w:val="clear" w:color="auto" w:fill="auto"/>
          </w:tcPr>
          <w:p w14:paraId="32E0A27F" w14:textId="77777777" w:rsidR="00331BF0" w:rsidRPr="008D76B4" w:rsidRDefault="00331BF0" w:rsidP="007B527B">
            <w:pPr>
              <w:pStyle w:val="Table"/>
              <w:keepNext/>
            </w:pPr>
            <w:r w:rsidRPr="008D76B4">
              <w:rPr>
                <w:rFonts w:ascii="Arial" w:hAnsi="Arial" w:cs="Arial"/>
                <w:b/>
                <w:sz w:val="20"/>
              </w:rPr>
              <w:lastRenderedPageBreak/>
              <w:t>Parameter</w:t>
            </w:r>
          </w:p>
        </w:tc>
        <w:tc>
          <w:tcPr>
            <w:tcW w:w="1800" w:type="dxa"/>
            <w:shd w:val="clear" w:color="auto" w:fill="auto"/>
          </w:tcPr>
          <w:p w14:paraId="6EC6B89A" w14:textId="77777777" w:rsidR="00331BF0" w:rsidRPr="008D76B4" w:rsidRDefault="00331BF0" w:rsidP="007B527B">
            <w:pPr>
              <w:pStyle w:val="Table"/>
              <w:keepNext/>
            </w:pPr>
            <w:r w:rsidRPr="008D76B4">
              <w:rPr>
                <w:rFonts w:ascii="Arial" w:hAnsi="Arial" w:cs="Arial"/>
                <w:b/>
                <w:sz w:val="20"/>
              </w:rPr>
              <w:t>Data type</w:t>
            </w:r>
          </w:p>
        </w:tc>
        <w:tc>
          <w:tcPr>
            <w:tcW w:w="4322" w:type="dxa"/>
            <w:shd w:val="clear" w:color="auto" w:fill="auto"/>
          </w:tcPr>
          <w:p w14:paraId="58A4DD50" w14:textId="77777777" w:rsidR="00331BF0" w:rsidRPr="008D76B4" w:rsidRDefault="00331BF0" w:rsidP="007B527B">
            <w:pPr>
              <w:pStyle w:val="Table"/>
              <w:keepNext/>
            </w:pPr>
            <w:r w:rsidRPr="008D76B4">
              <w:rPr>
                <w:rFonts w:ascii="Arial" w:hAnsi="Arial" w:cs="Arial"/>
                <w:b/>
                <w:sz w:val="20"/>
              </w:rPr>
              <w:t>Meaning</w:t>
            </w:r>
          </w:p>
        </w:tc>
      </w:tr>
      <w:tr w:rsidR="00331BF0" w:rsidRPr="008D76B4" w14:paraId="3AD39414" w14:textId="77777777" w:rsidTr="007B527B">
        <w:tc>
          <w:tcPr>
            <w:tcW w:w="3782" w:type="dxa"/>
            <w:shd w:val="clear" w:color="auto" w:fill="auto"/>
          </w:tcPr>
          <w:p w14:paraId="5590FE3A" w14:textId="77777777" w:rsidR="00331BF0" w:rsidRPr="008D76B4" w:rsidRDefault="00331BF0" w:rsidP="007B527B">
            <w:pPr>
              <w:pStyle w:val="CCode"/>
              <w:keepNext/>
              <w:spacing w:after="40"/>
              <w:ind w:left="0" w:firstLine="0"/>
            </w:pPr>
            <w:r w:rsidRPr="008D76B4">
              <w:rPr>
                <w:rFonts w:ascii="Arial" w:eastAsia="DejaVu Sans" w:hAnsi="Arial" w:cs="Arial"/>
                <w:kern w:val="2"/>
                <w:sz w:val="20"/>
                <w:lang w:eastAsia="zh-CN" w:bidi="hi-IN"/>
              </w:rPr>
              <w:t>kdf</w:t>
            </w:r>
          </w:p>
        </w:tc>
        <w:tc>
          <w:tcPr>
            <w:tcW w:w="1800" w:type="dxa"/>
            <w:shd w:val="clear" w:color="auto" w:fill="auto"/>
          </w:tcPr>
          <w:p w14:paraId="3675EA16" w14:textId="77777777" w:rsidR="00331BF0" w:rsidRPr="008D76B4" w:rsidRDefault="00331BF0" w:rsidP="007B527B">
            <w:pPr>
              <w:pStyle w:val="Table"/>
              <w:keepNext/>
            </w:pPr>
            <w:r w:rsidRPr="008D76B4">
              <w:rPr>
                <w:rFonts w:ascii="Arial" w:eastAsia="DejaVu Sans" w:hAnsi="Arial" w:cs="Arial"/>
                <w:kern w:val="2"/>
                <w:sz w:val="20"/>
                <w:lang w:eastAsia="zh-CN" w:bidi="hi-IN"/>
              </w:rPr>
              <w:t>CK_X3DH_KDF_TYPE</w:t>
            </w:r>
          </w:p>
        </w:tc>
        <w:tc>
          <w:tcPr>
            <w:tcW w:w="4322" w:type="dxa"/>
            <w:shd w:val="clear" w:color="auto" w:fill="auto"/>
          </w:tcPr>
          <w:p w14:paraId="64A220DC" w14:textId="77777777" w:rsidR="00331BF0" w:rsidRPr="008D76B4" w:rsidRDefault="00331BF0" w:rsidP="007B527B">
            <w:pPr>
              <w:pStyle w:val="Table"/>
              <w:keepNext/>
            </w:pPr>
            <w:r w:rsidRPr="008D76B4">
              <w:rPr>
                <w:rFonts w:ascii="Arial" w:hAnsi="Arial" w:cs="Arial"/>
                <w:i/>
                <w:sz w:val="20"/>
              </w:rPr>
              <w:t>Key derivation function</w:t>
            </w:r>
          </w:p>
        </w:tc>
      </w:tr>
      <w:tr w:rsidR="00331BF0" w:rsidRPr="008D76B4" w14:paraId="775AF2E5" w14:textId="77777777" w:rsidTr="007B527B">
        <w:tc>
          <w:tcPr>
            <w:tcW w:w="3782" w:type="dxa"/>
            <w:shd w:val="clear" w:color="auto" w:fill="auto"/>
          </w:tcPr>
          <w:p w14:paraId="61E49C47" w14:textId="77777777" w:rsidR="00331BF0" w:rsidRPr="008D76B4" w:rsidRDefault="00331BF0" w:rsidP="007B527B">
            <w:pPr>
              <w:pStyle w:val="Table"/>
              <w:keepNext/>
            </w:pPr>
            <w:r w:rsidRPr="008D76B4">
              <w:rPr>
                <w:rFonts w:ascii="Arial" w:hAnsi="Arial" w:cs="Arial"/>
                <w:sz w:val="20"/>
              </w:rPr>
              <w:t>pIdentity_id</w:t>
            </w:r>
          </w:p>
        </w:tc>
        <w:tc>
          <w:tcPr>
            <w:tcW w:w="1800" w:type="dxa"/>
            <w:shd w:val="clear" w:color="auto" w:fill="auto"/>
          </w:tcPr>
          <w:p w14:paraId="1A4C47E8" w14:textId="77777777" w:rsidR="00331BF0" w:rsidRPr="008D76B4" w:rsidRDefault="00331BF0" w:rsidP="007B527B">
            <w:pPr>
              <w:pStyle w:val="Table"/>
              <w:keepNext/>
            </w:pPr>
            <w:r w:rsidRPr="008D76B4">
              <w:rPr>
                <w:rFonts w:ascii="Arial" w:hAnsi="Arial" w:cs="Arial"/>
                <w:sz w:val="20"/>
              </w:rPr>
              <w:t>Byte array</w:t>
            </w:r>
          </w:p>
        </w:tc>
        <w:tc>
          <w:tcPr>
            <w:tcW w:w="4322" w:type="dxa"/>
            <w:shd w:val="clear" w:color="auto" w:fill="auto"/>
          </w:tcPr>
          <w:p w14:paraId="7B6F4946" w14:textId="77777777" w:rsidR="00331BF0" w:rsidRPr="008D76B4" w:rsidRDefault="00331BF0" w:rsidP="007B527B">
            <w:pPr>
              <w:pStyle w:val="Table"/>
              <w:keepNext/>
            </w:pPr>
            <w:r w:rsidRPr="008D76B4">
              <w:rPr>
                <w:rFonts w:ascii="Arial" w:hAnsi="Arial" w:cs="Arial"/>
                <w:i/>
                <w:sz w:val="20"/>
              </w:rPr>
              <w:t>Peers public Identity key identifier (from the prekey-bundle)</w:t>
            </w:r>
          </w:p>
        </w:tc>
      </w:tr>
      <w:tr w:rsidR="00331BF0" w:rsidRPr="008D76B4" w14:paraId="0695916F" w14:textId="77777777" w:rsidTr="007B527B">
        <w:tc>
          <w:tcPr>
            <w:tcW w:w="3782" w:type="dxa"/>
            <w:shd w:val="clear" w:color="auto" w:fill="auto"/>
          </w:tcPr>
          <w:p w14:paraId="77252DC1" w14:textId="77777777" w:rsidR="00331BF0" w:rsidRPr="008D76B4" w:rsidRDefault="00331BF0" w:rsidP="007B527B">
            <w:pPr>
              <w:pStyle w:val="Table"/>
              <w:keepNext/>
            </w:pPr>
            <w:r w:rsidRPr="008D76B4">
              <w:rPr>
                <w:rFonts w:ascii="Arial" w:eastAsia="DejaVu Sans" w:hAnsi="Arial" w:cs="Arial"/>
                <w:kern w:val="2"/>
                <w:sz w:val="20"/>
                <w:lang w:eastAsia="zh-CN" w:bidi="hi-IN"/>
              </w:rPr>
              <w:t>pPrekey_id</w:t>
            </w:r>
          </w:p>
        </w:tc>
        <w:tc>
          <w:tcPr>
            <w:tcW w:w="1800" w:type="dxa"/>
            <w:shd w:val="clear" w:color="auto" w:fill="auto"/>
          </w:tcPr>
          <w:p w14:paraId="68593AF9" w14:textId="77777777" w:rsidR="00331BF0" w:rsidRPr="008D76B4" w:rsidRDefault="00331BF0" w:rsidP="007B527B">
            <w:pPr>
              <w:pStyle w:val="Table"/>
              <w:keepNext/>
            </w:pPr>
            <w:r w:rsidRPr="008D76B4">
              <w:rPr>
                <w:rFonts w:ascii="Arial" w:eastAsia="DejaVu Sans" w:hAnsi="Arial" w:cs="Arial"/>
                <w:kern w:val="2"/>
                <w:sz w:val="20"/>
                <w:lang w:eastAsia="zh-CN" w:bidi="hi-IN"/>
              </w:rPr>
              <w:t>Byte array</w:t>
            </w:r>
          </w:p>
        </w:tc>
        <w:tc>
          <w:tcPr>
            <w:tcW w:w="4322" w:type="dxa"/>
            <w:shd w:val="clear" w:color="auto" w:fill="auto"/>
          </w:tcPr>
          <w:p w14:paraId="42385805" w14:textId="77777777" w:rsidR="00331BF0" w:rsidRPr="008D76B4" w:rsidRDefault="00331BF0" w:rsidP="007B527B">
            <w:pPr>
              <w:pStyle w:val="Table"/>
              <w:keepNext/>
            </w:pPr>
            <w:r w:rsidRPr="008D76B4">
              <w:rPr>
                <w:rFonts w:ascii="Arial" w:eastAsia="DejaVu Sans" w:hAnsi="Arial" w:cs="Arial"/>
                <w:kern w:val="2"/>
                <w:sz w:val="20"/>
                <w:lang w:eastAsia="zh-CN" w:bidi="hi-IN"/>
              </w:rPr>
              <w:t>Peers public prekey identifier (from the prekey-bundle)</w:t>
            </w:r>
          </w:p>
        </w:tc>
      </w:tr>
      <w:tr w:rsidR="00331BF0" w:rsidRPr="008D76B4" w14:paraId="63284ABF" w14:textId="77777777" w:rsidTr="007B527B">
        <w:tc>
          <w:tcPr>
            <w:tcW w:w="3782" w:type="dxa"/>
            <w:shd w:val="clear" w:color="auto" w:fill="auto"/>
          </w:tcPr>
          <w:p w14:paraId="32F90C18" w14:textId="77777777" w:rsidR="00331BF0" w:rsidRPr="008D76B4" w:rsidRDefault="00331BF0" w:rsidP="007B527B">
            <w:pPr>
              <w:pStyle w:val="Table"/>
              <w:keepNext/>
            </w:pPr>
            <w:r w:rsidRPr="008D76B4">
              <w:rPr>
                <w:rFonts w:ascii="Arial" w:eastAsia="DejaVu Sans" w:hAnsi="Arial" w:cs="Arial"/>
                <w:kern w:val="2"/>
                <w:sz w:val="20"/>
                <w:lang w:eastAsia="zh-CN" w:bidi="hi-IN"/>
              </w:rPr>
              <w:t>pOnetime_id</w:t>
            </w:r>
          </w:p>
        </w:tc>
        <w:tc>
          <w:tcPr>
            <w:tcW w:w="1800" w:type="dxa"/>
            <w:shd w:val="clear" w:color="auto" w:fill="auto"/>
          </w:tcPr>
          <w:p w14:paraId="1751B41C" w14:textId="77777777" w:rsidR="00331BF0" w:rsidRPr="008D76B4" w:rsidRDefault="00331BF0" w:rsidP="007B527B">
            <w:pPr>
              <w:pStyle w:val="Table"/>
              <w:keepNext/>
            </w:pPr>
            <w:r w:rsidRPr="008D76B4">
              <w:rPr>
                <w:rFonts w:ascii="Arial" w:eastAsia="DejaVu Sans" w:hAnsi="Arial" w:cs="Arial"/>
                <w:kern w:val="2"/>
                <w:sz w:val="20"/>
                <w:lang w:eastAsia="zh-CN" w:bidi="hi-IN"/>
              </w:rPr>
              <w:t>Byte array</w:t>
            </w:r>
          </w:p>
        </w:tc>
        <w:tc>
          <w:tcPr>
            <w:tcW w:w="4322" w:type="dxa"/>
            <w:shd w:val="clear" w:color="auto" w:fill="auto"/>
          </w:tcPr>
          <w:p w14:paraId="34776346" w14:textId="77777777" w:rsidR="00331BF0" w:rsidRPr="008D76B4" w:rsidRDefault="00331BF0" w:rsidP="007B527B">
            <w:pPr>
              <w:pStyle w:val="Table"/>
              <w:keepNext/>
            </w:pPr>
            <w:r w:rsidRPr="008D76B4">
              <w:rPr>
                <w:rFonts w:ascii="Arial" w:eastAsia="DejaVu Sans" w:hAnsi="Arial" w:cs="Arial"/>
                <w:kern w:val="2"/>
                <w:sz w:val="20"/>
                <w:lang w:eastAsia="zh-CN" w:bidi="hi-IN"/>
              </w:rPr>
              <w:t>Optional one-time public prekey of peer (from the prekey-bundle)</w:t>
            </w:r>
          </w:p>
        </w:tc>
      </w:tr>
      <w:tr w:rsidR="00331BF0" w:rsidRPr="008D76B4" w14:paraId="77526DC2" w14:textId="77777777" w:rsidTr="007B527B">
        <w:tc>
          <w:tcPr>
            <w:tcW w:w="3782" w:type="dxa"/>
            <w:shd w:val="clear" w:color="auto" w:fill="auto"/>
          </w:tcPr>
          <w:p w14:paraId="1BC864D2" w14:textId="77777777" w:rsidR="00331BF0" w:rsidRPr="008D76B4" w:rsidRDefault="00331BF0" w:rsidP="007B527B">
            <w:pPr>
              <w:pStyle w:val="Table"/>
              <w:keepNext/>
            </w:pPr>
            <w:r w:rsidRPr="008D76B4">
              <w:rPr>
                <w:rFonts w:ascii="Arial" w:eastAsia="DejaVu Sans" w:hAnsi="Arial" w:cs="Arial"/>
                <w:kern w:val="2"/>
                <w:sz w:val="20"/>
                <w:lang w:eastAsia="zh-CN" w:bidi="hi-IN"/>
              </w:rPr>
              <w:t>pInitiator_identity</w:t>
            </w:r>
          </w:p>
        </w:tc>
        <w:tc>
          <w:tcPr>
            <w:tcW w:w="1800" w:type="dxa"/>
            <w:shd w:val="clear" w:color="auto" w:fill="auto"/>
          </w:tcPr>
          <w:p w14:paraId="71D08130" w14:textId="77777777" w:rsidR="00331BF0" w:rsidRPr="008D76B4" w:rsidRDefault="00331BF0" w:rsidP="007B527B">
            <w:pPr>
              <w:pStyle w:val="Table"/>
              <w:keepNext/>
            </w:pPr>
            <w:r w:rsidRPr="008D76B4">
              <w:rPr>
                <w:rFonts w:ascii="Arial" w:eastAsia="DejaVu Sans" w:hAnsi="Arial" w:cs="Arial"/>
                <w:kern w:val="2"/>
                <w:sz w:val="20"/>
                <w:lang w:eastAsia="zh-CN" w:bidi="hi-IN"/>
              </w:rPr>
              <w:t>Key handle</w:t>
            </w:r>
          </w:p>
        </w:tc>
        <w:tc>
          <w:tcPr>
            <w:tcW w:w="4322" w:type="dxa"/>
            <w:shd w:val="clear" w:color="auto" w:fill="auto"/>
          </w:tcPr>
          <w:p w14:paraId="66F8F16A" w14:textId="77777777" w:rsidR="00331BF0" w:rsidRPr="008D76B4" w:rsidRDefault="00331BF0" w:rsidP="007B527B">
            <w:pPr>
              <w:pStyle w:val="Table"/>
              <w:keepNext/>
            </w:pPr>
            <w:r w:rsidRPr="008D76B4">
              <w:rPr>
                <w:rFonts w:ascii="Arial" w:eastAsia="DejaVu Sans" w:hAnsi="Arial" w:cs="Arial"/>
                <w:kern w:val="2"/>
                <w:sz w:val="20"/>
                <w:lang w:eastAsia="zh-CN" w:bidi="hi-IN"/>
              </w:rPr>
              <w:t>Initiators Identity key</w:t>
            </w:r>
          </w:p>
        </w:tc>
      </w:tr>
      <w:tr w:rsidR="00331BF0" w:rsidRPr="008D76B4" w14:paraId="6AFDDCB0" w14:textId="77777777" w:rsidTr="007B527B">
        <w:tc>
          <w:tcPr>
            <w:tcW w:w="3782" w:type="dxa"/>
            <w:shd w:val="clear" w:color="auto" w:fill="auto"/>
          </w:tcPr>
          <w:p w14:paraId="3049AE27" w14:textId="77777777" w:rsidR="00331BF0" w:rsidRPr="008D76B4" w:rsidRDefault="00331BF0" w:rsidP="007B527B">
            <w:pPr>
              <w:pStyle w:val="Table"/>
              <w:keepNext/>
            </w:pPr>
            <w:r w:rsidRPr="008D76B4">
              <w:rPr>
                <w:rFonts w:ascii="Arial" w:eastAsia="DejaVu Sans" w:hAnsi="Arial" w:cs="Arial"/>
                <w:kern w:val="2"/>
                <w:sz w:val="20"/>
                <w:lang w:eastAsia="zh-CN" w:bidi="hi-IN"/>
              </w:rPr>
              <w:t>pInitiator_ephemeral</w:t>
            </w:r>
          </w:p>
        </w:tc>
        <w:tc>
          <w:tcPr>
            <w:tcW w:w="1800" w:type="dxa"/>
            <w:shd w:val="clear" w:color="auto" w:fill="auto"/>
          </w:tcPr>
          <w:p w14:paraId="15AADF9E" w14:textId="77777777" w:rsidR="00331BF0" w:rsidRPr="008D76B4" w:rsidRDefault="00331BF0" w:rsidP="007B527B">
            <w:pPr>
              <w:pStyle w:val="Table"/>
              <w:keepNext/>
            </w:pPr>
            <w:r w:rsidRPr="008D76B4">
              <w:rPr>
                <w:rFonts w:ascii="Arial" w:eastAsia="DejaVu Sans" w:hAnsi="Arial" w:cs="Arial"/>
                <w:kern w:val="2"/>
                <w:sz w:val="20"/>
                <w:lang w:eastAsia="zh-CN" w:bidi="hi-IN"/>
              </w:rPr>
              <w:t>Byte array</w:t>
            </w:r>
          </w:p>
        </w:tc>
        <w:tc>
          <w:tcPr>
            <w:tcW w:w="4322" w:type="dxa"/>
            <w:shd w:val="clear" w:color="auto" w:fill="auto"/>
          </w:tcPr>
          <w:p w14:paraId="575174E2" w14:textId="77777777" w:rsidR="00331BF0" w:rsidRPr="008D76B4" w:rsidRDefault="00331BF0" w:rsidP="007B527B">
            <w:pPr>
              <w:pStyle w:val="Table"/>
              <w:keepNext/>
            </w:pPr>
            <w:r w:rsidRPr="008D76B4">
              <w:rPr>
                <w:rFonts w:ascii="Arial" w:eastAsia="DejaVu Sans" w:hAnsi="Arial" w:cs="Arial"/>
                <w:kern w:val="2"/>
                <w:sz w:val="20"/>
                <w:lang w:eastAsia="zh-CN" w:bidi="hi-IN"/>
              </w:rPr>
              <w:t>Initiators ephemeral key</w:t>
            </w:r>
          </w:p>
        </w:tc>
      </w:tr>
    </w:tbl>
    <w:p w14:paraId="28083CEE" w14:textId="77777777" w:rsidR="00331BF0" w:rsidRPr="008D76B4" w:rsidRDefault="00331BF0" w:rsidP="00331BF0"/>
    <w:p w14:paraId="5F164D00" w14:textId="77777777" w:rsidR="00331BF0" w:rsidRPr="008D76B4" w:rsidRDefault="00331BF0" w:rsidP="00331BF0">
      <w:r w:rsidRPr="008D76B4">
        <w:t>Where the *_id fields are identifiers marking which key has been used from the prekey-bundle, these identifiers could be the keys themselves.</w:t>
      </w:r>
    </w:p>
    <w:p w14:paraId="7594F155" w14:textId="77777777" w:rsidR="00331BF0" w:rsidRPr="008D76B4" w:rsidRDefault="00331BF0" w:rsidP="00331BF0"/>
    <w:p w14:paraId="6DFB3F24" w14:textId="77777777" w:rsidR="00331BF0" w:rsidRPr="008D76B4" w:rsidRDefault="00331BF0" w:rsidP="00331BF0">
      <w:r w:rsidRPr="008D76B4">
        <w:t>This mechanism has the following rules about key sensitivity and extractability</w:t>
      </w:r>
      <w:r w:rsidRPr="008D76B4">
        <w:rPr>
          <w:rStyle w:val="FootnoteCharacters"/>
        </w:rPr>
        <w:footnoteReference w:id="3"/>
      </w:r>
      <w:r w:rsidRPr="008D76B4">
        <w:t>:</w:t>
      </w:r>
    </w:p>
    <w:p w14:paraId="5AB22C42" w14:textId="77777777" w:rsidR="00331BF0" w:rsidRPr="008D76B4" w:rsidRDefault="00331BF0" w:rsidP="000234AE">
      <w:pPr>
        <w:numPr>
          <w:ilvl w:val="0"/>
          <w:numId w:val="83"/>
        </w:numPr>
        <w:tabs>
          <w:tab w:val="clear" w:pos="432"/>
          <w:tab w:val="num" w:pos="0"/>
        </w:tabs>
        <w:suppressAutoHyphens/>
        <w:spacing w:before="0" w:after="0"/>
        <w:ind w:left="360" w:hanging="360"/>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0058B446" w14:textId="77777777" w:rsidR="00331BF0" w:rsidRPr="008D76B4" w:rsidRDefault="00331BF0" w:rsidP="000234AE">
      <w:pPr>
        <w:numPr>
          <w:ilvl w:val="0"/>
          <w:numId w:val="83"/>
        </w:numPr>
        <w:tabs>
          <w:tab w:val="clear" w:pos="432"/>
          <w:tab w:val="num" w:pos="0"/>
        </w:tabs>
        <w:suppressAutoHyphens/>
        <w:spacing w:before="0" w:after="0"/>
        <w:ind w:left="360" w:hanging="360"/>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6608A22A" w14:textId="77777777" w:rsidR="00331BF0" w:rsidRPr="008D76B4" w:rsidRDefault="00331BF0" w:rsidP="000234AE">
      <w:pPr>
        <w:numPr>
          <w:ilvl w:val="0"/>
          <w:numId w:val="83"/>
        </w:numPr>
        <w:tabs>
          <w:tab w:val="clear" w:pos="432"/>
          <w:tab w:val="num" w:pos="0"/>
        </w:tabs>
        <w:suppressAutoHyphens/>
        <w:spacing w:before="0" w:after="0"/>
        <w:ind w:left="360" w:hanging="360"/>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74422310"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74" w:name="_Toc8118161"/>
      <w:bookmarkStart w:id="3675" w:name="_Toc30061222"/>
      <w:bookmarkStart w:id="3676" w:name="_Toc90376475"/>
      <w:bookmarkStart w:id="3677" w:name="_Toc111203460"/>
      <w:r w:rsidRPr="008D76B4">
        <w:t>Extended Triple Diffie-Hellman parameters</w:t>
      </w:r>
      <w:bookmarkEnd w:id="3674"/>
      <w:bookmarkEnd w:id="3675"/>
      <w:bookmarkEnd w:id="3676"/>
      <w:bookmarkEnd w:id="3677"/>
    </w:p>
    <w:p w14:paraId="28480411" w14:textId="77777777" w:rsidR="00331BF0" w:rsidRPr="001029B5" w:rsidRDefault="00331BF0" w:rsidP="000234AE">
      <w:pPr>
        <w:pStyle w:val="name"/>
        <w:numPr>
          <w:ilvl w:val="0"/>
          <w:numId w:val="40"/>
        </w:numPr>
        <w:tabs>
          <w:tab w:val="clear" w:pos="0"/>
        </w:tabs>
        <w:rPr>
          <w:rFonts w:ascii="Arial" w:hAnsi="Arial" w:cs="Arial"/>
          <w:lang w:val="de-DE"/>
        </w:rPr>
      </w:pPr>
      <w:r w:rsidRPr="001029B5">
        <w:rPr>
          <w:rFonts w:ascii="Arial" w:hAnsi="Arial" w:cs="Arial"/>
          <w:lang w:val="de-DE"/>
        </w:rPr>
        <w:t>CK_X3DH_KDF_TYPE, CK_X3DH_KDF_TYPE_PTR</w:t>
      </w:r>
    </w:p>
    <w:p w14:paraId="6DD0BF56" w14:textId="77777777" w:rsidR="00331BF0" w:rsidRPr="008D76B4" w:rsidRDefault="00331BF0" w:rsidP="00331BF0">
      <w:r w:rsidRPr="008D76B4">
        <w:rPr>
          <w:b/>
        </w:rPr>
        <w:t>CK_X3DH_KDF_TYPE</w:t>
      </w:r>
      <w:r w:rsidRPr="008D76B4">
        <w:t xml:space="preserve"> is used to indicate the Key Derivation Function (KDF) applied to derive keying data from a shared secret.  The key derivation function will be used by the X3DH key agreement schemes.  It is defined as follows:</w:t>
      </w:r>
    </w:p>
    <w:p w14:paraId="7C494B29" w14:textId="77777777" w:rsidR="00331BF0" w:rsidRPr="008D76B4" w:rsidRDefault="00331BF0" w:rsidP="00331BF0">
      <w:pPr>
        <w:pStyle w:val="CCode"/>
      </w:pPr>
      <w:r w:rsidRPr="008D76B4">
        <w:t>typedef CK_ULONG CK_X3DH_KDF_TYPE;</w:t>
      </w:r>
    </w:p>
    <w:p w14:paraId="22D56D17" w14:textId="77777777" w:rsidR="00331BF0" w:rsidRPr="008D76B4" w:rsidRDefault="00331BF0" w:rsidP="00331BF0">
      <w:pPr>
        <w:pStyle w:val="CCode"/>
        <w:rPr>
          <w:rFonts w:ascii="Arial" w:hAnsi="Arial" w:cs="Arial"/>
        </w:rPr>
      </w:pPr>
    </w:p>
    <w:p w14:paraId="70C6D54F" w14:textId="77777777" w:rsidR="00331BF0" w:rsidRPr="008D76B4" w:rsidRDefault="00331BF0" w:rsidP="00331BF0">
      <w:r w:rsidRPr="008D76B4">
        <w:t>The following table lists the defined functions.</w:t>
      </w:r>
    </w:p>
    <w:p w14:paraId="16F21C41" w14:textId="3B4E0FE9" w:rsidR="00331BF0" w:rsidRPr="008D76B4" w:rsidRDefault="00331BF0" w:rsidP="00331BF0">
      <w:bookmarkStart w:id="3678" w:name="_Toc25853426"/>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94</w:t>
      </w:r>
      <w:r w:rsidRPr="008D76B4">
        <w:rPr>
          <w:i/>
          <w:sz w:val="18"/>
        </w:rPr>
        <w:fldChar w:fldCharType="end"/>
      </w:r>
      <w:r w:rsidRPr="008D76B4">
        <w:rPr>
          <w:i/>
          <w:sz w:val="18"/>
        </w:rPr>
        <w:t>, X3DH: Key Derivation Functions</w:t>
      </w:r>
      <w:bookmarkEnd w:id="3678"/>
    </w:p>
    <w:tbl>
      <w:tblPr>
        <w:tblW w:w="0" w:type="auto"/>
        <w:tblInd w:w="125" w:type="dxa"/>
        <w:tblLayout w:type="fixed"/>
        <w:tblCellMar>
          <w:left w:w="122" w:type="dxa"/>
        </w:tblCellMar>
        <w:tblLook w:val="0000" w:firstRow="0" w:lastRow="0" w:firstColumn="0" w:lastColumn="0" w:noHBand="0" w:noVBand="0"/>
      </w:tblPr>
      <w:tblGrid>
        <w:gridCol w:w="3270"/>
      </w:tblGrid>
      <w:tr w:rsidR="00331BF0" w:rsidRPr="008D76B4" w14:paraId="72281A54" w14:textId="77777777" w:rsidTr="007B527B">
        <w:tc>
          <w:tcPr>
            <w:tcW w:w="3270" w:type="dxa"/>
            <w:tcBorders>
              <w:top w:val="single" w:sz="12" w:space="0" w:color="00000A"/>
              <w:left w:val="single" w:sz="12" w:space="0" w:color="00000A"/>
              <w:bottom w:val="single" w:sz="6" w:space="0" w:color="00000A"/>
              <w:right w:val="single" w:sz="12" w:space="0" w:color="00000A"/>
            </w:tcBorders>
            <w:shd w:val="clear" w:color="auto" w:fill="auto"/>
          </w:tcPr>
          <w:p w14:paraId="6132BA76" w14:textId="77777777" w:rsidR="00331BF0" w:rsidRPr="008D76B4" w:rsidRDefault="00331BF0" w:rsidP="007B527B">
            <w:pPr>
              <w:pStyle w:val="Table"/>
            </w:pPr>
            <w:r w:rsidRPr="008D76B4">
              <w:rPr>
                <w:rFonts w:ascii="Arial" w:hAnsi="Arial" w:cs="Arial"/>
                <w:b/>
                <w:sz w:val="20"/>
              </w:rPr>
              <w:t>Source Identifier</w:t>
            </w:r>
          </w:p>
        </w:tc>
      </w:tr>
      <w:tr w:rsidR="00331BF0" w:rsidRPr="008D76B4" w14:paraId="61B4149B"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07870413" w14:textId="77777777" w:rsidR="00331BF0" w:rsidRPr="008D76B4" w:rsidRDefault="00331BF0" w:rsidP="007B527B">
            <w:pPr>
              <w:pStyle w:val="Table"/>
            </w:pPr>
            <w:r w:rsidRPr="008D76B4">
              <w:rPr>
                <w:rFonts w:ascii="Arial" w:hAnsi="Arial" w:cs="Arial"/>
                <w:sz w:val="20"/>
              </w:rPr>
              <w:t>CKD_NULL</w:t>
            </w:r>
          </w:p>
        </w:tc>
      </w:tr>
      <w:tr w:rsidR="00331BF0" w:rsidRPr="008D76B4" w14:paraId="6C132483"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548777FE" w14:textId="77777777" w:rsidR="00331BF0" w:rsidRPr="008D76B4" w:rsidRDefault="00331BF0" w:rsidP="007B527B">
            <w:pPr>
              <w:pStyle w:val="Table"/>
            </w:pPr>
            <w:r w:rsidRPr="008D76B4">
              <w:rPr>
                <w:rFonts w:ascii="Arial" w:eastAsia="DejaVu Sans" w:hAnsi="Arial" w:cs="Arial"/>
                <w:kern w:val="2"/>
                <w:sz w:val="20"/>
                <w:lang w:eastAsia="zh-CN" w:bidi="hi-IN"/>
              </w:rPr>
              <w:t>CKD_BLAKE2B_256_KDF</w:t>
            </w:r>
          </w:p>
        </w:tc>
      </w:tr>
      <w:tr w:rsidR="00331BF0" w:rsidRPr="008D76B4" w14:paraId="22B2CAAC" w14:textId="77777777" w:rsidTr="007B527B">
        <w:tc>
          <w:tcPr>
            <w:tcW w:w="3270" w:type="dxa"/>
            <w:tcBorders>
              <w:left w:val="single" w:sz="12" w:space="0" w:color="00000A"/>
              <w:bottom w:val="single" w:sz="6" w:space="0" w:color="00000A"/>
              <w:right w:val="single" w:sz="12" w:space="0" w:color="00000A"/>
            </w:tcBorders>
            <w:shd w:val="clear" w:color="auto" w:fill="auto"/>
          </w:tcPr>
          <w:p w14:paraId="356C9C3E" w14:textId="77777777" w:rsidR="00331BF0" w:rsidRPr="008D76B4" w:rsidRDefault="00331BF0" w:rsidP="007B527B">
            <w:pPr>
              <w:pStyle w:val="Table"/>
            </w:pPr>
            <w:r w:rsidRPr="008D76B4">
              <w:rPr>
                <w:rFonts w:ascii="Arial" w:eastAsia="DejaVu Sans" w:hAnsi="Arial" w:cs="Arial"/>
                <w:kern w:val="2"/>
                <w:sz w:val="20"/>
                <w:lang w:eastAsia="zh-CN" w:bidi="hi-IN"/>
              </w:rPr>
              <w:t>CKD_BLAKE2B_512_KDF</w:t>
            </w:r>
          </w:p>
        </w:tc>
      </w:tr>
      <w:tr w:rsidR="00331BF0" w:rsidRPr="008D76B4" w14:paraId="218A5F35"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4015DB49" w14:textId="77777777" w:rsidR="00331BF0" w:rsidRPr="008D76B4" w:rsidRDefault="00331BF0" w:rsidP="007B527B">
            <w:pPr>
              <w:pStyle w:val="Table"/>
            </w:pPr>
            <w:r w:rsidRPr="008D76B4">
              <w:rPr>
                <w:rFonts w:ascii="Arial" w:eastAsia="DejaVu Sans" w:hAnsi="Arial" w:cs="Arial"/>
                <w:kern w:val="2"/>
                <w:sz w:val="20"/>
                <w:lang w:eastAsia="zh-CN" w:bidi="hi-IN"/>
              </w:rPr>
              <w:t>CKD_SHA3_256_KDF</w:t>
            </w:r>
          </w:p>
        </w:tc>
      </w:tr>
      <w:tr w:rsidR="00331BF0" w:rsidRPr="008D76B4" w14:paraId="6085E594"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54732601" w14:textId="77777777" w:rsidR="00331BF0" w:rsidRPr="008D76B4" w:rsidRDefault="00331BF0" w:rsidP="007B527B">
            <w:pPr>
              <w:spacing w:before="0"/>
            </w:pPr>
            <w:r w:rsidRPr="008D76B4">
              <w:rPr>
                <w:rFonts w:eastAsia="DejaVu Sans" w:cs="Arial"/>
                <w:kern w:val="2"/>
                <w:szCs w:val="20"/>
                <w:lang w:eastAsia="zh-CN" w:bidi="hi-IN"/>
              </w:rPr>
              <w:lastRenderedPageBreak/>
              <w:t>CKD_SHA256_KDF</w:t>
            </w:r>
          </w:p>
        </w:tc>
      </w:tr>
      <w:tr w:rsidR="00331BF0" w:rsidRPr="008D76B4" w14:paraId="2ABCE597"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0BC54A37" w14:textId="77777777" w:rsidR="00331BF0" w:rsidRPr="008D76B4" w:rsidRDefault="00331BF0" w:rsidP="007B527B">
            <w:pPr>
              <w:spacing w:before="0"/>
            </w:pPr>
            <w:r w:rsidRPr="008D76B4">
              <w:rPr>
                <w:rFonts w:eastAsia="DejaVu Sans" w:cs="Arial"/>
                <w:kern w:val="2"/>
                <w:szCs w:val="20"/>
                <w:lang w:eastAsia="zh-CN" w:bidi="hi-IN"/>
              </w:rPr>
              <w:t>CKD_SHA3_512_KDF</w:t>
            </w:r>
          </w:p>
        </w:tc>
      </w:tr>
      <w:tr w:rsidR="00331BF0" w:rsidRPr="008D76B4" w14:paraId="180F0E48" w14:textId="77777777" w:rsidTr="007B527B">
        <w:tc>
          <w:tcPr>
            <w:tcW w:w="3270" w:type="dxa"/>
            <w:tcBorders>
              <w:top w:val="single" w:sz="6" w:space="0" w:color="00000A"/>
              <w:left w:val="single" w:sz="12" w:space="0" w:color="00000A"/>
              <w:bottom w:val="single" w:sz="12" w:space="0" w:color="00000A"/>
              <w:right w:val="single" w:sz="12" w:space="0" w:color="00000A"/>
            </w:tcBorders>
            <w:shd w:val="clear" w:color="auto" w:fill="auto"/>
          </w:tcPr>
          <w:p w14:paraId="2BC0A1E1" w14:textId="77777777" w:rsidR="00331BF0" w:rsidRPr="008D76B4" w:rsidRDefault="00331BF0" w:rsidP="007B527B">
            <w:pPr>
              <w:spacing w:before="0"/>
            </w:pPr>
            <w:r w:rsidRPr="008D76B4">
              <w:rPr>
                <w:rFonts w:eastAsia="DejaVu Sans" w:cs="Arial"/>
                <w:kern w:val="2"/>
                <w:szCs w:val="20"/>
                <w:lang w:eastAsia="zh-CN" w:bidi="hi-IN"/>
              </w:rPr>
              <w:t>CKD_SHA512_KDF</w:t>
            </w:r>
          </w:p>
        </w:tc>
      </w:tr>
    </w:tbl>
    <w:p w14:paraId="14A395F5" w14:textId="77777777" w:rsidR="00331BF0" w:rsidRPr="008D76B4" w:rsidRDefault="00331BF0" w:rsidP="000234AE">
      <w:pPr>
        <w:pStyle w:val="Heading2"/>
        <w:numPr>
          <w:ilvl w:val="1"/>
          <w:numId w:val="2"/>
        </w:numPr>
        <w:pBdr>
          <w:top w:val="none" w:sz="0" w:space="0" w:color="000000"/>
          <w:left w:val="none" w:sz="0" w:space="0" w:color="000000"/>
          <w:bottom w:val="none" w:sz="0" w:space="0" w:color="000000"/>
          <w:right w:val="none" w:sz="0" w:space="0" w:color="000000"/>
        </w:pBdr>
        <w:tabs>
          <w:tab w:val="num" w:pos="576"/>
        </w:tabs>
        <w:suppressAutoHyphens/>
        <w:ind w:left="0" w:firstLine="0"/>
      </w:pPr>
      <w:bookmarkStart w:id="3679" w:name="_Toc8118162"/>
      <w:bookmarkStart w:id="3680" w:name="_Toc30061223"/>
      <w:bookmarkStart w:id="3681" w:name="_Toc90376476"/>
      <w:bookmarkStart w:id="3682" w:name="_Toc111203461"/>
      <w:r w:rsidRPr="008D76B4">
        <w:t>Double Ratchet</w:t>
      </w:r>
      <w:bookmarkEnd w:id="3679"/>
      <w:bookmarkEnd w:id="3680"/>
      <w:bookmarkEnd w:id="3681"/>
      <w:bookmarkEnd w:id="3682"/>
    </w:p>
    <w:p w14:paraId="62BC9B83" w14:textId="77777777" w:rsidR="00331BF0" w:rsidRPr="008D76B4" w:rsidRDefault="00331BF0" w:rsidP="00331BF0">
      <w:r w:rsidRPr="008D76B4">
        <w:t xml:space="preserve">The Double Ratchet is a key management algorithm managing the ongoing renewal and maintenance of short-lived session keys providing forward secrecy and break-in recovery for encrypt/decrypt operations. The algorithm is described in </w:t>
      </w:r>
      <w:r w:rsidRPr="008D76B4">
        <w:rPr>
          <w:b/>
        </w:rPr>
        <w:t>[DoubleRatchet]</w:t>
      </w:r>
      <w:r w:rsidRPr="008D76B4">
        <w:t>. The Signal protocol uses X3DH to exchange a shared secret in the first step, which is then used to derive a Double Ratchet secret key.</w:t>
      </w:r>
    </w:p>
    <w:p w14:paraId="78A6E3AD" w14:textId="7FD7BF9E" w:rsidR="00331BF0" w:rsidRPr="008D76B4" w:rsidRDefault="00331BF0" w:rsidP="00331BF0">
      <w:pPr>
        <w:keepNext/>
      </w:pPr>
      <w:bookmarkStart w:id="3683" w:name="_Toc25853427"/>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95</w:t>
      </w:r>
      <w:r w:rsidRPr="008D76B4">
        <w:rPr>
          <w:i/>
          <w:sz w:val="18"/>
          <w:szCs w:val="18"/>
        </w:rPr>
        <w:fldChar w:fldCharType="end"/>
      </w:r>
      <w:r w:rsidRPr="008D76B4">
        <w:rPr>
          <w:i/>
          <w:sz w:val="18"/>
          <w:szCs w:val="18"/>
        </w:rPr>
        <w:t>, Double Ratchet Mechanisms vs. Functions</w:t>
      </w:r>
      <w:bookmarkEnd w:id="3683"/>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807"/>
        <w:gridCol w:w="851"/>
        <w:gridCol w:w="992"/>
        <w:gridCol w:w="992"/>
      </w:tblGrid>
      <w:tr w:rsidR="00331BF0" w:rsidRPr="008D76B4" w14:paraId="57B793F3"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3579640D" w14:textId="77777777" w:rsidR="00331BF0" w:rsidRPr="008D76B4" w:rsidRDefault="00331BF0" w:rsidP="007B527B">
            <w:pPr>
              <w:pStyle w:val="TableSmallFont"/>
              <w:snapToGrid w:val="0"/>
              <w:jc w:val="left"/>
              <w:rPr>
                <w:rFonts w:ascii="Arial" w:hAnsi="Arial" w:cs="Arial"/>
                <w:sz w:val="20"/>
              </w:rPr>
            </w:pPr>
          </w:p>
        </w:tc>
        <w:tc>
          <w:tcPr>
            <w:tcW w:w="5688" w:type="dxa"/>
            <w:gridSpan w:val="7"/>
            <w:tcBorders>
              <w:top w:val="single" w:sz="6" w:space="0" w:color="000000"/>
              <w:left w:val="single" w:sz="6" w:space="0" w:color="000000"/>
              <w:bottom w:val="single" w:sz="6" w:space="0" w:color="000000"/>
              <w:right w:val="single" w:sz="6" w:space="0" w:color="000000"/>
            </w:tcBorders>
            <w:shd w:val="clear" w:color="auto" w:fill="auto"/>
          </w:tcPr>
          <w:p w14:paraId="0D001879"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5EF4E4A9"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38B3C1BF" w14:textId="77777777" w:rsidR="00331BF0" w:rsidRPr="008D76B4" w:rsidRDefault="00331BF0" w:rsidP="007B527B">
            <w:pPr>
              <w:pStyle w:val="TableSmallFont"/>
              <w:snapToGrid w:val="0"/>
              <w:jc w:val="left"/>
              <w:rPr>
                <w:rFonts w:ascii="Arial" w:hAnsi="Arial" w:cs="Arial"/>
                <w:b/>
                <w:sz w:val="20"/>
              </w:rPr>
            </w:pPr>
          </w:p>
          <w:p w14:paraId="631C8883" w14:textId="77777777" w:rsidR="00331BF0" w:rsidRPr="008D76B4" w:rsidRDefault="00331BF0" w:rsidP="007B527B">
            <w:pPr>
              <w:pStyle w:val="TableSmallFont"/>
              <w:jc w:val="left"/>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58ADF868" w14:textId="77777777" w:rsidR="00331BF0" w:rsidRPr="008D76B4" w:rsidRDefault="00331BF0" w:rsidP="007B527B">
            <w:pPr>
              <w:pStyle w:val="TableSmallFont"/>
            </w:pPr>
            <w:r w:rsidRPr="008D76B4">
              <w:rPr>
                <w:rFonts w:ascii="Arial" w:hAnsi="Arial" w:cs="Arial"/>
                <w:b/>
                <w:sz w:val="20"/>
              </w:rPr>
              <w:t>Encrypt</w:t>
            </w:r>
          </w:p>
          <w:p w14:paraId="251FA06C" w14:textId="77777777" w:rsidR="00331BF0" w:rsidRPr="008D76B4" w:rsidRDefault="00331BF0" w:rsidP="007B527B">
            <w:pPr>
              <w:pStyle w:val="TableSmallFont"/>
            </w:pPr>
            <w:r w:rsidRPr="008D76B4">
              <w:rPr>
                <w:rFonts w:ascii="Arial" w:hAnsi="Arial" w:cs="Arial"/>
                <w:b/>
                <w:sz w:val="20"/>
              </w:rPr>
              <w:t>&amp;</w:t>
            </w:r>
          </w:p>
          <w:p w14:paraId="495A25A0" w14:textId="77777777" w:rsidR="00331BF0" w:rsidRPr="008D76B4" w:rsidRDefault="00331BF0" w:rsidP="007B527B">
            <w:pPr>
              <w:pStyle w:val="TableSmallFont"/>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22625586" w14:textId="77777777" w:rsidR="00331BF0" w:rsidRPr="008D76B4" w:rsidRDefault="00331BF0" w:rsidP="007B527B">
            <w:pPr>
              <w:pStyle w:val="TableSmallFont"/>
            </w:pPr>
            <w:r w:rsidRPr="008D76B4">
              <w:rPr>
                <w:rFonts w:ascii="Arial" w:hAnsi="Arial" w:cs="Arial"/>
                <w:b/>
                <w:sz w:val="20"/>
              </w:rPr>
              <w:t>Sign</w:t>
            </w:r>
          </w:p>
          <w:p w14:paraId="3177CCD3" w14:textId="77777777" w:rsidR="00331BF0" w:rsidRPr="008D76B4" w:rsidRDefault="00331BF0" w:rsidP="007B527B">
            <w:pPr>
              <w:pStyle w:val="TableSmallFont"/>
            </w:pPr>
            <w:r w:rsidRPr="008D76B4">
              <w:rPr>
                <w:rFonts w:ascii="Arial" w:hAnsi="Arial" w:cs="Arial"/>
                <w:b/>
                <w:sz w:val="20"/>
              </w:rPr>
              <w:t>&amp;</w:t>
            </w:r>
          </w:p>
          <w:p w14:paraId="5BF977A5" w14:textId="77777777" w:rsidR="00331BF0" w:rsidRPr="008D76B4" w:rsidRDefault="00331BF0" w:rsidP="007B527B">
            <w:pPr>
              <w:pStyle w:val="TableSmallFont"/>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0C6FC93D" w14:textId="77777777" w:rsidR="00331BF0" w:rsidRPr="008D76B4" w:rsidRDefault="00331BF0" w:rsidP="007B527B">
            <w:pPr>
              <w:pStyle w:val="TableSmallFont"/>
            </w:pPr>
            <w:r w:rsidRPr="008D76B4">
              <w:rPr>
                <w:rFonts w:ascii="Arial" w:hAnsi="Arial" w:cs="Arial"/>
                <w:b/>
                <w:sz w:val="20"/>
              </w:rPr>
              <w:t>SR</w:t>
            </w:r>
          </w:p>
          <w:p w14:paraId="3787E9E6" w14:textId="77777777" w:rsidR="00331BF0" w:rsidRPr="008D76B4" w:rsidRDefault="00331BF0" w:rsidP="007B527B">
            <w:pPr>
              <w:pStyle w:val="TableSmallFont"/>
            </w:pPr>
            <w:r w:rsidRPr="008D76B4">
              <w:rPr>
                <w:rFonts w:ascii="Arial" w:hAnsi="Arial" w:cs="Arial"/>
                <w:b/>
                <w:sz w:val="20"/>
              </w:rPr>
              <w:t>&amp;</w:t>
            </w:r>
          </w:p>
          <w:p w14:paraId="7424F3FE"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position w:val="20"/>
                <w:sz w:val="20"/>
              </w:rPr>
              <w:t>1</w:t>
            </w:r>
          </w:p>
        </w:tc>
        <w:tc>
          <w:tcPr>
            <w:tcW w:w="807" w:type="dxa"/>
            <w:tcBorders>
              <w:top w:val="single" w:sz="6" w:space="0" w:color="000000"/>
              <w:left w:val="single" w:sz="6" w:space="0" w:color="000000"/>
              <w:bottom w:val="single" w:sz="6" w:space="0" w:color="000000"/>
            </w:tcBorders>
            <w:shd w:val="clear" w:color="auto" w:fill="auto"/>
          </w:tcPr>
          <w:p w14:paraId="48B15680" w14:textId="77777777" w:rsidR="00331BF0" w:rsidRPr="008D76B4" w:rsidRDefault="00331BF0" w:rsidP="007B527B">
            <w:pPr>
              <w:pStyle w:val="TableSmallFont"/>
            </w:pPr>
            <w:r w:rsidRPr="008D76B4">
              <w:rPr>
                <w:rFonts w:ascii="Arial" w:hAnsi="Arial" w:cs="Arial"/>
                <w:b/>
                <w:sz w:val="20"/>
              </w:rPr>
              <w:t>Digest</w:t>
            </w:r>
          </w:p>
        </w:tc>
        <w:tc>
          <w:tcPr>
            <w:tcW w:w="851" w:type="dxa"/>
            <w:tcBorders>
              <w:top w:val="single" w:sz="6" w:space="0" w:color="000000"/>
              <w:left w:val="single" w:sz="6" w:space="0" w:color="000000"/>
              <w:bottom w:val="single" w:sz="6" w:space="0" w:color="000000"/>
            </w:tcBorders>
            <w:shd w:val="clear" w:color="auto" w:fill="auto"/>
          </w:tcPr>
          <w:p w14:paraId="565056D2" w14:textId="77777777" w:rsidR="00331BF0" w:rsidRPr="008D76B4" w:rsidRDefault="00331BF0" w:rsidP="007B527B">
            <w:pPr>
              <w:pStyle w:val="TableSmallFont"/>
            </w:pPr>
            <w:r w:rsidRPr="008D76B4">
              <w:rPr>
                <w:rFonts w:ascii="Arial" w:hAnsi="Arial" w:cs="Arial"/>
                <w:b/>
                <w:sz w:val="20"/>
              </w:rPr>
              <w:t>Gen.</w:t>
            </w:r>
          </w:p>
          <w:p w14:paraId="631FACD3"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51360221" w14:textId="77777777" w:rsidR="00331BF0" w:rsidRPr="008D76B4" w:rsidRDefault="00331BF0" w:rsidP="007B527B">
            <w:pPr>
              <w:pStyle w:val="TableSmallFont"/>
            </w:pPr>
            <w:r w:rsidRPr="008D76B4">
              <w:rPr>
                <w:rFonts w:ascii="Arial" w:hAnsi="Arial" w:cs="Arial"/>
                <w:b/>
                <w:sz w:val="20"/>
              </w:rPr>
              <w:t>Key</w:t>
            </w:r>
          </w:p>
          <w:p w14:paraId="1FFC7FE9" w14:textId="77777777" w:rsidR="00331BF0" w:rsidRPr="008D76B4" w:rsidRDefault="00331BF0" w:rsidP="007B527B">
            <w:pPr>
              <w:pStyle w:val="TableSmallFont"/>
            </w:pPr>
            <w:r w:rsidRPr="008D76B4">
              <w:rPr>
                <w:rFonts w:ascii="Arial" w:hAnsi="Arial" w:cs="Arial"/>
                <w:b/>
                <w:sz w:val="20"/>
              </w:rPr>
              <w:t>Pair</w:t>
            </w:r>
          </w:p>
        </w:tc>
        <w:tc>
          <w:tcPr>
            <w:tcW w:w="992" w:type="dxa"/>
            <w:tcBorders>
              <w:top w:val="single" w:sz="6" w:space="0" w:color="000000"/>
              <w:left w:val="single" w:sz="6" w:space="0" w:color="000000"/>
              <w:bottom w:val="single" w:sz="6" w:space="0" w:color="000000"/>
            </w:tcBorders>
            <w:shd w:val="clear" w:color="auto" w:fill="auto"/>
          </w:tcPr>
          <w:p w14:paraId="34C3D1E8" w14:textId="77777777" w:rsidR="00331BF0" w:rsidRPr="008D76B4" w:rsidRDefault="00331BF0" w:rsidP="007B527B">
            <w:pPr>
              <w:pStyle w:val="TableSmallFont"/>
            </w:pPr>
            <w:r w:rsidRPr="008D76B4">
              <w:rPr>
                <w:rFonts w:ascii="Arial" w:hAnsi="Arial" w:cs="Arial"/>
                <w:b/>
                <w:sz w:val="20"/>
              </w:rPr>
              <w:t>Wrap</w:t>
            </w:r>
          </w:p>
          <w:p w14:paraId="575876F7" w14:textId="77777777" w:rsidR="00331BF0" w:rsidRPr="008D76B4" w:rsidRDefault="00331BF0" w:rsidP="007B527B">
            <w:pPr>
              <w:pStyle w:val="TableSmallFont"/>
            </w:pPr>
            <w:r w:rsidRPr="008D76B4">
              <w:rPr>
                <w:rFonts w:ascii="Arial" w:hAnsi="Arial" w:cs="Arial"/>
                <w:b/>
                <w:sz w:val="20"/>
              </w:rPr>
              <w:t>&amp;</w:t>
            </w:r>
          </w:p>
          <w:p w14:paraId="77D8B8B8" w14:textId="77777777" w:rsidR="00331BF0" w:rsidRPr="008D76B4" w:rsidRDefault="00331BF0" w:rsidP="007B527B">
            <w:pPr>
              <w:pStyle w:val="TableSmallFont"/>
            </w:pPr>
            <w:r w:rsidRPr="008D76B4">
              <w:rPr>
                <w:rFonts w:ascii="Arial" w:hAnsi="Arial" w:cs="Arial"/>
                <w:b/>
                <w:sz w:val="20"/>
              </w:rPr>
              <w:t>Unwrap</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3366A0"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2907E37F"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73F50DBE" w14:textId="77777777" w:rsidR="00331BF0" w:rsidRPr="008D76B4" w:rsidRDefault="00331BF0" w:rsidP="007B527B">
            <w:pPr>
              <w:pStyle w:val="TableSmallFont"/>
              <w:jc w:val="left"/>
            </w:pPr>
            <w:r w:rsidRPr="008D76B4">
              <w:rPr>
                <w:rFonts w:ascii="Arial" w:hAnsi="Arial" w:cs="Arial"/>
                <w:sz w:val="20"/>
              </w:rPr>
              <w:t>CKM_</w:t>
            </w:r>
            <w:r w:rsidRPr="008D76B4">
              <w:rPr>
                <w:rFonts w:ascii="Arial" w:eastAsia="DejaVu Sans" w:hAnsi="Arial" w:cs="Arial"/>
                <w:kern w:val="2"/>
                <w:sz w:val="20"/>
                <w:lang w:eastAsia="zh-CN" w:bidi="hi-IN"/>
              </w:rPr>
              <w:t>X2</w:t>
            </w:r>
            <w:r w:rsidRPr="008D76B4">
              <w:rPr>
                <w:rFonts w:ascii="Arial" w:hAnsi="Arial" w:cs="Arial"/>
                <w:sz w:val="20"/>
              </w:rPr>
              <w:t>RATCHET_INITIALIZE</w:t>
            </w:r>
          </w:p>
        </w:tc>
        <w:tc>
          <w:tcPr>
            <w:tcW w:w="810" w:type="dxa"/>
            <w:tcBorders>
              <w:top w:val="single" w:sz="6" w:space="0" w:color="000000"/>
              <w:left w:val="single" w:sz="6" w:space="0" w:color="000000"/>
              <w:bottom w:val="single" w:sz="6" w:space="0" w:color="000000"/>
            </w:tcBorders>
            <w:shd w:val="clear" w:color="auto" w:fill="auto"/>
          </w:tcPr>
          <w:p w14:paraId="1B1D36E0" w14:textId="77777777" w:rsidR="00331BF0" w:rsidRPr="008D76B4" w:rsidRDefault="00331BF0" w:rsidP="007B527B">
            <w:pPr>
              <w:pStyle w:val="TableSmallFont"/>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4ACEE4CC" w14:textId="77777777" w:rsidR="00331BF0" w:rsidRPr="008D76B4" w:rsidRDefault="00331BF0" w:rsidP="007B527B">
            <w:pPr>
              <w:pStyle w:val="TableSmallFont"/>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7E2C5380" w14:textId="77777777" w:rsidR="00331BF0" w:rsidRPr="008D76B4" w:rsidRDefault="00331BF0" w:rsidP="007B527B">
            <w:pPr>
              <w:pStyle w:val="TableSmallFont"/>
              <w:snapToGrid w:val="0"/>
              <w:rPr>
                <w:rFonts w:ascii="Arial" w:eastAsia="MS Mincho" w:hAnsi="Arial" w:cs="Arial"/>
                <w:sz w:val="20"/>
              </w:rPr>
            </w:pPr>
          </w:p>
        </w:tc>
        <w:tc>
          <w:tcPr>
            <w:tcW w:w="807" w:type="dxa"/>
            <w:tcBorders>
              <w:top w:val="single" w:sz="6" w:space="0" w:color="000000"/>
              <w:left w:val="single" w:sz="6" w:space="0" w:color="000000"/>
              <w:bottom w:val="single" w:sz="6" w:space="0" w:color="000000"/>
            </w:tcBorders>
            <w:shd w:val="clear" w:color="auto" w:fill="auto"/>
          </w:tcPr>
          <w:p w14:paraId="058C5D33" w14:textId="77777777" w:rsidR="00331BF0" w:rsidRPr="008D76B4" w:rsidRDefault="00331BF0" w:rsidP="007B527B">
            <w:pPr>
              <w:pStyle w:val="TableSmallFont"/>
              <w:snapToGrid w:val="0"/>
              <w:rPr>
                <w:rFonts w:ascii="Arial" w:eastAsia="MS Mincho" w:hAnsi="Arial" w:cs="Arial"/>
                <w:sz w:val="20"/>
              </w:rPr>
            </w:pPr>
          </w:p>
        </w:tc>
        <w:tc>
          <w:tcPr>
            <w:tcW w:w="851" w:type="dxa"/>
            <w:tcBorders>
              <w:top w:val="single" w:sz="6" w:space="0" w:color="000000"/>
              <w:left w:val="single" w:sz="6" w:space="0" w:color="000000"/>
              <w:bottom w:val="single" w:sz="6" w:space="0" w:color="000000"/>
            </w:tcBorders>
            <w:shd w:val="clear" w:color="auto" w:fill="auto"/>
          </w:tcPr>
          <w:p w14:paraId="74E01F34" w14:textId="77777777" w:rsidR="00331BF0" w:rsidRPr="008D76B4" w:rsidRDefault="00331BF0" w:rsidP="007B527B">
            <w:pPr>
              <w:pStyle w:val="TableSmallFont"/>
              <w:snapToGrid w:val="0"/>
              <w:rPr>
                <w:rFonts w:ascii="Arial" w:eastAsia="MS Mincho" w:hAnsi="Arial" w:cs="Arial"/>
                <w:sz w:val="20"/>
              </w:rPr>
            </w:pPr>
          </w:p>
        </w:tc>
        <w:tc>
          <w:tcPr>
            <w:tcW w:w="992" w:type="dxa"/>
            <w:tcBorders>
              <w:top w:val="single" w:sz="6" w:space="0" w:color="000000"/>
              <w:left w:val="single" w:sz="6" w:space="0" w:color="000000"/>
              <w:bottom w:val="single" w:sz="6" w:space="0" w:color="000000"/>
            </w:tcBorders>
            <w:shd w:val="clear" w:color="auto" w:fill="auto"/>
          </w:tcPr>
          <w:p w14:paraId="5519F823" w14:textId="77777777" w:rsidR="00331BF0" w:rsidRPr="008D76B4" w:rsidRDefault="00331BF0" w:rsidP="007B527B">
            <w:pPr>
              <w:pStyle w:val="TableSmallFont"/>
              <w:snapToGrid w:val="0"/>
              <w:rPr>
                <w:rFonts w:ascii="Arial" w:eastAsia="MS Mincho" w:hAnsi="Arial" w:cs="Arial"/>
                <w:sz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51466E" w14:textId="77777777" w:rsidR="00331BF0" w:rsidRPr="008D76B4" w:rsidRDefault="00331BF0" w:rsidP="007B527B">
            <w:pPr>
              <w:pStyle w:val="TableSmallFont"/>
              <w:snapToGrid w:val="0"/>
            </w:pPr>
            <w:r w:rsidRPr="008D76B4">
              <w:rPr>
                <w:rFonts w:ascii="Segoe UI Symbol" w:eastAsia="MS Mincho" w:hAnsi="Segoe UI Symbol" w:cs="Segoe UI Symbol"/>
                <w:sz w:val="20"/>
              </w:rPr>
              <w:t>✓</w:t>
            </w:r>
          </w:p>
        </w:tc>
      </w:tr>
      <w:tr w:rsidR="00331BF0" w:rsidRPr="008D76B4" w14:paraId="7BEB64BD" w14:textId="77777777" w:rsidTr="007B527B">
        <w:trPr>
          <w:cantSplit/>
        </w:trPr>
        <w:tc>
          <w:tcPr>
            <w:tcW w:w="3510" w:type="dxa"/>
            <w:tcBorders>
              <w:left w:val="single" w:sz="6" w:space="0" w:color="000000"/>
              <w:bottom w:val="single" w:sz="6" w:space="0" w:color="000000"/>
            </w:tcBorders>
            <w:shd w:val="clear" w:color="auto" w:fill="auto"/>
          </w:tcPr>
          <w:p w14:paraId="2EAF4A71" w14:textId="77777777" w:rsidR="00331BF0" w:rsidRPr="008D76B4" w:rsidRDefault="00331BF0" w:rsidP="007B527B">
            <w:pPr>
              <w:pStyle w:val="TableSmallFont"/>
              <w:jc w:val="left"/>
            </w:pPr>
            <w:r w:rsidRPr="008D76B4">
              <w:rPr>
                <w:rFonts w:ascii="Arial" w:hAnsi="Arial" w:cs="Arial"/>
                <w:sz w:val="20"/>
              </w:rPr>
              <w:t>CKM_</w:t>
            </w:r>
            <w:r w:rsidRPr="008D76B4">
              <w:rPr>
                <w:rFonts w:ascii="Arial" w:eastAsia="DejaVu Sans" w:hAnsi="Arial" w:cs="Arial"/>
                <w:kern w:val="2"/>
                <w:sz w:val="20"/>
                <w:lang w:eastAsia="zh-CN" w:bidi="hi-IN"/>
              </w:rPr>
              <w:t>X2</w:t>
            </w:r>
            <w:r w:rsidRPr="008D76B4">
              <w:rPr>
                <w:rFonts w:ascii="Arial" w:hAnsi="Arial" w:cs="Arial"/>
                <w:sz w:val="20"/>
              </w:rPr>
              <w:t>RATCHET_RESPOND</w:t>
            </w:r>
          </w:p>
        </w:tc>
        <w:tc>
          <w:tcPr>
            <w:tcW w:w="810" w:type="dxa"/>
            <w:tcBorders>
              <w:left w:val="single" w:sz="6" w:space="0" w:color="000000"/>
              <w:bottom w:val="single" w:sz="6" w:space="0" w:color="000000"/>
            </w:tcBorders>
            <w:shd w:val="clear" w:color="auto" w:fill="auto"/>
          </w:tcPr>
          <w:p w14:paraId="15C79996" w14:textId="77777777" w:rsidR="00331BF0" w:rsidRPr="008D76B4" w:rsidRDefault="00331BF0" w:rsidP="007B527B">
            <w:pPr>
              <w:pStyle w:val="TableSmallFont"/>
              <w:snapToGrid w:val="0"/>
              <w:rPr>
                <w:rFonts w:ascii="Arial" w:eastAsia="MS Mincho" w:hAnsi="Arial" w:cs="Arial"/>
                <w:sz w:val="20"/>
              </w:rPr>
            </w:pPr>
          </w:p>
        </w:tc>
        <w:tc>
          <w:tcPr>
            <w:tcW w:w="706" w:type="dxa"/>
            <w:tcBorders>
              <w:left w:val="single" w:sz="6" w:space="0" w:color="000000"/>
              <w:bottom w:val="single" w:sz="6" w:space="0" w:color="000000"/>
            </w:tcBorders>
            <w:shd w:val="clear" w:color="auto" w:fill="auto"/>
          </w:tcPr>
          <w:p w14:paraId="255BBC60" w14:textId="77777777" w:rsidR="00331BF0" w:rsidRPr="008D76B4" w:rsidRDefault="00331BF0" w:rsidP="007B527B">
            <w:pPr>
              <w:pStyle w:val="TableSmallFont"/>
              <w:snapToGrid w:val="0"/>
              <w:rPr>
                <w:rFonts w:ascii="Arial" w:eastAsia="MS Mincho" w:hAnsi="Arial" w:cs="Arial"/>
                <w:sz w:val="20"/>
              </w:rPr>
            </w:pPr>
          </w:p>
        </w:tc>
        <w:tc>
          <w:tcPr>
            <w:tcW w:w="530" w:type="dxa"/>
            <w:tcBorders>
              <w:left w:val="single" w:sz="6" w:space="0" w:color="000000"/>
              <w:bottom w:val="single" w:sz="6" w:space="0" w:color="000000"/>
            </w:tcBorders>
            <w:shd w:val="clear" w:color="auto" w:fill="auto"/>
          </w:tcPr>
          <w:p w14:paraId="4B568125" w14:textId="77777777" w:rsidR="00331BF0" w:rsidRPr="008D76B4" w:rsidRDefault="00331BF0" w:rsidP="007B527B">
            <w:pPr>
              <w:pStyle w:val="TableSmallFont"/>
              <w:snapToGrid w:val="0"/>
              <w:rPr>
                <w:rFonts w:ascii="Arial" w:eastAsia="MS Mincho" w:hAnsi="Arial" w:cs="Arial"/>
                <w:sz w:val="20"/>
              </w:rPr>
            </w:pPr>
          </w:p>
        </w:tc>
        <w:tc>
          <w:tcPr>
            <w:tcW w:w="807" w:type="dxa"/>
            <w:tcBorders>
              <w:left w:val="single" w:sz="6" w:space="0" w:color="000000"/>
              <w:bottom w:val="single" w:sz="6" w:space="0" w:color="000000"/>
            </w:tcBorders>
            <w:shd w:val="clear" w:color="auto" w:fill="auto"/>
          </w:tcPr>
          <w:p w14:paraId="50A55337" w14:textId="77777777" w:rsidR="00331BF0" w:rsidRPr="008D76B4" w:rsidRDefault="00331BF0" w:rsidP="007B527B">
            <w:pPr>
              <w:pStyle w:val="TableSmallFont"/>
              <w:snapToGrid w:val="0"/>
              <w:rPr>
                <w:rFonts w:ascii="Arial" w:eastAsia="MS Mincho" w:hAnsi="Arial" w:cs="Arial"/>
                <w:sz w:val="20"/>
              </w:rPr>
            </w:pPr>
          </w:p>
        </w:tc>
        <w:tc>
          <w:tcPr>
            <w:tcW w:w="851" w:type="dxa"/>
            <w:tcBorders>
              <w:left w:val="single" w:sz="6" w:space="0" w:color="000000"/>
              <w:bottom w:val="single" w:sz="6" w:space="0" w:color="000000"/>
            </w:tcBorders>
            <w:shd w:val="clear" w:color="auto" w:fill="auto"/>
          </w:tcPr>
          <w:p w14:paraId="71763899" w14:textId="77777777" w:rsidR="00331BF0" w:rsidRPr="008D76B4" w:rsidRDefault="00331BF0" w:rsidP="007B527B">
            <w:pPr>
              <w:pStyle w:val="TableSmallFont"/>
              <w:snapToGrid w:val="0"/>
              <w:rPr>
                <w:rFonts w:ascii="Arial" w:eastAsia="MS Mincho" w:hAnsi="Arial" w:cs="Arial"/>
                <w:sz w:val="20"/>
              </w:rPr>
            </w:pPr>
          </w:p>
        </w:tc>
        <w:tc>
          <w:tcPr>
            <w:tcW w:w="992" w:type="dxa"/>
            <w:tcBorders>
              <w:left w:val="single" w:sz="6" w:space="0" w:color="000000"/>
              <w:bottom w:val="single" w:sz="6" w:space="0" w:color="000000"/>
            </w:tcBorders>
            <w:shd w:val="clear" w:color="auto" w:fill="auto"/>
          </w:tcPr>
          <w:p w14:paraId="5F663AB2" w14:textId="77777777" w:rsidR="00331BF0" w:rsidRPr="008D76B4" w:rsidRDefault="00331BF0" w:rsidP="007B527B">
            <w:pPr>
              <w:pStyle w:val="TableSmallFont"/>
              <w:snapToGrid w:val="0"/>
              <w:rPr>
                <w:rFonts w:ascii="Arial" w:eastAsia="MS Mincho" w:hAnsi="Arial" w:cs="Arial"/>
                <w:sz w:val="20"/>
              </w:rPr>
            </w:pPr>
          </w:p>
        </w:tc>
        <w:tc>
          <w:tcPr>
            <w:tcW w:w="992" w:type="dxa"/>
            <w:tcBorders>
              <w:left w:val="single" w:sz="6" w:space="0" w:color="000000"/>
              <w:bottom w:val="single" w:sz="6" w:space="0" w:color="000000"/>
              <w:right w:val="single" w:sz="6" w:space="0" w:color="000000"/>
            </w:tcBorders>
            <w:shd w:val="clear" w:color="auto" w:fill="auto"/>
          </w:tcPr>
          <w:p w14:paraId="6FE694E7" w14:textId="77777777" w:rsidR="00331BF0" w:rsidRPr="008D76B4" w:rsidRDefault="00331BF0" w:rsidP="007B527B">
            <w:pPr>
              <w:pStyle w:val="TableSmallFont"/>
              <w:snapToGrid w:val="0"/>
            </w:pPr>
            <w:r w:rsidRPr="008D76B4">
              <w:rPr>
                <w:rFonts w:ascii="Segoe UI Symbol" w:eastAsia="MS Mincho" w:hAnsi="Segoe UI Symbol" w:cs="Segoe UI Symbol"/>
                <w:sz w:val="20"/>
              </w:rPr>
              <w:t>✓</w:t>
            </w:r>
          </w:p>
        </w:tc>
      </w:tr>
      <w:tr w:rsidR="00331BF0" w:rsidRPr="008D76B4" w14:paraId="79017CDC"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1084AC8F" w14:textId="77777777" w:rsidR="00331BF0" w:rsidRPr="008D76B4" w:rsidRDefault="00331BF0" w:rsidP="007B527B">
            <w:pPr>
              <w:pStyle w:val="TableSmallFont"/>
              <w:jc w:val="left"/>
            </w:pPr>
            <w:r w:rsidRPr="008D76B4">
              <w:rPr>
                <w:rFonts w:ascii="Arial" w:hAnsi="Arial" w:cs="Arial"/>
                <w:sz w:val="20"/>
              </w:rPr>
              <w:t>CKM_</w:t>
            </w:r>
            <w:r w:rsidRPr="008D76B4">
              <w:rPr>
                <w:rFonts w:ascii="Arial" w:eastAsia="DejaVu Sans" w:hAnsi="Arial" w:cs="Arial"/>
                <w:kern w:val="2"/>
                <w:sz w:val="20"/>
                <w:lang w:eastAsia="zh-CN" w:bidi="hi-IN"/>
              </w:rPr>
              <w:t>X2</w:t>
            </w:r>
            <w:r w:rsidRPr="008D76B4">
              <w:rPr>
                <w:rFonts w:ascii="Arial" w:hAnsi="Arial" w:cs="Arial"/>
                <w:sz w:val="20"/>
              </w:rPr>
              <w:t>RATCHET_ENCRYPT</w:t>
            </w:r>
          </w:p>
        </w:tc>
        <w:tc>
          <w:tcPr>
            <w:tcW w:w="810" w:type="dxa"/>
            <w:tcBorders>
              <w:top w:val="single" w:sz="6" w:space="0" w:color="000000"/>
              <w:left w:val="single" w:sz="6" w:space="0" w:color="000000"/>
              <w:bottom w:val="single" w:sz="6" w:space="0" w:color="000000"/>
            </w:tcBorders>
            <w:shd w:val="clear" w:color="auto" w:fill="auto"/>
          </w:tcPr>
          <w:p w14:paraId="4CDCB434" w14:textId="77777777" w:rsidR="00331BF0" w:rsidRPr="008D76B4" w:rsidRDefault="00331BF0" w:rsidP="007B527B">
            <w:pPr>
              <w:pStyle w:val="TableSmallFont"/>
            </w:pPr>
            <w:r w:rsidRPr="008D76B4">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49FA08F4" w14:textId="77777777" w:rsidR="00331BF0" w:rsidRPr="008D76B4" w:rsidRDefault="00331BF0" w:rsidP="007B527B">
            <w:pPr>
              <w:pStyle w:val="TableSmallFont"/>
              <w:snapToGrid w:val="0"/>
              <w:rPr>
                <w:rFonts w:ascii="Arial"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18365F38" w14:textId="77777777" w:rsidR="00331BF0" w:rsidRPr="008D76B4" w:rsidRDefault="00331BF0" w:rsidP="007B527B">
            <w:pPr>
              <w:pStyle w:val="TableSmallFont"/>
              <w:snapToGrid w:val="0"/>
              <w:rPr>
                <w:rFonts w:ascii="Arial" w:hAnsi="Arial" w:cs="Arial"/>
                <w:sz w:val="20"/>
              </w:rPr>
            </w:pPr>
          </w:p>
        </w:tc>
        <w:tc>
          <w:tcPr>
            <w:tcW w:w="807" w:type="dxa"/>
            <w:tcBorders>
              <w:top w:val="single" w:sz="6" w:space="0" w:color="000000"/>
              <w:left w:val="single" w:sz="6" w:space="0" w:color="000000"/>
              <w:bottom w:val="single" w:sz="6" w:space="0" w:color="000000"/>
            </w:tcBorders>
            <w:shd w:val="clear" w:color="auto" w:fill="auto"/>
          </w:tcPr>
          <w:p w14:paraId="78EFB45E" w14:textId="77777777" w:rsidR="00331BF0" w:rsidRPr="008D76B4" w:rsidRDefault="00331BF0" w:rsidP="007B527B">
            <w:pPr>
              <w:pStyle w:val="TableSmallFont"/>
              <w:snapToGrid w:val="0"/>
              <w:rPr>
                <w:rFonts w:ascii="Arial" w:hAnsi="Arial" w:cs="Arial"/>
                <w:sz w:val="20"/>
              </w:rPr>
            </w:pPr>
          </w:p>
        </w:tc>
        <w:tc>
          <w:tcPr>
            <w:tcW w:w="851" w:type="dxa"/>
            <w:tcBorders>
              <w:top w:val="single" w:sz="6" w:space="0" w:color="000000"/>
              <w:left w:val="single" w:sz="6" w:space="0" w:color="000000"/>
              <w:bottom w:val="single" w:sz="6" w:space="0" w:color="000000"/>
            </w:tcBorders>
            <w:shd w:val="clear" w:color="auto" w:fill="auto"/>
          </w:tcPr>
          <w:p w14:paraId="1EE76FDD" w14:textId="77777777" w:rsidR="00331BF0" w:rsidRPr="008D76B4" w:rsidRDefault="00331BF0" w:rsidP="007B527B">
            <w:pPr>
              <w:pStyle w:val="TableSmallFont"/>
              <w:snapToGrid w:val="0"/>
              <w:rPr>
                <w:rFonts w:ascii="Arial" w:hAnsi="Arial" w:cs="Arial"/>
                <w:sz w:val="20"/>
              </w:rPr>
            </w:pPr>
          </w:p>
        </w:tc>
        <w:tc>
          <w:tcPr>
            <w:tcW w:w="992" w:type="dxa"/>
            <w:tcBorders>
              <w:top w:val="single" w:sz="6" w:space="0" w:color="000000"/>
              <w:left w:val="single" w:sz="6" w:space="0" w:color="000000"/>
              <w:bottom w:val="single" w:sz="6" w:space="0" w:color="000000"/>
            </w:tcBorders>
            <w:shd w:val="clear" w:color="auto" w:fill="auto"/>
          </w:tcPr>
          <w:p w14:paraId="2FBB328D" w14:textId="77777777" w:rsidR="00331BF0" w:rsidRPr="008D76B4" w:rsidRDefault="00331BF0" w:rsidP="007B527B">
            <w:pPr>
              <w:pStyle w:val="TableSmallFont"/>
              <w:snapToGrid w:val="0"/>
            </w:pPr>
            <w:r w:rsidRPr="008D76B4">
              <w:rPr>
                <w:rFonts w:ascii="Segoe UI Symbol" w:eastAsia="MS Mincho" w:hAnsi="Segoe UI Symbol" w:cs="Segoe UI Symbol"/>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8F06B7" w14:textId="77777777" w:rsidR="00331BF0" w:rsidRPr="008D76B4" w:rsidRDefault="00331BF0" w:rsidP="007B527B">
            <w:pPr>
              <w:pStyle w:val="TableSmallFont"/>
              <w:snapToGrid w:val="0"/>
              <w:rPr>
                <w:rFonts w:ascii="Arial" w:eastAsia="MS Mincho" w:hAnsi="Arial" w:cs="Arial"/>
                <w:sz w:val="20"/>
              </w:rPr>
            </w:pPr>
          </w:p>
        </w:tc>
      </w:tr>
      <w:tr w:rsidR="00331BF0" w:rsidRPr="008D76B4" w14:paraId="17CBDEFD" w14:textId="77777777" w:rsidTr="007B527B">
        <w:trPr>
          <w:cantSplit/>
        </w:trPr>
        <w:tc>
          <w:tcPr>
            <w:tcW w:w="3510" w:type="dxa"/>
            <w:tcBorders>
              <w:left w:val="single" w:sz="6" w:space="0" w:color="000000"/>
              <w:bottom w:val="single" w:sz="6" w:space="0" w:color="000000"/>
            </w:tcBorders>
            <w:shd w:val="clear" w:color="auto" w:fill="auto"/>
          </w:tcPr>
          <w:p w14:paraId="491FF0B8" w14:textId="77777777" w:rsidR="00331BF0" w:rsidRPr="008D76B4" w:rsidRDefault="00331BF0" w:rsidP="007B527B">
            <w:pPr>
              <w:pStyle w:val="TableSmallFont"/>
              <w:jc w:val="left"/>
            </w:pPr>
            <w:r w:rsidRPr="008D76B4">
              <w:rPr>
                <w:rFonts w:ascii="Arial" w:hAnsi="Arial" w:cs="Arial"/>
                <w:sz w:val="20"/>
              </w:rPr>
              <w:t>CKM_</w:t>
            </w:r>
            <w:r w:rsidRPr="008D76B4">
              <w:rPr>
                <w:rFonts w:ascii="Arial" w:hAnsi="Arial" w:cs="Arial"/>
                <w:kern w:val="2"/>
                <w:sz w:val="20"/>
                <w:lang w:eastAsia="zh-CN"/>
              </w:rPr>
              <w:t>X2</w:t>
            </w:r>
            <w:r w:rsidRPr="008D76B4">
              <w:rPr>
                <w:rFonts w:ascii="Arial" w:hAnsi="Arial" w:cs="Arial"/>
                <w:sz w:val="20"/>
              </w:rPr>
              <w:t>RATCHET_DECRYPT</w:t>
            </w:r>
          </w:p>
        </w:tc>
        <w:tc>
          <w:tcPr>
            <w:tcW w:w="810" w:type="dxa"/>
            <w:tcBorders>
              <w:left w:val="single" w:sz="6" w:space="0" w:color="000000"/>
              <w:bottom w:val="single" w:sz="6" w:space="0" w:color="000000"/>
            </w:tcBorders>
            <w:shd w:val="clear" w:color="auto" w:fill="auto"/>
          </w:tcPr>
          <w:p w14:paraId="696292CA" w14:textId="77777777" w:rsidR="00331BF0" w:rsidRPr="008D76B4" w:rsidRDefault="00331BF0" w:rsidP="007B527B">
            <w:pPr>
              <w:pStyle w:val="TableSmallFont"/>
            </w:pPr>
            <w:r w:rsidRPr="008D76B4">
              <w:rPr>
                <w:rFonts w:ascii="Segoe UI Symbol" w:eastAsia="MS Mincho" w:hAnsi="Segoe UI Symbol" w:cs="Segoe UI Symbol"/>
                <w:sz w:val="20"/>
              </w:rPr>
              <w:t>✓</w:t>
            </w:r>
          </w:p>
        </w:tc>
        <w:tc>
          <w:tcPr>
            <w:tcW w:w="706" w:type="dxa"/>
            <w:tcBorders>
              <w:left w:val="single" w:sz="6" w:space="0" w:color="000000"/>
              <w:bottom w:val="single" w:sz="6" w:space="0" w:color="000000"/>
            </w:tcBorders>
            <w:shd w:val="clear" w:color="auto" w:fill="auto"/>
          </w:tcPr>
          <w:p w14:paraId="05A64852" w14:textId="77777777" w:rsidR="00331BF0" w:rsidRPr="008D76B4" w:rsidRDefault="00331BF0" w:rsidP="007B527B">
            <w:pPr>
              <w:pStyle w:val="TableSmallFont"/>
              <w:snapToGrid w:val="0"/>
              <w:rPr>
                <w:rFonts w:ascii="Arial" w:hAnsi="Arial" w:cs="Arial"/>
                <w:sz w:val="20"/>
              </w:rPr>
            </w:pPr>
          </w:p>
        </w:tc>
        <w:tc>
          <w:tcPr>
            <w:tcW w:w="530" w:type="dxa"/>
            <w:tcBorders>
              <w:left w:val="single" w:sz="6" w:space="0" w:color="000000"/>
              <w:bottom w:val="single" w:sz="6" w:space="0" w:color="000000"/>
            </w:tcBorders>
            <w:shd w:val="clear" w:color="auto" w:fill="auto"/>
          </w:tcPr>
          <w:p w14:paraId="57312BB5" w14:textId="77777777" w:rsidR="00331BF0" w:rsidRPr="008D76B4" w:rsidRDefault="00331BF0" w:rsidP="007B527B">
            <w:pPr>
              <w:pStyle w:val="TableSmallFont"/>
              <w:snapToGrid w:val="0"/>
              <w:rPr>
                <w:rFonts w:ascii="Arial" w:hAnsi="Arial" w:cs="Arial"/>
                <w:sz w:val="20"/>
              </w:rPr>
            </w:pPr>
          </w:p>
        </w:tc>
        <w:tc>
          <w:tcPr>
            <w:tcW w:w="807" w:type="dxa"/>
            <w:tcBorders>
              <w:left w:val="single" w:sz="6" w:space="0" w:color="000000"/>
              <w:bottom w:val="single" w:sz="6" w:space="0" w:color="000000"/>
            </w:tcBorders>
            <w:shd w:val="clear" w:color="auto" w:fill="auto"/>
          </w:tcPr>
          <w:p w14:paraId="1466A842" w14:textId="77777777" w:rsidR="00331BF0" w:rsidRPr="008D76B4" w:rsidRDefault="00331BF0" w:rsidP="007B527B">
            <w:pPr>
              <w:pStyle w:val="TableSmallFont"/>
              <w:snapToGrid w:val="0"/>
              <w:rPr>
                <w:rFonts w:ascii="Arial" w:hAnsi="Arial" w:cs="Arial"/>
                <w:sz w:val="20"/>
              </w:rPr>
            </w:pPr>
          </w:p>
        </w:tc>
        <w:tc>
          <w:tcPr>
            <w:tcW w:w="851" w:type="dxa"/>
            <w:tcBorders>
              <w:left w:val="single" w:sz="6" w:space="0" w:color="000000"/>
              <w:bottom w:val="single" w:sz="6" w:space="0" w:color="000000"/>
            </w:tcBorders>
            <w:shd w:val="clear" w:color="auto" w:fill="auto"/>
          </w:tcPr>
          <w:p w14:paraId="415195DD" w14:textId="77777777" w:rsidR="00331BF0" w:rsidRPr="008D76B4" w:rsidRDefault="00331BF0" w:rsidP="007B527B">
            <w:pPr>
              <w:pStyle w:val="TableSmallFont"/>
              <w:snapToGrid w:val="0"/>
              <w:rPr>
                <w:rFonts w:ascii="Arial" w:hAnsi="Arial" w:cs="Arial"/>
                <w:sz w:val="20"/>
              </w:rPr>
            </w:pPr>
          </w:p>
        </w:tc>
        <w:tc>
          <w:tcPr>
            <w:tcW w:w="992" w:type="dxa"/>
            <w:tcBorders>
              <w:left w:val="single" w:sz="6" w:space="0" w:color="000000"/>
              <w:bottom w:val="single" w:sz="6" w:space="0" w:color="000000"/>
            </w:tcBorders>
            <w:shd w:val="clear" w:color="auto" w:fill="auto"/>
          </w:tcPr>
          <w:p w14:paraId="71EF075D" w14:textId="77777777" w:rsidR="00331BF0" w:rsidRPr="008D76B4" w:rsidRDefault="00331BF0" w:rsidP="007B527B">
            <w:pPr>
              <w:pStyle w:val="TableSmallFont"/>
              <w:snapToGrid w:val="0"/>
            </w:pPr>
            <w:r w:rsidRPr="008D76B4">
              <w:rPr>
                <w:rFonts w:ascii="Segoe UI Symbol" w:eastAsia="MS Mincho" w:hAnsi="Segoe UI Symbol" w:cs="Segoe UI Symbol"/>
                <w:sz w:val="20"/>
              </w:rPr>
              <w:t>✓</w:t>
            </w:r>
          </w:p>
        </w:tc>
        <w:tc>
          <w:tcPr>
            <w:tcW w:w="992" w:type="dxa"/>
            <w:tcBorders>
              <w:left w:val="single" w:sz="6" w:space="0" w:color="000000"/>
              <w:bottom w:val="single" w:sz="6" w:space="0" w:color="000000"/>
              <w:right w:val="single" w:sz="6" w:space="0" w:color="000000"/>
            </w:tcBorders>
            <w:shd w:val="clear" w:color="auto" w:fill="auto"/>
          </w:tcPr>
          <w:p w14:paraId="79FA70F2" w14:textId="77777777" w:rsidR="00331BF0" w:rsidRPr="008D76B4" w:rsidRDefault="00331BF0" w:rsidP="007B527B">
            <w:pPr>
              <w:pStyle w:val="TableSmallFont"/>
              <w:snapToGrid w:val="0"/>
              <w:rPr>
                <w:rFonts w:ascii="Arial" w:eastAsia="MS Mincho" w:hAnsi="Arial" w:cs="Arial"/>
                <w:sz w:val="20"/>
              </w:rPr>
            </w:pPr>
          </w:p>
        </w:tc>
      </w:tr>
    </w:tbl>
    <w:p w14:paraId="0336591E" w14:textId="77777777" w:rsidR="00331BF0" w:rsidRPr="008D76B4" w:rsidRDefault="00331BF0" w:rsidP="00331BF0">
      <w:pPr>
        <w:spacing w:before="0" w:after="0"/>
      </w:pPr>
    </w:p>
    <w:p w14:paraId="57059922"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84" w:name="_Toc8118163"/>
      <w:bookmarkStart w:id="3685" w:name="_Toc30061224"/>
      <w:bookmarkStart w:id="3686" w:name="_Toc90376477"/>
      <w:bookmarkStart w:id="3687" w:name="_Toc111203462"/>
      <w:r w:rsidRPr="008D76B4">
        <w:t>Definitions</w:t>
      </w:r>
      <w:bookmarkEnd w:id="3684"/>
      <w:bookmarkEnd w:id="3685"/>
      <w:bookmarkEnd w:id="3686"/>
      <w:bookmarkEnd w:id="3687"/>
    </w:p>
    <w:p w14:paraId="0CD080E7" w14:textId="77777777" w:rsidR="00331BF0" w:rsidRPr="008D76B4" w:rsidRDefault="00331BF0" w:rsidP="00331BF0">
      <w:r w:rsidRPr="008D76B4">
        <w:t>This section defines the key type “CKK_X2RATCHET” for type CK_KEY_TYPE as used in the CKA_KEY_TYPE attribute of key objects.</w:t>
      </w:r>
    </w:p>
    <w:p w14:paraId="35EDD657" w14:textId="77777777" w:rsidR="00331BF0" w:rsidRPr="008D76B4" w:rsidRDefault="00331BF0" w:rsidP="00331BF0">
      <w:r w:rsidRPr="008D76B4">
        <w:t>Mechanisms:</w:t>
      </w:r>
    </w:p>
    <w:p w14:paraId="004498D5" w14:textId="77777777" w:rsidR="00331BF0" w:rsidRPr="008D76B4" w:rsidRDefault="00331BF0" w:rsidP="00331BF0">
      <w:pPr>
        <w:ind w:left="720"/>
      </w:pPr>
      <w:r w:rsidRPr="008D76B4">
        <w:t>CKM_X2RATCHET_INITIALIZE</w:t>
      </w:r>
    </w:p>
    <w:p w14:paraId="62A7D2F5" w14:textId="77777777" w:rsidR="00331BF0" w:rsidRPr="008D76B4" w:rsidRDefault="00331BF0" w:rsidP="00331BF0">
      <w:pPr>
        <w:ind w:left="720"/>
      </w:pPr>
      <w:r w:rsidRPr="008D76B4">
        <w:t>CKM_X2RATCHET_RESPOND</w:t>
      </w:r>
    </w:p>
    <w:p w14:paraId="5B54E7F5" w14:textId="77777777" w:rsidR="00331BF0" w:rsidRPr="008D76B4" w:rsidRDefault="00331BF0" w:rsidP="00331BF0">
      <w:pPr>
        <w:ind w:left="720"/>
      </w:pPr>
      <w:r w:rsidRPr="008D76B4">
        <w:t>CKM_X2RATCHET_ENCRYPT</w:t>
      </w:r>
    </w:p>
    <w:p w14:paraId="635379E5" w14:textId="77777777" w:rsidR="00331BF0" w:rsidRPr="008D76B4" w:rsidRDefault="00331BF0" w:rsidP="00331BF0">
      <w:pPr>
        <w:ind w:left="720"/>
      </w:pPr>
      <w:r w:rsidRPr="008D76B4">
        <w:t>CKM_X2RATCHET_DECRYPT</w:t>
      </w:r>
    </w:p>
    <w:p w14:paraId="14782282"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88" w:name="_Toc8118164"/>
      <w:bookmarkStart w:id="3689" w:name="_Toc30061225"/>
      <w:bookmarkStart w:id="3690" w:name="_Toc90376478"/>
      <w:bookmarkStart w:id="3691" w:name="_Toc111203463"/>
      <w:r w:rsidRPr="008D76B4">
        <w:t>Double Ratchet secret key objects</w:t>
      </w:r>
      <w:bookmarkEnd w:id="3688"/>
      <w:bookmarkEnd w:id="3689"/>
      <w:bookmarkEnd w:id="3690"/>
      <w:bookmarkEnd w:id="3691"/>
    </w:p>
    <w:p w14:paraId="5FD0804F"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Double Ratchet secret key objects (object class CKO_SECRET_KEY, key type CKK_X2RATCHET) hold Double Ratchet keys. Double Ratchet secret keys can only be derived from shared secret keys using the mechanism </w:t>
      </w:r>
      <w:bookmarkStart w:id="3692" w:name="_Hlk20922536"/>
      <w:r w:rsidRPr="008D76B4">
        <w:t xml:space="preserve">CKM_X2RATCHET_INITIALIZE </w:t>
      </w:r>
      <w:bookmarkEnd w:id="3692"/>
      <w:r w:rsidRPr="008D76B4">
        <w:t>or CKM_X2RATCHET_RESPOND. In the Signal protocol these are seeded with the shared secret derived from an Extended Triple Diffie-Hellman [X3DH] key-exchange. The following table defines the Double Ratchet secret key object attributes, in addition to the common attributes defined for this object class:</w:t>
      </w:r>
    </w:p>
    <w:p w14:paraId="5CD7418C" w14:textId="47ED04B6"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rPr>
      </w:pPr>
      <w:bookmarkStart w:id="3693" w:name="_Toc25853428"/>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96</w:t>
      </w:r>
      <w:r w:rsidRPr="008D76B4">
        <w:rPr>
          <w:i/>
          <w:sz w:val="18"/>
        </w:rPr>
        <w:fldChar w:fldCharType="end"/>
      </w:r>
      <w:r w:rsidRPr="008D76B4">
        <w:rPr>
          <w:i/>
          <w:sz w:val="18"/>
        </w:rPr>
        <w:t>, Double Ratchet Secret Key Object Attributes</w:t>
      </w:r>
      <w:bookmarkEnd w:id="3693"/>
    </w:p>
    <w:tbl>
      <w:tblPr>
        <w:tblW w:w="9480" w:type="dxa"/>
        <w:tblInd w:w="3" w:type="dxa"/>
        <w:tblLayout w:type="fixed"/>
        <w:tblCellMar>
          <w:left w:w="122" w:type="dxa"/>
        </w:tblCellMar>
        <w:tblLook w:val="0000" w:firstRow="0" w:lastRow="0" w:firstColumn="0" w:lastColumn="0" w:noHBand="0" w:noVBand="0"/>
      </w:tblPr>
      <w:tblGrid>
        <w:gridCol w:w="3690"/>
        <w:gridCol w:w="1349"/>
        <w:gridCol w:w="4441"/>
      </w:tblGrid>
      <w:tr w:rsidR="00331BF0" w:rsidRPr="008D76B4" w14:paraId="27696E20" w14:textId="77777777" w:rsidTr="007B527B">
        <w:trPr>
          <w:tblHeader/>
        </w:trPr>
        <w:tc>
          <w:tcPr>
            <w:tcW w:w="3690" w:type="dxa"/>
            <w:tcBorders>
              <w:top w:val="single" w:sz="12" w:space="0" w:color="000001"/>
              <w:left w:val="single" w:sz="12" w:space="0" w:color="000001"/>
              <w:bottom w:val="single" w:sz="6" w:space="0" w:color="000001"/>
            </w:tcBorders>
            <w:shd w:val="clear" w:color="auto" w:fill="auto"/>
          </w:tcPr>
          <w:p w14:paraId="48FA7273" w14:textId="77777777" w:rsidR="00331BF0" w:rsidRPr="008D76B4" w:rsidRDefault="00331BF0" w:rsidP="007B527B">
            <w:pPr>
              <w:pStyle w:val="Table"/>
            </w:pPr>
            <w:r w:rsidRPr="008D76B4">
              <w:rPr>
                <w:rFonts w:ascii="Arial" w:hAnsi="Arial" w:cs="Arial"/>
                <w:b/>
                <w:sz w:val="20"/>
              </w:rPr>
              <w:t>Attribute</w:t>
            </w:r>
          </w:p>
        </w:tc>
        <w:tc>
          <w:tcPr>
            <w:tcW w:w="1349" w:type="dxa"/>
            <w:tcBorders>
              <w:top w:val="single" w:sz="12" w:space="0" w:color="000001"/>
              <w:left w:val="single" w:sz="6" w:space="0" w:color="000001"/>
              <w:bottom w:val="single" w:sz="6" w:space="0" w:color="000001"/>
            </w:tcBorders>
            <w:shd w:val="clear" w:color="auto" w:fill="auto"/>
          </w:tcPr>
          <w:p w14:paraId="4B057068" w14:textId="77777777" w:rsidR="00331BF0" w:rsidRPr="008D76B4" w:rsidRDefault="00331BF0" w:rsidP="007B527B">
            <w:pPr>
              <w:pStyle w:val="Table"/>
            </w:pPr>
            <w:r w:rsidRPr="008D76B4">
              <w:rPr>
                <w:rFonts w:ascii="Arial" w:hAnsi="Arial" w:cs="Arial"/>
                <w:b/>
                <w:sz w:val="20"/>
              </w:rPr>
              <w:t>Data type</w:t>
            </w:r>
          </w:p>
        </w:tc>
        <w:tc>
          <w:tcPr>
            <w:tcW w:w="4441" w:type="dxa"/>
            <w:tcBorders>
              <w:top w:val="single" w:sz="12" w:space="0" w:color="000001"/>
              <w:left w:val="single" w:sz="6" w:space="0" w:color="000001"/>
              <w:bottom w:val="single" w:sz="6" w:space="0" w:color="000001"/>
              <w:right w:val="single" w:sz="12" w:space="0" w:color="000001"/>
            </w:tcBorders>
            <w:shd w:val="clear" w:color="auto" w:fill="auto"/>
          </w:tcPr>
          <w:p w14:paraId="2AB61C53" w14:textId="77777777" w:rsidR="00331BF0" w:rsidRPr="008D76B4" w:rsidRDefault="00331BF0" w:rsidP="007B527B">
            <w:pPr>
              <w:pStyle w:val="Table"/>
            </w:pPr>
            <w:r w:rsidRPr="008D76B4">
              <w:rPr>
                <w:rFonts w:ascii="Arial" w:hAnsi="Arial" w:cs="Arial"/>
                <w:b/>
                <w:sz w:val="20"/>
              </w:rPr>
              <w:t>Meaning</w:t>
            </w:r>
          </w:p>
        </w:tc>
      </w:tr>
      <w:tr w:rsidR="00331BF0" w:rsidRPr="008D76B4" w14:paraId="12AE7F53" w14:textId="77777777" w:rsidTr="007B527B">
        <w:tc>
          <w:tcPr>
            <w:tcW w:w="3690" w:type="dxa"/>
            <w:tcBorders>
              <w:top w:val="single" w:sz="6" w:space="0" w:color="000001"/>
              <w:left w:val="single" w:sz="12" w:space="0" w:color="000001"/>
              <w:bottom w:val="single" w:sz="6" w:space="0" w:color="000001"/>
            </w:tcBorders>
            <w:shd w:val="clear" w:color="auto" w:fill="auto"/>
          </w:tcPr>
          <w:p w14:paraId="12B29087" w14:textId="77777777" w:rsidR="00331BF0" w:rsidRPr="008D76B4" w:rsidRDefault="00331BF0" w:rsidP="007B527B">
            <w:pPr>
              <w:pStyle w:val="Table"/>
            </w:pPr>
            <w:r w:rsidRPr="008D76B4">
              <w:rPr>
                <w:rFonts w:ascii="Arial" w:hAnsi="Arial" w:cs="Arial"/>
                <w:sz w:val="20"/>
              </w:rPr>
              <w:t>CKA_X2RATCHET_RK</w:t>
            </w:r>
          </w:p>
        </w:tc>
        <w:tc>
          <w:tcPr>
            <w:tcW w:w="1349" w:type="dxa"/>
            <w:tcBorders>
              <w:top w:val="single" w:sz="6" w:space="0" w:color="000001"/>
              <w:left w:val="single" w:sz="6" w:space="0" w:color="000001"/>
              <w:bottom w:val="single" w:sz="6" w:space="0" w:color="000001"/>
            </w:tcBorders>
            <w:shd w:val="clear" w:color="auto" w:fill="auto"/>
          </w:tcPr>
          <w:p w14:paraId="675F48C8"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4D781445" w14:textId="77777777" w:rsidR="00331BF0" w:rsidRPr="008D76B4" w:rsidRDefault="00331BF0" w:rsidP="007B527B">
            <w:pPr>
              <w:pStyle w:val="Table"/>
            </w:pPr>
            <w:r w:rsidRPr="008D76B4">
              <w:rPr>
                <w:rFonts w:ascii="Arial" w:hAnsi="Arial" w:cs="Arial"/>
                <w:sz w:val="20"/>
              </w:rPr>
              <w:t>Root key</w:t>
            </w:r>
          </w:p>
        </w:tc>
      </w:tr>
      <w:tr w:rsidR="00331BF0" w:rsidRPr="008D76B4" w14:paraId="7C200877" w14:textId="77777777" w:rsidTr="007B527B">
        <w:tc>
          <w:tcPr>
            <w:tcW w:w="3690" w:type="dxa"/>
            <w:tcBorders>
              <w:top w:val="single" w:sz="6" w:space="0" w:color="000001"/>
              <w:left w:val="single" w:sz="12" w:space="0" w:color="000001"/>
              <w:bottom w:val="single" w:sz="6" w:space="0" w:color="000001"/>
            </w:tcBorders>
            <w:shd w:val="clear" w:color="auto" w:fill="auto"/>
          </w:tcPr>
          <w:p w14:paraId="4B5747FA" w14:textId="77777777" w:rsidR="00331BF0" w:rsidRPr="008D76B4" w:rsidRDefault="00331BF0" w:rsidP="007B527B">
            <w:pPr>
              <w:pStyle w:val="Table"/>
            </w:pPr>
            <w:r w:rsidRPr="008D76B4">
              <w:rPr>
                <w:rFonts w:ascii="Arial" w:hAnsi="Arial" w:cs="Arial"/>
                <w:sz w:val="20"/>
              </w:rPr>
              <w:t>CKA_X2RATCHET_HKS</w:t>
            </w:r>
          </w:p>
        </w:tc>
        <w:tc>
          <w:tcPr>
            <w:tcW w:w="1349" w:type="dxa"/>
            <w:tcBorders>
              <w:top w:val="single" w:sz="6" w:space="0" w:color="000001"/>
              <w:left w:val="single" w:sz="6" w:space="0" w:color="000001"/>
              <w:bottom w:val="single" w:sz="6" w:space="0" w:color="000001"/>
            </w:tcBorders>
            <w:shd w:val="clear" w:color="auto" w:fill="auto"/>
          </w:tcPr>
          <w:p w14:paraId="6E711DD4"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04925052" w14:textId="77777777" w:rsidR="00331BF0" w:rsidRPr="008D76B4" w:rsidRDefault="00331BF0" w:rsidP="007B527B">
            <w:pPr>
              <w:pStyle w:val="Table"/>
            </w:pPr>
            <w:r w:rsidRPr="008D76B4">
              <w:rPr>
                <w:rFonts w:ascii="Arial" w:hAnsi="Arial" w:cs="Arial"/>
                <w:sz w:val="20"/>
              </w:rPr>
              <w:t>Sender Header key</w:t>
            </w:r>
          </w:p>
        </w:tc>
      </w:tr>
      <w:tr w:rsidR="00331BF0" w:rsidRPr="008D76B4" w14:paraId="3AAF5B40" w14:textId="77777777" w:rsidTr="007B527B">
        <w:tc>
          <w:tcPr>
            <w:tcW w:w="3690" w:type="dxa"/>
            <w:tcBorders>
              <w:top w:val="single" w:sz="6" w:space="0" w:color="000001"/>
              <w:left w:val="single" w:sz="12" w:space="0" w:color="000001"/>
              <w:bottom w:val="single" w:sz="6" w:space="0" w:color="000001"/>
            </w:tcBorders>
            <w:shd w:val="clear" w:color="auto" w:fill="auto"/>
          </w:tcPr>
          <w:p w14:paraId="73F1C3A6" w14:textId="77777777" w:rsidR="00331BF0" w:rsidRPr="008D76B4" w:rsidRDefault="00331BF0" w:rsidP="007B527B">
            <w:pPr>
              <w:pStyle w:val="Table"/>
            </w:pPr>
            <w:r w:rsidRPr="008D76B4">
              <w:rPr>
                <w:rFonts w:ascii="Arial" w:hAnsi="Arial" w:cs="Arial"/>
                <w:sz w:val="20"/>
              </w:rPr>
              <w:t>CKA_X2RATCHET_HKR</w:t>
            </w:r>
          </w:p>
        </w:tc>
        <w:tc>
          <w:tcPr>
            <w:tcW w:w="1349" w:type="dxa"/>
            <w:tcBorders>
              <w:top w:val="single" w:sz="6" w:space="0" w:color="000001"/>
              <w:left w:val="single" w:sz="6" w:space="0" w:color="000001"/>
              <w:bottom w:val="single" w:sz="6" w:space="0" w:color="000001"/>
            </w:tcBorders>
            <w:shd w:val="clear" w:color="auto" w:fill="auto"/>
          </w:tcPr>
          <w:p w14:paraId="1CEBB26A"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192850C5" w14:textId="77777777" w:rsidR="00331BF0" w:rsidRPr="008D76B4" w:rsidRDefault="00331BF0" w:rsidP="007B527B">
            <w:pPr>
              <w:pStyle w:val="Table"/>
            </w:pPr>
            <w:r w:rsidRPr="008D76B4">
              <w:rPr>
                <w:rFonts w:ascii="Arial" w:hAnsi="Arial" w:cs="Arial"/>
                <w:sz w:val="20"/>
              </w:rPr>
              <w:t>Receiver Header key</w:t>
            </w:r>
          </w:p>
        </w:tc>
      </w:tr>
      <w:tr w:rsidR="00331BF0" w:rsidRPr="008D76B4" w14:paraId="095ECC59" w14:textId="77777777" w:rsidTr="007B527B">
        <w:tc>
          <w:tcPr>
            <w:tcW w:w="3690" w:type="dxa"/>
            <w:tcBorders>
              <w:top w:val="single" w:sz="6" w:space="0" w:color="000001"/>
              <w:left w:val="single" w:sz="12" w:space="0" w:color="000001"/>
              <w:bottom w:val="single" w:sz="6" w:space="0" w:color="000001"/>
            </w:tcBorders>
            <w:shd w:val="clear" w:color="auto" w:fill="auto"/>
          </w:tcPr>
          <w:p w14:paraId="744C7D3D" w14:textId="77777777" w:rsidR="00331BF0" w:rsidRPr="008D76B4" w:rsidRDefault="00331BF0" w:rsidP="007B527B">
            <w:pPr>
              <w:pStyle w:val="Table"/>
            </w:pPr>
            <w:r w:rsidRPr="008D76B4">
              <w:rPr>
                <w:rFonts w:ascii="Arial" w:hAnsi="Arial" w:cs="Arial"/>
                <w:sz w:val="20"/>
              </w:rPr>
              <w:t>CKA_X2RATCHET_NHKS</w:t>
            </w:r>
          </w:p>
        </w:tc>
        <w:tc>
          <w:tcPr>
            <w:tcW w:w="1349" w:type="dxa"/>
            <w:tcBorders>
              <w:top w:val="single" w:sz="6" w:space="0" w:color="000001"/>
              <w:left w:val="single" w:sz="6" w:space="0" w:color="000001"/>
              <w:bottom w:val="single" w:sz="6" w:space="0" w:color="000001"/>
            </w:tcBorders>
            <w:shd w:val="clear" w:color="auto" w:fill="auto"/>
          </w:tcPr>
          <w:p w14:paraId="356D88F1"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462B6216" w14:textId="77777777" w:rsidR="00331BF0" w:rsidRPr="008D76B4" w:rsidRDefault="00331BF0" w:rsidP="007B527B">
            <w:pPr>
              <w:pStyle w:val="Table"/>
            </w:pPr>
            <w:r w:rsidRPr="008D76B4">
              <w:rPr>
                <w:rFonts w:ascii="Arial" w:hAnsi="Arial" w:cs="Arial"/>
                <w:sz w:val="20"/>
              </w:rPr>
              <w:t>Next Sender Header Key</w:t>
            </w:r>
          </w:p>
        </w:tc>
      </w:tr>
      <w:tr w:rsidR="00331BF0" w:rsidRPr="008D76B4" w14:paraId="15EA1D38" w14:textId="77777777" w:rsidTr="007B527B">
        <w:tc>
          <w:tcPr>
            <w:tcW w:w="3690" w:type="dxa"/>
            <w:tcBorders>
              <w:top w:val="single" w:sz="6" w:space="0" w:color="000001"/>
              <w:left w:val="single" w:sz="12" w:space="0" w:color="000001"/>
              <w:bottom w:val="single" w:sz="6" w:space="0" w:color="000001"/>
            </w:tcBorders>
            <w:shd w:val="clear" w:color="auto" w:fill="auto"/>
          </w:tcPr>
          <w:p w14:paraId="14D22A75" w14:textId="77777777" w:rsidR="00331BF0" w:rsidRPr="008D76B4" w:rsidRDefault="00331BF0" w:rsidP="007B527B">
            <w:pPr>
              <w:pStyle w:val="Table"/>
            </w:pPr>
            <w:r w:rsidRPr="008D76B4">
              <w:rPr>
                <w:rFonts w:ascii="Arial" w:hAnsi="Arial" w:cs="Arial"/>
                <w:sz w:val="20"/>
              </w:rPr>
              <w:t>CKA_X2RATCHET_NHKR</w:t>
            </w:r>
          </w:p>
        </w:tc>
        <w:tc>
          <w:tcPr>
            <w:tcW w:w="1349" w:type="dxa"/>
            <w:tcBorders>
              <w:top w:val="single" w:sz="6" w:space="0" w:color="000001"/>
              <w:left w:val="single" w:sz="6" w:space="0" w:color="000001"/>
              <w:bottom w:val="single" w:sz="6" w:space="0" w:color="000001"/>
            </w:tcBorders>
            <w:shd w:val="clear" w:color="auto" w:fill="auto"/>
          </w:tcPr>
          <w:p w14:paraId="5DB37FDA"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4A3CB49F" w14:textId="77777777" w:rsidR="00331BF0" w:rsidRPr="008D76B4" w:rsidRDefault="00331BF0" w:rsidP="007B527B">
            <w:pPr>
              <w:pStyle w:val="Table"/>
            </w:pPr>
            <w:r w:rsidRPr="008D76B4">
              <w:rPr>
                <w:rFonts w:ascii="Arial" w:hAnsi="Arial" w:cs="Arial"/>
                <w:sz w:val="20"/>
              </w:rPr>
              <w:t>Next Receiver Header Key</w:t>
            </w:r>
          </w:p>
        </w:tc>
      </w:tr>
      <w:tr w:rsidR="00331BF0" w:rsidRPr="008D76B4" w14:paraId="2524099F" w14:textId="77777777" w:rsidTr="007B527B">
        <w:tc>
          <w:tcPr>
            <w:tcW w:w="3690" w:type="dxa"/>
            <w:tcBorders>
              <w:top w:val="single" w:sz="6" w:space="0" w:color="000001"/>
              <w:left w:val="single" w:sz="12" w:space="0" w:color="000001"/>
              <w:bottom w:val="single" w:sz="6" w:space="0" w:color="000001"/>
            </w:tcBorders>
            <w:shd w:val="clear" w:color="auto" w:fill="auto"/>
          </w:tcPr>
          <w:p w14:paraId="516F9E92" w14:textId="77777777" w:rsidR="00331BF0" w:rsidRPr="008D76B4" w:rsidRDefault="00331BF0" w:rsidP="007B527B">
            <w:pPr>
              <w:pStyle w:val="Table"/>
            </w:pPr>
            <w:r w:rsidRPr="008D76B4">
              <w:rPr>
                <w:rFonts w:ascii="Arial" w:hAnsi="Arial" w:cs="Arial"/>
                <w:sz w:val="20"/>
              </w:rPr>
              <w:t>CKA_X2RATCHET_CKS</w:t>
            </w:r>
          </w:p>
        </w:tc>
        <w:tc>
          <w:tcPr>
            <w:tcW w:w="1349" w:type="dxa"/>
            <w:tcBorders>
              <w:top w:val="single" w:sz="6" w:space="0" w:color="000001"/>
              <w:left w:val="single" w:sz="6" w:space="0" w:color="000001"/>
              <w:bottom w:val="single" w:sz="6" w:space="0" w:color="000001"/>
            </w:tcBorders>
            <w:shd w:val="clear" w:color="auto" w:fill="auto"/>
          </w:tcPr>
          <w:p w14:paraId="42232DD7"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5AA27309" w14:textId="77777777" w:rsidR="00331BF0" w:rsidRPr="008D76B4" w:rsidRDefault="00331BF0" w:rsidP="007B527B">
            <w:pPr>
              <w:pStyle w:val="Table"/>
            </w:pPr>
            <w:r w:rsidRPr="008D76B4">
              <w:rPr>
                <w:rFonts w:ascii="Arial" w:hAnsi="Arial" w:cs="Arial"/>
                <w:sz w:val="20"/>
              </w:rPr>
              <w:t>Sender Chain key</w:t>
            </w:r>
          </w:p>
        </w:tc>
      </w:tr>
      <w:tr w:rsidR="00331BF0" w:rsidRPr="008D76B4" w14:paraId="39E2E8F1" w14:textId="77777777" w:rsidTr="007B527B">
        <w:tc>
          <w:tcPr>
            <w:tcW w:w="3690" w:type="dxa"/>
            <w:tcBorders>
              <w:top w:val="single" w:sz="6" w:space="0" w:color="000001"/>
              <w:left w:val="single" w:sz="12" w:space="0" w:color="000001"/>
              <w:bottom w:val="single" w:sz="6" w:space="0" w:color="000001"/>
            </w:tcBorders>
            <w:shd w:val="clear" w:color="auto" w:fill="auto"/>
          </w:tcPr>
          <w:p w14:paraId="7291DB12" w14:textId="77777777" w:rsidR="00331BF0" w:rsidRPr="008D76B4" w:rsidRDefault="00331BF0" w:rsidP="007B527B">
            <w:pPr>
              <w:pStyle w:val="Table"/>
            </w:pPr>
            <w:r w:rsidRPr="008D76B4">
              <w:rPr>
                <w:rFonts w:ascii="Arial" w:hAnsi="Arial" w:cs="Arial"/>
                <w:sz w:val="20"/>
              </w:rPr>
              <w:lastRenderedPageBreak/>
              <w:t>CKA_X2RATCHET_CKR</w:t>
            </w:r>
          </w:p>
        </w:tc>
        <w:tc>
          <w:tcPr>
            <w:tcW w:w="1349" w:type="dxa"/>
            <w:tcBorders>
              <w:top w:val="single" w:sz="6" w:space="0" w:color="000001"/>
              <w:left w:val="single" w:sz="6" w:space="0" w:color="000001"/>
              <w:bottom w:val="single" w:sz="6" w:space="0" w:color="000001"/>
            </w:tcBorders>
            <w:shd w:val="clear" w:color="auto" w:fill="auto"/>
          </w:tcPr>
          <w:p w14:paraId="608E3839"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4B0FD81F" w14:textId="77777777" w:rsidR="00331BF0" w:rsidRPr="008D76B4" w:rsidRDefault="00331BF0" w:rsidP="007B527B">
            <w:pPr>
              <w:pStyle w:val="Table"/>
            </w:pPr>
            <w:r w:rsidRPr="008D76B4">
              <w:rPr>
                <w:rFonts w:ascii="Arial" w:hAnsi="Arial" w:cs="Arial"/>
                <w:sz w:val="20"/>
              </w:rPr>
              <w:t>Receiver Chain key</w:t>
            </w:r>
          </w:p>
        </w:tc>
      </w:tr>
      <w:tr w:rsidR="00331BF0" w:rsidRPr="008D76B4" w14:paraId="2F8C802F" w14:textId="77777777" w:rsidTr="007B527B">
        <w:tc>
          <w:tcPr>
            <w:tcW w:w="3690" w:type="dxa"/>
            <w:tcBorders>
              <w:top w:val="single" w:sz="6" w:space="0" w:color="000001"/>
              <w:left w:val="single" w:sz="12" w:space="0" w:color="000001"/>
              <w:bottom w:val="single" w:sz="6" w:space="0" w:color="000001"/>
            </w:tcBorders>
            <w:shd w:val="clear" w:color="auto" w:fill="auto"/>
          </w:tcPr>
          <w:p w14:paraId="510F2A8F" w14:textId="77777777" w:rsidR="00331BF0" w:rsidRPr="008D76B4" w:rsidRDefault="00331BF0" w:rsidP="007B527B">
            <w:pPr>
              <w:pStyle w:val="Table"/>
            </w:pPr>
            <w:r w:rsidRPr="008D76B4">
              <w:rPr>
                <w:rFonts w:ascii="Arial" w:hAnsi="Arial" w:cs="Arial"/>
                <w:sz w:val="20"/>
              </w:rPr>
              <w:t>CKA_X2RATCHET_DHS</w:t>
            </w:r>
          </w:p>
        </w:tc>
        <w:tc>
          <w:tcPr>
            <w:tcW w:w="1349" w:type="dxa"/>
            <w:tcBorders>
              <w:top w:val="single" w:sz="6" w:space="0" w:color="000001"/>
              <w:left w:val="single" w:sz="6" w:space="0" w:color="000001"/>
              <w:bottom w:val="single" w:sz="6" w:space="0" w:color="000001"/>
            </w:tcBorders>
            <w:shd w:val="clear" w:color="auto" w:fill="auto"/>
          </w:tcPr>
          <w:p w14:paraId="4DE094F4" w14:textId="77777777" w:rsidR="00331BF0" w:rsidRPr="008D76B4" w:rsidRDefault="00331BF0" w:rsidP="007B527B">
            <w:pPr>
              <w:pStyle w:val="Table"/>
            </w:pPr>
            <w:r w:rsidRPr="008D76B4">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3BBF28C9" w14:textId="77777777" w:rsidR="00331BF0" w:rsidRPr="008D76B4" w:rsidRDefault="00331BF0" w:rsidP="007B527B">
            <w:pPr>
              <w:pStyle w:val="Table"/>
            </w:pPr>
            <w:r w:rsidRPr="008D76B4">
              <w:rPr>
                <w:rFonts w:ascii="Arial" w:hAnsi="Arial" w:cs="Arial"/>
                <w:sz w:val="20"/>
              </w:rPr>
              <w:t>Sender DH secret key</w:t>
            </w:r>
          </w:p>
        </w:tc>
      </w:tr>
      <w:tr w:rsidR="00331BF0" w:rsidRPr="008D76B4" w14:paraId="67BA740F" w14:textId="77777777" w:rsidTr="007B527B">
        <w:tc>
          <w:tcPr>
            <w:tcW w:w="3690" w:type="dxa"/>
            <w:tcBorders>
              <w:left w:val="single" w:sz="12" w:space="0" w:color="000001"/>
              <w:bottom w:val="single" w:sz="6" w:space="0" w:color="000001"/>
            </w:tcBorders>
            <w:shd w:val="clear" w:color="auto" w:fill="auto"/>
          </w:tcPr>
          <w:p w14:paraId="3C1E6AC2" w14:textId="77777777" w:rsidR="00331BF0" w:rsidRPr="008D76B4" w:rsidRDefault="00331BF0" w:rsidP="007B527B">
            <w:pPr>
              <w:pStyle w:val="Table"/>
            </w:pPr>
            <w:r w:rsidRPr="008D76B4">
              <w:rPr>
                <w:rFonts w:ascii="Arial" w:hAnsi="Arial" w:cs="Arial"/>
                <w:sz w:val="20"/>
              </w:rPr>
              <w:t>CKA_X2RATCHET_DHP</w:t>
            </w:r>
          </w:p>
        </w:tc>
        <w:tc>
          <w:tcPr>
            <w:tcW w:w="1349" w:type="dxa"/>
            <w:tcBorders>
              <w:left w:val="single" w:sz="6" w:space="0" w:color="000001"/>
              <w:bottom w:val="single" w:sz="6" w:space="0" w:color="000001"/>
            </w:tcBorders>
            <w:shd w:val="clear" w:color="auto" w:fill="auto"/>
          </w:tcPr>
          <w:p w14:paraId="75F26C97" w14:textId="77777777" w:rsidR="00331BF0" w:rsidRPr="008D76B4" w:rsidRDefault="00331BF0" w:rsidP="007B527B">
            <w:pPr>
              <w:pStyle w:val="Table"/>
            </w:pPr>
            <w:r w:rsidRPr="008D76B4">
              <w:rPr>
                <w:rFonts w:ascii="Arial" w:hAnsi="Arial" w:cs="Arial"/>
                <w:sz w:val="20"/>
              </w:rPr>
              <w:t>Byte array</w:t>
            </w:r>
          </w:p>
        </w:tc>
        <w:tc>
          <w:tcPr>
            <w:tcW w:w="4441" w:type="dxa"/>
            <w:tcBorders>
              <w:left w:val="single" w:sz="6" w:space="0" w:color="000001"/>
              <w:bottom w:val="single" w:sz="6" w:space="0" w:color="000001"/>
              <w:right w:val="single" w:sz="12" w:space="0" w:color="000001"/>
            </w:tcBorders>
            <w:shd w:val="clear" w:color="auto" w:fill="auto"/>
          </w:tcPr>
          <w:p w14:paraId="703CCE12" w14:textId="77777777" w:rsidR="00331BF0" w:rsidRPr="008D76B4" w:rsidRDefault="00331BF0" w:rsidP="007B527B">
            <w:pPr>
              <w:pStyle w:val="Table"/>
            </w:pPr>
            <w:r w:rsidRPr="008D76B4">
              <w:rPr>
                <w:rFonts w:ascii="Arial" w:hAnsi="Arial" w:cs="Arial"/>
                <w:sz w:val="20"/>
              </w:rPr>
              <w:t>Sender DH public key</w:t>
            </w:r>
          </w:p>
        </w:tc>
      </w:tr>
      <w:tr w:rsidR="00331BF0" w:rsidRPr="008D76B4" w14:paraId="014C41EC" w14:textId="77777777" w:rsidTr="007B527B">
        <w:tc>
          <w:tcPr>
            <w:tcW w:w="3690" w:type="dxa"/>
            <w:tcBorders>
              <w:left w:val="single" w:sz="12" w:space="0" w:color="000001"/>
              <w:bottom w:val="single" w:sz="6" w:space="0" w:color="000001"/>
            </w:tcBorders>
            <w:shd w:val="clear" w:color="auto" w:fill="auto"/>
          </w:tcPr>
          <w:p w14:paraId="77035676" w14:textId="77777777" w:rsidR="00331BF0" w:rsidRPr="008D76B4" w:rsidRDefault="00331BF0" w:rsidP="007B527B">
            <w:pPr>
              <w:pStyle w:val="Table"/>
            </w:pPr>
            <w:r w:rsidRPr="008D76B4">
              <w:rPr>
                <w:rFonts w:ascii="Arial" w:hAnsi="Arial" w:cs="Arial"/>
                <w:sz w:val="20"/>
              </w:rPr>
              <w:t>CKA_X2RATCHET_DHR</w:t>
            </w:r>
          </w:p>
        </w:tc>
        <w:tc>
          <w:tcPr>
            <w:tcW w:w="1349" w:type="dxa"/>
            <w:tcBorders>
              <w:left w:val="single" w:sz="6" w:space="0" w:color="000001"/>
              <w:bottom w:val="single" w:sz="6" w:space="0" w:color="000001"/>
            </w:tcBorders>
            <w:shd w:val="clear" w:color="auto" w:fill="auto"/>
          </w:tcPr>
          <w:p w14:paraId="5618E61A" w14:textId="77777777" w:rsidR="00331BF0" w:rsidRPr="008D76B4" w:rsidRDefault="00331BF0" w:rsidP="007B527B">
            <w:pPr>
              <w:pStyle w:val="Table"/>
            </w:pPr>
            <w:r w:rsidRPr="008D76B4">
              <w:rPr>
                <w:rFonts w:ascii="Arial" w:hAnsi="Arial" w:cs="Arial"/>
                <w:sz w:val="20"/>
              </w:rPr>
              <w:t>Byte array</w:t>
            </w:r>
          </w:p>
        </w:tc>
        <w:tc>
          <w:tcPr>
            <w:tcW w:w="4441" w:type="dxa"/>
            <w:tcBorders>
              <w:left w:val="single" w:sz="6" w:space="0" w:color="000001"/>
              <w:bottom w:val="single" w:sz="6" w:space="0" w:color="000001"/>
              <w:right w:val="single" w:sz="12" w:space="0" w:color="000001"/>
            </w:tcBorders>
            <w:shd w:val="clear" w:color="auto" w:fill="auto"/>
          </w:tcPr>
          <w:p w14:paraId="14404964" w14:textId="77777777" w:rsidR="00331BF0" w:rsidRPr="008D76B4" w:rsidRDefault="00331BF0" w:rsidP="007B527B">
            <w:pPr>
              <w:pStyle w:val="Table"/>
            </w:pPr>
            <w:r w:rsidRPr="008D76B4">
              <w:rPr>
                <w:rFonts w:ascii="Arial" w:hAnsi="Arial" w:cs="Arial"/>
                <w:sz w:val="20"/>
              </w:rPr>
              <w:t>Receiver DH public key</w:t>
            </w:r>
          </w:p>
        </w:tc>
      </w:tr>
      <w:tr w:rsidR="00331BF0" w:rsidRPr="008D76B4" w14:paraId="333552AA" w14:textId="77777777" w:rsidTr="007B527B">
        <w:tc>
          <w:tcPr>
            <w:tcW w:w="3690" w:type="dxa"/>
            <w:tcBorders>
              <w:left w:val="single" w:sz="12" w:space="0" w:color="000001"/>
              <w:bottom w:val="single" w:sz="6" w:space="0" w:color="000001"/>
            </w:tcBorders>
            <w:shd w:val="clear" w:color="auto" w:fill="auto"/>
          </w:tcPr>
          <w:p w14:paraId="65899DE0" w14:textId="77777777" w:rsidR="00331BF0" w:rsidRPr="008D76B4" w:rsidRDefault="00331BF0" w:rsidP="007B527B">
            <w:pPr>
              <w:pStyle w:val="Table"/>
            </w:pPr>
            <w:r w:rsidRPr="008D76B4">
              <w:rPr>
                <w:rFonts w:ascii="Arial" w:hAnsi="Arial" w:cs="Arial"/>
                <w:sz w:val="20"/>
              </w:rPr>
              <w:t>CKA_X2RATCHET_NS</w:t>
            </w:r>
          </w:p>
        </w:tc>
        <w:tc>
          <w:tcPr>
            <w:tcW w:w="1349" w:type="dxa"/>
            <w:tcBorders>
              <w:left w:val="single" w:sz="6" w:space="0" w:color="000001"/>
              <w:bottom w:val="single" w:sz="6" w:space="0" w:color="000001"/>
            </w:tcBorders>
            <w:shd w:val="clear" w:color="auto" w:fill="auto"/>
          </w:tcPr>
          <w:p w14:paraId="6B7A7B7B" w14:textId="77777777" w:rsidR="00331BF0" w:rsidRPr="008D76B4" w:rsidRDefault="00331BF0" w:rsidP="007B527B">
            <w:pPr>
              <w:pStyle w:val="Table"/>
            </w:pPr>
            <w:r w:rsidRPr="008D76B4">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54E01292" w14:textId="77777777" w:rsidR="00331BF0" w:rsidRPr="008D76B4" w:rsidRDefault="00331BF0" w:rsidP="007B527B">
            <w:pPr>
              <w:pStyle w:val="Table"/>
            </w:pPr>
            <w:r w:rsidRPr="008D76B4">
              <w:rPr>
                <w:rFonts w:ascii="Arial" w:hAnsi="Arial" w:cs="Arial"/>
                <w:sz w:val="20"/>
              </w:rPr>
              <w:t>Message number send</w:t>
            </w:r>
          </w:p>
        </w:tc>
      </w:tr>
      <w:tr w:rsidR="00331BF0" w:rsidRPr="008D76B4" w14:paraId="45C2DD49" w14:textId="77777777" w:rsidTr="007B527B">
        <w:tc>
          <w:tcPr>
            <w:tcW w:w="3690" w:type="dxa"/>
            <w:tcBorders>
              <w:left w:val="single" w:sz="12" w:space="0" w:color="000001"/>
              <w:bottom w:val="single" w:sz="6" w:space="0" w:color="000001"/>
            </w:tcBorders>
            <w:shd w:val="clear" w:color="auto" w:fill="auto"/>
          </w:tcPr>
          <w:p w14:paraId="1FB1259E" w14:textId="77777777" w:rsidR="00331BF0" w:rsidRPr="008D76B4" w:rsidRDefault="00331BF0" w:rsidP="007B527B">
            <w:pPr>
              <w:pStyle w:val="Table"/>
            </w:pPr>
            <w:r w:rsidRPr="008D76B4">
              <w:rPr>
                <w:rFonts w:ascii="Arial" w:hAnsi="Arial" w:cs="Arial"/>
                <w:sz w:val="20"/>
              </w:rPr>
              <w:t>CKA_X2RATCHET_NR</w:t>
            </w:r>
          </w:p>
        </w:tc>
        <w:tc>
          <w:tcPr>
            <w:tcW w:w="1349" w:type="dxa"/>
            <w:tcBorders>
              <w:left w:val="single" w:sz="6" w:space="0" w:color="000001"/>
              <w:bottom w:val="single" w:sz="6" w:space="0" w:color="000001"/>
            </w:tcBorders>
            <w:shd w:val="clear" w:color="auto" w:fill="auto"/>
          </w:tcPr>
          <w:p w14:paraId="69FCDA6A" w14:textId="77777777" w:rsidR="00331BF0" w:rsidRPr="008D76B4" w:rsidRDefault="00331BF0" w:rsidP="007B527B">
            <w:pPr>
              <w:pStyle w:val="Table"/>
            </w:pPr>
            <w:r w:rsidRPr="008D76B4">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2454014E" w14:textId="77777777" w:rsidR="00331BF0" w:rsidRPr="008D76B4" w:rsidRDefault="00331BF0" w:rsidP="007B527B">
            <w:pPr>
              <w:pStyle w:val="Table"/>
            </w:pPr>
            <w:r w:rsidRPr="008D76B4">
              <w:rPr>
                <w:rFonts w:ascii="Arial" w:hAnsi="Arial" w:cs="Arial"/>
                <w:sz w:val="20"/>
              </w:rPr>
              <w:t>Message number receive</w:t>
            </w:r>
          </w:p>
        </w:tc>
      </w:tr>
      <w:tr w:rsidR="00331BF0" w:rsidRPr="008D76B4" w14:paraId="48A718BA" w14:textId="77777777" w:rsidTr="007B527B">
        <w:tc>
          <w:tcPr>
            <w:tcW w:w="3690" w:type="dxa"/>
            <w:tcBorders>
              <w:left w:val="single" w:sz="12" w:space="0" w:color="000001"/>
              <w:bottom w:val="single" w:sz="6" w:space="0" w:color="000001"/>
            </w:tcBorders>
            <w:shd w:val="clear" w:color="auto" w:fill="auto"/>
          </w:tcPr>
          <w:p w14:paraId="5FB00C17" w14:textId="77777777" w:rsidR="00331BF0" w:rsidRPr="008D76B4" w:rsidRDefault="00331BF0" w:rsidP="007B527B">
            <w:pPr>
              <w:pStyle w:val="Table"/>
            </w:pPr>
            <w:r w:rsidRPr="008D76B4">
              <w:rPr>
                <w:rFonts w:ascii="Arial" w:hAnsi="Arial" w:cs="Arial"/>
                <w:sz w:val="20"/>
              </w:rPr>
              <w:t>CKA_X2RATCHET_PNS</w:t>
            </w:r>
          </w:p>
        </w:tc>
        <w:tc>
          <w:tcPr>
            <w:tcW w:w="1349" w:type="dxa"/>
            <w:tcBorders>
              <w:left w:val="single" w:sz="6" w:space="0" w:color="000001"/>
              <w:bottom w:val="single" w:sz="6" w:space="0" w:color="000001"/>
            </w:tcBorders>
            <w:shd w:val="clear" w:color="auto" w:fill="auto"/>
          </w:tcPr>
          <w:p w14:paraId="7FCCAEA2" w14:textId="77777777" w:rsidR="00331BF0" w:rsidRPr="008D76B4" w:rsidRDefault="00331BF0" w:rsidP="007B527B">
            <w:pPr>
              <w:pStyle w:val="Table"/>
            </w:pPr>
            <w:r w:rsidRPr="008D76B4">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6A548CB6" w14:textId="77777777" w:rsidR="00331BF0" w:rsidRPr="008D76B4" w:rsidRDefault="00331BF0" w:rsidP="007B527B">
            <w:pPr>
              <w:pStyle w:val="Table"/>
            </w:pPr>
            <w:r w:rsidRPr="008D76B4">
              <w:rPr>
                <w:rFonts w:ascii="Arial" w:hAnsi="Arial" w:cs="Arial"/>
                <w:sz w:val="20"/>
              </w:rPr>
              <w:t>Previous message number send</w:t>
            </w:r>
          </w:p>
        </w:tc>
      </w:tr>
      <w:tr w:rsidR="00331BF0" w:rsidRPr="008D76B4" w14:paraId="026AA26A" w14:textId="77777777" w:rsidTr="007B527B">
        <w:tc>
          <w:tcPr>
            <w:tcW w:w="3690" w:type="dxa"/>
            <w:tcBorders>
              <w:left w:val="single" w:sz="12" w:space="0" w:color="000001"/>
              <w:bottom w:val="single" w:sz="6" w:space="0" w:color="000001"/>
            </w:tcBorders>
            <w:shd w:val="clear" w:color="auto" w:fill="auto"/>
          </w:tcPr>
          <w:p w14:paraId="4D6C8604" w14:textId="77777777" w:rsidR="00331BF0" w:rsidRPr="008D76B4" w:rsidRDefault="00331BF0" w:rsidP="007B527B">
            <w:pPr>
              <w:pStyle w:val="Table"/>
            </w:pPr>
            <w:r w:rsidRPr="008D76B4">
              <w:rPr>
                <w:rFonts w:ascii="Arial" w:hAnsi="Arial" w:cs="Arial"/>
                <w:sz w:val="20"/>
              </w:rPr>
              <w:t>CKA_X2RATCHET_BOBS1STMSG</w:t>
            </w:r>
          </w:p>
        </w:tc>
        <w:tc>
          <w:tcPr>
            <w:tcW w:w="1349" w:type="dxa"/>
            <w:tcBorders>
              <w:left w:val="single" w:sz="6" w:space="0" w:color="000001"/>
              <w:bottom w:val="single" w:sz="6" w:space="0" w:color="000001"/>
            </w:tcBorders>
            <w:shd w:val="clear" w:color="auto" w:fill="auto"/>
          </w:tcPr>
          <w:p w14:paraId="575E1740" w14:textId="77777777" w:rsidR="00331BF0" w:rsidRPr="008D76B4" w:rsidRDefault="00331BF0" w:rsidP="007B527B">
            <w:pPr>
              <w:pStyle w:val="Table"/>
            </w:pPr>
            <w:r w:rsidRPr="008D76B4">
              <w:rPr>
                <w:rFonts w:ascii="Arial" w:hAnsi="Arial" w:cs="Arial"/>
                <w:sz w:val="20"/>
              </w:rPr>
              <w:t>BOOL</w:t>
            </w:r>
          </w:p>
        </w:tc>
        <w:tc>
          <w:tcPr>
            <w:tcW w:w="4441" w:type="dxa"/>
            <w:tcBorders>
              <w:left w:val="single" w:sz="6" w:space="0" w:color="000001"/>
              <w:bottom w:val="single" w:sz="6" w:space="0" w:color="000001"/>
              <w:right w:val="single" w:sz="12" w:space="0" w:color="000001"/>
            </w:tcBorders>
            <w:shd w:val="clear" w:color="auto" w:fill="auto"/>
          </w:tcPr>
          <w:p w14:paraId="4FAEDD3F" w14:textId="77777777" w:rsidR="00331BF0" w:rsidRPr="008D76B4" w:rsidRDefault="00331BF0" w:rsidP="007B527B">
            <w:pPr>
              <w:pStyle w:val="Table"/>
            </w:pPr>
            <w:r w:rsidRPr="008D76B4">
              <w:rPr>
                <w:rFonts w:ascii="Arial" w:hAnsi="Arial" w:cs="Arial"/>
                <w:sz w:val="20"/>
              </w:rPr>
              <w:t>Is this bob and has he ever sent a message?</w:t>
            </w:r>
          </w:p>
        </w:tc>
      </w:tr>
      <w:tr w:rsidR="00331BF0" w:rsidRPr="008D76B4" w14:paraId="559E1C2B" w14:textId="77777777" w:rsidTr="007B527B">
        <w:tc>
          <w:tcPr>
            <w:tcW w:w="3690" w:type="dxa"/>
            <w:tcBorders>
              <w:left w:val="single" w:sz="12" w:space="0" w:color="000001"/>
              <w:bottom w:val="single" w:sz="6" w:space="0" w:color="000001"/>
            </w:tcBorders>
            <w:shd w:val="clear" w:color="auto" w:fill="auto"/>
          </w:tcPr>
          <w:p w14:paraId="4FE57EE5" w14:textId="77777777" w:rsidR="00331BF0" w:rsidRPr="008D76B4" w:rsidRDefault="00331BF0" w:rsidP="007B527B">
            <w:pPr>
              <w:pStyle w:val="Table"/>
            </w:pPr>
            <w:r w:rsidRPr="008D76B4">
              <w:rPr>
                <w:rFonts w:ascii="Arial" w:hAnsi="Arial" w:cs="Arial"/>
                <w:sz w:val="20"/>
              </w:rPr>
              <w:t>CKA_X2RATCHET_ISALICE</w:t>
            </w:r>
          </w:p>
        </w:tc>
        <w:tc>
          <w:tcPr>
            <w:tcW w:w="1349" w:type="dxa"/>
            <w:tcBorders>
              <w:left w:val="single" w:sz="6" w:space="0" w:color="000001"/>
              <w:bottom w:val="single" w:sz="6" w:space="0" w:color="000001"/>
            </w:tcBorders>
            <w:shd w:val="clear" w:color="auto" w:fill="auto"/>
          </w:tcPr>
          <w:p w14:paraId="3241EE7D" w14:textId="77777777" w:rsidR="00331BF0" w:rsidRPr="008D76B4" w:rsidRDefault="00331BF0" w:rsidP="007B527B">
            <w:pPr>
              <w:pStyle w:val="Table"/>
            </w:pPr>
            <w:r w:rsidRPr="008D76B4">
              <w:rPr>
                <w:rFonts w:ascii="Arial" w:hAnsi="Arial" w:cs="Arial"/>
                <w:sz w:val="20"/>
              </w:rPr>
              <w:t>BOOL</w:t>
            </w:r>
          </w:p>
        </w:tc>
        <w:tc>
          <w:tcPr>
            <w:tcW w:w="4441" w:type="dxa"/>
            <w:tcBorders>
              <w:left w:val="single" w:sz="6" w:space="0" w:color="000001"/>
              <w:bottom w:val="single" w:sz="6" w:space="0" w:color="000001"/>
              <w:right w:val="single" w:sz="12" w:space="0" w:color="000001"/>
            </w:tcBorders>
            <w:shd w:val="clear" w:color="auto" w:fill="auto"/>
          </w:tcPr>
          <w:p w14:paraId="2666ECFB" w14:textId="77777777" w:rsidR="00331BF0" w:rsidRPr="008D76B4" w:rsidRDefault="00331BF0" w:rsidP="007B527B">
            <w:pPr>
              <w:pStyle w:val="Table"/>
            </w:pPr>
            <w:r w:rsidRPr="008D76B4">
              <w:rPr>
                <w:rFonts w:ascii="Arial" w:hAnsi="Arial" w:cs="Arial"/>
                <w:sz w:val="20"/>
              </w:rPr>
              <w:t>Is this Alice?</w:t>
            </w:r>
          </w:p>
        </w:tc>
      </w:tr>
      <w:tr w:rsidR="00331BF0" w:rsidRPr="008D76B4" w14:paraId="3B22C90E" w14:textId="77777777" w:rsidTr="007B527B">
        <w:tc>
          <w:tcPr>
            <w:tcW w:w="3690" w:type="dxa"/>
            <w:tcBorders>
              <w:left w:val="single" w:sz="12" w:space="0" w:color="000001"/>
              <w:bottom w:val="single" w:sz="6" w:space="0" w:color="000001"/>
            </w:tcBorders>
            <w:shd w:val="clear" w:color="auto" w:fill="auto"/>
          </w:tcPr>
          <w:p w14:paraId="2DAB864C" w14:textId="77777777" w:rsidR="00331BF0" w:rsidRPr="008D76B4" w:rsidRDefault="00331BF0" w:rsidP="007B527B">
            <w:pPr>
              <w:pStyle w:val="Table"/>
            </w:pPr>
            <w:r w:rsidRPr="008D76B4">
              <w:rPr>
                <w:rFonts w:ascii="Arial" w:hAnsi="Arial" w:cs="Arial"/>
                <w:sz w:val="20"/>
              </w:rPr>
              <w:t>CKA_X2RATCHET_BAGSIZE</w:t>
            </w:r>
          </w:p>
        </w:tc>
        <w:tc>
          <w:tcPr>
            <w:tcW w:w="1349" w:type="dxa"/>
            <w:tcBorders>
              <w:left w:val="single" w:sz="6" w:space="0" w:color="000001"/>
              <w:bottom w:val="single" w:sz="6" w:space="0" w:color="000001"/>
            </w:tcBorders>
            <w:shd w:val="clear" w:color="auto" w:fill="auto"/>
          </w:tcPr>
          <w:p w14:paraId="284BE1EF" w14:textId="77777777" w:rsidR="00331BF0" w:rsidRPr="008D76B4" w:rsidRDefault="00331BF0" w:rsidP="007B527B">
            <w:pPr>
              <w:pStyle w:val="Table"/>
            </w:pPr>
            <w:r w:rsidRPr="008D76B4">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02275CE1" w14:textId="77777777" w:rsidR="00331BF0" w:rsidRPr="008D76B4" w:rsidRDefault="00331BF0" w:rsidP="007B527B">
            <w:pPr>
              <w:pStyle w:val="Table"/>
            </w:pPr>
            <w:r w:rsidRPr="008D76B4">
              <w:rPr>
                <w:rFonts w:ascii="Arial" w:hAnsi="Arial" w:cs="Arial"/>
                <w:sz w:val="20"/>
              </w:rPr>
              <w:t>How many out-of-order keys do we store</w:t>
            </w:r>
          </w:p>
        </w:tc>
      </w:tr>
      <w:tr w:rsidR="00331BF0" w:rsidRPr="008D76B4" w14:paraId="706F1F4A" w14:textId="77777777" w:rsidTr="007B527B">
        <w:tc>
          <w:tcPr>
            <w:tcW w:w="3690" w:type="dxa"/>
            <w:tcBorders>
              <w:left w:val="single" w:sz="12" w:space="0" w:color="000001"/>
              <w:bottom w:val="single" w:sz="12" w:space="0" w:color="000001"/>
            </w:tcBorders>
            <w:shd w:val="clear" w:color="auto" w:fill="auto"/>
          </w:tcPr>
          <w:p w14:paraId="4087E319" w14:textId="77777777" w:rsidR="00331BF0" w:rsidRPr="008D76B4" w:rsidRDefault="00331BF0" w:rsidP="007B527B">
            <w:pPr>
              <w:pStyle w:val="Table"/>
            </w:pPr>
            <w:r w:rsidRPr="008D76B4">
              <w:rPr>
                <w:rFonts w:ascii="Arial" w:hAnsi="Arial" w:cs="Arial"/>
                <w:sz w:val="20"/>
              </w:rPr>
              <w:t>CKA_X2RATCHET_BAG</w:t>
            </w:r>
          </w:p>
        </w:tc>
        <w:tc>
          <w:tcPr>
            <w:tcW w:w="1349" w:type="dxa"/>
            <w:tcBorders>
              <w:left w:val="single" w:sz="6" w:space="0" w:color="000001"/>
              <w:bottom w:val="single" w:sz="12" w:space="0" w:color="000001"/>
            </w:tcBorders>
            <w:shd w:val="clear" w:color="auto" w:fill="auto"/>
          </w:tcPr>
          <w:p w14:paraId="38200BBA" w14:textId="77777777" w:rsidR="00331BF0" w:rsidRPr="008D76B4" w:rsidRDefault="00331BF0" w:rsidP="007B527B">
            <w:pPr>
              <w:pStyle w:val="Table"/>
            </w:pPr>
            <w:r w:rsidRPr="008D76B4">
              <w:rPr>
                <w:rFonts w:ascii="Arial" w:hAnsi="Arial" w:cs="Arial"/>
                <w:sz w:val="20"/>
              </w:rPr>
              <w:t>Byte array</w:t>
            </w:r>
          </w:p>
        </w:tc>
        <w:tc>
          <w:tcPr>
            <w:tcW w:w="4441" w:type="dxa"/>
            <w:tcBorders>
              <w:left w:val="single" w:sz="6" w:space="0" w:color="000001"/>
              <w:bottom w:val="single" w:sz="12" w:space="0" w:color="000001"/>
              <w:right w:val="single" w:sz="12" w:space="0" w:color="000001"/>
            </w:tcBorders>
            <w:shd w:val="clear" w:color="auto" w:fill="auto"/>
          </w:tcPr>
          <w:p w14:paraId="406EA9A6" w14:textId="77777777" w:rsidR="00331BF0" w:rsidRPr="008D76B4" w:rsidRDefault="00331BF0" w:rsidP="007B527B">
            <w:pPr>
              <w:pStyle w:val="Table"/>
            </w:pPr>
            <w:r w:rsidRPr="008D76B4">
              <w:rPr>
                <w:rFonts w:ascii="Arial" w:hAnsi="Arial" w:cs="Arial"/>
                <w:sz w:val="20"/>
              </w:rPr>
              <w:t>Out-of-order keys</w:t>
            </w:r>
          </w:p>
        </w:tc>
      </w:tr>
    </w:tbl>
    <w:p w14:paraId="72105FDA"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94" w:name="_Toc8118165"/>
      <w:bookmarkStart w:id="3695" w:name="_Toc30061226"/>
      <w:bookmarkStart w:id="3696" w:name="_Toc90376479"/>
      <w:bookmarkStart w:id="3697" w:name="_Toc111203464"/>
      <w:r w:rsidRPr="008D76B4">
        <w:t>Double Ratchet key derivation</w:t>
      </w:r>
      <w:bookmarkEnd w:id="3694"/>
      <w:bookmarkEnd w:id="3695"/>
      <w:bookmarkEnd w:id="3696"/>
      <w:bookmarkEnd w:id="3697"/>
    </w:p>
    <w:p w14:paraId="793A25B4" w14:textId="77777777" w:rsidR="00331BF0" w:rsidRPr="008D76B4" w:rsidRDefault="00331BF0" w:rsidP="00331BF0">
      <w:r w:rsidRPr="008D76B4">
        <w:t xml:space="preserve">The Double Ratchet key derivation mechanisms depend on who is the initiating party, and who the receiving, denoted </w:t>
      </w:r>
      <w:r w:rsidRPr="008D76B4">
        <w:rPr>
          <w:b/>
        </w:rPr>
        <w:t>CKM_X2RATCHET_INITIALIZE</w:t>
      </w:r>
      <w:r w:rsidRPr="008D76B4">
        <w:t xml:space="preserve"> and </w:t>
      </w:r>
      <w:r w:rsidRPr="008D76B4">
        <w:rPr>
          <w:b/>
        </w:rPr>
        <w:t>CKM_X2RATCHET_RESPOND</w:t>
      </w:r>
      <w:r w:rsidRPr="008D76B4">
        <w:t>, are the key derivation mechanisms for the Double Ratchet. Usually the keys are derived from a shared secret by executing a X3DH key exchange.</w:t>
      </w:r>
    </w:p>
    <w:p w14:paraId="46C55FCE"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Additionally the attribute flags indicating which functions the key supports are also contributed by the mechanism.</w:t>
      </w:r>
    </w:p>
    <w:p w14:paraId="1CF92D97" w14:textId="77777777" w:rsidR="00331BF0" w:rsidRPr="008D76B4" w:rsidRDefault="00331BF0" w:rsidP="00331BF0">
      <w:r w:rsidRPr="008D76B4">
        <w:t xml:space="preserve">For this mechanism, the only allowed values are 255 and 448 as RFC 8032 only defines curves of these two sizes. A Cryptoki implementation may support one or both of these curves and should set the </w:t>
      </w:r>
      <w:r w:rsidRPr="008D76B4">
        <w:rPr>
          <w:i/>
        </w:rPr>
        <w:t>ulMinKeySize</w:t>
      </w:r>
      <w:r w:rsidRPr="008D76B4">
        <w:t xml:space="preserve"> and </w:t>
      </w:r>
      <w:r w:rsidRPr="008D76B4">
        <w:rPr>
          <w:i/>
        </w:rPr>
        <w:t>ulMaxKeySize</w:t>
      </w:r>
      <w:r w:rsidRPr="008D76B4">
        <w:t xml:space="preserve"> fields accordingly.</w:t>
      </w:r>
    </w:p>
    <w:p w14:paraId="1E56C5D6" w14:textId="77777777" w:rsidR="00331BF0" w:rsidRPr="008D76B4" w:rsidRDefault="00331BF0" w:rsidP="000234AE">
      <w:pPr>
        <w:pStyle w:val="name"/>
        <w:numPr>
          <w:ilvl w:val="0"/>
          <w:numId w:val="40"/>
        </w:numPr>
        <w:tabs>
          <w:tab w:val="clear" w:pos="0"/>
        </w:tabs>
      </w:pPr>
      <w:r w:rsidRPr="008D76B4">
        <w:rPr>
          <w:rFonts w:ascii="Arial" w:hAnsi="Arial" w:cs="Arial"/>
        </w:rPr>
        <w:t>CK_X2RATCHET_INITIALIZE_PARAMS; CK_X2RATCHET_INITIALIZE_PARAMS_PTR</w:t>
      </w:r>
    </w:p>
    <w:p w14:paraId="01F05D44" w14:textId="77777777" w:rsidR="00331BF0" w:rsidRPr="008D76B4" w:rsidRDefault="00331BF0" w:rsidP="00331BF0">
      <w:r w:rsidRPr="008D76B4">
        <w:rPr>
          <w:b/>
        </w:rPr>
        <w:t>CK_X2RATCHET_INITIALIZE_PARAMS</w:t>
      </w:r>
      <w:r w:rsidRPr="008D76B4">
        <w:t xml:space="preserve"> provides the parameters to the </w:t>
      </w:r>
      <w:r w:rsidRPr="008D76B4">
        <w:rPr>
          <w:b/>
        </w:rPr>
        <w:t>CKM_X2RATCHET_INITIALIZE</w:t>
      </w:r>
      <w:r w:rsidRPr="008D76B4">
        <w:t xml:space="preserve"> mechanism.  It is defined as follows:</w:t>
      </w:r>
    </w:p>
    <w:p w14:paraId="7D36A7DB" w14:textId="77777777" w:rsidR="00331BF0" w:rsidRPr="008D76B4" w:rsidRDefault="00331BF0" w:rsidP="00331BF0">
      <w:pPr>
        <w:pStyle w:val="CCode"/>
        <w:tabs>
          <w:tab w:val="left" w:pos="4253"/>
        </w:tabs>
      </w:pPr>
      <w:r w:rsidRPr="008D76B4">
        <w:t>typedef struct CK_X2RATCHET_INITIALIZE_PARAMS {</w:t>
      </w:r>
    </w:p>
    <w:p w14:paraId="34D27891" w14:textId="77777777" w:rsidR="00331BF0" w:rsidRPr="008D76B4" w:rsidRDefault="00331BF0" w:rsidP="00331BF0">
      <w:pPr>
        <w:pStyle w:val="CCode"/>
        <w:tabs>
          <w:tab w:val="left" w:pos="4253"/>
        </w:tabs>
      </w:pPr>
      <w:r w:rsidRPr="008D76B4">
        <w:tab/>
        <w:t>CK_BYTE_PTR</w:t>
      </w:r>
      <w:r w:rsidRPr="008D76B4">
        <w:tab/>
        <w:t>sk;</w:t>
      </w:r>
    </w:p>
    <w:p w14:paraId="096834C3" w14:textId="77777777" w:rsidR="00331BF0" w:rsidRPr="008D76B4" w:rsidRDefault="00331BF0" w:rsidP="00331BF0">
      <w:pPr>
        <w:pStyle w:val="CCode"/>
        <w:tabs>
          <w:tab w:val="left" w:pos="4253"/>
        </w:tabs>
      </w:pPr>
      <w:r w:rsidRPr="008D76B4">
        <w:tab/>
        <w:t>CK_OBJECT_HANDLE</w:t>
      </w:r>
      <w:r w:rsidRPr="008D76B4">
        <w:tab/>
        <w:t>peer_public_prekey;</w:t>
      </w:r>
    </w:p>
    <w:p w14:paraId="7DBCC765" w14:textId="77777777" w:rsidR="00331BF0" w:rsidRPr="008D76B4" w:rsidRDefault="00331BF0" w:rsidP="00331BF0">
      <w:pPr>
        <w:pStyle w:val="CCode"/>
        <w:tabs>
          <w:tab w:val="left" w:pos="4253"/>
        </w:tabs>
      </w:pPr>
      <w:r w:rsidRPr="008D76B4">
        <w:tab/>
        <w:t>CK_OBJECT_HANDLE</w:t>
      </w:r>
      <w:r w:rsidRPr="008D76B4">
        <w:tab/>
        <w:t>peer_public_identity;</w:t>
      </w:r>
    </w:p>
    <w:p w14:paraId="4E3A747D" w14:textId="77777777" w:rsidR="00331BF0" w:rsidRPr="008D76B4" w:rsidRDefault="00331BF0" w:rsidP="00331BF0">
      <w:pPr>
        <w:pStyle w:val="CCode"/>
        <w:tabs>
          <w:tab w:val="left" w:pos="4253"/>
        </w:tabs>
      </w:pPr>
      <w:r w:rsidRPr="008D76B4">
        <w:tab/>
        <w:t>CK_OBJECT_HANDLE</w:t>
      </w:r>
      <w:r w:rsidRPr="008D76B4">
        <w:tab/>
        <w:t>own_public_identity;</w:t>
      </w:r>
    </w:p>
    <w:p w14:paraId="3393B08F" w14:textId="77777777" w:rsidR="00331BF0" w:rsidRPr="008D76B4" w:rsidRDefault="00331BF0" w:rsidP="00331BF0">
      <w:pPr>
        <w:pStyle w:val="CCode"/>
        <w:tabs>
          <w:tab w:val="left" w:pos="4253"/>
        </w:tabs>
      </w:pPr>
      <w:r w:rsidRPr="008D76B4">
        <w:tab/>
        <w:t>CK_BBOOL</w:t>
      </w:r>
      <w:r w:rsidRPr="008D76B4">
        <w:tab/>
        <w:t>bEncryptedHeader;</w:t>
      </w:r>
    </w:p>
    <w:p w14:paraId="43E92CEC" w14:textId="77777777" w:rsidR="00331BF0" w:rsidRPr="008D76B4" w:rsidRDefault="00331BF0" w:rsidP="00331BF0">
      <w:pPr>
        <w:pStyle w:val="CCode"/>
        <w:tabs>
          <w:tab w:val="left" w:pos="4253"/>
        </w:tabs>
      </w:pPr>
      <w:r w:rsidRPr="008D76B4">
        <w:tab/>
        <w:t>CK_ULONG</w:t>
      </w:r>
      <w:r w:rsidRPr="008D76B4">
        <w:tab/>
        <w:t>eCurve;</w:t>
      </w:r>
    </w:p>
    <w:p w14:paraId="636D44CE" w14:textId="77777777" w:rsidR="00331BF0" w:rsidRPr="008D76B4" w:rsidRDefault="00331BF0" w:rsidP="00331BF0">
      <w:pPr>
        <w:pStyle w:val="CCode"/>
        <w:tabs>
          <w:tab w:val="left" w:pos="4253"/>
        </w:tabs>
      </w:pPr>
      <w:r w:rsidRPr="008D76B4">
        <w:tab/>
        <w:t>CK_MECHANISM_TYPE</w:t>
      </w:r>
      <w:r w:rsidRPr="008D76B4">
        <w:tab/>
        <w:t>aeadMechanism;</w:t>
      </w:r>
    </w:p>
    <w:p w14:paraId="71F58254" w14:textId="77777777" w:rsidR="00331BF0" w:rsidRPr="008D76B4" w:rsidRDefault="00331BF0" w:rsidP="00331BF0">
      <w:pPr>
        <w:pStyle w:val="CCode"/>
        <w:tabs>
          <w:tab w:val="left" w:pos="4253"/>
        </w:tabs>
      </w:pPr>
      <w:r w:rsidRPr="008D76B4">
        <w:tab/>
        <w:t>CK_X2RATCHET_KDF_TYPE</w:t>
      </w:r>
      <w:r w:rsidRPr="008D76B4">
        <w:tab/>
        <w:t>kdfMechanism;</w:t>
      </w:r>
    </w:p>
    <w:p w14:paraId="7295B524" w14:textId="77777777" w:rsidR="00331BF0" w:rsidRPr="008D76B4" w:rsidRDefault="00331BF0" w:rsidP="00331BF0">
      <w:pPr>
        <w:pStyle w:val="CCode"/>
        <w:tabs>
          <w:tab w:val="left" w:pos="4253"/>
        </w:tabs>
      </w:pPr>
      <w:r w:rsidRPr="008D76B4">
        <w:t>}</w:t>
      </w:r>
      <w:r w:rsidRPr="008D76B4">
        <w:tab/>
        <w:t>CK_X2RATCHET_INITIALIZE_PARAMS;</w:t>
      </w:r>
    </w:p>
    <w:p w14:paraId="7453242E" w14:textId="77777777" w:rsidR="00331BF0" w:rsidRPr="008D76B4" w:rsidRDefault="00331BF0" w:rsidP="00331BF0"/>
    <w:p w14:paraId="349FED86" w14:textId="77777777" w:rsidR="00331BF0" w:rsidRPr="008D76B4" w:rsidRDefault="00331BF0" w:rsidP="00331BF0">
      <w:r w:rsidRPr="008D76B4">
        <w:t>The fields of the structure have the following meanings:</w:t>
      </w:r>
    </w:p>
    <w:p w14:paraId="76680E69" w14:textId="77777777" w:rsidR="00331BF0" w:rsidRPr="008D76B4" w:rsidRDefault="00331BF0" w:rsidP="00331BF0">
      <w:pPr>
        <w:pStyle w:val="2ColumnList"/>
        <w:rPr>
          <w:lang w:val="en-US"/>
        </w:rPr>
      </w:pPr>
      <w:r w:rsidRPr="008D76B4">
        <w:rPr>
          <w:lang w:val="en-US"/>
        </w:rPr>
        <w:tab/>
        <w:t>sk</w:t>
      </w:r>
      <w:r w:rsidRPr="008D76B4">
        <w:rPr>
          <w:lang w:val="en-US"/>
        </w:rPr>
        <w:tab/>
        <w:t>the shared secret with peer (derived using X3DH)</w:t>
      </w:r>
    </w:p>
    <w:p w14:paraId="10FDBF18" w14:textId="77777777" w:rsidR="00331BF0" w:rsidRPr="008D76B4" w:rsidRDefault="00331BF0" w:rsidP="00331BF0">
      <w:pPr>
        <w:pStyle w:val="2ColumnList"/>
        <w:rPr>
          <w:lang w:val="en-US"/>
        </w:rPr>
      </w:pPr>
      <w:r w:rsidRPr="008D76B4">
        <w:rPr>
          <w:lang w:val="en-US"/>
        </w:rPr>
        <w:tab/>
        <w:t>peers_public_prekey</w:t>
      </w:r>
      <w:r w:rsidRPr="008D76B4">
        <w:rPr>
          <w:lang w:val="en-US"/>
        </w:rPr>
        <w:tab/>
        <w:t>Peers public prekey which the Initiator used in the X3DH</w:t>
      </w:r>
    </w:p>
    <w:p w14:paraId="7198B363" w14:textId="77777777" w:rsidR="00331BF0" w:rsidRPr="008D76B4" w:rsidRDefault="00331BF0" w:rsidP="00331BF0">
      <w:pPr>
        <w:pStyle w:val="2ColumnList"/>
        <w:rPr>
          <w:lang w:val="en-US"/>
        </w:rPr>
      </w:pPr>
      <w:r w:rsidRPr="008D76B4">
        <w:rPr>
          <w:lang w:val="en-US"/>
        </w:rPr>
        <w:tab/>
      </w:r>
      <w:r w:rsidRPr="008D76B4">
        <w:rPr>
          <w:iCs/>
          <w:lang w:val="en-US"/>
        </w:rPr>
        <w:t>peers_public_identity</w:t>
      </w:r>
      <w:r w:rsidRPr="008D76B4">
        <w:rPr>
          <w:lang w:val="en-US"/>
        </w:rPr>
        <w:tab/>
        <w:t>Peers public identity which the Initiator used in the X3DH</w:t>
      </w:r>
    </w:p>
    <w:p w14:paraId="0A26DB99" w14:textId="77777777" w:rsidR="00331BF0" w:rsidRPr="008D76B4" w:rsidRDefault="00331BF0" w:rsidP="00331BF0">
      <w:pPr>
        <w:pStyle w:val="2ColumnList"/>
        <w:rPr>
          <w:lang w:val="en-US"/>
        </w:rPr>
      </w:pPr>
      <w:r w:rsidRPr="008D76B4">
        <w:rPr>
          <w:lang w:val="en-US"/>
        </w:rPr>
        <w:lastRenderedPageBreak/>
        <w:tab/>
      </w:r>
      <w:r w:rsidRPr="008D76B4">
        <w:rPr>
          <w:iCs/>
          <w:lang w:val="en-US"/>
        </w:rPr>
        <w:t>own_public_identity</w:t>
      </w:r>
      <w:r w:rsidRPr="008D76B4">
        <w:rPr>
          <w:lang w:val="en-US"/>
        </w:rPr>
        <w:tab/>
        <w:t>Initiators public identity as used in the X3DH</w:t>
      </w:r>
    </w:p>
    <w:p w14:paraId="0FC32F29" w14:textId="77777777" w:rsidR="00331BF0" w:rsidRPr="008D76B4" w:rsidRDefault="00331BF0" w:rsidP="00331BF0">
      <w:pPr>
        <w:pStyle w:val="2ColumnList"/>
        <w:rPr>
          <w:lang w:val="en-US"/>
        </w:rPr>
      </w:pPr>
      <w:r w:rsidRPr="008D76B4">
        <w:rPr>
          <w:lang w:val="en-US"/>
        </w:rPr>
        <w:tab/>
        <w:t>bEncryptedHeader</w:t>
      </w:r>
      <w:r w:rsidRPr="008D76B4">
        <w:rPr>
          <w:lang w:val="en-US"/>
        </w:rPr>
        <w:tab/>
        <w:t>whether the headers are encrypted</w:t>
      </w:r>
    </w:p>
    <w:p w14:paraId="4DF502AC" w14:textId="77777777" w:rsidR="00331BF0" w:rsidRPr="008D76B4" w:rsidRDefault="00331BF0" w:rsidP="00331BF0">
      <w:pPr>
        <w:pStyle w:val="2ColumnList"/>
        <w:rPr>
          <w:lang w:val="en-US"/>
        </w:rPr>
      </w:pPr>
      <w:r w:rsidRPr="008D76B4">
        <w:rPr>
          <w:lang w:val="en-US"/>
        </w:rPr>
        <w:tab/>
        <w:t>eCurve</w:t>
      </w:r>
      <w:r w:rsidRPr="008D76B4">
        <w:rPr>
          <w:lang w:val="en-US"/>
        </w:rPr>
        <w:tab/>
        <w:t>255 for curve 25519 or 448 for curve 448</w:t>
      </w:r>
    </w:p>
    <w:p w14:paraId="4B7464F6" w14:textId="77777777" w:rsidR="00331BF0" w:rsidRPr="008D76B4" w:rsidRDefault="00331BF0" w:rsidP="00331BF0">
      <w:pPr>
        <w:pStyle w:val="2ColumnList"/>
        <w:rPr>
          <w:lang w:val="en-US"/>
        </w:rPr>
      </w:pPr>
      <w:r w:rsidRPr="008D76B4">
        <w:rPr>
          <w:lang w:val="en-US"/>
        </w:rPr>
        <w:tab/>
        <w:t>aeadMechanism</w:t>
      </w:r>
      <w:r w:rsidRPr="008D76B4">
        <w:rPr>
          <w:lang w:val="en-US"/>
        </w:rPr>
        <w:tab/>
        <w:t>a mechanism supporting AEAD encryption</w:t>
      </w:r>
    </w:p>
    <w:p w14:paraId="4B522176" w14:textId="77777777" w:rsidR="00331BF0" w:rsidRPr="008D76B4" w:rsidRDefault="00331BF0" w:rsidP="00331BF0">
      <w:pPr>
        <w:pStyle w:val="2ColumnList"/>
        <w:rPr>
          <w:lang w:val="en-US"/>
        </w:rPr>
      </w:pPr>
      <w:r w:rsidRPr="008D76B4">
        <w:rPr>
          <w:rFonts w:eastAsia="DejaVu Sans"/>
          <w:lang w:val="en-US" w:bidi="hi-IN"/>
        </w:rPr>
        <w:tab/>
        <w:t>kdfMechanism</w:t>
      </w:r>
      <w:r w:rsidRPr="008D76B4">
        <w:rPr>
          <w:rFonts w:eastAsia="DejaVu Sans"/>
          <w:lang w:val="en-US" w:bidi="hi-IN"/>
        </w:rPr>
        <w:tab/>
        <w:t>a Key Derivation Mechanism, such as CKD_BLAKE2B_512_KDF</w:t>
      </w:r>
    </w:p>
    <w:p w14:paraId="28DA7B85" w14:textId="77777777" w:rsidR="00331BF0" w:rsidRPr="008D76B4" w:rsidRDefault="00331BF0" w:rsidP="000234AE">
      <w:pPr>
        <w:pStyle w:val="name"/>
        <w:numPr>
          <w:ilvl w:val="0"/>
          <w:numId w:val="40"/>
        </w:numPr>
        <w:tabs>
          <w:tab w:val="clear" w:pos="0"/>
        </w:tabs>
      </w:pPr>
      <w:r w:rsidRPr="008D76B4">
        <w:rPr>
          <w:rFonts w:ascii="Arial" w:hAnsi="Arial" w:cs="Arial"/>
        </w:rPr>
        <w:t>CK_X2RATCHET_RESPOND_PARAMS; CK_X2RATCHET_RESPOND_PARAMS_PTR</w:t>
      </w:r>
    </w:p>
    <w:p w14:paraId="60C15403" w14:textId="77777777" w:rsidR="00331BF0" w:rsidRPr="008D76B4" w:rsidRDefault="00331BF0" w:rsidP="00331BF0">
      <w:r w:rsidRPr="008D76B4">
        <w:rPr>
          <w:b/>
        </w:rPr>
        <w:t>CK_X2RATCHET_RESPOND_PARAMS</w:t>
      </w:r>
      <w:r w:rsidRPr="008D76B4">
        <w:t xml:space="preserve"> provides the parameters to the </w:t>
      </w:r>
      <w:r w:rsidRPr="008D76B4">
        <w:rPr>
          <w:b/>
        </w:rPr>
        <w:t xml:space="preserve">CKM_X2RATCHET_RESPOND </w:t>
      </w:r>
      <w:r w:rsidRPr="008D76B4">
        <w:t>mechanism.  It is defined as follows:</w:t>
      </w:r>
    </w:p>
    <w:p w14:paraId="73C0E7DB" w14:textId="77777777" w:rsidR="00331BF0" w:rsidRPr="008D76B4" w:rsidRDefault="00331BF0" w:rsidP="00331BF0">
      <w:pPr>
        <w:pStyle w:val="CCode"/>
        <w:tabs>
          <w:tab w:val="left" w:pos="4253"/>
        </w:tabs>
      </w:pPr>
      <w:r w:rsidRPr="008D76B4">
        <w:t>typedef struct CK_X2RATCHET_RESPOND_PARAMS {</w:t>
      </w:r>
    </w:p>
    <w:p w14:paraId="4A8BA48F" w14:textId="77777777" w:rsidR="00331BF0" w:rsidRPr="008D76B4" w:rsidRDefault="00331BF0" w:rsidP="00331BF0">
      <w:pPr>
        <w:pStyle w:val="CCode"/>
        <w:tabs>
          <w:tab w:val="left" w:pos="4253"/>
        </w:tabs>
      </w:pPr>
      <w:r w:rsidRPr="008D76B4">
        <w:tab/>
        <w:t>CK_BYTE_PTR</w:t>
      </w:r>
      <w:r w:rsidRPr="008D76B4">
        <w:tab/>
        <w:t>sk;</w:t>
      </w:r>
    </w:p>
    <w:p w14:paraId="6A34E048" w14:textId="77777777" w:rsidR="00331BF0" w:rsidRPr="008D76B4" w:rsidRDefault="00331BF0" w:rsidP="00331BF0">
      <w:pPr>
        <w:pStyle w:val="CCode"/>
        <w:tabs>
          <w:tab w:val="left" w:pos="4253"/>
        </w:tabs>
      </w:pPr>
      <w:r w:rsidRPr="008D76B4">
        <w:tab/>
        <w:t>CK_OBJECT_HANDLE</w:t>
      </w:r>
      <w:r w:rsidRPr="008D76B4">
        <w:tab/>
        <w:t>own_prekey;</w:t>
      </w:r>
    </w:p>
    <w:p w14:paraId="098D1E4C" w14:textId="77777777" w:rsidR="00331BF0" w:rsidRPr="008D76B4" w:rsidRDefault="00331BF0" w:rsidP="00331BF0">
      <w:pPr>
        <w:pStyle w:val="CCode"/>
        <w:tabs>
          <w:tab w:val="left" w:pos="4253"/>
        </w:tabs>
      </w:pPr>
      <w:r w:rsidRPr="008D76B4">
        <w:tab/>
        <w:t>CK_OBJECT_HANDLE</w:t>
      </w:r>
      <w:r w:rsidRPr="008D76B4">
        <w:tab/>
        <w:t>initiator_identity;</w:t>
      </w:r>
    </w:p>
    <w:p w14:paraId="05D011EB" w14:textId="77777777" w:rsidR="00331BF0" w:rsidRPr="008D76B4" w:rsidRDefault="00331BF0" w:rsidP="00331BF0">
      <w:pPr>
        <w:pStyle w:val="CCode"/>
        <w:tabs>
          <w:tab w:val="left" w:pos="4253"/>
        </w:tabs>
      </w:pPr>
      <w:r w:rsidRPr="008D76B4">
        <w:tab/>
        <w:t>CK_OBJECT_HANDLE</w:t>
      </w:r>
      <w:r w:rsidRPr="008D76B4">
        <w:tab/>
        <w:t>own_public_identity;</w:t>
      </w:r>
    </w:p>
    <w:p w14:paraId="1A4C22B7" w14:textId="77777777" w:rsidR="00331BF0" w:rsidRPr="008D76B4" w:rsidRDefault="00331BF0" w:rsidP="00331BF0">
      <w:pPr>
        <w:pStyle w:val="CCode"/>
        <w:tabs>
          <w:tab w:val="left" w:pos="4253"/>
        </w:tabs>
      </w:pPr>
      <w:r w:rsidRPr="008D76B4">
        <w:tab/>
        <w:t>CK_BBOOL</w:t>
      </w:r>
      <w:r w:rsidRPr="008D76B4">
        <w:tab/>
        <w:t>bEncryptedHeader;</w:t>
      </w:r>
    </w:p>
    <w:p w14:paraId="75DC7EC0" w14:textId="77777777" w:rsidR="00331BF0" w:rsidRPr="008D76B4" w:rsidRDefault="00331BF0" w:rsidP="00331BF0">
      <w:pPr>
        <w:pStyle w:val="CCode"/>
        <w:tabs>
          <w:tab w:val="left" w:pos="4253"/>
        </w:tabs>
      </w:pPr>
      <w:r w:rsidRPr="008D76B4">
        <w:tab/>
        <w:t>CK_ULONG</w:t>
      </w:r>
      <w:r w:rsidRPr="008D76B4">
        <w:tab/>
        <w:t>eCurve;</w:t>
      </w:r>
    </w:p>
    <w:p w14:paraId="26F77567" w14:textId="77777777" w:rsidR="00331BF0" w:rsidRPr="008D76B4" w:rsidRDefault="00331BF0" w:rsidP="00331BF0">
      <w:pPr>
        <w:pStyle w:val="CCode"/>
        <w:tabs>
          <w:tab w:val="left" w:pos="4253"/>
        </w:tabs>
      </w:pPr>
      <w:r w:rsidRPr="008D76B4">
        <w:tab/>
        <w:t>CK_MECHANISM_TYPE</w:t>
      </w:r>
      <w:r w:rsidRPr="008D76B4">
        <w:tab/>
        <w:t>aeadMechanism;</w:t>
      </w:r>
    </w:p>
    <w:p w14:paraId="7E5FA863" w14:textId="77777777" w:rsidR="00331BF0" w:rsidRPr="008D76B4" w:rsidRDefault="00331BF0" w:rsidP="00331BF0">
      <w:pPr>
        <w:pStyle w:val="CCode"/>
        <w:tabs>
          <w:tab w:val="left" w:pos="4253"/>
        </w:tabs>
      </w:pPr>
      <w:r w:rsidRPr="008D76B4">
        <w:tab/>
        <w:t>CK_X2RATCHET_KDF_TYPE</w:t>
      </w:r>
      <w:r w:rsidRPr="008D76B4">
        <w:tab/>
        <w:t>kdfMechanism;</w:t>
      </w:r>
    </w:p>
    <w:p w14:paraId="36CBD21B" w14:textId="77777777" w:rsidR="00331BF0" w:rsidRPr="008D76B4" w:rsidRDefault="00331BF0" w:rsidP="00331BF0">
      <w:pPr>
        <w:pStyle w:val="CCode"/>
        <w:tabs>
          <w:tab w:val="left" w:pos="4253"/>
        </w:tabs>
      </w:pPr>
      <w:r w:rsidRPr="008D76B4">
        <w:t>}</w:t>
      </w:r>
      <w:r w:rsidRPr="008D76B4">
        <w:tab/>
        <w:t>CK_X2RATCHET_RESPOND_PARAMS;</w:t>
      </w:r>
    </w:p>
    <w:p w14:paraId="44481E44" w14:textId="77777777" w:rsidR="00331BF0" w:rsidRPr="008D76B4" w:rsidRDefault="00331BF0" w:rsidP="00331BF0"/>
    <w:p w14:paraId="1DBDE2FC" w14:textId="77777777" w:rsidR="00331BF0" w:rsidRPr="008D76B4" w:rsidRDefault="00331BF0" w:rsidP="00331BF0">
      <w:r w:rsidRPr="008D76B4">
        <w:t>The fields of the structure have the following meanings:</w:t>
      </w:r>
    </w:p>
    <w:p w14:paraId="18B98D94" w14:textId="77777777" w:rsidR="00331BF0" w:rsidRPr="008D76B4" w:rsidRDefault="00331BF0" w:rsidP="00331BF0">
      <w:pPr>
        <w:pStyle w:val="2ColumnList"/>
        <w:rPr>
          <w:lang w:val="en-US"/>
        </w:rPr>
      </w:pPr>
      <w:r w:rsidRPr="008D76B4">
        <w:rPr>
          <w:lang w:val="en-US"/>
        </w:rPr>
        <w:tab/>
        <w:t>sk</w:t>
      </w:r>
      <w:r w:rsidRPr="008D76B4">
        <w:rPr>
          <w:lang w:val="en-US"/>
        </w:rPr>
        <w:tab/>
        <w:t>shared secret with the Initiator</w:t>
      </w:r>
    </w:p>
    <w:p w14:paraId="21792ACD" w14:textId="77777777" w:rsidR="00331BF0" w:rsidRPr="008D76B4" w:rsidRDefault="00331BF0" w:rsidP="00331BF0">
      <w:pPr>
        <w:pStyle w:val="2ColumnList"/>
        <w:rPr>
          <w:lang w:val="en-US"/>
        </w:rPr>
      </w:pPr>
      <w:r w:rsidRPr="008D76B4">
        <w:rPr>
          <w:lang w:val="en-US"/>
        </w:rPr>
        <w:tab/>
        <w:t>own_prekey</w:t>
      </w:r>
      <w:r w:rsidRPr="008D76B4">
        <w:rPr>
          <w:lang w:val="en-US"/>
        </w:rPr>
        <w:tab/>
        <w:t>Own Prekey pair that the Initiator used</w:t>
      </w:r>
    </w:p>
    <w:p w14:paraId="406BD19D" w14:textId="77777777" w:rsidR="00331BF0" w:rsidRPr="008D76B4" w:rsidRDefault="00331BF0" w:rsidP="00331BF0">
      <w:pPr>
        <w:pStyle w:val="2ColumnList"/>
        <w:rPr>
          <w:lang w:val="en-US"/>
        </w:rPr>
      </w:pPr>
      <w:r w:rsidRPr="008D76B4">
        <w:rPr>
          <w:lang w:val="en-US"/>
        </w:rPr>
        <w:tab/>
      </w:r>
      <w:r w:rsidRPr="008D76B4">
        <w:rPr>
          <w:iCs/>
          <w:lang w:val="en-US"/>
        </w:rPr>
        <w:t>initiator_identity</w:t>
      </w:r>
      <w:r w:rsidRPr="008D76B4">
        <w:rPr>
          <w:lang w:val="en-US"/>
        </w:rPr>
        <w:tab/>
        <w:t>Initiators public identity key used</w:t>
      </w:r>
    </w:p>
    <w:p w14:paraId="03555765" w14:textId="77777777" w:rsidR="00331BF0" w:rsidRPr="008D76B4" w:rsidRDefault="00331BF0" w:rsidP="00331BF0">
      <w:pPr>
        <w:pStyle w:val="2ColumnList"/>
        <w:rPr>
          <w:lang w:val="en-US"/>
        </w:rPr>
      </w:pPr>
      <w:r w:rsidRPr="008D76B4">
        <w:rPr>
          <w:lang w:val="en-US"/>
        </w:rPr>
        <w:tab/>
      </w:r>
      <w:r w:rsidRPr="008D76B4">
        <w:rPr>
          <w:iCs/>
          <w:lang w:val="en-US"/>
        </w:rPr>
        <w:t>own_public_identity</w:t>
      </w:r>
      <w:r w:rsidRPr="008D76B4">
        <w:rPr>
          <w:lang w:val="en-US"/>
        </w:rPr>
        <w:tab/>
        <w:t>as used in the prekey bundle by the initiator in the X3DH</w:t>
      </w:r>
    </w:p>
    <w:p w14:paraId="7C066B9E" w14:textId="77777777" w:rsidR="00331BF0" w:rsidRPr="008D76B4" w:rsidRDefault="00331BF0" w:rsidP="00331BF0">
      <w:pPr>
        <w:pStyle w:val="2ColumnList"/>
        <w:rPr>
          <w:lang w:val="en-US"/>
        </w:rPr>
      </w:pPr>
      <w:r w:rsidRPr="008D76B4">
        <w:rPr>
          <w:lang w:val="en-US"/>
        </w:rPr>
        <w:tab/>
        <w:t>bEncryptedHeader</w:t>
      </w:r>
      <w:r w:rsidRPr="008D76B4">
        <w:rPr>
          <w:lang w:val="en-US"/>
        </w:rPr>
        <w:tab/>
        <w:t>whether the headers are encrypted</w:t>
      </w:r>
    </w:p>
    <w:p w14:paraId="1D5B99DE" w14:textId="77777777" w:rsidR="00331BF0" w:rsidRPr="008D76B4" w:rsidRDefault="00331BF0" w:rsidP="00331BF0">
      <w:pPr>
        <w:pStyle w:val="2ColumnList"/>
        <w:rPr>
          <w:lang w:val="en-US"/>
        </w:rPr>
      </w:pPr>
      <w:r w:rsidRPr="008D76B4">
        <w:rPr>
          <w:lang w:val="en-US"/>
        </w:rPr>
        <w:tab/>
        <w:t>eCurve</w:t>
      </w:r>
      <w:r w:rsidRPr="008D76B4">
        <w:rPr>
          <w:lang w:val="en-US"/>
        </w:rPr>
        <w:tab/>
        <w:t>255 for curve 25519 or 448 for curve 448</w:t>
      </w:r>
    </w:p>
    <w:p w14:paraId="5E2AA1CE" w14:textId="77777777" w:rsidR="00331BF0" w:rsidRPr="008D76B4" w:rsidRDefault="00331BF0" w:rsidP="00331BF0">
      <w:pPr>
        <w:pStyle w:val="2ColumnList"/>
        <w:rPr>
          <w:lang w:val="en-US"/>
        </w:rPr>
      </w:pPr>
      <w:r w:rsidRPr="008D76B4">
        <w:rPr>
          <w:lang w:val="en-US"/>
        </w:rPr>
        <w:tab/>
        <w:t>aeadMechanism</w:t>
      </w:r>
      <w:r w:rsidRPr="008D76B4">
        <w:rPr>
          <w:lang w:val="en-US"/>
        </w:rPr>
        <w:tab/>
        <w:t>a mechanism supporting AEAD encryption</w:t>
      </w:r>
    </w:p>
    <w:p w14:paraId="248E329B" w14:textId="77777777" w:rsidR="00331BF0" w:rsidRPr="008D76B4" w:rsidRDefault="00331BF0" w:rsidP="00331BF0">
      <w:pPr>
        <w:pStyle w:val="2ColumnList"/>
        <w:rPr>
          <w:lang w:val="en-US"/>
        </w:rPr>
      </w:pPr>
      <w:r w:rsidRPr="008D76B4">
        <w:rPr>
          <w:rFonts w:eastAsia="DejaVu Sans"/>
          <w:lang w:val="en-US" w:bidi="hi-IN"/>
        </w:rPr>
        <w:tab/>
        <w:t>kdfMechanism</w:t>
      </w:r>
      <w:r w:rsidRPr="008D76B4">
        <w:rPr>
          <w:rFonts w:eastAsia="DejaVu Sans"/>
          <w:lang w:val="en-US" w:bidi="hi-IN"/>
        </w:rPr>
        <w:tab/>
        <w:t>a Key Derivation Mechanism, such as CKD_BLAKE2B_512_KDF</w:t>
      </w:r>
    </w:p>
    <w:p w14:paraId="7E3824D2"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698" w:name="_Toc8118166"/>
      <w:bookmarkStart w:id="3699" w:name="_Toc30061227"/>
      <w:bookmarkStart w:id="3700" w:name="_Toc90376480"/>
      <w:bookmarkStart w:id="3701" w:name="_Toc111203465"/>
      <w:r w:rsidRPr="008D76B4">
        <w:t>Double Ratchet Encryption mechanism</w:t>
      </w:r>
      <w:bookmarkEnd w:id="3698"/>
      <w:bookmarkEnd w:id="3699"/>
      <w:bookmarkEnd w:id="3700"/>
      <w:bookmarkEnd w:id="3701"/>
    </w:p>
    <w:p w14:paraId="4AE97530" w14:textId="77777777" w:rsidR="00331BF0" w:rsidRPr="008D76B4" w:rsidRDefault="00331BF0" w:rsidP="00331BF0">
      <w:r w:rsidRPr="008D76B4">
        <w:t xml:space="preserve">The Double Ratchet encryption mechanism, denoted </w:t>
      </w:r>
      <w:r w:rsidRPr="008D76B4">
        <w:rPr>
          <w:b/>
        </w:rPr>
        <w:t>CKM_X2RATCHET_ENCRYPT</w:t>
      </w:r>
      <w:r w:rsidRPr="008D76B4">
        <w:t xml:space="preserve"> and </w:t>
      </w:r>
      <w:r w:rsidRPr="008D76B4">
        <w:rPr>
          <w:b/>
        </w:rPr>
        <w:t>CKM_X2RATCHET_DECRYPT</w:t>
      </w:r>
      <w:r w:rsidRPr="008D76B4">
        <w:t xml:space="preserve">, are a mechanisms for single part encryption and decryption based on the Double Ratchet and its </w:t>
      </w:r>
      <w:r w:rsidRPr="008D76B4">
        <w:rPr>
          <w:lang w:eastAsia="zh-CN" w:bidi="hi-IN"/>
        </w:rPr>
        <w:t>underlying</w:t>
      </w:r>
      <w:r w:rsidRPr="008D76B4">
        <w:t xml:space="preserve"> AEAD cipher.</w:t>
      </w:r>
    </w:p>
    <w:p w14:paraId="794197AA"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ind w:left="0" w:firstLine="0"/>
      </w:pPr>
      <w:bookmarkStart w:id="3702" w:name="_Toc8118167"/>
      <w:bookmarkStart w:id="3703" w:name="_Toc30061228"/>
      <w:bookmarkStart w:id="3704" w:name="_Toc90376481"/>
      <w:bookmarkStart w:id="3705" w:name="_Toc111203466"/>
      <w:r w:rsidRPr="008D76B4">
        <w:lastRenderedPageBreak/>
        <w:t>Double Ratchet parameters</w:t>
      </w:r>
      <w:bookmarkEnd w:id="3702"/>
      <w:bookmarkEnd w:id="3703"/>
      <w:bookmarkEnd w:id="3704"/>
      <w:bookmarkEnd w:id="3705"/>
    </w:p>
    <w:p w14:paraId="64643DCE" w14:textId="77777777" w:rsidR="00331BF0" w:rsidRPr="008D76B4" w:rsidRDefault="00331BF0" w:rsidP="000234AE">
      <w:pPr>
        <w:pStyle w:val="name"/>
        <w:numPr>
          <w:ilvl w:val="0"/>
          <w:numId w:val="40"/>
        </w:numPr>
        <w:tabs>
          <w:tab w:val="clear" w:pos="0"/>
        </w:tabs>
        <w:rPr>
          <w:rFonts w:ascii="Arial" w:hAnsi="Arial" w:cs="Arial"/>
        </w:rPr>
      </w:pPr>
      <w:r w:rsidRPr="008D76B4">
        <w:rPr>
          <w:rFonts w:ascii="Arial" w:hAnsi="Arial" w:cs="Arial"/>
        </w:rPr>
        <w:t>CK_X2RATCHET_KDF_TYPE, CK_X2RATCHET_KDF_TYPE_PTR</w:t>
      </w:r>
    </w:p>
    <w:p w14:paraId="74A3FB26" w14:textId="77777777" w:rsidR="00331BF0" w:rsidRPr="008D76B4" w:rsidRDefault="00331BF0" w:rsidP="00331BF0">
      <w:r w:rsidRPr="008D76B4">
        <w:rPr>
          <w:b/>
        </w:rPr>
        <w:t>CK_X2RATCHET_KDF_TYPE</w:t>
      </w:r>
      <w:r w:rsidRPr="008D76B4">
        <w:t xml:space="preserve"> is used to indicate the Key Derivation Function (KDF) applied to derive keying data from a shared secret.  The key derivation function will be used by the X key derivation scheme.  It is defined as follows:</w:t>
      </w:r>
    </w:p>
    <w:p w14:paraId="51E6CF8C" w14:textId="77777777" w:rsidR="00331BF0" w:rsidRPr="008D76B4" w:rsidRDefault="00331BF0" w:rsidP="00331BF0">
      <w:pPr>
        <w:pStyle w:val="CCode"/>
      </w:pPr>
      <w:r w:rsidRPr="008D76B4">
        <w:t>typedef CK_ULONG CK_</w:t>
      </w:r>
      <w:r w:rsidRPr="008D76B4">
        <w:rPr>
          <w:rFonts w:eastAsia="DejaVu Sans"/>
          <w:kern w:val="2"/>
          <w:lang w:eastAsia="zh-CN" w:bidi="hi-IN"/>
        </w:rPr>
        <w:t>X2</w:t>
      </w:r>
      <w:r w:rsidRPr="008D76B4">
        <w:t>RATCHET_KDF_TYPE;</w:t>
      </w:r>
    </w:p>
    <w:p w14:paraId="1EB519AF" w14:textId="77777777" w:rsidR="00331BF0" w:rsidRPr="008D76B4" w:rsidRDefault="00331BF0" w:rsidP="00331BF0">
      <w:pPr>
        <w:pStyle w:val="CCode"/>
        <w:rPr>
          <w:rFonts w:ascii="Arial" w:hAnsi="Arial" w:cs="Arial"/>
        </w:rPr>
      </w:pPr>
    </w:p>
    <w:p w14:paraId="24A710AA" w14:textId="77777777" w:rsidR="00331BF0" w:rsidRPr="008D76B4" w:rsidRDefault="00331BF0" w:rsidP="00331BF0">
      <w:r w:rsidRPr="008D76B4">
        <w:t>The following table lists the defined functions.</w:t>
      </w:r>
    </w:p>
    <w:p w14:paraId="3837052D" w14:textId="290B9088" w:rsidR="00331BF0" w:rsidRPr="008D76B4" w:rsidRDefault="00331BF0" w:rsidP="00331BF0">
      <w:bookmarkStart w:id="3706" w:name="_Toc25853429"/>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97</w:t>
      </w:r>
      <w:r w:rsidRPr="008D76B4">
        <w:rPr>
          <w:i/>
          <w:sz w:val="18"/>
        </w:rPr>
        <w:fldChar w:fldCharType="end"/>
      </w:r>
      <w:r w:rsidRPr="008D76B4">
        <w:rPr>
          <w:i/>
          <w:sz w:val="18"/>
        </w:rPr>
        <w:t>, X2RATCHET: Key Derivation Functions</w:t>
      </w:r>
      <w:bookmarkEnd w:id="3706"/>
    </w:p>
    <w:tbl>
      <w:tblPr>
        <w:tblW w:w="0" w:type="auto"/>
        <w:tblInd w:w="125" w:type="dxa"/>
        <w:tblLayout w:type="fixed"/>
        <w:tblCellMar>
          <w:left w:w="122" w:type="dxa"/>
        </w:tblCellMar>
        <w:tblLook w:val="0000" w:firstRow="0" w:lastRow="0" w:firstColumn="0" w:lastColumn="0" w:noHBand="0" w:noVBand="0"/>
      </w:tblPr>
      <w:tblGrid>
        <w:gridCol w:w="3270"/>
      </w:tblGrid>
      <w:tr w:rsidR="00331BF0" w:rsidRPr="008D76B4" w14:paraId="56E28564" w14:textId="77777777" w:rsidTr="007B527B">
        <w:tc>
          <w:tcPr>
            <w:tcW w:w="3270" w:type="dxa"/>
            <w:tcBorders>
              <w:top w:val="single" w:sz="12" w:space="0" w:color="00000A"/>
              <w:left w:val="single" w:sz="12" w:space="0" w:color="00000A"/>
              <w:bottom w:val="single" w:sz="6" w:space="0" w:color="00000A"/>
              <w:right w:val="single" w:sz="12" w:space="0" w:color="00000A"/>
            </w:tcBorders>
            <w:shd w:val="clear" w:color="auto" w:fill="auto"/>
          </w:tcPr>
          <w:p w14:paraId="31CE6AC3" w14:textId="77777777" w:rsidR="00331BF0" w:rsidRPr="008D76B4" w:rsidRDefault="00331BF0" w:rsidP="007B527B">
            <w:pPr>
              <w:pStyle w:val="Table"/>
            </w:pPr>
            <w:r w:rsidRPr="008D76B4">
              <w:rPr>
                <w:rFonts w:ascii="Arial" w:hAnsi="Arial" w:cs="Arial"/>
                <w:b/>
                <w:sz w:val="20"/>
              </w:rPr>
              <w:t>Source Identifier</w:t>
            </w:r>
          </w:p>
        </w:tc>
      </w:tr>
      <w:tr w:rsidR="00331BF0" w:rsidRPr="008D76B4" w14:paraId="49355DCC"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4B244344" w14:textId="77777777" w:rsidR="00331BF0" w:rsidRPr="008D76B4" w:rsidRDefault="00331BF0" w:rsidP="007B527B">
            <w:pPr>
              <w:pStyle w:val="Table"/>
            </w:pPr>
            <w:r w:rsidRPr="008D76B4">
              <w:rPr>
                <w:rFonts w:ascii="Arial" w:hAnsi="Arial" w:cs="Arial"/>
                <w:sz w:val="20"/>
              </w:rPr>
              <w:t>CKD_NULL</w:t>
            </w:r>
          </w:p>
        </w:tc>
      </w:tr>
      <w:tr w:rsidR="00331BF0" w:rsidRPr="008D76B4" w14:paraId="2DB6137B"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1F5C29A3" w14:textId="77777777" w:rsidR="00331BF0" w:rsidRPr="008D76B4" w:rsidRDefault="00331BF0" w:rsidP="007B527B">
            <w:pPr>
              <w:pStyle w:val="Table"/>
            </w:pPr>
            <w:r w:rsidRPr="008D76B4">
              <w:rPr>
                <w:rFonts w:ascii="Arial" w:eastAsia="DejaVu Sans" w:hAnsi="Arial" w:cs="Arial"/>
                <w:kern w:val="2"/>
                <w:sz w:val="20"/>
                <w:lang w:eastAsia="zh-CN" w:bidi="hi-IN"/>
              </w:rPr>
              <w:t>CKD_BLAKE2B_256_KDF</w:t>
            </w:r>
          </w:p>
        </w:tc>
      </w:tr>
      <w:tr w:rsidR="00331BF0" w:rsidRPr="008D76B4" w14:paraId="129DCDBB" w14:textId="77777777" w:rsidTr="007B527B">
        <w:tc>
          <w:tcPr>
            <w:tcW w:w="3270" w:type="dxa"/>
            <w:tcBorders>
              <w:left w:val="single" w:sz="12" w:space="0" w:color="00000A"/>
              <w:bottom w:val="single" w:sz="6" w:space="0" w:color="00000A"/>
              <w:right w:val="single" w:sz="12" w:space="0" w:color="00000A"/>
            </w:tcBorders>
            <w:shd w:val="clear" w:color="auto" w:fill="auto"/>
          </w:tcPr>
          <w:p w14:paraId="3D16112D" w14:textId="77777777" w:rsidR="00331BF0" w:rsidRPr="008D76B4" w:rsidRDefault="00331BF0" w:rsidP="007B527B">
            <w:pPr>
              <w:pStyle w:val="Table"/>
            </w:pPr>
            <w:r w:rsidRPr="008D76B4">
              <w:rPr>
                <w:rFonts w:ascii="Arial" w:eastAsia="DejaVu Sans" w:hAnsi="Arial" w:cs="Arial"/>
                <w:kern w:val="2"/>
                <w:sz w:val="20"/>
                <w:lang w:eastAsia="zh-CN" w:bidi="hi-IN"/>
              </w:rPr>
              <w:t>CKD_BLAKE2B_512_KDF</w:t>
            </w:r>
          </w:p>
        </w:tc>
      </w:tr>
      <w:tr w:rsidR="00331BF0" w:rsidRPr="008D76B4" w14:paraId="1873F71A"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4AEA455E" w14:textId="77777777" w:rsidR="00331BF0" w:rsidRPr="008D76B4" w:rsidRDefault="00331BF0" w:rsidP="007B527B">
            <w:pPr>
              <w:pStyle w:val="Table"/>
            </w:pPr>
            <w:r w:rsidRPr="008D76B4">
              <w:rPr>
                <w:rFonts w:ascii="Arial" w:eastAsia="DejaVu Sans" w:hAnsi="Arial" w:cs="Arial"/>
                <w:kern w:val="2"/>
                <w:sz w:val="20"/>
                <w:lang w:eastAsia="zh-CN" w:bidi="hi-IN"/>
              </w:rPr>
              <w:t>CKD_SHA3_256_KDF</w:t>
            </w:r>
          </w:p>
        </w:tc>
      </w:tr>
      <w:tr w:rsidR="00331BF0" w:rsidRPr="008D76B4" w14:paraId="7F1882F3"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33DB4CA7" w14:textId="77777777" w:rsidR="00331BF0" w:rsidRPr="008D76B4" w:rsidRDefault="00331BF0" w:rsidP="007B527B">
            <w:pPr>
              <w:spacing w:before="0"/>
            </w:pPr>
            <w:r w:rsidRPr="008D76B4">
              <w:rPr>
                <w:rFonts w:eastAsia="DejaVu Sans" w:cs="Arial"/>
                <w:kern w:val="2"/>
                <w:szCs w:val="20"/>
                <w:lang w:eastAsia="zh-CN" w:bidi="hi-IN"/>
              </w:rPr>
              <w:t>CKD_SHA256_KDF</w:t>
            </w:r>
          </w:p>
        </w:tc>
      </w:tr>
      <w:tr w:rsidR="00331BF0" w:rsidRPr="008D76B4" w14:paraId="2E9FDB8B" w14:textId="77777777" w:rsidTr="007B527B">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6A648DC6" w14:textId="77777777" w:rsidR="00331BF0" w:rsidRPr="008D76B4" w:rsidRDefault="00331BF0" w:rsidP="007B527B">
            <w:pPr>
              <w:spacing w:before="0"/>
            </w:pPr>
            <w:r w:rsidRPr="008D76B4">
              <w:rPr>
                <w:rFonts w:eastAsia="DejaVu Sans" w:cs="Arial"/>
                <w:kern w:val="2"/>
                <w:szCs w:val="20"/>
                <w:lang w:eastAsia="zh-CN" w:bidi="hi-IN"/>
              </w:rPr>
              <w:t>CKD_SHA3_512_KDF</w:t>
            </w:r>
          </w:p>
        </w:tc>
      </w:tr>
      <w:tr w:rsidR="00331BF0" w:rsidRPr="008D76B4" w14:paraId="78B29C90" w14:textId="77777777" w:rsidTr="007B527B">
        <w:tc>
          <w:tcPr>
            <w:tcW w:w="3270" w:type="dxa"/>
            <w:tcBorders>
              <w:top w:val="single" w:sz="6" w:space="0" w:color="00000A"/>
              <w:left w:val="single" w:sz="12" w:space="0" w:color="00000A"/>
              <w:bottom w:val="single" w:sz="12" w:space="0" w:color="00000A"/>
              <w:right w:val="single" w:sz="12" w:space="0" w:color="00000A"/>
            </w:tcBorders>
            <w:shd w:val="clear" w:color="auto" w:fill="auto"/>
          </w:tcPr>
          <w:p w14:paraId="45B62B94" w14:textId="77777777" w:rsidR="00331BF0" w:rsidRPr="008D76B4" w:rsidRDefault="00331BF0" w:rsidP="007B527B">
            <w:pPr>
              <w:spacing w:before="0"/>
            </w:pPr>
            <w:r w:rsidRPr="008D76B4">
              <w:rPr>
                <w:rFonts w:eastAsia="DejaVu Sans" w:cs="Arial"/>
                <w:kern w:val="2"/>
                <w:szCs w:val="20"/>
                <w:lang w:eastAsia="zh-CN" w:bidi="hi-IN"/>
              </w:rPr>
              <w:t>CKD_SHA512_KDF</w:t>
            </w:r>
          </w:p>
        </w:tc>
      </w:tr>
    </w:tbl>
    <w:p w14:paraId="772D2B4F" w14:textId="77777777" w:rsidR="00331BF0" w:rsidRPr="008D76B4" w:rsidRDefault="00331BF0" w:rsidP="00331BF0"/>
    <w:p w14:paraId="1AE35E3A" w14:textId="77777777" w:rsidR="00331BF0" w:rsidRPr="008D76B4" w:rsidRDefault="00331BF0" w:rsidP="000234AE">
      <w:pPr>
        <w:pStyle w:val="Heading2"/>
        <w:numPr>
          <w:ilvl w:val="1"/>
          <w:numId w:val="2"/>
        </w:numPr>
        <w:tabs>
          <w:tab w:val="num" w:pos="576"/>
        </w:tabs>
      </w:pPr>
      <w:bookmarkStart w:id="3707" w:name="_Toc228894688"/>
      <w:bookmarkStart w:id="3708" w:name="_Toc228807217"/>
      <w:bookmarkStart w:id="3709" w:name="_Toc72656270"/>
      <w:bookmarkStart w:id="3710" w:name="_Ref42317804"/>
      <w:bookmarkStart w:id="3711" w:name="_Ref42317763"/>
      <w:bookmarkStart w:id="3712" w:name="_Ref42317715"/>
      <w:bookmarkStart w:id="3713" w:name="_Ref42317544"/>
      <w:bookmarkStart w:id="3714" w:name="_Toc370634440"/>
      <w:bookmarkStart w:id="3715" w:name="_Toc391471157"/>
      <w:bookmarkStart w:id="3716" w:name="_Toc395187795"/>
      <w:bookmarkStart w:id="3717" w:name="_Toc416960041"/>
      <w:bookmarkStart w:id="3718" w:name="_Toc8118168"/>
      <w:bookmarkStart w:id="3719" w:name="_Toc30061229"/>
      <w:bookmarkStart w:id="3720" w:name="_Ref56524370"/>
      <w:bookmarkStart w:id="3721" w:name="_Ref65665201"/>
      <w:bookmarkStart w:id="3722" w:name="_Ref65665282"/>
      <w:bookmarkStart w:id="3723" w:name="_Ref65665926"/>
      <w:bookmarkStart w:id="3724" w:name="_Ref65665954"/>
      <w:bookmarkStart w:id="3725" w:name="_Toc90376482"/>
      <w:bookmarkStart w:id="3726" w:name="_Toc111203467"/>
      <w:bookmarkStart w:id="3727" w:name="_Toc405794821"/>
      <w:bookmarkStart w:id="3728" w:name="_Toc385058007"/>
      <w:bookmarkStart w:id="3729" w:name="_Toc323624147"/>
      <w:r w:rsidRPr="008D76B4">
        <w:t>Wrapping/unwrapping private keys</w:t>
      </w:r>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14:paraId="1FA29989" w14:textId="58B40112" w:rsidR="00331BF0" w:rsidRPr="008D76B4" w:rsidRDefault="00331BF0" w:rsidP="00331BF0">
      <w:r w:rsidRPr="008D76B4">
        <w:t xml:space="preserve">Cryptoki Versions 2.01 and up allow the use of secret keys for wrapping and unwrapping RSA private keys, Diffie-Hellman private keys, X9.42 Diffie-Hellman private keys, </w:t>
      </w:r>
      <w:r>
        <w:t xml:space="preserve">short Weierstrass </w:t>
      </w:r>
      <w:r w:rsidRPr="008D76B4">
        <w:t xml:space="preserve">EC private keys and DSA private keys.  For wrapping, a private key is BER-encoded according to </w:t>
      </w:r>
      <w:r w:rsidR="00611613">
        <w:t>[</w:t>
      </w:r>
      <w:r w:rsidRPr="008D76B4">
        <w:t>PKCS #8</w:t>
      </w:r>
      <w:r w:rsidR="00611613">
        <w:t xml:space="preserve">] </w:t>
      </w:r>
      <w:r w:rsidRPr="008D76B4">
        <w:t>PrivateKeyInfo ASN.1 type.  PKCS #8 requires an algorithm identifier for the type of the private key.  The object identifiers for the required algorithm identifiers are as follows:</w:t>
      </w:r>
    </w:p>
    <w:p w14:paraId="3BE8D4AB" w14:textId="77777777" w:rsidR="00331BF0" w:rsidRPr="008D76B4" w:rsidRDefault="00331BF0" w:rsidP="00331BF0">
      <w:pPr>
        <w:pStyle w:val="CCode"/>
      </w:pPr>
      <w:r w:rsidRPr="008D76B4">
        <w:t>rsaEncryption OBJECT IDENTIFIER ::= { pkcs-1 1 }</w:t>
      </w:r>
    </w:p>
    <w:p w14:paraId="6E336AED" w14:textId="77777777" w:rsidR="00331BF0" w:rsidRPr="008D76B4" w:rsidRDefault="00331BF0" w:rsidP="00331BF0">
      <w:pPr>
        <w:pStyle w:val="CCode"/>
      </w:pPr>
    </w:p>
    <w:p w14:paraId="4599F8E3" w14:textId="77777777" w:rsidR="00331BF0" w:rsidRPr="008D76B4" w:rsidRDefault="00331BF0" w:rsidP="00331BF0">
      <w:pPr>
        <w:pStyle w:val="CCode"/>
      </w:pPr>
      <w:r w:rsidRPr="008D76B4">
        <w:t>dhKeyAgreement OBJECT IDENTIFIER ::= { pkcs-3 1 }</w:t>
      </w:r>
    </w:p>
    <w:p w14:paraId="3EEE00CB" w14:textId="77777777" w:rsidR="00331BF0" w:rsidRPr="008D76B4" w:rsidRDefault="00331BF0" w:rsidP="00331BF0">
      <w:pPr>
        <w:pStyle w:val="CCode"/>
      </w:pPr>
    </w:p>
    <w:p w14:paraId="4BA14DE7" w14:textId="77777777" w:rsidR="00331BF0" w:rsidRPr="008D76B4" w:rsidRDefault="00331BF0" w:rsidP="00331BF0">
      <w:pPr>
        <w:pStyle w:val="CCode"/>
      </w:pPr>
      <w:r w:rsidRPr="008D76B4">
        <w:t>dhpublicnumber OBJECT IDENTIFIER ::= { iso(1) member-body(2) us(840) ansi-x942(10046) number-type(2) 1 }</w:t>
      </w:r>
    </w:p>
    <w:p w14:paraId="06366ED0" w14:textId="77777777" w:rsidR="00331BF0" w:rsidRPr="008D76B4" w:rsidRDefault="00331BF0" w:rsidP="00331BF0">
      <w:pPr>
        <w:pStyle w:val="CCode"/>
      </w:pPr>
    </w:p>
    <w:p w14:paraId="7145D782" w14:textId="77777777" w:rsidR="00331BF0" w:rsidRPr="008D76B4" w:rsidRDefault="00331BF0" w:rsidP="00331BF0">
      <w:pPr>
        <w:pStyle w:val="CCode"/>
      </w:pPr>
      <w:r w:rsidRPr="008D76B4">
        <w:t xml:space="preserve">id-ecPublicKey OBJECT IDENTIFIER ::= { </w:t>
      </w:r>
      <w:r w:rsidRPr="008D76B4">
        <w:rPr>
          <w:snapToGrid w:val="0"/>
        </w:rPr>
        <w:t>iso(1) member-body(2) us(840) ansi-x9-62(10045) publicKeyType(2) 1 }</w:t>
      </w:r>
    </w:p>
    <w:p w14:paraId="1F698E0A" w14:textId="77777777" w:rsidR="00331BF0" w:rsidRPr="008D76B4" w:rsidRDefault="00331BF0" w:rsidP="00331BF0">
      <w:pPr>
        <w:pStyle w:val="CCode"/>
      </w:pPr>
    </w:p>
    <w:p w14:paraId="2F7ADA32" w14:textId="77777777" w:rsidR="00331BF0" w:rsidRPr="008D76B4" w:rsidRDefault="00331BF0" w:rsidP="00331BF0">
      <w:pPr>
        <w:pStyle w:val="CCode"/>
      </w:pPr>
      <w:r w:rsidRPr="008D76B4">
        <w:t>id-dsa OBJECT IDENTIFIER ::= {</w:t>
      </w:r>
    </w:p>
    <w:p w14:paraId="17116B5C" w14:textId="77777777" w:rsidR="00331BF0" w:rsidRPr="008D76B4" w:rsidRDefault="00331BF0" w:rsidP="00331BF0">
      <w:pPr>
        <w:pStyle w:val="CCode"/>
      </w:pPr>
      <w:r w:rsidRPr="008D76B4">
        <w:t xml:space="preserve">  iso(1) member-body(2) us(840) x9-57(10040) x9cm(4) 1 }</w:t>
      </w:r>
    </w:p>
    <w:p w14:paraId="12506EEF" w14:textId="77777777" w:rsidR="00331BF0" w:rsidRPr="008D76B4" w:rsidRDefault="00331BF0" w:rsidP="00331BF0">
      <w:pPr>
        <w:pStyle w:val="CCode"/>
      </w:pPr>
    </w:p>
    <w:p w14:paraId="32BC7761" w14:textId="77777777" w:rsidR="00331BF0" w:rsidRPr="008D76B4" w:rsidRDefault="00331BF0" w:rsidP="00331BF0">
      <w:pPr>
        <w:pStyle w:val="CCode"/>
      </w:pPr>
      <w:r w:rsidRPr="008D76B4">
        <w:t>where</w:t>
      </w:r>
    </w:p>
    <w:p w14:paraId="033C92B1" w14:textId="77777777" w:rsidR="00331BF0" w:rsidRPr="008D76B4" w:rsidRDefault="00331BF0" w:rsidP="00331BF0">
      <w:pPr>
        <w:pStyle w:val="CCode"/>
      </w:pPr>
      <w:r w:rsidRPr="008D76B4">
        <w:t>pkcs-1 OBJECT IDENTIFIER ::= {</w:t>
      </w:r>
    </w:p>
    <w:p w14:paraId="45D44A98" w14:textId="77777777" w:rsidR="00331BF0" w:rsidRPr="008D76B4" w:rsidRDefault="00331BF0" w:rsidP="00331BF0">
      <w:pPr>
        <w:pStyle w:val="CCode"/>
      </w:pPr>
      <w:r w:rsidRPr="008D76B4">
        <w:t xml:space="preserve">  iso(1) member-body(2) US(840) rsadsi(113549) pkcs(1) 1 }</w:t>
      </w:r>
    </w:p>
    <w:p w14:paraId="7C3E8F32" w14:textId="77777777" w:rsidR="00331BF0" w:rsidRPr="008D76B4" w:rsidRDefault="00331BF0" w:rsidP="00331BF0">
      <w:pPr>
        <w:pStyle w:val="CCode"/>
      </w:pPr>
    </w:p>
    <w:p w14:paraId="07086A2D" w14:textId="77777777" w:rsidR="00331BF0" w:rsidRPr="008D76B4" w:rsidRDefault="00331BF0" w:rsidP="00331BF0">
      <w:pPr>
        <w:pStyle w:val="CCode"/>
      </w:pPr>
      <w:r w:rsidRPr="008D76B4">
        <w:t>pkcs-3 OBJECT IDENTIFIER ::= {</w:t>
      </w:r>
    </w:p>
    <w:p w14:paraId="68DE014F" w14:textId="77777777" w:rsidR="00331BF0" w:rsidRPr="008D76B4" w:rsidRDefault="00331BF0" w:rsidP="00331BF0">
      <w:pPr>
        <w:pStyle w:val="CCode"/>
      </w:pPr>
      <w:r w:rsidRPr="008D76B4">
        <w:t xml:space="preserve">  iso(1) member-body(2) US(840) rsadsi(113549) pkcs(1) 3 }</w:t>
      </w:r>
    </w:p>
    <w:p w14:paraId="27E5200C" w14:textId="77777777" w:rsidR="00331BF0" w:rsidRPr="008D76B4" w:rsidRDefault="00331BF0" w:rsidP="00331BF0">
      <w:pPr>
        <w:pStyle w:val="CCode"/>
      </w:pPr>
    </w:p>
    <w:p w14:paraId="1C0B38DD" w14:textId="77777777" w:rsidR="00331BF0" w:rsidRPr="008D76B4" w:rsidRDefault="00331BF0" w:rsidP="00331BF0">
      <w:pPr>
        <w:pStyle w:val="CCode"/>
      </w:pPr>
      <w:r w:rsidRPr="008D76B4">
        <w:lastRenderedPageBreak/>
        <w:t>These parameters for the algorithm identifiers have the following types, respectively:</w:t>
      </w:r>
    </w:p>
    <w:p w14:paraId="75913B37" w14:textId="77777777" w:rsidR="00331BF0" w:rsidRPr="008D76B4" w:rsidRDefault="00331BF0" w:rsidP="00331BF0">
      <w:pPr>
        <w:pStyle w:val="CCode"/>
      </w:pPr>
      <w:r w:rsidRPr="008D76B4">
        <w:t>NULL</w:t>
      </w:r>
    </w:p>
    <w:p w14:paraId="5F99B161" w14:textId="77777777" w:rsidR="00331BF0" w:rsidRPr="008D76B4" w:rsidRDefault="00331BF0" w:rsidP="00331BF0">
      <w:pPr>
        <w:pStyle w:val="CCode"/>
      </w:pPr>
    </w:p>
    <w:p w14:paraId="2636AE95" w14:textId="77777777" w:rsidR="00331BF0" w:rsidRPr="008D76B4" w:rsidRDefault="00331BF0" w:rsidP="00331BF0">
      <w:pPr>
        <w:pStyle w:val="CCode"/>
      </w:pPr>
      <w:r w:rsidRPr="008D76B4">
        <w:t>DHParameter ::= SEQUENCE {</w:t>
      </w:r>
    </w:p>
    <w:p w14:paraId="1AD44387" w14:textId="77777777" w:rsidR="00331BF0" w:rsidRPr="008D76B4" w:rsidRDefault="00331BF0" w:rsidP="00331BF0">
      <w:pPr>
        <w:pStyle w:val="CCode"/>
      </w:pPr>
      <w:r w:rsidRPr="008D76B4">
        <w:t xml:space="preserve">  prime</w:t>
      </w:r>
      <w:r w:rsidRPr="008D76B4">
        <w:tab/>
      </w:r>
      <w:r w:rsidRPr="008D76B4">
        <w:tab/>
      </w:r>
      <w:r w:rsidRPr="008D76B4">
        <w:tab/>
      </w:r>
      <w:r w:rsidRPr="008D76B4">
        <w:tab/>
        <w:t>INTEGER,  -- p</w:t>
      </w:r>
    </w:p>
    <w:p w14:paraId="5C2F4AC3" w14:textId="77777777" w:rsidR="00331BF0" w:rsidRPr="008D76B4" w:rsidRDefault="00331BF0" w:rsidP="00331BF0">
      <w:pPr>
        <w:pStyle w:val="CCode"/>
      </w:pPr>
      <w:r w:rsidRPr="008D76B4">
        <w:t xml:space="preserve">  base</w:t>
      </w:r>
      <w:r w:rsidRPr="008D76B4">
        <w:tab/>
      </w:r>
      <w:r w:rsidRPr="008D76B4">
        <w:tab/>
      </w:r>
      <w:r w:rsidRPr="008D76B4">
        <w:tab/>
      </w:r>
      <w:r w:rsidRPr="008D76B4">
        <w:tab/>
        <w:t>INTEGER,  -- g</w:t>
      </w:r>
    </w:p>
    <w:p w14:paraId="1D5407F0" w14:textId="77777777" w:rsidR="00331BF0" w:rsidRPr="008D76B4" w:rsidRDefault="00331BF0" w:rsidP="00331BF0">
      <w:pPr>
        <w:pStyle w:val="CCode"/>
      </w:pPr>
      <w:r w:rsidRPr="008D76B4">
        <w:t xml:space="preserve">  privateValueLength</w:t>
      </w:r>
      <w:r w:rsidRPr="008D76B4">
        <w:tab/>
        <w:t>INTEGER OPTIONAL</w:t>
      </w:r>
    </w:p>
    <w:p w14:paraId="3BC147A6" w14:textId="77777777" w:rsidR="00331BF0" w:rsidRPr="008D76B4" w:rsidRDefault="00331BF0" w:rsidP="00331BF0">
      <w:pPr>
        <w:pStyle w:val="CCode"/>
      </w:pPr>
      <w:r w:rsidRPr="008D76B4">
        <w:t>}</w:t>
      </w:r>
    </w:p>
    <w:p w14:paraId="00E66D65" w14:textId="77777777" w:rsidR="00331BF0" w:rsidRPr="008D76B4" w:rsidRDefault="00331BF0" w:rsidP="00331BF0">
      <w:pPr>
        <w:pStyle w:val="CCode"/>
      </w:pPr>
    </w:p>
    <w:p w14:paraId="22FF771D" w14:textId="77777777" w:rsidR="00331BF0" w:rsidRPr="008D76B4" w:rsidRDefault="00331BF0" w:rsidP="00331BF0">
      <w:pPr>
        <w:pStyle w:val="CCode"/>
      </w:pPr>
      <w:r w:rsidRPr="008D76B4">
        <w:t>DomainParameters ::= SEQUENCE {</w:t>
      </w:r>
    </w:p>
    <w:p w14:paraId="3D894896" w14:textId="77777777" w:rsidR="00331BF0" w:rsidRPr="008D76B4" w:rsidRDefault="00331BF0" w:rsidP="00331BF0">
      <w:pPr>
        <w:pStyle w:val="CCode"/>
      </w:pPr>
      <w:r w:rsidRPr="008D76B4">
        <w:t xml:space="preserve">  prime</w:t>
      </w:r>
      <w:r w:rsidRPr="008D76B4">
        <w:tab/>
      </w:r>
      <w:r w:rsidRPr="008D76B4">
        <w:tab/>
      </w:r>
      <w:r w:rsidRPr="008D76B4">
        <w:tab/>
      </w:r>
      <w:r w:rsidRPr="008D76B4">
        <w:tab/>
        <w:t>INTEGER,  -- p</w:t>
      </w:r>
    </w:p>
    <w:p w14:paraId="56B2788C" w14:textId="77777777" w:rsidR="00331BF0" w:rsidRPr="008D76B4" w:rsidRDefault="00331BF0" w:rsidP="00331BF0">
      <w:pPr>
        <w:pStyle w:val="CCode"/>
      </w:pPr>
      <w:r w:rsidRPr="008D76B4">
        <w:t xml:space="preserve">  base</w:t>
      </w:r>
      <w:r w:rsidRPr="008D76B4">
        <w:tab/>
      </w:r>
      <w:r w:rsidRPr="008D76B4">
        <w:tab/>
      </w:r>
      <w:r w:rsidRPr="008D76B4">
        <w:tab/>
      </w:r>
      <w:r w:rsidRPr="008D76B4">
        <w:tab/>
        <w:t>INTEGER,  -- g</w:t>
      </w:r>
    </w:p>
    <w:p w14:paraId="17C7711F" w14:textId="77777777" w:rsidR="00331BF0" w:rsidRPr="008D76B4" w:rsidRDefault="00331BF0" w:rsidP="00331BF0">
      <w:pPr>
        <w:pStyle w:val="CCode"/>
      </w:pPr>
      <w:r w:rsidRPr="008D76B4">
        <w:t xml:space="preserve">  subprime</w:t>
      </w:r>
      <w:r w:rsidRPr="008D76B4">
        <w:tab/>
      </w:r>
      <w:r w:rsidRPr="008D76B4">
        <w:tab/>
      </w:r>
      <w:r w:rsidRPr="008D76B4">
        <w:tab/>
        <w:t>INTEGER,  -- q</w:t>
      </w:r>
    </w:p>
    <w:p w14:paraId="594B7911" w14:textId="77777777" w:rsidR="00331BF0" w:rsidRPr="008D76B4" w:rsidRDefault="00331BF0" w:rsidP="00331BF0">
      <w:pPr>
        <w:pStyle w:val="CCode"/>
      </w:pPr>
      <w:r w:rsidRPr="008D76B4">
        <w:t xml:space="preserve">  cofactor</w:t>
      </w:r>
      <w:r w:rsidRPr="008D76B4">
        <w:tab/>
      </w:r>
      <w:r w:rsidRPr="008D76B4">
        <w:tab/>
      </w:r>
      <w:r w:rsidRPr="008D76B4">
        <w:tab/>
        <w:t>INTEGER OPTIONAL,  -- j</w:t>
      </w:r>
    </w:p>
    <w:p w14:paraId="3F7073F7" w14:textId="77777777" w:rsidR="00331BF0" w:rsidRPr="008D76B4" w:rsidRDefault="00331BF0" w:rsidP="00331BF0">
      <w:pPr>
        <w:pStyle w:val="CCode"/>
      </w:pPr>
      <w:r w:rsidRPr="008D76B4">
        <w:t xml:space="preserve">  validationParms</w:t>
      </w:r>
      <w:r w:rsidRPr="008D76B4">
        <w:tab/>
        <w:t>ValidationParms OPTIONAL</w:t>
      </w:r>
    </w:p>
    <w:p w14:paraId="581DAF0F" w14:textId="77777777" w:rsidR="00331BF0" w:rsidRPr="008D76B4" w:rsidRDefault="00331BF0" w:rsidP="00331BF0">
      <w:pPr>
        <w:pStyle w:val="CCode"/>
      </w:pPr>
      <w:r w:rsidRPr="008D76B4">
        <w:t>}</w:t>
      </w:r>
    </w:p>
    <w:p w14:paraId="05D1B49C" w14:textId="77777777" w:rsidR="00331BF0" w:rsidRPr="008D76B4" w:rsidRDefault="00331BF0" w:rsidP="00331BF0">
      <w:pPr>
        <w:pStyle w:val="CCode"/>
      </w:pPr>
    </w:p>
    <w:p w14:paraId="590A7633" w14:textId="77777777" w:rsidR="00331BF0" w:rsidRPr="008D76B4" w:rsidRDefault="00331BF0" w:rsidP="00331BF0">
      <w:pPr>
        <w:pStyle w:val="CCode"/>
      </w:pPr>
      <w:r w:rsidRPr="008D76B4">
        <w:t>ValidationParms ::= SEQUENCE {</w:t>
      </w:r>
    </w:p>
    <w:p w14:paraId="01655ED8" w14:textId="77777777" w:rsidR="00331BF0" w:rsidRPr="008D76B4" w:rsidRDefault="00331BF0" w:rsidP="00331BF0">
      <w:pPr>
        <w:pStyle w:val="CCode"/>
      </w:pPr>
      <w:r w:rsidRPr="008D76B4">
        <w:t xml:space="preserve">  Seed</w:t>
      </w:r>
      <w:r w:rsidRPr="008D76B4">
        <w:tab/>
      </w:r>
      <w:r w:rsidRPr="008D76B4">
        <w:tab/>
      </w:r>
      <w:r w:rsidRPr="008D76B4">
        <w:tab/>
        <w:t>BIT STRING, -- seed</w:t>
      </w:r>
    </w:p>
    <w:p w14:paraId="28F42F8E" w14:textId="77777777" w:rsidR="00331BF0" w:rsidRPr="008D76B4" w:rsidRDefault="00331BF0" w:rsidP="00331BF0">
      <w:pPr>
        <w:pStyle w:val="CCode"/>
      </w:pPr>
      <w:r w:rsidRPr="008D76B4">
        <w:t xml:space="preserve">  PGenCounter</w:t>
      </w:r>
      <w:r w:rsidRPr="008D76B4">
        <w:tab/>
        <w:t>INTEGER     -- parameter verification</w:t>
      </w:r>
    </w:p>
    <w:p w14:paraId="3AD11F12" w14:textId="77777777" w:rsidR="00331BF0" w:rsidRPr="008D76B4" w:rsidRDefault="00331BF0" w:rsidP="00331BF0">
      <w:pPr>
        <w:pStyle w:val="CCode"/>
      </w:pPr>
      <w:r w:rsidRPr="008D76B4">
        <w:t>}</w:t>
      </w:r>
    </w:p>
    <w:p w14:paraId="03A1DBA2" w14:textId="77777777" w:rsidR="00331BF0" w:rsidRPr="008D76B4" w:rsidRDefault="00331BF0" w:rsidP="00331BF0">
      <w:pPr>
        <w:pStyle w:val="CCode"/>
      </w:pPr>
    </w:p>
    <w:p w14:paraId="737388CD" w14:textId="77777777" w:rsidR="00331BF0" w:rsidRPr="008D76B4" w:rsidRDefault="00331BF0" w:rsidP="00331BF0">
      <w:pPr>
        <w:pStyle w:val="CCode"/>
      </w:pPr>
      <w:r w:rsidRPr="008D76B4">
        <w:t>Parameters ::= CHOICE {</w:t>
      </w:r>
    </w:p>
    <w:p w14:paraId="32540E18" w14:textId="77777777" w:rsidR="00331BF0" w:rsidRPr="008D76B4" w:rsidRDefault="00331BF0" w:rsidP="00331BF0">
      <w:pPr>
        <w:pStyle w:val="CCode"/>
      </w:pPr>
      <w:r w:rsidRPr="008D76B4">
        <w:t xml:space="preserve">  ecParameters</w:t>
      </w:r>
      <w:r w:rsidRPr="008D76B4">
        <w:tab/>
        <w:t>ECParameters,</w:t>
      </w:r>
    </w:p>
    <w:p w14:paraId="5DAD7EAA" w14:textId="77777777" w:rsidR="00331BF0" w:rsidRPr="008D76B4" w:rsidRDefault="00331BF0" w:rsidP="00331BF0">
      <w:pPr>
        <w:pStyle w:val="CCode"/>
      </w:pPr>
      <w:r w:rsidRPr="008D76B4">
        <w:t xml:space="preserve">  namedCurve</w:t>
      </w:r>
      <w:r w:rsidRPr="008D76B4">
        <w:tab/>
        <w:t>CURVES.&amp;id({CurveNames}),</w:t>
      </w:r>
    </w:p>
    <w:p w14:paraId="63E138B1" w14:textId="77777777" w:rsidR="00331BF0" w:rsidRPr="008D76B4" w:rsidRDefault="00331BF0" w:rsidP="00331BF0">
      <w:pPr>
        <w:pStyle w:val="CCode"/>
      </w:pPr>
      <w:r w:rsidRPr="008D76B4">
        <w:t xml:space="preserve">  implicitlyCA</w:t>
      </w:r>
      <w:r w:rsidRPr="008D76B4">
        <w:tab/>
        <w:t>NULL</w:t>
      </w:r>
    </w:p>
    <w:p w14:paraId="5248BE95" w14:textId="77777777" w:rsidR="00331BF0" w:rsidRPr="008D76B4" w:rsidRDefault="00331BF0" w:rsidP="00331BF0">
      <w:pPr>
        <w:pStyle w:val="CCode"/>
      </w:pPr>
      <w:r w:rsidRPr="008D76B4">
        <w:t>}</w:t>
      </w:r>
    </w:p>
    <w:p w14:paraId="4BC443A1" w14:textId="77777777" w:rsidR="00331BF0" w:rsidRPr="008D76B4" w:rsidRDefault="00331BF0" w:rsidP="00331BF0">
      <w:pPr>
        <w:pStyle w:val="CCode"/>
      </w:pPr>
    </w:p>
    <w:p w14:paraId="436347BD" w14:textId="77777777" w:rsidR="00331BF0" w:rsidRPr="008D76B4" w:rsidRDefault="00331BF0" w:rsidP="00331BF0">
      <w:pPr>
        <w:pStyle w:val="CCode"/>
      </w:pPr>
      <w:r w:rsidRPr="008D76B4">
        <w:t>Dss-Parms ::= SEQUENCE {</w:t>
      </w:r>
    </w:p>
    <w:p w14:paraId="52C3E5BE" w14:textId="77777777" w:rsidR="00331BF0" w:rsidRPr="000D2530" w:rsidRDefault="00331BF0" w:rsidP="00331BF0">
      <w:pPr>
        <w:pStyle w:val="CCode"/>
        <w:rPr>
          <w:lang w:val="de-DE"/>
        </w:rPr>
      </w:pPr>
      <w:r w:rsidRPr="008D76B4">
        <w:t xml:space="preserve">  </w:t>
      </w:r>
      <w:r w:rsidRPr="000D2530">
        <w:rPr>
          <w:lang w:val="de-DE"/>
        </w:rPr>
        <w:t>p INTEGER,</w:t>
      </w:r>
    </w:p>
    <w:p w14:paraId="405179D3" w14:textId="77777777" w:rsidR="00331BF0" w:rsidRPr="000D2530" w:rsidRDefault="00331BF0" w:rsidP="00331BF0">
      <w:pPr>
        <w:pStyle w:val="CCode"/>
        <w:rPr>
          <w:lang w:val="de-DE"/>
        </w:rPr>
      </w:pPr>
      <w:r w:rsidRPr="000D2530">
        <w:rPr>
          <w:lang w:val="de-DE"/>
        </w:rPr>
        <w:t xml:space="preserve">  q INTEGER,</w:t>
      </w:r>
    </w:p>
    <w:p w14:paraId="10BB584A" w14:textId="77777777" w:rsidR="00331BF0" w:rsidRPr="000D2530" w:rsidRDefault="00331BF0" w:rsidP="00331BF0">
      <w:pPr>
        <w:pStyle w:val="CCode"/>
        <w:rPr>
          <w:lang w:val="de-DE"/>
        </w:rPr>
      </w:pPr>
      <w:r w:rsidRPr="000D2530">
        <w:rPr>
          <w:lang w:val="de-DE"/>
        </w:rPr>
        <w:t xml:space="preserve">  g INTEGER</w:t>
      </w:r>
    </w:p>
    <w:p w14:paraId="7E36D10B" w14:textId="77777777" w:rsidR="00331BF0" w:rsidRPr="008D76B4" w:rsidRDefault="00331BF0" w:rsidP="00331BF0">
      <w:pPr>
        <w:pStyle w:val="CCode"/>
      </w:pPr>
      <w:r w:rsidRPr="008D76B4">
        <w:t>}</w:t>
      </w:r>
    </w:p>
    <w:p w14:paraId="17FE7BC0" w14:textId="77777777" w:rsidR="00331BF0" w:rsidRPr="008D76B4" w:rsidRDefault="00331BF0" w:rsidP="00331BF0">
      <w:pPr>
        <w:pStyle w:val="CCode"/>
        <w:rPr>
          <w:rFonts w:ascii="Arial" w:hAnsi="Arial"/>
        </w:rPr>
      </w:pPr>
    </w:p>
    <w:p w14:paraId="18DE25D5" w14:textId="77777777" w:rsidR="00331BF0" w:rsidRPr="008D76B4" w:rsidRDefault="00331BF0" w:rsidP="00331BF0">
      <w:r w:rsidRPr="008D76B4">
        <w:t xml:space="preserve">For the X9.42 Diffie-Hellman domain parameters, the </w:t>
      </w:r>
      <w:r w:rsidRPr="008D76B4">
        <w:rPr>
          <w:b/>
        </w:rPr>
        <w:t>cofactor</w:t>
      </w:r>
      <w:r w:rsidRPr="008D76B4">
        <w:t xml:space="preserve"> and the </w:t>
      </w:r>
      <w:r w:rsidRPr="008D76B4">
        <w:rPr>
          <w:b/>
        </w:rPr>
        <w:t>validationParms</w:t>
      </w:r>
      <w:r w:rsidRPr="008D76B4">
        <w:t xml:space="preserve"> optional fields should not be used when wrapping or unwrapping X9.42 Diffie-Hellman private keys since their values are not stored within the token.</w:t>
      </w:r>
    </w:p>
    <w:p w14:paraId="1D5E0EE2" w14:textId="77777777" w:rsidR="00331BF0" w:rsidRPr="008D76B4" w:rsidRDefault="00331BF0" w:rsidP="00331BF0">
      <w:r w:rsidRPr="008D76B4">
        <w:t xml:space="preserve">For the EC domain parameters, the use of </w:t>
      </w:r>
      <w:r w:rsidRPr="008D76B4">
        <w:rPr>
          <w:b/>
        </w:rPr>
        <w:t>namedCurve</w:t>
      </w:r>
      <w:r w:rsidRPr="008D76B4">
        <w:t xml:space="preserve"> is recommended over the choice </w:t>
      </w:r>
      <w:r w:rsidRPr="008D76B4">
        <w:rPr>
          <w:b/>
        </w:rPr>
        <w:t>ecParameters</w:t>
      </w:r>
      <w:r w:rsidRPr="008D76B4">
        <w:t xml:space="preserve">.  The choice </w:t>
      </w:r>
      <w:r w:rsidRPr="008D76B4">
        <w:rPr>
          <w:b/>
        </w:rPr>
        <w:t>implicitlyCA</w:t>
      </w:r>
      <w:r w:rsidRPr="008D76B4">
        <w:t xml:space="preserve"> must not be used in Cryptoki.</w:t>
      </w:r>
    </w:p>
    <w:p w14:paraId="3C6DB7EA" w14:textId="77777777" w:rsidR="00331BF0" w:rsidRPr="008D76B4" w:rsidRDefault="00331BF0" w:rsidP="00331BF0">
      <w:r w:rsidRPr="008D76B4">
        <w:t>Within the PrivateKeyInfo type:</w:t>
      </w:r>
    </w:p>
    <w:p w14:paraId="58354E3E" w14:textId="77777777" w:rsidR="00331BF0" w:rsidRPr="008D76B4" w:rsidRDefault="00331BF0" w:rsidP="000234AE">
      <w:pPr>
        <w:numPr>
          <w:ilvl w:val="0"/>
          <w:numId w:val="51"/>
        </w:numPr>
      </w:pPr>
      <w:r w:rsidRPr="008D76B4">
        <w:t xml:space="preserve">RSA private keys are BER-encoded according to PKCS #1’s RSAPrivateKey ASN.1 type.  This type requires values to be present for </w:t>
      </w:r>
      <w:r w:rsidRPr="008D76B4">
        <w:rPr>
          <w:i/>
        </w:rPr>
        <w:t>all</w:t>
      </w:r>
      <w:r w:rsidRPr="008D76B4">
        <w:t xml:space="preserve"> the attributes specific to Cryptoki’s RSA private key objects.  In other words, if a Cryptoki library does not have values for an RSA private key’s </w:t>
      </w:r>
      <w:r w:rsidRPr="008D76B4">
        <w:rPr>
          <w:b/>
        </w:rPr>
        <w:t>CKA_MODULUS</w:t>
      </w:r>
      <w:r w:rsidRPr="008D76B4">
        <w:t xml:space="preserve">, </w:t>
      </w:r>
      <w:r w:rsidRPr="008D76B4">
        <w:rPr>
          <w:b/>
        </w:rPr>
        <w:t>CKA_PUBLIC_EXPONENT</w:t>
      </w:r>
      <w:r w:rsidRPr="008D76B4">
        <w:t xml:space="preserve">, </w:t>
      </w:r>
      <w:r w:rsidRPr="008D76B4">
        <w:rPr>
          <w:b/>
        </w:rPr>
        <w:t>CKA_PRIVATE_EXPONENT</w:t>
      </w:r>
      <w:r w:rsidRPr="008D76B4">
        <w:t xml:space="preserve">, </w:t>
      </w:r>
      <w:r w:rsidRPr="008D76B4">
        <w:rPr>
          <w:b/>
        </w:rPr>
        <w:t>CKA_PRIME_1</w:t>
      </w:r>
      <w:r w:rsidRPr="008D76B4">
        <w:t xml:space="preserve">, </w:t>
      </w:r>
      <w:r w:rsidRPr="008D76B4">
        <w:rPr>
          <w:b/>
        </w:rPr>
        <w:t>CKA_PRIME_2</w:t>
      </w:r>
      <w:r w:rsidRPr="008D76B4">
        <w:t xml:space="preserve">, </w:t>
      </w:r>
      <w:r w:rsidRPr="008D76B4">
        <w:rPr>
          <w:b/>
        </w:rPr>
        <w:t>CKA_EXPONENT_1</w:t>
      </w:r>
      <w:r w:rsidRPr="008D76B4">
        <w:t xml:space="preserve">, </w:t>
      </w:r>
      <w:r w:rsidRPr="008D76B4">
        <w:rPr>
          <w:b/>
        </w:rPr>
        <w:t>CKA_EXPONENT_2</w:t>
      </w:r>
      <w:r w:rsidRPr="008D76B4">
        <w:t xml:space="preserve">, and </w:t>
      </w:r>
      <w:r w:rsidRPr="008D76B4">
        <w:rPr>
          <w:b/>
        </w:rPr>
        <w:t>CKA_COEFFICIENT</w:t>
      </w:r>
      <w:r w:rsidRPr="008D76B4">
        <w:t xml:space="preserve"> values, it must not create an RSAPrivateKey BER-encoding of the key, and so it must not prepare it for wrapping.</w:t>
      </w:r>
    </w:p>
    <w:p w14:paraId="1007903F" w14:textId="77777777" w:rsidR="00331BF0" w:rsidRPr="008D76B4" w:rsidRDefault="00331BF0" w:rsidP="000234AE">
      <w:pPr>
        <w:numPr>
          <w:ilvl w:val="0"/>
          <w:numId w:val="51"/>
        </w:numPr>
      </w:pPr>
      <w:r w:rsidRPr="008D76B4">
        <w:t>Diffie-Hellman private keys are represented as BER-encoded ASN.1 type INTEGER.</w:t>
      </w:r>
    </w:p>
    <w:p w14:paraId="0D356DB3" w14:textId="77777777" w:rsidR="00331BF0" w:rsidRPr="008D76B4" w:rsidRDefault="00331BF0" w:rsidP="000234AE">
      <w:pPr>
        <w:numPr>
          <w:ilvl w:val="0"/>
          <w:numId w:val="51"/>
        </w:numPr>
      </w:pPr>
      <w:r w:rsidRPr="008D76B4">
        <w:lastRenderedPageBreak/>
        <w:t>X9.42 Diffie-Hellman private keys are represented as BER-encoded ASN.1 type INTEGER.</w:t>
      </w:r>
    </w:p>
    <w:p w14:paraId="55BE10F7" w14:textId="77777777" w:rsidR="00331BF0" w:rsidRPr="008D76B4" w:rsidRDefault="00331BF0" w:rsidP="000234AE">
      <w:pPr>
        <w:numPr>
          <w:ilvl w:val="0"/>
          <w:numId w:val="51"/>
        </w:numPr>
      </w:pPr>
      <w:r>
        <w:t xml:space="preserve">Short Weierstrass </w:t>
      </w:r>
      <w:r w:rsidRPr="008D76B4">
        <w:t>EC private keys are BER-encoded according to SECG SEC 1 ECPrivateKey ASN.1 type:</w:t>
      </w:r>
    </w:p>
    <w:p w14:paraId="779DC29F" w14:textId="77777777" w:rsidR="00331BF0" w:rsidRPr="008D76B4" w:rsidRDefault="00331BF0" w:rsidP="00331BF0">
      <w:pPr>
        <w:pStyle w:val="CCode"/>
      </w:pPr>
      <w:r w:rsidRPr="008D76B4">
        <w:t>ECPrivateKey ::= SEQUENCE {</w:t>
      </w:r>
    </w:p>
    <w:p w14:paraId="7A40475E" w14:textId="77777777" w:rsidR="00331BF0" w:rsidRPr="008D76B4" w:rsidRDefault="00331BF0" w:rsidP="00331BF0">
      <w:pPr>
        <w:pStyle w:val="CCode"/>
      </w:pPr>
      <w:r w:rsidRPr="008D76B4">
        <w:tab/>
        <w:t>Version</w:t>
      </w:r>
      <w:r w:rsidRPr="008D76B4">
        <w:tab/>
      </w:r>
      <w:r w:rsidRPr="008D76B4">
        <w:tab/>
        <w:t>INTEGER { ecPrivkeyVer1(1) } (ecPrivkeyVer1),</w:t>
      </w:r>
    </w:p>
    <w:p w14:paraId="0EFED9DC" w14:textId="77777777" w:rsidR="00331BF0" w:rsidRPr="008D76B4" w:rsidRDefault="00331BF0" w:rsidP="00331BF0">
      <w:pPr>
        <w:pStyle w:val="CCode"/>
      </w:pPr>
      <w:r w:rsidRPr="008D76B4">
        <w:tab/>
        <w:t>privateKey</w:t>
      </w:r>
      <w:r w:rsidRPr="008D76B4">
        <w:tab/>
        <w:t>OCTET STRING,</w:t>
      </w:r>
    </w:p>
    <w:p w14:paraId="61F8985F" w14:textId="77777777" w:rsidR="00331BF0" w:rsidRPr="008D76B4" w:rsidRDefault="00331BF0" w:rsidP="00331BF0">
      <w:pPr>
        <w:pStyle w:val="CCode"/>
      </w:pPr>
      <w:r w:rsidRPr="008D76B4">
        <w:tab/>
        <w:t>parameters</w:t>
      </w:r>
      <w:r w:rsidRPr="008D76B4">
        <w:tab/>
        <w:t>[0] Parameters OPTIONAL,</w:t>
      </w:r>
    </w:p>
    <w:p w14:paraId="18FA7158" w14:textId="77777777" w:rsidR="00331BF0" w:rsidRPr="008D76B4" w:rsidRDefault="00331BF0" w:rsidP="00331BF0">
      <w:pPr>
        <w:pStyle w:val="CCode"/>
      </w:pPr>
      <w:r w:rsidRPr="008D76B4">
        <w:tab/>
        <w:t>publicKey</w:t>
      </w:r>
      <w:r w:rsidRPr="008D76B4">
        <w:tab/>
        <w:t>[1] BIT STRING OPTIONAL</w:t>
      </w:r>
    </w:p>
    <w:p w14:paraId="5ADB07F8" w14:textId="77777777" w:rsidR="00331BF0" w:rsidRPr="008D76B4" w:rsidRDefault="00331BF0" w:rsidP="00331BF0">
      <w:pPr>
        <w:pStyle w:val="CCode"/>
      </w:pPr>
      <w:r w:rsidRPr="008D76B4">
        <w:t>}</w:t>
      </w:r>
    </w:p>
    <w:p w14:paraId="1FCDAE7B" w14:textId="77777777" w:rsidR="00331BF0" w:rsidRPr="008D76B4" w:rsidRDefault="00331BF0" w:rsidP="00331BF0">
      <w:pPr>
        <w:pStyle w:val="CCode"/>
        <w:rPr>
          <w:rFonts w:ascii="Arial" w:hAnsi="Arial"/>
          <w:snapToGrid w:val="0"/>
        </w:rPr>
      </w:pPr>
    </w:p>
    <w:p w14:paraId="30AB620D" w14:textId="77777777" w:rsidR="00331BF0" w:rsidRPr="008D76B4" w:rsidRDefault="00331BF0" w:rsidP="00331BF0">
      <w:pPr>
        <w:ind w:left="360"/>
      </w:pPr>
      <w:r w:rsidRPr="008D76B4">
        <w:t xml:space="preserve">Since the EC domain parameters are placed in the PKCS #8’s privateKeyAlgorithm field, the optional </w:t>
      </w:r>
      <w:r w:rsidRPr="008D76B4">
        <w:rPr>
          <w:b/>
        </w:rPr>
        <w:t>parameters</w:t>
      </w:r>
      <w:r w:rsidRPr="008D76B4">
        <w:t xml:space="preserve"> field in an ECPrivateKey must be omitted.  A </w:t>
      </w:r>
      <w:r w:rsidRPr="008D76B4">
        <w:rPr>
          <w:snapToGrid w:val="0"/>
        </w:rPr>
        <w:t xml:space="preserve">Cryptoki application must be able to unwrap </w:t>
      </w:r>
      <w:r w:rsidRPr="008D76B4">
        <w:t xml:space="preserve">an ECPrivateKey </w:t>
      </w:r>
      <w:r w:rsidRPr="008D76B4">
        <w:rPr>
          <w:snapToGrid w:val="0"/>
        </w:rPr>
        <w:t xml:space="preserve">that contains the </w:t>
      </w:r>
      <w:r w:rsidRPr="008D76B4">
        <w:t xml:space="preserve">optional </w:t>
      </w:r>
      <w:r w:rsidRPr="008D76B4">
        <w:rPr>
          <w:b/>
        </w:rPr>
        <w:t>publicKey</w:t>
      </w:r>
      <w:r w:rsidRPr="008D76B4">
        <w:t xml:space="preserve"> field; however,</w:t>
      </w:r>
      <w:r w:rsidRPr="008D76B4">
        <w:rPr>
          <w:snapToGrid w:val="0"/>
        </w:rPr>
        <w:t xml:space="preserve"> what is done with this </w:t>
      </w:r>
      <w:r w:rsidRPr="008D76B4">
        <w:rPr>
          <w:b/>
        </w:rPr>
        <w:t>publicKey</w:t>
      </w:r>
      <w:r w:rsidRPr="008D76B4">
        <w:t xml:space="preserve"> field</w:t>
      </w:r>
      <w:r w:rsidRPr="008D76B4">
        <w:rPr>
          <w:snapToGrid w:val="0"/>
        </w:rPr>
        <w:t xml:space="preserve"> is </w:t>
      </w:r>
      <w:r w:rsidRPr="008D76B4">
        <w:t xml:space="preserve">outside the scope of </w:t>
      </w:r>
      <w:r w:rsidRPr="008D76B4">
        <w:rPr>
          <w:snapToGrid w:val="0"/>
        </w:rPr>
        <w:t>Cryptoki</w:t>
      </w:r>
      <w:r w:rsidRPr="008D76B4">
        <w:t>.</w:t>
      </w:r>
    </w:p>
    <w:p w14:paraId="39DD5D7F" w14:textId="77777777" w:rsidR="00331BF0" w:rsidRPr="008D76B4" w:rsidRDefault="00331BF0" w:rsidP="000234AE">
      <w:pPr>
        <w:numPr>
          <w:ilvl w:val="0"/>
          <w:numId w:val="35"/>
        </w:numPr>
      </w:pPr>
      <w:r w:rsidRPr="008D76B4">
        <w:t>DSA private keys are represented as BER-encoded ASN.1 type INTEGER.</w:t>
      </w:r>
    </w:p>
    <w:p w14:paraId="7C58A3A1" w14:textId="77777777" w:rsidR="00331BF0" w:rsidRPr="008D76B4" w:rsidRDefault="00331BF0" w:rsidP="00331BF0">
      <w:r w:rsidRPr="008D76B4">
        <w:t>Once a private key has been BER-encoded as a PrivateKeyInfo type, the resulting string of bytes is encrypted with the secret key. This encryption is defined in the section for the respective key wrapping mechanism.</w:t>
      </w:r>
    </w:p>
    <w:p w14:paraId="6F8A572A" w14:textId="77777777" w:rsidR="00331BF0" w:rsidRPr="008D76B4" w:rsidRDefault="00331BF0" w:rsidP="00331BF0">
      <w:r w:rsidRPr="008D76B4">
        <w:t>Unwrapping a wrapped private key undoes the above procedure.  The ciphertext is decrypted as defined for the respective key unwrapping mechanism.  The data thereby obtained are parsed as a PrivateKeyInfo type.  An error will result if the original wrapped key does not decrypt properly, or if the decrypted data does not parse properly, or its type does not match the key type specified in the template for the new key.  The unwrapping mechanism contributes only those attributes specified in the PrivateKeyInfo type to the newly-unwrapped key; other attributes must be specified in the template, or will take their default values.</w:t>
      </w:r>
    </w:p>
    <w:p w14:paraId="293ED3E1" w14:textId="77777777" w:rsidR="00331BF0" w:rsidRPr="008D76B4" w:rsidRDefault="00331BF0" w:rsidP="00331BF0">
      <w:r w:rsidRPr="008D76B4">
        <w:t>Earlier drafts of PKCS #11 Version 2.0 and Version 2.01 used the object identifier</w:t>
      </w:r>
    </w:p>
    <w:p w14:paraId="6A532EAF" w14:textId="77777777" w:rsidR="00331BF0" w:rsidRPr="008D76B4" w:rsidRDefault="00331BF0" w:rsidP="00331BF0">
      <w:pPr>
        <w:pStyle w:val="CCode"/>
      </w:pPr>
      <w:r w:rsidRPr="008D76B4">
        <w:t>DSA OBJECT IDENTIFIER ::= { algorithm 12 }</w:t>
      </w:r>
    </w:p>
    <w:p w14:paraId="1432E883" w14:textId="77777777" w:rsidR="00331BF0" w:rsidRPr="008D76B4" w:rsidRDefault="00331BF0" w:rsidP="00331BF0">
      <w:pPr>
        <w:pStyle w:val="CCode"/>
      </w:pPr>
      <w:r w:rsidRPr="008D76B4">
        <w:t>algorithm OBJECT IDENTIFIER ::= {</w:t>
      </w:r>
    </w:p>
    <w:p w14:paraId="000EA383" w14:textId="77777777" w:rsidR="00331BF0" w:rsidRPr="008D76B4" w:rsidRDefault="00331BF0" w:rsidP="00331BF0">
      <w:pPr>
        <w:pStyle w:val="CCode"/>
      </w:pPr>
      <w:r w:rsidRPr="008D76B4">
        <w:t xml:space="preserve">  iso(1) identifier-organization(3) oiw(14) secsig(3) algorithm(2) }</w:t>
      </w:r>
    </w:p>
    <w:p w14:paraId="4CA39BBA" w14:textId="77777777" w:rsidR="00331BF0" w:rsidRPr="008D76B4" w:rsidRDefault="00331BF0" w:rsidP="00331BF0">
      <w:pPr>
        <w:pStyle w:val="CCode"/>
      </w:pPr>
    </w:p>
    <w:p w14:paraId="3B99FED2" w14:textId="77777777" w:rsidR="00331BF0" w:rsidRPr="008D76B4" w:rsidRDefault="00331BF0" w:rsidP="00331BF0">
      <w:r w:rsidRPr="008D76B4">
        <w:t>with associated parameters</w:t>
      </w:r>
    </w:p>
    <w:p w14:paraId="1DD19402" w14:textId="77777777" w:rsidR="00331BF0" w:rsidRPr="008D76B4" w:rsidRDefault="00331BF0" w:rsidP="00331BF0">
      <w:pPr>
        <w:pStyle w:val="CCode"/>
      </w:pPr>
      <w:r w:rsidRPr="008D76B4">
        <w:t>DSAParameters ::= SEQUENCE {</w:t>
      </w:r>
    </w:p>
    <w:p w14:paraId="0C27E2C7" w14:textId="77777777" w:rsidR="00331BF0" w:rsidRPr="008D76B4" w:rsidRDefault="00331BF0" w:rsidP="00331BF0">
      <w:pPr>
        <w:pStyle w:val="CCode"/>
      </w:pPr>
      <w:r w:rsidRPr="008D76B4">
        <w:t xml:space="preserve">  prime1 INTEGER,  -- modulus p</w:t>
      </w:r>
    </w:p>
    <w:p w14:paraId="71339BCB" w14:textId="77777777" w:rsidR="00331BF0" w:rsidRPr="008D76B4" w:rsidRDefault="00331BF0" w:rsidP="00331BF0">
      <w:pPr>
        <w:pStyle w:val="CCode"/>
      </w:pPr>
      <w:r w:rsidRPr="008D76B4">
        <w:t xml:space="preserve">  prime2 INTEGER,  -- modulus q</w:t>
      </w:r>
    </w:p>
    <w:p w14:paraId="63ECC117" w14:textId="77777777" w:rsidR="00331BF0" w:rsidRPr="008D76B4" w:rsidRDefault="00331BF0" w:rsidP="00331BF0">
      <w:pPr>
        <w:pStyle w:val="CCode"/>
      </w:pPr>
      <w:r w:rsidRPr="008D76B4">
        <w:t xml:space="preserve">  base INTEGER  -- base g</w:t>
      </w:r>
    </w:p>
    <w:p w14:paraId="0CB8836C" w14:textId="77777777" w:rsidR="00331BF0" w:rsidRPr="008D76B4" w:rsidRDefault="00331BF0" w:rsidP="00331BF0">
      <w:pPr>
        <w:pStyle w:val="CCode"/>
      </w:pPr>
      <w:r w:rsidRPr="008D76B4">
        <w:t>}</w:t>
      </w:r>
    </w:p>
    <w:p w14:paraId="1D968793" w14:textId="77777777" w:rsidR="00331BF0" w:rsidRPr="008D76B4" w:rsidRDefault="00331BF0" w:rsidP="00331BF0">
      <w:pPr>
        <w:pStyle w:val="CCode"/>
        <w:rPr>
          <w:rFonts w:ascii="Arial" w:hAnsi="Arial"/>
        </w:rPr>
      </w:pPr>
    </w:p>
    <w:p w14:paraId="32DBD4DD" w14:textId="77777777" w:rsidR="00331BF0" w:rsidRPr="008D76B4" w:rsidRDefault="00331BF0" w:rsidP="00331BF0">
      <w:r w:rsidRPr="008D76B4">
        <w:t>for wrapping DSA private keys.  Note that although the two structures for holding DSA domain parameters appear identical when instances of them are encoded, the two corresponding object identifiers are different.</w:t>
      </w:r>
    </w:p>
    <w:p w14:paraId="3682008C" w14:textId="77777777" w:rsidR="00331BF0" w:rsidRPr="008D76B4" w:rsidRDefault="00331BF0" w:rsidP="000234AE">
      <w:pPr>
        <w:pStyle w:val="Heading2"/>
        <w:numPr>
          <w:ilvl w:val="1"/>
          <w:numId w:val="2"/>
        </w:numPr>
        <w:tabs>
          <w:tab w:val="num" w:pos="576"/>
        </w:tabs>
      </w:pPr>
      <w:bookmarkStart w:id="3730" w:name="_Toc228894689"/>
      <w:bookmarkStart w:id="3731" w:name="_Toc228807218"/>
      <w:bookmarkStart w:id="3732" w:name="_Toc72656271"/>
      <w:bookmarkStart w:id="3733" w:name="_Toc370634441"/>
      <w:bookmarkStart w:id="3734" w:name="_Toc391471158"/>
      <w:bookmarkStart w:id="3735" w:name="_Toc395187796"/>
      <w:bookmarkStart w:id="3736" w:name="_Toc416960042"/>
      <w:bookmarkStart w:id="3737" w:name="_Toc8118169"/>
      <w:bookmarkStart w:id="3738" w:name="_Toc30061230"/>
      <w:bookmarkStart w:id="3739" w:name="_Toc90376483"/>
      <w:bookmarkStart w:id="3740" w:name="_Toc111203468"/>
      <w:r w:rsidRPr="008D76B4">
        <w:t>Generic secret key</w:t>
      </w:r>
      <w:bookmarkEnd w:id="3727"/>
      <w:bookmarkEnd w:id="3728"/>
      <w:bookmarkEnd w:id="3730"/>
      <w:bookmarkEnd w:id="3731"/>
      <w:bookmarkEnd w:id="3732"/>
      <w:bookmarkEnd w:id="3733"/>
      <w:bookmarkEnd w:id="3734"/>
      <w:bookmarkEnd w:id="3735"/>
      <w:bookmarkEnd w:id="3736"/>
      <w:bookmarkEnd w:id="3737"/>
      <w:bookmarkEnd w:id="3738"/>
      <w:bookmarkEnd w:id="3739"/>
      <w:bookmarkEnd w:id="3740"/>
    </w:p>
    <w:p w14:paraId="345BC1AB" w14:textId="2FF23861" w:rsidR="00331BF0" w:rsidRPr="008D76B4" w:rsidRDefault="00331BF0" w:rsidP="00331BF0">
      <w:pPr>
        <w:rPr>
          <w:lang w:eastAsia="x-none"/>
        </w:rPr>
      </w:pPr>
      <w:bookmarkStart w:id="3741" w:name="_Toc2585343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98</w:t>
      </w:r>
      <w:r w:rsidRPr="008D76B4">
        <w:rPr>
          <w:i/>
          <w:sz w:val="18"/>
          <w:szCs w:val="18"/>
        </w:rPr>
        <w:fldChar w:fldCharType="end"/>
      </w:r>
      <w:r w:rsidRPr="008D76B4">
        <w:rPr>
          <w:i/>
          <w:sz w:val="18"/>
          <w:szCs w:val="18"/>
        </w:rPr>
        <w:t>, Generic Secret Key Mechanisms vs. Functions</w:t>
      </w:r>
      <w:bookmarkEnd w:id="3741"/>
    </w:p>
    <w:tbl>
      <w:tblPr>
        <w:tblW w:w="90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620"/>
        <w:gridCol w:w="1080"/>
        <w:gridCol w:w="810"/>
        <w:gridCol w:w="900"/>
        <w:gridCol w:w="760"/>
        <w:gridCol w:w="1130"/>
        <w:gridCol w:w="990"/>
      </w:tblGrid>
      <w:tr w:rsidR="00331BF0" w:rsidRPr="008D76B4" w14:paraId="07F5A799" w14:textId="77777777" w:rsidTr="007B527B">
        <w:trPr>
          <w:tblHeader/>
        </w:trPr>
        <w:tc>
          <w:tcPr>
            <w:tcW w:w="1710" w:type="dxa"/>
            <w:tcBorders>
              <w:top w:val="single" w:sz="12" w:space="0" w:color="000000"/>
              <w:left w:val="single" w:sz="12" w:space="0" w:color="000000"/>
              <w:bottom w:val="nil"/>
              <w:right w:val="single" w:sz="6" w:space="0" w:color="000000"/>
            </w:tcBorders>
          </w:tcPr>
          <w:p w14:paraId="3F21898C" w14:textId="77777777" w:rsidR="00331BF0" w:rsidRPr="008D76B4" w:rsidRDefault="00331BF0" w:rsidP="007B527B">
            <w:pPr>
              <w:pStyle w:val="TableSmallFont"/>
              <w:jc w:val="left"/>
              <w:rPr>
                <w:rFonts w:ascii="Arial" w:hAnsi="Arial" w:cs="Arial"/>
                <w:sz w:val="20"/>
              </w:rPr>
            </w:pPr>
            <w:bookmarkStart w:id="3742" w:name="_Toc72656272"/>
            <w:bookmarkStart w:id="3743" w:name="_Toc405794687"/>
            <w:bookmarkStart w:id="3744" w:name="_Toc385057870"/>
            <w:bookmarkStart w:id="3745" w:name="_Toc383864863"/>
            <w:bookmarkStart w:id="3746" w:name="_Toc323610856"/>
            <w:bookmarkStart w:id="3747" w:name="_Toc323205426"/>
            <w:bookmarkStart w:id="3748" w:name="_Toc323024094"/>
            <w:bookmarkStart w:id="3749" w:name="_Toc323000705"/>
            <w:bookmarkStart w:id="3750" w:name="_Toc322945138"/>
            <w:bookmarkStart w:id="3751" w:name="_Toc322855296"/>
            <w:bookmarkStart w:id="3752" w:name="_Toc323000700"/>
            <w:bookmarkStart w:id="3753" w:name="_Toc322945133"/>
            <w:bookmarkStart w:id="3754" w:name="_Toc322855291"/>
            <w:bookmarkStart w:id="3755" w:name="_Toc405794822"/>
            <w:bookmarkStart w:id="3756" w:name="_Toc385058008"/>
          </w:p>
        </w:tc>
        <w:tc>
          <w:tcPr>
            <w:tcW w:w="7290" w:type="dxa"/>
            <w:gridSpan w:val="7"/>
            <w:tcBorders>
              <w:top w:val="single" w:sz="12" w:space="0" w:color="000000"/>
              <w:left w:val="single" w:sz="6" w:space="0" w:color="000000"/>
              <w:bottom w:val="single" w:sz="6" w:space="0" w:color="000000"/>
              <w:right w:val="single" w:sz="12" w:space="0" w:color="000000"/>
            </w:tcBorders>
            <w:hideMark/>
          </w:tcPr>
          <w:p w14:paraId="04A6A431"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3E6C91B5" w14:textId="77777777" w:rsidTr="007B527B">
        <w:trPr>
          <w:tblHeader/>
        </w:trPr>
        <w:tc>
          <w:tcPr>
            <w:tcW w:w="1710" w:type="dxa"/>
            <w:tcBorders>
              <w:top w:val="nil"/>
              <w:left w:val="single" w:sz="12" w:space="0" w:color="000000"/>
              <w:bottom w:val="single" w:sz="6" w:space="0" w:color="000000"/>
              <w:right w:val="single" w:sz="6" w:space="0" w:color="000000"/>
            </w:tcBorders>
          </w:tcPr>
          <w:p w14:paraId="762B4A1B" w14:textId="77777777" w:rsidR="00331BF0" w:rsidRPr="008D76B4" w:rsidRDefault="00331BF0" w:rsidP="007B527B">
            <w:pPr>
              <w:pStyle w:val="TableSmallFont"/>
              <w:jc w:val="left"/>
              <w:rPr>
                <w:rFonts w:ascii="Arial" w:hAnsi="Arial" w:cs="Arial"/>
                <w:b/>
                <w:sz w:val="20"/>
              </w:rPr>
            </w:pPr>
          </w:p>
          <w:p w14:paraId="75C6F07B"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1620" w:type="dxa"/>
            <w:tcBorders>
              <w:top w:val="single" w:sz="6" w:space="0" w:color="000000"/>
              <w:left w:val="single" w:sz="6" w:space="0" w:color="000000"/>
              <w:bottom w:val="single" w:sz="6" w:space="0" w:color="000000"/>
              <w:right w:val="single" w:sz="6" w:space="0" w:color="000000"/>
            </w:tcBorders>
            <w:hideMark/>
          </w:tcPr>
          <w:p w14:paraId="6C04967E"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70E4AB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A54704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1080" w:type="dxa"/>
            <w:tcBorders>
              <w:top w:val="single" w:sz="6" w:space="0" w:color="000000"/>
              <w:left w:val="single" w:sz="6" w:space="0" w:color="000000"/>
              <w:bottom w:val="single" w:sz="6" w:space="0" w:color="000000"/>
              <w:right w:val="single" w:sz="6" w:space="0" w:color="000000"/>
            </w:tcBorders>
            <w:hideMark/>
          </w:tcPr>
          <w:p w14:paraId="2464E116"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4D1BDBC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0CBA335"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810" w:type="dxa"/>
            <w:tcBorders>
              <w:top w:val="single" w:sz="6" w:space="0" w:color="000000"/>
              <w:left w:val="single" w:sz="6" w:space="0" w:color="000000"/>
              <w:bottom w:val="single" w:sz="6" w:space="0" w:color="000000"/>
              <w:right w:val="single" w:sz="6" w:space="0" w:color="000000"/>
            </w:tcBorders>
            <w:hideMark/>
          </w:tcPr>
          <w:p w14:paraId="5F410563"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5C789EB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A6D1CE9"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right w:val="single" w:sz="6" w:space="0" w:color="000000"/>
            </w:tcBorders>
          </w:tcPr>
          <w:p w14:paraId="66FACEFD" w14:textId="77777777" w:rsidR="00331BF0" w:rsidRPr="008D76B4" w:rsidRDefault="00331BF0" w:rsidP="007B527B">
            <w:pPr>
              <w:pStyle w:val="TableSmallFont"/>
              <w:rPr>
                <w:rFonts w:ascii="Arial" w:hAnsi="Arial" w:cs="Arial"/>
                <w:b/>
                <w:sz w:val="20"/>
              </w:rPr>
            </w:pPr>
          </w:p>
          <w:p w14:paraId="3EE3B087"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60" w:type="dxa"/>
            <w:tcBorders>
              <w:top w:val="single" w:sz="6" w:space="0" w:color="000000"/>
              <w:left w:val="single" w:sz="6" w:space="0" w:color="000000"/>
              <w:bottom w:val="single" w:sz="6" w:space="0" w:color="000000"/>
              <w:right w:val="single" w:sz="6" w:space="0" w:color="000000"/>
            </w:tcBorders>
            <w:hideMark/>
          </w:tcPr>
          <w:p w14:paraId="3FF8051B"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28E8C363"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049C79FF"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0200D4A0"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1130" w:type="dxa"/>
            <w:tcBorders>
              <w:top w:val="single" w:sz="6" w:space="0" w:color="000000"/>
              <w:left w:val="single" w:sz="6" w:space="0" w:color="000000"/>
              <w:bottom w:val="single" w:sz="6" w:space="0" w:color="000000"/>
              <w:right w:val="single" w:sz="6" w:space="0" w:color="000000"/>
            </w:tcBorders>
            <w:hideMark/>
          </w:tcPr>
          <w:p w14:paraId="74E9BF4F"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465D3AF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1AB79C9"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990" w:type="dxa"/>
            <w:tcBorders>
              <w:top w:val="single" w:sz="6" w:space="0" w:color="000000"/>
              <w:left w:val="single" w:sz="6" w:space="0" w:color="000000"/>
              <w:bottom w:val="single" w:sz="6" w:space="0" w:color="000000"/>
              <w:right w:val="single" w:sz="12" w:space="0" w:color="000000"/>
            </w:tcBorders>
          </w:tcPr>
          <w:p w14:paraId="2A6BD103" w14:textId="77777777" w:rsidR="00331BF0" w:rsidRPr="008D76B4" w:rsidRDefault="00331BF0" w:rsidP="007B527B">
            <w:pPr>
              <w:pStyle w:val="TableSmallFont"/>
              <w:rPr>
                <w:rFonts w:ascii="Arial" w:hAnsi="Arial" w:cs="Arial"/>
                <w:b/>
                <w:sz w:val="20"/>
              </w:rPr>
            </w:pPr>
          </w:p>
          <w:p w14:paraId="053E3464"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07099E2"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661E9B2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CKM_GENERIC_SECRET_KEY_GEN</w:t>
            </w:r>
          </w:p>
        </w:tc>
        <w:tc>
          <w:tcPr>
            <w:tcW w:w="1620" w:type="dxa"/>
            <w:tcBorders>
              <w:top w:val="single" w:sz="6" w:space="0" w:color="000000"/>
              <w:left w:val="single" w:sz="6" w:space="0" w:color="000000"/>
              <w:bottom w:val="single" w:sz="12" w:space="0" w:color="000000"/>
              <w:right w:val="single" w:sz="6" w:space="0" w:color="000000"/>
            </w:tcBorders>
          </w:tcPr>
          <w:p w14:paraId="3F321AAE" w14:textId="77777777" w:rsidR="00331BF0" w:rsidRPr="008D76B4" w:rsidRDefault="00331BF0" w:rsidP="007B527B">
            <w:pPr>
              <w:pStyle w:val="TableSmallFont"/>
              <w:keepNext w:val="0"/>
              <w:rPr>
                <w:rFonts w:ascii="Arial" w:hAnsi="Arial" w:cs="Arial"/>
                <w:sz w:val="20"/>
              </w:rPr>
            </w:pPr>
          </w:p>
        </w:tc>
        <w:tc>
          <w:tcPr>
            <w:tcW w:w="1080" w:type="dxa"/>
            <w:tcBorders>
              <w:top w:val="single" w:sz="6" w:space="0" w:color="000000"/>
              <w:left w:val="single" w:sz="6" w:space="0" w:color="000000"/>
              <w:bottom w:val="single" w:sz="12" w:space="0" w:color="000000"/>
              <w:right w:val="single" w:sz="6" w:space="0" w:color="000000"/>
            </w:tcBorders>
          </w:tcPr>
          <w:p w14:paraId="003648F3" w14:textId="77777777" w:rsidR="00331BF0" w:rsidRPr="008D76B4" w:rsidRDefault="00331BF0" w:rsidP="007B527B">
            <w:pPr>
              <w:pStyle w:val="TableSmallFont"/>
              <w:keepNext w:val="0"/>
              <w:rPr>
                <w:rFonts w:ascii="Arial" w:hAnsi="Arial" w:cs="Arial"/>
                <w:sz w:val="20"/>
              </w:rPr>
            </w:pPr>
          </w:p>
        </w:tc>
        <w:tc>
          <w:tcPr>
            <w:tcW w:w="810" w:type="dxa"/>
            <w:tcBorders>
              <w:top w:val="single" w:sz="6" w:space="0" w:color="000000"/>
              <w:left w:val="single" w:sz="6" w:space="0" w:color="000000"/>
              <w:bottom w:val="single" w:sz="12" w:space="0" w:color="000000"/>
              <w:right w:val="single" w:sz="6" w:space="0" w:color="000000"/>
            </w:tcBorders>
          </w:tcPr>
          <w:p w14:paraId="3D994D8C" w14:textId="77777777" w:rsidR="00331BF0" w:rsidRPr="008D76B4" w:rsidRDefault="00331BF0" w:rsidP="007B527B">
            <w:pPr>
              <w:pStyle w:val="TableSmallFont"/>
              <w:keepNext w:val="0"/>
              <w:rPr>
                <w:rFonts w:ascii="Arial" w:hAnsi="Arial" w:cs="Arial"/>
                <w:sz w:val="20"/>
              </w:rPr>
            </w:pPr>
          </w:p>
        </w:tc>
        <w:tc>
          <w:tcPr>
            <w:tcW w:w="900" w:type="dxa"/>
            <w:tcBorders>
              <w:top w:val="single" w:sz="6" w:space="0" w:color="000000"/>
              <w:left w:val="single" w:sz="6" w:space="0" w:color="000000"/>
              <w:bottom w:val="single" w:sz="12" w:space="0" w:color="000000"/>
              <w:right w:val="single" w:sz="6" w:space="0" w:color="000000"/>
            </w:tcBorders>
          </w:tcPr>
          <w:p w14:paraId="3D40C156" w14:textId="77777777" w:rsidR="00331BF0" w:rsidRPr="008D76B4" w:rsidRDefault="00331BF0" w:rsidP="007B527B">
            <w:pPr>
              <w:pStyle w:val="TableSmallFont"/>
              <w:keepNext w:val="0"/>
              <w:rPr>
                <w:rFonts w:ascii="Arial" w:hAnsi="Arial" w:cs="Arial"/>
                <w:sz w:val="20"/>
              </w:rPr>
            </w:pPr>
          </w:p>
        </w:tc>
        <w:tc>
          <w:tcPr>
            <w:tcW w:w="760" w:type="dxa"/>
            <w:tcBorders>
              <w:top w:val="single" w:sz="6" w:space="0" w:color="000000"/>
              <w:left w:val="single" w:sz="6" w:space="0" w:color="000000"/>
              <w:bottom w:val="single" w:sz="12" w:space="0" w:color="000000"/>
              <w:right w:val="single" w:sz="6" w:space="0" w:color="000000"/>
            </w:tcBorders>
            <w:hideMark/>
          </w:tcPr>
          <w:p w14:paraId="7845E16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1130" w:type="dxa"/>
            <w:tcBorders>
              <w:top w:val="single" w:sz="6" w:space="0" w:color="000000"/>
              <w:left w:val="single" w:sz="6" w:space="0" w:color="000000"/>
              <w:bottom w:val="single" w:sz="12" w:space="0" w:color="000000"/>
              <w:right w:val="single" w:sz="6" w:space="0" w:color="000000"/>
            </w:tcBorders>
          </w:tcPr>
          <w:p w14:paraId="2BE5DCA1"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12" w:space="0" w:color="000000"/>
              <w:right w:val="single" w:sz="12" w:space="0" w:color="000000"/>
            </w:tcBorders>
          </w:tcPr>
          <w:p w14:paraId="2C4DD1A6" w14:textId="77777777" w:rsidR="00331BF0" w:rsidRPr="008D76B4" w:rsidRDefault="00331BF0" w:rsidP="007B527B">
            <w:pPr>
              <w:pStyle w:val="TableSmallFont"/>
              <w:keepNext w:val="0"/>
              <w:rPr>
                <w:rFonts w:ascii="Arial" w:hAnsi="Arial" w:cs="Arial"/>
                <w:sz w:val="20"/>
              </w:rPr>
            </w:pPr>
          </w:p>
        </w:tc>
      </w:tr>
    </w:tbl>
    <w:p w14:paraId="3ACC3F01" w14:textId="77777777" w:rsidR="00331BF0" w:rsidRPr="008D76B4" w:rsidRDefault="00331BF0" w:rsidP="000234AE">
      <w:pPr>
        <w:pStyle w:val="Heading3"/>
        <w:numPr>
          <w:ilvl w:val="2"/>
          <w:numId w:val="2"/>
        </w:numPr>
        <w:tabs>
          <w:tab w:val="num" w:pos="720"/>
        </w:tabs>
      </w:pPr>
      <w:bookmarkStart w:id="3757" w:name="_Toc228894690"/>
      <w:bookmarkStart w:id="3758" w:name="_Toc228807219"/>
      <w:bookmarkStart w:id="3759" w:name="_Toc370634442"/>
      <w:bookmarkStart w:id="3760" w:name="_Toc391471159"/>
      <w:bookmarkStart w:id="3761" w:name="_Toc395187797"/>
      <w:bookmarkStart w:id="3762" w:name="_Toc416960043"/>
      <w:bookmarkStart w:id="3763" w:name="_Toc8118170"/>
      <w:bookmarkStart w:id="3764" w:name="_Toc30061231"/>
      <w:bookmarkStart w:id="3765" w:name="_Toc90376484"/>
      <w:bookmarkStart w:id="3766" w:name="_Toc111203469"/>
      <w:r w:rsidRPr="008D76B4">
        <w:t>Definitions</w:t>
      </w:r>
      <w:bookmarkEnd w:id="3742"/>
      <w:bookmarkEnd w:id="3757"/>
      <w:bookmarkEnd w:id="3758"/>
      <w:bookmarkEnd w:id="3759"/>
      <w:bookmarkEnd w:id="3760"/>
      <w:bookmarkEnd w:id="3761"/>
      <w:bookmarkEnd w:id="3762"/>
      <w:bookmarkEnd w:id="3763"/>
      <w:bookmarkEnd w:id="3764"/>
      <w:bookmarkEnd w:id="3765"/>
      <w:bookmarkEnd w:id="3766"/>
    </w:p>
    <w:p w14:paraId="4899E347" w14:textId="77777777" w:rsidR="00331BF0" w:rsidRPr="008D76B4" w:rsidRDefault="00331BF0" w:rsidP="00331BF0">
      <w:r w:rsidRPr="008D76B4">
        <w:t>This section defines the key type “CKK_GENERIC_SECRET” for type CK_KEY_TYPE as used in the CKA_KEY_TYPE attribute of key objects.</w:t>
      </w:r>
    </w:p>
    <w:p w14:paraId="52B0F36F" w14:textId="77777777" w:rsidR="00331BF0" w:rsidRPr="008D76B4" w:rsidRDefault="00331BF0" w:rsidP="00331BF0">
      <w:r w:rsidRPr="008D76B4">
        <w:t>Mechanisms:</w:t>
      </w:r>
    </w:p>
    <w:p w14:paraId="6977BE97" w14:textId="77777777" w:rsidR="00331BF0" w:rsidRPr="008D76B4" w:rsidRDefault="00331BF0" w:rsidP="00331BF0">
      <w:pPr>
        <w:ind w:left="720"/>
      </w:pPr>
      <w:r w:rsidRPr="008D76B4">
        <w:t>CKM_GENERIC_SECRET_KEY_GEN</w:t>
      </w:r>
    </w:p>
    <w:p w14:paraId="31D79BD2" w14:textId="77777777" w:rsidR="00331BF0" w:rsidRPr="008D76B4" w:rsidRDefault="00331BF0" w:rsidP="000234AE">
      <w:pPr>
        <w:pStyle w:val="Heading3"/>
        <w:numPr>
          <w:ilvl w:val="2"/>
          <w:numId w:val="2"/>
        </w:numPr>
        <w:tabs>
          <w:tab w:val="num" w:pos="720"/>
        </w:tabs>
      </w:pPr>
      <w:bookmarkStart w:id="3767" w:name="_Toc228894691"/>
      <w:bookmarkStart w:id="3768" w:name="_Toc228807220"/>
      <w:bookmarkStart w:id="3769" w:name="_Toc72656273"/>
      <w:bookmarkStart w:id="3770" w:name="_Toc370634443"/>
      <w:bookmarkStart w:id="3771" w:name="_Toc391471160"/>
      <w:bookmarkStart w:id="3772" w:name="_Toc395187798"/>
      <w:bookmarkStart w:id="3773" w:name="_Toc416960044"/>
      <w:bookmarkStart w:id="3774" w:name="_Toc8118171"/>
      <w:bookmarkStart w:id="3775" w:name="_Toc30061232"/>
      <w:bookmarkStart w:id="3776" w:name="_Toc90376485"/>
      <w:bookmarkStart w:id="3777" w:name="_Toc111203470"/>
      <w:r w:rsidRPr="008D76B4">
        <w:t>Generic secret key objects</w:t>
      </w:r>
      <w:bookmarkEnd w:id="3743"/>
      <w:bookmarkEnd w:id="3744"/>
      <w:bookmarkEnd w:id="3745"/>
      <w:bookmarkEnd w:id="3746"/>
      <w:bookmarkEnd w:id="3747"/>
      <w:bookmarkEnd w:id="3748"/>
      <w:bookmarkEnd w:id="3749"/>
      <w:bookmarkEnd w:id="3750"/>
      <w:bookmarkEnd w:id="3751"/>
      <w:bookmarkEnd w:id="3767"/>
      <w:bookmarkEnd w:id="3768"/>
      <w:bookmarkEnd w:id="3769"/>
      <w:bookmarkEnd w:id="3770"/>
      <w:bookmarkEnd w:id="3771"/>
      <w:bookmarkEnd w:id="3772"/>
      <w:bookmarkEnd w:id="3773"/>
      <w:bookmarkEnd w:id="3774"/>
      <w:bookmarkEnd w:id="3775"/>
      <w:bookmarkEnd w:id="3776"/>
      <w:bookmarkEnd w:id="3777"/>
    </w:p>
    <w:p w14:paraId="37818F85" w14:textId="77777777" w:rsidR="00331BF0" w:rsidRPr="008D76B4" w:rsidRDefault="00331BF0" w:rsidP="00331BF0">
      <w:r w:rsidRPr="008D76B4">
        <w:t xml:space="preserve">Generic secret key objects (object class </w:t>
      </w:r>
      <w:r w:rsidRPr="008D76B4">
        <w:rPr>
          <w:b/>
        </w:rPr>
        <w:t xml:space="preserve">CKO_SECRET_KEY, </w:t>
      </w:r>
      <w:r w:rsidRPr="008D76B4">
        <w:t xml:space="preserve">key type </w:t>
      </w:r>
      <w:r w:rsidRPr="008D76B4">
        <w:rPr>
          <w:b/>
        </w:rPr>
        <w:t>CKK_GENERIC_SECRET</w:t>
      </w:r>
      <w:r w:rsidRPr="008D76B4">
        <w:t>) hold generic secret keys. These keys do not support encryption or decryption; however, other keys can be derived from them and they can be used in HMAC operations. The following table defines the generic secret key object attributes, in addition to the common attributes defined for this object class:</w:t>
      </w:r>
    </w:p>
    <w:p w14:paraId="006BBF0E" w14:textId="77777777" w:rsidR="00331BF0" w:rsidRPr="008D76B4" w:rsidRDefault="00331BF0" w:rsidP="00331BF0">
      <w:r w:rsidRPr="008D76B4">
        <w:t>These key types are used in several of the mechanisms described in this section.</w:t>
      </w:r>
    </w:p>
    <w:p w14:paraId="408D387A" w14:textId="21AF59EB" w:rsidR="00331BF0" w:rsidRPr="008D76B4" w:rsidRDefault="00331BF0" w:rsidP="00331BF0">
      <w:pPr>
        <w:pStyle w:val="Caption"/>
      </w:pPr>
      <w:bookmarkStart w:id="3778" w:name="_Toc228807522"/>
      <w:bookmarkStart w:id="3779" w:name="_Toc405794995"/>
      <w:bookmarkStart w:id="3780" w:name="_Toc383864527"/>
      <w:bookmarkStart w:id="3781" w:name="_Toc323204892"/>
      <w:bookmarkStart w:id="3782" w:name="_Toc2585343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99</w:t>
      </w:r>
      <w:r w:rsidRPr="008D76B4">
        <w:rPr>
          <w:szCs w:val="18"/>
        </w:rPr>
        <w:fldChar w:fldCharType="end"/>
      </w:r>
      <w:r w:rsidRPr="008D76B4">
        <w:t>, Generic Secret Key Object Attributes</w:t>
      </w:r>
      <w:bookmarkEnd w:id="3778"/>
      <w:bookmarkEnd w:id="3779"/>
      <w:bookmarkEnd w:id="3780"/>
      <w:bookmarkEnd w:id="3781"/>
      <w:bookmarkEnd w:id="37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331BF0" w:rsidRPr="008D76B4" w14:paraId="58947971"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04BC899A"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4FF77963"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63F8BDC1"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029CD790"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5303C635"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52D7B725"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3899E2C1"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(arbitrary length)</w:t>
            </w:r>
          </w:p>
        </w:tc>
      </w:tr>
      <w:tr w:rsidR="00331BF0" w:rsidRPr="008D76B4" w14:paraId="56168FDF"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560673CC"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509533B3"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06ED3BAA"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3A9A30CF" w14:textId="6CECE627"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484F4406" w14:textId="77777777" w:rsidR="00331BF0" w:rsidRPr="008D76B4" w:rsidRDefault="00331BF0" w:rsidP="00331BF0">
      <w:r w:rsidRPr="008D76B4">
        <w:t>The following is a sample template for creating a generic secret key object:</w:t>
      </w:r>
    </w:p>
    <w:p w14:paraId="23F17751" w14:textId="77777777" w:rsidR="00331BF0" w:rsidRPr="008D76B4" w:rsidRDefault="00331BF0" w:rsidP="00331BF0">
      <w:pPr>
        <w:pStyle w:val="CCode"/>
      </w:pPr>
      <w:r w:rsidRPr="008D76B4">
        <w:t>CK_OBJECT_CLASS class = CKO_SECRET_KEY;</w:t>
      </w:r>
    </w:p>
    <w:p w14:paraId="017B2FCD" w14:textId="77777777" w:rsidR="00331BF0" w:rsidRPr="008D76B4" w:rsidRDefault="00331BF0" w:rsidP="00331BF0">
      <w:pPr>
        <w:pStyle w:val="CCode"/>
      </w:pPr>
      <w:r w:rsidRPr="008D76B4">
        <w:t>CK_KEY_TYPE keyType = CKK_GENERIC_SECRET;</w:t>
      </w:r>
    </w:p>
    <w:p w14:paraId="6DE588FC" w14:textId="77777777" w:rsidR="00331BF0" w:rsidRPr="008D76B4" w:rsidRDefault="00331BF0" w:rsidP="00331BF0">
      <w:pPr>
        <w:pStyle w:val="CCode"/>
      </w:pPr>
      <w:r w:rsidRPr="008D76B4">
        <w:t>CK_UTF8CHAR label[] = “A generic secret key object”;</w:t>
      </w:r>
    </w:p>
    <w:p w14:paraId="19C530A0" w14:textId="77777777" w:rsidR="00331BF0" w:rsidRPr="008D76B4" w:rsidRDefault="00331BF0" w:rsidP="00331BF0">
      <w:pPr>
        <w:pStyle w:val="CCode"/>
      </w:pPr>
      <w:r w:rsidRPr="008D76B4">
        <w:t>CK_BYTE value[] = {...};</w:t>
      </w:r>
    </w:p>
    <w:p w14:paraId="3CE7198E" w14:textId="77777777" w:rsidR="00331BF0" w:rsidRPr="008D76B4" w:rsidRDefault="00331BF0" w:rsidP="00331BF0">
      <w:pPr>
        <w:pStyle w:val="CCode"/>
      </w:pPr>
      <w:r w:rsidRPr="008D76B4">
        <w:t>CK_BBOOL true = CK_TRUE;</w:t>
      </w:r>
    </w:p>
    <w:p w14:paraId="08CC359B" w14:textId="77777777" w:rsidR="00331BF0" w:rsidRPr="008D76B4" w:rsidRDefault="00331BF0" w:rsidP="00331BF0">
      <w:pPr>
        <w:pStyle w:val="CCode"/>
      </w:pPr>
      <w:r w:rsidRPr="008D76B4">
        <w:t>CK_ATTRIBUTE template[] = {</w:t>
      </w:r>
    </w:p>
    <w:p w14:paraId="1D3126B2" w14:textId="77777777" w:rsidR="00331BF0" w:rsidRPr="008D76B4" w:rsidRDefault="00331BF0" w:rsidP="00331BF0">
      <w:pPr>
        <w:pStyle w:val="CCode"/>
      </w:pPr>
      <w:r w:rsidRPr="008D76B4">
        <w:t xml:space="preserve">  {CKA_CLASS, &amp;class, sizeof(class)},</w:t>
      </w:r>
    </w:p>
    <w:p w14:paraId="01A634AA" w14:textId="77777777" w:rsidR="00331BF0" w:rsidRPr="008D76B4" w:rsidRDefault="00331BF0" w:rsidP="00331BF0">
      <w:pPr>
        <w:pStyle w:val="CCode"/>
      </w:pPr>
      <w:r w:rsidRPr="008D76B4">
        <w:t xml:space="preserve">  {CKA_KEY_TYPE, &amp;keyType, sizeof(keyType)},</w:t>
      </w:r>
    </w:p>
    <w:p w14:paraId="603F017F" w14:textId="77777777" w:rsidR="00331BF0" w:rsidRPr="008D76B4" w:rsidRDefault="00331BF0" w:rsidP="00331BF0">
      <w:pPr>
        <w:pStyle w:val="CCode"/>
      </w:pPr>
      <w:r w:rsidRPr="008D76B4">
        <w:t xml:space="preserve">  {CKA_TOKEN, &amp;true, sizeof(true)},</w:t>
      </w:r>
    </w:p>
    <w:p w14:paraId="6C2957A0" w14:textId="77777777" w:rsidR="00331BF0" w:rsidRPr="008D76B4" w:rsidRDefault="00331BF0" w:rsidP="00331BF0">
      <w:pPr>
        <w:pStyle w:val="CCode"/>
      </w:pPr>
      <w:r w:rsidRPr="008D76B4">
        <w:t xml:space="preserve">  {CKA_LABEL, label, sizeof(label)-1},</w:t>
      </w:r>
    </w:p>
    <w:p w14:paraId="09138F69" w14:textId="77777777" w:rsidR="00331BF0" w:rsidRPr="008D76B4" w:rsidRDefault="00331BF0" w:rsidP="00331BF0">
      <w:pPr>
        <w:pStyle w:val="CCode"/>
      </w:pPr>
      <w:r w:rsidRPr="008D76B4">
        <w:t xml:space="preserve">  {CKA_DERIVE, &amp;true, sizeof(true)},</w:t>
      </w:r>
    </w:p>
    <w:p w14:paraId="4E717367" w14:textId="77777777" w:rsidR="00331BF0" w:rsidRPr="008D76B4" w:rsidRDefault="00331BF0" w:rsidP="00331BF0">
      <w:pPr>
        <w:pStyle w:val="CCode"/>
      </w:pPr>
      <w:r w:rsidRPr="008D76B4">
        <w:t xml:space="preserve">  {CKA_VALUE, value, sizeof(value)}</w:t>
      </w:r>
    </w:p>
    <w:p w14:paraId="71652276" w14:textId="77777777" w:rsidR="00331BF0" w:rsidRPr="008D76B4" w:rsidRDefault="00331BF0" w:rsidP="00331BF0">
      <w:pPr>
        <w:pStyle w:val="CCode"/>
      </w:pPr>
      <w:r w:rsidRPr="008D76B4">
        <w:t>};</w:t>
      </w:r>
    </w:p>
    <w:bookmarkEnd w:id="3752"/>
    <w:bookmarkEnd w:id="3753"/>
    <w:bookmarkEnd w:id="3754"/>
    <w:p w14:paraId="4FE80639" w14:textId="77777777" w:rsidR="00331BF0" w:rsidRPr="008D76B4" w:rsidRDefault="00331BF0" w:rsidP="00331BF0"/>
    <w:p w14:paraId="13438E34" w14:textId="77777777" w:rsidR="00331BF0" w:rsidRPr="008D76B4" w:rsidRDefault="00331BF0" w:rsidP="00331BF0">
      <w:r w:rsidRPr="008D76B4">
        <w:t>CKA_CHECK_VALUE: The value of this attribute is derived from the key object by taking the first three bytes of the SHA-1 hash of the generic secret key object’s CKA_VALUE attribute.</w:t>
      </w:r>
    </w:p>
    <w:p w14:paraId="21B31E09" w14:textId="77777777" w:rsidR="00331BF0" w:rsidRPr="008D76B4" w:rsidRDefault="00331BF0" w:rsidP="000234AE">
      <w:pPr>
        <w:pStyle w:val="Heading3"/>
        <w:numPr>
          <w:ilvl w:val="2"/>
          <w:numId w:val="2"/>
        </w:numPr>
        <w:tabs>
          <w:tab w:val="num" w:pos="720"/>
        </w:tabs>
      </w:pPr>
      <w:bookmarkStart w:id="3783" w:name="_Toc228894692"/>
      <w:bookmarkStart w:id="3784" w:name="_Toc228807221"/>
      <w:bookmarkStart w:id="3785" w:name="_Toc72656274"/>
      <w:bookmarkStart w:id="3786" w:name="_Toc370634444"/>
      <w:bookmarkStart w:id="3787" w:name="_Toc391471161"/>
      <w:bookmarkStart w:id="3788" w:name="_Toc395187799"/>
      <w:bookmarkStart w:id="3789" w:name="_Toc416960045"/>
      <w:bookmarkStart w:id="3790" w:name="_Toc8118172"/>
      <w:bookmarkStart w:id="3791" w:name="_Toc30061233"/>
      <w:bookmarkStart w:id="3792" w:name="_Toc90376486"/>
      <w:bookmarkStart w:id="3793" w:name="_Toc111203471"/>
      <w:r w:rsidRPr="008D76B4">
        <w:lastRenderedPageBreak/>
        <w:t>Generic secret key generation</w:t>
      </w:r>
      <w:bookmarkEnd w:id="3729"/>
      <w:bookmarkEnd w:id="3755"/>
      <w:bookmarkEnd w:id="3756"/>
      <w:bookmarkEnd w:id="3783"/>
      <w:bookmarkEnd w:id="3784"/>
      <w:bookmarkEnd w:id="3785"/>
      <w:bookmarkEnd w:id="3786"/>
      <w:bookmarkEnd w:id="3787"/>
      <w:bookmarkEnd w:id="3788"/>
      <w:bookmarkEnd w:id="3789"/>
      <w:bookmarkEnd w:id="3790"/>
      <w:bookmarkEnd w:id="3791"/>
      <w:bookmarkEnd w:id="3792"/>
      <w:bookmarkEnd w:id="3793"/>
    </w:p>
    <w:p w14:paraId="6F93FB22" w14:textId="77777777" w:rsidR="00331BF0" w:rsidRPr="008D76B4" w:rsidRDefault="00331BF0" w:rsidP="00331BF0">
      <w:r w:rsidRPr="008D76B4">
        <w:t xml:space="preserve">The generic secret key generation mechanism, denoted </w:t>
      </w:r>
      <w:r w:rsidRPr="008D76B4">
        <w:rPr>
          <w:b/>
        </w:rPr>
        <w:t>CKM_GENERIC_SECRET_KEY_GEN</w:t>
      </w:r>
      <w:r w:rsidRPr="008D76B4">
        <w:t xml:space="preserve">, is used to generate generic secret keys. The generated keys take on any attributes provided in the template passed to the </w:t>
      </w:r>
      <w:r w:rsidRPr="008D76B4">
        <w:rPr>
          <w:b/>
        </w:rPr>
        <w:t>C_GenerateKey</w:t>
      </w:r>
      <w:r w:rsidRPr="008D76B4">
        <w:t xml:space="preserve"> call, and the </w:t>
      </w:r>
      <w:r w:rsidRPr="008D76B4">
        <w:rPr>
          <w:b/>
        </w:rPr>
        <w:t>CKA_VALUE_LEN</w:t>
      </w:r>
      <w:r w:rsidRPr="008D76B4">
        <w:t xml:space="preserve"> attribute specifies the length of the key to be generated. </w:t>
      </w:r>
    </w:p>
    <w:p w14:paraId="1B164C94" w14:textId="77777777" w:rsidR="00331BF0" w:rsidRPr="008D76B4" w:rsidRDefault="00331BF0" w:rsidP="00331BF0">
      <w:r w:rsidRPr="008D76B4">
        <w:t>It does not have a parameter.</w:t>
      </w:r>
    </w:p>
    <w:p w14:paraId="41847BBE" w14:textId="77777777" w:rsidR="00331BF0" w:rsidRPr="008D76B4" w:rsidRDefault="00331BF0" w:rsidP="00331BF0">
      <w:r w:rsidRPr="008D76B4">
        <w:t xml:space="preserve">The template supplied must specify a value for the </w:t>
      </w:r>
      <w:r w:rsidRPr="008D76B4">
        <w:rPr>
          <w:b/>
        </w:rPr>
        <w:t xml:space="preserve">CKA_VALUE_LEN </w:t>
      </w:r>
      <w:r w:rsidRPr="008D76B4">
        <w:t>attribute.  If the template specifies an object type and a class, they must have the following values:</w:t>
      </w:r>
    </w:p>
    <w:p w14:paraId="128C07C9" w14:textId="77777777" w:rsidR="00331BF0" w:rsidRPr="008D76B4" w:rsidRDefault="00331BF0" w:rsidP="00331BF0">
      <w:pPr>
        <w:pStyle w:val="CCode"/>
      </w:pPr>
      <w:r w:rsidRPr="008D76B4">
        <w:tab/>
        <w:t>CK_OBJECT_CLASS = CKO_SECRET_KEY;</w:t>
      </w:r>
    </w:p>
    <w:p w14:paraId="211362BE" w14:textId="77777777" w:rsidR="00331BF0" w:rsidRPr="008D76B4" w:rsidRDefault="00331BF0" w:rsidP="00331BF0">
      <w:pPr>
        <w:pStyle w:val="CCode"/>
      </w:pPr>
      <w:r w:rsidRPr="008D76B4">
        <w:tab/>
        <w:t>CK_KEY_TYPE = CKK_GENERIC_SECRET;</w:t>
      </w:r>
    </w:p>
    <w:p w14:paraId="7FBFD9C1" w14:textId="77777777" w:rsidR="00331BF0" w:rsidRPr="008D76B4" w:rsidRDefault="00331BF0" w:rsidP="00331BF0">
      <w:bookmarkStart w:id="3794" w:name="_Toc385058009"/>
      <w:bookmarkStart w:id="3795" w:name="_Ref384745181"/>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 xml:space="preserve">CK_MECHANISM_INFO </w:t>
      </w:r>
      <w:r w:rsidRPr="008D76B4">
        <w:t>structure specify the supported range of key sizes, in bits.</w:t>
      </w:r>
    </w:p>
    <w:p w14:paraId="7E11ACEE" w14:textId="77777777" w:rsidR="00331BF0" w:rsidRPr="008D76B4" w:rsidRDefault="00331BF0" w:rsidP="000234AE">
      <w:pPr>
        <w:pStyle w:val="Heading2"/>
        <w:numPr>
          <w:ilvl w:val="1"/>
          <w:numId w:val="2"/>
        </w:numPr>
        <w:tabs>
          <w:tab w:val="num" w:pos="576"/>
        </w:tabs>
      </w:pPr>
      <w:bookmarkStart w:id="3796" w:name="_Toc228894693"/>
      <w:bookmarkStart w:id="3797" w:name="_Toc228807222"/>
      <w:bookmarkStart w:id="3798" w:name="_Toc72656275"/>
      <w:bookmarkStart w:id="3799" w:name="_Toc370634445"/>
      <w:bookmarkStart w:id="3800" w:name="_Toc391471162"/>
      <w:bookmarkStart w:id="3801" w:name="_Toc395187800"/>
      <w:bookmarkStart w:id="3802" w:name="_Toc416960046"/>
      <w:bookmarkStart w:id="3803" w:name="_Toc8118173"/>
      <w:bookmarkStart w:id="3804" w:name="_Toc30061234"/>
      <w:bookmarkStart w:id="3805" w:name="_Toc90376487"/>
      <w:bookmarkStart w:id="3806" w:name="_Toc111203472"/>
      <w:r w:rsidRPr="008D76B4">
        <w:t>HMAC mechanisms</w:t>
      </w:r>
      <w:bookmarkEnd w:id="3796"/>
      <w:bookmarkEnd w:id="3797"/>
      <w:bookmarkEnd w:id="3798"/>
      <w:bookmarkEnd w:id="3799"/>
      <w:bookmarkEnd w:id="3800"/>
      <w:bookmarkEnd w:id="3801"/>
      <w:bookmarkEnd w:id="3802"/>
      <w:bookmarkEnd w:id="3803"/>
      <w:bookmarkEnd w:id="3804"/>
      <w:bookmarkEnd w:id="3805"/>
      <w:bookmarkEnd w:id="3806"/>
    </w:p>
    <w:p w14:paraId="0724355A" w14:textId="77777777" w:rsidR="00331BF0" w:rsidRPr="008D76B4" w:rsidRDefault="00331BF0" w:rsidP="00331BF0">
      <w:r w:rsidRPr="008D76B4">
        <w:t xml:space="preserve">Refer to </w:t>
      </w:r>
      <w:r w:rsidRPr="008D76B4">
        <w:rPr>
          <w:b/>
          <w:bCs/>
        </w:rPr>
        <w:t>RFC2104</w:t>
      </w:r>
      <w:r w:rsidRPr="008D76B4">
        <w:t xml:space="preserve"> and </w:t>
      </w:r>
      <w:r w:rsidRPr="008D76B4">
        <w:rPr>
          <w:b/>
          <w:bCs/>
        </w:rPr>
        <w:t>FIPS 198</w:t>
      </w:r>
      <w:r w:rsidRPr="008D76B4">
        <w:t xml:space="preserve"> for HMAC algorithm description. The HMAC secret key shall correspond to the PKCS11 generic secret key type or the mechanism specific key types (see mechanism definition). Such keys, for use with HMAC operations can be created using C_CreateObject or C_GenerateKey.</w:t>
      </w:r>
    </w:p>
    <w:p w14:paraId="131F8029" w14:textId="77777777" w:rsidR="00331BF0" w:rsidRPr="008D76B4" w:rsidRDefault="00331BF0" w:rsidP="00331BF0">
      <w:r w:rsidRPr="008D76B4">
        <w:t>The RFC also specifies test vectors for the various hash function based HMAC mechanisms described in the respective hash mechanism descriptions. The RFC should be consulted to obtain these test vectors.</w:t>
      </w:r>
    </w:p>
    <w:p w14:paraId="3A845CCB" w14:textId="77777777" w:rsidR="00331BF0" w:rsidRPr="008D76B4" w:rsidRDefault="00331BF0" w:rsidP="000234AE">
      <w:pPr>
        <w:pStyle w:val="Heading3"/>
        <w:numPr>
          <w:ilvl w:val="2"/>
          <w:numId w:val="2"/>
        </w:numPr>
        <w:tabs>
          <w:tab w:val="num" w:pos="720"/>
        </w:tabs>
      </w:pPr>
      <w:bookmarkStart w:id="3807" w:name="_Toc8118174"/>
      <w:bookmarkStart w:id="3808" w:name="_Toc30061235"/>
      <w:bookmarkStart w:id="3809" w:name="_Toc90376488"/>
      <w:bookmarkStart w:id="3810" w:name="_Toc111203473"/>
      <w:r w:rsidRPr="008D76B4">
        <w:t>General block cipher mechanism parameters</w:t>
      </w:r>
      <w:bookmarkEnd w:id="3807"/>
      <w:bookmarkEnd w:id="3808"/>
      <w:bookmarkEnd w:id="3809"/>
      <w:bookmarkEnd w:id="3810"/>
    </w:p>
    <w:p w14:paraId="02E89E8F" w14:textId="77777777" w:rsidR="00331BF0" w:rsidRPr="008D76B4" w:rsidRDefault="00331BF0" w:rsidP="000234AE">
      <w:pPr>
        <w:pStyle w:val="name"/>
        <w:numPr>
          <w:ilvl w:val="0"/>
          <w:numId w:val="40"/>
        </w:numPr>
        <w:tabs>
          <w:tab w:val="clear" w:pos="0"/>
        </w:tabs>
        <w:rPr>
          <w:rFonts w:ascii="Arial" w:hAnsi="Arial" w:cs="Arial"/>
        </w:rPr>
      </w:pPr>
      <w:r w:rsidRPr="008D76B4">
        <w:rPr>
          <w:rFonts w:ascii="Arial" w:hAnsi="Arial" w:cs="Arial"/>
        </w:rPr>
        <w:t>CK_MAC_GENERAL_PARAMS; CK_MAC_GENERAL_PARAMS_PTR</w:t>
      </w:r>
    </w:p>
    <w:p w14:paraId="31177A04" w14:textId="77777777" w:rsidR="00331BF0" w:rsidRPr="008D76B4" w:rsidRDefault="00331BF0" w:rsidP="00331BF0">
      <w:pPr>
        <w:pStyle w:val="BodyText"/>
        <w:rPr>
          <w:rFonts w:ascii="Arial" w:hAnsi="Arial" w:cs="Arial"/>
        </w:rPr>
      </w:pPr>
      <w:r w:rsidRPr="008D76B4">
        <w:rPr>
          <w:rFonts w:ascii="Arial" w:hAnsi="Arial" w:cs="Arial"/>
          <w:b/>
        </w:rPr>
        <w:t>CK_MAC_GENERAL_PARAMS</w:t>
      </w:r>
      <w:r w:rsidRPr="008D76B4">
        <w:rPr>
          <w:rFonts w:ascii="Arial" w:hAnsi="Arial" w:cs="Arial"/>
        </w:rPr>
        <w:t xml:space="preserve"> provides the parameters to the general-length MACing mechanisms of the DES, DES3 (triple-DES), AES, </w:t>
      </w:r>
      <w:r w:rsidRPr="008D76B4">
        <w:rPr>
          <w:rFonts w:ascii="Arial" w:hAnsi="Arial" w:cs="Arial"/>
          <w:color w:val="000000" w:themeColor="text1"/>
        </w:rPr>
        <w:t xml:space="preserve">Camellia, SEED, and ARIA </w:t>
      </w:r>
      <w:r w:rsidRPr="008D76B4">
        <w:rPr>
          <w:rFonts w:ascii="Arial" w:hAnsi="Arial" w:cs="Arial"/>
        </w:rPr>
        <w:t>ciphers.  It also provides the parameters to the general-length HMACing mechanisms (i.e.,SHA-1, SHA-256, SHA-384, SHA-512, and SHA-512/T family) and the two SSL 3.0 MACing mechanisms, (i.e., MD5 and SHA-1).  It holds the length of the MAC that these mechanisms produce.  It is defined as follows:</w:t>
      </w:r>
    </w:p>
    <w:p w14:paraId="6CB0A96B" w14:textId="77777777" w:rsidR="00331BF0" w:rsidRPr="008D76B4" w:rsidRDefault="00331BF0" w:rsidP="00331BF0">
      <w:pPr>
        <w:pStyle w:val="CCode"/>
      </w:pPr>
      <w:r w:rsidRPr="008D76B4">
        <w:tab/>
        <w:t>typedef CK_ULONG CK_MAC_GENERAL_PARAMS;</w:t>
      </w:r>
    </w:p>
    <w:p w14:paraId="50606708" w14:textId="77777777" w:rsidR="00331BF0" w:rsidRPr="008D76B4" w:rsidRDefault="00331BF0" w:rsidP="00331BF0"/>
    <w:p w14:paraId="1D5D6CCF" w14:textId="77777777" w:rsidR="00331BF0" w:rsidRPr="008D76B4" w:rsidRDefault="00331BF0" w:rsidP="00331BF0">
      <w:pPr>
        <w:pStyle w:val="BodyText"/>
        <w:rPr>
          <w:rFonts w:ascii="Arial" w:hAnsi="Arial" w:cs="Arial"/>
        </w:rPr>
      </w:pPr>
      <w:r w:rsidRPr="008D76B4">
        <w:rPr>
          <w:rFonts w:ascii="Arial" w:hAnsi="Arial" w:cs="Arial"/>
          <w:b/>
        </w:rPr>
        <w:t xml:space="preserve">CK_MAC_GENERAL_PARAMS_PTR </w:t>
      </w:r>
      <w:r w:rsidRPr="008D76B4">
        <w:rPr>
          <w:rFonts w:ascii="Arial" w:hAnsi="Arial" w:cs="Arial"/>
        </w:rPr>
        <w:t xml:space="preserve">is a pointer to a </w:t>
      </w:r>
      <w:r w:rsidRPr="008D76B4">
        <w:rPr>
          <w:rFonts w:ascii="Arial" w:hAnsi="Arial" w:cs="Arial"/>
          <w:b/>
        </w:rPr>
        <w:t>CK_MAC_GENERAL_PARAMS</w:t>
      </w:r>
      <w:r w:rsidRPr="008D76B4">
        <w:rPr>
          <w:rFonts w:ascii="Arial" w:hAnsi="Arial" w:cs="Arial"/>
        </w:rPr>
        <w:t>.</w:t>
      </w:r>
    </w:p>
    <w:p w14:paraId="2423FEF1" w14:textId="77777777" w:rsidR="00331BF0" w:rsidRPr="008D76B4" w:rsidRDefault="00331BF0" w:rsidP="000234AE">
      <w:pPr>
        <w:pStyle w:val="Heading2"/>
        <w:numPr>
          <w:ilvl w:val="1"/>
          <w:numId w:val="2"/>
        </w:numPr>
        <w:tabs>
          <w:tab w:val="num" w:pos="576"/>
        </w:tabs>
      </w:pPr>
      <w:bookmarkStart w:id="3811" w:name="_Toc228894694"/>
      <w:bookmarkStart w:id="3812" w:name="_Toc228807223"/>
      <w:bookmarkStart w:id="3813" w:name="_Toc72656307"/>
      <w:bookmarkStart w:id="3814" w:name="_Toc370634446"/>
      <w:bookmarkStart w:id="3815" w:name="_Toc391471163"/>
      <w:bookmarkStart w:id="3816" w:name="_Toc395187801"/>
      <w:bookmarkStart w:id="3817" w:name="_Toc416960047"/>
      <w:bookmarkStart w:id="3818" w:name="_Toc8118175"/>
      <w:bookmarkStart w:id="3819" w:name="_Toc30061236"/>
      <w:bookmarkStart w:id="3820" w:name="_Toc90376489"/>
      <w:bookmarkStart w:id="3821" w:name="_Toc111203474"/>
      <w:bookmarkStart w:id="3822" w:name="_Toc405794851"/>
      <w:bookmarkStart w:id="3823" w:name="_Toc385058043"/>
      <w:bookmarkStart w:id="3824" w:name="_Ref384737733"/>
      <w:bookmarkStart w:id="3825" w:name="_Toc383864964"/>
      <w:bookmarkStart w:id="3826" w:name="_Toc323610947"/>
      <w:bookmarkStart w:id="3827" w:name="_Toc323205518"/>
      <w:bookmarkStart w:id="3828" w:name="_Toc323024184"/>
      <w:bookmarkStart w:id="3829" w:name="_Toc323000733"/>
      <w:bookmarkStart w:id="3830" w:name="_Toc322945166"/>
      <w:bookmarkStart w:id="3831" w:name="_Toc322855324"/>
      <w:bookmarkEnd w:id="3644"/>
      <w:bookmarkEnd w:id="3645"/>
      <w:bookmarkEnd w:id="3646"/>
      <w:bookmarkEnd w:id="3647"/>
      <w:bookmarkEnd w:id="3648"/>
      <w:bookmarkEnd w:id="3649"/>
      <w:bookmarkEnd w:id="3650"/>
      <w:bookmarkEnd w:id="3794"/>
      <w:bookmarkEnd w:id="3795"/>
      <w:r w:rsidRPr="008D76B4">
        <w:t>AES</w:t>
      </w:r>
      <w:bookmarkEnd w:id="3811"/>
      <w:bookmarkEnd w:id="3812"/>
      <w:bookmarkEnd w:id="3813"/>
      <w:bookmarkEnd w:id="3814"/>
      <w:bookmarkEnd w:id="3815"/>
      <w:bookmarkEnd w:id="3816"/>
      <w:bookmarkEnd w:id="3817"/>
      <w:bookmarkEnd w:id="3818"/>
      <w:bookmarkEnd w:id="3819"/>
      <w:bookmarkEnd w:id="3820"/>
      <w:bookmarkEnd w:id="3821"/>
    </w:p>
    <w:p w14:paraId="13F830CE" w14:textId="77777777" w:rsidR="00331BF0" w:rsidRPr="008D76B4" w:rsidRDefault="00331BF0" w:rsidP="00331BF0">
      <w:r w:rsidRPr="008D76B4">
        <w:t>For the Advanced Encryption Standard (AES) see [FIPS PUB 197].</w:t>
      </w:r>
    </w:p>
    <w:p w14:paraId="33750CBA" w14:textId="023651EC" w:rsidR="00331BF0" w:rsidRPr="008D76B4" w:rsidRDefault="00331BF0" w:rsidP="00331BF0">
      <w:bookmarkStart w:id="3832" w:name="_Toc25853432"/>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100</w:t>
      </w:r>
      <w:r w:rsidRPr="008D76B4">
        <w:rPr>
          <w:i/>
          <w:sz w:val="18"/>
          <w:szCs w:val="18"/>
        </w:rPr>
        <w:fldChar w:fldCharType="end"/>
      </w:r>
      <w:r w:rsidRPr="008D76B4">
        <w:rPr>
          <w:i/>
          <w:sz w:val="18"/>
          <w:szCs w:val="18"/>
        </w:rPr>
        <w:t>, AES Mechanisms vs. Functions</w:t>
      </w:r>
      <w:bookmarkEnd w:id="38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675"/>
        <w:gridCol w:w="964"/>
        <w:gridCol w:w="842"/>
      </w:tblGrid>
      <w:tr w:rsidR="00331BF0" w:rsidRPr="008D76B4" w14:paraId="33A45359" w14:textId="77777777" w:rsidTr="007B527B">
        <w:trPr>
          <w:tblHeader/>
        </w:trPr>
        <w:tc>
          <w:tcPr>
            <w:tcW w:w="3510" w:type="dxa"/>
            <w:tcBorders>
              <w:top w:val="single" w:sz="12" w:space="0" w:color="000000"/>
              <w:left w:val="single" w:sz="12" w:space="0" w:color="000000"/>
              <w:bottom w:val="nil"/>
              <w:right w:val="single" w:sz="6" w:space="0" w:color="000000"/>
            </w:tcBorders>
          </w:tcPr>
          <w:p w14:paraId="2C7616C2" w14:textId="77777777" w:rsidR="00331BF0" w:rsidRPr="008D76B4" w:rsidRDefault="00331BF0" w:rsidP="007B527B">
            <w:pPr>
              <w:pStyle w:val="TableSmallFont"/>
              <w:jc w:val="left"/>
              <w:rPr>
                <w:rFonts w:ascii="Arial" w:hAnsi="Arial" w:cs="Arial"/>
                <w:sz w:val="20"/>
              </w:rPr>
            </w:pPr>
            <w:bookmarkStart w:id="3833" w:name="_Toc72656308"/>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4953EC7D"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3146B2A5" w14:textId="77777777" w:rsidTr="007B527B">
        <w:trPr>
          <w:tblHeader/>
        </w:trPr>
        <w:tc>
          <w:tcPr>
            <w:tcW w:w="3510" w:type="dxa"/>
            <w:tcBorders>
              <w:top w:val="nil"/>
              <w:left w:val="single" w:sz="12" w:space="0" w:color="000000"/>
              <w:bottom w:val="single" w:sz="6" w:space="0" w:color="000000"/>
              <w:right w:val="single" w:sz="6" w:space="0" w:color="000000"/>
            </w:tcBorders>
          </w:tcPr>
          <w:p w14:paraId="421E524D" w14:textId="77777777" w:rsidR="00331BF0" w:rsidRPr="008D76B4" w:rsidRDefault="00331BF0" w:rsidP="007B527B">
            <w:pPr>
              <w:pStyle w:val="TableSmallFont"/>
              <w:jc w:val="left"/>
              <w:rPr>
                <w:rFonts w:ascii="Arial" w:hAnsi="Arial" w:cs="Arial"/>
                <w:b/>
                <w:sz w:val="20"/>
              </w:rPr>
            </w:pPr>
          </w:p>
          <w:p w14:paraId="20482D11"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0BF59788"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67C2F24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CD57EA3"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6567FBD2"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6134818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6590004"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F625E3E"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BC61A4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9EA367D"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79390B16" w14:textId="77777777" w:rsidR="00331BF0" w:rsidRPr="008D76B4" w:rsidRDefault="00331BF0" w:rsidP="007B527B">
            <w:pPr>
              <w:pStyle w:val="TableSmallFont"/>
              <w:rPr>
                <w:rFonts w:ascii="Arial" w:hAnsi="Arial" w:cs="Arial"/>
                <w:b/>
                <w:sz w:val="20"/>
              </w:rPr>
            </w:pPr>
          </w:p>
          <w:p w14:paraId="1C6B353E"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57E654E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3A530EE9"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1F6FCBF3"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1EEFF1CF"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761C6571"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3A6C98B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32A5C7E"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3B2B55B2" w14:textId="77777777" w:rsidR="00331BF0" w:rsidRPr="008D76B4" w:rsidRDefault="00331BF0" w:rsidP="007B527B">
            <w:pPr>
              <w:pStyle w:val="TableSmallFont"/>
              <w:rPr>
                <w:rFonts w:ascii="Arial" w:hAnsi="Arial" w:cs="Arial"/>
                <w:b/>
                <w:sz w:val="20"/>
              </w:rPr>
            </w:pPr>
          </w:p>
          <w:p w14:paraId="08835453"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5E05AE6A"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0402A2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CKM_AES_KEY_GEN</w:t>
            </w:r>
          </w:p>
        </w:tc>
        <w:tc>
          <w:tcPr>
            <w:tcW w:w="975" w:type="dxa"/>
            <w:tcBorders>
              <w:top w:val="single" w:sz="6" w:space="0" w:color="000000"/>
              <w:left w:val="single" w:sz="6" w:space="0" w:color="000000"/>
              <w:bottom w:val="single" w:sz="6" w:space="0" w:color="000000"/>
              <w:right w:val="single" w:sz="6" w:space="0" w:color="000000"/>
            </w:tcBorders>
          </w:tcPr>
          <w:p w14:paraId="389DD536"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A09578E"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370A9C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42DB379"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hideMark/>
          </w:tcPr>
          <w:p w14:paraId="284AF8C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5F35EF1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322EDB3" w14:textId="77777777" w:rsidR="00331BF0" w:rsidRPr="008D76B4" w:rsidRDefault="00331BF0" w:rsidP="007B527B">
            <w:pPr>
              <w:pStyle w:val="TableSmallFont"/>
              <w:keepNext w:val="0"/>
              <w:rPr>
                <w:rFonts w:ascii="Arial" w:hAnsi="Arial" w:cs="Arial"/>
                <w:sz w:val="20"/>
              </w:rPr>
            </w:pPr>
          </w:p>
        </w:tc>
      </w:tr>
      <w:tr w:rsidR="00331BF0" w:rsidRPr="008D76B4" w14:paraId="01B8C146"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B00EFC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CKM_AES_ECB</w:t>
            </w:r>
          </w:p>
        </w:tc>
        <w:tc>
          <w:tcPr>
            <w:tcW w:w="975" w:type="dxa"/>
            <w:tcBorders>
              <w:top w:val="single" w:sz="6" w:space="0" w:color="000000"/>
              <w:left w:val="single" w:sz="6" w:space="0" w:color="000000"/>
              <w:bottom w:val="single" w:sz="6" w:space="0" w:color="000000"/>
              <w:right w:val="single" w:sz="6" w:space="0" w:color="000000"/>
            </w:tcBorders>
            <w:hideMark/>
          </w:tcPr>
          <w:p w14:paraId="0DFC566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248B7979"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5BFD87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BDF5DCF"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31ECA95"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0F4E7DB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51388E52" w14:textId="77777777" w:rsidR="00331BF0" w:rsidRPr="008D76B4" w:rsidRDefault="00331BF0" w:rsidP="007B527B">
            <w:pPr>
              <w:pStyle w:val="TableSmallFont"/>
              <w:keepNext w:val="0"/>
              <w:rPr>
                <w:rFonts w:ascii="Arial" w:hAnsi="Arial" w:cs="Arial"/>
                <w:sz w:val="20"/>
              </w:rPr>
            </w:pPr>
          </w:p>
        </w:tc>
      </w:tr>
      <w:tr w:rsidR="00331BF0" w:rsidRPr="008D76B4" w14:paraId="22A97834"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7DB59F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CKM_AES_CBC</w:t>
            </w:r>
          </w:p>
        </w:tc>
        <w:tc>
          <w:tcPr>
            <w:tcW w:w="975" w:type="dxa"/>
            <w:tcBorders>
              <w:top w:val="single" w:sz="6" w:space="0" w:color="000000"/>
              <w:left w:val="single" w:sz="6" w:space="0" w:color="000000"/>
              <w:bottom w:val="single" w:sz="6" w:space="0" w:color="000000"/>
              <w:right w:val="single" w:sz="6" w:space="0" w:color="000000"/>
            </w:tcBorders>
            <w:hideMark/>
          </w:tcPr>
          <w:p w14:paraId="25175A2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0BE9AF6F"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EFBEA1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14FAFF2"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91DB6F9"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7401430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6F762655" w14:textId="77777777" w:rsidR="00331BF0" w:rsidRPr="008D76B4" w:rsidRDefault="00331BF0" w:rsidP="007B527B">
            <w:pPr>
              <w:pStyle w:val="TableSmallFont"/>
              <w:keepNext w:val="0"/>
              <w:rPr>
                <w:rFonts w:ascii="Arial" w:hAnsi="Arial" w:cs="Arial"/>
                <w:sz w:val="20"/>
              </w:rPr>
            </w:pPr>
          </w:p>
        </w:tc>
      </w:tr>
      <w:tr w:rsidR="00331BF0" w:rsidRPr="008D76B4" w14:paraId="082533CD"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5A7516F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CKM_AES_CBC_PAD</w:t>
            </w:r>
          </w:p>
        </w:tc>
        <w:tc>
          <w:tcPr>
            <w:tcW w:w="975" w:type="dxa"/>
            <w:tcBorders>
              <w:top w:val="single" w:sz="6" w:space="0" w:color="000000"/>
              <w:left w:val="single" w:sz="6" w:space="0" w:color="000000"/>
              <w:bottom w:val="single" w:sz="6" w:space="0" w:color="000000"/>
              <w:right w:val="single" w:sz="6" w:space="0" w:color="000000"/>
            </w:tcBorders>
            <w:hideMark/>
          </w:tcPr>
          <w:p w14:paraId="58FEE4C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459BD1CE"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05CC9D1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5B21E65"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D44C947"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02EA98A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7CEF6C93" w14:textId="77777777" w:rsidR="00331BF0" w:rsidRPr="008D76B4" w:rsidRDefault="00331BF0" w:rsidP="007B527B">
            <w:pPr>
              <w:pStyle w:val="TableSmallFont"/>
              <w:keepNext w:val="0"/>
              <w:rPr>
                <w:rFonts w:ascii="Arial" w:hAnsi="Arial" w:cs="Arial"/>
                <w:sz w:val="20"/>
              </w:rPr>
            </w:pPr>
          </w:p>
        </w:tc>
      </w:tr>
      <w:tr w:rsidR="00331BF0" w:rsidRPr="008D76B4" w14:paraId="28F850C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640F55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CKM_AES_MAC_GENERAL</w:t>
            </w:r>
          </w:p>
        </w:tc>
        <w:tc>
          <w:tcPr>
            <w:tcW w:w="975" w:type="dxa"/>
            <w:tcBorders>
              <w:top w:val="single" w:sz="6" w:space="0" w:color="000000"/>
              <w:left w:val="single" w:sz="6" w:space="0" w:color="000000"/>
              <w:bottom w:val="single" w:sz="6" w:space="0" w:color="000000"/>
              <w:right w:val="single" w:sz="6" w:space="0" w:color="000000"/>
            </w:tcBorders>
          </w:tcPr>
          <w:p w14:paraId="551121CF"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0D4AF12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0F12D8D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11557E4"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0AD9B0FB"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C6736EB"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EB2B5E0" w14:textId="77777777" w:rsidR="00331BF0" w:rsidRPr="008D76B4" w:rsidRDefault="00331BF0" w:rsidP="007B527B">
            <w:pPr>
              <w:pStyle w:val="TableSmallFont"/>
              <w:keepNext w:val="0"/>
              <w:rPr>
                <w:rFonts w:ascii="Arial" w:hAnsi="Arial" w:cs="Arial"/>
                <w:sz w:val="20"/>
              </w:rPr>
            </w:pPr>
          </w:p>
        </w:tc>
      </w:tr>
      <w:tr w:rsidR="00331BF0" w:rsidRPr="008D76B4" w14:paraId="13F043FB"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593FCC9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CKM_AES_MAC</w:t>
            </w:r>
          </w:p>
        </w:tc>
        <w:tc>
          <w:tcPr>
            <w:tcW w:w="975" w:type="dxa"/>
            <w:tcBorders>
              <w:top w:val="single" w:sz="6" w:space="0" w:color="000000"/>
              <w:left w:val="single" w:sz="6" w:space="0" w:color="000000"/>
              <w:bottom w:val="single" w:sz="6" w:space="0" w:color="000000"/>
              <w:right w:val="single" w:sz="6" w:space="0" w:color="000000"/>
            </w:tcBorders>
          </w:tcPr>
          <w:p w14:paraId="7F999991"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42A55D8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5D0164F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98A8982"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2CA01C9"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AB379C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2528CCB" w14:textId="77777777" w:rsidR="00331BF0" w:rsidRPr="008D76B4" w:rsidRDefault="00331BF0" w:rsidP="007B527B">
            <w:pPr>
              <w:pStyle w:val="TableSmallFont"/>
              <w:keepNext w:val="0"/>
              <w:rPr>
                <w:rFonts w:ascii="Arial" w:hAnsi="Arial" w:cs="Arial"/>
                <w:sz w:val="20"/>
              </w:rPr>
            </w:pPr>
          </w:p>
        </w:tc>
      </w:tr>
      <w:tr w:rsidR="00331BF0" w:rsidRPr="008D76B4" w14:paraId="23ACD3B0"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36CADC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CKM_AES_OFB</w:t>
            </w:r>
          </w:p>
        </w:tc>
        <w:tc>
          <w:tcPr>
            <w:tcW w:w="975" w:type="dxa"/>
            <w:tcBorders>
              <w:top w:val="single" w:sz="6" w:space="0" w:color="000000"/>
              <w:left w:val="single" w:sz="6" w:space="0" w:color="000000"/>
              <w:bottom w:val="single" w:sz="6" w:space="0" w:color="000000"/>
              <w:right w:val="single" w:sz="6" w:space="0" w:color="000000"/>
            </w:tcBorders>
            <w:hideMark/>
          </w:tcPr>
          <w:p w14:paraId="7B54857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7490E099"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5053A9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4A60ADF"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50FC00A0"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6EB0DE6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12500A6E" w14:textId="77777777" w:rsidR="00331BF0" w:rsidRPr="008D76B4" w:rsidRDefault="00331BF0" w:rsidP="007B527B">
            <w:pPr>
              <w:pStyle w:val="TableSmallFont"/>
              <w:keepNext w:val="0"/>
              <w:rPr>
                <w:rFonts w:ascii="Arial" w:hAnsi="Arial" w:cs="Arial"/>
                <w:sz w:val="20"/>
              </w:rPr>
            </w:pPr>
          </w:p>
        </w:tc>
      </w:tr>
      <w:tr w:rsidR="00331BF0" w:rsidRPr="008D76B4" w14:paraId="6D6D0EA0"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841C37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CKM_AES_CFB64</w:t>
            </w:r>
          </w:p>
        </w:tc>
        <w:tc>
          <w:tcPr>
            <w:tcW w:w="975" w:type="dxa"/>
            <w:tcBorders>
              <w:top w:val="single" w:sz="6" w:space="0" w:color="000000"/>
              <w:left w:val="single" w:sz="6" w:space="0" w:color="000000"/>
              <w:bottom w:val="single" w:sz="6" w:space="0" w:color="000000"/>
              <w:right w:val="single" w:sz="6" w:space="0" w:color="000000"/>
            </w:tcBorders>
            <w:hideMark/>
          </w:tcPr>
          <w:p w14:paraId="4DF5168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4E6E38DF"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588983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443F0E3"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0D7D00D2"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0F952F4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6943E9CB" w14:textId="77777777" w:rsidR="00331BF0" w:rsidRPr="008D76B4" w:rsidRDefault="00331BF0" w:rsidP="007B527B">
            <w:pPr>
              <w:pStyle w:val="TableSmallFont"/>
              <w:keepNext w:val="0"/>
              <w:rPr>
                <w:rFonts w:ascii="Arial" w:hAnsi="Arial" w:cs="Arial"/>
                <w:sz w:val="20"/>
              </w:rPr>
            </w:pPr>
          </w:p>
        </w:tc>
      </w:tr>
      <w:tr w:rsidR="00331BF0" w:rsidRPr="008D76B4" w14:paraId="5D92CD8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BD6EFF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CKM_AES_CFB8</w:t>
            </w:r>
          </w:p>
        </w:tc>
        <w:tc>
          <w:tcPr>
            <w:tcW w:w="975" w:type="dxa"/>
            <w:tcBorders>
              <w:top w:val="single" w:sz="6" w:space="0" w:color="000000"/>
              <w:left w:val="single" w:sz="6" w:space="0" w:color="000000"/>
              <w:bottom w:val="single" w:sz="6" w:space="0" w:color="000000"/>
              <w:right w:val="single" w:sz="6" w:space="0" w:color="000000"/>
            </w:tcBorders>
            <w:hideMark/>
          </w:tcPr>
          <w:p w14:paraId="4FC0702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249A91EF"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8DD3F8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ADB5013"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0A9BB28F"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121DE0A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1F3F61AC" w14:textId="77777777" w:rsidR="00331BF0" w:rsidRPr="008D76B4" w:rsidRDefault="00331BF0" w:rsidP="007B527B">
            <w:pPr>
              <w:pStyle w:val="TableSmallFont"/>
              <w:keepNext w:val="0"/>
              <w:rPr>
                <w:rFonts w:ascii="Arial" w:hAnsi="Arial" w:cs="Arial"/>
                <w:sz w:val="20"/>
              </w:rPr>
            </w:pPr>
          </w:p>
        </w:tc>
      </w:tr>
      <w:tr w:rsidR="00331BF0" w:rsidRPr="008D76B4" w14:paraId="7FE525E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3E3061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CKM_AES_CFB128</w:t>
            </w:r>
          </w:p>
        </w:tc>
        <w:tc>
          <w:tcPr>
            <w:tcW w:w="975" w:type="dxa"/>
            <w:tcBorders>
              <w:top w:val="single" w:sz="6" w:space="0" w:color="000000"/>
              <w:left w:val="single" w:sz="6" w:space="0" w:color="000000"/>
              <w:bottom w:val="single" w:sz="6" w:space="0" w:color="000000"/>
              <w:right w:val="single" w:sz="6" w:space="0" w:color="000000"/>
            </w:tcBorders>
            <w:hideMark/>
          </w:tcPr>
          <w:p w14:paraId="176E531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7E774B6F"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195E19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DFCA996"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5102B4C3"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6FDD6B7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1C6F9649" w14:textId="77777777" w:rsidR="00331BF0" w:rsidRPr="008D76B4" w:rsidRDefault="00331BF0" w:rsidP="007B527B">
            <w:pPr>
              <w:pStyle w:val="TableSmallFont"/>
              <w:keepNext w:val="0"/>
              <w:rPr>
                <w:rFonts w:ascii="Arial" w:hAnsi="Arial" w:cs="Arial"/>
                <w:sz w:val="20"/>
              </w:rPr>
            </w:pPr>
          </w:p>
        </w:tc>
      </w:tr>
      <w:tr w:rsidR="00331BF0" w:rsidRPr="008D76B4" w14:paraId="4ECA1020" w14:textId="77777777" w:rsidTr="007B527B">
        <w:tc>
          <w:tcPr>
            <w:tcW w:w="3510" w:type="dxa"/>
            <w:tcBorders>
              <w:top w:val="single" w:sz="6" w:space="0" w:color="000000"/>
              <w:left w:val="single" w:sz="12" w:space="0" w:color="000000"/>
              <w:bottom w:val="single" w:sz="6" w:space="0" w:color="000000"/>
              <w:right w:val="single" w:sz="6" w:space="0" w:color="000000"/>
            </w:tcBorders>
          </w:tcPr>
          <w:p w14:paraId="14EB7E9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CKM_AES_CFB1</w:t>
            </w:r>
          </w:p>
        </w:tc>
        <w:tc>
          <w:tcPr>
            <w:tcW w:w="975" w:type="dxa"/>
            <w:tcBorders>
              <w:top w:val="single" w:sz="6" w:space="0" w:color="000000"/>
              <w:left w:val="single" w:sz="6" w:space="0" w:color="000000"/>
              <w:bottom w:val="single" w:sz="6" w:space="0" w:color="000000"/>
              <w:right w:val="single" w:sz="6" w:space="0" w:color="000000"/>
            </w:tcBorders>
          </w:tcPr>
          <w:p w14:paraId="2964038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7CE927DD"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7AB3BD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F23E9B2"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3FC920CA"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21FBB80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50CFCBCB" w14:textId="77777777" w:rsidR="00331BF0" w:rsidRPr="008D76B4" w:rsidRDefault="00331BF0" w:rsidP="007B527B">
            <w:pPr>
              <w:pStyle w:val="TableSmallFont"/>
              <w:keepNext w:val="0"/>
              <w:rPr>
                <w:rFonts w:ascii="Arial" w:hAnsi="Arial" w:cs="Arial"/>
                <w:sz w:val="20"/>
              </w:rPr>
            </w:pPr>
          </w:p>
        </w:tc>
      </w:tr>
      <w:tr w:rsidR="00331BF0" w:rsidRPr="008D76B4" w14:paraId="3B4A5A5F" w14:textId="77777777" w:rsidTr="007B527B">
        <w:tc>
          <w:tcPr>
            <w:tcW w:w="3510" w:type="dxa"/>
            <w:tcBorders>
              <w:top w:val="single" w:sz="6" w:space="0" w:color="000000"/>
              <w:left w:val="single" w:sz="12" w:space="0" w:color="000000"/>
              <w:bottom w:val="single" w:sz="6" w:space="0" w:color="000000"/>
              <w:right w:val="single" w:sz="6" w:space="0" w:color="000000"/>
            </w:tcBorders>
          </w:tcPr>
          <w:p w14:paraId="38D96C4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CKM_AES_XCBC_MAC</w:t>
            </w:r>
          </w:p>
        </w:tc>
        <w:tc>
          <w:tcPr>
            <w:tcW w:w="975" w:type="dxa"/>
            <w:tcBorders>
              <w:top w:val="single" w:sz="6" w:space="0" w:color="000000"/>
              <w:left w:val="single" w:sz="6" w:space="0" w:color="000000"/>
              <w:bottom w:val="single" w:sz="6" w:space="0" w:color="000000"/>
              <w:right w:val="single" w:sz="6" w:space="0" w:color="000000"/>
            </w:tcBorders>
          </w:tcPr>
          <w:p w14:paraId="081A97D0"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F3EC1C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259BF5F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B389B89"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5B3D28C"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EA147C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C4AC3E7" w14:textId="77777777" w:rsidR="00331BF0" w:rsidRPr="008D76B4" w:rsidRDefault="00331BF0" w:rsidP="007B527B">
            <w:pPr>
              <w:pStyle w:val="TableSmallFont"/>
              <w:keepNext w:val="0"/>
              <w:rPr>
                <w:rFonts w:ascii="Arial" w:hAnsi="Arial" w:cs="Arial"/>
                <w:sz w:val="20"/>
              </w:rPr>
            </w:pPr>
          </w:p>
        </w:tc>
      </w:tr>
      <w:tr w:rsidR="00331BF0" w:rsidRPr="008D76B4" w14:paraId="1C14C718" w14:textId="77777777" w:rsidTr="007B527B">
        <w:tc>
          <w:tcPr>
            <w:tcW w:w="3510" w:type="dxa"/>
            <w:tcBorders>
              <w:top w:val="single" w:sz="6" w:space="0" w:color="000000"/>
              <w:left w:val="single" w:sz="12" w:space="0" w:color="000000"/>
              <w:bottom w:val="single" w:sz="12" w:space="0" w:color="000000"/>
              <w:right w:val="single" w:sz="6" w:space="0" w:color="000000"/>
            </w:tcBorders>
          </w:tcPr>
          <w:p w14:paraId="2E79C61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CKM_AES_XCBC_MAC_96</w:t>
            </w:r>
          </w:p>
        </w:tc>
        <w:tc>
          <w:tcPr>
            <w:tcW w:w="975" w:type="dxa"/>
            <w:tcBorders>
              <w:top w:val="single" w:sz="6" w:space="0" w:color="000000"/>
              <w:left w:val="single" w:sz="6" w:space="0" w:color="000000"/>
              <w:bottom w:val="single" w:sz="12" w:space="0" w:color="000000"/>
              <w:right w:val="single" w:sz="6" w:space="0" w:color="000000"/>
            </w:tcBorders>
          </w:tcPr>
          <w:p w14:paraId="10B1BA40"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0D42E4D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5A510F4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2C3D91A"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5E6CB121"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0AD43468"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09EB1F19" w14:textId="77777777" w:rsidR="00331BF0" w:rsidRPr="008D76B4" w:rsidRDefault="00331BF0" w:rsidP="007B527B">
            <w:pPr>
              <w:pStyle w:val="TableSmallFont"/>
              <w:keepNext w:val="0"/>
              <w:rPr>
                <w:rFonts w:ascii="Arial" w:hAnsi="Arial" w:cs="Arial"/>
                <w:sz w:val="20"/>
              </w:rPr>
            </w:pPr>
          </w:p>
        </w:tc>
      </w:tr>
    </w:tbl>
    <w:p w14:paraId="6426A25B" w14:textId="77777777" w:rsidR="00331BF0" w:rsidRPr="008D76B4" w:rsidRDefault="00331BF0" w:rsidP="000234AE">
      <w:pPr>
        <w:pStyle w:val="Heading3"/>
        <w:numPr>
          <w:ilvl w:val="2"/>
          <w:numId w:val="2"/>
        </w:numPr>
        <w:tabs>
          <w:tab w:val="num" w:pos="720"/>
        </w:tabs>
      </w:pPr>
      <w:bookmarkStart w:id="3834" w:name="_Toc228894695"/>
      <w:bookmarkStart w:id="3835" w:name="_Toc228807224"/>
      <w:bookmarkStart w:id="3836" w:name="_Toc370634447"/>
      <w:bookmarkStart w:id="3837" w:name="_Toc391471164"/>
      <w:bookmarkStart w:id="3838" w:name="_Toc395187802"/>
      <w:bookmarkStart w:id="3839" w:name="_Toc416960048"/>
      <w:bookmarkStart w:id="3840" w:name="_Toc8118176"/>
      <w:bookmarkStart w:id="3841" w:name="_Toc30061237"/>
      <w:bookmarkStart w:id="3842" w:name="_Toc90376490"/>
      <w:bookmarkStart w:id="3843" w:name="_Toc111203475"/>
      <w:r w:rsidRPr="008D76B4">
        <w:t>Definitions</w:t>
      </w:r>
      <w:bookmarkEnd w:id="3833"/>
      <w:bookmarkEnd w:id="3834"/>
      <w:bookmarkEnd w:id="3835"/>
      <w:bookmarkEnd w:id="3836"/>
      <w:bookmarkEnd w:id="3837"/>
      <w:bookmarkEnd w:id="3838"/>
      <w:bookmarkEnd w:id="3839"/>
      <w:bookmarkEnd w:id="3840"/>
      <w:bookmarkEnd w:id="3841"/>
      <w:bookmarkEnd w:id="3842"/>
      <w:bookmarkEnd w:id="3843"/>
    </w:p>
    <w:p w14:paraId="392F7791" w14:textId="77777777" w:rsidR="00331BF0" w:rsidRPr="008D76B4" w:rsidRDefault="00331BF0" w:rsidP="00331BF0">
      <w:r w:rsidRPr="008D76B4">
        <w:t>This section defines the key type “CKK_AES” for type CK_KEY_TYPE as used in the CKA_KEY_TYPE attribute of key objects.</w:t>
      </w:r>
    </w:p>
    <w:p w14:paraId="6D0ACED7" w14:textId="77777777" w:rsidR="00331BF0" w:rsidRPr="008D76B4" w:rsidRDefault="00331BF0" w:rsidP="00331BF0">
      <w:r w:rsidRPr="008D76B4">
        <w:t>Mechanisms:</w:t>
      </w:r>
    </w:p>
    <w:p w14:paraId="52ADEDCA" w14:textId="77777777" w:rsidR="00331BF0" w:rsidRPr="008D76B4" w:rsidRDefault="00331BF0" w:rsidP="00331BF0">
      <w:pPr>
        <w:ind w:left="720"/>
      </w:pPr>
      <w:r w:rsidRPr="008D76B4">
        <w:t>CKM_AES_KEY_GEN</w:t>
      </w:r>
    </w:p>
    <w:p w14:paraId="75883692" w14:textId="77777777" w:rsidR="00331BF0" w:rsidRPr="008D76B4" w:rsidRDefault="00331BF0" w:rsidP="00331BF0">
      <w:pPr>
        <w:ind w:left="720"/>
      </w:pPr>
      <w:r w:rsidRPr="008D76B4">
        <w:t>CKM_AES_ECB</w:t>
      </w:r>
    </w:p>
    <w:p w14:paraId="05A2773A" w14:textId="77777777" w:rsidR="00331BF0" w:rsidRPr="008D76B4" w:rsidRDefault="00331BF0" w:rsidP="00331BF0">
      <w:pPr>
        <w:ind w:left="720"/>
      </w:pPr>
      <w:r w:rsidRPr="008D76B4">
        <w:t>CKM_AES_CBC</w:t>
      </w:r>
    </w:p>
    <w:p w14:paraId="44C4AD08" w14:textId="77777777" w:rsidR="00331BF0" w:rsidRPr="008D76B4" w:rsidRDefault="00331BF0" w:rsidP="00331BF0">
      <w:pPr>
        <w:ind w:left="720"/>
      </w:pPr>
      <w:r w:rsidRPr="008D76B4">
        <w:t>CKM_AES_MAC</w:t>
      </w:r>
    </w:p>
    <w:p w14:paraId="482EF841" w14:textId="77777777" w:rsidR="00331BF0" w:rsidRPr="008D76B4" w:rsidRDefault="00331BF0" w:rsidP="00331BF0">
      <w:pPr>
        <w:ind w:left="720"/>
      </w:pPr>
      <w:r w:rsidRPr="008D76B4">
        <w:t>CKM_AES_MAC_GENERAL</w:t>
      </w:r>
    </w:p>
    <w:p w14:paraId="4CF6A21D" w14:textId="77777777" w:rsidR="00331BF0" w:rsidRPr="008D76B4" w:rsidRDefault="00331BF0" w:rsidP="00331BF0">
      <w:pPr>
        <w:ind w:left="720"/>
      </w:pPr>
      <w:r w:rsidRPr="008D76B4">
        <w:t>CKM_AES_CBC_PAD</w:t>
      </w:r>
    </w:p>
    <w:p w14:paraId="2CB61DD5" w14:textId="77777777" w:rsidR="00331BF0" w:rsidRPr="008D76B4" w:rsidRDefault="00331BF0" w:rsidP="00331BF0">
      <w:pPr>
        <w:ind w:left="720"/>
      </w:pPr>
      <w:r w:rsidRPr="008D76B4">
        <w:t>CKM_AES_OFB</w:t>
      </w:r>
    </w:p>
    <w:p w14:paraId="61A3526A" w14:textId="77777777" w:rsidR="00331BF0" w:rsidRPr="008D76B4" w:rsidRDefault="00331BF0" w:rsidP="00331BF0">
      <w:pPr>
        <w:ind w:left="720"/>
      </w:pPr>
      <w:r w:rsidRPr="008D76B4">
        <w:t>CKM_AES_CFB64</w:t>
      </w:r>
    </w:p>
    <w:p w14:paraId="519D84C6" w14:textId="77777777" w:rsidR="00331BF0" w:rsidRPr="008D76B4" w:rsidRDefault="00331BF0" w:rsidP="00331BF0">
      <w:pPr>
        <w:ind w:left="720"/>
      </w:pPr>
      <w:r w:rsidRPr="008D76B4">
        <w:t>CKM_AES_CFB8</w:t>
      </w:r>
    </w:p>
    <w:p w14:paraId="22FB78B9" w14:textId="77777777" w:rsidR="00331BF0" w:rsidRPr="008D76B4" w:rsidRDefault="00331BF0" w:rsidP="00331BF0">
      <w:pPr>
        <w:ind w:left="720"/>
      </w:pPr>
      <w:r w:rsidRPr="008D76B4">
        <w:t>CKM_AES_CFB128</w:t>
      </w:r>
    </w:p>
    <w:p w14:paraId="24530E0D" w14:textId="77777777" w:rsidR="00331BF0" w:rsidRPr="008D76B4" w:rsidRDefault="00331BF0" w:rsidP="00331BF0">
      <w:pPr>
        <w:ind w:left="720"/>
      </w:pPr>
      <w:r w:rsidRPr="008D76B4">
        <w:t>CKM_AES_CFB1</w:t>
      </w:r>
    </w:p>
    <w:p w14:paraId="214ECF15" w14:textId="77777777" w:rsidR="00331BF0" w:rsidRPr="008D76B4" w:rsidRDefault="00331BF0" w:rsidP="00331BF0">
      <w:pPr>
        <w:ind w:left="720"/>
      </w:pPr>
      <w:r w:rsidRPr="008D76B4">
        <w:t>CKM_AES_XCBC_MAC</w:t>
      </w:r>
    </w:p>
    <w:p w14:paraId="676B219B" w14:textId="77777777" w:rsidR="00331BF0" w:rsidRPr="008D76B4" w:rsidRDefault="00331BF0" w:rsidP="00331BF0">
      <w:pPr>
        <w:ind w:left="720"/>
      </w:pPr>
      <w:r w:rsidRPr="008D76B4">
        <w:t>CKM_AES_XCBC_MAC_96</w:t>
      </w:r>
    </w:p>
    <w:p w14:paraId="13F5345E" w14:textId="77777777" w:rsidR="00331BF0" w:rsidRPr="008D76B4" w:rsidRDefault="00331BF0" w:rsidP="000234AE">
      <w:pPr>
        <w:pStyle w:val="Heading3"/>
        <w:numPr>
          <w:ilvl w:val="2"/>
          <w:numId w:val="2"/>
        </w:numPr>
        <w:tabs>
          <w:tab w:val="num" w:pos="720"/>
        </w:tabs>
      </w:pPr>
      <w:bookmarkStart w:id="3844" w:name="_Toc228894696"/>
      <w:bookmarkStart w:id="3845" w:name="_Toc228807225"/>
      <w:bookmarkStart w:id="3846" w:name="_Toc72656309"/>
      <w:bookmarkStart w:id="3847" w:name="_Toc370634448"/>
      <w:bookmarkStart w:id="3848" w:name="_Toc391471165"/>
      <w:bookmarkStart w:id="3849" w:name="_Toc395187803"/>
      <w:bookmarkStart w:id="3850" w:name="_Toc416960049"/>
      <w:bookmarkStart w:id="3851" w:name="_Toc8118177"/>
      <w:bookmarkStart w:id="3852" w:name="_Toc30061238"/>
      <w:bookmarkStart w:id="3853" w:name="_Toc90376491"/>
      <w:bookmarkStart w:id="3854" w:name="_Toc111203476"/>
      <w:r w:rsidRPr="008D76B4">
        <w:t>AES secret key objects</w:t>
      </w:r>
      <w:bookmarkEnd w:id="3844"/>
      <w:bookmarkEnd w:id="3845"/>
      <w:bookmarkEnd w:id="3846"/>
      <w:bookmarkEnd w:id="3847"/>
      <w:bookmarkEnd w:id="3848"/>
      <w:bookmarkEnd w:id="3849"/>
      <w:bookmarkEnd w:id="3850"/>
      <w:bookmarkEnd w:id="3851"/>
      <w:bookmarkEnd w:id="3852"/>
      <w:bookmarkEnd w:id="3853"/>
      <w:bookmarkEnd w:id="3854"/>
    </w:p>
    <w:p w14:paraId="40E6B3B2" w14:textId="77777777" w:rsidR="00331BF0" w:rsidRPr="008D76B4" w:rsidRDefault="00331BF0" w:rsidP="00331BF0">
      <w:r w:rsidRPr="008D76B4">
        <w:t xml:space="preserve">AES secret key objects (object class </w:t>
      </w:r>
      <w:r w:rsidRPr="008D76B4">
        <w:rPr>
          <w:b/>
        </w:rPr>
        <w:t xml:space="preserve">CKO_SECRET_KEY, </w:t>
      </w:r>
      <w:r w:rsidRPr="008D76B4">
        <w:t xml:space="preserve">key type </w:t>
      </w:r>
      <w:r w:rsidRPr="008D76B4">
        <w:rPr>
          <w:b/>
        </w:rPr>
        <w:t>CKK_AES</w:t>
      </w:r>
      <w:r w:rsidRPr="008D76B4">
        <w:t>) hold AES keys.  The following table defines the AES secret key object attributes, in addition to the common attributes defined for this object class:</w:t>
      </w:r>
    </w:p>
    <w:p w14:paraId="6D887A52" w14:textId="0E8DD542" w:rsidR="00331BF0" w:rsidRPr="008D76B4" w:rsidRDefault="00331BF0" w:rsidP="00331BF0">
      <w:pPr>
        <w:pStyle w:val="Caption"/>
      </w:pPr>
      <w:bookmarkStart w:id="3855" w:name="_Toc228807523"/>
      <w:bookmarkStart w:id="3856" w:name="_Toc2585343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101</w:t>
      </w:r>
      <w:r w:rsidRPr="008D76B4">
        <w:rPr>
          <w:szCs w:val="18"/>
        </w:rPr>
        <w:fldChar w:fldCharType="end"/>
      </w:r>
      <w:r w:rsidRPr="008D76B4">
        <w:t>, AES Secret Key Object Attributes</w:t>
      </w:r>
      <w:bookmarkEnd w:id="3855"/>
      <w:bookmarkEnd w:id="385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331BF0" w:rsidRPr="008D76B4" w14:paraId="4214317C"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27C980A5"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7859004C"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096D52F5"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7FAEFD5A"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1BBB2988"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763504D2"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6B06D1E4"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(16, 24, or 32 bytes)</w:t>
            </w:r>
          </w:p>
        </w:tc>
      </w:tr>
      <w:tr w:rsidR="00331BF0" w:rsidRPr="008D76B4" w14:paraId="4FDC3FD4"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773A6AB1"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2,3,6</w:t>
            </w:r>
          </w:p>
        </w:tc>
        <w:tc>
          <w:tcPr>
            <w:tcW w:w="1530" w:type="dxa"/>
            <w:tcBorders>
              <w:top w:val="single" w:sz="6" w:space="0" w:color="000000"/>
              <w:left w:val="single" w:sz="6" w:space="0" w:color="000000"/>
              <w:bottom w:val="single" w:sz="12" w:space="0" w:color="000000"/>
              <w:right w:val="single" w:sz="6" w:space="0" w:color="000000"/>
            </w:tcBorders>
            <w:hideMark/>
          </w:tcPr>
          <w:p w14:paraId="171BF207"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2620B569"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4F899B2E" w14:textId="47518E0C"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D131484" w14:textId="77777777" w:rsidR="00331BF0" w:rsidRPr="008D76B4" w:rsidRDefault="00331BF0" w:rsidP="00331BF0">
      <w:r w:rsidRPr="008D76B4">
        <w:t>The following is a sample template for creating an AES secret key object:</w:t>
      </w:r>
    </w:p>
    <w:p w14:paraId="1006FFDF" w14:textId="77777777" w:rsidR="00331BF0" w:rsidRPr="008D76B4" w:rsidRDefault="00331BF0" w:rsidP="00331BF0">
      <w:pPr>
        <w:pStyle w:val="CCode"/>
      </w:pPr>
      <w:r w:rsidRPr="008D76B4">
        <w:lastRenderedPageBreak/>
        <w:t>CK_OBJECT_CLASS class = CKO_SECRET_KEY;</w:t>
      </w:r>
    </w:p>
    <w:p w14:paraId="7792C17C" w14:textId="77777777" w:rsidR="00331BF0" w:rsidRPr="008D76B4" w:rsidRDefault="00331BF0" w:rsidP="00331BF0">
      <w:pPr>
        <w:pStyle w:val="CCode"/>
      </w:pPr>
      <w:r w:rsidRPr="008D76B4">
        <w:t>CK_KEY_TYPE keyType = CKK_AES;</w:t>
      </w:r>
    </w:p>
    <w:p w14:paraId="5415AA15" w14:textId="77777777" w:rsidR="00331BF0" w:rsidRPr="008D76B4" w:rsidRDefault="00331BF0" w:rsidP="00331BF0">
      <w:pPr>
        <w:pStyle w:val="CCode"/>
      </w:pPr>
      <w:r w:rsidRPr="008D76B4">
        <w:t>CK_UTF8CHAR label[] = “An AES secret key object”;</w:t>
      </w:r>
    </w:p>
    <w:p w14:paraId="5E2AC12B" w14:textId="77777777" w:rsidR="00331BF0" w:rsidRPr="008D76B4" w:rsidRDefault="00331BF0" w:rsidP="00331BF0">
      <w:pPr>
        <w:pStyle w:val="CCode"/>
      </w:pPr>
      <w:r w:rsidRPr="008D76B4">
        <w:t>CK_BYTE value[] = {...};</w:t>
      </w:r>
    </w:p>
    <w:p w14:paraId="29416AC9" w14:textId="77777777" w:rsidR="00331BF0" w:rsidRPr="008D76B4" w:rsidRDefault="00331BF0" w:rsidP="00331BF0">
      <w:pPr>
        <w:pStyle w:val="CCode"/>
      </w:pPr>
      <w:r w:rsidRPr="008D76B4">
        <w:t>CK_BBOOL true = CK_TRUE;</w:t>
      </w:r>
    </w:p>
    <w:p w14:paraId="4DAA6488" w14:textId="77777777" w:rsidR="00331BF0" w:rsidRPr="008D76B4" w:rsidRDefault="00331BF0" w:rsidP="00331BF0">
      <w:pPr>
        <w:pStyle w:val="CCode"/>
      </w:pPr>
      <w:r w:rsidRPr="008D76B4">
        <w:t>CK_ATTRIBUTE template[] = {</w:t>
      </w:r>
    </w:p>
    <w:p w14:paraId="1CDF8223" w14:textId="77777777" w:rsidR="00331BF0" w:rsidRPr="008D76B4" w:rsidRDefault="00331BF0" w:rsidP="00331BF0">
      <w:pPr>
        <w:pStyle w:val="CCode"/>
      </w:pPr>
      <w:r w:rsidRPr="008D76B4">
        <w:t xml:space="preserve">  {CKA_CLASS, &amp;class, sizeof(class)},</w:t>
      </w:r>
    </w:p>
    <w:p w14:paraId="45902C31" w14:textId="77777777" w:rsidR="00331BF0" w:rsidRPr="008D76B4" w:rsidRDefault="00331BF0" w:rsidP="00331BF0">
      <w:pPr>
        <w:pStyle w:val="CCode"/>
      </w:pPr>
      <w:r w:rsidRPr="008D76B4">
        <w:t xml:space="preserve">  {CKA_KEY_TYPE, &amp;keyType, sizeof(keyType)},</w:t>
      </w:r>
    </w:p>
    <w:p w14:paraId="46FC2579" w14:textId="77777777" w:rsidR="00331BF0" w:rsidRPr="008D76B4" w:rsidRDefault="00331BF0" w:rsidP="00331BF0">
      <w:pPr>
        <w:pStyle w:val="CCode"/>
      </w:pPr>
      <w:r w:rsidRPr="008D76B4">
        <w:t xml:space="preserve">  {CKA_TOKEN, &amp;true, sizeof(true)},</w:t>
      </w:r>
    </w:p>
    <w:p w14:paraId="52366C58" w14:textId="77777777" w:rsidR="00331BF0" w:rsidRPr="008D76B4" w:rsidRDefault="00331BF0" w:rsidP="00331BF0">
      <w:pPr>
        <w:pStyle w:val="CCode"/>
      </w:pPr>
      <w:r w:rsidRPr="008D76B4">
        <w:t xml:space="preserve">  {CKA_LABEL, label, sizeof(label)-1},</w:t>
      </w:r>
    </w:p>
    <w:p w14:paraId="0CE76090" w14:textId="77777777" w:rsidR="00331BF0" w:rsidRPr="008D76B4" w:rsidRDefault="00331BF0" w:rsidP="00331BF0">
      <w:pPr>
        <w:pStyle w:val="CCode"/>
      </w:pPr>
      <w:r w:rsidRPr="008D76B4">
        <w:t xml:space="preserve">  {CKA_ENCRYPT, &amp;true, sizeof(true)},</w:t>
      </w:r>
    </w:p>
    <w:p w14:paraId="237019B4" w14:textId="77777777" w:rsidR="00331BF0" w:rsidRPr="008D76B4" w:rsidRDefault="00331BF0" w:rsidP="00331BF0">
      <w:pPr>
        <w:pStyle w:val="CCode"/>
      </w:pPr>
      <w:r w:rsidRPr="008D76B4">
        <w:t xml:space="preserve">  {CKA_VALUE, value, sizeof(value)}</w:t>
      </w:r>
    </w:p>
    <w:p w14:paraId="1E96DA5F" w14:textId="77777777" w:rsidR="00331BF0" w:rsidRPr="008D76B4" w:rsidRDefault="00331BF0" w:rsidP="00331BF0">
      <w:pPr>
        <w:pStyle w:val="CCode"/>
      </w:pPr>
      <w:r w:rsidRPr="008D76B4">
        <w:t>};</w:t>
      </w:r>
    </w:p>
    <w:p w14:paraId="1C442909" w14:textId="77777777" w:rsidR="00331BF0" w:rsidRPr="008D76B4" w:rsidRDefault="00331BF0" w:rsidP="00331BF0"/>
    <w:p w14:paraId="7DE6EC6C" w14:textId="77777777" w:rsidR="00331BF0" w:rsidRPr="008D76B4" w:rsidRDefault="00331BF0" w:rsidP="00331BF0">
      <w:r w:rsidRPr="008D76B4">
        <w:t>CKA_CHECK_VALUE: The value of this attribute is derived from the key object by taking the first three bytes of the ECB encryption of a single block of null (0x00) bytes, using the default cipher associated with the key type of the secret key object.</w:t>
      </w:r>
    </w:p>
    <w:p w14:paraId="1F08E73E" w14:textId="77777777" w:rsidR="00331BF0" w:rsidRPr="008D76B4" w:rsidRDefault="00331BF0" w:rsidP="000234AE">
      <w:pPr>
        <w:pStyle w:val="Heading3"/>
        <w:numPr>
          <w:ilvl w:val="2"/>
          <w:numId w:val="2"/>
        </w:numPr>
        <w:tabs>
          <w:tab w:val="num" w:pos="720"/>
        </w:tabs>
      </w:pPr>
      <w:bookmarkStart w:id="3857" w:name="_Toc228894697"/>
      <w:bookmarkStart w:id="3858" w:name="_Toc228807226"/>
      <w:bookmarkStart w:id="3859" w:name="_Toc72656310"/>
      <w:bookmarkStart w:id="3860" w:name="_Toc370634449"/>
      <w:bookmarkStart w:id="3861" w:name="_Toc391471166"/>
      <w:bookmarkStart w:id="3862" w:name="_Toc395187804"/>
      <w:bookmarkStart w:id="3863" w:name="_Toc416960050"/>
      <w:bookmarkStart w:id="3864" w:name="_Toc8118178"/>
      <w:bookmarkStart w:id="3865" w:name="_Toc30061239"/>
      <w:bookmarkStart w:id="3866" w:name="_Toc90376492"/>
      <w:bookmarkStart w:id="3867" w:name="_Toc111203477"/>
      <w:r w:rsidRPr="008D76B4">
        <w:t>AES key generation</w:t>
      </w:r>
      <w:bookmarkEnd w:id="3857"/>
      <w:bookmarkEnd w:id="3858"/>
      <w:bookmarkEnd w:id="3859"/>
      <w:bookmarkEnd w:id="3860"/>
      <w:bookmarkEnd w:id="3861"/>
      <w:bookmarkEnd w:id="3862"/>
      <w:bookmarkEnd w:id="3863"/>
      <w:bookmarkEnd w:id="3864"/>
      <w:bookmarkEnd w:id="3865"/>
      <w:bookmarkEnd w:id="3866"/>
      <w:bookmarkEnd w:id="3867"/>
    </w:p>
    <w:p w14:paraId="339C00AD" w14:textId="77777777" w:rsidR="00331BF0" w:rsidRPr="008D76B4" w:rsidRDefault="00331BF0" w:rsidP="00331BF0">
      <w:r w:rsidRPr="008D76B4">
        <w:t xml:space="preserve">The AES key generation mechanism, denoted </w:t>
      </w:r>
      <w:r w:rsidRPr="008D76B4">
        <w:rPr>
          <w:b/>
        </w:rPr>
        <w:t>CKM_AES_KEY_GEN</w:t>
      </w:r>
      <w:r w:rsidRPr="008D76B4">
        <w:t>, is a key generation mechanism for NIST’s Advanced Encryption Standard.</w:t>
      </w:r>
    </w:p>
    <w:p w14:paraId="02D2CDCF" w14:textId="77777777" w:rsidR="00331BF0" w:rsidRPr="008D76B4" w:rsidRDefault="00331BF0" w:rsidP="00331BF0">
      <w:r w:rsidRPr="008D76B4">
        <w:t>It does not have a parameter.</w:t>
      </w:r>
    </w:p>
    <w:p w14:paraId="6C2E3352" w14:textId="77777777" w:rsidR="00331BF0" w:rsidRPr="008D76B4" w:rsidRDefault="00331BF0" w:rsidP="00331BF0">
      <w:r w:rsidRPr="008D76B4">
        <w:t xml:space="preserve">The mechanism generates AES keys with a particular length in bytes, as specified in the </w:t>
      </w:r>
      <w:r w:rsidRPr="008D76B4">
        <w:rPr>
          <w:b/>
        </w:rPr>
        <w:t>CKA_VALUE_LEN</w:t>
      </w:r>
      <w:r w:rsidRPr="008D76B4">
        <w:t xml:space="preserve"> attribute of the template for the key.</w:t>
      </w:r>
    </w:p>
    <w:p w14:paraId="4373C8AD"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AES key type (specifically, the flags indicating which functions the key supports) may be specified in the template for the key, or else are assigned default initial values.</w:t>
      </w:r>
    </w:p>
    <w:p w14:paraId="4BE67761"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637E989B" w14:textId="77777777" w:rsidR="00331BF0" w:rsidRPr="008D76B4" w:rsidRDefault="00331BF0" w:rsidP="000234AE">
      <w:pPr>
        <w:pStyle w:val="Heading3"/>
        <w:numPr>
          <w:ilvl w:val="2"/>
          <w:numId w:val="2"/>
        </w:numPr>
        <w:tabs>
          <w:tab w:val="num" w:pos="720"/>
        </w:tabs>
      </w:pPr>
      <w:bookmarkStart w:id="3868" w:name="_Toc228894698"/>
      <w:bookmarkStart w:id="3869" w:name="_Toc228807227"/>
      <w:bookmarkStart w:id="3870" w:name="_Toc72656311"/>
      <w:bookmarkStart w:id="3871" w:name="_Toc370634450"/>
      <w:bookmarkStart w:id="3872" w:name="_Toc391471167"/>
      <w:bookmarkStart w:id="3873" w:name="_Toc395187805"/>
      <w:bookmarkStart w:id="3874" w:name="_Toc416960051"/>
      <w:bookmarkStart w:id="3875" w:name="_Toc8118179"/>
      <w:bookmarkStart w:id="3876" w:name="_Toc30061240"/>
      <w:bookmarkStart w:id="3877" w:name="_Toc90376493"/>
      <w:bookmarkStart w:id="3878" w:name="_Toc111203478"/>
      <w:r w:rsidRPr="008D76B4">
        <w:t>AES-ECB</w:t>
      </w:r>
      <w:bookmarkEnd w:id="3868"/>
      <w:bookmarkEnd w:id="3869"/>
      <w:bookmarkEnd w:id="3870"/>
      <w:bookmarkEnd w:id="3871"/>
      <w:bookmarkEnd w:id="3872"/>
      <w:bookmarkEnd w:id="3873"/>
      <w:bookmarkEnd w:id="3874"/>
      <w:bookmarkEnd w:id="3875"/>
      <w:bookmarkEnd w:id="3876"/>
      <w:bookmarkEnd w:id="3877"/>
      <w:bookmarkEnd w:id="3878"/>
    </w:p>
    <w:p w14:paraId="0AB16062" w14:textId="77777777" w:rsidR="00331BF0" w:rsidRPr="008D76B4" w:rsidRDefault="00331BF0" w:rsidP="00331BF0">
      <w:r w:rsidRPr="008D76B4">
        <w:t xml:space="preserve">AES-ECB, denoted </w:t>
      </w:r>
      <w:r w:rsidRPr="008D76B4">
        <w:rPr>
          <w:b/>
        </w:rPr>
        <w:t>CKM_AES_ECB</w:t>
      </w:r>
      <w:r w:rsidRPr="008D76B4">
        <w:t>, is a mechanism for single- and multiple-part encryption and decryption; key wrapping; and key unwrapping, based on NIST Advanced Encryption Standard and electronic codebook mode.</w:t>
      </w:r>
    </w:p>
    <w:p w14:paraId="51CB3C8F" w14:textId="77777777" w:rsidR="00331BF0" w:rsidRPr="008D76B4" w:rsidRDefault="00331BF0" w:rsidP="00331BF0">
      <w:r w:rsidRPr="008D76B4">
        <w:t>It does not have a parameter.</w:t>
      </w:r>
    </w:p>
    <w:p w14:paraId="7CDF132F" w14:textId="77777777" w:rsidR="00331BF0" w:rsidRPr="008D76B4" w:rsidRDefault="00331BF0" w:rsidP="00331BF0">
      <w:r w:rsidRPr="008D76B4">
        <w:t xml:space="preserve">This mechanism can wrap and unwrap any secret key.  Of course, a particular token may not be able to wrap/unwrap every secret key that it supports.  For wrapping, the mechanism encrypts the value of the </w:t>
      </w:r>
      <w:r w:rsidRPr="008D76B4">
        <w:rPr>
          <w:b/>
        </w:rPr>
        <w:t>CKA_VALUE</w:t>
      </w:r>
      <w:r w:rsidRPr="008D76B4">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w:t>
      </w:r>
    </w:p>
    <w:p w14:paraId="14EFFF18" w14:textId="77777777" w:rsidR="00331BF0" w:rsidRPr="008D76B4" w:rsidRDefault="00331BF0" w:rsidP="00331BF0">
      <w:r w:rsidRPr="008D76B4">
        <w:t xml:space="preserve">For unwrapping, the mechanism decrypts the wrapped key,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mechanism contributes the result as the </w:t>
      </w:r>
      <w:r w:rsidRPr="008D76B4">
        <w:rPr>
          <w:b/>
        </w:rPr>
        <w:t xml:space="preserve">CKA_VALUE </w:t>
      </w:r>
      <w:r w:rsidRPr="008D76B4">
        <w:t>attribute of the new key; other attributes required by the key type must be specified in the template.</w:t>
      </w:r>
    </w:p>
    <w:p w14:paraId="5619E980" w14:textId="77777777" w:rsidR="00331BF0" w:rsidRPr="008D76B4" w:rsidRDefault="00331BF0" w:rsidP="00331BF0">
      <w:r w:rsidRPr="008D76B4">
        <w:t>Constraints on key types and the length of data are summarized in the following table:</w:t>
      </w:r>
    </w:p>
    <w:p w14:paraId="3B1FACAA" w14:textId="1DF5EABD" w:rsidR="00331BF0" w:rsidRPr="008D76B4" w:rsidRDefault="00331BF0" w:rsidP="00331BF0">
      <w:pPr>
        <w:pStyle w:val="Caption"/>
      </w:pPr>
      <w:bookmarkStart w:id="3879" w:name="_Toc228807524"/>
      <w:bookmarkStart w:id="3880" w:name="_Toc2585343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102</w:t>
      </w:r>
      <w:r w:rsidRPr="008D76B4">
        <w:rPr>
          <w:szCs w:val="18"/>
        </w:rPr>
        <w:fldChar w:fldCharType="end"/>
      </w:r>
      <w:r w:rsidRPr="008D76B4">
        <w:t>, AES-ECB: Key And Data Length</w:t>
      </w:r>
      <w:bookmarkEnd w:id="3879"/>
      <w:bookmarkEnd w:id="388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42"/>
        <w:gridCol w:w="1601"/>
        <w:gridCol w:w="2919"/>
        <w:gridCol w:w="1507"/>
      </w:tblGrid>
      <w:tr w:rsidR="00331BF0" w:rsidRPr="008D76B4" w14:paraId="3D39E45A" w14:textId="77777777" w:rsidTr="007B527B">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492FD571"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942" w:type="dxa"/>
            <w:tcBorders>
              <w:top w:val="single" w:sz="12" w:space="0" w:color="000000"/>
              <w:left w:val="single" w:sz="6" w:space="0" w:color="000000"/>
              <w:bottom w:val="single" w:sz="6" w:space="0" w:color="000000"/>
              <w:right w:val="single" w:sz="6" w:space="0" w:color="000000"/>
            </w:tcBorders>
            <w:hideMark/>
          </w:tcPr>
          <w:p w14:paraId="4B1C282B"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01" w:type="dxa"/>
            <w:tcBorders>
              <w:top w:val="single" w:sz="12" w:space="0" w:color="000000"/>
              <w:left w:val="single" w:sz="6" w:space="0" w:color="000000"/>
              <w:bottom w:val="single" w:sz="6" w:space="0" w:color="000000"/>
              <w:right w:val="single" w:sz="6" w:space="0" w:color="000000"/>
            </w:tcBorders>
            <w:hideMark/>
          </w:tcPr>
          <w:p w14:paraId="123DC47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919" w:type="dxa"/>
            <w:tcBorders>
              <w:top w:val="single" w:sz="12" w:space="0" w:color="000000"/>
              <w:left w:val="single" w:sz="6" w:space="0" w:color="000000"/>
              <w:bottom w:val="single" w:sz="6" w:space="0" w:color="000000"/>
              <w:right w:val="single" w:sz="6" w:space="0" w:color="000000"/>
            </w:tcBorders>
            <w:hideMark/>
          </w:tcPr>
          <w:p w14:paraId="66A74167"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507" w:type="dxa"/>
            <w:tcBorders>
              <w:top w:val="single" w:sz="12" w:space="0" w:color="000000"/>
              <w:left w:val="single" w:sz="6" w:space="0" w:color="000000"/>
              <w:bottom w:val="single" w:sz="6" w:space="0" w:color="000000"/>
              <w:right w:val="single" w:sz="12" w:space="0" w:color="000000"/>
            </w:tcBorders>
            <w:hideMark/>
          </w:tcPr>
          <w:p w14:paraId="3984F86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4355465C"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70FA2A3B"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942" w:type="dxa"/>
            <w:tcBorders>
              <w:top w:val="single" w:sz="6" w:space="0" w:color="000000"/>
              <w:left w:val="single" w:sz="6" w:space="0" w:color="000000"/>
              <w:bottom w:val="single" w:sz="6" w:space="0" w:color="000000"/>
              <w:right w:val="single" w:sz="6" w:space="0" w:color="000000"/>
            </w:tcBorders>
            <w:hideMark/>
          </w:tcPr>
          <w:p w14:paraId="48331BF5"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01" w:type="dxa"/>
            <w:tcBorders>
              <w:top w:val="single" w:sz="6" w:space="0" w:color="000000"/>
              <w:left w:val="single" w:sz="6" w:space="0" w:color="000000"/>
              <w:bottom w:val="single" w:sz="6" w:space="0" w:color="000000"/>
              <w:right w:val="single" w:sz="6" w:space="0" w:color="000000"/>
            </w:tcBorders>
            <w:hideMark/>
          </w:tcPr>
          <w:p w14:paraId="6BC4700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19" w:type="dxa"/>
            <w:tcBorders>
              <w:top w:val="single" w:sz="6" w:space="0" w:color="000000"/>
              <w:left w:val="single" w:sz="6" w:space="0" w:color="000000"/>
              <w:bottom w:val="single" w:sz="6" w:space="0" w:color="000000"/>
              <w:right w:val="single" w:sz="6" w:space="0" w:color="000000"/>
            </w:tcBorders>
            <w:hideMark/>
          </w:tcPr>
          <w:p w14:paraId="6A0A973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7" w:type="dxa"/>
            <w:tcBorders>
              <w:top w:val="single" w:sz="6" w:space="0" w:color="000000"/>
              <w:left w:val="single" w:sz="6" w:space="0" w:color="000000"/>
              <w:bottom w:val="single" w:sz="6" w:space="0" w:color="000000"/>
              <w:right w:val="single" w:sz="12" w:space="0" w:color="000000"/>
            </w:tcBorders>
            <w:hideMark/>
          </w:tcPr>
          <w:p w14:paraId="33579E0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440BAB92"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39790187"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942" w:type="dxa"/>
            <w:tcBorders>
              <w:top w:val="single" w:sz="6" w:space="0" w:color="000000"/>
              <w:left w:val="single" w:sz="6" w:space="0" w:color="000000"/>
              <w:bottom w:val="single" w:sz="6" w:space="0" w:color="000000"/>
              <w:right w:val="single" w:sz="6" w:space="0" w:color="000000"/>
            </w:tcBorders>
            <w:hideMark/>
          </w:tcPr>
          <w:p w14:paraId="723C642B"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01" w:type="dxa"/>
            <w:tcBorders>
              <w:top w:val="single" w:sz="6" w:space="0" w:color="000000"/>
              <w:left w:val="single" w:sz="6" w:space="0" w:color="000000"/>
              <w:bottom w:val="single" w:sz="6" w:space="0" w:color="000000"/>
              <w:right w:val="single" w:sz="6" w:space="0" w:color="000000"/>
            </w:tcBorders>
            <w:hideMark/>
          </w:tcPr>
          <w:p w14:paraId="11DBB47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19" w:type="dxa"/>
            <w:tcBorders>
              <w:top w:val="single" w:sz="6" w:space="0" w:color="000000"/>
              <w:left w:val="single" w:sz="6" w:space="0" w:color="000000"/>
              <w:bottom w:val="single" w:sz="6" w:space="0" w:color="000000"/>
              <w:right w:val="single" w:sz="6" w:space="0" w:color="000000"/>
            </w:tcBorders>
            <w:hideMark/>
          </w:tcPr>
          <w:p w14:paraId="34A61F6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7" w:type="dxa"/>
            <w:tcBorders>
              <w:top w:val="single" w:sz="6" w:space="0" w:color="000000"/>
              <w:left w:val="single" w:sz="6" w:space="0" w:color="000000"/>
              <w:bottom w:val="single" w:sz="6" w:space="0" w:color="000000"/>
              <w:right w:val="single" w:sz="12" w:space="0" w:color="000000"/>
            </w:tcBorders>
            <w:hideMark/>
          </w:tcPr>
          <w:p w14:paraId="640F8FC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565FCC34"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0EC1D78F"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942" w:type="dxa"/>
            <w:tcBorders>
              <w:top w:val="single" w:sz="6" w:space="0" w:color="000000"/>
              <w:left w:val="single" w:sz="6" w:space="0" w:color="000000"/>
              <w:bottom w:val="single" w:sz="6" w:space="0" w:color="000000"/>
              <w:right w:val="single" w:sz="6" w:space="0" w:color="000000"/>
            </w:tcBorders>
            <w:hideMark/>
          </w:tcPr>
          <w:p w14:paraId="3D77426B"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01" w:type="dxa"/>
            <w:tcBorders>
              <w:top w:val="single" w:sz="6" w:space="0" w:color="000000"/>
              <w:left w:val="single" w:sz="6" w:space="0" w:color="000000"/>
              <w:bottom w:val="single" w:sz="6" w:space="0" w:color="000000"/>
              <w:right w:val="single" w:sz="6" w:space="0" w:color="000000"/>
            </w:tcBorders>
            <w:hideMark/>
          </w:tcPr>
          <w:p w14:paraId="233BE8E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19" w:type="dxa"/>
            <w:tcBorders>
              <w:top w:val="single" w:sz="6" w:space="0" w:color="000000"/>
              <w:left w:val="single" w:sz="6" w:space="0" w:color="000000"/>
              <w:bottom w:val="single" w:sz="6" w:space="0" w:color="000000"/>
              <w:right w:val="single" w:sz="6" w:space="0" w:color="000000"/>
            </w:tcBorders>
            <w:hideMark/>
          </w:tcPr>
          <w:p w14:paraId="4C638EB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block size</w:t>
            </w:r>
          </w:p>
        </w:tc>
        <w:tc>
          <w:tcPr>
            <w:tcW w:w="1507" w:type="dxa"/>
            <w:tcBorders>
              <w:top w:val="single" w:sz="6" w:space="0" w:color="000000"/>
              <w:left w:val="single" w:sz="6" w:space="0" w:color="000000"/>
              <w:bottom w:val="single" w:sz="6" w:space="0" w:color="000000"/>
              <w:right w:val="single" w:sz="12" w:space="0" w:color="000000"/>
            </w:tcBorders>
          </w:tcPr>
          <w:p w14:paraId="2266A1F4" w14:textId="77777777" w:rsidR="00331BF0" w:rsidRPr="008D76B4" w:rsidRDefault="00331BF0" w:rsidP="007B527B">
            <w:pPr>
              <w:pStyle w:val="Table"/>
              <w:keepNext/>
              <w:rPr>
                <w:rFonts w:ascii="Arial" w:hAnsi="Arial" w:cs="Arial"/>
                <w:sz w:val="20"/>
              </w:rPr>
            </w:pPr>
          </w:p>
        </w:tc>
      </w:tr>
      <w:tr w:rsidR="00331BF0" w:rsidRPr="008D76B4" w14:paraId="4CAA5B09" w14:textId="77777777" w:rsidTr="007B527B">
        <w:tc>
          <w:tcPr>
            <w:tcW w:w="1779" w:type="dxa"/>
            <w:tcBorders>
              <w:top w:val="single" w:sz="6" w:space="0" w:color="000000"/>
              <w:left w:val="single" w:sz="12" w:space="0" w:color="000000"/>
              <w:bottom w:val="single" w:sz="12" w:space="0" w:color="000000"/>
              <w:right w:val="single" w:sz="6" w:space="0" w:color="000000"/>
            </w:tcBorders>
            <w:hideMark/>
          </w:tcPr>
          <w:p w14:paraId="3429DA6E"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942" w:type="dxa"/>
            <w:tcBorders>
              <w:top w:val="single" w:sz="6" w:space="0" w:color="000000"/>
              <w:left w:val="single" w:sz="6" w:space="0" w:color="000000"/>
              <w:bottom w:val="single" w:sz="12" w:space="0" w:color="000000"/>
              <w:right w:val="single" w:sz="6" w:space="0" w:color="000000"/>
            </w:tcBorders>
            <w:hideMark/>
          </w:tcPr>
          <w:p w14:paraId="44AD8B3F"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01" w:type="dxa"/>
            <w:tcBorders>
              <w:top w:val="single" w:sz="6" w:space="0" w:color="000000"/>
              <w:left w:val="single" w:sz="6" w:space="0" w:color="000000"/>
              <w:bottom w:val="single" w:sz="12" w:space="0" w:color="000000"/>
              <w:right w:val="single" w:sz="6" w:space="0" w:color="000000"/>
            </w:tcBorders>
            <w:hideMark/>
          </w:tcPr>
          <w:p w14:paraId="50C3CF3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19" w:type="dxa"/>
            <w:tcBorders>
              <w:top w:val="single" w:sz="6" w:space="0" w:color="000000"/>
              <w:left w:val="single" w:sz="6" w:space="0" w:color="000000"/>
              <w:bottom w:val="single" w:sz="12" w:space="0" w:color="000000"/>
              <w:right w:val="single" w:sz="6" w:space="0" w:color="000000"/>
            </w:tcBorders>
            <w:hideMark/>
          </w:tcPr>
          <w:p w14:paraId="02F08CC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determined by type of key being unwrapped or CKA_VALUE_LEN</w:t>
            </w:r>
          </w:p>
        </w:tc>
        <w:tc>
          <w:tcPr>
            <w:tcW w:w="1507" w:type="dxa"/>
            <w:tcBorders>
              <w:top w:val="single" w:sz="6" w:space="0" w:color="000000"/>
              <w:left w:val="single" w:sz="6" w:space="0" w:color="000000"/>
              <w:bottom w:val="single" w:sz="12" w:space="0" w:color="000000"/>
              <w:right w:val="single" w:sz="12" w:space="0" w:color="000000"/>
            </w:tcBorders>
          </w:tcPr>
          <w:p w14:paraId="615673EE" w14:textId="77777777" w:rsidR="00331BF0" w:rsidRPr="008D76B4" w:rsidRDefault="00331BF0" w:rsidP="007B527B">
            <w:pPr>
              <w:pStyle w:val="Table"/>
              <w:keepNext/>
              <w:rPr>
                <w:rFonts w:ascii="Arial" w:hAnsi="Arial" w:cs="Arial"/>
                <w:sz w:val="20"/>
              </w:rPr>
            </w:pPr>
          </w:p>
        </w:tc>
      </w:tr>
    </w:tbl>
    <w:p w14:paraId="3E73567D"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69C9DAAA" w14:textId="77777777" w:rsidR="00331BF0" w:rsidRPr="008D76B4" w:rsidRDefault="00331BF0" w:rsidP="000234AE">
      <w:pPr>
        <w:pStyle w:val="Heading3"/>
        <w:numPr>
          <w:ilvl w:val="2"/>
          <w:numId w:val="2"/>
        </w:numPr>
        <w:tabs>
          <w:tab w:val="num" w:pos="720"/>
        </w:tabs>
      </w:pPr>
      <w:bookmarkStart w:id="3881" w:name="_Toc228894699"/>
      <w:bookmarkStart w:id="3882" w:name="_Toc228807228"/>
      <w:bookmarkStart w:id="3883" w:name="_Toc72656312"/>
      <w:bookmarkStart w:id="3884" w:name="_Toc370634451"/>
      <w:bookmarkStart w:id="3885" w:name="_Toc391471168"/>
      <w:bookmarkStart w:id="3886" w:name="_Toc395187806"/>
      <w:bookmarkStart w:id="3887" w:name="_Toc416960052"/>
      <w:bookmarkStart w:id="3888" w:name="_Toc8118180"/>
      <w:bookmarkStart w:id="3889" w:name="_Toc30061241"/>
      <w:bookmarkStart w:id="3890" w:name="_Toc90376494"/>
      <w:bookmarkStart w:id="3891" w:name="_Toc111203479"/>
      <w:r w:rsidRPr="008D76B4">
        <w:t>AES-CBC</w:t>
      </w:r>
      <w:bookmarkEnd w:id="3881"/>
      <w:bookmarkEnd w:id="3882"/>
      <w:bookmarkEnd w:id="3883"/>
      <w:bookmarkEnd w:id="3884"/>
      <w:bookmarkEnd w:id="3885"/>
      <w:bookmarkEnd w:id="3886"/>
      <w:bookmarkEnd w:id="3887"/>
      <w:bookmarkEnd w:id="3888"/>
      <w:bookmarkEnd w:id="3889"/>
      <w:bookmarkEnd w:id="3890"/>
      <w:bookmarkEnd w:id="3891"/>
    </w:p>
    <w:p w14:paraId="7FD6A31D" w14:textId="77777777" w:rsidR="00331BF0" w:rsidRPr="008D76B4" w:rsidRDefault="00331BF0" w:rsidP="00331BF0">
      <w:r w:rsidRPr="008D76B4">
        <w:t xml:space="preserve">AES-CBC, denoted </w:t>
      </w:r>
      <w:r w:rsidRPr="008D76B4">
        <w:rPr>
          <w:b/>
        </w:rPr>
        <w:t>CKM_AES_CBC</w:t>
      </w:r>
      <w:r w:rsidRPr="008D76B4">
        <w:t>, is a mechanism for single- and multiple-part encryption and decryption; key wrapping; and key unwrapping, based on NIST’s Advanced Encryption Standard and cipher-block chaining mode.</w:t>
      </w:r>
    </w:p>
    <w:p w14:paraId="683C9D4C" w14:textId="77777777" w:rsidR="00331BF0" w:rsidRPr="008D76B4" w:rsidRDefault="00331BF0" w:rsidP="00331BF0">
      <w:r w:rsidRPr="008D76B4">
        <w:t>It has a parameter, a 16-byte initialization vector.</w:t>
      </w:r>
    </w:p>
    <w:p w14:paraId="786B5FEC" w14:textId="77777777" w:rsidR="00331BF0" w:rsidRPr="008D76B4" w:rsidRDefault="00331BF0" w:rsidP="00331BF0">
      <w:r w:rsidRPr="008D76B4">
        <w:t xml:space="preserve">This mechanism can wrap and unwrap any secret key.  Of course, a particular token may not be able to wrap/unwrap every secret key that it supports.  For wrapping, the mechanism encrypts the value of the </w:t>
      </w:r>
      <w:r w:rsidRPr="008D76B4">
        <w:rPr>
          <w:b/>
        </w:rPr>
        <w:t>CKA_VALUE</w:t>
      </w:r>
      <w:r w:rsidRPr="008D76B4">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w:t>
      </w:r>
    </w:p>
    <w:p w14:paraId="4A4BCF7A" w14:textId="77777777" w:rsidR="00331BF0" w:rsidRPr="008D76B4" w:rsidRDefault="00331BF0" w:rsidP="00331BF0">
      <w:r w:rsidRPr="008D76B4">
        <w:t xml:space="preserve">For unwrapping, the mechanism decrypts the wrapped key,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mechanism contributes the result as the </w:t>
      </w:r>
      <w:r w:rsidRPr="008D76B4">
        <w:rPr>
          <w:b/>
        </w:rPr>
        <w:t>CKA_VALUE</w:t>
      </w:r>
      <w:r w:rsidRPr="008D76B4">
        <w:t xml:space="preserve"> attribute of the new key; other attributes required by the key type must be specified in the template.</w:t>
      </w:r>
    </w:p>
    <w:p w14:paraId="59636724" w14:textId="77777777" w:rsidR="00331BF0" w:rsidRPr="008D76B4" w:rsidRDefault="00331BF0" w:rsidP="00331BF0">
      <w:r w:rsidRPr="008D76B4">
        <w:t>Constraints on key types and the length of data are summarized in the following table:</w:t>
      </w:r>
    </w:p>
    <w:p w14:paraId="5578B887" w14:textId="0D17A0BF" w:rsidR="00331BF0" w:rsidRPr="008D76B4" w:rsidRDefault="00331BF0" w:rsidP="00331BF0">
      <w:pPr>
        <w:pStyle w:val="Caption"/>
      </w:pPr>
      <w:bookmarkStart w:id="3892" w:name="_Toc228807525"/>
      <w:bookmarkStart w:id="3893" w:name="_Toc2585343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103</w:t>
      </w:r>
      <w:r w:rsidRPr="008D76B4">
        <w:rPr>
          <w:szCs w:val="18"/>
        </w:rPr>
        <w:fldChar w:fldCharType="end"/>
      </w:r>
      <w:r w:rsidRPr="008D76B4">
        <w:t>, AES-CBC: Key And Data Length</w:t>
      </w:r>
      <w:bookmarkEnd w:id="3892"/>
      <w:bookmarkEnd w:id="389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331BF0" w:rsidRPr="008D76B4" w14:paraId="5A8FEE50" w14:textId="77777777" w:rsidTr="007B527B">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134BF4D4"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63FC1E10"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5A1A3CB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3B98A18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6978CE5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621CE1A5"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5EB65AB0"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958" w:type="dxa"/>
            <w:tcBorders>
              <w:top w:val="single" w:sz="6" w:space="0" w:color="000000"/>
              <w:left w:val="single" w:sz="6" w:space="0" w:color="000000"/>
              <w:bottom w:val="single" w:sz="6" w:space="0" w:color="000000"/>
              <w:right w:val="single" w:sz="6" w:space="0" w:color="000000"/>
            </w:tcBorders>
            <w:hideMark/>
          </w:tcPr>
          <w:p w14:paraId="14C1F3CC"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6FB2952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874" w:type="dxa"/>
            <w:tcBorders>
              <w:top w:val="single" w:sz="6" w:space="0" w:color="000000"/>
              <w:left w:val="single" w:sz="6" w:space="0" w:color="000000"/>
              <w:bottom w:val="single" w:sz="6" w:space="0" w:color="000000"/>
              <w:right w:val="single" w:sz="6" w:space="0" w:color="000000"/>
            </w:tcBorders>
            <w:hideMark/>
          </w:tcPr>
          <w:p w14:paraId="310FD96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4814D42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1499181E"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0909573A"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958" w:type="dxa"/>
            <w:tcBorders>
              <w:top w:val="single" w:sz="6" w:space="0" w:color="000000"/>
              <w:left w:val="single" w:sz="6" w:space="0" w:color="000000"/>
              <w:bottom w:val="single" w:sz="6" w:space="0" w:color="000000"/>
              <w:right w:val="single" w:sz="6" w:space="0" w:color="000000"/>
            </w:tcBorders>
            <w:hideMark/>
          </w:tcPr>
          <w:p w14:paraId="46640F35"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07A8348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874" w:type="dxa"/>
            <w:tcBorders>
              <w:top w:val="single" w:sz="6" w:space="0" w:color="000000"/>
              <w:left w:val="single" w:sz="6" w:space="0" w:color="000000"/>
              <w:bottom w:val="single" w:sz="6" w:space="0" w:color="000000"/>
              <w:right w:val="single" w:sz="6" w:space="0" w:color="000000"/>
            </w:tcBorders>
            <w:hideMark/>
          </w:tcPr>
          <w:p w14:paraId="5AF300F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377813B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7744A98A"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503EF90F"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958" w:type="dxa"/>
            <w:tcBorders>
              <w:top w:val="single" w:sz="6" w:space="0" w:color="000000"/>
              <w:left w:val="single" w:sz="6" w:space="0" w:color="000000"/>
              <w:bottom w:val="single" w:sz="6" w:space="0" w:color="000000"/>
              <w:right w:val="single" w:sz="6" w:space="0" w:color="000000"/>
            </w:tcBorders>
            <w:hideMark/>
          </w:tcPr>
          <w:p w14:paraId="1AE59D34"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75CC84D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74" w:type="dxa"/>
            <w:tcBorders>
              <w:top w:val="single" w:sz="6" w:space="0" w:color="000000"/>
              <w:left w:val="single" w:sz="6" w:space="0" w:color="000000"/>
              <w:bottom w:val="single" w:sz="6" w:space="0" w:color="000000"/>
              <w:right w:val="single" w:sz="6" w:space="0" w:color="000000"/>
            </w:tcBorders>
            <w:hideMark/>
          </w:tcPr>
          <w:p w14:paraId="4210373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c>
          <w:tcPr>
            <w:tcW w:w="1508" w:type="dxa"/>
            <w:tcBorders>
              <w:top w:val="single" w:sz="6" w:space="0" w:color="000000"/>
              <w:left w:val="single" w:sz="6" w:space="0" w:color="000000"/>
              <w:bottom w:val="single" w:sz="6" w:space="0" w:color="000000"/>
              <w:right w:val="single" w:sz="12" w:space="0" w:color="000000"/>
            </w:tcBorders>
          </w:tcPr>
          <w:p w14:paraId="03232B66" w14:textId="77777777" w:rsidR="00331BF0" w:rsidRPr="008D76B4" w:rsidRDefault="00331BF0" w:rsidP="007B527B">
            <w:pPr>
              <w:pStyle w:val="Table"/>
              <w:keepNext/>
              <w:rPr>
                <w:rFonts w:ascii="Arial" w:hAnsi="Arial" w:cs="Arial"/>
                <w:sz w:val="20"/>
              </w:rPr>
            </w:pPr>
          </w:p>
        </w:tc>
      </w:tr>
      <w:tr w:rsidR="00331BF0" w:rsidRPr="008D76B4" w14:paraId="18975BB2" w14:textId="77777777" w:rsidTr="007B527B">
        <w:tc>
          <w:tcPr>
            <w:tcW w:w="1779" w:type="dxa"/>
            <w:tcBorders>
              <w:top w:val="single" w:sz="6" w:space="0" w:color="000000"/>
              <w:left w:val="single" w:sz="12" w:space="0" w:color="000000"/>
              <w:bottom w:val="single" w:sz="12" w:space="0" w:color="000000"/>
              <w:right w:val="single" w:sz="6" w:space="0" w:color="000000"/>
            </w:tcBorders>
            <w:hideMark/>
          </w:tcPr>
          <w:p w14:paraId="202909E6"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958" w:type="dxa"/>
            <w:tcBorders>
              <w:top w:val="single" w:sz="6" w:space="0" w:color="000000"/>
              <w:left w:val="single" w:sz="6" w:space="0" w:color="000000"/>
              <w:bottom w:val="single" w:sz="12" w:space="0" w:color="000000"/>
              <w:right w:val="single" w:sz="6" w:space="0" w:color="000000"/>
            </w:tcBorders>
            <w:hideMark/>
          </w:tcPr>
          <w:p w14:paraId="616D8336"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414F937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874" w:type="dxa"/>
            <w:tcBorders>
              <w:top w:val="single" w:sz="6" w:space="0" w:color="000000"/>
              <w:left w:val="single" w:sz="6" w:space="0" w:color="000000"/>
              <w:bottom w:val="single" w:sz="12" w:space="0" w:color="000000"/>
              <w:right w:val="single" w:sz="6" w:space="0" w:color="000000"/>
            </w:tcBorders>
            <w:hideMark/>
          </w:tcPr>
          <w:p w14:paraId="24D94F2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determined by type of key being unwrapped or CKA_VALUE_LEN</w:t>
            </w:r>
          </w:p>
        </w:tc>
        <w:tc>
          <w:tcPr>
            <w:tcW w:w="1508" w:type="dxa"/>
            <w:tcBorders>
              <w:top w:val="single" w:sz="6" w:space="0" w:color="000000"/>
              <w:left w:val="single" w:sz="6" w:space="0" w:color="000000"/>
              <w:bottom w:val="single" w:sz="12" w:space="0" w:color="000000"/>
              <w:right w:val="single" w:sz="12" w:space="0" w:color="000000"/>
            </w:tcBorders>
          </w:tcPr>
          <w:p w14:paraId="3FBEDFAA" w14:textId="77777777" w:rsidR="00331BF0" w:rsidRPr="008D76B4" w:rsidRDefault="00331BF0" w:rsidP="007B527B">
            <w:pPr>
              <w:pStyle w:val="Table"/>
              <w:keepNext/>
              <w:rPr>
                <w:rFonts w:ascii="Arial" w:hAnsi="Arial" w:cs="Arial"/>
                <w:sz w:val="20"/>
              </w:rPr>
            </w:pPr>
          </w:p>
        </w:tc>
      </w:tr>
    </w:tbl>
    <w:p w14:paraId="01A57477"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4371A091" w14:textId="77777777" w:rsidR="00331BF0" w:rsidRPr="008D76B4" w:rsidRDefault="00331BF0" w:rsidP="000234AE">
      <w:pPr>
        <w:pStyle w:val="Heading3"/>
        <w:numPr>
          <w:ilvl w:val="2"/>
          <w:numId w:val="2"/>
        </w:numPr>
        <w:tabs>
          <w:tab w:val="num" w:pos="720"/>
        </w:tabs>
      </w:pPr>
      <w:bookmarkStart w:id="3894" w:name="_Toc228894700"/>
      <w:bookmarkStart w:id="3895" w:name="_Toc228807229"/>
      <w:bookmarkStart w:id="3896" w:name="_Toc72656313"/>
      <w:bookmarkStart w:id="3897" w:name="_Toc370634452"/>
      <w:bookmarkStart w:id="3898" w:name="_Toc391471169"/>
      <w:bookmarkStart w:id="3899" w:name="_Toc395187807"/>
      <w:bookmarkStart w:id="3900" w:name="_Toc416960053"/>
      <w:bookmarkStart w:id="3901" w:name="_Toc8118181"/>
      <w:bookmarkStart w:id="3902" w:name="_Toc30061242"/>
      <w:bookmarkStart w:id="3903" w:name="_Toc90376495"/>
      <w:bookmarkStart w:id="3904" w:name="_Toc111203480"/>
      <w:r w:rsidRPr="008D76B4">
        <w:t>AES-CBC with PKCS padding</w:t>
      </w:r>
      <w:bookmarkEnd w:id="3894"/>
      <w:bookmarkEnd w:id="3895"/>
      <w:bookmarkEnd w:id="3896"/>
      <w:bookmarkEnd w:id="3897"/>
      <w:bookmarkEnd w:id="3898"/>
      <w:bookmarkEnd w:id="3899"/>
      <w:bookmarkEnd w:id="3900"/>
      <w:bookmarkEnd w:id="3901"/>
      <w:bookmarkEnd w:id="3902"/>
      <w:bookmarkEnd w:id="3903"/>
      <w:bookmarkEnd w:id="3904"/>
    </w:p>
    <w:p w14:paraId="7929C260" w14:textId="36BC013B" w:rsidR="00331BF0" w:rsidRPr="008D76B4" w:rsidRDefault="00331BF0" w:rsidP="00331BF0">
      <w:r w:rsidRPr="008D76B4">
        <w:t xml:space="preserve">AES-CBC with PKCS padding, denoted </w:t>
      </w:r>
      <w:r w:rsidRPr="008D76B4">
        <w:rPr>
          <w:b/>
        </w:rPr>
        <w:t>CKM_AES_CBC_PAD</w:t>
      </w:r>
      <w:r w:rsidRPr="008D76B4">
        <w:t xml:space="preserve">, is a mechanism for single- and multiple-part encryption and decryption; key wrapping; and key unwrapping, based on NIST’s Advanced </w:t>
      </w:r>
      <w:r w:rsidRPr="008D76B4">
        <w:lastRenderedPageBreak/>
        <w:t xml:space="preserve">Encryption Standard; cipher-block chaining mode; and the block cipher padding method detailed in </w:t>
      </w:r>
      <w:r w:rsidR="00611613">
        <w:t>[</w:t>
      </w:r>
      <w:r w:rsidRPr="008D76B4">
        <w:t>PKCS #7</w:t>
      </w:r>
      <w:r w:rsidR="00611613">
        <w:t>]</w:t>
      </w:r>
      <w:r w:rsidRPr="008D76B4">
        <w:t>.</w:t>
      </w:r>
    </w:p>
    <w:p w14:paraId="5212D12A" w14:textId="77777777" w:rsidR="00331BF0" w:rsidRPr="008D76B4" w:rsidRDefault="00331BF0" w:rsidP="00331BF0">
      <w:r w:rsidRPr="008D76B4">
        <w:t>It has a parameter, a 16-byte initialization vector.</w:t>
      </w:r>
    </w:p>
    <w:p w14:paraId="36EF0E80" w14:textId="77777777" w:rsidR="00331BF0" w:rsidRPr="008D76B4" w:rsidRDefault="00331BF0" w:rsidP="00331BF0">
      <w:r w:rsidRPr="008D76B4">
        <w:t xml:space="preserve">The PKCS padding in this mechanism allows the length of the plaintext value to be recovered from the ciphertext value.  Therefore, when unwrapping keys with this mechanism, no value should be specified for the </w:t>
      </w:r>
      <w:r w:rsidRPr="008D76B4">
        <w:rPr>
          <w:b/>
        </w:rPr>
        <w:t>CKA_VALUE_LEN</w:t>
      </w:r>
      <w:r w:rsidRPr="008D76B4">
        <w:t xml:space="preserve"> attribute.</w:t>
      </w:r>
    </w:p>
    <w:p w14:paraId="0C0C20F7" w14:textId="378FF159" w:rsidR="00331BF0" w:rsidRPr="008D76B4" w:rsidRDefault="00331BF0" w:rsidP="00331BF0">
      <w:r w:rsidRPr="008D76B4">
        <w:t xml:space="preserve">In addition to being able to wrap and unwrap secret keys, this mechanism can wrap and unwrap RSA, Diffie-Hellman, X9.42 Diffie-Hellman, </w:t>
      </w:r>
      <w:r>
        <w:t xml:space="preserve">short Weierstrass </w:t>
      </w:r>
      <w:r w:rsidRPr="008D76B4">
        <w:t xml:space="preserve">EC and DSA private keys (see Section </w:t>
      </w:r>
      <w:r w:rsidRPr="008D76B4">
        <w:fldChar w:fldCharType="begin"/>
      </w:r>
      <w:r w:rsidRPr="008D76B4">
        <w:instrText xml:space="preserve"> REF _Ref42317715 \r \h  \* MERGEFORMAT </w:instrText>
      </w:r>
      <w:r w:rsidRPr="008D76B4">
        <w:fldChar w:fldCharType="separate"/>
      </w:r>
      <w:r w:rsidR="008A04A4">
        <w:t>6.7</w:t>
      </w:r>
      <w:r w:rsidRPr="008D76B4">
        <w:fldChar w:fldCharType="end"/>
      </w:r>
      <w:r w:rsidRPr="008D76B4">
        <w:t xml:space="preserve"> for details).  The entries in the table below for data length constraints when wrapping and unwrapping keys do not apply to wrapping and unwrapping private keys.</w:t>
      </w:r>
    </w:p>
    <w:p w14:paraId="48595CC0" w14:textId="77777777" w:rsidR="00331BF0" w:rsidRPr="008D76B4" w:rsidRDefault="00331BF0" w:rsidP="00331BF0">
      <w:r w:rsidRPr="008D76B4">
        <w:t>Constraints on key types and the length of data are summarized in the following table:</w:t>
      </w:r>
    </w:p>
    <w:p w14:paraId="2748145C" w14:textId="316AA83A" w:rsidR="00331BF0" w:rsidRPr="008D76B4" w:rsidRDefault="00331BF0" w:rsidP="00331BF0">
      <w:pPr>
        <w:pStyle w:val="Caption"/>
      </w:pPr>
      <w:bookmarkStart w:id="3905" w:name="_Ref499219953"/>
      <w:bookmarkStart w:id="3906" w:name="_Toc228807526"/>
      <w:bookmarkStart w:id="3907" w:name="_Ref499219946"/>
      <w:bookmarkStart w:id="3908" w:name="_Toc25853436"/>
      <w:r w:rsidRPr="008D76B4">
        <w:t>Table</w:t>
      </w:r>
      <w:bookmarkEnd w:id="3905"/>
      <w:r w:rsidRPr="008D76B4">
        <w:t xml:space="preserv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104</w:t>
      </w:r>
      <w:r w:rsidRPr="008D76B4">
        <w:rPr>
          <w:szCs w:val="18"/>
        </w:rPr>
        <w:fldChar w:fldCharType="end"/>
      </w:r>
      <w:r w:rsidRPr="008D76B4">
        <w:t>, AES-CBC with PKCS Padding: Key And Data Length</w:t>
      </w:r>
      <w:bookmarkEnd w:id="3906"/>
      <w:bookmarkEnd w:id="3907"/>
      <w:bookmarkEnd w:id="390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990"/>
        <w:gridCol w:w="1593"/>
        <w:gridCol w:w="2997"/>
      </w:tblGrid>
      <w:tr w:rsidR="00331BF0" w:rsidRPr="008D76B4" w14:paraId="71F027D9" w14:textId="77777777" w:rsidTr="007B527B">
        <w:trPr>
          <w:tblHeader/>
        </w:trPr>
        <w:tc>
          <w:tcPr>
            <w:tcW w:w="1710" w:type="dxa"/>
            <w:tcBorders>
              <w:top w:val="single" w:sz="12" w:space="0" w:color="000000"/>
              <w:left w:val="single" w:sz="12" w:space="0" w:color="000000"/>
              <w:bottom w:val="nil"/>
              <w:right w:val="single" w:sz="6" w:space="0" w:color="000000"/>
            </w:tcBorders>
            <w:hideMark/>
          </w:tcPr>
          <w:p w14:paraId="1341C266"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990" w:type="dxa"/>
            <w:tcBorders>
              <w:top w:val="single" w:sz="12" w:space="0" w:color="000000"/>
              <w:left w:val="single" w:sz="6" w:space="0" w:color="000000"/>
              <w:bottom w:val="nil"/>
              <w:right w:val="single" w:sz="6" w:space="0" w:color="000000"/>
            </w:tcBorders>
            <w:hideMark/>
          </w:tcPr>
          <w:p w14:paraId="5CCB86A3"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593" w:type="dxa"/>
            <w:tcBorders>
              <w:top w:val="single" w:sz="12" w:space="0" w:color="000000"/>
              <w:left w:val="single" w:sz="6" w:space="0" w:color="000000"/>
              <w:bottom w:val="nil"/>
              <w:right w:val="single" w:sz="6" w:space="0" w:color="000000"/>
            </w:tcBorders>
            <w:hideMark/>
          </w:tcPr>
          <w:p w14:paraId="06F91547"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997" w:type="dxa"/>
            <w:tcBorders>
              <w:top w:val="single" w:sz="12" w:space="0" w:color="000000"/>
              <w:left w:val="single" w:sz="6" w:space="0" w:color="000000"/>
              <w:bottom w:val="nil"/>
              <w:right w:val="single" w:sz="12" w:space="0" w:color="000000"/>
            </w:tcBorders>
            <w:hideMark/>
          </w:tcPr>
          <w:p w14:paraId="1CB1F42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1FE8AEE6"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2535AC11"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990" w:type="dxa"/>
            <w:tcBorders>
              <w:top w:val="single" w:sz="6" w:space="0" w:color="000000"/>
              <w:left w:val="single" w:sz="6" w:space="0" w:color="000000"/>
              <w:bottom w:val="single" w:sz="6" w:space="0" w:color="000000"/>
              <w:right w:val="single" w:sz="6" w:space="0" w:color="000000"/>
            </w:tcBorders>
            <w:hideMark/>
          </w:tcPr>
          <w:p w14:paraId="1716C1F3"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593" w:type="dxa"/>
            <w:tcBorders>
              <w:top w:val="single" w:sz="6" w:space="0" w:color="000000"/>
              <w:left w:val="single" w:sz="6" w:space="0" w:color="000000"/>
              <w:bottom w:val="single" w:sz="6" w:space="0" w:color="000000"/>
              <w:right w:val="single" w:sz="6" w:space="0" w:color="000000"/>
            </w:tcBorders>
            <w:hideMark/>
          </w:tcPr>
          <w:p w14:paraId="5F1B3C7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97" w:type="dxa"/>
            <w:tcBorders>
              <w:top w:val="single" w:sz="6" w:space="0" w:color="000000"/>
              <w:left w:val="single" w:sz="6" w:space="0" w:color="000000"/>
              <w:bottom w:val="single" w:sz="6" w:space="0" w:color="000000"/>
              <w:right w:val="single" w:sz="12" w:space="0" w:color="000000"/>
            </w:tcBorders>
            <w:hideMark/>
          </w:tcPr>
          <w:p w14:paraId="32EBECD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r>
      <w:tr w:rsidR="00331BF0" w:rsidRPr="008D76B4" w14:paraId="16361779"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3C8A5E09"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990" w:type="dxa"/>
            <w:tcBorders>
              <w:top w:val="single" w:sz="6" w:space="0" w:color="000000"/>
              <w:left w:val="single" w:sz="6" w:space="0" w:color="000000"/>
              <w:bottom w:val="single" w:sz="6" w:space="0" w:color="000000"/>
              <w:right w:val="single" w:sz="6" w:space="0" w:color="000000"/>
            </w:tcBorders>
            <w:hideMark/>
          </w:tcPr>
          <w:p w14:paraId="234646C1"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593" w:type="dxa"/>
            <w:tcBorders>
              <w:top w:val="single" w:sz="6" w:space="0" w:color="000000"/>
              <w:left w:val="single" w:sz="6" w:space="0" w:color="000000"/>
              <w:bottom w:val="single" w:sz="6" w:space="0" w:color="000000"/>
              <w:right w:val="single" w:sz="6" w:space="0" w:color="000000"/>
            </w:tcBorders>
            <w:hideMark/>
          </w:tcPr>
          <w:p w14:paraId="5A15188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97" w:type="dxa"/>
            <w:tcBorders>
              <w:top w:val="single" w:sz="6" w:space="0" w:color="000000"/>
              <w:left w:val="single" w:sz="6" w:space="0" w:color="000000"/>
              <w:bottom w:val="single" w:sz="6" w:space="0" w:color="000000"/>
              <w:right w:val="single" w:sz="12" w:space="0" w:color="000000"/>
            </w:tcBorders>
            <w:hideMark/>
          </w:tcPr>
          <w:p w14:paraId="765AD8A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between 1 and block size bytes shorter than input length</w:t>
            </w:r>
          </w:p>
        </w:tc>
      </w:tr>
      <w:tr w:rsidR="00331BF0" w:rsidRPr="008D76B4" w14:paraId="0CED59F0"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342F353B"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990" w:type="dxa"/>
            <w:tcBorders>
              <w:top w:val="single" w:sz="6" w:space="0" w:color="000000"/>
              <w:left w:val="single" w:sz="6" w:space="0" w:color="000000"/>
              <w:bottom w:val="single" w:sz="6" w:space="0" w:color="000000"/>
              <w:right w:val="single" w:sz="6" w:space="0" w:color="000000"/>
            </w:tcBorders>
            <w:hideMark/>
          </w:tcPr>
          <w:p w14:paraId="1219DBB9"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593" w:type="dxa"/>
            <w:tcBorders>
              <w:top w:val="single" w:sz="6" w:space="0" w:color="000000"/>
              <w:left w:val="single" w:sz="6" w:space="0" w:color="000000"/>
              <w:bottom w:val="single" w:sz="6" w:space="0" w:color="000000"/>
              <w:right w:val="single" w:sz="6" w:space="0" w:color="000000"/>
            </w:tcBorders>
            <w:hideMark/>
          </w:tcPr>
          <w:p w14:paraId="050F000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97" w:type="dxa"/>
            <w:tcBorders>
              <w:top w:val="single" w:sz="6" w:space="0" w:color="000000"/>
              <w:left w:val="single" w:sz="6" w:space="0" w:color="000000"/>
              <w:bottom w:val="single" w:sz="6" w:space="0" w:color="000000"/>
              <w:right w:val="single" w:sz="12" w:space="0" w:color="000000"/>
            </w:tcBorders>
            <w:hideMark/>
          </w:tcPr>
          <w:p w14:paraId="2B80F2B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r>
      <w:tr w:rsidR="00331BF0" w:rsidRPr="008D76B4" w14:paraId="43E30160"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08A009C8"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990" w:type="dxa"/>
            <w:tcBorders>
              <w:top w:val="single" w:sz="6" w:space="0" w:color="000000"/>
              <w:left w:val="single" w:sz="6" w:space="0" w:color="000000"/>
              <w:bottom w:val="single" w:sz="12" w:space="0" w:color="000000"/>
              <w:right w:val="single" w:sz="6" w:space="0" w:color="000000"/>
            </w:tcBorders>
            <w:hideMark/>
          </w:tcPr>
          <w:p w14:paraId="7EA3FCF8"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593" w:type="dxa"/>
            <w:tcBorders>
              <w:top w:val="single" w:sz="6" w:space="0" w:color="000000"/>
              <w:left w:val="single" w:sz="6" w:space="0" w:color="000000"/>
              <w:bottom w:val="single" w:sz="12" w:space="0" w:color="000000"/>
              <w:right w:val="single" w:sz="6" w:space="0" w:color="000000"/>
            </w:tcBorders>
            <w:hideMark/>
          </w:tcPr>
          <w:p w14:paraId="742CA29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97" w:type="dxa"/>
            <w:tcBorders>
              <w:top w:val="single" w:sz="6" w:space="0" w:color="000000"/>
              <w:left w:val="single" w:sz="6" w:space="0" w:color="000000"/>
              <w:bottom w:val="single" w:sz="12" w:space="0" w:color="000000"/>
              <w:right w:val="single" w:sz="12" w:space="0" w:color="000000"/>
            </w:tcBorders>
            <w:hideMark/>
          </w:tcPr>
          <w:p w14:paraId="6F66554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between 1 and block length bytes shorter than input length</w:t>
            </w:r>
          </w:p>
        </w:tc>
      </w:tr>
    </w:tbl>
    <w:p w14:paraId="76B8A5B3" w14:textId="77777777" w:rsidR="00331BF0" w:rsidRPr="008D76B4" w:rsidRDefault="00331BF0" w:rsidP="00331BF0">
      <w:bookmarkStart w:id="3909" w:name="_Ref499219209"/>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24B9BE76" w14:textId="77777777" w:rsidR="00331BF0" w:rsidRPr="008D76B4" w:rsidRDefault="00331BF0" w:rsidP="000234AE">
      <w:pPr>
        <w:pStyle w:val="Heading3"/>
        <w:numPr>
          <w:ilvl w:val="2"/>
          <w:numId w:val="2"/>
        </w:numPr>
        <w:tabs>
          <w:tab w:val="num" w:pos="720"/>
        </w:tabs>
      </w:pPr>
      <w:bookmarkStart w:id="3910" w:name="_Toc228894701"/>
      <w:bookmarkStart w:id="3911" w:name="_Toc228807230"/>
      <w:bookmarkStart w:id="3912" w:name="_Toc370634453"/>
      <w:bookmarkStart w:id="3913" w:name="_Toc391471170"/>
      <w:bookmarkStart w:id="3914" w:name="_Toc395187808"/>
      <w:bookmarkStart w:id="3915" w:name="_Toc416960054"/>
      <w:bookmarkStart w:id="3916" w:name="_Toc8118182"/>
      <w:bookmarkStart w:id="3917" w:name="_Toc30061243"/>
      <w:bookmarkStart w:id="3918" w:name="_Toc90376496"/>
      <w:bookmarkStart w:id="3919" w:name="_Toc111203481"/>
      <w:bookmarkStart w:id="3920" w:name="_Toc72656314"/>
      <w:r w:rsidRPr="008D76B4">
        <w:t>AES-OFB</w:t>
      </w:r>
      <w:bookmarkEnd w:id="3910"/>
      <w:bookmarkEnd w:id="3911"/>
      <w:bookmarkEnd w:id="3912"/>
      <w:bookmarkEnd w:id="3913"/>
      <w:bookmarkEnd w:id="3914"/>
      <w:bookmarkEnd w:id="3915"/>
      <w:bookmarkEnd w:id="3916"/>
      <w:bookmarkEnd w:id="3917"/>
      <w:bookmarkEnd w:id="3918"/>
      <w:bookmarkEnd w:id="3919"/>
    </w:p>
    <w:p w14:paraId="04CC8738" w14:textId="77777777" w:rsidR="00331BF0" w:rsidRPr="008D76B4" w:rsidRDefault="00331BF0" w:rsidP="00331BF0">
      <w:r w:rsidRPr="008D76B4">
        <w:t>AES-OFB, denoted CKM_AES_OFB. It is a mechanism for single and multiple-part encryption and decryption with AES. AES-OFB mode is described in [NIST sp800-38a].</w:t>
      </w:r>
    </w:p>
    <w:p w14:paraId="356C145C" w14:textId="77777777" w:rsidR="00331BF0" w:rsidRPr="008D76B4" w:rsidRDefault="00331BF0" w:rsidP="00331BF0">
      <w:r w:rsidRPr="008D76B4">
        <w:t>It has a parameter, an initialization vector for this mode. The initialization vector has the same length as the block size.</w:t>
      </w:r>
      <w:r w:rsidRPr="008D76B4">
        <w:br/>
      </w:r>
      <w:r w:rsidRPr="008D76B4">
        <w:br/>
        <w:t>Constraints on key types and the length of data are summarized in the following table:</w:t>
      </w:r>
      <w:r w:rsidRPr="008D76B4">
        <w:br/>
      </w:r>
    </w:p>
    <w:p w14:paraId="0E55DCED" w14:textId="2BE76FDE" w:rsidR="00331BF0" w:rsidRPr="008D76B4" w:rsidRDefault="00331BF0" w:rsidP="00331BF0">
      <w:pPr>
        <w:pStyle w:val="Caption"/>
      </w:pPr>
      <w:bookmarkStart w:id="3921" w:name="_Toc228807527"/>
      <w:bookmarkStart w:id="3922" w:name="_Toc2585343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105</w:t>
      </w:r>
      <w:r w:rsidRPr="008D76B4">
        <w:rPr>
          <w:szCs w:val="18"/>
        </w:rPr>
        <w:fldChar w:fldCharType="end"/>
      </w:r>
      <w:r w:rsidRPr="008D76B4">
        <w:t>, AES-OFB: Key And Data Length</w:t>
      </w:r>
      <w:bookmarkEnd w:id="3921"/>
      <w:bookmarkEnd w:id="392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331BF0" w:rsidRPr="008D76B4" w14:paraId="6B494C41" w14:textId="77777777" w:rsidTr="007B527B">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0F0918DD"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6B0B8291"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339CDBE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23ADF8A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6427F0A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69AFA006"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75FF3BEB"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958" w:type="dxa"/>
            <w:tcBorders>
              <w:top w:val="single" w:sz="6" w:space="0" w:color="000000"/>
              <w:left w:val="single" w:sz="6" w:space="0" w:color="000000"/>
              <w:bottom w:val="single" w:sz="6" w:space="0" w:color="000000"/>
              <w:right w:val="single" w:sz="6" w:space="0" w:color="000000"/>
            </w:tcBorders>
            <w:hideMark/>
          </w:tcPr>
          <w:p w14:paraId="5BAA8C33"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38D154A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74" w:type="dxa"/>
            <w:tcBorders>
              <w:top w:val="single" w:sz="6" w:space="0" w:color="000000"/>
              <w:left w:val="single" w:sz="6" w:space="0" w:color="000000"/>
              <w:bottom w:val="single" w:sz="6" w:space="0" w:color="000000"/>
              <w:right w:val="single" w:sz="6" w:space="0" w:color="000000"/>
            </w:tcBorders>
            <w:hideMark/>
          </w:tcPr>
          <w:p w14:paraId="51AA23A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072676F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2D01CC98" w14:textId="77777777" w:rsidTr="007B527B">
        <w:tc>
          <w:tcPr>
            <w:tcW w:w="1779" w:type="dxa"/>
            <w:tcBorders>
              <w:top w:val="single" w:sz="6" w:space="0" w:color="000000"/>
              <w:left w:val="single" w:sz="12" w:space="0" w:color="000000"/>
              <w:bottom w:val="single" w:sz="12" w:space="0" w:color="000000"/>
              <w:right w:val="single" w:sz="6" w:space="0" w:color="000000"/>
            </w:tcBorders>
            <w:hideMark/>
          </w:tcPr>
          <w:p w14:paraId="119AF766"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958" w:type="dxa"/>
            <w:tcBorders>
              <w:top w:val="single" w:sz="6" w:space="0" w:color="000000"/>
              <w:left w:val="single" w:sz="6" w:space="0" w:color="000000"/>
              <w:bottom w:val="single" w:sz="12" w:space="0" w:color="000000"/>
              <w:right w:val="single" w:sz="6" w:space="0" w:color="000000"/>
            </w:tcBorders>
            <w:hideMark/>
          </w:tcPr>
          <w:p w14:paraId="0111C925"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225E2FB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74" w:type="dxa"/>
            <w:tcBorders>
              <w:top w:val="single" w:sz="6" w:space="0" w:color="000000"/>
              <w:left w:val="single" w:sz="6" w:space="0" w:color="000000"/>
              <w:bottom w:val="single" w:sz="12" w:space="0" w:color="000000"/>
              <w:right w:val="single" w:sz="6" w:space="0" w:color="000000"/>
            </w:tcBorders>
            <w:hideMark/>
          </w:tcPr>
          <w:p w14:paraId="125842F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12" w:space="0" w:color="000000"/>
              <w:right w:val="single" w:sz="12" w:space="0" w:color="000000"/>
            </w:tcBorders>
            <w:hideMark/>
          </w:tcPr>
          <w:p w14:paraId="5F0DBC6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bl>
    <w:p w14:paraId="3912A71B" w14:textId="77777777" w:rsidR="00331BF0" w:rsidRPr="008D76B4" w:rsidRDefault="00331BF0" w:rsidP="00331BF0">
      <w:r w:rsidRPr="008D76B4">
        <w:t>For this mechanism the CK_MECHANISM_INFO structure is as specified for CBC mode.</w:t>
      </w:r>
    </w:p>
    <w:p w14:paraId="1BA18004" w14:textId="77777777" w:rsidR="00331BF0" w:rsidRPr="008D76B4" w:rsidRDefault="00331BF0" w:rsidP="000234AE">
      <w:pPr>
        <w:pStyle w:val="Heading3"/>
        <w:numPr>
          <w:ilvl w:val="2"/>
          <w:numId w:val="2"/>
        </w:numPr>
        <w:tabs>
          <w:tab w:val="num" w:pos="720"/>
        </w:tabs>
      </w:pPr>
      <w:bookmarkStart w:id="3923" w:name="_Toc228894702"/>
      <w:bookmarkStart w:id="3924" w:name="_Toc228807231"/>
      <w:bookmarkStart w:id="3925" w:name="_Toc370634454"/>
      <w:bookmarkStart w:id="3926" w:name="_Toc391471171"/>
      <w:bookmarkStart w:id="3927" w:name="_Toc395187809"/>
      <w:bookmarkStart w:id="3928" w:name="_Toc416960055"/>
      <w:bookmarkStart w:id="3929" w:name="_Toc8118183"/>
      <w:bookmarkStart w:id="3930" w:name="_Toc30061244"/>
      <w:bookmarkStart w:id="3931" w:name="_Toc90376497"/>
      <w:bookmarkStart w:id="3932" w:name="_Toc111203482"/>
      <w:r w:rsidRPr="008D76B4">
        <w:t>AES-CFB</w:t>
      </w:r>
      <w:bookmarkEnd w:id="3923"/>
      <w:bookmarkEnd w:id="3924"/>
      <w:bookmarkEnd w:id="3925"/>
      <w:bookmarkEnd w:id="3926"/>
      <w:bookmarkEnd w:id="3927"/>
      <w:bookmarkEnd w:id="3928"/>
      <w:bookmarkEnd w:id="3929"/>
      <w:bookmarkEnd w:id="3930"/>
      <w:bookmarkEnd w:id="3931"/>
      <w:bookmarkEnd w:id="3932"/>
    </w:p>
    <w:p w14:paraId="1DB8DEB0" w14:textId="77777777" w:rsidR="00331BF0" w:rsidRPr="008D76B4" w:rsidRDefault="00331BF0" w:rsidP="00331BF0">
      <w:r w:rsidRPr="008D76B4">
        <w:t>Cipher AES has a cipher feedback mode, AES-CFB, denoted CKM_AES_CFB8, CKM_AES_CFB64, and CKM_AES_CFB128. It is a mechanism for single and multiple-part encryption and decryption with AES. AES-OFB mode is described [NIST sp800-38a].</w:t>
      </w:r>
    </w:p>
    <w:p w14:paraId="5843D97B" w14:textId="77777777" w:rsidR="00331BF0" w:rsidRPr="008D76B4" w:rsidRDefault="00331BF0" w:rsidP="00331BF0">
      <w:r w:rsidRPr="008D76B4">
        <w:t>It has a parameter, an initialization vector for this mode. The initialization vector has the same length as the block size.</w:t>
      </w:r>
      <w:r w:rsidRPr="008D76B4">
        <w:br/>
      </w:r>
      <w:r w:rsidRPr="008D76B4">
        <w:br/>
      </w:r>
      <w:r w:rsidRPr="008D76B4">
        <w:lastRenderedPageBreak/>
        <w:t>Constraints on key types and the length of data are summarized in the following table:</w:t>
      </w:r>
      <w:r w:rsidRPr="008D76B4">
        <w:br/>
      </w:r>
    </w:p>
    <w:p w14:paraId="3DFB31D4" w14:textId="40B69CAA" w:rsidR="00331BF0" w:rsidRPr="008D76B4" w:rsidRDefault="00331BF0" w:rsidP="00331BF0">
      <w:pPr>
        <w:pStyle w:val="Caption"/>
      </w:pPr>
      <w:bookmarkStart w:id="3933" w:name="_Toc228807528"/>
      <w:bookmarkStart w:id="3934" w:name="_Toc2585343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106</w:t>
      </w:r>
      <w:r w:rsidRPr="008D76B4">
        <w:rPr>
          <w:szCs w:val="18"/>
        </w:rPr>
        <w:fldChar w:fldCharType="end"/>
      </w:r>
      <w:r w:rsidRPr="008D76B4">
        <w:t>, AES-CFB: Key And Data Length</w:t>
      </w:r>
      <w:bookmarkEnd w:id="3933"/>
      <w:bookmarkEnd w:id="39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331BF0" w:rsidRPr="008D76B4" w14:paraId="2AEB3431" w14:textId="77777777" w:rsidTr="007B527B">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68B36C4D"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464EC174"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5660662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4B3C501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63D985B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292462FC"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1C3E0190"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958" w:type="dxa"/>
            <w:tcBorders>
              <w:top w:val="single" w:sz="6" w:space="0" w:color="000000"/>
              <w:left w:val="single" w:sz="6" w:space="0" w:color="000000"/>
              <w:bottom w:val="single" w:sz="6" w:space="0" w:color="000000"/>
              <w:right w:val="single" w:sz="6" w:space="0" w:color="000000"/>
            </w:tcBorders>
            <w:hideMark/>
          </w:tcPr>
          <w:p w14:paraId="11CEA8EA"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4032C3F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74" w:type="dxa"/>
            <w:tcBorders>
              <w:top w:val="single" w:sz="6" w:space="0" w:color="000000"/>
              <w:left w:val="single" w:sz="6" w:space="0" w:color="000000"/>
              <w:bottom w:val="single" w:sz="6" w:space="0" w:color="000000"/>
              <w:right w:val="single" w:sz="6" w:space="0" w:color="000000"/>
            </w:tcBorders>
            <w:hideMark/>
          </w:tcPr>
          <w:p w14:paraId="7693D17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1FD77EB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7929CF74" w14:textId="77777777" w:rsidTr="007B527B">
        <w:tc>
          <w:tcPr>
            <w:tcW w:w="1779" w:type="dxa"/>
            <w:tcBorders>
              <w:top w:val="single" w:sz="6" w:space="0" w:color="000000"/>
              <w:left w:val="single" w:sz="12" w:space="0" w:color="000000"/>
              <w:bottom w:val="single" w:sz="12" w:space="0" w:color="000000"/>
              <w:right w:val="single" w:sz="6" w:space="0" w:color="000000"/>
            </w:tcBorders>
            <w:hideMark/>
          </w:tcPr>
          <w:p w14:paraId="73F61BBC"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958" w:type="dxa"/>
            <w:tcBorders>
              <w:top w:val="single" w:sz="6" w:space="0" w:color="000000"/>
              <w:left w:val="single" w:sz="6" w:space="0" w:color="000000"/>
              <w:bottom w:val="single" w:sz="12" w:space="0" w:color="000000"/>
              <w:right w:val="single" w:sz="6" w:space="0" w:color="000000"/>
            </w:tcBorders>
            <w:hideMark/>
          </w:tcPr>
          <w:p w14:paraId="4392F25C"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77687F0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74" w:type="dxa"/>
            <w:tcBorders>
              <w:top w:val="single" w:sz="6" w:space="0" w:color="000000"/>
              <w:left w:val="single" w:sz="6" w:space="0" w:color="000000"/>
              <w:bottom w:val="single" w:sz="12" w:space="0" w:color="000000"/>
              <w:right w:val="single" w:sz="6" w:space="0" w:color="000000"/>
            </w:tcBorders>
            <w:hideMark/>
          </w:tcPr>
          <w:p w14:paraId="7EDDED9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12" w:space="0" w:color="000000"/>
              <w:right w:val="single" w:sz="12" w:space="0" w:color="000000"/>
            </w:tcBorders>
            <w:hideMark/>
          </w:tcPr>
          <w:p w14:paraId="22F0564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bl>
    <w:p w14:paraId="54089F28" w14:textId="77777777" w:rsidR="00331BF0" w:rsidRPr="008D76B4" w:rsidRDefault="00331BF0" w:rsidP="00331BF0">
      <w:r w:rsidRPr="008D76B4">
        <w:t>For this mechanism the CK_MECHANISM_INFO structure is as specified for CBC mode.</w:t>
      </w:r>
    </w:p>
    <w:p w14:paraId="69CEB1D9" w14:textId="77777777" w:rsidR="00331BF0" w:rsidRPr="008D76B4" w:rsidRDefault="00331BF0" w:rsidP="000234AE">
      <w:pPr>
        <w:pStyle w:val="Heading3"/>
        <w:numPr>
          <w:ilvl w:val="2"/>
          <w:numId w:val="2"/>
        </w:numPr>
        <w:tabs>
          <w:tab w:val="num" w:pos="720"/>
        </w:tabs>
      </w:pPr>
      <w:bookmarkStart w:id="3935" w:name="_Toc228894703"/>
      <w:bookmarkStart w:id="3936" w:name="_Toc228807232"/>
      <w:bookmarkStart w:id="3937" w:name="_Toc370634455"/>
      <w:bookmarkStart w:id="3938" w:name="_Toc391471172"/>
      <w:bookmarkStart w:id="3939" w:name="_Toc395187810"/>
      <w:bookmarkStart w:id="3940" w:name="_Toc416960056"/>
      <w:bookmarkStart w:id="3941" w:name="_Toc8118184"/>
      <w:bookmarkStart w:id="3942" w:name="_Toc30061245"/>
      <w:bookmarkStart w:id="3943" w:name="_Toc90376498"/>
      <w:bookmarkStart w:id="3944" w:name="_Toc111203483"/>
      <w:r w:rsidRPr="008D76B4">
        <w:t>General-length AES-MAC</w:t>
      </w:r>
      <w:bookmarkEnd w:id="3909"/>
      <w:bookmarkEnd w:id="3920"/>
      <w:bookmarkEnd w:id="3935"/>
      <w:bookmarkEnd w:id="3936"/>
      <w:bookmarkEnd w:id="3937"/>
      <w:bookmarkEnd w:id="3938"/>
      <w:bookmarkEnd w:id="3939"/>
      <w:bookmarkEnd w:id="3940"/>
      <w:bookmarkEnd w:id="3941"/>
      <w:bookmarkEnd w:id="3942"/>
      <w:bookmarkEnd w:id="3943"/>
      <w:bookmarkEnd w:id="3944"/>
    </w:p>
    <w:p w14:paraId="3989B663" w14:textId="77777777" w:rsidR="00331BF0" w:rsidRPr="008D76B4" w:rsidRDefault="00331BF0" w:rsidP="00331BF0">
      <w:r w:rsidRPr="008D76B4">
        <w:t xml:space="preserve">General-length AES-MAC, denoted </w:t>
      </w:r>
      <w:r w:rsidRPr="008D76B4">
        <w:rPr>
          <w:b/>
        </w:rPr>
        <w:t>CKM_AES_MAC_GENERAL</w:t>
      </w:r>
      <w:r w:rsidRPr="008D76B4">
        <w:t>, is a mechanism for single- and multiple-part signatures and verification, based on NIST Advanced Encryption Standard as defined in FIPS PUB 197 and data authentication as defined in FIPS PUB 113.</w:t>
      </w:r>
    </w:p>
    <w:p w14:paraId="7326C4A9" w14:textId="77777777" w:rsidR="00331BF0" w:rsidRPr="008D76B4" w:rsidRDefault="00331BF0" w:rsidP="00331BF0">
      <w:r w:rsidRPr="008D76B4">
        <w:t xml:space="preserve">It has a parameter, a </w:t>
      </w:r>
      <w:r w:rsidRPr="008D76B4">
        <w:rPr>
          <w:b/>
        </w:rPr>
        <w:t xml:space="preserve">CK_MAC_GENERAL_PARAMS </w:t>
      </w:r>
      <w:r w:rsidRPr="008D76B4">
        <w:t>structure, which specifies the output length desired from the mechanism.</w:t>
      </w:r>
    </w:p>
    <w:p w14:paraId="31537949" w14:textId="77777777" w:rsidR="00331BF0" w:rsidRPr="008D76B4" w:rsidRDefault="00331BF0" w:rsidP="00331BF0">
      <w:r w:rsidRPr="008D76B4">
        <w:t>The output bytes from this mechanism are taken from the start of the final AES cipher block produced in the MACing process.</w:t>
      </w:r>
    </w:p>
    <w:p w14:paraId="6A60C2F4" w14:textId="77777777" w:rsidR="00331BF0" w:rsidRPr="008D76B4" w:rsidRDefault="00331BF0" w:rsidP="00331BF0">
      <w:r w:rsidRPr="008D76B4">
        <w:t>Constraints on key types and the length of data are summarized in the following table:</w:t>
      </w:r>
    </w:p>
    <w:p w14:paraId="1D23F7E3" w14:textId="449ADAB7" w:rsidR="00331BF0" w:rsidRPr="008D76B4" w:rsidRDefault="00331BF0" w:rsidP="00331BF0">
      <w:pPr>
        <w:pStyle w:val="Caption"/>
      </w:pPr>
      <w:bookmarkStart w:id="3945" w:name="_Toc228807529"/>
      <w:bookmarkStart w:id="3946" w:name="_Toc2585343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107</w:t>
      </w:r>
      <w:r w:rsidRPr="008D76B4">
        <w:rPr>
          <w:szCs w:val="18"/>
        </w:rPr>
        <w:fldChar w:fldCharType="end"/>
      </w:r>
      <w:r w:rsidRPr="008D76B4">
        <w:t>, General-length AES-MAC: Key And Data Length</w:t>
      </w:r>
      <w:bookmarkEnd w:id="3945"/>
      <w:bookmarkEnd w:id="39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987"/>
      </w:tblGrid>
      <w:tr w:rsidR="00331BF0" w:rsidRPr="008D76B4" w14:paraId="79707FA4" w14:textId="77777777" w:rsidTr="007B527B">
        <w:trPr>
          <w:tblHeader/>
        </w:trPr>
        <w:tc>
          <w:tcPr>
            <w:tcW w:w="1656" w:type="dxa"/>
            <w:tcBorders>
              <w:top w:val="single" w:sz="12" w:space="0" w:color="000000"/>
              <w:left w:val="single" w:sz="12" w:space="0" w:color="000000"/>
              <w:bottom w:val="nil"/>
              <w:right w:val="single" w:sz="6" w:space="0" w:color="000000"/>
            </w:tcBorders>
            <w:hideMark/>
          </w:tcPr>
          <w:p w14:paraId="07E992DD"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26B3E222"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5DF6EE8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652938A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0F7E38C5" w14:textId="77777777" w:rsidTr="007B527B">
        <w:tc>
          <w:tcPr>
            <w:tcW w:w="1656" w:type="dxa"/>
            <w:tcBorders>
              <w:top w:val="single" w:sz="6" w:space="0" w:color="000000"/>
              <w:left w:val="single" w:sz="12" w:space="0" w:color="000000"/>
              <w:bottom w:val="single" w:sz="6" w:space="0" w:color="000000"/>
              <w:right w:val="single" w:sz="6" w:space="0" w:color="000000"/>
            </w:tcBorders>
            <w:hideMark/>
          </w:tcPr>
          <w:p w14:paraId="6BDDB042"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32BFD395"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6" w:space="0" w:color="000000"/>
              <w:right w:val="single" w:sz="6" w:space="0" w:color="000000"/>
            </w:tcBorders>
            <w:hideMark/>
          </w:tcPr>
          <w:p w14:paraId="0424BB7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1039ABB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r w:rsidR="00331BF0" w:rsidRPr="008D76B4" w14:paraId="0022EDCA" w14:textId="77777777" w:rsidTr="007B527B">
        <w:tc>
          <w:tcPr>
            <w:tcW w:w="1656" w:type="dxa"/>
            <w:tcBorders>
              <w:top w:val="single" w:sz="6" w:space="0" w:color="000000"/>
              <w:left w:val="single" w:sz="12" w:space="0" w:color="000000"/>
              <w:bottom w:val="single" w:sz="12" w:space="0" w:color="000000"/>
              <w:right w:val="single" w:sz="6" w:space="0" w:color="000000"/>
            </w:tcBorders>
            <w:hideMark/>
          </w:tcPr>
          <w:p w14:paraId="78549F80"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146" w:type="dxa"/>
            <w:tcBorders>
              <w:top w:val="single" w:sz="6" w:space="0" w:color="000000"/>
              <w:left w:val="single" w:sz="6" w:space="0" w:color="000000"/>
              <w:bottom w:val="single" w:sz="12" w:space="0" w:color="000000"/>
              <w:right w:val="single" w:sz="6" w:space="0" w:color="000000"/>
            </w:tcBorders>
            <w:hideMark/>
          </w:tcPr>
          <w:p w14:paraId="6177EBB5"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509A627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4DC0FFD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bl>
    <w:p w14:paraId="57091155"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11EAD781" w14:textId="77777777" w:rsidR="00331BF0" w:rsidRPr="008D76B4" w:rsidRDefault="00331BF0" w:rsidP="000234AE">
      <w:pPr>
        <w:pStyle w:val="Heading3"/>
        <w:numPr>
          <w:ilvl w:val="2"/>
          <w:numId w:val="2"/>
        </w:numPr>
        <w:tabs>
          <w:tab w:val="num" w:pos="720"/>
        </w:tabs>
      </w:pPr>
      <w:bookmarkStart w:id="3947" w:name="_Toc228894704"/>
      <w:bookmarkStart w:id="3948" w:name="_Toc228807233"/>
      <w:bookmarkStart w:id="3949" w:name="_Toc72656315"/>
      <w:bookmarkStart w:id="3950" w:name="_Toc370634456"/>
      <w:bookmarkStart w:id="3951" w:name="_Toc391471173"/>
      <w:bookmarkStart w:id="3952" w:name="_Toc395187811"/>
      <w:bookmarkStart w:id="3953" w:name="_Toc416960057"/>
      <w:bookmarkStart w:id="3954" w:name="_Toc8118185"/>
      <w:bookmarkStart w:id="3955" w:name="_Toc30061246"/>
      <w:bookmarkStart w:id="3956" w:name="_Toc90376499"/>
      <w:bookmarkStart w:id="3957" w:name="_Toc111203484"/>
      <w:r w:rsidRPr="008D76B4">
        <w:t>AES-MAC</w:t>
      </w:r>
      <w:bookmarkEnd w:id="3947"/>
      <w:bookmarkEnd w:id="3948"/>
      <w:bookmarkEnd w:id="3949"/>
      <w:bookmarkEnd w:id="3950"/>
      <w:bookmarkEnd w:id="3951"/>
      <w:bookmarkEnd w:id="3952"/>
      <w:bookmarkEnd w:id="3953"/>
      <w:bookmarkEnd w:id="3954"/>
      <w:bookmarkEnd w:id="3955"/>
      <w:bookmarkEnd w:id="3956"/>
      <w:bookmarkEnd w:id="3957"/>
    </w:p>
    <w:p w14:paraId="795A27C2" w14:textId="77777777" w:rsidR="00331BF0" w:rsidRPr="008D76B4" w:rsidRDefault="00331BF0" w:rsidP="00331BF0">
      <w:r w:rsidRPr="008D76B4">
        <w:t xml:space="preserve">AES-MAC, denoted by </w:t>
      </w:r>
      <w:r w:rsidRPr="008D76B4">
        <w:rPr>
          <w:b/>
        </w:rPr>
        <w:t>CKM_AES_MAC</w:t>
      </w:r>
      <w:r w:rsidRPr="008D76B4">
        <w:t>, is a special case of the general-length AES-MAC mechanism. AES-MAC always produces and verifies MACs that are half the block size in length.</w:t>
      </w:r>
    </w:p>
    <w:p w14:paraId="12B42AA6" w14:textId="77777777" w:rsidR="00331BF0" w:rsidRPr="008D76B4" w:rsidRDefault="00331BF0" w:rsidP="00331BF0">
      <w:r w:rsidRPr="008D76B4">
        <w:t>It does not have a parameter.</w:t>
      </w:r>
    </w:p>
    <w:p w14:paraId="24D4EECF" w14:textId="77777777" w:rsidR="00331BF0" w:rsidRPr="008D76B4" w:rsidRDefault="00331BF0" w:rsidP="00331BF0">
      <w:r w:rsidRPr="008D76B4">
        <w:t>Constraints on key types and the length of data are summarized in the following table:</w:t>
      </w:r>
    </w:p>
    <w:p w14:paraId="17DA4023" w14:textId="699AC17E" w:rsidR="00331BF0" w:rsidRPr="008D76B4" w:rsidRDefault="00331BF0" w:rsidP="00331BF0">
      <w:pPr>
        <w:pStyle w:val="Caption"/>
      </w:pPr>
      <w:bookmarkStart w:id="3958" w:name="_Toc228807530"/>
      <w:bookmarkStart w:id="3959" w:name="_Toc2585344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108</w:t>
      </w:r>
      <w:r w:rsidRPr="008D76B4">
        <w:rPr>
          <w:szCs w:val="18"/>
        </w:rPr>
        <w:fldChar w:fldCharType="end"/>
      </w:r>
      <w:r w:rsidRPr="008D76B4">
        <w:t>, AES-MAC: Key And Data Length</w:t>
      </w:r>
      <w:bookmarkEnd w:id="3958"/>
      <w:bookmarkEnd w:id="395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177"/>
      </w:tblGrid>
      <w:tr w:rsidR="00331BF0" w:rsidRPr="008D76B4" w14:paraId="38491C5E" w14:textId="77777777" w:rsidTr="007B527B">
        <w:trPr>
          <w:tblHeader/>
        </w:trPr>
        <w:tc>
          <w:tcPr>
            <w:tcW w:w="1656" w:type="dxa"/>
            <w:tcBorders>
              <w:top w:val="single" w:sz="12" w:space="0" w:color="000000"/>
              <w:left w:val="single" w:sz="12" w:space="0" w:color="000000"/>
              <w:bottom w:val="nil"/>
              <w:right w:val="single" w:sz="6" w:space="0" w:color="000000"/>
            </w:tcBorders>
            <w:hideMark/>
          </w:tcPr>
          <w:p w14:paraId="2ADB3663"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36C24C3B"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56F34C3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4EC009E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4EE2B716" w14:textId="77777777" w:rsidTr="007B527B">
        <w:tc>
          <w:tcPr>
            <w:tcW w:w="1656" w:type="dxa"/>
            <w:tcBorders>
              <w:top w:val="single" w:sz="6" w:space="0" w:color="000000"/>
              <w:left w:val="single" w:sz="12" w:space="0" w:color="000000"/>
              <w:bottom w:val="single" w:sz="6" w:space="0" w:color="000000"/>
              <w:right w:val="single" w:sz="6" w:space="0" w:color="000000"/>
            </w:tcBorders>
            <w:hideMark/>
          </w:tcPr>
          <w:p w14:paraId="67D20B20"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0001C7AF"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6" w:space="0" w:color="000000"/>
              <w:right w:val="single" w:sz="6" w:space="0" w:color="000000"/>
            </w:tcBorders>
            <w:hideMark/>
          </w:tcPr>
          <w:p w14:paraId="5F563E1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0A99F1E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½ block size (8 bytes)</w:t>
            </w:r>
          </w:p>
        </w:tc>
      </w:tr>
      <w:tr w:rsidR="00331BF0" w:rsidRPr="008D76B4" w14:paraId="74AAD9EF" w14:textId="77777777" w:rsidTr="007B527B">
        <w:tc>
          <w:tcPr>
            <w:tcW w:w="1656" w:type="dxa"/>
            <w:tcBorders>
              <w:top w:val="single" w:sz="6" w:space="0" w:color="000000"/>
              <w:left w:val="single" w:sz="12" w:space="0" w:color="000000"/>
              <w:bottom w:val="single" w:sz="12" w:space="0" w:color="000000"/>
              <w:right w:val="single" w:sz="6" w:space="0" w:color="000000"/>
            </w:tcBorders>
            <w:hideMark/>
          </w:tcPr>
          <w:p w14:paraId="6A96A45A"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146" w:type="dxa"/>
            <w:tcBorders>
              <w:top w:val="single" w:sz="6" w:space="0" w:color="000000"/>
              <w:left w:val="single" w:sz="6" w:space="0" w:color="000000"/>
              <w:bottom w:val="single" w:sz="12" w:space="0" w:color="000000"/>
              <w:right w:val="single" w:sz="6" w:space="0" w:color="000000"/>
            </w:tcBorders>
            <w:hideMark/>
          </w:tcPr>
          <w:p w14:paraId="302BF6F9"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21AE85F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3F56814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½ block size (8 bytes)</w:t>
            </w:r>
          </w:p>
        </w:tc>
      </w:tr>
    </w:tbl>
    <w:p w14:paraId="59778ECC"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5AAE1461" w14:textId="77777777" w:rsidR="00331BF0" w:rsidRPr="008D76B4" w:rsidRDefault="00331BF0" w:rsidP="000234AE">
      <w:pPr>
        <w:pStyle w:val="Heading3"/>
        <w:numPr>
          <w:ilvl w:val="2"/>
          <w:numId w:val="2"/>
        </w:numPr>
        <w:tabs>
          <w:tab w:val="num" w:pos="720"/>
        </w:tabs>
      </w:pPr>
      <w:bookmarkStart w:id="3960" w:name="_Toc370634458"/>
      <w:bookmarkStart w:id="3961" w:name="_Toc391471174"/>
      <w:bookmarkStart w:id="3962" w:name="_Toc395187812"/>
      <w:bookmarkStart w:id="3963" w:name="_Toc416960058"/>
      <w:bookmarkStart w:id="3964" w:name="_Toc8118186"/>
      <w:bookmarkStart w:id="3965" w:name="_Toc30061247"/>
      <w:bookmarkStart w:id="3966" w:name="_Toc90376500"/>
      <w:bookmarkStart w:id="3967" w:name="_Toc111203485"/>
      <w:r w:rsidRPr="008D76B4">
        <w:t>AES-XCBC-MAC</w:t>
      </w:r>
      <w:bookmarkEnd w:id="3960"/>
      <w:bookmarkEnd w:id="3961"/>
      <w:bookmarkEnd w:id="3962"/>
      <w:bookmarkEnd w:id="3963"/>
      <w:bookmarkEnd w:id="3964"/>
      <w:bookmarkEnd w:id="3965"/>
      <w:bookmarkEnd w:id="3966"/>
      <w:bookmarkEnd w:id="3967"/>
    </w:p>
    <w:p w14:paraId="6350B922" w14:textId="77777777" w:rsidR="00331BF0" w:rsidRPr="008D76B4" w:rsidRDefault="00331BF0" w:rsidP="00331BF0">
      <w:r w:rsidRPr="008D76B4">
        <w:t xml:space="preserve">AES-XCBC-MAC, denoted </w:t>
      </w:r>
      <w:r w:rsidRPr="008D76B4">
        <w:rPr>
          <w:b/>
        </w:rPr>
        <w:t>CKM_AES_XCBC_MAC</w:t>
      </w:r>
      <w:r w:rsidRPr="008D76B4">
        <w:t>, is a mechanism for single and multiple part signatures and verification; based on NIST’s Advanced Encryption Standard and [RFC 3566].</w:t>
      </w:r>
    </w:p>
    <w:p w14:paraId="2ADB3CC6" w14:textId="77777777" w:rsidR="00331BF0" w:rsidRPr="008D76B4" w:rsidRDefault="00331BF0" w:rsidP="00331BF0">
      <w:r w:rsidRPr="008D76B4">
        <w:t>It does not have a parameter.</w:t>
      </w:r>
    </w:p>
    <w:p w14:paraId="37B72F3A" w14:textId="77777777" w:rsidR="00331BF0" w:rsidRPr="008D76B4" w:rsidRDefault="00331BF0" w:rsidP="00331BF0">
      <w:r w:rsidRPr="008D76B4">
        <w:t>Constraints on key types and the length of data are summarized in the following table:</w:t>
      </w:r>
    </w:p>
    <w:p w14:paraId="099B9FDC" w14:textId="1FA9FA9D" w:rsidR="00331BF0" w:rsidRPr="008D76B4" w:rsidRDefault="00331BF0" w:rsidP="00331BF0">
      <w:pPr>
        <w:pStyle w:val="Caption"/>
      </w:pPr>
      <w:bookmarkStart w:id="3968" w:name="_Toc2585344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109</w:t>
      </w:r>
      <w:r w:rsidRPr="008D76B4">
        <w:rPr>
          <w:szCs w:val="18"/>
        </w:rPr>
        <w:fldChar w:fldCharType="end"/>
      </w:r>
      <w:r w:rsidRPr="008D76B4">
        <w:t>, AES-XCBC-MAC: Key And Data Length</w:t>
      </w:r>
      <w:bookmarkEnd w:id="396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177"/>
      </w:tblGrid>
      <w:tr w:rsidR="00331BF0" w:rsidRPr="008D76B4" w14:paraId="62250D48" w14:textId="77777777" w:rsidTr="007B527B">
        <w:trPr>
          <w:tblHeader/>
        </w:trPr>
        <w:tc>
          <w:tcPr>
            <w:tcW w:w="1656" w:type="dxa"/>
            <w:tcBorders>
              <w:top w:val="single" w:sz="12" w:space="0" w:color="000000"/>
              <w:left w:val="single" w:sz="12" w:space="0" w:color="000000"/>
              <w:bottom w:val="nil"/>
              <w:right w:val="single" w:sz="6" w:space="0" w:color="000000"/>
            </w:tcBorders>
            <w:hideMark/>
          </w:tcPr>
          <w:p w14:paraId="325081F4"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146" w:type="dxa"/>
            <w:tcBorders>
              <w:top w:val="single" w:sz="12" w:space="0" w:color="000000"/>
              <w:left w:val="single" w:sz="6" w:space="0" w:color="000000"/>
              <w:bottom w:val="nil"/>
              <w:right w:val="single" w:sz="6" w:space="0" w:color="000000"/>
            </w:tcBorders>
            <w:hideMark/>
          </w:tcPr>
          <w:p w14:paraId="55964EF9"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02607E6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4ADED88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43CC8AD8" w14:textId="77777777" w:rsidTr="007B527B">
        <w:tc>
          <w:tcPr>
            <w:tcW w:w="1656" w:type="dxa"/>
            <w:tcBorders>
              <w:top w:val="single" w:sz="6" w:space="0" w:color="000000"/>
              <w:left w:val="single" w:sz="12" w:space="0" w:color="000000"/>
              <w:bottom w:val="single" w:sz="6" w:space="0" w:color="000000"/>
              <w:right w:val="single" w:sz="6" w:space="0" w:color="000000"/>
            </w:tcBorders>
            <w:hideMark/>
          </w:tcPr>
          <w:p w14:paraId="427B5F05"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11F910D2"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6" w:space="0" w:color="000000"/>
              <w:right w:val="single" w:sz="6" w:space="0" w:color="000000"/>
            </w:tcBorders>
            <w:hideMark/>
          </w:tcPr>
          <w:p w14:paraId="1B06FF2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7676BA0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16 bytes</w:t>
            </w:r>
          </w:p>
        </w:tc>
      </w:tr>
      <w:tr w:rsidR="00331BF0" w:rsidRPr="008D76B4" w14:paraId="3E3764C3" w14:textId="77777777" w:rsidTr="007B527B">
        <w:tc>
          <w:tcPr>
            <w:tcW w:w="1656" w:type="dxa"/>
            <w:tcBorders>
              <w:top w:val="single" w:sz="6" w:space="0" w:color="000000"/>
              <w:left w:val="single" w:sz="12" w:space="0" w:color="000000"/>
              <w:bottom w:val="single" w:sz="12" w:space="0" w:color="000000"/>
              <w:right w:val="single" w:sz="6" w:space="0" w:color="000000"/>
            </w:tcBorders>
            <w:hideMark/>
          </w:tcPr>
          <w:p w14:paraId="18F75FB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146" w:type="dxa"/>
            <w:tcBorders>
              <w:top w:val="single" w:sz="6" w:space="0" w:color="000000"/>
              <w:left w:val="single" w:sz="6" w:space="0" w:color="000000"/>
              <w:bottom w:val="single" w:sz="12" w:space="0" w:color="000000"/>
              <w:right w:val="single" w:sz="6" w:space="0" w:color="000000"/>
            </w:tcBorders>
            <w:hideMark/>
          </w:tcPr>
          <w:p w14:paraId="651F510F"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7D75900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222345B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16 bytes</w:t>
            </w:r>
          </w:p>
        </w:tc>
      </w:tr>
    </w:tbl>
    <w:p w14:paraId="6E216567"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123C1516" w14:textId="77777777" w:rsidR="00331BF0" w:rsidRPr="008D76B4" w:rsidRDefault="00331BF0" w:rsidP="000234AE">
      <w:pPr>
        <w:pStyle w:val="Heading3"/>
        <w:numPr>
          <w:ilvl w:val="2"/>
          <w:numId w:val="2"/>
        </w:numPr>
        <w:tabs>
          <w:tab w:val="num" w:pos="720"/>
        </w:tabs>
      </w:pPr>
      <w:bookmarkStart w:id="3969" w:name="_Toc370634459"/>
      <w:bookmarkStart w:id="3970" w:name="_Toc391471175"/>
      <w:bookmarkStart w:id="3971" w:name="_Toc395187813"/>
      <w:bookmarkStart w:id="3972" w:name="_Toc416960059"/>
      <w:bookmarkStart w:id="3973" w:name="_Toc8118187"/>
      <w:bookmarkStart w:id="3974" w:name="_Toc30061248"/>
      <w:bookmarkStart w:id="3975" w:name="_Toc90376501"/>
      <w:bookmarkStart w:id="3976" w:name="_Toc111203486"/>
      <w:r w:rsidRPr="008D76B4">
        <w:t>AES-XCBC-MAC-96</w:t>
      </w:r>
      <w:bookmarkEnd w:id="3969"/>
      <w:bookmarkEnd w:id="3970"/>
      <w:bookmarkEnd w:id="3971"/>
      <w:bookmarkEnd w:id="3972"/>
      <w:bookmarkEnd w:id="3973"/>
      <w:bookmarkEnd w:id="3974"/>
      <w:bookmarkEnd w:id="3975"/>
      <w:bookmarkEnd w:id="3976"/>
    </w:p>
    <w:p w14:paraId="2601996D" w14:textId="77777777" w:rsidR="00331BF0" w:rsidRPr="008D76B4" w:rsidRDefault="00331BF0" w:rsidP="00331BF0">
      <w:r w:rsidRPr="008D76B4">
        <w:t xml:space="preserve">AES-XCBC-MAC-96, denoted </w:t>
      </w:r>
      <w:r w:rsidRPr="008D76B4">
        <w:rPr>
          <w:b/>
        </w:rPr>
        <w:t>CKM_AES_XCBC_MAC_96</w:t>
      </w:r>
      <w:r w:rsidRPr="008D76B4">
        <w:t>, is a mechanism for single and multiple part signatures and verification; based on NIST’s Advanced Encryption Standard and [RFC 3566].</w:t>
      </w:r>
    </w:p>
    <w:p w14:paraId="2667B96D" w14:textId="77777777" w:rsidR="00331BF0" w:rsidRPr="008D76B4" w:rsidRDefault="00331BF0" w:rsidP="00331BF0">
      <w:r w:rsidRPr="008D76B4">
        <w:t>It does not have a parameter.</w:t>
      </w:r>
    </w:p>
    <w:p w14:paraId="7441415E" w14:textId="77777777" w:rsidR="00331BF0" w:rsidRPr="008D76B4" w:rsidRDefault="00331BF0" w:rsidP="00331BF0">
      <w:r w:rsidRPr="008D76B4">
        <w:t>Constraints on key types and the length of data are summarized in the following table:</w:t>
      </w:r>
    </w:p>
    <w:p w14:paraId="0675AAE3" w14:textId="7824B034" w:rsidR="00331BF0" w:rsidRPr="008D76B4" w:rsidRDefault="00331BF0" w:rsidP="00331BF0">
      <w:pPr>
        <w:pStyle w:val="Caption"/>
      </w:pPr>
      <w:bookmarkStart w:id="3977" w:name="_Toc2585344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110</w:t>
      </w:r>
      <w:r w:rsidRPr="008D76B4">
        <w:rPr>
          <w:szCs w:val="18"/>
        </w:rPr>
        <w:fldChar w:fldCharType="end"/>
      </w:r>
      <w:r w:rsidRPr="008D76B4">
        <w:t>, AES-XCBC-MAC: Key And Data Length</w:t>
      </w:r>
      <w:bookmarkEnd w:id="397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177"/>
      </w:tblGrid>
      <w:tr w:rsidR="00331BF0" w:rsidRPr="008D76B4" w14:paraId="7DE0116A" w14:textId="77777777" w:rsidTr="007B527B">
        <w:trPr>
          <w:tblHeader/>
        </w:trPr>
        <w:tc>
          <w:tcPr>
            <w:tcW w:w="1656" w:type="dxa"/>
            <w:tcBorders>
              <w:top w:val="single" w:sz="12" w:space="0" w:color="000000"/>
              <w:left w:val="single" w:sz="12" w:space="0" w:color="000000"/>
              <w:bottom w:val="nil"/>
              <w:right w:val="single" w:sz="6" w:space="0" w:color="000000"/>
            </w:tcBorders>
            <w:hideMark/>
          </w:tcPr>
          <w:p w14:paraId="6B298421"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32BED2A3"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5DA37960"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6374409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1FC4F1EE" w14:textId="77777777" w:rsidTr="007B527B">
        <w:tc>
          <w:tcPr>
            <w:tcW w:w="1656" w:type="dxa"/>
            <w:tcBorders>
              <w:top w:val="single" w:sz="6" w:space="0" w:color="000000"/>
              <w:left w:val="single" w:sz="12" w:space="0" w:color="000000"/>
              <w:bottom w:val="single" w:sz="6" w:space="0" w:color="000000"/>
              <w:right w:val="single" w:sz="6" w:space="0" w:color="000000"/>
            </w:tcBorders>
            <w:hideMark/>
          </w:tcPr>
          <w:p w14:paraId="180900CD"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2C708487"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6" w:space="0" w:color="000000"/>
              <w:right w:val="single" w:sz="6" w:space="0" w:color="000000"/>
            </w:tcBorders>
            <w:hideMark/>
          </w:tcPr>
          <w:p w14:paraId="7398F08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4D5061C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12 bytes</w:t>
            </w:r>
          </w:p>
        </w:tc>
      </w:tr>
      <w:tr w:rsidR="00331BF0" w:rsidRPr="008D76B4" w14:paraId="2FBB60D8" w14:textId="77777777" w:rsidTr="007B527B">
        <w:tc>
          <w:tcPr>
            <w:tcW w:w="1656" w:type="dxa"/>
            <w:tcBorders>
              <w:top w:val="single" w:sz="6" w:space="0" w:color="000000"/>
              <w:left w:val="single" w:sz="12" w:space="0" w:color="000000"/>
              <w:bottom w:val="single" w:sz="12" w:space="0" w:color="000000"/>
              <w:right w:val="single" w:sz="6" w:space="0" w:color="000000"/>
            </w:tcBorders>
            <w:hideMark/>
          </w:tcPr>
          <w:p w14:paraId="618205FC"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146" w:type="dxa"/>
            <w:tcBorders>
              <w:top w:val="single" w:sz="6" w:space="0" w:color="000000"/>
              <w:left w:val="single" w:sz="6" w:space="0" w:color="000000"/>
              <w:bottom w:val="single" w:sz="12" w:space="0" w:color="000000"/>
              <w:right w:val="single" w:sz="6" w:space="0" w:color="000000"/>
            </w:tcBorders>
            <w:hideMark/>
          </w:tcPr>
          <w:p w14:paraId="542C7C2C"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49A485D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47AF6B7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12 bytes</w:t>
            </w:r>
          </w:p>
        </w:tc>
      </w:tr>
    </w:tbl>
    <w:p w14:paraId="427F0E6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1F58F172" w14:textId="77777777" w:rsidR="00331BF0" w:rsidRPr="008D76B4" w:rsidRDefault="00331BF0" w:rsidP="000234AE">
      <w:pPr>
        <w:pStyle w:val="Heading2"/>
        <w:numPr>
          <w:ilvl w:val="1"/>
          <w:numId w:val="2"/>
        </w:numPr>
        <w:tabs>
          <w:tab w:val="num" w:pos="576"/>
        </w:tabs>
      </w:pPr>
      <w:bookmarkStart w:id="3978" w:name="_Toc228894705"/>
      <w:bookmarkStart w:id="3979" w:name="_Toc228807234"/>
      <w:bookmarkStart w:id="3980" w:name="_Toc151796117"/>
      <w:bookmarkStart w:id="3981" w:name="_Toc370634460"/>
      <w:bookmarkStart w:id="3982" w:name="_Toc391471176"/>
      <w:bookmarkStart w:id="3983" w:name="_Toc395187814"/>
      <w:bookmarkStart w:id="3984" w:name="_Toc416960060"/>
      <w:bookmarkStart w:id="3985" w:name="_Toc8118188"/>
      <w:bookmarkStart w:id="3986" w:name="_Toc30061249"/>
      <w:bookmarkStart w:id="3987" w:name="_Toc90376502"/>
      <w:bookmarkStart w:id="3988" w:name="_Toc111203487"/>
      <w:bookmarkStart w:id="3989" w:name="_Toc72656332"/>
      <w:bookmarkStart w:id="3990" w:name="_Toc405794860"/>
      <w:bookmarkStart w:id="3991" w:name="_Toc385058053"/>
      <w:bookmarkStart w:id="3992" w:name="_Toc383864968"/>
      <w:bookmarkStart w:id="3993" w:name="_Toc323610951"/>
      <w:bookmarkStart w:id="3994" w:name="_Toc323205522"/>
      <w:bookmarkStart w:id="3995" w:name="_Toc323024188"/>
      <w:bookmarkStart w:id="3996" w:name="_Toc323000737"/>
      <w:bookmarkStart w:id="3997" w:name="_Toc322945170"/>
      <w:bookmarkStart w:id="3998" w:name="_Toc322855328"/>
      <w:bookmarkEnd w:id="3822"/>
      <w:bookmarkEnd w:id="3823"/>
      <w:bookmarkEnd w:id="3824"/>
      <w:bookmarkEnd w:id="3825"/>
      <w:bookmarkEnd w:id="3826"/>
      <w:bookmarkEnd w:id="3827"/>
      <w:bookmarkEnd w:id="3828"/>
      <w:bookmarkEnd w:id="3829"/>
      <w:bookmarkEnd w:id="3830"/>
      <w:bookmarkEnd w:id="3831"/>
      <w:r w:rsidRPr="008D76B4">
        <w:t>AES with Counter</w:t>
      </w:r>
      <w:bookmarkEnd w:id="3978"/>
      <w:bookmarkEnd w:id="3979"/>
      <w:bookmarkEnd w:id="3980"/>
      <w:bookmarkEnd w:id="3981"/>
      <w:bookmarkEnd w:id="3982"/>
      <w:bookmarkEnd w:id="3983"/>
      <w:bookmarkEnd w:id="3984"/>
      <w:bookmarkEnd w:id="3985"/>
      <w:bookmarkEnd w:id="3986"/>
      <w:bookmarkEnd w:id="3987"/>
      <w:bookmarkEnd w:id="3988"/>
    </w:p>
    <w:p w14:paraId="32335C56" w14:textId="6450BD83" w:rsidR="00331BF0" w:rsidRPr="008D76B4" w:rsidRDefault="00331BF0" w:rsidP="00331BF0">
      <w:pPr>
        <w:rPr>
          <w:lang w:eastAsia="x-none"/>
        </w:rPr>
      </w:pPr>
      <w:bookmarkStart w:id="3999" w:name="_Toc2585344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111</w:t>
      </w:r>
      <w:r w:rsidRPr="008D76B4">
        <w:rPr>
          <w:i/>
          <w:sz w:val="18"/>
          <w:szCs w:val="18"/>
        </w:rPr>
        <w:fldChar w:fldCharType="end"/>
      </w:r>
      <w:r w:rsidRPr="008D76B4">
        <w:rPr>
          <w:i/>
          <w:sz w:val="18"/>
          <w:szCs w:val="18"/>
        </w:rPr>
        <w:t>, AES with Counter Mechanisms vs. Functions</w:t>
      </w:r>
      <w:bookmarkEnd w:id="3999"/>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2885"/>
        <w:gridCol w:w="975"/>
        <w:gridCol w:w="786"/>
        <w:gridCol w:w="581"/>
        <w:gridCol w:w="842"/>
        <w:gridCol w:w="675"/>
        <w:gridCol w:w="964"/>
        <w:gridCol w:w="842"/>
      </w:tblGrid>
      <w:tr w:rsidR="00331BF0" w:rsidRPr="008D76B4" w14:paraId="02D6FA92" w14:textId="77777777" w:rsidTr="007B527B">
        <w:trPr>
          <w:tblHeader/>
        </w:trPr>
        <w:tc>
          <w:tcPr>
            <w:tcW w:w="3510" w:type="dxa"/>
            <w:tcBorders>
              <w:top w:val="single" w:sz="12" w:space="0" w:color="000000"/>
              <w:left w:val="single" w:sz="12" w:space="0" w:color="000000"/>
              <w:bottom w:val="nil"/>
              <w:right w:val="single" w:sz="6" w:space="0" w:color="000000"/>
            </w:tcBorders>
          </w:tcPr>
          <w:p w14:paraId="776A1260" w14:textId="77777777" w:rsidR="00331BF0" w:rsidRPr="008D76B4" w:rsidRDefault="00331BF0" w:rsidP="007B527B">
            <w:pPr>
              <w:pStyle w:val="TableSmallFont"/>
              <w:jc w:val="left"/>
              <w:rPr>
                <w:rFonts w:ascii="Arial" w:hAnsi="Arial" w:cs="Arial"/>
                <w:sz w:val="20"/>
              </w:rPr>
            </w:pPr>
            <w:bookmarkStart w:id="4000" w:name="_Toc151796118"/>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3B4FE37D"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7416F10" w14:textId="77777777" w:rsidTr="007B527B">
        <w:trPr>
          <w:tblHeader/>
        </w:trPr>
        <w:tc>
          <w:tcPr>
            <w:tcW w:w="3510" w:type="dxa"/>
            <w:tcBorders>
              <w:top w:val="nil"/>
              <w:left w:val="single" w:sz="12" w:space="0" w:color="000000"/>
              <w:bottom w:val="single" w:sz="6" w:space="0" w:color="000000"/>
              <w:right w:val="single" w:sz="6" w:space="0" w:color="000000"/>
            </w:tcBorders>
          </w:tcPr>
          <w:p w14:paraId="0C576372" w14:textId="77777777" w:rsidR="00331BF0" w:rsidRPr="008D76B4" w:rsidRDefault="00331BF0" w:rsidP="007B527B">
            <w:pPr>
              <w:pStyle w:val="TableSmallFont"/>
              <w:jc w:val="left"/>
              <w:rPr>
                <w:rFonts w:ascii="Arial" w:hAnsi="Arial" w:cs="Arial"/>
                <w:b/>
                <w:sz w:val="20"/>
              </w:rPr>
            </w:pPr>
          </w:p>
          <w:p w14:paraId="0F8ECCEF"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74589FFD"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6FEA03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15429A0"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44CDD74F"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27C9D90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597A788"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2602B28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508869C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C4F6EC9"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2E59C6EC" w14:textId="77777777" w:rsidR="00331BF0" w:rsidRPr="008D76B4" w:rsidRDefault="00331BF0" w:rsidP="007B527B">
            <w:pPr>
              <w:pStyle w:val="TableSmallFont"/>
              <w:rPr>
                <w:rFonts w:ascii="Arial" w:hAnsi="Arial" w:cs="Arial"/>
                <w:b/>
                <w:sz w:val="20"/>
              </w:rPr>
            </w:pPr>
          </w:p>
          <w:p w14:paraId="45312486"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09530BE3"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51FBC9D2"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437A6CA2"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4AA6598B"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6AC60967"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4A63A17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B352A9D"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71B0BC92" w14:textId="77777777" w:rsidR="00331BF0" w:rsidRPr="008D76B4" w:rsidRDefault="00331BF0" w:rsidP="007B527B">
            <w:pPr>
              <w:pStyle w:val="TableSmallFont"/>
              <w:rPr>
                <w:rFonts w:ascii="Arial" w:hAnsi="Arial" w:cs="Arial"/>
                <w:b/>
                <w:sz w:val="20"/>
              </w:rPr>
            </w:pPr>
          </w:p>
          <w:p w14:paraId="243F30D7"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56EE746"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144E932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CKM_AES_CTR</w:t>
            </w:r>
          </w:p>
        </w:tc>
        <w:tc>
          <w:tcPr>
            <w:tcW w:w="810" w:type="dxa"/>
            <w:tcBorders>
              <w:top w:val="single" w:sz="6" w:space="0" w:color="000000"/>
              <w:left w:val="single" w:sz="6" w:space="0" w:color="000000"/>
              <w:bottom w:val="single" w:sz="12" w:space="0" w:color="000000"/>
              <w:right w:val="single" w:sz="6" w:space="0" w:color="000000"/>
            </w:tcBorders>
            <w:hideMark/>
          </w:tcPr>
          <w:p w14:paraId="2571017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12" w:space="0" w:color="000000"/>
              <w:right w:val="single" w:sz="6" w:space="0" w:color="000000"/>
            </w:tcBorders>
          </w:tcPr>
          <w:p w14:paraId="7B50E23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6903C247"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50411DB2"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6D1D11D3"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hideMark/>
          </w:tcPr>
          <w:p w14:paraId="0F41B58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12" w:space="0" w:color="000000"/>
              <w:right w:val="single" w:sz="12" w:space="0" w:color="000000"/>
            </w:tcBorders>
          </w:tcPr>
          <w:p w14:paraId="66DDC8D8" w14:textId="77777777" w:rsidR="00331BF0" w:rsidRPr="008D76B4" w:rsidRDefault="00331BF0" w:rsidP="007B527B">
            <w:pPr>
              <w:pStyle w:val="TableSmallFont"/>
              <w:keepNext w:val="0"/>
              <w:rPr>
                <w:rFonts w:ascii="Arial" w:hAnsi="Arial" w:cs="Arial"/>
                <w:sz w:val="20"/>
              </w:rPr>
            </w:pPr>
          </w:p>
        </w:tc>
      </w:tr>
    </w:tbl>
    <w:p w14:paraId="6AAB5C57" w14:textId="77777777" w:rsidR="00331BF0" w:rsidRPr="008D76B4" w:rsidRDefault="00331BF0" w:rsidP="000234AE">
      <w:pPr>
        <w:pStyle w:val="Heading3"/>
        <w:numPr>
          <w:ilvl w:val="2"/>
          <w:numId w:val="2"/>
        </w:numPr>
        <w:tabs>
          <w:tab w:val="num" w:pos="720"/>
        </w:tabs>
      </w:pPr>
      <w:bookmarkStart w:id="4001" w:name="_Toc228894706"/>
      <w:bookmarkStart w:id="4002" w:name="_Toc228807235"/>
      <w:bookmarkStart w:id="4003" w:name="_Toc370634461"/>
      <w:bookmarkStart w:id="4004" w:name="_Toc391471177"/>
      <w:bookmarkStart w:id="4005" w:name="_Toc395187815"/>
      <w:bookmarkStart w:id="4006" w:name="_Toc416960061"/>
      <w:bookmarkStart w:id="4007" w:name="_Toc8118189"/>
      <w:bookmarkStart w:id="4008" w:name="_Toc30061250"/>
      <w:bookmarkStart w:id="4009" w:name="_Toc90376503"/>
      <w:bookmarkStart w:id="4010" w:name="_Toc111203488"/>
      <w:r w:rsidRPr="008D76B4">
        <w:t>Definitions</w:t>
      </w:r>
      <w:bookmarkEnd w:id="4000"/>
      <w:bookmarkEnd w:id="4001"/>
      <w:bookmarkEnd w:id="4002"/>
      <w:bookmarkEnd w:id="4003"/>
      <w:bookmarkEnd w:id="4004"/>
      <w:bookmarkEnd w:id="4005"/>
      <w:bookmarkEnd w:id="4006"/>
      <w:bookmarkEnd w:id="4007"/>
      <w:bookmarkEnd w:id="4008"/>
      <w:bookmarkEnd w:id="4009"/>
      <w:bookmarkEnd w:id="4010"/>
    </w:p>
    <w:p w14:paraId="4B0275BC" w14:textId="77777777" w:rsidR="00331BF0" w:rsidRPr="008D76B4" w:rsidRDefault="00331BF0" w:rsidP="00331BF0">
      <w:r w:rsidRPr="008D76B4">
        <w:t>Mechanisms:</w:t>
      </w:r>
    </w:p>
    <w:p w14:paraId="386B7800" w14:textId="77777777" w:rsidR="00331BF0" w:rsidRPr="008D76B4" w:rsidRDefault="00331BF0" w:rsidP="00331BF0">
      <w:pPr>
        <w:ind w:left="720"/>
      </w:pPr>
      <w:r w:rsidRPr="008D76B4">
        <w:t xml:space="preserve">CKM_AES_CTR                     </w:t>
      </w:r>
    </w:p>
    <w:p w14:paraId="0DE77584" w14:textId="77777777" w:rsidR="00331BF0" w:rsidRPr="008D76B4" w:rsidRDefault="00331BF0" w:rsidP="000234AE">
      <w:pPr>
        <w:pStyle w:val="Heading3"/>
        <w:numPr>
          <w:ilvl w:val="2"/>
          <w:numId w:val="2"/>
        </w:numPr>
        <w:tabs>
          <w:tab w:val="num" w:pos="720"/>
        </w:tabs>
      </w:pPr>
      <w:bookmarkStart w:id="4011" w:name="_Toc228894707"/>
      <w:bookmarkStart w:id="4012" w:name="_Toc228807236"/>
      <w:bookmarkStart w:id="4013" w:name="_Toc151796119"/>
      <w:bookmarkStart w:id="4014" w:name="_Toc76209563"/>
      <w:bookmarkStart w:id="4015" w:name="_Toc72656324"/>
      <w:bookmarkStart w:id="4016" w:name="_Toc370634462"/>
      <w:bookmarkStart w:id="4017" w:name="_Toc391471178"/>
      <w:bookmarkStart w:id="4018" w:name="_Toc395187816"/>
      <w:bookmarkStart w:id="4019" w:name="_Toc416960062"/>
      <w:bookmarkStart w:id="4020" w:name="_Toc8118190"/>
      <w:bookmarkStart w:id="4021" w:name="_Toc30061251"/>
      <w:bookmarkStart w:id="4022" w:name="_Toc90376504"/>
      <w:bookmarkStart w:id="4023" w:name="_Toc111203489"/>
      <w:r w:rsidRPr="008D76B4">
        <w:t>AES with Counter mechanism parameters</w:t>
      </w:r>
      <w:bookmarkEnd w:id="4011"/>
      <w:bookmarkEnd w:id="4012"/>
      <w:bookmarkEnd w:id="4013"/>
      <w:bookmarkEnd w:id="4014"/>
      <w:bookmarkEnd w:id="4015"/>
      <w:bookmarkEnd w:id="4016"/>
      <w:bookmarkEnd w:id="4017"/>
      <w:bookmarkEnd w:id="4018"/>
      <w:bookmarkEnd w:id="4019"/>
      <w:bookmarkEnd w:id="4020"/>
      <w:bookmarkEnd w:id="4021"/>
      <w:bookmarkEnd w:id="4022"/>
      <w:bookmarkEnd w:id="4023"/>
    </w:p>
    <w:p w14:paraId="0393F072"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4024" w:name="_Toc385058044"/>
      <w:bookmarkStart w:id="4025" w:name="_Toc228807237"/>
      <w:bookmarkStart w:id="4026" w:name="_Toc151796120"/>
      <w:bookmarkStart w:id="4027" w:name="_Toc76209564"/>
      <w:bookmarkStart w:id="4028" w:name="_Toc72656325"/>
      <w:bookmarkStart w:id="4029" w:name="_Toc405794852"/>
      <w:r w:rsidRPr="008D76B4">
        <w:rPr>
          <w:rFonts w:ascii="Arial" w:hAnsi="Arial" w:cs="Arial"/>
        </w:rPr>
        <w:t>CK_AES_CTR_PARAMS</w:t>
      </w:r>
      <w:bookmarkEnd w:id="4024"/>
      <w:r w:rsidRPr="008D76B4">
        <w:rPr>
          <w:rFonts w:ascii="Arial" w:hAnsi="Arial" w:cs="Arial"/>
        </w:rPr>
        <w:t>; CK_AES_CTR_PARAMS_PTR</w:t>
      </w:r>
      <w:bookmarkEnd w:id="4025"/>
      <w:bookmarkEnd w:id="4026"/>
      <w:bookmarkEnd w:id="4027"/>
      <w:bookmarkEnd w:id="4028"/>
      <w:bookmarkEnd w:id="4029"/>
    </w:p>
    <w:p w14:paraId="5D7BEE53" w14:textId="77777777" w:rsidR="00331BF0" w:rsidRPr="008D76B4" w:rsidRDefault="00331BF0" w:rsidP="00331BF0">
      <w:r w:rsidRPr="008D76B4">
        <w:rPr>
          <w:b/>
        </w:rPr>
        <w:t>CK_AES_CTR_PARAMS</w:t>
      </w:r>
      <w:r w:rsidRPr="008D76B4">
        <w:t xml:space="preserve"> is a structure that provides the parameters to the </w:t>
      </w:r>
      <w:r w:rsidRPr="008D76B4">
        <w:rPr>
          <w:b/>
        </w:rPr>
        <w:t>CKM_AES_CTR</w:t>
      </w:r>
      <w:r w:rsidRPr="008D76B4">
        <w:t xml:space="preserve"> mechanism.  It is defined as follows:</w:t>
      </w:r>
    </w:p>
    <w:p w14:paraId="7672C6BB" w14:textId="77777777" w:rsidR="00331BF0" w:rsidRPr="008D76B4" w:rsidRDefault="00331BF0" w:rsidP="00331BF0">
      <w:pPr>
        <w:pStyle w:val="CCode"/>
        <w:tabs>
          <w:tab w:val="left" w:pos="2268"/>
        </w:tabs>
      </w:pPr>
      <w:r w:rsidRPr="008D76B4">
        <w:t>typedef struct CK_AES_CTR_PARAMS {</w:t>
      </w:r>
    </w:p>
    <w:p w14:paraId="2C3EF94F" w14:textId="77777777" w:rsidR="00331BF0" w:rsidRPr="008D76B4" w:rsidRDefault="00331BF0" w:rsidP="00331BF0">
      <w:pPr>
        <w:pStyle w:val="CCode"/>
        <w:tabs>
          <w:tab w:val="left" w:pos="2268"/>
        </w:tabs>
      </w:pPr>
      <w:r w:rsidRPr="008D76B4">
        <w:tab/>
        <w:t>CK_ULONG</w:t>
      </w:r>
      <w:r w:rsidRPr="008D76B4">
        <w:tab/>
        <w:t>ulCounterBits;</w:t>
      </w:r>
    </w:p>
    <w:p w14:paraId="06EF0B78" w14:textId="77777777" w:rsidR="00331BF0" w:rsidRPr="008D76B4" w:rsidRDefault="00331BF0" w:rsidP="00331BF0">
      <w:pPr>
        <w:pStyle w:val="CCode"/>
        <w:tabs>
          <w:tab w:val="left" w:pos="2268"/>
        </w:tabs>
      </w:pPr>
      <w:r w:rsidRPr="008D76B4">
        <w:tab/>
        <w:t>CK_BYTE</w:t>
      </w:r>
      <w:r w:rsidRPr="008D76B4">
        <w:tab/>
        <w:t>cb[16];</w:t>
      </w:r>
    </w:p>
    <w:p w14:paraId="1B979DD0" w14:textId="77777777" w:rsidR="00331BF0" w:rsidRPr="008D76B4" w:rsidRDefault="00331BF0" w:rsidP="00331BF0">
      <w:pPr>
        <w:pStyle w:val="CCode"/>
        <w:tabs>
          <w:tab w:val="left" w:pos="2268"/>
        </w:tabs>
      </w:pPr>
      <w:r w:rsidRPr="008D76B4">
        <w:t>}</w:t>
      </w:r>
      <w:r w:rsidRPr="008D76B4">
        <w:tab/>
        <w:t>CK_AES_CTR_PARAMS;</w:t>
      </w:r>
    </w:p>
    <w:p w14:paraId="228DF647" w14:textId="77777777" w:rsidR="00331BF0" w:rsidRPr="008D76B4" w:rsidRDefault="00331BF0" w:rsidP="00331BF0">
      <w:pPr>
        <w:pStyle w:val="CCode"/>
        <w:ind w:left="0" w:firstLine="0"/>
        <w:rPr>
          <w:rFonts w:ascii="Arial" w:hAnsi="Arial" w:cs="Times New Roman"/>
          <w:sz w:val="20"/>
          <w:szCs w:val="24"/>
        </w:rPr>
      </w:pPr>
    </w:p>
    <w:p w14:paraId="3B2DC0BC" w14:textId="1D42EE76" w:rsidR="00331BF0" w:rsidRPr="008D76B4" w:rsidRDefault="00331BF0" w:rsidP="00331BF0">
      <w:r w:rsidRPr="008D76B4">
        <w:t xml:space="preserve">ulCounterBits specifies the number of bits in the counter block (cb) that shall be incremented. This number  shall be such that 0 &lt; </w:t>
      </w:r>
      <w:r w:rsidRPr="008D76B4">
        <w:rPr>
          <w:i/>
        </w:rPr>
        <w:t>ulCounterBits</w:t>
      </w:r>
      <w:r w:rsidRPr="008D76B4">
        <w:t xml:space="preserve"> </w:t>
      </w:r>
      <w:r w:rsidR="00E75BD0">
        <w:t>≤</w:t>
      </w:r>
      <w:r w:rsidRPr="008D76B4">
        <w:t xml:space="preserve"> 128. For any values outside this range the mechanism shall return </w:t>
      </w:r>
      <w:r w:rsidRPr="008D76B4">
        <w:rPr>
          <w:b/>
        </w:rPr>
        <w:t>CKR_MECHANISM_PARAM_INVALID</w:t>
      </w:r>
      <w:r w:rsidRPr="008D76B4">
        <w:t>.</w:t>
      </w:r>
    </w:p>
    <w:p w14:paraId="6547B5F3" w14:textId="77777777" w:rsidR="00331BF0" w:rsidRPr="008D76B4" w:rsidRDefault="00331BF0" w:rsidP="00331BF0">
      <w:r w:rsidRPr="008D76B4">
        <w:lastRenderedPageBreak/>
        <w:t>It's up to the caller to initialize all of the bits in the counter block including the counter bits. The counter bits are the least significant bits of the counter block (cb). They are a big-endian value usually starting with 1. The rest of ‘cb’ is for the nonce, and maybe an optional IV.</w:t>
      </w:r>
    </w:p>
    <w:p w14:paraId="0B1C1A53" w14:textId="77777777" w:rsidR="00331BF0" w:rsidRPr="008D76B4" w:rsidRDefault="00331BF0" w:rsidP="00331BF0">
      <w:r w:rsidRPr="008D76B4">
        <w:t>E.g. as defined in [RFC 3686]:</w:t>
      </w:r>
    </w:p>
    <w:p w14:paraId="502A9CF8"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0                   1                   2                   3</w:t>
      </w:r>
    </w:p>
    <w:p w14:paraId="0DD4C67D"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0 1 2 3 4 5 6 7 8 9 0 1 2 3 4 5 6 7 8 9 0 1 2 3 4 5 6 7 8 9 0 1</w:t>
      </w:r>
    </w:p>
    <w:p w14:paraId="36CF6E92"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w:t>
      </w:r>
    </w:p>
    <w:p w14:paraId="4ED1A39D"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                            Nonce                              |</w:t>
      </w:r>
    </w:p>
    <w:p w14:paraId="5B7EB04D"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w:t>
      </w:r>
    </w:p>
    <w:p w14:paraId="263E53E3"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                  Initialization Vector (IV)                   |</w:t>
      </w:r>
    </w:p>
    <w:p w14:paraId="4025041B"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                                                               |</w:t>
      </w:r>
    </w:p>
    <w:p w14:paraId="671B5513"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w:t>
      </w:r>
    </w:p>
    <w:p w14:paraId="1E9BAEDE"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                         Block Counter                         |</w:t>
      </w:r>
    </w:p>
    <w:p w14:paraId="559042E1" w14:textId="77777777" w:rsidR="00331BF0" w:rsidRPr="008D76B4" w:rsidRDefault="00331BF0" w:rsidP="00331BF0">
      <w:pPr>
        <w:pStyle w:val="HTMLPreformatted"/>
        <w:rPr>
          <w:rFonts w:ascii="Courier New" w:hAnsi="Courier New" w:cs="Courier New"/>
        </w:rPr>
      </w:pPr>
      <w:r w:rsidRPr="008D76B4">
        <w:rPr>
          <w:rFonts w:ascii="Courier New" w:hAnsi="Courier New" w:cs="Courier New"/>
        </w:rPr>
        <w:t xml:space="preserve">   +-+-+-+-+-+-+-+-+-+-+-+-+-+-+-+-+-+-+-+-+-+-+-+-+-+-+-+-+-+-+-+-+</w:t>
      </w:r>
    </w:p>
    <w:p w14:paraId="1A628F7A"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cs="Courier"/>
          <w:color w:val="000000"/>
        </w:rPr>
      </w:pPr>
    </w:p>
    <w:p w14:paraId="5226F7B6" w14:textId="77777777" w:rsidR="00331BF0" w:rsidRPr="008D76B4" w:rsidRDefault="00331BF0" w:rsidP="00331BF0">
      <w:pPr>
        <w:rPr>
          <w:rFonts w:cs="Courier"/>
          <w:color w:val="000000"/>
        </w:rPr>
      </w:pPr>
      <w:r w:rsidRPr="008D76B4">
        <w:t>This construction permits each packet to consist of up to 2</w:t>
      </w:r>
      <w:r w:rsidRPr="008D76B4">
        <w:rPr>
          <w:vertAlign w:val="superscript"/>
        </w:rPr>
        <w:t>32</w:t>
      </w:r>
      <w:r w:rsidRPr="008D76B4">
        <w:t>-1 blocks  =  4,294,967,295 blocks = 68,719,476,720 octets.</w:t>
      </w:r>
    </w:p>
    <w:p w14:paraId="3BF9EA64" w14:textId="77777777" w:rsidR="00331BF0" w:rsidRPr="008D76B4" w:rsidRDefault="00331BF0" w:rsidP="00331BF0">
      <w:r w:rsidRPr="008D76B4">
        <w:rPr>
          <w:b/>
        </w:rPr>
        <w:t>CK_AES_CTR_PARAMS_PTR</w:t>
      </w:r>
      <w:r w:rsidRPr="008D76B4">
        <w:t xml:space="preserve"> is a pointer to a </w:t>
      </w:r>
      <w:r w:rsidRPr="008D76B4">
        <w:rPr>
          <w:b/>
        </w:rPr>
        <w:t>CK_AES_CTR_PARAMS</w:t>
      </w:r>
      <w:r w:rsidRPr="008D76B4">
        <w:t>.</w:t>
      </w:r>
    </w:p>
    <w:p w14:paraId="7DA1E008" w14:textId="77777777" w:rsidR="00331BF0" w:rsidRPr="008D76B4" w:rsidRDefault="00331BF0" w:rsidP="000234AE">
      <w:pPr>
        <w:pStyle w:val="Heading3"/>
        <w:numPr>
          <w:ilvl w:val="2"/>
          <w:numId w:val="2"/>
        </w:numPr>
        <w:tabs>
          <w:tab w:val="num" w:pos="720"/>
        </w:tabs>
      </w:pPr>
      <w:bookmarkStart w:id="4030" w:name="_Toc228894708"/>
      <w:bookmarkStart w:id="4031" w:name="_Toc228807238"/>
      <w:bookmarkStart w:id="4032" w:name="_Toc151796121"/>
      <w:bookmarkStart w:id="4033" w:name="_Toc370634463"/>
      <w:bookmarkStart w:id="4034" w:name="_Toc391471179"/>
      <w:bookmarkStart w:id="4035" w:name="_Toc395187817"/>
      <w:bookmarkStart w:id="4036" w:name="_Toc416960063"/>
      <w:bookmarkStart w:id="4037" w:name="_Toc8118191"/>
      <w:bookmarkStart w:id="4038" w:name="_Toc30061252"/>
      <w:bookmarkStart w:id="4039" w:name="_Toc90376505"/>
      <w:bookmarkStart w:id="4040" w:name="_Toc111203490"/>
      <w:r w:rsidRPr="008D76B4">
        <w:t>AES with Counter Encryption / Decryption</w:t>
      </w:r>
      <w:bookmarkEnd w:id="4030"/>
      <w:bookmarkEnd w:id="4031"/>
      <w:bookmarkEnd w:id="4032"/>
      <w:bookmarkEnd w:id="4033"/>
      <w:bookmarkEnd w:id="4034"/>
      <w:bookmarkEnd w:id="4035"/>
      <w:bookmarkEnd w:id="4036"/>
      <w:bookmarkEnd w:id="4037"/>
      <w:bookmarkEnd w:id="4038"/>
      <w:bookmarkEnd w:id="4039"/>
      <w:bookmarkEnd w:id="4040"/>
    </w:p>
    <w:p w14:paraId="461C8DB7" w14:textId="77777777" w:rsidR="00331BF0" w:rsidRPr="008D76B4" w:rsidRDefault="00331BF0" w:rsidP="00331BF0">
      <w:r w:rsidRPr="008D76B4">
        <w:t>Generic AES counter mode is described in NIST Special Publication 800-38A and in RFC 3686. These describe encryption using a counter block which may include a nonce to guarantee uniqueness of the counter block. Since the nonce is not incremented, the mechanism parameter must specify the number of counter bits in the counter block.</w:t>
      </w:r>
    </w:p>
    <w:p w14:paraId="5075743B" w14:textId="77777777" w:rsidR="00331BF0" w:rsidRPr="008D76B4" w:rsidRDefault="00331BF0" w:rsidP="00331BF0">
      <w:r w:rsidRPr="008D76B4">
        <w:t>The block counter is incremented by 1 after each block of plaintext is processed. There is no support for any other increment functions in this mechanism.</w:t>
      </w:r>
    </w:p>
    <w:p w14:paraId="44F8D19A" w14:textId="77777777" w:rsidR="00331BF0" w:rsidRPr="008D76B4" w:rsidRDefault="00331BF0" w:rsidP="00331BF0">
      <w:r w:rsidRPr="008D76B4">
        <w:t xml:space="preserve">If an attempt to encrypt/decrypt is made which will cause an overflow of the counter block’s counter bits, then the mechanism shall return </w:t>
      </w:r>
      <w:r w:rsidRPr="008D76B4">
        <w:rPr>
          <w:b/>
        </w:rPr>
        <w:t>CKR_DATA_LEN_RANGE</w:t>
      </w:r>
      <w:r w:rsidRPr="008D76B4">
        <w:rPr>
          <w:rFonts w:cs="Courier New"/>
        </w:rPr>
        <w:t xml:space="preserve">. </w:t>
      </w:r>
      <w:r w:rsidRPr="008D76B4">
        <w:t xml:space="preserve">Note that the mechanism should allow the final post increment of the counter to overflow (if it implements it this way) but not allow any further processing after this point. E.g. if ulCounterBits = 2 and the counter bits start as 1 then only 3 blocks of data can be processed. </w:t>
      </w:r>
    </w:p>
    <w:p w14:paraId="188DD671" w14:textId="77777777" w:rsidR="00331BF0" w:rsidRPr="008D76B4" w:rsidRDefault="00331BF0" w:rsidP="00331BF0"/>
    <w:p w14:paraId="14686A32" w14:textId="77777777" w:rsidR="00331BF0" w:rsidRPr="008D76B4" w:rsidRDefault="00331BF0" w:rsidP="000234AE">
      <w:pPr>
        <w:pStyle w:val="Heading2"/>
        <w:numPr>
          <w:ilvl w:val="1"/>
          <w:numId w:val="2"/>
        </w:numPr>
        <w:tabs>
          <w:tab w:val="num" w:pos="576"/>
        </w:tabs>
      </w:pPr>
      <w:bookmarkStart w:id="4041" w:name="_Toc370634470"/>
      <w:bookmarkStart w:id="4042" w:name="_Toc391471180"/>
      <w:bookmarkStart w:id="4043" w:name="_Toc395187818"/>
      <w:bookmarkStart w:id="4044" w:name="_Toc416960064"/>
      <w:bookmarkStart w:id="4045" w:name="_Toc8118192"/>
      <w:bookmarkStart w:id="4046" w:name="_Toc30061253"/>
      <w:bookmarkStart w:id="4047" w:name="_Toc90376506"/>
      <w:bookmarkStart w:id="4048" w:name="_Toc111203491"/>
      <w:r w:rsidRPr="008D76B4">
        <w:t>AES CBC with Cipher Text Stealing CTS</w:t>
      </w:r>
      <w:bookmarkEnd w:id="4041"/>
      <w:bookmarkEnd w:id="4042"/>
      <w:bookmarkEnd w:id="4043"/>
      <w:bookmarkEnd w:id="4044"/>
      <w:bookmarkEnd w:id="4045"/>
      <w:bookmarkEnd w:id="4046"/>
      <w:bookmarkEnd w:id="4047"/>
      <w:bookmarkEnd w:id="4048"/>
    </w:p>
    <w:p w14:paraId="04BEBC09" w14:textId="77777777" w:rsidR="00331BF0" w:rsidRPr="008D76B4" w:rsidRDefault="00331BF0" w:rsidP="00331BF0">
      <w:r w:rsidRPr="008D76B4">
        <w:t>Ref [NIST AES CTS]</w:t>
      </w:r>
    </w:p>
    <w:p w14:paraId="24405DC4" w14:textId="77777777" w:rsidR="00331BF0" w:rsidRPr="008D76B4" w:rsidRDefault="00331BF0" w:rsidP="00331BF0">
      <w:r w:rsidRPr="008D76B4">
        <w:t>This mode allows unpadded data that has length that is not a multiple of the block size to be encrypted to the same length of cipher text.</w:t>
      </w:r>
    </w:p>
    <w:p w14:paraId="545A0065" w14:textId="73A49E85" w:rsidR="00331BF0" w:rsidRPr="008D76B4" w:rsidRDefault="00331BF0" w:rsidP="00331BF0">
      <w:bookmarkStart w:id="4049" w:name="_Toc2585344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112</w:t>
      </w:r>
      <w:r w:rsidRPr="008D76B4">
        <w:rPr>
          <w:i/>
          <w:sz w:val="18"/>
          <w:szCs w:val="18"/>
        </w:rPr>
        <w:fldChar w:fldCharType="end"/>
      </w:r>
      <w:r w:rsidRPr="008D76B4">
        <w:rPr>
          <w:i/>
          <w:sz w:val="18"/>
          <w:szCs w:val="18"/>
        </w:rPr>
        <w:t>, AES CBC with Cipher Text Stealing CTS Mechanisms vs. Functions</w:t>
      </w:r>
      <w:bookmarkEnd w:id="4049"/>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2885"/>
        <w:gridCol w:w="975"/>
        <w:gridCol w:w="786"/>
        <w:gridCol w:w="581"/>
        <w:gridCol w:w="842"/>
        <w:gridCol w:w="675"/>
        <w:gridCol w:w="964"/>
        <w:gridCol w:w="842"/>
      </w:tblGrid>
      <w:tr w:rsidR="00331BF0" w:rsidRPr="008D76B4" w14:paraId="3809F95B" w14:textId="77777777" w:rsidTr="007B527B">
        <w:trPr>
          <w:tblHeader/>
        </w:trPr>
        <w:tc>
          <w:tcPr>
            <w:tcW w:w="3510" w:type="dxa"/>
            <w:tcBorders>
              <w:top w:val="single" w:sz="12" w:space="0" w:color="000000"/>
              <w:left w:val="single" w:sz="12" w:space="0" w:color="000000"/>
              <w:bottom w:val="nil"/>
              <w:right w:val="single" w:sz="6" w:space="0" w:color="000000"/>
            </w:tcBorders>
          </w:tcPr>
          <w:p w14:paraId="1BCDF484" w14:textId="77777777" w:rsidR="00331BF0" w:rsidRPr="008D76B4" w:rsidRDefault="00331BF0" w:rsidP="007B527B">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472A2CEA"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4EFB748" w14:textId="77777777" w:rsidTr="007B527B">
        <w:trPr>
          <w:tblHeader/>
        </w:trPr>
        <w:tc>
          <w:tcPr>
            <w:tcW w:w="3510" w:type="dxa"/>
            <w:tcBorders>
              <w:top w:val="nil"/>
              <w:left w:val="single" w:sz="12" w:space="0" w:color="000000"/>
              <w:bottom w:val="single" w:sz="6" w:space="0" w:color="000000"/>
              <w:right w:val="single" w:sz="6" w:space="0" w:color="000000"/>
            </w:tcBorders>
          </w:tcPr>
          <w:p w14:paraId="71AFE48F" w14:textId="77777777" w:rsidR="00331BF0" w:rsidRPr="008D76B4" w:rsidRDefault="00331BF0" w:rsidP="007B527B">
            <w:pPr>
              <w:pStyle w:val="TableSmallFont"/>
              <w:jc w:val="left"/>
              <w:rPr>
                <w:rFonts w:ascii="Arial" w:hAnsi="Arial" w:cs="Arial"/>
                <w:b/>
                <w:sz w:val="20"/>
              </w:rPr>
            </w:pPr>
          </w:p>
          <w:p w14:paraId="03E02D40"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4A34A7EC"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611AE10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F3695CA"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4C1D4996"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1A9CEC3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11EC2F7"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642A2E0F"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135D55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946F11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419B711F" w14:textId="77777777" w:rsidR="00331BF0" w:rsidRPr="008D76B4" w:rsidRDefault="00331BF0" w:rsidP="007B527B">
            <w:pPr>
              <w:pStyle w:val="TableSmallFont"/>
              <w:rPr>
                <w:rFonts w:ascii="Arial" w:hAnsi="Arial" w:cs="Arial"/>
                <w:b/>
                <w:sz w:val="20"/>
              </w:rPr>
            </w:pPr>
          </w:p>
          <w:p w14:paraId="034F7879"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1ACD750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570E5FEF"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5D8349FC"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10BA338C"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52584405"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1F365C9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389FDF9"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5FE0DE05" w14:textId="77777777" w:rsidR="00331BF0" w:rsidRPr="008D76B4" w:rsidRDefault="00331BF0" w:rsidP="007B527B">
            <w:pPr>
              <w:pStyle w:val="TableSmallFont"/>
              <w:rPr>
                <w:rFonts w:ascii="Arial" w:hAnsi="Arial" w:cs="Arial"/>
                <w:b/>
                <w:sz w:val="20"/>
              </w:rPr>
            </w:pPr>
          </w:p>
          <w:p w14:paraId="50B2583B"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5B5E8C2"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5B573BE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CKM_AES_CTS</w:t>
            </w:r>
          </w:p>
        </w:tc>
        <w:tc>
          <w:tcPr>
            <w:tcW w:w="810" w:type="dxa"/>
            <w:tcBorders>
              <w:top w:val="single" w:sz="6" w:space="0" w:color="000000"/>
              <w:left w:val="single" w:sz="6" w:space="0" w:color="000000"/>
              <w:bottom w:val="single" w:sz="12" w:space="0" w:color="000000"/>
              <w:right w:val="single" w:sz="6" w:space="0" w:color="000000"/>
            </w:tcBorders>
            <w:hideMark/>
          </w:tcPr>
          <w:p w14:paraId="3CA27C6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12" w:space="0" w:color="000000"/>
              <w:right w:val="single" w:sz="6" w:space="0" w:color="000000"/>
            </w:tcBorders>
          </w:tcPr>
          <w:p w14:paraId="408ACFE3"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2855FCD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05D1F251"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6249CCF7"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hideMark/>
          </w:tcPr>
          <w:p w14:paraId="4448FAC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12" w:space="0" w:color="000000"/>
              <w:right w:val="single" w:sz="12" w:space="0" w:color="000000"/>
            </w:tcBorders>
          </w:tcPr>
          <w:p w14:paraId="3EC925A4" w14:textId="77777777" w:rsidR="00331BF0" w:rsidRPr="008D76B4" w:rsidRDefault="00331BF0" w:rsidP="007B527B">
            <w:pPr>
              <w:pStyle w:val="TableSmallFont"/>
              <w:keepNext w:val="0"/>
              <w:rPr>
                <w:rFonts w:ascii="Arial" w:hAnsi="Arial" w:cs="Arial"/>
                <w:sz w:val="20"/>
              </w:rPr>
            </w:pPr>
          </w:p>
        </w:tc>
      </w:tr>
    </w:tbl>
    <w:p w14:paraId="6EAF2EB2" w14:textId="77777777" w:rsidR="00331BF0" w:rsidRPr="008D76B4" w:rsidRDefault="00331BF0" w:rsidP="000234AE">
      <w:pPr>
        <w:pStyle w:val="Heading3"/>
        <w:numPr>
          <w:ilvl w:val="2"/>
          <w:numId w:val="2"/>
        </w:numPr>
        <w:tabs>
          <w:tab w:val="num" w:pos="720"/>
        </w:tabs>
      </w:pPr>
      <w:bookmarkStart w:id="4050" w:name="_Toc228894710"/>
      <w:bookmarkStart w:id="4051" w:name="_Toc228807240"/>
      <w:bookmarkStart w:id="4052" w:name="_Toc370634471"/>
      <w:bookmarkStart w:id="4053" w:name="_Toc391471181"/>
      <w:bookmarkStart w:id="4054" w:name="_Toc395187819"/>
      <w:bookmarkStart w:id="4055" w:name="_Toc416960065"/>
      <w:bookmarkStart w:id="4056" w:name="_Toc8118193"/>
      <w:bookmarkStart w:id="4057" w:name="_Toc30061254"/>
      <w:bookmarkStart w:id="4058" w:name="_Toc90376507"/>
      <w:bookmarkStart w:id="4059" w:name="_Toc111203492"/>
      <w:r w:rsidRPr="008D76B4">
        <w:t>Definitions</w:t>
      </w:r>
      <w:bookmarkEnd w:id="4050"/>
      <w:bookmarkEnd w:id="4051"/>
      <w:bookmarkEnd w:id="4052"/>
      <w:bookmarkEnd w:id="4053"/>
      <w:bookmarkEnd w:id="4054"/>
      <w:bookmarkEnd w:id="4055"/>
      <w:bookmarkEnd w:id="4056"/>
      <w:bookmarkEnd w:id="4057"/>
      <w:bookmarkEnd w:id="4058"/>
      <w:bookmarkEnd w:id="4059"/>
    </w:p>
    <w:p w14:paraId="519F42CC" w14:textId="77777777" w:rsidR="00331BF0" w:rsidRPr="008D76B4" w:rsidRDefault="00331BF0" w:rsidP="00331BF0">
      <w:r w:rsidRPr="008D76B4">
        <w:t>Mechanisms:</w:t>
      </w:r>
    </w:p>
    <w:p w14:paraId="65D267BF" w14:textId="77777777" w:rsidR="00331BF0" w:rsidRPr="008D76B4" w:rsidRDefault="00331BF0" w:rsidP="00331BF0">
      <w:pPr>
        <w:ind w:left="720"/>
      </w:pPr>
      <w:r w:rsidRPr="008D76B4">
        <w:t xml:space="preserve">CKM_AES_CTS </w:t>
      </w:r>
    </w:p>
    <w:p w14:paraId="53E2E9D8" w14:textId="77777777" w:rsidR="00331BF0" w:rsidRPr="008D76B4" w:rsidRDefault="00331BF0" w:rsidP="000234AE">
      <w:pPr>
        <w:pStyle w:val="Heading3"/>
        <w:numPr>
          <w:ilvl w:val="2"/>
          <w:numId w:val="2"/>
        </w:numPr>
        <w:tabs>
          <w:tab w:val="num" w:pos="720"/>
        </w:tabs>
      </w:pPr>
      <w:bookmarkStart w:id="4060" w:name="_Toc228894711"/>
      <w:bookmarkStart w:id="4061" w:name="_Toc228807241"/>
      <w:bookmarkStart w:id="4062" w:name="_Toc370634472"/>
      <w:bookmarkStart w:id="4063" w:name="_Toc391471182"/>
      <w:bookmarkStart w:id="4064" w:name="_Toc395187820"/>
      <w:bookmarkStart w:id="4065" w:name="_Toc416960066"/>
      <w:bookmarkStart w:id="4066" w:name="_Toc8118194"/>
      <w:bookmarkStart w:id="4067" w:name="_Toc30061255"/>
      <w:bookmarkStart w:id="4068" w:name="_Toc90376508"/>
      <w:bookmarkStart w:id="4069" w:name="_Toc111203493"/>
      <w:r w:rsidRPr="008D76B4">
        <w:lastRenderedPageBreak/>
        <w:t>AES CTS mechanism parameters</w:t>
      </w:r>
      <w:bookmarkEnd w:id="4060"/>
      <w:bookmarkEnd w:id="4061"/>
      <w:bookmarkEnd w:id="4062"/>
      <w:bookmarkEnd w:id="4063"/>
      <w:bookmarkEnd w:id="4064"/>
      <w:bookmarkEnd w:id="4065"/>
      <w:bookmarkEnd w:id="4066"/>
      <w:bookmarkEnd w:id="4067"/>
      <w:bookmarkEnd w:id="4068"/>
      <w:bookmarkEnd w:id="4069"/>
    </w:p>
    <w:p w14:paraId="4331ED0B"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It has a parameter, a 16-byte initialization vector.</w:t>
      </w:r>
    </w:p>
    <w:p w14:paraId="6D5F9636" w14:textId="2F587E5E" w:rsidR="00331BF0" w:rsidRPr="008D76B4" w:rsidRDefault="00331BF0" w:rsidP="00331BF0">
      <w:pPr>
        <w:pStyle w:val="Caption"/>
      </w:pPr>
      <w:bookmarkStart w:id="4070" w:name="_Toc228807531"/>
      <w:bookmarkStart w:id="4071" w:name="_Toc2585344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113</w:t>
      </w:r>
      <w:r w:rsidRPr="008D76B4">
        <w:rPr>
          <w:szCs w:val="18"/>
        </w:rPr>
        <w:fldChar w:fldCharType="end"/>
      </w:r>
      <w:r w:rsidRPr="008D76B4">
        <w:t>, AES-CTS: Key And Data Length</w:t>
      </w:r>
      <w:bookmarkEnd w:id="4070"/>
      <w:bookmarkEnd w:id="40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331BF0" w:rsidRPr="008D76B4" w14:paraId="04DC3B0B" w14:textId="77777777" w:rsidTr="007B527B">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07127FF2"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6BC310CC"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3568508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7DE7278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27E4855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764CD51E" w14:textId="77777777" w:rsidTr="007B527B">
        <w:tc>
          <w:tcPr>
            <w:tcW w:w="1779" w:type="dxa"/>
            <w:tcBorders>
              <w:top w:val="single" w:sz="6" w:space="0" w:color="000000"/>
              <w:left w:val="single" w:sz="12" w:space="0" w:color="000000"/>
              <w:bottom w:val="single" w:sz="6" w:space="0" w:color="000000"/>
              <w:right w:val="single" w:sz="6" w:space="0" w:color="000000"/>
            </w:tcBorders>
            <w:hideMark/>
          </w:tcPr>
          <w:p w14:paraId="0FD1BFB5"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958" w:type="dxa"/>
            <w:tcBorders>
              <w:top w:val="single" w:sz="6" w:space="0" w:color="000000"/>
              <w:left w:val="single" w:sz="6" w:space="0" w:color="000000"/>
              <w:bottom w:val="single" w:sz="6" w:space="0" w:color="000000"/>
              <w:right w:val="single" w:sz="6" w:space="0" w:color="000000"/>
            </w:tcBorders>
            <w:hideMark/>
          </w:tcPr>
          <w:p w14:paraId="7CB44AC2"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2BA4E3A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 block size (16 bytes)</w:t>
            </w:r>
          </w:p>
        </w:tc>
        <w:tc>
          <w:tcPr>
            <w:tcW w:w="2874" w:type="dxa"/>
            <w:tcBorders>
              <w:top w:val="single" w:sz="6" w:space="0" w:color="000000"/>
              <w:left w:val="single" w:sz="6" w:space="0" w:color="000000"/>
              <w:bottom w:val="single" w:sz="6" w:space="0" w:color="000000"/>
              <w:right w:val="single" w:sz="6" w:space="0" w:color="000000"/>
            </w:tcBorders>
            <w:hideMark/>
          </w:tcPr>
          <w:p w14:paraId="6FBF063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0E5F3A5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6DBC4CF7" w14:textId="77777777" w:rsidTr="007B527B">
        <w:tc>
          <w:tcPr>
            <w:tcW w:w="1779" w:type="dxa"/>
            <w:tcBorders>
              <w:top w:val="single" w:sz="6" w:space="0" w:color="000000"/>
              <w:left w:val="single" w:sz="12" w:space="0" w:color="000000"/>
              <w:bottom w:val="single" w:sz="12" w:space="0" w:color="000000"/>
              <w:right w:val="single" w:sz="6" w:space="0" w:color="000000"/>
            </w:tcBorders>
            <w:hideMark/>
          </w:tcPr>
          <w:p w14:paraId="7C98D9BA"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958" w:type="dxa"/>
            <w:tcBorders>
              <w:top w:val="single" w:sz="6" w:space="0" w:color="000000"/>
              <w:left w:val="single" w:sz="6" w:space="0" w:color="000000"/>
              <w:bottom w:val="single" w:sz="12" w:space="0" w:color="000000"/>
              <w:right w:val="single" w:sz="6" w:space="0" w:color="000000"/>
            </w:tcBorders>
            <w:hideMark/>
          </w:tcPr>
          <w:p w14:paraId="0EE5C243" w14:textId="77777777" w:rsidR="00331BF0" w:rsidRPr="008D76B4" w:rsidRDefault="00331BF0" w:rsidP="007B527B">
            <w:pPr>
              <w:pStyle w:val="Table"/>
              <w:keepNext/>
              <w:rPr>
                <w:rFonts w:ascii="Arial" w:hAnsi="Arial" w:cs="Arial"/>
                <w:sz w:val="20"/>
              </w:rPr>
            </w:pPr>
            <w:r w:rsidRPr="008D76B4">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1F5A4A6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 block size (16 bytes)</w:t>
            </w:r>
          </w:p>
        </w:tc>
        <w:tc>
          <w:tcPr>
            <w:tcW w:w="2874" w:type="dxa"/>
            <w:tcBorders>
              <w:top w:val="single" w:sz="6" w:space="0" w:color="000000"/>
              <w:left w:val="single" w:sz="6" w:space="0" w:color="000000"/>
              <w:bottom w:val="single" w:sz="12" w:space="0" w:color="000000"/>
              <w:right w:val="single" w:sz="6" w:space="0" w:color="000000"/>
            </w:tcBorders>
            <w:hideMark/>
          </w:tcPr>
          <w:p w14:paraId="65E4FE8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508" w:type="dxa"/>
            <w:tcBorders>
              <w:top w:val="single" w:sz="6" w:space="0" w:color="000000"/>
              <w:left w:val="single" w:sz="6" w:space="0" w:color="000000"/>
              <w:bottom w:val="single" w:sz="12" w:space="0" w:color="000000"/>
              <w:right w:val="single" w:sz="12" w:space="0" w:color="000000"/>
            </w:tcBorders>
            <w:hideMark/>
          </w:tcPr>
          <w:p w14:paraId="1D0541D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bl>
    <w:p w14:paraId="6BE19AD6" w14:textId="77777777" w:rsidR="00331BF0" w:rsidRPr="008D76B4" w:rsidRDefault="00331BF0" w:rsidP="00331BF0">
      <w:bookmarkStart w:id="4072" w:name="_Toc228894712"/>
      <w:bookmarkStart w:id="4073" w:name="_Toc228807242"/>
      <w:bookmarkStart w:id="4074" w:name="_Toc370634473"/>
      <w:bookmarkStart w:id="4075" w:name="_Toc391471183"/>
      <w:bookmarkStart w:id="4076" w:name="_Toc395187821"/>
      <w:bookmarkStart w:id="4077" w:name="_Toc416960067"/>
    </w:p>
    <w:p w14:paraId="48FDEE5D" w14:textId="77777777" w:rsidR="00331BF0" w:rsidRPr="008D76B4" w:rsidRDefault="00331BF0" w:rsidP="000234AE">
      <w:pPr>
        <w:pStyle w:val="Heading2"/>
        <w:numPr>
          <w:ilvl w:val="1"/>
          <w:numId w:val="2"/>
        </w:numPr>
        <w:tabs>
          <w:tab w:val="num" w:pos="576"/>
        </w:tabs>
      </w:pPr>
      <w:bookmarkStart w:id="4078" w:name="_Toc8118195"/>
      <w:bookmarkStart w:id="4079" w:name="_Toc30061256"/>
      <w:bookmarkStart w:id="4080" w:name="_Toc90376509"/>
      <w:bookmarkStart w:id="4081" w:name="_Toc111203494"/>
      <w:r w:rsidRPr="008D76B4">
        <w:t>Additional AES Mechanisms</w:t>
      </w:r>
      <w:bookmarkEnd w:id="4072"/>
      <w:bookmarkEnd w:id="4073"/>
      <w:bookmarkEnd w:id="4074"/>
      <w:bookmarkEnd w:id="4075"/>
      <w:bookmarkEnd w:id="4076"/>
      <w:bookmarkEnd w:id="4077"/>
      <w:bookmarkEnd w:id="4078"/>
      <w:bookmarkEnd w:id="4079"/>
      <w:bookmarkEnd w:id="4080"/>
      <w:bookmarkEnd w:id="4081"/>
    </w:p>
    <w:p w14:paraId="50AE51E8" w14:textId="4054F4D3" w:rsidR="00331BF0" w:rsidRPr="008D76B4" w:rsidRDefault="00331BF0" w:rsidP="00331BF0">
      <w:pPr>
        <w:rPr>
          <w:i/>
          <w:sz w:val="18"/>
          <w:szCs w:val="18"/>
        </w:rPr>
      </w:pPr>
      <w:bookmarkStart w:id="4082" w:name="_Toc25853446"/>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114</w:t>
      </w:r>
      <w:r w:rsidRPr="008D76B4">
        <w:rPr>
          <w:i/>
          <w:sz w:val="18"/>
          <w:szCs w:val="18"/>
        </w:rPr>
        <w:fldChar w:fldCharType="end"/>
      </w:r>
      <w:r w:rsidRPr="008D76B4">
        <w:rPr>
          <w:i/>
          <w:sz w:val="18"/>
          <w:szCs w:val="18"/>
        </w:rPr>
        <w:t>, Additional AES Mechanisms vs. Functions</w:t>
      </w:r>
      <w:bookmarkEnd w:id="4082"/>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2885"/>
        <w:gridCol w:w="975"/>
        <w:gridCol w:w="786"/>
        <w:gridCol w:w="581"/>
        <w:gridCol w:w="842"/>
        <w:gridCol w:w="675"/>
        <w:gridCol w:w="964"/>
        <w:gridCol w:w="842"/>
      </w:tblGrid>
      <w:tr w:rsidR="00331BF0" w:rsidRPr="008D76B4" w14:paraId="20E5EB34" w14:textId="77777777" w:rsidTr="007B527B">
        <w:trPr>
          <w:tblHeader/>
        </w:trPr>
        <w:tc>
          <w:tcPr>
            <w:tcW w:w="2885" w:type="dxa"/>
            <w:tcBorders>
              <w:top w:val="single" w:sz="12" w:space="0" w:color="000000"/>
              <w:left w:val="single" w:sz="12" w:space="0" w:color="000000"/>
              <w:bottom w:val="nil"/>
              <w:right w:val="single" w:sz="6" w:space="0" w:color="000000"/>
            </w:tcBorders>
          </w:tcPr>
          <w:p w14:paraId="4A890F3E" w14:textId="77777777" w:rsidR="00331BF0" w:rsidRPr="008D76B4" w:rsidRDefault="00331BF0" w:rsidP="007B527B">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071A8ED3"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1BEAF5FE" w14:textId="77777777" w:rsidTr="007B527B">
        <w:trPr>
          <w:tblHeader/>
        </w:trPr>
        <w:tc>
          <w:tcPr>
            <w:tcW w:w="2885" w:type="dxa"/>
            <w:tcBorders>
              <w:top w:val="nil"/>
              <w:left w:val="single" w:sz="12" w:space="0" w:color="000000"/>
              <w:bottom w:val="single" w:sz="6" w:space="0" w:color="000000"/>
              <w:right w:val="single" w:sz="6" w:space="0" w:color="000000"/>
            </w:tcBorders>
          </w:tcPr>
          <w:p w14:paraId="2F7CE65C" w14:textId="77777777" w:rsidR="00331BF0" w:rsidRPr="008D76B4" w:rsidRDefault="00331BF0" w:rsidP="007B527B">
            <w:pPr>
              <w:pStyle w:val="TableSmallFont"/>
              <w:jc w:val="left"/>
              <w:rPr>
                <w:rFonts w:ascii="Arial" w:hAnsi="Arial" w:cs="Arial"/>
                <w:b/>
                <w:sz w:val="20"/>
              </w:rPr>
            </w:pPr>
          </w:p>
          <w:p w14:paraId="659E214D"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7E70648E"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38CE96C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87ACEB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4A5949CD"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5E7118F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3D766E4"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69930447"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81814A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EDC0920"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3A570A02" w14:textId="77777777" w:rsidR="00331BF0" w:rsidRPr="008D76B4" w:rsidRDefault="00331BF0" w:rsidP="007B527B">
            <w:pPr>
              <w:pStyle w:val="TableSmallFont"/>
              <w:rPr>
                <w:rFonts w:ascii="Arial" w:hAnsi="Arial" w:cs="Arial"/>
                <w:b/>
                <w:sz w:val="20"/>
              </w:rPr>
            </w:pPr>
          </w:p>
          <w:p w14:paraId="3827D275"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6AC1A346"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21A1AD4B"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281C932"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81070C8"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09C39EE6"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30B382C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1AD8A26"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2999BCEE" w14:textId="77777777" w:rsidR="00331BF0" w:rsidRPr="008D76B4" w:rsidRDefault="00331BF0" w:rsidP="007B527B">
            <w:pPr>
              <w:pStyle w:val="TableSmallFont"/>
              <w:rPr>
                <w:rFonts w:ascii="Arial" w:hAnsi="Arial" w:cs="Arial"/>
                <w:b/>
                <w:sz w:val="20"/>
              </w:rPr>
            </w:pPr>
          </w:p>
          <w:p w14:paraId="09F1CA4F"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723700ED" w14:textId="77777777" w:rsidTr="007B527B">
        <w:tc>
          <w:tcPr>
            <w:tcW w:w="2885" w:type="dxa"/>
            <w:tcBorders>
              <w:top w:val="single" w:sz="6" w:space="0" w:color="000000"/>
              <w:left w:val="single" w:sz="12" w:space="0" w:color="000000"/>
              <w:bottom w:val="single" w:sz="6" w:space="0" w:color="000000"/>
              <w:right w:val="single" w:sz="6" w:space="0" w:color="000000"/>
            </w:tcBorders>
            <w:hideMark/>
          </w:tcPr>
          <w:p w14:paraId="1FEBDB1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CKM_AES_GCM</w:t>
            </w:r>
          </w:p>
        </w:tc>
        <w:tc>
          <w:tcPr>
            <w:tcW w:w="975" w:type="dxa"/>
            <w:tcBorders>
              <w:top w:val="single" w:sz="6" w:space="0" w:color="000000"/>
              <w:left w:val="single" w:sz="6" w:space="0" w:color="000000"/>
              <w:bottom w:val="single" w:sz="6" w:space="0" w:color="000000"/>
              <w:right w:val="single" w:sz="6" w:space="0" w:color="000000"/>
            </w:tcBorders>
            <w:hideMark/>
          </w:tcPr>
          <w:p w14:paraId="364064E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5F6B0B0A"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8936FC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B33E369"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50A7FCE0"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579CED0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3A3DDC3E" w14:textId="77777777" w:rsidR="00331BF0" w:rsidRPr="008D76B4" w:rsidRDefault="00331BF0" w:rsidP="007B527B">
            <w:pPr>
              <w:pStyle w:val="TableSmallFont"/>
              <w:keepNext w:val="0"/>
              <w:rPr>
                <w:rFonts w:ascii="Arial" w:hAnsi="Arial" w:cs="Arial"/>
                <w:sz w:val="20"/>
              </w:rPr>
            </w:pPr>
          </w:p>
        </w:tc>
      </w:tr>
      <w:tr w:rsidR="00331BF0" w:rsidRPr="008D76B4" w14:paraId="096585F8" w14:textId="77777777" w:rsidTr="007B527B">
        <w:tc>
          <w:tcPr>
            <w:tcW w:w="2885" w:type="dxa"/>
            <w:tcBorders>
              <w:top w:val="single" w:sz="6" w:space="0" w:color="000000"/>
              <w:left w:val="single" w:sz="12" w:space="0" w:color="000000"/>
              <w:bottom w:val="single" w:sz="6" w:space="0" w:color="000000"/>
              <w:right w:val="single" w:sz="6" w:space="0" w:color="000000"/>
            </w:tcBorders>
          </w:tcPr>
          <w:p w14:paraId="432B6C1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CKM_AES_CCM</w:t>
            </w:r>
          </w:p>
        </w:tc>
        <w:tc>
          <w:tcPr>
            <w:tcW w:w="975" w:type="dxa"/>
            <w:tcBorders>
              <w:top w:val="single" w:sz="6" w:space="0" w:color="000000"/>
              <w:left w:val="single" w:sz="6" w:space="0" w:color="000000"/>
              <w:bottom w:val="single" w:sz="6" w:space="0" w:color="000000"/>
              <w:right w:val="single" w:sz="6" w:space="0" w:color="000000"/>
            </w:tcBorders>
          </w:tcPr>
          <w:p w14:paraId="73DED96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4747ABA6"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390C7C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44C501F"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EAA654A"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9FCB24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1E504B4D" w14:textId="77777777" w:rsidR="00331BF0" w:rsidRPr="008D76B4" w:rsidRDefault="00331BF0" w:rsidP="007B527B">
            <w:pPr>
              <w:pStyle w:val="TableSmallFont"/>
              <w:keepNext w:val="0"/>
              <w:rPr>
                <w:rFonts w:ascii="Arial" w:hAnsi="Arial" w:cs="Arial"/>
                <w:sz w:val="20"/>
              </w:rPr>
            </w:pPr>
          </w:p>
        </w:tc>
      </w:tr>
      <w:tr w:rsidR="00331BF0" w:rsidRPr="008D76B4" w14:paraId="69CAB484" w14:textId="77777777" w:rsidTr="007B527B">
        <w:tc>
          <w:tcPr>
            <w:tcW w:w="2885" w:type="dxa"/>
            <w:tcBorders>
              <w:top w:val="single" w:sz="6" w:space="0" w:color="000000"/>
              <w:left w:val="single" w:sz="12" w:space="0" w:color="000000"/>
              <w:bottom w:val="single" w:sz="12" w:space="0" w:color="000000"/>
              <w:right w:val="single" w:sz="6" w:space="0" w:color="000000"/>
            </w:tcBorders>
          </w:tcPr>
          <w:p w14:paraId="16D1290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CKM_AES_GMAC</w:t>
            </w:r>
          </w:p>
        </w:tc>
        <w:tc>
          <w:tcPr>
            <w:tcW w:w="975" w:type="dxa"/>
            <w:tcBorders>
              <w:top w:val="single" w:sz="6" w:space="0" w:color="000000"/>
              <w:left w:val="single" w:sz="6" w:space="0" w:color="000000"/>
              <w:bottom w:val="single" w:sz="12" w:space="0" w:color="000000"/>
              <w:right w:val="single" w:sz="6" w:space="0" w:color="000000"/>
            </w:tcBorders>
          </w:tcPr>
          <w:p w14:paraId="711FB247"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68074B9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7AEC058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4B9CB075"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552A5D22"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5543B90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221DBC3A" w14:textId="77777777" w:rsidR="00331BF0" w:rsidRPr="008D76B4" w:rsidRDefault="00331BF0" w:rsidP="007B527B">
            <w:pPr>
              <w:pStyle w:val="TableSmallFont"/>
              <w:keepNext w:val="0"/>
              <w:rPr>
                <w:rFonts w:ascii="Arial" w:hAnsi="Arial" w:cs="Arial"/>
                <w:sz w:val="20"/>
              </w:rPr>
            </w:pPr>
          </w:p>
        </w:tc>
      </w:tr>
    </w:tbl>
    <w:p w14:paraId="207C15AE" w14:textId="77777777" w:rsidR="00331BF0" w:rsidRPr="008D76B4" w:rsidRDefault="00331BF0" w:rsidP="00331BF0">
      <w:pPr>
        <w:rPr>
          <w:i/>
          <w:sz w:val="18"/>
          <w:szCs w:val="18"/>
        </w:rPr>
      </w:pPr>
    </w:p>
    <w:p w14:paraId="53587300" w14:textId="77777777" w:rsidR="00331BF0" w:rsidRPr="008D76B4" w:rsidRDefault="00331BF0" w:rsidP="000234AE">
      <w:pPr>
        <w:pStyle w:val="Heading3"/>
        <w:numPr>
          <w:ilvl w:val="2"/>
          <w:numId w:val="2"/>
        </w:numPr>
        <w:tabs>
          <w:tab w:val="num" w:pos="720"/>
        </w:tabs>
      </w:pPr>
      <w:bookmarkStart w:id="4083" w:name="_Toc222284779"/>
      <w:bookmarkStart w:id="4084" w:name="_Toc228894713"/>
      <w:bookmarkStart w:id="4085" w:name="_Toc228807243"/>
      <w:bookmarkStart w:id="4086" w:name="_Toc370634474"/>
      <w:bookmarkStart w:id="4087" w:name="_Toc391471184"/>
      <w:bookmarkStart w:id="4088" w:name="_Toc395187822"/>
      <w:bookmarkStart w:id="4089" w:name="_Toc416960068"/>
      <w:bookmarkStart w:id="4090" w:name="_Toc8118196"/>
      <w:bookmarkStart w:id="4091" w:name="_Toc30061257"/>
      <w:bookmarkStart w:id="4092" w:name="_Toc90376510"/>
      <w:bookmarkStart w:id="4093" w:name="_Toc111203495"/>
      <w:r w:rsidRPr="008D76B4">
        <w:t>Definitions</w:t>
      </w:r>
      <w:bookmarkEnd w:id="4083"/>
      <w:bookmarkEnd w:id="4084"/>
      <w:bookmarkEnd w:id="4085"/>
      <w:bookmarkEnd w:id="4086"/>
      <w:bookmarkEnd w:id="4087"/>
      <w:bookmarkEnd w:id="4088"/>
      <w:bookmarkEnd w:id="4089"/>
      <w:bookmarkEnd w:id="4090"/>
      <w:bookmarkEnd w:id="4091"/>
      <w:bookmarkEnd w:id="4092"/>
      <w:bookmarkEnd w:id="4093"/>
    </w:p>
    <w:p w14:paraId="0340A916" w14:textId="77777777" w:rsidR="00331BF0" w:rsidRPr="008D76B4" w:rsidRDefault="00331BF0" w:rsidP="00331BF0">
      <w:r w:rsidRPr="008D76B4">
        <w:t>Mechanisms:</w:t>
      </w:r>
    </w:p>
    <w:p w14:paraId="62A35B8D" w14:textId="77777777" w:rsidR="00331BF0" w:rsidRPr="008D76B4" w:rsidRDefault="00331BF0" w:rsidP="00331BF0">
      <w:pPr>
        <w:ind w:left="720"/>
      </w:pPr>
      <w:r w:rsidRPr="008D76B4">
        <w:t>CKM_AES_GCM</w:t>
      </w:r>
    </w:p>
    <w:p w14:paraId="2FFC10A9" w14:textId="77777777" w:rsidR="00331BF0" w:rsidRPr="008D76B4" w:rsidRDefault="00331BF0" w:rsidP="00331BF0">
      <w:pPr>
        <w:ind w:left="720"/>
      </w:pPr>
      <w:r w:rsidRPr="008D76B4">
        <w:t>CKM_AES_CCM</w:t>
      </w:r>
    </w:p>
    <w:p w14:paraId="7417E51B" w14:textId="77777777" w:rsidR="00331BF0" w:rsidRPr="008D76B4" w:rsidRDefault="00331BF0" w:rsidP="00331BF0">
      <w:pPr>
        <w:ind w:left="720"/>
      </w:pPr>
      <w:r w:rsidRPr="008D76B4">
        <w:rPr>
          <w:lang w:eastAsia="x-none"/>
        </w:rPr>
        <w:t>CKM_AES_GMAC</w:t>
      </w:r>
    </w:p>
    <w:p w14:paraId="53BD221C" w14:textId="77777777" w:rsidR="00331BF0" w:rsidRPr="008D76B4" w:rsidRDefault="00331BF0" w:rsidP="00331BF0">
      <w:r w:rsidRPr="008D76B4">
        <w:t>Generator Functions:</w:t>
      </w:r>
    </w:p>
    <w:p w14:paraId="19D27C31" w14:textId="77777777" w:rsidR="00331BF0" w:rsidRPr="008D76B4" w:rsidRDefault="00331BF0" w:rsidP="00331BF0">
      <w:r w:rsidRPr="008D76B4">
        <w:tab/>
        <w:t>CKG_NO_GENERATE</w:t>
      </w:r>
    </w:p>
    <w:p w14:paraId="3AF32C7B" w14:textId="77777777" w:rsidR="00331BF0" w:rsidRPr="008D76B4" w:rsidRDefault="00331BF0" w:rsidP="00331BF0">
      <w:r w:rsidRPr="008D76B4">
        <w:tab/>
        <w:t>CKG_GENERATE</w:t>
      </w:r>
    </w:p>
    <w:p w14:paraId="1DFE4BDE" w14:textId="77777777" w:rsidR="00331BF0" w:rsidRPr="008D76B4" w:rsidRDefault="00331BF0" w:rsidP="00331BF0">
      <w:r w:rsidRPr="008D76B4">
        <w:tab/>
        <w:t>CKG_GENERATE_COUNTER</w:t>
      </w:r>
    </w:p>
    <w:p w14:paraId="3FB14DAE" w14:textId="77777777" w:rsidR="00331BF0" w:rsidRPr="008D76B4" w:rsidRDefault="00331BF0" w:rsidP="00331BF0">
      <w:r w:rsidRPr="008D76B4">
        <w:tab/>
        <w:t>CKG_GENERATE_RANDOM</w:t>
      </w:r>
    </w:p>
    <w:p w14:paraId="0FFDD15F" w14:textId="77777777" w:rsidR="00331BF0" w:rsidRPr="008D76B4" w:rsidRDefault="00331BF0" w:rsidP="00331BF0">
      <w:pPr>
        <w:ind w:firstLine="720"/>
        <w:rPr>
          <w:lang w:eastAsia="zh-CN"/>
        </w:rPr>
      </w:pPr>
      <w:r w:rsidRPr="008D76B4">
        <w:t>CKG_GENERATE_COUNTER_XOR</w:t>
      </w:r>
    </w:p>
    <w:p w14:paraId="1755F617" w14:textId="77777777" w:rsidR="00331BF0" w:rsidRPr="008D76B4" w:rsidRDefault="00331BF0" w:rsidP="000234AE">
      <w:pPr>
        <w:pStyle w:val="Heading3"/>
        <w:numPr>
          <w:ilvl w:val="2"/>
          <w:numId w:val="2"/>
        </w:numPr>
        <w:tabs>
          <w:tab w:val="num" w:pos="720"/>
        </w:tabs>
      </w:pPr>
      <w:bookmarkStart w:id="4094" w:name="_Toc370634467"/>
      <w:bookmarkStart w:id="4095" w:name="_Toc391471185"/>
      <w:bookmarkStart w:id="4096" w:name="_Toc395187823"/>
      <w:bookmarkStart w:id="4097" w:name="_Toc416960069"/>
      <w:bookmarkStart w:id="4098" w:name="_Toc8118197"/>
      <w:bookmarkStart w:id="4099" w:name="_Toc30061258"/>
      <w:bookmarkStart w:id="4100" w:name="_Toc90376511"/>
      <w:bookmarkStart w:id="4101" w:name="_Toc111203496"/>
      <w:bookmarkStart w:id="4102" w:name="_Toc228894709"/>
      <w:bookmarkStart w:id="4103" w:name="_Toc228807239"/>
      <w:bookmarkStart w:id="4104" w:name="_Toc222284778"/>
      <w:r w:rsidRPr="008D76B4">
        <w:t>AES-GCM Authenticated Encryption / Decryption</w:t>
      </w:r>
      <w:bookmarkEnd w:id="4094"/>
      <w:bookmarkEnd w:id="4095"/>
      <w:bookmarkEnd w:id="4096"/>
      <w:bookmarkEnd w:id="4097"/>
      <w:bookmarkEnd w:id="4098"/>
      <w:bookmarkEnd w:id="4099"/>
      <w:bookmarkEnd w:id="4100"/>
      <w:bookmarkEnd w:id="4101"/>
    </w:p>
    <w:p w14:paraId="57CE9C42"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Generic GCM mode is described in [GCM]. To set up for AES-GCM use the following process, where </w:t>
      </w:r>
      <w:r w:rsidRPr="008D76B4">
        <w:rPr>
          <w:rFonts w:cs="Arial"/>
          <w:i/>
        </w:rPr>
        <w:t>K</w:t>
      </w:r>
      <w:r w:rsidRPr="008D76B4">
        <w:rPr>
          <w:rFonts w:cs="Arial"/>
        </w:rPr>
        <w:t xml:space="preserve"> (key) and </w:t>
      </w:r>
      <w:r w:rsidRPr="008D76B4">
        <w:rPr>
          <w:rFonts w:cs="Arial"/>
          <w:i/>
        </w:rPr>
        <w:t>AAD</w:t>
      </w:r>
      <w:r w:rsidRPr="008D76B4">
        <w:rPr>
          <w:rFonts w:cs="Arial"/>
        </w:rPr>
        <w:t xml:space="preserve"> (additional authenticated data) are as described in [GCM]. AES-GCM uses CK_GCM_PARAMS for Encrypt, Decrypt and CK_GCM_MESSAGE_PARAMS for MessageEncrypt and MessageDecrypt.</w:t>
      </w:r>
    </w:p>
    <w:p w14:paraId="2C4D69E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Encrypt:</w:t>
      </w:r>
    </w:p>
    <w:p w14:paraId="30E42878"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IV length </w:t>
      </w:r>
      <w:r w:rsidRPr="008D76B4">
        <w:rPr>
          <w:rFonts w:cs="Arial"/>
          <w:i/>
        </w:rPr>
        <w:t>ulIvLen</w:t>
      </w:r>
      <w:r w:rsidRPr="008D76B4">
        <w:rPr>
          <w:rFonts w:cs="Arial"/>
        </w:rPr>
        <w:t xml:space="preserve"> in the parameter block.</w:t>
      </w:r>
    </w:p>
    <w:p w14:paraId="3BF158DD"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IV data </w:t>
      </w:r>
      <w:r w:rsidRPr="008D76B4">
        <w:rPr>
          <w:rFonts w:cs="Arial"/>
          <w:i/>
        </w:rPr>
        <w:t>pIv</w:t>
      </w:r>
      <w:r w:rsidRPr="008D76B4">
        <w:rPr>
          <w:rFonts w:cs="Arial"/>
        </w:rPr>
        <w:t xml:space="preserve"> in the parameter block.</w:t>
      </w:r>
    </w:p>
    <w:p w14:paraId="34EAE4E3" w14:textId="77777777" w:rsidR="00331BF0" w:rsidRPr="008D76B4" w:rsidRDefault="00331BF0" w:rsidP="000234AE">
      <w:pPr>
        <w:numPr>
          <w:ilvl w:val="0"/>
          <w:numId w:val="74"/>
        </w:numPr>
        <w:suppressAutoHyphens/>
        <w:spacing w:before="120" w:after="0"/>
        <w:jc w:val="both"/>
        <w:rPr>
          <w:rFonts w:cs="Arial"/>
        </w:rPr>
      </w:pPr>
      <w:r w:rsidRPr="008D76B4">
        <w:rPr>
          <w:rFonts w:cs="Arial"/>
        </w:rPr>
        <w:lastRenderedPageBreak/>
        <w:t xml:space="preserve">Set the AAD data </w:t>
      </w:r>
      <w:r w:rsidRPr="008D76B4">
        <w:rPr>
          <w:rFonts w:cs="Arial"/>
          <w:i/>
        </w:rPr>
        <w:t>pAAD</w:t>
      </w:r>
      <w:r w:rsidRPr="008D76B4">
        <w:rPr>
          <w:rFonts w:cs="Arial"/>
        </w:rPr>
        <w:t xml:space="preserve"> and size </w:t>
      </w:r>
      <w:r w:rsidRPr="008D76B4">
        <w:rPr>
          <w:rFonts w:cs="Arial"/>
          <w:i/>
        </w:rPr>
        <w:t>ulAADLen</w:t>
      </w:r>
      <w:r w:rsidRPr="008D76B4">
        <w:rPr>
          <w:rFonts w:cs="Arial"/>
        </w:rPr>
        <w:t xml:space="preserve"> in the parameter block. </w:t>
      </w:r>
      <w:r w:rsidRPr="008D76B4">
        <w:rPr>
          <w:rFonts w:cs="Arial"/>
          <w:i/>
        </w:rPr>
        <w:t>pAAD m</w:t>
      </w:r>
      <w:r w:rsidRPr="008D76B4">
        <w:rPr>
          <w:rFonts w:cs="Arial"/>
        </w:rPr>
        <w:t xml:space="preserve">ay be NULL if </w:t>
      </w:r>
      <w:r w:rsidRPr="008D76B4">
        <w:rPr>
          <w:rFonts w:cs="Arial"/>
          <w:i/>
        </w:rPr>
        <w:t>ulAADLen</w:t>
      </w:r>
      <w:r w:rsidRPr="008D76B4">
        <w:rPr>
          <w:rFonts w:cs="Arial"/>
        </w:rPr>
        <w:t xml:space="preserve"> is 0.</w:t>
      </w:r>
    </w:p>
    <w:p w14:paraId="325BA0B2"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tag length </w:t>
      </w:r>
      <w:r w:rsidRPr="008D76B4">
        <w:rPr>
          <w:rFonts w:cs="Arial"/>
          <w:i/>
        </w:rPr>
        <w:t>ulTagBits</w:t>
      </w:r>
      <w:r w:rsidRPr="008D76B4">
        <w:rPr>
          <w:rFonts w:cs="Arial"/>
        </w:rPr>
        <w:t xml:space="preserve"> in the parameter block.</w:t>
      </w:r>
    </w:p>
    <w:p w14:paraId="0030AA67"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Call C_EncryptInit() for </w:t>
      </w:r>
      <w:r w:rsidRPr="008D76B4">
        <w:rPr>
          <w:rFonts w:cs="Arial"/>
          <w:b/>
        </w:rPr>
        <w:t>CKM_AES_GCM</w:t>
      </w:r>
      <w:r w:rsidRPr="008D76B4">
        <w:rPr>
          <w:rFonts w:cs="Arial"/>
        </w:rPr>
        <w:t xml:space="preserve"> mechanism with parameters and key </w:t>
      </w:r>
      <w:r w:rsidRPr="008D76B4">
        <w:rPr>
          <w:rFonts w:cs="Arial"/>
          <w:i/>
        </w:rPr>
        <w:t>K</w:t>
      </w:r>
      <w:r w:rsidRPr="008D76B4">
        <w:rPr>
          <w:rFonts w:cs="Arial"/>
        </w:rPr>
        <w:t>.</w:t>
      </w:r>
    </w:p>
    <w:p w14:paraId="6605EDCF" w14:textId="77777777" w:rsidR="00331BF0" w:rsidRPr="008D76B4" w:rsidRDefault="00331BF0" w:rsidP="000234AE">
      <w:pPr>
        <w:numPr>
          <w:ilvl w:val="0"/>
          <w:numId w:val="74"/>
        </w:numPr>
        <w:suppressAutoHyphens/>
        <w:spacing w:before="120" w:after="0"/>
        <w:jc w:val="both"/>
        <w:rPr>
          <w:rFonts w:cs="Arial"/>
        </w:rPr>
      </w:pPr>
      <w:r w:rsidRPr="008D76B4">
        <w:rPr>
          <w:rFonts w:cs="Arial"/>
        </w:rPr>
        <w:t>Call C_Encrypt(), or C_EncryptUpdate()*</w:t>
      </w:r>
      <w:r w:rsidRPr="008D76B4">
        <w:rPr>
          <w:rStyle w:val="FootnoteCharacters"/>
        </w:rPr>
        <w:footnoteReference w:id="4"/>
      </w:r>
      <w:r w:rsidRPr="008D76B4">
        <w:rPr>
          <w:rFonts w:cs="Arial"/>
        </w:rPr>
        <w:t xml:space="preserve"> C_EncryptFinal(), for the plaintext obtaining ciphertext and authentication tag output.</w:t>
      </w:r>
    </w:p>
    <w:p w14:paraId="0C81077A"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Decrypt:</w:t>
      </w:r>
    </w:p>
    <w:p w14:paraId="4D089D0D"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IV length </w:t>
      </w:r>
      <w:r w:rsidRPr="008D76B4">
        <w:rPr>
          <w:rFonts w:cs="Arial"/>
          <w:i/>
        </w:rPr>
        <w:t>ulIvLen</w:t>
      </w:r>
      <w:r w:rsidRPr="008D76B4">
        <w:rPr>
          <w:rFonts w:cs="Arial"/>
        </w:rPr>
        <w:t xml:space="preserve"> in the parameter block.</w:t>
      </w:r>
    </w:p>
    <w:p w14:paraId="5E7DCB5F"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IV data </w:t>
      </w:r>
      <w:r w:rsidRPr="008D76B4">
        <w:rPr>
          <w:rFonts w:cs="Arial"/>
          <w:i/>
        </w:rPr>
        <w:t>pIv</w:t>
      </w:r>
      <w:r w:rsidRPr="008D76B4">
        <w:rPr>
          <w:rFonts w:cs="Arial"/>
        </w:rPr>
        <w:t xml:space="preserve"> in the parameter block.</w:t>
      </w:r>
    </w:p>
    <w:p w14:paraId="1AEFD893"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AAD data </w:t>
      </w:r>
      <w:r w:rsidRPr="008D76B4">
        <w:rPr>
          <w:rFonts w:cs="Arial"/>
          <w:i/>
        </w:rPr>
        <w:t>pAAD</w:t>
      </w:r>
      <w:r w:rsidRPr="008D76B4">
        <w:rPr>
          <w:rFonts w:cs="Arial"/>
        </w:rPr>
        <w:t xml:space="preserve"> and size </w:t>
      </w:r>
      <w:r w:rsidRPr="008D76B4">
        <w:rPr>
          <w:rFonts w:cs="Arial"/>
          <w:i/>
        </w:rPr>
        <w:t>ulAADLen</w:t>
      </w:r>
      <w:r w:rsidRPr="008D76B4">
        <w:rPr>
          <w:rFonts w:cs="Arial"/>
        </w:rPr>
        <w:t xml:space="preserve"> in the parameter block. </w:t>
      </w:r>
      <w:r w:rsidRPr="008D76B4">
        <w:rPr>
          <w:rFonts w:cs="Arial"/>
          <w:i/>
        </w:rPr>
        <w:t>pAAD m</w:t>
      </w:r>
      <w:r w:rsidRPr="008D76B4">
        <w:rPr>
          <w:rFonts w:cs="Arial"/>
        </w:rPr>
        <w:t>ay be NULL if ulAADLen is 0.</w:t>
      </w:r>
    </w:p>
    <w:p w14:paraId="7E5449CD"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tag length </w:t>
      </w:r>
      <w:r w:rsidRPr="008D76B4">
        <w:rPr>
          <w:rFonts w:cs="Arial"/>
          <w:i/>
        </w:rPr>
        <w:t>ulTagBits</w:t>
      </w:r>
      <w:r w:rsidRPr="008D76B4">
        <w:rPr>
          <w:rFonts w:cs="Arial"/>
        </w:rPr>
        <w:t xml:space="preserve"> in the parameter block.</w:t>
      </w:r>
    </w:p>
    <w:p w14:paraId="02A04BD7"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Call C_DecryptInit() for </w:t>
      </w:r>
      <w:r w:rsidRPr="008D76B4">
        <w:rPr>
          <w:rFonts w:cs="Arial"/>
          <w:b/>
        </w:rPr>
        <w:t>CKM_AES_GCM</w:t>
      </w:r>
      <w:r w:rsidRPr="008D76B4">
        <w:rPr>
          <w:rFonts w:cs="Arial"/>
        </w:rPr>
        <w:t xml:space="preserve"> mechanism with parameters and key </w:t>
      </w:r>
      <w:r w:rsidRPr="008D76B4">
        <w:rPr>
          <w:rFonts w:cs="Arial"/>
          <w:i/>
        </w:rPr>
        <w:t>K</w:t>
      </w:r>
      <w:r w:rsidRPr="008D76B4">
        <w:rPr>
          <w:rFonts w:cs="Arial"/>
        </w:rPr>
        <w:t>.</w:t>
      </w:r>
    </w:p>
    <w:p w14:paraId="5A8A2F13" w14:textId="77777777" w:rsidR="00331BF0" w:rsidRPr="008D76B4" w:rsidRDefault="00331BF0" w:rsidP="000234AE">
      <w:pPr>
        <w:numPr>
          <w:ilvl w:val="0"/>
          <w:numId w:val="74"/>
        </w:numPr>
        <w:suppressAutoHyphens/>
        <w:spacing w:before="120" w:after="0"/>
        <w:jc w:val="both"/>
        <w:rPr>
          <w:rFonts w:cs="Arial"/>
        </w:rPr>
      </w:pPr>
      <w:r w:rsidRPr="008D76B4">
        <w:rPr>
          <w:rFonts w:cs="Arial"/>
        </w:rPr>
        <w:t>Call C_Decrypt(), or C_DecryptUpdate()*</w:t>
      </w:r>
      <w:r w:rsidRPr="008D76B4">
        <w:rPr>
          <w:rFonts w:cs="Arial"/>
          <w:vertAlign w:val="superscript"/>
        </w:rPr>
        <w:t>1</w:t>
      </w:r>
      <w:r w:rsidRPr="008D76B4">
        <w:rPr>
          <w:rFonts w:cs="Arial"/>
        </w:rPr>
        <w:t xml:space="preserve"> C_DecryptFinal(), for the ciphertext, including the appended tag, obtaining plaintext output. Note: since </w:t>
      </w:r>
      <w:r w:rsidRPr="008D76B4">
        <w:rPr>
          <w:rFonts w:cs="Arial"/>
          <w:b/>
          <w:bCs/>
        </w:rPr>
        <w:t>CKM_AES_GCM</w:t>
      </w:r>
      <w:r w:rsidRPr="008D76B4">
        <w:rPr>
          <w:rFonts w:cs="Arial"/>
        </w:rPr>
        <w:t xml:space="preserve"> is an AEAD cipher, no data should be returned until C_Decrypt() or C_DecryptFinal().</w:t>
      </w:r>
    </w:p>
    <w:p w14:paraId="023CE00C" w14:textId="77777777" w:rsidR="00331BF0" w:rsidRPr="008D76B4" w:rsidRDefault="00331BF0" w:rsidP="00331BF0">
      <w:pPr>
        <w:suppressAutoHyphens/>
        <w:spacing w:before="120" w:after="0"/>
        <w:jc w:val="both"/>
        <w:rPr>
          <w:rFonts w:cs="Arial"/>
        </w:rPr>
      </w:pPr>
      <w:r w:rsidRPr="008D76B4">
        <w:rPr>
          <w:rFonts w:cs="Arial"/>
        </w:rPr>
        <w:t>MessageEncrypt:</w:t>
      </w:r>
    </w:p>
    <w:p w14:paraId="746BE54D" w14:textId="77777777" w:rsidR="00331BF0" w:rsidRPr="008D76B4" w:rsidRDefault="00331BF0" w:rsidP="000234AE">
      <w:pPr>
        <w:numPr>
          <w:ilvl w:val="0"/>
          <w:numId w:val="74"/>
        </w:numPr>
        <w:suppressAutoHyphens/>
        <w:spacing w:before="120" w:after="0"/>
        <w:jc w:val="both"/>
      </w:pPr>
      <w:r w:rsidRPr="008D76B4">
        <w:rPr>
          <w:rFonts w:cs="Arial"/>
        </w:rPr>
        <w:t xml:space="preserve">Set the IV length </w:t>
      </w:r>
      <w:r w:rsidRPr="008D76B4">
        <w:rPr>
          <w:rFonts w:cs="Arial"/>
          <w:i/>
        </w:rPr>
        <w:t>ulIvLen</w:t>
      </w:r>
      <w:r w:rsidRPr="008D76B4">
        <w:rPr>
          <w:rFonts w:cs="Arial"/>
        </w:rPr>
        <w:t xml:space="preserve"> in the parameter block.</w:t>
      </w:r>
    </w:p>
    <w:p w14:paraId="6A48BCF9"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w:t>
      </w:r>
      <w:r w:rsidRPr="008D76B4">
        <w:rPr>
          <w:rFonts w:cs="Arial"/>
          <w:i/>
        </w:rPr>
        <w:t>pIv</w:t>
      </w:r>
      <w:r w:rsidRPr="008D76B4">
        <w:rPr>
          <w:rFonts w:cs="Arial"/>
        </w:rPr>
        <w:t xml:space="preserve"> to hold the IV data returned from C_EncryptMessage() and C_EncryptMessageBegin(). If </w:t>
      </w:r>
      <w:r w:rsidRPr="008D76B4">
        <w:rPr>
          <w:rFonts w:cs="Arial"/>
          <w:i/>
        </w:rPr>
        <w:t>ulIvFixedBits</w:t>
      </w:r>
      <w:r w:rsidRPr="008D76B4">
        <w:rPr>
          <w:rFonts w:cs="Arial"/>
        </w:rPr>
        <w:t xml:space="preserve"> is not zero, then the most significant bits of </w:t>
      </w:r>
      <w:r w:rsidRPr="008D76B4">
        <w:rPr>
          <w:rFonts w:cs="Arial"/>
          <w:i/>
        </w:rPr>
        <w:t>pIV</w:t>
      </w:r>
      <w:r w:rsidRPr="008D76B4">
        <w:rPr>
          <w:rFonts w:cs="Arial"/>
        </w:rPr>
        <w:t xml:space="preserve"> contain the fixed IV. If </w:t>
      </w:r>
      <w:r w:rsidRPr="008D76B4">
        <w:rPr>
          <w:rFonts w:cs="Arial"/>
          <w:i/>
        </w:rPr>
        <w:t>ivGenerator</w:t>
      </w:r>
      <w:r w:rsidRPr="008D76B4">
        <w:rPr>
          <w:rFonts w:cs="Arial"/>
        </w:rPr>
        <w:t xml:space="preserve"> is set to CKG_NO_GENERATE, </w:t>
      </w:r>
      <w:r w:rsidRPr="008D76B4">
        <w:rPr>
          <w:rFonts w:cs="Arial"/>
          <w:i/>
        </w:rPr>
        <w:t>pIv</w:t>
      </w:r>
      <w:r w:rsidRPr="008D76B4">
        <w:rPr>
          <w:rFonts w:cs="Arial"/>
        </w:rPr>
        <w:t xml:space="preserve"> is an input parameter with the full IV.</w:t>
      </w:r>
    </w:p>
    <w:p w14:paraId="038692EC" w14:textId="77777777" w:rsidR="00331BF0" w:rsidRPr="008D76B4" w:rsidRDefault="00331BF0" w:rsidP="000234AE">
      <w:pPr>
        <w:numPr>
          <w:ilvl w:val="0"/>
          <w:numId w:val="74"/>
        </w:numPr>
        <w:suppressAutoHyphens/>
        <w:spacing w:before="120" w:after="0"/>
        <w:jc w:val="both"/>
      </w:pPr>
      <w:r w:rsidRPr="008D76B4">
        <w:rPr>
          <w:rFonts w:cs="Arial"/>
        </w:rPr>
        <w:t xml:space="preserve">Set the </w:t>
      </w:r>
      <w:r w:rsidRPr="008D76B4">
        <w:rPr>
          <w:rFonts w:cs="Arial"/>
          <w:i/>
        </w:rPr>
        <w:t>ulIvFixedBits</w:t>
      </w:r>
      <w:r w:rsidRPr="008D76B4">
        <w:rPr>
          <w:rFonts w:cs="Arial"/>
        </w:rPr>
        <w:t xml:space="preserve"> and </w:t>
      </w:r>
      <w:r w:rsidRPr="008D76B4">
        <w:rPr>
          <w:rFonts w:cs="Arial"/>
          <w:i/>
        </w:rPr>
        <w:t>ivGenerator</w:t>
      </w:r>
      <w:r w:rsidRPr="008D76B4">
        <w:rPr>
          <w:rFonts w:cs="Arial"/>
        </w:rPr>
        <w:t xml:space="preserve"> fields in</w:t>
      </w:r>
      <w:r w:rsidRPr="008D76B4">
        <w:rPr>
          <w:rFonts w:cs="Arial"/>
          <w:szCs w:val="20"/>
        </w:rPr>
        <w:t xml:space="preserve"> </w:t>
      </w:r>
      <w:r w:rsidRPr="008D76B4">
        <w:rPr>
          <w:rFonts w:eastAsia="PMingLiU" w:cs="Arial"/>
          <w:color w:val="000000"/>
          <w:szCs w:val="20"/>
          <w:lang w:eastAsia="zh-CN"/>
        </w:rPr>
        <w:t>the</w:t>
      </w:r>
      <w:r w:rsidRPr="008D76B4">
        <w:rPr>
          <w:rFonts w:cs="Arial"/>
          <w:szCs w:val="20"/>
        </w:rPr>
        <w:t xml:space="preserve"> </w:t>
      </w:r>
      <w:r w:rsidRPr="008D76B4">
        <w:rPr>
          <w:rFonts w:cs="Arial"/>
        </w:rPr>
        <w:t xml:space="preserve">parameter block. </w:t>
      </w:r>
    </w:p>
    <w:p w14:paraId="5CBF21E1"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tag length </w:t>
      </w:r>
      <w:r w:rsidRPr="008D76B4">
        <w:rPr>
          <w:rFonts w:cs="Arial"/>
          <w:i/>
        </w:rPr>
        <w:t>ulTagBits</w:t>
      </w:r>
      <w:r w:rsidRPr="008D76B4">
        <w:rPr>
          <w:rFonts w:cs="Arial"/>
        </w:rPr>
        <w:t xml:space="preserve"> in the parameter block.</w:t>
      </w:r>
    </w:p>
    <w:p w14:paraId="2B838CC8" w14:textId="77777777" w:rsidR="00331BF0" w:rsidRPr="008D76B4" w:rsidRDefault="00331BF0" w:rsidP="000234AE">
      <w:pPr>
        <w:numPr>
          <w:ilvl w:val="0"/>
          <w:numId w:val="74"/>
        </w:numPr>
        <w:suppressAutoHyphens/>
        <w:spacing w:before="120" w:after="0"/>
        <w:jc w:val="both"/>
      </w:pPr>
      <w:bookmarkStart w:id="4105" w:name="_Hlk526516525"/>
      <w:r w:rsidRPr="008D76B4">
        <w:rPr>
          <w:rFonts w:cs="Arial"/>
        </w:rPr>
        <w:t xml:space="preserve">Set </w:t>
      </w:r>
      <w:r w:rsidRPr="008D76B4">
        <w:rPr>
          <w:rFonts w:cs="Arial"/>
          <w:i/>
        </w:rPr>
        <w:t>pTag</w:t>
      </w:r>
      <w:r w:rsidRPr="008D76B4">
        <w:rPr>
          <w:rFonts w:cs="Arial"/>
        </w:rPr>
        <w:t xml:space="preserve"> </w:t>
      </w:r>
      <w:bookmarkEnd w:id="4105"/>
      <w:r w:rsidRPr="008D76B4">
        <w:rPr>
          <w:rFonts w:cs="Arial"/>
        </w:rPr>
        <w:t>to hold the tag data returned from C_EncryptMessage() or the final C_EncryptMessageNext().</w:t>
      </w:r>
    </w:p>
    <w:p w14:paraId="70BC988A"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Call C_MessageEncryptInit() for </w:t>
      </w:r>
      <w:r w:rsidRPr="008D76B4">
        <w:rPr>
          <w:rFonts w:cs="Arial"/>
          <w:b/>
        </w:rPr>
        <w:t>CKM_AES_GCM</w:t>
      </w:r>
      <w:r w:rsidRPr="008D76B4">
        <w:rPr>
          <w:rFonts w:cs="Arial"/>
        </w:rPr>
        <w:t xml:space="preserve"> mechanism key </w:t>
      </w:r>
      <w:r w:rsidRPr="008D76B4">
        <w:rPr>
          <w:rFonts w:cs="Arial"/>
          <w:i/>
        </w:rPr>
        <w:t>K</w:t>
      </w:r>
      <w:r w:rsidRPr="008D76B4">
        <w:rPr>
          <w:rFonts w:cs="Arial"/>
        </w:rPr>
        <w:t>.</w:t>
      </w:r>
    </w:p>
    <w:p w14:paraId="0E34D5B4" w14:textId="77777777" w:rsidR="00331BF0" w:rsidRPr="008D76B4" w:rsidRDefault="00331BF0" w:rsidP="000234AE">
      <w:pPr>
        <w:numPr>
          <w:ilvl w:val="0"/>
          <w:numId w:val="74"/>
        </w:numPr>
        <w:suppressAutoHyphens/>
        <w:spacing w:before="120" w:after="0"/>
        <w:jc w:val="both"/>
        <w:rPr>
          <w:rFonts w:cs="Arial"/>
        </w:rPr>
      </w:pPr>
      <w:r w:rsidRPr="008D76B4">
        <w:rPr>
          <w:rFonts w:cs="Arial"/>
        </w:rPr>
        <w:t>Call C_EncryptMessage(), or C_EncryptMessageBegin() followed by C_EncryptMessageNext()*</w:t>
      </w:r>
      <w:r w:rsidRPr="008D76B4">
        <w:rPr>
          <w:rStyle w:val="Footnoteanchor"/>
        </w:rPr>
        <w:footnoteReference w:id="5"/>
      </w:r>
      <w:r w:rsidRPr="008D76B4">
        <w:rPr>
          <w:rFonts w:cs="Arial"/>
        </w:rPr>
        <w:t>. The mechanism parameter is passed to all three of these functions.</w:t>
      </w:r>
    </w:p>
    <w:p w14:paraId="1BF71FB4" w14:textId="77777777" w:rsidR="00331BF0" w:rsidRPr="008D76B4" w:rsidRDefault="00331BF0" w:rsidP="000234AE">
      <w:pPr>
        <w:numPr>
          <w:ilvl w:val="0"/>
          <w:numId w:val="74"/>
        </w:numPr>
        <w:suppressAutoHyphens/>
        <w:spacing w:before="120" w:after="0"/>
        <w:jc w:val="both"/>
        <w:rPr>
          <w:rFonts w:cs="Arial"/>
        </w:rPr>
      </w:pPr>
      <w:r w:rsidRPr="008D76B4">
        <w:rPr>
          <w:rFonts w:cs="Arial"/>
        </w:rPr>
        <w:t>Call C_MessageEncryptFinal() to close the message decryption.</w:t>
      </w:r>
    </w:p>
    <w:p w14:paraId="7287F08A" w14:textId="77777777" w:rsidR="00331BF0" w:rsidRPr="008D76B4" w:rsidRDefault="00331BF0" w:rsidP="00331BF0">
      <w:pPr>
        <w:suppressAutoHyphens/>
        <w:spacing w:before="120" w:after="0"/>
        <w:jc w:val="both"/>
        <w:rPr>
          <w:rFonts w:cs="Arial"/>
        </w:rPr>
      </w:pPr>
      <w:r w:rsidRPr="008D76B4">
        <w:rPr>
          <w:rFonts w:cs="Arial"/>
        </w:rPr>
        <w:t>MessageDecrypt:</w:t>
      </w:r>
    </w:p>
    <w:p w14:paraId="6423C828"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IV length </w:t>
      </w:r>
      <w:r w:rsidRPr="008D76B4">
        <w:rPr>
          <w:rFonts w:cs="Arial"/>
          <w:i/>
        </w:rPr>
        <w:t>ulIvLen</w:t>
      </w:r>
      <w:r w:rsidRPr="008D76B4">
        <w:rPr>
          <w:rFonts w:cs="Arial"/>
        </w:rPr>
        <w:t xml:space="preserve"> in the parameter block.</w:t>
      </w:r>
    </w:p>
    <w:p w14:paraId="4BC28145" w14:textId="77777777" w:rsidR="00331BF0" w:rsidRPr="008D76B4" w:rsidRDefault="00331BF0" w:rsidP="000234AE">
      <w:pPr>
        <w:numPr>
          <w:ilvl w:val="0"/>
          <w:numId w:val="74"/>
        </w:numPr>
        <w:suppressAutoHyphens/>
        <w:spacing w:before="120" w:after="0"/>
        <w:jc w:val="both"/>
        <w:rPr>
          <w:rFonts w:cs="Arial"/>
        </w:rPr>
      </w:pPr>
      <w:r w:rsidRPr="008D76B4">
        <w:rPr>
          <w:rFonts w:cs="Arial"/>
        </w:rPr>
        <w:t xml:space="preserve">Set the IV data </w:t>
      </w:r>
      <w:r w:rsidRPr="008D76B4">
        <w:rPr>
          <w:rFonts w:cs="Arial"/>
          <w:i/>
        </w:rPr>
        <w:t>pIv</w:t>
      </w:r>
      <w:r w:rsidRPr="008D76B4">
        <w:rPr>
          <w:rFonts w:cs="Arial"/>
        </w:rPr>
        <w:t xml:space="preserve"> in the parameter block.</w:t>
      </w:r>
    </w:p>
    <w:p w14:paraId="7FE60CA1" w14:textId="77777777" w:rsidR="00331BF0" w:rsidRPr="008D76B4" w:rsidRDefault="00331BF0" w:rsidP="000234AE">
      <w:pPr>
        <w:numPr>
          <w:ilvl w:val="0"/>
          <w:numId w:val="74"/>
        </w:numPr>
        <w:suppressAutoHyphens/>
        <w:spacing w:before="120" w:after="0"/>
        <w:jc w:val="both"/>
      </w:pPr>
      <w:bookmarkStart w:id="4106" w:name="_Hlk526516631"/>
      <w:r w:rsidRPr="008D76B4">
        <w:rPr>
          <w:rFonts w:cs="Arial"/>
        </w:rPr>
        <w:t xml:space="preserve">The </w:t>
      </w:r>
      <w:r w:rsidRPr="008D76B4">
        <w:rPr>
          <w:rFonts w:cs="Arial"/>
          <w:i/>
        </w:rPr>
        <w:t>ulIvFixedBits</w:t>
      </w:r>
      <w:r w:rsidRPr="008D76B4">
        <w:rPr>
          <w:rFonts w:cs="Arial"/>
        </w:rPr>
        <w:t xml:space="preserve"> </w:t>
      </w:r>
      <w:bookmarkEnd w:id="4106"/>
      <w:r w:rsidRPr="008D76B4">
        <w:rPr>
          <w:rFonts w:cs="Arial"/>
        </w:rPr>
        <w:t xml:space="preserve">and </w:t>
      </w:r>
      <w:r w:rsidRPr="008D76B4">
        <w:rPr>
          <w:rFonts w:cs="Arial"/>
          <w:i/>
        </w:rPr>
        <w:t>ivGenerator</w:t>
      </w:r>
      <w:r w:rsidRPr="008D76B4">
        <w:rPr>
          <w:rFonts w:cs="Arial"/>
        </w:rPr>
        <w:t xml:space="preserve"> fields are ignored.</w:t>
      </w:r>
    </w:p>
    <w:p w14:paraId="377F7127" w14:textId="77777777" w:rsidR="00331BF0" w:rsidRPr="008D76B4" w:rsidRDefault="00331BF0" w:rsidP="000234AE">
      <w:pPr>
        <w:numPr>
          <w:ilvl w:val="0"/>
          <w:numId w:val="74"/>
        </w:numPr>
        <w:suppressAutoHyphens/>
        <w:spacing w:before="120" w:after="0"/>
        <w:jc w:val="both"/>
      </w:pPr>
      <w:bookmarkStart w:id="4107" w:name="_Hlk526516605"/>
      <w:r w:rsidRPr="008D76B4">
        <w:rPr>
          <w:rFonts w:cs="Arial"/>
        </w:rPr>
        <w:t xml:space="preserve">Set the tag length </w:t>
      </w:r>
      <w:bookmarkEnd w:id="4107"/>
      <w:r w:rsidRPr="008D76B4">
        <w:rPr>
          <w:rFonts w:cs="Arial"/>
          <w:i/>
        </w:rPr>
        <w:t>ulTagBits</w:t>
      </w:r>
      <w:r w:rsidRPr="008D76B4">
        <w:rPr>
          <w:rFonts w:cs="Arial"/>
        </w:rPr>
        <w:t xml:space="preserve"> in the parameter block.</w:t>
      </w:r>
    </w:p>
    <w:p w14:paraId="2F24B7F7" w14:textId="77777777" w:rsidR="00331BF0" w:rsidRPr="008D76B4" w:rsidRDefault="00331BF0" w:rsidP="000234AE">
      <w:pPr>
        <w:numPr>
          <w:ilvl w:val="0"/>
          <w:numId w:val="74"/>
        </w:numPr>
        <w:suppressAutoHyphens/>
        <w:spacing w:before="120" w:after="0"/>
        <w:jc w:val="both"/>
      </w:pPr>
      <w:r w:rsidRPr="008D76B4">
        <w:rPr>
          <w:rFonts w:cs="Arial"/>
        </w:rPr>
        <w:t xml:space="preserve">Set the tag data </w:t>
      </w:r>
      <w:r w:rsidRPr="008D76B4">
        <w:rPr>
          <w:rFonts w:cs="Arial"/>
          <w:i/>
        </w:rPr>
        <w:t>pTag</w:t>
      </w:r>
      <w:r w:rsidRPr="008D76B4">
        <w:rPr>
          <w:rFonts w:cs="Arial"/>
        </w:rPr>
        <w:t xml:space="preserve"> in the parameter block before C_DecryptMessage() or the final C_DecryptMessageNext().</w:t>
      </w:r>
    </w:p>
    <w:p w14:paraId="2EB24D8E" w14:textId="77777777" w:rsidR="00331BF0" w:rsidRPr="008D76B4" w:rsidRDefault="00331BF0" w:rsidP="000234AE">
      <w:pPr>
        <w:numPr>
          <w:ilvl w:val="0"/>
          <w:numId w:val="74"/>
        </w:numPr>
        <w:suppressAutoHyphens/>
        <w:spacing w:before="120" w:after="0"/>
        <w:jc w:val="both"/>
        <w:rPr>
          <w:rFonts w:cs="Arial"/>
        </w:rPr>
      </w:pPr>
      <w:r w:rsidRPr="008D76B4">
        <w:rPr>
          <w:rFonts w:cs="Arial"/>
        </w:rPr>
        <w:lastRenderedPageBreak/>
        <w:t xml:space="preserve">Call C_MessageDecryptInit() for </w:t>
      </w:r>
      <w:r w:rsidRPr="008D76B4">
        <w:rPr>
          <w:rFonts w:cs="Arial"/>
          <w:b/>
        </w:rPr>
        <w:t>CKM_AES_GCM</w:t>
      </w:r>
      <w:r w:rsidRPr="008D76B4">
        <w:rPr>
          <w:rFonts w:cs="Arial"/>
        </w:rPr>
        <w:t xml:space="preserve"> mechanism key </w:t>
      </w:r>
      <w:r w:rsidRPr="008D76B4">
        <w:rPr>
          <w:rFonts w:cs="Arial"/>
          <w:i/>
        </w:rPr>
        <w:t>K</w:t>
      </w:r>
      <w:r w:rsidRPr="008D76B4">
        <w:rPr>
          <w:rFonts w:cs="Arial"/>
        </w:rPr>
        <w:t>.</w:t>
      </w:r>
    </w:p>
    <w:p w14:paraId="09561DBA" w14:textId="77777777" w:rsidR="00331BF0" w:rsidRPr="008D76B4" w:rsidRDefault="00331BF0" w:rsidP="000234AE">
      <w:pPr>
        <w:numPr>
          <w:ilvl w:val="0"/>
          <w:numId w:val="74"/>
        </w:numPr>
        <w:suppressAutoHyphens/>
        <w:spacing w:before="120" w:after="0"/>
        <w:jc w:val="both"/>
      </w:pPr>
      <w:r w:rsidRPr="008D76B4">
        <w:rPr>
          <w:rFonts w:cs="Arial"/>
        </w:rPr>
        <w:t>Call C_DecryptMessage(), or C_DecryptMessageBegin followed by C_DecryptMessageNext()*</w:t>
      </w:r>
      <w:r w:rsidRPr="008D76B4">
        <w:rPr>
          <w:rStyle w:val="Footnoteanchor"/>
        </w:rPr>
        <w:footnoteReference w:id="6"/>
      </w:r>
      <w:r w:rsidRPr="008D76B4">
        <w:rPr>
          <w:rFonts w:cs="Arial"/>
        </w:rPr>
        <w:t>. The mechanism parameter is passed to all three of these functions.</w:t>
      </w:r>
    </w:p>
    <w:p w14:paraId="47BF1394" w14:textId="77777777" w:rsidR="00331BF0" w:rsidRPr="008D76B4" w:rsidRDefault="00331BF0" w:rsidP="000234AE">
      <w:pPr>
        <w:numPr>
          <w:ilvl w:val="0"/>
          <w:numId w:val="74"/>
        </w:numPr>
        <w:suppressAutoHyphens/>
        <w:spacing w:before="120" w:after="0"/>
        <w:jc w:val="both"/>
        <w:rPr>
          <w:rFonts w:cs="Arial"/>
        </w:rPr>
      </w:pPr>
      <w:r w:rsidRPr="008D76B4">
        <w:rPr>
          <w:rFonts w:cs="Arial"/>
        </w:rPr>
        <w:t>Call C_MessageDecryptFinal() to close the message decryption.</w:t>
      </w:r>
    </w:p>
    <w:p w14:paraId="085EF8A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In </w:t>
      </w:r>
      <w:r w:rsidRPr="008D76B4">
        <w:rPr>
          <w:rFonts w:cs="Arial"/>
          <w:i/>
        </w:rPr>
        <w:t>pIv</w:t>
      </w:r>
      <w:r w:rsidRPr="008D76B4">
        <w:rPr>
          <w:rFonts w:cs="Arial"/>
        </w:rPr>
        <w:t xml:space="preserve"> the least significant bit of the initialization vector is the rightmost bit. </w:t>
      </w:r>
      <w:r w:rsidRPr="008D76B4">
        <w:rPr>
          <w:rFonts w:cs="Arial"/>
          <w:i/>
        </w:rPr>
        <w:t>ulIvLen</w:t>
      </w:r>
      <w:r w:rsidRPr="008D76B4">
        <w:rPr>
          <w:rFonts w:cs="Arial"/>
        </w:rPr>
        <w:t xml:space="preserve"> is the length of the initialization vector in bytes.</w:t>
      </w:r>
    </w:p>
    <w:p w14:paraId="3E75B0A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On MessageEncrypt, the meaning of </w:t>
      </w:r>
      <w:r w:rsidRPr="008D76B4">
        <w:rPr>
          <w:rFonts w:cs="Arial"/>
          <w:i/>
        </w:rPr>
        <w:t>ivGenerator</w:t>
      </w:r>
      <w:r w:rsidRPr="008D76B4">
        <w:rPr>
          <w:rFonts w:cs="Arial"/>
        </w:rPr>
        <w:t xml:space="preserve"> is as follows: CKG_NO_GENERATE means the IV is passed in on MessageEncrypt and no internal IV generation is done. CKG_GENERATE means that the non-fixed portion of the IV is generated by the module internally. The generation method is not defined. </w:t>
      </w:r>
    </w:p>
    <w:p w14:paraId="4406C0EC"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CKG_GENERATE_COUNTER means that the non-fixed portion of the IV is generated by the module internally by use of an incrementing counter</w:t>
      </w:r>
      <w:r w:rsidRPr="008D76B4">
        <w:t xml:space="preserve">, the initial IV counter is zero. </w:t>
      </w:r>
    </w:p>
    <w:p w14:paraId="5223F7CC"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t>CKG_GENERATE_COUNTER_XOR means that the non-fixed portion of the IV is xored with a counter. The value of the non-fixed portion passed must not vary from call to call. Like CKG_GENERATE_COUNTER, the counter starts at zero</w:t>
      </w:r>
      <w:r w:rsidRPr="008D76B4">
        <w:rPr>
          <w:rFonts w:cs="Arial"/>
        </w:rPr>
        <w:t xml:space="preserve">. </w:t>
      </w:r>
    </w:p>
    <w:p w14:paraId="48E633B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 xml:space="preserve">CKG_GENERATE_RANDOM means that the non-fixed portion of the IV is generated by the module internally using a PRNG. In any case the entire IV, including the fixed portion, is returned in </w:t>
      </w:r>
      <w:r w:rsidRPr="008D76B4">
        <w:rPr>
          <w:rFonts w:cs="Arial"/>
          <w:i/>
        </w:rPr>
        <w:t>pIV</w:t>
      </w:r>
      <w:r w:rsidRPr="008D76B4">
        <w:rPr>
          <w:rFonts w:cs="Arial"/>
        </w:rPr>
        <w:t>.</w:t>
      </w:r>
    </w:p>
    <w:p w14:paraId="4259B3F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 xml:space="preserve">Modules must implement CKG_GENERATE. Modules may also reject </w:t>
      </w:r>
      <w:r w:rsidRPr="008D76B4">
        <w:rPr>
          <w:rFonts w:cs="Arial"/>
          <w:i/>
        </w:rPr>
        <w:t>ulIvFixedBits</w:t>
      </w:r>
      <w:r w:rsidRPr="008D76B4">
        <w:rPr>
          <w:rFonts w:cs="Arial"/>
        </w:rPr>
        <w:t xml:space="preserve"> values which are too large. Zero is always an acceptable value for </w:t>
      </w:r>
      <w:r w:rsidRPr="008D76B4">
        <w:rPr>
          <w:rFonts w:cs="Arial"/>
          <w:i/>
        </w:rPr>
        <w:t>ulIvFixedBits</w:t>
      </w:r>
      <w:r w:rsidRPr="008D76B4">
        <w:rPr>
          <w:rFonts w:cs="Arial"/>
        </w:rPr>
        <w:t>.</w:t>
      </w:r>
    </w:p>
    <w:p w14:paraId="0659DA1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In Encrypt and Decrypt the tag is appended to the cipher text and the least significant bit of the tag is the rightmost bit and the tag bits are the rightmost </w:t>
      </w:r>
      <w:r w:rsidRPr="008D76B4">
        <w:rPr>
          <w:rFonts w:cs="Arial"/>
          <w:i/>
        </w:rPr>
        <w:t>ulTagBits</w:t>
      </w:r>
      <w:r w:rsidRPr="008D76B4">
        <w:rPr>
          <w:rFonts w:cs="Arial"/>
        </w:rPr>
        <w:t xml:space="preserve"> bits. In MessageEncrypt the tag is returned in the </w:t>
      </w:r>
      <w:r w:rsidRPr="008D76B4">
        <w:rPr>
          <w:rFonts w:cs="Arial"/>
          <w:i/>
        </w:rPr>
        <w:t>pTag</w:t>
      </w:r>
      <w:r w:rsidRPr="008D76B4">
        <w:rPr>
          <w:rFonts w:cs="Arial"/>
        </w:rPr>
        <w:t xml:space="preserve"> field of CK_GCM_MESSAGE_PARAMS. In MesssageDecrypt the tag is provided by the </w:t>
      </w:r>
      <w:r w:rsidRPr="008D76B4">
        <w:rPr>
          <w:rFonts w:cs="Arial"/>
          <w:i/>
        </w:rPr>
        <w:t>pTag</w:t>
      </w:r>
      <w:r w:rsidRPr="008D76B4">
        <w:rPr>
          <w:rFonts w:cs="Arial"/>
        </w:rPr>
        <w:t xml:space="preserve"> field of CK_GCM_MESSAGE_PARAMS. </w:t>
      </w:r>
    </w:p>
    <w:p w14:paraId="401018D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The key type for </w:t>
      </w:r>
      <w:r w:rsidRPr="008D76B4">
        <w:rPr>
          <w:rFonts w:cs="Arial"/>
          <w:i/>
        </w:rPr>
        <w:t>K</w:t>
      </w:r>
      <w:r w:rsidRPr="008D76B4">
        <w:rPr>
          <w:rFonts w:cs="Arial"/>
        </w:rPr>
        <w:t xml:space="preserve"> must be compatible with </w:t>
      </w:r>
      <w:r w:rsidRPr="008D76B4">
        <w:rPr>
          <w:rFonts w:cs="Arial"/>
          <w:b/>
        </w:rPr>
        <w:t>CKM_AES_ECB</w:t>
      </w:r>
      <w:r w:rsidRPr="008D76B4">
        <w:rPr>
          <w:rFonts w:cs="Arial"/>
        </w:rPr>
        <w:t xml:space="preserve"> and the C_EncryptInit()/C_DecryptInit()/C_MessageEncryptInit()/C_MessageDecryptInit() calls shall behave, with respect to </w:t>
      </w:r>
      <w:r w:rsidRPr="008D76B4">
        <w:rPr>
          <w:rFonts w:cs="Arial"/>
          <w:i/>
        </w:rPr>
        <w:t>K</w:t>
      </w:r>
      <w:r w:rsidRPr="008D76B4">
        <w:rPr>
          <w:rFonts w:cs="Arial"/>
        </w:rPr>
        <w:t xml:space="preserve">, as if they were called directly with </w:t>
      </w:r>
      <w:r w:rsidRPr="008D76B4">
        <w:rPr>
          <w:rFonts w:cs="Arial"/>
          <w:b/>
        </w:rPr>
        <w:t>CKM_AES_ECB</w:t>
      </w:r>
      <w:r w:rsidRPr="008D76B4">
        <w:rPr>
          <w:rFonts w:cs="Arial"/>
        </w:rPr>
        <w:t xml:space="preserve">, </w:t>
      </w:r>
      <w:r w:rsidRPr="008D76B4">
        <w:rPr>
          <w:rFonts w:cs="Arial"/>
          <w:i/>
        </w:rPr>
        <w:t>K</w:t>
      </w:r>
      <w:r w:rsidRPr="008D76B4">
        <w:rPr>
          <w:rFonts w:cs="Arial"/>
        </w:rPr>
        <w:t xml:space="preserve"> and NULL parameters.</w:t>
      </w:r>
    </w:p>
    <w:p w14:paraId="4494E4D0" w14:textId="77777777" w:rsidR="00331BF0" w:rsidRPr="008D76B4" w:rsidRDefault="00331BF0" w:rsidP="000234AE">
      <w:pPr>
        <w:pStyle w:val="Heading3"/>
        <w:numPr>
          <w:ilvl w:val="2"/>
          <w:numId w:val="2"/>
        </w:numPr>
        <w:tabs>
          <w:tab w:val="num" w:pos="720"/>
        </w:tabs>
      </w:pPr>
      <w:bookmarkStart w:id="4108" w:name="_Toc527454059"/>
      <w:bookmarkStart w:id="4109" w:name="_Toc527454740"/>
      <w:bookmarkStart w:id="4110" w:name="_Toc527454060"/>
      <w:bookmarkStart w:id="4111" w:name="_Toc527454741"/>
      <w:bookmarkStart w:id="4112" w:name="_Toc527454061"/>
      <w:bookmarkStart w:id="4113" w:name="_Toc527454742"/>
      <w:bookmarkStart w:id="4114" w:name="_Toc527454062"/>
      <w:bookmarkStart w:id="4115" w:name="_Toc527454743"/>
      <w:bookmarkStart w:id="4116" w:name="_Toc527454063"/>
      <w:bookmarkStart w:id="4117" w:name="_Toc527454744"/>
      <w:bookmarkStart w:id="4118" w:name="_Toc527454064"/>
      <w:bookmarkStart w:id="4119" w:name="_Toc527454745"/>
      <w:bookmarkStart w:id="4120" w:name="_Toc527454065"/>
      <w:bookmarkStart w:id="4121" w:name="_Toc527454746"/>
      <w:bookmarkStart w:id="4122" w:name="_Toc527454066"/>
      <w:bookmarkStart w:id="4123" w:name="_Toc527454747"/>
      <w:bookmarkStart w:id="4124" w:name="_Toc527454067"/>
      <w:bookmarkStart w:id="4125" w:name="_Toc527454748"/>
      <w:bookmarkStart w:id="4126" w:name="_Toc527454068"/>
      <w:bookmarkStart w:id="4127" w:name="_Toc527454749"/>
      <w:bookmarkStart w:id="4128" w:name="_Toc527454069"/>
      <w:bookmarkStart w:id="4129" w:name="_Toc527454750"/>
      <w:bookmarkStart w:id="4130" w:name="_Toc527454070"/>
      <w:bookmarkStart w:id="4131" w:name="_Toc527454751"/>
      <w:bookmarkStart w:id="4132" w:name="_Toc527454071"/>
      <w:bookmarkStart w:id="4133" w:name="_Toc527454752"/>
      <w:bookmarkStart w:id="4134" w:name="_Toc527454072"/>
      <w:bookmarkStart w:id="4135" w:name="_Toc527454753"/>
      <w:bookmarkStart w:id="4136" w:name="_Toc527454073"/>
      <w:bookmarkStart w:id="4137" w:name="_Toc527454754"/>
      <w:bookmarkStart w:id="4138" w:name="_Toc527454074"/>
      <w:bookmarkStart w:id="4139" w:name="_Toc527454755"/>
      <w:bookmarkStart w:id="4140" w:name="_Toc527454075"/>
      <w:bookmarkStart w:id="4141" w:name="_Toc527454756"/>
      <w:bookmarkStart w:id="4142" w:name="_Toc527454076"/>
      <w:bookmarkStart w:id="4143" w:name="_Toc527454757"/>
      <w:bookmarkStart w:id="4144" w:name="__RefHeading__1853_1399233392"/>
      <w:bookmarkStart w:id="4145" w:name="_Toc370634468"/>
      <w:bookmarkStart w:id="4146" w:name="_Toc391471186"/>
      <w:bookmarkStart w:id="4147" w:name="_Toc395187824"/>
      <w:bookmarkStart w:id="4148" w:name="_Toc416960070"/>
      <w:bookmarkStart w:id="4149" w:name="_Toc8118198"/>
      <w:bookmarkStart w:id="4150" w:name="_Toc30061259"/>
      <w:bookmarkStart w:id="4151" w:name="_Toc90376512"/>
      <w:bookmarkStart w:id="4152" w:name="_Toc11120349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sidRPr="008D76B4">
        <w:t>AES-CCM authenticated Encryption / Decryption</w:t>
      </w:r>
      <w:bookmarkEnd w:id="4145"/>
      <w:bookmarkEnd w:id="4146"/>
      <w:bookmarkEnd w:id="4147"/>
      <w:bookmarkEnd w:id="4148"/>
      <w:bookmarkEnd w:id="4149"/>
      <w:bookmarkEnd w:id="4150"/>
      <w:bookmarkEnd w:id="4151"/>
      <w:bookmarkEnd w:id="4152"/>
    </w:p>
    <w:p w14:paraId="1F1AE61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For IPsec (RFC 4309) and also for use in ZFS encryption.  Generic CCM mode is described in [RFC 3610].</w:t>
      </w:r>
    </w:p>
    <w:p w14:paraId="65F8E03B"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To set up for AES-CCM use the following process, where </w:t>
      </w:r>
      <w:r w:rsidRPr="008D76B4">
        <w:rPr>
          <w:i/>
        </w:rPr>
        <w:t>K</w:t>
      </w:r>
      <w:r w:rsidRPr="008D76B4">
        <w:t xml:space="preserve"> (key), nonce and additional authenticated data are as described in [RFC 3610]. </w:t>
      </w:r>
      <w:r w:rsidRPr="008D76B4">
        <w:rPr>
          <w:rFonts w:cs="Arial"/>
        </w:rPr>
        <w:t>AES-CCM uses CK_CCM_PARAMS for Encrypt and Decrypt, and CK_CCM_MESSAGE_PARAMS for MessageEncrypt and MessageDecrypt.</w:t>
      </w:r>
    </w:p>
    <w:p w14:paraId="17BF314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Encrypt:</w:t>
      </w:r>
    </w:p>
    <w:p w14:paraId="1CD1E4E2" w14:textId="77777777" w:rsidR="00331BF0" w:rsidRPr="008D76B4" w:rsidRDefault="00331BF0" w:rsidP="000234AE">
      <w:pPr>
        <w:numPr>
          <w:ilvl w:val="0"/>
          <w:numId w:val="87"/>
        </w:numPr>
        <w:suppressAutoHyphens/>
        <w:spacing w:before="120" w:after="0"/>
        <w:jc w:val="both"/>
      </w:pPr>
      <w:r w:rsidRPr="008D76B4">
        <w:t xml:space="preserve">Set the message/data length </w:t>
      </w:r>
      <w:r w:rsidRPr="008D76B4">
        <w:rPr>
          <w:i/>
        </w:rPr>
        <w:t>ulDataLen</w:t>
      </w:r>
      <w:r w:rsidRPr="008D76B4">
        <w:t xml:space="preserve"> in the parameter block.</w:t>
      </w:r>
    </w:p>
    <w:p w14:paraId="3B466A26" w14:textId="77777777" w:rsidR="00331BF0" w:rsidRPr="008D76B4" w:rsidRDefault="00331BF0" w:rsidP="000234AE">
      <w:pPr>
        <w:numPr>
          <w:ilvl w:val="0"/>
          <w:numId w:val="87"/>
        </w:numPr>
        <w:suppressAutoHyphens/>
        <w:spacing w:before="120" w:after="0"/>
        <w:jc w:val="both"/>
      </w:pPr>
      <w:r w:rsidRPr="008D76B4">
        <w:t xml:space="preserve">Set the nonce length </w:t>
      </w:r>
      <w:r w:rsidRPr="008D76B4">
        <w:rPr>
          <w:i/>
        </w:rPr>
        <w:t>ulNonceLen</w:t>
      </w:r>
      <w:r w:rsidRPr="008D76B4">
        <w:t xml:space="preserve"> and the nonce data </w:t>
      </w:r>
      <w:r w:rsidRPr="008D76B4">
        <w:rPr>
          <w:i/>
        </w:rPr>
        <w:t>pNonce</w:t>
      </w:r>
      <w:r w:rsidRPr="008D76B4">
        <w:t xml:space="preserve"> in the parameter block. </w:t>
      </w:r>
    </w:p>
    <w:p w14:paraId="1763088D" w14:textId="77777777" w:rsidR="00331BF0" w:rsidRPr="008D76B4" w:rsidRDefault="00331BF0" w:rsidP="000234AE">
      <w:pPr>
        <w:numPr>
          <w:ilvl w:val="0"/>
          <w:numId w:val="87"/>
        </w:numPr>
        <w:suppressAutoHyphens/>
        <w:spacing w:before="120" w:after="0"/>
        <w:jc w:val="both"/>
      </w:pPr>
      <w:r w:rsidRPr="008D76B4">
        <w:t xml:space="preserve">Set the AAD data </w:t>
      </w:r>
      <w:r w:rsidRPr="008D76B4">
        <w:rPr>
          <w:i/>
        </w:rPr>
        <w:t>pAAD</w:t>
      </w:r>
      <w:r w:rsidRPr="008D76B4">
        <w:t xml:space="preserve"> and size </w:t>
      </w:r>
      <w:r w:rsidRPr="008D76B4">
        <w:rPr>
          <w:i/>
        </w:rPr>
        <w:t>ulAADLen</w:t>
      </w:r>
      <w:r w:rsidRPr="008D76B4">
        <w:t xml:space="preserve"> in the parameter block. </w:t>
      </w:r>
      <w:r w:rsidRPr="008D76B4">
        <w:rPr>
          <w:i/>
        </w:rPr>
        <w:t xml:space="preserve">pAAD </w:t>
      </w:r>
      <w:r w:rsidRPr="008D76B4">
        <w:t xml:space="preserve">may be NULL if </w:t>
      </w:r>
      <w:r w:rsidRPr="008D76B4">
        <w:rPr>
          <w:i/>
        </w:rPr>
        <w:t>ulAADLen</w:t>
      </w:r>
      <w:r w:rsidRPr="008D76B4">
        <w:t xml:space="preserve"> is 0.</w:t>
      </w:r>
    </w:p>
    <w:p w14:paraId="4D4BCD68" w14:textId="77777777" w:rsidR="00331BF0" w:rsidRPr="008D76B4" w:rsidRDefault="00331BF0" w:rsidP="000234AE">
      <w:pPr>
        <w:numPr>
          <w:ilvl w:val="0"/>
          <w:numId w:val="87"/>
        </w:numPr>
        <w:suppressAutoHyphens/>
        <w:spacing w:before="120" w:after="0"/>
        <w:jc w:val="both"/>
      </w:pPr>
      <w:r w:rsidRPr="008D76B4">
        <w:t xml:space="preserve">Set the MAC length </w:t>
      </w:r>
      <w:r w:rsidRPr="008D76B4">
        <w:rPr>
          <w:i/>
        </w:rPr>
        <w:t>ulMACLen</w:t>
      </w:r>
      <w:r w:rsidRPr="008D76B4">
        <w:t xml:space="preserve"> in the parameter block.</w:t>
      </w:r>
    </w:p>
    <w:p w14:paraId="7013F3DB" w14:textId="77777777" w:rsidR="00331BF0" w:rsidRPr="008D76B4" w:rsidRDefault="00331BF0" w:rsidP="000234AE">
      <w:pPr>
        <w:numPr>
          <w:ilvl w:val="0"/>
          <w:numId w:val="87"/>
        </w:numPr>
        <w:suppressAutoHyphens/>
        <w:spacing w:before="120" w:after="0"/>
        <w:jc w:val="both"/>
      </w:pPr>
      <w:r w:rsidRPr="008D76B4">
        <w:t xml:space="preserve">Call C_EncryptInit() for </w:t>
      </w:r>
      <w:r w:rsidRPr="008D76B4">
        <w:rPr>
          <w:b/>
        </w:rPr>
        <w:t>CKM_AES_CCM</w:t>
      </w:r>
      <w:r w:rsidRPr="008D76B4">
        <w:t xml:space="preserve"> mechanism with parameters and key </w:t>
      </w:r>
      <w:r w:rsidRPr="008D76B4">
        <w:rPr>
          <w:i/>
        </w:rPr>
        <w:t>K</w:t>
      </w:r>
      <w:r w:rsidRPr="008D76B4">
        <w:t>.</w:t>
      </w:r>
    </w:p>
    <w:p w14:paraId="487F1A09" w14:textId="77777777" w:rsidR="00331BF0" w:rsidRPr="008D76B4" w:rsidRDefault="00331BF0" w:rsidP="000234AE">
      <w:pPr>
        <w:numPr>
          <w:ilvl w:val="0"/>
          <w:numId w:val="87"/>
        </w:numPr>
        <w:suppressAutoHyphens/>
        <w:spacing w:before="120" w:after="0"/>
        <w:jc w:val="both"/>
        <w:rPr>
          <w:rFonts w:cs="Calibri"/>
        </w:rPr>
      </w:pPr>
      <w:r w:rsidRPr="008D76B4">
        <w:t xml:space="preserve">Call C_Encrypt(), C_EncryptUpdate(), or C_EncryptFinal(), for the plaintext obtaining the final ciphertext output and the MAC. The total length of data processed must be </w:t>
      </w:r>
      <w:r w:rsidRPr="008D76B4">
        <w:rPr>
          <w:i/>
        </w:rPr>
        <w:t>ulDataLen</w:t>
      </w:r>
      <w:r w:rsidRPr="008D76B4">
        <w:t xml:space="preserve">. The output length will be </w:t>
      </w:r>
      <w:r w:rsidRPr="008D76B4">
        <w:rPr>
          <w:i/>
        </w:rPr>
        <w:t>ulDataLen + ulMACLen.</w:t>
      </w:r>
    </w:p>
    <w:p w14:paraId="4F16A05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8D76B4">
        <w:rPr>
          <w:rFonts w:cs="Calibri"/>
        </w:rPr>
        <w:t>Decrypt:</w:t>
      </w:r>
    </w:p>
    <w:p w14:paraId="3210FD1F" w14:textId="77777777" w:rsidR="00331BF0" w:rsidRPr="008D76B4" w:rsidRDefault="00331BF0" w:rsidP="000234AE">
      <w:pPr>
        <w:numPr>
          <w:ilvl w:val="0"/>
          <w:numId w:val="75"/>
        </w:numPr>
        <w:suppressAutoHyphens/>
        <w:spacing w:before="120" w:after="0"/>
        <w:jc w:val="both"/>
        <w:rPr>
          <w:rFonts w:cs="Calibri"/>
        </w:rPr>
      </w:pPr>
      <w:r w:rsidRPr="008D76B4">
        <w:rPr>
          <w:rFonts w:cs="Calibri"/>
        </w:rPr>
        <w:lastRenderedPageBreak/>
        <w:t xml:space="preserve">Set the message/data length </w:t>
      </w:r>
      <w:r w:rsidRPr="008D76B4">
        <w:rPr>
          <w:rFonts w:cs="Calibri"/>
          <w:i/>
        </w:rPr>
        <w:t>ulDataLen</w:t>
      </w:r>
      <w:r w:rsidRPr="008D76B4">
        <w:rPr>
          <w:rFonts w:cs="Calibri"/>
        </w:rPr>
        <w:t xml:space="preserve"> in the parameter block. This length must not include the length of the MAC that is appended to the cipher text.</w:t>
      </w:r>
    </w:p>
    <w:p w14:paraId="50CB62DB" w14:textId="77777777" w:rsidR="00331BF0" w:rsidRPr="008D76B4" w:rsidRDefault="00331BF0" w:rsidP="000234AE">
      <w:pPr>
        <w:numPr>
          <w:ilvl w:val="0"/>
          <w:numId w:val="75"/>
        </w:numPr>
        <w:suppressAutoHyphens/>
        <w:spacing w:before="120" w:after="0"/>
        <w:jc w:val="both"/>
        <w:rPr>
          <w:rFonts w:cs="Calibri"/>
        </w:rPr>
      </w:pPr>
      <w:r w:rsidRPr="008D76B4">
        <w:rPr>
          <w:rFonts w:cs="Calibri"/>
        </w:rPr>
        <w:t xml:space="preserve">Set the nonce length </w:t>
      </w:r>
      <w:r w:rsidRPr="008D76B4">
        <w:rPr>
          <w:rFonts w:cs="Calibri"/>
          <w:i/>
        </w:rPr>
        <w:t>ulNonceLen</w:t>
      </w:r>
      <w:r w:rsidRPr="008D76B4">
        <w:rPr>
          <w:rFonts w:cs="Calibri"/>
        </w:rPr>
        <w:t xml:space="preserve"> and the nonce data </w:t>
      </w:r>
      <w:r w:rsidRPr="008D76B4">
        <w:rPr>
          <w:rFonts w:cs="Calibri"/>
          <w:i/>
        </w:rPr>
        <w:t>pNonce</w:t>
      </w:r>
      <w:r w:rsidRPr="008D76B4">
        <w:rPr>
          <w:rFonts w:cs="Calibri"/>
        </w:rPr>
        <w:t xml:space="preserve"> in the parameter block.</w:t>
      </w:r>
      <w:r w:rsidRPr="008D76B4">
        <w:t xml:space="preserve"> </w:t>
      </w:r>
    </w:p>
    <w:p w14:paraId="259C482C" w14:textId="77777777" w:rsidR="00331BF0" w:rsidRPr="008D76B4" w:rsidRDefault="00331BF0" w:rsidP="000234AE">
      <w:pPr>
        <w:numPr>
          <w:ilvl w:val="0"/>
          <w:numId w:val="75"/>
        </w:numPr>
        <w:suppressAutoHyphens/>
        <w:spacing w:before="120" w:after="0"/>
        <w:jc w:val="both"/>
        <w:rPr>
          <w:rFonts w:cs="Calibri"/>
        </w:rPr>
      </w:pPr>
      <w:r w:rsidRPr="008D76B4">
        <w:rPr>
          <w:rFonts w:cs="Calibri"/>
        </w:rPr>
        <w:t xml:space="preserve">Set the AAD data </w:t>
      </w:r>
      <w:r w:rsidRPr="008D76B4">
        <w:rPr>
          <w:rFonts w:cs="Calibri"/>
          <w:i/>
        </w:rPr>
        <w:t>pAAD</w:t>
      </w:r>
      <w:r w:rsidRPr="008D76B4">
        <w:rPr>
          <w:rFonts w:cs="Calibri"/>
        </w:rPr>
        <w:t xml:space="preserve"> and size </w:t>
      </w:r>
      <w:r w:rsidRPr="008D76B4">
        <w:rPr>
          <w:rFonts w:cs="Calibri"/>
          <w:i/>
        </w:rPr>
        <w:t>ulAADLen</w:t>
      </w:r>
      <w:r w:rsidRPr="008D76B4">
        <w:rPr>
          <w:rFonts w:cs="Calibri"/>
        </w:rPr>
        <w:t xml:space="preserve"> in the parameter block. </w:t>
      </w:r>
      <w:r w:rsidRPr="008D76B4">
        <w:rPr>
          <w:rFonts w:cs="Calibri"/>
          <w:i/>
        </w:rPr>
        <w:t>pAAD m</w:t>
      </w:r>
      <w:r w:rsidRPr="008D76B4">
        <w:rPr>
          <w:rFonts w:cs="Calibri"/>
        </w:rPr>
        <w:t xml:space="preserve">ay be NULL if </w:t>
      </w:r>
      <w:r w:rsidRPr="008D76B4">
        <w:rPr>
          <w:rFonts w:cs="Calibri"/>
          <w:i/>
        </w:rPr>
        <w:t>ulAADLen</w:t>
      </w:r>
      <w:r w:rsidRPr="008D76B4">
        <w:rPr>
          <w:rFonts w:cs="Calibri"/>
        </w:rPr>
        <w:t xml:space="preserve"> is 0.</w:t>
      </w:r>
    </w:p>
    <w:p w14:paraId="778986F0" w14:textId="77777777" w:rsidR="00331BF0" w:rsidRPr="008D76B4" w:rsidRDefault="00331BF0" w:rsidP="000234AE">
      <w:pPr>
        <w:numPr>
          <w:ilvl w:val="0"/>
          <w:numId w:val="75"/>
        </w:numPr>
        <w:suppressAutoHyphens/>
        <w:spacing w:before="120" w:after="0"/>
        <w:jc w:val="both"/>
        <w:rPr>
          <w:rFonts w:cs="Calibri"/>
        </w:rPr>
      </w:pPr>
      <w:r w:rsidRPr="008D76B4">
        <w:rPr>
          <w:rFonts w:cs="Calibri"/>
        </w:rPr>
        <w:t xml:space="preserve">Set the MAC length </w:t>
      </w:r>
      <w:r w:rsidRPr="008D76B4">
        <w:rPr>
          <w:rFonts w:cs="Calibri"/>
          <w:i/>
        </w:rPr>
        <w:t>ulMACLen</w:t>
      </w:r>
      <w:r w:rsidRPr="008D76B4">
        <w:rPr>
          <w:rFonts w:cs="Calibri"/>
        </w:rPr>
        <w:t xml:space="preserve"> in the parameter block.</w:t>
      </w:r>
    </w:p>
    <w:p w14:paraId="720AA5E9" w14:textId="77777777" w:rsidR="00331BF0" w:rsidRPr="008D76B4" w:rsidRDefault="00331BF0" w:rsidP="000234AE">
      <w:pPr>
        <w:numPr>
          <w:ilvl w:val="0"/>
          <w:numId w:val="75"/>
        </w:numPr>
        <w:suppressAutoHyphens/>
        <w:spacing w:before="120" w:after="0"/>
        <w:jc w:val="both"/>
        <w:rPr>
          <w:rFonts w:cs="Calibri"/>
        </w:rPr>
      </w:pPr>
      <w:r w:rsidRPr="008D76B4">
        <w:rPr>
          <w:rFonts w:cs="Calibri"/>
        </w:rPr>
        <w:t xml:space="preserve">Call C_DecryptInit() for </w:t>
      </w:r>
      <w:r w:rsidRPr="008D76B4">
        <w:rPr>
          <w:rFonts w:cs="Calibri"/>
          <w:b/>
        </w:rPr>
        <w:t>CKM_AES_CCM</w:t>
      </w:r>
      <w:r w:rsidRPr="008D76B4">
        <w:rPr>
          <w:rFonts w:cs="Calibri"/>
        </w:rPr>
        <w:t xml:space="preserve"> mechanism with parameters and key </w:t>
      </w:r>
      <w:r w:rsidRPr="008D76B4">
        <w:rPr>
          <w:rFonts w:cs="Calibri"/>
          <w:i/>
        </w:rPr>
        <w:t>K</w:t>
      </w:r>
      <w:r w:rsidRPr="008D76B4">
        <w:rPr>
          <w:rFonts w:cs="Calibri"/>
        </w:rPr>
        <w:t>.</w:t>
      </w:r>
    </w:p>
    <w:p w14:paraId="1D8BDE3F" w14:textId="77777777" w:rsidR="00331BF0" w:rsidRPr="008D76B4" w:rsidRDefault="00331BF0" w:rsidP="000234AE">
      <w:pPr>
        <w:numPr>
          <w:ilvl w:val="0"/>
          <w:numId w:val="87"/>
        </w:numPr>
        <w:suppressAutoHyphens/>
        <w:spacing w:before="120" w:after="0"/>
        <w:jc w:val="both"/>
        <w:rPr>
          <w:rFonts w:cs="Arial"/>
        </w:rPr>
      </w:pPr>
      <w:r w:rsidRPr="008D76B4">
        <w:rPr>
          <w:rFonts w:cs="Calibri"/>
        </w:rPr>
        <w:t xml:space="preserve">Call C_Decrypt(), C_DecryptUpdate(), or C_DecryptFinal(), for the ciphertext, including the appended MAC, obtaining plaintext output. The total length of data processed must be </w:t>
      </w:r>
      <w:r w:rsidRPr="008D76B4">
        <w:rPr>
          <w:rFonts w:cs="Calibri"/>
          <w:i/>
        </w:rPr>
        <w:t>ulDataLen + ulMACLen</w:t>
      </w:r>
      <w:r w:rsidRPr="008D76B4">
        <w:rPr>
          <w:rFonts w:cs="Calibri"/>
        </w:rPr>
        <w:t xml:space="preserve">. Note: since </w:t>
      </w:r>
      <w:r w:rsidRPr="008D76B4">
        <w:rPr>
          <w:rFonts w:cs="Calibri"/>
          <w:b/>
          <w:bCs/>
        </w:rPr>
        <w:t>CKM_AES_CCM</w:t>
      </w:r>
      <w:r w:rsidRPr="008D76B4">
        <w:rPr>
          <w:rFonts w:cs="Calibri"/>
        </w:rPr>
        <w:t xml:space="preserve"> is an AEAD cipher, no data should be returned until C_Decrypt() or C_DecryptFinal().</w:t>
      </w:r>
    </w:p>
    <w:p w14:paraId="19D9E171" w14:textId="77777777" w:rsidR="00331BF0" w:rsidRPr="008D76B4" w:rsidRDefault="00331BF0" w:rsidP="00331BF0">
      <w:pPr>
        <w:spacing w:before="120" w:after="0"/>
        <w:jc w:val="both"/>
      </w:pPr>
      <w:r w:rsidRPr="008D76B4">
        <w:t>MessageEncrypt:</w:t>
      </w:r>
    </w:p>
    <w:p w14:paraId="56AA7BA0" w14:textId="77777777" w:rsidR="00331BF0" w:rsidRPr="008D76B4" w:rsidRDefault="00331BF0" w:rsidP="000234AE">
      <w:pPr>
        <w:numPr>
          <w:ilvl w:val="0"/>
          <w:numId w:val="87"/>
        </w:numPr>
        <w:suppressAutoHyphens/>
        <w:spacing w:before="120" w:after="0"/>
        <w:jc w:val="both"/>
      </w:pPr>
      <w:r w:rsidRPr="008D76B4">
        <w:t xml:space="preserve">Set the message/data length </w:t>
      </w:r>
      <w:r w:rsidRPr="008D76B4">
        <w:rPr>
          <w:i/>
        </w:rPr>
        <w:t>ulDataLen</w:t>
      </w:r>
      <w:r w:rsidRPr="008D76B4">
        <w:t xml:space="preserve"> in the parameter block.</w:t>
      </w:r>
    </w:p>
    <w:p w14:paraId="65557F37" w14:textId="77777777" w:rsidR="00331BF0" w:rsidRPr="008D76B4" w:rsidRDefault="00331BF0" w:rsidP="000234AE">
      <w:pPr>
        <w:numPr>
          <w:ilvl w:val="0"/>
          <w:numId w:val="87"/>
        </w:numPr>
        <w:suppressAutoHyphens/>
        <w:spacing w:before="120" w:after="0"/>
        <w:jc w:val="both"/>
      </w:pPr>
      <w:r w:rsidRPr="008D76B4">
        <w:t xml:space="preserve">Set the nonce length </w:t>
      </w:r>
      <w:r w:rsidRPr="008D76B4">
        <w:rPr>
          <w:i/>
        </w:rPr>
        <w:t>ulNonceLen</w:t>
      </w:r>
      <w:r w:rsidRPr="008D76B4">
        <w:t>.</w:t>
      </w:r>
    </w:p>
    <w:p w14:paraId="1BFE55DF" w14:textId="77777777" w:rsidR="00331BF0" w:rsidRPr="008D76B4" w:rsidRDefault="00331BF0" w:rsidP="000234AE">
      <w:pPr>
        <w:numPr>
          <w:ilvl w:val="0"/>
          <w:numId w:val="87"/>
        </w:numPr>
        <w:suppressAutoHyphens/>
        <w:spacing w:before="120" w:after="0"/>
        <w:jc w:val="both"/>
        <w:rPr>
          <w:rFonts w:cs="Calibri"/>
        </w:rPr>
      </w:pPr>
      <w:r w:rsidRPr="008D76B4">
        <w:t xml:space="preserve">Set </w:t>
      </w:r>
      <w:r w:rsidRPr="008D76B4">
        <w:rPr>
          <w:i/>
        </w:rPr>
        <w:t>pNonce</w:t>
      </w:r>
      <w:r w:rsidRPr="008D76B4">
        <w:t xml:space="preserve"> to hold the nonce data returned from C_EncryptMessage() and C_EncryptMessageBegin(). If </w:t>
      </w:r>
      <w:r w:rsidRPr="008D76B4">
        <w:rPr>
          <w:i/>
        </w:rPr>
        <w:t>ulNonceFixedBits</w:t>
      </w:r>
      <w:r w:rsidRPr="008D76B4">
        <w:t xml:space="preserve"> is not zero, then the most significant bits of </w:t>
      </w:r>
      <w:r w:rsidRPr="008D76B4">
        <w:rPr>
          <w:i/>
        </w:rPr>
        <w:t>pNonce</w:t>
      </w:r>
      <w:r w:rsidRPr="008D76B4">
        <w:t xml:space="preserve"> contain the fixed nonce. If </w:t>
      </w:r>
      <w:r w:rsidRPr="008D76B4">
        <w:rPr>
          <w:i/>
        </w:rPr>
        <w:t>nonceGenerator</w:t>
      </w:r>
      <w:r w:rsidRPr="008D76B4">
        <w:t xml:space="preserve"> is set to CKG_NO_GENERATE, </w:t>
      </w:r>
      <w:r w:rsidRPr="008D76B4">
        <w:rPr>
          <w:i/>
        </w:rPr>
        <w:t>pNonce</w:t>
      </w:r>
      <w:r w:rsidRPr="008D76B4">
        <w:t xml:space="preserve"> is an input parameter with the full nonce.</w:t>
      </w:r>
    </w:p>
    <w:p w14:paraId="07310D47" w14:textId="77777777" w:rsidR="00331BF0" w:rsidRPr="008D76B4" w:rsidRDefault="00331BF0" w:rsidP="000234AE">
      <w:pPr>
        <w:numPr>
          <w:ilvl w:val="0"/>
          <w:numId w:val="87"/>
        </w:numPr>
        <w:suppressAutoHyphens/>
        <w:spacing w:before="120" w:after="0"/>
        <w:jc w:val="both"/>
      </w:pPr>
      <w:r w:rsidRPr="008D76B4">
        <w:t xml:space="preserve">Set the </w:t>
      </w:r>
      <w:r w:rsidRPr="008D76B4">
        <w:rPr>
          <w:i/>
        </w:rPr>
        <w:t xml:space="preserve">ulNonceFixedBits </w:t>
      </w:r>
      <w:r w:rsidRPr="008D76B4">
        <w:t xml:space="preserve">and </w:t>
      </w:r>
      <w:r w:rsidRPr="008D76B4">
        <w:rPr>
          <w:i/>
        </w:rPr>
        <w:t>nonceGenerator</w:t>
      </w:r>
      <w:r w:rsidRPr="008D76B4">
        <w:t xml:space="preserve"> fields in the parameter block. </w:t>
      </w:r>
    </w:p>
    <w:p w14:paraId="7FD71848" w14:textId="77777777" w:rsidR="00331BF0" w:rsidRPr="008D76B4" w:rsidRDefault="00331BF0" w:rsidP="000234AE">
      <w:pPr>
        <w:numPr>
          <w:ilvl w:val="0"/>
          <w:numId w:val="87"/>
        </w:numPr>
        <w:suppressAutoHyphens/>
        <w:spacing w:before="120" w:after="0"/>
        <w:jc w:val="both"/>
        <w:rPr>
          <w:rFonts w:cs="Arial"/>
        </w:rPr>
      </w:pPr>
      <w:r w:rsidRPr="008D76B4">
        <w:rPr>
          <w:rFonts w:cs="Calibri"/>
        </w:rPr>
        <w:t xml:space="preserve">Set the MAC length </w:t>
      </w:r>
      <w:r w:rsidRPr="008D76B4">
        <w:rPr>
          <w:rFonts w:cs="Calibri"/>
          <w:i/>
        </w:rPr>
        <w:t>ulMACLen</w:t>
      </w:r>
      <w:r w:rsidRPr="008D76B4">
        <w:rPr>
          <w:rFonts w:cs="Calibri"/>
        </w:rPr>
        <w:t xml:space="preserve"> in the parameter block.</w:t>
      </w:r>
    </w:p>
    <w:p w14:paraId="79CB8AE6" w14:textId="77777777" w:rsidR="00331BF0" w:rsidRPr="008D76B4" w:rsidRDefault="00331BF0" w:rsidP="000234AE">
      <w:pPr>
        <w:numPr>
          <w:ilvl w:val="0"/>
          <w:numId w:val="87"/>
        </w:numPr>
        <w:suppressAutoHyphens/>
        <w:spacing w:before="120" w:after="0"/>
        <w:jc w:val="both"/>
      </w:pPr>
      <w:r w:rsidRPr="008D76B4">
        <w:t xml:space="preserve">Set </w:t>
      </w:r>
      <w:r w:rsidRPr="008D76B4">
        <w:rPr>
          <w:i/>
        </w:rPr>
        <w:t>pMAC</w:t>
      </w:r>
      <w:r w:rsidRPr="008D76B4">
        <w:t xml:space="preserve"> to hold the MAC data returned from C_EncryptMessage() or the final C_EncryptMessageNext().</w:t>
      </w:r>
    </w:p>
    <w:p w14:paraId="109C866E" w14:textId="77777777" w:rsidR="00331BF0" w:rsidRPr="008D76B4" w:rsidRDefault="00331BF0" w:rsidP="000234AE">
      <w:pPr>
        <w:numPr>
          <w:ilvl w:val="0"/>
          <w:numId w:val="87"/>
        </w:numPr>
        <w:suppressAutoHyphens/>
        <w:spacing w:before="120" w:after="0"/>
        <w:jc w:val="both"/>
      </w:pPr>
      <w:r w:rsidRPr="008D76B4">
        <w:t xml:space="preserve">Call C_MessageEncryptInit() for </w:t>
      </w:r>
      <w:r w:rsidRPr="008D76B4">
        <w:rPr>
          <w:b/>
        </w:rPr>
        <w:t>CKM_AES_CCM</w:t>
      </w:r>
      <w:r w:rsidRPr="008D76B4">
        <w:t xml:space="preserve"> mechanism key </w:t>
      </w:r>
      <w:r w:rsidRPr="008D76B4">
        <w:rPr>
          <w:i/>
        </w:rPr>
        <w:t>K</w:t>
      </w:r>
      <w:r w:rsidRPr="008D76B4">
        <w:t>.</w:t>
      </w:r>
    </w:p>
    <w:p w14:paraId="5FDDDA96" w14:textId="77777777" w:rsidR="00331BF0" w:rsidRPr="008D76B4" w:rsidRDefault="00331BF0" w:rsidP="000234AE">
      <w:pPr>
        <w:numPr>
          <w:ilvl w:val="0"/>
          <w:numId w:val="87"/>
        </w:numPr>
        <w:suppressAutoHyphens/>
        <w:spacing w:before="120" w:after="0"/>
        <w:jc w:val="both"/>
      </w:pPr>
      <w:r w:rsidRPr="008D76B4">
        <w:t>Call C_EncryptMessage(), or C_EncryptMessageBegin() followed by C_EncryptMessageNext()*</w:t>
      </w:r>
      <w:r w:rsidRPr="008D76B4">
        <w:rPr>
          <w:rStyle w:val="Footnoteanchor"/>
        </w:rPr>
        <w:footnoteReference w:id="7"/>
      </w:r>
      <w:r w:rsidRPr="008D76B4">
        <w:rPr>
          <w:rStyle w:val="Footnoteanchor"/>
        </w:rPr>
        <w:t>.</w:t>
      </w:r>
      <w:r w:rsidRPr="008D76B4">
        <w:t>. The mechanism parameter is passed to all three functions.</w:t>
      </w:r>
    </w:p>
    <w:p w14:paraId="5D17A846" w14:textId="77777777" w:rsidR="00331BF0" w:rsidRPr="008D76B4" w:rsidRDefault="00331BF0" w:rsidP="000234AE">
      <w:pPr>
        <w:numPr>
          <w:ilvl w:val="0"/>
          <w:numId w:val="87"/>
        </w:numPr>
        <w:suppressAutoHyphens/>
        <w:spacing w:before="120" w:after="0"/>
        <w:jc w:val="both"/>
      </w:pPr>
      <w:r w:rsidRPr="008D76B4">
        <w:t>Call C_MessageEncryptFinal() to close the message encryption.</w:t>
      </w:r>
    </w:p>
    <w:p w14:paraId="6F9F61F7" w14:textId="77777777" w:rsidR="00331BF0" w:rsidRPr="008D76B4" w:rsidRDefault="00331BF0" w:rsidP="000234AE">
      <w:pPr>
        <w:numPr>
          <w:ilvl w:val="0"/>
          <w:numId w:val="87"/>
        </w:numPr>
        <w:suppressAutoHyphens/>
        <w:spacing w:before="120" w:after="0"/>
        <w:jc w:val="both"/>
        <w:rPr>
          <w:rFonts w:cs="Calibri"/>
        </w:rPr>
      </w:pPr>
      <w:r w:rsidRPr="008D76B4">
        <w:t xml:space="preserve">The MAC is returned in </w:t>
      </w:r>
      <w:r w:rsidRPr="008D76B4">
        <w:rPr>
          <w:i/>
        </w:rPr>
        <w:t>pMac</w:t>
      </w:r>
      <w:r w:rsidRPr="008D76B4">
        <w:t xml:space="preserve"> of the CK_CCM_MESSAGE_PARAMS structure. </w:t>
      </w:r>
    </w:p>
    <w:p w14:paraId="507E2715" w14:textId="77777777" w:rsidR="00331BF0" w:rsidRPr="008D76B4" w:rsidRDefault="00331BF0" w:rsidP="00331BF0">
      <w:pPr>
        <w:suppressAutoHyphens/>
        <w:spacing w:before="120" w:after="0"/>
        <w:ind w:left="360"/>
        <w:jc w:val="both"/>
        <w:rPr>
          <w:rFonts w:cs="Calibri"/>
        </w:rPr>
      </w:pPr>
      <w:r w:rsidRPr="008D76B4">
        <w:t>MessageDecrypt:</w:t>
      </w:r>
    </w:p>
    <w:p w14:paraId="12AE2F44" w14:textId="77777777" w:rsidR="00331BF0" w:rsidRPr="008D76B4" w:rsidRDefault="00331BF0" w:rsidP="000234AE">
      <w:pPr>
        <w:numPr>
          <w:ilvl w:val="0"/>
          <w:numId w:val="87"/>
        </w:numPr>
        <w:suppressAutoHyphens/>
        <w:spacing w:before="120" w:after="0"/>
        <w:jc w:val="both"/>
        <w:rPr>
          <w:rFonts w:cs="Calibri"/>
        </w:rPr>
      </w:pPr>
      <w:r w:rsidRPr="008D76B4">
        <w:rPr>
          <w:rFonts w:cs="Calibri"/>
        </w:rPr>
        <w:t xml:space="preserve">Set the message/data length </w:t>
      </w:r>
      <w:r w:rsidRPr="008D76B4">
        <w:rPr>
          <w:rFonts w:cs="Calibri"/>
          <w:i/>
        </w:rPr>
        <w:t>ulDataLen</w:t>
      </w:r>
      <w:r w:rsidRPr="008D76B4">
        <w:rPr>
          <w:rFonts w:cs="Calibri"/>
        </w:rPr>
        <w:t xml:space="preserve"> in the parameter block.</w:t>
      </w:r>
    </w:p>
    <w:p w14:paraId="3F5806FD" w14:textId="77777777" w:rsidR="00331BF0" w:rsidRPr="008D76B4" w:rsidRDefault="00331BF0" w:rsidP="000234AE">
      <w:pPr>
        <w:numPr>
          <w:ilvl w:val="0"/>
          <w:numId w:val="87"/>
        </w:numPr>
        <w:suppressAutoHyphens/>
        <w:spacing w:before="120" w:after="0"/>
        <w:jc w:val="both"/>
        <w:rPr>
          <w:rFonts w:cs="Arial"/>
        </w:rPr>
      </w:pPr>
      <w:r w:rsidRPr="008D76B4">
        <w:rPr>
          <w:rFonts w:cs="Calibri"/>
        </w:rPr>
        <w:t xml:space="preserve">Set the nonce length </w:t>
      </w:r>
      <w:r w:rsidRPr="008D76B4">
        <w:rPr>
          <w:rFonts w:cs="Calibri"/>
          <w:i/>
        </w:rPr>
        <w:t>ulNonceLen</w:t>
      </w:r>
      <w:r w:rsidRPr="008D76B4">
        <w:rPr>
          <w:rFonts w:cs="Calibri"/>
        </w:rPr>
        <w:t xml:space="preserve"> and the nonce data </w:t>
      </w:r>
      <w:r w:rsidRPr="008D76B4">
        <w:rPr>
          <w:rFonts w:cs="Calibri"/>
          <w:i/>
        </w:rPr>
        <w:t>pNonce</w:t>
      </w:r>
      <w:r w:rsidRPr="008D76B4">
        <w:rPr>
          <w:rFonts w:cs="Calibri"/>
        </w:rPr>
        <w:t xml:space="preserve"> in the parameter block</w:t>
      </w:r>
    </w:p>
    <w:p w14:paraId="2F10F619" w14:textId="77777777" w:rsidR="00331BF0" w:rsidRPr="008D76B4" w:rsidRDefault="00331BF0" w:rsidP="000234AE">
      <w:pPr>
        <w:numPr>
          <w:ilvl w:val="0"/>
          <w:numId w:val="87"/>
        </w:numPr>
        <w:suppressAutoHyphens/>
        <w:spacing w:before="120" w:after="0"/>
        <w:jc w:val="both"/>
      </w:pPr>
      <w:r w:rsidRPr="008D76B4">
        <w:rPr>
          <w:rFonts w:cs="Calibri"/>
        </w:rPr>
        <w:t xml:space="preserve">The </w:t>
      </w:r>
      <w:r w:rsidRPr="008D76B4">
        <w:rPr>
          <w:rFonts w:cs="Calibri"/>
          <w:i/>
        </w:rPr>
        <w:t>ulNonceFixedBits</w:t>
      </w:r>
      <w:r w:rsidRPr="008D76B4">
        <w:rPr>
          <w:rFonts w:cs="Calibri"/>
        </w:rPr>
        <w:t xml:space="preserve"> and </w:t>
      </w:r>
      <w:r w:rsidRPr="008D76B4">
        <w:rPr>
          <w:rFonts w:cs="Calibri"/>
          <w:i/>
        </w:rPr>
        <w:t>nonceGenerator</w:t>
      </w:r>
      <w:r w:rsidRPr="008D76B4">
        <w:rPr>
          <w:rFonts w:cs="Calibri"/>
        </w:rPr>
        <w:t xml:space="preserve"> fields in the parameter block are ignored. </w:t>
      </w:r>
    </w:p>
    <w:p w14:paraId="38BDDCEC" w14:textId="77777777" w:rsidR="00331BF0" w:rsidRPr="008D76B4" w:rsidRDefault="00331BF0" w:rsidP="000234AE">
      <w:pPr>
        <w:numPr>
          <w:ilvl w:val="0"/>
          <w:numId w:val="87"/>
        </w:numPr>
        <w:suppressAutoHyphens/>
        <w:spacing w:before="120" w:after="0"/>
        <w:jc w:val="both"/>
      </w:pPr>
      <w:r w:rsidRPr="008D76B4">
        <w:rPr>
          <w:rFonts w:cs="Calibri"/>
        </w:rPr>
        <w:t xml:space="preserve">Set the MAC length </w:t>
      </w:r>
      <w:r w:rsidRPr="008D76B4">
        <w:rPr>
          <w:rFonts w:cs="Calibri"/>
          <w:i/>
        </w:rPr>
        <w:t>ulMACLen</w:t>
      </w:r>
      <w:r w:rsidRPr="008D76B4">
        <w:rPr>
          <w:rFonts w:cs="Calibri"/>
        </w:rPr>
        <w:t xml:space="preserve"> in the parameter block.</w:t>
      </w:r>
    </w:p>
    <w:p w14:paraId="66D11A48" w14:textId="77777777" w:rsidR="00331BF0" w:rsidRPr="008D76B4" w:rsidRDefault="00331BF0" w:rsidP="000234AE">
      <w:pPr>
        <w:numPr>
          <w:ilvl w:val="0"/>
          <w:numId w:val="87"/>
        </w:numPr>
        <w:suppressAutoHyphens/>
        <w:spacing w:before="120" w:after="0"/>
        <w:jc w:val="both"/>
      </w:pPr>
      <w:r w:rsidRPr="008D76B4">
        <w:t xml:space="preserve">Set the MAC data </w:t>
      </w:r>
      <w:r w:rsidRPr="008D76B4">
        <w:rPr>
          <w:i/>
        </w:rPr>
        <w:t>pMAC</w:t>
      </w:r>
      <w:r w:rsidRPr="008D76B4">
        <w:t xml:space="preserve"> in the parameter block before C_DecryptMessage() or the final C_DecryptMessageNext().</w:t>
      </w:r>
    </w:p>
    <w:p w14:paraId="7EEA201B" w14:textId="77777777" w:rsidR="00331BF0" w:rsidRPr="008D76B4" w:rsidRDefault="00331BF0" w:rsidP="000234AE">
      <w:pPr>
        <w:numPr>
          <w:ilvl w:val="0"/>
          <w:numId w:val="87"/>
        </w:numPr>
        <w:suppressAutoHyphens/>
        <w:spacing w:before="120" w:after="0"/>
        <w:jc w:val="both"/>
      </w:pPr>
      <w:r w:rsidRPr="008D76B4">
        <w:t xml:space="preserve">Call C_MessageDecryptInit() for </w:t>
      </w:r>
      <w:r w:rsidRPr="008D76B4">
        <w:rPr>
          <w:b/>
        </w:rPr>
        <w:t>CKM_AES_CCM</w:t>
      </w:r>
      <w:r w:rsidRPr="008D76B4">
        <w:t xml:space="preserve"> mechanism key </w:t>
      </w:r>
      <w:r w:rsidRPr="008D76B4">
        <w:rPr>
          <w:i/>
        </w:rPr>
        <w:t>K</w:t>
      </w:r>
      <w:r w:rsidRPr="008D76B4">
        <w:t>.</w:t>
      </w:r>
    </w:p>
    <w:p w14:paraId="76DEB7D9" w14:textId="77777777" w:rsidR="00331BF0" w:rsidRPr="008D76B4" w:rsidRDefault="00331BF0" w:rsidP="000234AE">
      <w:pPr>
        <w:numPr>
          <w:ilvl w:val="0"/>
          <w:numId w:val="87"/>
        </w:numPr>
        <w:suppressAutoHyphens/>
        <w:spacing w:before="120" w:after="0"/>
        <w:jc w:val="both"/>
      </w:pPr>
      <w:r w:rsidRPr="008D76B4">
        <w:t>Call C_DecryptMessage(), or C_DecryptMessageBegin() followed by C_DecryptMessageNext()*</w:t>
      </w:r>
      <w:r w:rsidRPr="008D76B4">
        <w:rPr>
          <w:rStyle w:val="Footnoteanchor"/>
        </w:rPr>
        <w:footnoteReference w:id="8"/>
      </w:r>
      <w:r w:rsidRPr="008D76B4">
        <w:t>. The mechanism parameter is passed to all three functions.</w:t>
      </w:r>
    </w:p>
    <w:p w14:paraId="593FEC67" w14:textId="77777777" w:rsidR="00331BF0" w:rsidRPr="008D76B4" w:rsidRDefault="00331BF0" w:rsidP="000234AE">
      <w:pPr>
        <w:numPr>
          <w:ilvl w:val="0"/>
          <w:numId w:val="87"/>
        </w:numPr>
        <w:suppressAutoHyphens/>
        <w:spacing w:before="120" w:after="0"/>
        <w:jc w:val="both"/>
      </w:pPr>
      <w:r w:rsidRPr="008D76B4">
        <w:lastRenderedPageBreak/>
        <w:t>Call C_MessageDecryptFinal() to close the message decryption.</w:t>
      </w:r>
    </w:p>
    <w:p w14:paraId="045D0CE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In </w:t>
      </w:r>
      <w:r w:rsidRPr="008D76B4">
        <w:rPr>
          <w:i/>
        </w:rPr>
        <w:t>pNonce</w:t>
      </w:r>
      <w:r w:rsidRPr="008D76B4">
        <w:t xml:space="preserve"> the least significant bit of the nonce is the rightmost bit. </w:t>
      </w:r>
      <w:r w:rsidRPr="008D76B4">
        <w:rPr>
          <w:i/>
        </w:rPr>
        <w:t>ulNonceLen</w:t>
      </w:r>
      <w:r w:rsidRPr="008D76B4">
        <w:t xml:space="preserve"> is the length of the nonce in bytes.</w:t>
      </w:r>
    </w:p>
    <w:p w14:paraId="00C4B97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On MessageEncrypt, the meaning of </w:t>
      </w:r>
      <w:r w:rsidRPr="008D76B4">
        <w:rPr>
          <w:i/>
        </w:rPr>
        <w:t>nonceGenerator</w:t>
      </w:r>
      <w:r w:rsidRPr="008D76B4">
        <w:t xml:space="preserve"> is as follows: CKG_NO_GENERATE means the nonce is passed in on MessageEncrypt and no internal MAC generation is done. CKG_GENERATE means that the non-fixed portion of the nonce is generated by the module internally. The generation method is not defined. </w:t>
      </w:r>
    </w:p>
    <w:p w14:paraId="160B988B"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CKG_GENERATE_COUNTER means that the non-fixed portion of the nonce is generated by the module internally by use of an incrementing counter, the initial IV counter is zero. </w:t>
      </w:r>
    </w:p>
    <w:p w14:paraId="55E7DA92"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CKG_GENERATE_COUNTER_XOR means that the non-fixed portion of the IV is xored with a counter. The value of the non-fixed portion passed must not vary from call to call. Like CKG_GENERATE_COUNTER, the counter starts at zero. </w:t>
      </w:r>
    </w:p>
    <w:p w14:paraId="3AB902B8"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 xml:space="preserve">CKG_GENERATE_RANDOM means that the non-fixed portion of the nonce is generated by the module internally using a PRNG. In any case the entire nonce, including the fixed portion, is returned in </w:t>
      </w:r>
      <w:r w:rsidRPr="008D76B4">
        <w:rPr>
          <w:i/>
        </w:rPr>
        <w:t>pNonce</w:t>
      </w:r>
      <w:r w:rsidRPr="008D76B4">
        <w:t>.</w:t>
      </w:r>
    </w:p>
    <w:p w14:paraId="66AA2FBF"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D76B4">
        <w:t xml:space="preserve">Modules must implement CKG_GENERATE. Modules may also reject </w:t>
      </w:r>
      <w:r w:rsidRPr="008D76B4">
        <w:rPr>
          <w:i/>
        </w:rPr>
        <w:t>ulNonceFixedBits</w:t>
      </w:r>
      <w:r w:rsidRPr="008D76B4">
        <w:t xml:space="preserve"> values which are too large. Zero is always an acceptable value for </w:t>
      </w:r>
      <w:r w:rsidRPr="008D76B4">
        <w:rPr>
          <w:i/>
        </w:rPr>
        <w:t>ulNonceFixedBits</w:t>
      </w:r>
      <w:r w:rsidRPr="008D76B4">
        <w:t>.</w:t>
      </w:r>
    </w:p>
    <w:p w14:paraId="29F6A99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 w:rsidRPr="008D76B4">
        <w:t>In Encrypt and Decrypt the MAC is appended to the cipher text and the least significant byte of the MAC is the rightmost byte and the MAC bytes are the rightmost</w:t>
      </w:r>
      <w:r w:rsidRPr="008D76B4">
        <w:rPr>
          <w:i/>
        </w:rPr>
        <w:t xml:space="preserve"> ulMACLen</w:t>
      </w:r>
      <w:r w:rsidRPr="008D76B4">
        <w:t xml:space="preserve"> bytes. In MessageEncrypt the MAC is returned in the </w:t>
      </w:r>
      <w:r w:rsidRPr="008D76B4">
        <w:rPr>
          <w:i/>
        </w:rPr>
        <w:t>pMAC</w:t>
      </w:r>
      <w:r w:rsidRPr="008D76B4">
        <w:t xml:space="preserve"> field of CK_CCM_MESSAGE_PARAMS. In MesssageDecrypt the MAC is provided by the</w:t>
      </w:r>
      <w:r w:rsidRPr="008D76B4">
        <w:rPr>
          <w:i/>
        </w:rPr>
        <w:t xml:space="preserve"> pMAC</w:t>
      </w:r>
      <w:r w:rsidRPr="008D76B4">
        <w:t xml:space="preserve"> field of CK_CCM_MESSAGE_PARAMS. </w:t>
      </w:r>
    </w:p>
    <w:p w14:paraId="76D52C0B"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 w:rsidRPr="008D76B4">
        <w:t xml:space="preserve">The key type for K must be compatible with </w:t>
      </w:r>
      <w:r w:rsidRPr="008D76B4">
        <w:rPr>
          <w:b/>
        </w:rPr>
        <w:t>CKM_AES_ECB</w:t>
      </w:r>
      <w:r w:rsidRPr="008D76B4">
        <w:t xml:space="preserve"> and the C_EncryptInit()/C_DecryptInit()/C_MessageEncryptInit()/C_MessageDecryptInit() calls shall behave, with respect to K, as if they were called directly with </w:t>
      </w:r>
      <w:r w:rsidRPr="008D76B4">
        <w:rPr>
          <w:b/>
        </w:rPr>
        <w:t>CKM_AES_ECB</w:t>
      </w:r>
      <w:r w:rsidRPr="008D76B4">
        <w:t>, K and NULL parameters.</w:t>
      </w:r>
    </w:p>
    <w:p w14:paraId="6B079D8D" w14:textId="77777777" w:rsidR="00331BF0" w:rsidRPr="008D76B4" w:rsidRDefault="00331BF0" w:rsidP="000234AE">
      <w:pPr>
        <w:pStyle w:val="Heading3"/>
        <w:numPr>
          <w:ilvl w:val="2"/>
          <w:numId w:val="2"/>
        </w:numPr>
        <w:tabs>
          <w:tab w:val="num" w:pos="720"/>
        </w:tabs>
      </w:pPr>
      <w:bookmarkStart w:id="4153" w:name="_Toc527454078"/>
      <w:bookmarkStart w:id="4154" w:name="_Toc527454759"/>
      <w:bookmarkStart w:id="4155" w:name="_Toc527454079"/>
      <w:bookmarkStart w:id="4156" w:name="_Toc527454760"/>
      <w:bookmarkStart w:id="4157" w:name="_Toc527454080"/>
      <w:bookmarkStart w:id="4158" w:name="_Toc527454761"/>
      <w:bookmarkStart w:id="4159" w:name="_Toc527454081"/>
      <w:bookmarkStart w:id="4160" w:name="_Toc527454762"/>
      <w:bookmarkStart w:id="4161" w:name="_Toc527454082"/>
      <w:bookmarkStart w:id="4162" w:name="_Toc527454763"/>
      <w:bookmarkStart w:id="4163" w:name="_Toc527454083"/>
      <w:bookmarkStart w:id="4164" w:name="_Toc527454764"/>
      <w:bookmarkStart w:id="4165" w:name="_Toc527454084"/>
      <w:bookmarkStart w:id="4166" w:name="_Toc527454765"/>
      <w:bookmarkStart w:id="4167" w:name="_Toc527454085"/>
      <w:bookmarkStart w:id="4168" w:name="_Toc527454766"/>
      <w:bookmarkStart w:id="4169" w:name="_Toc527454086"/>
      <w:bookmarkStart w:id="4170" w:name="_Toc527454767"/>
      <w:bookmarkStart w:id="4171" w:name="_Toc527454087"/>
      <w:bookmarkStart w:id="4172" w:name="_Toc527454768"/>
      <w:bookmarkStart w:id="4173" w:name="_Toc527454088"/>
      <w:bookmarkStart w:id="4174" w:name="_Toc527454769"/>
      <w:bookmarkStart w:id="4175" w:name="_Toc527454089"/>
      <w:bookmarkStart w:id="4176" w:name="_Toc527454770"/>
      <w:bookmarkStart w:id="4177" w:name="_Toc527454090"/>
      <w:bookmarkStart w:id="4178" w:name="_Toc527454771"/>
      <w:bookmarkStart w:id="4179" w:name="_Toc527454091"/>
      <w:bookmarkStart w:id="4180" w:name="_Toc527454772"/>
      <w:bookmarkStart w:id="4181" w:name="_Toc527454092"/>
      <w:bookmarkStart w:id="4182" w:name="_Toc527454773"/>
      <w:bookmarkStart w:id="4183" w:name="_Toc527454093"/>
      <w:bookmarkStart w:id="4184" w:name="_Toc527454774"/>
      <w:bookmarkStart w:id="4185" w:name="_Toc527454094"/>
      <w:bookmarkStart w:id="4186" w:name="_Toc527454775"/>
      <w:bookmarkStart w:id="4187" w:name="_Toc527454095"/>
      <w:bookmarkStart w:id="4188" w:name="_Toc527454776"/>
      <w:bookmarkStart w:id="4189" w:name="_Toc527454096"/>
      <w:bookmarkStart w:id="4190" w:name="_Toc527454777"/>
      <w:bookmarkStart w:id="4191" w:name="_Toc527454097"/>
      <w:bookmarkStart w:id="4192" w:name="_Toc527454778"/>
      <w:bookmarkStart w:id="4193" w:name="_Toc527454098"/>
      <w:bookmarkStart w:id="4194" w:name="_Toc527454779"/>
      <w:bookmarkStart w:id="4195" w:name="_Toc527454099"/>
      <w:bookmarkStart w:id="4196" w:name="_Toc527454780"/>
      <w:bookmarkStart w:id="4197" w:name="_Toc527454100"/>
      <w:bookmarkStart w:id="4198" w:name="_Toc527454781"/>
      <w:bookmarkStart w:id="4199" w:name="_Toc527454101"/>
      <w:bookmarkStart w:id="4200" w:name="_Toc527454782"/>
      <w:bookmarkStart w:id="4201" w:name="_Toc527454102"/>
      <w:bookmarkStart w:id="4202" w:name="_Toc527454783"/>
      <w:bookmarkStart w:id="4203" w:name="_Toc527454103"/>
      <w:bookmarkStart w:id="4204" w:name="_Toc527454784"/>
      <w:bookmarkStart w:id="4205" w:name="_Toc527385220"/>
      <w:bookmarkStart w:id="4206" w:name="_Toc527454104"/>
      <w:bookmarkStart w:id="4207" w:name="_Toc527454785"/>
      <w:bookmarkStart w:id="4208" w:name="_Toc529951595"/>
      <w:bookmarkStart w:id="4209" w:name="_Toc7436277"/>
      <w:bookmarkStart w:id="4210" w:name="_Toc8118225"/>
      <w:bookmarkStart w:id="4211" w:name="_Toc527454105"/>
      <w:bookmarkStart w:id="4212" w:name="_Toc527454786"/>
      <w:bookmarkStart w:id="4213" w:name="_Toc527454106"/>
      <w:bookmarkStart w:id="4214" w:name="_Toc527454787"/>
      <w:bookmarkStart w:id="4215" w:name="_Toc527454107"/>
      <w:bookmarkStart w:id="4216" w:name="_Toc527454788"/>
      <w:bookmarkStart w:id="4217" w:name="_Toc527454108"/>
      <w:bookmarkStart w:id="4218" w:name="_Toc527454789"/>
      <w:bookmarkStart w:id="4219" w:name="_Toc527454109"/>
      <w:bookmarkStart w:id="4220" w:name="_Toc527454790"/>
      <w:bookmarkStart w:id="4221" w:name="_Toc527454110"/>
      <w:bookmarkStart w:id="4222" w:name="_Toc527454791"/>
      <w:bookmarkStart w:id="4223" w:name="_Toc527454111"/>
      <w:bookmarkStart w:id="4224" w:name="_Toc527454792"/>
      <w:bookmarkStart w:id="4225" w:name="_Toc527454112"/>
      <w:bookmarkStart w:id="4226" w:name="_Toc527454793"/>
      <w:bookmarkStart w:id="4227" w:name="_Toc527454113"/>
      <w:bookmarkStart w:id="4228" w:name="_Toc527454794"/>
      <w:bookmarkStart w:id="4229" w:name="_Toc527454114"/>
      <w:bookmarkStart w:id="4230" w:name="_Toc527454795"/>
      <w:bookmarkStart w:id="4231" w:name="_Toc527385231"/>
      <w:bookmarkStart w:id="4232" w:name="_Toc527454115"/>
      <w:bookmarkStart w:id="4233" w:name="_Toc527454796"/>
      <w:bookmarkStart w:id="4234" w:name="_Toc529951606"/>
      <w:bookmarkStart w:id="4235" w:name="_Toc7436288"/>
      <w:bookmarkStart w:id="4236" w:name="_Toc8118236"/>
      <w:bookmarkStart w:id="4237" w:name="_Toc527454116"/>
      <w:bookmarkStart w:id="4238" w:name="_Toc527454797"/>
      <w:bookmarkStart w:id="4239" w:name="_Toc527385233"/>
      <w:bookmarkStart w:id="4240" w:name="_Toc527454117"/>
      <w:bookmarkStart w:id="4241" w:name="_Toc527454798"/>
      <w:bookmarkStart w:id="4242" w:name="_Toc529951608"/>
      <w:bookmarkStart w:id="4243" w:name="_Toc7436290"/>
      <w:bookmarkStart w:id="4244" w:name="_Toc8118238"/>
      <w:bookmarkStart w:id="4245" w:name="_Toc527454118"/>
      <w:bookmarkStart w:id="4246" w:name="_Toc527454799"/>
      <w:bookmarkStart w:id="4247" w:name="_Toc527385235"/>
      <w:bookmarkStart w:id="4248" w:name="_Toc527454119"/>
      <w:bookmarkStart w:id="4249" w:name="_Toc527454800"/>
      <w:bookmarkStart w:id="4250" w:name="_Toc529951610"/>
      <w:bookmarkStart w:id="4251" w:name="_Toc7436292"/>
      <w:bookmarkStart w:id="4252" w:name="_Toc8118240"/>
      <w:bookmarkStart w:id="4253" w:name="_Toc527454120"/>
      <w:bookmarkStart w:id="4254" w:name="_Toc527454801"/>
      <w:bookmarkStart w:id="4255" w:name="_Toc527454121"/>
      <w:bookmarkStart w:id="4256" w:name="_Toc527454802"/>
      <w:bookmarkStart w:id="4257" w:name="_Toc527454122"/>
      <w:bookmarkStart w:id="4258" w:name="_Toc527454803"/>
      <w:bookmarkStart w:id="4259" w:name="_Toc527454123"/>
      <w:bookmarkStart w:id="4260" w:name="_Toc527454804"/>
      <w:bookmarkStart w:id="4261" w:name="_Toc527454124"/>
      <w:bookmarkStart w:id="4262" w:name="_Toc527454805"/>
      <w:bookmarkStart w:id="4263" w:name="_Toc527454125"/>
      <w:bookmarkStart w:id="4264" w:name="_Toc527454806"/>
      <w:bookmarkStart w:id="4265" w:name="_Toc527454126"/>
      <w:bookmarkStart w:id="4266" w:name="_Toc527454807"/>
      <w:bookmarkStart w:id="4267" w:name="_Toc527454127"/>
      <w:bookmarkStart w:id="4268" w:name="_Toc527454808"/>
      <w:bookmarkStart w:id="4269" w:name="_Toc527454128"/>
      <w:bookmarkStart w:id="4270" w:name="_Toc527454809"/>
      <w:bookmarkStart w:id="4271" w:name="_Toc527454129"/>
      <w:bookmarkStart w:id="4272" w:name="_Toc527454810"/>
      <w:bookmarkStart w:id="4273" w:name="_Toc527454130"/>
      <w:bookmarkStart w:id="4274" w:name="_Toc527454811"/>
      <w:bookmarkStart w:id="4275" w:name="_Toc527454131"/>
      <w:bookmarkStart w:id="4276" w:name="_Toc527454812"/>
      <w:bookmarkStart w:id="4277" w:name="_Toc527454132"/>
      <w:bookmarkStart w:id="4278" w:name="_Toc527454813"/>
      <w:bookmarkStart w:id="4279" w:name="_Toc527454133"/>
      <w:bookmarkStart w:id="4280" w:name="_Toc527454814"/>
      <w:bookmarkStart w:id="4281" w:name="_Toc527454134"/>
      <w:bookmarkStart w:id="4282" w:name="_Toc527454815"/>
      <w:bookmarkStart w:id="4283" w:name="_Toc527454135"/>
      <w:bookmarkStart w:id="4284" w:name="_Toc527454816"/>
      <w:bookmarkStart w:id="4285" w:name="_Toc527454136"/>
      <w:bookmarkStart w:id="4286" w:name="_Toc527454817"/>
      <w:bookmarkStart w:id="4287" w:name="_Toc527454137"/>
      <w:bookmarkStart w:id="4288" w:name="_Toc527454818"/>
      <w:bookmarkStart w:id="4289" w:name="_Toc527454138"/>
      <w:bookmarkStart w:id="4290" w:name="_Toc527454819"/>
      <w:bookmarkStart w:id="4291" w:name="_Toc527454139"/>
      <w:bookmarkStart w:id="4292" w:name="_Toc527454820"/>
      <w:bookmarkStart w:id="4293" w:name="_Toc527454140"/>
      <w:bookmarkStart w:id="4294" w:name="_Toc527454821"/>
      <w:bookmarkStart w:id="4295" w:name="_Toc527454141"/>
      <w:bookmarkStart w:id="4296" w:name="_Toc527454822"/>
      <w:bookmarkStart w:id="4297" w:name="_Toc527454142"/>
      <w:bookmarkStart w:id="4298" w:name="_Toc527454823"/>
      <w:bookmarkStart w:id="4299" w:name="_Toc527454143"/>
      <w:bookmarkStart w:id="4300" w:name="_Toc527454824"/>
      <w:bookmarkStart w:id="4301" w:name="_Toc527454144"/>
      <w:bookmarkStart w:id="4302" w:name="_Toc527454825"/>
      <w:bookmarkStart w:id="4303" w:name="_Toc527454145"/>
      <w:bookmarkStart w:id="4304" w:name="_Toc527454826"/>
      <w:bookmarkStart w:id="4305" w:name="_Toc527454146"/>
      <w:bookmarkStart w:id="4306" w:name="_Toc527454827"/>
      <w:bookmarkStart w:id="4307" w:name="_Toc527454147"/>
      <w:bookmarkStart w:id="4308" w:name="_Toc527454828"/>
      <w:bookmarkStart w:id="4309" w:name="_Toc527454148"/>
      <w:bookmarkStart w:id="4310" w:name="_Toc527454829"/>
      <w:bookmarkStart w:id="4311" w:name="_Toc527454149"/>
      <w:bookmarkStart w:id="4312" w:name="_Toc527454830"/>
      <w:bookmarkStart w:id="4313" w:name="_Toc527454150"/>
      <w:bookmarkStart w:id="4314" w:name="_Toc527454831"/>
      <w:bookmarkStart w:id="4315" w:name="_Toc527454151"/>
      <w:bookmarkStart w:id="4316" w:name="_Toc527454832"/>
      <w:bookmarkStart w:id="4317" w:name="_Toc527454152"/>
      <w:bookmarkStart w:id="4318" w:name="_Toc527454833"/>
      <w:bookmarkStart w:id="4319" w:name="_Toc527454153"/>
      <w:bookmarkStart w:id="4320" w:name="_Toc527454834"/>
      <w:bookmarkStart w:id="4321" w:name="_Toc527454154"/>
      <w:bookmarkStart w:id="4322" w:name="_Toc527454835"/>
      <w:bookmarkStart w:id="4323" w:name="_Toc527454155"/>
      <w:bookmarkStart w:id="4324" w:name="_Toc527454836"/>
      <w:bookmarkStart w:id="4325" w:name="_Toc527454156"/>
      <w:bookmarkStart w:id="4326" w:name="_Toc527454837"/>
      <w:bookmarkStart w:id="4327" w:name="_Toc527454157"/>
      <w:bookmarkStart w:id="4328" w:name="_Toc527454838"/>
      <w:bookmarkStart w:id="4329" w:name="_Toc527454158"/>
      <w:bookmarkStart w:id="4330" w:name="_Toc527454839"/>
      <w:bookmarkStart w:id="4331" w:name="_Toc527454159"/>
      <w:bookmarkStart w:id="4332" w:name="_Toc527454840"/>
      <w:bookmarkStart w:id="4333" w:name="_Toc527454160"/>
      <w:bookmarkStart w:id="4334" w:name="_Toc527454841"/>
      <w:bookmarkStart w:id="4335" w:name="_Toc527454161"/>
      <w:bookmarkStart w:id="4336" w:name="_Toc527454842"/>
      <w:bookmarkStart w:id="4337" w:name="_Toc370634469"/>
      <w:bookmarkStart w:id="4338" w:name="_Toc391471187"/>
      <w:bookmarkStart w:id="4339" w:name="_Toc395187825"/>
      <w:bookmarkStart w:id="4340" w:name="_Toc416960071"/>
      <w:bookmarkStart w:id="4341" w:name="_Toc8118283"/>
      <w:bookmarkStart w:id="4342" w:name="_Toc30061260"/>
      <w:bookmarkStart w:id="4343" w:name="_Toc90376513"/>
      <w:bookmarkStart w:id="4344" w:name="_Toc111203498"/>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r w:rsidRPr="008D76B4">
        <w:t>AES-GMAC</w:t>
      </w:r>
      <w:bookmarkEnd w:id="4337"/>
      <w:bookmarkEnd w:id="4338"/>
      <w:bookmarkEnd w:id="4339"/>
      <w:bookmarkEnd w:id="4340"/>
      <w:bookmarkEnd w:id="4341"/>
      <w:bookmarkEnd w:id="4342"/>
      <w:bookmarkEnd w:id="4343"/>
      <w:bookmarkEnd w:id="4344"/>
    </w:p>
    <w:p w14:paraId="1E34184B" w14:textId="77777777" w:rsidR="00331BF0" w:rsidRPr="008D76B4" w:rsidRDefault="00331BF0" w:rsidP="00331BF0">
      <w:r w:rsidRPr="008D76B4">
        <w:t xml:space="preserve">AES-GMAC, denoted </w:t>
      </w:r>
      <w:r w:rsidRPr="008D76B4">
        <w:rPr>
          <w:b/>
        </w:rPr>
        <w:t>CKM_AES_GMAC</w:t>
      </w:r>
      <w:r w:rsidRPr="008D76B4">
        <w:t>, is a mechanism for single and multiple-part signatures and verification.  It is described in NIST Special Publication 800-38D [GMAC].  GMAC is a special case of GCM that authenticates only the Additional Authenticated Data (AAD) part of the GCM mechanism parameters.  When GMAC is used with C_Sign or C_Verify, pData points to the AAD.  GMAC does not use plaintext or ciphertext.</w:t>
      </w:r>
    </w:p>
    <w:p w14:paraId="4F94C8A4" w14:textId="77777777" w:rsidR="00331BF0" w:rsidRPr="008D76B4" w:rsidRDefault="00331BF0" w:rsidP="00331BF0">
      <w:r w:rsidRPr="008D76B4">
        <w:t xml:space="preserve">The signature produced by GMAC, also referred to as a Tag, the tag’s length is determined by the CK_GCM_PARAMS field </w:t>
      </w:r>
      <w:r w:rsidRPr="008D76B4">
        <w:rPr>
          <w:i/>
        </w:rPr>
        <w:t>ulTagBits</w:t>
      </w:r>
      <w:r w:rsidRPr="008D76B4">
        <w:t>.</w:t>
      </w:r>
    </w:p>
    <w:p w14:paraId="19E21BCA" w14:textId="77777777" w:rsidR="00331BF0" w:rsidRPr="008D76B4" w:rsidRDefault="00331BF0" w:rsidP="00331BF0">
      <w:r w:rsidRPr="008D76B4">
        <w:t xml:space="preserve">The IV length is determined by the CK_GCM_PARAMS field </w:t>
      </w:r>
      <w:r w:rsidRPr="008D76B4">
        <w:rPr>
          <w:i/>
        </w:rPr>
        <w:t>ulIvLen</w:t>
      </w:r>
      <w:r w:rsidRPr="008D76B4">
        <w:t>.</w:t>
      </w:r>
    </w:p>
    <w:p w14:paraId="1250D08E" w14:textId="77777777" w:rsidR="00331BF0" w:rsidRPr="008D76B4" w:rsidRDefault="00331BF0" w:rsidP="00331BF0">
      <w:r w:rsidRPr="008D76B4">
        <w:t>Constraints on key types and the length of data are summarized in the following table:</w:t>
      </w:r>
    </w:p>
    <w:p w14:paraId="415D8598" w14:textId="099B1A74" w:rsidR="00331BF0" w:rsidRPr="008D76B4" w:rsidRDefault="00331BF0" w:rsidP="00331BF0">
      <w:pPr>
        <w:pStyle w:val="Caption"/>
      </w:pPr>
      <w:bookmarkStart w:id="4345" w:name="_Toc2585344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115</w:t>
      </w:r>
      <w:r w:rsidRPr="008D76B4">
        <w:rPr>
          <w:szCs w:val="18"/>
        </w:rPr>
        <w:fldChar w:fldCharType="end"/>
      </w:r>
      <w:r w:rsidRPr="008D76B4">
        <w:t>, AES-GMAC: Key And Data Length</w:t>
      </w:r>
      <w:bookmarkEnd w:id="434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331BF0" w:rsidRPr="008D76B4" w14:paraId="02CC5EA7" w14:textId="77777777" w:rsidTr="007B527B">
        <w:trPr>
          <w:tblHeader/>
        </w:trPr>
        <w:tc>
          <w:tcPr>
            <w:tcW w:w="1276" w:type="dxa"/>
            <w:tcBorders>
              <w:top w:val="single" w:sz="12" w:space="0" w:color="000000"/>
              <w:left w:val="single" w:sz="12" w:space="0" w:color="000000"/>
              <w:bottom w:val="nil"/>
              <w:right w:val="single" w:sz="6" w:space="0" w:color="000000"/>
            </w:tcBorders>
            <w:hideMark/>
          </w:tcPr>
          <w:p w14:paraId="3BDADFED"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56CD5A6B"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1F12941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26C8DCD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094E1F63" w14:textId="77777777" w:rsidTr="007B527B">
        <w:tc>
          <w:tcPr>
            <w:tcW w:w="1276" w:type="dxa"/>
            <w:tcBorders>
              <w:top w:val="single" w:sz="6" w:space="0" w:color="000000"/>
              <w:left w:val="single" w:sz="12" w:space="0" w:color="000000"/>
              <w:bottom w:val="single" w:sz="6" w:space="0" w:color="000000"/>
              <w:right w:val="single" w:sz="6" w:space="0" w:color="000000"/>
            </w:tcBorders>
            <w:hideMark/>
          </w:tcPr>
          <w:p w14:paraId="7557D188"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450E3656" w14:textId="77777777" w:rsidR="00331BF0" w:rsidRPr="008D76B4" w:rsidRDefault="00331BF0" w:rsidP="007B527B">
            <w:pPr>
              <w:pStyle w:val="Table"/>
              <w:keepNext/>
              <w:rPr>
                <w:rFonts w:ascii="Arial" w:hAnsi="Arial" w:cs="Arial"/>
                <w:sz w:val="20"/>
              </w:rPr>
            </w:pPr>
            <w:r w:rsidRPr="008D76B4">
              <w:rPr>
                <w:rFonts w:ascii="Arial" w:hAnsi="Arial" w:cs="Arial"/>
                <w:sz w:val="20"/>
              </w:rPr>
              <w:t>CKK_AES</w:t>
            </w:r>
          </w:p>
        </w:tc>
        <w:tc>
          <w:tcPr>
            <w:tcW w:w="1491" w:type="dxa"/>
            <w:tcBorders>
              <w:top w:val="single" w:sz="6" w:space="0" w:color="000000"/>
              <w:left w:val="single" w:sz="6" w:space="0" w:color="000000"/>
              <w:bottom w:val="single" w:sz="6" w:space="0" w:color="000000"/>
              <w:right w:val="single" w:sz="6" w:space="0" w:color="000000"/>
            </w:tcBorders>
            <w:hideMark/>
          </w:tcPr>
          <w:p w14:paraId="4D47493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&lt; 2^64</w:t>
            </w:r>
          </w:p>
        </w:tc>
        <w:tc>
          <w:tcPr>
            <w:tcW w:w="3987" w:type="dxa"/>
            <w:tcBorders>
              <w:top w:val="single" w:sz="6" w:space="0" w:color="000000"/>
              <w:left w:val="single" w:sz="6" w:space="0" w:color="000000"/>
              <w:bottom w:val="single" w:sz="6" w:space="0" w:color="000000"/>
              <w:right w:val="single" w:sz="12" w:space="0" w:color="000000"/>
            </w:tcBorders>
            <w:hideMark/>
          </w:tcPr>
          <w:p w14:paraId="42D1E51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Depends on param’s ulTagBits</w:t>
            </w:r>
          </w:p>
        </w:tc>
      </w:tr>
      <w:tr w:rsidR="00331BF0" w:rsidRPr="008D76B4" w14:paraId="54D35D6E" w14:textId="77777777" w:rsidTr="007B527B">
        <w:tc>
          <w:tcPr>
            <w:tcW w:w="1276" w:type="dxa"/>
            <w:tcBorders>
              <w:top w:val="single" w:sz="6" w:space="0" w:color="000000"/>
              <w:left w:val="single" w:sz="12" w:space="0" w:color="000000"/>
              <w:bottom w:val="single" w:sz="12" w:space="0" w:color="000000"/>
              <w:right w:val="single" w:sz="6" w:space="0" w:color="000000"/>
            </w:tcBorders>
            <w:hideMark/>
          </w:tcPr>
          <w:p w14:paraId="1516DAC1"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526" w:type="dxa"/>
            <w:tcBorders>
              <w:top w:val="single" w:sz="6" w:space="0" w:color="000000"/>
              <w:left w:val="single" w:sz="6" w:space="0" w:color="000000"/>
              <w:bottom w:val="single" w:sz="12" w:space="0" w:color="000000"/>
              <w:right w:val="single" w:sz="6" w:space="0" w:color="000000"/>
            </w:tcBorders>
            <w:hideMark/>
          </w:tcPr>
          <w:p w14:paraId="28D2E406" w14:textId="77777777" w:rsidR="00331BF0" w:rsidRPr="008D76B4" w:rsidRDefault="00331BF0" w:rsidP="007B527B">
            <w:pPr>
              <w:pStyle w:val="Table"/>
              <w:keepNext/>
              <w:rPr>
                <w:rFonts w:ascii="Arial" w:hAnsi="Arial" w:cs="Arial"/>
                <w:sz w:val="20"/>
              </w:rPr>
            </w:pPr>
            <w:r w:rsidRPr="008D76B4">
              <w:rPr>
                <w:rFonts w:ascii="Arial" w:hAnsi="Arial" w:cs="Arial"/>
                <w:sz w:val="20"/>
              </w:rPr>
              <w:t>CKK_AES</w:t>
            </w:r>
          </w:p>
        </w:tc>
        <w:tc>
          <w:tcPr>
            <w:tcW w:w="1491" w:type="dxa"/>
            <w:tcBorders>
              <w:top w:val="single" w:sz="6" w:space="0" w:color="000000"/>
              <w:left w:val="single" w:sz="6" w:space="0" w:color="000000"/>
              <w:bottom w:val="single" w:sz="12" w:space="0" w:color="000000"/>
              <w:right w:val="single" w:sz="6" w:space="0" w:color="000000"/>
            </w:tcBorders>
            <w:hideMark/>
          </w:tcPr>
          <w:p w14:paraId="3D827FB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&lt; 2^64</w:t>
            </w:r>
          </w:p>
        </w:tc>
        <w:tc>
          <w:tcPr>
            <w:tcW w:w="3987" w:type="dxa"/>
            <w:tcBorders>
              <w:top w:val="single" w:sz="6" w:space="0" w:color="000000"/>
              <w:left w:val="single" w:sz="6" w:space="0" w:color="000000"/>
              <w:bottom w:val="single" w:sz="12" w:space="0" w:color="000000"/>
              <w:right w:val="single" w:sz="12" w:space="0" w:color="000000"/>
            </w:tcBorders>
            <w:hideMark/>
          </w:tcPr>
          <w:p w14:paraId="526A588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Depends on param’s ulTagBits</w:t>
            </w:r>
          </w:p>
        </w:tc>
      </w:tr>
    </w:tbl>
    <w:p w14:paraId="4BB420BF"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8D76B4">
        <w:rPr>
          <w:rFonts w:cs="Calibri"/>
        </w:rPr>
        <w:t xml:space="preserve">For this mechanism, the ulMinKeySize and ulMaxKeySize fields of the </w:t>
      </w:r>
      <w:r w:rsidRPr="008D76B4">
        <w:rPr>
          <w:rFonts w:cs="Calibri"/>
          <w:b/>
        </w:rPr>
        <w:t xml:space="preserve">CK_MECHANISM_INFO </w:t>
      </w:r>
      <w:r w:rsidRPr="008D76B4">
        <w:rPr>
          <w:rFonts w:cs="Calibri"/>
        </w:rPr>
        <w:t>structure specify the supported range of AES key sizes, in bytes.</w:t>
      </w:r>
    </w:p>
    <w:p w14:paraId="58592CC8" w14:textId="77777777" w:rsidR="00331BF0" w:rsidRPr="008D76B4" w:rsidRDefault="00331BF0" w:rsidP="000234AE">
      <w:pPr>
        <w:pStyle w:val="Heading3"/>
        <w:numPr>
          <w:ilvl w:val="2"/>
          <w:numId w:val="2"/>
        </w:numPr>
        <w:tabs>
          <w:tab w:val="num" w:pos="720"/>
        </w:tabs>
      </w:pPr>
      <w:bookmarkStart w:id="4346" w:name="_Toc228894714"/>
      <w:bookmarkStart w:id="4347" w:name="_Toc228807244"/>
      <w:bookmarkStart w:id="4348" w:name="_Toc222284780"/>
      <w:bookmarkStart w:id="4349" w:name="_Toc370634475"/>
      <w:bookmarkStart w:id="4350" w:name="_Toc391471188"/>
      <w:bookmarkStart w:id="4351" w:name="_Toc395187826"/>
      <w:bookmarkStart w:id="4352" w:name="_Toc416960072"/>
      <w:bookmarkStart w:id="4353" w:name="_Toc8118284"/>
      <w:bookmarkStart w:id="4354" w:name="_Toc30061261"/>
      <w:bookmarkStart w:id="4355" w:name="_Toc90376514"/>
      <w:bookmarkStart w:id="4356" w:name="_Toc111203499"/>
      <w:bookmarkEnd w:id="4102"/>
      <w:bookmarkEnd w:id="4103"/>
      <w:bookmarkEnd w:id="4104"/>
      <w:r w:rsidRPr="008D76B4">
        <w:t>AES GCM and CCM Mechanism parameters</w:t>
      </w:r>
      <w:bookmarkEnd w:id="4346"/>
      <w:bookmarkEnd w:id="4347"/>
      <w:bookmarkEnd w:id="4348"/>
      <w:bookmarkEnd w:id="4349"/>
      <w:bookmarkEnd w:id="4350"/>
      <w:bookmarkEnd w:id="4351"/>
      <w:bookmarkEnd w:id="4352"/>
      <w:bookmarkEnd w:id="4353"/>
      <w:bookmarkEnd w:id="4354"/>
      <w:bookmarkEnd w:id="4355"/>
      <w:bookmarkEnd w:id="4356"/>
    </w:p>
    <w:p w14:paraId="7017D5FC"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4357" w:name="_Toc228807245"/>
      <w:bookmarkStart w:id="4358" w:name="_Toc222284781"/>
      <w:r w:rsidRPr="008D76B4">
        <w:rPr>
          <w:rFonts w:ascii="Arial" w:hAnsi="Arial" w:cs="Arial"/>
        </w:rPr>
        <w:t>CK_GENERATOR_FUNCTION</w:t>
      </w:r>
    </w:p>
    <w:p w14:paraId="5D7922E0" w14:textId="77777777" w:rsidR="00331BF0" w:rsidRPr="008D76B4" w:rsidRDefault="00331BF0" w:rsidP="00331BF0">
      <w:r w:rsidRPr="008D76B4">
        <w:t>Functions to generate unique IVs and nonces.</w:t>
      </w:r>
    </w:p>
    <w:p w14:paraId="0B3BCECF" w14:textId="77777777" w:rsidR="00331BF0" w:rsidRPr="008D76B4" w:rsidRDefault="00331BF0" w:rsidP="00331BF0">
      <w:pPr>
        <w:pStyle w:val="name"/>
        <w:tabs>
          <w:tab w:val="clear" w:pos="360"/>
          <w:tab w:val="left" w:pos="720"/>
        </w:tabs>
        <w:ind w:left="360" w:firstLine="0"/>
        <w:rPr>
          <w:rFonts w:ascii="Courier New" w:hAnsi="Courier New" w:cs="Courier New"/>
          <w:b w:val="0"/>
          <w:szCs w:val="24"/>
        </w:rPr>
      </w:pPr>
      <w:r w:rsidRPr="008D76B4">
        <w:rPr>
          <w:rFonts w:ascii="Courier New" w:hAnsi="Courier New" w:cs="Courier New"/>
          <w:b w:val="0"/>
          <w:szCs w:val="24"/>
        </w:rPr>
        <w:lastRenderedPageBreak/>
        <w:t>typedef CK_ULONG CK_GENERATOR_FUNCTION;</w:t>
      </w:r>
    </w:p>
    <w:p w14:paraId="1079901A"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t>CK_GCM_PARAMS; CK_GCM_PARAMS_PTR</w:t>
      </w:r>
      <w:bookmarkEnd w:id="4357"/>
      <w:bookmarkEnd w:id="4358"/>
    </w:p>
    <w:p w14:paraId="2299F21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CK_GCM_PARAMS is a structure that provides the parameters to the CKM_AES_GCM mechanism when used for Encrypt or Decrypt.  It is defined as follows:</w:t>
      </w:r>
    </w:p>
    <w:p w14:paraId="06E827A2" w14:textId="77777777" w:rsidR="00331BF0" w:rsidRPr="008D76B4" w:rsidRDefault="00331BF0" w:rsidP="00331BF0">
      <w:pPr>
        <w:pStyle w:val="CCode"/>
        <w:tabs>
          <w:tab w:val="left" w:pos="2835"/>
        </w:tabs>
      </w:pPr>
      <w:r w:rsidRPr="008D76B4">
        <w:t>typedef struct CK_GCM_PARAMS {</w:t>
      </w:r>
    </w:p>
    <w:p w14:paraId="134520D6" w14:textId="77777777" w:rsidR="00331BF0" w:rsidRPr="008D76B4" w:rsidRDefault="00331BF0" w:rsidP="00331BF0">
      <w:pPr>
        <w:pStyle w:val="CCode"/>
        <w:tabs>
          <w:tab w:val="left" w:pos="2835"/>
        </w:tabs>
      </w:pPr>
      <w:r w:rsidRPr="008D76B4">
        <w:tab/>
        <w:t>CK_BYTE_PTR</w:t>
      </w:r>
      <w:r w:rsidRPr="008D76B4">
        <w:tab/>
        <w:t>pIv;</w:t>
      </w:r>
    </w:p>
    <w:p w14:paraId="5E0960F2" w14:textId="77777777" w:rsidR="00331BF0" w:rsidRPr="008D76B4" w:rsidRDefault="00331BF0" w:rsidP="00331BF0">
      <w:pPr>
        <w:pStyle w:val="CCode"/>
        <w:tabs>
          <w:tab w:val="left" w:pos="2835"/>
        </w:tabs>
      </w:pPr>
      <w:r w:rsidRPr="008D76B4">
        <w:tab/>
        <w:t>CK_ULONG</w:t>
      </w:r>
      <w:r w:rsidRPr="008D76B4">
        <w:tab/>
        <w:t>ulIvLen;</w:t>
      </w:r>
    </w:p>
    <w:p w14:paraId="28D90E64" w14:textId="77777777" w:rsidR="00331BF0" w:rsidRPr="008D76B4" w:rsidRDefault="00331BF0" w:rsidP="00331BF0">
      <w:pPr>
        <w:pStyle w:val="CCode"/>
        <w:tabs>
          <w:tab w:val="left" w:pos="2835"/>
        </w:tabs>
      </w:pPr>
      <w:r w:rsidRPr="008D76B4">
        <w:tab/>
        <w:t>CK_ULONG</w:t>
      </w:r>
      <w:r w:rsidRPr="008D76B4">
        <w:tab/>
        <w:t>ulIvBits;</w:t>
      </w:r>
    </w:p>
    <w:p w14:paraId="2A09CA14" w14:textId="77777777" w:rsidR="00331BF0" w:rsidRPr="008D76B4" w:rsidRDefault="00331BF0" w:rsidP="00331BF0">
      <w:pPr>
        <w:pStyle w:val="CCode"/>
        <w:tabs>
          <w:tab w:val="left" w:pos="2835"/>
        </w:tabs>
      </w:pPr>
      <w:r w:rsidRPr="008D76B4">
        <w:tab/>
        <w:t>CK_BYTE_PTR</w:t>
      </w:r>
      <w:r w:rsidRPr="008D76B4">
        <w:tab/>
        <w:t>pAAD;</w:t>
      </w:r>
    </w:p>
    <w:p w14:paraId="549A1A23" w14:textId="77777777" w:rsidR="00331BF0" w:rsidRPr="008D76B4" w:rsidRDefault="00331BF0" w:rsidP="00331BF0">
      <w:pPr>
        <w:pStyle w:val="CCode"/>
        <w:tabs>
          <w:tab w:val="left" w:pos="2835"/>
        </w:tabs>
      </w:pPr>
      <w:r w:rsidRPr="008D76B4">
        <w:tab/>
        <w:t>CK_ULONG</w:t>
      </w:r>
      <w:r w:rsidRPr="008D76B4">
        <w:tab/>
        <w:t>ulAADLen;</w:t>
      </w:r>
    </w:p>
    <w:p w14:paraId="36E98562" w14:textId="77777777" w:rsidR="00331BF0" w:rsidRPr="008D76B4" w:rsidRDefault="00331BF0" w:rsidP="00331BF0">
      <w:pPr>
        <w:pStyle w:val="CCode"/>
        <w:tabs>
          <w:tab w:val="left" w:pos="2835"/>
        </w:tabs>
      </w:pPr>
      <w:r w:rsidRPr="008D76B4">
        <w:tab/>
        <w:t>CK_ULONG</w:t>
      </w:r>
      <w:r w:rsidRPr="008D76B4">
        <w:tab/>
        <w:t>ulTagBits;</w:t>
      </w:r>
    </w:p>
    <w:p w14:paraId="37AEE42F" w14:textId="77777777" w:rsidR="00331BF0" w:rsidRPr="008D76B4" w:rsidRDefault="00331BF0" w:rsidP="00331BF0">
      <w:pPr>
        <w:pStyle w:val="CCode"/>
        <w:tabs>
          <w:tab w:val="left" w:pos="2835"/>
        </w:tabs>
      </w:pPr>
      <w:r w:rsidRPr="008D76B4">
        <w:t>}</w:t>
      </w:r>
      <w:r w:rsidRPr="008D76B4">
        <w:tab/>
        <w:t>CK_GCM_PARAMS;</w:t>
      </w:r>
    </w:p>
    <w:p w14:paraId="4B74A1E9" w14:textId="77777777" w:rsidR="00331BF0" w:rsidRPr="008D76B4" w:rsidRDefault="00331BF0" w:rsidP="00331BF0"/>
    <w:p w14:paraId="54744262" w14:textId="77777777" w:rsidR="00331BF0" w:rsidRPr="008D76B4" w:rsidRDefault="00331BF0" w:rsidP="00331BF0">
      <w:r w:rsidRPr="008D76B4">
        <w:t>The fields of the structure have the following meanings:</w:t>
      </w:r>
    </w:p>
    <w:p w14:paraId="0B23822C" w14:textId="77777777" w:rsidR="00331BF0" w:rsidRPr="008D76B4" w:rsidRDefault="00331BF0" w:rsidP="00331BF0">
      <w:pPr>
        <w:pStyle w:val="definition0"/>
      </w:pPr>
      <w:r w:rsidRPr="008D76B4">
        <w:tab/>
        <w:t>pIv</w:t>
      </w:r>
      <w:r w:rsidRPr="008D76B4">
        <w:tab/>
        <w:t>pointer to initialization vector</w:t>
      </w:r>
    </w:p>
    <w:p w14:paraId="6C4579EB" w14:textId="77777777" w:rsidR="00331BF0" w:rsidRPr="008D76B4" w:rsidRDefault="00331BF0" w:rsidP="00331BF0">
      <w:pPr>
        <w:pStyle w:val="definition0"/>
      </w:pPr>
      <w:r w:rsidRPr="008D76B4">
        <w:tab/>
        <w:t>ulIvLen</w:t>
      </w:r>
      <w:r w:rsidRPr="008D76B4">
        <w:tab/>
        <w:t>length of initialization vector in bytes. The length of the initialization vector can be any number between 1 and (2^32) - 1.  96-bit (12 byte) IV values can be processed more efficiently, so that length is recommended for situations in which efficiency is critical.</w:t>
      </w:r>
    </w:p>
    <w:p w14:paraId="40632575" w14:textId="77777777" w:rsidR="00331BF0" w:rsidRPr="008D76B4" w:rsidRDefault="00331BF0" w:rsidP="00331BF0">
      <w:pPr>
        <w:pStyle w:val="definition0"/>
      </w:pPr>
      <w:r w:rsidRPr="008D76B4">
        <w:tab/>
        <w:t>ulIvBits</w:t>
      </w:r>
      <w:r w:rsidRPr="008D76B4">
        <w:tab/>
        <w:t>length of initialization vector in bits. Do no use ulIvBits to specify the length of the initialization vector, but ulIvLen instead.</w:t>
      </w:r>
    </w:p>
    <w:p w14:paraId="36A0C15C" w14:textId="77777777" w:rsidR="00331BF0" w:rsidRPr="008D76B4" w:rsidRDefault="00331BF0" w:rsidP="00331BF0">
      <w:pPr>
        <w:pStyle w:val="definition0"/>
      </w:pPr>
      <w:r w:rsidRPr="008D76B4">
        <w:tab/>
        <w:t>pAAD</w:t>
      </w:r>
      <w:r w:rsidRPr="008D76B4">
        <w:tab/>
        <w:t>pointer to additional authentication data. This data is authenticated but not encrypted.</w:t>
      </w:r>
    </w:p>
    <w:p w14:paraId="5026C7AE" w14:textId="77777777" w:rsidR="00331BF0" w:rsidRPr="008D76B4" w:rsidRDefault="00331BF0" w:rsidP="00331BF0">
      <w:pPr>
        <w:pStyle w:val="definition0"/>
      </w:pPr>
      <w:r w:rsidRPr="008D76B4">
        <w:tab/>
        <w:t>ulAADLen</w:t>
      </w:r>
      <w:r w:rsidRPr="008D76B4">
        <w:tab/>
        <w:t>length of pAAD in bytes.  The length of the AAD can be any number between 0 and (2^32) – 1.</w:t>
      </w:r>
    </w:p>
    <w:p w14:paraId="7AC72F35" w14:textId="77777777" w:rsidR="00331BF0" w:rsidRPr="008D76B4" w:rsidRDefault="00331BF0" w:rsidP="00331BF0">
      <w:pPr>
        <w:pStyle w:val="definition0"/>
      </w:pPr>
      <w:r w:rsidRPr="008D76B4">
        <w:tab/>
        <w:t>ulTagBits</w:t>
      </w:r>
      <w:r w:rsidRPr="008D76B4">
        <w:tab/>
        <w:t>length of authentication tag (output following cipher text) in bits. Can be any value between 0 and 128.</w:t>
      </w:r>
    </w:p>
    <w:p w14:paraId="466AEBA8"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CK_GCM_PARAMS_PTR</w:t>
      </w:r>
      <w:r w:rsidRPr="008D76B4">
        <w:t xml:space="preserve"> is a pointer to a </w:t>
      </w:r>
      <w:r w:rsidRPr="008D76B4">
        <w:rPr>
          <w:b/>
        </w:rPr>
        <w:t>CK_GCM_PARAMS</w:t>
      </w:r>
      <w:r w:rsidRPr="008D76B4">
        <w:t>.</w:t>
      </w:r>
    </w:p>
    <w:p w14:paraId="0EDF58FC"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t>CK_GCM_MESSAGE_PARAMS; CK_GCM_MESSAGE_PARAMS_PTR</w:t>
      </w:r>
    </w:p>
    <w:p w14:paraId="296583EE" w14:textId="77777777" w:rsidR="00331BF0" w:rsidRPr="008D76B4" w:rsidRDefault="00331BF0" w:rsidP="00331BF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00"/>
        </w:rPr>
      </w:pPr>
      <w:r w:rsidRPr="008D76B4">
        <w:t>CK_GCM_MESSAGE_PARAMS is a structure that provides the parameters to the CKM_AES_GCM mechanism when used for MessageEncrypt or MessageDecrypt.  It is defined as follows:</w:t>
      </w:r>
    </w:p>
    <w:p w14:paraId="368306C5" w14:textId="77777777" w:rsidR="00331BF0" w:rsidRPr="008D76B4" w:rsidRDefault="00331BF0" w:rsidP="00331BF0">
      <w:pPr>
        <w:pStyle w:val="CCode"/>
        <w:tabs>
          <w:tab w:val="left" w:pos="2835"/>
        </w:tabs>
      </w:pPr>
      <w:r w:rsidRPr="008D76B4">
        <w:t>typedef struct CK_GCM_MESSAGE_PARAMS {</w:t>
      </w:r>
    </w:p>
    <w:p w14:paraId="5BA78E14" w14:textId="77777777" w:rsidR="00331BF0" w:rsidRPr="008D76B4" w:rsidRDefault="00331BF0" w:rsidP="00331BF0">
      <w:pPr>
        <w:pStyle w:val="CCode"/>
        <w:tabs>
          <w:tab w:val="left" w:pos="2835"/>
        </w:tabs>
      </w:pPr>
      <w:r w:rsidRPr="008D76B4">
        <w:tab/>
        <w:t>CK_BYTE_PTR</w:t>
      </w:r>
      <w:r w:rsidRPr="008D76B4">
        <w:tab/>
        <w:t>pIv;</w:t>
      </w:r>
    </w:p>
    <w:p w14:paraId="46027F4A" w14:textId="77777777" w:rsidR="00331BF0" w:rsidRPr="008D76B4" w:rsidRDefault="00331BF0" w:rsidP="00331BF0">
      <w:pPr>
        <w:pStyle w:val="CCode"/>
        <w:tabs>
          <w:tab w:val="left" w:pos="2835"/>
        </w:tabs>
      </w:pPr>
      <w:r w:rsidRPr="008D76B4">
        <w:tab/>
        <w:t>CK_ULONG</w:t>
      </w:r>
      <w:r w:rsidRPr="008D76B4">
        <w:tab/>
        <w:t>ulIvLen;</w:t>
      </w:r>
    </w:p>
    <w:p w14:paraId="68DA148B" w14:textId="77777777" w:rsidR="00331BF0" w:rsidRPr="008D76B4" w:rsidRDefault="00331BF0" w:rsidP="00331BF0">
      <w:pPr>
        <w:pStyle w:val="CCode"/>
        <w:tabs>
          <w:tab w:val="left" w:pos="2835"/>
        </w:tabs>
      </w:pPr>
      <w:r w:rsidRPr="008D76B4">
        <w:tab/>
        <w:t>CK_ULONG</w:t>
      </w:r>
      <w:r w:rsidRPr="008D76B4">
        <w:tab/>
        <w:t>ulIvFixedBits;</w:t>
      </w:r>
    </w:p>
    <w:p w14:paraId="11531076" w14:textId="77777777" w:rsidR="00331BF0" w:rsidRPr="008D76B4" w:rsidRDefault="00331BF0" w:rsidP="00331BF0">
      <w:pPr>
        <w:pStyle w:val="CCode"/>
        <w:tabs>
          <w:tab w:val="left" w:pos="2835"/>
        </w:tabs>
      </w:pPr>
      <w:r w:rsidRPr="008D76B4">
        <w:tab/>
        <w:t>CK_GENERATOR_FUNCTION</w:t>
      </w:r>
      <w:r w:rsidRPr="008D76B4">
        <w:tab/>
        <w:t>ivGenerator;</w:t>
      </w:r>
    </w:p>
    <w:p w14:paraId="3AAB2AED" w14:textId="77777777" w:rsidR="00331BF0" w:rsidRPr="008D76B4" w:rsidRDefault="00331BF0" w:rsidP="00331BF0">
      <w:pPr>
        <w:pStyle w:val="CCode"/>
        <w:tabs>
          <w:tab w:val="left" w:pos="2835"/>
        </w:tabs>
      </w:pPr>
      <w:r w:rsidRPr="008D76B4">
        <w:tab/>
        <w:t>CK_BYTE_PTR</w:t>
      </w:r>
      <w:r w:rsidRPr="008D76B4">
        <w:tab/>
        <w:t>pTag;</w:t>
      </w:r>
    </w:p>
    <w:p w14:paraId="539A9871" w14:textId="77777777" w:rsidR="00331BF0" w:rsidRPr="008D76B4" w:rsidRDefault="00331BF0" w:rsidP="00331BF0">
      <w:pPr>
        <w:pStyle w:val="CCode"/>
        <w:tabs>
          <w:tab w:val="left" w:pos="2835"/>
        </w:tabs>
      </w:pPr>
      <w:r w:rsidRPr="008D76B4">
        <w:tab/>
        <w:t>CK_ULONG</w:t>
      </w:r>
      <w:r w:rsidRPr="008D76B4">
        <w:tab/>
        <w:t>ulTagBits;</w:t>
      </w:r>
    </w:p>
    <w:p w14:paraId="6CD718CA" w14:textId="77777777" w:rsidR="00331BF0" w:rsidRPr="008D76B4" w:rsidRDefault="00331BF0" w:rsidP="00331BF0">
      <w:pPr>
        <w:pStyle w:val="CCode"/>
        <w:tabs>
          <w:tab w:val="left" w:pos="2835"/>
        </w:tabs>
      </w:pPr>
      <w:r w:rsidRPr="008D76B4">
        <w:t>}</w:t>
      </w:r>
      <w:r w:rsidRPr="008D76B4">
        <w:tab/>
        <w:t>CK_GCM_MESSAGE_PARAMS;</w:t>
      </w:r>
    </w:p>
    <w:p w14:paraId="12DEF340" w14:textId="77777777" w:rsidR="00331BF0" w:rsidRPr="008D76B4" w:rsidRDefault="00331BF0" w:rsidP="00331BF0"/>
    <w:p w14:paraId="0E268717" w14:textId="77777777" w:rsidR="00331BF0" w:rsidRPr="008D76B4" w:rsidRDefault="00331BF0" w:rsidP="00331BF0">
      <w:r w:rsidRPr="008D76B4">
        <w:t>The fields of the structure have the following meanings:</w:t>
      </w:r>
    </w:p>
    <w:p w14:paraId="7719309A" w14:textId="77777777" w:rsidR="00331BF0" w:rsidRPr="008D76B4" w:rsidRDefault="00331BF0" w:rsidP="00331BF0">
      <w:pPr>
        <w:pStyle w:val="definition0"/>
      </w:pPr>
      <w:r w:rsidRPr="008D76B4">
        <w:tab/>
        <w:t>pIv</w:t>
      </w:r>
      <w:r w:rsidRPr="008D76B4">
        <w:tab/>
        <w:t>pointer to initialization vector</w:t>
      </w:r>
    </w:p>
    <w:p w14:paraId="1C6A8D71" w14:textId="77777777" w:rsidR="00331BF0" w:rsidRPr="008D76B4" w:rsidRDefault="00331BF0" w:rsidP="00331BF0">
      <w:pPr>
        <w:pStyle w:val="definition0"/>
      </w:pPr>
      <w:r w:rsidRPr="008D76B4">
        <w:lastRenderedPageBreak/>
        <w:tab/>
        <w:t>ulIvLen</w:t>
      </w:r>
      <w:r w:rsidRPr="008D76B4">
        <w:tab/>
        <w:t>length of initialization vector in bytes. The length of the initialization vector can be any number between 1 and (2^32) - 1. 96-bit (12 byte) IV values can be processed more efficiently, so that length is recommended for situations in which efficiency is critical.</w:t>
      </w:r>
    </w:p>
    <w:p w14:paraId="3EC0E784" w14:textId="77777777" w:rsidR="00331BF0" w:rsidRPr="008D76B4" w:rsidRDefault="00331BF0" w:rsidP="00331BF0">
      <w:pPr>
        <w:pStyle w:val="definition0"/>
      </w:pPr>
      <w:r w:rsidRPr="008D76B4">
        <w:tab/>
        <w:t>ulIvFixedBits</w:t>
      </w:r>
      <w:r w:rsidRPr="008D76B4">
        <w:tab/>
        <w:t>number of bits of the original IV to preserve when generating an new IV. These bits are counted from the Most significant bits (to the right).</w:t>
      </w:r>
    </w:p>
    <w:p w14:paraId="097E8707" w14:textId="77777777" w:rsidR="00331BF0" w:rsidRPr="008D76B4" w:rsidRDefault="00331BF0" w:rsidP="00331BF0">
      <w:pPr>
        <w:pStyle w:val="definition0"/>
      </w:pPr>
      <w:r w:rsidRPr="008D76B4">
        <w:tab/>
        <w:t>ivGenerator</w:t>
      </w:r>
      <w:r w:rsidRPr="008D76B4">
        <w:tab/>
        <w:t>Function used to generate a new IV. Each IV must be unique for a given session.</w:t>
      </w:r>
    </w:p>
    <w:p w14:paraId="560EC360" w14:textId="77777777" w:rsidR="00331BF0" w:rsidRPr="008D76B4" w:rsidRDefault="00331BF0" w:rsidP="00331BF0">
      <w:pPr>
        <w:pStyle w:val="definition0"/>
      </w:pPr>
      <w:r w:rsidRPr="008D76B4">
        <w:rPr>
          <w:rFonts w:eastAsia="Arial"/>
        </w:rPr>
        <w:tab/>
        <w:t>p</w:t>
      </w:r>
      <w:r w:rsidRPr="008D76B4">
        <w:t>Tag</w:t>
      </w:r>
      <w:r w:rsidRPr="008D76B4">
        <w:tab/>
        <w:t>location of the authentication tag which is returned on MessageEncrypt, and provided on MessageDecrypt.</w:t>
      </w:r>
    </w:p>
    <w:p w14:paraId="0F6A1DAF" w14:textId="77777777" w:rsidR="00331BF0" w:rsidRPr="008D76B4" w:rsidRDefault="00331BF0" w:rsidP="00331BF0">
      <w:pPr>
        <w:pStyle w:val="definition0"/>
        <w:rPr>
          <w:b/>
          <w:shd w:val="clear" w:color="auto" w:fill="00FF00"/>
        </w:rPr>
      </w:pPr>
      <w:r w:rsidRPr="008D76B4">
        <w:tab/>
        <w:t>ulTagBits</w:t>
      </w:r>
      <w:r w:rsidRPr="008D76B4">
        <w:tab/>
        <w:t>length of authentication tag in bits. Can be any value between 0 and 128.</w:t>
      </w:r>
    </w:p>
    <w:p w14:paraId="750173F3"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CK_GCM_MESSAGE_PARAMS_PTR</w:t>
      </w:r>
      <w:r w:rsidRPr="008D76B4">
        <w:t xml:space="preserve"> is a pointer to a </w:t>
      </w:r>
      <w:r w:rsidRPr="008D76B4">
        <w:rPr>
          <w:b/>
        </w:rPr>
        <w:t>CK_GCM_MESSAGE_PARAMS</w:t>
      </w:r>
      <w:r w:rsidRPr="008D76B4">
        <w:t>.</w:t>
      </w:r>
    </w:p>
    <w:p w14:paraId="53CA260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0D21414C" w14:textId="77777777" w:rsidR="00331BF0" w:rsidRPr="008D76B4" w:rsidRDefault="00331BF0" w:rsidP="000234AE">
      <w:pPr>
        <w:pStyle w:val="name"/>
        <w:numPr>
          <w:ilvl w:val="0"/>
          <w:numId w:val="12"/>
        </w:numPr>
        <w:tabs>
          <w:tab w:val="num" w:pos="360"/>
        </w:tabs>
        <w:rPr>
          <w:rFonts w:ascii="Arial" w:hAnsi="Arial" w:cs="Arial"/>
        </w:rPr>
      </w:pPr>
      <w:bookmarkStart w:id="4359" w:name="_Toc228807246"/>
      <w:bookmarkStart w:id="4360" w:name="_Toc222284782"/>
      <w:r w:rsidRPr="008D76B4">
        <w:rPr>
          <w:rFonts w:ascii="Arial" w:hAnsi="Arial" w:cs="Arial"/>
        </w:rPr>
        <w:t>CK_CCM_PARAMS; CK_CCM_PARAMS_PTR</w:t>
      </w:r>
      <w:bookmarkEnd w:id="4359"/>
      <w:bookmarkEnd w:id="4360"/>
    </w:p>
    <w:p w14:paraId="4FD2ABEB" w14:textId="77777777" w:rsidR="00331BF0" w:rsidRPr="008D76B4" w:rsidRDefault="00331BF0" w:rsidP="00331BF0">
      <w:r w:rsidRPr="008D76B4">
        <w:rPr>
          <w:b/>
        </w:rPr>
        <w:t>CK_CCM_PARAMS</w:t>
      </w:r>
      <w:r w:rsidRPr="008D76B4">
        <w:t xml:space="preserve"> is a structure that provides the parameters to the </w:t>
      </w:r>
      <w:r w:rsidRPr="008D76B4">
        <w:rPr>
          <w:b/>
        </w:rPr>
        <w:t>CKM_AES_CCM</w:t>
      </w:r>
      <w:r w:rsidRPr="008D76B4">
        <w:t xml:space="preserve"> mechanism when used for Encrypt or Decrypt.  It is defined as follows:</w:t>
      </w:r>
    </w:p>
    <w:p w14:paraId="601A2FC2" w14:textId="77777777" w:rsidR="00331BF0" w:rsidRPr="008D76B4" w:rsidRDefault="00331BF0" w:rsidP="00331BF0">
      <w:pPr>
        <w:pStyle w:val="CCode"/>
        <w:tabs>
          <w:tab w:val="left" w:pos="2694"/>
        </w:tabs>
        <w:ind w:left="1582" w:hanging="1151"/>
      </w:pPr>
      <w:r w:rsidRPr="008D76B4">
        <w:t>typedef struct CK_CCM_PARAMS {</w:t>
      </w:r>
    </w:p>
    <w:p w14:paraId="67A71A10" w14:textId="77777777" w:rsidR="00331BF0" w:rsidRPr="008D76B4" w:rsidRDefault="00331BF0" w:rsidP="00331BF0">
      <w:pPr>
        <w:pStyle w:val="CCode"/>
        <w:tabs>
          <w:tab w:val="left" w:pos="2694"/>
        </w:tabs>
        <w:ind w:left="1582" w:hanging="1151"/>
      </w:pPr>
      <w:r w:rsidRPr="008D76B4">
        <w:tab/>
        <w:t>CK_ULONG</w:t>
      </w:r>
      <w:r w:rsidRPr="008D76B4">
        <w:tab/>
        <w:t>ulDataLen; /*plaintext or ciphertext*/</w:t>
      </w:r>
    </w:p>
    <w:p w14:paraId="109FC9EE" w14:textId="77777777" w:rsidR="00331BF0" w:rsidRPr="008D76B4" w:rsidRDefault="00331BF0" w:rsidP="00331BF0">
      <w:pPr>
        <w:pStyle w:val="CCode"/>
        <w:tabs>
          <w:tab w:val="left" w:pos="2694"/>
        </w:tabs>
        <w:ind w:left="1582" w:hanging="1151"/>
      </w:pPr>
      <w:r w:rsidRPr="008D76B4">
        <w:tab/>
        <w:t>CK_BYTE_PTR</w:t>
      </w:r>
      <w:r w:rsidRPr="008D76B4">
        <w:tab/>
        <w:t>pNonce;</w:t>
      </w:r>
    </w:p>
    <w:p w14:paraId="5D127B70" w14:textId="77777777" w:rsidR="00331BF0" w:rsidRPr="008D76B4" w:rsidRDefault="00331BF0" w:rsidP="00331BF0">
      <w:pPr>
        <w:pStyle w:val="CCode"/>
        <w:tabs>
          <w:tab w:val="left" w:pos="2694"/>
        </w:tabs>
        <w:ind w:left="1582" w:hanging="1151"/>
      </w:pPr>
      <w:r w:rsidRPr="008D76B4">
        <w:tab/>
        <w:t>CK_ULONG</w:t>
      </w:r>
      <w:r w:rsidRPr="008D76B4">
        <w:tab/>
        <w:t>ulNonceLen;</w:t>
      </w:r>
    </w:p>
    <w:p w14:paraId="29165892" w14:textId="77777777" w:rsidR="00331BF0" w:rsidRPr="008D76B4" w:rsidRDefault="00331BF0" w:rsidP="00331BF0">
      <w:pPr>
        <w:pStyle w:val="CCode"/>
        <w:tabs>
          <w:tab w:val="left" w:pos="2694"/>
        </w:tabs>
        <w:ind w:left="1582" w:hanging="1151"/>
      </w:pPr>
      <w:r w:rsidRPr="008D76B4">
        <w:tab/>
        <w:t>CK_BYTE_PTR</w:t>
      </w:r>
      <w:r w:rsidRPr="008D76B4">
        <w:tab/>
        <w:t>pAAD;</w:t>
      </w:r>
    </w:p>
    <w:p w14:paraId="5950AD8F" w14:textId="77777777" w:rsidR="00331BF0" w:rsidRPr="008D76B4" w:rsidRDefault="00331BF0" w:rsidP="00331BF0">
      <w:pPr>
        <w:pStyle w:val="CCode"/>
        <w:tabs>
          <w:tab w:val="left" w:pos="2694"/>
        </w:tabs>
        <w:ind w:left="1582" w:hanging="1151"/>
      </w:pPr>
      <w:r w:rsidRPr="008D76B4">
        <w:tab/>
        <w:t>CK_ULONG</w:t>
      </w:r>
      <w:r w:rsidRPr="008D76B4">
        <w:tab/>
        <w:t>ulAADLen;</w:t>
      </w:r>
    </w:p>
    <w:p w14:paraId="071F1C99" w14:textId="77777777" w:rsidR="00331BF0" w:rsidRPr="008D76B4" w:rsidRDefault="00331BF0" w:rsidP="00331BF0">
      <w:pPr>
        <w:pStyle w:val="CCode"/>
        <w:tabs>
          <w:tab w:val="left" w:pos="2694"/>
        </w:tabs>
        <w:ind w:left="1582" w:hanging="1151"/>
      </w:pPr>
      <w:r w:rsidRPr="008D76B4">
        <w:tab/>
        <w:t>CK_ULONG</w:t>
      </w:r>
      <w:r w:rsidRPr="008D76B4">
        <w:tab/>
        <w:t>ulMACLen;</w:t>
      </w:r>
    </w:p>
    <w:p w14:paraId="4F98BE4C" w14:textId="77777777" w:rsidR="00331BF0" w:rsidRPr="008D76B4" w:rsidRDefault="00331BF0" w:rsidP="00331BF0">
      <w:pPr>
        <w:pStyle w:val="CCode"/>
        <w:tabs>
          <w:tab w:val="left" w:pos="2694"/>
        </w:tabs>
        <w:ind w:left="1582" w:hanging="1151"/>
      </w:pPr>
      <w:r w:rsidRPr="008D76B4">
        <w:t>}</w:t>
      </w:r>
      <w:r w:rsidRPr="008D76B4">
        <w:tab/>
        <w:t>CK_CCM_PARAMS;</w:t>
      </w:r>
    </w:p>
    <w:p w14:paraId="31C94399" w14:textId="6C57409F" w:rsidR="00331BF0" w:rsidRPr="008D76B4" w:rsidRDefault="00331BF0" w:rsidP="00331BF0">
      <w:r w:rsidRPr="008D76B4">
        <w:t xml:space="preserve">The fields of the structure have the following meanings, where L is the size in bytes of the data length’s length (2 </w:t>
      </w:r>
      <w:r w:rsidR="00E75BD0">
        <w:t>≤</w:t>
      </w:r>
      <w:r w:rsidRPr="008D76B4">
        <w:t xml:space="preserve"> L </w:t>
      </w:r>
      <w:r w:rsidR="00E75BD0">
        <w:t>≤</w:t>
      </w:r>
      <w:r w:rsidRPr="008D76B4">
        <w:t xml:space="preserve"> 8):</w:t>
      </w:r>
    </w:p>
    <w:p w14:paraId="11332432" w14:textId="6A570BDF" w:rsidR="00331BF0" w:rsidRPr="008D76B4" w:rsidRDefault="00331BF0" w:rsidP="00331BF0">
      <w:pPr>
        <w:pStyle w:val="definition0"/>
      </w:pPr>
      <w:r w:rsidRPr="008D76B4">
        <w:tab/>
        <w:t>ulDataLen</w:t>
      </w:r>
      <w:r w:rsidRPr="008D76B4">
        <w:tab/>
        <w:t xml:space="preserve">length of the data where 0 </w:t>
      </w:r>
      <w:r w:rsidR="00E75BD0">
        <w:t>≤</w:t>
      </w:r>
      <w:r w:rsidRPr="008D76B4">
        <w:t xml:space="preserve"> ulDataLen &lt; 2^(</w:t>
      </w:r>
      <w:r w:rsidRPr="008D76B4">
        <w:rPr>
          <w:szCs w:val="24"/>
        </w:rPr>
        <w:t>8L)</w:t>
      </w:r>
      <w:r w:rsidRPr="008D76B4">
        <w:t xml:space="preserve">. </w:t>
      </w:r>
    </w:p>
    <w:p w14:paraId="72003CF2" w14:textId="77777777" w:rsidR="00331BF0" w:rsidRPr="008D76B4" w:rsidRDefault="00331BF0" w:rsidP="00331BF0">
      <w:pPr>
        <w:pStyle w:val="definition0"/>
      </w:pPr>
      <w:r w:rsidRPr="008D76B4">
        <w:tab/>
        <w:t>pNonce</w:t>
      </w:r>
      <w:r w:rsidRPr="008D76B4">
        <w:tab/>
        <w:t>the nonce.</w:t>
      </w:r>
    </w:p>
    <w:p w14:paraId="0E2F0541" w14:textId="5087C87C" w:rsidR="00331BF0" w:rsidRPr="008D76B4" w:rsidRDefault="00331BF0" w:rsidP="00331BF0">
      <w:pPr>
        <w:pStyle w:val="definition0"/>
      </w:pPr>
      <w:r w:rsidRPr="008D76B4">
        <w:tab/>
        <w:t>ulNonceLen</w:t>
      </w:r>
      <w:r w:rsidRPr="008D76B4">
        <w:tab/>
        <w:t xml:space="preserve">length of pNonce in bytes where 7 </w:t>
      </w:r>
      <w:r w:rsidR="00E75BD0">
        <w:t>≤</w:t>
      </w:r>
      <w:r w:rsidRPr="008D76B4">
        <w:t xml:space="preserve"> ulNonceLen </w:t>
      </w:r>
      <w:r w:rsidR="00E75BD0">
        <w:t>≤</w:t>
      </w:r>
      <w:r w:rsidRPr="008D76B4">
        <w:t xml:space="preserve"> 13.</w:t>
      </w:r>
    </w:p>
    <w:p w14:paraId="3CE95379" w14:textId="77777777" w:rsidR="00331BF0" w:rsidRPr="008D76B4" w:rsidRDefault="00331BF0" w:rsidP="00331BF0">
      <w:pPr>
        <w:pStyle w:val="definition0"/>
      </w:pPr>
      <w:r w:rsidRPr="008D76B4">
        <w:tab/>
        <w:t>pAAD</w:t>
      </w:r>
      <w:r w:rsidRPr="008D76B4">
        <w:tab/>
        <w:t>Additional authentication data. This data is authenticated but not encrypted.</w:t>
      </w:r>
    </w:p>
    <w:p w14:paraId="5E342006" w14:textId="544570B3" w:rsidR="00331BF0" w:rsidRPr="008D76B4" w:rsidRDefault="00331BF0" w:rsidP="00331BF0">
      <w:pPr>
        <w:pStyle w:val="definition0"/>
      </w:pPr>
      <w:r w:rsidRPr="008D76B4">
        <w:tab/>
        <w:t>ulAADLen</w:t>
      </w:r>
      <w:r w:rsidRPr="008D76B4">
        <w:tab/>
        <w:t xml:space="preserve">length of pAAD in bytes where 0 </w:t>
      </w:r>
      <w:r w:rsidR="00E75BD0">
        <w:t>≤</w:t>
      </w:r>
      <w:r w:rsidRPr="008D76B4">
        <w:t xml:space="preserve"> ulAADLen </w:t>
      </w:r>
      <w:r w:rsidR="00E75BD0">
        <w:t>≤</w:t>
      </w:r>
      <w:r w:rsidRPr="008D76B4">
        <w:t xml:space="preserve"> (2^32) - 1.</w:t>
      </w:r>
    </w:p>
    <w:p w14:paraId="10BD6292" w14:textId="77777777" w:rsidR="00331BF0" w:rsidRPr="008D76B4" w:rsidRDefault="00331BF0" w:rsidP="00331BF0">
      <w:pPr>
        <w:pStyle w:val="definition0"/>
      </w:pPr>
      <w:r w:rsidRPr="008D76B4">
        <w:t xml:space="preserve"> </w:t>
      </w:r>
      <w:r w:rsidRPr="008D76B4">
        <w:tab/>
        <w:t>ulMACLen</w:t>
      </w:r>
      <w:r w:rsidRPr="008D76B4">
        <w:tab/>
        <w:t>length of the MAC (output following cipher text) in bytes. Valid values are 4, 6, 8, 10, 12, 14, and 16.</w:t>
      </w:r>
    </w:p>
    <w:p w14:paraId="4C7B2D17" w14:textId="77777777" w:rsidR="00331BF0" w:rsidRPr="008D76B4" w:rsidRDefault="00331BF0" w:rsidP="00331BF0">
      <w:r w:rsidRPr="008D76B4">
        <w:rPr>
          <w:b/>
        </w:rPr>
        <w:t>CK_CCM_PARAMS_PTR</w:t>
      </w:r>
      <w:r w:rsidRPr="008D76B4">
        <w:t xml:space="preserve"> is a pointer to a </w:t>
      </w:r>
      <w:r w:rsidRPr="008D76B4">
        <w:rPr>
          <w:b/>
        </w:rPr>
        <w:t>CK_CCM_PARAMS</w:t>
      </w:r>
      <w:r w:rsidRPr="008D76B4">
        <w:t>.</w:t>
      </w:r>
    </w:p>
    <w:p w14:paraId="2C7DB215" w14:textId="77777777" w:rsidR="00331BF0" w:rsidRPr="008D76B4" w:rsidRDefault="00331BF0" w:rsidP="000234AE">
      <w:pPr>
        <w:pStyle w:val="name"/>
        <w:numPr>
          <w:ilvl w:val="0"/>
          <w:numId w:val="12"/>
        </w:numPr>
        <w:tabs>
          <w:tab w:val="num" w:pos="360"/>
        </w:tabs>
        <w:rPr>
          <w:rFonts w:ascii="Arial" w:hAnsi="Arial" w:cs="Arial"/>
        </w:rPr>
      </w:pPr>
      <w:r w:rsidRPr="008D76B4">
        <w:rPr>
          <w:rFonts w:ascii="Arial" w:hAnsi="Arial" w:cs="Arial"/>
        </w:rPr>
        <w:t>CK_CCM_MESSAGE_PARAMS; CK_CCM_MESSAGE_PARAMS_PTR</w:t>
      </w:r>
    </w:p>
    <w:p w14:paraId="6D25AA97" w14:textId="77777777" w:rsidR="00331BF0" w:rsidRPr="008D76B4" w:rsidRDefault="00331BF0" w:rsidP="00331BF0">
      <w:pPr>
        <w:rPr>
          <w:shd w:val="clear" w:color="auto" w:fill="FFFF00"/>
        </w:rPr>
      </w:pPr>
      <w:r w:rsidRPr="008D76B4">
        <w:rPr>
          <w:b/>
        </w:rPr>
        <w:t>CK_CCM_MESSAGE_PARAMS</w:t>
      </w:r>
      <w:r w:rsidRPr="008D76B4">
        <w:t xml:space="preserve"> is a structure that provides the parameters to the </w:t>
      </w:r>
      <w:r w:rsidRPr="008D76B4">
        <w:rPr>
          <w:b/>
        </w:rPr>
        <w:t>CKM_AES_CCM</w:t>
      </w:r>
      <w:r w:rsidRPr="008D76B4">
        <w:t xml:space="preserve"> mechanism when used for MessageEncrypt or MessageDecrypt.  It is defined as follows:</w:t>
      </w:r>
    </w:p>
    <w:p w14:paraId="590E5053" w14:textId="77777777" w:rsidR="00331BF0" w:rsidRPr="008D76B4" w:rsidRDefault="00331BF0" w:rsidP="00331BF0">
      <w:pPr>
        <w:pStyle w:val="CCode"/>
        <w:tabs>
          <w:tab w:val="left" w:pos="2694"/>
        </w:tabs>
        <w:ind w:left="1582" w:hanging="1151"/>
      </w:pPr>
      <w:r w:rsidRPr="008D76B4">
        <w:t>typedef struct CK_CCM_MESSAGE_PARAMS {</w:t>
      </w:r>
    </w:p>
    <w:p w14:paraId="152C6888" w14:textId="77777777" w:rsidR="00331BF0" w:rsidRPr="008D76B4" w:rsidRDefault="00331BF0" w:rsidP="00331BF0">
      <w:pPr>
        <w:pStyle w:val="CCode"/>
        <w:tabs>
          <w:tab w:val="left" w:pos="2694"/>
        </w:tabs>
        <w:ind w:left="1582" w:hanging="1151"/>
      </w:pPr>
      <w:r w:rsidRPr="008D76B4">
        <w:tab/>
        <w:t>CK_ULONG</w:t>
      </w:r>
      <w:r w:rsidRPr="008D76B4">
        <w:tab/>
        <w:t>ulDataLen; /*plaintext or ciphertext*/</w:t>
      </w:r>
    </w:p>
    <w:p w14:paraId="63B2DDDB" w14:textId="77777777" w:rsidR="00331BF0" w:rsidRPr="008D76B4" w:rsidRDefault="00331BF0" w:rsidP="00331BF0">
      <w:pPr>
        <w:pStyle w:val="CCode"/>
        <w:tabs>
          <w:tab w:val="left" w:pos="2694"/>
        </w:tabs>
        <w:ind w:left="1582" w:hanging="1151"/>
      </w:pPr>
      <w:r w:rsidRPr="008D76B4">
        <w:tab/>
        <w:t>CK_BYTE_PTR</w:t>
      </w:r>
      <w:r w:rsidRPr="008D76B4">
        <w:tab/>
        <w:t>pNonce;</w:t>
      </w:r>
    </w:p>
    <w:p w14:paraId="5FF5FA17" w14:textId="77777777" w:rsidR="00331BF0" w:rsidRPr="008D76B4" w:rsidRDefault="00331BF0" w:rsidP="00331BF0">
      <w:pPr>
        <w:pStyle w:val="CCode"/>
        <w:tabs>
          <w:tab w:val="left" w:pos="2694"/>
        </w:tabs>
        <w:ind w:left="1582" w:hanging="1151"/>
      </w:pPr>
      <w:r w:rsidRPr="008D76B4">
        <w:lastRenderedPageBreak/>
        <w:tab/>
        <w:t>CK_ULONG</w:t>
      </w:r>
      <w:r w:rsidRPr="008D76B4">
        <w:tab/>
        <w:t>ulNonceLen;</w:t>
      </w:r>
    </w:p>
    <w:p w14:paraId="7A8834E5" w14:textId="77777777" w:rsidR="00331BF0" w:rsidRPr="008D76B4" w:rsidRDefault="00331BF0" w:rsidP="00331BF0">
      <w:pPr>
        <w:pStyle w:val="CCode"/>
        <w:tabs>
          <w:tab w:val="left" w:pos="2694"/>
        </w:tabs>
        <w:ind w:left="1582" w:hanging="1151"/>
      </w:pPr>
      <w:r w:rsidRPr="008D76B4">
        <w:tab/>
        <w:t>CK_ULONG</w:t>
      </w:r>
      <w:r w:rsidRPr="008D76B4">
        <w:tab/>
        <w:t>ulNonceFixedBits;</w:t>
      </w:r>
    </w:p>
    <w:p w14:paraId="56622EA6" w14:textId="77777777" w:rsidR="00331BF0" w:rsidRPr="008D76B4" w:rsidRDefault="00331BF0" w:rsidP="00331BF0">
      <w:pPr>
        <w:pStyle w:val="CCode"/>
        <w:tabs>
          <w:tab w:val="left" w:pos="2694"/>
        </w:tabs>
        <w:ind w:left="1582" w:hanging="1151"/>
      </w:pPr>
      <w:r w:rsidRPr="008D76B4">
        <w:tab/>
        <w:t>CK_GENERATOR_FUNCTION</w:t>
      </w:r>
      <w:r w:rsidRPr="008D76B4">
        <w:tab/>
        <w:t>nonceGenerator;</w:t>
      </w:r>
    </w:p>
    <w:p w14:paraId="0FA48115" w14:textId="77777777" w:rsidR="00331BF0" w:rsidRPr="008D76B4" w:rsidRDefault="00331BF0" w:rsidP="00331BF0">
      <w:pPr>
        <w:pStyle w:val="CCode"/>
        <w:tabs>
          <w:tab w:val="left" w:pos="2694"/>
        </w:tabs>
        <w:ind w:left="1582" w:hanging="1151"/>
      </w:pPr>
      <w:r w:rsidRPr="008D76B4">
        <w:tab/>
        <w:t>CK_BYTE_PTR</w:t>
      </w:r>
      <w:r w:rsidRPr="008D76B4">
        <w:tab/>
        <w:t>pMAC;</w:t>
      </w:r>
    </w:p>
    <w:p w14:paraId="34F8AFE3" w14:textId="77777777" w:rsidR="00331BF0" w:rsidRPr="008D76B4" w:rsidRDefault="00331BF0" w:rsidP="00331BF0">
      <w:pPr>
        <w:pStyle w:val="CCode"/>
        <w:tabs>
          <w:tab w:val="left" w:pos="2694"/>
        </w:tabs>
        <w:ind w:left="1582" w:hanging="1151"/>
      </w:pPr>
      <w:r w:rsidRPr="008D76B4">
        <w:tab/>
        <w:t>CK_ULONG</w:t>
      </w:r>
      <w:r w:rsidRPr="008D76B4">
        <w:tab/>
        <w:t>ulMACLen;</w:t>
      </w:r>
    </w:p>
    <w:p w14:paraId="43806637" w14:textId="77777777" w:rsidR="00331BF0" w:rsidRPr="008D76B4" w:rsidRDefault="00331BF0" w:rsidP="00331BF0">
      <w:pPr>
        <w:pStyle w:val="CCode"/>
        <w:tabs>
          <w:tab w:val="left" w:pos="2694"/>
        </w:tabs>
        <w:ind w:left="1582" w:hanging="1151"/>
      </w:pPr>
      <w:r w:rsidRPr="008D76B4">
        <w:t>}</w:t>
      </w:r>
      <w:r w:rsidRPr="008D76B4">
        <w:tab/>
        <w:t>CK_CCM_MESSAGE_PARAMS;</w:t>
      </w:r>
    </w:p>
    <w:p w14:paraId="2FDE2226" w14:textId="77777777" w:rsidR="00331BF0" w:rsidRPr="008D76B4" w:rsidRDefault="00331BF0" w:rsidP="00331BF0"/>
    <w:p w14:paraId="77D0E14B" w14:textId="5D84DD97" w:rsidR="00331BF0" w:rsidRPr="008D76B4" w:rsidRDefault="00331BF0" w:rsidP="00331BF0">
      <w:r w:rsidRPr="008D76B4">
        <w:t xml:space="preserve">The fields of the structure have the following meanings, where L is the size in bytes of the data length’s length (2 </w:t>
      </w:r>
      <w:r w:rsidR="00E75BD0">
        <w:t>≤</w:t>
      </w:r>
      <w:r w:rsidRPr="008D76B4">
        <w:t xml:space="preserve"> L </w:t>
      </w:r>
      <w:r w:rsidR="00E75BD0">
        <w:t>≤</w:t>
      </w:r>
      <w:r w:rsidRPr="008D76B4">
        <w:t xml:space="preserve"> 8):</w:t>
      </w:r>
    </w:p>
    <w:p w14:paraId="2360041E" w14:textId="4D35D620" w:rsidR="00331BF0" w:rsidRPr="008D76B4" w:rsidRDefault="00331BF0" w:rsidP="00331BF0">
      <w:pPr>
        <w:pStyle w:val="definition0"/>
      </w:pPr>
      <w:r w:rsidRPr="008D76B4">
        <w:tab/>
        <w:t>ulDataLen</w:t>
      </w:r>
      <w:r w:rsidRPr="008D76B4">
        <w:tab/>
        <w:t xml:space="preserve">length of the data where 0 </w:t>
      </w:r>
      <w:r w:rsidR="00E75BD0">
        <w:t>≤</w:t>
      </w:r>
      <w:r w:rsidRPr="008D76B4">
        <w:t xml:space="preserve"> ulDataLen &lt; 2^(</w:t>
      </w:r>
      <w:r w:rsidRPr="008D76B4">
        <w:rPr>
          <w:szCs w:val="24"/>
        </w:rPr>
        <w:t>8L)</w:t>
      </w:r>
      <w:r w:rsidRPr="008D76B4">
        <w:t xml:space="preserve">. </w:t>
      </w:r>
    </w:p>
    <w:p w14:paraId="358AAEC4" w14:textId="77777777" w:rsidR="00331BF0" w:rsidRPr="008D76B4" w:rsidRDefault="00331BF0" w:rsidP="00331BF0">
      <w:pPr>
        <w:pStyle w:val="definition0"/>
      </w:pPr>
      <w:r w:rsidRPr="008D76B4">
        <w:tab/>
        <w:t>pNonce</w:t>
      </w:r>
      <w:r w:rsidRPr="008D76B4">
        <w:tab/>
        <w:t>the nonce.</w:t>
      </w:r>
    </w:p>
    <w:p w14:paraId="245F7410" w14:textId="19FD5EBD" w:rsidR="00331BF0" w:rsidRPr="008D76B4" w:rsidRDefault="00331BF0" w:rsidP="00331BF0">
      <w:pPr>
        <w:pStyle w:val="definition0"/>
      </w:pPr>
      <w:r w:rsidRPr="008D76B4">
        <w:tab/>
        <w:t>ulNonceLen</w:t>
      </w:r>
      <w:r w:rsidRPr="008D76B4">
        <w:tab/>
        <w:t xml:space="preserve">length of pNonce in bytes where 7 </w:t>
      </w:r>
      <w:r w:rsidR="00E75BD0">
        <w:t>≤</w:t>
      </w:r>
      <w:r w:rsidRPr="008D76B4">
        <w:t xml:space="preserve"> ulNonceLen </w:t>
      </w:r>
      <w:r w:rsidR="00E75BD0">
        <w:t>≤</w:t>
      </w:r>
      <w:r w:rsidRPr="008D76B4">
        <w:t xml:space="preserve"> 13.</w:t>
      </w:r>
    </w:p>
    <w:p w14:paraId="7CF46200" w14:textId="77777777" w:rsidR="00331BF0" w:rsidRPr="008D76B4" w:rsidRDefault="00331BF0" w:rsidP="00331BF0">
      <w:pPr>
        <w:pStyle w:val="definition0"/>
      </w:pPr>
      <w:r w:rsidRPr="008D76B4">
        <w:tab/>
        <w:t>ulNonceFixedBits</w:t>
      </w:r>
      <w:r w:rsidRPr="008D76B4">
        <w:tab/>
        <w:t>number of bits of the original nonce to preserve when generating a new nonce. These bits are counted from the Most significant bits (to the right).</w:t>
      </w:r>
    </w:p>
    <w:p w14:paraId="4660922F" w14:textId="77777777" w:rsidR="00331BF0" w:rsidRPr="008D76B4" w:rsidRDefault="00331BF0" w:rsidP="00331BF0">
      <w:pPr>
        <w:pStyle w:val="definition0"/>
      </w:pPr>
      <w:r w:rsidRPr="008D76B4">
        <w:tab/>
        <w:t>nonceGenerator</w:t>
      </w:r>
      <w:r w:rsidRPr="008D76B4">
        <w:tab/>
        <w:t>Function used to generate a new nonce. Each nonce must be unique for a given session.</w:t>
      </w:r>
    </w:p>
    <w:p w14:paraId="01D4FC68" w14:textId="77777777" w:rsidR="00331BF0" w:rsidRPr="008D76B4" w:rsidRDefault="00331BF0" w:rsidP="00331BF0">
      <w:pPr>
        <w:pStyle w:val="definition0"/>
      </w:pPr>
      <w:r w:rsidRPr="008D76B4">
        <w:rPr>
          <w:rFonts w:eastAsia="Arial"/>
        </w:rPr>
        <w:tab/>
        <w:t>p</w:t>
      </w:r>
      <w:r w:rsidRPr="008D76B4">
        <w:t>MAC</w:t>
      </w:r>
      <w:r w:rsidRPr="008D76B4">
        <w:tab/>
        <w:t>location of the CCM MAC returned on MessageEncrypt, provided on MessageDecrypt</w:t>
      </w:r>
    </w:p>
    <w:p w14:paraId="62E3C166" w14:textId="77777777" w:rsidR="00331BF0" w:rsidRPr="008D76B4" w:rsidRDefault="00331BF0" w:rsidP="00331BF0">
      <w:pPr>
        <w:pStyle w:val="definition0"/>
        <w:rPr>
          <w:shd w:val="clear" w:color="auto" w:fill="00FF00"/>
        </w:rPr>
      </w:pPr>
      <w:r w:rsidRPr="008D76B4">
        <w:tab/>
        <w:t>ulMACLen</w:t>
      </w:r>
      <w:r w:rsidRPr="008D76B4">
        <w:tab/>
        <w:t>length of the MAC (output following cipher text) in bytes. Valid values are 4, 6, 8, 10, 12, 14, and 16.</w:t>
      </w:r>
    </w:p>
    <w:p w14:paraId="567F58EC" w14:textId="77777777" w:rsidR="00331BF0" w:rsidRPr="008D76B4" w:rsidRDefault="00331BF0" w:rsidP="00331BF0">
      <w:r w:rsidRPr="008D76B4">
        <w:rPr>
          <w:b/>
        </w:rPr>
        <w:t>CK_CCM_MESSAGE_PARAMS_PTR</w:t>
      </w:r>
      <w:r w:rsidRPr="008D76B4">
        <w:t xml:space="preserve"> is a pointer to a </w:t>
      </w:r>
      <w:r w:rsidRPr="008D76B4">
        <w:rPr>
          <w:b/>
        </w:rPr>
        <w:t>CK_CCM_MESSAGE_PARAMS</w:t>
      </w:r>
      <w:r w:rsidRPr="008D76B4">
        <w:t>.</w:t>
      </w:r>
    </w:p>
    <w:p w14:paraId="6E8331AB" w14:textId="77777777" w:rsidR="00331BF0" w:rsidRPr="008D76B4" w:rsidRDefault="00331BF0" w:rsidP="00331BF0"/>
    <w:p w14:paraId="3A156874" w14:textId="77777777" w:rsidR="00331BF0" w:rsidRPr="008D76B4" w:rsidRDefault="00331BF0" w:rsidP="000234AE">
      <w:pPr>
        <w:pStyle w:val="Heading2"/>
        <w:numPr>
          <w:ilvl w:val="1"/>
          <w:numId w:val="2"/>
        </w:numPr>
        <w:tabs>
          <w:tab w:val="num" w:pos="576"/>
        </w:tabs>
      </w:pPr>
      <w:bookmarkStart w:id="4361" w:name="_Toc527454164"/>
      <w:bookmarkStart w:id="4362" w:name="_Toc527454845"/>
      <w:bookmarkStart w:id="4363" w:name="_Toc527454165"/>
      <w:bookmarkStart w:id="4364" w:name="_Toc527454846"/>
      <w:bookmarkStart w:id="4365" w:name="_Toc527454166"/>
      <w:bookmarkStart w:id="4366" w:name="_Toc527454847"/>
      <w:bookmarkStart w:id="4367" w:name="_Toc527454167"/>
      <w:bookmarkStart w:id="4368" w:name="_Toc527454848"/>
      <w:bookmarkStart w:id="4369" w:name="_Toc527454168"/>
      <w:bookmarkStart w:id="4370" w:name="_Toc527454849"/>
      <w:bookmarkStart w:id="4371" w:name="_Toc527454169"/>
      <w:bookmarkStart w:id="4372" w:name="_Toc527454850"/>
      <w:bookmarkStart w:id="4373" w:name="_Toc527454170"/>
      <w:bookmarkStart w:id="4374" w:name="_Toc527454851"/>
      <w:bookmarkStart w:id="4375" w:name="_Toc527454171"/>
      <w:bookmarkStart w:id="4376" w:name="_Toc527454852"/>
      <w:bookmarkStart w:id="4377" w:name="_Toc527454172"/>
      <w:bookmarkStart w:id="4378" w:name="_Toc527454853"/>
      <w:bookmarkStart w:id="4379" w:name="_Toc527454173"/>
      <w:bookmarkStart w:id="4380" w:name="_Toc527454854"/>
      <w:bookmarkStart w:id="4381" w:name="_Toc527454174"/>
      <w:bookmarkStart w:id="4382" w:name="_Toc527454855"/>
      <w:bookmarkStart w:id="4383" w:name="_Toc527454175"/>
      <w:bookmarkStart w:id="4384" w:name="_Toc527454856"/>
      <w:bookmarkStart w:id="4385" w:name="_Toc527454176"/>
      <w:bookmarkStart w:id="4386" w:name="_Toc527454857"/>
      <w:bookmarkStart w:id="4387" w:name="_Toc527454177"/>
      <w:bookmarkStart w:id="4388" w:name="_Toc527454858"/>
      <w:bookmarkStart w:id="4389" w:name="_Toc527454178"/>
      <w:bookmarkStart w:id="4390" w:name="_Toc527454859"/>
      <w:bookmarkStart w:id="4391" w:name="_Toc527454179"/>
      <w:bookmarkStart w:id="4392" w:name="_Toc527454860"/>
      <w:bookmarkStart w:id="4393" w:name="_Toc527454180"/>
      <w:bookmarkStart w:id="4394" w:name="_Toc527454861"/>
      <w:bookmarkStart w:id="4395" w:name="_Toc527454181"/>
      <w:bookmarkStart w:id="4396" w:name="_Toc527454862"/>
      <w:bookmarkStart w:id="4397" w:name="_Toc527454182"/>
      <w:bookmarkStart w:id="4398" w:name="_Toc527454863"/>
      <w:bookmarkStart w:id="4399" w:name="_Toc527454183"/>
      <w:bookmarkStart w:id="4400" w:name="_Toc527454864"/>
      <w:bookmarkStart w:id="4401" w:name="_Toc527454184"/>
      <w:bookmarkStart w:id="4402" w:name="_Toc527454865"/>
      <w:bookmarkStart w:id="4403" w:name="_Toc527454185"/>
      <w:bookmarkStart w:id="4404" w:name="_Toc527454866"/>
      <w:bookmarkStart w:id="4405" w:name="_Toc527454186"/>
      <w:bookmarkStart w:id="4406" w:name="_Toc527454867"/>
      <w:bookmarkStart w:id="4407" w:name="_Toc527454187"/>
      <w:bookmarkStart w:id="4408" w:name="_Toc527454868"/>
      <w:bookmarkStart w:id="4409" w:name="_Toc527454188"/>
      <w:bookmarkStart w:id="4410" w:name="_Toc527454869"/>
      <w:bookmarkStart w:id="4411" w:name="_Toc527454189"/>
      <w:bookmarkStart w:id="4412" w:name="_Toc527454870"/>
      <w:bookmarkStart w:id="4413" w:name="_Toc527454190"/>
      <w:bookmarkStart w:id="4414" w:name="_Toc527454871"/>
      <w:bookmarkStart w:id="4415" w:name="_Toc527454191"/>
      <w:bookmarkStart w:id="4416" w:name="_Toc527454872"/>
      <w:bookmarkStart w:id="4417" w:name="_Toc527454192"/>
      <w:bookmarkStart w:id="4418" w:name="_Toc527454873"/>
      <w:bookmarkStart w:id="4419" w:name="_Toc527454193"/>
      <w:bookmarkStart w:id="4420" w:name="_Toc527454874"/>
      <w:bookmarkStart w:id="4421" w:name="_Toc527454194"/>
      <w:bookmarkStart w:id="4422" w:name="_Toc527454875"/>
      <w:bookmarkStart w:id="4423" w:name="_Toc527454195"/>
      <w:bookmarkStart w:id="4424" w:name="_Toc527454876"/>
      <w:bookmarkStart w:id="4425" w:name="_Toc527454196"/>
      <w:bookmarkStart w:id="4426" w:name="_Toc527454877"/>
      <w:bookmarkStart w:id="4427" w:name="_Toc527454197"/>
      <w:bookmarkStart w:id="4428" w:name="_Toc527454878"/>
      <w:bookmarkStart w:id="4429" w:name="_Toc527454198"/>
      <w:bookmarkStart w:id="4430" w:name="_Toc527454879"/>
      <w:bookmarkStart w:id="4431" w:name="_Toc527454199"/>
      <w:bookmarkStart w:id="4432" w:name="_Toc527454880"/>
      <w:bookmarkStart w:id="4433" w:name="_Toc527454200"/>
      <w:bookmarkStart w:id="4434" w:name="_Toc527454881"/>
      <w:bookmarkStart w:id="4435" w:name="_Toc228894717"/>
      <w:bookmarkStart w:id="4436" w:name="_Toc228807249"/>
      <w:bookmarkStart w:id="4437" w:name="_Toc370634478"/>
      <w:bookmarkStart w:id="4438" w:name="_Toc391471191"/>
      <w:bookmarkStart w:id="4439" w:name="_Toc395187829"/>
      <w:bookmarkStart w:id="4440" w:name="_Toc416960075"/>
      <w:bookmarkStart w:id="4441" w:name="_Toc8118287"/>
      <w:bookmarkStart w:id="4442" w:name="_Toc30061262"/>
      <w:bookmarkStart w:id="4443" w:name="_Toc90376515"/>
      <w:bookmarkStart w:id="4444" w:name="_Toc11120350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r w:rsidRPr="008D76B4">
        <w:t>AES CMAC</w:t>
      </w:r>
      <w:bookmarkEnd w:id="4435"/>
      <w:bookmarkEnd w:id="4436"/>
      <w:bookmarkEnd w:id="4437"/>
      <w:bookmarkEnd w:id="4438"/>
      <w:bookmarkEnd w:id="4439"/>
      <w:bookmarkEnd w:id="4440"/>
      <w:bookmarkEnd w:id="4441"/>
      <w:bookmarkEnd w:id="4442"/>
      <w:bookmarkEnd w:id="4443"/>
      <w:bookmarkEnd w:id="4444"/>
    </w:p>
    <w:p w14:paraId="62550361" w14:textId="21A7B2DE" w:rsidR="00331BF0" w:rsidRPr="008D76B4" w:rsidRDefault="00331BF0" w:rsidP="00331BF0">
      <w:pPr>
        <w:pStyle w:val="Caption"/>
      </w:pPr>
      <w:bookmarkStart w:id="4445" w:name="_Toc228807532"/>
      <w:bookmarkStart w:id="4446" w:name="_Toc76209814"/>
      <w:bookmarkStart w:id="4447" w:name="_Toc2585344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116</w:t>
      </w:r>
      <w:r w:rsidRPr="008D76B4">
        <w:rPr>
          <w:szCs w:val="18"/>
        </w:rPr>
        <w:fldChar w:fldCharType="end"/>
      </w:r>
      <w:r w:rsidRPr="008D76B4">
        <w:t>, Mechanisms vs. Functions</w:t>
      </w:r>
      <w:bookmarkEnd w:id="4445"/>
      <w:bookmarkEnd w:id="4446"/>
      <w:bookmarkEnd w:id="444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1"/>
        <w:gridCol w:w="975"/>
        <w:gridCol w:w="786"/>
        <w:gridCol w:w="581"/>
        <w:gridCol w:w="842"/>
        <w:gridCol w:w="741"/>
        <w:gridCol w:w="964"/>
        <w:gridCol w:w="842"/>
      </w:tblGrid>
      <w:tr w:rsidR="00331BF0" w:rsidRPr="008D76B4" w14:paraId="1E70E5F5" w14:textId="77777777" w:rsidTr="007B527B">
        <w:trPr>
          <w:tblHeader/>
        </w:trPr>
        <w:tc>
          <w:tcPr>
            <w:tcW w:w="3510" w:type="dxa"/>
            <w:tcBorders>
              <w:top w:val="single" w:sz="12" w:space="0" w:color="000000"/>
              <w:left w:val="single" w:sz="12" w:space="0" w:color="000000"/>
              <w:bottom w:val="nil"/>
              <w:right w:val="single" w:sz="6" w:space="0" w:color="000000"/>
            </w:tcBorders>
          </w:tcPr>
          <w:p w14:paraId="726F86E3" w14:textId="77777777" w:rsidR="00331BF0" w:rsidRPr="008D76B4" w:rsidRDefault="00331BF0" w:rsidP="007B527B">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3B96ACD3"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3948D5B4" w14:textId="77777777" w:rsidTr="007B527B">
        <w:trPr>
          <w:tblHeader/>
        </w:trPr>
        <w:tc>
          <w:tcPr>
            <w:tcW w:w="3510" w:type="dxa"/>
            <w:tcBorders>
              <w:top w:val="nil"/>
              <w:left w:val="single" w:sz="12" w:space="0" w:color="000000"/>
              <w:bottom w:val="single" w:sz="6" w:space="0" w:color="000000"/>
              <w:right w:val="single" w:sz="6" w:space="0" w:color="000000"/>
            </w:tcBorders>
          </w:tcPr>
          <w:p w14:paraId="6C32B088" w14:textId="77777777" w:rsidR="00331BF0" w:rsidRPr="008D76B4" w:rsidRDefault="00331BF0" w:rsidP="007B527B">
            <w:pPr>
              <w:pStyle w:val="TableSmallFont"/>
              <w:jc w:val="left"/>
              <w:rPr>
                <w:rFonts w:ascii="Arial" w:hAnsi="Arial" w:cs="Arial"/>
                <w:b/>
                <w:sz w:val="20"/>
              </w:rPr>
            </w:pPr>
          </w:p>
          <w:p w14:paraId="6FAB4B03"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1969AACD"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5CA45E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BE96B91"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04D064AF"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49B33A3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BCDCD29"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21449508"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5F16268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FD1D679"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601DC555" w14:textId="77777777" w:rsidR="00331BF0" w:rsidRPr="008D76B4" w:rsidRDefault="00331BF0" w:rsidP="007B527B">
            <w:pPr>
              <w:pStyle w:val="TableSmallFont"/>
              <w:rPr>
                <w:rFonts w:ascii="Arial" w:hAnsi="Arial" w:cs="Arial"/>
                <w:b/>
                <w:sz w:val="20"/>
              </w:rPr>
            </w:pPr>
          </w:p>
          <w:p w14:paraId="712844F0"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30E99D14"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0D3BE5B4"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4DE7F146"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61FDDD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1F8DC7DD"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1D39257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45EA783"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2E4D144C" w14:textId="77777777" w:rsidR="00331BF0" w:rsidRPr="008D76B4" w:rsidRDefault="00331BF0" w:rsidP="007B527B">
            <w:pPr>
              <w:pStyle w:val="TableSmallFont"/>
              <w:rPr>
                <w:rFonts w:ascii="Arial" w:hAnsi="Arial" w:cs="Arial"/>
                <w:b/>
                <w:sz w:val="20"/>
              </w:rPr>
            </w:pPr>
          </w:p>
          <w:p w14:paraId="5E107AE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1BE23D6"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A3B1AA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CKM_AES_CMAC_GENERAL</w:t>
            </w:r>
          </w:p>
        </w:tc>
        <w:tc>
          <w:tcPr>
            <w:tcW w:w="975" w:type="dxa"/>
            <w:tcBorders>
              <w:top w:val="single" w:sz="6" w:space="0" w:color="000000"/>
              <w:left w:val="single" w:sz="6" w:space="0" w:color="000000"/>
              <w:bottom w:val="single" w:sz="6" w:space="0" w:color="000000"/>
              <w:right w:val="single" w:sz="6" w:space="0" w:color="000000"/>
            </w:tcBorders>
          </w:tcPr>
          <w:p w14:paraId="087B5936"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7F1A117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261D839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54ECF1D"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4B6C6466"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1854873B"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DD4A4AB" w14:textId="77777777" w:rsidR="00331BF0" w:rsidRPr="008D76B4" w:rsidRDefault="00331BF0" w:rsidP="007B527B">
            <w:pPr>
              <w:pStyle w:val="TableSmallFont"/>
              <w:keepNext w:val="0"/>
              <w:rPr>
                <w:rFonts w:ascii="Arial" w:hAnsi="Arial" w:cs="Arial"/>
                <w:sz w:val="20"/>
              </w:rPr>
            </w:pPr>
          </w:p>
        </w:tc>
      </w:tr>
      <w:tr w:rsidR="00331BF0" w:rsidRPr="008D76B4" w14:paraId="73E62A57"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5671C25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CKM_AES_CMAC</w:t>
            </w:r>
          </w:p>
        </w:tc>
        <w:tc>
          <w:tcPr>
            <w:tcW w:w="975" w:type="dxa"/>
            <w:tcBorders>
              <w:top w:val="single" w:sz="6" w:space="0" w:color="000000"/>
              <w:left w:val="single" w:sz="6" w:space="0" w:color="000000"/>
              <w:bottom w:val="single" w:sz="12" w:space="0" w:color="000000"/>
              <w:right w:val="single" w:sz="6" w:space="0" w:color="000000"/>
            </w:tcBorders>
          </w:tcPr>
          <w:p w14:paraId="6539C8F7"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74DF968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409DA67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B08B1CB"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1799B548"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7ECC3A6F"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7BEAA5C3" w14:textId="77777777" w:rsidR="00331BF0" w:rsidRPr="008D76B4" w:rsidRDefault="00331BF0" w:rsidP="007B527B">
            <w:pPr>
              <w:pStyle w:val="TableSmallFont"/>
              <w:keepNext w:val="0"/>
              <w:rPr>
                <w:rFonts w:ascii="Arial" w:hAnsi="Arial" w:cs="Arial"/>
                <w:sz w:val="20"/>
              </w:rPr>
            </w:pPr>
          </w:p>
        </w:tc>
      </w:tr>
    </w:tbl>
    <w:p w14:paraId="5FF3393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8D76B4">
        <w:rPr>
          <w:vertAlign w:val="superscript"/>
        </w:rPr>
        <w:t>1</w:t>
      </w:r>
      <w:r w:rsidRPr="008D76B4">
        <w:t xml:space="preserve"> </w:t>
      </w:r>
      <w:r w:rsidRPr="008D76B4">
        <w:rPr>
          <w:rStyle w:val="FootnoteReference"/>
        </w:rPr>
        <w:t>SR = SignRecover, VR = VerifyRecover</w:t>
      </w:r>
      <w:r w:rsidRPr="008D76B4">
        <w:t>.</w:t>
      </w:r>
    </w:p>
    <w:p w14:paraId="10E73606" w14:textId="77777777" w:rsidR="00331BF0" w:rsidRPr="008D76B4" w:rsidRDefault="00331BF0" w:rsidP="000234AE">
      <w:pPr>
        <w:pStyle w:val="Heading3"/>
        <w:numPr>
          <w:ilvl w:val="2"/>
          <w:numId w:val="2"/>
        </w:numPr>
        <w:tabs>
          <w:tab w:val="num" w:pos="720"/>
        </w:tabs>
      </w:pPr>
      <w:bookmarkStart w:id="4448" w:name="_Toc228894718"/>
      <w:bookmarkStart w:id="4449" w:name="_Toc228807250"/>
      <w:bookmarkStart w:id="4450" w:name="_Toc234043806"/>
      <w:bookmarkStart w:id="4451" w:name="_Toc370634479"/>
      <w:bookmarkStart w:id="4452" w:name="_Toc391471192"/>
      <w:bookmarkStart w:id="4453" w:name="_Toc395187830"/>
      <w:bookmarkStart w:id="4454" w:name="_Toc416960076"/>
      <w:bookmarkStart w:id="4455" w:name="_Toc8118288"/>
      <w:bookmarkStart w:id="4456" w:name="_Toc30061263"/>
      <w:bookmarkStart w:id="4457" w:name="_Toc90376516"/>
      <w:bookmarkStart w:id="4458" w:name="_Toc111203501"/>
      <w:r w:rsidRPr="008D76B4">
        <w:t>Definitions</w:t>
      </w:r>
      <w:bookmarkEnd w:id="4448"/>
      <w:bookmarkEnd w:id="4449"/>
      <w:bookmarkEnd w:id="4450"/>
      <w:bookmarkEnd w:id="4451"/>
      <w:bookmarkEnd w:id="4452"/>
      <w:bookmarkEnd w:id="4453"/>
      <w:bookmarkEnd w:id="4454"/>
      <w:bookmarkEnd w:id="4455"/>
      <w:bookmarkEnd w:id="4456"/>
      <w:bookmarkEnd w:id="4457"/>
      <w:bookmarkEnd w:id="4458"/>
    </w:p>
    <w:p w14:paraId="11103064" w14:textId="77777777" w:rsidR="00331BF0" w:rsidRPr="008D76B4" w:rsidRDefault="00331BF0" w:rsidP="00331BF0">
      <w:r w:rsidRPr="008D76B4">
        <w:t>Mechanisms:</w:t>
      </w:r>
    </w:p>
    <w:p w14:paraId="351D2640" w14:textId="77777777" w:rsidR="00331BF0" w:rsidRPr="008D76B4" w:rsidRDefault="00331BF0" w:rsidP="00331BF0">
      <w:pPr>
        <w:ind w:left="720"/>
      </w:pPr>
      <w:r w:rsidRPr="008D76B4">
        <w:t>CKM_AES_CMAC_GENERAL</w:t>
      </w:r>
    </w:p>
    <w:p w14:paraId="3A512863" w14:textId="77777777" w:rsidR="00331BF0" w:rsidRPr="008D76B4" w:rsidRDefault="00331BF0" w:rsidP="00331BF0">
      <w:pPr>
        <w:ind w:left="720"/>
      </w:pPr>
      <w:r w:rsidRPr="008D76B4">
        <w:t>CKM_AES_CMAC</w:t>
      </w:r>
    </w:p>
    <w:p w14:paraId="56872E36" w14:textId="77777777" w:rsidR="00331BF0" w:rsidRPr="008D76B4" w:rsidRDefault="00331BF0" w:rsidP="000234AE">
      <w:pPr>
        <w:pStyle w:val="Heading3"/>
        <w:numPr>
          <w:ilvl w:val="2"/>
          <w:numId w:val="2"/>
        </w:numPr>
        <w:tabs>
          <w:tab w:val="num" w:pos="720"/>
        </w:tabs>
      </w:pPr>
      <w:bookmarkStart w:id="4459" w:name="_Toc228894719"/>
      <w:bookmarkStart w:id="4460" w:name="_Toc228807251"/>
      <w:bookmarkStart w:id="4461" w:name="_Toc234043807"/>
      <w:bookmarkStart w:id="4462" w:name="_Toc370634480"/>
      <w:bookmarkStart w:id="4463" w:name="_Toc391471193"/>
      <w:bookmarkStart w:id="4464" w:name="_Toc395187831"/>
      <w:bookmarkStart w:id="4465" w:name="_Toc416960077"/>
      <w:bookmarkStart w:id="4466" w:name="_Toc8118289"/>
      <w:bookmarkStart w:id="4467" w:name="_Toc30061264"/>
      <w:bookmarkStart w:id="4468" w:name="_Toc90376517"/>
      <w:bookmarkStart w:id="4469" w:name="_Toc111203502"/>
      <w:r w:rsidRPr="008D76B4">
        <w:t>Mechanism parameters</w:t>
      </w:r>
      <w:bookmarkEnd w:id="4459"/>
      <w:bookmarkEnd w:id="4460"/>
      <w:bookmarkEnd w:id="4461"/>
      <w:bookmarkEnd w:id="4462"/>
      <w:bookmarkEnd w:id="4463"/>
      <w:bookmarkEnd w:id="4464"/>
      <w:bookmarkEnd w:id="4465"/>
      <w:bookmarkEnd w:id="4466"/>
      <w:bookmarkEnd w:id="4467"/>
      <w:bookmarkEnd w:id="4468"/>
      <w:bookmarkEnd w:id="4469"/>
    </w:p>
    <w:p w14:paraId="1B04BC10" w14:textId="77777777" w:rsidR="00331BF0" w:rsidRPr="008D76B4" w:rsidRDefault="00331BF0" w:rsidP="00331BF0">
      <w:r w:rsidRPr="008D76B4">
        <w:t xml:space="preserve">CKM_AES_CMAC_GENERAL uses the existing </w:t>
      </w:r>
      <w:r w:rsidRPr="008D76B4">
        <w:rPr>
          <w:b/>
        </w:rPr>
        <w:t xml:space="preserve">CK_MAC_GENERAL_PARAMS </w:t>
      </w:r>
      <w:r w:rsidRPr="008D76B4">
        <w:t>structure. CKM_AES_CMAC does not use a mechanism parameter.</w:t>
      </w:r>
    </w:p>
    <w:p w14:paraId="1FAF819D" w14:textId="77777777" w:rsidR="00331BF0" w:rsidRPr="008D76B4" w:rsidRDefault="00331BF0" w:rsidP="000234AE">
      <w:pPr>
        <w:pStyle w:val="Heading3"/>
        <w:numPr>
          <w:ilvl w:val="2"/>
          <w:numId w:val="2"/>
        </w:numPr>
        <w:tabs>
          <w:tab w:val="num" w:pos="720"/>
        </w:tabs>
      </w:pPr>
      <w:bookmarkStart w:id="4470" w:name="_Toc228894720"/>
      <w:bookmarkStart w:id="4471" w:name="_Toc228807252"/>
      <w:bookmarkStart w:id="4472" w:name="_Toc234043808"/>
      <w:bookmarkStart w:id="4473" w:name="_Toc370634481"/>
      <w:bookmarkStart w:id="4474" w:name="_Toc391471194"/>
      <w:bookmarkStart w:id="4475" w:name="_Toc395187832"/>
      <w:bookmarkStart w:id="4476" w:name="_Toc416960078"/>
      <w:bookmarkStart w:id="4477" w:name="_Toc8118290"/>
      <w:bookmarkStart w:id="4478" w:name="_Toc30061265"/>
      <w:bookmarkStart w:id="4479" w:name="_Toc90376518"/>
      <w:bookmarkStart w:id="4480" w:name="_Toc111203503"/>
      <w:r w:rsidRPr="008D76B4">
        <w:lastRenderedPageBreak/>
        <w:t>General-length AES-CMAC</w:t>
      </w:r>
      <w:bookmarkEnd w:id="4470"/>
      <w:bookmarkEnd w:id="4471"/>
      <w:bookmarkEnd w:id="4472"/>
      <w:bookmarkEnd w:id="4473"/>
      <w:bookmarkEnd w:id="4474"/>
      <w:bookmarkEnd w:id="4475"/>
      <w:bookmarkEnd w:id="4476"/>
      <w:bookmarkEnd w:id="4477"/>
      <w:bookmarkEnd w:id="4478"/>
      <w:bookmarkEnd w:id="4479"/>
      <w:bookmarkEnd w:id="4480"/>
    </w:p>
    <w:p w14:paraId="2B0C28AC" w14:textId="77777777" w:rsidR="00331BF0" w:rsidRPr="008D76B4" w:rsidRDefault="00331BF0" w:rsidP="00331BF0">
      <w:r w:rsidRPr="008D76B4">
        <w:t xml:space="preserve">General-length AES-CMAC, denoted </w:t>
      </w:r>
      <w:r w:rsidRPr="008D76B4">
        <w:rPr>
          <w:b/>
        </w:rPr>
        <w:t>CKM_AES_CMAC_GENERAL</w:t>
      </w:r>
      <w:r w:rsidRPr="008D76B4">
        <w:t xml:space="preserve">, is a mechanism for single- and multiple-part signatures and verification, based on </w:t>
      </w:r>
      <w:r w:rsidRPr="008D76B4">
        <w:rPr>
          <w:b/>
        </w:rPr>
        <w:t>[</w:t>
      </w:r>
      <w:r w:rsidRPr="008D76B4">
        <w:t>NIST SP800-38B</w:t>
      </w:r>
      <w:r w:rsidRPr="008D76B4">
        <w:rPr>
          <w:b/>
        </w:rPr>
        <w:t xml:space="preserve">] </w:t>
      </w:r>
      <w:r w:rsidRPr="008D76B4">
        <w:t>and</w:t>
      </w:r>
      <w:r w:rsidRPr="008D76B4">
        <w:rPr>
          <w:b/>
        </w:rPr>
        <w:t xml:space="preserve"> [</w:t>
      </w:r>
      <w:r w:rsidRPr="008D76B4">
        <w:t>RFC 4493</w:t>
      </w:r>
      <w:r w:rsidRPr="008D76B4">
        <w:rPr>
          <w:b/>
        </w:rPr>
        <w:t>]</w:t>
      </w:r>
      <w:r w:rsidRPr="008D76B4">
        <w:t>.</w:t>
      </w:r>
    </w:p>
    <w:p w14:paraId="0C8110A6" w14:textId="77777777" w:rsidR="00331BF0" w:rsidRPr="008D76B4" w:rsidRDefault="00331BF0" w:rsidP="00331BF0">
      <w:r w:rsidRPr="008D76B4">
        <w:t xml:space="preserve">It has a parameter, a </w:t>
      </w:r>
      <w:r w:rsidRPr="008D76B4">
        <w:rPr>
          <w:b/>
        </w:rPr>
        <w:t xml:space="preserve">CK_MAC_GENERAL_PARAMS </w:t>
      </w:r>
      <w:r w:rsidRPr="008D76B4">
        <w:t>structure, which specifies the output length desired from the mechanism.</w:t>
      </w:r>
    </w:p>
    <w:p w14:paraId="4E6872B1" w14:textId="77777777" w:rsidR="00331BF0" w:rsidRPr="008D76B4" w:rsidRDefault="00331BF0" w:rsidP="00331BF0">
      <w:r w:rsidRPr="008D76B4">
        <w:t>The output bytes from this mechanism are taken from the start of the final AES cipher block produced in the MACing process.</w:t>
      </w:r>
    </w:p>
    <w:p w14:paraId="1804C798" w14:textId="77777777" w:rsidR="00331BF0" w:rsidRPr="008D76B4" w:rsidRDefault="00331BF0" w:rsidP="00331BF0">
      <w:r w:rsidRPr="008D76B4">
        <w:t>Constraints on key types and the length of data are summarized in the following table:</w:t>
      </w:r>
    </w:p>
    <w:p w14:paraId="0A69DD27" w14:textId="5A40630E" w:rsidR="00331BF0" w:rsidRPr="008D76B4" w:rsidRDefault="00331BF0" w:rsidP="00331BF0">
      <w:pPr>
        <w:pStyle w:val="Caption"/>
      </w:pPr>
      <w:bookmarkStart w:id="4481" w:name="_Toc228807533"/>
      <w:bookmarkStart w:id="4482" w:name="_Toc2585344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117</w:t>
      </w:r>
      <w:r w:rsidRPr="008D76B4">
        <w:rPr>
          <w:szCs w:val="18"/>
        </w:rPr>
        <w:fldChar w:fldCharType="end"/>
      </w:r>
      <w:r w:rsidRPr="008D76B4">
        <w:t>, General-length AES-CMAC: Key And Data Length</w:t>
      </w:r>
      <w:bookmarkEnd w:id="4481"/>
      <w:bookmarkEnd w:id="44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331BF0" w:rsidRPr="008D76B4" w14:paraId="447A8082" w14:textId="77777777" w:rsidTr="007B527B">
        <w:trPr>
          <w:tblHeader/>
        </w:trPr>
        <w:tc>
          <w:tcPr>
            <w:tcW w:w="1276" w:type="dxa"/>
            <w:tcBorders>
              <w:top w:val="single" w:sz="12" w:space="0" w:color="000000"/>
              <w:left w:val="single" w:sz="12" w:space="0" w:color="000000"/>
              <w:bottom w:val="nil"/>
              <w:right w:val="single" w:sz="6" w:space="0" w:color="000000"/>
            </w:tcBorders>
            <w:hideMark/>
          </w:tcPr>
          <w:p w14:paraId="1A55C6DC"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67BAA768"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7EB5378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0920A58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162529C5" w14:textId="77777777" w:rsidTr="007B527B">
        <w:tc>
          <w:tcPr>
            <w:tcW w:w="1276" w:type="dxa"/>
            <w:tcBorders>
              <w:top w:val="single" w:sz="6" w:space="0" w:color="000000"/>
              <w:left w:val="single" w:sz="12" w:space="0" w:color="000000"/>
              <w:bottom w:val="single" w:sz="6" w:space="0" w:color="000000"/>
              <w:right w:val="single" w:sz="6" w:space="0" w:color="000000"/>
            </w:tcBorders>
            <w:hideMark/>
          </w:tcPr>
          <w:p w14:paraId="2AA0E6FA"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79C9BFEF" w14:textId="77777777" w:rsidR="00331BF0" w:rsidRPr="008D76B4" w:rsidRDefault="00331BF0" w:rsidP="007B527B">
            <w:pPr>
              <w:pStyle w:val="Table"/>
              <w:keepNext/>
              <w:rPr>
                <w:rFonts w:ascii="Arial" w:hAnsi="Arial" w:cs="Arial"/>
                <w:sz w:val="20"/>
              </w:rPr>
            </w:pPr>
            <w:r w:rsidRPr="008D76B4">
              <w:rPr>
                <w:rFonts w:ascii="Arial" w:hAnsi="Arial" w:cs="Arial"/>
                <w:sz w:val="20"/>
              </w:rPr>
              <w:t>CKK_AES</w:t>
            </w:r>
          </w:p>
        </w:tc>
        <w:tc>
          <w:tcPr>
            <w:tcW w:w="1491" w:type="dxa"/>
            <w:tcBorders>
              <w:top w:val="single" w:sz="6" w:space="0" w:color="000000"/>
              <w:left w:val="single" w:sz="6" w:space="0" w:color="000000"/>
              <w:bottom w:val="single" w:sz="6" w:space="0" w:color="000000"/>
              <w:right w:val="single" w:sz="6" w:space="0" w:color="000000"/>
            </w:tcBorders>
            <w:hideMark/>
          </w:tcPr>
          <w:p w14:paraId="4BD5401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4F088D6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r w:rsidR="00331BF0" w:rsidRPr="008D76B4" w14:paraId="34D75B9A" w14:textId="77777777" w:rsidTr="007B527B">
        <w:tc>
          <w:tcPr>
            <w:tcW w:w="1276" w:type="dxa"/>
            <w:tcBorders>
              <w:top w:val="single" w:sz="6" w:space="0" w:color="000000"/>
              <w:left w:val="single" w:sz="12" w:space="0" w:color="000000"/>
              <w:bottom w:val="single" w:sz="12" w:space="0" w:color="000000"/>
              <w:right w:val="single" w:sz="6" w:space="0" w:color="000000"/>
            </w:tcBorders>
            <w:hideMark/>
          </w:tcPr>
          <w:p w14:paraId="2AC02862"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526" w:type="dxa"/>
            <w:tcBorders>
              <w:top w:val="single" w:sz="6" w:space="0" w:color="000000"/>
              <w:left w:val="single" w:sz="6" w:space="0" w:color="000000"/>
              <w:bottom w:val="single" w:sz="12" w:space="0" w:color="000000"/>
              <w:right w:val="single" w:sz="6" w:space="0" w:color="000000"/>
            </w:tcBorders>
            <w:hideMark/>
          </w:tcPr>
          <w:p w14:paraId="28DA0BD3" w14:textId="77777777" w:rsidR="00331BF0" w:rsidRPr="008D76B4" w:rsidRDefault="00331BF0" w:rsidP="007B527B">
            <w:pPr>
              <w:pStyle w:val="Table"/>
              <w:keepNext/>
              <w:rPr>
                <w:rFonts w:ascii="Arial" w:hAnsi="Arial" w:cs="Arial"/>
                <w:sz w:val="20"/>
              </w:rPr>
            </w:pPr>
            <w:r w:rsidRPr="008D76B4">
              <w:rPr>
                <w:rFonts w:ascii="Arial" w:hAnsi="Arial" w:cs="Arial"/>
                <w:sz w:val="20"/>
              </w:rPr>
              <w:t>CKK_AES</w:t>
            </w:r>
          </w:p>
        </w:tc>
        <w:tc>
          <w:tcPr>
            <w:tcW w:w="1491" w:type="dxa"/>
            <w:tcBorders>
              <w:top w:val="single" w:sz="6" w:space="0" w:color="000000"/>
              <w:left w:val="single" w:sz="6" w:space="0" w:color="000000"/>
              <w:bottom w:val="single" w:sz="12" w:space="0" w:color="000000"/>
              <w:right w:val="single" w:sz="6" w:space="0" w:color="000000"/>
            </w:tcBorders>
            <w:hideMark/>
          </w:tcPr>
          <w:p w14:paraId="5004576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519AA5C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bl>
    <w:p w14:paraId="44E1EA47" w14:textId="77777777" w:rsidR="00331BF0" w:rsidRPr="008D76B4" w:rsidRDefault="00331BF0" w:rsidP="00331BF0">
      <w:r w:rsidRPr="008D76B4">
        <w:t>References [NIST SP800-38B] and [RFC 4493] recommend that the output MAC is not truncated to less than 64 bits. The MAC length must be specified before the communication starts, and must not be changed during the lifetime of the key. It is the caller’s responsibility to follow these rules.</w:t>
      </w:r>
    </w:p>
    <w:p w14:paraId="29E57CA3"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63EB40B2" w14:textId="77777777" w:rsidR="00331BF0" w:rsidRPr="008D76B4" w:rsidRDefault="00331BF0" w:rsidP="000234AE">
      <w:pPr>
        <w:pStyle w:val="Heading3"/>
        <w:numPr>
          <w:ilvl w:val="2"/>
          <w:numId w:val="2"/>
        </w:numPr>
        <w:tabs>
          <w:tab w:val="num" w:pos="720"/>
        </w:tabs>
      </w:pPr>
      <w:bookmarkStart w:id="4483" w:name="_Toc228894721"/>
      <w:bookmarkStart w:id="4484" w:name="_Toc228807253"/>
      <w:bookmarkStart w:id="4485" w:name="_Toc234043809"/>
      <w:bookmarkStart w:id="4486" w:name="_Toc370634482"/>
      <w:bookmarkStart w:id="4487" w:name="_Toc391471195"/>
      <w:bookmarkStart w:id="4488" w:name="_Toc395187833"/>
      <w:bookmarkStart w:id="4489" w:name="_Toc416960079"/>
      <w:bookmarkStart w:id="4490" w:name="_Toc8118291"/>
      <w:bookmarkStart w:id="4491" w:name="_Toc30061266"/>
      <w:bookmarkStart w:id="4492" w:name="_Toc90376519"/>
      <w:bookmarkStart w:id="4493" w:name="_Toc111203504"/>
      <w:r w:rsidRPr="008D76B4">
        <w:t>AES-CMAC</w:t>
      </w:r>
      <w:bookmarkEnd w:id="4483"/>
      <w:bookmarkEnd w:id="4484"/>
      <w:bookmarkEnd w:id="4485"/>
      <w:bookmarkEnd w:id="4486"/>
      <w:bookmarkEnd w:id="4487"/>
      <w:bookmarkEnd w:id="4488"/>
      <w:bookmarkEnd w:id="4489"/>
      <w:bookmarkEnd w:id="4490"/>
      <w:bookmarkEnd w:id="4491"/>
      <w:bookmarkEnd w:id="4492"/>
      <w:bookmarkEnd w:id="4493"/>
    </w:p>
    <w:p w14:paraId="531DD171" w14:textId="77777777" w:rsidR="00331BF0" w:rsidRPr="008D76B4" w:rsidRDefault="00331BF0" w:rsidP="00331BF0">
      <w:r w:rsidRPr="008D76B4">
        <w:t xml:space="preserve">AES-CMAC, denoted </w:t>
      </w:r>
      <w:r w:rsidRPr="008D76B4">
        <w:rPr>
          <w:b/>
        </w:rPr>
        <w:t>CKM_AES_CMAC</w:t>
      </w:r>
      <w:r w:rsidRPr="008D76B4">
        <w:t>, is a special case of the general-length AES-CMAC mechanism. AES-MAC always produces and verifies MACs that are a full block size in length, the default output length specified by [RFC 4493].</w:t>
      </w:r>
    </w:p>
    <w:p w14:paraId="39F8C1A7" w14:textId="77777777" w:rsidR="00331BF0" w:rsidRPr="008D76B4" w:rsidRDefault="00331BF0" w:rsidP="00331BF0">
      <w:r w:rsidRPr="008D76B4">
        <w:t>Constraints on key types and the length of data are summarized in the following table:</w:t>
      </w:r>
    </w:p>
    <w:p w14:paraId="172A0933" w14:textId="7552BEB3" w:rsidR="00331BF0" w:rsidRPr="008D76B4" w:rsidRDefault="00331BF0" w:rsidP="00331BF0">
      <w:pPr>
        <w:pStyle w:val="Caption"/>
      </w:pPr>
      <w:bookmarkStart w:id="4494" w:name="_Toc228807534"/>
      <w:bookmarkStart w:id="4495" w:name="_Toc2585345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118</w:t>
      </w:r>
      <w:r w:rsidRPr="008D76B4">
        <w:rPr>
          <w:szCs w:val="18"/>
        </w:rPr>
        <w:fldChar w:fldCharType="end"/>
      </w:r>
      <w:r w:rsidRPr="008D76B4">
        <w:t>, AES-CMAC: Key And Data Length</w:t>
      </w:r>
      <w:bookmarkEnd w:id="4494"/>
      <w:bookmarkEnd w:id="449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331BF0" w:rsidRPr="008D76B4" w14:paraId="1413E3C4" w14:textId="77777777" w:rsidTr="007B527B">
        <w:trPr>
          <w:tblHeader/>
        </w:trPr>
        <w:tc>
          <w:tcPr>
            <w:tcW w:w="1276" w:type="dxa"/>
            <w:tcBorders>
              <w:top w:val="single" w:sz="12" w:space="0" w:color="000000"/>
              <w:left w:val="single" w:sz="12" w:space="0" w:color="000000"/>
              <w:bottom w:val="nil"/>
              <w:right w:val="single" w:sz="6" w:space="0" w:color="000000"/>
            </w:tcBorders>
            <w:hideMark/>
          </w:tcPr>
          <w:p w14:paraId="42AFA1B9"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66DC18E3"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24B39EC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19DED16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0EF8E81E" w14:textId="77777777" w:rsidTr="007B527B">
        <w:tc>
          <w:tcPr>
            <w:tcW w:w="1276" w:type="dxa"/>
            <w:tcBorders>
              <w:top w:val="single" w:sz="6" w:space="0" w:color="000000"/>
              <w:left w:val="single" w:sz="12" w:space="0" w:color="000000"/>
              <w:bottom w:val="single" w:sz="6" w:space="0" w:color="000000"/>
              <w:right w:val="single" w:sz="6" w:space="0" w:color="000000"/>
            </w:tcBorders>
            <w:hideMark/>
          </w:tcPr>
          <w:p w14:paraId="5A158209"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062A7714" w14:textId="77777777" w:rsidR="00331BF0" w:rsidRPr="008D76B4" w:rsidRDefault="00331BF0" w:rsidP="007B527B">
            <w:pPr>
              <w:pStyle w:val="Table"/>
              <w:keepNext/>
              <w:rPr>
                <w:rFonts w:ascii="Arial" w:hAnsi="Arial" w:cs="Arial"/>
                <w:sz w:val="20"/>
              </w:rPr>
            </w:pPr>
            <w:r w:rsidRPr="008D76B4">
              <w:rPr>
                <w:rFonts w:ascii="Arial" w:hAnsi="Arial" w:cs="Arial"/>
                <w:sz w:val="20"/>
              </w:rPr>
              <w:t>CKK_AES</w:t>
            </w:r>
          </w:p>
        </w:tc>
        <w:tc>
          <w:tcPr>
            <w:tcW w:w="1491" w:type="dxa"/>
            <w:tcBorders>
              <w:top w:val="single" w:sz="6" w:space="0" w:color="000000"/>
              <w:left w:val="single" w:sz="6" w:space="0" w:color="000000"/>
              <w:bottom w:val="single" w:sz="6" w:space="0" w:color="000000"/>
              <w:right w:val="single" w:sz="6" w:space="0" w:color="000000"/>
            </w:tcBorders>
            <w:hideMark/>
          </w:tcPr>
          <w:p w14:paraId="2626EBA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3E2AE75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size (16 bytes)</w:t>
            </w:r>
          </w:p>
        </w:tc>
      </w:tr>
      <w:tr w:rsidR="00331BF0" w:rsidRPr="008D76B4" w14:paraId="040ED00A" w14:textId="77777777" w:rsidTr="007B527B">
        <w:tc>
          <w:tcPr>
            <w:tcW w:w="1276" w:type="dxa"/>
            <w:tcBorders>
              <w:top w:val="single" w:sz="6" w:space="0" w:color="000000"/>
              <w:left w:val="single" w:sz="12" w:space="0" w:color="000000"/>
              <w:bottom w:val="single" w:sz="12" w:space="0" w:color="000000"/>
              <w:right w:val="single" w:sz="6" w:space="0" w:color="000000"/>
            </w:tcBorders>
            <w:hideMark/>
          </w:tcPr>
          <w:p w14:paraId="7DED8AA1"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526" w:type="dxa"/>
            <w:tcBorders>
              <w:top w:val="single" w:sz="6" w:space="0" w:color="000000"/>
              <w:left w:val="single" w:sz="6" w:space="0" w:color="000000"/>
              <w:bottom w:val="single" w:sz="12" w:space="0" w:color="000000"/>
              <w:right w:val="single" w:sz="6" w:space="0" w:color="000000"/>
            </w:tcBorders>
            <w:hideMark/>
          </w:tcPr>
          <w:p w14:paraId="1CEC4A7C" w14:textId="77777777" w:rsidR="00331BF0" w:rsidRPr="008D76B4" w:rsidRDefault="00331BF0" w:rsidP="007B527B">
            <w:pPr>
              <w:pStyle w:val="Table"/>
              <w:keepNext/>
              <w:rPr>
                <w:rFonts w:ascii="Arial" w:hAnsi="Arial" w:cs="Arial"/>
                <w:sz w:val="20"/>
              </w:rPr>
            </w:pPr>
            <w:r w:rsidRPr="008D76B4">
              <w:rPr>
                <w:rFonts w:ascii="Arial" w:hAnsi="Arial" w:cs="Arial"/>
                <w:sz w:val="20"/>
              </w:rPr>
              <w:t>CKK_AES</w:t>
            </w:r>
          </w:p>
        </w:tc>
        <w:tc>
          <w:tcPr>
            <w:tcW w:w="1491" w:type="dxa"/>
            <w:tcBorders>
              <w:top w:val="single" w:sz="6" w:space="0" w:color="000000"/>
              <w:left w:val="single" w:sz="6" w:space="0" w:color="000000"/>
              <w:bottom w:val="single" w:sz="12" w:space="0" w:color="000000"/>
              <w:right w:val="single" w:sz="6" w:space="0" w:color="000000"/>
            </w:tcBorders>
            <w:hideMark/>
          </w:tcPr>
          <w:p w14:paraId="2FF2449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7C3E7B5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size (16 bytes)</w:t>
            </w:r>
          </w:p>
        </w:tc>
      </w:tr>
    </w:tbl>
    <w:p w14:paraId="474FC6DB" w14:textId="77777777" w:rsidR="00331BF0" w:rsidRPr="008D76B4" w:rsidRDefault="00331BF0" w:rsidP="00331BF0">
      <w:r w:rsidRPr="008D76B4">
        <w:t>References [NIST SP800-38B] and [RFC 4493] recommend that the output MAC is not truncated to less than 64 bits. The MAC length must be specified before the communication starts, and must not be changed during the lifetime of the key. It is the caller’s responsibility to follow these rules.</w:t>
      </w:r>
    </w:p>
    <w:p w14:paraId="5A8C9460"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AES key sizes, in bytes.</w:t>
      </w:r>
    </w:p>
    <w:p w14:paraId="5E251864" w14:textId="77777777" w:rsidR="00331BF0" w:rsidRPr="008D76B4" w:rsidRDefault="00331BF0" w:rsidP="000234AE">
      <w:pPr>
        <w:pStyle w:val="Heading2"/>
        <w:numPr>
          <w:ilvl w:val="1"/>
          <w:numId w:val="2"/>
        </w:numPr>
        <w:tabs>
          <w:tab w:val="num" w:pos="576"/>
        </w:tabs>
      </w:pPr>
      <w:bookmarkStart w:id="4496" w:name="_Toc8118292"/>
      <w:bookmarkStart w:id="4497" w:name="_Toc30061267"/>
      <w:bookmarkStart w:id="4498" w:name="_Toc90376520"/>
      <w:bookmarkStart w:id="4499" w:name="_Toc111203505"/>
      <w:r w:rsidRPr="008D76B4">
        <w:t>AES XTS</w:t>
      </w:r>
      <w:bookmarkEnd w:id="4496"/>
      <w:bookmarkEnd w:id="4497"/>
      <w:bookmarkEnd w:id="4498"/>
      <w:bookmarkEnd w:id="4499"/>
    </w:p>
    <w:p w14:paraId="50259549" w14:textId="2DAAF3DD" w:rsidR="00331BF0" w:rsidRPr="008D76B4" w:rsidRDefault="00331BF0" w:rsidP="00331BF0">
      <w:pPr>
        <w:pStyle w:val="Caption"/>
      </w:pPr>
      <w:bookmarkStart w:id="4500" w:name="_Toc2585345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119</w:t>
      </w:r>
      <w:r w:rsidRPr="008D76B4">
        <w:rPr>
          <w:szCs w:val="18"/>
        </w:rPr>
        <w:fldChar w:fldCharType="end"/>
      </w:r>
      <w:r w:rsidRPr="008D76B4">
        <w:t>, Mechanisms vs. Functions</w:t>
      </w:r>
      <w:bookmarkEnd w:id="450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1"/>
        <w:gridCol w:w="975"/>
        <w:gridCol w:w="786"/>
        <w:gridCol w:w="581"/>
        <w:gridCol w:w="842"/>
        <w:gridCol w:w="741"/>
        <w:gridCol w:w="964"/>
        <w:gridCol w:w="842"/>
      </w:tblGrid>
      <w:tr w:rsidR="00331BF0" w:rsidRPr="008D76B4" w14:paraId="28BD5DB4" w14:textId="77777777" w:rsidTr="007B527B">
        <w:trPr>
          <w:tblHeader/>
        </w:trPr>
        <w:tc>
          <w:tcPr>
            <w:tcW w:w="3510" w:type="dxa"/>
            <w:tcBorders>
              <w:top w:val="single" w:sz="12" w:space="0" w:color="000000"/>
              <w:left w:val="single" w:sz="12" w:space="0" w:color="000000"/>
              <w:bottom w:val="nil"/>
              <w:right w:val="single" w:sz="6" w:space="0" w:color="000000"/>
            </w:tcBorders>
          </w:tcPr>
          <w:p w14:paraId="4CDCED02" w14:textId="77777777" w:rsidR="00331BF0" w:rsidRPr="008D76B4" w:rsidRDefault="00331BF0" w:rsidP="007B527B">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527D373F"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1A0EA846" w14:textId="77777777" w:rsidTr="007B527B">
        <w:trPr>
          <w:tblHeader/>
        </w:trPr>
        <w:tc>
          <w:tcPr>
            <w:tcW w:w="3510" w:type="dxa"/>
            <w:tcBorders>
              <w:top w:val="nil"/>
              <w:left w:val="single" w:sz="12" w:space="0" w:color="000000"/>
              <w:bottom w:val="single" w:sz="6" w:space="0" w:color="000000"/>
              <w:right w:val="single" w:sz="6" w:space="0" w:color="000000"/>
            </w:tcBorders>
          </w:tcPr>
          <w:p w14:paraId="03C098DD" w14:textId="77777777" w:rsidR="00331BF0" w:rsidRPr="008D76B4" w:rsidRDefault="00331BF0" w:rsidP="007B527B">
            <w:pPr>
              <w:pStyle w:val="TableSmallFont"/>
              <w:jc w:val="left"/>
              <w:rPr>
                <w:rFonts w:ascii="Arial" w:hAnsi="Arial" w:cs="Arial"/>
                <w:b/>
                <w:sz w:val="20"/>
              </w:rPr>
            </w:pPr>
          </w:p>
          <w:p w14:paraId="0EB4FAEE"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500B291E"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573547A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209BC43"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3A8828D6"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1493730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7B1CDB4"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7B2D68A0"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1813B43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6F67A93"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78C94140" w14:textId="77777777" w:rsidR="00331BF0" w:rsidRPr="008D76B4" w:rsidRDefault="00331BF0" w:rsidP="007B527B">
            <w:pPr>
              <w:pStyle w:val="TableSmallFont"/>
              <w:rPr>
                <w:rFonts w:ascii="Arial" w:hAnsi="Arial" w:cs="Arial"/>
                <w:b/>
                <w:sz w:val="20"/>
              </w:rPr>
            </w:pPr>
          </w:p>
          <w:p w14:paraId="5BD92B03"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3553E82F"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6EFF2199"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4CB8D235"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69651D2F"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671D7D6C"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16180E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49B3AF8"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12320B25" w14:textId="77777777" w:rsidR="00331BF0" w:rsidRPr="008D76B4" w:rsidRDefault="00331BF0" w:rsidP="007B527B">
            <w:pPr>
              <w:pStyle w:val="TableSmallFont"/>
              <w:rPr>
                <w:rFonts w:ascii="Arial" w:hAnsi="Arial" w:cs="Arial"/>
                <w:b/>
                <w:sz w:val="20"/>
              </w:rPr>
            </w:pPr>
          </w:p>
          <w:p w14:paraId="24E2561F"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748BCDF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F5A441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CKM_AES_XTS</w:t>
            </w:r>
          </w:p>
        </w:tc>
        <w:tc>
          <w:tcPr>
            <w:tcW w:w="975" w:type="dxa"/>
            <w:tcBorders>
              <w:top w:val="single" w:sz="6" w:space="0" w:color="000000"/>
              <w:left w:val="single" w:sz="6" w:space="0" w:color="000000"/>
              <w:bottom w:val="single" w:sz="6" w:space="0" w:color="000000"/>
              <w:right w:val="single" w:sz="6" w:space="0" w:color="000000"/>
            </w:tcBorders>
          </w:tcPr>
          <w:p w14:paraId="04F23AB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hideMark/>
          </w:tcPr>
          <w:p w14:paraId="5BC224BD"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2084658"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27F7615"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EE1F4D8"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3D7AEDE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30061621" w14:textId="77777777" w:rsidR="00331BF0" w:rsidRPr="008D76B4" w:rsidRDefault="00331BF0" w:rsidP="007B527B">
            <w:pPr>
              <w:pStyle w:val="TableSmallFont"/>
              <w:keepNext w:val="0"/>
              <w:rPr>
                <w:rFonts w:ascii="Arial" w:hAnsi="Arial" w:cs="Arial"/>
                <w:sz w:val="20"/>
              </w:rPr>
            </w:pPr>
          </w:p>
        </w:tc>
      </w:tr>
      <w:tr w:rsidR="00331BF0" w:rsidRPr="008D76B4" w14:paraId="42E0C627"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3268B49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CKM_AES_XTS_KEY_GEN</w:t>
            </w:r>
          </w:p>
        </w:tc>
        <w:tc>
          <w:tcPr>
            <w:tcW w:w="975" w:type="dxa"/>
            <w:tcBorders>
              <w:top w:val="single" w:sz="6" w:space="0" w:color="000000"/>
              <w:left w:val="single" w:sz="6" w:space="0" w:color="000000"/>
              <w:bottom w:val="single" w:sz="12" w:space="0" w:color="000000"/>
              <w:right w:val="single" w:sz="6" w:space="0" w:color="000000"/>
            </w:tcBorders>
          </w:tcPr>
          <w:p w14:paraId="75E44863"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51B9E7C3"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63FD0FF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E5A2E53"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64B01DD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5374918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3A0091A9" w14:textId="77777777" w:rsidR="00331BF0" w:rsidRPr="008D76B4" w:rsidRDefault="00331BF0" w:rsidP="007B527B">
            <w:pPr>
              <w:pStyle w:val="TableSmallFont"/>
              <w:keepNext w:val="0"/>
              <w:rPr>
                <w:rFonts w:ascii="Arial" w:hAnsi="Arial" w:cs="Arial"/>
                <w:sz w:val="20"/>
              </w:rPr>
            </w:pPr>
          </w:p>
        </w:tc>
      </w:tr>
    </w:tbl>
    <w:p w14:paraId="441EA421" w14:textId="77777777" w:rsidR="00331BF0" w:rsidRPr="008D76B4" w:rsidRDefault="00331BF0" w:rsidP="000234AE">
      <w:pPr>
        <w:pStyle w:val="Heading3"/>
        <w:numPr>
          <w:ilvl w:val="2"/>
          <w:numId w:val="2"/>
        </w:numPr>
        <w:tabs>
          <w:tab w:val="num" w:pos="720"/>
        </w:tabs>
      </w:pPr>
      <w:bookmarkStart w:id="4501" w:name="_Toc8118293"/>
      <w:bookmarkStart w:id="4502" w:name="_Toc30061268"/>
      <w:bookmarkStart w:id="4503" w:name="_Toc90376521"/>
      <w:bookmarkStart w:id="4504" w:name="_Toc111203506"/>
      <w:r w:rsidRPr="008D76B4">
        <w:t>Definitions</w:t>
      </w:r>
      <w:bookmarkEnd w:id="4501"/>
      <w:bookmarkEnd w:id="4502"/>
      <w:bookmarkEnd w:id="4503"/>
      <w:bookmarkEnd w:id="4504"/>
    </w:p>
    <w:p w14:paraId="668B5749" w14:textId="77777777" w:rsidR="00331BF0" w:rsidRPr="008D76B4" w:rsidRDefault="00331BF0" w:rsidP="00331BF0">
      <w:r w:rsidRPr="008D76B4">
        <w:t>This section defines the key type “CKK_AES_XTS” for type CK_KEY_TYPE as used in the CKA_KEY_TYPE attribute of key objects.</w:t>
      </w:r>
    </w:p>
    <w:p w14:paraId="0AA0686F" w14:textId="77777777" w:rsidR="00331BF0" w:rsidRPr="008D76B4" w:rsidRDefault="00331BF0" w:rsidP="00331BF0">
      <w:r w:rsidRPr="008D76B4">
        <w:t>Mechanisms:</w:t>
      </w:r>
    </w:p>
    <w:p w14:paraId="46D326CB" w14:textId="77777777" w:rsidR="00331BF0" w:rsidRPr="008D76B4" w:rsidRDefault="00331BF0" w:rsidP="00331BF0">
      <w:r w:rsidRPr="008D76B4">
        <w:tab/>
        <w:t>CKM_AES_XTS</w:t>
      </w:r>
    </w:p>
    <w:p w14:paraId="2D8403A0" w14:textId="77777777" w:rsidR="00331BF0" w:rsidRPr="008D76B4" w:rsidRDefault="00331BF0" w:rsidP="00331BF0">
      <w:r w:rsidRPr="008D76B4">
        <w:tab/>
        <w:t>CKM_AES_XTS_KEY_GEN</w:t>
      </w:r>
    </w:p>
    <w:p w14:paraId="3C8BEEB6" w14:textId="77777777" w:rsidR="00331BF0" w:rsidRPr="008D76B4" w:rsidRDefault="00331BF0" w:rsidP="000234AE">
      <w:pPr>
        <w:pStyle w:val="Heading3"/>
        <w:numPr>
          <w:ilvl w:val="2"/>
          <w:numId w:val="2"/>
        </w:numPr>
        <w:tabs>
          <w:tab w:val="num" w:pos="720"/>
        </w:tabs>
      </w:pPr>
      <w:bookmarkStart w:id="4505" w:name="_Toc8118294"/>
      <w:bookmarkStart w:id="4506" w:name="_Toc30061269"/>
      <w:bookmarkStart w:id="4507" w:name="_Toc90376522"/>
      <w:bookmarkStart w:id="4508" w:name="_Toc111203507"/>
      <w:r w:rsidRPr="008D76B4">
        <w:t>AES-XTS secret key objects</w:t>
      </w:r>
      <w:bookmarkEnd w:id="4505"/>
      <w:bookmarkEnd w:id="4506"/>
      <w:bookmarkEnd w:id="4507"/>
      <w:bookmarkEnd w:id="4508"/>
    </w:p>
    <w:p w14:paraId="5F5190EF" w14:textId="4D2AE8A0" w:rsidR="00331BF0" w:rsidRPr="008D76B4" w:rsidRDefault="00331BF0" w:rsidP="00331BF0">
      <w:pPr>
        <w:pStyle w:val="Caption"/>
      </w:pPr>
      <w:bookmarkStart w:id="4509" w:name="_Toc2585345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120</w:t>
      </w:r>
      <w:r w:rsidRPr="008D76B4">
        <w:rPr>
          <w:szCs w:val="18"/>
        </w:rPr>
        <w:fldChar w:fldCharType="end"/>
      </w:r>
      <w:r w:rsidRPr="008D76B4">
        <w:t>, AES-XTS Secret Key Object Attributes</w:t>
      </w:r>
      <w:bookmarkEnd w:id="450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1350"/>
        <w:gridCol w:w="3150"/>
      </w:tblGrid>
      <w:tr w:rsidR="00331BF0" w:rsidRPr="008D76B4" w14:paraId="3A4CF0FF" w14:textId="77777777" w:rsidTr="007B527B">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57321257"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36F67490"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150" w:type="dxa"/>
            <w:tcBorders>
              <w:top w:val="single" w:sz="12" w:space="0" w:color="000000"/>
              <w:left w:val="single" w:sz="6" w:space="0" w:color="000000"/>
              <w:bottom w:val="single" w:sz="6" w:space="0" w:color="000000"/>
              <w:right w:val="single" w:sz="12" w:space="0" w:color="000000"/>
            </w:tcBorders>
            <w:hideMark/>
          </w:tcPr>
          <w:p w14:paraId="27E293CD"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23BDA70E" w14:textId="77777777" w:rsidTr="007B527B">
        <w:tc>
          <w:tcPr>
            <w:tcW w:w="2250" w:type="dxa"/>
            <w:tcBorders>
              <w:top w:val="single" w:sz="6" w:space="0" w:color="000000"/>
              <w:left w:val="single" w:sz="12" w:space="0" w:color="000000"/>
              <w:bottom w:val="single" w:sz="6" w:space="0" w:color="000000"/>
              <w:right w:val="single" w:sz="6" w:space="0" w:color="000000"/>
            </w:tcBorders>
            <w:hideMark/>
          </w:tcPr>
          <w:p w14:paraId="34C63217"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6" w:space="0" w:color="000000"/>
              <w:right w:val="single" w:sz="6" w:space="0" w:color="000000"/>
            </w:tcBorders>
            <w:hideMark/>
          </w:tcPr>
          <w:p w14:paraId="327C72D3"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150" w:type="dxa"/>
            <w:tcBorders>
              <w:top w:val="single" w:sz="6" w:space="0" w:color="000000"/>
              <w:left w:val="single" w:sz="6" w:space="0" w:color="000000"/>
              <w:bottom w:val="single" w:sz="6" w:space="0" w:color="000000"/>
              <w:right w:val="single" w:sz="12" w:space="0" w:color="000000"/>
            </w:tcBorders>
            <w:hideMark/>
          </w:tcPr>
          <w:p w14:paraId="6B4DD3A7"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(32 or 64 bytes)</w:t>
            </w:r>
          </w:p>
        </w:tc>
      </w:tr>
      <w:tr w:rsidR="00331BF0" w:rsidRPr="008D76B4" w14:paraId="57576C2D" w14:textId="77777777" w:rsidTr="007B527B">
        <w:tc>
          <w:tcPr>
            <w:tcW w:w="2250" w:type="dxa"/>
            <w:tcBorders>
              <w:top w:val="single" w:sz="6" w:space="0" w:color="000000"/>
              <w:left w:val="single" w:sz="12" w:space="0" w:color="000000"/>
              <w:bottom w:val="single" w:sz="12" w:space="0" w:color="000000"/>
              <w:right w:val="single" w:sz="6" w:space="0" w:color="000000"/>
            </w:tcBorders>
          </w:tcPr>
          <w:p w14:paraId="3DBE8174"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2,3,6</w:t>
            </w:r>
          </w:p>
        </w:tc>
        <w:tc>
          <w:tcPr>
            <w:tcW w:w="1350" w:type="dxa"/>
            <w:tcBorders>
              <w:top w:val="single" w:sz="6" w:space="0" w:color="000000"/>
              <w:left w:val="single" w:sz="6" w:space="0" w:color="000000"/>
              <w:bottom w:val="single" w:sz="12" w:space="0" w:color="000000"/>
              <w:right w:val="single" w:sz="6" w:space="0" w:color="000000"/>
            </w:tcBorders>
          </w:tcPr>
          <w:p w14:paraId="50790FEA"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150" w:type="dxa"/>
            <w:tcBorders>
              <w:top w:val="single" w:sz="6" w:space="0" w:color="000000"/>
              <w:left w:val="single" w:sz="6" w:space="0" w:color="000000"/>
              <w:bottom w:val="single" w:sz="12" w:space="0" w:color="000000"/>
              <w:right w:val="single" w:sz="12" w:space="0" w:color="000000"/>
            </w:tcBorders>
          </w:tcPr>
          <w:p w14:paraId="4F645681"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4FDDE7F8" w14:textId="10AC8161" w:rsidR="00331BF0" w:rsidRPr="008D76B4" w:rsidRDefault="00331BF0" w:rsidP="00331BF0">
      <w:bookmarkStart w:id="4510" w:name="_Toc8118295"/>
      <w:bookmarkStart w:id="4511" w:name="_Toc3006127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0F18E4F8" w14:textId="77777777" w:rsidR="00331BF0" w:rsidRPr="008D76B4" w:rsidRDefault="00331BF0" w:rsidP="000234AE">
      <w:pPr>
        <w:pStyle w:val="Heading3"/>
        <w:numPr>
          <w:ilvl w:val="2"/>
          <w:numId w:val="2"/>
        </w:numPr>
        <w:tabs>
          <w:tab w:val="num" w:pos="720"/>
        </w:tabs>
      </w:pPr>
      <w:bookmarkStart w:id="4512" w:name="_Toc90376523"/>
      <w:bookmarkStart w:id="4513" w:name="_Toc111203508"/>
      <w:r w:rsidRPr="008D76B4">
        <w:t>AES-XTS key generation</w:t>
      </w:r>
      <w:bookmarkEnd w:id="4510"/>
      <w:bookmarkEnd w:id="4511"/>
      <w:bookmarkEnd w:id="4512"/>
      <w:bookmarkEnd w:id="4513"/>
    </w:p>
    <w:p w14:paraId="4914C9B2" w14:textId="77777777" w:rsidR="00331BF0" w:rsidRPr="008D76B4" w:rsidRDefault="00331BF0" w:rsidP="00331BF0">
      <w:r w:rsidRPr="008D76B4">
        <w:t xml:space="preserve">The double-length AES-XTS key generation mechanism, denoted </w:t>
      </w:r>
      <w:r w:rsidRPr="008D76B4">
        <w:rPr>
          <w:b/>
        </w:rPr>
        <w:t>CKM_AES_XTS_KEY_GEN</w:t>
      </w:r>
      <w:r w:rsidRPr="008D76B4">
        <w:t>, is a key generation mechanism for double-length AES-XTS keys.</w:t>
      </w:r>
    </w:p>
    <w:p w14:paraId="3D8A9612" w14:textId="77777777" w:rsidR="00331BF0" w:rsidRPr="008D76B4" w:rsidRDefault="00331BF0" w:rsidP="00331BF0">
      <w:r w:rsidRPr="008D76B4">
        <w:t>The mechanism generates AES-XTS keys with a particular length in bytes as specified in the CKA_VALUE_LEN attributes of the template for the key.</w:t>
      </w:r>
    </w:p>
    <w:p w14:paraId="08ABF34E" w14:textId="77777777" w:rsidR="00331BF0" w:rsidRPr="008D76B4" w:rsidRDefault="00331BF0" w:rsidP="00331BF0">
      <w:r w:rsidRPr="008D76B4">
        <w:t>This mechanism contributes the CKA_CLASS, CKA_KEY_TYPE, and CKA_VALUE attributes to the new key. Other attributes supported by the double-length AES-XTS key type (specifically, the flags indicating which functions the key supports) may be specified in the template for the key, or else are assigned default initial values.</w:t>
      </w:r>
    </w:p>
    <w:p w14:paraId="47A1A4BE" w14:textId="77777777" w:rsidR="00331BF0" w:rsidRPr="008D76B4" w:rsidRDefault="00331BF0" w:rsidP="00331BF0">
      <w:r w:rsidRPr="008D76B4">
        <w:t>For this mechanism, the ulMinKeySize and ulMaxKeySize fields of the CK_MECHANISM_INFO structure specify the supported range of AES-XTS key sizes, in bytes.</w:t>
      </w:r>
    </w:p>
    <w:p w14:paraId="1F39E9B6" w14:textId="77777777" w:rsidR="00331BF0" w:rsidRPr="008D76B4" w:rsidRDefault="00331BF0" w:rsidP="000234AE">
      <w:pPr>
        <w:pStyle w:val="Heading3"/>
        <w:numPr>
          <w:ilvl w:val="2"/>
          <w:numId w:val="2"/>
        </w:numPr>
        <w:tabs>
          <w:tab w:val="num" w:pos="720"/>
        </w:tabs>
      </w:pPr>
      <w:bookmarkStart w:id="4514" w:name="_Toc8118296"/>
      <w:bookmarkStart w:id="4515" w:name="_Toc30061271"/>
      <w:bookmarkStart w:id="4516" w:name="_Toc90376524"/>
      <w:bookmarkStart w:id="4517" w:name="_Toc111203509"/>
      <w:r w:rsidRPr="008D76B4">
        <w:t>AES-XTS</w:t>
      </w:r>
      <w:bookmarkEnd w:id="4514"/>
      <w:bookmarkEnd w:id="4515"/>
      <w:bookmarkEnd w:id="4516"/>
      <w:bookmarkEnd w:id="4517"/>
    </w:p>
    <w:p w14:paraId="0BC7B90C" w14:textId="77777777" w:rsidR="00331BF0" w:rsidRPr="008D76B4" w:rsidRDefault="00331BF0" w:rsidP="00331BF0">
      <w:r w:rsidRPr="008D76B4">
        <w:t xml:space="preserve">AES-XTS (XEX-based Tweaked CodeBook mode with CipherText Stealing), denoted </w:t>
      </w:r>
      <w:r w:rsidRPr="008D76B4">
        <w:rPr>
          <w:b/>
        </w:rPr>
        <w:t>CKM_AES_XTS</w:t>
      </w:r>
      <w:r w:rsidRPr="008D76B4">
        <w:t>, isa mechanism for single- and multiple-part encryption and decryption. It is specified in NIST SP800-38E.</w:t>
      </w:r>
    </w:p>
    <w:p w14:paraId="0812B13E" w14:textId="77777777" w:rsidR="00331BF0" w:rsidRPr="008D76B4" w:rsidRDefault="00331BF0" w:rsidP="00331BF0">
      <w:r w:rsidRPr="008D76B4">
        <w:t>Its single parameter is a Data Unit Sequence Number 16 bytes long. Supported key lengths are 32 and 64 bytes. Keys are internally split into half-length sub-keys of 16 and 32 bytes respectively. Constraintson key types and the length of data are summarized in the following table:</w:t>
      </w:r>
    </w:p>
    <w:p w14:paraId="50264D9F" w14:textId="4262618F" w:rsidR="00331BF0" w:rsidRPr="008D76B4" w:rsidRDefault="00331BF0" w:rsidP="00331BF0">
      <w:pPr>
        <w:pStyle w:val="Caption"/>
      </w:pPr>
      <w:bookmarkStart w:id="4518" w:name="_Toc2585345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121</w:t>
      </w:r>
      <w:r w:rsidRPr="008D76B4">
        <w:rPr>
          <w:szCs w:val="18"/>
        </w:rPr>
        <w:fldChar w:fldCharType="end"/>
      </w:r>
      <w:r w:rsidRPr="008D76B4">
        <w:t>, AES-XTS: Key And Data Length</w:t>
      </w:r>
      <w:bookmarkEnd w:id="451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50"/>
        <w:gridCol w:w="1710"/>
        <w:gridCol w:w="2070"/>
        <w:gridCol w:w="2160"/>
        <w:gridCol w:w="1800"/>
      </w:tblGrid>
      <w:tr w:rsidR="00331BF0" w:rsidRPr="008D76B4" w14:paraId="6756A0A6" w14:textId="77777777" w:rsidTr="007B527B">
        <w:trPr>
          <w:tblHeader/>
        </w:trPr>
        <w:tc>
          <w:tcPr>
            <w:tcW w:w="1350" w:type="dxa"/>
            <w:tcBorders>
              <w:top w:val="single" w:sz="12" w:space="0" w:color="000000"/>
              <w:left w:val="single" w:sz="12" w:space="0" w:color="000000"/>
              <w:bottom w:val="nil"/>
              <w:right w:val="single" w:sz="6" w:space="0" w:color="000000"/>
            </w:tcBorders>
            <w:hideMark/>
          </w:tcPr>
          <w:p w14:paraId="687CAC25"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710" w:type="dxa"/>
            <w:tcBorders>
              <w:top w:val="single" w:sz="12" w:space="0" w:color="000000"/>
              <w:left w:val="single" w:sz="6" w:space="0" w:color="000000"/>
              <w:bottom w:val="nil"/>
              <w:right w:val="single" w:sz="6" w:space="0" w:color="000000"/>
            </w:tcBorders>
            <w:hideMark/>
          </w:tcPr>
          <w:p w14:paraId="11E4EA0D"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2070" w:type="dxa"/>
            <w:tcBorders>
              <w:top w:val="single" w:sz="12" w:space="0" w:color="000000"/>
              <w:left w:val="single" w:sz="6" w:space="0" w:color="000000"/>
              <w:bottom w:val="nil"/>
              <w:right w:val="single" w:sz="6" w:space="0" w:color="000000"/>
            </w:tcBorders>
            <w:hideMark/>
          </w:tcPr>
          <w:p w14:paraId="15F3A9B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160" w:type="dxa"/>
            <w:tcBorders>
              <w:top w:val="single" w:sz="12" w:space="0" w:color="000000"/>
              <w:left w:val="single" w:sz="6" w:space="0" w:color="000000"/>
              <w:bottom w:val="nil"/>
              <w:right w:val="single" w:sz="6" w:space="0" w:color="000000"/>
            </w:tcBorders>
            <w:hideMark/>
          </w:tcPr>
          <w:p w14:paraId="3FC1FB9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800" w:type="dxa"/>
            <w:tcBorders>
              <w:top w:val="single" w:sz="12" w:space="0" w:color="000000"/>
              <w:left w:val="single" w:sz="6" w:space="0" w:color="000000"/>
              <w:bottom w:val="nil"/>
              <w:right w:val="single" w:sz="12" w:space="0" w:color="000000"/>
            </w:tcBorders>
            <w:hideMark/>
          </w:tcPr>
          <w:p w14:paraId="0FDE89B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39CCA550" w14:textId="77777777" w:rsidTr="007B527B">
        <w:tc>
          <w:tcPr>
            <w:tcW w:w="1350" w:type="dxa"/>
            <w:tcBorders>
              <w:top w:val="single" w:sz="6" w:space="0" w:color="000000"/>
              <w:left w:val="single" w:sz="12" w:space="0" w:color="000000"/>
              <w:bottom w:val="single" w:sz="6" w:space="0" w:color="000000"/>
              <w:right w:val="single" w:sz="6" w:space="0" w:color="000000"/>
            </w:tcBorders>
            <w:hideMark/>
          </w:tcPr>
          <w:p w14:paraId="015DF8B8"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1710" w:type="dxa"/>
            <w:tcBorders>
              <w:top w:val="single" w:sz="6" w:space="0" w:color="000000"/>
              <w:left w:val="single" w:sz="6" w:space="0" w:color="000000"/>
              <w:bottom w:val="single" w:sz="6" w:space="0" w:color="000000"/>
              <w:right w:val="single" w:sz="6" w:space="0" w:color="000000"/>
            </w:tcBorders>
            <w:hideMark/>
          </w:tcPr>
          <w:p w14:paraId="0D1B5A5A" w14:textId="77777777" w:rsidR="00331BF0" w:rsidRPr="008D76B4" w:rsidRDefault="00331BF0" w:rsidP="007B527B">
            <w:pPr>
              <w:pStyle w:val="Table"/>
              <w:keepNext/>
              <w:rPr>
                <w:rFonts w:ascii="Arial" w:hAnsi="Arial" w:cs="Arial"/>
                <w:sz w:val="20"/>
              </w:rPr>
            </w:pPr>
            <w:r w:rsidRPr="008D76B4">
              <w:rPr>
                <w:rFonts w:ascii="Arial" w:hAnsi="Arial" w:cs="Arial"/>
                <w:sz w:val="20"/>
              </w:rPr>
              <w:t>CKK_AES_XTS</w:t>
            </w:r>
          </w:p>
        </w:tc>
        <w:tc>
          <w:tcPr>
            <w:tcW w:w="2070" w:type="dxa"/>
            <w:tcBorders>
              <w:top w:val="single" w:sz="6" w:space="0" w:color="000000"/>
              <w:left w:val="single" w:sz="6" w:space="0" w:color="000000"/>
              <w:bottom w:val="single" w:sz="6" w:space="0" w:color="000000"/>
              <w:right w:val="single" w:sz="6" w:space="0" w:color="000000"/>
            </w:tcBorders>
            <w:hideMark/>
          </w:tcPr>
          <w:p w14:paraId="6D65E85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 block size (16 bytes)</w:t>
            </w:r>
          </w:p>
        </w:tc>
        <w:tc>
          <w:tcPr>
            <w:tcW w:w="2160" w:type="dxa"/>
            <w:tcBorders>
              <w:top w:val="single" w:sz="6" w:space="0" w:color="000000"/>
              <w:left w:val="single" w:sz="6" w:space="0" w:color="000000"/>
              <w:bottom w:val="single" w:sz="6" w:space="0" w:color="000000"/>
              <w:right w:val="single" w:sz="6" w:space="0" w:color="000000"/>
            </w:tcBorders>
            <w:hideMark/>
          </w:tcPr>
          <w:p w14:paraId="798E448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800" w:type="dxa"/>
            <w:tcBorders>
              <w:top w:val="single" w:sz="6" w:space="0" w:color="000000"/>
              <w:left w:val="single" w:sz="6" w:space="0" w:color="000000"/>
              <w:bottom w:val="single" w:sz="6" w:space="0" w:color="000000"/>
              <w:right w:val="single" w:sz="12" w:space="0" w:color="000000"/>
            </w:tcBorders>
            <w:hideMark/>
          </w:tcPr>
          <w:p w14:paraId="61E8C4A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381013EE" w14:textId="77777777" w:rsidTr="007B527B">
        <w:tc>
          <w:tcPr>
            <w:tcW w:w="1350" w:type="dxa"/>
            <w:tcBorders>
              <w:top w:val="single" w:sz="6" w:space="0" w:color="000000"/>
              <w:left w:val="single" w:sz="12" w:space="0" w:color="000000"/>
              <w:bottom w:val="single" w:sz="12" w:space="0" w:color="000000"/>
              <w:right w:val="single" w:sz="6" w:space="0" w:color="000000"/>
            </w:tcBorders>
            <w:hideMark/>
          </w:tcPr>
          <w:p w14:paraId="7AEED0D1"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1710" w:type="dxa"/>
            <w:tcBorders>
              <w:top w:val="single" w:sz="6" w:space="0" w:color="000000"/>
              <w:left w:val="single" w:sz="6" w:space="0" w:color="000000"/>
              <w:bottom w:val="single" w:sz="12" w:space="0" w:color="000000"/>
              <w:right w:val="single" w:sz="6" w:space="0" w:color="000000"/>
            </w:tcBorders>
            <w:hideMark/>
          </w:tcPr>
          <w:p w14:paraId="36CDCB33" w14:textId="77777777" w:rsidR="00331BF0" w:rsidRPr="008D76B4" w:rsidRDefault="00331BF0" w:rsidP="007B527B">
            <w:pPr>
              <w:pStyle w:val="Table"/>
              <w:keepNext/>
              <w:rPr>
                <w:rFonts w:ascii="Arial" w:hAnsi="Arial" w:cs="Arial"/>
                <w:sz w:val="20"/>
              </w:rPr>
            </w:pPr>
            <w:r w:rsidRPr="008D76B4">
              <w:rPr>
                <w:rFonts w:ascii="Arial" w:hAnsi="Arial" w:cs="Arial"/>
                <w:sz w:val="20"/>
              </w:rPr>
              <w:t>CKK_AES_XTS</w:t>
            </w:r>
          </w:p>
        </w:tc>
        <w:tc>
          <w:tcPr>
            <w:tcW w:w="2070" w:type="dxa"/>
            <w:tcBorders>
              <w:top w:val="single" w:sz="6" w:space="0" w:color="000000"/>
              <w:left w:val="single" w:sz="6" w:space="0" w:color="000000"/>
              <w:bottom w:val="single" w:sz="12" w:space="0" w:color="000000"/>
              <w:right w:val="single" w:sz="6" w:space="0" w:color="000000"/>
            </w:tcBorders>
            <w:hideMark/>
          </w:tcPr>
          <w:p w14:paraId="0FF9455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 ≥ block size (16 bytes)</w:t>
            </w:r>
          </w:p>
        </w:tc>
        <w:tc>
          <w:tcPr>
            <w:tcW w:w="2160" w:type="dxa"/>
            <w:tcBorders>
              <w:top w:val="single" w:sz="6" w:space="0" w:color="000000"/>
              <w:left w:val="single" w:sz="6" w:space="0" w:color="000000"/>
              <w:bottom w:val="single" w:sz="12" w:space="0" w:color="000000"/>
              <w:right w:val="single" w:sz="6" w:space="0" w:color="000000"/>
            </w:tcBorders>
            <w:hideMark/>
          </w:tcPr>
          <w:p w14:paraId="68E4C31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800" w:type="dxa"/>
            <w:tcBorders>
              <w:top w:val="single" w:sz="6" w:space="0" w:color="000000"/>
              <w:left w:val="single" w:sz="6" w:space="0" w:color="000000"/>
              <w:bottom w:val="single" w:sz="12" w:space="0" w:color="000000"/>
              <w:right w:val="single" w:sz="12" w:space="0" w:color="000000"/>
            </w:tcBorders>
            <w:hideMark/>
          </w:tcPr>
          <w:p w14:paraId="2B1DFA1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bl>
    <w:p w14:paraId="5BD9678D" w14:textId="77777777" w:rsidR="00331BF0" w:rsidRPr="008D76B4" w:rsidRDefault="00331BF0" w:rsidP="00331BF0"/>
    <w:p w14:paraId="3E66811C" w14:textId="77777777" w:rsidR="00331BF0" w:rsidRPr="008D76B4" w:rsidRDefault="00331BF0" w:rsidP="000234AE">
      <w:pPr>
        <w:pStyle w:val="Heading2"/>
        <w:numPr>
          <w:ilvl w:val="1"/>
          <w:numId w:val="2"/>
        </w:numPr>
        <w:tabs>
          <w:tab w:val="num" w:pos="576"/>
        </w:tabs>
      </w:pPr>
      <w:bookmarkStart w:id="4519" w:name="_Toc228894722"/>
      <w:bookmarkStart w:id="4520" w:name="_Toc228807254"/>
      <w:bookmarkStart w:id="4521" w:name="_Toc370634483"/>
      <w:bookmarkStart w:id="4522" w:name="_Toc391471196"/>
      <w:bookmarkStart w:id="4523" w:name="_Toc395187834"/>
      <w:bookmarkStart w:id="4524" w:name="_Toc416960080"/>
      <w:bookmarkStart w:id="4525" w:name="_Toc8118297"/>
      <w:bookmarkStart w:id="4526" w:name="_Toc30061272"/>
      <w:bookmarkStart w:id="4527" w:name="_Toc90376525"/>
      <w:bookmarkStart w:id="4528" w:name="_Toc111203510"/>
      <w:r w:rsidRPr="008D76B4">
        <w:t>AES Key Wrap</w:t>
      </w:r>
      <w:bookmarkEnd w:id="4519"/>
      <w:bookmarkEnd w:id="4520"/>
      <w:bookmarkEnd w:id="4521"/>
      <w:bookmarkEnd w:id="4522"/>
      <w:bookmarkEnd w:id="4523"/>
      <w:bookmarkEnd w:id="4524"/>
      <w:bookmarkEnd w:id="4525"/>
      <w:bookmarkEnd w:id="4526"/>
      <w:bookmarkEnd w:id="4527"/>
      <w:bookmarkEnd w:id="4528"/>
    </w:p>
    <w:p w14:paraId="7D73F6CB" w14:textId="6860F7BF" w:rsidR="00331BF0" w:rsidRPr="008D76B4" w:rsidRDefault="00331BF0" w:rsidP="00331BF0">
      <w:pPr>
        <w:rPr>
          <w:i/>
          <w:sz w:val="18"/>
          <w:szCs w:val="18"/>
          <w:lang w:eastAsia="x-none"/>
        </w:rPr>
      </w:pPr>
      <w:bookmarkStart w:id="4529" w:name="_Toc2585345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122</w:t>
      </w:r>
      <w:r w:rsidRPr="008D76B4">
        <w:rPr>
          <w:i/>
          <w:sz w:val="18"/>
          <w:szCs w:val="18"/>
        </w:rPr>
        <w:fldChar w:fldCharType="end"/>
      </w:r>
      <w:r w:rsidRPr="008D76B4">
        <w:rPr>
          <w:i/>
          <w:sz w:val="18"/>
          <w:szCs w:val="18"/>
        </w:rPr>
        <w:t>, AES Key Wrap Mechanisms vs. Functions</w:t>
      </w:r>
      <w:bookmarkEnd w:id="4529"/>
    </w:p>
    <w:p w14:paraId="64CFD1F7" w14:textId="77777777" w:rsidR="00331BF0" w:rsidRPr="008D76B4" w:rsidRDefault="00331BF0" w:rsidP="00331BF0">
      <w:pPr>
        <w:rPr>
          <w:lang w:eastAsia="x-none"/>
        </w:rPr>
      </w:pPr>
    </w:p>
    <w:tbl>
      <w:tblPr>
        <w:tblW w:w="0" w:type="auto"/>
        <w:tblInd w:w="8" w:type="dxa"/>
        <w:tblCellMar>
          <w:left w:w="0" w:type="dxa"/>
          <w:right w:w="0" w:type="dxa"/>
        </w:tblCellMar>
        <w:tblLook w:val="04A0" w:firstRow="1" w:lastRow="0" w:firstColumn="1" w:lastColumn="0" w:noHBand="0" w:noVBand="1"/>
      </w:tblPr>
      <w:tblGrid>
        <w:gridCol w:w="3510"/>
        <w:gridCol w:w="810"/>
        <w:gridCol w:w="706"/>
        <w:gridCol w:w="530"/>
        <w:gridCol w:w="706"/>
        <w:gridCol w:w="618"/>
        <w:gridCol w:w="874"/>
        <w:gridCol w:w="826"/>
      </w:tblGrid>
      <w:tr w:rsidR="00331BF0" w:rsidRPr="008D76B4" w14:paraId="38BD5ED3" w14:textId="77777777" w:rsidTr="007B527B">
        <w:trPr>
          <w:cantSplit/>
        </w:trPr>
        <w:tc>
          <w:tcPr>
            <w:tcW w:w="3510" w:type="dxa"/>
            <w:tcBorders>
              <w:top w:val="single" w:sz="6" w:space="0" w:color="000000"/>
              <w:left w:val="single" w:sz="6" w:space="0" w:color="000000"/>
              <w:bottom w:val="single" w:sz="6" w:space="0" w:color="auto"/>
              <w:right w:val="single" w:sz="6" w:space="0" w:color="auto"/>
            </w:tcBorders>
          </w:tcPr>
          <w:p w14:paraId="13B6D344" w14:textId="77777777" w:rsidR="00331BF0" w:rsidRPr="008D76B4" w:rsidRDefault="00331BF0" w:rsidP="007B527B">
            <w:pPr>
              <w:pStyle w:val="TableSmallFont"/>
              <w:jc w:val="left"/>
              <w:rPr>
                <w:rFonts w:ascii="Arial" w:hAnsi="Arial" w:cs="Arial"/>
                <w:sz w:val="20"/>
              </w:rPr>
            </w:pPr>
            <w:bookmarkStart w:id="4530" w:name="_Toc215378699"/>
          </w:p>
        </w:tc>
        <w:tc>
          <w:tcPr>
            <w:tcW w:w="5070" w:type="dxa"/>
            <w:gridSpan w:val="7"/>
            <w:tcBorders>
              <w:top w:val="single" w:sz="6" w:space="0" w:color="000000"/>
              <w:left w:val="single" w:sz="6" w:space="0" w:color="000000"/>
              <w:bottom w:val="single" w:sz="6" w:space="0" w:color="000000"/>
              <w:right w:val="single" w:sz="6" w:space="0" w:color="000000"/>
            </w:tcBorders>
            <w:hideMark/>
          </w:tcPr>
          <w:p w14:paraId="67D385B5"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F49DA07"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tcPr>
          <w:p w14:paraId="53EB97F9" w14:textId="77777777" w:rsidR="00331BF0" w:rsidRPr="008D76B4" w:rsidRDefault="00331BF0" w:rsidP="007B527B">
            <w:pPr>
              <w:pStyle w:val="TableSmallFont"/>
              <w:jc w:val="left"/>
              <w:rPr>
                <w:rFonts w:ascii="Arial" w:hAnsi="Arial" w:cs="Arial"/>
                <w:b/>
                <w:sz w:val="20"/>
              </w:rPr>
            </w:pPr>
          </w:p>
          <w:p w14:paraId="103204B3"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auto"/>
              <w:left w:val="single" w:sz="6" w:space="0" w:color="000000"/>
              <w:bottom w:val="single" w:sz="6" w:space="0" w:color="000000"/>
              <w:right w:val="single" w:sz="6" w:space="0" w:color="auto"/>
            </w:tcBorders>
            <w:hideMark/>
          </w:tcPr>
          <w:p w14:paraId="69EB0750"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884826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E8C3477"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auto"/>
              <w:left w:val="single" w:sz="6" w:space="0" w:color="000000"/>
              <w:bottom w:val="single" w:sz="6" w:space="0" w:color="000000"/>
              <w:right w:val="single" w:sz="6" w:space="0" w:color="auto"/>
            </w:tcBorders>
            <w:hideMark/>
          </w:tcPr>
          <w:p w14:paraId="33C57ACB"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3A04951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CD94B6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auto"/>
              <w:left w:val="single" w:sz="6" w:space="0" w:color="000000"/>
              <w:bottom w:val="single" w:sz="6" w:space="0" w:color="000000"/>
              <w:right w:val="single" w:sz="6" w:space="0" w:color="auto"/>
            </w:tcBorders>
            <w:hideMark/>
          </w:tcPr>
          <w:p w14:paraId="172FA942"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1A7D0AD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A15A6FB" w14:textId="77777777" w:rsidR="00331BF0" w:rsidRPr="008D76B4" w:rsidRDefault="00331BF0" w:rsidP="007B527B">
            <w:pPr>
              <w:pStyle w:val="TableSmallFont"/>
              <w:rPr>
                <w:rFonts w:ascii="Arial" w:hAnsi="Arial" w:cs="Arial"/>
                <w:position w:val="8"/>
                <w:sz w:val="20"/>
              </w:rPr>
            </w:pPr>
            <w:r w:rsidRPr="008D76B4">
              <w:rPr>
                <w:rFonts w:ascii="Arial" w:hAnsi="Arial" w:cs="Arial"/>
                <w:b/>
                <w:sz w:val="20"/>
              </w:rPr>
              <w:t>VR</w:t>
            </w:r>
            <w:r w:rsidRPr="008D76B4">
              <w:rPr>
                <w:rFonts w:ascii="Arial" w:hAnsi="Arial" w:cs="Arial"/>
                <w:position w:val="8"/>
                <w:sz w:val="20"/>
              </w:rPr>
              <w:t>1</w:t>
            </w:r>
          </w:p>
        </w:tc>
        <w:tc>
          <w:tcPr>
            <w:tcW w:w="706" w:type="dxa"/>
            <w:tcBorders>
              <w:top w:val="single" w:sz="6" w:space="0" w:color="auto"/>
              <w:left w:val="single" w:sz="6" w:space="0" w:color="000000"/>
              <w:bottom w:val="single" w:sz="6" w:space="0" w:color="000000"/>
              <w:right w:val="single" w:sz="6" w:space="0" w:color="auto"/>
            </w:tcBorders>
          </w:tcPr>
          <w:p w14:paraId="3BB3D2F6" w14:textId="77777777" w:rsidR="00331BF0" w:rsidRPr="008D76B4" w:rsidRDefault="00331BF0" w:rsidP="007B527B">
            <w:pPr>
              <w:pStyle w:val="TableSmallFont"/>
              <w:rPr>
                <w:rFonts w:ascii="Arial" w:hAnsi="Arial" w:cs="Arial"/>
                <w:b/>
                <w:sz w:val="20"/>
              </w:rPr>
            </w:pPr>
          </w:p>
          <w:p w14:paraId="7CB0F0CB"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auto"/>
              <w:left w:val="single" w:sz="6" w:space="0" w:color="000000"/>
              <w:bottom w:val="single" w:sz="6" w:space="0" w:color="000000"/>
              <w:right w:val="single" w:sz="6" w:space="0" w:color="auto"/>
            </w:tcBorders>
            <w:hideMark/>
          </w:tcPr>
          <w:p w14:paraId="2B129C40"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04010A83"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36FCED1A"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2020CA0D"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auto"/>
              <w:left w:val="single" w:sz="6" w:space="0" w:color="000000"/>
              <w:bottom w:val="single" w:sz="6" w:space="0" w:color="000000"/>
              <w:right w:val="single" w:sz="6" w:space="0" w:color="auto"/>
            </w:tcBorders>
            <w:hideMark/>
          </w:tcPr>
          <w:p w14:paraId="24F412C4"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4280ABF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D51F680"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26" w:type="dxa"/>
            <w:tcBorders>
              <w:top w:val="single" w:sz="6" w:space="0" w:color="auto"/>
              <w:left w:val="single" w:sz="6" w:space="0" w:color="000000"/>
              <w:bottom w:val="single" w:sz="6" w:space="0" w:color="000000"/>
              <w:right w:val="single" w:sz="6" w:space="0" w:color="000000"/>
            </w:tcBorders>
          </w:tcPr>
          <w:p w14:paraId="2C6A6930" w14:textId="77777777" w:rsidR="00331BF0" w:rsidRPr="008D76B4" w:rsidRDefault="00331BF0" w:rsidP="007B527B">
            <w:pPr>
              <w:pStyle w:val="TableSmallFont"/>
              <w:rPr>
                <w:rFonts w:ascii="Arial" w:hAnsi="Arial" w:cs="Arial"/>
                <w:b/>
                <w:sz w:val="20"/>
              </w:rPr>
            </w:pPr>
          </w:p>
          <w:p w14:paraId="0952245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57034FB"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hideMark/>
          </w:tcPr>
          <w:p w14:paraId="3F3E1B0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color w:val="000000"/>
                <w:sz w:val="20"/>
              </w:rPr>
              <w:t>CKM_AES_KEY_WRAP</w:t>
            </w:r>
          </w:p>
        </w:tc>
        <w:tc>
          <w:tcPr>
            <w:tcW w:w="810" w:type="dxa"/>
            <w:tcBorders>
              <w:top w:val="single" w:sz="6" w:space="0" w:color="auto"/>
              <w:left w:val="single" w:sz="6" w:space="0" w:color="000000"/>
              <w:bottom w:val="single" w:sz="6" w:space="0" w:color="000000"/>
              <w:right w:val="single" w:sz="6" w:space="0" w:color="auto"/>
            </w:tcBorders>
          </w:tcPr>
          <w:p w14:paraId="4C9ED4B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045485FF"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39A53C9D"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131316A0"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5E57A575"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hideMark/>
          </w:tcPr>
          <w:p w14:paraId="63734F3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59B30FC1" w14:textId="77777777" w:rsidR="00331BF0" w:rsidRPr="008D76B4" w:rsidRDefault="00331BF0" w:rsidP="007B527B">
            <w:pPr>
              <w:pStyle w:val="TableSmallFont"/>
              <w:keepNext w:val="0"/>
              <w:rPr>
                <w:rFonts w:ascii="Arial" w:hAnsi="Arial" w:cs="Arial"/>
                <w:sz w:val="20"/>
              </w:rPr>
            </w:pPr>
          </w:p>
        </w:tc>
      </w:tr>
      <w:tr w:rsidR="00331BF0" w:rsidRPr="008D76B4" w14:paraId="48B5AE9F"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hideMark/>
          </w:tcPr>
          <w:p w14:paraId="7CAD612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color w:val="000000"/>
                <w:sz w:val="20"/>
              </w:rPr>
              <w:t>CKM_AES_KEY_WRAP_PAD</w:t>
            </w:r>
            <w:r w:rsidRPr="008D76B4">
              <w:rPr>
                <w:rFonts w:ascii="Arial" w:hAnsi="Arial" w:cs="Arial"/>
                <w:sz w:val="20"/>
              </w:rPr>
              <w:t xml:space="preserve"> </w:t>
            </w:r>
          </w:p>
        </w:tc>
        <w:tc>
          <w:tcPr>
            <w:tcW w:w="810" w:type="dxa"/>
            <w:tcBorders>
              <w:top w:val="single" w:sz="6" w:space="0" w:color="auto"/>
              <w:left w:val="single" w:sz="6" w:space="0" w:color="000000"/>
              <w:bottom w:val="single" w:sz="6" w:space="0" w:color="000000"/>
              <w:right w:val="single" w:sz="6" w:space="0" w:color="auto"/>
            </w:tcBorders>
            <w:hideMark/>
          </w:tcPr>
          <w:p w14:paraId="22757C4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102C5D9F"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1110635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3CC004DB"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2D870FE4"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tcPr>
          <w:p w14:paraId="3179588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1744E298" w14:textId="77777777" w:rsidR="00331BF0" w:rsidRPr="008D76B4" w:rsidRDefault="00331BF0" w:rsidP="007B527B">
            <w:pPr>
              <w:pStyle w:val="TableSmallFont"/>
              <w:keepNext w:val="0"/>
              <w:rPr>
                <w:rFonts w:ascii="Arial" w:hAnsi="Arial" w:cs="Arial"/>
                <w:sz w:val="20"/>
              </w:rPr>
            </w:pPr>
          </w:p>
        </w:tc>
      </w:tr>
      <w:tr w:rsidR="00331BF0" w:rsidRPr="008D76B4" w14:paraId="4B65D683"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tcPr>
          <w:p w14:paraId="7CF8D596" w14:textId="77777777" w:rsidR="00331BF0" w:rsidRPr="008D76B4" w:rsidRDefault="00331BF0" w:rsidP="007B527B">
            <w:pPr>
              <w:pStyle w:val="TableSmallFont"/>
              <w:keepNext w:val="0"/>
              <w:jc w:val="left"/>
              <w:rPr>
                <w:rFonts w:ascii="Arial" w:hAnsi="Arial" w:cs="Arial"/>
                <w:color w:val="000000"/>
                <w:sz w:val="20"/>
              </w:rPr>
            </w:pPr>
            <w:r w:rsidRPr="008D76B4">
              <w:rPr>
                <w:rFonts w:ascii="Arial" w:hAnsi="Arial" w:cs="Arial"/>
                <w:color w:val="000000"/>
                <w:sz w:val="20"/>
              </w:rPr>
              <w:t>CKM_AES_KEY_WRAP_KWP</w:t>
            </w:r>
          </w:p>
        </w:tc>
        <w:tc>
          <w:tcPr>
            <w:tcW w:w="810" w:type="dxa"/>
            <w:tcBorders>
              <w:top w:val="single" w:sz="6" w:space="0" w:color="auto"/>
              <w:left w:val="single" w:sz="6" w:space="0" w:color="000000"/>
              <w:bottom w:val="single" w:sz="6" w:space="0" w:color="000000"/>
              <w:right w:val="single" w:sz="6" w:space="0" w:color="auto"/>
            </w:tcBorders>
          </w:tcPr>
          <w:p w14:paraId="7126D4C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79BE994E"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200C47A3"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12250D4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327A7D09"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tcPr>
          <w:p w14:paraId="201B96D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5D7778E5" w14:textId="77777777" w:rsidR="00331BF0" w:rsidRPr="008D76B4" w:rsidRDefault="00331BF0" w:rsidP="007B527B">
            <w:pPr>
              <w:pStyle w:val="TableSmallFont"/>
              <w:keepNext w:val="0"/>
              <w:rPr>
                <w:rFonts w:ascii="Arial" w:hAnsi="Arial" w:cs="Arial"/>
                <w:sz w:val="20"/>
              </w:rPr>
            </w:pPr>
          </w:p>
        </w:tc>
      </w:tr>
      <w:tr w:rsidR="00331BF0" w:rsidRPr="008D76B4" w14:paraId="6555543B"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tcPr>
          <w:p w14:paraId="1CE339F5" w14:textId="77777777" w:rsidR="00331BF0" w:rsidRPr="008D76B4" w:rsidRDefault="00331BF0" w:rsidP="007B527B">
            <w:pPr>
              <w:pStyle w:val="TableSmallFont"/>
              <w:keepNext w:val="0"/>
              <w:jc w:val="left"/>
              <w:rPr>
                <w:rFonts w:ascii="Arial" w:hAnsi="Arial" w:cs="Arial"/>
                <w:color w:val="000000"/>
                <w:sz w:val="20"/>
              </w:rPr>
            </w:pPr>
            <w:r w:rsidRPr="008D76B4">
              <w:rPr>
                <w:rFonts w:ascii="Arial" w:hAnsi="Arial" w:cs="Arial"/>
                <w:color w:val="000000"/>
                <w:sz w:val="20"/>
              </w:rPr>
              <w:t>CKM_AES_KEY_WRAP_PKCS7</w:t>
            </w:r>
          </w:p>
        </w:tc>
        <w:tc>
          <w:tcPr>
            <w:tcW w:w="810" w:type="dxa"/>
            <w:tcBorders>
              <w:top w:val="single" w:sz="6" w:space="0" w:color="auto"/>
              <w:left w:val="single" w:sz="6" w:space="0" w:color="000000"/>
              <w:bottom w:val="single" w:sz="6" w:space="0" w:color="000000"/>
              <w:right w:val="single" w:sz="6" w:space="0" w:color="auto"/>
            </w:tcBorders>
          </w:tcPr>
          <w:p w14:paraId="543321B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48A1BF7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003B7C2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05175717"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6B74BC2F"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tcPr>
          <w:p w14:paraId="7864537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3BE1ED31" w14:textId="77777777" w:rsidR="00331BF0" w:rsidRPr="008D76B4" w:rsidRDefault="00331BF0" w:rsidP="007B527B">
            <w:pPr>
              <w:pStyle w:val="TableSmallFont"/>
              <w:keepNext w:val="0"/>
              <w:rPr>
                <w:rFonts w:ascii="Arial" w:hAnsi="Arial" w:cs="Arial"/>
                <w:sz w:val="20"/>
              </w:rPr>
            </w:pPr>
          </w:p>
        </w:tc>
      </w:tr>
      <w:tr w:rsidR="00331BF0" w:rsidRPr="008D76B4" w14:paraId="65782DA4" w14:textId="77777777" w:rsidTr="007B527B">
        <w:trPr>
          <w:cantSplit/>
        </w:trPr>
        <w:tc>
          <w:tcPr>
            <w:tcW w:w="8580" w:type="dxa"/>
            <w:gridSpan w:val="8"/>
            <w:tcBorders>
              <w:top w:val="single" w:sz="6" w:space="0" w:color="auto"/>
              <w:left w:val="single" w:sz="6" w:space="0" w:color="000000"/>
              <w:bottom w:val="single" w:sz="6" w:space="0" w:color="000000"/>
              <w:right w:val="single" w:sz="6" w:space="0" w:color="000000"/>
            </w:tcBorders>
            <w:hideMark/>
          </w:tcPr>
          <w:p w14:paraId="158D36B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position w:val="8"/>
                <w:sz w:val="20"/>
              </w:rPr>
              <w:t>1</w:t>
            </w:r>
            <w:r w:rsidRPr="008D76B4">
              <w:rPr>
                <w:rFonts w:ascii="Arial" w:hAnsi="Arial" w:cs="Arial"/>
                <w:sz w:val="20"/>
              </w:rPr>
              <w:t>SR = SignRecover, VR = VerifyRecover</w:t>
            </w:r>
          </w:p>
        </w:tc>
      </w:tr>
    </w:tbl>
    <w:p w14:paraId="4E7BEAC2" w14:textId="77777777" w:rsidR="00331BF0" w:rsidRPr="008D76B4" w:rsidRDefault="00331BF0" w:rsidP="000234AE">
      <w:pPr>
        <w:pStyle w:val="Heading3"/>
        <w:numPr>
          <w:ilvl w:val="2"/>
          <w:numId w:val="2"/>
        </w:numPr>
        <w:tabs>
          <w:tab w:val="num" w:pos="720"/>
        </w:tabs>
      </w:pPr>
      <w:bookmarkStart w:id="4531" w:name="_Toc228894723"/>
      <w:bookmarkStart w:id="4532" w:name="_Toc228807255"/>
      <w:bookmarkStart w:id="4533" w:name="_Toc370634484"/>
      <w:bookmarkStart w:id="4534" w:name="_Toc391471197"/>
      <w:bookmarkStart w:id="4535" w:name="_Toc395187835"/>
      <w:bookmarkStart w:id="4536" w:name="_Toc416960081"/>
      <w:bookmarkStart w:id="4537" w:name="_Toc8118298"/>
      <w:bookmarkStart w:id="4538" w:name="_Toc30061273"/>
      <w:bookmarkStart w:id="4539" w:name="_Toc90376526"/>
      <w:bookmarkStart w:id="4540" w:name="_Toc111203511"/>
      <w:r w:rsidRPr="008D76B4">
        <w:t>Definitions</w:t>
      </w:r>
      <w:bookmarkEnd w:id="4530"/>
      <w:bookmarkEnd w:id="4531"/>
      <w:bookmarkEnd w:id="4532"/>
      <w:bookmarkEnd w:id="4533"/>
      <w:bookmarkEnd w:id="4534"/>
      <w:bookmarkEnd w:id="4535"/>
      <w:bookmarkEnd w:id="4536"/>
      <w:bookmarkEnd w:id="4537"/>
      <w:bookmarkEnd w:id="4538"/>
      <w:bookmarkEnd w:id="4539"/>
      <w:bookmarkEnd w:id="4540"/>
    </w:p>
    <w:p w14:paraId="02E9E9D3" w14:textId="77777777" w:rsidR="00331BF0" w:rsidRPr="008D76B4" w:rsidRDefault="00331BF0" w:rsidP="00331BF0">
      <w:r w:rsidRPr="008D76B4">
        <w:t>Mechanisms:</w:t>
      </w:r>
    </w:p>
    <w:p w14:paraId="62BBF2DB" w14:textId="77777777" w:rsidR="00331BF0" w:rsidRPr="008D76B4" w:rsidRDefault="00331BF0" w:rsidP="00331BF0">
      <w:pPr>
        <w:ind w:left="720"/>
      </w:pPr>
      <w:r w:rsidRPr="008D76B4">
        <w:t>CKM_AES_KEY_WRAP</w:t>
      </w:r>
    </w:p>
    <w:p w14:paraId="5F60A608" w14:textId="77777777" w:rsidR="00331BF0" w:rsidRPr="008D76B4" w:rsidRDefault="00331BF0" w:rsidP="00331BF0">
      <w:pPr>
        <w:ind w:left="720"/>
      </w:pPr>
      <w:r w:rsidRPr="008D76B4">
        <w:t>CKM_AES_KEY_WRAP_PAD</w:t>
      </w:r>
    </w:p>
    <w:p w14:paraId="19CE7606" w14:textId="77777777" w:rsidR="00331BF0" w:rsidRPr="008D76B4" w:rsidRDefault="00331BF0" w:rsidP="00331BF0">
      <w:pPr>
        <w:ind w:left="720"/>
      </w:pPr>
      <w:r w:rsidRPr="008D76B4">
        <w:t>CKM_AES_KEY_WRAP_KWP</w:t>
      </w:r>
    </w:p>
    <w:p w14:paraId="209273FC" w14:textId="77777777" w:rsidR="00331BF0" w:rsidRPr="008D76B4" w:rsidRDefault="00331BF0" w:rsidP="00331BF0">
      <w:pPr>
        <w:ind w:left="720"/>
      </w:pPr>
      <w:r w:rsidRPr="008D76B4">
        <w:t>CKM_AES_KEY_WRAP_PKCS7</w:t>
      </w:r>
    </w:p>
    <w:p w14:paraId="2D78600B" w14:textId="77777777" w:rsidR="00331BF0" w:rsidRPr="008D76B4" w:rsidRDefault="00331BF0" w:rsidP="000234AE">
      <w:pPr>
        <w:pStyle w:val="Heading3"/>
        <w:numPr>
          <w:ilvl w:val="2"/>
          <w:numId w:val="2"/>
        </w:numPr>
        <w:tabs>
          <w:tab w:val="num" w:pos="720"/>
        </w:tabs>
      </w:pPr>
      <w:bookmarkStart w:id="4541" w:name="_Toc228894724"/>
      <w:bookmarkStart w:id="4542" w:name="_Toc228807256"/>
      <w:bookmarkStart w:id="4543" w:name="_Toc215378700"/>
      <w:bookmarkStart w:id="4544" w:name="_Toc370634485"/>
      <w:bookmarkStart w:id="4545" w:name="_Toc391471198"/>
      <w:bookmarkStart w:id="4546" w:name="_Toc395187836"/>
      <w:bookmarkStart w:id="4547" w:name="_Toc416960082"/>
      <w:bookmarkStart w:id="4548" w:name="_Toc8118299"/>
      <w:bookmarkStart w:id="4549" w:name="_Toc30061274"/>
      <w:bookmarkStart w:id="4550" w:name="_Toc90376527"/>
      <w:bookmarkStart w:id="4551" w:name="_Toc111203512"/>
      <w:r w:rsidRPr="008D76B4">
        <w:t>AES Key Wrap Mechanism parameters</w:t>
      </w:r>
      <w:bookmarkEnd w:id="4541"/>
      <w:bookmarkEnd w:id="4542"/>
      <w:bookmarkEnd w:id="4543"/>
      <w:bookmarkEnd w:id="4544"/>
      <w:bookmarkEnd w:id="4545"/>
      <w:bookmarkEnd w:id="4546"/>
      <w:bookmarkEnd w:id="4547"/>
      <w:bookmarkEnd w:id="4548"/>
      <w:bookmarkEnd w:id="4549"/>
      <w:bookmarkEnd w:id="4550"/>
      <w:bookmarkEnd w:id="4551"/>
    </w:p>
    <w:p w14:paraId="7E094322" w14:textId="77777777" w:rsidR="00331BF0" w:rsidRPr="008D76B4" w:rsidRDefault="00331BF0" w:rsidP="00331BF0">
      <w:bookmarkStart w:id="4552" w:name="_Toc228894725"/>
      <w:bookmarkStart w:id="4553" w:name="_Toc228807257"/>
      <w:bookmarkStart w:id="4554" w:name="_Toc215378701"/>
      <w:bookmarkStart w:id="4555" w:name="_Toc370634486"/>
      <w:bookmarkStart w:id="4556" w:name="_Toc391471199"/>
      <w:bookmarkStart w:id="4557" w:name="_Toc395187837"/>
      <w:bookmarkStart w:id="4558" w:name="_Toc416960083"/>
      <w:r w:rsidRPr="008D76B4">
        <w:t>The mechanisms will accept an optional mechanism parameter as the Initialization vector which, if present, must be a fixed size array of 8 bytes for CKM_AES_KEY_WRAP and CKM_AES_KEY_WRAP_PKCS7, resp. 4 bytes for CKM_AES_KEY_WRAP_KWP; and, if NULL, will use the default initial value defined in Section 4.3 resp. 6.2 / 6.3 of [AES KEYWRAP].</w:t>
      </w:r>
    </w:p>
    <w:p w14:paraId="446177F2" w14:textId="77777777" w:rsidR="00331BF0" w:rsidRPr="008D76B4" w:rsidRDefault="00331BF0" w:rsidP="00331BF0">
      <w:r w:rsidRPr="008D76B4">
        <w:t>The type of this parameter is CK_BYTE_PTR and the pointer points to the array of bytes to be used as the initial value. The length shall be either 0 and the pointer NULL; or 8 for CKM_AES_KEY_WRAP and CKM_AES_KEY_WRAP_PKCS7, resp. 4 for CKM_AES_KEY_WRAP_KWP, and the pointer non-NULL.</w:t>
      </w:r>
    </w:p>
    <w:p w14:paraId="6A435DD9" w14:textId="77777777" w:rsidR="00331BF0" w:rsidRPr="008D76B4" w:rsidRDefault="00331BF0" w:rsidP="000234AE">
      <w:pPr>
        <w:pStyle w:val="Heading3"/>
        <w:numPr>
          <w:ilvl w:val="2"/>
          <w:numId w:val="2"/>
        </w:numPr>
        <w:tabs>
          <w:tab w:val="num" w:pos="720"/>
        </w:tabs>
      </w:pPr>
      <w:bookmarkStart w:id="4559" w:name="_Toc8118300"/>
      <w:bookmarkStart w:id="4560" w:name="_Toc30061275"/>
      <w:bookmarkStart w:id="4561" w:name="_Toc90376528"/>
      <w:bookmarkStart w:id="4562" w:name="_Toc111203513"/>
      <w:r w:rsidRPr="008D76B4">
        <w:t>AES Key Wrap</w:t>
      </w:r>
      <w:bookmarkEnd w:id="4552"/>
      <w:bookmarkEnd w:id="4553"/>
      <w:bookmarkEnd w:id="4554"/>
      <w:bookmarkEnd w:id="4555"/>
      <w:bookmarkEnd w:id="4556"/>
      <w:bookmarkEnd w:id="4557"/>
      <w:bookmarkEnd w:id="4558"/>
      <w:bookmarkEnd w:id="4559"/>
      <w:bookmarkEnd w:id="4560"/>
      <w:bookmarkEnd w:id="4561"/>
      <w:bookmarkEnd w:id="4562"/>
      <w:r w:rsidRPr="008D76B4">
        <w:t xml:space="preserve"> </w:t>
      </w:r>
    </w:p>
    <w:p w14:paraId="35742CFE" w14:textId="77777777" w:rsidR="00331BF0" w:rsidRPr="008D76B4" w:rsidRDefault="00331BF0" w:rsidP="00331BF0">
      <w:r w:rsidRPr="008D76B4">
        <w:t>The mechanisms support only single-part operations, i.e. single part wrapping and unwrapping, and single-part encryption and decryption.</w:t>
      </w:r>
    </w:p>
    <w:p w14:paraId="44EED9F9" w14:textId="77777777" w:rsidR="00331BF0" w:rsidRPr="008D76B4" w:rsidRDefault="00331BF0" w:rsidP="000234AE">
      <w:pPr>
        <w:pStyle w:val="name"/>
        <w:numPr>
          <w:ilvl w:val="0"/>
          <w:numId w:val="12"/>
        </w:numPr>
        <w:tabs>
          <w:tab w:val="num" w:pos="360"/>
        </w:tabs>
        <w:rPr>
          <w:rFonts w:ascii="Arial" w:hAnsi="Arial" w:cs="Arial"/>
        </w:rPr>
      </w:pPr>
      <w:bookmarkStart w:id="4563" w:name="_Toc228894726"/>
      <w:bookmarkStart w:id="4564" w:name="_Toc228807258"/>
      <w:bookmarkStart w:id="4565" w:name="_Toc370634487"/>
      <w:bookmarkStart w:id="4566" w:name="_Toc391471200"/>
      <w:bookmarkStart w:id="4567" w:name="_Toc395187838"/>
      <w:bookmarkStart w:id="4568" w:name="_Toc416960084"/>
      <w:r w:rsidRPr="008D76B4">
        <w:rPr>
          <w:rFonts w:ascii="Arial" w:hAnsi="Arial" w:cs="Arial"/>
        </w:rPr>
        <w:t>CKM_AES_KEY_WRAP</w:t>
      </w:r>
    </w:p>
    <w:p w14:paraId="1A2D0D29" w14:textId="773FC838" w:rsidR="00331BF0" w:rsidRPr="008D76B4" w:rsidRDefault="00331BF0" w:rsidP="00331BF0">
      <w:pPr>
        <w:autoSpaceDE w:val="0"/>
        <w:autoSpaceDN w:val="0"/>
        <w:adjustRightInd w:val="0"/>
        <w:spacing w:after="0"/>
        <w:rPr>
          <w:rFonts w:ascii="Arial" w:hAnsi="Arial" w:cs="Arial"/>
          <w:szCs w:val="20"/>
        </w:rPr>
      </w:pPr>
      <w:r w:rsidRPr="008D76B4">
        <w:t xml:space="preserve">The CKM_AES_KEY_WRAP mechanism can </w:t>
      </w:r>
      <w:r w:rsidRPr="008D76B4">
        <w:rPr>
          <w:rFonts w:ascii="Arial" w:hAnsi="Arial" w:cs="Arial"/>
          <w:szCs w:val="20"/>
        </w:rPr>
        <w:t xml:space="preserve">wrap a key of any length. A secret key whose length is not a multiple of the AES Key Wrap semiblock size (8 bytes) will be zero padded to fit. </w:t>
      </w:r>
      <w:r w:rsidRPr="008D76B4">
        <w:t>Semiblock size is defined in Section 5.2 of [AES KEYWRAP].</w:t>
      </w:r>
      <w:r w:rsidRPr="008D76B4">
        <w:rPr>
          <w:rFonts w:ascii="Arial" w:hAnsi="Arial" w:cs="Arial"/>
          <w:szCs w:val="20"/>
        </w:rPr>
        <w:t xml:space="preserve"> A private key will be encoded as defined in section </w:t>
      </w:r>
      <w:r w:rsidRPr="008D76B4">
        <w:rPr>
          <w:rFonts w:ascii="Arial" w:hAnsi="Arial" w:cs="Arial"/>
          <w:szCs w:val="20"/>
        </w:rPr>
        <w:fldChar w:fldCharType="begin"/>
      </w:r>
      <w:r w:rsidRPr="008D76B4">
        <w:rPr>
          <w:rFonts w:ascii="Arial" w:hAnsi="Arial" w:cs="Arial"/>
          <w:szCs w:val="20"/>
        </w:rPr>
        <w:instrText xml:space="preserve"> REF _Ref56524370 \r \h \* MERGEFORMAT </w:instrText>
      </w:r>
      <w:r w:rsidRPr="008D76B4">
        <w:rPr>
          <w:rFonts w:ascii="Arial" w:hAnsi="Arial" w:cs="Arial"/>
          <w:szCs w:val="20"/>
        </w:rPr>
      </w:r>
      <w:r w:rsidRPr="008D76B4">
        <w:rPr>
          <w:rFonts w:ascii="Arial" w:hAnsi="Arial" w:cs="Arial"/>
          <w:szCs w:val="20"/>
        </w:rPr>
        <w:fldChar w:fldCharType="separate"/>
      </w:r>
      <w:r w:rsidR="008A04A4">
        <w:rPr>
          <w:rFonts w:ascii="Arial" w:hAnsi="Arial" w:cs="Arial"/>
          <w:szCs w:val="20"/>
        </w:rPr>
        <w:t>6.7</w:t>
      </w:r>
      <w:r w:rsidRPr="008D76B4">
        <w:rPr>
          <w:rFonts w:ascii="Arial" w:hAnsi="Arial" w:cs="Arial"/>
          <w:szCs w:val="20"/>
        </w:rPr>
        <w:fldChar w:fldCharType="end"/>
      </w:r>
      <w:r w:rsidRPr="008D76B4">
        <w:rPr>
          <w:rFonts w:ascii="Arial" w:hAnsi="Arial" w:cs="Arial"/>
          <w:szCs w:val="20"/>
        </w:rPr>
        <w:t>; the encoded private key will be zero padded to fit if necessary.</w:t>
      </w:r>
    </w:p>
    <w:p w14:paraId="4D5EA05B" w14:textId="77777777" w:rsidR="00331BF0" w:rsidRPr="008D76B4" w:rsidRDefault="00331BF0" w:rsidP="00331BF0">
      <w:pPr>
        <w:autoSpaceDE w:val="0"/>
        <w:autoSpaceDN w:val="0"/>
        <w:adjustRightInd w:val="0"/>
        <w:spacing w:after="0"/>
        <w:rPr>
          <w:rFonts w:ascii="Arial" w:hAnsi="Arial" w:cs="Arial"/>
          <w:szCs w:val="20"/>
        </w:rPr>
      </w:pPr>
    </w:p>
    <w:p w14:paraId="423AA152" w14:textId="77777777" w:rsidR="00331BF0" w:rsidRPr="008D76B4" w:rsidRDefault="00331BF0" w:rsidP="00331BF0">
      <w:r w:rsidRPr="008D76B4">
        <w:rPr>
          <w:rFonts w:ascii="Arial" w:hAnsi="Arial" w:cs="Arial"/>
          <w:szCs w:val="20"/>
        </w:rPr>
        <w:t>The CKM_AES_KEY_WRAP mechanism can only encrypt a block of data whose size is an exact multiple of the AES Key Wrap algorithm semiblock size.</w:t>
      </w:r>
    </w:p>
    <w:p w14:paraId="5E4B8D98" w14:textId="77777777" w:rsidR="00331BF0" w:rsidRPr="008D76B4" w:rsidRDefault="00331BF0" w:rsidP="00331BF0"/>
    <w:p w14:paraId="1383F303" w14:textId="0C6A4068" w:rsidR="00331BF0" w:rsidRPr="008D76B4" w:rsidRDefault="00331BF0" w:rsidP="00331BF0">
      <w:r w:rsidRPr="008D76B4">
        <w:t xml:space="preserve">For unwrapping, the mechanism decrypts the wrapped key. In case of a secret key, it truncates the result according to the CKA_KEY_TYPE attribute of the template and, if it has one and the key type supports it, the CKA_VALUE_LEN attribute of the template. The length specified in the template must not be less than n-7 bytes, where n is the length of the wrapped key. In case of a private key, the mechanism parses the encoding as </w:t>
      </w:r>
      <w:r w:rsidRPr="008D76B4">
        <w:rPr>
          <w:rFonts w:ascii="Arial" w:hAnsi="Arial" w:cs="Arial"/>
          <w:szCs w:val="20"/>
        </w:rPr>
        <w:t xml:space="preserve">defined in section </w:t>
      </w:r>
      <w:r w:rsidRPr="008D76B4">
        <w:rPr>
          <w:rFonts w:ascii="Arial" w:hAnsi="Arial" w:cs="Arial"/>
          <w:szCs w:val="20"/>
        </w:rPr>
        <w:fldChar w:fldCharType="begin"/>
      </w:r>
      <w:r w:rsidRPr="008D76B4">
        <w:rPr>
          <w:rFonts w:ascii="Arial" w:hAnsi="Arial" w:cs="Arial"/>
          <w:szCs w:val="20"/>
        </w:rPr>
        <w:instrText xml:space="preserve"> REF _Ref56524370 \r \h \* MERGEFORMAT </w:instrText>
      </w:r>
      <w:r w:rsidRPr="008D76B4">
        <w:rPr>
          <w:rFonts w:ascii="Arial" w:hAnsi="Arial" w:cs="Arial"/>
          <w:szCs w:val="20"/>
        </w:rPr>
      </w:r>
      <w:r w:rsidRPr="008D76B4">
        <w:rPr>
          <w:rFonts w:ascii="Arial" w:hAnsi="Arial" w:cs="Arial"/>
          <w:szCs w:val="20"/>
        </w:rPr>
        <w:fldChar w:fldCharType="separate"/>
      </w:r>
      <w:r w:rsidR="008A04A4">
        <w:rPr>
          <w:rFonts w:ascii="Arial" w:hAnsi="Arial" w:cs="Arial"/>
          <w:szCs w:val="20"/>
        </w:rPr>
        <w:t>6.7</w:t>
      </w:r>
      <w:r w:rsidRPr="008D76B4">
        <w:rPr>
          <w:rFonts w:ascii="Arial" w:hAnsi="Arial" w:cs="Arial"/>
          <w:szCs w:val="20"/>
        </w:rPr>
        <w:fldChar w:fldCharType="end"/>
      </w:r>
      <w:r w:rsidRPr="008D76B4">
        <w:rPr>
          <w:rFonts w:ascii="Arial" w:hAnsi="Arial" w:cs="Arial"/>
          <w:szCs w:val="20"/>
        </w:rPr>
        <w:t xml:space="preserve"> and ignores trailing zero bytes.</w:t>
      </w:r>
    </w:p>
    <w:p w14:paraId="480E780E" w14:textId="77777777" w:rsidR="00331BF0" w:rsidRPr="008D76B4" w:rsidRDefault="00331BF0" w:rsidP="000234AE">
      <w:pPr>
        <w:pStyle w:val="name"/>
        <w:numPr>
          <w:ilvl w:val="0"/>
          <w:numId w:val="12"/>
        </w:numPr>
        <w:tabs>
          <w:tab w:val="num" w:pos="360"/>
        </w:tabs>
        <w:rPr>
          <w:rFonts w:ascii="Arial" w:hAnsi="Arial" w:cs="Arial"/>
        </w:rPr>
      </w:pPr>
      <w:r w:rsidRPr="008D76B4">
        <w:rPr>
          <w:rFonts w:ascii="Arial" w:hAnsi="Arial" w:cs="Arial"/>
        </w:rPr>
        <w:t>CKM_AES_KEY_WRAP_PAD</w:t>
      </w:r>
    </w:p>
    <w:p w14:paraId="6E20933D" w14:textId="77777777" w:rsidR="00331BF0" w:rsidRPr="008D76B4" w:rsidRDefault="00331BF0" w:rsidP="00331BF0">
      <w:r w:rsidRPr="008D76B4">
        <w:t>The CKM_AES_KEY_WRAP_PAD mechanism is deprecated. CKM_AES_KEY_WRAP_KWP resp. CKM_AES_KEY_WRAP_PKCS7 shall be used instead.</w:t>
      </w:r>
    </w:p>
    <w:p w14:paraId="72BD8969" w14:textId="77777777" w:rsidR="00331BF0" w:rsidRPr="008D76B4" w:rsidRDefault="00331BF0" w:rsidP="000234AE">
      <w:pPr>
        <w:pStyle w:val="name"/>
        <w:numPr>
          <w:ilvl w:val="0"/>
          <w:numId w:val="12"/>
        </w:numPr>
        <w:tabs>
          <w:tab w:val="num" w:pos="360"/>
        </w:tabs>
        <w:rPr>
          <w:rFonts w:ascii="Arial" w:hAnsi="Arial" w:cs="Arial"/>
        </w:rPr>
      </w:pPr>
      <w:r w:rsidRPr="008D76B4">
        <w:rPr>
          <w:rFonts w:ascii="Arial" w:hAnsi="Arial" w:cs="Arial"/>
        </w:rPr>
        <w:t>CKM_AES_KEY_WRAP_KWP</w:t>
      </w:r>
    </w:p>
    <w:p w14:paraId="6C4D83E4" w14:textId="77777777" w:rsidR="00331BF0" w:rsidRPr="008D76B4" w:rsidRDefault="00331BF0" w:rsidP="00331BF0">
      <w:r w:rsidRPr="008D76B4">
        <w:t>The CKM_AES_KEY_WRAP_KWP mechanism can wrap a key or encrypt block of data of any length. The input is zero-padded and wrapped / encrypted as defined in Section 6.3 of [AES KEYWRAP], which produces same results as RFC 5649.</w:t>
      </w:r>
    </w:p>
    <w:p w14:paraId="74C9C0AE" w14:textId="77777777" w:rsidR="00331BF0" w:rsidRPr="008D76B4" w:rsidRDefault="00331BF0" w:rsidP="000234AE">
      <w:pPr>
        <w:pStyle w:val="name"/>
        <w:numPr>
          <w:ilvl w:val="0"/>
          <w:numId w:val="12"/>
        </w:numPr>
        <w:tabs>
          <w:tab w:val="num" w:pos="360"/>
        </w:tabs>
        <w:rPr>
          <w:rFonts w:ascii="Arial" w:hAnsi="Arial" w:cs="Arial"/>
        </w:rPr>
      </w:pPr>
      <w:r w:rsidRPr="008D76B4">
        <w:rPr>
          <w:rFonts w:ascii="Arial" w:hAnsi="Arial" w:cs="Arial"/>
        </w:rPr>
        <w:t>CKM_AES_KEY_WRAP_PKCS7</w:t>
      </w:r>
    </w:p>
    <w:p w14:paraId="7AF1C0FA" w14:textId="6F3FF269" w:rsidR="00331BF0" w:rsidRPr="008D76B4" w:rsidRDefault="00331BF0" w:rsidP="00331BF0">
      <w:r w:rsidRPr="008D76B4">
        <w:t xml:space="preserve">The CKM_AES_KEY_WRAP_PKCS7 mechanism can wrap a key or encrypt a block of data of any length. It does the padding detailed in </w:t>
      </w:r>
      <w:r w:rsidR="00611613">
        <w:t>[</w:t>
      </w:r>
      <w:r w:rsidRPr="008D76B4">
        <w:t>PKCS #7</w:t>
      </w:r>
      <w:r w:rsidR="00611613">
        <w:t>]</w:t>
      </w:r>
      <w:r w:rsidRPr="008D76B4">
        <w:t xml:space="preserve"> of inputs (keys or data blocks) up to a semiblock size to make it an exact multiple of AES Key Wrap algorithum semiblock size (8bytes), always producing wrapped output that is larger than the input key/data to be wrapped. This padding is done by the token before being passed to the AES key wrap algorithm, which then wraps / encrypts the padded block of data as defined in Section 6.2 of [AES KEYWRAP].</w:t>
      </w:r>
    </w:p>
    <w:p w14:paraId="27853B12" w14:textId="77777777" w:rsidR="00331BF0" w:rsidRPr="008D76B4" w:rsidRDefault="00331BF0" w:rsidP="000234AE">
      <w:pPr>
        <w:pStyle w:val="Heading2"/>
        <w:numPr>
          <w:ilvl w:val="1"/>
          <w:numId w:val="2"/>
        </w:numPr>
        <w:tabs>
          <w:tab w:val="num" w:pos="576"/>
        </w:tabs>
      </w:pPr>
      <w:bookmarkStart w:id="4569" w:name="_Toc8118301"/>
      <w:bookmarkStart w:id="4570" w:name="_Toc30061276"/>
      <w:bookmarkStart w:id="4571" w:name="_Toc90376529"/>
      <w:bookmarkStart w:id="4572" w:name="_Toc111203514"/>
      <w:r w:rsidRPr="008D76B4">
        <w:t>Key derivation by data encryption – DES &amp; AES</w:t>
      </w:r>
      <w:bookmarkEnd w:id="3989"/>
      <w:bookmarkEnd w:id="4563"/>
      <w:bookmarkEnd w:id="4564"/>
      <w:bookmarkEnd w:id="4565"/>
      <w:bookmarkEnd w:id="4566"/>
      <w:bookmarkEnd w:id="4567"/>
      <w:bookmarkEnd w:id="4568"/>
      <w:bookmarkEnd w:id="4569"/>
      <w:bookmarkEnd w:id="4570"/>
      <w:bookmarkEnd w:id="4571"/>
      <w:bookmarkEnd w:id="4572"/>
    </w:p>
    <w:p w14:paraId="3D37EBF1" w14:textId="77777777" w:rsidR="00331BF0" w:rsidRPr="008D76B4" w:rsidRDefault="00331BF0" w:rsidP="00331BF0">
      <w:r w:rsidRPr="008D76B4">
        <w:t>These mechanisms allow derivation of keys using the result of an encryption operation as the key value. They are for use with the C_DeriveKey function.</w:t>
      </w:r>
    </w:p>
    <w:p w14:paraId="2563648E" w14:textId="66042332" w:rsidR="00331BF0" w:rsidRPr="008D76B4" w:rsidRDefault="00331BF0" w:rsidP="00331BF0">
      <w:bookmarkStart w:id="4573" w:name="_Toc25853455"/>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123</w:t>
      </w:r>
      <w:r w:rsidRPr="008D76B4">
        <w:rPr>
          <w:i/>
          <w:sz w:val="18"/>
          <w:szCs w:val="18"/>
        </w:rPr>
        <w:fldChar w:fldCharType="end"/>
      </w:r>
      <w:r w:rsidRPr="008D76B4">
        <w:rPr>
          <w:i/>
          <w:sz w:val="18"/>
          <w:szCs w:val="18"/>
        </w:rPr>
        <w:t>, Key derivation by data encryption Mechanisms vs. Functions</w:t>
      </w:r>
      <w:bookmarkEnd w:id="457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54"/>
        <w:gridCol w:w="975"/>
        <w:gridCol w:w="786"/>
        <w:gridCol w:w="581"/>
        <w:gridCol w:w="842"/>
        <w:gridCol w:w="675"/>
        <w:gridCol w:w="964"/>
        <w:gridCol w:w="842"/>
      </w:tblGrid>
      <w:tr w:rsidR="00331BF0" w:rsidRPr="008D76B4" w14:paraId="005F4208" w14:textId="77777777" w:rsidTr="007B527B">
        <w:trPr>
          <w:tblHeader/>
        </w:trPr>
        <w:tc>
          <w:tcPr>
            <w:tcW w:w="3554" w:type="dxa"/>
            <w:tcBorders>
              <w:top w:val="single" w:sz="12" w:space="0" w:color="000000"/>
              <w:left w:val="single" w:sz="12" w:space="0" w:color="000000"/>
              <w:bottom w:val="nil"/>
              <w:right w:val="single" w:sz="6" w:space="0" w:color="000000"/>
            </w:tcBorders>
          </w:tcPr>
          <w:p w14:paraId="7115538E" w14:textId="77777777" w:rsidR="00331BF0" w:rsidRPr="008D76B4" w:rsidRDefault="00331BF0" w:rsidP="007B527B">
            <w:pPr>
              <w:pStyle w:val="TableSmallFont"/>
              <w:jc w:val="left"/>
              <w:rPr>
                <w:rFonts w:ascii="Arial" w:hAnsi="Arial" w:cs="Arial"/>
                <w:sz w:val="20"/>
              </w:rPr>
            </w:pPr>
            <w:bookmarkStart w:id="4574" w:name="_Toc72656333"/>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5A3362B9"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718BA6F" w14:textId="77777777" w:rsidTr="007B527B">
        <w:trPr>
          <w:tblHeader/>
        </w:trPr>
        <w:tc>
          <w:tcPr>
            <w:tcW w:w="3554" w:type="dxa"/>
            <w:tcBorders>
              <w:top w:val="nil"/>
              <w:left w:val="single" w:sz="12" w:space="0" w:color="000000"/>
              <w:bottom w:val="single" w:sz="6" w:space="0" w:color="000000"/>
              <w:right w:val="single" w:sz="6" w:space="0" w:color="000000"/>
            </w:tcBorders>
          </w:tcPr>
          <w:p w14:paraId="6174D2D1" w14:textId="77777777" w:rsidR="00331BF0" w:rsidRPr="008D76B4" w:rsidRDefault="00331BF0" w:rsidP="007B527B">
            <w:pPr>
              <w:pStyle w:val="TableSmallFont"/>
              <w:jc w:val="left"/>
              <w:rPr>
                <w:rFonts w:ascii="Arial" w:hAnsi="Arial" w:cs="Arial"/>
                <w:b/>
                <w:sz w:val="20"/>
              </w:rPr>
            </w:pPr>
          </w:p>
          <w:p w14:paraId="59C898AE"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7F9643FE"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42BB5FF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95E1200"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18E56078"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32B2A69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AAE0E9B"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52730DAD"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22E0769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8338443"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0B65B14B" w14:textId="77777777" w:rsidR="00331BF0" w:rsidRPr="008D76B4" w:rsidRDefault="00331BF0" w:rsidP="007B527B">
            <w:pPr>
              <w:pStyle w:val="TableSmallFont"/>
              <w:rPr>
                <w:rFonts w:ascii="Arial" w:hAnsi="Arial" w:cs="Arial"/>
                <w:b/>
                <w:sz w:val="20"/>
              </w:rPr>
            </w:pPr>
          </w:p>
          <w:p w14:paraId="574F5180"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18F691BD"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641CB43"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51FADBE"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0B593B27"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793EF492"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F39881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D26A85B"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2F158858" w14:textId="77777777" w:rsidR="00331BF0" w:rsidRPr="008D76B4" w:rsidRDefault="00331BF0" w:rsidP="007B527B">
            <w:pPr>
              <w:pStyle w:val="TableSmallFont"/>
              <w:rPr>
                <w:rFonts w:ascii="Arial" w:hAnsi="Arial" w:cs="Arial"/>
                <w:b/>
                <w:sz w:val="20"/>
              </w:rPr>
            </w:pPr>
          </w:p>
          <w:p w14:paraId="681C7747"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4F69758" w14:textId="77777777" w:rsidTr="007B527B">
        <w:tc>
          <w:tcPr>
            <w:tcW w:w="3554" w:type="dxa"/>
            <w:tcBorders>
              <w:top w:val="single" w:sz="6" w:space="0" w:color="000000"/>
              <w:left w:val="single" w:sz="12" w:space="0" w:color="000000"/>
              <w:bottom w:val="single" w:sz="6" w:space="0" w:color="000000"/>
              <w:right w:val="single" w:sz="6" w:space="0" w:color="000000"/>
            </w:tcBorders>
            <w:hideMark/>
          </w:tcPr>
          <w:p w14:paraId="7AB4ED6B"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CKM_DES_ECB_ENCRYPT_DATA</w:t>
            </w:r>
          </w:p>
        </w:tc>
        <w:tc>
          <w:tcPr>
            <w:tcW w:w="975" w:type="dxa"/>
            <w:tcBorders>
              <w:top w:val="single" w:sz="6" w:space="0" w:color="000000"/>
              <w:left w:val="single" w:sz="6" w:space="0" w:color="000000"/>
              <w:bottom w:val="single" w:sz="6" w:space="0" w:color="000000"/>
              <w:right w:val="single" w:sz="6" w:space="0" w:color="000000"/>
            </w:tcBorders>
          </w:tcPr>
          <w:p w14:paraId="0A050B73"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E94EBB4"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22349AF"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ECE8AA1"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4A903FA"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30A5E3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3FCD605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7B11B79A" w14:textId="77777777" w:rsidTr="007B527B">
        <w:tc>
          <w:tcPr>
            <w:tcW w:w="3554" w:type="dxa"/>
            <w:tcBorders>
              <w:top w:val="single" w:sz="6" w:space="0" w:color="000000"/>
              <w:left w:val="single" w:sz="12" w:space="0" w:color="000000"/>
              <w:bottom w:val="single" w:sz="6" w:space="0" w:color="000000"/>
              <w:right w:val="single" w:sz="6" w:space="0" w:color="000000"/>
            </w:tcBorders>
            <w:hideMark/>
          </w:tcPr>
          <w:p w14:paraId="4318E75B"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CKM_DES_CBC_ENCRYPT_DATA</w:t>
            </w:r>
          </w:p>
        </w:tc>
        <w:tc>
          <w:tcPr>
            <w:tcW w:w="975" w:type="dxa"/>
            <w:tcBorders>
              <w:top w:val="single" w:sz="6" w:space="0" w:color="000000"/>
              <w:left w:val="single" w:sz="6" w:space="0" w:color="000000"/>
              <w:bottom w:val="single" w:sz="6" w:space="0" w:color="000000"/>
              <w:right w:val="single" w:sz="6" w:space="0" w:color="000000"/>
            </w:tcBorders>
          </w:tcPr>
          <w:p w14:paraId="2D70667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C1816AF"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32B128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672FF3E"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4B6AF75"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1F7615B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102BCAD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37D45037" w14:textId="77777777" w:rsidTr="007B527B">
        <w:tc>
          <w:tcPr>
            <w:tcW w:w="3554" w:type="dxa"/>
            <w:tcBorders>
              <w:top w:val="single" w:sz="6" w:space="0" w:color="000000"/>
              <w:left w:val="single" w:sz="12" w:space="0" w:color="000000"/>
              <w:bottom w:val="single" w:sz="6" w:space="0" w:color="000000"/>
              <w:right w:val="single" w:sz="6" w:space="0" w:color="000000"/>
            </w:tcBorders>
            <w:hideMark/>
          </w:tcPr>
          <w:p w14:paraId="71BD87CD"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CKM_DES3_ECB_ENCRYPT_DATA</w:t>
            </w:r>
          </w:p>
        </w:tc>
        <w:tc>
          <w:tcPr>
            <w:tcW w:w="975" w:type="dxa"/>
            <w:tcBorders>
              <w:top w:val="single" w:sz="6" w:space="0" w:color="000000"/>
              <w:left w:val="single" w:sz="6" w:space="0" w:color="000000"/>
              <w:bottom w:val="single" w:sz="6" w:space="0" w:color="000000"/>
              <w:right w:val="single" w:sz="6" w:space="0" w:color="000000"/>
            </w:tcBorders>
          </w:tcPr>
          <w:p w14:paraId="0F0FC33B"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6AC1565E"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61B4D3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06EBEA8"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394EDED"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23786E1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5E24761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E07D89B" w14:textId="77777777" w:rsidTr="007B527B">
        <w:tc>
          <w:tcPr>
            <w:tcW w:w="3554" w:type="dxa"/>
            <w:tcBorders>
              <w:top w:val="single" w:sz="6" w:space="0" w:color="000000"/>
              <w:left w:val="single" w:sz="12" w:space="0" w:color="000000"/>
              <w:bottom w:val="single" w:sz="6" w:space="0" w:color="000000"/>
              <w:right w:val="single" w:sz="6" w:space="0" w:color="000000"/>
            </w:tcBorders>
            <w:hideMark/>
          </w:tcPr>
          <w:p w14:paraId="6716165C"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CKM_DES3_CBC_ENCRYPT_DATA</w:t>
            </w:r>
          </w:p>
        </w:tc>
        <w:tc>
          <w:tcPr>
            <w:tcW w:w="975" w:type="dxa"/>
            <w:tcBorders>
              <w:top w:val="single" w:sz="6" w:space="0" w:color="000000"/>
              <w:left w:val="single" w:sz="6" w:space="0" w:color="000000"/>
              <w:bottom w:val="single" w:sz="6" w:space="0" w:color="000000"/>
              <w:right w:val="single" w:sz="6" w:space="0" w:color="000000"/>
            </w:tcBorders>
          </w:tcPr>
          <w:p w14:paraId="5564B318"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3377A3C"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259137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E4C4A2B"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0FC62539"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F8EA7C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5EC6DC8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76B0E59" w14:textId="77777777" w:rsidTr="007B527B">
        <w:tc>
          <w:tcPr>
            <w:tcW w:w="3554" w:type="dxa"/>
            <w:tcBorders>
              <w:top w:val="single" w:sz="6" w:space="0" w:color="000000"/>
              <w:left w:val="single" w:sz="12" w:space="0" w:color="000000"/>
              <w:bottom w:val="single" w:sz="6" w:space="0" w:color="000000"/>
              <w:right w:val="single" w:sz="6" w:space="0" w:color="000000"/>
            </w:tcBorders>
            <w:hideMark/>
          </w:tcPr>
          <w:p w14:paraId="5E0D5B71"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CKM_AES_ECB_ENCRYPT_DATA</w:t>
            </w:r>
          </w:p>
        </w:tc>
        <w:tc>
          <w:tcPr>
            <w:tcW w:w="975" w:type="dxa"/>
            <w:tcBorders>
              <w:top w:val="single" w:sz="6" w:space="0" w:color="000000"/>
              <w:left w:val="single" w:sz="6" w:space="0" w:color="000000"/>
              <w:bottom w:val="single" w:sz="6" w:space="0" w:color="000000"/>
              <w:right w:val="single" w:sz="6" w:space="0" w:color="000000"/>
            </w:tcBorders>
          </w:tcPr>
          <w:p w14:paraId="4179F38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E80C7C6"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D7D048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0242E06"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7067ABC"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E9F875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5917F6F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255AD02B" w14:textId="77777777" w:rsidTr="007B527B">
        <w:tc>
          <w:tcPr>
            <w:tcW w:w="3554" w:type="dxa"/>
            <w:tcBorders>
              <w:top w:val="single" w:sz="6" w:space="0" w:color="000000"/>
              <w:left w:val="single" w:sz="12" w:space="0" w:color="000000"/>
              <w:bottom w:val="single" w:sz="12" w:space="0" w:color="000000"/>
              <w:right w:val="single" w:sz="6" w:space="0" w:color="000000"/>
            </w:tcBorders>
            <w:hideMark/>
          </w:tcPr>
          <w:p w14:paraId="311215E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CKM_AES_CBC_ENCRYPT_DATA</w:t>
            </w:r>
          </w:p>
        </w:tc>
        <w:tc>
          <w:tcPr>
            <w:tcW w:w="975" w:type="dxa"/>
            <w:tcBorders>
              <w:top w:val="single" w:sz="6" w:space="0" w:color="000000"/>
              <w:left w:val="single" w:sz="6" w:space="0" w:color="000000"/>
              <w:bottom w:val="single" w:sz="12" w:space="0" w:color="000000"/>
              <w:right w:val="single" w:sz="6" w:space="0" w:color="000000"/>
            </w:tcBorders>
          </w:tcPr>
          <w:p w14:paraId="1DDFAAF2"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28ADBFD6"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2CA537E1"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595D82FC"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7376EBFD"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34483F1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hideMark/>
          </w:tcPr>
          <w:p w14:paraId="52A8809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27F0BFE3" w14:textId="77777777" w:rsidR="00331BF0" w:rsidRPr="008D76B4" w:rsidRDefault="00331BF0" w:rsidP="000234AE">
      <w:pPr>
        <w:pStyle w:val="Heading3"/>
        <w:numPr>
          <w:ilvl w:val="2"/>
          <w:numId w:val="2"/>
        </w:numPr>
        <w:tabs>
          <w:tab w:val="num" w:pos="720"/>
        </w:tabs>
      </w:pPr>
      <w:bookmarkStart w:id="4575" w:name="_Toc228894727"/>
      <w:bookmarkStart w:id="4576" w:name="_Toc228807259"/>
      <w:bookmarkStart w:id="4577" w:name="_Toc370634488"/>
      <w:bookmarkStart w:id="4578" w:name="_Toc391471201"/>
      <w:bookmarkStart w:id="4579" w:name="_Toc395187839"/>
      <w:bookmarkStart w:id="4580" w:name="_Toc416960085"/>
      <w:bookmarkStart w:id="4581" w:name="_Toc8118302"/>
      <w:bookmarkStart w:id="4582" w:name="_Toc30061277"/>
      <w:bookmarkStart w:id="4583" w:name="_Toc90376530"/>
      <w:bookmarkStart w:id="4584" w:name="_Toc111203515"/>
      <w:r w:rsidRPr="008D76B4">
        <w:t>Definitions</w:t>
      </w:r>
      <w:bookmarkEnd w:id="4574"/>
      <w:bookmarkEnd w:id="4575"/>
      <w:bookmarkEnd w:id="4576"/>
      <w:bookmarkEnd w:id="4577"/>
      <w:bookmarkEnd w:id="4578"/>
      <w:bookmarkEnd w:id="4579"/>
      <w:bookmarkEnd w:id="4580"/>
      <w:bookmarkEnd w:id="4581"/>
      <w:bookmarkEnd w:id="4582"/>
      <w:bookmarkEnd w:id="4583"/>
      <w:bookmarkEnd w:id="4584"/>
    </w:p>
    <w:p w14:paraId="59FE3F21" w14:textId="77777777" w:rsidR="00331BF0" w:rsidRPr="008D76B4" w:rsidRDefault="00331BF0" w:rsidP="00331BF0">
      <w:r w:rsidRPr="008D76B4">
        <w:t>Mechanisms:</w:t>
      </w:r>
    </w:p>
    <w:p w14:paraId="09C8C2C3" w14:textId="77777777" w:rsidR="00331BF0" w:rsidRPr="008D76B4" w:rsidRDefault="00331BF0" w:rsidP="00331BF0">
      <w:pPr>
        <w:ind w:left="720"/>
      </w:pPr>
      <w:r w:rsidRPr="008D76B4">
        <w:lastRenderedPageBreak/>
        <w:t>CKM_DES_ECB_ENCRYPT_DATA</w:t>
      </w:r>
    </w:p>
    <w:p w14:paraId="75E46A49" w14:textId="77777777" w:rsidR="00331BF0" w:rsidRPr="008D76B4" w:rsidRDefault="00331BF0" w:rsidP="00331BF0">
      <w:pPr>
        <w:ind w:left="720"/>
      </w:pPr>
      <w:r w:rsidRPr="008D76B4">
        <w:t>CKM_DES_CBC_ENCRYPT_DATA</w:t>
      </w:r>
    </w:p>
    <w:p w14:paraId="56CE5C3E" w14:textId="77777777" w:rsidR="00331BF0" w:rsidRPr="008D76B4" w:rsidRDefault="00331BF0" w:rsidP="00331BF0">
      <w:pPr>
        <w:ind w:left="720"/>
      </w:pPr>
      <w:r w:rsidRPr="008D76B4">
        <w:t>CKM_DES3_ECB_ENCRYPT_DATA</w:t>
      </w:r>
    </w:p>
    <w:p w14:paraId="45B59BC0" w14:textId="77777777" w:rsidR="00331BF0" w:rsidRPr="008D76B4" w:rsidRDefault="00331BF0" w:rsidP="00331BF0">
      <w:pPr>
        <w:ind w:left="720"/>
      </w:pPr>
      <w:r w:rsidRPr="008D76B4">
        <w:t>CKM_DES3_CBC_ENCRYPT_DATA</w:t>
      </w:r>
    </w:p>
    <w:p w14:paraId="6324FDCC" w14:textId="77777777" w:rsidR="00331BF0" w:rsidRPr="008D76B4" w:rsidRDefault="00331BF0" w:rsidP="00331BF0">
      <w:pPr>
        <w:ind w:left="720"/>
      </w:pPr>
      <w:r w:rsidRPr="008D76B4">
        <w:t>CKM_AES_ECB_ENCRYPT_DATA</w:t>
      </w:r>
    </w:p>
    <w:p w14:paraId="1D296E47" w14:textId="77777777" w:rsidR="00331BF0" w:rsidRPr="008D76B4" w:rsidRDefault="00331BF0" w:rsidP="00331BF0">
      <w:pPr>
        <w:ind w:left="720"/>
      </w:pPr>
      <w:r w:rsidRPr="008D76B4">
        <w:t>CKM_AES_CBC_ENCRYPT_DATA</w:t>
      </w:r>
    </w:p>
    <w:p w14:paraId="5978543C" w14:textId="77777777" w:rsidR="00331BF0" w:rsidRPr="008D76B4" w:rsidRDefault="00331BF0" w:rsidP="00331BF0">
      <w:pPr>
        <w:pStyle w:val="CCode"/>
        <w:ind w:left="1152"/>
        <w:rPr>
          <w:rFonts w:ascii="Arial" w:hAnsi="Arial" w:cs="Times New Roman"/>
          <w:sz w:val="20"/>
          <w:szCs w:val="24"/>
        </w:rPr>
      </w:pPr>
    </w:p>
    <w:p w14:paraId="784475B5" w14:textId="77777777" w:rsidR="00331BF0" w:rsidRPr="008D76B4" w:rsidRDefault="00331BF0" w:rsidP="00331BF0">
      <w:pPr>
        <w:pStyle w:val="CCode"/>
        <w:tabs>
          <w:tab w:val="left" w:pos="2835"/>
        </w:tabs>
      </w:pPr>
      <w:r w:rsidRPr="008D76B4">
        <w:t>typedef struct CK_DES_CBC_ENCRYPT_DATA_PARAMS {</w:t>
      </w:r>
    </w:p>
    <w:p w14:paraId="7564A0E1" w14:textId="77777777" w:rsidR="00331BF0" w:rsidRPr="008D76B4" w:rsidRDefault="00331BF0" w:rsidP="00331BF0">
      <w:pPr>
        <w:pStyle w:val="CCode"/>
        <w:tabs>
          <w:tab w:val="left" w:pos="2835"/>
        </w:tabs>
      </w:pPr>
      <w:r w:rsidRPr="008D76B4">
        <w:tab/>
        <w:t>CK_BYTE</w:t>
      </w:r>
      <w:r w:rsidRPr="008D76B4">
        <w:tab/>
        <w:t>iv[8];</w:t>
      </w:r>
    </w:p>
    <w:p w14:paraId="307CC8F5" w14:textId="77777777" w:rsidR="00331BF0" w:rsidRPr="008D76B4" w:rsidRDefault="00331BF0" w:rsidP="00331BF0">
      <w:pPr>
        <w:pStyle w:val="CCode"/>
        <w:tabs>
          <w:tab w:val="left" w:pos="2835"/>
        </w:tabs>
      </w:pPr>
      <w:r w:rsidRPr="008D76B4">
        <w:tab/>
        <w:t>CK_BYTE_PTR</w:t>
      </w:r>
      <w:r w:rsidRPr="008D76B4">
        <w:tab/>
        <w:t>pData;</w:t>
      </w:r>
    </w:p>
    <w:p w14:paraId="3E36242A" w14:textId="77777777" w:rsidR="00331BF0" w:rsidRPr="008D76B4" w:rsidRDefault="00331BF0" w:rsidP="00331BF0">
      <w:pPr>
        <w:pStyle w:val="CCode"/>
        <w:tabs>
          <w:tab w:val="left" w:pos="2835"/>
        </w:tabs>
      </w:pPr>
      <w:r w:rsidRPr="008D76B4">
        <w:tab/>
        <w:t>CK_ULONG</w:t>
      </w:r>
      <w:r w:rsidRPr="008D76B4">
        <w:tab/>
        <w:t>length;</w:t>
      </w:r>
    </w:p>
    <w:p w14:paraId="3E162BD6" w14:textId="77777777" w:rsidR="00331BF0" w:rsidRPr="008D76B4" w:rsidRDefault="00331BF0" w:rsidP="00331BF0">
      <w:pPr>
        <w:pStyle w:val="CCode"/>
        <w:tabs>
          <w:tab w:val="left" w:pos="2835"/>
        </w:tabs>
      </w:pPr>
      <w:r w:rsidRPr="008D76B4">
        <w:t>}</w:t>
      </w:r>
      <w:r w:rsidRPr="008D76B4">
        <w:tab/>
        <w:t>CK_DES_CBC_ENCRYPT_DATA_PARAMS;</w:t>
      </w:r>
    </w:p>
    <w:p w14:paraId="739C7CA4" w14:textId="77777777" w:rsidR="00331BF0" w:rsidRPr="008D76B4" w:rsidRDefault="00331BF0" w:rsidP="00331BF0">
      <w:pPr>
        <w:pStyle w:val="CCode"/>
        <w:rPr>
          <w:highlight w:val="yellow"/>
        </w:rPr>
      </w:pPr>
    </w:p>
    <w:p w14:paraId="55669FDB" w14:textId="77777777" w:rsidR="00331BF0" w:rsidRPr="008D76B4" w:rsidRDefault="00331BF0" w:rsidP="00331BF0">
      <w:pPr>
        <w:pStyle w:val="CCode"/>
      </w:pPr>
      <w:r w:rsidRPr="008D76B4">
        <w:t>typedef CK_DES_CBC_ENCRYPT_DATA_PARAMS CK_PTR CK_DES_CBC_ENCRYPT_DATA_PARAMS_PTR;</w:t>
      </w:r>
    </w:p>
    <w:p w14:paraId="5D0F6D33" w14:textId="77777777" w:rsidR="00331BF0" w:rsidRPr="008D76B4" w:rsidRDefault="00331BF0" w:rsidP="00331BF0">
      <w:pPr>
        <w:pStyle w:val="CCode"/>
      </w:pPr>
    </w:p>
    <w:p w14:paraId="33DD12CC" w14:textId="77777777" w:rsidR="00331BF0" w:rsidRPr="008D76B4" w:rsidRDefault="00331BF0" w:rsidP="00331BF0">
      <w:pPr>
        <w:pStyle w:val="CCode"/>
        <w:tabs>
          <w:tab w:val="left" w:pos="2835"/>
        </w:tabs>
      </w:pPr>
      <w:r w:rsidRPr="008D76B4">
        <w:t>typedef struct CK_AES_CBC_ENCRYPT_DATA_PARAMS {</w:t>
      </w:r>
    </w:p>
    <w:p w14:paraId="4326EAB6" w14:textId="77777777" w:rsidR="00331BF0" w:rsidRPr="008D76B4" w:rsidRDefault="00331BF0" w:rsidP="00331BF0">
      <w:pPr>
        <w:pStyle w:val="CCode"/>
        <w:tabs>
          <w:tab w:val="left" w:pos="2835"/>
        </w:tabs>
      </w:pPr>
      <w:r w:rsidRPr="008D76B4">
        <w:tab/>
        <w:t>CK_BYTE</w:t>
      </w:r>
      <w:r w:rsidRPr="008D76B4">
        <w:tab/>
        <w:t>iv[16];</w:t>
      </w:r>
    </w:p>
    <w:p w14:paraId="47071059" w14:textId="77777777" w:rsidR="00331BF0" w:rsidRPr="008D76B4" w:rsidRDefault="00331BF0" w:rsidP="00331BF0">
      <w:pPr>
        <w:pStyle w:val="CCode"/>
        <w:tabs>
          <w:tab w:val="left" w:pos="2835"/>
        </w:tabs>
      </w:pPr>
      <w:r w:rsidRPr="008D76B4">
        <w:tab/>
        <w:t>CK_BYTE_PTR</w:t>
      </w:r>
      <w:r w:rsidRPr="008D76B4">
        <w:tab/>
        <w:t>pData;</w:t>
      </w:r>
    </w:p>
    <w:p w14:paraId="750B0410" w14:textId="77777777" w:rsidR="00331BF0" w:rsidRPr="008D76B4" w:rsidRDefault="00331BF0" w:rsidP="00331BF0">
      <w:pPr>
        <w:pStyle w:val="CCode"/>
        <w:tabs>
          <w:tab w:val="left" w:pos="2835"/>
        </w:tabs>
      </w:pPr>
      <w:r w:rsidRPr="008D76B4">
        <w:tab/>
        <w:t>CK_ULONG</w:t>
      </w:r>
      <w:r w:rsidRPr="008D76B4">
        <w:tab/>
        <w:t>length;</w:t>
      </w:r>
    </w:p>
    <w:p w14:paraId="42A7E2EE" w14:textId="77777777" w:rsidR="00331BF0" w:rsidRPr="008D76B4" w:rsidRDefault="00331BF0" w:rsidP="00331BF0">
      <w:pPr>
        <w:pStyle w:val="CCode"/>
        <w:tabs>
          <w:tab w:val="left" w:pos="2835"/>
        </w:tabs>
      </w:pPr>
      <w:r w:rsidRPr="008D76B4">
        <w:t>}</w:t>
      </w:r>
      <w:r w:rsidRPr="008D76B4">
        <w:tab/>
        <w:t>CK_AES_CBC_ENCRYPT_DATA_PARAMS;</w:t>
      </w:r>
    </w:p>
    <w:p w14:paraId="3DB9ADE3" w14:textId="77777777" w:rsidR="00331BF0" w:rsidRPr="008D76B4" w:rsidRDefault="00331BF0" w:rsidP="00331BF0">
      <w:pPr>
        <w:pStyle w:val="CCode"/>
        <w:rPr>
          <w:highlight w:val="yellow"/>
        </w:rPr>
      </w:pPr>
    </w:p>
    <w:p w14:paraId="1750A6BF" w14:textId="77777777" w:rsidR="00331BF0" w:rsidRPr="008D76B4" w:rsidRDefault="00331BF0" w:rsidP="00331BF0">
      <w:pPr>
        <w:pStyle w:val="CCode"/>
      </w:pPr>
      <w:r w:rsidRPr="008D76B4">
        <w:t>typedef CK_AES_CBC_ENCRYPT_DATA_PARAMS CK_PTR</w:t>
      </w:r>
    </w:p>
    <w:p w14:paraId="0C19B998" w14:textId="77777777" w:rsidR="00331BF0" w:rsidRPr="008D76B4" w:rsidRDefault="00331BF0" w:rsidP="00331BF0">
      <w:pPr>
        <w:pStyle w:val="CCode"/>
      </w:pPr>
      <w:r w:rsidRPr="008D76B4">
        <w:t>CK_AES_CBC_ENCRYPT_DATA_PARAMS_PTR;</w:t>
      </w:r>
    </w:p>
    <w:p w14:paraId="51F1A547" w14:textId="77777777" w:rsidR="00331BF0" w:rsidRPr="008D76B4" w:rsidRDefault="00331BF0" w:rsidP="000234AE">
      <w:pPr>
        <w:pStyle w:val="Heading3"/>
        <w:numPr>
          <w:ilvl w:val="2"/>
          <w:numId w:val="2"/>
        </w:numPr>
        <w:tabs>
          <w:tab w:val="num" w:pos="720"/>
        </w:tabs>
      </w:pPr>
      <w:bookmarkStart w:id="4585" w:name="_Toc228894728"/>
      <w:bookmarkStart w:id="4586" w:name="_Toc228807260"/>
      <w:bookmarkStart w:id="4587" w:name="_Toc72656334"/>
      <w:bookmarkStart w:id="4588" w:name="_Toc370634489"/>
      <w:bookmarkStart w:id="4589" w:name="_Toc391471202"/>
      <w:bookmarkStart w:id="4590" w:name="_Toc395187840"/>
      <w:bookmarkStart w:id="4591" w:name="_Toc416960086"/>
      <w:bookmarkStart w:id="4592" w:name="_Toc8118303"/>
      <w:bookmarkStart w:id="4593" w:name="_Toc30061278"/>
      <w:bookmarkStart w:id="4594" w:name="_Toc90376531"/>
      <w:bookmarkStart w:id="4595" w:name="_Toc111203516"/>
      <w:r w:rsidRPr="008D76B4">
        <w:t>Mechanism Parameters</w:t>
      </w:r>
      <w:bookmarkEnd w:id="4585"/>
      <w:bookmarkEnd w:id="4586"/>
      <w:bookmarkEnd w:id="4587"/>
      <w:bookmarkEnd w:id="4588"/>
      <w:bookmarkEnd w:id="4589"/>
      <w:bookmarkEnd w:id="4590"/>
      <w:bookmarkEnd w:id="4591"/>
      <w:bookmarkEnd w:id="4592"/>
      <w:bookmarkEnd w:id="4593"/>
      <w:bookmarkEnd w:id="4594"/>
      <w:bookmarkEnd w:id="4595"/>
    </w:p>
    <w:p w14:paraId="3E5E8350" w14:textId="3E65DF32" w:rsidR="00331BF0" w:rsidRPr="008D76B4" w:rsidRDefault="00331BF0" w:rsidP="00331BF0">
      <w:r w:rsidRPr="008D76B4">
        <w:t xml:space="preserve">Uses CK_KEY_DERIVATION_STRING_DATA as defined in section </w:t>
      </w:r>
      <w:r w:rsidRPr="008D76B4">
        <w:fldChar w:fldCharType="begin"/>
      </w:r>
      <w:r w:rsidRPr="008D76B4">
        <w:instrText xml:space="preserve"> REF _Ref72657107 \r \h  \* MERGEFORMAT </w:instrText>
      </w:r>
      <w:r w:rsidRPr="008D76B4">
        <w:fldChar w:fldCharType="separate"/>
      </w:r>
      <w:r w:rsidR="008A04A4">
        <w:t>6.43.2</w:t>
      </w:r>
      <w:r w:rsidRPr="008D76B4">
        <w:fldChar w:fldCharType="end"/>
      </w:r>
    </w:p>
    <w:p w14:paraId="4AE06AD4" w14:textId="52C22E37" w:rsidR="00331BF0" w:rsidRPr="008D76B4" w:rsidRDefault="00331BF0" w:rsidP="00331BF0">
      <w:pPr>
        <w:pStyle w:val="Caption"/>
      </w:pPr>
      <w:bookmarkStart w:id="4596" w:name="_Toc228807535"/>
      <w:bookmarkStart w:id="4597" w:name="_Toc2585345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124</w:t>
      </w:r>
      <w:r w:rsidRPr="008D76B4">
        <w:rPr>
          <w:szCs w:val="18"/>
        </w:rPr>
        <w:fldChar w:fldCharType="end"/>
      </w:r>
      <w:r w:rsidRPr="008D76B4">
        <w:t>, Mechanism Parameters</w:t>
      </w:r>
      <w:bookmarkEnd w:id="4596"/>
      <w:bookmarkEnd w:id="45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148"/>
      </w:tblGrid>
      <w:tr w:rsidR="00331BF0" w:rsidRPr="008D76B4" w14:paraId="049800CD" w14:textId="77777777" w:rsidTr="007B527B">
        <w:tc>
          <w:tcPr>
            <w:tcW w:w="3708" w:type="dxa"/>
            <w:tcBorders>
              <w:top w:val="single" w:sz="4" w:space="0" w:color="auto"/>
              <w:left w:val="single" w:sz="4" w:space="0" w:color="auto"/>
              <w:bottom w:val="single" w:sz="4" w:space="0" w:color="auto"/>
              <w:right w:val="single" w:sz="4" w:space="0" w:color="auto"/>
            </w:tcBorders>
            <w:hideMark/>
          </w:tcPr>
          <w:p w14:paraId="1E6F2DE5" w14:textId="77777777" w:rsidR="00331BF0" w:rsidRPr="008D76B4" w:rsidRDefault="00331BF0" w:rsidP="007B527B">
            <w:pPr>
              <w:pStyle w:val="Table"/>
              <w:rPr>
                <w:rFonts w:ascii="Arial" w:hAnsi="Arial" w:cs="Arial"/>
                <w:sz w:val="20"/>
              </w:rPr>
            </w:pPr>
            <w:r w:rsidRPr="008D76B4">
              <w:rPr>
                <w:rFonts w:ascii="Arial" w:hAnsi="Arial" w:cs="Arial"/>
                <w:sz w:val="20"/>
              </w:rPr>
              <w:t>CKM_DES_ECB_ENCRYPT_DATA</w:t>
            </w:r>
            <w:r w:rsidRPr="008D76B4">
              <w:rPr>
                <w:rFonts w:ascii="Arial" w:hAnsi="Arial" w:cs="Arial"/>
                <w:sz w:val="20"/>
              </w:rPr>
              <w:br/>
              <w:t>CKM_DES3_ECB_ENCRYPT_DATA</w:t>
            </w:r>
          </w:p>
        </w:tc>
        <w:tc>
          <w:tcPr>
            <w:tcW w:w="5148" w:type="dxa"/>
            <w:tcBorders>
              <w:top w:val="single" w:sz="4" w:space="0" w:color="auto"/>
              <w:left w:val="single" w:sz="4" w:space="0" w:color="auto"/>
              <w:bottom w:val="single" w:sz="4" w:space="0" w:color="auto"/>
              <w:right w:val="single" w:sz="4" w:space="0" w:color="auto"/>
            </w:tcBorders>
            <w:hideMark/>
          </w:tcPr>
          <w:p w14:paraId="2A406CBB" w14:textId="77777777" w:rsidR="00331BF0" w:rsidRPr="008D76B4" w:rsidRDefault="00331BF0" w:rsidP="007B527B">
            <w:pPr>
              <w:pStyle w:val="Table"/>
              <w:rPr>
                <w:rFonts w:ascii="Arial" w:hAnsi="Arial" w:cs="Arial"/>
                <w:sz w:val="20"/>
              </w:rPr>
            </w:pPr>
            <w:r w:rsidRPr="008D76B4">
              <w:rPr>
                <w:rFonts w:ascii="Arial" w:hAnsi="Arial" w:cs="Arial"/>
                <w:sz w:val="20"/>
              </w:rPr>
              <w:t>Uses CK_KEY_DERIVATION_STRING_DATA structure. Parameter is the data to be encrypted and must be a multiple of 8 bytes long.</w:t>
            </w:r>
          </w:p>
        </w:tc>
      </w:tr>
      <w:tr w:rsidR="00331BF0" w:rsidRPr="008D76B4" w14:paraId="4BB9AD79" w14:textId="77777777" w:rsidTr="007B527B">
        <w:tc>
          <w:tcPr>
            <w:tcW w:w="3708" w:type="dxa"/>
            <w:tcBorders>
              <w:top w:val="single" w:sz="4" w:space="0" w:color="auto"/>
              <w:left w:val="single" w:sz="4" w:space="0" w:color="auto"/>
              <w:bottom w:val="single" w:sz="4" w:space="0" w:color="auto"/>
              <w:right w:val="single" w:sz="4" w:space="0" w:color="auto"/>
            </w:tcBorders>
            <w:hideMark/>
          </w:tcPr>
          <w:p w14:paraId="56637B28" w14:textId="77777777" w:rsidR="00331BF0" w:rsidRPr="008D76B4" w:rsidRDefault="00331BF0" w:rsidP="007B527B">
            <w:pPr>
              <w:pStyle w:val="Table"/>
              <w:rPr>
                <w:rFonts w:ascii="Arial" w:hAnsi="Arial" w:cs="Arial"/>
                <w:sz w:val="20"/>
              </w:rPr>
            </w:pPr>
            <w:r w:rsidRPr="008D76B4">
              <w:rPr>
                <w:rFonts w:ascii="Arial" w:hAnsi="Arial" w:cs="Arial"/>
                <w:sz w:val="20"/>
              </w:rPr>
              <w:t>CKM_AES_ECB_ENCRYPT_DATA</w:t>
            </w:r>
          </w:p>
        </w:tc>
        <w:tc>
          <w:tcPr>
            <w:tcW w:w="5148" w:type="dxa"/>
            <w:tcBorders>
              <w:top w:val="single" w:sz="4" w:space="0" w:color="auto"/>
              <w:left w:val="single" w:sz="4" w:space="0" w:color="auto"/>
              <w:bottom w:val="single" w:sz="4" w:space="0" w:color="auto"/>
              <w:right w:val="single" w:sz="4" w:space="0" w:color="auto"/>
            </w:tcBorders>
            <w:hideMark/>
          </w:tcPr>
          <w:p w14:paraId="4178A0B2" w14:textId="77777777" w:rsidR="00331BF0" w:rsidRPr="008D76B4" w:rsidRDefault="00331BF0" w:rsidP="007B527B">
            <w:pPr>
              <w:pStyle w:val="Table"/>
              <w:rPr>
                <w:rFonts w:ascii="Arial" w:hAnsi="Arial" w:cs="Arial"/>
                <w:sz w:val="20"/>
              </w:rPr>
            </w:pPr>
            <w:r w:rsidRPr="008D76B4">
              <w:rPr>
                <w:rFonts w:ascii="Arial" w:hAnsi="Arial" w:cs="Arial"/>
                <w:sz w:val="20"/>
              </w:rPr>
              <w:t>Uses CK_KEY_DERIVATION_STRING_DATA structure. Parameter is the data to be encrypted and must be a multiple of 16 long.</w:t>
            </w:r>
          </w:p>
        </w:tc>
      </w:tr>
      <w:tr w:rsidR="00331BF0" w:rsidRPr="008D76B4" w14:paraId="35F16255" w14:textId="77777777" w:rsidTr="007B527B">
        <w:tc>
          <w:tcPr>
            <w:tcW w:w="3708" w:type="dxa"/>
            <w:tcBorders>
              <w:top w:val="single" w:sz="4" w:space="0" w:color="auto"/>
              <w:left w:val="single" w:sz="4" w:space="0" w:color="auto"/>
              <w:bottom w:val="single" w:sz="4" w:space="0" w:color="auto"/>
              <w:right w:val="single" w:sz="4" w:space="0" w:color="auto"/>
            </w:tcBorders>
            <w:hideMark/>
          </w:tcPr>
          <w:p w14:paraId="2D40C882" w14:textId="77777777" w:rsidR="00331BF0" w:rsidRPr="008D76B4" w:rsidRDefault="00331BF0" w:rsidP="007B527B">
            <w:pPr>
              <w:pStyle w:val="Table"/>
              <w:rPr>
                <w:rFonts w:ascii="Arial" w:hAnsi="Arial" w:cs="Arial"/>
                <w:sz w:val="20"/>
              </w:rPr>
            </w:pPr>
            <w:r w:rsidRPr="008D76B4">
              <w:rPr>
                <w:rFonts w:ascii="Arial" w:hAnsi="Arial" w:cs="Arial"/>
                <w:sz w:val="20"/>
              </w:rPr>
              <w:t>CKM_DES_CBC_ENCRYPT_DATA</w:t>
            </w:r>
          </w:p>
          <w:p w14:paraId="2958FCFE" w14:textId="77777777" w:rsidR="00331BF0" w:rsidRPr="008D76B4" w:rsidRDefault="00331BF0" w:rsidP="007B527B">
            <w:pPr>
              <w:pStyle w:val="Table"/>
              <w:rPr>
                <w:rFonts w:ascii="Arial" w:hAnsi="Arial" w:cs="Arial"/>
                <w:sz w:val="20"/>
              </w:rPr>
            </w:pPr>
            <w:r w:rsidRPr="008D76B4">
              <w:rPr>
                <w:rFonts w:ascii="Arial" w:hAnsi="Arial" w:cs="Arial"/>
                <w:sz w:val="20"/>
              </w:rPr>
              <w:t>CKM_DES3_CBC_ENCRYPT_DATA</w:t>
            </w:r>
          </w:p>
        </w:tc>
        <w:tc>
          <w:tcPr>
            <w:tcW w:w="5148" w:type="dxa"/>
            <w:tcBorders>
              <w:top w:val="single" w:sz="4" w:space="0" w:color="auto"/>
              <w:left w:val="single" w:sz="4" w:space="0" w:color="auto"/>
              <w:bottom w:val="single" w:sz="4" w:space="0" w:color="auto"/>
              <w:right w:val="single" w:sz="4" w:space="0" w:color="auto"/>
            </w:tcBorders>
            <w:hideMark/>
          </w:tcPr>
          <w:p w14:paraId="55EE66FA" w14:textId="77777777" w:rsidR="00331BF0" w:rsidRPr="008D76B4" w:rsidRDefault="00331BF0" w:rsidP="007B527B">
            <w:pPr>
              <w:pStyle w:val="Table"/>
              <w:rPr>
                <w:rFonts w:ascii="Arial" w:hAnsi="Arial" w:cs="Arial"/>
                <w:sz w:val="20"/>
              </w:rPr>
            </w:pPr>
            <w:r w:rsidRPr="008D76B4">
              <w:rPr>
                <w:rFonts w:ascii="Arial" w:hAnsi="Arial" w:cs="Arial"/>
                <w:sz w:val="20"/>
              </w:rPr>
              <w:t>Uses CK_DES_CBC_ENCRYPT_DATA_PARAMS. Parameter is an 8 byte IV value followed by the data. The data value part must be a multiple of 8 bytes long.</w:t>
            </w:r>
          </w:p>
        </w:tc>
      </w:tr>
      <w:tr w:rsidR="00331BF0" w:rsidRPr="008D76B4" w14:paraId="0DE1CED4" w14:textId="77777777" w:rsidTr="007B527B">
        <w:tc>
          <w:tcPr>
            <w:tcW w:w="3708" w:type="dxa"/>
            <w:tcBorders>
              <w:top w:val="single" w:sz="4" w:space="0" w:color="auto"/>
              <w:left w:val="single" w:sz="4" w:space="0" w:color="auto"/>
              <w:bottom w:val="single" w:sz="4" w:space="0" w:color="auto"/>
              <w:right w:val="single" w:sz="4" w:space="0" w:color="auto"/>
            </w:tcBorders>
            <w:hideMark/>
          </w:tcPr>
          <w:p w14:paraId="085624BC" w14:textId="77777777" w:rsidR="00331BF0" w:rsidRPr="008D76B4" w:rsidRDefault="00331BF0" w:rsidP="007B527B">
            <w:pPr>
              <w:pStyle w:val="Table"/>
              <w:rPr>
                <w:rFonts w:ascii="Arial" w:hAnsi="Arial" w:cs="Arial"/>
                <w:sz w:val="20"/>
              </w:rPr>
            </w:pPr>
            <w:r w:rsidRPr="008D76B4">
              <w:rPr>
                <w:rFonts w:ascii="Arial" w:hAnsi="Arial" w:cs="Arial"/>
                <w:sz w:val="20"/>
              </w:rPr>
              <w:t>CKM_AES_CBC_ENCRYPT_DATA</w:t>
            </w:r>
          </w:p>
        </w:tc>
        <w:tc>
          <w:tcPr>
            <w:tcW w:w="5148" w:type="dxa"/>
            <w:tcBorders>
              <w:top w:val="single" w:sz="4" w:space="0" w:color="auto"/>
              <w:left w:val="single" w:sz="4" w:space="0" w:color="auto"/>
              <w:bottom w:val="single" w:sz="4" w:space="0" w:color="auto"/>
              <w:right w:val="single" w:sz="4" w:space="0" w:color="auto"/>
            </w:tcBorders>
            <w:hideMark/>
          </w:tcPr>
          <w:p w14:paraId="6BCBE935" w14:textId="77777777" w:rsidR="00331BF0" w:rsidRPr="008D76B4" w:rsidRDefault="00331BF0" w:rsidP="007B527B">
            <w:pPr>
              <w:pStyle w:val="Table"/>
              <w:rPr>
                <w:rFonts w:ascii="Arial" w:hAnsi="Arial" w:cs="Arial"/>
                <w:sz w:val="20"/>
              </w:rPr>
            </w:pPr>
            <w:r w:rsidRPr="008D76B4">
              <w:rPr>
                <w:rFonts w:ascii="Arial" w:hAnsi="Arial" w:cs="Arial"/>
                <w:sz w:val="20"/>
              </w:rPr>
              <w:t>Uses CK_AES_CBC_ENCRYPT_DATA_PARAMS. Parameter is an 16 byte IV value followed by the data. The data value part</w:t>
            </w:r>
          </w:p>
          <w:p w14:paraId="08BE76D7" w14:textId="77777777" w:rsidR="00331BF0" w:rsidRPr="008D76B4" w:rsidRDefault="00331BF0" w:rsidP="007B527B">
            <w:pPr>
              <w:pStyle w:val="Table"/>
              <w:rPr>
                <w:rFonts w:ascii="Arial" w:hAnsi="Arial" w:cs="Arial"/>
                <w:sz w:val="20"/>
              </w:rPr>
            </w:pPr>
            <w:r w:rsidRPr="008D76B4">
              <w:rPr>
                <w:rFonts w:ascii="Arial" w:hAnsi="Arial" w:cs="Arial"/>
                <w:sz w:val="20"/>
              </w:rPr>
              <w:t>must be a multiple of 16 bytes long.</w:t>
            </w:r>
          </w:p>
        </w:tc>
      </w:tr>
    </w:tbl>
    <w:p w14:paraId="2AC861C0" w14:textId="77777777" w:rsidR="00331BF0" w:rsidRPr="008D76B4" w:rsidRDefault="00331BF0" w:rsidP="000234AE">
      <w:pPr>
        <w:pStyle w:val="Heading3"/>
        <w:numPr>
          <w:ilvl w:val="2"/>
          <w:numId w:val="2"/>
        </w:numPr>
        <w:tabs>
          <w:tab w:val="num" w:pos="720"/>
        </w:tabs>
      </w:pPr>
      <w:bookmarkStart w:id="4598" w:name="_Toc228894729"/>
      <w:bookmarkStart w:id="4599" w:name="_Toc228807261"/>
      <w:bookmarkStart w:id="4600" w:name="_Toc72656335"/>
      <w:bookmarkStart w:id="4601" w:name="_Toc370634490"/>
      <w:bookmarkStart w:id="4602" w:name="_Toc391471203"/>
      <w:bookmarkStart w:id="4603" w:name="_Toc395187841"/>
      <w:bookmarkStart w:id="4604" w:name="_Toc416960087"/>
      <w:bookmarkStart w:id="4605" w:name="_Toc8118304"/>
      <w:bookmarkStart w:id="4606" w:name="_Toc30061279"/>
      <w:bookmarkStart w:id="4607" w:name="_Toc90376532"/>
      <w:bookmarkStart w:id="4608" w:name="_Toc111203517"/>
      <w:r w:rsidRPr="008D76B4">
        <w:t>Mechanism Description</w:t>
      </w:r>
      <w:bookmarkEnd w:id="4598"/>
      <w:bookmarkEnd w:id="4599"/>
      <w:bookmarkEnd w:id="4600"/>
      <w:bookmarkEnd w:id="4601"/>
      <w:bookmarkEnd w:id="4602"/>
      <w:bookmarkEnd w:id="4603"/>
      <w:bookmarkEnd w:id="4604"/>
      <w:bookmarkEnd w:id="4605"/>
      <w:bookmarkEnd w:id="4606"/>
      <w:bookmarkEnd w:id="4607"/>
      <w:bookmarkEnd w:id="4608"/>
    </w:p>
    <w:p w14:paraId="645AC835" w14:textId="77777777" w:rsidR="00331BF0" w:rsidRPr="008D76B4" w:rsidRDefault="00331BF0" w:rsidP="00331BF0">
      <w:r w:rsidRPr="008D76B4">
        <w:t xml:space="preserve">The mechanisms will function by performing the encryption over the data provided using the base key. The resulting cipher text shall be used to create the key value of the resulting key. If not all the cipher text is used then the part discarded will be from the trailing end (least significant bytes) of the cipher text data. The derived key shall be defined by the attribute template supplied but constrained by the length of cipher text available for the key value and other normal PKCS11 derivation constraints. </w:t>
      </w:r>
    </w:p>
    <w:p w14:paraId="09BF81B5" w14:textId="3A27B46C" w:rsidR="00331BF0" w:rsidRPr="008D76B4" w:rsidRDefault="00331BF0" w:rsidP="00331BF0">
      <w:r w:rsidRPr="008D76B4">
        <w:lastRenderedPageBreak/>
        <w:t xml:space="preserve">Attribute template handling, attribute defaulting and key value preparation will operate as per the SHA-1 Key Derivation mechanism in section </w:t>
      </w:r>
      <w:r w:rsidRPr="008D76B4">
        <w:fldChar w:fldCharType="begin"/>
      </w:r>
      <w:r w:rsidRPr="008D76B4">
        <w:instrText xml:space="preserve"> REF _Ref47931671 \r \h  \* MERGEFORMAT </w:instrText>
      </w:r>
      <w:r w:rsidRPr="008D76B4">
        <w:fldChar w:fldCharType="separate"/>
      </w:r>
      <w:r w:rsidR="008A04A4">
        <w:t>6.20.5</w:t>
      </w:r>
      <w:r w:rsidRPr="008D76B4">
        <w:fldChar w:fldCharType="end"/>
      </w:r>
      <w:r w:rsidRPr="008D76B4">
        <w:t>.</w:t>
      </w:r>
    </w:p>
    <w:p w14:paraId="12DFB82D" w14:textId="77777777" w:rsidR="00331BF0" w:rsidRPr="008D76B4" w:rsidRDefault="00331BF0" w:rsidP="00331BF0">
      <w:r w:rsidRPr="008D76B4">
        <w:t>If the data is too short to make the requested key then the mechanism returns CKR_DATA_LEN_RANGE.</w:t>
      </w:r>
    </w:p>
    <w:p w14:paraId="2BA94B66" w14:textId="77777777" w:rsidR="00331BF0" w:rsidRPr="008D76B4" w:rsidRDefault="00331BF0" w:rsidP="000234AE">
      <w:pPr>
        <w:pStyle w:val="Heading2"/>
        <w:numPr>
          <w:ilvl w:val="1"/>
          <w:numId w:val="2"/>
        </w:numPr>
        <w:tabs>
          <w:tab w:val="num" w:pos="576"/>
        </w:tabs>
      </w:pPr>
      <w:bookmarkStart w:id="4609" w:name="_Toc228894730"/>
      <w:bookmarkStart w:id="4610" w:name="_Toc228807262"/>
      <w:bookmarkStart w:id="4611" w:name="_Toc72656336"/>
      <w:bookmarkStart w:id="4612" w:name="_Toc370634491"/>
      <w:bookmarkStart w:id="4613" w:name="_Toc391471204"/>
      <w:bookmarkStart w:id="4614" w:name="_Toc395187842"/>
      <w:bookmarkStart w:id="4615" w:name="_Toc416960088"/>
      <w:bookmarkStart w:id="4616" w:name="_Toc8118305"/>
      <w:bookmarkStart w:id="4617" w:name="_Toc30061280"/>
      <w:bookmarkStart w:id="4618" w:name="_Toc90376533"/>
      <w:bookmarkStart w:id="4619" w:name="_Toc111203518"/>
      <w:r w:rsidRPr="008D76B4">
        <w:t>Double and Triple-length DES</w:t>
      </w:r>
      <w:bookmarkEnd w:id="3990"/>
      <w:bookmarkEnd w:id="3991"/>
      <w:bookmarkEnd w:id="4609"/>
      <w:bookmarkEnd w:id="4610"/>
      <w:bookmarkEnd w:id="4611"/>
      <w:bookmarkEnd w:id="4612"/>
      <w:bookmarkEnd w:id="4613"/>
      <w:bookmarkEnd w:id="4614"/>
      <w:bookmarkEnd w:id="4615"/>
      <w:bookmarkEnd w:id="4616"/>
      <w:bookmarkEnd w:id="4617"/>
      <w:bookmarkEnd w:id="4618"/>
      <w:bookmarkEnd w:id="4619"/>
    </w:p>
    <w:p w14:paraId="18BE529C" w14:textId="05D2C041" w:rsidR="00331BF0" w:rsidRPr="008D76B4" w:rsidRDefault="00331BF0" w:rsidP="00331BF0">
      <w:pPr>
        <w:rPr>
          <w:lang w:eastAsia="x-none"/>
        </w:rPr>
      </w:pPr>
      <w:bookmarkStart w:id="4620" w:name="_Toc25853457"/>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125</w:t>
      </w:r>
      <w:r w:rsidRPr="008D76B4">
        <w:rPr>
          <w:i/>
          <w:sz w:val="18"/>
          <w:szCs w:val="18"/>
        </w:rPr>
        <w:fldChar w:fldCharType="end"/>
      </w:r>
      <w:r w:rsidRPr="008D76B4">
        <w:rPr>
          <w:i/>
          <w:sz w:val="18"/>
          <w:szCs w:val="18"/>
        </w:rPr>
        <w:t>, Double and Triple-Length DES Mechanisms vs. Functions</w:t>
      </w:r>
      <w:bookmarkEnd w:id="462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1"/>
        <w:gridCol w:w="975"/>
        <w:gridCol w:w="786"/>
        <w:gridCol w:w="581"/>
        <w:gridCol w:w="842"/>
        <w:gridCol w:w="741"/>
        <w:gridCol w:w="964"/>
        <w:gridCol w:w="842"/>
      </w:tblGrid>
      <w:tr w:rsidR="00331BF0" w:rsidRPr="008D76B4" w14:paraId="594F23B5" w14:textId="77777777" w:rsidTr="007B527B">
        <w:trPr>
          <w:tblHeader/>
        </w:trPr>
        <w:tc>
          <w:tcPr>
            <w:tcW w:w="3510" w:type="dxa"/>
            <w:tcBorders>
              <w:top w:val="single" w:sz="12" w:space="0" w:color="000000"/>
              <w:left w:val="single" w:sz="12" w:space="0" w:color="000000"/>
              <w:bottom w:val="nil"/>
              <w:right w:val="single" w:sz="6" w:space="0" w:color="000000"/>
            </w:tcBorders>
          </w:tcPr>
          <w:p w14:paraId="5873FA3F" w14:textId="77777777" w:rsidR="00331BF0" w:rsidRPr="008D76B4" w:rsidRDefault="00331BF0" w:rsidP="007B527B">
            <w:pPr>
              <w:pStyle w:val="TableSmallFont"/>
              <w:jc w:val="left"/>
              <w:rPr>
                <w:rFonts w:ascii="Arial" w:hAnsi="Arial" w:cs="Arial"/>
                <w:sz w:val="20"/>
              </w:rPr>
            </w:pPr>
            <w:bookmarkStart w:id="4621" w:name="_Toc72656337"/>
            <w:bookmarkStart w:id="4622" w:name="_Toc405794861"/>
            <w:bookmarkStart w:id="4623" w:name="_Toc385058054"/>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745418FA"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37842147" w14:textId="77777777" w:rsidTr="007B527B">
        <w:trPr>
          <w:tblHeader/>
        </w:trPr>
        <w:tc>
          <w:tcPr>
            <w:tcW w:w="3510" w:type="dxa"/>
            <w:tcBorders>
              <w:top w:val="nil"/>
              <w:left w:val="single" w:sz="12" w:space="0" w:color="000000"/>
              <w:bottom w:val="single" w:sz="6" w:space="0" w:color="000000"/>
              <w:right w:val="single" w:sz="6" w:space="0" w:color="000000"/>
            </w:tcBorders>
          </w:tcPr>
          <w:p w14:paraId="4C19BE61" w14:textId="77777777" w:rsidR="00331BF0" w:rsidRPr="008D76B4" w:rsidRDefault="00331BF0" w:rsidP="007B527B">
            <w:pPr>
              <w:pStyle w:val="TableSmallFont"/>
              <w:jc w:val="left"/>
              <w:rPr>
                <w:rFonts w:ascii="Arial" w:hAnsi="Arial" w:cs="Arial"/>
                <w:b/>
                <w:sz w:val="20"/>
              </w:rPr>
            </w:pPr>
          </w:p>
          <w:p w14:paraId="12A97119"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0964881A"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0C613E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9F56EAF"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57A42895"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4FB5C37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B18257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3862F8EA"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7F3EDF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3FC1495"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28AE96C2" w14:textId="77777777" w:rsidR="00331BF0" w:rsidRPr="008D76B4" w:rsidRDefault="00331BF0" w:rsidP="007B527B">
            <w:pPr>
              <w:pStyle w:val="TableSmallFont"/>
              <w:rPr>
                <w:rFonts w:ascii="Arial" w:hAnsi="Arial" w:cs="Arial"/>
                <w:b/>
                <w:sz w:val="20"/>
              </w:rPr>
            </w:pPr>
          </w:p>
          <w:p w14:paraId="4CDA696A"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720AF8A6"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29F1DCC9"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3EAFD4D3"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7A847944"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472D2502"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29F1889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2118137"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6496E096" w14:textId="77777777" w:rsidR="00331BF0" w:rsidRPr="008D76B4" w:rsidRDefault="00331BF0" w:rsidP="007B527B">
            <w:pPr>
              <w:pStyle w:val="TableSmallFont"/>
              <w:rPr>
                <w:rFonts w:ascii="Arial" w:hAnsi="Arial" w:cs="Arial"/>
                <w:b/>
                <w:sz w:val="20"/>
              </w:rPr>
            </w:pPr>
          </w:p>
          <w:p w14:paraId="0B32D0E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27F681D"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2FD7CF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CKM_DES2_KEY_GEN</w:t>
            </w:r>
          </w:p>
        </w:tc>
        <w:tc>
          <w:tcPr>
            <w:tcW w:w="975" w:type="dxa"/>
            <w:tcBorders>
              <w:top w:val="single" w:sz="6" w:space="0" w:color="000000"/>
              <w:left w:val="single" w:sz="6" w:space="0" w:color="000000"/>
              <w:bottom w:val="single" w:sz="6" w:space="0" w:color="000000"/>
              <w:right w:val="single" w:sz="6" w:space="0" w:color="000000"/>
            </w:tcBorders>
          </w:tcPr>
          <w:p w14:paraId="31AF8684"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35C842AE"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EB2E70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056AF66"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hideMark/>
          </w:tcPr>
          <w:p w14:paraId="68938F1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96" w:type="dxa"/>
            <w:tcBorders>
              <w:top w:val="single" w:sz="6" w:space="0" w:color="000000"/>
              <w:left w:val="single" w:sz="6" w:space="0" w:color="000000"/>
              <w:bottom w:val="single" w:sz="6" w:space="0" w:color="000000"/>
              <w:right w:val="single" w:sz="6" w:space="0" w:color="000000"/>
            </w:tcBorders>
          </w:tcPr>
          <w:p w14:paraId="7FE4E6D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0B792B51" w14:textId="77777777" w:rsidR="00331BF0" w:rsidRPr="008D76B4" w:rsidRDefault="00331BF0" w:rsidP="007B527B">
            <w:pPr>
              <w:pStyle w:val="TableSmallFont"/>
              <w:keepNext w:val="0"/>
              <w:rPr>
                <w:rFonts w:ascii="Arial" w:hAnsi="Arial" w:cs="Arial"/>
                <w:sz w:val="20"/>
              </w:rPr>
            </w:pPr>
          </w:p>
        </w:tc>
      </w:tr>
      <w:tr w:rsidR="00331BF0" w:rsidRPr="008D76B4" w14:paraId="7B8E16FD"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CCA086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CKM_DES3_KEY_GEN</w:t>
            </w:r>
          </w:p>
        </w:tc>
        <w:tc>
          <w:tcPr>
            <w:tcW w:w="975" w:type="dxa"/>
            <w:tcBorders>
              <w:top w:val="single" w:sz="6" w:space="0" w:color="000000"/>
              <w:left w:val="single" w:sz="6" w:space="0" w:color="000000"/>
              <w:bottom w:val="single" w:sz="6" w:space="0" w:color="000000"/>
              <w:right w:val="single" w:sz="6" w:space="0" w:color="000000"/>
            </w:tcBorders>
          </w:tcPr>
          <w:p w14:paraId="5DB08E5D"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9525BCD"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798B56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873A913"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hideMark/>
          </w:tcPr>
          <w:p w14:paraId="182A1F6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96" w:type="dxa"/>
            <w:tcBorders>
              <w:top w:val="single" w:sz="6" w:space="0" w:color="000000"/>
              <w:left w:val="single" w:sz="6" w:space="0" w:color="000000"/>
              <w:bottom w:val="single" w:sz="6" w:space="0" w:color="000000"/>
              <w:right w:val="single" w:sz="6" w:space="0" w:color="000000"/>
            </w:tcBorders>
          </w:tcPr>
          <w:p w14:paraId="2302D88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F38A7E7" w14:textId="77777777" w:rsidR="00331BF0" w:rsidRPr="008D76B4" w:rsidRDefault="00331BF0" w:rsidP="007B527B">
            <w:pPr>
              <w:pStyle w:val="TableSmallFont"/>
              <w:keepNext w:val="0"/>
              <w:rPr>
                <w:rFonts w:ascii="Arial" w:hAnsi="Arial" w:cs="Arial"/>
                <w:sz w:val="20"/>
              </w:rPr>
            </w:pPr>
          </w:p>
        </w:tc>
      </w:tr>
      <w:tr w:rsidR="00331BF0" w:rsidRPr="008D76B4" w14:paraId="6E12422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514F27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CKM_DES3_ECB</w:t>
            </w:r>
          </w:p>
        </w:tc>
        <w:tc>
          <w:tcPr>
            <w:tcW w:w="975" w:type="dxa"/>
            <w:tcBorders>
              <w:top w:val="single" w:sz="6" w:space="0" w:color="000000"/>
              <w:left w:val="single" w:sz="6" w:space="0" w:color="000000"/>
              <w:bottom w:val="single" w:sz="6" w:space="0" w:color="000000"/>
              <w:right w:val="single" w:sz="6" w:space="0" w:color="000000"/>
            </w:tcBorders>
            <w:hideMark/>
          </w:tcPr>
          <w:p w14:paraId="5FA6206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0337296E"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63D120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FE9E281"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6AA32363"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hideMark/>
          </w:tcPr>
          <w:p w14:paraId="0F91737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5A0788A7" w14:textId="77777777" w:rsidR="00331BF0" w:rsidRPr="008D76B4" w:rsidRDefault="00331BF0" w:rsidP="007B527B">
            <w:pPr>
              <w:pStyle w:val="TableSmallFont"/>
              <w:keepNext w:val="0"/>
              <w:rPr>
                <w:rFonts w:ascii="Arial" w:hAnsi="Arial" w:cs="Arial"/>
                <w:sz w:val="20"/>
              </w:rPr>
            </w:pPr>
          </w:p>
        </w:tc>
      </w:tr>
      <w:tr w:rsidR="00331BF0" w:rsidRPr="008D76B4" w14:paraId="0A8A1E8F"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D801FE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CKM_DES3_CBC</w:t>
            </w:r>
          </w:p>
        </w:tc>
        <w:tc>
          <w:tcPr>
            <w:tcW w:w="975" w:type="dxa"/>
            <w:tcBorders>
              <w:top w:val="single" w:sz="6" w:space="0" w:color="000000"/>
              <w:left w:val="single" w:sz="6" w:space="0" w:color="000000"/>
              <w:bottom w:val="single" w:sz="6" w:space="0" w:color="000000"/>
              <w:right w:val="single" w:sz="6" w:space="0" w:color="000000"/>
            </w:tcBorders>
            <w:hideMark/>
          </w:tcPr>
          <w:p w14:paraId="47544C5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080074C7"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48CB65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53CA682"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2CCC72F"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hideMark/>
          </w:tcPr>
          <w:p w14:paraId="7502169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6C296164" w14:textId="77777777" w:rsidR="00331BF0" w:rsidRPr="008D76B4" w:rsidRDefault="00331BF0" w:rsidP="007B527B">
            <w:pPr>
              <w:pStyle w:val="TableSmallFont"/>
              <w:keepNext w:val="0"/>
              <w:rPr>
                <w:rFonts w:ascii="Arial" w:hAnsi="Arial" w:cs="Arial"/>
                <w:sz w:val="20"/>
              </w:rPr>
            </w:pPr>
          </w:p>
        </w:tc>
      </w:tr>
      <w:tr w:rsidR="00331BF0" w:rsidRPr="008D76B4" w14:paraId="6E0EE6E9"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FC316B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CKM_DES3_CBC_PAD</w:t>
            </w:r>
          </w:p>
        </w:tc>
        <w:tc>
          <w:tcPr>
            <w:tcW w:w="975" w:type="dxa"/>
            <w:tcBorders>
              <w:top w:val="single" w:sz="6" w:space="0" w:color="000000"/>
              <w:left w:val="single" w:sz="6" w:space="0" w:color="000000"/>
              <w:bottom w:val="single" w:sz="6" w:space="0" w:color="000000"/>
              <w:right w:val="single" w:sz="6" w:space="0" w:color="000000"/>
            </w:tcBorders>
            <w:hideMark/>
          </w:tcPr>
          <w:p w14:paraId="2A4B17E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1DE03C4E"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E7631D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762ACBE"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F89D23B"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hideMark/>
          </w:tcPr>
          <w:p w14:paraId="6553202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4104BE8C" w14:textId="77777777" w:rsidR="00331BF0" w:rsidRPr="008D76B4" w:rsidRDefault="00331BF0" w:rsidP="007B527B">
            <w:pPr>
              <w:pStyle w:val="TableSmallFont"/>
              <w:keepNext w:val="0"/>
              <w:rPr>
                <w:rFonts w:ascii="Arial" w:hAnsi="Arial" w:cs="Arial"/>
                <w:sz w:val="20"/>
              </w:rPr>
            </w:pPr>
          </w:p>
        </w:tc>
      </w:tr>
      <w:tr w:rsidR="00331BF0" w:rsidRPr="008D76B4" w14:paraId="242D447F"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CBD619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CKM_DES3_MAC_GENERAL</w:t>
            </w:r>
          </w:p>
        </w:tc>
        <w:tc>
          <w:tcPr>
            <w:tcW w:w="975" w:type="dxa"/>
            <w:tcBorders>
              <w:top w:val="single" w:sz="6" w:space="0" w:color="000000"/>
              <w:left w:val="single" w:sz="6" w:space="0" w:color="000000"/>
              <w:bottom w:val="single" w:sz="6" w:space="0" w:color="000000"/>
              <w:right w:val="single" w:sz="6" w:space="0" w:color="000000"/>
            </w:tcBorders>
          </w:tcPr>
          <w:p w14:paraId="1856D6AC"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56764A0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3026AE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ECACAAC"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24CE0446"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E86B87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15F6833" w14:textId="77777777" w:rsidR="00331BF0" w:rsidRPr="008D76B4" w:rsidRDefault="00331BF0" w:rsidP="007B527B">
            <w:pPr>
              <w:pStyle w:val="TableSmallFont"/>
              <w:keepNext w:val="0"/>
              <w:rPr>
                <w:rFonts w:ascii="Arial" w:hAnsi="Arial" w:cs="Arial"/>
                <w:sz w:val="20"/>
              </w:rPr>
            </w:pPr>
          </w:p>
        </w:tc>
      </w:tr>
      <w:tr w:rsidR="00331BF0" w:rsidRPr="008D76B4" w14:paraId="0159174D"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77A9790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CKM_DES3_MAC</w:t>
            </w:r>
          </w:p>
        </w:tc>
        <w:tc>
          <w:tcPr>
            <w:tcW w:w="975" w:type="dxa"/>
            <w:tcBorders>
              <w:top w:val="single" w:sz="6" w:space="0" w:color="000000"/>
              <w:left w:val="single" w:sz="6" w:space="0" w:color="000000"/>
              <w:bottom w:val="single" w:sz="12" w:space="0" w:color="000000"/>
              <w:right w:val="single" w:sz="6" w:space="0" w:color="000000"/>
            </w:tcBorders>
          </w:tcPr>
          <w:p w14:paraId="3B95DB6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7F0F365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05A58B38"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3ADA9984"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6F40434D"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0F62E5D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0178513" w14:textId="77777777" w:rsidR="00331BF0" w:rsidRPr="008D76B4" w:rsidRDefault="00331BF0" w:rsidP="007B527B">
            <w:pPr>
              <w:pStyle w:val="TableSmallFont"/>
              <w:keepNext w:val="0"/>
              <w:rPr>
                <w:rFonts w:ascii="Arial" w:hAnsi="Arial" w:cs="Arial"/>
                <w:sz w:val="20"/>
              </w:rPr>
            </w:pPr>
          </w:p>
        </w:tc>
      </w:tr>
    </w:tbl>
    <w:p w14:paraId="51DF9FF1" w14:textId="77777777" w:rsidR="00331BF0" w:rsidRPr="008D76B4" w:rsidRDefault="00331BF0" w:rsidP="000234AE">
      <w:pPr>
        <w:pStyle w:val="Heading3"/>
        <w:numPr>
          <w:ilvl w:val="2"/>
          <w:numId w:val="2"/>
        </w:numPr>
        <w:tabs>
          <w:tab w:val="num" w:pos="720"/>
        </w:tabs>
      </w:pPr>
      <w:bookmarkStart w:id="4624" w:name="_Toc228894731"/>
      <w:bookmarkStart w:id="4625" w:name="_Toc228807263"/>
      <w:bookmarkStart w:id="4626" w:name="_Toc370634492"/>
      <w:bookmarkStart w:id="4627" w:name="_Toc391471205"/>
      <w:bookmarkStart w:id="4628" w:name="_Toc395187843"/>
      <w:bookmarkStart w:id="4629" w:name="_Toc416960089"/>
      <w:bookmarkStart w:id="4630" w:name="_Toc8118306"/>
      <w:bookmarkStart w:id="4631" w:name="_Toc30061281"/>
      <w:bookmarkStart w:id="4632" w:name="_Toc90376534"/>
      <w:bookmarkStart w:id="4633" w:name="_Toc111203519"/>
      <w:r w:rsidRPr="008D76B4">
        <w:t>Definitions</w:t>
      </w:r>
      <w:bookmarkEnd w:id="4621"/>
      <w:bookmarkEnd w:id="4624"/>
      <w:bookmarkEnd w:id="4625"/>
      <w:bookmarkEnd w:id="4626"/>
      <w:bookmarkEnd w:id="4627"/>
      <w:bookmarkEnd w:id="4628"/>
      <w:bookmarkEnd w:id="4629"/>
      <w:bookmarkEnd w:id="4630"/>
      <w:bookmarkEnd w:id="4631"/>
      <w:bookmarkEnd w:id="4632"/>
      <w:bookmarkEnd w:id="4633"/>
    </w:p>
    <w:p w14:paraId="0B07B885" w14:textId="77777777" w:rsidR="00331BF0" w:rsidRPr="008D76B4" w:rsidRDefault="00331BF0" w:rsidP="00331BF0">
      <w:r w:rsidRPr="008D76B4">
        <w:t>This section defines the key type “CKK_DES2” and “CKK_DES3” for type CK_KEY_TYPE as used in the CKA_KEY_TYPE attribute of key objects.</w:t>
      </w:r>
    </w:p>
    <w:p w14:paraId="423E8EB3" w14:textId="77777777" w:rsidR="00331BF0" w:rsidRPr="001029B5" w:rsidRDefault="00331BF0" w:rsidP="00331BF0">
      <w:pPr>
        <w:rPr>
          <w:lang w:val="de-DE"/>
        </w:rPr>
      </w:pPr>
      <w:r w:rsidRPr="001029B5">
        <w:rPr>
          <w:lang w:val="de-DE"/>
        </w:rPr>
        <w:t>Mechanisms:</w:t>
      </w:r>
    </w:p>
    <w:p w14:paraId="74F52E55" w14:textId="77777777" w:rsidR="00331BF0" w:rsidRPr="001029B5" w:rsidRDefault="00331BF0" w:rsidP="00331BF0">
      <w:pPr>
        <w:ind w:left="720"/>
        <w:rPr>
          <w:lang w:val="de-DE"/>
        </w:rPr>
      </w:pPr>
      <w:r w:rsidRPr="001029B5">
        <w:rPr>
          <w:lang w:val="de-DE"/>
        </w:rPr>
        <w:t xml:space="preserve">CKM_DES2_KEY_GEN               </w:t>
      </w:r>
    </w:p>
    <w:p w14:paraId="7CFF73C1" w14:textId="77777777" w:rsidR="00331BF0" w:rsidRPr="001029B5" w:rsidRDefault="00331BF0" w:rsidP="00331BF0">
      <w:pPr>
        <w:ind w:left="720"/>
        <w:rPr>
          <w:lang w:val="de-DE"/>
        </w:rPr>
      </w:pPr>
      <w:r w:rsidRPr="001029B5">
        <w:rPr>
          <w:lang w:val="de-DE"/>
        </w:rPr>
        <w:t xml:space="preserve">CKM_DES3_KEY_GEN               </w:t>
      </w:r>
    </w:p>
    <w:p w14:paraId="6F089D22" w14:textId="77777777" w:rsidR="00331BF0" w:rsidRPr="001029B5" w:rsidRDefault="00331BF0" w:rsidP="00331BF0">
      <w:pPr>
        <w:ind w:left="720"/>
        <w:rPr>
          <w:lang w:val="de-DE"/>
        </w:rPr>
      </w:pPr>
      <w:r w:rsidRPr="001029B5">
        <w:rPr>
          <w:lang w:val="de-DE"/>
        </w:rPr>
        <w:t xml:space="preserve">CKM_DES3_ECB                   </w:t>
      </w:r>
    </w:p>
    <w:p w14:paraId="38812274" w14:textId="77777777" w:rsidR="00331BF0" w:rsidRPr="001029B5" w:rsidRDefault="00331BF0" w:rsidP="00331BF0">
      <w:pPr>
        <w:ind w:left="720"/>
        <w:rPr>
          <w:lang w:val="de-DE"/>
        </w:rPr>
      </w:pPr>
      <w:r w:rsidRPr="001029B5">
        <w:rPr>
          <w:lang w:val="de-DE"/>
        </w:rPr>
        <w:t xml:space="preserve">CKM_DES3_CBC                   </w:t>
      </w:r>
    </w:p>
    <w:p w14:paraId="4D1394C8" w14:textId="77777777" w:rsidR="00331BF0" w:rsidRPr="001029B5" w:rsidRDefault="00331BF0" w:rsidP="00331BF0">
      <w:pPr>
        <w:ind w:left="720"/>
        <w:rPr>
          <w:lang w:val="de-DE"/>
        </w:rPr>
      </w:pPr>
      <w:r w:rsidRPr="001029B5">
        <w:rPr>
          <w:lang w:val="de-DE"/>
        </w:rPr>
        <w:t xml:space="preserve">CKM_DES3_MAC                   </w:t>
      </w:r>
    </w:p>
    <w:p w14:paraId="033F91EE" w14:textId="77777777" w:rsidR="00331BF0" w:rsidRPr="001029B5" w:rsidRDefault="00331BF0" w:rsidP="00331BF0">
      <w:pPr>
        <w:ind w:left="720"/>
        <w:rPr>
          <w:lang w:val="de-DE"/>
        </w:rPr>
      </w:pPr>
      <w:r w:rsidRPr="001029B5">
        <w:rPr>
          <w:lang w:val="de-DE"/>
        </w:rPr>
        <w:t xml:space="preserve">CKM_DES3_MAC_GENERAL           </w:t>
      </w:r>
    </w:p>
    <w:p w14:paraId="38CDFFB3" w14:textId="77777777" w:rsidR="00331BF0" w:rsidRPr="008D76B4" w:rsidRDefault="00331BF0" w:rsidP="00331BF0">
      <w:pPr>
        <w:ind w:left="720"/>
      </w:pPr>
      <w:r w:rsidRPr="008D76B4">
        <w:t xml:space="preserve">CKM_DES3_CBC_PAD               </w:t>
      </w:r>
    </w:p>
    <w:p w14:paraId="51D73E43" w14:textId="77777777" w:rsidR="00331BF0" w:rsidRPr="008D76B4" w:rsidRDefault="00331BF0" w:rsidP="000234AE">
      <w:pPr>
        <w:pStyle w:val="Heading3"/>
        <w:numPr>
          <w:ilvl w:val="2"/>
          <w:numId w:val="2"/>
        </w:numPr>
        <w:tabs>
          <w:tab w:val="num" w:pos="720"/>
        </w:tabs>
      </w:pPr>
      <w:bookmarkStart w:id="4634" w:name="_Toc228894732"/>
      <w:bookmarkStart w:id="4635" w:name="_Toc228807264"/>
      <w:bookmarkStart w:id="4636" w:name="_Toc72656338"/>
      <w:bookmarkStart w:id="4637" w:name="_Toc405794692"/>
      <w:bookmarkStart w:id="4638" w:name="_Toc385057875"/>
      <w:bookmarkStart w:id="4639" w:name="_Toc383864867"/>
      <w:bookmarkStart w:id="4640" w:name="_Toc323610860"/>
      <w:bookmarkStart w:id="4641" w:name="_Toc323205430"/>
      <w:bookmarkStart w:id="4642" w:name="_Toc323024098"/>
      <w:bookmarkStart w:id="4643" w:name="_Toc323000703"/>
      <w:bookmarkStart w:id="4644" w:name="_Toc322945136"/>
      <w:bookmarkStart w:id="4645" w:name="_Toc322855294"/>
      <w:bookmarkStart w:id="4646" w:name="_Toc370634493"/>
      <w:bookmarkStart w:id="4647" w:name="_Toc391471206"/>
      <w:bookmarkStart w:id="4648" w:name="_Toc395187844"/>
      <w:bookmarkStart w:id="4649" w:name="_Toc416960090"/>
      <w:bookmarkStart w:id="4650" w:name="_Toc8118307"/>
      <w:bookmarkStart w:id="4651" w:name="_Toc30061282"/>
      <w:bookmarkStart w:id="4652" w:name="_Toc90376535"/>
      <w:bookmarkStart w:id="4653" w:name="_Toc111203520"/>
      <w:r w:rsidRPr="008D76B4">
        <w:t>DES2 secret key objects</w:t>
      </w:r>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p>
    <w:p w14:paraId="497C5EB7" w14:textId="77777777" w:rsidR="00331BF0" w:rsidRPr="008D76B4" w:rsidRDefault="00331BF0" w:rsidP="00331BF0">
      <w:r w:rsidRPr="008D76B4">
        <w:t xml:space="preserve">DES2 secret key objects (object class </w:t>
      </w:r>
      <w:r w:rsidRPr="008D76B4">
        <w:rPr>
          <w:b/>
        </w:rPr>
        <w:t xml:space="preserve">CKO_SECRET_KEY, </w:t>
      </w:r>
      <w:r w:rsidRPr="008D76B4">
        <w:t xml:space="preserve">key type </w:t>
      </w:r>
      <w:r w:rsidRPr="008D76B4">
        <w:rPr>
          <w:b/>
        </w:rPr>
        <w:t>CKK_DES2</w:t>
      </w:r>
      <w:r w:rsidRPr="008D76B4">
        <w:t>) hold double-length DES keys.  The following table defines the DES2 secret key object attributes, in addition to the common attributes defined for this object class:</w:t>
      </w:r>
    </w:p>
    <w:p w14:paraId="434A6C2B" w14:textId="088B6876" w:rsidR="00331BF0" w:rsidRPr="008D76B4" w:rsidRDefault="00331BF0" w:rsidP="00331BF0">
      <w:pPr>
        <w:pStyle w:val="Caption"/>
      </w:pPr>
      <w:bookmarkStart w:id="4654" w:name="_Toc319315850"/>
      <w:bookmarkStart w:id="4655" w:name="_Toc319314978"/>
      <w:bookmarkStart w:id="4656" w:name="_Toc319314563"/>
      <w:bookmarkStart w:id="4657" w:name="_Toc319314021"/>
      <w:bookmarkStart w:id="4658" w:name="_Toc228807536"/>
      <w:bookmarkStart w:id="4659" w:name="_Toc405795000"/>
      <w:bookmarkStart w:id="4660" w:name="_Toc383864531"/>
      <w:bookmarkStart w:id="4661" w:name="_Toc323204896"/>
      <w:bookmarkStart w:id="4662" w:name="_Toc2585345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126</w:t>
      </w:r>
      <w:r w:rsidRPr="008D76B4">
        <w:rPr>
          <w:szCs w:val="18"/>
        </w:rPr>
        <w:fldChar w:fldCharType="end"/>
      </w:r>
      <w:r w:rsidRPr="008D76B4">
        <w:t>, DES2 Secret Key Object</w:t>
      </w:r>
      <w:bookmarkEnd w:id="4654"/>
      <w:bookmarkEnd w:id="4655"/>
      <w:bookmarkEnd w:id="4656"/>
      <w:bookmarkEnd w:id="4657"/>
      <w:r w:rsidRPr="008D76B4">
        <w:t xml:space="preserve"> Attributes</w:t>
      </w:r>
      <w:bookmarkEnd w:id="4658"/>
      <w:bookmarkEnd w:id="4659"/>
      <w:bookmarkEnd w:id="4660"/>
      <w:bookmarkEnd w:id="4661"/>
      <w:bookmarkEnd w:id="46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1350"/>
        <w:gridCol w:w="3150"/>
      </w:tblGrid>
      <w:tr w:rsidR="00331BF0" w:rsidRPr="008D76B4" w14:paraId="57AA0CE7" w14:textId="77777777" w:rsidTr="007B527B">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192497B9"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2BDD4F7A"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150" w:type="dxa"/>
            <w:tcBorders>
              <w:top w:val="single" w:sz="12" w:space="0" w:color="000000"/>
              <w:left w:val="single" w:sz="6" w:space="0" w:color="000000"/>
              <w:bottom w:val="single" w:sz="6" w:space="0" w:color="000000"/>
              <w:right w:val="single" w:sz="12" w:space="0" w:color="000000"/>
            </w:tcBorders>
            <w:hideMark/>
          </w:tcPr>
          <w:p w14:paraId="643EC8C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71064865" w14:textId="77777777" w:rsidTr="007B527B">
        <w:tc>
          <w:tcPr>
            <w:tcW w:w="2250" w:type="dxa"/>
            <w:tcBorders>
              <w:top w:val="single" w:sz="6" w:space="0" w:color="000000"/>
              <w:left w:val="single" w:sz="12" w:space="0" w:color="000000"/>
              <w:bottom w:val="single" w:sz="12" w:space="0" w:color="000000"/>
              <w:right w:val="single" w:sz="6" w:space="0" w:color="000000"/>
            </w:tcBorders>
            <w:hideMark/>
          </w:tcPr>
          <w:p w14:paraId="31BDEF1B"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5E8ABBF1"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150" w:type="dxa"/>
            <w:tcBorders>
              <w:top w:val="single" w:sz="6" w:space="0" w:color="000000"/>
              <w:left w:val="single" w:sz="6" w:space="0" w:color="000000"/>
              <w:bottom w:val="single" w:sz="12" w:space="0" w:color="000000"/>
              <w:right w:val="single" w:sz="12" w:space="0" w:color="000000"/>
            </w:tcBorders>
            <w:hideMark/>
          </w:tcPr>
          <w:p w14:paraId="0B59044A"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(always 16 bytes long)</w:t>
            </w:r>
          </w:p>
        </w:tc>
      </w:tr>
    </w:tbl>
    <w:p w14:paraId="19144FC4" w14:textId="7BB184DD" w:rsidR="00331BF0" w:rsidRPr="008D76B4" w:rsidRDefault="00331BF0" w:rsidP="00331BF0">
      <w:bookmarkStart w:id="4663" w:name="_Toc319315695"/>
      <w:bookmarkStart w:id="4664" w:name="_Toc319313702"/>
      <w:bookmarkStart w:id="4665" w:name="_Toc319313509"/>
      <w:bookmarkStart w:id="4666" w:name="_Toc319287668"/>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B44DC75" w14:textId="77777777" w:rsidR="00331BF0" w:rsidRPr="008D76B4" w:rsidRDefault="00331BF0" w:rsidP="00331BF0">
      <w:r w:rsidRPr="008D76B4">
        <w:t>DES2 keys must always have their parity bits properly set as described in FIPS PUB 46-3 (</w:t>
      </w:r>
      <w:r w:rsidRPr="008D76B4">
        <w:rPr>
          <w:i/>
        </w:rPr>
        <w:t>i.e.</w:t>
      </w:r>
      <w:r w:rsidRPr="008D76B4">
        <w:t>, each of the DES keys comprising a DES2 key must have its parity bits properly set).  Attempting to create or unwrap a DES2 key with incorrect parity will return an error.</w:t>
      </w:r>
    </w:p>
    <w:p w14:paraId="5BCA4E91" w14:textId="77777777" w:rsidR="00331BF0" w:rsidRPr="008D76B4" w:rsidRDefault="00331BF0" w:rsidP="00331BF0">
      <w:r w:rsidRPr="008D76B4">
        <w:t>The following is a sample template for creating a double-length DES secret key object:</w:t>
      </w:r>
    </w:p>
    <w:p w14:paraId="7B34F740" w14:textId="77777777" w:rsidR="00331BF0" w:rsidRPr="008D76B4" w:rsidRDefault="00331BF0" w:rsidP="00331BF0">
      <w:pPr>
        <w:pStyle w:val="CCode"/>
      </w:pPr>
      <w:r w:rsidRPr="008D76B4">
        <w:t>CK_OBJECT_CLASS class = CKO_SECRET_KEY;</w:t>
      </w:r>
    </w:p>
    <w:p w14:paraId="39FE45A4" w14:textId="77777777" w:rsidR="00331BF0" w:rsidRPr="008D76B4" w:rsidRDefault="00331BF0" w:rsidP="00331BF0">
      <w:pPr>
        <w:pStyle w:val="CCode"/>
      </w:pPr>
      <w:r w:rsidRPr="008D76B4">
        <w:lastRenderedPageBreak/>
        <w:t>CK_KEY_TYPE keyType = CKK_DES2;</w:t>
      </w:r>
    </w:p>
    <w:p w14:paraId="6AC273ED" w14:textId="77777777" w:rsidR="00331BF0" w:rsidRPr="008D76B4" w:rsidRDefault="00331BF0" w:rsidP="00331BF0">
      <w:pPr>
        <w:pStyle w:val="CCode"/>
      </w:pPr>
      <w:r w:rsidRPr="008D76B4">
        <w:t>CK_UTF8CHAR label[] = “A DES2 secret key object”;</w:t>
      </w:r>
    </w:p>
    <w:p w14:paraId="40E632A6" w14:textId="77777777" w:rsidR="00331BF0" w:rsidRPr="008D76B4" w:rsidRDefault="00331BF0" w:rsidP="00331BF0">
      <w:pPr>
        <w:pStyle w:val="CCode"/>
      </w:pPr>
      <w:r w:rsidRPr="008D76B4">
        <w:t>CK_BYTE value[16] = {...};</w:t>
      </w:r>
    </w:p>
    <w:p w14:paraId="5A31E531" w14:textId="77777777" w:rsidR="00331BF0" w:rsidRPr="008D76B4" w:rsidRDefault="00331BF0" w:rsidP="00331BF0">
      <w:pPr>
        <w:pStyle w:val="CCode"/>
      </w:pPr>
      <w:r w:rsidRPr="008D76B4">
        <w:t>CK_BBOOL true = CK_TRUE;</w:t>
      </w:r>
    </w:p>
    <w:p w14:paraId="47326F4D" w14:textId="77777777" w:rsidR="00331BF0" w:rsidRPr="008D76B4" w:rsidRDefault="00331BF0" w:rsidP="00331BF0">
      <w:pPr>
        <w:pStyle w:val="CCode"/>
      </w:pPr>
      <w:r w:rsidRPr="008D76B4">
        <w:t>CK_ATTRIBUTE template[] = {</w:t>
      </w:r>
    </w:p>
    <w:p w14:paraId="74E4C964" w14:textId="77777777" w:rsidR="00331BF0" w:rsidRPr="008D76B4" w:rsidRDefault="00331BF0" w:rsidP="00331BF0">
      <w:pPr>
        <w:pStyle w:val="CCode"/>
      </w:pPr>
      <w:r w:rsidRPr="008D76B4">
        <w:t xml:space="preserve">  {CKA_CLASS, &amp;class, sizeof(class)},</w:t>
      </w:r>
    </w:p>
    <w:p w14:paraId="080EFB2A" w14:textId="77777777" w:rsidR="00331BF0" w:rsidRPr="008D76B4" w:rsidRDefault="00331BF0" w:rsidP="00331BF0">
      <w:pPr>
        <w:pStyle w:val="CCode"/>
      </w:pPr>
      <w:r w:rsidRPr="008D76B4">
        <w:t xml:space="preserve">  {CKA_KEY_TYPE, &amp;keyType, sizeof(keyType)},</w:t>
      </w:r>
    </w:p>
    <w:p w14:paraId="41C63B39" w14:textId="77777777" w:rsidR="00331BF0" w:rsidRPr="008D76B4" w:rsidRDefault="00331BF0" w:rsidP="00331BF0">
      <w:pPr>
        <w:pStyle w:val="CCode"/>
      </w:pPr>
      <w:r w:rsidRPr="008D76B4">
        <w:t xml:space="preserve">  {CKA_TOKEN, &amp;true, sizeof(true)},</w:t>
      </w:r>
    </w:p>
    <w:p w14:paraId="6CDABFB0" w14:textId="77777777" w:rsidR="00331BF0" w:rsidRPr="008D76B4" w:rsidRDefault="00331BF0" w:rsidP="00331BF0">
      <w:pPr>
        <w:pStyle w:val="CCode"/>
      </w:pPr>
      <w:r w:rsidRPr="008D76B4">
        <w:t xml:space="preserve">  {CKA_LABEL, label, sizeof(label)-1},</w:t>
      </w:r>
    </w:p>
    <w:p w14:paraId="1EF8B5CE" w14:textId="77777777" w:rsidR="00331BF0" w:rsidRPr="008D76B4" w:rsidRDefault="00331BF0" w:rsidP="00331BF0">
      <w:pPr>
        <w:pStyle w:val="CCode"/>
      </w:pPr>
      <w:r w:rsidRPr="008D76B4">
        <w:t xml:space="preserve">  {CKA_ENCRYPT, &amp;true, sizeof(true)},</w:t>
      </w:r>
    </w:p>
    <w:p w14:paraId="466364D8" w14:textId="77777777" w:rsidR="00331BF0" w:rsidRPr="008D76B4" w:rsidRDefault="00331BF0" w:rsidP="00331BF0">
      <w:pPr>
        <w:pStyle w:val="CCode"/>
      </w:pPr>
      <w:r w:rsidRPr="008D76B4">
        <w:t xml:space="preserve">  {CKA_VALUE, value, sizeof(value)}</w:t>
      </w:r>
    </w:p>
    <w:p w14:paraId="6E209778" w14:textId="77777777" w:rsidR="00331BF0" w:rsidRPr="008D76B4" w:rsidRDefault="00331BF0" w:rsidP="00331BF0">
      <w:pPr>
        <w:pStyle w:val="CCode"/>
      </w:pPr>
      <w:r w:rsidRPr="008D76B4">
        <w:t>};</w:t>
      </w:r>
    </w:p>
    <w:p w14:paraId="735FD11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667" w:name="_Toc405794693"/>
      <w:bookmarkStart w:id="4668" w:name="_Toc385057876"/>
      <w:bookmarkStart w:id="4669" w:name="_Toc383864868"/>
      <w:bookmarkStart w:id="4670" w:name="_Toc323610861"/>
      <w:bookmarkStart w:id="4671" w:name="_Toc323205431"/>
      <w:bookmarkStart w:id="4672" w:name="_Toc323024099"/>
      <w:bookmarkStart w:id="4673" w:name="_Toc323000704"/>
      <w:bookmarkStart w:id="4674" w:name="_Toc322945137"/>
      <w:bookmarkStart w:id="4675" w:name="_Toc322855295"/>
    </w:p>
    <w:p w14:paraId="3DE5ABAF" w14:textId="77777777" w:rsidR="00331BF0" w:rsidRPr="008D76B4" w:rsidRDefault="00331BF0" w:rsidP="00331BF0">
      <w:r w:rsidRPr="008D76B4">
        <w:t>CKA_CHECK_VALUE: The value of this attribute is derived from the key object by taking the first three bytes of the ECB encryption of a single block of null (0x00) bytes, using the default cipher associated with the key type of the secret key object.</w:t>
      </w:r>
    </w:p>
    <w:p w14:paraId="2EF83F4D" w14:textId="77777777" w:rsidR="00331BF0" w:rsidRPr="008D76B4" w:rsidRDefault="00331BF0" w:rsidP="000234AE">
      <w:pPr>
        <w:pStyle w:val="Heading3"/>
        <w:numPr>
          <w:ilvl w:val="2"/>
          <w:numId w:val="2"/>
        </w:numPr>
        <w:tabs>
          <w:tab w:val="num" w:pos="720"/>
        </w:tabs>
      </w:pPr>
      <w:bookmarkStart w:id="4676" w:name="_Toc228894733"/>
      <w:bookmarkStart w:id="4677" w:name="_Toc228807265"/>
      <w:bookmarkStart w:id="4678" w:name="_Toc72656339"/>
      <w:bookmarkStart w:id="4679" w:name="_Toc370634494"/>
      <w:bookmarkStart w:id="4680" w:name="_Toc391471207"/>
      <w:bookmarkStart w:id="4681" w:name="_Toc395187845"/>
      <w:bookmarkStart w:id="4682" w:name="_Toc416960091"/>
      <w:bookmarkStart w:id="4683" w:name="_Toc8118308"/>
      <w:bookmarkStart w:id="4684" w:name="_Toc30061283"/>
      <w:bookmarkStart w:id="4685" w:name="_Toc90376536"/>
      <w:bookmarkStart w:id="4686" w:name="_Toc111203521"/>
      <w:r w:rsidRPr="008D76B4">
        <w:t>DES3 secret key objects</w:t>
      </w:r>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p>
    <w:p w14:paraId="04A147F1" w14:textId="77777777" w:rsidR="00331BF0" w:rsidRPr="008D76B4" w:rsidRDefault="00331BF0" w:rsidP="00331BF0">
      <w:r w:rsidRPr="008D76B4">
        <w:t xml:space="preserve">DES3 secret key objects (object class </w:t>
      </w:r>
      <w:r w:rsidRPr="008D76B4">
        <w:rPr>
          <w:b/>
        </w:rPr>
        <w:t xml:space="preserve">CKO_SECRET_KEY, </w:t>
      </w:r>
      <w:r w:rsidRPr="008D76B4">
        <w:t xml:space="preserve">key type </w:t>
      </w:r>
      <w:r w:rsidRPr="008D76B4">
        <w:rPr>
          <w:b/>
        </w:rPr>
        <w:t>CKK_DES3</w:t>
      </w:r>
      <w:r w:rsidRPr="008D76B4">
        <w:t>) hold triple-length DES keys.  The following table defines the DES3 secret key object attributes, in addition to the common attributes defined for this object class:</w:t>
      </w:r>
    </w:p>
    <w:p w14:paraId="3A51894C" w14:textId="67680CC5" w:rsidR="00331BF0" w:rsidRPr="008D76B4" w:rsidRDefault="00331BF0" w:rsidP="00331BF0">
      <w:pPr>
        <w:pStyle w:val="Caption"/>
      </w:pPr>
      <w:bookmarkStart w:id="4687" w:name="_Toc319315851"/>
      <w:bookmarkStart w:id="4688" w:name="_Toc319314979"/>
      <w:bookmarkStart w:id="4689" w:name="_Toc319314564"/>
      <w:bookmarkStart w:id="4690" w:name="_Toc319314022"/>
      <w:bookmarkStart w:id="4691" w:name="_Toc228807537"/>
      <w:bookmarkStart w:id="4692" w:name="_Toc405795001"/>
      <w:bookmarkStart w:id="4693" w:name="_Toc383864532"/>
      <w:bookmarkStart w:id="4694" w:name="_Toc323204897"/>
      <w:bookmarkStart w:id="4695" w:name="_Toc2585345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127</w:t>
      </w:r>
      <w:r w:rsidRPr="008D76B4">
        <w:rPr>
          <w:szCs w:val="18"/>
        </w:rPr>
        <w:fldChar w:fldCharType="end"/>
      </w:r>
      <w:r w:rsidRPr="008D76B4">
        <w:t>, DES3 Secret Key Object</w:t>
      </w:r>
      <w:bookmarkEnd w:id="4687"/>
      <w:bookmarkEnd w:id="4688"/>
      <w:bookmarkEnd w:id="4689"/>
      <w:bookmarkEnd w:id="4690"/>
      <w:r w:rsidRPr="008D76B4">
        <w:t xml:space="preserve"> Attributes</w:t>
      </w:r>
      <w:bookmarkEnd w:id="4691"/>
      <w:bookmarkEnd w:id="4692"/>
      <w:bookmarkEnd w:id="4693"/>
      <w:bookmarkEnd w:id="4694"/>
      <w:bookmarkEnd w:id="469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1350"/>
        <w:gridCol w:w="3150"/>
      </w:tblGrid>
      <w:tr w:rsidR="00331BF0" w:rsidRPr="008D76B4" w14:paraId="46092F2A" w14:textId="77777777" w:rsidTr="007B527B">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650CEA8B"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3B8ED0B4"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150" w:type="dxa"/>
            <w:tcBorders>
              <w:top w:val="single" w:sz="12" w:space="0" w:color="000000"/>
              <w:left w:val="single" w:sz="6" w:space="0" w:color="000000"/>
              <w:bottom w:val="single" w:sz="6" w:space="0" w:color="000000"/>
              <w:right w:val="single" w:sz="12" w:space="0" w:color="000000"/>
            </w:tcBorders>
            <w:hideMark/>
          </w:tcPr>
          <w:p w14:paraId="70E96D0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4706B392" w14:textId="77777777" w:rsidTr="007B527B">
        <w:tc>
          <w:tcPr>
            <w:tcW w:w="2250" w:type="dxa"/>
            <w:tcBorders>
              <w:top w:val="single" w:sz="6" w:space="0" w:color="000000"/>
              <w:left w:val="single" w:sz="12" w:space="0" w:color="000000"/>
              <w:bottom w:val="single" w:sz="12" w:space="0" w:color="000000"/>
              <w:right w:val="single" w:sz="6" w:space="0" w:color="000000"/>
            </w:tcBorders>
            <w:hideMark/>
          </w:tcPr>
          <w:p w14:paraId="696334F3"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1DF32E30"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150" w:type="dxa"/>
            <w:tcBorders>
              <w:top w:val="single" w:sz="6" w:space="0" w:color="000000"/>
              <w:left w:val="single" w:sz="6" w:space="0" w:color="000000"/>
              <w:bottom w:val="single" w:sz="12" w:space="0" w:color="000000"/>
              <w:right w:val="single" w:sz="12" w:space="0" w:color="000000"/>
            </w:tcBorders>
            <w:hideMark/>
          </w:tcPr>
          <w:p w14:paraId="153FAE19"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(always 24 bytes long)</w:t>
            </w:r>
          </w:p>
        </w:tc>
      </w:tr>
    </w:tbl>
    <w:p w14:paraId="6723D49C" w14:textId="0259A82B"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4A04614" w14:textId="77777777" w:rsidR="00331BF0" w:rsidRPr="008D76B4" w:rsidRDefault="00331BF0" w:rsidP="00331BF0">
      <w:r w:rsidRPr="008D76B4">
        <w:t>DES3 keys must always have their parity bits properly set as described in FIPS PUB 46-3 (</w:t>
      </w:r>
      <w:r w:rsidRPr="008D76B4">
        <w:rPr>
          <w:i/>
        </w:rPr>
        <w:t>i.e.</w:t>
      </w:r>
      <w:r w:rsidRPr="008D76B4">
        <w:t>, each of the DES keys comprising a DES3 key must have its parity bits properly set).  Attempting to create or unwrap a DES3 key with incorrect parity will return an error.</w:t>
      </w:r>
    </w:p>
    <w:p w14:paraId="73AD4C32" w14:textId="77777777" w:rsidR="00331BF0" w:rsidRPr="008D76B4" w:rsidRDefault="00331BF0" w:rsidP="00331BF0">
      <w:r w:rsidRPr="008D76B4">
        <w:t>The following is a sample template for creating a triple-length DES secret key object:</w:t>
      </w:r>
    </w:p>
    <w:p w14:paraId="5A511FAF" w14:textId="77777777" w:rsidR="00331BF0" w:rsidRPr="008D76B4" w:rsidRDefault="00331BF0" w:rsidP="00331BF0">
      <w:pPr>
        <w:pStyle w:val="CCode"/>
      </w:pPr>
      <w:r w:rsidRPr="008D76B4">
        <w:t>CK_OBJECT_CLASS class = CKO_SECRET_KEY;</w:t>
      </w:r>
    </w:p>
    <w:p w14:paraId="753970C9" w14:textId="77777777" w:rsidR="00331BF0" w:rsidRPr="008D76B4" w:rsidRDefault="00331BF0" w:rsidP="00331BF0">
      <w:pPr>
        <w:pStyle w:val="CCode"/>
      </w:pPr>
      <w:r w:rsidRPr="008D76B4">
        <w:t>CK_KEY_TYPE keyType = CKK_DES3;</w:t>
      </w:r>
    </w:p>
    <w:p w14:paraId="37A8C4A8" w14:textId="77777777" w:rsidR="00331BF0" w:rsidRPr="008D76B4" w:rsidRDefault="00331BF0" w:rsidP="00331BF0">
      <w:pPr>
        <w:pStyle w:val="CCode"/>
      </w:pPr>
      <w:r w:rsidRPr="008D76B4">
        <w:t>CK_UTF8CHAR label[] = “A DES3 secret key object”;</w:t>
      </w:r>
    </w:p>
    <w:p w14:paraId="608D41C3" w14:textId="77777777" w:rsidR="00331BF0" w:rsidRPr="008D76B4" w:rsidRDefault="00331BF0" w:rsidP="00331BF0">
      <w:pPr>
        <w:pStyle w:val="CCode"/>
      </w:pPr>
      <w:r w:rsidRPr="008D76B4">
        <w:t>CK_BYTE value[24] = {...};</w:t>
      </w:r>
    </w:p>
    <w:p w14:paraId="2620C2CA" w14:textId="77777777" w:rsidR="00331BF0" w:rsidRPr="008D76B4" w:rsidRDefault="00331BF0" w:rsidP="00331BF0">
      <w:pPr>
        <w:pStyle w:val="CCode"/>
      </w:pPr>
      <w:r w:rsidRPr="008D76B4">
        <w:t>CK_BBOOL true = CK_TRUE;</w:t>
      </w:r>
    </w:p>
    <w:p w14:paraId="51DD76E7" w14:textId="77777777" w:rsidR="00331BF0" w:rsidRPr="008D76B4" w:rsidRDefault="00331BF0" w:rsidP="00331BF0">
      <w:pPr>
        <w:pStyle w:val="CCode"/>
      </w:pPr>
      <w:r w:rsidRPr="008D76B4">
        <w:t>CK_ATTRIBUTE template[] = {</w:t>
      </w:r>
    </w:p>
    <w:p w14:paraId="38276C9C" w14:textId="77777777" w:rsidR="00331BF0" w:rsidRPr="008D76B4" w:rsidRDefault="00331BF0" w:rsidP="00331BF0">
      <w:pPr>
        <w:pStyle w:val="CCode"/>
      </w:pPr>
      <w:r w:rsidRPr="008D76B4">
        <w:t xml:space="preserve">  {CKA_CLASS, &amp;class, sizeof(class)},</w:t>
      </w:r>
    </w:p>
    <w:p w14:paraId="5B7E7DB4" w14:textId="77777777" w:rsidR="00331BF0" w:rsidRPr="008D76B4" w:rsidRDefault="00331BF0" w:rsidP="00331BF0">
      <w:pPr>
        <w:pStyle w:val="CCode"/>
      </w:pPr>
      <w:r w:rsidRPr="008D76B4">
        <w:t xml:space="preserve">  {CKA_KEY_TYPE, &amp;keyType, sizeof(keyType)},</w:t>
      </w:r>
    </w:p>
    <w:p w14:paraId="1EA944D9" w14:textId="77777777" w:rsidR="00331BF0" w:rsidRPr="008D76B4" w:rsidRDefault="00331BF0" w:rsidP="00331BF0">
      <w:pPr>
        <w:pStyle w:val="CCode"/>
      </w:pPr>
      <w:r w:rsidRPr="008D76B4">
        <w:t xml:space="preserve">  {CKA_TOKEN, &amp;true, sizeof(true)},</w:t>
      </w:r>
    </w:p>
    <w:p w14:paraId="5EC3063B" w14:textId="77777777" w:rsidR="00331BF0" w:rsidRPr="008D76B4" w:rsidRDefault="00331BF0" w:rsidP="00331BF0">
      <w:pPr>
        <w:pStyle w:val="CCode"/>
      </w:pPr>
      <w:r w:rsidRPr="008D76B4">
        <w:t xml:space="preserve">  {CKA_LABEL, label, sizeof(label)-1},</w:t>
      </w:r>
    </w:p>
    <w:p w14:paraId="7AD2F79F" w14:textId="77777777" w:rsidR="00331BF0" w:rsidRPr="008D76B4" w:rsidRDefault="00331BF0" w:rsidP="00331BF0">
      <w:pPr>
        <w:pStyle w:val="CCode"/>
      </w:pPr>
      <w:r w:rsidRPr="008D76B4">
        <w:t xml:space="preserve">  {CKA_ENCRYPT, &amp;true, sizeof(true)},</w:t>
      </w:r>
    </w:p>
    <w:p w14:paraId="0A728813" w14:textId="77777777" w:rsidR="00331BF0" w:rsidRPr="008D76B4" w:rsidRDefault="00331BF0" w:rsidP="00331BF0">
      <w:pPr>
        <w:pStyle w:val="CCode"/>
      </w:pPr>
      <w:r w:rsidRPr="008D76B4">
        <w:t xml:space="preserve">  {CKA_VALUE, value, sizeof(value)}</w:t>
      </w:r>
    </w:p>
    <w:p w14:paraId="66DAF760" w14:textId="77777777" w:rsidR="00331BF0" w:rsidRPr="008D76B4" w:rsidRDefault="00331BF0" w:rsidP="00331BF0">
      <w:pPr>
        <w:pStyle w:val="CCode"/>
      </w:pPr>
      <w:r w:rsidRPr="008D76B4">
        <w:t>};</w:t>
      </w:r>
    </w:p>
    <w:p w14:paraId="7950F9BC" w14:textId="77777777" w:rsidR="00331BF0" w:rsidRPr="008D76B4" w:rsidRDefault="00331BF0" w:rsidP="00331BF0"/>
    <w:p w14:paraId="328995A9" w14:textId="77777777" w:rsidR="00331BF0" w:rsidRPr="008D76B4" w:rsidRDefault="00331BF0" w:rsidP="00331BF0">
      <w:r w:rsidRPr="008D76B4">
        <w:t>CKA_CHECK_VALUE: The value of this attribute is derived from the key object by taking the first three bytes of the ECB encryption of a single block of null (0x00) bytes, using the default cipher associated with the key type of the secret key object.</w:t>
      </w:r>
    </w:p>
    <w:p w14:paraId="633F51AE" w14:textId="77777777" w:rsidR="00331BF0" w:rsidRPr="008D76B4" w:rsidRDefault="00331BF0" w:rsidP="000234AE">
      <w:pPr>
        <w:pStyle w:val="Heading3"/>
        <w:numPr>
          <w:ilvl w:val="2"/>
          <w:numId w:val="2"/>
        </w:numPr>
        <w:tabs>
          <w:tab w:val="num" w:pos="720"/>
        </w:tabs>
      </w:pPr>
      <w:bookmarkStart w:id="4696" w:name="_Toc228894734"/>
      <w:bookmarkStart w:id="4697" w:name="_Toc228807266"/>
      <w:bookmarkStart w:id="4698" w:name="_Toc72656340"/>
      <w:bookmarkStart w:id="4699" w:name="_Toc370634495"/>
      <w:bookmarkStart w:id="4700" w:name="_Toc391471208"/>
      <w:bookmarkStart w:id="4701" w:name="_Toc395187846"/>
      <w:bookmarkStart w:id="4702" w:name="_Toc416960092"/>
      <w:bookmarkStart w:id="4703" w:name="_Toc8118309"/>
      <w:bookmarkStart w:id="4704" w:name="_Toc30061284"/>
      <w:bookmarkStart w:id="4705" w:name="_Toc90376537"/>
      <w:bookmarkStart w:id="4706" w:name="_Toc111203522"/>
      <w:r w:rsidRPr="008D76B4">
        <w:lastRenderedPageBreak/>
        <w:t>Double-length DES key generation</w:t>
      </w:r>
      <w:bookmarkEnd w:id="3992"/>
      <w:bookmarkEnd w:id="3993"/>
      <w:bookmarkEnd w:id="3994"/>
      <w:bookmarkEnd w:id="3995"/>
      <w:bookmarkEnd w:id="3996"/>
      <w:bookmarkEnd w:id="3997"/>
      <w:bookmarkEnd w:id="3998"/>
      <w:bookmarkEnd w:id="4622"/>
      <w:bookmarkEnd w:id="4623"/>
      <w:bookmarkEnd w:id="4696"/>
      <w:bookmarkEnd w:id="4697"/>
      <w:bookmarkEnd w:id="4698"/>
      <w:bookmarkEnd w:id="4699"/>
      <w:bookmarkEnd w:id="4700"/>
      <w:bookmarkEnd w:id="4701"/>
      <w:bookmarkEnd w:id="4702"/>
      <w:bookmarkEnd w:id="4703"/>
      <w:bookmarkEnd w:id="4704"/>
      <w:bookmarkEnd w:id="4705"/>
      <w:bookmarkEnd w:id="4706"/>
    </w:p>
    <w:p w14:paraId="0F2D5F86" w14:textId="77777777" w:rsidR="00331BF0" w:rsidRPr="008D76B4" w:rsidRDefault="00331BF0" w:rsidP="00331BF0">
      <w:r w:rsidRPr="008D76B4">
        <w:t xml:space="preserve">The double-length DES key generation mechanism, denoted </w:t>
      </w:r>
      <w:r w:rsidRPr="008D76B4">
        <w:rPr>
          <w:b/>
        </w:rPr>
        <w:t>CKM_DES2_KEY_GEN</w:t>
      </w:r>
      <w:r w:rsidRPr="008D76B4">
        <w:t>, is a key generation mechanism for double-length DES keys.  The DES keys making up a double-length DES key both have their parity bits set properly, as specified in FIPS PUB 46-3.</w:t>
      </w:r>
    </w:p>
    <w:p w14:paraId="5AB64CF4" w14:textId="77777777" w:rsidR="00331BF0" w:rsidRPr="008D76B4" w:rsidRDefault="00331BF0" w:rsidP="00331BF0">
      <w:r w:rsidRPr="008D76B4">
        <w:t>It does not have a parameter.</w:t>
      </w:r>
    </w:p>
    <w:p w14:paraId="1EB30C1A" w14:textId="77777777" w:rsidR="00331BF0" w:rsidRPr="008D76B4" w:rsidRDefault="00331BF0" w:rsidP="00331BF0">
      <w:r w:rsidRPr="008D76B4">
        <w:t>The mechanism contributes the</w:t>
      </w:r>
      <w:r w:rsidRPr="008D76B4">
        <w:rPr>
          <w:b/>
        </w:rPr>
        <w:t xml:space="preserve"> 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double-length DES key type (specifically, the flags indicating which functions the key supports) may be specified in the template for the key, or else are assigned default initial values.</w:t>
      </w:r>
    </w:p>
    <w:p w14:paraId="55E404A8" w14:textId="77777777" w:rsidR="00331BF0" w:rsidRPr="008D76B4" w:rsidRDefault="00331BF0" w:rsidP="00331BF0">
      <w:r w:rsidRPr="008D76B4">
        <w:t xml:space="preserve">Double-length DES keys can be used with all the same mechanisms as triple-DES keys: </w:t>
      </w:r>
      <w:r w:rsidRPr="008D76B4">
        <w:rPr>
          <w:b/>
        </w:rPr>
        <w:t>CKM_DES3_ECB</w:t>
      </w:r>
      <w:r w:rsidRPr="008D76B4">
        <w:t xml:space="preserve">, </w:t>
      </w:r>
      <w:r w:rsidRPr="008D76B4">
        <w:rPr>
          <w:b/>
        </w:rPr>
        <w:t>CKM_DES3_CBC</w:t>
      </w:r>
      <w:r w:rsidRPr="008D76B4">
        <w:t xml:space="preserve">, </w:t>
      </w:r>
      <w:r w:rsidRPr="008D76B4">
        <w:rPr>
          <w:b/>
        </w:rPr>
        <w:t>CKM_DES3_CBC_PAD</w:t>
      </w:r>
      <w:r w:rsidRPr="008D76B4">
        <w:t xml:space="preserve">, </w:t>
      </w:r>
      <w:r w:rsidRPr="008D76B4">
        <w:rPr>
          <w:b/>
        </w:rPr>
        <w:t>CKM_DES3_MAC_GENERAL</w:t>
      </w:r>
      <w:r w:rsidRPr="008D76B4">
        <w:t xml:space="preserve">, and </w:t>
      </w:r>
      <w:r w:rsidRPr="008D76B4">
        <w:rPr>
          <w:b/>
        </w:rPr>
        <w:t>CKM_DES3_MAC</w:t>
      </w:r>
      <w:r w:rsidRPr="008D76B4">
        <w:t>.  Triple-DES encryption with a double-length DES key is equivalent to encryption with a triple-length DES key with K1=K3 as specified in FIPS PUB 46-3.</w:t>
      </w:r>
    </w:p>
    <w:p w14:paraId="27937840" w14:textId="77777777" w:rsidR="00331BF0" w:rsidRPr="008D76B4" w:rsidRDefault="00331BF0" w:rsidP="00331BF0">
      <w:bookmarkStart w:id="4707" w:name="_Toc323024193"/>
      <w:bookmarkStart w:id="4708" w:name="_Toc323000742"/>
      <w:bookmarkStart w:id="4709" w:name="_Toc322945175"/>
      <w:bookmarkStart w:id="4710" w:name="_Toc322855333"/>
      <w:bookmarkStart w:id="4711" w:name="_Toc385058055"/>
      <w:r w:rsidRPr="008D76B4">
        <w:t>When double-length DES keys are generated, it is token-dependent whether or not it is possible for either of the component DES keys to be “weak” or “semi-weak” keys.</w:t>
      </w:r>
    </w:p>
    <w:p w14:paraId="5F78F335" w14:textId="77777777" w:rsidR="00331BF0" w:rsidRPr="008D76B4" w:rsidRDefault="00331BF0" w:rsidP="000234AE">
      <w:pPr>
        <w:pStyle w:val="Heading3"/>
        <w:numPr>
          <w:ilvl w:val="2"/>
          <w:numId w:val="2"/>
        </w:numPr>
        <w:tabs>
          <w:tab w:val="num" w:pos="720"/>
        </w:tabs>
      </w:pPr>
      <w:bookmarkStart w:id="4712" w:name="_Toc228894735"/>
      <w:bookmarkStart w:id="4713" w:name="_Toc228807267"/>
      <w:bookmarkStart w:id="4714" w:name="_Toc72656341"/>
      <w:bookmarkStart w:id="4715" w:name="_Toc370634496"/>
      <w:bookmarkStart w:id="4716" w:name="_Toc391471209"/>
      <w:bookmarkStart w:id="4717" w:name="_Toc395187847"/>
      <w:bookmarkStart w:id="4718" w:name="_Toc416960093"/>
      <w:bookmarkStart w:id="4719" w:name="_Toc8118310"/>
      <w:bookmarkStart w:id="4720" w:name="_Toc30061285"/>
      <w:bookmarkStart w:id="4721" w:name="_Toc90376538"/>
      <w:bookmarkStart w:id="4722" w:name="_Toc111203523"/>
      <w:r w:rsidRPr="008D76B4">
        <w:t>Triple-length DES Order of Operations</w:t>
      </w:r>
      <w:bookmarkEnd w:id="4712"/>
      <w:bookmarkEnd w:id="4713"/>
      <w:bookmarkEnd w:id="4714"/>
      <w:bookmarkEnd w:id="4715"/>
      <w:bookmarkEnd w:id="4716"/>
      <w:bookmarkEnd w:id="4717"/>
      <w:bookmarkEnd w:id="4718"/>
      <w:bookmarkEnd w:id="4719"/>
      <w:bookmarkEnd w:id="4720"/>
      <w:bookmarkEnd w:id="4721"/>
      <w:bookmarkEnd w:id="4722"/>
    </w:p>
    <w:p w14:paraId="3E172ECA" w14:textId="77777777" w:rsidR="00331BF0" w:rsidRPr="008D76B4" w:rsidRDefault="00331BF0" w:rsidP="00331BF0">
      <w:r w:rsidRPr="008D76B4">
        <w:t>Triple-length DES encryptions are carried out as specified in FIPS PUB 46-3: encrypt, decrypt, encrypt. Decryptions are carried out with the opposite three steps: decrypt, encrypt, decrypt. The mathematical representations of the encrypt and decrypt operations are as follows:</w:t>
      </w:r>
    </w:p>
    <w:p w14:paraId="1A6AE2DD" w14:textId="77777777" w:rsidR="00331BF0" w:rsidRPr="001029B5" w:rsidRDefault="00331BF0" w:rsidP="00331BF0">
      <w:pPr>
        <w:pStyle w:val="CCode"/>
        <w:rPr>
          <w:lang w:val="de-DE"/>
        </w:rPr>
      </w:pPr>
      <w:r w:rsidRPr="001029B5">
        <w:rPr>
          <w:lang w:val="de-DE"/>
        </w:rPr>
        <w:t>DES3-E({K1,K2,K3}, P) = E(K3, D(K2, E(K1, P)))</w:t>
      </w:r>
    </w:p>
    <w:p w14:paraId="118DE5D8" w14:textId="77777777" w:rsidR="00331BF0" w:rsidRPr="001029B5" w:rsidRDefault="00331BF0" w:rsidP="00331BF0">
      <w:pPr>
        <w:pStyle w:val="CCode"/>
        <w:rPr>
          <w:lang w:val="de-DE"/>
        </w:rPr>
      </w:pPr>
      <w:r w:rsidRPr="001029B5">
        <w:rPr>
          <w:lang w:val="de-DE"/>
        </w:rPr>
        <w:t>DES3-D({K1,K2,K3}, C) = D(K1, E(K2, D(K3, P)))</w:t>
      </w:r>
    </w:p>
    <w:p w14:paraId="0BB753BB" w14:textId="77777777" w:rsidR="00331BF0" w:rsidRPr="008D76B4" w:rsidRDefault="00331BF0" w:rsidP="000234AE">
      <w:pPr>
        <w:pStyle w:val="Heading3"/>
        <w:numPr>
          <w:ilvl w:val="2"/>
          <w:numId w:val="2"/>
        </w:numPr>
        <w:tabs>
          <w:tab w:val="num" w:pos="720"/>
        </w:tabs>
      </w:pPr>
      <w:bookmarkStart w:id="4723" w:name="_Toc228894736"/>
      <w:bookmarkStart w:id="4724" w:name="_Toc228807268"/>
      <w:bookmarkStart w:id="4725" w:name="_Toc72656342"/>
      <w:bookmarkStart w:id="4726" w:name="_Toc370634497"/>
      <w:bookmarkStart w:id="4727" w:name="_Toc391471210"/>
      <w:bookmarkStart w:id="4728" w:name="_Toc395187848"/>
      <w:bookmarkStart w:id="4729" w:name="_Toc416960094"/>
      <w:bookmarkStart w:id="4730" w:name="_Toc8118311"/>
      <w:bookmarkStart w:id="4731" w:name="_Toc30061286"/>
      <w:bookmarkStart w:id="4732" w:name="_Toc90376539"/>
      <w:bookmarkStart w:id="4733" w:name="_Toc111203524"/>
      <w:r w:rsidRPr="008D76B4">
        <w:t>Triple-length DES in CBC Mode</w:t>
      </w:r>
      <w:bookmarkEnd w:id="4723"/>
      <w:bookmarkEnd w:id="4724"/>
      <w:bookmarkEnd w:id="4725"/>
      <w:bookmarkEnd w:id="4726"/>
      <w:bookmarkEnd w:id="4727"/>
      <w:bookmarkEnd w:id="4728"/>
      <w:bookmarkEnd w:id="4729"/>
      <w:bookmarkEnd w:id="4730"/>
      <w:bookmarkEnd w:id="4731"/>
      <w:bookmarkEnd w:id="4732"/>
      <w:bookmarkEnd w:id="4733"/>
    </w:p>
    <w:p w14:paraId="1313F29F" w14:textId="77777777" w:rsidR="00331BF0" w:rsidRPr="008D76B4" w:rsidRDefault="00331BF0" w:rsidP="00331BF0">
      <w:r w:rsidRPr="008D76B4">
        <w:t>Triple-length DES operations in CBC mode, with double or triple-length keys, are performed using outer CBC as defined in X9.52. X9.52 describes this mode as TCBC. The mathematical representations of the CBC encrypt and decrypt operations are as follows:</w:t>
      </w:r>
    </w:p>
    <w:p w14:paraId="7F4F6E63" w14:textId="77777777" w:rsidR="00331BF0" w:rsidRPr="001029B5" w:rsidRDefault="00331BF0" w:rsidP="00331BF0">
      <w:pPr>
        <w:pStyle w:val="CCode"/>
        <w:rPr>
          <w:lang w:val="de-DE"/>
        </w:rPr>
      </w:pPr>
      <w:r w:rsidRPr="001029B5">
        <w:rPr>
          <w:lang w:val="de-DE"/>
        </w:rPr>
        <w:t>DES3-CBC-E({K1,K2,K3}, P) = E(K3, D(K2, E(K1, P + I)))</w:t>
      </w:r>
    </w:p>
    <w:p w14:paraId="254AC7C0" w14:textId="77777777" w:rsidR="00331BF0" w:rsidRPr="001029B5" w:rsidRDefault="00331BF0" w:rsidP="00331BF0">
      <w:pPr>
        <w:pStyle w:val="CCode"/>
        <w:rPr>
          <w:lang w:val="de-DE"/>
        </w:rPr>
      </w:pPr>
      <w:r w:rsidRPr="001029B5">
        <w:rPr>
          <w:lang w:val="de-DE"/>
        </w:rPr>
        <w:t>DES3-CBC-D({K1,K2,K3}, C) = D(K1, E(K2, D(K3, P))) + I</w:t>
      </w:r>
    </w:p>
    <w:p w14:paraId="40DDC6EC" w14:textId="77777777" w:rsidR="00331BF0" w:rsidRPr="008D76B4" w:rsidRDefault="00331BF0" w:rsidP="00331BF0">
      <w:r w:rsidRPr="008D76B4">
        <w:t xml:space="preserve">The value </w:t>
      </w:r>
      <w:r w:rsidRPr="008D76B4">
        <w:rPr>
          <w:i/>
        </w:rPr>
        <w:t>I</w:t>
      </w:r>
      <w:r w:rsidRPr="008D76B4">
        <w:t xml:space="preserve"> is either an 8-byte initialization vector or the previous block of cipher text that is added to the current input block. The addition operation is used is addition modulo-2 (XOR).</w:t>
      </w:r>
    </w:p>
    <w:p w14:paraId="17253217" w14:textId="77777777" w:rsidR="00331BF0" w:rsidRPr="008D76B4" w:rsidRDefault="00331BF0" w:rsidP="000234AE">
      <w:pPr>
        <w:pStyle w:val="Heading3"/>
        <w:numPr>
          <w:ilvl w:val="2"/>
          <w:numId w:val="2"/>
        </w:numPr>
        <w:tabs>
          <w:tab w:val="num" w:pos="720"/>
        </w:tabs>
      </w:pPr>
      <w:bookmarkStart w:id="4734" w:name="_Toc228894737"/>
      <w:bookmarkStart w:id="4735" w:name="_Toc228807269"/>
      <w:bookmarkStart w:id="4736" w:name="_Toc72656343"/>
      <w:bookmarkStart w:id="4737" w:name="_Toc370634498"/>
      <w:bookmarkStart w:id="4738" w:name="_Toc391471211"/>
      <w:bookmarkStart w:id="4739" w:name="_Toc395187849"/>
      <w:bookmarkStart w:id="4740" w:name="_Toc416960095"/>
      <w:bookmarkStart w:id="4741" w:name="_Toc8118312"/>
      <w:bookmarkStart w:id="4742" w:name="_Toc30061287"/>
      <w:bookmarkStart w:id="4743" w:name="_Toc90376540"/>
      <w:bookmarkStart w:id="4744" w:name="_Toc111203525"/>
      <w:bookmarkStart w:id="4745" w:name="_Toc405794862"/>
      <w:r w:rsidRPr="008D76B4">
        <w:t>DES and Triple length DES in OFB Mode</w:t>
      </w:r>
      <w:bookmarkEnd w:id="4734"/>
      <w:bookmarkEnd w:id="4735"/>
      <w:bookmarkEnd w:id="4736"/>
      <w:bookmarkEnd w:id="4737"/>
      <w:bookmarkEnd w:id="4738"/>
      <w:bookmarkEnd w:id="4739"/>
      <w:bookmarkEnd w:id="4740"/>
      <w:bookmarkEnd w:id="4741"/>
      <w:bookmarkEnd w:id="4742"/>
      <w:bookmarkEnd w:id="4743"/>
      <w:bookmarkEnd w:id="4744"/>
    </w:p>
    <w:p w14:paraId="08FF547B" w14:textId="5C8F39C1" w:rsidR="00331BF0" w:rsidRPr="008D76B4" w:rsidRDefault="00331BF0" w:rsidP="00331BF0">
      <w:pPr>
        <w:rPr>
          <w:lang w:eastAsia="x-none"/>
        </w:rPr>
      </w:pPr>
      <w:bookmarkStart w:id="4746" w:name="_Toc2585346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128</w:t>
      </w:r>
      <w:r w:rsidRPr="008D76B4">
        <w:rPr>
          <w:i/>
          <w:sz w:val="18"/>
          <w:szCs w:val="18"/>
        </w:rPr>
        <w:fldChar w:fldCharType="end"/>
      </w:r>
      <w:r w:rsidRPr="008D76B4">
        <w:rPr>
          <w:i/>
          <w:sz w:val="18"/>
          <w:szCs w:val="18"/>
        </w:rPr>
        <w:t>, DES and Triple Length DES in OFB Mode Mechanisms vs. Functions</w:t>
      </w:r>
      <w:bookmarkEnd w:id="47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0"/>
        <w:gridCol w:w="975"/>
        <w:gridCol w:w="786"/>
        <w:gridCol w:w="581"/>
        <w:gridCol w:w="842"/>
        <w:gridCol w:w="742"/>
        <w:gridCol w:w="964"/>
        <w:gridCol w:w="842"/>
      </w:tblGrid>
      <w:tr w:rsidR="00331BF0" w:rsidRPr="008D76B4" w14:paraId="0E929F56" w14:textId="77777777" w:rsidTr="007B527B">
        <w:trPr>
          <w:tblHeader/>
        </w:trPr>
        <w:tc>
          <w:tcPr>
            <w:tcW w:w="3510" w:type="dxa"/>
            <w:tcBorders>
              <w:top w:val="single" w:sz="12" w:space="0" w:color="000000"/>
              <w:left w:val="single" w:sz="12" w:space="0" w:color="000000"/>
              <w:bottom w:val="nil"/>
              <w:right w:val="single" w:sz="6" w:space="0" w:color="000000"/>
            </w:tcBorders>
          </w:tcPr>
          <w:p w14:paraId="4658A808" w14:textId="77777777" w:rsidR="00331BF0" w:rsidRPr="008D76B4" w:rsidRDefault="00331BF0" w:rsidP="007B527B">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52332155"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1F119EB5" w14:textId="77777777" w:rsidTr="007B527B">
        <w:trPr>
          <w:tblHeader/>
        </w:trPr>
        <w:tc>
          <w:tcPr>
            <w:tcW w:w="3510" w:type="dxa"/>
            <w:tcBorders>
              <w:top w:val="nil"/>
              <w:left w:val="single" w:sz="12" w:space="0" w:color="000000"/>
              <w:bottom w:val="single" w:sz="6" w:space="0" w:color="000000"/>
              <w:right w:val="single" w:sz="6" w:space="0" w:color="000000"/>
            </w:tcBorders>
          </w:tcPr>
          <w:p w14:paraId="29F75779" w14:textId="77777777" w:rsidR="00331BF0" w:rsidRPr="008D76B4" w:rsidRDefault="00331BF0" w:rsidP="007B527B">
            <w:pPr>
              <w:pStyle w:val="TableSmallFont"/>
              <w:jc w:val="left"/>
              <w:rPr>
                <w:rFonts w:ascii="Arial" w:hAnsi="Arial" w:cs="Arial"/>
                <w:b/>
                <w:sz w:val="20"/>
              </w:rPr>
            </w:pPr>
          </w:p>
          <w:p w14:paraId="10E37D66"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024E6DA0"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15D0561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48458D9"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14516429"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117C3EF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687EA1C"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72D1B5A"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687F03B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BBF64C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28899DC1" w14:textId="77777777" w:rsidR="00331BF0" w:rsidRPr="008D76B4" w:rsidRDefault="00331BF0" w:rsidP="007B527B">
            <w:pPr>
              <w:pStyle w:val="TableSmallFont"/>
              <w:rPr>
                <w:rFonts w:ascii="Arial" w:hAnsi="Arial" w:cs="Arial"/>
                <w:b/>
                <w:sz w:val="20"/>
              </w:rPr>
            </w:pPr>
          </w:p>
          <w:p w14:paraId="4275B3FA"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388666DF"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172545D1"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0BF41D60"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2F179310"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3671A694"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4110467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86C471B"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5CF0A4A8" w14:textId="77777777" w:rsidR="00331BF0" w:rsidRPr="008D76B4" w:rsidRDefault="00331BF0" w:rsidP="007B527B">
            <w:pPr>
              <w:pStyle w:val="TableSmallFont"/>
              <w:rPr>
                <w:rFonts w:ascii="Arial" w:hAnsi="Arial" w:cs="Arial"/>
                <w:b/>
                <w:sz w:val="20"/>
              </w:rPr>
            </w:pPr>
          </w:p>
          <w:p w14:paraId="16E9B6A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033BC6CE"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2023E6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CKM_DES_OFB64</w:t>
            </w:r>
          </w:p>
        </w:tc>
        <w:tc>
          <w:tcPr>
            <w:tcW w:w="975" w:type="dxa"/>
            <w:tcBorders>
              <w:top w:val="single" w:sz="6" w:space="0" w:color="000000"/>
              <w:left w:val="single" w:sz="6" w:space="0" w:color="000000"/>
              <w:bottom w:val="single" w:sz="6" w:space="0" w:color="000000"/>
              <w:right w:val="single" w:sz="6" w:space="0" w:color="000000"/>
            </w:tcBorders>
            <w:hideMark/>
          </w:tcPr>
          <w:p w14:paraId="2B20B52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20D395A9"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02126BE"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2D849A0"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E8D49AD"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D5067CA" w14:textId="77777777" w:rsidR="00331BF0" w:rsidRPr="008D76B4" w:rsidRDefault="00331BF0" w:rsidP="007B527B">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0AA6043" w14:textId="77777777" w:rsidR="00331BF0" w:rsidRPr="008D76B4" w:rsidRDefault="00331BF0" w:rsidP="007B527B">
            <w:pPr>
              <w:pStyle w:val="TableSmallFont"/>
              <w:keepNext w:val="0"/>
              <w:rPr>
                <w:rFonts w:ascii="Arial" w:hAnsi="Arial" w:cs="Arial"/>
                <w:sz w:val="20"/>
              </w:rPr>
            </w:pPr>
          </w:p>
        </w:tc>
      </w:tr>
      <w:tr w:rsidR="00331BF0" w:rsidRPr="008D76B4" w14:paraId="0E31D33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74685D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CKM_DES_OFB8</w:t>
            </w:r>
          </w:p>
        </w:tc>
        <w:tc>
          <w:tcPr>
            <w:tcW w:w="975" w:type="dxa"/>
            <w:tcBorders>
              <w:top w:val="single" w:sz="6" w:space="0" w:color="000000"/>
              <w:left w:val="single" w:sz="6" w:space="0" w:color="000000"/>
              <w:bottom w:val="single" w:sz="6" w:space="0" w:color="000000"/>
              <w:right w:val="single" w:sz="6" w:space="0" w:color="000000"/>
            </w:tcBorders>
            <w:hideMark/>
          </w:tcPr>
          <w:p w14:paraId="578A052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64F50E99"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83DE47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9727DBF"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684F0464"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3A6861C5" w14:textId="77777777" w:rsidR="00331BF0" w:rsidRPr="008D76B4" w:rsidRDefault="00331BF0" w:rsidP="007B527B">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17B9C8E" w14:textId="77777777" w:rsidR="00331BF0" w:rsidRPr="008D76B4" w:rsidRDefault="00331BF0" w:rsidP="007B527B">
            <w:pPr>
              <w:pStyle w:val="TableSmallFont"/>
              <w:keepNext w:val="0"/>
              <w:rPr>
                <w:rFonts w:ascii="Arial" w:hAnsi="Arial" w:cs="Arial"/>
                <w:sz w:val="20"/>
              </w:rPr>
            </w:pPr>
          </w:p>
        </w:tc>
      </w:tr>
      <w:tr w:rsidR="00331BF0" w:rsidRPr="008D76B4" w14:paraId="21F3DB8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87FF65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CKM_DES_CFB64</w:t>
            </w:r>
          </w:p>
        </w:tc>
        <w:tc>
          <w:tcPr>
            <w:tcW w:w="975" w:type="dxa"/>
            <w:tcBorders>
              <w:top w:val="single" w:sz="6" w:space="0" w:color="000000"/>
              <w:left w:val="single" w:sz="6" w:space="0" w:color="000000"/>
              <w:bottom w:val="single" w:sz="6" w:space="0" w:color="000000"/>
              <w:right w:val="single" w:sz="6" w:space="0" w:color="000000"/>
            </w:tcBorders>
            <w:hideMark/>
          </w:tcPr>
          <w:p w14:paraId="50192A0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706E8657"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B24A71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82B4EB6"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207773C9"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1A1AD6E" w14:textId="77777777" w:rsidR="00331BF0" w:rsidRPr="008D76B4" w:rsidRDefault="00331BF0" w:rsidP="007B527B">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2870C68" w14:textId="77777777" w:rsidR="00331BF0" w:rsidRPr="008D76B4" w:rsidRDefault="00331BF0" w:rsidP="007B527B">
            <w:pPr>
              <w:pStyle w:val="TableSmallFont"/>
              <w:keepNext w:val="0"/>
              <w:rPr>
                <w:rFonts w:ascii="Arial" w:hAnsi="Arial" w:cs="Arial"/>
                <w:sz w:val="20"/>
              </w:rPr>
            </w:pPr>
          </w:p>
        </w:tc>
      </w:tr>
      <w:tr w:rsidR="00331BF0" w:rsidRPr="008D76B4" w14:paraId="19CD3558"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2338C90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CKM_DES_CFB8</w:t>
            </w:r>
          </w:p>
        </w:tc>
        <w:tc>
          <w:tcPr>
            <w:tcW w:w="975" w:type="dxa"/>
            <w:tcBorders>
              <w:top w:val="single" w:sz="6" w:space="0" w:color="000000"/>
              <w:left w:val="single" w:sz="6" w:space="0" w:color="000000"/>
              <w:bottom w:val="single" w:sz="12" w:space="0" w:color="000000"/>
              <w:right w:val="single" w:sz="6" w:space="0" w:color="000000"/>
            </w:tcBorders>
            <w:hideMark/>
          </w:tcPr>
          <w:p w14:paraId="5484808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6" w:space="0" w:color="000000"/>
              <w:left w:val="single" w:sz="6" w:space="0" w:color="000000"/>
              <w:bottom w:val="single" w:sz="12" w:space="0" w:color="000000"/>
              <w:right w:val="single" w:sz="6" w:space="0" w:color="000000"/>
            </w:tcBorders>
          </w:tcPr>
          <w:p w14:paraId="7A43D8B0"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17DCDEB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0F59A373"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7CE01B63"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3C87900A" w14:textId="77777777" w:rsidR="00331BF0" w:rsidRPr="008D76B4" w:rsidRDefault="00331BF0" w:rsidP="007B527B">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37AD98D7" w14:textId="77777777" w:rsidR="00331BF0" w:rsidRPr="008D76B4" w:rsidRDefault="00331BF0" w:rsidP="007B527B">
            <w:pPr>
              <w:pStyle w:val="TableSmallFont"/>
              <w:keepNext w:val="0"/>
              <w:rPr>
                <w:rFonts w:ascii="Arial" w:hAnsi="Arial" w:cs="Arial"/>
                <w:sz w:val="20"/>
              </w:rPr>
            </w:pPr>
          </w:p>
        </w:tc>
      </w:tr>
    </w:tbl>
    <w:p w14:paraId="70841E2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8585F4" w14:textId="77777777" w:rsidR="00331BF0" w:rsidRPr="008D76B4" w:rsidRDefault="00331BF0" w:rsidP="00331BF0">
      <w:r w:rsidRPr="008D76B4">
        <w:t xml:space="preserve">Cipher DES has a output feedback mode, DES-OFB, denoted </w:t>
      </w:r>
      <w:r w:rsidRPr="008D76B4">
        <w:rPr>
          <w:b/>
        </w:rPr>
        <w:t xml:space="preserve">CKM_DES_OFB8 </w:t>
      </w:r>
      <w:r w:rsidRPr="008D76B4">
        <w:rPr>
          <w:bCs/>
        </w:rPr>
        <w:t>and</w:t>
      </w:r>
      <w:r w:rsidRPr="008D76B4">
        <w:rPr>
          <w:b/>
        </w:rPr>
        <w:t xml:space="preserve"> CKM_DES_OFB64</w:t>
      </w:r>
      <w:r w:rsidRPr="008D76B4">
        <w:t>.  It is a mechanism for single and multiple-part encryption and decryption with DES.</w:t>
      </w:r>
    </w:p>
    <w:p w14:paraId="787095B6" w14:textId="77777777" w:rsidR="00331BF0" w:rsidRPr="008D76B4" w:rsidRDefault="00331BF0" w:rsidP="00331BF0">
      <w:r w:rsidRPr="008D76B4">
        <w:lastRenderedPageBreak/>
        <w:t>It has a parameter, an initialization vector for this mode.  The initialization vector has the same length as the block size.</w:t>
      </w:r>
    </w:p>
    <w:p w14:paraId="122C708A" w14:textId="77777777" w:rsidR="00331BF0" w:rsidRPr="008D76B4" w:rsidRDefault="00331BF0" w:rsidP="00331BF0">
      <w:r w:rsidRPr="008D76B4">
        <w:t>Constraints on key types and the length of data are summarized in the following table:</w:t>
      </w:r>
    </w:p>
    <w:p w14:paraId="4DE616B4" w14:textId="45FBC7C9" w:rsidR="00331BF0" w:rsidRPr="008D76B4" w:rsidRDefault="00331BF0" w:rsidP="00331BF0">
      <w:pPr>
        <w:pStyle w:val="Caption"/>
      </w:pPr>
      <w:bookmarkStart w:id="4747" w:name="_Toc228807538"/>
      <w:bookmarkStart w:id="4748" w:name="_Toc2585346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129</w:t>
      </w:r>
      <w:r w:rsidRPr="008D76B4">
        <w:rPr>
          <w:szCs w:val="18"/>
        </w:rPr>
        <w:fldChar w:fldCharType="end"/>
      </w:r>
      <w:r w:rsidRPr="008D76B4">
        <w:t>, OFB: Key And Data Length</w:t>
      </w:r>
      <w:bookmarkEnd w:id="4747"/>
      <w:bookmarkEnd w:id="474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530"/>
        <w:gridCol w:w="1080"/>
        <w:gridCol w:w="2790"/>
        <w:gridCol w:w="1350"/>
      </w:tblGrid>
      <w:tr w:rsidR="00331BF0" w:rsidRPr="008D76B4" w14:paraId="5D288AFB" w14:textId="77777777" w:rsidTr="007B527B">
        <w:trPr>
          <w:tblHeader/>
        </w:trPr>
        <w:tc>
          <w:tcPr>
            <w:tcW w:w="1710" w:type="dxa"/>
            <w:tcBorders>
              <w:top w:val="single" w:sz="12" w:space="0" w:color="000000"/>
              <w:left w:val="single" w:sz="12" w:space="0" w:color="000000"/>
              <w:bottom w:val="nil"/>
              <w:right w:val="single" w:sz="6" w:space="0" w:color="000000"/>
            </w:tcBorders>
            <w:hideMark/>
          </w:tcPr>
          <w:p w14:paraId="0F01D68E"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30" w:type="dxa"/>
            <w:tcBorders>
              <w:top w:val="single" w:sz="12" w:space="0" w:color="000000"/>
              <w:left w:val="single" w:sz="6" w:space="0" w:color="000000"/>
              <w:bottom w:val="nil"/>
              <w:right w:val="single" w:sz="6" w:space="0" w:color="000000"/>
            </w:tcBorders>
            <w:hideMark/>
          </w:tcPr>
          <w:p w14:paraId="5490ACEC"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080" w:type="dxa"/>
            <w:tcBorders>
              <w:top w:val="single" w:sz="12" w:space="0" w:color="000000"/>
              <w:left w:val="single" w:sz="6" w:space="0" w:color="000000"/>
              <w:bottom w:val="nil"/>
              <w:right w:val="single" w:sz="6" w:space="0" w:color="000000"/>
            </w:tcBorders>
            <w:hideMark/>
          </w:tcPr>
          <w:p w14:paraId="4D46C16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790" w:type="dxa"/>
            <w:tcBorders>
              <w:top w:val="single" w:sz="12" w:space="0" w:color="000000"/>
              <w:left w:val="single" w:sz="6" w:space="0" w:color="000000"/>
              <w:bottom w:val="nil"/>
              <w:right w:val="single" w:sz="6" w:space="0" w:color="000000"/>
            </w:tcBorders>
            <w:hideMark/>
          </w:tcPr>
          <w:p w14:paraId="2E77A82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350" w:type="dxa"/>
            <w:tcBorders>
              <w:top w:val="single" w:sz="12" w:space="0" w:color="000000"/>
              <w:left w:val="single" w:sz="6" w:space="0" w:color="000000"/>
              <w:bottom w:val="nil"/>
              <w:right w:val="single" w:sz="12" w:space="0" w:color="000000"/>
            </w:tcBorders>
            <w:hideMark/>
          </w:tcPr>
          <w:p w14:paraId="3F7A981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71F75F9B"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7768B1F8"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1530" w:type="dxa"/>
            <w:tcBorders>
              <w:top w:val="single" w:sz="6" w:space="0" w:color="000000"/>
              <w:left w:val="single" w:sz="6" w:space="0" w:color="000000"/>
              <w:bottom w:val="single" w:sz="6" w:space="0" w:color="000000"/>
              <w:right w:val="single" w:sz="6" w:space="0" w:color="000000"/>
            </w:tcBorders>
            <w:hideMark/>
          </w:tcPr>
          <w:p w14:paraId="068081CA" w14:textId="77777777" w:rsidR="00331BF0" w:rsidRPr="001029B5" w:rsidRDefault="00331BF0" w:rsidP="007B527B">
            <w:pPr>
              <w:pStyle w:val="Table"/>
              <w:keepNext/>
              <w:rPr>
                <w:rFonts w:ascii="Arial" w:hAnsi="Arial" w:cs="Arial"/>
                <w:sz w:val="20"/>
                <w:lang w:val="de-DE"/>
              </w:rPr>
            </w:pPr>
            <w:r w:rsidRPr="001029B5">
              <w:rPr>
                <w:rFonts w:ascii="Arial" w:hAnsi="Arial" w:cs="Arial"/>
                <w:sz w:val="20"/>
                <w:lang w:val="de-DE"/>
              </w:rPr>
              <w:t>CKK_DES, CKK_DES2, CKK_DES3</w:t>
            </w:r>
          </w:p>
        </w:tc>
        <w:tc>
          <w:tcPr>
            <w:tcW w:w="1080" w:type="dxa"/>
            <w:tcBorders>
              <w:top w:val="single" w:sz="6" w:space="0" w:color="000000"/>
              <w:left w:val="single" w:sz="6" w:space="0" w:color="000000"/>
              <w:bottom w:val="single" w:sz="6" w:space="0" w:color="000000"/>
              <w:right w:val="single" w:sz="6" w:space="0" w:color="000000"/>
            </w:tcBorders>
            <w:hideMark/>
          </w:tcPr>
          <w:p w14:paraId="0AFFDE4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790" w:type="dxa"/>
            <w:tcBorders>
              <w:top w:val="single" w:sz="6" w:space="0" w:color="000000"/>
              <w:left w:val="single" w:sz="6" w:space="0" w:color="000000"/>
              <w:bottom w:val="single" w:sz="6" w:space="0" w:color="000000"/>
              <w:right w:val="single" w:sz="6" w:space="0" w:color="000000"/>
            </w:tcBorders>
            <w:hideMark/>
          </w:tcPr>
          <w:p w14:paraId="14FE1C1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7389365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3C42ADB7"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3A1BA4A3"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1530" w:type="dxa"/>
            <w:tcBorders>
              <w:top w:val="single" w:sz="6" w:space="0" w:color="000000"/>
              <w:left w:val="single" w:sz="6" w:space="0" w:color="000000"/>
              <w:bottom w:val="single" w:sz="12" w:space="0" w:color="000000"/>
              <w:right w:val="single" w:sz="6" w:space="0" w:color="000000"/>
            </w:tcBorders>
            <w:hideMark/>
          </w:tcPr>
          <w:p w14:paraId="5187C746" w14:textId="77777777" w:rsidR="00331BF0" w:rsidRPr="001029B5" w:rsidRDefault="00331BF0" w:rsidP="007B527B">
            <w:pPr>
              <w:pStyle w:val="Table"/>
              <w:keepNext/>
              <w:rPr>
                <w:rFonts w:ascii="Arial" w:hAnsi="Arial" w:cs="Arial"/>
                <w:sz w:val="20"/>
                <w:lang w:val="de-DE"/>
              </w:rPr>
            </w:pPr>
            <w:r w:rsidRPr="001029B5">
              <w:rPr>
                <w:rFonts w:ascii="Arial" w:hAnsi="Arial" w:cs="Arial"/>
                <w:sz w:val="20"/>
                <w:lang w:val="de-DE"/>
              </w:rPr>
              <w:t>CKK_DES, CKK_DES2, CKK_DES3</w:t>
            </w:r>
          </w:p>
        </w:tc>
        <w:tc>
          <w:tcPr>
            <w:tcW w:w="1080" w:type="dxa"/>
            <w:tcBorders>
              <w:top w:val="single" w:sz="6" w:space="0" w:color="000000"/>
              <w:left w:val="single" w:sz="6" w:space="0" w:color="000000"/>
              <w:bottom w:val="single" w:sz="12" w:space="0" w:color="000000"/>
              <w:right w:val="single" w:sz="6" w:space="0" w:color="000000"/>
            </w:tcBorders>
            <w:hideMark/>
          </w:tcPr>
          <w:p w14:paraId="60F49BE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790" w:type="dxa"/>
            <w:tcBorders>
              <w:top w:val="single" w:sz="6" w:space="0" w:color="000000"/>
              <w:left w:val="single" w:sz="6" w:space="0" w:color="000000"/>
              <w:bottom w:val="single" w:sz="12" w:space="0" w:color="000000"/>
              <w:right w:val="single" w:sz="6" w:space="0" w:color="000000"/>
            </w:tcBorders>
            <w:hideMark/>
          </w:tcPr>
          <w:p w14:paraId="230DADB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50" w:type="dxa"/>
            <w:tcBorders>
              <w:top w:val="single" w:sz="6" w:space="0" w:color="000000"/>
              <w:left w:val="single" w:sz="6" w:space="0" w:color="000000"/>
              <w:bottom w:val="single" w:sz="12" w:space="0" w:color="000000"/>
              <w:right w:val="single" w:sz="12" w:space="0" w:color="000000"/>
            </w:tcBorders>
            <w:hideMark/>
          </w:tcPr>
          <w:p w14:paraId="5ECEBD5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bl>
    <w:p w14:paraId="650F09AA" w14:textId="77777777" w:rsidR="00331BF0" w:rsidRPr="008D76B4" w:rsidRDefault="00331BF0" w:rsidP="00331BF0">
      <w:r w:rsidRPr="008D76B4">
        <w:t xml:space="preserve">For this mechanism the </w:t>
      </w:r>
      <w:r w:rsidRPr="008D76B4">
        <w:rPr>
          <w:b/>
        </w:rPr>
        <w:t>CK_MECHANISM_INFO</w:t>
      </w:r>
      <w:r w:rsidRPr="008D76B4">
        <w:t xml:space="preserve"> structure is as specified for CBC mode.</w:t>
      </w:r>
    </w:p>
    <w:p w14:paraId="0CF2A3D7" w14:textId="77777777" w:rsidR="00331BF0" w:rsidRPr="008D76B4" w:rsidRDefault="00331BF0" w:rsidP="000234AE">
      <w:pPr>
        <w:pStyle w:val="Heading3"/>
        <w:numPr>
          <w:ilvl w:val="2"/>
          <w:numId w:val="2"/>
        </w:numPr>
        <w:tabs>
          <w:tab w:val="num" w:pos="720"/>
        </w:tabs>
      </w:pPr>
      <w:bookmarkStart w:id="4749" w:name="_Toc228894738"/>
      <w:bookmarkStart w:id="4750" w:name="_Toc228807270"/>
      <w:bookmarkStart w:id="4751" w:name="_Toc72656344"/>
      <w:bookmarkStart w:id="4752" w:name="_Toc370634499"/>
      <w:bookmarkStart w:id="4753" w:name="_Toc391471212"/>
      <w:bookmarkStart w:id="4754" w:name="_Toc395187850"/>
      <w:bookmarkStart w:id="4755" w:name="_Toc416960096"/>
      <w:bookmarkStart w:id="4756" w:name="_Toc8118313"/>
      <w:bookmarkStart w:id="4757" w:name="_Toc30061288"/>
      <w:bookmarkStart w:id="4758" w:name="_Toc90376541"/>
      <w:bookmarkStart w:id="4759" w:name="_Toc111203526"/>
      <w:r w:rsidRPr="008D76B4">
        <w:t>DES and Triple length DES in CFB Mode</w:t>
      </w:r>
      <w:bookmarkEnd w:id="4749"/>
      <w:bookmarkEnd w:id="4750"/>
      <w:bookmarkEnd w:id="4751"/>
      <w:bookmarkEnd w:id="4752"/>
      <w:bookmarkEnd w:id="4753"/>
      <w:bookmarkEnd w:id="4754"/>
      <w:bookmarkEnd w:id="4755"/>
      <w:bookmarkEnd w:id="4756"/>
      <w:bookmarkEnd w:id="4757"/>
      <w:bookmarkEnd w:id="4758"/>
      <w:bookmarkEnd w:id="4759"/>
    </w:p>
    <w:p w14:paraId="538423DB" w14:textId="77777777" w:rsidR="00331BF0" w:rsidRPr="008D76B4" w:rsidRDefault="00331BF0" w:rsidP="00331BF0">
      <w:r w:rsidRPr="008D76B4">
        <w:t xml:space="preserve">Cipher DES has a cipher feedback mode, DES-CFB, denoted </w:t>
      </w:r>
      <w:r w:rsidRPr="008D76B4">
        <w:rPr>
          <w:b/>
        </w:rPr>
        <w:t xml:space="preserve">CKM_DES_CFB8 </w:t>
      </w:r>
      <w:r w:rsidRPr="008D76B4">
        <w:rPr>
          <w:bCs/>
        </w:rPr>
        <w:t>and</w:t>
      </w:r>
      <w:r w:rsidRPr="008D76B4">
        <w:rPr>
          <w:b/>
        </w:rPr>
        <w:t xml:space="preserve"> CKM_DES_CFB64</w:t>
      </w:r>
      <w:r w:rsidRPr="008D76B4">
        <w:t>.  It is a mechanism for single and multiple-part encryption and decryption with DES.</w:t>
      </w:r>
    </w:p>
    <w:p w14:paraId="0F605D9B" w14:textId="77777777" w:rsidR="00331BF0" w:rsidRPr="008D76B4" w:rsidRDefault="00331BF0" w:rsidP="00331BF0">
      <w:r w:rsidRPr="008D76B4">
        <w:t>It has a parameter, an initialization vector for this mode.  The initialization vector has the same length as the block size.</w:t>
      </w:r>
    </w:p>
    <w:p w14:paraId="7EF3BD00" w14:textId="77777777" w:rsidR="00331BF0" w:rsidRPr="008D76B4" w:rsidRDefault="00331BF0" w:rsidP="00331BF0">
      <w:r w:rsidRPr="008D76B4">
        <w:t>Constraints on key types and the length of data are summarized in the following table:</w:t>
      </w:r>
    </w:p>
    <w:p w14:paraId="67A6A3F5" w14:textId="2C21FF15" w:rsidR="00331BF0" w:rsidRPr="008D76B4" w:rsidRDefault="00331BF0" w:rsidP="00331BF0">
      <w:pPr>
        <w:pStyle w:val="Caption"/>
      </w:pPr>
      <w:bookmarkStart w:id="4760" w:name="_Toc228807539"/>
      <w:bookmarkStart w:id="4761" w:name="_Toc2585346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130</w:t>
      </w:r>
      <w:r w:rsidRPr="008D76B4">
        <w:rPr>
          <w:szCs w:val="18"/>
        </w:rPr>
        <w:fldChar w:fldCharType="end"/>
      </w:r>
      <w:r w:rsidRPr="008D76B4">
        <w:t>, CFB: Key And Data Length</w:t>
      </w:r>
      <w:bookmarkEnd w:id="4760"/>
      <w:bookmarkEnd w:id="476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530"/>
        <w:gridCol w:w="1080"/>
        <w:gridCol w:w="2790"/>
        <w:gridCol w:w="1350"/>
      </w:tblGrid>
      <w:tr w:rsidR="00331BF0" w:rsidRPr="008D76B4" w14:paraId="2D574629" w14:textId="77777777" w:rsidTr="007B527B">
        <w:trPr>
          <w:tblHeader/>
        </w:trPr>
        <w:tc>
          <w:tcPr>
            <w:tcW w:w="1710" w:type="dxa"/>
            <w:tcBorders>
              <w:top w:val="single" w:sz="12" w:space="0" w:color="000000"/>
              <w:left w:val="single" w:sz="12" w:space="0" w:color="000000"/>
              <w:bottom w:val="nil"/>
              <w:right w:val="single" w:sz="6" w:space="0" w:color="000000"/>
            </w:tcBorders>
            <w:hideMark/>
          </w:tcPr>
          <w:p w14:paraId="7EECCAB0"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30" w:type="dxa"/>
            <w:tcBorders>
              <w:top w:val="single" w:sz="12" w:space="0" w:color="000000"/>
              <w:left w:val="single" w:sz="6" w:space="0" w:color="000000"/>
              <w:bottom w:val="nil"/>
              <w:right w:val="single" w:sz="6" w:space="0" w:color="000000"/>
            </w:tcBorders>
            <w:hideMark/>
          </w:tcPr>
          <w:p w14:paraId="5D28B63A"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080" w:type="dxa"/>
            <w:tcBorders>
              <w:top w:val="single" w:sz="12" w:space="0" w:color="000000"/>
              <w:left w:val="single" w:sz="6" w:space="0" w:color="000000"/>
              <w:bottom w:val="nil"/>
              <w:right w:val="single" w:sz="6" w:space="0" w:color="000000"/>
            </w:tcBorders>
            <w:hideMark/>
          </w:tcPr>
          <w:p w14:paraId="7DE3A54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790" w:type="dxa"/>
            <w:tcBorders>
              <w:top w:val="single" w:sz="12" w:space="0" w:color="000000"/>
              <w:left w:val="single" w:sz="6" w:space="0" w:color="000000"/>
              <w:bottom w:val="nil"/>
              <w:right w:val="single" w:sz="6" w:space="0" w:color="000000"/>
            </w:tcBorders>
            <w:hideMark/>
          </w:tcPr>
          <w:p w14:paraId="2149CA87"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350" w:type="dxa"/>
            <w:tcBorders>
              <w:top w:val="single" w:sz="12" w:space="0" w:color="000000"/>
              <w:left w:val="single" w:sz="6" w:space="0" w:color="000000"/>
              <w:bottom w:val="nil"/>
              <w:right w:val="single" w:sz="12" w:space="0" w:color="000000"/>
            </w:tcBorders>
            <w:hideMark/>
          </w:tcPr>
          <w:p w14:paraId="26EB5637"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013E297A"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082B65FE"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1530" w:type="dxa"/>
            <w:tcBorders>
              <w:top w:val="single" w:sz="6" w:space="0" w:color="000000"/>
              <w:left w:val="single" w:sz="6" w:space="0" w:color="000000"/>
              <w:bottom w:val="single" w:sz="6" w:space="0" w:color="000000"/>
              <w:right w:val="single" w:sz="6" w:space="0" w:color="000000"/>
            </w:tcBorders>
            <w:hideMark/>
          </w:tcPr>
          <w:p w14:paraId="03F4859D" w14:textId="77777777" w:rsidR="00331BF0" w:rsidRPr="001029B5" w:rsidRDefault="00331BF0" w:rsidP="007B527B">
            <w:pPr>
              <w:pStyle w:val="Table"/>
              <w:keepNext/>
              <w:rPr>
                <w:rFonts w:ascii="Arial" w:hAnsi="Arial" w:cs="Arial"/>
                <w:sz w:val="20"/>
                <w:lang w:val="de-DE"/>
              </w:rPr>
            </w:pPr>
            <w:r w:rsidRPr="001029B5">
              <w:rPr>
                <w:rFonts w:ascii="Arial" w:hAnsi="Arial" w:cs="Arial"/>
                <w:sz w:val="20"/>
                <w:lang w:val="de-DE"/>
              </w:rPr>
              <w:t>CKK_DES, CKK_DES2, CKK_DES3</w:t>
            </w:r>
          </w:p>
        </w:tc>
        <w:tc>
          <w:tcPr>
            <w:tcW w:w="1080" w:type="dxa"/>
            <w:tcBorders>
              <w:top w:val="single" w:sz="6" w:space="0" w:color="000000"/>
              <w:left w:val="single" w:sz="6" w:space="0" w:color="000000"/>
              <w:bottom w:val="single" w:sz="6" w:space="0" w:color="000000"/>
              <w:right w:val="single" w:sz="6" w:space="0" w:color="000000"/>
            </w:tcBorders>
            <w:hideMark/>
          </w:tcPr>
          <w:p w14:paraId="56B67E5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790" w:type="dxa"/>
            <w:tcBorders>
              <w:top w:val="single" w:sz="6" w:space="0" w:color="000000"/>
              <w:left w:val="single" w:sz="6" w:space="0" w:color="000000"/>
              <w:bottom w:val="single" w:sz="6" w:space="0" w:color="000000"/>
              <w:right w:val="single" w:sz="6" w:space="0" w:color="000000"/>
            </w:tcBorders>
            <w:hideMark/>
          </w:tcPr>
          <w:p w14:paraId="3219090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057C00F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08E90F5E"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48C9D8B4"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1530" w:type="dxa"/>
            <w:tcBorders>
              <w:top w:val="single" w:sz="6" w:space="0" w:color="000000"/>
              <w:left w:val="single" w:sz="6" w:space="0" w:color="000000"/>
              <w:bottom w:val="single" w:sz="12" w:space="0" w:color="000000"/>
              <w:right w:val="single" w:sz="6" w:space="0" w:color="000000"/>
            </w:tcBorders>
            <w:hideMark/>
          </w:tcPr>
          <w:p w14:paraId="028B51C1" w14:textId="77777777" w:rsidR="00331BF0" w:rsidRPr="001029B5" w:rsidRDefault="00331BF0" w:rsidP="007B527B">
            <w:pPr>
              <w:pStyle w:val="Table"/>
              <w:keepNext/>
              <w:rPr>
                <w:rFonts w:ascii="Arial" w:hAnsi="Arial" w:cs="Arial"/>
                <w:sz w:val="20"/>
                <w:lang w:val="de-DE"/>
              </w:rPr>
            </w:pPr>
            <w:r w:rsidRPr="001029B5">
              <w:rPr>
                <w:rFonts w:ascii="Arial" w:hAnsi="Arial" w:cs="Arial"/>
                <w:sz w:val="20"/>
                <w:lang w:val="de-DE"/>
              </w:rPr>
              <w:t>CKK_DES, CKK_DES2, CKK_DES3</w:t>
            </w:r>
          </w:p>
        </w:tc>
        <w:tc>
          <w:tcPr>
            <w:tcW w:w="1080" w:type="dxa"/>
            <w:tcBorders>
              <w:top w:val="single" w:sz="6" w:space="0" w:color="000000"/>
              <w:left w:val="single" w:sz="6" w:space="0" w:color="000000"/>
              <w:bottom w:val="single" w:sz="12" w:space="0" w:color="000000"/>
              <w:right w:val="single" w:sz="6" w:space="0" w:color="000000"/>
            </w:tcBorders>
            <w:hideMark/>
          </w:tcPr>
          <w:p w14:paraId="35CC085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790" w:type="dxa"/>
            <w:tcBorders>
              <w:top w:val="single" w:sz="6" w:space="0" w:color="000000"/>
              <w:left w:val="single" w:sz="6" w:space="0" w:color="000000"/>
              <w:bottom w:val="single" w:sz="12" w:space="0" w:color="000000"/>
              <w:right w:val="single" w:sz="6" w:space="0" w:color="000000"/>
            </w:tcBorders>
            <w:hideMark/>
          </w:tcPr>
          <w:p w14:paraId="6F67F5E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50" w:type="dxa"/>
            <w:tcBorders>
              <w:top w:val="single" w:sz="6" w:space="0" w:color="000000"/>
              <w:left w:val="single" w:sz="6" w:space="0" w:color="000000"/>
              <w:bottom w:val="single" w:sz="12" w:space="0" w:color="000000"/>
              <w:right w:val="single" w:sz="12" w:space="0" w:color="000000"/>
            </w:tcBorders>
            <w:hideMark/>
          </w:tcPr>
          <w:p w14:paraId="02516DA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bl>
    <w:p w14:paraId="6FFF3F3F" w14:textId="77777777" w:rsidR="00331BF0" w:rsidRPr="008D76B4" w:rsidRDefault="00331BF0" w:rsidP="00331BF0">
      <w:r w:rsidRPr="008D76B4">
        <w:t xml:space="preserve">For this mechanism the </w:t>
      </w:r>
      <w:r w:rsidRPr="008D76B4">
        <w:rPr>
          <w:b/>
        </w:rPr>
        <w:t>CK_MECHANISM_INFO</w:t>
      </w:r>
      <w:r w:rsidRPr="008D76B4">
        <w:t xml:space="preserve"> structure is as specified for CBC mode.</w:t>
      </w:r>
    </w:p>
    <w:p w14:paraId="2E2A4A44" w14:textId="77777777" w:rsidR="00331BF0" w:rsidRPr="008D76B4" w:rsidRDefault="00331BF0" w:rsidP="000234AE">
      <w:pPr>
        <w:pStyle w:val="Heading2"/>
        <w:numPr>
          <w:ilvl w:val="1"/>
          <w:numId w:val="2"/>
        </w:numPr>
        <w:tabs>
          <w:tab w:val="num" w:pos="576"/>
        </w:tabs>
      </w:pPr>
      <w:bookmarkStart w:id="4762" w:name="_Toc76209575"/>
      <w:bookmarkStart w:id="4763" w:name="_Toc228894739"/>
      <w:bookmarkStart w:id="4764" w:name="_Toc228807271"/>
      <w:bookmarkStart w:id="4765" w:name="_Toc234043810"/>
      <w:bookmarkStart w:id="4766" w:name="_Toc370634500"/>
      <w:bookmarkStart w:id="4767" w:name="_Toc391471213"/>
      <w:bookmarkStart w:id="4768" w:name="_Toc395187851"/>
      <w:bookmarkStart w:id="4769" w:name="_Toc416960097"/>
      <w:bookmarkStart w:id="4770" w:name="_Toc8118314"/>
      <w:bookmarkStart w:id="4771" w:name="_Toc30061289"/>
      <w:bookmarkStart w:id="4772" w:name="_Toc90376542"/>
      <w:bookmarkStart w:id="4773" w:name="_Toc111203527"/>
      <w:bookmarkStart w:id="4774" w:name="_Toc72656393"/>
      <w:bookmarkStart w:id="4775" w:name="_Toc405794902"/>
      <w:bookmarkStart w:id="4776" w:name="_Toc383864975"/>
      <w:bookmarkStart w:id="4777" w:name="_Toc323610958"/>
      <w:bookmarkStart w:id="4778" w:name="_Toc323205529"/>
      <w:bookmarkStart w:id="4779" w:name="_Toc323024195"/>
      <w:bookmarkStart w:id="4780" w:name="_Toc323000744"/>
      <w:bookmarkStart w:id="4781" w:name="_Toc322945177"/>
      <w:bookmarkStart w:id="4782" w:name="_Toc322855335"/>
      <w:bookmarkEnd w:id="4707"/>
      <w:bookmarkEnd w:id="4708"/>
      <w:bookmarkEnd w:id="4709"/>
      <w:bookmarkEnd w:id="4710"/>
      <w:bookmarkEnd w:id="4711"/>
      <w:bookmarkEnd w:id="4745"/>
      <w:r w:rsidRPr="008D76B4">
        <w:t>Double and Triple-length DES</w:t>
      </w:r>
      <w:bookmarkEnd w:id="4762"/>
      <w:r w:rsidRPr="008D76B4">
        <w:t xml:space="preserve"> CMAC</w:t>
      </w:r>
      <w:bookmarkEnd w:id="4763"/>
      <w:bookmarkEnd w:id="4764"/>
      <w:bookmarkEnd w:id="4765"/>
      <w:bookmarkEnd w:id="4766"/>
      <w:bookmarkEnd w:id="4767"/>
      <w:bookmarkEnd w:id="4768"/>
      <w:bookmarkEnd w:id="4769"/>
      <w:bookmarkEnd w:id="4770"/>
      <w:bookmarkEnd w:id="4771"/>
      <w:bookmarkEnd w:id="4772"/>
      <w:bookmarkEnd w:id="4773"/>
    </w:p>
    <w:p w14:paraId="276FDD1C" w14:textId="44BBF273" w:rsidR="00331BF0" w:rsidRPr="008D76B4" w:rsidRDefault="00331BF0" w:rsidP="00331BF0">
      <w:pPr>
        <w:rPr>
          <w:i/>
          <w:sz w:val="18"/>
          <w:szCs w:val="18"/>
          <w:lang w:eastAsia="x-none"/>
        </w:rPr>
      </w:pPr>
      <w:bookmarkStart w:id="4783" w:name="_Toc2585346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131</w:t>
      </w:r>
      <w:r w:rsidRPr="008D76B4">
        <w:rPr>
          <w:i/>
          <w:sz w:val="18"/>
          <w:szCs w:val="18"/>
        </w:rPr>
        <w:fldChar w:fldCharType="end"/>
      </w:r>
      <w:r w:rsidRPr="008D76B4">
        <w:rPr>
          <w:i/>
          <w:sz w:val="18"/>
          <w:szCs w:val="18"/>
        </w:rPr>
        <w:t>, Double and Triple-length DES CMAC Mechanisms vs. Functions</w:t>
      </w:r>
      <w:bookmarkEnd w:id="478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2"/>
        <w:gridCol w:w="975"/>
        <w:gridCol w:w="786"/>
        <w:gridCol w:w="581"/>
        <w:gridCol w:w="842"/>
        <w:gridCol w:w="740"/>
        <w:gridCol w:w="964"/>
        <w:gridCol w:w="842"/>
      </w:tblGrid>
      <w:tr w:rsidR="00331BF0" w:rsidRPr="008D76B4" w14:paraId="5F51E88B" w14:textId="77777777" w:rsidTr="007B527B">
        <w:trPr>
          <w:tblHeader/>
        </w:trPr>
        <w:tc>
          <w:tcPr>
            <w:tcW w:w="3510" w:type="dxa"/>
            <w:tcBorders>
              <w:top w:val="single" w:sz="12" w:space="0" w:color="000000"/>
              <w:left w:val="single" w:sz="12" w:space="0" w:color="000000"/>
              <w:bottom w:val="nil"/>
              <w:right w:val="single" w:sz="6" w:space="0" w:color="000000"/>
            </w:tcBorders>
          </w:tcPr>
          <w:p w14:paraId="09823CD0" w14:textId="77777777" w:rsidR="00331BF0" w:rsidRPr="008D76B4" w:rsidRDefault="00331BF0" w:rsidP="007B527B">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6463AF88"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7E4CE0B" w14:textId="77777777" w:rsidTr="007B527B">
        <w:trPr>
          <w:tblHeader/>
        </w:trPr>
        <w:tc>
          <w:tcPr>
            <w:tcW w:w="3510" w:type="dxa"/>
            <w:tcBorders>
              <w:top w:val="nil"/>
              <w:left w:val="single" w:sz="12" w:space="0" w:color="000000"/>
              <w:bottom w:val="single" w:sz="6" w:space="0" w:color="000000"/>
              <w:right w:val="single" w:sz="6" w:space="0" w:color="000000"/>
            </w:tcBorders>
          </w:tcPr>
          <w:p w14:paraId="64530B2A" w14:textId="77777777" w:rsidR="00331BF0" w:rsidRPr="008D76B4" w:rsidRDefault="00331BF0" w:rsidP="007B527B">
            <w:pPr>
              <w:pStyle w:val="TableSmallFont"/>
              <w:jc w:val="left"/>
              <w:rPr>
                <w:rFonts w:ascii="Arial" w:hAnsi="Arial" w:cs="Arial"/>
                <w:b/>
                <w:sz w:val="20"/>
              </w:rPr>
            </w:pPr>
          </w:p>
          <w:p w14:paraId="60E02EF6"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13767201"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420053A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195E57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0E91D29E"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0B49A19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2C8B516"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8D7CC4F"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59C5B8D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1509DD2"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5CC33DFB" w14:textId="77777777" w:rsidR="00331BF0" w:rsidRPr="008D76B4" w:rsidRDefault="00331BF0" w:rsidP="007B527B">
            <w:pPr>
              <w:pStyle w:val="TableSmallFont"/>
              <w:rPr>
                <w:rFonts w:ascii="Arial" w:hAnsi="Arial" w:cs="Arial"/>
                <w:b/>
                <w:sz w:val="20"/>
              </w:rPr>
            </w:pPr>
          </w:p>
          <w:p w14:paraId="492DA4F8"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771E8F50"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6A6CEC5E"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FB4B92C"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0330C3D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00D52C6E"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0D1622F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5487EF9"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693BD8F9" w14:textId="77777777" w:rsidR="00331BF0" w:rsidRPr="008D76B4" w:rsidRDefault="00331BF0" w:rsidP="007B527B">
            <w:pPr>
              <w:pStyle w:val="TableSmallFont"/>
              <w:rPr>
                <w:rFonts w:ascii="Arial" w:hAnsi="Arial" w:cs="Arial"/>
                <w:b/>
                <w:sz w:val="20"/>
              </w:rPr>
            </w:pPr>
          </w:p>
          <w:p w14:paraId="37FFB58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0737719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FC1647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CKM_DES3_CMAC_GENERAL</w:t>
            </w:r>
          </w:p>
        </w:tc>
        <w:tc>
          <w:tcPr>
            <w:tcW w:w="975" w:type="dxa"/>
            <w:tcBorders>
              <w:top w:val="single" w:sz="6" w:space="0" w:color="000000"/>
              <w:left w:val="single" w:sz="6" w:space="0" w:color="000000"/>
              <w:bottom w:val="single" w:sz="6" w:space="0" w:color="000000"/>
              <w:right w:val="single" w:sz="6" w:space="0" w:color="000000"/>
            </w:tcBorders>
          </w:tcPr>
          <w:p w14:paraId="49374B32"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694C989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3A86305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8F8895D"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01BA8AE2"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6C6EA84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C39F9F7" w14:textId="77777777" w:rsidR="00331BF0" w:rsidRPr="008D76B4" w:rsidRDefault="00331BF0" w:rsidP="007B527B">
            <w:pPr>
              <w:pStyle w:val="TableSmallFont"/>
              <w:keepNext w:val="0"/>
              <w:rPr>
                <w:rFonts w:ascii="Arial" w:hAnsi="Arial" w:cs="Arial"/>
                <w:sz w:val="20"/>
              </w:rPr>
            </w:pPr>
          </w:p>
        </w:tc>
      </w:tr>
      <w:tr w:rsidR="00331BF0" w:rsidRPr="008D76B4" w14:paraId="1EBFE896"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750D873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CKM_DES3_CMAC</w:t>
            </w:r>
          </w:p>
        </w:tc>
        <w:tc>
          <w:tcPr>
            <w:tcW w:w="975" w:type="dxa"/>
            <w:tcBorders>
              <w:top w:val="single" w:sz="6" w:space="0" w:color="000000"/>
              <w:left w:val="single" w:sz="6" w:space="0" w:color="000000"/>
              <w:bottom w:val="single" w:sz="12" w:space="0" w:color="000000"/>
              <w:right w:val="single" w:sz="6" w:space="0" w:color="000000"/>
            </w:tcBorders>
          </w:tcPr>
          <w:p w14:paraId="230A4A1D"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5CCA064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4D6010D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973A8CD"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651FBB5A"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0D6367B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398E2F78" w14:textId="77777777" w:rsidR="00331BF0" w:rsidRPr="008D76B4" w:rsidRDefault="00331BF0" w:rsidP="007B527B">
            <w:pPr>
              <w:pStyle w:val="TableSmallFont"/>
              <w:keepNext w:val="0"/>
              <w:rPr>
                <w:rFonts w:ascii="Arial" w:hAnsi="Arial" w:cs="Arial"/>
                <w:sz w:val="20"/>
              </w:rPr>
            </w:pPr>
          </w:p>
        </w:tc>
      </w:tr>
    </w:tbl>
    <w:p w14:paraId="434A7BBD"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FootnoteReference"/>
        </w:rPr>
      </w:pPr>
      <w:r w:rsidRPr="008D76B4">
        <w:rPr>
          <w:vertAlign w:val="superscript"/>
        </w:rPr>
        <w:t>1</w:t>
      </w:r>
      <w:r w:rsidRPr="008D76B4">
        <w:t xml:space="preserve"> </w:t>
      </w:r>
      <w:r w:rsidRPr="008D76B4">
        <w:rPr>
          <w:rStyle w:val="FootnoteReference"/>
        </w:rPr>
        <w:t>SR = SignRecover, VR = VerifyRecover.</w:t>
      </w:r>
    </w:p>
    <w:p w14:paraId="1B79D2CF" w14:textId="77777777" w:rsidR="00331BF0" w:rsidRPr="008D76B4" w:rsidRDefault="00331BF0" w:rsidP="000234AE">
      <w:pPr>
        <w:pStyle w:val="Heading3"/>
        <w:numPr>
          <w:ilvl w:val="2"/>
          <w:numId w:val="2"/>
        </w:numPr>
        <w:tabs>
          <w:tab w:val="num" w:pos="720"/>
        </w:tabs>
      </w:pPr>
      <w:bookmarkStart w:id="4784" w:name="_Toc228894740"/>
      <w:bookmarkStart w:id="4785" w:name="_Toc228807272"/>
      <w:bookmarkStart w:id="4786" w:name="_Toc234043811"/>
      <w:bookmarkStart w:id="4787" w:name="_Toc76209576"/>
      <w:bookmarkStart w:id="4788" w:name="_Toc370634501"/>
      <w:bookmarkStart w:id="4789" w:name="_Toc391471214"/>
      <w:bookmarkStart w:id="4790" w:name="_Toc395187852"/>
      <w:bookmarkStart w:id="4791" w:name="_Toc416960098"/>
      <w:bookmarkStart w:id="4792" w:name="_Toc8118315"/>
      <w:bookmarkStart w:id="4793" w:name="_Toc30061290"/>
      <w:bookmarkStart w:id="4794" w:name="_Toc90376543"/>
      <w:bookmarkStart w:id="4795" w:name="_Toc111203528"/>
      <w:r w:rsidRPr="008D76B4">
        <w:t>Definitions</w:t>
      </w:r>
      <w:bookmarkEnd w:id="4784"/>
      <w:bookmarkEnd w:id="4785"/>
      <w:bookmarkEnd w:id="4786"/>
      <w:bookmarkEnd w:id="4787"/>
      <w:bookmarkEnd w:id="4788"/>
      <w:bookmarkEnd w:id="4789"/>
      <w:bookmarkEnd w:id="4790"/>
      <w:bookmarkEnd w:id="4791"/>
      <w:bookmarkEnd w:id="4792"/>
      <w:bookmarkEnd w:id="4793"/>
      <w:bookmarkEnd w:id="4794"/>
      <w:bookmarkEnd w:id="4795"/>
    </w:p>
    <w:p w14:paraId="2B991E2D" w14:textId="77777777" w:rsidR="00331BF0" w:rsidRPr="008D76B4" w:rsidRDefault="00331BF0" w:rsidP="00331BF0">
      <w:r w:rsidRPr="008D76B4">
        <w:t>Mechanisms:</w:t>
      </w:r>
    </w:p>
    <w:p w14:paraId="2C27690F" w14:textId="77777777" w:rsidR="00331BF0" w:rsidRPr="008D76B4" w:rsidRDefault="00331BF0" w:rsidP="00331BF0">
      <w:pPr>
        <w:ind w:left="720"/>
      </w:pPr>
      <w:r w:rsidRPr="008D76B4">
        <w:t>CKM_</w:t>
      </w:r>
      <w:r w:rsidRPr="008D76B4">
        <w:rPr>
          <w:szCs w:val="20"/>
        </w:rPr>
        <w:t>DES3</w:t>
      </w:r>
      <w:r w:rsidRPr="008D76B4">
        <w:t>_CMAC_GENERAL</w:t>
      </w:r>
    </w:p>
    <w:p w14:paraId="7EF62D93" w14:textId="77777777" w:rsidR="00331BF0" w:rsidRPr="008D76B4" w:rsidRDefault="00331BF0" w:rsidP="00331BF0">
      <w:pPr>
        <w:ind w:left="720"/>
      </w:pPr>
      <w:r w:rsidRPr="008D76B4">
        <w:t>CKM_DES3_CMAC</w:t>
      </w:r>
    </w:p>
    <w:p w14:paraId="453F6B65" w14:textId="77777777" w:rsidR="00331BF0" w:rsidRPr="008D76B4" w:rsidRDefault="00331BF0" w:rsidP="000234AE">
      <w:pPr>
        <w:pStyle w:val="Heading3"/>
        <w:numPr>
          <w:ilvl w:val="2"/>
          <w:numId w:val="2"/>
        </w:numPr>
        <w:tabs>
          <w:tab w:val="num" w:pos="720"/>
        </w:tabs>
      </w:pPr>
      <w:bookmarkStart w:id="4796" w:name="_Toc228894741"/>
      <w:bookmarkStart w:id="4797" w:name="_Toc228807273"/>
      <w:bookmarkStart w:id="4798" w:name="_Toc234043812"/>
      <w:bookmarkStart w:id="4799" w:name="_Toc370634502"/>
      <w:bookmarkStart w:id="4800" w:name="_Toc391471215"/>
      <w:bookmarkStart w:id="4801" w:name="_Toc395187853"/>
      <w:bookmarkStart w:id="4802" w:name="_Toc416960099"/>
      <w:bookmarkStart w:id="4803" w:name="_Toc8118316"/>
      <w:bookmarkStart w:id="4804" w:name="_Toc30061291"/>
      <w:bookmarkStart w:id="4805" w:name="_Toc90376544"/>
      <w:bookmarkStart w:id="4806" w:name="_Toc111203529"/>
      <w:r w:rsidRPr="008D76B4">
        <w:lastRenderedPageBreak/>
        <w:t>Mechanism parameters</w:t>
      </w:r>
      <w:bookmarkEnd w:id="4796"/>
      <w:bookmarkEnd w:id="4797"/>
      <w:bookmarkEnd w:id="4798"/>
      <w:bookmarkEnd w:id="4799"/>
      <w:bookmarkEnd w:id="4800"/>
      <w:bookmarkEnd w:id="4801"/>
      <w:bookmarkEnd w:id="4802"/>
      <w:bookmarkEnd w:id="4803"/>
      <w:bookmarkEnd w:id="4804"/>
      <w:bookmarkEnd w:id="4805"/>
      <w:bookmarkEnd w:id="4806"/>
    </w:p>
    <w:p w14:paraId="2D07D96F" w14:textId="77777777" w:rsidR="00331BF0" w:rsidRPr="008D76B4" w:rsidRDefault="00331BF0" w:rsidP="00331BF0">
      <w:r w:rsidRPr="008D76B4">
        <w:t xml:space="preserve">CKM_DES3_CMAC_GENERAL uses the existing </w:t>
      </w:r>
      <w:r w:rsidRPr="008D76B4">
        <w:rPr>
          <w:b/>
        </w:rPr>
        <w:t xml:space="preserve">CK_MAC_GENERAL_PARAMS </w:t>
      </w:r>
      <w:r w:rsidRPr="008D76B4">
        <w:t>structure. CKM_DES3_CMAC does not use a mechanism parameter.</w:t>
      </w:r>
    </w:p>
    <w:p w14:paraId="212D45B4" w14:textId="77777777" w:rsidR="00331BF0" w:rsidRPr="008D76B4" w:rsidRDefault="00331BF0" w:rsidP="000234AE">
      <w:pPr>
        <w:pStyle w:val="Heading3"/>
        <w:numPr>
          <w:ilvl w:val="2"/>
          <w:numId w:val="2"/>
        </w:numPr>
        <w:tabs>
          <w:tab w:val="num" w:pos="720"/>
        </w:tabs>
      </w:pPr>
      <w:bookmarkStart w:id="4807" w:name="_Toc228894742"/>
      <w:bookmarkStart w:id="4808" w:name="_Toc228807274"/>
      <w:bookmarkStart w:id="4809" w:name="_Toc234043813"/>
      <w:bookmarkStart w:id="4810" w:name="_Toc370634503"/>
      <w:bookmarkStart w:id="4811" w:name="_Toc391471216"/>
      <w:bookmarkStart w:id="4812" w:name="_Toc395187854"/>
      <w:bookmarkStart w:id="4813" w:name="_Toc416960100"/>
      <w:bookmarkStart w:id="4814" w:name="_Toc8118317"/>
      <w:bookmarkStart w:id="4815" w:name="_Toc30061292"/>
      <w:bookmarkStart w:id="4816" w:name="_Toc90376545"/>
      <w:bookmarkStart w:id="4817" w:name="_Toc111203530"/>
      <w:r w:rsidRPr="008D76B4">
        <w:t>General-length DES3-MAC</w:t>
      </w:r>
      <w:bookmarkEnd w:id="4807"/>
      <w:bookmarkEnd w:id="4808"/>
      <w:bookmarkEnd w:id="4809"/>
      <w:bookmarkEnd w:id="4810"/>
      <w:bookmarkEnd w:id="4811"/>
      <w:bookmarkEnd w:id="4812"/>
      <w:bookmarkEnd w:id="4813"/>
      <w:bookmarkEnd w:id="4814"/>
      <w:bookmarkEnd w:id="4815"/>
      <w:bookmarkEnd w:id="4816"/>
      <w:bookmarkEnd w:id="4817"/>
    </w:p>
    <w:p w14:paraId="60D7BDB7" w14:textId="77777777" w:rsidR="00331BF0" w:rsidRPr="008D76B4" w:rsidRDefault="00331BF0" w:rsidP="00331BF0">
      <w:r w:rsidRPr="008D76B4">
        <w:t xml:space="preserve">General-length DES3-CMAC, denoted </w:t>
      </w:r>
      <w:r w:rsidRPr="008D76B4">
        <w:rPr>
          <w:b/>
        </w:rPr>
        <w:t>CKM_DES3_CMAC_GENERAL</w:t>
      </w:r>
      <w:r w:rsidRPr="008D76B4">
        <w:t>, is a mechanism for single- and multiple-part signatures and verification with DES3 or DES2 keys, based on [NIST sp800-38b].</w:t>
      </w:r>
    </w:p>
    <w:p w14:paraId="4F95FF94" w14:textId="77777777" w:rsidR="00331BF0" w:rsidRPr="008D76B4" w:rsidRDefault="00331BF0" w:rsidP="00331BF0">
      <w:r w:rsidRPr="008D76B4">
        <w:t xml:space="preserve">It has a parameter, a </w:t>
      </w:r>
      <w:r w:rsidRPr="008D76B4">
        <w:rPr>
          <w:b/>
        </w:rPr>
        <w:t xml:space="preserve">CK_MAC_GENERAL_PARAMS </w:t>
      </w:r>
      <w:r w:rsidRPr="008D76B4">
        <w:t>structure, which specifies the output length desired from the mechanism.</w:t>
      </w:r>
    </w:p>
    <w:p w14:paraId="487AB266" w14:textId="77777777" w:rsidR="00331BF0" w:rsidRPr="008D76B4" w:rsidRDefault="00331BF0" w:rsidP="00331BF0">
      <w:r w:rsidRPr="008D76B4">
        <w:t>The output bytes from this mechanism are taken from the start of the final DES3 cipher block produced in the MACing process.</w:t>
      </w:r>
    </w:p>
    <w:p w14:paraId="261AC088" w14:textId="77777777" w:rsidR="00331BF0" w:rsidRPr="008D76B4" w:rsidRDefault="00331BF0" w:rsidP="00331BF0">
      <w:r w:rsidRPr="008D76B4">
        <w:t>Constraints on key types and the length of data are summarized in the following table:</w:t>
      </w:r>
    </w:p>
    <w:p w14:paraId="6B58F433" w14:textId="7921EF66" w:rsidR="00331BF0" w:rsidRPr="008D76B4" w:rsidRDefault="00331BF0" w:rsidP="00331BF0">
      <w:pPr>
        <w:pStyle w:val="Caption"/>
      </w:pPr>
      <w:bookmarkStart w:id="4818" w:name="_Toc228807540"/>
      <w:bookmarkStart w:id="4819" w:name="_Toc2585346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132</w:t>
      </w:r>
      <w:r w:rsidRPr="008D76B4">
        <w:rPr>
          <w:szCs w:val="18"/>
        </w:rPr>
        <w:fldChar w:fldCharType="end"/>
      </w:r>
      <w:r w:rsidRPr="008D76B4">
        <w:t>, General-length DES3-CMAC: Key And Data Length</w:t>
      </w:r>
      <w:bookmarkEnd w:id="4818"/>
      <w:bookmarkEnd w:id="481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331BF0" w:rsidRPr="008D76B4" w14:paraId="45844C96" w14:textId="77777777" w:rsidTr="007B527B">
        <w:trPr>
          <w:tblHeader/>
        </w:trPr>
        <w:tc>
          <w:tcPr>
            <w:tcW w:w="1276" w:type="dxa"/>
            <w:tcBorders>
              <w:top w:val="single" w:sz="12" w:space="0" w:color="000000"/>
              <w:left w:val="single" w:sz="12" w:space="0" w:color="000000"/>
              <w:bottom w:val="nil"/>
              <w:right w:val="single" w:sz="6" w:space="0" w:color="000000"/>
            </w:tcBorders>
            <w:hideMark/>
          </w:tcPr>
          <w:p w14:paraId="4E9D3DB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0155729F"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461AE8C5"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1160B17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5F90DCAC" w14:textId="77777777" w:rsidTr="007B527B">
        <w:tc>
          <w:tcPr>
            <w:tcW w:w="1276" w:type="dxa"/>
            <w:tcBorders>
              <w:top w:val="single" w:sz="6" w:space="0" w:color="000000"/>
              <w:left w:val="single" w:sz="12" w:space="0" w:color="000000"/>
              <w:bottom w:val="single" w:sz="6" w:space="0" w:color="000000"/>
              <w:right w:val="single" w:sz="6" w:space="0" w:color="000000"/>
            </w:tcBorders>
            <w:hideMark/>
          </w:tcPr>
          <w:p w14:paraId="7F7AFF17"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2C990513" w14:textId="77777777" w:rsidR="00331BF0" w:rsidRPr="008D76B4" w:rsidRDefault="00331BF0" w:rsidP="007B527B">
            <w:pPr>
              <w:pStyle w:val="Table"/>
              <w:keepNext/>
              <w:rPr>
                <w:rFonts w:ascii="Arial" w:hAnsi="Arial" w:cs="Arial"/>
                <w:sz w:val="20"/>
              </w:rPr>
            </w:pPr>
            <w:r w:rsidRPr="008D76B4">
              <w:rPr>
                <w:rFonts w:ascii="Arial" w:hAnsi="Arial" w:cs="Arial"/>
                <w:sz w:val="20"/>
              </w:rPr>
              <w:t>CKK_DES3</w:t>
            </w:r>
            <w:r w:rsidRPr="008D76B4">
              <w:rPr>
                <w:rFonts w:ascii="Arial" w:hAnsi="Arial" w:cs="Arial"/>
                <w:sz w:val="20"/>
              </w:rPr>
              <w:br/>
              <w:t>CKK_DES2</w:t>
            </w:r>
          </w:p>
        </w:tc>
        <w:tc>
          <w:tcPr>
            <w:tcW w:w="1491" w:type="dxa"/>
            <w:tcBorders>
              <w:top w:val="single" w:sz="6" w:space="0" w:color="000000"/>
              <w:left w:val="single" w:sz="6" w:space="0" w:color="000000"/>
              <w:bottom w:val="single" w:sz="6" w:space="0" w:color="000000"/>
              <w:right w:val="single" w:sz="6" w:space="0" w:color="000000"/>
            </w:tcBorders>
            <w:hideMark/>
          </w:tcPr>
          <w:p w14:paraId="05647D2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7B21ED1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r w:rsidR="00331BF0" w:rsidRPr="008D76B4" w14:paraId="56140421" w14:textId="77777777" w:rsidTr="007B527B">
        <w:tc>
          <w:tcPr>
            <w:tcW w:w="1276" w:type="dxa"/>
            <w:tcBorders>
              <w:top w:val="single" w:sz="6" w:space="0" w:color="000000"/>
              <w:left w:val="single" w:sz="12" w:space="0" w:color="000000"/>
              <w:bottom w:val="single" w:sz="12" w:space="0" w:color="000000"/>
              <w:right w:val="single" w:sz="6" w:space="0" w:color="000000"/>
            </w:tcBorders>
            <w:hideMark/>
          </w:tcPr>
          <w:p w14:paraId="536EAC8B"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526" w:type="dxa"/>
            <w:tcBorders>
              <w:top w:val="single" w:sz="6" w:space="0" w:color="000000"/>
              <w:left w:val="single" w:sz="6" w:space="0" w:color="000000"/>
              <w:bottom w:val="single" w:sz="12" w:space="0" w:color="000000"/>
              <w:right w:val="single" w:sz="6" w:space="0" w:color="000000"/>
            </w:tcBorders>
            <w:hideMark/>
          </w:tcPr>
          <w:p w14:paraId="57DE2637" w14:textId="77777777" w:rsidR="00331BF0" w:rsidRPr="008D76B4" w:rsidRDefault="00331BF0" w:rsidP="007B527B">
            <w:pPr>
              <w:pStyle w:val="Table"/>
              <w:keepNext/>
              <w:rPr>
                <w:rFonts w:ascii="Arial" w:hAnsi="Arial" w:cs="Arial"/>
                <w:sz w:val="20"/>
              </w:rPr>
            </w:pPr>
            <w:r w:rsidRPr="008D76B4">
              <w:rPr>
                <w:rFonts w:ascii="Arial" w:hAnsi="Arial" w:cs="Arial"/>
                <w:sz w:val="20"/>
              </w:rPr>
              <w:t>CKK_DES3</w:t>
            </w:r>
            <w:r w:rsidRPr="008D76B4">
              <w:rPr>
                <w:rFonts w:ascii="Arial" w:hAnsi="Arial" w:cs="Arial"/>
                <w:sz w:val="20"/>
              </w:rPr>
              <w:br/>
              <w:t>CKK_DES2</w:t>
            </w:r>
          </w:p>
        </w:tc>
        <w:tc>
          <w:tcPr>
            <w:tcW w:w="1491" w:type="dxa"/>
            <w:tcBorders>
              <w:top w:val="single" w:sz="6" w:space="0" w:color="000000"/>
              <w:left w:val="single" w:sz="6" w:space="0" w:color="000000"/>
              <w:bottom w:val="single" w:sz="12" w:space="0" w:color="000000"/>
              <w:right w:val="single" w:sz="6" w:space="0" w:color="000000"/>
            </w:tcBorders>
            <w:hideMark/>
          </w:tcPr>
          <w:p w14:paraId="006CDE0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6B8E886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bl>
    <w:p w14:paraId="58EF3F3A" w14:textId="77777777" w:rsidR="00331BF0" w:rsidRPr="008D76B4" w:rsidRDefault="00331BF0" w:rsidP="00331BF0">
      <w:r w:rsidRPr="008D76B4">
        <w:t>Reference [NIST sp800-38b] recommends that the output MAC is not truncated to less than 64 bits (which means using the entire block for DES). The MAC length must be specified before the communication starts, and must not be changed during the lifetime of the key. It is the caller’s responsibility to follow these rules.</w:t>
      </w:r>
    </w:p>
    <w:p w14:paraId="6D597AB8"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are not used </w:t>
      </w:r>
    </w:p>
    <w:p w14:paraId="1CC5DF34" w14:textId="77777777" w:rsidR="00331BF0" w:rsidRPr="008D76B4" w:rsidRDefault="00331BF0" w:rsidP="000234AE">
      <w:pPr>
        <w:pStyle w:val="Heading3"/>
        <w:numPr>
          <w:ilvl w:val="2"/>
          <w:numId w:val="2"/>
        </w:numPr>
        <w:tabs>
          <w:tab w:val="num" w:pos="720"/>
        </w:tabs>
      </w:pPr>
      <w:bookmarkStart w:id="4820" w:name="_Toc228894743"/>
      <w:bookmarkStart w:id="4821" w:name="_Toc228807275"/>
      <w:bookmarkStart w:id="4822" w:name="_Toc234043814"/>
      <w:bookmarkStart w:id="4823" w:name="_Toc370634504"/>
      <w:bookmarkStart w:id="4824" w:name="_Toc391471217"/>
      <w:bookmarkStart w:id="4825" w:name="_Toc395187855"/>
      <w:bookmarkStart w:id="4826" w:name="_Toc416960101"/>
      <w:bookmarkStart w:id="4827" w:name="_Toc8118318"/>
      <w:bookmarkStart w:id="4828" w:name="_Toc30061293"/>
      <w:bookmarkStart w:id="4829" w:name="_Toc90376546"/>
      <w:bookmarkStart w:id="4830" w:name="_Toc111203531"/>
      <w:r w:rsidRPr="008D76B4">
        <w:t>DES3-CMAC</w:t>
      </w:r>
      <w:bookmarkEnd w:id="4820"/>
      <w:bookmarkEnd w:id="4821"/>
      <w:bookmarkEnd w:id="4822"/>
      <w:bookmarkEnd w:id="4823"/>
      <w:bookmarkEnd w:id="4824"/>
      <w:bookmarkEnd w:id="4825"/>
      <w:bookmarkEnd w:id="4826"/>
      <w:bookmarkEnd w:id="4827"/>
      <w:bookmarkEnd w:id="4828"/>
      <w:bookmarkEnd w:id="4829"/>
      <w:bookmarkEnd w:id="4830"/>
    </w:p>
    <w:p w14:paraId="6E109931" w14:textId="77777777" w:rsidR="00331BF0" w:rsidRPr="008D76B4" w:rsidRDefault="00331BF0" w:rsidP="00331BF0">
      <w:r w:rsidRPr="008D76B4">
        <w:t xml:space="preserve">DES3-CMAC, denoted </w:t>
      </w:r>
      <w:r w:rsidRPr="008D76B4">
        <w:rPr>
          <w:b/>
        </w:rPr>
        <w:t>CKM_DES3_CMAC</w:t>
      </w:r>
      <w:r w:rsidRPr="008D76B4">
        <w:t>, is a special case of the general-length DES3-CMAC mechanism. DES3-MAC always produces and verifies MACs that are a full block size in length, since the DES3 block length is the minimum output length recommended by [NIST sp800-38b].</w:t>
      </w:r>
    </w:p>
    <w:p w14:paraId="0DD1DBB3" w14:textId="77777777" w:rsidR="00331BF0" w:rsidRPr="008D76B4" w:rsidRDefault="00331BF0" w:rsidP="00331BF0">
      <w:r w:rsidRPr="008D76B4">
        <w:t>Constraints on key types and the length of data are summarized in the following table:</w:t>
      </w:r>
    </w:p>
    <w:p w14:paraId="46E60EE9" w14:textId="6120F4F4" w:rsidR="00331BF0" w:rsidRPr="008D76B4" w:rsidRDefault="00331BF0" w:rsidP="00331BF0">
      <w:pPr>
        <w:pStyle w:val="Caption"/>
      </w:pPr>
      <w:bookmarkStart w:id="4831" w:name="_Toc228807541"/>
      <w:bookmarkStart w:id="4832" w:name="_Toc2585346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133</w:t>
      </w:r>
      <w:r w:rsidRPr="008D76B4">
        <w:rPr>
          <w:szCs w:val="18"/>
        </w:rPr>
        <w:fldChar w:fldCharType="end"/>
      </w:r>
      <w:r w:rsidRPr="008D76B4">
        <w:t>, DES3-CMAC: Key And Data Length</w:t>
      </w:r>
      <w:bookmarkEnd w:id="4831"/>
      <w:bookmarkEnd w:id="48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331BF0" w:rsidRPr="008D76B4" w14:paraId="7721B5FC" w14:textId="77777777" w:rsidTr="007B527B">
        <w:trPr>
          <w:tblHeader/>
        </w:trPr>
        <w:tc>
          <w:tcPr>
            <w:tcW w:w="1276" w:type="dxa"/>
            <w:tcBorders>
              <w:top w:val="single" w:sz="12" w:space="0" w:color="000000"/>
              <w:left w:val="single" w:sz="12" w:space="0" w:color="000000"/>
              <w:bottom w:val="nil"/>
              <w:right w:val="single" w:sz="6" w:space="0" w:color="000000"/>
            </w:tcBorders>
            <w:hideMark/>
          </w:tcPr>
          <w:p w14:paraId="02D6D2EB"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066645C9"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1C8FDD4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5628D28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50378B6E" w14:textId="77777777" w:rsidTr="007B527B">
        <w:tc>
          <w:tcPr>
            <w:tcW w:w="1276" w:type="dxa"/>
            <w:tcBorders>
              <w:top w:val="single" w:sz="6" w:space="0" w:color="000000"/>
              <w:left w:val="single" w:sz="12" w:space="0" w:color="000000"/>
              <w:bottom w:val="single" w:sz="6" w:space="0" w:color="000000"/>
              <w:right w:val="single" w:sz="6" w:space="0" w:color="000000"/>
            </w:tcBorders>
            <w:hideMark/>
          </w:tcPr>
          <w:p w14:paraId="634F6F65"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7971506D" w14:textId="77777777" w:rsidR="00331BF0" w:rsidRPr="008D76B4" w:rsidRDefault="00331BF0" w:rsidP="007B527B">
            <w:pPr>
              <w:pStyle w:val="Table"/>
              <w:keepNext/>
              <w:rPr>
                <w:rFonts w:ascii="Arial" w:hAnsi="Arial" w:cs="Arial"/>
                <w:sz w:val="20"/>
              </w:rPr>
            </w:pPr>
            <w:r w:rsidRPr="008D76B4">
              <w:rPr>
                <w:rFonts w:ascii="Arial" w:hAnsi="Arial" w:cs="Arial"/>
                <w:sz w:val="20"/>
              </w:rPr>
              <w:t>CKK_DES3</w:t>
            </w:r>
            <w:r w:rsidRPr="008D76B4">
              <w:rPr>
                <w:rFonts w:ascii="Arial" w:hAnsi="Arial" w:cs="Arial"/>
                <w:sz w:val="20"/>
              </w:rPr>
              <w:br/>
              <w:t>CKK_DES2</w:t>
            </w:r>
          </w:p>
        </w:tc>
        <w:tc>
          <w:tcPr>
            <w:tcW w:w="1491" w:type="dxa"/>
            <w:tcBorders>
              <w:top w:val="single" w:sz="6" w:space="0" w:color="000000"/>
              <w:left w:val="single" w:sz="6" w:space="0" w:color="000000"/>
              <w:bottom w:val="single" w:sz="6" w:space="0" w:color="000000"/>
              <w:right w:val="single" w:sz="6" w:space="0" w:color="000000"/>
            </w:tcBorders>
            <w:hideMark/>
          </w:tcPr>
          <w:p w14:paraId="0B27648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01485D7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size (8 bytes)</w:t>
            </w:r>
          </w:p>
        </w:tc>
      </w:tr>
      <w:tr w:rsidR="00331BF0" w:rsidRPr="008D76B4" w14:paraId="091727C2" w14:textId="77777777" w:rsidTr="007B527B">
        <w:tc>
          <w:tcPr>
            <w:tcW w:w="1276" w:type="dxa"/>
            <w:tcBorders>
              <w:top w:val="single" w:sz="6" w:space="0" w:color="000000"/>
              <w:left w:val="single" w:sz="12" w:space="0" w:color="000000"/>
              <w:bottom w:val="single" w:sz="12" w:space="0" w:color="000000"/>
              <w:right w:val="single" w:sz="6" w:space="0" w:color="000000"/>
            </w:tcBorders>
            <w:hideMark/>
          </w:tcPr>
          <w:p w14:paraId="7DECE0F0"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526" w:type="dxa"/>
            <w:tcBorders>
              <w:top w:val="single" w:sz="6" w:space="0" w:color="000000"/>
              <w:left w:val="single" w:sz="6" w:space="0" w:color="000000"/>
              <w:bottom w:val="single" w:sz="12" w:space="0" w:color="000000"/>
              <w:right w:val="single" w:sz="6" w:space="0" w:color="000000"/>
            </w:tcBorders>
            <w:hideMark/>
          </w:tcPr>
          <w:p w14:paraId="037E44A9" w14:textId="77777777" w:rsidR="00331BF0" w:rsidRPr="008D76B4" w:rsidRDefault="00331BF0" w:rsidP="007B527B">
            <w:pPr>
              <w:pStyle w:val="Table"/>
              <w:keepNext/>
              <w:rPr>
                <w:rFonts w:ascii="Arial" w:hAnsi="Arial" w:cs="Arial"/>
                <w:sz w:val="20"/>
              </w:rPr>
            </w:pPr>
            <w:r w:rsidRPr="008D76B4">
              <w:rPr>
                <w:rFonts w:ascii="Arial" w:hAnsi="Arial" w:cs="Arial"/>
                <w:sz w:val="20"/>
              </w:rPr>
              <w:t>CKK_DES3</w:t>
            </w:r>
            <w:r w:rsidRPr="008D76B4">
              <w:rPr>
                <w:rFonts w:ascii="Arial" w:hAnsi="Arial" w:cs="Arial"/>
                <w:sz w:val="20"/>
              </w:rPr>
              <w:br/>
              <w:t>CKK_DES2</w:t>
            </w:r>
          </w:p>
        </w:tc>
        <w:tc>
          <w:tcPr>
            <w:tcW w:w="1491" w:type="dxa"/>
            <w:tcBorders>
              <w:top w:val="single" w:sz="6" w:space="0" w:color="000000"/>
              <w:left w:val="single" w:sz="6" w:space="0" w:color="000000"/>
              <w:bottom w:val="single" w:sz="12" w:space="0" w:color="000000"/>
              <w:right w:val="single" w:sz="6" w:space="0" w:color="000000"/>
            </w:tcBorders>
            <w:hideMark/>
          </w:tcPr>
          <w:p w14:paraId="1E1CC96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5167759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Block size (8 bytes)</w:t>
            </w:r>
          </w:p>
        </w:tc>
      </w:tr>
    </w:tbl>
    <w:p w14:paraId="585CE14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are not used.</w:t>
      </w:r>
    </w:p>
    <w:p w14:paraId="7E3BCD57" w14:textId="77777777" w:rsidR="00331BF0" w:rsidRPr="008D76B4" w:rsidRDefault="00331BF0" w:rsidP="000234AE">
      <w:pPr>
        <w:pStyle w:val="Heading2"/>
        <w:numPr>
          <w:ilvl w:val="1"/>
          <w:numId w:val="2"/>
        </w:numPr>
        <w:tabs>
          <w:tab w:val="num" w:pos="576"/>
        </w:tabs>
      </w:pPr>
      <w:bookmarkStart w:id="4833" w:name="_Toc228894744"/>
      <w:bookmarkStart w:id="4834" w:name="_Toc228807276"/>
      <w:bookmarkStart w:id="4835" w:name="_Toc370634505"/>
      <w:bookmarkStart w:id="4836" w:name="_Toc391471218"/>
      <w:bookmarkStart w:id="4837" w:name="_Toc395187856"/>
      <w:bookmarkStart w:id="4838" w:name="_Toc416960102"/>
      <w:bookmarkStart w:id="4839" w:name="_Toc8118319"/>
      <w:bookmarkStart w:id="4840" w:name="_Toc30061294"/>
      <w:bookmarkStart w:id="4841" w:name="_Toc90376547"/>
      <w:bookmarkStart w:id="4842" w:name="_Toc111203532"/>
      <w:r w:rsidRPr="008D76B4">
        <w:t>SHA-1</w:t>
      </w:r>
      <w:bookmarkEnd w:id="4774"/>
      <w:bookmarkEnd w:id="4775"/>
      <w:bookmarkEnd w:id="4833"/>
      <w:bookmarkEnd w:id="4834"/>
      <w:bookmarkEnd w:id="4835"/>
      <w:bookmarkEnd w:id="4836"/>
      <w:bookmarkEnd w:id="4837"/>
      <w:bookmarkEnd w:id="4838"/>
      <w:bookmarkEnd w:id="4839"/>
      <w:bookmarkEnd w:id="4840"/>
      <w:bookmarkEnd w:id="4841"/>
      <w:bookmarkEnd w:id="4842"/>
    </w:p>
    <w:p w14:paraId="57416D4D" w14:textId="226744A2" w:rsidR="00331BF0" w:rsidRPr="008D76B4" w:rsidRDefault="00331BF0" w:rsidP="00331BF0">
      <w:pPr>
        <w:rPr>
          <w:lang w:eastAsia="x-none"/>
        </w:rPr>
      </w:pPr>
      <w:bookmarkStart w:id="4843" w:name="_Toc25853466"/>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134</w:t>
      </w:r>
      <w:r w:rsidRPr="008D76B4">
        <w:rPr>
          <w:i/>
          <w:sz w:val="18"/>
          <w:szCs w:val="18"/>
        </w:rPr>
        <w:fldChar w:fldCharType="end"/>
      </w:r>
      <w:r w:rsidRPr="008D76B4">
        <w:rPr>
          <w:i/>
          <w:sz w:val="18"/>
          <w:szCs w:val="18"/>
        </w:rPr>
        <w:t>, SHA-1 Mechanisms vs. Functions</w:t>
      </w:r>
      <w:bookmarkEnd w:id="484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3"/>
        <w:gridCol w:w="975"/>
        <w:gridCol w:w="786"/>
        <w:gridCol w:w="581"/>
        <w:gridCol w:w="842"/>
        <w:gridCol w:w="739"/>
        <w:gridCol w:w="964"/>
        <w:gridCol w:w="842"/>
      </w:tblGrid>
      <w:tr w:rsidR="00331BF0" w:rsidRPr="008D76B4" w14:paraId="0AB59774" w14:textId="77777777" w:rsidTr="007B527B">
        <w:trPr>
          <w:tblHeader/>
        </w:trPr>
        <w:tc>
          <w:tcPr>
            <w:tcW w:w="3510" w:type="dxa"/>
            <w:tcBorders>
              <w:top w:val="single" w:sz="12" w:space="0" w:color="000000"/>
              <w:left w:val="single" w:sz="12" w:space="0" w:color="000000"/>
              <w:bottom w:val="nil"/>
              <w:right w:val="single" w:sz="6" w:space="0" w:color="000000"/>
            </w:tcBorders>
          </w:tcPr>
          <w:p w14:paraId="040B15FE" w14:textId="77777777" w:rsidR="00331BF0" w:rsidRPr="008D76B4" w:rsidRDefault="00331BF0" w:rsidP="007B527B">
            <w:pPr>
              <w:pStyle w:val="TableSmallFont"/>
              <w:jc w:val="left"/>
              <w:rPr>
                <w:rFonts w:ascii="Arial" w:hAnsi="Arial" w:cs="Arial"/>
                <w:sz w:val="20"/>
              </w:rPr>
            </w:pPr>
            <w:bookmarkStart w:id="4844" w:name="_Toc72656394"/>
            <w:bookmarkStart w:id="4845" w:name="_Toc405794903"/>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38575DC8"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49B80E44" w14:textId="77777777" w:rsidTr="007B527B">
        <w:trPr>
          <w:tblHeader/>
        </w:trPr>
        <w:tc>
          <w:tcPr>
            <w:tcW w:w="3510" w:type="dxa"/>
            <w:tcBorders>
              <w:top w:val="nil"/>
              <w:left w:val="single" w:sz="12" w:space="0" w:color="000000"/>
              <w:bottom w:val="single" w:sz="6" w:space="0" w:color="000000"/>
              <w:right w:val="single" w:sz="6" w:space="0" w:color="000000"/>
            </w:tcBorders>
          </w:tcPr>
          <w:p w14:paraId="737FEFCA" w14:textId="77777777" w:rsidR="00331BF0" w:rsidRPr="008D76B4" w:rsidRDefault="00331BF0" w:rsidP="007B527B">
            <w:pPr>
              <w:pStyle w:val="TableSmallFont"/>
              <w:jc w:val="left"/>
              <w:rPr>
                <w:rFonts w:ascii="Arial" w:hAnsi="Arial" w:cs="Arial"/>
                <w:b/>
                <w:sz w:val="20"/>
              </w:rPr>
            </w:pPr>
          </w:p>
          <w:p w14:paraId="0E1F107F"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58C89234"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219DCC5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DB47A86"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4FCD2F82"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0DA47D5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A69811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3C8B482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65C859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67DE83D"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07436C11" w14:textId="77777777" w:rsidR="00331BF0" w:rsidRPr="008D76B4" w:rsidRDefault="00331BF0" w:rsidP="007B527B">
            <w:pPr>
              <w:pStyle w:val="TableSmallFont"/>
              <w:rPr>
                <w:rFonts w:ascii="Arial" w:hAnsi="Arial" w:cs="Arial"/>
                <w:b/>
                <w:sz w:val="20"/>
              </w:rPr>
            </w:pPr>
          </w:p>
          <w:p w14:paraId="40957DF9"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420EA355"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69CC09B"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0695D427"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3CF8877A"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25722CB6"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282A105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0C1CBB8"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55B1442F" w14:textId="77777777" w:rsidR="00331BF0" w:rsidRPr="008D76B4" w:rsidRDefault="00331BF0" w:rsidP="007B527B">
            <w:pPr>
              <w:pStyle w:val="TableSmallFont"/>
              <w:rPr>
                <w:rFonts w:ascii="Arial" w:hAnsi="Arial" w:cs="Arial"/>
                <w:b/>
                <w:sz w:val="20"/>
              </w:rPr>
            </w:pPr>
          </w:p>
          <w:p w14:paraId="0C91A01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0D408059"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508141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CKM_SHA_1</w:t>
            </w:r>
          </w:p>
        </w:tc>
        <w:tc>
          <w:tcPr>
            <w:tcW w:w="975" w:type="dxa"/>
            <w:tcBorders>
              <w:top w:val="single" w:sz="6" w:space="0" w:color="000000"/>
              <w:left w:val="single" w:sz="6" w:space="0" w:color="000000"/>
              <w:bottom w:val="single" w:sz="6" w:space="0" w:color="000000"/>
              <w:right w:val="single" w:sz="6" w:space="0" w:color="000000"/>
            </w:tcBorders>
          </w:tcPr>
          <w:p w14:paraId="11F81BA4"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6490F28"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6BD774A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43A3261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64F88709"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D613FD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06DAA6DF" w14:textId="77777777" w:rsidR="00331BF0" w:rsidRPr="008D76B4" w:rsidRDefault="00331BF0" w:rsidP="007B527B">
            <w:pPr>
              <w:pStyle w:val="TableSmallFont"/>
              <w:keepNext w:val="0"/>
              <w:rPr>
                <w:rFonts w:ascii="Arial" w:hAnsi="Arial" w:cs="Arial"/>
                <w:sz w:val="20"/>
              </w:rPr>
            </w:pPr>
          </w:p>
        </w:tc>
      </w:tr>
      <w:tr w:rsidR="00331BF0" w:rsidRPr="008D76B4" w14:paraId="57CCB001" w14:textId="77777777" w:rsidTr="007B527B">
        <w:trPr>
          <w:trHeight w:val="291"/>
        </w:trPr>
        <w:tc>
          <w:tcPr>
            <w:tcW w:w="3510" w:type="dxa"/>
            <w:tcBorders>
              <w:top w:val="single" w:sz="6" w:space="0" w:color="000000"/>
              <w:left w:val="single" w:sz="12" w:space="0" w:color="000000"/>
              <w:bottom w:val="single" w:sz="6" w:space="0" w:color="000000"/>
              <w:right w:val="single" w:sz="6" w:space="0" w:color="000000"/>
            </w:tcBorders>
            <w:hideMark/>
          </w:tcPr>
          <w:p w14:paraId="7E8886C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CKM_SHA_1_HMAC_GENERAL</w:t>
            </w:r>
          </w:p>
        </w:tc>
        <w:tc>
          <w:tcPr>
            <w:tcW w:w="975" w:type="dxa"/>
            <w:tcBorders>
              <w:top w:val="single" w:sz="6" w:space="0" w:color="000000"/>
              <w:left w:val="single" w:sz="6" w:space="0" w:color="000000"/>
              <w:bottom w:val="single" w:sz="6" w:space="0" w:color="000000"/>
              <w:right w:val="single" w:sz="6" w:space="0" w:color="000000"/>
            </w:tcBorders>
          </w:tcPr>
          <w:p w14:paraId="56A8A10B"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E3707E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4037DC4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A0A46B7"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747B9CA"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5AF560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283DD46" w14:textId="77777777" w:rsidR="00331BF0" w:rsidRPr="008D76B4" w:rsidRDefault="00331BF0" w:rsidP="007B527B">
            <w:pPr>
              <w:pStyle w:val="TableSmallFont"/>
              <w:keepNext w:val="0"/>
              <w:rPr>
                <w:rFonts w:ascii="Arial" w:hAnsi="Arial" w:cs="Arial"/>
                <w:sz w:val="20"/>
              </w:rPr>
            </w:pPr>
          </w:p>
        </w:tc>
      </w:tr>
      <w:tr w:rsidR="00331BF0" w:rsidRPr="008D76B4" w14:paraId="70D7219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288ED9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CKM_SHA_1_HMAC</w:t>
            </w:r>
          </w:p>
        </w:tc>
        <w:tc>
          <w:tcPr>
            <w:tcW w:w="975" w:type="dxa"/>
            <w:tcBorders>
              <w:top w:val="single" w:sz="6" w:space="0" w:color="000000"/>
              <w:left w:val="single" w:sz="6" w:space="0" w:color="000000"/>
              <w:bottom w:val="single" w:sz="6" w:space="0" w:color="000000"/>
              <w:right w:val="single" w:sz="6" w:space="0" w:color="000000"/>
            </w:tcBorders>
          </w:tcPr>
          <w:p w14:paraId="3A0F3117"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73DB0F8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35EF958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347E350"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7E83F4B"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63D0E1CE"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F739990" w14:textId="77777777" w:rsidR="00331BF0" w:rsidRPr="008D76B4" w:rsidRDefault="00331BF0" w:rsidP="007B527B">
            <w:pPr>
              <w:pStyle w:val="TableSmallFont"/>
              <w:keepNext w:val="0"/>
              <w:rPr>
                <w:rFonts w:ascii="Arial" w:hAnsi="Arial" w:cs="Arial"/>
                <w:sz w:val="20"/>
              </w:rPr>
            </w:pPr>
          </w:p>
        </w:tc>
      </w:tr>
      <w:tr w:rsidR="00331BF0" w:rsidRPr="008D76B4" w14:paraId="7E7D4FBB"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82FCC56" w14:textId="77777777" w:rsidR="00331BF0" w:rsidRPr="008D76B4" w:rsidRDefault="00331BF0" w:rsidP="007B527B">
            <w:pPr>
              <w:pStyle w:val="TableSmallFont"/>
              <w:keepNext w:val="0"/>
              <w:jc w:val="left"/>
              <w:rPr>
                <w:rFonts w:ascii="Calibri" w:hAnsi="Calibri"/>
                <w:sz w:val="20"/>
              </w:rPr>
            </w:pPr>
            <w:r w:rsidRPr="008D76B4">
              <w:rPr>
                <w:rFonts w:ascii="Arial" w:hAnsi="Arial"/>
                <w:sz w:val="20"/>
              </w:rPr>
              <w:t>CKM_SHA1_KEY_DERIVATION</w:t>
            </w:r>
          </w:p>
        </w:tc>
        <w:tc>
          <w:tcPr>
            <w:tcW w:w="975" w:type="dxa"/>
            <w:tcBorders>
              <w:top w:val="single" w:sz="6" w:space="0" w:color="000000"/>
              <w:left w:val="single" w:sz="6" w:space="0" w:color="000000"/>
              <w:bottom w:val="single" w:sz="6" w:space="0" w:color="000000"/>
              <w:right w:val="single" w:sz="6" w:space="0" w:color="000000"/>
            </w:tcBorders>
          </w:tcPr>
          <w:p w14:paraId="2CBEC11B" w14:textId="77777777" w:rsidR="00331BF0" w:rsidRPr="008D76B4" w:rsidRDefault="00331BF0" w:rsidP="007B527B">
            <w:pPr>
              <w:pStyle w:val="TableSmallFont"/>
              <w:keepNext w:val="0"/>
              <w:rPr>
                <w:rFonts w:ascii="Calibri" w:hAnsi="Calibri"/>
              </w:rPr>
            </w:pPr>
          </w:p>
        </w:tc>
        <w:tc>
          <w:tcPr>
            <w:tcW w:w="786" w:type="dxa"/>
            <w:tcBorders>
              <w:top w:val="single" w:sz="6" w:space="0" w:color="000000"/>
              <w:left w:val="single" w:sz="6" w:space="0" w:color="000000"/>
              <w:bottom w:val="single" w:sz="6" w:space="0" w:color="000000"/>
              <w:right w:val="single" w:sz="6" w:space="0" w:color="000000"/>
            </w:tcBorders>
          </w:tcPr>
          <w:p w14:paraId="2D02F5B0" w14:textId="77777777" w:rsidR="00331BF0" w:rsidRPr="008D76B4" w:rsidRDefault="00331BF0" w:rsidP="007B527B">
            <w:pPr>
              <w:pStyle w:val="TableSmallFont"/>
              <w:keepNext w:val="0"/>
              <w:rPr>
                <w:rFonts w:ascii="Calibri" w:hAnsi="Calibri"/>
              </w:rPr>
            </w:pPr>
          </w:p>
        </w:tc>
        <w:tc>
          <w:tcPr>
            <w:tcW w:w="581" w:type="dxa"/>
            <w:tcBorders>
              <w:top w:val="single" w:sz="6" w:space="0" w:color="000000"/>
              <w:left w:val="single" w:sz="6" w:space="0" w:color="000000"/>
              <w:bottom w:val="single" w:sz="6" w:space="0" w:color="000000"/>
              <w:right w:val="single" w:sz="6" w:space="0" w:color="000000"/>
            </w:tcBorders>
          </w:tcPr>
          <w:p w14:paraId="65982259" w14:textId="77777777" w:rsidR="00331BF0" w:rsidRPr="008D76B4" w:rsidRDefault="00331BF0" w:rsidP="007B527B">
            <w:pPr>
              <w:pStyle w:val="TableSmallFont"/>
              <w:keepNext w:val="0"/>
              <w:rPr>
                <w:rFonts w:ascii="Calibri" w:hAnsi="Calibri"/>
              </w:rPr>
            </w:pPr>
          </w:p>
        </w:tc>
        <w:tc>
          <w:tcPr>
            <w:tcW w:w="842" w:type="dxa"/>
            <w:tcBorders>
              <w:top w:val="single" w:sz="6" w:space="0" w:color="000000"/>
              <w:left w:val="single" w:sz="6" w:space="0" w:color="000000"/>
              <w:bottom w:val="single" w:sz="6" w:space="0" w:color="000000"/>
              <w:right w:val="single" w:sz="6" w:space="0" w:color="000000"/>
            </w:tcBorders>
          </w:tcPr>
          <w:p w14:paraId="186AA021" w14:textId="77777777" w:rsidR="00331BF0" w:rsidRPr="008D76B4" w:rsidRDefault="00331BF0" w:rsidP="007B527B">
            <w:pPr>
              <w:pStyle w:val="TableSmallFont"/>
              <w:keepNext w:val="0"/>
              <w:rPr>
                <w:rFonts w:ascii="Calibri" w:hAnsi="Calibri"/>
              </w:rPr>
            </w:pPr>
          </w:p>
        </w:tc>
        <w:tc>
          <w:tcPr>
            <w:tcW w:w="743" w:type="dxa"/>
            <w:tcBorders>
              <w:top w:val="single" w:sz="6" w:space="0" w:color="000000"/>
              <w:left w:val="single" w:sz="6" w:space="0" w:color="000000"/>
              <w:bottom w:val="single" w:sz="6" w:space="0" w:color="000000"/>
              <w:right w:val="single" w:sz="6" w:space="0" w:color="000000"/>
            </w:tcBorders>
          </w:tcPr>
          <w:p w14:paraId="4D8DC5C3" w14:textId="77777777" w:rsidR="00331BF0" w:rsidRPr="008D76B4" w:rsidRDefault="00331BF0" w:rsidP="007B527B">
            <w:pPr>
              <w:pStyle w:val="TableSmallFont"/>
              <w:keepNext w:val="0"/>
              <w:rPr>
                <w:rFonts w:ascii="Calibri" w:hAnsi="Calibri"/>
              </w:rPr>
            </w:pPr>
          </w:p>
        </w:tc>
        <w:tc>
          <w:tcPr>
            <w:tcW w:w="896" w:type="dxa"/>
            <w:tcBorders>
              <w:top w:val="single" w:sz="6" w:space="0" w:color="000000"/>
              <w:left w:val="single" w:sz="6" w:space="0" w:color="000000"/>
              <w:bottom w:val="single" w:sz="6" w:space="0" w:color="000000"/>
              <w:right w:val="single" w:sz="6" w:space="0" w:color="000000"/>
            </w:tcBorders>
          </w:tcPr>
          <w:p w14:paraId="52E8B762" w14:textId="77777777" w:rsidR="00331BF0" w:rsidRPr="008D76B4" w:rsidRDefault="00331BF0" w:rsidP="007B527B">
            <w:pPr>
              <w:pStyle w:val="TableSmallFont"/>
              <w:keepNext w:val="0"/>
              <w:rPr>
                <w:rFonts w:ascii="Calibri" w:hAnsi="Calibri"/>
              </w:rPr>
            </w:pPr>
          </w:p>
        </w:tc>
        <w:tc>
          <w:tcPr>
            <w:tcW w:w="842" w:type="dxa"/>
            <w:tcBorders>
              <w:top w:val="single" w:sz="6" w:space="0" w:color="000000"/>
              <w:left w:val="single" w:sz="6" w:space="0" w:color="000000"/>
              <w:bottom w:val="single" w:sz="6" w:space="0" w:color="000000"/>
              <w:right w:val="single" w:sz="12" w:space="0" w:color="000000"/>
            </w:tcBorders>
            <w:hideMark/>
          </w:tcPr>
          <w:p w14:paraId="44D019DF" w14:textId="77777777" w:rsidR="00331BF0" w:rsidRPr="008D76B4" w:rsidRDefault="00331BF0" w:rsidP="007B527B">
            <w:pPr>
              <w:pStyle w:val="TableSmallFont"/>
              <w:keepNext w:val="0"/>
              <w:rPr>
                <w:rFonts w:ascii="Arial" w:hAnsi="Arial"/>
              </w:rPr>
            </w:pPr>
            <w:r w:rsidRPr="008D76B4">
              <w:rPr>
                <w:rFonts w:ascii="Arial" w:hAnsi="Arial"/>
              </w:rPr>
              <w:sym w:font="Wingdings" w:char="F0FC"/>
            </w:r>
          </w:p>
        </w:tc>
      </w:tr>
      <w:tr w:rsidR="00331BF0" w:rsidRPr="008D76B4" w14:paraId="0AB17CF1" w14:textId="77777777" w:rsidTr="007B527B">
        <w:tc>
          <w:tcPr>
            <w:tcW w:w="3510" w:type="dxa"/>
            <w:tcBorders>
              <w:top w:val="single" w:sz="6" w:space="0" w:color="000000"/>
              <w:left w:val="single" w:sz="12" w:space="0" w:color="000000"/>
              <w:bottom w:val="single" w:sz="12" w:space="0" w:color="000000"/>
              <w:right w:val="single" w:sz="6" w:space="0" w:color="000000"/>
            </w:tcBorders>
          </w:tcPr>
          <w:p w14:paraId="2868C354" w14:textId="77777777" w:rsidR="00331BF0" w:rsidRPr="008D76B4" w:rsidRDefault="00331BF0" w:rsidP="007B527B">
            <w:pPr>
              <w:pStyle w:val="TableSmallFont"/>
              <w:keepNext w:val="0"/>
              <w:jc w:val="left"/>
              <w:rPr>
                <w:rFonts w:ascii="Arial" w:hAnsi="Arial"/>
                <w:sz w:val="20"/>
              </w:rPr>
            </w:pPr>
            <w:r w:rsidRPr="008D76B4">
              <w:rPr>
                <w:rFonts w:ascii="Arial" w:hAnsi="Arial"/>
                <w:sz w:val="20"/>
              </w:rPr>
              <w:t>CKM_SHA_1_KEY_GEN</w:t>
            </w:r>
          </w:p>
        </w:tc>
        <w:tc>
          <w:tcPr>
            <w:tcW w:w="975" w:type="dxa"/>
            <w:tcBorders>
              <w:top w:val="single" w:sz="6" w:space="0" w:color="000000"/>
              <w:left w:val="single" w:sz="6" w:space="0" w:color="000000"/>
              <w:bottom w:val="single" w:sz="12" w:space="0" w:color="000000"/>
              <w:right w:val="single" w:sz="6" w:space="0" w:color="000000"/>
            </w:tcBorders>
          </w:tcPr>
          <w:p w14:paraId="561A33DF" w14:textId="77777777" w:rsidR="00331BF0" w:rsidRPr="008D76B4" w:rsidRDefault="00331BF0" w:rsidP="007B527B">
            <w:pPr>
              <w:pStyle w:val="TableSmallFont"/>
              <w:keepNext w:val="0"/>
              <w:rPr>
                <w:rFonts w:ascii="Calibri" w:hAnsi="Calibri"/>
              </w:rPr>
            </w:pPr>
          </w:p>
        </w:tc>
        <w:tc>
          <w:tcPr>
            <w:tcW w:w="786" w:type="dxa"/>
            <w:tcBorders>
              <w:top w:val="single" w:sz="6" w:space="0" w:color="000000"/>
              <w:left w:val="single" w:sz="6" w:space="0" w:color="000000"/>
              <w:bottom w:val="single" w:sz="12" w:space="0" w:color="000000"/>
              <w:right w:val="single" w:sz="6" w:space="0" w:color="000000"/>
            </w:tcBorders>
          </w:tcPr>
          <w:p w14:paraId="4644E15B" w14:textId="77777777" w:rsidR="00331BF0" w:rsidRPr="008D76B4" w:rsidRDefault="00331BF0" w:rsidP="007B527B">
            <w:pPr>
              <w:pStyle w:val="TableSmallFont"/>
              <w:keepNext w:val="0"/>
              <w:rPr>
                <w:rFonts w:ascii="Calibri" w:hAnsi="Calibri"/>
              </w:rPr>
            </w:pPr>
          </w:p>
        </w:tc>
        <w:tc>
          <w:tcPr>
            <w:tcW w:w="581" w:type="dxa"/>
            <w:tcBorders>
              <w:top w:val="single" w:sz="6" w:space="0" w:color="000000"/>
              <w:left w:val="single" w:sz="6" w:space="0" w:color="000000"/>
              <w:bottom w:val="single" w:sz="12" w:space="0" w:color="000000"/>
              <w:right w:val="single" w:sz="6" w:space="0" w:color="000000"/>
            </w:tcBorders>
          </w:tcPr>
          <w:p w14:paraId="5B8636C0" w14:textId="77777777" w:rsidR="00331BF0" w:rsidRPr="008D76B4" w:rsidRDefault="00331BF0" w:rsidP="007B527B">
            <w:pPr>
              <w:pStyle w:val="TableSmallFont"/>
              <w:keepNext w:val="0"/>
              <w:rPr>
                <w:rFonts w:ascii="Calibri" w:hAnsi="Calibri"/>
              </w:rPr>
            </w:pPr>
          </w:p>
        </w:tc>
        <w:tc>
          <w:tcPr>
            <w:tcW w:w="842" w:type="dxa"/>
            <w:tcBorders>
              <w:top w:val="single" w:sz="6" w:space="0" w:color="000000"/>
              <w:left w:val="single" w:sz="6" w:space="0" w:color="000000"/>
              <w:bottom w:val="single" w:sz="12" w:space="0" w:color="000000"/>
              <w:right w:val="single" w:sz="6" w:space="0" w:color="000000"/>
            </w:tcBorders>
          </w:tcPr>
          <w:p w14:paraId="46EF43A8" w14:textId="77777777" w:rsidR="00331BF0" w:rsidRPr="008D76B4" w:rsidRDefault="00331BF0" w:rsidP="007B527B">
            <w:pPr>
              <w:pStyle w:val="TableSmallFont"/>
              <w:keepNext w:val="0"/>
              <w:rPr>
                <w:rFonts w:ascii="Calibri" w:hAnsi="Calibri"/>
              </w:rPr>
            </w:pPr>
          </w:p>
        </w:tc>
        <w:tc>
          <w:tcPr>
            <w:tcW w:w="743" w:type="dxa"/>
            <w:tcBorders>
              <w:top w:val="single" w:sz="6" w:space="0" w:color="000000"/>
              <w:left w:val="single" w:sz="6" w:space="0" w:color="000000"/>
              <w:bottom w:val="single" w:sz="12" w:space="0" w:color="000000"/>
              <w:right w:val="single" w:sz="6" w:space="0" w:color="000000"/>
            </w:tcBorders>
          </w:tcPr>
          <w:p w14:paraId="6403710D" w14:textId="77777777" w:rsidR="00331BF0" w:rsidRPr="008D76B4" w:rsidRDefault="00331BF0" w:rsidP="007B527B">
            <w:pPr>
              <w:pStyle w:val="TableSmallFont"/>
              <w:keepNext w:val="0"/>
              <w:rPr>
                <w:rFonts w:ascii="Calibri" w:hAnsi="Calibri"/>
              </w:rPr>
            </w:pPr>
            <w:r w:rsidRPr="008D76B4">
              <w:rPr>
                <w:rFonts w:ascii="Arial" w:hAnsi="Arial"/>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7314E493" w14:textId="77777777" w:rsidR="00331BF0" w:rsidRPr="008D76B4" w:rsidRDefault="00331BF0" w:rsidP="007B527B">
            <w:pPr>
              <w:pStyle w:val="TableSmallFont"/>
              <w:keepNext w:val="0"/>
              <w:rPr>
                <w:rFonts w:ascii="Calibri" w:hAnsi="Calibri"/>
              </w:rPr>
            </w:pPr>
          </w:p>
        </w:tc>
        <w:tc>
          <w:tcPr>
            <w:tcW w:w="842" w:type="dxa"/>
            <w:tcBorders>
              <w:top w:val="single" w:sz="6" w:space="0" w:color="000000"/>
              <w:left w:val="single" w:sz="6" w:space="0" w:color="000000"/>
              <w:bottom w:val="single" w:sz="12" w:space="0" w:color="000000"/>
              <w:right w:val="single" w:sz="12" w:space="0" w:color="000000"/>
            </w:tcBorders>
          </w:tcPr>
          <w:p w14:paraId="0391C7FA" w14:textId="77777777" w:rsidR="00331BF0" w:rsidRPr="008D76B4" w:rsidRDefault="00331BF0" w:rsidP="007B527B">
            <w:pPr>
              <w:pStyle w:val="TableSmallFont"/>
              <w:keepNext w:val="0"/>
              <w:rPr>
                <w:rFonts w:ascii="Arial" w:hAnsi="Arial"/>
              </w:rPr>
            </w:pPr>
          </w:p>
        </w:tc>
      </w:tr>
    </w:tbl>
    <w:p w14:paraId="5612E917" w14:textId="77777777" w:rsidR="00331BF0" w:rsidRPr="008D76B4" w:rsidRDefault="00331BF0" w:rsidP="000234AE">
      <w:pPr>
        <w:pStyle w:val="Heading3"/>
        <w:numPr>
          <w:ilvl w:val="2"/>
          <w:numId w:val="2"/>
        </w:numPr>
        <w:tabs>
          <w:tab w:val="num" w:pos="720"/>
        </w:tabs>
      </w:pPr>
      <w:bookmarkStart w:id="4846" w:name="_Toc228894745"/>
      <w:bookmarkStart w:id="4847" w:name="_Toc228807277"/>
      <w:bookmarkStart w:id="4848" w:name="_Toc370634506"/>
      <w:bookmarkStart w:id="4849" w:name="_Toc391471219"/>
      <w:bookmarkStart w:id="4850" w:name="_Toc395187857"/>
      <w:bookmarkStart w:id="4851" w:name="_Toc416960103"/>
      <w:bookmarkStart w:id="4852" w:name="_Toc8118320"/>
      <w:bookmarkStart w:id="4853" w:name="_Toc30061295"/>
      <w:bookmarkStart w:id="4854" w:name="_Toc90376548"/>
      <w:bookmarkStart w:id="4855" w:name="_Toc111203533"/>
      <w:r w:rsidRPr="008D76B4">
        <w:t>Definitions</w:t>
      </w:r>
      <w:bookmarkEnd w:id="4844"/>
      <w:bookmarkEnd w:id="4846"/>
      <w:bookmarkEnd w:id="4847"/>
      <w:bookmarkEnd w:id="4848"/>
      <w:bookmarkEnd w:id="4849"/>
      <w:bookmarkEnd w:id="4850"/>
      <w:bookmarkEnd w:id="4851"/>
      <w:bookmarkEnd w:id="4852"/>
      <w:bookmarkEnd w:id="4853"/>
      <w:bookmarkEnd w:id="4854"/>
      <w:bookmarkEnd w:id="4855"/>
    </w:p>
    <w:p w14:paraId="2E84F265" w14:textId="77777777" w:rsidR="00331BF0" w:rsidRPr="008D76B4" w:rsidRDefault="00331BF0" w:rsidP="00331BF0">
      <w:r w:rsidRPr="008D76B4">
        <w:t>This section defines the key type “CKK_SHA_1_HMAC” for type CK_KEY_TYPE as used in the CKA_KEY_TYPE attribute of key objects.</w:t>
      </w:r>
    </w:p>
    <w:p w14:paraId="3D53DAC4" w14:textId="77777777" w:rsidR="00331BF0" w:rsidRPr="008D76B4" w:rsidRDefault="00331BF0" w:rsidP="00331BF0">
      <w:r w:rsidRPr="008D76B4">
        <w:t>Mechanisms:</w:t>
      </w:r>
    </w:p>
    <w:p w14:paraId="54FC7562" w14:textId="77777777" w:rsidR="00331BF0" w:rsidRPr="008D76B4" w:rsidRDefault="00331BF0" w:rsidP="00331BF0">
      <w:pPr>
        <w:ind w:left="720"/>
      </w:pPr>
      <w:r w:rsidRPr="008D76B4">
        <w:t>CKM_SHA_1</w:t>
      </w:r>
    </w:p>
    <w:p w14:paraId="743004D1" w14:textId="77777777" w:rsidR="00331BF0" w:rsidRPr="008D76B4" w:rsidRDefault="00331BF0" w:rsidP="00331BF0">
      <w:pPr>
        <w:ind w:left="720"/>
      </w:pPr>
      <w:r w:rsidRPr="008D76B4">
        <w:t>CKM_SHA_1_HMAC</w:t>
      </w:r>
    </w:p>
    <w:p w14:paraId="7135CC6B" w14:textId="77777777" w:rsidR="00331BF0" w:rsidRPr="008D76B4" w:rsidRDefault="00331BF0" w:rsidP="00331BF0">
      <w:pPr>
        <w:ind w:left="720"/>
      </w:pPr>
      <w:r w:rsidRPr="008D76B4">
        <w:t>CKM_SHA_1_HMAC_GENERAL</w:t>
      </w:r>
    </w:p>
    <w:p w14:paraId="37F026DF" w14:textId="77777777" w:rsidR="00331BF0" w:rsidRPr="008D76B4" w:rsidRDefault="00331BF0" w:rsidP="00331BF0">
      <w:pPr>
        <w:ind w:left="720"/>
      </w:pPr>
      <w:r w:rsidRPr="008D76B4">
        <w:t>CKM_SHA1_KEY_DERIVATION</w:t>
      </w:r>
    </w:p>
    <w:p w14:paraId="1310188C" w14:textId="77777777" w:rsidR="00331BF0" w:rsidRPr="008D76B4" w:rsidRDefault="00331BF0" w:rsidP="00331BF0">
      <w:pPr>
        <w:ind w:firstLine="720"/>
      </w:pPr>
      <w:r w:rsidRPr="008D76B4">
        <w:t>CKM_SHA_1_KEY_GEN</w:t>
      </w:r>
    </w:p>
    <w:p w14:paraId="6B8A7D09" w14:textId="77777777" w:rsidR="00331BF0" w:rsidRPr="008D76B4" w:rsidRDefault="00331BF0" w:rsidP="00331BF0"/>
    <w:p w14:paraId="3AEBBBBB" w14:textId="77777777" w:rsidR="00331BF0" w:rsidRPr="008D76B4" w:rsidRDefault="00331BF0" w:rsidP="000234AE">
      <w:pPr>
        <w:pStyle w:val="Heading3"/>
        <w:numPr>
          <w:ilvl w:val="2"/>
          <w:numId w:val="2"/>
        </w:numPr>
        <w:tabs>
          <w:tab w:val="num" w:pos="720"/>
        </w:tabs>
      </w:pPr>
      <w:bookmarkStart w:id="4856" w:name="_Toc228894746"/>
      <w:bookmarkStart w:id="4857" w:name="_Toc228807278"/>
      <w:bookmarkStart w:id="4858" w:name="_Toc72656395"/>
      <w:bookmarkStart w:id="4859" w:name="_Toc370634507"/>
      <w:bookmarkStart w:id="4860" w:name="_Toc391471220"/>
      <w:bookmarkStart w:id="4861" w:name="_Toc395187858"/>
      <w:bookmarkStart w:id="4862" w:name="_Toc416960104"/>
      <w:bookmarkStart w:id="4863" w:name="_Toc8118321"/>
      <w:bookmarkStart w:id="4864" w:name="_Toc30061296"/>
      <w:bookmarkStart w:id="4865" w:name="_Toc90376549"/>
      <w:bookmarkStart w:id="4866" w:name="_Toc111203534"/>
      <w:r w:rsidRPr="008D76B4">
        <w:t>SHA-1</w:t>
      </w:r>
      <w:bookmarkEnd w:id="4776"/>
      <w:bookmarkEnd w:id="4777"/>
      <w:bookmarkEnd w:id="4778"/>
      <w:bookmarkEnd w:id="4779"/>
      <w:bookmarkEnd w:id="4780"/>
      <w:bookmarkEnd w:id="4781"/>
      <w:bookmarkEnd w:id="4782"/>
      <w:bookmarkEnd w:id="4845"/>
      <w:r w:rsidRPr="008D76B4">
        <w:t xml:space="preserve"> digest</w:t>
      </w:r>
      <w:bookmarkEnd w:id="4856"/>
      <w:bookmarkEnd w:id="4857"/>
      <w:bookmarkEnd w:id="4858"/>
      <w:bookmarkEnd w:id="4859"/>
      <w:bookmarkEnd w:id="4860"/>
      <w:bookmarkEnd w:id="4861"/>
      <w:bookmarkEnd w:id="4862"/>
      <w:bookmarkEnd w:id="4863"/>
      <w:bookmarkEnd w:id="4864"/>
      <w:bookmarkEnd w:id="4865"/>
      <w:bookmarkEnd w:id="4866"/>
    </w:p>
    <w:p w14:paraId="008DB959" w14:textId="77777777" w:rsidR="00331BF0" w:rsidRPr="008D76B4" w:rsidRDefault="00331BF0" w:rsidP="00331BF0">
      <w:r w:rsidRPr="008D76B4">
        <w:t xml:space="preserve">The SHA-1 mechanism, denoted </w:t>
      </w:r>
      <w:r w:rsidRPr="008D76B4">
        <w:rPr>
          <w:b/>
        </w:rPr>
        <w:t>CKM_SHA_1</w:t>
      </w:r>
      <w:r w:rsidRPr="008D76B4">
        <w:t>, is a mechanism for message digesting, following the Secure Hash Algorithm with a 160-bit message digest defined in FIPS PUB 180-2.</w:t>
      </w:r>
    </w:p>
    <w:p w14:paraId="580C3896" w14:textId="77777777" w:rsidR="00331BF0" w:rsidRPr="008D76B4" w:rsidRDefault="00331BF0" w:rsidP="00331BF0">
      <w:r w:rsidRPr="008D76B4">
        <w:t>It does not have a parameter.</w:t>
      </w:r>
    </w:p>
    <w:p w14:paraId="67E3C79B"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286D66F1" w14:textId="2B1F92C4" w:rsidR="00331BF0" w:rsidRPr="008D76B4" w:rsidRDefault="00331BF0" w:rsidP="00331BF0">
      <w:pPr>
        <w:pStyle w:val="Caption"/>
      </w:pPr>
      <w:bookmarkStart w:id="4867" w:name="_Toc228807542"/>
      <w:bookmarkStart w:id="4868" w:name="_Toc405795056"/>
      <w:bookmarkStart w:id="4869" w:name="_Toc383864564"/>
      <w:bookmarkStart w:id="4870" w:name="_Toc323204915"/>
      <w:bookmarkStart w:id="4871" w:name="_Toc25853467"/>
      <w:r w:rsidRPr="008D76B4">
        <w:t xml:space="preserve">Table </w:t>
      </w:r>
      <w:fldSimple w:instr=" SEQ Table \* ARABIC  \* MERGEFORMAT ">
        <w:r w:rsidR="008A04A4">
          <w:rPr>
            <w:noProof/>
          </w:rPr>
          <w:t>135</w:t>
        </w:r>
      </w:fldSimple>
      <w:r w:rsidRPr="008D76B4">
        <w:t>, SHA-1: Data Length</w:t>
      </w:r>
      <w:bookmarkEnd w:id="4867"/>
      <w:bookmarkEnd w:id="4868"/>
      <w:bookmarkEnd w:id="4869"/>
      <w:bookmarkEnd w:id="4870"/>
      <w:bookmarkEnd w:id="48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5BFEC518"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0812F908"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5AE8545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1DF85C6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370F064C"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57DC2174"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32FC430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12A3F58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20</w:t>
            </w:r>
          </w:p>
        </w:tc>
      </w:tr>
    </w:tbl>
    <w:p w14:paraId="56716BAC" w14:textId="77777777" w:rsidR="00331BF0" w:rsidRPr="008D76B4" w:rsidRDefault="00331BF0" w:rsidP="000234AE">
      <w:pPr>
        <w:pStyle w:val="Heading3"/>
        <w:numPr>
          <w:ilvl w:val="2"/>
          <w:numId w:val="2"/>
        </w:numPr>
        <w:tabs>
          <w:tab w:val="num" w:pos="720"/>
        </w:tabs>
      </w:pPr>
      <w:bookmarkStart w:id="4872" w:name="_Toc228894747"/>
      <w:bookmarkStart w:id="4873" w:name="_Toc228807279"/>
      <w:bookmarkStart w:id="4874" w:name="_Toc72656396"/>
      <w:bookmarkStart w:id="4875" w:name="_Toc405794904"/>
      <w:bookmarkStart w:id="4876" w:name="_Ref384785246"/>
      <w:bookmarkStart w:id="4877" w:name="_Toc370634508"/>
      <w:bookmarkStart w:id="4878" w:name="_Toc391471221"/>
      <w:bookmarkStart w:id="4879" w:name="_Toc395187859"/>
      <w:bookmarkStart w:id="4880" w:name="_Toc416960105"/>
      <w:bookmarkStart w:id="4881" w:name="_Toc8118322"/>
      <w:bookmarkStart w:id="4882" w:name="_Toc30061297"/>
      <w:bookmarkStart w:id="4883" w:name="_Toc90376550"/>
      <w:bookmarkStart w:id="4884" w:name="_Toc111203535"/>
      <w:bookmarkStart w:id="4885" w:name="_Toc323024196"/>
      <w:bookmarkStart w:id="4886" w:name="_Toc323000745"/>
      <w:bookmarkStart w:id="4887" w:name="_Toc322945178"/>
      <w:bookmarkStart w:id="4888" w:name="_Toc322855336"/>
      <w:r w:rsidRPr="008D76B4">
        <w:t>General-length SHA-1-HMAC</w:t>
      </w:r>
      <w:bookmarkEnd w:id="4872"/>
      <w:bookmarkEnd w:id="4873"/>
      <w:bookmarkEnd w:id="4874"/>
      <w:bookmarkEnd w:id="4875"/>
      <w:bookmarkEnd w:id="4876"/>
      <w:bookmarkEnd w:id="4877"/>
      <w:bookmarkEnd w:id="4878"/>
      <w:bookmarkEnd w:id="4879"/>
      <w:bookmarkEnd w:id="4880"/>
      <w:bookmarkEnd w:id="4881"/>
      <w:bookmarkEnd w:id="4882"/>
      <w:bookmarkEnd w:id="4883"/>
      <w:bookmarkEnd w:id="4884"/>
    </w:p>
    <w:p w14:paraId="583C8C0F" w14:textId="77777777" w:rsidR="00331BF0" w:rsidRPr="008D76B4" w:rsidRDefault="00331BF0" w:rsidP="00331BF0">
      <w:r w:rsidRPr="008D76B4">
        <w:t xml:space="preserve">The general-length SHA-1-HMAC mechanism, denoted </w:t>
      </w:r>
      <w:r w:rsidRPr="008D76B4">
        <w:rPr>
          <w:b/>
        </w:rPr>
        <w:t>CKM_SHA_1_HMAC_GENERAL</w:t>
      </w:r>
      <w:r w:rsidRPr="008D76B4">
        <w:t>, is a mechanism for signatures and verification.  It uses the HMAC construction, based on the SHA-1 hash function.  The keys it uses are generic secret keys and CKK_SHA_1_HMAC.</w:t>
      </w:r>
    </w:p>
    <w:p w14:paraId="25D60ED7"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1-20 (the output size of SHA-1 is 20 bytes).  Signatures (MACs) produced by this mechanism will be taken from the start of the full 20-byte HMAC output.</w:t>
      </w:r>
    </w:p>
    <w:p w14:paraId="20041D75" w14:textId="26822D8B" w:rsidR="00331BF0" w:rsidRPr="008D76B4" w:rsidRDefault="00331BF0" w:rsidP="00331BF0">
      <w:pPr>
        <w:pStyle w:val="Caption"/>
      </w:pPr>
      <w:bookmarkStart w:id="4889" w:name="_Toc228807543"/>
      <w:bookmarkStart w:id="4890" w:name="_Toc405795057"/>
      <w:bookmarkStart w:id="4891" w:name="_Toc2585346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136</w:t>
      </w:r>
      <w:r w:rsidRPr="008D76B4">
        <w:rPr>
          <w:szCs w:val="18"/>
        </w:rPr>
        <w:fldChar w:fldCharType="end"/>
      </w:r>
      <w:r w:rsidRPr="008D76B4">
        <w:t>, General-length SHA-1-HMAC: Key And Data Length</w:t>
      </w:r>
      <w:bookmarkEnd w:id="4889"/>
      <w:bookmarkEnd w:id="4890"/>
      <w:bookmarkEnd w:id="48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0F1A1125"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58EAD2B1"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620" w:type="dxa"/>
            <w:tcBorders>
              <w:top w:val="single" w:sz="12" w:space="0" w:color="000000"/>
              <w:left w:val="single" w:sz="6" w:space="0" w:color="000000"/>
              <w:bottom w:val="nil"/>
              <w:right w:val="single" w:sz="6" w:space="0" w:color="000000"/>
            </w:tcBorders>
            <w:hideMark/>
          </w:tcPr>
          <w:p w14:paraId="43A1AB30"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89" w:type="dxa"/>
            <w:tcBorders>
              <w:top w:val="single" w:sz="12" w:space="0" w:color="000000"/>
              <w:left w:val="single" w:sz="6" w:space="0" w:color="000000"/>
              <w:bottom w:val="nil"/>
              <w:right w:val="single" w:sz="6" w:space="0" w:color="000000"/>
            </w:tcBorders>
            <w:hideMark/>
          </w:tcPr>
          <w:p w14:paraId="2C3136F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381" w:type="dxa"/>
            <w:tcBorders>
              <w:top w:val="single" w:sz="12" w:space="0" w:color="000000"/>
              <w:left w:val="single" w:sz="6" w:space="0" w:color="000000"/>
              <w:bottom w:val="nil"/>
              <w:right w:val="single" w:sz="12" w:space="0" w:color="000000"/>
            </w:tcBorders>
            <w:hideMark/>
          </w:tcPr>
          <w:p w14:paraId="7715819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1B508705"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76107967"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710E50C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p w14:paraId="4D3D3BD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CKK_SHA_1_HMAC</w:t>
            </w:r>
          </w:p>
        </w:tc>
        <w:tc>
          <w:tcPr>
            <w:tcW w:w="1389" w:type="dxa"/>
            <w:tcBorders>
              <w:top w:val="single" w:sz="6" w:space="0" w:color="000000"/>
              <w:left w:val="single" w:sz="6" w:space="0" w:color="000000"/>
              <w:bottom w:val="single" w:sz="6" w:space="0" w:color="000000"/>
              <w:right w:val="single" w:sz="6" w:space="0" w:color="000000"/>
            </w:tcBorders>
            <w:hideMark/>
          </w:tcPr>
          <w:p w14:paraId="412E138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1FAF18A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1-20, depending on parameters</w:t>
            </w:r>
          </w:p>
        </w:tc>
      </w:tr>
      <w:tr w:rsidR="00331BF0" w:rsidRPr="008D76B4" w14:paraId="1BAF2961"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7B589CEF"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1189800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p w14:paraId="6301421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CKK_SHA_1_HMAC</w:t>
            </w:r>
          </w:p>
        </w:tc>
        <w:tc>
          <w:tcPr>
            <w:tcW w:w="1389" w:type="dxa"/>
            <w:tcBorders>
              <w:top w:val="single" w:sz="6" w:space="0" w:color="000000"/>
              <w:left w:val="single" w:sz="6" w:space="0" w:color="000000"/>
              <w:bottom w:val="single" w:sz="12" w:space="0" w:color="000000"/>
              <w:right w:val="single" w:sz="6" w:space="0" w:color="000000"/>
            </w:tcBorders>
            <w:hideMark/>
          </w:tcPr>
          <w:p w14:paraId="42524DD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6A8216B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1-20, depending on parameters</w:t>
            </w:r>
          </w:p>
        </w:tc>
      </w:tr>
    </w:tbl>
    <w:p w14:paraId="29D3241D" w14:textId="77777777" w:rsidR="00331BF0" w:rsidRPr="008D76B4" w:rsidRDefault="00331BF0" w:rsidP="000234AE">
      <w:pPr>
        <w:pStyle w:val="Heading3"/>
        <w:numPr>
          <w:ilvl w:val="2"/>
          <w:numId w:val="2"/>
        </w:numPr>
        <w:tabs>
          <w:tab w:val="num" w:pos="720"/>
        </w:tabs>
      </w:pPr>
      <w:bookmarkStart w:id="4892" w:name="_Toc228894748"/>
      <w:bookmarkStart w:id="4893" w:name="_Toc228807280"/>
      <w:bookmarkStart w:id="4894" w:name="_Toc72656397"/>
      <w:bookmarkStart w:id="4895" w:name="_Toc405794905"/>
      <w:bookmarkStart w:id="4896" w:name="_Toc370634509"/>
      <w:bookmarkStart w:id="4897" w:name="_Toc391471222"/>
      <w:bookmarkStart w:id="4898" w:name="_Toc395187860"/>
      <w:bookmarkStart w:id="4899" w:name="_Toc416960106"/>
      <w:bookmarkStart w:id="4900" w:name="_Ref527381268"/>
      <w:bookmarkStart w:id="4901" w:name="_Ref527381269"/>
      <w:bookmarkStart w:id="4902" w:name="_Ref527381271"/>
      <w:bookmarkStart w:id="4903" w:name="_Ref527381273"/>
      <w:bookmarkStart w:id="4904" w:name="_Ref527381275"/>
      <w:bookmarkStart w:id="4905" w:name="_Toc8118323"/>
      <w:bookmarkStart w:id="4906" w:name="_Toc30061298"/>
      <w:bookmarkStart w:id="4907" w:name="_Toc90376551"/>
      <w:bookmarkStart w:id="4908" w:name="_Toc111203536"/>
      <w:r w:rsidRPr="008D76B4">
        <w:t>SHA-1-HMAC</w:t>
      </w:r>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p>
    <w:p w14:paraId="241D3704" w14:textId="5F9B4B4B" w:rsidR="00331BF0" w:rsidRPr="008D76B4" w:rsidRDefault="00331BF0" w:rsidP="00331BF0">
      <w:r w:rsidRPr="008D76B4">
        <w:t xml:space="preserve">The SHA-1-HMAC mechanism, denoted </w:t>
      </w:r>
      <w:r w:rsidRPr="008D76B4">
        <w:rPr>
          <w:b/>
        </w:rPr>
        <w:t>CKM_SHA_1_HMAC</w:t>
      </w:r>
      <w:r w:rsidRPr="008D76B4">
        <w:t xml:space="preserve">, is a special case of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w:t>
      </w:r>
    </w:p>
    <w:p w14:paraId="0FD45D10" w14:textId="77777777" w:rsidR="00331BF0" w:rsidRPr="008D76B4" w:rsidRDefault="00331BF0" w:rsidP="00331BF0">
      <w:r w:rsidRPr="008D76B4">
        <w:t>It has no parameter, and always produces an output of length 20.</w:t>
      </w:r>
    </w:p>
    <w:p w14:paraId="6102E2A9" w14:textId="77777777" w:rsidR="00331BF0" w:rsidRPr="008D76B4" w:rsidRDefault="00331BF0" w:rsidP="000234AE">
      <w:pPr>
        <w:pStyle w:val="Heading3"/>
        <w:numPr>
          <w:ilvl w:val="2"/>
          <w:numId w:val="2"/>
        </w:numPr>
        <w:tabs>
          <w:tab w:val="num" w:pos="720"/>
        </w:tabs>
      </w:pPr>
      <w:bookmarkStart w:id="4909" w:name="_Toc228894749"/>
      <w:bookmarkStart w:id="4910" w:name="_Toc228807281"/>
      <w:bookmarkStart w:id="4911" w:name="_Toc72656398"/>
      <w:bookmarkStart w:id="4912" w:name="_Ref47931671"/>
      <w:bookmarkStart w:id="4913" w:name="_Ref47495546"/>
      <w:bookmarkStart w:id="4914" w:name="_Toc405794906"/>
      <w:bookmarkStart w:id="4915" w:name="_Toc370634510"/>
      <w:bookmarkStart w:id="4916" w:name="_Toc391471223"/>
      <w:bookmarkStart w:id="4917" w:name="_Toc395187861"/>
      <w:bookmarkStart w:id="4918" w:name="_Toc416960107"/>
      <w:bookmarkStart w:id="4919" w:name="_Ref527381270"/>
      <w:bookmarkStart w:id="4920" w:name="_Ref527381272"/>
      <w:bookmarkStart w:id="4921" w:name="_Ref527381274"/>
      <w:bookmarkStart w:id="4922" w:name="_Ref527381276"/>
      <w:bookmarkStart w:id="4923" w:name="_Ref527381997"/>
      <w:bookmarkStart w:id="4924" w:name="_Toc8118324"/>
      <w:bookmarkStart w:id="4925" w:name="_Toc30061299"/>
      <w:bookmarkStart w:id="4926" w:name="_Ref65665437"/>
      <w:bookmarkStart w:id="4927" w:name="_Toc90376552"/>
      <w:bookmarkStart w:id="4928" w:name="_Toc111203537"/>
      <w:r w:rsidRPr="008D76B4">
        <w:t>SHA-1 key derivation</w:t>
      </w:r>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p>
    <w:p w14:paraId="46BE61E8" w14:textId="77777777" w:rsidR="00331BF0" w:rsidRPr="008D76B4" w:rsidRDefault="00331BF0" w:rsidP="00331BF0">
      <w:r w:rsidRPr="008D76B4">
        <w:t xml:space="preserve">SHA-1 key derivation, denoted </w:t>
      </w:r>
      <w:r w:rsidRPr="008D76B4">
        <w:rPr>
          <w:b/>
        </w:rPr>
        <w:t>CKM_SHA1_KEY_DERIVATION</w:t>
      </w:r>
      <w:r w:rsidRPr="008D76B4">
        <w:t xml:space="preserve">, is a mechanism which provides the capability of deriving a secret key by digesting the value of another secret key with SHA-1. </w:t>
      </w:r>
    </w:p>
    <w:p w14:paraId="10BEEC6F" w14:textId="77777777" w:rsidR="00331BF0" w:rsidRPr="008D76B4" w:rsidRDefault="00331BF0" w:rsidP="00331BF0">
      <w:r w:rsidRPr="008D76B4">
        <w:t>The value of the base key is digested once, and the result is used to make the value of derived secret key.</w:t>
      </w:r>
    </w:p>
    <w:p w14:paraId="07810810" w14:textId="77777777" w:rsidR="00331BF0" w:rsidRPr="008D76B4" w:rsidRDefault="00331BF0" w:rsidP="000234AE">
      <w:pPr>
        <w:numPr>
          <w:ilvl w:val="0"/>
          <w:numId w:val="52"/>
        </w:numPr>
      </w:pPr>
      <w:r w:rsidRPr="008D76B4">
        <w:t>If no length or key type is provided in the template, then the key produced by this mechanism will be a generic secret key.  Its length will be 20 bytes (the output size of SHA-1).</w:t>
      </w:r>
    </w:p>
    <w:p w14:paraId="7C1F07F4" w14:textId="77777777" w:rsidR="00331BF0" w:rsidRPr="008D76B4" w:rsidRDefault="00331BF0" w:rsidP="000234AE">
      <w:pPr>
        <w:numPr>
          <w:ilvl w:val="0"/>
          <w:numId w:val="52"/>
        </w:numPr>
      </w:pPr>
      <w:r w:rsidRPr="008D76B4">
        <w:t>If no key type is provided in the template, but a length is, then the key produced by this mechanism will be a generic secret key of the specified length.</w:t>
      </w:r>
    </w:p>
    <w:p w14:paraId="4D811A0B" w14:textId="77777777" w:rsidR="00331BF0" w:rsidRPr="008D76B4" w:rsidRDefault="00331BF0" w:rsidP="000234AE">
      <w:pPr>
        <w:numPr>
          <w:ilvl w:val="0"/>
          <w:numId w:val="52"/>
        </w:numPr>
      </w:pPr>
      <w:r w:rsidRPr="008D76B4">
        <w:t>If no length was provided in the template, but a key type is, then that key type must have a well-defined length.  If it does, then the key produced by this mechanism will be of the type specified in the template.  If it doesn’t, an error will be returned.</w:t>
      </w:r>
    </w:p>
    <w:p w14:paraId="6CD10251" w14:textId="77777777" w:rsidR="00331BF0" w:rsidRPr="008D76B4" w:rsidRDefault="00331BF0" w:rsidP="000234AE">
      <w:pPr>
        <w:numPr>
          <w:ilvl w:val="0"/>
          <w:numId w:val="52"/>
        </w:numPr>
      </w:pPr>
      <w:r w:rsidRPr="008D76B4">
        <w:t>If both a key type and a length are provided in the template, the length must be compatible with that key type.  The key produced by this mechanism will be of the specified type and length.</w:t>
      </w:r>
    </w:p>
    <w:p w14:paraId="2952D3F7" w14:textId="77777777" w:rsidR="00331BF0" w:rsidRPr="008D76B4" w:rsidRDefault="00331BF0" w:rsidP="00331BF0">
      <w:r w:rsidRPr="008D76B4">
        <w:t>If a DES, DES2, or CDMF key is derived with this mechanism, the parity bits of the key will be set properly.</w:t>
      </w:r>
    </w:p>
    <w:p w14:paraId="699A6BFE" w14:textId="77777777" w:rsidR="00331BF0" w:rsidRPr="008D76B4" w:rsidRDefault="00331BF0" w:rsidP="00331BF0">
      <w:r w:rsidRPr="008D76B4">
        <w:t>If the requested type of key requires more than 20 bytes, such as DES3, an error is generated.</w:t>
      </w:r>
    </w:p>
    <w:p w14:paraId="642DD121" w14:textId="77777777" w:rsidR="00331BF0" w:rsidRPr="008D76B4" w:rsidRDefault="00331BF0" w:rsidP="00331BF0">
      <w:r w:rsidRPr="008D76B4">
        <w:t>This mechanism has the following rules about key sensitivity and extractability:</w:t>
      </w:r>
    </w:p>
    <w:p w14:paraId="4CBCC15E" w14:textId="77777777" w:rsidR="00331BF0" w:rsidRPr="008D76B4" w:rsidRDefault="00331BF0" w:rsidP="000234AE">
      <w:pPr>
        <w:numPr>
          <w:ilvl w:val="0"/>
          <w:numId w:val="53"/>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00531FF3" w14:textId="77777777" w:rsidR="00331BF0" w:rsidRPr="008D76B4" w:rsidRDefault="00331BF0" w:rsidP="000234AE">
      <w:pPr>
        <w:numPr>
          <w:ilvl w:val="0"/>
          <w:numId w:val="53"/>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0FFD56DE" w14:textId="77777777" w:rsidR="00331BF0" w:rsidRPr="008D76B4" w:rsidRDefault="00331BF0" w:rsidP="000234AE">
      <w:pPr>
        <w:numPr>
          <w:ilvl w:val="0"/>
          <w:numId w:val="53"/>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04FA2EDD" w14:textId="77777777" w:rsidR="00331BF0" w:rsidRPr="008D76B4" w:rsidRDefault="00331BF0" w:rsidP="000234AE">
      <w:pPr>
        <w:pStyle w:val="Heading3"/>
        <w:numPr>
          <w:ilvl w:val="2"/>
          <w:numId w:val="2"/>
        </w:numPr>
        <w:tabs>
          <w:tab w:val="num" w:pos="720"/>
        </w:tabs>
        <w:rPr>
          <w:color w:val="000000" w:themeColor="text1"/>
        </w:rPr>
      </w:pPr>
      <w:bookmarkStart w:id="4929" w:name="_Toc8118325"/>
      <w:bookmarkStart w:id="4930" w:name="_Toc30061300"/>
      <w:bookmarkStart w:id="4931" w:name="_Toc90376553"/>
      <w:bookmarkStart w:id="4932" w:name="_Toc111203538"/>
      <w:r w:rsidRPr="008D76B4">
        <w:rPr>
          <w:color w:val="000000" w:themeColor="text1"/>
        </w:rPr>
        <w:t>SHA-1 HMAC key generation</w:t>
      </w:r>
      <w:bookmarkEnd w:id="4929"/>
      <w:bookmarkEnd w:id="4930"/>
      <w:bookmarkEnd w:id="4931"/>
      <w:bookmarkEnd w:id="4932"/>
    </w:p>
    <w:p w14:paraId="0CE47636" w14:textId="77777777" w:rsidR="00331BF0" w:rsidRPr="008D76B4" w:rsidRDefault="00331BF0" w:rsidP="00331BF0">
      <w:pPr>
        <w:rPr>
          <w:color w:val="000000" w:themeColor="text1"/>
        </w:rPr>
      </w:pPr>
      <w:r w:rsidRPr="008D76B4">
        <w:rPr>
          <w:color w:val="000000" w:themeColor="text1"/>
        </w:rPr>
        <w:t xml:space="preserve">The SHA-1-HMAC key generation mechanism, denoted </w:t>
      </w:r>
      <w:r w:rsidRPr="008D76B4">
        <w:rPr>
          <w:b/>
          <w:color w:val="000000" w:themeColor="text1"/>
        </w:rPr>
        <w:t>CKM_SHA_1_KEY_GEN</w:t>
      </w:r>
      <w:r w:rsidRPr="008D76B4">
        <w:rPr>
          <w:color w:val="000000" w:themeColor="text1"/>
        </w:rPr>
        <w:t>, is a key generation mechanism for NIST’s SHA-1-HMAC.</w:t>
      </w:r>
    </w:p>
    <w:p w14:paraId="3397BBCF" w14:textId="77777777" w:rsidR="00331BF0" w:rsidRPr="008D76B4" w:rsidRDefault="00331BF0" w:rsidP="00331BF0">
      <w:pPr>
        <w:rPr>
          <w:color w:val="000000" w:themeColor="text1"/>
        </w:rPr>
      </w:pPr>
      <w:r w:rsidRPr="008D76B4">
        <w:rPr>
          <w:color w:val="000000" w:themeColor="text1"/>
        </w:rPr>
        <w:t>It does not have a parameter.</w:t>
      </w:r>
    </w:p>
    <w:p w14:paraId="5F0CB717" w14:textId="77777777" w:rsidR="00331BF0" w:rsidRPr="008D76B4" w:rsidRDefault="00331BF0" w:rsidP="00331BF0">
      <w:pPr>
        <w:rPr>
          <w:color w:val="000000" w:themeColor="text1"/>
        </w:rPr>
      </w:pPr>
      <w:r w:rsidRPr="008D76B4">
        <w:rPr>
          <w:color w:val="000000" w:themeColor="text1"/>
        </w:rPr>
        <w:lastRenderedPageBreak/>
        <w:t xml:space="preserve">The mechanism generates SHA-1-HMAC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05D8D6EF"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SHA-1-HMAC key type (specifically, the flags indicating which functions the key supports) may be specified in the template for the key, or else are assigned default initial values.</w:t>
      </w:r>
    </w:p>
    <w:p w14:paraId="6ABA3FAD"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CKM_SHA_1_HMAC</w:t>
      </w:r>
      <w:r w:rsidRPr="008D76B4">
        <w:rPr>
          <w:color w:val="000000" w:themeColor="text1"/>
        </w:rPr>
        <w:t xml:space="preserve"> key sizes, in bytes.</w:t>
      </w:r>
    </w:p>
    <w:p w14:paraId="0629BA2D" w14:textId="77777777" w:rsidR="00331BF0" w:rsidRPr="008D76B4" w:rsidRDefault="00331BF0" w:rsidP="000234AE">
      <w:pPr>
        <w:pStyle w:val="Heading2"/>
        <w:numPr>
          <w:ilvl w:val="1"/>
          <w:numId w:val="2"/>
        </w:numPr>
        <w:tabs>
          <w:tab w:val="num" w:pos="576"/>
        </w:tabs>
      </w:pPr>
      <w:bookmarkStart w:id="4933" w:name="_Toc228894750"/>
      <w:bookmarkStart w:id="4934" w:name="_Toc228807282"/>
      <w:bookmarkStart w:id="4935" w:name="_Toc151796111"/>
      <w:bookmarkStart w:id="4936" w:name="_Toc370634511"/>
      <w:bookmarkStart w:id="4937" w:name="_Toc391471224"/>
      <w:bookmarkStart w:id="4938" w:name="_Toc395187862"/>
      <w:bookmarkStart w:id="4939" w:name="_Toc416960108"/>
      <w:bookmarkStart w:id="4940" w:name="_Toc8118326"/>
      <w:bookmarkStart w:id="4941" w:name="_Toc30061301"/>
      <w:bookmarkStart w:id="4942" w:name="_Toc90376554"/>
      <w:bookmarkStart w:id="4943" w:name="_Toc111203539"/>
      <w:bookmarkStart w:id="4944" w:name="_Toc72656399"/>
      <w:bookmarkStart w:id="4945" w:name="_Toc405794907"/>
      <w:r w:rsidRPr="008D76B4">
        <w:t>SHA-224</w:t>
      </w:r>
      <w:bookmarkEnd w:id="4933"/>
      <w:bookmarkEnd w:id="4934"/>
      <w:bookmarkEnd w:id="4935"/>
      <w:bookmarkEnd w:id="4936"/>
      <w:bookmarkEnd w:id="4937"/>
      <w:bookmarkEnd w:id="4938"/>
      <w:bookmarkEnd w:id="4939"/>
      <w:bookmarkEnd w:id="4940"/>
      <w:bookmarkEnd w:id="4941"/>
      <w:bookmarkEnd w:id="4942"/>
      <w:bookmarkEnd w:id="4943"/>
    </w:p>
    <w:p w14:paraId="09D7FA29" w14:textId="17BD8843" w:rsidR="00331BF0" w:rsidRPr="008D76B4" w:rsidRDefault="00331BF0" w:rsidP="00331BF0">
      <w:pPr>
        <w:rPr>
          <w:lang w:eastAsia="x-none"/>
        </w:rPr>
      </w:pPr>
      <w:bookmarkStart w:id="4946" w:name="_Toc25853469"/>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137</w:t>
      </w:r>
      <w:r w:rsidRPr="008D76B4">
        <w:rPr>
          <w:i/>
          <w:sz w:val="18"/>
          <w:szCs w:val="18"/>
        </w:rPr>
        <w:fldChar w:fldCharType="end"/>
      </w:r>
      <w:r w:rsidRPr="008D76B4">
        <w:rPr>
          <w:i/>
          <w:sz w:val="18"/>
          <w:szCs w:val="18"/>
        </w:rPr>
        <w:t>, SHA-224 Mechanisms vs. Functions</w:t>
      </w:r>
      <w:bookmarkEnd w:id="4946"/>
    </w:p>
    <w:tbl>
      <w:tblPr>
        <w:tblW w:w="904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3376"/>
        <w:gridCol w:w="975"/>
        <w:gridCol w:w="786"/>
        <w:gridCol w:w="581"/>
        <w:gridCol w:w="842"/>
        <w:gridCol w:w="787"/>
        <w:gridCol w:w="852"/>
        <w:gridCol w:w="842"/>
      </w:tblGrid>
      <w:tr w:rsidR="00331BF0" w:rsidRPr="008D76B4" w14:paraId="2BD6BC91" w14:textId="77777777" w:rsidTr="007B527B">
        <w:trPr>
          <w:tblHeader/>
        </w:trPr>
        <w:tc>
          <w:tcPr>
            <w:tcW w:w="3376" w:type="dxa"/>
            <w:tcBorders>
              <w:top w:val="single" w:sz="12" w:space="0" w:color="000000"/>
              <w:left w:val="single" w:sz="12" w:space="0" w:color="000000"/>
              <w:bottom w:val="nil"/>
              <w:right w:val="single" w:sz="6" w:space="0" w:color="000000"/>
            </w:tcBorders>
          </w:tcPr>
          <w:p w14:paraId="3DA4B802" w14:textId="77777777" w:rsidR="00331BF0" w:rsidRPr="008D76B4" w:rsidRDefault="00331BF0" w:rsidP="007B527B">
            <w:pPr>
              <w:pStyle w:val="TableSmallFont"/>
              <w:jc w:val="left"/>
              <w:rPr>
                <w:rFonts w:ascii="Arial" w:hAnsi="Arial" w:cs="Arial"/>
                <w:sz w:val="20"/>
              </w:rPr>
            </w:pPr>
            <w:bookmarkStart w:id="4947" w:name="_Toc151796112"/>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7333F8A5"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34887649" w14:textId="77777777" w:rsidTr="007B527B">
        <w:trPr>
          <w:tblHeader/>
        </w:trPr>
        <w:tc>
          <w:tcPr>
            <w:tcW w:w="3376" w:type="dxa"/>
            <w:tcBorders>
              <w:top w:val="nil"/>
              <w:left w:val="single" w:sz="12" w:space="0" w:color="000000"/>
              <w:bottom w:val="single" w:sz="6" w:space="0" w:color="000000"/>
              <w:right w:val="single" w:sz="6" w:space="0" w:color="000000"/>
            </w:tcBorders>
          </w:tcPr>
          <w:p w14:paraId="680CCC6F" w14:textId="77777777" w:rsidR="00331BF0" w:rsidRPr="008D76B4" w:rsidRDefault="00331BF0" w:rsidP="007B527B">
            <w:pPr>
              <w:pStyle w:val="TableSmallFont"/>
              <w:jc w:val="left"/>
              <w:rPr>
                <w:rFonts w:ascii="Arial" w:hAnsi="Arial" w:cs="Arial"/>
                <w:b/>
                <w:sz w:val="20"/>
              </w:rPr>
            </w:pPr>
          </w:p>
          <w:p w14:paraId="4E0B9C49"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2E776DD1"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36BCC7D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34B3F94"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78D2B447"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465B0BB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DDE63D9"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47A93DEB"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2B9422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82BAD9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1EAEF7AF" w14:textId="77777777" w:rsidR="00331BF0" w:rsidRPr="008D76B4" w:rsidRDefault="00331BF0" w:rsidP="007B527B">
            <w:pPr>
              <w:pStyle w:val="TableSmallFont"/>
              <w:rPr>
                <w:rFonts w:ascii="Arial" w:hAnsi="Arial" w:cs="Arial"/>
                <w:b/>
                <w:sz w:val="20"/>
              </w:rPr>
            </w:pPr>
          </w:p>
          <w:p w14:paraId="3960C426"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87" w:type="dxa"/>
            <w:tcBorders>
              <w:top w:val="single" w:sz="6" w:space="0" w:color="000000"/>
              <w:left w:val="single" w:sz="6" w:space="0" w:color="000000"/>
              <w:bottom w:val="single" w:sz="6" w:space="0" w:color="000000"/>
              <w:right w:val="single" w:sz="6" w:space="0" w:color="000000"/>
            </w:tcBorders>
            <w:hideMark/>
          </w:tcPr>
          <w:p w14:paraId="5051BBE6"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6AA23514"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BDB27E4"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19637AF"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52" w:type="dxa"/>
            <w:tcBorders>
              <w:top w:val="single" w:sz="6" w:space="0" w:color="000000"/>
              <w:left w:val="single" w:sz="6" w:space="0" w:color="000000"/>
              <w:bottom w:val="single" w:sz="6" w:space="0" w:color="000000"/>
              <w:right w:val="single" w:sz="6" w:space="0" w:color="000000"/>
            </w:tcBorders>
            <w:hideMark/>
          </w:tcPr>
          <w:p w14:paraId="0AE3171C"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44FA3B2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EBD1B6B"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47D1AB31" w14:textId="77777777" w:rsidR="00331BF0" w:rsidRPr="008D76B4" w:rsidRDefault="00331BF0" w:rsidP="007B527B">
            <w:pPr>
              <w:pStyle w:val="TableSmallFont"/>
              <w:rPr>
                <w:rFonts w:ascii="Arial" w:hAnsi="Arial" w:cs="Arial"/>
                <w:b/>
                <w:sz w:val="20"/>
              </w:rPr>
            </w:pPr>
          </w:p>
          <w:p w14:paraId="51A1500A"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3C46F23A" w14:textId="77777777" w:rsidTr="007B527B">
        <w:tc>
          <w:tcPr>
            <w:tcW w:w="3376" w:type="dxa"/>
            <w:tcBorders>
              <w:top w:val="nil"/>
              <w:left w:val="single" w:sz="12" w:space="0" w:color="000000"/>
              <w:bottom w:val="single" w:sz="6" w:space="0" w:color="000000"/>
              <w:right w:val="single" w:sz="6" w:space="0" w:color="000000"/>
            </w:tcBorders>
            <w:hideMark/>
          </w:tcPr>
          <w:p w14:paraId="722EA28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CKM_SHA224</w:t>
            </w:r>
          </w:p>
        </w:tc>
        <w:tc>
          <w:tcPr>
            <w:tcW w:w="975" w:type="dxa"/>
            <w:tcBorders>
              <w:top w:val="nil"/>
              <w:left w:val="single" w:sz="6" w:space="0" w:color="000000"/>
              <w:bottom w:val="single" w:sz="6" w:space="0" w:color="000000"/>
              <w:right w:val="single" w:sz="6" w:space="0" w:color="000000"/>
            </w:tcBorders>
          </w:tcPr>
          <w:p w14:paraId="021D6D2F" w14:textId="77777777" w:rsidR="00331BF0" w:rsidRPr="008D76B4" w:rsidRDefault="00331BF0" w:rsidP="007B527B">
            <w:pPr>
              <w:pStyle w:val="TableSmallFont"/>
              <w:rPr>
                <w:rFonts w:ascii="Arial" w:hAnsi="Arial" w:cs="Arial"/>
                <w:sz w:val="20"/>
              </w:rPr>
            </w:pPr>
          </w:p>
        </w:tc>
        <w:tc>
          <w:tcPr>
            <w:tcW w:w="786" w:type="dxa"/>
            <w:tcBorders>
              <w:top w:val="nil"/>
              <w:left w:val="single" w:sz="6" w:space="0" w:color="000000"/>
              <w:bottom w:val="single" w:sz="6" w:space="0" w:color="000000"/>
              <w:right w:val="single" w:sz="6" w:space="0" w:color="000000"/>
            </w:tcBorders>
          </w:tcPr>
          <w:p w14:paraId="3DF265A3" w14:textId="77777777" w:rsidR="00331BF0" w:rsidRPr="008D76B4" w:rsidRDefault="00331BF0" w:rsidP="007B527B">
            <w:pPr>
              <w:pStyle w:val="TableSmallFont"/>
              <w:rPr>
                <w:rFonts w:ascii="Arial" w:hAnsi="Arial" w:cs="Arial"/>
                <w:sz w:val="20"/>
              </w:rPr>
            </w:pPr>
          </w:p>
        </w:tc>
        <w:tc>
          <w:tcPr>
            <w:tcW w:w="581" w:type="dxa"/>
            <w:tcBorders>
              <w:top w:val="nil"/>
              <w:left w:val="single" w:sz="6" w:space="0" w:color="000000"/>
              <w:bottom w:val="single" w:sz="6" w:space="0" w:color="000000"/>
              <w:right w:val="single" w:sz="6" w:space="0" w:color="000000"/>
            </w:tcBorders>
          </w:tcPr>
          <w:p w14:paraId="1731F596" w14:textId="77777777" w:rsidR="00331BF0" w:rsidRPr="008D76B4" w:rsidRDefault="00331BF0" w:rsidP="007B527B">
            <w:pPr>
              <w:pStyle w:val="TableSmallFont"/>
              <w:rPr>
                <w:rFonts w:ascii="Arial" w:hAnsi="Arial" w:cs="Arial"/>
                <w:sz w:val="20"/>
              </w:rPr>
            </w:pPr>
          </w:p>
        </w:tc>
        <w:tc>
          <w:tcPr>
            <w:tcW w:w="842" w:type="dxa"/>
            <w:tcBorders>
              <w:top w:val="nil"/>
              <w:left w:val="single" w:sz="6" w:space="0" w:color="000000"/>
              <w:bottom w:val="single" w:sz="6" w:space="0" w:color="000000"/>
              <w:right w:val="single" w:sz="6" w:space="0" w:color="000000"/>
            </w:tcBorders>
            <w:hideMark/>
          </w:tcPr>
          <w:p w14:paraId="72A73E07" w14:textId="77777777" w:rsidR="00331BF0" w:rsidRPr="008D76B4" w:rsidRDefault="00331BF0" w:rsidP="007B527B">
            <w:pPr>
              <w:pStyle w:val="TableSmallFont"/>
              <w:rPr>
                <w:rFonts w:ascii="Arial" w:hAnsi="Arial" w:cs="Arial"/>
                <w:sz w:val="20"/>
              </w:rPr>
            </w:pPr>
            <w:r w:rsidRPr="008D76B4">
              <w:rPr>
                <w:rFonts w:ascii="Arial" w:hAnsi="Arial" w:cs="Arial"/>
                <w:sz w:val="20"/>
              </w:rPr>
              <w:sym w:font="Wingdings" w:char="F0FC"/>
            </w:r>
          </w:p>
        </w:tc>
        <w:tc>
          <w:tcPr>
            <w:tcW w:w="787" w:type="dxa"/>
            <w:tcBorders>
              <w:top w:val="nil"/>
              <w:left w:val="single" w:sz="6" w:space="0" w:color="000000"/>
              <w:bottom w:val="single" w:sz="6" w:space="0" w:color="000000"/>
              <w:right w:val="single" w:sz="6" w:space="0" w:color="000000"/>
            </w:tcBorders>
          </w:tcPr>
          <w:p w14:paraId="150377C6" w14:textId="77777777" w:rsidR="00331BF0" w:rsidRPr="008D76B4" w:rsidRDefault="00331BF0" w:rsidP="007B527B">
            <w:pPr>
              <w:pStyle w:val="TableSmallFont"/>
              <w:rPr>
                <w:rFonts w:ascii="Arial" w:hAnsi="Arial" w:cs="Arial"/>
                <w:sz w:val="20"/>
              </w:rPr>
            </w:pPr>
          </w:p>
        </w:tc>
        <w:tc>
          <w:tcPr>
            <w:tcW w:w="852" w:type="dxa"/>
            <w:tcBorders>
              <w:top w:val="nil"/>
              <w:left w:val="single" w:sz="6" w:space="0" w:color="000000"/>
              <w:bottom w:val="single" w:sz="6" w:space="0" w:color="000000"/>
              <w:right w:val="single" w:sz="6" w:space="0" w:color="000000"/>
            </w:tcBorders>
          </w:tcPr>
          <w:p w14:paraId="4116A9B1" w14:textId="77777777" w:rsidR="00331BF0" w:rsidRPr="008D76B4" w:rsidRDefault="00331BF0" w:rsidP="007B527B">
            <w:pPr>
              <w:pStyle w:val="TableSmallFont"/>
              <w:rPr>
                <w:rFonts w:ascii="Arial" w:hAnsi="Arial" w:cs="Arial"/>
                <w:sz w:val="20"/>
              </w:rPr>
            </w:pPr>
          </w:p>
        </w:tc>
        <w:tc>
          <w:tcPr>
            <w:tcW w:w="842" w:type="dxa"/>
            <w:tcBorders>
              <w:top w:val="nil"/>
              <w:left w:val="single" w:sz="6" w:space="0" w:color="000000"/>
              <w:bottom w:val="single" w:sz="6" w:space="0" w:color="000000"/>
              <w:right w:val="single" w:sz="12" w:space="0" w:color="000000"/>
            </w:tcBorders>
          </w:tcPr>
          <w:p w14:paraId="1D78BF13" w14:textId="77777777" w:rsidR="00331BF0" w:rsidRPr="008D76B4" w:rsidRDefault="00331BF0" w:rsidP="007B527B">
            <w:pPr>
              <w:pStyle w:val="TableSmallFont"/>
              <w:rPr>
                <w:rFonts w:ascii="Arial" w:hAnsi="Arial" w:cs="Arial"/>
                <w:sz w:val="20"/>
              </w:rPr>
            </w:pPr>
          </w:p>
        </w:tc>
      </w:tr>
      <w:tr w:rsidR="00331BF0" w:rsidRPr="008D76B4" w14:paraId="786E291A" w14:textId="77777777" w:rsidTr="007B527B">
        <w:tc>
          <w:tcPr>
            <w:tcW w:w="3376" w:type="dxa"/>
            <w:tcBorders>
              <w:top w:val="single" w:sz="6" w:space="0" w:color="000000"/>
              <w:left w:val="single" w:sz="12" w:space="0" w:color="000000"/>
              <w:bottom w:val="single" w:sz="6" w:space="0" w:color="000000"/>
              <w:right w:val="single" w:sz="6" w:space="0" w:color="000000"/>
            </w:tcBorders>
            <w:hideMark/>
          </w:tcPr>
          <w:p w14:paraId="08C7690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CKM_SHA224_HMAC</w:t>
            </w:r>
          </w:p>
        </w:tc>
        <w:tc>
          <w:tcPr>
            <w:tcW w:w="975" w:type="dxa"/>
            <w:tcBorders>
              <w:top w:val="single" w:sz="6" w:space="0" w:color="000000"/>
              <w:left w:val="single" w:sz="6" w:space="0" w:color="000000"/>
              <w:bottom w:val="single" w:sz="6" w:space="0" w:color="000000"/>
              <w:right w:val="single" w:sz="6" w:space="0" w:color="000000"/>
            </w:tcBorders>
          </w:tcPr>
          <w:p w14:paraId="6513D4E1"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44DA983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10DBBE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6EEBC40" w14:textId="77777777" w:rsidR="00331BF0" w:rsidRPr="008D76B4" w:rsidRDefault="00331BF0" w:rsidP="007B527B">
            <w:pPr>
              <w:pStyle w:val="TableSmallFont"/>
              <w:keepNext w:val="0"/>
              <w:rPr>
                <w:rFonts w:ascii="Arial" w:hAnsi="Arial" w:cs="Arial"/>
                <w:sz w:val="20"/>
              </w:rPr>
            </w:pPr>
          </w:p>
        </w:tc>
        <w:tc>
          <w:tcPr>
            <w:tcW w:w="787" w:type="dxa"/>
            <w:tcBorders>
              <w:top w:val="single" w:sz="6" w:space="0" w:color="000000"/>
              <w:left w:val="single" w:sz="6" w:space="0" w:color="000000"/>
              <w:bottom w:val="single" w:sz="6" w:space="0" w:color="000000"/>
              <w:right w:val="single" w:sz="6" w:space="0" w:color="000000"/>
            </w:tcBorders>
          </w:tcPr>
          <w:p w14:paraId="1FB8BE97" w14:textId="77777777" w:rsidR="00331BF0" w:rsidRPr="008D76B4" w:rsidRDefault="00331BF0" w:rsidP="007B527B">
            <w:pPr>
              <w:pStyle w:val="TableSmallFont"/>
              <w:keepNext w:val="0"/>
              <w:rPr>
                <w:rFonts w:ascii="Arial" w:hAnsi="Arial" w:cs="Arial"/>
                <w:sz w:val="20"/>
              </w:rPr>
            </w:pPr>
          </w:p>
        </w:tc>
        <w:tc>
          <w:tcPr>
            <w:tcW w:w="852" w:type="dxa"/>
            <w:tcBorders>
              <w:top w:val="single" w:sz="6" w:space="0" w:color="000000"/>
              <w:left w:val="single" w:sz="6" w:space="0" w:color="000000"/>
              <w:bottom w:val="single" w:sz="6" w:space="0" w:color="000000"/>
              <w:right w:val="single" w:sz="6" w:space="0" w:color="000000"/>
            </w:tcBorders>
          </w:tcPr>
          <w:p w14:paraId="0D746A7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62444BF" w14:textId="77777777" w:rsidR="00331BF0" w:rsidRPr="008D76B4" w:rsidRDefault="00331BF0" w:rsidP="007B527B">
            <w:pPr>
              <w:pStyle w:val="TableSmallFont"/>
              <w:keepNext w:val="0"/>
              <w:rPr>
                <w:rFonts w:ascii="Arial" w:hAnsi="Arial" w:cs="Arial"/>
                <w:sz w:val="20"/>
              </w:rPr>
            </w:pPr>
          </w:p>
        </w:tc>
      </w:tr>
      <w:tr w:rsidR="00331BF0" w:rsidRPr="008D76B4" w14:paraId="5BFEBEFD" w14:textId="77777777" w:rsidTr="007B527B">
        <w:tc>
          <w:tcPr>
            <w:tcW w:w="3376" w:type="dxa"/>
            <w:tcBorders>
              <w:top w:val="nil"/>
              <w:left w:val="single" w:sz="12" w:space="0" w:color="000000"/>
              <w:bottom w:val="single" w:sz="6" w:space="0" w:color="000000"/>
              <w:right w:val="single" w:sz="6" w:space="0" w:color="000000"/>
            </w:tcBorders>
            <w:hideMark/>
          </w:tcPr>
          <w:p w14:paraId="352BC2D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CKM_SHA224_HMAC_GENERAL</w:t>
            </w:r>
          </w:p>
        </w:tc>
        <w:tc>
          <w:tcPr>
            <w:tcW w:w="975" w:type="dxa"/>
            <w:tcBorders>
              <w:top w:val="nil"/>
              <w:left w:val="single" w:sz="6" w:space="0" w:color="000000"/>
              <w:bottom w:val="single" w:sz="6" w:space="0" w:color="000000"/>
              <w:right w:val="single" w:sz="6" w:space="0" w:color="000000"/>
            </w:tcBorders>
          </w:tcPr>
          <w:p w14:paraId="6ADF2180" w14:textId="77777777" w:rsidR="00331BF0" w:rsidRPr="008D76B4" w:rsidRDefault="00331BF0" w:rsidP="007B527B">
            <w:pPr>
              <w:pStyle w:val="TableSmallFont"/>
              <w:keepNext w:val="0"/>
              <w:rPr>
                <w:rFonts w:ascii="Arial" w:hAnsi="Arial" w:cs="Arial"/>
                <w:sz w:val="20"/>
              </w:rPr>
            </w:pPr>
          </w:p>
        </w:tc>
        <w:tc>
          <w:tcPr>
            <w:tcW w:w="786" w:type="dxa"/>
            <w:tcBorders>
              <w:top w:val="nil"/>
              <w:left w:val="single" w:sz="6" w:space="0" w:color="000000"/>
              <w:bottom w:val="single" w:sz="6" w:space="0" w:color="000000"/>
              <w:right w:val="single" w:sz="6" w:space="0" w:color="000000"/>
            </w:tcBorders>
            <w:hideMark/>
          </w:tcPr>
          <w:p w14:paraId="0D15127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nil"/>
              <w:left w:val="single" w:sz="6" w:space="0" w:color="000000"/>
              <w:bottom w:val="single" w:sz="6" w:space="0" w:color="000000"/>
              <w:right w:val="single" w:sz="6" w:space="0" w:color="000000"/>
            </w:tcBorders>
          </w:tcPr>
          <w:p w14:paraId="7C71B5CB" w14:textId="77777777" w:rsidR="00331BF0" w:rsidRPr="008D76B4" w:rsidRDefault="00331BF0" w:rsidP="007B527B">
            <w:pPr>
              <w:pStyle w:val="TableSmallFont"/>
              <w:keepNext w:val="0"/>
              <w:rPr>
                <w:rFonts w:ascii="Arial" w:hAnsi="Arial" w:cs="Arial"/>
                <w:sz w:val="20"/>
              </w:rPr>
            </w:pPr>
          </w:p>
        </w:tc>
        <w:tc>
          <w:tcPr>
            <w:tcW w:w="842" w:type="dxa"/>
            <w:tcBorders>
              <w:top w:val="nil"/>
              <w:left w:val="single" w:sz="6" w:space="0" w:color="000000"/>
              <w:bottom w:val="single" w:sz="6" w:space="0" w:color="000000"/>
              <w:right w:val="single" w:sz="6" w:space="0" w:color="000000"/>
            </w:tcBorders>
          </w:tcPr>
          <w:p w14:paraId="31581BCB" w14:textId="77777777" w:rsidR="00331BF0" w:rsidRPr="008D76B4" w:rsidRDefault="00331BF0" w:rsidP="007B527B">
            <w:pPr>
              <w:pStyle w:val="TableSmallFont"/>
              <w:keepNext w:val="0"/>
              <w:rPr>
                <w:rFonts w:ascii="Arial" w:hAnsi="Arial" w:cs="Arial"/>
                <w:sz w:val="20"/>
              </w:rPr>
            </w:pPr>
          </w:p>
        </w:tc>
        <w:tc>
          <w:tcPr>
            <w:tcW w:w="787" w:type="dxa"/>
            <w:tcBorders>
              <w:top w:val="nil"/>
              <w:left w:val="single" w:sz="6" w:space="0" w:color="000000"/>
              <w:bottom w:val="single" w:sz="6" w:space="0" w:color="000000"/>
              <w:right w:val="single" w:sz="6" w:space="0" w:color="000000"/>
            </w:tcBorders>
          </w:tcPr>
          <w:p w14:paraId="1C2EF5B8" w14:textId="77777777" w:rsidR="00331BF0" w:rsidRPr="008D76B4" w:rsidRDefault="00331BF0" w:rsidP="007B527B">
            <w:pPr>
              <w:pStyle w:val="TableSmallFont"/>
              <w:keepNext w:val="0"/>
              <w:rPr>
                <w:rFonts w:ascii="Arial" w:hAnsi="Arial" w:cs="Arial"/>
                <w:sz w:val="20"/>
              </w:rPr>
            </w:pPr>
          </w:p>
        </w:tc>
        <w:tc>
          <w:tcPr>
            <w:tcW w:w="852" w:type="dxa"/>
            <w:tcBorders>
              <w:top w:val="nil"/>
              <w:left w:val="single" w:sz="6" w:space="0" w:color="000000"/>
              <w:bottom w:val="single" w:sz="6" w:space="0" w:color="000000"/>
              <w:right w:val="single" w:sz="6" w:space="0" w:color="000000"/>
            </w:tcBorders>
          </w:tcPr>
          <w:p w14:paraId="50954572" w14:textId="77777777" w:rsidR="00331BF0" w:rsidRPr="008D76B4" w:rsidRDefault="00331BF0" w:rsidP="007B527B">
            <w:pPr>
              <w:pStyle w:val="TableSmallFont"/>
              <w:keepNext w:val="0"/>
              <w:rPr>
                <w:rFonts w:ascii="Arial" w:hAnsi="Arial" w:cs="Arial"/>
                <w:sz w:val="20"/>
              </w:rPr>
            </w:pPr>
          </w:p>
        </w:tc>
        <w:tc>
          <w:tcPr>
            <w:tcW w:w="842" w:type="dxa"/>
            <w:tcBorders>
              <w:top w:val="nil"/>
              <w:left w:val="single" w:sz="6" w:space="0" w:color="000000"/>
              <w:bottom w:val="single" w:sz="6" w:space="0" w:color="000000"/>
              <w:right w:val="single" w:sz="12" w:space="0" w:color="000000"/>
            </w:tcBorders>
          </w:tcPr>
          <w:p w14:paraId="099609B3" w14:textId="77777777" w:rsidR="00331BF0" w:rsidRPr="008D76B4" w:rsidRDefault="00331BF0" w:rsidP="007B527B">
            <w:pPr>
              <w:pStyle w:val="TableSmallFont"/>
              <w:keepNext w:val="0"/>
              <w:rPr>
                <w:rFonts w:ascii="Arial" w:hAnsi="Arial" w:cs="Arial"/>
                <w:sz w:val="20"/>
              </w:rPr>
            </w:pPr>
          </w:p>
        </w:tc>
      </w:tr>
      <w:tr w:rsidR="00331BF0" w:rsidRPr="008D76B4" w14:paraId="72D1BB33" w14:textId="77777777" w:rsidTr="007B527B">
        <w:tc>
          <w:tcPr>
            <w:tcW w:w="3376" w:type="dxa"/>
            <w:tcBorders>
              <w:top w:val="single" w:sz="6" w:space="0" w:color="000000"/>
              <w:left w:val="single" w:sz="12" w:space="0" w:color="000000"/>
              <w:bottom w:val="single" w:sz="6" w:space="0" w:color="000000"/>
              <w:right w:val="single" w:sz="6" w:space="0" w:color="000000"/>
            </w:tcBorders>
            <w:hideMark/>
          </w:tcPr>
          <w:p w14:paraId="56F1DB2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CKM_SHA224_KEY_DERIVATION</w:t>
            </w:r>
          </w:p>
        </w:tc>
        <w:tc>
          <w:tcPr>
            <w:tcW w:w="975" w:type="dxa"/>
            <w:tcBorders>
              <w:top w:val="single" w:sz="6" w:space="0" w:color="000000"/>
              <w:left w:val="single" w:sz="6" w:space="0" w:color="000000"/>
              <w:bottom w:val="single" w:sz="6" w:space="0" w:color="000000"/>
              <w:right w:val="single" w:sz="6" w:space="0" w:color="000000"/>
            </w:tcBorders>
          </w:tcPr>
          <w:p w14:paraId="17707E6C"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1AEAB42"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4ECDB6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DA9720D" w14:textId="77777777" w:rsidR="00331BF0" w:rsidRPr="008D76B4" w:rsidRDefault="00331BF0" w:rsidP="007B527B">
            <w:pPr>
              <w:pStyle w:val="TableSmallFont"/>
              <w:keepNext w:val="0"/>
              <w:rPr>
                <w:rFonts w:ascii="Arial" w:hAnsi="Arial" w:cs="Arial"/>
                <w:sz w:val="20"/>
              </w:rPr>
            </w:pPr>
          </w:p>
        </w:tc>
        <w:tc>
          <w:tcPr>
            <w:tcW w:w="787" w:type="dxa"/>
            <w:tcBorders>
              <w:top w:val="single" w:sz="6" w:space="0" w:color="000000"/>
              <w:left w:val="single" w:sz="6" w:space="0" w:color="000000"/>
              <w:bottom w:val="single" w:sz="6" w:space="0" w:color="000000"/>
              <w:right w:val="single" w:sz="6" w:space="0" w:color="000000"/>
            </w:tcBorders>
          </w:tcPr>
          <w:p w14:paraId="68895E0C" w14:textId="77777777" w:rsidR="00331BF0" w:rsidRPr="008D76B4" w:rsidRDefault="00331BF0" w:rsidP="007B527B">
            <w:pPr>
              <w:pStyle w:val="TableSmallFont"/>
              <w:keepNext w:val="0"/>
              <w:rPr>
                <w:rFonts w:ascii="Arial" w:hAnsi="Arial" w:cs="Arial"/>
                <w:sz w:val="20"/>
              </w:rPr>
            </w:pPr>
          </w:p>
        </w:tc>
        <w:tc>
          <w:tcPr>
            <w:tcW w:w="852" w:type="dxa"/>
            <w:tcBorders>
              <w:top w:val="single" w:sz="6" w:space="0" w:color="000000"/>
              <w:left w:val="single" w:sz="6" w:space="0" w:color="000000"/>
              <w:bottom w:val="single" w:sz="6" w:space="0" w:color="000000"/>
              <w:right w:val="single" w:sz="6" w:space="0" w:color="000000"/>
            </w:tcBorders>
          </w:tcPr>
          <w:p w14:paraId="78E9DFF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3F42700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597D9884" w14:textId="77777777" w:rsidTr="007B527B">
        <w:tc>
          <w:tcPr>
            <w:tcW w:w="3376" w:type="dxa"/>
            <w:tcBorders>
              <w:top w:val="single" w:sz="6" w:space="0" w:color="000000"/>
              <w:left w:val="single" w:sz="12" w:space="0" w:color="000000"/>
              <w:bottom w:val="single" w:sz="12" w:space="0" w:color="000000"/>
              <w:right w:val="single" w:sz="6" w:space="0" w:color="000000"/>
            </w:tcBorders>
          </w:tcPr>
          <w:p w14:paraId="730785D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CKM_SHA224_KEY_GEN</w:t>
            </w:r>
          </w:p>
        </w:tc>
        <w:tc>
          <w:tcPr>
            <w:tcW w:w="975" w:type="dxa"/>
            <w:tcBorders>
              <w:top w:val="single" w:sz="6" w:space="0" w:color="000000"/>
              <w:left w:val="single" w:sz="6" w:space="0" w:color="000000"/>
              <w:bottom w:val="single" w:sz="12" w:space="0" w:color="000000"/>
              <w:right w:val="single" w:sz="6" w:space="0" w:color="000000"/>
            </w:tcBorders>
          </w:tcPr>
          <w:p w14:paraId="02A776AF"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6D80D3BD"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0247F46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1D77A57A" w14:textId="77777777" w:rsidR="00331BF0" w:rsidRPr="008D76B4" w:rsidRDefault="00331BF0" w:rsidP="007B527B">
            <w:pPr>
              <w:pStyle w:val="TableSmallFont"/>
              <w:keepNext w:val="0"/>
              <w:rPr>
                <w:rFonts w:ascii="Arial" w:hAnsi="Arial" w:cs="Arial"/>
                <w:sz w:val="20"/>
              </w:rPr>
            </w:pPr>
          </w:p>
        </w:tc>
        <w:tc>
          <w:tcPr>
            <w:tcW w:w="787" w:type="dxa"/>
            <w:tcBorders>
              <w:top w:val="single" w:sz="6" w:space="0" w:color="000000"/>
              <w:left w:val="single" w:sz="6" w:space="0" w:color="000000"/>
              <w:bottom w:val="single" w:sz="12" w:space="0" w:color="000000"/>
              <w:right w:val="single" w:sz="6" w:space="0" w:color="000000"/>
            </w:tcBorders>
          </w:tcPr>
          <w:p w14:paraId="12140A8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52" w:type="dxa"/>
            <w:tcBorders>
              <w:top w:val="single" w:sz="6" w:space="0" w:color="000000"/>
              <w:left w:val="single" w:sz="6" w:space="0" w:color="000000"/>
              <w:bottom w:val="single" w:sz="12" w:space="0" w:color="000000"/>
              <w:right w:val="single" w:sz="6" w:space="0" w:color="000000"/>
            </w:tcBorders>
          </w:tcPr>
          <w:p w14:paraId="25E5637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C24C3EF" w14:textId="77777777" w:rsidR="00331BF0" w:rsidRPr="008D76B4" w:rsidRDefault="00331BF0" w:rsidP="007B527B">
            <w:pPr>
              <w:pStyle w:val="TableSmallFont"/>
              <w:keepNext w:val="0"/>
              <w:rPr>
                <w:rFonts w:ascii="Arial" w:hAnsi="Arial" w:cs="Arial"/>
                <w:sz w:val="20"/>
              </w:rPr>
            </w:pPr>
          </w:p>
        </w:tc>
      </w:tr>
    </w:tbl>
    <w:p w14:paraId="4250E0FC" w14:textId="77777777" w:rsidR="00331BF0" w:rsidRPr="008D76B4" w:rsidRDefault="00331BF0" w:rsidP="000234AE">
      <w:pPr>
        <w:pStyle w:val="Heading3"/>
        <w:numPr>
          <w:ilvl w:val="2"/>
          <w:numId w:val="2"/>
        </w:numPr>
        <w:tabs>
          <w:tab w:val="num" w:pos="720"/>
        </w:tabs>
      </w:pPr>
      <w:bookmarkStart w:id="4948" w:name="_Toc228894751"/>
      <w:bookmarkStart w:id="4949" w:name="_Toc228807283"/>
      <w:bookmarkStart w:id="4950" w:name="_Toc370634512"/>
      <w:bookmarkStart w:id="4951" w:name="_Toc391471225"/>
      <w:bookmarkStart w:id="4952" w:name="_Toc395187863"/>
      <w:bookmarkStart w:id="4953" w:name="_Toc416960109"/>
      <w:bookmarkStart w:id="4954" w:name="_Toc8118327"/>
      <w:bookmarkStart w:id="4955" w:name="_Toc30061302"/>
      <w:bookmarkStart w:id="4956" w:name="_Toc90376555"/>
      <w:bookmarkStart w:id="4957" w:name="_Toc111203540"/>
      <w:r w:rsidRPr="008D76B4">
        <w:t>Definitions</w:t>
      </w:r>
      <w:bookmarkEnd w:id="4947"/>
      <w:bookmarkEnd w:id="4948"/>
      <w:bookmarkEnd w:id="4949"/>
      <w:bookmarkEnd w:id="4950"/>
      <w:bookmarkEnd w:id="4951"/>
      <w:bookmarkEnd w:id="4952"/>
      <w:bookmarkEnd w:id="4953"/>
      <w:bookmarkEnd w:id="4954"/>
      <w:bookmarkEnd w:id="4955"/>
      <w:bookmarkEnd w:id="4956"/>
      <w:bookmarkEnd w:id="4957"/>
    </w:p>
    <w:p w14:paraId="33D40601" w14:textId="77777777" w:rsidR="00331BF0" w:rsidRPr="008D76B4" w:rsidRDefault="00331BF0" w:rsidP="00331BF0">
      <w:pPr>
        <w:rPr>
          <w:color w:val="000000" w:themeColor="text1"/>
        </w:rPr>
      </w:pPr>
      <w:r w:rsidRPr="008D76B4">
        <w:rPr>
          <w:color w:val="000000" w:themeColor="text1"/>
        </w:rPr>
        <w:t>This section defines the key type “CKK_SHA224_HMAC” for type CK_KEY_TYPE as used in the CKA_KEY_TYPE attribute of key objects.</w:t>
      </w:r>
    </w:p>
    <w:p w14:paraId="67F721C3" w14:textId="77777777" w:rsidR="00331BF0" w:rsidRPr="008D76B4" w:rsidRDefault="00331BF0" w:rsidP="00331BF0">
      <w:r w:rsidRPr="008D76B4">
        <w:t>Mechanisms:</w:t>
      </w:r>
    </w:p>
    <w:p w14:paraId="0ED72809" w14:textId="77777777" w:rsidR="00331BF0" w:rsidRPr="008D76B4" w:rsidRDefault="00331BF0" w:rsidP="00331BF0">
      <w:pPr>
        <w:ind w:left="720"/>
      </w:pPr>
      <w:r w:rsidRPr="008D76B4">
        <w:t>CKM_SHA224</w:t>
      </w:r>
    </w:p>
    <w:p w14:paraId="6F278DD9" w14:textId="77777777" w:rsidR="00331BF0" w:rsidRPr="008D76B4" w:rsidRDefault="00331BF0" w:rsidP="00331BF0">
      <w:pPr>
        <w:ind w:left="720"/>
      </w:pPr>
      <w:r w:rsidRPr="008D76B4">
        <w:t>CKM_SHA224_HMAC</w:t>
      </w:r>
    </w:p>
    <w:p w14:paraId="5B79C0F5" w14:textId="77777777" w:rsidR="00331BF0" w:rsidRPr="008D76B4" w:rsidRDefault="00331BF0" w:rsidP="00331BF0">
      <w:pPr>
        <w:ind w:left="720"/>
      </w:pPr>
      <w:r w:rsidRPr="008D76B4">
        <w:t>CKM_SHA224_HMAC_GENERAL</w:t>
      </w:r>
    </w:p>
    <w:p w14:paraId="68EC4C0C" w14:textId="77777777" w:rsidR="00331BF0" w:rsidRPr="008D76B4" w:rsidRDefault="00331BF0" w:rsidP="00331BF0">
      <w:pPr>
        <w:ind w:left="720"/>
      </w:pPr>
      <w:r w:rsidRPr="008D76B4">
        <w:t>CKM_SHA224_KEY_DERIVATION</w:t>
      </w:r>
    </w:p>
    <w:p w14:paraId="4C2E486B" w14:textId="77777777" w:rsidR="00331BF0" w:rsidRPr="008D76B4" w:rsidRDefault="00331BF0" w:rsidP="00331BF0">
      <w:pPr>
        <w:ind w:left="720"/>
      </w:pPr>
      <w:r w:rsidRPr="008D76B4">
        <w:t>CKM_SHA224_KEY_GEN</w:t>
      </w:r>
    </w:p>
    <w:p w14:paraId="269D0578" w14:textId="77777777" w:rsidR="00331BF0" w:rsidRPr="008D76B4" w:rsidRDefault="00331BF0" w:rsidP="000234AE">
      <w:pPr>
        <w:pStyle w:val="Heading3"/>
        <w:numPr>
          <w:ilvl w:val="2"/>
          <w:numId w:val="2"/>
        </w:numPr>
        <w:tabs>
          <w:tab w:val="num" w:pos="720"/>
        </w:tabs>
      </w:pPr>
      <w:bookmarkStart w:id="4958" w:name="_Toc228894752"/>
      <w:bookmarkStart w:id="4959" w:name="_Toc228807284"/>
      <w:bookmarkStart w:id="4960" w:name="_Toc151796113"/>
      <w:bookmarkStart w:id="4961" w:name="_Toc370634513"/>
      <w:bookmarkStart w:id="4962" w:name="_Toc391471226"/>
      <w:bookmarkStart w:id="4963" w:name="_Toc395187864"/>
      <w:bookmarkStart w:id="4964" w:name="_Toc416960110"/>
      <w:bookmarkStart w:id="4965" w:name="_Toc8118328"/>
      <w:bookmarkStart w:id="4966" w:name="_Toc30061303"/>
      <w:bookmarkStart w:id="4967" w:name="_Toc90376556"/>
      <w:bookmarkStart w:id="4968" w:name="_Toc111203541"/>
      <w:r w:rsidRPr="008D76B4">
        <w:t>SHA-224 digest</w:t>
      </w:r>
      <w:bookmarkEnd w:id="4958"/>
      <w:bookmarkEnd w:id="4959"/>
      <w:bookmarkEnd w:id="4960"/>
      <w:bookmarkEnd w:id="4961"/>
      <w:bookmarkEnd w:id="4962"/>
      <w:bookmarkEnd w:id="4963"/>
      <w:bookmarkEnd w:id="4964"/>
      <w:bookmarkEnd w:id="4965"/>
      <w:bookmarkEnd w:id="4966"/>
      <w:bookmarkEnd w:id="4967"/>
      <w:bookmarkEnd w:id="4968"/>
    </w:p>
    <w:p w14:paraId="70E782D7" w14:textId="77777777" w:rsidR="00331BF0" w:rsidRPr="008D76B4" w:rsidRDefault="00331BF0" w:rsidP="00331BF0">
      <w:r w:rsidRPr="008D76B4">
        <w:t xml:space="preserve">The SHA-224 mechanism, denoted </w:t>
      </w:r>
      <w:r w:rsidRPr="008D76B4">
        <w:rPr>
          <w:b/>
        </w:rPr>
        <w:t>CKM_SHA224</w:t>
      </w:r>
      <w:r w:rsidRPr="008D76B4">
        <w:t>, is a mechanism for message digesting, following the Secure Hash Algorithm with a 224-bit message digest defined in FIPS PUB 180-4.</w:t>
      </w:r>
    </w:p>
    <w:p w14:paraId="7C935F6C" w14:textId="77777777" w:rsidR="00331BF0" w:rsidRPr="008D76B4" w:rsidRDefault="00331BF0" w:rsidP="00331BF0">
      <w:r w:rsidRPr="008D76B4">
        <w:t>It does not have a parameter.</w:t>
      </w:r>
    </w:p>
    <w:p w14:paraId="3CC0B309"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47A14366" w14:textId="27F209AE" w:rsidR="00331BF0" w:rsidRPr="008D76B4" w:rsidRDefault="00331BF0" w:rsidP="00331BF0">
      <w:pPr>
        <w:pStyle w:val="Caption"/>
      </w:pPr>
      <w:bookmarkStart w:id="4969" w:name="_Toc228807544"/>
      <w:bookmarkStart w:id="4970" w:name="_Toc151796152"/>
      <w:bookmarkStart w:id="4971" w:name="_Toc25853470"/>
      <w:r w:rsidRPr="008D76B4">
        <w:t xml:space="preserve">Table </w:t>
      </w:r>
      <w:fldSimple w:instr=" SEQ Table \* ARABIC  \* MERGEFORMAT ">
        <w:r w:rsidR="008A04A4">
          <w:rPr>
            <w:noProof/>
          </w:rPr>
          <w:t>138</w:t>
        </w:r>
      </w:fldSimple>
      <w:r w:rsidRPr="008D76B4">
        <w:t>, SHA-224: Data Length</w:t>
      </w:r>
      <w:bookmarkEnd w:id="4969"/>
      <w:bookmarkEnd w:id="4970"/>
      <w:bookmarkEnd w:id="49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1377"/>
        <w:gridCol w:w="1581"/>
      </w:tblGrid>
      <w:tr w:rsidR="00331BF0" w:rsidRPr="008D76B4" w14:paraId="20BE5551" w14:textId="77777777" w:rsidTr="007B527B">
        <w:trPr>
          <w:tblHeader/>
        </w:trPr>
        <w:tc>
          <w:tcPr>
            <w:tcW w:w="1260" w:type="dxa"/>
            <w:tcBorders>
              <w:top w:val="single" w:sz="12" w:space="0" w:color="000000"/>
              <w:left w:val="single" w:sz="12" w:space="0" w:color="000000"/>
              <w:bottom w:val="nil"/>
              <w:right w:val="single" w:sz="6" w:space="0" w:color="000000"/>
            </w:tcBorders>
            <w:hideMark/>
          </w:tcPr>
          <w:p w14:paraId="10A385CF"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377" w:type="dxa"/>
            <w:tcBorders>
              <w:top w:val="single" w:sz="12" w:space="0" w:color="000000"/>
              <w:left w:val="single" w:sz="6" w:space="0" w:color="000000"/>
              <w:bottom w:val="nil"/>
              <w:right w:val="single" w:sz="6" w:space="0" w:color="000000"/>
            </w:tcBorders>
            <w:hideMark/>
          </w:tcPr>
          <w:p w14:paraId="6C51234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7FC4174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6B7F8F2A" w14:textId="77777777" w:rsidTr="007B527B">
        <w:tc>
          <w:tcPr>
            <w:tcW w:w="1260" w:type="dxa"/>
            <w:tcBorders>
              <w:top w:val="single" w:sz="6" w:space="0" w:color="000000"/>
              <w:left w:val="single" w:sz="12" w:space="0" w:color="000000"/>
              <w:bottom w:val="single" w:sz="12" w:space="0" w:color="000000"/>
              <w:right w:val="single" w:sz="6" w:space="0" w:color="000000"/>
            </w:tcBorders>
            <w:hideMark/>
          </w:tcPr>
          <w:p w14:paraId="40DBB966" w14:textId="77777777" w:rsidR="00331BF0" w:rsidRPr="008D76B4" w:rsidRDefault="00331BF0" w:rsidP="007B527B">
            <w:pPr>
              <w:pStyle w:val="Table"/>
              <w:keepNext/>
              <w:rPr>
                <w:rFonts w:ascii="Calibri" w:hAnsi="Calibri"/>
              </w:rPr>
            </w:pPr>
            <w:r w:rsidRPr="008D76B4">
              <w:rPr>
                <w:rFonts w:ascii="Arial" w:hAnsi="Arial"/>
              </w:rPr>
              <w:t>C_Digest</w:t>
            </w:r>
          </w:p>
        </w:tc>
        <w:tc>
          <w:tcPr>
            <w:tcW w:w="1377" w:type="dxa"/>
            <w:tcBorders>
              <w:top w:val="single" w:sz="6" w:space="0" w:color="000000"/>
              <w:left w:val="single" w:sz="6" w:space="0" w:color="000000"/>
              <w:bottom w:val="single" w:sz="12" w:space="0" w:color="000000"/>
              <w:right w:val="single" w:sz="6" w:space="0" w:color="000000"/>
            </w:tcBorders>
            <w:hideMark/>
          </w:tcPr>
          <w:p w14:paraId="48646801" w14:textId="77777777" w:rsidR="00331BF0" w:rsidRPr="008D76B4" w:rsidRDefault="00331BF0" w:rsidP="007B527B">
            <w:pPr>
              <w:pStyle w:val="Table"/>
              <w:keepNext/>
              <w:jc w:val="center"/>
              <w:rPr>
                <w:rFonts w:ascii="Calibri" w:hAnsi="Calibri"/>
              </w:rPr>
            </w:pPr>
            <w:r w:rsidRPr="008D76B4">
              <w:rPr>
                <w:rFonts w:ascii="Arial" w:hAnsi="Arial"/>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4EF6C20F" w14:textId="77777777" w:rsidR="00331BF0" w:rsidRPr="008D76B4" w:rsidRDefault="00331BF0" w:rsidP="007B527B">
            <w:pPr>
              <w:pStyle w:val="Table"/>
              <w:keepNext/>
              <w:jc w:val="center"/>
              <w:rPr>
                <w:rFonts w:ascii="Arial" w:hAnsi="Arial"/>
              </w:rPr>
            </w:pPr>
            <w:r w:rsidRPr="008D76B4">
              <w:rPr>
                <w:rFonts w:ascii="Arial" w:hAnsi="Arial"/>
              </w:rPr>
              <w:t>28</w:t>
            </w:r>
          </w:p>
        </w:tc>
      </w:tr>
    </w:tbl>
    <w:p w14:paraId="17A436AC" w14:textId="77777777" w:rsidR="00331BF0" w:rsidRPr="008D76B4" w:rsidRDefault="00331BF0" w:rsidP="000234AE">
      <w:pPr>
        <w:pStyle w:val="Heading3"/>
        <w:numPr>
          <w:ilvl w:val="2"/>
          <w:numId w:val="2"/>
        </w:numPr>
        <w:tabs>
          <w:tab w:val="num" w:pos="720"/>
        </w:tabs>
      </w:pPr>
      <w:bookmarkStart w:id="4972" w:name="_Toc228894753"/>
      <w:bookmarkStart w:id="4973" w:name="_Toc228807285"/>
      <w:bookmarkStart w:id="4974" w:name="_Toc151796114"/>
      <w:bookmarkStart w:id="4975" w:name="_Toc370634514"/>
      <w:bookmarkStart w:id="4976" w:name="_Toc391471227"/>
      <w:bookmarkStart w:id="4977" w:name="_Toc395187865"/>
      <w:bookmarkStart w:id="4978" w:name="_Toc416960111"/>
      <w:bookmarkStart w:id="4979" w:name="_Toc8118329"/>
      <w:bookmarkStart w:id="4980" w:name="_Toc30061304"/>
      <w:bookmarkStart w:id="4981" w:name="_Toc90376557"/>
      <w:bookmarkStart w:id="4982" w:name="_Toc111203542"/>
      <w:r w:rsidRPr="008D76B4">
        <w:t>General-length SHA-224-HMAC</w:t>
      </w:r>
      <w:bookmarkEnd w:id="4972"/>
      <w:bookmarkEnd w:id="4973"/>
      <w:bookmarkEnd w:id="4974"/>
      <w:bookmarkEnd w:id="4975"/>
      <w:bookmarkEnd w:id="4976"/>
      <w:bookmarkEnd w:id="4977"/>
      <w:bookmarkEnd w:id="4978"/>
      <w:bookmarkEnd w:id="4979"/>
      <w:bookmarkEnd w:id="4980"/>
      <w:bookmarkEnd w:id="4981"/>
      <w:bookmarkEnd w:id="4982"/>
    </w:p>
    <w:p w14:paraId="11D21411" w14:textId="77777777" w:rsidR="00331BF0" w:rsidRPr="008D76B4" w:rsidRDefault="00331BF0" w:rsidP="00331BF0">
      <w:r w:rsidRPr="008D76B4">
        <w:t xml:space="preserve">The general-length SHA-224-HMAC mechanism, denoted </w:t>
      </w:r>
      <w:r w:rsidRPr="008D76B4">
        <w:rPr>
          <w:b/>
        </w:rPr>
        <w:t>CKM_SHA224_HMAC_GENERAL</w:t>
      </w:r>
      <w:r w:rsidRPr="008D76B4">
        <w:t xml:space="preserve">, is the same as the general-length SHA-1-HMAC mechanism except that it uses the HMAC construction based </w:t>
      </w:r>
      <w:r w:rsidRPr="008D76B4">
        <w:lastRenderedPageBreak/>
        <w:t>on the SHA-224 hash function and length of the output should be in the range 1-28. The keys it uses are generic secret keys and CKK_SHA224_HMAC. FIPS-198 compliant tokens may require the key length to be at least 14 bytes; that is, half the size of the SHA-224 hash output.</w:t>
      </w:r>
    </w:p>
    <w:p w14:paraId="435890C4"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1-28 (the output size of SHA-224 is 28 bytes). FIPS-198 compliant tokens may constrain the output length to be at least 4 or 14 (half the maximum length). Signatures (MACs) produced by this mechanism will be taken from the start of the full 28-byte HMAC output.</w:t>
      </w:r>
    </w:p>
    <w:p w14:paraId="37B678B5" w14:textId="27DEF2DF" w:rsidR="00331BF0" w:rsidRPr="008D76B4" w:rsidRDefault="00331BF0" w:rsidP="00331BF0">
      <w:pPr>
        <w:pStyle w:val="Caption"/>
      </w:pPr>
      <w:bookmarkStart w:id="4983" w:name="_Toc228807545"/>
      <w:bookmarkStart w:id="4984" w:name="_Toc151796153"/>
      <w:bookmarkStart w:id="4985" w:name="_Toc2585347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139</w:t>
      </w:r>
      <w:r w:rsidRPr="008D76B4">
        <w:rPr>
          <w:szCs w:val="18"/>
        </w:rPr>
        <w:fldChar w:fldCharType="end"/>
      </w:r>
      <w:r w:rsidRPr="008D76B4">
        <w:t>, General-length SHA-224-HMAC: Key And Data Length</w:t>
      </w:r>
      <w:bookmarkEnd w:id="4983"/>
      <w:bookmarkEnd w:id="4984"/>
      <w:bookmarkEnd w:id="498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35A8587A"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6E4198DC"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65921958"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89" w:type="dxa"/>
            <w:tcBorders>
              <w:top w:val="single" w:sz="12" w:space="0" w:color="000000"/>
              <w:left w:val="single" w:sz="6" w:space="0" w:color="000000"/>
              <w:bottom w:val="nil"/>
              <w:right w:val="single" w:sz="6" w:space="0" w:color="000000"/>
            </w:tcBorders>
            <w:hideMark/>
          </w:tcPr>
          <w:p w14:paraId="30E334B0"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381" w:type="dxa"/>
            <w:tcBorders>
              <w:top w:val="single" w:sz="12" w:space="0" w:color="000000"/>
              <w:left w:val="single" w:sz="6" w:space="0" w:color="000000"/>
              <w:bottom w:val="nil"/>
              <w:right w:val="single" w:sz="12" w:space="0" w:color="000000"/>
            </w:tcBorders>
            <w:hideMark/>
          </w:tcPr>
          <w:p w14:paraId="1769171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5FCFC971"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165708DB"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23FB667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p w14:paraId="7E95CF5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CKK_SHA224_HMAC</w:t>
            </w:r>
          </w:p>
        </w:tc>
        <w:tc>
          <w:tcPr>
            <w:tcW w:w="1389" w:type="dxa"/>
            <w:tcBorders>
              <w:top w:val="single" w:sz="6" w:space="0" w:color="000000"/>
              <w:left w:val="single" w:sz="6" w:space="0" w:color="000000"/>
              <w:bottom w:val="single" w:sz="6" w:space="0" w:color="000000"/>
              <w:right w:val="single" w:sz="6" w:space="0" w:color="000000"/>
            </w:tcBorders>
            <w:hideMark/>
          </w:tcPr>
          <w:p w14:paraId="543F679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1F74D30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1-28, depending on parameters</w:t>
            </w:r>
          </w:p>
        </w:tc>
      </w:tr>
      <w:tr w:rsidR="00331BF0" w:rsidRPr="008D76B4" w14:paraId="334A0CCD"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416FEC76"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7DCF40B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p w14:paraId="12F34C4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CKK_SHA224_HMAC</w:t>
            </w:r>
          </w:p>
        </w:tc>
        <w:tc>
          <w:tcPr>
            <w:tcW w:w="1389" w:type="dxa"/>
            <w:tcBorders>
              <w:top w:val="single" w:sz="6" w:space="0" w:color="000000"/>
              <w:left w:val="single" w:sz="6" w:space="0" w:color="000000"/>
              <w:bottom w:val="single" w:sz="12" w:space="0" w:color="000000"/>
              <w:right w:val="single" w:sz="6" w:space="0" w:color="000000"/>
            </w:tcBorders>
            <w:hideMark/>
          </w:tcPr>
          <w:p w14:paraId="1AC233D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274C404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1-28, depending on parameters</w:t>
            </w:r>
          </w:p>
        </w:tc>
      </w:tr>
    </w:tbl>
    <w:p w14:paraId="3AD9F2BC" w14:textId="77777777" w:rsidR="00331BF0" w:rsidRPr="008D76B4" w:rsidRDefault="00331BF0" w:rsidP="000234AE">
      <w:pPr>
        <w:pStyle w:val="Heading3"/>
        <w:numPr>
          <w:ilvl w:val="2"/>
          <w:numId w:val="2"/>
        </w:numPr>
        <w:tabs>
          <w:tab w:val="num" w:pos="720"/>
        </w:tabs>
      </w:pPr>
      <w:bookmarkStart w:id="4986" w:name="_Toc228894754"/>
      <w:bookmarkStart w:id="4987" w:name="_Toc228807286"/>
      <w:bookmarkStart w:id="4988" w:name="_Toc151796115"/>
      <w:bookmarkStart w:id="4989" w:name="_Toc370634515"/>
      <w:bookmarkStart w:id="4990" w:name="_Toc391471228"/>
      <w:bookmarkStart w:id="4991" w:name="_Toc395187866"/>
      <w:bookmarkStart w:id="4992" w:name="_Toc416960112"/>
      <w:bookmarkStart w:id="4993" w:name="_Toc8118330"/>
      <w:bookmarkStart w:id="4994" w:name="_Toc30061305"/>
      <w:bookmarkStart w:id="4995" w:name="_Toc90376558"/>
      <w:bookmarkStart w:id="4996" w:name="_Toc111203543"/>
      <w:r w:rsidRPr="008D76B4">
        <w:t>SHA-224-HMAC</w:t>
      </w:r>
      <w:bookmarkEnd w:id="4986"/>
      <w:bookmarkEnd w:id="4987"/>
      <w:bookmarkEnd w:id="4988"/>
      <w:bookmarkEnd w:id="4989"/>
      <w:bookmarkEnd w:id="4990"/>
      <w:bookmarkEnd w:id="4991"/>
      <w:bookmarkEnd w:id="4992"/>
      <w:bookmarkEnd w:id="4993"/>
      <w:bookmarkEnd w:id="4994"/>
      <w:bookmarkEnd w:id="4995"/>
      <w:bookmarkEnd w:id="4996"/>
    </w:p>
    <w:p w14:paraId="5641DD1A" w14:textId="77777777" w:rsidR="00331BF0" w:rsidRPr="008D76B4" w:rsidRDefault="00331BF0" w:rsidP="00331BF0">
      <w:r w:rsidRPr="008D76B4">
        <w:t xml:space="preserve">The SHA-224-HMAC mechanism, denoted </w:t>
      </w:r>
      <w:r w:rsidRPr="008D76B4">
        <w:rPr>
          <w:b/>
        </w:rPr>
        <w:t>CKM_SHA224_HMAC</w:t>
      </w:r>
      <w:r w:rsidRPr="008D76B4">
        <w:t>, is a special case of the general-length SHA-224-HMAC mechanism.</w:t>
      </w:r>
    </w:p>
    <w:p w14:paraId="37CC213C" w14:textId="77777777" w:rsidR="00331BF0" w:rsidRPr="008D76B4" w:rsidRDefault="00331BF0" w:rsidP="00331BF0">
      <w:r w:rsidRPr="008D76B4">
        <w:t>It has no parameter, and always produces an output of length 28.</w:t>
      </w:r>
    </w:p>
    <w:p w14:paraId="2D23DF21" w14:textId="77777777" w:rsidR="00331BF0" w:rsidRPr="008D76B4" w:rsidRDefault="00331BF0" w:rsidP="000234AE">
      <w:pPr>
        <w:pStyle w:val="Heading3"/>
        <w:numPr>
          <w:ilvl w:val="2"/>
          <w:numId w:val="2"/>
        </w:numPr>
        <w:tabs>
          <w:tab w:val="num" w:pos="720"/>
        </w:tabs>
      </w:pPr>
      <w:bookmarkStart w:id="4997" w:name="_Toc228894755"/>
      <w:bookmarkStart w:id="4998" w:name="_Toc228807287"/>
      <w:bookmarkStart w:id="4999" w:name="_Toc151796116"/>
      <w:bookmarkStart w:id="5000" w:name="_Toc370634516"/>
      <w:bookmarkStart w:id="5001" w:name="_Toc391471229"/>
      <w:bookmarkStart w:id="5002" w:name="_Toc395187867"/>
      <w:bookmarkStart w:id="5003" w:name="_Toc416960113"/>
      <w:bookmarkStart w:id="5004" w:name="_Toc8118331"/>
      <w:bookmarkStart w:id="5005" w:name="_Toc30061306"/>
      <w:bookmarkStart w:id="5006" w:name="_Toc90376559"/>
      <w:bookmarkStart w:id="5007" w:name="_Toc111203544"/>
      <w:r w:rsidRPr="008D76B4">
        <w:t>SHA-224 key derivation</w:t>
      </w:r>
      <w:bookmarkEnd w:id="4997"/>
      <w:bookmarkEnd w:id="4998"/>
      <w:bookmarkEnd w:id="4999"/>
      <w:bookmarkEnd w:id="5000"/>
      <w:bookmarkEnd w:id="5001"/>
      <w:bookmarkEnd w:id="5002"/>
      <w:bookmarkEnd w:id="5003"/>
      <w:bookmarkEnd w:id="5004"/>
      <w:bookmarkEnd w:id="5005"/>
      <w:bookmarkEnd w:id="5006"/>
      <w:bookmarkEnd w:id="5007"/>
    </w:p>
    <w:p w14:paraId="5433B0C8" w14:textId="4C09C70B" w:rsidR="00331BF0" w:rsidRPr="008D76B4" w:rsidRDefault="00331BF0" w:rsidP="00331BF0">
      <w:pPr>
        <w:rPr>
          <w:color w:val="000000" w:themeColor="text1"/>
        </w:rPr>
      </w:pPr>
      <w:r w:rsidRPr="008D76B4">
        <w:t xml:space="preserve">SHA-224 key derivation, denoted </w:t>
      </w:r>
      <w:r w:rsidRPr="008D76B4">
        <w:rPr>
          <w:b/>
        </w:rPr>
        <w:t>CKM_SHA224_KEY_DERIVATION</w:t>
      </w:r>
      <w:r w:rsidRPr="008D76B4">
        <w:t xml:space="preserve">, is the same as the SHA-1 key derivation mechanism in Section </w:t>
      </w:r>
      <w:r w:rsidRPr="008D76B4">
        <w:fldChar w:fldCharType="begin"/>
      </w:r>
      <w:r w:rsidRPr="008D76B4">
        <w:instrText xml:space="preserve"> REF _Ref65665437 \r \h \* MERGEFORMAT </w:instrText>
      </w:r>
      <w:r w:rsidRPr="008D76B4">
        <w:fldChar w:fldCharType="separate"/>
      </w:r>
      <w:r w:rsidR="008A04A4">
        <w:t>6.20.5</w:t>
      </w:r>
      <w:r w:rsidRPr="008D76B4">
        <w:fldChar w:fldCharType="end"/>
      </w:r>
      <w:r w:rsidRPr="008D76B4">
        <w:t xml:space="preserve"> except that it uses the SHA-224 hash function and the relevant length is 28 bytes. </w:t>
      </w:r>
    </w:p>
    <w:p w14:paraId="5E11C08C" w14:textId="77777777" w:rsidR="00331BF0" w:rsidRPr="008D76B4" w:rsidRDefault="00331BF0" w:rsidP="000234AE">
      <w:pPr>
        <w:pStyle w:val="Heading3"/>
        <w:numPr>
          <w:ilvl w:val="2"/>
          <w:numId w:val="2"/>
        </w:numPr>
        <w:tabs>
          <w:tab w:val="num" w:pos="720"/>
        </w:tabs>
        <w:rPr>
          <w:color w:val="000000" w:themeColor="text1"/>
        </w:rPr>
      </w:pPr>
      <w:bookmarkStart w:id="5008" w:name="_Toc8118332"/>
      <w:bookmarkStart w:id="5009" w:name="_Toc30061307"/>
      <w:bookmarkStart w:id="5010" w:name="_Toc90376560"/>
      <w:bookmarkStart w:id="5011" w:name="_Toc111203545"/>
      <w:r w:rsidRPr="008D76B4">
        <w:rPr>
          <w:color w:val="000000" w:themeColor="text1"/>
        </w:rPr>
        <w:t>SHA-224 HMAC key generation</w:t>
      </w:r>
      <w:bookmarkEnd w:id="5008"/>
      <w:bookmarkEnd w:id="5009"/>
      <w:bookmarkEnd w:id="5010"/>
      <w:bookmarkEnd w:id="5011"/>
    </w:p>
    <w:p w14:paraId="6A14972B" w14:textId="77777777" w:rsidR="00331BF0" w:rsidRPr="008D76B4" w:rsidRDefault="00331BF0" w:rsidP="00331BF0">
      <w:pPr>
        <w:rPr>
          <w:color w:val="000000" w:themeColor="text1"/>
        </w:rPr>
      </w:pPr>
      <w:r w:rsidRPr="008D76B4">
        <w:rPr>
          <w:color w:val="000000" w:themeColor="text1"/>
        </w:rPr>
        <w:t xml:space="preserve">The SHA-224-HMAC key generation mechanism, denoted </w:t>
      </w:r>
      <w:r w:rsidRPr="008D76B4">
        <w:rPr>
          <w:b/>
          <w:color w:val="000000" w:themeColor="text1"/>
        </w:rPr>
        <w:t>CKM_SHA224_KEY_GEN</w:t>
      </w:r>
      <w:r w:rsidRPr="008D76B4">
        <w:rPr>
          <w:color w:val="000000" w:themeColor="text1"/>
        </w:rPr>
        <w:t>, is a key generation mechanism for NIST’s SHA224-HMAC.</w:t>
      </w:r>
    </w:p>
    <w:p w14:paraId="32F8446F" w14:textId="77777777" w:rsidR="00331BF0" w:rsidRPr="008D76B4" w:rsidRDefault="00331BF0" w:rsidP="00331BF0">
      <w:pPr>
        <w:rPr>
          <w:color w:val="000000" w:themeColor="text1"/>
        </w:rPr>
      </w:pPr>
      <w:r w:rsidRPr="008D76B4">
        <w:rPr>
          <w:color w:val="000000" w:themeColor="text1"/>
        </w:rPr>
        <w:t>It does not have a parameter.</w:t>
      </w:r>
    </w:p>
    <w:p w14:paraId="79661ACE" w14:textId="77777777" w:rsidR="00331BF0" w:rsidRPr="008D76B4" w:rsidRDefault="00331BF0" w:rsidP="00331BF0">
      <w:pPr>
        <w:rPr>
          <w:color w:val="000000" w:themeColor="text1"/>
        </w:rPr>
      </w:pPr>
      <w:r w:rsidRPr="008D76B4">
        <w:rPr>
          <w:color w:val="000000" w:themeColor="text1"/>
        </w:rPr>
        <w:t xml:space="preserve">The mechanism generates SHA224-HMAC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5D1F51C9"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SHA224-HMAC key type (specifically, the flags indicating which functions the key supports) may be specified in the template for the key, or else are assigned default initial values.</w:t>
      </w:r>
    </w:p>
    <w:p w14:paraId="15917D17"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CKM_SHA224_HMAC</w:t>
      </w:r>
      <w:r w:rsidRPr="008D76B4">
        <w:rPr>
          <w:color w:val="000000" w:themeColor="text1"/>
        </w:rPr>
        <w:t xml:space="preserve"> key sizes, in bytes.</w:t>
      </w:r>
    </w:p>
    <w:p w14:paraId="09789282" w14:textId="77777777" w:rsidR="00331BF0" w:rsidRPr="008D76B4" w:rsidRDefault="00331BF0" w:rsidP="000234AE">
      <w:pPr>
        <w:pStyle w:val="Heading2"/>
        <w:numPr>
          <w:ilvl w:val="1"/>
          <w:numId w:val="2"/>
        </w:numPr>
        <w:tabs>
          <w:tab w:val="num" w:pos="576"/>
        </w:tabs>
      </w:pPr>
      <w:bookmarkStart w:id="5012" w:name="_Toc228894756"/>
      <w:bookmarkStart w:id="5013" w:name="_Toc228807288"/>
      <w:bookmarkStart w:id="5014" w:name="_Toc370634517"/>
      <w:bookmarkStart w:id="5015" w:name="_Toc391471230"/>
      <w:bookmarkStart w:id="5016" w:name="_Toc395187868"/>
      <w:bookmarkStart w:id="5017" w:name="_Toc416960114"/>
      <w:bookmarkStart w:id="5018" w:name="_Toc8118333"/>
      <w:bookmarkStart w:id="5019" w:name="_Toc30061308"/>
      <w:bookmarkStart w:id="5020" w:name="_Toc90376561"/>
      <w:bookmarkStart w:id="5021" w:name="_Toc111203546"/>
      <w:r w:rsidRPr="008D76B4">
        <w:t>SHA-256</w:t>
      </w:r>
      <w:bookmarkEnd w:id="4944"/>
      <w:bookmarkEnd w:id="5012"/>
      <w:bookmarkEnd w:id="5013"/>
      <w:bookmarkEnd w:id="5014"/>
      <w:bookmarkEnd w:id="5015"/>
      <w:bookmarkEnd w:id="5016"/>
      <w:bookmarkEnd w:id="5017"/>
      <w:bookmarkEnd w:id="5018"/>
      <w:bookmarkEnd w:id="5019"/>
      <w:bookmarkEnd w:id="5020"/>
      <w:bookmarkEnd w:id="5021"/>
    </w:p>
    <w:p w14:paraId="71992CB6" w14:textId="4D02A77F" w:rsidR="00331BF0" w:rsidRPr="008D76B4" w:rsidRDefault="00331BF0" w:rsidP="00331BF0">
      <w:pPr>
        <w:rPr>
          <w:lang w:eastAsia="x-none"/>
        </w:rPr>
      </w:pPr>
      <w:bookmarkStart w:id="5022" w:name="_Toc25853472"/>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140</w:t>
      </w:r>
      <w:r w:rsidRPr="008D76B4">
        <w:rPr>
          <w:i/>
          <w:sz w:val="18"/>
          <w:szCs w:val="18"/>
        </w:rPr>
        <w:fldChar w:fldCharType="end"/>
      </w:r>
      <w:r w:rsidRPr="008D76B4">
        <w:rPr>
          <w:i/>
          <w:sz w:val="18"/>
          <w:szCs w:val="18"/>
        </w:rPr>
        <w:t>, SHA-256 Mechanisms vs. Functions</w:t>
      </w:r>
      <w:bookmarkEnd w:id="502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6"/>
        <w:gridCol w:w="975"/>
        <w:gridCol w:w="786"/>
        <w:gridCol w:w="581"/>
        <w:gridCol w:w="842"/>
        <w:gridCol w:w="736"/>
        <w:gridCol w:w="964"/>
        <w:gridCol w:w="842"/>
      </w:tblGrid>
      <w:tr w:rsidR="00331BF0" w:rsidRPr="008D76B4" w14:paraId="5F27966A" w14:textId="77777777" w:rsidTr="007B527B">
        <w:trPr>
          <w:tblHeader/>
        </w:trPr>
        <w:tc>
          <w:tcPr>
            <w:tcW w:w="3510" w:type="dxa"/>
            <w:tcBorders>
              <w:top w:val="single" w:sz="12" w:space="0" w:color="000000"/>
              <w:left w:val="single" w:sz="12" w:space="0" w:color="000000"/>
              <w:bottom w:val="nil"/>
              <w:right w:val="single" w:sz="6" w:space="0" w:color="000000"/>
            </w:tcBorders>
          </w:tcPr>
          <w:p w14:paraId="1C5537C2" w14:textId="77777777" w:rsidR="00331BF0" w:rsidRPr="008D76B4" w:rsidRDefault="00331BF0" w:rsidP="007B527B">
            <w:pPr>
              <w:pStyle w:val="TableSmallFont"/>
              <w:jc w:val="left"/>
              <w:rPr>
                <w:rFonts w:ascii="Arial" w:hAnsi="Arial" w:cs="Arial"/>
                <w:sz w:val="20"/>
              </w:rPr>
            </w:pPr>
            <w:bookmarkStart w:id="5023" w:name="_Toc72656400"/>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0C48C7D9"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5E5B60DD" w14:textId="77777777" w:rsidTr="007B527B">
        <w:trPr>
          <w:tblHeader/>
        </w:trPr>
        <w:tc>
          <w:tcPr>
            <w:tcW w:w="3510" w:type="dxa"/>
            <w:tcBorders>
              <w:top w:val="nil"/>
              <w:left w:val="single" w:sz="12" w:space="0" w:color="000000"/>
              <w:bottom w:val="single" w:sz="6" w:space="0" w:color="000000"/>
              <w:right w:val="single" w:sz="6" w:space="0" w:color="000000"/>
            </w:tcBorders>
          </w:tcPr>
          <w:p w14:paraId="0CC23E65" w14:textId="77777777" w:rsidR="00331BF0" w:rsidRPr="008D76B4" w:rsidRDefault="00331BF0" w:rsidP="007B527B">
            <w:pPr>
              <w:pStyle w:val="TableSmallFont"/>
              <w:jc w:val="left"/>
              <w:rPr>
                <w:rFonts w:ascii="Arial" w:hAnsi="Arial" w:cs="Arial"/>
                <w:b/>
                <w:sz w:val="20"/>
              </w:rPr>
            </w:pPr>
          </w:p>
          <w:p w14:paraId="12E07306"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47A967D9"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4901D24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5ED2E4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57157259"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6CD0934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8AEE78F"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8F607A2"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618F8B8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AE94E7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437394C1" w14:textId="77777777" w:rsidR="00331BF0" w:rsidRPr="008D76B4" w:rsidRDefault="00331BF0" w:rsidP="007B527B">
            <w:pPr>
              <w:pStyle w:val="TableSmallFont"/>
              <w:rPr>
                <w:rFonts w:ascii="Arial" w:hAnsi="Arial" w:cs="Arial"/>
                <w:b/>
                <w:sz w:val="20"/>
              </w:rPr>
            </w:pPr>
          </w:p>
          <w:p w14:paraId="441E7712"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5FCAC7E7"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0163C502"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B899A44"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18F019EB"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4E1F0B16"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17F9261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C37AEDA"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0F3BC142" w14:textId="77777777" w:rsidR="00331BF0" w:rsidRPr="008D76B4" w:rsidRDefault="00331BF0" w:rsidP="007B527B">
            <w:pPr>
              <w:pStyle w:val="TableSmallFont"/>
              <w:rPr>
                <w:rFonts w:ascii="Arial" w:hAnsi="Arial" w:cs="Arial"/>
                <w:b/>
                <w:sz w:val="20"/>
              </w:rPr>
            </w:pPr>
          </w:p>
          <w:p w14:paraId="0271AF36"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BAD7670"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29FEB9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CKM_SHA256</w:t>
            </w:r>
          </w:p>
        </w:tc>
        <w:tc>
          <w:tcPr>
            <w:tcW w:w="975" w:type="dxa"/>
            <w:tcBorders>
              <w:top w:val="single" w:sz="6" w:space="0" w:color="000000"/>
              <w:left w:val="single" w:sz="6" w:space="0" w:color="000000"/>
              <w:bottom w:val="single" w:sz="6" w:space="0" w:color="000000"/>
              <w:right w:val="single" w:sz="6" w:space="0" w:color="000000"/>
            </w:tcBorders>
          </w:tcPr>
          <w:p w14:paraId="7C1E8AAC"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3ABAE1F2"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E7AC55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36F0D4C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501F7EAE"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634BAF6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993F1BB" w14:textId="77777777" w:rsidR="00331BF0" w:rsidRPr="008D76B4" w:rsidRDefault="00331BF0" w:rsidP="007B527B">
            <w:pPr>
              <w:pStyle w:val="TableSmallFont"/>
              <w:keepNext w:val="0"/>
              <w:rPr>
                <w:rFonts w:ascii="Arial" w:hAnsi="Arial" w:cs="Arial"/>
                <w:sz w:val="20"/>
              </w:rPr>
            </w:pPr>
          </w:p>
        </w:tc>
      </w:tr>
      <w:tr w:rsidR="00331BF0" w:rsidRPr="008D76B4" w14:paraId="79B78E35"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8A588E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CKM_SHA256_HMAC_GENERAL</w:t>
            </w:r>
          </w:p>
        </w:tc>
        <w:tc>
          <w:tcPr>
            <w:tcW w:w="975" w:type="dxa"/>
            <w:tcBorders>
              <w:top w:val="single" w:sz="6" w:space="0" w:color="000000"/>
              <w:left w:val="single" w:sz="6" w:space="0" w:color="000000"/>
              <w:bottom w:val="single" w:sz="6" w:space="0" w:color="000000"/>
              <w:right w:val="single" w:sz="6" w:space="0" w:color="000000"/>
            </w:tcBorders>
          </w:tcPr>
          <w:p w14:paraId="01827E4F"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0634559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20C396B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A798CD6"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41C9138"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6FBFEA1"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0C642A4D" w14:textId="77777777" w:rsidR="00331BF0" w:rsidRPr="008D76B4" w:rsidRDefault="00331BF0" w:rsidP="007B527B">
            <w:pPr>
              <w:pStyle w:val="TableSmallFont"/>
              <w:keepNext w:val="0"/>
              <w:rPr>
                <w:rFonts w:ascii="Arial" w:hAnsi="Arial" w:cs="Arial"/>
                <w:sz w:val="20"/>
              </w:rPr>
            </w:pPr>
          </w:p>
        </w:tc>
      </w:tr>
      <w:tr w:rsidR="00331BF0" w:rsidRPr="008D76B4" w14:paraId="1EC8DE69"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1D776F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CKM_SHA256_HMAC</w:t>
            </w:r>
          </w:p>
        </w:tc>
        <w:tc>
          <w:tcPr>
            <w:tcW w:w="975" w:type="dxa"/>
            <w:tcBorders>
              <w:top w:val="single" w:sz="6" w:space="0" w:color="000000"/>
              <w:left w:val="single" w:sz="6" w:space="0" w:color="000000"/>
              <w:bottom w:val="single" w:sz="6" w:space="0" w:color="000000"/>
              <w:right w:val="single" w:sz="6" w:space="0" w:color="000000"/>
            </w:tcBorders>
          </w:tcPr>
          <w:p w14:paraId="11FC01B5"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0BDA28A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4B56C62B"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AFD333D"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EA3A046"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648739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4878A13" w14:textId="77777777" w:rsidR="00331BF0" w:rsidRPr="008D76B4" w:rsidRDefault="00331BF0" w:rsidP="007B527B">
            <w:pPr>
              <w:pStyle w:val="TableSmallFont"/>
              <w:keepNext w:val="0"/>
              <w:rPr>
                <w:rFonts w:ascii="Arial" w:hAnsi="Arial" w:cs="Arial"/>
                <w:sz w:val="20"/>
              </w:rPr>
            </w:pPr>
          </w:p>
        </w:tc>
      </w:tr>
      <w:tr w:rsidR="00331BF0" w:rsidRPr="008D76B4" w14:paraId="06EB0EC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B091E0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CKM_SHA256_KEY_DERIVATION</w:t>
            </w:r>
          </w:p>
        </w:tc>
        <w:tc>
          <w:tcPr>
            <w:tcW w:w="975" w:type="dxa"/>
            <w:tcBorders>
              <w:top w:val="single" w:sz="6" w:space="0" w:color="000000"/>
              <w:left w:val="single" w:sz="6" w:space="0" w:color="000000"/>
              <w:bottom w:val="single" w:sz="6" w:space="0" w:color="000000"/>
              <w:right w:val="single" w:sz="6" w:space="0" w:color="000000"/>
            </w:tcBorders>
          </w:tcPr>
          <w:p w14:paraId="47D137F3"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05C3D78"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DAEF66B"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C3027D6"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4E7502BA"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79F6661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7CB6ABD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7806B9E1" w14:textId="77777777" w:rsidTr="007B527B">
        <w:tc>
          <w:tcPr>
            <w:tcW w:w="3510" w:type="dxa"/>
            <w:tcBorders>
              <w:top w:val="single" w:sz="6" w:space="0" w:color="000000"/>
              <w:left w:val="single" w:sz="12" w:space="0" w:color="000000"/>
              <w:bottom w:val="single" w:sz="12" w:space="0" w:color="000000"/>
              <w:right w:val="single" w:sz="6" w:space="0" w:color="000000"/>
            </w:tcBorders>
          </w:tcPr>
          <w:p w14:paraId="02A2C0A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CKM_SHA256_KEY_GEN</w:t>
            </w:r>
          </w:p>
        </w:tc>
        <w:tc>
          <w:tcPr>
            <w:tcW w:w="975" w:type="dxa"/>
            <w:tcBorders>
              <w:top w:val="single" w:sz="6" w:space="0" w:color="000000"/>
              <w:left w:val="single" w:sz="6" w:space="0" w:color="000000"/>
              <w:bottom w:val="single" w:sz="12" w:space="0" w:color="000000"/>
              <w:right w:val="single" w:sz="6" w:space="0" w:color="000000"/>
            </w:tcBorders>
          </w:tcPr>
          <w:p w14:paraId="38C4E69C"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74CFCDC1"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6315693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47721F73"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002D48A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6449329D"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727AC37" w14:textId="77777777" w:rsidR="00331BF0" w:rsidRPr="008D76B4" w:rsidRDefault="00331BF0" w:rsidP="007B527B">
            <w:pPr>
              <w:pStyle w:val="TableSmallFont"/>
              <w:keepNext w:val="0"/>
              <w:rPr>
                <w:rFonts w:ascii="Arial" w:hAnsi="Arial" w:cs="Arial"/>
                <w:sz w:val="20"/>
              </w:rPr>
            </w:pPr>
          </w:p>
        </w:tc>
      </w:tr>
    </w:tbl>
    <w:p w14:paraId="3515EF44" w14:textId="77777777" w:rsidR="00331BF0" w:rsidRPr="008D76B4" w:rsidRDefault="00331BF0" w:rsidP="000234AE">
      <w:pPr>
        <w:pStyle w:val="Heading3"/>
        <w:numPr>
          <w:ilvl w:val="2"/>
          <w:numId w:val="2"/>
        </w:numPr>
        <w:tabs>
          <w:tab w:val="num" w:pos="720"/>
        </w:tabs>
      </w:pPr>
      <w:bookmarkStart w:id="5024" w:name="_Toc228894757"/>
      <w:bookmarkStart w:id="5025" w:name="_Toc228807289"/>
      <w:bookmarkStart w:id="5026" w:name="_Toc370634518"/>
      <w:bookmarkStart w:id="5027" w:name="_Toc391471231"/>
      <w:bookmarkStart w:id="5028" w:name="_Toc395187869"/>
      <w:bookmarkStart w:id="5029" w:name="_Toc416960115"/>
      <w:bookmarkStart w:id="5030" w:name="_Toc8118334"/>
      <w:bookmarkStart w:id="5031" w:name="_Toc30061309"/>
      <w:bookmarkStart w:id="5032" w:name="_Toc90376562"/>
      <w:bookmarkStart w:id="5033" w:name="_Toc111203547"/>
      <w:r w:rsidRPr="008D76B4">
        <w:t>Definitions</w:t>
      </w:r>
      <w:bookmarkEnd w:id="5023"/>
      <w:bookmarkEnd w:id="5024"/>
      <w:bookmarkEnd w:id="5025"/>
      <w:bookmarkEnd w:id="5026"/>
      <w:bookmarkEnd w:id="5027"/>
      <w:bookmarkEnd w:id="5028"/>
      <w:bookmarkEnd w:id="5029"/>
      <w:bookmarkEnd w:id="5030"/>
      <w:bookmarkEnd w:id="5031"/>
      <w:bookmarkEnd w:id="5032"/>
      <w:bookmarkEnd w:id="5033"/>
    </w:p>
    <w:p w14:paraId="2588C75E" w14:textId="77777777" w:rsidR="00331BF0" w:rsidRPr="008D76B4" w:rsidRDefault="00331BF0" w:rsidP="00331BF0">
      <w:pPr>
        <w:rPr>
          <w:color w:val="000000" w:themeColor="text1"/>
        </w:rPr>
      </w:pPr>
      <w:r w:rsidRPr="008D76B4">
        <w:rPr>
          <w:color w:val="000000" w:themeColor="text1"/>
        </w:rPr>
        <w:t>This section defines the key type “CKK_SHA256_HMAC” for type CK_KEY_TYPE as used in the CKA_KEY_TYPE attribute of key objects.</w:t>
      </w:r>
    </w:p>
    <w:p w14:paraId="0B551574" w14:textId="77777777" w:rsidR="00331BF0" w:rsidRPr="008D76B4" w:rsidRDefault="00331BF0" w:rsidP="00331BF0">
      <w:r w:rsidRPr="008D76B4">
        <w:t>Mechanisms:</w:t>
      </w:r>
    </w:p>
    <w:p w14:paraId="5A24AE5F" w14:textId="77777777" w:rsidR="00331BF0" w:rsidRPr="008D76B4" w:rsidRDefault="00331BF0" w:rsidP="00331BF0">
      <w:pPr>
        <w:ind w:left="720"/>
      </w:pPr>
      <w:r w:rsidRPr="008D76B4">
        <w:t>CKM_SHA256</w:t>
      </w:r>
    </w:p>
    <w:p w14:paraId="4C426B4C" w14:textId="77777777" w:rsidR="00331BF0" w:rsidRPr="008D76B4" w:rsidRDefault="00331BF0" w:rsidP="00331BF0">
      <w:pPr>
        <w:ind w:left="720"/>
      </w:pPr>
      <w:r w:rsidRPr="008D76B4">
        <w:t>CKM_SHA256_HMAC</w:t>
      </w:r>
    </w:p>
    <w:p w14:paraId="2B1B14F5" w14:textId="77777777" w:rsidR="00331BF0" w:rsidRPr="008D76B4" w:rsidRDefault="00331BF0" w:rsidP="00331BF0">
      <w:pPr>
        <w:ind w:left="720"/>
      </w:pPr>
      <w:r w:rsidRPr="008D76B4">
        <w:t>CKM_SHA256_HMAC_GENERAL</w:t>
      </w:r>
    </w:p>
    <w:p w14:paraId="48FFC662" w14:textId="77777777" w:rsidR="00331BF0" w:rsidRPr="008D76B4" w:rsidRDefault="00331BF0" w:rsidP="00331BF0">
      <w:pPr>
        <w:ind w:left="720"/>
      </w:pPr>
      <w:r w:rsidRPr="008D76B4">
        <w:t>CKM_SHA256_KEY_DERIVATION</w:t>
      </w:r>
    </w:p>
    <w:p w14:paraId="176A6D1A" w14:textId="77777777" w:rsidR="00331BF0" w:rsidRPr="008D76B4" w:rsidRDefault="00331BF0" w:rsidP="00331BF0">
      <w:pPr>
        <w:ind w:left="720"/>
      </w:pPr>
      <w:r w:rsidRPr="008D76B4">
        <w:t xml:space="preserve">CKM_SHA256_KEY_GEN </w:t>
      </w:r>
    </w:p>
    <w:p w14:paraId="68E84D91" w14:textId="77777777" w:rsidR="00331BF0" w:rsidRPr="008D76B4" w:rsidRDefault="00331BF0" w:rsidP="000234AE">
      <w:pPr>
        <w:pStyle w:val="Heading3"/>
        <w:numPr>
          <w:ilvl w:val="2"/>
          <w:numId w:val="2"/>
        </w:numPr>
        <w:tabs>
          <w:tab w:val="num" w:pos="720"/>
        </w:tabs>
      </w:pPr>
      <w:bookmarkStart w:id="5034" w:name="_Toc228894758"/>
      <w:bookmarkStart w:id="5035" w:name="_Toc228807290"/>
      <w:bookmarkStart w:id="5036" w:name="_Toc72656401"/>
      <w:bookmarkStart w:id="5037" w:name="_Toc370634519"/>
      <w:bookmarkStart w:id="5038" w:name="_Toc391471232"/>
      <w:bookmarkStart w:id="5039" w:name="_Toc395187870"/>
      <w:bookmarkStart w:id="5040" w:name="_Toc416960116"/>
      <w:bookmarkStart w:id="5041" w:name="_Toc8118335"/>
      <w:bookmarkStart w:id="5042" w:name="_Toc30061310"/>
      <w:bookmarkStart w:id="5043" w:name="_Toc90376563"/>
      <w:bookmarkStart w:id="5044" w:name="_Toc111203548"/>
      <w:r w:rsidRPr="008D76B4">
        <w:t>SHA-256 digest</w:t>
      </w:r>
      <w:bookmarkEnd w:id="5034"/>
      <w:bookmarkEnd w:id="5035"/>
      <w:bookmarkEnd w:id="5036"/>
      <w:bookmarkEnd w:id="5037"/>
      <w:bookmarkEnd w:id="5038"/>
      <w:bookmarkEnd w:id="5039"/>
      <w:bookmarkEnd w:id="5040"/>
      <w:bookmarkEnd w:id="5041"/>
      <w:bookmarkEnd w:id="5042"/>
      <w:bookmarkEnd w:id="5043"/>
      <w:bookmarkEnd w:id="5044"/>
    </w:p>
    <w:p w14:paraId="32F4ACB0" w14:textId="77777777" w:rsidR="00331BF0" w:rsidRPr="008D76B4" w:rsidRDefault="00331BF0" w:rsidP="00331BF0">
      <w:r w:rsidRPr="008D76B4">
        <w:t xml:space="preserve">The SHA-256 mechanism, denoted </w:t>
      </w:r>
      <w:r w:rsidRPr="008D76B4">
        <w:rPr>
          <w:b/>
        </w:rPr>
        <w:t>CKM_SHA256</w:t>
      </w:r>
      <w:r w:rsidRPr="008D76B4">
        <w:t>, is a mechanism for message digesting, following the Secure Hash Algorithm with a 256-bit message digest defined in FIPS PUB 180-2.</w:t>
      </w:r>
    </w:p>
    <w:p w14:paraId="6F919CD3" w14:textId="77777777" w:rsidR="00331BF0" w:rsidRPr="008D76B4" w:rsidRDefault="00331BF0" w:rsidP="00331BF0">
      <w:r w:rsidRPr="008D76B4">
        <w:t>It does not have a parameter.</w:t>
      </w:r>
    </w:p>
    <w:p w14:paraId="403A3008"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1351739B" w14:textId="699EF245" w:rsidR="00331BF0" w:rsidRPr="008D76B4" w:rsidRDefault="00331BF0" w:rsidP="00331BF0">
      <w:pPr>
        <w:pStyle w:val="Caption"/>
      </w:pPr>
      <w:bookmarkStart w:id="5045" w:name="_Toc228807546"/>
      <w:bookmarkStart w:id="5046" w:name="_Toc2585347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141</w:t>
      </w:r>
      <w:r w:rsidRPr="008D76B4">
        <w:rPr>
          <w:szCs w:val="18"/>
        </w:rPr>
        <w:fldChar w:fldCharType="end"/>
      </w:r>
      <w:r w:rsidRPr="008D76B4">
        <w:t>, SHA-256: Data Length</w:t>
      </w:r>
      <w:bookmarkEnd w:id="5045"/>
      <w:bookmarkEnd w:id="50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65C55C9D"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36CCCCD6"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69DB0B2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1348AA9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38ACDD36"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5F7ED33E"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1F7AD40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4625F17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w:t>
            </w:r>
          </w:p>
        </w:tc>
      </w:tr>
    </w:tbl>
    <w:p w14:paraId="5AAF33F0" w14:textId="77777777" w:rsidR="00331BF0" w:rsidRPr="008D76B4" w:rsidRDefault="00331BF0" w:rsidP="000234AE">
      <w:pPr>
        <w:pStyle w:val="Heading3"/>
        <w:numPr>
          <w:ilvl w:val="2"/>
          <w:numId w:val="2"/>
        </w:numPr>
        <w:tabs>
          <w:tab w:val="num" w:pos="720"/>
        </w:tabs>
      </w:pPr>
      <w:bookmarkStart w:id="5047" w:name="_Toc228894759"/>
      <w:bookmarkStart w:id="5048" w:name="_Toc228807291"/>
      <w:bookmarkStart w:id="5049" w:name="_Toc72656402"/>
      <w:bookmarkStart w:id="5050" w:name="_Ref47495209"/>
      <w:bookmarkStart w:id="5051" w:name="_Toc370634520"/>
      <w:bookmarkStart w:id="5052" w:name="_Toc391471233"/>
      <w:bookmarkStart w:id="5053" w:name="_Toc395187871"/>
      <w:bookmarkStart w:id="5054" w:name="_Toc416960117"/>
      <w:bookmarkStart w:id="5055" w:name="_Toc8118336"/>
      <w:bookmarkStart w:id="5056" w:name="_Toc30061311"/>
      <w:bookmarkStart w:id="5057" w:name="_Toc90376564"/>
      <w:bookmarkStart w:id="5058" w:name="_Toc111203549"/>
      <w:r w:rsidRPr="008D76B4">
        <w:t>General-length SHA-256-HMAC</w:t>
      </w:r>
      <w:bookmarkEnd w:id="5047"/>
      <w:bookmarkEnd w:id="5048"/>
      <w:bookmarkEnd w:id="5049"/>
      <w:bookmarkEnd w:id="5050"/>
      <w:bookmarkEnd w:id="5051"/>
      <w:bookmarkEnd w:id="5052"/>
      <w:bookmarkEnd w:id="5053"/>
      <w:bookmarkEnd w:id="5054"/>
      <w:bookmarkEnd w:id="5055"/>
      <w:bookmarkEnd w:id="5056"/>
      <w:bookmarkEnd w:id="5057"/>
      <w:bookmarkEnd w:id="5058"/>
    </w:p>
    <w:p w14:paraId="0E68576E" w14:textId="39293CD5" w:rsidR="00331BF0" w:rsidRPr="008D76B4" w:rsidRDefault="00331BF0" w:rsidP="00331BF0">
      <w:r w:rsidRPr="008D76B4">
        <w:t xml:space="preserve">The general-length SHA-256-HMAC mechanism, denoted </w:t>
      </w:r>
      <w:r w:rsidRPr="008D76B4">
        <w:rPr>
          <w:b/>
        </w:rPr>
        <w:t>CKM_SHA256_HMAC_GENERAL</w:t>
      </w:r>
      <w:r w:rsidRPr="008D76B4">
        <w:t xml:space="preserve">, is the same as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 except that it uses the HMAC construction based on the SHA-256 hash function and length of the output should be in the range 1-32. The keys it uses are generic secret keys and CKK_SHA256_HMAC. FIPS-198 compliant tokens may require the key length to be at least 16 bytes; that is, half the size of the SHA-256 hash output.</w:t>
      </w:r>
    </w:p>
    <w:p w14:paraId="53EED740"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1-32 (the output size of SHA-256 is 32 bytes). FIPS-198 compliant tokens may constrain the output length to be at least 4 or 16 (half the maximum length). Signatures (MACs) produced by this mechanism will be taken from the start of the full 32-byte HMAC output.</w:t>
      </w:r>
    </w:p>
    <w:p w14:paraId="0CC48640" w14:textId="20F4777C" w:rsidR="00331BF0" w:rsidRPr="008D76B4" w:rsidRDefault="00331BF0" w:rsidP="00331BF0">
      <w:pPr>
        <w:pStyle w:val="Caption"/>
      </w:pPr>
      <w:bookmarkStart w:id="5059" w:name="_Toc228807547"/>
      <w:bookmarkStart w:id="5060" w:name="_Toc2585347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142</w:t>
      </w:r>
      <w:r w:rsidRPr="008D76B4">
        <w:rPr>
          <w:szCs w:val="18"/>
        </w:rPr>
        <w:fldChar w:fldCharType="end"/>
      </w:r>
      <w:r w:rsidRPr="008D76B4">
        <w:t>, General-length SHA-256-HMAC: Key And Data Length</w:t>
      </w:r>
      <w:bookmarkEnd w:id="5059"/>
      <w:bookmarkEnd w:id="506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05AC2799"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6A5EEA1D"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620" w:type="dxa"/>
            <w:tcBorders>
              <w:top w:val="single" w:sz="12" w:space="0" w:color="000000"/>
              <w:left w:val="single" w:sz="6" w:space="0" w:color="000000"/>
              <w:bottom w:val="nil"/>
              <w:right w:val="single" w:sz="6" w:space="0" w:color="000000"/>
            </w:tcBorders>
            <w:hideMark/>
          </w:tcPr>
          <w:p w14:paraId="56484276"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89" w:type="dxa"/>
            <w:tcBorders>
              <w:top w:val="single" w:sz="12" w:space="0" w:color="000000"/>
              <w:left w:val="single" w:sz="6" w:space="0" w:color="000000"/>
              <w:bottom w:val="nil"/>
              <w:right w:val="single" w:sz="6" w:space="0" w:color="000000"/>
            </w:tcBorders>
            <w:hideMark/>
          </w:tcPr>
          <w:p w14:paraId="2D2A803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381" w:type="dxa"/>
            <w:tcBorders>
              <w:top w:val="single" w:sz="12" w:space="0" w:color="000000"/>
              <w:left w:val="single" w:sz="6" w:space="0" w:color="000000"/>
              <w:bottom w:val="nil"/>
              <w:right w:val="single" w:sz="12" w:space="0" w:color="000000"/>
            </w:tcBorders>
            <w:hideMark/>
          </w:tcPr>
          <w:p w14:paraId="52864FB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6C0310ED"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3877DA72"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6904144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p w14:paraId="5C8B42A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CKK_SHA256_HMAC</w:t>
            </w:r>
          </w:p>
        </w:tc>
        <w:tc>
          <w:tcPr>
            <w:tcW w:w="1389" w:type="dxa"/>
            <w:tcBorders>
              <w:top w:val="single" w:sz="6" w:space="0" w:color="000000"/>
              <w:left w:val="single" w:sz="6" w:space="0" w:color="000000"/>
              <w:bottom w:val="single" w:sz="6" w:space="0" w:color="000000"/>
              <w:right w:val="single" w:sz="6" w:space="0" w:color="000000"/>
            </w:tcBorders>
            <w:hideMark/>
          </w:tcPr>
          <w:p w14:paraId="658916D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573D76C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1-32, depending on parameters</w:t>
            </w:r>
          </w:p>
        </w:tc>
      </w:tr>
      <w:tr w:rsidR="00331BF0" w:rsidRPr="008D76B4" w14:paraId="196B52CE"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4CAD435E"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2DFE3CF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p w14:paraId="0D74FAE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CKK_SHA256_HMAC</w:t>
            </w:r>
          </w:p>
        </w:tc>
        <w:tc>
          <w:tcPr>
            <w:tcW w:w="1389" w:type="dxa"/>
            <w:tcBorders>
              <w:top w:val="single" w:sz="6" w:space="0" w:color="000000"/>
              <w:left w:val="single" w:sz="6" w:space="0" w:color="000000"/>
              <w:bottom w:val="single" w:sz="12" w:space="0" w:color="000000"/>
              <w:right w:val="single" w:sz="6" w:space="0" w:color="000000"/>
            </w:tcBorders>
            <w:hideMark/>
          </w:tcPr>
          <w:p w14:paraId="5BCAA52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082F4B6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1-32, depending on parameters</w:t>
            </w:r>
          </w:p>
        </w:tc>
      </w:tr>
    </w:tbl>
    <w:p w14:paraId="455473C4" w14:textId="77777777" w:rsidR="00331BF0" w:rsidRPr="008D76B4" w:rsidRDefault="00331BF0" w:rsidP="000234AE">
      <w:pPr>
        <w:pStyle w:val="Heading3"/>
        <w:numPr>
          <w:ilvl w:val="2"/>
          <w:numId w:val="2"/>
        </w:numPr>
        <w:tabs>
          <w:tab w:val="num" w:pos="720"/>
        </w:tabs>
      </w:pPr>
      <w:bookmarkStart w:id="5061" w:name="_Toc228894760"/>
      <w:bookmarkStart w:id="5062" w:name="_Toc228807292"/>
      <w:bookmarkStart w:id="5063" w:name="_Toc72656403"/>
      <w:bookmarkStart w:id="5064" w:name="_Toc370634521"/>
      <w:bookmarkStart w:id="5065" w:name="_Toc391471234"/>
      <w:bookmarkStart w:id="5066" w:name="_Toc395187872"/>
      <w:bookmarkStart w:id="5067" w:name="_Toc416960118"/>
      <w:bookmarkStart w:id="5068" w:name="_Toc8118337"/>
      <w:bookmarkStart w:id="5069" w:name="_Toc30061312"/>
      <w:bookmarkStart w:id="5070" w:name="_Toc90376565"/>
      <w:bookmarkStart w:id="5071" w:name="_Toc111203550"/>
      <w:r w:rsidRPr="008D76B4">
        <w:t>SHA-256-HMAC</w:t>
      </w:r>
      <w:bookmarkEnd w:id="5061"/>
      <w:bookmarkEnd w:id="5062"/>
      <w:bookmarkEnd w:id="5063"/>
      <w:bookmarkEnd w:id="5064"/>
      <w:bookmarkEnd w:id="5065"/>
      <w:bookmarkEnd w:id="5066"/>
      <w:bookmarkEnd w:id="5067"/>
      <w:bookmarkEnd w:id="5068"/>
      <w:bookmarkEnd w:id="5069"/>
      <w:bookmarkEnd w:id="5070"/>
      <w:bookmarkEnd w:id="5071"/>
    </w:p>
    <w:p w14:paraId="53E9F241" w14:textId="3FF1B23B" w:rsidR="00331BF0" w:rsidRPr="008D76B4" w:rsidRDefault="00331BF0" w:rsidP="00331BF0">
      <w:r w:rsidRPr="008D76B4">
        <w:t xml:space="preserve">The SHA-256-HMAC mechanism, denoted </w:t>
      </w:r>
      <w:r w:rsidRPr="008D76B4">
        <w:rPr>
          <w:b/>
        </w:rPr>
        <w:t>CKM_SHA256_HMAC</w:t>
      </w:r>
      <w:r w:rsidRPr="008D76B4">
        <w:t xml:space="preserve">, is a special case of the general-length SHA-256-HMAC mechanism in Section </w:t>
      </w:r>
      <w:r w:rsidRPr="008D76B4">
        <w:fldChar w:fldCharType="begin"/>
      </w:r>
      <w:r w:rsidRPr="008D76B4">
        <w:instrText xml:space="preserve"> REF _Ref47495209 \r \h  \* MERGEFORMAT </w:instrText>
      </w:r>
      <w:r w:rsidRPr="008D76B4">
        <w:fldChar w:fldCharType="separate"/>
      </w:r>
      <w:r w:rsidR="008A04A4">
        <w:t>6.22.3</w:t>
      </w:r>
      <w:r w:rsidRPr="008D76B4">
        <w:fldChar w:fldCharType="end"/>
      </w:r>
      <w:r w:rsidRPr="008D76B4">
        <w:t>.</w:t>
      </w:r>
    </w:p>
    <w:p w14:paraId="50FF8F77" w14:textId="77777777" w:rsidR="00331BF0" w:rsidRPr="008D76B4" w:rsidRDefault="00331BF0" w:rsidP="00331BF0">
      <w:r w:rsidRPr="008D76B4">
        <w:t>It has no parameter, and always produces an output of length 32.</w:t>
      </w:r>
    </w:p>
    <w:p w14:paraId="772F98A0" w14:textId="77777777" w:rsidR="00331BF0" w:rsidRPr="008D76B4" w:rsidRDefault="00331BF0" w:rsidP="000234AE">
      <w:pPr>
        <w:pStyle w:val="Heading3"/>
        <w:numPr>
          <w:ilvl w:val="2"/>
          <w:numId w:val="2"/>
        </w:numPr>
        <w:tabs>
          <w:tab w:val="num" w:pos="720"/>
        </w:tabs>
      </w:pPr>
      <w:bookmarkStart w:id="5072" w:name="_Toc228894761"/>
      <w:bookmarkStart w:id="5073" w:name="_Toc228807293"/>
      <w:bookmarkStart w:id="5074" w:name="_Toc72656404"/>
      <w:bookmarkStart w:id="5075" w:name="_Toc370634522"/>
      <w:bookmarkStart w:id="5076" w:name="_Toc391471235"/>
      <w:bookmarkStart w:id="5077" w:name="_Toc395187873"/>
      <w:bookmarkStart w:id="5078" w:name="_Toc416960119"/>
      <w:bookmarkStart w:id="5079" w:name="_Toc8118338"/>
      <w:bookmarkStart w:id="5080" w:name="_Toc30061313"/>
      <w:bookmarkStart w:id="5081" w:name="_Toc90376566"/>
      <w:bookmarkStart w:id="5082" w:name="_Toc111203551"/>
      <w:r w:rsidRPr="008D76B4">
        <w:t>SHA-256 key derivation</w:t>
      </w:r>
      <w:bookmarkEnd w:id="5072"/>
      <w:bookmarkEnd w:id="5073"/>
      <w:bookmarkEnd w:id="5074"/>
      <w:bookmarkEnd w:id="5075"/>
      <w:bookmarkEnd w:id="5076"/>
      <w:bookmarkEnd w:id="5077"/>
      <w:bookmarkEnd w:id="5078"/>
      <w:bookmarkEnd w:id="5079"/>
      <w:bookmarkEnd w:id="5080"/>
      <w:bookmarkEnd w:id="5081"/>
      <w:bookmarkEnd w:id="5082"/>
    </w:p>
    <w:p w14:paraId="77FF2E81" w14:textId="1BFD6EA8" w:rsidR="00331BF0" w:rsidRPr="008D76B4" w:rsidRDefault="00331BF0" w:rsidP="00331BF0">
      <w:r w:rsidRPr="008D76B4">
        <w:t xml:space="preserve">SHA-256 key derivation, denoted CKM_SHA256_KEY_DERIVATION, is the same as the SHA-1 key derivation mechanism in Section </w:t>
      </w:r>
      <w:r w:rsidRPr="008D76B4">
        <w:fldChar w:fldCharType="begin"/>
      </w:r>
      <w:r w:rsidRPr="008D76B4">
        <w:instrText xml:space="preserve"> REF _Ref47495546 \r \h  \* MERGEFORMAT </w:instrText>
      </w:r>
      <w:r w:rsidRPr="008D76B4">
        <w:fldChar w:fldCharType="separate"/>
      </w:r>
      <w:r w:rsidR="008A04A4">
        <w:t>6.20.5</w:t>
      </w:r>
      <w:r w:rsidRPr="008D76B4">
        <w:fldChar w:fldCharType="end"/>
      </w:r>
      <w:r w:rsidRPr="008D76B4">
        <w:t xml:space="preserve">, except that it uses the SHA-256 hash function and the relevant length is 32 bytes. </w:t>
      </w:r>
    </w:p>
    <w:p w14:paraId="13A7F8C9" w14:textId="77777777" w:rsidR="00331BF0" w:rsidRPr="008D76B4" w:rsidRDefault="00331BF0" w:rsidP="000234AE">
      <w:pPr>
        <w:pStyle w:val="Heading3"/>
        <w:numPr>
          <w:ilvl w:val="2"/>
          <w:numId w:val="2"/>
        </w:numPr>
        <w:tabs>
          <w:tab w:val="num" w:pos="720"/>
        </w:tabs>
        <w:rPr>
          <w:color w:val="000000" w:themeColor="text1"/>
        </w:rPr>
      </w:pPr>
      <w:bookmarkStart w:id="5083" w:name="_Toc8118339"/>
      <w:bookmarkStart w:id="5084" w:name="_Toc30061314"/>
      <w:bookmarkStart w:id="5085" w:name="_Toc90376567"/>
      <w:bookmarkStart w:id="5086" w:name="_Toc111203552"/>
      <w:r w:rsidRPr="008D76B4">
        <w:rPr>
          <w:color w:val="000000" w:themeColor="text1"/>
        </w:rPr>
        <w:t>SHA-256 HMAC key generation</w:t>
      </w:r>
      <w:bookmarkEnd w:id="5083"/>
      <w:bookmarkEnd w:id="5084"/>
      <w:bookmarkEnd w:id="5085"/>
      <w:bookmarkEnd w:id="5086"/>
    </w:p>
    <w:p w14:paraId="2DFFFC7B" w14:textId="77777777" w:rsidR="00331BF0" w:rsidRPr="008D76B4" w:rsidRDefault="00331BF0" w:rsidP="00331BF0">
      <w:pPr>
        <w:rPr>
          <w:color w:val="000000" w:themeColor="text1"/>
        </w:rPr>
      </w:pPr>
      <w:r w:rsidRPr="008D76B4">
        <w:rPr>
          <w:color w:val="000000" w:themeColor="text1"/>
        </w:rPr>
        <w:t xml:space="preserve">The SHA-256-HMAC key generation mechanism, denoted </w:t>
      </w:r>
      <w:r w:rsidRPr="008D76B4">
        <w:rPr>
          <w:b/>
          <w:color w:val="000000" w:themeColor="text1"/>
        </w:rPr>
        <w:t>CKM_SHA256_KEY_GEN</w:t>
      </w:r>
      <w:r w:rsidRPr="008D76B4">
        <w:rPr>
          <w:color w:val="000000" w:themeColor="text1"/>
        </w:rPr>
        <w:t>, is a key generation mechanism for NIST’s SHA256-HMAC.</w:t>
      </w:r>
    </w:p>
    <w:p w14:paraId="5085BCC5" w14:textId="77777777" w:rsidR="00331BF0" w:rsidRPr="008D76B4" w:rsidRDefault="00331BF0" w:rsidP="00331BF0">
      <w:pPr>
        <w:rPr>
          <w:color w:val="000000" w:themeColor="text1"/>
        </w:rPr>
      </w:pPr>
      <w:r w:rsidRPr="008D76B4">
        <w:rPr>
          <w:color w:val="000000" w:themeColor="text1"/>
        </w:rPr>
        <w:t>It does not have a parameter.</w:t>
      </w:r>
    </w:p>
    <w:p w14:paraId="35A7B359" w14:textId="77777777" w:rsidR="00331BF0" w:rsidRPr="008D76B4" w:rsidRDefault="00331BF0" w:rsidP="00331BF0">
      <w:pPr>
        <w:rPr>
          <w:color w:val="000000" w:themeColor="text1"/>
        </w:rPr>
      </w:pPr>
      <w:r w:rsidRPr="008D76B4">
        <w:rPr>
          <w:color w:val="000000" w:themeColor="text1"/>
        </w:rPr>
        <w:t xml:space="preserve">The mechanism generates SHA256-HMAC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7D9838BE"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SHA256-HMAC key type (specifically, the flags indicating which functions the key supports) may be specified in the template for the key, or else are assigned default initial values.</w:t>
      </w:r>
    </w:p>
    <w:p w14:paraId="53C5C1F1"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CKM_SHA256_HMAC</w:t>
      </w:r>
      <w:r w:rsidRPr="008D76B4">
        <w:rPr>
          <w:color w:val="000000" w:themeColor="text1"/>
        </w:rPr>
        <w:t xml:space="preserve"> key sizes, in bytes.</w:t>
      </w:r>
    </w:p>
    <w:p w14:paraId="64AE0A33" w14:textId="77777777" w:rsidR="00331BF0" w:rsidRPr="008D76B4" w:rsidRDefault="00331BF0" w:rsidP="000234AE">
      <w:pPr>
        <w:pStyle w:val="Heading2"/>
        <w:numPr>
          <w:ilvl w:val="1"/>
          <w:numId w:val="2"/>
        </w:numPr>
        <w:tabs>
          <w:tab w:val="num" w:pos="576"/>
        </w:tabs>
      </w:pPr>
      <w:bookmarkStart w:id="5087" w:name="_Toc228894762"/>
      <w:bookmarkStart w:id="5088" w:name="_Toc228807294"/>
      <w:bookmarkStart w:id="5089" w:name="_Toc72656405"/>
      <w:bookmarkStart w:id="5090" w:name="_Toc370634523"/>
      <w:bookmarkStart w:id="5091" w:name="_Toc391471236"/>
      <w:bookmarkStart w:id="5092" w:name="_Toc395187874"/>
      <w:bookmarkStart w:id="5093" w:name="_Toc416960120"/>
      <w:bookmarkStart w:id="5094" w:name="_Toc8118340"/>
      <w:bookmarkStart w:id="5095" w:name="_Toc30061315"/>
      <w:bookmarkStart w:id="5096" w:name="_Toc90376568"/>
      <w:bookmarkStart w:id="5097" w:name="_Toc111203553"/>
      <w:r w:rsidRPr="008D76B4">
        <w:t>SHA-384</w:t>
      </w:r>
      <w:bookmarkEnd w:id="5087"/>
      <w:bookmarkEnd w:id="5088"/>
      <w:bookmarkEnd w:id="5089"/>
      <w:bookmarkEnd w:id="5090"/>
      <w:bookmarkEnd w:id="5091"/>
      <w:bookmarkEnd w:id="5092"/>
      <w:bookmarkEnd w:id="5093"/>
      <w:bookmarkEnd w:id="5094"/>
      <w:bookmarkEnd w:id="5095"/>
      <w:bookmarkEnd w:id="5096"/>
      <w:bookmarkEnd w:id="5097"/>
    </w:p>
    <w:p w14:paraId="03CA2398" w14:textId="084D68CA" w:rsidR="00331BF0" w:rsidRPr="008D76B4" w:rsidRDefault="00331BF0" w:rsidP="00331BF0">
      <w:pPr>
        <w:rPr>
          <w:lang w:eastAsia="x-none"/>
        </w:rPr>
      </w:pPr>
      <w:bookmarkStart w:id="5098" w:name="_Toc25853475"/>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143</w:t>
      </w:r>
      <w:r w:rsidRPr="008D76B4">
        <w:rPr>
          <w:i/>
          <w:sz w:val="18"/>
          <w:szCs w:val="18"/>
        </w:rPr>
        <w:fldChar w:fldCharType="end"/>
      </w:r>
      <w:r w:rsidRPr="008D76B4">
        <w:rPr>
          <w:i/>
          <w:sz w:val="18"/>
          <w:szCs w:val="18"/>
        </w:rPr>
        <w:t>, SHA-384 Mechanisms vs. Functions</w:t>
      </w:r>
      <w:bookmarkEnd w:id="509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6"/>
        <w:gridCol w:w="975"/>
        <w:gridCol w:w="786"/>
        <w:gridCol w:w="581"/>
        <w:gridCol w:w="842"/>
        <w:gridCol w:w="736"/>
        <w:gridCol w:w="964"/>
        <w:gridCol w:w="842"/>
      </w:tblGrid>
      <w:tr w:rsidR="00331BF0" w:rsidRPr="008D76B4" w14:paraId="75B4C627" w14:textId="77777777" w:rsidTr="007B527B">
        <w:trPr>
          <w:tblHeader/>
        </w:trPr>
        <w:tc>
          <w:tcPr>
            <w:tcW w:w="3510" w:type="dxa"/>
            <w:tcBorders>
              <w:top w:val="single" w:sz="12" w:space="0" w:color="000000"/>
              <w:left w:val="single" w:sz="12" w:space="0" w:color="000000"/>
              <w:bottom w:val="nil"/>
              <w:right w:val="single" w:sz="6" w:space="0" w:color="000000"/>
            </w:tcBorders>
          </w:tcPr>
          <w:p w14:paraId="7CC42242" w14:textId="77777777" w:rsidR="00331BF0" w:rsidRPr="008D76B4" w:rsidRDefault="00331BF0" w:rsidP="007B527B">
            <w:pPr>
              <w:pStyle w:val="TableSmallFont"/>
              <w:jc w:val="left"/>
              <w:rPr>
                <w:rFonts w:ascii="Arial" w:hAnsi="Arial" w:cs="Arial"/>
                <w:sz w:val="20"/>
              </w:rPr>
            </w:pPr>
            <w:bookmarkStart w:id="5099" w:name="_Toc72656406"/>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0B6325FB"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11F72CF" w14:textId="77777777" w:rsidTr="007B527B">
        <w:trPr>
          <w:tblHeader/>
        </w:trPr>
        <w:tc>
          <w:tcPr>
            <w:tcW w:w="3510" w:type="dxa"/>
            <w:tcBorders>
              <w:top w:val="nil"/>
              <w:left w:val="single" w:sz="12" w:space="0" w:color="000000"/>
              <w:bottom w:val="single" w:sz="6" w:space="0" w:color="000000"/>
              <w:right w:val="single" w:sz="6" w:space="0" w:color="000000"/>
            </w:tcBorders>
          </w:tcPr>
          <w:p w14:paraId="3322BA4F" w14:textId="77777777" w:rsidR="00331BF0" w:rsidRPr="008D76B4" w:rsidRDefault="00331BF0" w:rsidP="007B527B">
            <w:pPr>
              <w:pStyle w:val="TableSmallFont"/>
              <w:jc w:val="left"/>
              <w:rPr>
                <w:rFonts w:ascii="Arial" w:hAnsi="Arial" w:cs="Arial"/>
                <w:b/>
                <w:sz w:val="20"/>
              </w:rPr>
            </w:pPr>
          </w:p>
          <w:p w14:paraId="56523127"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2A3497CF"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3EB0B69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C59A94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36BEF9C1"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5780447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ECF83E3"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2A038291"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63B4CC1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A0773C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7AF0EA03" w14:textId="77777777" w:rsidR="00331BF0" w:rsidRPr="008D76B4" w:rsidRDefault="00331BF0" w:rsidP="007B527B">
            <w:pPr>
              <w:pStyle w:val="TableSmallFont"/>
              <w:rPr>
                <w:rFonts w:ascii="Arial" w:hAnsi="Arial" w:cs="Arial"/>
                <w:b/>
                <w:sz w:val="20"/>
              </w:rPr>
            </w:pPr>
          </w:p>
          <w:p w14:paraId="074E5DB2"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646D18A7"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857B834"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8426E31"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78A3CB2"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6D474BE8"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6337FBE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5C82AED"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1B23CE05" w14:textId="77777777" w:rsidR="00331BF0" w:rsidRPr="008D76B4" w:rsidRDefault="00331BF0" w:rsidP="007B527B">
            <w:pPr>
              <w:pStyle w:val="TableSmallFont"/>
              <w:rPr>
                <w:rFonts w:ascii="Arial" w:hAnsi="Arial" w:cs="Arial"/>
                <w:b/>
                <w:sz w:val="20"/>
              </w:rPr>
            </w:pPr>
          </w:p>
          <w:p w14:paraId="47A35C79"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120F8D2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E845BC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CKM_SHA384</w:t>
            </w:r>
          </w:p>
        </w:tc>
        <w:tc>
          <w:tcPr>
            <w:tcW w:w="975" w:type="dxa"/>
            <w:tcBorders>
              <w:top w:val="single" w:sz="6" w:space="0" w:color="000000"/>
              <w:left w:val="single" w:sz="6" w:space="0" w:color="000000"/>
              <w:bottom w:val="single" w:sz="6" w:space="0" w:color="000000"/>
              <w:right w:val="single" w:sz="6" w:space="0" w:color="000000"/>
            </w:tcBorders>
          </w:tcPr>
          <w:p w14:paraId="06C175F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6D7B064"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B96CB7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4309481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562041DF"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E8BF0D6"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9A32000" w14:textId="77777777" w:rsidR="00331BF0" w:rsidRPr="008D76B4" w:rsidRDefault="00331BF0" w:rsidP="007B527B">
            <w:pPr>
              <w:pStyle w:val="TableSmallFont"/>
              <w:keepNext w:val="0"/>
              <w:rPr>
                <w:rFonts w:ascii="Arial" w:hAnsi="Arial" w:cs="Arial"/>
                <w:sz w:val="20"/>
              </w:rPr>
            </w:pPr>
          </w:p>
        </w:tc>
      </w:tr>
      <w:tr w:rsidR="00331BF0" w:rsidRPr="008D76B4" w14:paraId="4B1A4D77"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9A79D6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CKM_SHA384_HMAC_GENERAL</w:t>
            </w:r>
          </w:p>
        </w:tc>
        <w:tc>
          <w:tcPr>
            <w:tcW w:w="975" w:type="dxa"/>
            <w:tcBorders>
              <w:top w:val="single" w:sz="6" w:space="0" w:color="000000"/>
              <w:left w:val="single" w:sz="6" w:space="0" w:color="000000"/>
              <w:bottom w:val="single" w:sz="6" w:space="0" w:color="000000"/>
              <w:right w:val="single" w:sz="6" w:space="0" w:color="000000"/>
            </w:tcBorders>
          </w:tcPr>
          <w:p w14:paraId="2E4EA97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AC8693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578354D"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FA17CCD"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13D964C"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2BBA29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1358A763" w14:textId="77777777" w:rsidR="00331BF0" w:rsidRPr="008D76B4" w:rsidRDefault="00331BF0" w:rsidP="007B527B">
            <w:pPr>
              <w:pStyle w:val="TableSmallFont"/>
              <w:keepNext w:val="0"/>
              <w:rPr>
                <w:rFonts w:ascii="Arial" w:hAnsi="Arial" w:cs="Arial"/>
                <w:sz w:val="20"/>
              </w:rPr>
            </w:pPr>
          </w:p>
        </w:tc>
      </w:tr>
      <w:tr w:rsidR="00331BF0" w:rsidRPr="008D76B4" w14:paraId="1382A38A"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B1AB98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CKM_SHA384_HMAC</w:t>
            </w:r>
          </w:p>
        </w:tc>
        <w:tc>
          <w:tcPr>
            <w:tcW w:w="975" w:type="dxa"/>
            <w:tcBorders>
              <w:top w:val="single" w:sz="6" w:space="0" w:color="000000"/>
              <w:left w:val="single" w:sz="6" w:space="0" w:color="000000"/>
              <w:bottom w:val="single" w:sz="6" w:space="0" w:color="000000"/>
              <w:right w:val="single" w:sz="6" w:space="0" w:color="000000"/>
            </w:tcBorders>
          </w:tcPr>
          <w:p w14:paraId="5B4C4E14"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95C2D8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004B933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E5AC85E"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2BC5AADF"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939047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B6CAF01" w14:textId="77777777" w:rsidR="00331BF0" w:rsidRPr="008D76B4" w:rsidRDefault="00331BF0" w:rsidP="007B527B">
            <w:pPr>
              <w:pStyle w:val="TableSmallFont"/>
              <w:keepNext w:val="0"/>
              <w:rPr>
                <w:rFonts w:ascii="Arial" w:hAnsi="Arial" w:cs="Arial"/>
                <w:sz w:val="20"/>
              </w:rPr>
            </w:pPr>
          </w:p>
        </w:tc>
      </w:tr>
      <w:tr w:rsidR="00331BF0" w:rsidRPr="008D76B4" w14:paraId="2C0C1A81"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5C8A77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CKM_SHA384_KEY_DERIVATION</w:t>
            </w:r>
          </w:p>
        </w:tc>
        <w:tc>
          <w:tcPr>
            <w:tcW w:w="975" w:type="dxa"/>
            <w:tcBorders>
              <w:top w:val="single" w:sz="6" w:space="0" w:color="000000"/>
              <w:left w:val="single" w:sz="6" w:space="0" w:color="000000"/>
              <w:bottom w:val="single" w:sz="6" w:space="0" w:color="000000"/>
              <w:right w:val="single" w:sz="6" w:space="0" w:color="000000"/>
            </w:tcBorders>
          </w:tcPr>
          <w:p w14:paraId="4DCC90BD"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3BD971B6"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FEC1EC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0663D1E"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2D438CE7"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13814E11"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629C94F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C44105A" w14:textId="77777777" w:rsidTr="007B527B">
        <w:tc>
          <w:tcPr>
            <w:tcW w:w="3510" w:type="dxa"/>
            <w:tcBorders>
              <w:top w:val="single" w:sz="6" w:space="0" w:color="000000"/>
              <w:left w:val="single" w:sz="12" w:space="0" w:color="000000"/>
              <w:bottom w:val="single" w:sz="12" w:space="0" w:color="000000"/>
              <w:right w:val="single" w:sz="6" w:space="0" w:color="000000"/>
            </w:tcBorders>
          </w:tcPr>
          <w:p w14:paraId="67619EF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CKM_SHA384_KEY_GEN</w:t>
            </w:r>
          </w:p>
        </w:tc>
        <w:tc>
          <w:tcPr>
            <w:tcW w:w="975" w:type="dxa"/>
            <w:tcBorders>
              <w:top w:val="single" w:sz="6" w:space="0" w:color="000000"/>
              <w:left w:val="single" w:sz="6" w:space="0" w:color="000000"/>
              <w:bottom w:val="single" w:sz="12" w:space="0" w:color="000000"/>
              <w:right w:val="single" w:sz="6" w:space="0" w:color="000000"/>
            </w:tcBorders>
          </w:tcPr>
          <w:p w14:paraId="271CCE0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17191AB8"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3922CA7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06BD942B"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31E9E8C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7594B64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5215EF0" w14:textId="77777777" w:rsidR="00331BF0" w:rsidRPr="008D76B4" w:rsidRDefault="00331BF0" w:rsidP="007B527B">
            <w:pPr>
              <w:pStyle w:val="TableSmallFont"/>
              <w:keepNext w:val="0"/>
              <w:rPr>
                <w:rFonts w:ascii="Arial" w:hAnsi="Arial" w:cs="Arial"/>
                <w:sz w:val="20"/>
              </w:rPr>
            </w:pPr>
          </w:p>
        </w:tc>
      </w:tr>
    </w:tbl>
    <w:p w14:paraId="6A342D80" w14:textId="77777777" w:rsidR="00331BF0" w:rsidRPr="008D76B4" w:rsidRDefault="00331BF0" w:rsidP="000234AE">
      <w:pPr>
        <w:pStyle w:val="Heading3"/>
        <w:numPr>
          <w:ilvl w:val="2"/>
          <w:numId w:val="2"/>
        </w:numPr>
        <w:tabs>
          <w:tab w:val="num" w:pos="720"/>
        </w:tabs>
      </w:pPr>
      <w:bookmarkStart w:id="5100" w:name="_Toc228894763"/>
      <w:bookmarkStart w:id="5101" w:name="_Toc228807295"/>
      <w:bookmarkStart w:id="5102" w:name="_Toc370634524"/>
      <w:bookmarkStart w:id="5103" w:name="_Toc391471237"/>
      <w:bookmarkStart w:id="5104" w:name="_Toc395187875"/>
      <w:bookmarkStart w:id="5105" w:name="_Toc416960121"/>
      <w:bookmarkStart w:id="5106" w:name="_Toc8118341"/>
      <w:bookmarkStart w:id="5107" w:name="_Toc30061316"/>
      <w:bookmarkStart w:id="5108" w:name="_Toc90376569"/>
      <w:bookmarkStart w:id="5109" w:name="_Toc111203554"/>
      <w:r w:rsidRPr="008D76B4">
        <w:t>Definitions</w:t>
      </w:r>
      <w:bookmarkEnd w:id="5099"/>
      <w:bookmarkEnd w:id="5100"/>
      <w:bookmarkEnd w:id="5101"/>
      <w:bookmarkEnd w:id="5102"/>
      <w:bookmarkEnd w:id="5103"/>
      <w:bookmarkEnd w:id="5104"/>
      <w:bookmarkEnd w:id="5105"/>
      <w:bookmarkEnd w:id="5106"/>
      <w:bookmarkEnd w:id="5107"/>
      <w:bookmarkEnd w:id="5108"/>
      <w:bookmarkEnd w:id="5109"/>
    </w:p>
    <w:p w14:paraId="6EC27B69" w14:textId="77777777" w:rsidR="00331BF0" w:rsidRPr="008D76B4" w:rsidRDefault="00331BF0" w:rsidP="00331BF0">
      <w:pPr>
        <w:rPr>
          <w:color w:val="000000" w:themeColor="text1"/>
        </w:rPr>
      </w:pPr>
      <w:r w:rsidRPr="008D76B4">
        <w:rPr>
          <w:color w:val="000000" w:themeColor="text1"/>
        </w:rPr>
        <w:t>This section defines the key type “CKK_SHA384_HMAC” for type CK_KEY_TYPE as used in the CKA_KEY_TYPE attribute of key objects.</w:t>
      </w:r>
    </w:p>
    <w:p w14:paraId="36056B46" w14:textId="77777777" w:rsidR="00331BF0" w:rsidRPr="008D76B4" w:rsidRDefault="00331BF0" w:rsidP="00331BF0">
      <w:pPr>
        <w:ind w:left="720"/>
      </w:pPr>
      <w:r w:rsidRPr="008D76B4">
        <w:lastRenderedPageBreak/>
        <w:t>CKM_SHA384</w:t>
      </w:r>
    </w:p>
    <w:p w14:paraId="08F12749" w14:textId="77777777" w:rsidR="00331BF0" w:rsidRPr="008D76B4" w:rsidRDefault="00331BF0" w:rsidP="00331BF0">
      <w:pPr>
        <w:ind w:left="720"/>
      </w:pPr>
      <w:r w:rsidRPr="008D76B4">
        <w:t>CKM_SHA384_HMAC</w:t>
      </w:r>
    </w:p>
    <w:p w14:paraId="267CE09B" w14:textId="77777777" w:rsidR="00331BF0" w:rsidRPr="008D76B4" w:rsidRDefault="00331BF0" w:rsidP="00331BF0">
      <w:pPr>
        <w:ind w:left="720"/>
      </w:pPr>
      <w:r w:rsidRPr="008D76B4">
        <w:t>CKM_SHA384_HMAC_GENERAL</w:t>
      </w:r>
    </w:p>
    <w:p w14:paraId="1FC15FEB" w14:textId="77777777" w:rsidR="00331BF0" w:rsidRPr="008D76B4" w:rsidRDefault="00331BF0" w:rsidP="00331BF0">
      <w:pPr>
        <w:ind w:left="720"/>
      </w:pPr>
      <w:r w:rsidRPr="008D76B4">
        <w:t>CKM_SHA384_KEY_DERIVATION</w:t>
      </w:r>
    </w:p>
    <w:p w14:paraId="58898A65" w14:textId="77777777" w:rsidR="00331BF0" w:rsidRPr="008D76B4" w:rsidRDefault="00331BF0" w:rsidP="00331BF0">
      <w:pPr>
        <w:ind w:left="720"/>
      </w:pPr>
      <w:r w:rsidRPr="008D76B4">
        <w:t>CKM_SHA384_KEY_GEN</w:t>
      </w:r>
    </w:p>
    <w:p w14:paraId="2F8F1E3B" w14:textId="77777777" w:rsidR="00331BF0" w:rsidRPr="008D76B4" w:rsidRDefault="00331BF0" w:rsidP="000234AE">
      <w:pPr>
        <w:pStyle w:val="Heading3"/>
        <w:numPr>
          <w:ilvl w:val="2"/>
          <w:numId w:val="2"/>
        </w:numPr>
        <w:tabs>
          <w:tab w:val="num" w:pos="720"/>
        </w:tabs>
      </w:pPr>
      <w:bookmarkStart w:id="5110" w:name="_Toc228894764"/>
      <w:bookmarkStart w:id="5111" w:name="_Toc228807296"/>
      <w:bookmarkStart w:id="5112" w:name="_Toc72656407"/>
      <w:bookmarkStart w:id="5113" w:name="_Toc370634525"/>
      <w:bookmarkStart w:id="5114" w:name="_Toc391471238"/>
      <w:bookmarkStart w:id="5115" w:name="_Toc395187876"/>
      <w:bookmarkStart w:id="5116" w:name="_Toc416960122"/>
      <w:bookmarkStart w:id="5117" w:name="_Toc8118342"/>
      <w:bookmarkStart w:id="5118" w:name="_Toc30061317"/>
      <w:bookmarkStart w:id="5119" w:name="_Toc90376570"/>
      <w:bookmarkStart w:id="5120" w:name="_Toc111203555"/>
      <w:r w:rsidRPr="008D76B4">
        <w:t>SHA-384 digest</w:t>
      </w:r>
      <w:bookmarkEnd w:id="5110"/>
      <w:bookmarkEnd w:id="5111"/>
      <w:bookmarkEnd w:id="5112"/>
      <w:bookmarkEnd w:id="5113"/>
      <w:bookmarkEnd w:id="5114"/>
      <w:bookmarkEnd w:id="5115"/>
      <w:bookmarkEnd w:id="5116"/>
      <w:bookmarkEnd w:id="5117"/>
      <w:bookmarkEnd w:id="5118"/>
      <w:bookmarkEnd w:id="5119"/>
      <w:bookmarkEnd w:id="5120"/>
    </w:p>
    <w:p w14:paraId="20879999" w14:textId="77777777" w:rsidR="00331BF0" w:rsidRPr="008D76B4" w:rsidRDefault="00331BF0" w:rsidP="00331BF0">
      <w:r w:rsidRPr="008D76B4">
        <w:t xml:space="preserve">The SHA-384 mechanism, denoted </w:t>
      </w:r>
      <w:r w:rsidRPr="008D76B4">
        <w:rPr>
          <w:b/>
        </w:rPr>
        <w:t>CKM_SHA384</w:t>
      </w:r>
      <w:r w:rsidRPr="008D76B4">
        <w:t>, is a mechanism for message digesting, following the Secure Hash Algorithm with a 384-bit message digest defined in FIPS PUB 180-2.</w:t>
      </w:r>
    </w:p>
    <w:p w14:paraId="0D1C4619" w14:textId="77777777" w:rsidR="00331BF0" w:rsidRPr="008D76B4" w:rsidRDefault="00331BF0" w:rsidP="00331BF0">
      <w:r w:rsidRPr="008D76B4">
        <w:t>It does not have a parameter.</w:t>
      </w:r>
    </w:p>
    <w:p w14:paraId="10B9D373"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43F19641" w14:textId="59AB3900" w:rsidR="00331BF0" w:rsidRPr="008D76B4" w:rsidRDefault="00331BF0" w:rsidP="00331BF0">
      <w:pPr>
        <w:pStyle w:val="Caption"/>
      </w:pPr>
      <w:bookmarkStart w:id="5121" w:name="_Toc228807548"/>
      <w:bookmarkStart w:id="5122" w:name="_Toc2585347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144</w:t>
      </w:r>
      <w:r w:rsidRPr="008D76B4">
        <w:rPr>
          <w:szCs w:val="18"/>
        </w:rPr>
        <w:fldChar w:fldCharType="end"/>
      </w:r>
      <w:r w:rsidRPr="008D76B4">
        <w:t>, SHA-384: Data Length</w:t>
      </w:r>
      <w:bookmarkEnd w:id="5121"/>
      <w:bookmarkEnd w:id="512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4CA420C4"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261E0D49"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69F082E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4ADAF2D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1B5A1B4E"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4F89CB2E"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7444849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039F8FB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48</w:t>
            </w:r>
          </w:p>
        </w:tc>
      </w:tr>
    </w:tbl>
    <w:p w14:paraId="6AD64A69" w14:textId="77777777" w:rsidR="00331BF0" w:rsidRPr="008D76B4" w:rsidRDefault="00331BF0" w:rsidP="000234AE">
      <w:pPr>
        <w:pStyle w:val="Heading3"/>
        <w:numPr>
          <w:ilvl w:val="2"/>
          <w:numId w:val="2"/>
        </w:numPr>
        <w:tabs>
          <w:tab w:val="num" w:pos="720"/>
        </w:tabs>
      </w:pPr>
      <w:bookmarkStart w:id="5123" w:name="_Toc228894765"/>
      <w:bookmarkStart w:id="5124" w:name="_Toc228807297"/>
      <w:bookmarkStart w:id="5125" w:name="_Toc72656408"/>
      <w:bookmarkStart w:id="5126" w:name="_Toc370634526"/>
      <w:bookmarkStart w:id="5127" w:name="_Toc391471239"/>
      <w:bookmarkStart w:id="5128" w:name="_Toc395187877"/>
      <w:bookmarkStart w:id="5129" w:name="_Toc416960123"/>
      <w:bookmarkStart w:id="5130" w:name="_Toc8118343"/>
      <w:bookmarkStart w:id="5131" w:name="_Toc30061318"/>
      <w:bookmarkStart w:id="5132" w:name="_Toc90376571"/>
      <w:bookmarkStart w:id="5133" w:name="_Toc111203556"/>
      <w:r w:rsidRPr="008D76B4">
        <w:t>General-length SHA-384-HMAC</w:t>
      </w:r>
      <w:bookmarkEnd w:id="5123"/>
      <w:bookmarkEnd w:id="5124"/>
      <w:bookmarkEnd w:id="5125"/>
      <w:bookmarkEnd w:id="5126"/>
      <w:bookmarkEnd w:id="5127"/>
      <w:bookmarkEnd w:id="5128"/>
      <w:bookmarkEnd w:id="5129"/>
      <w:bookmarkEnd w:id="5130"/>
      <w:bookmarkEnd w:id="5131"/>
      <w:bookmarkEnd w:id="5132"/>
      <w:bookmarkEnd w:id="5133"/>
    </w:p>
    <w:p w14:paraId="39F19E7F" w14:textId="32E82DDC" w:rsidR="00331BF0" w:rsidRPr="008D76B4" w:rsidRDefault="00331BF0" w:rsidP="00331BF0">
      <w:r w:rsidRPr="008D76B4">
        <w:t xml:space="preserve">The general-length SHA-384-HMAC mechanism, denoted </w:t>
      </w:r>
      <w:r w:rsidRPr="008D76B4">
        <w:rPr>
          <w:b/>
        </w:rPr>
        <w:t>CKM_SHA384_HMAC_GENERAL</w:t>
      </w:r>
      <w:r w:rsidRPr="008D76B4">
        <w:t xml:space="preserve">, is the same as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 except that it uses the HMAC construction based on the SHA-384 hash function and length of the output should be in the range 1-48.</w:t>
      </w:r>
    </w:p>
    <w:p w14:paraId="055A4DD3" w14:textId="77777777" w:rsidR="00331BF0" w:rsidRPr="008D76B4" w:rsidRDefault="00331BF0" w:rsidP="00331BF0">
      <w:pPr>
        <w:rPr>
          <w:color w:val="000000" w:themeColor="text1"/>
        </w:rPr>
      </w:pPr>
      <w:r w:rsidRPr="008D76B4">
        <w:rPr>
          <w:color w:val="000000" w:themeColor="text1"/>
        </w:rPr>
        <w:t>The keys it uses are generic secret keys and CKK_SHA384_HMAC.  FIPS-198 compliant tokens may require the key length to be at least 24 bytes; that is, half the size of the SHA-384 hash output.</w:t>
      </w:r>
    </w:p>
    <w:p w14:paraId="74684967" w14:textId="77777777" w:rsidR="00331BF0" w:rsidRPr="008D76B4" w:rsidRDefault="00331BF0" w:rsidP="00331BF0">
      <w:pPr>
        <w:rPr>
          <w:color w:val="000000" w:themeColor="text1"/>
        </w:rPr>
      </w:pPr>
      <w:r w:rsidRPr="008D76B4">
        <w:rPr>
          <w:color w:val="000000" w:themeColor="text1"/>
        </w:rPr>
        <w:t xml:space="preserve">It has a parameter, a </w:t>
      </w:r>
      <w:r w:rsidRPr="008D76B4">
        <w:rPr>
          <w:b/>
        </w:rPr>
        <w:t>CK_MAC_GENERAL_PARAMS</w:t>
      </w:r>
      <w:r w:rsidRPr="008D76B4">
        <w:rPr>
          <w:color w:val="000000" w:themeColor="text1"/>
        </w:rPr>
        <w:t>, which holds the length in bytes of the desired output. This length should be in the range 0-48 (the output size of SHA-384 is 48 bytes). FIPS-198 compliant tokens may constrain the output length to be at least 4 or 24 (half the maximum length). Signatures (MACs) produced by this mechanism will be taken from the start of the full 48-byte HMAC output.</w:t>
      </w:r>
    </w:p>
    <w:p w14:paraId="5FD4E5A2" w14:textId="2696F7F0" w:rsidR="00331BF0" w:rsidRPr="008D76B4" w:rsidRDefault="00331BF0" w:rsidP="00331BF0">
      <w:pPr>
        <w:pStyle w:val="Caption"/>
      </w:pPr>
      <w:bookmarkStart w:id="5134" w:name="_Toc2585347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145</w:t>
      </w:r>
      <w:r w:rsidRPr="008D76B4">
        <w:rPr>
          <w:szCs w:val="18"/>
        </w:rPr>
        <w:fldChar w:fldCharType="end"/>
      </w:r>
      <w:r w:rsidRPr="008D76B4">
        <w:t>, General-length SHA-384-HMAC: Key And Data Length</w:t>
      </w:r>
      <w:bookmarkEnd w:id="51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12F5C24A"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057A6361"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43432674"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0226FC0C"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2CA00BE9"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Signature length</w:t>
            </w:r>
          </w:p>
        </w:tc>
      </w:tr>
      <w:tr w:rsidR="00331BF0" w:rsidRPr="008D76B4" w14:paraId="2D371695"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792B56CA"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0EAD6F48"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 CKK_SHA384_HMAC</w:t>
            </w:r>
          </w:p>
        </w:tc>
        <w:tc>
          <w:tcPr>
            <w:tcW w:w="1389" w:type="dxa"/>
            <w:tcBorders>
              <w:top w:val="single" w:sz="6" w:space="0" w:color="000000"/>
              <w:left w:val="single" w:sz="6" w:space="0" w:color="000000"/>
              <w:bottom w:val="single" w:sz="6" w:space="0" w:color="000000"/>
              <w:right w:val="single" w:sz="6" w:space="0" w:color="000000"/>
            </w:tcBorders>
            <w:hideMark/>
          </w:tcPr>
          <w:p w14:paraId="2E92E636"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54968347"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1-48, depending on parameters</w:t>
            </w:r>
          </w:p>
        </w:tc>
      </w:tr>
      <w:tr w:rsidR="00331BF0" w:rsidRPr="008D76B4" w14:paraId="273D3015"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356A1929"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42541B3A"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w:t>
            </w:r>
          </w:p>
          <w:p w14:paraId="2FA5580A"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CKK_SHA384_HMAC</w:t>
            </w:r>
          </w:p>
        </w:tc>
        <w:tc>
          <w:tcPr>
            <w:tcW w:w="1389" w:type="dxa"/>
            <w:tcBorders>
              <w:top w:val="single" w:sz="6" w:space="0" w:color="000000"/>
              <w:left w:val="single" w:sz="6" w:space="0" w:color="000000"/>
              <w:bottom w:val="single" w:sz="12" w:space="0" w:color="000000"/>
              <w:right w:val="single" w:sz="6" w:space="0" w:color="000000"/>
            </w:tcBorders>
            <w:hideMark/>
          </w:tcPr>
          <w:p w14:paraId="752F348C"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2EFFD28D"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1-48, depending on parameters</w:t>
            </w:r>
          </w:p>
        </w:tc>
      </w:tr>
    </w:tbl>
    <w:p w14:paraId="716A6CB1" w14:textId="77777777" w:rsidR="00331BF0" w:rsidRPr="008D76B4" w:rsidRDefault="00331BF0" w:rsidP="00331BF0"/>
    <w:p w14:paraId="1AD8C50E" w14:textId="77777777" w:rsidR="00331BF0" w:rsidRPr="008D76B4" w:rsidRDefault="00331BF0" w:rsidP="000234AE">
      <w:pPr>
        <w:pStyle w:val="Heading3"/>
        <w:numPr>
          <w:ilvl w:val="2"/>
          <w:numId w:val="2"/>
        </w:numPr>
        <w:tabs>
          <w:tab w:val="num" w:pos="720"/>
        </w:tabs>
      </w:pPr>
      <w:bookmarkStart w:id="5135" w:name="_Toc228894766"/>
      <w:bookmarkStart w:id="5136" w:name="_Toc228807298"/>
      <w:bookmarkStart w:id="5137" w:name="_Toc72656409"/>
      <w:bookmarkStart w:id="5138" w:name="_Toc370634527"/>
      <w:bookmarkStart w:id="5139" w:name="_Toc391471240"/>
      <w:bookmarkStart w:id="5140" w:name="_Toc395187878"/>
      <w:bookmarkStart w:id="5141" w:name="_Toc416960124"/>
      <w:bookmarkStart w:id="5142" w:name="_Toc8118344"/>
      <w:bookmarkStart w:id="5143" w:name="_Toc30061319"/>
      <w:bookmarkStart w:id="5144" w:name="_Toc90376572"/>
      <w:bookmarkStart w:id="5145" w:name="_Toc111203557"/>
      <w:r w:rsidRPr="008D76B4">
        <w:t>SHA-384-HMAC</w:t>
      </w:r>
      <w:bookmarkEnd w:id="5135"/>
      <w:bookmarkEnd w:id="5136"/>
      <w:bookmarkEnd w:id="5137"/>
      <w:bookmarkEnd w:id="5138"/>
      <w:bookmarkEnd w:id="5139"/>
      <w:bookmarkEnd w:id="5140"/>
      <w:bookmarkEnd w:id="5141"/>
      <w:bookmarkEnd w:id="5142"/>
      <w:bookmarkEnd w:id="5143"/>
      <w:bookmarkEnd w:id="5144"/>
      <w:bookmarkEnd w:id="5145"/>
    </w:p>
    <w:p w14:paraId="090C5C37" w14:textId="77777777" w:rsidR="00331BF0" w:rsidRPr="008D76B4" w:rsidRDefault="00331BF0" w:rsidP="00331BF0">
      <w:r w:rsidRPr="008D76B4">
        <w:t xml:space="preserve">The SHA-384-HMAC mechanism, denoted </w:t>
      </w:r>
      <w:r w:rsidRPr="008D76B4">
        <w:rPr>
          <w:b/>
        </w:rPr>
        <w:t>CKM_SHA384_HMAC</w:t>
      </w:r>
      <w:r w:rsidRPr="008D76B4">
        <w:t>, is a special case of the general-length SHA-384-HMAC mechanism.</w:t>
      </w:r>
    </w:p>
    <w:p w14:paraId="3A3A7150" w14:textId="77777777" w:rsidR="00331BF0" w:rsidRPr="008D76B4" w:rsidRDefault="00331BF0" w:rsidP="00331BF0">
      <w:r w:rsidRPr="008D76B4">
        <w:t>It has no parameter, and always produces an output of length 48.</w:t>
      </w:r>
    </w:p>
    <w:p w14:paraId="6F19E0E7" w14:textId="77777777" w:rsidR="00331BF0" w:rsidRPr="008D76B4" w:rsidRDefault="00331BF0" w:rsidP="000234AE">
      <w:pPr>
        <w:pStyle w:val="Heading3"/>
        <w:numPr>
          <w:ilvl w:val="2"/>
          <w:numId w:val="2"/>
        </w:numPr>
        <w:tabs>
          <w:tab w:val="num" w:pos="720"/>
        </w:tabs>
      </w:pPr>
      <w:bookmarkStart w:id="5146" w:name="_Toc228894767"/>
      <w:bookmarkStart w:id="5147" w:name="_Toc228807299"/>
      <w:bookmarkStart w:id="5148" w:name="_Toc72656410"/>
      <w:bookmarkStart w:id="5149" w:name="_Toc370634528"/>
      <w:bookmarkStart w:id="5150" w:name="_Toc391471241"/>
      <w:bookmarkStart w:id="5151" w:name="_Toc395187879"/>
      <w:bookmarkStart w:id="5152" w:name="_Toc416960125"/>
      <w:bookmarkStart w:id="5153" w:name="_Toc8118345"/>
      <w:bookmarkStart w:id="5154" w:name="_Toc30061320"/>
      <w:bookmarkStart w:id="5155" w:name="_Toc90376573"/>
      <w:bookmarkStart w:id="5156" w:name="_Toc111203558"/>
      <w:r w:rsidRPr="008D76B4">
        <w:t>SHA-384 key derivation</w:t>
      </w:r>
      <w:bookmarkEnd w:id="5146"/>
      <w:bookmarkEnd w:id="5147"/>
      <w:bookmarkEnd w:id="5148"/>
      <w:bookmarkEnd w:id="5149"/>
      <w:bookmarkEnd w:id="5150"/>
      <w:bookmarkEnd w:id="5151"/>
      <w:bookmarkEnd w:id="5152"/>
      <w:bookmarkEnd w:id="5153"/>
      <w:bookmarkEnd w:id="5154"/>
      <w:bookmarkEnd w:id="5155"/>
      <w:bookmarkEnd w:id="5156"/>
    </w:p>
    <w:p w14:paraId="4ED5EBC3" w14:textId="3F20FA5C" w:rsidR="00331BF0" w:rsidRPr="008D76B4" w:rsidRDefault="00331BF0" w:rsidP="00331BF0">
      <w:r w:rsidRPr="008D76B4">
        <w:t xml:space="preserve">SHA-384 key derivation, denoted </w:t>
      </w:r>
      <w:r w:rsidRPr="008D76B4">
        <w:rPr>
          <w:b/>
        </w:rPr>
        <w:t>CKM_SHA384_KEY_DERIVATION</w:t>
      </w:r>
      <w:r w:rsidRPr="008D76B4">
        <w:t xml:space="preserve">, is the same as the SHA-1 key derivation mechanism in Section </w:t>
      </w:r>
      <w:r w:rsidRPr="008D76B4">
        <w:fldChar w:fldCharType="begin"/>
      </w:r>
      <w:r w:rsidRPr="008D76B4">
        <w:instrText xml:space="preserve"> REF _Ref47495546 \r \h  \* MERGEFORMAT </w:instrText>
      </w:r>
      <w:r w:rsidRPr="008D76B4">
        <w:fldChar w:fldCharType="separate"/>
      </w:r>
      <w:r w:rsidR="008A04A4">
        <w:t>6.20.5</w:t>
      </w:r>
      <w:r w:rsidRPr="008D76B4">
        <w:fldChar w:fldCharType="end"/>
      </w:r>
      <w:r w:rsidRPr="008D76B4">
        <w:t xml:space="preserve">, except that it uses the SHA-384 hash function and the relevant length is 48 bytes. </w:t>
      </w:r>
    </w:p>
    <w:p w14:paraId="7FC27CC4" w14:textId="77777777" w:rsidR="00331BF0" w:rsidRPr="008D76B4" w:rsidRDefault="00331BF0" w:rsidP="000234AE">
      <w:pPr>
        <w:pStyle w:val="Heading3"/>
        <w:numPr>
          <w:ilvl w:val="2"/>
          <w:numId w:val="2"/>
        </w:numPr>
        <w:tabs>
          <w:tab w:val="num" w:pos="720"/>
        </w:tabs>
        <w:rPr>
          <w:color w:val="000000" w:themeColor="text1"/>
        </w:rPr>
      </w:pPr>
      <w:bookmarkStart w:id="5157" w:name="_Toc8118346"/>
      <w:bookmarkStart w:id="5158" w:name="_Toc30061321"/>
      <w:bookmarkStart w:id="5159" w:name="_Toc90376574"/>
      <w:bookmarkStart w:id="5160" w:name="_Toc111203559"/>
      <w:r w:rsidRPr="008D76B4">
        <w:rPr>
          <w:color w:val="000000" w:themeColor="text1"/>
        </w:rPr>
        <w:lastRenderedPageBreak/>
        <w:t>SHA-384 HMAC key generation</w:t>
      </w:r>
      <w:bookmarkEnd w:id="5157"/>
      <w:bookmarkEnd w:id="5158"/>
      <w:bookmarkEnd w:id="5159"/>
      <w:bookmarkEnd w:id="5160"/>
    </w:p>
    <w:p w14:paraId="63395EBE" w14:textId="77777777" w:rsidR="00331BF0" w:rsidRPr="008D76B4" w:rsidRDefault="00331BF0" w:rsidP="00331BF0">
      <w:pPr>
        <w:rPr>
          <w:color w:val="000000" w:themeColor="text1"/>
        </w:rPr>
      </w:pPr>
      <w:r w:rsidRPr="008D76B4">
        <w:rPr>
          <w:color w:val="000000" w:themeColor="text1"/>
        </w:rPr>
        <w:t xml:space="preserve">The SHA-384-HMAC key generation mechanism, denoted </w:t>
      </w:r>
      <w:r w:rsidRPr="008D76B4">
        <w:rPr>
          <w:b/>
          <w:color w:val="000000" w:themeColor="text1"/>
        </w:rPr>
        <w:t>CKM_SHA384_KEY_GEN</w:t>
      </w:r>
      <w:r w:rsidRPr="008D76B4">
        <w:rPr>
          <w:color w:val="000000" w:themeColor="text1"/>
        </w:rPr>
        <w:t>, is a key generation mechanism for NIST’s SHA384-HMAC.</w:t>
      </w:r>
    </w:p>
    <w:p w14:paraId="2AF47C76" w14:textId="77777777" w:rsidR="00331BF0" w:rsidRPr="008D76B4" w:rsidRDefault="00331BF0" w:rsidP="00331BF0">
      <w:pPr>
        <w:rPr>
          <w:color w:val="000000" w:themeColor="text1"/>
        </w:rPr>
      </w:pPr>
      <w:r w:rsidRPr="008D76B4">
        <w:rPr>
          <w:color w:val="000000" w:themeColor="text1"/>
        </w:rPr>
        <w:t>It does not have a parameter.</w:t>
      </w:r>
    </w:p>
    <w:p w14:paraId="005781C1" w14:textId="77777777" w:rsidR="00331BF0" w:rsidRPr="008D76B4" w:rsidRDefault="00331BF0" w:rsidP="00331BF0">
      <w:pPr>
        <w:rPr>
          <w:color w:val="000000" w:themeColor="text1"/>
        </w:rPr>
      </w:pPr>
      <w:r w:rsidRPr="008D76B4">
        <w:rPr>
          <w:color w:val="000000" w:themeColor="text1"/>
        </w:rPr>
        <w:t xml:space="preserve">The mechanism generates SHA384-HMAC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38197625"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SHA384-HMAC key type (specifically, the flags indicating which functions the key supports) may be specified in the template for the key, or else are assigned default initial values.</w:t>
      </w:r>
    </w:p>
    <w:p w14:paraId="43D649A7"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CKM_SHA384_HMAC</w:t>
      </w:r>
      <w:r w:rsidRPr="008D76B4">
        <w:rPr>
          <w:color w:val="000000" w:themeColor="text1"/>
        </w:rPr>
        <w:t xml:space="preserve"> key sizes, in bytes.</w:t>
      </w:r>
    </w:p>
    <w:p w14:paraId="0ED4563A" w14:textId="77777777" w:rsidR="00331BF0" w:rsidRPr="008D76B4" w:rsidRDefault="00331BF0" w:rsidP="000234AE">
      <w:pPr>
        <w:pStyle w:val="Heading2"/>
        <w:numPr>
          <w:ilvl w:val="1"/>
          <w:numId w:val="2"/>
        </w:numPr>
        <w:tabs>
          <w:tab w:val="num" w:pos="576"/>
        </w:tabs>
      </w:pPr>
      <w:bookmarkStart w:id="5161" w:name="_Toc228894768"/>
      <w:bookmarkStart w:id="5162" w:name="_Toc228807300"/>
      <w:bookmarkStart w:id="5163" w:name="_Toc72656411"/>
      <w:bookmarkStart w:id="5164" w:name="_Toc370634529"/>
      <w:bookmarkStart w:id="5165" w:name="_Toc391471242"/>
      <w:bookmarkStart w:id="5166" w:name="_Toc395187880"/>
      <w:bookmarkStart w:id="5167" w:name="_Toc416960126"/>
      <w:bookmarkStart w:id="5168" w:name="_Toc8118347"/>
      <w:bookmarkStart w:id="5169" w:name="_Toc30061322"/>
      <w:bookmarkStart w:id="5170" w:name="_Toc90376575"/>
      <w:bookmarkStart w:id="5171" w:name="_Toc111203560"/>
      <w:r w:rsidRPr="008D76B4">
        <w:t>SHA-512</w:t>
      </w:r>
      <w:bookmarkEnd w:id="5161"/>
      <w:bookmarkEnd w:id="5162"/>
      <w:bookmarkEnd w:id="5163"/>
      <w:bookmarkEnd w:id="5164"/>
      <w:bookmarkEnd w:id="5165"/>
      <w:bookmarkEnd w:id="5166"/>
      <w:bookmarkEnd w:id="5167"/>
      <w:bookmarkEnd w:id="5168"/>
      <w:bookmarkEnd w:id="5169"/>
      <w:bookmarkEnd w:id="5170"/>
      <w:bookmarkEnd w:id="5171"/>
    </w:p>
    <w:p w14:paraId="02FC9849" w14:textId="371D19E4" w:rsidR="00331BF0" w:rsidRPr="008D76B4" w:rsidRDefault="00331BF0" w:rsidP="00331BF0">
      <w:pPr>
        <w:rPr>
          <w:lang w:eastAsia="x-none"/>
        </w:rPr>
      </w:pPr>
      <w:bookmarkStart w:id="5172" w:name="_Toc25853478"/>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146</w:t>
      </w:r>
      <w:r w:rsidRPr="008D76B4">
        <w:rPr>
          <w:i/>
          <w:sz w:val="18"/>
          <w:szCs w:val="18"/>
        </w:rPr>
        <w:fldChar w:fldCharType="end"/>
      </w:r>
      <w:r w:rsidRPr="008D76B4">
        <w:rPr>
          <w:i/>
          <w:sz w:val="18"/>
          <w:szCs w:val="18"/>
        </w:rPr>
        <w:t>, SHA-512 Mechanisms vs. Functions</w:t>
      </w:r>
      <w:bookmarkEnd w:id="517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6"/>
        <w:gridCol w:w="975"/>
        <w:gridCol w:w="786"/>
        <w:gridCol w:w="581"/>
        <w:gridCol w:w="842"/>
        <w:gridCol w:w="736"/>
        <w:gridCol w:w="964"/>
        <w:gridCol w:w="842"/>
      </w:tblGrid>
      <w:tr w:rsidR="00331BF0" w:rsidRPr="008D76B4" w14:paraId="09A6F390" w14:textId="77777777" w:rsidTr="007B527B">
        <w:trPr>
          <w:tblHeader/>
        </w:trPr>
        <w:tc>
          <w:tcPr>
            <w:tcW w:w="3510" w:type="dxa"/>
            <w:tcBorders>
              <w:top w:val="single" w:sz="12" w:space="0" w:color="000000"/>
              <w:left w:val="single" w:sz="12" w:space="0" w:color="000000"/>
              <w:bottom w:val="nil"/>
              <w:right w:val="single" w:sz="6" w:space="0" w:color="000000"/>
            </w:tcBorders>
          </w:tcPr>
          <w:p w14:paraId="2F6AD840" w14:textId="77777777" w:rsidR="00331BF0" w:rsidRPr="008D76B4" w:rsidRDefault="00331BF0" w:rsidP="007B527B">
            <w:pPr>
              <w:pStyle w:val="TableSmallFont"/>
              <w:jc w:val="left"/>
              <w:rPr>
                <w:rFonts w:ascii="Arial" w:hAnsi="Arial" w:cs="Arial"/>
                <w:sz w:val="20"/>
              </w:rPr>
            </w:pPr>
            <w:bookmarkStart w:id="5173" w:name="_Toc72656412"/>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30F6DDC7"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3496049" w14:textId="77777777" w:rsidTr="007B527B">
        <w:trPr>
          <w:tblHeader/>
        </w:trPr>
        <w:tc>
          <w:tcPr>
            <w:tcW w:w="3510" w:type="dxa"/>
            <w:tcBorders>
              <w:top w:val="nil"/>
              <w:left w:val="single" w:sz="12" w:space="0" w:color="000000"/>
              <w:bottom w:val="single" w:sz="6" w:space="0" w:color="000000"/>
              <w:right w:val="single" w:sz="6" w:space="0" w:color="000000"/>
            </w:tcBorders>
          </w:tcPr>
          <w:p w14:paraId="64DA8DBD" w14:textId="77777777" w:rsidR="00331BF0" w:rsidRPr="008D76B4" w:rsidRDefault="00331BF0" w:rsidP="007B527B">
            <w:pPr>
              <w:pStyle w:val="TableSmallFont"/>
              <w:jc w:val="left"/>
              <w:rPr>
                <w:rFonts w:ascii="Arial" w:hAnsi="Arial" w:cs="Arial"/>
                <w:b/>
                <w:sz w:val="20"/>
              </w:rPr>
            </w:pPr>
          </w:p>
          <w:p w14:paraId="2F7C6EDE"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53B60101"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85172B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7AA607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1E42D553"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04FE97D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612C50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91E704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6FC6CEA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8F2BB9A"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5313E22E" w14:textId="77777777" w:rsidR="00331BF0" w:rsidRPr="008D76B4" w:rsidRDefault="00331BF0" w:rsidP="007B527B">
            <w:pPr>
              <w:pStyle w:val="TableSmallFont"/>
              <w:rPr>
                <w:rFonts w:ascii="Arial" w:hAnsi="Arial" w:cs="Arial"/>
                <w:b/>
                <w:sz w:val="20"/>
              </w:rPr>
            </w:pPr>
          </w:p>
          <w:p w14:paraId="3CD8D361"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653213D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D2F2220"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243D005D"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343C859"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6A69F2FE"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D9BF35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2D3D847"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741CFD1F" w14:textId="77777777" w:rsidR="00331BF0" w:rsidRPr="008D76B4" w:rsidRDefault="00331BF0" w:rsidP="007B527B">
            <w:pPr>
              <w:pStyle w:val="TableSmallFont"/>
              <w:rPr>
                <w:rFonts w:ascii="Arial" w:hAnsi="Arial" w:cs="Arial"/>
                <w:b/>
                <w:sz w:val="20"/>
              </w:rPr>
            </w:pPr>
          </w:p>
          <w:p w14:paraId="17278C9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71BA0055"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0FFABC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w:t>
            </w:r>
          </w:p>
        </w:tc>
        <w:tc>
          <w:tcPr>
            <w:tcW w:w="975" w:type="dxa"/>
            <w:tcBorders>
              <w:top w:val="single" w:sz="6" w:space="0" w:color="000000"/>
              <w:left w:val="single" w:sz="6" w:space="0" w:color="000000"/>
              <w:bottom w:val="single" w:sz="6" w:space="0" w:color="000000"/>
              <w:right w:val="single" w:sz="6" w:space="0" w:color="000000"/>
            </w:tcBorders>
          </w:tcPr>
          <w:p w14:paraId="3B6DFAA3"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05351709"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60C1633F"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760963D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61473366"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38BAE3E"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20A8405D" w14:textId="77777777" w:rsidR="00331BF0" w:rsidRPr="008D76B4" w:rsidRDefault="00331BF0" w:rsidP="007B527B">
            <w:pPr>
              <w:pStyle w:val="TableSmallFont"/>
              <w:keepNext w:val="0"/>
              <w:rPr>
                <w:rFonts w:ascii="Arial" w:hAnsi="Arial" w:cs="Arial"/>
                <w:sz w:val="20"/>
              </w:rPr>
            </w:pPr>
          </w:p>
        </w:tc>
      </w:tr>
      <w:tr w:rsidR="00331BF0" w:rsidRPr="008D76B4" w14:paraId="253456B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7ABA0D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CKM_SHA512_HMAC_GENERAL</w:t>
            </w:r>
          </w:p>
        </w:tc>
        <w:tc>
          <w:tcPr>
            <w:tcW w:w="975" w:type="dxa"/>
            <w:tcBorders>
              <w:top w:val="single" w:sz="6" w:space="0" w:color="000000"/>
              <w:left w:val="single" w:sz="6" w:space="0" w:color="000000"/>
              <w:bottom w:val="single" w:sz="6" w:space="0" w:color="000000"/>
              <w:right w:val="single" w:sz="6" w:space="0" w:color="000000"/>
            </w:tcBorders>
          </w:tcPr>
          <w:p w14:paraId="5E45F134"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3C43525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7DBA0C58"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5789622"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5E249474"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3C601AE1"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DF4036D" w14:textId="77777777" w:rsidR="00331BF0" w:rsidRPr="008D76B4" w:rsidRDefault="00331BF0" w:rsidP="007B527B">
            <w:pPr>
              <w:pStyle w:val="TableSmallFont"/>
              <w:keepNext w:val="0"/>
              <w:rPr>
                <w:rFonts w:ascii="Arial" w:hAnsi="Arial" w:cs="Arial"/>
                <w:sz w:val="20"/>
              </w:rPr>
            </w:pPr>
          </w:p>
        </w:tc>
      </w:tr>
      <w:tr w:rsidR="00331BF0" w:rsidRPr="008D76B4" w14:paraId="15B66EB6"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3EECC4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CKM_SHA512_HMAC</w:t>
            </w:r>
          </w:p>
        </w:tc>
        <w:tc>
          <w:tcPr>
            <w:tcW w:w="975" w:type="dxa"/>
            <w:tcBorders>
              <w:top w:val="single" w:sz="6" w:space="0" w:color="000000"/>
              <w:left w:val="single" w:sz="6" w:space="0" w:color="000000"/>
              <w:bottom w:val="single" w:sz="6" w:space="0" w:color="000000"/>
              <w:right w:val="single" w:sz="6" w:space="0" w:color="000000"/>
            </w:tcBorders>
          </w:tcPr>
          <w:p w14:paraId="5B204D15"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013A17C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2CAF6F3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14A2164"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3EFD633"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2F95504"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23F6946" w14:textId="77777777" w:rsidR="00331BF0" w:rsidRPr="008D76B4" w:rsidRDefault="00331BF0" w:rsidP="007B527B">
            <w:pPr>
              <w:pStyle w:val="TableSmallFont"/>
              <w:keepNext w:val="0"/>
              <w:rPr>
                <w:rFonts w:ascii="Arial" w:hAnsi="Arial" w:cs="Arial"/>
                <w:sz w:val="20"/>
              </w:rPr>
            </w:pPr>
          </w:p>
        </w:tc>
      </w:tr>
      <w:tr w:rsidR="00331BF0" w:rsidRPr="008D76B4" w14:paraId="2F51685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2C1EC2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CKM_SHA512_KEY_DERIVATION</w:t>
            </w:r>
          </w:p>
        </w:tc>
        <w:tc>
          <w:tcPr>
            <w:tcW w:w="975" w:type="dxa"/>
            <w:tcBorders>
              <w:top w:val="single" w:sz="6" w:space="0" w:color="000000"/>
              <w:left w:val="single" w:sz="6" w:space="0" w:color="000000"/>
              <w:bottom w:val="single" w:sz="6" w:space="0" w:color="000000"/>
              <w:right w:val="single" w:sz="6" w:space="0" w:color="000000"/>
            </w:tcBorders>
          </w:tcPr>
          <w:p w14:paraId="348D31D7"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7BDDC40"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9B7403E"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6285ED1"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15CA5F08" w14:textId="77777777" w:rsidR="00331BF0" w:rsidRPr="008D76B4" w:rsidRDefault="00331BF0" w:rsidP="007B527B">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FAC66FD"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63F7AA6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5B4E1BC" w14:textId="77777777" w:rsidTr="007B527B">
        <w:tc>
          <w:tcPr>
            <w:tcW w:w="3510" w:type="dxa"/>
            <w:tcBorders>
              <w:top w:val="single" w:sz="6" w:space="0" w:color="000000"/>
              <w:left w:val="single" w:sz="12" w:space="0" w:color="000000"/>
              <w:bottom w:val="single" w:sz="12" w:space="0" w:color="000000"/>
              <w:right w:val="single" w:sz="6" w:space="0" w:color="000000"/>
            </w:tcBorders>
          </w:tcPr>
          <w:p w14:paraId="611BD40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CKM_SHA512_KEY_GEN</w:t>
            </w:r>
          </w:p>
        </w:tc>
        <w:tc>
          <w:tcPr>
            <w:tcW w:w="975" w:type="dxa"/>
            <w:tcBorders>
              <w:top w:val="single" w:sz="6" w:space="0" w:color="000000"/>
              <w:left w:val="single" w:sz="6" w:space="0" w:color="000000"/>
              <w:bottom w:val="single" w:sz="12" w:space="0" w:color="000000"/>
              <w:right w:val="single" w:sz="6" w:space="0" w:color="000000"/>
            </w:tcBorders>
          </w:tcPr>
          <w:p w14:paraId="03A1D9E7"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73311FB9"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3E9AEDE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58A472FB" w14:textId="77777777" w:rsidR="00331BF0" w:rsidRPr="008D76B4" w:rsidRDefault="00331BF0" w:rsidP="007B527B">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37DBE16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0962D43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2F73BA0A" w14:textId="77777777" w:rsidR="00331BF0" w:rsidRPr="008D76B4" w:rsidRDefault="00331BF0" w:rsidP="007B527B">
            <w:pPr>
              <w:pStyle w:val="TableSmallFont"/>
              <w:keepNext w:val="0"/>
              <w:rPr>
                <w:rFonts w:ascii="Arial" w:hAnsi="Arial" w:cs="Arial"/>
                <w:sz w:val="20"/>
              </w:rPr>
            </w:pPr>
          </w:p>
        </w:tc>
      </w:tr>
    </w:tbl>
    <w:p w14:paraId="0744A372" w14:textId="77777777" w:rsidR="00331BF0" w:rsidRPr="008D76B4" w:rsidRDefault="00331BF0" w:rsidP="000234AE">
      <w:pPr>
        <w:pStyle w:val="Heading3"/>
        <w:numPr>
          <w:ilvl w:val="2"/>
          <w:numId w:val="2"/>
        </w:numPr>
        <w:tabs>
          <w:tab w:val="num" w:pos="720"/>
        </w:tabs>
      </w:pPr>
      <w:bookmarkStart w:id="5174" w:name="_Toc228894769"/>
      <w:bookmarkStart w:id="5175" w:name="_Toc228807301"/>
      <w:bookmarkStart w:id="5176" w:name="_Toc370634530"/>
      <w:bookmarkStart w:id="5177" w:name="_Toc391471243"/>
      <w:bookmarkStart w:id="5178" w:name="_Toc395187881"/>
      <w:bookmarkStart w:id="5179" w:name="_Toc416960127"/>
      <w:bookmarkStart w:id="5180" w:name="_Toc8118348"/>
      <w:bookmarkStart w:id="5181" w:name="_Toc30061323"/>
      <w:bookmarkStart w:id="5182" w:name="_Toc90376576"/>
      <w:bookmarkStart w:id="5183" w:name="_Toc111203561"/>
      <w:r w:rsidRPr="008D76B4">
        <w:t>Definitions</w:t>
      </w:r>
      <w:bookmarkEnd w:id="5173"/>
      <w:bookmarkEnd w:id="5174"/>
      <w:bookmarkEnd w:id="5175"/>
      <w:bookmarkEnd w:id="5176"/>
      <w:bookmarkEnd w:id="5177"/>
      <w:bookmarkEnd w:id="5178"/>
      <w:bookmarkEnd w:id="5179"/>
      <w:bookmarkEnd w:id="5180"/>
      <w:bookmarkEnd w:id="5181"/>
      <w:bookmarkEnd w:id="5182"/>
      <w:bookmarkEnd w:id="5183"/>
    </w:p>
    <w:p w14:paraId="6F3EFE17" w14:textId="77777777" w:rsidR="00331BF0" w:rsidRPr="008D76B4" w:rsidRDefault="00331BF0" w:rsidP="00331BF0">
      <w:pPr>
        <w:rPr>
          <w:color w:val="000000" w:themeColor="text1"/>
        </w:rPr>
      </w:pPr>
      <w:r w:rsidRPr="008D76B4">
        <w:rPr>
          <w:color w:val="000000" w:themeColor="text1"/>
        </w:rPr>
        <w:t>This section defines the key type “CKK_SHA512_HMAC” for type CK_KEY_TYPE as used in the CKA_KEY_TYPE attribute of key objects.</w:t>
      </w:r>
    </w:p>
    <w:p w14:paraId="5EA6A29A" w14:textId="77777777" w:rsidR="00331BF0" w:rsidRPr="008D76B4" w:rsidRDefault="00331BF0" w:rsidP="00331BF0">
      <w:pPr>
        <w:rPr>
          <w:color w:val="000000" w:themeColor="text1"/>
        </w:rPr>
      </w:pPr>
      <w:r w:rsidRPr="008D76B4">
        <w:rPr>
          <w:color w:val="000000" w:themeColor="text1"/>
        </w:rPr>
        <w:t>Mechanisms:</w:t>
      </w:r>
    </w:p>
    <w:p w14:paraId="39B8DDAA" w14:textId="77777777" w:rsidR="00331BF0" w:rsidRPr="008D76B4" w:rsidRDefault="00331BF0" w:rsidP="00331BF0">
      <w:pPr>
        <w:ind w:firstLine="720"/>
      </w:pPr>
      <w:r w:rsidRPr="008D76B4">
        <w:t>CKM_SHA512</w:t>
      </w:r>
    </w:p>
    <w:p w14:paraId="041C95EF" w14:textId="77777777" w:rsidR="00331BF0" w:rsidRPr="008D76B4" w:rsidRDefault="00331BF0" w:rsidP="00331BF0">
      <w:pPr>
        <w:ind w:left="720"/>
      </w:pPr>
      <w:r w:rsidRPr="008D76B4">
        <w:t>CKM_SHA512_HMAC</w:t>
      </w:r>
    </w:p>
    <w:p w14:paraId="57B096C3" w14:textId="77777777" w:rsidR="00331BF0" w:rsidRPr="008D76B4" w:rsidRDefault="00331BF0" w:rsidP="00331BF0">
      <w:pPr>
        <w:ind w:left="720"/>
      </w:pPr>
      <w:r w:rsidRPr="008D76B4">
        <w:t>CKM_SHA512_HMAC_GENERAL</w:t>
      </w:r>
    </w:p>
    <w:p w14:paraId="2C94A5BC" w14:textId="77777777" w:rsidR="00331BF0" w:rsidRPr="008D76B4" w:rsidRDefault="00331BF0" w:rsidP="00331BF0">
      <w:pPr>
        <w:ind w:left="720"/>
      </w:pPr>
      <w:r w:rsidRPr="008D76B4">
        <w:t>CKM_SHA512_KEY_DERIVATION</w:t>
      </w:r>
    </w:p>
    <w:p w14:paraId="5DA6F08A" w14:textId="77777777" w:rsidR="00331BF0" w:rsidRPr="008D76B4" w:rsidRDefault="00331BF0" w:rsidP="00331BF0">
      <w:pPr>
        <w:ind w:left="720"/>
      </w:pPr>
      <w:r w:rsidRPr="008D76B4">
        <w:t>CKM_SHA512_KEY_GEN</w:t>
      </w:r>
    </w:p>
    <w:p w14:paraId="6866D6C4" w14:textId="77777777" w:rsidR="00331BF0" w:rsidRPr="008D76B4" w:rsidRDefault="00331BF0" w:rsidP="000234AE">
      <w:pPr>
        <w:pStyle w:val="Heading3"/>
        <w:numPr>
          <w:ilvl w:val="2"/>
          <w:numId w:val="2"/>
        </w:numPr>
        <w:tabs>
          <w:tab w:val="num" w:pos="720"/>
        </w:tabs>
      </w:pPr>
      <w:bookmarkStart w:id="5184" w:name="_Toc228894770"/>
      <w:bookmarkStart w:id="5185" w:name="_Toc228807302"/>
      <w:bookmarkStart w:id="5186" w:name="_Toc72656413"/>
      <w:bookmarkStart w:id="5187" w:name="_Toc370634531"/>
      <w:bookmarkStart w:id="5188" w:name="_Toc391471244"/>
      <w:bookmarkStart w:id="5189" w:name="_Toc395187882"/>
      <w:bookmarkStart w:id="5190" w:name="_Toc416960128"/>
      <w:bookmarkStart w:id="5191" w:name="_Toc8118349"/>
      <w:bookmarkStart w:id="5192" w:name="_Toc30061324"/>
      <w:bookmarkStart w:id="5193" w:name="_Toc90376577"/>
      <w:bookmarkStart w:id="5194" w:name="_Toc111203562"/>
      <w:r w:rsidRPr="008D76B4">
        <w:t>SHA-512 digest</w:t>
      </w:r>
      <w:bookmarkEnd w:id="5184"/>
      <w:bookmarkEnd w:id="5185"/>
      <w:bookmarkEnd w:id="5186"/>
      <w:bookmarkEnd w:id="5187"/>
      <w:bookmarkEnd w:id="5188"/>
      <w:bookmarkEnd w:id="5189"/>
      <w:bookmarkEnd w:id="5190"/>
      <w:bookmarkEnd w:id="5191"/>
      <w:bookmarkEnd w:id="5192"/>
      <w:bookmarkEnd w:id="5193"/>
      <w:bookmarkEnd w:id="5194"/>
    </w:p>
    <w:p w14:paraId="4C4A07FA" w14:textId="77777777" w:rsidR="00331BF0" w:rsidRPr="008D76B4" w:rsidRDefault="00331BF0" w:rsidP="00331BF0">
      <w:r w:rsidRPr="008D76B4">
        <w:t xml:space="preserve">The SHA-512 mechanism, denoted </w:t>
      </w:r>
      <w:r w:rsidRPr="008D76B4">
        <w:rPr>
          <w:b/>
        </w:rPr>
        <w:t>CKM_SHA512</w:t>
      </w:r>
      <w:r w:rsidRPr="008D76B4">
        <w:t>, is a mechanism for message digesting, following the Secure Hash Algorithm with a 512-bit message digest defined in FIPS PUB 180-2.</w:t>
      </w:r>
    </w:p>
    <w:p w14:paraId="4F20D571" w14:textId="77777777" w:rsidR="00331BF0" w:rsidRPr="008D76B4" w:rsidRDefault="00331BF0" w:rsidP="00331BF0">
      <w:r w:rsidRPr="008D76B4">
        <w:t>It does not have a parameter.</w:t>
      </w:r>
    </w:p>
    <w:p w14:paraId="39A91ECD"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280F74A4" w14:textId="0F21B04B" w:rsidR="00331BF0" w:rsidRPr="008D76B4" w:rsidRDefault="00331BF0" w:rsidP="00331BF0">
      <w:pPr>
        <w:pStyle w:val="Caption"/>
      </w:pPr>
      <w:bookmarkStart w:id="5195" w:name="_Toc228807549"/>
      <w:bookmarkStart w:id="5196" w:name="_Toc2585347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147</w:t>
      </w:r>
      <w:r w:rsidRPr="008D76B4">
        <w:rPr>
          <w:szCs w:val="18"/>
        </w:rPr>
        <w:fldChar w:fldCharType="end"/>
      </w:r>
      <w:r w:rsidRPr="008D76B4">
        <w:t>, SHA-512: Data Length</w:t>
      </w:r>
      <w:bookmarkEnd w:id="5195"/>
      <w:bookmarkEnd w:id="519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7B947F00"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73FA8D12"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1491" w:type="dxa"/>
            <w:tcBorders>
              <w:top w:val="single" w:sz="12" w:space="0" w:color="000000"/>
              <w:left w:val="single" w:sz="6" w:space="0" w:color="000000"/>
              <w:bottom w:val="nil"/>
              <w:right w:val="single" w:sz="6" w:space="0" w:color="000000"/>
            </w:tcBorders>
            <w:hideMark/>
          </w:tcPr>
          <w:p w14:paraId="6E02CF0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7CCDBB3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7F84841A"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0AD9289A"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47F74A5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74EB3CB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64</w:t>
            </w:r>
          </w:p>
        </w:tc>
      </w:tr>
    </w:tbl>
    <w:p w14:paraId="19CCDB00" w14:textId="77777777" w:rsidR="00331BF0" w:rsidRPr="008D76B4" w:rsidRDefault="00331BF0" w:rsidP="000234AE">
      <w:pPr>
        <w:pStyle w:val="Heading3"/>
        <w:numPr>
          <w:ilvl w:val="2"/>
          <w:numId w:val="2"/>
        </w:numPr>
        <w:tabs>
          <w:tab w:val="num" w:pos="720"/>
        </w:tabs>
      </w:pPr>
      <w:bookmarkStart w:id="5197" w:name="_Toc228894771"/>
      <w:bookmarkStart w:id="5198" w:name="_Toc228807303"/>
      <w:bookmarkStart w:id="5199" w:name="_Toc72656414"/>
      <w:bookmarkStart w:id="5200" w:name="_Toc370634532"/>
      <w:bookmarkStart w:id="5201" w:name="_Toc391471245"/>
      <w:bookmarkStart w:id="5202" w:name="_Toc395187883"/>
      <w:bookmarkStart w:id="5203" w:name="_Toc416960129"/>
      <w:bookmarkStart w:id="5204" w:name="_Toc8118350"/>
      <w:bookmarkStart w:id="5205" w:name="_Toc30061325"/>
      <w:bookmarkStart w:id="5206" w:name="_Toc90376578"/>
      <w:bookmarkStart w:id="5207" w:name="_Toc111203563"/>
      <w:r w:rsidRPr="008D76B4">
        <w:t>General-length SHA-512-HMAC</w:t>
      </w:r>
      <w:bookmarkEnd w:id="5197"/>
      <w:bookmarkEnd w:id="5198"/>
      <w:bookmarkEnd w:id="5199"/>
      <w:bookmarkEnd w:id="5200"/>
      <w:bookmarkEnd w:id="5201"/>
      <w:bookmarkEnd w:id="5202"/>
      <w:bookmarkEnd w:id="5203"/>
      <w:bookmarkEnd w:id="5204"/>
      <w:bookmarkEnd w:id="5205"/>
      <w:bookmarkEnd w:id="5206"/>
      <w:bookmarkEnd w:id="5207"/>
    </w:p>
    <w:p w14:paraId="62FA44B9" w14:textId="12819800" w:rsidR="00331BF0" w:rsidRPr="008D76B4" w:rsidRDefault="00331BF0" w:rsidP="00331BF0">
      <w:r w:rsidRPr="008D76B4">
        <w:t xml:space="preserve">The general-length SHA-512-HMAC mechanism, denoted </w:t>
      </w:r>
      <w:r w:rsidRPr="008D76B4">
        <w:rPr>
          <w:b/>
        </w:rPr>
        <w:t>CKM_SHA512_HMAC_GENERAL</w:t>
      </w:r>
      <w:r w:rsidRPr="008D76B4">
        <w:t xml:space="preserve">, is the same as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 except that it uses the HMAC construction based on the SHA-512 hash function and length of the output should be in the range 1-64.</w:t>
      </w:r>
    </w:p>
    <w:p w14:paraId="362B501D" w14:textId="77777777" w:rsidR="00331BF0" w:rsidRPr="008D76B4" w:rsidRDefault="00331BF0" w:rsidP="00331BF0">
      <w:pPr>
        <w:rPr>
          <w:color w:val="000000" w:themeColor="text1"/>
        </w:rPr>
      </w:pPr>
      <w:r w:rsidRPr="008D76B4">
        <w:rPr>
          <w:color w:val="000000" w:themeColor="text1"/>
        </w:rPr>
        <w:t>The keys it uses are generic secret keys and CKK_SHA512_HMAC.  FIPS-198 compliant tokens may require the key length to be at least 32 bytes; that is, half the size of the SHA-512 hash output.</w:t>
      </w:r>
    </w:p>
    <w:p w14:paraId="36AD3962" w14:textId="77777777" w:rsidR="00331BF0" w:rsidRPr="008D76B4" w:rsidRDefault="00331BF0" w:rsidP="00331BF0">
      <w:pPr>
        <w:rPr>
          <w:color w:val="000000" w:themeColor="text1"/>
        </w:rPr>
      </w:pPr>
      <w:r w:rsidRPr="008D76B4">
        <w:rPr>
          <w:color w:val="000000" w:themeColor="text1"/>
        </w:rPr>
        <w:t xml:space="preserve">It has a parameter, a </w:t>
      </w:r>
      <w:r w:rsidRPr="008D76B4">
        <w:rPr>
          <w:b/>
        </w:rPr>
        <w:t>CK_MAC_GENERAL_PARAMS</w:t>
      </w:r>
      <w:r w:rsidRPr="008D76B4">
        <w:rPr>
          <w:color w:val="000000" w:themeColor="text1"/>
        </w:rPr>
        <w:t>, which holds the length in bytes of the desired output. This length should be in the range 0-64 (the output size of SHA-512 is 64 bytes). FIPS-198 compliant tokens may constrain the output length to be at least 4 or 32 (half the maximum length). Signatures (MACs) produced by this mechanism will be taken from the start of the full 64-byte HMAC output.</w:t>
      </w:r>
    </w:p>
    <w:p w14:paraId="2E7F3E11" w14:textId="31A804B1" w:rsidR="00331BF0" w:rsidRPr="008D76B4" w:rsidRDefault="00331BF0" w:rsidP="00331BF0">
      <w:pPr>
        <w:pStyle w:val="Caption"/>
      </w:pPr>
      <w:bookmarkStart w:id="5208" w:name="_Toc2585348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148</w:t>
      </w:r>
      <w:r w:rsidRPr="008D76B4">
        <w:rPr>
          <w:szCs w:val="18"/>
        </w:rPr>
        <w:fldChar w:fldCharType="end"/>
      </w:r>
      <w:r w:rsidRPr="008D76B4">
        <w:t>, General-length SHA-384-HMAC: Key And Data Length</w:t>
      </w:r>
      <w:bookmarkEnd w:id="520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12D550F6"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627CE75E"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6CC4EF24"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5A172ACB"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45D18B2F"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Signature length</w:t>
            </w:r>
          </w:p>
        </w:tc>
      </w:tr>
      <w:tr w:rsidR="00331BF0" w:rsidRPr="008D76B4" w14:paraId="48452D75"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1C8F9A67"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4C231B43"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 CKK_SHA512_HMAC</w:t>
            </w:r>
          </w:p>
        </w:tc>
        <w:tc>
          <w:tcPr>
            <w:tcW w:w="1389" w:type="dxa"/>
            <w:tcBorders>
              <w:top w:val="single" w:sz="6" w:space="0" w:color="000000"/>
              <w:left w:val="single" w:sz="6" w:space="0" w:color="000000"/>
              <w:bottom w:val="single" w:sz="6" w:space="0" w:color="000000"/>
              <w:right w:val="single" w:sz="6" w:space="0" w:color="000000"/>
            </w:tcBorders>
            <w:hideMark/>
          </w:tcPr>
          <w:p w14:paraId="79D9BBDE"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31092E62"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1-64, depending on parameters</w:t>
            </w:r>
          </w:p>
        </w:tc>
      </w:tr>
      <w:tr w:rsidR="00331BF0" w:rsidRPr="008D76B4" w14:paraId="1C62E537"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20EDC2C3"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5C5583D6"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w:t>
            </w:r>
          </w:p>
          <w:p w14:paraId="57AF9024"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CKK_SHA512_HMAC</w:t>
            </w:r>
          </w:p>
        </w:tc>
        <w:tc>
          <w:tcPr>
            <w:tcW w:w="1389" w:type="dxa"/>
            <w:tcBorders>
              <w:top w:val="single" w:sz="6" w:space="0" w:color="000000"/>
              <w:left w:val="single" w:sz="6" w:space="0" w:color="000000"/>
              <w:bottom w:val="single" w:sz="12" w:space="0" w:color="000000"/>
              <w:right w:val="single" w:sz="6" w:space="0" w:color="000000"/>
            </w:tcBorders>
            <w:hideMark/>
          </w:tcPr>
          <w:p w14:paraId="0539A866"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0FFDF313"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1-64, depending on parameters</w:t>
            </w:r>
          </w:p>
        </w:tc>
      </w:tr>
    </w:tbl>
    <w:p w14:paraId="19002322" w14:textId="77777777" w:rsidR="00331BF0" w:rsidRPr="008D76B4" w:rsidRDefault="00331BF0" w:rsidP="00331BF0"/>
    <w:p w14:paraId="35509303" w14:textId="77777777" w:rsidR="00331BF0" w:rsidRPr="008D76B4" w:rsidRDefault="00331BF0" w:rsidP="000234AE">
      <w:pPr>
        <w:pStyle w:val="Heading3"/>
        <w:numPr>
          <w:ilvl w:val="2"/>
          <w:numId w:val="2"/>
        </w:numPr>
        <w:tabs>
          <w:tab w:val="num" w:pos="720"/>
        </w:tabs>
      </w:pPr>
      <w:bookmarkStart w:id="5209" w:name="_Toc228894772"/>
      <w:bookmarkStart w:id="5210" w:name="_Toc228807304"/>
      <w:bookmarkStart w:id="5211" w:name="_Toc72656415"/>
      <w:bookmarkStart w:id="5212" w:name="_Toc370634533"/>
      <w:bookmarkStart w:id="5213" w:name="_Toc391471246"/>
      <w:bookmarkStart w:id="5214" w:name="_Toc395187884"/>
      <w:bookmarkStart w:id="5215" w:name="_Toc416960130"/>
      <w:bookmarkStart w:id="5216" w:name="_Toc8118351"/>
      <w:bookmarkStart w:id="5217" w:name="_Toc30061326"/>
      <w:bookmarkStart w:id="5218" w:name="_Toc90376579"/>
      <w:bookmarkStart w:id="5219" w:name="_Toc111203564"/>
      <w:r w:rsidRPr="008D76B4">
        <w:t>SHA-512-HMAC</w:t>
      </w:r>
      <w:bookmarkEnd w:id="5209"/>
      <w:bookmarkEnd w:id="5210"/>
      <w:bookmarkEnd w:id="5211"/>
      <w:bookmarkEnd w:id="5212"/>
      <w:bookmarkEnd w:id="5213"/>
      <w:bookmarkEnd w:id="5214"/>
      <w:bookmarkEnd w:id="5215"/>
      <w:bookmarkEnd w:id="5216"/>
      <w:bookmarkEnd w:id="5217"/>
      <w:bookmarkEnd w:id="5218"/>
      <w:bookmarkEnd w:id="5219"/>
    </w:p>
    <w:p w14:paraId="6F24B4C0" w14:textId="77777777" w:rsidR="00331BF0" w:rsidRPr="008D76B4" w:rsidRDefault="00331BF0" w:rsidP="00331BF0">
      <w:r w:rsidRPr="008D76B4">
        <w:t xml:space="preserve">The SHA-512-HMAC mechanism, denoted </w:t>
      </w:r>
      <w:r w:rsidRPr="008D76B4">
        <w:rPr>
          <w:b/>
        </w:rPr>
        <w:t>CKM_SHA512_HMAC</w:t>
      </w:r>
      <w:r w:rsidRPr="008D76B4">
        <w:t>, is a special case of the general-length SHA-512-HMAC mechanism.</w:t>
      </w:r>
    </w:p>
    <w:p w14:paraId="6E3721B5" w14:textId="77777777" w:rsidR="00331BF0" w:rsidRPr="008D76B4" w:rsidRDefault="00331BF0" w:rsidP="00331BF0">
      <w:r w:rsidRPr="008D76B4">
        <w:t>It has no parameter, and always produces an output of length 64.</w:t>
      </w:r>
    </w:p>
    <w:p w14:paraId="5415159D" w14:textId="77777777" w:rsidR="00331BF0" w:rsidRPr="008D76B4" w:rsidRDefault="00331BF0" w:rsidP="000234AE">
      <w:pPr>
        <w:pStyle w:val="Heading3"/>
        <w:numPr>
          <w:ilvl w:val="2"/>
          <w:numId w:val="2"/>
        </w:numPr>
        <w:tabs>
          <w:tab w:val="num" w:pos="720"/>
        </w:tabs>
      </w:pPr>
      <w:bookmarkStart w:id="5220" w:name="_Toc228894773"/>
      <w:bookmarkStart w:id="5221" w:name="_Toc228807305"/>
      <w:bookmarkStart w:id="5222" w:name="_Toc72656416"/>
      <w:bookmarkStart w:id="5223" w:name="_Toc370634534"/>
      <w:bookmarkStart w:id="5224" w:name="_Toc391471247"/>
      <w:bookmarkStart w:id="5225" w:name="_Toc395187885"/>
      <w:bookmarkStart w:id="5226" w:name="_Toc416960131"/>
      <w:bookmarkStart w:id="5227" w:name="_Toc8118352"/>
      <w:bookmarkStart w:id="5228" w:name="_Toc30061327"/>
      <w:bookmarkStart w:id="5229" w:name="_Ref65665569"/>
      <w:bookmarkStart w:id="5230" w:name="_Ref65665609"/>
      <w:bookmarkStart w:id="5231" w:name="_Ref65665648"/>
      <w:bookmarkStart w:id="5232" w:name="_Toc90376580"/>
      <w:bookmarkStart w:id="5233" w:name="_Toc111203565"/>
      <w:r w:rsidRPr="008D76B4">
        <w:t>SHA-512 key derivation</w:t>
      </w:r>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p>
    <w:p w14:paraId="47EB016D" w14:textId="5196BC3F" w:rsidR="00331BF0" w:rsidRPr="008D76B4" w:rsidRDefault="00331BF0" w:rsidP="00331BF0">
      <w:r w:rsidRPr="008D76B4">
        <w:t xml:space="preserve">SHA-512 key derivation, denoted </w:t>
      </w:r>
      <w:r w:rsidRPr="008D76B4">
        <w:rPr>
          <w:b/>
        </w:rPr>
        <w:t>CKM_SHA512_KEY_DERIVATION</w:t>
      </w:r>
      <w:r w:rsidRPr="008D76B4">
        <w:t xml:space="preserve">, is the same as the SHA-1 key derivation mechanism in Section </w:t>
      </w:r>
      <w:r w:rsidRPr="008D76B4">
        <w:fldChar w:fldCharType="begin"/>
      </w:r>
      <w:r w:rsidRPr="008D76B4">
        <w:instrText xml:space="preserve"> REF _Ref47495546 \r \h  \* MERGEFORMAT </w:instrText>
      </w:r>
      <w:r w:rsidRPr="008D76B4">
        <w:fldChar w:fldCharType="separate"/>
      </w:r>
      <w:r w:rsidR="008A04A4">
        <w:t>6.20.5</w:t>
      </w:r>
      <w:r w:rsidRPr="008D76B4">
        <w:fldChar w:fldCharType="end"/>
      </w:r>
      <w:r w:rsidRPr="008D76B4">
        <w:t xml:space="preserve">, except that it uses the SHA-512 hash function and the relevant length is 64 bytes. </w:t>
      </w:r>
    </w:p>
    <w:p w14:paraId="1DA280D3" w14:textId="77777777" w:rsidR="00331BF0" w:rsidRPr="008D76B4" w:rsidRDefault="00331BF0" w:rsidP="000234AE">
      <w:pPr>
        <w:pStyle w:val="Heading3"/>
        <w:numPr>
          <w:ilvl w:val="2"/>
          <w:numId w:val="2"/>
        </w:numPr>
        <w:tabs>
          <w:tab w:val="num" w:pos="720"/>
        </w:tabs>
        <w:rPr>
          <w:color w:val="000000" w:themeColor="text1"/>
        </w:rPr>
      </w:pPr>
      <w:bookmarkStart w:id="5234" w:name="_Toc8118353"/>
      <w:bookmarkStart w:id="5235" w:name="_Toc30061328"/>
      <w:bookmarkStart w:id="5236" w:name="_Toc90376581"/>
      <w:bookmarkStart w:id="5237" w:name="_Toc111203566"/>
      <w:r w:rsidRPr="008D76B4">
        <w:rPr>
          <w:color w:val="000000" w:themeColor="text1"/>
        </w:rPr>
        <w:t>SHA-512 HMAC key generation</w:t>
      </w:r>
      <w:bookmarkEnd w:id="5234"/>
      <w:bookmarkEnd w:id="5235"/>
      <w:bookmarkEnd w:id="5236"/>
      <w:bookmarkEnd w:id="5237"/>
    </w:p>
    <w:p w14:paraId="7E34EA67" w14:textId="77777777" w:rsidR="00331BF0" w:rsidRPr="008D76B4" w:rsidRDefault="00331BF0" w:rsidP="00331BF0">
      <w:pPr>
        <w:rPr>
          <w:color w:val="000000" w:themeColor="text1"/>
        </w:rPr>
      </w:pPr>
      <w:r w:rsidRPr="008D76B4">
        <w:rPr>
          <w:color w:val="000000" w:themeColor="text1"/>
        </w:rPr>
        <w:t xml:space="preserve">The SHA-512-HMAC key generation mechanism, denoted </w:t>
      </w:r>
      <w:r w:rsidRPr="008D76B4">
        <w:rPr>
          <w:b/>
          <w:color w:val="000000" w:themeColor="text1"/>
        </w:rPr>
        <w:t>CKM_SHA512_KEY_GEN</w:t>
      </w:r>
      <w:r w:rsidRPr="008D76B4">
        <w:rPr>
          <w:color w:val="000000" w:themeColor="text1"/>
        </w:rPr>
        <w:t>, is a key generation mechanism for NIST’s SHA512-HMAC.</w:t>
      </w:r>
    </w:p>
    <w:p w14:paraId="4F1163C2" w14:textId="77777777" w:rsidR="00331BF0" w:rsidRPr="008D76B4" w:rsidRDefault="00331BF0" w:rsidP="00331BF0">
      <w:pPr>
        <w:rPr>
          <w:color w:val="000000" w:themeColor="text1"/>
        </w:rPr>
      </w:pPr>
      <w:r w:rsidRPr="008D76B4">
        <w:rPr>
          <w:color w:val="000000" w:themeColor="text1"/>
        </w:rPr>
        <w:t>It does not have a parameter.</w:t>
      </w:r>
    </w:p>
    <w:p w14:paraId="692CEA82" w14:textId="77777777" w:rsidR="00331BF0" w:rsidRPr="008D76B4" w:rsidRDefault="00331BF0" w:rsidP="00331BF0">
      <w:pPr>
        <w:rPr>
          <w:color w:val="000000" w:themeColor="text1"/>
        </w:rPr>
      </w:pPr>
      <w:r w:rsidRPr="008D76B4">
        <w:rPr>
          <w:color w:val="000000" w:themeColor="text1"/>
        </w:rPr>
        <w:t xml:space="preserve">The mechanism generates SHA512-HMAC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7B2D5FAE"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SHA512-HMAC key type (specifically, the flags indicating which functions the key supports) may be specified in the template for the key, or else are assigned default initial values.</w:t>
      </w:r>
    </w:p>
    <w:p w14:paraId="16BC89FA"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CKM_SHA512_HMAC</w:t>
      </w:r>
      <w:r w:rsidRPr="008D76B4">
        <w:rPr>
          <w:color w:val="000000" w:themeColor="text1"/>
        </w:rPr>
        <w:t xml:space="preserve"> key sizes, in bytes.</w:t>
      </w:r>
    </w:p>
    <w:p w14:paraId="5A0607B9" w14:textId="77777777" w:rsidR="00331BF0" w:rsidRPr="008D76B4" w:rsidRDefault="00331BF0" w:rsidP="000234AE">
      <w:pPr>
        <w:pStyle w:val="Heading2"/>
        <w:numPr>
          <w:ilvl w:val="1"/>
          <w:numId w:val="2"/>
        </w:numPr>
        <w:tabs>
          <w:tab w:val="num" w:pos="576"/>
        </w:tabs>
      </w:pPr>
      <w:r w:rsidRPr="008D76B4">
        <w:lastRenderedPageBreak/>
        <w:t xml:space="preserve"> </w:t>
      </w:r>
      <w:bookmarkStart w:id="5238" w:name="_Toc370634535"/>
      <w:bookmarkStart w:id="5239" w:name="_Toc391471248"/>
      <w:bookmarkStart w:id="5240" w:name="_Toc395187886"/>
      <w:bookmarkStart w:id="5241" w:name="_Toc416960132"/>
      <w:bookmarkStart w:id="5242" w:name="_Toc8118354"/>
      <w:bookmarkStart w:id="5243" w:name="_Toc30061329"/>
      <w:bookmarkStart w:id="5244" w:name="_Toc90376582"/>
      <w:bookmarkStart w:id="5245" w:name="_Toc111203567"/>
      <w:r w:rsidRPr="008D76B4">
        <w:t>SHA-512/224</w:t>
      </w:r>
      <w:bookmarkEnd w:id="5238"/>
      <w:bookmarkEnd w:id="5239"/>
      <w:bookmarkEnd w:id="5240"/>
      <w:bookmarkEnd w:id="5241"/>
      <w:bookmarkEnd w:id="5242"/>
      <w:bookmarkEnd w:id="5243"/>
      <w:bookmarkEnd w:id="5244"/>
      <w:bookmarkEnd w:id="5245"/>
    </w:p>
    <w:p w14:paraId="34631E1F" w14:textId="19151991" w:rsidR="00331BF0" w:rsidRPr="008D76B4" w:rsidRDefault="00331BF0" w:rsidP="00331BF0">
      <w:pPr>
        <w:rPr>
          <w:lang w:eastAsia="x-none"/>
        </w:rPr>
      </w:pPr>
      <w:bookmarkStart w:id="5246" w:name="_Toc25853481"/>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149</w:t>
      </w:r>
      <w:r w:rsidRPr="008D76B4">
        <w:rPr>
          <w:i/>
          <w:sz w:val="18"/>
          <w:szCs w:val="18"/>
        </w:rPr>
        <w:fldChar w:fldCharType="end"/>
      </w:r>
      <w:r w:rsidRPr="008D76B4">
        <w:rPr>
          <w:i/>
          <w:sz w:val="18"/>
          <w:szCs w:val="18"/>
        </w:rPr>
        <w:t>, SHA-512/224 Mechanisms vs. Functions</w:t>
      </w:r>
      <w:bookmarkEnd w:id="5246"/>
    </w:p>
    <w:tbl>
      <w:tblPr>
        <w:tblW w:w="0" w:type="auto"/>
        <w:tblInd w:w="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3735"/>
        <w:gridCol w:w="957"/>
        <w:gridCol w:w="773"/>
        <w:gridCol w:w="573"/>
        <w:gridCol w:w="828"/>
        <w:gridCol w:w="744"/>
        <w:gridCol w:w="867"/>
        <w:gridCol w:w="828"/>
      </w:tblGrid>
      <w:tr w:rsidR="00331BF0" w:rsidRPr="008D76B4" w14:paraId="22C6820A" w14:textId="77777777" w:rsidTr="007B527B">
        <w:trPr>
          <w:tblHeader/>
        </w:trPr>
        <w:tc>
          <w:tcPr>
            <w:tcW w:w="3735" w:type="dxa"/>
            <w:tcBorders>
              <w:top w:val="single" w:sz="12" w:space="0" w:color="000000"/>
              <w:left w:val="single" w:sz="12" w:space="0" w:color="000000"/>
              <w:bottom w:val="nil"/>
              <w:right w:val="single" w:sz="6" w:space="0" w:color="000000"/>
            </w:tcBorders>
          </w:tcPr>
          <w:p w14:paraId="598763E7" w14:textId="77777777" w:rsidR="00331BF0" w:rsidRPr="008D76B4" w:rsidRDefault="00331BF0" w:rsidP="007B527B">
            <w:pPr>
              <w:pStyle w:val="TableSmallFont"/>
              <w:jc w:val="left"/>
              <w:rPr>
                <w:rFonts w:ascii="Arial" w:hAnsi="Arial" w:cs="Arial"/>
                <w:sz w:val="20"/>
              </w:rPr>
            </w:pPr>
          </w:p>
        </w:tc>
        <w:tc>
          <w:tcPr>
            <w:tcW w:w="5570" w:type="dxa"/>
            <w:gridSpan w:val="7"/>
            <w:tcBorders>
              <w:top w:val="single" w:sz="12" w:space="0" w:color="000000"/>
              <w:left w:val="single" w:sz="6" w:space="0" w:color="000000"/>
              <w:bottom w:val="single" w:sz="6" w:space="0" w:color="000000"/>
              <w:right w:val="single" w:sz="12" w:space="0" w:color="000000"/>
            </w:tcBorders>
            <w:hideMark/>
          </w:tcPr>
          <w:p w14:paraId="3A106A30"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DFC86A7" w14:textId="77777777" w:rsidTr="007B527B">
        <w:trPr>
          <w:tblHeader/>
        </w:trPr>
        <w:tc>
          <w:tcPr>
            <w:tcW w:w="3735" w:type="dxa"/>
            <w:tcBorders>
              <w:top w:val="nil"/>
              <w:left w:val="single" w:sz="12" w:space="0" w:color="000000"/>
              <w:bottom w:val="single" w:sz="6" w:space="0" w:color="000000"/>
              <w:right w:val="single" w:sz="6" w:space="0" w:color="000000"/>
            </w:tcBorders>
          </w:tcPr>
          <w:p w14:paraId="347781DD" w14:textId="77777777" w:rsidR="00331BF0" w:rsidRPr="008D76B4" w:rsidRDefault="00331BF0" w:rsidP="007B527B">
            <w:pPr>
              <w:pStyle w:val="TableSmallFont"/>
              <w:jc w:val="left"/>
              <w:rPr>
                <w:rFonts w:ascii="Arial" w:hAnsi="Arial" w:cs="Arial"/>
                <w:b/>
                <w:sz w:val="20"/>
              </w:rPr>
            </w:pPr>
          </w:p>
          <w:p w14:paraId="67BDD905"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57" w:type="dxa"/>
            <w:tcBorders>
              <w:top w:val="single" w:sz="6" w:space="0" w:color="000000"/>
              <w:left w:val="single" w:sz="6" w:space="0" w:color="000000"/>
              <w:bottom w:val="single" w:sz="6" w:space="0" w:color="000000"/>
              <w:right w:val="single" w:sz="6" w:space="0" w:color="000000"/>
            </w:tcBorders>
            <w:hideMark/>
          </w:tcPr>
          <w:p w14:paraId="793B7792"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967054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043AFD9"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73" w:type="dxa"/>
            <w:tcBorders>
              <w:top w:val="single" w:sz="6" w:space="0" w:color="000000"/>
              <w:left w:val="single" w:sz="6" w:space="0" w:color="000000"/>
              <w:bottom w:val="single" w:sz="6" w:space="0" w:color="000000"/>
              <w:right w:val="single" w:sz="6" w:space="0" w:color="000000"/>
            </w:tcBorders>
            <w:hideMark/>
          </w:tcPr>
          <w:p w14:paraId="3FBDCCF5"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6F6CA48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5F0A8E2"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73" w:type="dxa"/>
            <w:tcBorders>
              <w:top w:val="single" w:sz="6" w:space="0" w:color="000000"/>
              <w:left w:val="single" w:sz="6" w:space="0" w:color="000000"/>
              <w:bottom w:val="single" w:sz="6" w:space="0" w:color="000000"/>
              <w:right w:val="single" w:sz="6" w:space="0" w:color="000000"/>
            </w:tcBorders>
            <w:hideMark/>
          </w:tcPr>
          <w:p w14:paraId="6C8BB7D9"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718E03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05D820F"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28" w:type="dxa"/>
            <w:tcBorders>
              <w:top w:val="single" w:sz="6" w:space="0" w:color="000000"/>
              <w:left w:val="single" w:sz="6" w:space="0" w:color="000000"/>
              <w:bottom w:val="single" w:sz="6" w:space="0" w:color="000000"/>
              <w:right w:val="single" w:sz="6" w:space="0" w:color="000000"/>
            </w:tcBorders>
          </w:tcPr>
          <w:p w14:paraId="3E532D26" w14:textId="77777777" w:rsidR="00331BF0" w:rsidRPr="008D76B4" w:rsidRDefault="00331BF0" w:rsidP="007B527B">
            <w:pPr>
              <w:pStyle w:val="TableSmallFont"/>
              <w:rPr>
                <w:rFonts w:ascii="Arial" w:hAnsi="Arial" w:cs="Arial"/>
                <w:b/>
                <w:sz w:val="20"/>
              </w:rPr>
            </w:pPr>
          </w:p>
          <w:p w14:paraId="17F7F162"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4" w:type="dxa"/>
            <w:tcBorders>
              <w:top w:val="single" w:sz="6" w:space="0" w:color="000000"/>
              <w:left w:val="single" w:sz="6" w:space="0" w:color="000000"/>
              <w:bottom w:val="single" w:sz="6" w:space="0" w:color="000000"/>
              <w:right w:val="single" w:sz="6" w:space="0" w:color="000000"/>
            </w:tcBorders>
            <w:hideMark/>
          </w:tcPr>
          <w:p w14:paraId="1DF409A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362234D7"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5951DD4B"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34A3612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67" w:type="dxa"/>
            <w:tcBorders>
              <w:top w:val="single" w:sz="6" w:space="0" w:color="000000"/>
              <w:left w:val="single" w:sz="6" w:space="0" w:color="000000"/>
              <w:bottom w:val="single" w:sz="6" w:space="0" w:color="000000"/>
              <w:right w:val="single" w:sz="6" w:space="0" w:color="000000"/>
            </w:tcBorders>
            <w:hideMark/>
          </w:tcPr>
          <w:p w14:paraId="7AD23BDA"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6E4F069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8BDAEF1"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28" w:type="dxa"/>
            <w:tcBorders>
              <w:top w:val="single" w:sz="6" w:space="0" w:color="000000"/>
              <w:left w:val="single" w:sz="6" w:space="0" w:color="000000"/>
              <w:bottom w:val="single" w:sz="6" w:space="0" w:color="000000"/>
              <w:right w:val="single" w:sz="12" w:space="0" w:color="000000"/>
            </w:tcBorders>
          </w:tcPr>
          <w:p w14:paraId="4FED41C5" w14:textId="77777777" w:rsidR="00331BF0" w:rsidRPr="008D76B4" w:rsidRDefault="00331BF0" w:rsidP="007B527B">
            <w:pPr>
              <w:pStyle w:val="TableSmallFont"/>
              <w:rPr>
                <w:rFonts w:ascii="Arial" w:hAnsi="Arial" w:cs="Arial"/>
                <w:b/>
                <w:sz w:val="20"/>
              </w:rPr>
            </w:pPr>
          </w:p>
          <w:p w14:paraId="5C0103D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73CF519"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4BC675B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CKM_SHA512_224</w:t>
            </w:r>
          </w:p>
        </w:tc>
        <w:tc>
          <w:tcPr>
            <w:tcW w:w="957" w:type="dxa"/>
            <w:tcBorders>
              <w:top w:val="single" w:sz="6" w:space="0" w:color="000000"/>
              <w:left w:val="single" w:sz="6" w:space="0" w:color="000000"/>
              <w:bottom w:val="single" w:sz="6" w:space="0" w:color="000000"/>
              <w:right w:val="single" w:sz="6" w:space="0" w:color="000000"/>
            </w:tcBorders>
          </w:tcPr>
          <w:p w14:paraId="179E6DB5"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33E38123"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39DDE106"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hideMark/>
          </w:tcPr>
          <w:p w14:paraId="100E7DB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44" w:type="dxa"/>
            <w:tcBorders>
              <w:top w:val="single" w:sz="6" w:space="0" w:color="000000"/>
              <w:left w:val="single" w:sz="6" w:space="0" w:color="000000"/>
              <w:bottom w:val="single" w:sz="6" w:space="0" w:color="000000"/>
              <w:right w:val="single" w:sz="6" w:space="0" w:color="000000"/>
            </w:tcBorders>
          </w:tcPr>
          <w:p w14:paraId="16F8D954"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63B61FD0"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5CEF6685" w14:textId="77777777" w:rsidR="00331BF0" w:rsidRPr="008D76B4" w:rsidRDefault="00331BF0" w:rsidP="007B527B">
            <w:pPr>
              <w:pStyle w:val="TableSmallFont"/>
              <w:keepNext w:val="0"/>
              <w:rPr>
                <w:rFonts w:ascii="Arial" w:hAnsi="Arial" w:cs="Arial"/>
                <w:sz w:val="20"/>
              </w:rPr>
            </w:pPr>
          </w:p>
        </w:tc>
      </w:tr>
      <w:tr w:rsidR="00331BF0" w:rsidRPr="008D76B4" w14:paraId="494B868D"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2893B8C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CKM_SHA512_224_HMAC_GENERAL</w:t>
            </w:r>
          </w:p>
        </w:tc>
        <w:tc>
          <w:tcPr>
            <w:tcW w:w="957" w:type="dxa"/>
            <w:tcBorders>
              <w:top w:val="single" w:sz="6" w:space="0" w:color="000000"/>
              <w:left w:val="single" w:sz="6" w:space="0" w:color="000000"/>
              <w:bottom w:val="single" w:sz="6" w:space="0" w:color="000000"/>
              <w:right w:val="single" w:sz="6" w:space="0" w:color="000000"/>
            </w:tcBorders>
          </w:tcPr>
          <w:p w14:paraId="46250F20"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16C20E2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2DA4B0C0"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221D8866"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620671F1"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2C4E0FEE"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49C5EE15" w14:textId="77777777" w:rsidR="00331BF0" w:rsidRPr="008D76B4" w:rsidRDefault="00331BF0" w:rsidP="007B527B">
            <w:pPr>
              <w:pStyle w:val="TableSmallFont"/>
              <w:keepNext w:val="0"/>
              <w:rPr>
                <w:rFonts w:ascii="Arial" w:hAnsi="Arial" w:cs="Arial"/>
                <w:sz w:val="20"/>
              </w:rPr>
            </w:pPr>
          </w:p>
        </w:tc>
      </w:tr>
      <w:tr w:rsidR="00331BF0" w:rsidRPr="008D76B4" w14:paraId="0EB7ACC4"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7175B0C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CKM_SHA512_224_HMAC</w:t>
            </w:r>
          </w:p>
        </w:tc>
        <w:tc>
          <w:tcPr>
            <w:tcW w:w="957" w:type="dxa"/>
            <w:tcBorders>
              <w:top w:val="single" w:sz="6" w:space="0" w:color="000000"/>
              <w:left w:val="single" w:sz="6" w:space="0" w:color="000000"/>
              <w:bottom w:val="single" w:sz="6" w:space="0" w:color="000000"/>
              <w:right w:val="single" w:sz="6" w:space="0" w:color="000000"/>
            </w:tcBorders>
          </w:tcPr>
          <w:p w14:paraId="4B0BAF2A"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1A4BB54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65752DAB"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5B65D5A8"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6CC27462"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7AF7B215"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0B77D1C8" w14:textId="77777777" w:rsidR="00331BF0" w:rsidRPr="008D76B4" w:rsidRDefault="00331BF0" w:rsidP="007B527B">
            <w:pPr>
              <w:pStyle w:val="TableSmallFont"/>
              <w:keepNext w:val="0"/>
              <w:rPr>
                <w:rFonts w:ascii="Arial" w:hAnsi="Arial" w:cs="Arial"/>
                <w:sz w:val="20"/>
              </w:rPr>
            </w:pPr>
          </w:p>
        </w:tc>
      </w:tr>
      <w:tr w:rsidR="00331BF0" w:rsidRPr="008D76B4" w14:paraId="13998ED7"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376B9D2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CKM_SHA512_224_KEY_DERIVATION</w:t>
            </w:r>
          </w:p>
        </w:tc>
        <w:tc>
          <w:tcPr>
            <w:tcW w:w="957" w:type="dxa"/>
            <w:tcBorders>
              <w:top w:val="single" w:sz="6" w:space="0" w:color="000000"/>
              <w:left w:val="single" w:sz="6" w:space="0" w:color="000000"/>
              <w:bottom w:val="single" w:sz="6" w:space="0" w:color="000000"/>
              <w:right w:val="single" w:sz="6" w:space="0" w:color="000000"/>
            </w:tcBorders>
          </w:tcPr>
          <w:p w14:paraId="367841EC"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3E85DE64"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30B16C22"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218E2AF9"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66134508"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0C4C350D"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hideMark/>
          </w:tcPr>
          <w:p w14:paraId="629BF1D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215D9A48" w14:textId="77777777" w:rsidTr="007B527B">
        <w:tc>
          <w:tcPr>
            <w:tcW w:w="3735" w:type="dxa"/>
            <w:tcBorders>
              <w:top w:val="single" w:sz="6" w:space="0" w:color="000000"/>
              <w:left w:val="single" w:sz="12" w:space="0" w:color="000000"/>
              <w:bottom w:val="single" w:sz="12" w:space="0" w:color="000000"/>
              <w:right w:val="single" w:sz="6" w:space="0" w:color="000000"/>
            </w:tcBorders>
          </w:tcPr>
          <w:p w14:paraId="0509776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CKM_SHA512_224_KEY_GEN</w:t>
            </w:r>
          </w:p>
        </w:tc>
        <w:tc>
          <w:tcPr>
            <w:tcW w:w="957" w:type="dxa"/>
            <w:tcBorders>
              <w:top w:val="single" w:sz="6" w:space="0" w:color="000000"/>
              <w:left w:val="single" w:sz="6" w:space="0" w:color="000000"/>
              <w:bottom w:val="single" w:sz="12" w:space="0" w:color="000000"/>
              <w:right w:val="single" w:sz="6" w:space="0" w:color="000000"/>
            </w:tcBorders>
          </w:tcPr>
          <w:p w14:paraId="57361463"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12" w:space="0" w:color="000000"/>
              <w:right w:val="single" w:sz="6" w:space="0" w:color="000000"/>
            </w:tcBorders>
          </w:tcPr>
          <w:p w14:paraId="50B90ABB"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12" w:space="0" w:color="000000"/>
              <w:right w:val="single" w:sz="6" w:space="0" w:color="000000"/>
            </w:tcBorders>
          </w:tcPr>
          <w:p w14:paraId="65DD8FEF"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6" w:space="0" w:color="000000"/>
            </w:tcBorders>
          </w:tcPr>
          <w:p w14:paraId="7FE7A228"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12" w:space="0" w:color="000000"/>
              <w:right w:val="single" w:sz="6" w:space="0" w:color="000000"/>
            </w:tcBorders>
          </w:tcPr>
          <w:p w14:paraId="7444CCA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67" w:type="dxa"/>
            <w:tcBorders>
              <w:top w:val="single" w:sz="6" w:space="0" w:color="000000"/>
              <w:left w:val="single" w:sz="6" w:space="0" w:color="000000"/>
              <w:bottom w:val="single" w:sz="12" w:space="0" w:color="000000"/>
              <w:right w:val="single" w:sz="6" w:space="0" w:color="000000"/>
            </w:tcBorders>
          </w:tcPr>
          <w:p w14:paraId="0E6CAAF2"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12" w:space="0" w:color="000000"/>
            </w:tcBorders>
          </w:tcPr>
          <w:p w14:paraId="79E6ABE6" w14:textId="77777777" w:rsidR="00331BF0" w:rsidRPr="008D76B4" w:rsidRDefault="00331BF0" w:rsidP="007B527B">
            <w:pPr>
              <w:pStyle w:val="TableSmallFont"/>
              <w:keepNext w:val="0"/>
              <w:rPr>
                <w:rFonts w:ascii="Arial" w:hAnsi="Arial" w:cs="Arial"/>
                <w:sz w:val="20"/>
              </w:rPr>
            </w:pPr>
          </w:p>
        </w:tc>
      </w:tr>
    </w:tbl>
    <w:p w14:paraId="1EF47C39" w14:textId="77777777" w:rsidR="00331BF0" w:rsidRPr="008D76B4" w:rsidRDefault="00331BF0" w:rsidP="000234AE">
      <w:pPr>
        <w:pStyle w:val="Heading3"/>
        <w:numPr>
          <w:ilvl w:val="2"/>
          <w:numId w:val="2"/>
        </w:numPr>
        <w:tabs>
          <w:tab w:val="num" w:pos="720"/>
        </w:tabs>
      </w:pPr>
      <w:bookmarkStart w:id="5247" w:name="_Toc370634536"/>
      <w:bookmarkStart w:id="5248" w:name="_Toc391471249"/>
      <w:bookmarkStart w:id="5249" w:name="_Toc395187887"/>
      <w:bookmarkStart w:id="5250" w:name="_Toc416960133"/>
      <w:bookmarkStart w:id="5251" w:name="_Toc8118355"/>
      <w:bookmarkStart w:id="5252" w:name="_Toc30061330"/>
      <w:bookmarkStart w:id="5253" w:name="_Toc90376583"/>
      <w:bookmarkStart w:id="5254" w:name="_Toc111203568"/>
      <w:r w:rsidRPr="008D76B4">
        <w:t>Definitions</w:t>
      </w:r>
      <w:bookmarkEnd w:id="5247"/>
      <w:bookmarkEnd w:id="5248"/>
      <w:bookmarkEnd w:id="5249"/>
      <w:bookmarkEnd w:id="5250"/>
      <w:bookmarkEnd w:id="5251"/>
      <w:bookmarkEnd w:id="5252"/>
      <w:bookmarkEnd w:id="5253"/>
      <w:bookmarkEnd w:id="5254"/>
    </w:p>
    <w:p w14:paraId="244E55CC" w14:textId="77777777" w:rsidR="00331BF0" w:rsidRPr="008D76B4" w:rsidRDefault="00331BF0" w:rsidP="00331BF0">
      <w:pPr>
        <w:rPr>
          <w:color w:val="000000" w:themeColor="text1"/>
        </w:rPr>
      </w:pPr>
      <w:r w:rsidRPr="008D76B4">
        <w:rPr>
          <w:color w:val="000000" w:themeColor="text1"/>
        </w:rPr>
        <w:t>This section defines the key type “CKK_SHA512_224_HMAC” for type CK_KEY_TYPE as used in the CKA_KEY_TYPE attribute of key objects.</w:t>
      </w:r>
    </w:p>
    <w:p w14:paraId="6C3E4AB3" w14:textId="77777777" w:rsidR="00331BF0" w:rsidRPr="008D76B4" w:rsidRDefault="00331BF0" w:rsidP="00331BF0">
      <w:pPr>
        <w:rPr>
          <w:color w:val="000000" w:themeColor="text1"/>
        </w:rPr>
      </w:pPr>
      <w:r w:rsidRPr="008D76B4">
        <w:rPr>
          <w:color w:val="000000" w:themeColor="text1"/>
        </w:rPr>
        <w:t>Mechanisms:</w:t>
      </w:r>
    </w:p>
    <w:p w14:paraId="2CC49BD5" w14:textId="77777777" w:rsidR="00331BF0" w:rsidRPr="008D76B4" w:rsidRDefault="00331BF0" w:rsidP="00331BF0">
      <w:pPr>
        <w:ind w:left="720"/>
      </w:pPr>
      <w:r w:rsidRPr="008D76B4">
        <w:t>CKM_SHA512_224</w:t>
      </w:r>
    </w:p>
    <w:p w14:paraId="0D9AF5F3" w14:textId="77777777" w:rsidR="00331BF0" w:rsidRPr="008D76B4" w:rsidRDefault="00331BF0" w:rsidP="00331BF0">
      <w:pPr>
        <w:ind w:left="720"/>
      </w:pPr>
      <w:r w:rsidRPr="008D76B4">
        <w:t>CKM_SHA512_224_HMAC</w:t>
      </w:r>
    </w:p>
    <w:p w14:paraId="0CDA2E44" w14:textId="77777777" w:rsidR="00331BF0" w:rsidRPr="008D76B4" w:rsidRDefault="00331BF0" w:rsidP="00331BF0">
      <w:pPr>
        <w:ind w:left="720"/>
      </w:pPr>
      <w:r w:rsidRPr="008D76B4">
        <w:t>CKM_SHA512_224_HMAC_GENERAL</w:t>
      </w:r>
    </w:p>
    <w:p w14:paraId="292DA904" w14:textId="77777777" w:rsidR="00331BF0" w:rsidRPr="008D76B4" w:rsidRDefault="00331BF0" w:rsidP="00331BF0">
      <w:pPr>
        <w:ind w:left="720"/>
      </w:pPr>
      <w:r w:rsidRPr="008D76B4">
        <w:t>CKM_SHA512_224_KEY_DERIVATION</w:t>
      </w:r>
    </w:p>
    <w:p w14:paraId="57B9CEC6" w14:textId="77777777" w:rsidR="00331BF0" w:rsidRPr="008D76B4" w:rsidRDefault="00331BF0" w:rsidP="00331BF0">
      <w:pPr>
        <w:ind w:left="720"/>
      </w:pPr>
      <w:r w:rsidRPr="008D76B4">
        <w:t xml:space="preserve">CKM_SHA512_224_KEY_GEN </w:t>
      </w:r>
    </w:p>
    <w:p w14:paraId="0E3E7758" w14:textId="77777777" w:rsidR="00331BF0" w:rsidRPr="008D76B4" w:rsidRDefault="00331BF0" w:rsidP="000234AE">
      <w:pPr>
        <w:pStyle w:val="Heading3"/>
        <w:numPr>
          <w:ilvl w:val="2"/>
          <w:numId w:val="2"/>
        </w:numPr>
        <w:tabs>
          <w:tab w:val="num" w:pos="720"/>
        </w:tabs>
      </w:pPr>
      <w:bookmarkStart w:id="5255" w:name="_Toc370634537"/>
      <w:bookmarkStart w:id="5256" w:name="_Toc391471250"/>
      <w:bookmarkStart w:id="5257" w:name="_Toc395187888"/>
      <w:bookmarkStart w:id="5258" w:name="_Toc416960134"/>
      <w:bookmarkStart w:id="5259" w:name="_Toc8118356"/>
      <w:bookmarkStart w:id="5260" w:name="_Toc30061331"/>
      <w:bookmarkStart w:id="5261" w:name="_Toc90376584"/>
      <w:bookmarkStart w:id="5262" w:name="_Toc111203569"/>
      <w:r w:rsidRPr="008D76B4">
        <w:t>SHA-512/224 digest</w:t>
      </w:r>
      <w:bookmarkEnd w:id="5255"/>
      <w:bookmarkEnd w:id="5256"/>
      <w:bookmarkEnd w:id="5257"/>
      <w:bookmarkEnd w:id="5258"/>
      <w:bookmarkEnd w:id="5259"/>
      <w:bookmarkEnd w:id="5260"/>
      <w:bookmarkEnd w:id="5261"/>
      <w:bookmarkEnd w:id="5262"/>
    </w:p>
    <w:p w14:paraId="0D7536A6" w14:textId="77777777" w:rsidR="00331BF0" w:rsidRPr="008D76B4" w:rsidRDefault="00331BF0" w:rsidP="00331BF0">
      <w:r w:rsidRPr="008D76B4">
        <w:t xml:space="preserve">The SHA-512/224 mechanism, denoted </w:t>
      </w:r>
      <w:r w:rsidRPr="008D76B4">
        <w:rPr>
          <w:b/>
        </w:rPr>
        <w:t>CKM_SHA512_224</w:t>
      </w:r>
      <w:r w:rsidRPr="008D76B4">
        <w:t xml:space="preserve">, is a mechanism for message digesting, following the Secure Hash Algorithm defined in FIPS PUB 180-4, section 5.3.6.  It is based on a 512-bit message digest with a distinct initial hash value and truncated to 224 bits.  </w:t>
      </w:r>
      <w:r w:rsidRPr="008D76B4">
        <w:rPr>
          <w:b/>
        </w:rPr>
        <w:t>CKM_SHA512_224</w:t>
      </w:r>
      <w:r w:rsidRPr="008D76B4">
        <w:t xml:space="preserve"> is the same as </w:t>
      </w:r>
      <w:r w:rsidRPr="008D76B4">
        <w:rPr>
          <w:b/>
        </w:rPr>
        <w:t xml:space="preserve">CKM_SHA512_T </w:t>
      </w:r>
      <w:r w:rsidRPr="008D76B4">
        <w:t>with a parameter value of 224.</w:t>
      </w:r>
    </w:p>
    <w:p w14:paraId="64BE4350" w14:textId="77777777" w:rsidR="00331BF0" w:rsidRPr="008D76B4" w:rsidRDefault="00331BF0" w:rsidP="00331BF0">
      <w:r w:rsidRPr="008D76B4">
        <w:t>It does not have a parameter.</w:t>
      </w:r>
    </w:p>
    <w:p w14:paraId="72293910"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327F1552" w14:textId="079BBB55" w:rsidR="00331BF0" w:rsidRPr="008D76B4" w:rsidRDefault="00331BF0" w:rsidP="00331BF0">
      <w:pPr>
        <w:pStyle w:val="Caption"/>
      </w:pPr>
      <w:bookmarkStart w:id="5263" w:name="_Toc2585348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150</w:t>
      </w:r>
      <w:r w:rsidRPr="008D76B4">
        <w:rPr>
          <w:szCs w:val="18"/>
        </w:rPr>
        <w:fldChar w:fldCharType="end"/>
      </w:r>
      <w:r w:rsidRPr="008D76B4">
        <w:t>, SHA-512/224: Data Length</w:t>
      </w:r>
      <w:bookmarkEnd w:id="526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4C04591F"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5061C40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51AA273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07AE7D2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5EA5963A"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5DDBE230"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578122C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10210AB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28</w:t>
            </w:r>
          </w:p>
        </w:tc>
      </w:tr>
    </w:tbl>
    <w:p w14:paraId="1181174C" w14:textId="77777777" w:rsidR="00331BF0" w:rsidRPr="008D76B4" w:rsidRDefault="00331BF0" w:rsidP="000234AE">
      <w:pPr>
        <w:pStyle w:val="Heading3"/>
        <w:numPr>
          <w:ilvl w:val="2"/>
          <w:numId w:val="2"/>
        </w:numPr>
        <w:tabs>
          <w:tab w:val="num" w:pos="720"/>
        </w:tabs>
      </w:pPr>
      <w:bookmarkStart w:id="5264" w:name="_Toc370634538"/>
      <w:bookmarkStart w:id="5265" w:name="_Toc391471251"/>
      <w:bookmarkStart w:id="5266" w:name="_Toc395187889"/>
      <w:bookmarkStart w:id="5267" w:name="_Toc416960135"/>
      <w:bookmarkStart w:id="5268" w:name="_Toc8118357"/>
      <w:bookmarkStart w:id="5269" w:name="_Toc30061332"/>
      <w:bookmarkStart w:id="5270" w:name="_Toc90376585"/>
      <w:bookmarkStart w:id="5271" w:name="_Toc111203570"/>
      <w:r w:rsidRPr="008D76B4">
        <w:t>General-length SHA-512/224-HMAC</w:t>
      </w:r>
      <w:bookmarkEnd w:id="5264"/>
      <w:bookmarkEnd w:id="5265"/>
      <w:bookmarkEnd w:id="5266"/>
      <w:bookmarkEnd w:id="5267"/>
      <w:bookmarkEnd w:id="5268"/>
      <w:bookmarkEnd w:id="5269"/>
      <w:bookmarkEnd w:id="5270"/>
      <w:bookmarkEnd w:id="5271"/>
    </w:p>
    <w:p w14:paraId="20678B7D" w14:textId="30B77E75" w:rsidR="00331BF0" w:rsidRPr="008D76B4" w:rsidRDefault="00331BF0" w:rsidP="00331BF0">
      <w:pPr>
        <w:rPr>
          <w:color w:val="000000" w:themeColor="text1"/>
        </w:rPr>
      </w:pPr>
      <w:r w:rsidRPr="008D76B4">
        <w:t xml:space="preserve">The general-length SHA-512/224-HMAC mechanism, denoted </w:t>
      </w:r>
      <w:r w:rsidRPr="008D76B4">
        <w:rPr>
          <w:b/>
        </w:rPr>
        <w:t>CKM_SHA512_224_HMAC_GENERAL</w:t>
      </w:r>
      <w:r w:rsidRPr="008D76B4">
        <w:t xml:space="preserve">, is the same as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 xml:space="preserve">, except that it uses the HMAC construction based on the SHA-512/224 hash function and length of the output should be in the range 1-28.  </w:t>
      </w:r>
      <w:r w:rsidRPr="008D76B4">
        <w:rPr>
          <w:color w:val="000000" w:themeColor="text1"/>
        </w:rPr>
        <w:t>The keys it uses are generic secret keys and CKK_SHA512_224_HMAC.  FIPS-198 compliant tokens may require the key length to be at least 14 bytes; that is, half the size of the SHA-512/224 hash output.</w:t>
      </w:r>
    </w:p>
    <w:p w14:paraId="3F5EFBD3" w14:textId="77777777" w:rsidR="00331BF0" w:rsidRPr="008D76B4" w:rsidRDefault="00331BF0" w:rsidP="00331BF0">
      <w:pPr>
        <w:rPr>
          <w:color w:val="000000" w:themeColor="text1"/>
        </w:rPr>
      </w:pPr>
      <w:r w:rsidRPr="008D76B4">
        <w:rPr>
          <w:color w:val="000000" w:themeColor="text1"/>
        </w:rPr>
        <w:lastRenderedPageBreak/>
        <w:t xml:space="preserve">It has a parameter, a </w:t>
      </w:r>
      <w:r w:rsidRPr="008D76B4">
        <w:rPr>
          <w:b/>
        </w:rPr>
        <w:t>CK_MAC_GENERAL_PARAMS</w:t>
      </w:r>
      <w:r w:rsidRPr="008D76B4">
        <w:rPr>
          <w:color w:val="000000" w:themeColor="text1"/>
        </w:rPr>
        <w:t>, which holds the length in bytes of the desired output. This length should be in the range 0-28 (the output size of SHA-512/224 is 28 bytes). FIPS-198 compliant tokens may constrain the output length to be at least 4 or 14 (half the maximum length). Signatures (MACs) produced by this mechanism will be taken from the start of the full 28-byte HMAC output.</w:t>
      </w:r>
    </w:p>
    <w:p w14:paraId="39EF9715" w14:textId="5A3E1985" w:rsidR="00331BF0" w:rsidRPr="008D76B4" w:rsidRDefault="00331BF0" w:rsidP="00331BF0">
      <w:pPr>
        <w:pStyle w:val="Caption"/>
      </w:pPr>
      <w:bookmarkStart w:id="5272" w:name="_Toc2585348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151</w:t>
      </w:r>
      <w:r w:rsidRPr="008D76B4">
        <w:rPr>
          <w:szCs w:val="18"/>
        </w:rPr>
        <w:fldChar w:fldCharType="end"/>
      </w:r>
      <w:r w:rsidRPr="008D76B4">
        <w:t>, General-length SHA-384-HMAC: Key And Data Length</w:t>
      </w:r>
      <w:bookmarkEnd w:id="527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65635024"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3783DAC5"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586C7EBF"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554754A7"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2C8780C2"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Signature length</w:t>
            </w:r>
          </w:p>
        </w:tc>
      </w:tr>
      <w:tr w:rsidR="00331BF0" w:rsidRPr="008D76B4" w14:paraId="17CE732D"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2E0661BA"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45DFDE95"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 CKK_SHA512_224_HMAC</w:t>
            </w:r>
          </w:p>
        </w:tc>
        <w:tc>
          <w:tcPr>
            <w:tcW w:w="1389" w:type="dxa"/>
            <w:tcBorders>
              <w:top w:val="single" w:sz="6" w:space="0" w:color="000000"/>
              <w:left w:val="single" w:sz="6" w:space="0" w:color="000000"/>
              <w:bottom w:val="single" w:sz="6" w:space="0" w:color="000000"/>
              <w:right w:val="single" w:sz="6" w:space="0" w:color="000000"/>
            </w:tcBorders>
            <w:hideMark/>
          </w:tcPr>
          <w:p w14:paraId="386AD4F1"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75780115"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1-28, depending on parameters</w:t>
            </w:r>
          </w:p>
        </w:tc>
      </w:tr>
      <w:tr w:rsidR="00331BF0" w:rsidRPr="008D76B4" w14:paraId="12CF8495"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6625323A"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3C04D3B5"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w:t>
            </w:r>
          </w:p>
          <w:p w14:paraId="203A8B2A"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CKK_SHA512_224_HMAC</w:t>
            </w:r>
          </w:p>
        </w:tc>
        <w:tc>
          <w:tcPr>
            <w:tcW w:w="1389" w:type="dxa"/>
            <w:tcBorders>
              <w:top w:val="single" w:sz="6" w:space="0" w:color="000000"/>
              <w:left w:val="single" w:sz="6" w:space="0" w:color="000000"/>
              <w:bottom w:val="single" w:sz="12" w:space="0" w:color="000000"/>
              <w:right w:val="single" w:sz="6" w:space="0" w:color="000000"/>
            </w:tcBorders>
            <w:hideMark/>
          </w:tcPr>
          <w:p w14:paraId="00F99DE2"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032A8F7E"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1-28, depending on parameters</w:t>
            </w:r>
          </w:p>
        </w:tc>
      </w:tr>
    </w:tbl>
    <w:p w14:paraId="3E1E02C2" w14:textId="77777777" w:rsidR="00331BF0" w:rsidRPr="008D76B4" w:rsidRDefault="00331BF0" w:rsidP="00331BF0"/>
    <w:p w14:paraId="205CA7A1" w14:textId="77777777" w:rsidR="00331BF0" w:rsidRPr="008D76B4" w:rsidRDefault="00331BF0" w:rsidP="000234AE">
      <w:pPr>
        <w:pStyle w:val="Heading3"/>
        <w:numPr>
          <w:ilvl w:val="2"/>
          <w:numId w:val="2"/>
        </w:numPr>
        <w:tabs>
          <w:tab w:val="num" w:pos="720"/>
        </w:tabs>
      </w:pPr>
      <w:bookmarkStart w:id="5273" w:name="_Toc370634539"/>
      <w:bookmarkStart w:id="5274" w:name="_Toc391471252"/>
      <w:bookmarkStart w:id="5275" w:name="_Toc395187890"/>
      <w:bookmarkStart w:id="5276" w:name="_Toc416960136"/>
      <w:bookmarkStart w:id="5277" w:name="_Toc8118358"/>
      <w:bookmarkStart w:id="5278" w:name="_Toc30061333"/>
      <w:bookmarkStart w:id="5279" w:name="_Toc90376586"/>
      <w:bookmarkStart w:id="5280" w:name="_Toc111203571"/>
      <w:r w:rsidRPr="008D76B4">
        <w:t>SHA-512/224-HMAC</w:t>
      </w:r>
      <w:bookmarkEnd w:id="5273"/>
      <w:bookmarkEnd w:id="5274"/>
      <w:bookmarkEnd w:id="5275"/>
      <w:bookmarkEnd w:id="5276"/>
      <w:bookmarkEnd w:id="5277"/>
      <w:bookmarkEnd w:id="5278"/>
      <w:bookmarkEnd w:id="5279"/>
      <w:bookmarkEnd w:id="5280"/>
    </w:p>
    <w:p w14:paraId="1D9790E0" w14:textId="77777777" w:rsidR="00331BF0" w:rsidRPr="008D76B4" w:rsidRDefault="00331BF0" w:rsidP="00331BF0">
      <w:r w:rsidRPr="008D76B4">
        <w:t xml:space="preserve">The SHA-512-HMAC mechanism, denoted </w:t>
      </w:r>
      <w:r w:rsidRPr="008D76B4">
        <w:rPr>
          <w:b/>
        </w:rPr>
        <w:t>CKM_SHA512_224_HMAC</w:t>
      </w:r>
      <w:r w:rsidRPr="008D76B4">
        <w:t>, is a special case of the general-length SHA-512/224-HMAC mechanism.</w:t>
      </w:r>
    </w:p>
    <w:p w14:paraId="5A9D9C7E" w14:textId="77777777" w:rsidR="00331BF0" w:rsidRPr="008D76B4" w:rsidRDefault="00331BF0" w:rsidP="00331BF0">
      <w:r w:rsidRPr="008D76B4">
        <w:t>It has no parameter, and always produces an output of length 28.</w:t>
      </w:r>
    </w:p>
    <w:p w14:paraId="6B8973AC" w14:textId="77777777" w:rsidR="00331BF0" w:rsidRPr="008D76B4" w:rsidRDefault="00331BF0" w:rsidP="000234AE">
      <w:pPr>
        <w:pStyle w:val="Heading3"/>
        <w:numPr>
          <w:ilvl w:val="2"/>
          <w:numId w:val="2"/>
        </w:numPr>
        <w:tabs>
          <w:tab w:val="num" w:pos="720"/>
        </w:tabs>
      </w:pPr>
      <w:bookmarkStart w:id="5281" w:name="_Toc370634540"/>
      <w:bookmarkStart w:id="5282" w:name="_Toc391471253"/>
      <w:bookmarkStart w:id="5283" w:name="_Toc395187891"/>
      <w:bookmarkStart w:id="5284" w:name="_Toc416960137"/>
      <w:bookmarkStart w:id="5285" w:name="_Toc8118359"/>
      <w:bookmarkStart w:id="5286" w:name="_Toc30061334"/>
      <w:bookmarkStart w:id="5287" w:name="_Toc90376587"/>
      <w:bookmarkStart w:id="5288" w:name="_Toc111203572"/>
      <w:r w:rsidRPr="008D76B4">
        <w:t>SHA-512/224 key derivation</w:t>
      </w:r>
      <w:bookmarkEnd w:id="5281"/>
      <w:bookmarkEnd w:id="5282"/>
      <w:bookmarkEnd w:id="5283"/>
      <w:bookmarkEnd w:id="5284"/>
      <w:bookmarkEnd w:id="5285"/>
      <w:bookmarkEnd w:id="5286"/>
      <w:bookmarkEnd w:id="5287"/>
      <w:bookmarkEnd w:id="5288"/>
    </w:p>
    <w:p w14:paraId="13278EE3" w14:textId="30887AAF" w:rsidR="00331BF0" w:rsidRPr="008D76B4" w:rsidRDefault="00331BF0" w:rsidP="00331BF0">
      <w:r w:rsidRPr="008D76B4">
        <w:t xml:space="preserve">The SHA-512/224 key derivation, denoted </w:t>
      </w:r>
      <w:r w:rsidRPr="008D76B4">
        <w:rPr>
          <w:b/>
        </w:rPr>
        <w:t>CKM_SHA512_224_KEY_DERIVATION</w:t>
      </w:r>
      <w:r w:rsidRPr="008D76B4">
        <w:t xml:space="preserve">, is the same as the SHA-512 key derivation mechanism in section </w:t>
      </w:r>
      <w:r w:rsidRPr="008D76B4">
        <w:fldChar w:fldCharType="begin"/>
      </w:r>
      <w:r w:rsidRPr="008D76B4">
        <w:instrText xml:space="preserve"> REF _Ref65665569 \r \h \* MERGEFORMAT </w:instrText>
      </w:r>
      <w:r w:rsidRPr="008D76B4">
        <w:fldChar w:fldCharType="separate"/>
      </w:r>
      <w:r w:rsidR="008A04A4">
        <w:t>6.24.5</w:t>
      </w:r>
      <w:r w:rsidRPr="008D76B4">
        <w:fldChar w:fldCharType="end"/>
      </w:r>
      <w:r w:rsidRPr="008D76B4">
        <w:t>, except that it uses the SHA-512/224 hash function and the relevant length is 28 bytes.</w:t>
      </w:r>
    </w:p>
    <w:p w14:paraId="6FA1689D" w14:textId="77777777" w:rsidR="00331BF0" w:rsidRPr="008D76B4" w:rsidRDefault="00331BF0" w:rsidP="000234AE">
      <w:pPr>
        <w:pStyle w:val="Heading3"/>
        <w:numPr>
          <w:ilvl w:val="2"/>
          <w:numId w:val="2"/>
        </w:numPr>
        <w:tabs>
          <w:tab w:val="num" w:pos="720"/>
        </w:tabs>
        <w:rPr>
          <w:color w:val="000000" w:themeColor="text1"/>
        </w:rPr>
      </w:pPr>
      <w:bookmarkStart w:id="5289" w:name="_Toc8118360"/>
      <w:bookmarkStart w:id="5290" w:name="_Toc30061335"/>
      <w:bookmarkStart w:id="5291" w:name="_Toc90376588"/>
      <w:bookmarkStart w:id="5292" w:name="_Toc111203573"/>
      <w:r w:rsidRPr="008D76B4">
        <w:rPr>
          <w:color w:val="000000" w:themeColor="text1"/>
        </w:rPr>
        <w:t>SHA-512/224 HMAC key generation</w:t>
      </w:r>
      <w:bookmarkEnd w:id="5289"/>
      <w:bookmarkEnd w:id="5290"/>
      <w:bookmarkEnd w:id="5291"/>
      <w:bookmarkEnd w:id="5292"/>
    </w:p>
    <w:p w14:paraId="1E373A2F" w14:textId="77777777" w:rsidR="00331BF0" w:rsidRPr="008D76B4" w:rsidRDefault="00331BF0" w:rsidP="00331BF0">
      <w:pPr>
        <w:rPr>
          <w:color w:val="000000" w:themeColor="text1"/>
        </w:rPr>
      </w:pPr>
      <w:r w:rsidRPr="008D76B4">
        <w:rPr>
          <w:color w:val="000000" w:themeColor="text1"/>
        </w:rPr>
        <w:t xml:space="preserve">The SHA-512/224-HMAC key generation mechanism, denoted </w:t>
      </w:r>
      <w:r w:rsidRPr="008D76B4">
        <w:rPr>
          <w:b/>
          <w:color w:val="000000" w:themeColor="text1"/>
        </w:rPr>
        <w:t>CKM_SHA512_224_KEY_GEN</w:t>
      </w:r>
      <w:r w:rsidRPr="008D76B4">
        <w:rPr>
          <w:color w:val="000000" w:themeColor="text1"/>
        </w:rPr>
        <w:t>, is a key generation mechanism for NIST’s SHA512/224-HMAC.</w:t>
      </w:r>
    </w:p>
    <w:p w14:paraId="47BFED53" w14:textId="77777777" w:rsidR="00331BF0" w:rsidRPr="008D76B4" w:rsidRDefault="00331BF0" w:rsidP="00331BF0">
      <w:pPr>
        <w:rPr>
          <w:color w:val="000000" w:themeColor="text1"/>
        </w:rPr>
      </w:pPr>
      <w:r w:rsidRPr="008D76B4">
        <w:rPr>
          <w:color w:val="000000" w:themeColor="text1"/>
        </w:rPr>
        <w:t>It does not have a parameter.</w:t>
      </w:r>
    </w:p>
    <w:p w14:paraId="2900513C" w14:textId="77777777" w:rsidR="00331BF0" w:rsidRPr="008D76B4" w:rsidRDefault="00331BF0" w:rsidP="00331BF0">
      <w:pPr>
        <w:rPr>
          <w:color w:val="000000" w:themeColor="text1"/>
        </w:rPr>
      </w:pPr>
      <w:r w:rsidRPr="008D76B4">
        <w:rPr>
          <w:color w:val="000000" w:themeColor="text1"/>
        </w:rPr>
        <w:t xml:space="preserve">The mechanism generates SHA512/224-HMAC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0C393A99"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SHA512/224-HMAC key type (specifically, the flags indicating which functions the key supports) may be specified in the template for the key, or else are assigned default initial values.</w:t>
      </w:r>
    </w:p>
    <w:p w14:paraId="0A89C438"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CKM_SHA512_224_HMAC</w:t>
      </w:r>
      <w:r w:rsidRPr="008D76B4">
        <w:rPr>
          <w:color w:val="000000" w:themeColor="text1"/>
        </w:rPr>
        <w:t xml:space="preserve"> key sizes, in bytes.</w:t>
      </w:r>
    </w:p>
    <w:p w14:paraId="62395A81" w14:textId="77777777" w:rsidR="00331BF0" w:rsidRPr="008D76B4" w:rsidRDefault="00331BF0" w:rsidP="000234AE">
      <w:pPr>
        <w:pStyle w:val="Heading2"/>
        <w:numPr>
          <w:ilvl w:val="1"/>
          <w:numId w:val="2"/>
        </w:numPr>
        <w:tabs>
          <w:tab w:val="num" w:pos="576"/>
        </w:tabs>
      </w:pPr>
      <w:bookmarkStart w:id="5293" w:name="_Toc370634541"/>
      <w:bookmarkStart w:id="5294" w:name="_Toc391471254"/>
      <w:bookmarkStart w:id="5295" w:name="_Toc395187892"/>
      <w:bookmarkStart w:id="5296" w:name="_Toc416960138"/>
      <w:bookmarkStart w:id="5297" w:name="_Toc8118361"/>
      <w:bookmarkStart w:id="5298" w:name="_Toc30061336"/>
      <w:bookmarkStart w:id="5299" w:name="_Toc90376589"/>
      <w:bookmarkStart w:id="5300" w:name="_Toc111203574"/>
      <w:r w:rsidRPr="008D76B4">
        <w:t>SHA-512/256</w:t>
      </w:r>
      <w:bookmarkEnd w:id="5293"/>
      <w:bookmarkEnd w:id="5294"/>
      <w:bookmarkEnd w:id="5295"/>
      <w:bookmarkEnd w:id="5296"/>
      <w:bookmarkEnd w:id="5297"/>
      <w:bookmarkEnd w:id="5298"/>
      <w:bookmarkEnd w:id="5299"/>
      <w:bookmarkEnd w:id="5300"/>
    </w:p>
    <w:p w14:paraId="4D51EF9D" w14:textId="4088C0F5" w:rsidR="00331BF0" w:rsidRPr="008D76B4" w:rsidRDefault="00331BF0" w:rsidP="00331BF0">
      <w:pPr>
        <w:rPr>
          <w:lang w:eastAsia="x-none"/>
        </w:rPr>
      </w:pPr>
      <w:bookmarkStart w:id="5301" w:name="_Toc2585348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152</w:t>
      </w:r>
      <w:r w:rsidRPr="008D76B4">
        <w:rPr>
          <w:i/>
          <w:sz w:val="18"/>
          <w:szCs w:val="18"/>
        </w:rPr>
        <w:fldChar w:fldCharType="end"/>
      </w:r>
      <w:r w:rsidRPr="008D76B4">
        <w:rPr>
          <w:i/>
          <w:sz w:val="18"/>
          <w:szCs w:val="18"/>
        </w:rPr>
        <w:t>, SHA-512/256 Mechanisms vs. Functions</w:t>
      </w:r>
      <w:bookmarkEnd w:id="5301"/>
    </w:p>
    <w:tbl>
      <w:tblPr>
        <w:tblW w:w="0" w:type="auto"/>
        <w:tblInd w:w="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3735"/>
        <w:gridCol w:w="957"/>
        <w:gridCol w:w="773"/>
        <w:gridCol w:w="573"/>
        <w:gridCol w:w="828"/>
        <w:gridCol w:w="744"/>
        <w:gridCol w:w="867"/>
        <w:gridCol w:w="828"/>
      </w:tblGrid>
      <w:tr w:rsidR="00331BF0" w:rsidRPr="008D76B4" w14:paraId="05019778" w14:textId="77777777" w:rsidTr="007B527B">
        <w:trPr>
          <w:tblHeader/>
        </w:trPr>
        <w:tc>
          <w:tcPr>
            <w:tcW w:w="3735" w:type="dxa"/>
            <w:tcBorders>
              <w:top w:val="single" w:sz="12" w:space="0" w:color="000000"/>
              <w:left w:val="single" w:sz="12" w:space="0" w:color="000000"/>
              <w:bottom w:val="nil"/>
              <w:right w:val="single" w:sz="6" w:space="0" w:color="000000"/>
            </w:tcBorders>
          </w:tcPr>
          <w:p w14:paraId="5B623153" w14:textId="77777777" w:rsidR="00331BF0" w:rsidRPr="008D76B4" w:rsidRDefault="00331BF0" w:rsidP="007B527B">
            <w:pPr>
              <w:pStyle w:val="TableSmallFont"/>
              <w:jc w:val="left"/>
              <w:rPr>
                <w:rFonts w:ascii="Arial" w:hAnsi="Arial" w:cs="Arial"/>
                <w:sz w:val="20"/>
              </w:rPr>
            </w:pPr>
          </w:p>
        </w:tc>
        <w:tc>
          <w:tcPr>
            <w:tcW w:w="5570" w:type="dxa"/>
            <w:gridSpan w:val="7"/>
            <w:tcBorders>
              <w:top w:val="single" w:sz="12" w:space="0" w:color="000000"/>
              <w:left w:val="single" w:sz="6" w:space="0" w:color="000000"/>
              <w:bottom w:val="single" w:sz="6" w:space="0" w:color="000000"/>
              <w:right w:val="single" w:sz="12" w:space="0" w:color="000000"/>
            </w:tcBorders>
            <w:hideMark/>
          </w:tcPr>
          <w:p w14:paraId="610B2E71"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5FC1873E" w14:textId="77777777" w:rsidTr="007B527B">
        <w:trPr>
          <w:tblHeader/>
        </w:trPr>
        <w:tc>
          <w:tcPr>
            <w:tcW w:w="3735" w:type="dxa"/>
            <w:tcBorders>
              <w:top w:val="nil"/>
              <w:left w:val="single" w:sz="12" w:space="0" w:color="000000"/>
              <w:bottom w:val="single" w:sz="6" w:space="0" w:color="000000"/>
              <w:right w:val="single" w:sz="6" w:space="0" w:color="000000"/>
            </w:tcBorders>
          </w:tcPr>
          <w:p w14:paraId="291C9815" w14:textId="77777777" w:rsidR="00331BF0" w:rsidRPr="008D76B4" w:rsidRDefault="00331BF0" w:rsidP="007B527B">
            <w:pPr>
              <w:pStyle w:val="TableSmallFont"/>
              <w:jc w:val="left"/>
              <w:rPr>
                <w:rFonts w:ascii="Arial" w:hAnsi="Arial" w:cs="Arial"/>
                <w:b/>
                <w:sz w:val="20"/>
              </w:rPr>
            </w:pPr>
          </w:p>
          <w:p w14:paraId="49032E07"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57" w:type="dxa"/>
            <w:tcBorders>
              <w:top w:val="single" w:sz="6" w:space="0" w:color="000000"/>
              <w:left w:val="single" w:sz="6" w:space="0" w:color="000000"/>
              <w:bottom w:val="single" w:sz="6" w:space="0" w:color="000000"/>
              <w:right w:val="single" w:sz="6" w:space="0" w:color="000000"/>
            </w:tcBorders>
            <w:hideMark/>
          </w:tcPr>
          <w:p w14:paraId="1A099890"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D2E93D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EEB9764"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73" w:type="dxa"/>
            <w:tcBorders>
              <w:top w:val="single" w:sz="6" w:space="0" w:color="000000"/>
              <w:left w:val="single" w:sz="6" w:space="0" w:color="000000"/>
              <w:bottom w:val="single" w:sz="6" w:space="0" w:color="000000"/>
              <w:right w:val="single" w:sz="6" w:space="0" w:color="000000"/>
            </w:tcBorders>
            <w:hideMark/>
          </w:tcPr>
          <w:p w14:paraId="2F1BDF53"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5B5340B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3E61328"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73" w:type="dxa"/>
            <w:tcBorders>
              <w:top w:val="single" w:sz="6" w:space="0" w:color="000000"/>
              <w:left w:val="single" w:sz="6" w:space="0" w:color="000000"/>
              <w:bottom w:val="single" w:sz="6" w:space="0" w:color="000000"/>
              <w:right w:val="single" w:sz="6" w:space="0" w:color="000000"/>
            </w:tcBorders>
            <w:hideMark/>
          </w:tcPr>
          <w:p w14:paraId="4C79B03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736ACB4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306638C"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28" w:type="dxa"/>
            <w:tcBorders>
              <w:top w:val="single" w:sz="6" w:space="0" w:color="000000"/>
              <w:left w:val="single" w:sz="6" w:space="0" w:color="000000"/>
              <w:bottom w:val="single" w:sz="6" w:space="0" w:color="000000"/>
              <w:right w:val="single" w:sz="6" w:space="0" w:color="000000"/>
            </w:tcBorders>
          </w:tcPr>
          <w:p w14:paraId="0725E793" w14:textId="77777777" w:rsidR="00331BF0" w:rsidRPr="008D76B4" w:rsidRDefault="00331BF0" w:rsidP="007B527B">
            <w:pPr>
              <w:pStyle w:val="TableSmallFont"/>
              <w:rPr>
                <w:rFonts w:ascii="Arial" w:hAnsi="Arial" w:cs="Arial"/>
                <w:b/>
                <w:sz w:val="20"/>
              </w:rPr>
            </w:pPr>
          </w:p>
          <w:p w14:paraId="5431B397"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44" w:type="dxa"/>
            <w:tcBorders>
              <w:top w:val="single" w:sz="6" w:space="0" w:color="000000"/>
              <w:left w:val="single" w:sz="6" w:space="0" w:color="000000"/>
              <w:bottom w:val="single" w:sz="6" w:space="0" w:color="000000"/>
              <w:right w:val="single" w:sz="6" w:space="0" w:color="000000"/>
            </w:tcBorders>
            <w:hideMark/>
          </w:tcPr>
          <w:p w14:paraId="11C382BF"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147B9987"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4BD9619"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83436EA"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67" w:type="dxa"/>
            <w:tcBorders>
              <w:top w:val="single" w:sz="6" w:space="0" w:color="000000"/>
              <w:left w:val="single" w:sz="6" w:space="0" w:color="000000"/>
              <w:bottom w:val="single" w:sz="6" w:space="0" w:color="000000"/>
              <w:right w:val="single" w:sz="6" w:space="0" w:color="000000"/>
            </w:tcBorders>
            <w:hideMark/>
          </w:tcPr>
          <w:p w14:paraId="662B962F"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312D677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5E7D4CB"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28" w:type="dxa"/>
            <w:tcBorders>
              <w:top w:val="single" w:sz="6" w:space="0" w:color="000000"/>
              <w:left w:val="single" w:sz="6" w:space="0" w:color="000000"/>
              <w:bottom w:val="single" w:sz="6" w:space="0" w:color="000000"/>
              <w:right w:val="single" w:sz="12" w:space="0" w:color="000000"/>
            </w:tcBorders>
          </w:tcPr>
          <w:p w14:paraId="19DB33EF" w14:textId="77777777" w:rsidR="00331BF0" w:rsidRPr="008D76B4" w:rsidRDefault="00331BF0" w:rsidP="007B527B">
            <w:pPr>
              <w:pStyle w:val="TableSmallFont"/>
              <w:rPr>
                <w:rFonts w:ascii="Arial" w:hAnsi="Arial" w:cs="Arial"/>
                <w:b/>
                <w:sz w:val="20"/>
              </w:rPr>
            </w:pPr>
          </w:p>
          <w:p w14:paraId="0964168B"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6370B35"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1E6E50E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CKM_SHA512_256</w:t>
            </w:r>
          </w:p>
        </w:tc>
        <w:tc>
          <w:tcPr>
            <w:tcW w:w="957" w:type="dxa"/>
            <w:tcBorders>
              <w:top w:val="single" w:sz="6" w:space="0" w:color="000000"/>
              <w:left w:val="single" w:sz="6" w:space="0" w:color="000000"/>
              <w:bottom w:val="single" w:sz="6" w:space="0" w:color="000000"/>
              <w:right w:val="single" w:sz="6" w:space="0" w:color="000000"/>
            </w:tcBorders>
          </w:tcPr>
          <w:p w14:paraId="09239A86"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35EBB4E9"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2E882B42"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hideMark/>
          </w:tcPr>
          <w:p w14:paraId="38F049E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44" w:type="dxa"/>
            <w:tcBorders>
              <w:top w:val="single" w:sz="6" w:space="0" w:color="000000"/>
              <w:left w:val="single" w:sz="6" w:space="0" w:color="000000"/>
              <w:bottom w:val="single" w:sz="6" w:space="0" w:color="000000"/>
              <w:right w:val="single" w:sz="6" w:space="0" w:color="000000"/>
            </w:tcBorders>
          </w:tcPr>
          <w:p w14:paraId="7551302F"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46B27D86"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488660A9" w14:textId="77777777" w:rsidR="00331BF0" w:rsidRPr="008D76B4" w:rsidRDefault="00331BF0" w:rsidP="007B527B">
            <w:pPr>
              <w:pStyle w:val="TableSmallFont"/>
              <w:keepNext w:val="0"/>
              <w:rPr>
                <w:rFonts w:ascii="Arial" w:hAnsi="Arial" w:cs="Arial"/>
                <w:sz w:val="20"/>
              </w:rPr>
            </w:pPr>
          </w:p>
        </w:tc>
      </w:tr>
      <w:tr w:rsidR="00331BF0" w:rsidRPr="008D76B4" w14:paraId="5C8D2A57"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68B5EBF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CKM_SHA512_256_HMAC_GENERAL</w:t>
            </w:r>
          </w:p>
        </w:tc>
        <w:tc>
          <w:tcPr>
            <w:tcW w:w="957" w:type="dxa"/>
            <w:tcBorders>
              <w:top w:val="single" w:sz="6" w:space="0" w:color="000000"/>
              <w:left w:val="single" w:sz="6" w:space="0" w:color="000000"/>
              <w:bottom w:val="single" w:sz="6" w:space="0" w:color="000000"/>
              <w:right w:val="single" w:sz="6" w:space="0" w:color="000000"/>
            </w:tcBorders>
          </w:tcPr>
          <w:p w14:paraId="262A11F0"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36FEE84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6C2289B8"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040A3715"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16EFCF03"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08E56A47"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642AE482" w14:textId="77777777" w:rsidR="00331BF0" w:rsidRPr="008D76B4" w:rsidRDefault="00331BF0" w:rsidP="007B527B">
            <w:pPr>
              <w:pStyle w:val="TableSmallFont"/>
              <w:keepNext w:val="0"/>
              <w:rPr>
                <w:rFonts w:ascii="Arial" w:hAnsi="Arial" w:cs="Arial"/>
                <w:sz w:val="20"/>
              </w:rPr>
            </w:pPr>
          </w:p>
        </w:tc>
      </w:tr>
      <w:tr w:rsidR="00331BF0" w:rsidRPr="008D76B4" w14:paraId="6A83EDED"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2E9E20A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CKM_SHA512_256_HMAC</w:t>
            </w:r>
          </w:p>
        </w:tc>
        <w:tc>
          <w:tcPr>
            <w:tcW w:w="957" w:type="dxa"/>
            <w:tcBorders>
              <w:top w:val="single" w:sz="6" w:space="0" w:color="000000"/>
              <w:left w:val="single" w:sz="6" w:space="0" w:color="000000"/>
              <w:bottom w:val="single" w:sz="6" w:space="0" w:color="000000"/>
              <w:right w:val="single" w:sz="6" w:space="0" w:color="000000"/>
            </w:tcBorders>
          </w:tcPr>
          <w:p w14:paraId="0357605E"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4A18A46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2E66F9DA"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3F8BE727"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752F9D87"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3EBB467E"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318C32C1" w14:textId="77777777" w:rsidR="00331BF0" w:rsidRPr="008D76B4" w:rsidRDefault="00331BF0" w:rsidP="007B527B">
            <w:pPr>
              <w:pStyle w:val="TableSmallFont"/>
              <w:keepNext w:val="0"/>
              <w:rPr>
                <w:rFonts w:ascii="Arial" w:hAnsi="Arial" w:cs="Arial"/>
                <w:sz w:val="20"/>
              </w:rPr>
            </w:pPr>
          </w:p>
        </w:tc>
      </w:tr>
      <w:tr w:rsidR="00331BF0" w:rsidRPr="008D76B4" w14:paraId="5950CDFB" w14:textId="77777777" w:rsidTr="007B527B">
        <w:tc>
          <w:tcPr>
            <w:tcW w:w="3735" w:type="dxa"/>
            <w:tcBorders>
              <w:top w:val="single" w:sz="6" w:space="0" w:color="000000"/>
              <w:left w:val="single" w:sz="12" w:space="0" w:color="000000"/>
              <w:bottom w:val="single" w:sz="6" w:space="0" w:color="000000"/>
              <w:right w:val="single" w:sz="6" w:space="0" w:color="000000"/>
            </w:tcBorders>
            <w:hideMark/>
          </w:tcPr>
          <w:p w14:paraId="624B98C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CKM_SHA512_256_KEY_DERIVATION</w:t>
            </w:r>
          </w:p>
        </w:tc>
        <w:tc>
          <w:tcPr>
            <w:tcW w:w="957" w:type="dxa"/>
            <w:tcBorders>
              <w:top w:val="single" w:sz="6" w:space="0" w:color="000000"/>
              <w:left w:val="single" w:sz="6" w:space="0" w:color="000000"/>
              <w:bottom w:val="single" w:sz="6" w:space="0" w:color="000000"/>
              <w:right w:val="single" w:sz="6" w:space="0" w:color="000000"/>
            </w:tcBorders>
          </w:tcPr>
          <w:p w14:paraId="0931EC68"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5B4715E4"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511FA9F0"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46C73B6C"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643F72E7"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7127EB7F"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hideMark/>
          </w:tcPr>
          <w:p w14:paraId="2382505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76D84970" w14:textId="77777777" w:rsidTr="007B527B">
        <w:tc>
          <w:tcPr>
            <w:tcW w:w="3735" w:type="dxa"/>
            <w:tcBorders>
              <w:top w:val="single" w:sz="6" w:space="0" w:color="000000"/>
              <w:left w:val="single" w:sz="12" w:space="0" w:color="000000"/>
              <w:bottom w:val="single" w:sz="12" w:space="0" w:color="000000"/>
              <w:right w:val="single" w:sz="6" w:space="0" w:color="000000"/>
            </w:tcBorders>
          </w:tcPr>
          <w:p w14:paraId="0BFAEEC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CKM_SHA512_256_KEY_GEN</w:t>
            </w:r>
          </w:p>
        </w:tc>
        <w:tc>
          <w:tcPr>
            <w:tcW w:w="957" w:type="dxa"/>
            <w:tcBorders>
              <w:top w:val="single" w:sz="6" w:space="0" w:color="000000"/>
              <w:left w:val="single" w:sz="6" w:space="0" w:color="000000"/>
              <w:bottom w:val="single" w:sz="12" w:space="0" w:color="000000"/>
              <w:right w:val="single" w:sz="6" w:space="0" w:color="000000"/>
            </w:tcBorders>
          </w:tcPr>
          <w:p w14:paraId="34A60A0D" w14:textId="77777777" w:rsidR="00331BF0" w:rsidRPr="008D76B4" w:rsidRDefault="00331BF0" w:rsidP="007B527B">
            <w:pPr>
              <w:pStyle w:val="TableSmallFont"/>
              <w:keepNext w:val="0"/>
              <w:rPr>
                <w:rFonts w:ascii="Arial" w:hAnsi="Arial" w:cs="Arial"/>
                <w:sz w:val="20"/>
              </w:rPr>
            </w:pPr>
          </w:p>
        </w:tc>
        <w:tc>
          <w:tcPr>
            <w:tcW w:w="773" w:type="dxa"/>
            <w:tcBorders>
              <w:top w:val="single" w:sz="6" w:space="0" w:color="000000"/>
              <w:left w:val="single" w:sz="6" w:space="0" w:color="000000"/>
              <w:bottom w:val="single" w:sz="12" w:space="0" w:color="000000"/>
              <w:right w:val="single" w:sz="6" w:space="0" w:color="000000"/>
            </w:tcBorders>
          </w:tcPr>
          <w:p w14:paraId="60DC6771"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12" w:space="0" w:color="000000"/>
              <w:right w:val="single" w:sz="6" w:space="0" w:color="000000"/>
            </w:tcBorders>
          </w:tcPr>
          <w:p w14:paraId="02794846"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6" w:space="0" w:color="000000"/>
            </w:tcBorders>
          </w:tcPr>
          <w:p w14:paraId="01D66054" w14:textId="77777777" w:rsidR="00331BF0" w:rsidRPr="008D76B4" w:rsidRDefault="00331BF0" w:rsidP="007B527B">
            <w:pPr>
              <w:pStyle w:val="TableSmallFont"/>
              <w:keepNext w:val="0"/>
              <w:rPr>
                <w:rFonts w:ascii="Arial" w:hAnsi="Arial" w:cs="Arial"/>
                <w:sz w:val="20"/>
              </w:rPr>
            </w:pPr>
          </w:p>
        </w:tc>
        <w:tc>
          <w:tcPr>
            <w:tcW w:w="744" w:type="dxa"/>
            <w:tcBorders>
              <w:top w:val="single" w:sz="6" w:space="0" w:color="000000"/>
              <w:left w:val="single" w:sz="6" w:space="0" w:color="000000"/>
              <w:bottom w:val="single" w:sz="12" w:space="0" w:color="000000"/>
              <w:right w:val="single" w:sz="6" w:space="0" w:color="000000"/>
            </w:tcBorders>
          </w:tcPr>
          <w:p w14:paraId="183A212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67" w:type="dxa"/>
            <w:tcBorders>
              <w:top w:val="single" w:sz="6" w:space="0" w:color="000000"/>
              <w:left w:val="single" w:sz="6" w:space="0" w:color="000000"/>
              <w:bottom w:val="single" w:sz="12" w:space="0" w:color="000000"/>
              <w:right w:val="single" w:sz="6" w:space="0" w:color="000000"/>
            </w:tcBorders>
          </w:tcPr>
          <w:p w14:paraId="0916AD35" w14:textId="77777777" w:rsidR="00331BF0" w:rsidRPr="008D76B4" w:rsidRDefault="00331BF0" w:rsidP="007B527B">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12" w:space="0" w:color="000000"/>
            </w:tcBorders>
          </w:tcPr>
          <w:p w14:paraId="45FF8684" w14:textId="77777777" w:rsidR="00331BF0" w:rsidRPr="008D76B4" w:rsidRDefault="00331BF0" w:rsidP="007B527B">
            <w:pPr>
              <w:pStyle w:val="TableSmallFont"/>
              <w:keepNext w:val="0"/>
              <w:rPr>
                <w:rFonts w:ascii="Arial" w:hAnsi="Arial" w:cs="Arial"/>
                <w:sz w:val="20"/>
              </w:rPr>
            </w:pPr>
          </w:p>
        </w:tc>
      </w:tr>
    </w:tbl>
    <w:p w14:paraId="6286535C" w14:textId="77777777" w:rsidR="00331BF0" w:rsidRPr="008D76B4" w:rsidRDefault="00331BF0" w:rsidP="000234AE">
      <w:pPr>
        <w:pStyle w:val="Heading3"/>
        <w:numPr>
          <w:ilvl w:val="2"/>
          <w:numId w:val="2"/>
        </w:numPr>
        <w:tabs>
          <w:tab w:val="num" w:pos="720"/>
        </w:tabs>
      </w:pPr>
      <w:bookmarkStart w:id="5302" w:name="_Toc370634542"/>
      <w:bookmarkStart w:id="5303" w:name="_Toc391471255"/>
      <w:bookmarkStart w:id="5304" w:name="_Toc395187893"/>
      <w:bookmarkStart w:id="5305" w:name="_Toc416960139"/>
      <w:bookmarkStart w:id="5306" w:name="_Toc8118362"/>
      <w:bookmarkStart w:id="5307" w:name="_Toc30061337"/>
      <w:bookmarkStart w:id="5308" w:name="_Toc90376590"/>
      <w:bookmarkStart w:id="5309" w:name="_Toc111203575"/>
      <w:r w:rsidRPr="008D76B4">
        <w:t>Definitions</w:t>
      </w:r>
      <w:bookmarkEnd w:id="5302"/>
      <w:bookmarkEnd w:id="5303"/>
      <w:bookmarkEnd w:id="5304"/>
      <w:bookmarkEnd w:id="5305"/>
      <w:bookmarkEnd w:id="5306"/>
      <w:bookmarkEnd w:id="5307"/>
      <w:bookmarkEnd w:id="5308"/>
      <w:bookmarkEnd w:id="5309"/>
    </w:p>
    <w:p w14:paraId="5638CC0F" w14:textId="77777777" w:rsidR="00331BF0" w:rsidRPr="008D76B4" w:rsidRDefault="00331BF0" w:rsidP="00331BF0">
      <w:pPr>
        <w:rPr>
          <w:color w:val="000000" w:themeColor="text1"/>
        </w:rPr>
      </w:pPr>
      <w:r w:rsidRPr="008D76B4">
        <w:rPr>
          <w:color w:val="000000" w:themeColor="text1"/>
        </w:rPr>
        <w:t>This section defines the key type “CKK_SHA512_256_HMAC” for type CK_KEY_TYPE as used in the CKA_KEY_TYPE attribute of key objects.</w:t>
      </w:r>
    </w:p>
    <w:p w14:paraId="5BF93AE8" w14:textId="77777777" w:rsidR="00331BF0" w:rsidRPr="008D76B4" w:rsidRDefault="00331BF0" w:rsidP="00331BF0">
      <w:pPr>
        <w:rPr>
          <w:color w:val="000000" w:themeColor="text1"/>
        </w:rPr>
      </w:pPr>
      <w:r w:rsidRPr="008D76B4">
        <w:rPr>
          <w:color w:val="000000" w:themeColor="text1"/>
        </w:rPr>
        <w:t>Mechanisms:</w:t>
      </w:r>
    </w:p>
    <w:p w14:paraId="0355BFDC" w14:textId="77777777" w:rsidR="00331BF0" w:rsidRPr="008D76B4" w:rsidRDefault="00331BF0" w:rsidP="00331BF0">
      <w:pPr>
        <w:ind w:left="720"/>
      </w:pPr>
      <w:r w:rsidRPr="008D76B4">
        <w:t>CKM_SHA512_256</w:t>
      </w:r>
    </w:p>
    <w:p w14:paraId="0BAE0BC7" w14:textId="77777777" w:rsidR="00331BF0" w:rsidRPr="008D76B4" w:rsidRDefault="00331BF0" w:rsidP="00331BF0">
      <w:pPr>
        <w:ind w:left="720"/>
      </w:pPr>
      <w:r w:rsidRPr="008D76B4">
        <w:t>CKM_SHA512_256_HMAC</w:t>
      </w:r>
    </w:p>
    <w:p w14:paraId="2F069541" w14:textId="77777777" w:rsidR="00331BF0" w:rsidRPr="008D76B4" w:rsidRDefault="00331BF0" w:rsidP="00331BF0">
      <w:pPr>
        <w:ind w:left="720"/>
      </w:pPr>
      <w:r w:rsidRPr="008D76B4">
        <w:t>CKM_SHA512_256_HMAC_GENERAL</w:t>
      </w:r>
    </w:p>
    <w:p w14:paraId="2A98AECA" w14:textId="77777777" w:rsidR="00331BF0" w:rsidRPr="008D76B4" w:rsidRDefault="00331BF0" w:rsidP="00331BF0">
      <w:pPr>
        <w:ind w:left="720"/>
      </w:pPr>
      <w:r w:rsidRPr="008D76B4">
        <w:t>CKM_SHA512_256_KEY_DERIVATION</w:t>
      </w:r>
    </w:p>
    <w:p w14:paraId="3E763C7F" w14:textId="77777777" w:rsidR="00331BF0" w:rsidRPr="008D76B4" w:rsidRDefault="00331BF0" w:rsidP="00331BF0">
      <w:pPr>
        <w:ind w:left="720"/>
      </w:pPr>
      <w:r w:rsidRPr="008D76B4">
        <w:t xml:space="preserve">CKM_SHA512_256_KEY_GEN </w:t>
      </w:r>
    </w:p>
    <w:p w14:paraId="58FBA80E" w14:textId="77777777" w:rsidR="00331BF0" w:rsidRPr="008D76B4" w:rsidRDefault="00331BF0" w:rsidP="000234AE">
      <w:pPr>
        <w:pStyle w:val="Heading3"/>
        <w:numPr>
          <w:ilvl w:val="2"/>
          <w:numId w:val="2"/>
        </w:numPr>
        <w:tabs>
          <w:tab w:val="num" w:pos="720"/>
        </w:tabs>
      </w:pPr>
      <w:bookmarkStart w:id="5310" w:name="_Toc370634543"/>
      <w:bookmarkStart w:id="5311" w:name="_Toc391471256"/>
      <w:bookmarkStart w:id="5312" w:name="_Toc395187894"/>
      <w:bookmarkStart w:id="5313" w:name="_Toc416960140"/>
      <w:bookmarkStart w:id="5314" w:name="_Toc8118363"/>
      <w:bookmarkStart w:id="5315" w:name="_Toc30061338"/>
      <w:bookmarkStart w:id="5316" w:name="_Toc90376591"/>
      <w:bookmarkStart w:id="5317" w:name="_Toc111203576"/>
      <w:r w:rsidRPr="008D76B4">
        <w:t>SHA-512/256 digest</w:t>
      </w:r>
      <w:bookmarkEnd w:id="5310"/>
      <w:bookmarkEnd w:id="5311"/>
      <w:bookmarkEnd w:id="5312"/>
      <w:bookmarkEnd w:id="5313"/>
      <w:bookmarkEnd w:id="5314"/>
      <w:bookmarkEnd w:id="5315"/>
      <w:bookmarkEnd w:id="5316"/>
      <w:bookmarkEnd w:id="5317"/>
    </w:p>
    <w:p w14:paraId="496B0BB5" w14:textId="77777777" w:rsidR="00331BF0" w:rsidRPr="008D76B4" w:rsidRDefault="00331BF0" w:rsidP="00331BF0">
      <w:r w:rsidRPr="008D76B4">
        <w:t xml:space="preserve">The SHA-512/256 mechanism, denoted </w:t>
      </w:r>
      <w:r w:rsidRPr="008D76B4">
        <w:rPr>
          <w:b/>
        </w:rPr>
        <w:t>CKM_SHA512_256</w:t>
      </w:r>
      <w:r w:rsidRPr="008D76B4">
        <w:t xml:space="preserve">, is a mechanism for message digesting, following the Secure Hash Algorithm defined in FIPS PUB 180-4, section 5.3.6.  It is based on a 512-bit message digest with a distinct initial hash value and truncated to 256 bits.  </w:t>
      </w:r>
      <w:r w:rsidRPr="008D76B4">
        <w:rPr>
          <w:b/>
        </w:rPr>
        <w:t>CKM_SHA512_256</w:t>
      </w:r>
      <w:r w:rsidRPr="008D76B4">
        <w:t xml:space="preserve"> is the same as </w:t>
      </w:r>
      <w:r w:rsidRPr="008D76B4">
        <w:rPr>
          <w:b/>
        </w:rPr>
        <w:t xml:space="preserve">CKM_SHA512_T </w:t>
      </w:r>
      <w:r w:rsidRPr="008D76B4">
        <w:t>with a parameter value of 256.</w:t>
      </w:r>
    </w:p>
    <w:p w14:paraId="2AAD0ACD" w14:textId="77777777" w:rsidR="00331BF0" w:rsidRPr="008D76B4" w:rsidRDefault="00331BF0" w:rsidP="00331BF0">
      <w:r w:rsidRPr="008D76B4">
        <w:t>It does not have a parameter.</w:t>
      </w:r>
    </w:p>
    <w:p w14:paraId="4B843177"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296A77A7" w14:textId="5F839167" w:rsidR="00331BF0" w:rsidRPr="008D76B4" w:rsidRDefault="00331BF0" w:rsidP="00331BF0">
      <w:pPr>
        <w:pStyle w:val="Caption"/>
      </w:pPr>
      <w:bookmarkStart w:id="5318" w:name="_Toc2585348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153</w:t>
      </w:r>
      <w:r w:rsidRPr="008D76B4">
        <w:rPr>
          <w:szCs w:val="18"/>
        </w:rPr>
        <w:fldChar w:fldCharType="end"/>
      </w:r>
      <w:r w:rsidRPr="008D76B4">
        <w:t>, SHA-512/256: Data Length</w:t>
      </w:r>
      <w:bookmarkEnd w:id="531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7C62F46F"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747CF7D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793CD97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2E6F3C2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79881681"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7B4851D6"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2078875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4AECCD2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w:t>
            </w:r>
          </w:p>
        </w:tc>
      </w:tr>
    </w:tbl>
    <w:p w14:paraId="74D446ED" w14:textId="77777777" w:rsidR="00331BF0" w:rsidRPr="008D76B4" w:rsidRDefault="00331BF0" w:rsidP="000234AE">
      <w:pPr>
        <w:pStyle w:val="Heading3"/>
        <w:numPr>
          <w:ilvl w:val="2"/>
          <w:numId w:val="2"/>
        </w:numPr>
        <w:tabs>
          <w:tab w:val="num" w:pos="720"/>
        </w:tabs>
      </w:pPr>
      <w:bookmarkStart w:id="5319" w:name="_Toc370634544"/>
      <w:bookmarkStart w:id="5320" w:name="_Toc391471257"/>
      <w:bookmarkStart w:id="5321" w:name="_Toc395187895"/>
      <w:bookmarkStart w:id="5322" w:name="_Toc416960141"/>
      <w:bookmarkStart w:id="5323" w:name="_Toc8118364"/>
      <w:bookmarkStart w:id="5324" w:name="_Toc30061339"/>
      <w:bookmarkStart w:id="5325" w:name="_Toc90376592"/>
      <w:bookmarkStart w:id="5326" w:name="_Toc111203577"/>
      <w:r w:rsidRPr="008D76B4">
        <w:t>General-length SHA-512/256-HMAC</w:t>
      </w:r>
      <w:bookmarkEnd w:id="5319"/>
      <w:bookmarkEnd w:id="5320"/>
      <w:bookmarkEnd w:id="5321"/>
      <w:bookmarkEnd w:id="5322"/>
      <w:bookmarkEnd w:id="5323"/>
      <w:bookmarkEnd w:id="5324"/>
      <w:bookmarkEnd w:id="5325"/>
      <w:bookmarkEnd w:id="5326"/>
    </w:p>
    <w:p w14:paraId="0EB1D9E0" w14:textId="78DD3901" w:rsidR="00331BF0" w:rsidRPr="008D76B4" w:rsidRDefault="00331BF0" w:rsidP="00331BF0">
      <w:pPr>
        <w:rPr>
          <w:color w:val="000000" w:themeColor="text1"/>
        </w:rPr>
      </w:pPr>
      <w:r w:rsidRPr="008D76B4">
        <w:t xml:space="preserve">The general-length SHA-512/256-HMAC mechanism, denoted </w:t>
      </w:r>
      <w:r w:rsidRPr="008D76B4">
        <w:rPr>
          <w:b/>
        </w:rPr>
        <w:t>CKM_SHA512_256_HMAC_GENERAL</w:t>
      </w:r>
      <w:r w:rsidRPr="008D76B4">
        <w:t xml:space="preserve">, is the same as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 xml:space="preserve">, except that it uses the HMAC construction based on the SHA-512/256 hash function and length of the output should be in the range 1-32.  </w:t>
      </w:r>
      <w:r w:rsidRPr="008D76B4">
        <w:rPr>
          <w:color w:val="000000" w:themeColor="text1"/>
        </w:rPr>
        <w:t>The keys it uses are generic secret keys and CKK_SHA512_256_HMAC.  FIPS-198 compliant tokens may require the key length to be at least 16 bytes; that is, half the size of the SHA-512/256 hash output.</w:t>
      </w:r>
    </w:p>
    <w:p w14:paraId="58002FE1" w14:textId="77777777" w:rsidR="00331BF0" w:rsidRPr="008D76B4" w:rsidRDefault="00331BF0" w:rsidP="00331BF0">
      <w:pPr>
        <w:rPr>
          <w:color w:val="000000" w:themeColor="text1"/>
        </w:rPr>
      </w:pPr>
      <w:r w:rsidRPr="008D76B4">
        <w:rPr>
          <w:color w:val="000000" w:themeColor="text1"/>
        </w:rPr>
        <w:t xml:space="preserve">It has a parameter, a </w:t>
      </w:r>
      <w:r w:rsidRPr="008D76B4">
        <w:rPr>
          <w:b/>
        </w:rPr>
        <w:t>CK_MAC_GENERAL_PARAMS</w:t>
      </w:r>
      <w:r w:rsidRPr="008D76B4">
        <w:rPr>
          <w:color w:val="000000" w:themeColor="text1"/>
        </w:rPr>
        <w:t>, which holds the length in bytes of the desired output. This length should be in the range 1-32 (the output size of SHA-512/256 is 32 bytes). FIPS-198 compliant tokens may constrain the output length to be at least 4 or 16 (half the maximum length). Signatures (MACs) produced by this mechanism will be taken from the start of the full 32-byte HMAC output.</w:t>
      </w:r>
    </w:p>
    <w:p w14:paraId="1A39ABD9" w14:textId="086DA8BA" w:rsidR="00331BF0" w:rsidRPr="008D76B4" w:rsidRDefault="00331BF0" w:rsidP="00331BF0">
      <w:pPr>
        <w:pStyle w:val="Caption"/>
      </w:pPr>
      <w:bookmarkStart w:id="5327" w:name="_Toc25853486"/>
      <w:r w:rsidRPr="008D76B4">
        <w:lastRenderedPageBreak/>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154</w:t>
      </w:r>
      <w:r w:rsidRPr="008D76B4">
        <w:rPr>
          <w:szCs w:val="18"/>
        </w:rPr>
        <w:fldChar w:fldCharType="end"/>
      </w:r>
      <w:r w:rsidRPr="008D76B4">
        <w:t>, General-length SHA-384-HMAC: Key And Data Length</w:t>
      </w:r>
      <w:bookmarkEnd w:id="53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331BF0" w:rsidRPr="008D76B4" w14:paraId="58F03BD1"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318266E5"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72B22878" w14:textId="77777777" w:rsidR="00331BF0" w:rsidRPr="008D76B4" w:rsidRDefault="00331BF0" w:rsidP="007B527B">
            <w:pPr>
              <w:pStyle w:val="Table"/>
              <w:keepNext/>
              <w:rPr>
                <w:rFonts w:ascii="Arial" w:hAnsi="Arial" w:cs="Arial"/>
                <w:b/>
                <w:color w:val="000000" w:themeColor="text1"/>
                <w:sz w:val="20"/>
              </w:rPr>
            </w:pPr>
            <w:r w:rsidRPr="008D76B4">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37C77629"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7A0CD264" w14:textId="77777777" w:rsidR="00331BF0" w:rsidRPr="008D76B4" w:rsidRDefault="00331BF0" w:rsidP="007B527B">
            <w:pPr>
              <w:pStyle w:val="Table"/>
              <w:keepNext/>
              <w:jc w:val="center"/>
              <w:rPr>
                <w:rFonts w:ascii="Arial" w:hAnsi="Arial" w:cs="Arial"/>
                <w:b/>
                <w:color w:val="000000" w:themeColor="text1"/>
                <w:sz w:val="20"/>
              </w:rPr>
            </w:pPr>
            <w:r w:rsidRPr="008D76B4">
              <w:rPr>
                <w:rFonts w:ascii="Arial" w:hAnsi="Arial" w:cs="Arial"/>
                <w:b/>
                <w:color w:val="000000" w:themeColor="text1"/>
                <w:sz w:val="20"/>
              </w:rPr>
              <w:t>Signature length</w:t>
            </w:r>
          </w:p>
        </w:tc>
      </w:tr>
      <w:tr w:rsidR="00331BF0" w:rsidRPr="008D76B4" w14:paraId="2EE9C14B"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13339393"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3CB12F4A"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 CKK_SHA512_256_HMAC</w:t>
            </w:r>
          </w:p>
        </w:tc>
        <w:tc>
          <w:tcPr>
            <w:tcW w:w="1389" w:type="dxa"/>
            <w:tcBorders>
              <w:top w:val="single" w:sz="6" w:space="0" w:color="000000"/>
              <w:left w:val="single" w:sz="6" w:space="0" w:color="000000"/>
              <w:bottom w:val="single" w:sz="6" w:space="0" w:color="000000"/>
              <w:right w:val="single" w:sz="6" w:space="0" w:color="000000"/>
            </w:tcBorders>
            <w:hideMark/>
          </w:tcPr>
          <w:p w14:paraId="74700F42"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0A064DF7"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1-32, depending on parameters</w:t>
            </w:r>
          </w:p>
        </w:tc>
      </w:tr>
      <w:tr w:rsidR="00331BF0" w:rsidRPr="008D76B4" w14:paraId="05D75096"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58A91570" w14:textId="77777777" w:rsidR="00331BF0" w:rsidRPr="008D76B4" w:rsidRDefault="00331BF0" w:rsidP="007B527B">
            <w:pPr>
              <w:pStyle w:val="Table"/>
              <w:keepNext/>
              <w:rPr>
                <w:rFonts w:ascii="Arial" w:hAnsi="Arial" w:cs="Arial"/>
                <w:color w:val="000000" w:themeColor="text1"/>
                <w:sz w:val="20"/>
              </w:rPr>
            </w:pPr>
            <w:r w:rsidRPr="008D76B4">
              <w:rPr>
                <w:rFonts w:ascii="Arial" w:hAnsi="Arial" w:cs="Arial"/>
                <w:color w:val="000000" w:themeColor="text1"/>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69A8568E"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generic secret,</w:t>
            </w:r>
          </w:p>
          <w:p w14:paraId="7A0D82DD"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CKK_SHA512_256_HMAC</w:t>
            </w:r>
          </w:p>
        </w:tc>
        <w:tc>
          <w:tcPr>
            <w:tcW w:w="1389" w:type="dxa"/>
            <w:tcBorders>
              <w:top w:val="single" w:sz="6" w:space="0" w:color="000000"/>
              <w:left w:val="single" w:sz="6" w:space="0" w:color="000000"/>
              <w:bottom w:val="single" w:sz="12" w:space="0" w:color="000000"/>
              <w:right w:val="single" w:sz="6" w:space="0" w:color="000000"/>
            </w:tcBorders>
            <w:hideMark/>
          </w:tcPr>
          <w:p w14:paraId="73624D18"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1D3498D1" w14:textId="77777777" w:rsidR="00331BF0" w:rsidRPr="008D76B4" w:rsidRDefault="00331BF0" w:rsidP="007B527B">
            <w:pPr>
              <w:pStyle w:val="Table"/>
              <w:keepNext/>
              <w:jc w:val="center"/>
              <w:rPr>
                <w:rFonts w:ascii="Arial" w:hAnsi="Arial" w:cs="Arial"/>
                <w:color w:val="000000" w:themeColor="text1"/>
                <w:sz w:val="20"/>
              </w:rPr>
            </w:pPr>
            <w:r w:rsidRPr="008D76B4">
              <w:rPr>
                <w:rFonts w:ascii="Arial" w:hAnsi="Arial" w:cs="Arial"/>
                <w:color w:val="000000" w:themeColor="text1"/>
                <w:sz w:val="20"/>
              </w:rPr>
              <w:t>1-32, depending on parameters</w:t>
            </w:r>
          </w:p>
        </w:tc>
      </w:tr>
    </w:tbl>
    <w:p w14:paraId="303B48FC" w14:textId="77777777" w:rsidR="00331BF0" w:rsidRPr="008D76B4" w:rsidRDefault="00331BF0" w:rsidP="00331BF0"/>
    <w:p w14:paraId="6D6BB1C1" w14:textId="77777777" w:rsidR="00331BF0" w:rsidRPr="008D76B4" w:rsidRDefault="00331BF0" w:rsidP="000234AE">
      <w:pPr>
        <w:pStyle w:val="Heading3"/>
        <w:numPr>
          <w:ilvl w:val="2"/>
          <w:numId w:val="2"/>
        </w:numPr>
        <w:tabs>
          <w:tab w:val="num" w:pos="720"/>
        </w:tabs>
      </w:pPr>
      <w:bookmarkStart w:id="5328" w:name="_Toc370634545"/>
      <w:bookmarkStart w:id="5329" w:name="_Toc391471258"/>
      <w:bookmarkStart w:id="5330" w:name="_Toc395187896"/>
      <w:bookmarkStart w:id="5331" w:name="_Toc416960142"/>
      <w:bookmarkStart w:id="5332" w:name="_Toc8118365"/>
      <w:bookmarkStart w:id="5333" w:name="_Toc30061340"/>
      <w:bookmarkStart w:id="5334" w:name="_Toc90376593"/>
      <w:bookmarkStart w:id="5335" w:name="_Toc111203578"/>
      <w:r w:rsidRPr="008D76B4">
        <w:t>SHA-512/256-HMAC</w:t>
      </w:r>
      <w:bookmarkEnd w:id="5328"/>
      <w:bookmarkEnd w:id="5329"/>
      <w:bookmarkEnd w:id="5330"/>
      <w:bookmarkEnd w:id="5331"/>
      <w:bookmarkEnd w:id="5332"/>
      <w:bookmarkEnd w:id="5333"/>
      <w:bookmarkEnd w:id="5334"/>
      <w:bookmarkEnd w:id="5335"/>
    </w:p>
    <w:p w14:paraId="578F1A85" w14:textId="77777777" w:rsidR="00331BF0" w:rsidRPr="008D76B4" w:rsidRDefault="00331BF0" w:rsidP="00331BF0">
      <w:r w:rsidRPr="008D76B4">
        <w:t xml:space="preserve">The SHA-512-HMAC mechanism, denoted </w:t>
      </w:r>
      <w:r w:rsidRPr="008D76B4">
        <w:rPr>
          <w:b/>
        </w:rPr>
        <w:t>CKM_SHA512_256_HMAC</w:t>
      </w:r>
      <w:r w:rsidRPr="008D76B4">
        <w:t>, is a special case of the general-length SHA-512/256-HMAC mechanism.</w:t>
      </w:r>
    </w:p>
    <w:p w14:paraId="27F93F41" w14:textId="77777777" w:rsidR="00331BF0" w:rsidRPr="008D76B4" w:rsidRDefault="00331BF0" w:rsidP="00331BF0">
      <w:r w:rsidRPr="008D76B4">
        <w:t>It has no parameter, and always produces an output of length 32.</w:t>
      </w:r>
    </w:p>
    <w:p w14:paraId="1FFC5969" w14:textId="77777777" w:rsidR="00331BF0" w:rsidRPr="008D76B4" w:rsidRDefault="00331BF0" w:rsidP="000234AE">
      <w:pPr>
        <w:pStyle w:val="Heading3"/>
        <w:numPr>
          <w:ilvl w:val="2"/>
          <w:numId w:val="2"/>
        </w:numPr>
        <w:tabs>
          <w:tab w:val="num" w:pos="720"/>
        </w:tabs>
      </w:pPr>
      <w:bookmarkStart w:id="5336" w:name="_Toc370634546"/>
      <w:bookmarkStart w:id="5337" w:name="_Toc391471259"/>
      <w:bookmarkStart w:id="5338" w:name="_Toc395187897"/>
      <w:bookmarkStart w:id="5339" w:name="_Toc416960143"/>
      <w:bookmarkStart w:id="5340" w:name="_Toc8118366"/>
      <w:bookmarkStart w:id="5341" w:name="_Toc30061341"/>
      <w:bookmarkStart w:id="5342" w:name="_Toc90376594"/>
      <w:bookmarkStart w:id="5343" w:name="_Toc111203579"/>
      <w:r w:rsidRPr="008D76B4">
        <w:t>SHA-512/256 key derivation</w:t>
      </w:r>
      <w:bookmarkEnd w:id="5336"/>
      <w:bookmarkEnd w:id="5337"/>
      <w:bookmarkEnd w:id="5338"/>
      <w:bookmarkEnd w:id="5339"/>
      <w:bookmarkEnd w:id="5340"/>
      <w:bookmarkEnd w:id="5341"/>
      <w:bookmarkEnd w:id="5342"/>
      <w:bookmarkEnd w:id="5343"/>
    </w:p>
    <w:p w14:paraId="2EFEDED9" w14:textId="6B31BC59" w:rsidR="00331BF0" w:rsidRPr="008D76B4" w:rsidRDefault="00331BF0" w:rsidP="00331BF0">
      <w:r w:rsidRPr="008D76B4">
        <w:t xml:space="preserve">The SHA-512/256 key derivation, denoted </w:t>
      </w:r>
      <w:r w:rsidRPr="008D76B4">
        <w:rPr>
          <w:b/>
        </w:rPr>
        <w:t>CKM_SHA512_256_KEY_DERIVATION</w:t>
      </w:r>
      <w:r w:rsidRPr="008D76B4">
        <w:t xml:space="preserve">, is the same as the SHA-512 key derivation mechanism in section </w:t>
      </w:r>
      <w:r w:rsidRPr="008D76B4">
        <w:fldChar w:fldCharType="begin"/>
      </w:r>
      <w:r w:rsidRPr="008D76B4">
        <w:instrText xml:space="preserve"> REF _Ref65665609 \r \h \* MERGEFORMAT </w:instrText>
      </w:r>
      <w:r w:rsidRPr="008D76B4">
        <w:fldChar w:fldCharType="separate"/>
      </w:r>
      <w:r w:rsidR="008A04A4">
        <w:t>6.24.5</w:t>
      </w:r>
      <w:r w:rsidRPr="008D76B4">
        <w:fldChar w:fldCharType="end"/>
      </w:r>
      <w:r w:rsidRPr="008D76B4">
        <w:t>, except that it uses the SHA-512/256 hash function and the relevant length is 32 bytes.</w:t>
      </w:r>
    </w:p>
    <w:p w14:paraId="02B7EC2C" w14:textId="77777777" w:rsidR="00331BF0" w:rsidRPr="008D76B4" w:rsidRDefault="00331BF0" w:rsidP="000234AE">
      <w:pPr>
        <w:pStyle w:val="Heading3"/>
        <w:numPr>
          <w:ilvl w:val="2"/>
          <w:numId w:val="2"/>
        </w:numPr>
        <w:tabs>
          <w:tab w:val="num" w:pos="720"/>
        </w:tabs>
        <w:rPr>
          <w:color w:val="000000" w:themeColor="text1"/>
        </w:rPr>
      </w:pPr>
      <w:bookmarkStart w:id="5344" w:name="_Toc8118367"/>
      <w:bookmarkStart w:id="5345" w:name="_Toc30061342"/>
      <w:bookmarkStart w:id="5346" w:name="_Toc90376595"/>
      <w:bookmarkStart w:id="5347" w:name="_Toc111203580"/>
      <w:r w:rsidRPr="008D76B4">
        <w:rPr>
          <w:color w:val="000000" w:themeColor="text1"/>
        </w:rPr>
        <w:t>SHA-512/256 HMAC key generation</w:t>
      </w:r>
      <w:bookmarkEnd w:id="5344"/>
      <w:bookmarkEnd w:id="5345"/>
      <w:bookmarkEnd w:id="5346"/>
      <w:bookmarkEnd w:id="5347"/>
    </w:p>
    <w:p w14:paraId="64EC1672" w14:textId="77777777" w:rsidR="00331BF0" w:rsidRPr="008D76B4" w:rsidRDefault="00331BF0" w:rsidP="00331BF0">
      <w:pPr>
        <w:rPr>
          <w:color w:val="000000" w:themeColor="text1"/>
        </w:rPr>
      </w:pPr>
      <w:r w:rsidRPr="008D76B4">
        <w:rPr>
          <w:color w:val="000000" w:themeColor="text1"/>
        </w:rPr>
        <w:t xml:space="preserve">The SHA-512/256-HMAC key generation mechanism, denoted </w:t>
      </w:r>
      <w:r w:rsidRPr="008D76B4">
        <w:rPr>
          <w:b/>
          <w:color w:val="000000" w:themeColor="text1"/>
        </w:rPr>
        <w:t>CKM_SHA512_256_KEY_GEN</w:t>
      </w:r>
      <w:r w:rsidRPr="008D76B4">
        <w:rPr>
          <w:color w:val="000000" w:themeColor="text1"/>
        </w:rPr>
        <w:t>, is a key generation mechanism for NIST’s SHA512/256-HMAC.</w:t>
      </w:r>
    </w:p>
    <w:p w14:paraId="5025F1AD" w14:textId="77777777" w:rsidR="00331BF0" w:rsidRPr="008D76B4" w:rsidRDefault="00331BF0" w:rsidP="00331BF0">
      <w:pPr>
        <w:rPr>
          <w:color w:val="000000" w:themeColor="text1"/>
        </w:rPr>
      </w:pPr>
      <w:r w:rsidRPr="008D76B4">
        <w:rPr>
          <w:color w:val="000000" w:themeColor="text1"/>
        </w:rPr>
        <w:t>It does not have a parameter.</w:t>
      </w:r>
    </w:p>
    <w:p w14:paraId="5AB557A8" w14:textId="77777777" w:rsidR="00331BF0" w:rsidRPr="008D76B4" w:rsidRDefault="00331BF0" w:rsidP="00331BF0">
      <w:pPr>
        <w:rPr>
          <w:color w:val="000000" w:themeColor="text1"/>
        </w:rPr>
      </w:pPr>
      <w:r w:rsidRPr="008D76B4">
        <w:rPr>
          <w:color w:val="000000" w:themeColor="text1"/>
        </w:rPr>
        <w:t xml:space="preserve">The mechanism generates SHA512/256-HMAC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79F0B1C0"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SHA512/256-HMAC key type (specifically, the flags indicating which functions the key supports) may be specified in the template for the key, or else are assigned default initial values.</w:t>
      </w:r>
    </w:p>
    <w:p w14:paraId="21E01E45" w14:textId="77777777" w:rsidR="00331BF0" w:rsidRPr="008D76B4" w:rsidRDefault="00331BF0" w:rsidP="00331BF0">
      <w:pPr>
        <w:rPr>
          <w:color w:val="000000" w:themeColor="text1"/>
        </w:rPr>
      </w:pPr>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CKM_SHA512_256_HMAC</w:t>
      </w:r>
      <w:r w:rsidRPr="008D76B4">
        <w:rPr>
          <w:color w:val="000000" w:themeColor="text1"/>
        </w:rPr>
        <w:t xml:space="preserve"> key sizes, in bytes.</w:t>
      </w:r>
    </w:p>
    <w:p w14:paraId="2DF5F8EF" w14:textId="77777777" w:rsidR="00331BF0" w:rsidRPr="008D76B4" w:rsidRDefault="00331BF0" w:rsidP="000234AE">
      <w:pPr>
        <w:pStyle w:val="Heading2"/>
        <w:numPr>
          <w:ilvl w:val="1"/>
          <w:numId w:val="2"/>
        </w:numPr>
        <w:tabs>
          <w:tab w:val="num" w:pos="576"/>
        </w:tabs>
      </w:pPr>
      <w:bookmarkStart w:id="5348" w:name="_Toc370634547"/>
      <w:bookmarkStart w:id="5349" w:name="_Toc391471260"/>
      <w:bookmarkStart w:id="5350" w:name="_Toc395187898"/>
      <w:bookmarkStart w:id="5351" w:name="_Toc416960144"/>
      <w:bookmarkStart w:id="5352" w:name="_Toc8118368"/>
      <w:bookmarkStart w:id="5353" w:name="_Toc30061343"/>
      <w:bookmarkStart w:id="5354" w:name="_Toc90376596"/>
      <w:bookmarkStart w:id="5355" w:name="_Toc111203581"/>
      <w:r w:rsidRPr="008D76B4">
        <w:t>SHA-512/t</w:t>
      </w:r>
      <w:bookmarkEnd w:id="5348"/>
      <w:bookmarkEnd w:id="5349"/>
      <w:bookmarkEnd w:id="5350"/>
      <w:bookmarkEnd w:id="5351"/>
      <w:bookmarkEnd w:id="5352"/>
      <w:bookmarkEnd w:id="5353"/>
      <w:bookmarkEnd w:id="5354"/>
      <w:bookmarkEnd w:id="5355"/>
    </w:p>
    <w:p w14:paraId="505BC7AF" w14:textId="6C63A015" w:rsidR="00331BF0" w:rsidRPr="008D76B4" w:rsidRDefault="00331BF0" w:rsidP="00331BF0">
      <w:pPr>
        <w:rPr>
          <w:lang w:eastAsia="x-none"/>
        </w:rPr>
      </w:pPr>
      <w:bookmarkStart w:id="5356" w:name="_Toc25853487"/>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155</w:t>
      </w:r>
      <w:r w:rsidRPr="008D76B4">
        <w:rPr>
          <w:i/>
          <w:sz w:val="18"/>
          <w:szCs w:val="18"/>
        </w:rPr>
        <w:fldChar w:fldCharType="end"/>
      </w:r>
      <w:r w:rsidRPr="008D76B4">
        <w:rPr>
          <w:i/>
          <w:sz w:val="18"/>
          <w:szCs w:val="18"/>
        </w:rPr>
        <w:t>, SHA-512 / t Mechanisms vs. Functions</w:t>
      </w:r>
      <w:bookmarkEnd w:id="535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85"/>
        <w:gridCol w:w="970"/>
        <w:gridCol w:w="782"/>
        <w:gridCol w:w="578"/>
        <w:gridCol w:w="838"/>
        <w:gridCol w:w="672"/>
        <w:gridCol w:w="959"/>
        <w:gridCol w:w="838"/>
      </w:tblGrid>
      <w:tr w:rsidR="00331BF0" w:rsidRPr="008D76B4" w14:paraId="5F23D681" w14:textId="77777777" w:rsidTr="007B527B">
        <w:trPr>
          <w:tblHeader/>
        </w:trPr>
        <w:tc>
          <w:tcPr>
            <w:tcW w:w="3585" w:type="dxa"/>
            <w:tcBorders>
              <w:top w:val="single" w:sz="12" w:space="0" w:color="000000"/>
              <w:left w:val="single" w:sz="12" w:space="0" w:color="000000"/>
              <w:bottom w:val="nil"/>
              <w:right w:val="single" w:sz="6" w:space="0" w:color="000000"/>
            </w:tcBorders>
          </w:tcPr>
          <w:p w14:paraId="6C085CC3" w14:textId="77777777" w:rsidR="00331BF0" w:rsidRPr="008D76B4" w:rsidRDefault="00331BF0" w:rsidP="007B527B">
            <w:pPr>
              <w:pStyle w:val="TableSmallFont"/>
              <w:jc w:val="left"/>
              <w:rPr>
                <w:rFonts w:ascii="Arial" w:hAnsi="Arial" w:cs="Arial"/>
                <w:sz w:val="20"/>
              </w:rPr>
            </w:pPr>
          </w:p>
        </w:tc>
        <w:tc>
          <w:tcPr>
            <w:tcW w:w="5637" w:type="dxa"/>
            <w:gridSpan w:val="7"/>
            <w:tcBorders>
              <w:top w:val="single" w:sz="12" w:space="0" w:color="000000"/>
              <w:left w:val="single" w:sz="6" w:space="0" w:color="000000"/>
              <w:bottom w:val="single" w:sz="6" w:space="0" w:color="000000"/>
              <w:right w:val="single" w:sz="12" w:space="0" w:color="000000"/>
            </w:tcBorders>
            <w:hideMark/>
          </w:tcPr>
          <w:p w14:paraId="17DB9D07"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47D565B" w14:textId="77777777" w:rsidTr="007B527B">
        <w:trPr>
          <w:tblHeader/>
        </w:trPr>
        <w:tc>
          <w:tcPr>
            <w:tcW w:w="3585" w:type="dxa"/>
            <w:tcBorders>
              <w:top w:val="nil"/>
              <w:left w:val="single" w:sz="12" w:space="0" w:color="000000"/>
              <w:bottom w:val="single" w:sz="6" w:space="0" w:color="000000"/>
              <w:right w:val="single" w:sz="6" w:space="0" w:color="000000"/>
            </w:tcBorders>
          </w:tcPr>
          <w:p w14:paraId="7CE8FF35" w14:textId="77777777" w:rsidR="00331BF0" w:rsidRPr="008D76B4" w:rsidRDefault="00331BF0" w:rsidP="007B527B">
            <w:pPr>
              <w:pStyle w:val="TableSmallFont"/>
              <w:jc w:val="left"/>
              <w:rPr>
                <w:rFonts w:ascii="Arial" w:hAnsi="Arial" w:cs="Arial"/>
                <w:b/>
                <w:sz w:val="20"/>
              </w:rPr>
            </w:pPr>
          </w:p>
          <w:p w14:paraId="1193871F"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0" w:type="dxa"/>
            <w:tcBorders>
              <w:top w:val="single" w:sz="6" w:space="0" w:color="000000"/>
              <w:left w:val="single" w:sz="6" w:space="0" w:color="000000"/>
              <w:bottom w:val="single" w:sz="6" w:space="0" w:color="000000"/>
              <w:right w:val="single" w:sz="6" w:space="0" w:color="000000"/>
            </w:tcBorders>
            <w:hideMark/>
          </w:tcPr>
          <w:p w14:paraId="63B37545"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6A6BD1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5B02FA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2" w:type="dxa"/>
            <w:tcBorders>
              <w:top w:val="single" w:sz="6" w:space="0" w:color="000000"/>
              <w:left w:val="single" w:sz="6" w:space="0" w:color="000000"/>
              <w:bottom w:val="single" w:sz="6" w:space="0" w:color="000000"/>
              <w:right w:val="single" w:sz="6" w:space="0" w:color="000000"/>
            </w:tcBorders>
            <w:hideMark/>
          </w:tcPr>
          <w:p w14:paraId="032225D1"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5011834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AE688D9"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78" w:type="dxa"/>
            <w:tcBorders>
              <w:top w:val="single" w:sz="6" w:space="0" w:color="000000"/>
              <w:left w:val="single" w:sz="6" w:space="0" w:color="000000"/>
              <w:bottom w:val="single" w:sz="6" w:space="0" w:color="000000"/>
              <w:right w:val="single" w:sz="6" w:space="0" w:color="000000"/>
            </w:tcBorders>
            <w:hideMark/>
          </w:tcPr>
          <w:p w14:paraId="091CCAF2"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30A25EC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01B19B0"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38" w:type="dxa"/>
            <w:tcBorders>
              <w:top w:val="single" w:sz="6" w:space="0" w:color="000000"/>
              <w:left w:val="single" w:sz="6" w:space="0" w:color="000000"/>
              <w:bottom w:val="single" w:sz="6" w:space="0" w:color="000000"/>
              <w:right w:val="single" w:sz="6" w:space="0" w:color="000000"/>
            </w:tcBorders>
          </w:tcPr>
          <w:p w14:paraId="0AB55885" w14:textId="77777777" w:rsidR="00331BF0" w:rsidRPr="008D76B4" w:rsidRDefault="00331BF0" w:rsidP="007B527B">
            <w:pPr>
              <w:pStyle w:val="TableSmallFont"/>
              <w:rPr>
                <w:rFonts w:ascii="Arial" w:hAnsi="Arial" w:cs="Arial"/>
                <w:b/>
                <w:sz w:val="20"/>
              </w:rPr>
            </w:pPr>
          </w:p>
          <w:p w14:paraId="6A11A926"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2" w:type="dxa"/>
            <w:tcBorders>
              <w:top w:val="single" w:sz="6" w:space="0" w:color="000000"/>
              <w:left w:val="single" w:sz="6" w:space="0" w:color="000000"/>
              <w:bottom w:val="single" w:sz="6" w:space="0" w:color="000000"/>
              <w:right w:val="single" w:sz="6" w:space="0" w:color="000000"/>
            </w:tcBorders>
            <w:hideMark/>
          </w:tcPr>
          <w:p w14:paraId="429317E8"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2008F7D9"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13190E23"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4340011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59" w:type="dxa"/>
            <w:tcBorders>
              <w:top w:val="single" w:sz="6" w:space="0" w:color="000000"/>
              <w:left w:val="single" w:sz="6" w:space="0" w:color="000000"/>
              <w:bottom w:val="single" w:sz="6" w:space="0" w:color="000000"/>
              <w:right w:val="single" w:sz="6" w:space="0" w:color="000000"/>
            </w:tcBorders>
            <w:hideMark/>
          </w:tcPr>
          <w:p w14:paraId="0975FDC3"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0E94DCB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FE4E94A"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38" w:type="dxa"/>
            <w:tcBorders>
              <w:top w:val="single" w:sz="6" w:space="0" w:color="000000"/>
              <w:left w:val="single" w:sz="6" w:space="0" w:color="000000"/>
              <w:bottom w:val="single" w:sz="6" w:space="0" w:color="000000"/>
              <w:right w:val="single" w:sz="12" w:space="0" w:color="000000"/>
            </w:tcBorders>
          </w:tcPr>
          <w:p w14:paraId="0BD6C9A7" w14:textId="77777777" w:rsidR="00331BF0" w:rsidRPr="008D76B4" w:rsidRDefault="00331BF0" w:rsidP="007B527B">
            <w:pPr>
              <w:pStyle w:val="TableSmallFont"/>
              <w:rPr>
                <w:rFonts w:ascii="Arial" w:hAnsi="Arial" w:cs="Arial"/>
                <w:b/>
                <w:sz w:val="20"/>
              </w:rPr>
            </w:pPr>
          </w:p>
          <w:p w14:paraId="4A02B241"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361245DD" w14:textId="77777777" w:rsidTr="007B527B">
        <w:tc>
          <w:tcPr>
            <w:tcW w:w="3585" w:type="dxa"/>
            <w:tcBorders>
              <w:top w:val="single" w:sz="6" w:space="0" w:color="000000"/>
              <w:left w:val="single" w:sz="12" w:space="0" w:color="000000"/>
              <w:bottom w:val="single" w:sz="6" w:space="0" w:color="000000"/>
              <w:right w:val="single" w:sz="6" w:space="0" w:color="000000"/>
            </w:tcBorders>
            <w:hideMark/>
          </w:tcPr>
          <w:p w14:paraId="3766CCB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CKM_SHA512_T</w:t>
            </w:r>
          </w:p>
        </w:tc>
        <w:tc>
          <w:tcPr>
            <w:tcW w:w="970" w:type="dxa"/>
            <w:tcBorders>
              <w:top w:val="single" w:sz="6" w:space="0" w:color="000000"/>
              <w:left w:val="single" w:sz="6" w:space="0" w:color="000000"/>
              <w:bottom w:val="single" w:sz="6" w:space="0" w:color="000000"/>
              <w:right w:val="single" w:sz="6" w:space="0" w:color="000000"/>
            </w:tcBorders>
          </w:tcPr>
          <w:p w14:paraId="7DC8FC72" w14:textId="77777777" w:rsidR="00331BF0" w:rsidRPr="008D76B4" w:rsidRDefault="00331BF0" w:rsidP="007B527B">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tcPr>
          <w:p w14:paraId="22898B71" w14:textId="77777777" w:rsidR="00331BF0" w:rsidRPr="008D76B4" w:rsidRDefault="00331BF0" w:rsidP="007B527B">
            <w:pPr>
              <w:pStyle w:val="TableSmallFont"/>
              <w:keepNext w:val="0"/>
              <w:rPr>
                <w:rFonts w:ascii="Arial" w:hAnsi="Arial" w:cs="Arial"/>
                <w:sz w:val="20"/>
              </w:rPr>
            </w:pPr>
          </w:p>
        </w:tc>
        <w:tc>
          <w:tcPr>
            <w:tcW w:w="578" w:type="dxa"/>
            <w:tcBorders>
              <w:top w:val="single" w:sz="6" w:space="0" w:color="000000"/>
              <w:left w:val="single" w:sz="6" w:space="0" w:color="000000"/>
              <w:bottom w:val="single" w:sz="6" w:space="0" w:color="000000"/>
              <w:right w:val="single" w:sz="6" w:space="0" w:color="000000"/>
            </w:tcBorders>
          </w:tcPr>
          <w:p w14:paraId="11B7226E"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hideMark/>
          </w:tcPr>
          <w:p w14:paraId="39B0882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672" w:type="dxa"/>
            <w:tcBorders>
              <w:top w:val="single" w:sz="6" w:space="0" w:color="000000"/>
              <w:left w:val="single" w:sz="6" w:space="0" w:color="000000"/>
              <w:bottom w:val="single" w:sz="6" w:space="0" w:color="000000"/>
              <w:right w:val="single" w:sz="6" w:space="0" w:color="000000"/>
            </w:tcBorders>
          </w:tcPr>
          <w:p w14:paraId="4464818F" w14:textId="77777777" w:rsidR="00331BF0" w:rsidRPr="008D76B4" w:rsidRDefault="00331BF0" w:rsidP="007B527B">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5ECB1DAB"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tcPr>
          <w:p w14:paraId="313E1758" w14:textId="77777777" w:rsidR="00331BF0" w:rsidRPr="008D76B4" w:rsidRDefault="00331BF0" w:rsidP="007B527B">
            <w:pPr>
              <w:pStyle w:val="TableSmallFont"/>
              <w:keepNext w:val="0"/>
              <w:rPr>
                <w:rFonts w:ascii="Arial" w:hAnsi="Arial" w:cs="Arial"/>
                <w:sz w:val="20"/>
              </w:rPr>
            </w:pPr>
          </w:p>
        </w:tc>
      </w:tr>
      <w:tr w:rsidR="00331BF0" w:rsidRPr="008D76B4" w14:paraId="2E80958F" w14:textId="77777777" w:rsidTr="007B527B">
        <w:tc>
          <w:tcPr>
            <w:tcW w:w="3585" w:type="dxa"/>
            <w:tcBorders>
              <w:top w:val="single" w:sz="6" w:space="0" w:color="000000"/>
              <w:left w:val="single" w:sz="12" w:space="0" w:color="000000"/>
              <w:bottom w:val="single" w:sz="6" w:space="0" w:color="000000"/>
              <w:right w:val="single" w:sz="6" w:space="0" w:color="000000"/>
            </w:tcBorders>
            <w:hideMark/>
          </w:tcPr>
          <w:p w14:paraId="760F004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CKM_SHA512_T_HMAC_GENERAL</w:t>
            </w:r>
          </w:p>
        </w:tc>
        <w:tc>
          <w:tcPr>
            <w:tcW w:w="970" w:type="dxa"/>
            <w:tcBorders>
              <w:top w:val="single" w:sz="6" w:space="0" w:color="000000"/>
              <w:left w:val="single" w:sz="6" w:space="0" w:color="000000"/>
              <w:bottom w:val="single" w:sz="6" w:space="0" w:color="000000"/>
              <w:right w:val="single" w:sz="6" w:space="0" w:color="000000"/>
            </w:tcBorders>
          </w:tcPr>
          <w:p w14:paraId="388AB18F" w14:textId="77777777" w:rsidR="00331BF0" w:rsidRPr="008D76B4" w:rsidRDefault="00331BF0" w:rsidP="007B527B">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hideMark/>
          </w:tcPr>
          <w:p w14:paraId="3BCA87E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8" w:type="dxa"/>
            <w:tcBorders>
              <w:top w:val="single" w:sz="6" w:space="0" w:color="000000"/>
              <w:left w:val="single" w:sz="6" w:space="0" w:color="000000"/>
              <w:bottom w:val="single" w:sz="6" w:space="0" w:color="000000"/>
              <w:right w:val="single" w:sz="6" w:space="0" w:color="000000"/>
            </w:tcBorders>
          </w:tcPr>
          <w:p w14:paraId="63CC714C"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tcPr>
          <w:p w14:paraId="35235C48" w14:textId="77777777" w:rsidR="00331BF0" w:rsidRPr="008D76B4" w:rsidRDefault="00331BF0" w:rsidP="007B527B">
            <w:pPr>
              <w:pStyle w:val="TableSmallFont"/>
              <w:keepNext w:val="0"/>
              <w:rPr>
                <w:rFonts w:ascii="Arial" w:hAnsi="Arial" w:cs="Arial"/>
                <w:sz w:val="20"/>
              </w:rPr>
            </w:pPr>
          </w:p>
        </w:tc>
        <w:tc>
          <w:tcPr>
            <w:tcW w:w="672" w:type="dxa"/>
            <w:tcBorders>
              <w:top w:val="single" w:sz="6" w:space="0" w:color="000000"/>
              <w:left w:val="single" w:sz="6" w:space="0" w:color="000000"/>
              <w:bottom w:val="single" w:sz="6" w:space="0" w:color="000000"/>
              <w:right w:val="single" w:sz="6" w:space="0" w:color="000000"/>
            </w:tcBorders>
          </w:tcPr>
          <w:p w14:paraId="289810AC" w14:textId="77777777" w:rsidR="00331BF0" w:rsidRPr="008D76B4" w:rsidRDefault="00331BF0" w:rsidP="007B527B">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6CC45A24"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tcPr>
          <w:p w14:paraId="43C3181B" w14:textId="77777777" w:rsidR="00331BF0" w:rsidRPr="008D76B4" w:rsidRDefault="00331BF0" w:rsidP="007B527B">
            <w:pPr>
              <w:pStyle w:val="TableSmallFont"/>
              <w:keepNext w:val="0"/>
              <w:rPr>
                <w:rFonts w:ascii="Arial" w:hAnsi="Arial" w:cs="Arial"/>
                <w:sz w:val="20"/>
              </w:rPr>
            </w:pPr>
          </w:p>
        </w:tc>
      </w:tr>
      <w:tr w:rsidR="00331BF0" w:rsidRPr="008D76B4" w14:paraId="186D9B64" w14:textId="77777777" w:rsidTr="007B527B">
        <w:tc>
          <w:tcPr>
            <w:tcW w:w="3585" w:type="dxa"/>
            <w:tcBorders>
              <w:top w:val="single" w:sz="6" w:space="0" w:color="000000"/>
              <w:left w:val="single" w:sz="12" w:space="0" w:color="000000"/>
              <w:bottom w:val="single" w:sz="6" w:space="0" w:color="000000"/>
              <w:right w:val="single" w:sz="6" w:space="0" w:color="000000"/>
            </w:tcBorders>
            <w:hideMark/>
          </w:tcPr>
          <w:p w14:paraId="15F648F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CKM_SHA512_T_HMAC</w:t>
            </w:r>
          </w:p>
        </w:tc>
        <w:tc>
          <w:tcPr>
            <w:tcW w:w="970" w:type="dxa"/>
            <w:tcBorders>
              <w:top w:val="single" w:sz="6" w:space="0" w:color="000000"/>
              <w:left w:val="single" w:sz="6" w:space="0" w:color="000000"/>
              <w:bottom w:val="single" w:sz="6" w:space="0" w:color="000000"/>
              <w:right w:val="single" w:sz="6" w:space="0" w:color="000000"/>
            </w:tcBorders>
          </w:tcPr>
          <w:p w14:paraId="24593605" w14:textId="77777777" w:rsidR="00331BF0" w:rsidRPr="008D76B4" w:rsidRDefault="00331BF0" w:rsidP="007B527B">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hideMark/>
          </w:tcPr>
          <w:p w14:paraId="0D7A29F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8" w:type="dxa"/>
            <w:tcBorders>
              <w:top w:val="single" w:sz="6" w:space="0" w:color="000000"/>
              <w:left w:val="single" w:sz="6" w:space="0" w:color="000000"/>
              <w:bottom w:val="single" w:sz="6" w:space="0" w:color="000000"/>
              <w:right w:val="single" w:sz="6" w:space="0" w:color="000000"/>
            </w:tcBorders>
          </w:tcPr>
          <w:p w14:paraId="22A7F15F"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tcPr>
          <w:p w14:paraId="1FE395CA" w14:textId="77777777" w:rsidR="00331BF0" w:rsidRPr="008D76B4" w:rsidRDefault="00331BF0" w:rsidP="007B527B">
            <w:pPr>
              <w:pStyle w:val="TableSmallFont"/>
              <w:keepNext w:val="0"/>
              <w:rPr>
                <w:rFonts w:ascii="Arial" w:hAnsi="Arial" w:cs="Arial"/>
                <w:sz w:val="20"/>
              </w:rPr>
            </w:pPr>
          </w:p>
        </w:tc>
        <w:tc>
          <w:tcPr>
            <w:tcW w:w="672" w:type="dxa"/>
            <w:tcBorders>
              <w:top w:val="single" w:sz="6" w:space="0" w:color="000000"/>
              <w:left w:val="single" w:sz="6" w:space="0" w:color="000000"/>
              <w:bottom w:val="single" w:sz="6" w:space="0" w:color="000000"/>
              <w:right w:val="single" w:sz="6" w:space="0" w:color="000000"/>
            </w:tcBorders>
          </w:tcPr>
          <w:p w14:paraId="78F63CC6" w14:textId="77777777" w:rsidR="00331BF0" w:rsidRPr="008D76B4" w:rsidRDefault="00331BF0" w:rsidP="007B527B">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19866255"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tcPr>
          <w:p w14:paraId="537707A8" w14:textId="77777777" w:rsidR="00331BF0" w:rsidRPr="008D76B4" w:rsidRDefault="00331BF0" w:rsidP="007B527B">
            <w:pPr>
              <w:pStyle w:val="TableSmallFont"/>
              <w:keepNext w:val="0"/>
              <w:rPr>
                <w:rFonts w:ascii="Arial" w:hAnsi="Arial" w:cs="Arial"/>
                <w:sz w:val="20"/>
              </w:rPr>
            </w:pPr>
          </w:p>
        </w:tc>
      </w:tr>
      <w:tr w:rsidR="00331BF0" w:rsidRPr="008D76B4" w14:paraId="471A66F1" w14:textId="77777777" w:rsidTr="007B527B">
        <w:tc>
          <w:tcPr>
            <w:tcW w:w="3585" w:type="dxa"/>
            <w:tcBorders>
              <w:top w:val="single" w:sz="6" w:space="0" w:color="000000"/>
              <w:left w:val="single" w:sz="12" w:space="0" w:color="000000"/>
              <w:bottom w:val="single" w:sz="6" w:space="0" w:color="000000"/>
              <w:right w:val="single" w:sz="6" w:space="0" w:color="000000"/>
            </w:tcBorders>
            <w:hideMark/>
          </w:tcPr>
          <w:p w14:paraId="3FEEF94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CKM_SHA512_T_KEY_DERIVATION</w:t>
            </w:r>
          </w:p>
        </w:tc>
        <w:tc>
          <w:tcPr>
            <w:tcW w:w="970" w:type="dxa"/>
            <w:tcBorders>
              <w:top w:val="single" w:sz="6" w:space="0" w:color="000000"/>
              <w:left w:val="single" w:sz="6" w:space="0" w:color="000000"/>
              <w:bottom w:val="single" w:sz="6" w:space="0" w:color="000000"/>
              <w:right w:val="single" w:sz="6" w:space="0" w:color="000000"/>
            </w:tcBorders>
          </w:tcPr>
          <w:p w14:paraId="4DDD4014" w14:textId="77777777" w:rsidR="00331BF0" w:rsidRPr="008D76B4" w:rsidRDefault="00331BF0" w:rsidP="007B527B">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tcPr>
          <w:p w14:paraId="3BF016B5" w14:textId="77777777" w:rsidR="00331BF0" w:rsidRPr="008D76B4" w:rsidRDefault="00331BF0" w:rsidP="007B527B">
            <w:pPr>
              <w:pStyle w:val="TableSmallFont"/>
              <w:keepNext w:val="0"/>
              <w:rPr>
                <w:rFonts w:ascii="Arial" w:hAnsi="Arial" w:cs="Arial"/>
                <w:sz w:val="20"/>
              </w:rPr>
            </w:pPr>
          </w:p>
        </w:tc>
        <w:tc>
          <w:tcPr>
            <w:tcW w:w="578" w:type="dxa"/>
            <w:tcBorders>
              <w:top w:val="single" w:sz="6" w:space="0" w:color="000000"/>
              <w:left w:val="single" w:sz="6" w:space="0" w:color="000000"/>
              <w:bottom w:val="single" w:sz="6" w:space="0" w:color="000000"/>
              <w:right w:val="single" w:sz="6" w:space="0" w:color="000000"/>
            </w:tcBorders>
          </w:tcPr>
          <w:p w14:paraId="04A3F69F"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tcPr>
          <w:p w14:paraId="2138F593" w14:textId="77777777" w:rsidR="00331BF0" w:rsidRPr="008D76B4" w:rsidRDefault="00331BF0" w:rsidP="007B527B">
            <w:pPr>
              <w:pStyle w:val="TableSmallFont"/>
              <w:keepNext w:val="0"/>
              <w:rPr>
                <w:rFonts w:ascii="Arial" w:hAnsi="Arial" w:cs="Arial"/>
                <w:sz w:val="20"/>
              </w:rPr>
            </w:pPr>
          </w:p>
        </w:tc>
        <w:tc>
          <w:tcPr>
            <w:tcW w:w="672" w:type="dxa"/>
            <w:tcBorders>
              <w:top w:val="single" w:sz="6" w:space="0" w:color="000000"/>
              <w:left w:val="single" w:sz="6" w:space="0" w:color="000000"/>
              <w:bottom w:val="single" w:sz="6" w:space="0" w:color="000000"/>
              <w:right w:val="single" w:sz="6" w:space="0" w:color="000000"/>
            </w:tcBorders>
          </w:tcPr>
          <w:p w14:paraId="2131CAA4" w14:textId="77777777" w:rsidR="00331BF0" w:rsidRPr="008D76B4" w:rsidRDefault="00331BF0" w:rsidP="007B527B">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0E37BEF0"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hideMark/>
          </w:tcPr>
          <w:p w14:paraId="0BA4AA0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7980463" w14:textId="77777777" w:rsidTr="007B527B">
        <w:tc>
          <w:tcPr>
            <w:tcW w:w="3585" w:type="dxa"/>
            <w:tcBorders>
              <w:top w:val="single" w:sz="6" w:space="0" w:color="000000"/>
              <w:left w:val="single" w:sz="12" w:space="0" w:color="000000"/>
              <w:bottom w:val="single" w:sz="12" w:space="0" w:color="000000"/>
              <w:right w:val="single" w:sz="6" w:space="0" w:color="000000"/>
            </w:tcBorders>
          </w:tcPr>
          <w:p w14:paraId="5AEBF41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CKM_SHA512_T_KEY_GEN</w:t>
            </w:r>
          </w:p>
        </w:tc>
        <w:tc>
          <w:tcPr>
            <w:tcW w:w="970" w:type="dxa"/>
            <w:tcBorders>
              <w:top w:val="single" w:sz="6" w:space="0" w:color="000000"/>
              <w:left w:val="single" w:sz="6" w:space="0" w:color="000000"/>
              <w:bottom w:val="single" w:sz="12" w:space="0" w:color="000000"/>
              <w:right w:val="single" w:sz="6" w:space="0" w:color="000000"/>
            </w:tcBorders>
          </w:tcPr>
          <w:p w14:paraId="28FF9CE0" w14:textId="77777777" w:rsidR="00331BF0" w:rsidRPr="008D76B4" w:rsidRDefault="00331BF0" w:rsidP="007B527B">
            <w:pPr>
              <w:pStyle w:val="TableSmallFont"/>
              <w:keepNext w:val="0"/>
              <w:rPr>
                <w:rFonts w:ascii="Arial" w:hAnsi="Arial" w:cs="Arial"/>
                <w:sz w:val="20"/>
              </w:rPr>
            </w:pPr>
          </w:p>
        </w:tc>
        <w:tc>
          <w:tcPr>
            <w:tcW w:w="782" w:type="dxa"/>
            <w:tcBorders>
              <w:top w:val="single" w:sz="6" w:space="0" w:color="000000"/>
              <w:left w:val="single" w:sz="6" w:space="0" w:color="000000"/>
              <w:bottom w:val="single" w:sz="12" w:space="0" w:color="000000"/>
              <w:right w:val="single" w:sz="6" w:space="0" w:color="000000"/>
            </w:tcBorders>
          </w:tcPr>
          <w:p w14:paraId="71320FA5" w14:textId="77777777" w:rsidR="00331BF0" w:rsidRPr="008D76B4" w:rsidRDefault="00331BF0" w:rsidP="007B527B">
            <w:pPr>
              <w:pStyle w:val="TableSmallFont"/>
              <w:keepNext w:val="0"/>
              <w:rPr>
                <w:rFonts w:ascii="Arial" w:hAnsi="Arial" w:cs="Arial"/>
                <w:sz w:val="20"/>
              </w:rPr>
            </w:pPr>
          </w:p>
        </w:tc>
        <w:tc>
          <w:tcPr>
            <w:tcW w:w="578" w:type="dxa"/>
            <w:tcBorders>
              <w:top w:val="single" w:sz="6" w:space="0" w:color="000000"/>
              <w:left w:val="single" w:sz="6" w:space="0" w:color="000000"/>
              <w:bottom w:val="single" w:sz="12" w:space="0" w:color="000000"/>
              <w:right w:val="single" w:sz="6" w:space="0" w:color="000000"/>
            </w:tcBorders>
          </w:tcPr>
          <w:p w14:paraId="288F17B7"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12" w:space="0" w:color="000000"/>
              <w:right w:val="single" w:sz="6" w:space="0" w:color="000000"/>
            </w:tcBorders>
          </w:tcPr>
          <w:p w14:paraId="148D9B2E" w14:textId="77777777" w:rsidR="00331BF0" w:rsidRPr="008D76B4" w:rsidRDefault="00331BF0" w:rsidP="007B527B">
            <w:pPr>
              <w:pStyle w:val="TableSmallFont"/>
              <w:keepNext w:val="0"/>
              <w:rPr>
                <w:rFonts w:ascii="Arial" w:hAnsi="Arial" w:cs="Arial"/>
                <w:sz w:val="20"/>
              </w:rPr>
            </w:pPr>
          </w:p>
        </w:tc>
        <w:tc>
          <w:tcPr>
            <w:tcW w:w="672" w:type="dxa"/>
            <w:tcBorders>
              <w:top w:val="single" w:sz="6" w:space="0" w:color="000000"/>
              <w:left w:val="single" w:sz="6" w:space="0" w:color="000000"/>
              <w:bottom w:val="single" w:sz="12" w:space="0" w:color="000000"/>
              <w:right w:val="single" w:sz="6" w:space="0" w:color="000000"/>
            </w:tcBorders>
          </w:tcPr>
          <w:p w14:paraId="1786E31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59" w:type="dxa"/>
            <w:tcBorders>
              <w:top w:val="single" w:sz="6" w:space="0" w:color="000000"/>
              <w:left w:val="single" w:sz="6" w:space="0" w:color="000000"/>
              <w:bottom w:val="single" w:sz="12" w:space="0" w:color="000000"/>
              <w:right w:val="single" w:sz="6" w:space="0" w:color="000000"/>
            </w:tcBorders>
          </w:tcPr>
          <w:p w14:paraId="2CC1D539" w14:textId="77777777" w:rsidR="00331BF0" w:rsidRPr="008D76B4" w:rsidRDefault="00331BF0" w:rsidP="007B527B">
            <w:pPr>
              <w:pStyle w:val="TableSmallFont"/>
              <w:keepNext w:val="0"/>
              <w:rPr>
                <w:rFonts w:ascii="Arial" w:hAnsi="Arial" w:cs="Arial"/>
                <w:sz w:val="20"/>
              </w:rPr>
            </w:pPr>
          </w:p>
        </w:tc>
        <w:tc>
          <w:tcPr>
            <w:tcW w:w="838" w:type="dxa"/>
            <w:tcBorders>
              <w:top w:val="single" w:sz="6" w:space="0" w:color="000000"/>
              <w:left w:val="single" w:sz="6" w:space="0" w:color="000000"/>
              <w:bottom w:val="single" w:sz="12" w:space="0" w:color="000000"/>
              <w:right w:val="single" w:sz="12" w:space="0" w:color="000000"/>
            </w:tcBorders>
          </w:tcPr>
          <w:p w14:paraId="231DC194" w14:textId="77777777" w:rsidR="00331BF0" w:rsidRPr="008D76B4" w:rsidRDefault="00331BF0" w:rsidP="007B527B">
            <w:pPr>
              <w:pStyle w:val="TableSmallFont"/>
              <w:keepNext w:val="0"/>
              <w:rPr>
                <w:rFonts w:ascii="Arial" w:hAnsi="Arial" w:cs="Arial"/>
                <w:sz w:val="20"/>
              </w:rPr>
            </w:pPr>
          </w:p>
        </w:tc>
      </w:tr>
    </w:tbl>
    <w:p w14:paraId="2DED1798" w14:textId="77777777" w:rsidR="00331BF0" w:rsidRPr="008D76B4" w:rsidRDefault="00331BF0" w:rsidP="000234AE">
      <w:pPr>
        <w:pStyle w:val="Heading3"/>
        <w:numPr>
          <w:ilvl w:val="2"/>
          <w:numId w:val="2"/>
        </w:numPr>
        <w:tabs>
          <w:tab w:val="num" w:pos="720"/>
        </w:tabs>
      </w:pPr>
      <w:bookmarkStart w:id="5357" w:name="_Toc370634548"/>
      <w:bookmarkStart w:id="5358" w:name="_Toc391471261"/>
      <w:bookmarkStart w:id="5359" w:name="_Toc395187899"/>
      <w:bookmarkStart w:id="5360" w:name="_Toc416960145"/>
      <w:bookmarkStart w:id="5361" w:name="_Toc8118369"/>
      <w:bookmarkStart w:id="5362" w:name="_Toc30061344"/>
      <w:bookmarkStart w:id="5363" w:name="_Toc90376597"/>
      <w:bookmarkStart w:id="5364" w:name="_Toc111203582"/>
      <w:r w:rsidRPr="008D76B4">
        <w:t>Definitions</w:t>
      </w:r>
      <w:bookmarkEnd w:id="5357"/>
      <w:bookmarkEnd w:id="5358"/>
      <w:bookmarkEnd w:id="5359"/>
      <w:bookmarkEnd w:id="5360"/>
      <w:bookmarkEnd w:id="5361"/>
      <w:bookmarkEnd w:id="5362"/>
      <w:bookmarkEnd w:id="5363"/>
      <w:bookmarkEnd w:id="5364"/>
    </w:p>
    <w:p w14:paraId="7BAEDC96" w14:textId="77777777" w:rsidR="00331BF0" w:rsidRPr="008D76B4" w:rsidRDefault="00331BF0" w:rsidP="00331BF0">
      <w:pPr>
        <w:rPr>
          <w:color w:val="000000" w:themeColor="text1"/>
        </w:rPr>
      </w:pPr>
      <w:r w:rsidRPr="008D76B4">
        <w:rPr>
          <w:color w:val="000000" w:themeColor="text1"/>
        </w:rPr>
        <w:t>This section defines the key type “CKK_SHA512_T_HMAC” for type CK_KEY_TYPE as used in the CKA_KEY_TYPE attribute of key objects.</w:t>
      </w:r>
    </w:p>
    <w:p w14:paraId="7E51536F" w14:textId="77777777" w:rsidR="00331BF0" w:rsidRPr="008D76B4" w:rsidRDefault="00331BF0" w:rsidP="00331BF0">
      <w:pPr>
        <w:rPr>
          <w:color w:val="000000" w:themeColor="text1"/>
        </w:rPr>
      </w:pPr>
      <w:r w:rsidRPr="008D76B4">
        <w:rPr>
          <w:color w:val="000000" w:themeColor="text1"/>
        </w:rPr>
        <w:t>Mechanisms:</w:t>
      </w:r>
    </w:p>
    <w:p w14:paraId="10FACDBA" w14:textId="77777777" w:rsidR="00331BF0" w:rsidRPr="008D76B4" w:rsidRDefault="00331BF0" w:rsidP="00331BF0">
      <w:pPr>
        <w:ind w:left="720"/>
      </w:pPr>
      <w:r w:rsidRPr="008D76B4">
        <w:t xml:space="preserve">CKM_SHA512_T                  </w:t>
      </w:r>
    </w:p>
    <w:p w14:paraId="00B30A8D" w14:textId="77777777" w:rsidR="00331BF0" w:rsidRPr="008D76B4" w:rsidRDefault="00331BF0" w:rsidP="00331BF0">
      <w:pPr>
        <w:ind w:left="720"/>
      </w:pPr>
      <w:r w:rsidRPr="008D76B4">
        <w:t xml:space="preserve">CKM_SHA512_T_HMAC                </w:t>
      </w:r>
    </w:p>
    <w:p w14:paraId="6FA87C9D" w14:textId="77777777" w:rsidR="00331BF0" w:rsidRPr="008D76B4" w:rsidRDefault="00331BF0" w:rsidP="00331BF0">
      <w:pPr>
        <w:ind w:left="720"/>
      </w:pPr>
      <w:r w:rsidRPr="008D76B4">
        <w:t xml:space="preserve">CKM_SHA512_T_HMAC_GENERAL        </w:t>
      </w:r>
    </w:p>
    <w:p w14:paraId="2DC1987C" w14:textId="77777777" w:rsidR="00331BF0" w:rsidRPr="008D76B4" w:rsidRDefault="00331BF0" w:rsidP="00331BF0">
      <w:pPr>
        <w:ind w:left="720"/>
      </w:pPr>
      <w:r w:rsidRPr="008D76B4">
        <w:t>CKM_SHA512_T_KEY_DERIVATION</w:t>
      </w:r>
    </w:p>
    <w:p w14:paraId="77039F64" w14:textId="77777777" w:rsidR="00331BF0" w:rsidRPr="008D76B4" w:rsidRDefault="00331BF0" w:rsidP="00331BF0">
      <w:pPr>
        <w:ind w:left="720"/>
      </w:pPr>
      <w:r w:rsidRPr="008D76B4">
        <w:t xml:space="preserve">CKM_SHA512_T_KEY_GEN      </w:t>
      </w:r>
    </w:p>
    <w:p w14:paraId="6106B111" w14:textId="77777777" w:rsidR="00331BF0" w:rsidRPr="008D76B4" w:rsidRDefault="00331BF0" w:rsidP="000234AE">
      <w:pPr>
        <w:pStyle w:val="Heading3"/>
        <w:numPr>
          <w:ilvl w:val="2"/>
          <w:numId w:val="2"/>
        </w:numPr>
        <w:tabs>
          <w:tab w:val="num" w:pos="720"/>
        </w:tabs>
      </w:pPr>
      <w:bookmarkStart w:id="5365" w:name="_Toc370634549"/>
      <w:bookmarkStart w:id="5366" w:name="_Toc391471262"/>
      <w:bookmarkStart w:id="5367" w:name="_Toc395187900"/>
      <w:bookmarkStart w:id="5368" w:name="_Toc416960146"/>
      <w:bookmarkStart w:id="5369" w:name="_Toc8118370"/>
      <w:bookmarkStart w:id="5370" w:name="_Toc30061345"/>
      <w:bookmarkStart w:id="5371" w:name="_Toc90376598"/>
      <w:bookmarkStart w:id="5372" w:name="_Toc111203583"/>
      <w:r w:rsidRPr="008D76B4">
        <w:t>SHA-512/t digest</w:t>
      </w:r>
      <w:bookmarkEnd w:id="5365"/>
      <w:bookmarkEnd w:id="5366"/>
      <w:bookmarkEnd w:id="5367"/>
      <w:bookmarkEnd w:id="5368"/>
      <w:bookmarkEnd w:id="5369"/>
      <w:bookmarkEnd w:id="5370"/>
      <w:bookmarkEnd w:id="5371"/>
      <w:bookmarkEnd w:id="5372"/>
    </w:p>
    <w:p w14:paraId="58C3CF30" w14:textId="77777777" w:rsidR="00331BF0" w:rsidRPr="008D76B4" w:rsidRDefault="00331BF0" w:rsidP="00331BF0">
      <w:r w:rsidRPr="008D76B4">
        <w:t xml:space="preserve">The SHA-512/t mechanism, denoted </w:t>
      </w:r>
      <w:r w:rsidRPr="008D76B4">
        <w:rPr>
          <w:b/>
        </w:rPr>
        <w:t>CKM_SHA512_T</w:t>
      </w:r>
      <w:r w:rsidRPr="008D76B4">
        <w:t>, is a mechanism for message digesting, following the Secure Hash Algorithm defined in FIPS PUB 180-4, section 5.3.6.  It is based on a 512-bit message digest with a distinct initial hash value and truncated to t bits.</w:t>
      </w:r>
    </w:p>
    <w:p w14:paraId="6AF0417F" w14:textId="77777777" w:rsidR="00331BF0" w:rsidRPr="008D76B4" w:rsidRDefault="00331BF0" w:rsidP="00331BF0">
      <w:r w:rsidRPr="008D76B4">
        <w:t xml:space="preserve">It has a parameter, a </w:t>
      </w:r>
      <w:r w:rsidRPr="008D76B4">
        <w:rPr>
          <w:b/>
        </w:rPr>
        <w:t>CK_MAC_GENERAL_PARAMS</w:t>
      </w:r>
      <w:r w:rsidRPr="008D76B4">
        <w:t>, which holds the value of t in bits.  The length in bytes of the desired output should be in the range of 0-</w:t>
      </w:r>
      <w:r w:rsidRPr="008D76B4">
        <w:rPr>
          <w:rFonts w:ascii="Arial Unicode MS" w:eastAsia="Arial Unicode MS" w:hAnsi="Arial Unicode MS" w:cs="Arial Unicode MS"/>
        </w:rPr>
        <w:t>⌈</w:t>
      </w:r>
      <w:r w:rsidRPr="008D76B4">
        <w:t xml:space="preserve"> t/8</w:t>
      </w:r>
      <w:r w:rsidRPr="008D76B4">
        <w:rPr>
          <w:rFonts w:ascii="Arial Unicode MS" w:eastAsia="Arial Unicode MS" w:hAnsi="Arial Unicode MS" w:cs="Arial Unicode MS"/>
        </w:rPr>
        <w:t>⌉</w:t>
      </w:r>
      <w:r w:rsidRPr="008D76B4">
        <w:t>, where 0 &lt; t &lt; 512, and t &lt;&gt; 384.</w:t>
      </w:r>
    </w:p>
    <w:p w14:paraId="1E0D95E8"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0A3CA6FF" w14:textId="32B37450" w:rsidR="00331BF0" w:rsidRPr="008D76B4" w:rsidRDefault="00331BF0" w:rsidP="00331BF0">
      <w:pPr>
        <w:pStyle w:val="Caption"/>
      </w:pPr>
      <w:bookmarkStart w:id="5373" w:name="_Toc2585348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156</w:t>
      </w:r>
      <w:r w:rsidRPr="008D76B4">
        <w:rPr>
          <w:szCs w:val="18"/>
        </w:rPr>
        <w:fldChar w:fldCharType="end"/>
      </w:r>
      <w:r w:rsidRPr="008D76B4">
        <w:t>, SHA-512/256: Data Length</w:t>
      </w:r>
      <w:bookmarkEnd w:id="537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0"/>
        <w:gridCol w:w="1980"/>
        <w:gridCol w:w="3780"/>
      </w:tblGrid>
      <w:tr w:rsidR="00331BF0" w:rsidRPr="008D76B4" w14:paraId="71E2EB30" w14:textId="77777777" w:rsidTr="007B527B">
        <w:trPr>
          <w:trHeight w:val="282"/>
          <w:tblHeader/>
        </w:trPr>
        <w:tc>
          <w:tcPr>
            <w:tcW w:w="1440" w:type="dxa"/>
            <w:tcBorders>
              <w:top w:val="single" w:sz="12" w:space="0" w:color="000000"/>
              <w:left w:val="single" w:sz="12" w:space="0" w:color="000000"/>
              <w:bottom w:val="nil"/>
              <w:right w:val="single" w:sz="6" w:space="0" w:color="000000"/>
            </w:tcBorders>
            <w:hideMark/>
          </w:tcPr>
          <w:p w14:paraId="53DF4393"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980" w:type="dxa"/>
            <w:tcBorders>
              <w:top w:val="single" w:sz="12" w:space="0" w:color="000000"/>
              <w:left w:val="single" w:sz="6" w:space="0" w:color="000000"/>
              <w:bottom w:val="nil"/>
              <w:right w:val="single" w:sz="6" w:space="0" w:color="000000"/>
            </w:tcBorders>
            <w:hideMark/>
          </w:tcPr>
          <w:p w14:paraId="37304E6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3780" w:type="dxa"/>
            <w:tcBorders>
              <w:top w:val="single" w:sz="12" w:space="0" w:color="000000"/>
              <w:left w:val="single" w:sz="6" w:space="0" w:color="000000"/>
              <w:bottom w:val="nil"/>
              <w:right w:val="single" w:sz="12" w:space="0" w:color="000000"/>
            </w:tcBorders>
            <w:hideMark/>
          </w:tcPr>
          <w:p w14:paraId="533D4DE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2D6F1405" w14:textId="77777777" w:rsidTr="007B527B">
        <w:trPr>
          <w:trHeight w:val="255"/>
        </w:trPr>
        <w:tc>
          <w:tcPr>
            <w:tcW w:w="1440" w:type="dxa"/>
            <w:tcBorders>
              <w:top w:val="single" w:sz="6" w:space="0" w:color="000000"/>
              <w:left w:val="single" w:sz="12" w:space="0" w:color="000000"/>
              <w:bottom w:val="single" w:sz="12" w:space="0" w:color="000000"/>
              <w:right w:val="single" w:sz="6" w:space="0" w:color="000000"/>
            </w:tcBorders>
            <w:hideMark/>
          </w:tcPr>
          <w:p w14:paraId="296580D5"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980" w:type="dxa"/>
            <w:tcBorders>
              <w:top w:val="single" w:sz="6" w:space="0" w:color="000000"/>
              <w:left w:val="single" w:sz="6" w:space="0" w:color="000000"/>
              <w:bottom w:val="single" w:sz="12" w:space="0" w:color="000000"/>
              <w:right w:val="single" w:sz="6" w:space="0" w:color="000000"/>
            </w:tcBorders>
            <w:hideMark/>
          </w:tcPr>
          <w:p w14:paraId="360C308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780" w:type="dxa"/>
            <w:tcBorders>
              <w:top w:val="single" w:sz="6" w:space="0" w:color="000000"/>
              <w:left w:val="single" w:sz="6" w:space="0" w:color="000000"/>
              <w:bottom w:val="single" w:sz="12" w:space="0" w:color="000000"/>
              <w:right w:val="single" w:sz="12" w:space="0" w:color="000000"/>
            </w:tcBorders>
            <w:hideMark/>
          </w:tcPr>
          <w:p w14:paraId="0CAEEAB7" w14:textId="77777777" w:rsidR="00331BF0" w:rsidRPr="008D76B4" w:rsidRDefault="00331BF0" w:rsidP="007B527B">
            <w:pPr>
              <w:pStyle w:val="Table"/>
              <w:keepNext/>
              <w:jc w:val="center"/>
              <w:rPr>
                <w:rFonts w:ascii="Arial" w:hAnsi="Arial" w:cs="Arial"/>
                <w:sz w:val="20"/>
              </w:rPr>
            </w:pPr>
            <w:r w:rsidRPr="008D76B4">
              <w:rPr>
                <w:rFonts w:ascii="Arial Unicode MS" w:eastAsia="Arial Unicode MS" w:hAnsi="Arial Unicode MS" w:cs="Arial Unicode MS"/>
              </w:rPr>
              <w:t>⌈</w:t>
            </w:r>
            <w:r w:rsidRPr="008D76B4">
              <w:rPr>
                <w:rFonts w:ascii="Arial" w:hAnsi="Arial" w:cs="Arial"/>
                <w:sz w:val="20"/>
              </w:rPr>
              <w:t>t/8</w:t>
            </w:r>
            <w:r w:rsidRPr="008D76B4">
              <w:rPr>
                <w:rFonts w:ascii="Arial Unicode MS" w:eastAsia="Arial Unicode MS" w:hAnsi="Arial Unicode MS" w:cs="Arial Unicode MS"/>
              </w:rPr>
              <w:t>⌉</w:t>
            </w:r>
            <w:r w:rsidRPr="008D76B4">
              <w:rPr>
                <w:rFonts w:ascii="Arial" w:hAnsi="Arial" w:cs="Arial"/>
                <w:sz w:val="20"/>
              </w:rPr>
              <w:t>, where 0 &lt; t &lt; 512, and t &lt;&gt; 384</w:t>
            </w:r>
          </w:p>
        </w:tc>
      </w:tr>
    </w:tbl>
    <w:p w14:paraId="195FDDBC" w14:textId="77777777" w:rsidR="00331BF0" w:rsidRPr="008D76B4" w:rsidRDefault="00331BF0" w:rsidP="000234AE">
      <w:pPr>
        <w:pStyle w:val="Heading3"/>
        <w:numPr>
          <w:ilvl w:val="2"/>
          <w:numId w:val="2"/>
        </w:numPr>
        <w:tabs>
          <w:tab w:val="num" w:pos="720"/>
        </w:tabs>
      </w:pPr>
      <w:bookmarkStart w:id="5374" w:name="_Toc370634550"/>
      <w:bookmarkStart w:id="5375" w:name="_Toc391471263"/>
      <w:bookmarkStart w:id="5376" w:name="_Toc395187901"/>
      <w:bookmarkStart w:id="5377" w:name="_Toc416960147"/>
      <w:bookmarkStart w:id="5378" w:name="_Toc8118371"/>
      <w:bookmarkStart w:id="5379" w:name="_Toc30061346"/>
      <w:bookmarkStart w:id="5380" w:name="_Toc90376599"/>
      <w:bookmarkStart w:id="5381" w:name="_Toc111203584"/>
      <w:r w:rsidRPr="008D76B4">
        <w:t>General-length SHA-512/t-HMAC</w:t>
      </w:r>
      <w:bookmarkEnd w:id="5374"/>
      <w:bookmarkEnd w:id="5375"/>
      <w:bookmarkEnd w:id="5376"/>
      <w:bookmarkEnd w:id="5377"/>
      <w:bookmarkEnd w:id="5378"/>
      <w:bookmarkEnd w:id="5379"/>
      <w:bookmarkEnd w:id="5380"/>
      <w:bookmarkEnd w:id="5381"/>
    </w:p>
    <w:p w14:paraId="0DCA2794" w14:textId="762AD3A3" w:rsidR="00331BF0" w:rsidRPr="008D76B4" w:rsidRDefault="00331BF0" w:rsidP="00331BF0">
      <w:r w:rsidRPr="008D76B4">
        <w:t xml:space="preserve">The general-length SHA-512/t-HMAC mechanism, denoted </w:t>
      </w:r>
      <w:r w:rsidRPr="008D76B4">
        <w:rPr>
          <w:b/>
        </w:rPr>
        <w:t>CKM_SHA512_T_HMAC_GENERAL</w:t>
      </w:r>
      <w:r w:rsidRPr="008D76B4">
        <w:t xml:space="preserve">, is the same as the general-length SHA-1-HMAC mechanism in Section </w:t>
      </w:r>
      <w:r w:rsidRPr="008D76B4">
        <w:fldChar w:fldCharType="begin"/>
      </w:r>
      <w:r w:rsidRPr="008D76B4">
        <w:instrText xml:space="preserve"> REF _Ref384785246 \r \h  \* MERGEFORMAT </w:instrText>
      </w:r>
      <w:r w:rsidRPr="008D76B4">
        <w:fldChar w:fldCharType="separate"/>
      </w:r>
      <w:r w:rsidR="008A04A4">
        <w:t>6.20.3</w:t>
      </w:r>
      <w:r w:rsidRPr="008D76B4">
        <w:fldChar w:fldCharType="end"/>
      </w:r>
      <w:r w:rsidRPr="008D76B4">
        <w:t xml:space="preserve">, except that it uses the HMAC construction based on the SHA-512/t hash function and length of the output should be in the range 0 – </w:t>
      </w:r>
      <w:r w:rsidRPr="008D76B4">
        <w:rPr>
          <w:rFonts w:ascii="Arial Unicode MS" w:eastAsia="Arial Unicode MS" w:hAnsi="Arial Unicode MS" w:cs="Arial Unicode MS"/>
        </w:rPr>
        <w:t>⌈</w:t>
      </w:r>
      <w:r w:rsidRPr="008D76B4">
        <w:t>t/8</w:t>
      </w:r>
      <w:r w:rsidRPr="008D76B4">
        <w:rPr>
          <w:rFonts w:ascii="Arial Unicode MS" w:eastAsia="Arial Unicode MS" w:hAnsi="Arial Unicode MS" w:cs="Arial Unicode MS"/>
        </w:rPr>
        <w:t>⌉</w:t>
      </w:r>
      <w:r w:rsidRPr="008D76B4">
        <w:t>, where 0 &lt; t &lt; 512, and t &lt;&gt; 384.</w:t>
      </w:r>
    </w:p>
    <w:p w14:paraId="1F5D07AC" w14:textId="77777777" w:rsidR="00331BF0" w:rsidRPr="008D76B4" w:rsidRDefault="00331BF0" w:rsidP="000234AE">
      <w:pPr>
        <w:pStyle w:val="Heading3"/>
        <w:numPr>
          <w:ilvl w:val="2"/>
          <w:numId w:val="2"/>
        </w:numPr>
        <w:tabs>
          <w:tab w:val="num" w:pos="720"/>
        </w:tabs>
      </w:pPr>
      <w:bookmarkStart w:id="5382" w:name="_Toc370634551"/>
      <w:bookmarkStart w:id="5383" w:name="_Toc391471264"/>
      <w:bookmarkStart w:id="5384" w:name="_Toc395187902"/>
      <w:bookmarkStart w:id="5385" w:name="_Toc416960148"/>
      <w:bookmarkStart w:id="5386" w:name="_Toc8118372"/>
      <w:bookmarkStart w:id="5387" w:name="_Toc30061347"/>
      <w:bookmarkStart w:id="5388" w:name="_Toc90376600"/>
      <w:bookmarkStart w:id="5389" w:name="_Toc111203585"/>
      <w:r w:rsidRPr="008D76B4">
        <w:t>SHA-512/t-HMAC</w:t>
      </w:r>
      <w:bookmarkEnd w:id="5382"/>
      <w:bookmarkEnd w:id="5383"/>
      <w:bookmarkEnd w:id="5384"/>
      <w:bookmarkEnd w:id="5385"/>
      <w:bookmarkEnd w:id="5386"/>
      <w:bookmarkEnd w:id="5387"/>
      <w:bookmarkEnd w:id="5388"/>
      <w:bookmarkEnd w:id="5389"/>
    </w:p>
    <w:p w14:paraId="4EFC2015" w14:textId="77777777" w:rsidR="00331BF0" w:rsidRPr="008D76B4" w:rsidRDefault="00331BF0" w:rsidP="00331BF0">
      <w:r w:rsidRPr="008D76B4">
        <w:t xml:space="preserve">The SHA-512/t-HMAC mechanism, denoted </w:t>
      </w:r>
      <w:r w:rsidRPr="008D76B4">
        <w:rPr>
          <w:b/>
        </w:rPr>
        <w:t>CKM_SHA512_T_HMAC</w:t>
      </w:r>
      <w:r w:rsidRPr="008D76B4">
        <w:t>, is a special case of the general-length SHA-512/t-HMAC mechanism.</w:t>
      </w:r>
    </w:p>
    <w:p w14:paraId="3967B439" w14:textId="77777777" w:rsidR="00331BF0" w:rsidRPr="008D76B4" w:rsidRDefault="00331BF0" w:rsidP="00331BF0">
      <w:r w:rsidRPr="008D76B4">
        <w:t xml:space="preserve">It has a parameter, a </w:t>
      </w:r>
      <w:r w:rsidRPr="008D76B4">
        <w:rPr>
          <w:b/>
        </w:rPr>
        <w:t>CK_MAC_GENERAL_PARAMS</w:t>
      </w:r>
      <w:r w:rsidRPr="008D76B4">
        <w:t>, which holds the value of t in bits.  The length in bytes of the desired output should be in the range of 0-</w:t>
      </w:r>
      <w:r w:rsidRPr="008D76B4">
        <w:rPr>
          <w:rFonts w:ascii="Arial Unicode MS" w:eastAsia="Arial Unicode MS" w:hAnsi="Arial Unicode MS" w:cs="Arial Unicode MS"/>
        </w:rPr>
        <w:t>⌈</w:t>
      </w:r>
      <w:r w:rsidRPr="008D76B4">
        <w:t>t/8</w:t>
      </w:r>
      <w:r w:rsidRPr="008D76B4">
        <w:rPr>
          <w:rFonts w:ascii="Arial Unicode MS" w:eastAsia="Arial Unicode MS" w:hAnsi="Arial Unicode MS" w:cs="Arial Unicode MS"/>
        </w:rPr>
        <w:t>⌉</w:t>
      </w:r>
      <w:r w:rsidRPr="008D76B4">
        <w:t>, where 0 &lt; t &lt; 512, and t &lt;&gt; 384.</w:t>
      </w:r>
    </w:p>
    <w:p w14:paraId="5A79CC71" w14:textId="77777777" w:rsidR="00331BF0" w:rsidRPr="008D76B4" w:rsidRDefault="00331BF0" w:rsidP="000234AE">
      <w:pPr>
        <w:pStyle w:val="Heading3"/>
        <w:numPr>
          <w:ilvl w:val="2"/>
          <w:numId w:val="2"/>
        </w:numPr>
        <w:tabs>
          <w:tab w:val="num" w:pos="720"/>
        </w:tabs>
      </w:pPr>
      <w:bookmarkStart w:id="5390" w:name="_Toc370634552"/>
      <w:bookmarkStart w:id="5391" w:name="_Toc391471265"/>
      <w:bookmarkStart w:id="5392" w:name="_Toc395187903"/>
      <w:bookmarkStart w:id="5393" w:name="_Toc416960149"/>
      <w:bookmarkStart w:id="5394" w:name="_Toc8118373"/>
      <w:bookmarkStart w:id="5395" w:name="_Toc30061348"/>
      <w:bookmarkStart w:id="5396" w:name="_Toc90376601"/>
      <w:bookmarkStart w:id="5397" w:name="_Toc111203586"/>
      <w:r w:rsidRPr="008D76B4">
        <w:lastRenderedPageBreak/>
        <w:t>SHA-512/t key derivation</w:t>
      </w:r>
      <w:bookmarkEnd w:id="5390"/>
      <w:bookmarkEnd w:id="5391"/>
      <w:bookmarkEnd w:id="5392"/>
      <w:bookmarkEnd w:id="5393"/>
      <w:bookmarkEnd w:id="5394"/>
      <w:bookmarkEnd w:id="5395"/>
      <w:bookmarkEnd w:id="5396"/>
      <w:bookmarkEnd w:id="5397"/>
    </w:p>
    <w:p w14:paraId="0DA4EDCF" w14:textId="55C35BCA" w:rsidR="00331BF0" w:rsidRPr="008D76B4" w:rsidRDefault="00331BF0" w:rsidP="00331BF0">
      <w:r w:rsidRPr="008D76B4">
        <w:t xml:space="preserve">The SHA-512/t key derivation, denoted </w:t>
      </w:r>
      <w:r w:rsidRPr="008D76B4">
        <w:rPr>
          <w:b/>
        </w:rPr>
        <w:t>CKM_SHA512_T_KEY_DERIVATION</w:t>
      </w:r>
      <w:r w:rsidRPr="008D76B4">
        <w:t xml:space="preserve">, is the same as the SHA-512 key derivation mechanism in section </w:t>
      </w:r>
      <w:r w:rsidRPr="008D76B4">
        <w:fldChar w:fldCharType="begin"/>
      </w:r>
      <w:r w:rsidRPr="008D76B4">
        <w:instrText xml:space="preserve"> REF _Ref65665648 \r \h \* MERGEFORMAT </w:instrText>
      </w:r>
      <w:r w:rsidRPr="008D76B4">
        <w:fldChar w:fldCharType="separate"/>
      </w:r>
      <w:r w:rsidR="008A04A4">
        <w:t>6.24.5</w:t>
      </w:r>
      <w:r w:rsidRPr="008D76B4">
        <w:fldChar w:fldCharType="end"/>
      </w:r>
      <w:r w:rsidRPr="008D76B4">
        <w:t xml:space="preserve">, except that it uses the SHA-512/t hash function and the relevant length is </w:t>
      </w:r>
      <w:r w:rsidRPr="008D76B4">
        <w:rPr>
          <w:rFonts w:ascii="Arial Unicode MS" w:eastAsia="Arial Unicode MS" w:hAnsi="Arial Unicode MS" w:cs="Arial Unicode MS"/>
        </w:rPr>
        <w:t>⌈</w:t>
      </w:r>
      <w:r w:rsidRPr="008D76B4">
        <w:t>t/8</w:t>
      </w:r>
      <w:r w:rsidRPr="008D76B4">
        <w:rPr>
          <w:rFonts w:ascii="Arial Unicode MS" w:eastAsia="Arial Unicode MS" w:hAnsi="Arial Unicode MS" w:cs="Arial Unicode MS"/>
        </w:rPr>
        <w:t xml:space="preserve">⌉ </w:t>
      </w:r>
      <w:r w:rsidRPr="008D76B4">
        <w:t>bytes, where 0 &lt; t &lt; 512, and t &lt;&gt; 384.</w:t>
      </w:r>
    </w:p>
    <w:p w14:paraId="0B43E11D" w14:textId="77777777" w:rsidR="00331BF0" w:rsidRPr="008D76B4" w:rsidRDefault="00331BF0" w:rsidP="000234AE">
      <w:pPr>
        <w:pStyle w:val="Heading3"/>
        <w:numPr>
          <w:ilvl w:val="2"/>
          <w:numId w:val="2"/>
        </w:numPr>
        <w:tabs>
          <w:tab w:val="num" w:pos="720"/>
        </w:tabs>
        <w:rPr>
          <w:color w:val="000000" w:themeColor="text1"/>
        </w:rPr>
      </w:pPr>
      <w:bookmarkStart w:id="5398" w:name="_Toc8118374"/>
      <w:bookmarkStart w:id="5399" w:name="_Toc30061349"/>
      <w:bookmarkStart w:id="5400" w:name="_Toc90376602"/>
      <w:bookmarkStart w:id="5401" w:name="_Toc111203587"/>
      <w:r w:rsidRPr="008D76B4">
        <w:rPr>
          <w:color w:val="000000" w:themeColor="text1"/>
        </w:rPr>
        <w:t>SHA-512/t HMAC key generation</w:t>
      </w:r>
      <w:bookmarkEnd w:id="5398"/>
      <w:bookmarkEnd w:id="5399"/>
      <w:bookmarkEnd w:id="5400"/>
      <w:bookmarkEnd w:id="5401"/>
    </w:p>
    <w:p w14:paraId="461FD0E1" w14:textId="77777777" w:rsidR="00331BF0" w:rsidRPr="008D76B4" w:rsidRDefault="00331BF0" w:rsidP="00331BF0">
      <w:pPr>
        <w:rPr>
          <w:color w:val="000000" w:themeColor="text1"/>
        </w:rPr>
      </w:pPr>
      <w:r w:rsidRPr="008D76B4">
        <w:rPr>
          <w:color w:val="000000" w:themeColor="text1"/>
        </w:rPr>
        <w:t xml:space="preserve">The SHA-512/t-HMAC key generation mechanism, denoted </w:t>
      </w:r>
      <w:r w:rsidRPr="008D76B4">
        <w:rPr>
          <w:b/>
          <w:color w:val="000000" w:themeColor="text1"/>
        </w:rPr>
        <w:t>CKM_SHA512_T_KEY_GEN</w:t>
      </w:r>
      <w:r w:rsidRPr="008D76B4">
        <w:rPr>
          <w:color w:val="000000" w:themeColor="text1"/>
        </w:rPr>
        <w:t>, is a key generation mechanism for NIST’s SHA512/t-HMAC.</w:t>
      </w:r>
    </w:p>
    <w:p w14:paraId="4D9D1C2F" w14:textId="77777777" w:rsidR="00331BF0" w:rsidRPr="008D76B4" w:rsidRDefault="00331BF0" w:rsidP="00331BF0">
      <w:pPr>
        <w:rPr>
          <w:color w:val="000000" w:themeColor="text1"/>
        </w:rPr>
      </w:pPr>
      <w:r w:rsidRPr="008D76B4">
        <w:rPr>
          <w:color w:val="000000" w:themeColor="text1"/>
        </w:rPr>
        <w:t>It does not have a parameter.</w:t>
      </w:r>
    </w:p>
    <w:p w14:paraId="1F4F05C0" w14:textId="77777777" w:rsidR="00331BF0" w:rsidRPr="008D76B4" w:rsidRDefault="00331BF0" w:rsidP="00331BF0">
      <w:pPr>
        <w:rPr>
          <w:color w:val="000000" w:themeColor="text1"/>
        </w:rPr>
      </w:pPr>
      <w:r w:rsidRPr="008D76B4">
        <w:rPr>
          <w:color w:val="000000" w:themeColor="text1"/>
        </w:rPr>
        <w:t xml:space="preserve">The mechanism generates SHA512/t-HMAC keys with a particular length in bytes, as specified in the </w:t>
      </w:r>
      <w:r w:rsidRPr="008D76B4">
        <w:rPr>
          <w:b/>
          <w:color w:val="000000" w:themeColor="text1"/>
        </w:rPr>
        <w:t>CKA_VALUE_LEN</w:t>
      </w:r>
      <w:r w:rsidRPr="008D76B4">
        <w:rPr>
          <w:color w:val="000000" w:themeColor="text1"/>
        </w:rPr>
        <w:t xml:space="preserve"> attribute of the template for the key.</w:t>
      </w:r>
    </w:p>
    <w:p w14:paraId="359C65F3" w14:textId="77777777" w:rsidR="00331BF0" w:rsidRPr="008D76B4" w:rsidRDefault="00331BF0" w:rsidP="00331BF0">
      <w:pPr>
        <w:rPr>
          <w:color w:val="000000" w:themeColor="text1"/>
        </w:rPr>
      </w:pPr>
      <w:r w:rsidRPr="008D76B4">
        <w:rPr>
          <w:color w:val="000000" w:themeColor="text1"/>
        </w:rPr>
        <w:t xml:space="preserve">The mechanism contributes the </w:t>
      </w:r>
      <w:r w:rsidRPr="008D76B4">
        <w:rPr>
          <w:b/>
          <w:color w:val="000000" w:themeColor="text1"/>
        </w:rPr>
        <w:t>CKA_CLASS</w:t>
      </w:r>
      <w:r w:rsidRPr="008D76B4">
        <w:rPr>
          <w:color w:val="000000" w:themeColor="text1"/>
        </w:rPr>
        <w:t xml:space="preserve">, </w:t>
      </w:r>
      <w:r w:rsidRPr="008D76B4">
        <w:rPr>
          <w:b/>
          <w:color w:val="000000" w:themeColor="text1"/>
        </w:rPr>
        <w:t>CKA_KEY_TYPE</w:t>
      </w:r>
      <w:r w:rsidRPr="008D76B4">
        <w:rPr>
          <w:color w:val="000000" w:themeColor="text1"/>
        </w:rPr>
        <w:t xml:space="preserve">, and </w:t>
      </w:r>
      <w:r w:rsidRPr="008D76B4">
        <w:rPr>
          <w:b/>
          <w:color w:val="000000" w:themeColor="text1"/>
        </w:rPr>
        <w:t>CKA_VALUE</w:t>
      </w:r>
      <w:r w:rsidRPr="008D76B4">
        <w:rPr>
          <w:color w:val="000000" w:themeColor="text1"/>
        </w:rPr>
        <w:t xml:space="preserve"> attributes to the new key. Other attributes supported by the SHA512/t-HMAC key type (specifically, the flags indicating which functions the key supports) may be specified in the template for the key, or else are assigned default initial values.</w:t>
      </w:r>
    </w:p>
    <w:p w14:paraId="4BFFF4E4" w14:textId="77777777" w:rsidR="00331BF0" w:rsidRPr="008D76B4" w:rsidRDefault="00331BF0" w:rsidP="00331BF0">
      <w:r w:rsidRPr="008D76B4">
        <w:rPr>
          <w:color w:val="000000" w:themeColor="text1"/>
        </w:rPr>
        <w:t xml:space="preserve">For this mechanism, the </w:t>
      </w:r>
      <w:r w:rsidRPr="008D76B4">
        <w:rPr>
          <w:i/>
          <w:color w:val="000000" w:themeColor="text1"/>
        </w:rPr>
        <w:t>ulMinKeySize</w:t>
      </w:r>
      <w:r w:rsidRPr="008D76B4">
        <w:rPr>
          <w:color w:val="000000" w:themeColor="text1"/>
        </w:rPr>
        <w:t xml:space="preserve"> and </w:t>
      </w:r>
      <w:r w:rsidRPr="008D76B4">
        <w:rPr>
          <w:i/>
          <w:color w:val="000000" w:themeColor="text1"/>
        </w:rPr>
        <w:t>ulMaxKeySize</w:t>
      </w:r>
      <w:r w:rsidRPr="008D76B4">
        <w:rPr>
          <w:color w:val="000000" w:themeColor="text1"/>
        </w:rPr>
        <w:t xml:space="preserve"> fields of the </w:t>
      </w:r>
      <w:r w:rsidRPr="008D76B4">
        <w:rPr>
          <w:b/>
          <w:color w:val="000000" w:themeColor="text1"/>
        </w:rPr>
        <w:t>CK_MECHANISM_INFO</w:t>
      </w:r>
      <w:r w:rsidRPr="008D76B4">
        <w:rPr>
          <w:color w:val="000000" w:themeColor="text1"/>
        </w:rPr>
        <w:t xml:space="preserve"> structure specify the supported range of </w:t>
      </w:r>
      <w:r w:rsidRPr="008D76B4">
        <w:rPr>
          <w:b/>
          <w:bCs/>
          <w:color w:val="000000" w:themeColor="text1"/>
        </w:rPr>
        <w:t>CKM_SHA512_T_HMAC</w:t>
      </w:r>
      <w:r w:rsidRPr="008D76B4">
        <w:rPr>
          <w:color w:val="000000" w:themeColor="text1"/>
        </w:rPr>
        <w:t xml:space="preserve"> key sizes, in bytes</w:t>
      </w:r>
      <w:r w:rsidRPr="008D76B4">
        <w:rPr>
          <w:color w:val="FF0000"/>
        </w:rPr>
        <w:t>.</w:t>
      </w:r>
    </w:p>
    <w:p w14:paraId="3562B1F6" w14:textId="77777777" w:rsidR="00331BF0" w:rsidRPr="008D76B4" w:rsidRDefault="00331BF0" w:rsidP="00331BF0"/>
    <w:p w14:paraId="2651E9C2" w14:textId="77777777" w:rsidR="00331BF0" w:rsidRPr="008D76B4" w:rsidRDefault="00331BF0" w:rsidP="000234AE">
      <w:pPr>
        <w:pStyle w:val="Heading2"/>
        <w:numPr>
          <w:ilvl w:val="1"/>
          <w:numId w:val="2"/>
        </w:numPr>
        <w:tabs>
          <w:tab w:val="num" w:pos="576"/>
        </w:tabs>
      </w:pPr>
      <w:bookmarkStart w:id="5402" w:name="_Toc8118375"/>
      <w:bookmarkStart w:id="5403" w:name="_Toc30061350"/>
      <w:bookmarkStart w:id="5404" w:name="_Toc90376603"/>
      <w:bookmarkStart w:id="5405" w:name="_Toc111203588"/>
      <w:r w:rsidRPr="008D76B4">
        <w:t>SHA3-224</w:t>
      </w:r>
      <w:bookmarkEnd w:id="5402"/>
      <w:bookmarkEnd w:id="5403"/>
      <w:bookmarkEnd w:id="5404"/>
      <w:bookmarkEnd w:id="5405"/>
    </w:p>
    <w:p w14:paraId="2F818494" w14:textId="651650DA" w:rsidR="00331BF0" w:rsidRPr="008D76B4" w:rsidRDefault="00331BF0" w:rsidP="00331BF0">
      <w:pPr>
        <w:rPr>
          <w:sz w:val="18"/>
        </w:rPr>
      </w:pPr>
      <w:bookmarkStart w:id="5406" w:name="_Toc25853489"/>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157</w:t>
      </w:r>
      <w:r w:rsidRPr="008D76B4">
        <w:rPr>
          <w:i/>
          <w:sz w:val="18"/>
        </w:rPr>
        <w:fldChar w:fldCharType="end"/>
      </w:r>
      <w:r w:rsidRPr="008D76B4">
        <w:rPr>
          <w:i/>
          <w:sz w:val="18"/>
        </w:rPr>
        <w:t>, SHA</w:t>
      </w:r>
      <w:r>
        <w:rPr>
          <w:i/>
          <w:sz w:val="18"/>
        </w:rPr>
        <w:t>3</w:t>
      </w:r>
      <w:r w:rsidRPr="008D76B4">
        <w:rPr>
          <w:i/>
          <w:sz w:val="18"/>
        </w:rPr>
        <w:t>-224 Mechanisms vs. Functions</w:t>
      </w:r>
      <w:bookmarkEnd w:id="5406"/>
    </w:p>
    <w:tbl>
      <w:tblPr>
        <w:tblW w:w="0" w:type="auto"/>
        <w:tblInd w:w="-290" w:type="dxa"/>
        <w:tblLayout w:type="fixed"/>
        <w:tblCellMar>
          <w:left w:w="115" w:type="dxa"/>
          <w:right w:w="115" w:type="dxa"/>
        </w:tblCellMar>
        <w:tblLook w:val="0000" w:firstRow="0" w:lastRow="0" w:firstColumn="0" w:lastColumn="0" w:noHBand="0" w:noVBand="0"/>
      </w:tblPr>
      <w:tblGrid>
        <w:gridCol w:w="3600"/>
        <w:gridCol w:w="1020"/>
        <w:gridCol w:w="780"/>
        <w:gridCol w:w="585"/>
        <w:gridCol w:w="840"/>
        <w:gridCol w:w="675"/>
        <w:gridCol w:w="975"/>
        <w:gridCol w:w="1103"/>
      </w:tblGrid>
      <w:tr w:rsidR="00331BF0" w:rsidRPr="008D76B4" w14:paraId="5E5217B6" w14:textId="77777777" w:rsidTr="007B527B">
        <w:trPr>
          <w:tblHeader/>
        </w:trPr>
        <w:tc>
          <w:tcPr>
            <w:tcW w:w="3600" w:type="dxa"/>
            <w:tcBorders>
              <w:top w:val="single" w:sz="12" w:space="0" w:color="000000"/>
              <w:left w:val="single" w:sz="12" w:space="0" w:color="000000"/>
            </w:tcBorders>
            <w:shd w:val="clear" w:color="auto" w:fill="auto"/>
          </w:tcPr>
          <w:p w14:paraId="16C7F816" w14:textId="77777777" w:rsidR="00331BF0" w:rsidRPr="008D76B4" w:rsidRDefault="00331BF0" w:rsidP="007B527B">
            <w:pPr>
              <w:pStyle w:val="TableSmallFont"/>
              <w:snapToGrid w:val="0"/>
              <w:jc w:val="left"/>
            </w:pPr>
          </w:p>
        </w:tc>
        <w:tc>
          <w:tcPr>
            <w:tcW w:w="5978" w:type="dxa"/>
            <w:gridSpan w:val="7"/>
            <w:tcBorders>
              <w:top w:val="single" w:sz="12" w:space="0" w:color="000000"/>
              <w:left w:val="single" w:sz="6" w:space="0" w:color="000000"/>
              <w:bottom w:val="single" w:sz="6" w:space="0" w:color="000000"/>
              <w:right w:val="single" w:sz="12" w:space="0" w:color="000000"/>
            </w:tcBorders>
            <w:shd w:val="clear" w:color="auto" w:fill="auto"/>
          </w:tcPr>
          <w:p w14:paraId="10852110"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45183A92" w14:textId="77777777" w:rsidTr="007B527B">
        <w:trPr>
          <w:tblHeader/>
        </w:trPr>
        <w:tc>
          <w:tcPr>
            <w:tcW w:w="3600" w:type="dxa"/>
            <w:tcBorders>
              <w:left w:val="single" w:sz="12" w:space="0" w:color="000000"/>
              <w:bottom w:val="single" w:sz="6" w:space="0" w:color="000000"/>
            </w:tcBorders>
            <w:shd w:val="clear" w:color="auto" w:fill="auto"/>
          </w:tcPr>
          <w:p w14:paraId="0E64841A" w14:textId="77777777" w:rsidR="00331BF0" w:rsidRPr="008D76B4" w:rsidRDefault="00331BF0" w:rsidP="007B527B">
            <w:pPr>
              <w:pStyle w:val="TableSmallFont"/>
              <w:snapToGrid w:val="0"/>
              <w:jc w:val="left"/>
              <w:rPr>
                <w:rFonts w:ascii="Arial" w:hAnsi="Arial" w:cs="Arial"/>
                <w:b/>
                <w:sz w:val="20"/>
              </w:rPr>
            </w:pPr>
          </w:p>
          <w:p w14:paraId="412C8AE6"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1020" w:type="dxa"/>
            <w:tcBorders>
              <w:top w:val="single" w:sz="6" w:space="0" w:color="000000"/>
              <w:left w:val="single" w:sz="6" w:space="0" w:color="000000"/>
              <w:bottom w:val="single" w:sz="6" w:space="0" w:color="000000"/>
            </w:tcBorders>
            <w:shd w:val="clear" w:color="auto" w:fill="auto"/>
          </w:tcPr>
          <w:p w14:paraId="64D96EE5"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480432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79BE6B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42EF9868"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7CB6AD0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7184720"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496D53FE"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023C080D"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40D86DB"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0" w:type="dxa"/>
            <w:tcBorders>
              <w:top w:val="single" w:sz="6" w:space="0" w:color="000000"/>
              <w:left w:val="single" w:sz="6" w:space="0" w:color="000000"/>
              <w:bottom w:val="single" w:sz="6" w:space="0" w:color="000000"/>
            </w:tcBorders>
            <w:shd w:val="clear" w:color="auto" w:fill="auto"/>
          </w:tcPr>
          <w:p w14:paraId="25FB58E1" w14:textId="77777777" w:rsidR="00331BF0" w:rsidRPr="008D76B4" w:rsidRDefault="00331BF0" w:rsidP="007B527B">
            <w:pPr>
              <w:pStyle w:val="TableSmallFont"/>
              <w:snapToGrid w:val="0"/>
              <w:rPr>
                <w:rFonts w:ascii="Arial" w:hAnsi="Arial" w:cs="Arial"/>
                <w:b/>
                <w:sz w:val="20"/>
              </w:rPr>
            </w:pPr>
          </w:p>
          <w:p w14:paraId="368D67A3"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tcBorders>
            <w:shd w:val="clear" w:color="auto" w:fill="auto"/>
          </w:tcPr>
          <w:p w14:paraId="69CD9F05" w14:textId="77777777" w:rsidR="00331BF0" w:rsidRPr="008D76B4" w:rsidRDefault="00331BF0" w:rsidP="007B527B">
            <w:pPr>
              <w:pStyle w:val="TableSmallFont"/>
              <w:rPr>
                <w:rFonts w:ascii="Arial" w:eastAsia="Arial" w:hAnsi="Arial" w:cs="Arial"/>
                <w:b/>
                <w:sz w:val="20"/>
              </w:rPr>
            </w:pPr>
            <w:r w:rsidRPr="008D76B4">
              <w:rPr>
                <w:rFonts w:ascii="Arial" w:hAnsi="Arial" w:cs="Arial"/>
                <w:b/>
                <w:sz w:val="20"/>
              </w:rPr>
              <w:t>Gen.</w:t>
            </w:r>
          </w:p>
          <w:p w14:paraId="105A759C" w14:textId="77777777" w:rsidR="00331BF0" w:rsidRPr="008D76B4" w:rsidRDefault="00331BF0" w:rsidP="007B527B">
            <w:pPr>
              <w:pStyle w:val="TableSmallFont"/>
              <w:rPr>
                <w:rFonts w:ascii="Arial" w:hAnsi="Arial" w:cs="Arial"/>
                <w:b/>
                <w:sz w:val="20"/>
              </w:rPr>
            </w:pPr>
            <w:r w:rsidRPr="008D76B4">
              <w:rPr>
                <w:rFonts w:ascii="Arial" w:eastAsia="Arial" w:hAnsi="Arial" w:cs="Arial"/>
                <w:b/>
                <w:sz w:val="20"/>
              </w:rPr>
              <w:t xml:space="preserve"> </w:t>
            </w:r>
            <w:r w:rsidRPr="008D76B4">
              <w:rPr>
                <w:rFonts w:ascii="Arial" w:hAnsi="Arial" w:cs="Arial"/>
                <w:b/>
                <w:sz w:val="20"/>
              </w:rPr>
              <w:t>Key/</w:t>
            </w:r>
          </w:p>
          <w:p w14:paraId="795E9FA2"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3E1F125F"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49109E8D"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1D9F717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8D0F82A"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53CD287E" w14:textId="77777777" w:rsidR="00331BF0" w:rsidRPr="008D76B4" w:rsidRDefault="00331BF0" w:rsidP="007B527B">
            <w:pPr>
              <w:pStyle w:val="TableSmallFont"/>
              <w:snapToGrid w:val="0"/>
              <w:rPr>
                <w:rFonts w:ascii="Arial" w:hAnsi="Arial" w:cs="Arial"/>
                <w:b/>
                <w:sz w:val="20"/>
              </w:rPr>
            </w:pPr>
          </w:p>
          <w:p w14:paraId="00973D53"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04783C40" w14:textId="77777777" w:rsidTr="007B527B">
        <w:tc>
          <w:tcPr>
            <w:tcW w:w="3600" w:type="dxa"/>
            <w:tcBorders>
              <w:left w:val="single" w:sz="12" w:space="0" w:color="000000"/>
              <w:bottom w:val="single" w:sz="6" w:space="0" w:color="000000"/>
            </w:tcBorders>
            <w:shd w:val="clear" w:color="auto" w:fill="auto"/>
          </w:tcPr>
          <w:p w14:paraId="4D8BCD5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CKM_SHA3_224</w:t>
            </w:r>
          </w:p>
        </w:tc>
        <w:tc>
          <w:tcPr>
            <w:tcW w:w="1020" w:type="dxa"/>
            <w:tcBorders>
              <w:left w:val="single" w:sz="6" w:space="0" w:color="000000"/>
              <w:bottom w:val="single" w:sz="6" w:space="0" w:color="000000"/>
            </w:tcBorders>
            <w:shd w:val="clear" w:color="auto" w:fill="auto"/>
          </w:tcPr>
          <w:p w14:paraId="0750F01A" w14:textId="77777777" w:rsidR="00331BF0" w:rsidRPr="008D76B4" w:rsidRDefault="00331BF0" w:rsidP="007B527B">
            <w:pPr>
              <w:pStyle w:val="TableSmallFont"/>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4717CE17" w14:textId="77777777" w:rsidR="00331BF0" w:rsidRPr="008D76B4" w:rsidRDefault="00331BF0" w:rsidP="007B527B">
            <w:pPr>
              <w:pStyle w:val="TableSmallFont"/>
              <w:snapToGrid w:val="0"/>
              <w:rPr>
                <w:rFonts w:ascii="Arial" w:hAnsi="Arial" w:cs="Arial"/>
                <w:sz w:val="20"/>
              </w:rPr>
            </w:pPr>
          </w:p>
        </w:tc>
        <w:tc>
          <w:tcPr>
            <w:tcW w:w="585" w:type="dxa"/>
            <w:tcBorders>
              <w:left w:val="single" w:sz="6" w:space="0" w:color="000000"/>
              <w:bottom w:val="single" w:sz="6" w:space="0" w:color="000000"/>
            </w:tcBorders>
            <w:shd w:val="clear" w:color="auto" w:fill="auto"/>
          </w:tcPr>
          <w:p w14:paraId="774A2E7B" w14:textId="77777777" w:rsidR="00331BF0" w:rsidRPr="008D76B4" w:rsidRDefault="00331BF0" w:rsidP="007B527B">
            <w:pPr>
              <w:pStyle w:val="TableSmallFont"/>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73E614A0" w14:textId="77777777" w:rsidR="00331BF0" w:rsidRPr="008D76B4" w:rsidRDefault="00331BF0" w:rsidP="007B527B">
            <w:pPr>
              <w:pStyle w:val="TableSmallFont"/>
              <w:rPr>
                <w:rFonts w:ascii="Arial" w:hAnsi="Arial" w:cs="Arial"/>
                <w:sz w:val="20"/>
              </w:rPr>
            </w:pPr>
            <w:r w:rsidRPr="008D76B4">
              <w:rPr>
                <w:rFonts w:ascii="Wingdings" w:eastAsia="Wingdings" w:hAnsi="Wingdings" w:cs="Wingdings"/>
                <w:sz w:val="20"/>
              </w:rPr>
              <w:t></w:t>
            </w:r>
          </w:p>
        </w:tc>
        <w:tc>
          <w:tcPr>
            <w:tcW w:w="675" w:type="dxa"/>
            <w:tcBorders>
              <w:left w:val="single" w:sz="6" w:space="0" w:color="000000"/>
              <w:bottom w:val="single" w:sz="6" w:space="0" w:color="000000"/>
            </w:tcBorders>
            <w:shd w:val="clear" w:color="auto" w:fill="auto"/>
          </w:tcPr>
          <w:p w14:paraId="5CB22659" w14:textId="77777777" w:rsidR="00331BF0" w:rsidRPr="008D76B4" w:rsidRDefault="00331BF0" w:rsidP="007B527B">
            <w:pPr>
              <w:pStyle w:val="TableSmallFont"/>
              <w:snapToGrid w:val="0"/>
              <w:rPr>
                <w:rFonts w:ascii="Arial" w:hAnsi="Arial" w:cs="Arial"/>
                <w:sz w:val="20"/>
              </w:rPr>
            </w:pPr>
          </w:p>
        </w:tc>
        <w:tc>
          <w:tcPr>
            <w:tcW w:w="975" w:type="dxa"/>
            <w:tcBorders>
              <w:left w:val="single" w:sz="6" w:space="0" w:color="000000"/>
              <w:bottom w:val="single" w:sz="6" w:space="0" w:color="000000"/>
            </w:tcBorders>
            <w:shd w:val="clear" w:color="auto" w:fill="auto"/>
          </w:tcPr>
          <w:p w14:paraId="397617A6" w14:textId="77777777" w:rsidR="00331BF0" w:rsidRPr="008D76B4" w:rsidRDefault="00331BF0" w:rsidP="007B527B">
            <w:pPr>
              <w:pStyle w:val="TableSmallFont"/>
              <w:snapToGrid w:val="0"/>
              <w:rPr>
                <w:rFonts w:ascii="Arial" w:hAnsi="Arial" w:cs="Arial"/>
                <w:sz w:val="20"/>
              </w:rPr>
            </w:pPr>
          </w:p>
        </w:tc>
        <w:tc>
          <w:tcPr>
            <w:tcW w:w="1103" w:type="dxa"/>
            <w:tcBorders>
              <w:left w:val="single" w:sz="6" w:space="0" w:color="000000"/>
              <w:bottom w:val="single" w:sz="6" w:space="0" w:color="000000"/>
              <w:right w:val="single" w:sz="12" w:space="0" w:color="000000"/>
            </w:tcBorders>
            <w:shd w:val="clear" w:color="auto" w:fill="auto"/>
          </w:tcPr>
          <w:p w14:paraId="027603B1" w14:textId="77777777" w:rsidR="00331BF0" w:rsidRPr="008D76B4" w:rsidRDefault="00331BF0" w:rsidP="007B527B">
            <w:pPr>
              <w:pStyle w:val="TableSmallFont"/>
              <w:snapToGrid w:val="0"/>
              <w:rPr>
                <w:rFonts w:ascii="Arial" w:hAnsi="Arial" w:cs="Arial"/>
                <w:sz w:val="20"/>
              </w:rPr>
            </w:pPr>
          </w:p>
        </w:tc>
      </w:tr>
      <w:tr w:rsidR="00331BF0" w:rsidRPr="008D76B4" w14:paraId="6F8CAE04" w14:textId="77777777" w:rsidTr="007B527B">
        <w:tc>
          <w:tcPr>
            <w:tcW w:w="3600" w:type="dxa"/>
            <w:tcBorders>
              <w:top w:val="single" w:sz="6" w:space="0" w:color="000000"/>
              <w:left w:val="single" w:sz="12" w:space="0" w:color="000000"/>
              <w:bottom w:val="single" w:sz="6" w:space="0" w:color="000000"/>
            </w:tcBorders>
            <w:shd w:val="clear" w:color="auto" w:fill="auto"/>
          </w:tcPr>
          <w:p w14:paraId="13AC176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CKM_SHA3_224_HMAC</w:t>
            </w:r>
          </w:p>
        </w:tc>
        <w:tc>
          <w:tcPr>
            <w:tcW w:w="1020" w:type="dxa"/>
            <w:tcBorders>
              <w:top w:val="single" w:sz="6" w:space="0" w:color="000000"/>
              <w:left w:val="single" w:sz="6" w:space="0" w:color="000000"/>
              <w:bottom w:val="single" w:sz="6" w:space="0" w:color="000000"/>
            </w:tcBorders>
            <w:shd w:val="clear" w:color="auto" w:fill="auto"/>
          </w:tcPr>
          <w:p w14:paraId="4C0AA512"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4F6B8C40"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6BF05A33"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7EC14664"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57B671DF"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0D3B687C"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3B2402D0" w14:textId="77777777" w:rsidR="00331BF0" w:rsidRPr="008D76B4" w:rsidRDefault="00331BF0" w:rsidP="007B527B">
            <w:pPr>
              <w:pStyle w:val="TableSmallFont"/>
              <w:keepNext w:val="0"/>
              <w:snapToGrid w:val="0"/>
              <w:rPr>
                <w:rFonts w:ascii="Arial" w:hAnsi="Arial" w:cs="Arial"/>
                <w:sz w:val="20"/>
              </w:rPr>
            </w:pPr>
          </w:p>
        </w:tc>
      </w:tr>
      <w:tr w:rsidR="00331BF0" w:rsidRPr="008D76B4" w14:paraId="5A068A00" w14:textId="77777777" w:rsidTr="007B527B">
        <w:tc>
          <w:tcPr>
            <w:tcW w:w="3600" w:type="dxa"/>
            <w:tcBorders>
              <w:left w:val="single" w:sz="12" w:space="0" w:color="000000"/>
              <w:bottom w:val="single" w:sz="6" w:space="0" w:color="000000"/>
            </w:tcBorders>
            <w:shd w:val="clear" w:color="auto" w:fill="auto"/>
          </w:tcPr>
          <w:p w14:paraId="02FCC21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CKM_SHA3_224_HMAC_GENERAL</w:t>
            </w:r>
          </w:p>
        </w:tc>
        <w:tc>
          <w:tcPr>
            <w:tcW w:w="1020" w:type="dxa"/>
            <w:tcBorders>
              <w:left w:val="single" w:sz="6" w:space="0" w:color="000000"/>
              <w:bottom w:val="single" w:sz="6" w:space="0" w:color="000000"/>
            </w:tcBorders>
            <w:shd w:val="clear" w:color="auto" w:fill="auto"/>
          </w:tcPr>
          <w:p w14:paraId="35AEE943" w14:textId="77777777" w:rsidR="00331BF0" w:rsidRPr="008D76B4" w:rsidRDefault="00331BF0" w:rsidP="007B527B">
            <w:pPr>
              <w:pStyle w:val="TableSmallFont"/>
              <w:keepNext w:val="0"/>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12378151"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85" w:type="dxa"/>
            <w:tcBorders>
              <w:left w:val="single" w:sz="6" w:space="0" w:color="000000"/>
              <w:bottom w:val="single" w:sz="6" w:space="0" w:color="000000"/>
            </w:tcBorders>
            <w:shd w:val="clear" w:color="auto" w:fill="auto"/>
          </w:tcPr>
          <w:p w14:paraId="7668BFF6" w14:textId="77777777" w:rsidR="00331BF0" w:rsidRPr="008D76B4" w:rsidRDefault="00331BF0" w:rsidP="007B527B">
            <w:pPr>
              <w:pStyle w:val="TableSmallFont"/>
              <w:keepNext w:val="0"/>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2B9941C5" w14:textId="77777777" w:rsidR="00331BF0" w:rsidRPr="008D76B4" w:rsidRDefault="00331BF0" w:rsidP="007B527B">
            <w:pPr>
              <w:pStyle w:val="TableSmallFont"/>
              <w:keepNext w:val="0"/>
              <w:snapToGrid w:val="0"/>
              <w:rPr>
                <w:rFonts w:ascii="Arial" w:hAnsi="Arial" w:cs="Arial"/>
                <w:sz w:val="20"/>
              </w:rPr>
            </w:pPr>
          </w:p>
        </w:tc>
        <w:tc>
          <w:tcPr>
            <w:tcW w:w="675" w:type="dxa"/>
            <w:tcBorders>
              <w:left w:val="single" w:sz="6" w:space="0" w:color="000000"/>
              <w:bottom w:val="single" w:sz="6" w:space="0" w:color="000000"/>
            </w:tcBorders>
            <w:shd w:val="clear" w:color="auto" w:fill="auto"/>
          </w:tcPr>
          <w:p w14:paraId="317CF0B8" w14:textId="77777777" w:rsidR="00331BF0" w:rsidRPr="008D76B4" w:rsidRDefault="00331BF0" w:rsidP="007B527B">
            <w:pPr>
              <w:pStyle w:val="TableSmallFont"/>
              <w:keepNext w:val="0"/>
              <w:snapToGrid w:val="0"/>
              <w:rPr>
                <w:rFonts w:ascii="Arial" w:hAnsi="Arial" w:cs="Arial"/>
                <w:sz w:val="20"/>
              </w:rPr>
            </w:pPr>
          </w:p>
        </w:tc>
        <w:tc>
          <w:tcPr>
            <w:tcW w:w="975" w:type="dxa"/>
            <w:tcBorders>
              <w:left w:val="single" w:sz="6" w:space="0" w:color="000000"/>
              <w:bottom w:val="single" w:sz="6" w:space="0" w:color="000000"/>
            </w:tcBorders>
            <w:shd w:val="clear" w:color="auto" w:fill="auto"/>
          </w:tcPr>
          <w:p w14:paraId="212B87A1" w14:textId="77777777" w:rsidR="00331BF0" w:rsidRPr="008D76B4" w:rsidRDefault="00331BF0" w:rsidP="007B527B">
            <w:pPr>
              <w:pStyle w:val="TableSmallFont"/>
              <w:keepNext w:val="0"/>
              <w:snapToGrid w:val="0"/>
              <w:rPr>
                <w:rFonts w:ascii="Arial" w:hAnsi="Arial" w:cs="Arial"/>
                <w:sz w:val="20"/>
              </w:rPr>
            </w:pPr>
          </w:p>
        </w:tc>
        <w:tc>
          <w:tcPr>
            <w:tcW w:w="1103" w:type="dxa"/>
            <w:tcBorders>
              <w:left w:val="single" w:sz="6" w:space="0" w:color="000000"/>
              <w:bottom w:val="single" w:sz="6" w:space="0" w:color="000000"/>
              <w:right w:val="single" w:sz="12" w:space="0" w:color="000000"/>
            </w:tcBorders>
            <w:shd w:val="clear" w:color="auto" w:fill="auto"/>
          </w:tcPr>
          <w:p w14:paraId="1DFEFB97" w14:textId="77777777" w:rsidR="00331BF0" w:rsidRPr="008D76B4" w:rsidRDefault="00331BF0" w:rsidP="007B527B">
            <w:pPr>
              <w:pStyle w:val="TableSmallFont"/>
              <w:keepNext w:val="0"/>
              <w:snapToGrid w:val="0"/>
              <w:rPr>
                <w:rFonts w:ascii="Arial" w:hAnsi="Arial" w:cs="Arial"/>
                <w:sz w:val="20"/>
              </w:rPr>
            </w:pPr>
          </w:p>
        </w:tc>
      </w:tr>
      <w:tr w:rsidR="00331BF0" w:rsidRPr="008D76B4" w14:paraId="0D8A4DC9" w14:textId="77777777" w:rsidTr="007B527B">
        <w:tc>
          <w:tcPr>
            <w:tcW w:w="3600" w:type="dxa"/>
            <w:tcBorders>
              <w:top w:val="single" w:sz="6" w:space="0" w:color="000000"/>
              <w:left w:val="single" w:sz="12" w:space="0" w:color="000000"/>
              <w:bottom w:val="single" w:sz="6" w:space="0" w:color="000000"/>
            </w:tcBorders>
            <w:shd w:val="clear" w:color="auto" w:fill="auto"/>
          </w:tcPr>
          <w:p w14:paraId="47E8FA0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CKM_SHA3_224_KEY_DERIVATION</w:t>
            </w:r>
          </w:p>
        </w:tc>
        <w:tc>
          <w:tcPr>
            <w:tcW w:w="1020" w:type="dxa"/>
            <w:tcBorders>
              <w:top w:val="single" w:sz="6" w:space="0" w:color="000000"/>
              <w:left w:val="single" w:sz="6" w:space="0" w:color="000000"/>
              <w:bottom w:val="single" w:sz="6" w:space="0" w:color="000000"/>
            </w:tcBorders>
            <w:shd w:val="clear" w:color="auto" w:fill="auto"/>
          </w:tcPr>
          <w:p w14:paraId="4FCD3BE1"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0F7F164F"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198799F0"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02293960"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028AB94C"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1EF34C8A"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76CC0FE2"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2C6DCD6C" w14:textId="77777777" w:rsidTr="007B527B">
        <w:tc>
          <w:tcPr>
            <w:tcW w:w="3600" w:type="dxa"/>
            <w:tcBorders>
              <w:top w:val="single" w:sz="6" w:space="0" w:color="000000"/>
              <w:left w:val="single" w:sz="12" w:space="0" w:color="000000"/>
              <w:bottom w:val="single" w:sz="12" w:space="0" w:color="000000"/>
            </w:tcBorders>
            <w:shd w:val="clear" w:color="auto" w:fill="auto"/>
          </w:tcPr>
          <w:p w14:paraId="0DD6D51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CKM_SHA3_224_KEY_GEN</w:t>
            </w:r>
          </w:p>
        </w:tc>
        <w:tc>
          <w:tcPr>
            <w:tcW w:w="1020" w:type="dxa"/>
            <w:tcBorders>
              <w:top w:val="single" w:sz="6" w:space="0" w:color="000000"/>
              <w:left w:val="single" w:sz="6" w:space="0" w:color="000000"/>
              <w:bottom w:val="single" w:sz="12" w:space="0" w:color="000000"/>
            </w:tcBorders>
            <w:shd w:val="clear" w:color="auto" w:fill="auto"/>
          </w:tcPr>
          <w:p w14:paraId="05B98842"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39AD0898"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3E2F8709"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405C399D"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12" w:space="0" w:color="000000"/>
            </w:tcBorders>
            <w:shd w:val="clear" w:color="auto" w:fill="auto"/>
          </w:tcPr>
          <w:p w14:paraId="2D1B119B" w14:textId="77777777" w:rsidR="00331BF0" w:rsidRPr="008D76B4" w:rsidRDefault="00331BF0" w:rsidP="007B527B">
            <w:pPr>
              <w:pStyle w:val="TableSmallFont"/>
              <w:keepNext w:val="0"/>
              <w:snapToGrid w:val="0"/>
              <w:rPr>
                <w:rFonts w:ascii="Arial" w:hAnsi="Arial" w:cs="Arial"/>
                <w:sz w:val="20"/>
              </w:rPr>
            </w:pPr>
            <w:r w:rsidRPr="008D76B4">
              <w:rPr>
                <w:rFonts w:ascii="Wingdings" w:eastAsia="Wingdings" w:hAnsi="Wingdings" w:cs="Wingdings"/>
                <w:sz w:val="20"/>
              </w:rPr>
              <w:t></w:t>
            </w:r>
          </w:p>
        </w:tc>
        <w:tc>
          <w:tcPr>
            <w:tcW w:w="975" w:type="dxa"/>
            <w:tcBorders>
              <w:top w:val="single" w:sz="6" w:space="0" w:color="000000"/>
              <w:left w:val="single" w:sz="6" w:space="0" w:color="000000"/>
              <w:bottom w:val="single" w:sz="12" w:space="0" w:color="000000"/>
            </w:tcBorders>
            <w:shd w:val="clear" w:color="auto" w:fill="auto"/>
          </w:tcPr>
          <w:p w14:paraId="027F2B6C"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63B185FB"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0B6E6D8C" w14:textId="77777777" w:rsidR="00331BF0" w:rsidRPr="008D76B4" w:rsidRDefault="00331BF0" w:rsidP="000234AE">
      <w:pPr>
        <w:pStyle w:val="Heading3"/>
        <w:numPr>
          <w:ilvl w:val="2"/>
          <w:numId w:val="2"/>
        </w:numPr>
        <w:tabs>
          <w:tab w:val="num" w:pos="720"/>
        </w:tabs>
      </w:pPr>
      <w:bookmarkStart w:id="5407" w:name="_Toc8118376"/>
      <w:bookmarkStart w:id="5408" w:name="_Toc30061351"/>
      <w:bookmarkStart w:id="5409" w:name="_Toc90376604"/>
      <w:bookmarkStart w:id="5410" w:name="_Toc111203589"/>
      <w:r w:rsidRPr="008D76B4">
        <w:t>Definitions</w:t>
      </w:r>
      <w:bookmarkEnd w:id="5407"/>
      <w:bookmarkEnd w:id="5408"/>
      <w:bookmarkEnd w:id="5409"/>
      <w:bookmarkEnd w:id="5410"/>
    </w:p>
    <w:p w14:paraId="266D4803" w14:textId="77777777" w:rsidR="00331BF0" w:rsidRPr="008D76B4" w:rsidRDefault="00331BF0" w:rsidP="00331BF0">
      <w:r w:rsidRPr="008D76B4">
        <w:t>Mechanisms:</w:t>
      </w:r>
    </w:p>
    <w:p w14:paraId="49705EC0" w14:textId="77777777" w:rsidR="00331BF0" w:rsidRPr="008D76B4" w:rsidRDefault="00331BF0" w:rsidP="00331BF0">
      <w:pPr>
        <w:ind w:left="720"/>
      </w:pPr>
      <w:r w:rsidRPr="008D76B4">
        <w:t xml:space="preserve">CKM_SHA3_224                     </w:t>
      </w:r>
    </w:p>
    <w:p w14:paraId="76EFC669" w14:textId="77777777" w:rsidR="00331BF0" w:rsidRPr="008D76B4" w:rsidRDefault="00331BF0" w:rsidP="00331BF0">
      <w:pPr>
        <w:ind w:left="720"/>
      </w:pPr>
      <w:r w:rsidRPr="008D76B4">
        <w:t xml:space="preserve">CKM_SHA3_224_HMAC                </w:t>
      </w:r>
    </w:p>
    <w:p w14:paraId="679BA21A" w14:textId="77777777" w:rsidR="00331BF0" w:rsidRPr="008D76B4" w:rsidRDefault="00331BF0" w:rsidP="00331BF0">
      <w:pPr>
        <w:ind w:left="720"/>
      </w:pPr>
      <w:r w:rsidRPr="008D76B4">
        <w:t xml:space="preserve">CKM_SHA3_224_HMAC_GENERAL        </w:t>
      </w:r>
    </w:p>
    <w:p w14:paraId="58A6B84E" w14:textId="77777777" w:rsidR="00331BF0" w:rsidRPr="008D76B4" w:rsidRDefault="00331BF0" w:rsidP="00331BF0">
      <w:pPr>
        <w:ind w:left="720"/>
      </w:pPr>
      <w:r w:rsidRPr="008D76B4">
        <w:t xml:space="preserve">CKM_SHA3_224_KEY_DERIVATION </w:t>
      </w:r>
    </w:p>
    <w:p w14:paraId="0EF961A7" w14:textId="77777777" w:rsidR="00331BF0" w:rsidRPr="008D76B4" w:rsidRDefault="00331BF0" w:rsidP="00331BF0">
      <w:pPr>
        <w:ind w:left="720"/>
        <w:rPr>
          <w:rFonts w:eastAsia="Arial"/>
        </w:rPr>
      </w:pPr>
      <w:r w:rsidRPr="008D76B4">
        <w:t>CKM_SHA3_224_KEY_GEN</w:t>
      </w:r>
    </w:p>
    <w:p w14:paraId="10240AEE" w14:textId="77777777" w:rsidR="00331BF0" w:rsidRPr="008D76B4" w:rsidRDefault="00331BF0" w:rsidP="00331BF0">
      <w:pPr>
        <w:ind w:left="720"/>
      </w:pPr>
      <w:r w:rsidRPr="008D76B4">
        <w:rPr>
          <w:rFonts w:eastAsia="Arial"/>
        </w:rPr>
        <w:t xml:space="preserve">  </w:t>
      </w:r>
    </w:p>
    <w:p w14:paraId="51C3F5F8" w14:textId="77777777" w:rsidR="00331BF0" w:rsidRPr="008D76B4" w:rsidRDefault="00331BF0" w:rsidP="00331BF0">
      <w:pPr>
        <w:ind w:left="720"/>
      </w:pPr>
      <w:r w:rsidRPr="008D76B4">
        <w:t>CKK_SHA3_224_HMAC</w:t>
      </w:r>
    </w:p>
    <w:p w14:paraId="65C01D0F" w14:textId="77777777" w:rsidR="00331BF0" w:rsidRPr="008D76B4" w:rsidRDefault="00331BF0" w:rsidP="000234AE">
      <w:pPr>
        <w:pStyle w:val="Heading3"/>
        <w:numPr>
          <w:ilvl w:val="2"/>
          <w:numId w:val="2"/>
        </w:numPr>
        <w:tabs>
          <w:tab w:val="num" w:pos="720"/>
        </w:tabs>
      </w:pPr>
      <w:bookmarkStart w:id="5411" w:name="_Toc8118377"/>
      <w:bookmarkStart w:id="5412" w:name="_Toc30061352"/>
      <w:bookmarkStart w:id="5413" w:name="_Toc90376605"/>
      <w:bookmarkStart w:id="5414" w:name="_Toc111203590"/>
      <w:r w:rsidRPr="008D76B4">
        <w:lastRenderedPageBreak/>
        <w:t>SHA3-224 digest</w:t>
      </w:r>
      <w:bookmarkEnd w:id="5411"/>
      <w:bookmarkEnd w:id="5412"/>
      <w:bookmarkEnd w:id="5413"/>
      <w:bookmarkEnd w:id="5414"/>
    </w:p>
    <w:p w14:paraId="1627ACDB" w14:textId="77777777" w:rsidR="00331BF0" w:rsidRPr="008D76B4" w:rsidRDefault="00331BF0" w:rsidP="00331BF0">
      <w:r w:rsidRPr="008D76B4">
        <w:t xml:space="preserve">The SHA3-224 mechanism, denoted </w:t>
      </w:r>
      <w:r w:rsidRPr="008D76B4">
        <w:rPr>
          <w:b/>
        </w:rPr>
        <w:t>CKM_SHA3_224</w:t>
      </w:r>
      <w:r w:rsidRPr="008D76B4">
        <w:t>, is a mechanism for message digesting, following the Secure Hash 3 Algorithm with a 224-bit message digest defined in FIPS Pub 202.</w:t>
      </w:r>
    </w:p>
    <w:p w14:paraId="0B1F1053" w14:textId="77777777" w:rsidR="00331BF0" w:rsidRPr="008D76B4" w:rsidRDefault="00331BF0" w:rsidP="00331BF0">
      <w:r w:rsidRPr="008D76B4">
        <w:t>It does not have a parameter.</w:t>
      </w:r>
    </w:p>
    <w:p w14:paraId="41C1ED8F"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47C363A3" w14:textId="5199E98D" w:rsidR="00331BF0" w:rsidRPr="008D76B4" w:rsidRDefault="00331BF0" w:rsidP="00331BF0">
      <w:pPr>
        <w:pStyle w:val="Caption"/>
        <w:rPr>
          <w:rFonts w:cs="Arial"/>
          <w:b/>
          <w:sz w:val="20"/>
        </w:rPr>
      </w:pPr>
      <w:bookmarkStart w:id="5415" w:name="_Toc25853490"/>
      <w:r w:rsidRPr="008D76B4">
        <w:t xml:space="preserve">Table </w:t>
      </w:r>
      <w:fldSimple w:instr=" SEQ &quot;Table&quot; \* ARABIC ">
        <w:r w:rsidR="008A04A4">
          <w:rPr>
            <w:noProof/>
          </w:rPr>
          <w:t>158</w:t>
        </w:r>
      </w:fldSimple>
      <w:r w:rsidRPr="008D76B4">
        <w:t>, SHA3-224: Data Length</w:t>
      </w:r>
      <w:bookmarkEnd w:id="5415"/>
    </w:p>
    <w:tbl>
      <w:tblPr>
        <w:tblW w:w="0" w:type="auto"/>
        <w:tblInd w:w="108" w:type="dxa"/>
        <w:tblLayout w:type="fixed"/>
        <w:tblLook w:val="0000" w:firstRow="0" w:lastRow="0" w:firstColumn="0" w:lastColumn="0" w:noHBand="0" w:noVBand="0"/>
      </w:tblPr>
      <w:tblGrid>
        <w:gridCol w:w="1260"/>
        <w:gridCol w:w="1377"/>
        <w:gridCol w:w="1851"/>
      </w:tblGrid>
      <w:tr w:rsidR="00331BF0" w:rsidRPr="008D76B4" w14:paraId="3CE791C9" w14:textId="77777777" w:rsidTr="007B527B">
        <w:trPr>
          <w:tblHeader/>
        </w:trPr>
        <w:tc>
          <w:tcPr>
            <w:tcW w:w="1260" w:type="dxa"/>
            <w:tcBorders>
              <w:top w:val="single" w:sz="12" w:space="0" w:color="000000"/>
              <w:left w:val="single" w:sz="12" w:space="0" w:color="000000"/>
            </w:tcBorders>
            <w:shd w:val="clear" w:color="auto" w:fill="auto"/>
          </w:tcPr>
          <w:p w14:paraId="2DD23224"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377" w:type="dxa"/>
            <w:tcBorders>
              <w:top w:val="single" w:sz="12" w:space="0" w:color="000000"/>
              <w:left w:val="single" w:sz="6" w:space="0" w:color="000000"/>
            </w:tcBorders>
            <w:shd w:val="clear" w:color="auto" w:fill="auto"/>
          </w:tcPr>
          <w:p w14:paraId="73DA655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1C6DD741"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30DADE85" w14:textId="77777777" w:rsidTr="007B527B">
        <w:tc>
          <w:tcPr>
            <w:tcW w:w="1260" w:type="dxa"/>
            <w:tcBorders>
              <w:top w:val="single" w:sz="6" w:space="0" w:color="000000"/>
              <w:left w:val="single" w:sz="12" w:space="0" w:color="000000"/>
              <w:bottom w:val="single" w:sz="12" w:space="0" w:color="000000"/>
            </w:tcBorders>
            <w:shd w:val="clear" w:color="auto" w:fill="auto"/>
          </w:tcPr>
          <w:p w14:paraId="1AD09633" w14:textId="77777777" w:rsidR="00331BF0" w:rsidRPr="008D76B4" w:rsidRDefault="00331BF0" w:rsidP="007B527B">
            <w:pPr>
              <w:pStyle w:val="Table"/>
              <w:keepNext/>
              <w:rPr>
                <w:rFonts w:ascii="Arial" w:hAnsi="Arial" w:cs="Arial"/>
              </w:rPr>
            </w:pPr>
            <w:r w:rsidRPr="008D76B4">
              <w:rPr>
                <w:rFonts w:ascii="Arial" w:hAnsi="Arial" w:cs="Arial"/>
              </w:rPr>
              <w:t>C_Digest</w:t>
            </w:r>
          </w:p>
        </w:tc>
        <w:tc>
          <w:tcPr>
            <w:tcW w:w="1377" w:type="dxa"/>
            <w:tcBorders>
              <w:top w:val="single" w:sz="6" w:space="0" w:color="000000"/>
              <w:left w:val="single" w:sz="6" w:space="0" w:color="000000"/>
              <w:bottom w:val="single" w:sz="12" w:space="0" w:color="000000"/>
            </w:tcBorders>
            <w:shd w:val="clear" w:color="auto" w:fill="auto"/>
          </w:tcPr>
          <w:p w14:paraId="4F1EF59F" w14:textId="77777777" w:rsidR="00331BF0" w:rsidRPr="008D76B4" w:rsidRDefault="00331BF0" w:rsidP="007B527B">
            <w:pPr>
              <w:pStyle w:val="Table"/>
              <w:keepNext/>
              <w:jc w:val="center"/>
              <w:rPr>
                <w:rFonts w:ascii="Arial" w:hAnsi="Arial" w:cs="Arial"/>
              </w:rPr>
            </w:pPr>
            <w:r w:rsidRPr="008D76B4">
              <w:rPr>
                <w:rFonts w:ascii="Arial" w:hAnsi="Arial" w:cs="Arial"/>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71C1BF75" w14:textId="77777777" w:rsidR="00331BF0" w:rsidRPr="008D76B4" w:rsidRDefault="00331BF0" w:rsidP="007B527B">
            <w:pPr>
              <w:pStyle w:val="Table"/>
              <w:keepNext/>
              <w:jc w:val="center"/>
            </w:pPr>
            <w:r w:rsidRPr="008D76B4">
              <w:rPr>
                <w:rFonts w:ascii="Arial" w:hAnsi="Arial" w:cs="Arial"/>
              </w:rPr>
              <w:t>28</w:t>
            </w:r>
          </w:p>
        </w:tc>
      </w:tr>
    </w:tbl>
    <w:p w14:paraId="57976743" w14:textId="77777777" w:rsidR="00331BF0" w:rsidRPr="008D76B4" w:rsidRDefault="00331BF0" w:rsidP="000234AE">
      <w:pPr>
        <w:pStyle w:val="Heading3"/>
        <w:numPr>
          <w:ilvl w:val="2"/>
          <w:numId w:val="2"/>
        </w:numPr>
        <w:tabs>
          <w:tab w:val="num" w:pos="720"/>
        </w:tabs>
      </w:pPr>
      <w:bookmarkStart w:id="5416" w:name="_Toc8118378"/>
      <w:bookmarkStart w:id="5417" w:name="_Toc30061353"/>
      <w:bookmarkStart w:id="5418" w:name="_Toc90376606"/>
      <w:bookmarkStart w:id="5419" w:name="_Toc111203591"/>
      <w:r w:rsidRPr="008D76B4">
        <w:t>General-length SHA3-224-HMAC</w:t>
      </w:r>
      <w:bookmarkEnd w:id="5416"/>
      <w:bookmarkEnd w:id="5417"/>
      <w:bookmarkEnd w:id="5418"/>
      <w:bookmarkEnd w:id="5419"/>
    </w:p>
    <w:p w14:paraId="66615219" w14:textId="0AA90172" w:rsidR="00331BF0" w:rsidRPr="008D76B4" w:rsidRDefault="00331BF0" w:rsidP="00331BF0">
      <w:r w:rsidRPr="008D76B4">
        <w:t xml:space="preserve">The general-length SHA3-224-HMAC mechanism, denoted </w:t>
      </w:r>
      <w:r w:rsidRPr="008D76B4">
        <w:rPr>
          <w:b/>
        </w:rPr>
        <w:t>CKM_SHA3_224_HMAC_GENERAL</w:t>
      </w:r>
      <w:r w:rsidRPr="008D76B4">
        <w:t xml:space="preserve">, is the same as the general-length SHA-1-HMAC mechanism in section </w:t>
      </w:r>
      <w:r w:rsidRPr="008D76B4">
        <w:fldChar w:fldCharType="begin"/>
      </w:r>
      <w:r w:rsidRPr="008D76B4">
        <w:instrText xml:space="preserve"> REF _Ref527381269 \r \h \* MERGEFORMAT </w:instrText>
      </w:r>
      <w:r w:rsidRPr="008D76B4">
        <w:fldChar w:fldCharType="separate"/>
      </w:r>
      <w:r w:rsidR="008A04A4">
        <w:t>6.20.4</w:t>
      </w:r>
      <w:r w:rsidRPr="008D76B4">
        <w:fldChar w:fldCharType="end"/>
      </w:r>
      <w:r w:rsidRPr="008D76B4">
        <w:t xml:space="preserve"> except that it uses the HMAC construction based on the SHA3-224 hash function and length of the output should be in the range 1-28. The keys it uses are generic secret keys and CKK_SHA3_224_HMAC. FIPS-198 compliant tokens may require the key length to be at least 14 bytes; that is, half the size of the SHA3-224 hash output.</w:t>
      </w:r>
    </w:p>
    <w:p w14:paraId="3E978457"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1-28 (the output size of SHA3-224 is 28 bytes). FIPS-198 compliant tokens may constrain the output length to be at least 4 or 14 (half the maximum length). Signatures (MACs) produced by this mechanism shall be taken from the start of the full 28-byte HMAC output.</w:t>
      </w:r>
    </w:p>
    <w:p w14:paraId="55BCCFBA" w14:textId="70A6C405" w:rsidR="00331BF0" w:rsidRPr="008D76B4" w:rsidRDefault="00331BF0" w:rsidP="00331BF0">
      <w:pPr>
        <w:pStyle w:val="Caption"/>
        <w:rPr>
          <w:rFonts w:cs="Arial"/>
          <w:b/>
          <w:sz w:val="20"/>
        </w:rPr>
      </w:pPr>
      <w:bookmarkStart w:id="5420" w:name="_Toc2585349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159</w:t>
      </w:r>
      <w:r w:rsidRPr="008D76B4">
        <w:rPr>
          <w:szCs w:val="18"/>
        </w:rPr>
        <w:fldChar w:fldCharType="end"/>
      </w:r>
      <w:r w:rsidRPr="008D76B4">
        <w:t>, General-length SHA3-224-HMAC: Key And Data Length</w:t>
      </w:r>
      <w:bookmarkEnd w:id="5420"/>
    </w:p>
    <w:tbl>
      <w:tblPr>
        <w:tblW w:w="0" w:type="auto"/>
        <w:tblInd w:w="108" w:type="dxa"/>
        <w:tblLayout w:type="fixed"/>
        <w:tblLook w:val="0000" w:firstRow="0" w:lastRow="0" w:firstColumn="0" w:lastColumn="0" w:noHBand="0" w:noVBand="0"/>
      </w:tblPr>
      <w:tblGrid>
        <w:gridCol w:w="1530"/>
        <w:gridCol w:w="2430"/>
        <w:gridCol w:w="1350"/>
        <w:gridCol w:w="3510"/>
      </w:tblGrid>
      <w:tr w:rsidR="00331BF0" w:rsidRPr="008D76B4" w14:paraId="2BBE362F" w14:textId="77777777" w:rsidTr="007B527B">
        <w:trPr>
          <w:tblHeader/>
        </w:trPr>
        <w:tc>
          <w:tcPr>
            <w:tcW w:w="1530" w:type="dxa"/>
            <w:tcBorders>
              <w:top w:val="single" w:sz="12" w:space="0" w:color="000000"/>
              <w:left w:val="single" w:sz="12" w:space="0" w:color="000000"/>
            </w:tcBorders>
            <w:shd w:val="clear" w:color="auto" w:fill="auto"/>
          </w:tcPr>
          <w:p w14:paraId="4779EF68"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430" w:type="dxa"/>
            <w:tcBorders>
              <w:top w:val="single" w:sz="12" w:space="0" w:color="000000"/>
              <w:left w:val="single" w:sz="6" w:space="0" w:color="000000"/>
            </w:tcBorders>
            <w:shd w:val="clear" w:color="auto" w:fill="auto"/>
          </w:tcPr>
          <w:p w14:paraId="2BE244A5"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22703BF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510" w:type="dxa"/>
            <w:tcBorders>
              <w:top w:val="single" w:sz="12" w:space="0" w:color="000000"/>
              <w:left w:val="single" w:sz="6" w:space="0" w:color="000000"/>
              <w:right w:val="single" w:sz="12" w:space="0" w:color="000000"/>
            </w:tcBorders>
            <w:shd w:val="clear" w:color="auto" w:fill="auto"/>
          </w:tcPr>
          <w:p w14:paraId="46B869C3"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6BA00EF6" w14:textId="77777777" w:rsidTr="007B527B">
        <w:tc>
          <w:tcPr>
            <w:tcW w:w="1530" w:type="dxa"/>
            <w:tcBorders>
              <w:top w:val="single" w:sz="6" w:space="0" w:color="000000"/>
              <w:left w:val="single" w:sz="12" w:space="0" w:color="000000"/>
              <w:bottom w:val="single" w:sz="6" w:space="0" w:color="000000"/>
            </w:tcBorders>
            <w:shd w:val="clear" w:color="auto" w:fill="auto"/>
          </w:tcPr>
          <w:p w14:paraId="3B316278"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430" w:type="dxa"/>
            <w:tcBorders>
              <w:top w:val="single" w:sz="6" w:space="0" w:color="000000"/>
              <w:left w:val="single" w:sz="6" w:space="0" w:color="000000"/>
              <w:bottom w:val="single" w:sz="6" w:space="0" w:color="000000"/>
            </w:tcBorders>
            <w:shd w:val="clear" w:color="auto" w:fill="auto"/>
          </w:tcPr>
          <w:p w14:paraId="709B74A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 CKK_SHA3_224_HMAC</w:t>
            </w:r>
          </w:p>
        </w:tc>
        <w:tc>
          <w:tcPr>
            <w:tcW w:w="1350" w:type="dxa"/>
            <w:tcBorders>
              <w:top w:val="single" w:sz="6" w:space="0" w:color="000000"/>
              <w:left w:val="single" w:sz="6" w:space="0" w:color="000000"/>
              <w:bottom w:val="single" w:sz="6" w:space="0" w:color="000000"/>
            </w:tcBorders>
            <w:shd w:val="clear" w:color="auto" w:fill="auto"/>
          </w:tcPr>
          <w:p w14:paraId="16D7FDF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510" w:type="dxa"/>
            <w:tcBorders>
              <w:top w:val="single" w:sz="6" w:space="0" w:color="000000"/>
              <w:left w:val="single" w:sz="6" w:space="0" w:color="000000"/>
              <w:bottom w:val="single" w:sz="6" w:space="0" w:color="000000"/>
              <w:right w:val="single" w:sz="12" w:space="0" w:color="000000"/>
            </w:tcBorders>
            <w:shd w:val="clear" w:color="auto" w:fill="auto"/>
          </w:tcPr>
          <w:p w14:paraId="7735F25F" w14:textId="77777777" w:rsidR="00331BF0" w:rsidRPr="008D76B4" w:rsidRDefault="00331BF0" w:rsidP="007B527B">
            <w:pPr>
              <w:pStyle w:val="Table"/>
              <w:keepNext/>
              <w:jc w:val="center"/>
            </w:pPr>
            <w:r w:rsidRPr="008D76B4">
              <w:rPr>
                <w:rFonts w:ascii="Arial" w:hAnsi="Arial" w:cs="Arial"/>
                <w:sz w:val="20"/>
              </w:rPr>
              <w:t>1-28, depending on parameters</w:t>
            </w:r>
          </w:p>
        </w:tc>
      </w:tr>
      <w:tr w:rsidR="00331BF0" w:rsidRPr="008D76B4" w14:paraId="3CA69FC9" w14:textId="77777777" w:rsidTr="007B527B">
        <w:tc>
          <w:tcPr>
            <w:tcW w:w="1530" w:type="dxa"/>
            <w:tcBorders>
              <w:top w:val="single" w:sz="6" w:space="0" w:color="000000"/>
              <w:left w:val="single" w:sz="12" w:space="0" w:color="000000"/>
              <w:bottom w:val="single" w:sz="12" w:space="0" w:color="000000"/>
            </w:tcBorders>
            <w:shd w:val="clear" w:color="auto" w:fill="auto"/>
          </w:tcPr>
          <w:p w14:paraId="766AD54C"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430" w:type="dxa"/>
            <w:tcBorders>
              <w:top w:val="single" w:sz="6" w:space="0" w:color="000000"/>
              <w:left w:val="single" w:sz="6" w:space="0" w:color="000000"/>
              <w:bottom w:val="single" w:sz="12" w:space="0" w:color="000000"/>
            </w:tcBorders>
            <w:shd w:val="clear" w:color="auto" w:fill="auto"/>
          </w:tcPr>
          <w:p w14:paraId="7B85AE0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 CKK_SHA3_224_HMAC</w:t>
            </w:r>
          </w:p>
        </w:tc>
        <w:tc>
          <w:tcPr>
            <w:tcW w:w="1350" w:type="dxa"/>
            <w:tcBorders>
              <w:top w:val="single" w:sz="6" w:space="0" w:color="000000"/>
              <w:left w:val="single" w:sz="6" w:space="0" w:color="000000"/>
              <w:bottom w:val="single" w:sz="12" w:space="0" w:color="000000"/>
            </w:tcBorders>
            <w:shd w:val="clear" w:color="auto" w:fill="auto"/>
          </w:tcPr>
          <w:p w14:paraId="527258A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510" w:type="dxa"/>
            <w:tcBorders>
              <w:top w:val="single" w:sz="6" w:space="0" w:color="000000"/>
              <w:left w:val="single" w:sz="6" w:space="0" w:color="000000"/>
              <w:bottom w:val="single" w:sz="12" w:space="0" w:color="000000"/>
              <w:right w:val="single" w:sz="12" w:space="0" w:color="000000"/>
            </w:tcBorders>
            <w:shd w:val="clear" w:color="auto" w:fill="auto"/>
          </w:tcPr>
          <w:p w14:paraId="07BEC560" w14:textId="77777777" w:rsidR="00331BF0" w:rsidRPr="008D76B4" w:rsidRDefault="00331BF0" w:rsidP="007B527B">
            <w:pPr>
              <w:pStyle w:val="Table"/>
              <w:keepNext/>
              <w:jc w:val="center"/>
            </w:pPr>
            <w:r w:rsidRPr="008D76B4">
              <w:rPr>
                <w:rFonts w:ascii="Arial" w:hAnsi="Arial" w:cs="Arial"/>
                <w:sz w:val="20"/>
              </w:rPr>
              <w:t>1-28, depending on parameters</w:t>
            </w:r>
          </w:p>
        </w:tc>
      </w:tr>
    </w:tbl>
    <w:p w14:paraId="5F4CA66D" w14:textId="77777777" w:rsidR="00331BF0" w:rsidRPr="008D76B4" w:rsidRDefault="00331BF0" w:rsidP="000234AE">
      <w:pPr>
        <w:pStyle w:val="Heading3"/>
        <w:numPr>
          <w:ilvl w:val="2"/>
          <w:numId w:val="2"/>
        </w:numPr>
        <w:tabs>
          <w:tab w:val="num" w:pos="720"/>
        </w:tabs>
      </w:pPr>
      <w:bookmarkStart w:id="5421" w:name="_Toc8118379"/>
      <w:bookmarkStart w:id="5422" w:name="_Toc30061354"/>
      <w:bookmarkStart w:id="5423" w:name="_Toc90376607"/>
      <w:bookmarkStart w:id="5424" w:name="_Toc111203592"/>
      <w:r w:rsidRPr="008D76B4">
        <w:t>SHA3-224-HMAC</w:t>
      </w:r>
      <w:bookmarkEnd w:id="5421"/>
      <w:bookmarkEnd w:id="5422"/>
      <w:bookmarkEnd w:id="5423"/>
      <w:bookmarkEnd w:id="5424"/>
    </w:p>
    <w:p w14:paraId="1A999D95" w14:textId="77777777" w:rsidR="00331BF0" w:rsidRPr="008D76B4" w:rsidRDefault="00331BF0" w:rsidP="00331BF0">
      <w:r w:rsidRPr="008D76B4">
        <w:t xml:space="preserve">The SHA3-224-HMAC mechanism, denoted </w:t>
      </w:r>
      <w:r w:rsidRPr="008D76B4">
        <w:rPr>
          <w:b/>
        </w:rPr>
        <w:t>CKM_SHA3_224_HMAC</w:t>
      </w:r>
      <w:r w:rsidRPr="008D76B4">
        <w:t>, is a special case of the general-length SHA3-224-HMAC mechanism.</w:t>
      </w:r>
    </w:p>
    <w:p w14:paraId="123F2BE2" w14:textId="77777777" w:rsidR="00331BF0" w:rsidRPr="008D76B4" w:rsidRDefault="00331BF0" w:rsidP="00331BF0">
      <w:r w:rsidRPr="008D76B4">
        <w:t>It has no parameter, and always produces an output of length 28.</w:t>
      </w:r>
    </w:p>
    <w:p w14:paraId="1C832CE9" w14:textId="77777777" w:rsidR="00331BF0" w:rsidRPr="008D76B4" w:rsidRDefault="00331BF0" w:rsidP="000234AE">
      <w:pPr>
        <w:pStyle w:val="Heading3"/>
        <w:numPr>
          <w:ilvl w:val="2"/>
          <w:numId w:val="2"/>
        </w:numPr>
        <w:tabs>
          <w:tab w:val="num" w:pos="720"/>
        </w:tabs>
      </w:pPr>
      <w:bookmarkStart w:id="5425" w:name="_Toc8118380"/>
      <w:bookmarkStart w:id="5426" w:name="_Toc30061355"/>
      <w:bookmarkStart w:id="5427" w:name="_Toc90376608"/>
      <w:bookmarkStart w:id="5428" w:name="_Toc111203593"/>
      <w:r w:rsidRPr="008D76B4">
        <w:t>SHA3-224 key derivation</w:t>
      </w:r>
      <w:bookmarkEnd w:id="5425"/>
      <w:bookmarkEnd w:id="5426"/>
      <w:bookmarkEnd w:id="5427"/>
      <w:bookmarkEnd w:id="5428"/>
    </w:p>
    <w:p w14:paraId="6F5E95C6" w14:textId="43E03BA4" w:rsidR="00331BF0" w:rsidRPr="008D76B4" w:rsidRDefault="00331BF0" w:rsidP="00331BF0">
      <w:r w:rsidRPr="008D76B4">
        <w:t xml:space="preserve">SHA-224 key derivation, denoted </w:t>
      </w:r>
      <w:r w:rsidRPr="008D76B4">
        <w:rPr>
          <w:b/>
        </w:rPr>
        <w:t>CKM_SHA3_224_KEY_DERIVATION</w:t>
      </w:r>
      <w:r w:rsidRPr="008D76B4">
        <w:t xml:space="preserve">, is the same as the SHA-1 key derivation mechanism in Section </w:t>
      </w:r>
      <w:r w:rsidRPr="008D76B4">
        <w:fldChar w:fldCharType="begin"/>
      </w:r>
      <w:r w:rsidRPr="008D76B4">
        <w:instrText xml:space="preserve"> REF _Ref527381270 \r \h \* MERGEFORMAT </w:instrText>
      </w:r>
      <w:r w:rsidRPr="008D76B4">
        <w:fldChar w:fldCharType="separate"/>
      </w:r>
      <w:r w:rsidR="008A04A4">
        <w:t>6.20.5</w:t>
      </w:r>
      <w:r w:rsidRPr="008D76B4">
        <w:fldChar w:fldCharType="end"/>
      </w:r>
      <w:r w:rsidRPr="008D76B4">
        <w:t xml:space="preserve"> except that it uses the SHA3-224 hash function and the relevant length is 28 bytes. </w:t>
      </w:r>
    </w:p>
    <w:p w14:paraId="1AA4B070" w14:textId="77777777" w:rsidR="00331BF0" w:rsidRPr="008D76B4" w:rsidRDefault="00331BF0" w:rsidP="000234AE">
      <w:pPr>
        <w:pStyle w:val="Heading3"/>
        <w:numPr>
          <w:ilvl w:val="2"/>
          <w:numId w:val="2"/>
        </w:numPr>
        <w:tabs>
          <w:tab w:val="num" w:pos="720"/>
        </w:tabs>
      </w:pPr>
      <w:bookmarkStart w:id="5429" w:name="_Toc8118381"/>
      <w:bookmarkStart w:id="5430" w:name="_Toc30061356"/>
      <w:bookmarkStart w:id="5431" w:name="_Toc90376609"/>
      <w:bookmarkStart w:id="5432" w:name="_Toc111203594"/>
      <w:r w:rsidRPr="008D76B4">
        <w:t>SHA3-224 HMAC key generation</w:t>
      </w:r>
      <w:bookmarkEnd w:id="5429"/>
      <w:bookmarkEnd w:id="5430"/>
      <w:bookmarkEnd w:id="5431"/>
      <w:bookmarkEnd w:id="5432"/>
    </w:p>
    <w:p w14:paraId="3B11748E" w14:textId="77777777" w:rsidR="00331BF0" w:rsidRPr="008D76B4" w:rsidRDefault="00331BF0" w:rsidP="00331BF0">
      <w:r w:rsidRPr="008D76B4">
        <w:t xml:space="preserve">The SHA3-224-HMAC key generation mechanism, denoted </w:t>
      </w:r>
      <w:r w:rsidRPr="008D76B4">
        <w:rPr>
          <w:b/>
        </w:rPr>
        <w:t>CKM_SHA3_224_KEY_GEN</w:t>
      </w:r>
      <w:r w:rsidRPr="008D76B4">
        <w:t>, is a key generation mechanism for NIST’s SHA3-224-HMAC.</w:t>
      </w:r>
    </w:p>
    <w:p w14:paraId="27B14A72" w14:textId="77777777" w:rsidR="00331BF0" w:rsidRPr="008D76B4" w:rsidRDefault="00331BF0" w:rsidP="00331BF0">
      <w:r w:rsidRPr="008D76B4">
        <w:t>It does not have a parameter.</w:t>
      </w:r>
    </w:p>
    <w:p w14:paraId="5781CF9B" w14:textId="77777777" w:rsidR="00331BF0" w:rsidRPr="008D76B4" w:rsidRDefault="00331BF0" w:rsidP="00331BF0">
      <w:r w:rsidRPr="008D76B4">
        <w:t xml:space="preserve">The mechanism generates SHA3-224-HMAC keys with a particular length in bytes, as specified in the </w:t>
      </w:r>
      <w:r w:rsidRPr="008D76B4">
        <w:rPr>
          <w:b/>
        </w:rPr>
        <w:t>CKA_VALUE_LEN</w:t>
      </w:r>
      <w:r w:rsidRPr="008D76B4">
        <w:t xml:space="preserve"> attribute of the template for the key.</w:t>
      </w:r>
    </w:p>
    <w:p w14:paraId="2A063F22"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SHA3-224-HMAC key type (specifically, the flags indicating which </w:t>
      </w:r>
      <w:r w:rsidRPr="008D76B4">
        <w:lastRenderedPageBreak/>
        <w:t>functions the key supports) may be specified in the template for the key, or else are assigned default initial values.</w:t>
      </w:r>
    </w:p>
    <w:p w14:paraId="4CB0BC50"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CKM_SHA3_224_HMAC</w:t>
      </w:r>
      <w:r w:rsidRPr="008D76B4">
        <w:t xml:space="preserve"> key sizes, in bytes.</w:t>
      </w:r>
    </w:p>
    <w:p w14:paraId="33353569" w14:textId="77777777" w:rsidR="00331BF0" w:rsidRPr="008D76B4" w:rsidRDefault="00331BF0" w:rsidP="000234AE">
      <w:pPr>
        <w:pStyle w:val="Heading2"/>
        <w:numPr>
          <w:ilvl w:val="1"/>
          <w:numId w:val="2"/>
        </w:numPr>
        <w:tabs>
          <w:tab w:val="num" w:pos="576"/>
        </w:tabs>
      </w:pPr>
      <w:bookmarkStart w:id="5433" w:name="_Toc8118382"/>
      <w:bookmarkStart w:id="5434" w:name="_Toc30061357"/>
      <w:bookmarkStart w:id="5435" w:name="_Toc90376610"/>
      <w:bookmarkStart w:id="5436" w:name="_Toc111203595"/>
      <w:r w:rsidRPr="008D76B4">
        <w:t>SHA3-256</w:t>
      </w:r>
      <w:bookmarkEnd w:id="5433"/>
      <w:bookmarkEnd w:id="5434"/>
      <w:bookmarkEnd w:id="5435"/>
      <w:bookmarkEnd w:id="5436"/>
    </w:p>
    <w:p w14:paraId="1B4EC9A6" w14:textId="3032703C" w:rsidR="00331BF0" w:rsidRPr="008D76B4" w:rsidRDefault="00331BF0" w:rsidP="00331BF0">
      <w:pPr>
        <w:rPr>
          <w:sz w:val="18"/>
        </w:rPr>
      </w:pPr>
      <w:bookmarkStart w:id="5437" w:name="_Toc25853492"/>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160</w:t>
      </w:r>
      <w:r w:rsidRPr="008D76B4">
        <w:rPr>
          <w:i/>
          <w:sz w:val="18"/>
        </w:rPr>
        <w:fldChar w:fldCharType="end"/>
      </w:r>
      <w:r w:rsidRPr="008D76B4">
        <w:rPr>
          <w:i/>
          <w:sz w:val="18"/>
        </w:rPr>
        <w:t>, SHA3-256 Mechanisms vs. Functions</w:t>
      </w:r>
      <w:bookmarkEnd w:id="5437"/>
    </w:p>
    <w:tbl>
      <w:tblPr>
        <w:tblW w:w="0" w:type="auto"/>
        <w:tblInd w:w="-200" w:type="dxa"/>
        <w:tblLayout w:type="fixed"/>
        <w:tblCellMar>
          <w:left w:w="115" w:type="dxa"/>
          <w:right w:w="115" w:type="dxa"/>
        </w:tblCellMar>
        <w:tblLook w:val="0000" w:firstRow="0" w:lastRow="0" w:firstColumn="0" w:lastColumn="0" w:noHBand="0" w:noVBand="0"/>
      </w:tblPr>
      <w:tblGrid>
        <w:gridCol w:w="3690"/>
        <w:gridCol w:w="975"/>
        <w:gridCol w:w="780"/>
        <w:gridCol w:w="585"/>
        <w:gridCol w:w="840"/>
        <w:gridCol w:w="675"/>
        <w:gridCol w:w="975"/>
        <w:gridCol w:w="1103"/>
      </w:tblGrid>
      <w:tr w:rsidR="00331BF0" w:rsidRPr="008D76B4" w14:paraId="2D508A6E" w14:textId="77777777" w:rsidTr="007B527B">
        <w:trPr>
          <w:tblHeader/>
        </w:trPr>
        <w:tc>
          <w:tcPr>
            <w:tcW w:w="3690" w:type="dxa"/>
            <w:tcBorders>
              <w:top w:val="single" w:sz="12" w:space="0" w:color="000000"/>
              <w:left w:val="single" w:sz="12" w:space="0" w:color="000000"/>
            </w:tcBorders>
            <w:shd w:val="clear" w:color="auto" w:fill="auto"/>
          </w:tcPr>
          <w:p w14:paraId="389AAA3D" w14:textId="77777777" w:rsidR="00331BF0" w:rsidRPr="008D76B4" w:rsidRDefault="00331BF0" w:rsidP="007B527B">
            <w:pPr>
              <w:pStyle w:val="TableSmallFont"/>
              <w:snapToGrid w:val="0"/>
              <w:jc w:val="left"/>
            </w:pPr>
          </w:p>
        </w:tc>
        <w:tc>
          <w:tcPr>
            <w:tcW w:w="5933" w:type="dxa"/>
            <w:gridSpan w:val="7"/>
            <w:tcBorders>
              <w:top w:val="single" w:sz="12" w:space="0" w:color="000000"/>
              <w:left w:val="single" w:sz="6" w:space="0" w:color="000000"/>
              <w:bottom w:val="single" w:sz="6" w:space="0" w:color="000000"/>
              <w:right w:val="single" w:sz="12" w:space="0" w:color="000000"/>
            </w:tcBorders>
            <w:shd w:val="clear" w:color="auto" w:fill="auto"/>
          </w:tcPr>
          <w:p w14:paraId="2081C433"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787C0980" w14:textId="77777777" w:rsidTr="007B527B">
        <w:trPr>
          <w:tblHeader/>
        </w:trPr>
        <w:tc>
          <w:tcPr>
            <w:tcW w:w="3690" w:type="dxa"/>
            <w:tcBorders>
              <w:left w:val="single" w:sz="12" w:space="0" w:color="000000"/>
              <w:bottom w:val="single" w:sz="6" w:space="0" w:color="000000"/>
            </w:tcBorders>
            <w:shd w:val="clear" w:color="auto" w:fill="auto"/>
          </w:tcPr>
          <w:p w14:paraId="05DB76C1" w14:textId="77777777" w:rsidR="00331BF0" w:rsidRPr="008D76B4" w:rsidRDefault="00331BF0" w:rsidP="007B527B">
            <w:pPr>
              <w:pStyle w:val="TableSmallFont"/>
              <w:snapToGrid w:val="0"/>
              <w:jc w:val="left"/>
              <w:rPr>
                <w:rFonts w:ascii="Arial" w:hAnsi="Arial" w:cs="Arial"/>
                <w:b/>
                <w:sz w:val="20"/>
              </w:rPr>
            </w:pPr>
          </w:p>
          <w:p w14:paraId="4F6786F4"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51B12B5C"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14D957C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108D0E4"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7A42C119"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6DF6C91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F8DCF60"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6E596320"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763CA6E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FDAE11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0" w:type="dxa"/>
            <w:tcBorders>
              <w:top w:val="single" w:sz="6" w:space="0" w:color="000000"/>
              <w:left w:val="single" w:sz="6" w:space="0" w:color="000000"/>
              <w:bottom w:val="single" w:sz="6" w:space="0" w:color="000000"/>
            </w:tcBorders>
            <w:shd w:val="clear" w:color="auto" w:fill="auto"/>
          </w:tcPr>
          <w:p w14:paraId="5AF97FED" w14:textId="77777777" w:rsidR="00331BF0" w:rsidRPr="008D76B4" w:rsidRDefault="00331BF0" w:rsidP="007B527B">
            <w:pPr>
              <w:pStyle w:val="TableSmallFont"/>
              <w:snapToGrid w:val="0"/>
              <w:rPr>
                <w:rFonts w:ascii="Arial" w:hAnsi="Arial" w:cs="Arial"/>
                <w:b/>
                <w:sz w:val="20"/>
              </w:rPr>
            </w:pPr>
          </w:p>
          <w:p w14:paraId="30AD81C3"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tcBorders>
            <w:shd w:val="clear" w:color="auto" w:fill="auto"/>
          </w:tcPr>
          <w:p w14:paraId="0B57E771" w14:textId="77777777" w:rsidR="00331BF0" w:rsidRPr="008D76B4" w:rsidRDefault="00331BF0" w:rsidP="007B527B">
            <w:pPr>
              <w:pStyle w:val="TableSmallFont"/>
              <w:rPr>
                <w:rFonts w:ascii="Arial" w:eastAsia="Arial" w:hAnsi="Arial" w:cs="Arial"/>
                <w:b/>
                <w:sz w:val="20"/>
              </w:rPr>
            </w:pPr>
            <w:r w:rsidRPr="008D76B4">
              <w:rPr>
                <w:rFonts w:ascii="Arial" w:hAnsi="Arial" w:cs="Arial"/>
                <w:b/>
                <w:sz w:val="20"/>
              </w:rPr>
              <w:t>Gen.</w:t>
            </w:r>
          </w:p>
          <w:p w14:paraId="4656861C" w14:textId="77777777" w:rsidR="00331BF0" w:rsidRPr="008D76B4" w:rsidRDefault="00331BF0" w:rsidP="007B527B">
            <w:pPr>
              <w:pStyle w:val="TableSmallFont"/>
              <w:rPr>
                <w:rFonts w:ascii="Arial" w:hAnsi="Arial" w:cs="Arial"/>
                <w:b/>
                <w:sz w:val="20"/>
              </w:rPr>
            </w:pPr>
            <w:r w:rsidRPr="008D76B4">
              <w:rPr>
                <w:rFonts w:ascii="Arial" w:eastAsia="Arial" w:hAnsi="Arial" w:cs="Arial"/>
                <w:b/>
                <w:sz w:val="20"/>
              </w:rPr>
              <w:t xml:space="preserve"> </w:t>
            </w:r>
            <w:r w:rsidRPr="008D76B4">
              <w:rPr>
                <w:rFonts w:ascii="Arial" w:hAnsi="Arial" w:cs="Arial"/>
                <w:b/>
                <w:sz w:val="20"/>
              </w:rPr>
              <w:t>Key/</w:t>
            </w:r>
          </w:p>
          <w:p w14:paraId="0063B286"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0BC463B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0831732B"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6C1BEFC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6C9CA70"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0667D8EC" w14:textId="77777777" w:rsidR="00331BF0" w:rsidRPr="008D76B4" w:rsidRDefault="00331BF0" w:rsidP="007B527B">
            <w:pPr>
              <w:pStyle w:val="TableSmallFont"/>
              <w:snapToGrid w:val="0"/>
              <w:rPr>
                <w:rFonts w:ascii="Arial" w:hAnsi="Arial" w:cs="Arial"/>
                <w:b/>
                <w:sz w:val="20"/>
              </w:rPr>
            </w:pPr>
          </w:p>
          <w:p w14:paraId="58F98BFB"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1176E26E" w14:textId="77777777" w:rsidTr="007B527B">
        <w:tc>
          <w:tcPr>
            <w:tcW w:w="3690" w:type="dxa"/>
            <w:tcBorders>
              <w:top w:val="single" w:sz="6" w:space="0" w:color="000000"/>
              <w:left w:val="single" w:sz="12" w:space="0" w:color="000000"/>
              <w:bottom w:val="single" w:sz="6" w:space="0" w:color="000000"/>
            </w:tcBorders>
            <w:shd w:val="clear" w:color="auto" w:fill="auto"/>
          </w:tcPr>
          <w:p w14:paraId="4985743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CKM_SHA3_256</w:t>
            </w:r>
          </w:p>
        </w:tc>
        <w:tc>
          <w:tcPr>
            <w:tcW w:w="975" w:type="dxa"/>
            <w:tcBorders>
              <w:top w:val="single" w:sz="6" w:space="0" w:color="000000"/>
              <w:left w:val="single" w:sz="6" w:space="0" w:color="000000"/>
              <w:bottom w:val="single" w:sz="6" w:space="0" w:color="000000"/>
            </w:tcBorders>
            <w:shd w:val="clear" w:color="auto" w:fill="auto"/>
          </w:tcPr>
          <w:p w14:paraId="1FC8B14F"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146EE2D"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492C2351"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3D53B4B7"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675" w:type="dxa"/>
            <w:tcBorders>
              <w:top w:val="single" w:sz="6" w:space="0" w:color="000000"/>
              <w:left w:val="single" w:sz="6" w:space="0" w:color="000000"/>
              <w:bottom w:val="single" w:sz="6" w:space="0" w:color="000000"/>
            </w:tcBorders>
            <w:shd w:val="clear" w:color="auto" w:fill="auto"/>
          </w:tcPr>
          <w:p w14:paraId="4F48A599"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105C59C"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457AC225" w14:textId="77777777" w:rsidR="00331BF0" w:rsidRPr="008D76B4" w:rsidRDefault="00331BF0" w:rsidP="007B527B">
            <w:pPr>
              <w:pStyle w:val="TableSmallFont"/>
              <w:keepNext w:val="0"/>
              <w:snapToGrid w:val="0"/>
              <w:rPr>
                <w:rFonts w:ascii="Arial" w:hAnsi="Arial" w:cs="Arial"/>
                <w:sz w:val="20"/>
              </w:rPr>
            </w:pPr>
          </w:p>
        </w:tc>
      </w:tr>
      <w:tr w:rsidR="00331BF0" w:rsidRPr="008D76B4" w14:paraId="48847E2B" w14:textId="77777777" w:rsidTr="007B527B">
        <w:tc>
          <w:tcPr>
            <w:tcW w:w="3690" w:type="dxa"/>
            <w:tcBorders>
              <w:top w:val="single" w:sz="6" w:space="0" w:color="000000"/>
              <w:left w:val="single" w:sz="12" w:space="0" w:color="000000"/>
              <w:bottom w:val="single" w:sz="6" w:space="0" w:color="000000"/>
            </w:tcBorders>
            <w:shd w:val="clear" w:color="auto" w:fill="auto"/>
          </w:tcPr>
          <w:p w14:paraId="18D9596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CKM_SHA3_256_HMAC_GENERAL</w:t>
            </w:r>
          </w:p>
        </w:tc>
        <w:tc>
          <w:tcPr>
            <w:tcW w:w="975" w:type="dxa"/>
            <w:tcBorders>
              <w:top w:val="single" w:sz="6" w:space="0" w:color="000000"/>
              <w:left w:val="single" w:sz="6" w:space="0" w:color="000000"/>
              <w:bottom w:val="single" w:sz="6" w:space="0" w:color="000000"/>
            </w:tcBorders>
            <w:shd w:val="clear" w:color="auto" w:fill="auto"/>
          </w:tcPr>
          <w:p w14:paraId="654763D0"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ECD0085"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1999E5FB"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401884CF"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07ABBCA3"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2707EF9"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10C3F46C" w14:textId="77777777" w:rsidR="00331BF0" w:rsidRPr="008D76B4" w:rsidRDefault="00331BF0" w:rsidP="007B527B">
            <w:pPr>
              <w:pStyle w:val="TableSmallFont"/>
              <w:keepNext w:val="0"/>
              <w:snapToGrid w:val="0"/>
              <w:rPr>
                <w:rFonts w:ascii="Arial" w:hAnsi="Arial" w:cs="Arial"/>
                <w:sz w:val="20"/>
              </w:rPr>
            </w:pPr>
          </w:p>
        </w:tc>
      </w:tr>
      <w:tr w:rsidR="00331BF0" w:rsidRPr="008D76B4" w14:paraId="27411D59" w14:textId="77777777" w:rsidTr="007B527B">
        <w:tc>
          <w:tcPr>
            <w:tcW w:w="3690" w:type="dxa"/>
            <w:tcBorders>
              <w:top w:val="single" w:sz="6" w:space="0" w:color="000000"/>
              <w:left w:val="single" w:sz="12" w:space="0" w:color="000000"/>
              <w:bottom w:val="single" w:sz="6" w:space="0" w:color="000000"/>
            </w:tcBorders>
            <w:shd w:val="clear" w:color="auto" w:fill="auto"/>
          </w:tcPr>
          <w:p w14:paraId="1DE9148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CKM_SHA3_256_HMAC</w:t>
            </w:r>
          </w:p>
        </w:tc>
        <w:tc>
          <w:tcPr>
            <w:tcW w:w="975" w:type="dxa"/>
            <w:tcBorders>
              <w:top w:val="single" w:sz="6" w:space="0" w:color="000000"/>
              <w:left w:val="single" w:sz="6" w:space="0" w:color="000000"/>
              <w:bottom w:val="single" w:sz="6" w:space="0" w:color="000000"/>
            </w:tcBorders>
            <w:shd w:val="clear" w:color="auto" w:fill="auto"/>
          </w:tcPr>
          <w:p w14:paraId="11C5883D"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208560A"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74D99B37"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B248829"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23887E6A"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4666631A"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0F4B7EE" w14:textId="77777777" w:rsidR="00331BF0" w:rsidRPr="008D76B4" w:rsidRDefault="00331BF0" w:rsidP="007B527B">
            <w:pPr>
              <w:pStyle w:val="TableSmallFont"/>
              <w:keepNext w:val="0"/>
              <w:snapToGrid w:val="0"/>
              <w:rPr>
                <w:rFonts w:ascii="Arial" w:hAnsi="Arial" w:cs="Arial"/>
                <w:sz w:val="20"/>
              </w:rPr>
            </w:pPr>
          </w:p>
        </w:tc>
      </w:tr>
      <w:tr w:rsidR="00331BF0" w:rsidRPr="008D76B4" w14:paraId="245DBA02" w14:textId="77777777" w:rsidTr="007B527B">
        <w:tc>
          <w:tcPr>
            <w:tcW w:w="3690" w:type="dxa"/>
            <w:tcBorders>
              <w:top w:val="single" w:sz="6" w:space="0" w:color="000000"/>
              <w:left w:val="single" w:sz="12" w:space="0" w:color="000000"/>
              <w:bottom w:val="single" w:sz="6" w:space="0" w:color="000000"/>
            </w:tcBorders>
            <w:shd w:val="clear" w:color="auto" w:fill="auto"/>
          </w:tcPr>
          <w:p w14:paraId="080FAAC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CKM_SHA3_256_KEY_DERIVATION</w:t>
            </w:r>
          </w:p>
        </w:tc>
        <w:tc>
          <w:tcPr>
            <w:tcW w:w="975" w:type="dxa"/>
            <w:tcBorders>
              <w:top w:val="single" w:sz="6" w:space="0" w:color="000000"/>
              <w:left w:val="single" w:sz="6" w:space="0" w:color="000000"/>
              <w:bottom w:val="single" w:sz="6" w:space="0" w:color="000000"/>
            </w:tcBorders>
            <w:shd w:val="clear" w:color="auto" w:fill="auto"/>
          </w:tcPr>
          <w:p w14:paraId="5C17B77C"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4E7016B"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7D2E1286"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B89A8C5"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1B1C84C8"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01E9FD5"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21E68A8B"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3FFBD8BD" w14:textId="77777777" w:rsidTr="007B527B">
        <w:tc>
          <w:tcPr>
            <w:tcW w:w="3690" w:type="dxa"/>
            <w:tcBorders>
              <w:top w:val="single" w:sz="6" w:space="0" w:color="000000"/>
              <w:left w:val="single" w:sz="12" w:space="0" w:color="000000"/>
              <w:bottom w:val="single" w:sz="12" w:space="0" w:color="000000"/>
            </w:tcBorders>
            <w:shd w:val="clear" w:color="auto" w:fill="auto"/>
          </w:tcPr>
          <w:p w14:paraId="3AB5AB7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CKM_SHA3_256_KEY_GEN</w:t>
            </w:r>
          </w:p>
        </w:tc>
        <w:tc>
          <w:tcPr>
            <w:tcW w:w="975" w:type="dxa"/>
            <w:tcBorders>
              <w:top w:val="single" w:sz="6" w:space="0" w:color="000000"/>
              <w:left w:val="single" w:sz="6" w:space="0" w:color="000000"/>
              <w:bottom w:val="single" w:sz="12" w:space="0" w:color="000000"/>
            </w:tcBorders>
            <w:shd w:val="clear" w:color="auto" w:fill="auto"/>
          </w:tcPr>
          <w:p w14:paraId="667F5AFA"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3ED220DB"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1E434AF3"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169F1A81"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12" w:space="0" w:color="000000"/>
            </w:tcBorders>
            <w:shd w:val="clear" w:color="auto" w:fill="auto"/>
          </w:tcPr>
          <w:p w14:paraId="70C8929D" w14:textId="77777777" w:rsidR="00331BF0" w:rsidRPr="008D76B4" w:rsidRDefault="00331BF0" w:rsidP="007B527B">
            <w:pPr>
              <w:pStyle w:val="TableSmallFont"/>
              <w:keepNext w:val="0"/>
              <w:snapToGrid w:val="0"/>
              <w:rPr>
                <w:rFonts w:ascii="Arial" w:hAnsi="Arial" w:cs="Arial"/>
                <w:sz w:val="20"/>
              </w:rPr>
            </w:pPr>
            <w:r w:rsidRPr="008D76B4">
              <w:rPr>
                <w:rFonts w:ascii="Wingdings" w:eastAsia="Wingdings" w:hAnsi="Wingdings" w:cs="Wingdings"/>
                <w:sz w:val="20"/>
              </w:rPr>
              <w:t></w:t>
            </w:r>
          </w:p>
        </w:tc>
        <w:tc>
          <w:tcPr>
            <w:tcW w:w="975" w:type="dxa"/>
            <w:tcBorders>
              <w:top w:val="single" w:sz="6" w:space="0" w:color="000000"/>
              <w:left w:val="single" w:sz="6" w:space="0" w:color="000000"/>
              <w:bottom w:val="single" w:sz="12" w:space="0" w:color="000000"/>
            </w:tcBorders>
            <w:shd w:val="clear" w:color="auto" w:fill="auto"/>
          </w:tcPr>
          <w:p w14:paraId="59AD8360"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7095DAE8"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3BB69836" w14:textId="77777777" w:rsidR="00331BF0" w:rsidRPr="008D76B4" w:rsidRDefault="00331BF0" w:rsidP="000234AE">
      <w:pPr>
        <w:pStyle w:val="Heading3"/>
        <w:numPr>
          <w:ilvl w:val="2"/>
          <w:numId w:val="2"/>
        </w:numPr>
        <w:tabs>
          <w:tab w:val="num" w:pos="720"/>
        </w:tabs>
      </w:pPr>
      <w:bookmarkStart w:id="5438" w:name="_Toc8118383"/>
      <w:bookmarkStart w:id="5439" w:name="_Toc30061358"/>
      <w:bookmarkStart w:id="5440" w:name="_Toc90376611"/>
      <w:bookmarkStart w:id="5441" w:name="_Toc111203596"/>
      <w:r w:rsidRPr="008D76B4">
        <w:t>Definitions</w:t>
      </w:r>
      <w:bookmarkEnd w:id="5438"/>
      <w:bookmarkEnd w:id="5439"/>
      <w:bookmarkEnd w:id="5440"/>
      <w:bookmarkEnd w:id="5441"/>
    </w:p>
    <w:p w14:paraId="66FA2961" w14:textId="77777777" w:rsidR="00331BF0" w:rsidRPr="008D76B4" w:rsidRDefault="00331BF0" w:rsidP="00331BF0">
      <w:r w:rsidRPr="008D76B4">
        <w:t>Mechanisms:</w:t>
      </w:r>
    </w:p>
    <w:p w14:paraId="26125F4F" w14:textId="77777777" w:rsidR="00331BF0" w:rsidRPr="008D76B4" w:rsidRDefault="00331BF0" w:rsidP="00331BF0">
      <w:pPr>
        <w:ind w:left="720"/>
      </w:pPr>
      <w:r w:rsidRPr="008D76B4">
        <w:t xml:space="preserve">CKM_SHA3_256                     </w:t>
      </w:r>
    </w:p>
    <w:p w14:paraId="29DF10D9" w14:textId="77777777" w:rsidR="00331BF0" w:rsidRPr="008D76B4" w:rsidRDefault="00331BF0" w:rsidP="00331BF0">
      <w:pPr>
        <w:ind w:left="720"/>
      </w:pPr>
      <w:r w:rsidRPr="008D76B4">
        <w:t xml:space="preserve">CKM_SHA3_256_HMAC                </w:t>
      </w:r>
    </w:p>
    <w:p w14:paraId="6D9622AE" w14:textId="77777777" w:rsidR="00331BF0" w:rsidRPr="008D76B4" w:rsidRDefault="00331BF0" w:rsidP="00331BF0">
      <w:pPr>
        <w:ind w:left="720"/>
      </w:pPr>
      <w:r w:rsidRPr="008D76B4">
        <w:t xml:space="preserve">CKM_SHA3_256_HMAC_GENERAL        </w:t>
      </w:r>
    </w:p>
    <w:p w14:paraId="33BD62D9" w14:textId="77777777" w:rsidR="00331BF0" w:rsidRPr="008D76B4" w:rsidRDefault="00331BF0" w:rsidP="00331BF0">
      <w:pPr>
        <w:ind w:left="720"/>
      </w:pPr>
      <w:r w:rsidRPr="008D76B4">
        <w:t>CKM_SHA3_256_KEY_DERIVATION</w:t>
      </w:r>
    </w:p>
    <w:p w14:paraId="0385FF92" w14:textId="77777777" w:rsidR="00331BF0" w:rsidRPr="008D76B4" w:rsidRDefault="00331BF0" w:rsidP="00331BF0">
      <w:pPr>
        <w:ind w:left="720"/>
      </w:pPr>
      <w:r w:rsidRPr="008D76B4">
        <w:t>CKM_SHA3_256_KEY_GEN</w:t>
      </w:r>
    </w:p>
    <w:p w14:paraId="46AA2442" w14:textId="77777777" w:rsidR="00331BF0" w:rsidRPr="008D76B4" w:rsidRDefault="00331BF0" w:rsidP="00331BF0">
      <w:pPr>
        <w:ind w:left="720"/>
      </w:pPr>
    </w:p>
    <w:p w14:paraId="083DD5DE" w14:textId="77777777" w:rsidR="00331BF0" w:rsidRPr="008D76B4" w:rsidRDefault="00331BF0" w:rsidP="00331BF0">
      <w:pPr>
        <w:ind w:left="720"/>
      </w:pPr>
      <w:r w:rsidRPr="008D76B4">
        <w:t xml:space="preserve">CKK_SHA3_256_HMAC      </w:t>
      </w:r>
    </w:p>
    <w:p w14:paraId="4742499D" w14:textId="77777777" w:rsidR="00331BF0" w:rsidRPr="008D76B4" w:rsidRDefault="00331BF0" w:rsidP="000234AE">
      <w:pPr>
        <w:pStyle w:val="Heading3"/>
        <w:numPr>
          <w:ilvl w:val="2"/>
          <w:numId w:val="2"/>
        </w:numPr>
        <w:tabs>
          <w:tab w:val="num" w:pos="720"/>
        </w:tabs>
      </w:pPr>
      <w:bookmarkStart w:id="5442" w:name="_Toc8118384"/>
      <w:bookmarkStart w:id="5443" w:name="_Toc30061359"/>
      <w:bookmarkStart w:id="5444" w:name="_Toc90376612"/>
      <w:bookmarkStart w:id="5445" w:name="_Toc111203597"/>
      <w:r w:rsidRPr="008D76B4">
        <w:t>SHA3-256 digest</w:t>
      </w:r>
      <w:bookmarkEnd w:id="5442"/>
      <w:bookmarkEnd w:id="5443"/>
      <w:bookmarkEnd w:id="5444"/>
      <w:bookmarkEnd w:id="5445"/>
    </w:p>
    <w:p w14:paraId="550EED11" w14:textId="77777777" w:rsidR="00331BF0" w:rsidRPr="008D76B4" w:rsidRDefault="00331BF0" w:rsidP="00331BF0">
      <w:r w:rsidRPr="008D76B4">
        <w:t xml:space="preserve">The SHA3-256 mechanism, denoted </w:t>
      </w:r>
      <w:r w:rsidRPr="008D76B4">
        <w:rPr>
          <w:b/>
        </w:rPr>
        <w:t>CKM_SHA3_256</w:t>
      </w:r>
      <w:r w:rsidRPr="008D76B4">
        <w:t>, is a mechanism for message digesting, following the Secure Hash 3 Algorithm with a 256-bit message digest defined in FIPS PUB 202.</w:t>
      </w:r>
    </w:p>
    <w:p w14:paraId="38A987A2" w14:textId="77777777" w:rsidR="00331BF0" w:rsidRPr="008D76B4" w:rsidRDefault="00331BF0" w:rsidP="00331BF0">
      <w:r w:rsidRPr="008D76B4">
        <w:t>It does not have a parameter.</w:t>
      </w:r>
    </w:p>
    <w:p w14:paraId="5AC51F40"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574CCC71" w14:textId="7CF8D2DE" w:rsidR="00331BF0" w:rsidRPr="008D76B4" w:rsidRDefault="00331BF0" w:rsidP="00331BF0">
      <w:pPr>
        <w:pStyle w:val="Caption"/>
        <w:rPr>
          <w:rFonts w:cs="Arial"/>
          <w:b/>
          <w:sz w:val="20"/>
        </w:rPr>
      </w:pPr>
      <w:bookmarkStart w:id="5446" w:name="_Toc2585349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161</w:t>
      </w:r>
      <w:r w:rsidRPr="008D76B4">
        <w:rPr>
          <w:szCs w:val="18"/>
        </w:rPr>
        <w:fldChar w:fldCharType="end"/>
      </w:r>
      <w:r w:rsidRPr="008D76B4">
        <w:t>, SHA3-256: Data Length</w:t>
      </w:r>
      <w:bookmarkEnd w:id="5446"/>
    </w:p>
    <w:tbl>
      <w:tblPr>
        <w:tblW w:w="0" w:type="auto"/>
        <w:tblInd w:w="108" w:type="dxa"/>
        <w:tblLayout w:type="fixed"/>
        <w:tblLook w:val="0000" w:firstRow="0" w:lastRow="0" w:firstColumn="0" w:lastColumn="0" w:noHBand="0" w:noVBand="0"/>
      </w:tblPr>
      <w:tblGrid>
        <w:gridCol w:w="1146"/>
        <w:gridCol w:w="1491"/>
        <w:gridCol w:w="1851"/>
      </w:tblGrid>
      <w:tr w:rsidR="00331BF0" w:rsidRPr="008D76B4" w14:paraId="62FA0166" w14:textId="77777777" w:rsidTr="007B527B">
        <w:trPr>
          <w:tblHeader/>
        </w:trPr>
        <w:tc>
          <w:tcPr>
            <w:tcW w:w="1146" w:type="dxa"/>
            <w:tcBorders>
              <w:top w:val="single" w:sz="12" w:space="0" w:color="000000"/>
              <w:left w:val="single" w:sz="12" w:space="0" w:color="000000"/>
            </w:tcBorders>
            <w:shd w:val="clear" w:color="auto" w:fill="auto"/>
          </w:tcPr>
          <w:p w14:paraId="384BDDFF"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51905C6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2A3589F3"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602A2B2F" w14:textId="77777777" w:rsidTr="007B527B">
        <w:tc>
          <w:tcPr>
            <w:tcW w:w="1146" w:type="dxa"/>
            <w:tcBorders>
              <w:top w:val="single" w:sz="6" w:space="0" w:color="000000"/>
              <w:left w:val="single" w:sz="12" w:space="0" w:color="000000"/>
              <w:bottom w:val="single" w:sz="12" w:space="0" w:color="000000"/>
            </w:tcBorders>
            <w:shd w:val="clear" w:color="auto" w:fill="auto"/>
          </w:tcPr>
          <w:p w14:paraId="2C1482E4"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tcBorders>
            <w:shd w:val="clear" w:color="auto" w:fill="auto"/>
          </w:tcPr>
          <w:p w14:paraId="29EE40B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3434944D" w14:textId="77777777" w:rsidR="00331BF0" w:rsidRPr="008D76B4" w:rsidRDefault="00331BF0" w:rsidP="007B527B">
            <w:pPr>
              <w:pStyle w:val="Table"/>
              <w:keepNext/>
              <w:jc w:val="center"/>
            </w:pPr>
            <w:r w:rsidRPr="008D76B4">
              <w:rPr>
                <w:rFonts w:ascii="Arial" w:hAnsi="Arial" w:cs="Arial"/>
                <w:sz w:val="20"/>
              </w:rPr>
              <w:t>32</w:t>
            </w:r>
          </w:p>
        </w:tc>
      </w:tr>
    </w:tbl>
    <w:p w14:paraId="4CC7826A" w14:textId="77777777" w:rsidR="00331BF0" w:rsidRPr="008D76B4" w:rsidRDefault="00331BF0" w:rsidP="000234AE">
      <w:pPr>
        <w:pStyle w:val="Heading3"/>
        <w:numPr>
          <w:ilvl w:val="2"/>
          <w:numId w:val="2"/>
        </w:numPr>
        <w:tabs>
          <w:tab w:val="num" w:pos="720"/>
        </w:tabs>
      </w:pPr>
      <w:bookmarkStart w:id="5447" w:name="_Toc8118385"/>
      <w:bookmarkStart w:id="5448" w:name="_Toc30061360"/>
      <w:bookmarkStart w:id="5449" w:name="_Toc90376613"/>
      <w:bookmarkStart w:id="5450" w:name="_Toc111203598"/>
      <w:r w:rsidRPr="008D76B4">
        <w:t>General-length SHA3-256-HMAC</w:t>
      </w:r>
      <w:bookmarkEnd w:id="5447"/>
      <w:bookmarkEnd w:id="5448"/>
      <w:bookmarkEnd w:id="5449"/>
      <w:bookmarkEnd w:id="5450"/>
    </w:p>
    <w:p w14:paraId="1CE2FC45" w14:textId="5983B2A1" w:rsidR="00331BF0" w:rsidRPr="008D76B4" w:rsidRDefault="00331BF0" w:rsidP="00331BF0">
      <w:r w:rsidRPr="008D76B4">
        <w:t xml:space="preserve">The general-length SHA3-256-HMAC mechanism, denoted </w:t>
      </w:r>
      <w:r w:rsidRPr="008D76B4">
        <w:rPr>
          <w:b/>
        </w:rPr>
        <w:t>CKM_SHA3_256_HMAC_GENERAL</w:t>
      </w:r>
      <w:r w:rsidRPr="008D76B4">
        <w:t xml:space="preserve">, is the same as the general-length SHA-1-HMAC mechanism in Section </w:t>
      </w:r>
      <w:r w:rsidRPr="008D76B4">
        <w:fldChar w:fldCharType="begin"/>
      </w:r>
      <w:r w:rsidRPr="008D76B4">
        <w:instrText xml:space="preserve"> REF _Ref527381271 \r \h \* MERGEFORMAT </w:instrText>
      </w:r>
      <w:r w:rsidRPr="008D76B4">
        <w:fldChar w:fldCharType="separate"/>
      </w:r>
      <w:r w:rsidR="008A04A4">
        <w:t>6.20.4</w:t>
      </w:r>
      <w:r w:rsidRPr="008D76B4">
        <w:fldChar w:fldCharType="end"/>
      </w:r>
      <w:r w:rsidRPr="008D76B4">
        <w:t>, except that it uses the HMAC construction based on the SHA3-256 hash function and length of the output should be in the range 1-32. The keys it uses are generic secret keys and CKK_SHA3_256_HMAC. FIPS-198 compliant tokens may require the key length to be at least 16 bytes; that is, half the size of the SHA3-256 hash output.</w:t>
      </w:r>
    </w:p>
    <w:p w14:paraId="4AF49BC9" w14:textId="77777777" w:rsidR="00331BF0" w:rsidRPr="008D76B4" w:rsidRDefault="00331BF0" w:rsidP="00331BF0">
      <w:r w:rsidRPr="008D76B4">
        <w:lastRenderedPageBreak/>
        <w:t xml:space="preserve">It has a parameter, a </w:t>
      </w:r>
      <w:r w:rsidRPr="008D76B4">
        <w:rPr>
          <w:b/>
        </w:rPr>
        <w:t>CK_MAC_GENERAL_PARAMS</w:t>
      </w:r>
      <w:r w:rsidRPr="008D76B4">
        <w:t>, which holds the length in bytes of the desired output. This length should be in the range 1-32 (the output size of SHA3-256 is 32 bytes). FIPS-198 compliant tokens may constrain the output length to be at least 4 or 16 (half the maximum length). Signatures (MACs) produced by this mechanism shall be taken from the start of the full 32-byte HMAC output.</w:t>
      </w:r>
    </w:p>
    <w:p w14:paraId="25095B1E" w14:textId="0A9B147D" w:rsidR="00331BF0" w:rsidRPr="008D76B4" w:rsidRDefault="00331BF0" w:rsidP="00331BF0">
      <w:pPr>
        <w:pStyle w:val="Caption"/>
        <w:rPr>
          <w:rFonts w:cs="Arial"/>
          <w:b/>
          <w:sz w:val="20"/>
        </w:rPr>
      </w:pPr>
      <w:bookmarkStart w:id="5451" w:name="_Toc2585349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162</w:t>
      </w:r>
      <w:r w:rsidRPr="008D76B4">
        <w:rPr>
          <w:szCs w:val="18"/>
        </w:rPr>
        <w:fldChar w:fldCharType="end"/>
      </w:r>
      <w:r w:rsidRPr="008D76B4">
        <w:t>, General-length SHA3-256-HMAC: Key And Data Length</w:t>
      </w:r>
      <w:bookmarkEnd w:id="5451"/>
    </w:p>
    <w:tbl>
      <w:tblPr>
        <w:tblW w:w="0" w:type="auto"/>
        <w:tblInd w:w="108" w:type="dxa"/>
        <w:tblLayout w:type="fixed"/>
        <w:tblLook w:val="0000" w:firstRow="0" w:lastRow="0" w:firstColumn="0" w:lastColumn="0" w:noHBand="0" w:noVBand="0"/>
      </w:tblPr>
      <w:tblGrid>
        <w:gridCol w:w="1530"/>
        <w:gridCol w:w="2610"/>
        <w:gridCol w:w="1530"/>
        <w:gridCol w:w="3690"/>
      </w:tblGrid>
      <w:tr w:rsidR="00331BF0" w:rsidRPr="008D76B4" w14:paraId="36770A6A" w14:textId="77777777" w:rsidTr="007B527B">
        <w:trPr>
          <w:tblHeader/>
        </w:trPr>
        <w:tc>
          <w:tcPr>
            <w:tcW w:w="1530" w:type="dxa"/>
            <w:tcBorders>
              <w:top w:val="single" w:sz="12" w:space="0" w:color="000000"/>
              <w:left w:val="single" w:sz="12" w:space="0" w:color="000000"/>
            </w:tcBorders>
            <w:shd w:val="clear" w:color="auto" w:fill="auto"/>
          </w:tcPr>
          <w:p w14:paraId="72F9535B"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610" w:type="dxa"/>
            <w:tcBorders>
              <w:top w:val="single" w:sz="12" w:space="0" w:color="000000"/>
              <w:left w:val="single" w:sz="6" w:space="0" w:color="000000"/>
            </w:tcBorders>
            <w:shd w:val="clear" w:color="auto" w:fill="auto"/>
          </w:tcPr>
          <w:p w14:paraId="61FFB282"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530" w:type="dxa"/>
            <w:tcBorders>
              <w:top w:val="single" w:sz="12" w:space="0" w:color="000000"/>
              <w:left w:val="single" w:sz="6" w:space="0" w:color="000000"/>
            </w:tcBorders>
            <w:shd w:val="clear" w:color="auto" w:fill="auto"/>
          </w:tcPr>
          <w:p w14:paraId="2970072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690" w:type="dxa"/>
            <w:tcBorders>
              <w:top w:val="single" w:sz="12" w:space="0" w:color="000000"/>
              <w:left w:val="single" w:sz="6" w:space="0" w:color="000000"/>
              <w:right w:val="single" w:sz="12" w:space="0" w:color="000000"/>
            </w:tcBorders>
            <w:shd w:val="clear" w:color="auto" w:fill="auto"/>
          </w:tcPr>
          <w:p w14:paraId="49CF72E1"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3BF34C7F" w14:textId="77777777" w:rsidTr="007B527B">
        <w:tc>
          <w:tcPr>
            <w:tcW w:w="1530" w:type="dxa"/>
            <w:tcBorders>
              <w:top w:val="single" w:sz="6" w:space="0" w:color="000000"/>
              <w:left w:val="single" w:sz="12" w:space="0" w:color="000000"/>
              <w:bottom w:val="single" w:sz="6" w:space="0" w:color="000000"/>
            </w:tcBorders>
            <w:shd w:val="clear" w:color="auto" w:fill="auto"/>
          </w:tcPr>
          <w:p w14:paraId="0FD754D6"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610" w:type="dxa"/>
            <w:tcBorders>
              <w:top w:val="single" w:sz="6" w:space="0" w:color="000000"/>
              <w:left w:val="single" w:sz="6" w:space="0" w:color="000000"/>
              <w:bottom w:val="single" w:sz="6" w:space="0" w:color="000000"/>
            </w:tcBorders>
            <w:shd w:val="clear" w:color="auto" w:fill="auto"/>
          </w:tcPr>
          <w:p w14:paraId="52DE3E6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 CKK_SHA3_256_HMAC</w:t>
            </w:r>
          </w:p>
        </w:tc>
        <w:tc>
          <w:tcPr>
            <w:tcW w:w="1530" w:type="dxa"/>
            <w:tcBorders>
              <w:top w:val="single" w:sz="6" w:space="0" w:color="000000"/>
              <w:left w:val="single" w:sz="6" w:space="0" w:color="000000"/>
              <w:bottom w:val="single" w:sz="6" w:space="0" w:color="000000"/>
            </w:tcBorders>
            <w:shd w:val="clear" w:color="auto" w:fill="auto"/>
          </w:tcPr>
          <w:p w14:paraId="330DCDA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690" w:type="dxa"/>
            <w:tcBorders>
              <w:top w:val="single" w:sz="6" w:space="0" w:color="000000"/>
              <w:left w:val="single" w:sz="6" w:space="0" w:color="000000"/>
              <w:bottom w:val="single" w:sz="6" w:space="0" w:color="000000"/>
              <w:right w:val="single" w:sz="12" w:space="0" w:color="000000"/>
            </w:tcBorders>
            <w:shd w:val="clear" w:color="auto" w:fill="auto"/>
          </w:tcPr>
          <w:p w14:paraId="3396D197" w14:textId="77777777" w:rsidR="00331BF0" w:rsidRPr="008D76B4" w:rsidRDefault="00331BF0" w:rsidP="007B527B">
            <w:pPr>
              <w:pStyle w:val="Table"/>
              <w:keepNext/>
              <w:jc w:val="center"/>
            </w:pPr>
            <w:r w:rsidRPr="008D76B4">
              <w:rPr>
                <w:rFonts w:ascii="Arial" w:hAnsi="Arial" w:cs="Arial"/>
                <w:sz w:val="20"/>
              </w:rPr>
              <w:t>1-32, depending on parameters</w:t>
            </w:r>
          </w:p>
        </w:tc>
      </w:tr>
      <w:tr w:rsidR="00331BF0" w:rsidRPr="008D76B4" w14:paraId="027EF0F8" w14:textId="77777777" w:rsidTr="007B527B">
        <w:tc>
          <w:tcPr>
            <w:tcW w:w="1530" w:type="dxa"/>
            <w:tcBorders>
              <w:top w:val="single" w:sz="6" w:space="0" w:color="000000"/>
              <w:left w:val="single" w:sz="12" w:space="0" w:color="000000"/>
              <w:bottom w:val="single" w:sz="12" w:space="0" w:color="000000"/>
            </w:tcBorders>
            <w:shd w:val="clear" w:color="auto" w:fill="auto"/>
          </w:tcPr>
          <w:p w14:paraId="7FCA7847"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610" w:type="dxa"/>
            <w:tcBorders>
              <w:top w:val="single" w:sz="6" w:space="0" w:color="000000"/>
              <w:left w:val="single" w:sz="6" w:space="0" w:color="000000"/>
              <w:bottom w:val="single" w:sz="12" w:space="0" w:color="000000"/>
            </w:tcBorders>
            <w:shd w:val="clear" w:color="auto" w:fill="auto"/>
          </w:tcPr>
          <w:p w14:paraId="15753B5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w:t>
            </w:r>
          </w:p>
          <w:p w14:paraId="4D71989F" w14:textId="77777777" w:rsidR="00331BF0" w:rsidRPr="008D76B4" w:rsidRDefault="00331BF0" w:rsidP="007B527B">
            <w:pPr>
              <w:pStyle w:val="Table"/>
              <w:jc w:val="center"/>
              <w:rPr>
                <w:rFonts w:ascii="Arial" w:hAnsi="Arial" w:cs="Arial"/>
                <w:sz w:val="20"/>
              </w:rPr>
            </w:pPr>
            <w:r w:rsidRPr="008D76B4">
              <w:rPr>
                <w:rFonts w:ascii="Arial" w:hAnsi="Arial" w:cs="Arial"/>
                <w:sz w:val="20"/>
              </w:rPr>
              <w:t>CKK_SHA3_256_HMAC</w:t>
            </w:r>
          </w:p>
        </w:tc>
        <w:tc>
          <w:tcPr>
            <w:tcW w:w="1530" w:type="dxa"/>
            <w:tcBorders>
              <w:top w:val="single" w:sz="6" w:space="0" w:color="000000"/>
              <w:left w:val="single" w:sz="6" w:space="0" w:color="000000"/>
              <w:bottom w:val="single" w:sz="12" w:space="0" w:color="000000"/>
            </w:tcBorders>
            <w:shd w:val="clear" w:color="auto" w:fill="auto"/>
          </w:tcPr>
          <w:p w14:paraId="19F8F1D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690" w:type="dxa"/>
            <w:tcBorders>
              <w:top w:val="single" w:sz="6" w:space="0" w:color="000000"/>
              <w:left w:val="single" w:sz="6" w:space="0" w:color="000000"/>
              <w:bottom w:val="single" w:sz="12" w:space="0" w:color="000000"/>
              <w:right w:val="single" w:sz="12" w:space="0" w:color="000000"/>
            </w:tcBorders>
            <w:shd w:val="clear" w:color="auto" w:fill="auto"/>
          </w:tcPr>
          <w:p w14:paraId="7E61A189" w14:textId="77777777" w:rsidR="00331BF0" w:rsidRPr="008D76B4" w:rsidRDefault="00331BF0" w:rsidP="007B527B">
            <w:pPr>
              <w:pStyle w:val="Table"/>
              <w:keepNext/>
              <w:jc w:val="center"/>
            </w:pPr>
            <w:r w:rsidRPr="008D76B4">
              <w:rPr>
                <w:rFonts w:ascii="Arial" w:hAnsi="Arial" w:cs="Arial"/>
                <w:sz w:val="20"/>
              </w:rPr>
              <w:t>1-32, depending on parameters</w:t>
            </w:r>
          </w:p>
        </w:tc>
      </w:tr>
    </w:tbl>
    <w:p w14:paraId="5AEF18A8" w14:textId="77777777" w:rsidR="00331BF0" w:rsidRPr="008D76B4" w:rsidRDefault="00331BF0" w:rsidP="000234AE">
      <w:pPr>
        <w:pStyle w:val="Heading3"/>
        <w:numPr>
          <w:ilvl w:val="2"/>
          <w:numId w:val="2"/>
        </w:numPr>
        <w:tabs>
          <w:tab w:val="num" w:pos="720"/>
        </w:tabs>
      </w:pPr>
      <w:bookmarkStart w:id="5452" w:name="_Toc8118386"/>
      <w:bookmarkStart w:id="5453" w:name="_Toc30061361"/>
      <w:bookmarkStart w:id="5454" w:name="_Toc90376614"/>
      <w:bookmarkStart w:id="5455" w:name="_Toc111203599"/>
      <w:r w:rsidRPr="008D76B4">
        <w:t>SHA3-256-HMAC</w:t>
      </w:r>
      <w:bookmarkEnd w:id="5452"/>
      <w:bookmarkEnd w:id="5453"/>
      <w:bookmarkEnd w:id="5454"/>
      <w:bookmarkEnd w:id="5455"/>
    </w:p>
    <w:p w14:paraId="2191D893" w14:textId="77777777" w:rsidR="00331BF0" w:rsidRPr="008D76B4" w:rsidRDefault="00331BF0" w:rsidP="00331BF0">
      <w:r w:rsidRPr="008D76B4">
        <w:t xml:space="preserve">The SHA-256-HMAC mechanism, denoted </w:t>
      </w:r>
      <w:r w:rsidRPr="008D76B4">
        <w:rPr>
          <w:b/>
        </w:rPr>
        <w:t>CKM_SHA3_256_HMAC</w:t>
      </w:r>
      <w:r w:rsidRPr="008D76B4">
        <w:t>, is a special case of the general-length SHA-256-HMAC mechanism.</w:t>
      </w:r>
    </w:p>
    <w:p w14:paraId="732E4D53" w14:textId="77777777" w:rsidR="00331BF0" w:rsidRPr="008D76B4" w:rsidRDefault="00331BF0" w:rsidP="00331BF0">
      <w:r w:rsidRPr="008D76B4">
        <w:t>It has no parameter, and always produces an output of length 32.</w:t>
      </w:r>
    </w:p>
    <w:p w14:paraId="525965C2" w14:textId="77777777" w:rsidR="00331BF0" w:rsidRPr="008D76B4" w:rsidRDefault="00331BF0" w:rsidP="000234AE">
      <w:pPr>
        <w:pStyle w:val="Heading3"/>
        <w:numPr>
          <w:ilvl w:val="2"/>
          <w:numId w:val="2"/>
        </w:numPr>
        <w:tabs>
          <w:tab w:val="num" w:pos="720"/>
        </w:tabs>
      </w:pPr>
      <w:bookmarkStart w:id="5456" w:name="_Toc8118387"/>
      <w:bookmarkStart w:id="5457" w:name="_Toc30061362"/>
      <w:bookmarkStart w:id="5458" w:name="_Toc90376615"/>
      <w:bookmarkStart w:id="5459" w:name="_Toc111203600"/>
      <w:r w:rsidRPr="008D76B4">
        <w:t>SHA3-256 key derivation</w:t>
      </w:r>
      <w:bookmarkEnd w:id="5456"/>
      <w:bookmarkEnd w:id="5457"/>
      <w:bookmarkEnd w:id="5458"/>
      <w:bookmarkEnd w:id="5459"/>
    </w:p>
    <w:p w14:paraId="4AA1A003" w14:textId="5E65F546" w:rsidR="00331BF0" w:rsidRPr="008D76B4" w:rsidRDefault="00331BF0" w:rsidP="00331BF0">
      <w:r w:rsidRPr="008D76B4">
        <w:t xml:space="preserve">SHA-256 key derivation, denoted </w:t>
      </w:r>
      <w:r w:rsidRPr="008D76B4">
        <w:rPr>
          <w:b/>
        </w:rPr>
        <w:t>CKM_SHA3_256_KEY_DERIVATION</w:t>
      </w:r>
      <w:r w:rsidRPr="008D76B4">
        <w:t xml:space="preserve">, is the same as the SHA-1 key derivation mechanism in Section </w:t>
      </w:r>
      <w:r w:rsidRPr="008D76B4">
        <w:fldChar w:fldCharType="begin"/>
      </w:r>
      <w:r w:rsidRPr="008D76B4">
        <w:instrText xml:space="preserve"> REF _Ref527381272 \r \h \* MERGEFORMAT  </w:instrText>
      </w:r>
      <w:r w:rsidRPr="008D76B4">
        <w:fldChar w:fldCharType="separate"/>
      </w:r>
      <w:r w:rsidR="008A04A4">
        <w:t>6.20.5</w:t>
      </w:r>
      <w:r w:rsidRPr="008D76B4">
        <w:fldChar w:fldCharType="end"/>
      </w:r>
      <w:r w:rsidRPr="008D76B4">
        <w:t xml:space="preserve">, except that it uses the SHA3-256 hash function and the relevant length is 32 bytes. </w:t>
      </w:r>
    </w:p>
    <w:p w14:paraId="35847971" w14:textId="77777777" w:rsidR="00331BF0" w:rsidRPr="008D76B4" w:rsidRDefault="00331BF0" w:rsidP="000234AE">
      <w:pPr>
        <w:pStyle w:val="Heading3"/>
        <w:numPr>
          <w:ilvl w:val="2"/>
          <w:numId w:val="2"/>
        </w:numPr>
        <w:tabs>
          <w:tab w:val="num" w:pos="720"/>
        </w:tabs>
      </w:pPr>
      <w:bookmarkStart w:id="5460" w:name="_Toc8118388"/>
      <w:bookmarkStart w:id="5461" w:name="_Toc30061363"/>
      <w:bookmarkStart w:id="5462" w:name="_Toc90376616"/>
      <w:bookmarkStart w:id="5463" w:name="_Toc111203601"/>
      <w:r w:rsidRPr="008D76B4">
        <w:t>SHA3-256 HMAC key generation</w:t>
      </w:r>
      <w:bookmarkEnd w:id="5460"/>
      <w:bookmarkEnd w:id="5461"/>
      <w:bookmarkEnd w:id="5462"/>
      <w:bookmarkEnd w:id="5463"/>
    </w:p>
    <w:p w14:paraId="3633C289" w14:textId="77777777" w:rsidR="00331BF0" w:rsidRPr="008D76B4" w:rsidRDefault="00331BF0" w:rsidP="00331BF0">
      <w:r w:rsidRPr="008D76B4">
        <w:t xml:space="preserve">The SHA3-256-HMAC key generation mechanism, denoted </w:t>
      </w:r>
      <w:r w:rsidRPr="008D76B4">
        <w:rPr>
          <w:b/>
        </w:rPr>
        <w:t>CKM_SHA3_256_KEY_GEN</w:t>
      </w:r>
      <w:r w:rsidRPr="008D76B4">
        <w:t>, is a key generation mechanism for NIST’s SHA3-256-HMAC.</w:t>
      </w:r>
    </w:p>
    <w:p w14:paraId="7ABADD7A" w14:textId="77777777" w:rsidR="00331BF0" w:rsidRPr="008D76B4" w:rsidRDefault="00331BF0" w:rsidP="00331BF0">
      <w:r w:rsidRPr="008D76B4">
        <w:t>It does not have a parameter.</w:t>
      </w:r>
    </w:p>
    <w:p w14:paraId="6DCF9E1C" w14:textId="77777777" w:rsidR="00331BF0" w:rsidRPr="008D76B4" w:rsidRDefault="00331BF0" w:rsidP="00331BF0">
      <w:r w:rsidRPr="008D76B4">
        <w:t xml:space="preserve">The mechanism generates SHA3-256-HMAC keys with a particular length in bytes, as specified in the </w:t>
      </w:r>
      <w:r w:rsidRPr="008D76B4">
        <w:rPr>
          <w:b/>
        </w:rPr>
        <w:t>CKA_VALUE_LEN</w:t>
      </w:r>
      <w:r w:rsidRPr="008D76B4">
        <w:t xml:space="preserve"> attribute of the template for the key.</w:t>
      </w:r>
    </w:p>
    <w:p w14:paraId="50F17DB3"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SHA3-256-HMAC key type (specifically, the flags indicating which functions the key supports) may be specified in the template for the key, or else are assigned default initial values.</w:t>
      </w:r>
    </w:p>
    <w:p w14:paraId="5B701AA9"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CKM_SHA3_256_HMAC</w:t>
      </w:r>
      <w:r w:rsidRPr="008D76B4">
        <w:t xml:space="preserve"> key sizes, in bytes.</w:t>
      </w:r>
    </w:p>
    <w:p w14:paraId="76BBAF0A" w14:textId="77777777" w:rsidR="00331BF0" w:rsidRPr="008D76B4" w:rsidRDefault="00331BF0" w:rsidP="00331BF0"/>
    <w:p w14:paraId="1937172F" w14:textId="77777777" w:rsidR="00331BF0" w:rsidRPr="008D76B4" w:rsidRDefault="00331BF0" w:rsidP="000234AE">
      <w:pPr>
        <w:pStyle w:val="Heading2"/>
        <w:numPr>
          <w:ilvl w:val="1"/>
          <w:numId w:val="2"/>
        </w:numPr>
        <w:tabs>
          <w:tab w:val="num" w:pos="576"/>
        </w:tabs>
      </w:pPr>
      <w:bookmarkStart w:id="5464" w:name="_Toc8118389"/>
      <w:bookmarkStart w:id="5465" w:name="_Toc30061364"/>
      <w:bookmarkStart w:id="5466" w:name="_Toc90376617"/>
      <w:bookmarkStart w:id="5467" w:name="_Toc111203602"/>
      <w:r w:rsidRPr="008D76B4">
        <w:t>SHA3-384</w:t>
      </w:r>
      <w:bookmarkEnd w:id="5464"/>
      <w:bookmarkEnd w:id="5465"/>
      <w:bookmarkEnd w:id="5466"/>
      <w:bookmarkEnd w:id="5467"/>
    </w:p>
    <w:p w14:paraId="718125FC" w14:textId="45B9D9B4" w:rsidR="00331BF0" w:rsidRPr="008D76B4" w:rsidRDefault="00331BF0" w:rsidP="00331BF0">
      <w:pPr>
        <w:rPr>
          <w:sz w:val="18"/>
        </w:rPr>
      </w:pPr>
      <w:bookmarkStart w:id="5468" w:name="_Toc25853495"/>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163</w:t>
      </w:r>
      <w:r w:rsidRPr="008D76B4">
        <w:rPr>
          <w:i/>
          <w:sz w:val="18"/>
        </w:rPr>
        <w:fldChar w:fldCharType="end"/>
      </w:r>
      <w:r w:rsidRPr="008D76B4">
        <w:rPr>
          <w:i/>
          <w:sz w:val="18"/>
        </w:rPr>
        <w:t>, SHA3-384 Mechanisms vs. Functions</w:t>
      </w:r>
      <w:bookmarkEnd w:id="5468"/>
    </w:p>
    <w:tbl>
      <w:tblPr>
        <w:tblW w:w="9533" w:type="dxa"/>
        <w:tblInd w:w="-110" w:type="dxa"/>
        <w:tblLayout w:type="fixed"/>
        <w:tblCellMar>
          <w:left w:w="115" w:type="dxa"/>
          <w:right w:w="115" w:type="dxa"/>
        </w:tblCellMar>
        <w:tblLook w:val="0000" w:firstRow="0" w:lastRow="0" w:firstColumn="0" w:lastColumn="0" w:noHBand="0" w:noVBand="0"/>
      </w:tblPr>
      <w:tblGrid>
        <w:gridCol w:w="3600"/>
        <w:gridCol w:w="975"/>
        <w:gridCol w:w="780"/>
        <w:gridCol w:w="585"/>
        <w:gridCol w:w="840"/>
        <w:gridCol w:w="785"/>
        <w:gridCol w:w="865"/>
        <w:gridCol w:w="1103"/>
      </w:tblGrid>
      <w:tr w:rsidR="00331BF0" w:rsidRPr="008D76B4" w14:paraId="385BE504" w14:textId="77777777" w:rsidTr="007B527B">
        <w:trPr>
          <w:tblHeader/>
        </w:trPr>
        <w:tc>
          <w:tcPr>
            <w:tcW w:w="3600" w:type="dxa"/>
            <w:tcBorders>
              <w:top w:val="single" w:sz="12" w:space="0" w:color="000000"/>
              <w:left w:val="single" w:sz="12" w:space="0" w:color="000000"/>
            </w:tcBorders>
            <w:shd w:val="clear" w:color="auto" w:fill="auto"/>
          </w:tcPr>
          <w:p w14:paraId="029B326E" w14:textId="77777777" w:rsidR="00331BF0" w:rsidRPr="008D76B4" w:rsidRDefault="00331BF0" w:rsidP="007B527B">
            <w:pPr>
              <w:pStyle w:val="TableSmallFont"/>
              <w:snapToGrid w:val="0"/>
              <w:jc w:val="left"/>
            </w:pPr>
          </w:p>
        </w:tc>
        <w:tc>
          <w:tcPr>
            <w:tcW w:w="5933" w:type="dxa"/>
            <w:gridSpan w:val="7"/>
            <w:tcBorders>
              <w:top w:val="single" w:sz="12" w:space="0" w:color="000000"/>
              <w:left w:val="single" w:sz="6" w:space="0" w:color="000000"/>
              <w:bottom w:val="single" w:sz="6" w:space="0" w:color="000000"/>
              <w:right w:val="single" w:sz="12" w:space="0" w:color="000000"/>
            </w:tcBorders>
            <w:shd w:val="clear" w:color="auto" w:fill="auto"/>
          </w:tcPr>
          <w:p w14:paraId="16EA5F6F"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0D29229C" w14:textId="77777777" w:rsidTr="007B527B">
        <w:trPr>
          <w:tblHeader/>
        </w:trPr>
        <w:tc>
          <w:tcPr>
            <w:tcW w:w="3600" w:type="dxa"/>
            <w:tcBorders>
              <w:left w:val="single" w:sz="12" w:space="0" w:color="000000"/>
              <w:bottom w:val="single" w:sz="6" w:space="0" w:color="000000"/>
            </w:tcBorders>
            <w:shd w:val="clear" w:color="auto" w:fill="auto"/>
          </w:tcPr>
          <w:p w14:paraId="386DA411" w14:textId="77777777" w:rsidR="00331BF0" w:rsidRPr="008D76B4" w:rsidRDefault="00331BF0" w:rsidP="007B527B">
            <w:pPr>
              <w:pStyle w:val="TableSmallFont"/>
              <w:snapToGrid w:val="0"/>
              <w:jc w:val="left"/>
              <w:rPr>
                <w:rFonts w:ascii="Arial" w:hAnsi="Arial" w:cs="Arial"/>
                <w:b/>
                <w:sz w:val="20"/>
              </w:rPr>
            </w:pPr>
          </w:p>
          <w:p w14:paraId="613C034E"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5657AD16"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C98187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1EF16D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7C4B59B7"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71BDC32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7F5A5BD"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45E3F809"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55AF49D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0B0650B"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0" w:type="dxa"/>
            <w:tcBorders>
              <w:top w:val="single" w:sz="6" w:space="0" w:color="000000"/>
              <w:left w:val="single" w:sz="6" w:space="0" w:color="000000"/>
              <w:bottom w:val="single" w:sz="6" w:space="0" w:color="000000"/>
            </w:tcBorders>
            <w:shd w:val="clear" w:color="auto" w:fill="auto"/>
          </w:tcPr>
          <w:p w14:paraId="4A2129B7" w14:textId="77777777" w:rsidR="00331BF0" w:rsidRPr="008D76B4" w:rsidRDefault="00331BF0" w:rsidP="007B527B">
            <w:pPr>
              <w:pStyle w:val="TableSmallFont"/>
              <w:snapToGrid w:val="0"/>
              <w:rPr>
                <w:rFonts w:ascii="Arial" w:hAnsi="Arial" w:cs="Arial"/>
                <w:b/>
                <w:sz w:val="20"/>
              </w:rPr>
            </w:pPr>
          </w:p>
          <w:p w14:paraId="754A3FB2"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85" w:type="dxa"/>
            <w:tcBorders>
              <w:top w:val="single" w:sz="6" w:space="0" w:color="000000"/>
              <w:left w:val="single" w:sz="6" w:space="0" w:color="000000"/>
              <w:bottom w:val="single" w:sz="6" w:space="0" w:color="000000"/>
            </w:tcBorders>
            <w:shd w:val="clear" w:color="auto" w:fill="auto"/>
          </w:tcPr>
          <w:p w14:paraId="3C7A9749" w14:textId="77777777" w:rsidR="00331BF0" w:rsidRPr="008D76B4" w:rsidRDefault="00331BF0" w:rsidP="007B527B">
            <w:pPr>
              <w:pStyle w:val="TableSmallFont"/>
              <w:rPr>
                <w:rFonts w:ascii="Arial" w:eastAsia="Arial" w:hAnsi="Arial" w:cs="Arial"/>
                <w:b/>
                <w:sz w:val="20"/>
              </w:rPr>
            </w:pPr>
            <w:r w:rsidRPr="008D76B4">
              <w:rPr>
                <w:rFonts w:ascii="Arial" w:hAnsi="Arial" w:cs="Arial"/>
                <w:b/>
                <w:sz w:val="20"/>
              </w:rPr>
              <w:t>Gen.</w:t>
            </w:r>
          </w:p>
          <w:p w14:paraId="460A9CAB" w14:textId="77777777" w:rsidR="00331BF0" w:rsidRPr="008D76B4" w:rsidRDefault="00331BF0" w:rsidP="007B527B">
            <w:pPr>
              <w:pStyle w:val="TableSmallFont"/>
              <w:rPr>
                <w:rFonts w:ascii="Arial" w:hAnsi="Arial" w:cs="Arial"/>
                <w:b/>
                <w:sz w:val="20"/>
              </w:rPr>
            </w:pPr>
            <w:r w:rsidRPr="008D76B4">
              <w:rPr>
                <w:rFonts w:ascii="Arial" w:eastAsia="Arial" w:hAnsi="Arial" w:cs="Arial"/>
                <w:b/>
                <w:sz w:val="20"/>
              </w:rPr>
              <w:t xml:space="preserve"> </w:t>
            </w:r>
            <w:r w:rsidRPr="008D76B4">
              <w:rPr>
                <w:rFonts w:ascii="Arial" w:hAnsi="Arial" w:cs="Arial"/>
                <w:b/>
                <w:sz w:val="20"/>
              </w:rPr>
              <w:t>Key/</w:t>
            </w:r>
          </w:p>
          <w:p w14:paraId="20291B19"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640152CA"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65" w:type="dxa"/>
            <w:tcBorders>
              <w:top w:val="single" w:sz="6" w:space="0" w:color="000000"/>
              <w:left w:val="single" w:sz="6" w:space="0" w:color="000000"/>
              <w:bottom w:val="single" w:sz="6" w:space="0" w:color="000000"/>
            </w:tcBorders>
            <w:shd w:val="clear" w:color="auto" w:fill="auto"/>
          </w:tcPr>
          <w:p w14:paraId="21D1FEE1"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102BBC0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8D84A07"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1C9CDC51" w14:textId="77777777" w:rsidR="00331BF0" w:rsidRPr="008D76B4" w:rsidRDefault="00331BF0" w:rsidP="007B527B">
            <w:pPr>
              <w:pStyle w:val="TableSmallFont"/>
              <w:snapToGrid w:val="0"/>
              <w:rPr>
                <w:rFonts w:ascii="Arial" w:hAnsi="Arial" w:cs="Arial"/>
                <w:b/>
                <w:sz w:val="20"/>
              </w:rPr>
            </w:pPr>
          </w:p>
          <w:p w14:paraId="48BCC6F3"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7436C738" w14:textId="77777777" w:rsidTr="007B527B">
        <w:tc>
          <w:tcPr>
            <w:tcW w:w="3600" w:type="dxa"/>
            <w:tcBorders>
              <w:top w:val="single" w:sz="6" w:space="0" w:color="000000"/>
              <w:left w:val="single" w:sz="12" w:space="0" w:color="000000"/>
              <w:bottom w:val="single" w:sz="6" w:space="0" w:color="000000"/>
            </w:tcBorders>
            <w:shd w:val="clear" w:color="auto" w:fill="auto"/>
          </w:tcPr>
          <w:p w14:paraId="7E21755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CKM_SHA3_384</w:t>
            </w:r>
          </w:p>
        </w:tc>
        <w:tc>
          <w:tcPr>
            <w:tcW w:w="975" w:type="dxa"/>
            <w:tcBorders>
              <w:top w:val="single" w:sz="6" w:space="0" w:color="000000"/>
              <w:left w:val="single" w:sz="6" w:space="0" w:color="000000"/>
              <w:bottom w:val="single" w:sz="6" w:space="0" w:color="000000"/>
            </w:tcBorders>
            <w:shd w:val="clear" w:color="auto" w:fill="auto"/>
          </w:tcPr>
          <w:p w14:paraId="649F6D0F"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5327CC5D"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38D7E58D"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4D8E1CED"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785" w:type="dxa"/>
            <w:tcBorders>
              <w:top w:val="single" w:sz="6" w:space="0" w:color="000000"/>
              <w:left w:val="single" w:sz="6" w:space="0" w:color="000000"/>
              <w:bottom w:val="single" w:sz="6" w:space="0" w:color="000000"/>
            </w:tcBorders>
            <w:shd w:val="clear" w:color="auto" w:fill="auto"/>
          </w:tcPr>
          <w:p w14:paraId="5FF88D9B" w14:textId="77777777" w:rsidR="00331BF0" w:rsidRPr="008D76B4" w:rsidRDefault="00331BF0" w:rsidP="007B527B">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5D5D6785"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3594EF4" w14:textId="77777777" w:rsidR="00331BF0" w:rsidRPr="008D76B4" w:rsidRDefault="00331BF0" w:rsidP="007B527B">
            <w:pPr>
              <w:pStyle w:val="TableSmallFont"/>
              <w:keepNext w:val="0"/>
              <w:snapToGrid w:val="0"/>
              <w:rPr>
                <w:rFonts w:ascii="Arial" w:hAnsi="Arial" w:cs="Arial"/>
                <w:sz w:val="20"/>
              </w:rPr>
            </w:pPr>
          </w:p>
        </w:tc>
      </w:tr>
      <w:tr w:rsidR="00331BF0" w:rsidRPr="008D76B4" w14:paraId="1748AA6B" w14:textId="77777777" w:rsidTr="007B527B">
        <w:tc>
          <w:tcPr>
            <w:tcW w:w="3600" w:type="dxa"/>
            <w:tcBorders>
              <w:top w:val="single" w:sz="6" w:space="0" w:color="000000"/>
              <w:left w:val="single" w:sz="12" w:space="0" w:color="000000"/>
              <w:bottom w:val="single" w:sz="6" w:space="0" w:color="000000"/>
            </w:tcBorders>
            <w:shd w:val="clear" w:color="auto" w:fill="auto"/>
          </w:tcPr>
          <w:p w14:paraId="7485B4B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CKM_SHA3_384_HMAC_GENERAL</w:t>
            </w:r>
          </w:p>
        </w:tc>
        <w:tc>
          <w:tcPr>
            <w:tcW w:w="975" w:type="dxa"/>
            <w:tcBorders>
              <w:top w:val="single" w:sz="6" w:space="0" w:color="000000"/>
              <w:left w:val="single" w:sz="6" w:space="0" w:color="000000"/>
              <w:bottom w:val="single" w:sz="6" w:space="0" w:color="000000"/>
            </w:tcBorders>
            <w:shd w:val="clear" w:color="auto" w:fill="auto"/>
          </w:tcPr>
          <w:p w14:paraId="4872B69C"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3D44853"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31E78733"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1A3A6A80" w14:textId="77777777" w:rsidR="00331BF0" w:rsidRPr="008D76B4" w:rsidRDefault="00331BF0" w:rsidP="007B527B">
            <w:pPr>
              <w:pStyle w:val="TableSmallFont"/>
              <w:keepNext w:val="0"/>
              <w:snapToGrid w:val="0"/>
              <w:rPr>
                <w:rFonts w:ascii="Arial" w:hAnsi="Arial" w:cs="Arial"/>
                <w:sz w:val="20"/>
              </w:rPr>
            </w:pPr>
          </w:p>
        </w:tc>
        <w:tc>
          <w:tcPr>
            <w:tcW w:w="785" w:type="dxa"/>
            <w:tcBorders>
              <w:top w:val="single" w:sz="6" w:space="0" w:color="000000"/>
              <w:left w:val="single" w:sz="6" w:space="0" w:color="000000"/>
              <w:bottom w:val="single" w:sz="6" w:space="0" w:color="000000"/>
            </w:tcBorders>
            <w:shd w:val="clear" w:color="auto" w:fill="auto"/>
          </w:tcPr>
          <w:p w14:paraId="4E14621A" w14:textId="77777777" w:rsidR="00331BF0" w:rsidRPr="008D76B4" w:rsidRDefault="00331BF0" w:rsidP="007B527B">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7F0462B9"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64C46E5" w14:textId="77777777" w:rsidR="00331BF0" w:rsidRPr="008D76B4" w:rsidRDefault="00331BF0" w:rsidP="007B527B">
            <w:pPr>
              <w:pStyle w:val="TableSmallFont"/>
              <w:keepNext w:val="0"/>
              <w:snapToGrid w:val="0"/>
              <w:rPr>
                <w:rFonts w:ascii="Arial" w:hAnsi="Arial" w:cs="Arial"/>
                <w:sz w:val="20"/>
              </w:rPr>
            </w:pPr>
          </w:p>
        </w:tc>
      </w:tr>
      <w:tr w:rsidR="00331BF0" w:rsidRPr="008D76B4" w14:paraId="40930AE7" w14:textId="77777777" w:rsidTr="007B527B">
        <w:tc>
          <w:tcPr>
            <w:tcW w:w="3600" w:type="dxa"/>
            <w:tcBorders>
              <w:top w:val="single" w:sz="6" w:space="0" w:color="000000"/>
              <w:left w:val="single" w:sz="12" w:space="0" w:color="000000"/>
              <w:bottom w:val="single" w:sz="6" w:space="0" w:color="000000"/>
            </w:tcBorders>
            <w:shd w:val="clear" w:color="auto" w:fill="auto"/>
          </w:tcPr>
          <w:p w14:paraId="59BE7B9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CKM_SHA3_384_HMAC</w:t>
            </w:r>
          </w:p>
        </w:tc>
        <w:tc>
          <w:tcPr>
            <w:tcW w:w="975" w:type="dxa"/>
            <w:tcBorders>
              <w:top w:val="single" w:sz="6" w:space="0" w:color="000000"/>
              <w:left w:val="single" w:sz="6" w:space="0" w:color="000000"/>
              <w:bottom w:val="single" w:sz="6" w:space="0" w:color="000000"/>
            </w:tcBorders>
            <w:shd w:val="clear" w:color="auto" w:fill="auto"/>
          </w:tcPr>
          <w:p w14:paraId="7B9792C9"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00E727CD"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3EEEA3D6"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41023B4" w14:textId="77777777" w:rsidR="00331BF0" w:rsidRPr="008D76B4" w:rsidRDefault="00331BF0" w:rsidP="007B527B">
            <w:pPr>
              <w:pStyle w:val="TableSmallFont"/>
              <w:keepNext w:val="0"/>
              <w:snapToGrid w:val="0"/>
              <w:rPr>
                <w:rFonts w:ascii="Arial" w:hAnsi="Arial" w:cs="Arial"/>
                <w:sz w:val="20"/>
              </w:rPr>
            </w:pPr>
          </w:p>
        </w:tc>
        <w:tc>
          <w:tcPr>
            <w:tcW w:w="785" w:type="dxa"/>
            <w:tcBorders>
              <w:top w:val="single" w:sz="6" w:space="0" w:color="000000"/>
              <w:left w:val="single" w:sz="6" w:space="0" w:color="000000"/>
              <w:bottom w:val="single" w:sz="6" w:space="0" w:color="000000"/>
            </w:tcBorders>
            <w:shd w:val="clear" w:color="auto" w:fill="auto"/>
          </w:tcPr>
          <w:p w14:paraId="5A36A953" w14:textId="77777777" w:rsidR="00331BF0" w:rsidRPr="008D76B4" w:rsidRDefault="00331BF0" w:rsidP="007B527B">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7E0AB56F"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7BDF4CD2" w14:textId="77777777" w:rsidR="00331BF0" w:rsidRPr="008D76B4" w:rsidRDefault="00331BF0" w:rsidP="007B527B">
            <w:pPr>
              <w:pStyle w:val="TableSmallFont"/>
              <w:keepNext w:val="0"/>
              <w:snapToGrid w:val="0"/>
              <w:rPr>
                <w:rFonts w:ascii="Arial" w:hAnsi="Arial" w:cs="Arial"/>
                <w:sz w:val="20"/>
              </w:rPr>
            </w:pPr>
          </w:p>
        </w:tc>
      </w:tr>
      <w:tr w:rsidR="00331BF0" w:rsidRPr="008D76B4" w14:paraId="027ACF26" w14:textId="77777777" w:rsidTr="007B527B">
        <w:tc>
          <w:tcPr>
            <w:tcW w:w="3600" w:type="dxa"/>
            <w:tcBorders>
              <w:top w:val="single" w:sz="6" w:space="0" w:color="000000"/>
              <w:left w:val="single" w:sz="12" w:space="0" w:color="000000"/>
              <w:bottom w:val="single" w:sz="6" w:space="0" w:color="000000"/>
            </w:tcBorders>
            <w:shd w:val="clear" w:color="auto" w:fill="auto"/>
          </w:tcPr>
          <w:p w14:paraId="6416081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CKM_SHA3_384_KEY_DERIVATION</w:t>
            </w:r>
          </w:p>
        </w:tc>
        <w:tc>
          <w:tcPr>
            <w:tcW w:w="975" w:type="dxa"/>
            <w:tcBorders>
              <w:top w:val="single" w:sz="6" w:space="0" w:color="000000"/>
              <w:left w:val="single" w:sz="6" w:space="0" w:color="000000"/>
              <w:bottom w:val="single" w:sz="6" w:space="0" w:color="000000"/>
            </w:tcBorders>
            <w:shd w:val="clear" w:color="auto" w:fill="auto"/>
          </w:tcPr>
          <w:p w14:paraId="3C4097AB"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5076200"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57475C89"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7B5D8FF" w14:textId="77777777" w:rsidR="00331BF0" w:rsidRPr="008D76B4" w:rsidRDefault="00331BF0" w:rsidP="007B527B">
            <w:pPr>
              <w:pStyle w:val="TableSmallFont"/>
              <w:keepNext w:val="0"/>
              <w:snapToGrid w:val="0"/>
              <w:rPr>
                <w:rFonts w:ascii="Arial" w:hAnsi="Arial" w:cs="Arial"/>
                <w:sz w:val="20"/>
              </w:rPr>
            </w:pPr>
          </w:p>
        </w:tc>
        <w:tc>
          <w:tcPr>
            <w:tcW w:w="785" w:type="dxa"/>
            <w:tcBorders>
              <w:top w:val="single" w:sz="6" w:space="0" w:color="000000"/>
              <w:left w:val="single" w:sz="6" w:space="0" w:color="000000"/>
              <w:bottom w:val="single" w:sz="6" w:space="0" w:color="000000"/>
            </w:tcBorders>
            <w:shd w:val="clear" w:color="auto" w:fill="auto"/>
          </w:tcPr>
          <w:p w14:paraId="465297B0" w14:textId="77777777" w:rsidR="00331BF0" w:rsidRPr="008D76B4" w:rsidRDefault="00331BF0" w:rsidP="007B527B">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699207BD"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223FBE78"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2F7DD354" w14:textId="77777777" w:rsidTr="007B527B">
        <w:tc>
          <w:tcPr>
            <w:tcW w:w="3600" w:type="dxa"/>
            <w:tcBorders>
              <w:top w:val="single" w:sz="6" w:space="0" w:color="000000"/>
              <w:left w:val="single" w:sz="12" w:space="0" w:color="000000"/>
              <w:bottom w:val="single" w:sz="12" w:space="0" w:color="000000"/>
            </w:tcBorders>
            <w:shd w:val="clear" w:color="auto" w:fill="auto"/>
          </w:tcPr>
          <w:p w14:paraId="3C69983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CKM_SHA3_384_KEY_GEN</w:t>
            </w:r>
          </w:p>
        </w:tc>
        <w:tc>
          <w:tcPr>
            <w:tcW w:w="975" w:type="dxa"/>
            <w:tcBorders>
              <w:top w:val="single" w:sz="6" w:space="0" w:color="000000"/>
              <w:left w:val="single" w:sz="6" w:space="0" w:color="000000"/>
              <w:bottom w:val="single" w:sz="12" w:space="0" w:color="000000"/>
            </w:tcBorders>
            <w:shd w:val="clear" w:color="auto" w:fill="auto"/>
          </w:tcPr>
          <w:p w14:paraId="3A00F3F6"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519BF284"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66B39D19"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139EBE8C" w14:textId="77777777" w:rsidR="00331BF0" w:rsidRPr="008D76B4" w:rsidRDefault="00331BF0" w:rsidP="007B527B">
            <w:pPr>
              <w:pStyle w:val="TableSmallFont"/>
              <w:keepNext w:val="0"/>
              <w:snapToGrid w:val="0"/>
              <w:rPr>
                <w:rFonts w:ascii="Arial" w:hAnsi="Arial" w:cs="Arial"/>
                <w:sz w:val="20"/>
              </w:rPr>
            </w:pPr>
            <w:r w:rsidRPr="008D76B4">
              <w:rPr>
                <w:rFonts w:ascii="Wingdings" w:eastAsia="Wingdings" w:hAnsi="Wingdings" w:cs="Wingdings"/>
                <w:sz w:val="20"/>
              </w:rPr>
              <w:t></w:t>
            </w:r>
          </w:p>
        </w:tc>
        <w:tc>
          <w:tcPr>
            <w:tcW w:w="785" w:type="dxa"/>
            <w:tcBorders>
              <w:top w:val="single" w:sz="6" w:space="0" w:color="000000"/>
              <w:left w:val="single" w:sz="6" w:space="0" w:color="000000"/>
              <w:bottom w:val="single" w:sz="12" w:space="0" w:color="000000"/>
            </w:tcBorders>
            <w:shd w:val="clear" w:color="auto" w:fill="auto"/>
          </w:tcPr>
          <w:p w14:paraId="4C00BB01" w14:textId="77777777" w:rsidR="00331BF0" w:rsidRPr="008D76B4" w:rsidRDefault="00331BF0" w:rsidP="007B527B">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12" w:space="0" w:color="000000"/>
            </w:tcBorders>
            <w:shd w:val="clear" w:color="auto" w:fill="auto"/>
          </w:tcPr>
          <w:p w14:paraId="5312ED67"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182A72AB"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092102C1" w14:textId="77777777" w:rsidR="00331BF0" w:rsidRPr="008D76B4" w:rsidRDefault="00331BF0" w:rsidP="000234AE">
      <w:pPr>
        <w:pStyle w:val="Heading3"/>
        <w:numPr>
          <w:ilvl w:val="2"/>
          <w:numId w:val="2"/>
        </w:numPr>
        <w:tabs>
          <w:tab w:val="num" w:pos="720"/>
        </w:tabs>
      </w:pPr>
      <w:bookmarkStart w:id="5469" w:name="_Toc8118390"/>
      <w:bookmarkStart w:id="5470" w:name="_Toc30061365"/>
      <w:bookmarkStart w:id="5471" w:name="_Toc90376618"/>
      <w:bookmarkStart w:id="5472" w:name="_Toc111203603"/>
      <w:r w:rsidRPr="008D76B4">
        <w:t>Definitions</w:t>
      </w:r>
      <w:bookmarkEnd w:id="5469"/>
      <w:bookmarkEnd w:id="5470"/>
      <w:bookmarkEnd w:id="5471"/>
      <w:bookmarkEnd w:id="5472"/>
    </w:p>
    <w:p w14:paraId="5273534B" w14:textId="77777777" w:rsidR="00331BF0" w:rsidRPr="008D76B4" w:rsidRDefault="00331BF0" w:rsidP="00331BF0">
      <w:pPr>
        <w:ind w:left="720"/>
      </w:pPr>
      <w:r w:rsidRPr="008D76B4">
        <w:t>CKM_SHA3_384</w:t>
      </w:r>
    </w:p>
    <w:p w14:paraId="2D4F5264" w14:textId="77777777" w:rsidR="00331BF0" w:rsidRPr="008D76B4" w:rsidRDefault="00331BF0" w:rsidP="00331BF0">
      <w:pPr>
        <w:ind w:left="720"/>
      </w:pPr>
      <w:r w:rsidRPr="008D76B4">
        <w:t>CKM_SHA3_384_HMAC</w:t>
      </w:r>
    </w:p>
    <w:p w14:paraId="5718A09E" w14:textId="77777777" w:rsidR="00331BF0" w:rsidRPr="008D76B4" w:rsidRDefault="00331BF0" w:rsidP="00331BF0">
      <w:pPr>
        <w:ind w:left="720"/>
      </w:pPr>
      <w:r w:rsidRPr="008D76B4">
        <w:t>CKM_SHA3_384_HMAC_GENERAL</w:t>
      </w:r>
    </w:p>
    <w:p w14:paraId="66D6A284" w14:textId="77777777" w:rsidR="00331BF0" w:rsidRPr="008D76B4" w:rsidRDefault="00331BF0" w:rsidP="00331BF0">
      <w:pPr>
        <w:ind w:left="720"/>
      </w:pPr>
      <w:r w:rsidRPr="008D76B4">
        <w:t>CKM_SHA3_384_KEY_DERIVATION</w:t>
      </w:r>
    </w:p>
    <w:p w14:paraId="532588FB" w14:textId="77777777" w:rsidR="00331BF0" w:rsidRPr="008D76B4" w:rsidRDefault="00331BF0" w:rsidP="00331BF0">
      <w:pPr>
        <w:ind w:left="720"/>
      </w:pPr>
      <w:r w:rsidRPr="008D76B4">
        <w:t>CKM_SHA3_384_KEY_GEN</w:t>
      </w:r>
    </w:p>
    <w:p w14:paraId="6204D5A8" w14:textId="77777777" w:rsidR="00331BF0" w:rsidRPr="008D76B4" w:rsidRDefault="00331BF0" w:rsidP="00331BF0">
      <w:pPr>
        <w:ind w:left="720"/>
      </w:pPr>
    </w:p>
    <w:p w14:paraId="6E856B04" w14:textId="77777777" w:rsidR="00331BF0" w:rsidRPr="008D76B4" w:rsidRDefault="00331BF0" w:rsidP="00331BF0">
      <w:pPr>
        <w:ind w:left="720"/>
      </w:pPr>
      <w:r w:rsidRPr="008D76B4">
        <w:t xml:space="preserve">CKK_SHA3_384_HMAC      </w:t>
      </w:r>
    </w:p>
    <w:p w14:paraId="0F676241" w14:textId="77777777" w:rsidR="00331BF0" w:rsidRPr="008D76B4" w:rsidRDefault="00331BF0" w:rsidP="000234AE">
      <w:pPr>
        <w:pStyle w:val="Heading3"/>
        <w:numPr>
          <w:ilvl w:val="2"/>
          <w:numId w:val="2"/>
        </w:numPr>
        <w:tabs>
          <w:tab w:val="num" w:pos="720"/>
        </w:tabs>
      </w:pPr>
      <w:bookmarkStart w:id="5473" w:name="_Toc8118391"/>
      <w:bookmarkStart w:id="5474" w:name="_Toc30061366"/>
      <w:bookmarkStart w:id="5475" w:name="_Toc90376619"/>
      <w:bookmarkStart w:id="5476" w:name="_Toc111203604"/>
      <w:r w:rsidRPr="008D76B4">
        <w:t>SHA3-384 digest</w:t>
      </w:r>
      <w:bookmarkEnd w:id="5473"/>
      <w:bookmarkEnd w:id="5474"/>
      <w:bookmarkEnd w:id="5475"/>
      <w:bookmarkEnd w:id="5476"/>
    </w:p>
    <w:p w14:paraId="0C311D60" w14:textId="77777777" w:rsidR="00331BF0" w:rsidRPr="008D76B4" w:rsidRDefault="00331BF0" w:rsidP="00331BF0">
      <w:r w:rsidRPr="008D76B4">
        <w:t xml:space="preserve">The SHA3-384 mechanism, denoted </w:t>
      </w:r>
      <w:r w:rsidRPr="008D76B4">
        <w:rPr>
          <w:b/>
        </w:rPr>
        <w:t>CKM_SHA3_384</w:t>
      </w:r>
      <w:r w:rsidRPr="008D76B4">
        <w:t>, is a mechanism for message digesting, following the Secure Hash 3 Algorithm with a 384-bit message digest defined in FIPS PUB 202.</w:t>
      </w:r>
    </w:p>
    <w:p w14:paraId="5340A379" w14:textId="77777777" w:rsidR="00331BF0" w:rsidRPr="008D76B4" w:rsidRDefault="00331BF0" w:rsidP="00331BF0">
      <w:r w:rsidRPr="008D76B4">
        <w:t>It does not have a parameter.</w:t>
      </w:r>
    </w:p>
    <w:p w14:paraId="71CC2A40"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407DDC86" w14:textId="5724E74C" w:rsidR="00331BF0" w:rsidRPr="008D76B4" w:rsidRDefault="00331BF0" w:rsidP="00331BF0">
      <w:pPr>
        <w:pStyle w:val="Caption"/>
        <w:rPr>
          <w:rFonts w:cs="Arial"/>
          <w:b/>
          <w:sz w:val="20"/>
        </w:rPr>
      </w:pPr>
      <w:bookmarkStart w:id="5477" w:name="_Toc2585349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164</w:t>
      </w:r>
      <w:r w:rsidRPr="008D76B4">
        <w:rPr>
          <w:szCs w:val="18"/>
        </w:rPr>
        <w:fldChar w:fldCharType="end"/>
      </w:r>
      <w:r w:rsidRPr="008D76B4">
        <w:t>, SHA3-384: Data Length</w:t>
      </w:r>
      <w:bookmarkEnd w:id="5477"/>
    </w:p>
    <w:tbl>
      <w:tblPr>
        <w:tblW w:w="0" w:type="auto"/>
        <w:tblInd w:w="108" w:type="dxa"/>
        <w:tblLayout w:type="fixed"/>
        <w:tblLook w:val="0000" w:firstRow="0" w:lastRow="0" w:firstColumn="0" w:lastColumn="0" w:noHBand="0" w:noVBand="0"/>
      </w:tblPr>
      <w:tblGrid>
        <w:gridCol w:w="1146"/>
        <w:gridCol w:w="1491"/>
        <w:gridCol w:w="1851"/>
      </w:tblGrid>
      <w:tr w:rsidR="00331BF0" w:rsidRPr="008D76B4" w14:paraId="41D30088" w14:textId="77777777" w:rsidTr="007B527B">
        <w:trPr>
          <w:tblHeader/>
        </w:trPr>
        <w:tc>
          <w:tcPr>
            <w:tcW w:w="1146" w:type="dxa"/>
            <w:tcBorders>
              <w:top w:val="single" w:sz="12" w:space="0" w:color="000000"/>
              <w:left w:val="single" w:sz="12" w:space="0" w:color="000000"/>
            </w:tcBorders>
            <w:shd w:val="clear" w:color="auto" w:fill="auto"/>
          </w:tcPr>
          <w:p w14:paraId="3781E383"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0D01E27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1C59F32F"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38DF3417" w14:textId="77777777" w:rsidTr="007B527B">
        <w:tc>
          <w:tcPr>
            <w:tcW w:w="1146" w:type="dxa"/>
            <w:tcBorders>
              <w:top w:val="single" w:sz="6" w:space="0" w:color="000000"/>
              <w:left w:val="single" w:sz="12" w:space="0" w:color="000000"/>
              <w:bottom w:val="single" w:sz="12" w:space="0" w:color="000000"/>
            </w:tcBorders>
            <w:shd w:val="clear" w:color="auto" w:fill="auto"/>
          </w:tcPr>
          <w:p w14:paraId="56C82C8F"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tcBorders>
            <w:shd w:val="clear" w:color="auto" w:fill="auto"/>
          </w:tcPr>
          <w:p w14:paraId="58624AE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4DE081C5" w14:textId="77777777" w:rsidR="00331BF0" w:rsidRPr="008D76B4" w:rsidRDefault="00331BF0" w:rsidP="007B527B">
            <w:pPr>
              <w:pStyle w:val="Table"/>
              <w:keepNext/>
              <w:jc w:val="center"/>
            </w:pPr>
            <w:r w:rsidRPr="008D76B4">
              <w:rPr>
                <w:rFonts w:ascii="Arial" w:hAnsi="Arial" w:cs="Arial"/>
                <w:sz w:val="20"/>
              </w:rPr>
              <w:t>48</w:t>
            </w:r>
          </w:p>
        </w:tc>
      </w:tr>
    </w:tbl>
    <w:p w14:paraId="65DE21CE" w14:textId="77777777" w:rsidR="00331BF0" w:rsidRPr="008D76B4" w:rsidRDefault="00331BF0" w:rsidP="000234AE">
      <w:pPr>
        <w:pStyle w:val="Heading3"/>
        <w:numPr>
          <w:ilvl w:val="2"/>
          <w:numId w:val="2"/>
        </w:numPr>
        <w:tabs>
          <w:tab w:val="num" w:pos="720"/>
        </w:tabs>
      </w:pPr>
      <w:bookmarkStart w:id="5478" w:name="_Toc8118392"/>
      <w:bookmarkStart w:id="5479" w:name="_Toc30061367"/>
      <w:bookmarkStart w:id="5480" w:name="_Toc90376620"/>
      <w:bookmarkStart w:id="5481" w:name="_Toc111203605"/>
      <w:r w:rsidRPr="008D76B4">
        <w:t>General-length SHA3-384-HMAC</w:t>
      </w:r>
      <w:bookmarkEnd w:id="5478"/>
      <w:bookmarkEnd w:id="5479"/>
      <w:bookmarkEnd w:id="5480"/>
      <w:bookmarkEnd w:id="5481"/>
    </w:p>
    <w:p w14:paraId="15C3D8AB" w14:textId="0EAF9EC4" w:rsidR="00331BF0" w:rsidRPr="008D76B4" w:rsidRDefault="00331BF0" w:rsidP="00331BF0">
      <w:r w:rsidRPr="008D76B4">
        <w:t xml:space="preserve">The general-length SHA3-384-HMAC mechanism, denoted </w:t>
      </w:r>
      <w:r w:rsidRPr="008D76B4">
        <w:rPr>
          <w:b/>
        </w:rPr>
        <w:t>CKM_SHA3_384_HMAC_GENERAL</w:t>
      </w:r>
      <w:r w:rsidRPr="008D76B4">
        <w:t xml:space="preserve">, is the same as the general-length SHA-1-HMAC mechanism in Section </w:t>
      </w:r>
      <w:r w:rsidRPr="008D76B4">
        <w:fldChar w:fldCharType="begin"/>
      </w:r>
      <w:r w:rsidRPr="008D76B4">
        <w:instrText xml:space="preserve"> REF _Ref527381273 \r \h \* MERGEFORMAT  </w:instrText>
      </w:r>
      <w:r w:rsidRPr="008D76B4">
        <w:fldChar w:fldCharType="separate"/>
      </w:r>
      <w:r w:rsidR="008A04A4">
        <w:t>6.20.4</w:t>
      </w:r>
      <w:r w:rsidRPr="008D76B4">
        <w:fldChar w:fldCharType="end"/>
      </w:r>
      <w:r w:rsidRPr="008D76B4">
        <w:t>, except that it uses the HMAC construction based on the SHA-384 hash function and length of the output should be in the range 1-48.The keys it uses are generic secret keys and CKK_SHA3_384_HMAC. FIPS-198 compliant tokens may require the key length to be at least 24 bytes; that is, half the size of the SHA3-384 hash output.</w:t>
      </w:r>
    </w:p>
    <w:p w14:paraId="155BE321" w14:textId="77777777" w:rsidR="00331BF0" w:rsidRPr="008D76B4" w:rsidRDefault="00331BF0" w:rsidP="00331BF0"/>
    <w:p w14:paraId="012515A6"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1-48 (the output size of SHA3-384 is 48 bytes). FIPS-198 compliant tokens may constrain the output length to be at least 4 or 24 (half the maximum length). Signatures (MACs) produced by this mechanism shall be taken from the start of the full 48-byte HMAC output.</w:t>
      </w:r>
    </w:p>
    <w:p w14:paraId="06BC3EAD" w14:textId="5B9F2135" w:rsidR="00331BF0" w:rsidRPr="008D76B4" w:rsidRDefault="00331BF0" w:rsidP="00331BF0">
      <w:pPr>
        <w:pStyle w:val="Caption"/>
        <w:rPr>
          <w:rFonts w:cs="Arial"/>
          <w:b/>
          <w:sz w:val="20"/>
        </w:rPr>
      </w:pPr>
      <w:bookmarkStart w:id="5482" w:name="_Toc2585349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165</w:t>
      </w:r>
      <w:r w:rsidRPr="008D76B4">
        <w:rPr>
          <w:szCs w:val="18"/>
        </w:rPr>
        <w:fldChar w:fldCharType="end"/>
      </w:r>
      <w:r w:rsidRPr="008D76B4">
        <w:t>, General-length SHA3-384-HMAC: Key And Data Length</w:t>
      </w:r>
      <w:bookmarkEnd w:id="5482"/>
    </w:p>
    <w:tbl>
      <w:tblPr>
        <w:tblW w:w="0" w:type="auto"/>
        <w:tblInd w:w="108" w:type="dxa"/>
        <w:tblLayout w:type="fixed"/>
        <w:tblLook w:val="0000" w:firstRow="0" w:lastRow="0" w:firstColumn="0" w:lastColumn="0" w:noHBand="0" w:noVBand="0"/>
      </w:tblPr>
      <w:tblGrid>
        <w:gridCol w:w="1530"/>
        <w:gridCol w:w="2430"/>
        <w:gridCol w:w="1440"/>
        <w:gridCol w:w="3240"/>
      </w:tblGrid>
      <w:tr w:rsidR="00331BF0" w:rsidRPr="008D76B4" w14:paraId="2CB1E7C6" w14:textId="77777777" w:rsidTr="007B527B">
        <w:trPr>
          <w:tblHeader/>
        </w:trPr>
        <w:tc>
          <w:tcPr>
            <w:tcW w:w="1530" w:type="dxa"/>
            <w:tcBorders>
              <w:top w:val="single" w:sz="12" w:space="0" w:color="000000"/>
              <w:left w:val="single" w:sz="12" w:space="0" w:color="000000"/>
            </w:tcBorders>
            <w:shd w:val="clear" w:color="auto" w:fill="auto"/>
          </w:tcPr>
          <w:p w14:paraId="7EBD1D41"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430" w:type="dxa"/>
            <w:tcBorders>
              <w:top w:val="single" w:sz="12" w:space="0" w:color="000000"/>
              <w:left w:val="single" w:sz="6" w:space="0" w:color="000000"/>
            </w:tcBorders>
            <w:shd w:val="clear" w:color="auto" w:fill="auto"/>
          </w:tcPr>
          <w:p w14:paraId="38184AFA"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440" w:type="dxa"/>
            <w:tcBorders>
              <w:top w:val="single" w:sz="12" w:space="0" w:color="000000"/>
              <w:left w:val="single" w:sz="6" w:space="0" w:color="000000"/>
            </w:tcBorders>
            <w:shd w:val="clear" w:color="auto" w:fill="auto"/>
          </w:tcPr>
          <w:p w14:paraId="17011A8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240" w:type="dxa"/>
            <w:tcBorders>
              <w:top w:val="single" w:sz="12" w:space="0" w:color="000000"/>
              <w:left w:val="single" w:sz="6" w:space="0" w:color="000000"/>
              <w:right w:val="single" w:sz="12" w:space="0" w:color="000000"/>
            </w:tcBorders>
            <w:shd w:val="clear" w:color="auto" w:fill="auto"/>
          </w:tcPr>
          <w:p w14:paraId="2063B8B6"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57722DCF" w14:textId="77777777" w:rsidTr="007B527B">
        <w:tc>
          <w:tcPr>
            <w:tcW w:w="1530" w:type="dxa"/>
            <w:tcBorders>
              <w:top w:val="single" w:sz="6" w:space="0" w:color="000000"/>
              <w:left w:val="single" w:sz="12" w:space="0" w:color="000000"/>
              <w:bottom w:val="single" w:sz="6" w:space="0" w:color="000000"/>
            </w:tcBorders>
            <w:shd w:val="clear" w:color="auto" w:fill="auto"/>
          </w:tcPr>
          <w:p w14:paraId="40155F9C"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430" w:type="dxa"/>
            <w:tcBorders>
              <w:top w:val="single" w:sz="6" w:space="0" w:color="000000"/>
              <w:left w:val="single" w:sz="6" w:space="0" w:color="000000"/>
              <w:bottom w:val="single" w:sz="6" w:space="0" w:color="000000"/>
            </w:tcBorders>
            <w:shd w:val="clear" w:color="auto" w:fill="auto"/>
          </w:tcPr>
          <w:p w14:paraId="0F01C4D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w:t>
            </w:r>
          </w:p>
          <w:p w14:paraId="51E9CF96" w14:textId="77777777" w:rsidR="00331BF0" w:rsidRPr="008D76B4" w:rsidRDefault="00331BF0" w:rsidP="007B527B">
            <w:pPr>
              <w:pStyle w:val="Table"/>
              <w:jc w:val="center"/>
              <w:rPr>
                <w:rFonts w:ascii="Arial" w:hAnsi="Arial" w:cs="Arial"/>
                <w:sz w:val="20"/>
              </w:rPr>
            </w:pPr>
            <w:r w:rsidRPr="008D76B4">
              <w:rPr>
                <w:rFonts w:ascii="Arial" w:hAnsi="Arial" w:cs="Arial"/>
                <w:sz w:val="20"/>
              </w:rPr>
              <w:t>CKK_SHA3_384_HMAC</w:t>
            </w:r>
          </w:p>
        </w:tc>
        <w:tc>
          <w:tcPr>
            <w:tcW w:w="1440" w:type="dxa"/>
            <w:tcBorders>
              <w:top w:val="single" w:sz="6" w:space="0" w:color="000000"/>
              <w:left w:val="single" w:sz="6" w:space="0" w:color="000000"/>
              <w:bottom w:val="single" w:sz="6" w:space="0" w:color="000000"/>
            </w:tcBorders>
            <w:shd w:val="clear" w:color="auto" w:fill="auto"/>
          </w:tcPr>
          <w:p w14:paraId="11CD990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240" w:type="dxa"/>
            <w:tcBorders>
              <w:top w:val="single" w:sz="6" w:space="0" w:color="000000"/>
              <w:left w:val="single" w:sz="6" w:space="0" w:color="000000"/>
              <w:bottom w:val="single" w:sz="6" w:space="0" w:color="000000"/>
              <w:right w:val="single" w:sz="12" w:space="0" w:color="000000"/>
            </w:tcBorders>
            <w:shd w:val="clear" w:color="auto" w:fill="auto"/>
          </w:tcPr>
          <w:p w14:paraId="1773FB08" w14:textId="77777777" w:rsidR="00331BF0" w:rsidRPr="008D76B4" w:rsidRDefault="00331BF0" w:rsidP="007B527B">
            <w:pPr>
              <w:pStyle w:val="Table"/>
              <w:keepNext/>
              <w:jc w:val="center"/>
            </w:pPr>
            <w:r w:rsidRPr="008D76B4">
              <w:rPr>
                <w:rFonts w:ascii="Arial" w:hAnsi="Arial" w:cs="Arial"/>
                <w:sz w:val="20"/>
              </w:rPr>
              <w:t>1-48, depending on parameters</w:t>
            </w:r>
          </w:p>
        </w:tc>
      </w:tr>
      <w:tr w:rsidR="00331BF0" w:rsidRPr="008D76B4" w14:paraId="57AD712B" w14:textId="77777777" w:rsidTr="007B527B">
        <w:tc>
          <w:tcPr>
            <w:tcW w:w="1530" w:type="dxa"/>
            <w:tcBorders>
              <w:top w:val="single" w:sz="6" w:space="0" w:color="000000"/>
              <w:left w:val="single" w:sz="12" w:space="0" w:color="000000"/>
              <w:bottom w:val="single" w:sz="12" w:space="0" w:color="000000"/>
            </w:tcBorders>
            <w:shd w:val="clear" w:color="auto" w:fill="auto"/>
          </w:tcPr>
          <w:p w14:paraId="5254381D"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430" w:type="dxa"/>
            <w:tcBorders>
              <w:top w:val="single" w:sz="6" w:space="0" w:color="000000"/>
              <w:left w:val="single" w:sz="6" w:space="0" w:color="000000"/>
              <w:bottom w:val="single" w:sz="12" w:space="0" w:color="000000"/>
            </w:tcBorders>
            <w:shd w:val="clear" w:color="auto" w:fill="auto"/>
          </w:tcPr>
          <w:p w14:paraId="03F9892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w:t>
            </w:r>
          </w:p>
          <w:p w14:paraId="1710589E" w14:textId="77777777" w:rsidR="00331BF0" w:rsidRPr="008D76B4" w:rsidRDefault="00331BF0" w:rsidP="007B527B">
            <w:pPr>
              <w:pStyle w:val="Table"/>
              <w:jc w:val="center"/>
              <w:rPr>
                <w:rFonts w:ascii="Arial" w:hAnsi="Arial" w:cs="Arial"/>
                <w:sz w:val="20"/>
              </w:rPr>
            </w:pPr>
            <w:r w:rsidRPr="008D76B4">
              <w:rPr>
                <w:rFonts w:ascii="Arial" w:hAnsi="Arial" w:cs="Arial"/>
                <w:sz w:val="20"/>
              </w:rPr>
              <w:t>CKK_SHA3_384_HMAC</w:t>
            </w:r>
          </w:p>
        </w:tc>
        <w:tc>
          <w:tcPr>
            <w:tcW w:w="1440" w:type="dxa"/>
            <w:tcBorders>
              <w:top w:val="single" w:sz="6" w:space="0" w:color="000000"/>
              <w:left w:val="single" w:sz="6" w:space="0" w:color="000000"/>
              <w:bottom w:val="single" w:sz="12" w:space="0" w:color="000000"/>
            </w:tcBorders>
            <w:shd w:val="clear" w:color="auto" w:fill="auto"/>
          </w:tcPr>
          <w:p w14:paraId="692473F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240" w:type="dxa"/>
            <w:tcBorders>
              <w:top w:val="single" w:sz="6" w:space="0" w:color="000000"/>
              <w:left w:val="single" w:sz="6" w:space="0" w:color="000000"/>
              <w:bottom w:val="single" w:sz="12" w:space="0" w:color="000000"/>
              <w:right w:val="single" w:sz="12" w:space="0" w:color="000000"/>
            </w:tcBorders>
            <w:shd w:val="clear" w:color="auto" w:fill="auto"/>
          </w:tcPr>
          <w:p w14:paraId="3682EC3B" w14:textId="77777777" w:rsidR="00331BF0" w:rsidRPr="008D76B4" w:rsidRDefault="00331BF0" w:rsidP="007B527B">
            <w:pPr>
              <w:pStyle w:val="Table"/>
              <w:keepNext/>
              <w:jc w:val="center"/>
            </w:pPr>
            <w:r w:rsidRPr="008D76B4">
              <w:rPr>
                <w:rFonts w:ascii="Arial" w:hAnsi="Arial" w:cs="Arial"/>
                <w:sz w:val="20"/>
              </w:rPr>
              <w:t>1-48, depending on parameters</w:t>
            </w:r>
          </w:p>
        </w:tc>
      </w:tr>
    </w:tbl>
    <w:p w14:paraId="33DB6161" w14:textId="77777777" w:rsidR="00331BF0" w:rsidRPr="008D76B4" w:rsidRDefault="00331BF0" w:rsidP="00331BF0"/>
    <w:p w14:paraId="02338927" w14:textId="77777777" w:rsidR="00331BF0" w:rsidRPr="008D76B4" w:rsidRDefault="00331BF0" w:rsidP="000234AE">
      <w:pPr>
        <w:pStyle w:val="Heading3"/>
        <w:numPr>
          <w:ilvl w:val="2"/>
          <w:numId w:val="2"/>
        </w:numPr>
        <w:tabs>
          <w:tab w:val="num" w:pos="720"/>
        </w:tabs>
      </w:pPr>
      <w:bookmarkStart w:id="5483" w:name="_Toc8118393"/>
      <w:bookmarkStart w:id="5484" w:name="_Toc30061368"/>
      <w:bookmarkStart w:id="5485" w:name="_Toc90376621"/>
      <w:bookmarkStart w:id="5486" w:name="_Toc111203606"/>
      <w:r w:rsidRPr="008D76B4">
        <w:lastRenderedPageBreak/>
        <w:t>SHA3-384-HMAC</w:t>
      </w:r>
      <w:bookmarkEnd w:id="5483"/>
      <w:bookmarkEnd w:id="5484"/>
      <w:bookmarkEnd w:id="5485"/>
      <w:bookmarkEnd w:id="5486"/>
    </w:p>
    <w:p w14:paraId="0E215884" w14:textId="77777777" w:rsidR="00331BF0" w:rsidRPr="008D76B4" w:rsidRDefault="00331BF0" w:rsidP="00331BF0">
      <w:r w:rsidRPr="008D76B4">
        <w:t xml:space="preserve">The SHA3-384-HMAC mechanism, denoted </w:t>
      </w:r>
      <w:r w:rsidRPr="008D76B4">
        <w:rPr>
          <w:b/>
        </w:rPr>
        <w:t>CKM_SHA3_384_HMAC</w:t>
      </w:r>
      <w:r w:rsidRPr="008D76B4">
        <w:t>, is a special case of the general-length SHA3-384-HMAC mechanism.</w:t>
      </w:r>
    </w:p>
    <w:p w14:paraId="304D6E0A" w14:textId="77777777" w:rsidR="00331BF0" w:rsidRPr="008D76B4" w:rsidRDefault="00331BF0" w:rsidP="00331BF0">
      <w:r w:rsidRPr="008D76B4">
        <w:t>It has no parameter, and always produces an output of length 48.</w:t>
      </w:r>
    </w:p>
    <w:p w14:paraId="258334F3" w14:textId="77777777" w:rsidR="00331BF0" w:rsidRPr="008D76B4" w:rsidRDefault="00331BF0" w:rsidP="000234AE">
      <w:pPr>
        <w:pStyle w:val="Heading3"/>
        <w:numPr>
          <w:ilvl w:val="2"/>
          <w:numId w:val="2"/>
        </w:numPr>
        <w:tabs>
          <w:tab w:val="num" w:pos="720"/>
        </w:tabs>
      </w:pPr>
      <w:bookmarkStart w:id="5487" w:name="_Toc8118394"/>
      <w:bookmarkStart w:id="5488" w:name="_Toc30061369"/>
      <w:bookmarkStart w:id="5489" w:name="_Toc90376622"/>
      <w:bookmarkStart w:id="5490" w:name="_Toc111203607"/>
      <w:r w:rsidRPr="008D76B4">
        <w:t>SHA3-384 key derivation</w:t>
      </w:r>
      <w:bookmarkEnd w:id="5487"/>
      <w:bookmarkEnd w:id="5488"/>
      <w:bookmarkEnd w:id="5489"/>
      <w:bookmarkEnd w:id="5490"/>
    </w:p>
    <w:p w14:paraId="35931469" w14:textId="148955D0" w:rsidR="00331BF0" w:rsidRPr="008D76B4" w:rsidRDefault="00331BF0" w:rsidP="00331BF0">
      <w:r w:rsidRPr="008D76B4">
        <w:t xml:space="preserve">SHA3-384 key derivation, denoted </w:t>
      </w:r>
      <w:r w:rsidRPr="008D76B4">
        <w:rPr>
          <w:b/>
        </w:rPr>
        <w:t>CKM_SHA3_384_KEY_DERIVATION</w:t>
      </w:r>
      <w:r w:rsidRPr="008D76B4">
        <w:t xml:space="preserve">, is the same as the SHA-1 key derivation mechanism in Section </w:t>
      </w:r>
      <w:r w:rsidRPr="008D76B4">
        <w:fldChar w:fldCharType="begin"/>
      </w:r>
      <w:r w:rsidRPr="008D76B4">
        <w:instrText xml:space="preserve"> REF _Ref527381274 \r \h \* MERGEFORMAT  </w:instrText>
      </w:r>
      <w:r w:rsidRPr="008D76B4">
        <w:fldChar w:fldCharType="separate"/>
      </w:r>
      <w:r w:rsidR="008A04A4">
        <w:t>6.20.5</w:t>
      </w:r>
      <w:r w:rsidRPr="008D76B4">
        <w:fldChar w:fldCharType="end"/>
      </w:r>
      <w:r w:rsidRPr="008D76B4">
        <w:t xml:space="preserve">, except that it uses the SHA-384 hash function and the relevant length is 48 bytes. </w:t>
      </w:r>
    </w:p>
    <w:p w14:paraId="6682DA95" w14:textId="77777777" w:rsidR="00331BF0" w:rsidRPr="008D76B4" w:rsidRDefault="00331BF0" w:rsidP="000234AE">
      <w:pPr>
        <w:pStyle w:val="Heading3"/>
        <w:numPr>
          <w:ilvl w:val="2"/>
          <w:numId w:val="2"/>
        </w:numPr>
        <w:tabs>
          <w:tab w:val="num" w:pos="720"/>
        </w:tabs>
      </w:pPr>
      <w:bookmarkStart w:id="5491" w:name="_Toc8118395"/>
      <w:bookmarkStart w:id="5492" w:name="_Toc30061370"/>
      <w:bookmarkStart w:id="5493" w:name="_Toc90376623"/>
      <w:bookmarkStart w:id="5494" w:name="_Toc111203608"/>
      <w:r w:rsidRPr="008D76B4">
        <w:t>SHA3-384 HMAC key generation</w:t>
      </w:r>
      <w:bookmarkEnd w:id="5491"/>
      <w:bookmarkEnd w:id="5492"/>
      <w:bookmarkEnd w:id="5493"/>
      <w:bookmarkEnd w:id="5494"/>
    </w:p>
    <w:p w14:paraId="4508692F" w14:textId="77777777" w:rsidR="00331BF0" w:rsidRPr="008D76B4" w:rsidRDefault="00331BF0" w:rsidP="00331BF0">
      <w:r w:rsidRPr="008D76B4">
        <w:t xml:space="preserve">The SHA3-384-HMAC key generation mechanism, denoted </w:t>
      </w:r>
      <w:r w:rsidRPr="008D76B4">
        <w:rPr>
          <w:b/>
        </w:rPr>
        <w:t>CKM_SHA3_384_KEY_GEN</w:t>
      </w:r>
      <w:r w:rsidRPr="008D76B4">
        <w:t>, is a key generation mechanism for NIST’s SHA3-384-HMAC.</w:t>
      </w:r>
    </w:p>
    <w:p w14:paraId="6EB80EDB" w14:textId="77777777" w:rsidR="00331BF0" w:rsidRPr="008D76B4" w:rsidRDefault="00331BF0" w:rsidP="00331BF0">
      <w:r w:rsidRPr="008D76B4">
        <w:t>It does not have a parameter.</w:t>
      </w:r>
    </w:p>
    <w:p w14:paraId="261EDF25" w14:textId="77777777" w:rsidR="00331BF0" w:rsidRPr="008D76B4" w:rsidRDefault="00331BF0" w:rsidP="00331BF0">
      <w:r w:rsidRPr="008D76B4">
        <w:t xml:space="preserve">The mechanism generates SHA3-384-HMAC keys with a particular length in bytes, as specified in the </w:t>
      </w:r>
      <w:r w:rsidRPr="008D76B4">
        <w:rPr>
          <w:b/>
        </w:rPr>
        <w:t>CKA_VALUE_LEN</w:t>
      </w:r>
      <w:r w:rsidRPr="008D76B4">
        <w:t xml:space="preserve"> attribute of the template for the key.</w:t>
      </w:r>
    </w:p>
    <w:p w14:paraId="09636463"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SHA3-384-HMAC key type (specifically, the flags indicating which functions the key supports) may be specified in the template for the key, or else are assigned default initial values.</w:t>
      </w:r>
    </w:p>
    <w:p w14:paraId="450EEA8E" w14:textId="77777777" w:rsidR="00331BF0" w:rsidRPr="008D76B4" w:rsidRDefault="00331BF0" w:rsidP="00331BF0">
      <w:pPr>
        <w:suppressAutoHyphens/>
      </w:pPr>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CKM_SHA3_384_HMAC</w:t>
      </w:r>
      <w:r w:rsidRPr="008D76B4">
        <w:t xml:space="preserve"> key sizes, in bytes.</w:t>
      </w:r>
    </w:p>
    <w:p w14:paraId="68491317" w14:textId="77777777" w:rsidR="00331BF0" w:rsidRPr="008D76B4" w:rsidRDefault="00331BF0" w:rsidP="000234AE">
      <w:pPr>
        <w:pStyle w:val="Heading2"/>
        <w:numPr>
          <w:ilvl w:val="1"/>
          <w:numId w:val="2"/>
        </w:numPr>
        <w:tabs>
          <w:tab w:val="num" w:pos="576"/>
        </w:tabs>
      </w:pPr>
      <w:bookmarkStart w:id="5495" w:name="_Toc8118396"/>
      <w:bookmarkStart w:id="5496" w:name="_Toc30061371"/>
      <w:bookmarkStart w:id="5497" w:name="_Toc90376624"/>
      <w:bookmarkStart w:id="5498" w:name="_Toc111203609"/>
      <w:r w:rsidRPr="008D76B4">
        <w:t>SHA3-512</w:t>
      </w:r>
      <w:bookmarkEnd w:id="5495"/>
      <w:bookmarkEnd w:id="5496"/>
      <w:bookmarkEnd w:id="5497"/>
      <w:bookmarkEnd w:id="5498"/>
    </w:p>
    <w:p w14:paraId="566E3A76" w14:textId="7824920D" w:rsidR="00331BF0" w:rsidRPr="008D76B4" w:rsidRDefault="00331BF0" w:rsidP="00331BF0">
      <w:pPr>
        <w:rPr>
          <w:sz w:val="18"/>
        </w:rPr>
      </w:pPr>
      <w:bookmarkStart w:id="5499" w:name="_Toc25853498"/>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166</w:t>
      </w:r>
      <w:r w:rsidRPr="008D76B4">
        <w:rPr>
          <w:i/>
          <w:sz w:val="18"/>
        </w:rPr>
        <w:fldChar w:fldCharType="end"/>
      </w:r>
      <w:r w:rsidRPr="008D76B4">
        <w:rPr>
          <w:i/>
          <w:sz w:val="18"/>
        </w:rPr>
        <w:t>, SHA-512 Mechanisms vs. Functions</w:t>
      </w:r>
      <w:bookmarkEnd w:id="5499"/>
    </w:p>
    <w:tbl>
      <w:tblPr>
        <w:tblW w:w="0" w:type="auto"/>
        <w:tblInd w:w="-200" w:type="dxa"/>
        <w:tblLayout w:type="fixed"/>
        <w:tblCellMar>
          <w:left w:w="115" w:type="dxa"/>
          <w:right w:w="115" w:type="dxa"/>
        </w:tblCellMar>
        <w:tblLook w:val="0000" w:firstRow="0" w:lastRow="0" w:firstColumn="0" w:lastColumn="0" w:noHBand="0" w:noVBand="0"/>
      </w:tblPr>
      <w:tblGrid>
        <w:gridCol w:w="3600"/>
        <w:gridCol w:w="990"/>
        <w:gridCol w:w="810"/>
        <w:gridCol w:w="540"/>
        <w:gridCol w:w="900"/>
        <w:gridCol w:w="705"/>
        <w:gridCol w:w="975"/>
        <w:gridCol w:w="1103"/>
      </w:tblGrid>
      <w:tr w:rsidR="00331BF0" w:rsidRPr="008D76B4" w14:paraId="6873AF3E" w14:textId="77777777" w:rsidTr="007B527B">
        <w:trPr>
          <w:tblHeader/>
        </w:trPr>
        <w:tc>
          <w:tcPr>
            <w:tcW w:w="3600" w:type="dxa"/>
            <w:tcBorders>
              <w:top w:val="single" w:sz="12" w:space="0" w:color="000000"/>
              <w:left w:val="single" w:sz="12" w:space="0" w:color="000000"/>
            </w:tcBorders>
            <w:shd w:val="clear" w:color="auto" w:fill="auto"/>
          </w:tcPr>
          <w:p w14:paraId="5DC5AA4A" w14:textId="77777777" w:rsidR="00331BF0" w:rsidRPr="008D76B4" w:rsidRDefault="00331BF0" w:rsidP="007B527B">
            <w:pPr>
              <w:pStyle w:val="TableSmallFont"/>
              <w:snapToGrid w:val="0"/>
              <w:jc w:val="left"/>
            </w:pPr>
          </w:p>
        </w:tc>
        <w:tc>
          <w:tcPr>
            <w:tcW w:w="6023" w:type="dxa"/>
            <w:gridSpan w:val="7"/>
            <w:tcBorders>
              <w:top w:val="single" w:sz="12" w:space="0" w:color="000000"/>
              <w:left w:val="single" w:sz="6" w:space="0" w:color="000000"/>
              <w:bottom w:val="single" w:sz="6" w:space="0" w:color="000000"/>
              <w:right w:val="single" w:sz="12" w:space="0" w:color="000000"/>
            </w:tcBorders>
            <w:shd w:val="clear" w:color="auto" w:fill="auto"/>
          </w:tcPr>
          <w:p w14:paraId="0322C888"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6FFE6125" w14:textId="77777777" w:rsidTr="007B527B">
        <w:trPr>
          <w:tblHeader/>
        </w:trPr>
        <w:tc>
          <w:tcPr>
            <w:tcW w:w="3600" w:type="dxa"/>
            <w:tcBorders>
              <w:left w:val="single" w:sz="12" w:space="0" w:color="000000"/>
              <w:bottom w:val="single" w:sz="6" w:space="0" w:color="000000"/>
            </w:tcBorders>
            <w:shd w:val="clear" w:color="auto" w:fill="auto"/>
          </w:tcPr>
          <w:p w14:paraId="3916D350" w14:textId="77777777" w:rsidR="00331BF0" w:rsidRPr="008D76B4" w:rsidRDefault="00331BF0" w:rsidP="007B527B">
            <w:pPr>
              <w:pStyle w:val="TableSmallFont"/>
              <w:snapToGrid w:val="0"/>
              <w:jc w:val="left"/>
              <w:rPr>
                <w:rFonts w:ascii="Arial" w:hAnsi="Arial" w:cs="Arial"/>
                <w:b/>
                <w:sz w:val="20"/>
              </w:rPr>
            </w:pPr>
          </w:p>
          <w:p w14:paraId="3BB58339"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90" w:type="dxa"/>
            <w:tcBorders>
              <w:top w:val="single" w:sz="6" w:space="0" w:color="000000"/>
              <w:left w:val="single" w:sz="6" w:space="0" w:color="000000"/>
              <w:bottom w:val="single" w:sz="6" w:space="0" w:color="000000"/>
            </w:tcBorders>
            <w:shd w:val="clear" w:color="auto" w:fill="auto"/>
          </w:tcPr>
          <w:p w14:paraId="3D77EF68"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3D28507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EA4678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810" w:type="dxa"/>
            <w:tcBorders>
              <w:top w:val="single" w:sz="6" w:space="0" w:color="000000"/>
              <w:left w:val="single" w:sz="6" w:space="0" w:color="000000"/>
              <w:bottom w:val="single" w:sz="6" w:space="0" w:color="000000"/>
            </w:tcBorders>
            <w:shd w:val="clear" w:color="auto" w:fill="auto"/>
          </w:tcPr>
          <w:p w14:paraId="1423C47D"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3B35B63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69C4EC6"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40" w:type="dxa"/>
            <w:tcBorders>
              <w:top w:val="single" w:sz="6" w:space="0" w:color="000000"/>
              <w:left w:val="single" w:sz="6" w:space="0" w:color="000000"/>
              <w:bottom w:val="single" w:sz="6" w:space="0" w:color="000000"/>
            </w:tcBorders>
            <w:shd w:val="clear" w:color="auto" w:fill="auto"/>
          </w:tcPr>
          <w:p w14:paraId="0586BFE6"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1D7C965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FA0AC39"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tcBorders>
            <w:shd w:val="clear" w:color="auto" w:fill="auto"/>
          </w:tcPr>
          <w:p w14:paraId="61FBE304" w14:textId="77777777" w:rsidR="00331BF0" w:rsidRPr="008D76B4" w:rsidRDefault="00331BF0" w:rsidP="007B527B">
            <w:pPr>
              <w:pStyle w:val="TableSmallFont"/>
              <w:snapToGrid w:val="0"/>
              <w:rPr>
                <w:rFonts w:ascii="Arial" w:hAnsi="Arial" w:cs="Arial"/>
                <w:b/>
                <w:sz w:val="20"/>
              </w:rPr>
            </w:pPr>
          </w:p>
          <w:p w14:paraId="17410844"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05" w:type="dxa"/>
            <w:tcBorders>
              <w:top w:val="single" w:sz="6" w:space="0" w:color="000000"/>
              <w:left w:val="single" w:sz="6" w:space="0" w:color="000000"/>
              <w:bottom w:val="single" w:sz="6" w:space="0" w:color="000000"/>
            </w:tcBorders>
            <w:shd w:val="clear" w:color="auto" w:fill="auto"/>
          </w:tcPr>
          <w:p w14:paraId="34E6DD30" w14:textId="77777777" w:rsidR="00331BF0" w:rsidRPr="008D76B4" w:rsidRDefault="00331BF0" w:rsidP="007B527B">
            <w:pPr>
              <w:pStyle w:val="TableSmallFont"/>
              <w:rPr>
                <w:rFonts w:ascii="Arial" w:eastAsia="Arial" w:hAnsi="Arial" w:cs="Arial"/>
                <w:b/>
                <w:sz w:val="20"/>
              </w:rPr>
            </w:pPr>
            <w:r w:rsidRPr="008D76B4">
              <w:rPr>
                <w:rFonts w:ascii="Arial" w:hAnsi="Arial" w:cs="Arial"/>
                <w:b/>
                <w:sz w:val="20"/>
              </w:rPr>
              <w:t>Gen.</w:t>
            </w:r>
          </w:p>
          <w:p w14:paraId="17C05507" w14:textId="77777777" w:rsidR="00331BF0" w:rsidRPr="008D76B4" w:rsidRDefault="00331BF0" w:rsidP="007B527B">
            <w:pPr>
              <w:pStyle w:val="TableSmallFont"/>
              <w:rPr>
                <w:rFonts w:ascii="Arial" w:hAnsi="Arial" w:cs="Arial"/>
                <w:b/>
                <w:sz w:val="20"/>
              </w:rPr>
            </w:pPr>
            <w:r w:rsidRPr="008D76B4">
              <w:rPr>
                <w:rFonts w:ascii="Arial" w:eastAsia="Arial" w:hAnsi="Arial" w:cs="Arial"/>
                <w:b/>
                <w:sz w:val="20"/>
              </w:rPr>
              <w:t xml:space="preserve"> </w:t>
            </w:r>
            <w:r w:rsidRPr="008D76B4">
              <w:rPr>
                <w:rFonts w:ascii="Arial" w:hAnsi="Arial" w:cs="Arial"/>
                <w:b/>
                <w:sz w:val="20"/>
              </w:rPr>
              <w:t>Key/</w:t>
            </w:r>
          </w:p>
          <w:p w14:paraId="488AB82C"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0CC84688"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7A467B03"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CEA175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B8EBBE0"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DCA54AB" w14:textId="77777777" w:rsidR="00331BF0" w:rsidRPr="008D76B4" w:rsidRDefault="00331BF0" w:rsidP="007B527B">
            <w:pPr>
              <w:pStyle w:val="TableSmallFont"/>
              <w:snapToGrid w:val="0"/>
              <w:rPr>
                <w:rFonts w:ascii="Arial" w:hAnsi="Arial" w:cs="Arial"/>
                <w:b/>
                <w:sz w:val="20"/>
              </w:rPr>
            </w:pPr>
          </w:p>
          <w:p w14:paraId="061F0B3A"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25BAB20A" w14:textId="77777777" w:rsidTr="007B527B">
        <w:tc>
          <w:tcPr>
            <w:tcW w:w="3600" w:type="dxa"/>
            <w:tcBorders>
              <w:top w:val="single" w:sz="6" w:space="0" w:color="000000"/>
              <w:left w:val="single" w:sz="12" w:space="0" w:color="000000"/>
              <w:bottom w:val="single" w:sz="6" w:space="0" w:color="000000"/>
            </w:tcBorders>
            <w:shd w:val="clear" w:color="auto" w:fill="auto"/>
          </w:tcPr>
          <w:p w14:paraId="0CE1C7A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CKM_SHA3_512</w:t>
            </w:r>
          </w:p>
        </w:tc>
        <w:tc>
          <w:tcPr>
            <w:tcW w:w="990" w:type="dxa"/>
            <w:tcBorders>
              <w:top w:val="single" w:sz="6" w:space="0" w:color="000000"/>
              <w:left w:val="single" w:sz="6" w:space="0" w:color="000000"/>
              <w:bottom w:val="single" w:sz="6" w:space="0" w:color="000000"/>
            </w:tcBorders>
            <w:shd w:val="clear" w:color="auto" w:fill="auto"/>
          </w:tcPr>
          <w:p w14:paraId="4CB5D572"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76CA4696" w14:textId="77777777" w:rsidR="00331BF0" w:rsidRPr="008D76B4" w:rsidRDefault="00331BF0" w:rsidP="007B527B">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6" w:space="0" w:color="000000"/>
            </w:tcBorders>
            <w:shd w:val="clear" w:color="auto" w:fill="auto"/>
          </w:tcPr>
          <w:p w14:paraId="4902CFF8"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0BF13118"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705" w:type="dxa"/>
            <w:tcBorders>
              <w:top w:val="single" w:sz="6" w:space="0" w:color="000000"/>
              <w:left w:val="single" w:sz="6" w:space="0" w:color="000000"/>
              <w:bottom w:val="single" w:sz="6" w:space="0" w:color="000000"/>
            </w:tcBorders>
            <w:shd w:val="clear" w:color="auto" w:fill="auto"/>
          </w:tcPr>
          <w:p w14:paraId="3EF50A95"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9A3DE0E"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7E8A9673" w14:textId="77777777" w:rsidR="00331BF0" w:rsidRPr="008D76B4" w:rsidRDefault="00331BF0" w:rsidP="007B527B">
            <w:pPr>
              <w:pStyle w:val="TableSmallFont"/>
              <w:keepNext w:val="0"/>
              <w:snapToGrid w:val="0"/>
              <w:rPr>
                <w:rFonts w:ascii="Arial" w:hAnsi="Arial" w:cs="Arial"/>
                <w:sz w:val="20"/>
              </w:rPr>
            </w:pPr>
          </w:p>
        </w:tc>
      </w:tr>
      <w:tr w:rsidR="00331BF0" w:rsidRPr="008D76B4" w14:paraId="151B67A4" w14:textId="77777777" w:rsidTr="007B527B">
        <w:tc>
          <w:tcPr>
            <w:tcW w:w="3600" w:type="dxa"/>
            <w:tcBorders>
              <w:top w:val="single" w:sz="6" w:space="0" w:color="000000"/>
              <w:left w:val="single" w:sz="12" w:space="0" w:color="000000"/>
              <w:bottom w:val="single" w:sz="6" w:space="0" w:color="000000"/>
            </w:tcBorders>
            <w:shd w:val="clear" w:color="auto" w:fill="auto"/>
          </w:tcPr>
          <w:p w14:paraId="064CF1A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CKM_SHA3_512_HMAC_GENERAL</w:t>
            </w:r>
          </w:p>
        </w:tc>
        <w:tc>
          <w:tcPr>
            <w:tcW w:w="990" w:type="dxa"/>
            <w:tcBorders>
              <w:top w:val="single" w:sz="6" w:space="0" w:color="000000"/>
              <w:left w:val="single" w:sz="6" w:space="0" w:color="000000"/>
              <w:bottom w:val="single" w:sz="6" w:space="0" w:color="000000"/>
            </w:tcBorders>
            <w:shd w:val="clear" w:color="auto" w:fill="auto"/>
          </w:tcPr>
          <w:p w14:paraId="50DEE968"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12AD29E7"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182D44B5"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1BB199AA" w14:textId="77777777" w:rsidR="00331BF0" w:rsidRPr="008D76B4" w:rsidRDefault="00331BF0" w:rsidP="007B527B">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0760D44C"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28BD0A4E"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774109A1" w14:textId="77777777" w:rsidR="00331BF0" w:rsidRPr="008D76B4" w:rsidRDefault="00331BF0" w:rsidP="007B527B">
            <w:pPr>
              <w:pStyle w:val="TableSmallFont"/>
              <w:keepNext w:val="0"/>
              <w:snapToGrid w:val="0"/>
              <w:rPr>
                <w:rFonts w:ascii="Arial" w:hAnsi="Arial" w:cs="Arial"/>
                <w:sz w:val="20"/>
              </w:rPr>
            </w:pPr>
          </w:p>
        </w:tc>
      </w:tr>
      <w:tr w:rsidR="00331BF0" w:rsidRPr="008D76B4" w14:paraId="09EABE44" w14:textId="77777777" w:rsidTr="007B527B">
        <w:tc>
          <w:tcPr>
            <w:tcW w:w="3600" w:type="dxa"/>
            <w:tcBorders>
              <w:top w:val="single" w:sz="6" w:space="0" w:color="000000"/>
              <w:left w:val="single" w:sz="12" w:space="0" w:color="000000"/>
              <w:bottom w:val="single" w:sz="6" w:space="0" w:color="000000"/>
            </w:tcBorders>
            <w:shd w:val="clear" w:color="auto" w:fill="auto"/>
          </w:tcPr>
          <w:p w14:paraId="5763C5A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CKM_SHA3_512_HMAC</w:t>
            </w:r>
          </w:p>
        </w:tc>
        <w:tc>
          <w:tcPr>
            <w:tcW w:w="990" w:type="dxa"/>
            <w:tcBorders>
              <w:top w:val="single" w:sz="6" w:space="0" w:color="000000"/>
              <w:left w:val="single" w:sz="6" w:space="0" w:color="000000"/>
              <w:bottom w:val="single" w:sz="6" w:space="0" w:color="000000"/>
            </w:tcBorders>
            <w:shd w:val="clear" w:color="auto" w:fill="auto"/>
          </w:tcPr>
          <w:p w14:paraId="29A3B2E0"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08120F39"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37DEBB00"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76B8B8CD" w14:textId="77777777" w:rsidR="00331BF0" w:rsidRPr="008D76B4" w:rsidRDefault="00331BF0" w:rsidP="007B527B">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27968D74"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5BD7414"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01B1468" w14:textId="77777777" w:rsidR="00331BF0" w:rsidRPr="008D76B4" w:rsidRDefault="00331BF0" w:rsidP="007B527B">
            <w:pPr>
              <w:pStyle w:val="TableSmallFont"/>
              <w:keepNext w:val="0"/>
              <w:snapToGrid w:val="0"/>
              <w:rPr>
                <w:rFonts w:ascii="Arial" w:hAnsi="Arial" w:cs="Arial"/>
                <w:sz w:val="20"/>
              </w:rPr>
            </w:pPr>
          </w:p>
        </w:tc>
      </w:tr>
      <w:tr w:rsidR="00331BF0" w:rsidRPr="008D76B4" w14:paraId="1A5EDCD3" w14:textId="77777777" w:rsidTr="007B527B">
        <w:trPr>
          <w:trHeight w:val="352"/>
        </w:trPr>
        <w:tc>
          <w:tcPr>
            <w:tcW w:w="3600" w:type="dxa"/>
            <w:tcBorders>
              <w:top w:val="single" w:sz="6" w:space="0" w:color="000000"/>
              <w:left w:val="single" w:sz="12" w:space="0" w:color="000000"/>
              <w:bottom w:val="single" w:sz="12" w:space="0" w:color="000000"/>
            </w:tcBorders>
            <w:shd w:val="clear" w:color="auto" w:fill="auto"/>
          </w:tcPr>
          <w:p w14:paraId="0D91DA1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CKM_SHA3_512_KEY_DERIVATION</w:t>
            </w:r>
          </w:p>
        </w:tc>
        <w:tc>
          <w:tcPr>
            <w:tcW w:w="990" w:type="dxa"/>
            <w:tcBorders>
              <w:top w:val="single" w:sz="6" w:space="0" w:color="000000"/>
              <w:left w:val="single" w:sz="6" w:space="0" w:color="000000"/>
              <w:bottom w:val="single" w:sz="12" w:space="0" w:color="000000"/>
            </w:tcBorders>
            <w:shd w:val="clear" w:color="auto" w:fill="auto"/>
          </w:tcPr>
          <w:p w14:paraId="2F67B430"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12" w:space="0" w:color="000000"/>
            </w:tcBorders>
            <w:shd w:val="clear" w:color="auto" w:fill="auto"/>
          </w:tcPr>
          <w:p w14:paraId="38787280" w14:textId="77777777" w:rsidR="00331BF0" w:rsidRPr="008D76B4" w:rsidRDefault="00331BF0" w:rsidP="007B527B">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12" w:space="0" w:color="000000"/>
            </w:tcBorders>
            <w:shd w:val="clear" w:color="auto" w:fill="auto"/>
          </w:tcPr>
          <w:p w14:paraId="7FCD62E6"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12" w:space="0" w:color="000000"/>
            </w:tcBorders>
            <w:shd w:val="clear" w:color="auto" w:fill="auto"/>
          </w:tcPr>
          <w:p w14:paraId="05581FEC" w14:textId="77777777" w:rsidR="00331BF0" w:rsidRPr="008D76B4" w:rsidRDefault="00331BF0" w:rsidP="007B527B">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12" w:space="0" w:color="000000"/>
            </w:tcBorders>
            <w:shd w:val="clear" w:color="auto" w:fill="auto"/>
          </w:tcPr>
          <w:p w14:paraId="20CD58B5"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12" w:space="0" w:color="000000"/>
            </w:tcBorders>
            <w:shd w:val="clear" w:color="auto" w:fill="auto"/>
          </w:tcPr>
          <w:p w14:paraId="00D0E589" w14:textId="77777777" w:rsidR="00331BF0" w:rsidRPr="008D76B4" w:rsidRDefault="00331BF0" w:rsidP="007B527B">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69025AB6"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552BFF1E" w14:textId="77777777" w:rsidTr="007B527B">
        <w:tc>
          <w:tcPr>
            <w:tcW w:w="3600" w:type="dxa"/>
            <w:tcBorders>
              <w:left w:val="single" w:sz="12" w:space="0" w:color="000000"/>
              <w:bottom w:val="single" w:sz="12" w:space="0" w:color="000000"/>
            </w:tcBorders>
            <w:shd w:val="clear" w:color="auto" w:fill="auto"/>
          </w:tcPr>
          <w:p w14:paraId="444A4E6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CKM_SHA3_512_KEY_GEN</w:t>
            </w:r>
          </w:p>
        </w:tc>
        <w:tc>
          <w:tcPr>
            <w:tcW w:w="990" w:type="dxa"/>
            <w:tcBorders>
              <w:left w:val="single" w:sz="6" w:space="0" w:color="000000"/>
              <w:bottom w:val="single" w:sz="12" w:space="0" w:color="000000"/>
            </w:tcBorders>
            <w:shd w:val="clear" w:color="auto" w:fill="auto"/>
          </w:tcPr>
          <w:p w14:paraId="71AE0D98" w14:textId="77777777" w:rsidR="00331BF0" w:rsidRPr="008D76B4" w:rsidRDefault="00331BF0" w:rsidP="007B527B">
            <w:pPr>
              <w:pStyle w:val="TableSmallFont"/>
              <w:keepNext w:val="0"/>
              <w:snapToGrid w:val="0"/>
              <w:rPr>
                <w:rFonts w:ascii="Arial" w:hAnsi="Arial" w:cs="Arial"/>
                <w:sz w:val="20"/>
              </w:rPr>
            </w:pPr>
          </w:p>
        </w:tc>
        <w:tc>
          <w:tcPr>
            <w:tcW w:w="810" w:type="dxa"/>
            <w:tcBorders>
              <w:left w:val="single" w:sz="6" w:space="0" w:color="000000"/>
              <w:bottom w:val="single" w:sz="12" w:space="0" w:color="000000"/>
            </w:tcBorders>
            <w:shd w:val="clear" w:color="auto" w:fill="auto"/>
          </w:tcPr>
          <w:p w14:paraId="3D4C740F" w14:textId="77777777" w:rsidR="00331BF0" w:rsidRPr="008D76B4" w:rsidRDefault="00331BF0" w:rsidP="007B527B">
            <w:pPr>
              <w:pStyle w:val="TableSmallFont"/>
              <w:keepNext w:val="0"/>
              <w:snapToGrid w:val="0"/>
              <w:rPr>
                <w:rFonts w:ascii="Arial" w:hAnsi="Arial" w:cs="Arial"/>
                <w:sz w:val="20"/>
              </w:rPr>
            </w:pPr>
          </w:p>
        </w:tc>
        <w:tc>
          <w:tcPr>
            <w:tcW w:w="540" w:type="dxa"/>
            <w:tcBorders>
              <w:left w:val="single" w:sz="6" w:space="0" w:color="000000"/>
              <w:bottom w:val="single" w:sz="12" w:space="0" w:color="000000"/>
            </w:tcBorders>
            <w:shd w:val="clear" w:color="auto" w:fill="auto"/>
          </w:tcPr>
          <w:p w14:paraId="390D3665" w14:textId="77777777" w:rsidR="00331BF0" w:rsidRPr="008D76B4" w:rsidRDefault="00331BF0" w:rsidP="007B527B">
            <w:pPr>
              <w:pStyle w:val="TableSmallFont"/>
              <w:keepNext w:val="0"/>
              <w:snapToGrid w:val="0"/>
              <w:rPr>
                <w:rFonts w:ascii="Arial" w:hAnsi="Arial" w:cs="Arial"/>
                <w:sz w:val="20"/>
              </w:rPr>
            </w:pPr>
          </w:p>
        </w:tc>
        <w:tc>
          <w:tcPr>
            <w:tcW w:w="900" w:type="dxa"/>
            <w:tcBorders>
              <w:left w:val="single" w:sz="6" w:space="0" w:color="000000"/>
              <w:bottom w:val="single" w:sz="12" w:space="0" w:color="000000"/>
            </w:tcBorders>
            <w:shd w:val="clear" w:color="auto" w:fill="auto"/>
          </w:tcPr>
          <w:p w14:paraId="4AEC9D74" w14:textId="77777777" w:rsidR="00331BF0" w:rsidRPr="008D76B4" w:rsidRDefault="00331BF0" w:rsidP="007B527B">
            <w:pPr>
              <w:pStyle w:val="TableSmallFont"/>
              <w:keepNext w:val="0"/>
              <w:snapToGrid w:val="0"/>
              <w:rPr>
                <w:rFonts w:ascii="Arial" w:hAnsi="Arial" w:cs="Arial"/>
                <w:sz w:val="20"/>
              </w:rPr>
            </w:pPr>
            <w:r w:rsidRPr="008D76B4">
              <w:rPr>
                <w:rFonts w:ascii="Wingdings" w:eastAsia="Wingdings" w:hAnsi="Wingdings" w:cs="Wingdings"/>
                <w:sz w:val="20"/>
              </w:rPr>
              <w:t></w:t>
            </w:r>
          </w:p>
        </w:tc>
        <w:tc>
          <w:tcPr>
            <w:tcW w:w="705" w:type="dxa"/>
            <w:tcBorders>
              <w:left w:val="single" w:sz="6" w:space="0" w:color="000000"/>
              <w:bottom w:val="single" w:sz="12" w:space="0" w:color="000000"/>
            </w:tcBorders>
            <w:shd w:val="clear" w:color="auto" w:fill="auto"/>
          </w:tcPr>
          <w:p w14:paraId="72614008" w14:textId="77777777" w:rsidR="00331BF0" w:rsidRPr="008D76B4" w:rsidRDefault="00331BF0" w:rsidP="007B527B">
            <w:pPr>
              <w:pStyle w:val="TableSmallFont"/>
              <w:keepNext w:val="0"/>
              <w:snapToGrid w:val="0"/>
              <w:rPr>
                <w:rFonts w:ascii="Arial" w:hAnsi="Arial" w:cs="Arial"/>
                <w:sz w:val="20"/>
              </w:rPr>
            </w:pPr>
          </w:p>
        </w:tc>
        <w:tc>
          <w:tcPr>
            <w:tcW w:w="975" w:type="dxa"/>
            <w:tcBorders>
              <w:left w:val="single" w:sz="6" w:space="0" w:color="000000"/>
              <w:bottom w:val="single" w:sz="12" w:space="0" w:color="000000"/>
            </w:tcBorders>
            <w:shd w:val="clear" w:color="auto" w:fill="auto"/>
          </w:tcPr>
          <w:p w14:paraId="17E26B65" w14:textId="77777777" w:rsidR="00331BF0" w:rsidRPr="008D76B4" w:rsidRDefault="00331BF0" w:rsidP="007B527B">
            <w:pPr>
              <w:pStyle w:val="TableSmallFont"/>
              <w:keepNext w:val="0"/>
              <w:snapToGrid w:val="0"/>
              <w:rPr>
                <w:rFonts w:ascii="Arial" w:hAnsi="Arial" w:cs="Arial"/>
                <w:sz w:val="20"/>
              </w:rPr>
            </w:pPr>
          </w:p>
        </w:tc>
        <w:tc>
          <w:tcPr>
            <w:tcW w:w="1103" w:type="dxa"/>
            <w:tcBorders>
              <w:left w:val="single" w:sz="6" w:space="0" w:color="000000"/>
              <w:bottom w:val="single" w:sz="12" w:space="0" w:color="000000"/>
              <w:right w:val="single" w:sz="12" w:space="0" w:color="000000"/>
            </w:tcBorders>
            <w:shd w:val="clear" w:color="auto" w:fill="auto"/>
          </w:tcPr>
          <w:p w14:paraId="643EB82A"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13E71644" w14:textId="77777777" w:rsidR="00331BF0" w:rsidRPr="008D76B4" w:rsidRDefault="00331BF0" w:rsidP="000234AE">
      <w:pPr>
        <w:pStyle w:val="Heading3"/>
        <w:numPr>
          <w:ilvl w:val="2"/>
          <w:numId w:val="2"/>
        </w:numPr>
        <w:tabs>
          <w:tab w:val="num" w:pos="720"/>
        </w:tabs>
      </w:pPr>
      <w:bookmarkStart w:id="5500" w:name="_Toc8118397"/>
      <w:bookmarkStart w:id="5501" w:name="_Toc30061372"/>
      <w:bookmarkStart w:id="5502" w:name="_Toc90376625"/>
      <w:bookmarkStart w:id="5503" w:name="_Toc111203610"/>
      <w:r w:rsidRPr="008D76B4">
        <w:t>Definitions</w:t>
      </w:r>
      <w:bookmarkEnd w:id="5500"/>
      <w:bookmarkEnd w:id="5501"/>
      <w:bookmarkEnd w:id="5502"/>
      <w:bookmarkEnd w:id="5503"/>
    </w:p>
    <w:p w14:paraId="234DE58D" w14:textId="77777777" w:rsidR="00331BF0" w:rsidRPr="008D76B4" w:rsidRDefault="00331BF0" w:rsidP="00331BF0">
      <w:pPr>
        <w:ind w:left="720"/>
      </w:pPr>
      <w:r w:rsidRPr="008D76B4">
        <w:t xml:space="preserve">CKM_SHA3_512                     </w:t>
      </w:r>
    </w:p>
    <w:p w14:paraId="7E6C2A8F" w14:textId="77777777" w:rsidR="00331BF0" w:rsidRPr="008D76B4" w:rsidRDefault="00331BF0" w:rsidP="00331BF0">
      <w:pPr>
        <w:ind w:left="720"/>
      </w:pPr>
      <w:r w:rsidRPr="008D76B4">
        <w:t xml:space="preserve">CKM_SHA3_512_HMAC                </w:t>
      </w:r>
    </w:p>
    <w:p w14:paraId="16A9B613" w14:textId="77777777" w:rsidR="00331BF0" w:rsidRPr="008D76B4" w:rsidRDefault="00331BF0" w:rsidP="00331BF0">
      <w:pPr>
        <w:ind w:left="720"/>
      </w:pPr>
      <w:r w:rsidRPr="008D76B4">
        <w:t xml:space="preserve">CKM_SHA3_512_HMAC_GENERAL        </w:t>
      </w:r>
    </w:p>
    <w:p w14:paraId="07BAAFC7" w14:textId="77777777" w:rsidR="00331BF0" w:rsidRPr="008D76B4" w:rsidRDefault="00331BF0" w:rsidP="00331BF0">
      <w:pPr>
        <w:ind w:left="720"/>
      </w:pPr>
      <w:r w:rsidRPr="008D76B4">
        <w:t>CKM_SHA3_512_KEY_DERIVATION</w:t>
      </w:r>
    </w:p>
    <w:p w14:paraId="1FF6139A" w14:textId="77777777" w:rsidR="00331BF0" w:rsidRPr="008D76B4" w:rsidRDefault="00331BF0" w:rsidP="00331BF0">
      <w:pPr>
        <w:ind w:left="720"/>
      </w:pPr>
      <w:r w:rsidRPr="008D76B4">
        <w:t>CKM_SHA3_512_KEY_GEN</w:t>
      </w:r>
    </w:p>
    <w:p w14:paraId="3E5AB82A" w14:textId="77777777" w:rsidR="00331BF0" w:rsidRPr="008D76B4" w:rsidRDefault="00331BF0" w:rsidP="00331BF0">
      <w:pPr>
        <w:ind w:left="720"/>
      </w:pPr>
    </w:p>
    <w:p w14:paraId="3957E618" w14:textId="77777777" w:rsidR="00331BF0" w:rsidRPr="008D76B4" w:rsidRDefault="00331BF0" w:rsidP="00331BF0">
      <w:pPr>
        <w:ind w:left="720"/>
      </w:pPr>
      <w:r w:rsidRPr="008D76B4">
        <w:t xml:space="preserve">CKK_SHA3_512_HMAC      </w:t>
      </w:r>
    </w:p>
    <w:p w14:paraId="7C230174" w14:textId="77777777" w:rsidR="00331BF0" w:rsidRPr="008D76B4" w:rsidRDefault="00331BF0" w:rsidP="000234AE">
      <w:pPr>
        <w:pStyle w:val="Heading3"/>
        <w:numPr>
          <w:ilvl w:val="2"/>
          <w:numId w:val="2"/>
        </w:numPr>
        <w:tabs>
          <w:tab w:val="num" w:pos="720"/>
        </w:tabs>
      </w:pPr>
      <w:bookmarkStart w:id="5504" w:name="_Toc8118398"/>
      <w:bookmarkStart w:id="5505" w:name="_Toc30061373"/>
      <w:bookmarkStart w:id="5506" w:name="_Toc90376626"/>
      <w:bookmarkStart w:id="5507" w:name="_Toc111203611"/>
      <w:r w:rsidRPr="008D76B4">
        <w:lastRenderedPageBreak/>
        <w:t>SHA3-512 digest</w:t>
      </w:r>
      <w:bookmarkEnd w:id="5504"/>
      <w:bookmarkEnd w:id="5505"/>
      <w:bookmarkEnd w:id="5506"/>
      <w:bookmarkEnd w:id="5507"/>
    </w:p>
    <w:p w14:paraId="65FBBE11" w14:textId="77777777" w:rsidR="00331BF0" w:rsidRPr="008D76B4" w:rsidRDefault="00331BF0" w:rsidP="00331BF0">
      <w:r w:rsidRPr="008D76B4">
        <w:t xml:space="preserve">The SHA3-512 mechanism, denoted </w:t>
      </w:r>
      <w:r w:rsidRPr="008D76B4">
        <w:rPr>
          <w:b/>
        </w:rPr>
        <w:t>CKM_SHA3_512</w:t>
      </w:r>
      <w:r w:rsidRPr="008D76B4">
        <w:t>, is a mechanism for message digesting, following the Secure Hash 3 Algorithm with a 512-bit message digest defined in FIPS PUB 202.</w:t>
      </w:r>
    </w:p>
    <w:p w14:paraId="05B786FE" w14:textId="77777777" w:rsidR="00331BF0" w:rsidRPr="008D76B4" w:rsidRDefault="00331BF0" w:rsidP="00331BF0">
      <w:r w:rsidRPr="008D76B4">
        <w:t>It does not have a parameter.</w:t>
      </w:r>
    </w:p>
    <w:p w14:paraId="6CC27891"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7B9838A6" w14:textId="4E4AE82E" w:rsidR="00331BF0" w:rsidRPr="008D76B4" w:rsidRDefault="00331BF0" w:rsidP="00331BF0">
      <w:pPr>
        <w:pStyle w:val="Caption"/>
        <w:rPr>
          <w:rFonts w:cs="Arial"/>
          <w:b/>
          <w:sz w:val="20"/>
        </w:rPr>
      </w:pPr>
      <w:bookmarkStart w:id="5508" w:name="_Toc2585349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167</w:t>
      </w:r>
      <w:r w:rsidRPr="008D76B4">
        <w:rPr>
          <w:szCs w:val="18"/>
        </w:rPr>
        <w:fldChar w:fldCharType="end"/>
      </w:r>
      <w:r w:rsidRPr="008D76B4">
        <w:t>, SHA3-512: Data Length</w:t>
      </w:r>
      <w:bookmarkEnd w:id="5508"/>
    </w:p>
    <w:tbl>
      <w:tblPr>
        <w:tblW w:w="0" w:type="auto"/>
        <w:tblInd w:w="108" w:type="dxa"/>
        <w:tblLayout w:type="fixed"/>
        <w:tblLook w:val="0000" w:firstRow="0" w:lastRow="0" w:firstColumn="0" w:lastColumn="0" w:noHBand="0" w:noVBand="0"/>
      </w:tblPr>
      <w:tblGrid>
        <w:gridCol w:w="1146"/>
        <w:gridCol w:w="1491"/>
        <w:gridCol w:w="1851"/>
      </w:tblGrid>
      <w:tr w:rsidR="00331BF0" w:rsidRPr="008D76B4" w14:paraId="1754C656" w14:textId="77777777" w:rsidTr="007B527B">
        <w:trPr>
          <w:tblHeader/>
        </w:trPr>
        <w:tc>
          <w:tcPr>
            <w:tcW w:w="1146" w:type="dxa"/>
            <w:tcBorders>
              <w:top w:val="single" w:sz="12" w:space="0" w:color="000000"/>
              <w:left w:val="single" w:sz="12" w:space="0" w:color="000000"/>
            </w:tcBorders>
            <w:shd w:val="clear" w:color="auto" w:fill="auto"/>
          </w:tcPr>
          <w:p w14:paraId="19C240C0"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4C3AD6B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084D44CB"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351FFBC4" w14:textId="77777777" w:rsidTr="007B527B">
        <w:tc>
          <w:tcPr>
            <w:tcW w:w="1146" w:type="dxa"/>
            <w:tcBorders>
              <w:top w:val="single" w:sz="6" w:space="0" w:color="000000"/>
              <w:left w:val="single" w:sz="12" w:space="0" w:color="000000"/>
              <w:bottom w:val="single" w:sz="12" w:space="0" w:color="000000"/>
            </w:tcBorders>
            <w:shd w:val="clear" w:color="auto" w:fill="auto"/>
          </w:tcPr>
          <w:p w14:paraId="2A4999A0"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tcBorders>
            <w:shd w:val="clear" w:color="auto" w:fill="auto"/>
          </w:tcPr>
          <w:p w14:paraId="6497546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1C8F00D7" w14:textId="77777777" w:rsidR="00331BF0" w:rsidRPr="008D76B4" w:rsidRDefault="00331BF0" w:rsidP="007B527B">
            <w:pPr>
              <w:pStyle w:val="Table"/>
              <w:keepNext/>
              <w:jc w:val="center"/>
            </w:pPr>
            <w:r w:rsidRPr="008D76B4">
              <w:rPr>
                <w:rFonts w:ascii="Arial" w:hAnsi="Arial" w:cs="Arial"/>
                <w:sz w:val="20"/>
              </w:rPr>
              <w:t>64</w:t>
            </w:r>
          </w:p>
        </w:tc>
      </w:tr>
    </w:tbl>
    <w:p w14:paraId="270A68DE" w14:textId="77777777" w:rsidR="00331BF0" w:rsidRPr="008D76B4" w:rsidRDefault="00331BF0" w:rsidP="000234AE">
      <w:pPr>
        <w:pStyle w:val="Heading3"/>
        <w:numPr>
          <w:ilvl w:val="2"/>
          <w:numId w:val="2"/>
        </w:numPr>
        <w:tabs>
          <w:tab w:val="num" w:pos="720"/>
        </w:tabs>
      </w:pPr>
      <w:bookmarkStart w:id="5509" w:name="_Toc8118399"/>
      <w:bookmarkStart w:id="5510" w:name="_Toc30061374"/>
      <w:bookmarkStart w:id="5511" w:name="_Toc90376627"/>
      <w:bookmarkStart w:id="5512" w:name="_Toc111203612"/>
      <w:r w:rsidRPr="008D76B4">
        <w:t>General-length SHA3-512-HMAC</w:t>
      </w:r>
      <w:bookmarkEnd w:id="5509"/>
      <w:bookmarkEnd w:id="5510"/>
      <w:bookmarkEnd w:id="5511"/>
      <w:bookmarkEnd w:id="5512"/>
    </w:p>
    <w:p w14:paraId="5565DE3F" w14:textId="3C3E508B" w:rsidR="00331BF0" w:rsidRPr="008D76B4" w:rsidRDefault="00331BF0" w:rsidP="00331BF0">
      <w:r w:rsidRPr="008D76B4">
        <w:t xml:space="preserve">The general-length SHA3-512-HMAC mechanism, denoted </w:t>
      </w:r>
      <w:r w:rsidRPr="008D76B4">
        <w:rPr>
          <w:b/>
        </w:rPr>
        <w:t>CKM_SHA3_512_HMAC_GENERAL</w:t>
      </w:r>
      <w:r w:rsidRPr="008D76B4">
        <w:t xml:space="preserve">, is the same as the general-length SHA-1-HMAC mechanism in Section </w:t>
      </w:r>
      <w:r w:rsidRPr="008D76B4">
        <w:fldChar w:fldCharType="begin"/>
      </w:r>
      <w:r w:rsidRPr="008D76B4">
        <w:instrText xml:space="preserve"> REF _Ref527381275 \r \h \* MERGEFORMAT  </w:instrText>
      </w:r>
      <w:r w:rsidRPr="008D76B4">
        <w:fldChar w:fldCharType="separate"/>
      </w:r>
      <w:r w:rsidR="008A04A4">
        <w:t>6.20.4</w:t>
      </w:r>
      <w:r w:rsidRPr="008D76B4">
        <w:fldChar w:fldCharType="end"/>
      </w:r>
      <w:r w:rsidRPr="008D76B4">
        <w:t>, except that it uses the HMAC construction based on the SHA3-512 hash function and length of the output should be in the range 1-64.The keys it uses are generic secret keys and CKK_SHA3_512_HMAC. FIPS-198 compliant tokens may require the key length to be at least 32 bytes; that is, half the size of the SHA3-512 hash output.</w:t>
      </w:r>
    </w:p>
    <w:p w14:paraId="400BE94F" w14:textId="77777777" w:rsidR="00331BF0" w:rsidRPr="008D76B4" w:rsidRDefault="00331BF0" w:rsidP="00331BF0"/>
    <w:p w14:paraId="24024E0C"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1-64 (the output size of SHA3-512 is 64 bytes). FIPS-198 compliant tokens may constrain the output length to be at least 4 or 32 (half the maximum length). Signatures (MACs) produced by this mechanism shall be taken from the start of the full 64-byte HMAC output.</w:t>
      </w:r>
    </w:p>
    <w:p w14:paraId="0778EDBE" w14:textId="10E3F203" w:rsidR="00331BF0" w:rsidRPr="008D76B4" w:rsidRDefault="00331BF0" w:rsidP="00331BF0">
      <w:pPr>
        <w:pStyle w:val="Caption"/>
        <w:rPr>
          <w:rFonts w:cs="Arial"/>
          <w:b/>
          <w:sz w:val="20"/>
        </w:rPr>
      </w:pPr>
      <w:bookmarkStart w:id="5513" w:name="_Toc2585350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168</w:t>
      </w:r>
      <w:r w:rsidRPr="008D76B4">
        <w:rPr>
          <w:szCs w:val="18"/>
        </w:rPr>
        <w:fldChar w:fldCharType="end"/>
      </w:r>
      <w:r w:rsidRPr="008D76B4">
        <w:t>, General-length SHA3-512-HMAC: Key And Data Length</w:t>
      </w:r>
      <w:bookmarkEnd w:id="5513"/>
    </w:p>
    <w:tbl>
      <w:tblPr>
        <w:tblW w:w="0" w:type="auto"/>
        <w:tblInd w:w="108" w:type="dxa"/>
        <w:tblLayout w:type="fixed"/>
        <w:tblLook w:val="0000" w:firstRow="0" w:lastRow="0" w:firstColumn="0" w:lastColumn="0" w:noHBand="0" w:noVBand="0"/>
      </w:tblPr>
      <w:tblGrid>
        <w:gridCol w:w="1530"/>
        <w:gridCol w:w="2520"/>
        <w:gridCol w:w="1350"/>
        <w:gridCol w:w="3690"/>
      </w:tblGrid>
      <w:tr w:rsidR="00331BF0" w:rsidRPr="008D76B4" w14:paraId="6A247346" w14:textId="77777777" w:rsidTr="007B527B">
        <w:trPr>
          <w:tblHeader/>
        </w:trPr>
        <w:tc>
          <w:tcPr>
            <w:tcW w:w="1530" w:type="dxa"/>
            <w:tcBorders>
              <w:top w:val="single" w:sz="12" w:space="0" w:color="000000"/>
              <w:left w:val="single" w:sz="12" w:space="0" w:color="000000"/>
            </w:tcBorders>
            <w:shd w:val="clear" w:color="auto" w:fill="auto"/>
          </w:tcPr>
          <w:p w14:paraId="45453B29"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520" w:type="dxa"/>
            <w:tcBorders>
              <w:top w:val="single" w:sz="12" w:space="0" w:color="000000"/>
              <w:left w:val="single" w:sz="6" w:space="0" w:color="000000"/>
            </w:tcBorders>
            <w:shd w:val="clear" w:color="auto" w:fill="auto"/>
          </w:tcPr>
          <w:p w14:paraId="0BFB6306"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4612897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690" w:type="dxa"/>
            <w:tcBorders>
              <w:top w:val="single" w:sz="12" w:space="0" w:color="000000"/>
              <w:left w:val="single" w:sz="6" w:space="0" w:color="000000"/>
              <w:right w:val="single" w:sz="12" w:space="0" w:color="000000"/>
            </w:tcBorders>
            <w:shd w:val="clear" w:color="auto" w:fill="auto"/>
          </w:tcPr>
          <w:p w14:paraId="50305B1E"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6A3ECA4F" w14:textId="77777777" w:rsidTr="007B527B">
        <w:tc>
          <w:tcPr>
            <w:tcW w:w="1530" w:type="dxa"/>
            <w:tcBorders>
              <w:top w:val="single" w:sz="6" w:space="0" w:color="000000"/>
              <w:left w:val="single" w:sz="12" w:space="0" w:color="000000"/>
              <w:bottom w:val="single" w:sz="6" w:space="0" w:color="000000"/>
            </w:tcBorders>
            <w:shd w:val="clear" w:color="auto" w:fill="auto"/>
          </w:tcPr>
          <w:p w14:paraId="13673B6B"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520" w:type="dxa"/>
            <w:tcBorders>
              <w:top w:val="single" w:sz="6" w:space="0" w:color="000000"/>
              <w:left w:val="single" w:sz="6" w:space="0" w:color="000000"/>
              <w:bottom w:val="single" w:sz="6" w:space="0" w:color="000000"/>
            </w:tcBorders>
            <w:shd w:val="clear" w:color="auto" w:fill="auto"/>
          </w:tcPr>
          <w:p w14:paraId="7A5F3C6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 CKK_SHA3_512_HMAC</w:t>
            </w:r>
          </w:p>
        </w:tc>
        <w:tc>
          <w:tcPr>
            <w:tcW w:w="1350" w:type="dxa"/>
            <w:tcBorders>
              <w:top w:val="single" w:sz="6" w:space="0" w:color="000000"/>
              <w:left w:val="single" w:sz="6" w:space="0" w:color="000000"/>
              <w:bottom w:val="single" w:sz="6" w:space="0" w:color="000000"/>
            </w:tcBorders>
            <w:shd w:val="clear" w:color="auto" w:fill="auto"/>
          </w:tcPr>
          <w:p w14:paraId="329E298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690" w:type="dxa"/>
            <w:tcBorders>
              <w:top w:val="single" w:sz="6" w:space="0" w:color="000000"/>
              <w:left w:val="single" w:sz="6" w:space="0" w:color="000000"/>
              <w:bottom w:val="single" w:sz="6" w:space="0" w:color="000000"/>
              <w:right w:val="single" w:sz="12" w:space="0" w:color="000000"/>
            </w:tcBorders>
            <w:shd w:val="clear" w:color="auto" w:fill="auto"/>
          </w:tcPr>
          <w:p w14:paraId="78AB99F8" w14:textId="77777777" w:rsidR="00331BF0" w:rsidRPr="008D76B4" w:rsidRDefault="00331BF0" w:rsidP="007B527B">
            <w:pPr>
              <w:pStyle w:val="Table"/>
              <w:keepNext/>
              <w:jc w:val="center"/>
            </w:pPr>
            <w:r w:rsidRPr="008D76B4">
              <w:rPr>
                <w:rFonts w:ascii="Arial" w:hAnsi="Arial" w:cs="Arial"/>
                <w:sz w:val="20"/>
              </w:rPr>
              <w:t>1-64, depending on parameters</w:t>
            </w:r>
          </w:p>
        </w:tc>
      </w:tr>
      <w:tr w:rsidR="00331BF0" w:rsidRPr="008D76B4" w14:paraId="3F90F859" w14:textId="77777777" w:rsidTr="007B527B">
        <w:tc>
          <w:tcPr>
            <w:tcW w:w="1530" w:type="dxa"/>
            <w:tcBorders>
              <w:top w:val="single" w:sz="6" w:space="0" w:color="000000"/>
              <w:left w:val="single" w:sz="12" w:space="0" w:color="000000"/>
              <w:bottom w:val="single" w:sz="12" w:space="0" w:color="000000"/>
            </w:tcBorders>
            <w:shd w:val="clear" w:color="auto" w:fill="auto"/>
          </w:tcPr>
          <w:p w14:paraId="05E4256D"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520" w:type="dxa"/>
            <w:tcBorders>
              <w:top w:val="single" w:sz="6" w:space="0" w:color="000000"/>
              <w:left w:val="single" w:sz="6" w:space="0" w:color="000000"/>
              <w:bottom w:val="single" w:sz="12" w:space="0" w:color="000000"/>
            </w:tcBorders>
            <w:shd w:val="clear" w:color="auto" w:fill="auto"/>
          </w:tcPr>
          <w:p w14:paraId="1C7C693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 or CKK_SHA3_512_HMAC</w:t>
            </w:r>
          </w:p>
        </w:tc>
        <w:tc>
          <w:tcPr>
            <w:tcW w:w="1350" w:type="dxa"/>
            <w:tcBorders>
              <w:top w:val="single" w:sz="6" w:space="0" w:color="000000"/>
              <w:left w:val="single" w:sz="6" w:space="0" w:color="000000"/>
              <w:bottom w:val="single" w:sz="12" w:space="0" w:color="000000"/>
            </w:tcBorders>
            <w:shd w:val="clear" w:color="auto" w:fill="auto"/>
          </w:tcPr>
          <w:p w14:paraId="6BDD39A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690" w:type="dxa"/>
            <w:tcBorders>
              <w:top w:val="single" w:sz="6" w:space="0" w:color="000000"/>
              <w:left w:val="single" w:sz="6" w:space="0" w:color="000000"/>
              <w:bottom w:val="single" w:sz="12" w:space="0" w:color="000000"/>
              <w:right w:val="single" w:sz="12" w:space="0" w:color="000000"/>
            </w:tcBorders>
            <w:shd w:val="clear" w:color="auto" w:fill="auto"/>
          </w:tcPr>
          <w:p w14:paraId="20FA5B65" w14:textId="77777777" w:rsidR="00331BF0" w:rsidRPr="008D76B4" w:rsidRDefault="00331BF0" w:rsidP="007B527B">
            <w:pPr>
              <w:pStyle w:val="Table"/>
              <w:keepNext/>
              <w:jc w:val="center"/>
            </w:pPr>
            <w:r w:rsidRPr="008D76B4">
              <w:rPr>
                <w:rFonts w:ascii="Arial" w:hAnsi="Arial" w:cs="Arial"/>
                <w:sz w:val="20"/>
              </w:rPr>
              <w:t>1-64, depending on parameters</w:t>
            </w:r>
          </w:p>
        </w:tc>
      </w:tr>
    </w:tbl>
    <w:p w14:paraId="37945330" w14:textId="77777777" w:rsidR="00331BF0" w:rsidRPr="008D76B4" w:rsidRDefault="00331BF0" w:rsidP="00331BF0"/>
    <w:p w14:paraId="50481EA5" w14:textId="77777777" w:rsidR="00331BF0" w:rsidRPr="008D76B4" w:rsidRDefault="00331BF0" w:rsidP="000234AE">
      <w:pPr>
        <w:pStyle w:val="Heading3"/>
        <w:numPr>
          <w:ilvl w:val="2"/>
          <w:numId w:val="2"/>
        </w:numPr>
        <w:tabs>
          <w:tab w:val="num" w:pos="720"/>
        </w:tabs>
      </w:pPr>
      <w:bookmarkStart w:id="5514" w:name="_Toc8118400"/>
      <w:bookmarkStart w:id="5515" w:name="_Toc30061375"/>
      <w:bookmarkStart w:id="5516" w:name="_Toc90376628"/>
      <w:bookmarkStart w:id="5517" w:name="_Toc111203613"/>
      <w:r w:rsidRPr="008D76B4">
        <w:t>SHA3-512-HMAC</w:t>
      </w:r>
      <w:bookmarkEnd w:id="5514"/>
      <w:bookmarkEnd w:id="5515"/>
      <w:bookmarkEnd w:id="5516"/>
      <w:bookmarkEnd w:id="5517"/>
    </w:p>
    <w:p w14:paraId="79CC8158" w14:textId="77777777" w:rsidR="00331BF0" w:rsidRPr="008D76B4" w:rsidRDefault="00331BF0" w:rsidP="00331BF0">
      <w:r w:rsidRPr="008D76B4">
        <w:t xml:space="preserve">The SHA3-512-HMAC mechanism, denoted </w:t>
      </w:r>
      <w:r w:rsidRPr="008D76B4">
        <w:rPr>
          <w:b/>
        </w:rPr>
        <w:t>CKM_SHA3_512_HMAC</w:t>
      </w:r>
      <w:r w:rsidRPr="008D76B4">
        <w:t>, is a special case of the general-length SHA3-512-HMAC mechanism.</w:t>
      </w:r>
    </w:p>
    <w:p w14:paraId="358B1244" w14:textId="77777777" w:rsidR="00331BF0" w:rsidRPr="008D76B4" w:rsidRDefault="00331BF0" w:rsidP="00331BF0">
      <w:r w:rsidRPr="008D76B4">
        <w:t>It has no parameter, and always produces an output of length 64.</w:t>
      </w:r>
    </w:p>
    <w:p w14:paraId="334899F0" w14:textId="77777777" w:rsidR="00331BF0" w:rsidRPr="008D76B4" w:rsidRDefault="00331BF0" w:rsidP="000234AE">
      <w:pPr>
        <w:pStyle w:val="Heading3"/>
        <w:numPr>
          <w:ilvl w:val="2"/>
          <w:numId w:val="2"/>
        </w:numPr>
        <w:tabs>
          <w:tab w:val="num" w:pos="720"/>
        </w:tabs>
      </w:pPr>
      <w:bookmarkStart w:id="5518" w:name="_Toc8118401"/>
      <w:bookmarkStart w:id="5519" w:name="_Toc30061376"/>
      <w:bookmarkStart w:id="5520" w:name="_Toc90376629"/>
      <w:bookmarkStart w:id="5521" w:name="_Toc111203614"/>
      <w:r w:rsidRPr="008D76B4">
        <w:t>SHA3-512 key derivation</w:t>
      </w:r>
      <w:bookmarkEnd w:id="5518"/>
      <w:bookmarkEnd w:id="5519"/>
      <w:bookmarkEnd w:id="5520"/>
      <w:bookmarkEnd w:id="5521"/>
    </w:p>
    <w:p w14:paraId="034660DC" w14:textId="00DC5210" w:rsidR="00331BF0" w:rsidRPr="008D76B4" w:rsidRDefault="00331BF0" w:rsidP="00331BF0">
      <w:r w:rsidRPr="008D76B4">
        <w:t xml:space="preserve">SHA3-512 key derivation, denoted </w:t>
      </w:r>
      <w:r w:rsidRPr="008D76B4">
        <w:rPr>
          <w:b/>
        </w:rPr>
        <w:t>CKM_SHA3_512_KEY_DERIVATION</w:t>
      </w:r>
      <w:r w:rsidRPr="008D76B4">
        <w:t xml:space="preserve">, is the same as the SHA-1 key derivation mechanism in Section </w:t>
      </w:r>
      <w:r w:rsidRPr="008D76B4">
        <w:fldChar w:fldCharType="begin"/>
      </w:r>
      <w:r w:rsidRPr="008D76B4">
        <w:instrText xml:space="preserve"> REF _Ref527381276 \r \h \* MERGEFORMAT  </w:instrText>
      </w:r>
      <w:r w:rsidRPr="008D76B4">
        <w:fldChar w:fldCharType="separate"/>
      </w:r>
      <w:r w:rsidR="008A04A4">
        <w:t>6.20.5</w:t>
      </w:r>
      <w:r w:rsidRPr="008D76B4">
        <w:fldChar w:fldCharType="end"/>
      </w:r>
      <w:r w:rsidRPr="008D76B4">
        <w:t xml:space="preserve">, except that it uses the SHA-512 hash function and the relevant length is 64 bytes. </w:t>
      </w:r>
    </w:p>
    <w:p w14:paraId="3DFE9524" w14:textId="77777777" w:rsidR="00331BF0" w:rsidRPr="008D76B4" w:rsidRDefault="00331BF0" w:rsidP="000234AE">
      <w:pPr>
        <w:pStyle w:val="Heading3"/>
        <w:numPr>
          <w:ilvl w:val="2"/>
          <w:numId w:val="2"/>
        </w:numPr>
        <w:tabs>
          <w:tab w:val="num" w:pos="720"/>
        </w:tabs>
      </w:pPr>
      <w:bookmarkStart w:id="5522" w:name="_Toc8118402"/>
      <w:bookmarkStart w:id="5523" w:name="_Toc30061377"/>
      <w:bookmarkStart w:id="5524" w:name="_Toc90376630"/>
      <w:bookmarkStart w:id="5525" w:name="_Toc111203615"/>
      <w:r w:rsidRPr="008D76B4">
        <w:t>SHA3-512 HMAC key generation</w:t>
      </w:r>
      <w:bookmarkEnd w:id="5522"/>
      <w:bookmarkEnd w:id="5523"/>
      <w:bookmarkEnd w:id="5524"/>
      <w:bookmarkEnd w:id="5525"/>
    </w:p>
    <w:p w14:paraId="6AAC48EA" w14:textId="77777777" w:rsidR="00331BF0" w:rsidRPr="008D76B4" w:rsidRDefault="00331BF0" w:rsidP="00331BF0">
      <w:r w:rsidRPr="008D76B4">
        <w:t xml:space="preserve">The SHA3-512-HMAC key generation mechanism, denoted </w:t>
      </w:r>
      <w:r w:rsidRPr="008D76B4">
        <w:rPr>
          <w:b/>
        </w:rPr>
        <w:t>CKM_SHA3_512_KEY_GEN</w:t>
      </w:r>
      <w:r w:rsidRPr="008D76B4">
        <w:t>, is a key generation mechanism for NIST’s SHA3-512-HMAC.</w:t>
      </w:r>
    </w:p>
    <w:p w14:paraId="6E762ABF" w14:textId="77777777" w:rsidR="00331BF0" w:rsidRPr="008D76B4" w:rsidRDefault="00331BF0" w:rsidP="00331BF0">
      <w:r w:rsidRPr="008D76B4">
        <w:t>It does not have a parameter.</w:t>
      </w:r>
    </w:p>
    <w:p w14:paraId="4652D740" w14:textId="77777777" w:rsidR="00331BF0" w:rsidRPr="008D76B4" w:rsidRDefault="00331BF0" w:rsidP="00331BF0">
      <w:r w:rsidRPr="008D76B4">
        <w:t xml:space="preserve">The mechanism generates SHA3-512-HMAC keys with a particular length in bytes, as specified in the </w:t>
      </w:r>
      <w:r w:rsidRPr="008D76B4">
        <w:rPr>
          <w:b/>
        </w:rPr>
        <w:t>CKA_VALUE_LEN</w:t>
      </w:r>
      <w:r w:rsidRPr="008D76B4">
        <w:t xml:space="preserve"> attribute of the template for the key.</w:t>
      </w:r>
    </w:p>
    <w:p w14:paraId="73188172" w14:textId="77777777" w:rsidR="00331BF0" w:rsidRPr="008D76B4" w:rsidRDefault="00331BF0" w:rsidP="00331BF0">
      <w:r w:rsidRPr="008D76B4">
        <w:lastRenderedPageBreak/>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SHA3-512-HMAC key type (specifically, the flags indicating which functions the key supports) may be specified in the template for the key, or else are assigned default initial values.</w:t>
      </w:r>
    </w:p>
    <w:p w14:paraId="0E2AF265"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CKM_SHA3_512_HMAC</w:t>
      </w:r>
      <w:r w:rsidRPr="008D76B4">
        <w:t xml:space="preserve"> key sizes, in bytes.</w:t>
      </w:r>
    </w:p>
    <w:p w14:paraId="20A1C976" w14:textId="77777777" w:rsidR="00331BF0" w:rsidRPr="008D76B4" w:rsidRDefault="00331BF0" w:rsidP="000234AE">
      <w:pPr>
        <w:pStyle w:val="Heading2"/>
        <w:numPr>
          <w:ilvl w:val="1"/>
          <w:numId w:val="2"/>
        </w:numPr>
        <w:tabs>
          <w:tab w:val="num" w:pos="576"/>
        </w:tabs>
      </w:pPr>
      <w:bookmarkStart w:id="5526" w:name="_Toc8118403"/>
      <w:bookmarkStart w:id="5527" w:name="_Toc30061378"/>
      <w:bookmarkStart w:id="5528" w:name="_Toc90376631"/>
      <w:bookmarkStart w:id="5529" w:name="_Toc111203616"/>
      <w:r w:rsidRPr="008D76B4">
        <w:t>SHAKE</w:t>
      </w:r>
      <w:bookmarkEnd w:id="5526"/>
      <w:bookmarkEnd w:id="5527"/>
      <w:bookmarkEnd w:id="5528"/>
      <w:bookmarkEnd w:id="5529"/>
    </w:p>
    <w:p w14:paraId="79BA7341" w14:textId="29A479CD" w:rsidR="00331BF0" w:rsidRPr="008D76B4" w:rsidRDefault="00331BF0" w:rsidP="00331BF0">
      <w:pPr>
        <w:rPr>
          <w:sz w:val="18"/>
        </w:rPr>
      </w:pPr>
      <w:bookmarkStart w:id="5530" w:name="_Toc25853501"/>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169</w:t>
      </w:r>
      <w:r w:rsidRPr="008D76B4">
        <w:rPr>
          <w:i/>
          <w:sz w:val="18"/>
        </w:rPr>
        <w:fldChar w:fldCharType="end"/>
      </w:r>
      <w:r w:rsidRPr="008D76B4">
        <w:rPr>
          <w:i/>
          <w:sz w:val="18"/>
        </w:rPr>
        <w:t>, SHA-512 Mechanisms vs. Functions</w:t>
      </w:r>
      <w:bookmarkEnd w:id="5530"/>
    </w:p>
    <w:tbl>
      <w:tblPr>
        <w:tblW w:w="0" w:type="auto"/>
        <w:tblInd w:w="-200" w:type="dxa"/>
        <w:tblLayout w:type="fixed"/>
        <w:tblCellMar>
          <w:left w:w="115" w:type="dxa"/>
          <w:right w:w="115" w:type="dxa"/>
        </w:tblCellMar>
        <w:tblLook w:val="0000" w:firstRow="0" w:lastRow="0" w:firstColumn="0" w:lastColumn="0" w:noHBand="0" w:noVBand="0"/>
      </w:tblPr>
      <w:tblGrid>
        <w:gridCol w:w="3780"/>
        <w:gridCol w:w="990"/>
        <w:gridCol w:w="810"/>
        <w:gridCol w:w="630"/>
        <w:gridCol w:w="900"/>
        <w:gridCol w:w="720"/>
        <w:gridCol w:w="990"/>
        <w:gridCol w:w="1170"/>
      </w:tblGrid>
      <w:tr w:rsidR="00331BF0" w:rsidRPr="008D76B4" w14:paraId="317EB06F" w14:textId="77777777" w:rsidTr="007B527B">
        <w:trPr>
          <w:tblHeader/>
        </w:trPr>
        <w:tc>
          <w:tcPr>
            <w:tcW w:w="3780" w:type="dxa"/>
            <w:tcBorders>
              <w:top w:val="single" w:sz="12" w:space="0" w:color="000000"/>
              <w:left w:val="single" w:sz="12" w:space="0" w:color="000000"/>
            </w:tcBorders>
            <w:shd w:val="clear" w:color="auto" w:fill="auto"/>
          </w:tcPr>
          <w:p w14:paraId="00E47815" w14:textId="77777777" w:rsidR="00331BF0" w:rsidRPr="008D76B4" w:rsidRDefault="00331BF0" w:rsidP="007B527B">
            <w:pPr>
              <w:pStyle w:val="TableSmallFont"/>
              <w:snapToGrid w:val="0"/>
              <w:jc w:val="left"/>
            </w:pPr>
          </w:p>
        </w:tc>
        <w:tc>
          <w:tcPr>
            <w:tcW w:w="6210" w:type="dxa"/>
            <w:gridSpan w:val="7"/>
            <w:tcBorders>
              <w:top w:val="single" w:sz="12" w:space="0" w:color="000000"/>
              <w:left w:val="single" w:sz="6" w:space="0" w:color="000000"/>
              <w:bottom w:val="single" w:sz="6" w:space="0" w:color="000000"/>
              <w:right w:val="single" w:sz="12" w:space="0" w:color="000000"/>
            </w:tcBorders>
            <w:shd w:val="clear" w:color="auto" w:fill="auto"/>
          </w:tcPr>
          <w:p w14:paraId="57DF6DA8"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0AC9381F" w14:textId="77777777" w:rsidTr="007B527B">
        <w:trPr>
          <w:tblHeader/>
        </w:trPr>
        <w:tc>
          <w:tcPr>
            <w:tcW w:w="3780" w:type="dxa"/>
            <w:tcBorders>
              <w:left w:val="single" w:sz="12" w:space="0" w:color="000000"/>
              <w:bottom w:val="single" w:sz="6" w:space="0" w:color="000000"/>
            </w:tcBorders>
            <w:shd w:val="clear" w:color="auto" w:fill="auto"/>
          </w:tcPr>
          <w:p w14:paraId="64434E91" w14:textId="77777777" w:rsidR="00331BF0" w:rsidRPr="008D76B4" w:rsidRDefault="00331BF0" w:rsidP="007B527B">
            <w:pPr>
              <w:pStyle w:val="TableSmallFont"/>
              <w:snapToGrid w:val="0"/>
              <w:jc w:val="left"/>
              <w:rPr>
                <w:rFonts w:ascii="Arial" w:hAnsi="Arial" w:cs="Arial"/>
                <w:b/>
                <w:sz w:val="20"/>
              </w:rPr>
            </w:pPr>
          </w:p>
          <w:p w14:paraId="0529EC04"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90" w:type="dxa"/>
            <w:tcBorders>
              <w:top w:val="single" w:sz="6" w:space="0" w:color="000000"/>
              <w:left w:val="single" w:sz="6" w:space="0" w:color="000000"/>
              <w:bottom w:val="single" w:sz="6" w:space="0" w:color="000000"/>
            </w:tcBorders>
            <w:shd w:val="clear" w:color="auto" w:fill="auto"/>
          </w:tcPr>
          <w:p w14:paraId="3450190A"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FDD685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BF8343B"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810" w:type="dxa"/>
            <w:tcBorders>
              <w:top w:val="single" w:sz="6" w:space="0" w:color="000000"/>
              <w:left w:val="single" w:sz="6" w:space="0" w:color="000000"/>
              <w:bottom w:val="single" w:sz="6" w:space="0" w:color="000000"/>
            </w:tcBorders>
            <w:shd w:val="clear" w:color="auto" w:fill="auto"/>
          </w:tcPr>
          <w:p w14:paraId="2BF8B3D8"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7F183B6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FAC1218"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630" w:type="dxa"/>
            <w:tcBorders>
              <w:top w:val="single" w:sz="6" w:space="0" w:color="000000"/>
              <w:left w:val="single" w:sz="6" w:space="0" w:color="000000"/>
              <w:bottom w:val="single" w:sz="6" w:space="0" w:color="000000"/>
            </w:tcBorders>
            <w:shd w:val="clear" w:color="auto" w:fill="auto"/>
          </w:tcPr>
          <w:p w14:paraId="673F12B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79BEA55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1D9DBCA"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tcBorders>
            <w:shd w:val="clear" w:color="auto" w:fill="auto"/>
          </w:tcPr>
          <w:p w14:paraId="3DD19E7D" w14:textId="77777777" w:rsidR="00331BF0" w:rsidRPr="008D76B4" w:rsidRDefault="00331BF0" w:rsidP="007B527B">
            <w:pPr>
              <w:pStyle w:val="TableSmallFont"/>
              <w:snapToGrid w:val="0"/>
              <w:rPr>
                <w:rFonts w:ascii="Arial" w:hAnsi="Arial" w:cs="Arial"/>
                <w:b/>
                <w:sz w:val="20"/>
              </w:rPr>
            </w:pPr>
          </w:p>
          <w:p w14:paraId="2DB9ED8A"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720" w:type="dxa"/>
            <w:tcBorders>
              <w:top w:val="single" w:sz="6" w:space="0" w:color="000000"/>
              <w:left w:val="single" w:sz="6" w:space="0" w:color="000000"/>
              <w:bottom w:val="single" w:sz="6" w:space="0" w:color="000000"/>
            </w:tcBorders>
            <w:shd w:val="clear" w:color="auto" w:fill="auto"/>
          </w:tcPr>
          <w:p w14:paraId="50DA8F96" w14:textId="77777777" w:rsidR="00331BF0" w:rsidRPr="008D76B4" w:rsidRDefault="00331BF0" w:rsidP="007B527B">
            <w:pPr>
              <w:pStyle w:val="TableSmallFont"/>
              <w:rPr>
                <w:rFonts w:ascii="Arial" w:eastAsia="Arial" w:hAnsi="Arial" w:cs="Arial"/>
                <w:b/>
                <w:sz w:val="20"/>
              </w:rPr>
            </w:pPr>
            <w:r w:rsidRPr="008D76B4">
              <w:rPr>
                <w:rFonts w:ascii="Arial" w:hAnsi="Arial" w:cs="Arial"/>
                <w:b/>
                <w:sz w:val="20"/>
              </w:rPr>
              <w:t>Gen.</w:t>
            </w:r>
          </w:p>
          <w:p w14:paraId="6BC36021" w14:textId="77777777" w:rsidR="00331BF0" w:rsidRPr="008D76B4" w:rsidRDefault="00331BF0" w:rsidP="007B527B">
            <w:pPr>
              <w:pStyle w:val="TableSmallFont"/>
              <w:rPr>
                <w:rFonts w:ascii="Arial" w:hAnsi="Arial" w:cs="Arial"/>
                <w:b/>
                <w:sz w:val="20"/>
              </w:rPr>
            </w:pPr>
            <w:r w:rsidRPr="008D76B4">
              <w:rPr>
                <w:rFonts w:ascii="Arial" w:eastAsia="Arial" w:hAnsi="Arial" w:cs="Arial"/>
                <w:b/>
                <w:sz w:val="20"/>
              </w:rPr>
              <w:t xml:space="preserve"> </w:t>
            </w:r>
            <w:r w:rsidRPr="008D76B4">
              <w:rPr>
                <w:rFonts w:ascii="Arial" w:hAnsi="Arial" w:cs="Arial"/>
                <w:b/>
                <w:sz w:val="20"/>
              </w:rPr>
              <w:t>Key/</w:t>
            </w:r>
          </w:p>
          <w:p w14:paraId="414BCEBE"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14473980"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90" w:type="dxa"/>
            <w:tcBorders>
              <w:top w:val="single" w:sz="6" w:space="0" w:color="000000"/>
              <w:left w:val="single" w:sz="6" w:space="0" w:color="000000"/>
              <w:bottom w:val="single" w:sz="6" w:space="0" w:color="000000"/>
            </w:tcBorders>
            <w:shd w:val="clear" w:color="auto" w:fill="auto"/>
          </w:tcPr>
          <w:p w14:paraId="0B759B40"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39D19F1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9D23CEE"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51785A0A" w14:textId="77777777" w:rsidR="00331BF0" w:rsidRPr="008D76B4" w:rsidRDefault="00331BF0" w:rsidP="007B527B">
            <w:pPr>
              <w:pStyle w:val="TableSmallFont"/>
              <w:snapToGrid w:val="0"/>
              <w:rPr>
                <w:rFonts w:ascii="Arial" w:hAnsi="Arial" w:cs="Arial"/>
                <w:b/>
                <w:sz w:val="20"/>
              </w:rPr>
            </w:pPr>
          </w:p>
          <w:p w14:paraId="11231AD6"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6175C134" w14:textId="77777777" w:rsidTr="007B527B">
        <w:tc>
          <w:tcPr>
            <w:tcW w:w="3780" w:type="dxa"/>
            <w:tcBorders>
              <w:top w:val="single" w:sz="6" w:space="0" w:color="000000"/>
              <w:left w:val="single" w:sz="12" w:space="0" w:color="000000"/>
              <w:bottom w:val="single" w:sz="6" w:space="0" w:color="000000"/>
            </w:tcBorders>
            <w:shd w:val="clear" w:color="auto" w:fill="auto"/>
          </w:tcPr>
          <w:p w14:paraId="647AAF7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CKM_SHAKE_128_KEY_DERIVATION</w:t>
            </w:r>
          </w:p>
        </w:tc>
        <w:tc>
          <w:tcPr>
            <w:tcW w:w="990" w:type="dxa"/>
            <w:tcBorders>
              <w:top w:val="single" w:sz="6" w:space="0" w:color="000000"/>
              <w:left w:val="single" w:sz="6" w:space="0" w:color="000000"/>
              <w:bottom w:val="single" w:sz="6" w:space="0" w:color="000000"/>
            </w:tcBorders>
            <w:shd w:val="clear" w:color="auto" w:fill="auto"/>
          </w:tcPr>
          <w:p w14:paraId="51AA3688"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09FAD221" w14:textId="77777777" w:rsidR="00331BF0" w:rsidRPr="008D76B4" w:rsidRDefault="00331BF0" w:rsidP="007B527B">
            <w:pPr>
              <w:pStyle w:val="TableSmallFont"/>
              <w:keepNext w:val="0"/>
              <w:snapToGrid w:val="0"/>
              <w:rPr>
                <w:rFonts w:ascii="Arial" w:hAnsi="Arial" w:cs="Arial"/>
                <w:sz w:val="20"/>
              </w:rPr>
            </w:pPr>
          </w:p>
        </w:tc>
        <w:tc>
          <w:tcPr>
            <w:tcW w:w="630" w:type="dxa"/>
            <w:tcBorders>
              <w:top w:val="single" w:sz="6" w:space="0" w:color="000000"/>
              <w:left w:val="single" w:sz="6" w:space="0" w:color="000000"/>
              <w:bottom w:val="single" w:sz="6" w:space="0" w:color="000000"/>
            </w:tcBorders>
            <w:shd w:val="clear" w:color="auto" w:fill="auto"/>
          </w:tcPr>
          <w:p w14:paraId="765C03D7"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430C56BA" w14:textId="77777777" w:rsidR="00331BF0" w:rsidRPr="008D76B4" w:rsidRDefault="00331BF0" w:rsidP="007B527B">
            <w:pPr>
              <w:pStyle w:val="TableSmallFont"/>
              <w:keepNext w:val="0"/>
              <w:snapToGrid w:val="0"/>
              <w:rPr>
                <w:rFonts w:ascii="Arial" w:hAnsi="Arial" w:cs="Arial"/>
                <w:sz w:val="20"/>
              </w:rPr>
            </w:pPr>
          </w:p>
        </w:tc>
        <w:tc>
          <w:tcPr>
            <w:tcW w:w="720" w:type="dxa"/>
            <w:tcBorders>
              <w:top w:val="single" w:sz="6" w:space="0" w:color="000000"/>
              <w:left w:val="single" w:sz="6" w:space="0" w:color="000000"/>
              <w:bottom w:val="single" w:sz="6" w:space="0" w:color="000000"/>
            </w:tcBorders>
            <w:shd w:val="clear" w:color="auto" w:fill="auto"/>
          </w:tcPr>
          <w:p w14:paraId="4B67EEB8" w14:textId="77777777" w:rsidR="00331BF0" w:rsidRPr="008D76B4" w:rsidRDefault="00331BF0" w:rsidP="007B527B">
            <w:pPr>
              <w:pStyle w:val="TableSmallFont"/>
              <w:keepNext w:val="0"/>
              <w:snapToGrid w:val="0"/>
              <w:rPr>
                <w:rFonts w:ascii="Arial" w:hAnsi="Arial" w:cs="Arial"/>
                <w:sz w:val="20"/>
              </w:rPr>
            </w:pPr>
          </w:p>
        </w:tc>
        <w:tc>
          <w:tcPr>
            <w:tcW w:w="990" w:type="dxa"/>
            <w:tcBorders>
              <w:top w:val="single" w:sz="6" w:space="0" w:color="000000"/>
              <w:left w:val="single" w:sz="6" w:space="0" w:color="000000"/>
              <w:bottom w:val="single" w:sz="6" w:space="0" w:color="000000"/>
            </w:tcBorders>
            <w:shd w:val="clear" w:color="auto" w:fill="auto"/>
          </w:tcPr>
          <w:p w14:paraId="6D3DD7D1" w14:textId="77777777" w:rsidR="00331BF0" w:rsidRPr="008D76B4" w:rsidRDefault="00331BF0" w:rsidP="007B527B">
            <w:pPr>
              <w:pStyle w:val="TableSmallFont"/>
              <w:keepNext w:val="0"/>
              <w:snapToGrid w:val="0"/>
              <w:rPr>
                <w:rFonts w:ascii="Arial" w:hAnsi="Arial" w:cs="Arial"/>
                <w:sz w:val="20"/>
              </w:rPr>
            </w:pP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788D57FF"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45E249E5" w14:textId="77777777" w:rsidTr="007B527B">
        <w:tc>
          <w:tcPr>
            <w:tcW w:w="3780" w:type="dxa"/>
            <w:tcBorders>
              <w:top w:val="single" w:sz="6" w:space="0" w:color="000000"/>
              <w:left w:val="single" w:sz="12" w:space="0" w:color="000000"/>
              <w:bottom w:val="single" w:sz="12" w:space="0" w:color="000000"/>
            </w:tcBorders>
            <w:shd w:val="clear" w:color="auto" w:fill="auto"/>
          </w:tcPr>
          <w:p w14:paraId="7D81D38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CKM_SHAKE_256_KEY_DERIVATION</w:t>
            </w:r>
          </w:p>
        </w:tc>
        <w:tc>
          <w:tcPr>
            <w:tcW w:w="990" w:type="dxa"/>
            <w:tcBorders>
              <w:top w:val="single" w:sz="6" w:space="0" w:color="000000"/>
              <w:left w:val="single" w:sz="6" w:space="0" w:color="000000"/>
              <w:bottom w:val="single" w:sz="12" w:space="0" w:color="000000"/>
            </w:tcBorders>
            <w:shd w:val="clear" w:color="auto" w:fill="auto"/>
          </w:tcPr>
          <w:p w14:paraId="789E15D3"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12" w:space="0" w:color="000000"/>
            </w:tcBorders>
            <w:shd w:val="clear" w:color="auto" w:fill="auto"/>
          </w:tcPr>
          <w:p w14:paraId="63B829AD" w14:textId="77777777" w:rsidR="00331BF0" w:rsidRPr="008D76B4" w:rsidRDefault="00331BF0" w:rsidP="007B527B">
            <w:pPr>
              <w:pStyle w:val="TableSmallFont"/>
              <w:keepNext w:val="0"/>
              <w:snapToGrid w:val="0"/>
              <w:rPr>
                <w:rFonts w:ascii="Arial" w:hAnsi="Arial" w:cs="Arial"/>
                <w:sz w:val="20"/>
              </w:rPr>
            </w:pPr>
          </w:p>
        </w:tc>
        <w:tc>
          <w:tcPr>
            <w:tcW w:w="630" w:type="dxa"/>
            <w:tcBorders>
              <w:top w:val="single" w:sz="6" w:space="0" w:color="000000"/>
              <w:left w:val="single" w:sz="6" w:space="0" w:color="000000"/>
              <w:bottom w:val="single" w:sz="12" w:space="0" w:color="000000"/>
            </w:tcBorders>
            <w:shd w:val="clear" w:color="auto" w:fill="auto"/>
          </w:tcPr>
          <w:p w14:paraId="2B23AC96"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12" w:space="0" w:color="000000"/>
            </w:tcBorders>
            <w:shd w:val="clear" w:color="auto" w:fill="auto"/>
          </w:tcPr>
          <w:p w14:paraId="12A0CF0F" w14:textId="77777777" w:rsidR="00331BF0" w:rsidRPr="008D76B4" w:rsidRDefault="00331BF0" w:rsidP="007B527B">
            <w:pPr>
              <w:pStyle w:val="TableSmallFont"/>
              <w:keepNext w:val="0"/>
              <w:snapToGrid w:val="0"/>
              <w:rPr>
                <w:rFonts w:ascii="Arial" w:hAnsi="Arial" w:cs="Arial"/>
                <w:sz w:val="20"/>
              </w:rPr>
            </w:pPr>
          </w:p>
        </w:tc>
        <w:tc>
          <w:tcPr>
            <w:tcW w:w="720" w:type="dxa"/>
            <w:tcBorders>
              <w:top w:val="single" w:sz="6" w:space="0" w:color="000000"/>
              <w:left w:val="single" w:sz="6" w:space="0" w:color="000000"/>
              <w:bottom w:val="single" w:sz="12" w:space="0" w:color="000000"/>
            </w:tcBorders>
            <w:shd w:val="clear" w:color="auto" w:fill="auto"/>
          </w:tcPr>
          <w:p w14:paraId="3E3440C0" w14:textId="77777777" w:rsidR="00331BF0" w:rsidRPr="008D76B4" w:rsidRDefault="00331BF0" w:rsidP="007B527B">
            <w:pPr>
              <w:pStyle w:val="TableSmallFont"/>
              <w:keepNext w:val="0"/>
              <w:snapToGrid w:val="0"/>
              <w:rPr>
                <w:rFonts w:ascii="Arial" w:hAnsi="Arial" w:cs="Arial"/>
                <w:sz w:val="20"/>
              </w:rPr>
            </w:pPr>
          </w:p>
        </w:tc>
        <w:tc>
          <w:tcPr>
            <w:tcW w:w="990" w:type="dxa"/>
            <w:tcBorders>
              <w:top w:val="single" w:sz="6" w:space="0" w:color="000000"/>
              <w:left w:val="single" w:sz="6" w:space="0" w:color="000000"/>
              <w:bottom w:val="single" w:sz="12" w:space="0" w:color="000000"/>
            </w:tcBorders>
            <w:shd w:val="clear" w:color="auto" w:fill="auto"/>
          </w:tcPr>
          <w:p w14:paraId="75A4D878" w14:textId="77777777" w:rsidR="00331BF0" w:rsidRPr="008D76B4" w:rsidRDefault="00331BF0" w:rsidP="007B527B">
            <w:pPr>
              <w:pStyle w:val="TableSmallFont"/>
              <w:keepNext w:val="0"/>
              <w:snapToGrid w:val="0"/>
              <w:rPr>
                <w:rFonts w:ascii="Arial" w:hAnsi="Arial" w:cs="Arial"/>
                <w:sz w:val="20"/>
              </w:rPr>
            </w:pPr>
          </w:p>
        </w:tc>
        <w:tc>
          <w:tcPr>
            <w:tcW w:w="1170" w:type="dxa"/>
            <w:tcBorders>
              <w:top w:val="single" w:sz="6" w:space="0" w:color="000000"/>
              <w:left w:val="single" w:sz="6" w:space="0" w:color="000000"/>
              <w:bottom w:val="single" w:sz="12" w:space="0" w:color="000000"/>
              <w:right w:val="single" w:sz="12" w:space="0" w:color="000000"/>
            </w:tcBorders>
            <w:shd w:val="clear" w:color="auto" w:fill="auto"/>
          </w:tcPr>
          <w:p w14:paraId="501161D0" w14:textId="77777777" w:rsidR="00331BF0" w:rsidRPr="008D76B4" w:rsidRDefault="00331BF0" w:rsidP="007B527B">
            <w:pPr>
              <w:pStyle w:val="TableSmallFont"/>
              <w:keepNext w:val="0"/>
            </w:pPr>
            <w:r w:rsidRPr="008D76B4">
              <w:rPr>
                <w:rFonts w:ascii="Wingdings" w:eastAsia="Wingdings" w:hAnsi="Wingdings" w:cs="Wingdings"/>
                <w:sz w:val="20"/>
              </w:rPr>
              <w:t></w:t>
            </w:r>
          </w:p>
        </w:tc>
      </w:tr>
    </w:tbl>
    <w:p w14:paraId="1539AE29" w14:textId="77777777" w:rsidR="00331BF0" w:rsidRPr="008D76B4" w:rsidRDefault="00331BF0" w:rsidP="000234AE">
      <w:pPr>
        <w:pStyle w:val="Heading3"/>
        <w:numPr>
          <w:ilvl w:val="2"/>
          <w:numId w:val="2"/>
        </w:numPr>
        <w:tabs>
          <w:tab w:val="num" w:pos="720"/>
        </w:tabs>
      </w:pPr>
      <w:bookmarkStart w:id="5531" w:name="_Toc8118404"/>
      <w:bookmarkStart w:id="5532" w:name="_Toc30061379"/>
      <w:bookmarkStart w:id="5533" w:name="_Toc90376632"/>
      <w:bookmarkStart w:id="5534" w:name="_Toc111203617"/>
      <w:r w:rsidRPr="008D76B4">
        <w:t>Definitions</w:t>
      </w:r>
      <w:bookmarkEnd w:id="5531"/>
      <w:bookmarkEnd w:id="5532"/>
      <w:bookmarkEnd w:id="5533"/>
      <w:bookmarkEnd w:id="5534"/>
    </w:p>
    <w:p w14:paraId="60DB17CF" w14:textId="77777777" w:rsidR="00331BF0" w:rsidRPr="008D76B4" w:rsidRDefault="00331BF0" w:rsidP="00331BF0">
      <w:pPr>
        <w:ind w:left="720"/>
      </w:pPr>
      <w:r w:rsidRPr="008D76B4">
        <w:t xml:space="preserve">CKM_SHAKE_128_KEY_DERIVATION                     </w:t>
      </w:r>
    </w:p>
    <w:p w14:paraId="502D53E3" w14:textId="77777777" w:rsidR="00331BF0" w:rsidRPr="008D76B4" w:rsidRDefault="00331BF0" w:rsidP="00331BF0">
      <w:pPr>
        <w:ind w:left="720"/>
      </w:pPr>
      <w:r w:rsidRPr="008D76B4">
        <w:t xml:space="preserve">CKM_SHAKE_256_KEY_DERIVATION   </w:t>
      </w:r>
    </w:p>
    <w:p w14:paraId="75F816AF" w14:textId="77777777" w:rsidR="00331BF0" w:rsidRPr="008D76B4" w:rsidRDefault="00331BF0" w:rsidP="000234AE">
      <w:pPr>
        <w:pStyle w:val="Heading3"/>
        <w:numPr>
          <w:ilvl w:val="2"/>
          <w:numId w:val="2"/>
        </w:numPr>
        <w:tabs>
          <w:tab w:val="num" w:pos="720"/>
        </w:tabs>
      </w:pPr>
      <w:bookmarkStart w:id="5535" w:name="_Toc8118405"/>
      <w:bookmarkStart w:id="5536" w:name="_Toc30061380"/>
      <w:bookmarkStart w:id="5537" w:name="_Toc90376633"/>
      <w:bookmarkStart w:id="5538" w:name="_Toc111203618"/>
      <w:r w:rsidRPr="008D76B4">
        <w:t>SHAKE Key Derivation</w:t>
      </w:r>
      <w:bookmarkEnd w:id="5535"/>
      <w:bookmarkEnd w:id="5536"/>
      <w:bookmarkEnd w:id="5537"/>
      <w:bookmarkEnd w:id="5538"/>
    </w:p>
    <w:p w14:paraId="498B3501" w14:textId="77777777" w:rsidR="00331BF0" w:rsidRPr="008D76B4" w:rsidRDefault="00331BF0" w:rsidP="00331BF0">
      <w:pPr>
        <w:tabs>
          <w:tab w:val="left" w:pos="720"/>
        </w:tabs>
      </w:pPr>
      <w:r w:rsidRPr="008D76B4">
        <w:t xml:space="preserve">SHAKE-128 and SHAKE-256 key derivation, denoted </w:t>
      </w:r>
      <w:r w:rsidRPr="008D76B4">
        <w:rPr>
          <w:b/>
        </w:rPr>
        <w:t>CKM_SHAKE_128_KEY_DERIVATION</w:t>
      </w:r>
      <w:r w:rsidRPr="008D76B4">
        <w:t xml:space="preserve"> and</w:t>
      </w:r>
      <w:r w:rsidRPr="008D76B4">
        <w:rPr>
          <w:b/>
        </w:rPr>
        <w:t xml:space="preserve"> CKM_SHAKE_256_KEY_DERIVATION</w:t>
      </w:r>
      <w:r w:rsidRPr="008D76B4">
        <w:t>, implements the SHAKE expansion function defined in FIPS 202 on the input key.</w:t>
      </w:r>
    </w:p>
    <w:p w14:paraId="7C7D43E5" w14:textId="77777777" w:rsidR="00331BF0" w:rsidRPr="008D76B4" w:rsidRDefault="00331BF0" w:rsidP="000234AE">
      <w:pPr>
        <w:numPr>
          <w:ilvl w:val="0"/>
          <w:numId w:val="81"/>
        </w:numPr>
        <w:suppressAutoHyphens/>
      </w:pPr>
      <w:r w:rsidRPr="008D76B4">
        <w:t xml:space="preserve">If no length or key type is provided in the template a </w:t>
      </w:r>
      <w:r w:rsidRPr="008D76B4">
        <w:rPr>
          <w:b/>
          <w:bCs/>
        </w:rPr>
        <w:t>CKR_TEMPLATE_INCOMPLETE</w:t>
      </w:r>
      <w:r w:rsidRPr="008D76B4">
        <w:t xml:space="preserve"> error is generated.</w:t>
      </w:r>
    </w:p>
    <w:p w14:paraId="6CA2B4E8" w14:textId="77777777" w:rsidR="00331BF0" w:rsidRPr="008D76B4" w:rsidRDefault="00331BF0" w:rsidP="000234AE">
      <w:pPr>
        <w:numPr>
          <w:ilvl w:val="0"/>
          <w:numId w:val="81"/>
        </w:numPr>
        <w:suppressAutoHyphens/>
      </w:pPr>
      <w:r w:rsidRPr="008D76B4">
        <w:t>If no key type is provided in the template, but a length is, then the key produced by this mechanism shall be a generic secret key of the specified length.</w:t>
      </w:r>
    </w:p>
    <w:p w14:paraId="390306EB" w14:textId="77777777" w:rsidR="00331BF0" w:rsidRPr="008D76B4" w:rsidRDefault="00331BF0" w:rsidP="000234AE">
      <w:pPr>
        <w:numPr>
          <w:ilvl w:val="0"/>
          <w:numId w:val="81"/>
        </w:numPr>
        <w:suppressAutoHyphens/>
      </w:pPr>
      <w:r w:rsidRPr="008D76B4">
        <w:t>If no length was provided in the template, but a key type is, then that key type must have a well-defined length.  If it does, then the key produced by this mechanism shall be of the type specified in the template.  If it doesn’t, an error shall be returned.</w:t>
      </w:r>
    </w:p>
    <w:p w14:paraId="442D28BB" w14:textId="77777777" w:rsidR="00331BF0" w:rsidRPr="008D76B4" w:rsidRDefault="00331BF0" w:rsidP="000234AE">
      <w:pPr>
        <w:numPr>
          <w:ilvl w:val="0"/>
          <w:numId w:val="81"/>
        </w:numPr>
        <w:suppressAutoHyphens/>
      </w:pPr>
      <w:r w:rsidRPr="008D76B4">
        <w:t>If both a key type and a length are provided in the template, the length must be compatible with that key type.  The key produced by this mechanism shall be of the specified type and length.</w:t>
      </w:r>
    </w:p>
    <w:p w14:paraId="13807317" w14:textId="77777777" w:rsidR="00331BF0" w:rsidRPr="008D76B4" w:rsidRDefault="00331BF0" w:rsidP="00331BF0">
      <w:r w:rsidRPr="008D76B4">
        <w:t>If a DES, DES2, or CDMF key is derived with this mechanism, the parity bits of the key shall be set properly.</w:t>
      </w:r>
    </w:p>
    <w:p w14:paraId="41CBF513" w14:textId="77777777" w:rsidR="00331BF0" w:rsidRPr="008D76B4" w:rsidRDefault="00331BF0" w:rsidP="00331BF0">
      <w:r w:rsidRPr="008D76B4">
        <w:t>This mechanism has the following rules about key sensitivity and extractability:</w:t>
      </w:r>
    </w:p>
    <w:p w14:paraId="4885AAD3" w14:textId="77777777" w:rsidR="00331BF0" w:rsidRPr="008D76B4" w:rsidRDefault="00331BF0" w:rsidP="000234AE">
      <w:pPr>
        <w:numPr>
          <w:ilvl w:val="0"/>
          <w:numId w:val="80"/>
        </w:numPr>
        <w:suppressAutoHyphens/>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4AF74116" w14:textId="77777777" w:rsidR="00331BF0" w:rsidRPr="008D76B4" w:rsidRDefault="00331BF0" w:rsidP="000234AE">
      <w:pPr>
        <w:numPr>
          <w:ilvl w:val="0"/>
          <w:numId w:val="80"/>
        </w:numPr>
        <w:suppressAutoHyphens/>
      </w:pPr>
      <w:r w:rsidRPr="008D76B4">
        <w:t xml:space="preserve">If the base key has its </w:t>
      </w:r>
      <w:r w:rsidRPr="008D76B4">
        <w:rPr>
          <w:b/>
        </w:rPr>
        <w:t>CKA_ALWAYS_SENSITIVE</w:t>
      </w:r>
      <w:r w:rsidRPr="008D76B4">
        <w:t xml:space="preserve"> attribute set to CK_FALSE, then the derived key shall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0A88BA11" w14:textId="77777777" w:rsidR="00331BF0" w:rsidRPr="008D76B4" w:rsidRDefault="00331BF0" w:rsidP="000234AE">
      <w:pPr>
        <w:numPr>
          <w:ilvl w:val="0"/>
          <w:numId w:val="80"/>
        </w:numPr>
        <w:tabs>
          <w:tab w:val="left" w:pos="720"/>
        </w:tabs>
        <w:suppressAutoHyphens/>
        <w:ind w:left="0" w:firstLine="0"/>
      </w:pPr>
      <w:r w:rsidRPr="008D76B4">
        <w:t xml:space="preserve">Similarly, if the base key has its </w:t>
      </w:r>
      <w:r w:rsidRPr="008D76B4">
        <w:rPr>
          <w:b/>
        </w:rPr>
        <w:t>CKA_NEVER_EXTRACTABLE</w:t>
      </w:r>
      <w:r w:rsidRPr="008D76B4">
        <w:t xml:space="preserve"> attribute set to CK_FALSE, then the derived key shall,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3A56E62F" w14:textId="77777777" w:rsidR="00331BF0" w:rsidRPr="008D76B4" w:rsidRDefault="00331BF0" w:rsidP="000234AE">
      <w:pPr>
        <w:pStyle w:val="Heading2"/>
        <w:numPr>
          <w:ilvl w:val="1"/>
          <w:numId w:val="2"/>
        </w:numPr>
        <w:tabs>
          <w:tab w:val="num" w:pos="576"/>
        </w:tabs>
      </w:pPr>
      <w:bookmarkStart w:id="5539" w:name="_Toc8118406"/>
      <w:bookmarkStart w:id="5540" w:name="_Toc30061381"/>
      <w:bookmarkStart w:id="5541" w:name="_Toc90376634"/>
      <w:bookmarkStart w:id="5542" w:name="_Toc111203619"/>
      <w:r w:rsidRPr="008D76B4">
        <w:lastRenderedPageBreak/>
        <w:t>BLAKE2B-160</w:t>
      </w:r>
      <w:bookmarkEnd w:id="5539"/>
      <w:bookmarkEnd w:id="5540"/>
      <w:bookmarkEnd w:id="5541"/>
      <w:bookmarkEnd w:id="5542"/>
    </w:p>
    <w:p w14:paraId="32C961E8" w14:textId="43B2D109" w:rsidR="00331BF0" w:rsidRPr="008D76B4" w:rsidRDefault="00331BF0" w:rsidP="00331BF0">
      <w:pPr>
        <w:rPr>
          <w:sz w:val="18"/>
        </w:rPr>
      </w:pPr>
      <w:bookmarkStart w:id="5543" w:name="_Toc25853502"/>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170</w:t>
      </w:r>
      <w:r w:rsidRPr="008D76B4">
        <w:rPr>
          <w:i/>
          <w:sz w:val="18"/>
        </w:rPr>
        <w:fldChar w:fldCharType="end"/>
      </w:r>
      <w:r w:rsidRPr="008D76B4">
        <w:rPr>
          <w:i/>
          <w:sz w:val="18"/>
        </w:rPr>
        <w:t>, BLAKE2B-160 Mechanisms vs. Functions</w:t>
      </w:r>
      <w:bookmarkEnd w:id="5543"/>
    </w:p>
    <w:tbl>
      <w:tblPr>
        <w:tblW w:w="9908" w:type="dxa"/>
        <w:tblInd w:w="-455" w:type="dxa"/>
        <w:tblLayout w:type="fixed"/>
        <w:tblCellMar>
          <w:left w:w="115" w:type="dxa"/>
          <w:right w:w="115" w:type="dxa"/>
        </w:tblCellMar>
        <w:tblLook w:val="0000" w:firstRow="0" w:lastRow="0" w:firstColumn="0" w:lastColumn="0" w:noHBand="0" w:noVBand="0"/>
      </w:tblPr>
      <w:tblGrid>
        <w:gridCol w:w="3600"/>
        <w:gridCol w:w="1020"/>
        <w:gridCol w:w="780"/>
        <w:gridCol w:w="585"/>
        <w:gridCol w:w="840"/>
        <w:gridCol w:w="725"/>
        <w:gridCol w:w="1080"/>
        <w:gridCol w:w="1278"/>
      </w:tblGrid>
      <w:tr w:rsidR="00331BF0" w:rsidRPr="008D76B4" w14:paraId="78162C4A" w14:textId="77777777" w:rsidTr="007B527B">
        <w:trPr>
          <w:tblHeader/>
        </w:trPr>
        <w:tc>
          <w:tcPr>
            <w:tcW w:w="3600" w:type="dxa"/>
            <w:tcBorders>
              <w:top w:val="single" w:sz="12" w:space="0" w:color="000000"/>
              <w:left w:val="single" w:sz="12" w:space="0" w:color="000000"/>
            </w:tcBorders>
            <w:shd w:val="clear" w:color="auto" w:fill="auto"/>
          </w:tcPr>
          <w:p w14:paraId="72BDCA09" w14:textId="77777777" w:rsidR="00331BF0" w:rsidRPr="008D76B4" w:rsidRDefault="00331BF0" w:rsidP="007B527B">
            <w:pPr>
              <w:pStyle w:val="TableSmallFont"/>
              <w:snapToGrid w:val="0"/>
              <w:jc w:val="left"/>
            </w:pPr>
          </w:p>
        </w:tc>
        <w:tc>
          <w:tcPr>
            <w:tcW w:w="6308" w:type="dxa"/>
            <w:gridSpan w:val="7"/>
            <w:tcBorders>
              <w:top w:val="single" w:sz="12" w:space="0" w:color="000000"/>
              <w:left w:val="single" w:sz="6" w:space="0" w:color="000000"/>
              <w:bottom w:val="single" w:sz="6" w:space="0" w:color="000000"/>
              <w:right w:val="single" w:sz="12" w:space="0" w:color="000000"/>
            </w:tcBorders>
            <w:shd w:val="clear" w:color="auto" w:fill="auto"/>
          </w:tcPr>
          <w:p w14:paraId="75FCA36B"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3E4F0C2C" w14:textId="77777777" w:rsidTr="007B527B">
        <w:trPr>
          <w:tblHeader/>
        </w:trPr>
        <w:tc>
          <w:tcPr>
            <w:tcW w:w="3600" w:type="dxa"/>
            <w:tcBorders>
              <w:left w:val="single" w:sz="12" w:space="0" w:color="000000"/>
              <w:bottom w:val="single" w:sz="6" w:space="0" w:color="000000"/>
            </w:tcBorders>
            <w:shd w:val="clear" w:color="auto" w:fill="auto"/>
          </w:tcPr>
          <w:p w14:paraId="05AE0CCC" w14:textId="77777777" w:rsidR="00331BF0" w:rsidRPr="008D76B4" w:rsidRDefault="00331BF0" w:rsidP="007B527B">
            <w:pPr>
              <w:pStyle w:val="TableSmallFont"/>
              <w:snapToGrid w:val="0"/>
              <w:jc w:val="left"/>
              <w:rPr>
                <w:rFonts w:ascii="Arial" w:hAnsi="Arial" w:cs="Arial"/>
                <w:b/>
                <w:sz w:val="20"/>
              </w:rPr>
            </w:pPr>
          </w:p>
          <w:p w14:paraId="012D8F9B" w14:textId="77777777" w:rsidR="00331BF0" w:rsidRPr="008D76B4" w:rsidRDefault="00331BF0" w:rsidP="007B527B">
            <w:pPr>
              <w:pStyle w:val="TableSmallFont"/>
              <w:jc w:val="left"/>
            </w:pPr>
            <w:r w:rsidRPr="008D76B4">
              <w:rPr>
                <w:rFonts w:ascii="Arial" w:hAnsi="Arial" w:cs="Arial"/>
                <w:b/>
                <w:sz w:val="20"/>
              </w:rPr>
              <w:t>Mechanism</w:t>
            </w:r>
          </w:p>
        </w:tc>
        <w:tc>
          <w:tcPr>
            <w:tcW w:w="1020" w:type="dxa"/>
            <w:tcBorders>
              <w:top w:val="single" w:sz="6" w:space="0" w:color="000000"/>
              <w:left w:val="single" w:sz="6" w:space="0" w:color="000000"/>
              <w:bottom w:val="single" w:sz="6" w:space="0" w:color="000000"/>
            </w:tcBorders>
            <w:shd w:val="clear" w:color="auto" w:fill="auto"/>
          </w:tcPr>
          <w:p w14:paraId="4BEAE834" w14:textId="77777777" w:rsidR="00331BF0" w:rsidRPr="008D76B4" w:rsidRDefault="00331BF0" w:rsidP="007B527B">
            <w:pPr>
              <w:pStyle w:val="TableSmallFont"/>
            </w:pPr>
            <w:r w:rsidRPr="008D76B4">
              <w:rPr>
                <w:rFonts w:ascii="Arial" w:hAnsi="Arial" w:cs="Arial"/>
                <w:b/>
                <w:sz w:val="20"/>
              </w:rPr>
              <w:t>Encrypt</w:t>
            </w:r>
          </w:p>
          <w:p w14:paraId="0DDAE3E5" w14:textId="77777777" w:rsidR="00331BF0" w:rsidRPr="008D76B4" w:rsidRDefault="00331BF0" w:rsidP="007B527B">
            <w:pPr>
              <w:pStyle w:val="TableSmallFont"/>
            </w:pPr>
            <w:r w:rsidRPr="008D76B4">
              <w:rPr>
                <w:rFonts w:ascii="Arial" w:hAnsi="Arial" w:cs="Arial"/>
                <w:b/>
                <w:sz w:val="20"/>
              </w:rPr>
              <w:t>&amp;</w:t>
            </w:r>
          </w:p>
          <w:p w14:paraId="21656E55" w14:textId="77777777" w:rsidR="00331BF0" w:rsidRPr="008D76B4" w:rsidRDefault="00331BF0" w:rsidP="007B527B">
            <w:pPr>
              <w:pStyle w:val="TableSmallFont"/>
            </w:pPr>
            <w:r w:rsidRPr="008D76B4">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4B4677D0" w14:textId="77777777" w:rsidR="00331BF0" w:rsidRPr="008D76B4" w:rsidRDefault="00331BF0" w:rsidP="007B527B">
            <w:pPr>
              <w:pStyle w:val="TableSmallFont"/>
            </w:pPr>
            <w:r w:rsidRPr="008D76B4">
              <w:rPr>
                <w:rFonts w:ascii="Arial" w:hAnsi="Arial" w:cs="Arial"/>
                <w:b/>
                <w:sz w:val="20"/>
              </w:rPr>
              <w:t>Sign</w:t>
            </w:r>
          </w:p>
          <w:p w14:paraId="696F4498" w14:textId="77777777" w:rsidR="00331BF0" w:rsidRPr="008D76B4" w:rsidRDefault="00331BF0" w:rsidP="007B527B">
            <w:pPr>
              <w:pStyle w:val="TableSmallFont"/>
            </w:pPr>
            <w:r w:rsidRPr="008D76B4">
              <w:rPr>
                <w:rFonts w:ascii="Arial" w:hAnsi="Arial" w:cs="Arial"/>
                <w:b/>
                <w:sz w:val="20"/>
              </w:rPr>
              <w:t>&amp;</w:t>
            </w:r>
          </w:p>
          <w:p w14:paraId="6CA779D8" w14:textId="77777777" w:rsidR="00331BF0" w:rsidRPr="008D76B4" w:rsidRDefault="00331BF0" w:rsidP="007B527B">
            <w:pPr>
              <w:pStyle w:val="TableSmallFont"/>
            </w:pPr>
            <w:r w:rsidRPr="008D76B4">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6FFA529F" w14:textId="77777777" w:rsidR="00331BF0" w:rsidRPr="008D76B4" w:rsidRDefault="00331BF0" w:rsidP="007B527B">
            <w:pPr>
              <w:pStyle w:val="TableSmallFont"/>
            </w:pPr>
            <w:r w:rsidRPr="008D76B4">
              <w:rPr>
                <w:rFonts w:ascii="Arial" w:hAnsi="Arial" w:cs="Arial"/>
                <w:b/>
                <w:sz w:val="20"/>
              </w:rPr>
              <w:t>SR</w:t>
            </w:r>
          </w:p>
          <w:p w14:paraId="7140810A" w14:textId="77777777" w:rsidR="00331BF0" w:rsidRPr="008D76B4" w:rsidRDefault="00331BF0" w:rsidP="007B527B">
            <w:pPr>
              <w:pStyle w:val="TableSmallFont"/>
            </w:pPr>
            <w:r w:rsidRPr="008D76B4">
              <w:rPr>
                <w:rFonts w:ascii="Arial" w:hAnsi="Arial" w:cs="Arial"/>
                <w:b/>
                <w:sz w:val="20"/>
              </w:rPr>
              <w:t>&amp;</w:t>
            </w:r>
          </w:p>
          <w:p w14:paraId="52A35065"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840" w:type="dxa"/>
            <w:tcBorders>
              <w:top w:val="single" w:sz="6" w:space="0" w:color="000000"/>
              <w:left w:val="single" w:sz="6" w:space="0" w:color="000000"/>
              <w:bottom w:val="single" w:sz="6" w:space="0" w:color="000000"/>
            </w:tcBorders>
            <w:shd w:val="clear" w:color="auto" w:fill="auto"/>
          </w:tcPr>
          <w:p w14:paraId="5E5024F5" w14:textId="77777777" w:rsidR="00331BF0" w:rsidRPr="008D76B4" w:rsidRDefault="00331BF0" w:rsidP="007B527B">
            <w:pPr>
              <w:pStyle w:val="TableSmallFont"/>
              <w:snapToGrid w:val="0"/>
              <w:rPr>
                <w:rFonts w:ascii="Arial" w:hAnsi="Arial" w:cs="Arial"/>
                <w:b/>
                <w:sz w:val="20"/>
              </w:rPr>
            </w:pPr>
          </w:p>
          <w:p w14:paraId="43A6A4EB" w14:textId="77777777" w:rsidR="00331BF0" w:rsidRPr="008D76B4" w:rsidRDefault="00331BF0" w:rsidP="007B527B">
            <w:pPr>
              <w:pStyle w:val="TableSmallFont"/>
            </w:pPr>
            <w:r w:rsidRPr="008D76B4">
              <w:rPr>
                <w:rFonts w:ascii="Arial" w:hAnsi="Arial" w:cs="Arial"/>
                <w:b/>
                <w:sz w:val="20"/>
              </w:rPr>
              <w:t>Digest</w:t>
            </w:r>
          </w:p>
        </w:tc>
        <w:tc>
          <w:tcPr>
            <w:tcW w:w="725" w:type="dxa"/>
            <w:tcBorders>
              <w:top w:val="single" w:sz="6" w:space="0" w:color="000000"/>
              <w:left w:val="single" w:sz="6" w:space="0" w:color="000000"/>
              <w:bottom w:val="single" w:sz="6" w:space="0" w:color="000000"/>
            </w:tcBorders>
            <w:shd w:val="clear" w:color="auto" w:fill="auto"/>
          </w:tcPr>
          <w:p w14:paraId="6B11A402" w14:textId="77777777" w:rsidR="00331BF0" w:rsidRPr="008D76B4" w:rsidRDefault="00331BF0" w:rsidP="007B527B">
            <w:pPr>
              <w:pStyle w:val="TableSmallFont"/>
            </w:pPr>
            <w:r w:rsidRPr="008D76B4">
              <w:rPr>
                <w:rFonts w:ascii="Arial" w:hAnsi="Arial" w:cs="Arial"/>
                <w:b/>
                <w:sz w:val="20"/>
              </w:rPr>
              <w:t>Gen.</w:t>
            </w:r>
          </w:p>
          <w:p w14:paraId="1ECDDC5C"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5A8B842C" w14:textId="77777777" w:rsidR="00331BF0" w:rsidRPr="008D76B4" w:rsidRDefault="00331BF0" w:rsidP="007B527B">
            <w:pPr>
              <w:pStyle w:val="TableSmallFont"/>
            </w:pPr>
            <w:r w:rsidRPr="008D76B4">
              <w:rPr>
                <w:rFonts w:ascii="Arial" w:hAnsi="Arial" w:cs="Arial"/>
                <w:b/>
                <w:sz w:val="20"/>
              </w:rPr>
              <w:t>Key</w:t>
            </w:r>
          </w:p>
          <w:p w14:paraId="355A6227" w14:textId="77777777" w:rsidR="00331BF0" w:rsidRPr="008D76B4" w:rsidRDefault="00331BF0" w:rsidP="007B527B">
            <w:pPr>
              <w:pStyle w:val="TableSmallFont"/>
            </w:pPr>
            <w:r w:rsidRPr="008D76B4">
              <w:rPr>
                <w:rFonts w:ascii="Arial" w:hAnsi="Arial" w:cs="Arial"/>
                <w:b/>
                <w:sz w:val="20"/>
              </w:rPr>
              <w:t>Pair</w:t>
            </w:r>
          </w:p>
        </w:tc>
        <w:tc>
          <w:tcPr>
            <w:tcW w:w="1080" w:type="dxa"/>
            <w:tcBorders>
              <w:top w:val="single" w:sz="6" w:space="0" w:color="000000"/>
              <w:left w:val="single" w:sz="6" w:space="0" w:color="000000"/>
              <w:bottom w:val="single" w:sz="6" w:space="0" w:color="000000"/>
            </w:tcBorders>
            <w:shd w:val="clear" w:color="auto" w:fill="auto"/>
          </w:tcPr>
          <w:p w14:paraId="677447A9" w14:textId="77777777" w:rsidR="00331BF0" w:rsidRPr="008D76B4" w:rsidRDefault="00331BF0" w:rsidP="007B527B">
            <w:pPr>
              <w:pStyle w:val="TableSmallFont"/>
            </w:pPr>
            <w:r w:rsidRPr="008D76B4">
              <w:rPr>
                <w:rFonts w:ascii="Arial" w:hAnsi="Arial" w:cs="Arial"/>
                <w:b/>
                <w:sz w:val="20"/>
              </w:rPr>
              <w:t>Wrap</w:t>
            </w:r>
          </w:p>
          <w:p w14:paraId="72EE01E6" w14:textId="77777777" w:rsidR="00331BF0" w:rsidRPr="008D76B4" w:rsidRDefault="00331BF0" w:rsidP="007B527B">
            <w:pPr>
              <w:pStyle w:val="TableSmallFont"/>
            </w:pPr>
            <w:r w:rsidRPr="008D76B4">
              <w:rPr>
                <w:rFonts w:ascii="Arial" w:hAnsi="Arial" w:cs="Arial"/>
                <w:b/>
                <w:sz w:val="20"/>
              </w:rPr>
              <w:t>&amp;</w:t>
            </w:r>
          </w:p>
          <w:p w14:paraId="2FCBB6C9" w14:textId="77777777" w:rsidR="00331BF0" w:rsidRPr="008D76B4" w:rsidRDefault="00331BF0" w:rsidP="007B527B">
            <w:pPr>
              <w:pStyle w:val="TableSmallFont"/>
            </w:pPr>
            <w:r w:rsidRPr="008D76B4">
              <w:rPr>
                <w:rFonts w:ascii="Arial" w:hAnsi="Arial" w:cs="Arial"/>
                <w:b/>
                <w:sz w:val="20"/>
              </w:rPr>
              <w:t>Unwrap</w:t>
            </w:r>
          </w:p>
        </w:tc>
        <w:tc>
          <w:tcPr>
            <w:tcW w:w="1278" w:type="dxa"/>
            <w:tcBorders>
              <w:top w:val="single" w:sz="6" w:space="0" w:color="000000"/>
              <w:left w:val="single" w:sz="6" w:space="0" w:color="000000"/>
              <w:bottom w:val="single" w:sz="6" w:space="0" w:color="000000"/>
              <w:right w:val="single" w:sz="12" w:space="0" w:color="000000"/>
            </w:tcBorders>
            <w:shd w:val="clear" w:color="auto" w:fill="auto"/>
          </w:tcPr>
          <w:p w14:paraId="35301BF4" w14:textId="77777777" w:rsidR="00331BF0" w:rsidRPr="008D76B4" w:rsidRDefault="00331BF0" w:rsidP="007B527B">
            <w:pPr>
              <w:pStyle w:val="TableSmallFont"/>
              <w:snapToGrid w:val="0"/>
              <w:rPr>
                <w:rFonts w:ascii="Arial" w:hAnsi="Arial" w:cs="Arial"/>
                <w:b/>
                <w:sz w:val="20"/>
              </w:rPr>
            </w:pPr>
          </w:p>
          <w:p w14:paraId="11AD3ECD"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729A0EE0" w14:textId="77777777" w:rsidTr="007B527B">
        <w:tc>
          <w:tcPr>
            <w:tcW w:w="3600" w:type="dxa"/>
            <w:tcBorders>
              <w:left w:val="single" w:sz="12" w:space="0" w:color="000000"/>
              <w:bottom w:val="single" w:sz="6" w:space="0" w:color="000000"/>
            </w:tcBorders>
            <w:shd w:val="clear" w:color="auto" w:fill="auto"/>
          </w:tcPr>
          <w:p w14:paraId="7992DBAF" w14:textId="77777777" w:rsidR="00331BF0" w:rsidRPr="008D76B4" w:rsidRDefault="00331BF0" w:rsidP="007B527B">
            <w:pPr>
              <w:pStyle w:val="TableSmallFont"/>
              <w:keepNext w:val="0"/>
              <w:jc w:val="left"/>
            </w:pPr>
            <w:r w:rsidRPr="008D76B4">
              <w:rPr>
                <w:rFonts w:ascii="Arial" w:hAnsi="Arial" w:cs="Arial"/>
                <w:sz w:val="20"/>
              </w:rPr>
              <w:t>CKM_BLAKE2B_160</w:t>
            </w:r>
          </w:p>
        </w:tc>
        <w:tc>
          <w:tcPr>
            <w:tcW w:w="1020" w:type="dxa"/>
            <w:tcBorders>
              <w:left w:val="single" w:sz="6" w:space="0" w:color="000000"/>
              <w:bottom w:val="single" w:sz="6" w:space="0" w:color="000000"/>
            </w:tcBorders>
            <w:shd w:val="clear" w:color="auto" w:fill="auto"/>
          </w:tcPr>
          <w:p w14:paraId="1202B167" w14:textId="77777777" w:rsidR="00331BF0" w:rsidRPr="008D76B4" w:rsidRDefault="00331BF0" w:rsidP="007B527B">
            <w:pPr>
              <w:pStyle w:val="TableSmallFont"/>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0C5C7465" w14:textId="77777777" w:rsidR="00331BF0" w:rsidRPr="008D76B4" w:rsidRDefault="00331BF0" w:rsidP="007B527B">
            <w:pPr>
              <w:pStyle w:val="TableSmallFont"/>
              <w:snapToGrid w:val="0"/>
              <w:rPr>
                <w:rFonts w:ascii="Arial" w:hAnsi="Arial" w:cs="Arial"/>
                <w:sz w:val="20"/>
              </w:rPr>
            </w:pPr>
          </w:p>
        </w:tc>
        <w:tc>
          <w:tcPr>
            <w:tcW w:w="585" w:type="dxa"/>
            <w:tcBorders>
              <w:left w:val="single" w:sz="6" w:space="0" w:color="000000"/>
              <w:bottom w:val="single" w:sz="6" w:space="0" w:color="000000"/>
            </w:tcBorders>
            <w:shd w:val="clear" w:color="auto" w:fill="auto"/>
          </w:tcPr>
          <w:p w14:paraId="51E9EE1A" w14:textId="77777777" w:rsidR="00331BF0" w:rsidRPr="008D76B4" w:rsidRDefault="00331BF0" w:rsidP="007B527B">
            <w:pPr>
              <w:pStyle w:val="TableSmallFont"/>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16604A1E" w14:textId="77777777" w:rsidR="00331BF0" w:rsidRPr="008D76B4" w:rsidRDefault="00331BF0" w:rsidP="007B527B">
            <w:pPr>
              <w:pStyle w:val="TableSmallFont"/>
            </w:pPr>
            <w:r w:rsidRPr="008D76B4">
              <w:rPr>
                <w:rFonts w:ascii="Wingdings" w:eastAsia="Wingdings" w:hAnsi="Wingdings" w:cs="Wingdings"/>
                <w:sz w:val="20"/>
              </w:rPr>
              <w:t></w:t>
            </w:r>
          </w:p>
        </w:tc>
        <w:tc>
          <w:tcPr>
            <w:tcW w:w="725" w:type="dxa"/>
            <w:tcBorders>
              <w:left w:val="single" w:sz="6" w:space="0" w:color="000000"/>
              <w:bottom w:val="single" w:sz="6" w:space="0" w:color="000000"/>
            </w:tcBorders>
            <w:shd w:val="clear" w:color="auto" w:fill="auto"/>
          </w:tcPr>
          <w:p w14:paraId="07081F3E" w14:textId="77777777" w:rsidR="00331BF0" w:rsidRPr="008D76B4" w:rsidRDefault="00331BF0" w:rsidP="007B527B">
            <w:pPr>
              <w:pStyle w:val="TableSmallFont"/>
              <w:snapToGrid w:val="0"/>
              <w:rPr>
                <w:rFonts w:ascii="Arial" w:hAnsi="Arial" w:cs="Arial"/>
                <w:sz w:val="20"/>
              </w:rPr>
            </w:pPr>
          </w:p>
        </w:tc>
        <w:tc>
          <w:tcPr>
            <w:tcW w:w="1080" w:type="dxa"/>
            <w:tcBorders>
              <w:left w:val="single" w:sz="6" w:space="0" w:color="000000"/>
              <w:bottom w:val="single" w:sz="6" w:space="0" w:color="000000"/>
            </w:tcBorders>
            <w:shd w:val="clear" w:color="auto" w:fill="auto"/>
          </w:tcPr>
          <w:p w14:paraId="5DA345CB" w14:textId="77777777" w:rsidR="00331BF0" w:rsidRPr="008D76B4" w:rsidRDefault="00331BF0" w:rsidP="007B527B">
            <w:pPr>
              <w:pStyle w:val="TableSmallFont"/>
              <w:snapToGrid w:val="0"/>
              <w:rPr>
                <w:rFonts w:ascii="Arial" w:hAnsi="Arial" w:cs="Arial"/>
                <w:sz w:val="20"/>
              </w:rPr>
            </w:pPr>
          </w:p>
        </w:tc>
        <w:tc>
          <w:tcPr>
            <w:tcW w:w="1278" w:type="dxa"/>
            <w:tcBorders>
              <w:left w:val="single" w:sz="6" w:space="0" w:color="000000"/>
              <w:bottom w:val="single" w:sz="6" w:space="0" w:color="000000"/>
              <w:right w:val="single" w:sz="12" w:space="0" w:color="000000"/>
            </w:tcBorders>
            <w:shd w:val="clear" w:color="auto" w:fill="auto"/>
          </w:tcPr>
          <w:p w14:paraId="5BB96665" w14:textId="77777777" w:rsidR="00331BF0" w:rsidRPr="008D76B4" w:rsidRDefault="00331BF0" w:rsidP="007B527B">
            <w:pPr>
              <w:pStyle w:val="TableSmallFont"/>
              <w:snapToGrid w:val="0"/>
              <w:rPr>
                <w:rFonts w:ascii="Arial" w:hAnsi="Arial" w:cs="Arial"/>
                <w:sz w:val="20"/>
              </w:rPr>
            </w:pPr>
          </w:p>
        </w:tc>
      </w:tr>
      <w:tr w:rsidR="00331BF0" w:rsidRPr="008D76B4" w14:paraId="5B3A8CA8" w14:textId="77777777" w:rsidTr="007B527B">
        <w:tc>
          <w:tcPr>
            <w:tcW w:w="3600" w:type="dxa"/>
            <w:tcBorders>
              <w:top w:val="single" w:sz="6" w:space="0" w:color="000000"/>
              <w:left w:val="single" w:sz="12" w:space="0" w:color="000000"/>
              <w:bottom w:val="single" w:sz="6" w:space="0" w:color="000000"/>
            </w:tcBorders>
            <w:shd w:val="clear" w:color="auto" w:fill="auto"/>
          </w:tcPr>
          <w:p w14:paraId="1B398D94" w14:textId="77777777" w:rsidR="00331BF0" w:rsidRPr="008D76B4" w:rsidRDefault="00331BF0" w:rsidP="007B527B">
            <w:pPr>
              <w:pStyle w:val="TableSmallFont"/>
              <w:keepNext w:val="0"/>
              <w:jc w:val="left"/>
            </w:pPr>
            <w:r w:rsidRPr="008D76B4">
              <w:rPr>
                <w:rFonts w:ascii="Arial" w:hAnsi="Arial" w:cs="Arial"/>
                <w:sz w:val="20"/>
              </w:rPr>
              <w:t>CKM_BLAKE2B_160_HMAC</w:t>
            </w:r>
          </w:p>
        </w:tc>
        <w:tc>
          <w:tcPr>
            <w:tcW w:w="1020" w:type="dxa"/>
            <w:tcBorders>
              <w:top w:val="single" w:sz="6" w:space="0" w:color="000000"/>
              <w:left w:val="single" w:sz="6" w:space="0" w:color="000000"/>
              <w:bottom w:val="single" w:sz="6" w:space="0" w:color="000000"/>
            </w:tcBorders>
            <w:shd w:val="clear" w:color="auto" w:fill="auto"/>
          </w:tcPr>
          <w:p w14:paraId="09F93751"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38CBDC05"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7FC46B21"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2D4EBD7C" w14:textId="77777777" w:rsidR="00331BF0" w:rsidRPr="008D76B4" w:rsidRDefault="00331BF0" w:rsidP="007B527B">
            <w:pPr>
              <w:pStyle w:val="TableSmallFont"/>
              <w:keepNext w:val="0"/>
              <w:snapToGrid w:val="0"/>
              <w:rPr>
                <w:rFonts w:ascii="Arial" w:hAnsi="Arial" w:cs="Arial"/>
                <w:sz w:val="20"/>
              </w:rPr>
            </w:pPr>
          </w:p>
        </w:tc>
        <w:tc>
          <w:tcPr>
            <w:tcW w:w="725" w:type="dxa"/>
            <w:tcBorders>
              <w:top w:val="single" w:sz="6" w:space="0" w:color="000000"/>
              <w:left w:val="single" w:sz="6" w:space="0" w:color="000000"/>
              <w:bottom w:val="single" w:sz="6" w:space="0" w:color="000000"/>
            </w:tcBorders>
            <w:shd w:val="clear" w:color="auto" w:fill="auto"/>
          </w:tcPr>
          <w:p w14:paraId="40C8187C" w14:textId="77777777" w:rsidR="00331BF0" w:rsidRPr="008D76B4" w:rsidRDefault="00331BF0" w:rsidP="007B527B">
            <w:pPr>
              <w:pStyle w:val="TableSmallFont"/>
              <w:keepNext w:val="0"/>
              <w:snapToGrid w:val="0"/>
              <w:rPr>
                <w:rFonts w:ascii="Arial" w:hAnsi="Arial" w:cs="Arial"/>
                <w:sz w:val="20"/>
              </w:rPr>
            </w:pPr>
          </w:p>
        </w:tc>
        <w:tc>
          <w:tcPr>
            <w:tcW w:w="1080" w:type="dxa"/>
            <w:tcBorders>
              <w:top w:val="single" w:sz="6" w:space="0" w:color="000000"/>
              <w:left w:val="single" w:sz="6" w:space="0" w:color="000000"/>
              <w:bottom w:val="single" w:sz="6" w:space="0" w:color="000000"/>
            </w:tcBorders>
            <w:shd w:val="clear" w:color="auto" w:fill="auto"/>
          </w:tcPr>
          <w:p w14:paraId="5760301A" w14:textId="77777777" w:rsidR="00331BF0" w:rsidRPr="008D76B4" w:rsidRDefault="00331BF0" w:rsidP="007B527B">
            <w:pPr>
              <w:pStyle w:val="TableSmallFont"/>
              <w:keepNext w:val="0"/>
              <w:snapToGrid w:val="0"/>
              <w:rPr>
                <w:rFonts w:ascii="Arial" w:hAnsi="Arial" w:cs="Arial"/>
                <w:sz w:val="20"/>
              </w:rPr>
            </w:pPr>
          </w:p>
        </w:tc>
        <w:tc>
          <w:tcPr>
            <w:tcW w:w="1278" w:type="dxa"/>
            <w:tcBorders>
              <w:top w:val="single" w:sz="6" w:space="0" w:color="000000"/>
              <w:left w:val="single" w:sz="6" w:space="0" w:color="000000"/>
              <w:bottom w:val="single" w:sz="6" w:space="0" w:color="000000"/>
              <w:right w:val="single" w:sz="12" w:space="0" w:color="000000"/>
            </w:tcBorders>
            <w:shd w:val="clear" w:color="auto" w:fill="auto"/>
          </w:tcPr>
          <w:p w14:paraId="2022343B" w14:textId="77777777" w:rsidR="00331BF0" w:rsidRPr="008D76B4" w:rsidRDefault="00331BF0" w:rsidP="007B527B">
            <w:pPr>
              <w:pStyle w:val="TableSmallFont"/>
              <w:keepNext w:val="0"/>
              <w:snapToGrid w:val="0"/>
              <w:rPr>
                <w:rFonts w:ascii="Arial" w:hAnsi="Arial" w:cs="Arial"/>
                <w:sz w:val="20"/>
              </w:rPr>
            </w:pPr>
          </w:p>
        </w:tc>
      </w:tr>
      <w:tr w:rsidR="00331BF0" w:rsidRPr="008D76B4" w14:paraId="51496D7E" w14:textId="77777777" w:rsidTr="007B527B">
        <w:tc>
          <w:tcPr>
            <w:tcW w:w="3600" w:type="dxa"/>
            <w:tcBorders>
              <w:left w:val="single" w:sz="12" w:space="0" w:color="000000"/>
              <w:bottom w:val="single" w:sz="6" w:space="0" w:color="000000"/>
            </w:tcBorders>
            <w:shd w:val="clear" w:color="auto" w:fill="auto"/>
          </w:tcPr>
          <w:p w14:paraId="7032DEF9" w14:textId="77777777" w:rsidR="00331BF0" w:rsidRPr="008D76B4" w:rsidRDefault="00331BF0" w:rsidP="007B527B">
            <w:pPr>
              <w:pStyle w:val="TableSmallFont"/>
              <w:keepNext w:val="0"/>
              <w:jc w:val="left"/>
            </w:pPr>
            <w:r w:rsidRPr="008D76B4">
              <w:rPr>
                <w:rFonts w:ascii="Arial" w:hAnsi="Arial" w:cs="Arial"/>
                <w:sz w:val="20"/>
              </w:rPr>
              <w:t>CKM_BLAKE2B_160_HMAC_GENERAL</w:t>
            </w:r>
          </w:p>
        </w:tc>
        <w:tc>
          <w:tcPr>
            <w:tcW w:w="1020" w:type="dxa"/>
            <w:tcBorders>
              <w:left w:val="single" w:sz="6" w:space="0" w:color="000000"/>
              <w:bottom w:val="single" w:sz="6" w:space="0" w:color="000000"/>
            </w:tcBorders>
            <w:shd w:val="clear" w:color="auto" w:fill="auto"/>
          </w:tcPr>
          <w:p w14:paraId="6AA0DD68" w14:textId="77777777" w:rsidR="00331BF0" w:rsidRPr="008D76B4" w:rsidRDefault="00331BF0" w:rsidP="007B527B">
            <w:pPr>
              <w:pStyle w:val="TableSmallFont"/>
              <w:keepNext w:val="0"/>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385ACECD"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85" w:type="dxa"/>
            <w:tcBorders>
              <w:left w:val="single" w:sz="6" w:space="0" w:color="000000"/>
              <w:bottom w:val="single" w:sz="6" w:space="0" w:color="000000"/>
            </w:tcBorders>
            <w:shd w:val="clear" w:color="auto" w:fill="auto"/>
          </w:tcPr>
          <w:p w14:paraId="0EBC5728" w14:textId="77777777" w:rsidR="00331BF0" w:rsidRPr="008D76B4" w:rsidRDefault="00331BF0" w:rsidP="007B527B">
            <w:pPr>
              <w:pStyle w:val="TableSmallFont"/>
              <w:keepNext w:val="0"/>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6A685459" w14:textId="77777777" w:rsidR="00331BF0" w:rsidRPr="008D76B4" w:rsidRDefault="00331BF0" w:rsidP="007B527B">
            <w:pPr>
              <w:pStyle w:val="TableSmallFont"/>
              <w:keepNext w:val="0"/>
              <w:snapToGrid w:val="0"/>
              <w:rPr>
                <w:rFonts w:ascii="Arial" w:hAnsi="Arial" w:cs="Arial"/>
                <w:sz w:val="20"/>
              </w:rPr>
            </w:pPr>
          </w:p>
        </w:tc>
        <w:tc>
          <w:tcPr>
            <w:tcW w:w="725" w:type="dxa"/>
            <w:tcBorders>
              <w:left w:val="single" w:sz="6" w:space="0" w:color="000000"/>
              <w:bottom w:val="single" w:sz="6" w:space="0" w:color="000000"/>
            </w:tcBorders>
            <w:shd w:val="clear" w:color="auto" w:fill="auto"/>
          </w:tcPr>
          <w:p w14:paraId="3F78CABA" w14:textId="77777777" w:rsidR="00331BF0" w:rsidRPr="008D76B4" w:rsidRDefault="00331BF0" w:rsidP="007B527B">
            <w:pPr>
              <w:pStyle w:val="TableSmallFont"/>
              <w:keepNext w:val="0"/>
              <w:snapToGrid w:val="0"/>
              <w:rPr>
                <w:rFonts w:ascii="Arial" w:hAnsi="Arial" w:cs="Arial"/>
                <w:sz w:val="20"/>
              </w:rPr>
            </w:pPr>
          </w:p>
        </w:tc>
        <w:tc>
          <w:tcPr>
            <w:tcW w:w="1080" w:type="dxa"/>
            <w:tcBorders>
              <w:left w:val="single" w:sz="6" w:space="0" w:color="000000"/>
              <w:bottom w:val="single" w:sz="6" w:space="0" w:color="000000"/>
            </w:tcBorders>
            <w:shd w:val="clear" w:color="auto" w:fill="auto"/>
          </w:tcPr>
          <w:p w14:paraId="180606BB" w14:textId="77777777" w:rsidR="00331BF0" w:rsidRPr="008D76B4" w:rsidRDefault="00331BF0" w:rsidP="007B527B">
            <w:pPr>
              <w:pStyle w:val="TableSmallFont"/>
              <w:keepNext w:val="0"/>
              <w:snapToGrid w:val="0"/>
              <w:rPr>
                <w:rFonts w:ascii="Arial" w:hAnsi="Arial" w:cs="Arial"/>
                <w:sz w:val="20"/>
              </w:rPr>
            </w:pPr>
          </w:p>
        </w:tc>
        <w:tc>
          <w:tcPr>
            <w:tcW w:w="1278" w:type="dxa"/>
            <w:tcBorders>
              <w:left w:val="single" w:sz="6" w:space="0" w:color="000000"/>
              <w:bottom w:val="single" w:sz="6" w:space="0" w:color="000000"/>
              <w:right w:val="single" w:sz="12" w:space="0" w:color="000000"/>
            </w:tcBorders>
            <w:shd w:val="clear" w:color="auto" w:fill="auto"/>
          </w:tcPr>
          <w:p w14:paraId="3A3D0083" w14:textId="77777777" w:rsidR="00331BF0" w:rsidRPr="008D76B4" w:rsidRDefault="00331BF0" w:rsidP="007B527B">
            <w:pPr>
              <w:pStyle w:val="TableSmallFont"/>
              <w:keepNext w:val="0"/>
              <w:snapToGrid w:val="0"/>
              <w:rPr>
                <w:rFonts w:ascii="Arial" w:hAnsi="Arial" w:cs="Arial"/>
                <w:sz w:val="20"/>
              </w:rPr>
            </w:pPr>
          </w:p>
        </w:tc>
      </w:tr>
      <w:tr w:rsidR="00331BF0" w:rsidRPr="008D76B4" w14:paraId="50D05909" w14:textId="77777777" w:rsidTr="007B527B">
        <w:tc>
          <w:tcPr>
            <w:tcW w:w="3600" w:type="dxa"/>
            <w:tcBorders>
              <w:top w:val="single" w:sz="6" w:space="0" w:color="000000"/>
              <w:left w:val="single" w:sz="12" w:space="0" w:color="000000"/>
              <w:bottom w:val="single" w:sz="6" w:space="0" w:color="000000"/>
            </w:tcBorders>
            <w:shd w:val="clear" w:color="auto" w:fill="auto"/>
          </w:tcPr>
          <w:p w14:paraId="08FA54B1" w14:textId="77777777" w:rsidR="00331BF0" w:rsidRPr="008D76B4" w:rsidRDefault="00331BF0" w:rsidP="007B527B">
            <w:pPr>
              <w:pStyle w:val="TableSmallFont"/>
              <w:keepNext w:val="0"/>
              <w:jc w:val="left"/>
            </w:pPr>
            <w:r>
              <w:rPr>
                <w:rFonts w:ascii="Arial" w:hAnsi="Arial" w:cs="Arial"/>
                <w:sz w:val="20"/>
              </w:rPr>
              <w:t>CKM_BLAKE2B_160_KEY_DERIVE</w:t>
            </w:r>
          </w:p>
        </w:tc>
        <w:tc>
          <w:tcPr>
            <w:tcW w:w="1020" w:type="dxa"/>
            <w:tcBorders>
              <w:top w:val="single" w:sz="6" w:space="0" w:color="000000"/>
              <w:left w:val="single" w:sz="6" w:space="0" w:color="000000"/>
              <w:bottom w:val="single" w:sz="6" w:space="0" w:color="000000"/>
            </w:tcBorders>
            <w:shd w:val="clear" w:color="auto" w:fill="auto"/>
          </w:tcPr>
          <w:p w14:paraId="068FBC95"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53424F08"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31DEDADF"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4D7F653E" w14:textId="77777777" w:rsidR="00331BF0" w:rsidRPr="008D76B4" w:rsidRDefault="00331BF0" w:rsidP="007B527B">
            <w:pPr>
              <w:pStyle w:val="TableSmallFont"/>
              <w:keepNext w:val="0"/>
              <w:snapToGrid w:val="0"/>
              <w:rPr>
                <w:rFonts w:ascii="Arial" w:hAnsi="Arial" w:cs="Arial"/>
                <w:sz w:val="20"/>
              </w:rPr>
            </w:pPr>
          </w:p>
        </w:tc>
        <w:tc>
          <w:tcPr>
            <w:tcW w:w="725" w:type="dxa"/>
            <w:tcBorders>
              <w:top w:val="single" w:sz="6" w:space="0" w:color="000000"/>
              <w:left w:val="single" w:sz="6" w:space="0" w:color="000000"/>
              <w:bottom w:val="single" w:sz="6" w:space="0" w:color="000000"/>
            </w:tcBorders>
            <w:shd w:val="clear" w:color="auto" w:fill="auto"/>
          </w:tcPr>
          <w:p w14:paraId="2B5BD943" w14:textId="77777777" w:rsidR="00331BF0" w:rsidRPr="008D76B4" w:rsidRDefault="00331BF0" w:rsidP="007B527B">
            <w:pPr>
              <w:pStyle w:val="TableSmallFont"/>
              <w:keepNext w:val="0"/>
              <w:snapToGrid w:val="0"/>
              <w:rPr>
                <w:rFonts w:ascii="Arial" w:hAnsi="Arial" w:cs="Arial"/>
                <w:sz w:val="20"/>
              </w:rPr>
            </w:pPr>
          </w:p>
        </w:tc>
        <w:tc>
          <w:tcPr>
            <w:tcW w:w="1080" w:type="dxa"/>
            <w:tcBorders>
              <w:top w:val="single" w:sz="6" w:space="0" w:color="000000"/>
              <w:left w:val="single" w:sz="6" w:space="0" w:color="000000"/>
              <w:bottom w:val="single" w:sz="6" w:space="0" w:color="000000"/>
            </w:tcBorders>
            <w:shd w:val="clear" w:color="auto" w:fill="auto"/>
          </w:tcPr>
          <w:p w14:paraId="7DAA9BBB" w14:textId="77777777" w:rsidR="00331BF0" w:rsidRPr="008D76B4" w:rsidRDefault="00331BF0" w:rsidP="007B527B">
            <w:pPr>
              <w:pStyle w:val="TableSmallFont"/>
              <w:keepNext w:val="0"/>
              <w:snapToGrid w:val="0"/>
              <w:rPr>
                <w:rFonts w:ascii="Arial" w:hAnsi="Arial" w:cs="Arial"/>
                <w:sz w:val="20"/>
              </w:rPr>
            </w:pPr>
          </w:p>
        </w:tc>
        <w:tc>
          <w:tcPr>
            <w:tcW w:w="1278" w:type="dxa"/>
            <w:tcBorders>
              <w:top w:val="single" w:sz="6" w:space="0" w:color="000000"/>
              <w:left w:val="single" w:sz="6" w:space="0" w:color="000000"/>
              <w:bottom w:val="single" w:sz="6" w:space="0" w:color="000000"/>
              <w:right w:val="single" w:sz="12" w:space="0" w:color="000000"/>
            </w:tcBorders>
            <w:shd w:val="clear" w:color="auto" w:fill="auto"/>
          </w:tcPr>
          <w:p w14:paraId="15253E36"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59A7AF28" w14:textId="77777777" w:rsidTr="007B527B">
        <w:tc>
          <w:tcPr>
            <w:tcW w:w="3600" w:type="dxa"/>
            <w:tcBorders>
              <w:top w:val="single" w:sz="6" w:space="0" w:color="000000"/>
              <w:left w:val="single" w:sz="12" w:space="0" w:color="000000"/>
              <w:bottom w:val="single" w:sz="12" w:space="0" w:color="000000"/>
            </w:tcBorders>
            <w:shd w:val="clear" w:color="auto" w:fill="auto"/>
          </w:tcPr>
          <w:p w14:paraId="63F489AE" w14:textId="77777777" w:rsidR="00331BF0" w:rsidRPr="008D76B4" w:rsidRDefault="00331BF0" w:rsidP="007B527B">
            <w:pPr>
              <w:pStyle w:val="TableSmallFont"/>
              <w:keepNext w:val="0"/>
              <w:jc w:val="left"/>
            </w:pPr>
            <w:r w:rsidRPr="008D76B4">
              <w:rPr>
                <w:rFonts w:ascii="Arial" w:hAnsi="Arial" w:cs="Arial"/>
                <w:sz w:val="20"/>
              </w:rPr>
              <w:t>CKM_BLAKE2B_160_KEY_GEN</w:t>
            </w:r>
          </w:p>
        </w:tc>
        <w:tc>
          <w:tcPr>
            <w:tcW w:w="1020" w:type="dxa"/>
            <w:tcBorders>
              <w:top w:val="single" w:sz="6" w:space="0" w:color="000000"/>
              <w:left w:val="single" w:sz="6" w:space="0" w:color="000000"/>
              <w:bottom w:val="single" w:sz="12" w:space="0" w:color="000000"/>
            </w:tcBorders>
            <w:shd w:val="clear" w:color="auto" w:fill="auto"/>
          </w:tcPr>
          <w:p w14:paraId="3752C921"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7DFAC68F"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18A05868"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5A6C5C61" w14:textId="77777777" w:rsidR="00331BF0" w:rsidRPr="008D76B4" w:rsidRDefault="00331BF0" w:rsidP="007B527B">
            <w:pPr>
              <w:pStyle w:val="TableSmallFont"/>
              <w:keepNext w:val="0"/>
              <w:snapToGrid w:val="0"/>
              <w:rPr>
                <w:rFonts w:ascii="Arial" w:hAnsi="Arial" w:cs="Arial"/>
                <w:sz w:val="20"/>
              </w:rPr>
            </w:pPr>
          </w:p>
        </w:tc>
        <w:tc>
          <w:tcPr>
            <w:tcW w:w="725" w:type="dxa"/>
            <w:tcBorders>
              <w:top w:val="single" w:sz="6" w:space="0" w:color="000000"/>
              <w:left w:val="single" w:sz="6" w:space="0" w:color="000000"/>
              <w:bottom w:val="single" w:sz="12" w:space="0" w:color="000000"/>
            </w:tcBorders>
            <w:shd w:val="clear" w:color="auto" w:fill="auto"/>
          </w:tcPr>
          <w:p w14:paraId="0A20E3D6"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c>
          <w:tcPr>
            <w:tcW w:w="1080" w:type="dxa"/>
            <w:tcBorders>
              <w:top w:val="single" w:sz="6" w:space="0" w:color="000000"/>
              <w:left w:val="single" w:sz="6" w:space="0" w:color="000000"/>
              <w:bottom w:val="single" w:sz="12" w:space="0" w:color="000000"/>
            </w:tcBorders>
            <w:shd w:val="clear" w:color="auto" w:fill="auto"/>
          </w:tcPr>
          <w:p w14:paraId="2AD1401E" w14:textId="77777777" w:rsidR="00331BF0" w:rsidRPr="008D76B4" w:rsidRDefault="00331BF0" w:rsidP="007B527B">
            <w:pPr>
              <w:pStyle w:val="TableSmallFont"/>
              <w:keepNext w:val="0"/>
              <w:snapToGrid w:val="0"/>
              <w:rPr>
                <w:rFonts w:ascii="Arial" w:hAnsi="Arial" w:cs="Arial"/>
                <w:sz w:val="20"/>
              </w:rPr>
            </w:pPr>
          </w:p>
        </w:tc>
        <w:tc>
          <w:tcPr>
            <w:tcW w:w="1278" w:type="dxa"/>
            <w:tcBorders>
              <w:top w:val="single" w:sz="6" w:space="0" w:color="000000"/>
              <w:left w:val="single" w:sz="6" w:space="0" w:color="000000"/>
              <w:bottom w:val="single" w:sz="12" w:space="0" w:color="000000"/>
              <w:right w:val="single" w:sz="12" w:space="0" w:color="000000"/>
            </w:tcBorders>
            <w:shd w:val="clear" w:color="auto" w:fill="auto"/>
          </w:tcPr>
          <w:p w14:paraId="38957B4B"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10F7733E" w14:textId="77777777" w:rsidR="00331BF0" w:rsidRPr="008D76B4" w:rsidRDefault="00331BF0" w:rsidP="000234AE">
      <w:pPr>
        <w:pStyle w:val="Heading3"/>
        <w:numPr>
          <w:ilvl w:val="2"/>
          <w:numId w:val="86"/>
        </w:numPr>
        <w:pBdr>
          <w:top w:val="none" w:sz="0" w:space="0" w:color="000000"/>
          <w:left w:val="none" w:sz="0" w:space="0" w:color="000000"/>
          <w:bottom w:val="none" w:sz="0" w:space="0" w:color="000000"/>
          <w:right w:val="none" w:sz="0" w:space="0" w:color="000000"/>
        </w:pBdr>
        <w:suppressAutoHyphens/>
        <w:ind w:left="1800" w:hanging="360"/>
      </w:pPr>
      <w:bookmarkStart w:id="5544" w:name="_Toc8118407"/>
      <w:bookmarkStart w:id="5545" w:name="_Toc30061382"/>
      <w:bookmarkStart w:id="5546" w:name="_Toc90376635"/>
      <w:bookmarkStart w:id="5547" w:name="_Toc111203620"/>
      <w:r w:rsidRPr="008D76B4">
        <w:t>Definitions</w:t>
      </w:r>
      <w:bookmarkEnd w:id="5544"/>
      <w:bookmarkEnd w:id="5545"/>
      <w:bookmarkEnd w:id="5546"/>
      <w:bookmarkEnd w:id="5547"/>
    </w:p>
    <w:p w14:paraId="000CBF9C" w14:textId="77777777" w:rsidR="00331BF0" w:rsidRPr="008D76B4" w:rsidRDefault="00331BF0" w:rsidP="00331BF0">
      <w:r w:rsidRPr="008D76B4">
        <w:t>Mechanisms:</w:t>
      </w:r>
    </w:p>
    <w:p w14:paraId="041F6BFD" w14:textId="77777777" w:rsidR="00331BF0" w:rsidRPr="008D76B4" w:rsidRDefault="00331BF0" w:rsidP="00331BF0">
      <w:pPr>
        <w:ind w:left="720"/>
      </w:pPr>
      <w:r w:rsidRPr="008D76B4">
        <w:t>CKM_BLAKE2B_160</w:t>
      </w:r>
    </w:p>
    <w:p w14:paraId="447E71BF" w14:textId="77777777" w:rsidR="00331BF0" w:rsidRPr="008D76B4" w:rsidRDefault="00331BF0" w:rsidP="00331BF0">
      <w:pPr>
        <w:ind w:left="720"/>
      </w:pPr>
      <w:r w:rsidRPr="008D76B4">
        <w:t>CKM_BLAKE2B_160_HMAC</w:t>
      </w:r>
    </w:p>
    <w:p w14:paraId="41DE93A8" w14:textId="77777777" w:rsidR="00331BF0" w:rsidRPr="008D76B4" w:rsidRDefault="00331BF0" w:rsidP="00331BF0">
      <w:pPr>
        <w:ind w:left="720"/>
      </w:pPr>
      <w:r w:rsidRPr="008D76B4">
        <w:t>CKM_BLAKE2B_160_HMAC_GENERAL</w:t>
      </w:r>
    </w:p>
    <w:p w14:paraId="12D3718B" w14:textId="77777777" w:rsidR="00331BF0" w:rsidRPr="008D76B4" w:rsidRDefault="00331BF0" w:rsidP="00331BF0">
      <w:pPr>
        <w:ind w:left="720"/>
      </w:pPr>
      <w:r w:rsidRPr="008D76B4">
        <w:t>CKM_BLAKE2B_160_KEY_DERIVE</w:t>
      </w:r>
    </w:p>
    <w:p w14:paraId="54B7AF58" w14:textId="77777777" w:rsidR="00331BF0" w:rsidRPr="008D76B4" w:rsidRDefault="00331BF0" w:rsidP="00331BF0">
      <w:pPr>
        <w:ind w:left="720"/>
      </w:pPr>
      <w:r w:rsidRPr="008D76B4">
        <w:t>CKM_BLAKE2B_160_KEY_GEN</w:t>
      </w:r>
    </w:p>
    <w:p w14:paraId="25CEB89C" w14:textId="77777777" w:rsidR="00331BF0" w:rsidRPr="008D76B4" w:rsidRDefault="00331BF0" w:rsidP="00331BF0">
      <w:pPr>
        <w:ind w:left="720"/>
      </w:pPr>
      <w:r w:rsidRPr="008D76B4">
        <w:t>CKK_BLAKE2B_160_HMAC</w:t>
      </w:r>
    </w:p>
    <w:p w14:paraId="068CF2E5" w14:textId="77777777" w:rsidR="00331BF0" w:rsidRPr="008D76B4" w:rsidRDefault="00331BF0" w:rsidP="000234AE">
      <w:pPr>
        <w:pStyle w:val="Heading3"/>
        <w:numPr>
          <w:ilvl w:val="2"/>
          <w:numId w:val="2"/>
        </w:numPr>
        <w:tabs>
          <w:tab w:val="num" w:pos="720"/>
        </w:tabs>
      </w:pPr>
      <w:bookmarkStart w:id="5548" w:name="_Toc8118408"/>
      <w:bookmarkStart w:id="5549" w:name="_Toc30061383"/>
      <w:bookmarkStart w:id="5550" w:name="_Toc90376636"/>
      <w:bookmarkStart w:id="5551" w:name="_Toc111203621"/>
      <w:r w:rsidRPr="008D76B4">
        <w:t>BLAKE2B-160 digest</w:t>
      </w:r>
      <w:bookmarkEnd w:id="5548"/>
      <w:bookmarkEnd w:id="5549"/>
      <w:bookmarkEnd w:id="5550"/>
      <w:bookmarkEnd w:id="5551"/>
    </w:p>
    <w:p w14:paraId="684EF3D6" w14:textId="342B48A4" w:rsidR="00331BF0" w:rsidRPr="008D76B4" w:rsidRDefault="00331BF0" w:rsidP="00331BF0">
      <w:r w:rsidRPr="008D76B4">
        <w:t xml:space="preserve">The BLAKE2B-160 mechanism, denoted </w:t>
      </w:r>
      <w:r w:rsidRPr="008D76B4">
        <w:rPr>
          <w:b/>
        </w:rPr>
        <w:t>CKM_BLAKE2B_160</w:t>
      </w:r>
      <w:r w:rsidRPr="008D76B4">
        <w:t xml:space="preserve">, is a mechanism for message digesting, following the Blake2b Algorithm with a 160-bit message digest without a key as defined in </w:t>
      </w:r>
      <w:hyperlink r:id="rId111" w:history="1">
        <w:r w:rsidRPr="008D76B4">
          <w:rPr>
            <w:rStyle w:val="Hyperlink"/>
          </w:rPr>
          <w:t>RFC 7693</w:t>
        </w:r>
      </w:hyperlink>
      <w:r w:rsidRPr="008D76B4">
        <w:t>.</w:t>
      </w:r>
    </w:p>
    <w:p w14:paraId="37ED3EDF" w14:textId="77777777" w:rsidR="00331BF0" w:rsidRPr="008D76B4" w:rsidRDefault="00331BF0" w:rsidP="00331BF0">
      <w:r w:rsidRPr="008D76B4">
        <w:t>It does not have a parameter.</w:t>
      </w:r>
    </w:p>
    <w:p w14:paraId="2391BA98"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28B01AEF" w14:textId="5414ECCF" w:rsidR="00331BF0" w:rsidRPr="008D76B4" w:rsidRDefault="00331BF0" w:rsidP="00331BF0">
      <w:pPr>
        <w:pStyle w:val="Caption"/>
      </w:pPr>
      <w:bookmarkStart w:id="5552" w:name="_Toc25853503"/>
      <w:r w:rsidRPr="008D76B4">
        <w:t xml:space="preserve">Table </w:t>
      </w:r>
      <w:fldSimple w:instr=" SEQ &quot;Table&quot; \* ARABIC ">
        <w:r w:rsidR="008A04A4">
          <w:rPr>
            <w:noProof/>
          </w:rPr>
          <w:t>171</w:t>
        </w:r>
      </w:fldSimple>
      <w:r w:rsidRPr="008D76B4">
        <w:t>, BLAKE2B-160: Data Length</w:t>
      </w:r>
      <w:bookmarkEnd w:id="5552"/>
    </w:p>
    <w:tbl>
      <w:tblPr>
        <w:tblW w:w="0" w:type="auto"/>
        <w:tblInd w:w="108" w:type="dxa"/>
        <w:tblLayout w:type="fixed"/>
        <w:tblLook w:val="0000" w:firstRow="0" w:lastRow="0" w:firstColumn="0" w:lastColumn="0" w:noHBand="0" w:noVBand="0"/>
      </w:tblPr>
      <w:tblGrid>
        <w:gridCol w:w="1260"/>
        <w:gridCol w:w="1377"/>
        <w:gridCol w:w="2181"/>
      </w:tblGrid>
      <w:tr w:rsidR="00331BF0" w:rsidRPr="008D76B4" w14:paraId="37CA2221" w14:textId="77777777" w:rsidTr="007B527B">
        <w:trPr>
          <w:tblHeader/>
        </w:trPr>
        <w:tc>
          <w:tcPr>
            <w:tcW w:w="1260" w:type="dxa"/>
            <w:tcBorders>
              <w:top w:val="single" w:sz="12" w:space="0" w:color="000000"/>
              <w:left w:val="single" w:sz="12" w:space="0" w:color="000000"/>
            </w:tcBorders>
            <w:shd w:val="clear" w:color="auto" w:fill="auto"/>
          </w:tcPr>
          <w:p w14:paraId="070601C5" w14:textId="77777777" w:rsidR="00331BF0" w:rsidRPr="008D76B4" w:rsidRDefault="00331BF0" w:rsidP="007B527B">
            <w:pPr>
              <w:pStyle w:val="Table"/>
              <w:keepNext/>
            </w:pPr>
            <w:r w:rsidRPr="008D76B4">
              <w:rPr>
                <w:rFonts w:ascii="Arial" w:hAnsi="Arial" w:cs="Arial"/>
                <w:b/>
                <w:sz w:val="20"/>
              </w:rPr>
              <w:t>Function</w:t>
            </w:r>
          </w:p>
        </w:tc>
        <w:tc>
          <w:tcPr>
            <w:tcW w:w="1377" w:type="dxa"/>
            <w:tcBorders>
              <w:top w:val="single" w:sz="12" w:space="0" w:color="000000"/>
              <w:left w:val="single" w:sz="6" w:space="0" w:color="000000"/>
            </w:tcBorders>
            <w:shd w:val="clear" w:color="auto" w:fill="auto"/>
          </w:tcPr>
          <w:p w14:paraId="0C7E85DC" w14:textId="77777777" w:rsidR="00331BF0" w:rsidRPr="008D76B4" w:rsidRDefault="00331BF0" w:rsidP="007B527B">
            <w:pPr>
              <w:pStyle w:val="Table"/>
              <w:keepNext/>
              <w:jc w:val="center"/>
            </w:pPr>
            <w:r w:rsidRPr="008D76B4">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6CE2119A"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1F99CE3D" w14:textId="77777777" w:rsidTr="007B527B">
        <w:tc>
          <w:tcPr>
            <w:tcW w:w="1260" w:type="dxa"/>
            <w:tcBorders>
              <w:top w:val="single" w:sz="6" w:space="0" w:color="000000"/>
              <w:left w:val="single" w:sz="12" w:space="0" w:color="000000"/>
              <w:bottom w:val="single" w:sz="12" w:space="0" w:color="000000"/>
            </w:tcBorders>
            <w:shd w:val="clear" w:color="auto" w:fill="auto"/>
          </w:tcPr>
          <w:p w14:paraId="608C1617" w14:textId="77777777" w:rsidR="00331BF0" w:rsidRPr="008D76B4" w:rsidRDefault="00331BF0" w:rsidP="007B527B">
            <w:pPr>
              <w:pStyle w:val="Table"/>
              <w:keepNext/>
            </w:pPr>
            <w:r w:rsidRPr="008D76B4">
              <w:rPr>
                <w:rFonts w:ascii="Arial" w:hAnsi="Arial" w:cs="Arial"/>
              </w:rPr>
              <w:t>C_Digest</w:t>
            </w:r>
          </w:p>
        </w:tc>
        <w:tc>
          <w:tcPr>
            <w:tcW w:w="1377" w:type="dxa"/>
            <w:tcBorders>
              <w:top w:val="single" w:sz="6" w:space="0" w:color="000000"/>
              <w:left w:val="single" w:sz="6" w:space="0" w:color="000000"/>
              <w:bottom w:val="single" w:sz="12" w:space="0" w:color="000000"/>
            </w:tcBorders>
            <w:shd w:val="clear" w:color="auto" w:fill="auto"/>
          </w:tcPr>
          <w:p w14:paraId="793862D8" w14:textId="77777777" w:rsidR="00331BF0" w:rsidRPr="008D76B4" w:rsidRDefault="00331BF0" w:rsidP="007B527B">
            <w:pPr>
              <w:pStyle w:val="Table"/>
              <w:keepNext/>
              <w:jc w:val="center"/>
            </w:pPr>
            <w:r w:rsidRPr="008D76B4">
              <w:rPr>
                <w:rFonts w:ascii="Arial" w:hAnsi="Arial" w:cs="Arial"/>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0334E74B" w14:textId="77777777" w:rsidR="00331BF0" w:rsidRPr="008D76B4" w:rsidRDefault="00331BF0" w:rsidP="007B527B">
            <w:pPr>
              <w:pStyle w:val="Table"/>
              <w:keepNext/>
              <w:jc w:val="center"/>
            </w:pPr>
            <w:r w:rsidRPr="008D76B4">
              <w:rPr>
                <w:rFonts w:ascii="Arial" w:hAnsi="Arial" w:cs="Arial"/>
              </w:rPr>
              <w:t>20</w:t>
            </w:r>
          </w:p>
        </w:tc>
      </w:tr>
    </w:tbl>
    <w:p w14:paraId="6A89B128" w14:textId="77777777" w:rsidR="00331BF0" w:rsidRPr="008D76B4" w:rsidRDefault="00331BF0" w:rsidP="000234AE">
      <w:pPr>
        <w:pStyle w:val="Heading3"/>
        <w:numPr>
          <w:ilvl w:val="2"/>
          <w:numId w:val="2"/>
        </w:numPr>
        <w:tabs>
          <w:tab w:val="num" w:pos="720"/>
        </w:tabs>
      </w:pPr>
      <w:bookmarkStart w:id="5553" w:name="_Toc8118409"/>
      <w:bookmarkStart w:id="5554" w:name="_Toc30061384"/>
      <w:bookmarkStart w:id="5555" w:name="_Toc90376637"/>
      <w:bookmarkStart w:id="5556" w:name="_Toc111203622"/>
      <w:r w:rsidRPr="008D76B4">
        <w:t>General-length BLAKE2B-160-HMAC</w:t>
      </w:r>
      <w:bookmarkEnd w:id="5553"/>
      <w:bookmarkEnd w:id="5554"/>
      <w:bookmarkEnd w:id="5555"/>
      <w:bookmarkEnd w:id="5556"/>
    </w:p>
    <w:p w14:paraId="3F5E48D0" w14:textId="77777777" w:rsidR="00331BF0" w:rsidRPr="008D76B4" w:rsidRDefault="00331BF0" w:rsidP="00331BF0">
      <w:r w:rsidRPr="008D76B4">
        <w:t xml:space="preserve">The general-length BLAKE2B-160-HMAC mechanism, denoted </w:t>
      </w:r>
      <w:r w:rsidRPr="008D76B4">
        <w:rPr>
          <w:b/>
        </w:rPr>
        <w:t>CKM_BLAKE2B_160_HMAC_GENERAL</w:t>
      </w:r>
      <w:r w:rsidRPr="008D76B4">
        <w:t xml:space="preserve">, is the keyed variant of BLAKE2b-160 and length of the output should be in the range 1-20. The keys it uses are generic secret keys and CKK_BLAKE2B_160_HMAC. </w:t>
      </w:r>
    </w:p>
    <w:p w14:paraId="1F1C2204"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1-20 (the output size of BLAKE2B-160 is 20 bytes).  Signatures (MACs) produced by this mechanism shall be taken from the start of the full 20-byte HMAC output.</w:t>
      </w:r>
    </w:p>
    <w:p w14:paraId="1551ADC0" w14:textId="795F913F" w:rsidR="00331BF0" w:rsidRPr="008D76B4" w:rsidRDefault="00331BF0" w:rsidP="00331BF0">
      <w:pPr>
        <w:pStyle w:val="Caption"/>
      </w:pPr>
      <w:bookmarkStart w:id="5557" w:name="_Toc2585350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172</w:t>
      </w:r>
      <w:r w:rsidRPr="008D76B4">
        <w:rPr>
          <w:szCs w:val="18"/>
        </w:rPr>
        <w:fldChar w:fldCharType="end"/>
      </w:r>
      <w:r w:rsidRPr="008D76B4">
        <w:t>, General-length BLAKE2B-160-HMAC: Key And Data Length</w:t>
      </w:r>
      <w:bookmarkEnd w:id="5557"/>
    </w:p>
    <w:tbl>
      <w:tblPr>
        <w:tblW w:w="0" w:type="auto"/>
        <w:tblInd w:w="108" w:type="dxa"/>
        <w:tblLayout w:type="fixed"/>
        <w:tblLook w:val="0000" w:firstRow="0" w:lastRow="0" w:firstColumn="0" w:lastColumn="0" w:noHBand="0" w:noVBand="0"/>
      </w:tblPr>
      <w:tblGrid>
        <w:gridCol w:w="1530"/>
        <w:gridCol w:w="2430"/>
        <w:gridCol w:w="1350"/>
        <w:gridCol w:w="3840"/>
      </w:tblGrid>
      <w:tr w:rsidR="00331BF0" w:rsidRPr="008D76B4" w14:paraId="30A80FFA" w14:textId="77777777" w:rsidTr="007B527B">
        <w:trPr>
          <w:tblHeader/>
        </w:trPr>
        <w:tc>
          <w:tcPr>
            <w:tcW w:w="1530" w:type="dxa"/>
            <w:tcBorders>
              <w:top w:val="single" w:sz="12" w:space="0" w:color="000000"/>
              <w:left w:val="single" w:sz="12" w:space="0" w:color="000000"/>
            </w:tcBorders>
            <w:shd w:val="clear" w:color="auto" w:fill="auto"/>
          </w:tcPr>
          <w:p w14:paraId="79835E5C" w14:textId="77777777" w:rsidR="00331BF0" w:rsidRPr="008D76B4" w:rsidRDefault="00331BF0" w:rsidP="007B527B">
            <w:pPr>
              <w:pStyle w:val="Table"/>
              <w:keepNext/>
            </w:pPr>
            <w:r w:rsidRPr="008D76B4">
              <w:rPr>
                <w:rFonts w:ascii="Arial" w:hAnsi="Arial" w:cs="Arial"/>
                <w:b/>
                <w:sz w:val="20"/>
              </w:rPr>
              <w:lastRenderedPageBreak/>
              <w:t>Function</w:t>
            </w:r>
          </w:p>
        </w:tc>
        <w:tc>
          <w:tcPr>
            <w:tcW w:w="2430" w:type="dxa"/>
            <w:tcBorders>
              <w:top w:val="single" w:sz="12" w:space="0" w:color="000000"/>
              <w:left w:val="single" w:sz="6" w:space="0" w:color="000000"/>
            </w:tcBorders>
            <w:shd w:val="clear" w:color="auto" w:fill="auto"/>
          </w:tcPr>
          <w:p w14:paraId="3FC7F7CB" w14:textId="77777777" w:rsidR="00331BF0" w:rsidRPr="008D76B4" w:rsidRDefault="00331BF0" w:rsidP="007B527B">
            <w:pPr>
              <w:pStyle w:val="Table"/>
              <w:keepNext/>
            </w:pPr>
            <w:r w:rsidRPr="008D76B4">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7579F0B3" w14:textId="77777777" w:rsidR="00331BF0" w:rsidRPr="008D76B4" w:rsidRDefault="00331BF0" w:rsidP="007B527B">
            <w:pPr>
              <w:pStyle w:val="Table"/>
              <w:keepNext/>
              <w:jc w:val="center"/>
            </w:pPr>
            <w:r w:rsidRPr="008D76B4">
              <w:rPr>
                <w:rFonts w:ascii="Arial" w:hAnsi="Arial" w:cs="Arial"/>
                <w:b/>
                <w:sz w:val="20"/>
              </w:rPr>
              <w:t>Data length</w:t>
            </w:r>
          </w:p>
        </w:tc>
        <w:tc>
          <w:tcPr>
            <w:tcW w:w="3840" w:type="dxa"/>
            <w:tcBorders>
              <w:top w:val="single" w:sz="12" w:space="0" w:color="000000"/>
              <w:left w:val="single" w:sz="6" w:space="0" w:color="000000"/>
              <w:right w:val="single" w:sz="12" w:space="0" w:color="000000"/>
            </w:tcBorders>
            <w:shd w:val="clear" w:color="auto" w:fill="auto"/>
          </w:tcPr>
          <w:p w14:paraId="6213E794"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5BF1D5D3" w14:textId="77777777" w:rsidTr="007B527B">
        <w:tc>
          <w:tcPr>
            <w:tcW w:w="1530" w:type="dxa"/>
            <w:tcBorders>
              <w:top w:val="single" w:sz="6" w:space="0" w:color="000000"/>
              <w:left w:val="single" w:sz="12" w:space="0" w:color="000000"/>
              <w:bottom w:val="single" w:sz="6" w:space="0" w:color="000000"/>
            </w:tcBorders>
            <w:shd w:val="clear" w:color="auto" w:fill="auto"/>
          </w:tcPr>
          <w:p w14:paraId="3A79C349" w14:textId="77777777" w:rsidR="00331BF0" w:rsidRPr="008D76B4" w:rsidRDefault="00331BF0" w:rsidP="007B527B">
            <w:pPr>
              <w:pStyle w:val="Table"/>
              <w:keepNext/>
            </w:pPr>
            <w:r w:rsidRPr="008D76B4">
              <w:rPr>
                <w:rFonts w:ascii="Arial" w:hAnsi="Arial" w:cs="Arial"/>
                <w:sz w:val="20"/>
              </w:rPr>
              <w:t>C_Sign</w:t>
            </w:r>
          </w:p>
        </w:tc>
        <w:tc>
          <w:tcPr>
            <w:tcW w:w="2430" w:type="dxa"/>
            <w:tcBorders>
              <w:top w:val="single" w:sz="6" w:space="0" w:color="000000"/>
              <w:left w:val="single" w:sz="6" w:space="0" w:color="000000"/>
              <w:bottom w:val="single" w:sz="6" w:space="0" w:color="000000"/>
            </w:tcBorders>
            <w:shd w:val="clear" w:color="auto" w:fill="auto"/>
          </w:tcPr>
          <w:p w14:paraId="6C459CB6" w14:textId="77777777" w:rsidR="00331BF0" w:rsidRPr="008D76B4" w:rsidRDefault="00331BF0" w:rsidP="007B527B">
            <w:pPr>
              <w:pStyle w:val="Table"/>
              <w:keepNext/>
              <w:jc w:val="center"/>
            </w:pPr>
            <w:r w:rsidRPr="008D76B4">
              <w:rPr>
                <w:rFonts w:ascii="Arial" w:hAnsi="Arial" w:cs="Arial"/>
                <w:sz w:val="20"/>
              </w:rPr>
              <w:t>generic secret or CKK_BLAKE2B_160_HMAC</w:t>
            </w:r>
          </w:p>
        </w:tc>
        <w:tc>
          <w:tcPr>
            <w:tcW w:w="1350" w:type="dxa"/>
            <w:tcBorders>
              <w:top w:val="single" w:sz="6" w:space="0" w:color="000000"/>
              <w:left w:val="single" w:sz="6" w:space="0" w:color="000000"/>
              <w:bottom w:val="single" w:sz="6" w:space="0" w:color="000000"/>
            </w:tcBorders>
            <w:shd w:val="clear" w:color="auto" w:fill="auto"/>
          </w:tcPr>
          <w:p w14:paraId="4599E01D" w14:textId="77777777" w:rsidR="00331BF0" w:rsidRPr="008D76B4" w:rsidRDefault="00331BF0" w:rsidP="007B527B">
            <w:pPr>
              <w:pStyle w:val="Table"/>
              <w:keepNext/>
              <w:jc w:val="center"/>
            </w:pPr>
            <w:r w:rsidRPr="008D76B4">
              <w:rPr>
                <w:rFonts w:ascii="Arial" w:hAnsi="Arial" w:cs="Arial"/>
                <w:sz w:val="20"/>
              </w:rPr>
              <w:t>Any</w:t>
            </w:r>
          </w:p>
        </w:tc>
        <w:tc>
          <w:tcPr>
            <w:tcW w:w="3840" w:type="dxa"/>
            <w:tcBorders>
              <w:top w:val="single" w:sz="6" w:space="0" w:color="000000"/>
              <w:left w:val="single" w:sz="6" w:space="0" w:color="000000"/>
              <w:bottom w:val="single" w:sz="6" w:space="0" w:color="000000"/>
              <w:right w:val="single" w:sz="12" w:space="0" w:color="000000"/>
            </w:tcBorders>
            <w:shd w:val="clear" w:color="auto" w:fill="auto"/>
          </w:tcPr>
          <w:p w14:paraId="3B3784E3" w14:textId="77777777" w:rsidR="00331BF0" w:rsidRPr="008D76B4" w:rsidRDefault="00331BF0" w:rsidP="007B527B">
            <w:pPr>
              <w:pStyle w:val="Table"/>
              <w:keepNext/>
              <w:jc w:val="center"/>
            </w:pPr>
            <w:r w:rsidRPr="008D76B4">
              <w:rPr>
                <w:rFonts w:ascii="Arial" w:hAnsi="Arial" w:cs="Arial"/>
                <w:sz w:val="20"/>
              </w:rPr>
              <w:t>1-20, depending on parameters</w:t>
            </w:r>
          </w:p>
        </w:tc>
      </w:tr>
      <w:tr w:rsidR="00331BF0" w:rsidRPr="008D76B4" w14:paraId="1C7737D2" w14:textId="77777777" w:rsidTr="007B527B">
        <w:tc>
          <w:tcPr>
            <w:tcW w:w="1530" w:type="dxa"/>
            <w:tcBorders>
              <w:top w:val="single" w:sz="6" w:space="0" w:color="000000"/>
              <w:left w:val="single" w:sz="12" w:space="0" w:color="000000"/>
              <w:bottom w:val="single" w:sz="12" w:space="0" w:color="000000"/>
            </w:tcBorders>
            <w:shd w:val="clear" w:color="auto" w:fill="auto"/>
          </w:tcPr>
          <w:p w14:paraId="67A4E5ED" w14:textId="77777777" w:rsidR="00331BF0" w:rsidRPr="008D76B4" w:rsidRDefault="00331BF0" w:rsidP="007B527B">
            <w:pPr>
              <w:pStyle w:val="Table"/>
              <w:keepNext/>
            </w:pPr>
            <w:r w:rsidRPr="008D76B4">
              <w:rPr>
                <w:rFonts w:ascii="Arial" w:hAnsi="Arial" w:cs="Arial"/>
                <w:sz w:val="20"/>
              </w:rPr>
              <w:t>C_Verify</w:t>
            </w:r>
          </w:p>
        </w:tc>
        <w:tc>
          <w:tcPr>
            <w:tcW w:w="2430" w:type="dxa"/>
            <w:tcBorders>
              <w:top w:val="single" w:sz="6" w:space="0" w:color="000000"/>
              <w:left w:val="single" w:sz="6" w:space="0" w:color="000000"/>
              <w:bottom w:val="single" w:sz="12" w:space="0" w:color="000000"/>
            </w:tcBorders>
            <w:shd w:val="clear" w:color="auto" w:fill="auto"/>
          </w:tcPr>
          <w:p w14:paraId="3C15B2FA" w14:textId="77777777" w:rsidR="00331BF0" w:rsidRPr="008D76B4" w:rsidRDefault="00331BF0" w:rsidP="007B527B">
            <w:pPr>
              <w:pStyle w:val="Table"/>
              <w:keepNext/>
              <w:jc w:val="center"/>
            </w:pPr>
            <w:r w:rsidRPr="008D76B4">
              <w:rPr>
                <w:rFonts w:ascii="Arial" w:hAnsi="Arial" w:cs="Arial"/>
                <w:sz w:val="20"/>
              </w:rPr>
              <w:t>generic secret or CKK_BLAKE2B_160_HMAC</w:t>
            </w:r>
          </w:p>
        </w:tc>
        <w:tc>
          <w:tcPr>
            <w:tcW w:w="1350" w:type="dxa"/>
            <w:tcBorders>
              <w:top w:val="single" w:sz="6" w:space="0" w:color="000000"/>
              <w:left w:val="single" w:sz="6" w:space="0" w:color="000000"/>
              <w:bottom w:val="single" w:sz="12" w:space="0" w:color="000000"/>
            </w:tcBorders>
            <w:shd w:val="clear" w:color="auto" w:fill="auto"/>
          </w:tcPr>
          <w:p w14:paraId="278000A8" w14:textId="77777777" w:rsidR="00331BF0" w:rsidRPr="008D76B4" w:rsidRDefault="00331BF0" w:rsidP="007B527B">
            <w:pPr>
              <w:pStyle w:val="Table"/>
              <w:keepNext/>
              <w:jc w:val="center"/>
            </w:pPr>
            <w:r w:rsidRPr="008D76B4">
              <w:rPr>
                <w:rFonts w:ascii="Arial" w:hAnsi="Arial" w:cs="Arial"/>
                <w:sz w:val="20"/>
              </w:rPr>
              <w:t>Any</w:t>
            </w:r>
          </w:p>
        </w:tc>
        <w:tc>
          <w:tcPr>
            <w:tcW w:w="3840" w:type="dxa"/>
            <w:tcBorders>
              <w:top w:val="single" w:sz="6" w:space="0" w:color="000000"/>
              <w:left w:val="single" w:sz="6" w:space="0" w:color="000000"/>
              <w:bottom w:val="single" w:sz="12" w:space="0" w:color="000000"/>
              <w:right w:val="single" w:sz="12" w:space="0" w:color="000000"/>
            </w:tcBorders>
            <w:shd w:val="clear" w:color="auto" w:fill="auto"/>
          </w:tcPr>
          <w:p w14:paraId="74A5ECB8" w14:textId="77777777" w:rsidR="00331BF0" w:rsidRPr="008D76B4" w:rsidRDefault="00331BF0" w:rsidP="007B527B">
            <w:pPr>
              <w:pStyle w:val="Table"/>
              <w:keepNext/>
              <w:jc w:val="center"/>
            </w:pPr>
            <w:r w:rsidRPr="008D76B4">
              <w:rPr>
                <w:rFonts w:ascii="Arial" w:hAnsi="Arial" w:cs="Arial"/>
                <w:sz w:val="20"/>
              </w:rPr>
              <w:t>1-20, depending on parameters</w:t>
            </w:r>
          </w:p>
        </w:tc>
      </w:tr>
    </w:tbl>
    <w:p w14:paraId="24A53933" w14:textId="77777777" w:rsidR="00331BF0" w:rsidRPr="008D76B4" w:rsidRDefault="00331BF0" w:rsidP="000234AE">
      <w:pPr>
        <w:pStyle w:val="Heading3"/>
        <w:numPr>
          <w:ilvl w:val="2"/>
          <w:numId w:val="2"/>
        </w:numPr>
        <w:tabs>
          <w:tab w:val="num" w:pos="720"/>
        </w:tabs>
      </w:pPr>
      <w:bookmarkStart w:id="5558" w:name="_Toc8118410"/>
      <w:bookmarkStart w:id="5559" w:name="_Toc30061385"/>
      <w:bookmarkStart w:id="5560" w:name="_Toc90376638"/>
      <w:bookmarkStart w:id="5561" w:name="_Toc111203623"/>
      <w:r w:rsidRPr="008D76B4">
        <w:t>BLAKE2B-160-HMAC</w:t>
      </w:r>
      <w:bookmarkEnd w:id="5558"/>
      <w:bookmarkEnd w:id="5559"/>
      <w:bookmarkEnd w:id="5560"/>
      <w:bookmarkEnd w:id="5561"/>
    </w:p>
    <w:p w14:paraId="71901F0F" w14:textId="77777777" w:rsidR="00331BF0" w:rsidRPr="008D76B4" w:rsidRDefault="00331BF0" w:rsidP="00331BF0">
      <w:r w:rsidRPr="008D76B4">
        <w:t xml:space="preserve">The BLAKE2B-160-HMAC mechanism, denoted </w:t>
      </w:r>
      <w:r w:rsidRPr="008D76B4">
        <w:rPr>
          <w:b/>
        </w:rPr>
        <w:t>CKM_BLAKE2B_160_HMAC</w:t>
      </w:r>
      <w:r w:rsidRPr="008D76B4">
        <w:t>, is a special case of the general-length BLAKE2B-160-HMAC mechanism.</w:t>
      </w:r>
    </w:p>
    <w:p w14:paraId="410471DE" w14:textId="77777777" w:rsidR="00331BF0" w:rsidRPr="008D76B4" w:rsidRDefault="00331BF0" w:rsidP="00331BF0">
      <w:r w:rsidRPr="008D76B4">
        <w:t>It has no parameter, and always produces an output of length 20.</w:t>
      </w:r>
    </w:p>
    <w:p w14:paraId="62912F62" w14:textId="77777777" w:rsidR="00331BF0" w:rsidRPr="008D76B4" w:rsidRDefault="00331BF0" w:rsidP="000234AE">
      <w:pPr>
        <w:pStyle w:val="Heading3"/>
        <w:numPr>
          <w:ilvl w:val="2"/>
          <w:numId w:val="2"/>
        </w:numPr>
        <w:tabs>
          <w:tab w:val="num" w:pos="720"/>
        </w:tabs>
      </w:pPr>
      <w:bookmarkStart w:id="5562" w:name="_Toc8118411"/>
      <w:bookmarkStart w:id="5563" w:name="_Toc30061386"/>
      <w:bookmarkStart w:id="5564" w:name="_Toc90376639"/>
      <w:bookmarkStart w:id="5565" w:name="_Toc111203624"/>
      <w:r w:rsidRPr="008D76B4">
        <w:t>BLAKE2B-160 key derivation</w:t>
      </w:r>
      <w:bookmarkEnd w:id="5562"/>
      <w:bookmarkEnd w:id="5563"/>
      <w:bookmarkEnd w:id="5564"/>
      <w:bookmarkEnd w:id="5565"/>
    </w:p>
    <w:p w14:paraId="76D3A55B" w14:textId="4C645485" w:rsidR="00331BF0" w:rsidRPr="008D76B4" w:rsidRDefault="00331BF0" w:rsidP="00331BF0">
      <w:r w:rsidRPr="008D76B4">
        <w:t xml:space="preserve">BLAKE2B-160 key derivation, denoted </w:t>
      </w:r>
      <w:r w:rsidRPr="008D76B4">
        <w:rPr>
          <w:b/>
          <w:bCs/>
        </w:rPr>
        <w:t>CKM_BLAKE2B_160_KEY_DERIVE</w:t>
      </w:r>
      <w:r w:rsidRPr="008D76B4">
        <w:t xml:space="preserve">, is the same as the SHA-1 key derivation mechanism in Section </w:t>
      </w:r>
      <w:r w:rsidRPr="008D76B4">
        <w:fldChar w:fldCharType="begin"/>
      </w:r>
      <w:r w:rsidRPr="008D76B4">
        <w:instrText xml:space="preserve"> REF _Ref527381997 \r \h \* MERGEFORMAT  </w:instrText>
      </w:r>
      <w:r w:rsidRPr="008D76B4">
        <w:fldChar w:fldCharType="separate"/>
      </w:r>
      <w:r w:rsidR="008A04A4">
        <w:t>6.20.5</w:t>
      </w:r>
      <w:r w:rsidRPr="008D76B4">
        <w:fldChar w:fldCharType="end"/>
      </w:r>
      <w:r w:rsidRPr="008D76B4">
        <w:t xml:space="preserve"> except that it uses the BLAKE2B-160 hash function and the relevant length is 20 bytes. </w:t>
      </w:r>
    </w:p>
    <w:p w14:paraId="307B7D56" w14:textId="77777777" w:rsidR="00331BF0" w:rsidRPr="008D76B4" w:rsidRDefault="00331BF0" w:rsidP="000234AE">
      <w:pPr>
        <w:pStyle w:val="Heading3"/>
        <w:numPr>
          <w:ilvl w:val="2"/>
          <w:numId w:val="2"/>
        </w:numPr>
        <w:tabs>
          <w:tab w:val="num" w:pos="720"/>
        </w:tabs>
      </w:pPr>
      <w:bookmarkStart w:id="5566" w:name="_Toc8118412"/>
      <w:bookmarkStart w:id="5567" w:name="_Toc30061387"/>
      <w:bookmarkStart w:id="5568" w:name="_Toc90376640"/>
      <w:bookmarkStart w:id="5569" w:name="_Toc111203625"/>
      <w:r w:rsidRPr="008D76B4">
        <w:t>BLAKE2B-160 HMAC key generation</w:t>
      </w:r>
      <w:bookmarkEnd w:id="5566"/>
      <w:bookmarkEnd w:id="5567"/>
      <w:bookmarkEnd w:id="5568"/>
      <w:bookmarkEnd w:id="5569"/>
    </w:p>
    <w:p w14:paraId="0C8407AA" w14:textId="77777777" w:rsidR="00331BF0" w:rsidRPr="008D76B4" w:rsidRDefault="00331BF0" w:rsidP="00331BF0">
      <w:r w:rsidRPr="008D76B4">
        <w:t xml:space="preserve">The BLAKE2B-160-HMAC key generation mechanism, denoted </w:t>
      </w:r>
      <w:r w:rsidRPr="008D76B4">
        <w:rPr>
          <w:b/>
        </w:rPr>
        <w:t>CKM_BLAKE2B_160_KEY_GEN</w:t>
      </w:r>
      <w:r w:rsidRPr="008D76B4">
        <w:t>, is a key generation mechanism for BLAKE2B-160-HMAC.</w:t>
      </w:r>
    </w:p>
    <w:p w14:paraId="4026B9CF" w14:textId="77777777" w:rsidR="00331BF0" w:rsidRPr="008D76B4" w:rsidRDefault="00331BF0" w:rsidP="00331BF0">
      <w:r w:rsidRPr="008D76B4">
        <w:t>It does not have a parameter.</w:t>
      </w:r>
    </w:p>
    <w:p w14:paraId="28B304C1" w14:textId="77777777" w:rsidR="00331BF0" w:rsidRPr="008D76B4" w:rsidRDefault="00331BF0" w:rsidP="00331BF0">
      <w:r w:rsidRPr="008D76B4">
        <w:t xml:space="preserve">The mechanism generates BLAKE2B-160-HMAC keys with a particular length in bytes, as specified in the </w:t>
      </w:r>
      <w:r w:rsidRPr="008D76B4">
        <w:rPr>
          <w:b/>
        </w:rPr>
        <w:t>CKA_VALUE_LEN</w:t>
      </w:r>
      <w:r w:rsidRPr="008D76B4">
        <w:t xml:space="preserve"> attribute of the template for the key.</w:t>
      </w:r>
    </w:p>
    <w:p w14:paraId="76CA2FAF"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BLAKE2B-160-HMAC key type (specifically, the flags indicating which functions the key supports) may be specified in the template for the key, or else are assigned default initial values.</w:t>
      </w:r>
    </w:p>
    <w:p w14:paraId="45944908"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CKM_BLAKE2B_160_HMAC</w:t>
      </w:r>
      <w:r w:rsidRPr="008D76B4">
        <w:t xml:space="preserve"> key sizes, in bytes.</w:t>
      </w:r>
    </w:p>
    <w:p w14:paraId="64C28681" w14:textId="77777777" w:rsidR="00331BF0" w:rsidRPr="008D76B4" w:rsidRDefault="00331BF0" w:rsidP="000234AE">
      <w:pPr>
        <w:pStyle w:val="Heading2"/>
        <w:numPr>
          <w:ilvl w:val="1"/>
          <w:numId w:val="2"/>
        </w:numPr>
        <w:tabs>
          <w:tab w:val="num" w:pos="576"/>
        </w:tabs>
      </w:pPr>
      <w:bookmarkStart w:id="5570" w:name="_Toc8118413"/>
      <w:bookmarkStart w:id="5571" w:name="_Toc30061388"/>
      <w:bookmarkStart w:id="5572" w:name="_Toc90376641"/>
      <w:bookmarkStart w:id="5573" w:name="_Toc111203626"/>
      <w:r w:rsidRPr="008D76B4">
        <w:t>BLAKE2B-256</w:t>
      </w:r>
      <w:bookmarkEnd w:id="5570"/>
      <w:bookmarkEnd w:id="5571"/>
      <w:bookmarkEnd w:id="5572"/>
      <w:bookmarkEnd w:id="5573"/>
    </w:p>
    <w:p w14:paraId="15AEF176" w14:textId="3991D25B" w:rsidR="00331BF0" w:rsidRPr="008D76B4" w:rsidRDefault="00331BF0" w:rsidP="00331BF0">
      <w:pPr>
        <w:rPr>
          <w:sz w:val="18"/>
        </w:rPr>
      </w:pPr>
      <w:bookmarkStart w:id="5574" w:name="_Toc25853505"/>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173</w:t>
      </w:r>
      <w:r w:rsidRPr="008D76B4">
        <w:rPr>
          <w:i/>
          <w:sz w:val="18"/>
        </w:rPr>
        <w:fldChar w:fldCharType="end"/>
      </w:r>
      <w:r w:rsidRPr="008D76B4">
        <w:rPr>
          <w:i/>
          <w:sz w:val="18"/>
        </w:rPr>
        <w:t>, BLAKE2B-256 Mechanisms vs. Functions</w:t>
      </w:r>
      <w:bookmarkEnd w:id="5574"/>
    </w:p>
    <w:tbl>
      <w:tblPr>
        <w:tblW w:w="0" w:type="auto"/>
        <w:tblInd w:w="-365" w:type="dxa"/>
        <w:tblLayout w:type="fixed"/>
        <w:tblCellMar>
          <w:left w:w="115" w:type="dxa"/>
          <w:right w:w="115" w:type="dxa"/>
        </w:tblCellMar>
        <w:tblLook w:val="0000" w:firstRow="0" w:lastRow="0" w:firstColumn="0" w:lastColumn="0" w:noHBand="0" w:noVBand="0"/>
      </w:tblPr>
      <w:tblGrid>
        <w:gridCol w:w="3690"/>
        <w:gridCol w:w="975"/>
        <w:gridCol w:w="780"/>
        <w:gridCol w:w="585"/>
        <w:gridCol w:w="840"/>
        <w:gridCol w:w="675"/>
        <w:gridCol w:w="975"/>
        <w:gridCol w:w="1433"/>
      </w:tblGrid>
      <w:tr w:rsidR="00331BF0" w:rsidRPr="008D76B4" w14:paraId="48F2F36F" w14:textId="77777777" w:rsidTr="007B527B">
        <w:trPr>
          <w:tblHeader/>
        </w:trPr>
        <w:tc>
          <w:tcPr>
            <w:tcW w:w="3690" w:type="dxa"/>
            <w:tcBorders>
              <w:top w:val="single" w:sz="12" w:space="0" w:color="000000"/>
              <w:left w:val="single" w:sz="12" w:space="0" w:color="000000"/>
            </w:tcBorders>
            <w:shd w:val="clear" w:color="auto" w:fill="auto"/>
          </w:tcPr>
          <w:p w14:paraId="7371F33D" w14:textId="77777777" w:rsidR="00331BF0" w:rsidRPr="008D76B4" w:rsidRDefault="00331BF0" w:rsidP="007B527B">
            <w:pPr>
              <w:pStyle w:val="TableSmallFont"/>
              <w:snapToGrid w:val="0"/>
              <w:jc w:val="left"/>
            </w:pPr>
          </w:p>
        </w:tc>
        <w:tc>
          <w:tcPr>
            <w:tcW w:w="6263" w:type="dxa"/>
            <w:gridSpan w:val="7"/>
            <w:tcBorders>
              <w:top w:val="single" w:sz="12" w:space="0" w:color="000000"/>
              <w:left w:val="single" w:sz="6" w:space="0" w:color="000000"/>
              <w:bottom w:val="single" w:sz="6" w:space="0" w:color="000000"/>
              <w:right w:val="single" w:sz="12" w:space="0" w:color="000000"/>
            </w:tcBorders>
            <w:shd w:val="clear" w:color="auto" w:fill="auto"/>
          </w:tcPr>
          <w:p w14:paraId="758D4DEA"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7A6251AF" w14:textId="77777777" w:rsidTr="007B527B">
        <w:trPr>
          <w:tblHeader/>
        </w:trPr>
        <w:tc>
          <w:tcPr>
            <w:tcW w:w="3690" w:type="dxa"/>
            <w:tcBorders>
              <w:left w:val="single" w:sz="12" w:space="0" w:color="000000"/>
              <w:bottom w:val="single" w:sz="6" w:space="0" w:color="000000"/>
            </w:tcBorders>
            <w:shd w:val="clear" w:color="auto" w:fill="auto"/>
          </w:tcPr>
          <w:p w14:paraId="2B71B2AE" w14:textId="77777777" w:rsidR="00331BF0" w:rsidRPr="008D76B4" w:rsidRDefault="00331BF0" w:rsidP="007B527B">
            <w:pPr>
              <w:pStyle w:val="TableSmallFont"/>
              <w:snapToGrid w:val="0"/>
              <w:jc w:val="left"/>
              <w:rPr>
                <w:rFonts w:ascii="Arial" w:hAnsi="Arial" w:cs="Arial"/>
                <w:b/>
                <w:sz w:val="20"/>
              </w:rPr>
            </w:pPr>
          </w:p>
          <w:p w14:paraId="43E09062" w14:textId="77777777" w:rsidR="00331BF0" w:rsidRPr="008D76B4" w:rsidRDefault="00331BF0" w:rsidP="007B527B">
            <w:pPr>
              <w:pStyle w:val="TableSmallFont"/>
              <w:jc w:val="left"/>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190FCAE8" w14:textId="77777777" w:rsidR="00331BF0" w:rsidRPr="008D76B4" w:rsidRDefault="00331BF0" w:rsidP="007B527B">
            <w:pPr>
              <w:pStyle w:val="TableSmallFont"/>
            </w:pPr>
            <w:r w:rsidRPr="008D76B4">
              <w:rPr>
                <w:rFonts w:ascii="Arial" w:hAnsi="Arial" w:cs="Arial"/>
                <w:b/>
                <w:sz w:val="20"/>
              </w:rPr>
              <w:t>Encrypt</w:t>
            </w:r>
          </w:p>
          <w:p w14:paraId="0DE7EED1" w14:textId="77777777" w:rsidR="00331BF0" w:rsidRPr="008D76B4" w:rsidRDefault="00331BF0" w:rsidP="007B527B">
            <w:pPr>
              <w:pStyle w:val="TableSmallFont"/>
            </w:pPr>
            <w:r w:rsidRPr="008D76B4">
              <w:rPr>
                <w:rFonts w:ascii="Arial" w:hAnsi="Arial" w:cs="Arial"/>
                <w:b/>
                <w:sz w:val="20"/>
              </w:rPr>
              <w:t>&amp;</w:t>
            </w:r>
          </w:p>
          <w:p w14:paraId="15C174D0" w14:textId="77777777" w:rsidR="00331BF0" w:rsidRPr="008D76B4" w:rsidRDefault="00331BF0" w:rsidP="007B527B">
            <w:pPr>
              <w:pStyle w:val="TableSmallFont"/>
            </w:pPr>
            <w:r w:rsidRPr="008D76B4">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39AAFB79" w14:textId="77777777" w:rsidR="00331BF0" w:rsidRPr="008D76B4" w:rsidRDefault="00331BF0" w:rsidP="007B527B">
            <w:pPr>
              <w:pStyle w:val="TableSmallFont"/>
            </w:pPr>
            <w:r w:rsidRPr="008D76B4">
              <w:rPr>
                <w:rFonts w:ascii="Arial" w:hAnsi="Arial" w:cs="Arial"/>
                <w:b/>
                <w:sz w:val="20"/>
              </w:rPr>
              <w:t>Sign</w:t>
            </w:r>
          </w:p>
          <w:p w14:paraId="6F7E155D" w14:textId="77777777" w:rsidR="00331BF0" w:rsidRPr="008D76B4" w:rsidRDefault="00331BF0" w:rsidP="007B527B">
            <w:pPr>
              <w:pStyle w:val="TableSmallFont"/>
            </w:pPr>
            <w:r w:rsidRPr="008D76B4">
              <w:rPr>
                <w:rFonts w:ascii="Arial" w:hAnsi="Arial" w:cs="Arial"/>
                <w:b/>
                <w:sz w:val="20"/>
              </w:rPr>
              <w:t>&amp;</w:t>
            </w:r>
          </w:p>
          <w:p w14:paraId="53068AC4" w14:textId="77777777" w:rsidR="00331BF0" w:rsidRPr="008D76B4" w:rsidRDefault="00331BF0" w:rsidP="007B527B">
            <w:pPr>
              <w:pStyle w:val="TableSmallFont"/>
            </w:pPr>
            <w:r w:rsidRPr="008D76B4">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3D067651" w14:textId="77777777" w:rsidR="00331BF0" w:rsidRPr="008D76B4" w:rsidRDefault="00331BF0" w:rsidP="007B527B">
            <w:pPr>
              <w:pStyle w:val="TableSmallFont"/>
            </w:pPr>
            <w:r w:rsidRPr="008D76B4">
              <w:rPr>
                <w:rFonts w:ascii="Arial" w:hAnsi="Arial" w:cs="Arial"/>
                <w:b/>
                <w:sz w:val="20"/>
              </w:rPr>
              <w:t>SR</w:t>
            </w:r>
          </w:p>
          <w:p w14:paraId="3BF5D798" w14:textId="77777777" w:rsidR="00331BF0" w:rsidRPr="008D76B4" w:rsidRDefault="00331BF0" w:rsidP="007B527B">
            <w:pPr>
              <w:pStyle w:val="TableSmallFont"/>
            </w:pPr>
            <w:r w:rsidRPr="008D76B4">
              <w:rPr>
                <w:rFonts w:ascii="Arial" w:hAnsi="Arial" w:cs="Arial"/>
                <w:b/>
                <w:sz w:val="20"/>
              </w:rPr>
              <w:t>&amp;</w:t>
            </w:r>
          </w:p>
          <w:p w14:paraId="615CB7B6"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840" w:type="dxa"/>
            <w:tcBorders>
              <w:top w:val="single" w:sz="6" w:space="0" w:color="000000"/>
              <w:left w:val="single" w:sz="6" w:space="0" w:color="000000"/>
              <w:bottom w:val="single" w:sz="6" w:space="0" w:color="000000"/>
            </w:tcBorders>
            <w:shd w:val="clear" w:color="auto" w:fill="auto"/>
          </w:tcPr>
          <w:p w14:paraId="3D00A49F" w14:textId="77777777" w:rsidR="00331BF0" w:rsidRPr="008D76B4" w:rsidRDefault="00331BF0" w:rsidP="007B527B">
            <w:pPr>
              <w:pStyle w:val="TableSmallFont"/>
              <w:snapToGrid w:val="0"/>
              <w:rPr>
                <w:rFonts w:ascii="Arial" w:hAnsi="Arial" w:cs="Arial"/>
                <w:b/>
                <w:sz w:val="20"/>
              </w:rPr>
            </w:pPr>
          </w:p>
          <w:p w14:paraId="5CB849FE" w14:textId="77777777" w:rsidR="00331BF0" w:rsidRPr="008D76B4" w:rsidRDefault="00331BF0" w:rsidP="007B527B">
            <w:pPr>
              <w:pStyle w:val="TableSmallFont"/>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tcBorders>
            <w:shd w:val="clear" w:color="auto" w:fill="auto"/>
          </w:tcPr>
          <w:p w14:paraId="24FB7422" w14:textId="77777777" w:rsidR="00331BF0" w:rsidRPr="008D76B4" w:rsidRDefault="00331BF0" w:rsidP="007B527B">
            <w:pPr>
              <w:pStyle w:val="TableSmallFont"/>
            </w:pPr>
            <w:r w:rsidRPr="008D76B4">
              <w:rPr>
                <w:rFonts w:ascii="Arial" w:hAnsi="Arial" w:cs="Arial"/>
                <w:b/>
                <w:sz w:val="20"/>
              </w:rPr>
              <w:t>Gen.</w:t>
            </w:r>
          </w:p>
          <w:p w14:paraId="5DA3148A"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5457EA51" w14:textId="77777777" w:rsidR="00331BF0" w:rsidRPr="008D76B4" w:rsidRDefault="00331BF0" w:rsidP="007B527B">
            <w:pPr>
              <w:pStyle w:val="TableSmallFont"/>
            </w:pPr>
            <w:r w:rsidRPr="008D76B4">
              <w:rPr>
                <w:rFonts w:ascii="Arial" w:hAnsi="Arial" w:cs="Arial"/>
                <w:b/>
                <w:sz w:val="20"/>
              </w:rPr>
              <w:t>Key</w:t>
            </w:r>
          </w:p>
          <w:p w14:paraId="4BC50CC0" w14:textId="77777777" w:rsidR="00331BF0" w:rsidRPr="008D76B4" w:rsidRDefault="00331BF0" w:rsidP="007B527B">
            <w:pPr>
              <w:pStyle w:val="TableSmallFont"/>
            </w:pPr>
            <w:r w:rsidRPr="008D76B4">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61870E18" w14:textId="77777777" w:rsidR="00331BF0" w:rsidRPr="008D76B4" w:rsidRDefault="00331BF0" w:rsidP="007B527B">
            <w:pPr>
              <w:pStyle w:val="TableSmallFont"/>
            </w:pPr>
            <w:r w:rsidRPr="008D76B4">
              <w:rPr>
                <w:rFonts w:ascii="Arial" w:hAnsi="Arial" w:cs="Arial"/>
                <w:b/>
                <w:sz w:val="20"/>
              </w:rPr>
              <w:t>Wrap</w:t>
            </w:r>
          </w:p>
          <w:p w14:paraId="1534A196" w14:textId="77777777" w:rsidR="00331BF0" w:rsidRPr="008D76B4" w:rsidRDefault="00331BF0" w:rsidP="007B527B">
            <w:pPr>
              <w:pStyle w:val="TableSmallFont"/>
            </w:pPr>
            <w:r w:rsidRPr="008D76B4">
              <w:rPr>
                <w:rFonts w:ascii="Arial" w:hAnsi="Arial" w:cs="Arial"/>
                <w:b/>
                <w:sz w:val="20"/>
              </w:rPr>
              <w:t>&amp;</w:t>
            </w:r>
          </w:p>
          <w:p w14:paraId="1F27BC6E" w14:textId="77777777" w:rsidR="00331BF0" w:rsidRPr="008D76B4" w:rsidRDefault="00331BF0" w:rsidP="007B527B">
            <w:pPr>
              <w:pStyle w:val="TableSmallFont"/>
            </w:pPr>
            <w:r w:rsidRPr="008D76B4">
              <w:rPr>
                <w:rFonts w:ascii="Arial" w:hAnsi="Arial" w:cs="Arial"/>
                <w:b/>
                <w:sz w:val="20"/>
              </w:rPr>
              <w:t>Unwrap</w:t>
            </w: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52747FA2" w14:textId="77777777" w:rsidR="00331BF0" w:rsidRPr="008D76B4" w:rsidRDefault="00331BF0" w:rsidP="007B527B">
            <w:pPr>
              <w:pStyle w:val="TableSmallFont"/>
              <w:snapToGrid w:val="0"/>
              <w:rPr>
                <w:rFonts w:ascii="Arial" w:hAnsi="Arial" w:cs="Arial"/>
                <w:b/>
                <w:sz w:val="20"/>
              </w:rPr>
            </w:pPr>
          </w:p>
          <w:p w14:paraId="5A51421E"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0C1AC44F" w14:textId="77777777" w:rsidTr="007B527B">
        <w:tc>
          <w:tcPr>
            <w:tcW w:w="3690" w:type="dxa"/>
            <w:tcBorders>
              <w:top w:val="single" w:sz="6" w:space="0" w:color="000000"/>
              <w:left w:val="single" w:sz="12" w:space="0" w:color="000000"/>
              <w:bottom w:val="single" w:sz="6" w:space="0" w:color="000000"/>
            </w:tcBorders>
            <w:shd w:val="clear" w:color="auto" w:fill="auto"/>
          </w:tcPr>
          <w:p w14:paraId="28E4B025" w14:textId="77777777" w:rsidR="00331BF0" w:rsidRPr="008D76B4" w:rsidRDefault="00331BF0" w:rsidP="007B527B">
            <w:pPr>
              <w:pStyle w:val="TableSmallFont"/>
              <w:keepNext w:val="0"/>
              <w:jc w:val="left"/>
            </w:pPr>
            <w:r w:rsidRPr="008D76B4">
              <w:rPr>
                <w:rFonts w:ascii="Arial" w:hAnsi="Arial" w:cs="Arial"/>
                <w:sz w:val="20"/>
              </w:rPr>
              <w:t>CKM_BLAKE2B_256</w:t>
            </w:r>
          </w:p>
        </w:tc>
        <w:tc>
          <w:tcPr>
            <w:tcW w:w="975" w:type="dxa"/>
            <w:tcBorders>
              <w:top w:val="single" w:sz="6" w:space="0" w:color="000000"/>
              <w:left w:val="single" w:sz="6" w:space="0" w:color="000000"/>
              <w:bottom w:val="single" w:sz="6" w:space="0" w:color="000000"/>
            </w:tcBorders>
            <w:shd w:val="clear" w:color="auto" w:fill="auto"/>
          </w:tcPr>
          <w:p w14:paraId="684641CC"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A571E73"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2B381ED6"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2303B14A"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675" w:type="dxa"/>
            <w:tcBorders>
              <w:top w:val="single" w:sz="6" w:space="0" w:color="000000"/>
              <w:left w:val="single" w:sz="6" w:space="0" w:color="000000"/>
              <w:bottom w:val="single" w:sz="6" w:space="0" w:color="000000"/>
            </w:tcBorders>
            <w:shd w:val="clear" w:color="auto" w:fill="auto"/>
          </w:tcPr>
          <w:p w14:paraId="5FB52A8A"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442DD4FD"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2D50B41F" w14:textId="77777777" w:rsidR="00331BF0" w:rsidRPr="008D76B4" w:rsidRDefault="00331BF0" w:rsidP="007B527B">
            <w:pPr>
              <w:pStyle w:val="TableSmallFont"/>
              <w:keepNext w:val="0"/>
              <w:snapToGrid w:val="0"/>
              <w:rPr>
                <w:rFonts w:ascii="Arial" w:hAnsi="Arial" w:cs="Arial"/>
                <w:sz w:val="20"/>
              </w:rPr>
            </w:pPr>
          </w:p>
        </w:tc>
      </w:tr>
      <w:tr w:rsidR="00331BF0" w:rsidRPr="008D76B4" w14:paraId="51FCE149" w14:textId="77777777" w:rsidTr="007B527B">
        <w:tc>
          <w:tcPr>
            <w:tcW w:w="3690" w:type="dxa"/>
            <w:tcBorders>
              <w:top w:val="single" w:sz="6" w:space="0" w:color="000000"/>
              <w:left w:val="single" w:sz="12" w:space="0" w:color="000000"/>
              <w:bottom w:val="single" w:sz="6" w:space="0" w:color="000000"/>
            </w:tcBorders>
            <w:shd w:val="clear" w:color="auto" w:fill="auto"/>
          </w:tcPr>
          <w:p w14:paraId="79E9C344" w14:textId="77777777" w:rsidR="00331BF0" w:rsidRPr="008D76B4" w:rsidRDefault="00331BF0" w:rsidP="007B527B">
            <w:pPr>
              <w:pStyle w:val="TableSmallFont"/>
              <w:keepNext w:val="0"/>
              <w:jc w:val="left"/>
            </w:pPr>
            <w:r w:rsidRPr="008D76B4">
              <w:rPr>
                <w:rFonts w:ascii="Arial" w:hAnsi="Arial" w:cs="Arial"/>
                <w:sz w:val="20"/>
              </w:rPr>
              <w:t>CKM_BLAKE2B_256_HMAC_GENERAL</w:t>
            </w:r>
          </w:p>
        </w:tc>
        <w:tc>
          <w:tcPr>
            <w:tcW w:w="975" w:type="dxa"/>
            <w:tcBorders>
              <w:top w:val="single" w:sz="6" w:space="0" w:color="000000"/>
              <w:left w:val="single" w:sz="6" w:space="0" w:color="000000"/>
              <w:bottom w:val="single" w:sz="6" w:space="0" w:color="000000"/>
            </w:tcBorders>
            <w:shd w:val="clear" w:color="auto" w:fill="auto"/>
          </w:tcPr>
          <w:p w14:paraId="17F50D3A"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2F0937EC"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0FB32803"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712B54F"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53C276B5"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650E3E1"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48431EAE" w14:textId="77777777" w:rsidR="00331BF0" w:rsidRPr="008D76B4" w:rsidRDefault="00331BF0" w:rsidP="007B527B">
            <w:pPr>
              <w:pStyle w:val="TableSmallFont"/>
              <w:keepNext w:val="0"/>
              <w:snapToGrid w:val="0"/>
              <w:rPr>
                <w:rFonts w:ascii="Arial" w:hAnsi="Arial" w:cs="Arial"/>
                <w:sz w:val="20"/>
              </w:rPr>
            </w:pPr>
          </w:p>
        </w:tc>
      </w:tr>
      <w:tr w:rsidR="00331BF0" w:rsidRPr="008D76B4" w14:paraId="7B6DB6C7" w14:textId="77777777" w:rsidTr="007B527B">
        <w:tc>
          <w:tcPr>
            <w:tcW w:w="3690" w:type="dxa"/>
            <w:tcBorders>
              <w:top w:val="single" w:sz="6" w:space="0" w:color="000000"/>
              <w:left w:val="single" w:sz="12" w:space="0" w:color="000000"/>
              <w:bottom w:val="single" w:sz="6" w:space="0" w:color="000000"/>
            </w:tcBorders>
            <w:shd w:val="clear" w:color="auto" w:fill="auto"/>
          </w:tcPr>
          <w:p w14:paraId="6D5B92D2" w14:textId="77777777" w:rsidR="00331BF0" w:rsidRPr="008D76B4" w:rsidRDefault="00331BF0" w:rsidP="007B527B">
            <w:pPr>
              <w:pStyle w:val="TableSmallFont"/>
              <w:keepNext w:val="0"/>
              <w:jc w:val="left"/>
            </w:pPr>
            <w:r w:rsidRPr="008D76B4">
              <w:rPr>
                <w:rFonts w:ascii="Arial" w:hAnsi="Arial" w:cs="Arial"/>
                <w:sz w:val="20"/>
              </w:rPr>
              <w:t>CKM_BLAKE2B_256_HMAC</w:t>
            </w:r>
          </w:p>
        </w:tc>
        <w:tc>
          <w:tcPr>
            <w:tcW w:w="975" w:type="dxa"/>
            <w:tcBorders>
              <w:top w:val="single" w:sz="6" w:space="0" w:color="000000"/>
              <w:left w:val="single" w:sz="6" w:space="0" w:color="000000"/>
              <w:bottom w:val="single" w:sz="6" w:space="0" w:color="000000"/>
            </w:tcBorders>
            <w:shd w:val="clear" w:color="auto" w:fill="auto"/>
          </w:tcPr>
          <w:p w14:paraId="6D1C724E"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75A0974"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54298F5D"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96DD619"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65BB6BD3"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2246953"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29E96FAB" w14:textId="77777777" w:rsidR="00331BF0" w:rsidRPr="008D76B4" w:rsidRDefault="00331BF0" w:rsidP="007B527B">
            <w:pPr>
              <w:pStyle w:val="TableSmallFont"/>
              <w:keepNext w:val="0"/>
              <w:snapToGrid w:val="0"/>
              <w:rPr>
                <w:rFonts w:ascii="Arial" w:hAnsi="Arial" w:cs="Arial"/>
                <w:sz w:val="20"/>
              </w:rPr>
            </w:pPr>
          </w:p>
        </w:tc>
      </w:tr>
      <w:tr w:rsidR="00331BF0" w:rsidRPr="008D76B4" w14:paraId="117A65EC" w14:textId="77777777" w:rsidTr="007B527B">
        <w:tc>
          <w:tcPr>
            <w:tcW w:w="3690" w:type="dxa"/>
            <w:tcBorders>
              <w:top w:val="single" w:sz="6" w:space="0" w:color="000000"/>
              <w:left w:val="single" w:sz="12" w:space="0" w:color="000000"/>
              <w:bottom w:val="single" w:sz="6" w:space="0" w:color="000000"/>
            </w:tcBorders>
            <w:shd w:val="clear" w:color="auto" w:fill="auto"/>
          </w:tcPr>
          <w:p w14:paraId="3B09F152" w14:textId="77777777" w:rsidR="00331BF0" w:rsidRPr="008D76B4" w:rsidRDefault="00331BF0" w:rsidP="007B527B">
            <w:pPr>
              <w:pStyle w:val="TableSmallFont"/>
              <w:keepNext w:val="0"/>
              <w:jc w:val="left"/>
            </w:pPr>
            <w:r>
              <w:rPr>
                <w:rFonts w:ascii="Arial" w:hAnsi="Arial" w:cs="Arial"/>
                <w:sz w:val="20"/>
              </w:rPr>
              <w:t>CKM_BLAKE2B_256_KEY_DERIVE</w:t>
            </w:r>
          </w:p>
        </w:tc>
        <w:tc>
          <w:tcPr>
            <w:tcW w:w="975" w:type="dxa"/>
            <w:tcBorders>
              <w:top w:val="single" w:sz="6" w:space="0" w:color="000000"/>
              <w:left w:val="single" w:sz="6" w:space="0" w:color="000000"/>
              <w:bottom w:val="single" w:sz="6" w:space="0" w:color="000000"/>
            </w:tcBorders>
            <w:shd w:val="clear" w:color="auto" w:fill="auto"/>
          </w:tcPr>
          <w:p w14:paraId="077BA88A"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2DFD7021"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6EC36C17"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A16A0D8"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31256D4A"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03DE7C2A"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094E074A"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7A3C27A9" w14:textId="77777777" w:rsidTr="007B527B">
        <w:tc>
          <w:tcPr>
            <w:tcW w:w="3690" w:type="dxa"/>
            <w:tcBorders>
              <w:top w:val="single" w:sz="6" w:space="0" w:color="000000"/>
              <w:left w:val="single" w:sz="12" w:space="0" w:color="000000"/>
              <w:bottom w:val="single" w:sz="12" w:space="0" w:color="000000"/>
            </w:tcBorders>
            <w:shd w:val="clear" w:color="auto" w:fill="auto"/>
          </w:tcPr>
          <w:p w14:paraId="1FA4BF84" w14:textId="77777777" w:rsidR="00331BF0" w:rsidRPr="008D76B4" w:rsidRDefault="00331BF0" w:rsidP="007B527B">
            <w:pPr>
              <w:pStyle w:val="TableSmallFont"/>
              <w:keepNext w:val="0"/>
              <w:jc w:val="left"/>
            </w:pPr>
            <w:r w:rsidRPr="008D76B4">
              <w:rPr>
                <w:rFonts w:ascii="Arial" w:hAnsi="Arial" w:cs="Arial"/>
                <w:sz w:val="20"/>
              </w:rPr>
              <w:t>CKM_BLAKE2B_256_KEY_GEN</w:t>
            </w:r>
          </w:p>
        </w:tc>
        <w:tc>
          <w:tcPr>
            <w:tcW w:w="975" w:type="dxa"/>
            <w:tcBorders>
              <w:top w:val="single" w:sz="6" w:space="0" w:color="000000"/>
              <w:left w:val="single" w:sz="6" w:space="0" w:color="000000"/>
              <w:bottom w:val="single" w:sz="12" w:space="0" w:color="000000"/>
            </w:tcBorders>
            <w:shd w:val="clear" w:color="auto" w:fill="auto"/>
          </w:tcPr>
          <w:p w14:paraId="0E53E7F3"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43F60335"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4FE5EF5B"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431C4D80"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12" w:space="0" w:color="000000"/>
            </w:tcBorders>
            <w:shd w:val="clear" w:color="auto" w:fill="auto"/>
          </w:tcPr>
          <w:p w14:paraId="2FD6005E"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c>
          <w:tcPr>
            <w:tcW w:w="975" w:type="dxa"/>
            <w:tcBorders>
              <w:top w:val="single" w:sz="6" w:space="0" w:color="000000"/>
              <w:left w:val="single" w:sz="6" w:space="0" w:color="000000"/>
              <w:bottom w:val="single" w:sz="12" w:space="0" w:color="000000"/>
            </w:tcBorders>
            <w:shd w:val="clear" w:color="auto" w:fill="auto"/>
          </w:tcPr>
          <w:p w14:paraId="3FD8D9F5"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12" w:space="0" w:color="000000"/>
              <w:right w:val="single" w:sz="12" w:space="0" w:color="000000"/>
            </w:tcBorders>
            <w:shd w:val="clear" w:color="auto" w:fill="auto"/>
          </w:tcPr>
          <w:p w14:paraId="7D2E749A"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70CA7800" w14:textId="77777777" w:rsidR="00331BF0" w:rsidRPr="008D76B4" w:rsidRDefault="00331BF0" w:rsidP="000234AE">
      <w:pPr>
        <w:pStyle w:val="Heading3"/>
        <w:numPr>
          <w:ilvl w:val="2"/>
          <w:numId w:val="2"/>
        </w:numPr>
        <w:tabs>
          <w:tab w:val="num" w:pos="720"/>
        </w:tabs>
      </w:pPr>
      <w:bookmarkStart w:id="5575" w:name="_Toc8118414"/>
      <w:bookmarkStart w:id="5576" w:name="_Toc30061389"/>
      <w:bookmarkStart w:id="5577" w:name="_Toc90376642"/>
      <w:bookmarkStart w:id="5578" w:name="_Toc111203627"/>
      <w:r w:rsidRPr="008D76B4">
        <w:t>Definitions</w:t>
      </w:r>
      <w:bookmarkEnd w:id="5575"/>
      <w:bookmarkEnd w:id="5576"/>
      <w:bookmarkEnd w:id="5577"/>
      <w:bookmarkEnd w:id="5578"/>
    </w:p>
    <w:p w14:paraId="226A90B6" w14:textId="77777777" w:rsidR="00331BF0" w:rsidRPr="008D76B4" w:rsidRDefault="00331BF0" w:rsidP="00331BF0">
      <w:r w:rsidRPr="008D76B4">
        <w:t>Mechanisms:</w:t>
      </w:r>
    </w:p>
    <w:p w14:paraId="6D3E6191" w14:textId="77777777" w:rsidR="00331BF0" w:rsidRPr="008D76B4" w:rsidRDefault="00331BF0" w:rsidP="00331BF0">
      <w:pPr>
        <w:ind w:left="720"/>
      </w:pPr>
      <w:r w:rsidRPr="008D76B4">
        <w:t xml:space="preserve">CKM_BLAKE2B_256                     </w:t>
      </w:r>
    </w:p>
    <w:p w14:paraId="0D31F482" w14:textId="77777777" w:rsidR="00331BF0" w:rsidRPr="008D76B4" w:rsidRDefault="00331BF0" w:rsidP="00331BF0">
      <w:pPr>
        <w:ind w:left="720"/>
      </w:pPr>
      <w:r w:rsidRPr="008D76B4">
        <w:t xml:space="preserve">CKM_BLAKE2B_256_HMAC                </w:t>
      </w:r>
    </w:p>
    <w:p w14:paraId="507DEA61" w14:textId="77777777" w:rsidR="00331BF0" w:rsidRPr="008D76B4" w:rsidRDefault="00331BF0" w:rsidP="00331BF0">
      <w:pPr>
        <w:ind w:left="720"/>
      </w:pPr>
      <w:r w:rsidRPr="008D76B4">
        <w:t xml:space="preserve">CKM_BLAKE2B_256_HMAC_GENERAL        </w:t>
      </w:r>
    </w:p>
    <w:p w14:paraId="09956C33" w14:textId="77777777" w:rsidR="00331BF0" w:rsidRPr="008D76B4" w:rsidRDefault="00331BF0" w:rsidP="00331BF0">
      <w:pPr>
        <w:ind w:left="720"/>
      </w:pPr>
      <w:r w:rsidRPr="008D76B4">
        <w:t>CKM_BLAKE2B_256_KEY_DERIVE</w:t>
      </w:r>
    </w:p>
    <w:p w14:paraId="446495A7" w14:textId="77777777" w:rsidR="00331BF0" w:rsidRPr="008D76B4" w:rsidRDefault="00331BF0" w:rsidP="00331BF0">
      <w:pPr>
        <w:ind w:left="720"/>
      </w:pPr>
      <w:r w:rsidRPr="008D76B4">
        <w:t>CKM_BLAKE2B_256_KEY_GEN</w:t>
      </w:r>
    </w:p>
    <w:p w14:paraId="61CDF930" w14:textId="77777777" w:rsidR="00331BF0" w:rsidRPr="008D76B4" w:rsidRDefault="00331BF0" w:rsidP="00331BF0">
      <w:pPr>
        <w:ind w:left="720"/>
      </w:pPr>
      <w:r w:rsidRPr="008D76B4">
        <w:t xml:space="preserve">CKK_BLAKE2B_256_HMAC      </w:t>
      </w:r>
    </w:p>
    <w:p w14:paraId="35DD9841" w14:textId="77777777" w:rsidR="00331BF0" w:rsidRPr="008D76B4" w:rsidRDefault="00331BF0" w:rsidP="000234AE">
      <w:pPr>
        <w:pStyle w:val="Heading3"/>
        <w:numPr>
          <w:ilvl w:val="2"/>
          <w:numId w:val="2"/>
        </w:numPr>
        <w:tabs>
          <w:tab w:val="num" w:pos="720"/>
        </w:tabs>
      </w:pPr>
      <w:bookmarkStart w:id="5579" w:name="_Toc8118415"/>
      <w:bookmarkStart w:id="5580" w:name="_Toc30061390"/>
      <w:bookmarkStart w:id="5581" w:name="_Toc90376643"/>
      <w:bookmarkStart w:id="5582" w:name="_Toc111203628"/>
      <w:r w:rsidRPr="008D76B4">
        <w:t>BLAKE2B-256 digest</w:t>
      </w:r>
      <w:bookmarkEnd w:id="5579"/>
      <w:bookmarkEnd w:id="5580"/>
      <w:bookmarkEnd w:id="5581"/>
      <w:bookmarkEnd w:id="5582"/>
    </w:p>
    <w:p w14:paraId="1126CC15" w14:textId="77777777" w:rsidR="00331BF0" w:rsidRPr="008D76B4" w:rsidRDefault="00331BF0" w:rsidP="00331BF0">
      <w:r w:rsidRPr="008D76B4">
        <w:t xml:space="preserve">The BLAKE2B-256 mechanism, denoted </w:t>
      </w:r>
      <w:r w:rsidRPr="008D76B4">
        <w:rPr>
          <w:b/>
        </w:rPr>
        <w:t>CKM_BLAKE2B_256</w:t>
      </w:r>
      <w:r w:rsidRPr="008D76B4">
        <w:t>, is a mechanism for message digesting, following the Blake2b Algorithm with a 256-bit message digest without a key as defined in RFC 7693.</w:t>
      </w:r>
    </w:p>
    <w:p w14:paraId="18700CA3" w14:textId="77777777" w:rsidR="00331BF0" w:rsidRPr="008D76B4" w:rsidRDefault="00331BF0" w:rsidP="00331BF0">
      <w:r w:rsidRPr="008D76B4">
        <w:t>It does not have a parameter.</w:t>
      </w:r>
    </w:p>
    <w:p w14:paraId="1DA175E0"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5633CFBE" w14:textId="450A97C5" w:rsidR="00331BF0" w:rsidRPr="008D76B4" w:rsidRDefault="00331BF0" w:rsidP="00331BF0">
      <w:pPr>
        <w:pStyle w:val="Caption"/>
      </w:pPr>
      <w:bookmarkStart w:id="5583" w:name="_Toc2585350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174</w:t>
      </w:r>
      <w:r w:rsidRPr="008D76B4">
        <w:rPr>
          <w:szCs w:val="18"/>
        </w:rPr>
        <w:fldChar w:fldCharType="end"/>
      </w:r>
      <w:r w:rsidRPr="008D76B4">
        <w:t>, BLAKE2B-256: Data Length</w:t>
      </w:r>
      <w:bookmarkEnd w:id="5583"/>
    </w:p>
    <w:tbl>
      <w:tblPr>
        <w:tblW w:w="0" w:type="auto"/>
        <w:tblInd w:w="108" w:type="dxa"/>
        <w:tblLayout w:type="fixed"/>
        <w:tblLook w:val="0000" w:firstRow="0" w:lastRow="0" w:firstColumn="0" w:lastColumn="0" w:noHBand="0" w:noVBand="0"/>
      </w:tblPr>
      <w:tblGrid>
        <w:gridCol w:w="1146"/>
        <w:gridCol w:w="1491"/>
        <w:gridCol w:w="2181"/>
      </w:tblGrid>
      <w:tr w:rsidR="00331BF0" w:rsidRPr="008D76B4" w14:paraId="58629861" w14:textId="77777777" w:rsidTr="007B527B">
        <w:trPr>
          <w:tblHeader/>
        </w:trPr>
        <w:tc>
          <w:tcPr>
            <w:tcW w:w="1146" w:type="dxa"/>
            <w:tcBorders>
              <w:top w:val="single" w:sz="12" w:space="0" w:color="000000"/>
              <w:left w:val="single" w:sz="12" w:space="0" w:color="000000"/>
            </w:tcBorders>
            <w:shd w:val="clear" w:color="auto" w:fill="auto"/>
          </w:tcPr>
          <w:p w14:paraId="1CB57CCC" w14:textId="77777777" w:rsidR="00331BF0" w:rsidRPr="008D76B4" w:rsidRDefault="00331BF0" w:rsidP="007B527B">
            <w:pPr>
              <w:pStyle w:val="Table"/>
              <w:keepNext/>
            </w:pPr>
            <w:r w:rsidRPr="008D76B4">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7981709A" w14:textId="77777777" w:rsidR="00331BF0" w:rsidRPr="008D76B4" w:rsidRDefault="00331BF0" w:rsidP="007B527B">
            <w:pPr>
              <w:pStyle w:val="Table"/>
              <w:keepNext/>
              <w:jc w:val="center"/>
            </w:pPr>
            <w:r w:rsidRPr="008D76B4">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75C9C39F"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1586F00B" w14:textId="77777777" w:rsidTr="007B527B">
        <w:tc>
          <w:tcPr>
            <w:tcW w:w="1146" w:type="dxa"/>
            <w:tcBorders>
              <w:top w:val="single" w:sz="6" w:space="0" w:color="000000"/>
              <w:left w:val="single" w:sz="12" w:space="0" w:color="000000"/>
              <w:bottom w:val="single" w:sz="12" w:space="0" w:color="000000"/>
            </w:tcBorders>
            <w:shd w:val="clear" w:color="auto" w:fill="auto"/>
          </w:tcPr>
          <w:p w14:paraId="597CB78C" w14:textId="77777777" w:rsidR="00331BF0" w:rsidRPr="008D76B4" w:rsidRDefault="00331BF0" w:rsidP="007B527B">
            <w:pPr>
              <w:pStyle w:val="Table"/>
              <w:keepNext/>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tcBorders>
            <w:shd w:val="clear" w:color="auto" w:fill="auto"/>
          </w:tcPr>
          <w:p w14:paraId="209A6ECC" w14:textId="77777777" w:rsidR="00331BF0" w:rsidRPr="008D76B4" w:rsidRDefault="00331BF0" w:rsidP="007B527B">
            <w:pPr>
              <w:pStyle w:val="Table"/>
              <w:keepNext/>
              <w:jc w:val="center"/>
            </w:pPr>
            <w:r w:rsidRPr="008D76B4">
              <w:rPr>
                <w:rFonts w:ascii="Arial" w:hAnsi="Arial" w:cs="Arial"/>
                <w:sz w:val="20"/>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5F994207" w14:textId="77777777" w:rsidR="00331BF0" w:rsidRPr="008D76B4" w:rsidRDefault="00331BF0" w:rsidP="007B527B">
            <w:pPr>
              <w:pStyle w:val="Table"/>
              <w:keepNext/>
              <w:jc w:val="center"/>
            </w:pPr>
            <w:r w:rsidRPr="008D76B4">
              <w:rPr>
                <w:rFonts w:ascii="Arial" w:hAnsi="Arial" w:cs="Arial"/>
                <w:sz w:val="20"/>
              </w:rPr>
              <w:t>32</w:t>
            </w:r>
          </w:p>
        </w:tc>
      </w:tr>
    </w:tbl>
    <w:p w14:paraId="74B3A63E" w14:textId="77777777" w:rsidR="00331BF0" w:rsidRPr="008D76B4" w:rsidRDefault="00331BF0" w:rsidP="000234AE">
      <w:pPr>
        <w:pStyle w:val="Heading3"/>
        <w:numPr>
          <w:ilvl w:val="2"/>
          <w:numId w:val="2"/>
        </w:numPr>
        <w:tabs>
          <w:tab w:val="num" w:pos="720"/>
        </w:tabs>
      </w:pPr>
      <w:bookmarkStart w:id="5584" w:name="_Toc8118416"/>
      <w:bookmarkStart w:id="5585" w:name="_Toc30061391"/>
      <w:bookmarkStart w:id="5586" w:name="_Ref69290389"/>
      <w:bookmarkStart w:id="5587" w:name="_Toc90376644"/>
      <w:bookmarkStart w:id="5588" w:name="_Toc111203629"/>
      <w:r w:rsidRPr="008D76B4">
        <w:t>General-length BLAKE2B-256-HMAC</w:t>
      </w:r>
      <w:bookmarkEnd w:id="5584"/>
      <w:bookmarkEnd w:id="5585"/>
      <w:bookmarkEnd w:id="5586"/>
      <w:bookmarkEnd w:id="5587"/>
      <w:bookmarkEnd w:id="5588"/>
    </w:p>
    <w:p w14:paraId="2AFD86F8" w14:textId="77777777" w:rsidR="00331BF0" w:rsidRPr="008D76B4" w:rsidRDefault="00331BF0" w:rsidP="00331BF0">
      <w:r w:rsidRPr="008D76B4">
        <w:t xml:space="preserve">The general-length BLAKE2B-256-HMAC mechanism, denoted </w:t>
      </w:r>
      <w:r w:rsidRPr="008D76B4">
        <w:rPr>
          <w:b/>
        </w:rPr>
        <w:t>CKM_BLAKE2B_256_HMAC_GENERAL</w:t>
      </w:r>
      <w:r w:rsidRPr="008D76B4">
        <w:t xml:space="preserve">, is the keyed variant of Blake2b-256 and length of the output should be in the range 1-32. The keys it uses are generic secret keys and CKK_BLAKE2B_256_HMAC. </w:t>
      </w:r>
    </w:p>
    <w:p w14:paraId="5B2FA80A"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1-32 (the output size of BLAKE2B-256 is 32 bytes).  Signatures (MACs) produced by this mechanism shall be taken from the start of the full 32-byte HMAC output.</w:t>
      </w:r>
    </w:p>
    <w:p w14:paraId="4E4E8091" w14:textId="5DF9CDCE" w:rsidR="00331BF0" w:rsidRPr="008D76B4" w:rsidRDefault="00331BF0" w:rsidP="00331BF0">
      <w:pPr>
        <w:pStyle w:val="Caption"/>
      </w:pPr>
      <w:bookmarkStart w:id="5589" w:name="_Toc2585350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175</w:t>
      </w:r>
      <w:r w:rsidRPr="008D76B4">
        <w:rPr>
          <w:szCs w:val="18"/>
        </w:rPr>
        <w:fldChar w:fldCharType="end"/>
      </w:r>
      <w:r w:rsidRPr="008D76B4">
        <w:t>, General-length BLAKE2B-256-HMAC: Key And Data Length</w:t>
      </w:r>
      <w:bookmarkEnd w:id="5589"/>
    </w:p>
    <w:tbl>
      <w:tblPr>
        <w:tblW w:w="0" w:type="auto"/>
        <w:tblInd w:w="108" w:type="dxa"/>
        <w:tblLayout w:type="fixed"/>
        <w:tblLook w:val="0000" w:firstRow="0" w:lastRow="0" w:firstColumn="0" w:lastColumn="0" w:noHBand="0" w:noVBand="0"/>
      </w:tblPr>
      <w:tblGrid>
        <w:gridCol w:w="1530"/>
        <w:gridCol w:w="2610"/>
        <w:gridCol w:w="1530"/>
        <w:gridCol w:w="4020"/>
      </w:tblGrid>
      <w:tr w:rsidR="00331BF0" w:rsidRPr="008D76B4" w14:paraId="42858459" w14:textId="77777777" w:rsidTr="007B527B">
        <w:trPr>
          <w:tblHeader/>
        </w:trPr>
        <w:tc>
          <w:tcPr>
            <w:tcW w:w="1530" w:type="dxa"/>
            <w:tcBorders>
              <w:top w:val="single" w:sz="12" w:space="0" w:color="000000"/>
              <w:left w:val="single" w:sz="12" w:space="0" w:color="000000"/>
            </w:tcBorders>
            <w:shd w:val="clear" w:color="auto" w:fill="auto"/>
          </w:tcPr>
          <w:p w14:paraId="34A71AF6" w14:textId="77777777" w:rsidR="00331BF0" w:rsidRPr="008D76B4" w:rsidRDefault="00331BF0" w:rsidP="007B527B">
            <w:pPr>
              <w:pStyle w:val="Table"/>
              <w:keepNext/>
            </w:pPr>
            <w:r w:rsidRPr="008D76B4">
              <w:rPr>
                <w:rFonts w:ascii="Arial" w:hAnsi="Arial" w:cs="Arial"/>
                <w:b/>
                <w:sz w:val="20"/>
              </w:rPr>
              <w:lastRenderedPageBreak/>
              <w:t>Function</w:t>
            </w:r>
          </w:p>
        </w:tc>
        <w:tc>
          <w:tcPr>
            <w:tcW w:w="2610" w:type="dxa"/>
            <w:tcBorders>
              <w:top w:val="single" w:sz="12" w:space="0" w:color="000000"/>
              <w:left w:val="single" w:sz="6" w:space="0" w:color="000000"/>
            </w:tcBorders>
            <w:shd w:val="clear" w:color="auto" w:fill="auto"/>
          </w:tcPr>
          <w:p w14:paraId="09C21282" w14:textId="77777777" w:rsidR="00331BF0" w:rsidRPr="008D76B4" w:rsidRDefault="00331BF0" w:rsidP="007B527B">
            <w:pPr>
              <w:pStyle w:val="Table"/>
              <w:keepNext/>
            </w:pPr>
            <w:r w:rsidRPr="008D76B4">
              <w:rPr>
                <w:rFonts w:ascii="Arial" w:hAnsi="Arial" w:cs="Arial"/>
                <w:b/>
                <w:sz w:val="20"/>
              </w:rPr>
              <w:t>Key type</w:t>
            </w:r>
          </w:p>
        </w:tc>
        <w:tc>
          <w:tcPr>
            <w:tcW w:w="1530" w:type="dxa"/>
            <w:tcBorders>
              <w:top w:val="single" w:sz="12" w:space="0" w:color="000000"/>
              <w:left w:val="single" w:sz="6" w:space="0" w:color="000000"/>
            </w:tcBorders>
            <w:shd w:val="clear" w:color="auto" w:fill="auto"/>
          </w:tcPr>
          <w:p w14:paraId="754CAF1C" w14:textId="77777777" w:rsidR="00331BF0" w:rsidRPr="008D76B4" w:rsidRDefault="00331BF0" w:rsidP="007B527B">
            <w:pPr>
              <w:pStyle w:val="Table"/>
              <w:keepNext/>
              <w:jc w:val="center"/>
            </w:pPr>
            <w:r w:rsidRPr="008D76B4">
              <w:rPr>
                <w:rFonts w:ascii="Arial" w:hAnsi="Arial" w:cs="Arial"/>
                <w:b/>
                <w:sz w:val="20"/>
              </w:rPr>
              <w:t>Data length</w:t>
            </w:r>
          </w:p>
        </w:tc>
        <w:tc>
          <w:tcPr>
            <w:tcW w:w="4020" w:type="dxa"/>
            <w:tcBorders>
              <w:top w:val="single" w:sz="12" w:space="0" w:color="000000"/>
              <w:left w:val="single" w:sz="6" w:space="0" w:color="000000"/>
              <w:right w:val="single" w:sz="12" w:space="0" w:color="000000"/>
            </w:tcBorders>
            <w:shd w:val="clear" w:color="auto" w:fill="auto"/>
          </w:tcPr>
          <w:p w14:paraId="19E6B39E"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5D30EFD3" w14:textId="77777777" w:rsidTr="007B527B">
        <w:tc>
          <w:tcPr>
            <w:tcW w:w="1530" w:type="dxa"/>
            <w:tcBorders>
              <w:top w:val="single" w:sz="6" w:space="0" w:color="000000"/>
              <w:left w:val="single" w:sz="12" w:space="0" w:color="000000"/>
              <w:bottom w:val="single" w:sz="6" w:space="0" w:color="000000"/>
            </w:tcBorders>
            <w:shd w:val="clear" w:color="auto" w:fill="auto"/>
          </w:tcPr>
          <w:p w14:paraId="17331CE8" w14:textId="77777777" w:rsidR="00331BF0" w:rsidRPr="008D76B4" w:rsidRDefault="00331BF0" w:rsidP="007B527B">
            <w:pPr>
              <w:pStyle w:val="Table"/>
              <w:keepNext/>
            </w:pPr>
            <w:r w:rsidRPr="008D76B4">
              <w:rPr>
                <w:rFonts w:ascii="Arial" w:hAnsi="Arial" w:cs="Arial"/>
                <w:sz w:val="20"/>
              </w:rPr>
              <w:t>C_Sign</w:t>
            </w:r>
          </w:p>
        </w:tc>
        <w:tc>
          <w:tcPr>
            <w:tcW w:w="2610" w:type="dxa"/>
            <w:tcBorders>
              <w:top w:val="single" w:sz="6" w:space="0" w:color="000000"/>
              <w:left w:val="single" w:sz="6" w:space="0" w:color="000000"/>
              <w:bottom w:val="single" w:sz="6" w:space="0" w:color="000000"/>
            </w:tcBorders>
            <w:shd w:val="clear" w:color="auto" w:fill="auto"/>
          </w:tcPr>
          <w:p w14:paraId="1EE8AA34" w14:textId="77777777" w:rsidR="00331BF0" w:rsidRPr="008D76B4" w:rsidRDefault="00331BF0" w:rsidP="007B527B">
            <w:pPr>
              <w:pStyle w:val="Table"/>
              <w:keepNext/>
              <w:jc w:val="center"/>
            </w:pPr>
            <w:r w:rsidRPr="008D76B4">
              <w:rPr>
                <w:rFonts w:ascii="Arial" w:hAnsi="Arial" w:cs="Arial"/>
                <w:sz w:val="20"/>
              </w:rPr>
              <w:t>generic secret or CKK_BLAKE2B_256_HMAC</w:t>
            </w:r>
          </w:p>
        </w:tc>
        <w:tc>
          <w:tcPr>
            <w:tcW w:w="1530" w:type="dxa"/>
            <w:tcBorders>
              <w:top w:val="single" w:sz="6" w:space="0" w:color="000000"/>
              <w:left w:val="single" w:sz="6" w:space="0" w:color="000000"/>
              <w:bottom w:val="single" w:sz="6" w:space="0" w:color="000000"/>
            </w:tcBorders>
            <w:shd w:val="clear" w:color="auto" w:fill="auto"/>
          </w:tcPr>
          <w:p w14:paraId="5ED65006" w14:textId="77777777" w:rsidR="00331BF0" w:rsidRPr="008D76B4" w:rsidRDefault="00331BF0" w:rsidP="007B527B">
            <w:pPr>
              <w:pStyle w:val="Table"/>
              <w:keepNext/>
              <w:jc w:val="center"/>
            </w:pPr>
            <w:r w:rsidRPr="008D76B4">
              <w:rPr>
                <w:rFonts w:ascii="Arial" w:hAnsi="Arial" w:cs="Arial"/>
                <w:sz w:val="20"/>
              </w:rPr>
              <w:t>Any</w:t>
            </w:r>
          </w:p>
        </w:tc>
        <w:tc>
          <w:tcPr>
            <w:tcW w:w="4020" w:type="dxa"/>
            <w:tcBorders>
              <w:top w:val="single" w:sz="6" w:space="0" w:color="000000"/>
              <w:left w:val="single" w:sz="6" w:space="0" w:color="000000"/>
              <w:bottom w:val="single" w:sz="6" w:space="0" w:color="000000"/>
              <w:right w:val="single" w:sz="12" w:space="0" w:color="000000"/>
            </w:tcBorders>
            <w:shd w:val="clear" w:color="auto" w:fill="auto"/>
          </w:tcPr>
          <w:p w14:paraId="5EC8ECCA" w14:textId="77777777" w:rsidR="00331BF0" w:rsidRPr="008D76B4" w:rsidRDefault="00331BF0" w:rsidP="007B527B">
            <w:pPr>
              <w:pStyle w:val="Table"/>
              <w:keepNext/>
              <w:jc w:val="center"/>
            </w:pPr>
            <w:r w:rsidRPr="008D76B4">
              <w:rPr>
                <w:rFonts w:ascii="Arial" w:hAnsi="Arial" w:cs="Arial"/>
                <w:sz w:val="20"/>
              </w:rPr>
              <w:t>1-32, depending on parameters</w:t>
            </w:r>
          </w:p>
        </w:tc>
      </w:tr>
      <w:tr w:rsidR="00331BF0" w:rsidRPr="008D76B4" w14:paraId="7F9E2B49" w14:textId="77777777" w:rsidTr="007B527B">
        <w:tc>
          <w:tcPr>
            <w:tcW w:w="1530" w:type="dxa"/>
            <w:tcBorders>
              <w:top w:val="single" w:sz="6" w:space="0" w:color="000000"/>
              <w:left w:val="single" w:sz="12" w:space="0" w:color="000000"/>
              <w:bottom w:val="single" w:sz="12" w:space="0" w:color="000000"/>
            </w:tcBorders>
            <w:shd w:val="clear" w:color="auto" w:fill="auto"/>
          </w:tcPr>
          <w:p w14:paraId="396D67D1" w14:textId="77777777" w:rsidR="00331BF0" w:rsidRPr="008D76B4" w:rsidRDefault="00331BF0" w:rsidP="007B527B">
            <w:pPr>
              <w:pStyle w:val="Table"/>
              <w:keepNext/>
            </w:pPr>
            <w:r w:rsidRPr="008D76B4">
              <w:rPr>
                <w:rFonts w:ascii="Arial" w:hAnsi="Arial" w:cs="Arial"/>
                <w:sz w:val="20"/>
              </w:rPr>
              <w:t>C_Verify</w:t>
            </w:r>
          </w:p>
        </w:tc>
        <w:tc>
          <w:tcPr>
            <w:tcW w:w="2610" w:type="dxa"/>
            <w:tcBorders>
              <w:top w:val="single" w:sz="6" w:space="0" w:color="000000"/>
              <w:left w:val="single" w:sz="6" w:space="0" w:color="000000"/>
              <w:bottom w:val="single" w:sz="12" w:space="0" w:color="000000"/>
            </w:tcBorders>
            <w:shd w:val="clear" w:color="auto" w:fill="auto"/>
          </w:tcPr>
          <w:p w14:paraId="35348190" w14:textId="77777777" w:rsidR="00331BF0" w:rsidRPr="008D76B4" w:rsidRDefault="00331BF0" w:rsidP="007B527B">
            <w:pPr>
              <w:pStyle w:val="Table"/>
              <w:keepNext/>
              <w:jc w:val="center"/>
            </w:pPr>
            <w:r w:rsidRPr="008D76B4">
              <w:rPr>
                <w:rFonts w:ascii="Arial" w:hAnsi="Arial" w:cs="Arial"/>
                <w:sz w:val="20"/>
              </w:rPr>
              <w:t>generic secret or</w:t>
            </w:r>
          </w:p>
          <w:p w14:paraId="3A5B337A" w14:textId="77777777" w:rsidR="00331BF0" w:rsidRPr="008D76B4" w:rsidRDefault="00331BF0" w:rsidP="007B527B">
            <w:pPr>
              <w:pStyle w:val="Table"/>
              <w:jc w:val="center"/>
            </w:pPr>
            <w:r w:rsidRPr="008D76B4">
              <w:rPr>
                <w:rFonts w:ascii="Arial" w:hAnsi="Arial" w:cs="Arial"/>
                <w:sz w:val="20"/>
              </w:rPr>
              <w:t>CKK_BLAKE2B_256_HMAC</w:t>
            </w:r>
          </w:p>
        </w:tc>
        <w:tc>
          <w:tcPr>
            <w:tcW w:w="1530" w:type="dxa"/>
            <w:tcBorders>
              <w:top w:val="single" w:sz="6" w:space="0" w:color="000000"/>
              <w:left w:val="single" w:sz="6" w:space="0" w:color="000000"/>
              <w:bottom w:val="single" w:sz="12" w:space="0" w:color="000000"/>
            </w:tcBorders>
            <w:shd w:val="clear" w:color="auto" w:fill="auto"/>
          </w:tcPr>
          <w:p w14:paraId="57D291B5" w14:textId="77777777" w:rsidR="00331BF0" w:rsidRPr="008D76B4" w:rsidRDefault="00331BF0" w:rsidP="007B527B">
            <w:pPr>
              <w:pStyle w:val="Table"/>
              <w:keepNext/>
              <w:jc w:val="center"/>
            </w:pPr>
            <w:r w:rsidRPr="008D76B4">
              <w:rPr>
                <w:rFonts w:ascii="Arial" w:hAnsi="Arial" w:cs="Arial"/>
                <w:sz w:val="20"/>
              </w:rPr>
              <w:t>Any</w:t>
            </w:r>
          </w:p>
        </w:tc>
        <w:tc>
          <w:tcPr>
            <w:tcW w:w="4020" w:type="dxa"/>
            <w:tcBorders>
              <w:top w:val="single" w:sz="6" w:space="0" w:color="000000"/>
              <w:left w:val="single" w:sz="6" w:space="0" w:color="000000"/>
              <w:bottom w:val="single" w:sz="12" w:space="0" w:color="000000"/>
              <w:right w:val="single" w:sz="12" w:space="0" w:color="000000"/>
            </w:tcBorders>
            <w:shd w:val="clear" w:color="auto" w:fill="auto"/>
          </w:tcPr>
          <w:p w14:paraId="442CA40C" w14:textId="77777777" w:rsidR="00331BF0" w:rsidRPr="008D76B4" w:rsidRDefault="00331BF0" w:rsidP="007B527B">
            <w:pPr>
              <w:pStyle w:val="Table"/>
              <w:keepNext/>
              <w:jc w:val="center"/>
            </w:pPr>
            <w:r w:rsidRPr="008D76B4">
              <w:rPr>
                <w:rFonts w:ascii="Arial" w:hAnsi="Arial" w:cs="Arial"/>
                <w:sz w:val="20"/>
              </w:rPr>
              <w:t>1-32, depending on parameters</w:t>
            </w:r>
          </w:p>
        </w:tc>
      </w:tr>
    </w:tbl>
    <w:p w14:paraId="71EF81EF" w14:textId="77777777" w:rsidR="00331BF0" w:rsidRPr="008D76B4" w:rsidRDefault="00331BF0" w:rsidP="000234AE">
      <w:pPr>
        <w:pStyle w:val="Heading3"/>
        <w:numPr>
          <w:ilvl w:val="2"/>
          <w:numId w:val="2"/>
        </w:numPr>
        <w:tabs>
          <w:tab w:val="num" w:pos="720"/>
        </w:tabs>
      </w:pPr>
      <w:bookmarkStart w:id="5590" w:name="_Toc8118417"/>
      <w:bookmarkStart w:id="5591" w:name="_Toc30061392"/>
      <w:bookmarkStart w:id="5592" w:name="_Toc90376645"/>
      <w:bookmarkStart w:id="5593" w:name="_Toc111203630"/>
      <w:r w:rsidRPr="008D76B4">
        <w:t>BLAKE2B-256-HMAC</w:t>
      </w:r>
      <w:bookmarkEnd w:id="5590"/>
      <w:bookmarkEnd w:id="5591"/>
      <w:bookmarkEnd w:id="5592"/>
      <w:bookmarkEnd w:id="5593"/>
    </w:p>
    <w:p w14:paraId="0C5895C1" w14:textId="22770D21" w:rsidR="00331BF0" w:rsidRPr="008D76B4" w:rsidRDefault="00331BF0" w:rsidP="00331BF0">
      <w:r w:rsidRPr="008D76B4">
        <w:t xml:space="preserve">The BLAKE2B-256-HMAC mechanism, denoted </w:t>
      </w:r>
      <w:r w:rsidRPr="008D76B4">
        <w:rPr>
          <w:b/>
        </w:rPr>
        <w:t>CKM_BLAKE2B_256_HMAC</w:t>
      </w:r>
      <w:r w:rsidRPr="008D76B4">
        <w:t>, is a special case of the general-length BLAKE2B-256-HMAC mechanism in Section</w:t>
      </w:r>
      <w:r w:rsidRPr="008D76B4">
        <w:fldChar w:fldCharType="begin"/>
      </w:r>
      <w:r w:rsidRPr="008D76B4">
        <w:instrText xml:space="preserve"> REF _Ref69290389 \r \h </w:instrText>
      </w:r>
      <w:r w:rsidRPr="008D76B4">
        <w:fldChar w:fldCharType="separate"/>
      </w:r>
      <w:r w:rsidR="008A04A4">
        <w:t>6.34.3</w:t>
      </w:r>
      <w:r w:rsidRPr="008D76B4">
        <w:fldChar w:fldCharType="end"/>
      </w:r>
      <w:r w:rsidRPr="008D76B4">
        <w:t>.</w:t>
      </w:r>
    </w:p>
    <w:p w14:paraId="3D75BE31" w14:textId="77777777" w:rsidR="00331BF0" w:rsidRPr="008D76B4" w:rsidRDefault="00331BF0" w:rsidP="00331BF0">
      <w:r w:rsidRPr="008D76B4">
        <w:t>It has no parameter, and always produces an output of length 32.</w:t>
      </w:r>
    </w:p>
    <w:p w14:paraId="690E36AA" w14:textId="77777777" w:rsidR="00331BF0" w:rsidRPr="008D76B4" w:rsidRDefault="00331BF0" w:rsidP="000234AE">
      <w:pPr>
        <w:pStyle w:val="Heading3"/>
        <w:numPr>
          <w:ilvl w:val="2"/>
          <w:numId w:val="2"/>
        </w:numPr>
        <w:tabs>
          <w:tab w:val="num" w:pos="720"/>
        </w:tabs>
      </w:pPr>
      <w:bookmarkStart w:id="5594" w:name="_Toc8118418"/>
      <w:bookmarkStart w:id="5595" w:name="_Toc30061393"/>
      <w:bookmarkStart w:id="5596" w:name="_Toc90376646"/>
      <w:bookmarkStart w:id="5597" w:name="_Toc111203631"/>
      <w:r w:rsidRPr="008D76B4">
        <w:t>BLAKE2B-256 key derivation</w:t>
      </w:r>
      <w:bookmarkEnd w:id="5594"/>
      <w:bookmarkEnd w:id="5595"/>
      <w:bookmarkEnd w:id="5596"/>
      <w:bookmarkEnd w:id="5597"/>
    </w:p>
    <w:p w14:paraId="615401EE" w14:textId="3A5EFBA1" w:rsidR="00331BF0" w:rsidRPr="008D76B4" w:rsidRDefault="00331BF0" w:rsidP="00331BF0">
      <w:r w:rsidRPr="008D76B4">
        <w:t xml:space="preserve">BLAKE2B-256 key derivation, denoted </w:t>
      </w:r>
      <w:r w:rsidRPr="008D76B4">
        <w:rPr>
          <w:b/>
          <w:bCs/>
        </w:rPr>
        <w:t>CKM_BLAKE2B_256_KEY_DERIVE</w:t>
      </w:r>
      <w:r w:rsidRPr="008D76B4">
        <w:t xml:space="preserve">, is the same as the SHA-1 key derivation mechanism in Section </w:t>
      </w:r>
      <w:r w:rsidRPr="008D76B4">
        <w:fldChar w:fldCharType="begin"/>
      </w:r>
      <w:r w:rsidRPr="008D76B4">
        <w:instrText xml:space="preserve"> REF _Ref527381997 \r \h \* MERGEFORMAT  </w:instrText>
      </w:r>
      <w:r w:rsidRPr="008D76B4">
        <w:fldChar w:fldCharType="separate"/>
      </w:r>
      <w:r w:rsidR="008A04A4">
        <w:t>6.20.5</w:t>
      </w:r>
      <w:r w:rsidRPr="008D76B4">
        <w:fldChar w:fldCharType="end"/>
      </w:r>
      <w:r w:rsidRPr="008D76B4">
        <w:t xml:space="preserve">, except that it uses the BLAKE2B-256 hash function and the relevant length is 32 bytes. </w:t>
      </w:r>
    </w:p>
    <w:p w14:paraId="6EDAF00F" w14:textId="77777777" w:rsidR="00331BF0" w:rsidRPr="008D76B4" w:rsidRDefault="00331BF0" w:rsidP="000234AE">
      <w:pPr>
        <w:pStyle w:val="Heading3"/>
        <w:numPr>
          <w:ilvl w:val="2"/>
          <w:numId w:val="2"/>
        </w:numPr>
        <w:tabs>
          <w:tab w:val="num" w:pos="720"/>
        </w:tabs>
      </w:pPr>
      <w:bookmarkStart w:id="5598" w:name="_Toc8118419"/>
      <w:bookmarkStart w:id="5599" w:name="_Toc30061394"/>
      <w:bookmarkStart w:id="5600" w:name="_Toc90376647"/>
      <w:bookmarkStart w:id="5601" w:name="_Toc111203632"/>
      <w:r w:rsidRPr="008D76B4">
        <w:t>BLAKE2B-256 HMAC key generation</w:t>
      </w:r>
      <w:bookmarkEnd w:id="5598"/>
      <w:bookmarkEnd w:id="5599"/>
      <w:bookmarkEnd w:id="5600"/>
      <w:bookmarkEnd w:id="5601"/>
    </w:p>
    <w:p w14:paraId="60385F2A" w14:textId="77777777" w:rsidR="00331BF0" w:rsidRPr="008D76B4" w:rsidRDefault="00331BF0" w:rsidP="00331BF0">
      <w:r w:rsidRPr="008D76B4">
        <w:t xml:space="preserve">The BLAKE2B-256-HMAC key generation mechanism, denoted </w:t>
      </w:r>
      <w:r w:rsidRPr="008D76B4">
        <w:rPr>
          <w:b/>
        </w:rPr>
        <w:t>CKM_BLAKE2B_256_KEY_GEN</w:t>
      </w:r>
      <w:r w:rsidRPr="008D76B4">
        <w:t>, is a key generation mechanism for BLAKE2B-256-HMAC.</w:t>
      </w:r>
    </w:p>
    <w:p w14:paraId="6DA7C7DD" w14:textId="77777777" w:rsidR="00331BF0" w:rsidRPr="008D76B4" w:rsidRDefault="00331BF0" w:rsidP="00331BF0">
      <w:r w:rsidRPr="008D76B4">
        <w:t>It does not have a parameter.</w:t>
      </w:r>
    </w:p>
    <w:p w14:paraId="58AB61EB" w14:textId="77777777" w:rsidR="00331BF0" w:rsidRPr="008D76B4" w:rsidRDefault="00331BF0" w:rsidP="00331BF0">
      <w:r w:rsidRPr="008D76B4">
        <w:t xml:space="preserve">The mechanism generates BLAKE2B-256-HMAC keys with a particular length in bytes, as specified in the </w:t>
      </w:r>
      <w:r w:rsidRPr="008D76B4">
        <w:rPr>
          <w:b/>
        </w:rPr>
        <w:t>CKA_VALUE_LEN</w:t>
      </w:r>
      <w:r w:rsidRPr="008D76B4">
        <w:t xml:space="preserve"> attribute of the template for the key.</w:t>
      </w:r>
    </w:p>
    <w:p w14:paraId="41D85F4B"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BLAKE2B-256-HMAC key type (specifically, the flags indicating which functions the key supports) may be specified in the template for the key, or else are assigned default initial values.</w:t>
      </w:r>
    </w:p>
    <w:p w14:paraId="24CCA1CE"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CKM_BLAKE2B_256_HMAC</w:t>
      </w:r>
      <w:r w:rsidRPr="008D76B4">
        <w:t xml:space="preserve"> key sizes, in bytes.</w:t>
      </w:r>
    </w:p>
    <w:p w14:paraId="59682258" w14:textId="77777777" w:rsidR="00331BF0" w:rsidRPr="008D76B4" w:rsidRDefault="00331BF0" w:rsidP="000234AE">
      <w:pPr>
        <w:pStyle w:val="Heading2"/>
        <w:numPr>
          <w:ilvl w:val="1"/>
          <w:numId w:val="2"/>
        </w:numPr>
        <w:tabs>
          <w:tab w:val="num" w:pos="576"/>
        </w:tabs>
      </w:pPr>
      <w:bookmarkStart w:id="5602" w:name="_Toc8118420"/>
      <w:bookmarkStart w:id="5603" w:name="_Toc30061395"/>
      <w:bookmarkStart w:id="5604" w:name="_Toc90376648"/>
      <w:bookmarkStart w:id="5605" w:name="_Toc111203633"/>
      <w:r w:rsidRPr="008D76B4">
        <w:t>BLAKE2B-384</w:t>
      </w:r>
      <w:bookmarkEnd w:id="5602"/>
      <w:bookmarkEnd w:id="5603"/>
      <w:bookmarkEnd w:id="5604"/>
      <w:bookmarkEnd w:id="5605"/>
    </w:p>
    <w:p w14:paraId="0AFA60E4" w14:textId="29796087" w:rsidR="00331BF0" w:rsidRPr="008D76B4" w:rsidRDefault="00331BF0" w:rsidP="00331BF0">
      <w:pPr>
        <w:rPr>
          <w:sz w:val="18"/>
        </w:rPr>
      </w:pPr>
      <w:bookmarkStart w:id="5606" w:name="_Toc25853508"/>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176</w:t>
      </w:r>
      <w:r w:rsidRPr="008D76B4">
        <w:rPr>
          <w:i/>
          <w:sz w:val="18"/>
        </w:rPr>
        <w:fldChar w:fldCharType="end"/>
      </w:r>
      <w:r w:rsidRPr="008D76B4">
        <w:rPr>
          <w:i/>
          <w:sz w:val="18"/>
        </w:rPr>
        <w:t>, BLAKE2B-384 Mechanisms vs. Functions</w:t>
      </w:r>
      <w:bookmarkEnd w:id="5606"/>
    </w:p>
    <w:tbl>
      <w:tblPr>
        <w:tblW w:w="0" w:type="auto"/>
        <w:tblInd w:w="-275" w:type="dxa"/>
        <w:tblLayout w:type="fixed"/>
        <w:tblCellMar>
          <w:left w:w="115" w:type="dxa"/>
          <w:right w:w="115" w:type="dxa"/>
        </w:tblCellMar>
        <w:tblLook w:val="0000" w:firstRow="0" w:lastRow="0" w:firstColumn="0" w:lastColumn="0" w:noHBand="0" w:noVBand="0"/>
      </w:tblPr>
      <w:tblGrid>
        <w:gridCol w:w="3600"/>
        <w:gridCol w:w="975"/>
        <w:gridCol w:w="780"/>
        <w:gridCol w:w="585"/>
        <w:gridCol w:w="840"/>
        <w:gridCol w:w="675"/>
        <w:gridCol w:w="975"/>
        <w:gridCol w:w="1433"/>
      </w:tblGrid>
      <w:tr w:rsidR="00331BF0" w:rsidRPr="008D76B4" w14:paraId="2207AEBD" w14:textId="77777777" w:rsidTr="007B527B">
        <w:trPr>
          <w:tblHeader/>
        </w:trPr>
        <w:tc>
          <w:tcPr>
            <w:tcW w:w="3600" w:type="dxa"/>
            <w:tcBorders>
              <w:top w:val="single" w:sz="12" w:space="0" w:color="000000"/>
              <w:left w:val="single" w:sz="12" w:space="0" w:color="000000"/>
            </w:tcBorders>
            <w:shd w:val="clear" w:color="auto" w:fill="auto"/>
          </w:tcPr>
          <w:p w14:paraId="4263B2EA" w14:textId="77777777" w:rsidR="00331BF0" w:rsidRPr="008D76B4" w:rsidRDefault="00331BF0" w:rsidP="007B527B">
            <w:pPr>
              <w:pStyle w:val="TableSmallFont"/>
              <w:snapToGrid w:val="0"/>
              <w:jc w:val="left"/>
            </w:pPr>
          </w:p>
        </w:tc>
        <w:tc>
          <w:tcPr>
            <w:tcW w:w="6263" w:type="dxa"/>
            <w:gridSpan w:val="7"/>
            <w:tcBorders>
              <w:top w:val="single" w:sz="12" w:space="0" w:color="000000"/>
              <w:left w:val="single" w:sz="6" w:space="0" w:color="000000"/>
              <w:bottom w:val="single" w:sz="6" w:space="0" w:color="000000"/>
              <w:right w:val="single" w:sz="12" w:space="0" w:color="000000"/>
            </w:tcBorders>
            <w:shd w:val="clear" w:color="auto" w:fill="auto"/>
          </w:tcPr>
          <w:p w14:paraId="05D39BAB"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2E831606" w14:textId="77777777" w:rsidTr="007B527B">
        <w:trPr>
          <w:tblHeader/>
        </w:trPr>
        <w:tc>
          <w:tcPr>
            <w:tcW w:w="3600" w:type="dxa"/>
            <w:tcBorders>
              <w:left w:val="single" w:sz="12" w:space="0" w:color="000000"/>
              <w:bottom w:val="single" w:sz="6" w:space="0" w:color="000000"/>
            </w:tcBorders>
            <w:shd w:val="clear" w:color="auto" w:fill="auto"/>
          </w:tcPr>
          <w:p w14:paraId="1BC7444E" w14:textId="77777777" w:rsidR="00331BF0" w:rsidRPr="008D76B4" w:rsidRDefault="00331BF0" w:rsidP="007B527B">
            <w:pPr>
              <w:pStyle w:val="TableSmallFont"/>
              <w:snapToGrid w:val="0"/>
              <w:jc w:val="left"/>
              <w:rPr>
                <w:rFonts w:ascii="Arial" w:hAnsi="Arial" w:cs="Arial"/>
                <w:b/>
                <w:sz w:val="20"/>
              </w:rPr>
            </w:pPr>
          </w:p>
          <w:p w14:paraId="46942E4A" w14:textId="77777777" w:rsidR="00331BF0" w:rsidRPr="008D76B4" w:rsidRDefault="00331BF0" w:rsidP="007B527B">
            <w:pPr>
              <w:pStyle w:val="TableSmallFont"/>
              <w:jc w:val="left"/>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3DC0B170" w14:textId="77777777" w:rsidR="00331BF0" w:rsidRPr="008D76B4" w:rsidRDefault="00331BF0" w:rsidP="007B527B">
            <w:pPr>
              <w:pStyle w:val="TableSmallFont"/>
            </w:pPr>
            <w:r w:rsidRPr="008D76B4">
              <w:rPr>
                <w:rFonts w:ascii="Arial" w:hAnsi="Arial" w:cs="Arial"/>
                <w:b/>
                <w:sz w:val="20"/>
              </w:rPr>
              <w:t>Encrypt</w:t>
            </w:r>
          </w:p>
          <w:p w14:paraId="2463E663" w14:textId="77777777" w:rsidR="00331BF0" w:rsidRPr="008D76B4" w:rsidRDefault="00331BF0" w:rsidP="007B527B">
            <w:pPr>
              <w:pStyle w:val="TableSmallFont"/>
            </w:pPr>
            <w:r w:rsidRPr="008D76B4">
              <w:rPr>
                <w:rFonts w:ascii="Arial" w:hAnsi="Arial" w:cs="Arial"/>
                <w:b/>
                <w:sz w:val="20"/>
              </w:rPr>
              <w:t>&amp;</w:t>
            </w:r>
          </w:p>
          <w:p w14:paraId="278A2F7F" w14:textId="77777777" w:rsidR="00331BF0" w:rsidRPr="008D76B4" w:rsidRDefault="00331BF0" w:rsidP="007B527B">
            <w:pPr>
              <w:pStyle w:val="TableSmallFont"/>
            </w:pPr>
            <w:r w:rsidRPr="008D76B4">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7B4CD235" w14:textId="77777777" w:rsidR="00331BF0" w:rsidRPr="008D76B4" w:rsidRDefault="00331BF0" w:rsidP="007B527B">
            <w:pPr>
              <w:pStyle w:val="TableSmallFont"/>
            </w:pPr>
            <w:r w:rsidRPr="008D76B4">
              <w:rPr>
                <w:rFonts w:ascii="Arial" w:hAnsi="Arial" w:cs="Arial"/>
                <w:b/>
                <w:sz w:val="20"/>
              </w:rPr>
              <w:t>Sign</w:t>
            </w:r>
          </w:p>
          <w:p w14:paraId="4D292880" w14:textId="77777777" w:rsidR="00331BF0" w:rsidRPr="008D76B4" w:rsidRDefault="00331BF0" w:rsidP="007B527B">
            <w:pPr>
              <w:pStyle w:val="TableSmallFont"/>
            </w:pPr>
            <w:r w:rsidRPr="008D76B4">
              <w:rPr>
                <w:rFonts w:ascii="Arial" w:hAnsi="Arial" w:cs="Arial"/>
                <w:b/>
                <w:sz w:val="20"/>
              </w:rPr>
              <w:t>&amp;</w:t>
            </w:r>
          </w:p>
          <w:p w14:paraId="3F038A0C" w14:textId="77777777" w:rsidR="00331BF0" w:rsidRPr="008D76B4" w:rsidRDefault="00331BF0" w:rsidP="007B527B">
            <w:pPr>
              <w:pStyle w:val="TableSmallFont"/>
            </w:pPr>
            <w:r w:rsidRPr="008D76B4">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05D3B625" w14:textId="77777777" w:rsidR="00331BF0" w:rsidRPr="008D76B4" w:rsidRDefault="00331BF0" w:rsidP="007B527B">
            <w:pPr>
              <w:pStyle w:val="TableSmallFont"/>
            </w:pPr>
            <w:r w:rsidRPr="008D76B4">
              <w:rPr>
                <w:rFonts w:ascii="Arial" w:hAnsi="Arial" w:cs="Arial"/>
                <w:b/>
                <w:sz w:val="20"/>
              </w:rPr>
              <w:t>SR</w:t>
            </w:r>
          </w:p>
          <w:p w14:paraId="25FF5D5E" w14:textId="77777777" w:rsidR="00331BF0" w:rsidRPr="008D76B4" w:rsidRDefault="00331BF0" w:rsidP="007B527B">
            <w:pPr>
              <w:pStyle w:val="TableSmallFont"/>
            </w:pPr>
            <w:r w:rsidRPr="008D76B4">
              <w:rPr>
                <w:rFonts w:ascii="Arial" w:hAnsi="Arial" w:cs="Arial"/>
                <w:b/>
                <w:sz w:val="20"/>
              </w:rPr>
              <w:t>&amp;</w:t>
            </w:r>
          </w:p>
          <w:p w14:paraId="50ADB444"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840" w:type="dxa"/>
            <w:tcBorders>
              <w:top w:val="single" w:sz="6" w:space="0" w:color="000000"/>
              <w:left w:val="single" w:sz="6" w:space="0" w:color="000000"/>
              <w:bottom w:val="single" w:sz="6" w:space="0" w:color="000000"/>
            </w:tcBorders>
            <w:shd w:val="clear" w:color="auto" w:fill="auto"/>
          </w:tcPr>
          <w:p w14:paraId="32E97BBB" w14:textId="77777777" w:rsidR="00331BF0" w:rsidRPr="008D76B4" w:rsidRDefault="00331BF0" w:rsidP="007B527B">
            <w:pPr>
              <w:pStyle w:val="TableSmallFont"/>
              <w:snapToGrid w:val="0"/>
              <w:rPr>
                <w:rFonts w:ascii="Arial" w:hAnsi="Arial" w:cs="Arial"/>
                <w:b/>
                <w:sz w:val="20"/>
              </w:rPr>
            </w:pPr>
          </w:p>
          <w:p w14:paraId="423C8568" w14:textId="77777777" w:rsidR="00331BF0" w:rsidRPr="008D76B4" w:rsidRDefault="00331BF0" w:rsidP="007B527B">
            <w:pPr>
              <w:pStyle w:val="TableSmallFont"/>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tcBorders>
            <w:shd w:val="clear" w:color="auto" w:fill="auto"/>
          </w:tcPr>
          <w:p w14:paraId="26D6C3C5" w14:textId="77777777" w:rsidR="00331BF0" w:rsidRPr="008D76B4" w:rsidRDefault="00331BF0" w:rsidP="007B527B">
            <w:pPr>
              <w:pStyle w:val="TableSmallFont"/>
            </w:pPr>
            <w:r w:rsidRPr="008D76B4">
              <w:rPr>
                <w:rFonts w:ascii="Arial" w:hAnsi="Arial" w:cs="Arial"/>
                <w:b/>
                <w:sz w:val="20"/>
              </w:rPr>
              <w:t>Gen.</w:t>
            </w:r>
          </w:p>
          <w:p w14:paraId="18212001"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49D58C1F" w14:textId="77777777" w:rsidR="00331BF0" w:rsidRPr="008D76B4" w:rsidRDefault="00331BF0" w:rsidP="007B527B">
            <w:pPr>
              <w:pStyle w:val="TableSmallFont"/>
            </w:pPr>
            <w:r w:rsidRPr="008D76B4">
              <w:rPr>
                <w:rFonts w:ascii="Arial" w:hAnsi="Arial" w:cs="Arial"/>
                <w:b/>
                <w:sz w:val="20"/>
              </w:rPr>
              <w:t>Key</w:t>
            </w:r>
          </w:p>
          <w:p w14:paraId="206D5F39" w14:textId="77777777" w:rsidR="00331BF0" w:rsidRPr="008D76B4" w:rsidRDefault="00331BF0" w:rsidP="007B527B">
            <w:pPr>
              <w:pStyle w:val="TableSmallFont"/>
            </w:pPr>
            <w:r w:rsidRPr="008D76B4">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1EEADF02" w14:textId="77777777" w:rsidR="00331BF0" w:rsidRPr="008D76B4" w:rsidRDefault="00331BF0" w:rsidP="007B527B">
            <w:pPr>
              <w:pStyle w:val="TableSmallFont"/>
            </w:pPr>
            <w:r w:rsidRPr="008D76B4">
              <w:rPr>
                <w:rFonts w:ascii="Arial" w:hAnsi="Arial" w:cs="Arial"/>
                <w:b/>
                <w:sz w:val="20"/>
              </w:rPr>
              <w:t>Wrap</w:t>
            </w:r>
          </w:p>
          <w:p w14:paraId="337A0647" w14:textId="77777777" w:rsidR="00331BF0" w:rsidRPr="008D76B4" w:rsidRDefault="00331BF0" w:rsidP="007B527B">
            <w:pPr>
              <w:pStyle w:val="TableSmallFont"/>
            </w:pPr>
            <w:r w:rsidRPr="008D76B4">
              <w:rPr>
                <w:rFonts w:ascii="Arial" w:hAnsi="Arial" w:cs="Arial"/>
                <w:b/>
                <w:sz w:val="20"/>
              </w:rPr>
              <w:t>&amp;</w:t>
            </w:r>
          </w:p>
          <w:p w14:paraId="6B4F8E42" w14:textId="77777777" w:rsidR="00331BF0" w:rsidRPr="008D76B4" w:rsidRDefault="00331BF0" w:rsidP="007B527B">
            <w:pPr>
              <w:pStyle w:val="TableSmallFont"/>
            </w:pPr>
            <w:r w:rsidRPr="008D76B4">
              <w:rPr>
                <w:rFonts w:ascii="Arial" w:hAnsi="Arial" w:cs="Arial"/>
                <w:b/>
                <w:sz w:val="20"/>
              </w:rPr>
              <w:t>Unwrap</w:t>
            </w: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66116A38" w14:textId="77777777" w:rsidR="00331BF0" w:rsidRPr="008D76B4" w:rsidRDefault="00331BF0" w:rsidP="007B527B">
            <w:pPr>
              <w:pStyle w:val="TableSmallFont"/>
              <w:snapToGrid w:val="0"/>
              <w:rPr>
                <w:rFonts w:ascii="Arial" w:hAnsi="Arial" w:cs="Arial"/>
                <w:b/>
                <w:sz w:val="20"/>
              </w:rPr>
            </w:pPr>
          </w:p>
          <w:p w14:paraId="4524C414"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4678CF6F" w14:textId="77777777" w:rsidTr="007B527B">
        <w:tc>
          <w:tcPr>
            <w:tcW w:w="3600" w:type="dxa"/>
            <w:tcBorders>
              <w:top w:val="single" w:sz="6" w:space="0" w:color="000000"/>
              <w:left w:val="single" w:sz="12" w:space="0" w:color="000000"/>
              <w:bottom w:val="single" w:sz="6" w:space="0" w:color="000000"/>
            </w:tcBorders>
            <w:shd w:val="clear" w:color="auto" w:fill="auto"/>
          </w:tcPr>
          <w:p w14:paraId="75F0A716" w14:textId="77777777" w:rsidR="00331BF0" w:rsidRPr="008D76B4" w:rsidRDefault="00331BF0" w:rsidP="007B527B">
            <w:pPr>
              <w:pStyle w:val="TableSmallFont"/>
              <w:keepNext w:val="0"/>
              <w:jc w:val="left"/>
            </w:pPr>
            <w:r w:rsidRPr="008D76B4">
              <w:rPr>
                <w:rFonts w:ascii="Arial" w:hAnsi="Arial" w:cs="Arial"/>
                <w:sz w:val="20"/>
              </w:rPr>
              <w:t>CKM_BLAKE2B_384</w:t>
            </w:r>
          </w:p>
        </w:tc>
        <w:tc>
          <w:tcPr>
            <w:tcW w:w="975" w:type="dxa"/>
            <w:tcBorders>
              <w:top w:val="single" w:sz="6" w:space="0" w:color="000000"/>
              <w:left w:val="single" w:sz="6" w:space="0" w:color="000000"/>
              <w:bottom w:val="single" w:sz="6" w:space="0" w:color="000000"/>
            </w:tcBorders>
            <w:shd w:val="clear" w:color="auto" w:fill="auto"/>
          </w:tcPr>
          <w:p w14:paraId="2C46FF10"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3AB3DD42"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213BFBA7"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153204DF"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675" w:type="dxa"/>
            <w:tcBorders>
              <w:top w:val="single" w:sz="6" w:space="0" w:color="000000"/>
              <w:left w:val="single" w:sz="6" w:space="0" w:color="000000"/>
              <w:bottom w:val="single" w:sz="6" w:space="0" w:color="000000"/>
            </w:tcBorders>
            <w:shd w:val="clear" w:color="auto" w:fill="auto"/>
          </w:tcPr>
          <w:p w14:paraId="3AF19243"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084F778"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68169C58" w14:textId="77777777" w:rsidR="00331BF0" w:rsidRPr="008D76B4" w:rsidRDefault="00331BF0" w:rsidP="007B527B">
            <w:pPr>
              <w:pStyle w:val="TableSmallFont"/>
              <w:keepNext w:val="0"/>
              <w:snapToGrid w:val="0"/>
              <w:rPr>
                <w:rFonts w:ascii="Arial" w:hAnsi="Arial" w:cs="Arial"/>
                <w:sz w:val="20"/>
              </w:rPr>
            </w:pPr>
          </w:p>
        </w:tc>
      </w:tr>
      <w:tr w:rsidR="00331BF0" w:rsidRPr="008D76B4" w14:paraId="736DE494" w14:textId="77777777" w:rsidTr="007B527B">
        <w:tc>
          <w:tcPr>
            <w:tcW w:w="3600" w:type="dxa"/>
            <w:tcBorders>
              <w:top w:val="single" w:sz="6" w:space="0" w:color="000000"/>
              <w:left w:val="single" w:sz="12" w:space="0" w:color="000000"/>
              <w:bottom w:val="single" w:sz="6" w:space="0" w:color="000000"/>
            </w:tcBorders>
            <w:shd w:val="clear" w:color="auto" w:fill="auto"/>
          </w:tcPr>
          <w:p w14:paraId="23BAABA5" w14:textId="77777777" w:rsidR="00331BF0" w:rsidRPr="008D76B4" w:rsidRDefault="00331BF0" w:rsidP="007B527B">
            <w:pPr>
              <w:pStyle w:val="TableSmallFont"/>
              <w:keepNext w:val="0"/>
              <w:jc w:val="left"/>
            </w:pPr>
            <w:r w:rsidRPr="008D76B4">
              <w:rPr>
                <w:rFonts w:ascii="Arial" w:hAnsi="Arial" w:cs="Arial"/>
                <w:sz w:val="20"/>
              </w:rPr>
              <w:t>CKM_BLAKE2B_384_HMAC_GENERAL</w:t>
            </w:r>
          </w:p>
        </w:tc>
        <w:tc>
          <w:tcPr>
            <w:tcW w:w="975" w:type="dxa"/>
            <w:tcBorders>
              <w:top w:val="single" w:sz="6" w:space="0" w:color="000000"/>
              <w:left w:val="single" w:sz="6" w:space="0" w:color="000000"/>
              <w:bottom w:val="single" w:sz="6" w:space="0" w:color="000000"/>
            </w:tcBorders>
            <w:shd w:val="clear" w:color="auto" w:fill="auto"/>
          </w:tcPr>
          <w:p w14:paraId="4B579602"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A22A5FC"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1E46BDE5"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1AEFABB9"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779B8E27"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25A965FB"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6EBA12BE" w14:textId="77777777" w:rsidR="00331BF0" w:rsidRPr="008D76B4" w:rsidRDefault="00331BF0" w:rsidP="007B527B">
            <w:pPr>
              <w:pStyle w:val="TableSmallFont"/>
              <w:keepNext w:val="0"/>
              <w:snapToGrid w:val="0"/>
              <w:rPr>
                <w:rFonts w:ascii="Arial" w:hAnsi="Arial" w:cs="Arial"/>
                <w:sz w:val="20"/>
              </w:rPr>
            </w:pPr>
          </w:p>
        </w:tc>
      </w:tr>
      <w:tr w:rsidR="00331BF0" w:rsidRPr="008D76B4" w14:paraId="7F2EA086" w14:textId="77777777" w:rsidTr="007B527B">
        <w:tc>
          <w:tcPr>
            <w:tcW w:w="3600" w:type="dxa"/>
            <w:tcBorders>
              <w:top w:val="single" w:sz="6" w:space="0" w:color="000000"/>
              <w:left w:val="single" w:sz="12" w:space="0" w:color="000000"/>
              <w:bottom w:val="single" w:sz="6" w:space="0" w:color="000000"/>
            </w:tcBorders>
            <w:shd w:val="clear" w:color="auto" w:fill="auto"/>
          </w:tcPr>
          <w:p w14:paraId="59E6EEC9" w14:textId="77777777" w:rsidR="00331BF0" w:rsidRPr="008D76B4" w:rsidRDefault="00331BF0" w:rsidP="007B527B">
            <w:pPr>
              <w:pStyle w:val="TableSmallFont"/>
              <w:keepNext w:val="0"/>
              <w:jc w:val="left"/>
            </w:pPr>
            <w:r w:rsidRPr="008D76B4">
              <w:rPr>
                <w:rFonts w:ascii="Arial" w:hAnsi="Arial" w:cs="Arial"/>
                <w:sz w:val="20"/>
              </w:rPr>
              <w:t>CKM_BLAKE2B_384_HMAC</w:t>
            </w:r>
          </w:p>
        </w:tc>
        <w:tc>
          <w:tcPr>
            <w:tcW w:w="975" w:type="dxa"/>
            <w:tcBorders>
              <w:top w:val="single" w:sz="6" w:space="0" w:color="000000"/>
              <w:left w:val="single" w:sz="6" w:space="0" w:color="000000"/>
              <w:bottom w:val="single" w:sz="6" w:space="0" w:color="000000"/>
            </w:tcBorders>
            <w:shd w:val="clear" w:color="auto" w:fill="auto"/>
          </w:tcPr>
          <w:p w14:paraId="0B6379F4"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024A2C75"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72983B6C"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52CA3E8"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2C98EDFF"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01EF2D00"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4F9E18EA" w14:textId="77777777" w:rsidR="00331BF0" w:rsidRPr="008D76B4" w:rsidRDefault="00331BF0" w:rsidP="007B527B">
            <w:pPr>
              <w:pStyle w:val="TableSmallFont"/>
              <w:keepNext w:val="0"/>
              <w:snapToGrid w:val="0"/>
              <w:rPr>
                <w:rFonts w:ascii="Arial" w:hAnsi="Arial" w:cs="Arial"/>
                <w:sz w:val="20"/>
              </w:rPr>
            </w:pPr>
          </w:p>
        </w:tc>
      </w:tr>
      <w:tr w:rsidR="00331BF0" w:rsidRPr="008D76B4" w14:paraId="683492EA" w14:textId="77777777" w:rsidTr="007B527B">
        <w:tc>
          <w:tcPr>
            <w:tcW w:w="3600" w:type="dxa"/>
            <w:tcBorders>
              <w:top w:val="single" w:sz="6" w:space="0" w:color="000000"/>
              <w:left w:val="single" w:sz="12" w:space="0" w:color="000000"/>
              <w:bottom w:val="single" w:sz="6" w:space="0" w:color="000000"/>
            </w:tcBorders>
            <w:shd w:val="clear" w:color="auto" w:fill="auto"/>
          </w:tcPr>
          <w:p w14:paraId="3AD12B84" w14:textId="77777777" w:rsidR="00331BF0" w:rsidRPr="008D76B4" w:rsidRDefault="00331BF0" w:rsidP="007B527B">
            <w:pPr>
              <w:pStyle w:val="TableSmallFont"/>
              <w:keepNext w:val="0"/>
              <w:jc w:val="left"/>
            </w:pPr>
            <w:r>
              <w:rPr>
                <w:rFonts w:ascii="Arial" w:hAnsi="Arial" w:cs="Arial"/>
                <w:sz w:val="20"/>
              </w:rPr>
              <w:t>CKM_BLAKE2B_384_KEY_DERIVE</w:t>
            </w:r>
          </w:p>
        </w:tc>
        <w:tc>
          <w:tcPr>
            <w:tcW w:w="975" w:type="dxa"/>
            <w:tcBorders>
              <w:top w:val="single" w:sz="6" w:space="0" w:color="000000"/>
              <w:left w:val="single" w:sz="6" w:space="0" w:color="000000"/>
              <w:bottom w:val="single" w:sz="6" w:space="0" w:color="000000"/>
            </w:tcBorders>
            <w:shd w:val="clear" w:color="auto" w:fill="auto"/>
          </w:tcPr>
          <w:p w14:paraId="057F4418"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E63F7B9"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5C237E73"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8B6E08F"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7AD1C588"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C93EEB6"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3239A325"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3F5E8C68" w14:textId="77777777" w:rsidTr="007B527B">
        <w:tc>
          <w:tcPr>
            <w:tcW w:w="3600" w:type="dxa"/>
            <w:tcBorders>
              <w:top w:val="single" w:sz="6" w:space="0" w:color="000000"/>
              <w:left w:val="single" w:sz="12" w:space="0" w:color="000000"/>
              <w:bottom w:val="single" w:sz="12" w:space="0" w:color="000000"/>
            </w:tcBorders>
            <w:shd w:val="clear" w:color="auto" w:fill="auto"/>
          </w:tcPr>
          <w:p w14:paraId="43F4F7FE" w14:textId="77777777" w:rsidR="00331BF0" w:rsidRPr="008D76B4" w:rsidRDefault="00331BF0" w:rsidP="007B527B">
            <w:pPr>
              <w:pStyle w:val="TableSmallFont"/>
              <w:keepNext w:val="0"/>
              <w:jc w:val="left"/>
            </w:pPr>
            <w:r w:rsidRPr="008D76B4">
              <w:rPr>
                <w:rFonts w:ascii="Arial" w:hAnsi="Arial" w:cs="Arial"/>
                <w:sz w:val="20"/>
              </w:rPr>
              <w:t>CKM_BLAKE2B_384_KEY_GEN</w:t>
            </w:r>
          </w:p>
        </w:tc>
        <w:tc>
          <w:tcPr>
            <w:tcW w:w="975" w:type="dxa"/>
            <w:tcBorders>
              <w:top w:val="single" w:sz="6" w:space="0" w:color="000000"/>
              <w:left w:val="single" w:sz="6" w:space="0" w:color="000000"/>
              <w:bottom w:val="single" w:sz="12" w:space="0" w:color="000000"/>
            </w:tcBorders>
            <w:shd w:val="clear" w:color="auto" w:fill="auto"/>
          </w:tcPr>
          <w:p w14:paraId="27DAB513" w14:textId="77777777" w:rsidR="00331BF0" w:rsidRPr="008D76B4" w:rsidRDefault="00331BF0" w:rsidP="007B527B">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0C615FAA" w14:textId="77777777" w:rsidR="00331BF0" w:rsidRPr="008D76B4" w:rsidRDefault="00331BF0" w:rsidP="007B527B">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0E9FB45C" w14:textId="77777777" w:rsidR="00331BF0" w:rsidRPr="008D76B4" w:rsidRDefault="00331BF0" w:rsidP="007B527B">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1FD6D85C"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c>
          <w:tcPr>
            <w:tcW w:w="675" w:type="dxa"/>
            <w:tcBorders>
              <w:top w:val="single" w:sz="6" w:space="0" w:color="000000"/>
              <w:left w:val="single" w:sz="6" w:space="0" w:color="000000"/>
              <w:bottom w:val="single" w:sz="12" w:space="0" w:color="000000"/>
            </w:tcBorders>
            <w:shd w:val="clear" w:color="auto" w:fill="auto"/>
          </w:tcPr>
          <w:p w14:paraId="1036F7F9"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12" w:space="0" w:color="000000"/>
            </w:tcBorders>
            <w:shd w:val="clear" w:color="auto" w:fill="auto"/>
          </w:tcPr>
          <w:p w14:paraId="27D3C7ED"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12" w:space="0" w:color="000000"/>
              <w:right w:val="single" w:sz="12" w:space="0" w:color="000000"/>
            </w:tcBorders>
            <w:shd w:val="clear" w:color="auto" w:fill="auto"/>
          </w:tcPr>
          <w:p w14:paraId="02A998FB"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293D469B" w14:textId="77777777" w:rsidR="00331BF0" w:rsidRPr="008D76B4" w:rsidRDefault="00331BF0" w:rsidP="000234AE">
      <w:pPr>
        <w:pStyle w:val="Heading3"/>
        <w:numPr>
          <w:ilvl w:val="2"/>
          <w:numId w:val="2"/>
        </w:numPr>
        <w:tabs>
          <w:tab w:val="num" w:pos="720"/>
        </w:tabs>
      </w:pPr>
      <w:bookmarkStart w:id="5607" w:name="_Toc8118421"/>
      <w:bookmarkStart w:id="5608" w:name="_Toc30061396"/>
      <w:bookmarkStart w:id="5609" w:name="_Toc90376649"/>
      <w:bookmarkStart w:id="5610" w:name="_Toc111203634"/>
      <w:r w:rsidRPr="008D76B4">
        <w:t>Definitions</w:t>
      </w:r>
      <w:bookmarkEnd w:id="5607"/>
      <w:bookmarkEnd w:id="5608"/>
      <w:bookmarkEnd w:id="5609"/>
      <w:bookmarkEnd w:id="5610"/>
    </w:p>
    <w:p w14:paraId="2ECA641A" w14:textId="77777777" w:rsidR="00331BF0" w:rsidRPr="008D76B4" w:rsidRDefault="00331BF0" w:rsidP="00331BF0">
      <w:pPr>
        <w:ind w:left="720"/>
      </w:pPr>
      <w:r w:rsidRPr="008D76B4">
        <w:t xml:space="preserve">CKM_BLAKE2B_384 </w:t>
      </w:r>
    </w:p>
    <w:p w14:paraId="256F1157" w14:textId="77777777" w:rsidR="00331BF0" w:rsidRPr="008D76B4" w:rsidRDefault="00331BF0" w:rsidP="00331BF0">
      <w:pPr>
        <w:ind w:left="720"/>
      </w:pPr>
      <w:r w:rsidRPr="008D76B4">
        <w:t xml:space="preserve">CKM_BLAKE2B_384_HMAC </w:t>
      </w:r>
    </w:p>
    <w:p w14:paraId="30F8EC8E" w14:textId="77777777" w:rsidR="00331BF0" w:rsidRPr="008D76B4" w:rsidRDefault="00331BF0" w:rsidP="00331BF0">
      <w:pPr>
        <w:ind w:left="720"/>
      </w:pPr>
      <w:r w:rsidRPr="008D76B4">
        <w:t>CKM_BLAKE2B_384_HMAC_GENERAL</w:t>
      </w:r>
    </w:p>
    <w:p w14:paraId="5897D508" w14:textId="77777777" w:rsidR="00331BF0" w:rsidRPr="008D76B4" w:rsidRDefault="00331BF0" w:rsidP="00331BF0">
      <w:pPr>
        <w:ind w:left="720"/>
      </w:pPr>
      <w:r w:rsidRPr="008D76B4">
        <w:t>CKM_BLAKE2B_384_KEY_DERIVE</w:t>
      </w:r>
    </w:p>
    <w:p w14:paraId="53D47EC1" w14:textId="77777777" w:rsidR="00331BF0" w:rsidRPr="008D76B4" w:rsidRDefault="00331BF0" w:rsidP="00331BF0">
      <w:pPr>
        <w:ind w:left="720"/>
      </w:pPr>
      <w:r w:rsidRPr="008D76B4">
        <w:t>CKM_BLAKE2B_384_KEY_GEN</w:t>
      </w:r>
    </w:p>
    <w:p w14:paraId="1A0F8CB4" w14:textId="77777777" w:rsidR="00331BF0" w:rsidRPr="008D76B4" w:rsidRDefault="00331BF0" w:rsidP="00331BF0">
      <w:pPr>
        <w:ind w:left="720"/>
      </w:pPr>
      <w:r w:rsidRPr="008D76B4">
        <w:t xml:space="preserve">CKK_BLAKE2B_384_HMAC      </w:t>
      </w:r>
    </w:p>
    <w:p w14:paraId="6195A004" w14:textId="77777777" w:rsidR="00331BF0" w:rsidRPr="008D76B4" w:rsidRDefault="00331BF0" w:rsidP="000234AE">
      <w:pPr>
        <w:pStyle w:val="Heading3"/>
        <w:numPr>
          <w:ilvl w:val="2"/>
          <w:numId w:val="2"/>
        </w:numPr>
        <w:tabs>
          <w:tab w:val="num" w:pos="720"/>
        </w:tabs>
      </w:pPr>
      <w:bookmarkStart w:id="5611" w:name="_Toc8118422"/>
      <w:bookmarkStart w:id="5612" w:name="_Toc30061397"/>
      <w:bookmarkStart w:id="5613" w:name="_Toc90376650"/>
      <w:bookmarkStart w:id="5614" w:name="_Toc111203635"/>
      <w:r w:rsidRPr="008D76B4">
        <w:t>BLAKE2B-384 digest</w:t>
      </w:r>
      <w:bookmarkEnd w:id="5611"/>
      <w:bookmarkEnd w:id="5612"/>
      <w:bookmarkEnd w:id="5613"/>
      <w:bookmarkEnd w:id="5614"/>
    </w:p>
    <w:p w14:paraId="4428B65C" w14:textId="77777777" w:rsidR="00331BF0" w:rsidRPr="008D76B4" w:rsidRDefault="00331BF0" w:rsidP="00331BF0">
      <w:r w:rsidRPr="008D76B4">
        <w:t xml:space="preserve">The BLAKE2B-384 mechanism, denoted </w:t>
      </w:r>
      <w:r w:rsidRPr="008D76B4">
        <w:rPr>
          <w:b/>
        </w:rPr>
        <w:t>CKM_BLAKE2B_384</w:t>
      </w:r>
      <w:r w:rsidRPr="008D76B4">
        <w:t>, is a mechanism for message digesting, following the Blake2b Algorithm with a 384-bit message digest without a key as defined in RFC 7693.</w:t>
      </w:r>
    </w:p>
    <w:p w14:paraId="68E8B964" w14:textId="77777777" w:rsidR="00331BF0" w:rsidRPr="008D76B4" w:rsidRDefault="00331BF0" w:rsidP="00331BF0">
      <w:r w:rsidRPr="008D76B4">
        <w:t>It does not have a parameter.</w:t>
      </w:r>
    </w:p>
    <w:p w14:paraId="431D2697"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505E52F6" w14:textId="51EEBE1D" w:rsidR="00331BF0" w:rsidRPr="008D76B4" w:rsidRDefault="00331BF0" w:rsidP="00331BF0">
      <w:pPr>
        <w:pStyle w:val="Caption"/>
      </w:pPr>
      <w:bookmarkStart w:id="5615" w:name="_Toc2585350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177</w:t>
      </w:r>
      <w:r w:rsidRPr="008D76B4">
        <w:rPr>
          <w:szCs w:val="18"/>
        </w:rPr>
        <w:fldChar w:fldCharType="end"/>
      </w:r>
      <w:r w:rsidRPr="008D76B4">
        <w:t>, BLAKE2B-384: Data Length</w:t>
      </w:r>
      <w:bookmarkEnd w:id="5615"/>
    </w:p>
    <w:tbl>
      <w:tblPr>
        <w:tblW w:w="0" w:type="auto"/>
        <w:tblInd w:w="108" w:type="dxa"/>
        <w:tblLayout w:type="fixed"/>
        <w:tblLook w:val="0000" w:firstRow="0" w:lastRow="0" w:firstColumn="0" w:lastColumn="0" w:noHBand="0" w:noVBand="0"/>
      </w:tblPr>
      <w:tblGrid>
        <w:gridCol w:w="1146"/>
        <w:gridCol w:w="1491"/>
        <w:gridCol w:w="2181"/>
      </w:tblGrid>
      <w:tr w:rsidR="00331BF0" w:rsidRPr="008D76B4" w14:paraId="57E08792" w14:textId="77777777" w:rsidTr="007B527B">
        <w:trPr>
          <w:tblHeader/>
        </w:trPr>
        <w:tc>
          <w:tcPr>
            <w:tcW w:w="1146" w:type="dxa"/>
            <w:tcBorders>
              <w:top w:val="single" w:sz="12" w:space="0" w:color="000000"/>
              <w:left w:val="single" w:sz="12" w:space="0" w:color="000000"/>
            </w:tcBorders>
            <w:shd w:val="clear" w:color="auto" w:fill="auto"/>
          </w:tcPr>
          <w:p w14:paraId="4DA1749E" w14:textId="77777777" w:rsidR="00331BF0" w:rsidRPr="008D76B4" w:rsidRDefault="00331BF0" w:rsidP="007B527B">
            <w:pPr>
              <w:pStyle w:val="Table"/>
              <w:keepNext/>
            </w:pPr>
            <w:r w:rsidRPr="008D76B4">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4603B5A7" w14:textId="77777777" w:rsidR="00331BF0" w:rsidRPr="008D76B4" w:rsidRDefault="00331BF0" w:rsidP="007B527B">
            <w:pPr>
              <w:pStyle w:val="Table"/>
              <w:keepNext/>
              <w:jc w:val="center"/>
            </w:pPr>
            <w:r w:rsidRPr="008D76B4">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175CA2DC"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6445A6AC" w14:textId="77777777" w:rsidTr="007B527B">
        <w:tc>
          <w:tcPr>
            <w:tcW w:w="1146" w:type="dxa"/>
            <w:tcBorders>
              <w:top w:val="single" w:sz="6" w:space="0" w:color="000000"/>
              <w:left w:val="single" w:sz="12" w:space="0" w:color="000000"/>
              <w:bottom w:val="single" w:sz="12" w:space="0" w:color="000000"/>
            </w:tcBorders>
            <w:shd w:val="clear" w:color="auto" w:fill="auto"/>
          </w:tcPr>
          <w:p w14:paraId="5BBDC7FA" w14:textId="77777777" w:rsidR="00331BF0" w:rsidRPr="008D76B4" w:rsidRDefault="00331BF0" w:rsidP="007B527B">
            <w:pPr>
              <w:pStyle w:val="Table"/>
              <w:keepNext/>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tcBorders>
            <w:shd w:val="clear" w:color="auto" w:fill="auto"/>
          </w:tcPr>
          <w:p w14:paraId="1AAD96CB" w14:textId="77777777" w:rsidR="00331BF0" w:rsidRPr="008D76B4" w:rsidRDefault="00331BF0" w:rsidP="007B527B">
            <w:pPr>
              <w:pStyle w:val="Table"/>
              <w:keepNext/>
              <w:jc w:val="center"/>
            </w:pPr>
            <w:r w:rsidRPr="008D76B4">
              <w:rPr>
                <w:rFonts w:ascii="Arial" w:hAnsi="Arial" w:cs="Arial"/>
                <w:sz w:val="20"/>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107E9C7A" w14:textId="77777777" w:rsidR="00331BF0" w:rsidRPr="008D76B4" w:rsidRDefault="00331BF0" w:rsidP="007B527B">
            <w:pPr>
              <w:pStyle w:val="Table"/>
              <w:keepNext/>
              <w:jc w:val="center"/>
            </w:pPr>
            <w:r w:rsidRPr="008D76B4">
              <w:rPr>
                <w:rFonts w:ascii="Arial" w:hAnsi="Arial" w:cs="Arial"/>
                <w:sz w:val="20"/>
              </w:rPr>
              <w:t>48</w:t>
            </w:r>
          </w:p>
        </w:tc>
      </w:tr>
    </w:tbl>
    <w:p w14:paraId="5F17F0B8" w14:textId="77777777" w:rsidR="00331BF0" w:rsidRPr="008D76B4" w:rsidRDefault="00331BF0" w:rsidP="000234AE">
      <w:pPr>
        <w:pStyle w:val="Heading3"/>
        <w:numPr>
          <w:ilvl w:val="2"/>
          <w:numId w:val="2"/>
        </w:numPr>
        <w:tabs>
          <w:tab w:val="num" w:pos="720"/>
        </w:tabs>
      </w:pPr>
      <w:bookmarkStart w:id="5616" w:name="_Toc8118423"/>
      <w:bookmarkStart w:id="5617" w:name="_Toc30061398"/>
      <w:bookmarkStart w:id="5618" w:name="_Toc90376651"/>
      <w:bookmarkStart w:id="5619" w:name="_Toc111203636"/>
      <w:r w:rsidRPr="008D76B4">
        <w:t>General-length BLAKE2B-384-HMAC</w:t>
      </w:r>
      <w:bookmarkEnd w:id="5616"/>
      <w:bookmarkEnd w:id="5617"/>
      <w:bookmarkEnd w:id="5618"/>
      <w:bookmarkEnd w:id="5619"/>
    </w:p>
    <w:p w14:paraId="347AB3B0" w14:textId="77777777" w:rsidR="00331BF0" w:rsidRPr="008D76B4" w:rsidRDefault="00331BF0" w:rsidP="00331BF0">
      <w:r w:rsidRPr="008D76B4">
        <w:t xml:space="preserve">The general-length BLAKE2B-384-HMAC mechanism, denoted </w:t>
      </w:r>
      <w:r w:rsidRPr="008D76B4">
        <w:rPr>
          <w:b/>
        </w:rPr>
        <w:t>CKM_BLAKE2B_384_HMAC_GENERAL</w:t>
      </w:r>
      <w:r w:rsidRPr="008D76B4">
        <w:t xml:space="preserve">, is the keyed variant of the BLAKE2B-384 hash function and length of the output should be in the range 1-48.The keys it uses are generic secret keys and CKK_BLAKE2B_384_HMAC. </w:t>
      </w:r>
    </w:p>
    <w:p w14:paraId="624C2F8B" w14:textId="77777777" w:rsidR="00331BF0" w:rsidRPr="008D76B4" w:rsidRDefault="00331BF0" w:rsidP="00331BF0"/>
    <w:p w14:paraId="1FC8C1B6" w14:textId="77777777" w:rsidR="00331BF0" w:rsidRPr="008D76B4" w:rsidRDefault="00331BF0" w:rsidP="00331BF0">
      <w:r w:rsidRPr="008D76B4">
        <w:t xml:space="preserve">It has a parameter, a </w:t>
      </w:r>
      <w:r w:rsidRPr="001029B5">
        <w:rPr>
          <w:rStyle w:val="HTMLTypewriter"/>
          <w:rFonts w:ascii="Courier New" w:hAnsi="Courier New" w:cs="Courier New"/>
          <w:bCs/>
        </w:rPr>
        <w:t>CK_MAC_GENERAL_PARAMS</w:t>
      </w:r>
      <w:r w:rsidRPr="008D76B4">
        <w:t>, which holds the length in bytes of the desired output. This length should be in the range 1-48 (the output size of BLAKE2B-384 is 48 bytes).  Signatures (MACs) produced by this mechanism shall be taken from the start of the full 48-byte HMAC output.</w:t>
      </w:r>
    </w:p>
    <w:p w14:paraId="73BC3144" w14:textId="1FD10E41" w:rsidR="00331BF0" w:rsidRPr="008D76B4" w:rsidRDefault="00331BF0" w:rsidP="00331BF0">
      <w:pPr>
        <w:pStyle w:val="Caption"/>
      </w:pPr>
      <w:bookmarkStart w:id="5620" w:name="_Toc2585351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178</w:t>
      </w:r>
      <w:r w:rsidRPr="008D76B4">
        <w:rPr>
          <w:szCs w:val="18"/>
        </w:rPr>
        <w:fldChar w:fldCharType="end"/>
      </w:r>
      <w:r w:rsidRPr="008D76B4">
        <w:t>, General-length BLAKE2B-384-HMAC: Key And Data Length</w:t>
      </w:r>
      <w:bookmarkEnd w:id="5620"/>
    </w:p>
    <w:tbl>
      <w:tblPr>
        <w:tblW w:w="0" w:type="auto"/>
        <w:tblInd w:w="108" w:type="dxa"/>
        <w:tblLayout w:type="fixed"/>
        <w:tblLook w:val="0000" w:firstRow="0" w:lastRow="0" w:firstColumn="0" w:lastColumn="0" w:noHBand="0" w:noVBand="0"/>
      </w:tblPr>
      <w:tblGrid>
        <w:gridCol w:w="1530"/>
        <w:gridCol w:w="2430"/>
        <w:gridCol w:w="1440"/>
        <w:gridCol w:w="3570"/>
      </w:tblGrid>
      <w:tr w:rsidR="00331BF0" w:rsidRPr="008D76B4" w14:paraId="4B322AD2" w14:textId="77777777" w:rsidTr="007B527B">
        <w:trPr>
          <w:tblHeader/>
        </w:trPr>
        <w:tc>
          <w:tcPr>
            <w:tcW w:w="1530" w:type="dxa"/>
            <w:tcBorders>
              <w:top w:val="single" w:sz="12" w:space="0" w:color="000000"/>
              <w:left w:val="single" w:sz="12" w:space="0" w:color="000000"/>
            </w:tcBorders>
            <w:shd w:val="clear" w:color="auto" w:fill="auto"/>
          </w:tcPr>
          <w:p w14:paraId="15BAE8DA" w14:textId="77777777" w:rsidR="00331BF0" w:rsidRPr="008D76B4" w:rsidRDefault="00331BF0" w:rsidP="007B527B">
            <w:pPr>
              <w:pStyle w:val="Table"/>
              <w:keepNext/>
            </w:pPr>
            <w:r w:rsidRPr="008D76B4">
              <w:rPr>
                <w:rFonts w:ascii="Arial" w:hAnsi="Arial" w:cs="Arial"/>
                <w:b/>
                <w:sz w:val="20"/>
              </w:rPr>
              <w:lastRenderedPageBreak/>
              <w:t>Function</w:t>
            </w:r>
          </w:p>
        </w:tc>
        <w:tc>
          <w:tcPr>
            <w:tcW w:w="2430" w:type="dxa"/>
            <w:tcBorders>
              <w:top w:val="single" w:sz="12" w:space="0" w:color="000000"/>
              <w:left w:val="single" w:sz="6" w:space="0" w:color="000000"/>
            </w:tcBorders>
            <w:shd w:val="clear" w:color="auto" w:fill="auto"/>
          </w:tcPr>
          <w:p w14:paraId="3E83C372" w14:textId="77777777" w:rsidR="00331BF0" w:rsidRPr="008D76B4" w:rsidRDefault="00331BF0" w:rsidP="007B527B">
            <w:pPr>
              <w:pStyle w:val="Table"/>
              <w:keepNext/>
            </w:pPr>
            <w:r w:rsidRPr="008D76B4">
              <w:rPr>
                <w:rFonts w:ascii="Arial" w:hAnsi="Arial" w:cs="Arial"/>
                <w:b/>
                <w:sz w:val="20"/>
              </w:rPr>
              <w:t>Key type</w:t>
            </w:r>
          </w:p>
        </w:tc>
        <w:tc>
          <w:tcPr>
            <w:tcW w:w="1440" w:type="dxa"/>
            <w:tcBorders>
              <w:top w:val="single" w:sz="12" w:space="0" w:color="000000"/>
              <w:left w:val="single" w:sz="6" w:space="0" w:color="000000"/>
            </w:tcBorders>
            <w:shd w:val="clear" w:color="auto" w:fill="auto"/>
          </w:tcPr>
          <w:p w14:paraId="5FEDB47E" w14:textId="77777777" w:rsidR="00331BF0" w:rsidRPr="008D76B4" w:rsidRDefault="00331BF0" w:rsidP="007B527B">
            <w:pPr>
              <w:pStyle w:val="Table"/>
              <w:keepNext/>
              <w:jc w:val="center"/>
            </w:pPr>
            <w:r w:rsidRPr="008D76B4">
              <w:rPr>
                <w:rFonts w:ascii="Arial" w:hAnsi="Arial" w:cs="Arial"/>
                <w:b/>
                <w:sz w:val="20"/>
              </w:rPr>
              <w:t>Data length</w:t>
            </w:r>
          </w:p>
        </w:tc>
        <w:tc>
          <w:tcPr>
            <w:tcW w:w="3570" w:type="dxa"/>
            <w:tcBorders>
              <w:top w:val="single" w:sz="12" w:space="0" w:color="000000"/>
              <w:left w:val="single" w:sz="6" w:space="0" w:color="000000"/>
              <w:right w:val="single" w:sz="12" w:space="0" w:color="000000"/>
            </w:tcBorders>
            <w:shd w:val="clear" w:color="auto" w:fill="auto"/>
          </w:tcPr>
          <w:p w14:paraId="3D323BF0"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0DB9F71D" w14:textId="77777777" w:rsidTr="007B527B">
        <w:tc>
          <w:tcPr>
            <w:tcW w:w="1530" w:type="dxa"/>
            <w:tcBorders>
              <w:top w:val="single" w:sz="6" w:space="0" w:color="000000"/>
              <w:left w:val="single" w:sz="12" w:space="0" w:color="000000"/>
              <w:bottom w:val="single" w:sz="6" w:space="0" w:color="000000"/>
            </w:tcBorders>
            <w:shd w:val="clear" w:color="auto" w:fill="auto"/>
          </w:tcPr>
          <w:p w14:paraId="5EA1A2D0" w14:textId="77777777" w:rsidR="00331BF0" w:rsidRPr="008D76B4" w:rsidRDefault="00331BF0" w:rsidP="007B527B">
            <w:pPr>
              <w:pStyle w:val="Table"/>
              <w:keepNext/>
            </w:pPr>
            <w:r w:rsidRPr="008D76B4">
              <w:rPr>
                <w:rFonts w:ascii="Arial" w:hAnsi="Arial" w:cs="Arial"/>
                <w:sz w:val="20"/>
              </w:rPr>
              <w:t>C_Sign</w:t>
            </w:r>
          </w:p>
        </w:tc>
        <w:tc>
          <w:tcPr>
            <w:tcW w:w="2430" w:type="dxa"/>
            <w:tcBorders>
              <w:top w:val="single" w:sz="6" w:space="0" w:color="000000"/>
              <w:left w:val="single" w:sz="6" w:space="0" w:color="000000"/>
              <w:bottom w:val="single" w:sz="6" w:space="0" w:color="000000"/>
            </w:tcBorders>
            <w:shd w:val="clear" w:color="auto" w:fill="auto"/>
          </w:tcPr>
          <w:p w14:paraId="79EFEE4F" w14:textId="77777777" w:rsidR="00331BF0" w:rsidRPr="008D76B4" w:rsidRDefault="00331BF0" w:rsidP="007B527B">
            <w:pPr>
              <w:pStyle w:val="Table"/>
              <w:keepNext/>
              <w:jc w:val="center"/>
            </w:pPr>
            <w:r w:rsidRPr="008D76B4">
              <w:rPr>
                <w:rFonts w:ascii="Arial" w:hAnsi="Arial" w:cs="Arial"/>
                <w:sz w:val="20"/>
              </w:rPr>
              <w:t>generic secret or</w:t>
            </w:r>
          </w:p>
          <w:p w14:paraId="04964A5C" w14:textId="77777777" w:rsidR="00331BF0" w:rsidRPr="008D76B4" w:rsidRDefault="00331BF0" w:rsidP="007B527B">
            <w:pPr>
              <w:pStyle w:val="Table"/>
              <w:jc w:val="center"/>
            </w:pPr>
            <w:r w:rsidRPr="008D76B4">
              <w:rPr>
                <w:rFonts w:ascii="Arial" w:hAnsi="Arial" w:cs="Arial"/>
                <w:sz w:val="20"/>
              </w:rPr>
              <w:t>CKK_BLAKE2B_384_HMAC</w:t>
            </w:r>
          </w:p>
        </w:tc>
        <w:tc>
          <w:tcPr>
            <w:tcW w:w="1440" w:type="dxa"/>
            <w:tcBorders>
              <w:top w:val="single" w:sz="6" w:space="0" w:color="000000"/>
              <w:left w:val="single" w:sz="6" w:space="0" w:color="000000"/>
              <w:bottom w:val="single" w:sz="6" w:space="0" w:color="000000"/>
            </w:tcBorders>
            <w:shd w:val="clear" w:color="auto" w:fill="auto"/>
          </w:tcPr>
          <w:p w14:paraId="14AF5011" w14:textId="77777777" w:rsidR="00331BF0" w:rsidRPr="008D76B4" w:rsidRDefault="00331BF0" w:rsidP="007B527B">
            <w:pPr>
              <w:pStyle w:val="Table"/>
              <w:keepNext/>
              <w:jc w:val="center"/>
            </w:pPr>
            <w:r w:rsidRPr="008D76B4">
              <w:rPr>
                <w:rFonts w:ascii="Arial" w:hAnsi="Arial" w:cs="Arial"/>
                <w:sz w:val="20"/>
              </w:rPr>
              <w:t>Any</w:t>
            </w:r>
          </w:p>
        </w:tc>
        <w:tc>
          <w:tcPr>
            <w:tcW w:w="3570" w:type="dxa"/>
            <w:tcBorders>
              <w:top w:val="single" w:sz="6" w:space="0" w:color="000000"/>
              <w:left w:val="single" w:sz="6" w:space="0" w:color="000000"/>
              <w:bottom w:val="single" w:sz="6" w:space="0" w:color="000000"/>
              <w:right w:val="single" w:sz="12" w:space="0" w:color="000000"/>
            </w:tcBorders>
            <w:shd w:val="clear" w:color="auto" w:fill="auto"/>
          </w:tcPr>
          <w:p w14:paraId="249F48D6" w14:textId="77777777" w:rsidR="00331BF0" w:rsidRPr="008D76B4" w:rsidRDefault="00331BF0" w:rsidP="007B527B">
            <w:pPr>
              <w:pStyle w:val="Table"/>
              <w:keepNext/>
              <w:jc w:val="center"/>
            </w:pPr>
            <w:r w:rsidRPr="008D76B4">
              <w:rPr>
                <w:rFonts w:ascii="Arial" w:hAnsi="Arial" w:cs="Arial"/>
                <w:sz w:val="20"/>
              </w:rPr>
              <w:t>1-48, depending on parameters</w:t>
            </w:r>
          </w:p>
        </w:tc>
      </w:tr>
      <w:tr w:rsidR="00331BF0" w:rsidRPr="008D76B4" w14:paraId="6883C71A" w14:textId="77777777" w:rsidTr="007B527B">
        <w:tc>
          <w:tcPr>
            <w:tcW w:w="1530" w:type="dxa"/>
            <w:tcBorders>
              <w:top w:val="single" w:sz="6" w:space="0" w:color="000000"/>
              <w:left w:val="single" w:sz="12" w:space="0" w:color="000000"/>
              <w:bottom w:val="single" w:sz="12" w:space="0" w:color="000000"/>
            </w:tcBorders>
            <w:shd w:val="clear" w:color="auto" w:fill="auto"/>
          </w:tcPr>
          <w:p w14:paraId="3249BDF2" w14:textId="77777777" w:rsidR="00331BF0" w:rsidRPr="008D76B4" w:rsidRDefault="00331BF0" w:rsidP="007B527B">
            <w:pPr>
              <w:pStyle w:val="Table"/>
              <w:keepNext/>
            </w:pPr>
            <w:r w:rsidRPr="008D76B4">
              <w:rPr>
                <w:rFonts w:ascii="Arial" w:hAnsi="Arial" w:cs="Arial"/>
                <w:sz w:val="20"/>
              </w:rPr>
              <w:t>C_Verify</w:t>
            </w:r>
          </w:p>
        </w:tc>
        <w:tc>
          <w:tcPr>
            <w:tcW w:w="2430" w:type="dxa"/>
            <w:tcBorders>
              <w:top w:val="single" w:sz="6" w:space="0" w:color="000000"/>
              <w:left w:val="single" w:sz="6" w:space="0" w:color="000000"/>
              <w:bottom w:val="single" w:sz="12" w:space="0" w:color="000000"/>
            </w:tcBorders>
            <w:shd w:val="clear" w:color="auto" w:fill="auto"/>
          </w:tcPr>
          <w:p w14:paraId="5208BF69" w14:textId="77777777" w:rsidR="00331BF0" w:rsidRPr="008D76B4" w:rsidRDefault="00331BF0" w:rsidP="007B527B">
            <w:pPr>
              <w:pStyle w:val="Table"/>
              <w:keepNext/>
              <w:jc w:val="center"/>
            </w:pPr>
            <w:r w:rsidRPr="008D76B4">
              <w:rPr>
                <w:rFonts w:ascii="Arial" w:hAnsi="Arial" w:cs="Arial"/>
                <w:sz w:val="20"/>
              </w:rPr>
              <w:t>generic secret or</w:t>
            </w:r>
          </w:p>
          <w:p w14:paraId="34A3F876" w14:textId="77777777" w:rsidR="00331BF0" w:rsidRPr="008D76B4" w:rsidRDefault="00331BF0" w:rsidP="007B527B">
            <w:pPr>
              <w:pStyle w:val="Table"/>
              <w:jc w:val="center"/>
            </w:pPr>
            <w:r w:rsidRPr="008D76B4">
              <w:rPr>
                <w:rFonts w:ascii="Arial" w:hAnsi="Arial" w:cs="Arial"/>
                <w:sz w:val="20"/>
              </w:rPr>
              <w:t>CKK_BLAKE2B_384_HMAC</w:t>
            </w:r>
          </w:p>
        </w:tc>
        <w:tc>
          <w:tcPr>
            <w:tcW w:w="1440" w:type="dxa"/>
            <w:tcBorders>
              <w:top w:val="single" w:sz="6" w:space="0" w:color="000000"/>
              <w:left w:val="single" w:sz="6" w:space="0" w:color="000000"/>
              <w:bottom w:val="single" w:sz="12" w:space="0" w:color="000000"/>
            </w:tcBorders>
            <w:shd w:val="clear" w:color="auto" w:fill="auto"/>
          </w:tcPr>
          <w:p w14:paraId="117F8E21" w14:textId="77777777" w:rsidR="00331BF0" w:rsidRPr="008D76B4" w:rsidRDefault="00331BF0" w:rsidP="007B527B">
            <w:pPr>
              <w:pStyle w:val="Table"/>
              <w:keepNext/>
              <w:jc w:val="center"/>
            </w:pPr>
            <w:r w:rsidRPr="008D76B4">
              <w:rPr>
                <w:rFonts w:ascii="Arial" w:hAnsi="Arial" w:cs="Arial"/>
                <w:sz w:val="20"/>
              </w:rPr>
              <w:t>Any</w:t>
            </w:r>
          </w:p>
        </w:tc>
        <w:tc>
          <w:tcPr>
            <w:tcW w:w="3570" w:type="dxa"/>
            <w:tcBorders>
              <w:top w:val="single" w:sz="6" w:space="0" w:color="000000"/>
              <w:left w:val="single" w:sz="6" w:space="0" w:color="000000"/>
              <w:bottom w:val="single" w:sz="12" w:space="0" w:color="000000"/>
              <w:right w:val="single" w:sz="12" w:space="0" w:color="000000"/>
            </w:tcBorders>
            <w:shd w:val="clear" w:color="auto" w:fill="auto"/>
          </w:tcPr>
          <w:p w14:paraId="657C317F" w14:textId="77777777" w:rsidR="00331BF0" w:rsidRPr="008D76B4" w:rsidRDefault="00331BF0" w:rsidP="007B527B">
            <w:pPr>
              <w:pStyle w:val="Table"/>
              <w:keepNext/>
              <w:jc w:val="center"/>
            </w:pPr>
            <w:r w:rsidRPr="008D76B4">
              <w:rPr>
                <w:rFonts w:ascii="Arial" w:hAnsi="Arial" w:cs="Arial"/>
                <w:sz w:val="20"/>
              </w:rPr>
              <w:t>1-48, depending on parameters</w:t>
            </w:r>
          </w:p>
        </w:tc>
      </w:tr>
    </w:tbl>
    <w:p w14:paraId="227A14DA" w14:textId="77777777" w:rsidR="00331BF0" w:rsidRPr="008D76B4" w:rsidRDefault="00331BF0" w:rsidP="00331BF0"/>
    <w:p w14:paraId="407EB1F5" w14:textId="77777777" w:rsidR="00331BF0" w:rsidRPr="008D76B4" w:rsidRDefault="00331BF0" w:rsidP="000234AE">
      <w:pPr>
        <w:pStyle w:val="Heading3"/>
        <w:numPr>
          <w:ilvl w:val="2"/>
          <w:numId w:val="2"/>
        </w:numPr>
        <w:tabs>
          <w:tab w:val="num" w:pos="720"/>
        </w:tabs>
      </w:pPr>
      <w:bookmarkStart w:id="5621" w:name="_Toc8118424"/>
      <w:bookmarkStart w:id="5622" w:name="_Toc30061399"/>
      <w:bookmarkStart w:id="5623" w:name="_Toc90376652"/>
      <w:bookmarkStart w:id="5624" w:name="_Toc111203637"/>
      <w:r w:rsidRPr="008D76B4">
        <w:t>BLAKE2B-384-HMAC</w:t>
      </w:r>
      <w:bookmarkEnd w:id="5621"/>
      <w:bookmarkEnd w:id="5622"/>
      <w:bookmarkEnd w:id="5623"/>
      <w:bookmarkEnd w:id="5624"/>
    </w:p>
    <w:p w14:paraId="577DD7C6" w14:textId="77777777" w:rsidR="00331BF0" w:rsidRPr="008D76B4" w:rsidRDefault="00331BF0" w:rsidP="00331BF0">
      <w:r w:rsidRPr="008D76B4">
        <w:t xml:space="preserve">The BLAKE2B-384-HMAC mechanism, denoted </w:t>
      </w:r>
      <w:r w:rsidRPr="008D76B4">
        <w:rPr>
          <w:b/>
        </w:rPr>
        <w:t>CKM_BLAKE2B_384_HMAC</w:t>
      </w:r>
      <w:r w:rsidRPr="008D76B4">
        <w:t>, is a special case of the general-length BLAKE2B-384-HMAC mechanism.</w:t>
      </w:r>
    </w:p>
    <w:p w14:paraId="11CBA39E" w14:textId="77777777" w:rsidR="00331BF0" w:rsidRPr="008D76B4" w:rsidRDefault="00331BF0" w:rsidP="00331BF0">
      <w:r w:rsidRPr="008D76B4">
        <w:t>It has no parameter, and always produces an output of length 48.</w:t>
      </w:r>
    </w:p>
    <w:p w14:paraId="4C50B253" w14:textId="77777777" w:rsidR="00331BF0" w:rsidRPr="008D76B4" w:rsidRDefault="00331BF0" w:rsidP="000234AE">
      <w:pPr>
        <w:pStyle w:val="Heading3"/>
        <w:numPr>
          <w:ilvl w:val="2"/>
          <w:numId w:val="2"/>
        </w:numPr>
        <w:tabs>
          <w:tab w:val="num" w:pos="720"/>
        </w:tabs>
      </w:pPr>
      <w:bookmarkStart w:id="5625" w:name="_Toc8118425"/>
      <w:bookmarkStart w:id="5626" w:name="_Toc30061400"/>
      <w:bookmarkStart w:id="5627" w:name="_Toc90376653"/>
      <w:bookmarkStart w:id="5628" w:name="_Toc111203638"/>
      <w:r w:rsidRPr="008D76B4">
        <w:t>BLAKE2B-384 key derivation</w:t>
      </w:r>
      <w:bookmarkEnd w:id="5625"/>
      <w:bookmarkEnd w:id="5626"/>
      <w:bookmarkEnd w:id="5627"/>
      <w:bookmarkEnd w:id="5628"/>
    </w:p>
    <w:p w14:paraId="4ED5F065" w14:textId="0B0FD3B0" w:rsidR="00331BF0" w:rsidRPr="008D76B4" w:rsidRDefault="00331BF0" w:rsidP="00331BF0">
      <w:r w:rsidRPr="008D76B4">
        <w:t xml:space="preserve">BLAKE2B-384 key derivation, denoted </w:t>
      </w:r>
      <w:r w:rsidRPr="008D76B4">
        <w:rPr>
          <w:b/>
          <w:bCs/>
        </w:rPr>
        <w:t>CKM_BLAKE2B_384_KEY_DERIVE</w:t>
      </w:r>
      <w:r w:rsidRPr="008D76B4">
        <w:t xml:space="preserve">, is the same as the SHA-1 key derivation mechanism in Section </w:t>
      </w:r>
      <w:r w:rsidRPr="008D76B4">
        <w:fldChar w:fldCharType="begin"/>
      </w:r>
      <w:r w:rsidRPr="008D76B4">
        <w:instrText xml:space="preserve"> REF _Ref527381997 \r \h \* MERGEFORMAT  </w:instrText>
      </w:r>
      <w:r w:rsidRPr="008D76B4">
        <w:fldChar w:fldCharType="separate"/>
      </w:r>
      <w:r w:rsidR="008A04A4">
        <w:t>6.20.5</w:t>
      </w:r>
      <w:r w:rsidRPr="008D76B4">
        <w:fldChar w:fldCharType="end"/>
      </w:r>
      <w:r w:rsidRPr="008D76B4">
        <w:t xml:space="preserve">, except that it uses the BLAKE2B-384 hash function and the relevant length is 48 bytes. </w:t>
      </w:r>
    </w:p>
    <w:p w14:paraId="00742F28" w14:textId="77777777" w:rsidR="00331BF0" w:rsidRPr="008D76B4" w:rsidRDefault="00331BF0" w:rsidP="000234AE">
      <w:pPr>
        <w:pStyle w:val="Heading3"/>
        <w:numPr>
          <w:ilvl w:val="2"/>
          <w:numId w:val="2"/>
        </w:numPr>
        <w:tabs>
          <w:tab w:val="num" w:pos="720"/>
        </w:tabs>
      </w:pPr>
      <w:bookmarkStart w:id="5629" w:name="_Toc8118426"/>
      <w:bookmarkStart w:id="5630" w:name="_Toc30061401"/>
      <w:bookmarkStart w:id="5631" w:name="_Toc90376654"/>
      <w:bookmarkStart w:id="5632" w:name="_Toc111203639"/>
      <w:r w:rsidRPr="008D76B4">
        <w:t>BLAKE2B-384 HMAC key generation</w:t>
      </w:r>
      <w:bookmarkEnd w:id="5629"/>
      <w:bookmarkEnd w:id="5630"/>
      <w:bookmarkEnd w:id="5631"/>
      <w:bookmarkEnd w:id="5632"/>
    </w:p>
    <w:p w14:paraId="0441CA8E" w14:textId="77777777" w:rsidR="00331BF0" w:rsidRPr="008D76B4" w:rsidRDefault="00331BF0" w:rsidP="00331BF0">
      <w:r w:rsidRPr="008D76B4">
        <w:t xml:space="preserve">The BLAKE2B-384-HMAC key generation mechanism, denoted </w:t>
      </w:r>
      <w:r w:rsidRPr="008D76B4">
        <w:rPr>
          <w:b/>
        </w:rPr>
        <w:t>CKM_BLAKE2B_384_KEY_GEN</w:t>
      </w:r>
      <w:r w:rsidRPr="008D76B4">
        <w:t>, is a key generation mechanism for NIST’s BLAKE2B-384-HMAC.</w:t>
      </w:r>
    </w:p>
    <w:p w14:paraId="6B0465D4" w14:textId="77777777" w:rsidR="00331BF0" w:rsidRPr="008D76B4" w:rsidRDefault="00331BF0" w:rsidP="00331BF0">
      <w:r w:rsidRPr="008D76B4">
        <w:t>It does not have a parameter.</w:t>
      </w:r>
    </w:p>
    <w:p w14:paraId="22C35CDA" w14:textId="77777777" w:rsidR="00331BF0" w:rsidRPr="008D76B4" w:rsidRDefault="00331BF0" w:rsidP="00331BF0">
      <w:r w:rsidRPr="008D76B4">
        <w:t xml:space="preserve">The mechanism generates BLAKE2B-384-HMAC keys with a particular length in bytes, as specified in the </w:t>
      </w:r>
      <w:r w:rsidRPr="008D76B4">
        <w:rPr>
          <w:b/>
        </w:rPr>
        <w:t>CKA_VALUE_LEN</w:t>
      </w:r>
      <w:r w:rsidRPr="008D76B4">
        <w:t xml:space="preserve"> attribute of the template for the key.</w:t>
      </w:r>
    </w:p>
    <w:p w14:paraId="3BCDE1E6"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BLAKE2B-384-HMAC key type (specifically, the flags indicating which functions the key supports) may be specified in the template for the key, or else are assigned default initial values.</w:t>
      </w:r>
    </w:p>
    <w:p w14:paraId="64601210" w14:textId="77777777" w:rsidR="00331BF0" w:rsidRPr="008D76B4" w:rsidRDefault="00331BF0" w:rsidP="00331BF0">
      <w:pPr>
        <w:suppressAutoHyphens/>
      </w:pPr>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CKM_BLAKE2B_384_HMAC</w:t>
      </w:r>
      <w:r w:rsidRPr="008D76B4">
        <w:t xml:space="preserve"> key sizes, in bytes.</w:t>
      </w:r>
    </w:p>
    <w:p w14:paraId="54A1E406" w14:textId="77777777" w:rsidR="00331BF0" w:rsidRPr="008D76B4" w:rsidRDefault="00331BF0" w:rsidP="000234AE">
      <w:pPr>
        <w:pStyle w:val="Heading2"/>
        <w:numPr>
          <w:ilvl w:val="1"/>
          <w:numId w:val="2"/>
        </w:numPr>
        <w:tabs>
          <w:tab w:val="num" w:pos="576"/>
        </w:tabs>
      </w:pPr>
      <w:bookmarkStart w:id="5633" w:name="_Toc8118427"/>
      <w:bookmarkStart w:id="5634" w:name="_Toc30061402"/>
      <w:bookmarkStart w:id="5635" w:name="_Toc90376655"/>
      <w:bookmarkStart w:id="5636" w:name="_Toc111203640"/>
      <w:r w:rsidRPr="008D76B4">
        <w:t>BLAKE2B-512</w:t>
      </w:r>
      <w:bookmarkEnd w:id="5633"/>
      <w:bookmarkEnd w:id="5634"/>
      <w:bookmarkEnd w:id="5635"/>
      <w:bookmarkEnd w:id="5636"/>
    </w:p>
    <w:p w14:paraId="61B5AFD1" w14:textId="2F3A80AB" w:rsidR="00331BF0" w:rsidRPr="008D76B4" w:rsidRDefault="00331BF0" w:rsidP="00331BF0">
      <w:pPr>
        <w:rPr>
          <w:sz w:val="18"/>
        </w:rPr>
      </w:pPr>
      <w:bookmarkStart w:id="5637" w:name="_Toc25853511"/>
      <w:r w:rsidRPr="008D76B4">
        <w:rPr>
          <w:i/>
          <w:sz w:val="18"/>
        </w:rPr>
        <w:t xml:space="preserve">Table </w:t>
      </w:r>
      <w:r w:rsidRPr="008D76B4">
        <w:rPr>
          <w:i/>
          <w:sz w:val="18"/>
        </w:rPr>
        <w:fldChar w:fldCharType="begin"/>
      </w:r>
      <w:r w:rsidRPr="008D76B4">
        <w:rPr>
          <w:i/>
          <w:sz w:val="18"/>
        </w:rPr>
        <w:instrText xml:space="preserve"> SEQ "Table" \* ARABIC </w:instrText>
      </w:r>
      <w:r w:rsidRPr="008D76B4">
        <w:rPr>
          <w:i/>
          <w:sz w:val="18"/>
        </w:rPr>
        <w:fldChar w:fldCharType="separate"/>
      </w:r>
      <w:r w:rsidR="008A04A4">
        <w:rPr>
          <w:i/>
          <w:noProof/>
          <w:sz w:val="18"/>
        </w:rPr>
        <w:t>179</w:t>
      </w:r>
      <w:r w:rsidRPr="008D76B4">
        <w:rPr>
          <w:i/>
          <w:sz w:val="18"/>
        </w:rPr>
        <w:fldChar w:fldCharType="end"/>
      </w:r>
      <w:r w:rsidRPr="008D76B4">
        <w:rPr>
          <w:i/>
          <w:sz w:val="18"/>
        </w:rPr>
        <w:t>, SHA-512 Mechanisms vs. Functions</w:t>
      </w:r>
      <w:bookmarkEnd w:id="5637"/>
    </w:p>
    <w:tbl>
      <w:tblPr>
        <w:tblW w:w="0" w:type="auto"/>
        <w:tblInd w:w="-365" w:type="dxa"/>
        <w:tblLayout w:type="fixed"/>
        <w:tblCellMar>
          <w:left w:w="115" w:type="dxa"/>
          <w:right w:w="115" w:type="dxa"/>
        </w:tblCellMar>
        <w:tblLook w:val="0000" w:firstRow="0" w:lastRow="0" w:firstColumn="0" w:lastColumn="0" w:noHBand="0" w:noVBand="0"/>
      </w:tblPr>
      <w:tblGrid>
        <w:gridCol w:w="3600"/>
        <w:gridCol w:w="990"/>
        <w:gridCol w:w="810"/>
        <w:gridCol w:w="540"/>
        <w:gridCol w:w="900"/>
        <w:gridCol w:w="705"/>
        <w:gridCol w:w="975"/>
        <w:gridCol w:w="1433"/>
      </w:tblGrid>
      <w:tr w:rsidR="00331BF0" w:rsidRPr="008D76B4" w14:paraId="1E1442ED" w14:textId="77777777" w:rsidTr="007B527B">
        <w:trPr>
          <w:tblHeader/>
        </w:trPr>
        <w:tc>
          <w:tcPr>
            <w:tcW w:w="3600" w:type="dxa"/>
            <w:tcBorders>
              <w:top w:val="single" w:sz="12" w:space="0" w:color="000000"/>
              <w:left w:val="single" w:sz="12" w:space="0" w:color="000000"/>
            </w:tcBorders>
            <w:shd w:val="clear" w:color="auto" w:fill="auto"/>
          </w:tcPr>
          <w:p w14:paraId="1226C583" w14:textId="77777777" w:rsidR="00331BF0" w:rsidRPr="008D76B4" w:rsidRDefault="00331BF0" w:rsidP="007B527B">
            <w:pPr>
              <w:pStyle w:val="TableSmallFont"/>
              <w:snapToGrid w:val="0"/>
              <w:jc w:val="left"/>
            </w:pPr>
          </w:p>
        </w:tc>
        <w:tc>
          <w:tcPr>
            <w:tcW w:w="6353" w:type="dxa"/>
            <w:gridSpan w:val="7"/>
            <w:tcBorders>
              <w:top w:val="single" w:sz="12" w:space="0" w:color="000000"/>
              <w:left w:val="single" w:sz="6" w:space="0" w:color="000000"/>
              <w:bottom w:val="single" w:sz="6" w:space="0" w:color="000000"/>
              <w:right w:val="single" w:sz="12" w:space="0" w:color="000000"/>
            </w:tcBorders>
            <w:shd w:val="clear" w:color="auto" w:fill="auto"/>
          </w:tcPr>
          <w:p w14:paraId="7473EB3C"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60E9CFEF" w14:textId="77777777" w:rsidTr="007B527B">
        <w:trPr>
          <w:tblHeader/>
        </w:trPr>
        <w:tc>
          <w:tcPr>
            <w:tcW w:w="3600" w:type="dxa"/>
            <w:tcBorders>
              <w:left w:val="single" w:sz="12" w:space="0" w:color="000000"/>
              <w:bottom w:val="single" w:sz="6" w:space="0" w:color="000000"/>
            </w:tcBorders>
            <w:shd w:val="clear" w:color="auto" w:fill="auto"/>
          </w:tcPr>
          <w:p w14:paraId="0A5847C1" w14:textId="77777777" w:rsidR="00331BF0" w:rsidRPr="008D76B4" w:rsidRDefault="00331BF0" w:rsidP="007B527B">
            <w:pPr>
              <w:pStyle w:val="TableSmallFont"/>
              <w:snapToGrid w:val="0"/>
              <w:jc w:val="left"/>
              <w:rPr>
                <w:rFonts w:ascii="Arial" w:hAnsi="Arial" w:cs="Arial"/>
                <w:b/>
                <w:sz w:val="20"/>
              </w:rPr>
            </w:pPr>
          </w:p>
          <w:p w14:paraId="77C57FCA" w14:textId="77777777" w:rsidR="00331BF0" w:rsidRPr="008D76B4" w:rsidRDefault="00331BF0" w:rsidP="007B527B">
            <w:pPr>
              <w:pStyle w:val="TableSmallFont"/>
              <w:jc w:val="left"/>
            </w:pPr>
            <w:r w:rsidRPr="008D76B4">
              <w:rPr>
                <w:rFonts w:ascii="Arial" w:hAnsi="Arial" w:cs="Arial"/>
                <w:b/>
                <w:sz w:val="20"/>
              </w:rPr>
              <w:t>Mechanism</w:t>
            </w:r>
          </w:p>
        </w:tc>
        <w:tc>
          <w:tcPr>
            <w:tcW w:w="990" w:type="dxa"/>
            <w:tcBorders>
              <w:top w:val="single" w:sz="6" w:space="0" w:color="000000"/>
              <w:left w:val="single" w:sz="6" w:space="0" w:color="000000"/>
              <w:bottom w:val="single" w:sz="6" w:space="0" w:color="000000"/>
            </w:tcBorders>
            <w:shd w:val="clear" w:color="auto" w:fill="auto"/>
          </w:tcPr>
          <w:p w14:paraId="6EC46FED" w14:textId="77777777" w:rsidR="00331BF0" w:rsidRPr="008D76B4" w:rsidRDefault="00331BF0" w:rsidP="007B527B">
            <w:pPr>
              <w:pStyle w:val="TableSmallFont"/>
            </w:pPr>
            <w:r w:rsidRPr="008D76B4">
              <w:rPr>
                <w:rFonts w:ascii="Arial" w:hAnsi="Arial" w:cs="Arial"/>
                <w:b/>
                <w:sz w:val="20"/>
              </w:rPr>
              <w:t>Encrypt</w:t>
            </w:r>
          </w:p>
          <w:p w14:paraId="0106C792" w14:textId="77777777" w:rsidR="00331BF0" w:rsidRPr="008D76B4" w:rsidRDefault="00331BF0" w:rsidP="007B527B">
            <w:pPr>
              <w:pStyle w:val="TableSmallFont"/>
            </w:pPr>
            <w:r w:rsidRPr="008D76B4">
              <w:rPr>
                <w:rFonts w:ascii="Arial" w:hAnsi="Arial" w:cs="Arial"/>
                <w:b/>
                <w:sz w:val="20"/>
              </w:rPr>
              <w:t>&amp;</w:t>
            </w:r>
          </w:p>
          <w:p w14:paraId="7C22D1E0" w14:textId="77777777" w:rsidR="00331BF0" w:rsidRPr="008D76B4" w:rsidRDefault="00331BF0" w:rsidP="007B527B">
            <w:pPr>
              <w:pStyle w:val="TableSmallFont"/>
            </w:pPr>
            <w:r w:rsidRPr="008D76B4">
              <w:rPr>
                <w:rFonts w:ascii="Arial" w:hAnsi="Arial" w:cs="Arial"/>
                <w:b/>
                <w:sz w:val="20"/>
              </w:rPr>
              <w:t>Decrypt</w:t>
            </w:r>
          </w:p>
        </w:tc>
        <w:tc>
          <w:tcPr>
            <w:tcW w:w="810" w:type="dxa"/>
            <w:tcBorders>
              <w:top w:val="single" w:sz="6" w:space="0" w:color="000000"/>
              <w:left w:val="single" w:sz="6" w:space="0" w:color="000000"/>
              <w:bottom w:val="single" w:sz="6" w:space="0" w:color="000000"/>
            </w:tcBorders>
            <w:shd w:val="clear" w:color="auto" w:fill="auto"/>
          </w:tcPr>
          <w:p w14:paraId="5EDA7429" w14:textId="77777777" w:rsidR="00331BF0" w:rsidRPr="008D76B4" w:rsidRDefault="00331BF0" w:rsidP="007B527B">
            <w:pPr>
              <w:pStyle w:val="TableSmallFont"/>
            </w:pPr>
            <w:r w:rsidRPr="008D76B4">
              <w:rPr>
                <w:rFonts w:ascii="Arial" w:hAnsi="Arial" w:cs="Arial"/>
                <w:b/>
                <w:sz w:val="20"/>
              </w:rPr>
              <w:t>Sign</w:t>
            </w:r>
          </w:p>
          <w:p w14:paraId="7DA742F3" w14:textId="77777777" w:rsidR="00331BF0" w:rsidRPr="008D76B4" w:rsidRDefault="00331BF0" w:rsidP="007B527B">
            <w:pPr>
              <w:pStyle w:val="TableSmallFont"/>
            </w:pPr>
            <w:r w:rsidRPr="008D76B4">
              <w:rPr>
                <w:rFonts w:ascii="Arial" w:hAnsi="Arial" w:cs="Arial"/>
                <w:b/>
                <w:sz w:val="20"/>
              </w:rPr>
              <w:t>&amp;</w:t>
            </w:r>
          </w:p>
          <w:p w14:paraId="14C0605D" w14:textId="77777777" w:rsidR="00331BF0" w:rsidRPr="008D76B4" w:rsidRDefault="00331BF0" w:rsidP="007B527B">
            <w:pPr>
              <w:pStyle w:val="TableSmallFont"/>
            </w:pPr>
            <w:r w:rsidRPr="008D76B4">
              <w:rPr>
                <w:rFonts w:ascii="Arial" w:hAnsi="Arial" w:cs="Arial"/>
                <w:b/>
                <w:sz w:val="20"/>
              </w:rPr>
              <w:t>Verify</w:t>
            </w:r>
          </w:p>
        </w:tc>
        <w:tc>
          <w:tcPr>
            <w:tcW w:w="540" w:type="dxa"/>
            <w:tcBorders>
              <w:top w:val="single" w:sz="6" w:space="0" w:color="000000"/>
              <w:left w:val="single" w:sz="6" w:space="0" w:color="000000"/>
              <w:bottom w:val="single" w:sz="6" w:space="0" w:color="000000"/>
            </w:tcBorders>
            <w:shd w:val="clear" w:color="auto" w:fill="auto"/>
          </w:tcPr>
          <w:p w14:paraId="333D7B78" w14:textId="77777777" w:rsidR="00331BF0" w:rsidRPr="008D76B4" w:rsidRDefault="00331BF0" w:rsidP="007B527B">
            <w:pPr>
              <w:pStyle w:val="TableSmallFont"/>
            </w:pPr>
            <w:r w:rsidRPr="008D76B4">
              <w:rPr>
                <w:rFonts w:ascii="Arial" w:hAnsi="Arial" w:cs="Arial"/>
                <w:b/>
                <w:sz w:val="20"/>
              </w:rPr>
              <w:t>SR</w:t>
            </w:r>
          </w:p>
          <w:p w14:paraId="58B68076" w14:textId="77777777" w:rsidR="00331BF0" w:rsidRPr="008D76B4" w:rsidRDefault="00331BF0" w:rsidP="007B527B">
            <w:pPr>
              <w:pStyle w:val="TableSmallFont"/>
            </w:pPr>
            <w:r w:rsidRPr="008D76B4">
              <w:rPr>
                <w:rFonts w:ascii="Arial" w:hAnsi="Arial" w:cs="Arial"/>
                <w:b/>
                <w:sz w:val="20"/>
              </w:rPr>
              <w:t>&amp;</w:t>
            </w:r>
          </w:p>
          <w:p w14:paraId="6C6B0ED9"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tcBorders>
            <w:shd w:val="clear" w:color="auto" w:fill="auto"/>
          </w:tcPr>
          <w:p w14:paraId="62258ED2" w14:textId="77777777" w:rsidR="00331BF0" w:rsidRPr="008D76B4" w:rsidRDefault="00331BF0" w:rsidP="007B527B">
            <w:pPr>
              <w:pStyle w:val="TableSmallFont"/>
              <w:snapToGrid w:val="0"/>
              <w:rPr>
                <w:rFonts w:ascii="Arial" w:hAnsi="Arial" w:cs="Arial"/>
                <w:b/>
                <w:sz w:val="20"/>
              </w:rPr>
            </w:pPr>
          </w:p>
          <w:p w14:paraId="55E4EF05" w14:textId="77777777" w:rsidR="00331BF0" w:rsidRPr="008D76B4" w:rsidRDefault="00331BF0" w:rsidP="007B527B">
            <w:pPr>
              <w:pStyle w:val="TableSmallFont"/>
            </w:pPr>
            <w:r w:rsidRPr="008D76B4">
              <w:rPr>
                <w:rFonts w:ascii="Arial" w:hAnsi="Arial" w:cs="Arial"/>
                <w:b/>
                <w:sz w:val="20"/>
              </w:rPr>
              <w:t>Digest</w:t>
            </w:r>
          </w:p>
        </w:tc>
        <w:tc>
          <w:tcPr>
            <w:tcW w:w="705" w:type="dxa"/>
            <w:tcBorders>
              <w:top w:val="single" w:sz="6" w:space="0" w:color="000000"/>
              <w:left w:val="single" w:sz="6" w:space="0" w:color="000000"/>
              <w:bottom w:val="single" w:sz="6" w:space="0" w:color="000000"/>
            </w:tcBorders>
            <w:shd w:val="clear" w:color="auto" w:fill="auto"/>
          </w:tcPr>
          <w:p w14:paraId="4AB27FC3" w14:textId="77777777" w:rsidR="00331BF0" w:rsidRPr="008D76B4" w:rsidRDefault="00331BF0" w:rsidP="007B527B">
            <w:pPr>
              <w:pStyle w:val="TableSmallFont"/>
            </w:pPr>
            <w:r w:rsidRPr="008D76B4">
              <w:rPr>
                <w:rFonts w:ascii="Arial" w:hAnsi="Arial" w:cs="Arial"/>
                <w:b/>
                <w:sz w:val="20"/>
              </w:rPr>
              <w:t>Gen.</w:t>
            </w:r>
          </w:p>
          <w:p w14:paraId="3CDC39BA"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679F5EE6" w14:textId="77777777" w:rsidR="00331BF0" w:rsidRPr="008D76B4" w:rsidRDefault="00331BF0" w:rsidP="007B527B">
            <w:pPr>
              <w:pStyle w:val="TableSmallFont"/>
            </w:pPr>
            <w:r w:rsidRPr="008D76B4">
              <w:rPr>
                <w:rFonts w:ascii="Arial" w:hAnsi="Arial" w:cs="Arial"/>
                <w:b/>
                <w:sz w:val="20"/>
              </w:rPr>
              <w:t>Key</w:t>
            </w:r>
          </w:p>
          <w:p w14:paraId="68087E96" w14:textId="77777777" w:rsidR="00331BF0" w:rsidRPr="008D76B4" w:rsidRDefault="00331BF0" w:rsidP="007B527B">
            <w:pPr>
              <w:pStyle w:val="TableSmallFont"/>
            </w:pPr>
            <w:r w:rsidRPr="008D76B4">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28ED22F3" w14:textId="77777777" w:rsidR="00331BF0" w:rsidRPr="008D76B4" w:rsidRDefault="00331BF0" w:rsidP="007B527B">
            <w:pPr>
              <w:pStyle w:val="TableSmallFont"/>
            </w:pPr>
            <w:r w:rsidRPr="008D76B4">
              <w:rPr>
                <w:rFonts w:ascii="Arial" w:hAnsi="Arial" w:cs="Arial"/>
                <w:b/>
                <w:sz w:val="20"/>
              </w:rPr>
              <w:t>Wrap</w:t>
            </w:r>
          </w:p>
          <w:p w14:paraId="2C6291AE" w14:textId="77777777" w:rsidR="00331BF0" w:rsidRPr="008D76B4" w:rsidRDefault="00331BF0" w:rsidP="007B527B">
            <w:pPr>
              <w:pStyle w:val="TableSmallFont"/>
            </w:pPr>
            <w:r w:rsidRPr="008D76B4">
              <w:rPr>
                <w:rFonts w:ascii="Arial" w:hAnsi="Arial" w:cs="Arial"/>
                <w:b/>
                <w:sz w:val="20"/>
              </w:rPr>
              <w:t>&amp;</w:t>
            </w:r>
          </w:p>
          <w:p w14:paraId="5C7B8C09" w14:textId="77777777" w:rsidR="00331BF0" w:rsidRPr="008D76B4" w:rsidRDefault="00331BF0" w:rsidP="007B527B">
            <w:pPr>
              <w:pStyle w:val="TableSmallFont"/>
            </w:pPr>
            <w:r w:rsidRPr="008D76B4">
              <w:rPr>
                <w:rFonts w:ascii="Arial" w:hAnsi="Arial" w:cs="Arial"/>
                <w:b/>
                <w:sz w:val="20"/>
              </w:rPr>
              <w:t>Unwrap</w:t>
            </w: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0AB82E95" w14:textId="77777777" w:rsidR="00331BF0" w:rsidRPr="008D76B4" w:rsidRDefault="00331BF0" w:rsidP="007B527B">
            <w:pPr>
              <w:pStyle w:val="TableSmallFont"/>
              <w:snapToGrid w:val="0"/>
              <w:rPr>
                <w:rFonts w:ascii="Arial" w:hAnsi="Arial" w:cs="Arial"/>
                <w:b/>
                <w:sz w:val="20"/>
              </w:rPr>
            </w:pPr>
          </w:p>
          <w:p w14:paraId="56DFC087"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393CBFA7" w14:textId="77777777" w:rsidTr="007B527B">
        <w:tc>
          <w:tcPr>
            <w:tcW w:w="3600" w:type="dxa"/>
            <w:tcBorders>
              <w:top w:val="single" w:sz="6" w:space="0" w:color="000000"/>
              <w:left w:val="single" w:sz="12" w:space="0" w:color="000000"/>
              <w:bottom w:val="single" w:sz="6" w:space="0" w:color="000000"/>
            </w:tcBorders>
            <w:shd w:val="clear" w:color="auto" w:fill="auto"/>
          </w:tcPr>
          <w:p w14:paraId="04DAFC50" w14:textId="77777777" w:rsidR="00331BF0" w:rsidRPr="008D76B4" w:rsidRDefault="00331BF0" w:rsidP="007B527B">
            <w:pPr>
              <w:pStyle w:val="TableSmallFont"/>
              <w:keepNext w:val="0"/>
              <w:jc w:val="left"/>
            </w:pPr>
            <w:r w:rsidRPr="008D76B4">
              <w:rPr>
                <w:rFonts w:ascii="Arial" w:hAnsi="Arial" w:cs="Arial"/>
                <w:sz w:val="20"/>
              </w:rPr>
              <w:t>CKM_BLAKE2B_512</w:t>
            </w:r>
          </w:p>
        </w:tc>
        <w:tc>
          <w:tcPr>
            <w:tcW w:w="990" w:type="dxa"/>
            <w:tcBorders>
              <w:top w:val="single" w:sz="6" w:space="0" w:color="000000"/>
              <w:left w:val="single" w:sz="6" w:space="0" w:color="000000"/>
              <w:bottom w:val="single" w:sz="6" w:space="0" w:color="000000"/>
            </w:tcBorders>
            <w:shd w:val="clear" w:color="auto" w:fill="auto"/>
          </w:tcPr>
          <w:p w14:paraId="600E3F89"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1DA846A2" w14:textId="77777777" w:rsidR="00331BF0" w:rsidRPr="008D76B4" w:rsidRDefault="00331BF0" w:rsidP="007B527B">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6" w:space="0" w:color="000000"/>
            </w:tcBorders>
            <w:shd w:val="clear" w:color="auto" w:fill="auto"/>
          </w:tcPr>
          <w:p w14:paraId="5BAA82DA"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376AC268"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705" w:type="dxa"/>
            <w:tcBorders>
              <w:top w:val="single" w:sz="6" w:space="0" w:color="000000"/>
              <w:left w:val="single" w:sz="6" w:space="0" w:color="000000"/>
              <w:bottom w:val="single" w:sz="6" w:space="0" w:color="000000"/>
            </w:tcBorders>
            <w:shd w:val="clear" w:color="auto" w:fill="auto"/>
          </w:tcPr>
          <w:p w14:paraId="15B0E820"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EC5CD05"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455717E7" w14:textId="77777777" w:rsidR="00331BF0" w:rsidRPr="008D76B4" w:rsidRDefault="00331BF0" w:rsidP="007B527B">
            <w:pPr>
              <w:pStyle w:val="TableSmallFont"/>
              <w:keepNext w:val="0"/>
              <w:snapToGrid w:val="0"/>
              <w:rPr>
                <w:rFonts w:ascii="Arial" w:hAnsi="Arial" w:cs="Arial"/>
                <w:sz w:val="20"/>
              </w:rPr>
            </w:pPr>
          </w:p>
        </w:tc>
      </w:tr>
      <w:tr w:rsidR="00331BF0" w:rsidRPr="008D76B4" w14:paraId="57D9C02C" w14:textId="77777777" w:rsidTr="007B527B">
        <w:tc>
          <w:tcPr>
            <w:tcW w:w="3600" w:type="dxa"/>
            <w:tcBorders>
              <w:top w:val="single" w:sz="6" w:space="0" w:color="000000"/>
              <w:left w:val="single" w:sz="12" w:space="0" w:color="000000"/>
              <w:bottom w:val="single" w:sz="6" w:space="0" w:color="000000"/>
            </w:tcBorders>
            <w:shd w:val="clear" w:color="auto" w:fill="auto"/>
          </w:tcPr>
          <w:p w14:paraId="6A912F20" w14:textId="77777777" w:rsidR="00331BF0" w:rsidRPr="008D76B4" w:rsidRDefault="00331BF0" w:rsidP="007B527B">
            <w:pPr>
              <w:pStyle w:val="TableSmallFont"/>
              <w:keepNext w:val="0"/>
              <w:jc w:val="left"/>
            </w:pPr>
            <w:r w:rsidRPr="008D76B4">
              <w:rPr>
                <w:rFonts w:ascii="Arial" w:hAnsi="Arial" w:cs="Arial"/>
                <w:sz w:val="20"/>
              </w:rPr>
              <w:t>CKM_BLAKE2B_512_HMAC_GENERAL</w:t>
            </w:r>
          </w:p>
        </w:tc>
        <w:tc>
          <w:tcPr>
            <w:tcW w:w="990" w:type="dxa"/>
            <w:tcBorders>
              <w:top w:val="single" w:sz="6" w:space="0" w:color="000000"/>
              <w:left w:val="single" w:sz="6" w:space="0" w:color="000000"/>
              <w:bottom w:val="single" w:sz="6" w:space="0" w:color="000000"/>
            </w:tcBorders>
            <w:shd w:val="clear" w:color="auto" w:fill="auto"/>
          </w:tcPr>
          <w:p w14:paraId="5EC9C713"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7DE705AE"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22D1E5FD"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6970E576" w14:textId="77777777" w:rsidR="00331BF0" w:rsidRPr="008D76B4" w:rsidRDefault="00331BF0" w:rsidP="007B527B">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2B1FD5CE"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7F5A15ED"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3E0819FC" w14:textId="77777777" w:rsidR="00331BF0" w:rsidRPr="008D76B4" w:rsidRDefault="00331BF0" w:rsidP="007B527B">
            <w:pPr>
              <w:pStyle w:val="TableSmallFont"/>
              <w:keepNext w:val="0"/>
              <w:snapToGrid w:val="0"/>
              <w:rPr>
                <w:rFonts w:ascii="Arial" w:hAnsi="Arial" w:cs="Arial"/>
                <w:sz w:val="20"/>
              </w:rPr>
            </w:pPr>
          </w:p>
        </w:tc>
      </w:tr>
      <w:tr w:rsidR="00331BF0" w:rsidRPr="008D76B4" w14:paraId="0FB038CA" w14:textId="77777777" w:rsidTr="007B527B">
        <w:tc>
          <w:tcPr>
            <w:tcW w:w="3600" w:type="dxa"/>
            <w:tcBorders>
              <w:top w:val="single" w:sz="6" w:space="0" w:color="000000"/>
              <w:left w:val="single" w:sz="12" w:space="0" w:color="000000"/>
              <w:bottom w:val="single" w:sz="6" w:space="0" w:color="000000"/>
            </w:tcBorders>
            <w:shd w:val="clear" w:color="auto" w:fill="auto"/>
          </w:tcPr>
          <w:p w14:paraId="57AE39D7" w14:textId="77777777" w:rsidR="00331BF0" w:rsidRPr="008D76B4" w:rsidRDefault="00331BF0" w:rsidP="007B527B">
            <w:pPr>
              <w:pStyle w:val="TableSmallFont"/>
              <w:keepNext w:val="0"/>
              <w:jc w:val="left"/>
            </w:pPr>
            <w:r w:rsidRPr="008D76B4">
              <w:rPr>
                <w:rFonts w:ascii="Arial" w:hAnsi="Arial" w:cs="Arial"/>
                <w:sz w:val="20"/>
              </w:rPr>
              <w:t>CKM_BLAKE2B_512_HMAC</w:t>
            </w:r>
          </w:p>
        </w:tc>
        <w:tc>
          <w:tcPr>
            <w:tcW w:w="990" w:type="dxa"/>
            <w:tcBorders>
              <w:top w:val="single" w:sz="6" w:space="0" w:color="000000"/>
              <w:left w:val="single" w:sz="6" w:space="0" w:color="000000"/>
              <w:bottom w:val="single" w:sz="6" w:space="0" w:color="000000"/>
            </w:tcBorders>
            <w:shd w:val="clear" w:color="auto" w:fill="auto"/>
          </w:tcPr>
          <w:p w14:paraId="51EDCF7C"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2B3DB4D8" w14:textId="77777777" w:rsidR="00331BF0" w:rsidRPr="008D76B4" w:rsidRDefault="00331BF0" w:rsidP="007B527B">
            <w:pPr>
              <w:pStyle w:val="TableSmallFont"/>
              <w:keepNext w:val="0"/>
            </w:pPr>
            <w:r w:rsidRPr="008D76B4">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794F926A"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7CB0E570" w14:textId="77777777" w:rsidR="00331BF0" w:rsidRPr="008D76B4" w:rsidRDefault="00331BF0" w:rsidP="007B527B">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295F007C"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CA26632"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3D375B24" w14:textId="77777777" w:rsidR="00331BF0" w:rsidRPr="008D76B4" w:rsidRDefault="00331BF0" w:rsidP="007B527B">
            <w:pPr>
              <w:pStyle w:val="TableSmallFont"/>
              <w:keepNext w:val="0"/>
              <w:snapToGrid w:val="0"/>
              <w:rPr>
                <w:rFonts w:ascii="Arial" w:hAnsi="Arial" w:cs="Arial"/>
                <w:sz w:val="20"/>
              </w:rPr>
            </w:pPr>
          </w:p>
        </w:tc>
      </w:tr>
      <w:tr w:rsidR="00331BF0" w:rsidRPr="008D76B4" w14:paraId="2A081940" w14:textId="77777777" w:rsidTr="007B527B">
        <w:tc>
          <w:tcPr>
            <w:tcW w:w="3600" w:type="dxa"/>
            <w:tcBorders>
              <w:top w:val="single" w:sz="6" w:space="0" w:color="000000"/>
              <w:left w:val="single" w:sz="12" w:space="0" w:color="000000"/>
              <w:bottom w:val="single" w:sz="6" w:space="0" w:color="000000"/>
            </w:tcBorders>
            <w:shd w:val="clear" w:color="auto" w:fill="auto"/>
          </w:tcPr>
          <w:p w14:paraId="767F6683" w14:textId="77777777" w:rsidR="00331BF0" w:rsidRPr="008D76B4" w:rsidRDefault="00331BF0" w:rsidP="007B527B">
            <w:pPr>
              <w:pStyle w:val="TableSmallFont"/>
              <w:keepNext w:val="0"/>
              <w:jc w:val="left"/>
            </w:pPr>
            <w:r>
              <w:rPr>
                <w:rFonts w:ascii="Arial" w:hAnsi="Arial" w:cs="Arial"/>
                <w:sz w:val="20"/>
              </w:rPr>
              <w:t>CKM_BLAKE2B_512_KEY_DERIVE</w:t>
            </w:r>
          </w:p>
        </w:tc>
        <w:tc>
          <w:tcPr>
            <w:tcW w:w="990" w:type="dxa"/>
            <w:tcBorders>
              <w:top w:val="single" w:sz="6" w:space="0" w:color="000000"/>
              <w:left w:val="single" w:sz="6" w:space="0" w:color="000000"/>
              <w:bottom w:val="single" w:sz="6" w:space="0" w:color="000000"/>
            </w:tcBorders>
            <w:shd w:val="clear" w:color="auto" w:fill="auto"/>
          </w:tcPr>
          <w:p w14:paraId="108C9439"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7C1F0015" w14:textId="77777777" w:rsidR="00331BF0" w:rsidRPr="008D76B4" w:rsidRDefault="00331BF0" w:rsidP="007B527B">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6" w:space="0" w:color="000000"/>
            </w:tcBorders>
            <w:shd w:val="clear" w:color="auto" w:fill="auto"/>
          </w:tcPr>
          <w:p w14:paraId="4C531A5E"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2B2761FD" w14:textId="77777777" w:rsidR="00331BF0" w:rsidRPr="008D76B4" w:rsidRDefault="00331BF0" w:rsidP="007B527B">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20E6F896"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7DB4584"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1206CD8B"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2C765E72" w14:textId="77777777" w:rsidTr="007B527B">
        <w:tc>
          <w:tcPr>
            <w:tcW w:w="3600" w:type="dxa"/>
            <w:tcBorders>
              <w:top w:val="single" w:sz="6" w:space="0" w:color="000000"/>
              <w:left w:val="single" w:sz="12" w:space="0" w:color="000000"/>
              <w:bottom w:val="single" w:sz="12" w:space="0" w:color="000000"/>
            </w:tcBorders>
            <w:shd w:val="clear" w:color="auto" w:fill="auto"/>
          </w:tcPr>
          <w:p w14:paraId="13BD783B" w14:textId="77777777" w:rsidR="00331BF0" w:rsidRPr="008D76B4" w:rsidRDefault="00331BF0" w:rsidP="007B527B">
            <w:pPr>
              <w:pStyle w:val="TableSmallFont"/>
              <w:keepNext w:val="0"/>
              <w:jc w:val="left"/>
            </w:pPr>
            <w:r w:rsidRPr="008D76B4">
              <w:rPr>
                <w:rFonts w:ascii="Arial" w:hAnsi="Arial" w:cs="Arial"/>
                <w:sz w:val="20"/>
              </w:rPr>
              <w:t>CKM_BLAKE2B_512_KEY_GEN</w:t>
            </w:r>
          </w:p>
        </w:tc>
        <w:tc>
          <w:tcPr>
            <w:tcW w:w="990" w:type="dxa"/>
            <w:tcBorders>
              <w:top w:val="single" w:sz="6" w:space="0" w:color="000000"/>
              <w:left w:val="single" w:sz="6" w:space="0" w:color="000000"/>
              <w:bottom w:val="single" w:sz="12" w:space="0" w:color="000000"/>
            </w:tcBorders>
            <w:shd w:val="clear" w:color="auto" w:fill="auto"/>
          </w:tcPr>
          <w:p w14:paraId="66BA29F3" w14:textId="77777777" w:rsidR="00331BF0" w:rsidRPr="008D76B4" w:rsidRDefault="00331BF0" w:rsidP="007B527B">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12" w:space="0" w:color="000000"/>
            </w:tcBorders>
            <w:shd w:val="clear" w:color="auto" w:fill="auto"/>
          </w:tcPr>
          <w:p w14:paraId="0EE84A2A" w14:textId="77777777" w:rsidR="00331BF0" w:rsidRPr="008D76B4" w:rsidRDefault="00331BF0" w:rsidP="007B527B">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12" w:space="0" w:color="000000"/>
            </w:tcBorders>
            <w:shd w:val="clear" w:color="auto" w:fill="auto"/>
          </w:tcPr>
          <w:p w14:paraId="0071DC8B" w14:textId="77777777" w:rsidR="00331BF0" w:rsidRPr="008D76B4" w:rsidRDefault="00331BF0" w:rsidP="007B527B">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12" w:space="0" w:color="000000"/>
            </w:tcBorders>
            <w:shd w:val="clear" w:color="auto" w:fill="auto"/>
          </w:tcPr>
          <w:p w14:paraId="2B266536"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c>
          <w:tcPr>
            <w:tcW w:w="705" w:type="dxa"/>
            <w:tcBorders>
              <w:top w:val="single" w:sz="6" w:space="0" w:color="000000"/>
              <w:left w:val="single" w:sz="6" w:space="0" w:color="000000"/>
              <w:bottom w:val="single" w:sz="12" w:space="0" w:color="000000"/>
            </w:tcBorders>
            <w:shd w:val="clear" w:color="auto" w:fill="auto"/>
          </w:tcPr>
          <w:p w14:paraId="7B05A29B" w14:textId="77777777" w:rsidR="00331BF0" w:rsidRPr="008D76B4" w:rsidRDefault="00331BF0" w:rsidP="007B527B">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12" w:space="0" w:color="000000"/>
            </w:tcBorders>
            <w:shd w:val="clear" w:color="auto" w:fill="auto"/>
          </w:tcPr>
          <w:p w14:paraId="223BFF6C" w14:textId="77777777" w:rsidR="00331BF0" w:rsidRPr="008D76B4" w:rsidRDefault="00331BF0" w:rsidP="007B527B">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12" w:space="0" w:color="000000"/>
              <w:right w:val="single" w:sz="12" w:space="0" w:color="000000"/>
            </w:tcBorders>
            <w:shd w:val="clear" w:color="auto" w:fill="auto"/>
          </w:tcPr>
          <w:p w14:paraId="72C28BB4" w14:textId="77777777" w:rsidR="00331BF0" w:rsidRPr="008D76B4" w:rsidRDefault="00331BF0" w:rsidP="007B527B">
            <w:pPr>
              <w:pStyle w:val="TableSmallFont"/>
              <w:keepNext w:val="0"/>
              <w:snapToGrid w:val="0"/>
              <w:rPr>
                <w:rFonts w:ascii="Wingdings" w:eastAsia="Wingdings" w:hAnsi="Wingdings" w:cs="Wingdings"/>
                <w:sz w:val="20"/>
              </w:rPr>
            </w:pPr>
          </w:p>
        </w:tc>
      </w:tr>
    </w:tbl>
    <w:p w14:paraId="5411FE2D" w14:textId="77777777" w:rsidR="00331BF0" w:rsidRPr="008D76B4" w:rsidRDefault="00331BF0" w:rsidP="000234AE">
      <w:pPr>
        <w:pStyle w:val="Heading3"/>
        <w:numPr>
          <w:ilvl w:val="2"/>
          <w:numId w:val="2"/>
        </w:numPr>
        <w:tabs>
          <w:tab w:val="num" w:pos="720"/>
        </w:tabs>
      </w:pPr>
      <w:bookmarkStart w:id="5638" w:name="_Toc8118428"/>
      <w:bookmarkStart w:id="5639" w:name="_Toc30061403"/>
      <w:bookmarkStart w:id="5640" w:name="_Toc90376656"/>
      <w:bookmarkStart w:id="5641" w:name="_Toc111203641"/>
      <w:r w:rsidRPr="008D76B4">
        <w:t>Definitions</w:t>
      </w:r>
      <w:bookmarkEnd w:id="5638"/>
      <w:bookmarkEnd w:id="5639"/>
      <w:bookmarkEnd w:id="5640"/>
      <w:bookmarkEnd w:id="5641"/>
    </w:p>
    <w:p w14:paraId="5150D81E" w14:textId="77777777" w:rsidR="00331BF0" w:rsidRPr="008D76B4" w:rsidRDefault="00331BF0" w:rsidP="00331BF0">
      <w:pPr>
        <w:ind w:left="720"/>
      </w:pPr>
      <w:r w:rsidRPr="008D76B4">
        <w:t>CKM_BLAKE2B_512</w:t>
      </w:r>
    </w:p>
    <w:p w14:paraId="257FD396" w14:textId="77777777" w:rsidR="00331BF0" w:rsidRPr="008D76B4" w:rsidRDefault="00331BF0" w:rsidP="00331BF0">
      <w:pPr>
        <w:ind w:left="720"/>
      </w:pPr>
      <w:r w:rsidRPr="008D76B4">
        <w:t>CKM_BLAKE2B_512_HMAC</w:t>
      </w:r>
    </w:p>
    <w:p w14:paraId="33E4EF6B" w14:textId="77777777" w:rsidR="00331BF0" w:rsidRPr="008D76B4" w:rsidRDefault="00331BF0" w:rsidP="00331BF0">
      <w:pPr>
        <w:ind w:left="720"/>
      </w:pPr>
      <w:r w:rsidRPr="008D76B4">
        <w:t>CKM_BLAKE2B_512_HMAC_GENERAL</w:t>
      </w:r>
    </w:p>
    <w:p w14:paraId="70C1B21C" w14:textId="77777777" w:rsidR="00331BF0" w:rsidRPr="008D76B4" w:rsidRDefault="00331BF0" w:rsidP="00331BF0">
      <w:pPr>
        <w:ind w:left="720"/>
      </w:pPr>
      <w:r w:rsidRPr="008D76B4">
        <w:t>CKM_BLAKE2B_512_KEY_DERIVE</w:t>
      </w:r>
    </w:p>
    <w:p w14:paraId="51DADEFF" w14:textId="77777777" w:rsidR="00331BF0" w:rsidRPr="008D76B4" w:rsidRDefault="00331BF0" w:rsidP="00331BF0">
      <w:pPr>
        <w:ind w:left="720"/>
      </w:pPr>
      <w:r w:rsidRPr="008D76B4">
        <w:t>CKM_BLAKE2B_512_KEY_GEN</w:t>
      </w:r>
    </w:p>
    <w:p w14:paraId="54A9BC2B" w14:textId="77777777" w:rsidR="00331BF0" w:rsidRPr="008D76B4" w:rsidRDefault="00331BF0" w:rsidP="00331BF0">
      <w:pPr>
        <w:ind w:left="720"/>
      </w:pPr>
      <w:r w:rsidRPr="008D76B4">
        <w:t>CKK_BLAKE2B_512_HMAC</w:t>
      </w:r>
    </w:p>
    <w:p w14:paraId="0EA4AE2B" w14:textId="77777777" w:rsidR="00331BF0" w:rsidRPr="008D76B4" w:rsidRDefault="00331BF0" w:rsidP="000234AE">
      <w:pPr>
        <w:pStyle w:val="Heading3"/>
        <w:numPr>
          <w:ilvl w:val="2"/>
          <w:numId w:val="2"/>
        </w:numPr>
        <w:tabs>
          <w:tab w:val="num" w:pos="720"/>
        </w:tabs>
      </w:pPr>
      <w:bookmarkStart w:id="5642" w:name="_Toc8118429"/>
      <w:bookmarkStart w:id="5643" w:name="_Toc30061404"/>
      <w:bookmarkStart w:id="5644" w:name="_Toc90376657"/>
      <w:bookmarkStart w:id="5645" w:name="_Toc111203642"/>
      <w:r w:rsidRPr="008D76B4">
        <w:t>BLAKE2B-512 digest</w:t>
      </w:r>
      <w:bookmarkEnd w:id="5642"/>
      <w:bookmarkEnd w:id="5643"/>
      <w:bookmarkEnd w:id="5644"/>
      <w:bookmarkEnd w:id="5645"/>
    </w:p>
    <w:p w14:paraId="5EBA545A" w14:textId="77777777" w:rsidR="00331BF0" w:rsidRPr="008D76B4" w:rsidRDefault="00331BF0" w:rsidP="00331BF0">
      <w:r w:rsidRPr="008D76B4">
        <w:t xml:space="preserve">The BLAKE2B-512 mechanism, denoted </w:t>
      </w:r>
      <w:r w:rsidRPr="008D76B4">
        <w:rPr>
          <w:b/>
        </w:rPr>
        <w:t>CKM_BLAKE2B_512</w:t>
      </w:r>
      <w:r w:rsidRPr="008D76B4">
        <w:t>, is a mechanism for message digesting, following the Blake2b Algorithm with a 512-bit message digest defined in RFC 7693.</w:t>
      </w:r>
    </w:p>
    <w:p w14:paraId="2D42EB65" w14:textId="77777777" w:rsidR="00331BF0" w:rsidRPr="008D76B4" w:rsidRDefault="00331BF0" w:rsidP="00331BF0">
      <w:r w:rsidRPr="008D76B4">
        <w:t>It does not have a parameter.</w:t>
      </w:r>
    </w:p>
    <w:p w14:paraId="7B4D4E57"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5FC358D6" w14:textId="499631DE" w:rsidR="00331BF0" w:rsidRPr="008D76B4" w:rsidRDefault="00331BF0" w:rsidP="00331BF0">
      <w:pPr>
        <w:pStyle w:val="Caption"/>
      </w:pPr>
      <w:bookmarkStart w:id="5646" w:name="_Toc2585351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180</w:t>
      </w:r>
      <w:r w:rsidRPr="008D76B4">
        <w:rPr>
          <w:szCs w:val="18"/>
        </w:rPr>
        <w:fldChar w:fldCharType="end"/>
      </w:r>
      <w:r w:rsidRPr="008D76B4">
        <w:t>, BLAKE2B-512: Data Length</w:t>
      </w:r>
      <w:bookmarkEnd w:id="5646"/>
    </w:p>
    <w:tbl>
      <w:tblPr>
        <w:tblW w:w="0" w:type="auto"/>
        <w:tblInd w:w="108" w:type="dxa"/>
        <w:tblLayout w:type="fixed"/>
        <w:tblLook w:val="0000" w:firstRow="0" w:lastRow="0" w:firstColumn="0" w:lastColumn="0" w:noHBand="0" w:noVBand="0"/>
      </w:tblPr>
      <w:tblGrid>
        <w:gridCol w:w="1146"/>
        <w:gridCol w:w="1491"/>
        <w:gridCol w:w="2181"/>
      </w:tblGrid>
      <w:tr w:rsidR="00331BF0" w:rsidRPr="008D76B4" w14:paraId="51EC32C8" w14:textId="77777777" w:rsidTr="007B527B">
        <w:trPr>
          <w:tblHeader/>
        </w:trPr>
        <w:tc>
          <w:tcPr>
            <w:tcW w:w="1146" w:type="dxa"/>
            <w:tcBorders>
              <w:top w:val="single" w:sz="12" w:space="0" w:color="000000"/>
              <w:left w:val="single" w:sz="12" w:space="0" w:color="000000"/>
            </w:tcBorders>
            <w:shd w:val="clear" w:color="auto" w:fill="auto"/>
          </w:tcPr>
          <w:p w14:paraId="6434060C" w14:textId="77777777" w:rsidR="00331BF0" w:rsidRPr="008D76B4" w:rsidRDefault="00331BF0" w:rsidP="007B527B">
            <w:pPr>
              <w:pStyle w:val="Table"/>
              <w:keepNext/>
            </w:pPr>
            <w:r w:rsidRPr="008D76B4">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3AD8E150" w14:textId="77777777" w:rsidR="00331BF0" w:rsidRPr="008D76B4" w:rsidRDefault="00331BF0" w:rsidP="007B527B">
            <w:pPr>
              <w:pStyle w:val="Table"/>
              <w:keepNext/>
              <w:jc w:val="center"/>
            </w:pPr>
            <w:r w:rsidRPr="008D76B4">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2D488392" w14:textId="77777777" w:rsidR="00331BF0" w:rsidRPr="008D76B4" w:rsidRDefault="00331BF0" w:rsidP="007B527B">
            <w:pPr>
              <w:pStyle w:val="Table"/>
              <w:keepNext/>
              <w:jc w:val="center"/>
            </w:pPr>
            <w:r w:rsidRPr="008D76B4">
              <w:rPr>
                <w:rFonts w:ascii="Arial" w:hAnsi="Arial" w:cs="Arial"/>
                <w:b/>
                <w:sz w:val="20"/>
              </w:rPr>
              <w:t>Digest length</w:t>
            </w:r>
          </w:p>
        </w:tc>
      </w:tr>
      <w:tr w:rsidR="00331BF0" w:rsidRPr="008D76B4" w14:paraId="1D1D4C00" w14:textId="77777777" w:rsidTr="007B527B">
        <w:tc>
          <w:tcPr>
            <w:tcW w:w="1146" w:type="dxa"/>
            <w:tcBorders>
              <w:top w:val="single" w:sz="6" w:space="0" w:color="000000"/>
              <w:left w:val="single" w:sz="12" w:space="0" w:color="000000"/>
              <w:bottom w:val="single" w:sz="12" w:space="0" w:color="000000"/>
            </w:tcBorders>
            <w:shd w:val="clear" w:color="auto" w:fill="auto"/>
          </w:tcPr>
          <w:p w14:paraId="6D650C14" w14:textId="77777777" w:rsidR="00331BF0" w:rsidRPr="008D76B4" w:rsidRDefault="00331BF0" w:rsidP="007B527B">
            <w:pPr>
              <w:pStyle w:val="Table"/>
              <w:keepNext/>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tcBorders>
            <w:shd w:val="clear" w:color="auto" w:fill="auto"/>
          </w:tcPr>
          <w:p w14:paraId="588D4AE8" w14:textId="77777777" w:rsidR="00331BF0" w:rsidRPr="008D76B4" w:rsidRDefault="00331BF0" w:rsidP="007B527B">
            <w:pPr>
              <w:pStyle w:val="Table"/>
              <w:keepNext/>
              <w:jc w:val="center"/>
            </w:pPr>
            <w:r w:rsidRPr="008D76B4">
              <w:rPr>
                <w:rFonts w:ascii="Arial" w:hAnsi="Arial" w:cs="Arial"/>
                <w:sz w:val="20"/>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3F7F98FF" w14:textId="77777777" w:rsidR="00331BF0" w:rsidRPr="008D76B4" w:rsidRDefault="00331BF0" w:rsidP="007B527B">
            <w:pPr>
              <w:pStyle w:val="Table"/>
              <w:keepNext/>
              <w:jc w:val="center"/>
            </w:pPr>
            <w:r w:rsidRPr="008D76B4">
              <w:rPr>
                <w:rFonts w:ascii="Arial" w:hAnsi="Arial" w:cs="Arial"/>
                <w:sz w:val="20"/>
              </w:rPr>
              <w:t>64</w:t>
            </w:r>
          </w:p>
        </w:tc>
      </w:tr>
    </w:tbl>
    <w:p w14:paraId="07F95BEB" w14:textId="77777777" w:rsidR="00331BF0" w:rsidRPr="008D76B4" w:rsidRDefault="00331BF0" w:rsidP="000234AE">
      <w:pPr>
        <w:pStyle w:val="Heading3"/>
        <w:numPr>
          <w:ilvl w:val="2"/>
          <w:numId w:val="2"/>
        </w:numPr>
        <w:tabs>
          <w:tab w:val="num" w:pos="720"/>
        </w:tabs>
      </w:pPr>
      <w:bookmarkStart w:id="5647" w:name="_Toc8118430"/>
      <w:bookmarkStart w:id="5648" w:name="_Toc30061405"/>
      <w:bookmarkStart w:id="5649" w:name="_Toc90376658"/>
      <w:bookmarkStart w:id="5650" w:name="_Toc111203643"/>
      <w:r w:rsidRPr="008D76B4">
        <w:t>General-length BLAKE2B-512-HMAC</w:t>
      </w:r>
      <w:bookmarkEnd w:id="5647"/>
      <w:bookmarkEnd w:id="5648"/>
      <w:bookmarkEnd w:id="5649"/>
      <w:bookmarkEnd w:id="5650"/>
    </w:p>
    <w:p w14:paraId="0447F787" w14:textId="77777777" w:rsidR="00331BF0" w:rsidRPr="008D76B4" w:rsidRDefault="00331BF0" w:rsidP="00331BF0">
      <w:r w:rsidRPr="008D76B4">
        <w:t xml:space="preserve">The general-length BLAKE2B-512-HMAC mechanism, denoted </w:t>
      </w:r>
      <w:r w:rsidRPr="008D76B4">
        <w:rPr>
          <w:b/>
        </w:rPr>
        <w:t>CKM_BLAKE2B_512_HMAC_GENERAL</w:t>
      </w:r>
      <w:r w:rsidRPr="008D76B4">
        <w:t xml:space="preserve">, is the keyed variant of the BLAKE2B-512 hash function and length of the output should be in the range 1-64.The keys it uses are generic secret keys and CKK_BLAKE2B_512_HMAC. </w:t>
      </w:r>
    </w:p>
    <w:p w14:paraId="57EFAF83" w14:textId="77777777" w:rsidR="00331BF0" w:rsidRPr="008D76B4" w:rsidRDefault="00331BF0" w:rsidP="00331BF0"/>
    <w:p w14:paraId="212D1AA5" w14:textId="77777777" w:rsidR="00331BF0" w:rsidRPr="008D76B4" w:rsidRDefault="00331BF0" w:rsidP="00331BF0">
      <w:r w:rsidRPr="008D76B4">
        <w:t xml:space="preserve">It has a parameter, a </w:t>
      </w:r>
      <w:r w:rsidRPr="008D76B4">
        <w:rPr>
          <w:b/>
        </w:rPr>
        <w:t>CK_MAC_GENERAL_PARAMS</w:t>
      </w:r>
      <w:r w:rsidRPr="008D76B4">
        <w:t>, which holds the length in bytes of the desired output. This length should be in the range 1-64 (the output size of BLAKE2B-512 is 64 bytes).  Signatures (MACs) produced by this mechanism shall be taken from the start of the full 64-byte HMAC output.</w:t>
      </w:r>
    </w:p>
    <w:p w14:paraId="5A63EE8D" w14:textId="3725D890" w:rsidR="00331BF0" w:rsidRPr="008D76B4" w:rsidRDefault="00331BF0" w:rsidP="00331BF0">
      <w:pPr>
        <w:pStyle w:val="Caption"/>
      </w:pPr>
      <w:bookmarkStart w:id="5651" w:name="_Toc2585351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181</w:t>
      </w:r>
      <w:r w:rsidRPr="008D76B4">
        <w:rPr>
          <w:szCs w:val="18"/>
        </w:rPr>
        <w:fldChar w:fldCharType="end"/>
      </w:r>
      <w:r w:rsidRPr="008D76B4">
        <w:t>, General-length BLAKE2B-512-HMAC: Key And Data Length</w:t>
      </w:r>
      <w:bookmarkEnd w:id="5651"/>
    </w:p>
    <w:tbl>
      <w:tblPr>
        <w:tblW w:w="0" w:type="auto"/>
        <w:tblInd w:w="108" w:type="dxa"/>
        <w:tblLayout w:type="fixed"/>
        <w:tblLook w:val="0000" w:firstRow="0" w:lastRow="0" w:firstColumn="0" w:lastColumn="0" w:noHBand="0" w:noVBand="0"/>
      </w:tblPr>
      <w:tblGrid>
        <w:gridCol w:w="1530"/>
        <w:gridCol w:w="2520"/>
        <w:gridCol w:w="1350"/>
        <w:gridCol w:w="4020"/>
      </w:tblGrid>
      <w:tr w:rsidR="00331BF0" w:rsidRPr="008D76B4" w14:paraId="0A4F2A2B" w14:textId="77777777" w:rsidTr="007B527B">
        <w:trPr>
          <w:tblHeader/>
        </w:trPr>
        <w:tc>
          <w:tcPr>
            <w:tcW w:w="1530" w:type="dxa"/>
            <w:tcBorders>
              <w:top w:val="single" w:sz="12" w:space="0" w:color="000000"/>
              <w:left w:val="single" w:sz="12" w:space="0" w:color="000000"/>
            </w:tcBorders>
            <w:shd w:val="clear" w:color="auto" w:fill="auto"/>
          </w:tcPr>
          <w:p w14:paraId="46C3836B" w14:textId="77777777" w:rsidR="00331BF0" w:rsidRPr="008D76B4" w:rsidRDefault="00331BF0" w:rsidP="007B527B">
            <w:pPr>
              <w:pStyle w:val="Table"/>
              <w:keepNext/>
            </w:pPr>
            <w:r w:rsidRPr="008D76B4">
              <w:rPr>
                <w:rFonts w:ascii="Arial" w:hAnsi="Arial" w:cs="Arial"/>
                <w:b/>
                <w:sz w:val="20"/>
              </w:rPr>
              <w:lastRenderedPageBreak/>
              <w:t>Function</w:t>
            </w:r>
          </w:p>
        </w:tc>
        <w:tc>
          <w:tcPr>
            <w:tcW w:w="2520" w:type="dxa"/>
            <w:tcBorders>
              <w:top w:val="single" w:sz="12" w:space="0" w:color="000000"/>
              <w:left w:val="single" w:sz="6" w:space="0" w:color="000000"/>
            </w:tcBorders>
            <w:shd w:val="clear" w:color="auto" w:fill="auto"/>
          </w:tcPr>
          <w:p w14:paraId="559584CC" w14:textId="77777777" w:rsidR="00331BF0" w:rsidRPr="008D76B4" w:rsidRDefault="00331BF0" w:rsidP="007B527B">
            <w:pPr>
              <w:pStyle w:val="Table"/>
              <w:keepNext/>
            </w:pPr>
            <w:r w:rsidRPr="008D76B4">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641479A6" w14:textId="77777777" w:rsidR="00331BF0" w:rsidRPr="008D76B4" w:rsidRDefault="00331BF0" w:rsidP="007B527B">
            <w:pPr>
              <w:pStyle w:val="Table"/>
              <w:keepNext/>
              <w:jc w:val="center"/>
            </w:pPr>
            <w:r w:rsidRPr="008D76B4">
              <w:rPr>
                <w:rFonts w:ascii="Arial" w:hAnsi="Arial" w:cs="Arial"/>
                <w:b/>
                <w:sz w:val="20"/>
              </w:rPr>
              <w:t>Data length</w:t>
            </w:r>
          </w:p>
        </w:tc>
        <w:tc>
          <w:tcPr>
            <w:tcW w:w="4020" w:type="dxa"/>
            <w:tcBorders>
              <w:top w:val="single" w:sz="12" w:space="0" w:color="000000"/>
              <w:left w:val="single" w:sz="6" w:space="0" w:color="000000"/>
              <w:right w:val="single" w:sz="12" w:space="0" w:color="000000"/>
            </w:tcBorders>
            <w:shd w:val="clear" w:color="auto" w:fill="auto"/>
          </w:tcPr>
          <w:p w14:paraId="008BB298" w14:textId="77777777" w:rsidR="00331BF0" w:rsidRPr="008D76B4" w:rsidRDefault="00331BF0" w:rsidP="007B527B">
            <w:pPr>
              <w:pStyle w:val="Table"/>
              <w:keepNext/>
              <w:jc w:val="center"/>
            </w:pPr>
            <w:r w:rsidRPr="008D76B4">
              <w:rPr>
                <w:rFonts w:ascii="Arial" w:hAnsi="Arial" w:cs="Arial"/>
                <w:b/>
                <w:sz w:val="20"/>
              </w:rPr>
              <w:t>Signature length</w:t>
            </w:r>
          </w:p>
        </w:tc>
      </w:tr>
      <w:tr w:rsidR="00331BF0" w:rsidRPr="008D76B4" w14:paraId="09FAD10E" w14:textId="77777777" w:rsidTr="007B527B">
        <w:tc>
          <w:tcPr>
            <w:tcW w:w="1530" w:type="dxa"/>
            <w:tcBorders>
              <w:top w:val="single" w:sz="6" w:space="0" w:color="000000"/>
              <w:left w:val="single" w:sz="12" w:space="0" w:color="000000"/>
              <w:bottom w:val="single" w:sz="6" w:space="0" w:color="000000"/>
            </w:tcBorders>
            <w:shd w:val="clear" w:color="auto" w:fill="auto"/>
          </w:tcPr>
          <w:p w14:paraId="1A1168E6" w14:textId="77777777" w:rsidR="00331BF0" w:rsidRPr="008D76B4" w:rsidRDefault="00331BF0" w:rsidP="007B527B">
            <w:pPr>
              <w:pStyle w:val="Table"/>
              <w:keepNext/>
            </w:pPr>
            <w:r w:rsidRPr="008D76B4">
              <w:rPr>
                <w:rFonts w:ascii="Arial" w:hAnsi="Arial" w:cs="Arial"/>
                <w:sz w:val="20"/>
              </w:rPr>
              <w:t>C_Sign</w:t>
            </w:r>
          </w:p>
        </w:tc>
        <w:tc>
          <w:tcPr>
            <w:tcW w:w="2520" w:type="dxa"/>
            <w:tcBorders>
              <w:top w:val="single" w:sz="6" w:space="0" w:color="000000"/>
              <w:left w:val="single" w:sz="6" w:space="0" w:color="000000"/>
              <w:bottom w:val="single" w:sz="6" w:space="0" w:color="000000"/>
            </w:tcBorders>
            <w:shd w:val="clear" w:color="auto" w:fill="auto"/>
          </w:tcPr>
          <w:p w14:paraId="28F20427" w14:textId="77777777" w:rsidR="00331BF0" w:rsidRPr="008D76B4" w:rsidRDefault="00331BF0" w:rsidP="007B527B">
            <w:pPr>
              <w:pStyle w:val="Table"/>
              <w:keepNext/>
              <w:jc w:val="center"/>
            </w:pPr>
            <w:r w:rsidRPr="008D76B4">
              <w:rPr>
                <w:rFonts w:ascii="Arial" w:hAnsi="Arial" w:cs="Arial"/>
                <w:sz w:val="20"/>
              </w:rPr>
              <w:t>generic secret or CKK_BLAKE2B_512_HMAC</w:t>
            </w:r>
          </w:p>
        </w:tc>
        <w:tc>
          <w:tcPr>
            <w:tcW w:w="1350" w:type="dxa"/>
            <w:tcBorders>
              <w:top w:val="single" w:sz="6" w:space="0" w:color="000000"/>
              <w:left w:val="single" w:sz="6" w:space="0" w:color="000000"/>
              <w:bottom w:val="single" w:sz="6" w:space="0" w:color="000000"/>
            </w:tcBorders>
            <w:shd w:val="clear" w:color="auto" w:fill="auto"/>
          </w:tcPr>
          <w:p w14:paraId="67961E06" w14:textId="77777777" w:rsidR="00331BF0" w:rsidRPr="008D76B4" w:rsidRDefault="00331BF0" w:rsidP="007B527B">
            <w:pPr>
              <w:pStyle w:val="Table"/>
              <w:keepNext/>
              <w:jc w:val="center"/>
            </w:pPr>
            <w:r w:rsidRPr="008D76B4">
              <w:rPr>
                <w:rFonts w:ascii="Arial" w:hAnsi="Arial" w:cs="Arial"/>
                <w:sz w:val="20"/>
              </w:rPr>
              <w:t>Any</w:t>
            </w:r>
          </w:p>
        </w:tc>
        <w:tc>
          <w:tcPr>
            <w:tcW w:w="4020" w:type="dxa"/>
            <w:tcBorders>
              <w:top w:val="single" w:sz="6" w:space="0" w:color="000000"/>
              <w:left w:val="single" w:sz="6" w:space="0" w:color="000000"/>
              <w:bottom w:val="single" w:sz="6" w:space="0" w:color="000000"/>
              <w:right w:val="single" w:sz="12" w:space="0" w:color="000000"/>
            </w:tcBorders>
            <w:shd w:val="clear" w:color="auto" w:fill="auto"/>
          </w:tcPr>
          <w:p w14:paraId="050ACA2D" w14:textId="77777777" w:rsidR="00331BF0" w:rsidRPr="008D76B4" w:rsidRDefault="00331BF0" w:rsidP="007B527B">
            <w:pPr>
              <w:pStyle w:val="Table"/>
              <w:keepNext/>
              <w:jc w:val="center"/>
            </w:pPr>
            <w:r w:rsidRPr="008D76B4">
              <w:rPr>
                <w:rFonts w:ascii="Arial" w:hAnsi="Arial" w:cs="Arial"/>
                <w:sz w:val="20"/>
              </w:rPr>
              <w:t>1-64, depending on parameters</w:t>
            </w:r>
          </w:p>
        </w:tc>
      </w:tr>
      <w:tr w:rsidR="00331BF0" w:rsidRPr="008D76B4" w14:paraId="63C357F4" w14:textId="77777777" w:rsidTr="007B527B">
        <w:tc>
          <w:tcPr>
            <w:tcW w:w="1530" w:type="dxa"/>
            <w:tcBorders>
              <w:top w:val="single" w:sz="6" w:space="0" w:color="000000"/>
              <w:left w:val="single" w:sz="12" w:space="0" w:color="000000"/>
              <w:bottom w:val="single" w:sz="12" w:space="0" w:color="000000"/>
            </w:tcBorders>
            <w:shd w:val="clear" w:color="auto" w:fill="auto"/>
          </w:tcPr>
          <w:p w14:paraId="7632BC1B" w14:textId="77777777" w:rsidR="00331BF0" w:rsidRPr="008D76B4" w:rsidRDefault="00331BF0" w:rsidP="007B527B">
            <w:pPr>
              <w:pStyle w:val="Table"/>
              <w:keepNext/>
            </w:pPr>
            <w:r w:rsidRPr="008D76B4">
              <w:rPr>
                <w:rFonts w:ascii="Arial" w:hAnsi="Arial" w:cs="Arial"/>
                <w:sz w:val="20"/>
              </w:rPr>
              <w:t>C_Verify</w:t>
            </w:r>
          </w:p>
        </w:tc>
        <w:tc>
          <w:tcPr>
            <w:tcW w:w="2520" w:type="dxa"/>
            <w:tcBorders>
              <w:top w:val="single" w:sz="6" w:space="0" w:color="000000"/>
              <w:left w:val="single" w:sz="6" w:space="0" w:color="000000"/>
              <w:bottom w:val="single" w:sz="12" w:space="0" w:color="000000"/>
            </w:tcBorders>
            <w:shd w:val="clear" w:color="auto" w:fill="auto"/>
          </w:tcPr>
          <w:p w14:paraId="13675697" w14:textId="77777777" w:rsidR="00331BF0" w:rsidRPr="008D76B4" w:rsidRDefault="00331BF0" w:rsidP="007B527B">
            <w:pPr>
              <w:pStyle w:val="Table"/>
              <w:keepNext/>
              <w:jc w:val="center"/>
            </w:pPr>
            <w:r w:rsidRPr="008D76B4">
              <w:rPr>
                <w:rFonts w:ascii="Arial" w:hAnsi="Arial" w:cs="Arial"/>
                <w:sz w:val="20"/>
              </w:rPr>
              <w:t>generic secret or CKK_BLAKE2B_512_HMAC</w:t>
            </w:r>
          </w:p>
        </w:tc>
        <w:tc>
          <w:tcPr>
            <w:tcW w:w="1350" w:type="dxa"/>
            <w:tcBorders>
              <w:top w:val="single" w:sz="6" w:space="0" w:color="000000"/>
              <w:left w:val="single" w:sz="6" w:space="0" w:color="000000"/>
              <w:bottom w:val="single" w:sz="12" w:space="0" w:color="000000"/>
            </w:tcBorders>
            <w:shd w:val="clear" w:color="auto" w:fill="auto"/>
          </w:tcPr>
          <w:p w14:paraId="7E719F37" w14:textId="77777777" w:rsidR="00331BF0" w:rsidRPr="008D76B4" w:rsidRDefault="00331BF0" w:rsidP="007B527B">
            <w:pPr>
              <w:pStyle w:val="Table"/>
              <w:keepNext/>
              <w:jc w:val="center"/>
            </w:pPr>
            <w:r w:rsidRPr="008D76B4">
              <w:rPr>
                <w:rFonts w:ascii="Arial" w:hAnsi="Arial" w:cs="Arial"/>
                <w:sz w:val="20"/>
              </w:rPr>
              <w:t>Any</w:t>
            </w:r>
          </w:p>
        </w:tc>
        <w:tc>
          <w:tcPr>
            <w:tcW w:w="4020" w:type="dxa"/>
            <w:tcBorders>
              <w:top w:val="single" w:sz="6" w:space="0" w:color="000000"/>
              <w:left w:val="single" w:sz="6" w:space="0" w:color="000000"/>
              <w:bottom w:val="single" w:sz="12" w:space="0" w:color="000000"/>
              <w:right w:val="single" w:sz="12" w:space="0" w:color="000000"/>
            </w:tcBorders>
            <w:shd w:val="clear" w:color="auto" w:fill="auto"/>
          </w:tcPr>
          <w:p w14:paraId="67F6024E" w14:textId="77777777" w:rsidR="00331BF0" w:rsidRPr="008D76B4" w:rsidRDefault="00331BF0" w:rsidP="007B527B">
            <w:pPr>
              <w:pStyle w:val="Table"/>
              <w:keepNext/>
              <w:jc w:val="center"/>
            </w:pPr>
            <w:r w:rsidRPr="008D76B4">
              <w:rPr>
                <w:rFonts w:ascii="Arial" w:hAnsi="Arial" w:cs="Arial"/>
                <w:sz w:val="20"/>
              </w:rPr>
              <w:t>1-64, depending on parameters</w:t>
            </w:r>
          </w:p>
        </w:tc>
      </w:tr>
    </w:tbl>
    <w:p w14:paraId="581221E0" w14:textId="77777777" w:rsidR="00331BF0" w:rsidRPr="008D76B4" w:rsidRDefault="00331BF0" w:rsidP="00331BF0"/>
    <w:p w14:paraId="4AAA8057" w14:textId="77777777" w:rsidR="00331BF0" w:rsidRPr="008D76B4" w:rsidRDefault="00331BF0" w:rsidP="000234AE">
      <w:pPr>
        <w:pStyle w:val="Heading3"/>
        <w:numPr>
          <w:ilvl w:val="2"/>
          <w:numId w:val="2"/>
        </w:numPr>
        <w:tabs>
          <w:tab w:val="num" w:pos="720"/>
        </w:tabs>
      </w:pPr>
      <w:bookmarkStart w:id="5652" w:name="_Toc8118431"/>
      <w:bookmarkStart w:id="5653" w:name="_Toc30061406"/>
      <w:bookmarkStart w:id="5654" w:name="_Toc90376659"/>
      <w:bookmarkStart w:id="5655" w:name="_Toc111203644"/>
      <w:r w:rsidRPr="008D76B4">
        <w:t>BLAKE2B-512-HMAC</w:t>
      </w:r>
      <w:bookmarkEnd w:id="5652"/>
      <w:bookmarkEnd w:id="5653"/>
      <w:bookmarkEnd w:id="5654"/>
      <w:bookmarkEnd w:id="5655"/>
    </w:p>
    <w:p w14:paraId="0A0A6E03" w14:textId="77777777" w:rsidR="00331BF0" w:rsidRPr="008D76B4" w:rsidRDefault="00331BF0" w:rsidP="00331BF0">
      <w:r w:rsidRPr="008D76B4">
        <w:t xml:space="preserve">The BLAKE2B-512-HMAC mechanism, denoted </w:t>
      </w:r>
      <w:r w:rsidRPr="008D76B4">
        <w:rPr>
          <w:b/>
        </w:rPr>
        <w:t>CKM_BLAKE2B_512_HMAC</w:t>
      </w:r>
      <w:r w:rsidRPr="008D76B4">
        <w:t>, is a special case of the general-length BLAKE2B-512-HMAC mechanism.</w:t>
      </w:r>
    </w:p>
    <w:p w14:paraId="4D2B2BDA" w14:textId="77777777" w:rsidR="00331BF0" w:rsidRPr="008D76B4" w:rsidRDefault="00331BF0" w:rsidP="00331BF0">
      <w:r w:rsidRPr="008D76B4">
        <w:t>It has no parameter, and always produces an output of length 64.</w:t>
      </w:r>
    </w:p>
    <w:p w14:paraId="0C3E1DF8" w14:textId="77777777" w:rsidR="00331BF0" w:rsidRPr="008D76B4" w:rsidRDefault="00331BF0" w:rsidP="000234AE">
      <w:pPr>
        <w:pStyle w:val="Heading3"/>
        <w:numPr>
          <w:ilvl w:val="2"/>
          <w:numId w:val="2"/>
        </w:numPr>
        <w:tabs>
          <w:tab w:val="num" w:pos="720"/>
        </w:tabs>
      </w:pPr>
      <w:bookmarkStart w:id="5656" w:name="_Toc8118432"/>
      <w:bookmarkStart w:id="5657" w:name="_Toc30061407"/>
      <w:bookmarkStart w:id="5658" w:name="_Toc90376660"/>
      <w:bookmarkStart w:id="5659" w:name="_Toc111203645"/>
      <w:r w:rsidRPr="008D76B4">
        <w:t>BLAKE2B-512 key derivation</w:t>
      </w:r>
      <w:bookmarkEnd w:id="5656"/>
      <w:bookmarkEnd w:id="5657"/>
      <w:bookmarkEnd w:id="5658"/>
      <w:bookmarkEnd w:id="5659"/>
    </w:p>
    <w:p w14:paraId="4610696B" w14:textId="778A5E2C" w:rsidR="00331BF0" w:rsidRPr="008D76B4" w:rsidRDefault="00331BF0" w:rsidP="00331BF0">
      <w:r w:rsidRPr="008D76B4">
        <w:t xml:space="preserve">BLAKE2B-512 key derivation, denoted </w:t>
      </w:r>
      <w:r w:rsidRPr="008D76B4">
        <w:rPr>
          <w:b/>
          <w:bCs/>
        </w:rPr>
        <w:t>CKM_BLAKE2B_512_KEY_DERIVE</w:t>
      </w:r>
      <w:r w:rsidRPr="008D76B4">
        <w:t>, is the same as the SHA-1 key derivation mechanism in Section</w:t>
      </w:r>
      <w:r w:rsidRPr="008D76B4">
        <w:fldChar w:fldCharType="begin"/>
      </w:r>
      <w:r w:rsidRPr="008D76B4">
        <w:instrText xml:space="preserve"> REF _Ref527381997 \r \h \* MERGEFORMAT  </w:instrText>
      </w:r>
      <w:r w:rsidRPr="008D76B4">
        <w:fldChar w:fldCharType="separate"/>
      </w:r>
      <w:r w:rsidR="008A04A4">
        <w:t>6.20.5</w:t>
      </w:r>
      <w:r w:rsidRPr="008D76B4">
        <w:fldChar w:fldCharType="end"/>
      </w:r>
      <w:r w:rsidRPr="008D76B4">
        <w:t xml:space="preserve">, except that it uses the BLAKE2B-512 hash function and the relevant length is 64 bytes. </w:t>
      </w:r>
    </w:p>
    <w:p w14:paraId="7EA8FBCB" w14:textId="77777777" w:rsidR="00331BF0" w:rsidRPr="008D76B4" w:rsidRDefault="00331BF0" w:rsidP="000234AE">
      <w:pPr>
        <w:pStyle w:val="Heading3"/>
        <w:numPr>
          <w:ilvl w:val="2"/>
          <w:numId w:val="2"/>
        </w:numPr>
        <w:tabs>
          <w:tab w:val="num" w:pos="720"/>
        </w:tabs>
      </w:pPr>
      <w:bookmarkStart w:id="5660" w:name="_Toc8118433"/>
      <w:bookmarkStart w:id="5661" w:name="_Toc30061408"/>
      <w:bookmarkStart w:id="5662" w:name="_Toc90376661"/>
      <w:bookmarkStart w:id="5663" w:name="_Toc111203646"/>
      <w:r w:rsidRPr="008D76B4">
        <w:t>BLAKE2B-512 HMAC key generation</w:t>
      </w:r>
      <w:bookmarkEnd w:id="5660"/>
      <w:bookmarkEnd w:id="5661"/>
      <w:bookmarkEnd w:id="5662"/>
      <w:bookmarkEnd w:id="5663"/>
    </w:p>
    <w:p w14:paraId="33D0975A" w14:textId="77777777" w:rsidR="00331BF0" w:rsidRPr="008D76B4" w:rsidRDefault="00331BF0" w:rsidP="00331BF0">
      <w:r w:rsidRPr="008D76B4">
        <w:t xml:space="preserve">The BLAKE2B-512-HMAC key generation mechanism, denoted </w:t>
      </w:r>
      <w:r w:rsidRPr="008D76B4">
        <w:rPr>
          <w:b/>
        </w:rPr>
        <w:t>CKM_BLAKE2B_512_KEY_GEN</w:t>
      </w:r>
      <w:r w:rsidRPr="008D76B4">
        <w:t>, is a key generation mechanism for NIST’s BLAKE2B-512-HMAC.</w:t>
      </w:r>
    </w:p>
    <w:p w14:paraId="644B343B" w14:textId="77777777" w:rsidR="00331BF0" w:rsidRPr="008D76B4" w:rsidRDefault="00331BF0" w:rsidP="00331BF0">
      <w:r w:rsidRPr="008D76B4">
        <w:t>It does not have a parameter.</w:t>
      </w:r>
    </w:p>
    <w:p w14:paraId="341FA1C9" w14:textId="77777777" w:rsidR="00331BF0" w:rsidRPr="008D76B4" w:rsidRDefault="00331BF0" w:rsidP="00331BF0">
      <w:r w:rsidRPr="008D76B4">
        <w:t xml:space="preserve">The mechanism generates BLAKE2B-512-HMAC keys with a particular length in bytes, as specified in the </w:t>
      </w:r>
      <w:r w:rsidRPr="008D76B4">
        <w:rPr>
          <w:b/>
        </w:rPr>
        <w:t>CKA_VALUE_LEN</w:t>
      </w:r>
      <w:r w:rsidRPr="008D76B4">
        <w:t xml:space="preserve"> attribute of the template for the key.</w:t>
      </w:r>
    </w:p>
    <w:p w14:paraId="3C8E7A81"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BLAKE2B-512-HMAC key type (specifically, the flags indicating which functions the key supports) may be specified in the template for the key, or else are assigned default initial values.</w:t>
      </w:r>
    </w:p>
    <w:p w14:paraId="40FE8293"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w:t>
      </w:r>
      <w:r w:rsidRPr="008D76B4">
        <w:rPr>
          <w:b/>
          <w:bCs/>
        </w:rPr>
        <w:t>CKM_BLAKE2B_512_HMAC</w:t>
      </w:r>
      <w:r w:rsidRPr="008D76B4">
        <w:t xml:space="preserve"> key sizes, in bytes.</w:t>
      </w:r>
    </w:p>
    <w:p w14:paraId="7EE427D3" w14:textId="77777777" w:rsidR="00331BF0" w:rsidRPr="008D76B4" w:rsidRDefault="00331BF0" w:rsidP="00331BF0"/>
    <w:p w14:paraId="11D8D579" w14:textId="77777777" w:rsidR="00331BF0" w:rsidRPr="008D76B4" w:rsidRDefault="00331BF0" w:rsidP="000234AE">
      <w:pPr>
        <w:pStyle w:val="Heading2"/>
        <w:numPr>
          <w:ilvl w:val="1"/>
          <w:numId w:val="2"/>
        </w:numPr>
        <w:tabs>
          <w:tab w:val="num" w:pos="576"/>
        </w:tabs>
      </w:pPr>
      <w:bookmarkStart w:id="5664" w:name="_Toc405794911"/>
      <w:bookmarkStart w:id="5665" w:name="_Toc228894774"/>
      <w:bookmarkStart w:id="5666" w:name="_Toc228807306"/>
      <w:bookmarkStart w:id="5667" w:name="_Toc72656420"/>
      <w:bookmarkStart w:id="5668" w:name="_Toc370634553"/>
      <w:bookmarkStart w:id="5669" w:name="_Toc391471266"/>
      <w:bookmarkStart w:id="5670" w:name="_Toc395187904"/>
      <w:bookmarkStart w:id="5671" w:name="_Toc416960150"/>
      <w:bookmarkStart w:id="5672" w:name="_Toc8118434"/>
      <w:bookmarkStart w:id="5673" w:name="_Toc30061409"/>
      <w:bookmarkStart w:id="5674" w:name="_Toc90376662"/>
      <w:bookmarkStart w:id="5675" w:name="_Toc111203647"/>
      <w:bookmarkStart w:id="5676" w:name="_Toc405794909"/>
      <w:bookmarkStart w:id="5677" w:name="_Toc323624156"/>
      <w:bookmarkEnd w:id="4945"/>
      <w:r w:rsidRPr="008D76B4">
        <w:t xml:space="preserve">PKCS #5 and PKCS #5-style password-based encryption </w:t>
      </w:r>
      <w:bookmarkEnd w:id="5664"/>
      <w:r w:rsidRPr="008D76B4">
        <w:t>(PBE)</w:t>
      </w:r>
      <w:bookmarkEnd w:id="5665"/>
      <w:bookmarkEnd w:id="5666"/>
      <w:bookmarkEnd w:id="5667"/>
      <w:bookmarkEnd w:id="5668"/>
      <w:bookmarkEnd w:id="5669"/>
      <w:bookmarkEnd w:id="5670"/>
      <w:bookmarkEnd w:id="5671"/>
      <w:bookmarkEnd w:id="5672"/>
      <w:bookmarkEnd w:id="5673"/>
      <w:bookmarkEnd w:id="5674"/>
      <w:bookmarkEnd w:id="5675"/>
    </w:p>
    <w:p w14:paraId="46823456" w14:textId="2C9F0F2A" w:rsidR="00331BF0" w:rsidRPr="008D76B4" w:rsidRDefault="00331BF0" w:rsidP="00331BF0">
      <w:r w:rsidRPr="008D76B4">
        <w:t xml:space="preserve">The mechanisms in this section are for generating keys and IVs for performing password-based encryption.  The method used to generate keys and IVs is specified in </w:t>
      </w:r>
      <w:r w:rsidR="00611613">
        <w:t>[</w:t>
      </w:r>
      <w:r w:rsidRPr="008D76B4">
        <w:t>PKCS #5</w:t>
      </w:r>
      <w:r w:rsidR="00611613">
        <w:t>]</w:t>
      </w:r>
      <w:r w:rsidRPr="008D76B4">
        <w:t>.</w:t>
      </w:r>
    </w:p>
    <w:p w14:paraId="0C1E959F" w14:textId="0941DCB3" w:rsidR="00331BF0" w:rsidRPr="008D76B4" w:rsidRDefault="00331BF0" w:rsidP="00331BF0">
      <w:bookmarkStart w:id="5678" w:name="_Toc2585351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182</w:t>
      </w:r>
      <w:r w:rsidRPr="008D76B4">
        <w:rPr>
          <w:i/>
          <w:sz w:val="18"/>
          <w:szCs w:val="18"/>
        </w:rPr>
        <w:fldChar w:fldCharType="end"/>
      </w:r>
      <w:r w:rsidRPr="008D76B4">
        <w:rPr>
          <w:i/>
          <w:sz w:val="18"/>
          <w:szCs w:val="18"/>
        </w:rPr>
        <w:t>, PKCS 5 Mechanisms vs. Functions</w:t>
      </w:r>
      <w:bookmarkEnd w:id="56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674"/>
        <w:gridCol w:w="954"/>
        <w:gridCol w:w="770"/>
        <w:gridCol w:w="571"/>
        <w:gridCol w:w="824"/>
        <w:gridCol w:w="662"/>
        <w:gridCol w:w="943"/>
        <w:gridCol w:w="824"/>
      </w:tblGrid>
      <w:tr w:rsidR="00331BF0" w:rsidRPr="008D76B4" w14:paraId="4851D9FD" w14:textId="77777777" w:rsidTr="007B527B">
        <w:trPr>
          <w:tblHeader/>
        </w:trPr>
        <w:tc>
          <w:tcPr>
            <w:tcW w:w="3510" w:type="dxa"/>
            <w:tcBorders>
              <w:top w:val="single" w:sz="12" w:space="0" w:color="000000"/>
              <w:left w:val="single" w:sz="12" w:space="0" w:color="000000"/>
              <w:bottom w:val="nil"/>
              <w:right w:val="single" w:sz="6" w:space="0" w:color="000000"/>
            </w:tcBorders>
          </w:tcPr>
          <w:p w14:paraId="0C5EA817" w14:textId="77777777" w:rsidR="00331BF0" w:rsidRPr="008D76B4" w:rsidRDefault="00331BF0" w:rsidP="007B527B">
            <w:pPr>
              <w:pStyle w:val="TableSmallFont"/>
              <w:jc w:val="left"/>
              <w:rPr>
                <w:rFonts w:ascii="Arial" w:hAnsi="Arial" w:cs="Arial"/>
                <w:sz w:val="20"/>
              </w:rPr>
            </w:pPr>
            <w:bookmarkStart w:id="5679" w:name="_Toc72656421"/>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26633E18"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04F0CC2" w14:textId="77777777" w:rsidTr="007B527B">
        <w:trPr>
          <w:tblHeader/>
        </w:trPr>
        <w:tc>
          <w:tcPr>
            <w:tcW w:w="3510" w:type="dxa"/>
            <w:tcBorders>
              <w:top w:val="nil"/>
              <w:left w:val="single" w:sz="12" w:space="0" w:color="000000"/>
              <w:bottom w:val="single" w:sz="6" w:space="0" w:color="000000"/>
              <w:right w:val="single" w:sz="6" w:space="0" w:color="000000"/>
            </w:tcBorders>
          </w:tcPr>
          <w:p w14:paraId="07248C64" w14:textId="77777777" w:rsidR="00331BF0" w:rsidRPr="008D76B4" w:rsidRDefault="00331BF0" w:rsidP="007B527B">
            <w:pPr>
              <w:pStyle w:val="TableSmallFont"/>
              <w:jc w:val="left"/>
              <w:rPr>
                <w:rFonts w:ascii="Arial" w:hAnsi="Arial" w:cs="Arial"/>
                <w:b/>
                <w:sz w:val="20"/>
              </w:rPr>
            </w:pPr>
          </w:p>
          <w:p w14:paraId="202A84C3"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1A33FBAB"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574A85E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0FF7390"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43013F31"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21E2198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9F980D7"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73D0B888"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2944202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5919364"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2CD03168" w14:textId="77777777" w:rsidR="00331BF0" w:rsidRPr="008D76B4" w:rsidRDefault="00331BF0" w:rsidP="007B527B">
            <w:pPr>
              <w:pStyle w:val="TableSmallFont"/>
              <w:rPr>
                <w:rFonts w:ascii="Arial" w:hAnsi="Arial" w:cs="Arial"/>
                <w:b/>
                <w:sz w:val="20"/>
              </w:rPr>
            </w:pPr>
          </w:p>
          <w:p w14:paraId="4A042099"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1B6361CE"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EABD59B"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312E76DF"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E932180"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4D791932"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39C86A0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8979635"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4A6A5408" w14:textId="77777777" w:rsidR="00331BF0" w:rsidRPr="008D76B4" w:rsidRDefault="00331BF0" w:rsidP="007B527B">
            <w:pPr>
              <w:pStyle w:val="TableSmallFont"/>
              <w:rPr>
                <w:rFonts w:ascii="Arial" w:hAnsi="Arial" w:cs="Arial"/>
                <w:b/>
                <w:sz w:val="20"/>
              </w:rPr>
            </w:pPr>
          </w:p>
          <w:p w14:paraId="6C269C8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DA945B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3A926C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CKM_PBE_SHA1_DES3_EDE_CBC</w:t>
            </w:r>
          </w:p>
        </w:tc>
        <w:tc>
          <w:tcPr>
            <w:tcW w:w="810" w:type="dxa"/>
            <w:tcBorders>
              <w:top w:val="single" w:sz="6" w:space="0" w:color="000000"/>
              <w:left w:val="single" w:sz="6" w:space="0" w:color="000000"/>
              <w:bottom w:val="single" w:sz="6" w:space="0" w:color="000000"/>
              <w:right w:val="single" w:sz="6" w:space="0" w:color="000000"/>
            </w:tcBorders>
          </w:tcPr>
          <w:p w14:paraId="5B40570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E57D274"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A31925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AC80A8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67484DE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5BE1A31B"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7A3B3D3D" w14:textId="77777777" w:rsidR="00331BF0" w:rsidRPr="008D76B4" w:rsidRDefault="00331BF0" w:rsidP="007B527B">
            <w:pPr>
              <w:pStyle w:val="TableSmallFont"/>
              <w:keepNext w:val="0"/>
              <w:rPr>
                <w:rFonts w:ascii="Arial" w:hAnsi="Arial" w:cs="Arial"/>
                <w:sz w:val="20"/>
              </w:rPr>
            </w:pPr>
          </w:p>
        </w:tc>
      </w:tr>
      <w:tr w:rsidR="00331BF0" w:rsidRPr="008D76B4" w14:paraId="7C40C06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1E487B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CKM_PBE_SHA1_DES2_EDE_CBC</w:t>
            </w:r>
          </w:p>
        </w:tc>
        <w:tc>
          <w:tcPr>
            <w:tcW w:w="810" w:type="dxa"/>
            <w:tcBorders>
              <w:top w:val="single" w:sz="6" w:space="0" w:color="000000"/>
              <w:left w:val="single" w:sz="6" w:space="0" w:color="000000"/>
              <w:bottom w:val="single" w:sz="6" w:space="0" w:color="000000"/>
              <w:right w:val="single" w:sz="6" w:space="0" w:color="000000"/>
            </w:tcBorders>
          </w:tcPr>
          <w:p w14:paraId="6737A2E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C71DBA0"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7036331"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8010F0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5BA9D97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1E091309"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D2C0175" w14:textId="77777777" w:rsidR="00331BF0" w:rsidRPr="008D76B4" w:rsidRDefault="00331BF0" w:rsidP="007B527B">
            <w:pPr>
              <w:pStyle w:val="TableSmallFont"/>
              <w:keepNext w:val="0"/>
              <w:rPr>
                <w:rFonts w:ascii="Arial" w:hAnsi="Arial" w:cs="Arial"/>
                <w:sz w:val="20"/>
              </w:rPr>
            </w:pPr>
          </w:p>
        </w:tc>
      </w:tr>
      <w:tr w:rsidR="00331BF0" w:rsidRPr="008D76B4" w14:paraId="1425314E"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5B21A2D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CKM_PBA_SHA1_WITH_SHA1_HMAC</w:t>
            </w:r>
          </w:p>
        </w:tc>
        <w:tc>
          <w:tcPr>
            <w:tcW w:w="810" w:type="dxa"/>
            <w:tcBorders>
              <w:top w:val="single" w:sz="6" w:space="0" w:color="000000"/>
              <w:left w:val="single" w:sz="6" w:space="0" w:color="000000"/>
              <w:bottom w:val="single" w:sz="6" w:space="0" w:color="000000"/>
              <w:right w:val="single" w:sz="6" w:space="0" w:color="000000"/>
            </w:tcBorders>
          </w:tcPr>
          <w:p w14:paraId="34708B70"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CA21B28"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1F8B4B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D39622A"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2D77BA0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65277C8C"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36E1EBF0" w14:textId="77777777" w:rsidR="00331BF0" w:rsidRPr="008D76B4" w:rsidRDefault="00331BF0" w:rsidP="007B527B">
            <w:pPr>
              <w:pStyle w:val="TableSmallFont"/>
              <w:keepNext w:val="0"/>
              <w:rPr>
                <w:rFonts w:ascii="Arial" w:hAnsi="Arial" w:cs="Arial"/>
                <w:sz w:val="20"/>
              </w:rPr>
            </w:pPr>
          </w:p>
        </w:tc>
      </w:tr>
      <w:tr w:rsidR="00331BF0" w:rsidRPr="008D76B4" w14:paraId="151A047D"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71E12C0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CKM_PKCS5_PBKD2</w:t>
            </w:r>
          </w:p>
        </w:tc>
        <w:tc>
          <w:tcPr>
            <w:tcW w:w="810" w:type="dxa"/>
            <w:tcBorders>
              <w:top w:val="single" w:sz="6" w:space="0" w:color="000000"/>
              <w:left w:val="single" w:sz="6" w:space="0" w:color="000000"/>
              <w:bottom w:val="single" w:sz="12" w:space="0" w:color="000000"/>
              <w:right w:val="single" w:sz="6" w:space="0" w:color="000000"/>
            </w:tcBorders>
          </w:tcPr>
          <w:p w14:paraId="6662758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6A42F755"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2617626E"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6A27D4AC"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hideMark/>
          </w:tcPr>
          <w:p w14:paraId="1516CBF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12" w:space="0" w:color="000000"/>
              <w:right w:val="single" w:sz="6" w:space="0" w:color="000000"/>
            </w:tcBorders>
          </w:tcPr>
          <w:p w14:paraId="269B716A"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tcPr>
          <w:p w14:paraId="345AA934" w14:textId="77777777" w:rsidR="00331BF0" w:rsidRPr="008D76B4" w:rsidRDefault="00331BF0" w:rsidP="007B527B">
            <w:pPr>
              <w:pStyle w:val="TableSmallFont"/>
              <w:keepNext w:val="0"/>
              <w:rPr>
                <w:rFonts w:ascii="Arial" w:hAnsi="Arial" w:cs="Arial"/>
                <w:sz w:val="20"/>
              </w:rPr>
            </w:pPr>
          </w:p>
        </w:tc>
      </w:tr>
    </w:tbl>
    <w:p w14:paraId="222AE5A9" w14:textId="77777777" w:rsidR="00331BF0" w:rsidRPr="008D76B4" w:rsidRDefault="00331BF0" w:rsidP="000234AE">
      <w:pPr>
        <w:pStyle w:val="Heading3"/>
        <w:numPr>
          <w:ilvl w:val="2"/>
          <w:numId w:val="2"/>
        </w:numPr>
        <w:tabs>
          <w:tab w:val="num" w:pos="720"/>
        </w:tabs>
      </w:pPr>
      <w:bookmarkStart w:id="5680" w:name="_Toc228894775"/>
      <w:bookmarkStart w:id="5681" w:name="_Toc228807307"/>
      <w:bookmarkStart w:id="5682" w:name="_Toc370634554"/>
      <w:bookmarkStart w:id="5683" w:name="_Toc391471267"/>
      <w:bookmarkStart w:id="5684" w:name="_Toc395187905"/>
      <w:bookmarkStart w:id="5685" w:name="_Toc416960151"/>
      <w:bookmarkStart w:id="5686" w:name="_Toc8118435"/>
      <w:bookmarkStart w:id="5687" w:name="_Toc30061410"/>
      <w:bookmarkStart w:id="5688" w:name="_Toc90376663"/>
      <w:bookmarkStart w:id="5689" w:name="_Toc111203648"/>
      <w:r w:rsidRPr="008D76B4">
        <w:t>Definitions</w:t>
      </w:r>
      <w:bookmarkEnd w:id="5679"/>
      <w:bookmarkEnd w:id="5680"/>
      <w:bookmarkEnd w:id="5681"/>
      <w:bookmarkEnd w:id="5682"/>
      <w:bookmarkEnd w:id="5683"/>
      <w:bookmarkEnd w:id="5684"/>
      <w:bookmarkEnd w:id="5685"/>
      <w:bookmarkEnd w:id="5686"/>
      <w:bookmarkEnd w:id="5687"/>
      <w:bookmarkEnd w:id="5688"/>
      <w:bookmarkEnd w:id="5689"/>
    </w:p>
    <w:p w14:paraId="62B94B5A" w14:textId="77777777" w:rsidR="00331BF0" w:rsidRPr="008D76B4" w:rsidRDefault="00331BF0" w:rsidP="00331BF0">
      <w:r w:rsidRPr="008D76B4">
        <w:t>Mechanisms:</w:t>
      </w:r>
    </w:p>
    <w:p w14:paraId="798C960E" w14:textId="77777777" w:rsidR="00331BF0" w:rsidRPr="008D76B4" w:rsidRDefault="00331BF0" w:rsidP="00331BF0">
      <w:pPr>
        <w:ind w:left="720"/>
      </w:pPr>
      <w:r w:rsidRPr="008D76B4">
        <w:t xml:space="preserve">CKM_PBE_SHA1_DES3_EDE_CBC      </w:t>
      </w:r>
    </w:p>
    <w:p w14:paraId="2165998A" w14:textId="77777777" w:rsidR="00331BF0" w:rsidRPr="008D76B4" w:rsidRDefault="00331BF0" w:rsidP="00331BF0">
      <w:pPr>
        <w:ind w:left="720"/>
      </w:pPr>
      <w:r w:rsidRPr="008D76B4">
        <w:t xml:space="preserve">CKM_PBE_SHA1_DES2_EDE_CBC      </w:t>
      </w:r>
    </w:p>
    <w:p w14:paraId="51BFFFC0" w14:textId="77777777" w:rsidR="00331BF0" w:rsidRPr="008D76B4" w:rsidRDefault="00331BF0" w:rsidP="00331BF0">
      <w:pPr>
        <w:ind w:left="720"/>
      </w:pPr>
      <w:r w:rsidRPr="008D76B4">
        <w:t xml:space="preserve">CKM_PKCS5_PBKD2                </w:t>
      </w:r>
    </w:p>
    <w:p w14:paraId="4DC34091" w14:textId="77777777" w:rsidR="00331BF0" w:rsidRPr="008D76B4" w:rsidRDefault="00331BF0" w:rsidP="00331BF0">
      <w:pPr>
        <w:ind w:left="720"/>
      </w:pPr>
      <w:r w:rsidRPr="008D76B4">
        <w:t xml:space="preserve">CKM_PBA_SHA1_WITH_SHA1_HMAC    </w:t>
      </w:r>
    </w:p>
    <w:p w14:paraId="5690D005" w14:textId="77777777" w:rsidR="00331BF0" w:rsidRPr="008D76B4" w:rsidRDefault="00331BF0" w:rsidP="000234AE">
      <w:pPr>
        <w:pStyle w:val="Heading3"/>
        <w:numPr>
          <w:ilvl w:val="2"/>
          <w:numId w:val="2"/>
        </w:numPr>
        <w:tabs>
          <w:tab w:val="num" w:pos="720"/>
        </w:tabs>
      </w:pPr>
      <w:bookmarkStart w:id="5690" w:name="_Toc228894776"/>
      <w:bookmarkStart w:id="5691" w:name="_Toc228807308"/>
      <w:bookmarkStart w:id="5692" w:name="_Toc72656422"/>
      <w:bookmarkStart w:id="5693" w:name="_Toc370634555"/>
      <w:bookmarkStart w:id="5694" w:name="_Toc391471268"/>
      <w:bookmarkStart w:id="5695" w:name="_Toc395187906"/>
      <w:bookmarkStart w:id="5696" w:name="_Toc416960152"/>
      <w:bookmarkStart w:id="5697" w:name="_Toc8118436"/>
      <w:bookmarkStart w:id="5698" w:name="_Toc30061411"/>
      <w:bookmarkStart w:id="5699" w:name="_Toc90376664"/>
      <w:bookmarkStart w:id="5700" w:name="_Toc111203649"/>
      <w:r w:rsidRPr="008D76B4">
        <w:t>Password-based encryption/authentication mechanism parameters</w:t>
      </w:r>
      <w:bookmarkEnd w:id="5676"/>
      <w:bookmarkEnd w:id="5690"/>
      <w:bookmarkEnd w:id="5691"/>
      <w:bookmarkEnd w:id="5692"/>
      <w:bookmarkEnd w:id="5693"/>
      <w:bookmarkEnd w:id="5694"/>
      <w:bookmarkEnd w:id="5695"/>
      <w:bookmarkEnd w:id="5696"/>
      <w:bookmarkEnd w:id="5697"/>
      <w:bookmarkEnd w:id="5698"/>
      <w:bookmarkEnd w:id="5699"/>
      <w:bookmarkEnd w:id="5700"/>
    </w:p>
    <w:p w14:paraId="0C892563"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701" w:name="_Toc228807309"/>
      <w:bookmarkStart w:id="5702" w:name="_Toc72656423"/>
      <w:bookmarkStart w:id="5703" w:name="_Toc405794910"/>
      <w:r w:rsidRPr="008D76B4">
        <w:rPr>
          <w:rFonts w:ascii="Arial" w:hAnsi="Arial" w:cs="Arial"/>
        </w:rPr>
        <w:t>CK_PBE_PARAMS; CK_PBE_PARAMS_PTR</w:t>
      </w:r>
      <w:bookmarkEnd w:id="5701"/>
      <w:bookmarkEnd w:id="5702"/>
      <w:bookmarkEnd w:id="5703"/>
    </w:p>
    <w:p w14:paraId="046C0B14" w14:textId="24C42537" w:rsidR="00331BF0" w:rsidRPr="008D76B4" w:rsidRDefault="00331BF0" w:rsidP="00331BF0">
      <w:r w:rsidRPr="008D76B4">
        <w:rPr>
          <w:b/>
        </w:rPr>
        <w:t>CK_PBE_PARAMS</w:t>
      </w:r>
      <w:r w:rsidRPr="008D76B4">
        <w:t xml:space="preserve"> is a structure which provides all of the necessary information required by the CKM_PBE mechanisms (see </w:t>
      </w:r>
      <w:r w:rsidR="00611613">
        <w:t>[</w:t>
      </w:r>
      <w:r w:rsidRPr="008D76B4">
        <w:t>PKCS #5</w:t>
      </w:r>
      <w:r w:rsidR="00611613">
        <w:t>]</w:t>
      </w:r>
      <w:r w:rsidRPr="008D76B4">
        <w:t xml:space="preserve"> and </w:t>
      </w:r>
      <w:r w:rsidR="00611613">
        <w:t>[</w:t>
      </w:r>
      <w:r w:rsidRPr="008D76B4">
        <w:t>PKCS #12</w:t>
      </w:r>
      <w:r w:rsidR="00611613">
        <w:t>]</w:t>
      </w:r>
      <w:r w:rsidRPr="008D76B4">
        <w:t xml:space="preserve"> for information on the PBE generation mechanisms) and the CKM_PBA_SHA1_WITH_SHA1_HMAC mechanism.  It is defined as follows:</w:t>
      </w:r>
    </w:p>
    <w:p w14:paraId="3FF1B603" w14:textId="77777777" w:rsidR="00331BF0" w:rsidRPr="008D76B4" w:rsidRDefault="00331BF0" w:rsidP="00331BF0">
      <w:pPr>
        <w:pStyle w:val="CCode"/>
        <w:tabs>
          <w:tab w:val="left" w:pos="3261"/>
        </w:tabs>
      </w:pPr>
      <w:r w:rsidRPr="008D76B4">
        <w:t>typedef struct CK_PBE_PARAMS {</w:t>
      </w:r>
    </w:p>
    <w:p w14:paraId="36E07053" w14:textId="77777777" w:rsidR="00331BF0" w:rsidRPr="008D76B4" w:rsidRDefault="00331BF0" w:rsidP="00331BF0">
      <w:pPr>
        <w:pStyle w:val="CCode"/>
        <w:tabs>
          <w:tab w:val="left" w:pos="3261"/>
        </w:tabs>
      </w:pPr>
      <w:r w:rsidRPr="008D76B4">
        <w:tab/>
        <w:t>CK_BYTE_PTR</w:t>
      </w:r>
      <w:r w:rsidRPr="008D76B4">
        <w:tab/>
        <w:t>pInitVector;</w:t>
      </w:r>
    </w:p>
    <w:p w14:paraId="5B41F4D2" w14:textId="77777777" w:rsidR="00331BF0" w:rsidRPr="008D76B4" w:rsidRDefault="00331BF0" w:rsidP="00331BF0">
      <w:pPr>
        <w:pStyle w:val="CCode"/>
        <w:tabs>
          <w:tab w:val="left" w:pos="3261"/>
        </w:tabs>
      </w:pPr>
      <w:r w:rsidRPr="008D76B4">
        <w:tab/>
        <w:t>CK_UTF8CHAR_PTR</w:t>
      </w:r>
      <w:r w:rsidRPr="008D76B4">
        <w:tab/>
        <w:t>pPassword;</w:t>
      </w:r>
    </w:p>
    <w:p w14:paraId="0C59FFDF" w14:textId="77777777" w:rsidR="00331BF0" w:rsidRPr="008D76B4" w:rsidRDefault="00331BF0" w:rsidP="00331BF0">
      <w:pPr>
        <w:pStyle w:val="CCode"/>
        <w:tabs>
          <w:tab w:val="left" w:pos="3261"/>
        </w:tabs>
      </w:pPr>
      <w:r w:rsidRPr="008D76B4">
        <w:tab/>
        <w:t>CK_ULONG</w:t>
      </w:r>
      <w:r w:rsidRPr="008D76B4">
        <w:tab/>
        <w:t>ulPasswordLen;</w:t>
      </w:r>
    </w:p>
    <w:p w14:paraId="73B9D0D8" w14:textId="77777777" w:rsidR="00331BF0" w:rsidRPr="008D76B4" w:rsidRDefault="00331BF0" w:rsidP="00331BF0">
      <w:pPr>
        <w:pStyle w:val="CCode"/>
        <w:tabs>
          <w:tab w:val="left" w:pos="3261"/>
        </w:tabs>
      </w:pPr>
      <w:r w:rsidRPr="008D76B4">
        <w:tab/>
        <w:t>CK_BYTE_PTR</w:t>
      </w:r>
      <w:r w:rsidRPr="008D76B4">
        <w:tab/>
        <w:t>pSalt;</w:t>
      </w:r>
    </w:p>
    <w:p w14:paraId="3A8DEF92" w14:textId="77777777" w:rsidR="00331BF0" w:rsidRPr="008D76B4" w:rsidRDefault="00331BF0" w:rsidP="00331BF0">
      <w:pPr>
        <w:pStyle w:val="CCode"/>
        <w:tabs>
          <w:tab w:val="left" w:pos="3261"/>
        </w:tabs>
      </w:pPr>
      <w:r w:rsidRPr="008D76B4">
        <w:tab/>
        <w:t>CK_ULONG</w:t>
      </w:r>
      <w:r w:rsidRPr="008D76B4">
        <w:tab/>
        <w:t>ulSaltLen;</w:t>
      </w:r>
    </w:p>
    <w:p w14:paraId="722C8CAD" w14:textId="77777777" w:rsidR="00331BF0" w:rsidRPr="008D76B4" w:rsidRDefault="00331BF0" w:rsidP="00331BF0">
      <w:pPr>
        <w:pStyle w:val="CCode"/>
        <w:tabs>
          <w:tab w:val="left" w:pos="3261"/>
        </w:tabs>
      </w:pPr>
      <w:r w:rsidRPr="008D76B4">
        <w:tab/>
        <w:t>CK_ULONG</w:t>
      </w:r>
      <w:r w:rsidRPr="008D76B4">
        <w:tab/>
        <w:t>ulIteration;</w:t>
      </w:r>
    </w:p>
    <w:p w14:paraId="321DC47B" w14:textId="77777777" w:rsidR="00331BF0" w:rsidRPr="008D76B4" w:rsidRDefault="00331BF0" w:rsidP="00331BF0">
      <w:pPr>
        <w:pStyle w:val="CCode"/>
        <w:tabs>
          <w:tab w:val="left" w:pos="3261"/>
        </w:tabs>
      </w:pPr>
      <w:r w:rsidRPr="008D76B4">
        <w:t>}</w:t>
      </w:r>
      <w:r w:rsidRPr="008D76B4">
        <w:tab/>
        <w:t>CK_PBE_PARAMS;</w:t>
      </w:r>
    </w:p>
    <w:p w14:paraId="3B07716F" w14:textId="77777777" w:rsidR="00331BF0" w:rsidRPr="008D76B4" w:rsidRDefault="00331BF0" w:rsidP="00331BF0">
      <w:pPr>
        <w:pStyle w:val="CCode"/>
      </w:pPr>
    </w:p>
    <w:p w14:paraId="2797857E"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The fields of the structure have the following meanings:</w:t>
      </w:r>
    </w:p>
    <w:p w14:paraId="7AE90843" w14:textId="77777777" w:rsidR="00331BF0" w:rsidRPr="008D76B4" w:rsidRDefault="00331BF0" w:rsidP="00331BF0">
      <w:pPr>
        <w:pStyle w:val="definition0"/>
      </w:pPr>
      <w:r w:rsidRPr="008D76B4">
        <w:tab/>
        <w:t>pInitVector</w:t>
      </w:r>
      <w:r w:rsidRPr="008D76B4">
        <w:tab/>
        <w:t>pointer to the location that receives the 8-byte initialization vector (IV), if an IV is required;</w:t>
      </w:r>
    </w:p>
    <w:p w14:paraId="58EEFC35" w14:textId="77777777" w:rsidR="00331BF0" w:rsidRPr="008D76B4" w:rsidRDefault="00331BF0" w:rsidP="00331BF0">
      <w:pPr>
        <w:pStyle w:val="definition0"/>
      </w:pPr>
      <w:r w:rsidRPr="008D76B4">
        <w:tab/>
        <w:t>pPassword</w:t>
      </w:r>
      <w:r w:rsidRPr="008D76B4">
        <w:tab/>
        <w:t>points to the password to be used in the PBE key generation;</w:t>
      </w:r>
    </w:p>
    <w:p w14:paraId="634E5F7C" w14:textId="77777777" w:rsidR="00331BF0" w:rsidRPr="008D76B4" w:rsidRDefault="00331BF0" w:rsidP="00331BF0">
      <w:pPr>
        <w:pStyle w:val="definition0"/>
      </w:pPr>
      <w:r w:rsidRPr="008D76B4">
        <w:tab/>
        <w:t>ulPasswordLen</w:t>
      </w:r>
      <w:r w:rsidRPr="008D76B4">
        <w:tab/>
        <w:t>length in bytes of the password information;</w:t>
      </w:r>
    </w:p>
    <w:p w14:paraId="50B1F6E8" w14:textId="77777777" w:rsidR="00331BF0" w:rsidRPr="008D76B4" w:rsidRDefault="00331BF0" w:rsidP="00331BF0">
      <w:pPr>
        <w:pStyle w:val="definition0"/>
      </w:pPr>
      <w:r w:rsidRPr="008D76B4">
        <w:tab/>
        <w:t>pSalt</w:t>
      </w:r>
      <w:r w:rsidRPr="008D76B4">
        <w:tab/>
        <w:t>points to the salt to be used in the PBE key generation;</w:t>
      </w:r>
    </w:p>
    <w:p w14:paraId="5659FA79" w14:textId="77777777" w:rsidR="00331BF0" w:rsidRPr="008D76B4" w:rsidRDefault="00331BF0" w:rsidP="00331BF0">
      <w:pPr>
        <w:pStyle w:val="definition0"/>
      </w:pPr>
      <w:r w:rsidRPr="008D76B4">
        <w:tab/>
        <w:t>ulSaltLen</w:t>
      </w:r>
      <w:r w:rsidRPr="008D76B4">
        <w:tab/>
        <w:t>length in bytes of the salt information;</w:t>
      </w:r>
    </w:p>
    <w:p w14:paraId="54EAC5C7" w14:textId="77777777" w:rsidR="00331BF0" w:rsidRPr="008D76B4" w:rsidRDefault="00331BF0" w:rsidP="00331BF0">
      <w:pPr>
        <w:pStyle w:val="definition0"/>
      </w:pPr>
      <w:r w:rsidRPr="008D76B4">
        <w:tab/>
        <w:t>ulIteration</w:t>
      </w:r>
      <w:r w:rsidRPr="008D76B4">
        <w:tab/>
        <w:t>number of iterations required for the generation.</w:t>
      </w:r>
    </w:p>
    <w:p w14:paraId="4DB24A9E" w14:textId="77777777" w:rsidR="00331BF0" w:rsidRPr="008D76B4" w:rsidRDefault="00331BF0" w:rsidP="00331BF0">
      <w:r w:rsidRPr="008D76B4">
        <w:rPr>
          <w:b/>
        </w:rPr>
        <w:t>CK_PBE_PARAMS_PTR</w:t>
      </w:r>
      <w:r w:rsidRPr="008D76B4">
        <w:t xml:space="preserve"> is a pointer to a </w:t>
      </w:r>
      <w:r w:rsidRPr="008D76B4">
        <w:rPr>
          <w:b/>
        </w:rPr>
        <w:t>CK_PBE_PARAMS</w:t>
      </w:r>
      <w:r w:rsidRPr="008D76B4">
        <w:t>.</w:t>
      </w:r>
    </w:p>
    <w:p w14:paraId="4BE57BBF" w14:textId="77777777" w:rsidR="00331BF0" w:rsidRPr="008D76B4" w:rsidRDefault="00331BF0" w:rsidP="000234AE">
      <w:pPr>
        <w:pStyle w:val="Heading3"/>
        <w:numPr>
          <w:ilvl w:val="2"/>
          <w:numId w:val="2"/>
        </w:numPr>
        <w:tabs>
          <w:tab w:val="num" w:pos="720"/>
        </w:tabs>
      </w:pPr>
      <w:bookmarkStart w:id="5704" w:name="_Toc228894777"/>
      <w:bookmarkStart w:id="5705" w:name="_Toc228807310"/>
      <w:bookmarkStart w:id="5706" w:name="_Toc72656430"/>
      <w:bookmarkStart w:id="5707" w:name="_Toc370634556"/>
      <w:bookmarkStart w:id="5708" w:name="_Toc391471269"/>
      <w:bookmarkStart w:id="5709" w:name="_Toc395187907"/>
      <w:bookmarkStart w:id="5710" w:name="_Toc416960153"/>
      <w:bookmarkStart w:id="5711" w:name="_Toc8118437"/>
      <w:bookmarkStart w:id="5712" w:name="_Toc30061412"/>
      <w:bookmarkStart w:id="5713" w:name="_Toc90376665"/>
      <w:bookmarkStart w:id="5714" w:name="_Toc111203650"/>
      <w:bookmarkStart w:id="5715" w:name="_Toc323624157"/>
      <w:bookmarkEnd w:id="5677"/>
      <w:r w:rsidRPr="008D76B4">
        <w:lastRenderedPageBreak/>
        <w:t>PKCS #5 PBKDF2 key generation mechanism parameters</w:t>
      </w:r>
      <w:bookmarkEnd w:id="5704"/>
      <w:bookmarkEnd w:id="5705"/>
      <w:bookmarkEnd w:id="5706"/>
      <w:bookmarkEnd w:id="5707"/>
      <w:bookmarkEnd w:id="5708"/>
      <w:bookmarkEnd w:id="5709"/>
      <w:bookmarkEnd w:id="5710"/>
      <w:bookmarkEnd w:id="5711"/>
      <w:bookmarkEnd w:id="5712"/>
      <w:bookmarkEnd w:id="5713"/>
      <w:bookmarkEnd w:id="5714"/>
    </w:p>
    <w:p w14:paraId="3DC91AE4"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716" w:name="_Toc228807311"/>
      <w:bookmarkStart w:id="5717" w:name="_Toc72656431"/>
      <w:r w:rsidRPr="008D76B4">
        <w:rPr>
          <w:rFonts w:ascii="Arial" w:hAnsi="Arial" w:cs="Arial"/>
        </w:rPr>
        <w:t>CK_PKCS5_PBKD2_PSEUDO_RANDOM_FUNCTION_TYPE; CK_PKCS5_PBKD2_PSEUDO_RANDOM_FUNCTION_TYPE_PTR</w:t>
      </w:r>
      <w:bookmarkEnd w:id="5716"/>
      <w:bookmarkEnd w:id="5717"/>
    </w:p>
    <w:p w14:paraId="671961C3" w14:textId="77777777" w:rsidR="00331BF0" w:rsidRPr="008D76B4" w:rsidRDefault="00331BF0" w:rsidP="00331BF0">
      <w:r w:rsidRPr="008D76B4">
        <w:rPr>
          <w:b/>
        </w:rPr>
        <w:t>CK_PKCS5_PBKD2_PSEUDO_RANDOM_FUNCTION_TYPE</w:t>
      </w:r>
      <w:r w:rsidRPr="008D76B4">
        <w:t xml:space="preserve"> is used to indicate the Pseudo-Random Function (PRF) used to generate key bits using PKCS #5 PBKDF2. It is defined as follows:</w:t>
      </w:r>
    </w:p>
    <w:p w14:paraId="53C853E0" w14:textId="77777777" w:rsidR="00331BF0" w:rsidRPr="008D76B4" w:rsidRDefault="00331BF0" w:rsidP="00331BF0">
      <w:pPr>
        <w:pStyle w:val="CCode"/>
      </w:pPr>
      <w:r w:rsidRPr="008D76B4">
        <w:t>typedef CK_ULONG CK_PKCS5_PBKD2_PSEUDO_RANDOM_FUNCTION_TYPE;</w:t>
      </w:r>
    </w:p>
    <w:p w14:paraId="474690A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927BC5D"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The following PRFs are defined in PKCS #5 v2.1. The following table lists the defined functions.</w:t>
      </w:r>
    </w:p>
    <w:p w14:paraId="0472455C" w14:textId="0E75BBC4" w:rsidR="00331BF0" w:rsidRPr="008D76B4" w:rsidRDefault="00331BF0" w:rsidP="00331BF0">
      <w:pPr>
        <w:pStyle w:val="Caption"/>
      </w:pPr>
      <w:bookmarkStart w:id="5718" w:name="_Toc228807550"/>
      <w:bookmarkStart w:id="5719" w:name="_Toc2585351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183</w:t>
      </w:r>
      <w:r w:rsidRPr="008D76B4">
        <w:rPr>
          <w:szCs w:val="18"/>
        </w:rPr>
        <w:fldChar w:fldCharType="end"/>
      </w:r>
      <w:r w:rsidRPr="008D76B4">
        <w:t>, PKCS #5 PBKDF2 Key Generation: Pseudo-random functions</w:t>
      </w:r>
      <w:bookmarkEnd w:id="5718"/>
      <w:bookmarkEnd w:id="571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4177"/>
        <w:gridCol w:w="1587"/>
        <w:gridCol w:w="3240"/>
      </w:tblGrid>
      <w:tr w:rsidR="00331BF0" w:rsidRPr="008D76B4" w14:paraId="2A633C60" w14:textId="77777777" w:rsidTr="007B527B">
        <w:trPr>
          <w:cantSplit/>
        </w:trPr>
        <w:tc>
          <w:tcPr>
            <w:tcW w:w="4177" w:type="dxa"/>
            <w:tcBorders>
              <w:top w:val="single" w:sz="12" w:space="0" w:color="auto"/>
              <w:left w:val="single" w:sz="12" w:space="0" w:color="auto"/>
              <w:bottom w:val="single" w:sz="6" w:space="0" w:color="auto"/>
              <w:right w:val="single" w:sz="6" w:space="0" w:color="auto"/>
            </w:tcBorders>
            <w:hideMark/>
          </w:tcPr>
          <w:p w14:paraId="2EDB7A6B" w14:textId="77777777" w:rsidR="00331BF0" w:rsidRPr="008D76B4" w:rsidRDefault="00331BF0" w:rsidP="007B527B">
            <w:pPr>
              <w:pStyle w:val="Table"/>
              <w:keepNext/>
              <w:rPr>
                <w:rFonts w:ascii="Arial" w:hAnsi="Arial" w:cs="Arial"/>
                <w:b/>
                <w:sz w:val="20"/>
              </w:rPr>
            </w:pPr>
            <w:r w:rsidRPr="008D76B4">
              <w:rPr>
                <w:rFonts w:ascii="Arial" w:eastAsia="PMingLiU" w:hAnsi="Arial" w:cs="Arial"/>
                <w:b/>
                <w:bCs/>
                <w:color w:val="000000"/>
                <w:sz w:val="20"/>
                <w:lang w:eastAsia="zh-CN"/>
              </w:rPr>
              <w:t xml:space="preserve">PRF </w:t>
            </w:r>
            <w:r w:rsidRPr="008D76B4">
              <w:rPr>
                <w:rFonts w:ascii="Arial" w:hAnsi="Arial" w:cs="Arial"/>
                <w:b/>
                <w:sz w:val="20"/>
              </w:rPr>
              <w:t>Identifier</w:t>
            </w:r>
          </w:p>
        </w:tc>
        <w:tc>
          <w:tcPr>
            <w:tcW w:w="1587" w:type="dxa"/>
            <w:tcBorders>
              <w:top w:val="single" w:sz="12" w:space="0" w:color="auto"/>
              <w:left w:val="single" w:sz="6" w:space="0" w:color="auto"/>
              <w:bottom w:val="single" w:sz="6" w:space="0" w:color="auto"/>
              <w:right w:val="single" w:sz="6" w:space="0" w:color="auto"/>
            </w:tcBorders>
            <w:hideMark/>
          </w:tcPr>
          <w:p w14:paraId="34F423DA" w14:textId="77777777" w:rsidR="00331BF0" w:rsidRPr="008D76B4" w:rsidRDefault="00331BF0" w:rsidP="007B527B">
            <w:pPr>
              <w:pStyle w:val="Table"/>
              <w:keepNext/>
              <w:rPr>
                <w:rFonts w:ascii="Arial" w:hAnsi="Arial" w:cs="Arial"/>
                <w:b/>
                <w:sz w:val="20"/>
              </w:rPr>
            </w:pPr>
            <w:r w:rsidRPr="008D76B4">
              <w:rPr>
                <w:rFonts w:ascii="Arial" w:hAnsi="Arial" w:cs="Arial"/>
                <w:b/>
                <w:sz w:val="20"/>
              </w:rPr>
              <w:t>Value</w:t>
            </w:r>
          </w:p>
        </w:tc>
        <w:tc>
          <w:tcPr>
            <w:tcW w:w="3240" w:type="dxa"/>
            <w:tcBorders>
              <w:top w:val="single" w:sz="12" w:space="0" w:color="auto"/>
              <w:left w:val="single" w:sz="6" w:space="0" w:color="auto"/>
              <w:bottom w:val="single" w:sz="6" w:space="0" w:color="auto"/>
              <w:right w:val="single" w:sz="12" w:space="0" w:color="auto"/>
            </w:tcBorders>
            <w:hideMark/>
          </w:tcPr>
          <w:p w14:paraId="151038E4" w14:textId="77777777" w:rsidR="00331BF0" w:rsidRPr="008D76B4" w:rsidRDefault="00331BF0" w:rsidP="007B527B">
            <w:pPr>
              <w:pStyle w:val="Table"/>
              <w:keepNext/>
              <w:rPr>
                <w:rFonts w:ascii="Arial" w:hAnsi="Arial" w:cs="Arial"/>
                <w:b/>
                <w:sz w:val="20"/>
              </w:rPr>
            </w:pPr>
            <w:r w:rsidRPr="008D76B4">
              <w:rPr>
                <w:rFonts w:ascii="Arial" w:hAnsi="Arial" w:cs="Arial"/>
                <w:b/>
                <w:sz w:val="20"/>
              </w:rPr>
              <w:t>Parameter Type</w:t>
            </w:r>
          </w:p>
        </w:tc>
      </w:tr>
      <w:tr w:rsidR="00331BF0" w:rsidRPr="008D76B4" w14:paraId="7FD12B43" w14:textId="77777777" w:rsidTr="007B527B">
        <w:trPr>
          <w:cantSplit/>
        </w:trPr>
        <w:tc>
          <w:tcPr>
            <w:tcW w:w="4177" w:type="dxa"/>
            <w:tcBorders>
              <w:top w:val="single" w:sz="6" w:space="0" w:color="auto"/>
              <w:left w:val="single" w:sz="12" w:space="0" w:color="auto"/>
              <w:bottom w:val="single" w:sz="6" w:space="0" w:color="auto"/>
              <w:right w:val="single" w:sz="6" w:space="0" w:color="auto"/>
            </w:tcBorders>
            <w:hideMark/>
          </w:tcPr>
          <w:p w14:paraId="3C0FF588"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CKP_PKCS5_PBKD2_HMAC_SHA1</w:t>
            </w:r>
          </w:p>
        </w:tc>
        <w:tc>
          <w:tcPr>
            <w:tcW w:w="1587" w:type="dxa"/>
            <w:tcBorders>
              <w:top w:val="single" w:sz="6" w:space="0" w:color="auto"/>
              <w:left w:val="single" w:sz="6" w:space="0" w:color="auto"/>
              <w:bottom w:val="single" w:sz="6" w:space="0" w:color="auto"/>
              <w:right w:val="single" w:sz="6" w:space="0" w:color="auto"/>
            </w:tcBorders>
            <w:hideMark/>
          </w:tcPr>
          <w:p w14:paraId="4B4B4742" w14:textId="77777777" w:rsidR="00331BF0" w:rsidRPr="008D76B4" w:rsidRDefault="00331BF0" w:rsidP="007B527B">
            <w:pPr>
              <w:pStyle w:val="Table"/>
              <w:rPr>
                <w:rFonts w:ascii="Arial" w:hAnsi="Arial" w:cs="Arial"/>
                <w:sz w:val="20"/>
              </w:rPr>
            </w:pPr>
            <w:r w:rsidRPr="008D76B4">
              <w:rPr>
                <w:rFonts w:ascii="Arial" w:hAnsi="Arial" w:cs="Arial"/>
                <w:sz w:val="20"/>
              </w:rPr>
              <w:t>0x00000001UL</w:t>
            </w:r>
          </w:p>
        </w:tc>
        <w:tc>
          <w:tcPr>
            <w:tcW w:w="3240" w:type="dxa"/>
            <w:tcBorders>
              <w:top w:val="single" w:sz="6" w:space="0" w:color="auto"/>
              <w:left w:val="single" w:sz="6" w:space="0" w:color="auto"/>
              <w:bottom w:val="single" w:sz="6" w:space="0" w:color="auto"/>
              <w:right w:val="single" w:sz="12" w:space="0" w:color="auto"/>
            </w:tcBorders>
            <w:hideMark/>
          </w:tcPr>
          <w:p w14:paraId="21F99B8D" w14:textId="77777777" w:rsidR="00331BF0" w:rsidRPr="008D76B4" w:rsidRDefault="00331BF0" w:rsidP="007B527B">
            <w:pPr>
              <w:pStyle w:val="Table"/>
              <w:rPr>
                <w:rFonts w:ascii="Arial" w:hAnsi="Arial" w:cs="Arial"/>
                <w:sz w:val="20"/>
              </w:rPr>
            </w:pPr>
            <w:r w:rsidRPr="008D76B4">
              <w:rPr>
                <w:rFonts w:ascii="Arial" w:hAnsi="Arial" w:cs="Arial"/>
                <w:sz w:val="20"/>
              </w:rPr>
              <w:t xml:space="preserve">No Parameter. </w:t>
            </w:r>
            <w:r w:rsidRPr="008D76B4">
              <w:rPr>
                <w:rFonts w:ascii="Arial" w:hAnsi="Arial" w:cs="Arial"/>
                <w:i/>
                <w:sz w:val="20"/>
              </w:rPr>
              <w:t>pPrfData</w:t>
            </w:r>
            <w:r w:rsidRPr="008D76B4">
              <w:rPr>
                <w:rFonts w:ascii="Arial" w:hAnsi="Arial" w:cs="Arial"/>
                <w:sz w:val="20"/>
              </w:rPr>
              <w:t xml:space="preserve"> must be NULL and </w:t>
            </w:r>
            <w:r w:rsidRPr="008D76B4">
              <w:rPr>
                <w:rFonts w:ascii="Arial" w:hAnsi="Arial" w:cs="Arial"/>
                <w:i/>
                <w:sz w:val="20"/>
              </w:rPr>
              <w:t>ulPrfDataLen</w:t>
            </w:r>
            <w:r w:rsidRPr="008D76B4">
              <w:rPr>
                <w:rFonts w:ascii="Arial" w:hAnsi="Arial" w:cs="Arial"/>
                <w:sz w:val="20"/>
              </w:rPr>
              <w:t xml:space="preserve"> must be zero.</w:t>
            </w:r>
          </w:p>
        </w:tc>
      </w:tr>
      <w:tr w:rsidR="00331BF0" w:rsidRPr="008D76B4" w14:paraId="5A109BB2" w14:textId="77777777" w:rsidTr="007B527B">
        <w:trPr>
          <w:cantSplit/>
        </w:trPr>
        <w:tc>
          <w:tcPr>
            <w:tcW w:w="4177" w:type="dxa"/>
            <w:tcBorders>
              <w:top w:val="single" w:sz="6" w:space="0" w:color="auto"/>
              <w:left w:val="single" w:sz="12" w:space="0" w:color="auto"/>
              <w:bottom w:val="single" w:sz="6" w:space="0" w:color="auto"/>
              <w:right w:val="single" w:sz="6" w:space="0" w:color="auto"/>
            </w:tcBorders>
          </w:tcPr>
          <w:p w14:paraId="1675AEA4"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CKP_PKCS5_PBKD2_HMAC_GOSTR3411</w:t>
            </w:r>
          </w:p>
          <w:p w14:paraId="3BB98273" w14:textId="77777777" w:rsidR="00331BF0" w:rsidRPr="008D76B4" w:rsidRDefault="00331BF0" w:rsidP="007B527B">
            <w:pPr>
              <w:pStyle w:val="Table"/>
              <w:rPr>
                <w:rFonts w:ascii="Arial" w:hAnsi="Arial" w:cs="Arial"/>
                <w:sz w:val="20"/>
              </w:rPr>
            </w:pPr>
          </w:p>
        </w:tc>
        <w:tc>
          <w:tcPr>
            <w:tcW w:w="1587" w:type="dxa"/>
            <w:tcBorders>
              <w:top w:val="single" w:sz="6" w:space="0" w:color="auto"/>
              <w:left w:val="single" w:sz="6" w:space="0" w:color="auto"/>
              <w:bottom w:val="single" w:sz="6" w:space="0" w:color="auto"/>
              <w:right w:val="single" w:sz="6" w:space="0" w:color="auto"/>
            </w:tcBorders>
          </w:tcPr>
          <w:p w14:paraId="56CE4A72" w14:textId="77777777" w:rsidR="00331BF0" w:rsidRPr="008D76B4" w:rsidRDefault="00331BF0" w:rsidP="007B527B">
            <w:pPr>
              <w:pStyle w:val="Table"/>
              <w:rPr>
                <w:rFonts w:ascii="Arial" w:hAnsi="Arial" w:cs="Arial"/>
                <w:sz w:val="20"/>
              </w:rPr>
            </w:pPr>
            <w:r w:rsidRPr="008D76B4">
              <w:rPr>
                <w:rFonts w:ascii="Arial" w:hAnsi="Arial" w:cs="Arial"/>
                <w:sz w:val="20"/>
              </w:rPr>
              <w:t>0x00000002UL</w:t>
            </w:r>
          </w:p>
          <w:p w14:paraId="430ADAFE" w14:textId="77777777" w:rsidR="00331BF0" w:rsidRPr="008D76B4" w:rsidRDefault="00331BF0" w:rsidP="007B527B">
            <w:pPr>
              <w:pStyle w:val="Table"/>
              <w:rPr>
                <w:rFonts w:ascii="Arial" w:hAnsi="Arial" w:cs="Arial"/>
                <w:sz w:val="20"/>
              </w:rPr>
            </w:pPr>
          </w:p>
        </w:tc>
        <w:tc>
          <w:tcPr>
            <w:tcW w:w="3240" w:type="dxa"/>
            <w:tcBorders>
              <w:top w:val="single" w:sz="6" w:space="0" w:color="auto"/>
              <w:left w:val="single" w:sz="6" w:space="0" w:color="auto"/>
              <w:bottom w:val="single" w:sz="6" w:space="0" w:color="auto"/>
              <w:right w:val="single" w:sz="12" w:space="0" w:color="auto"/>
            </w:tcBorders>
          </w:tcPr>
          <w:p w14:paraId="12802B7A"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 xml:space="preserve">This PRF uses GOST R34.11-94 hash to produce secret key value. </w:t>
            </w:r>
            <w:r w:rsidRPr="008D76B4">
              <w:rPr>
                <w:rFonts w:eastAsia="PMingLiU" w:cs="Arial"/>
                <w:i/>
                <w:iCs/>
                <w:color w:val="000000"/>
                <w:szCs w:val="20"/>
                <w:lang w:eastAsia="zh-CN"/>
              </w:rPr>
              <w:t>pPrfData</w:t>
            </w:r>
            <w:r w:rsidRPr="008D76B4">
              <w:rPr>
                <w:rFonts w:eastAsia="PMingLiU" w:cs="Arial"/>
                <w:color w:val="000000"/>
                <w:szCs w:val="20"/>
                <w:lang w:eastAsia="zh-CN"/>
              </w:rPr>
              <w:t xml:space="preserve"> should point to DER-encoded OID, indicating GOSTR34.11-94 parameters. </w:t>
            </w:r>
            <w:r w:rsidRPr="008D76B4">
              <w:rPr>
                <w:rFonts w:eastAsia="PMingLiU" w:cs="Arial"/>
                <w:i/>
                <w:iCs/>
                <w:color w:val="000000"/>
                <w:szCs w:val="20"/>
                <w:lang w:eastAsia="zh-CN"/>
              </w:rPr>
              <w:t>ulPrfDataLen</w:t>
            </w:r>
            <w:r w:rsidRPr="008D76B4">
              <w:rPr>
                <w:rFonts w:eastAsia="PMingLiU" w:cs="Arial"/>
                <w:color w:val="000000"/>
                <w:szCs w:val="20"/>
                <w:lang w:eastAsia="zh-CN"/>
              </w:rPr>
              <w:t xml:space="preserve"> holds encoded OID length in bytes. If </w:t>
            </w:r>
            <w:r w:rsidRPr="008D76B4">
              <w:rPr>
                <w:rFonts w:eastAsia="PMingLiU" w:cs="Arial"/>
                <w:i/>
                <w:iCs/>
                <w:color w:val="000000"/>
                <w:szCs w:val="20"/>
                <w:lang w:eastAsia="zh-CN"/>
              </w:rPr>
              <w:t>pPrfData</w:t>
            </w:r>
            <w:r w:rsidRPr="008D76B4">
              <w:rPr>
                <w:rFonts w:eastAsia="PMingLiU" w:cs="Arial"/>
                <w:color w:val="000000"/>
                <w:szCs w:val="20"/>
                <w:lang w:eastAsia="zh-CN"/>
              </w:rPr>
              <w:t xml:space="preserve"> is set to NULL_PTR, then </w:t>
            </w:r>
            <w:r w:rsidRPr="008D76B4">
              <w:rPr>
                <w:rFonts w:eastAsia="PMingLiU" w:cs="Arial"/>
                <w:i/>
                <w:iCs/>
                <w:color w:val="000000"/>
                <w:szCs w:val="20"/>
                <w:lang w:eastAsia="zh-CN"/>
              </w:rPr>
              <w:t>id-GostR3411-94-CryptoProParamSet</w:t>
            </w:r>
            <w:r w:rsidRPr="008D76B4">
              <w:rPr>
                <w:rFonts w:eastAsia="PMingLiU" w:cs="Arial"/>
                <w:color w:val="000000"/>
                <w:szCs w:val="20"/>
                <w:lang w:eastAsia="zh-CN"/>
              </w:rPr>
              <w:t xml:space="preserve"> parameters will be used (RFC 4357, 11.2), and </w:t>
            </w:r>
            <w:r w:rsidRPr="008D76B4">
              <w:rPr>
                <w:rFonts w:eastAsia="PMingLiU" w:cs="Arial"/>
                <w:i/>
                <w:iCs/>
                <w:color w:val="000000"/>
                <w:szCs w:val="20"/>
                <w:lang w:eastAsia="zh-CN"/>
              </w:rPr>
              <w:t>ulPrfDataLen</w:t>
            </w:r>
            <w:r w:rsidRPr="008D76B4">
              <w:rPr>
                <w:rFonts w:eastAsia="PMingLiU" w:cs="Arial"/>
                <w:color w:val="000000"/>
                <w:szCs w:val="20"/>
                <w:lang w:eastAsia="zh-CN"/>
              </w:rPr>
              <w:t xml:space="preserve"> must be 0.</w:t>
            </w:r>
          </w:p>
        </w:tc>
      </w:tr>
      <w:tr w:rsidR="00331BF0" w:rsidRPr="008D76B4" w14:paraId="0534DBAD" w14:textId="77777777" w:rsidTr="007B527B">
        <w:trPr>
          <w:cantSplit/>
        </w:trPr>
        <w:tc>
          <w:tcPr>
            <w:tcW w:w="4177" w:type="dxa"/>
            <w:tcBorders>
              <w:top w:val="single" w:sz="6" w:space="0" w:color="auto"/>
              <w:left w:val="single" w:sz="12" w:space="0" w:color="auto"/>
              <w:bottom w:val="single" w:sz="6" w:space="0" w:color="auto"/>
              <w:right w:val="single" w:sz="6" w:space="0" w:color="auto"/>
            </w:tcBorders>
          </w:tcPr>
          <w:p w14:paraId="4A31D43B"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CKP_PKCS5_PBKD2_HMAC_SHA224</w:t>
            </w:r>
          </w:p>
        </w:tc>
        <w:tc>
          <w:tcPr>
            <w:tcW w:w="1587" w:type="dxa"/>
            <w:tcBorders>
              <w:top w:val="single" w:sz="6" w:space="0" w:color="auto"/>
              <w:left w:val="single" w:sz="6" w:space="0" w:color="auto"/>
              <w:bottom w:val="single" w:sz="6" w:space="0" w:color="auto"/>
              <w:right w:val="single" w:sz="6" w:space="0" w:color="auto"/>
            </w:tcBorders>
          </w:tcPr>
          <w:p w14:paraId="74A7A9BB" w14:textId="77777777" w:rsidR="00331BF0" w:rsidRPr="008D76B4" w:rsidRDefault="00331BF0" w:rsidP="007B527B">
            <w:pPr>
              <w:pStyle w:val="Table"/>
              <w:rPr>
                <w:rFonts w:ascii="Arial" w:hAnsi="Arial" w:cs="Arial"/>
                <w:sz w:val="20"/>
              </w:rPr>
            </w:pPr>
            <w:r w:rsidRPr="008D76B4">
              <w:rPr>
                <w:rFonts w:ascii="Arial" w:hAnsi="Arial" w:cs="Arial"/>
                <w:sz w:val="20"/>
              </w:rPr>
              <w:t>0x00000003UL</w:t>
            </w:r>
          </w:p>
        </w:tc>
        <w:tc>
          <w:tcPr>
            <w:tcW w:w="3240" w:type="dxa"/>
            <w:tcBorders>
              <w:top w:val="single" w:sz="6" w:space="0" w:color="auto"/>
              <w:left w:val="single" w:sz="6" w:space="0" w:color="auto"/>
              <w:bottom w:val="single" w:sz="6" w:space="0" w:color="auto"/>
              <w:right w:val="single" w:sz="12" w:space="0" w:color="auto"/>
            </w:tcBorders>
          </w:tcPr>
          <w:p w14:paraId="5F276404"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No Parameter. </w:t>
            </w:r>
            <w:r w:rsidRPr="008D76B4">
              <w:rPr>
                <w:rFonts w:eastAsia="PMingLiU" w:cs="Arial"/>
                <w:i/>
                <w:color w:val="000000"/>
                <w:szCs w:val="20"/>
                <w:lang w:eastAsia="zh-CN"/>
              </w:rPr>
              <w:t>pPrfData </w:t>
            </w:r>
            <w:r w:rsidRPr="008D76B4">
              <w:rPr>
                <w:rFonts w:eastAsia="PMingLiU" w:cs="Arial"/>
                <w:color w:val="000000"/>
                <w:szCs w:val="20"/>
                <w:lang w:eastAsia="zh-CN"/>
              </w:rPr>
              <w:t>must be NULL and </w:t>
            </w:r>
            <w:r w:rsidRPr="008D76B4">
              <w:rPr>
                <w:rFonts w:eastAsia="PMingLiU" w:cs="Arial"/>
                <w:i/>
                <w:color w:val="000000"/>
                <w:szCs w:val="20"/>
                <w:lang w:eastAsia="zh-CN"/>
              </w:rPr>
              <w:t>ulPrfDataLen </w:t>
            </w:r>
            <w:r w:rsidRPr="008D76B4">
              <w:rPr>
                <w:rFonts w:eastAsia="PMingLiU" w:cs="Arial"/>
                <w:color w:val="000000"/>
                <w:szCs w:val="20"/>
                <w:lang w:eastAsia="zh-CN"/>
              </w:rPr>
              <w:t>must be zero.</w:t>
            </w:r>
          </w:p>
        </w:tc>
      </w:tr>
      <w:tr w:rsidR="00331BF0" w:rsidRPr="008D76B4" w14:paraId="3E5F044C" w14:textId="77777777" w:rsidTr="007B527B">
        <w:trPr>
          <w:cantSplit/>
        </w:trPr>
        <w:tc>
          <w:tcPr>
            <w:tcW w:w="4177" w:type="dxa"/>
            <w:tcBorders>
              <w:top w:val="single" w:sz="6" w:space="0" w:color="auto"/>
              <w:left w:val="single" w:sz="12" w:space="0" w:color="auto"/>
              <w:bottom w:val="single" w:sz="6" w:space="0" w:color="auto"/>
              <w:right w:val="single" w:sz="6" w:space="0" w:color="auto"/>
            </w:tcBorders>
          </w:tcPr>
          <w:p w14:paraId="57DC36BD"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CKP_PKCS5_PBKD2_HMAC_SHA256</w:t>
            </w:r>
          </w:p>
        </w:tc>
        <w:tc>
          <w:tcPr>
            <w:tcW w:w="1587" w:type="dxa"/>
            <w:tcBorders>
              <w:top w:val="single" w:sz="6" w:space="0" w:color="auto"/>
              <w:left w:val="single" w:sz="6" w:space="0" w:color="auto"/>
              <w:bottom w:val="single" w:sz="6" w:space="0" w:color="auto"/>
              <w:right w:val="single" w:sz="6" w:space="0" w:color="auto"/>
            </w:tcBorders>
          </w:tcPr>
          <w:p w14:paraId="362CE806" w14:textId="77777777" w:rsidR="00331BF0" w:rsidRPr="008D76B4" w:rsidRDefault="00331BF0" w:rsidP="007B527B">
            <w:pPr>
              <w:pStyle w:val="Table"/>
              <w:rPr>
                <w:rFonts w:ascii="Arial" w:hAnsi="Arial" w:cs="Arial"/>
                <w:sz w:val="20"/>
              </w:rPr>
            </w:pPr>
            <w:r w:rsidRPr="008D76B4">
              <w:rPr>
                <w:rFonts w:ascii="Arial" w:hAnsi="Arial" w:cs="Arial"/>
                <w:sz w:val="20"/>
              </w:rPr>
              <w:t>0x00000004UL</w:t>
            </w:r>
          </w:p>
        </w:tc>
        <w:tc>
          <w:tcPr>
            <w:tcW w:w="3240" w:type="dxa"/>
            <w:tcBorders>
              <w:top w:val="single" w:sz="6" w:space="0" w:color="auto"/>
              <w:left w:val="single" w:sz="6" w:space="0" w:color="auto"/>
              <w:bottom w:val="single" w:sz="6" w:space="0" w:color="auto"/>
              <w:right w:val="single" w:sz="12" w:space="0" w:color="auto"/>
            </w:tcBorders>
          </w:tcPr>
          <w:p w14:paraId="73CDEF37"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No Parameter. </w:t>
            </w:r>
            <w:r w:rsidRPr="008D76B4">
              <w:rPr>
                <w:rFonts w:eastAsia="PMingLiU" w:cs="Arial"/>
                <w:i/>
                <w:color w:val="000000"/>
                <w:szCs w:val="20"/>
                <w:lang w:eastAsia="zh-CN"/>
              </w:rPr>
              <w:t>pPrfData </w:t>
            </w:r>
            <w:r w:rsidRPr="008D76B4">
              <w:rPr>
                <w:rFonts w:eastAsia="PMingLiU" w:cs="Arial"/>
                <w:color w:val="000000"/>
                <w:szCs w:val="20"/>
                <w:lang w:eastAsia="zh-CN"/>
              </w:rPr>
              <w:t>must be NULL and </w:t>
            </w:r>
            <w:r w:rsidRPr="008D76B4">
              <w:rPr>
                <w:rFonts w:eastAsia="PMingLiU" w:cs="Arial"/>
                <w:i/>
                <w:color w:val="000000"/>
                <w:szCs w:val="20"/>
                <w:lang w:eastAsia="zh-CN"/>
              </w:rPr>
              <w:t>ulPrfDataLen </w:t>
            </w:r>
            <w:r w:rsidRPr="008D76B4">
              <w:rPr>
                <w:rFonts w:eastAsia="PMingLiU" w:cs="Arial"/>
                <w:color w:val="000000"/>
                <w:szCs w:val="20"/>
                <w:lang w:eastAsia="zh-CN"/>
              </w:rPr>
              <w:t>must be zero.</w:t>
            </w:r>
          </w:p>
        </w:tc>
      </w:tr>
      <w:tr w:rsidR="00331BF0" w:rsidRPr="008D76B4" w14:paraId="0076DBCF" w14:textId="77777777" w:rsidTr="007B527B">
        <w:trPr>
          <w:cantSplit/>
        </w:trPr>
        <w:tc>
          <w:tcPr>
            <w:tcW w:w="4177" w:type="dxa"/>
            <w:tcBorders>
              <w:top w:val="single" w:sz="6" w:space="0" w:color="auto"/>
              <w:left w:val="single" w:sz="12" w:space="0" w:color="auto"/>
              <w:bottom w:val="single" w:sz="6" w:space="0" w:color="auto"/>
              <w:right w:val="single" w:sz="6" w:space="0" w:color="auto"/>
            </w:tcBorders>
          </w:tcPr>
          <w:p w14:paraId="5E34A010"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CKP_PKCS5_PBKD2_HMAC_SHA384</w:t>
            </w:r>
          </w:p>
        </w:tc>
        <w:tc>
          <w:tcPr>
            <w:tcW w:w="1587" w:type="dxa"/>
            <w:tcBorders>
              <w:top w:val="single" w:sz="6" w:space="0" w:color="auto"/>
              <w:left w:val="single" w:sz="6" w:space="0" w:color="auto"/>
              <w:bottom w:val="single" w:sz="6" w:space="0" w:color="auto"/>
              <w:right w:val="single" w:sz="6" w:space="0" w:color="auto"/>
            </w:tcBorders>
          </w:tcPr>
          <w:p w14:paraId="23ED7874" w14:textId="77777777" w:rsidR="00331BF0" w:rsidRPr="008D76B4" w:rsidRDefault="00331BF0" w:rsidP="007B527B">
            <w:pPr>
              <w:pStyle w:val="Table"/>
              <w:rPr>
                <w:rFonts w:ascii="Arial" w:hAnsi="Arial" w:cs="Arial"/>
                <w:sz w:val="20"/>
              </w:rPr>
            </w:pPr>
            <w:r w:rsidRPr="008D76B4">
              <w:rPr>
                <w:rFonts w:ascii="Arial" w:hAnsi="Arial" w:cs="Arial"/>
                <w:sz w:val="20"/>
              </w:rPr>
              <w:t>0x00000005UL</w:t>
            </w:r>
          </w:p>
        </w:tc>
        <w:tc>
          <w:tcPr>
            <w:tcW w:w="3240" w:type="dxa"/>
            <w:tcBorders>
              <w:top w:val="single" w:sz="6" w:space="0" w:color="auto"/>
              <w:left w:val="single" w:sz="6" w:space="0" w:color="auto"/>
              <w:bottom w:val="single" w:sz="6" w:space="0" w:color="auto"/>
              <w:right w:val="single" w:sz="12" w:space="0" w:color="auto"/>
            </w:tcBorders>
          </w:tcPr>
          <w:p w14:paraId="6832D088"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No Parameter. </w:t>
            </w:r>
            <w:r w:rsidRPr="008D76B4">
              <w:rPr>
                <w:rFonts w:eastAsia="PMingLiU" w:cs="Arial"/>
                <w:i/>
                <w:color w:val="000000"/>
                <w:szCs w:val="20"/>
                <w:lang w:eastAsia="zh-CN"/>
              </w:rPr>
              <w:t>pPrfData </w:t>
            </w:r>
            <w:r w:rsidRPr="008D76B4">
              <w:rPr>
                <w:rFonts w:eastAsia="PMingLiU" w:cs="Arial"/>
                <w:color w:val="000000"/>
                <w:szCs w:val="20"/>
                <w:lang w:eastAsia="zh-CN"/>
              </w:rPr>
              <w:t>must be NULL and </w:t>
            </w:r>
            <w:r w:rsidRPr="008D76B4">
              <w:rPr>
                <w:rFonts w:eastAsia="PMingLiU" w:cs="Arial"/>
                <w:i/>
                <w:color w:val="000000"/>
                <w:szCs w:val="20"/>
                <w:lang w:eastAsia="zh-CN"/>
              </w:rPr>
              <w:t>ulPrfDataLen </w:t>
            </w:r>
            <w:r w:rsidRPr="008D76B4">
              <w:rPr>
                <w:rFonts w:eastAsia="PMingLiU" w:cs="Arial"/>
                <w:color w:val="000000"/>
                <w:szCs w:val="20"/>
                <w:lang w:eastAsia="zh-CN"/>
              </w:rPr>
              <w:t>must be zero.</w:t>
            </w:r>
          </w:p>
        </w:tc>
      </w:tr>
      <w:tr w:rsidR="00331BF0" w:rsidRPr="008D76B4" w14:paraId="770B2ED6" w14:textId="77777777" w:rsidTr="007B527B">
        <w:trPr>
          <w:cantSplit/>
        </w:trPr>
        <w:tc>
          <w:tcPr>
            <w:tcW w:w="4177" w:type="dxa"/>
            <w:tcBorders>
              <w:top w:val="single" w:sz="6" w:space="0" w:color="auto"/>
              <w:left w:val="single" w:sz="12" w:space="0" w:color="auto"/>
              <w:bottom w:val="single" w:sz="6" w:space="0" w:color="auto"/>
              <w:right w:val="single" w:sz="6" w:space="0" w:color="auto"/>
            </w:tcBorders>
          </w:tcPr>
          <w:p w14:paraId="6ADB44FA"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CKP_PKCS5_PBKD2_HMAC_SHA512</w:t>
            </w:r>
          </w:p>
        </w:tc>
        <w:tc>
          <w:tcPr>
            <w:tcW w:w="1587" w:type="dxa"/>
            <w:tcBorders>
              <w:top w:val="single" w:sz="6" w:space="0" w:color="auto"/>
              <w:left w:val="single" w:sz="6" w:space="0" w:color="auto"/>
              <w:bottom w:val="single" w:sz="6" w:space="0" w:color="auto"/>
              <w:right w:val="single" w:sz="6" w:space="0" w:color="auto"/>
            </w:tcBorders>
          </w:tcPr>
          <w:p w14:paraId="78F20E2C" w14:textId="77777777" w:rsidR="00331BF0" w:rsidRPr="008D76B4" w:rsidRDefault="00331BF0" w:rsidP="007B527B">
            <w:pPr>
              <w:pStyle w:val="Table"/>
              <w:rPr>
                <w:rFonts w:ascii="Arial" w:hAnsi="Arial" w:cs="Arial"/>
                <w:sz w:val="20"/>
              </w:rPr>
            </w:pPr>
            <w:r w:rsidRPr="008D76B4">
              <w:rPr>
                <w:rFonts w:ascii="Arial" w:hAnsi="Arial" w:cs="Arial"/>
                <w:sz w:val="20"/>
              </w:rPr>
              <w:t>0x00000006UL</w:t>
            </w:r>
          </w:p>
        </w:tc>
        <w:tc>
          <w:tcPr>
            <w:tcW w:w="3240" w:type="dxa"/>
            <w:tcBorders>
              <w:top w:val="single" w:sz="6" w:space="0" w:color="auto"/>
              <w:left w:val="single" w:sz="6" w:space="0" w:color="auto"/>
              <w:bottom w:val="single" w:sz="6" w:space="0" w:color="auto"/>
              <w:right w:val="single" w:sz="12" w:space="0" w:color="auto"/>
            </w:tcBorders>
          </w:tcPr>
          <w:p w14:paraId="7916B42E"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No Parameter. </w:t>
            </w:r>
            <w:r w:rsidRPr="008D76B4">
              <w:rPr>
                <w:rFonts w:eastAsia="PMingLiU" w:cs="Arial"/>
                <w:i/>
                <w:color w:val="000000"/>
                <w:szCs w:val="20"/>
                <w:lang w:eastAsia="zh-CN"/>
              </w:rPr>
              <w:t>pPrfData </w:t>
            </w:r>
            <w:r w:rsidRPr="008D76B4">
              <w:rPr>
                <w:rFonts w:eastAsia="PMingLiU" w:cs="Arial"/>
                <w:color w:val="000000"/>
                <w:szCs w:val="20"/>
                <w:lang w:eastAsia="zh-CN"/>
              </w:rPr>
              <w:t>must be NULL and </w:t>
            </w:r>
            <w:r w:rsidRPr="008D76B4">
              <w:rPr>
                <w:rFonts w:eastAsia="PMingLiU" w:cs="Arial"/>
                <w:i/>
                <w:color w:val="000000"/>
                <w:szCs w:val="20"/>
                <w:lang w:eastAsia="zh-CN"/>
              </w:rPr>
              <w:t>ulPrfDataLen </w:t>
            </w:r>
            <w:r w:rsidRPr="008D76B4">
              <w:rPr>
                <w:rFonts w:eastAsia="PMingLiU" w:cs="Arial"/>
                <w:color w:val="000000"/>
                <w:szCs w:val="20"/>
                <w:lang w:eastAsia="zh-CN"/>
              </w:rPr>
              <w:t>must be zero.</w:t>
            </w:r>
          </w:p>
        </w:tc>
      </w:tr>
      <w:tr w:rsidR="00331BF0" w:rsidRPr="008D76B4" w14:paraId="4C0F086C" w14:textId="77777777" w:rsidTr="007B527B">
        <w:trPr>
          <w:cantSplit/>
        </w:trPr>
        <w:tc>
          <w:tcPr>
            <w:tcW w:w="4177" w:type="dxa"/>
            <w:tcBorders>
              <w:top w:val="single" w:sz="6" w:space="0" w:color="auto"/>
              <w:left w:val="single" w:sz="12" w:space="0" w:color="auto"/>
              <w:bottom w:val="single" w:sz="6" w:space="0" w:color="auto"/>
              <w:right w:val="single" w:sz="6" w:space="0" w:color="auto"/>
            </w:tcBorders>
          </w:tcPr>
          <w:p w14:paraId="0310B7C4"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CKP_PKCS5_PBKD2_HMAC_SHA512_224</w:t>
            </w:r>
          </w:p>
        </w:tc>
        <w:tc>
          <w:tcPr>
            <w:tcW w:w="1587" w:type="dxa"/>
            <w:tcBorders>
              <w:top w:val="single" w:sz="6" w:space="0" w:color="auto"/>
              <w:left w:val="single" w:sz="6" w:space="0" w:color="auto"/>
              <w:bottom w:val="single" w:sz="6" w:space="0" w:color="auto"/>
              <w:right w:val="single" w:sz="6" w:space="0" w:color="auto"/>
            </w:tcBorders>
          </w:tcPr>
          <w:p w14:paraId="33667C99" w14:textId="77777777" w:rsidR="00331BF0" w:rsidRPr="008D76B4" w:rsidRDefault="00331BF0" w:rsidP="007B527B">
            <w:pPr>
              <w:pStyle w:val="Table"/>
              <w:rPr>
                <w:rFonts w:ascii="Arial" w:hAnsi="Arial" w:cs="Arial"/>
                <w:sz w:val="20"/>
              </w:rPr>
            </w:pPr>
            <w:r w:rsidRPr="008D76B4">
              <w:rPr>
                <w:rFonts w:ascii="Arial" w:hAnsi="Arial" w:cs="Arial"/>
                <w:sz w:val="20"/>
              </w:rPr>
              <w:t>0x00000007UL</w:t>
            </w:r>
          </w:p>
        </w:tc>
        <w:tc>
          <w:tcPr>
            <w:tcW w:w="3240" w:type="dxa"/>
            <w:tcBorders>
              <w:top w:val="single" w:sz="6" w:space="0" w:color="auto"/>
              <w:left w:val="single" w:sz="6" w:space="0" w:color="auto"/>
              <w:bottom w:val="single" w:sz="6" w:space="0" w:color="auto"/>
              <w:right w:val="single" w:sz="12" w:space="0" w:color="auto"/>
            </w:tcBorders>
          </w:tcPr>
          <w:p w14:paraId="7DC6BB5E"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No Parameter. </w:t>
            </w:r>
            <w:r w:rsidRPr="008D76B4">
              <w:rPr>
                <w:rFonts w:eastAsia="PMingLiU" w:cs="Arial"/>
                <w:i/>
                <w:color w:val="000000"/>
                <w:szCs w:val="20"/>
                <w:lang w:eastAsia="zh-CN"/>
              </w:rPr>
              <w:t>pPrfData </w:t>
            </w:r>
            <w:r w:rsidRPr="008D76B4">
              <w:rPr>
                <w:rFonts w:eastAsia="PMingLiU" w:cs="Arial"/>
                <w:color w:val="000000"/>
                <w:szCs w:val="20"/>
                <w:lang w:eastAsia="zh-CN"/>
              </w:rPr>
              <w:t>must be NULL and </w:t>
            </w:r>
            <w:r w:rsidRPr="008D76B4">
              <w:rPr>
                <w:rFonts w:eastAsia="PMingLiU" w:cs="Arial"/>
                <w:i/>
                <w:color w:val="000000"/>
                <w:szCs w:val="20"/>
                <w:lang w:eastAsia="zh-CN"/>
              </w:rPr>
              <w:t>ulPrfDataLen </w:t>
            </w:r>
            <w:r w:rsidRPr="008D76B4">
              <w:rPr>
                <w:rFonts w:eastAsia="PMingLiU" w:cs="Arial"/>
                <w:color w:val="000000"/>
                <w:szCs w:val="20"/>
                <w:lang w:eastAsia="zh-CN"/>
              </w:rPr>
              <w:t>must be zero.</w:t>
            </w:r>
          </w:p>
        </w:tc>
      </w:tr>
      <w:tr w:rsidR="00331BF0" w:rsidRPr="008D76B4" w14:paraId="1BC7210C" w14:textId="77777777" w:rsidTr="007B527B">
        <w:trPr>
          <w:cantSplit/>
        </w:trPr>
        <w:tc>
          <w:tcPr>
            <w:tcW w:w="4177" w:type="dxa"/>
            <w:tcBorders>
              <w:top w:val="single" w:sz="6" w:space="0" w:color="auto"/>
              <w:left w:val="single" w:sz="12" w:space="0" w:color="auto"/>
              <w:bottom w:val="single" w:sz="12" w:space="0" w:color="auto"/>
              <w:right w:val="single" w:sz="6" w:space="0" w:color="auto"/>
            </w:tcBorders>
          </w:tcPr>
          <w:p w14:paraId="77C2FA10" w14:textId="77777777" w:rsidR="00331BF0" w:rsidRPr="008D76B4" w:rsidRDefault="00331BF0" w:rsidP="007B527B">
            <w:pPr>
              <w:pStyle w:val="Table"/>
              <w:rPr>
                <w:rFonts w:ascii="Arial" w:hAnsi="Arial" w:cs="Arial"/>
                <w:sz w:val="20"/>
              </w:rPr>
            </w:pPr>
            <w:r w:rsidRPr="008D76B4">
              <w:rPr>
                <w:rFonts w:ascii="Arial" w:hAnsi="Arial" w:cs="Arial"/>
                <w:sz w:val="20"/>
              </w:rPr>
              <w:t>CKP_PKCS5_PBKD2_HMAC_SHA512_256</w:t>
            </w:r>
          </w:p>
        </w:tc>
        <w:tc>
          <w:tcPr>
            <w:tcW w:w="1587" w:type="dxa"/>
            <w:tcBorders>
              <w:top w:val="single" w:sz="6" w:space="0" w:color="auto"/>
              <w:left w:val="single" w:sz="6" w:space="0" w:color="auto"/>
              <w:bottom w:val="single" w:sz="12" w:space="0" w:color="auto"/>
              <w:right w:val="single" w:sz="6" w:space="0" w:color="auto"/>
            </w:tcBorders>
          </w:tcPr>
          <w:p w14:paraId="0E00280F" w14:textId="77777777" w:rsidR="00331BF0" w:rsidRPr="008D76B4" w:rsidRDefault="00331BF0" w:rsidP="007B527B">
            <w:pPr>
              <w:pStyle w:val="Table"/>
              <w:rPr>
                <w:rFonts w:ascii="Arial" w:hAnsi="Arial" w:cs="Arial"/>
                <w:sz w:val="20"/>
              </w:rPr>
            </w:pPr>
            <w:r w:rsidRPr="008D76B4">
              <w:rPr>
                <w:rFonts w:ascii="Arial" w:hAnsi="Arial" w:cs="Arial"/>
                <w:sz w:val="20"/>
              </w:rPr>
              <w:t>0x00000008UL</w:t>
            </w:r>
          </w:p>
        </w:tc>
        <w:tc>
          <w:tcPr>
            <w:tcW w:w="3240" w:type="dxa"/>
            <w:tcBorders>
              <w:top w:val="single" w:sz="6" w:space="0" w:color="auto"/>
              <w:left w:val="single" w:sz="6" w:space="0" w:color="auto"/>
              <w:bottom w:val="single" w:sz="12" w:space="0" w:color="auto"/>
              <w:right w:val="single" w:sz="12" w:space="0" w:color="auto"/>
            </w:tcBorders>
          </w:tcPr>
          <w:p w14:paraId="370D7ED2" w14:textId="77777777" w:rsidR="00331BF0" w:rsidRPr="008D76B4" w:rsidRDefault="00331BF0" w:rsidP="007B527B">
            <w:pPr>
              <w:autoSpaceDE w:val="0"/>
              <w:autoSpaceDN w:val="0"/>
              <w:adjustRightInd w:val="0"/>
              <w:spacing w:after="0"/>
              <w:rPr>
                <w:rFonts w:eastAsia="PMingLiU" w:cs="Arial"/>
                <w:color w:val="000000"/>
                <w:szCs w:val="20"/>
                <w:lang w:eastAsia="zh-CN"/>
              </w:rPr>
            </w:pPr>
            <w:r w:rsidRPr="008D76B4">
              <w:rPr>
                <w:rFonts w:eastAsia="PMingLiU" w:cs="Arial"/>
                <w:color w:val="000000"/>
                <w:szCs w:val="20"/>
                <w:lang w:eastAsia="zh-CN"/>
              </w:rPr>
              <w:t>No Parameter. </w:t>
            </w:r>
            <w:r w:rsidRPr="008D76B4">
              <w:rPr>
                <w:rFonts w:eastAsia="PMingLiU" w:cs="Arial"/>
                <w:i/>
                <w:color w:val="000000"/>
                <w:szCs w:val="20"/>
                <w:lang w:eastAsia="zh-CN"/>
              </w:rPr>
              <w:t>pPrfData </w:t>
            </w:r>
            <w:r w:rsidRPr="008D76B4">
              <w:rPr>
                <w:rFonts w:eastAsia="PMingLiU" w:cs="Arial"/>
                <w:color w:val="000000"/>
                <w:szCs w:val="20"/>
                <w:lang w:eastAsia="zh-CN"/>
              </w:rPr>
              <w:t>must be NULL and </w:t>
            </w:r>
            <w:r w:rsidRPr="008D76B4">
              <w:rPr>
                <w:rFonts w:eastAsia="PMingLiU" w:cs="Arial"/>
                <w:i/>
                <w:color w:val="000000"/>
                <w:szCs w:val="20"/>
                <w:lang w:eastAsia="zh-CN"/>
              </w:rPr>
              <w:t>ulPrfDataLen </w:t>
            </w:r>
            <w:r w:rsidRPr="008D76B4">
              <w:rPr>
                <w:rFonts w:eastAsia="PMingLiU" w:cs="Arial"/>
                <w:color w:val="000000"/>
                <w:szCs w:val="20"/>
                <w:lang w:eastAsia="zh-CN"/>
              </w:rPr>
              <w:t>must be zero.</w:t>
            </w:r>
          </w:p>
        </w:tc>
      </w:tr>
    </w:tbl>
    <w:p w14:paraId="414B8C4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CK_PKCS5_PBKD2_PSEUDO_RANDOM_FUNCTION_TYPE_PTR</w:t>
      </w:r>
      <w:r w:rsidRPr="008D76B4">
        <w:t xml:space="preserve"> is a pointer to a </w:t>
      </w:r>
      <w:r w:rsidRPr="008D76B4">
        <w:rPr>
          <w:b/>
        </w:rPr>
        <w:t>CK_PKCS5_PBKD2_PSEUDO_RANDOM_FUNCTION_TYPE</w:t>
      </w:r>
      <w:r w:rsidRPr="008D76B4">
        <w:t>.</w:t>
      </w:r>
    </w:p>
    <w:p w14:paraId="0A5114C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396C45F"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720" w:name="_Toc228807312"/>
      <w:bookmarkStart w:id="5721" w:name="_Toc72656432"/>
      <w:r w:rsidRPr="008D76B4">
        <w:rPr>
          <w:rFonts w:ascii="Arial" w:hAnsi="Arial" w:cs="Arial"/>
        </w:rPr>
        <w:lastRenderedPageBreak/>
        <w:t>CK_PKCS5_PBKDF2_SALT_SOURCE_TYPE; CK_PKCS5_PBKDF2_SALT_SOURCE_TYPE_PTR</w:t>
      </w:r>
      <w:bookmarkEnd w:id="5720"/>
      <w:bookmarkEnd w:id="5721"/>
    </w:p>
    <w:p w14:paraId="29F8658D" w14:textId="77777777" w:rsidR="00331BF0" w:rsidRPr="008D76B4" w:rsidRDefault="00331BF0" w:rsidP="00331BF0">
      <w:r w:rsidRPr="008D76B4">
        <w:rPr>
          <w:b/>
        </w:rPr>
        <w:t xml:space="preserve">CK_PKCS5_PBKDF2_SALT_SOURCE_TYPE </w:t>
      </w:r>
      <w:r w:rsidRPr="008D76B4">
        <w:t>is used to indicate the source of the salt value when deriving a key using PKCS #5 PBKDF2. It is defined as follows:</w:t>
      </w:r>
    </w:p>
    <w:p w14:paraId="395CA16C" w14:textId="77777777" w:rsidR="00331BF0" w:rsidRPr="008D76B4" w:rsidRDefault="00331BF0" w:rsidP="00331BF0">
      <w:pPr>
        <w:pStyle w:val="CCode"/>
      </w:pPr>
      <w:r w:rsidRPr="008D76B4">
        <w:t>typedef CK_ULONG CK_PKCS5_PBKDF2_SALT_SOURCE_TYPE;</w:t>
      </w:r>
    </w:p>
    <w:p w14:paraId="31A985DA"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F80B8F6" w14:textId="77777777" w:rsidR="00331BF0" w:rsidRPr="008D76B4" w:rsidRDefault="00331BF0" w:rsidP="00331BF0">
      <w:r w:rsidRPr="008D76B4">
        <w:t xml:space="preserve">The following salt value sources are defined in PKCS #5 v2.1. The following table lists the defined sources along with the corresponding data type for the </w:t>
      </w:r>
      <w:r w:rsidRPr="008D76B4">
        <w:rPr>
          <w:i/>
        </w:rPr>
        <w:t>pSaltSourceData</w:t>
      </w:r>
      <w:r w:rsidRPr="008D76B4">
        <w:t xml:space="preserve"> field in the </w:t>
      </w:r>
      <w:r w:rsidRPr="008D76B4">
        <w:rPr>
          <w:b/>
        </w:rPr>
        <w:t>CK_PKCS5_PBKD2_PARAMS2</w:t>
      </w:r>
      <w:r w:rsidRPr="008D76B4">
        <w:t xml:space="preserve"> structure defined below.</w:t>
      </w:r>
    </w:p>
    <w:p w14:paraId="18449B1F" w14:textId="7A786D90" w:rsidR="00331BF0" w:rsidRPr="008D76B4" w:rsidRDefault="00331BF0" w:rsidP="00331BF0">
      <w:pPr>
        <w:pStyle w:val="Caption"/>
      </w:pPr>
      <w:bookmarkStart w:id="5722" w:name="_Toc228807551"/>
      <w:bookmarkStart w:id="5723" w:name="_Toc2585351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184</w:t>
      </w:r>
      <w:r w:rsidRPr="008D76B4">
        <w:rPr>
          <w:szCs w:val="18"/>
        </w:rPr>
        <w:fldChar w:fldCharType="end"/>
      </w:r>
      <w:r w:rsidRPr="008D76B4">
        <w:t>, PKCS #5 PBKDF2 Key Generation: Salt sources</w:t>
      </w:r>
      <w:bookmarkEnd w:id="5722"/>
      <w:bookmarkEnd w:id="572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90"/>
        <w:gridCol w:w="1440"/>
        <w:gridCol w:w="4518"/>
      </w:tblGrid>
      <w:tr w:rsidR="00331BF0" w:rsidRPr="008D76B4" w14:paraId="1CF14FA4" w14:textId="77777777" w:rsidTr="007B527B">
        <w:tc>
          <w:tcPr>
            <w:tcW w:w="2790" w:type="dxa"/>
            <w:tcBorders>
              <w:top w:val="single" w:sz="12" w:space="0" w:color="auto"/>
              <w:left w:val="single" w:sz="12" w:space="0" w:color="auto"/>
              <w:bottom w:val="single" w:sz="6" w:space="0" w:color="auto"/>
              <w:right w:val="single" w:sz="6" w:space="0" w:color="auto"/>
            </w:tcBorders>
            <w:hideMark/>
          </w:tcPr>
          <w:p w14:paraId="1AFFC15E" w14:textId="77777777" w:rsidR="00331BF0" w:rsidRPr="008D76B4" w:rsidRDefault="00331BF0" w:rsidP="007B527B">
            <w:pPr>
              <w:pStyle w:val="Table"/>
              <w:rPr>
                <w:rFonts w:ascii="Arial" w:hAnsi="Arial" w:cs="Arial"/>
                <w:b/>
                <w:sz w:val="20"/>
              </w:rPr>
            </w:pPr>
            <w:r w:rsidRPr="008D76B4">
              <w:rPr>
                <w:rFonts w:ascii="Arial" w:hAnsi="Arial" w:cs="Arial"/>
                <w:b/>
                <w:sz w:val="20"/>
              </w:rPr>
              <w:t>Source Identifier</w:t>
            </w:r>
          </w:p>
        </w:tc>
        <w:tc>
          <w:tcPr>
            <w:tcW w:w="1440" w:type="dxa"/>
            <w:tcBorders>
              <w:top w:val="single" w:sz="12" w:space="0" w:color="auto"/>
              <w:left w:val="single" w:sz="6" w:space="0" w:color="auto"/>
              <w:bottom w:val="single" w:sz="6" w:space="0" w:color="auto"/>
              <w:right w:val="single" w:sz="6" w:space="0" w:color="auto"/>
            </w:tcBorders>
            <w:hideMark/>
          </w:tcPr>
          <w:p w14:paraId="60A9E31A" w14:textId="77777777" w:rsidR="00331BF0" w:rsidRPr="008D76B4" w:rsidRDefault="00331BF0" w:rsidP="007B527B">
            <w:pPr>
              <w:pStyle w:val="Table"/>
              <w:rPr>
                <w:rFonts w:ascii="Arial" w:hAnsi="Arial" w:cs="Arial"/>
                <w:b/>
                <w:sz w:val="20"/>
              </w:rPr>
            </w:pPr>
            <w:r w:rsidRPr="008D76B4">
              <w:rPr>
                <w:rFonts w:ascii="Arial" w:hAnsi="Arial" w:cs="Arial"/>
                <w:b/>
                <w:sz w:val="20"/>
              </w:rPr>
              <w:t>Value</w:t>
            </w:r>
          </w:p>
        </w:tc>
        <w:tc>
          <w:tcPr>
            <w:tcW w:w="4518" w:type="dxa"/>
            <w:tcBorders>
              <w:top w:val="single" w:sz="12" w:space="0" w:color="auto"/>
              <w:left w:val="single" w:sz="6" w:space="0" w:color="auto"/>
              <w:bottom w:val="single" w:sz="6" w:space="0" w:color="auto"/>
              <w:right w:val="single" w:sz="12" w:space="0" w:color="auto"/>
            </w:tcBorders>
            <w:hideMark/>
          </w:tcPr>
          <w:p w14:paraId="707A3FDF" w14:textId="77777777" w:rsidR="00331BF0" w:rsidRPr="008D76B4" w:rsidRDefault="00331BF0" w:rsidP="007B527B">
            <w:pPr>
              <w:pStyle w:val="Table"/>
              <w:rPr>
                <w:rFonts w:ascii="Arial" w:hAnsi="Arial" w:cs="Arial"/>
                <w:b/>
                <w:sz w:val="20"/>
              </w:rPr>
            </w:pPr>
            <w:r w:rsidRPr="008D76B4">
              <w:rPr>
                <w:rFonts w:ascii="Arial" w:hAnsi="Arial" w:cs="Arial"/>
                <w:b/>
                <w:sz w:val="20"/>
              </w:rPr>
              <w:t>Data Type</w:t>
            </w:r>
          </w:p>
        </w:tc>
      </w:tr>
      <w:tr w:rsidR="00331BF0" w:rsidRPr="008D76B4" w14:paraId="66BBA6C2" w14:textId="77777777" w:rsidTr="007B527B">
        <w:tc>
          <w:tcPr>
            <w:tcW w:w="2790" w:type="dxa"/>
            <w:tcBorders>
              <w:top w:val="single" w:sz="6" w:space="0" w:color="auto"/>
              <w:left w:val="single" w:sz="12" w:space="0" w:color="auto"/>
              <w:bottom w:val="single" w:sz="12" w:space="0" w:color="auto"/>
              <w:right w:val="single" w:sz="6" w:space="0" w:color="auto"/>
            </w:tcBorders>
            <w:hideMark/>
          </w:tcPr>
          <w:p w14:paraId="70890358" w14:textId="77777777" w:rsidR="00331BF0" w:rsidRPr="008D76B4" w:rsidRDefault="00331BF0" w:rsidP="007B527B">
            <w:pPr>
              <w:pStyle w:val="Table"/>
              <w:rPr>
                <w:rFonts w:ascii="Arial" w:hAnsi="Arial" w:cs="Arial"/>
                <w:sz w:val="20"/>
              </w:rPr>
            </w:pPr>
            <w:r w:rsidRPr="008D76B4">
              <w:rPr>
                <w:rFonts w:ascii="Arial" w:hAnsi="Arial" w:cs="Arial"/>
                <w:sz w:val="20"/>
              </w:rPr>
              <w:t>CKZ_SALT_SPECIFIED</w:t>
            </w:r>
          </w:p>
        </w:tc>
        <w:tc>
          <w:tcPr>
            <w:tcW w:w="1440" w:type="dxa"/>
            <w:tcBorders>
              <w:top w:val="single" w:sz="6" w:space="0" w:color="auto"/>
              <w:left w:val="single" w:sz="6" w:space="0" w:color="auto"/>
              <w:bottom w:val="single" w:sz="12" w:space="0" w:color="auto"/>
              <w:right w:val="single" w:sz="6" w:space="0" w:color="auto"/>
            </w:tcBorders>
            <w:hideMark/>
          </w:tcPr>
          <w:p w14:paraId="53522CB8" w14:textId="77777777" w:rsidR="00331BF0" w:rsidRPr="008D76B4" w:rsidRDefault="00331BF0" w:rsidP="007B527B">
            <w:pPr>
              <w:pStyle w:val="Table"/>
              <w:rPr>
                <w:rFonts w:ascii="Arial" w:hAnsi="Arial" w:cs="Arial"/>
                <w:sz w:val="20"/>
              </w:rPr>
            </w:pPr>
            <w:r w:rsidRPr="008D76B4">
              <w:rPr>
                <w:rFonts w:ascii="Arial" w:hAnsi="Arial" w:cs="Arial"/>
                <w:sz w:val="20"/>
              </w:rPr>
              <w:t>0x00000001</w:t>
            </w:r>
          </w:p>
        </w:tc>
        <w:tc>
          <w:tcPr>
            <w:tcW w:w="4518" w:type="dxa"/>
            <w:tcBorders>
              <w:top w:val="single" w:sz="6" w:space="0" w:color="auto"/>
              <w:left w:val="single" w:sz="6" w:space="0" w:color="auto"/>
              <w:bottom w:val="single" w:sz="12" w:space="0" w:color="auto"/>
              <w:right w:val="single" w:sz="12" w:space="0" w:color="auto"/>
            </w:tcBorders>
            <w:hideMark/>
          </w:tcPr>
          <w:p w14:paraId="128A8276" w14:textId="77777777" w:rsidR="00331BF0" w:rsidRPr="008D76B4" w:rsidRDefault="00331BF0" w:rsidP="007B527B">
            <w:pPr>
              <w:pStyle w:val="Table"/>
              <w:rPr>
                <w:rFonts w:ascii="Arial" w:hAnsi="Arial" w:cs="Arial"/>
                <w:sz w:val="20"/>
              </w:rPr>
            </w:pPr>
            <w:r w:rsidRPr="008D76B4">
              <w:rPr>
                <w:rFonts w:ascii="Arial" w:hAnsi="Arial" w:cs="Arial"/>
                <w:sz w:val="20"/>
              </w:rPr>
              <w:t>Array of CK_BYTE containing the value of the salt value.</w:t>
            </w:r>
          </w:p>
        </w:tc>
      </w:tr>
    </w:tbl>
    <w:p w14:paraId="47F93BAA" w14:textId="77777777" w:rsidR="00331BF0" w:rsidRPr="008D76B4" w:rsidRDefault="00331BF0" w:rsidP="00331BF0">
      <w:r w:rsidRPr="008D76B4">
        <w:rPr>
          <w:b/>
        </w:rPr>
        <w:t>CK_PKCS5_PBKDF2_SALT_SOURCE_TYPE_PTR</w:t>
      </w:r>
      <w:r w:rsidRPr="008D76B4">
        <w:t xml:space="preserve"> is a pointer to a </w:t>
      </w:r>
      <w:r w:rsidRPr="008D76B4">
        <w:rPr>
          <w:b/>
        </w:rPr>
        <w:t>CK_PKCS5_PBKDF2_SALT_SOURCE_TYPE</w:t>
      </w:r>
      <w:r w:rsidRPr="008D76B4">
        <w:t>.</w:t>
      </w:r>
    </w:p>
    <w:p w14:paraId="3F72C4C5"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724" w:name="_Toc228807313"/>
      <w:bookmarkStart w:id="5725" w:name="_Toc72656433"/>
      <w:r w:rsidRPr="008D76B4">
        <w:rPr>
          <w:rFonts w:ascii="Arial" w:hAnsi="Arial" w:cs="Arial"/>
        </w:rPr>
        <w:t>CK_PKCS5_PBKD2_PARAMS2; CK_PKCS5_PBKD2_PARAMS2_PTR</w:t>
      </w:r>
      <w:bookmarkEnd w:id="5724"/>
      <w:bookmarkEnd w:id="5725"/>
    </w:p>
    <w:p w14:paraId="30F39581" w14:textId="77777777" w:rsidR="00331BF0" w:rsidRPr="008D76B4" w:rsidRDefault="00331BF0" w:rsidP="00331BF0">
      <w:r w:rsidRPr="008D76B4">
        <w:rPr>
          <w:b/>
        </w:rPr>
        <w:t>CK_PKCS5_PBKD2_PARAMS2</w:t>
      </w:r>
      <w:r w:rsidRPr="008D76B4">
        <w:t xml:space="preserve"> is a structure that provides the parameters to the </w:t>
      </w:r>
      <w:r w:rsidRPr="008D76B4">
        <w:rPr>
          <w:b/>
        </w:rPr>
        <w:t>CKM_PKCS5_PBKD2</w:t>
      </w:r>
      <w:r w:rsidRPr="008D76B4">
        <w:t xml:space="preserve"> mechanism.  The structure is defined as follows:</w:t>
      </w:r>
    </w:p>
    <w:p w14:paraId="0BBB4AD6" w14:textId="77777777" w:rsidR="00331BF0" w:rsidRPr="008D76B4" w:rsidRDefault="00331BF0" w:rsidP="00331BF0">
      <w:pPr>
        <w:pStyle w:val="CCode"/>
        <w:tabs>
          <w:tab w:val="left" w:pos="5954"/>
        </w:tabs>
      </w:pPr>
      <w:r w:rsidRPr="008D76B4">
        <w:t>typedef struct CK_PKCS5_PBKD2_PARAMS2 {</w:t>
      </w:r>
    </w:p>
    <w:p w14:paraId="2B32A678" w14:textId="77777777" w:rsidR="00331BF0" w:rsidRPr="008D76B4" w:rsidRDefault="00331BF0" w:rsidP="00331BF0">
      <w:pPr>
        <w:pStyle w:val="CCode"/>
        <w:tabs>
          <w:tab w:val="left" w:pos="5954"/>
        </w:tabs>
      </w:pPr>
      <w:r w:rsidRPr="008D76B4">
        <w:tab/>
        <w:t>CK_PKCS5_PBKDF2_SALT_SOURCE_TYPE</w:t>
      </w:r>
      <w:r w:rsidRPr="008D76B4">
        <w:tab/>
        <w:t>saltSource;</w:t>
      </w:r>
    </w:p>
    <w:p w14:paraId="5129224F" w14:textId="77777777" w:rsidR="00331BF0" w:rsidRPr="008D76B4" w:rsidRDefault="00331BF0" w:rsidP="00331BF0">
      <w:pPr>
        <w:pStyle w:val="CCode"/>
        <w:tabs>
          <w:tab w:val="left" w:pos="5954"/>
        </w:tabs>
      </w:pPr>
      <w:r w:rsidRPr="008D76B4">
        <w:tab/>
        <w:t>CK_VOID_PTR</w:t>
      </w:r>
      <w:r w:rsidRPr="008D76B4">
        <w:tab/>
        <w:t>pSaltSourceData;</w:t>
      </w:r>
    </w:p>
    <w:p w14:paraId="32160CF0" w14:textId="77777777" w:rsidR="00331BF0" w:rsidRPr="008D76B4" w:rsidRDefault="00331BF0" w:rsidP="00331BF0">
      <w:pPr>
        <w:pStyle w:val="CCode"/>
        <w:tabs>
          <w:tab w:val="left" w:pos="5954"/>
        </w:tabs>
      </w:pPr>
      <w:r w:rsidRPr="008D76B4">
        <w:tab/>
        <w:t>CK_ULONG</w:t>
      </w:r>
      <w:r w:rsidRPr="008D76B4">
        <w:tab/>
        <w:t>ulSaltSourceDataLen;</w:t>
      </w:r>
    </w:p>
    <w:p w14:paraId="12FB1DAB" w14:textId="77777777" w:rsidR="00331BF0" w:rsidRPr="008D76B4" w:rsidRDefault="00331BF0" w:rsidP="00331BF0">
      <w:pPr>
        <w:pStyle w:val="CCode"/>
        <w:tabs>
          <w:tab w:val="left" w:pos="5954"/>
        </w:tabs>
      </w:pPr>
      <w:r w:rsidRPr="008D76B4">
        <w:tab/>
        <w:t>CK_ULONG</w:t>
      </w:r>
      <w:r w:rsidRPr="008D76B4">
        <w:tab/>
        <w:t>iterations;</w:t>
      </w:r>
    </w:p>
    <w:p w14:paraId="46ADF1BA" w14:textId="77777777" w:rsidR="00331BF0" w:rsidRPr="008D76B4" w:rsidRDefault="00331BF0" w:rsidP="00331BF0">
      <w:pPr>
        <w:pStyle w:val="CCode"/>
        <w:tabs>
          <w:tab w:val="left" w:pos="5954"/>
        </w:tabs>
      </w:pPr>
      <w:r w:rsidRPr="008D76B4">
        <w:tab/>
        <w:t>CK_PKCS5_PBKD2_PSEUDO_RANDOM_FUNCTION_TYPE</w:t>
      </w:r>
      <w:r w:rsidRPr="008D76B4">
        <w:tab/>
        <w:t>prf;</w:t>
      </w:r>
    </w:p>
    <w:p w14:paraId="1A1F46C9" w14:textId="77777777" w:rsidR="00331BF0" w:rsidRPr="008D76B4" w:rsidRDefault="00331BF0" w:rsidP="00331BF0">
      <w:pPr>
        <w:pStyle w:val="CCode"/>
        <w:tabs>
          <w:tab w:val="left" w:pos="5954"/>
        </w:tabs>
      </w:pPr>
      <w:r w:rsidRPr="008D76B4">
        <w:tab/>
        <w:t>CK_VOID_PTR</w:t>
      </w:r>
      <w:r w:rsidRPr="008D76B4">
        <w:tab/>
        <w:t>pPrfData;</w:t>
      </w:r>
    </w:p>
    <w:p w14:paraId="3CEB5B2C" w14:textId="77777777" w:rsidR="00331BF0" w:rsidRPr="008D76B4" w:rsidRDefault="00331BF0" w:rsidP="00331BF0">
      <w:pPr>
        <w:pStyle w:val="CCode"/>
        <w:tabs>
          <w:tab w:val="left" w:pos="5954"/>
        </w:tabs>
      </w:pPr>
      <w:r w:rsidRPr="008D76B4">
        <w:tab/>
        <w:t>CK_ULONG</w:t>
      </w:r>
      <w:r w:rsidRPr="008D76B4">
        <w:tab/>
        <w:t>ulPrfDataLen;</w:t>
      </w:r>
    </w:p>
    <w:p w14:paraId="2C156BC5" w14:textId="77777777" w:rsidR="00331BF0" w:rsidRPr="008D76B4" w:rsidRDefault="00331BF0" w:rsidP="00331BF0">
      <w:pPr>
        <w:pStyle w:val="CCode"/>
        <w:tabs>
          <w:tab w:val="left" w:pos="5954"/>
        </w:tabs>
      </w:pPr>
      <w:r w:rsidRPr="008D76B4">
        <w:tab/>
        <w:t>CK_UTF8CHAR_PTR</w:t>
      </w:r>
      <w:r w:rsidRPr="008D76B4">
        <w:tab/>
        <w:t>pPassword;</w:t>
      </w:r>
    </w:p>
    <w:p w14:paraId="4CD434AA" w14:textId="77777777" w:rsidR="00331BF0" w:rsidRPr="008D76B4" w:rsidRDefault="00331BF0" w:rsidP="00331BF0">
      <w:pPr>
        <w:pStyle w:val="CCode"/>
        <w:tabs>
          <w:tab w:val="left" w:pos="5954"/>
        </w:tabs>
      </w:pPr>
      <w:r w:rsidRPr="008D76B4">
        <w:tab/>
        <w:t>CK_ULONG</w:t>
      </w:r>
      <w:r w:rsidRPr="008D76B4">
        <w:tab/>
        <w:t>ulPasswordLen;</w:t>
      </w:r>
    </w:p>
    <w:p w14:paraId="03F53E45" w14:textId="77777777" w:rsidR="00331BF0" w:rsidRPr="008D76B4" w:rsidRDefault="00331BF0" w:rsidP="00331BF0">
      <w:pPr>
        <w:pStyle w:val="CCode"/>
        <w:tabs>
          <w:tab w:val="left" w:pos="5954"/>
        </w:tabs>
      </w:pPr>
      <w:r w:rsidRPr="008D76B4">
        <w:t>}</w:t>
      </w:r>
      <w:r w:rsidRPr="008D76B4">
        <w:tab/>
        <w:t>CK_PKCS5_PBKD2_PARAMS2;</w:t>
      </w:r>
    </w:p>
    <w:p w14:paraId="72628EBE" w14:textId="77777777" w:rsidR="00331BF0" w:rsidRPr="008D76B4" w:rsidRDefault="00331BF0" w:rsidP="00331BF0">
      <w:pPr>
        <w:pStyle w:val="CCode"/>
      </w:pPr>
    </w:p>
    <w:p w14:paraId="4A0AF945" w14:textId="77777777" w:rsidR="00331BF0" w:rsidRPr="008D76B4" w:rsidRDefault="00331BF0" w:rsidP="00331BF0">
      <w:r w:rsidRPr="008D76B4">
        <w:t>The fields of the structure have the following meanings:</w:t>
      </w:r>
    </w:p>
    <w:p w14:paraId="2209BBC9" w14:textId="77777777" w:rsidR="00331BF0" w:rsidRPr="008D76B4" w:rsidRDefault="00331BF0" w:rsidP="00331BF0">
      <w:pPr>
        <w:pStyle w:val="definition0"/>
      </w:pPr>
      <w:r w:rsidRPr="008D76B4">
        <w:tab/>
        <w:t>saltSource</w:t>
      </w:r>
      <w:r w:rsidRPr="008D76B4">
        <w:tab/>
        <w:t>source of the salt value</w:t>
      </w:r>
    </w:p>
    <w:p w14:paraId="6A75E130" w14:textId="77777777" w:rsidR="00331BF0" w:rsidRPr="008D76B4" w:rsidRDefault="00331BF0" w:rsidP="00331BF0">
      <w:pPr>
        <w:pStyle w:val="definition0"/>
      </w:pPr>
      <w:r w:rsidRPr="008D76B4">
        <w:tab/>
        <w:t>pSaltSourceData</w:t>
      </w:r>
      <w:r w:rsidRPr="008D76B4">
        <w:tab/>
        <w:t>data used as the input for the salt source</w:t>
      </w:r>
    </w:p>
    <w:p w14:paraId="474CE01B" w14:textId="77777777" w:rsidR="00331BF0" w:rsidRPr="008D76B4" w:rsidRDefault="00331BF0" w:rsidP="00331BF0">
      <w:pPr>
        <w:pStyle w:val="definition0"/>
      </w:pPr>
      <w:r w:rsidRPr="008D76B4">
        <w:tab/>
        <w:t xml:space="preserve">ulSaltSourceDataLen </w:t>
      </w:r>
      <w:r w:rsidRPr="008D76B4">
        <w:tab/>
        <w:t>length of the salt source input</w:t>
      </w:r>
    </w:p>
    <w:p w14:paraId="6B3E3456" w14:textId="77777777" w:rsidR="00331BF0" w:rsidRPr="008D76B4" w:rsidRDefault="00331BF0" w:rsidP="00331BF0">
      <w:pPr>
        <w:pStyle w:val="definition0"/>
      </w:pPr>
      <w:r w:rsidRPr="008D76B4">
        <w:tab/>
        <w:t>iterations</w:t>
      </w:r>
      <w:r w:rsidRPr="008D76B4">
        <w:tab/>
        <w:t>number of iterations to perform when generating each block of random data</w:t>
      </w:r>
    </w:p>
    <w:p w14:paraId="4C6AC0DA" w14:textId="77777777" w:rsidR="00331BF0" w:rsidRPr="008D76B4" w:rsidRDefault="00331BF0" w:rsidP="00331BF0">
      <w:pPr>
        <w:pStyle w:val="definition0"/>
      </w:pPr>
      <w:r w:rsidRPr="008D76B4">
        <w:tab/>
        <w:t xml:space="preserve">prf </w:t>
      </w:r>
      <w:r w:rsidRPr="008D76B4">
        <w:tab/>
        <w:t>pseudo-random function used to generate the key</w:t>
      </w:r>
    </w:p>
    <w:p w14:paraId="36753D8B" w14:textId="77777777" w:rsidR="00331BF0" w:rsidRPr="008D76B4" w:rsidRDefault="00331BF0" w:rsidP="00331BF0">
      <w:pPr>
        <w:pStyle w:val="definition0"/>
      </w:pPr>
      <w:r w:rsidRPr="008D76B4">
        <w:tab/>
        <w:t>pPrfData</w:t>
      </w:r>
      <w:r w:rsidRPr="008D76B4">
        <w:tab/>
        <w:t>data used as the input for PRF in addition to the salt value</w:t>
      </w:r>
    </w:p>
    <w:p w14:paraId="4AC6C8E0" w14:textId="77777777" w:rsidR="00331BF0" w:rsidRPr="008D76B4" w:rsidRDefault="00331BF0" w:rsidP="00331BF0">
      <w:pPr>
        <w:pStyle w:val="definition0"/>
      </w:pPr>
      <w:r w:rsidRPr="008D76B4">
        <w:tab/>
        <w:t>ulPrfDataLen</w:t>
      </w:r>
      <w:r w:rsidRPr="008D76B4">
        <w:tab/>
        <w:t>length of the input data for the PRF</w:t>
      </w:r>
    </w:p>
    <w:p w14:paraId="471508E0" w14:textId="77777777" w:rsidR="00331BF0" w:rsidRPr="008D76B4" w:rsidRDefault="00331BF0" w:rsidP="00331BF0">
      <w:pPr>
        <w:pStyle w:val="definition0"/>
      </w:pPr>
      <w:r w:rsidRPr="008D76B4">
        <w:tab/>
        <w:t>pPassword</w:t>
      </w:r>
      <w:r w:rsidRPr="008D76B4">
        <w:tab/>
        <w:t>points to the password to be used in the PBE key generation</w:t>
      </w:r>
    </w:p>
    <w:p w14:paraId="0D024881" w14:textId="77777777" w:rsidR="00331BF0" w:rsidRPr="008D76B4" w:rsidRDefault="00331BF0" w:rsidP="00331BF0">
      <w:pPr>
        <w:pStyle w:val="definition0"/>
      </w:pPr>
      <w:r w:rsidRPr="008D76B4">
        <w:tab/>
        <w:t>ulPasswordLen</w:t>
      </w:r>
      <w:r w:rsidRPr="008D76B4">
        <w:tab/>
        <w:t>length in bytes of the password information</w:t>
      </w:r>
    </w:p>
    <w:p w14:paraId="2BA42926" w14:textId="77777777" w:rsidR="00331BF0" w:rsidRPr="008D76B4" w:rsidRDefault="00331BF0" w:rsidP="00331BF0">
      <w:r w:rsidRPr="008D76B4">
        <w:rPr>
          <w:b/>
        </w:rPr>
        <w:t>CK_PKCS5_PBKD2_PARAMS2_PTR</w:t>
      </w:r>
      <w:r w:rsidRPr="008D76B4">
        <w:t xml:space="preserve"> is a pointer to a </w:t>
      </w:r>
      <w:r w:rsidRPr="008D76B4">
        <w:rPr>
          <w:b/>
        </w:rPr>
        <w:t>CK_PKCS5_PBKD2_PARAMS2</w:t>
      </w:r>
      <w:r w:rsidRPr="008D76B4">
        <w:t>.</w:t>
      </w:r>
    </w:p>
    <w:p w14:paraId="53CB57B1" w14:textId="77777777" w:rsidR="00331BF0" w:rsidRPr="008D76B4" w:rsidRDefault="00331BF0" w:rsidP="000234AE">
      <w:pPr>
        <w:pStyle w:val="Heading3"/>
        <w:numPr>
          <w:ilvl w:val="2"/>
          <w:numId w:val="2"/>
        </w:numPr>
        <w:tabs>
          <w:tab w:val="num" w:pos="720"/>
        </w:tabs>
      </w:pPr>
      <w:bookmarkStart w:id="5726" w:name="_Toc228894778"/>
      <w:bookmarkStart w:id="5727" w:name="_Toc228807314"/>
      <w:bookmarkStart w:id="5728" w:name="_Toc72656434"/>
      <w:bookmarkStart w:id="5729" w:name="_Toc370634557"/>
      <w:bookmarkStart w:id="5730" w:name="_Toc391471270"/>
      <w:bookmarkStart w:id="5731" w:name="_Toc395187908"/>
      <w:bookmarkStart w:id="5732" w:name="_Toc416960154"/>
      <w:bookmarkStart w:id="5733" w:name="_Toc8118438"/>
      <w:bookmarkStart w:id="5734" w:name="_Toc30061413"/>
      <w:bookmarkStart w:id="5735" w:name="_Toc90376666"/>
      <w:bookmarkStart w:id="5736" w:name="_Toc111203651"/>
      <w:r w:rsidRPr="008D76B4">
        <w:lastRenderedPageBreak/>
        <w:t>PKCS #5 PBKD2 key generation</w:t>
      </w:r>
      <w:bookmarkEnd w:id="5726"/>
      <w:bookmarkEnd w:id="5727"/>
      <w:bookmarkEnd w:id="5728"/>
      <w:bookmarkEnd w:id="5729"/>
      <w:bookmarkEnd w:id="5730"/>
      <w:bookmarkEnd w:id="5731"/>
      <w:bookmarkEnd w:id="5732"/>
      <w:bookmarkEnd w:id="5733"/>
      <w:bookmarkEnd w:id="5734"/>
      <w:bookmarkEnd w:id="5735"/>
      <w:bookmarkEnd w:id="5736"/>
    </w:p>
    <w:p w14:paraId="3AF006AE" w14:textId="77777777" w:rsidR="00331BF0" w:rsidRPr="008D76B4" w:rsidRDefault="00331BF0" w:rsidP="00331BF0">
      <w:r w:rsidRPr="008D76B4">
        <w:t xml:space="preserve">PKCS #5 PBKDF2 key generation, denoted </w:t>
      </w:r>
      <w:r w:rsidRPr="008D76B4">
        <w:rPr>
          <w:b/>
        </w:rPr>
        <w:t>CKM_PKCS5_PBKD2</w:t>
      </w:r>
      <w:r w:rsidRPr="008D76B4">
        <w:t>, is a mechanism used for generating a secret key from a password and a salt value. This functionality is defined in PKCS#5 as PBKDF2.</w:t>
      </w:r>
    </w:p>
    <w:p w14:paraId="253D11D6" w14:textId="77777777" w:rsidR="00331BF0" w:rsidRPr="008D76B4" w:rsidRDefault="00331BF0" w:rsidP="00331BF0">
      <w:r w:rsidRPr="008D76B4">
        <w:t xml:space="preserve">It has a parameter, a </w:t>
      </w:r>
      <w:r w:rsidRPr="008D76B4">
        <w:rPr>
          <w:b/>
        </w:rPr>
        <w:t>CK_PKCS5_PBKD2_PARAMS2</w:t>
      </w:r>
      <w:r w:rsidRPr="008D76B4">
        <w:t xml:space="preserve"> structure.  The parameter specifies the salt value source, pseudo-random function, and iteration count used to generate the new key.</w:t>
      </w:r>
    </w:p>
    <w:p w14:paraId="32E2034D" w14:textId="77777777" w:rsidR="00331BF0" w:rsidRPr="008D76B4" w:rsidRDefault="00331BF0" w:rsidP="00331BF0">
      <w:r w:rsidRPr="008D76B4">
        <w:t xml:space="preserve">Since this mechanism can be used to generate any type of secret key, new key templates must contain the </w:t>
      </w:r>
      <w:r w:rsidRPr="008D76B4">
        <w:rPr>
          <w:b/>
        </w:rPr>
        <w:t>CKA_KEY_TYPE</w:t>
      </w:r>
      <w:r w:rsidRPr="008D76B4">
        <w:t xml:space="preserve"> and </w:t>
      </w:r>
      <w:r w:rsidRPr="008D76B4">
        <w:rPr>
          <w:b/>
        </w:rPr>
        <w:t>CKA_VALUE_LEN</w:t>
      </w:r>
      <w:r w:rsidRPr="008D76B4">
        <w:t xml:space="preserve"> attributes. If the key type has a fixed length the </w:t>
      </w:r>
      <w:r w:rsidRPr="008D76B4">
        <w:rPr>
          <w:b/>
        </w:rPr>
        <w:t>CKA_VALUE_LEN</w:t>
      </w:r>
      <w:r w:rsidRPr="008D76B4">
        <w:t xml:space="preserve"> attribute may be omitted.</w:t>
      </w:r>
    </w:p>
    <w:p w14:paraId="23A58288" w14:textId="77777777" w:rsidR="00331BF0" w:rsidRPr="008D76B4" w:rsidRDefault="00331BF0" w:rsidP="000234AE">
      <w:pPr>
        <w:pStyle w:val="Heading2"/>
        <w:numPr>
          <w:ilvl w:val="1"/>
          <w:numId w:val="2"/>
        </w:numPr>
        <w:tabs>
          <w:tab w:val="num" w:pos="576"/>
        </w:tabs>
      </w:pPr>
      <w:bookmarkStart w:id="5737" w:name="_Toc228894779"/>
      <w:bookmarkStart w:id="5738" w:name="_Toc228807315"/>
      <w:bookmarkStart w:id="5739" w:name="_Toc72656435"/>
      <w:bookmarkStart w:id="5740" w:name="_Ref406245166"/>
      <w:bookmarkStart w:id="5741" w:name="_Toc405794918"/>
      <w:bookmarkStart w:id="5742" w:name="_Ref397844004"/>
      <w:bookmarkStart w:id="5743" w:name="_Toc370634558"/>
      <w:bookmarkStart w:id="5744" w:name="_Toc391471271"/>
      <w:bookmarkStart w:id="5745" w:name="_Toc395187909"/>
      <w:bookmarkStart w:id="5746" w:name="_Toc416960155"/>
      <w:bookmarkStart w:id="5747" w:name="_Toc8118439"/>
      <w:bookmarkStart w:id="5748" w:name="_Toc30061414"/>
      <w:bookmarkStart w:id="5749" w:name="_Toc90376667"/>
      <w:bookmarkStart w:id="5750" w:name="_Toc111203652"/>
      <w:r w:rsidRPr="008D76B4">
        <w:t>PKCS #12 password-based encryption/authentication mechanisms</w:t>
      </w:r>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p>
    <w:p w14:paraId="1F8D61EB" w14:textId="04C05F39" w:rsidR="00331BF0" w:rsidRPr="008D76B4" w:rsidRDefault="00331BF0" w:rsidP="00331BF0">
      <w:r w:rsidRPr="008D76B4">
        <w:t xml:space="preserve">The mechanisms in this section are for generating keys and IVs for performing password-based encryption or authentication.  The method used to generate keys and IVs is based on a method that was specified in </w:t>
      </w:r>
      <w:r w:rsidR="00611613">
        <w:t>[</w:t>
      </w:r>
      <w:r w:rsidRPr="008D76B4">
        <w:t>PKCS #12</w:t>
      </w:r>
      <w:r w:rsidR="00611613">
        <w:t>]</w:t>
      </w:r>
      <w:r w:rsidRPr="008D76B4">
        <w:t>.</w:t>
      </w:r>
    </w:p>
    <w:p w14:paraId="0DF224EE" w14:textId="77777777" w:rsidR="00331BF0" w:rsidRPr="008D76B4" w:rsidRDefault="00331BF0" w:rsidP="00331BF0">
      <w:r w:rsidRPr="008D76B4">
        <w:t xml:space="preserve">We specify here a general method for producing various types of pseudo-random bits from a password, </w:t>
      </w:r>
      <w:r w:rsidRPr="008D76B4">
        <w:rPr>
          <w:i/>
        </w:rPr>
        <w:t>p</w:t>
      </w:r>
      <w:r w:rsidRPr="008D76B4">
        <w:t xml:space="preserve">; a string of salt bits, </w:t>
      </w:r>
      <w:r w:rsidRPr="008D76B4">
        <w:rPr>
          <w:i/>
        </w:rPr>
        <w:t>s</w:t>
      </w:r>
      <w:r w:rsidRPr="008D76B4">
        <w:t xml:space="preserve">; and an iteration count, </w:t>
      </w:r>
      <w:r w:rsidRPr="008D76B4">
        <w:rPr>
          <w:i/>
        </w:rPr>
        <w:t>c</w:t>
      </w:r>
      <w:r w:rsidRPr="008D76B4">
        <w:t xml:space="preserve">.  The “type” of pseudo-random bits to be produced is identified by an identification byte, </w:t>
      </w:r>
      <w:r w:rsidRPr="008D76B4">
        <w:rPr>
          <w:i/>
        </w:rPr>
        <w:t>ID</w:t>
      </w:r>
      <w:r w:rsidRPr="008D76B4">
        <w:t>, the meaning of which will be discussed later.</w:t>
      </w:r>
    </w:p>
    <w:p w14:paraId="1D7F668D" w14:textId="77777777" w:rsidR="00331BF0" w:rsidRPr="008D76B4" w:rsidRDefault="00331BF0" w:rsidP="00331BF0">
      <w:bookmarkStart w:id="5751" w:name="_Toc379096467"/>
      <w:bookmarkStart w:id="5752" w:name="_Toc365690245"/>
      <w:r w:rsidRPr="008D76B4">
        <w:t xml:space="preserve">Let H be a hash function built around a compression function </w:t>
      </w:r>
      <w:r w:rsidRPr="008D76B4">
        <w:rPr>
          <w:i/>
        </w:rPr>
        <w:t xml:space="preserve">f: </w:t>
      </w:r>
      <w:r w:rsidRPr="008D76B4">
        <w:rPr>
          <w:b/>
          <w:i/>
        </w:rPr>
        <w:t>Z</w:t>
      </w:r>
      <w:r w:rsidRPr="008D76B4">
        <w:rPr>
          <w:i/>
          <w:vertAlign w:val="subscript"/>
        </w:rPr>
        <w:t>2</w:t>
      </w:r>
      <w:r w:rsidRPr="008D76B4">
        <w:rPr>
          <w:i/>
          <w:vertAlign w:val="superscript"/>
        </w:rPr>
        <w:t xml:space="preserve">u </w:t>
      </w:r>
      <w:r w:rsidRPr="008D76B4">
        <w:rPr>
          <w:i/>
        </w:rPr>
        <w:sym w:font="Symbol" w:char="F0B4"/>
      </w:r>
      <w:r w:rsidRPr="008D76B4">
        <w:rPr>
          <w:i/>
        </w:rPr>
        <w:t xml:space="preserve"> </w:t>
      </w:r>
      <w:r w:rsidRPr="008D76B4">
        <w:rPr>
          <w:b/>
          <w:i/>
        </w:rPr>
        <w:t>Z</w:t>
      </w:r>
      <w:r w:rsidRPr="008D76B4">
        <w:rPr>
          <w:i/>
          <w:vertAlign w:val="subscript"/>
        </w:rPr>
        <w:t>2</w:t>
      </w:r>
      <w:r w:rsidRPr="008D76B4">
        <w:rPr>
          <w:i/>
          <w:vertAlign w:val="superscript"/>
        </w:rPr>
        <w:t>v</w:t>
      </w:r>
      <w:r w:rsidRPr="008D76B4">
        <w:rPr>
          <w:i/>
        </w:rPr>
        <w:t xml:space="preserve"> </w:t>
      </w:r>
      <w:r w:rsidRPr="008D76B4">
        <w:rPr>
          <w:i/>
        </w:rPr>
        <w:sym w:font="Symbol" w:char="F0AE"/>
      </w:r>
      <w:r w:rsidRPr="008D76B4">
        <w:rPr>
          <w:i/>
        </w:rPr>
        <w:t xml:space="preserve"> </w:t>
      </w:r>
      <w:r w:rsidRPr="008D76B4">
        <w:rPr>
          <w:b/>
          <w:i/>
        </w:rPr>
        <w:t>Z</w:t>
      </w:r>
      <w:r w:rsidRPr="008D76B4">
        <w:rPr>
          <w:i/>
          <w:vertAlign w:val="subscript"/>
        </w:rPr>
        <w:t>2</w:t>
      </w:r>
      <w:r w:rsidRPr="008D76B4">
        <w:rPr>
          <w:i/>
          <w:vertAlign w:val="superscript"/>
        </w:rPr>
        <w:t>u</w:t>
      </w:r>
      <w:r w:rsidRPr="008D76B4">
        <w:t xml:space="preserve"> (that is, H has a chaining variable and output of length </w:t>
      </w:r>
      <w:r w:rsidRPr="008D76B4">
        <w:rPr>
          <w:i/>
        </w:rPr>
        <w:t>u</w:t>
      </w:r>
      <w:r w:rsidRPr="008D76B4">
        <w:t xml:space="preserve"> bits, and the message input to the compression function of H is </w:t>
      </w:r>
      <w:r w:rsidRPr="008D76B4">
        <w:rPr>
          <w:i/>
        </w:rPr>
        <w:t>v</w:t>
      </w:r>
      <w:r w:rsidRPr="008D76B4">
        <w:t xml:space="preserve"> bits).  For MD2 and MD5, </w:t>
      </w:r>
      <w:r w:rsidRPr="008D76B4">
        <w:rPr>
          <w:i/>
        </w:rPr>
        <w:t>u</w:t>
      </w:r>
      <w:r w:rsidRPr="008D76B4">
        <w:t xml:space="preserve">=128 and </w:t>
      </w:r>
      <w:r w:rsidRPr="008D76B4">
        <w:rPr>
          <w:i/>
        </w:rPr>
        <w:t>v</w:t>
      </w:r>
      <w:r w:rsidRPr="008D76B4">
        <w:t xml:space="preserve">=512; for SHA-1, </w:t>
      </w:r>
      <w:r w:rsidRPr="008D76B4">
        <w:rPr>
          <w:i/>
        </w:rPr>
        <w:t>u</w:t>
      </w:r>
      <w:r w:rsidRPr="008D76B4">
        <w:t xml:space="preserve">=160 and </w:t>
      </w:r>
      <w:r w:rsidRPr="008D76B4">
        <w:rPr>
          <w:i/>
        </w:rPr>
        <w:t>v</w:t>
      </w:r>
      <w:r w:rsidRPr="008D76B4">
        <w:t>=512.</w:t>
      </w:r>
    </w:p>
    <w:p w14:paraId="3B8DE984" w14:textId="77777777" w:rsidR="00331BF0" w:rsidRPr="008D76B4" w:rsidRDefault="00331BF0" w:rsidP="00331BF0">
      <w:r w:rsidRPr="008D76B4">
        <w:t xml:space="preserve">We assume here that </w:t>
      </w:r>
      <w:r w:rsidRPr="008D76B4">
        <w:rPr>
          <w:i/>
        </w:rPr>
        <w:t>u</w:t>
      </w:r>
      <w:r w:rsidRPr="008D76B4">
        <w:t xml:space="preserve"> and </w:t>
      </w:r>
      <w:r w:rsidRPr="008D76B4">
        <w:rPr>
          <w:i/>
        </w:rPr>
        <w:t>v</w:t>
      </w:r>
      <w:r w:rsidRPr="008D76B4">
        <w:t xml:space="preserve"> are both multiples of 8, as are the lengths in bits of the password and salt strings and the number </w:t>
      </w:r>
      <w:r w:rsidRPr="008D76B4">
        <w:rPr>
          <w:i/>
        </w:rPr>
        <w:t>n</w:t>
      </w:r>
      <w:r w:rsidRPr="008D76B4">
        <w:t xml:space="preserve"> of pseudo-random bits required.  In addition, </w:t>
      </w:r>
      <w:r w:rsidRPr="008D76B4">
        <w:rPr>
          <w:i/>
        </w:rPr>
        <w:t>u</w:t>
      </w:r>
      <w:r w:rsidRPr="008D76B4">
        <w:t xml:space="preserve"> and </w:t>
      </w:r>
      <w:r w:rsidRPr="008D76B4">
        <w:rPr>
          <w:i/>
        </w:rPr>
        <w:t>v</w:t>
      </w:r>
      <w:r w:rsidRPr="008D76B4">
        <w:t xml:space="preserve"> are of course nonzero.</w:t>
      </w:r>
    </w:p>
    <w:p w14:paraId="4E4452EE" w14:textId="77777777" w:rsidR="00331BF0" w:rsidRPr="008D76B4" w:rsidRDefault="00331BF0" w:rsidP="000234AE">
      <w:pPr>
        <w:numPr>
          <w:ilvl w:val="0"/>
          <w:numId w:val="54"/>
        </w:numPr>
      </w:pPr>
      <w:r w:rsidRPr="008D76B4">
        <w:t xml:space="preserve">Construct a string, </w:t>
      </w:r>
      <w:r w:rsidRPr="008D76B4">
        <w:rPr>
          <w:i/>
        </w:rPr>
        <w:t>D</w:t>
      </w:r>
      <w:r w:rsidRPr="008D76B4">
        <w:t xml:space="preserve"> (the “diversifier”), by concatenating </w:t>
      </w:r>
      <w:r w:rsidRPr="008D76B4">
        <w:rPr>
          <w:i/>
        </w:rPr>
        <w:t>v</w:t>
      </w:r>
      <w:r w:rsidRPr="008D76B4">
        <w:t xml:space="preserve">/8 copies of </w:t>
      </w:r>
      <w:r w:rsidRPr="008D76B4">
        <w:rPr>
          <w:i/>
        </w:rPr>
        <w:t>ID</w:t>
      </w:r>
      <w:r w:rsidRPr="008D76B4">
        <w:t>.</w:t>
      </w:r>
    </w:p>
    <w:p w14:paraId="2E2E5678" w14:textId="77777777" w:rsidR="00331BF0" w:rsidRPr="008D76B4" w:rsidRDefault="00331BF0" w:rsidP="000234AE">
      <w:pPr>
        <w:numPr>
          <w:ilvl w:val="0"/>
          <w:numId w:val="54"/>
        </w:numPr>
      </w:pPr>
      <w:r w:rsidRPr="008D76B4">
        <w:t xml:space="preserve">Concatenate copies of the salt together to create a string </w:t>
      </w:r>
      <w:r w:rsidRPr="008D76B4">
        <w:rPr>
          <w:i/>
        </w:rPr>
        <w:t>S</w:t>
      </w:r>
      <w:r w:rsidRPr="008D76B4">
        <w:t xml:space="preserve"> of length </w:t>
      </w:r>
      <w:r w:rsidRPr="008D76B4">
        <w:rPr>
          <w:i/>
        </w:rPr>
        <w:t>v</w:t>
      </w:r>
      <w:r w:rsidRPr="008D76B4">
        <w:sym w:font="Symbol" w:char="F0D7"/>
      </w:r>
      <w:r w:rsidRPr="008D76B4">
        <w:sym w:font="Symbol" w:char="F0E9"/>
      </w:r>
      <w:r w:rsidRPr="008D76B4">
        <w:rPr>
          <w:i/>
        </w:rPr>
        <w:t>s/v</w:t>
      </w:r>
      <w:r w:rsidRPr="008D76B4">
        <w:sym w:font="Symbol" w:char="F0F9"/>
      </w:r>
      <w:r w:rsidRPr="008D76B4">
        <w:t xml:space="preserve"> bits (the final copy of the salt may be truncated to create </w:t>
      </w:r>
      <w:r w:rsidRPr="008D76B4">
        <w:rPr>
          <w:i/>
        </w:rPr>
        <w:t>S</w:t>
      </w:r>
      <w:r w:rsidRPr="008D76B4">
        <w:t xml:space="preserve">).  Note that if the salt is the empty string, then so is </w:t>
      </w:r>
      <w:r w:rsidRPr="008D76B4">
        <w:rPr>
          <w:i/>
        </w:rPr>
        <w:t>S</w:t>
      </w:r>
      <w:r w:rsidRPr="008D76B4">
        <w:t>.</w:t>
      </w:r>
    </w:p>
    <w:p w14:paraId="42B8038C" w14:textId="77777777" w:rsidR="00331BF0" w:rsidRPr="008D76B4" w:rsidRDefault="00331BF0" w:rsidP="000234AE">
      <w:pPr>
        <w:numPr>
          <w:ilvl w:val="0"/>
          <w:numId w:val="54"/>
        </w:numPr>
      </w:pPr>
      <w:r w:rsidRPr="008D76B4">
        <w:t xml:space="preserve">Concatenate copies of the password together to create a string </w:t>
      </w:r>
      <w:r w:rsidRPr="008D76B4">
        <w:rPr>
          <w:i/>
        </w:rPr>
        <w:t>P</w:t>
      </w:r>
      <w:r w:rsidRPr="008D76B4">
        <w:t xml:space="preserve"> of length </w:t>
      </w:r>
      <w:r w:rsidRPr="008D76B4">
        <w:rPr>
          <w:i/>
        </w:rPr>
        <w:t>v</w:t>
      </w:r>
      <w:r w:rsidRPr="008D76B4">
        <w:sym w:font="Symbol" w:char="F0D7"/>
      </w:r>
      <w:r w:rsidRPr="008D76B4">
        <w:sym w:font="Symbol" w:char="F0E9"/>
      </w:r>
      <w:r w:rsidRPr="008D76B4">
        <w:rPr>
          <w:i/>
        </w:rPr>
        <w:t>p/v</w:t>
      </w:r>
      <w:r w:rsidRPr="008D76B4">
        <w:sym w:font="Symbol" w:char="F0F9"/>
      </w:r>
      <w:r w:rsidRPr="008D76B4">
        <w:t xml:space="preserve"> bits (the final copy of the password may be truncated to create </w:t>
      </w:r>
      <w:r w:rsidRPr="008D76B4">
        <w:rPr>
          <w:i/>
        </w:rPr>
        <w:t>P</w:t>
      </w:r>
      <w:r w:rsidRPr="008D76B4">
        <w:t xml:space="preserve">).  Note that if the password is the empty string, then so is </w:t>
      </w:r>
      <w:r w:rsidRPr="008D76B4">
        <w:rPr>
          <w:i/>
        </w:rPr>
        <w:t>P</w:t>
      </w:r>
      <w:r w:rsidRPr="008D76B4">
        <w:t>.</w:t>
      </w:r>
    </w:p>
    <w:p w14:paraId="286CF66A" w14:textId="77777777" w:rsidR="00331BF0" w:rsidRPr="008D76B4" w:rsidRDefault="00331BF0" w:rsidP="000234AE">
      <w:pPr>
        <w:numPr>
          <w:ilvl w:val="0"/>
          <w:numId w:val="54"/>
        </w:numPr>
      </w:pPr>
      <w:r w:rsidRPr="008D76B4">
        <w:t xml:space="preserve">Set </w:t>
      </w:r>
      <w:r w:rsidRPr="008D76B4">
        <w:rPr>
          <w:i/>
        </w:rPr>
        <w:t>I</w:t>
      </w:r>
      <w:r w:rsidRPr="008D76B4">
        <w:t>=</w:t>
      </w:r>
      <w:r w:rsidRPr="008D76B4">
        <w:rPr>
          <w:i/>
        </w:rPr>
        <w:t>S</w:t>
      </w:r>
      <w:r w:rsidRPr="008D76B4">
        <w:t>||</w:t>
      </w:r>
      <w:r w:rsidRPr="008D76B4">
        <w:rPr>
          <w:i/>
        </w:rPr>
        <w:t>P</w:t>
      </w:r>
      <w:r w:rsidRPr="008D76B4">
        <w:t xml:space="preserve"> to be the concatenation of </w:t>
      </w:r>
      <w:r w:rsidRPr="008D76B4">
        <w:rPr>
          <w:i/>
        </w:rPr>
        <w:t>S</w:t>
      </w:r>
      <w:r w:rsidRPr="008D76B4">
        <w:t xml:space="preserve"> and </w:t>
      </w:r>
      <w:r w:rsidRPr="008D76B4">
        <w:rPr>
          <w:i/>
        </w:rPr>
        <w:t>P</w:t>
      </w:r>
      <w:r w:rsidRPr="008D76B4">
        <w:t>.</w:t>
      </w:r>
    </w:p>
    <w:p w14:paraId="77361134" w14:textId="77777777" w:rsidR="00331BF0" w:rsidRPr="008D76B4" w:rsidRDefault="00331BF0" w:rsidP="000234AE">
      <w:pPr>
        <w:numPr>
          <w:ilvl w:val="0"/>
          <w:numId w:val="54"/>
        </w:numPr>
      </w:pPr>
      <w:r w:rsidRPr="008D76B4">
        <w:t xml:space="preserve">Set </w:t>
      </w:r>
      <w:r w:rsidRPr="008D76B4">
        <w:rPr>
          <w:i/>
        </w:rPr>
        <w:t>j</w:t>
      </w:r>
      <w:r w:rsidRPr="008D76B4">
        <w:t>=</w:t>
      </w:r>
      <w:r w:rsidRPr="008D76B4">
        <w:sym w:font="Symbol" w:char="F0E9"/>
      </w:r>
      <w:r w:rsidRPr="008D76B4">
        <w:rPr>
          <w:i/>
        </w:rPr>
        <w:t>n</w:t>
      </w:r>
      <w:r w:rsidRPr="008D76B4">
        <w:t>/</w:t>
      </w:r>
      <w:r w:rsidRPr="008D76B4">
        <w:rPr>
          <w:i/>
        </w:rPr>
        <w:t>u</w:t>
      </w:r>
      <w:r w:rsidRPr="008D76B4">
        <w:sym w:font="Symbol" w:char="F0F9"/>
      </w:r>
      <w:r w:rsidRPr="008D76B4">
        <w:t>.</w:t>
      </w:r>
    </w:p>
    <w:p w14:paraId="703EE9C7" w14:textId="77777777" w:rsidR="00331BF0" w:rsidRPr="008D76B4" w:rsidRDefault="00331BF0" w:rsidP="000234AE">
      <w:pPr>
        <w:numPr>
          <w:ilvl w:val="0"/>
          <w:numId w:val="54"/>
        </w:numPr>
      </w:pPr>
      <w:r w:rsidRPr="008D76B4">
        <w:t xml:space="preserve">For </w:t>
      </w:r>
      <w:r w:rsidRPr="008D76B4">
        <w:rPr>
          <w:i/>
        </w:rPr>
        <w:t>i</w:t>
      </w:r>
      <w:r w:rsidRPr="008D76B4">
        <w:t xml:space="preserve">=1, 2, …, </w:t>
      </w:r>
      <w:r w:rsidRPr="008D76B4">
        <w:rPr>
          <w:i/>
        </w:rPr>
        <w:t>j</w:t>
      </w:r>
      <w:r w:rsidRPr="008D76B4">
        <w:t>, do the following:</w:t>
      </w:r>
    </w:p>
    <w:p w14:paraId="389B7B18" w14:textId="77777777" w:rsidR="00331BF0" w:rsidRPr="008D76B4" w:rsidRDefault="00331BF0" w:rsidP="000234AE">
      <w:pPr>
        <w:numPr>
          <w:ilvl w:val="1"/>
          <w:numId w:val="54"/>
        </w:numPr>
      </w:pPr>
      <w:r w:rsidRPr="008D76B4">
        <w:t xml:space="preserve">Set </w:t>
      </w:r>
      <w:r w:rsidRPr="008D76B4">
        <w:rPr>
          <w:i/>
        </w:rPr>
        <w:t>A</w:t>
      </w:r>
      <w:r w:rsidRPr="008D76B4">
        <w:rPr>
          <w:i/>
          <w:vertAlign w:val="subscript"/>
        </w:rPr>
        <w:t>i</w:t>
      </w:r>
      <w:r w:rsidRPr="008D76B4">
        <w:t>=H</w:t>
      </w:r>
      <w:r w:rsidRPr="008D76B4">
        <w:rPr>
          <w:i/>
          <w:vertAlign w:val="superscript"/>
        </w:rPr>
        <w:t>c</w:t>
      </w:r>
      <w:r w:rsidRPr="008D76B4">
        <w:t>(</w:t>
      </w:r>
      <w:r w:rsidRPr="008D76B4">
        <w:rPr>
          <w:i/>
        </w:rPr>
        <w:t>D</w:t>
      </w:r>
      <w:r w:rsidRPr="008D76B4">
        <w:t>||</w:t>
      </w:r>
      <w:r w:rsidRPr="008D76B4">
        <w:rPr>
          <w:i/>
        </w:rPr>
        <w:t>I</w:t>
      </w:r>
      <w:r w:rsidRPr="008D76B4">
        <w:t xml:space="preserve">), the </w:t>
      </w:r>
      <w:r w:rsidRPr="008D76B4">
        <w:rPr>
          <w:i/>
        </w:rPr>
        <w:t>c</w:t>
      </w:r>
      <w:r w:rsidRPr="008D76B4">
        <w:rPr>
          <w:vertAlign w:val="superscript"/>
        </w:rPr>
        <w:t>th</w:t>
      </w:r>
      <w:r w:rsidRPr="008D76B4">
        <w:t xml:space="preserve"> hash of </w:t>
      </w:r>
      <w:r w:rsidRPr="008D76B4">
        <w:rPr>
          <w:i/>
        </w:rPr>
        <w:t>D</w:t>
      </w:r>
      <w:r w:rsidRPr="008D76B4">
        <w:t>||</w:t>
      </w:r>
      <w:r w:rsidRPr="008D76B4">
        <w:rPr>
          <w:i/>
        </w:rPr>
        <w:t>I</w:t>
      </w:r>
      <w:r w:rsidRPr="008D76B4">
        <w:t xml:space="preserve">.  That is, compute the hash of </w:t>
      </w:r>
      <w:r w:rsidRPr="008D76B4">
        <w:rPr>
          <w:i/>
        </w:rPr>
        <w:t>D</w:t>
      </w:r>
      <w:r w:rsidRPr="008D76B4">
        <w:t>||</w:t>
      </w:r>
      <w:r w:rsidRPr="008D76B4">
        <w:rPr>
          <w:i/>
        </w:rPr>
        <w:t>I</w:t>
      </w:r>
      <w:r w:rsidRPr="008D76B4">
        <w:t xml:space="preserve">; compute the hash of that hash; etc.; continue in this fashion until a total of </w:t>
      </w:r>
      <w:r w:rsidRPr="008D76B4">
        <w:rPr>
          <w:i/>
        </w:rPr>
        <w:t>c</w:t>
      </w:r>
      <w:r w:rsidRPr="008D76B4">
        <w:t xml:space="preserve"> hashes have been computed, each on the result of the previous hash.</w:t>
      </w:r>
    </w:p>
    <w:p w14:paraId="3FCE0EAD" w14:textId="77777777" w:rsidR="00331BF0" w:rsidRPr="008D76B4" w:rsidRDefault="00331BF0" w:rsidP="000234AE">
      <w:pPr>
        <w:numPr>
          <w:ilvl w:val="1"/>
          <w:numId w:val="54"/>
        </w:numPr>
      </w:pPr>
      <w:r w:rsidRPr="008D76B4">
        <w:t xml:space="preserve">Concatenate copies of </w:t>
      </w:r>
      <w:r w:rsidRPr="008D76B4">
        <w:rPr>
          <w:i/>
        </w:rPr>
        <w:t>A</w:t>
      </w:r>
      <w:r w:rsidRPr="008D76B4">
        <w:rPr>
          <w:i/>
          <w:vertAlign w:val="subscript"/>
        </w:rPr>
        <w:t>i</w:t>
      </w:r>
      <w:r w:rsidRPr="008D76B4">
        <w:t xml:space="preserve"> to create a string </w:t>
      </w:r>
      <w:r w:rsidRPr="008D76B4">
        <w:rPr>
          <w:i/>
        </w:rPr>
        <w:t>B</w:t>
      </w:r>
      <w:r w:rsidRPr="008D76B4">
        <w:t xml:space="preserve"> of length </w:t>
      </w:r>
      <w:r w:rsidRPr="008D76B4">
        <w:rPr>
          <w:i/>
        </w:rPr>
        <w:t>v</w:t>
      </w:r>
      <w:r w:rsidRPr="008D76B4">
        <w:t xml:space="preserve"> bits (the final copy of </w:t>
      </w:r>
      <w:r w:rsidRPr="008D76B4">
        <w:rPr>
          <w:i/>
        </w:rPr>
        <w:t>A</w:t>
      </w:r>
      <w:r w:rsidRPr="008D76B4">
        <w:rPr>
          <w:i/>
          <w:vertAlign w:val="subscript"/>
        </w:rPr>
        <w:t>i</w:t>
      </w:r>
      <w:r w:rsidRPr="008D76B4">
        <w:t xml:space="preserve"> may be truncated to create </w:t>
      </w:r>
      <w:r w:rsidRPr="008D76B4">
        <w:rPr>
          <w:i/>
        </w:rPr>
        <w:t>B</w:t>
      </w:r>
      <w:r w:rsidRPr="008D76B4">
        <w:t>).</w:t>
      </w:r>
    </w:p>
    <w:p w14:paraId="5F15DD36" w14:textId="77777777" w:rsidR="00331BF0" w:rsidRPr="008D76B4" w:rsidRDefault="00331BF0" w:rsidP="000234AE">
      <w:pPr>
        <w:numPr>
          <w:ilvl w:val="1"/>
          <w:numId w:val="54"/>
        </w:numPr>
      </w:pPr>
      <w:r w:rsidRPr="008D76B4">
        <w:t xml:space="preserve">Treating </w:t>
      </w:r>
      <w:r w:rsidRPr="008D76B4">
        <w:rPr>
          <w:i/>
        </w:rPr>
        <w:t>I</w:t>
      </w:r>
      <w:r w:rsidRPr="008D76B4">
        <w:t xml:space="preserve"> as a concatenation </w:t>
      </w:r>
      <w:r w:rsidRPr="008D76B4">
        <w:rPr>
          <w:i/>
        </w:rPr>
        <w:t>I</w:t>
      </w:r>
      <w:r w:rsidRPr="008D76B4">
        <w:rPr>
          <w:vertAlign w:val="subscript"/>
        </w:rPr>
        <w:t>0</w:t>
      </w:r>
      <w:r w:rsidRPr="008D76B4">
        <w:t xml:space="preserve">, </w:t>
      </w:r>
      <w:r w:rsidRPr="008D76B4">
        <w:rPr>
          <w:i/>
        </w:rPr>
        <w:t>I</w:t>
      </w:r>
      <w:r w:rsidRPr="008D76B4">
        <w:rPr>
          <w:vertAlign w:val="subscript"/>
        </w:rPr>
        <w:t>1</w:t>
      </w:r>
      <w:r w:rsidRPr="008D76B4">
        <w:t xml:space="preserve">, …, </w:t>
      </w:r>
      <w:r w:rsidRPr="008D76B4">
        <w:rPr>
          <w:i/>
        </w:rPr>
        <w:t>I</w:t>
      </w:r>
      <w:r w:rsidRPr="008D76B4">
        <w:rPr>
          <w:i/>
          <w:vertAlign w:val="subscript"/>
        </w:rPr>
        <w:t>k</w:t>
      </w:r>
      <w:r w:rsidRPr="008D76B4">
        <w:rPr>
          <w:vertAlign w:val="subscript"/>
        </w:rPr>
        <w:t>-1</w:t>
      </w:r>
      <w:r w:rsidRPr="008D76B4">
        <w:t xml:space="preserve"> of </w:t>
      </w:r>
      <w:r w:rsidRPr="008D76B4">
        <w:rPr>
          <w:i/>
        </w:rPr>
        <w:t>v</w:t>
      </w:r>
      <w:r w:rsidRPr="008D76B4">
        <w:t xml:space="preserve">-bit blocks, where </w:t>
      </w:r>
      <w:r w:rsidRPr="008D76B4">
        <w:rPr>
          <w:i/>
        </w:rPr>
        <w:t>k</w:t>
      </w:r>
      <w:r w:rsidRPr="008D76B4">
        <w:t>=</w:t>
      </w:r>
      <w:r w:rsidRPr="008D76B4">
        <w:sym w:font="Symbol" w:char="F0E9"/>
      </w:r>
      <w:r w:rsidRPr="008D76B4">
        <w:rPr>
          <w:i/>
        </w:rPr>
        <w:t>s/v</w:t>
      </w:r>
      <w:r w:rsidRPr="008D76B4">
        <w:sym w:font="Symbol" w:char="F0F9"/>
      </w:r>
      <w:r w:rsidRPr="008D76B4">
        <w:t>+</w:t>
      </w:r>
      <w:r w:rsidRPr="008D76B4">
        <w:sym w:font="Symbol" w:char="F0E9"/>
      </w:r>
      <w:r w:rsidRPr="008D76B4">
        <w:rPr>
          <w:i/>
        </w:rPr>
        <w:t>p/v</w:t>
      </w:r>
      <w:r w:rsidRPr="008D76B4">
        <w:sym w:font="Symbol" w:char="F0F9"/>
      </w:r>
      <w:r w:rsidRPr="008D76B4">
        <w:t xml:space="preserve">, modify </w:t>
      </w:r>
      <w:r w:rsidRPr="008D76B4">
        <w:rPr>
          <w:i/>
        </w:rPr>
        <w:t>I</w:t>
      </w:r>
      <w:r w:rsidRPr="008D76B4">
        <w:t xml:space="preserve"> by setting </w:t>
      </w:r>
      <w:r w:rsidRPr="008D76B4">
        <w:rPr>
          <w:i/>
        </w:rPr>
        <w:t>I</w:t>
      </w:r>
      <w:r w:rsidRPr="008D76B4">
        <w:rPr>
          <w:i/>
          <w:vertAlign w:val="subscript"/>
        </w:rPr>
        <w:t>j</w:t>
      </w:r>
      <w:r w:rsidRPr="008D76B4">
        <w:t>=(</w:t>
      </w:r>
      <w:r w:rsidRPr="008D76B4">
        <w:rPr>
          <w:i/>
        </w:rPr>
        <w:t>I</w:t>
      </w:r>
      <w:r w:rsidRPr="008D76B4">
        <w:rPr>
          <w:i/>
          <w:vertAlign w:val="subscript"/>
        </w:rPr>
        <w:t>j</w:t>
      </w:r>
      <w:r w:rsidRPr="008D76B4">
        <w:t>+</w:t>
      </w:r>
      <w:r w:rsidRPr="008D76B4">
        <w:rPr>
          <w:i/>
        </w:rPr>
        <w:t>B</w:t>
      </w:r>
      <w:r w:rsidRPr="008D76B4">
        <w:t>+1) mod 2</w:t>
      </w:r>
      <w:r w:rsidRPr="008D76B4">
        <w:rPr>
          <w:i/>
          <w:vertAlign w:val="superscript"/>
        </w:rPr>
        <w:t>v</w:t>
      </w:r>
      <w:r w:rsidRPr="008D76B4">
        <w:t xml:space="preserve"> for each </w:t>
      </w:r>
      <w:r w:rsidRPr="008D76B4">
        <w:rPr>
          <w:i/>
        </w:rPr>
        <w:t>j</w:t>
      </w:r>
      <w:r w:rsidRPr="008D76B4">
        <w:t xml:space="preserve">.  To perform this addition, treat each </w:t>
      </w:r>
      <w:r w:rsidRPr="008D76B4">
        <w:rPr>
          <w:i/>
        </w:rPr>
        <w:t>v</w:t>
      </w:r>
      <w:r w:rsidRPr="008D76B4">
        <w:t>-bit block as a binary number represented most-significant bit first.</w:t>
      </w:r>
    </w:p>
    <w:p w14:paraId="64D43CB4" w14:textId="77777777" w:rsidR="00331BF0" w:rsidRPr="008D76B4" w:rsidRDefault="00331BF0" w:rsidP="000234AE">
      <w:pPr>
        <w:numPr>
          <w:ilvl w:val="0"/>
          <w:numId w:val="54"/>
        </w:numPr>
      </w:pPr>
      <w:r w:rsidRPr="008D76B4">
        <w:t xml:space="preserve">Concatenate </w:t>
      </w:r>
      <w:r w:rsidRPr="008D76B4">
        <w:rPr>
          <w:i/>
        </w:rPr>
        <w:t>A</w:t>
      </w:r>
      <w:r w:rsidRPr="008D76B4">
        <w:rPr>
          <w:vertAlign w:val="subscript"/>
        </w:rPr>
        <w:t>1</w:t>
      </w:r>
      <w:r w:rsidRPr="008D76B4">
        <w:t xml:space="preserve">, </w:t>
      </w:r>
      <w:r w:rsidRPr="008D76B4">
        <w:rPr>
          <w:i/>
        </w:rPr>
        <w:t>A</w:t>
      </w:r>
      <w:r w:rsidRPr="008D76B4">
        <w:rPr>
          <w:vertAlign w:val="subscript"/>
        </w:rPr>
        <w:t>2</w:t>
      </w:r>
      <w:r w:rsidRPr="008D76B4">
        <w:t xml:space="preserve">, …, </w:t>
      </w:r>
      <w:r w:rsidRPr="008D76B4">
        <w:rPr>
          <w:i/>
        </w:rPr>
        <w:t>A</w:t>
      </w:r>
      <w:r w:rsidRPr="008D76B4">
        <w:rPr>
          <w:i/>
          <w:vertAlign w:val="subscript"/>
        </w:rPr>
        <w:t>j</w:t>
      </w:r>
      <w:r w:rsidRPr="008D76B4">
        <w:t xml:space="preserve"> together to form a pseudo-random bit string, </w:t>
      </w:r>
      <w:r w:rsidRPr="008D76B4">
        <w:rPr>
          <w:i/>
        </w:rPr>
        <w:t>A</w:t>
      </w:r>
      <w:r w:rsidRPr="008D76B4">
        <w:t>.</w:t>
      </w:r>
    </w:p>
    <w:p w14:paraId="3D29A84C" w14:textId="77777777" w:rsidR="00331BF0" w:rsidRPr="008D76B4" w:rsidRDefault="00331BF0" w:rsidP="000234AE">
      <w:pPr>
        <w:numPr>
          <w:ilvl w:val="0"/>
          <w:numId w:val="54"/>
        </w:numPr>
      </w:pPr>
      <w:r w:rsidRPr="008D76B4">
        <w:t xml:space="preserve">Use the first </w:t>
      </w:r>
      <w:r w:rsidRPr="008D76B4">
        <w:rPr>
          <w:i/>
        </w:rPr>
        <w:t>n</w:t>
      </w:r>
      <w:r w:rsidRPr="008D76B4">
        <w:t xml:space="preserve"> bits of </w:t>
      </w:r>
      <w:r w:rsidRPr="008D76B4">
        <w:rPr>
          <w:i/>
        </w:rPr>
        <w:t>A</w:t>
      </w:r>
      <w:r w:rsidRPr="008D76B4">
        <w:t xml:space="preserve"> as the output of this entire process.</w:t>
      </w:r>
    </w:p>
    <w:p w14:paraId="022A3C76" w14:textId="77777777" w:rsidR="00331BF0" w:rsidRPr="008D76B4" w:rsidRDefault="00331BF0" w:rsidP="00331BF0">
      <w:r w:rsidRPr="008D76B4">
        <w:t xml:space="preserve">When the password-based encryption mechanisms presented in this section are used to generate a key and IV (if needed) from a password, salt, and an iteration count, the above algorithm is used.  To generate a key, the identifier byte </w:t>
      </w:r>
      <w:r w:rsidRPr="008D76B4">
        <w:rPr>
          <w:i/>
        </w:rPr>
        <w:t>ID</w:t>
      </w:r>
      <w:r w:rsidRPr="008D76B4">
        <w:t xml:space="preserve"> is set to the value 1; to generate an IV, the identifier byte </w:t>
      </w:r>
      <w:r w:rsidRPr="008D76B4">
        <w:rPr>
          <w:i/>
        </w:rPr>
        <w:t>ID</w:t>
      </w:r>
      <w:r w:rsidRPr="008D76B4">
        <w:t xml:space="preserve"> is set to the value 2.</w:t>
      </w:r>
      <w:bookmarkEnd w:id="5751"/>
      <w:bookmarkEnd w:id="5752"/>
    </w:p>
    <w:p w14:paraId="295E2DF8" w14:textId="77777777" w:rsidR="00331BF0" w:rsidRPr="008D76B4" w:rsidRDefault="00331BF0" w:rsidP="00331BF0">
      <w:r w:rsidRPr="008D76B4">
        <w:t xml:space="preserve">When the password based authentication mechanism presented in this section is used to generate a key from a password, salt, and an iteration count, the above algorithm is used.  The identifier byte </w:t>
      </w:r>
      <w:r w:rsidRPr="008D76B4">
        <w:rPr>
          <w:i/>
        </w:rPr>
        <w:t>ID</w:t>
      </w:r>
      <w:r w:rsidRPr="008D76B4">
        <w:t xml:space="preserve"> is set to the value 3.</w:t>
      </w:r>
    </w:p>
    <w:p w14:paraId="1D16584B" w14:textId="77777777" w:rsidR="00331BF0" w:rsidRPr="008D76B4" w:rsidRDefault="00331BF0" w:rsidP="000234AE">
      <w:pPr>
        <w:pStyle w:val="Heading3"/>
        <w:numPr>
          <w:ilvl w:val="2"/>
          <w:numId w:val="2"/>
        </w:numPr>
        <w:tabs>
          <w:tab w:val="num" w:pos="720"/>
        </w:tabs>
      </w:pPr>
      <w:bookmarkStart w:id="5753" w:name="_Toc228894780"/>
      <w:bookmarkStart w:id="5754" w:name="_Toc228807316"/>
      <w:bookmarkStart w:id="5755" w:name="_Toc72656438"/>
      <w:bookmarkStart w:id="5756" w:name="_Toc405794921"/>
      <w:bookmarkStart w:id="5757" w:name="_Toc370634559"/>
      <w:bookmarkStart w:id="5758" w:name="_Toc391471272"/>
      <w:bookmarkStart w:id="5759" w:name="_Toc395187910"/>
      <w:bookmarkStart w:id="5760" w:name="_Toc416960156"/>
      <w:bookmarkStart w:id="5761" w:name="_Toc8118440"/>
      <w:bookmarkStart w:id="5762" w:name="_Toc30061415"/>
      <w:bookmarkStart w:id="5763" w:name="_Toc90376668"/>
      <w:bookmarkStart w:id="5764" w:name="_Toc111203653"/>
      <w:r w:rsidRPr="008D76B4">
        <w:lastRenderedPageBreak/>
        <w:t>SHA-1-PBE for 3-key triple-DES-CBC</w:t>
      </w:r>
      <w:bookmarkEnd w:id="5753"/>
      <w:bookmarkEnd w:id="5754"/>
      <w:bookmarkEnd w:id="5755"/>
      <w:bookmarkEnd w:id="5756"/>
      <w:bookmarkEnd w:id="5757"/>
      <w:bookmarkEnd w:id="5758"/>
      <w:bookmarkEnd w:id="5759"/>
      <w:bookmarkEnd w:id="5760"/>
      <w:bookmarkEnd w:id="5761"/>
      <w:bookmarkEnd w:id="5762"/>
      <w:bookmarkEnd w:id="5763"/>
      <w:bookmarkEnd w:id="5764"/>
    </w:p>
    <w:p w14:paraId="7D45ED84" w14:textId="77777777" w:rsidR="00331BF0" w:rsidRPr="008D76B4" w:rsidRDefault="00331BF0" w:rsidP="00331BF0">
      <w:r w:rsidRPr="008D76B4">
        <w:t xml:space="preserve">SHA-1-PBE for 3-key triple-DES-CBC, denoted </w:t>
      </w:r>
      <w:r w:rsidRPr="008D76B4">
        <w:rPr>
          <w:b/>
        </w:rPr>
        <w:t>CKM_PBE_SHA1_DES3_EDE_CBC</w:t>
      </w:r>
      <w:r w:rsidRPr="008D76B4">
        <w:t>, is a mechanism used for generating a 3-key triple-DES secret key and IV from a password and a salt value by using the SHA-1 digest algorithm and an iteration count.  The method used to generate the key and IV is described above.  Each byte of the key produced will have its low-order bit adjusted, if necessary, so that a valid 3-key triple-DES key with proper parity bits is obtained.</w:t>
      </w:r>
    </w:p>
    <w:p w14:paraId="7EB5CA99" w14:textId="77777777" w:rsidR="00331BF0" w:rsidRPr="008D76B4" w:rsidRDefault="00331BF0" w:rsidP="00331BF0">
      <w:r w:rsidRPr="008D76B4">
        <w:t xml:space="preserve">It has a parameter, a </w:t>
      </w:r>
      <w:r w:rsidRPr="008D76B4">
        <w:rPr>
          <w:b/>
        </w:rPr>
        <w:t>CK_PBE_PARAMS</w:t>
      </w:r>
      <w:r w:rsidRPr="008D76B4">
        <w:t xml:space="preserve"> structure.  The parameter specifies the input information for the key generation process and the location of the application-supplied buffer which will receive the 8-byte IV generated by the mechanism.</w:t>
      </w:r>
    </w:p>
    <w:p w14:paraId="1F2A5448" w14:textId="77777777" w:rsidR="00331BF0" w:rsidRPr="008D76B4" w:rsidRDefault="00331BF0" w:rsidP="00331BF0">
      <w:bookmarkStart w:id="5765" w:name="_Toc405794922"/>
      <w:r w:rsidRPr="008D76B4">
        <w:t>The key and IV produced by this mechanism will typically be used for performing password-based encryption.</w:t>
      </w:r>
    </w:p>
    <w:p w14:paraId="35F01C02" w14:textId="77777777" w:rsidR="00331BF0" w:rsidRPr="008D76B4" w:rsidRDefault="00331BF0" w:rsidP="000234AE">
      <w:pPr>
        <w:pStyle w:val="Heading3"/>
        <w:numPr>
          <w:ilvl w:val="2"/>
          <w:numId w:val="2"/>
        </w:numPr>
        <w:tabs>
          <w:tab w:val="num" w:pos="720"/>
        </w:tabs>
      </w:pPr>
      <w:bookmarkStart w:id="5766" w:name="_Toc228894781"/>
      <w:bookmarkStart w:id="5767" w:name="_Toc228807317"/>
      <w:bookmarkStart w:id="5768" w:name="_Toc72656439"/>
      <w:bookmarkStart w:id="5769" w:name="_Toc370634560"/>
      <w:bookmarkStart w:id="5770" w:name="_Toc391471273"/>
      <w:bookmarkStart w:id="5771" w:name="_Toc395187911"/>
      <w:bookmarkStart w:id="5772" w:name="_Toc416960157"/>
      <w:bookmarkStart w:id="5773" w:name="_Toc8118441"/>
      <w:bookmarkStart w:id="5774" w:name="_Toc30061416"/>
      <w:bookmarkStart w:id="5775" w:name="_Toc90376669"/>
      <w:bookmarkStart w:id="5776" w:name="_Toc111203654"/>
      <w:r w:rsidRPr="008D76B4">
        <w:t>SHA-1-PBE for 2-key triple-DES-CBC</w:t>
      </w:r>
      <w:bookmarkEnd w:id="5765"/>
      <w:bookmarkEnd w:id="5766"/>
      <w:bookmarkEnd w:id="5767"/>
      <w:bookmarkEnd w:id="5768"/>
      <w:bookmarkEnd w:id="5769"/>
      <w:bookmarkEnd w:id="5770"/>
      <w:bookmarkEnd w:id="5771"/>
      <w:bookmarkEnd w:id="5772"/>
      <w:bookmarkEnd w:id="5773"/>
      <w:bookmarkEnd w:id="5774"/>
      <w:bookmarkEnd w:id="5775"/>
      <w:bookmarkEnd w:id="5776"/>
    </w:p>
    <w:p w14:paraId="576F4800" w14:textId="77777777" w:rsidR="00331BF0" w:rsidRPr="008D76B4" w:rsidRDefault="00331BF0" w:rsidP="00331BF0">
      <w:r w:rsidRPr="008D76B4">
        <w:t xml:space="preserve">SHA-1-PBE for 2-key triple-DES-CBC, denoted </w:t>
      </w:r>
      <w:r w:rsidRPr="008D76B4">
        <w:rPr>
          <w:b/>
        </w:rPr>
        <w:t>CKM_PBE_SHA1_DES2_EDE_CBC</w:t>
      </w:r>
      <w:r w:rsidRPr="008D76B4">
        <w:t>, is a mechanism used for generating a 2-key triple-DES secret key and IV from a password and a salt value by using the SHA-1 digest algorithm and an iteration count.  The method used to generate the key and IV is described above.  Each byte of the key produced will have its low-order bit adjusted, if necessary, so that a valid 2-key triple-DES key with proper parity bits is obtained.</w:t>
      </w:r>
    </w:p>
    <w:p w14:paraId="632A0895" w14:textId="77777777" w:rsidR="00331BF0" w:rsidRPr="008D76B4" w:rsidRDefault="00331BF0" w:rsidP="00331BF0">
      <w:r w:rsidRPr="008D76B4">
        <w:t xml:space="preserve">It has a parameter, a </w:t>
      </w:r>
      <w:r w:rsidRPr="008D76B4">
        <w:rPr>
          <w:b/>
        </w:rPr>
        <w:t>CK_PBE_PARAMS</w:t>
      </w:r>
      <w:r w:rsidRPr="008D76B4">
        <w:t xml:space="preserve"> structure.  The parameter specifies the input information for the key generation process and the location of the application-supplied buffer which will receive the 8-byte IV generated by the mechanism.</w:t>
      </w:r>
    </w:p>
    <w:p w14:paraId="5E981B23" w14:textId="77777777" w:rsidR="00331BF0" w:rsidRPr="008D76B4" w:rsidRDefault="00331BF0" w:rsidP="00331BF0">
      <w:bookmarkStart w:id="5777" w:name="_Toc405794923"/>
      <w:r w:rsidRPr="008D76B4">
        <w:t>The key and IV produced by this mechanism will typically be used for performing password-based encryption.</w:t>
      </w:r>
    </w:p>
    <w:p w14:paraId="0C55F3D8" w14:textId="77777777" w:rsidR="00331BF0" w:rsidRPr="008D76B4" w:rsidRDefault="00331BF0" w:rsidP="000234AE">
      <w:pPr>
        <w:pStyle w:val="Heading3"/>
        <w:numPr>
          <w:ilvl w:val="2"/>
          <w:numId w:val="2"/>
        </w:numPr>
        <w:tabs>
          <w:tab w:val="num" w:pos="720"/>
        </w:tabs>
      </w:pPr>
      <w:bookmarkStart w:id="5778" w:name="_Toc228894782"/>
      <w:bookmarkStart w:id="5779" w:name="_Toc228807318"/>
      <w:bookmarkStart w:id="5780" w:name="_Toc72656442"/>
      <w:bookmarkStart w:id="5781" w:name="_Toc370634561"/>
      <w:bookmarkStart w:id="5782" w:name="_Toc391471274"/>
      <w:bookmarkStart w:id="5783" w:name="_Toc395187912"/>
      <w:bookmarkStart w:id="5784" w:name="_Toc416960158"/>
      <w:bookmarkStart w:id="5785" w:name="_Toc8118442"/>
      <w:bookmarkStart w:id="5786" w:name="_Toc30061417"/>
      <w:bookmarkStart w:id="5787" w:name="_Toc90376670"/>
      <w:bookmarkStart w:id="5788" w:name="_Toc111203655"/>
      <w:bookmarkEnd w:id="5777"/>
      <w:r w:rsidRPr="008D76B4">
        <w:t>SHA-1-PBA for SHA-1-HMAC</w:t>
      </w:r>
      <w:bookmarkEnd w:id="5778"/>
      <w:bookmarkEnd w:id="5779"/>
      <w:bookmarkEnd w:id="5780"/>
      <w:bookmarkEnd w:id="5781"/>
      <w:bookmarkEnd w:id="5782"/>
      <w:bookmarkEnd w:id="5783"/>
      <w:bookmarkEnd w:id="5784"/>
      <w:bookmarkEnd w:id="5785"/>
      <w:bookmarkEnd w:id="5786"/>
      <w:bookmarkEnd w:id="5787"/>
      <w:bookmarkEnd w:id="5788"/>
    </w:p>
    <w:p w14:paraId="58786F0C" w14:textId="77777777" w:rsidR="00331BF0" w:rsidRPr="008D76B4" w:rsidRDefault="00331BF0" w:rsidP="00331BF0">
      <w:r w:rsidRPr="008D76B4">
        <w:t xml:space="preserve">SHA-1-PBA for SHA-1-HMAC, denoted </w:t>
      </w:r>
      <w:r w:rsidRPr="008D76B4">
        <w:rPr>
          <w:b/>
        </w:rPr>
        <w:t>CKM_PBA_SHA1_WITH_SHA1_HMAC</w:t>
      </w:r>
      <w:r w:rsidRPr="008D76B4">
        <w:t>, is a mechanism used for generating a 160-bit generic secret key from a password and a salt value by using the SHA-1 digest algorithm and an iteration count.  The method used to generate the key is described above.</w:t>
      </w:r>
    </w:p>
    <w:p w14:paraId="1F490770" w14:textId="77777777" w:rsidR="00331BF0" w:rsidRPr="008D76B4" w:rsidRDefault="00331BF0" w:rsidP="00331BF0">
      <w:r w:rsidRPr="008D76B4">
        <w:t xml:space="preserve">It has a parameter, a </w:t>
      </w:r>
      <w:r w:rsidRPr="008D76B4">
        <w:rPr>
          <w:b/>
        </w:rPr>
        <w:t>CK_PBE_PARAMS</w:t>
      </w:r>
      <w:r w:rsidRPr="008D76B4">
        <w:t xml:space="preserve"> structure.  The parameter specifies the input information for the key generation process. The parameter also has a field to hold the location of an application-supplied buffer which will receive an IV; for this mechanism, the contents of this field are ignored, since authentication with SHA-1-HMAC does not require an IV.</w:t>
      </w:r>
    </w:p>
    <w:p w14:paraId="4FAF12A0" w14:textId="77777777" w:rsidR="00331BF0" w:rsidRPr="008D76B4" w:rsidRDefault="00331BF0" w:rsidP="00331BF0">
      <w:r w:rsidRPr="008D76B4">
        <w:t xml:space="preserve">The key generated by this mechanism will typically be used for computing a SHA-1 HMAC to perform password-based authentication (not </w:t>
      </w:r>
      <w:r w:rsidRPr="008D76B4">
        <w:rPr>
          <w:i/>
        </w:rPr>
        <w:t>password-based encryption</w:t>
      </w:r>
      <w:r w:rsidRPr="008D76B4">
        <w:t>).  At the time of this writing, this is primarily done to ensure the integrity of a PKCS #12 PDU.</w:t>
      </w:r>
    </w:p>
    <w:p w14:paraId="0A6A7425" w14:textId="77777777" w:rsidR="00331BF0" w:rsidRPr="008D76B4" w:rsidRDefault="00331BF0" w:rsidP="000234AE">
      <w:pPr>
        <w:pStyle w:val="Heading2"/>
        <w:numPr>
          <w:ilvl w:val="1"/>
          <w:numId w:val="2"/>
        </w:numPr>
        <w:tabs>
          <w:tab w:val="num" w:pos="576"/>
        </w:tabs>
      </w:pPr>
      <w:bookmarkStart w:id="5789" w:name="_Toc228894783"/>
      <w:bookmarkStart w:id="5790" w:name="_Toc228807319"/>
      <w:bookmarkStart w:id="5791" w:name="_Toc72656459"/>
      <w:bookmarkStart w:id="5792" w:name="_Toc405794936"/>
      <w:bookmarkStart w:id="5793" w:name="_Toc370634562"/>
      <w:bookmarkStart w:id="5794" w:name="_Toc391471275"/>
      <w:bookmarkStart w:id="5795" w:name="_Toc395187913"/>
      <w:bookmarkStart w:id="5796" w:name="_Toc416960159"/>
      <w:bookmarkStart w:id="5797" w:name="_Toc8118443"/>
      <w:bookmarkStart w:id="5798" w:name="_Toc30061418"/>
      <w:bookmarkStart w:id="5799" w:name="_Toc90376671"/>
      <w:bookmarkStart w:id="5800" w:name="_Toc111203656"/>
      <w:bookmarkStart w:id="5801" w:name="_Toc405794931"/>
      <w:bookmarkStart w:id="5802" w:name="_Ref384794928"/>
      <w:bookmarkStart w:id="5803" w:name="_Ref384794886"/>
      <w:bookmarkStart w:id="5804" w:name="_Ref384794871"/>
      <w:r w:rsidRPr="008D76B4">
        <w:t>SSL</w:t>
      </w:r>
      <w:bookmarkEnd w:id="5789"/>
      <w:bookmarkEnd w:id="5790"/>
      <w:bookmarkEnd w:id="5791"/>
      <w:bookmarkEnd w:id="5792"/>
      <w:bookmarkEnd w:id="5793"/>
      <w:bookmarkEnd w:id="5794"/>
      <w:bookmarkEnd w:id="5795"/>
      <w:bookmarkEnd w:id="5796"/>
      <w:bookmarkEnd w:id="5797"/>
      <w:bookmarkEnd w:id="5798"/>
      <w:bookmarkEnd w:id="5799"/>
      <w:bookmarkEnd w:id="5800"/>
    </w:p>
    <w:p w14:paraId="30F67820" w14:textId="518A5BDC" w:rsidR="00331BF0" w:rsidRPr="008D76B4" w:rsidRDefault="00331BF0" w:rsidP="00331BF0">
      <w:pPr>
        <w:rPr>
          <w:lang w:eastAsia="x-none"/>
        </w:rPr>
      </w:pPr>
      <w:bookmarkStart w:id="5805" w:name="_Toc25853517"/>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185</w:t>
      </w:r>
      <w:r w:rsidRPr="008D76B4">
        <w:rPr>
          <w:i/>
          <w:sz w:val="18"/>
          <w:szCs w:val="18"/>
        </w:rPr>
        <w:fldChar w:fldCharType="end"/>
      </w:r>
      <w:r w:rsidRPr="008D76B4">
        <w:rPr>
          <w:i/>
          <w:sz w:val="18"/>
          <w:szCs w:val="18"/>
        </w:rPr>
        <w:t>,SSL Mechanisms vs. Functions</w:t>
      </w:r>
      <w:bookmarkEnd w:id="580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780"/>
        <w:gridCol w:w="934"/>
        <w:gridCol w:w="755"/>
        <w:gridCol w:w="562"/>
        <w:gridCol w:w="808"/>
        <w:gridCol w:w="651"/>
        <w:gridCol w:w="924"/>
        <w:gridCol w:w="808"/>
      </w:tblGrid>
      <w:tr w:rsidR="00331BF0" w:rsidRPr="008D76B4" w14:paraId="79526B92" w14:textId="77777777" w:rsidTr="007B527B">
        <w:trPr>
          <w:tblHeader/>
        </w:trPr>
        <w:tc>
          <w:tcPr>
            <w:tcW w:w="3905" w:type="dxa"/>
            <w:tcBorders>
              <w:top w:val="single" w:sz="12" w:space="0" w:color="000000"/>
              <w:left w:val="single" w:sz="12" w:space="0" w:color="000000"/>
              <w:bottom w:val="nil"/>
              <w:right w:val="single" w:sz="6" w:space="0" w:color="000000"/>
            </w:tcBorders>
          </w:tcPr>
          <w:p w14:paraId="7A6B1E71" w14:textId="77777777" w:rsidR="00331BF0" w:rsidRPr="008D76B4" w:rsidRDefault="00331BF0" w:rsidP="007B527B">
            <w:pPr>
              <w:pStyle w:val="TableSmallFont"/>
              <w:jc w:val="left"/>
              <w:rPr>
                <w:rFonts w:ascii="Arial" w:hAnsi="Arial" w:cs="Arial"/>
                <w:sz w:val="20"/>
              </w:rPr>
            </w:pPr>
            <w:bookmarkStart w:id="5806" w:name="_Toc72656460"/>
          </w:p>
        </w:tc>
        <w:tc>
          <w:tcPr>
            <w:tcW w:w="5577" w:type="dxa"/>
            <w:gridSpan w:val="7"/>
            <w:tcBorders>
              <w:top w:val="single" w:sz="12" w:space="0" w:color="000000"/>
              <w:left w:val="single" w:sz="6" w:space="0" w:color="000000"/>
              <w:bottom w:val="single" w:sz="6" w:space="0" w:color="000000"/>
              <w:right w:val="single" w:sz="12" w:space="0" w:color="000000"/>
            </w:tcBorders>
            <w:hideMark/>
          </w:tcPr>
          <w:p w14:paraId="7A7BC571"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0233EB4" w14:textId="77777777" w:rsidTr="007B527B">
        <w:trPr>
          <w:tblHeader/>
        </w:trPr>
        <w:tc>
          <w:tcPr>
            <w:tcW w:w="3905" w:type="dxa"/>
            <w:tcBorders>
              <w:top w:val="nil"/>
              <w:left w:val="single" w:sz="12" w:space="0" w:color="000000"/>
              <w:bottom w:val="single" w:sz="6" w:space="0" w:color="000000"/>
              <w:right w:val="single" w:sz="6" w:space="0" w:color="000000"/>
            </w:tcBorders>
          </w:tcPr>
          <w:p w14:paraId="69F5B30D" w14:textId="77777777" w:rsidR="00331BF0" w:rsidRPr="008D76B4" w:rsidRDefault="00331BF0" w:rsidP="007B527B">
            <w:pPr>
              <w:pStyle w:val="TableSmallFont"/>
              <w:jc w:val="left"/>
              <w:rPr>
                <w:rFonts w:ascii="Arial" w:hAnsi="Arial" w:cs="Arial"/>
                <w:b/>
                <w:sz w:val="20"/>
              </w:rPr>
            </w:pPr>
          </w:p>
          <w:p w14:paraId="11E2F309"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59" w:type="dxa"/>
            <w:tcBorders>
              <w:top w:val="single" w:sz="6" w:space="0" w:color="000000"/>
              <w:left w:val="single" w:sz="6" w:space="0" w:color="000000"/>
              <w:bottom w:val="single" w:sz="6" w:space="0" w:color="000000"/>
              <w:right w:val="single" w:sz="6" w:space="0" w:color="000000"/>
            </w:tcBorders>
            <w:hideMark/>
          </w:tcPr>
          <w:p w14:paraId="4A9256AB"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6B13B30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DC7729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74" w:type="dxa"/>
            <w:tcBorders>
              <w:top w:val="single" w:sz="6" w:space="0" w:color="000000"/>
              <w:left w:val="single" w:sz="6" w:space="0" w:color="000000"/>
              <w:bottom w:val="single" w:sz="6" w:space="0" w:color="000000"/>
              <w:right w:val="single" w:sz="6" w:space="0" w:color="000000"/>
            </w:tcBorders>
            <w:hideMark/>
          </w:tcPr>
          <w:p w14:paraId="17834E3E"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235D561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EBCD20D"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73" w:type="dxa"/>
            <w:tcBorders>
              <w:top w:val="single" w:sz="6" w:space="0" w:color="000000"/>
              <w:left w:val="single" w:sz="6" w:space="0" w:color="000000"/>
              <w:bottom w:val="single" w:sz="6" w:space="0" w:color="000000"/>
              <w:right w:val="single" w:sz="6" w:space="0" w:color="000000"/>
            </w:tcBorders>
            <w:hideMark/>
          </w:tcPr>
          <w:p w14:paraId="3CD315D0"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08F8A54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5E97108"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29" w:type="dxa"/>
            <w:tcBorders>
              <w:top w:val="single" w:sz="6" w:space="0" w:color="000000"/>
              <w:left w:val="single" w:sz="6" w:space="0" w:color="000000"/>
              <w:bottom w:val="single" w:sz="6" w:space="0" w:color="000000"/>
              <w:right w:val="single" w:sz="6" w:space="0" w:color="000000"/>
            </w:tcBorders>
          </w:tcPr>
          <w:p w14:paraId="27A20A63" w14:textId="77777777" w:rsidR="00331BF0" w:rsidRPr="008D76B4" w:rsidRDefault="00331BF0" w:rsidP="007B527B">
            <w:pPr>
              <w:pStyle w:val="TableSmallFont"/>
              <w:rPr>
                <w:rFonts w:ascii="Arial" w:hAnsi="Arial" w:cs="Arial"/>
                <w:b/>
                <w:sz w:val="20"/>
              </w:rPr>
            </w:pPr>
          </w:p>
          <w:p w14:paraId="0E754093"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65" w:type="dxa"/>
            <w:tcBorders>
              <w:top w:val="single" w:sz="6" w:space="0" w:color="000000"/>
              <w:left w:val="single" w:sz="6" w:space="0" w:color="000000"/>
              <w:bottom w:val="single" w:sz="6" w:space="0" w:color="000000"/>
              <w:right w:val="single" w:sz="6" w:space="0" w:color="000000"/>
            </w:tcBorders>
            <w:hideMark/>
          </w:tcPr>
          <w:p w14:paraId="433AFB4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8C5BAC3"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49AB5FC"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1E447B0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48" w:type="dxa"/>
            <w:tcBorders>
              <w:top w:val="single" w:sz="6" w:space="0" w:color="000000"/>
              <w:left w:val="single" w:sz="6" w:space="0" w:color="000000"/>
              <w:bottom w:val="single" w:sz="6" w:space="0" w:color="000000"/>
              <w:right w:val="single" w:sz="6" w:space="0" w:color="000000"/>
            </w:tcBorders>
            <w:hideMark/>
          </w:tcPr>
          <w:p w14:paraId="442FDC3C"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B20C1D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2B918FE"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29" w:type="dxa"/>
            <w:tcBorders>
              <w:top w:val="single" w:sz="6" w:space="0" w:color="000000"/>
              <w:left w:val="single" w:sz="6" w:space="0" w:color="000000"/>
              <w:bottom w:val="single" w:sz="6" w:space="0" w:color="000000"/>
              <w:right w:val="single" w:sz="12" w:space="0" w:color="000000"/>
            </w:tcBorders>
          </w:tcPr>
          <w:p w14:paraId="020091A2" w14:textId="77777777" w:rsidR="00331BF0" w:rsidRPr="008D76B4" w:rsidRDefault="00331BF0" w:rsidP="007B527B">
            <w:pPr>
              <w:pStyle w:val="TableSmallFont"/>
              <w:rPr>
                <w:rFonts w:ascii="Arial" w:hAnsi="Arial" w:cs="Arial"/>
                <w:b/>
                <w:sz w:val="20"/>
              </w:rPr>
            </w:pPr>
          </w:p>
          <w:p w14:paraId="6ADFA0A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D4386F4" w14:textId="77777777" w:rsidTr="007B527B">
        <w:tc>
          <w:tcPr>
            <w:tcW w:w="3905" w:type="dxa"/>
            <w:tcBorders>
              <w:top w:val="single" w:sz="6" w:space="0" w:color="000000"/>
              <w:left w:val="single" w:sz="12" w:space="0" w:color="000000"/>
              <w:bottom w:val="single" w:sz="6" w:space="0" w:color="000000"/>
              <w:right w:val="single" w:sz="6" w:space="0" w:color="000000"/>
            </w:tcBorders>
            <w:hideMark/>
          </w:tcPr>
          <w:p w14:paraId="0329389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CKM_SSL3_PRE_MASTER_KEY_GEN</w:t>
            </w:r>
          </w:p>
        </w:tc>
        <w:tc>
          <w:tcPr>
            <w:tcW w:w="959" w:type="dxa"/>
            <w:tcBorders>
              <w:top w:val="single" w:sz="6" w:space="0" w:color="000000"/>
              <w:left w:val="single" w:sz="6" w:space="0" w:color="000000"/>
              <w:bottom w:val="single" w:sz="6" w:space="0" w:color="000000"/>
              <w:right w:val="single" w:sz="6" w:space="0" w:color="000000"/>
            </w:tcBorders>
          </w:tcPr>
          <w:p w14:paraId="5F6BB67D"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4244D2DF"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655A9059"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5E609047"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hideMark/>
          </w:tcPr>
          <w:p w14:paraId="398BEDD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48" w:type="dxa"/>
            <w:tcBorders>
              <w:top w:val="single" w:sz="6" w:space="0" w:color="000000"/>
              <w:left w:val="single" w:sz="6" w:space="0" w:color="000000"/>
              <w:bottom w:val="single" w:sz="6" w:space="0" w:color="000000"/>
              <w:right w:val="single" w:sz="6" w:space="0" w:color="000000"/>
            </w:tcBorders>
          </w:tcPr>
          <w:p w14:paraId="483099EA"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tcPr>
          <w:p w14:paraId="0B8D780F" w14:textId="77777777" w:rsidR="00331BF0" w:rsidRPr="008D76B4" w:rsidRDefault="00331BF0" w:rsidP="007B527B">
            <w:pPr>
              <w:pStyle w:val="TableSmallFont"/>
              <w:keepNext w:val="0"/>
              <w:rPr>
                <w:rFonts w:ascii="Arial" w:hAnsi="Arial" w:cs="Arial"/>
                <w:sz w:val="20"/>
              </w:rPr>
            </w:pPr>
          </w:p>
        </w:tc>
      </w:tr>
      <w:tr w:rsidR="00331BF0" w:rsidRPr="008D76B4" w14:paraId="05038D35" w14:textId="77777777" w:rsidTr="007B527B">
        <w:tc>
          <w:tcPr>
            <w:tcW w:w="3905" w:type="dxa"/>
            <w:tcBorders>
              <w:top w:val="single" w:sz="6" w:space="0" w:color="000000"/>
              <w:left w:val="single" w:sz="12" w:space="0" w:color="000000"/>
              <w:bottom w:val="single" w:sz="6" w:space="0" w:color="000000"/>
              <w:right w:val="single" w:sz="6" w:space="0" w:color="000000"/>
            </w:tcBorders>
            <w:hideMark/>
          </w:tcPr>
          <w:p w14:paraId="329D1EA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CKM_TLS_PRE_MASTER_KEY_GEN</w:t>
            </w:r>
          </w:p>
        </w:tc>
        <w:tc>
          <w:tcPr>
            <w:tcW w:w="959" w:type="dxa"/>
            <w:tcBorders>
              <w:top w:val="single" w:sz="6" w:space="0" w:color="000000"/>
              <w:left w:val="single" w:sz="6" w:space="0" w:color="000000"/>
              <w:bottom w:val="single" w:sz="6" w:space="0" w:color="000000"/>
              <w:right w:val="single" w:sz="6" w:space="0" w:color="000000"/>
            </w:tcBorders>
          </w:tcPr>
          <w:p w14:paraId="50ACADC0"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0B927F7C"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0E317EA2"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1BD3C460"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hideMark/>
          </w:tcPr>
          <w:p w14:paraId="2621613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48" w:type="dxa"/>
            <w:tcBorders>
              <w:top w:val="single" w:sz="6" w:space="0" w:color="000000"/>
              <w:left w:val="single" w:sz="6" w:space="0" w:color="000000"/>
              <w:bottom w:val="single" w:sz="6" w:space="0" w:color="000000"/>
              <w:right w:val="single" w:sz="6" w:space="0" w:color="000000"/>
            </w:tcBorders>
          </w:tcPr>
          <w:p w14:paraId="699AE8EC"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tcPr>
          <w:p w14:paraId="76E68830" w14:textId="77777777" w:rsidR="00331BF0" w:rsidRPr="008D76B4" w:rsidRDefault="00331BF0" w:rsidP="007B527B">
            <w:pPr>
              <w:pStyle w:val="TableSmallFont"/>
              <w:keepNext w:val="0"/>
              <w:rPr>
                <w:rFonts w:ascii="Arial" w:hAnsi="Arial" w:cs="Arial"/>
                <w:sz w:val="20"/>
              </w:rPr>
            </w:pPr>
          </w:p>
        </w:tc>
      </w:tr>
      <w:tr w:rsidR="00331BF0" w:rsidRPr="008D76B4" w14:paraId="74FC08A1" w14:textId="77777777" w:rsidTr="007B527B">
        <w:tc>
          <w:tcPr>
            <w:tcW w:w="3905" w:type="dxa"/>
            <w:tcBorders>
              <w:top w:val="single" w:sz="6" w:space="0" w:color="000000"/>
              <w:left w:val="single" w:sz="12" w:space="0" w:color="000000"/>
              <w:bottom w:val="single" w:sz="6" w:space="0" w:color="000000"/>
              <w:right w:val="single" w:sz="6" w:space="0" w:color="000000"/>
            </w:tcBorders>
            <w:hideMark/>
          </w:tcPr>
          <w:p w14:paraId="744CCFC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CKM_SSL3_MASTER_KEY_DERIVE</w:t>
            </w:r>
          </w:p>
        </w:tc>
        <w:tc>
          <w:tcPr>
            <w:tcW w:w="959" w:type="dxa"/>
            <w:tcBorders>
              <w:top w:val="single" w:sz="6" w:space="0" w:color="000000"/>
              <w:left w:val="single" w:sz="6" w:space="0" w:color="000000"/>
              <w:bottom w:val="single" w:sz="6" w:space="0" w:color="000000"/>
              <w:right w:val="single" w:sz="6" w:space="0" w:color="000000"/>
            </w:tcBorders>
          </w:tcPr>
          <w:p w14:paraId="41CC78A9"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5C3DC409"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4896628A"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4C4F16BB"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1127F288" w14:textId="77777777" w:rsidR="00331BF0" w:rsidRPr="008D76B4" w:rsidRDefault="00331BF0" w:rsidP="007B527B">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449002C7"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hideMark/>
          </w:tcPr>
          <w:p w14:paraId="63C76F0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3A729441" w14:textId="77777777" w:rsidTr="007B527B">
        <w:tc>
          <w:tcPr>
            <w:tcW w:w="3905" w:type="dxa"/>
            <w:tcBorders>
              <w:top w:val="single" w:sz="6" w:space="0" w:color="000000"/>
              <w:left w:val="single" w:sz="12" w:space="0" w:color="000000"/>
              <w:bottom w:val="single" w:sz="6" w:space="0" w:color="000000"/>
              <w:right w:val="single" w:sz="6" w:space="0" w:color="000000"/>
            </w:tcBorders>
            <w:hideMark/>
          </w:tcPr>
          <w:p w14:paraId="03E4109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CKM_SSL3_MASTER_KEY_DERIVE_DH</w:t>
            </w:r>
          </w:p>
        </w:tc>
        <w:tc>
          <w:tcPr>
            <w:tcW w:w="959" w:type="dxa"/>
            <w:tcBorders>
              <w:top w:val="single" w:sz="6" w:space="0" w:color="000000"/>
              <w:left w:val="single" w:sz="6" w:space="0" w:color="000000"/>
              <w:bottom w:val="single" w:sz="6" w:space="0" w:color="000000"/>
              <w:right w:val="single" w:sz="6" w:space="0" w:color="000000"/>
            </w:tcBorders>
          </w:tcPr>
          <w:p w14:paraId="5F5C1264"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6A3A7B5D"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609B9459"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4B96F3F2"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79196E0B" w14:textId="77777777" w:rsidR="00331BF0" w:rsidRPr="008D76B4" w:rsidRDefault="00331BF0" w:rsidP="007B527B">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5F9F81BF"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hideMark/>
          </w:tcPr>
          <w:p w14:paraId="0541700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6BF9FF79" w14:textId="77777777" w:rsidTr="007B527B">
        <w:tc>
          <w:tcPr>
            <w:tcW w:w="3905" w:type="dxa"/>
            <w:tcBorders>
              <w:top w:val="single" w:sz="6" w:space="0" w:color="000000"/>
              <w:left w:val="single" w:sz="12" w:space="0" w:color="000000"/>
              <w:bottom w:val="single" w:sz="6" w:space="0" w:color="000000"/>
              <w:right w:val="single" w:sz="6" w:space="0" w:color="000000"/>
            </w:tcBorders>
            <w:hideMark/>
          </w:tcPr>
          <w:p w14:paraId="58AE5CC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CKM_SSL3_KEY_AND_MAC_DERIVE</w:t>
            </w:r>
          </w:p>
        </w:tc>
        <w:tc>
          <w:tcPr>
            <w:tcW w:w="959" w:type="dxa"/>
            <w:tcBorders>
              <w:top w:val="single" w:sz="6" w:space="0" w:color="000000"/>
              <w:left w:val="single" w:sz="6" w:space="0" w:color="000000"/>
              <w:bottom w:val="single" w:sz="6" w:space="0" w:color="000000"/>
              <w:right w:val="single" w:sz="6" w:space="0" w:color="000000"/>
            </w:tcBorders>
          </w:tcPr>
          <w:p w14:paraId="342B007C"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70BE70FB" w14:textId="77777777" w:rsidR="00331BF0" w:rsidRPr="008D76B4" w:rsidRDefault="00331BF0" w:rsidP="007B527B">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55014884"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2D47C932"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35FE4374" w14:textId="77777777" w:rsidR="00331BF0" w:rsidRPr="008D76B4" w:rsidRDefault="00331BF0" w:rsidP="007B527B">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766E8D22"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hideMark/>
          </w:tcPr>
          <w:p w14:paraId="0A2942F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6366D5E1" w14:textId="77777777" w:rsidTr="007B527B">
        <w:tc>
          <w:tcPr>
            <w:tcW w:w="3905" w:type="dxa"/>
            <w:tcBorders>
              <w:top w:val="single" w:sz="6" w:space="0" w:color="000000"/>
              <w:left w:val="single" w:sz="12" w:space="0" w:color="000000"/>
              <w:bottom w:val="single" w:sz="6" w:space="0" w:color="000000"/>
              <w:right w:val="single" w:sz="6" w:space="0" w:color="000000"/>
            </w:tcBorders>
            <w:hideMark/>
          </w:tcPr>
          <w:p w14:paraId="70CAC2A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CKM_SSL3_MD5_MAC</w:t>
            </w:r>
          </w:p>
        </w:tc>
        <w:tc>
          <w:tcPr>
            <w:tcW w:w="959" w:type="dxa"/>
            <w:tcBorders>
              <w:top w:val="single" w:sz="6" w:space="0" w:color="000000"/>
              <w:left w:val="single" w:sz="6" w:space="0" w:color="000000"/>
              <w:bottom w:val="single" w:sz="6" w:space="0" w:color="000000"/>
              <w:right w:val="single" w:sz="6" w:space="0" w:color="000000"/>
            </w:tcBorders>
          </w:tcPr>
          <w:p w14:paraId="2D9BABFC"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hideMark/>
          </w:tcPr>
          <w:p w14:paraId="4821B87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50AF7A5C"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76F60B49"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581BF6FD" w14:textId="77777777" w:rsidR="00331BF0" w:rsidRPr="008D76B4" w:rsidRDefault="00331BF0" w:rsidP="007B527B">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43DF3156"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tcPr>
          <w:p w14:paraId="64747985" w14:textId="77777777" w:rsidR="00331BF0" w:rsidRPr="008D76B4" w:rsidRDefault="00331BF0" w:rsidP="007B527B">
            <w:pPr>
              <w:pStyle w:val="TableSmallFont"/>
              <w:keepNext w:val="0"/>
              <w:rPr>
                <w:rFonts w:ascii="Arial" w:hAnsi="Arial" w:cs="Arial"/>
                <w:sz w:val="20"/>
              </w:rPr>
            </w:pPr>
          </w:p>
        </w:tc>
      </w:tr>
      <w:tr w:rsidR="00331BF0" w:rsidRPr="008D76B4" w14:paraId="52BAC665" w14:textId="77777777" w:rsidTr="007B527B">
        <w:tc>
          <w:tcPr>
            <w:tcW w:w="3905" w:type="dxa"/>
            <w:tcBorders>
              <w:top w:val="single" w:sz="6" w:space="0" w:color="000000"/>
              <w:left w:val="single" w:sz="12" w:space="0" w:color="000000"/>
              <w:bottom w:val="single" w:sz="12" w:space="0" w:color="000000"/>
              <w:right w:val="single" w:sz="6" w:space="0" w:color="000000"/>
            </w:tcBorders>
            <w:hideMark/>
          </w:tcPr>
          <w:p w14:paraId="7B280E8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CKM_SSL3_SHA1_MAC</w:t>
            </w:r>
          </w:p>
        </w:tc>
        <w:tc>
          <w:tcPr>
            <w:tcW w:w="959" w:type="dxa"/>
            <w:tcBorders>
              <w:top w:val="single" w:sz="6" w:space="0" w:color="000000"/>
              <w:left w:val="single" w:sz="6" w:space="0" w:color="000000"/>
              <w:bottom w:val="single" w:sz="12" w:space="0" w:color="000000"/>
              <w:right w:val="single" w:sz="6" w:space="0" w:color="000000"/>
            </w:tcBorders>
          </w:tcPr>
          <w:p w14:paraId="4AC21933" w14:textId="77777777" w:rsidR="00331BF0" w:rsidRPr="008D76B4" w:rsidRDefault="00331BF0" w:rsidP="007B527B">
            <w:pPr>
              <w:pStyle w:val="TableSmallFont"/>
              <w:keepNext w:val="0"/>
              <w:rPr>
                <w:rFonts w:ascii="Arial" w:hAnsi="Arial" w:cs="Arial"/>
                <w:sz w:val="20"/>
              </w:rPr>
            </w:pPr>
          </w:p>
        </w:tc>
        <w:tc>
          <w:tcPr>
            <w:tcW w:w="774" w:type="dxa"/>
            <w:tcBorders>
              <w:top w:val="single" w:sz="6" w:space="0" w:color="000000"/>
              <w:left w:val="single" w:sz="6" w:space="0" w:color="000000"/>
              <w:bottom w:val="single" w:sz="12" w:space="0" w:color="000000"/>
              <w:right w:val="single" w:sz="6" w:space="0" w:color="000000"/>
            </w:tcBorders>
            <w:hideMark/>
          </w:tcPr>
          <w:p w14:paraId="134D905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73" w:type="dxa"/>
            <w:tcBorders>
              <w:top w:val="single" w:sz="6" w:space="0" w:color="000000"/>
              <w:left w:val="single" w:sz="6" w:space="0" w:color="000000"/>
              <w:bottom w:val="single" w:sz="12" w:space="0" w:color="000000"/>
              <w:right w:val="single" w:sz="6" w:space="0" w:color="000000"/>
            </w:tcBorders>
          </w:tcPr>
          <w:p w14:paraId="21A853FF"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12" w:space="0" w:color="000000"/>
              <w:right w:val="single" w:sz="6" w:space="0" w:color="000000"/>
            </w:tcBorders>
          </w:tcPr>
          <w:p w14:paraId="51AB1C0D" w14:textId="77777777" w:rsidR="00331BF0" w:rsidRPr="008D76B4" w:rsidRDefault="00331BF0" w:rsidP="007B527B">
            <w:pPr>
              <w:pStyle w:val="TableSmallFont"/>
              <w:keepNext w:val="0"/>
              <w:rPr>
                <w:rFonts w:ascii="Arial" w:hAnsi="Arial" w:cs="Arial"/>
                <w:sz w:val="20"/>
              </w:rPr>
            </w:pPr>
          </w:p>
        </w:tc>
        <w:tc>
          <w:tcPr>
            <w:tcW w:w="665" w:type="dxa"/>
            <w:tcBorders>
              <w:top w:val="single" w:sz="6" w:space="0" w:color="000000"/>
              <w:left w:val="single" w:sz="6" w:space="0" w:color="000000"/>
              <w:bottom w:val="single" w:sz="12" w:space="0" w:color="000000"/>
              <w:right w:val="single" w:sz="6" w:space="0" w:color="000000"/>
            </w:tcBorders>
          </w:tcPr>
          <w:p w14:paraId="2C600454" w14:textId="77777777" w:rsidR="00331BF0" w:rsidRPr="008D76B4" w:rsidRDefault="00331BF0" w:rsidP="007B527B">
            <w:pPr>
              <w:pStyle w:val="TableSmallFont"/>
              <w:keepNext w:val="0"/>
              <w:rPr>
                <w:rFonts w:ascii="Arial" w:hAnsi="Arial" w:cs="Arial"/>
                <w:sz w:val="20"/>
              </w:rPr>
            </w:pPr>
          </w:p>
        </w:tc>
        <w:tc>
          <w:tcPr>
            <w:tcW w:w="948" w:type="dxa"/>
            <w:tcBorders>
              <w:top w:val="single" w:sz="6" w:space="0" w:color="000000"/>
              <w:left w:val="single" w:sz="6" w:space="0" w:color="000000"/>
              <w:bottom w:val="single" w:sz="12" w:space="0" w:color="000000"/>
              <w:right w:val="single" w:sz="6" w:space="0" w:color="000000"/>
            </w:tcBorders>
          </w:tcPr>
          <w:p w14:paraId="7A92C9AD" w14:textId="77777777" w:rsidR="00331BF0" w:rsidRPr="008D76B4" w:rsidRDefault="00331BF0" w:rsidP="007B527B">
            <w:pPr>
              <w:pStyle w:val="TableSmallFont"/>
              <w:keepNext w:val="0"/>
              <w:rPr>
                <w:rFonts w:ascii="Arial" w:hAnsi="Arial" w:cs="Arial"/>
                <w:sz w:val="20"/>
              </w:rPr>
            </w:pPr>
          </w:p>
        </w:tc>
        <w:tc>
          <w:tcPr>
            <w:tcW w:w="829" w:type="dxa"/>
            <w:tcBorders>
              <w:top w:val="single" w:sz="6" w:space="0" w:color="000000"/>
              <w:left w:val="single" w:sz="6" w:space="0" w:color="000000"/>
              <w:bottom w:val="single" w:sz="12" w:space="0" w:color="000000"/>
              <w:right w:val="single" w:sz="12" w:space="0" w:color="000000"/>
            </w:tcBorders>
          </w:tcPr>
          <w:p w14:paraId="6C4FF6C5" w14:textId="77777777" w:rsidR="00331BF0" w:rsidRPr="008D76B4" w:rsidRDefault="00331BF0" w:rsidP="007B527B">
            <w:pPr>
              <w:pStyle w:val="TableSmallFont"/>
              <w:keepNext w:val="0"/>
              <w:rPr>
                <w:rFonts w:ascii="Arial" w:hAnsi="Arial" w:cs="Arial"/>
                <w:sz w:val="20"/>
              </w:rPr>
            </w:pPr>
          </w:p>
        </w:tc>
      </w:tr>
    </w:tbl>
    <w:p w14:paraId="625A0102" w14:textId="77777777" w:rsidR="00331BF0" w:rsidRPr="008D76B4" w:rsidRDefault="00331BF0" w:rsidP="000234AE">
      <w:pPr>
        <w:pStyle w:val="Heading3"/>
        <w:numPr>
          <w:ilvl w:val="2"/>
          <w:numId w:val="2"/>
        </w:numPr>
        <w:tabs>
          <w:tab w:val="num" w:pos="720"/>
        </w:tabs>
      </w:pPr>
      <w:bookmarkStart w:id="5807" w:name="_Toc228894784"/>
      <w:bookmarkStart w:id="5808" w:name="_Toc228807320"/>
      <w:bookmarkStart w:id="5809" w:name="_Toc370634563"/>
      <w:bookmarkStart w:id="5810" w:name="_Toc391471276"/>
      <w:bookmarkStart w:id="5811" w:name="_Toc395187914"/>
      <w:bookmarkStart w:id="5812" w:name="_Toc416960160"/>
      <w:bookmarkStart w:id="5813" w:name="_Toc8118444"/>
      <w:bookmarkStart w:id="5814" w:name="_Toc30061419"/>
      <w:bookmarkStart w:id="5815" w:name="_Toc90376672"/>
      <w:bookmarkStart w:id="5816" w:name="_Toc111203657"/>
      <w:r w:rsidRPr="008D76B4">
        <w:t>Definitions</w:t>
      </w:r>
      <w:bookmarkEnd w:id="5806"/>
      <w:bookmarkEnd w:id="5807"/>
      <w:bookmarkEnd w:id="5808"/>
      <w:bookmarkEnd w:id="5809"/>
      <w:bookmarkEnd w:id="5810"/>
      <w:bookmarkEnd w:id="5811"/>
      <w:bookmarkEnd w:id="5812"/>
      <w:bookmarkEnd w:id="5813"/>
      <w:bookmarkEnd w:id="5814"/>
      <w:bookmarkEnd w:id="5815"/>
      <w:bookmarkEnd w:id="5816"/>
    </w:p>
    <w:p w14:paraId="31E58E48" w14:textId="77777777" w:rsidR="00331BF0" w:rsidRPr="008D76B4" w:rsidRDefault="00331BF0" w:rsidP="00331BF0">
      <w:r w:rsidRPr="008D76B4">
        <w:t>Mechanisms:</w:t>
      </w:r>
    </w:p>
    <w:p w14:paraId="4E9030DA" w14:textId="77777777" w:rsidR="00331BF0" w:rsidRPr="008D76B4" w:rsidRDefault="00331BF0" w:rsidP="00331BF0">
      <w:pPr>
        <w:ind w:left="720"/>
      </w:pPr>
      <w:r w:rsidRPr="008D76B4">
        <w:t xml:space="preserve">CKM_SSL3_PRE_MASTER_KEY_GEN    </w:t>
      </w:r>
    </w:p>
    <w:p w14:paraId="0CAF0D17" w14:textId="77777777" w:rsidR="00331BF0" w:rsidRPr="008D76B4" w:rsidRDefault="00331BF0" w:rsidP="00331BF0">
      <w:pPr>
        <w:ind w:left="720"/>
      </w:pPr>
      <w:r w:rsidRPr="008D76B4">
        <w:t xml:space="preserve">CKM_TLS_PRE_MASTER_KEY_GEN   </w:t>
      </w:r>
    </w:p>
    <w:p w14:paraId="3295E26E" w14:textId="77777777" w:rsidR="00331BF0" w:rsidRPr="008D76B4" w:rsidRDefault="00331BF0" w:rsidP="00331BF0">
      <w:pPr>
        <w:ind w:left="720"/>
      </w:pPr>
      <w:r w:rsidRPr="008D76B4">
        <w:t xml:space="preserve">CKM_SSL3_MASTER_KEY_DERIVE     </w:t>
      </w:r>
    </w:p>
    <w:p w14:paraId="3B1C5CD8" w14:textId="77777777" w:rsidR="00331BF0" w:rsidRPr="008D76B4" w:rsidRDefault="00331BF0" w:rsidP="00331BF0">
      <w:pPr>
        <w:ind w:left="720"/>
      </w:pPr>
      <w:r w:rsidRPr="008D76B4">
        <w:t xml:space="preserve">CKM_SSL3_KEY_AND_MAC_DERIVE    </w:t>
      </w:r>
    </w:p>
    <w:p w14:paraId="4A229DDD" w14:textId="77777777" w:rsidR="00331BF0" w:rsidRPr="008D76B4" w:rsidRDefault="00331BF0" w:rsidP="00331BF0">
      <w:pPr>
        <w:ind w:left="720"/>
      </w:pPr>
      <w:r w:rsidRPr="008D76B4">
        <w:t xml:space="preserve">CKM_SSL3_MASTER_KEY_DERIVE_DH  </w:t>
      </w:r>
    </w:p>
    <w:p w14:paraId="2D0F077F" w14:textId="77777777" w:rsidR="00331BF0" w:rsidRPr="008D76B4" w:rsidRDefault="00331BF0" w:rsidP="00331BF0">
      <w:pPr>
        <w:ind w:left="720"/>
      </w:pPr>
      <w:r w:rsidRPr="008D76B4">
        <w:t xml:space="preserve">CKM_SSL3_MD5_MAC               </w:t>
      </w:r>
    </w:p>
    <w:p w14:paraId="349F4F4E" w14:textId="77777777" w:rsidR="00331BF0" w:rsidRPr="008D76B4" w:rsidRDefault="00331BF0" w:rsidP="00331BF0">
      <w:pPr>
        <w:ind w:left="720"/>
      </w:pPr>
      <w:r w:rsidRPr="008D76B4">
        <w:t xml:space="preserve">CKM_SSL3_SHA1_MAC              </w:t>
      </w:r>
    </w:p>
    <w:p w14:paraId="5EB237B4" w14:textId="77777777" w:rsidR="00331BF0" w:rsidRPr="008D76B4" w:rsidRDefault="00331BF0" w:rsidP="000234AE">
      <w:pPr>
        <w:pStyle w:val="Heading3"/>
        <w:numPr>
          <w:ilvl w:val="2"/>
          <w:numId w:val="2"/>
        </w:numPr>
        <w:tabs>
          <w:tab w:val="num" w:pos="720"/>
        </w:tabs>
      </w:pPr>
      <w:bookmarkStart w:id="5817" w:name="_Toc228894785"/>
      <w:bookmarkStart w:id="5818" w:name="_Toc228807321"/>
      <w:bookmarkStart w:id="5819" w:name="_Toc72656461"/>
      <w:bookmarkStart w:id="5820" w:name="_Toc370634564"/>
      <w:bookmarkStart w:id="5821" w:name="_Toc391471277"/>
      <w:bookmarkStart w:id="5822" w:name="_Toc395187915"/>
      <w:bookmarkStart w:id="5823" w:name="_Toc416960161"/>
      <w:bookmarkStart w:id="5824" w:name="_Toc8118445"/>
      <w:bookmarkStart w:id="5825" w:name="_Toc30061420"/>
      <w:bookmarkStart w:id="5826" w:name="_Toc90376673"/>
      <w:bookmarkStart w:id="5827" w:name="_Toc111203658"/>
      <w:r w:rsidRPr="008D76B4">
        <w:t>SSL mechanism parameters</w:t>
      </w:r>
      <w:bookmarkEnd w:id="5801"/>
      <w:bookmarkEnd w:id="5802"/>
      <w:bookmarkEnd w:id="5803"/>
      <w:bookmarkEnd w:id="5804"/>
      <w:bookmarkEnd w:id="5817"/>
      <w:bookmarkEnd w:id="5818"/>
      <w:bookmarkEnd w:id="5819"/>
      <w:bookmarkEnd w:id="5820"/>
      <w:bookmarkEnd w:id="5821"/>
      <w:bookmarkEnd w:id="5822"/>
      <w:bookmarkEnd w:id="5823"/>
      <w:bookmarkEnd w:id="5824"/>
      <w:bookmarkEnd w:id="5825"/>
      <w:bookmarkEnd w:id="5826"/>
      <w:bookmarkEnd w:id="5827"/>
    </w:p>
    <w:p w14:paraId="760FE275"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828" w:name="_Toc323624052"/>
      <w:bookmarkStart w:id="5829" w:name="_Toc228807322"/>
      <w:bookmarkStart w:id="5830" w:name="_Toc72656462"/>
      <w:bookmarkStart w:id="5831" w:name="_Toc405794932"/>
      <w:r w:rsidRPr="008D76B4">
        <w:rPr>
          <w:rFonts w:ascii="Arial" w:hAnsi="Arial" w:cs="Arial"/>
        </w:rPr>
        <w:t>CK_</w:t>
      </w:r>
      <w:bookmarkEnd w:id="5828"/>
      <w:r w:rsidRPr="008D76B4">
        <w:rPr>
          <w:rFonts w:ascii="Arial" w:hAnsi="Arial" w:cs="Arial"/>
        </w:rPr>
        <w:t>SSL3_RANDOM_DATA</w:t>
      </w:r>
      <w:bookmarkEnd w:id="5829"/>
      <w:bookmarkEnd w:id="5830"/>
      <w:bookmarkEnd w:id="5831"/>
    </w:p>
    <w:p w14:paraId="5A6F9C30" w14:textId="77777777" w:rsidR="00331BF0" w:rsidRPr="008D76B4" w:rsidRDefault="00331BF0" w:rsidP="00331BF0">
      <w:r w:rsidRPr="008D76B4">
        <w:rPr>
          <w:b/>
        </w:rPr>
        <w:t>CK_SSL3_RANDOM_DATA</w:t>
      </w:r>
      <w:r w:rsidRPr="008D76B4">
        <w:t xml:space="preserve"> is a structure which provides information about the random data of a client and a server in an SSL context. This structure is used by both the </w:t>
      </w:r>
      <w:r w:rsidRPr="008D76B4">
        <w:rPr>
          <w:b/>
        </w:rPr>
        <w:t>CKM_SSL3_MASTER_KEY_DERIVE</w:t>
      </w:r>
      <w:r w:rsidRPr="008D76B4">
        <w:t xml:space="preserve"> and the </w:t>
      </w:r>
      <w:r w:rsidRPr="008D76B4">
        <w:rPr>
          <w:b/>
        </w:rPr>
        <w:t>CKM_SSL3_KEY_AND_MAC_DERIVE</w:t>
      </w:r>
      <w:r w:rsidRPr="008D76B4">
        <w:t xml:space="preserve"> mechanisms.  It is defined as follows:</w:t>
      </w:r>
    </w:p>
    <w:p w14:paraId="06C7B6AE" w14:textId="77777777" w:rsidR="00331BF0" w:rsidRPr="008D76B4" w:rsidRDefault="00331BF0" w:rsidP="00331BF0">
      <w:pPr>
        <w:pStyle w:val="CCode"/>
        <w:tabs>
          <w:tab w:val="left" w:pos="2835"/>
        </w:tabs>
      </w:pPr>
      <w:r w:rsidRPr="008D76B4">
        <w:t>typedef struct CK_SSL3_RANDOM_DATA {</w:t>
      </w:r>
    </w:p>
    <w:p w14:paraId="36B7F180" w14:textId="77777777" w:rsidR="00331BF0" w:rsidRPr="008D76B4" w:rsidRDefault="00331BF0" w:rsidP="00331BF0">
      <w:pPr>
        <w:pStyle w:val="CCode"/>
        <w:tabs>
          <w:tab w:val="left" w:pos="2835"/>
        </w:tabs>
      </w:pPr>
      <w:r w:rsidRPr="008D76B4">
        <w:tab/>
        <w:t>CK_BYTE_PTR</w:t>
      </w:r>
      <w:r w:rsidRPr="008D76B4">
        <w:tab/>
        <w:t>pClientRandom;</w:t>
      </w:r>
    </w:p>
    <w:p w14:paraId="49B88F7F" w14:textId="77777777" w:rsidR="00331BF0" w:rsidRPr="008D76B4" w:rsidRDefault="00331BF0" w:rsidP="00331BF0">
      <w:pPr>
        <w:pStyle w:val="CCode"/>
        <w:tabs>
          <w:tab w:val="left" w:pos="2835"/>
        </w:tabs>
      </w:pPr>
      <w:r w:rsidRPr="008D76B4">
        <w:tab/>
        <w:t>CK_ULONG</w:t>
      </w:r>
      <w:r w:rsidRPr="008D76B4">
        <w:tab/>
        <w:t>ulClientRandomLen;</w:t>
      </w:r>
    </w:p>
    <w:p w14:paraId="4865C65D" w14:textId="77777777" w:rsidR="00331BF0" w:rsidRPr="008D76B4" w:rsidRDefault="00331BF0" w:rsidP="00331BF0">
      <w:pPr>
        <w:pStyle w:val="CCode"/>
        <w:tabs>
          <w:tab w:val="left" w:pos="2835"/>
        </w:tabs>
      </w:pPr>
      <w:r w:rsidRPr="008D76B4">
        <w:tab/>
        <w:t>CK_BYTE_PTR</w:t>
      </w:r>
      <w:r w:rsidRPr="008D76B4">
        <w:tab/>
        <w:t>pServerRandom;</w:t>
      </w:r>
    </w:p>
    <w:p w14:paraId="0377C5B7" w14:textId="77777777" w:rsidR="00331BF0" w:rsidRPr="008D76B4" w:rsidRDefault="00331BF0" w:rsidP="00331BF0">
      <w:pPr>
        <w:pStyle w:val="CCode"/>
        <w:tabs>
          <w:tab w:val="left" w:pos="2835"/>
        </w:tabs>
      </w:pPr>
      <w:r w:rsidRPr="008D76B4">
        <w:tab/>
        <w:t>CK_ULONG</w:t>
      </w:r>
      <w:r w:rsidRPr="008D76B4">
        <w:tab/>
        <w:t>ulServerRandomLen;</w:t>
      </w:r>
    </w:p>
    <w:p w14:paraId="24E8AE7C" w14:textId="77777777" w:rsidR="00331BF0" w:rsidRPr="008D76B4" w:rsidRDefault="00331BF0" w:rsidP="00331BF0">
      <w:pPr>
        <w:pStyle w:val="CCode"/>
        <w:tabs>
          <w:tab w:val="left" w:pos="2835"/>
        </w:tabs>
      </w:pPr>
      <w:r w:rsidRPr="008D76B4">
        <w:t>}</w:t>
      </w:r>
      <w:r w:rsidRPr="008D76B4">
        <w:tab/>
        <w:t>CK_SSL3_RANDOM_DATA;</w:t>
      </w:r>
    </w:p>
    <w:p w14:paraId="0D7A9CF2" w14:textId="77777777" w:rsidR="00331BF0" w:rsidRPr="008D76B4" w:rsidRDefault="00331BF0" w:rsidP="00331BF0"/>
    <w:p w14:paraId="33E3B7D9" w14:textId="77777777" w:rsidR="00331BF0" w:rsidRPr="008D76B4" w:rsidRDefault="00331BF0" w:rsidP="00331BF0">
      <w:r w:rsidRPr="008D76B4">
        <w:t>The fields of the structure have the following meanings:</w:t>
      </w:r>
    </w:p>
    <w:p w14:paraId="4210C1B2" w14:textId="77777777" w:rsidR="00331BF0" w:rsidRPr="008D76B4" w:rsidRDefault="00331BF0" w:rsidP="00331BF0">
      <w:pPr>
        <w:pStyle w:val="definition0"/>
      </w:pPr>
      <w:r w:rsidRPr="008D76B4">
        <w:tab/>
        <w:t>pClientRandom</w:t>
      </w:r>
      <w:r w:rsidRPr="008D76B4">
        <w:tab/>
        <w:t>pointer to the client’s random data</w:t>
      </w:r>
    </w:p>
    <w:p w14:paraId="17E3968B" w14:textId="77777777" w:rsidR="00331BF0" w:rsidRPr="008D76B4" w:rsidRDefault="00331BF0" w:rsidP="00331BF0">
      <w:pPr>
        <w:pStyle w:val="definition0"/>
      </w:pPr>
      <w:r w:rsidRPr="008D76B4">
        <w:tab/>
        <w:t>ulClientRandomLen</w:t>
      </w:r>
      <w:r w:rsidRPr="008D76B4">
        <w:tab/>
        <w:t>length in bytes of the client’s random data</w:t>
      </w:r>
    </w:p>
    <w:p w14:paraId="111313E9" w14:textId="77777777" w:rsidR="00331BF0" w:rsidRPr="008D76B4" w:rsidRDefault="00331BF0" w:rsidP="00331BF0">
      <w:pPr>
        <w:pStyle w:val="definition0"/>
      </w:pPr>
      <w:r w:rsidRPr="008D76B4">
        <w:tab/>
        <w:t>pServerRandom</w:t>
      </w:r>
      <w:r w:rsidRPr="008D76B4">
        <w:tab/>
        <w:t>pointer to the server’s random data</w:t>
      </w:r>
    </w:p>
    <w:p w14:paraId="23EF9B14" w14:textId="77777777" w:rsidR="00331BF0" w:rsidRPr="008D76B4" w:rsidRDefault="00331BF0" w:rsidP="00331BF0">
      <w:pPr>
        <w:pStyle w:val="definition0"/>
      </w:pPr>
      <w:r w:rsidRPr="008D76B4">
        <w:tab/>
        <w:t>ulServerRandomLen</w:t>
      </w:r>
      <w:r w:rsidRPr="008D76B4">
        <w:tab/>
        <w:t>length in bytes of the server’s random data</w:t>
      </w:r>
    </w:p>
    <w:p w14:paraId="3A1D020B"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832" w:name="_Toc228807323"/>
      <w:bookmarkStart w:id="5833" w:name="_Toc72656463"/>
      <w:bookmarkStart w:id="5834" w:name="_Toc405794933"/>
      <w:r w:rsidRPr="008D76B4">
        <w:rPr>
          <w:rFonts w:ascii="Arial" w:hAnsi="Arial" w:cs="Arial"/>
        </w:rPr>
        <w:lastRenderedPageBreak/>
        <w:t>CK_SSL3_MASTER_KEY_DERIVE_PARAMS; CK_SSL3_MASTER_KEY_DERIVE_PARAMS_PTR</w:t>
      </w:r>
      <w:bookmarkEnd w:id="5832"/>
      <w:bookmarkEnd w:id="5833"/>
      <w:bookmarkEnd w:id="5834"/>
    </w:p>
    <w:p w14:paraId="05E4272F" w14:textId="77777777" w:rsidR="00331BF0" w:rsidRPr="008D76B4" w:rsidRDefault="00331BF0" w:rsidP="00331BF0">
      <w:r w:rsidRPr="008D76B4">
        <w:rPr>
          <w:b/>
        </w:rPr>
        <w:t>CK_SSL3_MASTER_KEY_DERIVE_PARAMS</w:t>
      </w:r>
      <w:r w:rsidRPr="008D76B4">
        <w:t xml:space="preserve"> is a structure that provides the parameters to the </w:t>
      </w:r>
      <w:r w:rsidRPr="008D76B4">
        <w:rPr>
          <w:b/>
        </w:rPr>
        <w:t>CKM_SSL3_MASTER_KEY_DERIVE</w:t>
      </w:r>
      <w:r w:rsidRPr="008D76B4">
        <w:t xml:space="preserve"> mechanism.  It is defined as follows:</w:t>
      </w:r>
    </w:p>
    <w:p w14:paraId="1CBFD89E" w14:textId="77777777" w:rsidR="00331BF0" w:rsidRPr="008D76B4" w:rsidRDefault="00331BF0" w:rsidP="00331BF0">
      <w:pPr>
        <w:pStyle w:val="CCode"/>
        <w:tabs>
          <w:tab w:val="left" w:pos="3969"/>
        </w:tabs>
      </w:pPr>
      <w:r w:rsidRPr="008D76B4">
        <w:t>typedef struct CK_SSL3_MASTER_KEY_DERIVE_PARAMS {</w:t>
      </w:r>
    </w:p>
    <w:p w14:paraId="06E5F520" w14:textId="77777777" w:rsidR="00331BF0" w:rsidRPr="008D76B4" w:rsidRDefault="00331BF0" w:rsidP="00331BF0">
      <w:pPr>
        <w:pStyle w:val="CCode"/>
        <w:tabs>
          <w:tab w:val="left" w:pos="3969"/>
        </w:tabs>
      </w:pPr>
      <w:r w:rsidRPr="008D76B4">
        <w:tab/>
        <w:t>CK_SSL3_RANDOM_DATA</w:t>
      </w:r>
      <w:r w:rsidRPr="008D76B4">
        <w:tab/>
        <w:t>RandomInfo;</w:t>
      </w:r>
    </w:p>
    <w:p w14:paraId="3EF98A4B" w14:textId="77777777" w:rsidR="00331BF0" w:rsidRPr="008D76B4" w:rsidRDefault="00331BF0" w:rsidP="00331BF0">
      <w:pPr>
        <w:pStyle w:val="CCode"/>
        <w:tabs>
          <w:tab w:val="left" w:pos="3969"/>
        </w:tabs>
      </w:pPr>
      <w:r w:rsidRPr="008D76B4">
        <w:tab/>
        <w:t>CK_VERSION_PTR</w:t>
      </w:r>
      <w:r w:rsidRPr="008D76B4">
        <w:tab/>
        <w:t>pVersion;</w:t>
      </w:r>
    </w:p>
    <w:p w14:paraId="063B2588" w14:textId="77777777" w:rsidR="00331BF0" w:rsidRPr="008D76B4" w:rsidRDefault="00331BF0" w:rsidP="00331BF0">
      <w:pPr>
        <w:pStyle w:val="CCode"/>
        <w:tabs>
          <w:tab w:val="left" w:pos="3969"/>
        </w:tabs>
      </w:pPr>
      <w:r w:rsidRPr="008D76B4">
        <w:t>}</w:t>
      </w:r>
      <w:r w:rsidRPr="008D76B4">
        <w:tab/>
        <w:t>CK_SSL3_MASTER_KEY_DERIVE_PARAMS;</w:t>
      </w:r>
    </w:p>
    <w:p w14:paraId="261B946C" w14:textId="77777777" w:rsidR="00331BF0" w:rsidRPr="008D76B4" w:rsidRDefault="00331BF0" w:rsidP="00331BF0"/>
    <w:p w14:paraId="0B19A7B0" w14:textId="77777777" w:rsidR="00331BF0" w:rsidRPr="008D76B4" w:rsidRDefault="00331BF0" w:rsidP="00331BF0">
      <w:r w:rsidRPr="008D76B4">
        <w:t>The fields of the structure have the following meanings:</w:t>
      </w:r>
    </w:p>
    <w:p w14:paraId="7242C41B" w14:textId="77777777" w:rsidR="00331BF0" w:rsidRPr="008D76B4" w:rsidRDefault="00331BF0" w:rsidP="00331BF0">
      <w:pPr>
        <w:pStyle w:val="definition0"/>
      </w:pPr>
      <w:r w:rsidRPr="008D76B4">
        <w:tab/>
        <w:t>RandomInfo</w:t>
      </w:r>
      <w:r w:rsidRPr="008D76B4">
        <w:tab/>
        <w:t>client’s and server’s random data information.</w:t>
      </w:r>
    </w:p>
    <w:p w14:paraId="066A305B" w14:textId="77777777" w:rsidR="00331BF0" w:rsidRPr="008D76B4" w:rsidRDefault="00331BF0" w:rsidP="00331BF0">
      <w:pPr>
        <w:pStyle w:val="definition0"/>
      </w:pPr>
      <w:r w:rsidRPr="008D76B4">
        <w:tab/>
        <w:t>pVersion</w:t>
      </w:r>
      <w:r w:rsidRPr="008D76B4">
        <w:tab/>
        <w:t xml:space="preserve">pointer to a </w:t>
      </w:r>
      <w:r w:rsidRPr="008D76B4">
        <w:rPr>
          <w:b/>
        </w:rPr>
        <w:t xml:space="preserve">CK_VERSION </w:t>
      </w:r>
      <w:r w:rsidRPr="008D76B4">
        <w:t>structure which receives the SSL protocol version information</w:t>
      </w:r>
    </w:p>
    <w:p w14:paraId="32CDBFF1" w14:textId="77777777" w:rsidR="00331BF0" w:rsidRPr="008D76B4" w:rsidRDefault="00331BF0" w:rsidP="00331BF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CK_SSL3_MASTER_KEY_DERIVE_PARAMS_PTR</w:t>
      </w:r>
      <w:r w:rsidRPr="008D76B4">
        <w:t xml:space="preserve"> is a pointer to a </w:t>
      </w:r>
      <w:r w:rsidRPr="008D76B4">
        <w:rPr>
          <w:b/>
        </w:rPr>
        <w:t>CK_SSL3_MASTER_KEY_DERIVE_PARAMS</w:t>
      </w:r>
      <w:r w:rsidRPr="008D76B4">
        <w:t>.</w:t>
      </w:r>
    </w:p>
    <w:p w14:paraId="1A4952D3" w14:textId="77777777" w:rsidR="00331BF0" w:rsidRPr="008D76B4" w:rsidRDefault="00331BF0" w:rsidP="000234AE">
      <w:pPr>
        <w:pStyle w:val="name"/>
        <w:numPr>
          <w:ilvl w:val="0"/>
          <w:numId w:val="12"/>
        </w:numPr>
        <w:tabs>
          <w:tab w:val="clear" w:pos="360"/>
          <w:tab w:val="left" w:pos="720"/>
        </w:tabs>
        <w:rPr>
          <w:rFonts w:ascii="Arial" w:hAnsi="Arial"/>
        </w:rPr>
      </w:pPr>
      <w:bookmarkStart w:id="5835" w:name="_Toc228807324"/>
      <w:bookmarkStart w:id="5836" w:name="_Toc72656464"/>
      <w:bookmarkStart w:id="5837" w:name="_Toc405794934"/>
      <w:r w:rsidRPr="008D76B4">
        <w:rPr>
          <w:rFonts w:ascii="Arial" w:hAnsi="Arial"/>
        </w:rPr>
        <w:t>CK_SSL3_KEY_MAT_OUT; CK_SSL3_KEY_MAT_OUT_PTR</w:t>
      </w:r>
      <w:bookmarkEnd w:id="5835"/>
      <w:bookmarkEnd w:id="5836"/>
      <w:bookmarkEnd w:id="5837"/>
    </w:p>
    <w:p w14:paraId="09FB2D11" w14:textId="77777777" w:rsidR="00331BF0" w:rsidRPr="008D76B4" w:rsidRDefault="00331BF0" w:rsidP="00331BF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CK_SSL3_KEY_MAT_OUT</w:t>
      </w:r>
      <w:r w:rsidRPr="008D76B4">
        <w:t xml:space="preserve"> is a structure that contains the resulting key handles and initialization vectors after performing a C_DeriveKey function with the </w:t>
      </w:r>
      <w:r w:rsidRPr="008D76B4">
        <w:rPr>
          <w:b/>
        </w:rPr>
        <w:t>CKM_SSL3_KEY_AND_MAC_DERIVE</w:t>
      </w:r>
      <w:r w:rsidRPr="008D76B4">
        <w:t xml:space="preserve"> mechanism.  It is defined as follows:</w:t>
      </w:r>
    </w:p>
    <w:p w14:paraId="03FC9270" w14:textId="77777777" w:rsidR="00331BF0" w:rsidRPr="008D76B4" w:rsidRDefault="00331BF0" w:rsidP="00331BF0">
      <w:pPr>
        <w:pStyle w:val="CCode"/>
        <w:tabs>
          <w:tab w:val="left" w:pos="3402"/>
        </w:tabs>
      </w:pPr>
      <w:r w:rsidRPr="008D76B4">
        <w:t>typedef struct CK_SSL3_KEY_MAT_OUT {</w:t>
      </w:r>
    </w:p>
    <w:p w14:paraId="0B8A7B14" w14:textId="77777777" w:rsidR="00331BF0" w:rsidRPr="008D76B4" w:rsidRDefault="00331BF0" w:rsidP="00331BF0">
      <w:pPr>
        <w:pStyle w:val="CCode"/>
        <w:tabs>
          <w:tab w:val="left" w:pos="3402"/>
        </w:tabs>
      </w:pPr>
      <w:r w:rsidRPr="008D76B4">
        <w:tab/>
        <w:t>CK_OBJECT_HANDLE</w:t>
      </w:r>
      <w:r w:rsidRPr="008D76B4">
        <w:tab/>
        <w:t>hClientMacSecret;</w:t>
      </w:r>
    </w:p>
    <w:p w14:paraId="5AA05E12" w14:textId="77777777" w:rsidR="00331BF0" w:rsidRPr="008D76B4" w:rsidRDefault="00331BF0" w:rsidP="00331BF0">
      <w:pPr>
        <w:pStyle w:val="CCode"/>
        <w:tabs>
          <w:tab w:val="left" w:pos="3402"/>
        </w:tabs>
      </w:pPr>
      <w:r w:rsidRPr="008D76B4">
        <w:tab/>
        <w:t>CK_OBJECT_HANDLE</w:t>
      </w:r>
      <w:r w:rsidRPr="008D76B4">
        <w:tab/>
        <w:t>hServerMacSecret;</w:t>
      </w:r>
    </w:p>
    <w:p w14:paraId="5545AE08" w14:textId="77777777" w:rsidR="00331BF0" w:rsidRPr="008D76B4" w:rsidRDefault="00331BF0" w:rsidP="00331BF0">
      <w:pPr>
        <w:pStyle w:val="CCode"/>
        <w:tabs>
          <w:tab w:val="left" w:pos="3402"/>
        </w:tabs>
      </w:pPr>
      <w:r w:rsidRPr="008D76B4">
        <w:tab/>
        <w:t>CK_OBJECT_HANDLE</w:t>
      </w:r>
      <w:r w:rsidRPr="008D76B4">
        <w:tab/>
        <w:t>hClientKey;</w:t>
      </w:r>
    </w:p>
    <w:p w14:paraId="6D324C69" w14:textId="77777777" w:rsidR="00331BF0" w:rsidRPr="008D76B4" w:rsidRDefault="00331BF0" w:rsidP="00331BF0">
      <w:pPr>
        <w:pStyle w:val="CCode"/>
        <w:tabs>
          <w:tab w:val="left" w:pos="3402"/>
        </w:tabs>
      </w:pPr>
      <w:r w:rsidRPr="008D76B4">
        <w:tab/>
        <w:t>CK_OBJECT_HANDLE</w:t>
      </w:r>
      <w:r w:rsidRPr="008D76B4">
        <w:tab/>
        <w:t>hServerKey;</w:t>
      </w:r>
    </w:p>
    <w:p w14:paraId="3DAA3A60" w14:textId="77777777" w:rsidR="00331BF0" w:rsidRPr="008D76B4" w:rsidRDefault="00331BF0" w:rsidP="00331BF0">
      <w:pPr>
        <w:pStyle w:val="CCode"/>
        <w:tabs>
          <w:tab w:val="left" w:pos="3402"/>
        </w:tabs>
      </w:pPr>
      <w:r w:rsidRPr="008D76B4">
        <w:tab/>
        <w:t>CK_BYTE_PTR</w:t>
      </w:r>
      <w:r w:rsidRPr="008D76B4">
        <w:tab/>
        <w:t>pIVClient;</w:t>
      </w:r>
    </w:p>
    <w:p w14:paraId="468E53CF" w14:textId="77777777" w:rsidR="00331BF0" w:rsidRPr="008D76B4" w:rsidRDefault="00331BF0" w:rsidP="00331BF0">
      <w:pPr>
        <w:pStyle w:val="CCode"/>
        <w:tabs>
          <w:tab w:val="left" w:pos="3402"/>
        </w:tabs>
      </w:pPr>
      <w:r w:rsidRPr="008D76B4">
        <w:tab/>
        <w:t>CK_BYTE_PTR</w:t>
      </w:r>
      <w:r w:rsidRPr="008D76B4">
        <w:tab/>
        <w:t>pIVServer;</w:t>
      </w:r>
    </w:p>
    <w:p w14:paraId="5D320B5B" w14:textId="77777777" w:rsidR="00331BF0" w:rsidRPr="008D76B4" w:rsidRDefault="00331BF0" w:rsidP="00331BF0">
      <w:pPr>
        <w:pStyle w:val="CCode"/>
        <w:tabs>
          <w:tab w:val="left" w:pos="3402"/>
        </w:tabs>
      </w:pPr>
      <w:r w:rsidRPr="008D76B4">
        <w:t>}</w:t>
      </w:r>
      <w:r w:rsidRPr="008D76B4">
        <w:tab/>
        <w:t>CK_SSL3_KEY_MAT_OUT;</w:t>
      </w:r>
    </w:p>
    <w:p w14:paraId="63EA961F" w14:textId="77777777" w:rsidR="00331BF0" w:rsidRPr="008D76B4" w:rsidRDefault="00331BF0" w:rsidP="00331BF0"/>
    <w:p w14:paraId="398E0AF7" w14:textId="77777777" w:rsidR="00331BF0" w:rsidRPr="008D76B4" w:rsidRDefault="00331BF0" w:rsidP="00331BF0">
      <w:r w:rsidRPr="008D76B4">
        <w:t>The fields of the structure have the following meanings:</w:t>
      </w:r>
    </w:p>
    <w:p w14:paraId="19476832" w14:textId="77777777" w:rsidR="00331BF0" w:rsidRPr="008D76B4" w:rsidRDefault="00331BF0" w:rsidP="00331BF0">
      <w:pPr>
        <w:pStyle w:val="definition0"/>
      </w:pPr>
      <w:r w:rsidRPr="008D76B4">
        <w:tab/>
        <w:t>hClientMacSecret</w:t>
      </w:r>
      <w:r w:rsidRPr="008D76B4">
        <w:tab/>
        <w:t>key handle for the resulting Client MAC Secret key</w:t>
      </w:r>
    </w:p>
    <w:p w14:paraId="6374FE0F" w14:textId="77777777" w:rsidR="00331BF0" w:rsidRPr="008D76B4" w:rsidRDefault="00331BF0" w:rsidP="00331BF0">
      <w:pPr>
        <w:pStyle w:val="definition0"/>
      </w:pPr>
      <w:r w:rsidRPr="008D76B4">
        <w:tab/>
        <w:t>hServerMacSecret</w:t>
      </w:r>
      <w:r w:rsidRPr="008D76B4">
        <w:tab/>
        <w:t>key handle for the resulting Server MAC Secret key</w:t>
      </w:r>
    </w:p>
    <w:p w14:paraId="1A43729F" w14:textId="77777777" w:rsidR="00331BF0" w:rsidRPr="008D76B4" w:rsidRDefault="00331BF0" w:rsidP="00331BF0">
      <w:pPr>
        <w:pStyle w:val="definition0"/>
      </w:pPr>
      <w:r w:rsidRPr="008D76B4">
        <w:tab/>
        <w:t>hClientKey</w:t>
      </w:r>
      <w:r w:rsidRPr="008D76B4">
        <w:tab/>
        <w:t>key handle for the resulting Client Secret key</w:t>
      </w:r>
    </w:p>
    <w:p w14:paraId="28910A31" w14:textId="77777777" w:rsidR="00331BF0" w:rsidRPr="008D76B4" w:rsidRDefault="00331BF0" w:rsidP="00331BF0">
      <w:pPr>
        <w:pStyle w:val="definition0"/>
      </w:pPr>
      <w:r w:rsidRPr="008D76B4">
        <w:tab/>
        <w:t>hServerKey</w:t>
      </w:r>
      <w:r w:rsidRPr="008D76B4">
        <w:tab/>
        <w:t>key handle for the resulting Server Secret key</w:t>
      </w:r>
    </w:p>
    <w:p w14:paraId="5F40B7C4" w14:textId="77777777" w:rsidR="00331BF0" w:rsidRPr="008D76B4" w:rsidRDefault="00331BF0" w:rsidP="00331BF0">
      <w:pPr>
        <w:pStyle w:val="definition0"/>
      </w:pPr>
      <w:r w:rsidRPr="008D76B4">
        <w:tab/>
        <w:t>pIVClient</w:t>
      </w:r>
      <w:r w:rsidRPr="008D76B4">
        <w:tab/>
        <w:t>pointer to a location which receives the initialization vector (IV) created for the client (if any)</w:t>
      </w:r>
    </w:p>
    <w:p w14:paraId="50D6BC5C" w14:textId="77777777" w:rsidR="00331BF0" w:rsidRPr="008D76B4" w:rsidRDefault="00331BF0" w:rsidP="00331BF0">
      <w:pPr>
        <w:pStyle w:val="definition0"/>
      </w:pPr>
      <w:r w:rsidRPr="008D76B4">
        <w:tab/>
        <w:t>pIVServer</w:t>
      </w:r>
      <w:r w:rsidRPr="008D76B4">
        <w:tab/>
        <w:t>pointer to a location which receives the initialization vector (IV) created for the server (if any)</w:t>
      </w:r>
    </w:p>
    <w:p w14:paraId="5904ED50" w14:textId="77777777" w:rsidR="00331BF0" w:rsidRPr="008D76B4" w:rsidRDefault="00331BF0" w:rsidP="00331BF0">
      <w:r w:rsidRPr="008D76B4">
        <w:rPr>
          <w:b/>
        </w:rPr>
        <w:t>CK_SSL3_KEY_MAT_OUT_PTR</w:t>
      </w:r>
      <w:r w:rsidRPr="008D76B4">
        <w:t xml:space="preserve"> is a pointer to a </w:t>
      </w:r>
      <w:r w:rsidRPr="008D76B4">
        <w:rPr>
          <w:b/>
        </w:rPr>
        <w:t>CK_SSL3_KEY_MAT_OUT</w:t>
      </w:r>
      <w:r w:rsidRPr="008D76B4">
        <w:t>.</w:t>
      </w:r>
    </w:p>
    <w:p w14:paraId="2D10F260"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838" w:name="_Toc228807325"/>
      <w:bookmarkStart w:id="5839" w:name="_Toc72656465"/>
      <w:bookmarkStart w:id="5840" w:name="_Toc405794935"/>
      <w:r w:rsidRPr="008D76B4">
        <w:rPr>
          <w:rFonts w:ascii="Arial" w:hAnsi="Arial" w:cs="Arial"/>
        </w:rPr>
        <w:t>CK_SSL3_KEY_MAT_PARAMS; CK_SSL3_KEY_MAT_PARAMS_PTR</w:t>
      </w:r>
      <w:bookmarkEnd w:id="5838"/>
      <w:bookmarkEnd w:id="5839"/>
      <w:bookmarkEnd w:id="5840"/>
    </w:p>
    <w:p w14:paraId="7E2F1E52" w14:textId="77777777" w:rsidR="00331BF0" w:rsidRPr="008D76B4" w:rsidRDefault="00331BF0" w:rsidP="00331BF0">
      <w:r w:rsidRPr="008D76B4">
        <w:rPr>
          <w:b/>
        </w:rPr>
        <w:t>CK_SSL3_KEY_MAT_PARAMS</w:t>
      </w:r>
      <w:r w:rsidRPr="008D76B4">
        <w:t xml:space="preserve"> is a structure that provides the parameters to the </w:t>
      </w:r>
      <w:r w:rsidRPr="008D76B4">
        <w:rPr>
          <w:b/>
        </w:rPr>
        <w:t>CKM_SSL3_KEY_AND_MAC_DERIVE</w:t>
      </w:r>
      <w:r w:rsidRPr="008D76B4">
        <w:t xml:space="preserve"> mechanism.  It is defined as follows:</w:t>
      </w:r>
    </w:p>
    <w:p w14:paraId="70AB1AA2" w14:textId="77777777" w:rsidR="00331BF0" w:rsidRPr="008D76B4" w:rsidRDefault="00331BF0" w:rsidP="00331BF0">
      <w:pPr>
        <w:pStyle w:val="CCode"/>
        <w:tabs>
          <w:tab w:val="left" w:pos="4536"/>
        </w:tabs>
      </w:pPr>
      <w:r w:rsidRPr="008D76B4">
        <w:lastRenderedPageBreak/>
        <w:t>typedef struct CK_SSL3_KEY_MAT_PARAMS {</w:t>
      </w:r>
    </w:p>
    <w:p w14:paraId="6F29B9F3" w14:textId="77777777" w:rsidR="00331BF0" w:rsidRPr="008D76B4" w:rsidRDefault="00331BF0" w:rsidP="00331BF0">
      <w:pPr>
        <w:pStyle w:val="CCode"/>
        <w:tabs>
          <w:tab w:val="left" w:pos="4536"/>
        </w:tabs>
      </w:pPr>
      <w:r w:rsidRPr="008D76B4">
        <w:tab/>
        <w:t>CK_ULONG</w:t>
      </w:r>
      <w:r w:rsidRPr="008D76B4">
        <w:tab/>
        <w:t>ulMacSizeInBits;</w:t>
      </w:r>
    </w:p>
    <w:p w14:paraId="2ECF9E48" w14:textId="77777777" w:rsidR="00331BF0" w:rsidRPr="008D76B4" w:rsidRDefault="00331BF0" w:rsidP="00331BF0">
      <w:pPr>
        <w:pStyle w:val="CCode"/>
        <w:tabs>
          <w:tab w:val="left" w:pos="4536"/>
        </w:tabs>
      </w:pPr>
      <w:r w:rsidRPr="008D76B4">
        <w:tab/>
        <w:t>CK_ULONG</w:t>
      </w:r>
      <w:r w:rsidRPr="008D76B4">
        <w:tab/>
        <w:t>ulKeySizeInBits;</w:t>
      </w:r>
    </w:p>
    <w:p w14:paraId="6DF8057F" w14:textId="77777777" w:rsidR="00331BF0" w:rsidRPr="008D76B4" w:rsidRDefault="00331BF0" w:rsidP="00331BF0">
      <w:pPr>
        <w:pStyle w:val="CCode"/>
        <w:tabs>
          <w:tab w:val="left" w:pos="4536"/>
        </w:tabs>
      </w:pPr>
      <w:r w:rsidRPr="008D76B4">
        <w:tab/>
        <w:t>CK_ULONG</w:t>
      </w:r>
      <w:r w:rsidRPr="008D76B4">
        <w:tab/>
        <w:t>ulIVSizeInBits;</w:t>
      </w:r>
    </w:p>
    <w:p w14:paraId="5EF7D511" w14:textId="77777777" w:rsidR="00331BF0" w:rsidRPr="008D76B4" w:rsidRDefault="00331BF0" w:rsidP="00331BF0">
      <w:pPr>
        <w:pStyle w:val="CCode"/>
        <w:tabs>
          <w:tab w:val="left" w:pos="4536"/>
        </w:tabs>
      </w:pPr>
      <w:r w:rsidRPr="008D76B4">
        <w:tab/>
        <w:t>CK_BBOOL</w:t>
      </w:r>
      <w:r w:rsidRPr="008D76B4">
        <w:tab/>
        <w:t>bIsExport;</w:t>
      </w:r>
    </w:p>
    <w:p w14:paraId="64B5D7CC" w14:textId="77777777" w:rsidR="00331BF0" w:rsidRPr="008D76B4" w:rsidRDefault="00331BF0" w:rsidP="00331BF0">
      <w:pPr>
        <w:pStyle w:val="CCode"/>
        <w:tabs>
          <w:tab w:val="left" w:pos="4536"/>
        </w:tabs>
      </w:pPr>
      <w:r w:rsidRPr="008D76B4">
        <w:tab/>
        <w:t>CK_SSL3_RANDOM_DATA</w:t>
      </w:r>
      <w:r w:rsidRPr="008D76B4">
        <w:tab/>
        <w:t>RandomInfo;</w:t>
      </w:r>
    </w:p>
    <w:p w14:paraId="2F249928" w14:textId="77777777" w:rsidR="00331BF0" w:rsidRPr="008D76B4" w:rsidRDefault="00331BF0" w:rsidP="00331BF0">
      <w:pPr>
        <w:pStyle w:val="CCode"/>
        <w:tabs>
          <w:tab w:val="left" w:pos="4536"/>
        </w:tabs>
      </w:pPr>
      <w:r w:rsidRPr="008D76B4">
        <w:tab/>
        <w:t>CK_SSL3_KEY_MAT_OUT_PTR</w:t>
      </w:r>
      <w:r w:rsidRPr="008D76B4">
        <w:tab/>
        <w:t>pReturnedKeyMaterial;</w:t>
      </w:r>
    </w:p>
    <w:p w14:paraId="2A146A86" w14:textId="77777777" w:rsidR="00331BF0" w:rsidRPr="008D76B4" w:rsidRDefault="00331BF0" w:rsidP="00331BF0">
      <w:pPr>
        <w:pStyle w:val="CCode"/>
        <w:tabs>
          <w:tab w:val="left" w:pos="4536"/>
        </w:tabs>
      </w:pPr>
      <w:r w:rsidRPr="008D76B4">
        <w:t>}</w:t>
      </w:r>
      <w:r w:rsidRPr="008D76B4">
        <w:tab/>
        <w:t>CK_SSL3_KEY_MAT_PARAMS;</w:t>
      </w:r>
    </w:p>
    <w:p w14:paraId="6C476C18" w14:textId="77777777" w:rsidR="00331BF0" w:rsidRPr="008D76B4" w:rsidRDefault="00331BF0" w:rsidP="00331BF0"/>
    <w:p w14:paraId="0B0AD79F"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The fields of the structure have the following meanings:</w:t>
      </w:r>
    </w:p>
    <w:p w14:paraId="39FEAED3" w14:textId="77777777" w:rsidR="00331BF0" w:rsidRPr="008D76B4" w:rsidRDefault="00331BF0" w:rsidP="00331BF0">
      <w:pPr>
        <w:pStyle w:val="definition0"/>
      </w:pPr>
      <w:r w:rsidRPr="008D76B4">
        <w:tab/>
        <w:t>ulMacSizeInBits</w:t>
      </w:r>
      <w:r w:rsidRPr="008D76B4">
        <w:tab/>
        <w:t>the length (in bits) of the MACing keys agreed upon during the protocol handshake phase</w:t>
      </w:r>
    </w:p>
    <w:p w14:paraId="7A85BA1A" w14:textId="77777777" w:rsidR="00331BF0" w:rsidRPr="008D76B4" w:rsidRDefault="00331BF0" w:rsidP="00331BF0">
      <w:pPr>
        <w:pStyle w:val="definition0"/>
      </w:pPr>
      <w:r w:rsidRPr="008D76B4">
        <w:tab/>
        <w:t>ulKeySizeInBits</w:t>
      </w:r>
      <w:r w:rsidRPr="008D76B4">
        <w:tab/>
        <w:t xml:space="preserve">the length (in bits) of the secret keys agreed upon during the protocol handshake phase </w:t>
      </w:r>
    </w:p>
    <w:p w14:paraId="77417566" w14:textId="77777777" w:rsidR="00331BF0" w:rsidRPr="008D76B4" w:rsidRDefault="00331BF0" w:rsidP="00331BF0">
      <w:pPr>
        <w:pStyle w:val="definition0"/>
      </w:pPr>
      <w:r w:rsidRPr="008D76B4">
        <w:tab/>
        <w:t>ulIVSizeInBits</w:t>
      </w:r>
      <w:r w:rsidRPr="008D76B4">
        <w:tab/>
        <w:t xml:space="preserve">the length (in bits) of the IV agreed upon during the protocol handshake phase. If no IV is required, the length should be set to 0 </w:t>
      </w:r>
    </w:p>
    <w:p w14:paraId="2541B0EF" w14:textId="77777777" w:rsidR="00331BF0" w:rsidRPr="008D76B4" w:rsidRDefault="00331BF0" w:rsidP="00331BF0">
      <w:pPr>
        <w:pStyle w:val="definition0"/>
      </w:pPr>
      <w:r w:rsidRPr="008D76B4">
        <w:tab/>
        <w:t>bIsExport</w:t>
      </w:r>
      <w:r w:rsidRPr="008D76B4">
        <w:tab/>
        <w:t>a Boolean value which indicates whether the keys have to be derived for an export version of the protocol</w:t>
      </w:r>
    </w:p>
    <w:p w14:paraId="642D836F" w14:textId="77777777" w:rsidR="00331BF0" w:rsidRPr="008D76B4" w:rsidRDefault="00331BF0" w:rsidP="00331BF0">
      <w:pPr>
        <w:pStyle w:val="definition0"/>
      </w:pPr>
      <w:r w:rsidRPr="008D76B4">
        <w:tab/>
        <w:t>RandomInfo</w:t>
      </w:r>
      <w:r w:rsidRPr="008D76B4">
        <w:tab/>
        <w:t>client’s and server’s random data information.</w:t>
      </w:r>
    </w:p>
    <w:p w14:paraId="41182585" w14:textId="77777777" w:rsidR="00331BF0" w:rsidRPr="008D76B4" w:rsidRDefault="00331BF0" w:rsidP="00331BF0">
      <w:pPr>
        <w:pStyle w:val="definition0"/>
      </w:pPr>
      <w:r w:rsidRPr="008D76B4">
        <w:tab/>
        <w:t>pReturnedKeyMaterial</w:t>
      </w:r>
      <w:r w:rsidRPr="008D76B4">
        <w:tab/>
        <w:t xml:space="preserve">points to a CK_SSL3_KEY_MAT_OUT structures which receives the handles for the keys generated and the IVs </w:t>
      </w:r>
    </w:p>
    <w:p w14:paraId="5664443E" w14:textId="77777777" w:rsidR="00331BF0" w:rsidRPr="008D76B4" w:rsidRDefault="00331BF0" w:rsidP="00331BF0">
      <w:r w:rsidRPr="008D76B4">
        <w:rPr>
          <w:b/>
        </w:rPr>
        <w:t>CK_SSL3_KEY_MAT_PARAMS_PTR</w:t>
      </w:r>
      <w:r w:rsidRPr="008D76B4">
        <w:t xml:space="preserve"> is a pointer to a </w:t>
      </w:r>
      <w:r w:rsidRPr="008D76B4">
        <w:rPr>
          <w:b/>
        </w:rPr>
        <w:t>CK_SSL3_KEY_MAT_PARAMS</w:t>
      </w:r>
      <w:r w:rsidRPr="008D76B4">
        <w:t>.</w:t>
      </w:r>
    </w:p>
    <w:p w14:paraId="5F9AF210" w14:textId="77777777" w:rsidR="00331BF0" w:rsidRPr="008D76B4" w:rsidRDefault="00331BF0" w:rsidP="000234AE">
      <w:pPr>
        <w:pStyle w:val="Heading3"/>
        <w:numPr>
          <w:ilvl w:val="2"/>
          <w:numId w:val="2"/>
        </w:numPr>
        <w:tabs>
          <w:tab w:val="num" w:pos="720"/>
        </w:tabs>
      </w:pPr>
      <w:bookmarkStart w:id="5841" w:name="_Toc228894786"/>
      <w:bookmarkStart w:id="5842" w:name="_Toc228807326"/>
      <w:bookmarkStart w:id="5843" w:name="_Toc72656466"/>
      <w:bookmarkStart w:id="5844" w:name="_Toc405794937"/>
      <w:bookmarkStart w:id="5845" w:name="_Toc370634565"/>
      <w:bookmarkStart w:id="5846" w:name="_Toc391471278"/>
      <w:bookmarkStart w:id="5847" w:name="_Toc395187916"/>
      <w:bookmarkStart w:id="5848" w:name="_Toc416960162"/>
      <w:bookmarkStart w:id="5849" w:name="_Toc8118446"/>
      <w:bookmarkStart w:id="5850" w:name="_Toc30061421"/>
      <w:bookmarkStart w:id="5851" w:name="_Toc90376674"/>
      <w:bookmarkStart w:id="5852" w:name="_Toc111203659"/>
      <w:bookmarkEnd w:id="5715"/>
      <w:r w:rsidRPr="008D76B4">
        <w:t>Pre-master key generation</w:t>
      </w:r>
      <w:bookmarkEnd w:id="5841"/>
      <w:bookmarkEnd w:id="5842"/>
      <w:bookmarkEnd w:id="5843"/>
      <w:bookmarkEnd w:id="5844"/>
      <w:bookmarkEnd w:id="5845"/>
      <w:bookmarkEnd w:id="5846"/>
      <w:bookmarkEnd w:id="5847"/>
      <w:bookmarkEnd w:id="5848"/>
      <w:bookmarkEnd w:id="5849"/>
      <w:bookmarkEnd w:id="5850"/>
      <w:bookmarkEnd w:id="5851"/>
      <w:bookmarkEnd w:id="5852"/>
    </w:p>
    <w:p w14:paraId="56452D19" w14:textId="77777777" w:rsidR="00331BF0" w:rsidRPr="008D76B4" w:rsidRDefault="00331BF0" w:rsidP="00331BF0">
      <w:r w:rsidRPr="008D76B4">
        <w:t xml:space="preserve">Pre-master key generation in SSL 3.0, denoted </w:t>
      </w:r>
      <w:r w:rsidRPr="008D76B4">
        <w:rPr>
          <w:b/>
        </w:rPr>
        <w:t>CKM_SSL3_PRE_MASTER_KEY_GEN</w:t>
      </w:r>
      <w:r w:rsidRPr="008D76B4">
        <w:t xml:space="preserve">, is a mechanism which generates a 48-byte generic secret key.  It is used to produce the "pre_master" key used in SSL version 3.0 for RSA-like cipher suites. </w:t>
      </w:r>
    </w:p>
    <w:p w14:paraId="36DFF764" w14:textId="77777777" w:rsidR="00331BF0" w:rsidRPr="008D76B4" w:rsidRDefault="00331BF0" w:rsidP="00331BF0">
      <w:r w:rsidRPr="008D76B4">
        <w:t xml:space="preserve">It has one parameter, a </w:t>
      </w:r>
      <w:r w:rsidRPr="008D76B4">
        <w:rPr>
          <w:b/>
        </w:rPr>
        <w:t>CK_VERSION</w:t>
      </w:r>
      <w:r w:rsidRPr="008D76B4">
        <w:t xml:space="preserve"> structure, which provides the client’s SSL version number.</w:t>
      </w:r>
    </w:p>
    <w:p w14:paraId="492292F7"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4E6CED30" w14:textId="77777777" w:rsidR="00331BF0" w:rsidRPr="008D76B4" w:rsidRDefault="00331BF0" w:rsidP="00331BF0">
      <w:r w:rsidRPr="008D76B4">
        <w:t xml:space="preserve">The template sent along with this mechanism during a </w:t>
      </w:r>
      <w:r w:rsidRPr="008D76B4">
        <w:rPr>
          <w:b/>
        </w:rPr>
        <w:t>C_GenerateKey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48.  However, since these facts are all implicit in the mechanism, there is no need to specify any of them.</w:t>
      </w:r>
    </w:p>
    <w:p w14:paraId="43D43403" w14:textId="77777777" w:rsidR="00331BF0" w:rsidRPr="008D76B4" w:rsidRDefault="00331BF0" w:rsidP="00331BF0">
      <w:r w:rsidRPr="008D76B4">
        <w:t xml:space="preserve">For this mechanism, the ulMinKeySize and ulMaxKeySize fields of the </w:t>
      </w:r>
      <w:r w:rsidRPr="008D76B4">
        <w:rPr>
          <w:b/>
        </w:rPr>
        <w:t>CK_MECHANISM_INFO</w:t>
      </w:r>
      <w:r w:rsidRPr="008D76B4">
        <w:t xml:space="preserve"> structure both indicate 48 bytes.</w:t>
      </w:r>
    </w:p>
    <w:p w14:paraId="3EDC2E4F" w14:textId="77777777" w:rsidR="00331BF0" w:rsidRPr="008D76B4" w:rsidRDefault="00331BF0" w:rsidP="00331BF0">
      <w:r w:rsidRPr="008D76B4">
        <w:rPr>
          <w:b/>
        </w:rPr>
        <w:t>CKM_TLS_PRE_MASTER_KEY_GEN</w:t>
      </w:r>
      <w:r w:rsidRPr="008D76B4">
        <w:t xml:space="preserve"> has identical functionality as </w:t>
      </w:r>
      <w:r w:rsidRPr="008D76B4">
        <w:rPr>
          <w:b/>
        </w:rPr>
        <w:t xml:space="preserve">CKM_SSL3_PRE_MASTER_KEY_GEN. </w:t>
      </w:r>
      <w:r w:rsidRPr="008D76B4">
        <w:t xml:space="preserve">It exists only for historical reasons, please use </w:t>
      </w:r>
      <w:r w:rsidRPr="008D76B4">
        <w:rPr>
          <w:b/>
        </w:rPr>
        <w:t>CKM_SSL3_PRE_MASTER_KEY_GEN</w:t>
      </w:r>
      <w:r w:rsidRPr="008D76B4">
        <w:t xml:space="preserve"> instead. </w:t>
      </w:r>
    </w:p>
    <w:p w14:paraId="1FE950A9" w14:textId="77777777" w:rsidR="00331BF0" w:rsidRPr="008D76B4" w:rsidRDefault="00331BF0" w:rsidP="000234AE">
      <w:pPr>
        <w:pStyle w:val="Heading3"/>
        <w:numPr>
          <w:ilvl w:val="2"/>
          <w:numId w:val="2"/>
        </w:numPr>
        <w:tabs>
          <w:tab w:val="num" w:pos="720"/>
        </w:tabs>
      </w:pPr>
      <w:bookmarkStart w:id="5853" w:name="_Toc228894787"/>
      <w:bookmarkStart w:id="5854" w:name="_Toc228807327"/>
      <w:bookmarkStart w:id="5855" w:name="_Toc72656467"/>
      <w:bookmarkStart w:id="5856" w:name="_Toc405794938"/>
      <w:bookmarkStart w:id="5857" w:name="_Toc370634566"/>
      <w:bookmarkStart w:id="5858" w:name="_Toc391471279"/>
      <w:bookmarkStart w:id="5859" w:name="_Toc395187917"/>
      <w:bookmarkStart w:id="5860" w:name="_Toc416960163"/>
      <w:bookmarkStart w:id="5861" w:name="_Toc8118447"/>
      <w:bookmarkStart w:id="5862" w:name="_Toc30061422"/>
      <w:bookmarkStart w:id="5863" w:name="_Toc90376675"/>
      <w:bookmarkStart w:id="5864" w:name="_Toc111203660"/>
      <w:r w:rsidRPr="008D76B4">
        <w:t>Master key derivation</w:t>
      </w:r>
      <w:bookmarkEnd w:id="5853"/>
      <w:bookmarkEnd w:id="5854"/>
      <w:bookmarkEnd w:id="5855"/>
      <w:bookmarkEnd w:id="5856"/>
      <w:bookmarkEnd w:id="5857"/>
      <w:bookmarkEnd w:id="5858"/>
      <w:bookmarkEnd w:id="5859"/>
      <w:bookmarkEnd w:id="5860"/>
      <w:bookmarkEnd w:id="5861"/>
      <w:bookmarkEnd w:id="5862"/>
      <w:bookmarkEnd w:id="5863"/>
      <w:bookmarkEnd w:id="5864"/>
    </w:p>
    <w:p w14:paraId="54C83391" w14:textId="77777777" w:rsidR="00331BF0" w:rsidRPr="008D76B4" w:rsidRDefault="00331BF0" w:rsidP="00331BF0">
      <w:pPr>
        <w:rPr>
          <w:b/>
        </w:rPr>
      </w:pPr>
      <w:r w:rsidRPr="008D76B4">
        <w:t xml:space="preserve">Master key derivation in SSL 3.0, denoted </w:t>
      </w:r>
      <w:r w:rsidRPr="008D76B4">
        <w:rPr>
          <w:b/>
        </w:rPr>
        <w:t>CKM_SSL3_MASTER_KEY_DERIVE</w:t>
      </w:r>
      <w:r w:rsidRPr="008D76B4">
        <w:t>, is a mechanism used to derive one 48-byte generic secret key from another 48-byte generic secret key.  It is used to produce the "master_secret" key used in the SSL protocol from the "pre_master" key.  This mechanism returns the value of the client version, which is built into the "pre_master" key as well as a handle to the derived "master_secret" key.</w:t>
      </w:r>
    </w:p>
    <w:p w14:paraId="1F6F2927" w14:textId="5A1DCE0F" w:rsidR="00331BF0" w:rsidRPr="008D76B4" w:rsidRDefault="00331BF0" w:rsidP="00331BF0">
      <w:r w:rsidRPr="008D76B4">
        <w:lastRenderedPageBreak/>
        <w:t xml:space="preserve">It has a parameter, a </w:t>
      </w:r>
      <w:r w:rsidRPr="008D76B4">
        <w:rPr>
          <w:b/>
        </w:rPr>
        <w:t>CK_SSL3_MASTER_KEY_DERIVE_PARAMS</w:t>
      </w:r>
      <w:r w:rsidRPr="008D76B4">
        <w:t xml:space="preserve"> structure, which allows for the passing of random data to the token as well as the returning of the protocol version number which is part of the pre-master key.  This structure is defined in Section </w:t>
      </w:r>
      <w:r w:rsidRPr="008D76B4">
        <w:fldChar w:fldCharType="begin"/>
      </w:r>
      <w:r w:rsidRPr="008D76B4">
        <w:instrText xml:space="preserve"> REF _Ref384794886 \r \h  \* MERGEFORMAT </w:instrText>
      </w:r>
      <w:r w:rsidRPr="008D76B4">
        <w:fldChar w:fldCharType="separate"/>
      </w:r>
      <w:r w:rsidR="008A04A4">
        <w:t>6.39</w:t>
      </w:r>
      <w:r w:rsidRPr="008D76B4">
        <w:fldChar w:fldCharType="end"/>
      </w:r>
      <w:r w:rsidRPr="008D76B4">
        <w:t>.</w:t>
      </w:r>
    </w:p>
    <w:p w14:paraId="068A9117"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otherwise they are assigned default values.</w:t>
      </w:r>
    </w:p>
    <w:p w14:paraId="0CECE39E"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48.  However, since these facts are all implicit in the mechanism, there is no need to specify any of them.</w:t>
      </w:r>
    </w:p>
    <w:p w14:paraId="76E4EA14" w14:textId="77777777" w:rsidR="00331BF0" w:rsidRPr="008D76B4" w:rsidRDefault="00331BF0" w:rsidP="00331BF0">
      <w:r w:rsidRPr="008D76B4">
        <w:t>This mechanism has the following rules about key sensitivity and extractability:</w:t>
      </w:r>
    </w:p>
    <w:p w14:paraId="46F4FE9F" w14:textId="77777777" w:rsidR="00331BF0" w:rsidRPr="008D76B4" w:rsidRDefault="00331BF0" w:rsidP="000234AE">
      <w:pPr>
        <w:numPr>
          <w:ilvl w:val="0"/>
          <w:numId w:val="55"/>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3FD8EF41" w14:textId="77777777" w:rsidR="00331BF0" w:rsidRPr="008D76B4" w:rsidRDefault="00331BF0" w:rsidP="000234AE">
      <w:pPr>
        <w:numPr>
          <w:ilvl w:val="0"/>
          <w:numId w:val="55"/>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005F741F" w14:textId="77777777" w:rsidR="00331BF0" w:rsidRPr="008D76B4" w:rsidRDefault="00331BF0" w:rsidP="000234AE">
      <w:pPr>
        <w:numPr>
          <w:ilvl w:val="0"/>
          <w:numId w:val="55"/>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68F68521" w14:textId="77777777" w:rsidR="00331BF0" w:rsidRPr="008D76B4" w:rsidRDefault="00331BF0" w:rsidP="00331BF0">
      <w:r w:rsidRPr="008D76B4">
        <w:t xml:space="preserve">For this mechanism, the ulMinKeySize and ulMaxKeySize fields of the </w:t>
      </w:r>
      <w:r w:rsidRPr="008D76B4">
        <w:rPr>
          <w:b/>
        </w:rPr>
        <w:t xml:space="preserve">CK_MECHANISM_INFO </w:t>
      </w:r>
      <w:r w:rsidRPr="008D76B4">
        <w:t>structure both indicate 48 bytes.</w:t>
      </w:r>
    </w:p>
    <w:p w14:paraId="545E21D9" w14:textId="77777777" w:rsidR="00331BF0" w:rsidRPr="008D76B4" w:rsidRDefault="00331BF0" w:rsidP="00331BF0">
      <w:r w:rsidRPr="008D76B4">
        <w:t xml:space="preserve">Note that the </w:t>
      </w:r>
      <w:r w:rsidRPr="008D76B4">
        <w:rPr>
          <w:b/>
        </w:rPr>
        <w:t>CK_VERSION</w:t>
      </w:r>
      <w:r w:rsidRPr="008D76B4">
        <w:t xml:space="preserve"> structure pointed to by the </w:t>
      </w:r>
      <w:r w:rsidRPr="008D76B4">
        <w:rPr>
          <w:b/>
        </w:rPr>
        <w:t>CK_SSL3_MASTER_KEY_DERIVE_PARAMS</w:t>
      </w:r>
      <w:r w:rsidRPr="008D76B4">
        <w:t xml:space="preserve"> structure’s </w:t>
      </w:r>
      <w:r w:rsidRPr="008D76B4">
        <w:rPr>
          <w:i/>
        </w:rPr>
        <w:t>pVersion</w:t>
      </w:r>
      <w:r w:rsidRPr="008D76B4">
        <w:t xml:space="preserve"> field will be modified by the </w:t>
      </w:r>
      <w:r w:rsidRPr="008D76B4">
        <w:rPr>
          <w:b/>
        </w:rPr>
        <w:t>C_DeriveKey</w:t>
      </w:r>
      <w:r w:rsidRPr="008D76B4">
        <w:t xml:space="preserve"> call.  In particular, when the call returns, this structure will hold the SSL version associated with the supplied pre_master key.</w:t>
      </w:r>
    </w:p>
    <w:p w14:paraId="3A456869" w14:textId="77777777" w:rsidR="00331BF0" w:rsidRPr="008D76B4" w:rsidRDefault="00331BF0" w:rsidP="00331BF0">
      <w:r w:rsidRPr="008D76B4">
        <w:t>Note that this mechanism is only useable for cipher suites that use a 48-byte “pre_master” secret with an embedded version number. This includes the RSA cipher suites, but excludes the Diffie-Hellman cipher suites.</w:t>
      </w:r>
    </w:p>
    <w:p w14:paraId="13C3512D" w14:textId="77777777" w:rsidR="00331BF0" w:rsidRPr="008D76B4" w:rsidRDefault="00331BF0" w:rsidP="000234AE">
      <w:pPr>
        <w:pStyle w:val="Heading3"/>
        <w:numPr>
          <w:ilvl w:val="2"/>
          <w:numId w:val="2"/>
        </w:numPr>
        <w:tabs>
          <w:tab w:val="num" w:pos="720"/>
        </w:tabs>
      </w:pPr>
      <w:bookmarkStart w:id="5865" w:name="_Toc228894788"/>
      <w:bookmarkStart w:id="5866" w:name="_Toc228807328"/>
      <w:bookmarkStart w:id="5867" w:name="_Toc72656468"/>
      <w:bookmarkStart w:id="5868" w:name="_Toc370634567"/>
      <w:bookmarkStart w:id="5869" w:name="_Toc391471280"/>
      <w:bookmarkStart w:id="5870" w:name="_Toc395187918"/>
      <w:bookmarkStart w:id="5871" w:name="_Toc416960164"/>
      <w:bookmarkStart w:id="5872" w:name="_Toc8118448"/>
      <w:bookmarkStart w:id="5873" w:name="_Toc30061423"/>
      <w:bookmarkStart w:id="5874" w:name="_Toc90376676"/>
      <w:bookmarkStart w:id="5875" w:name="_Toc111203661"/>
      <w:bookmarkStart w:id="5876" w:name="_Toc405794939"/>
      <w:r w:rsidRPr="008D76B4">
        <w:t>Master key derivation for Diffie-Hellman</w:t>
      </w:r>
      <w:bookmarkEnd w:id="5865"/>
      <w:bookmarkEnd w:id="5866"/>
      <w:bookmarkEnd w:id="5867"/>
      <w:bookmarkEnd w:id="5868"/>
      <w:bookmarkEnd w:id="5869"/>
      <w:bookmarkEnd w:id="5870"/>
      <w:bookmarkEnd w:id="5871"/>
      <w:bookmarkEnd w:id="5872"/>
      <w:bookmarkEnd w:id="5873"/>
      <w:bookmarkEnd w:id="5874"/>
      <w:bookmarkEnd w:id="5875"/>
    </w:p>
    <w:p w14:paraId="470DD455" w14:textId="77777777" w:rsidR="00331BF0" w:rsidRPr="008D76B4" w:rsidRDefault="00331BF0" w:rsidP="00331BF0">
      <w:pPr>
        <w:rPr>
          <w:b/>
        </w:rPr>
      </w:pPr>
      <w:r w:rsidRPr="008D76B4">
        <w:t xml:space="preserve">Master key derivation for Diffie-Hellman in SSL 3.0, denoted </w:t>
      </w:r>
      <w:r w:rsidRPr="008D76B4">
        <w:rPr>
          <w:b/>
        </w:rPr>
        <w:t>CKM_SSL3_MASTER_KEY_DERIVE_DH</w:t>
      </w:r>
      <w:r w:rsidRPr="008D76B4">
        <w:t xml:space="preserve">, is a mechanism used to derive one 48-byte generic secret key from another arbitrary length generic secret key.  It is used to produce the "master_secret" key used in the SSL protocol from the "pre_master" key. </w:t>
      </w:r>
    </w:p>
    <w:p w14:paraId="7897A86D" w14:textId="23D1E405" w:rsidR="00331BF0" w:rsidRPr="008D76B4" w:rsidRDefault="00331BF0" w:rsidP="00331BF0">
      <w:r w:rsidRPr="008D76B4">
        <w:t xml:space="preserve">It has a parameter, a </w:t>
      </w:r>
      <w:r w:rsidRPr="008D76B4">
        <w:rPr>
          <w:b/>
        </w:rPr>
        <w:t>CK_SSL3_MASTER_KEY_DERIVE_PARAMS</w:t>
      </w:r>
      <w:r w:rsidRPr="008D76B4">
        <w:t xml:space="preserve"> structure, which allows for the passing of random data to the token.  This structure is defined in Section </w:t>
      </w:r>
      <w:r w:rsidRPr="008D76B4">
        <w:fldChar w:fldCharType="begin"/>
      </w:r>
      <w:r w:rsidRPr="008D76B4">
        <w:instrText xml:space="preserve"> REF _Ref384794886 \r \h  \* MERGEFORMAT </w:instrText>
      </w:r>
      <w:r w:rsidRPr="008D76B4">
        <w:fldChar w:fldCharType="separate"/>
      </w:r>
      <w:r w:rsidR="008A04A4">
        <w:t>6.39</w:t>
      </w:r>
      <w:r w:rsidRPr="008D76B4">
        <w:fldChar w:fldCharType="end"/>
      </w:r>
      <w:r w:rsidRPr="008D76B4">
        <w:t xml:space="preserve">. The </w:t>
      </w:r>
      <w:r w:rsidRPr="008D76B4">
        <w:rPr>
          <w:i/>
        </w:rPr>
        <w:t>pVersion</w:t>
      </w:r>
      <w:r w:rsidRPr="008D76B4">
        <w:t xml:space="preserve"> field of the structure must be set to NULL_PTR since the version number is not embedded in the "pre_master" key as it is for RSA-like cipher suites.</w:t>
      </w:r>
    </w:p>
    <w:p w14:paraId="6D255ED9"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4DB49169"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48.  However, since these facts are all implicit in the mechanism, there is no need to specify any of them.</w:t>
      </w:r>
    </w:p>
    <w:p w14:paraId="233B363F" w14:textId="77777777" w:rsidR="00331BF0" w:rsidRPr="008D76B4" w:rsidRDefault="00331BF0" w:rsidP="00331BF0">
      <w:r w:rsidRPr="008D76B4">
        <w:t>This mechanism has the following rules about key sensitivity and extractability:</w:t>
      </w:r>
    </w:p>
    <w:p w14:paraId="319CE535" w14:textId="77777777" w:rsidR="00331BF0" w:rsidRPr="008D76B4" w:rsidRDefault="00331BF0" w:rsidP="000234AE">
      <w:pPr>
        <w:numPr>
          <w:ilvl w:val="0"/>
          <w:numId w:val="56"/>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6B11DF51" w14:textId="77777777" w:rsidR="00331BF0" w:rsidRPr="008D76B4" w:rsidRDefault="00331BF0" w:rsidP="000234AE">
      <w:pPr>
        <w:numPr>
          <w:ilvl w:val="0"/>
          <w:numId w:val="56"/>
        </w:numPr>
      </w:pPr>
      <w:r w:rsidRPr="008D76B4">
        <w:lastRenderedPageBreak/>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27B1280E" w14:textId="77777777" w:rsidR="00331BF0" w:rsidRPr="008D76B4" w:rsidRDefault="00331BF0" w:rsidP="000234AE">
      <w:pPr>
        <w:numPr>
          <w:ilvl w:val="0"/>
          <w:numId w:val="56"/>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525A5DDA" w14:textId="77777777" w:rsidR="00331BF0" w:rsidRPr="008D76B4" w:rsidRDefault="00331BF0" w:rsidP="00331BF0">
      <w:r w:rsidRPr="008D76B4">
        <w:t xml:space="preserve">For this mechanism, the ulMinKeySize and ulMaxKeySize fields of the </w:t>
      </w:r>
      <w:r w:rsidRPr="008D76B4">
        <w:rPr>
          <w:b/>
        </w:rPr>
        <w:t xml:space="preserve">CK_MECHANISM_INFO </w:t>
      </w:r>
      <w:r w:rsidRPr="008D76B4">
        <w:t>structure both indicate 48 bytes.</w:t>
      </w:r>
    </w:p>
    <w:p w14:paraId="6FCF59F2" w14:textId="77777777" w:rsidR="00331BF0" w:rsidRPr="008D76B4" w:rsidRDefault="00331BF0" w:rsidP="00331BF0">
      <w:r w:rsidRPr="008D76B4">
        <w:t>Note that this mechanism is only useable for cipher suites that do not use a fixed length 48-byte “pre_master” secret with an embedded version number. This includes the Diffie-Hellman cipher suites, but excludes the RSA cipher suites.</w:t>
      </w:r>
    </w:p>
    <w:p w14:paraId="00BA8C62" w14:textId="77777777" w:rsidR="00331BF0" w:rsidRPr="008D76B4" w:rsidRDefault="00331BF0" w:rsidP="000234AE">
      <w:pPr>
        <w:pStyle w:val="Heading3"/>
        <w:numPr>
          <w:ilvl w:val="2"/>
          <w:numId w:val="2"/>
        </w:numPr>
        <w:tabs>
          <w:tab w:val="num" w:pos="720"/>
        </w:tabs>
      </w:pPr>
      <w:bookmarkStart w:id="5877" w:name="_Toc228894789"/>
      <w:bookmarkStart w:id="5878" w:name="_Toc228807329"/>
      <w:bookmarkStart w:id="5879" w:name="_Toc72656469"/>
      <w:bookmarkStart w:id="5880" w:name="_Toc370634568"/>
      <w:bookmarkStart w:id="5881" w:name="_Toc391471281"/>
      <w:bookmarkStart w:id="5882" w:name="_Toc395187919"/>
      <w:bookmarkStart w:id="5883" w:name="_Toc416960165"/>
      <w:bookmarkStart w:id="5884" w:name="_Toc8118449"/>
      <w:bookmarkStart w:id="5885" w:name="_Toc30061424"/>
      <w:bookmarkStart w:id="5886" w:name="_Toc90376677"/>
      <w:bookmarkStart w:id="5887" w:name="_Toc111203662"/>
      <w:r w:rsidRPr="008D76B4">
        <w:t>Key and MAC derivation</w:t>
      </w:r>
      <w:bookmarkEnd w:id="5876"/>
      <w:bookmarkEnd w:id="5877"/>
      <w:bookmarkEnd w:id="5878"/>
      <w:bookmarkEnd w:id="5879"/>
      <w:bookmarkEnd w:id="5880"/>
      <w:bookmarkEnd w:id="5881"/>
      <w:bookmarkEnd w:id="5882"/>
      <w:bookmarkEnd w:id="5883"/>
      <w:bookmarkEnd w:id="5884"/>
      <w:bookmarkEnd w:id="5885"/>
      <w:bookmarkEnd w:id="5886"/>
      <w:bookmarkEnd w:id="5887"/>
    </w:p>
    <w:p w14:paraId="0FA83BA2" w14:textId="77777777" w:rsidR="00331BF0" w:rsidRPr="008D76B4" w:rsidRDefault="00331BF0" w:rsidP="00331BF0">
      <w:r w:rsidRPr="008D76B4">
        <w:t xml:space="preserve">Key, MAC and IV derivation in SSL 3.0, denoted </w:t>
      </w:r>
      <w:r w:rsidRPr="008D76B4">
        <w:rPr>
          <w:b/>
        </w:rPr>
        <w:t>CKM_SSL3_KEY_AND_MAC_DERIVE</w:t>
      </w:r>
      <w:r w:rsidRPr="008D76B4">
        <w:t>, is a mechanism used to derive the appropriate cryptographic keying material used by a "CipherSuite" from the "master_secret" key and random data. This mechanism returns the key handles for the keys generated in the process, as well as the IVs created.</w:t>
      </w:r>
    </w:p>
    <w:p w14:paraId="440479E3" w14:textId="21B0BCF3" w:rsidR="00331BF0" w:rsidRPr="008D76B4" w:rsidRDefault="00331BF0" w:rsidP="00331BF0">
      <w:r w:rsidRPr="008D76B4">
        <w:t xml:space="preserve">It has a parameter, a </w:t>
      </w:r>
      <w:r w:rsidRPr="008D76B4">
        <w:rPr>
          <w:b/>
        </w:rPr>
        <w:t>CK_SSL3_KEY_MAT_PARAMS</w:t>
      </w:r>
      <w:r w:rsidRPr="008D76B4">
        <w:t xml:space="preserve"> structure, which allows for the passing of random data as well as the characteristic of the cryptographic material for the given CipherSuite and a pointer to a structure which receives the handles and IVs which were generated. This structure is defined in Section </w:t>
      </w:r>
      <w:r w:rsidRPr="008D76B4">
        <w:fldChar w:fldCharType="begin"/>
      </w:r>
      <w:r w:rsidRPr="008D76B4">
        <w:instrText xml:space="preserve"> REF _Ref384794928 \r \h  \* MERGEFORMAT </w:instrText>
      </w:r>
      <w:r w:rsidRPr="008D76B4">
        <w:fldChar w:fldCharType="separate"/>
      </w:r>
      <w:r w:rsidR="008A04A4">
        <w:t>6.39</w:t>
      </w:r>
      <w:r w:rsidRPr="008D76B4">
        <w:fldChar w:fldCharType="end"/>
      </w:r>
      <w:r w:rsidRPr="008D76B4">
        <w:t>.</w:t>
      </w:r>
    </w:p>
    <w:p w14:paraId="7AC4DC1B" w14:textId="77777777" w:rsidR="00331BF0" w:rsidRPr="008D76B4" w:rsidRDefault="00331BF0" w:rsidP="00331BF0">
      <w:r w:rsidRPr="008D76B4">
        <w:t xml:space="preserve">This mechanism contributes to the creation of four distinct keys on the token and returns two IVs (if IVs are requested by the caller) back to the caller. The keys are all given an object class of </w:t>
      </w:r>
      <w:r w:rsidRPr="008D76B4">
        <w:rPr>
          <w:b/>
        </w:rPr>
        <w:t>CKO_SECRET_KEY</w:t>
      </w:r>
      <w:r w:rsidRPr="008D76B4">
        <w:t xml:space="preserve">. </w:t>
      </w:r>
    </w:p>
    <w:p w14:paraId="6D3CE9D9" w14:textId="77777777" w:rsidR="00331BF0" w:rsidRPr="008D76B4" w:rsidRDefault="00331BF0" w:rsidP="00331BF0">
      <w:r w:rsidRPr="008D76B4">
        <w:t xml:space="preserve">The two MACing keys ("client_write_MAC_secret" and "server_write_MAC_secret") are always given a type of </w:t>
      </w:r>
      <w:r w:rsidRPr="008D76B4">
        <w:rPr>
          <w:b/>
        </w:rPr>
        <w:t>CKK_GENERIC_SECRET</w:t>
      </w:r>
      <w:r w:rsidRPr="008D76B4">
        <w:t>. They are flagged as valid for signing, verification, and derivation operations.</w:t>
      </w:r>
    </w:p>
    <w:p w14:paraId="54E4155A" w14:textId="77777777" w:rsidR="00331BF0" w:rsidRPr="008D76B4" w:rsidRDefault="00331BF0" w:rsidP="00331BF0">
      <w:r w:rsidRPr="008D76B4">
        <w:t xml:space="preserve">The other two keys ("client_write_key" and "server_write_key") are typed according to information found in the template sent along with this mechanism during a </w:t>
      </w:r>
      <w:r w:rsidRPr="008D76B4">
        <w:rPr>
          <w:b/>
        </w:rPr>
        <w:t>C_DeriveKey</w:t>
      </w:r>
      <w:r w:rsidRPr="008D76B4">
        <w:t xml:space="preserve"> function call.  By default, they are flagged as valid for encryption, decryption, and derivation operations.</w:t>
      </w:r>
    </w:p>
    <w:p w14:paraId="4D1410B6" w14:textId="77777777" w:rsidR="00331BF0" w:rsidRPr="008D76B4" w:rsidRDefault="00331BF0" w:rsidP="00331BF0">
      <w:r w:rsidRPr="008D76B4">
        <w:t xml:space="preserve">IVs will be generated and returned if the </w:t>
      </w:r>
      <w:r w:rsidRPr="008D76B4">
        <w:rPr>
          <w:i/>
        </w:rPr>
        <w:t>ulIVSizeInBits</w:t>
      </w:r>
      <w:r w:rsidRPr="008D76B4">
        <w:t xml:space="preserve"> field of the </w:t>
      </w:r>
      <w:r w:rsidRPr="008D76B4">
        <w:rPr>
          <w:b/>
        </w:rPr>
        <w:t>CK_SSL3_KEY_MAT_PARAMS</w:t>
      </w:r>
      <w:r w:rsidRPr="008D76B4">
        <w:t xml:space="preserve"> field has a nonzero value.  If they are generated, their length in bits will agree with the value in the </w:t>
      </w:r>
      <w:r w:rsidRPr="008D76B4">
        <w:rPr>
          <w:i/>
        </w:rPr>
        <w:t>ulIVSizeInBits</w:t>
      </w:r>
      <w:r w:rsidRPr="008D76B4">
        <w:t xml:space="preserve"> field.</w:t>
      </w:r>
    </w:p>
    <w:p w14:paraId="15D1E8FE" w14:textId="77777777" w:rsidR="00331BF0" w:rsidRPr="008D76B4" w:rsidRDefault="00331BF0" w:rsidP="00331BF0">
      <w:r w:rsidRPr="008D76B4">
        <w:t>All four keys inherit the values of the</w:t>
      </w:r>
      <w:r w:rsidRPr="008D76B4">
        <w:rPr>
          <w:b/>
        </w:rPr>
        <w:t xml:space="preserve"> CKA_SENSITIVE</w:t>
      </w:r>
      <w:r w:rsidRPr="008D76B4">
        <w:t xml:space="preserve">, </w:t>
      </w:r>
      <w:r w:rsidRPr="008D76B4">
        <w:rPr>
          <w:b/>
        </w:rPr>
        <w:t>CKA_ALWAYS_SENSITIVE</w:t>
      </w:r>
      <w:r w:rsidRPr="008D76B4">
        <w:t xml:space="preserve">, </w:t>
      </w:r>
      <w:r w:rsidRPr="008D76B4">
        <w:rPr>
          <w:b/>
        </w:rPr>
        <w:t>CKA_EXTRACTABLE</w:t>
      </w:r>
      <w:r w:rsidRPr="008D76B4">
        <w:t xml:space="preserve">, and </w:t>
      </w:r>
      <w:r w:rsidRPr="008D76B4">
        <w:rPr>
          <w:b/>
        </w:rPr>
        <w:t>CKA_NEVER_EXTRACTABLE</w:t>
      </w:r>
      <w:r w:rsidRPr="008D76B4">
        <w:t xml:space="preserve"> attributes from the base key.  The template provided to </w:t>
      </w:r>
      <w:r w:rsidRPr="008D76B4">
        <w:rPr>
          <w:b/>
        </w:rPr>
        <w:t>C_DeriveKey</w:t>
      </w:r>
      <w:r w:rsidRPr="008D76B4">
        <w:t xml:space="preserve"> may not specify values for any of these attributes which differ from those held by the base key.</w:t>
      </w:r>
    </w:p>
    <w:p w14:paraId="30E407B4" w14:textId="77777777" w:rsidR="00331BF0" w:rsidRPr="008D76B4" w:rsidRDefault="00331BF0" w:rsidP="00331BF0">
      <w:r w:rsidRPr="008D76B4">
        <w:t xml:space="preserve">Note that the </w:t>
      </w:r>
      <w:r w:rsidRPr="008D76B4">
        <w:rPr>
          <w:b/>
        </w:rPr>
        <w:t>CK_SSL3_KEY_MAT_OUT</w:t>
      </w:r>
      <w:r w:rsidRPr="008D76B4">
        <w:t xml:space="preserve"> structure pointed to by the </w:t>
      </w:r>
      <w:r w:rsidRPr="008D76B4">
        <w:rPr>
          <w:b/>
        </w:rPr>
        <w:t>CK_SSL3_KEY_MAT_PARAMS</w:t>
      </w:r>
      <w:r w:rsidRPr="008D76B4">
        <w:t xml:space="preserve"> structure’s </w:t>
      </w:r>
      <w:r w:rsidRPr="008D76B4">
        <w:rPr>
          <w:i/>
        </w:rPr>
        <w:t>pReturnedKeyMaterial</w:t>
      </w:r>
      <w:r w:rsidRPr="008D76B4">
        <w:t xml:space="preserve"> field will be modified by the </w:t>
      </w:r>
      <w:r w:rsidRPr="008D76B4">
        <w:rPr>
          <w:b/>
        </w:rPr>
        <w:t>C_DeriveKey</w:t>
      </w:r>
      <w:r w:rsidRPr="008D76B4">
        <w:t xml:space="preserve"> call.  In particular, the four key handle fields in the </w:t>
      </w:r>
      <w:r w:rsidRPr="008D76B4">
        <w:rPr>
          <w:b/>
        </w:rPr>
        <w:t>CK_SSL3_KEY_MAT_OUT</w:t>
      </w:r>
      <w:r w:rsidRPr="008D76B4">
        <w:t xml:space="preserve"> structure will be modified to hold handles to the newly-created keys; in addition, the buffers pointed to by the </w:t>
      </w:r>
      <w:r w:rsidRPr="008D76B4">
        <w:rPr>
          <w:b/>
        </w:rPr>
        <w:t>CK_SSL3_KEY_MAT_OUT</w:t>
      </w:r>
      <w:r w:rsidRPr="008D76B4">
        <w:t xml:space="preserve"> structure’s </w:t>
      </w:r>
      <w:r w:rsidRPr="008D76B4">
        <w:rPr>
          <w:i/>
        </w:rPr>
        <w:t>pIVClient</w:t>
      </w:r>
      <w:r w:rsidRPr="008D76B4">
        <w:t xml:space="preserve"> and </w:t>
      </w:r>
      <w:r w:rsidRPr="008D76B4">
        <w:rPr>
          <w:i/>
        </w:rPr>
        <w:t>pIVServer</w:t>
      </w:r>
      <w:r w:rsidRPr="008D76B4">
        <w:t xml:space="preserve"> fields will have IVs returned in them (if IVs are requested by the caller).  Therefore, these two fields must point to buffers with sufficient space to hold any IVs that will be returned.</w:t>
      </w:r>
    </w:p>
    <w:p w14:paraId="37085D68" w14:textId="77777777" w:rsidR="00331BF0" w:rsidRPr="008D76B4" w:rsidRDefault="00331BF0" w:rsidP="00331BF0">
      <w:r w:rsidRPr="008D76B4">
        <w:t xml:space="preserve">This mechanism departs from the other key derivation mechanisms in Cryptoki in its returned information. For most key-derivation mechanisms, </w:t>
      </w:r>
      <w:r w:rsidRPr="008D76B4">
        <w:rPr>
          <w:b/>
        </w:rPr>
        <w:t>C_DeriveKey</w:t>
      </w:r>
      <w:r w:rsidRPr="008D76B4">
        <w:t xml:space="preserve"> returns a single key handle as a result of a successful completion. However, since the </w:t>
      </w:r>
      <w:r w:rsidRPr="008D76B4">
        <w:rPr>
          <w:b/>
        </w:rPr>
        <w:t>CKM_SSL3_KEY_AND_MAC_DERIVE</w:t>
      </w:r>
      <w:r w:rsidRPr="008D76B4">
        <w:t xml:space="preserve"> mechanism returns all of its key handles in the </w:t>
      </w:r>
      <w:r w:rsidRPr="008D76B4">
        <w:rPr>
          <w:b/>
        </w:rPr>
        <w:t>CK_SSL3_KEY_MAT_OUT</w:t>
      </w:r>
      <w:r w:rsidRPr="008D76B4">
        <w:t xml:space="preserve"> structure pointed to by the </w:t>
      </w:r>
      <w:r w:rsidRPr="008D76B4">
        <w:rPr>
          <w:b/>
        </w:rPr>
        <w:t>CK_SSL3_KEY_MAT_PARAMS</w:t>
      </w:r>
      <w:r w:rsidRPr="008D76B4">
        <w:t xml:space="preserve"> structure specified as the mechanism parameter, the parameter </w:t>
      </w:r>
      <w:r w:rsidRPr="008D76B4">
        <w:rPr>
          <w:i/>
        </w:rPr>
        <w:t>phKey</w:t>
      </w:r>
      <w:r w:rsidRPr="008D76B4">
        <w:t xml:space="preserve"> passed to </w:t>
      </w:r>
      <w:r w:rsidRPr="008D76B4">
        <w:rPr>
          <w:b/>
        </w:rPr>
        <w:t>C_DeriveKey</w:t>
      </w:r>
      <w:r w:rsidRPr="008D76B4">
        <w:t xml:space="preserve"> is unnecessary, and should be a NULL_PTR.</w:t>
      </w:r>
    </w:p>
    <w:p w14:paraId="56F43087" w14:textId="77777777" w:rsidR="00331BF0" w:rsidRPr="008D76B4" w:rsidRDefault="00331BF0" w:rsidP="00331BF0">
      <w:r w:rsidRPr="008D76B4">
        <w:lastRenderedPageBreak/>
        <w:t xml:space="preserve">If a call to </w:t>
      </w:r>
      <w:r w:rsidRPr="008D76B4">
        <w:rPr>
          <w:b/>
        </w:rPr>
        <w:t>C_DeriveKey</w:t>
      </w:r>
      <w:r w:rsidRPr="008D76B4">
        <w:t xml:space="preserve"> with this mechanism fails, then </w:t>
      </w:r>
      <w:r w:rsidRPr="008D76B4">
        <w:rPr>
          <w:i/>
        </w:rPr>
        <w:t>none</w:t>
      </w:r>
      <w:r w:rsidRPr="008D76B4">
        <w:t xml:space="preserve"> of the four keys will be created on the token.</w:t>
      </w:r>
    </w:p>
    <w:p w14:paraId="70F68B66" w14:textId="77777777" w:rsidR="00331BF0" w:rsidRPr="008D76B4" w:rsidRDefault="00331BF0" w:rsidP="000234AE">
      <w:pPr>
        <w:pStyle w:val="Heading3"/>
        <w:numPr>
          <w:ilvl w:val="2"/>
          <w:numId w:val="2"/>
        </w:numPr>
        <w:tabs>
          <w:tab w:val="num" w:pos="720"/>
        </w:tabs>
      </w:pPr>
      <w:bookmarkStart w:id="5888" w:name="_Toc228894790"/>
      <w:bookmarkStart w:id="5889" w:name="_Toc228807330"/>
      <w:bookmarkStart w:id="5890" w:name="_Toc72656470"/>
      <w:bookmarkStart w:id="5891" w:name="_Toc405794940"/>
      <w:bookmarkStart w:id="5892" w:name="_Toc370634569"/>
      <w:bookmarkStart w:id="5893" w:name="_Toc391471282"/>
      <w:bookmarkStart w:id="5894" w:name="_Toc395187920"/>
      <w:bookmarkStart w:id="5895" w:name="_Toc416960166"/>
      <w:bookmarkStart w:id="5896" w:name="_Toc8118450"/>
      <w:bookmarkStart w:id="5897" w:name="_Toc30061425"/>
      <w:bookmarkStart w:id="5898" w:name="_Toc90376678"/>
      <w:bookmarkStart w:id="5899" w:name="_Toc111203663"/>
      <w:r w:rsidRPr="008D76B4">
        <w:t>MD5 MACing in SSL 3.0</w:t>
      </w:r>
      <w:bookmarkEnd w:id="5888"/>
      <w:bookmarkEnd w:id="5889"/>
      <w:bookmarkEnd w:id="5890"/>
      <w:bookmarkEnd w:id="5891"/>
      <w:bookmarkEnd w:id="5892"/>
      <w:bookmarkEnd w:id="5893"/>
      <w:bookmarkEnd w:id="5894"/>
      <w:bookmarkEnd w:id="5895"/>
      <w:bookmarkEnd w:id="5896"/>
      <w:bookmarkEnd w:id="5897"/>
      <w:bookmarkEnd w:id="5898"/>
      <w:bookmarkEnd w:id="5899"/>
    </w:p>
    <w:p w14:paraId="3D4EB886" w14:textId="77777777" w:rsidR="00331BF0" w:rsidRPr="008D76B4" w:rsidRDefault="00331BF0" w:rsidP="00331BF0">
      <w:r w:rsidRPr="008D76B4">
        <w:t xml:space="preserve">MD5 MACing in SSL3.0, denoted </w:t>
      </w:r>
      <w:r w:rsidRPr="008D76B4">
        <w:rPr>
          <w:b/>
        </w:rPr>
        <w:t>CKM_SSL3_MD5_MAC</w:t>
      </w:r>
      <w:r w:rsidRPr="008D76B4">
        <w:t>, is a mechanism for single- and multiple-part signatures (data authentication) and verification using MD5, based on the SSL 3.0 protocol. This technique is very similar to the HMAC technique.</w:t>
      </w:r>
    </w:p>
    <w:p w14:paraId="1009B8E3" w14:textId="77777777" w:rsidR="00331BF0" w:rsidRPr="008D76B4" w:rsidRDefault="00331BF0" w:rsidP="00331BF0">
      <w:r w:rsidRPr="008D76B4">
        <w:t xml:space="preserve">It has a parameter, a </w:t>
      </w:r>
      <w:r w:rsidRPr="008D76B4">
        <w:rPr>
          <w:b/>
        </w:rPr>
        <w:t>CK_MAC_GENERAL_PARAMS</w:t>
      </w:r>
      <w:r w:rsidRPr="008D76B4">
        <w:t>, which specifies the length in bytes of the signatures produced by this mechanism.</w:t>
      </w:r>
    </w:p>
    <w:p w14:paraId="60068586" w14:textId="77777777" w:rsidR="00331BF0" w:rsidRPr="008D76B4" w:rsidRDefault="00331BF0" w:rsidP="00331BF0">
      <w:r w:rsidRPr="008D76B4">
        <w:t>Constraints on key types and the length of input and output data are summarized in the following table:</w:t>
      </w:r>
    </w:p>
    <w:p w14:paraId="753D5432" w14:textId="07AE948F" w:rsidR="00331BF0" w:rsidRPr="008D76B4" w:rsidRDefault="00331BF0" w:rsidP="00331BF0">
      <w:pPr>
        <w:pStyle w:val="Caption"/>
      </w:pPr>
      <w:bookmarkStart w:id="5900" w:name="_Toc228807552"/>
      <w:bookmarkStart w:id="5901" w:name="_Toc405795059"/>
      <w:bookmarkStart w:id="5902" w:name="_Toc2585351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186</w:t>
      </w:r>
      <w:r w:rsidRPr="008D76B4">
        <w:rPr>
          <w:szCs w:val="18"/>
        </w:rPr>
        <w:fldChar w:fldCharType="end"/>
      </w:r>
      <w:r w:rsidRPr="008D76B4">
        <w:t>, MD5 MACing in SSL 3.0: Key And Data Length</w:t>
      </w:r>
      <w:bookmarkEnd w:id="5900"/>
      <w:bookmarkEnd w:id="5901"/>
      <w:bookmarkEnd w:id="590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50"/>
        <w:gridCol w:w="2880"/>
      </w:tblGrid>
      <w:tr w:rsidR="00331BF0" w:rsidRPr="008D76B4" w14:paraId="67F9F175"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4CD3FF4B"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7BF5C745"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bottom w:val="nil"/>
              <w:right w:val="single" w:sz="6" w:space="0" w:color="000000"/>
            </w:tcBorders>
            <w:hideMark/>
          </w:tcPr>
          <w:p w14:paraId="1EEA98E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2880" w:type="dxa"/>
            <w:tcBorders>
              <w:top w:val="single" w:sz="12" w:space="0" w:color="000000"/>
              <w:left w:val="single" w:sz="6" w:space="0" w:color="000000"/>
              <w:bottom w:val="nil"/>
              <w:right w:val="single" w:sz="12" w:space="0" w:color="000000"/>
            </w:tcBorders>
            <w:hideMark/>
          </w:tcPr>
          <w:p w14:paraId="28F8B30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4A47B8DB"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7AB0F961"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725C034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tc>
        <w:tc>
          <w:tcPr>
            <w:tcW w:w="1350" w:type="dxa"/>
            <w:tcBorders>
              <w:top w:val="single" w:sz="6" w:space="0" w:color="000000"/>
              <w:left w:val="single" w:sz="6" w:space="0" w:color="000000"/>
              <w:bottom w:val="single" w:sz="6" w:space="0" w:color="000000"/>
              <w:right w:val="single" w:sz="6" w:space="0" w:color="000000"/>
            </w:tcBorders>
            <w:hideMark/>
          </w:tcPr>
          <w:p w14:paraId="4EF7DE5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80" w:type="dxa"/>
            <w:tcBorders>
              <w:top w:val="single" w:sz="6" w:space="0" w:color="000000"/>
              <w:left w:val="single" w:sz="6" w:space="0" w:color="000000"/>
              <w:bottom w:val="single" w:sz="6" w:space="0" w:color="000000"/>
              <w:right w:val="single" w:sz="12" w:space="0" w:color="000000"/>
            </w:tcBorders>
            <w:hideMark/>
          </w:tcPr>
          <w:p w14:paraId="1618A39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4-8, depending on parameters</w:t>
            </w:r>
          </w:p>
        </w:tc>
      </w:tr>
      <w:tr w:rsidR="00331BF0" w:rsidRPr="008D76B4" w14:paraId="47893A81"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3C8B98D4"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5272CCB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tc>
        <w:tc>
          <w:tcPr>
            <w:tcW w:w="1350" w:type="dxa"/>
            <w:tcBorders>
              <w:top w:val="single" w:sz="6" w:space="0" w:color="000000"/>
              <w:left w:val="single" w:sz="6" w:space="0" w:color="000000"/>
              <w:bottom w:val="single" w:sz="12" w:space="0" w:color="000000"/>
              <w:right w:val="single" w:sz="6" w:space="0" w:color="000000"/>
            </w:tcBorders>
            <w:hideMark/>
          </w:tcPr>
          <w:p w14:paraId="192552B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880" w:type="dxa"/>
            <w:tcBorders>
              <w:top w:val="single" w:sz="6" w:space="0" w:color="000000"/>
              <w:left w:val="single" w:sz="6" w:space="0" w:color="000000"/>
              <w:bottom w:val="single" w:sz="12" w:space="0" w:color="000000"/>
              <w:right w:val="single" w:sz="12" w:space="0" w:color="000000"/>
            </w:tcBorders>
            <w:hideMark/>
          </w:tcPr>
          <w:p w14:paraId="47E2169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4-8, depending on parameters</w:t>
            </w:r>
          </w:p>
        </w:tc>
      </w:tr>
    </w:tbl>
    <w:p w14:paraId="769641AC"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generic secret key sizes, in bits.</w:t>
      </w:r>
    </w:p>
    <w:p w14:paraId="7D626961" w14:textId="77777777" w:rsidR="00331BF0" w:rsidRPr="008D76B4" w:rsidRDefault="00331BF0" w:rsidP="000234AE">
      <w:pPr>
        <w:pStyle w:val="Heading3"/>
        <w:numPr>
          <w:ilvl w:val="2"/>
          <w:numId w:val="2"/>
        </w:numPr>
        <w:tabs>
          <w:tab w:val="num" w:pos="720"/>
        </w:tabs>
      </w:pPr>
      <w:bookmarkStart w:id="5903" w:name="_Toc228894791"/>
      <w:bookmarkStart w:id="5904" w:name="_Toc228807331"/>
      <w:bookmarkStart w:id="5905" w:name="_Toc72656471"/>
      <w:bookmarkStart w:id="5906" w:name="_Toc405794941"/>
      <w:bookmarkStart w:id="5907" w:name="_Toc370634570"/>
      <w:bookmarkStart w:id="5908" w:name="_Toc391471283"/>
      <w:bookmarkStart w:id="5909" w:name="_Toc395187921"/>
      <w:bookmarkStart w:id="5910" w:name="_Toc416960167"/>
      <w:bookmarkStart w:id="5911" w:name="_Toc8118451"/>
      <w:bookmarkStart w:id="5912" w:name="_Toc30061426"/>
      <w:bookmarkStart w:id="5913" w:name="_Toc90376679"/>
      <w:bookmarkStart w:id="5914" w:name="_Toc111203664"/>
      <w:r w:rsidRPr="008D76B4">
        <w:t>SHA-1 MACing in SSL 3.0</w:t>
      </w:r>
      <w:bookmarkEnd w:id="5903"/>
      <w:bookmarkEnd w:id="5904"/>
      <w:bookmarkEnd w:id="5905"/>
      <w:bookmarkEnd w:id="5906"/>
      <w:bookmarkEnd w:id="5907"/>
      <w:bookmarkEnd w:id="5908"/>
      <w:bookmarkEnd w:id="5909"/>
      <w:bookmarkEnd w:id="5910"/>
      <w:bookmarkEnd w:id="5911"/>
      <w:bookmarkEnd w:id="5912"/>
      <w:bookmarkEnd w:id="5913"/>
      <w:bookmarkEnd w:id="5914"/>
    </w:p>
    <w:p w14:paraId="43719EDB" w14:textId="77777777" w:rsidR="00331BF0" w:rsidRPr="008D76B4" w:rsidRDefault="00331BF0" w:rsidP="00331BF0">
      <w:r w:rsidRPr="008D76B4">
        <w:t xml:space="preserve">SHA-1 MACing in SSL3.0, denoted </w:t>
      </w:r>
      <w:r w:rsidRPr="008D76B4">
        <w:rPr>
          <w:b/>
        </w:rPr>
        <w:t>CKM_SSL3_SHA1_MAC</w:t>
      </w:r>
      <w:r w:rsidRPr="008D76B4">
        <w:t>, is a mechanism for single- and multiple-part signatures (data authentication) and verification using SHA-1, based on the SSL 3.0 protocol. This technique is very similar to the HMAC technique.</w:t>
      </w:r>
    </w:p>
    <w:p w14:paraId="78E811B2" w14:textId="77777777" w:rsidR="00331BF0" w:rsidRPr="008D76B4" w:rsidRDefault="00331BF0" w:rsidP="00331BF0">
      <w:r w:rsidRPr="008D76B4">
        <w:t xml:space="preserve">It has a parameter, a </w:t>
      </w:r>
      <w:r w:rsidRPr="008D76B4">
        <w:rPr>
          <w:b/>
        </w:rPr>
        <w:t>CK_MAC_GENERAL_PARAMS</w:t>
      </w:r>
      <w:r w:rsidRPr="008D76B4">
        <w:t>, which specifies the length in bytes of the signatures produced by this mechanism.</w:t>
      </w:r>
    </w:p>
    <w:p w14:paraId="79FBC735" w14:textId="77777777" w:rsidR="00331BF0" w:rsidRPr="008D76B4" w:rsidRDefault="00331BF0" w:rsidP="00331BF0">
      <w:r w:rsidRPr="008D76B4">
        <w:t>Constraints on key types and the length of input and output data are summarized in the following table:</w:t>
      </w:r>
    </w:p>
    <w:p w14:paraId="4B162BAC" w14:textId="33136E29" w:rsidR="00331BF0" w:rsidRPr="008D76B4" w:rsidRDefault="00331BF0" w:rsidP="00331BF0">
      <w:pPr>
        <w:pStyle w:val="Caption"/>
      </w:pPr>
      <w:bookmarkStart w:id="5915" w:name="_Toc228807553"/>
      <w:bookmarkStart w:id="5916" w:name="_Toc405795060"/>
      <w:bookmarkStart w:id="5917" w:name="_Toc2585351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187</w:t>
      </w:r>
      <w:r w:rsidRPr="008D76B4">
        <w:rPr>
          <w:szCs w:val="18"/>
        </w:rPr>
        <w:fldChar w:fldCharType="end"/>
      </w:r>
      <w:r w:rsidRPr="008D76B4">
        <w:t>, SHA-1 MACing in SSL 3.0: Key And Data Length</w:t>
      </w:r>
      <w:bookmarkEnd w:id="5915"/>
      <w:bookmarkEnd w:id="5916"/>
      <w:bookmarkEnd w:id="591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170"/>
        <w:gridCol w:w="3060"/>
      </w:tblGrid>
      <w:tr w:rsidR="00331BF0" w:rsidRPr="008D76B4" w14:paraId="2F0425A6" w14:textId="77777777" w:rsidTr="007B527B">
        <w:trPr>
          <w:tblHeader/>
        </w:trPr>
        <w:tc>
          <w:tcPr>
            <w:tcW w:w="1530" w:type="dxa"/>
            <w:tcBorders>
              <w:top w:val="single" w:sz="12" w:space="0" w:color="000000"/>
              <w:left w:val="single" w:sz="12" w:space="0" w:color="000000"/>
              <w:bottom w:val="nil"/>
              <w:right w:val="single" w:sz="6" w:space="0" w:color="000000"/>
            </w:tcBorders>
            <w:hideMark/>
          </w:tcPr>
          <w:p w14:paraId="2C964339"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1B9D9E1A"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170" w:type="dxa"/>
            <w:tcBorders>
              <w:top w:val="single" w:sz="12" w:space="0" w:color="000000"/>
              <w:left w:val="single" w:sz="6" w:space="0" w:color="000000"/>
              <w:bottom w:val="nil"/>
              <w:right w:val="single" w:sz="6" w:space="0" w:color="000000"/>
            </w:tcBorders>
            <w:hideMark/>
          </w:tcPr>
          <w:p w14:paraId="08C70E5C"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060" w:type="dxa"/>
            <w:tcBorders>
              <w:top w:val="single" w:sz="12" w:space="0" w:color="000000"/>
              <w:left w:val="single" w:sz="6" w:space="0" w:color="000000"/>
              <w:bottom w:val="nil"/>
              <w:right w:val="single" w:sz="12" w:space="0" w:color="000000"/>
            </w:tcBorders>
            <w:hideMark/>
          </w:tcPr>
          <w:p w14:paraId="577E9AC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238B10ED" w14:textId="77777777" w:rsidTr="007B527B">
        <w:tc>
          <w:tcPr>
            <w:tcW w:w="1530" w:type="dxa"/>
            <w:tcBorders>
              <w:top w:val="single" w:sz="6" w:space="0" w:color="000000"/>
              <w:left w:val="single" w:sz="12" w:space="0" w:color="000000"/>
              <w:bottom w:val="single" w:sz="6" w:space="0" w:color="000000"/>
              <w:right w:val="single" w:sz="6" w:space="0" w:color="000000"/>
            </w:tcBorders>
            <w:hideMark/>
          </w:tcPr>
          <w:p w14:paraId="4D251FFB"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1620" w:type="dxa"/>
            <w:tcBorders>
              <w:top w:val="single" w:sz="6" w:space="0" w:color="000000"/>
              <w:left w:val="single" w:sz="6" w:space="0" w:color="000000"/>
              <w:bottom w:val="single" w:sz="6" w:space="0" w:color="000000"/>
              <w:right w:val="single" w:sz="6" w:space="0" w:color="000000"/>
            </w:tcBorders>
            <w:hideMark/>
          </w:tcPr>
          <w:p w14:paraId="2448AF6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tc>
        <w:tc>
          <w:tcPr>
            <w:tcW w:w="1170" w:type="dxa"/>
            <w:tcBorders>
              <w:top w:val="single" w:sz="6" w:space="0" w:color="000000"/>
              <w:left w:val="single" w:sz="6" w:space="0" w:color="000000"/>
              <w:bottom w:val="single" w:sz="6" w:space="0" w:color="000000"/>
              <w:right w:val="single" w:sz="6" w:space="0" w:color="000000"/>
            </w:tcBorders>
            <w:hideMark/>
          </w:tcPr>
          <w:p w14:paraId="137D1C3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060" w:type="dxa"/>
            <w:tcBorders>
              <w:top w:val="single" w:sz="6" w:space="0" w:color="000000"/>
              <w:left w:val="single" w:sz="6" w:space="0" w:color="000000"/>
              <w:bottom w:val="single" w:sz="6" w:space="0" w:color="000000"/>
              <w:right w:val="single" w:sz="12" w:space="0" w:color="000000"/>
            </w:tcBorders>
            <w:hideMark/>
          </w:tcPr>
          <w:p w14:paraId="41B04D1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4-8, depending on parameters</w:t>
            </w:r>
          </w:p>
        </w:tc>
      </w:tr>
      <w:tr w:rsidR="00331BF0" w:rsidRPr="008D76B4" w14:paraId="7F4B5B0D" w14:textId="77777777" w:rsidTr="007B527B">
        <w:tc>
          <w:tcPr>
            <w:tcW w:w="1530" w:type="dxa"/>
            <w:tcBorders>
              <w:top w:val="single" w:sz="6" w:space="0" w:color="000000"/>
              <w:left w:val="single" w:sz="12" w:space="0" w:color="000000"/>
              <w:bottom w:val="single" w:sz="12" w:space="0" w:color="000000"/>
              <w:right w:val="single" w:sz="6" w:space="0" w:color="000000"/>
            </w:tcBorders>
            <w:hideMark/>
          </w:tcPr>
          <w:p w14:paraId="29152133"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1620" w:type="dxa"/>
            <w:tcBorders>
              <w:top w:val="single" w:sz="6" w:space="0" w:color="000000"/>
              <w:left w:val="single" w:sz="6" w:space="0" w:color="000000"/>
              <w:bottom w:val="single" w:sz="12" w:space="0" w:color="000000"/>
              <w:right w:val="single" w:sz="6" w:space="0" w:color="000000"/>
            </w:tcBorders>
            <w:hideMark/>
          </w:tcPr>
          <w:p w14:paraId="2AA777D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generic secret</w:t>
            </w:r>
          </w:p>
        </w:tc>
        <w:tc>
          <w:tcPr>
            <w:tcW w:w="1170" w:type="dxa"/>
            <w:tcBorders>
              <w:top w:val="single" w:sz="6" w:space="0" w:color="000000"/>
              <w:left w:val="single" w:sz="6" w:space="0" w:color="000000"/>
              <w:bottom w:val="single" w:sz="12" w:space="0" w:color="000000"/>
              <w:right w:val="single" w:sz="6" w:space="0" w:color="000000"/>
            </w:tcBorders>
            <w:hideMark/>
          </w:tcPr>
          <w:p w14:paraId="75AD7CE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060" w:type="dxa"/>
            <w:tcBorders>
              <w:top w:val="single" w:sz="6" w:space="0" w:color="000000"/>
              <w:left w:val="single" w:sz="6" w:space="0" w:color="000000"/>
              <w:bottom w:val="single" w:sz="12" w:space="0" w:color="000000"/>
              <w:right w:val="single" w:sz="12" w:space="0" w:color="000000"/>
            </w:tcBorders>
            <w:hideMark/>
          </w:tcPr>
          <w:p w14:paraId="1B9D5ED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4-8, depending on parameters</w:t>
            </w:r>
          </w:p>
        </w:tc>
      </w:tr>
    </w:tbl>
    <w:p w14:paraId="08F10DD8"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generic secret key sizes, in bits.</w:t>
      </w:r>
    </w:p>
    <w:p w14:paraId="22ACBE5C" w14:textId="77777777" w:rsidR="00331BF0" w:rsidRPr="008D76B4" w:rsidRDefault="00331BF0" w:rsidP="000234AE">
      <w:pPr>
        <w:pStyle w:val="Heading2"/>
        <w:numPr>
          <w:ilvl w:val="1"/>
          <w:numId w:val="2"/>
        </w:numPr>
        <w:tabs>
          <w:tab w:val="num" w:pos="576"/>
        </w:tabs>
      </w:pPr>
      <w:bookmarkStart w:id="5918" w:name="_Toc228894792"/>
      <w:bookmarkStart w:id="5919" w:name="_Toc228807332"/>
      <w:bookmarkStart w:id="5920" w:name="_Toc72656472"/>
      <w:bookmarkStart w:id="5921" w:name="_Toc370634571"/>
      <w:bookmarkStart w:id="5922" w:name="_Toc391471284"/>
      <w:bookmarkStart w:id="5923" w:name="_Toc395187922"/>
      <w:bookmarkStart w:id="5924" w:name="_Toc416960168"/>
      <w:bookmarkStart w:id="5925" w:name="_Toc8118452"/>
      <w:bookmarkStart w:id="5926" w:name="_Toc30061427"/>
      <w:bookmarkStart w:id="5927" w:name="_Toc90376680"/>
      <w:bookmarkStart w:id="5928" w:name="_Toc111203665"/>
      <w:r w:rsidRPr="008D76B4">
        <w:t>TLS</w:t>
      </w:r>
      <w:bookmarkEnd w:id="5918"/>
      <w:bookmarkEnd w:id="5919"/>
      <w:bookmarkEnd w:id="5920"/>
      <w:r w:rsidRPr="008D76B4">
        <w:t xml:space="preserve"> 1.2 Mechanisms</w:t>
      </w:r>
      <w:bookmarkEnd w:id="5921"/>
      <w:bookmarkEnd w:id="5922"/>
      <w:bookmarkEnd w:id="5923"/>
      <w:bookmarkEnd w:id="5924"/>
      <w:bookmarkEnd w:id="5925"/>
      <w:bookmarkEnd w:id="5926"/>
      <w:bookmarkEnd w:id="5927"/>
      <w:bookmarkEnd w:id="5928"/>
    </w:p>
    <w:p w14:paraId="580F8D50" w14:textId="77777777" w:rsidR="00331BF0" w:rsidRPr="008D76B4" w:rsidRDefault="00331BF0" w:rsidP="00331BF0">
      <w:r w:rsidRPr="008D76B4">
        <w:t xml:space="preserve">Details for TLS 1.2 and its key derivation and MAC mechanisms can be found in [TLS12]. TLS 1.2 mechanisms differ from TLS 1.0 and 1.1 mechanisms in that the base hash used in the underlying TLS PRF (pseudo-random function) can be negotiated. Therefore each mechanism parameter for the TLS 1.2 mechanisms contains a new value in the parameters structure to specify the hash function. </w:t>
      </w:r>
    </w:p>
    <w:p w14:paraId="67AD1140" w14:textId="77777777" w:rsidR="00331BF0" w:rsidRPr="008D76B4" w:rsidRDefault="00331BF0" w:rsidP="00331BF0">
      <w:r w:rsidRPr="008D76B4">
        <w:t xml:space="preserve">This section also specifies CKM_TLS12_MAC which should be used in place of </w:t>
      </w:r>
      <w:r w:rsidRPr="008D76B4">
        <w:rPr>
          <w:b/>
        </w:rPr>
        <w:t>CKM_TLS_PRF</w:t>
      </w:r>
      <w:r w:rsidRPr="008D76B4">
        <w:t xml:space="preserve"> to calculate the verify_data in the TLS "finished" message.</w:t>
      </w:r>
    </w:p>
    <w:p w14:paraId="757BA042" w14:textId="77777777" w:rsidR="00331BF0" w:rsidRPr="008D76B4" w:rsidRDefault="00331BF0" w:rsidP="00331BF0">
      <w:r w:rsidRPr="008D76B4">
        <w:t xml:space="preserve">This section also specifies </w:t>
      </w:r>
      <w:r w:rsidRPr="008D76B4">
        <w:rPr>
          <w:b/>
        </w:rPr>
        <w:t>CKM_TLS_KDF</w:t>
      </w:r>
      <w:r w:rsidRPr="008D76B4">
        <w:t xml:space="preserve"> that can be used in place of </w:t>
      </w:r>
      <w:r w:rsidRPr="008D76B4">
        <w:rPr>
          <w:b/>
        </w:rPr>
        <w:t>CKM_TLS_PRF</w:t>
      </w:r>
      <w:r w:rsidRPr="008D76B4">
        <w:t xml:space="preserve"> to implement key material exporters.</w:t>
      </w:r>
    </w:p>
    <w:p w14:paraId="22C00647" w14:textId="77777777" w:rsidR="00331BF0" w:rsidRPr="008D76B4" w:rsidRDefault="00331BF0" w:rsidP="00331BF0">
      <w:pPr>
        <w:rPr>
          <w:i/>
          <w:sz w:val="18"/>
          <w:szCs w:val="18"/>
        </w:rPr>
      </w:pPr>
    </w:p>
    <w:p w14:paraId="3BBDA6D6" w14:textId="4FB6556D" w:rsidR="00331BF0" w:rsidRPr="008D76B4" w:rsidRDefault="00331BF0" w:rsidP="00331BF0">
      <w:bookmarkStart w:id="5929" w:name="_Toc2585352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188</w:t>
      </w:r>
      <w:r w:rsidRPr="008D76B4">
        <w:rPr>
          <w:i/>
          <w:sz w:val="18"/>
          <w:szCs w:val="18"/>
        </w:rPr>
        <w:fldChar w:fldCharType="end"/>
      </w:r>
      <w:r w:rsidRPr="008D76B4">
        <w:rPr>
          <w:i/>
          <w:sz w:val="18"/>
          <w:szCs w:val="18"/>
        </w:rPr>
        <w:t>, TLS 1.2 Mechanisms vs. Functions</w:t>
      </w:r>
      <w:bookmarkEnd w:id="5929"/>
    </w:p>
    <w:tbl>
      <w:tblPr>
        <w:tblW w:w="977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087"/>
        <w:gridCol w:w="975"/>
        <w:gridCol w:w="786"/>
        <w:gridCol w:w="581"/>
        <w:gridCol w:w="842"/>
        <w:gridCol w:w="675"/>
        <w:gridCol w:w="964"/>
        <w:gridCol w:w="867"/>
      </w:tblGrid>
      <w:tr w:rsidR="00331BF0" w:rsidRPr="008D76B4" w14:paraId="6A6A18DC" w14:textId="77777777" w:rsidTr="007B527B">
        <w:trPr>
          <w:tblHeader/>
        </w:trPr>
        <w:tc>
          <w:tcPr>
            <w:tcW w:w="4087" w:type="dxa"/>
            <w:tcBorders>
              <w:top w:val="single" w:sz="12" w:space="0" w:color="000000"/>
              <w:left w:val="single" w:sz="12" w:space="0" w:color="000000"/>
              <w:bottom w:val="nil"/>
              <w:right w:val="single" w:sz="6" w:space="0" w:color="000000"/>
            </w:tcBorders>
          </w:tcPr>
          <w:p w14:paraId="75B63FCC" w14:textId="77777777" w:rsidR="00331BF0" w:rsidRPr="008D76B4" w:rsidRDefault="00331BF0" w:rsidP="007B527B">
            <w:pPr>
              <w:pStyle w:val="TableSmallFont"/>
              <w:jc w:val="left"/>
              <w:rPr>
                <w:rFonts w:ascii="Arial" w:hAnsi="Arial" w:cs="Arial"/>
                <w:sz w:val="20"/>
              </w:rPr>
            </w:pPr>
            <w:bookmarkStart w:id="5930" w:name="_Toc72656473"/>
          </w:p>
        </w:tc>
        <w:tc>
          <w:tcPr>
            <w:tcW w:w="5690" w:type="dxa"/>
            <w:gridSpan w:val="7"/>
            <w:tcBorders>
              <w:top w:val="single" w:sz="12" w:space="0" w:color="000000"/>
              <w:left w:val="single" w:sz="6" w:space="0" w:color="000000"/>
              <w:bottom w:val="single" w:sz="6" w:space="0" w:color="000000"/>
              <w:right w:val="single" w:sz="12" w:space="0" w:color="000000"/>
            </w:tcBorders>
            <w:hideMark/>
          </w:tcPr>
          <w:p w14:paraId="6BBA7010"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C6756F2" w14:textId="77777777" w:rsidTr="007B527B">
        <w:trPr>
          <w:tblHeader/>
        </w:trPr>
        <w:tc>
          <w:tcPr>
            <w:tcW w:w="4087" w:type="dxa"/>
            <w:tcBorders>
              <w:top w:val="nil"/>
              <w:left w:val="single" w:sz="12" w:space="0" w:color="000000"/>
              <w:bottom w:val="single" w:sz="6" w:space="0" w:color="000000"/>
              <w:right w:val="single" w:sz="6" w:space="0" w:color="000000"/>
            </w:tcBorders>
          </w:tcPr>
          <w:p w14:paraId="0348A44A" w14:textId="77777777" w:rsidR="00331BF0" w:rsidRPr="008D76B4" w:rsidRDefault="00331BF0" w:rsidP="007B527B">
            <w:pPr>
              <w:pStyle w:val="TableSmallFont"/>
              <w:jc w:val="left"/>
              <w:rPr>
                <w:rFonts w:ascii="Arial" w:hAnsi="Arial" w:cs="Arial"/>
                <w:b/>
                <w:sz w:val="20"/>
              </w:rPr>
            </w:pPr>
          </w:p>
          <w:p w14:paraId="14D361BC"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0C591B48"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5178433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DB684D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2E1233D9"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0B5BD13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C760C76"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37C8F0C5"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32C9909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9BD5861"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6FF48BC7" w14:textId="77777777" w:rsidR="00331BF0" w:rsidRPr="008D76B4" w:rsidRDefault="00331BF0" w:rsidP="007B527B">
            <w:pPr>
              <w:pStyle w:val="TableSmallFont"/>
              <w:rPr>
                <w:rFonts w:ascii="Arial" w:hAnsi="Arial" w:cs="Arial"/>
                <w:b/>
                <w:sz w:val="20"/>
              </w:rPr>
            </w:pPr>
          </w:p>
          <w:p w14:paraId="13A34BF4"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7AA59073"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3CA3908D"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69ED45F7"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4EA1FF47"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37CB2BDF"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085EE52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B88D1AB"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67" w:type="dxa"/>
            <w:tcBorders>
              <w:top w:val="single" w:sz="6" w:space="0" w:color="000000"/>
              <w:left w:val="single" w:sz="6" w:space="0" w:color="000000"/>
              <w:bottom w:val="single" w:sz="6" w:space="0" w:color="000000"/>
              <w:right w:val="single" w:sz="12" w:space="0" w:color="000000"/>
            </w:tcBorders>
          </w:tcPr>
          <w:p w14:paraId="0AE06D2F" w14:textId="77777777" w:rsidR="00331BF0" w:rsidRPr="008D76B4" w:rsidRDefault="00331BF0" w:rsidP="007B527B">
            <w:pPr>
              <w:pStyle w:val="TableSmallFont"/>
              <w:rPr>
                <w:rFonts w:ascii="Arial" w:hAnsi="Arial" w:cs="Arial"/>
                <w:b/>
                <w:sz w:val="20"/>
              </w:rPr>
            </w:pPr>
          </w:p>
          <w:p w14:paraId="5EC9524E"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3510612A" w14:textId="77777777" w:rsidTr="007B527B">
        <w:tc>
          <w:tcPr>
            <w:tcW w:w="4087" w:type="dxa"/>
            <w:tcBorders>
              <w:top w:val="single" w:sz="6" w:space="0" w:color="000000"/>
              <w:left w:val="single" w:sz="12" w:space="0" w:color="000000"/>
              <w:bottom w:val="single" w:sz="6" w:space="0" w:color="000000"/>
              <w:right w:val="single" w:sz="6" w:space="0" w:color="000000"/>
            </w:tcBorders>
            <w:hideMark/>
          </w:tcPr>
          <w:p w14:paraId="537F6F3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CKM_TLS12_MASTER_KEY_DERIVE</w:t>
            </w:r>
          </w:p>
        </w:tc>
        <w:tc>
          <w:tcPr>
            <w:tcW w:w="975" w:type="dxa"/>
            <w:tcBorders>
              <w:top w:val="single" w:sz="6" w:space="0" w:color="000000"/>
              <w:left w:val="single" w:sz="6" w:space="0" w:color="000000"/>
              <w:bottom w:val="single" w:sz="6" w:space="0" w:color="000000"/>
              <w:right w:val="single" w:sz="6" w:space="0" w:color="000000"/>
            </w:tcBorders>
          </w:tcPr>
          <w:p w14:paraId="5ADB2B3C"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5167FDB"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6B33ACF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87FEA68"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1E506DBA"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E8E3929"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hideMark/>
          </w:tcPr>
          <w:p w14:paraId="0133A36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2CB57B3A" w14:textId="77777777" w:rsidTr="007B527B">
        <w:tc>
          <w:tcPr>
            <w:tcW w:w="4087" w:type="dxa"/>
            <w:tcBorders>
              <w:top w:val="single" w:sz="6" w:space="0" w:color="000000"/>
              <w:left w:val="single" w:sz="12" w:space="0" w:color="000000"/>
              <w:bottom w:val="single" w:sz="6" w:space="0" w:color="000000"/>
              <w:right w:val="single" w:sz="6" w:space="0" w:color="000000"/>
            </w:tcBorders>
            <w:hideMark/>
          </w:tcPr>
          <w:p w14:paraId="506C4B5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CKM_TLS12_MASTER_KEY_DERIVE_DH</w:t>
            </w:r>
          </w:p>
        </w:tc>
        <w:tc>
          <w:tcPr>
            <w:tcW w:w="975" w:type="dxa"/>
            <w:tcBorders>
              <w:top w:val="single" w:sz="6" w:space="0" w:color="000000"/>
              <w:left w:val="single" w:sz="6" w:space="0" w:color="000000"/>
              <w:bottom w:val="single" w:sz="6" w:space="0" w:color="000000"/>
              <w:right w:val="single" w:sz="6" w:space="0" w:color="000000"/>
            </w:tcBorders>
          </w:tcPr>
          <w:p w14:paraId="65925D92"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3B1C84DA"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0217EB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007961D"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E16A9A2"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6767030"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hideMark/>
          </w:tcPr>
          <w:p w14:paraId="78BAAE1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83FC746" w14:textId="77777777" w:rsidTr="007B527B">
        <w:tc>
          <w:tcPr>
            <w:tcW w:w="4087" w:type="dxa"/>
            <w:tcBorders>
              <w:top w:val="single" w:sz="6" w:space="0" w:color="000000"/>
              <w:left w:val="single" w:sz="12" w:space="0" w:color="000000"/>
              <w:bottom w:val="single" w:sz="6" w:space="0" w:color="000000"/>
              <w:right w:val="single" w:sz="6" w:space="0" w:color="000000"/>
            </w:tcBorders>
            <w:hideMark/>
          </w:tcPr>
          <w:p w14:paraId="4945360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CKM_TLS12_KEY_AND_MAC_DERIVE</w:t>
            </w:r>
          </w:p>
        </w:tc>
        <w:tc>
          <w:tcPr>
            <w:tcW w:w="975" w:type="dxa"/>
            <w:tcBorders>
              <w:top w:val="single" w:sz="6" w:space="0" w:color="000000"/>
              <w:left w:val="single" w:sz="6" w:space="0" w:color="000000"/>
              <w:bottom w:val="single" w:sz="6" w:space="0" w:color="000000"/>
              <w:right w:val="single" w:sz="6" w:space="0" w:color="000000"/>
            </w:tcBorders>
          </w:tcPr>
          <w:p w14:paraId="7F35F80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4798780"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5501AAE"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D1C759A"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7D88078"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7C5483F"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hideMark/>
          </w:tcPr>
          <w:p w14:paraId="46716BC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58A7175E" w14:textId="77777777" w:rsidTr="007B527B">
        <w:tc>
          <w:tcPr>
            <w:tcW w:w="4087" w:type="dxa"/>
            <w:tcBorders>
              <w:top w:val="single" w:sz="6" w:space="0" w:color="000000"/>
              <w:left w:val="single" w:sz="12" w:space="0" w:color="000000"/>
              <w:bottom w:val="single" w:sz="6" w:space="0" w:color="000000"/>
              <w:right w:val="single" w:sz="6" w:space="0" w:color="000000"/>
            </w:tcBorders>
          </w:tcPr>
          <w:p w14:paraId="11CC7B1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CKM_TLS12_KEY_SAFE_DERIVE</w:t>
            </w:r>
          </w:p>
        </w:tc>
        <w:tc>
          <w:tcPr>
            <w:tcW w:w="975" w:type="dxa"/>
            <w:tcBorders>
              <w:top w:val="single" w:sz="6" w:space="0" w:color="000000"/>
              <w:left w:val="single" w:sz="6" w:space="0" w:color="000000"/>
              <w:bottom w:val="single" w:sz="6" w:space="0" w:color="000000"/>
              <w:right w:val="single" w:sz="6" w:space="0" w:color="000000"/>
            </w:tcBorders>
          </w:tcPr>
          <w:p w14:paraId="6C9AA660"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03ED913D"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BE9750D"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63C4DC9"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280FE98"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9B4009D"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tcPr>
          <w:p w14:paraId="5988300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57C3D694" w14:textId="77777777" w:rsidTr="007B527B">
        <w:tc>
          <w:tcPr>
            <w:tcW w:w="4087" w:type="dxa"/>
            <w:tcBorders>
              <w:top w:val="single" w:sz="6" w:space="0" w:color="000000"/>
              <w:left w:val="single" w:sz="12" w:space="0" w:color="000000"/>
              <w:bottom w:val="single" w:sz="6" w:space="0" w:color="000000"/>
              <w:right w:val="single" w:sz="6" w:space="0" w:color="000000"/>
            </w:tcBorders>
          </w:tcPr>
          <w:p w14:paraId="1D384C0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CKM_TLS_KDF</w:t>
            </w:r>
          </w:p>
        </w:tc>
        <w:tc>
          <w:tcPr>
            <w:tcW w:w="975" w:type="dxa"/>
            <w:tcBorders>
              <w:top w:val="single" w:sz="6" w:space="0" w:color="000000"/>
              <w:left w:val="single" w:sz="6" w:space="0" w:color="000000"/>
              <w:bottom w:val="single" w:sz="6" w:space="0" w:color="000000"/>
              <w:right w:val="single" w:sz="6" w:space="0" w:color="000000"/>
            </w:tcBorders>
          </w:tcPr>
          <w:p w14:paraId="13C9DBC6"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20100FD"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B8FBD62"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461196B"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C18D5EA"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FD36D1E"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tcPr>
          <w:p w14:paraId="3D0DDC2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3DD3B59A" w14:textId="77777777" w:rsidTr="007B527B">
        <w:tc>
          <w:tcPr>
            <w:tcW w:w="4087" w:type="dxa"/>
            <w:tcBorders>
              <w:top w:val="single" w:sz="6" w:space="0" w:color="000000"/>
              <w:left w:val="single" w:sz="12" w:space="0" w:color="000000"/>
              <w:bottom w:val="single" w:sz="6" w:space="0" w:color="000000"/>
              <w:right w:val="single" w:sz="6" w:space="0" w:color="000000"/>
            </w:tcBorders>
          </w:tcPr>
          <w:p w14:paraId="0F0BC2C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CKM_TLS12_MAC</w:t>
            </w:r>
          </w:p>
        </w:tc>
        <w:tc>
          <w:tcPr>
            <w:tcW w:w="975" w:type="dxa"/>
            <w:tcBorders>
              <w:top w:val="single" w:sz="6" w:space="0" w:color="000000"/>
              <w:left w:val="single" w:sz="6" w:space="0" w:color="000000"/>
              <w:bottom w:val="single" w:sz="6" w:space="0" w:color="000000"/>
              <w:right w:val="single" w:sz="6" w:space="0" w:color="000000"/>
            </w:tcBorders>
          </w:tcPr>
          <w:p w14:paraId="513B61E5"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6E276AB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793647EB"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272075F"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5B918ADF"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9897229"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tcPr>
          <w:p w14:paraId="28ED9757" w14:textId="77777777" w:rsidR="00331BF0" w:rsidRPr="008D76B4" w:rsidRDefault="00331BF0" w:rsidP="007B527B">
            <w:pPr>
              <w:pStyle w:val="TableSmallFont"/>
              <w:keepNext w:val="0"/>
              <w:rPr>
                <w:rFonts w:ascii="Arial" w:hAnsi="Arial" w:cs="Arial"/>
                <w:sz w:val="20"/>
              </w:rPr>
            </w:pPr>
          </w:p>
        </w:tc>
      </w:tr>
      <w:tr w:rsidR="00331BF0" w:rsidRPr="008D76B4" w14:paraId="750CD299" w14:textId="77777777" w:rsidTr="007B527B">
        <w:tc>
          <w:tcPr>
            <w:tcW w:w="4087" w:type="dxa"/>
            <w:tcBorders>
              <w:top w:val="single" w:sz="6" w:space="0" w:color="000000"/>
              <w:left w:val="single" w:sz="12" w:space="0" w:color="000000"/>
              <w:bottom w:val="single" w:sz="12" w:space="0" w:color="000000"/>
              <w:right w:val="single" w:sz="6" w:space="0" w:color="000000"/>
            </w:tcBorders>
          </w:tcPr>
          <w:p w14:paraId="7DEABC5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CKM_TLS12_KDF</w:t>
            </w:r>
          </w:p>
        </w:tc>
        <w:tc>
          <w:tcPr>
            <w:tcW w:w="975" w:type="dxa"/>
            <w:tcBorders>
              <w:top w:val="single" w:sz="6" w:space="0" w:color="000000"/>
              <w:left w:val="single" w:sz="6" w:space="0" w:color="000000"/>
              <w:bottom w:val="single" w:sz="12" w:space="0" w:color="000000"/>
              <w:right w:val="single" w:sz="6" w:space="0" w:color="000000"/>
            </w:tcBorders>
          </w:tcPr>
          <w:p w14:paraId="31486F49"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42E20BFA"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74F24218"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0CDE8F7A"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5132FF6E"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2C7DFD13" w14:textId="77777777" w:rsidR="00331BF0" w:rsidRPr="008D76B4" w:rsidRDefault="00331BF0" w:rsidP="007B527B">
            <w:pPr>
              <w:pStyle w:val="TableSmallFont"/>
              <w:keepNext w:val="0"/>
              <w:rPr>
                <w:rFonts w:ascii="Arial" w:hAnsi="Arial" w:cs="Arial"/>
                <w:sz w:val="20"/>
              </w:rPr>
            </w:pPr>
          </w:p>
        </w:tc>
        <w:tc>
          <w:tcPr>
            <w:tcW w:w="867" w:type="dxa"/>
            <w:tcBorders>
              <w:top w:val="single" w:sz="6" w:space="0" w:color="000000"/>
              <w:left w:val="single" w:sz="6" w:space="0" w:color="000000"/>
              <w:bottom w:val="single" w:sz="12" w:space="0" w:color="000000"/>
              <w:right w:val="single" w:sz="12" w:space="0" w:color="000000"/>
            </w:tcBorders>
          </w:tcPr>
          <w:p w14:paraId="78627AC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07F81B51" w14:textId="77777777" w:rsidR="00331BF0" w:rsidRPr="008D76B4" w:rsidRDefault="00331BF0" w:rsidP="000234AE">
      <w:pPr>
        <w:pStyle w:val="Heading3"/>
        <w:numPr>
          <w:ilvl w:val="2"/>
          <w:numId w:val="2"/>
        </w:numPr>
        <w:tabs>
          <w:tab w:val="num" w:pos="720"/>
        </w:tabs>
      </w:pPr>
      <w:bookmarkStart w:id="5931" w:name="_Toc228894793"/>
      <w:bookmarkStart w:id="5932" w:name="_Toc228807333"/>
      <w:bookmarkStart w:id="5933" w:name="_Toc370634572"/>
      <w:bookmarkStart w:id="5934" w:name="_Toc391471285"/>
      <w:bookmarkStart w:id="5935" w:name="_Toc395187923"/>
      <w:bookmarkStart w:id="5936" w:name="_Toc416960169"/>
      <w:bookmarkStart w:id="5937" w:name="_Toc8118453"/>
      <w:bookmarkStart w:id="5938" w:name="_Toc30061428"/>
      <w:bookmarkStart w:id="5939" w:name="_Toc90376681"/>
      <w:bookmarkStart w:id="5940" w:name="_Toc111203666"/>
      <w:r w:rsidRPr="008D76B4">
        <w:t>Definitions</w:t>
      </w:r>
      <w:bookmarkEnd w:id="5930"/>
      <w:bookmarkEnd w:id="5931"/>
      <w:bookmarkEnd w:id="5932"/>
      <w:bookmarkEnd w:id="5933"/>
      <w:bookmarkEnd w:id="5934"/>
      <w:bookmarkEnd w:id="5935"/>
      <w:bookmarkEnd w:id="5936"/>
      <w:bookmarkEnd w:id="5937"/>
      <w:bookmarkEnd w:id="5938"/>
      <w:bookmarkEnd w:id="5939"/>
      <w:bookmarkEnd w:id="5940"/>
    </w:p>
    <w:p w14:paraId="543C9CE9" w14:textId="77777777" w:rsidR="00331BF0" w:rsidRPr="008D76B4" w:rsidRDefault="00331BF0" w:rsidP="00331BF0">
      <w:r w:rsidRPr="008D76B4">
        <w:t>Mechanisms:</w:t>
      </w:r>
    </w:p>
    <w:p w14:paraId="345C701C" w14:textId="77777777" w:rsidR="00331BF0" w:rsidRPr="008D76B4" w:rsidRDefault="00331BF0" w:rsidP="00331BF0">
      <w:pPr>
        <w:ind w:left="720"/>
      </w:pPr>
      <w:r w:rsidRPr="008D76B4">
        <w:t>CKM_TLS12_MASTER_KEY_DERIVE</w:t>
      </w:r>
    </w:p>
    <w:p w14:paraId="5945B75D" w14:textId="77777777" w:rsidR="00331BF0" w:rsidRPr="008D76B4" w:rsidRDefault="00331BF0" w:rsidP="00331BF0">
      <w:pPr>
        <w:ind w:left="720"/>
      </w:pPr>
      <w:r w:rsidRPr="008D76B4">
        <w:t>CKM_TLS12_MASTER_KEY_DERIVE_DH</w:t>
      </w:r>
    </w:p>
    <w:p w14:paraId="629858C7" w14:textId="77777777" w:rsidR="00331BF0" w:rsidRPr="008D76B4" w:rsidRDefault="00331BF0" w:rsidP="00331BF0">
      <w:pPr>
        <w:ind w:left="720"/>
      </w:pPr>
      <w:r w:rsidRPr="008D76B4">
        <w:t>CKM_TLS12_KEY_AND_MAC_DERIVE</w:t>
      </w:r>
    </w:p>
    <w:p w14:paraId="0992BD03" w14:textId="77777777" w:rsidR="00331BF0" w:rsidRPr="008D76B4" w:rsidRDefault="00331BF0" w:rsidP="00331BF0">
      <w:pPr>
        <w:ind w:left="720"/>
      </w:pPr>
      <w:r w:rsidRPr="008D76B4">
        <w:t>CKM_TLS12_KEY_SAFE_DERIVE</w:t>
      </w:r>
    </w:p>
    <w:p w14:paraId="5D69D316" w14:textId="77777777" w:rsidR="00331BF0" w:rsidRPr="008D76B4" w:rsidRDefault="00331BF0" w:rsidP="00331BF0">
      <w:pPr>
        <w:ind w:left="720"/>
      </w:pPr>
      <w:r w:rsidRPr="008D76B4">
        <w:t>CKM_TLS_KDF</w:t>
      </w:r>
    </w:p>
    <w:p w14:paraId="3FD3D945" w14:textId="77777777" w:rsidR="00331BF0" w:rsidRPr="008D76B4" w:rsidRDefault="00331BF0" w:rsidP="00331BF0">
      <w:pPr>
        <w:ind w:left="720"/>
      </w:pPr>
      <w:r w:rsidRPr="008D76B4">
        <w:t>CKM_TLS12_MAC</w:t>
      </w:r>
    </w:p>
    <w:p w14:paraId="3D430395" w14:textId="77777777" w:rsidR="00331BF0" w:rsidRPr="008D76B4" w:rsidRDefault="00331BF0" w:rsidP="00331BF0">
      <w:pPr>
        <w:ind w:left="720"/>
      </w:pPr>
      <w:r w:rsidRPr="008D76B4">
        <w:t>CKM_TLS12_KDF</w:t>
      </w:r>
    </w:p>
    <w:p w14:paraId="4EED4AF6" w14:textId="77777777" w:rsidR="00331BF0" w:rsidRPr="008D76B4" w:rsidRDefault="00331BF0" w:rsidP="000234AE">
      <w:pPr>
        <w:pStyle w:val="Heading3"/>
        <w:numPr>
          <w:ilvl w:val="2"/>
          <w:numId w:val="2"/>
        </w:numPr>
        <w:tabs>
          <w:tab w:val="num" w:pos="720"/>
        </w:tabs>
      </w:pPr>
      <w:bookmarkStart w:id="5941" w:name="_Toc228894794"/>
      <w:bookmarkStart w:id="5942" w:name="_Toc228807334"/>
      <w:bookmarkStart w:id="5943" w:name="_Toc72656474"/>
      <w:bookmarkStart w:id="5944" w:name="_Toc370634573"/>
      <w:bookmarkStart w:id="5945" w:name="_Toc391471286"/>
      <w:bookmarkStart w:id="5946" w:name="_Toc395187924"/>
      <w:bookmarkStart w:id="5947" w:name="_Toc416960170"/>
      <w:bookmarkStart w:id="5948" w:name="_Toc8118454"/>
      <w:bookmarkStart w:id="5949" w:name="_Toc30061429"/>
      <w:bookmarkStart w:id="5950" w:name="_Toc90376682"/>
      <w:bookmarkStart w:id="5951" w:name="_Toc111203667"/>
      <w:r w:rsidRPr="008D76B4">
        <w:t>TLS 1.2 mechanism parameters</w:t>
      </w:r>
      <w:bookmarkEnd w:id="5941"/>
      <w:bookmarkEnd w:id="5942"/>
      <w:bookmarkEnd w:id="5943"/>
      <w:bookmarkEnd w:id="5944"/>
      <w:bookmarkEnd w:id="5945"/>
      <w:bookmarkEnd w:id="5946"/>
      <w:bookmarkEnd w:id="5947"/>
      <w:bookmarkEnd w:id="5948"/>
      <w:bookmarkEnd w:id="5949"/>
      <w:bookmarkEnd w:id="5950"/>
      <w:bookmarkEnd w:id="5951"/>
    </w:p>
    <w:p w14:paraId="0061A56C"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952" w:name="_Toc228894797"/>
      <w:bookmarkStart w:id="5953" w:name="_Toc228807338"/>
      <w:bookmarkStart w:id="5954" w:name="_Toc72656478"/>
      <w:r w:rsidRPr="008D76B4">
        <w:rPr>
          <w:rFonts w:ascii="Arial" w:hAnsi="Arial" w:cs="Arial"/>
        </w:rPr>
        <w:t>CK_TLS12_MASTER_KEY_DERIVE_PARAMS; CK_TLS12_MASTER_KEY_DERIVE_PARAMS_PTR</w:t>
      </w:r>
    </w:p>
    <w:p w14:paraId="3D13E2D9" w14:textId="77777777" w:rsidR="00331BF0" w:rsidRPr="008D76B4" w:rsidRDefault="00331BF0" w:rsidP="00331BF0">
      <w:r w:rsidRPr="008D76B4">
        <w:rPr>
          <w:b/>
        </w:rPr>
        <w:t>CK_TLS12_MASTER_KEY_DERIVE_PARAMS</w:t>
      </w:r>
      <w:r w:rsidRPr="008D76B4">
        <w:t xml:space="preserve"> is a structure that provides the parameters to the </w:t>
      </w:r>
      <w:r w:rsidRPr="008D76B4">
        <w:rPr>
          <w:b/>
        </w:rPr>
        <w:t>CKM_TLS12_MASTER_KEY_DERIVE</w:t>
      </w:r>
      <w:r w:rsidRPr="008D76B4">
        <w:t xml:space="preserve"> mechanism.  It is defined as follows:</w:t>
      </w:r>
    </w:p>
    <w:p w14:paraId="3EF264AB" w14:textId="77777777" w:rsidR="00331BF0" w:rsidRPr="008D76B4" w:rsidRDefault="00331BF0" w:rsidP="00331BF0">
      <w:pPr>
        <w:pStyle w:val="CCode"/>
        <w:rPr>
          <w:rFonts w:eastAsia="Courier New"/>
        </w:rPr>
      </w:pPr>
      <w:r w:rsidRPr="008D76B4">
        <w:t>typedef struct CK_TLS12_MASTER_KEY_DERIVE_PARAMS {</w:t>
      </w:r>
    </w:p>
    <w:p w14:paraId="740CC112" w14:textId="77777777" w:rsidR="00331BF0" w:rsidRPr="008D76B4" w:rsidRDefault="00331BF0" w:rsidP="00331BF0">
      <w:pPr>
        <w:pStyle w:val="CCode"/>
        <w:rPr>
          <w:rFonts w:eastAsia="Courier New"/>
        </w:rPr>
      </w:pPr>
      <w:r w:rsidRPr="008D76B4">
        <w:t xml:space="preserve">  CK_SSL3_RANDOM_DATA RandomInfo;</w:t>
      </w:r>
    </w:p>
    <w:p w14:paraId="2857BE49" w14:textId="77777777" w:rsidR="00331BF0" w:rsidRPr="008D76B4" w:rsidRDefault="00331BF0" w:rsidP="00331BF0">
      <w:pPr>
        <w:pStyle w:val="CCode"/>
      </w:pPr>
      <w:r w:rsidRPr="008D76B4">
        <w:rPr>
          <w:rFonts w:eastAsia="Courier New"/>
        </w:rPr>
        <w:t xml:space="preserve">  </w:t>
      </w:r>
      <w:r w:rsidRPr="008D76B4">
        <w:t>CK_VERSION_PTR pVersion;</w:t>
      </w:r>
    </w:p>
    <w:p w14:paraId="492BBBFA" w14:textId="77777777" w:rsidR="00331BF0" w:rsidRPr="008D76B4" w:rsidRDefault="00331BF0" w:rsidP="00331BF0">
      <w:pPr>
        <w:pStyle w:val="CCode"/>
      </w:pPr>
      <w:r w:rsidRPr="008D76B4">
        <w:t xml:space="preserve">  CK_MECHANISM_TYPE prfHashMechanism;</w:t>
      </w:r>
    </w:p>
    <w:p w14:paraId="2DD74E46" w14:textId="77777777" w:rsidR="00331BF0" w:rsidRPr="008D76B4" w:rsidRDefault="00331BF0" w:rsidP="00331BF0">
      <w:pPr>
        <w:pStyle w:val="CCode"/>
        <w:rPr>
          <w:rFonts w:ascii="Arial" w:hAnsi="Arial" w:cs="Calibri"/>
        </w:rPr>
      </w:pPr>
      <w:r w:rsidRPr="008D76B4">
        <w:t>} CK_TLS12_MASTER_KEY_DERIVE_PARAMS;</w:t>
      </w:r>
    </w:p>
    <w:p w14:paraId="37E28ED9" w14:textId="77777777" w:rsidR="00331BF0" w:rsidRPr="008D76B4" w:rsidRDefault="00331BF0" w:rsidP="00331BF0"/>
    <w:p w14:paraId="098EF640" w14:textId="77777777" w:rsidR="00331BF0" w:rsidRPr="008D76B4" w:rsidRDefault="00331BF0" w:rsidP="00331BF0">
      <w:r w:rsidRPr="008D76B4">
        <w:t>The fields of the structure have the following meanings:</w:t>
      </w:r>
    </w:p>
    <w:p w14:paraId="4C899971" w14:textId="77777777" w:rsidR="00331BF0" w:rsidRPr="008D76B4" w:rsidRDefault="00331BF0" w:rsidP="00331BF0">
      <w:pPr>
        <w:pStyle w:val="definition0"/>
      </w:pPr>
      <w:r w:rsidRPr="008D76B4">
        <w:tab/>
        <w:t>RandomInfo</w:t>
      </w:r>
      <w:r w:rsidRPr="008D76B4">
        <w:tab/>
        <w:t>client’s and server’s random data information.</w:t>
      </w:r>
    </w:p>
    <w:p w14:paraId="55D053A0" w14:textId="77777777" w:rsidR="00331BF0" w:rsidRPr="008D76B4" w:rsidRDefault="00331BF0" w:rsidP="00331BF0">
      <w:pPr>
        <w:pStyle w:val="definition0"/>
      </w:pPr>
      <w:r w:rsidRPr="008D76B4">
        <w:tab/>
        <w:t>pVersion</w:t>
      </w:r>
      <w:r w:rsidRPr="008D76B4">
        <w:tab/>
        <w:t xml:space="preserve">pointer to a </w:t>
      </w:r>
      <w:r w:rsidRPr="008D76B4">
        <w:rPr>
          <w:b/>
        </w:rPr>
        <w:t xml:space="preserve">CK_VERSION </w:t>
      </w:r>
      <w:r w:rsidRPr="008D76B4">
        <w:t>structure which receives the SSL protocol version information</w:t>
      </w:r>
    </w:p>
    <w:p w14:paraId="3424F738" w14:textId="77777777" w:rsidR="00331BF0" w:rsidRPr="008D76B4" w:rsidRDefault="00331BF0" w:rsidP="00331BF0">
      <w:pPr>
        <w:pStyle w:val="definition0"/>
      </w:pPr>
      <w:r w:rsidRPr="008D76B4">
        <w:tab/>
        <w:t>prfHashMechanism</w:t>
      </w:r>
      <w:r w:rsidRPr="008D76B4">
        <w:tab/>
        <w:t>base hash used in the underlying TLS1.2 PRF operation used to derive the master key.</w:t>
      </w:r>
    </w:p>
    <w:p w14:paraId="092CEDDF" w14:textId="77777777" w:rsidR="00331BF0" w:rsidRPr="008D76B4" w:rsidRDefault="00331BF0" w:rsidP="00331BF0"/>
    <w:p w14:paraId="1BAE454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Calibri"/>
          <w:b/>
        </w:rPr>
        <w:t>CK_TLS12_MASTER_KEY_DERIVE_PARAMS_PTR</w:t>
      </w:r>
      <w:r w:rsidRPr="008D76B4">
        <w:rPr>
          <w:rFonts w:cs="Calibri"/>
        </w:rPr>
        <w:t xml:space="preserve"> is a pointer to a </w:t>
      </w:r>
      <w:r w:rsidRPr="008D76B4">
        <w:rPr>
          <w:rFonts w:cs="Calibri"/>
          <w:b/>
        </w:rPr>
        <w:t>CK_TLS12_MASTER_KEY_DERIVE_PARAMS</w:t>
      </w:r>
      <w:r w:rsidRPr="008D76B4">
        <w:rPr>
          <w:rFonts w:cs="Calibri"/>
        </w:rPr>
        <w:t>.</w:t>
      </w:r>
    </w:p>
    <w:p w14:paraId="07A4704A"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lastRenderedPageBreak/>
        <w:t>CK_TLS12_KEY_MAT_PARAMS; CK_TLS12_KEY_MAT_PARAMS_PTR</w:t>
      </w:r>
    </w:p>
    <w:p w14:paraId="4A7482E6" w14:textId="77777777" w:rsidR="00331BF0" w:rsidRPr="008D76B4" w:rsidRDefault="00331BF0" w:rsidP="00331BF0">
      <w:r w:rsidRPr="008D76B4">
        <w:rPr>
          <w:b/>
        </w:rPr>
        <w:t>CK_TLS12_KEY_MAT_PARAMS</w:t>
      </w:r>
      <w:r w:rsidRPr="008D76B4">
        <w:t xml:space="preserve"> is a structure that provides the parameters to the </w:t>
      </w:r>
      <w:r w:rsidRPr="008D76B4">
        <w:rPr>
          <w:b/>
        </w:rPr>
        <w:t>CKM_TLS12_KEY_AND_MAC_DERIVE</w:t>
      </w:r>
      <w:r w:rsidRPr="008D76B4">
        <w:t xml:space="preserve"> mechanism.  It is defined as follows:</w:t>
      </w:r>
    </w:p>
    <w:p w14:paraId="72CE9E59" w14:textId="77777777" w:rsidR="00331BF0" w:rsidRPr="008D76B4" w:rsidRDefault="00331BF0" w:rsidP="00331BF0">
      <w:pPr>
        <w:pStyle w:val="CCode"/>
        <w:rPr>
          <w:rFonts w:eastAsia="Courier New"/>
        </w:rPr>
      </w:pPr>
      <w:r w:rsidRPr="008D76B4">
        <w:t>typedef struct CK_TLS12_KEY_MAT_PARAMS {</w:t>
      </w:r>
    </w:p>
    <w:p w14:paraId="7B9DB2A4" w14:textId="77777777" w:rsidR="00331BF0" w:rsidRPr="008D76B4" w:rsidRDefault="00331BF0" w:rsidP="00331BF0">
      <w:pPr>
        <w:pStyle w:val="CCode"/>
        <w:rPr>
          <w:rFonts w:eastAsia="Courier New"/>
        </w:rPr>
      </w:pPr>
      <w:r w:rsidRPr="008D76B4">
        <w:rPr>
          <w:rFonts w:eastAsia="Courier New"/>
        </w:rPr>
        <w:t xml:space="preserve">  </w:t>
      </w:r>
      <w:r w:rsidRPr="008D76B4">
        <w:t>CK_ULONG ulMacSizeInBits;</w:t>
      </w:r>
    </w:p>
    <w:p w14:paraId="6BDB3696" w14:textId="77777777" w:rsidR="00331BF0" w:rsidRPr="008D76B4" w:rsidRDefault="00331BF0" w:rsidP="00331BF0">
      <w:pPr>
        <w:pStyle w:val="CCode"/>
        <w:rPr>
          <w:rFonts w:eastAsia="Courier New"/>
        </w:rPr>
      </w:pPr>
      <w:r w:rsidRPr="008D76B4">
        <w:rPr>
          <w:rFonts w:eastAsia="Courier New"/>
        </w:rPr>
        <w:t xml:space="preserve">  </w:t>
      </w:r>
      <w:r w:rsidRPr="008D76B4">
        <w:t>CK_ULONG ulKeySizeInBits;</w:t>
      </w:r>
    </w:p>
    <w:p w14:paraId="53C9FFD1" w14:textId="77777777" w:rsidR="00331BF0" w:rsidRPr="008D76B4" w:rsidRDefault="00331BF0" w:rsidP="00331BF0">
      <w:pPr>
        <w:pStyle w:val="CCode"/>
      </w:pPr>
      <w:r w:rsidRPr="008D76B4">
        <w:rPr>
          <w:rFonts w:eastAsia="Courier New"/>
        </w:rPr>
        <w:t xml:space="preserve">  </w:t>
      </w:r>
      <w:r w:rsidRPr="008D76B4">
        <w:t>CK_ULONG ulIVSizeInBits;</w:t>
      </w:r>
    </w:p>
    <w:p w14:paraId="0767E15A" w14:textId="77777777" w:rsidR="00331BF0" w:rsidRPr="008D76B4" w:rsidRDefault="00331BF0" w:rsidP="00331BF0">
      <w:pPr>
        <w:pStyle w:val="CCode"/>
        <w:rPr>
          <w:rFonts w:eastAsia="Courier New"/>
        </w:rPr>
      </w:pPr>
      <w:r w:rsidRPr="008D76B4">
        <w:t xml:space="preserve">  CK_BBOOL bIsExport;</w:t>
      </w:r>
    </w:p>
    <w:p w14:paraId="373CE6CE" w14:textId="77777777" w:rsidR="00331BF0" w:rsidRPr="008D76B4" w:rsidRDefault="00331BF0" w:rsidP="00331BF0">
      <w:pPr>
        <w:pStyle w:val="CCode"/>
        <w:rPr>
          <w:rFonts w:eastAsia="Courier New"/>
        </w:rPr>
      </w:pPr>
      <w:r w:rsidRPr="008D76B4">
        <w:rPr>
          <w:rFonts w:eastAsia="Courier New"/>
        </w:rPr>
        <w:t xml:space="preserve">  </w:t>
      </w:r>
      <w:r w:rsidRPr="008D76B4">
        <w:t>CK_SSL3_RANDOM_DATA RandomInfo;</w:t>
      </w:r>
    </w:p>
    <w:p w14:paraId="366F2DA6" w14:textId="77777777" w:rsidR="00331BF0" w:rsidRPr="008D76B4" w:rsidRDefault="00331BF0" w:rsidP="00331BF0">
      <w:pPr>
        <w:pStyle w:val="CCode"/>
      </w:pPr>
      <w:r w:rsidRPr="008D76B4">
        <w:rPr>
          <w:rFonts w:eastAsia="Courier New"/>
        </w:rPr>
        <w:t xml:space="preserve">  </w:t>
      </w:r>
      <w:r w:rsidRPr="008D76B4">
        <w:t>CK_SSL3_KEY_MAT_OUT_PTR pReturnedKeyMaterial;</w:t>
      </w:r>
    </w:p>
    <w:p w14:paraId="623717B6" w14:textId="77777777" w:rsidR="00331BF0" w:rsidRPr="008D76B4" w:rsidRDefault="00331BF0" w:rsidP="00331BF0">
      <w:pPr>
        <w:pStyle w:val="CCode"/>
      </w:pPr>
      <w:r w:rsidRPr="008D76B4">
        <w:t xml:space="preserve">  CK_MECHANISM_TYPE prfHashMechanism;</w:t>
      </w:r>
    </w:p>
    <w:p w14:paraId="76959C39" w14:textId="77777777" w:rsidR="00331BF0" w:rsidRPr="008D76B4" w:rsidRDefault="00331BF0" w:rsidP="00331BF0">
      <w:pPr>
        <w:pStyle w:val="CCode"/>
        <w:rPr>
          <w:rFonts w:ascii="Arial" w:hAnsi="Arial" w:cs="Calibri"/>
        </w:rPr>
      </w:pPr>
      <w:r w:rsidRPr="008D76B4">
        <w:t>} CK_TLS12_KEY_MAT_PARAMS;</w:t>
      </w:r>
    </w:p>
    <w:p w14:paraId="64972141" w14:textId="77777777" w:rsidR="00331BF0" w:rsidRPr="008D76B4" w:rsidRDefault="00331BF0" w:rsidP="00331BF0"/>
    <w:p w14:paraId="14E39FD8" w14:textId="77777777" w:rsidR="00331BF0" w:rsidRPr="008D76B4" w:rsidRDefault="00331BF0" w:rsidP="00331BF0">
      <w:r w:rsidRPr="008D76B4">
        <w:t>The fields of the structure have the following meanings:</w:t>
      </w:r>
    </w:p>
    <w:p w14:paraId="7B77E427" w14:textId="77777777" w:rsidR="00331BF0" w:rsidRPr="008D76B4" w:rsidRDefault="00331BF0" w:rsidP="00331BF0">
      <w:pPr>
        <w:pStyle w:val="definition0"/>
      </w:pPr>
      <w:r w:rsidRPr="008D76B4">
        <w:tab/>
        <w:t>ulMacSizeInBits</w:t>
      </w:r>
      <w:r w:rsidRPr="008D76B4">
        <w:tab/>
        <w:t>the length (in bits) of the MACing keys agreed upon during the protocol handshake phase. If no MAC key is required, the length should be set to 0.</w:t>
      </w:r>
    </w:p>
    <w:p w14:paraId="41789F55" w14:textId="77777777" w:rsidR="00331BF0" w:rsidRPr="008D76B4" w:rsidRDefault="00331BF0" w:rsidP="00331BF0">
      <w:pPr>
        <w:pStyle w:val="definition0"/>
      </w:pPr>
      <w:r w:rsidRPr="008D76B4">
        <w:tab/>
        <w:t>ulKeySizeInBits</w:t>
      </w:r>
      <w:r w:rsidRPr="008D76B4">
        <w:tab/>
        <w:t xml:space="preserve">the length (in bits) of the secret keys agreed upon during the protocol handshake phase </w:t>
      </w:r>
    </w:p>
    <w:p w14:paraId="4B8560C3" w14:textId="77777777" w:rsidR="00331BF0" w:rsidRPr="008D76B4" w:rsidRDefault="00331BF0" w:rsidP="00331BF0">
      <w:pPr>
        <w:pStyle w:val="definition0"/>
      </w:pPr>
      <w:r w:rsidRPr="008D76B4">
        <w:tab/>
        <w:t>ulIVSizeInBits</w:t>
      </w:r>
      <w:r w:rsidRPr="008D76B4">
        <w:tab/>
        <w:t xml:space="preserve">the length (in bits) of the IV agreed upon during the protocol handshake phase. If no IV is required, the length should be set to 0 </w:t>
      </w:r>
    </w:p>
    <w:p w14:paraId="56DDED5C" w14:textId="77777777" w:rsidR="00331BF0" w:rsidRPr="008D76B4" w:rsidRDefault="00331BF0" w:rsidP="00331BF0">
      <w:pPr>
        <w:pStyle w:val="definition0"/>
      </w:pPr>
      <w:r w:rsidRPr="008D76B4">
        <w:tab/>
        <w:t>bIsExport</w:t>
      </w:r>
      <w:r w:rsidRPr="008D76B4">
        <w:tab/>
        <w:t>must be set to CK_FALSE because export cipher suites must not be used in TLS 1.1 and later.</w:t>
      </w:r>
    </w:p>
    <w:p w14:paraId="1AE7B811" w14:textId="77777777" w:rsidR="00331BF0" w:rsidRPr="008D76B4" w:rsidRDefault="00331BF0" w:rsidP="00331BF0">
      <w:pPr>
        <w:pStyle w:val="definition0"/>
      </w:pPr>
      <w:r w:rsidRPr="008D76B4">
        <w:tab/>
        <w:t>RandomInfo</w:t>
      </w:r>
      <w:r w:rsidRPr="008D76B4">
        <w:tab/>
        <w:t>client’s and server’s random data information.</w:t>
      </w:r>
    </w:p>
    <w:p w14:paraId="468D2F41" w14:textId="77777777" w:rsidR="00331BF0" w:rsidRPr="008D76B4" w:rsidRDefault="00331BF0" w:rsidP="00331BF0">
      <w:pPr>
        <w:pStyle w:val="definition0"/>
      </w:pPr>
      <w:r w:rsidRPr="008D76B4">
        <w:tab/>
        <w:t>pReturnedKeyMaterial</w:t>
      </w:r>
      <w:r w:rsidRPr="008D76B4">
        <w:tab/>
        <w:t xml:space="preserve">points to a CK_SSL3_KEY_MAT_OUT structures which receives the handles for the keys generated and the IVs </w:t>
      </w:r>
    </w:p>
    <w:p w14:paraId="315AAA9A" w14:textId="77777777" w:rsidR="00331BF0" w:rsidRPr="008D76B4" w:rsidRDefault="00331BF0" w:rsidP="00331BF0">
      <w:pPr>
        <w:pStyle w:val="definition0"/>
      </w:pPr>
      <w:r w:rsidRPr="008D76B4">
        <w:tab/>
        <w:t>prfHashMechanism</w:t>
      </w:r>
      <w:r w:rsidRPr="008D76B4">
        <w:tab/>
        <w:t>base hash used in the underlying TLS1.2 PRF operation used to derive the master key.</w:t>
      </w:r>
    </w:p>
    <w:p w14:paraId="7E4FB58D" w14:textId="77777777" w:rsidR="00331BF0" w:rsidRPr="008D76B4" w:rsidRDefault="00331BF0" w:rsidP="00331BF0">
      <w:r w:rsidRPr="008D76B4">
        <w:rPr>
          <w:b/>
        </w:rPr>
        <w:t>CK_TLS12_KEY_MAT_PARAMS_PTR</w:t>
      </w:r>
      <w:r w:rsidRPr="008D76B4">
        <w:t xml:space="preserve"> is a pointer to a </w:t>
      </w:r>
      <w:r w:rsidRPr="008D76B4">
        <w:rPr>
          <w:b/>
        </w:rPr>
        <w:t>CK_TLS12_KEY_MAT_PARAMS</w:t>
      </w:r>
      <w:r w:rsidRPr="008D76B4">
        <w:t>.</w:t>
      </w:r>
    </w:p>
    <w:p w14:paraId="52F4D9BC"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t>CK_TLS_KDF_PARAMS; CK_TLS_KDF_PARAMS_PTR</w:t>
      </w:r>
    </w:p>
    <w:p w14:paraId="1651D059" w14:textId="77777777" w:rsidR="00331BF0" w:rsidRPr="008D76B4" w:rsidRDefault="00331BF0" w:rsidP="00331BF0">
      <w:r w:rsidRPr="008D76B4">
        <w:rPr>
          <w:b/>
        </w:rPr>
        <w:t xml:space="preserve">CK_TLS_KDF_PARAMS </w:t>
      </w:r>
      <w:r w:rsidRPr="008D76B4">
        <w:t>is a structure that provides the parameters to the CKM_TLS_KDF mechanism.  It is defined as follows:</w:t>
      </w:r>
    </w:p>
    <w:p w14:paraId="5BB2B202"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typedef struct CK_TLS_KDF_PARAMS {</w:t>
      </w:r>
    </w:p>
    <w:p w14:paraId="7163E219"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xml:space="preserve">  CK_MECHANISM_TYPE prfMechanism;</w:t>
      </w:r>
    </w:p>
    <w:p w14:paraId="1FE5BE16"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xml:space="preserve">  CK_BYTE_PTR pLabel;</w:t>
      </w:r>
    </w:p>
    <w:p w14:paraId="4BBA2623"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xml:space="preserve">  CK_ULONG ulLabelLength;</w:t>
      </w:r>
    </w:p>
    <w:p w14:paraId="3F55E5E1"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xml:space="preserve">  CK_SSL3_RANDOM_DATA RandomInfo;</w:t>
      </w:r>
    </w:p>
    <w:p w14:paraId="5D60C86C"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xml:space="preserve">  CK_BYTE_PTR pContextData;</w:t>
      </w:r>
    </w:p>
    <w:p w14:paraId="64F5AF59"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xml:space="preserve">  CK_ULONG ulContextDataLength;</w:t>
      </w:r>
    </w:p>
    <w:p w14:paraId="4054DA8D" w14:textId="77777777" w:rsidR="00331BF0" w:rsidRPr="008D76B4" w:rsidRDefault="00331BF0" w:rsidP="00331BF0">
      <w:pPr>
        <w:spacing w:before="0" w:after="0"/>
        <w:ind w:left="360"/>
        <w:rPr>
          <w:rFonts w:ascii="Courier New" w:hAnsi="Courier New" w:cs="Courier New"/>
          <w:sz w:val="24"/>
        </w:rPr>
      </w:pPr>
      <w:r w:rsidRPr="008D76B4">
        <w:rPr>
          <w:rFonts w:ascii="Courier New" w:hAnsi="Courier New" w:cs="Courier New"/>
          <w:sz w:val="24"/>
        </w:rPr>
        <w:t>} CK_TLS_KDF_PARAMS;</w:t>
      </w:r>
    </w:p>
    <w:p w14:paraId="1251184F" w14:textId="77777777" w:rsidR="00331BF0" w:rsidRPr="008D76B4" w:rsidRDefault="00331BF0" w:rsidP="00331BF0"/>
    <w:p w14:paraId="4C1E544F" w14:textId="77777777" w:rsidR="00331BF0" w:rsidRPr="008D76B4" w:rsidRDefault="00331BF0" w:rsidP="00331BF0">
      <w:r w:rsidRPr="008D76B4">
        <w:t>The fields of the structure have the following meanings:</w:t>
      </w:r>
    </w:p>
    <w:p w14:paraId="42952AB9" w14:textId="77777777" w:rsidR="00331BF0" w:rsidRPr="008D76B4" w:rsidRDefault="00331BF0" w:rsidP="00331BF0">
      <w:pPr>
        <w:pStyle w:val="definition0"/>
      </w:pPr>
      <w:r w:rsidRPr="008D76B4">
        <w:tab/>
        <w:t>prfMechanism</w:t>
      </w:r>
      <w:r w:rsidRPr="008D76B4">
        <w:tab/>
        <w:t xml:space="preserve">the hash mechanism used in the TLS1.2 PRF construct or CKM_TLS_PRF to use with the TLS1.0 and 1.1 PRF construct. </w:t>
      </w:r>
    </w:p>
    <w:p w14:paraId="6F94D4BE" w14:textId="77777777" w:rsidR="00331BF0" w:rsidRPr="008D76B4" w:rsidRDefault="00331BF0" w:rsidP="00331BF0">
      <w:pPr>
        <w:pStyle w:val="definition0"/>
      </w:pPr>
      <w:r w:rsidRPr="008D76B4">
        <w:lastRenderedPageBreak/>
        <w:tab/>
        <w:t>pLabel</w:t>
      </w:r>
      <w:r w:rsidRPr="008D76B4">
        <w:tab/>
        <w:t xml:space="preserve">a pointer to the label for this key derivation </w:t>
      </w:r>
    </w:p>
    <w:p w14:paraId="3BB27F8D" w14:textId="77777777" w:rsidR="00331BF0" w:rsidRPr="008D76B4" w:rsidRDefault="00331BF0" w:rsidP="00331BF0">
      <w:pPr>
        <w:pStyle w:val="definition0"/>
      </w:pPr>
      <w:r w:rsidRPr="008D76B4">
        <w:tab/>
        <w:t>ulLabelLength</w:t>
      </w:r>
      <w:r w:rsidRPr="008D76B4">
        <w:tab/>
        <w:t>length of the label in bytes</w:t>
      </w:r>
    </w:p>
    <w:p w14:paraId="49D407E2" w14:textId="77777777" w:rsidR="00331BF0" w:rsidRPr="008D76B4" w:rsidRDefault="00331BF0" w:rsidP="00331BF0">
      <w:pPr>
        <w:pStyle w:val="definition0"/>
      </w:pPr>
      <w:r w:rsidRPr="008D76B4">
        <w:tab/>
        <w:t>RandomInfo</w:t>
      </w:r>
      <w:r w:rsidRPr="008D76B4">
        <w:tab/>
        <w:t>the random data for the key derivation</w:t>
      </w:r>
    </w:p>
    <w:p w14:paraId="663F43C3" w14:textId="77777777" w:rsidR="00331BF0" w:rsidRPr="008D76B4" w:rsidRDefault="00331BF0" w:rsidP="00331BF0">
      <w:pPr>
        <w:pStyle w:val="definition0"/>
      </w:pPr>
      <w:r w:rsidRPr="008D76B4">
        <w:tab/>
        <w:t>pContextData</w:t>
      </w:r>
      <w:r w:rsidRPr="008D76B4">
        <w:tab/>
        <w:t>a pointer to the context data for this key derivation. NULL_PTR if not present</w:t>
      </w:r>
    </w:p>
    <w:p w14:paraId="241787CD" w14:textId="77777777" w:rsidR="00331BF0" w:rsidRPr="008D76B4" w:rsidRDefault="00331BF0" w:rsidP="00331BF0">
      <w:pPr>
        <w:pStyle w:val="definition0"/>
      </w:pPr>
      <w:r w:rsidRPr="008D76B4">
        <w:tab/>
        <w:t>ulContextDataLength</w:t>
      </w:r>
      <w:r w:rsidRPr="008D76B4">
        <w:tab/>
        <w:t>length of the context data in bytes. 0 if not present.</w:t>
      </w:r>
    </w:p>
    <w:p w14:paraId="35C195E5" w14:textId="77777777" w:rsidR="00331BF0" w:rsidRPr="008D76B4" w:rsidRDefault="00331BF0" w:rsidP="00331BF0">
      <w:r w:rsidRPr="008D76B4">
        <w:rPr>
          <w:b/>
        </w:rPr>
        <w:t>CK_TLS_KDF_PARAMS_PTR</w:t>
      </w:r>
      <w:r w:rsidRPr="008D76B4">
        <w:t xml:space="preserve"> is a pointer to a </w:t>
      </w:r>
      <w:r w:rsidRPr="008D76B4">
        <w:rPr>
          <w:b/>
        </w:rPr>
        <w:t>CK_TLS_KDF_PARAMS</w:t>
      </w:r>
      <w:r w:rsidRPr="008D76B4">
        <w:t>.</w:t>
      </w:r>
    </w:p>
    <w:p w14:paraId="5EA04489"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t>CK_TLS_MAC_PARAMS; CK_TLS_MAC_PARAMS_PTR</w:t>
      </w:r>
    </w:p>
    <w:p w14:paraId="45722D83" w14:textId="77777777" w:rsidR="00331BF0" w:rsidRPr="008D76B4" w:rsidRDefault="00331BF0" w:rsidP="00331BF0">
      <w:pPr>
        <w:keepNext/>
        <w:keepLines/>
        <w:numPr>
          <w:ilvl w:val="12"/>
          <w:numId w:val="0"/>
        </w:numPr>
      </w:pPr>
      <w:r w:rsidRPr="008D76B4">
        <w:rPr>
          <w:b/>
        </w:rPr>
        <w:t>CK_TLS_MAC_PARAMS</w:t>
      </w:r>
      <w:r w:rsidRPr="008D76B4">
        <w:t xml:space="preserve"> is a structure that provides the parameters to the </w:t>
      </w:r>
      <w:r w:rsidRPr="008D76B4">
        <w:rPr>
          <w:b/>
        </w:rPr>
        <w:t xml:space="preserve">CKM_TLS_MAC </w:t>
      </w:r>
      <w:r w:rsidRPr="008D76B4">
        <w:t>mechanism.  It is defined as follows:</w:t>
      </w:r>
    </w:p>
    <w:p w14:paraId="4848CA17" w14:textId="77777777" w:rsidR="00331BF0" w:rsidRPr="008D76B4" w:rsidRDefault="00331BF0" w:rsidP="00331BF0">
      <w:pPr>
        <w:pStyle w:val="CCode"/>
      </w:pPr>
      <w:r w:rsidRPr="008D76B4">
        <w:t>typedef struct CK_TLS_MAC_PARAMS {</w:t>
      </w:r>
    </w:p>
    <w:p w14:paraId="2B7DA37B" w14:textId="77777777" w:rsidR="00331BF0" w:rsidRPr="008D76B4" w:rsidRDefault="00331BF0" w:rsidP="00331BF0">
      <w:pPr>
        <w:pStyle w:val="CCode"/>
      </w:pPr>
      <w:r w:rsidRPr="008D76B4">
        <w:t xml:space="preserve">  CK_MECHANISM_TYPE prfHashMechanism;</w:t>
      </w:r>
    </w:p>
    <w:p w14:paraId="0DF57855" w14:textId="77777777" w:rsidR="00331BF0" w:rsidRPr="008D76B4" w:rsidRDefault="00331BF0" w:rsidP="00331BF0">
      <w:pPr>
        <w:pStyle w:val="CCode"/>
      </w:pPr>
      <w:r w:rsidRPr="008D76B4">
        <w:t xml:space="preserve">  CK_ULONG ulMacLength;</w:t>
      </w:r>
    </w:p>
    <w:p w14:paraId="1D1615C5" w14:textId="77777777" w:rsidR="00331BF0" w:rsidRPr="008D76B4" w:rsidRDefault="00331BF0" w:rsidP="00331BF0">
      <w:pPr>
        <w:pStyle w:val="CCode"/>
      </w:pPr>
      <w:r w:rsidRPr="008D76B4">
        <w:t xml:space="preserve">  CK_ULONG ulServerOrClient;</w:t>
      </w:r>
    </w:p>
    <w:p w14:paraId="734DE594" w14:textId="77777777" w:rsidR="00331BF0" w:rsidRPr="008D76B4" w:rsidRDefault="00331BF0" w:rsidP="00331BF0">
      <w:pPr>
        <w:pStyle w:val="CCode"/>
      </w:pPr>
      <w:r w:rsidRPr="008D76B4">
        <w:t>} CK_TLS_MAC_PARAMS;</w:t>
      </w:r>
    </w:p>
    <w:p w14:paraId="0E6D55C1" w14:textId="77777777" w:rsidR="00331BF0" w:rsidRPr="008D76B4" w:rsidRDefault="00331BF0" w:rsidP="00331BF0">
      <w:pPr>
        <w:pStyle w:val="CCode"/>
        <w:numPr>
          <w:ilvl w:val="12"/>
          <w:numId w:val="0"/>
        </w:numPr>
        <w:ind w:left="1584" w:hanging="1152"/>
      </w:pPr>
    </w:p>
    <w:p w14:paraId="137F91AD" w14:textId="77777777" w:rsidR="00331BF0" w:rsidRPr="008D76B4" w:rsidRDefault="00331BF0" w:rsidP="00331BF0">
      <w:pPr>
        <w:keepNext/>
        <w:numPr>
          <w:ilvl w:val="12"/>
          <w:numId w:val="0"/>
        </w:numPr>
      </w:pPr>
      <w:r w:rsidRPr="008D76B4">
        <w:t>The fields of the structure have the following meanings:</w:t>
      </w:r>
    </w:p>
    <w:p w14:paraId="2004550B" w14:textId="77777777" w:rsidR="00331BF0" w:rsidRPr="008D76B4" w:rsidRDefault="00331BF0" w:rsidP="00331BF0">
      <w:pPr>
        <w:pStyle w:val="definition0"/>
      </w:pPr>
      <w:r w:rsidRPr="008D76B4">
        <w:tab/>
        <w:t>prfHashMechanism</w:t>
      </w:r>
      <w:r w:rsidRPr="008D76B4">
        <w:tab/>
        <w:t xml:space="preserve">the hash mechanism used in the TLS12 PRF construct or CKM_TLS_PRF to use with the TLS1.0 and 1.1 PRF construct.  </w:t>
      </w:r>
    </w:p>
    <w:p w14:paraId="613F4D80" w14:textId="77777777" w:rsidR="00331BF0" w:rsidRPr="008D76B4" w:rsidRDefault="00331BF0" w:rsidP="00331BF0">
      <w:pPr>
        <w:pStyle w:val="definition0"/>
      </w:pPr>
      <w:r w:rsidRPr="008D76B4">
        <w:tab/>
        <w:t>ulMacLength</w:t>
      </w:r>
      <w:r w:rsidRPr="008D76B4">
        <w:tab/>
        <w:t>the length of the MAC tag required or offered.  Always 12 octets in TLS 1.0 and 1.1.  Generally 12 octets, but may be negotiated to a longer value in TLS1.2.</w:t>
      </w:r>
    </w:p>
    <w:p w14:paraId="548D24C7" w14:textId="77777777" w:rsidR="00331BF0" w:rsidRPr="008D76B4" w:rsidRDefault="00331BF0" w:rsidP="00331BF0">
      <w:pPr>
        <w:pStyle w:val="definition0"/>
      </w:pPr>
      <w:r w:rsidRPr="008D76B4">
        <w:tab/>
        <w:t>ulServerOrClient</w:t>
      </w:r>
      <w:r w:rsidRPr="008D76B4">
        <w:tab/>
        <w:t>1 to use the label "server finished", 2 to use the label "client finished".   All other values are invalid.</w:t>
      </w:r>
    </w:p>
    <w:p w14:paraId="45C8DB1B" w14:textId="77777777" w:rsidR="00331BF0" w:rsidRPr="008D76B4" w:rsidRDefault="00331BF0" w:rsidP="00331BF0">
      <w:r w:rsidRPr="008D76B4">
        <w:rPr>
          <w:b/>
        </w:rPr>
        <w:t>CK_TLS_MAC_PARAMS_PTR</w:t>
      </w:r>
      <w:r w:rsidRPr="008D76B4">
        <w:t xml:space="preserve"> is a pointer to a </w:t>
      </w:r>
      <w:r w:rsidRPr="008D76B4">
        <w:rPr>
          <w:b/>
        </w:rPr>
        <w:t>CK_TLS_MAC_PARAMS</w:t>
      </w:r>
      <w:r w:rsidRPr="008D76B4">
        <w:t>.</w:t>
      </w:r>
    </w:p>
    <w:p w14:paraId="458A7B77" w14:textId="77777777" w:rsidR="00331BF0" w:rsidRPr="008D76B4" w:rsidRDefault="00331BF0" w:rsidP="00331BF0"/>
    <w:p w14:paraId="6CAF6A35"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5955" w:name="_Hlk527387064"/>
      <w:r w:rsidRPr="008D76B4">
        <w:rPr>
          <w:rFonts w:ascii="Arial" w:hAnsi="Arial" w:cs="Arial"/>
        </w:rPr>
        <w:t>CK_TLS_PRF_PARAMS; CK_TLS_PRF_PARAMS_PTR</w:t>
      </w:r>
      <w:bookmarkEnd w:id="5955"/>
    </w:p>
    <w:p w14:paraId="208A5543" w14:textId="77777777" w:rsidR="00331BF0" w:rsidRPr="008D76B4" w:rsidRDefault="00331BF0" w:rsidP="00331BF0">
      <w:r w:rsidRPr="008D76B4">
        <w:rPr>
          <w:b/>
          <w:bCs/>
        </w:rPr>
        <w:t>CK_TLS_PRF_PARAMS</w:t>
      </w:r>
      <w:r w:rsidRPr="008D76B4">
        <w:t xml:space="preserve"> is a structure, which provides the parameters to the </w:t>
      </w:r>
      <w:r w:rsidRPr="008D76B4">
        <w:rPr>
          <w:b/>
          <w:bCs/>
        </w:rPr>
        <w:t>CKM_TLS_PRF</w:t>
      </w:r>
      <w:r w:rsidRPr="008D76B4">
        <w:t xml:space="preserve"> mechanism. It is defined as follows:</w:t>
      </w:r>
    </w:p>
    <w:p w14:paraId="75F5B54B" w14:textId="77777777" w:rsidR="00331BF0" w:rsidRPr="008D76B4" w:rsidRDefault="00331BF0" w:rsidP="00331BF0">
      <w:pPr>
        <w:pStyle w:val="CCode"/>
      </w:pPr>
      <w:r w:rsidRPr="008D76B4">
        <w:t>typedef struct CK_TLS_PRF_PARAMS {</w:t>
      </w:r>
    </w:p>
    <w:p w14:paraId="6E38E2CC" w14:textId="77777777" w:rsidR="00331BF0" w:rsidRPr="008D76B4" w:rsidRDefault="00331BF0" w:rsidP="00331BF0">
      <w:pPr>
        <w:pStyle w:val="CCode"/>
      </w:pPr>
      <w:r w:rsidRPr="008D76B4">
        <w:t xml:space="preserve">  CK_BYTE_PTR       pSeed;</w:t>
      </w:r>
    </w:p>
    <w:p w14:paraId="1761A353" w14:textId="77777777" w:rsidR="00331BF0" w:rsidRPr="008D76B4" w:rsidRDefault="00331BF0" w:rsidP="00331BF0">
      <w:pPr>
        <w:pStyle w:val="CCode"/>
      </w:pPr>
      <w:r w:rsidRPr="008D76B4">
        <w:t xml:space="preserve">  CK_ULONG          ulSeedLen;</w:t>
      </w:r>
    </w:p>
    <w:p w14:paraId="17C35A55" w14:textId="77777777" w:rsidR="00331BF0" w:rsidRPr="008D76B4" w:rsidRDefault="00331BF0" w:rsidP="00331BF0">
      <w:pPr>
        <w:pStyle w:val="CCode"/>
      </w:pPr>
      <w:r w:rsidRPr="008D76B4">
        <w:t xml:space="preserve">  CK_BYTE_PTR       pLabel;</w:t>
      </w:r>
    </w:p>
    <w:p w14:paraId="3C6D24AE" w14:textId="77777777" w:rsidR="00331BF0" w:rsidRPr="008D76B4" w:rsidRDefault="00331BF0" w:rsidP="00331BF0">
      <w:pPr>
        <w:pStyle w:val="CCode"/>
      </w:pPr>
      <w:r w:rsidRPr="008D76B4">
        <w:t xml:space="preserve">  CK_ULONG          ulLabelLen;</w:t>
      </w:r>
    </w:p>
    <w:p w14:paraId="4224EAB9" w14:textId="77777777" w:rsidR="00331BF0" w:rsidRPr="008D76B4" w:rsidRDefault="00331BF0" w:rsidP="00331BF0">
      <w:pPr>
        <w:pStyle w:val="CCode"/>
      </w:pPr>
      <w:r w:rsidRPr="008D76B4">
        <w:t xml:space="preserve">  CK_BYTE_PTR       pOutput;</w:t>
      </w:r>
    </w:p>
    <w:p w14:paraId="1D4D87F0" w14:textId="77777777" w:rsidR="00331BF0" w:rsidRPr="008D76B4" w:rsidRDefault="00331BF0" w:rsidP="00331BF0">
      <w:pPr>
        <w:pStyle w:val="CCode"/>
      </w:pPr>
      <w:r w:rsidRPr="008D76B4">
        <w:t xml:space="preserve">  CK_ULONG_PTR      pulOutputLen;</w:t>
      </w:r>
    </w:p>
    <w:p w14:paraId="4264B5AA" w14:textId="77777777" w:rsidR="00331BF0" w:rsidRPr="008D76B4" w:rsidRDefault="00331BF0" w:rsidP="00331BF0">
      <w:pPr>
        <w:pStyle w:val="CCode"/>
      </w:pPr>
      <w:r w:rsidRPr="008D76B4">
        <w:t>} CK_TLS_PRF_PARAMS;</w:t>
      </w:r>
    </w:p>
    <w:p w14:paraId="2C9A0C6E" w14:textId="77777777" w:rsidR="00331BF0" w:rsidRPr="008D76B4" w:rsidRDefault="00331BF0" w:rsidP="00331BF0"/>
    <w:p w14:paraId="2CDBB15A" w14:textId="77777777" w:rsidR="00331BF0" w:rsidRPr="008D76B4" w:rsidRDefault="00331BF0" w:rsidP="00331BF0">
      <w:r w:rsidRPr="008D76B4">
        <w:t>The fields of the structure have the following meanings:</w:t>
      </w:r>
    </w:p>
    <w:p w14:paraId="032F97ED" w14:textId="77777777" w:rsidR="00331BF0" w:rsidRPr="008D76B4" w:rsidRDefault="00331BF0" w:rsidP="00331BF0">
      <w:pPr>
        <w:pStyle w:val="definition0"/>
        <w:rPr>
          <w:i/>
        </w:rPr>
      </w:pPr>
      <w:r w:rsidRPr="008D76B4">
        <w:tab/>
        <w:t>pSeed</w:t>
      </w:r>
      <w:r w:rsidRPr="008D76B4">
        <w:tab/>
      </w:r>
      <w:r w:rsidRPr="008D76B4">
        <w:rPr>
          <w:i/>
        </w:rPr>
        <w:t>pointer to the input seed</w:t>
      </w:r>
    </w:p>
    <w:p w14:paraId="53E4047C" w14:textId="77777777" w:rsidR="00331BF0" w:rsidRPr="008D76B4" w:rsidRDefault="00331BF0" w:rsidP="00331BF0">
      <w:pPr>
        <w:pStyle w:val="definition0"/>
        <w:rPr>
          <w:i/>
        </w:rPr>
      </w:pPr>
      <w:r w:rsidRPr="008D76B4">
        <w:tab/>
        <w:t>ulSeedLen</w:t>
      </w:r>
      <w:r w:rsidRPr="008D76B4">
        <w:tab/>
      </w:r>
      <w:r w:rsidRPr="008D76B4">
        <w:rPr>
          <w:i/>
        </w:rPr>
        <w:t>length in bytes of the input seed</w:t>
      </w:r>
    </w:p>
    <w:p w14:paraId="6D8CFB63" w14:textId="77777777" w:rsidR="00331BF0" w:rsidRPr="008D76B4" w:rsidRDefault="00331BF0" w:rsidP="00331BF0">
      <w:pPr>
        <w:pStyle w:val="definition0"/>
        <w:rPr>
          <w:i/>
        </w:rPr>
      </w:pPr>
      <w:r w:rsidRPr="008D76B4">
        <w:tab/>
        <w:t>pLabel</w:t>
      </w:r>
      <w:r w:rsidRPr="008D76B4">
        <w:tab/>
      </w:r>
      <w:r w:rsidRPr="008D76B4">
        <w:rPr>
          <w:i/>
        </w:rPr>
        <w:t>pointer to the identifying label</w:t>
      </w:r>
    </w:p>
    <w:p w14:paraId="5494FCD9" w14:textId="77777777" w:rsidR="00331BF0" w:rsidRPr="008D76B4" w:rsidRDefault="00331BF0" w:rsidP="00331BF0">
      <w:pPr>
        <w:pStyle w:val="definition0"/>
        <w:rPr>
          <w:i/>
        </w:rPr>
      </w:pPr>
      <w:r w:rsidRPr="008D76B4">
        <w:lastRenderedPageBreak/>
        <w:tab/>
        <w:t>ulLabelLen</w:t>
      </w:r>
      <w:r w:rsidRPr="008D76B4">
        <w:tab/>
      </w:r>
      <w:r w:rsidRPr="008D76B4">
        <w:rPr>
          <w:i/>
        </w:rPr>
        <w:t>length in bytes of the identifying label</w:t>
      </w:r>
    </w:p>
    <w:p w14:paraId="72B502A5" w14:textId="77777777" w:rsidR="00331BF0" w:rsidRPr="008D76B4" w:rsidRDefault="00331BF0" w:rsidP="00331BF0">
      <w:pPr>
        <w:pStyle w:val="definition0"/>
        <w:rPr>
          <w:i/>
        </w:rPr>
      </w:pPr>
      <w:r w:rsidRPr="008D76B4">
        <w:tab/>
        <w:t>pOutput</w:t>
      </w:r>
      <w:r w:rsidRPr="008D76B4">
        <w:tab/>
      </w:r>
      <w:r w:rsidRPr="008D76B4">
        <w:rPr>
          <w:i/>
        </w:rPr>
        <w:t>pointer receiving the output of the operation</w:t>
      </w:r>
    </w:p>
    <w:p w14:paraId="253370C6" w14:textId="77777777" w:rsidR="00331BF0" w:rsidRPr="008D76B4" w:rsidRDefault="00331BF0" w:rsidP="00331BF0">
      <w:pPr>
        <w:pStyle w:val="definition0"/>
        <w:rPr>
          <w:i/>
        </w:rPr>
      </w:pPr>
      <w:r w:rsidRPr="008D76B4">
        <w:tab/>
        <w:t>pulOutputLen</w:t>
      </w:r>
      <w:r w:rsidRPr="008D76B4">
        <w:tab/>
      </w:r>
      <w:r w:rsidRPr="008D76B4">
        <w:rPr>
          <w:i/>
        </w:rPr>
        <w:t>pointer to the length in bytes that the output to be created shall have, has to hold the desired length as input and will receive the calculated length as output</w:t>
      </w:r>
    </w:p>
    <w:p w14:paraId="417A2715" w14:textId="77777777" w:rsidR="00331BF0" w:rsidRPr="008D76B4" w:rsidRDefault="00331BF0" w:rsidP="00331BF0">
      <w:r w:rsidRPr="008D76B4">
        <w:t>CK_TLS_PRF_PARAMS_PTR is a pointer to a CK_TLS_PRF_PARAMS.</w:t>
      </w:r>
    </w:p>
    <w:p w14:paraId="063A3197" w14:textId="77777777" w:rsidR="00331BF0" w:rsidRPr="008D76B4" w:rsidRDefault="00331BF0" w:rsidP="000234AE">
      <w:pPr>
        <w:pStyle w:val="Heading3"/>
        <w:numPr>
          <w:ilvl w:val="2"/>
          <w:numId w:val="2"/>
        </w:numPr>
        <w:tabs>
          <w:tab w:val="num" w:pos="720"/>
        </w:tabs>
      </w:pPr>
      <w:bookmarkStart w:id="5956" w:name="__RefHeading__1691_329915188"/>
      <w:bookmarkStart w:id="5957" w:name="_Toc370634574"/>
      <w:bookmarkStart w:id="5958" w:name="_Toc391471287"/>
      <w:bookmarkStart w:id="5959" w:name="_Toc395187925"/>
      <w:bookmarkStart w:id="5960" w:name="_Toc416960171"/>
      <w:bookmarkStart w:id="5961" w:name="_Toc8118455"/>
      <w:bookmarkStart w:id="5962" w:name="_Toc30061430"/>
      <w:bookmarkStart w:id="5963" w:name="_Toc90376683"/>
      <w:bookmarkStart w:id="5964" w:name="_Toc111203668"/>
      <w:bookmarkEnd w:id="5956"/>
      <w:r w:rsidRPr="008D76B4">
        <w:t>TLS MAC</w:t>
      </w:r>
      <w:bookmarkEnd w:id="5957"/>
      <w:bookmarkEnd w:id="5958"/>
      <w:bookmarkEnd w:id="5959"/>
      <w:bookmarkEnd w:id="5960"/>
      <w:bookmarkEnd w:id="5961"/>
      <w:bookmarkEnd w:id="5962"/>
      <w:bookmarkEnd w:id="5963"/>
      <w:bookmarkEnd w:id="5964"/>
    </w:p>
    <w:p w14:paraId="018D22FC" w14:textId="77777777" w:rsidR="00331BF0" w:rsidRPr="008D76B4" w:rsidRDefault="00331BF0" w:rsidP="00331BF0">
      <w:r w:rsidRPr="008D76B4">
        <w:t xml:space="preserve">The TLS MAC mechanism is used to generate integrity tags for the TLS "finished" message. It replaces the use of the </w:t>
      </w:r>
      <w:r w:rsidRPr="008D76B4">
        <w:rPr>
          <w:b/>
        </w:rPr>
        <w:t>CKM_TLS_PRF</w:t>
      </w:r>
      <w:r w:rsidRPr="008D76B4">
        <w:t xml:space="preserve"> function for TLS1.0 and 1.1 and that mechanism is deprecated.</w:t>
      </w:r>
    </w:p>
    <w:p w14:paraId="1E83C8B5" w14:textId="77777777" w:rsidR="00331BF0" w:rsidRPr="008D76B4" w:rsidRDefault="00331BF0" w:rsidP="00331BF0">
      <w:r w:rsidRPr="008D76B4">
        <w:rPr>
          <w:b/>
        </w:rPr>
        <w:t>CKM_TLS_MAC</w:t>
      </w:r>
      <w:r w:rsidRPr="008D76B4">
        <w:t xml:space="preserve"> takes a parameter of CK_TLS_MAC_PARAMS.  To use this mechanism with TLS1.0 and TLS1.1, use </w:t>
      </w:r>
      <w:r w:rsidRPr="008D76B4">
        <w:rPr>
          <w:b/>
        </w:rPr>
        <w:t>CKM_TLS_PRF</w:t>
      </w:r>
      <w:r w:rsidRPr="008D76B4">
        <w:t xml:space="preserve"> as the value for </w:t>
      </w:r>
      <w:r w:rsidRPr="008D76B4">
        <w:rPr>
          <w:i/>
        </w:rPr>
        <w:t xml:space="preserve">prfMechanism </w:t>
      </w:r>
      <w:r w:rsidRPr="008D76B4">
        <w:t xml:space="preserve">in place of a hash mechanism. Note: Although </w:t>
      </w:r>
      <w:r w:rsidRPr="008D76B4">
        <w:rPr>
          <w:b/>
        </w:rPr>
        <w:t>CKM_TLS_PRF</w:t>
      </w:r>
      <w:r w:rsidRPr="008D76B4">
        <w:t xml:space="preserve"> is deprecated as a mechanism for C_DeriveKey, the manifest value is retained for use with this mechanism to indicate the use of the TLS1.0/1.1 pseudo-random function.</w:t>
      </w:r>
    </w:p>
    <w:p w14:paraId="40B79335" w14:textId="77777777" w:rsidR="00331BF0" w:rsidRPr="008D76B4" w:rsidRDefault="00331BF0" w:rsidP="00331BF0">
      <w:r w:rsidRPr="008D76B4">
        <w:t>In TLS1.0 and 1.1 the "finished" message verify_data (i.e. the output signature from the MAC mechanism) is always 12 bytes.  In TLS1.2 the "finished" message verify_data is a minimum of 12 bytes, defaults to 12 bytes, but may be negotiated to longer length.</w:t>
      </w:r>
    </w:p>
    <w:p w14:paraId="5D973A39" w14:textId="3D763F48" w:rsidR="00331BF0" w:rsidRPr="008D76B4" w:rsidRDefault="00331BF0" w:rsidP="00331BF0">
      <w:pPr>
        <w:pStyle w:val="Caption"/>
      </w:pPr>
      <w:bookmarkStart w:id="5965" w:name="_Toc235854041"/>
      <w:bookmarkStart w:id="5966" w:name="_Toc2585352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189</w:t>
      </w:r>
      <w:r w:rsidRPr="008D76B4">
        <w:rPr>
          <w:szCs w:val="18"/>
        </w:rPr>
        <w:fldChar w:fldCharType="end"/>
      </w:r>
      <w:r w:rsidRPr="008D76B4">
        <w:t>, General-length TLS MAC: Key And Data Length</w:t>
      </w:r>
      <w:bookmarkEnd w:id="5965"/>
      <w:bookmarkEnd w:id="59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0"/>
        <w:gridCol w:w="1620"/>
        <w:gridCol w:w="1389"/>
        <w:gridCol w:w="3381"/>
      </w:tblGrid>
      <w:tr w:rsidR="00331BF0" w:rsidRPr="008D76B4" w14:paraId="5B75E4E3" w14:textId="77777777" w:rsidTr="001A7FD5">
        <w:trPr>
          <w:tblHeader/>
        </w:trPr>
        <w:tc>
          <w:tcPr>
            <w:tcW w:w="1530" w:type="dxa"/>
            <w:tcBorders>
              <w:bottom w:val="nil"/>
            </w:tcBorders>
          </w:tcPr>
          <w:p w14:paraId="0DA17653" w14:textId="77777777" w:rsidR="00331BF0" w:rsidRPr="008D76B4" w:rsidRDefault="00331BF0" w:rsidP="007B527B">
            <w:pPr>
              <w:pStyle w:val="Table"/>
              <w:keepNext/>
              <w:rPr>
                <w:rFonts w:ascii="Arial" w:hAnsi="Arial" w:cs="Arial"/>
                <w:b/>
                <w:sz w:val="18"/>
                <w:szCs w:val="18"/>
              </w:rPr>
            </w:pPr>
            <w:r w:rsidRPr="008D76B4">
              <w:rPr>
                <w:rFonts w:ascii="Arial" w:hAnsi="Arial" w:cs="Arial"/>
                <w:b/>
                <w:sz w:val="18"/>
                <w:szCs w:val="18"/>
              </w:rPr>
              <w:t>Function</w:t>
            </w:r>
          </w:p>
        </w:tc>
        <w:tc>
          <w:tcPr>
            <w:tcW w:w="1620" w:type="dxa"/>
            <w:tcBorders>
              <w:bottom w:val="nil"/>
            </w:tcBorders>
          </w:tcPr>
          <w:p w14:paraId="06450AEC" w14:textId="77777777" w:rsidR="00331BF0" w:rsidRPr="008D76B4" w:rsidRDefault="00331BF0" w:rsidP="007B527B">
            <w:pPr>
              <w:pStyle w:val="Table"/>
              <w:keepNext/>
              <w:rPr>
                <w:rFonts w:ascii="Arial" w:hAnsi="Arial" w:cs="Arial"/>
                <w:b/>
                <w:sz w:val="18"/>
                <w:szCs w:val="18"/>
              </w:rPr>
            </w:pPr>
            <w:r w:rsidRPr="008D76B4">
              <w:rPr>
                <w:rFonts w:ascii="Arial" w:hAnsi="Arial" w:cs="Arial"/>
                <w:b/>
                <w:sz w:val="18"/>
                <w:szCs w:val="18"/>
              </w:rPr>
              <w:t>Key type</w:t>
            </w:r>
          </w:p>
        </w:tc>
        <w:tc>
          <w:tcPr>
            <w:tcW w:w="1389" w:type="dxa"/>
            <w:tcBorders>
              <w:bottom w:val="nil"/>
            </w:tcBorders>
          </w:tcPr>
          <w:p w14:paraId="21C0BF20" w14:textId="77777777" w:rsidR="00331BF0" w:rsidRPr="008D76B4" w:rsidRDefault="00331BF0" w:rsidP="007B527B">
            <w:pPr>
              <w:pStyle w:val="Table"/>
              <w:keepNext/>
              <w:jc w:val="center"/>
              <w:rPr>
                <w:rFonts w:ascii="Arial" w:hAnsi="Arial" w:cs="Arial"/>
                <w:b/>
                <w:sz w:val="18"/>
                <w:szCs w:val="18"/>
              </w:rPr>
            </w:pPr>
            <w:r w:rsidRPr="008D76B4">
              <w:rPr>
                <w:rFonts w:ascii="Arial" w:hAnsi="Arial" w:cs="Arial"/>
                <w:b/>
                <w:sz w:val="18"/>
                <w:szCs w:val="18"/>
              </w:rPr>
              <w:t>Data length</w:t>
            </w:r>
          </w:p>
        </w:tc>
        <w:tc>
          <w:tcPr>
            <w:tcW w:w="3381" w:type="dxa"/>
            <w:tcBorders>
              <w:bottom w:val="nil"/>
            </w:tcBorders>
          </w:tcPr>
          <w:p w14:paraId="7A70FBB9" w14:textId="77777777" w:rsidR="00331BF0" w:rsidRPr="008D76B4" w:rsidRDefault="00331BF0" w:rsidP="007B527B">
            <w:pPr>
              <w:pStyle w:val="Table"/>
              <w:keepNext/>
              <w:jc w:val="center"/>
              <w:rPr>
                <w:rFonts w:ascii="Arial" w:hAnsi="Arial" w:cs="Arial"/>
                <w:b/>
                <w:sz w:val="18"/>
                <w:szCs w:val="18"/>
              </w:rPr>
            </w:pPr>
            <w:r w:rsidRPr="008D76B4">
              <w:rPr>
                <w:rFonts w:ascii="Arial" w:hAnsi="Arial" w:cs="Arial"/>
                <w:b/>
                <w:sz w:val="18"/>
                <w:szCs w:val="18"/>
              </w:rPr>
              <w:t>Signature length</w:t>
            </w:r>
          </w:p>
        </w:tc>
      </w:tr>
      <w:tr w:rsidR="00331BF0" w:rsidRPr="008D76B4" w14:paraId="75C8F19B" w14:textId="77777777" w:rsidTr="001A7FD5">
        <w:tc>
          <w:tcPr>
            <w:tcW w:w="1530" w:type="dxa"/>
          </w:tcPr>
          <w:p w14:paraId="54DABBE5" w14:textId="77777777" w:rsidR="00331BF0" w:rsidRPr="008D76B4" w:rsidRDefault="00331BF0" w:rsidP="007B527B">
            <w:pPr>
              <w:pStyle w:val="Table"/>
              <w:keepNext/>
              <w:rPr>
                <w:rFonts w:ascii="Arial" w:hAnsi="Arial" w:cs="Arial"/>
                <w:sz w:val="18"/>
                <w:szCs w:val="18"/>
              </w:rPr>
            </w:pPr>
            <w:r w:rsidRPr="008D76B4">
              <w:rPr>
                <w:rFonts w:ascii="Arial" w:hAnsi="Arial" w:cs="Arial"/>
                <w:sz w:val="18"/>
                <w:szCs w:val="18"/>
              </w:rPr>
              <w:t>C_Sign</w:t>
            </w:r>
          </w:p>
        </w:tc>
        <w:tc>
          <w:tcPr>
            <w:tcW w:w="1620" w:type="dxa"/>
          </w:tcPr>
          <w:p w14:paraId="66671B74" w14:textId="77777777" w:rsidR="00331BF0" w:rsidRPr="008D76B4" w:rsidRDefault="00331BF0" w:rsidP="007B527B">
            <w:pPr>
              <w:pStyle w:val="Table"/>
              <w:keepNext/>
              <w:jc w:val="center"/>
              <w:rPr>
                <w:rFonts w:ascii="Arial" w:hAnsi="Arial" w:cs="Arial"/>
                <w:sz w:val="18"/>
                <w:szCs w:val="18"/>
              </w:rPr>
            </w:pPr>
            <w:r w:rsidRPr="008D76B4">
              <w:rPr>
                <w:rFonts w:ascii="Arial" w:hAnsi="Arial" w:cs="Arial"/>
                <w:sz w:val="18"/>
                <w:szCs w:val="18"/>
              </w:rPr>
              <w:t>generic secret</w:t>
            </w:r>
          </w:p>
        </w:tc>
        <w:tc>
          <w:tcPr>
            <w:tcW w:w="1389" w:type="dxa"/>
          </w:tcPr>
          <w:p w14:paraId="1C951420" w14:textId="77777777" w:rsidR="00331BF0" w:rsidRPr="008D76B4" w:rsidRDefault="00331BF0" w:rsidP="007B527B">
            <w:pPr>
              <w:pStyle w:val="Table"/>
              <w:keepNext/>
              <w:jc w:val="center"/>
              <w:rPr>
                <w:rFonts w:ascii="Arial" w:hAnsi="Arial" w:cs="Arial"/>
                <w:sz w:val="18"/>
                <w:szCs w:val="18"/>
              </w:rPr>
            </w:pPr>
            <w:r w:rsidRPr="008D76B4">
              <w:rPr>
                <w:rFonts w:ascii="Arial" w:hAnsi="Arial" w:cs="Arial"/>
                <w:sz w:val="18"/>
                <w:szCs w:val="18"/>
              </w:rPr>
              <w:t>any</w:t>
            </w:r>
          </w:p>
        </w:tc>
        <w:tc>
          <w:tcPr>
            <w:tcW w:w="3381" w:type="dxa"/>
          </w:tcPr>
          <w:p w14:paraId="1E31C114" w14:textId="28282FF6" w:rsidR="00331BF0" w:rsidRPr="008D76B4" w:rsidRDefault="001A7FD5" w:rsidP="007B527B">
            <w:pPr>
              <w:pStyle w:val="Table"/>
              <w:keepNext/>
              <w:jc w:val="center"/>
              <w:rPr>
                <w:rFonts w:ascii="Arial" w:hAnsi="Arial" w:cs="Arial"/>
                <w:sz w:val="18"/>
                <w:szCs w:val="18"/>
              </w:rPr>
            </w:pPr>
            <w:r>
              <w:rPr>
                <w:rFonts w:ascii="Arial" w:hAnsi="Arial" w:cs="Arial"/>
                <w:sz w:val="18"/>
                <w:szCs w:val="18"/>
              </w:rPr>
              <w:t xml:space="preserve">≥ </w:t>
            </w:r>
            <w:r w:rsidR="00331BF0" w:rsidRPr="008D76B4">
              <w:rPr>
                <w:rFonts w:ascii="Arial" w:hAnsi="Arial" w:cs="Arial"/>
                <w:sz w:val="18"/>
                <w:szCs w:val="18"/>
              </w:rPr>
              <w:t>12 bytes</w:t>
            </w:r>
          </w:p>
        </w:tc>
      </w:tr>
      <w:tr w:rsidR="00331BF0" w:rsidRPr="008D76B4" w14:paraId="2D2451D6" w14:textId="77777777" w:rsidTr="001A7FD5">
        <w:tc>
          <w:tcPr>
            <w:tcW w:w="1530" w:type="dxa"/>
          </w:tcPr>
          <w:p w14:paraId="38E9C33E" w14:textId="77777777" w:rsidR="00331BF0" w:rsidRPr="008D76B4" w:rsidRDefault="00331BF0" w:rsidP="007B527B">
            <w:pPr>
              <w:pStyle w:val="Table"/>
              <w:keepNext/>
              <w:rPr>
                <w:rFonts w:ascii="Arial" w:hAnsi="Arial" w:cs="Arial"/>
                <w:sz w:val="18"/>
                <w:szCs w:val="18"/>
              </w:rPr>
            </w:pPr>
            <w:r w:rsidRPr="008D76B4">
              <w:rPr>
                <w:rFonts w:ascii="Arial" w:hAnsi="Arial" w:cs="Arial"/>
                <w:sz w:val="18"/>
                <w:szCs w:val="18"/>
              </w:rPr>
              <w:t>C_Verify</w:t>
            </w:r>
          </w:p>
        </w:tc>
        <w:tc>
          <w:tcPr>
            <w:tcW w:w="1620" w:type="dxa"/>
          </w:tcPr>
          <w:p w14:paraId="7AF3E5C8" w14:textId="77777777" w:rsidR="00331BF0" w:rsidRPr="008D76B4" w:rsidRDefault="00331BF0" w:rsidP="007B527B">
            <w:pPr>
              <w:pStyle w:val="Table"/>
              <w:keepNext/>
              <w:jc w:val="center"/>
              <w:rPr>
                <w:rFonts w:ascii="Arial" w:hAnsi="Arial" w:cs="Arial"/>
                <w:sz w:val="18"/>
                <w:szCs w:val="18"/>
              </w:rPr>
            </w:pPr>
            <w:r w:rsidRPr="008D76B4">
              <w:rPr>
                <w:rFonts w:ascii="Arial" w:hAnsi="Arial" w:cs="Arial"/>
                <w:sz w:val="18"/>
                <w:szCs w:val="18"/>
              </w:rPr>
              <w:t>generic secret</w:t>
            </w:r>
          </w:p>
        </w:tc>
        <w:tc>
          <w:tcPr>
            <w:tcW w:w="1389" w:type="dxa"/>
          </w:tcPr>
          <w:p w14:paraId="79C315B3" w14:textId="77777777" w:rsidR="00331BF0" w:rsidRPr="008D76B4" w:rsidRDefault="00331BF0" w:rsidP="007B527B">
            <w:pPr>
              <w:pStyle w:val="Table"/>
              <w:keepNext/>
              <w:jc w:val="center"/>
              <w:rPr>
                <w:rFonts w:ascii="Arial" w:hAnsi="Arial" w:cs="Arial"/>
                <w:sz w:val="18"/>
                <w:szCs w:val="18"/>
              </w:rPr>
            </w:pPr>
            <w:r w:rsidRPr="008D76B4">
              <w:rPr>
                <w:rFonts w:ascii="Arial" w:hAnsi="Arial" w:cs="Arial"/>
                <w:sz w:val="18"/>
                <w:szCs w:val="18"/>
              </w:rPr>
              <w:t>any</w:t>
            </w:r>
          </w:p>
        </w:tc>
        <w:tc>
          <w:tcPr>
            <w:tcW w:w="3381" w:type="dxa"/>
          </w:tcPr>
          <w:p w14:paraId="4C247188" w14:textId="28C4A5CB" w:rsidR="00331BF0" w:rsidRPr="008D76B4" w:rsidRDefault="001A7FD5" w:rsidP="007B527B">
            <w:pPr>
              <w:pStyle w:val="Table"/>
              <w:keepNext/>
              <w:jc w:val="center"/>
              <w:rPr>
                <w:rFonts w:ascii="Arial" w:hAnsi="Arial" w:cs="Arial"/>
                <w:sz w:val="18"/>
                <w:szCs w:val="18"/>
              </w:rPr>
            </w:pPr>
            <w:r>
              <w:rPr>
                <w:rFonts w:ascii="Arial" w:hAnsi="Arial" w:cs="Arial"/>
                <w:sz w:val="18"/>
                <w:szCs w:val="18"/>
              </w:rPr>
              <w:t xml:space="preserve">≥ </w:t>
            </w:r>
            <w:r w:rsidR="00331BF0" w:rsidRPr="008D76B4">
              <w:rPr>
                <w:rFonts w:ascii="Arial" w:hAnsi="Arial" w:cs="Arial"/>
                <w:sz w:val="18"/>
                <w:szCs w:val="18"/>
              </w:rPr>
              <w:t>12 bytes</w:t>
            </w:r>
          </w:p>
        </w:tc>
      </w:tr>
    </w:tbl>
    <w:p w14:paraId="65645A01" w14:textId="77777777" w:rsidR="00331BF0" w:rsidRPr="008D76B4" w:rsidRDefault="00331BF0" w:rsidP="00331BF0"/>
    <w:p w14:paraId="55DDBB58" w14:textId="77777777" w:rsidR="00331BF0" w:rsidRPr="008D76B4" w:rsidRDefault="00331BF0" w:rsidP="000234AE">
      <w:pPr>
        <w:pStyle w:val="Heading3"/>
        <w:numPr>
          <w:ilvl w:val="2"/>
          <w:numId w:val="2"/>
        </w:numPr>
        <w:tabs>
          <w:tab w:val="num" w:pos="720"/>
        </w:tabs>
      </w:pPr>
      <w:bookmarkStart w:id="5967" w:name="_Toc370634575"/>
      <w:bookmarkStart w:id="5968" w:name="_Toc391471288"/>
      <w:bookmarkStart w:id="5969" w:name="_Toc395187926"/>
      <w:bookmarkStart w:id="5970" w:name="_Toc416960172"/>
      <w:bookmarkStart w:id="5971" w:name="_Toc8118456"/>
      <w:bookmarkStart w:id="5972" w:name="_Toc30061431"/>
      <w:bookmarkStart w:id="5973" w:name="_Toc90376684"/>
      <w:bookmarkStart w:id="5974" w:name="_Toc111203669"/>
      <w:r w:rsidRPr="008D76B4">
        <w:t>Master key derivation</w:t>
      </w:r>
      <w:bookmarkEnd w:id="5952"/>
      <w:bookmarkEnd w:id="5953"/>
      <w:bookmarkEnd w:id="5954"/>
      <w:bookmarkEnd w:id="5967"/>
      <w:bookmarkEnd w:id="5968"/>
      <w:bookmarkEnd w:id="5969"/>
      <w:bookmarkEnd w:id="5970"/>
      <w:bookmarkEnd w:id="5971"/>
      <w:bookmarkEnd w:id="5972"/>
      <w:bookmarkEnd w:id="5973"/>
      <w:bookmarkEnd w:id="5974"/>
    </w:p>
    <w:p w14:paraId="3668F6C9" w14:textId="77777777" w:rsidR="00331BF0" w:rsidRPr="008D76B4" w:rsidRDefault="00331BF0" w:rsidP="00331BF0">
      <w:pPr>
        <w:rPr>
          <w:b/>
        </w:rPr>
      </w:pPr>
      <w:r w:rsidRPr="008D76B4">
        <w:t xml:space="preserve">Master key derivation in TLS 1.0, denoted </w:t>
      </w:r>
      <w:r w:rsidRPr="008D76B4">
        <w:rPr>
          <w:b/>
        </w:rPr>
        <w:t>CKM_TLS_MASTER_KEY_DERIVE</w:t>
      </w:r>
      <w:r w:rsidRPr="008D76B4">
        <w:t>, is a mechanism used to derive one 48-byte generic secret key from another 48-byte generic secret key.  It is used to produce the "master_secret" key used in the TLS protocol from the "pre_master" key.  This mechanism returns the value of the client version, which is built into the "pre_master" key as well as a handle to the derived "master_secret" key.</w:t>
      </w:r>
    </w:p>
    <w:p w14:paraId="73D0525C" w14:textId="043EB759" w:rsidR="00331BF0" w:rsidRPr="008D76B4" w:rsidRDefault="00331BF0" w:rsidP="00331BF0">
      <w:r w:rsidRPr="008D76B4">
        <w:t xml:space="preserve">It has a parameter, a </w:t>
      </w:r>
      <w:r w:rsidRPr="008D76B4">
        <w:rPr>
          <w:b/>
        </w:rPr>
        <w:t>CK_SSL3_MASTER_KEY_DERIVE_PARAMS</w:t>
      </w:r>
      <w:r w:rsidRPr="008D76B4">
        <w:t xml:space="preserve"> structure, which allows for the passing of random data to the token as well as the returning of the protocol version number which is part of the pre-master key.  This structure is defined in Section </w:t>
      </w:r>
      <w:r w:rsidRPr="008D76B4">
        <w:fldChar w:fldCharType="begin"/>
      </w:r>
      <w:r w:rsidRPr="008D76B4">
        <w:instrText xml:space="preserve"> REF _Ref384794886 \r \h  \* MERGEFORMAT </w:instrText>
      </w:r>
      <w:r w:rsidRPr="008D76B4">
        <w:fldChar w:fldCharType="separate"/>
      </w:r>
      <w:r w:rsidR="008A04A4">
        <w:t>6.39</w:t>
      </w:r>
      <w:r w:rsidRPr="008D76B4">
        <w:fldChar w:fldCharType="end"/>
      </w:r>
      <w:r w:rsidRPr="008D76B4">
        <w:t>.</w:t>
      </w:r>
    </w:p>
    <w:p w14:paraId="19F48F5B"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562C5A51" w14:textId="77777777" w:rsidR="00331BF0" w:rsidRPr="008D76B4" w:rsidRDefault="00331BF0" w:rsidP="00331BF0">
      <w:r w:rsidRPr="008D76B4">
        <w:t xml:space="preserve">The mechanism also contributes the CKA_ALLOWED_MECHANISMS attribute consisting only of </w:t>
      </w:r>
      <w:r w:rsidRPr="008D76B4">
        <w:rPr>
          <w:b/>
        </w:rPr>
        <w:t>CKM_TLS12_KEY_AND_MAC_DERIVE, CKM_TLS12_KEY_SAFE_DERIVE, CKM_TLS12_KDF</w:t>
      </w:r>
      <w:r w:rsidRPr="008D76B4">
        <w:t xml:space="preserve"> and </w:t>
      </w:r>
      <w:r w:rsidRPr="008D76B4">
        <w:rPr>
          <w:b/>
        </w:rPr>
        <w:t>CKM_TLS12_MAC</w:t>
      </w:r>
      <w:r w:rsidRPr="008D76B4">
        <w:t>.</w:t>
      </w:r>
    </w:p>
    <w:p w14:paraId="7E91C178"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48.  However, since these facts are all implicit in the mechanism, there is no need to specify any of them.</w:t>
      </w:r>
    </w:p>
    <w:p w14:paraId="38B815F3" w14:textId="77777777" w:rsidR="00331BF0" w:rsidRPr="008D76B4" w:rsidRDefault="00331BF0" w:rsidP="00331BF0">
      <w:r w:rsidRPr="008D76B4">
        <w:t>This mechanism has the following rules about key sensitivity and extractability:</w:t>
      </w:r>
    </w:p>
    <w:p w14:paraId="092EE0C6" w14:textId="77777777" w:rsidR="00331BF0" w:rsidRPr="008D76B4" w:rsidRDefault="00331BF0" w:rsidP="000234AE">
      <w:pPr>
        <w:numPr>
          <w:ilvl w:val="0"/>
          <w:numId w:val="57"/>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6671C912" w14:textId="77777777" w:rsidR="00331BF0" w:rsidRPr="008D76B4" w:rsidRDefault="00331BF0" w:rsidP="000234AE">
      <w:pPr>
        <w:numPr>
          <w:ilvl w:val="0"/>
          <w:numId w:val="57"/>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w:t>
      </w:r>
      <w:r w:rsidRPr="008D76B4">
        <w:lastRenderedPageBreak/>
        <w:t xml:space="preserve">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363B99C5" w14:textId="77777777" w:rsidR="00331BF0" w:rsidRPr="008D76B4" w:rsidRDefault="00331BF0" w:rsidP="000234AE">
      <w:pPr>
        <w:numPr>
          <w:ilvl w:val="0"/>
          <w:numId w:val="57"/>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2786F96D" w14:textId="77777777" w:rsidR="00331BF0" w:rsidRPr="008D76B4" w:rsidRDefault="00331BF0" w:rsidP="00331BF0">
      <w:r w:rsidRPr="008D76B4">
        <w:t xml:space="preserve">For this mechanism, the ulMinKeySize and ulMaxKeySize fields of the </w:t>
      </w:r>
      <w:r w:rsidRPr="008D76B4">
        <w:rPr>
          <w:b/>
        </w:rPr>
        <w:t xml:space="preserve">CK_MECHANISM_INFO </w:t>
      </w:r>
      <w:r w:rsidRPr="008D76B4">
        <w:t>structure both indicate 48 bytes.</w:t>
      </w:r>
    </w:p>
    <w:p w14:paraId="001BA2CB" w14:textId="77777777" w:rsidR="00331BF0" w:rsidRPr="008D76B4" w:rsidRDefault="00331BF0" w:rsidP="00331BF0">
      <w:r w:rsidRPr="008D76B4">
        <w:t xml:space="preserve">Note that the </w:t>
      </w:r>
      <w:r w:rsidRPr="008D76B4">
        <w:rPr>
          <w:b/>
        </w:rPr>
        <w:t>CK_VERSION</w:t>
      </w:r>
      <w:r w:rsidRPr="008D76B4">
        <w:t xml:space="preserve"> structure pointed to by the </w:t>
      </w:r>
      <w:r w:rsidRPr="008D76B4">
        <w:rPr>
          <w:b/>
        </w:rPr>
        <w:t>CK_SSL3_MASTER_KEY_DERIVE_PARAMS</w:t>
      </w:r>
      <w:r w:rsidRPr="008D76B4">
        <w:t xml:space="preserve"> structure’s </w:t>
      </w:r>
      <w:r w:rsidRPr="008D76B4">
        <w:rPr>
          <w:i/>
        </w:rPr>
        <w:t>pVersion</w:t>
      </w:r>
      <w:r w:rsidRPr="008D76B4">
        <w:t xml:space="preserve"> field will be modified by the </w:t>
      </w:r>
      <w:r w:rsidRPr="008D76B4">
        <w:rPr>
          <w:b/>
        </w:rPr>
        <w:t>C_DeriveKey</w:t>
      </w:r>
      <w:r w:rsidRPr="008D76B4">
        <w:t xml:space="preserve"> call.  In particular, when the call returns, this structure will hold the SSL version associated with the supplied pre_master key.</w:t>
      </w:r>
    </w:p>
    <w:p w14:paraId="3F40F134" w14:textId="77777777" w:rsidR="00331BF0" w:rsidRPr="008D76B4" w:rsidRDefault="00331BF0" w:rsidP="00331BF0">
      <w:r w:rsidRPr="008D76B4">
        <w:t>Note that this mechanism is only useable for cipher suites that use a 48-byte “pre_master” secret with an embedded version number. This includes the RSA cipher suites, but excludes the Diffie-Hellman cipher suites.</w:t>
      </w:r>
    </w:p>
    <w:p w14:paraId="39723F38" w14:textId="77777777" w:rsidR="00331BF0" w:rsidRPr="008D76B4" w:rsidRDefault="00331BF0" w:rsidP="000234AE">
      <w:pPr>
        <w:pStyle w:val="Heading3"/>
        <w:numPr>
          <w:ilvl w:val="2"/>
          <w:numId w:val="2"/>
        </w:numPr>
        <w:tabs>
          <w:tab w:val="num" w:pos="720"/>
        </w:tabs>
      </w:pPr>
      <w:bookmarkStart w:id="5975" w:name="_Toc228894798"/>
      <w:bookmarkStart w:id="5976" w:name="_Toc228807339"/>
      <w:bookmarkStart w:id="5977" w:name="_Toc72656479"/>
      <w:bookmarkStart w:id="5978" w:name="_Toc370634576"/>
      <w:bookmarkStart w:id="5979" w:name="_Toc391471289"/>
      <w:bookmarkStart w:id="5980" w:name="_Toc395187927"/>
      <w:bookmarkStart w:id="5981" w:name="_Toc416960173"/>
      <w:bookmarkStart w:id="5982" w:name="_Toc8118457"/>
      <w:bookmarkStart w:id="5983" w:name="_Toc30061432"/>
      <w:bookmarkStart w:id="5984" w:name="_Toc90376685"/>
      <w:bookmarkStart w:id="5985" w:name="_Toc111203670"/>
      <w:r w:rsidRPr="008D76B4">
        <w:t>Master key derivation for Diffie-Hellman</w:t>
      </w:r>
      <w:bookmarkEnd w:id="5975"/>
      <w:bookmarkEnd w:id="5976"/>
      <w:bookmarkEnd w:id="5977"/>
      <w:bookmarkEnd w:id="5978"/>
      <w:bookmarkEnd w:id="5979"/>
      <w:bookmarkEnd w:id="5980"/>
      <w:bookmarkEnd w:id="5981"/>
      <w:bookmarkEnd w:id="5982"/>
      <w:bookmarkEnd w:id="5983"/>
      <w:bookmarkEnd w:id="5984"/>
      <w:bookmarkEnd w:id="5985"/>
    </w:p>
    <w:p w14:paraId="6EF01BB6" w14:textId="77777777" w:rsidR="00331BF0" w:rsidRPr="008D76B4" w:rsidRDefault="00331BF0" w:rsidP="00331BF0">
      <w:pPr>
        <w:rPr>
          <w:b/>
        </w:rPr>
      </w:pPr>
      <w:r w:rsidRPr="008D76B4">
        <w:t xml:space="preserve">Master key derivation for Diffie-Hellman in TLS 1.0, denoted </w:t>
      </w:r>
      <w:r w:rsidRPr="008D76B4">
        <w:rPr>
          <w:b/>
        </w:rPr>
        <w:t>CKM_TLS_MASTER_KEY_DERIVE_DH</w:t>
      </w:r>
      <w:r w:rsidRPr="008D76B4">
        <w:t xml:space="preserve">, is a mechanism used to derive one 48-byte generic secret key from another arbitrary length generic secret key.  It is used to produce the "master_secret" key used in the TLS protocol from the "pre_master" key. </w:t>
      </w:r>
    </w:p>
    <w:p w14:paraId="0C640331" w14:textId="7B7554B2" w:rsidR="00331BF0" w:rsidRPr="008D76B4" w:rsidRDefault="00331BF0" w:rsidP="00331BF0">
      <w:r w:rsidRPr="008D76B4">
        <w:t xml:space="preserve">It has a parameter, a </w:t>
      </w:r>
      <w:r w:rsidRPr="008D76B4">
        <w:rPr>
          <w:b/>
        </w:rPr>
        <w:t>CK_SSL3_MASTER_KEY_DERIVE_PARAMS</w:t>
      </w:r>
      <w:r w:rsidRPr="008D76B4">
        <w:t xml:space="preserve"> structure, which allows for the passing of random data to the token.  This structure is defined in Section </w:t>
      </w:r>
      <w:r w:rsidRPr="008D76B4">
        <w:fldChar w:fldCharType="begin"/>
      </w:r>
      <w:r w:rsidRPr="008D76B4">
        <w:instrText xml:space="preserve"> REF _Ref384794886 \r \h  \* MERGEFORMAT </w:instrText>
      </w:r>
      <w:r w:rsidRPr="008D76B4">
        <w:fldChar w:fldCharType="separate"/>
      </w:r>
      <w:r w:rsidR="008A04A4">
        <w:t>6.39</w:t>
      </w:r>
      <w:r w:rsidRPr="008D76B4">
        <w:fldChar w:fldCharType="end"/>
      </w:r>
      <w:r w:rsidRPr="008D76B4">
        <w:t xml:space="preserve">. The </w:t>
      </w:r>
      <w:r w:rsidRPr="008D76B4">
        <w:rPr>
          <w:i/>
        </w:rPr>
        <w:t>pVersion</w:t>
      </w:r>
      <w:r w:rsidRPr="008D76B4">
        <w:t xml:space="preserve"> field of the structure must be set to NULL_PTR since the version number is not embedded in the "pre_master" key as it is for RSA-like cipher suites.</w:t>
      </w:r>
    </w:p>
    <w:p w14:paraId="73DB1BD4"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37C79A96" w14:textId="77777777" w:rsidR="00331BF0" w:rsidRPr="008D76B4" w:rsidRDefault="00331BF0" w:rsidP="00331BF0">
      <w:r w:rsidRPr="008D76B4">
        <w:t xml:space="preserve">The mechanism also contributes the CKA_ALLOWED_MECHANISMS attribute consisting only of </w:t>
      </w:r>
      <w:r w:rsidRPr="008D76B4">
        <w:rPr>
          <w:b/>
        </w:rPr>
        <w:t>CKM_TLS12_KEY_AND_MAC_DERIVE, CKM_TLS12_KEY_SAFE_DERIVE, CKM_TLS12_KDF</w:t>
      </w:r>
      <w:r w:rsidRPr="008D76B4">
        <w:t xml:space="preserve"> and </w:t>
      </w:r>
      <w:r w:rsidRPr="008D76B4">
        <w:rPr>
          <w:b/>
        </w:rPr>
        <w:t>CKM_TLS12_MAC</w:t>
      </w:r>
      <w:r w:rsidRPr="008D76B4">
        <w:t>.</w:t>
      </w:r>
    </w:p>
    <w:p w14:paraId="7F824F05"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48.  However, since these facts are all implicit in the mechanism, there is no need to specify any of them.</w:t>
      </w:r>
    </w:p>
    <w:p w14:paraId="451E6D8D" w14:textId="77777777" w:rsidR="00331BF0" w:rsidRPr="008D76B4" w:rsidRDefault="00331BF0" w:rsidP="00331BF0">
      <w:r w:rsidRPr="008D76B4">
        <w:t>This mechanism has the following rules about key sensitivity and extractability:</w:t>
      </w:r>
    </w:p>
    <w:p w14:paraId="3B5D8214" w14:textId="77777777" w:rsidR="00331BF0" w:rsidRPr="008D76B4" w:rsidRDefault="00331BF0" w:rsidP="000234AE">
      <w:pPr>
        <w:numPr>
          <w:ilvl w:val="0"/>
          <w:numId w:val="58"/>
        </w:numPr>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0D541A87" w14:textId="77777777" w:rsidR="00331BF0" w:rsidRPr="008D76B4" w:rsidRDefault="00331BF0" w:rsidP="000234AE">
      <w:pPr>
        <w:numPr>
          <w:ilvl w:val="0"/>
          <w:numId w:val="58"/>
        </w:numPr>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6E8A57AD" w14:textId="77777777" w:rsidR="00331BF0" w:rsidRPr="008D76B4" w:rsidRDefault="00331BF0" w:rsidP="000234AE">
      <w:pPr>
        <w:numPr>
          <w:ilvl w:val="0"/>
          <w:numId w:val="58"/>
        </w:numPr>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4C526F40" w14:textId="77777777" w:rsidR="00331BF0" w:rsidRPr="008D76B4" w:rsidRDefault="00331BF0" w:rsidP="00331BF0">
      <w:r w:rsidRPr="008D76B4">
        <w:t xml:space="preserve">For this mechanism, the ulMinKeySize and ulMaxKeySize fields of the </w:t>
      </w:r>
      <w:r w:rsidRPr="008D76B4">
        <w:rPr>
          <w:b/>
        </w:rPr>
        <w:t xml:space="preserve">CK_MECHANISM_INFO </w:t>
      </w:r>
      <w:r w:rsidRPr="008D76B4">
        <w:t>structure both indicate 48 bytes.</w:t>
      </w:r>
    </w:p>
    <w:p w14:paraId="1182B734" w14:textId="77777777" w:rsidR="00331BF0" w:rsidRPr="008D76B4" w:rsidRDefault="00331BF0" w:rsidP="00331BF0">
      <w:r w:rsidRPr="008D76B4">
        <w:t>Note that this mechanism is only useable for cipher suites that do not use a fixed length 48-byte “pre_master” secret with an embedded version number. This includes the Diffie-Hellman cipher suites, but excludes the RSA cipher suites.</w:t>
      </w:r>
    </w:p>
    <w:p w14:paraId="5EBB0E45" w14:textId="77777777" w:rsidR="00331BF0" w:rsidRPr="008D76B4" w:rsidRDefault="00331BF0" w:rsidP="000234AE">
      <w:pPr>
        <w:pStyle w:val="Heading3"/>
        <w:numPr>
          <w:ilvl w:val="2"/>
          <w:numId w:val="2"/>
        </w:numPr>
        <w:tabs>
          <w:tab w:val="num" w:pos="720"/>
        </w:tabs>
      </w:pPr>
      <w:bookmarkStart w:id="5986" w:name="_Toc228894799"/>
      <w:bookmarkStart w:id="5987" w:name="_Toc228807340"/>
      <w:bookmarkStart w:id="5988" w:name="_Toc72656480"/>
      <w:bookmarkStart w:id="5989" w:name="_Toc370634577"/>
      <w:bookmarkStart w:id="5990" w:name="_Toc391471290"/>
      <w:bookmarkStart w:id="5991" w:name="_Toc395187928"/>
      <w:bookmarkStart w:id="5992" w:name="_Toc416960174"/>
      <w:bookmarkStart w:id="5993" w:name="_Toc8118458"/>
      <w:bookmarkStart w:id="5994" w:name="_Toc30061433"/>
      <w:bookmarkStart w:id="5995" w:name="_Toc90376686"/>
      <w:bookmarkStart w:id="5996" w:name="_Toc111203671"/>
      <w:r w:rsidRPr="008D76B4">
        <w:lastRenderedPageBreak/>
        <w:t>Key and MAC derivation</w:t>
      </w:r>
      <w:bookmarkEnd w:id="5986"/>
      <w:bookmarkEnd w:id="5987"/>
      <w:bookmarkEnd w:id="5988"/>
      <w:bookmarkEnd w:id="5989"/>
      <w:bookmarkEnd w:id="5990"/>
      <w:bookmarkEnd w:id="5991"/>
      <w:bookmarkEnd w:id="5992"/>
      <w:bookmarkEnd w:id="5993"/>
      <w:bookmarkEnd w:id="5994"/>
      <w:bookmarkEnd w:id="5995"/>
      <w:bookmarkEnd w:id="5996"/>
    </w:p>
    <w:p w14:paraId="491F58BD" w14:textId="77777777" w:rsidR="00331BF0" w:rsidRPr="008D76B4" w:rsidRDefault="00331BF0" w:rsidP="00331BF0">
      <w:r w:rsidRPr="008D76B4">
        <w:t xml:space="preserve">Key, MAC and IV derivation in TLS 1.0, denoted </w:t>
      </w:r>
      <w:r w:rsidRPr="008D76B4">
        <w:rPr>
          <w:b/>
        </w:rPr>
        <w:t>CKM_TLS_KEY_AND_MAC_DERIVE</w:t>
      </w:r>
      <w:r w:rsidRPr="008D76B4">
        <w:t>, is a mechanism used to derive the appropriate cryptographic keying material used by a "CipherSuite" from the "master_secret" key and random data. This mechanism returns the key handles for the keys generated in the process, as well as the IVs created.</w:t>
      </w:r>
    </w:p>
    <w:p w14:paraId="529C252C" w14:textId="17287C0D" w:rsidR="00331BF0" w:rsidRPr="008D76B4" w:rsidRDefault="00331BF0" w:rsidP="00331BF0">
      <w:r w:rsidRPr="008D76B4">
        <w:t xml:space="preserve">It has a parameter, a </w:t>
      </w:r>
      <w:r w:rsidRPr="008D76B4">
        <w:rPr>
          <w:b/>
        </w:rPr>
        <w:t>CK_SSL3_KEY_MAT_PARAMS</w:t>
      </w:r>
      <w:r w:rsidRPr="008D76B4">
        <w:t xml:space="preserve"> structure, which allows for the passing of random data as well as the characteristic of the cryptographic material for the given CipherSuite and a pointer to a structure which receives the handles and IVs which were generated. This structure is defined in Section </w:t>
      </w:r>
      <w:r w:rsidRPr="008D76B4">
        <w:fldChar w:fldCharType="begin"/>
      </w:r>
      <w:r w:rsidRPr="008D76B4">
        <w:instrText xml:space="preserve"> REF _Ref384794928 \r \h  \* MERGEFORMAT </w:instrText>
      </w:r>
      <w:r w:rsidRPr="008D76B4">
        <w:fldChar w:fldCharType="separate"/>
      </w:r>
      <w:r w:rsidR="008A04A4">
        <w:t>6.39</w:t>
      </w:r>
      <w:r w:rsidRPr="008D76B4">
        <w:fldChar w:fldCharType="end"/>
      </w:r>
      <w:r w:rsidRPr="008D76B4">
        <w:t>.</w:t>
      </w:r>
    </w:p>
    <w:p w14:paraId="4B4AF302" w14:textId="77777777" w:rsidR="00331BF0" w:rsidRPr="008D76B4" w:rsidRDefault="00331BF0" w:rsidP="00331BF0">
      <w:r w:rsidRPr="008D76B4">
        <w:t xml:space="preserve">This mechanism contributes to the creation of four distinct keys on the token and returns two IVs (if IVs are requested by the caller) back to the caller. The keys are all given an object class of </w:t>
      </w:r>
      <w:r w:rsidRPr="008D76B4">
        <w:rPr>
          <w:b/>
        </w:rPr>
        <w:t>CKO_SECRET_KEY</w:t>
      </w:r>
      <w:r w:rsidRPr="008D76B4">
        <w:t xml:space="preserve">. </w:t>
      </w:r>
    </w:p>
    <w:p w14:paraId="15596E65" w14:textId="77777777" w:rsidR="00331BF0" w:rsidRPr="008D76B4" w:rsidRDefault="00331BF0" w:rsidP="00331BF0">
      <w:r w:rsidRPr="008D76B4">
        <w:t xml:space="preserve">The two MACing keys ("client_write_MAC_secret" and "server_write_MAC_secret") (if present) are always given a type of </w:t>
      </w:r>
      <w:r w:rsidRPr="008D76B4">
        <w:rPr>
          <w:b/>
        </w:rPr>
        <w:t>CKK_GENERIC_SECRET</w:t>
      </w:r>
      <w:r w:rsidRPr="008D76B4">
        <w:t>. They are flagged as valid for signing and verification.</w:t>
      </w:r>
    </w:p>
    <w:p w14:paraId="22ECC3ED" w14:textId="77777777" w:rsidR="00331BF0" w:rsidRPr="008D76B4" w:rsidRDefault="00331BF0" w:rsidP="00331BF0">
      <w:r w:rsidRPr="008D76B4">
        <w:t xml:space="preserve">The other two keys ("client_write_key" and "server_write_key") are typed according to information found in the template sent along with this mechanism during a </w:t>
      </w:r>
      <w:r w:rsidRPr="008D76B4">
        <w:rPr>
          <w:b/>
        </w:rPr>
        <w:t>C_DeriveKey</w:t>
      </w:r>
      <w:r w:rsidRPr="008D76B4">
        <w:t xml:space="preserve"> function call.  By default, they are flagged as valid for encryption, decryption, and derivation operations.</w:t>
      </w:r>
    </w:p>
    <w:p w14:paraId="70252D84" w14:textId="77777777" w:rsidR="00331BF0" w:rsidRPr="008D76B4" w:rsidRDefault="00331BF0" w:rsidP="00331BF0">
      <w:r w:rsidRPr="008D76B4">
        <w:t xml:space="preserve">For </w:t>
      </w:r>
      <w:r w:rsidRPr="008D76B4">
        <w:rPr>
          <w:b/>
        </w:rPr>
        <w:t>CKM_TLS12_KEY_AND_MAC_DERIVE</w:t>
      </w:r>
      <w:r w:rsidRPr="008D76B4">
        <w:t xml:space="preserve">, IVs will be generated and returned if the </w:t>
      </w:r>
      <w:r w:rsidRPr="008D76B4">
        <w:rPr>
          <w:i/>
        </w:rPr>
        <w:t>ulIVSizeInBits</w:t>
      </w:r>
      <w:r w:rsidRPr="008D76B4">
        <w:t xml:space="preserve"> field of the </w:t>
      </w:r>
      <w:r w:rsidRPr="008D76B4">
        <w:rPr>
          <w:b/>
        </w:rPr>
        <w:t>CK_SSL3_KEY_MAT_PARAMS</w:t>
      </w:r>
      <w:r w:rsidRPr="008D76B4">
        <w:t xml:space="preserve"> field has a nonzero value.  If they are generated, their length in bits will agree with the value in the </w:t>
      </w:r>
      <w:r w:rsidRPr="008D76B4">
        <w:rPr>
          <w:i/>
        </w:rPr>
        <w:t>ulIVSizeInBits</w:t>
      </w:r>
      <w:r w:rsidRPr="008D76B4">
        <w:t xml:space="preserve"> field.</w:t>
      </w:r>
    </w:p>
    <w:p w14:paraId="5D5019A9" w14:textId="77777777" w:rsidR="00331BF0" w:rsidRPr="008D76B4" w:rsidRDefault="00331BF0" w:rsidP="00331BF0"/>
    <w:p w14:paraId="64F55A35" w14:textId="77777777" w:rsidR="00331BF0" w:rsidRPr="008D76B4" w:rsidRDefault="00331BF0" w:rsidP="00331BF0">
      <w:pPr>
        <w:pBdr>
          <w:top w:val="single" w:sz="18" w:space="1" w:color="auto"/>
          <w:left w:val="single" w:sz="18" w:space="4" w:color="auto"/>
          <w:bottom w:val="single" w:sz="18" w:space="1" w:color="auto"/>
          <w:right w:val="single" w:sz="18" w:space="4" w:color="auto"/>
        </w:pBdr>
        <w:ind w:left="720"/>
      </w:pPr>
      <w:r w:rsidRPr="008D76B4">
        <w:t>Note Well: CKM_TLS12_KEY_AND_MAC_DERIVE produces both private (key) and public (IV) data.  It is possible to "leak" private data by the simple expedient of decreasing the length of private data requested.  E.g. Setting ulMacSizeInBits and ulKeySizeInBits to 0 (or other lengths less than the key size) will result in the private key data being placed in the destination designated for the IV's.  Repeated calls with the same master key and same RandomInfo but with differing lengths for the private key material will result in different data being leaked.&lt;</w:t>
      </w:r>
    </w:p>
    <w:p w14:paraId="3392A016" w14:textId="77777777" w:rsidR="00331BF0" w:rsidRPr="008D76B4" w:rsidRDefault="00331BF0" w:rsidP="00331BF0"/>
    <w:p w14:paraId="1B1436FF" w14:textId="77777777" w:rsidR="00331BF0" w:rsidRPr="008D76B4" w:rsidRDefault="00331BF0" w:rsidP="00331BF0">
      <w:r w:rsidRPr="008D76B4">
        <w:t>All four keys inherit the values of the</w:t>
      </w:r>
      <w:r w:rsidRPr="008D76B4">
        <w:rPr>
          <w:b/>
        </w:rPr>
        <w:t xml:space="preserve"> CKA_SENSITIVE</w:t>
      </w:r>
      <w:r w:rsidRPr="008D76B4">
        <w:t xml:space="preserve">, </w:t>
      </w:r>
      <w:r w:rsidRPr="008D76B4">
        <w:rPr>
          <w:b/>
        </w:rPr>
        <w:t>CKA_ALWAYS_SENSITIVE</w:t>
      </w:r>
      <w:r w:rsidRPr="008D76B4">
        <w:t xml:space="preserve">, </w:t>
      </w:r>
      <w:r w:rsidRPr="008D76B4">
        <w:rPr>
          <w:b/>
        </w:rPr>
        <w:t>CKA_EXTRACTABLE</w:t>
      </w:r>
      <w:r w:rsidRPr="008D76B4">
        <w:t xml:space="preserve">, and </w:t>
      </w:r>
      <w:r w:rsidRPr="008D76B4">
        <w:rPr>
          <w:b/>
        </w:rPr>
        <w:t>CKA_NEVER_EXTRACTABLE</w:t>
      </w:r>
      <w:r w:rsidRPr="008D76B4">
        <w:t xml:space="preserve"> attributes from the base key.  The template provided to </w:t>
      </w:r>
      <w:r w:rsidRPr="008D76B4">
        <w:rPr>
          <w:b/>
        </w:rPr>
        <w:t>C_DeriveKey</w:t>
      </w:r>
      <w:r w:rsidRPr="008D76B4">
        <w:t xml:space="preserve"> may not specify values for any of these attributes which differ from those held by the base key.</w:t>
      </w:r>
    </w:p>
    <w:p w14:paraId="718EA7A8" w14:textId="77777777" w:rsidR="00331BF0" w:rsidRPr="008D76B4" w:rsidRDefault="00331BF0" w:rsidP="00331BF0">
      <w:r w:rsidRPr="008D76B4">
        <w:t xml:space="preserve">Note that the </w:t>
      </w:r>
      <w:r w:rsidRPr="008D76B4">
        <w:rPr>
          <w:b/>
        </w:rPr>
        <w:t>CK_SSL3_KEY_MAT_OUT</w:t>
      </w:r>
      <w:r w:rsidRPr="008D76B4">
        <w:t xml:space="preserve"> structure pointed to by the </w:t>
      </w:r>
      <w:r w:rsidRPr="008D76B4">
        <w:rPr>
          <w:b/>
        </w:rPr>
        <w:t>CK_SSL3_KEY_MAT_PARAMS</w:t>
      </w:r>
      <w:r w:rsidRPr="008D76B4">
        <w:t xml:space="preserve"> structure’s </w:t>
      </w:r>
      <w:r w:rsidRPr="008D76B4">
        <w:rPr>
          <w:i/>
        </w:rPr>
        <w:t>pReturnedKeyMaterial</w:t>
      </w:r>
      <w:r w:rsidRPr="008D76B4">
        <w:t xml:space="preserve"> field will be modified by the </w:t>
      </w:r>
      <w:r w:rsidRPr="008D76B4">
        <w:rPr>
          <w:b/>
        </w:rPr>
        <w:t>C_DeriveKey</w:t>
      </w:r>
      <w:r w:rsidRPr="008D76B4">
        <w:t xml:space="preserve"> call.  In particular, the four key handle fields in the </w:t>
      </w:r>
      <w:r w:rsidRPr="008D76B4">
        <w:rPr>
          <w:b/>
        </w:rPr>
        <w:t>CK_SSL3_KEY_MAT_OUT</w:t>
      </w:r>
      <w:r w:rsidRPr="008D76B4">
        <w:t xml:space="preserve"> structure will be modified to hold handles to the newly-created keys; in addition, the buffers pointed to by the </w:t>
      </w:r>
      <w:r w:rsidRPr="008D76B4">
        <w:rPr>
          <w:b/>
        </w:rPr>
        <w:t>CK_SSL3_KEY_MAT_OUT</w:t>
      </w:r>
      <w:r w:rsidRPr="008D76B4">
        <w:t xml:space="preserve"> structure’s </w:t>
      </w:r>
      <w:r w:rsidRPr="008D76B4">
        <w:rPr>
          <w:i/>
        </w:rPr>
        <w:t>pIVClient</w:t>
      </w:r>
      <w:r w:rsidRPr="008D76B4">
        <w:t xml:space="preserve"> and </w:t>
      </w:r>
      <w:r w:rsidRPr="008D76B4">
        <w:rPr>
          <w:i/>
        </w:rPr>
        <w:t>pIVServer</w:t>
      </w:r>
      <w:r w:rsidRPr="008D76B4">
        <w:t xml:space="preserve"> fields will have IVs returned in them (if IVs are requested by the caller).  Therefore, these two fields must point to buffers with sufficient space to hold any IVs that will be returned.</w:t>
      </w:r>
    </w:p>
    <w:p w14:paraId="08C2BBC4" w14:textId="77777777" w:rsidR="00331BF0" w:rsidRPr="008D76B4" w:rsidRDefault="00331BF0" w:rsidP="00331BF0">
      <w:r w:rsidRPr="008D76B4">
        <w:t xml:space="preserve">This mechanism departs from the other key derivation mechanisms in Cryptoki in its returned information. For most key-derivation mechanisms, </w:t>
      </w:r>
      <w:r w:rsidRPr="008D76B4">
        <w:rPr>
          <w:b/>
        </w:rPr>
        <w:t>C_DeriveKey</w:t>
      </w:r>
      <w:r w:rsidRPr="008D76B4">
        <w:t xml:space="preserve"> returns a single key handle as a result of a successful completion. However, since the </w:t>
      </w:r>
      <w:r w:rsidRPr="008D76B4">
        <w:rPr>
          <w:b/>
        </w:rPr>
        <w:t>CKM_SSL3_KEY_AND_MAC_DERIVE</w:t>
      </w:r>
      <w:r w:rsidRPr="008D76B4">
        <w:t xml:space="preserve"> mechanism returns all of its key handles in the </w:t>
      </w:r>
      <w:r w:rsidRPr="008D76B4">
        <w:rPr>
          <w:b/>
        </w:rPr>
        <w:t>CK_SSL3_KEY_MAT_OUT</w:t>
      </w:r>
      <w:r w:rsidRPr="008D76B4">
        <w:t xml:space="preserve"> structure pointed to by the </w:t>
      </w:r>
      <w:r w:rsidRPr="008D76B4">
        <w:rPr>
          <w:b/>
        </w:rPr>
        <w:t>CK_SSL3_KEY_MAT_PARAMS</w:t>
      </w:r>
      <w:r w:rsidRPr="008D76B4">
        <w:t xml:space="preserve"> structure specified as the mechanism parameter, the parameter </w:t>
      </w:r>
      <w:r w:rsidRPr="008D76B4">
        <w:rPr>
          <w:i/>
        </w:rPr>
        <w:t>phKey</w:t>
      </w:r>
      <w:r w:rsidRPr="008D76B4">
        <w:t xml:space="preserve"> passed to </w:t>
      </w:r>
      <w:r w:rsidRPr="008D76B4">
        <w:rPr>
          <w:b/>
        </w:rPr>
        <w:t>C_DeriveKey</w:t>
      </w:r>
      <w:r w:rsidRPr="008D76B4">
        <w:t xml:space="preserve"> is unnecessary, and should be a NULL_PTR.</w:t>
      </w:r>
    </w:p>
    <w:p w14:paraId="31A9F8B0" w14:textId="77777777" w:rsidR="00331BF0" w:rsidRPr="008D76B4" w:rsidRDefault="00331BF0" w:rsidP="00331BF0">
      <w:r w:rsidRPr="008D76B4">
        <w:t xml:space="preserve">If a call to </w:t>
      </w:r>
      <w:r w:rsidRPr="008D76B4">
        <w:rPr>
          <w:b/>
        </w:rPr>
        <w:t>C_DeriveKey</w:t>
      </w:r>
      <w:r w:rsidRPr="008D76B4">
        <w:t xml:space="preserve"> with this mechanism fails, then </w:t>
      </w:r>
      <w:r w:rsidRPr="008D76B4">
        <w:rPr>
          <w:i/>
        </w:rPr>
        <w:t>none</w:t>
      </w:r>
      <w:bookmarkStart w:id="5997" w:name="_Toc405794942"/>
      <w:r w:rsidRPr="008D76B4">
        <w:t xml:space="preserve"> of the four keys will be created on the token.</w:t>
      </w:r>
    </w:p>
    <w:p w14:paraId="60B65166" w14:textId="77777777" w:rsidR="00331BF0" w:rsidRPr="008D76B4" w:rsidRDefault="00331BF0" w:rsidP="000234AE">
      <w:pPr>
        <w:pStyle w:val="Heading3"/>
        <w:numPr>
          <w:ilvl w:val="2"/>
          <w:numId w:val="2"/>
        </w:numPr>
        <w:tabs>
          <w:tab w:val="num" w:pos="720"/>
        </w:tabs>
      </w:pPr>
      <w:bookmarkStart w:id="5998" w:name="_Toc370634578"/>
      <w:bookmarkStart w:id="5999" w:name="_Toc391471291"/>
      <w:bookmarkStart w:id="6000" w:name="_Toc395187929"/>
      <w:bookmarkStart w:id="6001" w:name="_Toc416960175"/>
      <w:bookmarkStart w:id="6002" w:name="_Toc8118459"/>
      <w:bookmarkStart w:id="6003" w:name="_Toc30061434"/>
      <w:bookmarkStart w:id="6004" w:name="_Toc90376687"/>
      <w:bookmarkStart w:id="6005" w:name="_Toc111203672"/>
      <w:r w:rsidRPr="008D76B4">
        <w:t>CKM_TLS12_KEY_SAFE_DERIVE</w:t>
      </w:r>
      <w:bookmarkEnd w:id="5998"/>
      <w:bookmarkEnd w:id="5999"/>
      <w:bookmarkEnd w:id="6000"/>
      <w:bookmarkEnd w:id="6001"/>
      <w:bookmarkEnd w:id="6002"/>
      <w:bookmarkEnd w:id="6003"/>
      <w:bookmarkEnd w:id="6004"/>
      <w:bookmarkEnd w:id="6005"/>
    </w:p>
    <w:p w14:paraId="4D5DB19C" w14:textId="77777777" w:rsidR="00331BF0" w:rsidRPr="008D76B4" w:rsidRDefault="00331BF0" w:rsidP="00331BF0">
      <w:pPr>
        <w:ind w:left="-45"/>
      </w:pPr>
      <w:r w:rsidRPr="008D76B4">
        <w:rPr>
          <w:b/>
        </w:rPr>
        <w:t xml:space="preserve">CKM_TLS12_KEY_SAFE_DERIVE </w:t>
      </w:r>
      <w:r w:rsidRPr="008D76B4">
        <w:t xml:space="preserve">is identical to </w:t>
      </w:r>
      <w:r w:rsidRPr="008D76B4">
        <w:rPr>
          <w:b/>
        </w:rPr>
        <w:t>CKM_TLS12_KEY_AND_MAC_DERIVE</w:t>
      </w:r>
      <w:r w:rsidRPr="008D76B4">
        <w:t xml:space="preserve"> except that it shall never produce IV data, and the  ulIvSizeInBits field of </w:t>
      </w:r>
      <w:r w:rsidRPr="008D76B4">
        <w:rPr>
          <w:b/>
        </w:rPr>
        <w:t>CK_TLS12_KEY_MAT_PARAMS</w:t>
      </w:r>
      <w:r w:rsidRPr="008D76B4">
        <w:t xml:space="preserve"> is ignored </w:t>
      </w:r>
      <w:r w:rsidRPr="008D76B4">
        <w:lastRenderedPageBreak/>
        <w:t xml:space="preserve">and treated as 0.  All of the other conditions  and behavior described for CKM_TLS12_KEY_AND_MAC_DERIVE, with the exception of the black box warning, apply to this mechanism. </w:t>
      </w:r>
    </w:p>
    <w:p w14:paraId="1E739BAB" w14:textId="77777777" w:rsidR="00331BF0" w:rsidRPr="008D76B4" w:rsidRDefault="00331BF0" w:rsidP="00331BF0">
      <w:pPr>
        <w:ind w:left="-45"/>
      </w:pPr>
      <w:r w:rsidRPr="008D76B4">
        <w:t>CKM_TLS12_KEY_SAFE_DERIVE is provided as a separate mechanism to allow a client to control the export of IV material (and possible leaking of key material) through the use of the CKA_ALLOWED_MECHANISMS key attribute.</w:t>
      </w:r>
    </w:p>
    <w:p w14:paraId="5427BB79" w14:textId="77777777" w:rsidR="00331BF0" w:rsidRPr="008D76B4" w:rsidRDefault="00331BF0" w:rsidP="000234AE">
      <w:pPr>
        <w:pStyle w:val="Heading3"/>
        <w:numPr>
          <w:ilvl w:val="2"/>
          <w:numId w:val="2"/>
        </w:numPr>
        <w:tabs>
          <w:tab w:val="num" w:pos="720"/>
        </w:tabs>
      </w:pPr>
      <w:bookmarkStart w:id="6006" w:name="_Toc370634579"/>
      <w:bookmarkStart w:id="6007" w:name="_Toc391471292"/>
      <w:bookmarkStart w:id="6008" w:name="_Toc395187930"/>
      <w:bookmarkStart w:id="6009" w:name="_Toc416960176"/>
      <w:bookmarkStart w:id="6010" w:name="_Toc8118460"/>
      <w:bookmarkStart w:id="6011" w:name="_Toc30061435"/>
      <w:bookmarkStart w:id="6012" w:name="_Toc90376688"/>
      <w:bookmarkStart w:id="6013" w:name="_Toc111203673"/>
      <w:r w:rsidRPr="008D76B4">
        <w:t>Generic Key Derivation using the TLS PRF</w:t>
      </w:r>
      <w:bookmarkEnd w:id="6006"/>
      <w:bookmarkEnd w:id="6007"/>
      <w:bookmarkEnd w:id="6008"/>
      <w:bookmarkEnd w:id="6009"/>
      <w:bookmarkEnd w:id="6010"/>
      <w:bookmarkEnd w:id="6011"/>
      <w:bookmarkEnd w:id="6012"/>
      <w:bookmarkEnd w:id="6013"/>
    </w:p>
    <w:p w14:paraId="134FEE52" w14:textId="77777777" w:rsidR="00331BF0" w:rsidRPr="008D76B4" w:rsidRDefault="00331BF0" w:rsidP="00331BF0">
      <w:r w:rsidRPr="008D76B4">
        <w:rPr>
          <w:b/>
        </w:rPr>
        <w:t>CKM_TLS_KDF</w:t>
      </w:r>
      <w:r w:rsidRPr="008D76B4">
        <w:t xml:space="preserve"> is the mechanism defined in [RFC 5705]. It uses the TLS key material and TLS PRF function to produce additional key material for protocols that want to leverage the TLS key negotiation mechanism.  </w:t>
      </w:r>
      <w:r w:rsidRPr="008D76B4">
        <w:rPr>
          <w:b/>
        </w:rPr>
        <w:t>CKM_TLS_KDF</w:t>
      </w:r>
      <w:r w:rsidRPr="008D76B4">
        <w:t xml:space="preserve"> has a parameter of </w:t>
      </w:r>
      <w:r w:rsidRPr="008D76B4">
        <w:rPr>
          <w:b/>
        </w:rPr>
        <w:t>CK_TLS_KDF_PARAMS</w:t>
      </w:r>
      <w:r w:rsidRPr="008D76B4">
        <w:t xml:space="preserve">.  If the protocol using this mechanism does not use context information, the </w:t>
      </w:r>
      <w:r w:rsidRPr="008D76B4">
        <w:rPr>
          <w:i/>
        </w:rPr>
        <w:t xml:space="preserve">pContextData </w:t>
      </w:r>
      <w:r w:rsidRPr="008D76B4">
        <w:t xml:space="preserve">field shall be set to NULL_PTR and the </w:t>
      </w:r>
      <w:r w:rsidRPr="008D76B4">
        <w:rPr>
          <w:i/>
        </w:rPr>
        <w:t>ulContextDataLength</w:t>
      </w:r>
      <w:r w:rsidRPr="008D76B4">
        <w:t xml:space="preserve"> field shall be set to 0.</w:t>
      </w:r>
    </w:p>
    <w:p w14:paraId="7C767FB3" w14:textId="77777777" w:rsidR="00331BF0" w:rsidRPr="008D76B4" w:rsidRDefault="00331BF0" w:rsidP="00331BF0">
      <w:r w:rsidRPr="008D76B4">
        <w:t xml:space="preserve">To use this mechanism with TLS1.0 and TLS1.1, use </w:t>
      </w:r>
      <w:r w:rsidRPr="008D76B4">
        <w:rPr>
          <w:b/>
        </w:rPr>
        <w:t>CKM_TLS_PRF</w:t>
      </w:r>
      <w:r w:rsidRPr="008D76B4">
        <w:t xml:space="preserve"> as the value for </w:t>
      </w:r>
      <w:r w:rsidRPr="008D76B4">
        <w:rPr>
          <w:i/>
        </w:rPr>
        <w:t xml:space="preserve">prfMechanism </w:t>
      </w:r>
      <w:r w:rsidRPr="008D76B4">
        <w:t xml:space="preserve">in place of a hash mechanism. Note: Although </w:t>
      </w:r>
      <w:r w:rsidRPr="008D76B4">
        <w:rPr>
          <w:b/>
        </w:rPr>
        <w:t>CKM_TLS_PRF</w:t>
      </w:r>
      <w:r w:rsidRPr="008D76B4">
        <w:t xml:space="preserve"> is deprecated as a mechanism for C_DeriveKey, the manifest value is retained for use with this mechanism to indicate the use of the TLS1.0/1.1 Pseudo-random function.</w:t>
      </w:r>
    </w:p>
    <w:p w14:paraId="690DF3E8" w14:textId="77777777" w:rsidR="00331BF0" w:rsidRPr="008D76B4" w:rsidRDefault="00331BF0" w:rsidP="00331BF0">
      <w:r w:rsidRPr="008D76B4">
        <w:t xml:space="preserve">This mechanism can be used to derive multiple keys (e.g. similar to </w:t>
      </w:r>
      <w:r w:rsidRPr="008D76B4">
        <w:rPr>
          <w:b/>
        </w:rPr>
        <w:t>CKM_TLS12_KEY_AND_MAC_DERIVE</w:t>
      </w:r>
      <w:r w:rsidRPr="008D76B4">
        <w:t xml:space="preserve">) by first deriving the key stream as a </w:t>
      </w:r>
      <w:r w:rsidRPr="008D76B4">
        <w:rPr>
          <w:b/>
        </w:rPr>
        <w:t>CKK_GENERIC_SECRET</w:t>
      </w:r>
      <w:r w:rsidRPr="008D76B4">
        <w:t xml:space="preserve"> of the necessary length and doing subsequent derives against that derived key   using the </w:t>
      </w:r>
      <w:r w:rsidRPr="008D76B4">
        <w:rPr>
          <w:b/>
        </w:rPr>
        <w:t>CKM_EXTRACT_KEY_FROM_KEY</w:t>
      </w:r>
      <w:r w:rsidRPr="008D76B4">
        <w:t xml:space="preserve"> mechanism to split the key stream into the actual operational keys.</w:t>
      </w:r>
    </w:p>
    <w:p w14:paraId="5752EB1D" w14:textId="77777777" w:rsidR="00331BF0" w:rsidRPr="008D76B4" w:rsidRDefault="00331BF0" w:rsidP="00331BF0">
      <w:r w:rsidRPr="008D76B4">
        <w:t>The mechanism should not be used with the labels defined for use with TLS, but the token does not enforce this behavior.</w:t>
      </w:r>
    </w:p>
    <w:p w14:paraId="23129D97" w14:textId="77777777" w:rsidR="00331BF0" w:rsidRPr="008D76B4" w:rsidRDefault="00331BF0" w:rsidP="00331BF0">
      <w:r w:rsidRPr="008D76B4">
        <w:t>This mechanism has the following rules about key sensitivity and extractability:</w:t>
      </w:r>
    </w:p>
    <w:p w14:paraId="1C346C78" w14:textId="77777777" w:rsidR="00331BF0" w:rsidRPr="008D76B4" w:rsidRDefault="00331BF0" w:rsidP="00331BF0">
      <w:pPr>
        <w:pStyle w:val="tagged"/>
      </w:pPr>
      <w:r w:rsidRPr="008D76B4">
        <w:t xml:space="preserve">If the original key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the original key.</w:t>
      </w:r>
    </w:p>
    <w:p w14:paraId="2231FD6E" w14:textId="77777777" w:rsidR="00331BF0" w:rsidRPr="008D76B4" w:rsidRDefault="00331BF0" w:rsidP="00331BF0">
      <w:pPr>
        <w:pStyle w:val="tagged"/>
      </w:pPr>
      <w:r w:rsidRPr="008D76B4">
        <w:t xml:space="preserve">Similarly, if the original key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the original key.</w:t>
      </w:r>
    </w:p>
    <w:p w14:paraId="72D42386" w14:textId="77777777" w:rsidR="00331BF0" w:rsidRPr="008D76B4" w:rsidRDefault="00331BF0" w:rsidP="00331BF0">
      <w:pPr>
        <w:pStyle w:val="tagged"/>
      </w:pPr>
      <w:r w:rsidRPr="008D76B4">
        <w:t xml:space="preserve">The derived key’s </w:t>
      </w:r>
      <w:r w:rsidRPr="008D76B4">
        <w:rPr>
          <w:b/>
        </w:rPr>
        <w:t>CKA_ALWAYS_SENSITIVE</w:t>
      </w:r>
      <w:r w:rsidRPr="008D76B4">
        <w:t xml:space="preserve"> attribute is set to CK_TRUE if and only if the original key has its </w:t>
      </w:r>
      <w:r w:rsidRPr="008D76B4">
        <w:rPr>
          <w:b/>
        </w:rPr>
        <w:t>CKA_ALWAYS_SENSITIVE</w:t>
      </w:r>
      <w:r w:rsidRPr="008D76B4">
        <w:t xml:space="preserve"> attribute set to CK_TRUE.</w:t>
      </w:r>
    </w:p>
    <w:p w14:paraId="4F63BF38" w14:textId="77777777" w:rsidR="00331BF0" w:rsidRPr="008D76B4" w:rsidRDefault="00331BF0" w:rsidP="00331BF0">
      <w:pPr>
        <w:pStyle w:val="tagged"/>
      </w:pPr>
      <w:r w:rsidRPr="008D76B4">
        <w:t xml:space="preserve">Similarly, the derived key’s </w:t>
      </w:r>
      <w:r w:rsidRPr="008D76B4">
        <w:rPr>
          <w:b/>
        </w:rPr>
        <w:t>CKA_NEVER_EXTRACTABLE</w:t>
      </w:r>
      <w:r w:rsidRPr="008D76B4">
        <w:t xml:space="preserve"> attribute is set to CK_TRUE if and only if the original key has its </w:t>
      </w:r>
      <w:r w:rsidRPr="008D76B4">
        <w:rPr>
          <w:b/>
        </w:rPr>
        <w:t>CKA_NEVER_EXTRACTABLE</w:t>
      </w:r>
      <w:r w:rsidRPr="008D76B4">
        <w:t xml:space="preserve"> attribute set to CK_TRUE.</w:t>
      </w:r>
    </w:p>
    <w:p w14:paraId="40ABA4C8" w14:textId="77777777" w:rsidR="00331BF0" w:rsidRPr="008D76B4" w:rsidRDefault="00331BF0" w:rsidP="000234AE">
      <w:pPr>
        <w:pStyle w:val="Heading3"/>
        <w:numPr>
          <w:ilvl w:val="2"/>
          <w:numId w:val="2"/>
        </w:numPr>
        <w:tabs>
          <w:tab w:val="num" w:pos="720"/>
        </w:tabs>
      </w:pPr>
      <w:bookmarkStart w:id="6014" w:name="_Toc8118461"/>
      <w:bookmarkStart w:id="6015" w:name="_Toc30061436"/>
      <w:bookmarkStart w:id="6016" w:name="_Toc90376689"/>
      <w:bookmarkStart w:id="6017" w:name="_Toc111203674"/>
      <w:r w:rsidRPr="008D76B4">
        <w:t>Generic Key Derivation using the TLS12 PRF</w:t>
      </w:r>
      <w:bookmarkEnd w:id="6014"/>
      <w:bookmarkEnd w:id="6015"/>
      <w:bookmarkEnd w:id="6016"/>
      <w:bookmarkEnd w:id="6017"/>
      <w:r w:rsidRPr="008D76B4">
        <w:t xml:space="preserve"> </w:t>
      </w:r>
    </w:p>
    <w:p w14:paraId="13DD538B" w14:textId="77777777" w:rsidR="00331BF0" w:rsidRPr="008D76B4" w:rsidRDefault="00331BF0" w:rsidP="00331BF0">
      <w:pPr>
        <w:rPr>
          <w:rFonts w:asciiTheme="minorHAnsi" w:hAnsiTheme="minorHAnsi"/>
          <w:szCs w:val="22"/>
        </w:rPr>
      </w:pPr>
      <w:r w:rsidRPr="008D76B4">
        <w:rPr>
          <w:b/>
        </w:rPr>
        <w:t>CKM_TLS12_KDF</w:t>
      </w:r>
      <w:r w:rsidRPr="008D76B4">
        <w:t xml:space="preserve"> is the mechanism defined in [RFC 5705]. It uses the TLS key material and TLS PRF function to produce additional key material for protocols that want to leverage the TLS key negotiation mechanism.  </w:t>
      </w:r>
      <w:r w:rsidRPr="008D76B4">
        <w:rPr>
          <w:b/>
        </w:rPr>
        <w:t>CKM_TLS12_KDF</w:t>
      </w:r>
      <w:r w:rsidRPr="008D76B4">
        <w:t xml:space="preserve"> has a parameter of </w:t>
      </w:r>
      <w:r w:rsidRPr="008D76B4">
        <w:rPr>
          <w:b/>
        </w:rPr>
        <w:t>CK_TLS_KDF_PARAMS</w:t>
      </w:r>
      <w:r w:rsidRPr="008D76B4">
        <w:t xml:space="preserve">.  If the protocol using this mechanism does not use context information, the </w:t>
      </w:r>
      <w:r w:rsidRPr="008D76B4">
        <w:rPr>
          <w:i/>
        </w:rPr>
        <w:t xml:space="preserve">pContextData </w:t>
      </w:r>
      <w:r w:rsidRPr="008D76B4">
        <w:t xml:space="preserve">field shall be set to NULL_PTR and the </w:t>
      </w:r>
      <w:r w:rsidRPr="008D76B4">
        <w:rPr>
          <w:i/>
        </w:rPr>
        <w:t>ulContextDataLength</w:t>
      </w:r>
      <w:r w:rsidRPr="008D76B4">
        <w:t xml:space="preserve"> field shall be set to 0.</w:t>
      </w:r>
    </w:p>
    <w:p w14:paraId="2CDAA888" w14:textId="77777777" w:rsidR="00331BF0" w:rsidRPr="008D76B4" w:rsidRDefault="00331BF0" w:rsidP="00331BF0">
      <w:r w:rsidRPr="008D76B4">
        <w:t xml:space="preserve">To use this mechanism with TLS1.0 and TLS1.1, use </w:t>
      </w:r>
      <w:r w:rsidRPr="008D76B4">
        <w:rPr>
          <w:b/>
        </w:rPr>
        <w:t>CKM_TLS_PRF</w:t>
      </w:r>
      <w:r w:rsidRPr="008D76B4">
        <w:t xml:space="preserve"> as the value for </w:t>
      </w:r>
      <w:r w:rsidRPr="008D76B4">
        <w:rPr>
          <w:i/>
        </w:rPr>
        <w:t xml:space="preserve">prfMechanism </w:t>
      </w:r>
      <w:r w:rsidRPr="008D76B4">
        <w:t xml:space="preserve">in place of a hash mechanism. Note: Although </w:t>
      </w:r>
      <w:r w:rsidRPr="008D76B4">
        <w:rPr>
          <w:b/>
        </w:rPr>
        <w:t>CKM_TLS_PRF</w:t>
      </w:r>
      <w:r w:rsidRPr="008D76B4">
        <w:t xml:space="preserve"> is deprecated as a mechanism for C_DeriveKey, the manifest value is retained for use with this mechanism to indicate the use of the TLS1.0/1.1 Pseudo-random function.</w:t>
      </w:r>
    </w:p>
    <w:p w14:paraId="5B802340" w14:textId="77777777" w:rsidR="00331BF0" w:rsidRPr="008D76B4" w:rsidRDefault="00331BF0" w:rsidP="00331BF0">
      <w:r w:rsidRPr="008D76B4">
        <w:t xml:space="preserve">This mechanism can be used to derive multiple keys (e.g. similar to </w:t>
      </w:r>
      <w:r w:rsidRPr="008D76B4">
        <w:rPr>
          <w:b/>
        </w:rPr>
        <w:t>CKM_TLS12_KEY_AND_MAC_DERIVE</w:t>
      </w:r>
      <w:r w:rsidRPr="008D76B4">
        <w:t xml:space="preserve">) by first deriving the key stream as a </w:t>
      </w:r>
      <w:r w:rsidRPr="008D76B4">
        <w:rPr>
          <w:b/>
        </w:rPr>
        <w:t>CKK_GENERIC_SECRET</w:t>
      </w:r>
      <w:r w:rsidRPr="008D76B4">
        <w:t xml:space="preserve"> of the necessary length and doing subsequent derives against that derived key stream using the </w:t>
      </w:r>
      <w:r w:rsidRPr="008D76B4">
        <w:rPr>
          <w:b/>
        </w:rPr>
        <w:t>CKM_EXTRACT_KEY_FROM_KEY</w:t>
      </w:r>
      <w:r w:rsidRPr="008D76B4">
        <w:t xml:space="preserve"> mechanism to split the key stream into the actual operational keys.</w:t>
      </w:r>
    </w:p>
    <w:p w14:paraId="5DD530C7" w14:textId="77777777" w:rsidR="00331BF0" w:rsidRPr="008D76B4" w:rsidRDefault="00331BF0" w:rsidP="00331BF0">
      <w:r w:rsidRPr="008D76B4">
        <w:lastRenderedPageBreak/>
        <w:t>The mechanism should not be used with the labels defined for use with TLS, but the token does not enforce this behavior.</w:t>
      </w:r>
    </w:p>
    <w:p w14:paraId="56BD3D06" w14:textId="77777777" w:rsidR="00331BF0" w:rsidRPr="008D76B4" w:rsidRDefault="00331BF0" w:rsidP="00331BF0">
      <w:r w:rsidRPr="008D76B4">
        <w:t>This mechanism has the following rules about key sensitivity and extractability:</w:t>
      </w:r>
    </w:p>
    <w:p w14:paraId="34DAFD40" w14:textId="77777777" w:rsidR="00331BF0" w:rsidRPr="008D76B4" w:rsidRDefault="00331BF0" w:rsidP="00331BF0">
      <w:pPr>
        <w:pStyle w:val="tagged"/>
      </w:pPr>
      <w:r w:rsidRPr="008D76B4">
        <w:t xml:space="preserve">If the original key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the original key.</w:t>
      </w:r>
    </w:p>
    <w:p w14:paraId="50325392" w14:textId="77777777" w:rsidR="00331BF0" w:rsidRPr="008D76B4" w:rsidRDefault="00331BF0" w:rsidP="00331BF0">
      <w:pPr>
        <w:pStyle w:val="tagged"/>
      </w:pPr>
      <w:r w:rsidRPr="008D76B4">
        <w:t xml:space="preserve">Similarly, if the original key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the original key.</w:t>
      </w:r>
    </w:p>
    <w:p w14:paraId="35BCE148" w14:textId="77777777" w:rsidR="00331BF0" w:rsidRPr="008D76B4" w:rsidRDefault="00331BF0" w:rsidP="00331BF0">
      <w:pPr>
        <w:pStyle w:val="tagged"/>
      </w:pPr>
      <w:r w:rsidRPr="008D76B4">
        <w:t xml:space="preserve">The derived key’s </w:t>
      </w:r>
      <w:r w:rsidRPr="008D76B4">
        <w:rPr>
          <w:b/>
        </w:rPr>
        <w:t>CKA_ALWAYS_SENSITIVE</w:t>
      </w:r>
      <w:r w:rsidRPr="008D76B4">
        <w:t xml:space="preserve"> attribute is set to CK_TRUE if and only if the original key has its </w:t>
      </w:r>
      <w:r w:rsidRPr="008D76B4">
        <w:rPr>
          <w:b/>
        </w:rPr>
        <w:t>CKA_ALWAYS_SENSITIVE</w:t>
      </w:r>
      <w:r w:rsidRPr="008D76B4">
        <w:t xml:space="preserve"> attribute set to CK_TRUE.</w:t>
      </w:r>
    </w:p>
    <w:p w14:paraId="2A1B4772" w14:textId="77777777" w:rsidR="00331BF0" w:rsidRPr="008D76B4" w:rsidRDefault="00331BF0" w:rsidP="00331BF0">
      <w:pPr>
        <w:pStyle w:val="tagged"/>
      </w:pPr>
      <w:r w:rsidRPr="008D76B4">
        <w:t xml:space="preserve">Similarly, the derived key’s </w:t>
      </w:r>
      <w:r w:rsidRPr="008D76B4">
        <w:rPr>
          <w:b/>
        </w:rPr>
        <w:t>CKA_NEVER_EXTRACTABLE</w:t>
      </w:r>
      <w:r w:rsidRPr="008D76B4">
        <w:t xml:space="preserve"> attribute is set to CK_TRUE if and only if the original key has its </w:t>
      </w:r>
      <w:r w:rsidRPr="008D76B4">
        <w:rPr>
          <w:b/>
        </w:rPr>
        <w:t>CKA_NEVER_EXTRACTABLE</w:t>
      </w:r>
      <w:r w:rsidRPr="008D76B4">
        <w:t xml:space="preserve"> attribute set to CK_TRUE.</w:t>
      </w:r>
    </w:p>
    <w:p w14:paraId="7390B468" w14:textId="77777777" w:rsidR="00331BF0" w:rsidRPr="008D76B4" w:rsidRDefault="00331BF0" w:rsidP="000234AE">
      <w:pPr>
        <w:pStyle w:val="Heading2"/>
        <w:numPr>
          <w:ilvl w:val="1"/>
          <w:numId w:val="2"/>
        </w:numPr>
        <w:tabs>
          <w:tab w:val="num" w:pos="576"/>
        </w:tabs>
      </w:pPr>
      <w:bookmarkStart w:id="6018" w:name="_Toc228894800"/>
      <w:bookmarkStart w:id="6019" w:name="_Toc228807341"/>
      <w:bookmarkStart w:id="6020" w:name="_Toc72656481"/>
      <w:bookmarkStart w:id="6021" w:name="_Toc370634580"/>
      <w:bookmarkStart w:id="6022" w:name="_Toc391471293"/>
      <w:bookmarkStart w:id="6023" w:name="_Toc395187931"/>
      <w:bookmarkStart w:id="6024" w:name="_Toc416960177"/>
      <w:bookmarkStart w:id="6025" w:name="_Toc8118462"/>
      <w:bookmarkStart w:id="6026" w:name="_Toc30061437"/>
      <w:bookmarkStart w:id="6027" w:name="_Toc90376690"/>
      <w:bookmarkStart w:id="6028" w:name="_Toc111203675"/>
      <w:bookmarkStart w:id="6029" w:name="_Toc39397798"/>
      <w:bookmarkStart w:id="6030" w:name="_Toc39387921"/>
      <w:bookmarkStart w:id="6031" w:name="_Toc35754880"/>
      <w:bookmarkStart w:id="6032" w:name="_Toc35669496"/>
      <w:bookmarkStart w:id="6033" w:name="_Toc35655007"/>
      <w:bookmarkStart w:id="6034" w:name="_Toc35654947"/>
      <w:bookmarkStart w:id="6035" w:name="_Toc35416783"/>
      <w:bookmarkStart w:id="6036" w:name="_Toc26949889"/>
      <w:bookmarkStart w:id="6037" w:name="_Toc405794945"/>
      <w:r w:rsidRPr="008D76B4">
        <w:t>WTLS</w:t>
      </w:r>
      <w:bookmarkEnd w:id="6018"/>
      <w:bookmarkEnd w:id="6019"/>
      <w:bookmarkEnd w:id="6020"/>
      <w:bookmarkEnd w:id="6021"/>
      <w:bookmarkEnd w:id="6022"/>
      <w:bookmarkEnd w:id="6023"/>
      <w:bookmarkEnd w:id="6024"/>
      <w:bookmarkEnd w:id="6025"/>
      <w:bookmarkEnd w:id="6026"/>
      <w:bookmarkEnd w:id="6027"/>
      <w:bookmarkEnd w:id="6028"/>
    </w:p>
    <w:p w14:paraId="1165EB60" w14:textId="77777777" w:rsidR="00331BF0" w:rsidRPr="008D76B4" w:rsidRDefault="00331BF0" w:rsidP="00331BF0">
      <w:r w:rsidRPr="008D76B4">
        <w:t>Details can be found in [WTLS].</w:t>
      </w:r>
    </w:p>
    <w:p w14:paraId="0E038371" w14:textId="77777777" w:rsidR="00331BF0" w:rsidRPr="008D76B4" w:rsidRDefault="00331BF0" w:rsidP="00331BF0">
      <w:r w:rsidRPr="008D76B4">
        <w:t>When comparing the existing TLS mechanisms with these extensions to support WTLS one could argue that there would be no need to have distinct handling of the client and server side of the handshake. However, since in WTLS the server and client use different sequence numbers, there could be instances (e.g. when WTLS is used to protect asynchronous protocols) where sequence numbers on the client and server side differ, and hence this motivates the introduced split.</w:t>
      </w:r>
    </w:p>
    <w:p w14:paraId="37D6370E" w14:textId="77777777" w:rsidR="00331BF0" w:rsidRPr="008D76B4" w:rsidRDefault="00331BF0" w:rsidP="00331BF0"/>
    <w:p w14:paraId="300AE5FC" w14:textId="2E38FA6A" w:rsidR="00331BF0" w:rsidRPr="008D76B4" w:rsidRDefault="00331BF0" w:rsidP="00331BF0">
      <w:bookmarkStart w:id="6038" w:name="_Toc25853522"/>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190</w:t>
      </w:r>
      <w:r w:rsidRPr="008D76B4">
        <w:rPr>
          <w:i/>
          <w:sz w:val="18"/>
          <w:szCs w:val="18"/>
        </w:rPr>
        <w:fldChar w:fldCharType="end"/>
      </w:r>
      <w:r w:rsidRPr="008D76B4">
        <w:rPr>
          <w:i/>
          <w:sz w:val="18"/>
          <w:szCs w:val="18"/>
        </w:rPr>
        <w:t>, WTLS Mechanisms vs. Functions</w:t>
      </w:r>
      <w:bookmarkEnd w:id="603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113"/>
        <w:gridCol w:w="873"/>
        <w:gridCol w:w="710"/>
        <w:gridCol w:w="533"/>
        <w:gridCol w:w="758"/>
        <w:gridCol w:w="614"/>
        <w:gridCol w:w="863"/>
        <w:gridCol w:w="758"/>
      </w:tblGrid>
      <w:tr w:rsidR="00331BF0" w:rsidRPr="008D76B4" w14:paraId="2902D3BD" w14:textId="77777777" w:rsidTr="007B527B">
        <w:trPr>
          <w:tblHeader/>
        </w:trPr>
        <w:tc>
          <w:tcPr>
            <w:tcW w:w="3510" w:type="dxa"/>
            <w:tcBorders>
              <w:top w:val="single" w:sz="12" w:space="0" w:color="000000"/>
              <w:left w:val="single" w:sz="12" w:space="0" w:color="000000"/>
              <w:bottom w:val="nil"/>
              <w:right w:val="single" w:sz="6" w:space="0" w:color="000000"/>
            </w:tcBorders>
          </w:tcPr>
          <w:p w14:paraId="2D25BC7B" w14:textId="77777777" w:rsidR="00331BF0" w:rsidRPr="008D76B4" w:rsidRDefault="00331BF0" w:rsidP="007B527B">
            <w:pPr>
              <w:pStyle w:val="TableSmallFont"/>
              <w:jc w:val="left"/>
              <w:rPr>
                <w:rFonts w:ascii="Arial" w:hAnsi="Arial" w:cs="Arial"/>
                <w:sz w:val="20"/>
              </w:rPr>
            </w:pPr>
            <w:bookmarkStart w:id="6039" w:name="_Toc72656482"/>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1BBC7C8C"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4A499BB8" w14:textId="77777777" w:rsidTr="007B527B">
        <w:trPr>
          <w:tblHeader/>
        </w:trPr>
        <w:tc>
          <w:tcPr>
            <w:tcW w:w="3510" w:type="dxa"/>
            <w:tcBorders>
              <w:top w:val="nil"/>
              <w:left w:val="single" w:sz="12" w:space="0" w:color="000000"/>
              <w:bottom w:val="single" w:sz="6" w:space="0" w:color="000000"/>
              <w:right w:val="single" w:sz="6" w:space="0" w:color="000000"/>
            </w:tcBorders>
          </w:tcPr>
          <w:p w14:paraId="6C81BB12" w14:textId="77777777" w:rsidR="00331BF0" w:rsidRPr="008D76B4" w:rsidRDefault="00331BF0" w:rsidP="007B527B">
            <w:pPr>
              <w:pStyle w:val="TableSmallFont"/>
              <w:jc w:val="left"/>
              <w:rPr>
                <w:rFonts w:ascii="Arial" w:hAnsi="Arial" w:cs="Arial"/>
                <w:b/>
                <w:sz w:val="20"/>
              </w:rPr>
            </w:pPr>
          </w:p>
          <w:p w14:paraId="47F29155"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3FBE4405"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01443B0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19837E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37A58F02"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656C08E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C9E0E28"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569213FC"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3D158356"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D5C5D72"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5B79CB22" w14:textId="77777777" w:rsidR="00331BF0" w:rsidRPr="008D76B4" w:rsidRDefault="00331BF0" w:rsidP="007B527B">
            <w:pPr>
              <w:pStyle w:val="TableSmallFont"/>
              <w:rPr>
                <w:rFonts w:ascii="Arial" w:hAnsi="Arial" w:cs="Arial"/>
                <w:b/>
                <w:sz w:val="20"/>
              </w:rPr>
            </w:pPr>
          </w:p>
          <w:p w14:paraId="6A72C6C5"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5040513A"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E78F9DB"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121633F5"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78D3F8F8"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7703406B"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52CB52A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D2F1F18"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73C8C5AA" w14:textId="77777777" w:rsidR="00331BF0" w:rsidRPr="008D76B4" w:rsidRDefault="00331BF0" w:rsidP="007B527B">
            <w:pPr>
              <w:pStyle w:val="TableSmallFont"/>
              <w:rPr>
                <w:rFonts w:ascii="Arial" w:hAnsi="Arial" w:cs="Arial"/>
                <w:b/>
                <w:sz w:val="20"/>
              </w:rPr>
            </w:pPr>
          </w:p>
          <w:p w14:paraId="785404D0"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07597B8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4E7BAF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CKM_WTLS_PRE_MASTER_KEY_GEN</w:t>
            </w:r>
          </w:p>
        </w:tc>
        <w:tc>
          <w:tcPr>
            <w:tcW w:w="810" w:type="dxa"/>
            <w:tcBorders>
              <w:top w:val="single" w:sz="6" w:space="0" w:color="000000"/>
              <w:left w:val="single" w:sz="6" w:space="0" w:color="000000"/>
              <w:bottom w:val="single" w:sz="6" w:space="0" w:color="000000"/>
              <w:right w:val="single" w:sz="6" w:space="0" w:color="000000"/>
            </w:tcBorders>
          </w:tcPr>
          <w:p w14:paraId="48FB3B8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927F95E"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3D967BFE"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11F87E1"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41AC9CF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160E0ACB"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33C0D288" w14:textId="77777777" w:rsidR="00331BF0" w:rsidRPr="008D76B4" w:rsidRDefault="00331BF0" w:rsidP="007B527B">
            <w:pPr>
              <w:pStyle w:val="TableSmallFont"/>
              <w:keepNext w:val="0"/>
              <w:rPr>
                <w:rFonts w:ascii="Arial" w:hAnsi="Arial" w:cs="Arial"/>
                <w:sz w:val="20"/>
              </w:rPr>
            </w:pPr>
          </w:p>
        </w:tc>
      </w:tr>
      <w:tr w:rsidR="00331BF0" w:rsidRPr="008D76B4" w14:paraId="6648F6A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EE3E46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CKM_WTLS_MASTER_KEY_DERIVE</w:t>
            </w:r>
          </w:p>
        </w:tc>
        <w:tc>
          <w:tcPr>
            <w:tcW w:w="810" w:type="dxa"/>
            <w:tcBorders>
              <w:top w:val="single" w:sz="6" w:space="0" w:color="000000"/>
              <w:left w:val="single" w:sz="6" w:space="0" w:color="000000"/>
              <w:bottom w:val="single" w:sz="6" w:space="0" w:color="000000"/>
              <w:right w:val="single" w:sz="6" w:space="0" w:color="000000"/>
            </w:tcBorders>
          </w:tcPr>
          <w:p w14:paraId="57BCE88D"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532537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76B9122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4FA9A7E"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D05A752"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2CF0BC92"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2A7F075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395D165D"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82A8BE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CKM_WTLS_MASTER_KEY_DERIVE_DH_ECC</w:t>
            </w:r>
          </w:p>
        </w:tc>
        <w:tc>
          <w:tcPr>
            <w:tcW w:w="810" w:type="dxa"/>
            <w:tcBorders>
              <w:top w:val="single" w:sz="6" w:space="0" w:color="000000"/>
              <w:left w:val="single" w:sz="6" w:space="0" w:color="000000"/>
              <w:bottom w:val="single" w:sz="6" w:space="0" w:color="000000"/>
              <w:right w:val="single" w:sz="6" w:space="0" w:color="000000"/>
            </w:tcBorders>
          </w:tcPr>
          <w:p w14:paraId="33450736"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A327F9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7E5620BE"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9330525"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5593A7A"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B253297"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2D127D4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7CFCC7D"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32FB42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CKM_WTLS_SERVER_KEY_AND_MAC_DERIVE</w:t>
            </w:r>
          </w:p>
        </w:tc>
        <w:tc>
          <w:tcPr>
            <w:tcW w:w="810" w:type="dxa"/>
            <w:tcBorders>
              <w:top w:val="single" w:sz="6" w:space="0" w:color="000000"/>
              <w:left w:val="single" w:sz="6" w:space="0" w:color="000000"/>
              <w:bottom w:val="single" w:sz="6" w:space="0" w:color="000000"/>
              <w:right w:val="single" w:sz="6" w:space="0" w:color="000000"/>
            </w:tcBorders>
          </w:tcPr>
          <w:p w14:paraId="181EB86D"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D95DDED"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96FAD0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C4CEC62"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E155074"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42BC5EB6"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4F8A4D9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7AF01F4"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9E48C1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CKM_WTLS_CLIENT_KEY_AND_MAC_DERIVE</w:t>
            </w:r>
          </w:p>
        </w:tc>
        <w:tc>
          <w:tcPr>
            <w:tcW w:w="810" w:type="dxa"/>
            <w:tcBorders>
              <w:top w:val="single" w:sz="6" w:space="0" w:color="000000"/>
              <w:left w:val="single" w:sz="6" w:space="0" w:color="000000"/>
              <w:bottom w:val="single" w:sz="6" w:space="0" w:color="000000"/>
              <w:right w:val="single" w:sz="6" w:space="0" w:color="000000"/>
            </w:tcBorders>
          </w:tcPr>
          <w:p w14:paraId="5FDEF611"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792CE5C"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6034D4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7B87CED"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2B9D6BA9"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51380AE2"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6E066DC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5F39FA1C"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5FEAB53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CKM_WTLS_PRF</w:t>
            </w:r>
          </w:p>
        </w:tc>
        <w:tc>
          <w:tcPr>
            <w:tcW w:w="810" w:type="dxa"/>
            <w:tcBorders>
              <w:top w:val="single" w:sz="6" w:space="0" w:color="000000"/>
              <w:left w:val="single" w:sz="6" w:space="0" w:color="000000"/>
              <w:bottom w:val="single" w:sz="12" w:space="0" w:color="000000"/>
              <w:right w:val="single" w:sz="6" w:space="0" w:color="000000"/>
            </w:tcBorders>
          </w:tcPr>
          <w:p w14:paraId="4A362AE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B190E21"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2B3FC787"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48D66115"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635730B4"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22F44D92"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1150AE4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4E3CDFBC" w14:textId="77777777" w:rsidR="00331BF0" w:rsidRPr="008D76B4" w:rsidRDefault="00331BF0" w:rsidP="000234AE">
      <w:pPr>
        <w:pStyle w:val="Heading3"/>
        <w:numPr>
          <w:ilvl w:val="2"/>
          <w:numId w:val="2"/>
        </w:numPr>
        <w:tabs>
          <w:tab w:val="num" w:pos="720"/>
        </w:tabs>
      </w:pPr>
      <w:bookmarkStart w:id="6040" w:name="_Toc228894801"/>
      <w:bookmarkStart w:id="6041" w:name="_Toc228807342"/>
      <w:bookmarkStart w:id="6042" w:name="_Toc370634581"/>
      <w:bookmarkStart w:id="6043" w:name="_Toc391471294"/>
      <w:bookmarkStart w:id="6044" w:name="_Toc395187932"/>
      <w:bookmarkStart w:id="6045" w:name="_Toc416960178"/>
      <w:bookmarkStart w:id="6046" w:name="_Toc8118463"/>
      <w:bookmarkStart w:id="6047" w:name="_Toc30061438"/>
      <w:bookmarkStart w:id="6048" w:name="_Toc90376691"/>
      <w:bookmarkStart w:id="6049" w:name="_Toc111203676"/>
      <w:r w:rsidRPr="008D76B4">
        <w:t>Definitions</w:t>
      </w:r>
      <w:bookmarkEnd w:id="6039"/>
      <w:bookmarkEnd w:id="6040"/>
      <w:bookmarkEnd w:id="6041"/>
      <w:bookmarkEnd w:id="6042"/>
      <w:bookmarkEnd w:id="6043"/>
      <w:bookmarkEnd w:id="6044"/>
      <w:bookmarkEnd w:id="6045"/>
      <w:bookmarkEnd w:id="6046"/>
      <w:bookmarkEnd w:id="6047"/>
      <w:bookmarkEnd w:id="6048"/>
      <w:bookmarkEnd w:id="6049"/>
    </w:p>
    <w:p w14:paraId="106007CA" w14:textId="77777777" w:rsidR="00331BF0" w:rsidRPr="008D76B4" w:rsidRDefault="00331BF0" w:rsidP="00331BF0">
      <w:r w:rsidRPr="008D76B4">
        <w:t>Mechanisms:</w:t>
      </w:r>
    </w:p>
    <w:p w14:paraId="4F1797B7" w14:textId="77777777" w:rsidR="00331BF0" w:rsidRPr="008D76B4" w:rsidRDefault="00331BF0" w:rsidP="00331BF0">
      <w:pPr>
        <w:ind w:left="720"/>
      </w:pPr>
      <w:r w:rsidRPr="008D76B4">
        <w:t>CKM_WTLS_PRE_MASTER_KEY_GEN</w:t>
      </w:r>
    </w:p>
    <w:p w14:paraId="57241E52" w14:textId="77777777" w:rsidR="00331BF0" w:rsidRPr="008D76B4" w:rsidRDefault="00331BF0" w:rsidP="00331BF0">
      <w:pPr>
        <w:ind w:left="720"/>
      </w:pPr>
      <w:r w:rsidRPr="008D76B4">
        <w:t>CKM_WTLS_MASTER_KEY_DERIVE</w:t>
      </w:r>
    </w:p>
    <w:p w14:paraId="1FAC1DA3" w14:textId="77777777" w:rsidR="00331BF0" w:rsidRPr="008D76B4" w:rsidRDefault="00331BF0" w:rsidP="00331BF0">
      <w:pPr>
        <w:ind w:left="720"/>
      </w:pPr>
      <w:r w:rsidRPr="008D76B4">
        <w:t>CKM_WTLS_MASTER_KEY_DERIVE_DH_ECC</w:t>
      </w:r>
    </w:p>
    <w:p w14:paraId="28F9B4A2" w14:textId="77777777" w:rsidR="00331BF0" w:rsidRPr="008D76B4" w:rsidRDefault="00331BF0" w:rsidP="00331BF0">
      <w:pPr>
        <w:ind w:left="720"/>
      </w:pPr>
      <w:r w:rsidRPr="008D76B4">
        <w:lastRenderedPageBreak/>
        <w:t>CKM_WTLS_PRF</w:t>
      </w:r>
    </w:p>
    <w:p w14:paraId="0E936A18" w14:textId="77777777" w:rsidR="00331BF0" w:rsidRPr="008D76B4" w:rsidRDefault="00331BF0" w:rsidP="00331BF0">
      <w:pPr>
        <w:ind w:left="720"/>
      </w:pPr>
      <w:r w:rsidRPr="008D76B4">
        <w:t>CKM_WTLS_SERVER_KEY_AND_MAC_DERIVE</w:t>
      </w:r>
    </w:p>
    <w:p w14:paraId="4859D9E2" w14:textId="77777777" w:rsidR="00331BF0" w:rsidRPr="008D76B4" w:rsidRDefault="00331BF0" w:rsidP="00331BF0">
      <w:pPr>
        <w:ind w:left="720"/>
      </w:pPr>
      <w:r w:rsidRPr="008D76B4">
        <w:t>CKM_WTLS_CLIENT_KEY_AND_MAC_DERIVE</w:t>
      </w:r>
    </w:p>
    <w:p w14:paraId="3A0891A9" w14:textId="77777777" w:rsidR="00331BF0" w:rsidRPr="008D76B4" w:rsidRDefault="00331BF0" w:rsidP="000234AE">
      <w:pPr>
        <w:pStyle w:val="Heading3"/>
        <w:numPr>
          <w:ilvl w:val="2"/>
          <w:numId w:val="2"/>
        </w:numPr>
        <w:tabs>
          <w:tab w:val="num" w:pos="720"/>
        </w:tabs>
      </w:pPr>
      <w:bookmarkStart w:id="6050" w:name="_Toc228894802"/>
      <w:bookmarkStart w:id="6051" w:name="_Toc228807343"/>
      <w:bookmarkStart w:id="6052" w:name="_Toc72656483"/>
      <w:bookmarkStart w:id="6053" w:name="_Toc370634582"/>
      <w:bookmarkStart w:id="6054" w:name="_Toc391471295"/>
      <w:bookmarkStart w:id="6055" w:name="_Toc395187933"/>
      <w:bookmarkStart w:id="6056" w:name="_Toc416960179"/>
      <w:bookmarkStart w:id="6057" w:name="_Toc8118464"/>
      <w:bookmarkStart w:id="6058" w:name="_Toc30061439"/>
      <w:bookmarkStart w:id="6059" w:name="_Toc90376692"/>
      <w:bookmarkStart w:id="6060" w:name="_Toc111203677"/>
      <w:r w:rsidRPr="008D76B4">
        <w:t>WTLS mechanism parameters</w:t>
      </w:r>
      <w:bookmarkEnd w:id="6029"/>
      <w:bookmarkEnd w:id="6030"/>
      <w:bookmarkEnd w:id="6031"/>
      <w:bookmarkEnd w:id="6032"/>
      <w:bookmarkEnd w:id="6033"/>
      <w:bookmarkEnd w:id="6034"/>
      <w:bookmarkEnd w:id="6035"/>
      <w:bookmarkEnd w:id="6036"/>
      <w:bookmarkEnd w:id="6050"/>
      <w:bookmarkEnd w:id="6051"/>
      <w:bookmarkEnd w:id="6052"/>
      <w:bookmarkEnd w:id="6053"/>
      <w:bookmarkEnd w:id="6054"/>
      <w:bookmarkEnd w:id="6055"/>
      <w:bookmarkEnd w:id="6056"/>
      <w:bookmarkEnd w:id="6057"/>
      <w:bookmarkEnd w:id="6058"/>
      <w:bookmarkEnd w:id="6059"/>
      <w:bookmarkEnd w:id="6060"/>
    </w:p>
    <w:p w14:paraId="75C8E312"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6061" w:name="_Toc228807344"/>
      <w:bookmarkStart w:id="6062" w:name="_Toc72656484"/>
      <w:bookmarkStart w:id="6063" w:name="_Toc39397799"/>
      <w:bookmarkStart w:id="6064" w:name="_Toc39387922"/>
      <w:bookmarkStart w:id="6065" w:name="_Toc35754881"/>
      <w:bookmarkStart w:id="6066" w:name="_Toc35669497"/>
      <w:bookmarkStart w:id="6067" w:name="_Toc35655008"/>
      <w:bookmarkStart w:id="6068" w:name="_Toc35654948"/>
      <w:bookmarkStart w:id="6069" w:name="_Toc35416784"/>
      <w:bookmarkStart w:id="6070" w:name="_Toc26949890"/>
      <w:r w:rsidRPr="008D76B4">
        <w:rPr>
          <w:rFonts w:ascii="Arial" w:hAnsi="Arial" w:cs="Arial"/>
        </w:rPr>
        <w:t>CK_WTLS_RANDOM_DATA; CK_WTLS_RANDOM_DATA_PTR</w:t>
      </w:r>
      <w:bookmarkEnd w:id="6061"/>
      <w:bookmarkEnd w:id="6062"/>
    </w:p>
    <w:bookmarkEnd w:id="6063"/>
    <w:bookmarkEnd w:id="6064"/>
    <w:bookmarkEnd w:id="6065"/>
    <w:bookmarkEnd w:id="6066"/>
    <w:bookmarkEnd w:id="6067"/>
    <w:bookmarkEnd w:id="6068"/>
    <w:bookmarkEnd w:id="6069"/>
    <w:bookmarkEnd w:id="6070"/>
    <w:p w14:paraId="36BC3236" w14:textId="77777777" w:rsidR="00331BF0" w:rsidRPr="008D76B4" w:rsidRDefault="00331BF0" w:rsidP="00331BF0">
      <w:r w:rsidRPr="008D76B4">
        <w:rPr>
          <w:b/>
          <w:bCs/>
        </w:rPr>
        <w:t>CK_WTLS_RANDOM_DATA</w:t>
      </w:r>
      <w:r w:rsidRPr="008D76B4">
        <w:t xml:space="preserve"> is a structure, which provides information about the random data of a client and a server in a WTLS context. This structure is used by the </w:t>
      </w:r>
      <w:r w:rsidRPr="008D76B4">
        <w:rPr>
          <w:b/>
          <w:bCs/>
        </w:rPr>
        <w:t>CKM_WTLS_MASTER_KEY_DERIVE</w:t>
      </w:r>
      <w:r w:rsidRPr="008D76B4">
        <w:t xml:space="preserve"> mechanism. It is defined as follows:</w:t>
      </w:r>
    </w:p>
    <w:p w14:paraId="6CDF0114" w14:textId="77777777" w:rsidR="00331BF0" w:rsidRPr="008D76B4" w:rsidRDefault="00331BF0" w:rsidP="00331BF0">
      <w:pPr>
        <w:pStyle w:val="CCode"/>
      </w:pPr>
      <w:r w:rsidRPr="008D76B4">
        <w:t>typedef struct CK_WTLS_RANDOM_DATA {</w:t>
      </w:r>
    </w:p>
    <w:p w14:paraId="423956B3" w14:textId="77777777" w:rsidR="00331BF0" w:rsidRPr="008D76B4" w:rsidRDefault="00331BF0" w:rsidP="00331BF0">
      <w:pPr>
        <w:pStyle w:val="CCode"/>
      </w:pPr>
      <w:r w:rsidRPr="008D76B4">
        <w:t xml:space="preserve">  CK_BYTE_PTR pClientRandom;</w:t>
      </w:r>
    </w:p>
    <w:p w14:paraId="2CBFE360" w14:textId="77777777" w:rsidR="00331BF0" w:rsidRPr="008D76B4" w:rsidRDefault="00331BF0" w:rsidP="00331BF0">
      <w:pPr>
        <w:pStyle w:val="CCode"/>
      </w:pPr>
      <w:r w:rsidRPr="008D76B4">
        <w:t xml:space="preserve">  CK_ULONG    ulClientRandomLen;</w:t>
      </w:r>
    </w:p>
    <w:p w14:paraId="5882A540" w14:textId="77777777" w:rsidR="00331BF0" w:rsidRPr="008D76B4" w:rsidRDefault="00331BF0" w:rsidP="00331BF0">
      <w:pPr>
        <w:pStyle w:val="CCode"/>
      </w:pPr>
      <w:r w:rsidRPr="008D76B4">
        <w:t xml:space="preserve">  CK_BYTE_PTR pServerRandom;</w:t>
      </w:r>
    </w:p>
    <w:p w14:paraId="270A7E1D" w14:textId="77777777" w:rsidR="00331BF0" w:rsidRPr="008D76B4" w:rsidRDefault="00331BF0" w:rsidP="00331BF0">
      <w:pPr>
        <w:pStyle w:val="CCode"/>
      </w:pPr>
      <w:r w:rsidRPr="008D76B4">
        <w:t xml:space="preserve">  CK_ULONG    ulServerRandomLen;</w:t>
      </w:r>
    </w:p>
    <w:p w14:paraId="5894EDA9" w14:textId="77777777" w:rsidR="00331BF0" w:rsidRPr="008D76B4" w:rsidRDefault="00331BF0" w:rsidP="00331BF0">
      <w:pPr>
        <w:pStyle w:val="CCode"/>
      </w:pPr>
      <w:r w:rsidRPr="008D76B4">
        <w:t>} CK_WTLS_RANDOM_DATA;</w:t>
      </w:r>
    </w:p>
    <w:p w14:paraId="646E3F0A" w14:textId="77777777" w:rsidR="00331BF0" w:rsidRPr="008D76B4" w:rsidRDefault="00331BF0" w:rsidP="00331BF0">
      <w:pPr>
        <w:pStyle w:val="CCode"/>
      </w:pPr>
    </w:p>
    <w:p w14:paraId="747549E2" w14:textId="77777777" w:rsidR="00331BF0" w:rsidRPr="008D76B4" w:rsidRDefault="00331BF0" w:rsidP="00331BF0">
      <w:r w:rsidRPr="008D76B4">
        <w:t>The fields of the structure have the following meanings:</w:t>
      </w:r>
    </w:p>
    <w:p w14:paraId="52A0487B" w14:textId="77777777" w:rsidR="00331BF0" w:rsidRPr="008D76B4" w:rsidRDefault="00331BF0" w:rsidP="00331BF0">
      <w:pPr>
        <w:pStyle w:val="definition0"/>
      </w:pPr>
      <w:r w:rsidRPr="008D76B4">
        <w:tab/>
        <w:t>pClientRandom</w:t>
      </w:r>
      <w:r w:rsidRPr="008D76B4">
        <w:tab/>
        <w:t>pointer to the client’s random data</w:t>
      </w:r>
    </w:p>
    <w:p w14:paraId="6A096761" w14:textId="77777777" w:rsidR="00331BF0" w:rsidRPr="008D76B4" w:rsidRDefault="00331BF0" w:rsidP="00331BF0">
      <w:pPr>
        <w:pStyle w:val="definition0"/>
      </w:pPr>
      <w:r w:rsidRPr="008D76B4">
        <w:tab/>
        <w:t>pClientRandomLen</w:t>
      </w:r>
      <w:r w:rsidRPr="008D76B4">
        <w:tab/>
        <w:t>length in bytes of the client’s random data</w:t>
      </w:r>
    </w:p>
    <w:p w14:paraId="05CFE622" w14:textId="77777777" w:rsidR="00331BF0" w:rsidRPr="008D76B4" w:rsidRDefault="00331BF0" w:rsidP="00331BF0">
      <w:pPr>
        <w:pStyle w:val="definition0"/>
      </w:pPr>
      <w:r w:rsidRPr="008D76B4">
        <w:tab/>
        <w:t>pServerRaondom</w:t>
      </w:r>
      <w:r w:rsidRPr="008D76B4">
        <w:tab/>
        <w:t>pointer to the server’s random data</w:t>
      </w:r>
    </w:p>
    <w:p w14:paraId="13BC5D6D" w14:textId="77777777" w:rsidR="00331BF0" w:rsidRPr="008D76B4" w:rsidRDefault="00331BF0" w:rsidP="00331BF0">
      <w:pPr>
        <w:pStyle w:val="definition0"/>
      </w:pPr>
      <w:r w:rsidRPr="008D76B4">
        <w:tab/>
        <w:t>ulServerRandomLen</w:t>
      </w:r>
      <w:r w:rsidRPr="008D76B4">
        <w:tab/>
        <w:t>length in bytes of the server’s random data</w:t>
      </w:r>
    </w:p>
    <w:p w14:paraId="3C58E57B" w14:textId="77777777" w:rsidR="00331BF0" w:rsidRPr="008D76B4" w:rsidRDefault="00331BF0" w:rsidP="00331BF0">
      <w:r w:rsidRPr="008D76B4">
        <w:rPr>
          <w:b/>
        </w:rPr>
        <w:t>CK_WTLS_RANDOM_DATA_PTR</w:t>
      </w:r>
      <w:r w:rsidRPr="008D76B4">
        <w:t xml:space="preserve"> is a pointer to a </w:t>
      </w:r>
      <w:r w:rsidRPr="008D76B4">
        <w:rPr>
          <w:b/>
        </w:rPr>
        <w:t>CK_WTLS_RANDOM_DATA</w:t>
      </w:r>
      <w:r w:rsidRPr="008D76B4">
        <w:t>.</w:t>
      </w:r>
    </w:p>
    <w:p w14:paraId="39687314" w14:textId="77777777" w:rsidR="00331BF0" w:rsidRPr="008D76B4" w:rsidRDefault="00331BF0" w:rsidP="000234AE">
      <w:pPr>
        <w:pStyle w:val="name"/>
        <w:numPr>
          <w:ilvl w:val="0"/>
          <w:numId w:val="12"/>
        </w:numPr>
        <w:tabs>
          <w:tab w:val="clear" w:pos="360"/>
          <w:tab w:val="left" w:pos="720"/>
        </w:tabs>
        <w:jc w:val="left"/>
        <w:rPr>
          <w:rFonts w:ascii="Arial" w:hAnsi="Arial" w:cs="Arial"/>
        </w:rPr>
      </w:pPr>
      <w:bookmarkStart w:id="6071" w:name="_Toc228807345"/>
      <w:bookmarkStart w:id="6072" w:name="_Toc72656485"/>
      <w:bookmarkStart w:id="6073" w:name="_Toc39397800"/>
      <w:bookmarkStart w:id="6074" w:name="_Toc39387923"/>
      <w:bookmarkStart w:id="6075" w:name="_Toc35754882"/>
      <w:bookmarkStart w:id="6076" w:name="_Toc35669498"/>
      <w:bookmarkStart w:id="6077" w:name="_Toc35655009"/>
      <w:bookmarkStart w:id="6078" w:name="_Toc35654949"/>
      <w:bookmarkStart w:id="6079" w:name="_Toc35416785"/>
      <w:bookmarkStart w:id="6080" w:name="_Toc26949891"/>
      <w:r w:rsidRPr="008D76B4">
        <w:rPr>
          <w:rFonts w:ascii="Arial" w:hAnsi="Arial" w:cs="Arial"/>
        </w:rPr>
        <w:t>CK_WTLS_MASTER_KEY_DERIVE_PARAMS; CK_WTLS_MASTER_KEY_DERIVE_PARAMS _PTR</w:t>
      </w:r>
      <w:bookmarkEnd w:id="6071"/>
      <w:bookmarkEnd w:id="6072"/>
    </w:p>
    <w:bookmarkEnd w:id="6073"/>
    <w:bookmarkEnd w:id="6074"/>
    <w:bookmarkEnd w:id="6075"/>
    <w:bookmarkEnd w:id="6076"/>
    <w:bookmarkEnd w:id="6077"/>
    <w:bookmarkEnd w:id="6078"/>
    <w:bookmarkEnd w:id="6079"/>
    <w:bookmarkEnd w:id="6080"/>
    <w:p w14:paraId="7713A678" w14:textId="77777777" w:rsidR="00331BF0" w:rsidRPr="008D76B4" w:rsidRDefault="00331BF0" w:rsidP="00331BF0">
      <w:r w:rsidRPr="008D76B4">
        <w:rPr>
          <w:b/>
          <w:bCs/>
        </w:rPr>
        <w:t>CK_WTLS_MASTER_KEY_DERIVE_PARAMS</w:t>
      </w:r>
      <w:r w:rsidRPr="008D76B4">
        <w:t xml:space="preserve"> is a structure, which provides the parameters to the </w:t>
      </w:r>
      <w:r w:rsidRPr="008D76B4">
        <w:rPr>
          <w:b/>
          <w:bCs/>
        </w:rPr>
        <w:t>CKM_WTLS_MASTER_KEY_DERIVE</w:t>
      </w:r>
      <w:r w:rsidRPr="008D76B4">
        <w:t xml:space="preserve"> mechanism. It is defined as follows:</w:t>
      </w:r>
    </w:p>
    <w:p w14:paraId="47E6527D" w14:textId="77777777" w:rsidR="00331BF0" w:rsidRPr="008D76B4" w:rsidRDefault="00331BF0" w:rsidP="00331BF0">
      <w:pPr>
        <w:pStyle w:val="CCode"/>
      </w:pPr>
      <w:r w:rsidRPr="008D76B4">
        <w:t>typedef struct CK_WTLS_MASTER_KEY_DERIVE_PARAMS {</w:t>
      </w:r>
    </w:p>
    <w:p w14:paraId="69F759DA" w14:textId="77777777" w:rsidR="00331BF0" w:rsidRPr="008D76B4" w:rsidRDefault="00331BF0" w:rsidP="00331BF0">
      <w:pPr>
        <w:pStyle w:val="CCode"/>
      </w:pPr>
      <w:r w:rsidRPr="008D76B4">
        <w:t xml:space="preserve">  CK_MECHANISM_TYPE   DigestMechanism;</w:t>
      </w:r>
    </w:p>
    <w:p w14:paraId="513EF53C" w14:textId="77777777" w:rsidR="00331BF0" w:rsidRPr="008D76B4" w:rsidRDefault="00331BF0" w:rsidP="00331BF0">
      <w:pPr>
        <w:pStyle w:val="CCode"/>
      </w:pPr>
      <w:r w:rsidRPr="008D76B4">
        <w:t xml:space="preserve">  CK_WTLS_RANDOM_DATA RandomInfo;</w:t>
      </w:r>
    </w:p>
    <w:p w14:paraId="7752CDFE" w14:textId="77777777" w:rsidR="00331BF0" w:rsidRPr="008D76B4" w:rsidRDefault="00331BF0" w:rsidP="00331BF0">
      <w:pPr>
        <w:pStyle w:val="CCode"/>
      </w:pPr>
      <w:r w:rsidRPr="008D76B4">
        <w:t xml:space="preserve">  CK_BYTE_PTR         pVersion;</w:t>
      </w:r>
    </w:p>
    <w:p w14:paraId="3EB58940" w14:textId="77777777" w:rsidR="00331BF0" w:rsidRPr="008D76B4" w:rsidRDefault="00331BF0" w:rsidP="00331BF0">
      <w:pPr>
        <w:pStyle w:val="CCode"/>
      </w:pPr>
      <w:r w:rsidRPr="008D76B4">
        <w:t>} CK_WTLS_MASTER_KEY_DERIVE_PARAMS;</w:t>
      </w:r>
    </w:p>
    <w:p w14:paraId="555F3F61" w14:textId="77777777" w:rsidR="00331BF0" w:rsidRPr="008D76B4" w:rsidRDefault="00331BF0" w:rsidP="00331BF0"/>
    <w:p w14:paraId="420F51FE" w14:textId="77777777" w:rsidR="00331BF0" w:rsidRPr="008D76B4" w:rsidRDefault="00331BF0" w:rsidP="00331BF0">
      <w:r w:rsidRPr="008D76B4">
        <w:t>The fields of the structure have the following meanings:</w:t>
      </w:r>
    </w:p>
    <w:p w14:paraId="60C94A5F" w14:textId="77777777" w:rsidR="00331BF0" w:rsidRPr="008D76B4" w:rsidRDefault="00331BF0" w:rsidP="00331BF0">
      <w:pPr>
        <w:pStyle w:val="definition0"/>
      </w:pPr>
      <w:r w:rsidRPr="008D76B4">
        <w:tab/>
        <w:t>DigestMechanism</w:t>
      </w:r>
      <w:r w:rsidRPr="008D76B4">
        <w:tab/>
        <w:t>the mechanism type of the digest mechanism to be used (possible types can be found in [WTLS])</w:t>
      </w:r>
    </w:p>
    <w:p w14:paraId="25371B32" w14:textId="77777777" w:rsidR="00331BF0" w:rsidRPr="008D76B4" w:rsidRDefault="00331BF0" w:rsidP="00331BF0">
      <w:pPr>
        <w:pStyle w:val="definition0"/>
      </w:pPr>
      <w:r w:rsidRPr="008D76B4">
        <w:tab/>
        <w:t>RandomInfo</w:t>
      </w:r>
      <w:r w:rsidRPr="008D76B4">
        <w:tab/>
        <w:t>Client’s and server’s random data information</w:t>
      </w:r>
    </w:p>
    <w:p w14:paraId="4E1B0A3B" w14:textId="77777777" w:rsidR="00331BF0" w:rsidRPr="008D76B4" w:rsidRDefault="00331BF0" w:rsidP="00331BF0">
      <w:pPr>
        <w:pStyle w:val="definition0"/>
      </w:pPr>
      <w:r w:rsidRPr="008D76B4">
        <w:tab/>
        <w:t>pVersion</w:t>
      </w:r>
      <w:r w:rsidRPr="008D76B4">
        <w:tab/>
        <w:t xml:space="preserve">pointer to a </w:t>
      </w:r>
      <w:r w:rsidRPr="008D76B4">
        <w:rPr>
          <w:b/>
        </w:rPr>
        <w:t>CK_BYTE</w:t>
      </w:r>
      <w:r w:rsidRPr="008D76B4">
        <w:t xml:space="preserve"> which receives the WTLS protocol version information</w:t>
      </w:r>
    </w:p>
    <w:p w14:paraId="7E6454B1" w14:textId="77777777" w:rsidR="00331BF0" w:rsidRPr="008D76B4" w:rsidRDefault="00331BF0" w:rsidP="00331BF0">
      <w:r w:rsidRPr="008D76B4">
        <w:rPr>
          <w:b/>
        </w:rPr>
        <w:t>CK_WTLS_MASTER_KEY_DERIVE_PARAMS_PTR</w:t>
      </w:r>
      <w:r w:rsidRPr="008D76B4">
        <w:t xml:space="preserve"> is a pointer to a </w:t>
      </w:r>
      <w:r w:rsidRPr="008D76B4">
        <w:rPr>
          <w:b/>
        </w:rPr>
        <w:t>CK_WTLS_MASTER_KEY_DERIVE_PARAMS</w:t>
      </w:r>
      <w:r w:rsidRPr="008D76B4">
        <w:t>.</w:t>
      </w:r>
    </w:p>
    <w:p w14:paraId="6A1213A4"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6081" w:name="_Toc228807346"/>
      <w:bookmarkStart w:id="6082" w:name="_Toc72656486"/>
      <w:bookmarkStart w:id="6083" w:name="_Toc39397801"/>
      <w:bookmarkStart w:id="6084" w:name="_Toc39387924"/>
      <w:bookmarkStart w:id="6085" w:name="_Toc35754883"/>
      <w:bookmarkStart w:id="6086" w:name="_Toc35669499"/>
      <w:bookmarkStart w:id="6087" w:name="_Toc35655010"/>
      <w:bookmarkStart w:id="6088" w:name="_Toc35654950"/>
      <w:bookmarkStart w:id="6089" w:name="_Toc35416786"/>
      <w:bookmarkStart w:id="6090" w:name="_Toc26949892"/>
      <w:r w:rsidRPr="008D76B4">
        <w:rPr>
          <w:rFonts w:ascii="Arial" w:hAnsi="Arial" w:cs="Arial"/>
        </w:rPr>
        <w:lastRenderedPageBreak/>
        <w:t>CK_WTLS_PRF_PARAMS; CK_WTLS_PRF_PARAMS_PTR</w:t>
      </w:r>
      <w:bookmarkEnd w:id="6081"/>
      <w:bookmarkEnd w:id="6082"/>
    </w:p>
    <w:bookmarkEnd w:id="6083"/>
    <w:bookmarkEnd w:id="6084"/>
    <w:bookmarkEnd w:id="6085"/>
    <w:bookmarkEnd w:id="6086"/>
    <w:bookmarkEnd w:id="6087"/>
    <w:bookmarkEnd w:id="6088"/>
    <w:bookmarkEnd w:id="6089"/>
    <w:bookmarkEnd w:id="6090"/>
    <w:p w14:paraId="528878D5" w14:textId="77777777" w:rsidR="00331BF0" w:rsidRPr="008D76B4" w:rsidRDefault="00331BF0" w:rsidP="00331BF0">
      <w:r w:rsidRPr="008D76B4">
        <w:rPr>
          <w:b/>
          <w:bCs/>
        </w:rPr>
        <w:t>CK_WTLS_PRF_PARAMS</w:t>
      </w:r>
      <w:r w:rsidRPr="008D76B4">
        <w:t xml:space="preserve"> is a structure, which provides the parameters to the </w:t>
      </w:r>
      <w:r w:rsidRPr="008D76B4">
        <w:rPr>
          <w:b/>
          <w:bCs/>
        </w:rPr>
        <w:t>CKM_WTLS_PRF</w:t>
      </w:r>
      <w:r w:rsidRPr="008D76B4">
        <w:t xml:space="preserve"> mechanism. It is defined as follows:</w:t>
      </w:r>
    </w:p>
    <w:p w14:paraId="58905FB0" w14:textId="77777777" w:rsidR="00331BF0" w:rsidRPr="008D76B4" w:rsidRDefault="00331BF0" w:rsidP="00331BF0">
      <w:pPr>
        <w:pStyle w:val="CCode"/>
      </w:pPr>
      <w:r w:rsidRPr="008D76B4">
        <w:t>typedef struct CK_WTLS_PRF_PARAMS {</w:t>
      </w:r>
    </w:p>
    <w:p w14:paraId="35B3DAC0" w14:textId="77777777" w:rsidR="00331BF0" w:rsidRPr="008D76B4" w:rsidRDefault="00331BF0" w:rsidP="00331BF0">
      <w:pPr>
        <w:pStyle w:val="CCode"/>
      </w:pPr>
      <w:r w:rsidRPr="008D76B4">
        <w:t xml:space="preserve">  CK_MECHANISM_TYPE DigestMechanism;</w:t>
      </w:r>
    </w:p>
    <w:p w14:paraId="4FDBBC3C" w14:textId="77777777" w:rsidR="00331BF0" w:rsidRPr="008D76B4" w:rsidRDefault="00331BF0" w:rsidP="00331BF0">
      <w:pPr>
        <w:pStyle w:val="CCode"/>
      </w:pPr>
      <w:r w:rsidRPr="008D76B4">
        <w:t xml:space="preserve">  CK_BYTE_PTR       pSeed;</w:t>
      </w:r>
    </w:p>
    <w:p w14:paraId="3BD12463" w14:textId="77777777" w:rsidR="00331BF0" w:rsidRPr="008D76B4" w:rsidRDefault="00331BF0" w:rsidP="00331BF0">
      <w:pPr>
        <w:pStyle w:val="CCode"/>
      </w:pPr>
      <w:r w:rsidRPr="008D76B4">
        <w:t xml:space="preserve">  CK_ULONG          ulSeedLen;</w:t>
      </w:r>
    </w:p>
    <w:p w14:paraId="616DB497" w14:textId="77777777" w:rsidR="00331BF0" w:rsidRPr="008D76B4" w:rsidRDefault="00331BF0" w:rsidP="00331BF0">
      <w:pPr>
        <w:pStyle w:val="CCode"/>
      </w:pPr>
      <w:r w:rsidRPr="008D76B4">
        <w:t xml:space="preserve">  CK_BYTE_PTR       pLabel;</w:t>
      </w:r>
    </w:p>
    <w:p w14:paraId="48B601C3" w14:textId="77777777" w:rsidR="00331BF0" w:rsidRPr="008D76B4" w:rsidRDefault="00331BF0" w:rsidP="00331BF0">
      <w:pPr>
        <w:pStyle w:val="CCode"/>
      </w:pPr>
      <w:r w:rsidRPr="008D76B4">
        <w:t xml:space="preserve">  CK_ULONG          ulLabelLen;</w:t>
      </w:r>
    </w:p>
    <w:p w14:paraId="096E67D1" w14:textId="77777777" w:rsidR="00331BF0" w:rsidRPr="008D76B4" w:rsidRDefault="00331BF0" w:rsidP="00331BF0">
      <w:pPr>
        <w:pStyle w:val="CCode"/>
      </w:pPr>
      <w:r w:rsidRPr="008D76B4">
        <w:t xml:space="preserve">  CK_BYTE_PTR       pOutput;</w:t>
      </w:r>
    </w:p>
    <w:p w14:paraId="6B916576" w14:textId="77777777" w:rsidR="00331BF0" w:rsidRPr="008D76B4" w:rsidRDefault="00331BF0" w:rsidP="00331BF0">
      <w:pPr>
        <w:pStyle w:val="CCode"/>
      </w:pPr>
      <w:r w:rsidRPr="008D76B4">
        <w:t xml:space="preserve">  CK_ULONG_PTR      pulOutputLen;</w:t>
      </w:r>
    </w:p>
    <w:p w14:paraId="43EE43F9" w14:textId="77777777" w:rsidR="00331BF0" w:rsidRPr="008D76B4" w:rsidRDefault="00331BF0" w:rsidP="00331BF0">
      <w:pPr>
        <w:pStyle w:val="CCode"/>
      </w:pPr>
      <w:r w:rsidRPr="008D76B4">
        <w:t>} CK_WTLS_PRF_PARAMS;</w:t>
      </w:r>
    </w:p>
    <w:p w14:paraId="26B274B6" w14:textId="77777777" w:rsidR="00331BF0" w:rsidRPr="008D76B4" w:rsidRDefault="00331BF0" w:rsidP="00331BF0"/>
    <w:p w14:paraId="27342803" w14:textId="77777777" w:rsidR="00331BF0" w:rsidRPr="008D76B4" w:rsidRDefault="00331BF0" w:rsidP="00331BF0">
      <w:r w:rsidRPr="008D76B4">
        <w:t>The fields of the structure have the following meanings:</w:t>
      </w:r>
    </w:p>
    <w:p w14:paraId="16EFAFEB" w14:textId="77777777" w:rsidR="00331BF0" w:rsidRPr="008D76B4" w:rsidRDefault="00331BF0" w:rsidP="00331BF0">
      <w:pPr>
        <w:pStyle w:val="definition0"/>
      </w:pPr>
      <w:r w:rsidRPr="008D76B4">
        <w:tab/>
        <w:t>Digest Mechanism</w:t>
      </w:r>
      <w:r w:rsidRPr="008D76B4">
        <w:tab/>
        <w:t>the mechanism type of the digest mechanism to be used (possible types can be found in [WTLS])</w:t>
      </w:r>
    </w:p>
    <w:p w14:paraId="043C8006" w14:textId="77777777" w:rsidR="00331BF0" w:rsidRPr="008D76B4" w:rsidRDefault="00331BF0" w:rsidP="00331BF0">
      <w:pPr>
        <w:pStyle w:val="definition0"/>
      </w:pPr>
      <w:r w:rsidRPr="008D76B4">
        <w:tab/>
        <w:t>pSeed</w:t>
      </w:r>
      <w:r w:rsidRPr="008D76B4">
        <w:tab/>
        <w:t>pointer to the input seed</w:t>
      </w:r>
    </w:p>
    <w:p w14:paraId="20081BC1" w14:textId="77777777" w:rsidR="00331BF0" w:rsidRPr="008D76B4" w:rsidRDefault="00331BF0" w:rsidP="00331BF0">
      <w:pPr>
        <w:pStyle w:val="definition0"/>
      </w:pPr>
      <w:r w:rsidRPr="008D76B4">
        <w:tab/>
        <w:t>ulSeedLen</w:t>
      </w:r>
      <w:r w:rsidRPr="008D76B4">
        <w:tab/>
        <w:t>length in bytes of the input seed</w:t>
      </w:r>
    </w:p>
    <w:p w14:paraId="721D9014" w14:textId="77777777" w:rsidR="00331BF0" w:rsidRPr="008D76B4" w:rsidRDefault="00331BF0" w:rsidP="00331BF0">
      <w:pPr>
        <w:pStyle w:val="definition0"/>
      </w:pPr>
      <w:r w:rsidRPr="008D76B4">
        <w:tab/>
        <w:t>pLabel</w:t>
      </w:r>
      <w:r w:rsidRPr="008D76B4">
        <w:tab/>
        <w:t>pointer to the identifying label</w:t>
      </w:r>
    </w:p>
    <w:p w14:paraId="732D4EB7" w14:textId="77777777" w:rsidR="00331BF0" w:rsidRPr="008D76B4" w:rsidRDefault="00331BF0" w:rsidP="00331BF0">
      <w:pPr>
        <w:pStyle w:val="definition0"/>
      </w:pPr>
      <w:r w:rsidRPr="008D76B4">
        <w:tab/>
        <w:t>ulLabelLen</w:t>
      </w:r>
      <w:r w:rsidRPr="008D76B4">
        <w:tab/>
        <w:t>length in bytes of the identifying label</w:t>
      </w:r>
    </w:p>
    <w:p w14:paraId="2C31C1A3" w14:textId="77777777" w:rsidR="00331BF0" w:rsidRPr="008D76B4" w:rsidRDefault="00331BF0" w:rsidP="00331BF0">
      <w:pPr>
        <w:pStyle w:val="definition0"/>
      </w:pPr>
      <w:r w:rsidRPr="008D76B4">
        <w:tab/>
        <w:t>pOutput</w:t>
      </w:r>
      <w:r w:rsidRPr="008D76B4">
        <w:tab/>
        <w:t>pointer receiving the output of the operation</w:t>
      </w:r>
    </w:p>
    <w:p w14:paraId="0BDE4723" w14:textId="77777777" w:rsidR="00331BF0" w:rsidRPr="008D76B4" w:rsidRDefault="00331BF0" w:rsidP="00331BF0">
      <w:pPr>
        <w:pStyle w:val="definition0"/>
      </w:pPr>
      <w:r w:rsidRPr="008D76B4">
        <w:tab/>
        <w:t>pulOutputLen</w:t>
      </w:r>
      <w:r w:rsidRPr="008D76B4">
        <w:tab/>
        <w:t>pointer to the length in bytes that the output to be created shall have, has to hold the desired length as input and will receive the calculated length as output</w:t>
      </w:r>
    </w:p>
    <w:p w14:paraId="695BB0AD" w14:textId="77777777" w:rsidR="00331BF0" w:rsidRPr="008D76B4" w:rsidRDefault="00331BF0" w:rsidP="00331BF0">
      <w:r w:rsidRPr="008D76B4">
        <w:rPr>
          <w:b/>
        </w:rPr>
        <w:t>CK_WTLS_PRF_PARAMS_PTR</w:t>
      </w:r>
      <w:r w:rsidRPr="008D76B4">
        <w:t xml:space="preserve"> is a pointer to a </w:t>
      </w:r>
      <w:r w:rsidRPr="008D76B4">
        <w:rPr>
          <w:b/>
        </w:rPr>
        <w:t>CK_WTLS_PRF_PARAMS</w:t>
      </w:r>
      <w:r w:rsidRPr="008D76B4">
        <w:t>.</w:t>
      </w:r>
    </w:p>
    <w:p w14:paraId="7D95C811"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6091" w:name="_Toc228807347"/>
      <w:bookmarkStart w:id="6092" w:name="_Toc72656487"/>
      <w:bookmarkStart w:id="6093" w:name="_Toc39397802"/>
      <w:bookmarkStart w:id="6094" w:name="_Toc39387925"/>
      <w:bookmarkStart w:id="6095" w:name="_Toc35754884"/>
      <w:bookmarkStart w:id="6096" w:name="_Toc35669500"/>
      <w:bookmarkStart w:id="6097" w:name="_Toc35655011"/>
      <w:bookmarkStart w:id="6098" w:name="_Toc35654951"/>
      <w:bookmarkStart w:id="6099" w:name="_Toc35416787"/>
      <w:bookmarkStart w:id="6100" w:name="_Toc26949893"/>
      <w:bookmarkStart w:id="6101" w:name="_Ref19504209"/>
      <w:r w:rsidRPr="008D76B4">
        <w:rPr>
          <w:rFonts w:ascii="Arial" w:hAnsi="Arial" w:cs="Arial"/>
        </w:rPr>
        <w:t>CK_WTLS_KEY_MAT_OUT; CK_WTLS_KEY_MAT_OUT_PTR</w:t>
      </w:r>
      <w:bookmarkEnd w:id="6091"/>
      <w:bookmarkEnd w:id="6092"/>
    </w:p>
    <w:bookmarkEnd w:id="6093"/>
    <w:bookmarkEnd w:id="6094"/>
    <w:bookmarkEnd w:id="6095"/>
    <w:bookmarkEnd w:id="6096"/>
    <w:bookmarkEnd w:id="6097"/>
    <w:bookmarkEnd w:id="6098"/>
    <w:bookmarkEnd w:id="6099"/>
    <w:bookmarkEnd w:id="6100"/>
    <w:bookmarkEnd w:id="6101"/>
    <w:p w14:paraId="7629319A" w14:textId="77777777" w:rsidR="00331BF0" w:rsidRPr="008D76B4" w:rsidRDefault="00331BF0" w:rsidP="00331BF0">
      <w:r w:rsidRPr="008D76B4">
        <w:rPr>
          <w:b/>
          <w:bCs/>
        </w:rPr>
        <w:t>CK_WTLS_KEY_MAT_OUT</w:t>
      </w:r>
      <w:r w:rsidRPr="008D76B4">
        <w:t xml:space="preserve"> is a structure that contains the resulting key handles and initialization vectors after performing a C_DeriveKey function with the </w:t>
      </w:r>
      <w:r w:rsidRPr="008D76B4">
        <w:rPr>
          <w:b/>
          <w:bCs/>
        </w:rPr>
        <w:t>CKM_WTLS_SERVER_KEY_AND_MAC_DERIVE</w:t>
      </w:r>
      <w:r w:rsidRPr="008D76B4">
        <w:t xml:space="preserve"> or with the </w:t>
      </w:r>
      <w:r w:rsidRPr="008D76B4">
        <w:rPr>
          <w:b/>
          <w:bCs/>
        </w:rPr>
        <w:t xml:space="preserve">CKM_WTLS_CLIENT_KEY_AND_MAC_DERIVE </w:t>
      </w:r>
      <w:r w:rsidRPr="008D76B4">
        <w:t>mechanism. It is defined as follows:</w:t>
      </w:r>
    </w:p>
    <w:p w14:paraId="2560E3D9" w14:textId="77777777" w:rsidR="00331BF0" w:rsidRPr="008D76B4" w:rsidRDefault="00331BF0" w:rsidP="00331BF0">
      <w:pPr>
        <w:pStyle w:val="CCode"/>
      </w:pPr>
      <w:r w:rsidRPr="008D76B4">
        <w:t>typedef struct CK_WTLS_KEY_MAT_OUT {</w:t>
      </w:r>
    </w:p>
    <w:p w14:paraId="1111BBE6" w14:textId="77777777" w:rsidR="00331BF0" w:rsidRPr="008D76B4" w:rsidRDefault="00331BF0" w:rsidP="00331BF0">
      <w:pPr>
        <w:pStyle w:val="CCode"/>
      </w:pPr>
      <w:r w:rsidRPr="008D76B4">
        <w:t xml:space="preserve">  CK_OBJECT_HANDLE hMacSecret;</w:t>
      </w:r>
    </w:p>
    <w:p w14:paraId="706225A4" w14:textId="77777777" w:rsidR="00331BF0" w:rsidRPr="008D76B4" w:rsidRDefault="00331BF0" w:rsidP="00331BF0">
      <w:pPr>
        <w:pStyle w:val="CCode"/>
      </w:pPr>
      <w:r w:rsidRPr="008D76B4">
        <w:t xml:space="preserve">  CK_OBJECT_HANDLE hKey;</w:t>
      </w:r>
    </w:p>
    <w:p w14:paraId="004B0289" w14:textId="77777777" w:rsidR="00331BF0" w:rsidRPr="008D76B4" w:rsidRDefault="00331BF0" w:rsidP="00331BF0">
      <w:pPr>
        <w:pStyle w:val="CCode"/>
      </w:pPr>
      <w:r w:rsidRPr="008D76B4">
        <w:t xml:space="preserve">  CK_BYTE_PTR      pIV;</w:t>
      </w:r>
    </w:p>
    <w:p w14:paraId="58AD0248" w14:textId="77777777" w:rsidR="00331BF0" w:rsidRPr="008D76B4" w:rsidRDefault="00331BF0" w:rsidP="00331BF0">
      <w:pPr>
        <w:pStyle w:val="CCode"/>
      </w:pPr>
      <w:r w:rsidRPr="008D76B4">
        <w:t>} CK_WTLS_KEY_MAT_OUT;</w:t>
      </w:r>
    </w:p>
    <w:p w14:paraId="003D6D10" w14:textId="77777777" w:rsidR="00331BF0" w:rsidRPr="008D76B4" w:rsidRDefault="00331BF0" w:rsidP="00331BF0"/>
    <w:p w14:paraId="4F8DA5B3" w14:textId="77777777" w:rsidR="00331BF0" w:rsidRPr="008D76B4" w:rsidRDefault="00331BF0" w:rsidP="00331BF0">
      <w:r w:rsidRPr="008D76B4">
        <w:t>The fields of the structure have the following meanings:</w:t>
      </w:r>
    </w:p>
    <w:p w14:paraId="081AA849" w14:textId="77777777" w:rsidR="00331BF0" w:rsidRPr="008D76B4" w:rsidRDefault="00331BF0" w:rsidP="00331BF0">
      <w:pPr>
        <w:pStyle w:val="definition0"/>
      </w:pPr>
      <w:r w:rsidRPr="008D76B4">
        <w:tab/>
        <w:t>hMacSecret</w:t>
      </w:r>
      <w:r w:rsidRPr="008D76B4">
        <w:tab/>
        <w:t>Key handle for the resulting MAC secret key</w:t>
      </w:r>
    </w:p>
    <w:p w14:paraId="01B6BBBC" w14:textId="77777777" w:rsidR="00331BF0" w:rsidRPr="008D76B4" w:rsidRDefault="00331BF0" w:rsidP="00331BF0">
      <w:pPr>
        <w:pStyle w:val="definition0"/>
      </w:pPr>
      <w:r w:rsidRPr="008D76B4">
        <w:tab/>
        <w:t>hKey</w:t>
      </w:r>
      <w:r w:rsidRPr="008D76B4">
        <w:tab/>
        <w:t>Key handle for the resulting secret key</w:t>
      </w:r>
    </w:p>
    <w:p w14:paraId="5A4CCC26" w14:textId="77777777" w:rsidR="00331BF0" w:rsidRPr="008D76B4" w:rsidRDefault="00331BF0" w:rsidP="00331BF0">
      <w:pPr>
        <w:pStyle w:val="definition0"/>
      </w:pPr>
      <w:r w:rsidRPr="008D76B4">
        <w:tab/>
        <w:t>pIV</w:t>
      </w:r>
      <w:r w:rsidRPr="008D76B4">
        <w:tab/>
        <w:t>Pointer to a location which receives the initialization vector (IV) created (if any)</w:t>
      </w:r>
    </w:p>
    <w:p w14:paraId="4F40B821" w14:textId="77777777" w:rsidR="00331BF0" w:rsidRPr="008D76B4" w:rsidRDefault="00331BF0" w:rsidP="00331BF0">
      <w:r w:rsidRPr="008D76B4">
        <w:rPr>
          <w:b/>
        </w:rPr>
        <w:t>CK_WTLS_KEY_MAT_OUT _PTR</w:t>
      </w:r>
      <w:r w:rsidRPr="008D76B4">
        <w:t xml:space="preserve"> is a pointer to a </w:t>
      </w:r>
      <w:r w:rsidRPr="008D76B4">
        <w:rPr>
          <w:b/>
        </w:rPr>
        <w:t>CK_WTLS_KEY_MAT_OUT</w:t>
      </w:r>
      <w:r w:rsidRPr="008D76B4">
        <w:t>.</w:t>
      </w:r>
    </w:p>
    <w:p w14:paraId="00E4B12B"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6102" w:name="_Toc228807348"/>
      <w:bookmarkStart w:id="6103" w:name="_Toc72656488"/>
      <w:bookmarkStart w:id="6104" w:name="_Toc39397803"/>
      <w:bookmarkStart w:id="6105" w:name="_Toc39387926"/>
      <w:bookmarkStart w:id="6106" w:name="_Toc35754885"/>
      <w:bookmarkStart w:id="6107" w:name="_Toc35669501"/>
      <w:bookmarkStart w:id="6108" w:name="_Toc35655012"/>
      <w:bookmarkStart w:id="6109" w:name="_Toc35654952"/>
      <w:bookmarkStart w:id="6110" w:name="_Toc35416788"/>
      <w:bookmarkStart w:id="6111" w:name="_Toc26949894"/>
      <w:bookmarkStart w:id="6112" w:name="_Ref10431466"/>
      <w:r w:rsidRPr="008D76B4">
        <w:rPr>
          <w:rFonts w:ascii="Arial" w:hAnsi="Arial" w:cs="Arial"/>
        </w:rPr>
        <w:lastRenderedPageBreak/>
        <w:t>CK_WTLS_KEY_MAT_PARAMS; CK_WTLS_KEY_MAT_PARAMS_PTR</w:t>
      </w:r>
      <w:bookmarkEnd w:id="6102"/>
      <w:bookmarkEnd w:id="6103"/>
    </w:p>
    <w:bookmarkEnd w:id="6104"/>
    <w:bookmarkEnd w:id="6105"/>
    <w:bookmarkEnd w:id="6106"/>
    <w:bookmarkEnd w:id="6107"/>
    <w:bookmarkEnd w:id="6108"/>
    <w:bookmarkEnd w:id="6109"/>
    <w:bookmarkEnd w:id="6110"/>
    <w:bookmarkEnd w:id="6111"/>
    <w:bookmarkEnd w:id="6112"/>
    <w:p w14:paraId="606D76AA" w14:textId="77777777" w:rsidR="00331BF0" w:rsidRPr="008D76B4" w:rsidRDefault="00331BF0" w:rsidP="00331BF0">
      <w:r w:rsidRPr="008D76B4">
        <w:rPr>
          <w:b/>
          <w:bCs/>
        </w:rPr>
        <w:t>CK_WTLS_KEY_MAT_PARAMS</w:t>
      </w:r>
      <w:r w:rsidRPr="008D76B4">
        <w:t xml:space="preserve"> is a structure that provides the parameters to the </w:t>
      </w:r>
      <w:r w:rsidRPr="008D76B4">
        <w:rPr>
          <w:b/>
          <w:bCs/>
        </w:rPr>
        <w:t>CKM_WTLS_SERVER_KEY_AND_MAC_DERIVE</w:t>
      </w:r>
      <w:r w:rsidRPr="008D76B4">
        <w:t xml:space="preserve"> and the </w:t>
      </w:r>
      <w:r w:rsidRPr="008D76B4">
        <w:rPr>
          <w:b/>
          <w:bCs/>
        </w:rPr>
        <w:t xml:space="preserve">CKM_WTLS_CLIENT_KEY_AND_MAC_DERIVE </w:t>
      </w:r>
      <w:r w:rsidRPr="008D76B4">
        <w:t>mechanisms. It is defined as follows:</w:t>
      </w:r>
    </w:p>
    <w:p w14:paraId="626E52DD" w14:textId="77777777" w:rsidR="00331BF0" w:rsidRPr="008D76B4" w:rsidRDefault="00331BF0" w:rsidP="00331BF0">
      <w:pPr>
        <w:pStyle w:val="CCode"/>
      </w:pPr>
      <w:r w:rsidRPr="008D76B4">
        <w:t>typedef struct CK_WTLS_KEY_MAT_PARAMS {</w:t>
      </w:r>
    </w:p>
    <w:p w14:paraId="3D6DDE4C" w14:textId="77777777" w:rsidR="00331BF0" w:rsidRPr="008D76B4" w:rsidRDefault="00331BF0" w:rsidP="00331BF0">
      <w:pPr>
        <w:pStyle w:val="CCode"/>
      </w:pPr>
      <w:r w:rsidRPr="008D76B4">
        <w:t xml:space="preserve">  CK_MECHANISM_TYPE       DigestMechanism;</w:t>
      </w:r>
    </w:p>
    <w:p w14:paraId="3AF5E6AC" w14:textId="77777777" w:rsidR="00331BF0" w:rsidRPr="008D76B4" w:rsidRDefault="00331BF0" w:rsidP="00331BF0">
      <w:pPr>
        <w:pStyle w:val="CCode"/>
      </w:pPr>
      <w:r w:rsidRPr="008D76B4">
        <w:t xml:space="preserve">  CK_ULONG                ulMacSizeInBits;</w:t>
      </w:r>
    </w:p>
    <w:p w14:paraId="069F1EE4" w14:textId="77777777" w:rsidR="00331BF0" w:rsidRPr="008D76B4" w:rsidRDefault="00331BF0" w:rsidP="00331BF0">
      <w:pPr>
        <w:pStyle w:val="CCode"/>
      </w:pPr>
      <w:r w:rsidRPr="008D76B4">
        <w:t xml:space="preserve">  CK_ULONG                ulKeySizeInBits;</w:t>
      </w:r>
    </w:p>
    <w:p w14:paraId="2170D278" w14:textId="77777777" w:rsidR="00331BF0" w:rsidRPr="008D76B4" w:rsidRDefault="00331BF0" w:rsidP="00331BF0">
      <w:pPr>
        <w:pStyle w:val="CCode"/>
      </w:pPr>
      <w:r w:rsidRPr="008D76B4">
        <w:t xml:space="preserve">  CK_ULONG                ulIVSizeInBits;</w:t>
      </w:r>
    </w:p>
    <w:p w14:paraId="0046FD92" w14:textId="77777777" w:rsidR="00331BF0" w:rsidRPr="008D76B4" w:rsidRDefault="00331BF0" w:rsidP="00331BF0">
      <w:pPr>
        <w:pStyle w:val="CCode"/>
      </w:pPr>
      <w:r w:rsidRPr="008D76B4">
        <w:t xml:space="preserve">  CK_ULONG                ulSequenceNumber;</w:t>
      </w:r>
    </w:p>
    <w:p w14:paraId="3E7A7174" w14:textId="77777777" w:rsidR="00331BF0" w:rsidRPr="008D76B4" w:rsidRDefault="00331BF0" w:rsidP="00331BF0">
      <w:pPr>
        <w:pStyle w:val="CCode"/>
      </w:pPr>
      <w:r w:rsidRPr="008D76B4">
        <w:t xml:space="preserve">  CK_BBOOL                bIsExport;</w:t>
      </w:r>
    </w:p>
    <w:p w14:paraId="7A5F3772" w14:textId="77777777" w:rsidR="00331BF0" w:rsidRPr="008D76B4" w:rsidRDefault="00331BF0" w:rsidP="00331BF0">
      <w:pPr>
        <w:pStyle w:val="CCode"/>
      </w:pPr>
      <w:r w:rsidRPr="008D76B4">
        <w:t xml:space="preserve">  CK_WTLS_RANDOM_DATA     RandomInfo;</w:t>
      </w:r>
    </w:p>
    <w:p w14:paraId="31DF0381" w14:textId="77777777" w:rsidR="00331BF0" w:rsidRPr="008D76B4" w:rsidRDefault="00331BF0" w:rsidP="00331BF0">
      <w:pPr>
        <w:pStyle w:val="CCode"/>
      </w:pPr>
      <w:r w:rsidRPr="008D76B4">
        <w:t xml:space="preserve">  CK_WTLS_KEY_MAT_OUT_PTR pReturnedKeyMaterial;</w:t>
      </w:r>
    </w:p>
    <w:p w14:paraId="539645B4" w14:textId="77777777" w:rsidR="00331BF0" w:rsidRPr="008D76B4" w:rsidRDefault="00331BF0" w:rsidP="00331BF0">
      <w:pPr>
        <w:pStyle w:val="CCode"/>
      </w:pPr>
      <w:r w:rsidRPr="008D76B4">
        <w:t>} CK_WTLS_KEY_MAT_PARAMS;</w:t>
      </w:r>
    </w:p>
    <w:p w14:paraId="46FCDC10" w14:textId="77777777" w:rsidR="00331BF0" w:rsidRPr="008D76B4" w:rsidRDefault="00331BF0" w:rsidP="00331BF0"/>
    <w:p w14:paraId="6D932B33" w14:textId="77777777" w:rsidR="00331BF0" w:rsidRPr="008D76B4" w:rsidRDefault="00331BF0" w:rsidP="00331BF0">
      <w:r w:rsidRPr="008D76B4">
        <w:t>The fields of the structure have the following meanings:</w:t>
      </w:r>
    </w:p>
    <w:p w14:paraId="41ED381E" w14:textId="77777777" w:rsidR="00331BF0" w:rsidRPr="008D76B4" w:rsidRDefault="00331BF0" w:rsidP="00331BF0">
      <w:pPr>
        <w:pStyle w:val="definition0"/>
      </w:pPr>
      <w:r w:rsidRPr="008D76B4">
        <w:tab/>
        <w:t>Digest Mechanism</w:t>
      </w:r>
      <w:r w:rsidRPr="008D76B4">
        <w:tab/>
        <w:t>the mechanism type of the digest mechanism to be used (possible types can be found in [WTLS])</w:t>
      </w:r>
    </w:p>
    <w:p w14:paraId="448EA2A7" w14:textId="77777777" w:rsidR="00331BF0" w:rsidRPr="008D76B4" w:rsidRDefault="00331BF0" w:rsidP="00331BF0">
      <w:pPr>
        <w:pStyle w:val="definition0"/>
      </w:pPr>
      <w:r w:rsidRPr="008D76B4">
        <w:tab/>
        <w:t>ulMaxSizeInBits</w:t>
      </w:r>
      <w:r w:rsidRPr="008D76B4">
        <w:tab/>
        <w:t>the length (in bits) of the MACing key agreed upon during the protocol handshake phase</w:t>
      </w:r>
    </w:p>
    <w:p w14:paraId="2F02ACA6" w14:textId="77777777" w:rsidR="00331BF0" w:rsidRPr="008D76B4" w:rsidRDefault="00331BF0" w:rsidP="00331BF0">
      <w:pPr>
        <w:pStyle w:val="definition0"/>
      </w:pPr>
      <w:r w:rsidRPr="008D76B4">
        <w:tab/>
        <w:t>ulKeySizeInBits</w:t>
      </w:r>
      <w:r w:rsidRPr="008D76B4">
        <w:tab/>
        <w:t>the length (in bits) of the secret key agreed upon during the handshake phase</w:t>
      </w:r>
    </w:p>
    <w:p w14:paraId="14A616D4" w14:textId="77777777" w:rsidR="00331BF0" w:rsidRPr="008D76B4" w:rsidRDefault="00331BF0" w:rsidP="00331BF0">
      <w:pPr>
        <w:pStyle w:val="definition0"/>
      </w:pPr>
      <w:r w:rsidRPr="008D76B4">
        <w:tab/>
        <w:t>ulIVSizeInBits</w:t>
      </w:r>
      <w:r w:rsidRPr="008D76B4">
        <w:tab/>
        <w:t>the length (in bits) of the IV agreed upon during the handshake phase.  If no IV is required, the length should be set to 0.</w:t>
      </w:r>
    </w:p>
    <w:p w14:paraId="42C6712C" w14:textId="77777777" w:rsidR="00331BF0" w:rsidRPr="008D76B4" w:rsidRDefault="00331BF0" w:rsidP="00331BF0">
      <w:pPr>
        <w:pStyle w:val="definition0"/>
      </w:pPr>
      <w:r w:rsidRPr="008D76B4">
        <w:tab/>
        <w:t>ulSequenceNumber</w:t>
      </w:r>
      <w:r w:rsidRPr="008D76B4">
        <w:tab/>
        <w:t>the current sequence number used for records sent by the client and server respectively</w:t>
      </w:r>
    </w:p>
    <w:p w14:paraId="51F07AA0" w14:textId="77777777" w:rsidR="00331BF0" w:rsidRPr="008D76B4" w:rsidRDefault="00331BF0" w:rsidP="00331BF0">
      <w:pPr>
        <w:pStyle w:val="definition0"/>
      </w:pPr>
      <w:r w:rsidRPr="008D76B4">
        <w:tab/>
        <w:t>bIsExport</w:t>
      </w:r>
      <w:r w:rsidRPr="008D76B4">
        <w:tab/>
        <w:t xml:space="preserve">a boolean value which indicates whether the keys have to be derives for an export version of the protocol.  If this value is true (i.e., the keys are exportable) then ulKeySizeInBits is the length of the key in bits before expansion.  The length of the key after expansion is determined by the information found in the template sent along with this mechanism during a C_DeriveKey function call (either the </w:t>
      </w:r>
      <w:r w:rsidRPr="008D76B4">
        <w:rPr>
          <w:b/>
        </w:rPr>
        <w:t>CKA_KEY_TYPE</w:t>
      </w:r>
      <w:r w:rsidRPr="008D76B4">
        <w:t xml:space="preserve"> or the </w:t>
      </w:r>
      <w:r w:rsidRPr="008D76B4">
        <w:rPr>
          <w:b/>
        </w:rPr>
        <w:t>CKA_VALUE_LEN</w:t>
      </w:r>
      <w:r w:rsidRPr="008D76B4">
        <w:t xml:space="preserve"> attribute).</w:t>
      </w:r>
    </w:p>
    <w:p w14:paraId="119D3D92" w14:textId="77777777" w:rsidR="00331BF0" w:rsidRPr="008D76B4" w:rsidRDefault="00331BF0" w:rsidP="00331BF0">
      <w:pPr>
        <w:pStyle w:val="definition0"/>
      </w:pPr>
      <w:r w:rsidRPr="008D76B4">
        <w:tab/>
        <w:t>RandomInfo</w:t>
      </w:r>
      <w:r w:rsidRPr="008D76B4">
        <w:tab/>
        <w:t>client’s and server’s random data information</w:t>
      </w:r>
    </w:p>
    <w:p w14:paraId="584FBDAA" w14:textId="77777777" w:rsidR="00331BF0" w:rsidRPr="008D76B4" w:rsidRDefault="00331BF0" w:rsidP="00331BF0">
      <w:pPr>
        <w:pStyle w:val="definition0"/>
      </w:pPr>
      <w:r w:rsidRPr="008D76B4">
        <w:tab/>
        <w:t>pReturnedKeyMaterial</w:t>
      </w:r>
      <w:r w:rsidRPr="008D76B4">
        <w:tab/>
        <w:t xml:space="preserve">points to a </w:t>
      </w:r>
      <w:r w:rsidRPr="008D76B4">
        <w:rPr>
          <w:b/>
        </w:rPr>
        <w:t>CK_WTLS_KEY_MAT_OUT</w:t>
      </w:r>
      <w:r w:rsidRPr="008D76B4">
        <w:t xml:space="preserve"> structure which receives the handles for the keys generated and the IV</w:t>
      </w:r>
    </w:p>
    <w:p w14:paraId="062C025F" w14:textId="77777777" w:rsidR="00331BF0" w:rsidRPr="008D76B4" w:rsidRDefault="00331BF0" w:rsidP="00331BF0">
      <w:r w:rsidRPr="008D76B4">
        <w:rPr>
          <w:b/>
        </w:rPr>
        <w:t>CK_WTLS_KEY_MAT_PARAMS_PTR</w:t>
      </w:r>
      <w:r w:rsidRPr="008D76B4">
        <w:t xml:space="preserve"> is a pointer to a </w:t>
      </w:r>
      <w:r w:rsidRPr="008D76B4">
        <w:rPr>
          <w:b/>
        </w:rPr>
        <w:t>CK_WTLS_KEY_MAT_PARAMS</w:t>
      </w:r>
      <w:r w:rsidRPr="008D76B4">
        <w:t>.</w:t>
      </w:r>
    </w:p>
    <w:p w14:paraId="6163A14B" w14:textId="77777777" w:rsidR="00331BF0" w:rsidRPr="008D76B4" w:rsidRDefault="00331BF0" w:rsidP="000234AE">
      <w:pPr>
        <w:pStyle w:val="Heading3"/>
        <w:numPr>
          <w:ilvl w:val="2"/>
          <w:numId w:val="2"/>
        </w:numPr>
        <w:tabs>
          <w:tab w:val="num" w:pos="720"/>
        </w:tabs>
      </w:pPr>
      <w:bookmarkStart w:id="6113" w:name="_Toc228894803"/>
      <w:bookmarkStart w:id="6114" w:name="_Toc228807349"/>
      <w:bookmarkStart w:id="6115" w:name="_Toc72656489"/>
      <w:bookmarkStart w:id="6116" w:name="_Toc39397805"/>
      <w:bookmarkStart w:id="6117" w:name="_Toc39387928"/>
      <w:bookmarkStart w:id="6118" w:name="_Toc35754887"/>
      <w:bookmarkStart w:id="6119" w:name="_Toc35669503"/>
      <w:bookmarkStart w:id="6120" w:name="_Toc35655014"/>
      <w:bookmarkStart w:id="6121" w:name="_Toc35654954"/>
      <w:bookmarkStart w:id="6122" w:name="_Toc35416790"/>
      <w:bookmarkStart w:id="6123" w:name="_Toc26949896"/>
      <w:bookmarkStart w:id="6124" w:name="_Toc370634583"/>
      <w:bookmarkStart w:id="6125" w:name="_Toc391471296"/>
      <w:bookmarkStart w:id="6126" w:name="_Toc395187934"/>
      <w:bookmarkStart w:id="6127" w:name="_Toc416960180"/>
      <w:bookmarkStart w:id="6128" w:name="_Toc8118465"/>
      <w:bookmarkStart w:id="6129" w:name="_Toc30061440"/>
      <w:bookmarkStart w:id="6130" w:name="_Toc90376693"/>
      <w:bookmarkStart w:id="6131" w:name="_Toc111203678"/>
      <w:r w:rsidRPr="008D76B4">
        <w:t>Pre master secret key generation for RSA key exchange suite</w:t>
      </w:r>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p>
    <w:p w14:paraId="462FAF95" w14:textId="77777777" w:rsidR="00331BF0" w:rsidRPr="008D76B4" w:rsidRDefault="00331BF0" w:rsidP="00331BF0">
      <w:r w:rsidRPr="008D76B4">
        <w:t xml:space="preserve">Pre master secret key generation for the RSA key exchange suite in WTLS denoted </w:t>
      </w:r>
      <w:r w:rsidRPr="008D76B4">
        <w:rPr>
          <w:b/>
        </w:rPr>
        <w:t>CKM_WTLS_PRE_MASTER_KEY_GEN</w:t>
      </w:r>
      <w:r w:rsidRPr="008D76B4">
        <w:t>, is a mechanism, which generates a variable length secret key. It is used to produce the pre master secret key for RSA key exchange suite used in WTLS. This mechanism returns a handle to the pre master secret key.</w:t>
      </w:r>
    </w:p>
    <w:p w14:paraId="2E6FD234" w14:textId="77777777" w:rsidR="00331BF0" w:rsidRPr="008D76B4" w:rsidRDefault="00331BF0" w:rsidP="00331BF0">
      <w:r w:rsidRPr="008D76B4">
        <w:t xml:space="preserve">It has one parameter, a </w:t>
      </w:r>
      <w:r w:rsidRPr="008D76B4">
        <w:rPr>
          <w:b/>
        </w:rPr>
        <w:t>CK_BYTE</w:t>
      </w:r>
      <w:r w:rsidRPr="008D76B4">
        <w:t>, which provides the client’s WTLS version.</w:t>
      </w:r>
    </w:p>
    <w:p w14:paraId="12DFDE06"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31554A72" w14:textId="77777777" w:rsidR="00331BF0" w:rsidRPr="008D76B4" w:rsidRDefault="00331BF0" w:rsidP="00331BF0">
      <w:r w:rsidRPr="008D76B4">
        <w:lastRenderedPageBreak/>
        <w:t xml:space="preserve">The template sent along with this mechanism during a </w:t>
      </w:r>
      <w:r w:rsidRPr="008D76B4">
        <w:rPr>
          <w:b/>
        </w:rPr>
        <w:t>C_GenerateKey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indicates the length of the pre master secret key.</w:t>
      </w:r>
    </w:p>
    <w:p w14:paraId="3015CF15" w14:textId="77777777" w:rsidR="00331BF0" w:rsidRPr="008D76B4" w:rsidRDefault="00331BF0" w:rsidP="00331BF0">
      <w:r w:rsidRPr="008D76B4">
        <w:t xml:space="preserve">For this mechanism, the ulMinKeySize field of the </w:t>
      </w:r>
      <w:r w:rsidRPr="008D76B4">
        <w:rPr>
          <w:b/>
        </w:rPr>
        <w:t>CK_MECHANISM_INFO</w:t>
      </w:r>
      <w:r w:rsidRPr="008D76B4">
        <w:t xml:space="preserve"> structure shall indicate 20 bytes.</w:t>
      </w:r>
    </w:p>
    <w:p w14:paraId="4FB62009" w14:textId="77777777" w:rsidR="00331BF0" w:rsidRPr="008D76B4" w:rsidRDefault="00331BF0" w:rsidP="000234AE">
      <w:pPr>
        <w:pStyle w:val="Heading3"/>
        <w:numPr>
          <w:ilvl w:val="2"/>
          <w:numId w:val="2"/>
        </w:numPr>
        <w:tabs>
          <w:tab w:val="num" w:pos="720"/>
        </w:tabs>
      </w:pPr>
      <w:bookmarkStart w:id="6132" w:name="_Toc228894804"/>
      <w:bookmarkStart w:id="6133" w:name="_Toc228807350"/>
      <w:bookmarkStart w:id="6134" w:name="_Toc72656490"/>
      <w:bookmarkStart w:id="6135" w:name="_Toc39397806"/>
      <w:bookmarkStart w:id="6136" w:name="_Toc39387929"/>
      <w:bookmarkStart w:id="6137" w:name="_Toc35754888"/>
      <w:bookmarkStart w:id="6138" w:name="_Toc35669504"/>
      <w:bookmarkStart w:id="6139" w:name="_Toc35655015"/>
      <w:bookmarkStart w:id="6140" w:name="_Toc35654955"/>
      <w:bookmarkStart w:id="6141" w:name="_Toc35416791"/>
      <w:bookmarkStart w:id="6142" w:name="_Toc26949897"/>
      <w:bookmarkStart w:id="6143" w:name="_Toc509977016"/>
      <w:bookmarkStart w:id="6144" w:name="_Toc370634584"/>
      <w:bookmarkStart w:id="6145" w:name="_Toc391471297"/>
      <w:bookmarkStart w:id="6146" w:name="_Toc395187935"/>
      <w:bookmarkStart w:id="6147" w:name="_Toc416960181"/>
      <w:bookmarkStart w:id="6148" w:name="_Toc8118466"/>
      <w:bookmarkStart w:id="6149" w:name="_Toc30061441"/>
      <w:bookmarkStart w:id="6150" w:name="_Toc90376694"/>
      <w:bookmarkStart w:id="6151" w:name="_Toc111203679"/>
      <w:r w:rsidRPr="008D76B4">
        <w:t>Master secret key derivation</w:t>
      </w:r>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p>
    <w:p w14:paraId="18F7D715" w14:textId="77777777" w:rsidR="00331BF0" w:rsidRPr="008D76B4" w:rsidRDefault="00331BF0" w:rsidP="00331BF0">
      <w:pPr>
        <w:rPr>
          <w:b/>
        </w:rPr>
      </w:pPr>
      <w:r w:rsidRPr="008D76B4">
        <w:t xml:space="preserve">Master secret derivation in WTLS, denoted </w:t>
      </w:r>
      <w:r w:rsidRPr="008D76B4">
        <w:rPr>
          <w:b/>
        </w:rPr>
        <w:t>CKM_WTLS_MASTER_KEY_DERIVE</w:t>
      </w:r>
      <w:r w:rsidRPr="008D76B4">
        <w:t>, is a mechanism used to derive a 20 byte generic secret key from variable length secret key. It is used to produce the master secret key used in WTLS from the pre master secret key. This mechanism returns the value of the client version, which is built into the pre master secret key as well as a handle to the derived master secret key.</w:t>
      </w:r>
    </w:p>
    <w:p w14:paraId="770303FD" w14:textId="77777777" w:rsidR="00331BF0" w:rsidRPr="008D76B4" w:rsidRDefault="00331BF0" w:rsidP="00331BF0">
      <w:r w:rsidRPr="008D76B4">
        <w:t xml:space="preserve">It has a parameter, a </w:t>
      </w:r>
      <w:r w:rsidRPr="008D76B4">
        <w:rPr>
          <w:b/>
        </w:rPr>
        <w:t>CK_WTLS_MASTER_KEY_DERIVE_PARAMS</w:t>
      </w:r>
      <w:r w:rsidRPr="008D76B4">
        <w:t xml:space="preserve"> structure, which allows for passing the mechanism type of the digest mechanism to be used as well as the passing of random data to the token as well as the returning of the protocol version number which is part of the pre master secret key.</w:t>
      </w:r>
    </w:p>
    <w:p w14:paraId="49BCE610"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6ED2D60A"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20. However, since these facts are all implicit in the mechanism, there is no need to specify any of them.</w:t>
      </w:r>
    </w:p>
    <w:p w14:paraId="296A42DB" w14:textId="77777777" w:rsidR="00331BF0" w:rsidRPr="008D76B4" w:rsidRDefault="00331BF0" w:rsidP="00331BF0">
      <w:r w:rsidRPr="008D76B4">
        <w:t>This mechanism has the following rules about key sensitivity and extractability:</w:t>
      </w:r>
    </w:p>
    <w:p w14:paraId="6C93A3E6" w14:textId="77777777" w:rsidR="00331BF0" w:rsidRPr="008D76B4" w:rsidRDefault="00331BF0" w:rsidP="00331BF0">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77038E4F" w14:textId="77777777" w:rsidR="00331BF0" w:rsidRPr="008D76B4" w:rsidRDefault="00331BF0" w:rsidP="00331BF0">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5E77724B" w14:textId="77777777" w:rsidR="00331BF0" w:rsidRPr="008D76B4" w:rsidRDefault="00331BF0" w:rsidP="00331BF0">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2768A25B" w14:textId="77777777" w:rsidR="00331BF0" w:rsidRPr="008D76B4" w:rsidRDefault="00331BF0" w:rsidP="00331BF0">
      <w:r w:rsidRPr="008D76B4">
        <w:t xml:space="preserve">For this mechanism, the ulMinKeySize and ulMaxKeySize fields of the </w:t>
      </w:r>
      <w:r w:rsidRPr="008D76B4">
        <w:rPr>
          <w:b/>
        </w:rPr>
        <w:t xml:space="preserve">CK_MECHANISM_INFO </w:t>
      </w:r>
      <w:r w:rsidRPr="008D76B4">
        <w:t>structure both indicate 20 bytes.</w:t>
      </w:r>
    </w:p>
    <w:p w14:paraId="7429413E" w14:textId="77777777" w:rsidR="00331BF0" w:rsidRPr="008D76B4" w:rsidRDefault="00331BF0" w:rsidP="00331BF0">
      <w:pPr>
        <w:rPr>
          <w:bCs/>
        </w:rPr>
      </w:pPr>
      <w:r w:rsidRPr="008D76B4">
        <w:t xml:space="preserve">Note that the </w:t>
      </w:r>
      <w:r w:rsidRPr="008D76B4">
        <w:rPr>
          <w:b/>
          <w:bCs/>
        </w:rPr>
        <w:t>CK_BYTE</w:t>
      </w:r>
      <w:r w:rsidRPr="008D76B4">
        <w:t xml:space="preserve"> pointed to by the </w:t>
      </w:r>
      <w:r w:rsidRPr="008D76B4">
        <w:rPr>
          <w:b/>
        </w:rPr>
        <w:t>CK_WTLS_MASTER_KEY_DERIVE_PARAMS</w:t>
      </w:r>
      <w:r w:rsidRPr="008D76B4">
        <w:rPr>
          <w:bCs/>
        </w:rPr>
        <w:t xml:space="preserve"> structure’s </w:t>
      </w:r>
      <w:r w:rsidRPr="008D76B4">
        <w:rPr>
          <w:bCs/>
          <w:i/>
          <w:iCs/>
        </w:rPr>
        <w:t>pVersion</w:t>
      </w:r>
      <w:r w:rsidRPr="008D76B4">
        <w:rPr>
          <w:bCs/>
        </w:rPr>
        <w:t xml:space="preserve"> field will be modified by the </w:t>
      </w:r>
      <w:r w:rsidRPr="008D76B4">
        <w:rPr>
          <w:b/>
        </w:rPr>
        <w:t xml:space="preserve">C_DeriveKey </w:t>
      </w:r>
      <w:r w:rsidRPr="008D76B4">
        <w:rPr>
          <w:bCs/>
        </w:rPr>
        <w:t>call. In particular, when the call returns, this byte will hold the WTLS version associated with the supplied pre master secret key.</w:t>
      </w:r>
    </w:p>
    <w:p w14:paraId="6DB8CC99" w14:textId="77777777" w:rsidR="00331BF0" w:rsidRPr="008D76B4" w:rsidRDefault="00331BF0" w:rsidP="00331BF0">
      <w:pPr>
        <w:rPr>
          <w:bCs/>
        </w:rPr>
      </w:pPr>
      <w:r w:rsidRPr="008D76B4">
        <w:rPr>
          <w:bCs/>
        </w:rPr>
        <w:t>Note that this mechanism is only useable for key exchange suites that use a 20-byte pre master secret key with an embedded version number. This includes the RSA key exchange suites, but excludes the Diffie-Hellman and Elliptic Curve Cryptography key exchange suites.</w:t>
      </w:r>
    </w:p>
    <w:p w14:paraId="658E0B22" w14:textId="77777777" w:rsidR="00331BF0" w:rsidRPr="008D76B4" w:rsidRDefault="00331BF0" w:rsidP="000234AE">
      <w:pPr>
        <w:pStyle w:val="Heading3"/>
        <w:numPr>
          <w:ilvl w:val="2"/>
          <w:numId w:val="2"/>
        </w:numPr>
        <w:tabs>
          <w:tab w:val="num" w:pos="720"/>
        </w:tabs>
      </w:pPr>
      <w:bookmarkStart w:id="6152" w:name="_Toc228894805"/>
      <w:bookmarkStart w:id="6153" w:name="_Toc228807351"/>
      <w:bookmarkStart w:id="6154" w:name="_Toc72656491"/>
      <w:bookmarkStart w:id="6155" w:name="_Toc39397807"/>
      <w:bookmarkStart w:id="6156" w:name="_Toc39387930"/>
      <w:bookmarkStart w:id="6157" w:name="_Toc35754889"/>
      <w:bookmarkStart w:id="6158" w:name="_Toc35669505"/>
      <w:bookmarkStart w:id="6159" w:name="_Toc35655016"/>
      <w:bookmarkStart w:id="6160" w:name="_Toc35654956"/>
      <w:bookmarkStart w:id="6161" w:name="_Toc35416792"/>
      <w:bookmarkStart w:id="6162" w:name="_Toc26949898"/>
      <w:bookmarkStart w:id="6163" w:name="_Toc370634585"/>
      <w:bookmarkStart w:id="6164" w:name="_Toc391471298"/>
      <w:bookmarkStart w:id="6165" w:name="_Toc395187936"/>
      <w:bookmarkStart w:id="6166" w:name="_Toc416960182"/>
      <w:bookmarkStart w:id="6167" w:name="_Toc8118467"/>
      <w:bookmarkStart w:id="6168" w:name="_Toc30061442"/>
      <w:bookmarkStart w:id="6169" w:name="_Toc90376695"/>
      <w:bookmarkStart w:id="6170" w:name="_Toc111203680"/>
      <w:r w:rsidRPr="008D76B4">
        <w:t>Master secret key derivation for Diffie-Hellman and Elliptic Curve Cryptography</w:t>
      </w:r>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p>
    <w:p w14:paraId="154DF371" w14:textId="77777777" w:rsidR="00331BF0" w:rsidRPr="008D76B4" w:rsidRDefault="00331BF0" w:rsidP="00331BF0">
      <w:pPr>
        <w:rPr>
          <w:b/>
        </w:rPr>
      </w:pPr>
      <w:r w:rsidRPr="008D76B4">
        <w:t xml:space="preserve">Master secret derivation for Diffie-Hellman and Elliptic Curve Cryptography in WTLS, denoted </w:t>
      </w:r>
      <w:r w:rsidRPr="008D76B4">
        <w:rPr>
          <w:b/>
        </w:rPr>
        <w:t>CKM_WTLS_MASTER_KEY_DERIVE_DH_ECC</w:t>
      </w:r>
      <w:r w:rsidRPr="008D76B4">
        <w:t>, is a mechanism used to derive a 20 byte generic secret key from variable length secret key. It is used to produce the master secret key used in WTLS from the pre master secret key. This mechanism returns a handle to the derived master secret key.</w:t>
      </w:r>
    </w:p>
    <w:p w14:paraId="6A80F297" w14:textId="77777777" w:rsidR="00331BF0" w:rsidRPr="008D76B4" w:rsidRDefault="00331BF0" w:rsidP="00331BF0">
      <w:r w:rsidRPr="008D76B4">
        <w:t xml:space="preserve">It has a parameter, a </w:t>
      </w:r>
      <w:r w:rsidRPr="008D76B4">
        <w:rPr>
          <w:b/>
        </w:rPr>
        <w:t>CK_WTLS_MASTER_KEY_DERIVE_PARAMS</w:t>
      </w:r>
      <w:r w:rsidRPr="008D76B4">
        <w:t xml:space="preserve"> structure, which allows for the passing of the mechanism type of the digest mechanism to be used as well as random data to the token. The </w:t>
      </w:r>
      <w:r w:rsidRPr="008D76B4">
        <w:rPr>
          <w:i/>
          <w:iCs/>
        </w:rPr>
        <w:t xml:space="preserve">pVersion </w:t>
      </w:r>
      <w:r w:rsidRPr="008D76B4">
        <w:t>field of the structure must be set to NULL_PTR since the version number is not embedded in the pre master secret key as it is for RSA-like key exchange suites.</w:t>
      </w:r>
    </w:p>
    <w:p w14:paraId="6FE78210" w14:textId="77777777" w:rsidR="00331BF0" w:rsidRPr="008D76B4" w:rsidRDefault="00331BF0" w:rsidP="00331BF0">
      <w:r w:rsidRPr="008D76B4">
        <w:lastRenderedPageBreak/>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(as well as the </w:t>
      </w:r>
      <w:r w:rsidRPr="008D76B4">
        <w:rPr>
          <w:b/>
        </w:rPr>
        <w:t>CKA_VALUE_LEN</w:t>
      </w:r>
      <w:r w:rsidRPr="008D76B4">
        <w:t xml:space="preserve"> attribute, if it is not supplied in the template). Other attributes may be specified in the template, or else are assigned default values.</w:t>
      </w:r>
    </w:p>
    <w:p w14:paraId="1F759FA4"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xml:space="preserve">, the key type is </w:t>
      </w:r>
      <w:r w:rsidRPr="008D76B4">
        <w:rPr>
          <w:b/>
        </w:rPr>
        <w:t>CKK_GENERIC_SECRET</w:t>
      </w:r>
      <w:r w:rsidRPr="008D76B4">
        <w:t xml:space="preserve">, and the </w:t>
      </w:r>
      <w:r w:rsidRPr="008D76B4">
        <w:rPr>
          <w:b/>
        </w:rPr>
        <w:t>CKA_VALUE_LEN</w:t>
      </w:r>
      <w:r w:rsidRPr="008D76B4">
        <w:t xml:space="preserve"> attribute has value 20. However, since these facts are all implicit in the mechanism, there is no need to specify any of them.</w:t>
      </w:r>
    </w:p>
    <w:p w14:paraId="7E7A2BEB" w14:textId="77777777" w:rsidR="00331BF0" w:rsidRPr="008D76B4" w:rsidRDefault="00331BF0" w:rsidP="00331BF0">
      <w:r w:rsidRPr="008D76B4">
        <w:t>This mechanism has the following rules about key sensitivity and extractability:</w:t>
      </w:r>
    </w:p>
    <w:p w14:paraId="2FF3D24E" w14:textId="77777777" w:rsidR="00331BF0" w:rsidRPr="008D76B4" w:rsidRDefault="00331BF0" w:rsidP="00331BF0">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37D7BE99" w14:textId="77777777" w:rsidR="00331BF0" w:rsidRPr="008D76B4" w:rsidRDefault="00331BF0" w:rsidP="00331BF0">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6AB7B943" w14:textId="77777777" w:rsidR="00331BF0" w:rsidRPr="008D76B4" w:rsidRDefault="00331BF0" w:rsidP="00331BF0">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254B3CB2" w14:textId="77777777" w:rsidR="00331BF0" w:rsidRPr="008D76B4" w:rsidRDefault="00331BF0" w:rsidP="00331BF0">
      <w:r w:rsidRPr="008D76B4">
        <w:t xml:space="preserve">For this mechanism, the ulMinKeySize and ulMaxKeySize fields of the </w:t>
      </w:r>
      <w:r w:rsidRPr="008D76B4">
        <w:rPr>
          <w:b/>
        </w:rPr>
        <w:t xml:space="preserve">CK_MECHANISM_INFO </w:t>
      </w:r>
      <w:r w:rsidRPr="008D76B4">
        <w:t>structure both indicate 20 bytes.</w:t>
      </w:r>
    </w:p>
    <w:p w14:paraId="52644E15" w14:textId="77777777" w:rsidR="00331BF0" w:rsidRPr="008D76B4" w:rsidRDefault="00331BF0" w:rsidP="00331BF0">
      <w:pPr>
        <w:rPr>
          <w:bCs/>
        </w:rPr>
      </w:pPr>
      <w:r w:rsidRPr="008D76B4">
        <w:rPr>
          <w:bCs/>
        </w:rPr>
        <w:t>Note that this mechanism is only useable for key exchange suites that do not use a fixed length 20-byte pre master secret key with an embedded version number. This includes the Diffie-Hellman and Elliptic Curve Cryptography key exchange suites, but excludes the RSA key exchange suites.</w:t>
      </w:r>
    </w:p>
    <w:p w14:paraId="6D14582A" w14:textId="77777777" w:rsidR="00331BF0" w:rsidRPr="008D76B4" w:rsidRDefault="00331BF0" w:rsidP="000234AE">
      <w:pPr>
        <w:pStyle w:val="Heading3"/>
        <w:numPr>
          <w:ilvl w:val="2"/>
          <w:numId w:val="2"/>
        </w:numPr>
        <w:tabs>
          <w:tab w:val="num" w:pos="720"/>
        </w:tabs>
      </w:pPr>
      <w:bookmarkStart w:id="6171" w:name="_Toc228894806"/>
      <w:bookmarkStart w:id="6172" w:name="_Toc228807352"/>
      <w:bookmarkStart w:id="6173" w:name="_Toc72656492"/>
      <w:bookmarkStart w:id="6174" w:name="_Toc39397808"/>
      <w:bookmarkStart w:id="6175" w:name="_Toc39387931"/>
      <w:bookmarkStart w:id="6176" w:name="_Toc35754890"/>
      <w:bookmarkStart w:id="6177" w:name="_Toc35669506"/>
      <w:bookmarkStart w:id="6178" w:name="_Toc35655017"/>
      <w:bookmarkStart w:id="6179" w:name="_Toc35654957"/>
      <w:bookmarkStart w:id="6180" w:name="_Toc35416793"/>
      <w:bookmarkStart w:id="6181" w:name="_Toc26949899"/>
      <w:bookmarkStart w:id="6182" w:name="_Toc370634586"/>
      <w:bookmarkStart w:id="6183" w:name="_Toc391471299"/>
      <w:bookmarkStart w:id="6184" w:name="_Toc395187937"/>
      <w:bookmarkStart w:id="6185" w:name="_Toc416960183"/>
      <w:bookmarkStart w:id="6186" w:name="_Toc8118468"/>
      <w:bookmarkStart w:id="6187" w:name="_Toc30061443"/>
      <w:bookmarkStart w:id="6188" w:name="_Toc90376696"/>
      <w:bookmarkStart w:id="6189" w:name="_Toc111203681"/>
      <w:r w:rsidRPr="008D76B4">
        <w:t>WTLS PRF (pseudorandom function)</w:t>
      </w:r>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p>
    <w:p w14:paraId="4087299C" w14:textId="77777777" w:rsidR="00331BF0" w:rsidRPr="008D76B4" w:rsidRDefault="00331BF0" w:rsidP="00331BF0">
      <w:r w:rsidRPr="008D76B4">
        <w:t xml:space="preserve">PRF (pseudo random function) in WTLS, denoted </w:t>
      </w:r>
      <w:r w:rsidRPr="008D76B4">
        <w:rPr>
          <w:b/>
        </w:rPr>
        <w:t>CKM_WTLS_PRF</w:t>
      </w:r>
      <w:r w:rsidRPr="008D76B4">
        <w:t>, is a mechanism used to produce a securely generated pseudo-random output of arbitrary length. The keys it uses are generic secret keys.</w:t>
      </w:r>
    </w:p>
    <w:p w14:paraId="1C54244F" w14:textId="77777777" w:rsidR="00331BF0" w:rsidRPr="008D76B4" w:rsidRDefault="00331BF0" w:rsidP="00331BF0">
      <w:r w:rsidRPr="008D76B4">
        <w:t xml:space="preserve">It has a parameter, a </w:t>
      </w:r>
      <w:r w:rsidRPr="008D76B4">
        <w:rPr>
          <w:b/>
        </w:rPr>
        <w:t>CK_WTLS_PRF_PARAMS</w:t>
      </w:r>
      <w:r w:rsidRPr="008D76B4">
        <w:t xml:space="preserve"> structure, which allows for passing the mechanism type of the digest mechanism to be used, the passing of the input seed and its length, the passing of an identifying label and its length and the passing of the length of the output to the token and for receiving the output.</w:t>
      </w:r>
    </w:p>
    <w:p w14:paraId="6301ADFC" w14:textId="77777777" w:rsidR="00331BF0" w:rsidRPr="008D76B4" w:rsidRDefault="00331BF0" w:rsidP="00331BF0">
      <w:r w:rsidRPr="008D76B4">
        <w:t>This mechanism produces securely generated pseudo-random output of the length specified in the parameter.</w:t>
      </w:r>
    </w:p>
    <w:p w14:paraId="527C7ABB" w14:textId="77777777" w:rsidR="00331BF0" w:rsidRPr="008D76B4" w:rsidRDefault="00331BF0" w:rsidP="00331BF0">
      <w:bookmarkStart w:id="6190" w:name="_Ref10432922"/>
      <w:r w:rsidRPr="008D76B4">
        <w:t xml:space="preserve">This mechanism departs from the other key derivation mechanisms in Cryptoki in not using the template sent along with this mechanism during a </w:t>
      </w:r>
      <w:r w:rsidRPr="008D76B4">
        <w:rPr>
          <w:b/>
          <w:bCs/>
        </w:rPr>
        <w:t>C_DeriveKey</w:t>
      </w:r>
      <w:r w:rsidRPr="008D76B4">
        <w:t xml:space="preserve"> function call, which means the template shall be a NULL_PTR. For most key-derivation mechanisms, </w:t>
      </w:r>
      <w:r w:rsidRPr="008D76B4">
        <w:rPr>
          <w:b/>
          <w:bCs/>
        </w:rPr>
        <w:t>C_DeriveKey</w:t>
      </w:r>
      <w:r w:rsidRPr="008D76B4">
        <w:t xml:space="preserve"> returns a single key handle as a result of a successful completion. However, since the </w:t>
      </w:r>
      <w:r w:rsidRPr="008D76B4">
        <w:rPr>
          <w:b/>
        </w:rPr>
        <w:t>CKM_WTLS_PRF</w:t>
      </w:r>
      <w:r w:rsidRPr="008D76B4">
        <w:t xml:space="preserve"> mechanism returns the requested number of output bytes in the </w:t>
      </w:r>
      <w:r w:rsidRPr="008D76B4">
        <w:rPr>
          <w:b/>
          <w:bCs/>
        </w:rPr>
        <w:t>CK_WTLS_PRF_PARAMS</w:t>
      </w:r>
      <w:r w:rsidRPr="008D76B4">
        <w:t xml:space="preserve"> structure specified as the mechanism parameter, the parameter </w:t>
      </w:r>
      <w:r w:rsidRPr="008D76B4">
        <w:rPr>
          <w:i/>
          <w:iCs/>
        </w:rPr>
        <w:t>phKey</w:t>
      </w:r>
      <w:r w:rsidRPr="008D76B4">
        <w:t xml:space="preserve"> passed to </w:t>
      </w:r>
      <w:r w:rsidRPr="008D76B4">
        <w:rPr>
          <w:b/>
          <w:bCs/>
        </w:rPr>
        <w:t>C_DeriveKey</w:t>
      </w:r>
      <w:r w:rsidRPr="008D76B4">
        <w:t xml:space="preserve"> is unnecessary, and should be a NULL_PTR.</w:t>
      </w:r>
    </w:p>
    <w:p w14:paraId="0C7D3E24" w14:textId="77777777" w:rsidR="00331BF0" w:rsidRPr="008D76B4" w:rsidRDefault="00331BF0" w:rsidP="00331BF0">
      <w:r w:rsidRPr="008D76B4">
        <w:t xml:space="preserve">If a call to </w:t>
      </w:r>
      <w:r w:rsidRPr="008D76B4">
        <w:rPr>
          <w:b/>
          <w:bCs/>
        </w:rPr>
        <w:t>C_DeriveKey</w:t>
      </w:r>
      <w:r w:rsidRPr="008D76B4">
        <w:t xml:space="preserve"> with this mechanism fails, then no output will be generated.</w:t>
      </w:r>
    </w:p>
    <w:p w14:paraId="3BC59543" w14:textId="77777777" w:rsidR="00331BF0" w:rsidRPr="008D76B4" w:rsidRDefault="00331BF0" w:rsidP="000234AE">
      <w:pPr>
        <w:pStyle w:val="Heading3"/>
        <w:numPr>
          <w:ilvl w:val="2"/>
          <w:numId w:val="2"/>
        </w:numPr>
        <w:tabs>
          <w:tab w:val="num" w:pos="720"/>
        </w:tabs>
      </w:pPr>
      <w:bookmarkStart w:id="6191" w:name="_Toc228894807"/>
      <w:bookmarkStart w:id="6192" w:name="_Toc228807353"/>
      <w:bookmarkStart w:id="6193" w:name="_Toc72656493"/>
      <w:bookmarkStart w:id="6194" w:name="_Toc39397809"/>
      <w:bookmarkStart w:id="6195" w:name="_Toc39387932"/>
      <w:bookmarkStart w:id="6196" w:name="_Toc35754891"/>
      <w:bookmarkStart w:id="6197" w:name="_Toc35669507"/>
      <w:bookmarkStart w:id="6198" w:name="_Toc35655018"/>
      <w:bookmarkStart w:id="6199" w:name="_Toc35654958"/>
      <w:bookmarkStart w:id="6200" w:name="_Toc35416794"/>
      <w:bookmarkStart w:id="6201" w:name="_Toc26949900"/>
      <w:bookmarkStart w:id="6202" w:name="_Ref23037876"/>
      <w:bookmarkStart w:id="6203" w:name="_Toc370634587"/>
      <w:bookmarkStart w:id="6204" w:name="_Toc391471300"/>
      <w:bookmarkStart w:id="6205" w:name="_Toc395187938"/>
      <w:bookmarkStart w:id="6206" w:name="_Toc416960184"/>
      <w:bookmarkStart w:id="6207" w:name="_Toc8118469"/>
      <w:bookmarkStart w:id="6208" w:name="_Toc30061444"/>
      <w:bookmarkStart w:id="6209" w:name="_Toc90376697"/>
      <w:bookmarkStart w:id="6210" w:name="_Toc111203682"/>
      <w:r w:rsidRPr="008D76B4">
        <w:t>Server Key and MAC derivation</w:t>
      </w:r>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p>
    <w:p w14:paraId="25FC0F4C" w14:textId="77777777" w:rsidR="00331BF0" w:rsidRPr="008D76B4" w:rsidRDefault="00331BF0" w:rsidP="00331BF0">
      <w:r w:rsidRPr="008D76B4">
        <w:t xml:space="preserve">Server key, MAC and IV derivation in WTLS, denoted </w:t>
      </w:r>
      <w:r w:rsidRPr="008D76B4">
        <w:rPr>
          <w:b/>
          <w:bCs/>
        </w:rPr>
        <w:t>CKM_WTLS_SERVER_KEY_AND_MAC_DERIVE</w:t>
      </w:r>
      <w:r w:rsidRPr="008D76B4">
        <w:t>, is a mechanism used to derive the appropriate cryptographic keying material used by a cipher suite from the master secret key and random data. This mechanism returns the key handles for the keys generated in the process, as well as the IV created.</w:t>
      </w:r>
    </w:p>
    <w:p w14:paraId="51E395EC" w14:textId="77777777" w:rsidR="00331BF0" w:rsidRPr="008D76B4" w:rsidRDefault="00331BF0" w:rsidP="00331BF0">
      <w:r w:rsidRPr="008D76B4">
        <w:t xml:space="preserve">It has a parameter, a </w:t>
      </w:r>
      <w:r w:rsidRPr="008D76B4">
        <w:rPr>
          <w:b/>
          <w:bCs/>
        </w:rPr>
        <w:t>CK_WTLS_KEY_MAT_PARAMS</w:t>
      </w:r>
      <w:r w:rsidRPr="008D76B4">
        <w:t xml:space="preserve"> structure, which allows for the passing of the mechanism type of the digest mechanism to be used, random data, the characteristic of the cryptographic material for the given cipher suite, and a pointer to a structure which receives the handles and IV which were generated.</w:t>
      </w:r>
    </w:p>
    <w:p w14:paraId="22FB6B3C" w14:textId="77777777" w:rsidR="00331BF0" w:rsidRPr="008D76B4" w:rsidRDefault="00331BF0" w:rsidP="00331BF0">
      <w:r w:rsidRPr="008D76B4">
        <w:lastRenderedPageBreak/>
        <w:t xml:space="preserve">This mechanism contributes to the creation of two distinct keys and returns one IV (if an IV is requested by the caller) back to the caller. The keys are all given an object class of </w:t>
      </w:r>
      <w:r w:rsidRPr="008D76B4">
        <w:rPr>
          <w:b/>
          <w:bCs/>
        </w:rPr>
        <w:t>CKO_SECRET_KEY</w:t>
      </w:r>
      <w:r w:rsidRPr="008D76B4">
        <w:t xml:space="preserve">. </w:t>
      </w:r>
    </w:p>
    <w:p w14:paraId="224D90E0" w14:textId="77777777" w:rsidR="00331BF0" w:rsidRPr="008D76B4" w:rsidRDefault="00331BF0" w:rsidP="00331BF0">
      <w:r w:rsidRPr="008D76B4">
        <w:t xml:space="preserve">The MACing key (server write MAC secret) is always given a type of </w:t>
      </w:r>
      <w:r w:rsidRPr="008D76B4">
        <w:rPr>
          <w:b/>
          <w:bCs/>
        </w:rPr>
        <w:t>CKK_GENERIC_SECRET</w:t>
      </w:r>
      <w:r w:rsidRPr="008D76B4">
        <w:t>. It is flagged as valid for signing, verification and derivation operations.</w:t>
      </w:r>
    </w:p>
    <w:p w14:paraId="14BB9E12" w14:textId="77777777" w:rsidR="00331BF0" w:rsidRPr="008D76B4" w:rsidRDefault="00331BF0" w:rsidP="00331BF0">
      <w:r w:rsidRPr="008D76B4">
        <w:t xml:space="preserve">The other key (server write key) is typed according to information found in the template sent along with this mechanism during a </w:t>
      </w:r>
      <w:r w:rsidRPr="008D76B4">
        <w:rPr>
          <w:b/>
          <w:bCs/>
        </w:rPr>
        <w:t>C_DeriveKey</w:t>
      </w:r>
      <w:r w:rsidRPr="008D76B4">
        <w:t xml:space="preserve"> function call. By default, it is flagged as valid for encryption, decryption, and derivation operations.</w:t>
      </w:r>
    </w:p>
    <w:p w14:paraId="7CABD0F5" w14:textId="77777777" w:rsidR="00331BF0" w:rsidRPr="008D76B4" w:rsidRDefault="00331BF0" w:rsidP="00331BF0">
      <w:r w:rsidRPr="008D76B4">
        <w:t xml:space="preserve">An IV (server write IV) will be generated and returned if the </w:t>
      </w:r>
      <w:r w:rsidRPr="008D76B4">
        <w:rPr>
          <w:i/>
          <w:iCs/>
        </w:rPr>
        <w:t>ulIVSizeInBits</w:t>
      </w:r>
      <w:r w:rsidRPr="008D76B4">
        <w:t xml:space="preserve"> field of the </w:t>
      </w:r>
      <w:r w:rsidRPr="008D76B4">
        <w:rPr>
          <w:b/>
          <w:bCs/>
        </w:rPr>
        <w:t>CK_WTLS_KEY_MAT_PARAMS</w:t>
      </w:r>
      <w:r w:rsidRPr="008D76B4">
        <w:t xml:space="preserve"> field has a nonzero value. If it is generated, its length in bits will agree with the value in the </w:t>
      </w:r>
      <w:r w:rsidRPr="008D76B4">
        <w:rPr>
          <w:i/>
          <w:iCs/>
        </w:rPr>
        <w:t>ulIVSizeInBits</w:t>
      </w:r>
      <w:r w:rsidRPr="008D76B4">
        <w:t xml:space="preserve"> field</w:t>
      </w:r>
    </w:p>
    <w:p w14:paraId="667C3E96" w14:textId="77777777" w:rsidR="00331BF0" w:rsidRPr="008D76B4" w:rsidRDefault="00331BF0" w:rsidP="00331BF0">
      <w:r w:rsidRPr="008D76B4">
        <w:t xml:space="preserve">Both keys inherit the values of the </w:t>
      </w:r>
      <w:r w:rsidRPr="008D76B4">
        <w:rPr>
          <w:b/>
          <w:bCs/>
        </w:rPr>
        <w:t>CKA_SENSITIVE</w:t>
      </w:r>
      <w:r w:rsidRPr="008D76B4">
        <w:t xml:space="preserve">, </w:t>
      </w:r>
      <w:r w:rsidRPr="008D76B4">
        <w:rPr>
          <w:b/>
          <w:bCs/>
        </w:rPr>
        <w:t>CKA_ALWAYS_SENSITIVE</w:t>
      </w:r>
      <w:r w:rsidRPr="008D76B4">
        <w:t xml:space="preserve">, </w:t>
      </w:r>
      <w:r w:rsidRPr="008D76B4">
        <w:rPr>
          <w:b/>
          <w:bCs/>
        </w:rPr>
        <w:t>CKA_EXTRACTABLE</w:t>
      </w:r>
      <w:r w:rsidRPr="008D76B4">
        <w:t xml:space="preserve">, and </w:t>
      </w:r>
      <w:r w:rsidRPr="008D76B4">
        <w:rPr>
          <w:b/>
          <w:bCs/>
        </w:rPr>
        <w:t>CKA_NEVER_EXTRACTABLE</w:t>
      </w:r>
      <w:r w:rsidRPr="008D76B4">
        <w:t xml:space="preserve"> attributes from the base key. The template provided to </w:t>
      </w:r>
      <w:r w:rsidRPr="008D76B4">
        <w:rPr>
          <w:b/>
          <w:bCs/>
        </w:rPr>
        <w:t>C_DeriveKey</w:t>
      </w:r>
      <w:r w:rsidRPr="008D76B4">
        <w:t xml:space="preserve"> may not specify values for any of these attributes that differ from those held by the base key.</w:t>
      </w:r>
    </w:p>
    <w:p w14:paraId="4779FCCC" w14:textId="77777777" w:rsidR="00331BF0" w:rsidRPr="008D76B4" w:rsidRDefault="00331BF0" w:rsidP="00331BF0">
      <w:r w:rsidRPr="008D76B4">
        <w:t xml:space="preserve">Note that the </w:t>
      </w:r>
      <w:r w:rsidRPr="008D76B4">
        <w:rPr>
          <w:b/>
          <w:bCs/>
        </w:rPr>
        <w:t>CK_WTLS_KEY_MAT_OUT</w:t>
      </w:r>
      <w:r w:rsidRPr="008D76B4">
        <w:t xml:space="preserve"> structure pointed to by the </w:t>
      </w:r>
      <w:r w:rsidRPr="008D76B4">
        <w:rPr>
          <w:b/>
          <w:bCs/>
        </w:rPr>
        <w:t>CK_WTLS_KEY_MAT_PARAMS</w:t>
      </w:r>
      <w:r w:rsidRPr="008D76B4">
        <w:t xml:space="preserve"> structure’s </w:t>
      </w:r>
      <w:r w:rsidRPr="008D76B4">
        <w:rPr>
          <w:i/>
          <w:iCs/>
        </w:rPr>
        <w:t>pReturnedKeyMaterial</w:t>
      </w:r>
      <w:r w:rsidRPr="008D76B4">
        <w:t xml:space="preserve"> field will be modified by the </w:t>
      </w:r>
      <w:r w:rsidRPr="008D76B4">
        <w:rPr>
          <w:b/>
          <w:bCs/>
        </w:rPr>
        <w:t>C_DeriveKey</w:t>
      </w:r>
      <w:r w:rsidRPr="008D76B4">
        <w:t xml:space="preserve"> call. In particular, the two key handle fields in the </w:t>
      </w:r>
      <w:r w:rsidRPr="008D76B4">
        <w:rPr>
          <w:b/>
          <w:bCs/>
        </w:rPr>
        <w:t>CK_WTLS_KEY_MAT_OUT</w:t>
      </w:r>
      <w:r w:rsidRPr="008D76B4">
        <w:t xml:space="preserve"> structure will be modified to hold handles to the newly-created keys; in addition, the buffer pointed to by the </w:t>
      </w:r>
      <w:r w:rsidRPr="008D76B4">
        <w:rPr>
          <w:b/>
          <w:bCs/>
        </w:rPr>
        <w:t>CK_WTLS_KEY_MAT_OUT</w:t>
      </w:r>
      <w:r w:rsidRPr="008D76B4">
        <w:t xml:space="preserve"> structure’s </w:t>
      </w:r>
      <w:r w:rsidRPr="008D76B4">
        <w:rPr>
          <w:i/>
          <w:iCs/>
        </w:rPr>
        <w:t>pIV</w:t>
      </w:r>
      <w:r w:rsidRPr="008D76B4">
        <w:t xml:space="preserve"> field will have the IV returned in them (if an IV is requested by the caller). Therefore, this field must point to a buffer with sufficient space to hold any IV that will be returned.</w:t>
      </w:r>
    </w:p>
    <w:p w14:paraId="2DE40510" w14:textId="77777777" w:rsidR="00331BF0" w:rsidRPr="008D76B4" w:rsidRDefault="00331BF0" w:rsidP="00331BF0">
      <w:r w:rsidRPr="008D76B4">
        <w:t xml:space="preserve">This mechanism departs from the other key derivation mechanisms in Cryptoki in its returned information. For most key-derivation mechanisms, </w:t>
      </w:r>
      <w:r w:rsidRPr="008D76B4">
        <w:rPr>
          <w:b/>
          <w:bCs/>
        </w:rPr>
        <w:t>C_DeriveKey</w:t>
      </w:r>
      <w:r w:rsidRPr="008D76B4">
        <w:t xml:space="preserve"> returns a single key handle as a result of a successful completion. However, since the </w:t>
      </w:r>
      <w:r w:rsidRPr="008D76B4">
        <w:rPr>
          <w:b/>
          <w:bCs/>
        </w:rPr>
        <w:t>CKM_WTLS_SERVER_KEY_AND_MAC_DERIVE</w:t>
      </w:r>
      <w:r w:rsidRPr="008D76B4">
        <w:t xml:space="preserve"> mechanism returns all of its key handles in the </w:t>
      </w:r>
      <w:r w:rsidRPr="008D76B4">
        <w:rPr>
          <w:b/>
          <w:bCs/>
        </w:rPr>
        <w:t>CK_WTLS_KEY_MAT_OUT</w:t>
      </w:r>
      <w:r w:rsidRPr="008D76B4">
        <w:t xml:space="preserve"> structure pointed to by the </w:t>
      </w:r>
      <w:r w:rsidRPr="008D76B4">
        <w:rPr>
          <w:b/>
          <w:bCs/>
        </w:rPr>
        <w:t>CK_WTLS_KEY_MAT_PARAMS</w:t>
      </w:r>
      <w:r w:rsidRPr="008D76B4">
        <w:t xml:space="preserve"> structure specified as the mechanism parameter, the parameter </w:t>
      </w:r>
      <w:r w:rsidRPr="008D76B4">
        <w:rPr>
          <w:i/>
          <w:iCs/>
        </w:rPr>
        <w:t>phKey</w:t>
      </w:r>
      <w:r w:rsidRPr="008D76B4">
        <w:t xml:space="preserve"> passed to </w:t>
      </w:r>
      <w:r w:rsidRPr="008D76B4">
        <w:rPr>
          <w:b/>
          <w:bCs/>
        </w:rPr>
        <w:t>C_DeriveKey</w:t>
      </w:r>
      <w:r w:rsidRPr="008D76B4">
        <w:t xml:space="preserve"> is unnecessary, and should be a NULL_PTR.</w:t>
      </w:r>
    </w:p>
    <w:p w14:paraId="1FA30052" w14:textId="77777777" w:rsidR="00331BF0" w:rsidRPr="008D76B4" w:rsidRDefault="00331BF0" w:rsidP="00331BF0">
      <w:r w:rsidRPr="008D76B4">
        <w:t xml:space="preserve">If a call to </w:t>
      </w:r>
      <w:r w:rsidRPr="008D76B4">
        <w:rPr>
          <w:b/>
          <w:bCs/>
        </w:rPr>
        <w:t>C_DeriveKey</w:t>
      </w:r>
      <w:r w:rsidRPr="008D76B4">
        <w:t xml:space="preserve"> with this mechanism fails, then </w:t>
      </w:r>
      <w:r w:rsidRPr="008D76B4">
        <w:rPr>
          <w:i/>
          <w:iCs/>
        </w:rPr>
        <w:t>none</w:t>
      </w:r>
      <w:r w:rsidRPr="008D76B4">
        <w:t xml:space="preserve"> of the two keys will be created.</w:t>
      </w:r>
    </w:p>
    <w:p w14:paraId="4B500488" w14:textId="77777777" w:rsidR="00331BF0" w:rsidRPr="008D76B4" w:rsidRDefault="00331BF0" w:rsidP="000234AE">
      <w:pPr>
        <w:pStyle w:val="Heading3"/>
        <w:numPr>
          <w:ilvl w:val="2"/>
          <w:numId w:val="2"/>
        </w:numPr>
        <w:tabs>
          <w:tab w:val="num" w:pos="720"/>
        </w:tabs>
      </w:pPr>
      <w:bookmarkStart w:id="6211" w:name="_Toc228894808"/>
      <w:bookmarkStart w:id="6212" w:name="_Toc228807354"/>
      <w:bookmarkStart w:id="6213" w:name="_Toc72656494"/>
      <w:bookmarkStart w:id="6214" w:name="_Toc39397810"/>
      <w:bookmarkStart w:id="6215" w:name="_Toc39387933"/>
      <w:bookmarkStart w:id="6216" w:name="_Toc35754892"/>
      <w:bookmarkStart w:id="6217" w:name="_Toc35669508"/>
      <w:bookmarkStart w:id="6218" w:name="_Toc35655019"/>
      <w:bookmarkStart w:id="6219" w:name="_Toc35654959"/>
      <w:bookmarkStart w:id="6220" w:name="_Toc35416795"/>
      <w:bookmarkStart w:id="6221" w:name="_Toc26949901"/>
      <w:bookmarkStart w:id="6222" w:name="_Toc370634588"/>
      <w:bookmarkStart w:id="6223" w:name="_Toc391471301"/>
      <w:bookmarkStart w:id="6224" w:name="_Toc395187939"/>
      <w:bookmarkStart w:id="6225" w:name="_Toc416960185"/>
      <w:bookmarkStart w:id="6226" w:name="_Toc8118470"/>
      <w:bookmarkStart w:id="6227" w:name="_Toc30061445"/>
      <w:bookmarkStart w:id="6228" w:name="_Toc90376698"/>
      <w:bookmarkStart w:id="6229" w:name="_Toc111203683"/>
      <w:r w:rsidRPr="008D76B4">
        <w:t>Client key and MAC derivation</w:t>
      </w:r>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p>
    <w:p w14:paraId="57CABED4" w14:textId="77777777" w:rsidR="00331BF0" w:rsidRPr="008D76B4" w:rsidRDefault="00331BF0" w:rsidP="00331BF0">
      <w:r w:rsidRPr="008D76B4">
        <w:t xml:space="preserve">Client key, MAC and IV derivation in WTLS, denoted </w:t>
      </w:r>
      <w:r w:rsidRPr="008D76B4">
        <w:rPr>
          <w:b/>
          <w:bCs/>
        </w:rPr>
        <w:t>CKM_WTLS_CLIENT_KEY_AND_MAC_DERIVE</w:t>
      </w:r>
      <w:r w:rsidRPr="008D76B4">
        <w:t>, is a mechanism used to derive the appropriate cryptographic keying material used by a cipher suite from the master secret key and random data. This mechanism returns the key handles for the keys generated in the process, as well as the IV created.</w:t>
      </w:r>
    </w:p>
    <w:p w14:paraId="1807BAA9" w14:textId="77777777" w:rsidR="00331BF0" w:rsidRPr="008D76B4" w:rsidRDefault="00331BF0" w:rsidP="00331BF0">
      <w:r w:rsidRPr="008D76B4">
        <w:t xml:space="preserve">It has a parameter, a </w:t>
      </w:r>
      <w:r w:rsidRPr="008D76B4">
        <w:rPr>
          <w:b/>
          <w:bCs/>
        </w:rPr>
        <w:t>CK_WTLS_KEY_MAT_PARAMS</w:t>
      </w:r>
      <w:r w:rsidRPr="008D76B4">
        <w:t xml:space="preserve"> structure, which allows for the passing of the mechanism type of the digest mechanism to be used, random data, the characteristic of the cryptographic material for the given cipher suite, and a pointer to a structure which receives the handles and IV which were generated.</w:t>
      </w:r>
    </w:p>
    <w:p w14:paraId="7B90B198" w14:textId="77777777" w:rsidR="00331BF0" w:rsidRPr="008D76B4" w:rsidRDefault="00331BF0" w:rsidP="00331BF0">
      <w:r w:rsidRPr="008D76B4">
        <w:t xml:space="preserve">This mechanism contributes to the creation of two distinct keys and returns one IV (if an IV is requested by the caller) back to the caller. The keys are all given an object class of </w:t>
      </w:r>
      <w:r w:rsidRPr="008D76B4">
        <w:rPr>
          <w:b/>
          <w:bCs/>
        </w:rPr>
        <w:t>CKO_SECRET_KEY</w:t>
      </w:r>
      <w:r w:rsidRPr="008D76B4">
        <w:t xml:space="preserve">. </w:t>
      </w:r>
    </w:p>
    <w:p w14:paraId="78FA0A01" w14:textId="77777777" w:rsidR="00331BF0" w:rsidRPr="008D76B4" w:rsidRDefault="00331BF0" w:rsidP="00331BF0">
      <w:r w:rsidRPr="008D76B4">
        <w:t xml:space="preserve">The MACing key (client write MAC secret) is always given a type of </w:t>
      </w:r>
      <w:r w:rsidRPr="008D76B4">
        <w:rPr>
          <w:b/>
          <w:bCs/>
        </w:rPr>
        <w:t>CKK_GENERIC_SECRET</w:t>
      </w:r>
      <w:r w:rsidRPr="008D76B4">
        <w:t>. It is flagged as valid for signing, verification and derivation operations.</w:t>
      </w:r>
    </w:p>
    <w:p w14:paraId="2B5EB6E2" w14:textId="77777777" w:rsidR="00331BF0" w:rsidRPr="008D76B4" w:rsidRDefault="00331BF0" w:rsidP="00331BF0">
      <w:r w:rsidRPr="008D76B4">
        <w:t xml:space="preserve">The other key (client write key) is typed according to information found in the template sent along with this mechanism during a </w:t>
      </w:r>
      <w:r w:rsidRPr="008D76B4">
        <w:rPr>
          <w:b/>
          <w:bCs/>
        </w:rPr>
        <w:t>C_DeriveKey</w:t>
      </w:r>
      <w:r w:rsidRPr="008D76B4">
        <w:t xml:space="preserve"> function call. By default, it is flagged as valid for encryption, decryption, and derivation operations.</w:t>
      </w:r>
    </w:p>
    <w:p w14:paraId="6B9AD2F1" w14:textId="77777777" w:rsidR="00331BF0" w:rsidRPr="008D76B4" w:rsidRDefault="00331BF0" w:rsidP="00331BF0">
      <w:r w:rsidRPr="008D76B4">
        <w:t xml:space="preserve">An IV (client write IV) will be generated and returned if the </w:t>
      </w:r>
      <w:r w:rsidRPr="008D76B4">
        <w:rPr>
          <w:i/>
          <w:iCs/>
        </w:rPr>
        <w:t>ulIVSizeInBits</w:t>
      </w:r>
      <w:r w:rsidRPr="008D76B4">
        <w:t xml:space="preserve"> field of the </w:t>
      </w:r>
      <w:r w:rsidRPr="008D76B4">
        <w:rPr>
          <w:b/>
          <w:bCs/>
        </w:rPr>
        <w:t>CK_WTLS_KEY_MAT_PARAMS</w:t>
      </w:r>
      <w:r w:rsidRPr="008D76B4">
        <w:t xml:space="preserve"> field has a nonzero value. If it is generated, its length in bits will agree with the value in the </w:t>
      </w:r>
      <w:r w:rsidRPr="008D76B4">
        <w:rPr>
          <w:i/>
          <w:iCs/>
        </w:rPr>
        <w:t>ulIVSizeInBits</w:t>
      </w:r>
      <w:r w:rsidRPr="008D76B4">
        <w:t xml:space="preserve"> field</w:t>
      </w:r>
    </w:p>
    <w:p w14:paraId="2D9B5566" w14:textId="77777777" w:rsidR="00331BF0" w:rsidRPr="008D76B4" w:rsidRDefault="00331BF0" w:rsidP="00331BF0">
      <w:r w:rsidRPr="008D76B4">
        <w:t xml:space="preserve">Both keys inherit the values of the </w:t>
      </w:r>
      <w:r w:rsidRPr="008D76B4">
        <w:rPr>
          <w:b/>
          <w:bCs/>
        </w:rPr>
        <w:t>CKA_SENSITIVE</w:t>
      </w:r>
      <w:r w:rsidRPr="008D76B4">
        <w:t xml:space="preserve">, </w:t>
      </w:r>
      <w:r w:rsidRPr="008D76B4">
        <w:rPr>
          <w:b/>
          <w:bCs/>
        </w:rPr>
        <w:t>CKA_ALWAYS_SENSITIVE</w:t>
      </w:r>
      <w:r w:rsidRPr="008D76B4">
        <w:t xml:space="preserve">, </w:t>
      </w:r>
      <w:r w:rsidRPr="008D76B4">
        <w:rPr>
          <w:b/>
          <w:bCs/>
        </w:rPr>
        <w:t>CKA_EXTRACTABLE</w:t>
      </w:r>
      <w:r w:rsidRPr="008D76B4">
        <w:t xml:space="preserve">, and </w:t>
      </w:r>
      <w:r w:rsidRPr="008D76B4">
        <w:rPr>
          <w:b/>
          <w:bCs/>
        </w:rPr>
        <w:t>CKA_NEVER_EXTRACTABLE</w:t>
      </w:r>
      <w:r w:rsidRPr="008D76B4">
        <w:t xml:space="preserve"> attributes from the base key. The template provided to </w:t>
      </w:r>
      <w:r w:rsidRPr="008D76B4">
        <w:rPr>
          <w:b/>
          <w:bCs/>
        </w:rPr>
        <w:t>C_DeriveKey</w:t>
      </w:r>
      <w:r w:rsidRPr="008D76B4">
        <w:t xml:space="preserve"> may not specify values for any of these attributes that differ from those held by the base key.</w:t>
      </w:r>
    </w:p>
    <w:p w14:paraId="3B27E89F" w14:textId="77777777" w:rsidR="00331BF0" w:rsidRPr="008D76B4" w:rsidRDefault="00331BF0" w:rsidP="00331BF0">
      <w:r w:rsidRPr="008D76B4">
        <w:lastRenderedPageBreak/>
        <w:t xml:space="preserve">Note that the </w:t>
      </w:r>
      <w:r w:rsidRPr="008D76B4">
        <w:rPr>
          <w:b/>
          <w:bCs/>
        </w:rPr>
        <w:t>CK_WTLS_KEY_MAT_OUT</w:t>
      </w:r>
      <w:r w:rsidRPr="008D76B4">
        <w:t xml:space="preserve"> structure pointed to by the </w:t>
      </w:r>
      <w:r w:rsidRPr="008D76B4">
        <w:rPr>
          <w:b/>
          <w:bCs/>
        </w:rPr>
        <w:t>CK_WTLS_KEY_MAT_PARAMS</w:t>
      </w:r>
      <w:r w:rsidRPr="008D76B4">
        <w:t xml:space="preserve"> structure’s </w:t>
      </w:r>
      <w:r w:rsidRPr="008D76B4">
        <w:rPr>
          <w:i/>
          <w:iCs/>
        </w:rPr>
        <w:t>pReturnedKeyMaterial</w:t>
      </w:r>
      <w:r w:rsidRPr="008D76B4">
        <w:t xml:space="preserve"> field will be modified by the </w:t>
      </w:r>
      <w:r w:rsidRPr="008D76B4">
        <w:rPr>
          <w:b/>
          <w:bCs/>
        </w:rPr>
        <w:t>C_DeriveKey</w:t>
      </w:r>
      <w:r w:rsidRPr="008D76B4">
        <w:t xml:space="preserve"> call. In particular, the two key handle fields in the </w:t>
      </w:r>
      <w:r w:rsidRPr="008D76B4">
        <w:rPr>
          <w:b/>
          <w:bCs/>
        </w:rPr>
        <w:t>CK_WTLS_KEY_MAT_OUT</w:t>
      </w:r>
      <w:r w:rsidRPr="008D76B4">
        <w:t xml:space="preserve"> structure will be modified to hold handles to the newly-created keys; in addition, the buffer pointed to by the </w:t>
      </w:r>
      <w:r w:rsidRPr="008D76B4">
        <w:rPr>
          <w:b/>
          <w:bCs/>
        </w:rPr>
        <w:t>CK_WTLS_KEY_MAT_OUT</w:t>
      </w:r>
      <w:r w:rsidRPr="008D76B4">
        <w:t xml:space="preserve"> structure’s </w:t>
      </w:r>
      <w:r w:rsidRPr="008D76B4">
        <w:rPr>
          <w:i/>
          <w:iCs/>
        </w:rPr>
        <w:t>pIV</w:t>
      </w:r>
      <w:r w:rsidRPr="008D76B4">
        <w:t xml:space="preserve"> field will have the IV returned in them (if an IV is requested by the caller). Therefore, this field must point to a buffer with sufficient space to hold any IV that will be returned.</w:t>
      </w:r>
    </w:p>
    <w:p w14:paraId="0513E8F1" w14:textId="77777777" w:rsidR="00331BF0" w:rsidRPr="008D76B4" w:rsidRDefault="00331BF0" w:rsidP="00331BF0">
      <w:r w:rsidRPr="008D76B4">
        <w:t xml:space="preserve">This mechanism departs from the other key derivation mechanisms in Cryptoki in its returned information. For most key-derivation mechanisms, </w:t>
      </w:r>
      <w:r w:rsidRPr="008D76B4">
        <w:rPr>
          <w:b/>
          <w:bCs/>
        </w:rPr>
        <w:t>C_DeriveKey</w:t>
      </w:r>
      <w:r w:rsidRPr="008D76B4">
        <w:t xml:space="preserve"> returns a single key handle as a result of a successful completion. However, since the </w:t>
      </w:r>
      <w:r w:rsidRPr="008D76B4">
        <w:rPr>
          <w:b/>
          <w:bCs/>
        </w:rPr>
        <w:t>CKM_WTLS_CLIENT_KEY_AND_MAC_DERIVE</w:t>
      </w:r>
      <w:r w:rsidRPr="008D76B4">
        <w:t xml:space="preserve"> mechanism returns all of its key handles in the </w:t>
      </w:r>
      <w:r w:rsidRPr="008D76B4">
        <w:rPr>
          <w:b/>
          <w:bCs/>
        </w:rPr>
        <w:t>CK_WTLS_KEY_MAT_OUT</w:t>
      </w:r>
      <w:r w:rsidRPr="008D76B4">
        <w:t xml:space="preserve"> structure pointed to by the </w:t>
      </w:r>
      <w:r w:rsidRPr="008D76B4">
        <w:rPr>
          <w:b/>
          <w:bCs/>
        </w:rPr>
        <w:t>CK_WTLS_KEY_MAT_PARAMS</w:t>
      </w:r>
      <w:r w:rsidRPr="008D76B4">
        <w:t xml:space="preserve"> structure specified as the mechanism parameter, the parameter </w:t>
      </w:r>
      <w:r w:rsidRPr="008D76B4">
        <w:rPr>
          <w:i/>
          <w:iCs/>
        </w:rPr>
        <w:t>phKey</w:t>
      </w:r>
      <w:r w:rsidRPr="008D76B4">
        <w:t xml:space="preserve"> passed to </w:t>
      </w:r>
      <w:r w:rsidRPr="008D76B4">
        <w:rPr>
          <w:b/>
          <w:bCs/>
        </w:rPr>
        <w:t>C_DeriveKey</w:t>
      </w:r>
      <w:r w:rsidRPr="008D76B4">
        <w:t xml:space="preserve"> is unnecessary, and should be a NULL_PTR.</w:t>
      </w:r>
    </w:p>
    <w:p w14:paraId="67DC1C79" w14:textId="77777777" w:rsidR="00331BF0" w:rsidRPr="008D76B4" w:rsidRDefault="00331BF0" w:rsidP="00331BF0">
      <w:r w:rsidRPr="008D76B4">
        <w:t xml:space="preserve">If a call to </w:t>
      </w:r>
      <w:r w:rsidRPr="008D76B4">
        <w:rPr>
          <w:b/>
          <w:bCs/>
        </w:rPr>
        <w:t>C_DeriveKey</w:t>
      </w:r>
      <w:r w:rsidRPr="008D76B4">
        <w:t xml:space="preserve"> with this mechanism fails, then </w:t>
      </w:r>
      <w:r w:rsidRPr="008D76B4">
        <w:rPr>
          <w:i/>
          <w:iCs/>
        </w:rPr>
        <w:t>none</w:t>
      </w:r>
      <w:r w:rsidRPr="008D76B4">
        <w:t xml:space="preserve"> of the two keys will be created.</w:t>
      </w:r>
    </w:p>
    <w:p w14:paraId="023D2D45" w14:textId="77777777" w:rsidR="00331BF0" w:rsidRPr="008D76B4" w:rsidRDefault="00331BF0" w:rsidP="000234AE">
      <w:pPr>
        <w:pStyle w:val="Heading2"/>
        <w:numPr>
          <w:ilvl w:val="1"/>
          <w:numId w:val="2"/>
        </w:numPr>
        <w:tabs>
          <w:tab w:val="num" w:pos="576"/>
        </w:tabs>
      </w:pPr>
      <w:bookmarkStart w:id="6230" w:name="_Toc437440585"/>
      <w:bookmarkStart w:id="6231" w:name="_Toc441162426"/>
      <w:bookmarkStart w:id="6232" w:name="_Toc441850504"/>
      <w:bookmarkStart w:id="6233" w:name="_Toc8118471"/>
      <w:bookmarkStart w:id="6234" w:name="_Toc30061446"/>
      <w:bookmarkStart w:id="6235" w:name="_Toc90376699"/>
      <w:bookmarkStart w:id="6236" w:name="_Toc111203684"/>
      <w:r w:rsidRPr="008D76B4">
        <w:t>SP 800-108 Key Derivation</w:t>
      </w:r>
      <w:bookmarkEnd w:id="6230"/>
      <w:bookmarkEnd w:id="6231"/>
      <w:bookmarkEnd w:id="6232"/>
      <w:bookmarkEnd w:id="6233"/>
      <w:bookmarkEnd w:id="6234"/>
      <w:bookmarkEnd w:id="6235"/>
      <w:bookmarkEnd w:id="6236"/>
    </w:p>
    <w:p w14:paraId="7FFE6556" w14:textId="77777777" w:rsidR="00331BF0" w:rsidRPr="008D76B4" w:rsidRDefault="00331BF0" w:rsidP="00331BF0">
      <w:pPr>
        <w:rPr>
          <w:rFonts w:cs="Arial"/>
          <w:szCs w:val="20"/>
        </w:rPr>
      </w:pPr>
      <w:r w:rsidRPr="008D76B4">
        <w:rPr>
          <w:rFonts w:cs="Arial"/>
          <w:szCs w:val="20"/>
        </w:rPr>
        <w:t>NIST SP800-108 defines three types of key derivation functions (KDF); a Counter Mode KDF, a Feedback Mode KDF and a Double Pipeline Mode KDF.</w:t>
      </w:r>
    </w:p>
    <w:p w14:paraId="5D829A11" w14:textId="77777777" w:rsidR="00331BF0" w:rsidRPr="008D76B4" w:rsidRDefault="00331BF0" w:rsidP="00331BF0">
      <w:pPr>
        <w:rPr>
          <w:rFonts w:cs="Arial"/>
          <w:szCs w:val="20"/>
        </w:rPr>
      </w:pPr>
      <w:r w:rsidRPr="008D76B4">
        <w:rPr>
          <w:rFonts w:cs="Arial"/>
          <w:szCs w:val="20"/>
        </w:rPr>
        <w:t xml:space="preserve">This section defines a unique mechanism for each type of KDF.  These mechanisms can be used to derive one or more symmetric keys from a single base symmetric key.  </w:t>
      </w:r>
    </w:p>
    <w:p w14:paraId="765D5876" w14:textId="77777777" w:rsidR="00331BF0" w:rsidRPr="008D76B4" w:rsidRDefault="00331BF0" w:rsidP="00331BF0">
      <w:pPr>
        <w:rPr>
          <w:rFonts w:cs="Arial"/>
          <w:szCs w:val="20"/>
        </w:rPr>
      </w:pPr>
      <w:r w:rsidRPr="008D76B4">
        <w:rPr>
          <w:rFonts w:cs="Arial"/>
          <w:szCs w:val="20"/>
        </w:rPr>
        <w:t xml:space="preserve">The KDFs defined in SP800-108 are all built upon pseudo random functions (PRF).  In general terms, the PRFs accepts two pieces of input; a base key and some input data.  The base key is taken from the </w:t>
      </w:r>
      <w:r w:rsidRPr="008D76B4">
        <w:rPr>
          <w:rFonts w:cs="Arial"/>
          <w:i/>
          <w:szCs w:val="20"/>
        </w:rPr>
        <w:t>hBaseKey</w:t>
      </w:r>
      <w:r w:rsidRPr="008D76B4">
        <w:rPr>
          <w:rFonts w:cs="Arial"/>
          <w:szCs w:val="20"/>
        </w:rPr>
        <w:t xml:space="preserve"> parameter to </w:t>
      </w:r>
      <w:r w:rsidRPr="008D76B4">
        <w:rPr>
          <w:rFonts w:cs="Arial"/>
          <w:b/>
          <w:szCs w:val="20"/>
        </w:rPr>
        <w:t>C_Derive</w:t>
      </w:r>
      <w:r w:rsidRPr="008D76B4">
        <w:rPr>
          <w:rFonts w:cs="Arial"/>
          <w:szCs w:val="20"/>
        </w:rPr>
        <w:t>.  The input data is constructed from an iteration variable (internally defined by the KDF/PRF) and the data provided in the CK_</w:t>
      </w:r>
      <w:r w:rsidRPr="008D76B4" w:rsidDel="00286FFB">
        <w:rPr>
          <w:rFonts w:cs="Arial"/>
          <w:szCs w:val="20"/>
        </w:rPr>
        <w:t xml:space="preserve"> </w:t>
      </w:r>
      <w:r w:rsidRPr="008D76B4">
        <w:rPr>
          <w:rFonts w:cs="Arial"/>
          <w:szCs w:val="20"/>
        </w:rPr>
        <w:t>PRF_DATA_PARAM array that is part of the mechanism parameter.</w:t>
      </w:r>
    </w:p>
    <w:p w14:paraId="7617A259" w14:textId="3013CCE8" w:rsidR="00331BF0" w:rsidRPr="008D76B4" w:rsidRDefault="00331BF0" w:rsidP="00331BF0">
      <w:pPr>
        <w:rPr>
          <w:rFonts w:cs="Arial"/>
          <w:sz w:val="22"/>
          <w:szCs w:val="22"/>
          <w:lang w:eastAsia="x-none"/>
        </w:rPr>
      </w:pPr>
      <w:bookmarkStart w:id="6237" w:name="_Toc25853523"/>
      <w:r w:rsidRPr="008D76B4">
        <w:rPr>
          <w:rFonts w:cs="Arial"/>
          <w:i/>
          <w:sz w:val="18"/>
          <w:szCs w:val="18"/>
        </w:rPr>
        <w:t xml:space="preserve">Table </w:t>
      </w:r>
      <w:r w:rsidRPr="008D76B4">
        <w:rPr>
          <w:rFonts w:cs="Arial"/>
          <w:i/>
          <w:sz w:val="18"/>
          <w:szCs w:val="18"/>
        </w:rPr>
        <w:fldChar w:fldCharType="begin"/>
      </w:r>
      <w:r w:rsidRPr="008D76B4">
        <w:rPr>
          <w:rFonts w:cs="Arial"/>
          <w:i/>
          <w:sz w:val="18"/>
          <w:szCs w:val="18"/>
        </w:rPr>
        <w:instrText xml:space="preserve"> SEQ Table \* ARABIC </w:instrText>
      </w:r>
      <w:r w:rsidRPr="008D76B4">
        <w:rPr>
          <w:rFonts w:cs="Arial"/>
          <w:i/>
          <w:sz w:val="18"/>
          <w:szCs w:val="18"/>
        </w:rPr>
        <w:fldChar w:fldCharType="separate"/>
      </w:r>
      <w:r w:rsidR="008A04A4">
        <w:rPr>
          <w:rFonts w:cs="Arial"/>
          <w:i/>
          <w:noProof/>
          <w:sz w:val="18"/>
          <w:szCs w:val="18"/>
        </w:rPr>
        <w:t>191</w:t>
      </w:r>
      <w:r w:rsidRPr="008D76B4">
        <w:rPr>
          <w:rFonts w:cs="Arial"/>
          <w:i/>
          <w:sz w:val="18"/>
          <w:szCs w:val="18"/>
        </w:rPr>
        <w:fldChar w:fldCharType="end"/>
      </w:r>
      <w:r w:rsidRPr="008D76B4">
        <w:rPr>
          <w:rFonts w:cs="Arial"/>
          <w:i/>
          <w:sz w:val="18"/>
          <w:szCs w:val="18"/>
        </w:rPr>
        <w:t>, SP800-108 Mechanisms vs. Functions</w:t>
      </w:r>
      <w:bookmarkEnd w:id="6237"/>
    </w:p>
    <w:tbl>
      <w:tblPr>
        <w:tblW w:w="9900"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288"/>
        <w:gridCol w:w="975"/>
        <w:gridCol w:w="786"/>
        <w:gridCol w:w="510"/>
        <w:gridCol w:w="842"/>
        <w:gridCol w:w="675"/>
        <w:gridCol w:w="964"/>
        <w:gridCol w:w="860"/>
      </w:tblGrid>
      <w:tr w:rsidR="00331BF0" w:rsidRPr="008D76B4" w14:paraId="5B3AB20C" w14:textId="77777777" w:rsidTr="007B527B">
        <w:trPr>
          <w:tblHeader/>
        </w:trPr>
        <w:tc>
          <w:tcPr>
            <w:tcW w:w="4028" w:type="dxa"/>
            <w:tcBorders>
              <w:top w:val="single" w:sz="12" w:space="0" w:color="000000"/>
              <w:left w:val="single" w:sz="12" w:space="0" w:color="000000"/>
              <w:bottom w:val="nil"/>
              <w:right w:val="single" w:sz="6" w:space="0" w:color="000000"/>
            </w:tcBorders>
          </w:tcPr>
          <w:p w14:paraId="03BC175D" w14:textId="77777777" w:rsidR="00331BF0" w:rsidRPr="008D76B4" w:rsidRDefault="00331BF0" w:rsidP="007B527B">
            <w:pPr>
              <w:pStyle w:val="TableSmallFont"/>
              <w:spacing w:line="256" w:lineRule="auto"/>
              <w:jc w:val="left"/>
              <w:rPr>
                <w:rFonts w:ascii="Arial" w:hAnsi="Arial" w:cs="Arial"/>
                <w:sz w:val="20"/>
              </w:rPr>
            </w:pPr>
          </w:p>
        </w:tc>
        <w:tc>
          <w:tcPr>
            <w:tcW w:w="5872" w:type="dxa"/>
            <w:gridSpan w:val="7"/>
            <w:tcBorders>
              <w:top w:val="single" w:sz="12" w:space="0" w:color="000000"/>
              <w:left w:val="single" w:sz="6" w:space="0" w:color="000000"/>
              <w:bottom w:val="single" w:sz="6" w:space="0" w:color="000000"/>
              <w:right w:val="single" w:sz="12" w:space="0" w:color="000000"/>
            </w:tcBorders>
            <w:hideMark/>
          </w:tcPr>
          <w:p w14:paraId="61D8F4F8"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Functions</w:t>
            </w:r>
          </w:p>
        </w:tc>
      </w:tr>
      <w:tr w:rsidR="00331BF0" w:rsidRPr="008D76B4" w14:paraId="5C0B2449" w14:textId="77777777" w:rsidTr="007B527B">
        <w:trPr>
          <w:tblHeader/>
        </w:trPr>
        <w:tc>
          <w:tcPr>
            <w:tcW w:w="4028" w:type="dxa"/>
            <w:tcBorders>
              <w:top w:val="nil"/>
              <w:left w:val="single" w:sz="12" w:space="0" w:color="000000"/>
              <w:bottom w:val="single" w:sz="6" w:space="0" w:color="000000"/>
              <w:right w:val="single" w:sz="6" w:space="0" w:color="000000"/>
            </w:tcBorders>
          </w:tcPr>
          <w:p w14:paraId="75CD5C09" w14:textId="77777777" w:rsidR="00331BF0" w:rsidRPr="008D76B4" w:rsidRDefault="00331BF0" w:rsidP="007B527B">
            <w:pPr>
              <w:pStyle w:val="TableSmallFont"/>
              <w:spacing w:line="256" w:lineRule="auto"/>
              <w:jc w:val="left"/>
              <w:rPr>
                <w:rFonts w:ascii="Arial" w:hAnsi="Arial" w:cs="Arial"/>
                <w:b/>
                <w:sz w:val="20"/>
              </w:rPr>
            </w:pPr>
          </w:p>
          <w:p w14:paraId="6250B1C4" w14:textId="77777777" w:rsidR="00331BF0" w:rsidRPr="008D76B4" w:rsidRDefault="00331BF0" w:rsidP="007B527B">
            <w:pPr>
              <w:pStyle w:val="TableSmallFont"/>
              <w:spacing w:line="256" w:lineRule="auto"/>
              <w:jc w:val="left"/>
              <w:rPr>
                <w:rFonts w:ascii="Arial" w:hAnsi="Arial" w:cs="Arial"/>
                <w:b/>
                <w:sz w:val="20"/>
              </w:rPr>
            </w:pPr>
            <w:r w:rsidRPr="008D76B4">
              <w:rPr>
                <w:rFonts w:ascii="Arial" w:hAnsi="Arial" w:cs="Arial"/>
                <w:b/>
                <w:sz w:val="20"/>
              </w:rPr>
              <w:t>Mechanism</w:t>
            </w:r>
          </w:p>
        </w:tc>
        <w:tc>
          <w:tcPr>
            <w:tcW w:w="927" w:type="dxa"/>
            <w:tcBorders>
              <w:top w:val="single" w:sz="6" w:space="0" w:color="000000"/>
              <w:left w:val="single" w:sz="6" w:space="0" w:color="000000"/>
              <w:bottom w:val="single" w:sz="6" w:space="0" w:color="000000"/>
              <w:right w:val="single" w:sz="6" w:space="0" w:color="000000"/>
            </w:tcBorders>
            <w:hideMark/>
          </w:tcPr>
          <w:p w14:paraId="4CC086A4"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Encrypt</w:t>
            </w:r>
          </w:p>
          <w:p w14:paraId="10FA24A3"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&amp;</w:t>
            </w:r>
          </w:p>
          <w:p w14:paraId="675C39A2"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Decrypt</w:t>
            </w:r>
          </w:p>
        </w:tc>
        <w:tc>
          <w:tcPr>
            <w:tcW w:w="751" w:type="dxa"/>
            <w:tcBorders>
              <w:top w:val="single" w:sz="6" w:space="0" w:color="000000"/>
              <w:left w:val="single" w:sz="6" w:space="0" w:color="000000"/>
              <w:bottom w:val="single" w:sz="6" w:space="0" w:color="000000"/>
              <w:right w:val="single" w:sz="6" w:space="0" w:color="000000"/>
            </w:tcBorders>
            <w:hideMark/>
          </w:tcPr>
          <w:p w14:paraId="581BF370"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Sign</w:t>
            </w:r>
          </w:p>
          <w:p w14:paraId="4356E5A1"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&amp;</w:t>
            </w:r>
          </w:p>
          <w:p w14:paraId="77B43870"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Verify</w:t>
            </w:r>
          </w:p>
        </w:tc>
        <w:tc>
          <w:tcPr>
            <w:tcW w:w="559" w:type="dxa"/>
            <w:tcBorders>
              <w:top w:val="single" w:sz="6" w:space="0" w:color="000000"/>
              <w:left w:val="single" w:sz="6" w:space="0" w:color="000000"/>
              <w:bottom w:val="single" w:sz="6" w:space="0" w:color="000000"/>
              <w:right w:val="single" w:sz="6" w:space="0" w:color="000000"/>
            </w:tcBorders>
            <w:hideMark/>
          </w:tcPr>
          <w:p w14:paraId="57E6108E"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SR</w:t>
            </w:r>
          </w:p>
          <w:p w14:paraId="3015F8C5"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&amp;</w:t>
            </w:r>
          </w:p>
          <w:p w14:paraId="55F56798"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VR</w:t>
            </w:r>
          </w:p>
        </w:tc>
        <w:tc>
          <w:tcPr>
            <w:tcW w:w="803" w:type="dxa"/>
            <w:tcBorders>
              <w:top w:val="single" w:sz="6" w:space="0" w:color="000000"/>
              <w:left w:val="single" w:sz="6" w:space="0" w:color="000000"/>
              <w:bottom w:val="single" w:sz="6" w:space="0" w:color="000000"/>
              <w:right w:val="single" w:sz="6" w:space="0" w:color="000000"/>
            </w:tcBorders>
          </w:tcPr>
          <w:p w14:paraId="42941DBE" w14:textId="77777777" w:rsidR="00331BF0" w:rsidRPr="008D76B4" w:rsidRDefault="00331BF0" w:rsidP="007B527B">
            <w:pPr>
              <w:pStyle w:val="TableSmallFont"/>
              <w:spacing w:line="256" w:lineRule="auto"/>
              <w:rPr>
                <w:rFonts w:ascii="Arial" w:hAnsi="Arial" w:cs="Arial"/>
                <w:b/>
                <w:sz w:val="20"/>
              </w:rPr>
            </w:pPr>
          </w:p>
          <w:p w14:paraId="4745CE9A"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Digest</w:t>
            </w:r>
          </w:p>
        </w:tc>
        <w:tc>
          <w:tcPr>
            <w:tcW w:w="647" w:type="dxa"/>
            <w:tcBorders>
              <w:top w:val="single" w:sz="6" w:space="0" w:color="000000"/>
              <w:left w:val="single" w:sz="6" w:space="0" w:color="000000"/>
              <w:bottom w:val="single" w:sz="6" w:space="0" w:color="000000"/>
              <w:right w:val="single" w:sz="6" w:space="0" w:color="000000"/>
            </w:tcBorders>
            <w:hideMark/>
          </w:tcPr>
          <w:p w14:paraId="5C13B5D9"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Gen.</w:t>
            </w:r>
          </w:p>
          <w:p w14:paraId="7B341FBE"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 xml:space="preserve"> Key/</w:t>
            </w:r>
          </w:p>
          <w:p w14:paraId="19B2BB08"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Key</w:t>
            </w:r>
          </w:p>
          <w:p w14:paraId="78BDD0E2"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Pair</w:t>
            </w:r>
          </w:p>
        </w:tc>
        <w:tc>
          <w:tcPr>
            <w:tcW w:w="917" w:type="dxa"/>
            <w:tcBorders>
              <w:top w:val="single" w:sz="6" w:space="0" w:color="000000"/>
              <w:left w:val="single" w:sz="6" w:space="0" w:color="000000"/>
              <w:bottom w:val="single" w:sz="6" w:space="0" w:color="000000"/>
              <w:right w:val="single" w:sz="6" w:space="0" w:color="000000"/>
            </w:tcBorders>
            <w:hideMark/>
          </w:tcPr>
          <w:p w14:paraId="25036A09"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Wrap</w:t>
            </w:r>
          </w:p>
          <w:p w14:paraId="0F079F88"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&amp;</w:t>
            </w:r>
          </w:p>
          <w:p w14:paraId="327FEA17"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Unwrap</w:t>
            </w:r>
          </w:p>
        </w:tc>
        <w:tc>
          <w:tcPr>
            <w:tcW w:w="1268" w:type="dxa"/>
            <w:tcBorders>
              <w:top w:val="single" w:sz="6" w:space="0" w:color="000000"/>
              <w:left w:val="single" w:sz="6" w:space="0" w:color="000000"/>
              <w:bottom w:val="single" w:sz="6" w:space="0" w:color="000000"/>
              <w:right w:val="single" w:sz="12" w:space="0" w:color="000000"/>
            </w:tcBorders>
          </w:tcPr>
          <w:p w14:paraId="70444B58" w14:textId="77777777" w:rsidR="00331BF0" w:rsidRPr="008D76B4" w:rsidRDefault="00331BF0" w:rsidP="007B527B">
            <w:pPr>
              <w:pStyle w:val="TableSmallFont"/>
              <w:spacing w:line="256" w:lineRule="auto"/>
              <w:rPr>
                <w:rFonts w:ascii="Arial" w:hAnsi="Arial" w:cs="Arial"/>
                <w:b/>
                <w:sz w:val="20"/>
              </w:rPr>
            </w:pPr>
          </w:p>
          <w:p w14:paraId="070B6AC1" w14:textId="77777777" w:rsidR="00331BF0" w:rsidRPr="008D76B4" w:rsidRDefault="00331BF0" w:rsidP="007B527B">
            <w:pPr>
              <w:pStyle w:val="TableSmallFont"/>
              <w:spacing w:line="256" w:lineRule="auto"/>
              <w:rPr>
                <w:rFonts w:ascii="Arial" w:hAnsi="Arial" w:cs="Arial"/>
                <w:b/>
                <w:sz w:val="20"/>
              </w:rPr>
            </w:pPr>
            <w:r w:rsidRPr="008D76B4">
              <w:rPr>
                <w:rFonts w:ascii="Arial" w:hAnsi="Arial" w:cs="Arial"/>
                <w:b/>
                <w:sz w:val="20"/>
              </w:rPr>
              <w:t>Derive</w:t>
            </w:r>
          </w:p>
        </w:tc>
      </w:tr>
      <w:tr w:rsidR="00331BF0" w:rsidRPr="008D76B4" w14:paraId="08252486" w14:textId="77777777" w:rsidTr="007B527B">
        <w:tc>
          <w:tcPr>
            <w:tcW w:w="4028" w:type="dxa"/>
            <w:tcBorders>
              <w:top w:val="single" w:sz="6" w:space="0" w:color="000000"/>
              <w:left w:val="single" w:sz="12" w:space="0" w:color="000000"/>
              <w:bottom w:val="single" w:sz="6" w:space="0" w:color="000000"/>
              <w:right w:val="single" w:sz="6" w:space="0" w:color="000000"/>
            </w:tcBorders>
            <w:hideMark/>
          </w:tcPr>
          <w:p w14:paraId="327BEADF" w14:textId="77777777" w:rsidR="00331BF0" w:rsidRPr="008D76B4" w:rsidRDefault="00331BF0" w:rsidP="007B527B">
            <w:pPr>
              <w:pStyle w:val="TableSmallFont"/>
              <w:keepNext w:val="0"/>
              <w:spacing w:line="256" w:lineRule="auto"/>
              <w:jc w:val="left"/>
              <w:rPr>
                <w:rFonts w:ascii="Arial" w:hAnsi="Arial" w:cs="Arial"/>
                <w:sz w:val="20"/>
              </w:rPr>
            </w:pPr>
            <w:r w:rsidRPr="008D76B4">
              <w:rPr>
                <w:rFonts w:ascii="Arial" w:hAnsi="Arial" w:cs="Arial"/>
                <w:sz w:val="20"/>
              </w:rPr>
              <w:t>CKM_SP800_108_COUNTER_KDF</w:t>
            </w:r>
          </w:p>
        </w:tc>
        <w:tc>
          <w:tcPr>
            <w:tcW w:w="927" w:type="dxa"/>
            <w:tcBorders>
              <w:top w:val="single" w:sz="6" w:space="0" w:color="000000"/>
              <w:left w:val="single" w:sz="6" w:space="0" w:color="000000"/>
              <w:bottom w:val="single" w:sz="6" w:space="0" w:color="000000"/>
              <w:right w:val="single" w:sz="6" w:space="0" w:color="000000"/>
            </w:tcBorders>
          </w:tcPr>
          <w:p w14:paraId="56EE4B7F" w14:textId="77777777" w:rsidR="00331BF0" w:rsidRPr="008D76B4" w:rsidRDefault="00331BF0" w:rsidP="007B527B">
            <w:pPr>
              <w:pStyle w:val="TableSmallFont"/>
              <w:keepNext w:val="0"/>
              <w:spacing w:line="256" w:lineRule="auto"/>
              <w:rPr>
                <w:rFonts w:ascii="Arial" w:hAnsi="Arial" w:cs="Arial"/>
                <w:sz w:val="20"/>
              </w:rPr>
            </w:pPr>
          </w:p>
        </w:tc>
        <w:tc>
          <w:tcPr>
            <w:tcW w:w="751" w:type="dxa"/>
            <w:tcBorders>
              <w:top w:val="single" w:sz="6" w:space="0" w:color="000000"/>
              <w:left w:val="single" w:sz="6" w:space="0" w:color="000000"/>
              <w:bottom w:val="single" w:sz="6" w:space="0" w:color="000000"/>
              <w:right w:val="single" w:sz="6" w:space="0" w:color="000000"/>
            </w:tcBorders>
          </w:tcPr>
          <w:p w14:paraId="0ED322DA" w14:textId="77777777" w:rsidR="00331BF0" w:rsidRPr="008D76B4" w:rsidRDefault="00331BF0" w:rsidP="007B527B">
            <w:pPr>
              <w:pStyle w:val="TableSmallFont"/>
              <w:keepNext w:val="0"/>
              <w:spacing w:line="256" w:lineRule="auto"/>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54ECC542" w14:textId="77777777" w:rsidR="00331BF0" w:rsidRPr="008D76B4" w:rsidRDefault="00331BF0" w:rsidP="007B527B">
            <w:pPr>
              <w:pStyle w:val="TableSmallFont"/>
              <w:keepNext w:val="0"/>
              <w:spacing w:line="256" w:lineRule="auto"/>
              <w:rPr>
                <w:rFonts w:ascii="Arial" w:hAnsi="Arial" w:cs="Arial"/>
                <w:sz w:val="20"/>
              </w:rPr>
            </w:pPr>
          </w:p>
        </w:tc>
        <w:tc>
          <w:tcPr>
            <w:tcW w:w="803" w:type="dxa"/>
            <w:tcBorders>
              <w:top w:val="single" w:sz="6" w:space="0" w:color="000000"/>
              <w:left w:val="single" w:sz="6" w:space="0" w:color="000000"/>
              <w:bottom w:val="single" w:sz="6" w:space="0" w:color="000000"/>
              <w:right w:val="single" w:sz="6" w:space="0" w:color="000000"/>
            </w:tcBorders>
          </w:tcPr>
          <w:p w14:paraId="1A585A6F" w14:textId="77777777" w:rsidR="00331BF0" w:rsidRPr="008D76B4" w:rsidRDefault="00331BF0" w:rsidP="007B527B">
            <w:pPr>
              <w:pStyle w:val="TableSmallFont"/>
              <w:keepNext w:val="0"/>
              <w:spacing w:line="256" w:lineRule="auto"/>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4A92058D" w14:textId="77777777" w:rsidR="00331BF0" w:rsidRPr="008D76B4" w:rsidRDefault="00331BF0" w:rsidP="007B527B">
            <w:pPr>
              <w:pStyle w:val="TableSmallFont"/>
              <w:keepNext w:val="0"/>
              <w:spacing w:line="256" w:lineRule="auto"/>
              <w:rPr>
                <w:rFonts w:ascii="Arial" w:hAnsi="Arial" w:cs="Arial"/>
                <w:sz w:val="20"/>
              </w:rPr>
            </w:pPr>
          </w:p>
        </w:tc>
        <w:tc>
          <w:tcPr>
            <w:tcW w:w="917" w:type="dxa"/>
            <w:tcBorders>
              <w:top w:val="single" w:sz="6" w:space="0" w:color="000000"/>
              <w:left w:val="single" w:sz="6" w:space="0" w:color="000000"/>
              <w:bottom w:val="single" w:sz="6" w:space="0" w:color="000000"/>
              <w:right w:val="single" w:sz="6" w:space="0" w:color="000000"/>
            </w:tcBorders>
          </w:tcPr>
          <w:p w14:paraId="5EEBD906" w14:textId="77777777" w:rsidR="00331BF0" w:rsidRPr="008D76B4" w:rsidRDefault="00331BF0" w:rsidP="007B527B">
            <w:pPr>
              <w:pStyle w:val="TableSmallFont"/>
              <w:keepNext w:val="0"/>
              <w:spacing w:line="256" w:lineRule="auto"/>
              <w:rPr>
                <w:rFonts w:ascii="Arial" w:hAnsi="Arial" w:cs="Arial"/>
                <w:sz w:val="20"/>
              </w:rPr>
            </w:pPr>
          </w:p>
        </w:tc>
        <w:tc>
          <w:tcPr>
            <w:tcW w:w="1268" w:type="dxa"/>
            <w:tcBorders>
              <w:top w:val="single" w:sz="6" w:space="0" w:color="000000"/>
              <w:left w:val="single" w:sz="6" w:space="0" w:color="000000"/>
              <w:bottom w:val="single" w:sz="6" w:space="0" w:color="000000"/>
              <w:right w:val="single" w:sz="12" w:space="0" w:color="000000"/>
            </w:tcBorders>
            <w:hideMark/>
          </w:tcPr>
          <w:p w14:paraId="18F19D1D" w14:textId="77777777" w:rsidR="00331BF0" w:rsidRPr="008D76B4" w:rsidRDefault="00331BF0" w:rsidP="007B527B">
            <w:pPr>
              <w:pStyle w:val="TableSmallFont"/>
              <w:keepNext w:val="0"/>
              <w:spacing w:line="256" w:lineRule="auto"/>
              <w:rPr>
                <w:rFonts w:ascii="Arial" w:hAnsi="Arial" w:cs="Arial"/>
                <w:sz w:val="20"/>
              </w:rPr>
            </w:pPr>
            <w:r w:rsidRPr="008D76B4">
              <w:rPr>
                <w:rFonts w:ascii="Arial" w:hAnsi="Arial" w:cs="Arial"/>
                <w:sz w:val="20"/>
              </w:rPr>
              <w:sym w:font="Wingdings" w:char="F0FC"/>
            </w:r>
          </w:p>
        </w:tc>
      </w:tr>
      <w:tr w:rsidR="00331BF0" w:rsidRPr="008D76B4" w14:paraId="72B6BB92" w14:textId="77777777" w:rsidTr="007B527B">
        <w:tc>
          <w:tcPr>
            <w:tcW w:w="4028" w:type="dxa"/>
            <w:tcBorders>
              <w:top w:val="single" w:sz="6" w:space="0" w:color="000000"/>
              <w:left w:val="single" w:sz="12" w:space="0" w:color="000000"/>
              <w:bottom w:val="single" w:sz="6" w:space="0" w:color="000000"/>
              <w:right w:val="single" w:sz="6" w:space="0" w:color="000000"/>
            </w:tcBorders>
            <w:hideMark/>
          </w:tcPr>
          <w:p w14:paraId="13F6EAFF" w14:textId="77777777" w:rsidR="00331BF0" w:rsidRPr="008D76B4" w:rsidRDefault="00331BF0" w:rsidP="007B527B">
            <w:pPr>
              <w:pStyle w:val="TableSmallFont"/>
              <w:keepNext w:val="0"/>
              <w:spacing w:line="256" w:lineRule="auto"/>
              <w:jc w:val="left"/>
              <w:rPr>
                <w:rFonts w:ascii="Arial" w:hAnsi="Arial" w:cs="Arial"/>
                <w:sz w:val="20"/>
              </w:rPr>
            </w:pPr>
            <w:r w:rsidRPr="008D76B4">
              <w:rPr>
                <w:rFonts w:ascii="Arial" w:hAnsi="Arial" w:cs="Arial"/>
                <w:sz w:val="20"/>
              </w:rPr>
              <w:t>CKM_SP800_108_FEEDBACK_KDF</w:t>
            </w:r>
          </w:p>
        </w:tc>
        <w:tc>
          <w:tcPr>
            <w:tcW w:w="927" w:type="dxa"/>
            <w:tcBorders>
              <w:top w:val="single" w:sz="6" w:space="0" w:color="000000"/>
              <w:left w:val="single" w:sz="6" w:space="0" w:color="000000"/>
              <w:bottom w:val="single" w:sz="6" w:space="0" w:color="000000"/>
              <w:right w:val="single" w:sz="6" w:space="0" w:color="000000"/>
            </w:tcBorders>
          </w:tcPr>
          <w:p w14:paraId="02A1E29A" w14:textId="77777777" w:rsidR="00331BF0" w:rsidRPr="008D76B4" w:rsidRDefault="00331BF0" w:rsidP="007B527B">
            <w:pPr>
              <w:pStyle w:val="TableSmallFont"/>
              <w:keepNext w:val="0"/>
              <w:spacing w:line="256" w:lineRule="auto"/>
              <w:rPr>
                <w:rFonts w:ascii="Arial" w:hAnsi="Arial" w:cs="Arial"/>
                <w:sz w:val="20"/>
              </w:rPr>
            </w:pPr>
          </w:p>
        </w:tc>
        <w:tc>
          <w:tcPr>
            <w:tcW w:w="751" w:type="dxa"/>
            <w:tcBorders>
              <w:top w:val="single" w:sz="6" w:space="0" w:color="000000"/>
              <w:left w:val="single" w:sz="6" w:space="0" w:color="000000"/>
              <w:bottom w:val="single" w:sz="6" w:space="0" w:color="000000"/>
              <w:right w:val="single" w:sz="6" w:space="0" w:color="000000"/>
            </w:tcBorders>
          </w:tcPr>
          <w:p w14:paraId="177ED6A2" w14:textId="77777777" w:rsidR="00331BF0" w:rsidRPr="008D76B4" w:rsidRDefault="00331BF0" w:rsidP="007B527B">
            <w:pPr>
              <w:pStyle w:val="TableSmallFont"/>
              <w:keepNext w:val="0"/>
              <w:spacing w:line="256" w:lineRule="auto"/>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77FCD087" w14:textId="77777777" w:rsidR="00331BF0" w:rsidRPr="008D76B4" w:rsidRDefault="00331BF0" w:rsidP="007B527B">
            <w:pPr>
              <w:pStyle w:val="TableSmallFont"/>
              <w:keepNext w:val="0"/>
              <w:spacing w:line="256" w:lineRule="auto"/>
              <w:rPr>
                <w:rFonts w:ascii="Arial" w:hAnsi="Arial" w:cs="Arial"/>
                <w:sz w:val="20"/>
              </w:rPr>
            </w:pPr>
          </w:p>
        </w:tc>
        <w:tc>
          <w:tcPr>
            <w:tcW w:w="803" w:type="dxa"/>
            <w:tcBorders>
              <w:top w:val="single" w:sz="6" w:space="0" w:color="000000"/>
              <w:left w:val="single" w:sz="6" w:space="0" w:color="000000"/>
              <w:bottom w:val="single" w:sz="6" w:space="0" w:color="000000"/>
              <w:right w:val="single" w:sz="6" w:space="0" w:color="000000"/>
            </w:tcBorders>
          </w:tcPr>
          <w:p w14:paraId="38D8CD6B" w14:textId="77777777" w:rsidR="00331BF0" w:rsidRPr="008D76B4" w:rsidRDefault="00331BF0" w:rsidP="007B527B">
            <w:pPr>
              <w:pStyle w:val="TableSmallFont"/>
              <w:keepNext w:val="0"/>
              <w:spacing w:line="256" w:lineRule="auto"/>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704D5DCE" w14:textId="77777777" w:rsidR="00331BF0" w:rsidRPr="008D76B4" w:rsidRDefault="00331BF0" w:rsidP="007B527B">
            <w:pPr>
              <w:pStyle w:val="TableSmallFont"/>
              <w:keepNext w:val="0"/>
              <w:spacing w:line="256" w:lineRule="auto"/>
              <w:rPr>
                <w:rFonts w:ascii="Arial" w:hAnsi="Arial" w:cs="Arial"/>
                <w:sz w:val="20"/>
              </w:rPr>
            </w:pPr>
          </w:p>
        </w:tc>
        <w:tc>
          <w:tcPr>
            <w:tcW w:w="917" w:type="dxa"/>
            <w:tcBorders>
              <w:top w:val="single" w:sz="6" w:space="0" w:color="000000"/>
              <w:left w:val="single" w:sz="6" w:space="0" w:color="000000"/>
              <w:bottom w:val="single" w:sz="6" w:space="0" w:color="000000"/>
              <w:right w:val="single" w:sz="6" w:space="0" w:color="000000"/>
            </w:tcBorders>
          </w:tcPr>
          <w:p w14:paraId="6314A32B" w14:textId="77777777" w:rsidR="00331BF0" w:rsidRPr="008D76B4" w:rsidRDefault="00331BF0" w:rsidP="007B527B">
            <w:pPr>
              <w:pStyle w:val="TableSmallFont"/>
              <w:keepNext w:val="0"/>
              <w:spacing w:line="256" w:lineRule="auto"/>
              <w:rPr>
                <w:rFonts w:ascii="Arial" w:hAnsi="Arial" w:cs="Arial"/>
                <w:sz w:val="20"/>
              </w:rPr>
            </w:pPr>
          </w:p>
        </w:tc>
        <w:tc>
          <w:tcPr>
            <w:tcW w:w="1268" w:type="dxa"/>
            <w:tcBorders>
              <w:top w:val="single" w:sz="6" w:space="0" w:color="000000"/>
              <w:left w:val="single" w:sz="6" w:space="0" w:color="000000"/>
              <w:bottom w:val="single" w:sz="6" w:space="0" w:color="000000"/>
              <w:right w:val="single" w:sz="12" w:space="0" w:color="000000"/>
            </w:tcBorders>
            <w:hideMark/>
          </w:tcPr>
          <w:p w14:paraId="29C481DD" w14:textId="77777777" w:rsidR="00331BF0" w:rsidRPr="008D76B4" w:rsidRDefault="00331BF0" w:rsidP="007B527B">
            <w:pPr>
              <w:pStyle w:val="TableSmallFont"/>
              <w:keepNext w:val="0"/>
              <w:spacing w:line="256" w:lineRule="auto"/>
              <w:rPr>
                <w:rFonts w:ascii="Arial" w:hAnsi="Arial" w:cs="Arial"/>
                <w:sz w:val="20"/>
              </w:rPr>
            </w:pPr>
            <w:r w:rsidRPr="008D76B4">
              <w:rPr>
                <w:rFonts w:ascii="Arial" w:hAnsi="Arial" w:cs="Arial"/>
                <w:sz w:val="20"/>
              </w:rPr>
              <w:sym w:font="Wingdings" w:char="F0FC"/>
            </w:r>
          </w:p>
        </w:tc>
      </w:tr>
      <w:tr w:rsidR="00331BF0" w:rsidRPr="008D76B4" w14:paraId="6797B41B" w14:textId="77777777" w:rsidTr="007B527B">
        <w:tc>
          <w:tcPr>
            <w:tcW w:w="4028" w:type="dxa"/>
            <w:tcBorders>
              <w:top w:val="single" w:sz="6" w:space="0" w:color="000000"/>
              <w:left w:val="single" w:sz="12" w:space="0" w:color="000000"/>
              <w:bottom w:val="single" w:sz="6" w:space="0" w:color="000000"/>
              <w:right w:val="single" w:sz="6" w:space="0" w:color="000000"/>
            </w:tcBorders>
            <w:hideMark/>
          </w:tcPr>
          <w:p w14:paraId="6746CA65" w14:textId="77777777" w:rsidR="00331BF0" w:rsidRPr="008D76B4" w:rsidRDefault="00331BF0" w:rsidP="007B527B">
            <w:pPr>
              <w:pStyle w:val="TableSmallFont"/>
              <w:keepNext w:val="0"/>
              <w:spacing w:line="256" w:lineRule="auto"/>
              <w:jc w:val="left"/>
              <w:rPr>
                <w:rFonts w:ascii="Arial" w:hAnsi="Arial" w:cs="Arial"/>
                <w:sz w:val="20"/>
              </w:rPr>
            </w:pPr>
            <w:r w:rsidRPr="008D76B4">
              <w:rPr>
                <w:rFonts w:ascii="Arial" w:hAnsi="Arial" w:cs="Arial"/>
                <w:sz w:val="20"/>
              </w:rPr>
              <w:t>CKM_SP800_108_DOUBLE_PIPELINE_KDF</w:t>
            </w:r>
          </w:p>
        </w:tc>
        <w:tc>
          <w:tcPr>
            <w:tcW w:w="927" w:type="dxa"/>
            <w:tcBorders>
              <w:top w:val="single" w:sz="6" w:space="0" w:color="000000"/>
              <w:left w:val="single" w:sz="6" w:space="0" w:color="000000"/>
              <w:bottom w:val="single" w:sz="6" w:space="0" w:color="000000"/>
              <w:right w:val="single" w:sz="6" w:space="0" w:color="000000"/>
            </w:tcBorders>
          </w:tcPr>
          <w:p w14:paraId="21CF765C" w14:textId="77777777" w:rsidR="00331BF0" w:rsidRPr="008D76B4" w:rsidRDefault="00331BF0" w:rsidP="007B527B">
            <w:pPr>
              <w:pStyle w:val="TableSmallFont"/>
              <w:keepNext w:val="0"/>
              <w:spacing w:line="256" w:lineRule="auto"/>
              <w:rPr>
                <w:rFonts w:ascii="Arial" w:hAnsi="Arial" w:cs="Arial"/>
                <w:sz w:val="20"/>
              </w:rPr>
            </w:pPr>
          </w:p>
        </w:tc>
        <w:tc>
          <w:tcPr>
            <w:tcW w:w="751" w:type="dxa"/>
            <w:tcBorders>
              <w:top w:val="single" w:sz="6" w:space="0" w:color="000000"/>
              <w:left w:val="single" w:sz="6" w:space="0" w:color="000000"/>
              <w:bottom w:val="single" w:sz="6" w:space="0" w:color="000000"/>
              <w:right w:val="single" w:sz="6" w:space="0" w:color="000000"/>
            </w:tcBorders>
          </w:tcPr>
          <w:p w14:paraId="2EFC6FF4" w14:textId="77777777" w:rsidR="00331BF0" w:rsidRPr="008D76B4" w:rsidRDefault="00331BF0" w:rsidP="007B527B">
            <w:pPr>
              <w:pStyle w:val="TableSmallFont"/>
              <w:keepNext w:val="0"/>
              <w:spacing w:line="256" w:lineRule="auto"/>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255FB6E3" w14:textId="77777777" w:rsidR="00331BF0" w:rsidRPr="008D76B4" w:rsidRDefault="00331BF0" w:rsidP="007B527B">
            <w:pPr>
              <w:pStyle w:val="TableSmallFont"/>
              <w:keepNext w:val="0"/>
              <w:spacing w:line="256" w:lineRule="auto"/>
              <w:rPr>
                <w:rFonts w:ascii="Arial" w:hAnsi="Arial" w:cs="Arial"/>
                <w:sz w:val="20"/>
              </w:rPr>
            </w:pPr>
          </w:p>
        </w:tc>
        <w:tc>
          <w:tcPr>
            <w:tcW w:w="803" w:type="dxa"/>
            <w:tcBorders>
              <w:top w:val="single" w:sz="6" w:space="0" w:color="000000"/>
              <w:left w:val="single" w:sz="6" w:space="0" w:color="000000"/>
              <w:bottom w:val="single" w:sz="6" w:space="0" w:color="000000"/>
              <w:right w:val="single" w:sz="6" w:space="0" w:color="000000"/>
            </w:tcBorders>
          </w:tcPr>
          <w:p w14:paraId="63F7F4BC" w14:textId="77777777" w:rsidR="00331BF0" w:rsidRPr="008D76B4" w:rsidRDefault="00331BF0" w:rsidP="007B527B">
            <w:pPr>
              <w:pStyle w:val="TableSmallFont"/>
              <w:keepNext w:val="0"/>
              <w:spacing w:line="256" w:lineRule="auto"/>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3A74BB12" w14:textId="77777777" w:rsidR="00331BF0" w:rsidRPr="008D76B4" w:rsidRDefault="00331BF0" w:rsidP="007B527B">
            <w:pPr>
              <w:pStyle w:val="TableSmallFont"/>
              <w:keepNext w:val="0"/>
              <w:spacing w:line="256" w:lineRule="auto"/>
              <w:rPr>
                <w:rFonts w:ascii="Arial" w:hAnsi="Arial" w:cs="Arial"/>
                <w:sz w:val="20"/>
              </w:rPr>
            </w:pPr>
          </w:p>
        </w:tc>
        <w:tc>
          <w:tcPr>
            <w:tcW w:w="917" w:type="dxa"/>
            <w:tcBorders>
              <w:top w:val="single" w:sz="6" w:space="0" w:color="000000"/>
              <w:left w:val="single" w:sz="6" w:space="0" w:color="000000"/>
              <w:bottom w:val="single" w:sz="6" w:space="0" w:color="000000"/>
              <w:right w:val="single" w:sz="6" w:space="0" w:color="000000"/>
            </w:tcBorders>
          </w:tcPr>
          <w:p w14:paraId="2B397529" w14:textId="77777777" w:rsidR="00331BF0" w:rsidRPr="008D76B4" w:rsidRDefault="00331BF0" w:rsidP="007B527B">
            <w:pPr>
              <w:pStyle w:val="TableSmallFont"/>
              <w:keepNext w:val="0"/>
              <w:spacing w:line="256" w:lineRule="auto"/>
              <w:rPr>
                <w:rFonts w:ascii="Arial" w:hAnsi="Arial" w:cs="Arial"/>
                <w:sz w:val="20"/>
              </w:rPr>
            </w:pPr>
          </w:p>
        </w:tc>
        <w:tc>
          <w:tcPr>
            <w:tcW w:w="1268" w:type="dxa"/>
            <w:tcBorders>
              <w:top w:val="single" w:sz="6" w:space="0" w:color="000000"/>
              <w:left w:val="single" w:sz="6" w:space="0" w:color="000000"/>
              <w:bottom w:val="single" w:sz="6" w:space="0" w:color="000000"/>
              <w:right w:val="single" w:sz="12" w:space="0" w:color="000000"/>
            </w:tcBorders>
            <w:hideMark/>
          </w:tcPr>
          <w:p w14:paraId="565074A5" w14:textId="77777777" w:rsidR="00331BF0" w:rsidRPr="008D76B4" w:rsidRDefault="00331BF0" w:rsidP="007B527B">
            <w:pPr>
              <w:pStyle w:val="TableSmallFont"/>
              <w:keepNext w:val="0"/>
              <w:spacing w:line="256" w:lineRule="auto"/>
              <w:rPr>
                <w:rFonts w:ascii="Arial" w:hAnsi="Arial" w:cs="Arial"/>
                <w:sz w:val="20"/>
              </w:rPr>
            </w:pPr>
            <w:r w:rsidRPr="008D76B4">
              <w:rPr>
                <w:rFonts w:ascii="Arial" w:hAnsi="Arial" w:cs="Arial"/>
                <w:sz w:val="20"/>
              </w:rPr>
              <w:sym w:font="Wingdings" w:char="F0FC"/>
            </w:r>
          </w:p>
        </w:tc>
      </w:tr>
    </w:tbl>
    <w:p w14:paraId="41E56BAA" w14:textId="77777777" w:rsidR="00331BF0" w:rsidRPr="008D76B4" w:rsidRDefault="00331BF0" w:rsidP="00331BF0">
      <w:pPr>
        <w:rPr>
          <w:rFonts w:cs="Arial"/>
          <w:szCs w:val="20"/>
        </w:rPr>
      </w:pPr>
    </w:p>
    <w:p w14:paraId="19603C44" w14:textId="77777777" w:rsidR="00331BF0" w:rsidRPr="008D76B4" w:rsidRDefault="00331BF0" w:rsidP="00331BF0">
      <w:pPr>
        <w:rPr>
          <w:rFonts w:cs="Arial"/>
          <w:szCs w:val="20"/>
        </w:rPr>
      </w:pPr>
      <w:r w:rsidRPr="008D76B4">
        <w:rPr>
          <w:rFonts w:cs="Arial"/>
          <w:szCs w:val="20"/>
        </w:rPr>
        <w:t xml:space="preserve">For these mechanisms, the </w:t>
      </w:r>
      <w:r w:rsidRPr="008D76B4">
        <w:rPr>
          <w:rFonts w:cs="Arial"/>
          <w:i/>
          <w:szCs w:val="20"/>
        </w:rPr>
        <w:t>ulMinKeySize</w:t>
      </w:r>
      <w:r w:rsidRPr="008D76B4">
        <w:rPr>
          <w:rFonts w:cs="Arial"/>
          <w:szCs w:val="20"/>
        </w:rPr>
        <w:t xml:space="preserve"> and </w:t>
      </w:r>
      <w:r w:rsidRPr="008D76B4">
        <w:rPr>
          <w:rFonts w:cs="Arial"/>
          <w:i/>
          <w:szCs w:val="20"/>
        </w:rPr>
        <w:t>ulMaxKeySize</w:t>
      </w:r>
      <w:r w:rsidRPr="008D76B4">
        <w:rPr>
          <w:rFonts w:cs="Arial"/>
          <w:szCs w:val="20"/>
        </w:rPr>
        <w:t xml:space="preserve"> fields of the </w:t>
      </w:r>
      <w:r w:rsidRPr="008D76B4">
        <w:rPr>
          <w:rFonts w:cs="Arial"/>
          <w:b/>
          <w:szCs w:val="20"/>
        </w:rPr>
        <w:t>CK_MECHANISM_INFO</w:t>
      </w:r>
      <w:r w:rsidRPr="008D76B4">
        <w:rPr>
          <w:rFonts w:cs="Arial"/>
          <w:szCs w:val="20"/>
        </w:rPr>
        <w:t xml:space="preserve"> structure specify the minimum and maximum supported base key size in bits.  Note, these mechanisms support multiple PRF types and key types; as such the values reported by ulMinKeySize and ulMaxKeySize specify the minimum and maximum supported base key size when all PRF and keys types are considered.  For example, a Cryptoki implementation may support CKK_GENERIC_SECRET keys that can be as small as 8-bits in length and therefore ulMinKeySize could report 8-bits.  However, for an AES-CMAC PRF the base key must be of type CKK_AES and must be either 16-bytes, 24-bytes or 32-bytes in lengths and therefore the value reported by ulMinKeySize could be misleading.  Depending on the PRF type selected, additional key size restrictions may apply.</w:t>
      </w:r>
    </w:p>
    <w:p w14:paraId="1BF4B893" w14:textId="77777777" w:rsidR="00331BF0" w:rsidRPr="008D76B4" w:rsidRDefault="00331BF0" w:rsidP="000234AE">
      <w:pPr>
        <w:pStyle w:val="Heading3"/>
        <w:numPr>
          <w:ilvl w:val="2"/>
          <w:numId w:val="2"/>
        </w:numPr>
        <w:tabs>
          <w:tab w:val="num" w:pos="720"/>
        </w:tabs>
      </w:pPr>
      <w:bookmarkStart w:id="6238" w:name="_Toc437440586"/>
      <w:bookmarkStart w:id="6239" w:name="_Toc441162427"/>
      <w:bookmarkStart w:id="6240" w:name="_Toc441850505"/>
      <w:bookmarkStart w:id="6241" w:name="_Toc8118472"/>
      <w:bookmarkStart w:id="6242" w:name="_Toc30061447"/>
      <w:bookmarkStart w:id="6243" w:name="_Toc90376700"/>
      <w:bookmarkStart w:id="6244" w:name="_Toc111203685"/>
      <w:r w:rsidRPr="008D76B4">
        <w:rPr>
          <w:bCs w:val="0"/>
        </w:rPr>
        <w:t>Definitions</w:t>
      </w:r>
      <w:bookmarkEnd w:id="6238"/>
      <w:bookmarkEnd w:id="6239"/>
      <w:bookmarkEnd w:id="6240"/>
      <w:bookmarkEnd w:id="6241"/>
      <w:bookmarkEnd w:id="6242"/>
      <w:bookmarkEnd w:id="6243"/>
      <w:bookmarkEnd w:id="6244"/>
    </w:p>
    <w:p w14:paraId="165997E7" w14:textId="77777777" w:rsidR="00331BF0" w:rsidRPr="008D76B4" w:rsidRDefault="00331BF0" w:rsidP="00331BF0">
      <w:pPr>
        <w:rPr>
          <w:rFonts w:cs="Arial"/>
          <w:szCs w:val="20"/>
        </w:rPr>
      </w:pPr>
      <w:r w:rsidRPr="008D76B4">
        <w:rPr>
          <w:rFonts w:cs="Arial"/>
          <w:szCs w:val="20"/>
        </w:rPr>
        <w:t>Mechanisms:</w:t>
      </w:r>
    </w:p>
    <w:p w14:paraId="06252AC0" w14:textId="77777777" w:rsidR="00331BF0" w:rsidRPr="008D76B4" w:rsidRDefault="00331BF0" w:rsidP="00331BF0">
      <w:pPr>
        <w:ind w:left="720"/>
        <w:rPr>
          <w:rFonts w:cs="Arial"/>
          <w:szCs w:val="20"/>
        </w:rPr>
      </w:pPr>
      <w:r w:rsidRPr="008D76B4">
        <w:rPr>
          <w:rFonts w:cs="Arial"/>
        </w:rPr>
        <w:t>CKM_SP800_108_COUNTER_KDF</w:t>
      </w:r>
    </w:p>
    <w:p w14:paraId="5AE5B335" w14:textId="77777777" w:rsidR="00331BF0" w:rsidRPr="008D76B4" w:rsidRDefault="00331BF0" w:rsidP="00331BF0">
      <w:pPr>
        <w:ind w:left="720"/>
        <w:rPr>
          <w:rFonts w:cs="Arial"/>
          <w:szCs w:val="20"/>
        </w:rPr>
      </w:pPr>
      <w:r w:rsidRPr="008D76B4">
        <w:rPr>
          <w:rFonts w:cs="Arial"/>
        </w:rPr>
        <w:t>CKM_SP800_108_FEEDBACK_KDF</w:t>
      </w:r>
    </w:p>
    <w:p w14:paraId="3918DF95" w14:textId="77777777" w:rsidR="00331BF0" w:rsidRPr="008D76B4" w:rsidRDefault="00331BF0" w:rsidP="00331BF0">
      <w:pPr>
        <w:ind w:left="720"/>
        <w:rPr>
          <w:rFonts w:cs="Arial"/>
          <w:szCs w:val="22"/>
        </w:rPr>
      </w:pPr>
      <w:r w:rsidRPr="008D76B4">
        <w:rPr>
          <w:rFonts w:cs="Arial"/>
        </w:rPr>
        <w:lastRenderedPageBreak/>
        <w:t>CKM_SP800_108_DOUBLE_PIPELINE_KDF</w:t>
      </w:r>
    </w:p>
    <w:p w14:paraId="0A461D1E" w14:textId="77777777" w:rsidR="00331BF0" w:rsidRPr="008D76B4" w:rsidRDefault="00331BF0" w:rsidP="00331BF0">
      <w:pPr>
        <w:ind w:left="720"/>
        <w:rPr>
          <w:rFonts w:cs="Arial"/>
        </w:rPr>
      </w:pPr>
    </w:p>
    <w:p w14:paraId="3ED7AE0A" w14:textId="77777777" w:rsidR="00331BF0" w:rsidRPr="008D76B4" w:rsidRDefault="00331BF0" w:rsidP="00331BF0">
      <w:pPr>
        <w:rPr>
          <w:rFonts w:cs="Arial"/>
        </w:rPr>
      </w:pPr>
      <w:r w:rsidRPr="008D76B4">
        <w:rPr>
          <w:rFonts w:cs="Arial"/>
        </w:rPr>
        <w:t>Data Field Types:</w:t>
      </w:r>
    </w:p>
    <w:p w14:paraId="733C7A90" w14:textId="77777777" w:rsidR="00331BF0" w:rsidRPr="008D76B4" w:rsidRDefault="00331BF0" w:rsidP="00331BF0">
      <w:pPr>
        <w:ind w:left="720"/>
        <w:rPr>
          <w:rFonts w:cs="Arial"/>
        </w:rPr>
      </w:pPr>
      <w:r w:rsidRPr="008D76B4">
        <w:rPr>
          <w:rFonts w:cs="Arial"/>
        </w:rPr>
        <w:t>CK_SP800_108_ITERATION_VARIABLE</w:t>
      </w:r>
    </w:p>
    <w:p w14:paraId="7236EAB5" w14:textId="77777777" w:rsidR="00331BF0" w:rsidRPr="008D76B4" w:rsidRDefault="00331BF0" w:rsidP="00331BF0">
      <w:pPr>
        <w:ind w:left="720"/>
        <w:rPr>
          <w:rFonts w:cs="Arial"/>
          <w:szCs w:val="20"/>
        </w:rPr>
      </w:pPr>
      <w:r w:rsidRPr="008D76B4">
        <w:rPr>
          <w:rFonts w:cs="Arial"/>
        </w:rPr>
        <w:t>CK_SP800_108_COUNTER</w:t>
      </w:r>
    </w:p>
    <w:p w14:paraId="3FD72075" w14:textId="77777777" w:rsidR="00331BF0" w:rsidRPr="008D76B4" w:rsidRDefault="00331BF0" w:rsidP="00331BF0">
      <w:pPr>
        <w:ind w:left="720"/>
        <w:rPr>
          <w:rFonts w:cs="Arial"/>
          <w:szCs w:val="22"/>
        </w:rPr>
      </w:pPr>
      <w:r w:rsidRPr="008D76B4">
        <w:rPr>
          <w:rFonts w:cs="Arial"/>
        </w:rPr>
        <w:t>CK_SP800_108_DKM_LENGTH</w:t>
      </w:r>
    </w:p>
    <w:p w14:paraId="3B050856" w14:textId="77777777" w:rsidR="00331BF0" w:rsidRPr="008D76B4" w:rsidRDefault="00331BF0" w:rsidP="00331BF0">
      <w:pPr>
        <w:ind w:left="720"/>
        <w:rPr>
          <w:rFonts w:cs="Arial"/>
        </w:rPr>
      </w:pPr>
      <w:r w:rsidRPr="008D76B4">
        <w:rPr>
          <w:rFonts w:cs="Arial"/>
        </w:rPr>
        <w:t>CK_SP800_108_BYTE_ARRAY</w:t>
      </w:r>
    </w:p>
    <w:p w14:paraId="4B1DB14B" w14:textId="77777777" w:rsidR="00331BF0" w:rsidRPr="008D76B4" w:rsidRDefault="00331BF0" w:rsidP="00331BF0">
      <w:pPr>
        <w:rPr>
          <w:rFonts w:cs="Arial"/>
        </w:rPr>
      </w:pPr>
    </w:p>
    <w:p w14:paraId="4D277338" w14:textId="77777777" w:rsidR="00331BF0" w:rsidRPr="008D76B4" w:rsidRDefault="00331BF0" w:rsidP="00331BF0">
      <w:pPr>
        <w:rPr>
          <w:rFonts w:cs="Arial"/>
        </w:rPr>
      </w:pPr>
      <w:r w:rsidRPr="008D76B4">
        <w:rPr>
          <w:rFonts w:cs="Arial"/>
        </w:rPr>
        <w:t>DKM Length Methods:</w:t>
      </w:r>
    </w:p>
    <w:p w14:paraId="7D7C1789" w14:textId="77777777" w:rsidR="00331BF0" w:rsidRPr="008D76B4" w:rsidRDefault="00331BF0" w:rsidP="00331BF0">
      <w:pPr>
        <w:ind w:firstLine="720"/>
        <w:rPr>
          <w:rFonts w:cs="Arial"/>
        </w:rPr>
      </w:pPr>
      <w:r w:rsidRPr="008D76B4">
        <w:rPr>
          <w:rFonts w:cs="Arial"/>
        </w:rPr>
        <w:t>CK_SP800_108_DKM_LENGTH_SUM_OF_KEYS</w:t>
      </w:r>
    </w:p>
    <w:p w14:paraId="1C9FEE10" w14:textId="77777777" w:rsidR="00331BF0" w:rsidRPr="008D76B4" w:rsidRDefault="00331BF0" w:rsidP="00331BF0">
      <w:pPr>
        <w:ind w:firstLine="720"/>
        <w:rPr>
          <w:rFonts w:cs="Arial"/>
        </w:rPr>
      </w:pPr>
      <w:r w:rsidRPr="008D76B4">
        <w:rPr>
          <w:rFonts w:cs="Arial"/>
        </w:rPr>
        <w:t>CK_SP800_108_DKM_LENGTH_SUM_OF_SEGMENTS</w:t>
      </w:r>
    </w:p>
    <w:p w14:paraId="3E7CA910" w14:textId="77777777" w:rsidR="00331BF0" w:rsidRPr="008D76B4" w:rsidRDefault="00331BF0" w:rsidP="000234AE">
      <w:pPr>
        <w:pStyle w:val="Heading3"/>
        <w:numPr>
          <w:ilvl w:val="2"/>
          <w:numId w:val="2"/>
        </w:numPr>
        <w:tabs>
          <w:tab w:val="num" w:pos="720"/>
        </w:tabs>
      </w:pPr>
      <w:bookmarkStart w:id="6245" w:name="_Toc8118473"/>
      <w:bookmarkStart w:id="6246" w:name="_Toc30061448"/>
      <w:bookmarkStart w:id="6247" w:name="_Toc90376701"/>
      <w:bookmarkStart w:id="6248" w:name="_Toc111203686"/>
      <w:r w:rsidRPr="008D76B4">
        <w:t>Mechanism Parameters</w:t>
      </w:r>
      <w:bookmarkEnd w:id="6245"/>
      <w:bookmarkEnd w:id="6246"/>
      <w:bookmarkEnd w:id="6247"/>
      <w:bookmarkEnd w:id="6248"/>
    </w:p>
    <w:p w14:paraId="4F6EAF11"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CK_SP800_108_PRF_TYPE</w:t>
      </w:r>
    </w:p>
    <w:p w14:paraId="643EFA5D" w14:textId="77777777" w:rsidR="00331BF0" w:rsidRPr="008D76B4" w:rsidRDefault="00331BF0" w:rsidP="00331BF0">
      <w:pPr>
        <w:rPr>
          <w:rFonts w:cs="Arial"/>
          <w:szCs w:val="20"/>
        </w:rPr>
      </w:pPr>
      <w:r w:rsidRPr="008D76B4">
        <w:rPr>
          <w:rFonts w:cs="Arial"/>
          <w:szCs w:val="20"/>
        </w:rPr>
        <w:t>The</w:t>
      </w:r>
      <w:r w:rsidRPr="008D76B4">
        <w:rPr>
          <w:rFonts w:cs="Arial"/>
          <w:b/>
          <w:szCs w:val="20"/>
        </w:rPr>
        <w:t xml:space="preserve"> CK_SP800_108_PRF_TYPE</w:t>
      </w:r>
      <w:r w:rsidRPr="008D76B4">
        <w:rPr>
          <w:rFonts w:cs="Arial"/>
          <w:szCs w:val="20"/>
        </w:rPr>
        <w:t xml:space="preserve"> field of the mechanism parameter is used to specify the type of PRF that is to be used.  It is defined as follows:</w:t>
      </w:r>
    </w:p>
    <w:p w14:paraId="5F179DCC" w14:textId="77777777" w:rsidR="00331BF0" w:rsidRPr="008D76B4" w:rsidRDefault="00331BF0" w:rsidP="00331BF0">
      <w:pPr>
        <w:pStyle w:val="CCode"/>
        <w:spacing w:after="120"/>
        <w:rPr>
          <w:szCs w:val="22"/>
        </w:rPr>
      </w:pPr>
      <w:r w:rsidRPr="008D76B4">
        <w:t>typedef CK_MECHANISM_TYPE CK_SP800_108_PRF_TYPE;</w:t>
      </w:r>
    </w:p>
    <w:p w14:paraId="280D770C" w14:textId="77777777" w:rsidR="00331BF0" w:rsidRPr="008D76B4" w:rsidRDefault="00331BF0" w:rsidP="00331BF0">
      <w:pPr>
        <w:rPr>
          <w:rFonts w:cs="Arial"/>
          <w:szCs w:val="20"/>
        </w:rPr>
      </w:pPr>
      <w:r w:rsidRPr="008D76B4">
        <w:rPr>
          <w:rFonts w:cs="Arial"/>
          <w:szCs w:val="20"/>
        </w:rPr>
        <w:t xml:space="preserve">The </w:t>
      </w:r>
      <w:r w:rsidRPr="008D76B4">
        <w:rPr>
          <w:rFonts w:cs="Arial"/>
          <w:b/>
          <w:szCs w:val="20"/>
        </w:rPr>
        <w:t>CK_SP800_108_PRF_TYPE</w:t>
      </w:r>
      <w:r w:rsidRPr="008D76B4">
        <w:rPr>
          <w:rFonts w:cs="Arial"/>
          <w:szCs w:val="20"/>
        </w:rPr>
        <w:t xml:space="preserve"> field reuses the existing mechanisms definitions.  The following table lists the supported PRF types:</w:t>
      </w:r>
    </w:p>
    <w:p w14:paraId="279CDC54" w14:textId="4BF70985" w:rsidR="00331BF0" w:rsidRPr="008D76B4" w:rsidRDefault="00331BF0" w:rsidP="00331BF0">
      <w:pPr>
        <w:pStyle w:val="Caption"/>
      </w:pPr>
      <w:bookmarkStart w:id="6249" w:name="_Toc25853524"/>
      <w:r w:rsidRPr="008D76B4">
        <w:t xml:space="preserve">Table </w:t>
      </w:r>
      <w:r w:rsidRPr="008D76B4">
        <w:fldChar w:fldCharType="begin"/>
      </w:r>
      <w:r w:rsidRPr="008D76B4">
        <w:rPr>
          <w:szCs w:val="18"/>
        </w:rPr>
        <w:instrText xml:space="preserve"> SEQ Table \* ARABIC </w:instrText>
      </w:r>
      <w:r w:rsidRPr="008D76B4">
        <w:fldChar w:fldCharType="separate"/>
      </w:r>
      <w:r w:rsidR="008A04A4">
        <w:rPr>
          <w:noProof/>
          <w:szCs w:val="18"/>
        </w:rPr>
        <w:t>192</w:t>
      </w:r>
      <w:r w:rsidRPr="008D76B4">
        <w:fldChar w:fldCharType="end"/>
      </w:r>
      <w:r w:rsidRPr="008D76B4">
        <w:t>, SP800-108 Pseudo Random Functions</w:t>
      </w:r>
      <w:bookmarkEnd w:id="624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7"/>
      </w:tblGrid>
      <w:tr w:rsidR="00331BF0" w:rsidRPr="008D76B4" w14:paraId="46702206" w14:textId="77777777" w:rsidTr="007B527B">
        <w:trPr>
          <w:trHeight w:val="174"/>
        </w:trPr>
        <w:tc>
          <w:tcPr>
            <w:tcW w:w="5807" w:type="dxa"/>
            <w:tcBorders>
              <w:top w:val="single" w:sz="12" w:space="0" w:color="auto"/>
              <w:left w:val="single" w:sz="12" w:space="0" w:color="auto"/>
              <w:bottom w:val="single" w:sz="6" w:space="0" w:color="auto"/>
              <w:right w:val="single" w:sz="12" w:space="0" w:color="auto"/>
            </w:tcBorders>
            <w:hideMark/>
          </w:tcPr>
          <w:p w14:paraId="47BD5B9B"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Pseudo Random Function Identifiers</w:t>
            </w:r>
          </w:p>
        </w:tc>
      </w:tr>
      <w:tr w:rsidR="00331BF0" w:rsidRPr="008D76B4" w14:paraId="6F0CFF59" w14:textId="77777777" w:rsidTr="007B527B">
        <w:trPr>
          <w:trHeight w:val="174"/>
        </w:trPr>
        <w:tc>
          <w:tcPr>
            <w:tcW w:w="5807" w:type="dxa"/>
            <w:tcBorders>
              <w:top w:val="single" w:sz="12" w:space="0" w:color="auto"/>
              <w:left w:val="single" w:sz="12" w:space="0" w:color="auto"/>
              <w:bottom w:val="single" w:sz="6" w:space="0" w:color="auto"/>
              <w:right w:val="single" w:sz="12" w:space="0" w:color="auto"/>
            </w:tcBorders>
            <w:hideMark/>
          </w:tcPr>
          <w:p w14:paraId="56D61C6A"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sz w:val="20"/>
              </w:rPr>
              <w:t>CKM_SHA_1_HMAC</w:t>
            </w:r>
          </w:p>
        </w:tc>
      </w:tr>
      <w:tr w:rsidR="00331BF0" w:rsidRPr="008D76B4" w14:paraId="6458AC42"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60ACE84D"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CKM_SHA224_HMAC</w:t>
            </w:r>
          </w:p>
        </w:tc>
      </w:tr>
      <w:tr w:rsidR="00331BF0" w:rsidRPr="008D76B4" w14:paraId="6C227E87"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38D55B7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CKM_SHA256_HMAC</w:t>
            </w:r>
          </w:p>
        </w:tc>
      </w:tr>
      <w:tr w:rsidR="00331BF0" w:rsidRPr="008D76B4" w14:paraId="439E4FE0"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025CF7E2"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CKM_SHA384_HMAC</w:t>
            </w:r>
          </w:p>
        </w:tc>
      </w:tr>
      <w:tr w:rsidR="00331BF0" w:rsidRPr="008D76B4" w14:paraId="462E3B45" w14:textId="77777777" w:rsidTr="007B527B">
        <w:trPr>
          <w:trHeight w:val="333"/>
        </w:trPr>
        <w:tc>
          <w:tcPr>
            <w:tcW w:w="5807" w:type="dxa"/>
            <w:tcBorders>
              <w:top w:val="single" w:sz="6" w:space="0" w:color="auto"/>
              <w:left w:val="single" w:sz="12" w:space="0" w:color="auto"/>
              <w:bottom w:val="single" w:sz="6" w:space="0" w:color="auto"/>
              <w:right w:val="single" w:sz="12" w:space="0" w:color="auto"/>
            </w:tcBorders>
            <w:hideMark/>
          </w:tcPr>
          <w:p w14:paraId="2B6B15C0"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CKM_SHA512_HMAC</w:t>
            </w:r>
          </w:p>
        </w:tc>
      </w:tr>
      <w:tr w:rsidR="00331BF0" w:rsidRPr="008D76B4" w14:paraId="23F66033"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76A49BB5"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CKM_SHA3_224_HMAC</w:t>
            </w:r>
          </w:p>
        </w:tc>
      </w:tr>
      <w:tr w:rsidR="00331BF0" w:rsidRPr="008D76B4" w14:paraId="37DDCF85"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3DD5384E"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CKM_SHA3_256_HMAC</w:t>
            </w:r>
          </w:p>
        </w:tc>
      </w:tr>
      <w:tr w:rsidR="00331BF0" w:rsidRPr="008D76B4" w14:paraId="611C5C6E"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536EEA39"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CKM_SHA3_384_HMAC</w:t>
            </w:r>
          </w:p>
        </w:tc>
      </w:tr>
      <w:tr w:rsidR="00331BF0" w:rsidRPr="008D76B4" w14:paraId="2428958F" w14:textId="77777777" w:rsidTr="007B527B">
        <w:trPr>
          <w:trHeight w:val="333"/>
        </w:trPr>
        <w:tc>
          <w:tcPr>
            <w:tcW w:w="5807" w:type="dxa"/>
            <w:tcBorders>
              <w:top w:val="single" w:sz="6" w:space="0" w:color="auto"/>
              <w:left w:val="single" w:sz="12" w:space="0" w:color="auto"/>
              <w:bottom w:val="single" w:sz="6" w:space="0" w:color="auto"/>
              <w:right w:val="single" w:sz="12" w:space="0" w:color="auto"/>
            </w:tcBorders>
            <w:hideMark/>
          </w:tcPr>
          <w:p w14:paraId="1812CBFE"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CKM_SHA3_512_HMAC</w:t>
            </w:r>
          </w:p>
        </w:tc>
      </w:tr>
      <w:tr w:rsidR="00331BF0" w:rsidRPr="008D76B4" w14:paraId="0E74C82F" w14:textId="77777777" w:rsidTr="007B527B">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43FE50F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CKM_DES3_CMAC</w:t>
            </w:r>
          </w:p>
        </w:tc>
      </w:tr>
      <w:tr w:rsidR="00331BF0" w:rsidRPr="008D76B4" w14:paraId="29B57711" w14:textId="77777777" w:rsidTr="007B527B">
        <w:trPr>
          <w:trHeight w:val="181"/>
        </w:trPr>
        <w:tc>
          <w:tcPr>
            <w:tcW w:w="5807" w:type="dxa"/>
            <w:tcBorders>
              <w:top w:val="single" w:sz="6" w:space="0" w:color="auto"/>
              <w:left w:val="single" w:sz="12" w:space="0" w:color="auto"/>
              <w:bottom w:val="single" w:sz="6" w:space="0" w:color="auto"/>
              <w:right w:val="single" w:sz="12" w:space="0" w:color="auto"/>
            </w:tcBorders>
            <w:hideMark/>
          </w:tcPr>
          <w:p w14:paraId="31306C3F"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CKM_AES_CMAC</w:t>
            </w:r>
          </w:p>
        </w:tc>
      </w:tr>
    </w:tbl>
    <w:p w14:paraId="31A59A46" w14:textId="77777777" w:rsidR="00331BF0" w:rsidRPr="008D76B4" w:rsidRDefault="00331BF0" w:rsidP="00331BF0">
      <w:pPr>
        <w:rPr>
          <w:rFonts w:cs="Arial"/>
          <w:szCs w:val="20"/>
        </w:rPr>
      </w:pPr>
    </w:p>
    <w:p w14:paraId="391C33C4"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CK_PRF_DATA_TYPE</w:t>
      </w:r>
    </w:p>
    <w:p w14:paraId="09FAB2DC" w14:textId="77777777" w:rsidR="00331BF0" w:rsidRPr="008D76B4" w:rsidRDefault="00331BF0" w:rsidP="00331BF0">
      <w:pPr>
        <w:rPr>
          <w:rFonts w:cs="Arial"/>
          <w:szCs w:val="20"/>
        </w:rPr>
      </w:pPr>
      <w:r w:rsidRPr="008D76B4">
        <w:rPr>
          <w:rFonts w:cs="Arial"/>
          <w:szCs w:val="20"/>
        </w:rPr>
        <w:t xml:space="preserve">Each mechanism parameter contains an array of </w:t>
      </w:r>
      <w:r w:rsidRPr="008D76B4">
        <w:rPr>
          <w:rFonts w:cs="Arial"/>
          <w:b/>
          <w:szCs w:val="20"/>
        </w:rPr>
        <w:t xml:space="preserve">CK_PRF_DATA_PARAM </w:t>
      </w:r>
      <w:r w:rsidRPr="008D76B4">
        <w:rPr>
          <w:rFonts w:cs="Arial"/>
          <w:szCs w:val="20"/>
        </w:rPr>
        <w:t xml:space="preserve">structures.  The </w:t>
      </w:r>
      <w:r w:rsidRPr="008D76B4">
        <w:rPr>
          <w:rFonts w:cs="Arial"/>
          <w:b/>
          <w:szCs w:val="20"/>
        </w:rPr>
        <w:t xml:space="preserve">CK_PRF_DATA_PARAM </w:t>
      </w:r>
      <w:r w:rsidRPr="008D76B4">
        <w:rPr>
          <w:rFonts w:cs="Arial"/>
          <w:szCs w:val="20"/>
        </w:rPr>
        <w:t xml:space="preserve">structure contains </w:t>
      </w:r>
      <w:r w:rsidRPr="008D76B4">
        <w:rPr>
          <w:rFonts w:cs="Arial"/>
          <w:b/>
          <w:szCs w:val="20"/>
        </w:rPr>
        <w:t>CK_PRF_DATA_TYPE</w:t>
      </w:r>
      <w:r w:rsidRPr="008D76B4">
        <w:rPr>
          <w:rFonts w:cs="Arial"/>
          <w:szCs w:val="20"/>
        </w:rPr>
        <w:t xml:space="preserve"> field.  The </w:t>
      </w:r>
      <w:r w:rsidRPr="008D76B4">
        <w:rPr>
          <w:rFonts w:cs="Arial"/>
          <w:b/>
          <w:szCs w:val="20"/>
        </w:rPr>
        <w:t>CK_PRF_DATA_TYPE</w:t>
      </w:r>
      <w:r w:rsidRPr="008D76B4">
        <w:rPr>
          <w:rFonts w:cs="Arial"/>
          <w:szCs w:val="20"/>
        </w:rPr>
        <w:t xml:space="preserve"> field is used to identify the type of data identified by each </w:t>
      </w:r>
      <w:r w:rsidRPr="008D76B4">
        <w:rPr>
          <w:rFonts w:cs="Arial"/>
          <w:b/>
          <w:szCs w:val="20"/>
        </w:rPr>
        <w:t>CK_PRF_DATA_PARAM</w:t>
      </w:r>
      <w:r w:rsidRPr="008D76B4">
        <w:rPr>
          <w:rFonts w:cs="Arial"/>
          <w:szCs w:val="20"/>
        </w:rPr>
        <w:t xml:space="preserve"> element in the array. Depending on the type of KDF used, some data field types are mandatory, some data field types are optional and some data field types are not allowed.  These requirements are defined on a per-mechanism basis in the sections below.  The </w:t>
      </w:r>
      <w:r w:rsidRPr="008D76B4">
        <w:rPr>
          <w:rFonts w:cs="Arial"/>
          <w:b/>
          <w:szCs w:val="20"/>
        </w:rPr>
        <w:t>CK_PRF_DATA_TYPE</w:t>
      </w:r>
      <w:r w:rsidRPr="008D76B4">
        <w:rPr>
          <w:rFonts w:cs="Arial"/>
          <w:szCs w:val="20"/>
        </w:rPr>
        <w:t xml:space="preserve"> is defined as follows:</w:t>
      </w:r>
    </w:p>
    <w:p w14:paraId="71AC4E6D" w14:textId="77777777" w:rsidR="00331BF0" w:rsidRPr="008D76B4" w:rsidRDefault="00331BF0" w:rsidP="00331BF0">
      <w:pPr>
        <w:pStyle w:val="CCode"/>
        <w:spacing w:after="120"/>
        <w:rPr>
          <w:szCs w:val="22"/>
        </w:rPr>
      </w:pPr>
      <w:r w:rsidRPr="008D76B4">
        <w:t>typedef CK_ULONG CK_PRF_DATA_TYPE;</w:t>
      </w:r>
    </w:p>
    <w:p w14:paraId="7A49A7C0" w14:textId="77777777" w:rsidR="00331BF0" w:rsidRPr="008D76B4" w:rsidRDefault="00331BF0" w:rsidP="00331BF0">
      <w:pPr>
        <w:rPr>
          <w:rFonts w:cs="Arial"/>
          <w:szCs w:val="20"/>
        </w:rPr>
      </w:pPr>
      <w:r w:rsidRPr="008D76B4">
        <w:rPr>
          <w:rFonts w:cs="Arial"/>
          <w:szCs w:val="20"/>
        </w:rPr>
        <w:lastRenderedPageBreak/>
        <w:t>The following table lists all of the supported data field types:</w:t>
      </w:r>
    </w:p>
    <w:p w14:paraId="76B57033" w14:textId="01D266C5" w:rsidR="00331BF0" w:rsidRPr="008D76B4" w:rsidRDefault="00331BF0" w:rsidP="00331BF0">
      <w:pPr>
        <w:pStyle w:val="Caption"/>
      </w:pPr>
      <w:bookmarkStart w:id="6250" w:name="_Toc25853525"/>
      <w:r w:rsidRPr="008D76B4">
        <w:t xml:space="preserve">Table </w:t>
      </w:r>
      <w:r w:rsidRPr="008D76B4">
        <w:fldChar w:fldCharType="begin"/>
      </w:r>
      <w:r w:rsidRPr="008D76B4">
        <w:rPr>
          <w:szCs w:val="18"/>
        </w:rPr>
        <w:instrText xml:space="preserve"> SEQ Table \* ARABIC </w:instrText>
      </w:r>
      <w:r w:rsidRPr="008D76B4">
        <w:fldChar w:fldCharType="separate"/>
      </w:r>
      <w:r w:rsidR="008A04A4">
        <w:rPr>
          <w:noProof/>
          <w:szCs w:val="18"/>
        </w:rPr>
        <w:t>193</w:t>
      </w:r>
      <w:r w:rsidRPr="008D76B4">
        <w:fldChar w:fldCharType="end"/>
      </w:r>
      <w:r w:rsidRPr="008D76B4">
        <w:t>, SP800-108 PRF Data Field Types</w:t>
      </w:r>
      <w:bookmarkEnd w:id="6250"/>
    </w:p>
    <w:tbl>
      <w:tblPr>
        <w:tblW w:w="92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91"/>
        <w:gridCol w:w="5249"/>
      </w:tblGrid>
      <w:tr w:rsidR="00331BF0" w:rsidRPr="008D76B4" w14:paraId="3E61381A"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299E53AF" w14:textId="77777777" w:rsidR="00331BF0" w:rsidRPr="008D76B4" w:rsidRDefault="00331BF0" w:rsidP="007B527B">
            <w:pPr>
              <w:pStyle w:val="Table"/>
              <w:keepNext/>
              <w:keepLines/>
              <w:spacing w:line="256" w:lineRule="auto"/>
              <w:rPr>
                <w:rFonts w:ascii="Arial" w:hAnsi="Arial" w:cs="Arial"/>
                <w:b/>
                <w:sz w:val="20"/>
              </w:rPr>
            </w:pPr>
            <w:r w:rsidRPr="008D76B4">
              <w:rPr>
                <w:rFonts w:ascii="Arial" w:hAnsi="Arial" w:cs="Arial"/>
                <w:b/>
                <w:sz w:val="20"/>
              </w:rPr>
              <w:t>Data Field Identifier</w:t>
            </w:r>
          </w:p>
        </w:tc>
        <w:tc>
          <w:tcPr>
            <w:tcW w:w="5245" w:type="dxa"/>
            <w:tcBorders>
              <w:top w:val="single" w:sz="12" w:space="0" w:color="auto"/>
              <w:left w:val="single" w:sz="12" w:space="0" w:color="auto"/>
              <w:bottom w:val="single" w:sz="6" w:space="0" w:color="auto"/>
              <w:right w:val="single" w:sz="12" w:space="0" w:color="auto"/>
            </w:tcBorders>
            <w:hideMark/>
          </w:tcPr>
          <w:p w14:paraId="39FD1D7E" w14:textId="77777777" w:rsidR="00331BF0" w:rsidRPr="008D76B4" w:rsidRDefault="00331BF0" w:rsidP="007B527B">
            <w:pPr>
              <w:pStyle w:val="Table"/>
              <w:keepNext/>
              <w:keepLines/>
              <w:spacing w:line="256" w:lineRule="auto"/>
              <w:rPr>
                <w:rFonts w:ascii="Arial" w:hAnsi="Arial" w:cs="Arial"/>
                <w:b/>
                <w:sz w:val="20"/>
              </w:rPr>
            </w:pPr>
            <w:r w:rsidRPr="008D76B4">
              <w:rPr>
                <w:rFonts w:ascii="Arial" w:hAnsi="Arial" w:cs="Arial"/>
                <w:b/>
                <w:sz w:val="20"/>
              </w:rPr>
              <w:t>Description</w:t>
            </w:r>
          </w:p>
        </w:tc>
      </w:tr>
      <w:tr w:rsidR="00331BF0" w:rsidRPr="008D76B4" w14:paraId="4E4CE8CE"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32B2024E" w14:textId="77777777" w:rsidR="00331BF0" w:rsidRPr="008D76B4" w:rsidRDefault="00331BF0" w:rsidP="007B527B">
            <w:pPr>
              <w:pStyle w:val="Table"/>
              <w:keepNext/>
              <w:keepLines/>
              <w:spacing w:line="256" w:lineRule="auto"/>
              <w:rPr>
                <w:rFonts w:ascii="Arial" w:hAnsi="Arial" w:cs="Arial"/>
                <w:sz w:val="20"/>
              </w:rPr>
            </w:pPr>
            <w:r w:rsidRPr="008D76B4">
              <w:rPr>
                <w:rFonts w:ascii="Arial" w:hAnsi="Arial" w:cs="Arial"/>
                <w:sz w:val="20"/>
              </w:rPr>
              <w:t>CK_SP800_108_ITERATION_VARIABLE</w:t>
            </w:r>
          </w:p>
        </w:tc>
        <w:tc>
          <w:tcPr>
            <w:tcW w:w="5245" w:type="dxa"/>
            <w:tcBorders>
              <w:top w:val="single" w:sz="12" w:space="0" w:color="auto"/>
              <w:left w:val="single" w:sz="12" w:space="0" w:color="auto"/>
              <w:bottom w:val="single" w:sz="6" w:space="0" w:color="auto"/>
              <w:right w:val="single" w:sz="12" w:space="0" w:color="auto"/>
            </w:tcBorders>
            <w:hideMark/>
          </w:tcPr>
          <w:p w14:paraId="720F4166" w14:textId="77777777" w:rsidR="00331BF0" w:rsidRPr="008D76B4" w:rsidRDefault="00331BF0" w:rsidP="007B527B">
            <w:pPr>
              <w:pStyle w:val="Table"/>
              <w:keepNext/>
              <w:keepLines/>
              <w:spacing w:line="256" w:lineRule="auto"/>
              <w:rPr>
                <w:rFonts w:ascii="Arial" w:hAnsi="Arial" w:cs="Arial"/>
                <w:sz w:val="20"/>
              </w:rPr>
            </w:pPr>
            <w:r w:rsidRPr="008D76B4">
              <w:rPr>
                <w:rFonts w:ascii="Arial" w:hAnsi="Arial" w:cs="Arial"/>
                <w:sz w:val="20"/>
              </w:rPr>
              <w:t>Identifies the iteration variable defined internally by the KDF.</w:t>
            </w:r>
          </w:p>
        </w:tc>
      </w:tr>
      <w:tr w:rsidR="00331BF0" w:rsidRPr="008D76B4" w14:paraId="30605BAD"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778BFF53" w14:textId="77777777" w:rsidR="00331BF0" w:rsidRPr="008D76B4" w:rsidRDefault="00331BF0" w:rsidP="007B527B">
            <w:pPr>
              <w:pStyle w:val="Table"/>
              <w:keepNext/>
              <w:keepLines/>
              <w:spacing w:line="256" w:lineRule="auto"/>
              <w:rPr>
                <w:rFonts w:ascii="Arial" w:hAnsi="Arial" w:cs="Arial"/>
                <w:b/>
                <w:sz w:val="20"/>
              </w:rPr>
            </w:pPr>
            <w:r w:rsidRPr="008D76B4">
              <w:rPr>
                <w:rFonts w:ascii="Arial" w:hAnsi="Arial" w:cs="Arial"/>
                <w:sz w:val="20"/>
              </w:rPr>
              <w:t>CK_SP800_108_COUNTER</w:t>
            </w:r>
          </w:p>
        </w:tc>
        <w:tc>
          <w:tcPr>
            <w:tcW w:w="5245" w:type="dxa"/>
            <w:tcBorders>
              <w:top w:val="single" w:sz="12" w:space="0" w:color="auto"/>
              <w:left w:val="single" w:sz="12" w:space="0" w:color="auto"/>
              <w:bottom w:val="single" w:sz="6" w:space="0" w:color="auto"/>
              <w:right w:val="single" w:sz="12" w:space="0" w:color="auto"/>
            </w:tcBorders>
            <w:hideMark/>
          </w:tcPr>
          <w:p w14:paraId="50CF00D9" w14:textId="77777777" w:rsidR="00331BF0" w:rsidRPr="008D76B4" w:rsidRDefault="00331BF0" w:rsidP="007B527B">
            <w:pPr>
              <w:pStyle w:val="Table"/>
              <w:keepNext/>
              <w:keepLines/>
              <w:spacing w:line="256" w:lineRule="auto"/>
              <w:rPr>
                <w:rFonts w:ascii="Arial" w:hAnsi="Arial" w:cs="Arial"/>
                <w:sz w:val="20"/>
              </w:rPr>
            </w:pPr>
            <w:r w:rsidRPr="008D76B4">
              <w:rPr>
                <w:rFonts w:ascii="Arial" w:hAnsi="Arial" w:cs="Arial"/>
                <w:sz w:val="20"/>
              </w:rPr>
              <w:t>Identifies an optional counter value represented as a binary string.  Exact formatting of the counter value is defined by the CK_SP800_108_COUNTER_FORMAT structure.  The value of the counter is defined by the KDF’s internal loop counter.</w:t>
            </w:r>
          </w:p>
        </w:tc>
      </w:tr>
      <w:tr w:rsidR="00331BF0" w:rsidRPr="008D76B4" w14:paraId="25DCECED" w14:textId="77777777" w:rsidTr="007B527B">
        <w:trPr>
          <w:trHeight w:val="174"/>
        </w:trPr>
        <w:tc>
          <w:tcPr>
            <w:tcW w:w="3988" w:type="dxa"/>
            <w:tcBorders>
              <w:top w:val="single" w:sz="6" w:space="0" w:color="auto"/>
              <w:left w:val="single" w:sz="12" w:space="0" w:color="auto"/>
              <w:bottom w:val="single" w:sz="6" w:space="0" w:color="auto"/>
              <w:right w:val="single" w:sz="12" w:space="0" w:color="auto"/>
            </w:tcBorders>
            <w:hideMark/>
          </w:tcPr>
          <w:p w14:paraId="7BA9C353" w14:textId="77777777" w:rsidR="00331BF0" w:rsidRPr="008D76B4" w:rsidRDefault="00331BF0" w:rsidP="007B527B">
            <w:pPr>
              <w:pStyle w:val="Table"/>
              <w:keepNext/>
              <w:keepLines/>
              <w:spacing w:line="256" w:lineRule="auto"/>
              <w:rPr>
                <w:rFonts w:ascii="Arial" w:hAnsi="Arial" w:cs="Arial"/>
                <w:sz w:val="20"/>
              </w:rPr>
            </w:pPr>
            <w:r w:rsidRPr="008D76B4">
              <w:rPr>
                <w:rFonts w:ascii="Arial" w:hAnsi="Arial" w:cs="Arial"/>
                <w:sz w:val="20"/>
              </w:rPr>
              <w:t>CK_SP800_108_DKM_LENGTH</w:t>
            </w:r>
          </w:p>
        </w:tc>
        <w:tc>
          <w:tcPr>
            <w:tcW w:w="5245" w:type="dxa"/>
            <w:tcBorders>
              <w:top w:val="single" w:sz="6" w:space="0" w:color="auto"/>
              <w:left w:val="single" w:sz="12" w:space="0" w:color="auto"/>
              <w:bottom w:val="single" w:sz="6" w:space="0" w:color="auto"/>
              <w:right w:val="single" w:sz="12" w:space="0" w:color="auto"/>
            </w:tcBorders>
            <w:hideMark/>
          </w:tcPr>
          <w:p w14:paraId="3AB7524B" w14:textId="77777777" w:rsidR="00331BF0" w:rsidRPr="008D76B4" w:rsidRDefault="00331BF0" w:rsidP="007B527B">
            <w:pPr>
              <w:pStyle w:val="Table"/>
              <w:keepNext/>
              <w:keepLines/>
              <w:spacing w:line="256" w:lineRule="auto"/>
              <w:rPr>
                <w:rFonts w:ascii="Arial" w:hAnsi="Arial" w:cs="Arial"/>
                <w:sz w:val="20"/>
              </w:rPr>
            </w:pPr>
            <w:r w:rsidRPr="008D76B4">
              <w:rPr>
                <w:rFonts w:ascii="Arial" w:hAnsi="Arial" w:cs="Arial"/>
                <w:sz w:val="20"/>
              </w:rPr>
              <w:t>Identifies the length in bits of the derived keying material (DKM) represented as a binary string.  Exact formatting of the length value is defined by the CK_SP800_108_DKM_LENGTH_FORMAT structure.</w:t>
            </w:r>
          </w:p>
        </w:tc>
      </w:tr>
      <w:tr w:rsidR="00331BF0" w:rsidRPr="008D76B4" w14:paraId="39925111" w14:textId="77777777" w:rsidTr="007B527B">
        <w:trPr>
          <w:trHeight w:val="333"/>
        </w:trPr>
        <w:tc>
          <w:tcPr>
            <w:tcW w:w="3988" w:type="dxa"/>
            <w:tcBorders>
              <w:top w:val="single" w:sz="6" w:space="0" w:color="auto"/>
              <w:left w:val="single" w:sz="12" w:space="0" w:color="auto"/>
              <w:bottom w:val="single" w:sz="6" w:space="0" w:color="auto"/>
              <w:right w:val="single" w:sz="12" w:space="0" w:color="auto"/>
            </w:tcBorders>
            <w:hideMark/>
          </w:tcPr>
          <w:p w14:paraId="277A063B" w14:textId="77777777" w:rsidR="00331BF0" w:rsidRPr="008D76B4" w:rsidRDefault="00331BF0" w:rsidP="007B527B">
            <w:pPr>
              <w:keepNext/>
              <w:keepLines/>
              <w:rPr>
                <w:rFonts w:cs="Arial"/>
              </w:rPr>
            </w:pPr>
            <w:r w:rsidRPr="008D76B4">
              <w:rPr>
                <w:rFonts w:cs="Arial"/>
              </w:rPr>
              <w:t>CK_SP800_108_BYTE_ARRAY</w:t>
            </w:r>
          </w:p>
        </w:tc>
        <w:tc>
          <w:tcPr>
            <w:tcW w:w="5245" w:type="dxa"/>
            <w:tcBorders>
              <w:top w:val="single" w:sz="6" w:space="0" w:color="auto"/>
              <w:left w:val="single" w:sz="12" w:space="0" w:color="auto"/>
              <w:bottom w:val="single" w:sz="6" w:space="0" w:color="auto"/>
              <w:right w:val="single" w:sz="12" w:space="0" w:color="auto"/>
            </w:tcBorders>
            <w:hideMark/>
          </w:tcPr>
          <w:p w14:paraId="0F4DDFE0" w14:textId="77777777" w:rsidR="00331BF0" w:rsidRPr="008D76B4" w:rsidRDefault="00331BF0" w:rsidP="007B527B">
            <w:pPr>
              <w:keepNext/>
              <w:keepLines/>
              <w:rPr>
                <w:rFonts w:cs="Arial"/>
              </w:rPr>
            </w:pPr>
            <w:r w:rsidRPr="008D76B4">
              <w:rPr>
                <w:rFonts w:cs="Arial"/>
              </w:rPr>
              <w:t>Identifies a generic byte array of data.  This data type can be used to provide “context”, “label”, “separator bytes” as well as any other type of encoding information required by the higher level protocol.</w:t>
            </w:r>
          </w:p>
        </w:tc>
      </w:tr>
    </w:tbl>
    <w:p w14:paraId="3D3CD7F6" w14:textId="77777777" w:rsidR="00331BF0" w:rsidRPr="008D76B4" w:rsidRDefault="00331BF0" w:rsidP="00331BF0">
      <w:pPr>
        <w:rPr>
          <w:rFonts w:cs="Arial"/>
          <w:szCs w:val="20"/>
        </w:rPr>
      </w:pPr>
    </w:p>
    <w:p w14:paraId="6235C996"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CK_PRF_DATA_PARAM</w:t>
      </w:r>
    </w:p>
    <w:p w14:paraId="44837BCC" w14:textId="77777777" w:rsidR="00331BF0" w:rsidRPr="008D76B4" w:rsidRDefault="00331BF0" w:rsidP="00331BF0">
      <w:pPr>
        <w:rPr>
          <w:rFonts w:cs="Arial"/>
          <w:szCs w:val="20"/>
        </w:rPr>
      </w:pPr>
      <w:r w:rsidRPr="008D76B4">
        <w:rPr>
          <w:rFonts w:cs="Arial"/>
          <w:b/>
          <w:szCs w:val="20"/>
        </w:rPr>
        <w:t>CK_PRF_DATA_PARAM</w:t>
      </w:r>
      <w:r w:rsidRPr="008D76B4">
        <w:rPr>
          <w:rFonts w:cs="Arial"/>
          <w:szCs w:val="20"/>
        </w:rPr>
        <w:t xml:space="preserve"> is used to define a segment of input for the PRF.  Each mechanism parameter supports an array of </w:t>
      </w:r>
      <w:r w:rsidRPr="008D76B4">
        <w:rPr>
          <w:rFonts w:cs="Arial"/>
          <w:b/>
          <w:szCs w:val="20"/>
        </w:rPr>
        <w:t>CK_PRF_DATA_PARAM</w:t>
      </w:r>
      <w:r w:rsidRPr="008D76B4">
        <w:rPr>
          <w:rFonts w:cs="Arial"/>
          <w:szCs w:val="20"/>
        </w:rPr>
        <w:t xml:space="preserve"> structures.  The </w:t>
      </w:r>
      <w:r w:rsidRPr="008D76B4">
        <w:rPr>
          <w:rFonts w:cs="Arial"/>
          <w:b/>
          <w:szCs w:val="20"/>
        </w:rPr>
        <w:t>CK_PRF_DATA_PARAM</w:t>
      </w:r>
      <w:r w:rsidRPr="008D76B4">
        <w:rPr>
          <w:rFonts w:cs="Arial"/>
          <w:szCs w:val="20"/>
        </w:rPr>
        <w:t xml:space="preserve"> is defined as follows:</w:t>
      </w:r>
    </w:p>
    <w:p w14:paraId="03312811"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typedef struct CK_PRF_DATA_PARAM</w:t>
      </w:r>
    </w:p>
    <w:p w14:paraId="0FDAB752"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w:t>
      </w:r>
    </w:p>
    <w:p w14:paraId="54B77F89"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CK_PRF_DATA_TYPE    type;</w:t>
      </w:r>
    </w:p>
    <w:p w14:paraId="1EA484D6"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CK_VOID_PTR         pValue;</w:t>
      </w:r>
    </w:p>
    <w:p w14:paraId="2888C5F5"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ulValueLen;</w:t>
      </w:r>
    </w:p>
    <w:p w14:paraId="221F1508"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CK_PRF_DATA_PARAM;</w:t>
      </w:r>
    </w:p>
    <w:p w14:paraId="1D76A342" w14:textId="77777777" w:rsidR="00331BF0" w:rsidRPr="008D76B4" w:rsidRDefault="00331BF0" w:rsidP="00331BF0">
      <w:pPr>
        <w:autoSpaceDE w:val="0"/>
        <w:autoSpaceDN w:val="0"/>
        <w:adjustRightInd w:val="0"/>
        <w:spacing w:before="0" w:after="0"/>
        <w:ind w:left="720"/>
        <w:rPr>
          <w:rFonts w:ascii="Courier New" w:hAnsi="Courier New" w:cs="Courier New"/>
          <w:sz w:val="24"/>
        </w:rPr>
      </w:pPr>
    </w:p>
    <w:p w14:paraId="6B61DC29" w14:textId="77777777" w:rsidR="00331BF0" w:rsidRPr="008D76B4" w:rsidRDefault="00331BF0" w:rsidP="00331BF0">
      <w:pPr>
        <w:spacing w:before="0"/>
        <w:ind w:left="720"/>
        <w:rPr>
          <w:rFonts w:cs="Arial"/>
          <w:sz w:val="24"/>
        </w:rPr>
      </w:pPr>
      <w:r w:rsidRPr="008D76B4">
        <w:rPr>
          <w:rFonts w:ascii="Courier New" w:hAnsi="Courier New" w:cs="Courier New"/>
          <w:sz w:val="24"/>
        </w:rPr>
        <w:t>typedef CK_PRF_DATA_PARAM CK_PTR CK_PRF_DATA_PARAM_PTR</w:t>
      </w:r>
    </w:p>
    <w:p w14:paraId="24481226" w14:textId="77777777" w:rsidR="00331BF0" w:rsidRPr="008D76B4" w:rsidRDefault="00331BF0" w:rsidP="00331BF0">
      <w:pPr>
        <w:autoSpaceDE w:val="0"/>
        <w:autoSpaceDN w:val="0"/>
        <w:adjustRightInd w:val="0"/>
        <w:spacing w:after="0"/>
        <w:rPr>
          <w:rFonts w:cs="Arial"/>
        </w:rPr>
      </w:pPr>
    </w:p>
    <w:p w14:paraId="7BECFC04" w14:textId="77777777" w:rsidR="00331BF0" w:rsidRPr="008D76B4" w:rsidRDefault="00331BF0" w:rsidP="00331BF0">
      <w:pPr>
        <w:autoSpaceDE w:val="0"/>
        <w:autoSpaceDN w:val="0"/>
        <w:adjustRightInd w:val="0"/>
        <w:spacing w:after="0"/>
        <w:rPr>
          <w:rFonts w:cs="Arial"/>
          <w:sz w:val="22"/>
          <w:szCs w:val="22"/>
        </w:rPr>
      </w:pPr>
      <w:r w:rsidRPr="008D76B4">
        <w:rPr>
          <w:rFonts w:cs="Arial"/>
        </w:rPr>
        <w:t xml:space="preserve">The fields of the </w:t>
      </w:r>
      <w:r w:rsidRPr="008D76B4">
        <w:rPr>
          <w:rFonts w:cs="Arial"/>
          <w:b/>
        </w:rPr>
        <w:t>CK_PRF_DATA_PARAM</w:t>
      </w:r>
      <w:r w:rsidRPr="008D76B4">
        <w:rPr>
          <w:rFonts w:cs="Arial"/>
        </w:rPr>
        <w:t xml:space="preserve"> structure have the following meaning:</w:t>
      </w:r>
    </w:p>
    <w:p w14:paraId="4D8D18D8" w14:textId="77777777" w:rsidR="00331BF0" w:rsidRPr="008D76B4" w:rsidRDefault="00331BF0" w:rsidP="00331BF0">
      <w:pPr>
        <w:pStyle w:val="definition0"/>
        <w:rPr>
          <w:rFonts w:cs="Arial"/>
        </w:rPr>
      </w:pPr>
      <w:r w:rsidRPr="008D76B4">
        <w:tab/>
        <w:t>type</w:t>
      </w:r>
      <w:r w:rsidRPr="008D76B4">
        <w:tab/>
        <w:t>defines the type of data pointed to by pValue</w:t>
      </w:r>
    </w:p>
    <w:p w14:paraId="38FEE5D2" w14:textId="77777777" w:rsidR="00331BF0" w:rsidRPr="008D76B4" w:rsidRDefault="00331BF0" w:rsidP="00331BF0">
      <w:pPr>
        <w:pStyle w:val="definition0"/>
      </w:pPr>
      <w:r w:rsidRPr="008D76B4">
        <w:tab/>
        <w:t>pValue</w:t>
      </w:r>
      <w:r w:rsidRPr="008D76B4">
        <w:tab/>
        <w:t>pointer to the data defined by type</w:t>
      </w:r>
    </w:p>
    <w:p w14:paraId="25C36A7B" w14:textId="77777777" w:rsidR="00331BF0" w:rsidRPr="008D76B4" w:rsidRDefault="00331BF0" w:rsidP="00331BF0">
      <w:pPr>
        <w:pStyle w:val="definition0"/>
      </w:pPr>
      <w:r w:rsidRPr="008D76B4">
        <w:tab/>
        <w:t>ulValueLen</w:t>
      </w:r>
      <w:r w:rsidRPr="008D76B4">
        <w:tab/>
        <w:t>size of the data pointed to by pValue</w:t>
      </w:r>
    </w:p>
    <w:p w14:paraId="54D8A535" w14:textId="77777777" w:rsidR="00331BF0" w:rsidRPr="008D76B4" w:rsidRDefault="00331BF0" w:rsidP="00331BF0">
      <w:pPr>
        <w:autoSpaceDE w:val="0"/>
        <w:autoSpaceDN w:val="0"/>
        <w:adjustRightInd w:val="0"/>
        <w:spacing w:after="0"/>
        <w:rPr>
          <w:rFonts w:ascii="Courier New" w:hAnsi="Courier New" w:cs="Courier New"/>
          <w:sz w:val="22"/>
          <w:szCs w:val="22"/>
        </w:rPr>
      </w:pPr>
      <w:r w:rsidRPr="008D76B4">
        <w:rPr>
          <w:rFonts w:cs="Arial"/>
        </w:rPr>
        <w:t xml:space="preserve">If the </w:t>
      </w:r>
      <w:r w:rsidRPr="008D76B4">
        <w:rPr>
          <w:rFonts w:cs="Arial"/>
          <w:i/>
        </w:rPr>
        <w:t>type</w:t>
      </w:r>
      <w:r w:rsidRPr="008D76B4">
        <w:rPr>
          <w:rFonts w:cs="Arial"/>
        </w:rPr>
        <w:t xml:space="preserve"> field of the </w:t>
      </w:r>
      <w:r w:rsidRPr="008D76B4">
        <w:rPr>
          <w:rFonts w:cs="Arial"/>
          <w:b/>
        </w:rPr>
        <w:t>CK_PRF_DATA_PARAM</w:t>
      </w:r>
      <w:r w:rsidRPr="008D76B4">
        <w:rPr>
          <w:rFonts w:cs="Arial"/>
        </w:rPr>
        <w:t xml:space="preserve"> structure is set to CK_SP800_108_ITERATION_VARIABLE, then </w:t>
      </w:r>
      <w:r w:rsidRPr="008D76B4">
        <w:rPr>
          <w:rFonts w:cs="Arial"/>
          <w:i/>
        </w:rPr>
        <w:t>pValue</w:t>
      </w:r>
      <w:r w:rsidRPr="008D76B4">
        <w:rPr>
          <w:rFonts w:cs="Arial"/>
        </w:rPr>
        <w:t xml:space="preserve"> must be set the appropriate value for the KDF’s iteration variable type.  For the Counter Mode KDF, </w:t>
      </w:r>
      <w:r w:rsidRPr="008D76B4">
        <w:rPr>
          <w:rFonts w:cs="Arial"/>
          <w:i/>
        </w:rPr>
        <w:t>pValue</w:t>
      </w:r>
      <w:r w:rsidRPr="008D76B4">
        <w:rPr>
          <w:rFonts w:cs="Arial"/>
        </w:rPr>
        <w:t xml:space="preserve"> must be assigned a valid CK_SP800_108_COUNTER_FORMAT_PTR and </w:t>
      </w:r>
      <w:r w:rsidRPr="008D76B4">
        <w:rPr>
          <w:rFonts w:cs="Arial"/>
          <w:i/>
        </w:rPr>
        <w:t>ulValueLen</w:t>
      </w:r>
      <w:r w:rsidRPr="008D76B4">
        <w:rPr>
          <w:rFonts w:cs="Arial"/>
        </w:rPr>
        <w:t xml:space="preserve"> must be set to sizeof(CK_SP800_108_COUNTER_FORMAT).  For all other KDF types, </w:t>
      </w:r>
      <w:r w:rsidRPr="008D76B4">
        <w:rPr>
          <w:rFonts w:cs="Arial"/>
          <w:i/>
        </w:rPr>
        <w:t xml:space="preserve">pValue must be set </w:t>
      </w:r>
      <w:r w:rsidRPr="008D76B4">
        <w:rPr>
          <w:rFonts w:cs="Arial"/>
        </w:rPr>
        <w:t xml:space="preserve">to NULL_PTR and </w:t>
      </w:r>
      <w:r w:rsidRPr="008D76B4">
        <w:rPr>
          <w:rFonts w:cs="Arial"/>
          <w:i/>
        </w:rPr>
        <w:t>ulValueLen</w:t>
      </w:r>
      <w:r w:rsidRPr="008D76B4">
        <w:rPr>
          <w:rFonts w:cs="Arial"/>
        </w:rPr>
        <w:t xml:space="preserve"> must be set to 0.</w:t>
      </w:r>
    </w:p>
    <w:p w14:paraId="1646C8C2" w14:textId="77777777" w:rsidR="00331BF0" w:rsidRPr="008D76B4" w:rsidRDefault="00331BF0" w:rsidP="00331BF0">
      <w:pPr>
        <w:autoSpaceDE w:val="0"/>
        <w:autoSpaceDN w:val="0"/>
        <w:adjustRightInd w:val="0"/>
        <w:spacing w:after="0"/>
        <w:rPr>
          <w:rFonts w:cs="Arial"/>
        </w:rPr>
      </w:pPr>
    </w:p>
    <w:p w14:paraId="34908089" w14:textId="77777777" w:rsidR="00331BF0" w:rsidRPr="008D76B4" w:rsidRDefault="00331BF0" w:rsidP="00331BF0">
      <w:pPr>
        <w:autoSpaceDE w:val="0"/>
        <w:autoSpaceDN w:val="0"/>
        <w:adjustRightInd w:val="0"/>
        <w:spacing w:after="0"/>
        <w:rPr>
          <w:rFonts w:cs="Arial"/>
        </w:rPr>
      </w:pPr>
      <w:r w:rsidRPr="008D76B4">
        <w:rPr>
          <w:rFonts w:cs="Arial"/>
        </w:rPr>
        <w:t xml:space="preserve">If the </w:t>
      </w:r>
      <w:r w:rsidRPr="008D76B4">
        <w:rPr>
          <w:rFonts w:cs="Arial"/>
          <w:i/>
        </w:rPr>
        <w:t>type</w:t>
      </w:r>
      <w:r w:rsidRPr="008D76B4">
        <w:rPr>
          <w:rFonts w:cs="Arial"/>
        </w:rPr>
        <w:t xml:space="preserve"> field of the </w:t>
      </w:r>
      <w:r w:rsidRPr="008D76B4">
        <w:rPr>
          <w:rFonts w:cs="Arial"/>
          <w:b/>
        </w:rPr>
        <w:t>CK_PRF_DATA_PARAM</w:t>
      </w:r>
      <w:r w:rsidRPr="008D76B4">
        <w:rPr>
          <w:rFonts w:cs="Arial"/>
        </w:rPr>
        <w:t xml:space="preserve"> structure is set to CK_SP800_108_COUNTER, then </w:t>
      </w:r>
      <w:r w:rsidRPr="008D76B4">
        <w:rPr>
          <w:rFonts w:cs="Arial"/>
          <w:i/>
        </w:rPr>
        <w:t>pValue</w:t>
      </w:r>
      <w:r w:rsidRPr="008D76B4">
        <w:rPr>
          <w:rFonts w:cs="Arial"/>
        </w:rPr>
        <w:t xml:space="preserve"> must be assigned a valid CK_SP800_108_COUNTER_FORMAT_PTR and </w:t>
      </w:r>
      <w:r w:rsidRPr="008D76B4">
        <w:rPr>
          <w:rFonts w:cs="Arial"/>
          <w:i/>
        </w:rPr>
        <w:t>ulValueLen</w:t>
      </w:r>
      <w:r w:rsidRPr="008D76B4">
        <w:rPr>
          <w:rFonts w:cs="Arial"/>
        </w:rPr>
        <w:t xml:space="preserve"> must be set to sizeof(CK_SP800_108_COUNTER_FORMAT).  </w:t>
      </w:r>
    </w:p>
    <w:p w14:paraId="269FDB3E" w14:textId="77777777" w:rsidR="00331BF0" w:rsidRPr="008D76B4" w:rsidRDefault="00331BF0" w:rsidP="00331BF0">
      <w:pPr>
        <w:autoSpaceDE w:val="0"/>
        <w:autoSpaceDN w:val="0"/>
        <w:adjustRightInd w:val="0"/>
        <w:spacing w:after="0"/>
        <w:rPr>
          <w:rFonts w:ascii="Courier New" w:hAnsi="Courier New" w:cs="Courier New"/>
        </w:rPr>
      </w:pPr>
    </w:p>
    <w:p w14:paraId="5DAA9A56" w14:textId="77777777" w:rsidR="00331BF0" w:rsidRPr="008D76B4" w:rsidRDefault="00331BF0" w:rsidP="00331BF0">
      <w:pPr>
        <w:autoSpaceDE w:val="0"/>
        <w:autoSpaceDN w:val="0"/>
        <w:adjustRightInd w:val="0"/>
        <w:spacing w:after="0"/>
        <w:rPr>
          <w:rFonts w:ascii="Courier New" w:hAnsi="Courier New" w:cs="Courier New"/>
        </w:rPr>
      </w:pPr>
      <w:r w:rsidRPr="008D76B4">
        <w:rPr>
          <w:rFonts w:cs="Arial"/>
        </w:rPr>
        <w:t xml:space="preserve">If the </w:t>
      </w:r>
      <w:r w:rsidRPr="008D76B4">
        <w:rPr>
          <w:rFonts w:cs="Arial"/>
          <w:i/>
        </w:rPr>
        <w:t>type</w:t>
      </w:r>
      <w:r w:rsidRPr="008D76B4">
        <w:rPr>
          <w:rFonts w:cs="Arial"/>
        </w:rPr>
        <w:t xml:space="preserve"> field of the </w:t>
      </w:r>
      <w:r w:rsidRPr="008D76B4">
        <w:rPr>
          <w:rFonts w:cs="Arial"/>
          <w:b/>
        </w:rPr>
        <w:t>CK_PRF_DATA_PARAM</w:t>
      </w:r>
      <w:r w:rsidRPr="008D76B4">
        <w:rPr>
          <w:rFonts w:cs="Arial"/>
        </w:rPr>
        <w:t xml:space="preserve"> structure is set to CK_SP800_108_DKM_LENGTH then </w:t>
      </w:r>
      <w:r w:rsidRPr="008D76B4">
        <w:rPr>
          <w:rFonts w:cs="Arial"/>
          <w:i/>
        </w:rPr>
        <w:t>pValue</w:t>
      </w:r>
      <w:r w:rsidRPr="008D76B4">
        <w:rPr>
          <w:rFonts w:cs="Arial"/>
        </w:rPr>
        <w:t xml:space="preserve"> must be assigned a valid CK_SP800_108_DKM_LENGTH_FORMAT_PTR and </w:t>
      </w:r>
      <w:r w:rsidRPr="008D76B4">
        <w:rPr>
          <w:rFonts w:cs="Arial"/>
          <w:i/>
        </w:rPr>
        <w:t>ulValueLen</w:t>
      </w:r>
      <w:r w:rsidRPr="008D76B4">
        <w:rPr>
          <w:rFonts w:cs="Arial"/>
        </w:rPr>
        <w:t xml:space="preserve"> must be set to sizeof(CK_SP800_108_DKM_LENGTH_FORMAT).  </w:t>
      </w:r>
    </w:p>
    <w:p w14:paraId="74EFB3A6" w14:textId="77777777" w:rsidR="00331BF0" w:rsidRPr="008D76B4" w:rsidRDefault="00331BF0" w:rsidP="00331BF0">
      <w:pPr>
        <w:autoSpaceDE w:val="0"/>
        <w:autoSpaceDN w:val="0"/>
        <w:adjustRightInd w:val="0"/>
        <w:spacing w:after="0"/>
        <w:rPr>
          <w:rFonts w:cs="Arial"/>
        </w:rPr>
      </w:pPr>
    </w:p>
    <w:p w14:paraId="2ACBE26A" w14:textId="77777777" w:rsidR="00331BF0" w:rsidRPr="008D76B4" w:rsidRDefault="00331BF0" w:rsidP="00331BF0">
      <w:pPr>
        <w:autoSpaceDE w:val="0"/>
        <w:autoSpaceDN w:val="0"/>
        <w:adjustRightInd w:val="0"/>
        <w:spacing w:after="0"/>
        <w:rPr>
          <w:rFonts w:cs="Arial"/>
        </w:rPr>
      </w:pPr>
      <w:r w:rsidRPr="008D76B4">
        <w:rPr>
          <w:rFonts w:cs="Arial"/>
        </w:rPr>
        <w:t xml:space="preserve">If the </w:t>
      </w:r>
      <w:r w:rsidRPr="008D76B4">
        <w:rPr>
          <w:rFonts w:cs="Arial"/>
          <w:i/>
        </w:rPr>
        <w:t>type</w:t>
      </w:r>
      <w:r w:rsidRPr="008D76B4">
        <w:rPr>
          <w:rFonts w:cs="Arial"/>
        </w:rPr>
        <w:t xml:space="preserve"> field of the </w:t>
      </w:r>
      <w:r w:rsidRPr="008D76B4">
        <w:rPr>
          <w:rFonts w:cs="Arial"/>
          <w:b/>
        </w:rPr>
        <w:t>CK_PRF_DATA_PARAM</w:t>
      </w:r>
      <w:r w:rsidRPr="008D76B4">
        <w:rPr>
          <w:rFonts w:cs="Arial"/>
        </w:rPr>
        <w:t xml:space="preserve"> structure is set to CK_SP800_108_BYTE_ARRAY, then </w:t>
      </w:r>
      <w:r w:rsidRPr="008D76B4">
        <w:rPr>
          <w:rFonts w:cs="Arial"/>
          <w:i/>
        </w:rPr>
        <w:t>pValue</w:t>
      </w:r>
      <w:r w:rsidRPr="008D76B4">
        <w:rPr>
          <w:rFonts w:cs="Arial"/>
        </w:rPr>
        <w:t xml:space="preserve"> must be assigned a valid CK_BYTE_PTR value and </w:t>
      </w:r>
      <w:r w:rsidRPr="008D76B4">
        <w:rPr>
          <w:rFonts w:cs="Arial"/>
          <w:i/>
        </w:rPr>
        <w:t>ulValueLen</w:t>
      </w:r>
      <w:r w:rsidRPr="008D76B4">
        <w:rPr>
          <w:rFonts w:cs="Arial"/>
        </w:rPr>
        <w:t xml:space="preserve"> must be set to a non-zero length.</w:t>
      </w:r>
    </w:p>
    <w:p w14:paraId="6AB9C0C4"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CK_SP800_108_COUNTER_FORMAT</w:t>
      </w:r>
    </w:p>
    <w:p w14:paraId="73250B3F" w14:textId="77777777" w:rsidR="00331BF0" w:rsidRPr="008D76B4" w:rsidRDefault="00331BF0" w:rsidP="00331BF0">
      <w:pPr>
        <w:rPr>
          <w:rFonts w:cs="Arial"/>
          <w:szCs w:val="20"/>
        </w:rPr>
      </w:pPr>
      <w:r w:rsidRPr="008D76B4">
        <w:rPr>
          <w:rFonts w:cs="Arial"/>
          <w:b/>
          <w:szCs w:val="20"/>
        </w:rPr>
        <w:t>CK_SP800_108_COUNTER_FORMAT</w:t>
      </w:r>
      <w:r w:rsidRPr="008D76B4">
        <w:rPr>
          <w:rFonts w:cs="Arial"/>
          <w:szCs w:val="20"/>
        </w:rPr>
        <w:t xml:space="preserve"> is used to define the encoding format for a counter value.  The </w:t>
      </w:r>
      <w:r w:rsidRPr="008D76B4">
        <w:rPr>
          <w:rFonts w:cs="Arial"/>
          <w:b/>
          <w:szCs w:val="20"/>
        </w:rPr>
        <w:t>CK_SP800_108_COUNTER_FORMAT</w:t>
      </w:r>
      <w:r w:rsidRPr="008D76B4">
        <w:rPr>
          <w:rFonts w:cs="Arial"/>
          <w:szCs w:val="20"/>
        </w:rPr>
        <w:t xml:space="preserve"> is defined as follows:</w:t>
      </w:r>
    </w:p>
    <w:p w14:paraId="6F2D6D3D"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typedef struct CK_SP800_108_COUNTER_FORMAT</w:t>
      </w:r>
    </w:p>
    <w:p w14:paraId="3CC4B904"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w:t>
      </w:r>
    </w:p>
    <w:p w14:paraId="61FAB208"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CK_BBOOL    bLittleEndian;</w:t>
      </w:r>
    </w:p>
    <w:p w14:paraId="698CC61A"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ulWidthInBits;</w:t>
      </w:r>
    </w:p>
    <w:p w14:paraId="5898D48C"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CK_SP800_108_COUNTER_FORMAT;</w:t>
      </w:r>
    </w:p>
    <w:p w14:paraId="7A1ED76C" w14:textId="77777777" w:rsidR="00331BF0" w:rsidRPr="008D76B4" w:rsidRDefault="00331BF0" w:rsidP="00331BF0">
      <w:pPr>
        <w:autoSpaceDE w:val="0"/>
        <w:autoSpaceDN w:val="0"/>
        <w:adjustRightInd w:val="0"/>
        <w:spacing w:before="0" w:after="0"/>
        <w:ind w:left="720"/>
        <w:rPr>
          <w:rFonts w:ascii="Courier New" w:hAnsi="Courier New" w:cs="Courier New"/>
          <w:sz w:val="24"/>
        </w:rPr>
      </w:pPr>
    </w:p>
    <w:p w14:paraId="0C3B3EE7" w14:textId="77777777" w:rsidR="00331BF0" w:rsidRPr="008D76B4" w:rsidRDefault="00331BF0" w:rsidP="00331BF0">
      <w:pPr>
        <w:spacing w:before="0"/>
        <w:ind w:left="720"/>
        <w:rPr>
          <w:rFonts w:cs="Arial"/>
          <w:sz w:val="24"/>
        </w:rPr>
      </w:pPr>
      <w:r w:rsidRPr="008D76B4">
        <w:rPr>
          <w:rFonts w:ascii="Courier New" w:hAnsi="Courier New" w:cs="Courier New"/>
          <w:sz w:val="24"/>
        </w:rPr>
        <w:t>typedef CK_SP800_108_COUNTER_FORMAT CK_PTR CK_SP800_108_COUNTER_FORMAT_PTR</w:t>
      </w:r>
    </w:p>
    <w:p w14:paraId="57E8D059" w14:textId="77777777" w:rsidR="00331BF0" w:rsidRPr="008D76B4" w:rsidRDefault="00331BF0" w:rsidP="00331BF0">
      <w:pPr>
        <w:autoSpaceDE w:val="0"/>
        <w:autoSpaceDN w:val="0"/>
        <w:adjustRightInd w:val="0"/>
        <w:spacing w:after="0"/>
        <w:rPr>
          <w:rFonts w:cs="Arial"/>
        </w:rPr>
      </w:pPr>
    </w:p>
    <w:p w14:paraId="198DDB86" w14:textId="77777777" w:rsidR="00331BF0" w:rsidRPr="008D76B4" w:rsidRDefault="00331BF0" w:rsidP="00331BF0">
      <w:pPr>
        <w:autoSpaceDE w:val="0"/>
        <w:autoSpaceDN w:val="0"/>
        <w:adjustRightInd w:val="0"/>
        <w:spacing w:after="0"/>
        <w:rPr>
          <w:rFonts w:cs="Arial"/>
          <w:sz w:val="22"/>
          <w:szCs w:val="22"/>
        </w:rPr>
      </w:pPr>
      <w:r w:rsidRPr="008D76B4">
        <w:rPr>
          <w:rFonts w:cs="Arial"/>
        </w:rPr>
        <w:t>The fields of the CK_SP800_108_COUNTER_FORMAT structure have the following meaning:</w:t>
      </w:r>
    </w:p>
    <w:p w14:paraId="722B5A73" w14:textId="77777777" w:rsidR="00331BF0" w:rsidRPr="008D76B4" w:rsidRDefault="00331BF0" w:rsidP="00331BF0">
      <w:pPr>
        <w:pStyle w:val="definition0"/>
        <w:rPr>
          <w:rFonts w:cs="Arial"/>
        </w:rPr>
      </w:pPr>
      <w:r w:rsidRPr="008D76B4">
        <w:tab/>
        <w:t>bLittleEndian</w:t>
      </w:r>
      <w:r w:rsidRPr="008D76B4">
        <w:tab/>
        <w:t xml:space="preserve">defines if the counter should be represented in Big Endian or Little Endian format </w:t>
      </w:r>
    </w:p>
    <w:p w14:paraId="0439E584" w14:textId="77777777" w:rsidR="00331BF0" w:rsidRPr="008D76B4" w:rsidRDefault="00331BF0" w:rsidP="00331BF0">
      <w:pPr>
        <w:pStyle w:val="definition0"/>
      </w:pPr>
      <w:r w:rsidRPr="008D76B4">
        <w:tab/>
        <w:t>ulWidthInBits</w:t>
      </w:r>
      <w:r w:rsidRPr="008D76B4">
        <w:tab/>
        <w:t>defines the number of bits used to represent the counter value</w:t>
      </w:r>
      <w:r w:rsidRPr="008D76B4">
        <w:tab/>
      </w:r>
    </w:p>
    <w:p w14:paraId="3C26B69F"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CK_SP800_108_DKM_LENGTH_METHOD</w:t>
      </w:r>
    </w:p>
    <w:p w14:paraId="3438B80C" w14:textId="77777777" w:rsidR="00331BF0" w:rsidRPr="008D76B4" w:rsidRDefault="00331BF0" w:rsidP="00331BF0">
      <w:pPr>
        <w:rPr>
          <w:rFonts w:cs="Arial"/>
          <w:szCs w:val="20"/>
        </w:rPr>
      </w:pPr>
      <w:r w:rsidRPr="008D76B4">
        <w:rPr>
          <w:rFonts w:cs="Arial"/>
          <w:b/>
        </w:rPr>
        <w:t>CK_SP800_108_DKM_LENGTH_METHOD</w:t>
      </w:r>
      <w:r w:rsidRPr="008D76B4">
        <w:rPr>
          <w:rFonts w:cs="Arial"/>
          <w:szCs w:val="20"/>
        </w:rPr>
        <w:t xml:space="preserve"> is used to define how the DKM length value is calculated.  The </w:t>
      </w:r>
      <w:r w:rsidRPr="008D76B4">
        <w:rPr>
          <w:rFonts w:cs="Arial"/>
          <w:b/>
        </w:rPr>
        <w:t>CK_SP800_108_DKM_LENGTH_METHOD</w:t>
      </w:r>
      <w:r w:rsidRPr="008D76B4">
        <w:rPr>
          <w:rFonts w:cs="Arial"/>
          <w:szCs w:val="20"/>
        </w:rPr>
        <w:t xml:space="preserve"> type is defined as follows:</w:t>
      </w:r>
    </w:p>
    <w:p w14:paraId="7EF9665E" w14:textId="77777777" w:rsidR="00331BF0" w:rsidRPr="008D76B4" w:rsidRDefault="00331BF0" w:rsidP="00331BF0">
      <w:pPr>
        <w:pStyle w:val="CCode"/>
        <w:spacing w:after="120"/>
        <w:rPr>
          <w:szCs w:val="22"/>
        </w:rPr>
      </w:pPr>
      <w:r w:rsidRPr="008D76B4">
        <w:t>typedef CK_ULONG CK_SP800_108_DKM_LENGTH_METHOD;</w:t>
      </w:r>
    </w:p>
    <w:p w14:paraId="40D92553" w14:textId="77777777" w:rsidR="00331BF0" w:rsidRPr="008D76B4" w:rsidRDefault="00331BF0" w:rsidP="00331BF0">
      <w:pPr>
        <w:rPr>
          <w:rFonts w:cs="Arial"/>
          <w:szCs w:val="20"/>
        </w:rPr>
      </w:pPr>
      <w:r w:rsidRPr="008D76B4">
        <w:rPr>
          <w:rFonts w:cs="Arial"/>
          <w:szCs w:val="20"/>
        </w:rPr>
        <w:t>The following table lists all of the supported DKM Length Methods:</w:t>
      </w:r>
    </w:p>
    <w:p w14:paraId="6579C0AF" w14:textId="02203B3A" w:rsidR="00331BF0" w:rsidRPr="008D76B4" w:rsidRDefault="00331BF0" w:rsidP="00331BF0">
      <w:pPr>
        <w:pStyle w:val="Caption"/>
      </w:pPr>
      <w:bookmarkStart w:id="6251" w:name="_Toc25853526"/>
      <w:r w:rsidRPr="008D76B4">
        <w:t xml:space="preserve">Table </w:t>
      </w:r>
      <w:r w:rsidRPr="008D76B4">
        <w:fldChar w:fldCharType="begin"/>
      </w:r>
      <w:r w:rsidRPr="008D76B4">
        <w:rPr>
          <w:szCs w:val="18"/>
        </w:rPr>
        <w:instrText xml:space="preserve"> SEQ Table \* ARABIC </w:instrText>
      </w:r>
      <w:r w:rsidRPr="008D76B4">
        <w:fldChar w:fldCharType="separate"/>
      </w:r>
      <w:r w:rsidR="008A04A4">
        <w:rPr>
          <w:noProof/>
          <w:szCs w:val="18"/>
        </w:rPr>
        <w:t>194</w:t>
      </w:r>
      <w:r w:rsidRPr="008D76B4">
        <w:fldChar w:fldCharType="end"/>
      </w:r>
      <w:r w:rsidRPr="008D76B4">
        <w:t>, SP800-108 DKM Length Methods</w:t>
      </w:r>
      <w:bookmarkEnd w:id="6251"/>
    </w:p>
    <w:tbl>
      <w:tblPr>
        <w:tblW w:w="103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5"/>
        <w:gridCol w:w="4960"/>
      </w:tblGrid>
      <w:tr w:rsidR="00331BF0" w:rsidRPr="008D76B4" w14:paraId="6DA621F8" w14:textId="77777777" w:rsidTr="007B527B">
        <w:trPr>
          <w:trHeight w:val="174"/>
        </w:trPr>
        <w:tc>
          <w:tcPr>
            <w:tcW w:w="5406" w:type="dxa"/>
            <w:tcBorders>
              <w:top w:val="single" w:sz="12" w:space="0" w:color="auto"/>
              <w:left w:val="single" w:sz="12" w:space="0" w:color="auto"/>
              <w:bottom w:val="single" w:sz="6" w:space="0" w:color="auto"/>
              <w:right w:val="single" w:sz="12" w:space="0" w:color="auto"/>
            </w:tcBorders>
            <w:hideMark/>
          </w:tcPr>
          <w:p w14:paraId="0AE1EA1F"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DKM Length Method Identifier</w:t>
            </w:r>
          </w:p>
        </w:tc>
        <w:tc>
          <w:tcPr>
            <w:tcW w:w="4961" w:type="dxa"/>
            <w:tcBorders>
              <w:top w:val="single" w:sz="12" w:space="0" w:color="auto"/>
              <w:left w:val="single" w:sz="12" w:space="0" w:color="auto"/>
              <w:bottom w:val="single" w:sz="6" w:space="0" w:color="auto"/>
              <w:right w:val="single" w:sz="12" w:space="0" w:color="auto"/>
            </w:tcBorders>
            <w:hideMark/>
          </w:tcPr>
          <w:p w14:paraId="17DF53FF"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Description</w:t>
            </w:r>
          </w:p>
        </w:tc>
      </w:tr>
      <w:tr w:rsidR="00331BF0" w:rsidRPr="008D76B4" w14:paraId="14C696AA" w14:textId="77777777" w:rsidTr="007B527B">
        <w:trPr>
          <w:trHeight w:val="174"/>
        </w:trPr>
        <w:tc>
          <w:tcPr>
            <w:tcW w:w="5406" w:type="dxa"/>
            <w:tcBorders>
              <w:top w:val="single" w:sz="12" w:space="0" w:color="auto"/>
              <w:left w:val="single" w:sz="12" w:space="0" w:color="auto"/>
              <w:bottom w:val="single" w:sz="6" w:space="0" w:color="auto"/>
              <w:right w:val="single" w:sz="12" w:space="0" w:color="auto"/>
            </w:tcBorders>
            <w:hideMark/>
          </w:tcPr>
          <w:p w14:paraId="19721A1D"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CK_SP800_108_DKM_LENGTH_SUM_OF_KEYS</w:t>
            </w:r>
          </w:p>
        </w:tc>
        <w:tc>
          <w:tcPr>
            <w:tcW w:w="4961" w:type="dxa"/>
            <w:tcBorders>
              <w:top w:val="single" w:sz="12" w:space="0" w:color="auto"/>
              <w:left w:val="single" w:sz="12" w:space="0" w:color="auto"/>
              <w:bottom w:val="single" w:sz="6" w:space="0" w:color="auto"/>
              <w:right w:val="single" w:sz="12" w:space="0" w:color="auto"/>
            </w:tcBorders>
            <w:hideMark/>
          </w:tcPr>
          <w:p w14:paraId="4960771E"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Specifies that the DKM length should be set to the sum of the length of all keys derived by this invocation of the KDF.</w:t>
            </w:r>
          </w:p>
        </w:tc>
      </w:tr>
      <w:tr w:rsidR="00331BF0" w:rsidRPr="008D76B4" w14:paraId="02E0FE34" w14:textId="77777777" w:rsidTr="007B527B">
        <w:trPr>
          <w:trHeight w:val="174"/>
        </w:trPr>
        <w:tc>
          <w:tcPr>
            <w:tcW w:w="5406" w:type="dxa"/>
            <w:tcBorders>
              <w:top w:val="single" w:sz="12" w:space="0" w:color="auto"/>
              <w:left w:val="single" w:sz="12" w:space="0" w:color="auto"/>
              <w:bottom w:val="single" w:sz="6" w:space="0" w:color="auto"/>
              <w:right w:val="single" w:sz="12" w:space="0" w:color="auto"/>
            </w:tcBorders>
            <w:hideMark/>
          </w:tcPr>
          <w:p w14:paraId="218EA64A"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sz w:val="20"/>
              </w:rPr>
              <w:t>CK_SP800_108_DKM_LENGTH_SUM_OF_SEGMENTS</w:t>
            </w:r>
          </w:p>
        </w:tc>
        <w:tc>
          <w:tcPr>
            <w:tcW w:w="4961" w:type="dxa"/>
            <w:tcBorders>
              <w:top w:val="single" w:sz="12" w:space="0" w:color="auto"/>
              <w:left w:val="single" w:sz="12" w:space="0" w:color="auto"/>
              <w:bottom w:val="single" w:sz="6" w:space="0" w:color="auto"/>
              <w:right w:val="single" w:sz="12" w:space="0" w:color="auto"/>
            </w:tcBorders>
            <w:hideMark/>
          </w:tcPr>
          <w:p w14:paraId="788E3700"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Specifies that the DKM length should be set to the sum of the length of all segments of output produced by the PRF by this invocation of the KDF.</w:t>
            </w:r>
          </w:p>
        </w:tc>
      </w:tr>
    </w:tbl>
    <w:p w14:paraId="0C84C678" w14:textId="77777777" w:rsidR="00331BF0" w:rsidRPr="008D76B4" w:rsidRDefault="00331BF0" w:rsidP="00331BF0">
      <w:pPr>
        <w:rPr>
          <w:rFonts w:cs="Arial"/>
          <w:szCs w:val="20"/>
        </w:rPr>
      </w:pPr>
    </w:p>
    <w:p w14:paraId="5CBE9833"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CK_SP800_108_DKM_LENGTH_FORMAT</w:t>
      </w:r>
    </w:p>
    <w:p w14:paraId="16E1CC9D" w14:textId="77777777" w:rsidR="00331BF0" w:rsidRPr="008D76B4" w:rsidRDefault="00331BF0" w:rsidP="00331BF0">
      <w:pPr>
        <w:rPr>
          <w:rFonts w:cs="Arial"/>
          <w:szCs w:val="20"/>
        </w:rPr>
      </w:pPr>
      <w:r w:rsidRPr="008D76B4">
        <w:rPr>
          <w:rFonts w:cs="Arial"/>
          <w:b/>
          <w:szCs w:val="20"/>
        </w:rPr>
        <w:t>CK_SP800_108_DKM_LENGTH_FORMAT</w:t>
      </w:r>
      <w:r w:rsidRPr="008D76B4">
        <w:rPr>
          <w:rFonts w:cs="Arial"/>
          <w:szCs w:val="20"/>
        </w:rPr>
        <w:t xml:space="preserve"> is used to define the encoding format for the DKM length value.  The </w:t>
      </w:r>
      <w:r w:rsidRPr="008D76B4">
        <w:rPr>
          <w:rFonts w:cs="Arial"/>
          <w:b/>
          <w:szCs w:val="20"/>
        </w:rPr>
        <w:t>CK_SP800_108_DKM_LENGTH_FORMAT</w:t>
      </w:r>
      <w:r w:rsidRPr="008D76B4">
        <w:rPr>
          <w:rFonts w:cs="Arial"/>
          <w:szCs w:val="20"/>
        </w:rPr>
        <w:t xml:space="preserve"> is defined as follows:</w:t>
      </w:r>
    </w:p>
    <w:p w14:paraId="6F736365"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typedef struct CK_SP800_108_DKM_LENGTH_FORMAT</w:t>
      </w:r>
    </w:p>
    <w:p w14:paraId="38B91B05"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lastRenderedPageBreak/>
        <w:t xml:space="preserve">{ </w:t>
      </w:r>
    </w:p>
    <w:p w14:paraId="304E5613"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CK_SP800_108_DKM_LENGTH_METHOD  dkmLengthMethod;</w:t>
      </w:r>
    </w:p>
    <w:p w14:paraId="4848E6C7"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CK_BBOOL                        bLittleEndian;</w:t>
      </w:r>
    </w:p>
    <w:p w14:paraId="2FCA2BE6"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ulWidthInBits;</w:t>
      </w:r>
    </w:p>
    <w:p w14:paraId="7A02D498"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CK_SP800_108_DKM_LENGTH_FORMAT;</w:t>
      </w:r>
    </w:p>
    <w:p w14:paraId="59A2B458" w14:textId="77777777" w:rsidR="00331BF0" w:rsidRPr="008D76B4" w:rsidRDefault="00331BF0" w:rsidP="00331BF0">
      <w:pPr>
        <w:autoSpaceDE w:val="0"/>
        <w:autoSpaceDN w:val="0"/>
        <w:adjustRightInd w:val="0"/>
        <w:spacing w:before="0" w:after="0"/>
        <w:ind w:left="720"/>
        <w:rPr>
          <w:rFonts w:ascii="Courier New" w:hAnsi="Courier New" w:cs="Courier New"/>
          <w:sz w:val="24"/>
        </w:rPr>
      </w:pPr>
    </w:p>
    <w:p w14:paraId="51ED67D0" w14:textId="77777777" w:rsidR="00331BF0" w:rsidRPr="008D76B4" w:rsidRDefault="00331BF0" w:rsidP="00331BF0">
      <w:pPr>
        <w:spacing w:before="0"/>
        <w:ind w:left="720"/>
        <w:rPr>
          <w:rFonts w:cs="Arial"/>
          <w:sz w:val="24"/>
        </w:rPr>
      </w:pPr>
      <w:r w:rsidRPr="008D76B4">
        <w:rPr>
          <w:rFonts w:ascii="Courier New" w:hAnsi="Courier New" w:cs="Courier New"/>
          <w:sz w:val="24"/>
        </w:rPr>
        <w:t>typedef CK_SP800_108_DKM_LENGTH_FORMAT CK_PTR CK_SP800_108_DKM_LENGTH_FORMAT_PTR</w:t>
      </w:r>
    </w:p>
    <w:p w14:paraId="1BB47A38" w14:textId="77777777" w:rsidR="00331BF0" w:rsidRPr="008D76B4" w:rsidRDefault="00331BF0" w:rsidP="00331BF0">
      <w:pPr>
        <w:autoSpaceDE w:val="0"/>
        <w:autoSpaceDN w:val="0"/>
        <w:adjustRightInd w:val="0"/>
        <w:spacing w:after="0"/>
        <w:rPr>
          <w:rFonts w:cs="Arial"/>
        </w:rPr>
      </w:pPr>
    </w:p>
    <w:p w14:paraId="75C18025" w14:textId="77777777" w:rsidR="00331BF0" w:rsidRPr="008D76B4" w:rsidRDefault="00331BF0" w:rsidP="00331BF0">
      <w:pPr>
        <w:autoSpaceDE w:val="0"/>
        <w:autoSpaceDN w:val="0"/>
        <w:adjustRightInd w:val="0"/>
        <w:spacing w:after="0"/>
        <w:rPr>
          <w:rFonts w:cs="Arial"/>
          <w:sz w:val="22"/>
          <w:szCs w:val="22"/>
        </w:rPr>
      </w:pPr>
      <w:r w:rsidRPr="008D76B4">
        <w:rPr>
          <w:rFonts w:cs="Arial"/>
        </w:rPr>
        <w:t>The fields of the CK_SP800_108_DKM_LENGTH_FORMAT structure have the following meaning:</w:t>
      </w:r>
    </w:p>
    <w:p w14:paraId="1B5E086D" w14:textId="77777777" w:rsidR="00331BF0" w:rsidRPr="008D76B4" w:rsidRDefault="00331BF0" w:rsidP="00331BF0">
      <w:pPr>
        <w:pStyle w:val="definition0"/>
        <w:rPr>
          <w:rFonts w:cs="Arial"/>
        </w:rPr>
      </w:pPr>
      <w:r w:rsidRPr="008D76B4">
        <w:tab/>
        <w:t>dkmLengthMethod</w:t>
      </w:r>
      <w:r w:rsidRPr="008D76B4">
        <w:tab/>
        <w:t>defines the method used to calculate the DKM length value</w:t>
      </w:r>
    </w:p>
    <w:p w14:paraId="0175F02E" w14:textId="77777777" w:rsidR="00331BF0" w:rsidRPr="008D76B4" w:rsidRDefault="00331BF0" w:rsidP="00331BF0">
      <w:pPr>
        <w:pStyle w:val="definition0"/>
      </w:pPr>
      <w:r w:rsidRPr="008D76B4">
        <w:tab/>
        <w:t>bLittleEndian</w:t>
      </w:r>
      <w:r w:rsidRPr="008D76B4">
        <w:tab/>
        <w:t xml:space="preserve">defines if the DKM length value should be represented in Big Endian or Little Endian format </w:t>
      </w:r>
    </w:p>
    <w:p w14:paraId="248BB921" w14:textId="77777777" w:rsidR="00331BF0" w:rsidRPr="008D76B4" w:rsidRDefault="00331BF0" w:rsidP="00331BF0">
      <w:pPr>
        <w:pStyle w:val="definition0"/>
      </w:pPr>
      <w:r w:rsidRPr="008D76B4">
        <w:tab/>
        <w:t>ulWidthInBits</w:t>
      </w:r>
      <w:r w:rsidRPr="008D76B4">
        <w:tab/>
        <w:t>defines the number of bits used to represent the DKM length value</w:t>
      </w:r>
      <w:r w:rsidRPr="008D76B4">
        <w:tab/>
      </w:r>
    </w:p>
    <w:p w14:paraId="1F49E51B"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CK_DERIVED_KEY</w:t>
      </w:r>
    </w:p>
    <w:p w14:paraId="70E71209" w14:textId="77777777" w:rsidR="00331BF0" w:rsidRPr="008D76B4" w:rsidRDefault="00331BF0" w:rsidP="00331BF0">
      <w:pPr>
        <w:rPr>
          <w:rFonts w:cs="Arial"/>
          <w:szCs w:val="20"/>
        </w:rPr>
      </w:pPr>
      <w:r w:rsidRPr="008D76B4">
        <w:rPr>
          <w:rFonts w:cs="Arial"/>
          <w:b/>
          <w:szCs w:val="20"/>
        </w:rPr>
        <w:t>CK_DERIVED_KEY</w:t>
      </w:r>
      <w:r w:rsidRPr="008D76B4">
        <w:rPr>
          <w:rFonts w:cs="Arial"/>
          <w:szCs w:val="20"/>
        </w:rPr>
        <w:t xml:space="preserve"> is used to define an additional key to be derived as well as provide a CK_OBJECT_HANDLE_PTR to receive the handle for the derived keys.  The </w:t>
      </w:r>
      <w:r w:rsidRPr="008D76B4">
        <w:rPr>
          <w:rFonts w:cs="Arial"/>
          <w:b/>
          <w:szCs w:val="20"/>
        </w:rPr>
        <w:t>CK_DERIVED_KEY</w:t>
      </w:r>
      <w:r w:rsidRPr="008D76B4">
        <w:rPr>
          <w:rFonts w:cs="Arial"/>
          <w:szCs w:val="20"/>
        </w:rPr>
        <w:t xml:space="preserve"> is defined as follows:</w:t>
      </w:r>
    </w:p>
    <w:p w14:paraId="6BABE7EE"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typedef struct CK_DERIVED_KEY</w:t>
      </w:r>
    </w:p>
    <w:p w14:paraId="3CED730C"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w:t>
      </w:r>
    </w:p>
    <w:p w14:paraId="7C636840"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CK_ATTRIBUTE_PTR     pTemplate;</w:t>
      </w:r>
    </w:p>
    <w:p w14:paraId="0CA357BD"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ulAttributeCount;</w:t>
      </w:r>
    </w:p>
    <w:p w14:paraId="7169A421"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CK_OBJECT_HANDLE_PTR phKey;</w:t>
      </w:r>
    </w:p>
    <w:p w14:paraId="7CCA8836"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CK_DERIVED_KEY;</w:t>
      </w:r>
    </w:p>
    <w:p w14:paraId="00D87423" w14:textId="77777777" w:rsidR="00331BF0" w:rsidRPr="008D76B4" w:rsidRDefault="00331BF0" w:rsidP="00331BF0">
      <w:pPr>
        <w:autoSpaceDE w:val="0"/>
        <w:autoSpaceDN w:val="0"/>
        <w:adjustRightInd w:val="0"/>
        <w:spacing w:before="0" w:after="0"/>
        <w:ind w:left="720"/>
        <w:rPr>
          <w:rFonts w:ascii="Courier New" w:hAnsi="Courier New" w:cs="Courier New"/>
          <w:sz w:val="24"/>
        </w:rPr>
      </w:pPr>
    </w:p>
    <w:p w14:paraId="0AEC0137" w14:textId="77777777" w:rsidR="00331BF0" w:rsidRPr="008D76B4" w:rsidRDefault="00331BF0" w:rsidP="00331BF0">
      <w:pPr>
        <w:spacing w:before="0"/>
        <w:ind w:left="720"/>
        <w:rPr>
          <w:rFonts w:cs="Arial"/>
          <w:sz w:val="24"/>
        </w:rPr>
      </w:pPr>
      <w:r w:rsidRPr="008D76B4">
        <w:rPr>
          <w:rFonts w:ascii="Courier New" w:hAnsi="Courier New" w:cs="Courier New"/>
          <w:sz w:val="24"/>
        </w:rPr>
        <w:t>typedef CK_DERIVED_KEY CK_PTR CK_DERIVED_KEY_PTR</w:t>
      </w:r>
    </w:p>
    <w:p w14:paraId="1AF74BB0" w14:textId="77777777" w:rsidR="00331BF0" w:rsidRPr="008D76B4" w:rsidRDefault="00331BF0" w:rsidP="00331BF0">
      <w:pPr>
        <w:autoSpaceDE w:val="0"/>
        <w:autoSpaceDN w:val="0"/>
        <w:adjustRightInd w:val="0"/>
        <w:spacing w:after="0"/>
        <w:rPr>
          <w:rFonts w:cs="Arial"/>
        </w:rPr>
      </w:pPr>
    </w:p>
    <w:p w14:paraId="1C1F6077" w14:textId="77777777" w:rsidR="00331BF0" w:rsidRPr="008D76B4" w:rsidRDefault="00331BF0" w:rsidP="00331BF0">
      <w:pPr>
        <w:autoSpaceDE w:val="0"/>
        <w:autoSpaceDN w:val="0"/>
        <w:adjustRightInd w:val="0"/>
        <w:spacing w:after="0"/>
        <w:rPr>
          <w:rFonts w:cs="Arial"/>
          <w:sz w:val="22"/>
          <w:szCs w:val="22"/>
        </w:rPr>
      </w:pPr>
      <w:r w:rsidRPr="008D76B4">
        <w:rPr>
          <w:rFonts w:cs="Arial"/>
        </w:rPr>
        <w:t>The fields of the CK_DERIVED_KEY structure have the following meaning:</w:t>
      </w:r>
    </w:p>
    <w:p w14:paraId="7AC475EE" w14:textId="77777777" w:rsidR="00331BF0" w:rsidRPr="008D76B4" w:rsidRDefault="00331BF0" w:rsidP="00331BF0">
      <w:pPr>
        <w:pStyle w:val="definition0"/>
        <w:rPr>
          <w:rFonts w:cs="Arial"/>
        </w:rPr>
      </w:pPr>
      <w:r w:rsidRPr="008D76B4">
        <w:tab/>
        <w:t>pTemplate</w:t>
      </w:r>
      <w:r w:rsidRPr="008D76B4">
        <w:tab/>
        <w:t>pointer to a template that defines a key to derive</w:t>
      </w:r>
    </w:p>
    <w:p w14:paraId="5DED1299" w14:textId="77777777" w:rsidR="00331BF0" w:rsidRPr="008D76B4" w:rsidRDefault="00331BF0" w:rsidP="00331BF0">
      <w:pPr>
        <w:pStyle w:val="definition0"/>
      </w:pPr>
      <w:r w:rsidRPr="008D76B4">
        <w:tab/>
        <w:t>ulAttributeCount</w:t>
      </w:r>
      <w:r w:rsidRPr="008D76B4">
        <w:tab/>
        <w:t>number of attributes in the template pointed to by pTemplate</w:t>
      </w:r>
    </w:p>
    <w:p w14:paraId="6AEF65CD" w14:textId="77777777" w:rsidR="00331BF0" w:rsidRPr="008D76B4" w:rsidRDefault="00331BF0" w:rsidP="00331BF0">
      <w:pPr>
        <w:pStyle w:val="definition0"/>
      </w:pPr>
      <w:r w:rsidRPr="008D76B4">
        <w:tab/>
        <w:t>phKey</w:t>
      </w:r>
      <w:r w:rsidRPr="008D76B4">
        <w:tab/>
        <w:t>pointer to receive the handle for a derived key</w:t>
      </w:r>
    </w:p>
    <w:p w14:paraId="7D214ABA"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CK_SP800_108_KDF_PARAMS, CK_SP800_108_KDF_PARAMS_PTR</w:t>
      </w:r>
    </w:p>
    <w:p w14:paraId="013CB916" w14:textId="77777777" w:rsidR="00331BF0" w:rsidRPr="008D76B4" w:rsidRDefault="00331BF0" w:rsidP="00331BF0">
      <w:pPr>
        <w:autoSpaceDE w:val="0"/>
        <w:autoSpaceDN w:val="0"/>
        <w:adjustRightInd w:val="0"/>
        <w:spacing w:after="0"/>
        <w:rPr>
          <w:rFonts w:cs="Arial"/>
          <w:szCs w:val="20"/>
        </w:rPr>
      </w:pPr>
      <w:r w:rsidRPr="008D76B4">
        <w:rPr>
          <w:rFonts w:cs="Arial"/>
          <w:b/>
          <w:szCs w:val="20"/>
        </w:rPr>
        <w:t>CK_SP800_108_KDF_PARAMS</w:t>
      </w:r>
      <w:r w:rsidRPr="008D76B4">
        <w:rPr>
          <w:rFonts w:cs="Arial"/>
          <w:szCs w:val="20"/>
        </w:rPr>
        <w:t xml:space="preserve"> is a structure that provides the parameters for the </w:t>
      </w:r>
      <w:r w:rsidRPr="008D76B4">
        <w:rPr>
          <w:rFonts w:cs="Arial"/>
          <w:b/>
          <w:szCs w:val="20"/>
        </w:rPr>
        <w:t>CKM_SP800_108_COUNTER_KDF</w:t>
      </w:r>
      <w:r w:rsidRPr="008D76B4">
        <w:rPr>
          <w:rFonts w:cs="Arial"/>
          <w:szCs w:val="20"/>
        </w:rPr>
        <w:t xml:space="preserve"> and </w:t>
      </w:r>
      <w:r w:rsidRPr="008D76B4">
        <w:rPr>
          <w:rFonts w:cs="Arial"/>
          <w:b/>
          <w:szCs w:val="20"/>
        </w:rPr>
        <w:t>CKM_SP800_108_DOUBLE_PIPELINE_KDF</w:t>
      </w:r>
      <w:r w:rsidRPr="008D76B4">
        <w:rPr>
          <w:rFonts w:cs="Arial"/>
          <w:szCs w:val="20"/>
        </w:rPr>
        <w:t xml:space="preserve"> mechanisms.  </w:t>
      </w:r>
    </w:p>
    <w:p w14:paraId="119529AE" w14:textId="77777777" w:rsidR="00331BF0" w:rsidRPr="008D76B4" w:rsidRDefault="00331BF0" w:rsidP="00331BF0">
      <w:pPr>
        <w:autoSpaceDE w:val="0"/>
        <w:autoSpaceDN w:val="0"/>
        <w:adjustRightInd w:val="0"/>
        <w:spacing w:after="0"/>
        <w:rPr>
          <w:rFonts w:cs="Arial"/>
          <w:szCs w:val="20"/>
        </w:rPr>
      </w:pPr>
    </w:p>
    <w:p w14:paraId="226CC3E4"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b/>
          <w:bCs/>
          <w:sz w:val="24"/>
        </w:rPr>
        <w:t>typedef</w:t>
      </w:r>
      <w:r w:rsidRPr="008D76B4">
        <w:rPr>
          <w:rFonts w:ascii="Courier New" w:hAnsi="Courier New" w:cs="Courier New"/>
          <w:sz w:val="24"/>
        </w:rPr>
        <w:t xml:space="preserve"> </w:t>
      </w:r>
      <w:r w:rsidRPr="008D76B4">
        <w:rPr>
          <w:rFonts w:ascii="Courier New" w:hAnsi="Courier New" w:cs="Courier New"/>
          <w:b/>
          <w:bCs/>
          <w:sz w:val="24"/>
        </w:rPr>
        <w:t>struct</w:t>
      </w:r>
      <w:r w:rsidRPr="008D76B4">
        <w:rPr>
          <w:rFonts w:ascii="Courier New" w:hAnsi="Courier New" w:cs="Courier New"/>
          <w:sz w:val="24"/>
        </w:rPr>
        <w:t xml:space="preserve"> CK_SP800_108_KDF_PARAMS</w:t>
      </w:r>
    </w:p>
    <w:p w14:paraId="41A3D257"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sz w:val="24"/>
        </w:rPr>
        <w:t>{</w:t>
      </w:r>
    </w:p>
    <w:p w14:paraId="44C920E5"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sz w:val="24"/>
        </w:rPr>
        <w:t xml:space="preserve">  CK_SP800_108_PRF_TYPE  prfType;</w:t>
      </w:r>
    </w:p>
    <w:p w14:paraId="72FFC5B5"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ulNumberOfDataParams;</w:t>
      </w:r>
    </w:p>
    <w:p w14:paraId="5950ACC2"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CK_PRF_DATA_PARAM_PTR  pDataParams;</w:t>
      </w:r>
    </w:p>
    <w:p w14:paraId="07007FFF" w14:textId="77777777" w:rsidR="00331BF0" w:rsidRPr="008D76B4" w:rsidRDefault="00331BF0" w:rsidP="00331BF0">
      <w:pPr>
        <w:autoSpaceDE w:val="0"/>
        <w:autoSpaceDN w:val="0"/>
        <w:spacing w:before="0" w:after="0"/>
        <w:ind w:left="720"/>
        <w:rPr>
          <w:rFonts w:ascii="Courier New" w:hAnsi="Courier New" w:cs="Courier New"/>
          <w:color w:val="000000"/>
          <w:sz w:val="24"/>
        </w:rPr>
      </w:pPr>
      <w:r w:rsidRPr="008D76B4">
        <w:rPr>
          <w:rFonts w:ascii="Courier New" w:hAnsi="Courier New" w:cs="Courier New"/>
          <w:color w:val="000000"/>
          <w:sz w:val="24"/>
        </w:rPr>
        <w:t xml:space="preserve">  CK_ULONG               ulAdditionalDerivedKeys;</w:t>
      </w:r>
    </w:p>
    <w:p w14:paraId="393B143B"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color w:val="000000"/>
          <w:sz w:val="24"/>
        </w:rPr>
        <w:t xml:space="preserve">  CK_DERIVED_KEY_PTR     pAdditionalDerivedKeys;</w:t>
      </w:r>
      <w:r w:rsidRPr="008D76B4">
        <w:rPr>
          <w:rFonts w:ascii="Courier New" w:hAnsi="Courier New" w:cs="Courier New"/>
          <w:color w:val="000000"/>
          <w:sz w:val="24"/>
        </w:rPr>
        <w:br/>
      </w:r>
      <w:r w:rsidRPr="008D76B4">
        <w:rPr>
          <w:rFonts w:ascii="Courier New" w:hAnsi="Courier New" w:cs="Courier New"/>
          <w:sz w:val="24"/>
        </w:rPr>
        <w:t>} CK_SP800_108_KDF_PARAMS;</w:t>
      </w:r>
    </w:p>
    <w:p w14:paraId="2A83F6EC" w14:textId="77777777" w:rsidR="00331BF0" w:rsidRPr="008D76B4" w:rsidRDefault="00331BF0" w:rsidP="00331BF0">
      <w:pPr>
        <w:autoSpaceDE w:val="0"/>
        <w:autoSpaceDN w:val="0"/>
        <w:adjustRightInd w:val="0"/>
        <w:spacing w:before="0" w:after="0"/>
        <w:ind w:left="720"/>
        <w:rPr>
          <w:rFonts w:ascii="Courier New" w:hAnsi="Courier New" w:cs="Courier New"/>
          <w:sz w:val="24"/>
        </w:rPr>
      </w:pPr>
    </w:p>
    <w:p w14:paraId="23A48D42"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typedef CK_SP800_108_KDF_PARAMS CK_PTR CK_SP800_108_KDF_PARAMS_PTR;</w:t>
      </w:r>
    </w:p>
    <w:p w14:paraId="7ACBE86D" w14:textId="77777777" w:rsidR="00331BF0" w:rsidRPr="008D76B4" w:rsidRDefault="00331BF0" w:rsidP="00331BF0">
      <w:pPr>
        <w:autoSpaceDE w:val="0"/>
        <w:autoSpaceDN w:val="0"/>
        <w:adjustRightInd w:val="0"/>
        <w:spacing w:before="0" w:after="0"/>
        <w:rPr>
          <w:rFonts w:cs="Arial"/>
          <w:sz w:val="24"/>
        </w:rPr>
      </w:pPr>
    </w:p>
    <w:p w14:paraId="7BA09A6D" w14:textId="77777777" w:rsidR="00331BF0" w:rsidRPr="008D76B4" w:rsidRDefault="00331BF0" w:rsidP="00331BF0">
      <w:pPr>
        <w:autoSpaceDE w:val="0"/>
        <w:autoSpaceDN w:val="0"/>
        <w:adjustRightInd w:val="0"/>
        <w:spacing w:after="0"/>
        <w:rPr>
          <w:rFonts w:cs="Arial"/>
          <w:szCs w:val="20"/>
        </w:rPr>
      </w:pPr>
      <w:r w:rsidRPr="008D76B4">
        <w:rPr>
          <w:rFonts w:cs="Arial"/>
          <w:szCs w:val="20"/>
        </w:rPr>
        <w:t xml:space="preserve">The fields of the </w:t>
      </w:r>
      <w:r w:rsidRPr="008D76B4">
        <w:rPr>
          <w:rFonts w:cs="Arial"/>
          <w:b/>
          <w:szCs w:val="20"/>
        </w:rPr>
        <w:t>CK_SP800_108_KDF_PARAMS</w:t>
      </w:r>
      <w:r w:rsidRPr="008D76B4">
        <w:rPr>
          <w:rFonts w:cs="Arial"/>
          <w:szCs w:val="20"/>
        </w:rPr>
        <w:t xml:space="preserve"> structure have the following meaning:</w:t>
      </w:r>
    </w:p>
    <w:p w14:paraId="5B51391D" w14:textId="77777777" w:rsidR="00331BF0" w:rsidRPr="008D76B4" w:rsidRDefault="00331BF0" w:rsidP="00331BF0">
      <w:pPr>
        <w:pStyle w:val="definition0"/>
        <w:rPr>
          <w:rFonts w:cs="Arial"/>
        </w:rPr>
      </w:pPr>
      <w:r w:rsidRPr="008D76B4">
        <w:tab/>
        <w:t>prfType</w:t>
      </w:r>
      <w:r w:rsidRPr="008D76B4">
        <w:tab/>
        <w:t>type of PRF</w:t>
      </w:r>
    </w:p>
    <w:p w14:paraId="5608EE91" w14:textId="77777777" w:rsidR="00331BF0" w:rsidRPr="008D76B4" w:rsidRDefault="00331BF0" w:rsidP="00331BF0">
      <w:pPr>
        <w:pStyle w:val="definition0"/>
      </w:pPr>
      <w:r w:rsidRPr="008D76B4">
        <w:tab/>
        <w:t>ulNumberOfDataParams</w:t>
      </w:r>
      <w:r w:rsidRPr="008D76B4">
        <w:tab/>
        <w:t>number of elements in the array pointed to by pDataParams</w:t>
      </w:r>
    </w:p>
    <w:p w14:paraId="2FB51322" w14:textId="77777777" w:rsidR="00331BF0" w:rsidRPr="008D76B4" w:rsidRDefault="00331BF0" w:rsidP="00331BF0">
      <w:pPr>
        <w:pStyle w:val="definition0"/>
      </w:pPr>
      <w:r w:rsidRPr="008D76B4">
        <w:tab/>
        <w:t>pDataParams</w:t>
      </w:r>
      <w:r w:rsidRPr="008D76B4">
        <w:tab/>
        <w:t>an array of CK_PRF_DATA_PARAM structures.  The array defines input parameters that are used to construct the “data” input to the PRF.</w:t>
      </w:r>
    </w:p>
    <w:p w14:paraId="50ABCCC0" w14:textId="77777777" w:rsidR="00331BF0" w:rsidRPr="008D76B4" w:rsidRDefault="00331BF0" w:rsidP="00331BF0">
      <w:pPr>
        <w:pStyle w:val="definition0"/>
      </w:pPr>
      <w:r w:rsidRPr="008D76B4">
        <w:tab/>
        <w:t>ulAdditionalDerivedKeys</w:t>
      </w:r>
      <w:r w:rsidRPr="008D76B4">
        <w:tab/>
        <w:t>number of additional keys that will be derived and the number of elements in the array pointed to by pAdditionalDerivedKeys.  If pAdditionalDerivedKeys is set to NULL_PTR, this parameter must be set to 0.</w:t>
      </w:r>
    </w:p>
    <w:p w14:paraId="69DAD3F0" w14:textId="77777777" w:rsidR="00331BF0" w:rsidRPr="008D76B4" w:rsidRDefault="00331BF0" w:rsidP="00331BF0">
      <w:pPr>
        <w:pStyle w:val="definition0"/>
      </w:pPr>
      <w:r w:rsidRPr="008D76B4">
        <w:tab/>
        <w:t>pAdditionalDerivedKeys</w:t>
      </w:r>
      <w:r w:rsidRPr="008D76B4">
        <w:tab/>
        <w:t>an array of CK_DERIVED_KEY structures.  If ulAdditionalDerivedKeys is set to 0, this parameter must be set to NULL_PTR</w:t>
      </w:r>
    </w:p>
    <w:p w14:paraId="0B019780" w14:textId="77777777" w:rsidR="00331BF0" w:rsidRPr="008D76B4" w:rsidRDefault="00331BF0" w:rsidP="000234AE">
      <w:pPr>
        <w:pStyle w:val="name"/>
        <w:numPr>
          <w:ilvl w:val="0"/>
          <w:numId w:val="39"/>
        </w:numPr>
        <w:tabs>
          <w:tab w:val="clear" w:pos="0"/>
        </w:tabs>
        <w:rPr>
          <w:rFonts w:ascii="Arial" w:hAnsi="Arial" w:cs="Arial"/>
        </w:rPr>
      </w:pPr>
      <w:r w:rsidRPr="008D76B4">
        <w:rPr>
          <w:rFonts w:ascii="Arial" w:hAnsi="Arial" w:cs="Arial"/>
        </w:rPr>
        <w:t>CK_SP800_108_FEEDBACK_KDF_PARAMS, CK_SP800_108_FEEDBACK_KDF_PARAMS_PTR</w:t>
      </w:r>
    </w:p>
    <w:p w14:paraId="571DBFE6" w14:textId="77777777" w:rsidR="00331BF0" w:rsidRPr="008D76B4" w:rsidRDefault="00331BF0" w:rsidP="00331BF0">
      <w:pPr>
        <w:rPr>
          <w:rFonts w:cs="Arial"/>
          <w:szCs w:val="20"/>
        </w:rPr>
      </w:pPr>
      <w:r w:rsidRPr="008D76B4">
        <w:rPr>
          <w:rFonts w:cs="Arial"/>
          <w:szCs w:val="20"/>
        </w:rPr>
        <w:t xml:space="preserve">The </w:t>
      </w:r>
      <w:r w:rsidRPr="008D76B4">
        <w:rPr>
          <w:rFonts w:cs="Arial"/>
          <w:b/>
        </w:rPr>
        <w:t>CK_SP800_108_FEEDBACK_KDF_PARAMS</w:t>
      </w:r>
      <w:r w:rsidRPr="008D76B4">
        <w:rPr>
          <w:rFonts w:cs="Arial"/>
          <w:szCs w:val="20"/>
        </w:rPr>
        <w:t xml:space="preserve"> structure provides the parameters for the </w:t>
      </w:r>
      <w:r w:rsidRPr="008D76B4">
        <w:rPr>
          <w:rFonts w:cs="Arial"/>
        </w:rPr>
        <w:t>CKM_SP800_108_FEEDBACK_KDF</w:t>
      </w:r>
      <w:r w:rsidRPr="008D76B4">
        <w:rPr>
          <w:rFonts w:cs="Arial"/>
          <w:szCs w:val="20"/>
        </w:rPr>
        <w:t xml:space="preserve"> mechanism.  It is defined as follows:</w:t>
      </w:r>
    </w:p>
    <w:p w14:paraId="2B57AF73"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bCs/>
          <w:sz w:val="24"/>
        </w:rPr>
        <w:t>typedef</w:t>
      </w:r>
      <w:r w:rsidRPr="008D76B4">
        <w:rPr>
          <w:rFonts w:ascii="Courier New" w:hAnsi="Courier New" w:cs="Courier New"/>
          <w:sz w:val="24"/>
        </w:rPr>
        <w:t xml:space="preserve"> </w:t>
      </w:r>
      <w:r w:rsidRPr="008D76B4">
        <w:rPr>
          <w:rFonts w:ascii="Courier New" w:hAnsi="Courier New" w:cs="Courier New"/>
          <w:bCs/>
          <w:sz w:val="24"/>
        </w:rPr>
        <w:t>struct</w:t>
      </w:r>
      <w:r w:rsidRPr="008D76B4">
        <w:rPr>
          <w:rFonts w:ascii="Courier New" w:hAnsi="Courier New" w:cs="Courier New"/>
          <w:sz w:val="24"/>
        </w:rPr>
        <w:t xml:space="preserve"> CK_SP800_108_FEEDBACK_KDF_PARAMS</w:t>
      </w:r>
    </w:p>
    <w:p w14:paraId="5DF2A0E6"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sz w:val="24"/>
        </w:rPr>
        <w:t>{</w:t>
      </w:r>
    </w:p>
    <w:p w14:paraId="40137464"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sz w:val="24"/>
        </w:rPr>
        <w:t xml:space="preserve">  CK_SP800_108_PRF_TYPE  prfType;</w:t>
      </w:r>
    </w:p>
    <w:p w14:paraId="4564FC31"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ulNumberOfDataParams;</w:t>
      </w:r>
    </w:p>
    <w:p w14:paraId="4E2BB1CD"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CK_PRF_DATA_PARAM_PTR  pDataParams;</w:t>
      </w:r>
    </w:p>
    <w:p w14:paraId="7D50E2AE"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CK_ULONG               ulIVLen;</w:t>
      </w:r>
    </w:p>
    <w:p w14:paraId="23152BEB"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 xml:space="preserve">  CK_BYTE_PTR            pIV;</w:t>
      </w:r>
    </w:p>
    <w:p w14:paraId="7E428FD6"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sz w:val="24"/>
        </w:rPr>
        <w:t xml:space="preserve">  CK_ULONG               ulAdditionalDerivedKeys;</w:t>
      </w:r>
    </w:p>
    <w:p w14:paraId="5A951128" w14:textId="77777777" w:rsidR="00331BF0" w:rsidRPr="008D76B4" w:rsidRDefault="00331BF0" w:rsidP="00331BF0">
      <w:pPr>
        <w:autoSpaceDE w:val="0"/>
        <w:autoSpaceDN w:val="0"/>
        <w:spacing w:before="0" w:after="0"/>
        <w:ind w:left="720"/>
        <w:rPr>
          <w:rFonts w:ascii="Courier New" w:hAnsi="Courier New" w:cs="Courier New"/>
          <w:sz w:val="24"/>
        </w:rPr>
      </w:pPr>
      <w:r w:rsidRPr="008D76B4">
        <w:rPr>
          <w:rFonts w:ascii="Courier New" w:hAnsi="Courier New" w:cs="Courier New"/>
          <w:sz w:val="24"/>
        </w:rPr>
        <w:t xml:space="preserve">  CK_DERIVED_KEY_PTR     pAdditionalDerivedKeys;</w:t>
      </w:r>
      <w:r w:rsidRPr="008D76B4">
        <w:rPr>
          <w:rFonts w:ascii="Courier New" w:hAnsi="Courier New" w:cs="Courier New"/>
          <w:sz w:val="24"/>
        </w:rPr>
        <w:br/>
        <w:t>} CK_SP800_108_FEEDBACK_KDF_PARAMS;</w:t>
      </w:r>
    </w:p>
    <w:p w14:paraId="23C014A8" w14:textId="77777777" w:rsidR="00331BF0" w:rsidRPr="008D76B4" w:rsidRDefault="00331BF0" w:rsidP="00331BF0">
      <w:pPr>
        <w:autoSpaceDE w:val="0"/>
        <w:autoSpaceDN w:val="0"/>
        <w:adjustRightInd w:val="0"/>
        <w:spacing w:before="0" w:after="0"/>
        <w:ind w:left="720"/>
        <w:rPr>
          <w:rFonts w:ascii="Courier New" w:hAnsi="Courier New" w:cs="Courier New"/>
          <w:sz w:val="24"/>
        </w:rPr>
      </w:pPr>
    </w:p>
    <w:p w14:paraId="1AE544CE" w14:textId="77777777" w:rsidR="00331BF0" w:rsidRPr="008D76B4" w:rsidRDefault="00331BF0" w:rsidP="00331BF0">
      <w:pPr>
        <w:autoSpaceDE w:val="0"/>
        <w:autoSpaceDN w:val="0"/>
        <w:adjustRightInd w:val="0"/>
        <w:spacing w:before="0" w:after="0"/>
        <w:ind w:left="720"/>
        <w:rPr>
          <w:rFonts w:ascii="Courier New" w:hAnsi="Courier New" w:cs="Courier New"/>
          <w:sz w:val="24"/>
        </w:rPr>
      </w:pPr>
      <w:r w:rsidRPr="008D76B4">
        <w:rPr>
          <w:rFonts w:ascii="Courier New" w:hAnsi="Courier New" w:cs="Courier New"/>
          <w:sz w:val="24"/>
        </w:rPr>
        <w:t>typedef CK_SP800_108_FEEDBACK_KDF_PARAMS CK_PTR CK_SP800_108_FEEDBACK_KDF_PARAMS_PTR;</w:t>
      </w:r>
    </w:p>
    <w:p w14:paraId="688D4928" w14:textId="77777777" w:rsidR="00331BF0" w:rsidRPr="008D76B4" w:rsidRDefault="00331BF0" w:rsidP="00331BF0">
      <w:pPr>
        <w:autoSpaceDE w:val="0"/>
        <w:autoSpaceDN w:val="0"/>
        <w:adjustRightInd w:val="0"/>
        <w:spacing w:after="0"/>
        <w:rPr>
          <w:rFonts w:cs="Arial"/>
        </w:rPr>
      </w:pPr>
    </w:p>
    <w:p w14:paraId="0F3C77D3" w14:textId="77777777" w:rsidR="00331BF0" w:rsidRPr="008D76B4" w:rsidRDefault="00331BF0" w:rsidP="00331BF0">
      <w:pPr>
        <w:autoSpaceDE w:val="0"/>
        <w:autoSpaceDN w:val="0"/>
        <w:adjustRightInd w:val="0"/>
        <w:spacing w:after="0"/>
        <w:rPr>
          <w:rFonts w:cs="Arial"/>
          <w:szCs w:val="20"/>
        </w:rPr>
      </w:pPr>
      <w:r w:rsidRPr="008D76B4">
        <w:rPr>
          <w:rFonts w:cs="Arial"/>
          <w:szCs w:val="20"/>
        </w:rPr>
        <w:t xml:space="preserve">The fields of the </w:t>
      </w:r>
      <w:r w:rsidRPr="008D76B4">
        <w:rPr>
          <w:rFonts w:cs="Arial"/>
          <w:b/>
          <w:szCs w:val="20"/>
        </w:rPr>
        <w:t>CK_SP800_108_FEEDBACK_KDF_PARAMS</w:t>
      </w:r>
      <w:r w:rsidRPr="008D76B4">
        <w:rPr>
          <w:rFonts w:cs="Arial"/>
          <w:szCs w:val="20"/>
        </w:rPr>
        <w:t xml:space="preserve"> structure have the following meaning:</w:t>
      </w:r>
    </w:p>
    <w:p w14:paraId="1DCD8989" w14:textId="77777777" w:rsidR="00331BF0" w:rsidRPr="008D76B4" w:rsidRDefault="00331BF0" w:rsidP="00331BF0">
      <w:pPr>
        <w:pStyle w:val="definition0"/>
        <w:rPr>
          <w:rFonts w:cs="Arial"/>
        </w:rPr>
      </w:pPr>
      <w:r w:rsidRPr="008D76B4">
        <w:tab/>
        <w:t>prfType</w:t>
      </w:r>
      <w:r w:rsidRPr="008D76B4">
        <w:tab/>
        <w:t>type of PRF</w:t>
      </w:r>
    </w:p>
    <w:p w14:paraId="712202DD" w14:textId="77777777" w:rsidR="00331BF0" w:rsidRPr="008D76B4" w:rsidRDefault="00331BF0" w:rsidP="00331BF0">
      <w:pPr>
        <w:pStyle w:val="definition0"/>
      </w:pPr>
      <w:r w:rsidRPr="008D76B4">
        <w:tab/>
        <w:t>ulNumberOfDataParams</w:t>
      </w:r>
      <w:r w:rsidRPr="008D76B4">
        <w:tab/>
        <w:t>number of elements in the array pointed to by pDataParams</w:t>
      </w:r>
    </w:p>
    <w:p w14:paraId="40D4DE08" w14:textId="77777777" w:rsidR="00331BF0" w:rsidRPr="008D76B4" w:rsidRDefault="00331BF0" w:rsidP="00331BF0">
      <w:pPr>
        <w:pStyle w:val="definition0"/>
      </w:pPr>
      <w:r w:rsidRPr="008D76B4">
        <w:tab/>
        <w:t>pDataParams</w:t>
      </w:r>
      <w:r w:rsidRPr="008D76B4">
        <w:tab/>
        <w:t>an array of CK_PRF_DATA_PARAM structures.  The array defines input parameters that are used to construct the “data” input to the PRF.</w:t>
      </w:r>
    </w:p>
    <w:p w14:paraId="4156BB96" w14:textId="77777777" w:rsidR="00331BF0" w:rsidRPr="008D76B4" w:rsidRDefault="00331BF0" w:rsidP="00331BF0">
      <w:pPr>
        <w:pStyle w:val="definition0"/>
      </w:pPr>
      <w:r w:rsidRPr="008D76B4">
        <w:tab/>
        <w:t>ulIVLen</w:t>
      </w:r>
      <w:r w:rsidRPr="008D76B4">
        <w:tab/>
        <w:t>the length in bytes of the IV.  If pIV is set to NULL_PTR, this parameter must be set to 0.</w:t>
      </w:r>
    </w:p>
    <w:p w14:paraId="37674BCD" w14:textId="77777777" w:rsidR="00331BF0" w:rsidRPr="008D76B4" w:rsidRDefault="00331BF0" w:rsidP="00331BF0">
      <w:pPr>
        <w:pStyle w:val="definition0"/>
      </w:pPr>
      <w:r w:rsidRPr="008D76B4">
        <w:tab/>
        <w:t>pIV</w:t>
      </w:r>
      <w:r w:rsidRPr="008D76B4">
        <w:tab/>
        <w:t>an array of bytes to be used as the IV for the feedback mode KDF.  This parameter is optional and can be set to NULL_PTR.  If ulIVLen is set to 0, this parameter must be set to NULL_PTR.</w:t>
      </w:r>
    </w:p>
    <w:p w14:paraId="10D3B6F1" w14:textId="77777777" w:rsidR="00331BF0" w:rsidRPr="008D76B4" w:rsidRDefault="00331BF0" w:rsidP="00331BF0">
      <w:pPr>
        <w:pStyle w:val="definition0"/>
      </w:pPr>
      <w:r w:rsidRPr="008D76B4">
        <w:lastRenderedPageBreak/>
        <w:tab/>
        <w:t>ulAdditionalDerivedKeys</w:t>
      </w:r>
      <w:r w:rsidRPr="008D76B4">
        <w:tab/>
        <w:t>number of additional keys that will be derived and the number of elements in the array pointed to by pAdditionalDerivedKeys.  If pAdditionalDerivedKeys is set to NULL_PTR, this parameter must be set to 0.</w:t>
      </w:r>
    </w:p>
    <w:p w14:paraId="251DE942" w14:textId="77777777" w:rsidR="00331BF0" w:rsidRPr="008D76B4" w:rsidRDefault="00331BF0" w:rsidP="00331BF0">
      <w:pPr>
        <w:pStyle w:val="definition0"/>
      </w:pPr>
      <w:r w:rsidRPr="008D76B4">
        <w:tab/>
        <w:t>pAdditionalDerivedKeys</w:t>
      </w:r>
      <w:r w:rsidRPr="008D76B4">
        <w:tab/>
        <w:t>an array of CK_DERIVED_KEY structures.  If ulAdditionalDerivedKeys is set to 0, this parameter must be set to NULL_PTR.</w:t>
      </w:r>
    </w:p>
    <w:p w14:paraId="078A5B2D" w14:textId="77777777" w:rsidR="00331BF0" w:rsidRPr="008D76B4" w:rsidRDefault="00331BF0" w:rsidP="000234AE">
      <w:pPr>
        <w:pStyle w:val="Heading3"/>
        <w:numPr>
          <w:ilvl w:val="2"/>
          <w:numId w:val="2"/>
        </w:numPr>
        <w:tabs>
          <w:tab w:val="num" w:pos="720"/>
        </w:tabs>
      </w:pPr>
      <w:bookmarkStart w:id="6252" w:name="_Toc441850553"/>
      <w:bookmarkStart w:id="6253" w:name="_Toc441162475"/>
      <w:bookmarkStart w:id="6254" w:name="_Toc437440634"/>
      <w:bookmarkStart w:id="6255" w:name="_Toc8118474"/>
      <w:bookmarkStart w:id="6256" w:name="_Toc30061449"/>
      <w:bookmarkStart w:id="6257" w:name="_Toc90376702"/>
      <w:bookmarkStart w:id="6258" w:name="_Toc111203687"/>
      <w:r w:rsidRPr="008D76B4">
        <w:t>Counter Mode KDF</w:t>
      </w:r>
      <w:bookmarkEnd w:id="6252"/>
      <w:bookmarkEnd w:id="6253"/>
      <w:bookmarkEnd w:id="6254"/>
      <w:bookmarkEnd w:id="6255"/>
      <w:bookmarkEnd w:id="6256"/>
      <w:bookmarkEnd w:id="6257"/>
      <w:bookmarkEnd w:id="6258"/>
    </w:p>
    <w:p w14:paraId="61D88ACA" w14:textId="77777777" w:rsidR="00331BF0" w:rsidRPr="008D76B4" w:rsidRDefault="00331BF0" w:rsidP="00331BF0">
      <w:pPr>
        <w:rPr>
          <w:rFonts w:cs="Arial"/>
          <w:szCs w:val="20"/>
        </w:rPr>
      </w:pPr>
      <w:r w:rsidRPr="008D76B4">
        <w:rPr>
          <w:rFonts w:cs="Arial"/>
          <w:szCs w:val="20"/>
        </w:rPr>
        <w:t xml:space="preserve">The SP800-108 Counter Mode KDF mechanism, denoted </w:t>
      </w:r>
      <w:r w:rsidRPr="008D76B4">
        <w:rPr>
          <w:rFonts w:cs="Arial"/>
          <w:b/>
        </w:rPr>
        <w:t>CKM_SP800_108_COUNTER_KDF</w:t>
      </w:r>
      <w:r w:rsidRPr="008D76B4">
        <w:rPr>
          <w:rFonts w:cs="Arial"/>
        </w:rPr>
        <w:t xml:space="preserve">, represents the KDF defined SP800-108 section 5.1.  </w:t>
      </w:r>
      <w:r w:rsidRPr="008D76B4">
        <w:rPr>
          <w:rFonts w:cs="Arial"/>
          <w:b/>
        </w:rPr>
        <w:t>CKM_SP800_108_COUNTER_KDF</w:t>
      </w:r>
      <w:r w:rsidRPr="008D76B4">
        <w:rPr>
          <w:rFonts w:cs="Arial"/>
          <w:szCs w:val="20"/>
        </w:rPr>
        <w:t xml:space="preserve"> is a mechanism for deriving one or more symmetric keys from a symmetric base key.</w:t>
      </w:r>
    </w:p>
    <w:p w14:paraId="4B513F20" w14:textId="77777777" w:rsidR="00331BF0" w:rsidRPr="008D76B4" w:rsidRDefault="00331BF0" w:rsidP="00331BF0">
      <w:pPr>
        <w:rPr>
          <w:rFonts w:cs="Arial"/>
          <w:szCs w:val="20"/>
        </w:rPr>
      </w:pPr>
      <w:r w:rsidRPr="008D76B4">
        <w:rPr>
          <w:rFonts w:cs="Arial"/>
          <w:szCs w:val="20"/>
        </w:rPr>
        <w:t xml:space="preserve">It has a parameter, a </w:t>
      </w:r>
      <w:r w:rsidRPr="008D76B4">
        <w:rPr>
          <w:rFonts w:cs="Arial"/>
          <w:b/>
          <w:szCs w:val="20"/>
        </w:rPr>
        <w:t>CK_SP800_108_KDF_PARAMS</w:t>
      </w:r>
      <w:r w:rsidRPr="008D76B4">
        <w:rPr>
          <w:rFonts w:cs="Arial"/>
          <w:szCs w:val="20"/>
        </w:rPr>
        <w:t xml:space="preserve"> structure.</w:t>
      </w:r>
    </w:p>
    <w:p w14:paraId="06EF7D01" w14:textId="77777777" w:rsidR="00331BF0" w:rsidRPr="008D76B4" w:rsidRDefault="00331BF0" w:rsidP="00331BF0">
      <w:pPr>
        <w:rPr>
          <w:rFonts w:cs="Arial"/>
          <w:szCs w:val="22"/>
        </w:rPr>
      </w:pPr>
      <w:r w:rsidRPr="008D76B4">
        <w:rPr>
          <w:rFonts w:cs="Arial"/>
          <w:szCs w:val="20"/>
        </w:rPr>
        <w:t>The following table lists the data field types that are supported for this KDF type and their meaning:</w:t>
      </w:r>
    </w:p>
    <w:p w14:paraId="2C9B42B1" w14:textId="76218B7D" w:rsidR="00331BF0" w:rsidRPr="008D76B4" w:rsidRDefault="00331BF0" w:rsidP="00331BF0">
      <w:pPr>
        <w:pStyle w:val="Caption"/>
      </w:pPr>
      <w:bookmarkStart w:id="6259" w:name="_Toc2585352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195</w:t>
      </w:r>
      <w:r w:rsidRPr="008D76B4">
        <w:rPr>
          <w:szCs w:val="18"/>
        </w:rPr>
        <w:fldChar w:fldCharType="end"/>
      </w:r>
      <w:r w:rsidRPr="008D76B4">
        <w:t>, Counter Mode data field requirements</w:t>
      </w:r>
      <w:bookmarkEnd w:id="6259"/>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9"/>
        <w:gridCol w:w="5671"/>
      </w:tblGrid>
      <w:tr w:rsidR="00331BF0" w:rsidRPr="008D76B4" w14:paraId="2609E165"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5B5A4409"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Data Field Identifier</w:t>
            </w:r>
          </w:p>
        </w:tc>
        <w:tc>
          <w:tcPr>
            <w:tcW w:w="5670" w:type="dxa"/>
            <w:tcBorders>
              <w:top w:val="single" w:sz="12" w:space="0" w:color="auto"/>
              <w:left w:val="single" w:sz="12" w:space="0" w:color="auto"/>
              <w:bottom w:val="single" w:sz="6" w:space="0" w:color="auto"/>
              <w:right w:val="single" w:sz="12" w:space="0" w:color="auto"/>
            </w:tcBorders>
            <w:hideMark/>
          </w:tcPr>
          <w:p w14:paraId="30F0EEE7"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Description</w:t>
            </w:r>
          </w:p>
        </w:tc>
      </w:tr>
      <w:tr w:rsidR="00331BF0" w:rsidRPr="008D76B4" w14:paraId="3D6306B5"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6418B27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CK_SP800_108_ITERATION_VARIABLE</w:t>
            </w:r>
          </w:p>
        </w:tc>
        <w:tc>
          <w:tcPr>
            <w:tcW w:w="5670" w:type="dxa"/>
            <w:tcBorders>
              <w:top w:val="single" w:sz="12" w:space="0" w:color="auto"/>
              <w:left w:val="single" w:sz="12" w:space="0" w:color="auto"/>
              <w:bottom w:val="single" w:sz="6" w:space="0" w:color="auto"/>
              <w:right w:val="single" w:sz="12" w:space="0" w:color="auto"/>
            </w:tcBorders>
            <w:hideMark/>
          </w:tcPr>
          <w:p w14:paraId="2284343D"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mandatory.</w:t>
            </w:r>
          </w:p>
          <w:p w14:paraId="44D4BEEF"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iteration variable in the constructed PRF input data.</w:t>
            </w:r>
          </w:p>
          <w:p w14:paraId="30ADA833"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The iteration variable for this KDF type is a counter.</w:t>
            </w:r>
          </w:p>
          <w:p w14:paraId="111A6A0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counter value is defined by the CK_SP800_108_COUNTER_FORMAT structure.</w:t>
            </w:r>
          </w:p>
        </w:tc>
      </w:tr>
      <w:tr w:rsidR="00331BF0" w:rsidRPr="008D76B4" w14:paraId="444DD1F6"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1B051803"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sz w:val="20"/>
              </w:rPr>
              <w:t>CK_SP800_108_COUNTER</w:t>
            </w:r>
          </w:p>
        </w:tc>
        <w:tc>
          <w:tcPr>
            <w:tcW w:w="5670" w:type="dxa"/>
            <w:tcBorders>
              <w:top w:val="single" w:sz="12" w:space="0" w:color="auto"/>
              <w:left w:val="single" w:sz="12" w:space="0" w:color="auto"/>
              <w:bottom w:val="single" w:sz="6" w:space="0" w:color="auto"/>
              <w:right w:val="single" w:sz="12" w:space="0" w:color="auto"/>
            </w:tcBorders>
            <w:hideMark/>
          </w:tcPr>
          <w:p w14:paraId="2D76DECB"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invalid for this KDF type.</w:t>
            </w:r>
          </w:p>
        </w:tc>
      </w:tr>
      <w:tr w:rsidR="00331BF0" w:rsidRPr="008D76B4" w14:paraId="295A8546" w14:textId="77777777" w:rsidTr="007B527B">
        <w:trPr>
          <w:trHeight w:val="174"/>
        </w:trPr>
        <w:tc>
          <w:tcPr>
            <w:tcW w:w="3988" w:type="dxa"/>
            <w:tcBorders>
              <w:top w:val="single" w:sz="6" w:space="0" w:color="auto"/>
              <w:left w:val="single" w:sz="12" w:space="0" w:color="auto"/>
              <w:bottom w:val="single" w:sz="6" w:space="0" w:color="auto"/>
              <w:right w:val="single" w:sz="12" w:space="0" w:color="auto"/>
            </w:tcBorders>
            <w:hideMark/>
          </w:tcPr>
          <w:p w14:paraId="787C9764"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CK_SP800_108_DKM_LENGTH</w:t>
            </w:r>
          </w:p>
        </w:tc>
        <w:tc>
          <w:tcPr>
            <w:tcW w:w="5670" w:type="dxa"/>
            <w:tcBorders>
              <w:top w:val="single" w:sz="6" w:space="0" w:color="auto"/>
              <w:left w:val="single" w:sz="12" w:space="0" w:color="auto"/>
              <w:bottom w:val="single" w:sz="6" w:space="0" w:color="auto"/>
              <w:right w:val="single" w:sz="12" w:space="0" w:color="auto"/>
            </w:tcBorders>
            <w:hideMark/>
          </w:tcPr>
          <w:p w14:paraId="5EC8CD0A"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586EE042"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DKM length in the constructed PRF input data.</w:t>
            </w:r>
          </w:p>
          <w:p w14:paraId="309E25D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DKM length is defined by the CK_SP800_108_DKM_LENGTH_FORMAT structure.</w:t>
            </w:r>
          </w:p>
          <w:p w14:paraId="3E1E3EC3"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If specified, only one instance of this type may be specified.</w:t>
            </w:r>
          </w:p>
        </w:tc>
      </w:tr>
      <w:tr w:rsidR="00331BF0" w:rsidRPr="008D76B4" w14:paraId="632C4531" w14:textId="77777777" w:rsidTr="007B527B">
        <w:trPr>
          <w:trHeight w:val="333"/>
        </w:trPr>
        <w:tc>
          <w:tcPr>
            <w:tcW w:w="3988" w:type="dxa"/>
            <w:tcBorders>
              <w:top w:val="single" w:sz="6" w:space="0" w:color="auto"/>
              <w:left w:val="single" w:sz="12" w:space="0" w:color="auto"/>
              <w:bottom w:val="single" w:sz="6" w:space="0" w:color="auto"/>
              <w:right w:val="single" w:sz="12" w:space="0" w:color="auto"/>
            </w:tcBorders>
            <w:hideMark/>
          </w:tcPr>
          <w:p w14:paraId="10B79E62" w14:textId="77777777" w:rsidR="00331BF0" w:rsidRPr="008D76B4" w:rsidRDefault="00331BF0" w:rsidP="007B527B">
            <w:pPr>
              <w:rPr>
                <w:rFonts w:cs="Arial"/>
              </w:rPr>
            </w:pPr>
            <w:r w:rsidRPr="008D76B4">
              <w:rPr>
                <w:rFonts w:cs="Arial"/>
              </w:rPr>
              <w:t>CK_SP800_108_BYTE_ARRAY</w:t>
            </w:r>
          </w:p>
        </w:tc>
        <w:tc>
          <w:tcPr>
            <w:tcW w:w="5670" w:type="dxa"/>
            <w:tcBorders>
              <w:top w:val="single" w:sz="6" w:space="0" w:color="auto"/>
              <w:left w:val="single" w:sz="12" w:space="0" w:color="auto"/>
              <w:bottom w:val="single" w:sz="6" w:space="0" w:color="auto"/>
              <w:right w:val="single" w:sz="12" w:space="0" w:color="auto"/>
            </w:tcBorders>
            <w:hideMark/>
          </w:tcPr>
          <w:p w14:paraId="6F43C1CF"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156F027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and value of a byte array of data in the constructed PRF input data.</w:t>
            </w:r>
          </w:p>
          <w:p w14:paraId="5EBF1242" w14:textId="77777777" w:rsidR="00331BF0" w:rsidRPr="008D76B4" w:rsidRDefault="00331BF0" w:rsidP="007B527B">
            <w:pPr>
              <w:rPr>
                <w:rFonts w:cs="Arial"/>
              </w:rPr>
            </w:pPr>
            <w:r w:rsidRPr="008D76B4">
              <w:rPr>
                <w:rFonts w:cs="Arial"/>
              </w:rPr>
              <w:t xml:space="preserve">This standard does not restrict the number of instances of this data type. </w:t>
            </w:r>
          </w:p>
        </w:tc>
      </w:tr>
    </w:tbl>
    <w:p w14:paraId="34675320" w14:textId="77777777" w:rsidR="00331BF0" w:rsidRPr="008D76B4" w:rsidRDefault="00331BF0" w:rsidP="00331BF0">
      <w:pPr>
        <w:spacing w:after="0"/>
        <w:rPr>
          <w:rFonts w:cs="Arial"/>
          <w:szCs w:val="20"/>
        </w:rPr>
      </w:pPr>
      <w:r w:rsidRPr="008D76B4">
        <w:rPr>
          <w:rFonts w:cs="Arial"/>
          <w:szCs w:val="20"/>
        </w:rPr>
        <w:t xml:space="preserve"> </w:t>
      </w:r>
    </w:p>
    <w:p w14:paraId="7AECC2CC" w14:textId="77777777" w:rsidR="00331BF0" w:rsidRPr="008D76B4" w:rsidRDefault="00331BF0" w:rsidP="00331BF0">
      <w:pPr>
        <w:rPr>
          <w:rFonts w:cs="Arial"/>
          <w:szCs w:val="20"/>
        </w:rPr>
      </w:pPr>
      <w:r w:rsidRPr="008D76B4">
        <w:rPr>
          <w:rFonts w:cs="Arial"/>
          <w:szCs w:val="20"/>
        </w:rPr>
        <w:t>SP800-108 limits the amount of derived keying material that can be produced by a Counter Mode KDF by limiting the internal loop counter to (2</w:t>
      </w:r>
      <w:r w:rsidRPr="008D76B4">
        <w:rPr>
          <w:rFonts w:cs="Arial"/>
          <w:szCs w:val="20"/>
          <w:vertAlign w:val="superscript"/>
        </w:rPr>
        <w:t>r</w:t>
      </w:r>
      <w:r w:rsidRPr="008D76B4">
        <w:rPr>
          <w:rFonts w:cs="Arial"/>
          <w:szCs w:val="20"/>
        </w:rPr>
        <w:t>−1), where “r” is the number of bits used to represent the counter.  Therefore the maximum number of bits that can be produced is (2</w:t>
      </w:r>
      <w:r w:rsidRPr="008D76B4">
        <w:rPr>
          <w:rFonts w:cs="Arial"/>
          <w:szCs w:val="20"/>
          <w:vertAlign w:val="superscript"/>
        </w:rPr>
        <w:t>r</w:t>
      </w:r>
      <w:r w:rsidRPr="008D76B4">
        <w:rPr>
          <w:rFonts w:cs="Arial"/>
          <w:szCs w:val="20"/>
        </w:rPr>
        <w:t>−1)h, where “h” is the length in bits of the output of the selected PRF.</w:t>
      </w:r>
    </w:p>
    <w:p w14:paraId="67F9F395" w14:textId="77777777" w:rsidR="00331BF0" w:rsidRPr="008D76B4" w:rsidRDefault="00331BF0" w:rsidP="000234AE">
      <w:pPr>
        <w:pStyle w:val="Heading3"/>
        <w:numPr>
          <w:ilvl w:val="2"/>
          <w:numId w:val="2"/>
        </w:numPr>
        <w:tabs>
          <w:tab w:val="num" w:pos="720"/>
        </w:tabs>
      </w:pPr>
      <w:bookmarkStart w:id="6260" w:name="_Toc527454389"/>
      <w:bookmarkStart w:id="6261" w:name="_Toc527455070"/>
      <w:bookmarkStart w:id="6262" w:name="_Toc8118475"/>
      <w:bookmarkStart w:id="6263" w:name="_Toc30061450"/>
      <w:bookmarkStart w:id="6264" w:name="_Toc90376703"/>
      <w:bookmarkStart w:id="6265" w:name="_Toc111203688"/>
      <w:bookmarkEnd w:id="6260"/>
      <w:bookmarkEnd w:id="6261"/>
      <w:r w:rsidRPr="008D76B4">
        <w:t>Feedback Mode KDF</w:t>
      </w:r>
      <w:bookmarkEnd w:id="6262"/>
      <w:bookmarkEnd w:id="6263"/>
      <w:bookmarkEnd w:id="6264"/>
      <w:bookmarkEnd w:id="6265"/>
    </w:p>
    <w:p w14:paraId="7B02957C" w14:textId="77777777" w:rsidR="00331BF0" w:rsidRPr="008D76B4" w:rsidRDefault="00331BF0" w:rsidP="00331BF0">
      <w:pPr>
        <w:rPr>
          <w:rFonts w:cs="Arial"/>
          <w:szCs w:val="20"/>
        </w:rPr>
      </w:pPr>
      <w:r w:rsidRPr="008D76B4">
        <w:rPr>
          <w:rFonts w:cs="Arial"/>
          <w:szCs w:val="20"/>
        </w:rPr>
        <w:t xml:space="preserve">The SP800-108 Feedback Mode KDF mechanism, denoted </w:t>
      </w:r>
      <w:r w:rsidRPr="008D76B4">
        <w:rPr>
          <w:rFonts w:cs="Arial"/>
          <w:b/>
        </w:rPr>
        <w:t>CKM_SP800_108_FEEDBACK_KDF</w:t>
      </w:r>
      <w:r w:rsidRPr="008D76B4">
        <w:rPr>
          <w:rFonts w:cs="Arial"/>
        </w:rPr>
        <w:t xml:space="preserve">, represents the KDF defined SP800-108 section 5.2.  </w:t>
      </w:r>
      <w:r w:rsidRPr="008D76B4">
        <w:rPr>
          <w:rFonts w:cs="Arial"/>
          <w:b/>
        </w:rPr>
        <w:t>CKM_SP800_108_FEEDBACK_KDF</w:t>
      </w:r>
      <w:r w:rsidRPr="008D76B4">
        <w:rPr>
          <w:rFonts w:cs="Arial"/>
          <w:szCs w:val="20"/>
        </w:rPr>
        <w:t xml:space="preserve"> is a mechanism for deriving one or more symmetric keys from a symmetric base key.</w:t>
      </w:r>
    </w:p>
    <w:p w14:paraId="2D2DA7A4" w14:textId="77777777" w:rsidR="00331BF0" w:rsidRPr="008D76B4" w:rsidRDefault="00331BF0" w:rsidP="00331BF0">
      <w:pPr>
        <w:rPr>
          <w:rFonts w:cs="Arial"/>
          <w:szCs w:val="20"/>
        </w:rPr>
      </w:pPr>
      <w:r w:rsidRPr="008D76B4">
        <w:rPr>
          <w:rFonts w:cs="Arial"/>
          <w:szCs w:val="20"/>
        </w:rPr>
        <w:t xml:space="preserve">It has a parameter, a </w:t>
      </w:r>
      <w:r w:rsidRPr="008D76B4">
        <w:rPr>
          <w:rFonts w:cs="Arial"/>
          <w:b/>
          <w:szCs w:val="20"/>
        </w:rPr>
        <w:t>CK_SP800_108_FEEDBACK_KDF_PARAMS</w:t>
      </w:r>
      <w:r w:rsidRPr="008D76B4">
        <w:rPr>
          <w:rFonts w:cs="Arial"/>
          <w:szCs w:val="20"/>
        </w:rPr>
        <w:t xml:space="preserve"> structure.</w:t>
      </w:r>
    </w:p>
    <w:p w14:paraId="4B850024" w14:textId="77777777" w:rsidR="00331BF0" w:rsidRPr="008D76B4" w:rsidRDefault="00331BF0" w:rsidP="00331BF0">
      <w:pPr>
        <w:rPr>
          <w:rFonts w:cs="Arial"/>
          <w:szCs w:val="22"/>
        </w:rPr>
      </w:pPr>
      <w:r w:rsidRPr="008D76B4">
        <w:rPr>
          <w:rFonts w:cs="Arial"/>
          <w:szCs w:val="20"/>
        </w:rPr>
        <w:t>The following table lists the data field types that are supported for this KDF type and their meaning:</w:t>
      </w:r>
    </w:p>
    <w:p w14:paraId="48633C72" w14:textId="04EDCBFB" w:rsidR="00331BF0" w:rsidRPr="008D76B4" w:rsidRDefault="00331BF0" w:rsidP="00331BF0">
      <w:pPr>
        <w:pStyle w:val="Caption"/>
      </w:pPr>
      <w:bookmarkStart w:id="6266" w:name="_Toc2585352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196</w:t>
      </w:r>
      <w:r w:rsidRPr="008D76B4">
        <w:rPr>
          <w:szCs w:val="18"/>
        </w:rPr>
        <w:fldChar w:fldCharType="end"/>
      </w:r>
      <w:r w:rsidRPr="008D76B4">
        <w:t>, Feedback Mode data field requirements</w:t>
      </w:r>
      <w:bookmarkEnd w:id="6266"/>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9"/>
        <w:gridCol w:w="5671"/>
      </w:tblGrid>
      <w:tr w:rsidR="00331BF0" w:rsidRPr="008D76B4" w14:paraId="3C1FB780"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2212B350"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lastRenderedPageBreak/>
              <w:t>Data Field Identifier</w:t>
            </w:r>
          </w:p>
        </w:tc>
        <w:tc>
          <w:tcPr>
            <w:tcW w:w="5670" w:type="dxa"/>
            <w:tcBorders>
              <w:top w:val="single" w:sz="12" w:space="0" w:color="auto"/>
              <w:left w:val="single" w:sz="12" w:space="0" w:color="auto"/>
              <w:bottom w:val="single" w:sz="6" w:space="0" w:color="auto"/>
              <w:right w:val="single" w:sz="12" w:space="0" w:color="auto"/>
            </w:tcBorders>
            <w:hideMark/>
          </w:tcPr>
          <w:p w14:paraId="4275CBFE"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Description</w:t>
            </w:r>
          </w:p>
        </w:tc>
      </w:tr>
      <w:tr w:rsidR="00331BF0" w:rsidRPr="008D76B4" w14:paraId="7B411AE8"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27CF7661"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CK_SP800_108_ITERATION_VARIABLE</w:t>
            </w:r>
          </w:p>
        </w:tc>
        <w:tc>
          <w:tcPr>
            <w:tcW w:w="5670" w:type="dxa"/>
            <w:tcBorders>
              <w:top w:val="single" w:sz="12" w:space="0" w:color="auto"/>
              <w:left w:val="single" w:sz="12" w:space="0" w:color="auto"/>
              <w:bottom w:val="single" w:sz="6" w:space="0" w:color="auto"/>
              <w:right w:val="single" w:sz="12" w:space="0" w:color="auto"/>
            </w:tcBorders>
            <w:hideMark/>
          </w:tcPr>
          <w:p w14:paraId="5CFD28A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mandatory.</w:t>
            </w:r>
          </w:p>
          <w:p w14:paraId="770D5818"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iteration variable in the constructed PRF input data.</w:t>
            </w:r>
          </w:p>
          <w:p w14:paraId="55F99138"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The iteration variable is defined as K(i-1) in section 5.2 of SP800-108.</w:t>
            </w:r>
          </w:p>
          <w:p w14:paraId="6244FEF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The size, format and value of this data input is defined by the internal KDF structure and PRF output.</w:t>
            </w:r>
          </w:p>
          <w:p w14:paraId="0BF6199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counter value is defined by the CK_SP800_108_COUNTER_FORMAT structure.</w:t>
            </w:r>
          </w:p>
        </w:tc>
      </w:tr>
      <w:tr w:rsidR="00331BF0" w:rsidRPr="008D76B4" w14:paraId="75F64F9B" w14:textId="77777777" w:rsidTr="007B527B">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0BB2410D"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sz w:val="20"/>
              </w:rPr>
              <w:t>CK_SP800_108_COUNTER</w:t>
            </w:r>
          </w:p>
        </w:tc>
        <w:tc>
          <w:tcPr>
            <w:tcW w:w="5670" w:type="dxa"/>
            <w:tcBorders>
              <w:top w:val="single" w:sz="12" w:space="0" w:color="auto"/>
              <w:left w:val="single" w:sz="12" w:space="0" w:color="auto"/>
              <w:bottom w:val="single" w:sz="6" w:space="0" w:color="auto"/>
              <w:right w:val="single" w:sz="12" w:space="0" w:color="auto"/>
            </w:tcBorders>
            <w:hideMark/>
          </w:tcPr>
          <w:p w14:paraId="5076527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664732D1"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counter in the constructed PRF input data.</w:t>
            </w:r>
          </w:p>
          <w:p w14:paraId="5475589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counter value is defined by the CK_SP800_108_COUNTER_FORMAT structure.</w:t>
            </w:r>
          </w:p>
          <w:p w14:paraId="34D54CF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If specified, only one instance of this type may be specified.</w:t>
            </w:r>
          </w:p>
        </w:tc>
      </w:tr>
      <w:tr w:rsidR="00331BF0" w:rsidRPr="008D76B4" w14:paraId="4462DFBF" w14:textId="77777777" w:rsidTr="007B527B">
        <w:trPr>
          <w:trHeight w:val="174"/>
        </w:trPr>
        <w:tc>
          <w:tcPr>
            <w:tcW w:w="3988" w:type="dxa"/>
            <w:tcBorders>
              <w:top w:val="single" w:sz="6" w:space="0" w:color="auto"/>
              <w:left w:val="single" w:sz="12" w:space="0" w:color="auto"/>
              <w:bottom w:val="single" w:sz="6" w:space="0" w:color="auto"/>
              <w:right w:val="single" w:sz="12" w:space="0" w:color="auto"/>
            </w:tcBorders>
            <w:hideMark/>
          </w:tcPr>
          <w:p w14:paraId="0558F023"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CK_SP800_108_DKM_LENGTH</w:t>
            </w:r>
          </w:p>
        </w:tc>
        <w:tc>
          <w:tcPr>
            <w:tcW w:w="5670" w:type="dxa"/>
            <w:tcBorders>
              <w:top w:val="single" w:sz="6" w:space="0" w:color="auto"/>
              <w:left w:val="single" w:sz="12" w:space="0" w:color="auto"/>
              <w:bottom w:val="single" w:sz="6" w:space="0" w:color="auto"/>
              <w:right w:val="single" w:sz="12" w:space="0" w:color="auto"/>
            </w:tcBorders>
            <w:hideMark/>
          </w:tcPr>
          <w:p w14:paraId="400127E3"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0763F9A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DKM length in the constructed PRF input data.</w:t>
            </w:r>
          </w:p>
          <w:p w14:paraId="216D020A"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DKM length is defined by the CK_SP800_108_DKM_LENGTH_FORMAT structure.</w:t>
            </w:r>
          </w:p>
          <w:p w14:paraId="6DF3FDF7"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If specified, only one instance of this type may be specified.</w:t>
            </w:r>
          </w:p>
        </w:tc>
      </w:tr>
      <w:tr w:rsidR="00331BF0" w:rsidRPr="008D76B4" w14:paraId="4CB5AA1A" w14:textId="77777777" w:rsidTr="007B527B">
        <w:trPr>
          <w:trHeight w:val="333"/>
        </w:trPr>
        <w:tc>
          <w:tcPr>
            <w:tcW w:w="3988" w:type="dxa"/>
            <w:tcBorders>
              <w:top w:val="single" w:sz="6" w:space="0" w:color="auto"/>
              <w:left w:val="single" w:sz="12" w:space="0" w:color="auto"/>
              <w:bottom w:val="single" w:sz="6" w:space="0" w:color="auto"/>
              <w:right w:val="single" w:sz="12" w:space="0" w:color="auto"/>
            </w:tcBorders>
            <w:hideMark/>
          </w:tcPr>
          <w:p w14:paraId="202E7556" w14:textId="77777777" w:rsidR="00331BF0" w:rsidRPr="008D76B4" w:rsidRDefault="00331BF0" w:rsidP="007B527B">
            <w:pPr>
              <w:rPr>
                <w:rFonts w:cs="Arial"/>
              </w:rPr>
            </w:pPr>
            <w:r w:rsidRPr="008D76B4">
              <w:rPr>
                <w:rFonts w:cs="Arial"/>
              </w:rPr>
              <w:t>CK_SP800_108_BYTE_ARRAY</w:t>
            </w:r>
          </w:p>
        </w:tc>
        <w:tc>
          <w:tcPr>
            <w:tcW w:w="5670" w:type="dxa"/>
            <w:tcBorders>
              <w:top w:val="single" w:sz="6" w:space="0" w:color="auto"/>
              <w:left w:val="single" w:sz="12" w:space="0" w:color="auto"/>
              <w:bottom w:val="single" w:sz="6" w:space="0" w:color="auto"/>
              <w:right w:val="single" w:sz="12" w:space="0" w:color="auto"/>
            </w:tcBorders>
            <w:hideMark/>
          </w:tcPr>
          <w:p w14:paraId="31581AA4"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1C02DA79"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and value of a byte array of data in the constructed PRF input data.</w:t>
            </w:r>
          </w:p>
          <w:p w14:paraId="34842614" w14:textId="77777777" w:rsidR="00331BF0" w:rsidRPr="008D76B4" w:rsidRDefault="00331BF0" w:rsidP="007B527B">
            <w:pPr>
              <w:rPr>
                <w:rFonts w:cs="Arial"/>
              </w:rPr>
            </w:pPr>
            <w:r w:rsidRPr="008D76B4">
              <w:rPr>
                <w:rFonts w:cs="Arial"/>
              </w:rPr>
              <w:t>This standard does not restrict the number of instances of this data type.</w:t>
            </w:r>
          </w:p>
        </w:tc>
      </w:tr>
    </w:tbl>
    <w:p w14:paraId="704B834E" w14:textId="77777777" w:rsidR="00331BF0" w:rsidRPr="008D76B4" w:rsidRDefault="00331BF0" w:rsidP="00331BF0">
      <w:pPr>
        <w:spacing w:after="0"/>
        <w:rPr>
          <w:rFonts w:cs="Arial"/>
          <w:szCs w:val="20"/>
        </w:rPr>
      </w:pPr>
    </w:p>
    <w:p w14:paraId="1BF93BB4" w14:textId="77777777" w:rsidR="00331BF0" w:rsidRPr="008D76B4" w:rsidRDefault="00331BF0" w:rsidP="00331BF0">
      <w:pPr>
        <w:rPr>
          <w:rFonts w:cs="Arial"/>
          <w:szCs w:val="20"/>
        </w:rPr>
      </w:pPr>
      <w:r w:rsidRPr="008D76B4">
        <w:rPr>
          <w:rFonts w:cs="Arial"/>
          <w:szCs w:val="20"/>
        </w:rPr>
        <w:t>SP800-108 limits the amount of derived keying material that can be produced by a Feedback Mode KDF by limiting the internal loop counter to (2</w:t>
      </w:r>
      <w:r w:rsidRPr="008D76B4">
        <w:rPr>
          <w:rFonts w:cs="Arial"/>
          <w:szCs w:val="20"/>
          <w:vertAlign w:val="superscript"/>
        </w:rPr>
        <w:t>32</w:t>
      </w:r>
      <w:r w:rsidRPr="008D76B4">
        <w:rPr>
          <w:rFonts w:cs="Arial"/>
          <w:szCs w:val="20"/>
        </w:rPr>
        <w:t>−1).  Therefore the maximum number of bits that can be produced is (2</w:t>
      </w:r>
      <w:r w:rsidRPr="008D76B4">
        <w:rPr>
          <w:rFonts w:cs="Arial"/>
          <w:szCs w:val="20"/>
          <w:vertAlign w:val="superscript"/>
        </w:rPr>
        <w:t>32</w:t>
      </w:r>
      <w:r w:rsidRPr="008D76B4">
        <w:rPr>
          <w:rFonts w:cs="Arial"/>
          <w:szCs w:val="20"/>
        </w:rPr>
        <w:t>−1)h, where “h” is the length in bits of the output of the selected PRF.</w:t>
      </w:r>
    </w:p>
    <w:p w14:paraId="43741F50" w14:textId="77777777" w:rsidR="00331BF0" w:rsidRPr="008D76B4" w:rsidRDefault="00331BF0" w:rsidP="000234AE">
      <w:pPr>
        <w:pStyle w:val="Heading3"/>
        <w:numPr>
          <w:ilvl w:val="2"/>
          <w:numId w:val="2"/>
        </w:numPr>
        <w:tabs>
          <w:tab w:val="num" w:pos="720"/>
        </w:tabs>
      </w:pPr>
      <w:bookmarkStart w:id="6267" w:name="_Toc8118476"/>
      <w:bookmarkStart w:id="6268" w:name="_Toc30061451"/>
      <w:bookmarkStart w:id="6269" w:name="_Toc90376704"/>
      <w:bookmarkStart w:id="6270" w:name="_Toc111203689"/>
      <w:r w:rsidRPr="008D76B4">
        <w:t>Double Pipeline Mode KDF</w:t>
      </w:r>
      <w:bookmarkEnd w:id="6267"/>
      <w:bookmarkEnd w:id="6268"/>
      <w:bookmarkEnd w:id="6269"/>
      <w:bookmarkEnd w:id="6270"/>
    </w:p>
    <w:p w14:paraId="58E21F5F" w14:textId="77777777" w:rsidR="00331BF0" w:rsidRPr="008D76B4" w:rsidRDefault="00331BF0" w:rsidP="00331BF0">
      <w:pPr>
        <w:rPr>
          <w:rFonts w:cs="Arial"/>
          <w:szCs w:val="20"/>
        </w:rPr>
      </w:pPr>
      <w:r w:rsidRPr="008D76B4">
        <w:rPr>
          <w:rFonts w:cs="Arial"/>
          <w:szCs w:val="20"/>
        </w:rPr>
        <w:t xml:space="preserve">The SP800-108 Double Pipeline Mode KDF mechanism, denoted </w:t>
      </w:r>
      <w:r w:rsidRPr="008D76B4">
        <w:rPr>
          <w:rFonts w:cs="Arial"/>
          <w:b/>
        </w:rPr>
        <w:t>CKM_SP800_108_DOUBLE_PIPELINE_KDF</w:t>
      </w:r>
      <w:r w:rsidRPr="008D76B4">
        <w:rPr>
          <w:rFonts w:cs="Arial"/>
        </w:rPr>
        <w:t xml:space="preserve">, represents the KDF defined SP800-108 section 5.3.  </w:t>
      </w:r>
      <w:r w:rsidRPr="008D76B4">
        <w:rPr>
          <w:rFonts w:cs="Arial"/>
          <w:b/>
        </w:rPr>
        <w:t>CKM_SP800_108_DOUBLE_PIPELINE_KDF</w:t>
      </w:r>
      <w:r w:rsidRPr="008D76B4">
        <w:rPr>
          <w:rFonts w:cs="Arial"/>
          <w:szCs w:val="20"/>
        </w:rPr>
        <w:t xml:space="preserve"> is a mechanism for deriving one or more symmetric keys from a symmetric base key.</w:t>
      </w:r>
    </w:p>
    <w:p w14:paraId="75DA5B25" w14:textId="77777777" w:rsidR="00331BF0" w:rsidRPr="008D76B4" w:rsidRDefault="00331BF0" w:rsidP="00331BF0">
      <w:pPr>
        <w:rPr>
          <w:rFonts w:cs="Arial"/>
          <w:szCs w:val="20"/>
        </w:rPr>
      </w:pPr>
      <w:r w:rsidRPr="008D76B4">
        <w:rPr>
          <w:rFonts w:cs="Arial"/>
          <w:szCs w:val="20"/>
        </w:rPr>
        <w:t>It has a parameter, a CK_SP800_108_KDF_PARAMS structure.</w:t>
      </w:r>
    </w:p>
    <w:p w14:paraId="54E7A043" w14:textId="77777777" w:rsidR="00331BF0" w:rsidRPr="008D76B4" w:rsidRDefault="00331BF0" w:rsidP="00331BF0">
      <w:pPr>
        <w:rPr>
          <w:rFonts w:cs="Arial"/>
          <w:szCs w:val="22"/>
        </w:rPr>
      </w:pPr>
      <w:r w:rsidRPr="008D76B4">
        <w:rPr>
          <w:rFonts w:cs="Arial"/>
          <w:szCs w:val="20"/>
        </w:rPr>
        <w:t>The following table lists the data field types that are supported for this KDF type and their meaning:</w:t>
      </w:r>
    </w:p>
    <w:p w14:paraId="54FC1410" w14:textId="72828EA7" w:rsidR="00331BF0" w:rsidRPr="008D76B4" w:rsidRDefault="00331BF0" w:rsidP="00331BF0">
      <w:pPr>
        <w:pStyle w:val="Caption"/>
      </w:pPr>
      <w:bookmarkStart w:id="6271" w:name="_Toc2585352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197</w:t>
      </w:r>
      <w:r w:rsidRPr="008D76B4">
        <w:rPr>
          <w:szCs w:val="18"/>
        </w:rPr>
        <w:fldChar w:fldCharType="end"/>
      </w:r>
      <w:r w:rsidRPr="008D76B4">
        <w:t>, Double Pipeline Mode data field requirements</w:t>
      </w:r>
      <w:bookmarkEnd w:id="6271"/>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31"/>
        <w:gridCol w:w="5529"/>
      </w:tblGrid>
      <w:tr w:rsidR="00331BF0" w:rsidRPr="008D76B4" w14:paraId="3779AB7C" w14:textId="77777777" w:rsidTr="007B527B">
        <w:trPr>
          <w:trHeight w:val="174"/>
        </w:trPr>
        <w:tc>
          <w:tcPr>
            <w:tcW w:w="4130" w:type="dxa"/>
            <w:tcBorders>
              <w:top w:val="single" w:sz="12" w:space="0" w:color="auto"/>
              <w:left w:val="single" w:sz="12" w:space="0" w:color="auto"/>
              <w:bottom w:val="single" w:sz="6" w:space="0" w:color="auto"/>
              <w:right w:val="single" w:sz="12" w:space="0" w:color="auto"/>
            </w:tcBorders>
            <w:hideMark/>
          </w:tcPr>
          <w:p w14:paraId="659A8EF7"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Data Field Identifier</w:t>
            </w:r>
          </w:p>
        </w:tc>
        <w:tc>
          <w:tcPr>
            <w:tcW w:w="5528" w:type="dxa"/>
            <w:tcBorders>
              <w:top w:val="single" w:sz="12" w:space="0" w:color="auto"/>
              <w:left w:val="single" w:sz="12" w:space="0" w:color="auto"/>
              <w:bottom w:val="single" w:sz="6" w:space="0" w:color="auto"/>
              <w:right w:val="single" w:sz="12" w:space="0" w:color="auto"/>
            </w:tcBorders>
            <w:hideMark/>
          </w:tcPr>
          <w:p w14:paraId="756B7BCF"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b/>
                <w:sz w:val="20"/>
              </w:rPr>
              <w:t>Description</w:t>
            </w:r>
          </w:p>
        </w:tc>
      </w:tr>
      <w:tr w:rsidR="00331BF0" w:rsidRPr="008D76B4" w14:paraId="43CE6101" w14:textId="77777777" w:rsidTr="007B527B">
        <w:trPr>
          <w:trHeight w:val="174"/>
        </w:trPr>
        <w:tc>
          <w:tcPr>
            <w:tcW w:w="4130" w:type="dxa"/>
            <w:tcBorders>
              <w:top w:val="single" w:sz="12" w:space="0" w:color="auto"/>
              <w:left w:val="single" w:sz="12" w:space="0" w:color="auto"/>
              <w:bottom w:val="single" w:sz="6" w:space="0" w:color="auto"/>
              <w:right w:val="single" w:sz="12" w:space="0" w:color="auto"/>
            </w:tcBorders>
            <w:hideMark/>
          </w:tcPr>
          <w:p w14:paraId="51B4947B"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CK_SP800_108_ITERATION_VARIABLE</w:t>
            </w:r>
          </w:p>
        </w:tc>
        <w:tc>
          <w:tcPr>
            <w:tcW w:w="5528" w:type="dxa"/>
            <w:tcBorders>
              <w:top w:val="single" w:sz="12" w:space="0" w:color="auto"/>
              <w:left w:val="single" w:sz="12" w:space="0" w:color="auto"/>
              <w:bottom w:val="single" w:sz="6" w:space="0" w:color="auto"/>
              <w:right w:val="single" w:sz="12" w:space="0" w:color="auto"/>
            </w:tcBorders>
            <w:hideMark/>
          </w:tcPr>
          <w:p w14:paraId="17B103C2"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mandatory.</w:t>
            </w:r>
          </w:p>
          <w:p w14:paraId="7CE9F17B"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iteration variable in the constructed PRF input data.</w:t>
            </w:r>
          </w:p>
          <w:p w14:paraId="35E1EAE1"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The iteration variable is defined as A(i) in section 5.3 of SP800-108.</w:t>
            </w:r>
          </w:p>
          <w:p w14:paraId="36FC827F"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lastRenderedPageBreak/>
              <w:t>The size, format and value of this data input is defined by the internal KDF structure and PRF output.</w:t>
            </w:r>
          </w:p>
          <w:p w14:paraId="102703ED"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counter value is defined by the CK_SP800_108_COUNTER_FORMAT structure.</w:t>
            </w:r>
          </w:p>
        </w:tc>
      </w:tr>
      <w:tr w:rsidR="00331BF0" w:rsidRPr="008D76B4" w14:paraId="271FCA99" w14:textId="77777777" w:rsidTr="007B527B">
        <w:trPr>
          <w:trHeight w:val="174"/>
        </w:trPr>
        <w:tc>
          <w:tcPr>
            <w:tcW w:w="4130" w:type="dxa"/>
            <w:tcBorders>
              <w:top w:val="single" w:sz="12" w:space="0" w:color="auto"/>
              <w:left w:val="single" w:sz="12" w:space="0" w:color="auto"/>
              <w:bottom w:val="single" w:sz="6" w:space="0" w:color="auto"/>
              <w:right w:val="single" w:sz="12" w:space="0" w:color="auto"/>
            </w:tcBorders>
            <w:hideMark/>
          </w:tcPr>
          <w:p w14:paraId="5F6C4F42" w14:textId="77777777" w:rsidR="00331BF0" w:rsidRPr="008D76B4" w:rsidRDefault="00331BF0" w:rsidP="007B527B">
            <w:pPr>
              <w:pStyle w:val="Table"/>
              <w:spacing w:line="256" w:lineRule="auto"/>
              <w:rPr>
                <w:rFonts w:ascii="Arial" w:hAnsi="Arial" w:cs="Arial"/>
                <w:b/>
                <w:sz w:val="20"/>
              </w:rPr>
            </w:pPr>
            <w:r w:rsidRPr="008D76B4">
              <w:rPr>
                <w:rFonts w:ascii="Arial" w:hAnsi="Arial" w:cs="Arial"/>
                <w:sz w:val="20"/>
              </w:rPr>
              <w:lastRenderedPageBreak/>
              <w:t>CK_SP800_108_COUNTER</w:t>
            </w:r>
          </w:p>
        </w:tc>
        <w:tc>
          <w:tcPr>
            <w:tcW w:w="5528" w:type="dxa"/>
            <w:tcBorders>
              <w:top w:val="single" w:sz="12" w:space="0" w:color="auto"/>
              <w:left w:val="single" w:sz="12" w:space="0" w:color="auto"/>
              <w:bottom w:val="single" w:sz="6" w:space="0" w:color="auto"/>
              <w:right w:val="single" w:sz="12" w:space="0" w:color="auto"/>
            </w:tcBorders>
            <w:hideMark/>
          </w:tcPr>
          <w:p w14:paraId="59298665"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2915AE5A"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counter in the constructed PRF input data.</w:t>
            </w:r>
          </w:p>
          <w:p w14:paraId="3FCE8E7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counter value is defined by the CK_SP800_108_COUNTER_FORMAT structure.</w:t>
            </w:r>
          </w:p>
          <w:p w14:paraId="723CF213"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If specified, only one instance of this type may be specified.</w:t>
            </w:r>
          </w:p>
        </w:tc>
      </w:tr>
      <w:tr w:rsidR="00331BF0" w:rsidRPr="008D76B4" w14:paraId="09FB5850" w14:textId="77777777" w:rsidTr="007B527B">
        <w:trPr>
          <w:trHeight w:val="174"/>
        </w:trPr>
        <w:tc>
          <w:tcPr>
            <w:tcW w:w="4130" w:type="dxa"/>
            <w:tcBorders>
              <w:top w:val="single" w:sz="6" w:space="0" w:color="auto"/>
              <w:left w:val="single" w:sz="12" w:space="0" w:color="auto"/>
              <w:bottom w:val="single" w:sz="6" w:space="0" w:color="auto"/>
              <w:right w:val="single" w:sz="12" w:space="0" w:color="auto"/>
            </w:tcBorders>
            <w:hideMark/>
          </w:tcPr>
          <w:p w14:paraId="09AC27A0"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CK_SP800_108_DKM_LENGTH</w:t>
            </w:r>
          </w:p>
        </w:tc>
        <w:tc>
          <w:tcPr>
            <w:tcW w:w="5528" w:type="dxa"/>
            <w:tcBorders>
              <w:top w:val="single" w:sz="6" w:space="0" w:color="auto"/>
              <w:left w:val="single" w:sz="12" w:space="0" w:color="auto"/>
              <w:bottom w:val="single" w:sz="6" w:space="0" w:color="auto"/>
              <w:right w:val="single" w:sz="12" w:space="0" w:color="auto"/>
            </w:tcBorders>
            <w:hideMark/>
          </w:tcPr>
          <w:p w14:paraId="2C78E903"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358FE14C"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of the DKM length in the constructed PRF input data.</w:t>
            </w:r>
          </w:p>
          <w:p w14:paraId="6BC2E5D7"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Exact formatting of the DKM length is defined by the CK_SP800_108_DKM_LENGTH_FORMAT structure.</w:t>
            </w:r>
          </w:p>
          <w:p w14:paraId="2EF86304"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If specified, only one instance of this type may be specified.</w:t>
            </w:r>
          </w:p>
        </w:tc>
      </w:tr>
      <w:tr w:rsidR="00331BF0" w:rsidRPr="008D76B4" w14:paraId="2747B6F8" w14:textId="77777777" w:rsidTr="007B527B">
        <w:trPr>
          <w:trHeight w:val="333"/>
        </w:trPr>
        <w:tc>
          <w:tcPr>
            <w:tcW w:w="4130" w:type="dxa"/>
            <w:tcBorders>
              <w:top w:val="single" w:sz="6" w:space="0" w:color="auto"/>
              <w:left w:val="single" w:sz="12" w:space="0" w:color="auto"/>
              <w:bottom w:val="single" w:sz="6" w:space="0" w:color="auto"/>
              <w:right w:val="single" w:sz="12" w:space="0" w:color="auto"/>
            </w:tcBorders>
            <w:hideMark/>
          </w:tcPr>
          <w:p w14:paraId="0A77AFF6" w14:textId="77777777" w:rsidR="00331BF0" w:rsidRPr="008D76B4" w:rsidRDefault="00331BF0" w:rsidP="007B527B">
            <w:pPr>
              <w:rPr>
                <w:rFonts w:cs="Arial"/>
              </w:rPr>
            </w:pPr>
            <w:r w:rsidRPr="008D76B4">
              <w:rPr>
                <w:rFonts w:cs="Arial"/>
              </w:rPr>
              <w:t>CK_SP800_108_BYTE_ARRAY</w:t>
            </w:r>
          </w:p>
        </w:tc>
        <w:tc>
          <w:tcPr>
            <w:tcW w:w="5528" w:type="dxa"/>
            <w:tcBorders>
              <w:top w:val="single" w:sz="6" w:space="0" w:color="auto"/>
              <w:left w:val="single" w:sz="12" w:space="0" w:color="auto"/>
              <w:bottom w:val="single" w:sz="6" w:space="0" w:color="auto"/>
              <w:right w:val="single" w:sz="12" w:space="0" w:color="auto"/>
            </w:tcBorders>
            <w:hideMark/>
          </w:tcPr>
          <w:p w14:paraId="2CA61B01"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is optional.</w:t>
            </w:r>
          </w:p>
          <w:p w14:paraId="7B66B666" w14:textId="77777777" w:rsidR="00331BF0" w:rsidRPr="008D76B4" w:rsidRDefault="00331BF0" w:rsidP="007B527B">
            <w:pPr>
              <w:pStyle w:val="Table"/>
              <w:spacing w:line="256" w:lineRule="auto"/>
              <w:rPr>
                <w:rFonts w:ascii="Arial" w:hAnsi="Arial" w:cs="Arial"/>
                <w:sz w:val="20"/>
              </w:rPr>
            </w:pPr>
            <w:r w:rsidRPr="008D76B4">
              <w:rPr>
                <w:rFonts w:ascii="Arial" w:hAnsi="Arial" w:cs="Arial"/>
                <w:sz w:val="20"/>
              </w:rPr>
              <w:t>This data field type identifies the location and value of a byte array of data in the constructed PRF input data.</w:t>
            </w:r>
          </w:p>
          <w:p w14:paraId="2E705A5F" w14:textId="77777777" w:rsidR="00331BF0" w:rsidRPr="008D76B4" w:rsidRDefault="00331BF0" w:rsidP="007B527B">
            <w:pPr>
              <w:rPr>
                <w:rFonts w:cs="Arial"/>
              </w:rPr>
            </w:pPr>
            <w:r w:rsidRPr="008D76B4">
              <w:rPr>
                <w:rFonts w:cs="Arial"/>
              </w:rPr>
              <w:t>This standard does not restrict the number of instances of this data type.</w:t>
            </w:r>
          </w:p>
        </w:tc>
      </w:tr>
    </w:tbl>
    <w:p w14:paraId="05431460" w14:textId="77777777" w:rsidR="00331BF0" w:rsidRPr="008D76B4" w:rsidRDefault="00331BF0" w:rsidP="00331BF0">
      <w:pPr>
        <w:spacing w:after="0"/>
        <w:rPr>
          <w:rFonts w:cs="Arial"/>
          <w:szCs w:val="20"/>
        </w:rPr>
      </w:pPr>
    </w:p>
    <w:p w14:paraId="797156E7" w14:textId="77777777" w:rsidR="00331BF0" w:rsidRPr="008D76B4" w:rsidRDefault="00331BF0" w:rsidP="00331BF0">
      <w:pPr>
        <w:rPr>
          <w:rFonts w:cs="Arial"/>
          <w:szCs w:val="20"/>
        </w:rPr>
      </w:pPr>
      <w:r w:rsidRPr="008D76B4">
        <w:rPr>
          <w:rFonts w:cs="Arial"/>
          <w:szCs w:val="20"/>
        </w:rPr>
        <w:t>SP800-108 limits the amount of derived keying material that can be produced by a Double-Pipeline Mode KDF by limiting the internal loop counter to (2</w:t>
      </w:r>
      <w:r w:rsidRPr="008D76B4">
        <w:rPr>
          <w:rFonts w:cs="Arial"/>
          <w:szCs w:val="20"/>
          <w:vertAlign w:val="superscript"/>
        </w:rPr>
        <w:t>32</w:t>
      </w:r>
      <w:r w:rsidRPr="008D76B4">
        <w:rPr>
          <w:rFonts w:cs="Arial"/>
          <w:szCs w:val="20"/>
        </w:rPr>
        <w:t>−1).  Therefore the maximum number of bits that can be produced is (2</w:t>
      </w:r>
      <w:r w:rsidRPr="008D76B4">
        <w:rPr>
          <w:rFonts w:cs="Arial"/>
          <w:szCs w:val="20"/>
          <w:vertAlign w:val="superscript"/>
        </w:rPr>
        <w:t>32</w:t>
      </w:r>
      <w:r w:rsidRPr="008D76B4">
        <w:rPr>
          <w:rFonts w:cs="Arial"/>
          <w:szCs w:val="20"/>
        </w:rPr>
        <w:t>−1)h, where “h” is the length in bits of the output of the selected PRF.</w:t>
      </w:r>
    </w:p>
    <w:p w14:paraId="0C1FC652" w14:textId="77777777" w:rsidR="00331BF0" w:rsidRPr="008D76B4" w:rsidRDefault="00331BF0" w:rsidP="00331BF0">
      <w:pPr>
        <w:rPr>
          <w:rFonts w:cs="Arial"/>
          <w:szCs w:val="20"/>
        </w:rPr>
      </w:pPr>
      <w:r w:rsidRPr="008D76B4">
        <w:rPr>
          <w:rFonts w:cs="Arial"/>
          <w:szCs w:val="20"/>
        </w:rPr>
        <w:t xml:space="preserve">The Double Pipeline KDF requires an internal IV value.  The IV is constructed using the same method used to construct the PRF input data; the data/values identified by the array of </w:t>
      </w:r>
      <w:r w:rsidRPr="008D76B4">
        <w:rPr>
          <w:rFonts w:cs="Arial"/>
          <w:b/>
          <w:szCs w:val="20"/>
        </w:rPr>
        <w:t xml:space="preserve">CK_PRF_DATA_PARAM </w:t>
      </w:r>
      <w:r w:rsidRPr="008D76B4">
        <w:rPr>
          <w:rFonts w:cs="Arial"/>
          <w:szCs w:val="20"/>
        </w:rPr>
        <w:t>structures are concatenated in to a byte array that is used as the IV.  As shown in SP800-108 section 5.3, the CK_SP800_108_ITERATION_VARIABLE and CK_SP800_108_COUNTER data field types are not included in IV construction process.  All other data field types are included in the construction process.</w:t>
      </w:r>
    </w:p>
    <w:p w14:paraId="3A07E891" w14:textId="77777777" w:rsidR="00331BF0" w:rsidRPr="008D76B4" w:rsidRDefault="00331BF0" w:rsidP="000234AE">
      <w:pPr>
        <w:pStyle w:val="Heading3"/>
        <w:numPr>
          <w:ilvl w:val="2"/>
          <w:numId w:val="2"/>
        </w:numPr>
        <w:tabs>
          <w:tab w:val="num" w:pos="720"/>
        </w:tabs>
      </w:pPr>
      <w:bookmarkStart w:id="6272" w:name="_Toc8118477"/>
      <w:bookmarkStart w:id="6273" w:name="_Toc30061452"/>
      <w:bookmarkStart w:id="6274" w:name="_Toc90376705"/>
      <w:bookmarkStart w:id="6275" w:name="_Toc111203690"/>
      <w:r w:rsidRPr="008D76B4">
        <w:t>Deriving Additional Keys</w:t>
      </w:r>
      <w:bookmarkEnd w:id="6272"/>
      <w:bookmarkEnd w:id="6273"/>
      <w:bookmarkEnd w:id="6274"/>
      <w:bookmarkEnd w:id="6275"/>
    </w:p>
    <w:p w14:paraId="5C71E607" w14:textId="77777777" w:rsidR="00331BF0" w:rsidRPr="008D76B4" w:rsidRDefault="00331BF0" w:rsidP="00331BF0">
      <w:pPr>
        <w:rPr>
          <w:rFonts w:cs="Arial"/>
          <w:szCs w:val="20"/>
        </w:rPr>
      </w:pPr>
      <w:r w:rsidRPr="008D76B4">
        <w:rPr>
          <w:rFonts w:cs="Arial"/>
          <w:szCs w:val="20"/>
        </w:rPr>
        <w:t xml:space="preserve">The KDFs defined in this section can be used to derive more than one symmetric key from the base key.  The </w:t>
      </w:r>
      <w:r w:rsidRPr="008D76B4">
        <w:rPr>
          <w:rFonts w:cs="Arial"/>
          <w:b/>
          <w:szCs w:val="20"/>
        </w:rPr>
        <w:t>C_Derive</w:t>
      </w:r>
      <w:r w:rsidRPr="008D76B4">
        <w:rPr>
          <w:rFonts w:cs="Arial"/>
          <w:szCs w:val="20"/>
        </w:rPr>
        <w:t xml:space="preserve"> function accepts one CK_ATTRIBUTE_PTR to define a single derived key and one CK_OBJECT_HANDLE_PTR to receive the handle for the derived key.</w:t>
      </w:r>
    </w:p>
    <w:p w14:paraId="18929534" w14:textId="77777777" w:rsidR="00331BF0" w:rsidRPr="008D76B4" w:rsidRDefault="00331BF0" w:rsidP="00331BF0">
      <w:pPr>
        <w:rPr>
          <w:rFonts w:cs="Arial"/>
          <w:szCs w:val="20"/>
        </w:rPr>
      </w:pPr>
      <w:r w:rsidRPr="008D76B4">
        <w:rPr>
          <w:rFonts w:cs="Arial"/>
          <w:szCs w:val="20"/>
        </w:rPr>
        <w:t xml:space="preserve">To derive additional keys, the mechanism parameter structure can be filled in with one or more CK_DERIVED_KEY structures.  Each structure contains a CK_ATTRIBUTE_PTR to define a derived key and a CK_OBJECT_HANDLE_PTR to receive the handle for the additional derived keys.  The key defined by the </w:t>
      </w:r>
      <w:r w:rsidRPr="008D76B4">
        <w:rPr>
          <w:rFonts w:cs="Arial"/>
          <w:b/>
          <w:szCs w:val="20"/>
        </w:rPr>
        <w:t>C_Derive</w:t>
      </w:r>
      <w:r w:rsidRPr="008D76B4">
        <w:rPr>
          <w:rFonts w:cs="Arial"/>
          <w:szCs w:val="20"/>
        </w:rPr>
        <w:t xml:space="preserve"> function parameters is always derived before the keys defined by the CK_DERIVED_KEY array that is part of the mechanism parameter.  The additional keys that are defined by the CK_DERIVED_KEY array are derived in the order they are defined in the array.  That is to say that the derived keying material produced by the KDF is processed from left to right, and bytes are assigned first to the key defined by the </w:t>
      </w:r>
      <w:r w:rsidRPr="008D76B4">
        <w:rPr>
          <w:rFonts w:cs="Arial"/>
          <w:b/>
          <w:szCs w:val="20"/>
        </w:rPr>
        <w:t>C_Derive</w:t>
      </w:r>
      <w:r w:rsidRPr="008D76B4">
        <w:rPr>
          <w:rFonts w:cs="Arial"/>
          <w:szCs w:val="20"/>
        </w:rPr>
        <w:t xml:space="preserve"> function parameters, and then bytes are assigned to the keys that are defined by the CK_DERIVED_KEY array in the order they are defined in the array.</w:t>
      </w:r>
    </w:p>
    <w:p w14:paraId="4A72ACA1" w14:textId="77777777" w:rsidR="00331BF0" w:rsidRPr="008D76B4" w:rsidRDefault="00331BF0" w:rsidP="00331BF0">
      <w:pPr>
        <w:rPr>
          <w:rFonts w:cs="Arial"/>
          <w:szCs w:val="20"/>
        </w:rPr>
      </w:pPr>
      <w:r w:rsidRPr="008D76B4">
        <w:rPr>
          <w:rFonts w:cs="Arial"/>
          <w:szCs w:val="20"/>
        </w:rPr>
        <w:t xml:space="preserve">Each internal iteration of a KDF produces a unique segment of PRF output.  Sometimes, a single iteration will produce enough keying material for the key being derived.  Other times, additional internal iterations are performed to produce multiple segments which are concatenated together to produce enough keying material for the derived key(s).  </w:t>
      </w:r>
    </w:p>
    <w:p w14:paraId="2C5573EE" w14:textId="77777777" w:rsidR="00331BF0" w:rsidRPr="008D76B4" w:rsidRDefault="00331BF0" w:rsidP="00331BF0">
      <w:pPr>
        <w:rPr>
          <w:rFonts w:cs="Arial"/>
          <w:szCs w:val="20"/>
        </w:rPr>
      </w:pPr>
      <w:r w:rsidRPr="008D76B4">
        <w:rPr>
          <w:rFonts w:cs="Arial"/>
          <w:szCs w:val="20"/>
        </w:rPr>
        <w:t xml:space="preserve">When deriving multiple keys, no key can be created using part of a segment that was used for another key.  All keys must be created from disjoint segments.  For example, if the parameters are defined such </w:t>
      </w:r>
      <w:r w:rsidRPr="008D76B4">
        <w:rPr>
          <w:rFonts w:cs="Arial"/>
          <w:szCs w:val="20"/>
        </w:rPr>
        <w:lastRenderedPageBreak/>
        <w:t xml:space="preserve">that a 48-byte key (defined by the </w:t>
      </w:r>
      <w:r w:rsidRPr="008D76B4">
        <w:rPr>
          <w:rFonts w:cs="Arial"/>
          <w:b/>
          <w:szCs w:val="20"/>
        </w:rPr>
        <w:t>C_Derive</w:t>
      </w:r>
      <w:r w:rsidRPr="008D76B4">
        <w:rPr>
          <w:rFonts w:cs="Arial"/>
          <w:szCs w:val="20"/>
        </w:rPr>
        <w:t xml:space="preserve"> function parameters) and a 16-byte key (defined by the content of CK_DERIVED_KEY) are to be derived using </w:t>
      </w:r>
      <w:r w:rsidRPr="008D76B4">
        <w:rPr>
          <w:rFonts w:cs="Arial"/>
          <w:b/>
          <w:szCs w:val="20"/>
        </w:rPr>
        <w:t>CKM_SHA256_HMAC</w:t>
      </w:r>
      <w:r w:rsidRPr="008D76B4">
        <w:rPr>
          <w:rFonts w:cs="Arial"/>
          <w:szCs w:val="20"/>
        </w:rPr>
        <w:t xml:space="preserve"> as a PRF, three internal iterations of the KDF will be performed and three segments of PRF output will be produced.  The first segment and half of the second segment will be used to create the 48-byte key and the third segment will be used to create the 16-byte key.</w:t>
      </w:r>
    </w:p>
    <w:p w14:paraId="654D4A53" w14:textId="77777777" w:rsidR="00331BF0" w:rsidRPr="008D76B4" w:rsidRDefault="00331BF0" w:rsidP="00331BF0">
      <w:pPr>
        <w:rPr>
          <w:rFonts w:cs="Arial"/>
          <w:szCs w:val="20"/>
        </w:rPr>
      </w:pPr>
      <w:r w:rsidRPr="008D76B4">
        <w:rPr>
          <w:rFonts w:asciiTheme="minorHAnsi" w:eastAsiaTheme="minorHAnsi" w:hAnsiTheme="minorHAnsi" w:cstheme="minorBidi"/>
          <w:sz w:val="22"/>
          <w:szCs w:val="22"/>
        </w:rPr>
        <w:object w:dxaOrig="9360" w:dyaOrig="1160" w14:anchorId="66A40432">
          <v:shape id="_x0000_i1026" type="#_x0000_t75" style="width:469.55pt;height:60.75pt" o:ole="">
            <v:imagedata r:id="rId112" o:title=""/>
          </v:shape>
          <o:OLEObject Type="Embed" ProgID="Visio.Drawing.15" ShapeID="_x0000_i1026" DrawAspect="Content" ObjectID="_1753088760" r:id="rId113"/>
        </w:object>
      </w:r>
    </w:p>
    <w:p w14:paraId="61293C53" w14:textId="77777777" w:rsidR="00331BF0" w:rsidRPr="008D76B4" w:rsidRDefault="00331BF0" w:rsidP="00331BF0">
      <w:pPr>
        <w:rPr>
          <w:rFonts w:cs="Arial"/>
          <w:szCs w:val="20"/>
        </w:rPr>
      </w:pPr>
      <w:r w:rsidRPr="008D76B4">
        <w:rPr>
          <w:rFonts w:cs="Arial"/>
          <w:szCs w:val="20"/>
        </w:rPr>
        <w:t xml:space="preserve">In the above example, if the </w:t>
      </w:r>
      <w:r w:rsidRPr="008D76B4">
        <w:rPr>
          <w:rFonts w:cs="Arial"/>
        </w:rPr>
        <w:t>CK_SP800_108_DKM_LENGTH</w:t>
      </w:r>
      <w:r w:rsidRPr="008D76B4">
        <w:rPr>
          <w:rFonts w:cs="Arial"/>
          <w:szCs w:val="20"/>
        </w:rPr>
        <w:t xml:space="preserve"> data field type is specified with method CK_SP800_108_DKM_LENGTH_SUM_OF_KEYS, then the DKM length value will be 512 bits.  If the </w:t>
      </w:r>
      <w:r w:rsidRPr="008D76B4">
        <w:rPr>
          <w:rFonts w:cs="Arial"/>
        </w:rPr>
        <w:t>CK_SP800_108_DKM_LENGTH</w:t>
      </w:r>
      <w:r w:rsidRPr="008D76B4">
        <w:rPr>
          <w:rFonts w:cs="Arial"/>
          <w:szCs w:val="20"/>
        </w:rPr>
        <w:t xml:space="preserve"> data field type is specified with method CK_SP800_108_DKM_LENGTH_SUM_OF_SEGMENTS, then the DKM length value will be 768 bits.</w:t>
      </w:r>
    </w:p>
    <w:p w14:paraId="05FC24C2" w14:textId="77777777" w:rsidR="00331BF0" w:rsidRPr="008D76B4" w:rsidRDefault="00331BF0" w:rsidP="00331BF0">
      <w:pPr>
        <w:rPr>
          <w:rFonts w:cs="Arial"/>
          <w:szCs w:val="20"/>
        </w:rPr>
      </w:pPr>
      <w:r w:rsidRPr="008D76B4">
        <w:rPr>
          <w:rFonts w:cs="Arial"/>
          <w:szCs w:val="20"/>
        </w:rPr>
        <w:t xml:space="preserve">When deriving multiple keys, if any of the keys cannot be derived for any reason, none of the keys shall be derived.  If the failure was caused by the content of a specific key’s template (ie the template defined by the content of </w:t>
      </w:r>
      <w:r w:rsidRPr="008D76B4">
        <w:rPr>
          <w:rFonts w:cs="Arial"/>
          <w:i/>
          <w:szCs w:val="20"/>
        </w:rPr>
        <w:t>pTemplate</w:t>
      </w:r>
      <w:r w:rsidRPr="008D76B4">
        <w:rPr>
          <w:rFonts w:cs="Arial"/>
          <w:szCs w:val="20"/>
        </w:rPr>
        <w:t xml:space="preserve">), the corresponding </w:t>
      </w:r>
      <w:r w:rsidRPr="008D76B4">
        <w:rPr>
          <w:rFonts w:cs="Arial"/>
          <w:i/>
          <w:szCs w:val="20"/>
        </w:rPr>
        <w:t>phKey</w:t>
      </w:r>
      <w:r w:rsidRPr="008D76B4">
        <w:rPr>
          <w:rFonts w:cs="Arial"/>
          <w:szCs w:val="20"/>
        </w:rPr>
        <w:t xml:space="preserve"> value will be set to CK_INVALID_HANDLE to identify the offending template.</w:t>
      </w:r>
    </w:p>
    <w:p w14:paraId="351AC978" w14:textId="77777777" w:rsidR="00331BF0" w:rsidRPr="008D76B4" w:rsidRDefault="00331BF0" w:rsidP="000234AE">
      <w:pPr>
        <w:pStyle w:val="Heading3"/>
        <w:numPr>
          <w:ilvl w:val="2"/>
          <w:numId w:val="2"/>
        </w:numPr>
        <w:tabs>
          <w:tab w:val="num" w:pos="720"/>
        </w:tabs>
      </w:pPr>
      <w:bookmarkStart w:id="6276" w:name="_Toc8118478"/>
      <w:bookmarkStart w:id="6277" w:name="_Toc30061453"/>
      <w:bookmarkStart w:id="6278" w:name="_Toc90376706"/>
      <w:bookmarkStart w:id="6279" w:name="_Toc111203691"/>
      <w:r w:rsidRPr="008D76B4">
        <w:t>Key Derivation Attribute Rules</w:t>
      </w:r>
      <w:bookmarkEnd w:id="6276"/>
      <w:bookmarkEnd w:id="6277"/>
      <w:bookmarkEnd w:id="6278"/>
      <w:bookmarkEnd w:id="6279"/>
    </w:p>
    <w:p w14:paraId="5FAFD3C3" w14:textId="77777777" w:rsidR="00331BF0" w:rsidRPr="008D76B4" w:rsidRDefault="00331BF0" w:rsidP="00331BF0">
      <w:pPr>
        <w:rPr>
          <w:rFonts w:cs="Arial"/>
          <w:szCs w:val="20"/>
        </w:rPr>
      </w:pPr>
      <w:r w:rsidRPr="008D76B4">
        <w:rPr>
          <w:rFonts w:cs="Arial"/>
          <w:szCs w:val="20"/>
        </w:rPr>
        <w:t xml:space="preserve">The </w:t>
      </w:r>
      <w:r w:rsidRPr="008D76B4">
        <w:rPr>
          <w:rFonts w:cs="Arial"/>
          <w:b/>
        </w:rPr>
        <w:t>CKM_SP800_108_COUNTER_KDF</w:t>
      </w:r>
      <w:r w:rsidRPr="008D76B4">
        <w:rPr>
          <w:rFonts w:cs="Arial"/>
        </w:rPr>
        <w:t xml:space="preserve">, </w:t>
      </w:r>
      <w:r w:rsidRPr="008D76B4">
        <w:rPr>
          <w:rFonts w:cs="Arial"/>
          <w:b/>
        </w:rPr>
        <w:t>CKM_SP800_108_FEEDBACK_KDF</w:t>
      </w:r>
      <w:r w:rsidRPr="008D76B4">
        <w:rPr>
          <w:rFonts w:cs="Arial"/>
        </w:rPr>
        <w:t xml:space="preserve"> and </w:t>
      </w:r>
      <w:r w:rsidRPr="008D76B4">
        <w:rPr>
          <w:rFonts w:cs="Arial"/>
          <w:b/>
        </w:rPr>
        <w:t>CKM_SP800_108_DOUBLE_PIPELINE_KDF</w:t>
      </w:r>
      <w:r w:rsidRPr="008D76B4">
        <w:rPr>
          <w:rFonts w:cs="Arial"/>
          <w:szCs w:val="20"/>
        </w:rPr>
        <w:t xml:space="preserve"> mechanisms have the following rules about key sensitivity and extractability:</w:t>
      </w:r>
    </w:p>
    <w:p w14:paraId="775BD181" w14:textId="77777777" w:rsidR="00331BF0" w:rsidRPr="008D76B4" w:rsidRDefault="00331BF0" w:rsidP="000234AE">
      <w:pPr>
        <w:numPr>
          <w:ilvl w:val="0"/>
          <w:numId w:val="46"/>
        </w:numPr>
        <w:rPr>
          <w:rFonts w:cs="Arial"/>
          <w:szCs w:val="20"/>
        </w:rPr>
      </w:pPr>
      <w:r w:rsidRPr="008D76B4">
        <w:rPr>
          <w:rFonts w:cs="Arial"/>
          <w:szCs w:val="20"/>
        </w:rPr>
        <w:t xml:space="preserve">The </w:t>
      </w:r>
      <w:r w:rsidRPr="008D76B4">
        <w:rPr>
          <w:rFonts w:cs="Arial"/>
          <w:b/>
          <w:szCs w:val="20"/>
        </w:rPr>
        <w:t>CKA_SENSITIVE</w:t>
      </w:r>
      <w:r w:rsidRPr="008D76B4">
        <w:rPr>
          <w:rFonts w:cs="Arial"/>
          <w:szCs w:val="20"/>
        </w:rPr>
        <w:t xml:space="preserve"> and </w:t>
      </w:r>
      <w:r w:rsidRPr="008D76B4">
        <w:rPr>
          <w:rFonts w:cs="Arial"/>
          <w:b/>
          <w:szCs w:val="20"/>
        </w:rPr>
        <w:t>CKA_EXTRACTABLE</w:t>
      </w:r>
      <w:r w:rsidRPr="008D76B4">
        <w:rPr>
          <w:rFonts w:cs="Arial"/>
          <w:szCs w:val="20"/>
        </w:rPr>
        <w:t xml:space="preserve"> attributes in the template for the new key(s) can both be specified to be either CK_TRUE or CK_FALSE.  If omitted, these attributes each take on some default value.</w:t>
      </w:r>
    </w:p>
    <w:p w14:paraId="188130C3" w14:textId="77777777" w:rsidR="00331BF0" w:rsidRPr="008D76B4" w:rsidRDefault="00331BF0" w:rsidP="000234AE">
      <w:pPr>
        <w:numPr>
          <w:ilvl w:val="0"/>
          <w:numId w:val="46"/>
        </w:numPr>
        <w:rPr>
          <w:rFonts w:cs="Arial"/>
          <w:szCs w:val="20"/>
        </w:rPr>
      </w:pPr>
      <w:r w:rsidRPr="008D76B4">
        <w:rPr>
          <w:rFonts w:cs="Arial"/>
          <w:szCs w:val="20"/>
        </w:rPr>
        <w:t xml:space="preserve">If the base key has its </w:t>
      </w:r>
      <w:r w:rsidRPr="008D76B4">
        <w:rPr>
          <w:rFonts w:cs="Arial"/>
          <w:b/>
          <w:szCs w:val="20"/>
        </w:rPr>
        <w:t>CKA_ALWAYS_SENSITIVE</w:t>
      </w:r>
      <w:r w:rsidRPr="008D76B4">
        <w:rPr>
          <w:rFonts w:cs="Arial"/>
          <w:szCs w:val="20"/>
        </w:rPr>
        <w:t xml:space="preserve"> attribute set to CK_FALSE, then the derived key will as well.  If the base key has its </w:t>
      </w:r>
      <w:r w:rsidRPr="008D76B4">
        <w:rPr>
          <w:rFonts w:cs="Arial"/>
          <w:b/>
          <w:szCs w:val="20"/>
        </w:rPr>
        <w:t>CKA_ALWAYS_SENSITIVE</w:t>
      </w:r>
      <w:r w:rsidRPr="008D76B4">
        <w:rPr>
          <w:rFonts w:cs="Arial"/>
          <w:szCs w:val="20"/>
        </w:rPr>
        <w:t xml:space="preserve"> attribute set to CK_TRUE, then the derived key has its </w:t>
      </w:r>
      <w:r w:rsidRPr="008D76B4">
        <w:rPr>
          <w:rFonts w:cs="Arial"/>
          <w:b/>
          <w:szCs w:val="20"/>
        </w:rPr>
        <w:t>CKA_ALWAYS_SENSITIVE</w:t>
      </w:r>
      <w:r w:rsidRPr="008D76B4">
        <w:rPr>
          <w:rFonts w:cs="Arial"/>
          <w:szCs w:val="20"/>
        </w:rPr>
        <w:t xml:space="preserve"> attribute set to the same value as its </w:t>
      </w:r>
      <w:r w:rsidRPr="008D76B4">
        <w:rPr>
          <w:rFonts w:cs="Arial"/>
          <w:b/>
          <w:szCs w:val="20"/>
        </w:rPr>
        <w:t>CKA_SENSITIVE</w:t>
      </w:r>
      <w:r w:rsidRPr="008D76B4">
        <w:rPr>
          <w:rFonts w:cs="Arial"/>
          <w:szCs w:val="20"/>
        </w:rPr>
        <w:t xml:space="preserve"> attribute.</w:t>
      </w:r>
    </w:p>
    <w:p w14:paraId="2F3855B9" w14:textId="77777777" w:rsidR="00331BF0" w:rsidRPr="008D76B4" w:rsidRDefault="00331BF0" w:rsidP="000234AE">
      <w:pPr>
        <w:numPr>
          <w:ilvl w:val="0"/>
          <w:numId w:val="46"/>
        </w:numPr>
        <w:rPr>
          <w:rFonts w:cs="Arial"/>
          <w:szCs w:val="20"/>
        </w:rPr>
      </w:pPr>
      <w:r w:rsidRPr="008D76B4">
        <w:rPr>
          <w:rFonts w:cs="Arial"/>
          <w:szCs w:val="20"/>
        </w:rPr>
        <w:t xml:space="preserve">Similarly, if the base key has its </w:t>
      </w:r>
      <w:r w:rsidRPr="008D76B4">
        <w:rPr>
          <w:rFonts w:cs="Arial"/>
          <w:b/>
          <w:szCs w:val="20"/>
        </w:rPr>
        <w:t>CKA_NEVER_EXTRACTABLE</w:t>
      </w:r>
      <w:r w:rsidRPr="008D76B4">
        <w:rPr>
          <w:rFonts w:cs="Arial"/>
          <w:szCs w:val="20"/>
        </w:rPr>
        <w:t xml:space="preserve"> attribute set to CK_FALSE, then the derived key will, too.  If the base key has its </w:t>
      </w:r>
      <w:r w:rsidRPr="008D76B4">
        <w:rPr>
          <w:rFonts w:cs="Arial"/>
          <w:b/>
          <w:szCs w:val="20"/>
        </w:rPr>
        <w:t>CKA_NEVER_EXTRACTABLE</w:t>
      </w:r>
      <w:r w:rsidRPr="008D76B4">
        <w:rPr>
          <w:rFonts w:cs="Arial"/>
          <w:szCs w:val="20"/>
        </w:rPr>
        <w:t xml:space="preserve"> attribute set to CK_TRUE, then the derived key has its </w:t>
      </w:r>
      <w:r w:rsidRPr="008D76B4">
        <w:rPr>
          <w:rFonts w:cs="Arial"/>
          <w:b/>
          <w:szCs w:val="20"/>
        </w:rPr>
        <w:t>CKA_NEVER_EXTRACTABLE</w:t>
      </w:r>
      <w:r w:rsidRPr="008D76B4">
        <w:rPr>
          <w:rFonts w:cs="Arial"/>
          <w:szCs w:val="20"/>
        </w:rPr>
        <w:t xml:space="preserve"> attribute set to the </w:t>
      </w:r>
      <w:r w:rsidRPr="008D76B4">
        <w:rPr>
          <w:rFonts w:cs="Arial"/>
          <w:i/>
          <w:szCs w:val="20"/>
        </w:rPr>
        <w:t>opposite</w:t>
      </w:r>
      <w:r w:rsidRPr="008D76B4">
        <w:rPr>
          <w:rFonts w:cs="Arial"/>
          <w:szCs w:val="20"/>
        </w:rPr>
        <w:t xml:space="preserve"> value from its </w:t>
      </w:r>
      <w:r w:rsidRPr="008D76B4">
        <w:rPr>
          <w:rFonts w:cs="Arial"/>
          <w:b/>
          <w:szCs w:val="20"/>
        </w:rPr>
        <w:t>CKA_EXTRACTABLE</w:t>
      </w:r>
      <w:r w:rsidRPr="008D76B4">
        <w:rPr>
          <w:rFonts w:cs="Arial"/>
          <w:szCs w:val="20"/>
        </w:rPr>
        <w:t xml:space="preserve"> attribute.</w:t>
      </w:r>
    </w:p>
    <w:p w14:paraId="1F3D6C7B" w14:textId="77777777" w:rsidR="00331BF0" w:rsidRPr="008D76B4" w:rsidRDefault="00331BF0" w:rsidP="000234AE">
      <w:pPr>
        <w:pStyle w:val="Heading3"/>
        <w:numPr>
          <w:ilvl w:val="2"/>
          <w:numId w:val="2"/>
        </w:numPr>
        <w:tabs>
          <w:tab w:val="num" w:pos="720"/>
        </w:tabs>
      </w:pPr>
      <w:bookmarkStart w:id="6280" w:name="_Toc527454394"/>
      <w:bookmarkStart w:id="6281" w:name="_Toc527455075"/>
      <w:bookmarkStart w:id="6282" w:name="_Toc8118479"/>
      <w:bookmarkStart w:id="6283" w:name="_Toc30061454"/>
      <w:bookmarkStart w:id="6284" w:name="_Toc90376707"/>
      <w:bookmarkStart w:id="6285" w:name="_Toc111203692"/>
      <w:bookmarkEnd w:id="6280"/>
      <w:bookmarkEnd w:id="6281"/>
      <w:r w:rsidRPr="008D76B4">
        <w:t>Constructing PRF Input Data</w:t>
      </w:r>
      <w:bookmarkEnd w:id="6282"/>
      <w:bookmarkEnd w:id="6283"/>
      <w:bookmarkEnd w:id="6284"/>
      <w:bookmarkEnd w:id="6285"/>
    </w:p>
    <w:p w14:paraId="12776F19" w14:textId="77777777" w:rsidR="00331BF0" w:rsidRPr="008D76B4" w:rsidRDefault="00331BF0" w:rsidP="00331BF0">
      <w:pPr>
        <w:rPr>
          <w:rFonts w:cs="Arial"/>
          <w:szCs w:val="20"/>
        </w:rPr>
      </w:pPr>
      <w:r w:rsidRPr="008D76B4">
        <w:rPr>
          <w:rFonts w:cs="Arial"/>
          <w:szCs w:val="20"/>
        </w:rPr>
        <w:t>SP800-108 defines the PRF input data for each KDF at a high level using terms like “label”, “context”, “separator”, “counter”…etc.  The value, formatting and order of the input data is not strictly defined by SP800-108, instead it is described as being defined by the “encoding scheme”.</w:t>
      </w:r>
    </w:p>
    <w:p w14:paraId="0AEDBF58" w14:textId="77777777" w:rsidR="00331BF0" w:rsidRPr="008D76B4" w:rsidRDefault="00331BF0" w:rsidP="00331BF0">
      <w:pPr>
        <w:rPr>
          <w:rFonts w:cs="Arial"/>
          <w:szCs w:val="20"/>
        </w:rPr>
      </w:pPr>
      <w:r w:rsidRPr="008D76B4">
        <w:rPr>
          <w:rFonts w:cs="Arial"/>
          <w:szCs w:val="20"/>
        </w:rPr>
        <w:t>To support any encoding scheme, these mechanisms construct the PRF input data from from the array of CK_PRF_DATA_PARAM structures in the mechanism parameter.  All of the values defined by the CK_PRF_DATA_PARAM array are concatenated in the order they are defined and passed in to the PRF as the data parameter.</w:t>
      </w:r>
    </w:p>
    <w:p w14:paraId="5DD23B5B" w14:textId="77777777" w:rsidR="00331BF0" w:rsidRPr="008D76B4" w:rsidRDefault="00331BF0" w:rsidP="000234AE">
      <w:pPr>
        <w:pStyle w:val="Heading4"/>
        <w:numPr>
          <w:ilvl w:val="3"/>
          <w:numId w:val="2"/>
        </w:numPr>
        <w:tabs>
          <w:tab w:val="num" w:pos="864"/>
        </w:tabs>
      </w:pPr>
      <w:bookmarkStart w:id="6286" w:name="_Toc30061455"/>
      <w:bookmarkStart w:id="6287" w:name="_Toc90376708"/>
      <w:bookmarkStart w:id="6288" w:name="_Toc111203693"/>
      <w:r w:rsidRPr="008D76B4">
        <w:t>Sample Counter Mode KDF</w:t>
      </w:r>
      <w:bookmarkEnd w:id="6286"/>
      <w:bookmarkEnd w:id="6287"/>
      <w:bookmarkEnd w:id="6288"/>
    </w:p>
    <w:p w14:paraId="653BE839" w14:textId="77777777" w:rsidR="00331BF0" w:rsidRPr="008D76B4" w:rsidRDefault="00331BF0" w:rsidP="00331BF0">
      <w:pPr>
        <w:rPr>
          <w:rFonts w:cs="Arial"/>
          <w:szCs w:val="20"/>
        </w:rPr>
      </w:pPr>
      <w:r w:rsidRPr="008D76B4">
        <w:rPr>
          <w:rFonts w:cs="Arial"/>
          <w:szCs w:val="20"/>
        </w:rPr>
        <w:t xml:space="preserve">SP800-108 section 5.1 outlines a sample Counter Mode KDF which defines the following PRF input: </w:t>
      </w:r>
    </w:p>
    <w:p w14:paraId="4648CE90" w14:textId="77777777" w:rsidR="00331BF0" w:rsidRPr="008D76B4" w:rsidRDefault="00331BF0" w:rsidP="00331BF0">
      <w:pPr>
        <w:ind w:left="720"/>
        <w:rPr>
          <w:rFonts w:ascii="Times New Roman" w:hAnsi="Times New Roman"/>
          <w:color w:val="000000"/>
          <w:sz w:val="23"/>
          <w:szCs w:val="23"/>
        </w:rPr>
      </w:pPr>
      <w:r w:rsidRPr="008D76B4">
        <w:rPr>
          <w:color w:val="000000"/>
          <w:sz w:val="23"/>
          <w:szCs w:val="23"/>
        </w:rPr>
        <w:t xml:space="preserve">PRF </w:t>
      </w:r>
      <w:r w:rsidRPr="008D76B4">
        <w:rPr>
          <w:rFonts w:ascii="Times New Roman" w:hAnsi="Times New Roman"/>
          <w:color w:val="000000"/>
          <w:sz w:val="23"/>
          <w:szCs w:val="23"/>
        </w:rPr>
        <w:t>(</w:t>
      </w:r>
      <w:r w:rsidRPr="008D76B4">
        <w:rPr>
          <w:rFonts w:ascii="Times New Roman" w:hAnsi="Times New Roman"/>
          <w:i/>
          <w:iCs/>
          <w:color w:val="000000"/>
          <w:sz w:val="23"/>
          <w:szCs w:val="23"/>
        </w:rPr>
        <w:t>K</w:t>
      </w:r>
      <w:r w:rsidRPr="008D76B4">
        <w:rPr>
          <w:rFonts w:ascii="Times New Roman" w:hAnsi="Times New Roman"/>
          <w:i/>
          <w:iCs/>
          <w:color w:val="000000"/>
          <w:sz w:val="16"/>
          <w:szCs w:val="16"/>
        </w:rPr>
        <w:t>I</w:t>
      </w:r>
      <w:r w:rsidRPr="008D76B4">
        <w:rPr>
          <w:rFonts w:ascii="Times New Roman" w:hAnsi="Times New Roman"/>
          <w:i/>
          <w:iCs/>
          <w:color w:val="000000"/>
          <w:sz w:val="23"/>
          <w:szCs w:val="23"/>
        </w:rPr>
        <w:t xml:space="preserve">, </w:t>
      </w:r>
      <w:r w:rsidRPr="008D76B4">
        <w:rPr>
          <w:rFonts w:ascii="Times New Roman" w:hAnsi="Times New Roman"/>
          <w:color w:val="000000"/>
          <w:sz w:val="23"/>
          <w:szCs w:val="23"/>
        </w:rPr>
        <w:t>[</w:t>
      </w:r>
      <w:r w:rsidRPr="008D76B4">
        <w:rPr>
          <w:rFonts w:ascii="Times New Roman" w:hAnsi="Times New Roman"/>
          <w:i/>
          <w:iCs/>
          <w:color w:val="000000"/>
          <w:sz w:val="23"/>
          <w:szCs w:val="23"/>
        </w:rPr>
        <w:t>i</w:t>
      </w:r>
      <w:r w:rsidRPr="008D76B4">
        <w:rPr>
          <w:rFonts w:ascii="Times New Roman" w:hAnsi="Times New Roman"/>
          <w:color w:val="000000"/>
          <w:sz w:val="23"/>
          <w:szCs w:val="23"/>
        </w:rPr>
        <w:t>]</w:t>
      </w:r>
      <w:r w:rsidRPr="008D76B4">
        <w:rPr>
          <w:rFonts w:ascii="Times New Roman" w:hAnsi="Times New Roman"/>
          <w:color w:val="000000"/>
          <w:sz w:val="16"/>
          <w:szCs w:val="16"/>
        </w:rPr>
        <w:t xml:space="preserve">2 </w:t>
      </w:r>
      <w:r w:rsidRPr="008D76B4">
        <w:rPr>
          <w:rFonts w:ascii="Times New Roman" w:hAnsi="Times New Roman"/>
          <w:i/>
          <w:iCs/>
          <w:color w:val="000000"/>
          <w:sz w:val="23"/>
          <w:szCs w:val="23"/>
        </w:rPr>
        <w:t xml:space="preserve">|| Label || 0x00 || Context || </w:t>
      </w:r>
      <w:r w:rsidRPr="008D76B4">
        <w:rPr>
          <w:rFonts w:ascii="Times New Roman" w:hAnsi="Times New Roman"/>
          <w:color w:val="000000"/>
          <w:sz w:val="23"/>
          <w:szCs w:val="23"/>
        </w:rPr>
        <w:t>[</w:t>
      </w:r>
      <w:r w:rsidRPr="008D76B4">
        <w:rPr>
          <w:rFonts w:ascii="Times New Roman" w:hAnsi="Times New Roman"/>
          <w:i/>
          <w:iCs/>
          <w:color w:val="000000"/>
          <w:sz w:val="23"/>
          <w:szCs w:val="23"/>
        </w:rPr>
        <w:t>L</w:t>
      </w:r>
      <w:r w:rsidRPr="008D76B4">
        <w:rPr>
          <w:rFonts w:ascii="Times New Roman" w:hAnsi="Times New Roman"/>
          <w:color w:val="000000"/>
          <w:sz w:val="23"/>
          <w:szCs w:val="23"/>
        </w:rPr>
        <w:t>]</w:t>
      </w:r>
      <w:r w:rsidRPr="008D76B4">
        <w:rPr>
          <w:rFonts w:ascii="Times New Roman" w:hAnsi="Times New Roman"/>
          <w:color w:val="000000"/>
          <w:sz w:val="16"/>
          <w:szCs w:val="16"/>
        </w:rPr>
        <w:t>2</w:t>
      </w:r>
      <w:r w:rsidRPr="008D76B4">
        <w:rPr>
          <w:rFonts w:ascii="Times New Roman" w:hAnsi="Times New Roman"/>
          <w:color w:val="000000"/>
          <w:sz w:val="23"/>
          <w:szCs w:val="23"/>
        </w:rPr>
        <w:t xml:space="preserve">) </w:t>
      </w:r>
    </w:p>
    <w:p w14:paraId="72294DD1" w14:textId="77777777" w:rsidR="00331BF0" w:rsidRPr="008D76B4" w:rsidRDefault="00331BF0" w:rsidP="00331BF0">
      <w:pPr>
        <w:rPr>
          <w:rFonts w:cs="Arial"/>
          <w:szCs w:val="20"/>
        </w:rPr>
      </w:pPr>
      <w:r w:rsidRPr="008D76B4">
        <w:rPr>
          <w:rFonts w:cs="Arial"/>
          <w:szCs w:val="20"/>
        </w:rPr>
        <w:t>Section 5.1 does not define the number of bits used to represent the counter (the “r” value) or the DKM length (the “L” value), so 16-bits is assumed for both cases.  The following sample code shows how to define this PRF input data using an array of CK_PRF_DATA_PARAM structures.</w:t>
      </w:r>
    </w:p>
    <w:p w14:paraId="359B2D28" w14:textId="77777777" w:rsidR="00331BF0" w:rsidRPr="008D76B4" w:rsidRDefault="00331BF0" w:rsidP="00331BF0">
      <w:pPr>
        <w:pStyle w:val="CCode"/>
        <w:rPr>
          <w:sz w:val="20"/>
        </w:rPr>
      </w:pPr>
      <w:r w:rsidRPr="008D76B4">
        <w:rPr>
          <w:sz w:val="20"/>
        </w:rPr>
        <w:lastRenderedPageBreak/>
        <w:t xml:space="preserve">#define </w:t>
      </w:r>
      <w:r w:rsidRPr="008D76B4">
        <w:rPr>
          <w:bCs/>
          <w:sz w:val="20"/>
        </w:rPr>
        <w:t>DIM</w:t>
      </w:r>
      <w:r w:rsidRPr="008D76B4">
        <w:rPr>
          <w:sz w:val="20"/>
        </w:rPr>
        <w:t>(a) (</w:t>
      </w:r>
      <w:r w:rsidRPr="008D76B4">
        <w:rPr>
          <w:bCs/>
          <w:sz w:val="20"/>
        </w:rPr>
        <w:t>sizeof</w:t>
      </w:r>
      <w:r w:rsidRPr="008D76B4">
        <w:rPr>
          <w:sz w:val="20"/>
        </w:rPr>
        <w:t>((a))</w:t>
      </w:r>
      <w:r w:rsidRPr="008D76B4">
        <w:rPr>
          <w:bCs/>
          <w:sz w:val="20"/>
        </w:rPr>
        <w:t>/sizeof</w:t>
      </w:r>
      <w:r w:rsidRPr="008D76B4">
        <w:rPr>
          <w:sz w:val="20"/>
        </w:rPr>
        <w:t>((a)[0]))</w:t>
      </w:r>
    </w:p>
    <w:p w14:paraId="1D203678" w14:textId="77777777" w:rsidR="00331BF0" w:rsidRPr="008D76B4" w:rsidRDefault="00331BF0" w:rsidP="00331BF0">
      <w:pPr>
        <w:pStyle w:val="CCode"/>
        <w:rPr>
          <w:sz w:val="20"/>
        </w:rPr>
      </w:pPr>
    </w:p>
    <w:p w14:paraId="77D65263" w14:textId="77777777" w:rsidR="00331BF0" w:rsidRPr="008D76B4" w:rsidRDefault="00331BF0" w:rsidP="00331BF0">
      <w:pPr>
        <w:pStyle w:val="CCode"/>
        <w:rPr>
          <w:sz w:val="20"/>
        </w:rPr>
      </w:pPr>
      <w:r w:rsidRPr="008D76B4">
        <w:rPr>
          <w:sz w:val="20"/>
        </w:rPr>
        <w:t>CK_OBJECT_HANDLE hBaseKey;</w:t>
      </w:r>
    </w:p>
    <w:p w14:paraId="74239407" w14:textId="77777777" w:rsidR="00331BF0" w:rsidRPr="008D76B4" w:rsidRDefault="00331BF0" w:rsidP="00331BF0">
      <w:pPr>
        <w:pStyle w:val="CCode"/>
        <w:rPr>
          <w:sz w:val="20"/>
        </w:rPr>
      </w:pPr>
      <w:r w:rsidRPr="008D76B4">
        <w:rPr>
          <w:sz w:val="20"/>
        </w:rPr>
        <w:t>CK_OBJECT_HANDLE hDerivedKey;</w:t>
      </w:r>
    </w:p>
    <w:p w14:paraId="13F2B852" w14:textId="77777777" w:rsidR="00331BF0" w:rsidRPr="008D76B4" w:rsidRDefault="00331BF0" w:rsidP="00331BF0">
      <w:pPr>
        <w:pStyle w:val="CCode"/>
        <w:rPr>
          <w:sz w:val="20"/>
        </w:rPr>
      </w:pPr>
      <w:r w:rsidRPr="008D76B4">
        <w:rPr>
          <w:sz w:val="20"/>
        </w:rPr>
        <w:t xml:space="preserve">CK_ATTRIBUTE derivedKeyTemplate </w:t>
      </w:r>
      <w:r w:rsidRPr="008D76B4">
        <w:rPr>
          <w:bCs/>
          <w:sz w:val="20"/>
        </w:rPr>
        <w:t>=</w:t>
      </w:r>
      <w:r w:rsidRPr="008D76B4">
        <w:rPr>
          <w:sz w:val="20"/>
        </w:rPr>
        <w:t xml:space="preserve"> { … };</w:t>
      </w:r>
    </w:p>
    <w:p w14:paraId="6195EB4B" w14:textId="77777777" w:rsidR="00331BF0" w:rsidRPr="008D76B4" w:rsidRDefault="00331BF0" w:rsidP="00331BF0">
      <w:pPr>
        <w:pStyle w:val="CCode"/>
        <w:rPr>
          <w:sz w:val="20"/>
        </w:rPr>
      </w:pPr>
    </w:p>
    <w:p w14:paraId="4F707D5A" w14:textId="77777777" w:rsidR="00331BF0" w:rsidRPr="008D76B4" w:rsidRDefault="00331BF0" w:rsidP="00331BF0">
      <w:pPr>
        <w:pStyle w:val="CCode"/>
        <w:rPr>
          <w:sz w:val="20"/>
        </w:rPr>
      </w:pPr>
      <w:r w:rsidRPr="008D76B4">
        <w:rPr>
          <w:sz w:val="20"/>
        </w:rPr>
        <w:t xml:space="preserve">CK_BYTE baLabel[] </w:t>
      </w:r>
      <w:r w:rsidRPr="008D76B4">
        <w:rPr>
          <w:bCs/>
          <w:sz w:val="20"/>
        </w:rPr>
        <w:t>=</w:t>
      </w:r>
      <w:r w:rsidRPr="008D76B4">
        <w:rPr>
          <w:sz w:val="20"/>
        </w:rPr>
        <w:t xml:space="preserve"> {0xde, 0xad, 0xbe , 0xef};</w:t>
      </w:r>
    </w:p>
    <w:p w14:paraId="2985CF1F" w14:textId="77777777" w:rsidR="00331BF0" w:rsidRPr="008D76B4" w:rsidRDefault="00331BF0" w:rsidP="00331BF0">
      <w:pPr>
        <w:pStyle w:val="CCode"/>
        <w:rPr>
          <w:sz w:val="20"/>
        </w:rPr>
      </w:pPr>
      <w:r w:rsidRPr="008D76B4">
        <w:rPr>
          <w:sz w:val="20"/>
        </w:rPr>
        <w:t xml:space="preserve">CK_ULONG ulLabelLen </w:t>
      </w:r>
      <w:r w:rsidRPr="008D76B4">
        <w:rPr>
          <w:bCs/>
          <w:sz w:val="20"/>
        </w:rPr>
        <w:t>=</w:t>
      </w:r>
      <w:r w:rsidRPr="008D76B4">
        <w:rPr>
          <w:sz w:val="20"/>
        </w:rPr>
        <w:t xml:space="preserve"> </w:t>
      </w:r>
      <w:r w:rsidRPr="008D76B4">
        <w:rPr>
          <w:bCs/>
          <w:sz w:val="20"/>
        </w:rPr>
        <w:t>sizeof</w:t>
      </w:r>
      <w:r w:rsidRPr="008D76B4">
        <w:rPr>
          <w:sz w:val="20"/>
        </w:rPr>
        <w:t>(baLabel);</w:t>
      </w:r>
    </w:p>
    <w:p w14:paraId="0D67A18C" w14:textId="77777777" w:rsidR="00331BF0" w:rsidRPr="008D76B4" w:rsidRDefault="00331BF0" w:rsidP="00331BF0">
      <w:pPr>
        <w:pStyle w:val="CCode"/>
        <w:rPr>
          <w:sz w:val="20"/>
        </w:rPr>
      </w:pPr>
      <w:r w:rsidRPr="008D76B4">
        <w:rPr>
          <w:sz w:val="20"/>
        </w:rPr>
        <w:t xml:space="preserve">CK_BYTE baContext[] </w:t>
      </w:r>
      <w:r w:rsidRPr="008D76B4">
        <w:rPr>
          <w:bCs/>
          <w:sz w:val="20"/>
        </w:rPr>
        <w:t>=</w:t>
      </w:r>
      <w:r w:rsidRPr="008D76B4">
        <w:rPr>
          <w:sz w:val="20"/>
        </w:rPr>
        <w:t xml:space="preserve"> {0xfe, 0xed, 0xbe , 0xef};</w:t>
      </w:r>
    </w:p>
    <w:p w14:paraId="5BAD1DB2" w14:textId="77777777" w:rsidR="00331BF0" w:rsidRPr="008D76B4" w:rsidRDefault="00331BF0" w:rsidP="00331BF0">
      <w:pPr>
        <w:pStyle w:val="CCode"/>
        <w:rPr>
          <w:sz w:val="20"/>
        </w:rPr>
      </w:pPr>
      <w:r w:rsidRPr="008D76B4">
        <w:rPr>
          <w:sz w:val="20"/>
        </w:rPr>
        <w:t xml:space="preserve">CK_ULONG ulContextLen </w:t>
      </w:r>
      <w:r w:rsidRPr="008D76B4">
        <w:rPr>
          <w:bCs/>
          <w:sz w:val="20"/>
        </w:rPr>
        <w:t>=</w:t>
      </w:r>
      <w:r w:rsidRPr="008D76B4">
        <w:rPr>
          <w:sz w:val="20"/>
        </w:rPr>
        <w:t xml:space="preserve"> </w:t>
      </w:r>
      <w:r w:rsidRPr="008D76B4">
        <w:rPr>
          <w:bCs/>
          <w:sz w:val="20"/>
        </w:rPr>
        <w:t>sizeof</w:t>
      </w:r>
      <w:r w:rsidRPr="008D76B4">
        <w:rPr>
          <w:sz w:val="20"/>
        </w:rPr>
        <w:t>(baContext);</w:t>
      </w:r>
    </w:p>
    <w:p w14:paraId="1B592B74" w14:textId="77777777" w:rsidR="00331BF0" w:rsidRPr="008D76B4" w:rsidRDefault="00331BF0" w:rsidP="00331BF0">
      <w:pPr>
        <w:pStyle w:val="CCode"/>
        <w:rPr>
          <w:sz w:val="20"/>
        </w:rPr>
      </w:pPr>
    </w:p>
    <w:p w14:paraId="46E4C94C" w14:textId="77777777" w:rsidR="00331BF0" w:rsidRPr="008D76B4" w:rsidRDefault="00331BF0" w:rsidP="00331BF0">
      <w:pPr>
        <w:pStyle w:val="CCode"/>
        <w:rPr>
          <w:sz w:val="20"/>
        </w:rPr>
      </w:pPr>
      <w:r w:rsidRPr="008D76B4">
        <w:rPr>
          <w:sz w:val="20"/>
        </w:rPr>
        <w:t xml:space="preserve">CK_SP800_108_COUNTER_FORMAT counterFormat </w:t>
      </w:r>
      <w:r w:rsidRPr="008D76B4">
        <w:rPr>
          <w:bCs/>
          <w:sz w:val="20"/>
        </w:rPr>
        <w:t>=</w:t>
      </w:r>
      <w:r w:rsidRPr="008D76B4">
        <w:rPr>
          <w:sz w:val="20"/>
        </w:rPr>
        <w:t xml:space="preserve"> {0, 16};</w:t>
      </w:r>
    </w:p>
    <w:p w14:paraId="520B3F60" w14:textId="77777777" w:rsidR="00331BF0" w:rsidRPr="008D76B4" w:rsidRDefault="00331BF0" w:rsidP="00331BF0">
      <w:pPr>
        <w:pStyle w:val="CCode"/>
        <w:rPr>
          <w:sz w:val="20"/>
        </w:rPr>
      </w:pPr>
      <w:r w:rsidRPr="008D76B4">
        <w:rPr>
          <w:sz w:val="20"/>
        </w:rPr>
        <w:t xml:space="preserve">CK_SP800_108_DKM_LENGTH_FORMAT dkmFormat </w:t>
      </w:r>
    </w:p>
    <w:p w14:paraId="148B2CC1" w14:textId="77777777" w:rsidR="00331BF0" w:rsidRPr="008D76B4" w:rsidRDefault="00331BF0" w:rsidP="00331BF0">
      <w:pPr>
        <w:pStyle w:val="CCode"/>
        <w:rPr>
          <w:sz w:val="20"/>
        </w:rPr>
      </w:pPr>
      <w:r w:rsidRPr="008D76B4">
        <w:rPr>
          <w:bCs/>
          <w:sz w:val="20"/>
        </w:rPr>
        <w:t xml:space="preserve">   =</w:t>
      </w:r>
      <w:r w:rsidRPr="008D76B4">
        <w:rPr>
          <w:sz w:val="20"/>
        </w:rPr>
        <w:t xml:space="preserve"> {CK_SP800_108_DKM_LENGTH_SUM_OF_KEYS, 0, 16};</w:t>
      </w:r>
    </w:p>
    <w:p w14:paraId="3A40AAA6" w14:textId="77777777" w:rsidR="00331BF0" w:rsidRPr="008D76B4" w:rsidRDefault="00331BF0" w:rsidP="00331BF0">
      <w:pPr>
        <w:pStyle w:val="CCode"/>
        <w:rPr>
          <w:sz w:val="20"/>
        </w:rPr>
      </w:pPr>
    </w:p>
    <w:p w14:paraId="5DDF8788" w14:textId="77777777" w:rsidR="00331BF0" w:rsidRPr="008D76B4" w:rsidRDefault="00331BF0" w:rsidP="00331BF0">
      <w:pPr>
        <w:pStyle w:val="CCode"/>
        <w:rPr>
          <w:bCs/>
          <w:sz w:val="20"/>
        </w:rPr>
      </w:pPr>
      <w:r w:rsidRPr="008D76B4">
        <w:rPr>
          <w:sz w:val="20"/>
        </w:rPr>
        <w:t xml:space="preserve">CK_PRF_DATA_PARAM dataParams[] </w:t>
      </w:r>
      <w:r w:rsidRPr="008D76B4">
        <w:rPr>
          <w:bCs/>
          <w:sz w:val="20"/>
        </w:rPr>
        <w:t>=</w:t>
      </w:r>
    </w:p>
    <w:p w14:paraId="635F5574" w14:textId="77777777" w:rsidR="00331BF0" w:rsidRPr="008D76B4" w:rsidRDefault="00331BF0" w:rsidP="00331BF0">
      <w:pPr>
        <w:pStyle w:val="CCode"/>
        <w:rPr>
          <w:sz w:val="20"/>
        </w:rPr>
      </w:pPr>
      <w:r w:rsidRPr="008D76B4">
        <w:rPr>
          <w:sz w:val="20"/>
        </w:rPr>
        <w:t>{</w:t>
      </w:r>
    </w:p>
    <w:p w14:paraId="5B5E364E" w14:textId="77777777" w:rsidR="00331BF0" w:rsidRPr="008D76B4" w:rsidRDefault="00331BF0" w:rsidP="00331BF0">
      <w:pPr>
        <w:pStyle w:val="CCode"/>
        <w:rPr>
          <w:sz w:val="20"/>
        </w:rPr>
      </w:pPr>
      <w:r w:rsidRPr="008D76B4">
        <w:rPr>
          <w:sz w:val="20"/>
        </w:rPr>
        <w:t xml:space="preserve">   { CK_SP800_108_ITERATION_VARIABLE,</w:t>
      </w:r>
    </w:p>
    <w:p w14:paraId="48562F25" w14:textId="77777777" w:rsidR="00331BF0" w:rsidRPr="008D76B4" w:rsidRDefault="00331BF0" w:rsidP="00331BF0">
      <w:pPr>
        <w:pStyle w:val="CCode"/>
        <w:rPr>
          <w:sz w:val="20"/>
        </w:rPr>
      </w:pPr>
      <w:r w:rsidRPr="008D76B4">
        <w:rPr>
          <w:sz w:val="20"/>
        </w:rPr>
        <w:t xml:space="preserve">     &amp;counterFormat, </w:t>
      </w:r>
      <w:r w:rsidRPr="008D76B4">
        <w:rPr>
          <w:bCs/>
          <w:sz w:val="20"/>
        </w:rPr>
        <w:t>sizeof</w:t>
      </w:r>
      <w:r w:rsidRPr="008D76B4">
        <w:rPr>
          <w:sz w:val="20"/>
        </w:rPr>
        <w:t>(counterFormat) },</w:t>
      </w:r>
    </w:p>
    <w:p w14:paraId="2D5B6BFE" w14:textId="77777777" w:rsidR="00331BF0" w:rsidRPr="008D76B4" w:rsidRDefault="00331BF0" w:rsidP="00331BF0">
      <w:pPr>
        <w:pStyle w:val="CCode"/>
        <w:rPr>
          <w:sz w:val="20"/>
        </w:rPr>
      </w:pPr>
      <w:r w:rsidRPr="008D76B4">
        <w:rPr>
          <w:sz w:val="20"/>
        </w:rPr>
        <w:t xml:space="preserve">   { CK_SP800_108_BYTE_ARRAY, baLabel, ulLabelLen },</w:t>
      </w:r>
    </w:p>
    <w:p w14:paraId="274AC90A" w14:textId="77777777" w:rsidR="00331BF0" w:rsidRPr="008D76B4" w:rsidRDefault="00331BF0" w:rsidP="00331BF0">
      <w:pPr>
        <w:pStyle w:val="CCode"/>
        <w:rPr>
          <w:sz w:val="20"/>
        </w:rPr>
      </w:pPr>
      <w:r w:rsidRPr="008D76B4">
        <w:rPr>
          <w:sz w:val="20"/>
        </w:rPr>
        <w:t xml:space="preserve">   { CK_SP800_108_BYTE_ARRAY, {0x00}, 1 },</w:t>
      </w:r>
    </w:p>
    <w:p w14:paraId="7B0F4F55" w14:textId="77777777" w:rsidR="00331BF0" w:rsidRPr="008D76B4" w:rsidRDefault="00331BF0" w:rsidP="00331BF0">
      <w:pPr>
        <w:pStyle w:val="CCode"/>
        <w:rPr>
          <w:sz w:val="20"/>
        </w:rPr>
      </w:pPr>
      <w:r w:rsidRPr="008D76B4">
        <w:rPr>
          <w:sz w:val="20"/>
        </w:rPr>
        <w:t xml:space="preserve">   { CK_SP800_108_BYTE_ARRAY, baContext, ulContextLen },</w:t>
      </w:r>
    </w:p>
    <w:p w14:paraId="156373C1" w14:textId="77777777" w:rsidR="00331BF0" w:rsidRPr="008D76B4" w:rsidRDefault="00331BF0" w:rsidP="00331BF0">
      <w:pPr>
        <w:pStyle w:val="CCode"/>
        <w:rPr>
          <w:sz w:val="20"/>
        </w:rPr>
      </w:pPr>
      <w:r w:rsidRPr="008D76B4">
        <w:rPr>
          <w:sz w:val="20"/>
        </w:rPr>
        <w:t xml:space="preserve">   { CK_SP800_108_DKM_LENGTH, dkmFormat, sizeof(dkmFormat) }</w:t>
      </w:r>
    </w:p>
    <w:p w14:paraId="235C80F7" w14:textId="77777777" w:rsidR="00331BF0" w:rsidRPr="008D76B4" w:rsidRDefault="00331BF0" w:rsidP="00331BF0">
      <w:pPr>
        <w:pStyle w:val="CCode"/>
        <w:rPr>
          <w:sz w:val="20"/>
        </w:rPr>
      </w:pPr>
      <w:r w:rsidRPr="008D76B4">
        <w:rPr>
          <w:sz w:val="20"/>
        </w:rPr>
        <w:t>};</w:t>
      </w:r>
    </w:p>
    <w:p w14:paraId="2ECC5302" w14:textId="77777777" w:rsidR="00331BF0" w:rsidRPr="008D76B4" w:rsidRDefault="00331BF0" w:rsidP="00331BF0">
      <w:pPr>
        <w:pStyle w:val="CCode"/>
        <w:rPr>
          <w:sz w:val="20"/>
        </w:rPr>
      </w:pPr>
    </w:p>
    <w:p w14:paraId="6F992DF1" w14:textId="77777777" w:rsidR="00331BF0" w:rsidRPr="008D76B4" w:rsidRDefault="00331BF0" w:rsidP="00331BF0">
      <w:pPr>
        <w:pStyle w:val="CCode"/>
        <w:rPr>
          <w:b/>
          <w:bCs/>
          <w:sz w:val="20"/>
        </w:rPr>
      </w:pPr>
      <w:r w:rsidRPr="008D76B4">
        <w:rPr>
          <w:sz w:val="20"/>
        </w:rPr>
        <w:t xml:space="preserve">CK_SP800_108_KDF_PARAMS kdfParams </w:t>
      </w:r>
      <w:r w:rsidRPr="008D76B4">
        <w:rPr>
          <w:b/>
          <w:bCs/>
          <w:sz w:val="20"/>
        </w:rPr>
        <w:t>=</w:t>
      </w:r>
    </w:p>
    <w:p w14:paraId="62847BEC" w14:textId="77777777" w:rsidR="00331BF0" w:rsidRPr="008D76B4" w:rsidRDefault="00331BF0" w:rsidP="00331BF0">
      <w:pPr>
        <w:pStyle w:val="CCode"/>
        <w:rPr>
          <w:sz w:val="20"/>
        </w:rPr>
      </w:pPr>
      <w:r w:rsidRPr="008D76B4">
        <w:rPr>
          <w:sz w:val="20"/>
        </w:rPr>
        <w:t>{</w:t>
      </w:r>
    </w:p>
    <w:p w14:paraId="0F92F2DD" w14:textId="77777777" w:rsidR="00331BF0" w:rsidRPr="008D76B4" w:rsidRDefault="00331BF0" w:rsidP="00331BF0">
      <w:pPr>
        <w:pStyle w:val="CCode"/>
        <w:rPr>
          <w:sz w:val="20"/>
        </w:rPr>
      </w:pPr>
      <w:r w:rsidRPr="008D76B4">
        <w:rPr>
          <w:sz w:val="20"/>
        </w:rPr>
        <w:t xml:space="preserve">   CKM_AES_CMAC,</w:t>
      </w:r>
    </w:p>
    <w:p w14:paraId="137BD1DE"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(dataParams),</w:t>
      </w:r>
    </w:p>
    <w:p w14:paraId="102EF35D" w14:textId="77777777" w:rsidR="00331BF0" w:rsidRPr="008D76B4" w:rsidRDefault="00331BF0" w:rsidP="00331BF0">
      <w:pPr>
        <w:pStyle w:val="CCode"/>
        <w:rPr>
          <w:sz w:val="20"/>
        </w:rPr>
      </w:pPr>
      <w:r w:rsidRPr="008D76B4">
        <w:rPr>
          <w:sz w:val="20"/>
        </w:rPr>
        <w:t xml:space="preserve">   &amp;dataParams,</w:t>
      </w:r>
    </w:p>
    <w:p w14:paraId="743AF5B9" w14:textId="77777777" w:rsidR="00331BF0" w:rsidRPr="008D76B4" w:rsidRDefault="00331BF0" w:rsidP="00331BF0">
      <w:pPr>
        <w:pStyle w:val="CCode"/>
        <w:rPr>
          <w:i/>
          <w:iCs/>
          <w:sz w:val="20"/>
        </w:rPr>
      </w:pPr>
      <w:r w:rsidRPr="008D76B4">
        <w:rPr>
          <w:sz w:val="20"/>
        </w:rPr>
        <w:t xml:space="preserve">   0,</w:t>
      </w:r>
      <w:r w:rsidRPr="008D76B4">
        <w:rPr>
          <w:sz w:val="20"/>
        </w:rPr>
        <w:tab/>
      </w:r>
      <w:r w:rsidRPr="008D76B4">
        <w:rPr>
          <w:i/>
          <w:iCs/>
          <w:sz w:val="20"/>
        </w:rPr>
        <w:t>/* no addition derived keys */</w:t>
      </w:r>
    </w:p>
    <w:p w14:paraId="14F1AA3A" w14:textId="77777777" w:rsidR="00331BF0" w:rsidRPr="008D76B4" w:rsidRDefault="00331BF0" w:rsidP="00331BF0">
      <w:pPr>
        <w:pStyle w:val="CCode"/>
        <w:rPr>
          <w:i/>
          <w:iCs/>
          <w:sz w:val="20"/>
        </w:rPr>
      </w:pPr>
      <w:r w:rsidRPr="008D76B4">
        <w:rPr>
          <w:sz w:val="20"/>
        </w:rPr>
        <w:t xml:space="preserve">   NULL</w:t>
      </w:r>
      <w:r w:rsidRPr="008D76B4">
        <w:rPr>
          <w:sz w:val="20"/>
        </w:rPr>
        <w:tab/>
      </w:r>
      <w:r w:rsidRPr="008D76B4">
        <w:rPr>
          <w:i/>
          <w:iCs/>
          <w:sz w:val="20"/>
        </w:rPr>
        <w:t>/* no addition derived keys */</w:t>
      </w:r>
    </w:p>
    <w:p w14:paraId="161C3BD4" w14:textId="77777777" w:rsidR="00331BF0" w:rsidRPr="008D76B4" w:rsidRDefault="00331BF0" w:rsidP="00331BF0">
      <w:pPr>
        <w:pStyle w:val="CCode"/>
        <w:rPr>
          <w:sz w:val="20"/>
        </w:rPr>
      </w:pPr>
      <w:r w:rsidRPr="008D76B4">
        <w:rPr>
          <w:sz w:val="20"/>
        </w:rPr>
        <w:t>};</w:t>
      </w:r>
    </w:p>
    <w:p w14:paraId="542FF5CD" w14:textId="77777777" w:rsidR="00331BF0" w:rsidRPr="008D76B4" w:rsidRDefault="00331BF0" w:rsidP="00331BF0">
      <w:pPr>
        <w:pStyle w:val="CCode"/>
        <w:rPr>
          <w:sz w:val="20"/>
        </w:rPr>
      </w:pPr>
    </w:p>
    <w:p w14:paraId="4EF5A5BE" w14:textId="77777777" w:rsidR="00331BF0" w:rsidRPr="008D76B4" w:rsidRDefault="00331BF0" w:rsidP="00331BF0">
      <w:pPr>
        <w:pStyle w:val="CCode"/>
        <w:rPr>
          <w:sz w:val="20"/>
        </w:rPr>
      </w:pPr>
      <w:r w:rsidRPr="008D76B4">
        <w:rPr>
          <w:sz w:val="20"/>
        </w:rPr>
        <w:t xml:space="preserve">CK_MECHANISM </w:t>
      </w:r>
      <w:r w:rsidRPr="008D76B4">
        <w:rPr>
          <w:b/>
          <w:bCs/>
          <w:sz w:val="20"/>
        </w:rPr>
        <w:t>=</w:t>
      </w:r>
      <w:r w:rsidRPr="008D76B4">
        <w:rPr>
          <w:sz w:val="20"/>
        </w:rPr>
        <w:t xml:space="preserve"> mechanism</w:t>
      </w:r>
    </w:p>
    <w:p w14:paraId="40E455EC" w14:textId="77777777" w:rsidR="00331BF0" w:rsidRPr="008D76B4" w:rsidRDefault="00331BF0" w:rsidP="00331BF0">
      <w:pPr>
        <w:pStyle w:val="CCode"/>
        <w:rPr>
          <w:sz w:val="20"/>
        </w:rPr>
      </w:pPr>
      <w:r w:rsidRPr="008D76B4">
        <w:rPr>
          <w:sz w:val="20"/>
        </w:rPr>
        <w:t>{</w:t>
      </w:r>
    </w:p>
    <w:p w14:paraId="12C107CB" w14:textId="77777777" w:rsidR="00331BF0" w:rsidRPr="008D76B4" w:rsidRDefault="00331BF0" w:rsidP="00331BF0">
      <w:pPr>
        <w:pStyle w:val="CCode"/>
        <w:rPr>
          <w:sz w:val="20"/>
        </w:rPr>
      </w:pPr>
      <w:r w:rsidRPr="008D76B4">
        <w:rPr>
          <w:sz w:val="20"/>
        </w:rPr>
        <w:t xml:space="preserve">   CKM_SP800_108_COUNTER_KDF,</w:t>
      </w:r>
    </w:p>
    <w:p w14:paraId="1254AE0C" w14:textId="77777777" w:rsidR="00331BF0" w:rsidRPr="008D76B4" w:rsidRDefault="00331BF0" w:rsidP="00331BF0">
      <w:pPr>
        <w:pStyle w:val="CCode"/>
        <w:rPr>
          <w:sz w:val="20"/>
        </w:rPr>
      </w:pPr>
      <w:r w:rsidRPr="008D76B4">
        <w:rPr>
          <w:sz w:val="20"/>
        </w:rPr>
        <w:t xml:space="preserve">   &amp;kdfParams,</w:t>
      </w:r>
    </w:p>
    <w:p w14:paraId="55A5B7C8" w14:textId="77777777" w:rsidR="00331BF0" w:rsidRPr="008D76B4" w:rsidRDefault="00331BF0" w:rsidP="00331BF0">
      <w:pPr>
        <w:pStyle w:val="CCode"/>
        <w:rPr>
          <w:sz w:val="20"/>
        </w:rPr>
      </w:pPr>
      <w:r w:rsidRPr="008D76B4">
        <w:rPr>
          <w:sz w:val="20"/>
        </w:rPr>
        <w:t xml:space="preserve">   </w:t>
      </w:r>
      <w:r w:rsidRPr="008D76B4">
        <w:rPr>
          <w:bCs/>
          <w:sz w:val="20"/>
        </w:rPr>
        <w:t>sizeof</w:t>
      </w:r>
      <w:r w:rsidRPr="008D76B4">
        <w:rPr>
          <w:sz w:val="20"/>
        </w:rPr>
        <w:t>(kdfParams)</w:t>
      </w:r>
    </w:p>
    <w:p w14:paraId="5188610D" w14:textId="77777777" w:rsidR="00331BF0" w:rsidRPr="008D76B4" w:rsidRDefault="00331BF0" w:rsidP="00331BF0">
      <w:pPr>
        <w:pStyle w:val="CCode"/>
        <w:rPr>
          <w:sz w:val="20"/>
        </w:rPr>
      </w:pPr>
      <w:r w:rsidRPr="008D76B4">
        <w:rPr>
          <w:sz w:val="20"/>
        </w:rPr>
        <w:t>};</w:t>
      </w:r>
    </w:p>
    <w:p w14:paraId="7800110D" w14:textId="77777777" w:rsidR="00331BF0" w:rsidRPr="008D76B4" w:rsidRDefault="00331BF0" w:rsidP="00331BF0">
      <w:pPr>
        <w:pStyle w:val="CCode"/>
        <w:rPr>
          <w:sz w:val="20"/>
        </w:rPr>
      </w:pPr>
    </w:p>
    <w:p w14:paraId="359B1E0D" w14:textId="77777777" w:rsidR="00331BF0" w:rsidRPr="008D76B4" w:rsidRDefault="00331BF0" w:rsidP="00331BF0">
      <w:pPr>
        <w:pStyle w:val="CCode"/>
        <w:rPr>
          <w:sz w:val="20"/>
        </w:rPr>
      </w:pPr>
      <w:r w:rsidRPr="008D76B4">
        <w:rPr>
          <w:sz w:val="20"/>
        </w:rPr>
        <w:t xml:space="preserve">hBaseKey </w:t>
      </w:r>
      <w:r w:rsidRPr="008D76B4">
        <w:rPr>
          <w:b/>
          <w:bCs/>
          <w:sz w:val="20"/>
        </w:rPr>
        <w:t>=</w:t>
      </w:r>
      <w:r w:rsidRPr="008D76B4">
        <w:rPr>
          <w:sz w:val="20"/>
        </w:rPr>
        <w:t xml:space="preserve"> </w:t>
      </w:r>
      <w:r w:rsidRPr="008D76B4">
        <w:rPr>
          <w:bCs/>
          <w:sz w:val="20"/>
        </w:rPr>
        <w:t>GetBaseKeyHandle</w:t>
      </w:r>
      <w:r w:rsidRPr="008D76B4">
        <w:rPr>
          <w:sz w:val="20"/>
        </w:rPr>
        <w:t>(</w:t>
      </w:r>
      <w:r w:rsidRPr="008D76B4">
        <w:rPr>
          <w:b/>
          <w:bCs/>
          <w:sz w:val="20"/>
        </w:rPr>
        <w:t>.....</w:t>
      </w:r>
      <w:r w:rsidRPr="008D76B4">
        <w:rPr>
          <w:sz w:val="20"/>
        </w:rPr>
        <w:t>);</w:t>
      </w:r>
    </w:p>
    <w:p w14:paraId="1ADCBC28" w14:textId="77777777" w:rsidR="00331BF0" w:rsidRPr="008D76B4" w:rsidRDefault="00331BF0" w:rsidP="00331BF0">
      <w:pPr>
        <w:pStyle w:val="CCode"/>
        <w:rPr>
          <w:sz w:val="20"/>
        </w:rPr>
      </w:pPr>
    </w:p>
    <w:p w14:paraId="212AFF6F" w14:textId="77777777" w:rsidR="00331BF0" w:rsidRPr="008D76B4" w:rsidRDefault="00331BF0" w:rsidP="00331BF0">
      <w:pPr>
        <w:pStyle w:val="CCode"/>
        <w:rPr>
          <w:sz w:val="20"/>
        </w:rPr>
      </w:pPr>
      <w:r w:rsidRPr="008D76B4">
        <w:rPr>
          <w:sz w:val="20"/>
        </w:rPr>
        <w:t xml:space="preserve">rv </w:t>
      </w:r>
      <w:r w:rsidRPr="008D76B4">
        <w:rPr>
          <w:bCs/>
          <w:sz w:val="20"/>
        </w:rPr>
        <w:t>=</w:t>
      </w:r>
      <w:r w:rsidRPr="008D76B4">
        <w:rPr>
          <w:sz w:val="20"/>
        </w:rPr>
        <w:t xml:space="preserve"> </w:t>
      </w:r>
      <w:r w:rsidRPr="008D76B4">
        <w:rPr>
          <w:bCs/>
          <w:sz w:val="20"/>
        </w:rPr>
        <w:t>C</w:t>
      </w:r>
      <w:r w:rsidRPr="008D76B4">
        <w:rPr>
          <w:b/>
          <w:bCs/>
          <w:sz w:val="20"/>
        </w:rPr>
        <w:t>_</w:t>
      </w:r>
      <w:r w:rsidRPr="008D76B4">
        <w:rPr>
          <w:bCs/>
          <w:sz w:val="20"/>
        </w:rPr>
        <w:t>DeriveKey</w:t>
      </w:r>
      <w:r w:rsidRPr="008D76B4">
        <w:rPr>
          <w:sz w:val="20"/>
        </w:rPr>
        <w:t>(</w:t>
      </w:r>
    </w:p>
    <w:p w14:paraId="099601F2" w14:textId="77777777" w:rsidR="00331BF0" w:rsidRPr="008D76B4" w:rsidRDefault="00331BF0" w:rsidP="00331BF0">
      <w:pPr>
        <w:pStyle w:val="CCode"/>
        <w:rPr>
          <w:sz w:val="20"/>
        </w:rPr>
      </w:pPr>
      <w:r w:rsidRPr="008D76B4">
        <w:rPr>
          <w:sz w:val="20"/>
        </w:rPr>
        <w:t xml:space="preserve">   hSession,</w:t>
      </w:r>
    </w:p>
    <w:p w14:paraId="5AD5525E" w14:textId="77777777" w:rsidR="00331BF0" w:rsidRPr="008D76B4" w:rsidRDefault="00331BF0" w:rsidP="00331BF0">
      <w:pPr>
        <w:pStyle w:val="CCode"/>
        <w:rPr>
          <w:sz w:val="20"/>
        </w:rPr>
      </w:pPr>
      <w:r w:rsidRPr="008D76B4">
        <w:rPr>
          <w:sz w:val="20"/>
        </w:rPr>
        <w:t xml:space="preserve">   &amp;mechanism,</w:t>
      </w:r>
    </w:p>
    <w:p w14:paraId="44C5B57E" w14:textId="77777777" w:rsidR="00331BF0" w:rsidRPr="008D76B4" w:rsidRDefault="00331BF0" w:rsidP="00331BF0">
      <w:pPr>
        <w:pStyle w:val="CCode"/>
        <w:rPr>
          <w:sz w:val="20"/>
        </w:rPr>
      </w:pPr>
      <w:r w:rsidRPr="008D76B4">
        <w:rPr>
          <w:sz w:val="20"/>
        </w:rPr>
        <w:t xml:space="preserve">   hBaseKey,</w:t>
      </w:r>
    </w:p>
    <w:p w14:paraId="6FD07857" w14:textId="77777777" w:rsidR="00331BF0" w:rsidRPr="008D76B4" w:rsidRDefault="00331BF0" w:rsidP="00331BF0">
      <w:pPr>
        <w:pStyle w:val="CCode"/>
        <w:rPr>
          <w:sz w:val="20"/>
        </w:rPr>
      </w:pPr>
      <w:r w:rsidRPr="008D76B4">
        <w:rPr>
          <w:sz w:val="20"/>
        </w:rPr>
        <w:t xml:space="preserve">   &amp;derivedKeyTemplate,</w:t>
      </w:r>
    </w:p>
    <w:p w14:paraId="2BA58C15"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(derivedKeyTemplate),</w:t>
      </w:r>
    </w:p>
    <w:p w14:paraId="08FBB974" w14:textId="77777777" w:rsidR="00331BF0" w:rsidRPr="008D76B4" w:rsidRDefault="00331BF0" w:rsidP="00331BF0">
      <w:pPr>
        <w:pStyle w:val="CCode"/>
        <w:rPr>
          <w:sz w:val="20"/>
        </w:rPr>
      </w:pPr>
      <w:r w:rsidRPr="008D76B4">
        <w:rPr>
          <w:sz w:val="20"/>
        </w:rPr>
        <w:t xml:space="preserve">   &amp;hDerivedKey);</w:t>
      </w:r>
    </w:p>
    <w:p w14:paraId="3C0656FB" w14:textId="77777777" w:rsidR="00331BF0" w:rsidRPr="008D76B4" w:rsidRDefault="00331BF0" w:rsidP="000234AE">
      <w:pPr>
        <w:pStyle w:val="Heading4"/>
        <w:numPr>
          <w:ilvl w:val="3"/>
          <w:numId w:val="2"/>
        </w:numPr>
        <w:tabs>
          <w:tab w:val="num" w:pos="864"/>
        </w:tabs>
      </w:pPr>
      <w:bookmarkStart w:id="6289" w:name="_Toc30061456"/>
      <w:bookmarkStart w:id="6290" w:name="_Toc90376709"/>
      <w:bookmarkStart w:id="6291" w:name="_Toc111203694"/>
      <w:r w:rsidRPr="008D76B4">
        <w:t>Sample SCP03 Counter Mode KDF</w:t>
      </w:r>
      <w:bookmarkEnd w:id="6289"/>
      <w:bookmarkEnd w:id="6290"/>
      <w:bookmarkEnd w:id="6291"/>
    </w:p>
    <w:p w14:paraId="5A43ABBB" w14:textId="77777777" w:rsidR="00331BF0" w:rsidRPr="008D76B4" w:rsidRDefault="00331BF0" w:rsidP="00331BF0">
      <w:pPr>
        <w:rPr>
          <w:rFonts w:cs="Arial"/>
          <w:szCs w:val="20"/>
        </w:rPr>
      </w:pPr>
      <w:r w:rsidRPr="008D76B4">
        <w:rPr>
          <w:rFonts w:cs="Arial"/>
          <w:szCs w:val="20"/>
        </w:rPr>
        <w:t xml:space="preserve">The SCP03 standard defines a variation of a counter mode KDF which defines the following PRF input: </w:t>
      </w:r>
    </w:p>
    <w:p w14:paraId="712008E3" w14:textId="77777777" w:rsidR="00331BF0" w:rsidRPr="008D76B4" w:rsidRDefault="00331BF0" w:rsidP="00331BF0">
      <w:pPr>
        <w:ind w:left="720"/>
        <w:rPr>
          <w:rFonts w:ascii="Times New Roman" w:hAnsi="Times New Roman"/>
          <w:color w:val="000000"/>
          <w:sz w:val="23"/>
          <w:szCs w:val="23"/>
        </w:rPr>
      </w:pPr>
      <w:r w:rsidRPr="008D76B4">
        <w:rPr>
          <w:color w:val="000000"/>
          <w:sz w:val="23"/>
          <w:szCs w:val="23"/>
        </w:rPr>
        <w:t xml:space="preserve">PRF </w:t>
      </w:r>
      <w:r w:rsidRPr="008D76B4">
        <w:rPr>
          <w:rFonts w:ascii="Times New Roman" w:hAnsi="Times New Roman"/>
          <w:color w:val="000000"/>
          <w:sz w:val="23"/>
          <w:szCs w:val="23"/>
        </w:rPr>
        <w:t>(</w:t>
      </w:r>
      <w:r w:rsidRPr="008D76B4">
        <w:rPr>
          <w:rFonts w:ascii="Times New Roman" w:hAnsi="Times New Roman"/>
          <w:i/>
          <w:iCs/>
          <w:color w:val="000000"/>
          <w:sz w:val="23"/>
          <w:szCs w:val="23"/>
        </w:rPr>
        <w:t>K</w:t>
      </w:r>
      <w:r w:rsidRPr="008D76B4">
        <w:rPr>
          <w:rFonts w:ascii="Times New Roman" w:hAnsi="Times New Roman"/>
          <w:i/>
          <w:iCs/>
          <w:color w:val="000000"/>
          <w:sz w:val="16"/>
          <w:szCs w:val="16"/>
        </w:rPr>
        <w:t>I</w:t>
      </w:r>
      <w:r w:rsidRPr="008D76B4">
        <w:rPr>
          <w:rFonts w:ascii="Times New Roman" w:hAnsi="Times New Roman"/>
          <w:i/>
          <w:iCs/>
          <w:color w:val="000000"/>
          <w:sz w:val="23"/>
          <w:szCs w:val="23"/>
        </w:rPr>
        <w:t xml:space="preserve">, Label || 0x00 || </w:t>
      </w:r>
      <w:r w:rsidRPr="008D76B4">
        <w:rPr>
          <w:rFonts w:ascii="Times New Roman" w:hAnsi="Times New Roman"/>
          <w:color w:val="000000"/>
          <w:sz w:val="23"/>
          <w:szCs w:val="23"/>
        </w:rPr>
        <w:t>[</w:t>
      </w:r>
      <w:r w:rsidRPr="008D76B4">
        <w:rPr>
          <w:rFonts w:ascii="Times New Roman" w:hAnsi="Times New Roman"/>
          <w:i/>
          <w:iCs/>
          <w:color w:val="000000"/>
          <w:sz w:val="23"/>
          <w:szCs w:val="23"/>
        </w:rPr>
        <w:t>L</w:t>
      </w:r>
      <w:r w:rsidRPr="008D76B4">
        <w:rPr>
          <w:rFonts w:ascii="Times New Roman" w:hAnsi="Times New Roman"/>
          <w:color w:val="000000"/>
          <w:sz w:val="23"/>
          <w:szCs w:val="23"/>
        </w:rPr>
        <w:t>]</w:t>
      </w:r>
      <w:r w:rsidRPr="008D76B4">
        <w:rPr>
          <w:rFonts w:ascii="Times New Roman" w:hAnsi="Times New Roman"/>
          <w:color w:val="000000"/>
          <w:sz w:val="16"/>
          <w:szCs w:val="16"/>
        </w:rPr>
        <w:t xml:space="preserve">2 </w:t>
      </w:r>
      <w:r w:rsidRPr="008D76B4">
        <w:rPr>
          <w:rFonts w:ascii="Times New Roman" w:hAnsi="Times New Roman"/>
          <w:i/>
          <w:iCs/>
          <w:color w:val="000000"/>
          <w:sz w:val="23"/>
          <w:szCs w:val="23"/>
        </w:rPr>
        <w:t xml:space="preserve">|| </w:t>
      </w:r>
      <w:r w:rsidRPr="008D76B4">
        <w:rPr>
          <w:rFonts w:ascii="Times New Roman" w:hAnsi="Times New Roman"/>
          <w:color w:val="000000"/>
          <w:sz w:val="23"/>
          <w:szCs w:val="23"/>
        </w:rPr>
        <w:t>[</w:t>
      </w:r>
      <w:r w:rsidRPr="008D76B4">
        <w:rPr>
          <w:rFonts w:ascii="Times New Roman" w:hAnsi="Times New Roman"/>
          <w:i/>
          <w:iCs/>
          <w:color w:val="000000"/>
          <w:sz w:val="23"/>
          <w:szCs w:val="23"/>
        </w:rPr>
        <w:t>i</w:t>
      </w:r>
      <w:r w:rsidRPr="008D76B4">
        <w:rPr>
          <w:rFonts w:ascii="Times New Roman" w:hAnsi="Times New Roman"/>
          <w:color w:val="000000"/>
          <w:sz w:val="23"/>
          <w:szCs w:val="23"/>
        </w:rPr>
        <w:t>]</w:t>
      </w:r>
      <w:r w:rsidRPr="008D76B4">
        <w:rPr>
          <w:rFonts w:ascii="Times New Roman" w:hAnsi="Times New Roman"/>
          <w:color w:val="000000"/>
          <w:sz w:val="16"/>
          <w:szCs w:val="16"/>
        </w:rPr>
        <w:t xml:space="preserve">2 </w:t>
      </w:r>
      <w:r w:rsidRPr="008D76B4">
        <w:rPr>
          <w:rFonts w:ascii="Times New Roman" w:hAnsi="Times New Roman"/>
          <w:i/>
          <w:iCs/>
          <w:color w:val="000000"/>
          <w:sz w:val="23"/>
          <w:szCs w:val="23"/>
        </w:rPr>
        <w:t>|| Context</w:t>
      </w:r>
      <w:r w:rsidRPr="008D76B4">
        <w:rPr>
          <w:rFonts w:ascii="Times New Roman" w:hAnsi="Times New Roman"/>
          <w:color w:val="000000"/>
          <w:sz w:val="23"/>
          <w:szCs w:val="23"/>
        </w:rPr>
        <w:t xml:space="preserve">) </w:t>
      </w:r>
    </w:p>
    <w:p w14:paraId="7501D224" w14:textId="77777777" w:rsidR="00331BF0" w:rsidRPr="008D76B4" w:rsidRDefault="00331BF0" w:rsidP="00331BF0">
      <w:pPr>
        <w:rPr>
          <w:rFonts w:cs="Arial"/>
          <w:szCs w:val="20"/>
        </w:rPr>
      </w:pPr>
      <w:r w:rsidRPr="008D76B4">
        <w:rPr>
          <w:rFonts w:cs="Arial"/>
          <w:szCs w:val="20"/>
        </w:rPr>
        <w:lastRenderedPageBreak/>
        <w:t>SCP03 defines the number of bits used to represent the counter (the “r” value) and number of bits used to represent the DKM length (the “L” value) as 16-bits.  The following sample code shows how to define this PRF input data using an array of CK_PRF_DATA_PARAM structures.</w:t>
      </w:r>
    </w:p>
    <w:p w14:paraId="61E79BA6" w14:textId="77777777" w:rsidR="00331BF0" w:rsidRPr="008D76B4" w:rsidRDefault="00331BF0" w:rsidP="00331BF0">
      <w:pPr>
        <w:pStyle w:val="CCode"/>
        <w:rPr>
          <w:sz w:val="20"/>
        </w:rPr>
      </w:pPr>
      <w:r w:rsidRPr="008D76B4">
        <w:rPr>
          <w:sz w:val="20"/>
        </w:rPr>
        <w:t xml:space="preserve">#define </w:t>
      </w:r>
      <w:r w:rsidRPr="008D76B4">
        <w:rPr>
          <w:bCs/>
          <w:sz w:val="20"/>
        </w:rPr>
        <w:t>DIM</w:t>
      </w:r>
      <w:r w:rsidRPr="008D76B4">
        <w:rPr>
          <w:sz w:val="20"/>
        </w:rPr>
        <w:t>(a) (</w:t>
      </w:r>
      <w:r w:rsidRPr="008D76B4">
        <w:rPr>
          <w:bCs/>
          <w:sz w:val="20"/>
        </w:rPr>
        <w:t>sizeof</w:t>
      </w:r>
      <w:r w:rsidRPr="008D76B4">
        <w:rPr>
          <w:sz w:val="20"/>
        </w:rPr>
        <w:t>((a))</w:t>
      </w:r>
      <w:r w:rsidRPr="008D76B4">
        <w:rPr>
          <w:bCs/>
          <w:sz w:val="20"/>
        </w:rPr>
        <w:t>/sizeof</w:t>
      </w:r>
      <w:r w:rsidRPr="008D76B4">
        <w:rPr>
          <w:sz w:val="20"/>
        </w:rPr>
        <w:t>((a)[0]))</w:t>
      </w:r>
    </w:p>
    <w:p w14:paraId="0D4B10CA" w14:textId="77777777" w:rsidR="00331BF0" w:rsidRPr="008D76B4" w:rsidRDefault="00331BF0" w:rsidP="00331BF0">
      <w:pPr>
        <w:pStyle w:val="CCode"/>
        <w:rPr>
          <w:sz w:val="20"/>
        </w:rPr>
      </w:pPr>
    </w:p>
    <w:p w14:paraId="13CFD4ED" w14:textId="77777777" w:rsidR="00331BF0" w:rsidRPr="008D76B4" w:rsidRDefault="00331BF0" w:rsidP="00331BF0">
      <w:pPr>
        <w:pStyle w:val="CCode"/>
        <w:rPr>
          <w:sz w:val="20"/>
        </w:rPr>
      </w:pPr>
      <w:r w:rsidRPr="008D76B4">
        <w:rPr>
          <w:sz w:val="20"/>
        </w:rPr>
        <w:t>CK_OBJECT_HANDLE hBaseKey;</w:t>
      </w:r>
    </w:p>
    <w:p w14:paraId="27283CC6" w14:textId="77777777" w:rsidR="00331BF0" w:rsidRPr="008D76B4" w:rsidRDefault="00331BF0" w:rsidP="00331BF0">
      <w:pPr>
        <w:pStyle w:val="CCode"/>
        <w:rPr>
          <w:sz w:val="20"/>
        </w:rPr>
      </w:pPr>
      <w:r w:rsidRPr="008D76B4">
        <w:rPr>
          <w:sz w:val="20"/>
        </w:rPr>
        <w:t>CK_OBJECT_HANDLE hDerivedKey;</w:t>
      </w:r>
    </w:p>
    <w:p w14:paraId="4DB04601" w14:textId="77777777" w:rsidR="00331BF0" w:rsidRPr="008D76B4" w:rsidRDefault="00331BF0" w:rsidP="00331BF0">
      <w:pPr>
        <w:pStyle w:val="CCode"/>
        <w:rPr>
          <w:sz w:val="20"/>
        </w:rPr>
      </w:pPr>
      <w:r w:rsidRPr="008D76B4">
        <w:rPr>
          <w:sz w:val="20"/>
        </w:rPr>
        <w:t xml:space="preserve">CK_ATTRIBUTE derivedKeyTemplate </w:t>
      </w:r>
      <w:r w:rsidRPr="008D76B4">
        <w:rPr>
          <w:bCs/>
          <w:sz w:val="20"/>
        </w:rPr>
        <w:t>=</w:t>
      </w:r>
      <w:r w:rsidRPr="008D76B4">
        <w:rPr>
          <w:sz w:val="20"/>
        </w:rPr>
        <w:t xml:space="preserve"> { … };</w:t>
      </w:r>
    </w:p>
    <w:p w14:paraId="7E7A788A" w14:textId="77777777" w:rsidR="00331BF0" w:rsidRPr="008D76B4" w:rsidRDefault="00331BF0" w:rsidP="00331BF0">
      <w:pPr>
        <w:pStyle w:val="CCode"/>
        <w:rPr>
          <w:sz w:val="20"/>
        </w:rPr>
      </w:pPr>
    </w:p>
    <w:p w14:paraId="3B6F40B7" w14:textId="77777777" w:rsidR="00331BF0" w:rsidRPr="008D76B4" w:rsidRDefault="00331BF0" w:rsidP="00331BF0">
      <w:pPr>
        <w:pStyle w:val="CCode"/>
        <w:rPr>
          <w:sz w:val="20"/>
        </w:rPr>
      </w:pPr>
      <w:r w:rsidRPr="008D76B4">
        <w:rPr>
          <w:sz w:val="20"/>
        </w:rPr>
        <w:t xml:space="preserve">CK_BYTE baLabel[] </w:t>
      </w:r>
      <w:r w:rsidRPr="008D76B4">
        <w:rPr>
          <w:bCs/>
          <w:sz w:val="20"/>
        </w:rPr>
        <w:t>=</w:t>
      </w:r>
      <w:r w:rsidRPr="008D76B4">
        <w:rPr>
          <w:sz w:val="20"/>
        </w:rPr>
        <w:t xml:space="preserve"> {0xde, 0xad, 0xbe , 0xef};</w:t>
      </w:r>
    </w:p>
    <w:p w14:paraId="36128C9D" w14:textId="77777777" w:rsidR="00331BF0" w:rsidRPr="008D76B4" w:rsidRDefault="00331BF0" w:rsidP="00331BF0">
      <w:pPr>
        <w:pStyle w:val="CCode"/>
        <w:rPr>
          <w:sz w:val="20"/>
        </w:rPr>
      </w:pPr>
      <w:r w:rsidRPr="008D76B4">
        <w:rPr>
          <w:sz w:val="20"/>
        </w:rPr>
        <w:t xml:space="preserve">CK_ULONG ulLabelLen </w:t>
      </w:r>
      <w:r w:rsidRPr="008D76B4">
        <w:rPr>
          <w:bCs/>
          <w:sz w:val="20"/>
        </w:rPr>
        <w:t>=</w:t>
      </w:r>
      <w:r w:rsidRPr="008D76B4">
        <w:rPr>
          <w:sz w:val="20"/>
        </w:rPr>
        <w:t xml:space="preserve"> </w:t>
      </w:r>
      <w:r w:rsidRPr="008D76B4">
        <w:rPr>
          <w:bCs/>
          <w:sz w:val="20"/>
        </w:rPr>
        <w:t>sizeof</w:t>
      </w:r>
      <w:r w:rsidRPr="008D76B4">
        <w:rPr>
          <w:sz w:val="20"/>
        </w:rPr>
        <w:t>(baLabel);</w:t>
      </w:r>
    </w:p>
    <w:p w14:paraId="00A93E9A" w14:textId="77777777" w:rsidR="00331BF0" w:rsidRPr="008D76B4" w:rsidRDefault="00331BF0" w:rsidP="00331BF0">
      <w:pPr>
        <w:pStyle w:val="CCode"/>
        <w:rPr>
          <w:sz w:val="20"/>
        </w:rPr>
      </w:pPr>
      <w:r w:rsidRPr="008D76B4">
        <w:rPr>
          <w:sz w:val="20"/>
        </w:rPr>
        <w:t xml:space="preserve">CK_BYTE baContext[] </w:t>
      </w:r>
      <w:r w:rsidRPr="008D76B4">
        <w:rPr>
          <w:bCs/>
          <w:sz w:val="20"/>
        </w:rPr>
        <w:t>=</w:t>
      </w:r>
      <w:r w:rsidRPr="008D76B4">
        <w:rPr>
          <w:sz w:val="20"/>
        </w:rPr>
        <w:t xml:space="preserve"> {0xfe, 0xed, 0xbe , 0xef};</w:t>
      </w:r>
    </w:p>
    <w:p w14:paraId="77D34C12" w14:textId="77777777" w:rsidR="00331BF0" w:rsidRPr="008D76B4" w:rsidRDefault="00331BF0" w:rsidP="00331BF0">
      <w:pPr>
        <w:pStyle w:val="CCode"/>
        <w:rPr>
          <w:sz w:val="20"/>
        </w:rPr>
      </w:pPr>
      <w:r w:rsidRPr="008D76B4">
        <w:rPr>
          <w:sz w:val="20"/>
        </w:rPr>
        <w:t xml:space="preserve">CK_ULONG ulContextLen </w:t>
      </w:r>
      <w:r w:rsidRPr="008D76B4">
        <w:rPr>
          <w:bCs/>
          <w:sz w:val="20"/>
        </w:rPr>
        <w:t>=</w:t>
      </w:r>
      <w:r w:rsidRPr="008D76B4">
        <w:rPr>
          <w:sz w:val="20"/>
        </w:rPr>
        <w:t xml:space="preserve"> </w:t>
      </w:r>
      <w:r w:rsidRPr="008D76B4">
        <w:rPr>
          <w:bCs/>
          <w:sz w:val="20"/>
        </w:rPr>
        <w:t>sizeof</w:t>
      </w:r>
      <w:r w:rsidRPr="008D76B4">
        <w:rPr>
          <w:sz w:val="20"/>
        </w:rPr>
        <w:t>(baContext);</w:t>
      </w:r>
    </w:p>
    <w:p w14:paraId="001A3C3D" w14:textId="77777777" w:rsidR="00331BF0" w:rsidRPr="008D76B4" w:rsidRDefault="00331BF0" w:rsidP="00331BF0">
      <w:pPr>
        <w:pStyle w:val="CCode"/>
        <w:rPr>
          <w:sz w:val="20"/>
        </w:rPr>
      </w:pPr>
    </w:p>
    <w:p w14:paraId="0985AC2E" w14:textId="77777777" w:rsidR="00331BF0" w:rsidRPr="008D76B4" w:rsidRDefault="00331BF0" w:rsidP="00331BF0">
      <w:pPr>
        <w:pStyle w:val="CCode"/>
        <w:rPr>
          <w:sz w:val="20"/>
        </w:rPr>
      </w:pPr>
      <w:r w:rsidRPr="008D76B4">
        <w:rPr>
          <w:sz w:val="20"/>
        </w:rPr>
        <w:t xml:space="preserve">CK_SP800_108_COUNTER_FORMAT counterFormat </w:t>
      </w:r>
      <w:r w:rsidRPr="008D76B4">
        <w:rPr>
          <w:bCs/>
          <w:sz w:val="20"/>
        </w:rPr>
        <w:t>=</w:t>
      </w:r>
      <w:r w:rsidRPr="008D76B4">
        <w:rPr>
          <w:sz w:val="20"/>
        </w:rPr>
        <w:t xml:space="preserve"> {0, 16};</w:t>
      </w:r>
    </w:p>
    <w:p w14:paraId="682B2725" w14:textId="77777777" w:rsidR="00331BF0" w:rsidRPr="008D76B4" w:rsidRDefault="00331BF0" w:rsidP="00331BF0">
      <w:pPr>
        <w:pStyle w:val="CCode"/>
        <w:rPr>
          <w:sz w:val="20"/>
        </w:rPr>
      </w:pPr>
      <w:r w:rsidRPr="008D76B4">
        <w:rPr>
          <w:sz w:val="20"/>
        </w:rPr>
        <w:t xml:space="preserve">CK_SP800_108_DKM_LENGTH_FORMAT dkmFormat </w:t>
      </w:r>
    </w:p>
    <w:p w14:paraId="5A8994C4" w14:textId="77777777" w:rsidR="00331BF0" w:rsidRPr="008D76B4" w:rsidRDefault="00331BF0" w:rsidP="00331BF0">
      <w:pPr>
        <w:pStyle w:val="CCode"/>
        <w:rPr>
          <w:sz w:val="20"/>
        </w:rPr>
      </w:pPr>
      <w:r w:rsidRPr="008D76B4">
        <w:rPr>
          <w:sz w:val="20"/>
        </w:rPr>
        <w:t xml:space="preserve">   </w:t>
      </w:r>
      <w:r w:rsidRPr="008D76B4">
        <w:rPr>
          <w:bCs/>
          <w:sz w:val="20"/>
        </w:rPr>
        <w:t>=</w:t>
      </w:r>
      <w:r w:rsidRPr="008D76B4">
        <w:rPr>
          <w:sz w:val="20"/>
        </w:rPr>
        <w:t xml:space="preserve"> {CK_SP800_108_DKM_LENGTH_SUM_OF_KEYS, 0, 16};</w:t>
      </w:r>
    </w:p>
    <w:p w14:paraId="6B1D080E" w14:textId="77777777" w:rsidR="00331BF0" w:rsidRPr="008D76B4" w:rsidRDefault="00331BF0" w:rsidP="00331BF0">
      <w:pPr>
        <w:pStyle w:val="CCode"/>
        <w:rPr>
          <w:sz w:val="20"/>
        </w:rPr>
      </w:pPr>
    </w:p>
    <w:p w14:paraId="53CAEDA8" w14:textId="77777777" w:rsidR="00331BF0" w:rsidRPr="008D76B4" w:rsidRDefault="00331BF0" w:rsidP="00331BF0">
      <w:pPr>
        <w:pStyle w:val="CCode"/>
        <w:rPr>
          <w:bCs/>
          <w:sz w:val="20"/>
        </w:rPr>
      </w:pPr>
      <w:r w:rsidRPr="008D76B4">
        <w:rPr>
          <w:sz w:val="20"/>
        </w:rPr>
        <w:t xml:space="preserve">CK_PRF_DATA_PARAM dataParams[] </w:t>
      </w:r>
      <w:r w:rsidRPr="008D76B4">
        <w:rPr>
          <w:bCs/>
          <w:sz w:val="20"/>
        </w:rPr>
        <w:t>=</w:t>
      </w:r>
    </w:p>
    <w:p w14:paraId="2B0C2784" w14:textId="77777777" w:rsidR="00331BF0" w:rsidRPr="008D76B4" w:rsidRDefault="00331BF0" w:rsidP="00331BF0">
      <w:pPr>
        <w:pStyle w:val="CCode"/>
        <w:rPr>
          <w:sz w:val="20"/>
        </w:rPr>
      </w:pPr>
      <w:r w:rsidRPr="008D76B4">
        <w:rPr>
          <w:sz w:val="20"/>
        </w:rPr>
        <w:t>{</w:t>
      </w:r>
    </w:p>
    <w:p w14:paraId="0C54B27F" w14:textId="77777777" w:rsidR="00331BF0" w:rsidRPr="008D76B4" w:rsidRDefault="00331BF0" w:rsidP="00331BF0">
      <w:pPr>
        <w:pStyle w:val="CCode"/>
        <w:rPr>
          <w:sz w:val="20"/>
        </w:rPr>
      </w:pPr>
      <w:r w:rsidRPr="008D76B4">
        <w:rPr>
          <w:sz w:val="20"/>
        </w:rPr>
        <w:t xml:space="preserve">   { CK_SP800_108_BYTE_ARRAY, baLabel, ulLabelLen },</w:t>
      </w:r>
    </w:p>
    <w:p w14:paraId="285066D0" w14:textId="77777777" w:rsidR="00331BF0" w:rsidRPr="008D76B4" w:rsidRDefault="00331BF0" w:rsidP="00331BF0">
      <w:pPr>
        <w:pStyle w:val="CCode"/>
        <w:rPr>
          <w:sz w:val="20"/>
        </w:rPr>
      </w:pPr>
      <w:r w:rsidRPr="008D76B4">
        <w:rPr>
          <w:sz w:val="20"/>
        </w:rPr>
        <w:t xml:space="preserve">   { CK_SP800_108_BYTE_ARRAY, {0x00}, 1 }, </w:t>
      </w:r>
    </w:p>
    <w:p w14:paraId="2F8507A4" w14:textId="77777777" w:rsidR="00331BF0" w:rsidRPr="008D76B4" w:rsidRDefault="00331BF0" w:rsidP="00331BF0">
      <w:pPr>
        <w:pStyle w:val="CCode"/>
        <w:rPr>
          <w:sz w:val="20"/>
        </w:rPr>
      </w:pPr>
      <w:r w:rsidRPr="008D76B4">
        <w:rPr>
          <w:sz w:val="20"/>
        </w:rPr>
        <w:t xml:space="preserve">   { CK_SP800_108_DKM_LENGTH, dkmFormat, sizeof(dkmFormat) },</w:t>
      </w:r>
    </w:p>
    <w:p w14:paraId="1D82DC65" w14:textId="77777777" w:rsidR="00331BF0" w:rsidRPr="008D76B4" w:rsidRDefault="00331BF0" w:rsidP="00331BF0">
      <w:pPr>
        <w:pStyle w:val="CCode"/>
        <w:rPr>
          <w:sz w:val="20"/>
        </w:rPr>
      </w:pPr>
      <w:r w:rsidRPr="008D76B4">
        <w:rPr>
          <w:sz w:val="20"/>
        </w:rPr>
        <w:t xml:space="preserve">   { CK_SP800_108_ITERATION_VARIABLE,</w:t>
      </w:r>
    </w:p>
    <w:p w14:paraId="404DE2E9" w14:textId="77777777" w:rsidR="00331BF0" w:rsidRPr="008D76B4" w:rsidRDefault="00331BF0" w:rsidP="00331BF0">
      <w:pPr>
        <w:pStyle w:val="CCode"/>
        <w:rPr>
          <w:sz w:val="20"/>
        </w:rPr>
      </w:pPr>
      <w:r w:rsidRPr="008D76B4">
        <w:rPr>
          <w:sz w:val="20"/>
        </w:rPr>
        <w:t xml:space="preserve">     &amp;counterFormat, </w:t>
      </w:r>
      <w:r w:rsidRPr="008D76B4">
        <w:rPr>
          <w:bCs/>
          <w:sz w:val="20"/>
        </w:rPr>
        <w:t>sizeof</w:t>
      </w:r>
      <w:r w:rsidRPr="008D76B4">
        <w:rPr>
          <w:sz w:val="20"/>
        </w:rPr>
        <w:t>(counterFormat) },</w:t>
      </w:r>
    </w:p>
    <w:p w14:paraId="0706E4C8" w14:textId="77777777" w:rsidR="00331BF0" w:rsidRPr="008D76B4" w:rsidRDefault="00331BF0" w:rsidP="00331BF0">
      <w:pPr>
        <w:pStyle w:val="CCode"/>
        <w:rPr>
          <w:sz w:val="20"/>
        </w:rPr>
      </w:pPr>
      <w:r w:rsidRPr="008D76B4">
        <w:rPr>
          <w:sz w:val="20"/>
        </w:rPr>
        <w:t xml:space="preserve">   { CK_SP800_108_BYTE_ARRAY, baContext, ulContextLen }</w:t>
      </w:r>
    </w:p>
    <w:p w14:paraId="2E8381DB" w14:textId="77777777" w:rsidR="00331BF0" w:rsidRPr="008D76B4" w:rsidRDefault="00331BF0" w:rsidP="00331BF0">
      <w:pPr>
        <w:pStyle w:val="CCode"/>
        <w:rPr>
          <w:sz w:val="20"/>
        </w:rPr>
      </w:pPr>
      <w:r w:rsidRPr="008D76B4">
        <w:rPr>
          <w:sz w:val="20"/>
        </w:rPr>
        <w:t>};</w:t>
      </w:r>
    </w:p>
    <w:p w14:paraId="0619870E" w14:textId="77777777" w:rsidR="00331BF0" w:rsidRPr="008D76B4" w:rsidRDefault="00331BF0" w:rsidP="00331BF0">
      <w:pPr>
        <w:pStyle w:val="CCode"/>
        <w:rPr>
          <w:sz w:val="20"/>
        </w:rPr>
      </w:pPr>
    </w:p>
    <w:p w14:paraId="1C5EC50F" w14:textId="77777777" w:rsidR="00331BF0" w:rsidRPr="008D76B4" w:rsidRDefault="00331BF0" w:rsidP="00331BF0">
      <w:pPr>
        <w:pStyle w:val="CCode"/>
        <w:rPr>
          <w:b/>
          <w:bCs/>
          <w:sz w:val="20"/>
        </w:rPr>
      </w:pPr>
      <w:r w:rsidRPr="008D76B4">
        <w:rPr>
          <w:sz w:val="20"/>
        </w:rPr>
        <w:t xml:space="preserve">CK_SP800_108_KDF_PARAMS kdfParams </w:t>
      </w:r>
      <w:r w:rsidRPr="008D76B4">
        <w:rPr>
          <w:b/>
          <w:bCs/>
          <w:sz w:val="20"/>
        </w:rPr>
        <w:t>=</w:t>
      </w:r>
    </w:p>
    <w:p w14:paraId="7ABA80ED" w14:textId="77777777" w:rsidR="00331BF0" w:rsidRPr="008D76B4" w:rsidRDefault="00331BF0" w:rsidP="00331BF0">
      <w:pPr>
        <w:pStyle w:val="CCode"/>
        <w:rPr>
          <w:sz w:val="20"/>
        </w:rPr>
      </w:pPr>
      <w:r w:rsidRPr="008D76B4">
        <w:rPr>
          <w:sz w:val="20"/>
        </w:rPr>
        <w:t>{</w:t>
      </w:r>
    </w:p>
    <w:p w14:paraId="5FF0F1F1" w14:textId="77777777" w:rsidR="00331BF0" w:rsidRPr="008D76B4" w:rsidRDefault="00331BF0" w:rsidP="00331BF0">
      <w:pPr>
        <w:pStyle w:val="CCode"/>
        <w:rPr>
          <w:sz w:val="20"/>
        </w:rPr>
      </w:pPr>
      <w:r w:rsidRPr="008D76B4">
        <w:rPr>
          <w:sz w:val="20"/>
        </w:rPr>
        <w:t xml:space="preserve">   CKM_AES_CMAC,</w:t>
      </w:r>
    </w:p>
    <w:p w14:paraId="397E8F7B"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(dataParams),</w:t>
      </w:r>
    </w:p>
    <w:p w14:paraId="47532EDC" w14:textId="77777777" w:rsidR="00331BF0" w:rsidRPr="008D76B4" w:rsidRDefault="00331BF0" w:rsidP="00331BF0">
      <w:pPr>
        <w:pStyle w:val="CCode"/>
        <w:rPr>
          <w:sz w:val="20"/>
        </w:rPr>
      </w:pPr>
      <w:r w:rsidRPr="008D76B4">
        <w:rPr>
          <w:sz w:val="20"/>
        </w:rPr>
        <w:t xml:space="preserve">   &amp;dataParams,</w:t>
      </w:r>
    </w:p>
    <w:p w14:paraId="5D398B35" w14:textId="77777777" w:rsidR="00331BF0" w:rsidRPr="008D76B4" w:rsidRDefault="00331BF0" w:rsidP="00331BF0">
      <w:pPr>
        <w:pStyle w:val="CCode"/>
        <w:rPr>
          <w:i/>
          <w:iCs/>
          <w:sz w:val="20"/>
        </w:rPr>
      </w:pPr>
      <w:r w:rsidRPr="008D76B4">
        <w:rPr>
          <w:sz w:val="20"/>
        </w:rPr>
        <w:t xml:space="preserve">   0,</w:t>
      </w:r>
      <w:r w:rsidRPr="008D76B4">
        <w:rPr>
          <w:sz w:val="20"/>
        </w:rPr>
        <w:tab/>
      </w:r>
      <w:r w:rsidRPr="008D76B4">
        <w:rPr>
          <w:i/>
          <w:iCs/>
          <w:sz w:val="20"/>
        </w:rPr>
        <w:t>/* no addition derived keys */</w:t>
      </w:r>
    </w:p>
    <w:p w14:paraId="039E4F91" w14:textId="77777777" w:rsidR="00331BF0" w:rsidRPr="008D76B4" w:rsidRDefault="00331BF0" w:rsidP="00331BF0">
      <w:pPr>
        <w:pStyle w:val="CCode"/>
        <w:rPr>
          <w:i/>
          <w:iCs/>
          <w:sz w:val="20"/>
        </w:rPr>
      </w:pPr>
      <w:r w:rsidRPr="008D76B4">
        <w:rPr>
          <w:sz w:val="20"/>
        </w:rPr>
        <w:t xml:space="preserve">   NULL</w:t>
      </w:r>
      <w:r w:rsidRPr="008D76B4">
        <w:rPr>
          <w:sz w:val="20"/>
        </w:rPr>
        <w:tab/>
      </w:r>
      <w:r w:rsidRPr="008D76B4">
        <w:rPr>
          <w:i/>
          <w:iCs/>
          <w:sz w:val="20"/>
        </w:rPr>
        <w:t>/* no addition derived keys */</w:t>
      </w:r>
    </w:p>
    <w:p w14:paraId="6B5F22F3" w14:textId="77777777" w:rsidR="00331BF0" w:rsidRPr="008D76B4" w:rsidRDefault="00331BF0" w:rsidP="00331BF0">
      <w:pPr>
        <w:pStyle w:val="CCode"/>
        <w:rPr>
          <w:sz w:val="20"/>
        </w:rPr>
      </w:pPr>
      <w:r w:rsidRPr="008D76B4">
        <w:rPr>
          <w:sz w:val="20"/>
        </w:rPr>
        <w:t>};</w:t>
      </w:r>
    </w:p>
    <w:p w14:paraId="3BCCA3BD" w14:textId="77777777" w:rsidR="00331BF0" w:rsidRPr="008D76B4" w:rsidRDefault="00331BF0" w:rsidP="00331BF0">
      <w:pPr>
        <w:pStyle w:val="CCode"/>
        <w:rPr>
          <w:sz w:val="20"/>
        </w:rPr>
      </w:pPr>
    </w:p>
    <w:p w14:paraId="34B24D06" w14:textId="77777777" w:rsidR="00331BF0" w:rsidRPr="008D76B4" w:rsidRDefault="00331BF0" w:rsidP="00331BF0">
      <w:pPr>
        <w:pStyle w:val="CCode"/>
        <w:rPr>
          <w:sz w:val="20"/>
        </w:rPr>
      </w:pPr>
      <w:r w:rsidRPr="008D76B4">
        <w:rPr>
          <w:sz w:val="20"/>
        </w:rPr>
        <w:t xml:space="preserve">CK_MECHANISM </w:t>
      </w:r>
      <w:r w:rsidRPr="008D76B4">
        <w:rPr>
          <w:b/>
          <w:bCs/>
          <w:sz w:val="20"/>
        </w:rPr>
        <w:t>=</w:t>
      </w:r>
      <w:r w:rsidRPr="008D76B4">
        <w:rPr>
          <w:sz w:val="20"/>
        </w:rPr>
        <w:t xml:space="preserve"> mechanism</w:t>
      </w:r>
    </w:p>
    <w:p w14:paraId="37419DF8" w14:textId="77777777" w:rsidR="00331BF0" w:rsidRPr="008D76B4" w:rsidRDefault="00331BF0" w:rsidP="00331BF0">
      <w:pPr>
        <w:pStyle w:val="CCode"/>
        <w:rPr>
          <w:sz w:val="20"/>
        </w:rPr>
      </w:pPr>
      <w:r w:rsidRPr="008D76B4">
        <w:rPr>
          <w:sz w:val="20"/>
        </w:rPr>
        <w:t>{</w:t>
      </w:r>
    </w:p>
    <w:p w14:paraId="6B56152C" w14:textId="77777777" w:rsidR="00331BF0" w:rsidRPr="008D76B4" w:rsidRDefault="00331BF0" w:rsidP="00331BF0">
      <w:pPr>
        <w:pStyle w:val="CCode"/>
        <w:rPr>
          <w:sz w:val="20"/>
        </w:rPr>
      </w:pPr>
      <w:r w:rsidRPr="008D76B4">
        <w:rPr>
          <w:sz w:val="20"/>
        </w:rPr>
        <w:t xml:space="preserve">   CKM_SP800_108_COUNTER_KDF,</w:t>
      </w:r>
    </w:p>
    <w:p w14:paraId="60773045" w14:textId="77777777" w:rsidR="00331BF0" w:rsidRPr="008D76B4" w:rsidRDefault="00331BF0" w:rsidP="00331BF0">
      <w:pPr>
        <w:pStyle w:val="CCode"/>
        <w:rPr>
          <w:sz w:val="20"/>
        </w:rPr>
      </w:pPr>
      <w:r w:rsidRPr="008D76B4">
        <w:rPr>
          <w:sz w:val="20"/>
        </w:rPr>
        <w:t xml:space="preserve">   &amp;kdfParams,</w:t>
      </w:r>
    </w:p>
    <w:p w14:paraId="5783A77F" w14:textId="77777777" w:rsidR="00331BF0" w:rsidRPr="008D76B4" w:rsidRDefault="00331BF0" w:rsidP="00331BF0">
      <w:pPr>
        <w:pStyle w:val="CCode"/>
        <w:rPr>
          <w:sz w:val="20"/>
        </w:rPr>
      </w:pPr>
      <w:r w:rsidRPr="008D76B4">
        <w:rPr>
          <w:sz w:val="20"/>
        </w:rPr>
        <w:t xml:space="preserve">   </w:t>
      </w:r>
      <w:r w:rsidRPr="008D76B4">
        <w:rPr>
          <w:bCs/>
          <w:sz w:val="20"/>
        </w:rPr>
        <w:t>sizeof</w:t>
      </w:r>
      <w:r w:rsidRPr="008D76B4">
        <w:rPr>
          <w:sz w:val="20"/>
        </w:rPr>
        <w:t>(kdfParams)</w:t>
      </w:r>
    </w:p>
    <w:p w14:paraId="70BDAA92" w14:textId="77777777" w:rsidR="00331BF0" w:rsidRPr="008D76B4" w:rsidRDefault="00331BF0" w:rsidP="00331BF0">
      <w:pPr>
        <w:pStyle w:val="CCode"/>
        <w:rPr>
          <w:sz w:val="20"/>
        </w:rPr>
      </w:pPr>
      <w:r w:rsidRPr="008D76B4">
        <w:rPr>
          <w:sz w:val="20"/>
        </w:rPr>
        <w:t>};</w:t>
      </w:r>
    </w:p>
    <w:p w14:paraId="37459169" w14:textId="77777777" w:rsidR="00331BF0" w:rsidRPr="008D76B4" w:rsidRDefault="00331BF0" w:rsidP="00331BF0">
      <w:pPr>
        <w:pStyle w:val="CCode"/>
        <w:rPr>
          <w:sz w:val="20"/>
        </w:rPr>
      </w:pPr>
    </w:p>
    <w:p w14:paraId="02E8320E" w14:textId="77777777" w:rsidR="00331BF0" w:rsidRPr="008D76B4" w:rsidRDefault="00331BF0" w:rsidP="00331BF0">
      <w:pPr>
        <w:pStyle w:val="CCode"/>
        <w:rPr>
          <w:sz w:val="20"/>
        </w:rPr>
      </w:pPr>
      <w:r w:rsidRPr="008D76B4">
        <w:rPr>
          <w:sz w:val="20"/>
        </w:rPr>
        <w:t xml:space="preserve">hBaseKey </w:t>
      </w:r>
      <w:r w:rsidRPr="008D76B4">
        <w:rPr>
          <w:b/>
          <w:bCs/>
          <w:sz w:val="20"/>
        </w:rPr>
        <w:t>=</w:t>
      </w:r>
      <w:r w:rsidRPr="008D76B4">
        <w:rPr>
          <w:sz w:val="20"/>
        </w:rPr>
        <w:t xml:space="preserve"> </w:t>
      </w:r>
      <w:r w:rsidRPr="008D76B4">
        <w:rPr>
          <w:bCs/>
          <w:sz w:val="20"/>
        </w:rPr>
        <w:t>GetBaseKeyHandle</w:t>
      </w:r>
      <w:r w:rsidRPr="008D76B4">
        <w:rPr>
          <w:sz w:val="20"/>
        </w:rPr>
        <w:t>(</w:t>
      </w:r>
      <w:r w:rsidRPr="008D76B4">
        <w:rPr>
          <w:b/>
          <w:bCs/>
          <w:sz w:val="20"/>
        </w:rPr>
        <w:t>.....</w:t>
      </w:r>
      <w:r w:rsidRPr="008D76B4">
        <w:rPr>
          <w:sz w:val="20"/>
        </w:rPr>
        <w:t>);</w:t>
      </w:r>
    </w:p>
    <w:p w14:paraId="20D4EC73" w14:textId="77777777" w:rsidR="00331BF0" w:rsidRPr="008D76B4" w:rsidRDefault="00331BF0" w:rsidP="00331BF0">
      <w:pPr>
        <w:pStyle w:val="CCode"/>
        <w:rPr>
          <w:sz w:val="20"/>
        </w:rPr>
      </w:pPr>
    </w:p>
    <w:p w14:paraId="237FB573" w14:textId="77777777" w:rsidR="00331BF0" w:rsidRPr="008D76B4" w:rsidRDefault="00331BF0" w:rsidP="00331BF0">
      <w:pPr>
        <w:pStyle w:val="CCode"/>
        <w:rPr>
          <w:sz w:val="20"/>
        </w:rPr>
      </w:pPr>
      <w:r w:rsidRPr="008D76B4">
        <w:rPr>
          <w:sz w:val="20"/>
        </w:rPr>
        <w:t xml:space="preserve">rv </w:t>
      </w:r>
      <w:r w:rsidRPr="008D76B4">
        <w:rPr>
          <w:bCs/>
          <w:sz w:val="20"/>
        </w:rPr>
        <w:t>=</w:t>
      </w:r>
      <w:r w:rsidRPr="008D76B4">
        <w:rPr>
          <w:sz w:val="20"/>
        </w:rPr>
        <w:t xml:space="preserve"> </w:t>
      </w:r>
      <w:r w:rsidRPr="008D76B4">
        <w:rPr>
          <w:bCs/>
          <w:sz w:val="20"/>
        </w:rPr>
        <w:t>C</w:t>
      </w:r>
      <w:r w:rsidRPr="008D76B4">
        <w:rPr>
          <w:b/>
          <w:bCs/>
          <w:sz w:val="20"/>
        </w:rPr>
        <w:t>_</w:t>
      </w:r>
      <w:r w:rsidRPr="008D76B4">
        <w:rPr>
          <w:bCs/>
          <w:sz w:val="20"/>
        </w:rPr>
        <w:t>DeriveKey</w:t>
      </w:r>
      <w:r w:rsidRPr="008D76B4">
        <w:rPr>
          <w:sz w:val="20"/>
        </w:rPr>
        <w:t>(</w:t>
      </w:r>
    </w:p>
    <w:p w14:paraId="7560B3B2" w14:textId="77777777" w:rsidR="00331BF0" w:rsidRPr="008D76B4" w:rsidRDefault="00331BF0" w:rsidP="00331BF0">
      <w:pPr>
        <w:pStyle w:val="CCode"/>
        <w:rPr>
          <w:sz w:val="20"/>
        </w:rPr>
      </w:pPr>
      <w:r w:rsidRPr="008D76B4">
        <w:rPr>
          <w:sz w:val="20"/>
        </w:rPr>
        <w:t xml:space="preserve">   hSession,</w:t>
      </w:r>
    </w:p>
    <w:p w14:paraId="19DAB957" w14:textId="77777777" w:rsidR="00331BF0" w:rsidRPr="008D76B4" w:rsidRDefault="00331BF0" w:rsidP="00331BF0">
      <w:pPr>
        <w:pStyle w:val="CCode"/>
        <w:rPr>
          <w:sz w:val="20"/>
        </w:rPr>
      </w:pPr>
      <w:r w:rsidRPr="008D76B4">
        <w:rPr>
          <w:sz w:val="20"/>
        </w:rPr>
        <w:t xml:space="preserve">   &amp;mechanism,</w:t>
      </w:r>
    </w:p>
    <w:p w14:paraId="7704F3E0" w14:textId="77777777" w:rsidR="00331BF0" w:rsidRPr="008D76B4" w:rsidRDefault="00331BF0" w:rsidP="00331BF0">
      <w:pPr>
        <w:pStyle w:val="CCode"/>
        <w:rPr>
          <w:sz w:val="20"/>
        </w:rPr>
      </w:pPr>
      <w:r w:rsidRPr="008D76B4">
        <w:rPr>
          <w:sz w:val="20"/>
        </w:rPr>
        <w:t xml:space="preserve">   hBaseKey,</w:t>
      </w:r>
    </w:p>
    <w:p w14:paraId="140CDE33" w14:textId="77777777" w:rsidR="00331BF0" w:rsidRPr="008D76B4" w:rsidRDefault="00331BF0" w:rsidP="00331BF0">
      <w:pPr>
        <w:pStyle w:val="CCode"/>
        <w:rPr>
          <w:sz w:val="20"/>
        </w:rPr>
      </w:pPr>
      <w:r w:rsidRPr="008D76B4">
        <w:rPr>
          <w:sz w:val="20"/>
        </w:rPr>
        <w:t xml:space="preserve">   &amp;derivedKeyTemplate,</w:t>
      </w:r>
    </w:p>
    <w:p w14:paraId="4CB50DE3"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(derivedKeyTemplate),</w:t>
      </w:r>
    </w:p>
    <w:p w14:paraId="58E2A29E" w14:textId="77777777" w:rsidR="00331BF0" w:rsidRPr="008D76B4" w:rsidRDefault="00331BF0" w:rsidP="00331BF0">
      <w:pPr>
        <w:pStyle w:val="CCode"/>
        <w:rPr>
          <w:sz w:val="20"/>
        </w:rPr>
      </w:pPr>
      <w:r w:rsidRPr="008D76B4">
        <w:rPr>
          <w:sz w:val="20"/>
        </w:rPr>
        <w:t xml:space="preserve">   &amp;hDerivedKey);</w:t>
      </w:r>
    </w:p>
    <w:p w14:paraId="0985697C" w14:textId="77777777" w:rsidR="00331BF0" w:rsidRPr="008D76B4" w:rsidRDefault="00331BF0" w:rsidP="000234AE">
      <w:pPr>
        <w:pStyle w:val="Heading4"/>
        <w:numPr>
          <w:ilvl w:val="3"/>
          <w:numId w:val="2"/>
        </w:numPr>
        <w:tabs>
          <w:tab w:val="num" w:pos="864"/>
        </w:tabs>
      </w:pPr>
      <w:bookmarkStart w:id="6292" w:name="_Toc30061457"/>
      <w:bookmarkStart w:id="6293" w:name="_Toc90376710"/>
      <w:bookmarkStart w:id="6294" w:name="_Toc111203695"/>
      <w:r w:rsidRPr="008D76B4">
        <w:t>Sample Feedback Mode KDF</w:t>
      </w:r>
      <w:bookmarkEnd w:id="6292"/>
      <w:bookmarkEnd w:id="6293"/>
      <w:bookmarkEnd w:id="6294"/>
    </w:p>
    <w:p w14:paraId="5E2C649B" w14:textId="77777777" w:rsidR="00331BF0" w:rsidRPr="008D76B4" w:rsidRDefault="00331BF0" w:rsidP="00331BF0">
      <w:pPr>
        <w:rPr>
          <w:rFonts w:cs="Arial"/>
          <w:szCs w:val="20"/>
        </w:rPr>
      </w:pPr>
      <w:r w:rsidRPr="008D76B4">
        <w:rPr>
          <w:rFonts w:cs="Arial"/>
          <w:szCs w:val="20"/>
        </w:rPr>
        <w:t xml:space="preserve">SP800-108 section 5.2 outlines a sample Feedback Mode KDF which defines the following PRF input: </w:t>
      </w:r>
    </w:p>
    <w:p w14:paraId="681C6EBD" w14:textId="77777777" w:rsidR="00331BF0" w:rsidRPr="008D76B4" w:rsidRDefault="00331BF0" w:rsidP="00331BF0">
      <w:pPr>
        <w:pStyle w:val="Default"/>
        <w:spacing w:after="160"/>
        <w:ind w:firstLine="720"/>
        <w:rPr>
          <w:rFonts w:ascii="Times New Roman" w:hAnsi="Times New Roman" w:cs="Times New Roman"/>
          <w:sz w:val="23"/>
          <w:szCs w:val="23"/>
        </w:rPr>
      </w:pPr>
      <w:r w:rsidRPr="008D76B4">
        <w:rPr>
          <w:sz w:val="23"/>
          <w:szCs w:val="23"/>
        </w:rPr>
        <w:lastRenderedPageBreak/>
        <w:t xml:space="preserve">PRF </w:t>
      </w:r>
      <w:r w:rsidRPr="008D76B4">
        <w:rPr>
          <w:rFonts w:ascii="Times New Roman" w:hAnsi="Times New Roman" w:cs="Times New Roman"/>
          <w:sz w:val="23"/>
          <w:szCs w:val="23"/>
        </w:rPr>
        <w:t>(</w:t>
      </w:r>
      <w:r w:rsidRPr="008D76B4">
        <w:rPr>
          <w:rFonts w:ascii="Times New Roman" w:hAnsi="Times New Roman" w:cs="Times New Roman"/>
          <w:i/>
          <w:iCs/>
          <w:sz w:val="23"/>
          <w:szCs w:val="23"/>
        </w:rPr>
        <w:t>K</w:t>
      </w:r>
      <w:r w:rsidRPr="008D76B4">
        <w:rPr>
          <w:rFonts w:ascii="Times New Roman" w:hAnsi="Times New Roman" w:cs="Times New Roman"/>
          <w:i/>
          <w:iCs/>
          <w:sz w:val="16"/>
          <w:szCs w:val="16"/>
        </w:rPr>
        <w:t>I</w:t>
      </w:r>
      <w:r w:rsidRPr="008D76B4">
        <w:rPr>
          <w:rFonts w:ascii="Times New Roman" w:hAnsi="Times New Roman" w:cs="Times New Roman"/>
          <w:i/>
          <w:iCs/>
          <w:sz w:val="23"/>
          <w:szCs w:val="23"/>
        </w:rPr>
        <w:t xml:space="preserve">, </w:t>
      </w:r>
      <w:r w:rsidRPr="008D76B4">
        <w:rPr>
          <w:rFonts w:ascii="PNDDO O+ Courier" w:hAnsi="PNDDO O+ Courier" w:cs="PNDDO O+ Courier"/>
          <w:i/>
          <w:iCs/>
          <w:sz w:val="23"/>
          <w:szCs w:val="23"/>
        </w:rPr>
        <w:t>K</w:t>
      </w:r>
      <w:r w:rsidRPr="008D76B4">
        <w:rPr>
          <w:rFonts w:ascii="PNDEF A+ Courier" w:hAnsi="PNDEF A+ Courier" w:cs="PNDEF A+ Courier"/>
          <w:sz w:val="23"/>
          <w:szCs w:val="23"/>
        </w:rPr>
        <w:t>(</w:t>
      </w:r>
      <w:r w:rsidRPr="008D76B4">
        <w:rPr>
          <w:rFonts w:ascii="PNDDO O+ Courier" w:hAnsi="PNDDO O+ Courier" w:cs="PNDDO O+ Courier"/>
          <w:i/>
          <w:iCs/>
          <w:sz w:val="23"/>
          <w:szCs w:val="23"/>
        </w:rPr>
        <w:t>i-1</w:t>
      </w:r>
      <w:r w:rsidRPr="008D76B4">
        <w:rPr>
          <w:rFonts w:ascii="PNDEF A+ Courier" w:hAnsi="PNDEF A+ Courier" w:cs="PNDEF A+ Courier"/>
          <w:sz w:val="23"/>
          <w:szCs w:val="23"/>
        </w:rPr>
        <w:t xml:space="preserve">) </w:t>
      </w:r>
      <w:r w:rsidRPr="008D76B4">
        <w:rPr>
          <w:rFonts w:ascii="Times New Roman" w:hAnsi="Times New Roman" w:cs="Times New Roman"/>
          <w:sz w:val="23"/>
          <w:szCs w:val="23"/>
        </w:rPr>
        <w:t>{</w:t>
      </w:r>
      <w:r w:rsidRPr="008D76B4">
        <w:rPr>
          <w:rFonts w:ascii="Times New Roman" w:hAnsi="Times New Roman" w:cs="Times New Roman"/>
          <w:i/>
          <w:iCs/>
          <w:sz w:val="23"/>
          <w:szCs w:val="23"/>
        </w:rPr>
        <w:t xml:space="preserve">|| </w:t>
      </w:r>
      <w:r w:rsidRPr="008D76B4">
        <w:rPr>
          <w:rFonts w:ascii="Times New Roman" w:hAnsi="Times New Roman" w:cs="Times New Roman"/>
          <w:sz w:val="23"/>
          <w:szCs w:val="23"/>
        </w:rPr>
        <w:t>[</w:t>
      </w:r>
      <w:r w:rsidRPr="008D76B4">
        <w:rPr>
          <w:rFonts w:ascii="Times New Roman" w:hAnsi="Times New Roman" w:cs="Times New Roman"/>
          <w:i/>
          <w:iCs/>
          <w:sz w:val="23"/>
          <w:szCs w:val="23"/>
        </w:rPr>
        <w:t>i</w:t>
      </w:r>
      <w:r w:rsidRPr="008D76B4">
        <w:rPr>
          <w:rFonts w:ascii="Times New Roman" w:hAnsi="Times New Roman" w:cs="Times New Roman"/>
          <w:sz w:val="23"/>
          <w:szCs w:val="23"/>
        </w:rPr>
        <w:t>]</w:t>
      </w:r>
      <w:r w:rsidRPr="008D76B4">
        <w:rPr>
          <w:rFonts w:ascii="Times New Roman" w:hAnsi="Times New Roman" w:cs="Times New Roman"/>
          <w:sz w:val="16"/>
          <w:szCs w:val="16"/>
        </w:rPr>
        <w:t xml:space="preserve">2 </w:t>
      </w:r>
      <w:r w:rsidRPr="008D76B4">
        <w:rPr>
          <w:rFonts w:ascii="Times New Roman" w:hAnsi="Times New Roman" w:cs="Times New Roman"/>
          <w:sz w:val="23"/>
          <w:szCs w:val="23"/>
        </w:rPr>
        <w:t>}</w:t>
      </w:r>
      <w:r w:rsidRPr="008D76B4">
        <w:rPr>
          <w:rFonts w:ascii="Times New Roman" w:hAnsi="Times New Roman" w:cs="Times New Roman"/>
          <w:i/>
          <w:iCs/>
          <w:sz w:val="23"/>
          <w:szCs w:val="23"/>
        </w:rPr>
        <w:t xml:space="preserve">|| Label || 0x00 || Context || </w:t>
      </w:r>
      <w:r w:rsidRPr="008D76B4">
        <w:rPr>
          <w:rFonts w:ascii="Times New Roman" w:hAnsi="Times New Roman" w:cs="Times New Roman"/>
          <w:sz w:val="23"/>
          <w:szCs w:val="23"/>
        </w:rPr>
        <w:t>[</w:t>
      </w:r>
      <w:r w:rsidRPr="008D76B4">
        <w:rPr>
          <w:rFonts w:ascii="Times New Roman" w:hAnsi="Times New Roman" w:cs="Times New Roman"/>
          <w:i/>
          <w:iCs/>
          <w:sz w:val="23"/>
          <w:szCs w:val="23"/>
        </w:rPr>
        <w:t>L</w:t>
      </w:r>
      <w:r w:rsidRPr="008D76B4">
        <w:rPr>
          <w:rFonts w:ascii="Times New Roman" w:hAnsi="Times New Roman" w:cs="Times New Roman"/>
          <w:sz w:val="23"/>
          <w:szCs w:val="23"/>
        </w:rPr>
        <w:t>]</w:t>
      </w:r>
      <w:r w:rsidRPr="008D76B4">
        <w:rPr>
          <w:rFonts w:ascii="Times New Roman" w:hAnsi="Times New Roman" w:cs="Times New Roman"/>
          <w:sz w:val="16"/>
          <w:szCs w:val="16"/>
        </w:rPr>
        <w:t>2</w:t>
      </w:r>
      <w:r w:rsidRPr="008D76B4">
        <w:rPr>
          <w:rFonts w:ascii="Times New Roman" w:hAnsi="Times New Roman" w:cs="Times New Roman"/>
          <w:sz w:val="23"/>
          <w:szCs w:val="23"/>
        </w:rPr>
        <w:t xml:space="preserve">) </w:t>
      </w:r>
    </w:p>
    <w:p w14:paraId="25D14019" w14:textId="77777777" w:rsidR="00331BF0" w:rsidRPr="008D76B4" w:rsidRDefault="00331BF0" w:rsidP="00331BF0">
      <w:pPr>
        <w:rPr>
          <w:rFonts w:cs="Arial"/>
          <w:szCs w:val="20"/>
        </w:rPr>
      </w:pPr>
      <w:r w:rsidRPr="008D76B4">
        <w:rPr>
          <w:rFonts w:cs="Arial"/>
          <w:szCs w:val="20"/>
        </w:rPr>
        <w:t>Section 5.2 does not define the number of bits used to represent the counter (the “r” value) or the DKM length (the “L” value), so 16-bits is assumed for both cases.  The counter is defined as being optional and is included in this example.  The following sample code shows how to define this PRF input data using an array of CK_PRF_DATA_PARAM structures.</w:t>
      </w:r>
    </w:p>
    <w:p w14:paraId="6794C716" w14:textId="77777777" w:rsidR="00331BF0" w:rsidRPr="008D76B4" w:rsidRDefault="00331BF0" w:rsidP="00331BF0">
      <w:pPr>
        <w:pStyle w:val="CCode"/>
        <w:rPr>
          <w:sz w:val="20"/>
        </w:rPr>
      </w:pPr>
      <w:r w:rsidRPr="008D76B4">
        <w:rPr>
          <w:sz w:val="20"/>
        </w:rPr>
        <w:t xml:space="preserve">#define </w:t>
      </w:r>
      <w:r w:rsidRPr="008D76B4">
        <w:rPr>
          <w:bCs/>
          <w:sz w:val="20"/>
        </w:rPr>
        <w:t>DIM</w:t>
      </w:r>
      <w:r w:rsidRPr="008D76B4">
        <w:rPr>
          <w:sz w:val="20"/>
        </w:rPr>
        <w:t>(a) (</w:t>
      </w:r>
      <w:r w:rsidRPr="008D76B4">
        <w:rPr>
          <w:bCs/>
          <w:sz w:val="20"/>
        </w:rPr>
        <w:t>sizeof</w:t>
      </w:r>
      <w:r w:rsidRPr="008D76B4">
        <w:rPr>
          <w:sz w:val="20"/>
        </w:rPr>
        <w:t>((a))</w:t>
      </w:r>
      <w:r w:rsidRPr="008D76B4">
        <w:rPr>
          <w:b/>
          <w:bCs/>
          <w:sz w:val="20"/>
        </w:rPr>
        <w:t>/</w:t>
      </w:r>
      <w:r w:rsidRPr="008D76B4">
        <w:rPr>
          <w:bCs/>
          <w:sz w:val="20"/>
        </w:rPr>
        <w:t>sizeof</w:t>
      </w:r>
      <w:r w:rsidRPr="008D76B4">
        <w:rPr>
          <w:sz w:val="20"/>
        </w:rPr>
        <w:t>((a)[0]))</w:t>
      </w:r>
    </w:p>
    <w:p w14:paraId="51A6862F" w14:textId="77777777" w:rsidR="00331BF0" w:rsidRPr="008D76B4" w:rsidRDefault="00331BF0" w:rsidP="00331BF0">
      <w:pPr>
        <w:pStyle w:val="CCode"/>
        <w:rPr>
          <w:sz w:val="20"/>
        </w:rPr>
      </w:pPr>
    </w:p>
    <w:p w14:paraId="7C76A831" w14:textId="77777777" w:rsidR="00331BF0" w:rsidRPr="008D76B4" w:rsidRDefault="00331BF0" w:rsidP="00331BF0">
      <w:pPr>
        <w:pStyle w:val="CCode"/>
        <w:rPr>
          <w:sz w:val="20"/>
        </w:rPr>
      </w:pPr>
      <w:r w:rsidRPr="008D76B4">
        <w:rPr>
          <w:sz w:val="20"/>
        </w:rPr>
        <w:t>CK_OBJECT_HANDLE hBaseKey;</w:t>
      </w:r>
    </w:p>
    <w:p w14:paraId="6F1F47F3" w14:textId="77777777" w:rsidR="00331BF0" w:rsidRPr="008D76B4" w:rsidRDefault="00331BF0" w:rsidP="00331BF0">
      <w:pPr>
        <w:pStyle w:val="CCode"/>
        <w:rPr>
          <w:sz w:val="20"/>
        </w:rPr>
      </w:pPr>
      <w:r w:rsidRPr="008D76B4">
        <w:rPr>
          <w:sz w:val="20"/>
        </w:rPr>
        <w:t>CK_OBJECT_HANDLE hDerivedKey;</w:t>
      </w:r>
    </w:p>
    <w:p w14:paraId="1E1821B3" w14:textId="77777777" w:rsidR="00331BF0" w:rsidRPr="008D76B4" w:rsidRDefault="00331BF0" w:rsidP="00331BF0">
      <w:pPr>
        <w:pStyle w:val="CCode"/>
        <w:rPr>
          <w:sz w:val="20"/>
        </w:rPr>
      </w:pPr>
      <w:r w:rsidRPr="008D76B4">
        <w:rPr>
          <w:sz w:val="20"/>
        </w:rPr>
        <w:t xml:space="preserve">CK_ATTRIBUTE derivedKeyTemplate </w:t>
      </w:r>
      <w:r w:rsidRPr="008D76B4">
        <w:rPr>
          <w:b/>
          <w:bCs/>
          <w:sz w:val="20"/>
        </w:rPr>
        <w:t>=</w:t>
      </w:r>
      <w:r w:rsidRPr="008D76B4">
        <w:rPr>
          <w:sz w:val="20"/>
        </w:rPr>
        <w:t xml:space="preserve"> { … };</w:t>
      </w:r>
    </w:p>
    <w:p w14:paraId="1ED1A393" w14:textId="77777777" w:rsidR="00331BF0" w:rsidRPr="008D76B4" w:rsidRDefault="00331BF0" w:rsidP="00331BF0">
      <w:pPr>
        <w:pStyle w:val="CCode"/>
        <w:rPr>
          <w:sz w:val="20"/>
        </w:rPr>
      </w:pPr>
    </w:p>
    <w:p w14:paraId="6B7D062E" w14:textId="77777777" w:rsidR="00331BF0" w:rsidRPr="008D76B4" w:rsidRDefault="00331BF0" w:rsidP="00331BF0">
      <w:pPr>
        <w:pStyle w:val="CCode"/>
        <w:rPr>
          <w:sz w:val="20"/>
        </w:rPr>
      </w:pPr>
      <w:r w:rsidRPr="008D76B4">
        <w:rPr>
          <w:sz w:val="20"/>
        </w:rPr>
        <w:t xml:space="preserve">CK_BYTE baFeedbackIV[] </w:t>
      </w:r>
      <w:r w:rsidRPr="008D76B4">
        <w:rPr>
          <w:b/>
          <w:bCs/>
          <w:sz w:val="20"/>
        </w:rPr>
        <w:t>=</w:t>
      </w:r>
      <w:r w:rsidRPr="008D76B4">
        <w:rPr>
          <w:sz w:val="20"/>
        </w:rPr>
        <w:t xml:space="preserve"> {0x01, 0x02, 0x03, 0x04};</w:t>
      </w:r>
    </w:p>
    <w:p w14:paraId="3663135D" w14:textId="77777777" w:rsidR="00331BF0" w:rsidRPr="008D76B4" w:rsidRDefault="00331BF0" w:rsidP="00331BF0">
      <w:pPr>
        <w:pStyle w:val="CCode"/>
        <w:rPr>
          <w:sz w:val="20"/>
        </w:rPr>
      </w:pPr>
      <w:r w:rsidRPr="008D76B4">
        <w:rPr>
          <w:sz w:val="20"/>
        </w:rPr>
        <w:t xml:space="preserve">CK_ULONG ulFeedbackIVLen </w:t>
      </w:r>
      <w:r w:rsidRPr="008D76B4">
        <w:rPr>
          <w:b/>
          <w:bCs/>
          <w:sz w:val="20"/>
        </w:rPr>
        <w:t>=</w:t>
      </w:r>
      <w:r w:rsidRPr="008D76B4">
        <w:rPr>
          <w:sz w:val="20"/>
        </w:rPr>
        <w:t xml:space="preserve"> </w:t>
      </w:r>
      <w:r w:rsidRPr="008D76B4">
        <w:rPr>
          <w:bCs/>
          <w:sz w:val="20"/>
        </w:rPr>
        <w:t>sizeof</w:t>
      </w:r>
      <w:r w:rsidRPr="008D76B4">
        <w:rPr>
          <w:sz w:val="20"/>
        </w:rPr>
        <w:t>(baFeedbackIV);</w:t>
      </w:r>
    </w:p>
    <w:p w14:paraId="11EAABFB" w14:textId="77777777" w:rsidR="00331BF0" w:rsidRPr="008D76B4" w:rsidRDefault="00331BF0" w:rsidP="00331BF0">
      <w:pPr>
        <w:pStyle w:val="CCode"/>
        <w:rPr>
          <w:sz w:val="20"/>
        </w:rPr>
      </w:pPr>
      <w:r w:rsidRPr="008D76B4">
        <w:rPr>
          <w:sz w:val="20"/>
        </w:rPr>
        <w:t xml:space="preserve">CK_BYTE baLabel[] </w:t>
      </w:r>
      <w:r w:rsidRPr="008D76B4">
        <w:rPr>
          <w:b/>
          <w:bCs/>
          <w:sz w:val="20"/>
        </w:rPr>
        <w:t>=</w:t>
      </w:r>
      <w:r w:rsidRPr="008D76B4">
        <w:rPr>
          <w:sz w:val="20"/>
        </w:rPr>
        <w:t xml:space="preserve"> {0xde, 0xad, 0xbe, 0xef};</w:t>
      </w:r>
    </w:p>
    <w:p w14:paraId="72D483D0" w14:textId="77777777" w:rsidR="00331BF0" w:rsidRPr="008D76B4" w:rsidRDefault="00331BF0" w:rsidP="00331BF0">
      <w:pPr>
        <w:pStyle w:val="CCode"/>
        <w:rPr>
          <w:sz w:val="20"/>
        </w:rPr>
      </w:pPr>
      <w:r w:rsidRPr="008D76B4">
        <w:rPr>
          <w:sz w:val="20"/>
        </w:rPr>
        <w:t xml:space="preserve">CK_ULONG ulLabelLen </w:t>
      </w:r>
      <w:r w:rsidRPr="008D76B4">
        <w:rPr>
          <w:b/>
          <w:bCs/>
          <w:sz w:val="20"/>
        </w:rPr>
        <w:t>=</w:t>
      </w:r>
      <w:r w:rsidRPr="008D76B4">
        <w:rPr>
          <w:sz w:val="20"/>
        </w:rPr>
        <w:t xml:space="preserve"> </w:t>
      </w:r>
      <w:r w:rsidRPr="008D76B4">
        <w:rPr>
          <w:bCs/>
          <w:sz w:val="20"/>
        </w:rPr>
        <w:t>sizeof</w:t>
      </w:r>
      <w:r w:rsidRPr="008D76B4">
        <w:rPr>
          <w:sz w:val="20"/>
        </w:rPr>
        <w:t>(baLabel);</w:t>
      </w:r>
    </w:p>
    <w:p w14:paraId="5DD1B547" w14:textId="77777777" w:rsidR="00331BF0" w:rsidRPr="008D76B4" w:rsidRDefault="00331BF0" w:rsidP="00331BF0">
      <w:pPr>
        <w:pStyle w:val="CCode"/>
        <w:rPr>
          <w:sz w:val="20"/>
        </w:rPr>
      </w:pPr>
      <w:r w:rsidRPr="008D76B4">
        <w:rPr>
          <w:sz w:val="20"/>
        </w:rPr>
        <w:t xml:space="preserve">CK_BYTE baContext[] </w:t>
      </w:r>
      <w:r w:rsidRPr="008D76B4">
        <w:rPr>
          <w:b/>
          <w:bCs/>
          <w:sz w:val="20"/>
        </w:rPr>
        <w:t>=</w:t>
      </w:r>
      <w:r w:rsidRPr="008D76B4">
        <w:rPr>
          <w:sz w:val="20"/>
        </w:rPr>
        <w:t xml:space="preserve"> {0xfe, 0xed, 0xbe, 0xef};</w:t>
      </w:r>
    </w:p>
    <w:p w14:paraId="5124423A" w14:textId="77777777" w:rsidR="00331BF0" w:rsidRPr="008D76B4" w:rsidRDefault="00331BF0" w:rsidP="00331BF0">
      <w:pPr>
        <w:pStyle w:val="CCode"/>
        <w:rPr>
          <w:sz w:val="20"/>
        </w:rPr>
      </w:pPr>
      <w:r w:rsidRPr="008D76B4">
        <w:rPr>
          <w:sz w:val="20"/>
        </w:rPr>
        <w:t xml:space="preserve">CK_ULONG ulContextLen </w:t>
      </w:r>
      <w:r w:rsidRPr="008D76B4">
        <w:rPr>
          <w:b/>
          <w:bCs/>
          <w:sz w:val="20"/>
        </w:rPr>
        <w:t>=</w:t>
      </w:r>
      <w:r w:rsidRPr="008D76B4">
        <w:rPr>
          <w:sz w:val="20"/>
        </w:rPr>
        <w:t xml:space="preserve"> </w:t>
      </w:r>
      <w:r w:rsidRPr="008D76B4">
        <w:rPr>
          <w:bCs/>
          <w:sz w:val="20"/>
        </w:rPr>
        <w:t>sizeof</w:t>
      </w:r>
      <w:r w:rsidRPr="008D76B4">
        <w:rPr>
          <w:sz w:val="20"/>
        </w:rPr>
        <w:t>(baContext);</w:t>
      </w:r>
    </w:p>
    <w:p w14:paraId="770D9850" w14:textId="77777777" w:rsidR="00331BF0" w:rsidRPr="008D76B4" w:rsidRDefault="00331BF0" w:rsidP="00331BF0">
      <w:pPr>
        <w:pStyle w:val="CCode"/>
        <w:rPr>
          <w:sz w:val="20"/>
        </w:rPr>
      </w:pPr>
    </w:p>
    <w:p w14:paraId="5F992ED2" w14:textId="77777777" w:rsidR="00331BF0" w:rsidRPr="008D76B4" w:rsidRDefault="00331BF0" w:rsidP="00331BF0">
      <w:pPr>
        <w:pStyle w:val="CCode"/>
        <w:rPr>
          <w:sz w:val="20"/>
        </w:rPr>
      </w:pPr>
      <w:r w:rsidRPr="008D76B4">
        <w:rPr>
          <w:sz w:val="20"/>
        </w:rPr>
        <w:t xml:space="preserve">CK_SP800_108_COUNTER_FORMAT counterFormat </w:t>
      </w:r>
      <w:r w:rsidRPr="008D76B4">
        <w:rPr>
          <w:b/>
          <w:bCs/>
          <w:sz w:val="20"/>
        </w:rPr>
        <w:t>=</w:t>
      </w:r>
      <w:r w:rsidRPr="008D76B4">
        <w:rPr>
          <w:sz w:val="20"/>
        </w:rPr>
        <w:t xml:space="preserve"> {0, 16};</w:t>
      </w:r>
    </w:p>
    <w:p w14:paraId="12A60E93" w14:textId="77777777" w:rsidR="00331BF0" w:rsidRPr="008D76B4" w:rsidRDefault="00331BF0" w:rsidP="00331BF0">
      <w:pPr>
        <w:pStyle w:val="CCode"/>
        <w:rPr>
          <w:sz w:val="20"/>
        </w:rPr>
      </w:pPr>
      <w:r w:rsidRPr="008D76B4">
        <w:rPr>
          <w:sz w:val="20"/>
        </w:rPr>
        <w:t xml:space="preserve">CK_SP800_108_DKM_LENGTH_FORMAT dkmFormat </w:t>
      </w:r>
    </w:p>
    <w:p w14:paraId="0789E08B" w14:textId="77777777" w:rsidR="00331BF0" w:rsidRPr="008D76B4" w:rsidRDefault="00331BF0" w:rsidP="00331BF0">
      <w:pPr>
        <w:pStyle w:val="CCode"/>
        <w:rPr>
          <w:sz w:val="20"/>
        </w:rPr>
      </w:pPr>
      <w:r w:rsidRPr="008D76B4">
        <w:rPr>
          <w:sz w:val="20"/>
        </w:rPr>
        <w:t xml:space="preserve">   </w:t>
      </w:r>
      <w:r w:rsidRPr="008D76B4">
        <w:rPr>
          <w:bCs/>
          <w:sz w:val="20"/>
        </w:rPr>
        <w:t>=</w:t>
      </w:r>
      <w:r w:rsidRPr="008D76B4">
        <w:rPr>
          <w:sz w:val="20"/>
        </w:rPr>
        <w:t xml:space="preserve"> {CK_SP800_108_DKM_LENGTH_SUM_OF_KEYS, 0, 16};</w:t>
      </w:r>
    </w:p>
    <w:p w14:paraId="4F77DE61" w14:textId="77777777" w:rsidR="00331BF0" w:rsidRPr="008D76B4" w:rsidRDefault="00331BF0" w:rsidP="00331BF0">
      <w:pPr>
        <w:pStyle w:val="CCode"/>
        <w:rPr>
          <w:sz w:val="20"/>
        </w:rPr>
      </w:pPr>
    </w:p>
    <w:p w14:paraId="449B1DAF" w14:textId="77777777" w:rsidR="00331BF0" w:rsidRPr="008D76B4" w:rsidRDefault="00331BF0" w:rsidP="00331BF0">
      <w:pPr>
        <w:pStyle w:val="CCode"/>
        <w:rPr>
          <w:b/>
          <w:bCs/>
          <w:sz w:val="20"/>
        </w:rPr>
      </w:pPr>
      <w:r w:rsidRPr="008D76B4">
        <w:rPr>
          <w:sz w:val="20"/>
        </w:rPr>
        <w:t xml:space="preserve">CK_PRF_DATA_PARAM dataParams[] </w:t>
      </w:r>
      <w:r w:rsidRPr="008D76B4">
        <w:rPr>
          <w:b/>
          <w:bCs/>
          <w:sz w:val="20"/>
        </w:rPr>
        <w:t>=</w:t>
      </w:r>
    </w:p>
    <w:p w14:paraId="0DCE9260" w14:textId="77777777" w:rsidR="00331BF0" w:rsidRPr="008D76B4" w:rsidRDefault="00331BF0" w:rsidP="00331BF0">
      <w:pPr>
        <w:pStyle w:val="CCode"/>
        <w:rPr>
          <w:sz w:val="20"/>
        </w:rPr>
      </w:pPr>
      <w:r w:rsidRPr="008D76B4">
        <w:rPr>
          <w:sz w:val="20"/>
        </w:rPr>
        <w:t>{</w:t>
      </w:r>
    </w:p>
    <w:p w14:paraId="48D23182" w14:textId="77777777" w:rsidR="00331BF0" w:rsidRPr="008D76B4" w:rsidRDefault="00331BF0" w:rsidP="00331BF0">
      <w:pPr>
        <w:pStyle w:val="CCode"/>
        <w:rPr>
          <w:sz w:val="20"/>
        </w:rPr>
      </w:pPr>
      <w:r w:rsidRPr="008D76B4">
        <w:rPr>
          <w:sz w:val="20"/>
        </w:rPr>
        <w:t xml:space="preserve">   { CK_SP800_108_ITERATION_VARIABLE,</w:t>
      </w:r>
    </w:p>
    <w:p w14:paraId="42C230C0" w14:textId="77777777" w:rsidR="00331BF0" w:rsidRPr="008D76B4" w:rsidRDefault="00331BF0" w:rsidP="00331BF0">
      <w:pPr>
        <w:pStyle w:val="CCode"/>
        <w:rPr>
          <w:sz w:val="20"/>
        </w:rPr>
      </w:pPr>
      <w:r w:rsidRPr="008D76B4">
        <w:rPr>
          <w:sz w:val="20"/>
        </w:rPr>
        <w:t xml:space="preserve">     &amp;counterFormat, </w:t>
      </w:r>
      <w:r w:rsidRPr="008D76B4">
        <w:rPr>
          <w:bCs/>
          <w:sz w:val="20"/>
        </w:rPr>
        <w:t>sizeof</w:t>
      </w:r>
      <w:r w:rsidRPr="008D76B4">
        <w:rPr>
          <w:sz w:val="20"/>
        </w:rPr>
        <w:t>(counterFormat) },</w:t>
      </w:r>
    </w:p>
    <w:p w14:paraId="2ED51E80" w14:textId="77777777" w:rsidR="00331BF0" w:rsidRPr="008D76B4" w:rsidRDefault="00331BF0" w:rsidP="00331BF0">
      <w:pPr>
        <w:pStyle w:val="CCode"/>
        <w:rPr>
          <w:sz w:val="20"/>
        </w:rPr>
      </w:pPr>
      <w:r w:rsidRPr="008D76B4">
        <w:rPr>
          <w:sz w:val="20"/>
        </w:rPr>
        <w:t xml:space="preserve">   { CK_SP800_108_BYTE_ARRAY, baLabel, ulLabelLen },</w:t>
      </w:r>
    </w:p>
    <w:p w14:paraId="40FFEBCB" w14:textId="77777777" w:rsidR="00331BF0" w:rsidRPr="008D76B4" w:rsidRDefault="00331BF0" w:rsidP="00331BF0">
      <w:pPr>
        <w:pStyle w:val="CCode"/>
        <w:rPr>
          <w:sz w:val="20"/>
        </w:rPr>
      </w:pPr>
      <w:r w:rsidRPr="008D76B4">
        <w:rPr>
          <w:sz w:val="20"/>
        </w:rPr>
        <w:t xml:space="preserve">   { CK_SP800_108_BYTE_ARRAY, {0x00}, 1 },</w:t>
      </w:r>
    </w:p>
    <w:p w14:paraId="350595AD" w14:textId="77777777" w:rsidR="00331BF0" w:rsidRPr="008D76B4" w:rsidRDefault="00331BF0" w:rsidP="00331BF0">
      <w:pPr>
        <w:pStyle w:val="CCode"/>
        <w:rPr>
          <w:sz w:val="20"/>
        </w:rPr>
      </w:pPr>
      <w:r w:rsidRPr="008D76B4">
        <w:rPr>
          <w:sz w:val="20"/>
        </w:rPr>
        <w:t xml:space="preserve">   { CK_SP800_108_BYTE_ARRAY, baContext, ulContextLen },</w:t>
      </w:r>
    </w:p>
    <w:p w14:paraId="324BD9E7" w14:textId="77777777" w:rsidR="00331BF0" w:rsidRPr="008D76B4" w:rsidRDefault="00331BF0" w:rsidP="00331BF0">
      <w:pPr>
        <w:pStyle w:val="CCode"/>
        <w:rPr>
          <w:sz w:val="20"/>
        </w:rPr>
      </w:pPr>
      <w:r w:rsidRPr="008D76B4">
        <w:rPr>
          <w:sz w:val="20"/>
        </w:rPr>
        <w:t xml:space="preserve">   { CK_SP800_108_DKM_LENGTH, dkmFormat, sizeof(dkmFormat) }</w:t>
      </w:r>
    </w:p>
    <w:p w14:paraId="22F33468" w14:textId="77777777" w:rsidR="00331BF0" w:rsidRPr="008D76B4" w:rsidRDefault="00331BF0" w:rsidP="00331BF0">
      <w:pPr>
        <w:pStyle w:val="CCode"/>
        <w:rPr>
          <w:sz w:val="20"/>
        </w:rPr>
      </w:pPr>
      <w:r w:rsidRPr="008D76B4">
        <w:rPr>
          <w:sz w:val="20"/>
        </w:rPr>
        <w:t>};</w:t>
      </w:r>
    </w:p>
    <w:p w14:paraId="672E4A2D" w14:textId="77777777" w:rsidR="00331BF0" w:rsidRPr="008D76B4" w:rsidRDefault="00331BF0" w:rsidP="00331BF0">
      <w:pPr>
        <w:pStyle w:val="CCode"/>
        <w:rPr>
          <w:sz w:val="20"/>
        </w:rPr>
      </w:pPr>
    </w:p>
    <w:p w14:paraId="75E09CBA" w14:textId="77777777" w:rsidR="00331BF0" w:rsidRPr="008D76B4" w:rsidRDefault="00331BF0" w:rsidP="00331BF0">
      <w:pPr>
        <w:pStyle w:val="CCode"/>
        <w:rPr>
          <w:b/>
          <w:bCs/>
          <w:sz w:val="20"/>
        </w:rPr>
      </w:pPr>
      <w:r w:rsidRPr="008D76B4">
        <w:rPr>
          <w:sz w:val="20"/>
        </w:rPr>
        <w:t xml:space="preserve">CK_SP800_108_FEEDBACK_KDF_PARAMS kdfParams </w:t>
      </w:r>
      <w:r w:rsidRPr="008D76B4">
        <w:rPr>
          <w:b/>
          <w:bCs/>
          <w:sz w:val="20"/>
        </w:rPr>
        <w:t>=</w:t>
      </w:r>
    </w:p>
    <w:p w14:paraId="44E9797D" w14:textId="77777777" w:rsidR="00331BF0" w:rsidRPr="008D76B4" w:rsidRDefault="00331BF0" w:rsidP="00331BF0">
      <w:pPr>
        <w:pStyle w:val="CCode"/>
        <w:rPr>
          <w:sz w:val="20"/>
        </w:rPr>
      </w:pPr>
      <w:r w:rsidRPr="008D76B4">
        <w:rPr>
          <w:sz w:val="20"/>
        </w:rPr>
        <w:t>{</w:t>
      </w:r>
    </w:p>
    <w:p w14:paraId="4BE69C3B" w14:textId="77777777" w:rsidR="00331BF0" w:rsidRPr="008D76B4" w:rsidRDefault="00331BF0" w:rsidP="00331BF0">
      <w:pPr>
        <w:pStyle w:val="CCode"/>
        <w:rPr>
          <w:sz w:val="20"/>
        </w:rPr>
      </w:pPr>
      <w:r w:rsidRPr="008D76B4">
        <w:rPr>
          <w:sz w:val="20"/>
        </w:rPr>
        <w:t xml:space="preserve">   CKM_AES_CMAC,</w:t>
      </w:r>
    </w:p>
    <w:p w14:paraId="69046BE2"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(dataParams),</w:t>
      </w:r>
    </w:p>
    <w:p w14:paraId="69AB9EE1" w14:textId="77777777" w:rsidR="00331BF0" w:rsidRPr="008D76B4" w:rsidRDefault="00331BF0" w:rsidP="00331BF0">
      <w:pPr>
        <w:pStyle w:val="CCode"/>
        <w:rPr>
          <w:sz w:val="20"/>
        </w:rPr>
      </w:pPr>
      <w:r w:rsidRPr="008D76B4">
        <w:rPr>
          <w:sz w:val="20"/>
        </w:rPr>
        <w:t xml:space="preserve">   &amp;dataParams,</w:t>
      </w:r>
    </w:p>
    <w:p w14:paraId="77FB1F83" w14:textId="77777777" w:rsidR="00331BF0" w:rsidRPr="008D76B4" w:rsidRDefault="00331BF0" w:rsidP="00331BF0">
      <w:pPr>
        <w:pStyle w:val="CCode"/>
        <w:rPr>
          <w:sz w:val="20"/>
        </w:rPr>
      </w:pPr>
      <w:r w:rsidRPr="008D76B4">
        <w:rPr>
          <w:sz w:val="20"/>
        </w:rPr>
        <w:t xml:space="preserve">   ulFeedbackIVLen,</w:t>
      </w:r>
    </w:p>
    <w:p w14:paraId="77F4D581" w14:textId="77777777" w:rsidR="00331BF0" w:rsidRPr="008D76B4" w:rsidRDefault="00331BF0" w:rsidP="00331BF0">
      <w:pPr>
        <w:pStyle w:val="CCode"/>
        <w:rPr>
          <w:sz w:val="20"/>
        </w:rPr>
      </w:pPr>
      <w:r w:rsidRPr="008D76B4">
        <w:rPr>
          <w:sz w:val="20"/>
        </w:rPr>
        <w:t xml:space="preserve">   baFeedbackIV,</w:t>
      </w:r>
    </w:p>
    <w:p w14:paraId="06AFABE1" w14:textId="77777777" w:rsidR="00331BF0" w:rsidRPr="008D76B4" w:rsidRDefault="00331BF0" w:rsidP="00331BF0">
      <w:pPr>
        <w:pStyle w:val="CCode"/>
        <w:rPr>
          <w:i/>
          <w:iCs/>
          <w:sz w:val="20"/>
        </w:rPr>
      </w:pPr>
      <w:r w:rsidRPr="008D76B4">
        <w:rPr>
          <w:sz w:val="20"/>
        </w:rPr>
        <w:t xml:space="preserve">   0,</w:t>
      </w:r>
      <w:r w:rsidRPr="008D76B4">
        <w:rPr>
          <w:sz w:val="20"/>
        </w:rPr>
        <w:tab/>
      </w:r>
      <w:r w:rsidRPr="008D76B4">
        <w:rPr>
          <w:i/>
          <w:iCs/>
          <w:sz w:val="20"/>
        </w:rPr>
        <w:t>/* no addition derived keys */</w:t>
      </w:r>
    </w:p>
    <w:p w14:paraId="1C618D83" w14:textId="77777777" w:rsidR="00331BF0" w:rsidRPr="008D76B4" w:rsidRDefault="00331BF0" w:rsidP="00331BF0">
      <w:pPr>
        <w:pStyle w:val="CCode"/>
        <w:rPr>
          <w:i/>
          <w:iCs/>
          <w:sz w:val="20"/>
        </w:rPr>
      </w:pPr>
      <w:r w:rsidRPr="008D76B4">
        <w:rPr>
          <w:sz w:val="20"/>
        </w:rPr>
        <w:t xml:space="preserve">   NULL</w:t>
      </w:r>
      <w:r w:rsidRPr="008D76B4">
        <w:rPr>
          <w:sz w:val="20"/>
        </w:rPr>
        <w:tab/>
      </w:r>
      <w:r w:rsidRPr="008D76B4">
        <w:rPr>
          <w:i/>
          <w:iCs/>
          <w:sz w:val="20"/>
        </w:rPr>
        <w:t>/* no addition derived keys */</w:t>
      </w:r>
    </w:p>
    <w:p w14:paraId="657EABF6" w14:textId="77777777" w:rsidR="00331BF0" w:rsidRPr="008D76B4" w:rsidRDefault="00331BF0" w:rsidP="00331BF0">
      <w:pPr>
        <w:pStyle w:val="CCode"/>
        <w:rPr>
          <w:sz w:val="20"/>
        </w:rPr>
      </w:pPr>
      <w:r w:rsidRPr="008D76B4">
        <w:rPr>
          <w:sz w:val="20"/>
        </w:rPr>
        <w:t>};</w:t>
      </w:r>
    </w:p>
    <w:p w14:paraId="4797E03F" w14:textId="77777777" w:rsidR="00331BF0" w:rsidRPr="008D76B4" w:rsidRDefault="00331BF0" w:rsidP="00331BF0">
      <w:pPr>
        <w:pStyle w:val="CCode"/>
        <w:rPr>
          <w:sz w:val="20"/>
        </w:rPr>
      </w:pPr>
    </w:p>
    <w:p w14:paraId="2882AF99" w14:textId="77777777" w:rsidR="00331BF0" w:rsidRPr="008D76B4" w:rsidRDefault="00331BF0" w:rsidP="00331BF0">
      <w:pPr>
        <w:pStyle w:val="CCode"/>
        <w:rPr>
          <w:sz w:val="20"/>
        </w:rPr>
      </w:pPr>
      <w:r w:rsidRPr="008D76B4">
        <w:rPr>
          <w:sz w:val="20"/>
        </w:rPr>
        <w:t xml:space="preserve">CK_MECHANISM </w:t>
      </w:r>
      <w:r w:rsidRPr="008D76B4">
        <w:rPr>
          <w:b/>
          <w:bCs/>
          <w:sz w:val="20"/>
        </w:rPr>
        <w:t>=</w:t>
      </w:r>
      <w:r w:rsidRPr="008D76B4">
        <w:rPr>
          <w:sz w:val="20"/>
        </w:rPr>
        <w:t xml:space="preserve"> mechanism</w:t>
      </w:r>
    </w:p>
    <w:p w14:paraId="38974AD6" w14:textId="77777777" w:rsidR="00331BF0" w:rsidRPr="008D76B4" w:rsidRDefault="00331BF0" w:rsidP="00331BF0">
      <w:pPr>
        <w:pStyle w:val="CCode"/>
        <w:rPr>
          <w:sz w:val="20"/>
        </w:rPr>
      </w:pPr>
      <w:r w:rsidRPr="008D76B4">
        <w:rPr>
          <w:sz w:val="20"/>
        </w:rPr>
        <w:t>{</w:t>
      </w:r>
    </w:p>
    <w:p w14:paraId="1F1ECDCF" w14:textId="77777777" w:rsidR="00331BF0" w:rsidRPr="008D76B4" w:rsidRDefault="00331BF0" w:rsidP="00331BF0">
      <w:pPr>
        <w:pStyle w:val="CCode"/>
        <w:rPr>
          <w:sz w:val="20"/>
        </w:rPr>
      </w:pPr>
      <w:r w:rsidRPr="008D76B4">
        <w:rPr>
          <w:sz w:val="20"/>
        </w:rPr>
        <w:t xml:space="preserve">   CKM_SP800_108_FEEDBACK_KDF,</w:t>
      </w:r>
    </w:p>
    <w:p w14:paraId="7BCA3E69" w14:textId="77777777" w:rsidR="00331BF0" w:rsidRPr="008D76B4" w:rsidRDefault="00331BF0" w:rsidP="00331BF0">
      <w:pPr>
        <w:pStyle w:val="CCode"/>
        <w:rPr>
          <w:sz w:val="20"/>
        </w:rPr>
      </w:pPr>
      <w:r w:rsidRPr="008D76B4">
        <w:rPr>
          <w:sz w:val="20"/>
        </w:rPr>
        <w:t xml:space="preserve">   &amp;kdfParams,</w:t>
      </w:r>
    </w:p>
    <w:p w14:paraId="18C93589" w14:textId="77777777" w:rsidR="00331BF0" w:rsidRPr="008D76B4" w:rsidRDefault="00331BF0" w:rsidP="00331BF0">
      <w:pPr>
        <w:pStyle w:val="CCode"/>
        <w:rPr>
          <w:sz w:val="20"/>
        </w:rPr>
      </w:pPr>
      <w:r w:rsidRPr="008D76B4">
        <w:rPr>
          <w:sz w:val="20"/>
        </w:rPr>
        <w:t xml:space="preserve">   </w:t>
      </w:r>
      <w:r w:rsidRPr="008D76B4">
        <w:rPr>
          <w:bCs/>
          <w:sz w:val="20"/>
        </w:rPr>
        <w:t>sizeof</w:t>
      </w:r>
      <w:r w:rsidRPr="008D76B4">
        <w:rPr>
          <w:sz w:val="20"/>
        </w:rPr>
        <w:t>(kdfParams)</w:t>
      </w:r>
    </w:p>
    <w:p w14:paraId="7A17981E" w14:textId="77777777" w:rsidR="00331BF0" w:rsidRPr="008D76B4" w:rsidRDefault="00331BF0" w:rsidP="00331BF0">
      <w:pPr>
        <w:pStyle w:val="CCode"/>
        <w:rPr>
          <w:sz w:val="20"/>
        </w:rPr>
      </w:pPr>
      <w:r w:rsidRPr="008D76B4">
        <w:rPr>
          <w:sz w:val="20"/>
        </w:rPr>
        <w:t>};</w:t>
      </w:r>
    </w:p>
    <w:p w14:paraId="76339E72" w14:textId="77777777" w:rsidR="00331BF0" w:rsidRPr="008D76B4" w:rsidRDefault="00331BF0" w:rsidP="00331BF0">
      <w:pPr>
        <w:pStyle w:val="CCode"/>
        <w:rPr>
          <w:sz w:val="20"/>
        </w:rPr>
      </w:pPr>
    </w:p>
    <w:p w14:paraId="35527CD1" w14:textId="77777777" w:rsidR="00331BF0" w:rsidRPr="008D76B4" w:rsidRDefault="00331BF0" w:rsidP="00331BF0">
      <w:pPr>
        <w:pStyle w:val="CCode"/>
        <w:rPr>
          <w:sz w:val="20"/>
        </w:rPr>
      </w:pPr>
      <w:r w:rsidRPr="008D76B4">
        <w:rPr>
          <w:sz w:val="20"/>
        </w:rPr>
        <w:t xml:space="preserve">hBaseKey </w:t>
      </w:r>
      <w:r w:rsidRPr="008D76B4">
        <w:rPr>
          <w:b/>
          <w:bCs/>
          <w:sz w:val="20"/>
        </w:rPr>
        <w:t>=</w:t>
      </w:r>
      <w:r w:rsidRPr="008D76B4">
        <w:rPr>
          <w:sz w:val="20"/>
        </w:rPr>
        <w:t xml:space="preserve"> </w:t>
      </w:r>
      <w:r w:rsidRPr="008D76B4">
        <w:rPr>
          <w:bCs/>
          <w:sz w:val="20"/>
        </w:rPr>
        <w:t>GetBaseKeyHandle</w:t>
      </w:r>
      <w:r w:rsidRPr="008D76B4">
        <w:rPr>
          <w:sz w:val="20"/>
        </w:rPr>
        <w:t>(</w:t>
      </w:r>
      <w:r w:rsidRPr="008D76B4">
        <w:rPr>
          <w:b/>
          <w:bCs/>
          <w:sz w:val="20"/>
        </w:rPr>
        <w:t>.....</w:t>
      </w:r>
      <w:r w:rsidRPr="008D76B4">
        <w:rPr>
          <w:sz w:val="20"/>
        </w:rPr>
        <w:t>);</w:t>
      </w:r>
    </w:p>
    <w:p w14:paraId="388B2C14" w14:textId="77777777" w:rsidR="00331BF0" w:rsidRPr="008D76B4" w:rsidRDefault="00331BF0" w:rsidP="00331BF0">
      <w:pPr>
        <w:pStyle w:val="CCode"/>
        <w:rPr>
          <w:sz w:val="20"/>
        </w:rPr>
      </w:pPr>
    </w:p>
    <w:p w14:paraId="4E26C00D" w14:textId="77777777" w:rsidR="00331BF0" w:rsidRPr="008D76B4" w:rsidRDefault="00331BF0" w:rsidP="00331BF0">
      <w:pPr>
        <w:pStyle w:val="CCode"/>
        <w:rPr>
          <w:sz w:val="20"/>
        </w:rPr>
      </w:pPr>
      <w:r w:rsidRPr="008D76B4">
        <w:rPr>
          <w:sz w:val="20"/>
        </w:rPr>
        <w:t xml:space="preserve">rv </w:t>
      </w:r>
      <w:r w:rsidRPr="008D76B4">
        <w:rPr>
          <w:bCs/>
          <w:sz w:val="20"/>
        </w:rPr>
        <w:t>=</w:t>
      </w:r>
      <w:r w:rsidRPr="008D76B4">
        <w:rPr>
          <w:sz w:val="20"/>
        </w:rPr>
        <w:t xml:space="preserve"> </w:t>
      </w:r>
      <w:r w:rsidRPr="008D76B4">
        <w:rPr>
          <w:bCs/>
          <w:sz w:val="20"/>
        </w:rPr>
        <w:t>C_DeriveKey</w:t>
      </w:r>
      <w:r w:rsidRPr="008D76B4">
        <w:rPr>
          <w:sz w:val="20"/>
        </w:rPr>
        <w:t>(</w:t>
      </w:r>
    </w:p>
    <w:p w14:paraId="3FA282D2" w14:textId="77777777" w:rsidR="00331BF0" w:rsidRPr="008D76B4" w:rsidRDefault="00331BF0" w:rsidP="00331BF0">
      <w:pPr>
        <w:pStyle w:val="CCode"/>
        <w:rPr>
          <w:sz w:val="20"/>
        </w:rPr>
      </w:pPr>
      <w:r w:rsidRPr="008D76B4">
        <w:rPr>
          <w:sz w:val="20"/>
        </w:rPr>
        <w:t xml:space="preserve">   hSession,</w:t>
      </w:r>
    </w:p>
    <w:p w14:paraId="588192CC" w14:textId="77777777" w:rsidR="00331BF0" w:rsidRPr="008D76B4" w:rsidRDefault="00331BF0" w:rsidP="00331BF0">
      <w:pPr>
        <w:pStyle w:val="CCode"/>
        <w:rPr>
          <w:sz w:val="20"/>
        </w:rPr>
      </w:pPr>
      <w:r w:rsidRPr="008D76B4">
        <w:rPr>
          <w:sz w:val="20"/>
        </w:rPr>
        <w:t xml:space="preserve">   &amp;mechanism,</w:t>
      </w:r>
    </w:p>
    <w:p w14:paraId="7DE97426" w14:textId="77777777" w:rsidR="00331BF0" w:rsidRPr="008D76B4" w:rsidRDefault="00331BF0" w:rsidP="00331BF0">
      <w:pPr>
        <w:pStyle w:val="CCode"/>
        <w:rPr>
          <w:sz w:val="20"/>
        </w:rPr>
      </w:pPr>
      <w:r w:rsidRPr="008D76B4">
        <w:rPr>
          <w:sz w:val="20"/>
        </w:rPr>
        <w:t xml:space="preserve">   hBaseKey,</w:t>
      </w:r>
    </w:p>
    <w:p w14:paraId="0019C00F" w14:textId="77777777" w:rsidR="00331BF0" w:rsidRPr="008D76B4" w:rsidRDefault="00331BF0" w:rsidP="00331BF0">
      <w:pPr>
        <w:pStyle w:val="CCode"/>
        <w:rPr>
          <w:sz w:val="20"/>
        </w:rPr>
      </w:pPr>
      <w:r w:rsidRPr="008D76B4">
        <w:rPr>
          <w:sz w:val="20"/>
        </w:rPr>
        <w:lastRenderedPageBreak/>
        <w:t xml:space="preserve">   &amp;derivedKeyTemplate,</w:t>
      </w:r>
    </w:p>
    <w:p w14:paraId="76E9A270"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(derivedKeyTemplate),</w:t>
      </w:r>
    </w:p>
    <w:p w14:paraId="7C099C38" w14:textId="77777777" w:rsidR="00331BF0" w:rsidRPr="008D76B4" w:rsidRDefault="00331BF0" w:rsidP="00331BF0">
      <w:pPr>
        <w:pStyle w:val="CCode"/>
        <w:rPr>
          <w:sz w:val="20"/>
        </w:rPr>
      </w:pPr>
      <w:r w:rsidRPr="008D76B4">
        <w:rPr>
          <w:sz w:val="20"/>
        </w:rPr>
        <w:t xml:space="preserve">   &amp;hDerivedKey);</w:t>
      </w:r>
    </w:p>
    <w:p w14:paraId="17BB0FCD" w14:textId="77777777" w:rsidR="00331BF0" w:rsidRPr="008D76B4" w:rsidRDefault="00331BF0" w:rsidP="000234AE">
      <w:pPr>
        <w:pStyle w:val="Heading4"/>
        <w:numPr>
          <w:ilvl w:val="3"/>
          <w:numId w:val="2"/>
        </w:numPr>
        <w:tabs>
          <w:tab w:val="num" w:pos="864"/>
        </w:tabs>
      </w:pPr>
      <w:bookmarkStart w:id="6295" w:name="_Toc30061458"/>
      <w:bookmarkStart w:id="6296" w:name="_Toc90376711"/>
      <w:bookmarkStart w:id="6297" w:name="_Toc111203696"/>
      <w:r w:rsidRPr="008D76B4">
        <w:t>Sample Double-Pipeline Mode KDF</w:t>
      </w:r>
      <w:bookmarkEnd w:id="6295"/>
      <w:bookmarkEnd w:id="6296"/>
      <w:bookmarkEnd w:id="6297"/>
    </w:p>
    <w:p w14:paraId="7E59DDE5" w14:textId="77777777" w:rsidR="00331BF0" w:rsidRPr="008D76B4" w:rsidRDefault="00331BF0" w:rsidP="00331BF0">
      <w:pPr>
        <w:rPr>
          <w:rFonts w:cs="Arial"/>
          <w:szCs w:val="20"/>
        </w:rPr>
      </w:pPr>
      <w:r w:rsidRPr="008D76B4">
        <w:rPr>
          <w:rFonts w:cs="Arial"/>
          <w:szCs w:val="20"/>
        </w:rPr>
        <w:t xml:space="preserve">SP800-108 section 5.3 outlines a sample Double-Pipeline Mode KDF which defines the two following PRF inputs: </w:t>
      </w:r>
    </w:p>
    <w:p w14:paraId="58A2A3C2" w14:textId="77777777" w:rsidR="00331BF0" w:rsidRPr="008D76B4" w:rsidRDefault="00331BF0" w:rsidP="00331BF0">
      <w:pPr>
        <w:autoSpaceDE w:val="0"/>
        <w:autoSpaceDN w:val="0"/>
        <w:adjustRightInd w:val="0"/>
        <w:spacing w:after="0"/>
        <w:ind w:firstLine="720"/>
        <w:rPr>
          <w:rFonts w:cs="Arial"/>
          <w:color w:val="000000"/>
          <w:szCs w:val="20"/>
        </w:rPr>
      </w:pPr>
      <w:r w:rsidRPr="008D76B4">
        <w:rPr>
          <w:rFonts w:cs="Arial"/>
          <w:color w:val="000000"/>
          <w:szCs w:val="20"/>
        </w:rPr>
        <w:t>PRF (</w:t>
      </w:r>
      <w:r w:rsidRPr="008D76B4">
        <w:rPr>
          <w:rFonts w:cs="Arial"/>
          <w:i/>
          <w:iCs/>
          <w:color w:val="000000"/>
          <w:szCs w:val="20"/>
        </w:rPr>
        <w:t>KI, A</w:t>
      </w:r>
      <w:r w:rsidRPr="008D76B4">
        <w:rPr>
          <w:rFonts w:cs="Arial"/>
          <w:color w:val="000000"/>
          <w:szCs w:val="20"/>
        </w:rPr>
        <w:t>(</w:t>
      </w:r>
      <w:r w:rsidRPr="008D76B4">
        <w:rPr>
          <w:rFonts w:cs="Arial"/>
          <w:i/>
          <w:iCs/>
          <w:color w:val="000000"/>
          <w:szCs w:val="20"/>
        </w:rPr>
        <w:t>i-</w:t>
      </w:r>
      <w:r w:rsidRPr="008D76B4">
        <w:rPr>
          <w:rFonts w:cs="Arial"/>
          <w:color w:val="000000"/>
          <w:szCs w:val="20"/>
        </w:rPr>
        <w:t xml:space="preserve">1)) </w:t>
      </w:r>
    </w:p>
    <w:p w14:paraId="72713632" w14:textId="77777777" w:rsidR="00331BF0" w:rsidRPr="008D76B4" w:rsidRDefault="00331BF0" w:rsidP="00331BF0">
      <w:pPr>
        <w:pStyle w:val="Default"/>
        <w:spacing w:after="160"/>
        <w:ind w:firstLine="720"/>
        <w:rPr>
          <w:rFonts w:ascii="Times New Roman" w:hAnsi="Times New Roman" w:cs="Times New Roman"/>
          <w:sz w:val="20"/>
          <w:szCs w:val="20"/>
        </w:rPr>
      </w:pPr>
      <w:r w:rsidRPr="008D76B4">
        <w:rPr>
          <w:sz w:val="20"/>
          <w:szCs w:val="20"/>
        </w:rPr>
        <w:t xml:space="preserve">PRF </w:t>
      </w:r>
      <w:r w:rsidRPr="008D76B4">
        <w:rPr>
          <w:rFonts w:ascii="Times New Roman" w:hAnsi="Times New Roman" w:cs="Times New Roman"/>
          <w:sz w:val="20"/>
          <w:szCs w:val="20"/>
        </w:rPr>
        <w:t>(</w:t>
      </w:r>
      <w:r w:rsidRPr="008D76B4">
        <w:rPr>
          <w:rFonts w:ascii="Times New Roman" w:hAnsi="Times New Roman" w:cs="Times New Roman"/>
          <w:i/>
          <w:iCs/>
          <w:sz w:val="20"/>
          <w:szCs w:val="20"/>
        </w:rPr>
        <w:t xml:space="preserve">KI, </w:t>
      </w:r>
      <w:r w:rsidRPr="008D76B4">
        <w:rPr>
          <w:rFonts w:ascii="PNDDO O+ Courier" w:hAnsi="PNDDO O+ Courier" w:cs="PNDDO O+ Courier"/>
          <w:i/>
          <w:iCs/>
          <w:sz w:val="20"/>
          <w:szCs w:val="20"/>
        </w:rPr>
        <w:t>K</w:t>
      </w:r>
      <w:r w:rsidRPr="008D76B4">
        <w:rPr>
          <w:rFonts w:ascii="PNDEF A+ Courier" w:hAnsi="PNDEF A+ Courier" w:cs="PNDEF A+ Courier"/>
          <w:sz w:val="20"/>
          <w:szCs w:val="20"/>
        </w:rPr>
        <w:t>(</w:t>
      </w:r>
      <w:r w:rsidRPr="008D76B4">
        <w:rPr>
          <w:rFonts w:ascii="PNDDO O+ Courier" w:hAnsi="PNDDO O+ Courier" w:cs="PNDDO O+ Courier"/>
          <w:i/>
          <w:iCs/>
          <w:sz w:val="20"/>
          <w:szCs w:val="20"/>
        </w:rPr>
        <w:t>i-1</w:t>
      </w:r>
      <w:r w:rsidRPr="008D76B4">
        <w:rPr>
          <w:rFonts w:ascii="PNDEF A+ Courier" w:hAnsi="PNDEF A+ Courier" w:cs="PNDEF A+ Courier"/>
          <w:sz w:val="20"/>
          <w:szCs w:val="20"/>
        </w:rPr>
        <w:t xml:space="preserve">) </w:t>
      </w:r>
      <w:r w:rsidRPr="008D76B4">
        <w:rPr>
          <w:rFonts w:ascii="Times New Roman" w:hAnsi="Times New Roman" w:cs="Times New Roman"/>
          <w:sz w:val="20"/>
          <w:szCs w:val="20"/>
        </w:rPr>
        <w:t>{</w:t>
      </w:r>
      <w:r w:rsidRPr="008D76B4">
        <w:rPr>
          <w:rFonts w:ascii="Times New Roman" w:hAnsi="Times New Roman" w:cs="Times New Roman"/>
          <w:i/>
          <w:iCs/>
          <w:sz w:val="20"/>
          <w:szCs w:val="20"/>
        </w:rPr>
        <w:t xml:space="preserve">|| </w:t>
      </w:r>
      <w:r w:rsidRPr="008D76B4">
        <w:rPr>
          <w:rFonts w:ascii="Times New Roman" w:hAnsi="Times New Roman" w:cs="Times New Roman"/>
          <w:sz w:val="20"/>
          <w:szCs w:val="20"/>
        </w:rPr>
        <w:t>[</w:t>
      </w:r>
      <w:r w:rsidRPr="008D76B4">
        <w:rPr>
          <w:rFonts w:ascii="Times New Roman" w:hAnsi="Times New Roman" w:cs="Times New Roman"/>
          <w:i/>
          <w:iCs/>
          <w:sz w:val="20"/>
          <w:szCs w:val="20"/>
        </w:rPr>
        <w:t>i</w:t>
      </w:r>
      <w:r w:rsidRPr="008D76B4">
        <w:rPr>
          <w:rFonts w:ascii="Times New Roman" w:hAnsi="Times New Roman" w:cs="Times New Roman"/>
          <w:sz w:val="20"/>
          <w:szCs w:val="20"/>
        </w:rPr>
        <w:t>]2 }</w:t>
      </w:r>
      <w:r w:rsidRPr="008D76B4">
        <w:rPr>
          <w:rFonts w:ascii="Times New Roman" w:hAnsi="Times New Roman" w:cs="Times New Roman"/>
          <w:i/>
          <w:iCs/>
          <w:sz w:val="20"/>
          <w:szCs w:val="20"/>
        </w:rPr>
        <w:t xml:space="preserve">|| Label || 0x00 || Context || </w:t>
      </w:r>
      <w:r w:rsidRPr="008D76B4">
        <w:rPr>
          <w:rFonts w:ascii="Times New Roman" w:hAnsi="Times New Roman" w:cs="Times New Roman"/>
          <w:sz w:val="20"/>
          <w:szCs w:val="20"/>
        </w:rPr>
        <w:t>[</w:t>
      </w:r>
      <w:r w:rsidRPr="008D76B4">
        <w:rPr>
          <w:rFonts w:ascii="Times New Roman" w:hAnsi="Times New Roman" w:cs="Times New Roman"/>
          <w:i/>
          <w:iCs/>
          <w:sz w:val="20"/>
          <w:szCs w:val="20"/>
        </w:rPr>
        <w:t>L</w:t>
      </w:r>
      <w:r w:rsidRPr="008D76B4">
        <w:rPr>
          <w:rFonts w:ascii="Times New Roman" w:hAnsi="Times New Roman" w:cs="Times New Roman"/>
          <w:sz w:val="20"/>
          <w:szCs w:val="20"/>
        </w:rPr>
        <w:t xml:space="preserve">]2) </w:t>
      </w:r>
    </w:p>
    <w:p w14:paraId="7C390B81" w14:textId="77777777" w:rsidR="00331BF0" w:rsidRPr="008D76B4" w:rsidRDefault="00331BF0" w:rsidP="00331BF0">
      <w:pPr>
        <w:rPr>
          <w:rFonts w:cs="Arial"/>
          <w:szCs w:val="20"/>
        </w:rPr>
      </w:pPr>
      <w:r w:rsidRPr="008D76B4">
        <w:rPr>
          <w:rFonts w:cs="Arial"/>
          <w:szCs w:val="20"/>
        </w:rPr>
        <w:t>Section 5.3 does not define the number of bits used to represent the counter (the “r” value) or the DKM length (the “L” value), so 16-bits is assumed for both cases.  The counter is defined as being optional so it is left out in this example.  The following sample code shows how to define this PRF input data using an array of CK_PRF_DATA_PARAM structures.</w:t>
      </w:r>
    </w:p>
    <w:p w14:paraId="337B5112" w14:textId="77777777" w:rsidR="00331BF0" w:rsidRPr="008D76B4" w:rsidRDefault="00331BF0" w:rsidP="00331BF0">
      <w:pPr>
        <w:pStyle w:val="CCode"/>
        <w:rPr>
          <w:sz w:val="20"/>
        </w:rPr>
      </w:pPr>
      <w:r w:rsidRPr="008D76B4">
        <w:rPr>
          <w:sz w:val="20"/>
        </w:rPr>
        <w:t xml:space="preserve">#define </w:t>
      </w:r>
      <w:r w:rsidRPr="008D76B4">
        <w:rPr>
          <w:bCs/>
          <w:sz w:val="20"/>
        </w:rPr>
        <w:t>DIM</w:t>
      </w:r>
      <w:r w:rsidRPr="008D76B4">
        <w:rPr>
          <w:sz w:val="20"/>
        </w:rPr>
        <w:t>(a) (</w:t>
      </w:r>
      <w:r w:rsidRPr="008D76B4">
        <w:rPr>
          <w:bCs/>
          <w:sz w:val="20"/>
        </w:rPr>
        <w:t>sizeof</w:t>
      </w:r>
      <w:r w:rsidRPr="008D76B4">
        <w:rPr>
          <w:sz w:val="20"/>
        </w:rPr>
        <w:t>((a))</w:t>
      </w:r>
      <w:r w:rsidRPr="008D76B4">
        <w:rPr>
          <w:b/>
          <w:bCs/>
          <w:sz w:val="20"/>
        </w:rPr>
        <w:t>/</w:t>
      </w:r>
      <w:r w:rsidRPr="008D76B4">
        <w:rPr>
          <w:bCs/>
          <w:sz w:val="20"/>
        </w:rPr>
        <w:t>sizeof</w:t>
      </w:r>
      <w:r w:rsidRPr="008D76B4">
        <w:rPr>
          <w:sz w:val="20"/>
        </w:rPr>
        <w:t>((a)[0]))</w:t>
      </w:r>
    </w:p>
    <w:p w14:paraId="1CE1E719" w14:textId="77777777" w:rsidR="00331BF0" w:rsidRPr="008D76B4" w:rsidRDefault="00331BF0" w:rsidP="00331BF0">
      <w:pPr>
        <w:pStyle w:val="CCode"/>
        <w:rPr>
          <w:sz w:val="20"/>
        </w:rPr>
      </w:pPr>
    </w:p>
    <w:p w14:paraId="216B6F78" w14:textId="77777777" w:rsidR="00331BF0" w:rsidRPr="008D76B4" w:rsidRDefault="00331BF0" w:rsidP="00331BF0">
      <w:pPr>
        <w:pStyle w:val="CCode"/>
        <w:rPr>
          <w:sz w:val="20"/>
        </w:rPr>
      </w:pPr>
      <w:r w:rsidRPr="008D76B4">
        <w:rPr>
          <w:sz w:val="20"/>
        </w:rPr>
        <w:t>CK_OBJECT_HANDLE hBaseKey;</w:t>
      </w:r>
    </w:p>
    <w:p w14:paraId="31A009B7" w14:textId="77777777" w:rsidR="00331BF0" w:rsidRPr="008D76B4" w:rsidRDefault="00331BF0" w:rsidP="00331BF0">
      <w:pPr>
        <w:pStyle w:val="CCode"/>
        <w:rPr>
          <w:sz w:val="20"/>
        </w:rPr>
      </w:pPr>
      <w:r w:rsidRPr="008D76B4">
        <w:rPr>
          <w:sz w:val="20"/>
        </w:rPr>
        <w:t>CK_OBJECT_HANDLE hDerivedKey;</w:t>
      </w:r>
    </w:p>
    <w:p w14:paraId="63A17105" w14:textId="77777777" w:rsidR="00331BF0" w:rsidRPr="008D76B4" w:rsidRDefault="00331BF0" w:rsidP="00331BF0">
      <w:pPr>
        <w:pStyle w:val="CCode"/>
        <w:rPr>
          <w:sz w:val="20"/>
        </w:rPr>
      </w:pPr>
      <w:r w:rsidRPr="008D76B4">
        <w:rPr>
          <w:sz w:val="20"/>
        </w:rPr>
        <w:t xml:space="preserve">CK_ATTRIBUTE derivedKeyTemplate </w:t>
      </w:r>
      <w:r w:rsidRPr="008D76B4">
        <w:rPr>
          <w:b/>
          <w:bCs/>
          <w:sz w:val="20"/>
        </w:rPr>
        <w:t>=</w:t>
      </w:r>
      <w:r w:rsidRPr="008D76B4">
        <w:rPr>
          <w:sz w:val="20"/>
        </w:rPr>
        <w:t xml:space="preserve"> { … };</w:t>
      </w:r>
    </w:p>
    <w:p w14:paraId="4379A7DB" w14:textId="77777777" w:rsidR="00331BF0" w:rsidRPr="008D76B4" w:rsidRDefault="00331BF0" w:rsidP="00331BF0">
      <w:pPr>
        <w:pStyle w:val="CCode"/>
        <w:rPr>
          <w:sz w:val="20"/>
        </w:rPr>
      </w:pPr>
    </w:p>
    <w:p w14:paraId="2D294AA3" w14:textId="77777777" w:rsidR="00331BF0" w:rsidRPr="008D76B4" w:rsidRDefault="00331BF0" w:rsidP="00331BF0">
      <w:pPr>
        <w:pStyle w:val="CCode"/>
        <w:rPr>
          <w:sz w:val="20"/>
        </w:rPr>
      </w:pPr>
      <w:r w:rsidRPr="008D76B4">
        <w:rPr>
          <w:sz w:val="20"/>
        </w:rPr>
        <w:t xml:space="preserve">CK_BYTE baLabel[] </w:t>
      </w:r>
      <w:r w:rsidRPr="008D76B4">
        <w:rPr>
          <w:b/>
          <w:bCs/>
          <w:sz w:val="20"/>
        </w:rPr>
        <w:t>=</w:t>
      </w:r>
      <w:r w:rsidRPr="008D76B4">
        <w:rPr>
          <w:sz w:val="20"/>
        </w:rPr>
        <w:t xml:space="preserve"> {0xde, 0xad, 0xbe , 0xef};</w:t>
      </w:r>
    </w:p>
    <w:p w14:paraId="24210D08" w14:textId="77777777" w:rsidR="00331BF0" w:rsidRPr="008D76B4" w:rsidRDefault="00331BF0" w:rsidP="00331BF0">
      <w:pPr>
        <w:pStyle w:val="CCode"/>
        <w:rPr>
          <w:sz w:val="20"/>
        </w:rPr>
      </w:pPr>
      <w:r w:rsidRPr="008D76B4">
        <w:rPr>
          <w:sz w:val="20"/>
        </w:rPr>
        <w:t xml:space="preserve">CK_ULONG ulLabelLen </w:t>
      </w:r>
      <w:r w:rsidRPr="008D76B4">
        <w:rPr>
          <w:b/>
          <w:bCs/>
          <w:sz w:val="20"/>
        </w:rPr>
        <w:t>=</w:t>
      </w:r>
      <w:r w:rsidRPr="008D76B4">
        <w:rPr>
          <w:sz w:val="20"/>
        </w:rPr>
        <w:t xml:space="preserve"> </w:t>
      </w:r>
      <w:r w:rsidRPr="008D76B4">
        <w:rPr>
          <w:bCs/>
          <w:sz w:val="20"/>
        </w:rPr>
        <w:t>sizeof</w:t>
      </w:r>
      <w:r w:rsidRPr="008D76B4">
        <w:rPr>
          <w:sz w:val="20"/>
        </w:rPr>
        <w:t>(baLabel);</w:t>
      </w:r>
    </w:p>
    <w:p w14:paraId="22FDC021" w14:textId="77777777" w:rsidR="00331BF0" w:rsidRPr="008D76B4" w:rsidRDefault="00331BF0" w:rsidP="00331BF0">
      <w:pPr>
        <w:pStyle w:val="CCode"/>
        <w:rPr>
          <w:sz w:val="20"/>
        </w:rPr>
      </w:pPr>
      <w:r w:rsidRPr="008D76B4">
        <w:rPr>
          <w:sz w:val="20"/>
        </w:rPr>
        <w:t xml:space="preserve">CK_BYTE baContext[] </w:t>
      </w:r>
      <w:r w:rsidRPr="008D76B4">
        <w:rPr>
          <w:b/>
          <w:bCs/>
          <w:sz w:val="20"/>
        </w:rPr>
        <w:t>=</w:t>
      </w:r>
      <w:r w:rsidRPr="008D76B4">
        <w:rPr>
          <w:sz w:val="20"/>
        </w:rPr>
        <w:t xml:space="preserve"> {0xfe, 0xed, 0xbe , 0xef};</w:t>
      </w:r>
    </w:p>
    <w:p w14:paraId="7BC06BC1" w14:textId="77777777" w:rsidR="00331BF0" w:rsidRPr="008D76B4" w:rsidRDefault="00331BF0" w:rsidP="00331BF0">
      <w:pPr>
        <w:pStyle w:val="CCode"/>
        <w:rPr>
          <w:sz w:val="20"/>
        </w:rPr>
      </w:pPr>
      <w:r w:rsidRPr="008D76B4">
        <w:rPr>
          <w:sz w:val="20"/>
        </w:rPr>
        <w:t xml:space="preserve">CK_ULONG ulContextLen </w:t>
      </w:r>
      <w:r w:rsidRPr="008D76B4">
        <w:rPr>
          <w:b/>
          <w:bCs/>
          <w:sz w:val="20"/>
        </w:rPr>
        <w:t>=</w:t>
      </w:r>
      <w:r w:rsidRPr="008D76B4">
        <w:rPr>
          <w:sz w:val="20"/>
        </w:rPr>
        <w:t xml:space="preserve"> </w:t>
      </w:r>
      <w:r w:rsidRPr="008D76B4">
        <w:rPr>
          <w:bCs/>
          <w:sz w:val="20"/>
        </w:rPr>
        <w:t>sizeof</w:t>
      </w:r>
      <w:r w:rsidRPr="008D76B4">
        <w:rPr>
          <w:sz w:val="20"/>
        </w:rPr>
        <w:t>(baContext);</w:t>
      </w:r>
    </w:p>
    <w:p w14:paraId="1FF2CD0B" w14:textId="77777777" w:rsidR="00331BF0" w:rsidRPr="008D76B4" w:rsidRDefault="00331BF0" w:rsidP="00331BF0">
      <w:pPr>
        <w:pStyle w:val="CCode"/>
        <w:rPr>
          <w:sz w:val="20"/>
        </w:rPr>
      </w:pPr>
    </w:p>
    <w:p w14:paraId="40B0D146" w14:textId="77777777" w:rsidR="00331BF0" w:rsidRPr="008D76B4" w:rsidRDefault="00331BF0" w:rsidP="00331BF0">
      <w:pPr>
        <w:pStyle w:val="CCode"/>
        <w:rPr>
          <w:sz w:val="20"/>
        </w:rPr>
      </w:pPr>
      <w:r w:rsidRPr="008D76B4">
        <w:rPr>
          <w:sz w:val="20"/>
        </w:rPr>
        <w:t>CK_SP800_108_DKM_LENGTH_FORMAT dkmFormat</w:t>
      </w:r>
    </w:p>
    <w:p w14:paraId="5A593FB2" w14:textId="77777777" w:rsidR="00331BF0" w:rsidRPr="008D76B4" w:rsidRDefault="00331BF0" w:rsidP="00331BF0">
      <w:pPr>
        <w:pStyle w:val="CCode"/>
        <w:rPr>
          <w:sz w:val="20"/>
        </w:rPr>
      </w:pPr>
      <w:r w:rsidRPr="008D76B4">
        <w:rPr>
          <w:sz w:val="20"/>
        </w:rPr>
        <w:t xml:space="preserve">   </w:t>
      </w:r>
      <w:r w:rsidRPr="008D76B4">
        <w:rPr>
          <w:bCs/>
          <w:sz w:val="20"/>
        </w:rPr>
        <w:t>=</w:t>
      </w:r>
      <w:r w:rsidRPr="008D76B4">
        <w:rPr>
          <w:sz w:val="20"/>
        </w:rPr>
        <w:t xml:space="preserve"> {CK_SP800_108_DKM_LENGTH_SUM_OF_KEYS, 0, 16};</w:t>
      </w:r>
    </w:p>
    <w:p w14:paraId="2CED84A1" w14:textId="77777777" w:rsidR="00331BF0" w:rsidRPr="008D76B4" w:rsidRDefault="00331BF0" w:rsidP="00331BF0">
      <w:pPr>
        <w:pStyle w:val="CCode"/>
        <w:rPr>
          <w:sz w:val="20"/>
        </w:rPr>
      </w:pPr>
    </w:p>
    <w:p w14:paraId="2F05DCB8" w14:textId="77777777" w:rsidR="00331BF0" w:rsidRPr="008D76B4" w:rsidRDefault="00331BF0" w:rsidP="00331BF0">
      <w:pPr>
        <w:pStyle w:val="CCode"/>
        <w:rPr>
          <w:b/>
          <w:bCs/>
          <w:sz w:val="20"/>
        </w:rPr>
      </w:pPr>
      <w:r w:rsidRPr="008D76B4">
        <w:rPr>
          <w:sz w:val="20"/>
        </w:rPr>
        <w:t xml:space="preserve">CK_PRF_DATA_PARAM dataParams[] </w:t>
      </w:r>
      <w:r w:rsidRPr="008D76B4">
        <w:rPr>
          <w:b/>
          <w:bCs/>
          <w:sz w:val="20"/>
        </w:rPr>
        <w:t>=</w:t>
      </w:r>
    </w:p>
    <w:p w14:paraId="0EF15C95" w14:textId="77777777" w:rsidR="00331BF0" w:rsidRPr="008D76B4" w:rsidRDefault="00331BF0" w:rsidP="00331BF0">
      <w:pPr>
        <w:pStyle w:val="CCode"/>
        <w:rPr>
          <w:sz w:val="20"/>
        </w:rPr>
      </w:pPr>
      <w:r w:rsidRPr="008D76B4">
        <w:rPr>
          <w:sz w:val="20"/>
        </w:rPr>
        <w:t xml:space="preserve">{  </w:t>
      </w:r>
    </w:p>
    <w:p w14:paraId="5C797C85" w14:textId="77777777" w:rsidR="00331BF0" w:rsidRPr="008D76B4" w:rsidRDefault="00331BF0" w:rsidP="00331BF0">
      <w:pPr>
        <w:pStyle w:val="CCode"/>
        <w:rPr>
          <w:sz w:val="20"/>
        </w:rPr>
      </w:pPr>
      <w:r w:rsidRPr="008D76B4">
        <w:rPr>
          <w:sz w:val="20"/>
        </w:rPr>
        <w:t xml:space="preserve">   { CK_SP800_108_BYTE_ARRAY, baLabel, ulLabelLen },</w:t>
      </w:r>
    </w:p>
    <w:p w14:paraId="3BAAE397" w14:textId="77777777" w:rsidR="00331BF0" w:rsidRPr="008D76B4" w:rsidRDefault="00331BF0" w:rsidP="00331BF0">
      <w:pPr>
        <w:pStyle w:val="CCode"/>
        <w:rPr>
          <w:sz w:val="20"/>
        </w:rPr>
      </w:pPr>
      <w:r w:rsidRPr="008D76B4">
        <w:rPr>
          <w:sz w:val="20"/>
        </w:rPr>
        <w:t xml:space="preserve">   { CK_SP800_108_BYTE_ARRAY, {0x00}, 1 },</w:t>
      </w:r>
    </w:p>
    <w:p w14:paraId="25E9F990" w14:textId="77777777" w:rsidR="00331BF0" w:rsidRPr="008D76B4" w:rsidRDefault="00331BF0" w:rsidP="00331BF0">
      <w:pPr>
        <w:pStyle w:val="CCode"/>
        <w:rPr>
          <w:sz w:val="20"/>
        </w:rPr>
      </w:pPr>
      <w:r w:rsidRPr="008D76B4">
        <w:rPr>
          <w:sz w:val="20"/>
        </w:rPr>
        <w:t xml:space="preserve">   { CK_SP800_108_BYTE_ARRAY, baContext, ulContextLen },</w:t>
      </w:r>
    </w:p>
    <w:p w14:paraId="1C17DDC2" w14:textId="77777777" w:rsidR="00331BF0" w:rsidRPr="008D76B4" w:rsidRDefault="00331BF0" w:rsidP="00331BF0">
      <w:pPr>
        <w:pStyle w:val="CCode"/>
        <w:rPr>
          <w:sz w:val="20"/>
        </w:rPr>
      </w:pPr>
      <w:r w:rsidRPr="008D76B4">
        <w:rPr>
          <w:sz w:val="20"/>
        </w:rPr>
        <w:t xml:space="preserve">   { CK_SP800_108_DKM_LENGTH, dkmFormat, sizeof(dkmFormat) }</w:t>
      </w:r>
    </w:p>
    <w:p w14:paraId="5AA32A26" w14:textId="77777777" w:rsidR="00331BF0" w:rsidRPr="008D76B4" w:rsidRDefault="00331BF0" w:rsidP="00331BF0">
      <w:pPr>
        <w:pStyle w:val="CCode"/>
        <w:rPr>
          <w:sz w:val="20"/>
        </w:rPr>
      </w:pPr>
      <w:r w:rsidRPr="008D76B4">
        <w:rPr>
          <w:sz w:val="20"/>
        </w:rPr>
        <w:t>};</w:t>
      </w:r>
    </w:p>
    <w:p w14:paraId="4094E95E" w14:textId="77777777" w:rsidR="00331BF0" w:rsidRPr="008D76B4" w:rsidRDefault="00331BF0" w:rsidP="00331BF0">
      <w:pPr>
        <w:pStyle w:val="CCode"/>
        <w:rPr>
          <w:sz w:val="20"/>
        </w:rPr>
      </w:pPr>
    </w:p>
    <w:p w14:paraId="2BC994C4" w14:textId="77777777" w:rsidR="00331BF0" w:rsidRPr="008D76B4" w:rsidRDefault="00331BF0" w:rsidP="00331BF0">
      <w:pPr>
        <w:pStyle w:val="CCode"/>
        <w:rPr>
          <w:b/>
          <w:bCs/>
          <w:sz w:val="20"/>
        </w:rPr>
      </w:pPr>
      <w:r w:rsidRPr="008D76B4">
        <w:rPr>
          <w:sz w:val="20"/>
        </w:rPr>
        <w:t xml:space="preserve">CK_SP800_108_KDF_PARAMS kdfParams </w:t>
      </w:r>
      <w:r w:rsidRPr="008D76B4">
        <w:rPr>
          <w:b/>
          <w:bCs/>
          <w:sz w:val="20"/>
        </w:rPr>
        <w:t>=</w:t>
      </w:r>
    </w:p>
    <w:p w14:paraId="6F5CDFF8" w14:textId="77777777" w:rsidR="00331BF0" w:rsidRPr="008D76B4" w:rsidRDefault="00331BF0" w:rsidP="00331BF0">
      <w:pPr>
        <w:pStyle w:val="CCode"/>
        <w:rPr>
          <w:sz w:val="20"/>
        </w:rPr>
      </w:pPr>
      <w:r w:rsidRPr="008D76B4">
        <w:rPr>
          <w:sz w:val="20"/>
        </w:rPr>
        <w:t>{</w:t>
      </w:r>
    </w:p>
    <w:p w14:paraId="590912D8" w14:textId="77777777" w:rsidR="00331BF0" w:rsidRPr="008D76B4" w:rsidRDefault="00331BF0" w:rsidP="00331BF0">
      <w:pPr>
        <w:pStyle w:val="CCode"/>
        <w:rPr>
          <w:sz w:val="20"/>
        </w:rPr>
      </w:pPr>
      <w:r w:rsidRPr="008D76B4">
        <w:rPr>
          <w:sz w:val="20"/>
        </w:rPr>
        <w:t xml:space="preserve">   CKM_AES_CMAC,</w:t>
      </w:r>
    </w:p>
    <w:p w14:paraId="4C24DC15"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(dataParams),</w:t>
      </w:r>
    </w:p>
    <w:p w14:paraId="3D1BF5E2" w14:textId="77777777" w:rsidR="00331BF0" w:rsidRPr="008D76B4" w:rsidRDefault="00331BF0" w:rsidP="00331BF0">
      <w:pPr>
        <w:pStyle w:val="CCode"/>
        <w:rPr>
          <w:sz w:val="20"/>
        </w:rPr>
      </w:pPr>
      <w:r w:rsidRPr="008D76B4">
        <w:rPr>
          <w:sz w:val="20"/>
        </w:rPr>
        <w:t xml:space="preserve">   &amp;dataParams,</w:t>
      </w:r>
    </w:p>
    <w:p w14:paraId="74B4BA49" w14:textId="77777777" w:rsidR="00331BF0" w:rsidRPr="008D76B4" w:rsidRDefault="00331BF0" w:rsidP="00331BF0">
      <w:pPr>
        <w:pStyle w:val="CCode"/>
        <w:rPr>
          <w:i/>
          <w:iCs/>
          <w:sz w:val="20"/>
        </w:rPr>
      </w:pPr>
      <w:r w:rsidRPr="008D76B4">
        <w:rPr>
          <w:sz w:val="20"/>
        </w:rPr>
        <w:t xml:space="preserve">   0,</w:t>
      </w:r>
      <w:r w:rsidRPr="008D76B4">
        <w:rPr>
          <w:sz w:val="20"/>
        </w:rPr>
        <w:tab/>
      </w:r>
      <w:r w:rsidRPr="008D76B4">
        <w:rPr>
          <w:i/>
          <w:iCs/>
          <w:sz w:val="20"/>
        </w:rPr>
        <w:t>/* no addition derived keys */</w:t>
      </w:r>
    </w:p>
    <w:p w14:paraId="545B84E5" w14:textId="77777777" w:rsidR="00331BF0" w:rsidRPr="008D76B4" w:rsidRDefault="00331BF0" w:rsidP="00331BF0">
      <w:pPr>
        <w:pStyle w:val="CCode"/>
        <w:rPr>
          <w:i/>
          <w:iCs/>
          <w:sz w:val="20"/>
        </w:rPr>
      </w:pPr>
      <w:r w:rsidRPr="008D76B4">
        <w:rPr>
          <w:sz w:val="20"/>
        </w:rPr>
        <w:t xml:space="preserve">   NULL</w:t>
      </w:r>
      <w:r w:rsidRPr="008D76B4">
        <w:rPr>
          <w:sz w:val="20"/>
        </w:rPr>
        <w:tab/>
      </w:r>
      <w:r w:rsidRPr="008D76B4">
        <w:rPr>
          <w:i/>
          <w:iCs/>
          <w:sz w:val="20"/>
        </w:rPr>
        <w:t>/* no addition derived keys */</w:t>
      </w:r>
    </w:p>
    <w:p w14:paraId="56062121" w14:textId="77777777" w:rsidR="00331BF0" w:rsidRPr="008D76B4" w:rsidRDefault="00331BF0" w:rsidP="00331BF0">
      <w:pPr>
        <w:pStyle w:val="CCode"/>
        <w:rPr>
          <w:sz w:val="20"/>
        </w:rPr>
      </w:pPr>
      <w:r w:rsidRPr="008D76B4">
        <w:rPr>
          <w:sz w:val="20"/>
        </w:rPr>
        <w:t>};</w:t>
      </w:r>
    </w:p>
    <w:p w14:paraId="4431C3F5" w14:textId="77777777" w:rsidR="00331BF0" w:rsidRPr="008D76B4" w:rsidRDefault="00331BF0" w:rsidP="00331BF0">
      <w:pPr>
        <w:pStyle w:val="CCode"/>
        <w:rPr>
          <w:sz w:val="20"/>
        </w:rPr>
      </w:pPr>
    </w:p>
    <w:p w14:paraId="44376718" w14:textId="77777777" w:rsidR="00331BF0" w:rsidRPr="008D76B4" w:rsidRDefault="00331BF0" w:rsidP="00331BF0">
      <w:pPr>
        <w:pStyle w:val="CCode"/>
        <w:rPr>
          <w:sz w:val="20"/>
        </w:rPr>
      </w:pPr>
      <w:r w:rsidRPr="008D76B4">
        <w:rPr>
          <w:sz w:val="20"/>
        </w:rPr>
        <w:t xml:space="preserve">CK_MECHANISM </w:t>
      </w:r>
      <w:r w:rsidRPr="008D76B4">
        <w:rPr>
          <w:b/>
          <w:bCs/>
          <w:sz w:val="20"/>
        </w:rPr>
        <w:t>=</w:t>
      </w:r>
      <w:r w:rsidRPr="008D76B4">
        <w:rPr>
          <w:sz w:val="20"/>
        </w:rPr>
        <w:t xml:space="preserve"> mechanism</w:t>
      </w:r>
    </w:p>
    <w:p w14:paraId="1C7ADC70" w14:textId="77777777" w:rsidR="00331BF0" w:rsidRPr="008D76B4" w:rsidRDefault="00331BF0" w:rsidP="00331BF0">
      <w:pPr>
        <w:pStyle w:val="CCode"/>
        <w:rPr>
          <w:sz w:val="20"/>
        </w:rPr>
      </w:pPr>
      <w:r w:rsidRPr="008D76B4">
        <w:rPr>
          <w:sz w:val="20"/>
        </w:rPr>
        <w:t>{</w:t>
      </w:r>
    </w:p>
    <w:p w14:paraId="30676A90" w14:textId="77777777" w:rsidR="00331BF0" w:rsidRPr="008D76B4" w:rsidRDefault="00331BF0" w:rsidP="00331BF0">
      <w:pPr>
        <w:pStyle w:val="CCode"/>
        <w:rPr>
          <w:sz w:val="20"/>
        </w:rPr>
      </w:pPr>
      <w:r w:rsidRPr="008D76B4">
        <w:rPr>
          <w:sz w:val="20"/>
        </w:rPr>
        <w:t xml:space="preserve">   CKM_SP800_108_DOUBLE_PIPELINE_KDF,</w:t>
      </w:r>
    </w:p>
    <w:p w14:paraId="0A6FE0CB" w14:textId="77777777" w:rsidR="00331BF0" w:rsidRPr="008D76B4" w:rsidRDefault="00331BF0" w:rsidP="00331BF0">
      <w:pPr>
        <w:pStyle w:val="CCode"/>
        <w:rPr>
          <w:sz w:val="20"/>
        </w:rPr>
      </w:pPr>
      <w:r w:rsidRPr="008D76B4">
        <w:rPr>
          <w:sz w:val="20"/>
        </w:rPr>
        <w:t xml:space="preserve">   &amp;kdfParams,</w:t>
      </w:r>
    </w:p>
    <w:p w14:paraId="010F945B" w14:textId="77777777" w:rsidR="00331BF0" w:rsidRPr="008D76B4" w:rsidRDefault="00331BF0" w:rsidP="00331BF0">
      <w:pPr>
        <w:pStyle w:val="CCode"/>
        <w:rPr>
          <w:sz w:val="20"/>
        </w:rPr>
      </w:pPr>
      <w:r w:rsidRPr="008D76B4">
        <w:rPr>
          <w:sz w:val="20"/>
        </w:rPr>
        <w:t xml:space="preserve">   </w:t>
      </w:r>
      <w:r w:rsidRPr="008D76B4">
        <w:rPr>
          <w:bCs/>
          <w:sz w:val="20"/>
        </w:rPr>
        <w:t>sizeof</w:t>
      </w:r>
      <w:r w:rsidRPr="008D76B4">
        <w:rPr>
          <w:sz w:val="20"/>
        </w:rPr>
        <w:t>(kdfParams)</w:t>
      </w:r>
    </w:p>
    <w:p w14:paraId="4DBB1AE9" w14:textId="77777777" w:rsidR="00331BF0" w:rsidRPr="008D76B4" w:rsidRDefault="00331BF0" w:rsidP="00331BF0">
      <w:pPr>
        <w:pStyle w:val="CCode"/>
        <w:rPr>
          <w:sz w:val="20"/>
        </w:rPr>
      </w:pPr>
      <w:r w:rsidRPr="008D76B4">
        <w:rPr>
          <w:sz w:val="20"/>
        </w:rPr>
        <w:t>};</w:t>
      </w:r>
    </w:p>
    <w:p w14:paraId="1E042ACC" w14:textId="77777777" w:rsidR="00331BF0" w:rsidRPr="008D76B4" w:rsidRDefault="00331BF0" w:rsidP="00331BF0">
      <w:pPr>
        <w:pStyle w:val="CCode"/>
        <w:rPr>
          <w:sz w:val="20"/>
        </w:rPr>
      </w:pPr>
    </w:p>
    <w:p w14:paraId="20EAA45C" w14:textId="77777777" w:rsidR="00331BF0" w:rsidRPr="008D76B4" w:rsidRDefault="00331BF0" w:rsidP="00331BF0">
      <w:pPr>
        <w:pStyle w:val="CCode"/>
        <w:rPr>
          <w:sz w:val="20"/>
        </w:rPr>
      </w:pPr>
      <w:r w:rsidRPr="008D76B4">
        <w:rPr>
          <w:sz w:val="20"/>
        </w:rPr>
        <w:t xml:space="preserve">hBaseKey </w:t>
      </w:r>
      <w:r w:rsidRPr="008D76B4">
        <w:rPr>
          <w:b/>
          <w:bCs/>
          <w:sz w:val="20"/>
        </w:rPr>
        <w:t>=</w:t>
      </w:r>
      <w:r w:rsidRPr="008D76B4">
        <w:rPr>
          <w:sz w:val="20"/>
        </w:rPr>
        <w:t xml:space="preserve"> </w:t>
      </w:r>
      <w:r w:rsidRPr="008D76B4">
        <w:rPr>
          <w:bCs/>
          <w:sz w:val="20"/>
        </w:rPr>
        <w:t>GetBaseKeyHandle</w:t>
      </w:r>
      <w:r w:rsidRPr="008D76B4">
        <w:rPr>
          <w:sz w:val="20"/>
        </w:rPr>
        <w:t>(</w:t>
      </w:r>
      <w:r w:rsidRPr="008D76B4">
        <w:rPr>
          <w:b/>
          <w:bCs/>
          <w:sz w:val="20"/>
        </w:rPr>
        <w:t>.....</w:t>
      </w:r>
      <w:r w:rsidRPr="008D76B4">
        <w:rPr>
          <w:sz w:val="20"/>
        </w:rPr>
        <w:t>);</w:t>
      </w:r>
    </w:p>
    <w:p w14:paraId="64B02580" w14:textId="77777777" w:rsidR="00331BF0" w:rsidRPr="008D76B4" w:rsidRDefault="00331BF0" w:rsidP="00331BF0">
      <w:pPr>
        <w:pStyle w:val="CCode"/>
        <w:rPr>
          <w:sz w:val="20"/>
        </w:rPr>
      </w:pPr>
    </w:p>
    <w:p w14:paraId="549B95A9" w14:textId="77777777" w:rsidR="00331BF0" w:rsidRPr="008D76B4" w:rsidRDefault="00331BF0" w:rsidP="00331BF0">
      <w:pPr>
        <w:pStyle w:val="CCode"/>
        <w:rPr>
          <w:sz w:val="20"/>
        </w:rPr>
      </w:pPr>
      <w:r w:rsidRPr="008D76B4">
        <w:rPr>
          <w:sz w:val="20"/>
        </w:rPr>
        <w:t xml:space="preserve">rv </w:t>
      </w:r>
      <w:r w:rsidRPr="008D76B4">
        <w:rPr>
          <w:bCs/>
          <w:sz w:val="20"/>
        </w:rPr>
        <w:t>=</w:t>
      </w:r>
      <w:r w:rsidRPr="008D76B4">
        <w:rPr>
          <w:sz w:val="20"/>
        </w:rPr>
        <w:t xml:space="preserve"> </w:t>
      </w:r>
      <w:r w:rsidRPr="008D76B4">
        <w:rPr>
          <w:bCs/>
          <w:sz w:val="20"/>
        </w:rPr>
        <w:t>C_DeriveKey</w:t>
      </w:r>
      <w:r w:rsidRPr="008D76B4">
        <w:rPr>
          <w:sz w:val="20"/>
        </w:rPr>
        <w:t>(</w:t>
      </w:r>
    </w:p>
    <w:p w14:paraId="6FC95F64" w14:textId="77777777" w:rsidR="00331BF0" w:rsidRPr="008D76B4" w:rsidRDefault="00331BF0" w:rsidP="00331BF0">
      <w:pPr>
        <w:pStyle w:val="CCode"/>
        <w:rPr>
          <w:sz w:val="20"/>
        </w:rPr>
      </w:pPr>
      <w:r w:rsidRPr="008D76B4">
        <w:rPr>
          <w:sz w:val="20"/>
        </w:rPr>
        <w:t xml:space="preserve">   hSession,</w:t>
      </w:r>
    </w:p>
    <w:p w14:paraId="1B5D67DB" w14:textId="77777777" w:rsidR="00331BF0" w:rsidRPr="008D76B4" w:rsidRDefault="00331BF0" w:rsidP="00331BF0">
      <w:pPr>
        <w:pStyle w:val="CCode"/>
        <w:rPr>
          <w:sz w:val="20"/>
        </w:rPr>
      </w:pPr>
      <w:r w:rsidRPr="008D76B4">
        <w:rPr>
          <w:sz w:val="20"/>
        </w:rPr>
        <w:lastRenderedPageBreak/>
        <w:t xml:space="preserve">   &amp;mechanism,</w:t>
      </w:r>
    </w:p>
    <w:p w14:paraId="6965FF05" w14:textId="77777777" w:rsidR="00331BF0" w:rsidRPr="008D76B4" w:rsidRDefault="00331BF0" w:rsidP="00331BF0">
      <w:pPr>
        <w:pStyle w:val="CCode"/>
        <w:rPr>
          <w:sz w:val="20"/>
        </w:rPr>
      </w:pPr>
      <w:r w:rsidRPr="008D76B4">
        <w:rPr>
          <w:sz w:val="20"/>
        </w:rPr>
        <w:t xml:space="preserve">   hBaseKey,</w:t>
      </w:r>
    </w:p>
    <w:p w14:paraId="08F54114" w14:textId="77777777" w:rsidR="00331BF0" w:rsidRPr="008D76B4" w:rsidRDefault="00331BF0" w:rsidP="00331BF0">
      <w:pPr>
        <w:pStyle w:val="CCode"/>
        <w:rPr>
          <w:sz w:val="20"/>
        </w:rPr>
      </w:pPr>
      <w:r w:rsidRPr="008D76B4">
        <w:rPr>
          <w:sz w:val="20"/>
        </w:rPr>
        <w:t xml:space="preserve">   &amp;derivedKeyTemplate,</w:t>
      </w:r>
    </w:p>
    <w:p w14:paraId="43CE6313" w14:textId="77777777" w:rsidR="00331BF0" w:rsidRPr="008D76B4" w:rsidRDefault="00331BF0" w:rsidP="00331BF0">
      <w:pPr>
        <w:pStyle w:val="CCode"/>
        <w:rPr>
          <w:sz w:val="20"/>
        </w:rPr>
      </w:pPr>
      <w:r w:rsidRPr="008D76B4">
        <w:rPr>
          <w:sz w:val="20"/>
        </w:rPr>
        <w:t xml:space="preserve">   </w:t>
      </w:r>
      <w:r w:rsidRPr="008D76B4">
        <w:rPr>
          <w:bCs/>
          <w:sz w:val="20"/>
        </w:rPr>
        <w:t>DIM</w:t>
      </w:r>
      <w:r w:rsidRPr="008D76B4">
        <w:rPr>
          <w:sz w:val="20"/>
        </w:rPr>
        <w:t>(derivedKeyTemplate),</w:t>
      </w:r>
    </w:p>
    <w:p w14:paraId="5FBB9C54" w14:textId="77777777" w:rsidR="00331BF0" w:rsidRPr="008D76B4" w:rsidRDefault="00331BF0" w:rsidP="00331BF0">
      <w:pPr>
        <w:pStyle w:val="CCode"/>
        <w:rPr>
          <w:sz w:val="20"/>
        </w:rPr>
      </w:pPr>
      <w:r w:rsidRPr="008D76B4">
        <w:rPr>
          <w:sz w:val="20"/>
        </w:rPr>
        <w:t xml:space="preserve">   &amp;hDerivedKey);</w:t>
      </w:r>
    </w:p>
    <w:p w14:paraId="3B6926D8" w14:textId="77777777" w:rsidR="00331BF0" w:rsidRPr="008D76B4" w:rsidRDefault="00331BF0" w:rsidP="000234AE">
      <w:pPr>
        <w:pStyle w:val="Heading2"/>
        <w:numPr>
          <w:ilvl w:val="1"/>
          <w:numId w:val="2"/>
        </w:numPr>
        <w:tabs>
          <w:tab w:val="num" w:pos="576"/>
        </w:tabs>
      </w:pPr>
      <w:bookmarkStart w:id="6298" w:name="_Toc228894809"/>
      <w:bookmarkStart w:id="6299" w:name="_Toc228807355"/>
      <w:bookmarkStart w:id="6300" w:name="_Toc72656495"/>
      <w:bookmarkStart w:id="6301" w:name="_Toc370634589"/>
      <w:bookmarkStart w:id="6302" w:name="_Toc391471302"/>
      <w:bookmarkStart w:id="6303" w:name="_Toc395187940"/>
      <w:bookmarkStart w:id="6304" w:name="_Toc416960186"/>
      <w:bookmarkStart w:id="6305" w:name="_Toc8118480"/>
      <w:bookmarkStart w:id="6306" w:name="_Toc30061459"/>
      <w:bookmarkStart w:id="6307" w:name="_Toc90376712"/>
      <w:bookmarkStart w:id="6308" w:name="_Toc111203697"/>
      <w:r w:rsidRPr="008D76B4">
        <w:t>Miscellaneous simple key derivation mechanisms</w:t>
      </w:r>
      <w:bookmarkEnd w:id="6037"/>
      <w:bookmarkEnd w:id="6298"/>
      <w:bookmarkEnd w:id="6299"/>
      <w:bookmarkEnd w:id="6300"/>
      <w:bookmarkEnd w:id="6301"/>
      <w:bookmarkEnd w:id="6302"/>
      <w:bookmarkEnd w:id="6303"/>
      <w:bookmarkEnd w:id="6304"/>
      <w:bookmarkEnd w:id="6305"/>
      <w:bookmarkEnd w:id="6306"/>
      <w:bookmarkEnd w:id="6307"/>
      <w:bookmarkEnd w:id="6308"/>
    </w:p>
    <w:p w14:paraId="4C040EA0" w14:textId="0E953865" w:rsidR="00331BF0" w:rsidRPr="008D76B4" w:rsidRDefault="00331BF0" w:rsidP="00331BF0">
      <w:pPr>
        <w:rPr>
          <w:lang w:eastAsia="x-none"/>
        </w:rPr>
      </w:pPr>
      <w:bookmarkStart w:id="6309" w:name="_Toc2585353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198</w:t>
      </w:r>
      <w:r w:rsidRPr="008D76B4">
        <w:rPr>
          <w:i/>
          <w:sz w:val="18"/>
          <w:szCs w:val="18"/>
        </w:rPr>
        <w:fldChar w:fldCharType="end"/>
      </w:r>
      <w:r w:rsidRPr="008D76B4">
        <w:rPr>
          <w:i/>
          <w:sz w:val="18"/>
          <w:szCs w:val="18"/>
        </w:rPr>
        <w:t>, Miscellaneous simple key derivation Mechanisms vs. Functions</w:t>
      </w:r>
      <w:bookmarkEnd w:id="6309"/>
    </w:p>
    <w:tbl>
      <w:tblPr>
        <w:tblW w:w="978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120"/>
        <w:gridCol w:w="975"/>
        <w:gridCol w:w="786"/>
        <w:gridCol w:w="581"/>
        <w:gridCol w:w="842"/>
        <w:gridCol w:w="675"/>
        <w:gridCol w:w="964"/>
        <w:gridCol w:w="842"/>
      </w:tblGrid>
      <w:tr w:rsidR="00331BF0" w:rsidRPr="008D76B4" w14:paraId="4C62D9A6" w14:textId="77777777" w:rsidTr="007B527B">
        <w:trPr>
          <w:tblHeader/>
        </w:trPr>
        <w:tc>
          <w:tcPr>
            <w:tcW w:w="4120" w:type="dxa"/>
            <w:tcBorders>
              <w:top w:val="single" w:sz="12" w:space="0" w:color="000000"/>
              <w:left w:val="single" w:sz="12" w:space="0" w:color="000000"/>
              <w:bottom w:val="nil"/>
              <w:right w:val="single" w:sz="6" w:space="0" w:color="000000"/>
            </w:tcBorders>
          </w:tcPr>
          <w:p w14:paraId="52B1E804" w14:textId="77777777" w:rsidR="00331BF0" w:rsidRPr="008D76B4" w:rsidRDefault="00331BF0" w:rsidP="007B527B">
            <w:pPr>
              <w:pStyle w:val="TableSmallFont"/>
              <w:jc w:val="left"/>
              <w:rPr>
                <w:rFonts w:ascii="Arial" w:hAnsi="Arial" w:cs="Arial"/>
                <w:sz w:val="20"/>
              </w:rPr>
            </w:pPr>
            <w:bookmarkStart w:id="6310" w:name="_Toc72656496"/>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0E1EBDC5"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0B0958CC" w14:textId="77777777" w:rsidTr="007B527B">
        <w:trPr>
          <w:tblHeader/>
        </w:trPr>
        <w:tc>
          <w:tcPr>
            <w:tcW w:w="4120" w:type="dxa"/>
            <w:tcBorders>
              <w:top w:val="nil"/>
              <w:left w:val="single" w:sz="12" w:space="0" w:color="000000"/>
              <w:bottom w:val="single" w:sz="6" w:space="0" w:color="000000"/>
              <w:right w:val="single" w:sz="6" w:space="0" w:color="000000"/>
            </w:tcBorders>
          </w:tcPr>
          <w:p w14:paraId="0744A028" w14:textId="77777777" w:rsidR="00331BF0" w:rsidRPr="008D76B4" w:rsidRDefault="00331BF0" w:rsidP="007B527B">
            <w:pPr>
              <w:pStyle w:val="TableSmallFont"/>
              <w:jc w:val="left"/>
              <w:rPr>
                <w:rFonts w:ascii="Arial" w:hAnsi="Arial" w:cs="Arial"/>
                <w:b/>
                <w:sz w:val="20"/>
              </w:rPr>
            </w:pPr>
          </w:p>
          <w:p w14:paraId="6EC0D2C1"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7662271A"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2E830D5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4A407BD"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53C9D9E4"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01B8DFF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C74BBE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155A71F5"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9D27BF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AEAF399"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right w:val="single" w:sz="6" w:space="0" w:color="000000"/>
            </w:tcBorders>
          </w:tcPr>
          <w:p w14:paraId="128FFCE4" w14:textId="77777777" w:rsidR="00331BF0" w:rsidRPr="008D76B4" w:rsidRDefault="00331BF0" w:rsidP="007B527B">
            <w:pPr>
              <w:pStyle w:val="TableSmallFont"/>
              <w:rPr>
                <w:rFonts w:ascii="Arial" w:hAnsi="Arial" w:cs="Arial"/>
                <w:b/>
                <w:sz w:val="20"/>
              </w:rPr>
            </w:pPr>
          </w:p>
          <w:p w14:paraId="38E5752B"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55CCD141"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2D849443"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5238AC86"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633F76E1"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14C08CA7"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39E0A04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970E9A7"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7BC09829" w14:textId="77777777" w:rsidR="00331BF0" w:rsidRPr="008D76B4" w:rsidRDefault="00331BF0" w:rsidP="007B527B">
            <w:pPr>
              <w:pStyle w:val="TableSmallFont"/>
              <w:rPr>
                <w:rFonts w:ascii="Arial" w:hAnsi="Arial" w:cs="Arial"/>
                <w:b/>
                <w:sz w:val="20"/>
              </w:rPr>
            </w:pPr>
          </w:p>
          <w:p w14:paraId="269A5DB3"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2EE32ACF" w14:textId="77777777" w:rsidTr="007B527B">
        <w:tc>
          <w:tcPr>
            <w:tcW w:w="4120" w:type="dxa"/>
            <w:tcBorders>
              <w:top w:val="single" w:sz="6" w:space="0" w:color="000000"/>
              <w:left w:val="single" w:sz="12" w:space="0" w:color="000000"/>
              <w:bottom w:val="single" w:sz="6" w:space="0" w:color="000000"/>
              <w:right w:val="single" w:sz="6" w:space="0" w:color="000000"/>
            </w:tcBorders>
            <w:hideMark/>
          </w:tcPr>
          <w:p w14:paraId="00A0498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CKM_CONCATENATE_BASE_AND_KEY</w:t>
            </w:r>
          </w:p>
        </w:tc>
        <w:tc>
          <w:tcPr>
            <w:tcW w:w="975" w:type="dxa"/>
            <w:tcBorders>
              <w:top w:val="single" w:sz="6" w:space="0" w:color="000000"/>
              <w:left w:val="single" w:sz="6" w:space="0" w:color="000000"/>
              <w:bottom w:val="single" w:sz="6" w:space="0" w:color="000000"/>
              <w:right w:val="single" w:sz="6" w:space="0" w:color="000000"/>
            </w:tcBorders>
          </w:tcPr>
          <w:p w14:paraId="2030809A"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FC26A43"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60737B45"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94CF017"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7A37D05"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5FFFA6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083686E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7F1EBCCE" w14:textId="77777777" w:rsidTr="007B527B">
        <w:tc>
          <w:tcPr>
            <w:tcW w:w="4120" w:type="dxa"/>
            <w:tcBorders>
              <w:top w:val="single" w:sz="6" w:space="0" w:color="000000"/>
              <w:left w:val="single" w:sz="12" w:space="0" w:color="000000"/>
              <w:bottom w:val="single" w:sz="6" w:space="0" w:color="000000"/>
              <w:right w:val="single" w:sz="6" w:space="0" w:color="000000"/>
            </w:tcBorders>
            <w:hideMark/>
          </w:tcPr>
          <w:p w14:paraId="5BEE129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CKM_CONCATENATE_BASE_AND_DATA</w:t>
            </w:r>
          </w:p>
        </w:tc>
        <w:tc>
          <w:tcPr>
            <w:tcW w:w="975" w:type="dxa"/>
            <w:tcBorders>
              <w:top w:val="single" w:sz="6" w:space="0" w:color="000000"/>
              <w:left w:val="single" w:sz="6" w:space="0" w:color="000000"/>
              <w:bottom w:val="single" w:sz="6" w:space="0" w:color="000000"/>
              <w:right w:val="single" w:sz="6" w:space="0" w:color="000000"/>
            </w:tcBorders>
          </w:tcPr>
          <w:p w14:paraId="574B8743"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07910AD5"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625939A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405EFA6"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2C77252"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8798469"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68D99B1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112D82FF" w14:textId="77777777" w:rsidTr="007B527B">
        <w:tc>
          <w:tcPr>
            <w:tcW w:w="4120" w:type="dxa"/>
            <w:tcBorders>
              <w:top w:val="single" w:sz="6" w:space="0" w:color="000000"/>
              <w:left w:val="single" w:sz="12" w:space="0" w:color="000000"/>
              <w:bottom w:val="single" w:sz="6" w:space="0" w:color="000000"/>
              <w:right w:val="single" w:sz="6" w:space="0" w:color="000000"/>
            </w:tcBorders>
            <w:hideMark/>
          </w:tcPr>
          <w:p w14:paraId="593E1EAD"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CKM_CONCATENATE_DATA_AND_BASE</w:t>
            </w:r>
          </w:p>
        </w:tc>
        <w:tc>
          <w:tcPr>
            <w:tcW w:w="975" w:type="dxa"/>
            <w:tcBorders>
              <w:top w:val="single" w:sz="6" w:space="0" w:color="000000"/>
              <w:left w:val="single" w:sz="6" w:space="0" w:color="000000"/>
              <w:bottom w:val="single" w:sz="6" w:space="0" w:color="000000"/>
              <w:right w:val="single" w:sz="6" w:space="0" w:color="000000"/>
            </w:tcBorders>
          </w:tcPr>
          <w:p w14:paraId="3F2BA5CB"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08843983"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39F051F"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6944863"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51A9B470"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67C088C"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0F60D73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EC70B5E" w14:textId="77777777" w:rsidTr="007B527B">
        <w:tc>
          <w:tcPr>
            <w:tcW w:w="4120" w:type="dxa"/>
            <w:tcBorders>
              <w:top w:val="single" w:sz="6" w:space="0" w:color="000000"/>
              <w:left w:val="single" w:sz="12" w:space="0" w:color="000000"/>
              <w:bottom w:val="single" w:sz="6" w:space="0" w:color="000000"/>
              <w:right w:val="single" w:sz="6" w:space="0" w:color="000000"/>
            </w:tcBorders>
            <w:hideMark/>
          </w:tcPr>
          <w:p w14:paraId="1A07299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CKM_XOR_BASE_AND_DATA</w:t>
            </w:r>
          </w:p>
        </w:tc>
        <w:tc>
          <w:tcPr>
            <w:tcW w:w="975" w:type="dxa"/>
            <w:tcBorders>
              <w:top w:val="single" w:sz="6" w:space="0" w:color="000000"/>
              <w:left w:val="single" w:sz="6" w:space="0" w:color="000000"/>
              <w:bottom w:val="single" w:sz="6" w:space="0" w:color="000000"/>
              <w:right w:val="single" w:sz="6" w:space="0" w:color="000000"/>
            </w:tcBorders>
          </w:tcPr>
          <w:p w14:paraId="1FD314C5"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FD082A8"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D3176F7"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DADDF62"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25FA3F8"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A22343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3D39002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39B0581A" w14:textId="77777777" w:rsidTr="007B527B">
        <w:tc>
          <w:tcPr>
            <w:tcW w:w="4120" w:type="dxa"/>
            <w:tcBorders>
              <w:top w:val="single" w:sz="6" w:space="0" w:color="000000"/>
              <w:left w:val="single" w:sz="12" w:space="0" w:color="000000"/>
              <w:bottom w:val="single" w:sz="12" w:space="0" w:color="000000"/>
              <w:right w:val="single" w:sz="6" w:space="0" w:color="000000"/>
            </w:tcBorders>
            <w:hideMark/>
          </w:tcPr>
          <w:p w14:paraId="450BE80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CKM_EXTRACT_KEY_FROM_KEY</w:t>
            </w:r>
          </w:p>
        </w:tc>
        <w:tc>
          <w:tcPr>
            <w:tcW w:w="975" w:type="dxa"/>
            <w:tcBorders>
              <w:top w:val="single" w:sz="6" w:space="0" w:color="000000"/>
              <w:left w:val="single" w:sz="6" w:space="0" w:color="000000"/>
              <w:bottom w:val="single" w:sz="12" w:space="0" w:color="000000"/>
              <w:right w:val="single" w:sz="6" w:space="0" w:color="000000"/>
            </w:tcBorders>
          </w:tcPr>
          <w:p w14:paraId="74D0DD9B" w14:textId="77777777" w:rsidR="00331BF0" w:rsidRPr="008D76B4" w:rsidRDefault="00331BF0" w:rsidP="007B527B">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0BD282B1" w14:textId="77777777" w:rsidR="00331BF0" w:rsidRPr="008D76B4" w:rsidRDefault="00331BF0" w:rsidP="007B527B">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25EC6BB0"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9EBF8EE" w14:textId="77777777" w:rsidR="00331BF0" w:rsidRPr="008D76B4" w:rsidRDefault="00331BF0" w:rsidP="007B527B">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6CB9B2ED"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2B1220AA"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hideMark/>
          </w:tcPr>
          <w:p w14:paraId="717BE94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3D30B017" w14:textId="77777777" w:rsidR="00331BF0" w:rsidRPr="008D76B4" w:rsidRDefault="00331BF0" w:rsidP="000234AE">
      <w:pPr>
        <w:pStyle w:val="Heading3"/>
        <w:numPr>
          <w:ilvl w:val="2"/>
          <w:numId w:val="2"/>
        </w:numPr>
        <w:tabs>
          <w:tab w:val="num" w:pos="720"/>
        </w:tabs>
      </w:pPr>
      <w:bookmarkStart w:id="6311" w:name="_Toc228894810"/>
      <w:bookmarkStart w:id="6312" w:name="_Toc228807356"/>
      <w:bookmarkStart w:id="6313" w:name="_Toc370634590"/>
      <w:bookmarkStart w:id="6314" w:name="_Toc391471303"/>
      <w:bookmarkStart w:id="6315" w:name="_Toc395187941"/>
      <w:bookmarkStart w:id="6316" w:name="_Toc416960187"/>
      <w:bookmarkStart w:id="6317" w:name="_Toc8118481"/>
      <w:bookmarkStart w:id="6318" w:name="_Toc30061460"/>
      <w:bookmarkStart w:id="6319" w:name="_Toc90376713"/>
      <w:bookmarkStart w:id="6320" w:name="_Toc111203698"/>
      <w:r w:rsidRPr="008D76B4">
        <w:t>Definitions</w:t>
      </w:r>
      <w:bookmarkEnd w:id="6310"/>
      <w:bookmarkEnd w:id="6311"/>
      <w:bookmarkEnd w:id="6312"/>
      <w:bookmarkEnd w:id="6313"/>
      <w:bookmarkEnd w:id="6314"/>
      <w:bookmarkEnd w:id="6315"/>
      <w:bookmarkEnd w:id="6316"/>
      <w:bookmarkEnd w:id="6317"/>
      <w:bookmarkEnd w:id="6318"/>
      <w:bookmarkEnd w:id="6319"/>
      <w:bookmarkEnd w:id="6320"/>
    </w:p>
    <w:p w14:paraId="0FE0499C" w14:textId="77777777" w:rsidR="00331BF0" w:rsidRPr="008D76B4" w:rsidRDefault="00331BF0" w:rsidP="00331BF0">
      <w:r w:rsidRPr="008D76B4">
        <w:t>Mechanisms:</w:t>
      </w:r>
    </w:p>
    <w:p w14:paraId="2A74A4B0" w14:textId="77777777" w:rsidR="00331BF0" w:rsidRPr="008D76B4" w:rsidRDefault="00331BF0" w:rsidP="00331BF0">
      <w:pPr>
        <w:ind w:left="720"/>
      </w:pPr>
      <w:r w:rsidRPr="008D76B4">
        <w:t xml:space="preserve">CKM_CONCATENATE_BASE_AND_DATA  </w:t>
      </w:r>
    </w:p>
    <w:p w14:paraId="57DEC48F" w14:textId="77777777" w:rsidR="00331BF0" w:rsidRPr="008D76B4" w:rsidRDefault="00331BF0" w:rsidP="00331BF0">
      <w:pPr>
        <w:ind w:left="720"/>
      </w:pPr>
      <w:r w:rsidRPr="008D76B4">
        <w:t xml:space="preserve">CKM_CONCATENATE_DATA_AND_BASE  </w:t>
      </w:r>
    </w:p>
    <w:p w14:paraId="18278CE0" w14:textId="77777777" w:rsidR="00331BF0" w:rsidRPr="008D76B4" w:rsidRDefault="00331BF0" w:rsidP="00331BF0">
      <w:pPr>
        <w:ind w:left="720"/>
      </w:pPr>
      <w:r w:rsidRPr="008D76B4">
        <w:t xml:space="preserve">CKM_XOR_BASE_AND_DATA          </w:t>
      </w:r>
    </w:p>
    <w:p w14:paraId="40542892" w14:textId="77777777" w:rsidR="00331BF0" w:rsidRPr="008D76B4" w:rsidRDefault="00331BF0" w:rsidP="00331BF0">
      <w:pPr>
        <w:ind w:left="720"/>
      </w:pPr>
      <w:r w:rsidRPr="008D76B4">
        <w:t xml:space="preserve">CKM_EXTRACT_KEY_FROM_KEY       </w:t>
      </w:r>
    </w:p>
    <w:p w14:paraId="77A52F8B" w14:textId="77777777" w:rsidR="00331BF0" w:rsidRPr="008D76B4" w:rsidRDefault="00331BF0" w:rsidP="00331BF0">
      <w:pPr>
        <w:ind w:left="720"/>
      </w:pPr>
      <w:r w:rsidRPr="008D76B4">
        <w:t xml:space="preserve">CKM_CONCATENATE_BASE_AND_KEY   </w:t>
      </w:r>
    </w:p>
    <w:p w14:paraId="171DE4C7" w14:textId="77777777" w:rsidR="00331BF0" w:rsidRPr="008D76B4" w:rsidRDefault="00331BF0" w:rsidP="000234AE">
      <w:pPr>
        <w:pStyle w:val="Heading3"/>
        <w:numPr>
          <w:ilvl w:val="2"/>
          <w:numId w:val="2"/>
        </w:numPr>
        <w:tabs>
          <w:tab w:val="num" w:pos="720"/>
        </w:tabs>
      </w:pPr>
      <w:bookmarkStart w:id="6321" w:name="_Toc228894811"/>
      <w:bookmarkStart w:id="6322" w:name="_Toc228807357"/>
      <w:bookmarkStart w:id="6323" w:name="_Ref72657107"/>
      <w:bookmarkStart w:id="6324" w:name="_Toc72656497"/>
      <w:bookmarkStart w:id="6325" w:name="_Toc370634591"/>
      <w:bookmarkStart w:id="6326" w:name="_Toc391471304"/>
      <w:bookmarkStart w:id="6327" w:name="_Toc395187942"/>
      <w:bookmarkStart w:id="6328" w:name="_Toc416960188"/>
      <w:bookmarkStart w:id="6329" w:name="_Toc8118482"/>
      <w:bookmarkStart w:id="6330" w:name="_Toc30061461"/>
      <w:bookmarkStart w:id="6331" w:name="_Toc90376714"/>
      <w:bookmarkStart w:id="6332" w:name="_Toc111203699"/>
      <w:r w:rsidRPr="008D76B4">
        <w:t>Parameters for miscellaneous simple key derivation mechanisms</w:t>
      </w:r>
      <w:bookmarkEnd w:id="5997"/>
      <w:bookmarkEnd w:id="6321"/>
      <w:bookmarkEnd w:id="6322"/>
      <w:bookmarkEnd w:id="6323"/>
      <w:bookmarkEnd w:id="6324"/>
      <w:bookmarkEnd w:id="6325"/>
      <w:bookmarkEnd w:id="6326"/>
      <w:bookmarkEnd w:id="6327"/>
      <w:bookmarkEnd w:id="6328"/>
      <w:bookmarkEnd w:id="6329"/>
      <w:bookmarkEnd w:id="6330"/>
      <w:bookmarkEnd w:id="6331"/>
      <w:bookmarkEnd w:id="6332"/>
    </w:p>
    <w:p w14:paraId="70DE74BE"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6333" w:name="_Toc228807358"/>
      <w:bookmarkStart w:id="6334" w:name="_Toc72656498"/>
      <w:bookmarkStart w:id="6335" w:name="_Toc405794943"/>
      <w:r w:rsidRPr="008D76B4">
        <w:rPr>
          <w:rFonts w:ascii="Arial" w:hAnsi="Arial" w:cs="Arial"/>
        </w:rPr>
        <w:t>CK_KEY_DERIVATION_STRING_DATA; CK_KEY_DERIVATION_STRING_DATA_PTR</w:t>
      </w:r>
      <w:bookmarkEnd w:id="6333"/>
      <w:bookmarkEnd w:id="6334"/>
      <w:bookmarkEnd w:id="6335"/>
    </w:p>
    <w:p w14:paraId="21317DAF" w14:textId="77777777" w:rsidR="00331BF0" w:rsidRPr="008D76B4" w:rsidRDefault="00331BF0" w:rsidP="00331BF0">
      <w:r w:rsidRPr="008D76B4">
        <w:t>CK_KEY_DERIVATION_STRING_DATA provides the parameters for the CKM_CONCATENATE_BASE_AND_DATA, CKM_CONCATENATE_DATA_AND_BASE, and CKM_XOR_BASE_AND_DATA mechanisms.  It is defined as follows:</w:t>
      </w:r>
    </w:p>
    <w:p w14:paraId="02AF6258" w14:textId="77777777" w:rsidR="00331BF0" w:rsidRPr="008D76B4" w:rsidRDefault="00331BF0" w:rsidP="00331BF0">
      <w:pPr>
        <w:pStyle w:val="CCode"/>
      </w:pPr>
      <w:r w:rsidRPr="008D76B4">
        <w:t>typedef struct CK_KEY_DERIVATION_STRING_DATA {</w:t>
      </w:r>
    </w:p>
    <w:p w14:paraId="1D5C6D30" w14:textId="77777777" w:rsidR="00331BF0" w:rsidRPr="008D76B4" w:rsidRDefault="00331BF0" w:rsidP="00331BF0">
      <w:pPr>
        <w:pStyle w:val="CCode"/>
      </w:pPr>
      <w:r w:rsidRPr="008D76B4">
        <w:t xml:space="preserve">  CK_BYTE_PTR pData;</w:t>
      </w:r>
    </w:p>
    <w:p w14:paraId="7DD58C26" w14:textId="77777777" w:rsidR="00331BF0" w:rsidRPr="008D76B4" w:rsidRDefault="00331BF0" w:rsidP="00331BF0">
      <w:pPr>
        <w:pStyle w:val="CCode"/>
      </w:pPr>
      <w:r w:rsidRPr="008D76B4">
        <w:t xml:space="preserve">  CK_ULONG ulLen;</w:t>
      </w:r>
    </w:p>
    <w:p w14:paraId="046E8A1D" w14:textId="77777777" w:rsidR="00331BF0" w:rsidRPr="008D76B4" w:rsidRDefault="00331BF0" w:rsidP="00331BF0">
      <w:pPr>
        <w:pStyle w:val="CCode"/>
      </w:pPr>
      <w:r w:rsidRPr="008D76B4">
        <w:t>} CK_KEY_DERIVATION_STRING_DATA;</w:t>
      </w:r>
    </w:p>
    <w:p w14:paraId="1FB53B33" w14:textId="77777777" w:rsidR="00331BF0" w:rsidRPr="008D76B4" w:rsidRDefault="00331BF0" w:rsidP="00331BF0">
      <w:pPr>
        <w:pStyle w:val="CCode"/>
        <w:numPr>
          <w:ilvl w:val="12"/>
          <w:numId w:val="0"/>
        </w:numPr>
        <w:ind w:left="1584" w:hanging="1152"/>
        <w:rPr>
          <w:rFonts w:ascii="Arial" w:hAnsi="Arial"/>
        </w:rPr>
      </w:pPr>
    </w:p>
    <w:p w14:paraId="06ACE401" w14:textId="77777777" w:rsidR="00331BF0" w:rsidRPr="008D76B4" w:rsidRDefault="00331BF0" w:rsidP="00331BF0">
      <w:r w:rsidRPr="008D76B4">
        <w:t>The fields of the structure have the following meanings:</w:t>
      </w:r>
    </w:p>
    <w:p w14:paraId="31B3B0FD" w14:textId="77777777" w:rsidR="00331BF0" w:rsidRPr="008D76B4" w:rsidRDefault="00331BF0" w:rsidP="00331BF0">
      <w:pPr>
        <w:pStyle w:val="definition0"/>
      </w:pPr>
      <w:r w:rsidRPr="008D76B4">
        <w:tab/>
        <w:t>pData</w:t>
      </w:r>
      <w:r w:rsidRPr="008D76B4">
        <w:tab/>
        <w:t>pointer to the byte string</w:t>
      </w:r>
    </w:p>
    <w:p w14:paraId="55999D58" w14:textId="77777777" w:rsidR="00331BF0" w:rsidRPr="008D76B4" w:rsidRDefault="00331BF0" w:rsidP="00331BF0">
      <w:pPr>
        <w:pStyle w:val="definition0"/>
      </w:pPr>
      <w:r w:rsidRPr="008D76B4">
        <w:tab/>
        <w:t>ulLen</w:t>
      </w:r>
      <w:r w:rsidRPr="008D76B4">
        <w:tab/>
        <w:t>length of the byte string</w:t>
      </w:r>
    </w:p>
    <w:p w14:paraId="01362518" w14:textId="77777777" w:rsidR="00331BF0" w:rsidRPr="008D76B4" w:rsidRDefault="00331BF0" w:rsidP="00331BF0">
      <w:r w:rsidRPr="008D76B4">
        <w:rPr>
          <w:b/>
        </w:rPr>
        <w:t>CK_KEY_DERIVATION_STRING_DATA_PTR</w:t>
      </w:r>
      <w:r w:rsidRPr="008D76B4">
        <w:t xml:space="preserve"> is a pointer to a </w:t>
      </w:r>
      <w:r w:rsidRPr="008D76B4">
        <w:rPr>
          <w:b/>
        </w:rPr>
        <w:t>CK_KEY_DERIVATION_STRING_DATA</w:t>
      </w:r>
      <w:r w:rsidRPr="008D76B4">
        <w:t>.</w:t>
      </w:r>
    </w:p>
    <w:p w14:paraId="1539C152" w14:textId="77777777" w:rsidR="00331BF0" w:rsidRPr="008D76B4" w:rsidRDefault="00331BF0" w:rsidP="000234AE">
      <w:pPr>
        <w:pStyle w:val="name"/>
        <w:numPr>
          <w:ilvl w:val="0"/>
          <w:numId w:val="12"/>
        </w:numPr>
        <w:tabs>
          <w:tab w:val="clear" w:pos="360"/>
          <w:tab w:val="left" w:pos="720"/>
        </w:tabs>
        <w:rPr>
          <w:rFonts w:ascii="Arial" w:hAnsi="Arial" w:cs="Arial"/>
        </w:rPr>
      </w:pPr>
      <w:bookmarkStart w:id="6336" w:name="_Toc228807359"/>
      <w:bookmarkStart w:id="6337" w:name="_Toc72656499"/>
      <w:bookmarkStart w:id="6338" w:name="_Toc405794944"/>
      <w:r w:rsidRPr="008D76B4">
        <w:rPr>
          <w:rFonts w:ascii="Arial" w:hAnsi="Arial" w:cs="Arial"/>
        </w:rPr>
        <w:lastRenderedPageBreak/>
        <w:t>CK_EXTRACT_PARAMS; CK_EXTRACT_PARAMS_PTR</w:t>
      </w:r>
      <w:bookmarkEnd w:id="6336"/>
      <w:bookmarkEnd w:id="6337"/>
      <w:bookmarkEnd w:id="6338"/>
    </w:p>
    <w:p w14:paraId="63BA11B9" w14:textId="77777777" w:rsidR="00331BF0" w:rsidRPr="008D76B4" w:rsidRDefault="00331BF0" w:rsidP="00331BF0">
      <w:r w:rsidRPr="008D76B4">
        <w:rPr>
          <w:b/>
        </w:rPr>
        <w:t>CK_EXTRACT_PARAMS</w:t>
      </w:r>
      <w:r w:rsidRPr="008D76B4">
        <w:t xml:space="preserve"> provides the parameter to the </w:t>
      </w:r>
      <w:r w:rsidRPr="008D76B4">
        <w:rPr>
          <w:b/>
        </w:rPr>
        <w:t>CKM_EXTRACT_KEY_FROM_KEY</w:t>
      </w:r>
      <w:r w:rsidRPr="008D76B4">
        <w:t xml:space="preserve"> mechanism.  It specifies which bit of the base key should be used as the first bit of the derived key.  It is defined as follows:</w:t>
      </w:r>
    </w:p>
    <w:p w14:paraId="7446CE9E" w14:textId="77777777" w:rsidR="00331BF0" w:rsidRPr="008D76B4" w:rsidRDefault="00331BF0" w:rsidP="00331BF0">
      <w:pPr>
        <w:pStyle w:val="CCode"/>
      </w:pPr>
      <w:r w:rsidRPr="008D76B4">
        <w:t>typedef CK_ULONG CK_EXTRACT_PARAMS;</w:t>
      </w:r>
    </w:p>
    <w:p w14:paraId="5B7174D7" w14:textId="77777777" w:rsidR="00331BF0" w:rsidRPr="008D76B4" w:rsidRDefault="00331BF0" w:rsidP="00331BF0">
      <w:pPr>
        <w:pStyle w:val="CCode"/>
        <w:rPr>
          <w:rFonts w:ascii="Arial" w:hAnsi="Arial"/>
        </w:rPr>
      </w:pPr>
    </w:p>
    <w:p w14:paraId="2A9C363F" w14:textId="77777777" w:rsidR="00331BF0" w:rsidRPr="008D76B4" w:rsidRDefault="00331BF0" w:rsidP="00331BF0">
      <w:r w:rsidRPr="008D76B4">
        <w:rPr>
          <w:b/>
        </w:rPr>
        <w:t>CK_EXTRACT_PARAMS_PTR</w:t>
      </w:r>
      <w:r w:rsidRPr="008D76B4">
        <w:t xml:space="preserve"> is a pointer to a </w:t>
      </w:r>
      <w:r w:rsidRPr="008D76B4">
        <w:rPr>
          <w:b/>
        </w:rPr>
        <w:t>CK_EXTRACT_PARAMS</w:t>
      </w:r>
      <w:r w:rsidRPr="008D76B4">
        <w:t>.</w:t>
      </w:r>
    </w:p>
    <w:p w14:paraId="45D9D612" w14:textId="77777777" w:rsidR="00331BF0" w:rsidRPr="008D76B4" w:rsidRDefault="00331BF0" w:rsidP="000234AE">
      <w:pPr>
        <w:pStyle w:val="Heading3"/>
        <w:numPr>
          <w:ilvl w:val="2"/>
          <w:numId w:val="2"/>
        </w:numPr>
        <w:tabs>
          <w:tab w:val="num" w:pos="720"/>
        </w:tabs>
      </w:pPr>
      <w:bookmarkStart w:id="6339" w:name="_Toc228894812"/>
      <w:bookmarkStart w:id="6340" w:name="_Toc228807360"/>
      <w:bookmarkStart w:id="6341" w:name="_Toc72656500"/>
      <w:bookmarkStart w:id="6342" w:name="_Toc405794946"/>
      <w:bookmarkStart w:id="6343" w:name="_Toc370634592"/>
      <w:bookmarkStart w:id="6344" w:name="_Toc391471305"/>
      <w:bookmarkStart w:id="6345" w:name="_Toc395187943"/>
      <w:bookmarkStart w:id="6346" w:name="_Toc416960189"/>
      <w:bookmarkStart w:id="6347" w:name="_Toc8118483"/>
      <w:bookmarkStart w:id="6348" w:name="_Toc30061462"/>
      <w:bookmarkStart w:id="6349" w:name="_Toc90376715"/>
      <w:bookmarkStart w:id="6350" w:name="_Toc111203700"/>
      <w:r w:rsidRPr="008D76B4">
        <w:t>Concatenation of a base key and another key</w:t>
      </w:r>
      <w:bookmarkEnd w:id="6339"/>
      <w:bookmarkEnd w:id="6340"/>
      <w:bookmarkEnd w:id="6341"/>
      <w:bookmarkEnd w:id="6342"/>
      <w:bookmarkEnd w:id="6343"/>
      <w:bookmarkEnd w:id="6344"/>
      <w:bookmarkEnd w:id="6345"/>
      <w:bookmarkEnd w:id="6346"/>
      <w:bookmarkEnd w:id="6347"/>
      <w:bookmarkEnd w:id="6348"/>
      <w:bookmarkEnd w:id="6349"/>
      <w:bookmarkEnd w:id="6350"/>
    </w:p>
    <w:p w14:paraId="50F63972" w14:textId="77777777" w:rsidR="00331BF0" w:rsidRPr="008D76B4" w:rsidRDefault="00331BF0" w:rsidP="00331BF0">
      <w:r w:rsidRPr="008D76B4">
        <w:t xml:space="preserve">This mechanism, denoted </w:t>
      </w:r>
      <w:r w:rsidRPr="008D76B4">
        <w:rPr>
          <w:b/>
        </w:rPr>
        <w:t>CKM_CONCATENATE_BASE_AND_KEY</w:t>
      </w:r>
      <w:r w:rsidRPr="008D76B4">
        <w:t>, derives a secret key from the concatenation of two existing secret keys.  The two keys are specified by handles; the values of the keys specified are concatenated together in a buffer.</w:t>
      </w:r>
    </w:p>
    <w:p w14:paraId="11069A24" w14:textId="77777777" w:rsidR="00331BF0" w:rsidRPr="008D76B4" w:rsidRDefault="00331BF0" w:rsidP="00331BF0">
      <w:r w:rsidRPr="008D76B4">
        <w:t xml:space="preserve">This mechanism takes a parameter, a </w:t>
      </w:r>
      <w:r w:rsidRPr="008D76B4">
        <w:rPr>
          <w:b/>
        </w:rPr>
        <w:t>CK_OBJECT_HANDLE</w:t>
      </w:r>
      <w:r w:rsidRPr="008D76B4">
        <w:t xml:space="preserve">.  This handle produces the key value information which is appended to the end of the base key’s value information (the base key is the key whose handle is supplied as an argument to </w:t>
      </w:r>
      <w:r w:rsidRPr="008D76B4">
        <w:rPr>
          <w:b/>
        </w:rPr>
        <w:t>C_DeriveKey</w:t>
      </w:r>
      <w:r w:rsidRPr="008D76B4">
        <w:t>).</w:t>
      </w:r>
    </w:p>
    <w:p w14:paraId="455414BE" w14:textId="77777777" w:rsidR="00331BF0" w:rsidRPr="008D76B4" w:rsidRDefault="00331BF0" w:rsidP="00331BF0">
      <w:r w:rsidRPr="008D76B4">
        <w:t xml:space="preserve">For example, if the value of the base key is 0x01234567, and the value of the other key is 0x89ABCDEF, then the value of the derived key will be taken from a buffer containing the string 0x0123456789ABCDEF.  </w:t>
      </w:r>
    </w:p>
    <w:p w14:paraId="45ACA9AB" w14:textId="77777777" w:rsidR="00331BF0" w:rsidRPr="008D76B4" w:rsidRDefault="00331BF0" w:rsidP="000234AE">
      <w:pPr>
        <w:numPr>
          <w:ilvl w:val="0"/>
          <w:numId w:val="59"/>
        </w:numPr>
      </w:pPr>
      <w:r w:rsidRPr="008D76B4">
        <w:t>If no length or key type is provided in the template, then the key produced by this mechanism will be a generic secret key.  Its length will be equal to the sum of the lengths of the values of the two original keys.</w:t>
      </w:r>
    </w:p>
    <w:p w14:paraId="0BF5ED80" w14:textId="77777777" w:rsidR="00331BF0" w:rsidRPr="008D76B4" w:rsidRDefault="00331BF0" w:rsidP="000234AE">
      <w:pPr>
        <w:numPr>
          <w:ilvl w:val="0"/>
          <w:numId w:val="59"/>
        </w:numPr>
      </w:pPr>
      <w:r w:rsidRPr="008D76B4">
        <w:t>If no key type is provided in the template, but a length is, then the key produced by this mechanism will be a generic secret key of the specified length.</w:t>
      </w:r>
    </w:p>
    <w:p w14:paraId="74A4FBF2" w14:textId="77777777" w:rsidR="00331BF0" w:rsidRPr="008D76B4" w:rsidRDefault="00331BF0" w:rsidP="000234AE">
      <w:pPr>
        <w:numPr>
          <w:ilvl w:val="0"/>
          <w:numId w:val="59"/>
        </w:numPr>
      </w:pPr>
      <w:r w:rsidRPr="008D76B4">
        <w:t>If no length is provided in the template, but a key type is, then that key type must have a well-defined length.  If it does, then the key produced by this mechanism will be of the type specified in the template.  If it doesn’t, an error will be returned.</w:t>
      </w:r>
    </w:p>
    <w:p w14:paraId="786278CF" w14:textId="77777777" w:rsidR="00331BF0" w:rsidRPr="008D76B4" w:rsidRDefault="00331BF0" w:rsidP="000234AE">
      <w:pPr>
        <w:numPr>
          <w:ilvl w:val="0"/>
          <w:numId w:val="59"/>
        </w:numPr>
      </w:pPr>
      <w:r w:rsidRPr="008D76B4">
        <w:t>If both a key type and a length are provided in the template, the length must be compatible with that key type.  The key produced by this mechanism will be of the specified type and length.</w:t>
      </w:r>
    </w:p>
    <w:p w14:paraId="74C18DD0" w14:textId="77777777" w:rsidR="00331BF0" w:rsidRPr="008D76B4" w:rsidRDefault="00331BF0" w:rsidP="00331BF0">
      <w:r w:rsidRPr="008D76B4">
        <w:t>If a DES, DES2, DES3, or CDMF key is derived with this mechanism, the parity bits of the key will be set properly.</w:t>
      </w:r>
    </w:p>
    <w:p w14:paraId="406A6511" w14:textId="77777777" w:rsidR="00331BF0" w:rsidRPr="008D76B4" w:rsidRDefault="00331BF0" w:rsidP="00331BF0">
      <w:r w:rsidRPr="008D76B4">
        <w:t>If the requested type of key requires more bytes than are available by concatenating the two original keys’ values, an error is generated.</w:t>
      </w:r>
    </w:p>
    <w:p w14:paraId="4CB4046F" w14:textId="77777777" w:rsidR="00331BF0" w:rsidRPr="008D76B4" w:rsidRDefault="00331BF0" w:rsidP="00331BF0">
      <w:r w:rsidRPr="008D76B4">
        <w:t>This mechanism has the following rules about key sensitivity and extractability:</w:t>
      </w:r>
    </w:p>
    <w:p w14:paraId="311AE633" w14:textId="77777777" w:rsidR="00331BF0" w:rsidRPr="008D76B4" w:rsidRDefault="00331BF0" w:rsidP="000234AE">
      <w:pPr>
        <w:numPr>
          <w:ilvl w:val="0"/>
          <w:numId w:val="60"/>
        </w:numPr>
      </w:pPr>
      <w:r w:rsidRPr="008D76B4">
        <w:t xml:space="preserve">If either of the two original keys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a default value.</w:t>
      </w:r>
    </w:p>
    <w:p w14:paraId="6FFDFE21" w14:textId="77777777" w:rsidR="00331BF0" w:rsidRPr="008D76B4" w:rsidRDefault="00331BF0" w:rsidP="000234AE">
      <w:pPr>
        <w:numPr>
          <w:ilvl w:val="0"/>
          <w:numId w:val="60"/>
        </w:numPr>
      </w:pPr>
      <w:r w:rsidRPr="008D76B4">
        <w:t xml:space="preserve">Similarly, if either of the two original keys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a default value.</w:t>
      </w:r>
    </w:p>
    <w:p w14:paraId="7E0B1C64" w14:textId="77777777" w:rsidR="00331BF0" w:rsidRPr="008D76B4" w:rsidRDefault="00331BF0" w:rsidP="000234AE">
      <w:pPr>
        <w:numPr>
          <w:ilvl w:val="0"/>
          <w:numId w:val="60"/>
        </w:numPr>
      </w:pPr>
      <w:r w:rsidRPr="008D76B4">
        <w:t xml:space="preserve">The derived key’s </w:t>
      </w:r>
      <w:r w:rsidRPr="008D76B4">
        <w:rPr>
          <w:b/>
        </w:rPr>
        <w:t>CKA_ALWAYS_SENSITIVE</w:t>
      </w:r>
      <w:r w:rsidRPr="008D76B4">
        <w:t xml:space="preserve"> attribute is set to CK_TRUE if and only if both of the original keys have their </w:t>
      </w:r>
      <w:r w:rsidRPr="008D76B4">
        <w:rPr>
          <w:b/>
        </w:rPr>
        <w:t>CKA_ALWAYS_SENSITIVE</w:t>
      </w:r>
      <w:r w:rsidRPr="008D76B4">
        <w:t xml:space="preserve"> attributes set to CK_TRUE.</w:t>
      </w:r>
    </w:p>
    <w:p w14:paraId="0B4D1175" w14:textId="77777777" w:rsidR="00331BF0" w:rsidRPr="008D76B4" w:rsidRDefault="00331BF0" w:rsidP="000234AE">
      <w:pPr>
        <w:numPr>
          <w:ilvl w:val="0"/>
          <w:numId w:val="60"/>
        </w:numPr>
      </w:pPr>
      <w:r w:rsidRPr="008D76B4">
        <w:t xml:space="preserve">Similarly, the derived key’s </w:t>
      </w:r>
      <w:r w:rsidRPr="008D76B4">
        <w:rPr>
          <w:b/>
        </w:rPr>
        <w:t>CKA_NEVER_EXTRACTABLE</w:t>
      </w:r>
      <w:r w:rsidRPr="008D76B4">
        <w:t xml:space="preserve"> attribute is set to CK_TRUE if and only if both of the original keys have their </w:t>
      </w:r>
      <w:r w:rsidRPr="008D76B4">
        <w:rPr>
          <w:b/>
        </w:rPr>
        <w:t>CKA_NEVER_EXTRACTABLE</w:t>
      </w:r>
      <w:r w:rsidRPr="008D76B4">
        <w:t xml:space="preserve"> attributes set to CK_TRUE.</w:t>
      </w:r>
    </w:p>
    <w:p w14:paraId="26A362FD" w14:textId="77777777" w:rsidR="00331BF0" w:rsidRPr="008D76B4" w:rsidRDefault="00331BF0" w:rsidP="000234AE">
      <w:pPr>
        <w:pStyle w:val="Heading3"/>
        <w:numPr>
          <w:ilvl w:val="2"/>
          <w:numId w:val="2"/>
        </w:numPr>
        <w:tabs>
          <w:tab w:val="num" w:pos="720"/>
        </w:tabs>
      </w:pPr>
      <w:bookmarkStart w:id="6351" w:name="_Toc228894813"/>
      <w:bookmarkStart w:id="6352" w:name="_Toc228807361"/>
      <w:bookmarkStart w:id="6353" w:name="_Toc72656501"/>
      <w:bookmarkStart w:id="6354" w:name="_Toc405794947"/>
      <w:bookmarkStart w:id="6355" w:name="_Toc370634593"/>
      <w:bookmarkStart w:id="6356" w:name="_Toc391471306"/>
      <w:bookmarkStart w:id="6357" w:name="_Toc395187944"/>
      <w:bookmarkStart w:id="6358" w:name="_Toc416960190"/>
      <w:bookmarkStart w:id="6359" w:name="_Toc8118484"/>
      <w:bookmarkStart w:id="6360" w:name="_Toc30061463"/>
      <w:bookmarkStart w:id="6361" w:name="_Toc90376716"/>
      <w:bookmarkStart w:id="6362" w:name="_Toc111203701"/>
      <w:r w:rsidRPr="008D76B4">
        <w:t>Concatenation of a base key and data</w:t>
      </w:r>
      <w:bookmarkEnd w:id="6351"/>
      <w:bookmarkEnd w:id="6352"/>
      <w:bookmarkEnd w:id="6353"/>
      <w:bookmarkEnd w:id="6354"/>
      <w:bookmarkEnd w:id="6355"/>
      <w:bookmarkEnd w:id="6356"/>
      <w:bookmarkEnd w:id="6357"/>
      <w:bookmarkEnd w:id="6358"/>
      <w:bookmarkEnd w:id="6359"/>
      <w:bookmarkEnd w:id="6360"/>
      <w:bookmarkEnd w:id="6361"/>
      <w:bookmarkEnd w:id="6362"/>
    </w:p>
    <w:p w14:paraId="65194133" w14:textId="77777777" w:rsidR="00331BF0" w:rsidRPr="008D76B4" w:rsidRDefault="00331BF0" w:rsidP="00331BF0">
      <w:r w:rsidRPr="008D76B4">
        <w:t xml:space="preserve">This mechanism, denoted </w:t>
      </w:r>
      <w:r w:rsidRPr="008D76B4">
        <w:rPr>
          <w:b/>
        </w:rPr>
        <w:t>CKM_CONCATENATE_BASE_AND_DATA</w:t>
      </w:r>
      <w:r w:rsidRPr="008D76B4">
        <w:t>, derives a secret key by concatenating data onto the end of a specified secret key.</w:t>
      </w:r>
    </w:p>
    <w:p w14:paraId="14E731B3" w14:textId="77777777" w:rsidR="00331BF0" w:rsidRPr="008D76B4" w:rsidRDefault="00331BF0" w:rsidP="00331BF0">
      <w:r w:rsidRPr="008D76B4">
        <w:lastRenderedPageBreak/>
        <w:t xml:space="preserve">This mechanism takes a parameter, a </w:t>
      </w:r>
      <w:r w:rsidRPr="008D76B4">
        <w:rPr>
          <w:b/>
        </w:rPr>
        <w:t>CK_KEY_DERIVATION_STRING_DATA</w:t>
      </w:r>
      <w:r w:rsidRPr="008D76B4">
        <w:t xml:space="preserve"> structure, which specifies the length and value of the data which will be appended to the base key to derive another key.</w:t>
      </w:r>
    </w:p>
    <w:p w14:paraId="046A5049" w14:textId="77777777" w:rsidR="00331BF0" w:rsidRPr="008D76B4" w:rsidRDefault="00331BF0" w:rsidP="00331BF0">
      <w:r w:rsidRPr="008D76B4">
        <w:t xml:space="preserve">For example, if the value of the base key is 0x01234567, and the value of the data is 0x89ABCDEF, then the value of the derived key will be taken from a buffer containing the string 0x0123456789ABCDEF.  </w:t>
      </w:r>
    </w:p>
    <w:p w14:paraId="7D96B318" w14:textId="77777777" w:rsidR="00331BF0" w:rsidRPr="008D76B4" w:rsidRDefault="00331BF0" w:rsidP="000234AE">
      <w:pPr>
        <w:numPr>
          <w:ilvl w:val="0"/>
          <w:numId w:val="61"/>
        </w:numPr>
      </w:pPr>
      <w:r w:rsidRPr="008D76B4">
        <w:t>If no length or key type is provided in the template, then the key produced by this mechanism will be a generic secret key.  Its length will be equal to the sum of the lengths of the value of the original key and the data.</w:t>
      </w:r>
    </w:p>
    <w:p w14:paraId="196190DD" w14:textId="77777777" w:rsidR="00331BF0" w:rsidRPr="008D76B4" w:rsidRDefault="00331BF0" w:rsidP="000234AE">
      <w:pPr>
        <w:numPr>
          <w:ilvl w:val="0"/>
          <w:numId w:val="61"/>
        </w:numPr>
      </w:pPr>
      <w:r w:rsidRPr="008D76B4">
        <w:t>If no key type is provided in the template, but a length is, then the key produced by this mechanism will be a generic secret key of the specified length.</w:t>
      </w:r>
    </w:p>
    <w:p w14:paraId="4EFF2C8D" w14:textId="77777777" w:rsidR="00331BF0" w:rsidRPr="008D76B4" w:rsidRDefault="00331BF0" w:rsidP="000234AE">
      <w:pPr>
        <w:numPr>
          <w:ilvl w:val="0"/>
          <w:numId w:val="61"/>
        </w:numPr>
      </w:pPr>
      <w:r w:rsidRPr="008D76B4">
        <w:t>If no length is provided in the template, but a key type is, then that key type must have a well-defined length.  If it does, then the key produced by this mechanism will be of the type specified in the template.  If it doesn’t, an error will be returned.</w:t>
      </w:r>
    </w:p>
    <w:p w14:paraId="2E5CF4E4" w14:textId="77777777" w:rsidR="00331BF0" w:rsidRPr="008D76B4" w:rsidRDefault="00331BF0" w:rsidP="000234AE">
      <w:pPr>
        <w:numPr>
          <w:ilvl w:val="0"/>
          <w:numId w:val="61"/>
        </w:numPr>
      </w:pPr>
      <w:r w:rsidRPr="008D76B4">
        <w:t>If both a key type and a length are provided in the template, the length must be compatible with that key type.  The key produced by this mechanism will be of the specified type and length.</w:t>
      </w:r>
    </w:p>
    <w:p w14:paraId="3F2B963C" w14:textId="77777777" w:rsidR="00331BF0" w:rsidRPr="008D76B4" w:rsidRDefault="00331BF0" w:rsidP="00331BF0">
      <w:r w:rsidRPr="008D76B4">
        <w:t>If a DES, DES2, DES3, or CDMF key is derived with this mechanism, the parity bits of the key will be set properly.</w:t>
      </w:r>
    </w:p>
    <w:p w14:paraId="062F599C" w14:textId="77777777" w:rsidR="00331BF0" w:rsidRPr="008D76B4" w:rsidRDefault="00331BF0" w:rsidP="00331BF0">
      <w:r w:rsidRPr="008D76B4">
        <w:t>If the requested type of key requires more bytes than are available by concatenating the original key’s value and the data, an error is generated.</w:t>
      </w:r>
    </w:p>
    <w:p w14:paraId="618D7908" w14:textId="77777777" w:rsidR="00331BF0" w:rsidRPr="008D76B4" w:rsidRDefault="00331BF0" w:rsidP="00331BF0">
      <w:r w:rsidRPr="008D76B4">
        <w:t>This mechanism has the following rules about key sensitivity and extractability:</w:t>
      </w:r>
    </w:p>
    <w:p w14:paraId="0B690D10" w14:textId="77777777" w:rsidR="00331BF0" w:rsidRPr="008D76B4" w:rsidRDefault="00331BF0" w:rsidP="000234AE">
      <w:pPr>
        <w:numPr>
          <w:ilvl w:val="0"/>
          <w:numId w:val="62"/>
        </w:numPr>
      </w:pPr>
      <w:r w:rsidRPr="008D76B4">
        <w:t xml:space="preserve">If the base key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a default value.</w:t>
      </w:r>
    </w:p>
    <w:p w14:paraId="5826DA87" w14:textId="77777777" w:rsidR="00331BF0" w:rsidRPr="008D76B4" w:rsidRDefault="00331BF0" w:rsidP="000234AE">
      <w:pPr>
        <w:numPr>
          <w:ilvl w:val="0"/>
          <w:numId w:val="62"/>
        </w:numPr>
      </w:pPr>
      <w:r w:rsidRPr="008D76B4">
        <w:t xml:space="preserve">Similarly, if the base key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a default value.</w:t>
      </w:r>
    </w:p>
    <w:p w14:paraId="659A6454" w14:textId="77777777" w:rsidR="00331BF0" w:rsidRPr="008D76B4" w:rsidRDefault="00331BF0" w:rsidP="000234AE">
      <w:pPr>
        <w:numPr>
          <w:ilvl w:val="0"/>
          <w:numId w:val="62"/>
        </w:numPr>
      </w:pPr>
      <w:r w:rsidRPr="008D76B4">
        <w:t xml:space="preserve">The derived key’s </w:t>
      </w:r>
      <w:r w:rsidRPr="008D76B4">
        <w:rPr>
          <w:b/>
        </w:rPr>
        <w:t>CKA_ALWAYS_SENSITIVE</w:t>
      </w:r>
      <w:r w:rsidRPr="008D76B4">
        <w:t xml:space="preserve"> attribute is set to CK_TRUE if and only if the base key has its </w:t>
      </w:r>
      <w:r w:rsidRPr="008D76B4">
        <w:rPr>
          <w:b/>
        </w:rPr>
        <w:t>CKA_ALWAYS_SENSITIVE</w:t>
      </w:r>
      <w:r w:rsidRPr="008D76B4">
        <w:t xml:space="preserve"> attribute set to CK_TRUE.</w:t>
      </w:r>
    </w:p>
    <w:p w14:paraId="6F07CAF2" w14:textId="77777777" w:rsidR="00331BF0" w:rsidRPr="008D76B4" w:rsidRDefault="00331BF0" w:rsidP="000234AE">
      <w:pPr>
        <w:numPr>
          <w:ilvl w:val="0"/>
          <w:numId w:val="62"/>
        </w:numPr>
      </w:pPr>
      <w:r w:rsidRPr="008D76B4">
        <w:t xml:space="preserve">Similarly, the derived key’s </w:t>
      </w:r>
      <w:r w:rsidRPr="008D76B4">
        <w:rPr>
          <w:b/>
        </w:rPr>
        <w:t>CKA_NEVER_EXTRACTABLE</w:t>
      </w:r>
      <w:r w:rsidRPr="008D76B4">
        <w:t xml:space="preserve"> attribute is set to CK_TRUE if and only if the base key has its </w:t>
      </w:r>
      <w:r w:rsidRPr="008D76B4">
        <w:rPr>
          <w:b/>
        </w:rPr>
        <w:t>CKA_NEVER_EXTRACTABLE</w:t>
      </w:r>
      <w:r w:rsidRPr="008D76B4">
        <w:t xml:space="preserve"> attribute set to CK_TRUE.</w:t>
      </w:r>
    </w:p>
    <w:p w14:paraId="19019D5A" w14:textId="77777777" w:rsidR="00331BF0" w:rsidRPr="008D76B4" w:rsidRDefault="00331BF0" w:rsidP="000234AE">
      <w:pPr>
        <w:pStyle w:val="Heading3"/>
        <w:numPr>
          <w:ilvl w:val="2"/>
          <w:numId w:val="2"/>
        </w:numPr>
        <w:tabs>
          <w:tab w:val="num" w:pos="720"/>
        </w:tabs>
      </w:pPr>
      <w:bookmarkStart w:id="6363" w:name="_Toc228894814"/>
      <w:bookmarkStart w:id="6364" w:name="_Toc228807362"/>
      <w:bookmarkStart w:id="6365" w:name="_Toc72656502"/>
      <w:bookmarkStart w:id="6366" w:name="_Toc405794948"/>
      <w:bookmarkStart w:id="6367" w:name="_Toc370634594"/>
      <w:bookmarkStart w:id="6368" w:name="_Toc391471307"/>
      <w:bookmarkStart w:id="6369" w:name="_Toc395187945"/>
      <w:bookmarkStart w:id="6370" w:name="_Toc416960191"/>
      <w:bookmarkStart w:id="6371" w:name="_Toc8118485"/>
      <w:bookmarkStart w:id="6372" w:name="_Toc30061464"/>
      <w:bookmarkStart w:id="6373" w:name="_Toc90376717"/>
      <w:bookmarkStart w:id="6374" w:name="_Toc111203702"/>
      <w:r w:rsidRPr="008D76B4">
        <w:t>Concatenation of data and a base key</w:t>
      </w:r>
      <w:bookmarkEnd w:id="6363"/>
      <w:bookmarkEnd w:id="6364"/>
      <w:bookmarkEnd w:id="6365"/>
      <w:bookmarkEnd w:id="6366"/>
      <w:bookmarkEnd w:id="6367"/>
      <w:bookmarkEnd w:id="6368"/>
      <w:bookmarkEnd w:id="6369"/>
      <w:bookmarkEnd w:id="6370"/>
      <w:bookmarkEnd w:id="6371"/>
      <w:bookmarkEnd w:id="6372"/>
      <w:bookmarkEnd w:id="6373"/>
      <w:bookmarkEnd w:id="6374"/>
    </w:p>
    <w:p w14:paraId="6DFE4DD9" w14:textId="77777777" w:rsidR="00331BF0" w:rsidRPr="008D76B4" w:rsidRDefault="00331BF0" w:rsidP="00331BF0">
      <w:r w:rsidRPr="008D76B4">
        <w:t xml:space="preserve">This mechanism, denoted </w:t>
      </w:r>
      <w:r w:rsidRPr="008D76B4">
        <w:rPr>
          <w:b/>
        </w:rPr>
        <w:t>CKM_CONCATENATE_DATA_AND_BASE</w:t>
      </w:r>
      <w:r w:rsidRPr="008D76B4">
        <w:t>, derives a secret key by prepending data to the start of a specified secret key.</w:t>
      </w:r>
    </w:p>
    <w:p w14:paraId="4FFD7AF6" w14:textId="77777777" w:rsidR="00331BF0" w:rsidRPr="008D76B4" w:rsidRDefault="00331BF0" w:rsidP="00331BF0">
      <w:r w:rsidRPr="008D76B4">
        <w:t xml:space="preserve">This mechanism takes a parameter, a </w:t>
      </w:r>
      <w:r w:rsidRPr="008D76B4">
        <w:rPr>
          <w:b/>
        </w:rPr>
        <w:t>CK_KEY_DERIVATION_STRING_DATA</w:t>
      </w:r>
      <w:r w:rsidRPr="008D76B4">
        <w:t xml:space="preserve"> structure, which specifies the length and value of the data which will be prepended to the base key to derive another key.</w:t>
      </w:r>
    </w:p>
    <w:p w14:paraId="4A631665" w14:textId="77777777" w:rsidR="00331BF0" w:rsidRPr="008D76B4" w:rsidRDefault="00331BF0" w:rsidP="00331BF0">
      <w:r w:rsidRPr="008D76B4">
        <w:t xml:space="preserve">For example, if the value of the base key is 0x01234567, and the value of the data is 0x89ABCDEF, then the value of the derived key will be taken from a buffer containing the string 0x89ABCDEF01234567.  </w:t>
      </w:r>
    </w:p>
    <w:p w14:paraId="565EF12A" w14:textId="77777777" w:rsidR="00331BF0" w:rsidRPr="008D76B4" w:rsidRDefault="00331BF0" w:rsidP="000234AE">
      <w:pPr>
        <w:numPr>
          <w:ilvl w:val="0"/>
          <w:numId w:val="63"/>
        </w:numPr>
      </w:pPr>
      <w:r w:rsidRPr="008D76B4">
        <w:t>If no length or key type is provided in the template, then the key produced by this mechanism will be a generic secret key.  Its length will be equal to the sum of the lengths of the data and the value of the original key.</w:t>
      </w:r>
    </w:p>
    <w:p w14:paraId="1356B53F" w14:textId="77777777" w:rsidR="00331BF0" w:rsidRPr="008D76B4" w:rsidRDefault="00331BF0" w:rsidP="000234AE">
      <w:pPr>
        <w:numPr>
          <w:ilvl w:val="0"/>
          <w:numId w:val="63"/>
        </w:numPr>
      </w:pPr>
      <w:r w:rsidRPr="008D76B4">
        <w:t>If no key type is provided in the template, but a length is, then the key produced by this mechanism will be a generic secret key of the specified length.</w:t>
      </w:r>
    </w:p>
    <w:p w14:paraId="0073F554" w14:textId="77777777" w:rsidR="00331BF0" w:rsidRPr="008D76B4" w:rsidRDefault="00331BF0" w:rsidP="000234AE">
      <w:pPr>
        <w:numPr>
          <w:ilvl w:val="0"/>
          <w:numId w:val="63"/>
        </w:numPr>
      </w:pPr>
      <w:r w:rsidRPr="008D76B4">
        <w:t>If no length is provided in the template, but a key type is, then that key type must have a well-defined length.  If it does, then the key produced by this mechanism will be of the type specified in the template.  If it doesn’t, an error will be returned.</w:t>
      </w:r>
    </w:p>
    <w:p w14:paraId="7B9736E8" w14:textId="77777777" w:rsidR="00331BF0" w:rsidRPr="008D76B4" w:rsidRDefault="00331BF0" w:rsidP="000234AE">
      <w:pPr>
        <w:numPr>
          <w:ilvl w:val="0"/>
          <w:numId w:val="63"/>
        </w:numPr>
      </w:pPr>
      <w:r w:rsidRPr="008D76B4">
        <w:t>If both a key type and a length are provided in the template, the length must be compatible with that key type.  The key produced by this mechanism will be of the specified type and length.</w:t>
      </w:r>
    </w:p>
    <w:p w14:paraId="7322669A" w14:textId="77777777" w:rsidR="00331BF0" w:rsidRPr="008D76B4" w:rsidRDefault="00331BF0" w:rsidP="00331BF0">
      <w:r w:rsidRPr="008D76B4">
        <w:t>If a DES, DES2, DES3, or CDMF key is derived with this mechanism, the parity bits of the key will be set properly.</w:t>
      </w:r>
    </w:p>
    <w:p w14:paraId="09C72526" w14:textId="77777777" w:rsidR="00331BF0" w:rsidRPr="008D76B4" w:rsidRDefault="00331BF0" w:rsidP="00331BF0">
      <w:r w:rsidRPr="008D76B4">
        <w:lastRenderedPageBreak/>
        <w:t>If the requested type of key requires more bytes than are available by concatenating the data and the original key’s value, an error is generated.</w:t>
      </w:r>
    </w:p>
    <w:p w14:paraId="37E8D861" w14:textId="77777777" w:rsidR="00331BF0" w:rsidRPr="008D76B4" w:rsidRDefault="00331BF0" w:rsidP="00331BF0">
      <w:r w:rsidRPr="008D76B4">
        <w:t>This mechanism has the following rules about key sensitivity and extractability:</w:t>
      </w:r>
    </w:p>
    <w:p w14:paraId="7AC1D634" w14:textId="77777777" w:rsidR="00331BF0" w:rsidRPr="008D76B4" w:rsidRDefault="00331BF0" w:rsidP="000234AE">
      <w:pPr>
        <w:numPr>
          <w:ilvl w:val="0"/>
          <w:numId w:val="64"/>
        </w:numPr>
      </w:pPr>
      <w:r w:rsidRPr="008D76B4">
        <w:t xml:space="preserve">If the base key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a default value.</w:t>
      </w:r>
    </w:p>
    <w:p w14:paraId="79438857" w14:textId="77777777" w:rsidR="00331BF0" w:rsidRPr="008D76B4" w:rsidRDefault="00331BF0" w:rsidP="000234AE">
      <w:pPr>
        <w:numPr>
          <w:ilvl w:val="0"/>
          <w:numId w:val="64"/>
        </w:numPr>
      </w:pPr>
      <w:r w:rsidRPr="008D76B4">
        <w:t xml:space="preserve">Similarly, if the base key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a default value.</w:t>
      </w:r>
    </w:p>
    <w:p w14:paraId="2ED270C3" w14:textId="77777777" w:rsidR="00331BF0" w:rsidRPr="008D76B4" w:rsidRDefault="00331BF0" w:rsidP="000234AE">
      <w:pPr>
        <w:numPr>
          <w:ilvl w:val="0"/>
          <w:numId w:val="64"/>
        </w:numPr>
      </w:pPr>
      <w:r w:rsidRPr="008D76B4">
        <w:t xml:space="preserve">The derived key’s </w:t>
      </w:r>
      <w:r w:rsidRPr="008D76B4">
        <w:rPr>
          <w:b/>
        </w:rPr>
        <w:t>CKA_ALWAYS_SENSITIVE</w:t>
      </w:r>
      <w:r w:rsidRPr="008D76B4">
        <w:t xml:space="preserve"> attribute is set to CK_TRUE if and only if the base key has its </w:t>
      </w:r>
      <w:r w:rsidRPr="008D76B4">
        <w:rPr>
          <w:b/>
        </w:rPr>
        <w:t>CKA_ALWAYS_SENSITIVE</w:t>
      </w:r>
      <w:r w:rsidRPr="008D76B4">
        <w:t xml:space="preserve"> attribute set to CK_TRUE.</w:t>
      </w:r>
    </w:p>
    <w:p w14:paraId="5A3CA5C1" w14:textId="77777777" w:rsidR="00331BF0" w:rsidRPr="008D76B4" w:rsidRDefault="00331BF0" w:rsidP="000234AE">
      <w:pPr>
        <w:numPr>
          <w:ilvl w:val="0"/>
          <w:numId w:val="64"/>
        </w:numPr>
      </w:pPr>
      <w:r w:rsidRPr="008D76B4">
        <w:t xml:space="preserve">Similarly, the derived key’s </w:t>
      </w:r>
      <w:r w:rsidRPr="008D76B4">
        <w:rPr>
          <w:b/>
        </w:rPr>
        <w:t>CKA_NEVER_EXTRACTABLE</w:t>
      </w:r>
      <w:r w:rsidRPr="008D76B4">
        <w:t xml:space="preserve"> attribute is set to CK_TRUE if and only if the base key has its </w:t>
      </w:r>
      <w:r w:rsidRPr="008D76B4">
        <w:rPr>
          <w:b/>
        </w:rPr>
        <w:t>CKA_NEVER_EXTRACTABLE</w:t>
      </w:r>
      <w:r w:rsidRPr="008D76B4">
        <w:t xml:space="preserve"> attribute set to CK_TRUE.</w:t>
      </w:r>
    </w:p>
    <w:p w14:paraId="63AFD0CD" w14:textId="77777777" w:rsidR="00331BF0" w:rsidRPr="008D76B4" w:rsidRDefault="00331BF0" w:rsidP="000234AE">
      <w:pPr>
        <w:pStyle w:val="Heading3"/>
        <w:numPr>
          <w:ilvl w:val="2"/>
          <w:numId w:val="2"/>
        </w:numPr>
        <w:tabs>
          <w:tab w:val="num" w:pos="720"/>
        </w:tabs>
      </w:pPr>
      <w:bookmarkStart w:id="6375" w:name="_Toc228894815"/>
      <w:bookmarkStart w:id="6376" w:name="_Toc228807363"/>
      <w:bookmarkStart w:id="6377" w:name="_Toc72656503"/>
      <w:bookmarkStart w:id="6378" w:name="_Toc405794949"/>
      <w:bookmarkStart w:id="6379" w:name="_Toc370634595"/>
      <w:bookmarkStart w:id="6380" w:name="_Toc391471308"/>
      <w:bookmarkStart w:id="6381" w:name="_Toc395187946"/>
      <w:bookmarkStart w:id="6382" w:name="_Toc416960192"/>
      <w:bookmarkStart w:id="6383" w:name="_Toc8118486"/>
      <w:bookmarkStart w:id="6384" w:name="_Toc30061465"/>
      <w:bookmarkStart w:id="6385" w:name="_Toc90376718"/>
      <w:bookmarkStart w:id="6386" w:name="_Toc111203703"/>
      <w:r w:rsidRPr="008D76B4">
        <w:t>XORing of a key and data</w:t>
      </w:r>
      <w:bookmarkEnd w:id="6375"/>
      <w:bookmarkEnd w:id="6376"/>
      <w:bookmarkEnd w:id="6377"/>
      <w:bookmarkEnd w:id="6378"/>
      <w:bookmarkEnd w:id="6379"/>
      <w:bookmarkEnd w:id="6380"/>
      <w:bookmarkEnd w:id="6381"/>
      <w:bookmarkEnd w:id="6382"/>
      <w:bookmarkEnd w:id="6383"/>
      <w:bookmarkEnd w:id="6384"/>
      <w:bookmarkEnd w:id="6385"/>
      <w:bookmarkEnd w:id="6386"/>
    </w:p>
    <w:p w14:paraId="6AEA33B1" w14:textId="77777777" w:rsidR="00331BF0" w:rsidRPr="008D76B4" w:rsidRDefault="00331BF0" w:rsidP="00331BF0">
      <w:r w:rsidRPr="008D76B4">
        <w:t xml:space="preserve">XORing key derivation, denoted </w:t>
      </w:r>
      <w:r w:rsidRPr="008D76B4">
        <w:rPr>
          <w:b/>
        </w:rPr>
        <w:t>CKM_XOR_BASE_AND_DATA</w:t>
      </w:r>
      <w:r w:rsidRPr="008D76B4">
        <w:t>, is a mechanism which provides the capability of deriving a secret key by performing a bit XORing of a key pointed to by a base key handle and some data.</w:t>
      </w:r>
    </w:p>
    <w:p w14:paraId="35CE0ABB" w14:textId="77777777" w:rsidR="00331BF0" w:rsidRPr="008D76B4" w:rsidRDefault="00331BF0" w:rsidP="00331BF0">
      <w:r w:rsidRPr="008D76B4">
        <w:t xml:space="preserve">This mechanism takes a parameter, a </w:t>
      </w:r>
      <w:r w:rsidRPr="008D76B4">
        <w:rPr>
          <w:b/>
        </w:rPr>
        <w:t>CK_KEY_DERIVATION_STRING_DATA</w:t>
      </w:r>
      <w:r w:rsidRPr="008D76B4">
        <w:t xml:space="preserve"> structure, which specifies the data with which to XOR the original key’s value.</w:t>
      </w:r>
    </w:p>
    <w:p w14:paraId="3C7E8478" w14:textId="77777777" w:rsidR="00331BF0" w:rsidRPr="008D76B4" w:rsidRDefault="00331BF0" w:rsidP="00331BF0">
      <w:r w:rsidRPr="008D76B4">
        <w:t>For example, if the value of the base key is 0x01234567, and the value of the data is 0x89ABCDEF, then the value of the derived key will be taken from a buffer containing the string 0x88888888.</w:t>
      </w:r>
    </w:p>
    <w:p w14:paraId="5CACD5F2" w14:textId="77777777" w:rsidR="00331BF0" w:rsidRPr="008D76B4" w:rsidRDefault="00331BF0" w:rsidP="000234AE">
      <w:pPr>
        <w:numPr>
          <w:ilvl w:val="0"/>
          <w:numId w:val="65"/>
        </w:numPr>
      </w:pPr>
      <w:r w:rsidRPr="008D76B4">
        <w:t>If no length or key type is provided in the template, then the key produced by this mechanism will be a generic secret key.  Its length will be equal to the minimum of the lengths of the data and the value of the original key.</w:t>
      </w:r>
    </w:p>
    <w:p w14:paraId="6D988365" w14:textId="77777777" w:rsidR="00331BF0" w:rsidRPr="008D76B4" w:rsidRDefault="00331BF0" w:rsidP="000234AE">
      <w:pPr>
        <w:numPr>
          <w:ilvl w:val="0"/>
          <w:numId w:val="65"/>
        </w:numPr>
      </w:pPr>
      <w:r w:rsidRPr="008D76B4">
        <w:t>If no key type is provided in the template, but a length is, then the key produced by this mechanism will be a generic secret key of the specified length.</w:t>
      </w:r>
    </w:p>
    <w:p w14:paraId="0EF5BBC5" w14:textId="77777777" w:rsidR="00331BF0" w:rsidRPr="008D76B4" w:rsidRDefault="00331BF0" w:rsidP="000234AE">
      <w:pPr>
        <w:numPr>
          <w:ilvl w:val="0"/>
          <w:numId w:val="65"/>
        </w:numPr>
      </w:pPr>
      <w:r w:rsidRPr="008D76B4">
        <w:t>If no length is provided in the template, but a key type is, then that key type must have a well-defined length.  If it does, then the key produced by this mechanism will be of the type specified in the template.  If it doesn’t, an error will be returned.</w:t>
      </w:r>
    </w:p>
    <w:p w14:paraId="043134A2" w14:textId="77777777" w:rsidR="00331BF0" w:rsidRPr="008D76B4" w:rsidRDefault="00331BF0" w:rsidP="000234AE">
      <w:pPr>
        <w:numPr>
          <w:ilvl w:val="0"/>
          <w:numId w:val="65"/>
        </w:numPr>
      </w:pPr>
      <w:r w:rsidRPr="008D76B4">
        <w:t>If both a key type and a length are provided in the template, the length must be compatible with that key type.  The key produced by this mechanism will be of the specified type and length.</w:t>
      </w:r>
    </w:p>
    <w:p w14:paraId="6EBCE9F0" w14:textId="77777777" w:rsidR="00331BF0" w:rsidRPr="008D76B4" w:rsidRDefault="00331BF0" w:rsidP="00331BF0">
      <w:r w:rsidRPr="008D76B4">
        <w:t>If a DES, DES2, DES3, or CDMF key is derived with this mechanism, the parity bits of the key will be set properly.</w:t>
      </w:r>
    </w:p>
    <w:p w14:paraId="60679A24" w14:textId="77777777" w:rsidR="00331BF0" w:rsidRPr="008D76B4" w:rsidRDefault="00331BF0" w:rsidP="00331BF0">
      <w:r w:rsidRPr="008D76B4">
        <w:t>If the requested type of key requires more bytes than are available by taking the shorter of the data and the original key’s value, an error is generated.</w:t>
      </w:r>
    </w:p>
    <w:p w14:paraId="01913DF5" w14:textId="77777777" w:rsidR="00331BF0" w:rsidRPr="008D76B4" w:rsidRDefault="00331BF0" w:rsidP="00331BF0">
      <w:r w:rsidRPr="008D76B4">
        <w:t>This mechanism has the following rules about key sensitivity and extractability:</w:t>
      </w:r>
    </w:p>
    <w:p w14:paraId="3C02A28A" w14:textId="77777777" w:rsidR="00331BF0" w:rsidRPr="008D76B4" w:rsidRDefault="00331BF0" w:rsidP="000234AE">
      <w:pPr>
        <w:numPr>
          <w:ilvl w:val="0"/>
          <w:numId w:val="66"/>
        </w:numPr>
      </w:pPr>
      <w:r w:rsidRPr="008D76B4">
        <w:t xml:space="preserve">If the base key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a default value.</w:t>
      </w:r>
    </w:p>
    <w:p w14:paraId="4C226D5D" w14:textId="77777777" w:rsidR="00331BF0" w:rsidRPr="008D76B4" w:rsidRDefault="00331BF0" w:rsidP="000234AE">
      <w:pPr>
        <w:numPr>
          <w:ilvl w:val="0"/>
          <w:numId w:val="66"/>
        </w:numPr>
      </w:pPr>
      <w:r w:rsidRPr="008D76B4">
        <w:t xml:space="preserve">Similarly, if the base key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a default value.</w:t>
      </w:r>
    </w:p>
    <w:p w14:paraId="5FCA56EF" w14:textId="77777777" w:rsidR="00331BF0" w:rsidRPr="008D76B4" w:rsidRDefault="00331BF0" w:rsidP="000234AE">
      <w:pPr>
        <w:numPr>
          <w:ilvl w:val="0"/>
          <w:numId w:val="66"/>
        </w:numPr>
      </w:pPr>
      <w:r w:rsidRPr="008D76B4">
        <w:t xml:space="preserve">The derived key’s </w:t>
      </w:r>
      <w:r w:rsidRPr="008D76B4">
        <w:rPr>
          <w:b/>
        </w:rPr>
        <w:t>CKA_ALWAYS_SENSITIVE</w:t>
      </w:r>
      <w:r w:rsidRPr="008D76B4">
        <w:t xml:space="preserve"> attribute is set to CK_TRUE if and only if the base key has its </w:t>
      </w:r>
      <w:r w:rsidRPr="008D76B4">
        <w:rPr>
          <w:b/>
        </w:rPr>
        <w:t>CKA_ALWAYS_SENSITIVE</w:t>
      </w:r>
      <w:r w:rsidRPr="008D76B4">
        <w:t xml:space="preserve"> attribute set to CK_TRUE.</w:t>
      </w:r>
    </w:p>
    <w:p w14:paraId="7075F9F8" w14:textId="77777777" w:rsidR="00331BF0" w:rsidRPr="008D76B4" w:rsidRDefault="00331BF0" w:rsidP="000234AE">
      <w:pPr>
        <w:numPr>
          <w:ilvl w:val="0"/>
          <w:numId w:val="66"/>
        </w:numPr>
      </w:pPr>
      <w:r w:rsidRPr="008D76B4">
        <w:t xml:space="preserve">Similarly, the derived key’s </w:t>
      </w:r>
      <w:r w:rsidRPr="008D76B4">
        <w:rPr>
          <w:b/>
        </w:rPr>
        <w:t>CKA_NEVER_EXTRACTABLE</w:t>
      </w:r>
      <w:r w:rsidRPr="008D76B4">
        <w:t xml:space="preserve"> attribute is set to CK_TRUE if and only if the base key has its </w:t>
      </w:r>
      <w:r w:rsidRPr="008D76B4">
        <w:rPr>
          <w:b/>
        </w:rPr>
        <w:t>CKA_NEVER_EXTRACTABLE</w:t>
      </w:r>
      <w:r w:rsidRPr="008D76B4">
        <w:t xml:space="preserve"> attribute set to CK_TRUE.</w:t>
      </w:r>
    </w:p>
    <w:p w14:paraId="7903958D" w14:textId="77777777" w:rsidR="00331BF0" w:rsidRPr="008D76B4" w:rsidRDefault="00331BF0" w:rsidP="000234AE">
      <w:pPr>
        <w:pStyle w:val="Heading3"/>
        <w:numPr>
          <w:ilvl w:val="2"/>
          <w:numId w:val="2"/>
        </w:numPr>
        <w:tabs>
          <w:tab w:val="num" w:pos="720"/>
        </w:tabs>
      </w:pPr>
      <w:bookmarkStart w:id="6387" w:name="_Toc228894816"/>
      <w:bookmarkStart w:id="6388" w:name="_Toc228807364"/>
      <w:bookmarkStart w:id="6389" w:name="_Toc72656504"/>
      <w:bookmarkStart w:id="6390" w:name="_Toc405794950"/>
      <w:bookmarkStart w:id="6391" w:name="_Toc370634596"/>
      <w:bookmarkStart w:id="6392" w:name="_Toc391471309"/>
      <w:bookmarkStart w:id="6393" w:name="_Toc395187947"/>
      <w:bookmarkStart w:id="6394" w:name="_Toc416960193"/>
      <w:bookmarkStart w:id="6395" w:name="_Toc8118487"/>
      <w:bookmarkStart w:id="6396" w:name="_Toc30061466"/>
      <w:bookmarkStart w:id="6397" w:name="_Toc90376719"/>
      <w:bookmarkStart w:id="6398" w:name="_Toc111203704"/>
      <w:r w:rsidRPr="008D76B4">
        <w:lastRenderedPageBreak/>
        <w:t>Extraction of one key from another key</w:t>
      </w:r>
      <w:bookmarkEnd w:id="6387"/>
      <w:bookmarkEnd w:id="6388"/>
      <w:bookmarkEnd w:id="6389"/>
      <w:bookmarkEnd w:id="6390"/>
      <w:bookmarkEnd w:id="6391"/>
      <w:bookmarkEnd w:id="6392"/>
      <w:bookmarkEnd w:id="6393"/>
      <w:bookmarkEnd w:id="6394"/>
      <w:bookmarkEnd w:id="6395"/>
      <w:bookmarkEnd w:id="6396"/>
      <w:bookmarkEnd w:id="6397"/>
      <w:bookmarkEnd w:id="6398"/>
    </w:p>
    <w:p w14:paraId="198D492C" w14:textId="77777777" w:rsidR="00331BF0" w:rsidRPr="008D76B4" w:rsidRDefault="00331BF0" w:rsidP="00331BF0">
      <w:r w:rsidRPr="008D76B4">
        <w:t xml:space="preserve">Extraction of one key from another key, denoted </w:t>
      </w:r>
      <w:r w:rsidRPr="008D76B4">
        <w:rPr>
          <w:b/>
        </w:rPr>
        <w:t>CKM_EXTRACT_KEY_FROM_KEY</w:t>
      </w:r>
      <w:r w:rsidRPr="008D76B4">
        <w:t>, is a mechanism which provides the capability of creating one secret key from the bits of another secret key.</w:t>
      </w:r>
    </w:p>
    <w:p w14:paraId="5C3CD5B4" w14:textId="77777777" w:rsidR="00331BF0" w:rsidRPr="008D76B4" w:rsidRDefault="00331BF0" w:rsidP="00331BF0">
      <w:r w:rsidRPr="008D76B4">
        <w:t>This mechanism has a parameter, a CK_EXTRACT_PARAMS, which specifies which bit of the original key should be used as the first bit of the newly-derived key.</w:t>
      </w:r>
    </w:p>
    <w:p w14:paraId="24DF477D" w14:textId="77777777" w:rsidR="00331BF0" w:rsidRPr="008D76B4" w:rsidRDefault="00331BF0" w:rsidP="00331BF0">
      <w:r w:rsidRPr="008D76B4">
        <w:t>We give an example of how this mechanism works.  Suppose a token has a secret key with the 4-byte value 0x329F84A9.  We will derive a 2-byte secret key from this key, starting at bit position 21 (i.e., the value of the parameter to the CKM_EXTRACT_KEY_FROM_KEY mechanism is 21).</w:t>
      </w:r>
    </w:p>
    <w:p w14:paraId="24C64BDF" w14:textId="77777777" w:rsidR="00331BF0" w:rsidRPr="008D76B4" w:rsidRDefault="00331BF0" w:rsidP="000234AE">
      <w:pPr>
        <w:numPr>
          <w:ilvl w:val="0"/>
          <w:numId w:val="67"/>
        </w:numPr>
      </w:pPr>
      <w:r w:rsidRPr="008D76B4">
        <w:t>We write the key’s value in binary: 0011 0010 1001 1111 1000 0100 1010 1001.  We regard this binary string as holding the 32 bits of the key, labeled as b0, b1, …, b31.</w:t>
      </w:r>
    </w:p>
    <w:p w14:paraId="66596C19" w14:textId="77777777" w:rsidR="00331BF0" w:rsidRPr="008D76B4" w:rsidRDefault="00331BF0" w:rsidP="000234AE">
      <w:pPr>
        <w:numPr>
          <w:ilvl w:val="0"/>
          <w:numId w:val="67"/>
        </w:numPr>
      </w:pPr>
      <w:r w:rsidRPr="008D76B4">
        <w:t>We then extract 16 consecutive bits (i.e., 2 bytes) from this binary string, starting at bit b21.  We obtain the binary string 1001 0101 0010 0110.</w:t>
      </w:r>
    </w:p>
    <w:p w14:paraId="0F94DCDE" w14:textId="77777777" w:rsidR="00331BF0" w:rsidRPr="008D76B4" w:rsidRDefault="00331BF0" w:rsidP="000234AE">
      <w:pPr>
        <w:numPr>
          <w:ilvl w:val="0"/>
          <w:numId w:val="67"/>
        </w:numPr>
      </w:pPr>
      <w:r w:rsidRPr="008D76B4">
        <w:t>The value of the new key is thus 0x9526.</w:t>
      </w:r>
    </w:p>
    <w:bookmarkEnd w:id="4885"/>
    <w:bookmarkEnd w:id="4886"/>
    <w:bookmarkEnd w:id="4887"/>
    <w:bookmarkEnd w:id="4888"/>
    <w:p w14:paraId="5CE9E5B2" w14:textId="77777777" w:rsidR="00331BF0" w:rsidRPr="008D76B4" w:rsidRDefault="00331BF0" w:rsidP="00331BF0">
      <w:r w:rsidRPr="008D76B4">
        <w:t>Note that when constructing the value of the derived key, it is permissible to wrap around the end of the binary string representing the original key’s value.</w:t>
      </w:r>
    </w:p>
    <w:p w14:paraId="141DCE96" w14:textId="77777777" w:rsidR="00331BF0" w:rsidRPr="008D76B4" w:rsidRDefault="00331BF0" w:rsidP="00331BF0">
      <w:r w:rsidRPr="008D76B4">
        <w:t>If the original key used in this process is sensitive, then the derived key must also be sensitive for the derivation to succeed.</w:t>
      </w:r>
    </w:p>
    <w:p w14:paraId="568AF9B4" w14:textId="77777777" w:rsidR="00331BF0" w:rsidRPr="008D76B4" w:rsidRDefault="00331BF0" w:rsidP="000234AE">
      <w:pPr>
        <w:numPr>
          <w:ilvl w:val="0"/>
          <w:numId w:val="68"/>
        </w:numPr>
      </w:pPr>
      <w:r w:rsidRPr="008D76B4">
        <w:t>If no length or key type is provided in the template, then an error will be returned.</w:t>
      </w:r>
    </w:p>
    <w:p w14:paraId="2C9A447C" w14:textId="77777777" w:rsidR="00331BF0" w:rsidRPr="008D76B4" w:rsidRDefault="00331BF0" w:rsidP="000234AE">
      <w:pPr>
        <w:numPr>
          <w:ilvl w:val="0"/>
          <w:numId w:val="68"/>
        </w:numPr>
      </w:pPr>
      <w:r w:rsidRPr="008D76B4">
        <w:t>If no key type is provided in the template, but a length is, then the key produced by this mechanism will be a generic secret key of the specified length.</w:t>
      </w:r>
    </w:p>
    <w:p w14:paraId="35421793" w14:textId="77777777" w:rsidR="00331BF0" w:rsidRPr="008D76B4" w:rsidRDefault="00331BF0" w:rsidP="000234AE">
      <w:pPr>
        <w:numPr>
          <w:ilvl w:val="0"/>
          <w:numId w:val="68"/>
        </w:numPr>
      </w:pPr>
      <w:r w:rsidRPr="008D76B4">
        <w:t>If no length is provided in the template, but a key type is, then that key type must have a well-defined length.  If it does, then the key produced by this mechanism will be of the type specified in the template.  If it doesn’t, an error will be returned.</w:t>
      </w:r>
    </w:p>
    <w:p w14:paraId="438F23AA" w14:textId="77777777" w:rsidR="00331BF0" w:rsidRPr="008D76B4" w:rsidRDefault="00331BF0" w:rsidP="000234AE">
      <w:pPr>
        <w:numPr>
          <w:ilvl w:val="0"/>
          <w:numId w:val="68"/>
        </w:numPr>
      </w:pPr>
      <w:r w:rsidRPr="008D76B4">
        <w:t>If both a key type and a length are provided in the template, the length must be compatible with that key type.  The key produced by this mechanism will be of the specified type and length.</w:t>
      </w:r>
    </w:p>
    <w:p w14:paraId="6558129D" w14:textId="77777777" w:rsidR="00331BF0" w:rsidRPr="008D76B4" w:rsidRDefault="00331BF0" w:rsidP="00331BF0">
      <w:r w:rsidRPr="008D76B4">
        <w:t>If a DES, DES2, DES3, or CDMF key is derived with this mechanism, the parity bits of the key will be set properly.</w:t>
      </w:r>
    </w:p>
    <w:p w14:paraId="7ECEF36A" w14:textId="77777777" w:rsidR="00331BF0" w:rsidRPr="008D76B4" w:rsidRDefault="00331BF0" w:rsidP="00331BF0">
      <w:r w:rsidRPr="008D76B4">
        <w:t>If the requested type of key requires more bytes than the original key has, an error is generated.</w:t>
      </w:r>
    </w:p>
    <w:p w14:paraId="645D164D" w14:textId="77777777" w:rsidR="00331BF0" w:rsidRPr="008D76B4" w:rsidRDefault="00331BF0" w:rsidP="00331BF0">
      <w:r w:rsidRPr="008D76B4">
        <w:t>This mechanism has the following rules about key sensitivity and extractability:</w:t>
      </w:r>
    </w:p>
    <w:p w14:paraId="622D7E48" w14:textId="77777777" w:rsidR="00331BF0" w:rsidRPr="008D76B4" w:rsidRDefault="00331BF0" w:rsidP="000234AE">
      <w:pPr>
        <w:numPr>
          <w:ilvl w:val="0"/>
          <w:numId w:val="69"/>
        </w:numPr>
      </w:pPr>
      <w:r w:rsidRPr="008D76B4">
        <w:t xml:space="preserve">If the base key has its </w:t>
      </w:r>
      <w:r w:rsidRPr="008D76B4">
        <w:rPr>
          <w:b/>
        </w:rPr>
        <w:t>CKA_SENSITIVE</w:t>
      </w:r>
      <w:r w:rsidRPr="008D76B4">
        <w:t xml:space="preserve"> attribute set to CK_TRUE, so does the derived key.  If not, then the derived key’s </w:t>
      </w:r>
      <w:r w:rsidRPr="008D76B4">
        <w:rPr>
          <w:b/>
        </w:rPr>
        <w:t>CKA_SENSITIVE</w:t>
      </w:r>
      <w:r w:rsidRPr="008D76B4">
        <w:t xml:space="preserve"> attribute is set either from the supplied template or from a default value.</w:t>
      </w:r>
    </w:p>
    <w:p w14:paraId="06528918" w14:textId="77777777" w:rsidR="00331BF0" w:rsidRPr="008D76B4" w:rsidRDefault="00331BF0" w:rsidP="000234AE">
      <w:pPr>
        <w:numPr>
          <w:ilvl w:val="0"/>
          <w:numId w:val="69"/>
        </w:numPr>
      </w:pPr>
      <w:r w:rsidRPr="008D76B4">
        <w:t xml:space="preserve">Similarly, if the base key has its </w:t>
      </w:r>
      <w:r w:rsidRPr="008D76B4">
        <w:rPr>
          <w:b/>
        </w:rPr>
        <w:t>CKA_EXTRACTABLE</w:t>
      </w:r>
      <w:r w:rsidRPr="008D76B4">
        <w:t xml:space="preserve"> attribute set to CK_FALSE, so does the derived key.  If not, then the derived key’s </w:t>
      </w:r>
      <w:r w:rsidRPr="008D76B4">
        <w:rPr>
          <w:b/>
        </w:rPr>
        <w:t>CKA_EXTRACTABLE</w:t>
      </w:r>
      <w:r w:rsidRPr="008D76B4">
        <w:t xml:space="preserve"> attribute is set either from the supplied template or from a default value.</w:t>
      </w:r>
    </w:p>
    <w:p w14:paraId="276217A4" w14:textId="77777777" w:rsidR="00331BF0" w:rsidRPr="008D76B4" w:rsidRDefault="00331BF0" w:rsidP="000234AE">
      <w:pPr>
        <w:numPr>
          <w:ilvl w:val="0"/>
          <w:numId w:val="69"/>
        </w:numPr>
      </w:pPr>
      <w:r w:rsidRPr="008D76B4">
        <w:t xml:space="preserve">The derived key’s </w:t>
      </w:r>
      <w:r w:rsidRPr="008D76B4">
        <w:rPr>
          <w:b/>
        </w:rPr>
        <w:t>CKA_ALWAYS_SENSITIVE</w:t>
      </w:r>
      <w:r w:rsidRPr="008D76B4">
        <w:t xml:space="preserve"> attribute is set to CK_TRUE if and only if the base key has its </w:t>
      </w:r>
      <w:r w:rsidRPr="008D76B4">
        <w:rPr>
          <w:b/>
        </w:rPr>
        <w:t>CKA_ALWAYS_SENSITIVE</w:t>
      </w:r>
      <w:r w:rsidRPr="008D76B4">
        <w:t xml:space="preserve"> attribute set to CK_TRUE.</w:t>
      </w:r>
    </w:p>
    <w:p w14:paraId="7931B1B6" w14:textId="77777777" w:rsidR="00331BF0" w:rsidRPr="008D76B4" w:rsidRDefault="00331BF0" w:rsidP="000234AE">
      <w:pPr>
        <w:numPr>
          <w:ilvl w:val="0"/>
          <w:numId w:val="69"/>
        </w:numPr>
      </w:pPr>
      <w:r w:rsidRPr="008D76B4">
        <w:t xml:space="preserve">Similarly, the derived key’s </w:t>
      </w:r>
      <w:r w:rsidRPr="008D76B4">
        <w:rPr>
          <w:b/>
        </w:rPr>
        <w:t>CKA_NEVER_EXTRACTABLE</w:t>
      </w:r>
      <w:r w:rsidRPr="008D76B4">
        <w:t xml:space="preserve"> attribute is set to CK_TRUE if and only if the base key has its </w:t>
      </w:r>
      <w:r w:rsidRPr="008D76B4">
        <w:rPr>
          <w:b/>
        </w:rPr>
        <w:t>CKA_NEVER_EXTRACTABLE</w:t>
      </w:r>
      <w:r w:rsidRPr="008D76B4">
        <w:t xml:space="preserve"> attribute set to CK_TRUE.</w:t>
      </w:r>
    </w:p>
    <w:p w14:paraId="027B89BC" w14:textId="77777777" w:rsidR="00331BF0" w:rsidRPr="008D76B4" w:rsidRDefault="00331BF0" w:rsidP="000234AE">
      <w:pPr>
        <w:pStyle w:val="Heading2"/>
        <w:numPr>
          <w:ilvl w:val="1"/>
          <w:numId w:val="2"/>
        </w:numPr>
        <w:tabs>
          <w:tab w:val="num" w:pos="576"/>
        </w:tabs>
      </w:pPr>
      <w:bookmarkStart w:id="6399" w:name="_Toc228894817"/>
      <w:bookmarkStart w:id="6400" w:name="_Toc228807365"/>
      <w:bookmarkStart w:id="6401" w:name="_Toc72656505"/>
      <w:bookmarkStart w:id="6402" w:name="_Toc370634597"/>
      <w:bookmarkStart w:id="6403" w:name="_Toc391471310"/>
      <w:bookmarkStart w:id="6404" w:name="_Toc395187948"/>
      <w:bookmarkStart w:id="6405" w:name="_Toc416960194"/>
      <w:bookmarkStart w:id="6406" w:name="_Toc8118488"/>
      <w:bookmarkStart w:id="6407" w:name="_Toc30061467"/>
      <w:bookmarkStart w:id="6408" w:name="_Toc90376720"/>
      <w:bookmarkStart w:id="6409" w:name="_Toc111203705"/>
      <w:r w:rsidRPr="008D76B4">
        <w:t>CMS</w:t>
      </w:r>
      <w:bookmarkEnd w:id="6399"/>
      <w:bookmarkEnd w:id="6400"/>
      <w:bookmarkEnd w:id="6401"/>
      <w:bookmarkEnd w:id="6402"/>
      <w:bookmarkEnd w:id="6403"/>
      <w:bookmarkEnd w:id="6404"/>
      <w:bookmarkEnd w:id="6405"/>
      <w:bookmarkEnd w:id="6406"/>
      <w:bookmarkEnd w:id="6407"/>
      <w:bookmarkEnd w:id="6408"/>
      <w:bookmarkEnd w:id="6409"/>
    </w:p>
    <w:p w14:paraId="585F9317" w14:textId="3ADCBD01" w:rsidR="00331BF0" w:rsidRPr="008D76B4" w:rsidRDefault="00331BF0" w:rsidP="00331BF0">
      <w:pPr>
        <w:rPr>
          <w:lang w:eastAsia="x-none"/>
        </w:rPr>
      </w:pPr>
      <w:bookmarkStart w:id="6410" w:name="_Toc25853531"/>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199</w:t>
      </w:r>
      <w:r w:rsidRPr="008D76B4">
        <w:rPr>
          <w:i/>
          <w:sz w:val="18"/>
          <w:szCs w:val="18"/>
        </w:rPr>
        <w:fldChar w:fldCharType="end"/>
      </w:r>
      <w:r w:rsidRPr="008D76B4">
        <w:rPr>
          <w:i/>
          <w:sz w:val="18"/>
          <w:szCs w:val="18"/>
        </w:rPr>
        <w:t>, CMS Mechanisms vs. Functions</w:t>
      </w:r>
      <w:bookmarkEnd w:id="641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1987"/>
        <w:gridCol w:w="1530"/>
        <w:gridCol w:w="990"/>
        <w:gridCol w:w="810"/>
        <w:gridCol w:w="900"/>
        <w:gridCol w:w="1152"/>
        <w:gridCol w:w="964"/>
        <w:gridCol w:w="842"/>
      </w:tblGrid>
      <w:tr w:rsidR="00331BF0" w:rsidRPr="008D76B4" w14:paraId="5910ABE9" w14:textId="77777777" w:rsidTr="007B527B">
        <w:trPr>
          <w:tblHeader/>
        </w:trPr>
        <w:tc>
          <w:tcPr>
            <w:tcW w:w="1987" w:type="dxa"/>
            <w:tcBorders>
              <w:top w:val="single" w:sz="12" w:space="0" w:color="000000"/>
              <w:left w:val="single" w:sz="12" w:space="0" w:color="000000"/>
              <w:bottom w:val="nil"/>
              <w:right w:val="single" w:sz="6" w:space="0" w:color="000000"/>
            </w:tcBorders>
          </w:tcPr>
          <w:p w14:paraId="659AB01F" w14:textId="77777777" w:rsidR="00331BF0" w:rsidRPr="008D76B4" w:rsidRDefault="00331BF0" w:rsidP="007B527B">
            <w:pPr>
              <w:pStyle w:val="TableSmallFont"/>
              <w:jc w:val="left"/>
              <w:rPr>
                <w:rFonts w:ascii="Arial" w:hAnsi="Arial" w:cs="Arial"/>
                <w:sz w:val="20"/>
              </w:rPr>
            </w:pPr>
            <w:bookmarkStart w:id="6411" w:name="_Toc72656506"/>
          </w:p>
        </w:tc>
        <w:tc>
          <w:tcPr>
            <w:tcW w:w="7188" w:type="dxa"/>
            <w:gridSpan w:val="7"/>
            <w:tcBorders>
              <w:top w:val="single" w:sz="12" w:space="0" w:color="000000"/>
              <w:left w:val="single" w:sz="6" w:space="0" w:color="000000"/>
              <w:bottom w:val="single" w:sz="6" w:space="0" w:color="000000"/>
              <w:right w:val="single" w:sz="12" w:space="0" w:color="000000"/>
            </w:tcBorders>
            <w:hideMark/>
          </w:tcPr>
          <w:p w14:paraId="7A639323"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778F54D1" w14:textId="77777777" w:rsidTr="007B527B">
        <w:trPr>
          <w:tblHeader/>
        </w:trPr>
        <w:tc>
          <w:tcPr>
            <w:tcW w:w="1987" w:type="dxa"/>
            <w:tcBorders>
              <w:top w:val="nil"/>
              <w:left w:val="single" w:sz="12" w:space="0" w:color="000000"/>
              <w:bottom w:val="single" w:sz="6" w:space="0" w:color="000000"/>
              <w:right w:val="single" w:sz="6" w:space="0" w:color="000000"/>
            </w:tcBorders>
          </w:tcPr>
          <w:p w14:paraId="6F9FEFC5" w14:textId="77777777" w:rsidR="00331BF0" w:rsidRPr="008D76B4" w:rsidRDefault="00331BF0" w:rsidP="007B527B">
            <w:pPr>
              <w:pStyle w:val="TableSmallFont"/>
              <w:jc w:val="left"/>
              <w:rPr>
                <w:rFonts w:ascii="Arial" w:hAnsi="Arial" w:cs="Arial"/>
                <w:b/>
                <w:sz w:val="20"/>
              </w:rPr>
            </w:pPr>
          </w:p>
          <w:p w14:paraId="65BE4882"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1530" w:type="dxa"/>
            <w:tcBorders>
              <w:top w:val="single" w:sz="6" w:space="0" w:color="000000"/>
              <w:left w:val="single" w:sz="6" w:space="0" w:color="000000"/>
              <w:bottom w:val="single" w:sz="6" w:space="0" w:color="000000"/>
              <w:right w:val="single" w:sz="6" w:space="0" w:color="000000"/>
            </w:tcBorders>
            <w:hideMark/>
          </w:tcPr>
          <w:p w14:paraId="4FF08B73"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5A22AE0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F7AB73A"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990" w:type="dxa"/>
            <w:tcBorders>
              <w:top w:val="single" w:sz="6" w:space="0" w:color="000000"/>
              <w:left w:val="single" w:sz="6" w:space="0" w:color="000000"/>
              <w:bottom w:val="single" w:sz="6" w:space="0" w:color="000000"/>
              <w:right w:val="single" w:sz="6" w:space="0" w:color="000000"/>
            </w:tcBorders>
            <w:hideMark/>
          </w:tcPr>
          <w:p w14:paraId="21D41BDE"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613DC76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A1867C8"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810" w:type="dxa"/>
            <w:tcBorders>
              <w:top w:val="single" w:sz="6" w:space="0" w:color="000000"/>
              <w:left w:val="single" w:sz="6" w:space="0" w:color="000000"/>
              <w:bottom w:val="single" w:sz="6" w:space="0" w:color="000000"/>
              <w:right w:val="single" w:sz="6" w:space="0" w:color="000000"/>
            </w:tcBorders>
            <w:hideMark/>
          </w:tcPr>
          <w:p w14:paraId="35522C90"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2C84600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D651D4C"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900" w:type="dxa"/>
            <w:tcBorders>
              <w:top w:val="single" w:sz="6" w:space="0" w:color="000000"/>
              <w:left w:val="single" w:sz="6" w:space="0" w:color="000000"/>
              <w:bottom w:val="single" w:sz="6" w:space="0" w:color="000000"/>
              <w:right w:val="single" w:sz="6" w:space="0" w:color="000000"/>
            </w:tcBorders>
          </w:tcPr>
          <w:p w14:paraId="5B21D941" w14:textId="77777777" w:rsidR="00331BF0" w:rsidRPr="008D76B4" w:rsidRDefault="00331BF0" w:rsidP="007B527B">
            <w:pPr>
              <w:pStyle w:val="TableSmallFont"/>
              <w:rPr>
                <w:rFonts w:ascii="Arial" w:hAnsi="Arial" w:cs="Arial"/>
                <w:b/>
                <w:sz w:val="20"/>
              </w:rPr>
            </w:pPr>
          </w:p>
          <w:p w14:paraId="3C987B24"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1152" w:type="dxa"/>
            <w:tcBorders>
              <w:top w:val="single" w:sz="6" w:space="0" w:color="000000"/>
              <w:left w:val="single" w:sz="6" w:space="0" w:color="000000"/>
              <w:bottom w:val="single" w:sz="6" w:space="0" w:color="000000"/>
              <w:right w:val="single" w:sz="6" w:space="0" w:color="000000"/>
            </w:tcBorders>
            <w:hideMark/>
          </w:tcPr>
          <w:p w14:paraId="40B8D677"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0E086A86"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73EB619B"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280C69BA"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7F40C621"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2FDDDB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02FADE5"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102ED9C6" w14:textId="77777777" w:rsidR="00331BF0" w:rsidRPr="008D76B4" w:rsidRDefault="00331BF0" w:rsidP="007B527B">
            <w:pPr>
              <w:pStyle w:val="TableSmallFont"/>
              <w:rPr>
                <w:rFonts w:ascii="Arial" w:hAnsi="Arial" w:cs="Arial"/>
                <w:b/>
                <w:sz w:val="20"/>
              </w:rPr>
            </w:pPr>
          </w:p>
          <w:p w14:paraId="70654184"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2C2AEC4A" w14:textId="77777777" w:rsidTr="007B527B">
        <w:tc>
          <w:tcPr>
            <w:tcW w:w="1987" w:type="dxa"/>
            <w:tcBorders>
              <w:top w:val="single" w:sz="6" w:space="0" w:color="000000"/>
              <w:left w:val="single" w:sz="12" w:space="0" w:color="000000"/>
              <w:bottom w:val="single" w:sz="12" w:space="0" w:color="000000"/>
              <w:right w:val="single" w:sz="6" w:space="0" w:color="000000"/>
            </w:tcBorders>
            <w:hideMark/>
          </w:tcPr>
          <w:p w14:paraId="50B5DD7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CKM_CMS_SIG</w:t>
            </w:r>
          </w:p>
        </w:tc>
        <w:tc>
          <w:tcPr>
            <w:tcW w:w="1530" w:type="dxa"/>
            <w:tcBorders>
              <w:top w:val="single" w:sz="6" w:space="0" w:color="000000"/>
              <w:left w:val="single" w:sz="6" w:space="0" w:color="000000"/>
              <w:bottom w:val="single" w:sz="12" w:space="0" w:color="000000"/>
              <w:right w:val="single" w:sz="6" w:space="0" w:color="000000"/>
            </w:tcBorders>
          </w:tcPr>
          <w:p w14:paraId="6BFE350F" w14:textId="77777777" w:rsidR="00331BF0" w:rsidRPr="008D76B4" w:rsidRDefault="00331BF0" w:rsidP="007B527B">
            <w:pPr>
              <w:pStyle w:val="TableSmallFont"/>
              <w:keepNext w:val="0"/>
              <w:rPr>
                <w:rFonts w:ascii="Arial" w:hAnsi="Arial" w:cs="Arial"/>
                <w:sz w:val="20"/>
              </w:rPr>
            </w:pPr>
          </w:p>
        </w:tc>
        <w:tc>
          <w:tcPr>
            <w:tcW w:w="990" w:type="dxa"/>
            <w:tcBorders>
              <w:top w:val="single" w:sz="6" w:space="0" w:color="000000"/>
              <w:left w:val="single" w:sz="6" w:space="0" w:color="000000"/>
              <w:bottom w:val="single" w:sz="12" w:space="0" w:color="000000"/>
              <w:right w:val="single" w:sz="6" w:space="0" w:color="000000"/>
            </w:tcBorders>
            <w:hideMark/>
          </w:tcPr>
          <w:p w14:paraId="124672F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10" w:type="dxa"/>
            <w:tcBorders>
              <w:top w:val="single" w:sz="6" w:space="0" w:color="000000"/>
              <w:left w:val="single" w:sz="6" w:space="0" w:color="000000"/>
              <w:bottom w:val="single" w:sz="12" w:space="0" w:color="000000"/>
              <w:right w:val="single" w:sz="6" w:space="0" w:color="000000"/>
            </w:tcBorders>
            <w:hideMark/>
          </w:tcPr>
          <w:p w14:paraId="33B4500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00" w:type="dxa"/>
            <w:tcBorders>
              <w:top w:val="single" w:sz="6" w:space="0" w:color="000000"/>
              <w:left w:val="single" w:sz="6" w:space="0" w:color="000000"/>
              <w:bottom w:val="single" w:sz="12" w:space="0" w:color="000000"/>
              <w:right w:val="single" w:sz="6" w:space="0" w:color="000000"/>
            </w:tcBorders>
          </w:tcPr>
          <w:p w14:paraId="276E2901" w14:textId="77777777" w:rsidR="00331BF0" w:rsidRPr="008D76B4" w:rsidRDefault="00331BF0" w:rsidP="007B527B">
            <w:pPr>
              <w:pStyle w:val="TableSmallFont"/>
              <w:keepNext w:val="0"/>
              <w:rPr>
                <w:rFonts w:ascii="Arial" w:hAnsi="Arial" w:cs="Arial"/>
                <w:sz w:val="20"/>
              </w:rPr>
            </w:pPr>
          </w:p>
        </w:tc>
        <w:tc>
          <w:tcPr>
            <w:tcW w:w="1152" w:type="dxa"/>
            <w:tcBorders>
              <w:top w:val="single" w:sz="6" w:space="0" w:color="000000"/>
              <w:left w:val="single" w:sz="6" w:space="0" w:color="000000"/>
              <w:bottom w:val="single" w:sz="12" w:space="0" w:color="000000"/>
              <w:right w:val="single" w:sz="6" w:space="0" w:color="000000"/>
            </w:tcBorders>
          </w:tcPr>
          <w:p w14:paraId="4827E1C1" w14:textId="77777777" w:rsidR="00331BF0" w:rsidRPr="008D76B4" w:rsidRDefault="00331BF0" w:rsidP="007B527B">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3D0C9383" w14:textId="77777777" w:rsidR="00331BF0" w:rsidRPr="008D76B4" w:rsidRDefault="00331BF0" w:rsidP="007B527B">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2683DFBC" w14:textId="77777777" w:rsidR="00331BF0" w:rsidRPr="008D76B4" w:rsidRDefault="00331BF0" w:rsidP="007B527B">
            <w:pPr>
              <w:pStyle w:val="TableSmallFont"/>
              <w:keepNext w:val="0"/>
              <w:rPr>
                <w:rFonts w:ascii="Arial" w:hAnsi="Arial" w:cs="Arial"/>
                <w:sz w:val="20"/>
              </w:rPr>
            </w:pPr>
          </w:p>
        </w:tc>
      </w:tr>
    </w:tbl>
    <w:p w14:paraId="05B7A72E" w14:textId="77777777" w:rsidR="00331BF0" w:rsidRPr="008D76B4" w:rsidRDefault="00331BF0" w:rsidP="000234AE">
      <w:pPr>
        <w:pStyle w:val="Heading3"/>
        <w:numPr>
          <w:ilvl w:val="2"/>
          <w:numId w:val="2"/>
        </w:numPr>
        <w:tabs>
          <w:tab w:val="num" w:pos="720"/>
        </w:tabs>
      </w:pPr>
      <w:bookmarkStart w:id="6412" w:name="_Toc228894818"/>
      <w:bookmarkStart w:id="6413" w:name="_Toc228807366"/>
      <w:bookmarkStart w:id="6414" w:name="_Toc370634598"/>
      <w:bookmarkStart w:id="6415" w:name="_Toc391471311"/>
      <w:bookmarkStart w:id="6416" w:name="_Toc395187949"/>
      <w:bookmarkStart w:id="6417" w:name="_Toc416960195"/>
      <w:bookmarkStart w:id="6418" w:name="_Toc8118489"/>
      <w:bookmarkStart w:id="6419" w:name="_Toc30061468"/>
      <w:bookmarkStart w:id="6420" w:name="_Toc90376721"/>
      <w:bookmarkStart w:id="6421" w:name="_Toc111203706"/>
      <w:r w:rsidRPr="008D76B4">
        <w:t>Definitions</w:t>
      </w:r>
      <w:bookmarkEnd w:id="6411"/>
      <w:bookmarkEnd w:id="6412"/>
      <w:bookmarkEnd w:id="6413"/>
      <w:bookmarkEnd w:id="6414"/>
      <w:bookmarkEnd w:id="6415"/>
      <w:bookmarkEnd w:id="6416"/>
      <w:bookmarkEnd w:id="6417"/>
      <w:bookmarkEnd w:id="6418"/>
      <w:bookmarkEnd w:id="6419"/>
      <w:bookmarkEnd w:id="6420"/>
      <w:bookmarkEnd w:id="6421"/>
    </w:p>
    <w:p w14:paraId="71955072" w14:textId="77777777" w:rsidR="00331BF0" w:rsidRPr="008D76B4" w:rsidRDefault="00331BF0" w:rsidP="00331BF0">
      <w:r w:rsidRPr="008D76B4">
        <w:t>Mechanisms:</w:t>
      </w:r>
    </w:p>
    <w:p w14:paraId="083C2339" w14:textId="77777777" w:rsidR="00331BF0" w:rsidRPr="008D76B4" w:rsidRDefault="00331BF0" w:rsidP="00331BF0">
      <w:pPr>
        <w:ind w:left="720"/>
      </w:pPr>
      <w:r w:rsidRPr="008D76B4">
        <w:t xml:space="preserve">CKM_CMS_SIG                    </w:t>
      </w:r>
    </w:p>
    <w:p w14:paraId="061FF44A" w14:textId="77777777" w:rsidR="00331BF0" w:rsidRPr="008D76B4" w:rsidRDefault="00331BF0" w:rsidP="000234AE">
      <w:pPr>
        <w:pStyle w:val="Heading3"/>
        <w:numPr>
          <w:ilvl w:val="2"/>
          <w:numId w:val="2"/>
        </w:numPr>
        <w:tabs>
          <w:tab w:val="num" w:pos="720"/>
        </w:tabs>
      </w:pPr>
      <w:bookmarkStart w:id="6422" w:name="_Toc228894819"/>
      <w:bookmarkStart w:id="6423" w:name="_Toc228807367"/>
      <w:bookmarkStart w:id="6424" w:name="_Toc72656507"/>
      <w:bookmarkStart w:id="6425" w:name="_Toc370634599"/>
      <w:bookmarkStart w:id="6426" w:name="_Toc391471312"/>
      <w:bookmarkStart w:id="6427" w:name="_Toc395187950"/>
      <w:bookmarkStart w:id="6428" w:name="_Toc416960196"/>
      <w:bookmarkStart w:id="6429" w:name="_Toc8118490"/>
      <w:bookmarkStart w:id="6430" w:name="_Toc30061469"/>
      <w:bookmarkStart w:id="6431" w:name="_Toc90376722"/>
      <w:bookmarkStart w:id="6432" w:name="_Toc111203707"/>
      <w:r w:rsidRPr="008D76B4">
        <w:t>CMS Signature Mechanism Objects</w:t>
      </w:r>
      <w:bookmarkEnd w:id="6422"/>
      <w:bookmarkEnd w:id="6423"/>
      <w:bookmarkEnd w:id="6424"/>
      <w:bookmarkEnd w:id="6425"/>
      <w:bookmarkEnd w:id="6426"/>
      <w:bookmarkEnd w:id="6427"/>
      <w:bookmarkEnd w:id="6428"/>
      <w:bookmarkEnd w:id="6429"/>
      <w:bookmarkEnd w:id="6430"/>
      <w:bookmarkEnd w:id="6431"/>
      <w:bookmarkEnd w:id="6432"/>
    </w:p>
    <w:p w14:paraId="12EB5F4D" w14:textId="77777777" w:rsidR="00331BF0" w:rsidRPr="008D76B4" w:rsidRDefault="00331BF0" w:rsidP="00331BF0">
      <w:r w:rsidRPr="008D76B4">
        <w:t xml:space="preserve">These objects provide information relating to the CKM_CMS_SIG mechanism. CKM_CMS_SIG mechanism object attributes represent information about supported CMS signature attributes in the token. They are only present on tokens supporting the </w:t>
      </w:r>
      <w:r w:rsidRPr="008D76B4">
        <w:rPr>
          <w:b/>
          <w:bCs/>
        </w:rPr>
        <w:t>CKM_CMS_SIG</w:t>
      </w:r>
      <w:r w:rsidRPr="008D76B4">
        <w:t xml:space="preserve"> mechanism, but must be present on those tokens.</w:t>
      </w:r>
    </w:p>
    <w:p w14:paraId="6AB3CB16" w14:textId="195BF907" w:rsidR="00331BF0" w:rsidRPr="008D76B4" w:rsidRDefault="00331BF0" w:rsidP="00331BF0">
      <w:pPr>
        <w:pStyle w:val="Caption"/>
      </w:pPr>
      <w:bookmarkStart w:id="6433" w:name="_Toc228807554"/>
      <w:bookmarkStart w:id="6434" w:name="_Toc2585353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200</w:t>
      </w:r>
      <w:r w:rsidRPr="008D76B4">
        <w:rPr>
          <w:szCs w:val="18"/>
        </w:rPr>
        <w:fldChar w:fldCharType="end"/>
      </w:r>
      <w:r w:rsidRPr="008D76B4">
        <w:t>, CMS Signature Mechanism Object Attributes</w:t>
      </w:r>
      <w:bookmarkEnd w:id="6433"/>
      <w:bookmarkEnd w:id="64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90"/>
        <w:gridCol w:w="1272"/>
        <w:gridCol w:w="3768"/>
      </w:tblGrid>
      <w:tr w:rsidR="00331BF0" w:rsidRPr="008D76B4" w14:paraId="4C9A27FB" w14:textId="77777777" w:rsidTr="007B527B">
        <w:trPr>
          <w:cantSplit/>
          <w:trHeight w:val="170"/>
          <w:tblHeader/>
        </w:trPr>
        <w:tc>
          <w:tcPr>
            <w:tcW w:w="3690" w:type="dxa"/>
            <w:tcBorders>
              <w:top w:val="single" w:sz="12" w:space="0" w:color="000000"/>
              <w:left w:val="single" w:sz="12" w:space="0" w:color="000000"/>
              <w:bottom w:val="single" w:sz="6" w:space="0" w:color="000000"/>
              <w:right w:val="single" w:sz="6" w:space="0" w:color="000000"/>
            </w:tcBorders>
            <w:hideMark/>
          </w:tcPr>
          <w:p w14:paraId="0E82FB17" w14:textId="77777777" w:rsidR="00331BF0" w:rsidRPr="008D76B4" w:rsidRDefault="00331BF0" w:rsidP="007B527B">
            <w:pPr>
              <w:pStyle w:val="Table"/>
              <w:keepNext/>
              <w:keepLines/>
              <w:numPr>
                <w:ilvl w:val="12"/>
                <w:numId w:val="0"/>
              </w:numPr>
              <w:rPr>
                <w:rFonts w:ascii="Arial" w:hAnsi="Arial" w:cs="Arial"/>
                <w:b/>
                <w:bCs/>
                <w:snapToGrid w:val="0"/>
                <w:sz w:val="20"/>
              </w:rPr>
            </w:pPr>
            <w:r w:rsidRPr="008D76B4">
              <w:rPr>
                <w:rFonts w:ascii="Arial" w:hAnsi="Arial" w:cs="Arial"/>
                <w:b/>
                <w:bCs/>
                <w:snapToGrid w:val="0"/>
                <w:sz w:val="20"/>
              </w:rPr>
              <w:t>Attribute</w:t>
            </w:r>
          </w:p>
        </w:tc>
        <w:tc>
          <w:tcPr>
            <w:tcW w:w="1272" w:type="dxa"/>
            <w:tcBorders>
              <w:top w:val="single" w:sz="12" w:space="0" w:color="000000"/>
              <w:left w:val="single" w:sz="6" w:space="0" w:color="000000"/>
              <w:bottom w:val="single" w:sz="6" w:space="0" w:color="000000"/>
              <w:right w:val="single" w:sz="6" w:space="0" w:color="000000"/>
            </w:tcBorders>
            <w:hideMark/>
          </w:tcPr>
          <w:p w14:paraId="51E74AA4" w14:textId="77777777" w:rsidR="00331BF0" w:rsidRPr="008D76B4" w:rsidRDefault="00331BF0" w:rsidP="007B527B">
            <w:pPr>
              <w:pStyle w:val="Table"/>
              <w:keepNext/>
              <w:keepLines/>
              <w:numPr>
                <w:ilvl w:val="12"/>
                <w:numId w:val="0"/>
              </w:numPr>
              <w:rPr>
                <w:rFonts w:ascii="Arial" w:hAnsi="Arial" w:cs="Arial"/>
                <w:b/>
                <w:bCs/>
                <w:sz w:val="20"/>
              </w:rPr>
            </w:pPr>
            <w:r w:rsidRPr="008D76B4">
              <w:rPr>
                <w:rFonts w:ascii="Arial" w:hAnsi="Arial" w:cs="Arial"/>
                <w:b/>
                <w:bCs/>
                <w:sz w:val="20"/>
              </w:rPr>
              <w:t>Data type</w:t>
            </w:r>
          </w:p>
        </w:tc>
        <w:tc>
          <w:tcPr>
            <w:tcW w:w="3768" w:type="dxa"/>
            <w:tcBorders>
              <w:top w:val="single" w:sz="12" w:space="0" w:color="000000"/>
              <w:left w:val="single" w:sz="6" w:space="0" w:color="000000"/>
              <w:bottom w:val="single" w:sz="6" w:space="0" w:color="000000"/>
              <w:right w:val="single" w:sz="12" w:space="0" w:color="000000"/>
            </w:tcBorders>
            <w:hideMark/>
          </w:tcPr>
          <w:p w14:paraId="312752A4" w14:textId="77777777" w:rsidR="00331BF0" w:rsidRPr="008D76B4" w:rsidRDefault="00331BF0" w:rsidP="007B527B">
            <w:pPr>
              <w:pStyle w:val="Table"/>
              <w:keepNext/>
              <w:keepLines/>
              <w:numPr>
                <w:ilvl w:val="12"/>
                <w:numId w:val="0"/>
              </w:numPr>
              <w:rPr>
                <w:rFonts w:ascii="Arial" w:hAnsi="Arial" w:cs="Arial"/>
                <w:b/>
                <w:bCs/>
                <w:sz w:val="20"/>
              </w:rPr>
            </w:pPr>
            <w:r w:rsidRPr="008D76B4">
              <w:rPr>
                <w:rFonts w:ascii="Arial" w:hAnsi="Arial" w:cs="Arial"/>
                <w:b/>
                <w:bCs/>
                <w:sz w:val="20"/>
              </w:rPr>
              <w:t>Meaning</w:t>
            </w:r>
          </w:p>
        </w:tc>
      </w:tr>
      <w:tr w:rsidR="00331BF0" w:rsidRPr="008D76B4" w14:paraId="0BFA4C0B" w14:textId="77777777" w:rsidTr="007B527B">
        <w:trPr>
          <w:cantSplit/>
          <w:tblHeader/>
        </w:trPr>
        <w:tc>
          <w:tcPr>
            <w:tcW w:w="3690" w:type="dxa"/>
            <w:tcBorders>
              <w:top w:val="single" w:sz="6" w:space="0" w:color="000000"/>
              <w:left w:val="single" w:sz="12" w:space="0" w:color="000000"/>
              <w:bottom w:val="single" w:sz="6" w:space="0" w:color="000000"/>
              <w:right w:val="single" w:sz="6" w:space="0" w:color="000000"/>
            </w:tcBorders>
            <w:hideMark/>
          </w:tcPr>
          <w:p w14:paraId="50FCB02F"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CKA_REQUIRED_CMS_ATTRIBUTES</w:t>
            </w:r>
          </w:p>
        </w:tc>
        <w:tc>
          <w:tcPr>
            <w:tcW w:w="1272" w:type="dxa"/>
            <w:tcBorders>
              <w:top w:val="single" w:sz="6" w:space="0" w:color="000000"/>
              <w:left w:val="single" w:sz="6" w:space="0" w:color="000000"/>
              <w:bottom w:val="single" w:sz="6" w:space="0" w:color="000000"/>
              <w:right w:val="single" w:sz="6" w:space="0" w:color="000000"/>
            </w:tcBorders>
            <w:hideMark/>
          </w:tcPr>
          <w:p w14:paraId="08FFD96A"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Byte array</w:t>
            </w:r>
          </w:p>
        </w:tc>
        <w:tc>
          <w:tcPr>
            <w:tcW w:w="3768" w:type="dxa"/>
            <w:tcBorders>
              <w:top w:val="single" w:sz="6" w:space="0" w:color="000000"/>
              <w:left w:val="single" w:sz="6" w:space="0" w:color="000000"/>
              <w:bottom w:val="single" w:sz="6" w:space="0" w:color="000000"/>
              <w:right w:val="single" w:sz="12" w:space="0" w:color="000000"/>
            </w:tcBorders>
            <w:hideMark/>
          </w:tcPr>
          <w:p w14:paraId="5A445EEB"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Attributes the token always will include in the set of CMS signed attributes</w:t>
            </w:r>
          </w:p>
        </w:tc>
      </w:tr>
      <w:tr w:rsidR="00331BF0" w:rsidRPr="008D76B4" w14:paraId="583BFC83" w14:textId="77777777" w:rsidTr="007B527B">
        <w:trPr>
          <w:cantSplit/>
          <w:tblHeader/>
        </w:trPr>
        <w:tc>
          <w:tcPr>
            <w:tcW w:w="3690" w:type="dxa"/>
            <w:tcBorders>
              <w:top w:val="single" w:sz="6" w:space="0" w:color="000000"/>
              <w:left w:val="single" w:sz="12" w:space="0" w:color="000000"/>
              <w:bottom w:val="single" w:sz="6" w:space="0" w:color="000000"/>
              <w:right w:val="single" w:sz="6" w:space="0" w:color="000000"/>
            </w:tcBorders>
            <w:hideMark/>
          </w:tcPr>
          <w:p w14:paraId="1C440057"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CKA_DEFAULT_CMS_ATTRIBUTES</w:t>
            </w:r>
          </w:p>
        </w:tc>
        <w:tc>
          <w:tcPr>
            <w:tcW w:w="1272" w:type="dxa"/>
            <w:tcBorders>
              <w:top w:val="single" w:sz="6" w:space="0" w:color="000000"/>
              <w:left w:val="single" w:sz="6" w:space="0" w:color="000000"/>
              <w:bottom w:val="single" w:sz="6" w:space="0" w:color="000000"/>
              <w:right w:val="single" w:sz="6" w:space="0" w:color="000000"/>
            </w:tcBorders>
            <w:hideMark/>
          </w:tcPr>
          <w:p w14:paraId="77CDC1E0"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Byte array</w:t>
            </w:r>
          </w:p>
        </w:tc>
        <w:tc>
          <w:tcPr>
            <w:tcW w:w="3768" w:type="dxa"/>
            <w:tcBorders>
              <w:top w:val="single" w:sz="6" w:space="0" w:color="000000"/>
              <w:left w:val="single" w:sz="6" w:space="0" w:color="000000"/>
              <w:bottom w:val="single" w:sz="6" w:space="0" w:color="000000"/>
              <w:right w:val="single" w:sz="12" w:space="0" w:color="000000"/>
            </w:tcBorders>
            <w:hideMark/>
          </w:tcPr>
          <w:p w14:paraId="2B939807"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Attributes the token will include in the set of CMS signed attributes in the absence of any attributes specified by the application</w:t>
            </w:r>
          </w:p>
        </w:tc>
      </w:tr>
      <w:tr w:rsidR="00331BF0" w:rsidRPr="008D76B4" w14:paraId="52E647EB" w14:textId="77777777" w:rsidTr="007B527B">
        <w:trPr>
          <w:cantSplit/>
          <w:tblHeader/>
        </w:trPr>
        <w:tc>
          <w:tcPr>
            <w:tcW w:w="3690" w:type="dxa"/>
            <w:tcBorders>
              <w:top w:val="single" w:sz="6" w:space="0" w:color="000000"/>
              <w:left w:val="single" w:sz="12" w:space="0" w:color="000000"/>
              <w:bottom w:val="single" w:sz="12" w:space="0" w:color="000000"/>
              <w:right w:val="single" w:sz="6" w:space="0" w:color="000000"/>
            </w:tcBorders>
            <w:hideMark/>
          </w:tcPr>
          <w:p w14:paraId="105321BB" w14:textId="77777777" w:rsidR="00331BF0" w:rsidRPr="008D76B4" w:rsidRDefault="00331BF0" w:rsidP="007B527B">
            <w:pPr>
              <w:pStyle w:val="Table"/>
              <w:keepNext/>
              <w:keepLines/>
              <w:numPr>
                <w:ilvl w:val="12"/>
                <w:numId w:val="0"/>
              </w:numPr>
              <w:rPr>
                <w:rFonts w:ascii="Arial" w:hAnsi="Arial" w:cs="Arial"/>
                <w:snapToGrid w:val="0"/>
                <w:sz w:val="20"/>
              </w:rPr>
            </w:pPr>
            <w:r w:rsidRPr="008D76B4">
              <w:rPr>
                <w:rFonts w:ascii="Arial" w:hAnsi="Arial" w:cs="Arial"/>
                <w:snapToGrid w:val="0"/>
                <w:sz w:val="20"/>
              </w:rPr>
              <w:t>CKA_SUPPORTED_CMS_ATTRIBUTES</w:t>
            </w:r>
          </w:p>
        </w:tc>
        <w:tc>
          <w:tcPr>
            <w:tcW w:w="1272" w:type="dxa"/>
            <w:tcBorders>
              <w:top w:val="single" w:sz="6" w:space="0" w:color="000000"/>
              <w:left w:val="single" w:sz="6" w:space="0" w:color="000000"/>
              <w:bottom w:val="single" w:sz="12" w:space="0" w:color="000000"/>
              <w:right w:val="single" w:sz="6" w:space="0" w:color="000000"/>
            </w:tcBorders>
            <w:hideMark/>
          </w:tcPr>
          <w:p w14:paraId="6041CB3D"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Byte array</w:t>
            </w:r>
          </w:p>
        </w:tc>
        <w:tc>
          <w:tcPr>
            <w:tcW w:w="3768" w:type="dxa"/>
            <w:tcBorders>
              <w:top w:val="single" w:sz="6" w:space="0" w:color="000000"/>
              <w:left w:val="single" w:sz="6" w:space="0" w:color="000000"/>
              <w:bottom w:val="single" w:sz="12" w:space="0" w:color="000000"/>
              <w:right w:val="single" w:sz="12" w:space="0" w:color="000000"/>
            </w:tcBorders>
            <w:hideMark/>
          </w:tcPr>
          <w:p w14:paraId="571EC7DD"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Attributes the token may include in the set of CMS signed attributes upon request by the application</w:t>
            </w:r>
          </w:p>
        </w:tc>
      </w:tr>
    </w:tbl>
    <w:p w14:paraId="6761EC05" w14:textId="77777777" w:rsidR="00331BF0" w:rsidRPr="008D76B4" w:rsidRDefault="00331BF0" w:rsidP="00331BF0">
      <w:r w:rsidRPr="008D76B4">
        <w:t xml:space="preserve">The contents of each byte array will be a DER-encoded list of CMS </w:t>
      </w:r>
      <w:r w:rsidRPr="008D76B4">
        <w:rPr>
          <w:b/>
          <w:sz w:val="18"/>
        </w:rPr>
        <w:t>Attribute</w:t>
      </w:r>
      <w:r w:rsidRPr="008D76B4">
        <w:rPr>
          <w:rFonts w:cs="Arial"/>
          <w:b/>
          <w:bCs/>
        </w:rPr>
        <w:t>s</w:t>
      </w:r>
      <w:r w:rsidRPr="008D76B4">
        <w:t xml:space="preserve"> with optional accompanying values. Any attributes in the list shall be identified with its object identifier, and any values shall be DER-encoded. The list of attributes is defined in ASN.1 as:</w:t>
      </w:r>
    </w:p>
    <w:p w14:paraId="32A85A01" w14:textId="77777777" w:rsidR="00331BF0" w:rsidRPr="008D76B4" w:rsidRDefault="00331BF0" w:rsidP="00331BF0">
      <w:pPr>
        <w:pStyle w:val="CCode"/>
      </w:pPr>
      <w:r w:rsidRPr="008D76B4">
        <w:tab/>
        <w:t>Attributes ::= SET SIZE (1..MAX) OF Attribute</w:t>
      </w:r>
    </w:p>
    <w:p w14:paraId="7F919833" w14:textId="77777777" w:rsidR="00331BF0" w:rsidRPr="008D76B4" w:rsidRDefault="00331BF0" w:rsidP="00331BF0">
      <w:pPr>
        <w:pStyle w:val="CCode"/>
      </w:pPr>
      <w:r w:rsidRPr="008D76B4">
        <w:tab/>
        <w:t>Attribute ::= SEQUENCE {</w:t>
      </w:r>
    </w:p>
    <w:p w14:paraId="0F88D371" w14:textId="77777777" w:rsidR="00331BF0" w:rsidRPr="008D76B4" w:rsidRDefault="00331BF0" w:rsidP="00331BF0">
      <w:pPr>
        <w:pStyle w:val="CCode"/>
      </w:pPr>
      <w:r w:rsidRPr="008D76B4">
        <w:tab/>
        <w:t>attrType    OBJECT IDENTIFIER,</w:t>
      </w:r>
    </w:p>
    <w:p w14:paraId="0F2453B8" w14:textId="77777777" w:rsidR="00331BF0" w:rsidRPr="008D76B4" w:rsidRDefault="00331BF0" w:rsidP="00331BF0">
      <w:pPr>
        <w:pStyle w:val="CCode"/>
      </w:pPr>
      <w:r w:rsidRPr="008D76B4">
        <w:tab/>
        <w:t>attrValues SET OF ANY DEFINED BY OBJECT IDENTIFIER OPTIONAL</w:t>
      </w:r>
    </w:p>
    <w:p w14:paraId="7FAC801F" w14:textId="77777777" w:rsidR="00331BF0" w:rsidRPr="008D76B4" w:rsidRDefault="00331BF0" w:rsidP="00331BF0">
      <w:pPr>
        <w:pStyle w:val="CCode"/>
      </w:pPr>
      <w:r w:rsidRPr="008D76B4">
        <w:tab/>
        <w:t>}</w:t>
      </w:r>
    </w:p>
    <w:p w14:paraId="17BC3401" w14:textId="77777777" w:rsidR="00331BF0" w:rsidRPr="008D76B4" w:rsidRDefault="00331BF0" w:rsidP="00331BF0">
      <w:r w:rsidRPr="008D76B4">
        <w:t>The client may not set any of the attributes.</w:t>
      </w:r>
    </w:p>
    <w:p w14:paraId="2A23BEE4" w14:textId="77777777" w:rsidR="00331BF0" w:rsidRPr="008D76B4" w:rsidRDefault="00331BF0" w:rsidP="000234AE">
      <w:pPr>
        <w:pStyle w:val="Heading3"/>
        <w:numPr>
          <w:ilvl w:val="2"/>
          <w:numId w:val="2"/>
        </w:numPr>
        <w:tabs>
          <w:tab w:val="num" w:pos="720"/>
        </w:tabs>
      </w:pPr>
      <w:bookmarkStart w:id="6435" w:name="_Toc228894820"/>
      <w:bookmarkStart w:id="6436" w:name="_Toc228807368"/>
      <w:bookmarkStart w:id="6437" w:name="_Toc72656508"/>
      <w:bookmarkStart w:id="6438" w:name="_Toc370634600"/>
      <w:bookmarkStart w:id="6439" w:name="_Toc391471313"/>
      <w:bookmarkStart w:id="6440" w:name="_Toc395187951"/>
      <w:bookmarkStart w:id="6441" w:name="_Toc416960197"/>
      <w:bookmarkStart w:id="6442" w:name="_Toc8118491"/>
      <w:bookmarkStart w:id="6443" w:name="_Toc30061470"/>
      <w:bookmarkStart w:id="6444" w:name="_Toc90376723"/>
      <w:bookmarkStart w:id="6445" w:name="_Toc111203708"/>
      <w:r w:rsidRPr="008D76B4">
        <w:t>CMS mechanism parameters</w:t>
      </w:r>
      <w:bookmarkEnd w:id="6435"/>
      <w:bookmarkEnd w:id="6436"/>
      <w:bookmarkEnd w:id="6437"/>
      <w:bookmarkEnd w:id="6438"/>
      <w:bookmarkEnd w:id="6439"/>
      <w:bookmarkEnd w:id="6440"/>
      <w:bookmarkEnd w:id="6441"/>
      <w:bookmarkEnd w:id="6442"/>
      <w:bookmarkEnd w:id="6443"/>
      <w:bookmarkEnd w:id="6444"/>
      <w:bookmarkEnd w:id="6445"/>
    </w:p>
    <w:p w14:paraId="385EF0F8" w14:textId="77777777" w:rsidR="00331BF0" w:rsidRPr="008D76B4" w:rsidRDefault="00331BF0" w:rsidP="000234AE">
      <w:pPr>
        <w:pStyle w:val="name"/>
        <w:numPr>
          <w:ilvl w:val="0"/>
          <w:numId w:val="41"/>
        </w:numPr>
        <w:tabs>
          <w:tab w:val="left" w:pos="360"/>
        </w:tabs>
        <w:spacing w:after="120"/>
        <w:rPr>
          <w:rFonts w:ascii="Arial" w:hAnsi="Arial" w:cs="Arial"/>
        </w:rPr>
      </w:pPr>
      <w:bookmarkStart w:id="6446" w:name="_Toc228807369"/>
      <w:bookmarkStart w:id="6447" w:name="_Toc72656509"/>
      <w:r w:rsidRPr="008D76B4">
        <w:rPr>
          <w:rFonts w:ascii="Arial" w:hAnsi="Arial" w:cs="Arial"/>
        </w:rPr>
        <w:t>CK_CMS_SIG_PARAMS, CK_CMS_SIG_PARAMS_PTR</w:t>
      </w:r>
      <w:bookmarkEnd w:id="6446"/>
      <w:bookmarkEnd w:id="6447"/>
    </w:p>
    <w:p w14:paraId="2D4F2027" w14:textId="77777777" w:rsidR="00331BF0" w:rsidRPr="008D76B4" w:rsidRDefault="00331BF0" w:rsidP="00331BF0">
      <w:r w:rsidRPr="008D76B4">
        <w:rPr>
          <w:b/>
          <w:bCs/>
        </w:rPr>
        <w:t>CK_CMS_SIG_PARAMS</w:t>
      </w:r>
      <w:r w:rsidRPr="008D76B4">
        <w:t xml:space="preserve"> is a structure that provides the parameters to the </w:t>
      </w:r>
      <w:r w:rsidRPr="008D76B4">
        <w:rPr>
          <w:b/>
          <w:bCs/>
        </w:rPr>
        <w:t>CKM_CMS_SIG</w:t>
      </w:r>
      <w:r w:rsidRPr="008D76B4">
        <w:t xml:space="preserve"> mechanism. It is defined as follows:</w:t>
      </w:r>
    </w:p>
    <w:p w14:paraId="4F914BA3" w14:textId="77777777" w:rsidR="00331BF0" w:rsidRPr="008D76B4" w:rsidRDefault="00331BF0" w:rsidP="00331BF0">
      <w:pPr>
        <w:pStyle w:val="CCode"/>
      </w:pPr>
      <w:r w:rsidRPr="008D76B4">
        <w:t>typedef struct CK_CMS_SIG_PARAMS {</w:t>
      </w:r>
    </w:p>
    <w:p w14:paraId="140F9365" w14:textId="77777777" w:rsidR="00331BF0" w:rsidRPr="008D76B4" w:rsidRDefault="00331BF0" w:rsidP="00331BF0">
      <w:pPr>
        <w:pStyle w:val="CCode"/>
      </w:pPr>
      <w:r w:rsidRPr="008D76B4">
        <w:t>CK_OBJECT_HANDLE</w:t>
      </w:r>
      <w:r w:rsidRPr="008D76B4">
        <w:tab/>
      </w:r>
      <w:r w:rsidRPr="008D76B4">
        <w:tab/>
        <w:t>certificateHandle;</w:t>
      </w:r>
    </w:p>
    <w:p w14:paraId="349641BD" w14:textId="77777777" w:rsidR="00331BF0" w:rsidRPr="008D76B4" w:rsidRDefault="00331BF0" w:rsidP="00331BF0">
      <w:pPr>
        <w:pStyle w:val="CCode"/>
      </w:pPr>
      <w:r w:rsidRPr="008D76B4">
        <w:t>CK_MECHANISM_PTR</w:t>
      </w:r>
      <w:r w:rsidRPr="008D76B4">
        <w:tab/>
      </w:r>
      <w:r w:rsidRPr="008D76B4">
        <w:tab/>
        <w:t>pSigningMechanism;</w:t>
      </w:r>
    </w:p>
    <w:p w14:paraId="0364C468" w14:textId="77777777" w:rsidR="00331BF0" w:rsidRPr="008D76B4" w:rsidRDefault="00331BF0" w:rsidP="00331BF0">
      <w:pPr>
        <w:pStyle w:val="CCode"/>
      </w:pPr>
      <w:r w:rsidRPr="008D76B4">
        <w:t>CK_MECHANISM_PTR</w:t>
      </w:r>
      <w:r w:rsidRPr="008D76B4">
        <w:tab/>
      </w:r>
      <w:r w:rsidRPr="008D76B4">
        <w:tab/>
        <w:t>pDigestMechanism;</w:t>
      </w:r>
    </w:p>
    <w:p w14:paraId="4BCF8DF7" w14:textId="77777777" w:rsidR="00331BF0" w:rsidRPr="008D76B4" w:rsidRDefault="00331BF0" w:rsidP="00331BF0">
      <w:pPr>
        <w:pStyle w:val="CCode"/>
      </w:pPr>
      <w:r w:rsidRPr="008D76B4">
        <w:lastRenderedPageBreak/>
        <w:t>CK_UTF8CHAR_PTR</w:t>
      </w:r>
      <w:r w:rsidRPr="008D76B4">
        <w:tab/>
      </w:r>
      <w:r w:rsidRPr="008D76B4">
        <w:tab/>
        <w:t>pContentType;</w:t>
      </w:r>
    </w:p>
    <w:p w14:paraId="748621CE" w14:textId="77777777" w:rsidR="00331BF0" w:rsidRPr="008D76B4" w:rsidRDefault="00331BF0" w:rsidP="00331BF0">
      <w:pPr>
        <w:pStyle w:val="CCode"/>
      </w:pPr>
      <w:r w:rsidRPr="008D76B4">
        <w:t>CK_BYTE_PTR</w:t>
      </w:r>
      <w:r w:rsidRPr="008D76B4">
        <w:tab/>
      </w:r>
      <w:r w:rsidRPr="008D76B4">
        <w:tab/>
      </w:r>
      <w:r w:rsidRPr="008D76B4">
        <w:tab/>
        <w:t>pRequestedAttributes;</w:t>
      </w:r>
    </w:p>
    <w:p w14:paraId="58CBDD50" w14:textId="77777777" w:rsidR="00331BF0" w:rsidRPr="008D76B4" w:rsidRDefault="00331BF0" w:rsidP="00331BF0">
      <w:pPr>
        <w:pStyle w:val="CCode"/>
      </w:pPr>
      <w:r w:rsidRPr="008D76B4">
        <w:t>CK_ULONG</w:t>
      </w:r>
      <w:r w:rsidRPr="008D76B4">
        <w:tab/>
      </w:r>
      <w:r w:rsidRPr="008D76B4">
        <w:tab/>
      </w:r>
      <w:r w:rsidRPr="008D76B4">
        <w:tab/>
        <w:t>ulRequestedAttributesLen;</w:t>
      </w:r>
    </w:p>
    <w:p w14:paraId="1FF61B1C" w14:textId="77777777" w:rsidR="00331BF0" w:rsidRPr="008D76B4" w:rsidRDefault="00331BF0" w:rsidP="00331BF0">
      <w:pPr>
        <w:pStyle w:val="CCode"/>
      </w:pPr>
      <w:r w:rsidRPr="008D76B4">
        <w:t>CK_BYTE_PTR</w:t>
      </w:r>
      <w:r w:rsidRPr="008D76B4">
        <w:tab/>
      </w:r>
      <w:r w:rsidRPr="008D76B4">
        <w:tab/>
      </w:r>
      <w:r w:rsidRPr="008D76B4">
        <w:tab/>
        <w:t>pRequiredAttributes;</w:t>
      </w:r>
    </w:p>
    <w:p w14:paraId="3F7ABADE" w14:textId="77777777" w:rsidR="00331BF0" w:rsidRPr="008D76B4" w:rsidRDefault="00331BF0" w:rsidP="00331BF0">
      <w:pPr>
        <w:pStyle w:val="CCode"/>
      </w:pPr>
      <w:r w:rsidRPr="008D76B4">
        <w:t>CK_ULONG</w:t>
      </w:r>
      <w:r w:rsidRPr="008D76B4">
        <w:tab/>
      </w:r>
      <w:r w:rsidRPr="008D76B4">
        <w:tab/>
      </w:r>
      <w:r w:rsidRPr="008D76B4">
        <w:tab/>
        <w:t>ulRequiredAttributesLen;</w:t>
      </w:r>
    </w:p>
    <w:p w14:paraId="625FAB3E" w14:textId="77777777" w:rsidR="00331BF0" w:rsidRPr="008D76B4" w:rsidRDefault="00331BF0" w:rsidP="00331BF0">
      <w:pPr>
        <w:pStyle w:val="CCode"/>
      </w:pPr>
      <w:r w:rsidRPr="008D76B4">
        <w:t>} CK_CMS_SIG_PARAMS;</w:t>
      </w:r>
    </w:p>
    <w:p w14:paraId="0B394623" w14:textId="77777777" w:rsidR="00331BF0" w:rsidRPr="008D76B4" w:rsidRDefault="00331BF0" w:rsidP="00331BF0">
      <w:pPr>
        <w:pStyle w:val="CCode"/>
        <w:rPr>
          <w:rFonts w:ascii="Arial" w:hAnsi="Arial"/>
        </w:rPr>
      </w:pPr>
    </w:p>
    <w:p w14:paraId="2F4473AC" w14:textId="77777777" w:rsidR="00331BF0" w:rsidRPr="008D76B4" w:rsidRDefault="00331BF0" w:rsidP="00331BF0">
      <w:pPr>
        <w:rPr>
          <w:rFonts w:eastAsia="MS Mincho"/>
        </w:rPr>
      </w:pPr>
      <w:r w:rsidRPr="008D76B4">
        <w:rPr>
          <w:rFonts w:eastAsia="MS Mincho"/>
        </w:rPr>
        <w:t>The fields of the structure have the following meanings:</w:t>
      </w:r>
    </w:p>
    <w:p w14:paraId="701667D8" w14:textId="77777777" w:rsidR="00331BF0" w:rsidRPr="008D76B4" w:rsidRDefault="00331BF0" w:rsidP="00331BF0">
      <w:pPr>
        <w:pStyle w:val="definition0"/>
      </w:pPr>
      <w:r w:rsidRPr="008D76B4">
        <w:tab/>
      </w:r>
      <w:r w:rsidRPr="008D76B4">
        <w:rPr>
          <w:iCs/>
        </w:rPr>
        <w:t>certificateHandle</w:t>
      </w:r>
      <w:r w:rsidRPr="008D76B4">
        <w:rPr>
          <w:iCs/>
        </w:rPr>
        <w:tab/>
      </w:r>
      <w:r w:rsidRPr="008D76B4">
        <w:t xml:space="preserve">Object handle for a certificate associated with the signing key.  The token may use information from this certificate to identify the signer in the </w:t>
      </w:r>
      <w:r w:rsidRPr="008D76B4">
        <w:rPr>
          <w:b/>
          <w:sz w:val="18"/>
        </w:rPr>
        <w:t>SignerInfo</w:t>
      </w:r>
      <w:r w:rsidRPr="008D76B4">
        <w:t xml:space="preserve"> result value. </w:t>
      </w:r>
      <w:r w:rsidRPr="008D76B4">
        <w:rPr>
          <w:iCs/>
        </w:rPr>
        <w:t>CertificateHandle</w:t>
      </w:r>
      <w:r w:rsidRPr="008D76B4">
        <w:t xml:space="preserve"> may be NULL_PTR if the certificate is not available as a PKCS #11 object or if the calling application leaves the choice of certificate completely to the token.</w:t>
      </w:r>
    </w:p>
    <w:p w14:paraId="269ACBEC" w14:textId="77777777" w:rsidR="00331BF0" w:rsidRPr="008D76B4" w:rsidRDefault="00331BF0" w:rsidP="00331BF0">
      <w:pPr>
        <w:pStyle w:val="definition0"/>
      </w:pPr>
      <w:r w:rsidRPr="008D76B4">
        <w:rPr>
          <w:iCs/>
        </w:rPr>
        <w:tab/>
        <w:t>pSigningMechanism</w:t>
      </w:r>
      <w:r w:rsidRPr="008D76B4">
        <w:tab/>
        <w:t xml:space="preserve">Mechanism to use when signing a constructed CMS </w:t>
      </w:r>
      <w:r w:rsidRPr="008D76B4">
        <w:rPr>
          <w:b/>
          <w:sz w:val="18"/>
        </w:rPr>
        <w:t>SignedAttributes</w:t>
      </w:r>
      <w:r w:rsidRPr="008D76B4">
        <w:t xml:space="preserve"> value. E.g. </w:t>
      </w:r>
      <w:r w:rsidRPr="008D76B4">
        <w:rPr>
          <w:b/>
          <w:bCs/>
        </w:rPr>
        <w:t>CKM_SHA1_RSA_PKCS</w:t>
      </w:r>
      <w:r w:rsidRPr="008D76B4">
        <w:t>.</w:t>
      </w:r>
    </w:p>
    <w:p w14:paraId="1B8DD95B" w14:textId="77777777" w:rsidR="00331BF0" w:rsidRPr="008D76B4" w:rsidRDefault="00331BF0" w:rsidP="00331BF0">
      <w:pPr>
        <w:pStyle w:val="definition0"/>
      </w:pPr>
      <w:r w:rsidRPr="008D76B4">
        <w:rPr>
          <w:iCs/>
        </w:rPr>
        <w:tab/>
        <w:t>pDigestMechanism</w:t>
      </w:r>
      <w:r w:rsidRPr="008D76B4">
        <w:rPr>
          <w:iCs/>
        </w:rPr>
        <w:tab/>
      </w:r>
      <w:r w:rsidRPr="008D76B4">
        <w:t xml:space="preserve">Mechanism to use when digesting the data. Value shall be NULL_PTR when the digest mechanism to use follows from the </w:t>
      </w:r>
      <w:r w:rsidRPr="008D76B4">
        <w:rPr>
          <w:iCs/>
        </w:rPr>
        <w:t>pSigningMechanism</w:t>
      </w:r>
      <w:r w:rsidRPr="008D76B4">
        <w:t xml:space="preserve"> parameter.</w:t>
      </w:r>
    </w:p>
    <w:p w14:paraId="2BD82983" w14:textId="77777777" w:rsidR="00331BF0" w:rsidRPr="008D76B4" w:rsidRDefault="00331BF0" w:rsidP="00331BF0">
      <w:pPr>
        <w:pStyle w:val="definition0"/>
      </w:pPr>
      <w:r w:rsidRPr="008D76B4">
        <w:tab/>
      </w:r>
      <w:r w:rsidRPr="008D76B4">
        <w:rPr>
          <w:iCs/>
        </w:rPr>
        <w:t>pContentType</w:t>
      </w:r>
      <w:r w:rsidRPr="008D76B4">
        <w:tab/>
        <w:t xml:space="preserve">NULL-terminated string indicating complete MIME Content-type of message to be signed; or the value NULL_PTR if the message is a MIME object (which the token can parse to determine its MIME Content-type if required). Use the value “application/octet-stream“ if the MIME type for the message is unknown or undefined.  Note that the </w:t>
      </w:r>
      <w:r w:rsidRPr="008D76B4">
        <w:rPr>
          <w:iCs/>
        </w:rPr>
        <w:t>pContentType</w:t>
      </w:r>
      <w:r w:rsidRPr="008D76B4">
        <w:t xml:space="preserve"> string shall conform to the syntax specified in RFC 2045, i.e. any parameters needed for correct presentation of the content by the token (such as, for example, a non-default “</w:t>
      </w:r>
      <w:r w:rsidRPr="008D76B4">
        <w:rPr>
          <w:rFonts w:cs="Courier New"/>
        </w:rPr>
        <w:t>charset</w:t>
      </w:r>
      <w:r w:rsidRPr="008D76B4">
        <w:t>”) must be present. The token must follow rules and procedures defined in RFC 2045 when presenting the content.</w:t>
      </w:r>
    </w:p>
    <w:p w14:paraId="1EBD5BEF" w14:textId="77777777" w:rsidR="00331BF0" w:rsidRPr="008D76B4" w:rsidRDefault="00331BF0" w:rsidP="00331BF0">
      <w:pPr>
        <w:pStyle w:val="definition0"/>
      </w:pPr>
      <w:r w:rsidRPr="008D76B4">
        <w:tab/>
      </w:r>
      <w:r w:rsidRPr="008D76B4">
        <w:rPr>
          <w:iCs/>
        </w:rPr>
        <w:t>pRequestedAttributes</w:t>
      </w:r>
      <w:r w:rsidRPr="008D76B4">
        <w:rPr>
          <w:iCs/>
        </w:rPr>
        <w:tab/>
      </w:r>
      <w:r w:rsidRPr="008D76B4">
        <w:t xml:space="preserve">Pointer to DER-encoded list of CMS </w:t>
      </w:r>
      <w:r w:rsidRPr="008D76B4">
        <w:rPr>
          <w:b/>
          <w:sz w:val="18"/>
        </w:rPr>
        <w:t>Attributes</w:t>
      </w:r>
      <w:r w:rsidRPr="008D76B4">
        <w:t xml:space="preserve"> the caller requests to be included in the signed attributes. Token may freely ignore this list or modify any supplied values.</w:t>
      </w:r>
    </w:p>
    <w:p w14:paraId="617CB564" w14:textId="77777777" w:rsidR="00331BF0" w:rsidRPr="008D76B4" w:rsidRDefault="00331BF0" w:rsidP="00331BF0">
      <w:pPr>
        <w:pStyle w:val="definition0"/>
      </w:pPr>
      <w:r w:rsidRPr="008D76B4">
        <w:tab/>
        <w:t>ulRequestedAttributesLen</w:t>
      </w:r>
      <w:r w:rsidRPr="008D76B4">
        <w:tab/>
        <w:t>Length in bytes of the value pointed to by pRequestedAttributes</w:t>
      </w:r>
    </w:p>
    <w:p w14:paraId="0847A7CE" w14:textId="77777777" w:rsidR="00331BF0" w:rsidRPr="008D76B4" w:rsidRDefault="00331BF0" w:rsidP="00331BF0">
      <w:pPr>
        <w:pStyle w:val="definition0"/>
      </w:pPr>
      <w:r w:rsidRPr="008D76B4">
        <w:rPr>
          <w:iCs/>
        </w:rPr>
        <w:tab/>
        <w:t>pRequiredAttributes</w:t>
      </w:r>
      <w:r w:rsidRPr="008D76B4">
        <w:rPr>
          <w:iCs/>
        </w:rPr>
        <w:tab/>
      </w:r>
      <w:r w:rsidRPr="008D76B4">
        <w:t xml:space="preserve">Pointer to DER-encoded list of CMS </w:t>
      </w:r>
      <w:r w:rsidRPr="008D76B4">
        <w:rPr>
          <w:b/>
          <w:sz w:val="18"/>
        </w:rPr>
        <w:t>Attributes</w:t>
      </w:r>
      <w:r w:rsidRPr="008D76B4">
        <w:t xml:space="preserve"> (with accompanying values) required to be included in the resulting signed attributes. Token must not modify any supplied values. If the token does not support one or more of the attributes, or does not accept provided values, the signature operation will fail. The token will use its own default attributes when signing if both the </w:t>
      </w:r>
      <w:r w:rsidRPr="008D76B4">
        <w:rPr>
          <w:iCs/>
        </w:rPr>
        <w:t>pRequestedAttributes</w:t>
      </w:r>
      <w:r w:rsidRPr="008D76B4">
        <w:t xml:space="preserve"> and </w:t>
      </w:r>
      <w:r w:rsidRPr="008D76B4">
        <w:rPr>
          <w:iCs/>
        </w:rPr>
        <w:t>pRequiredAttributes</w:t>
      </w:r>
      <w:r w:rsidRPr="008D76B4">
        <w:t xml:space="preserve"> field are set to NULL_PTR.</w:t>
      </w:r>
    </w:p>
    <w:p w14:paraId="3FFD4195" w14:textId="77777777" w:rsidR="00331BF0" w:rsidRPr="008D76B4" w:rsidRDefault="00331BF0" w:rsidP="00331BF0">
      <w:pPr>
        <w:pStyle w:val="definition0"/>
      </w:pPr>
      <w:r w:rsidRPr="008D76B4">
        <w:rPr>
          <w:iCs/>
        </w:rPr>
        <w:tab/>
        <w:t>ulRequiredAttributesLen</w:t>
      </w:r>
      <w:r w:rsidRPr="008D76B4">
        <w:rPr>
          <w:iCs/>
        </w:rPr>
        <w:tab/>
      </w:r>
      <w:r w:rsidRPr="008D76B4">
        <w:t xml:space="preserve">Length in bytes, of the value pointed to by </w:t>
      </w:r>
      <w:r w:rsidRPr="008D76B4">
        <w:rPr>
          <w:iCs/>
        </w:rPr>
        <w:t>pRequiredAttributes</w:t>
      </w:r>
      <w:r w:rsidRPr="008D76B4">
        <w:t>.</w:t>
      </w:r>
      <w:r w:rsidRPr="008D76B4">
        <w:rPr>
          <w:iCs/>
        </w:rPr>
        <w:tab/>
      </w:r>
    </w:p>
    <w:p w14:paraId="71C9D05C" w14:textId="77777777" w:rsidR="00331BF0" w:rsidRPr="008D76B4" w:rsidRDefault="00331BF0" w:rsidP="000234AE">
      <w:pPr>
        <w:pStyle w:val="Heading3"/>
        <w:numPr>
          <w:ilvl w:val="2"/>
          <w:numId w:val="2"/>
        </w:numPr>
        <w:tabs>
          <w:tab w:val="num" w:pos="720"/>
        </w:tabs>
      </w:pPr>
      <w:bookmarkStart w:id="6448" w:name="_Toc228894821"/>
      <w:bookmarkStart w:id="6449" w:name="_Toc228807370"/>
      <w:bookmarkStart w:id="6450" w:name="_Toc72656510"/>
      <w:bookmarkStart w:id="6451" w:name="_Toc370634601"/>
      <w:bookmarkStart w:id="6452" w:name="_Toc391471314"/>
      <w:bookmarkStart w:id="6453" w:name="_Toc395187952"/>
      <w:bookmarkStart w:id="6454" w:name="_Toc416960198"/>
      <w:bookmarkStart w:id="6455" w:name="_Toc8118492"/>
      <w:bookmarkStart w:id="6456" w:name="_Toc30061471"/>
      <w:bookmarkStart w:id="6457" w:name="_Toc90376724"/>
      <w:bookmarkStart w:id="6458" w:name="_Toc111203709"/>
      <w:r w:rsidRPr="008D76B4">
        <w:t>CMS signatures</w:t>
      </w:r>
      <w:bookmarkEnd w:id="6448"/>
      <w:bookmarkEnd w:id="6449"/>
      <w:bookmarkEnd w:id="6450"/>
      <w:bookmarkEnd w:id="6451"/>
      <w:bookmarkEnd w:id="6452"/>
      <w:bookmarkEnd w:id="6453"/>
      <w:bookmarkEnd w:id="6454"/>
      <w:bookmarkEnd w:id="6455"/>
      <w:bookmarkEnd w:id="6456"/>
      <w:bookmarkEnd w:id="6457"/>
      <w:bookmarkEnd w:id="6458"/>
    </w:p>
    <w:p w14:paraId="664B5474" w14:textId="122E4164" w:rsidR="00331BF0" w:rsidRPr="008D76B4" w:rsidRDefault="00331BF0" w:rsidP="00331BF0">
      <w:r w:rsidRPr="008D76B4">
        <w:t xml:space="preserve">The CMS mechanism, denoted </w:t>
      </w:r>
      <w:r w:rsidRPr="008D76B4">
        <w:rPr>
          <w:b/>
        </w:rPr>
        <w:t>CKM_CMS_SIG</w:t>
      </w:r>
      <w:r w:rsidRPr="008D76B4">
        <w:t xml:space="preserve">, is a multi-purpose mechanism based on the structures defined in </w:t>
      </w:r>
      <w:r w:rsidR="00611613">
        <w:t>[</w:t>
      </w:r>
      <w:r w:rsidRPr="008D76B4">
        <w:t>PKCS #7</w:t>
      </w:r>
      <w:r w:rsidR="00611613">
        <w:t>]</w:t>
      </w:r>
      <w:r w:rsidRPr="008D76B4">
        <w:t xml:space="preserve"> and RFC 2630. It supports single- or multiple-part signatures with and without message recovery.  The mechanism is intended for use with, e.g., PTDs (see MeT-PTD) or other capable tokens. The token will construct a CMS </w:t>
      </w:r>
      <w:r w:rsidRPr="008D76B4">
        <w:rPr>
          <w:b/>
          <w:sz w:val="18"/>
        </w:rPr>
        <w:t>SignedAttributes</w:t>
      </w:r>
      <w:r w:rsidRPr="008D76B4">
        <w:t xml:space="preserve"> value and compute a signature on this value. The content of the </w:t>
      </w:r>
      <w:r w:rsidRPr="008D76B4">
        <w:rPr>
          <w:b/>
          <w:sz w:val="18"/>
        </w:rPr>
        <w:t>SignedAttributes</w:t>
      </w:r>
      <w:r w:rsidRPr="008D76B4">
        <w:t xml:space="preserve"> value is decided by the token, however the caller can suggest some attributes in the parameter </w:t>
      </w:r>
      <w:r w:rsidRPr="008D76B4">
        <w:rPr>
          <w:i/>
          <w:iCs/>
        </w:rPr>
        <w:t>pRequestedAttributes</w:t>
      </w:r>
      <w:r w:rsidRPr="008D76B4">
        <w:t xml:space="preserve">. The caller can also require some attributes to be </w:t>
      </w:r>
      <w:r w:rsidRPr="008D76B4">
        <w:lastRenderedPageBreak/>
        <w:t xml:space="preserve">present through the parameters </w:t>
      </w:r>
      <w:r w:rsidRPr="008D76B4">
        <w:rPr>
          <w:i/>
          <w:iCs/>
        </w:rPr>
        <w:t>pRequiredAttributes</w:t>
      </w:r>
      <w:r w:rsidRPr="008D76B4">
        <w:t xml:space="preserve">. The signature is computed in accordance with the parameter </w:t>
      </w:r>
      <w:r w:rsidRPr="008D76B4">
        <w:rPr>
          <w:i/>
          <w:iCs/>
        </w:rPr>
        <w:t>pSigningMechanism</w:t>
      </w:r>
      <w:r w:rsidRPr="008D76B4">
        <w:t>.</w:t>
      </w:r>
    </w:p>
    <w:p w14:paraId="72F3C9DE" w14:textId="77777777" w:rsidR="00331BF0" w:rsidRPr="008D76B4" w:rsidRDefault="00331BF0" w:rsidP="00331BF0">
      <w:r w:rsidRPr="008D76B4">
        <w:t xml:space="preserve">When this mechanism is used in successful calls to </w:t>
      </w:r>
      <w:r w:rsidRPr="008D76B4">
        <w:rPr>
          <w:b/>
          <w:bCs/>
        </w:rPr>
        <w:t>C_Sign</w:t>
      </w:r>
      <w:r w:rsidRPr="008D76B4">
        <w:t xml:space="preserve"> or </w:t>
      </w:r>
      <w:r w:rsidRPr="008D76B4">
        <w:rPr>
          <w:b/>
          <w:bCs/>
        </w:rPr>
        <w:t>C_SignFinal</w:t>
      </w:r>
      <w:r w:rsidRPr="008D76B4">
        <w:t xml:space="preserve">, the </w:t>
      </w:r>
      <w:r w:rsidRPr="008D76B4">
        <w:rPr>
          <w:i/>
          <w:iCs/>
        </w:rPr>
        <w:t>pSignature</w:t>
      </w:r>
      <w:r w:rsidRPr="008D76B4">
        <w:t xml:space="preserve"> return value will point to a DER-encoded value of type </w:t>
      </w:r>
      <w:r w:rsidRPr="008D76B4">
        <w:rPr>
          <w:b/>
          <w:sz w:val="18"/>
        </w:rPr>
        <w:t>SignerInfo</w:t>
      </w:r>
      <w:r w:rsidRPr="008D76B4">
        <w:t xml:space="preserve">. </w:t>
      </w:r>
      <w:r w:rsidRPr="008D76B4">
        <w:rPr>
          <w:b/>
          <w:sz w:val="18"/>
        </w:rPr>
        <w:t>SignerInfo</w:t>
      </w:r>
      <w:r w:rsidRPr="008D76B4">
        <w:t xml:space="preserve"> is defined in ASN.1 as follows (for a complete definition of all fields and types, see RFC 2630):</w:t>
      </w:r>
    </w:p>
    <w:p w14:paraId="0D9440CA" w14:textId="77777777" w:rsidR="00331BF0" w:rsidRPr="008D76B4" w:rsidRDefault="00331BF0" w:rsidP="00331BF0">
      <w:pPr>
        <w:pStyle w:val="CCode"/>
      </w:pPr>
      <w:r w:rsidRPr="008D76B4">
        <w:t>SignerInfo ::= SEQUENCE {</w:t>
      </w:r>
    </w:p>
    <w:p w14:paraId="0B8631AB" w14:textId="77777777" w:rsidR="00331BF0" w:rsidRPr="008D76B4" w:rsidRDefault="00331BF0" w:rsidP="00331BF0">
      <w:pPr>
        <w:pStyle w:val="CCode"/>
      </w:pPr>
      <w:r w:rsidRPr="008D76B4">
        <w:t xml:space="preserve">        version CMSVersion,</w:t>
      </w:r>
    </w:p>
    <w:p w14:paraId="362C2E03" w14:textId="77777777" w:rsidR="00331BF0" w:rsidRPr="008D76B4" w:rsidRDefault="00331BF0" w:rsidP="00331BF0">
      <w:pPr>
        <w:pStyle w:val="CCode"/>
      </w:pPr>
      <w:r w:rsidRPr="008D76B4">
        <w:t xml:space="preserve">        sid SignerIdentifier,</w:t>
      </w:r>
    </w:p>
    <w:p w14:paraId="57EDE81A" w14:textId="77777777" w:rsidR="00331BF0" w:rsidRPr="008D76B4" w:rsidRDefault="00331BF0" w:rsidP="00331BF0">
      <w:pPr>
        <w:pStyle w:val="CCode"/>
      </w:pPr>
      <w:r w:rsidRPr="008D76B4">
        <w:t xml:space="preserve">        digestAlgorithm DigestAlgorithmIdentifier,</w:t>
      </w:r>
    </w:p>
    <w:p w14:paraId="5CEE246E" w14:textId="77777777" w:rsidR="00331BF0" w:rsidRPr="008D76B4" w:rsidRDefault="00331BF0" w:rsidP="00331BF0">
      <w:pPr>
        <w:pStyle w:val="CCode"/>
      </w:pPr>
      <w:r w:rsidRPr="008D76B4">
        <w:t xml:space="preserve">        signedAttrs [0] IMPLICIT SignedAttributes OPTIONAL,</w:t>
      </w:r>
    </w:p>
    <w:p w14:paraId="36F87AE2" w14:textId="77777777" w:rsidR="00331BF0" w:rsidRPr="008D76B4" w:rsidRDefault="00331BF0" w:rsidP="00331BF0">
      <w:pPr>
        <w:pStyle w:val="CCode"/>
      </w:pPr>
      <w:r w:rsidRPr="008D76B4">
        <w:t xml:space="preserve">        signatureAlgorithm SignatureAlgorithmIdentifier,</w:t>
      </w:r>
    </w:p>
    <w:p w14:paraId="758F11A8" w14:textId="77777777" w:rsidR="00331BF0" w:rsidRPr="008D76B4" w:rsidRDefault="00331BF0" w:rsidP="00331BF0">
      <w:pPr>
        <w:pStyle w:val="CCode"/>
      </w:pPr>
      <w:r w:rsidRPr="008D76B4">
        <w:t xml:space="preserve">        signature SignatureValue,</w:t>
      </w:r>
    </w:p>
    <w:p w14:paraId="0CA546E8" w14:textId="77777777" w:rsidR="00331BF0" w:rsidRPr="008D76B4" w:rsidRDefault="00331BF0" w:rsidP="00331BF0">
      <w:pPr>
        <w:pStyle w:val="CCode"/>
      </w:pPr>
      <w:r w:rsidRPr="008D76B4">
        <w:t xml:space="preserve">        unsignedAttrs [1] IMPLICIT UnsignedAttributes OPTIONAL }</w:t>
      </w:r>
    </w:p>
    <w:p w14:paraId="3B9DE2E9" w14:textId="77777777" w:rsidR="00331BF0" w:rsidRPr="008D76B4" w:rsidRDefault="00331BF0" w:rsidP="00331BF0">
      <w:r w:rsidRPr="008D76B4">
        <w:t xml:space="preserve">The </w:t>
      </w:r>
      <w:r w:rsidRPr="008D76B4">
        <w:rPr>
          <w:i/>
          <w:iCs/>
        </w:rPr>
        <w:t>certificateHandle</w:t>
      </w:r>
      <w:r w:rsidRPr="008D76B4">
        <w:t xml:space="preserve"> parameter, when set, helps the token populate the </w:t>
      </w:r>
      <w:r w:rsidRPr="008D76B4">
        <w:rPr>
          <w:b/>
          <w:sz w:val="18"/>
        </w:rPr>
        <w:t>sid</w:t>
      </w:r>
      <w:r w:rsidRPr="008D76B4">
        <w:t xml:space="preserve"> field of the </w:t>
      </w:r>
      <w:r w:rsidRPr="008D76B4">
        <w:rPr>
          <w:b/>
          <w:sz w:val="18"/>
        </w:rPr>
        <w:t>SignerInfo</w:t>
      </w:r>
      <w:r w:rsidRPr="008D76B4">
        <w:t xml:space="preserve"> value.  If </w:t>
      </w:r>
      <w:r w:rsidRPr="008D76B4">
        <w:rPr>
          <w:i/>
          <w:iCs/>
        </w:rPr>
        <w:t>certificateHandle</w:t>
      </w:r>
      <w:r w:rsidRPr="008D76B4">
        <w:t xml:space="preserve"> is NULL_PTR the choice of a suitable certificate reference in the </w:t>
      </w:r>
      <w:r w:rsidRPr="008D76B4">
        <w:rPr>
          <w:b/>
          <w:sz w:val="18"/>
        </w:rPr>
        <w:t>SignerInfo</w:t>
      </w:r>
      <w:r w:rsidRPr="008D76B4">
        <w:t xml:space="preserve"> result value is left to the token (the token could, e.g., interact with the user).</w:t>
      </w:r>
    </w:p>
    <w:p w14:paraId="3316DA10" w14:textId="77777777" w:rsidR="00331BF0" w:rsidRPr="008D76B4" w:rsidRDefault="00331BF0" w:rsidP="00331BF0">
      <w:r w:rsidRPr="008D76B4">
        <w:t xml:space="preserve">This mechanism shall not be used in calls to </w:t>
      </w:r>
      <w:r w:rsidRPr="008D76B4">
        <w:rPr>
          <w:b/>
          <w:bCs/>
        </w:rPr>
        <w:t>C_Verify</w:t>
      </w:r>
      <w:r w:rsidRPr="008D76B4">
        <w:t xml:space="preserve"> or </w:t>
      </w:r>
      <w:r w:rsidRPr="008D76B4">
        <w:rPr>
          <w:b/>
          <w:bCs/>
        </w:rPr>
        <w:t xml:space="preserve">C_VerifyFinal </w:t>
      </w:r>
      <w:r w:rsidRPr="008D76B4">
        <w:t xml:space="preserve">(use the </w:t>
      </w:r>
      <w:r w:rsidRPr="008D76B4">
        <w:rPr>
          <w:i/>
          <w:iCs/>
        </w:rPr>
        <w:t>pSigningMechanism</w:t>
      </w:r>
      <w:r w:rsidRPr="008D76B4">
        <w:t xml:space="preserve"> mechanism instead).</w:t>
      </w:r>
    </w:p>
    <w:p w14:paraId="0EB8745A" w14:textId="77777777" w:rsidR="00331BF0" w:rsidRPr="008D76B4" w:rsidRDefault="00331BF0" w:rsidP="00331BF0">
      <w:r w:rsidRPr="008D76B4">
        <w:t xml:space="preserve">For the </w:t>
      </w:r>
      <w:r w:rsidRPr="008D76B4">
        <w:rPr>
          <w:i/>
          <w:iCs/>
        </w:rPr>
        <w:t>pRequiredAttributes</w:t>
      </w:r>
      <w:r w:rsidRPr="008D76B4">
        <w:t xml:space="preserve"> field, the token may have to interact with the user to find out whether to accept a proposed value or not. The token should never accept any proposed attribute values without some kind of confirmation from its owner (but this could be through, e.g., configuration or policy settings and not direct interaction). If a user rejects proposed values, or the signature request as such, the value CKR_FUNCTION_REJECTED shall be returned.</w:t>
      </w:r>
    </w:p>
    <w:p w14:paraId="555460AF" w14:textId="77777777" w:rsidR="00331BF0" w:rsidRPr="008D76B4" w:rsidRDefault="00331BF0" w:rsidP="00331BF0">
      <w:pPr>
        <w:rPr>
          <w:rFonts w:eastAsia="MS Mincho"/>
        </w:rPr>
      </w:pPr>
      <w:r w:rsidRPr="008D76B4">
        <w:rPr>
          <w:rFonts w:eastAsia="MS Mincho"/>
        </w:rPr>
        <w:t xml:space="preserve">When possible, applications should use the </w:t>
      </w:r>
      <w:r w:rsidRPr="008D76B4">
        <w:rPr>
          <w:rFonts w:eastAsia="MS Mincho"/>
          <w:b/>
          <w:bCs/>
        </w:rPr>
        <w:t>CKM_CMS_SIG</w:t>
      </w:r>
      <w:r w:rsidRPr="008D76B4">
        <w:rPr>
          <w:rFonts w:eastAsia="MS Mincho"/>
        </w:rPr>
        <w:t xml:space="preserve"> mechanism when generating CMS-compatible signatures rather than lower-level mechanisms such as </w:t>
      </w:r>
      <w:r w:rsidRPr="008D76B4">
        <w:rPr>
          <w:rFonts w:eastAsia="MS Mincho"/>
          <w:b/>
          <w:bCs/>
        </w:rPr>
        <w:t>CKM_SHA1_RSA_PKCS</w:t>
      </w:r>
      <w:r w:rsidRPr="008D76B4">
        <w:rPr>
          <w:rFonts w:eastAsia="MS Mincho"/>
        </w:rPr>
        <w:t xml:space="preserve">. This is especially true when the signatures are to be made on content that the token is able to present to a user. Exceptions may include those cases where the token does not support a particular signing attribute. Note however that the token may refuse usage of a particular signature key unless the content to be signed is known (i.e. the </w:t>
      </w:r>
      <w:r w:rsidRPr="008D76B4">
        <w:rPr>
          <w:rFonts w:eastAsia="MS Mincho"/>
          <w:b/>
          <w:bCs/>
        </w:rPr>
        <w:t>CKM_CMS_SIG</w:t>
      </w:r>
      <w:r w:rsidRPr="008D76B4">
        <w:rPr>
          <w:rFonts w:eastAsia="MS Mincho"/>
        </w:rPr>
        <w:t xml:space="preserve"> mechanism is used).</w:t>
      </w:r>
    </w:p>
    <w:p w14:paraId="210DF810" w14:textId="77777777" w:rsidR="00331BF0" w:rsidRPr="008D76B4" w:rsidRDefault="00331BF0" w:rsidP="00331BF0">
      <w:pPr>
        <w:rPr>
          <w:rFonts w:eastAsia="MS Mincho"/>
        </w:rPr>
      </w:pPr>
      <w:r w:rsidRPr="008D76B4">
        <w:rPr>
          <w:rFonts w:eastAsia="MS Mincho"/>
        </w:rPr>
        <w:t xml:space="preserve">When a token does not have presentation capabilities, the PKCS #11-aware application may avoid sending the whole message to the token by electing to use a suitable signature mechanism (e.g. </w:t>
      </w:r>
      <w:r w:rsidRPr="008D76B4">
        <w:rPr>
          <w:rFonts w:eastAsia="MS Mincho"/>
          <w:b/>
          <w:bCs/>
        </w:rPr>
        <w:t>CKM_RSA_PKCS</w:t>
      </w:r>
      <w:r w:rsidRPr="008D76B4">
        <w:rPr>
          <w:rFonts w:eastAsia="MS Mincho"/>
        </w:rPr>
        <w:t xml:space="preserve">) as the </w:t>
      </w:r>
      <w:r w:rsidRPr="008D76B4">
        <w:rPr>
          <w:rFonts w:eastAsia="MS Mincho"/>
          <w:i/>
          <w:iCs/>
        </w:rPr>
        <w:t>pSigningMechanism</w:t>
      </w:r>
      <w:r w:rsidRPr="008D76B4">
        <w:rPr>
          <w:rFonts w:eastAsia="MS Mincho"/>
        </w:rPr>
        <w:t xml:space="preserve"> value in the </w:t>
      </w:r>
      <w:r w:rsidRPr="008D76B4">
        <w:rPr>
          <w:rFonts w:eastAsia="MS Mincho"/>
          <w:b/>
          <w:bCs/>
        </w:rPr>
        <w:t>CK_CMS_SIG_PARAMS</w:t>
      </w:r>
      <w:r w:rsidRPr="008D76B4">
        <w:rPr>
          <w:rFonts w:eastAsia="MS Mincho"/>
        </w:rPr>
        <w:t xml:space="preserve"> structure, and digesting the message itself before passing it to the token.</w:t>
      </w:r>
    </w:p>
    <w:p w14:paraId="2FF2332A" w14:textId="77777777" w:rsidR="00331BF0" w:rsidRPr="008D76B4" w:rsidRDefault="00331BF0" w:rsidP="00331BF0">
      <w:r w:rsidRPr="008D76B4">
        <w:rPr>
          <w:rFonts w:eastAsia="MS Mincho"/>
        </w:rPr>
        <w:t xml:space="preserve">PKCS #11-aware applications making use of tokens with presentation capabilities, should attempt to provide messages to be signed by the token in a format possible for the token to present to the user. Tokens that receive multipart MIME-messages for which only certain parts are possible to present may fail the signature operation with a return value of </w:t>
      </w:r>
      <w:r w:rsidRPr="008D76B4">
        <w:rPr>
          <w:rFonts w:eastAsia="MS Mincho"/>
          <w:b/>
          <w:bCs/>
        </w:rPr>
        <w:t>CKR_DATA_INVALID</w:t>
      </w:r>
      <w:r w:rsidRPr="008D76B4">
        <w:rPr>
          <w:rFonts w:eastAsia="MS Mincho"/>
        </w:rPr>
        <w:t>, but may also choose to add a signing attribute indicating which parts of the message were possible to present.</w:t>
      </w:r>
    </w:p>
    <w:p w14:paraId="79A19251" w14:textId="77777777" w:rsidR="00331BF0" w:rsidRPr="008D76B4" w:rsidRDefault="00331BF0" w:rsidP="000234AE">
      <w:pPr>
        <w:pStyle w:val="Heading2"/>
        <w:numPr>
          <w:ilvl w:val="1"/>
          <w:numId w:val="2"/>
        </w:numPr>
        <w:tabs>
          <w:tab w:val="num" w:pos="576"/>
        </w:tabs>
      </w:pPr>
      <w:bookmarkStart w:id="6459" w:name="_Toc228894822"/>
      <w:bookmarkStart w:id="6460" w:name="_Toc228807371"/>
      <w:bookmarkStart w:id="6461" w:name="_Toc72656511"/>
      <w:bookmarkStart w:id="6462" w:name="_Toc370634602"/>
      <w:bookmarkStart w:id="6463" w:name="_Toc391471315"/>
      <w:bookmarkStart w:id="6464" w:name="_Toc395187953"/>
      <w:bookmarkStart w:id="6465" w:name="_Toc416960199"/>
      <w:bookmarkStart w:id="6466" w:name="_Toc8118493"/>
      <w:bookmarkStart w:id="6467" w:name="_Toc30061472"/>
      <w:bookmarkStart w:id="6468" w:name="_Toc90376725"/>
      <w:bookmarkStart w:id="6469" w:name="_Toc111203710"/>
      <w:bookmarkStart w:id="6470" w:name="_Toc405794951"/>
      <w:r w:rsidRPr="008D76B4">
        <w:t>Blowfish</w:t>
      </w:r>
      <w:bookmarkEnd w:id="6459"/>
      <w:bookmarkEnd w:id="6460"/>
      <w:bookmarkEnd w:id="6461"/>
      <w:bookmarkEnd w:id="6462"/>
      <w:bookmarkEnd w:id="6463"/>
      <w:bookmarkEnd w:id="6464"/>
      <w:bookmarkEnd w:id="6465"/>
      <w:bookmarkEnd w:id="6466"/>
      <w:bookmarkEnd w:id="6467"/>
      <w:bookmarkEnd w:id="6468"/>
      <w:bookmarkEnd w:id="6469"/>
    </w:p>
    <w:p w14:paraId="4677393E" w14:textId="69687FE0" w:rsidR="00331BF0" w:rsidRPr="008D76B4" w:rsidRDefault="00331BF0" w:rsidP="00331BF0">
      <w:r w:rsidRPr="008D76B4">
        <w:t>Blowfish, a secret-key block cipher. It is a Feistel network, iterating a simple encryption function 16 times. The block size is 64 bits, and the key can be any length up to 448 bits. Although there is a complex initialization phase required before any encryption can take place, the actual encryption of data is very efficient on large microprocessors.</w:t>
      </w:r>
      <w:r w:rsidR="00901960">
        <w:t xml:space="preserve"> See [BLOWFISH] for details.</w:t>
      </w:r>
    </w:p>
    <w:p w14:paraId="66DBD743" w14:textId="77777777" w:rsidR="00331BF0" w:rsidRPr="008D76B4" w:rsidRDefault="00331BF0" w:rsidP="00331BF0"/>
    <w:p w14:paraId="1ADE1A15" w14:textId="45093092" w:rsidR="00331BF0" w:rsidRPr="008D76B4" w:rsidRDefault="00331BF0" w:rsidP="00331BF0">
      <w:bookmarkStart w:id="6471" w:name="_Toc2585353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201</w:t>
      </w:r>
      <w:r w:rsidRPr="008D76B4">
        <w:rPr>
          <w:i/>
          <w:sz w:val="18"/>
          <w:szCs w:val="18"/>
        </w:rPr>
        <w:fldChar w:fldCharType="end"/>
      </w:r>
      <w:r w:rsidRPr="008D76B4">
        <w:rPr>
          <w:i/>
          <w:sz w:val="18"/>
          <w:szCs w:val="18"/>
        </w:rPr>
        <w:t>, Blowfish Mechanisms vs. Functions</w:t>
      </w:r>
      <w:bookmarkEnd w:id="6471"/>
    </w:p>
    <w:tbl>
      <w:tblPr>
        <w:tblW w:w="0" w:type="auto"/>
        <w:tblInd w:w="8" w:type="dxa"/>
        <w:tblCellMar>
          <w:left w:w="0" w:type="dxa"/>
          <w:right w:w="0" w:type="dxa"/>
        </w:tblCellMar>
        <w:tblLook w:val="04A0" w:firstRow="1" w:lastRow="0" w:firstColumn="1" w:lastColumn="0" w:noHBand="0" w:noVBand="1"/>
      </w:tblPr>
      <w:tblGrid>
        <w:gridCol w:w="3510"/>
        <w:gridCol w:w="810"/>
        <w:gridCol w:w="706"/>
        <w:gridCol w:w="530"/>
        <w:gridCol w:w="706"/>
        <w:gridCol w:w="618"/>
        <w:gridCol w:w="874"/>
        <w:gridCol w:w="826"/>
      </w:tblGrid>
      <w:tr w:rsidR="00331BF0" w:rsidRPr="008D76B4" w14:paraId="66CDA04A" w14:textId="77777777" w:rsidTr="007B527B">
        <w:trPr>
          <w:cantSplit/>
        </w:trPr>
        <w:tc>
          <w:tcPr>
            <w:tcW w:w="3510" w:type="dxa"/>
            <w:tcBorders>
              <w:top w:val="single" w:sz="6" w:space="0" w:color="000000"/>
              <w:left w:val="single" w:sz="6" w:space="0" w:color="000000"/>
              <w:bottom w:val="single" w:sz="6" w:space="0" w:color="auto"/>
              <w:right w:val="single" w:sz="6" w:space="0" w:color="auto"/>
            </w:tcBorders>
          </w:tcPr>
          <w:p w14:paraId="559B4AF4" w14:textId="77777777" w:rsidR="00331BF0" w:rsidRPr="008D76B4" w:rsidRDefault="00331BF0" w:rsidP="007B527B">
            <w:pPr>
              <w:pStyle w:val="TableSmallFont"/>
              <w:jc w:val="left"/>
              <w:rPr>
                <w:rFonts w:ascii="Arial" w:hAnsi="Arial" w:cs="Arial"/>
                <w:sz w:val="20"/>
              </w:rPr>
            </w:pPr>
            <w:bookmarkStart w:id="6472" w:name="_Toc72656512"/>
          </w:p>
        </w:tc>
        <w:tc>
          <w:tcPr>
            <w:tcW w:w="5070" w:type="dxa"/>
            <w:gridSpan w:val="7"/>
            <w:tcBorders>
              <w:top w:val="single" w:sz="6" w:space="0" w:color="000000"/>
              <w:left w:val="single" w:sz="6" w:space="0" w:color="000000"/>
              <w:bottom w:val="single" w:sz="6" w:space="0" w:color="000000"/>
              <w:right w:val="single" w:sz="6" w:space="0" w:color="000000"/>
            </w:tcBorders>
            <w:hideMark/>
          </w:tcPr>
          <w:p w14:paraId="41975CBD"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780DA5AA"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tcPr>
          <w:p w14:paraId="798B2AB8" w14:textId="77777777" w:rsidR="00331BF0" w:rsidRPr="008D76B4" w:rsidRDefault="00331BF0" w:rsidP="007B527B">
            <w:pPr>
              <w:pStyle w:val="TableSmallFont"/>
              <w:jc w:val="left"/>
              <w:rPr>
                <w:rFonts w:ascii="Arial" w:hAnsi="Arial" w:cs="Arial"/>
                <w:b/>
                <w:sz w:val="20"/>
              </w:rPr>
            </w:pPr>
          </w:p>
          <w:p w14:paraId="6AF2CE00"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auto"/>
              <w:left w:val="single" w:sz="6" w:space="0" w:color="000000"/>
              <w:bottom w:val="single" w:sz="6" w:space="0" w:color="000000"/>
              <w:right w:val="single" w:sz="6" w:space="0" w:color="auto"/>
            </w:tcBorders>
            <w:hideMark/>
          </w:tcPr>
          <w:p w14:paraId="7FD5CB42"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47E3AD85"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4849B9D"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auto"/>
              <w:left w:val="single" w:sz="6" w:space="0" w:color="000000"/>
              <w:bottom w:val="single" w:sz="6" w:space="0" w:color="000000"/>
              <w:right w:val="single" w:sz="6" w:space="0" w:color="auto"/>
            </w:tcBorders>
            <w:hideMark/>
          </w:tcPr>
          <w:p w14:paraId="6E5296C5"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716F015E"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A947274"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auto"/>
              <w:left w:val="single" w:sz="6" w:space="0" w:color="000000"/>
              <w:bottom w:val="single" w:sz="6" w:space="0" w:color="000000"/>
              <w:right w:val="single" w:sz="6" w:space="0" w:color="auto"/>
            </w:tcBorders>
            <w:hideMark/>
          </w:tcPr>
          <w:p w14:paraId="3BF796FF"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246879B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71273D0" w14:textId="77777777" w:rsidR="00331BF0" w:rsidRPr="008D76B4" w:rsidRDefault="00331BF0" w:rsidP="007B527B">
            <w:pPr>
              <w:pStyle w:val="TableSmallFont"/>
              <w:rPr>
                <w:rFonts w:ascii="Arial" w:hAnsi="Arial" w:cs="Arial"/>
                <w:position w:val="8"/>
                <w:sz w:val="20"/>
              </w:rPr>
            </w:pPr>
            <w:r w:rsidRPr="008D76B4">
              <w:rPr>
                <w:rFonts w:ascii="Arial" w:hAnsi="Arial" w:cs="Arial"/>
                <w:b/>
                <w:sz w:val="20"/>
              </w:rPr>
              <w:t>VR</w:t>
            </w:r>
            <w:r w:rsidRPr="008D76B4">
              <w:rPr>
                <w:rFonts w:ascii="Arial" w:hAnsi="Arial" w:cs="Arial"/>
                <w:position w:val="8"/>
                <w:sz w:val="20"/>
              </w:rPr>
              <w:t>1</w:t>
            </w:r>
          </w:p>
        </w:tc>
        <w:tc>
          <w:tcPr>
            <w:tcW w:w="706" w:type="dxa"/>
            <w:tcBorders>
              <w:top w:val="single" w:sz="6" w:space="0" w:color="auto"/>
              <w:left w:val="single" w:sz="6" w:space="0" w:color="000000"/>
              <w:bottom w:val="single" w:sz="6" w:space="0" w:color="000000"/>
              <w:right w:val="single" w:sz="6" w:space="0" w:color="auto"/>
            </w:tcBorders>
          </w:tcPr>
          <w:p w14:paraId="79F1E8F2" w14:textId="77777777" w:rsidR="00331BF0" w:rsidRPr="008D76B4" w:rsidRDefault="00331BF0" w:rsidP="007B527B">
            <w:pPr>
              <w:pStyle w:val="TableSmallFont"/>
              <w:rPr>
                <w:rFonts w:ascii="Arial" w:hAnsi="Arial" w:cs="Arial"/>
                <w:b/>
                <w:sz w:val="20"/>
              </w:rPr>
            </w:pPr>
          </w:p>
          <w:p w14:paraId="50828BD1"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auto"/>
              <w:left w:val="single" w:sz="6" w:space="0" w:color="000000"/>
              <w:bottom w:val="single" w:sz="6" w:space="0" w:color="000000"/>
              <w:right w:val="single" w:sz="6" w:space="0" w:color="auto"/>
            </w:tcBorders>
            <w:hideMark/>
          </w:tcPr>
          <w:p w14:paraId="3B3AAD2A"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5511EEBC"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2C009144"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2CD1B7EB"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auto"/>
              <w:left w:val="single" w:sz="6" w:space="0" w:color="000000"/>
              <w:bottom w:val="single" w:sz="6" w:space="0" w:color="000000"/>
              <w:right w:val="single" w:sz="6" w:space="0" w:color="auto"/>
            </w:tcBorders>
            <w:hideMark/>
          </w:tcPr>
          <w:p w14:paraId="04898086"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2A14597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9B8FA54"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826" w:type="dxa"/>
            <w:tcBorders>
              <w:top w:val="single" w:sz="6" w:space="0" w:color="auto"/>
              <w:left w:val="single" w:sz="6" w:space="0" w:color="000000"/>
              <w:bottom w:val="single" w:sz="6" w:space="0" w:color="000000"/>
              <w:right w:val="single" w:sz="6" w:space="0" w:color="000000"/>
            </w:tcBorders>
          </w:tcPr>
          <w:p w14:paraId="78684905" w14:textId="77777777" w:rsidR="00331BF0" w:rsidRPr="008D76B4" w:rsidRDefault="00331BF0" w:rsidP="007B527B">
            <w:pPr>
              <w:pStyle w:val="TableSmallFont"/>
              <w:rPr>
                <w:rFonts w:ascii="Arial" w:hAnsi="Arial" w:cs="Arial"/>
                <w:b/>
                <w:sz w:val="20"/>
              </w:rPr>
            </w:pPr>
          </w:p>
          <w:p w14:paraId="53C6433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079C2711"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hideMark/>
          </w:tcPr>
          <w:p w14:paraId="3E99614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CKM_BLOWFISH_CBC</w:t>
            </w:r>
          </w:p>
        </w:tc>
        <w:tc>
          <w:tcPr>
            <w:tcW w:w="810" w:type="dxa"/>
            <w:tcBorders>
              <w:top w:val="single" w:sz="6" w:space="0" w:color="auto"/>
              <w:left w:val="single" w:sz="6" w:space="0" w:color="000000"/>
              <w:bottom w:val="single" w:sz="6" w:space="0" w:color="000000"/>
              <w:right w:val="single" w:sz="6" w:space="0" w:color="auto"/>
            </w:tcBorders>
            <w:hideMark/>
          </w:tcPr>
          <w:p w14:paraId="1D3661E0" w14:textId="77777777" w:rsidR="00331BF0" w:rsidRPr="008D76B4" w:rsidRDefault="00331BF0" w:rsidP="007B527B">
            <w:pPr>
              <w:pStyle w:val="TableSmallFont"/>
              <w:keepNext w:val="0"/>
              <w:rPr>
                <w:rFonts w:ascii="Arial" w:hAnsi="Arial" w:cs="Arial"/>
                <w:sz w:val="20"/>
              </w:rPr>
            </w:pPr>
            <w:r w:rsidRPr="008D76B4">
              <w:rPr>
                <w:rFonts w:ascii="Arial" w:eastAsia="MS Mincho" w:hAnsi="MS Mincho" w:cs="Arial"/>
                <w:sz w:val="20"/>
              </w:rPr>
              <w:t>✓</w:t>
            </w:r>
          </w:p>
        </w:tc>
        <w:tc>
          <w:tcPr>
            <w:tcW w:w="706" w:type="dxa"/>
            <w:tcBorders>
              <w:top w:val="single" w:sz="6" w:space="0" w:color="auto"/>
              <w:left w:val="single" w:sz="6" w:space="0" w:color="000000"/>
              <w:bottom w:val="single" w:sz="6" w:space="0" w:color="000000"/>
              <w:right w:val="single" w:sz="6" w:space="0" w:color="auto"/>
            </w:tcBorders>
          </w:tcPr>
          <w:p w14:paraId="4A5589DE"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4E96EC07"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0EE9B558"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36DE9A8E"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hideMark/>
          </w:tcPr>
          <w:p w14:paraId="14DC0C29" w14:textId="77777777" w:rsidR="00331BF0" w:rsidRPr="008D76B4" w:rsidRDefault="00331BF0" w:rsidP="007B527B">
            <w:pPr>
              <w:pStyle w:val="TableSmallFont"/>
              <w:keepNext w:val="0"/>
              <w:rPr>
                <w:rFonts w:ascii="Arial" w:hAnsi="Arial" w:cs="Arial"/>
                <w:sz w:val="20"/>
              </w:rPr>
            </w:pPr>
            <w:r w:rsidRPr="008D76B4">
              <w:rPr>
                <w:rFonts w:ascii="Arial" w:eastAsia="MS Mincho" w:hAnsi="MS Mincho" w:cs="Arial"/>
                <w:sz w:val="20"/>
              </w:rPr>
              <w:t>✓</w:t>
            </w:r>
          </w:p>
        </w:tc>
        <w:tc>
          <w:tcPr>
            <w:tcW w:w="826" w:type="dxa"/>
            <w:tcBorders>
              <w:top w:val="single" w:sz="6" w:space="0" w:color="auto"/>
              <w:left w:val="single" w:sz="6" w:space="0" w:color="000000"/>
              <w:bottom w:val="single" w:sz="6" w:space="0" w:color="000000"/>
              <w:right w:val="single" w:sz="6" w:space="0" w:color="000000"/>
            </w:tcBorders>
          </w:tcPr>
          <w:p w14:paraId="58CB3AD0" w14:textId="77777777" w:rsidR="00331BF0" w:rsidRPr="008D76B4" w:rsidRDefault="00331BF0" w:rsidP="007B527B">
            <w:pPr>
              <w:pStyle w:val="TableSmallFont"/>
              <w:keepNext w:val="0"/>
              <w:rPr>
                <w:rFonts w:ascii="Arial" w:hAnsi="Arial" w:cs="Arial"/>
                <w:sz w:val="20"/>
              </w:rPr>
            </w:pPr>
          </w:p>
        </w:tc>
      </w:tr>
      <w:tr w:rsidR="00331BF0" w:rsidRPr="008D76B4" w14:paraId="575CB933" w14:textId="77777777" w:rsidTr="007B527B">
        <w:trPr>
          <w:cantSplit/>
        </w:trPr>
        <w:tc>
          <w:tcPr>
            <w:tcW w:w="3510" w:type="dxa"/>
            <w:tcBorders>
              <w:top w:val="single" w:sz="6" w:space="0" w:color="auto"/>
              <w:left w:val="single" w:sz="6" w:space="0" w:color="000000"/>
              <w:bottom w:val="single" w:sz="6" w:space="0" w:color="000000"/>
              <w:right w:val="single" w:sz="6" w:space="0" w:color="auto"/>
            </w:tcBorders>
            <w:hideMark/>
          </w:tcPr>
          <w:p w14:paraId="0C93611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CKM_BLOWFISH_CBC_PAD</w:t>
            </w:r>
          </w:p>
        </w:tc>
        <w:tc>
          <w:tcPr>
            <w:tcW w:w="810" w:type="dxa"/>
            <w:tcBorders>
              <w:top w:val="single" w:sz="6" w:space="0" w:color="auto"/>
              <w:left w:val="single" w:sz="6" w:space="0" w:color="000000"/>
              <w:bottom w:val="single" w:sz="6" w:space="0" w:color="000000"/>
              <w:right w:val="single" w:sz="6" w:space="0" w:color="auto"/>
            </w:tcBorders>
            <w:hideMark/>
          </w:tcPr>
          <w:p w14:paraId="0CFF6AE6" w14:textId="77777777" w:rsidR="00331BF0" w:rsidRPr="008D76B4" w:rsidRDefault="00331BF0" w:rsidP="007B527B">
            <w:pPr>
              <w:pStyle w:val="TableSmallFont"/>
              <w:keepNext w:val="0"/>
              <w:rPr>
                <w:rFonts w:ascii="Arial" w:hAnsi="Arial" w:cs="Arial"/>
                <w:sz w:val="20"/>
              </w:rPr>
            </w:pPr>
            <w:r w:rsidRPr="008D76B4">
              <w:rPr>
                <w:rFonts w:ascii="Arial" w:eastAsia="MS Mincho" w:hAnsi="MS Mincho" w:cs="Arial"/>
                <w:sz w:val="20"/>
              </w:rPr>
              <w:t>✓</w:t>
            </w:r>
          </w:p>
        </w:tc>
        <w:tc>
          <w:tcPr>
            <w:tcW w:w="706" w:type="dxa"/>
            <w:tcBorders>
              <w:top w:val="single" w:sz="6" w:space="0" w:color="auto"/>
              <w:left w:val="single" w:sz="6" w:space="0" w:color="000000"/>
              <w:bottom w:val="single" w:sz="6" w:space="0" w:color="000000"/>
              <w:right w:val="single" w:sz="6" w:space="0" w:color="auto"/>
            </w:tcBorders>
          </w:tcPr>
          <w:p w14:paraId="3DB4A2FE"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55DDAEE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348BE2CF"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7588E195"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hideMark/>
          </w:tcPr>
          <w:p w14:paraId="1F430EC9" w14:textId="77777777" w:rsidR="00331BF0" w:rsidRPr="008D76B4" w:rsidRDefault="00331BF0" w:rsidP="007B527B">
            <w:pPr>
              <w:pStyle w:val="TableSmallFont"/>
              <w:keepNext w:val="0"/>
              <w:rPr>
                <w:rFonts w:ascii="Arial" w:hAnsi="Arial" w:cs="Arial"/>
                <w:sz w:val="20"/>
              </w:rPr>
            </w:pPr>
            <w:r w:rsidRPr="008D76B4">
              <w:rPr>
                <w:rFonts w:ascii="Arial" w:eastAsia="MS Mincho" w:hAnsi="MS Mincho" w:cs="Arial"/>
                <w:sz w:val="20"/>
              </w:rPr>
              <w:t>✓</w:t>
            </w:r>
          </w:p>
        </w:tc>
        <w:tc>
          <w:tcPr>
            <w:tcW w:w="826" w:type="dxa"/>
            <w:tcBorders>
              <w:top w:val="single" w:sz="6" w:space="0" w:color="auto"/>
              <w:left w:val="single" w:sz="6" w:space="0" w:color="000000"/>
              <w:bottom w:val="single" w:sz="6" w:space="0" w:color="000000"/>
              <w:right w:val="single" w:sz="6" w:space="0" w:color="000000"/>
            </w:tcBorders>
          </w:tcPr>
          <w:p w14:paraId="6A9B0005" w14:textId="77777777" w:rsidR="00331BF0" w:rsidRPr="008D76B4" w:rsidRDefault="00331BF0" w:rsidP="007B527B">
            <w:pPr>
              <w:pStyle w:val="TableSmallFont"/>
              <w:keepNext w:val="0"/>
              <w:rPr>
                <w:rFonts w:ascii="Arial" w:hAnsi="Arial" w:cs="Arial"/>
                <w:sz w:val="20"/>
              </w:rPr>
            </w:pPr>
          </w:p>
        </w:tc>
      </w:tr>
    </w:tbl>
    <w:p w14:paraId="1B39BD42" w14:textId="77777777" w:rsidR="00331BF0" w:rsidRPr="008D76B4" w:rsidRDefault="00331BF0" w:rsidP="000234AE">
      <w:pPr>
        <w:pStyle w:val="Heading3"/>
        <w:numPr>
          <w:ilvl w:val="2"/>
          <w:numId w:val="2"/>
        </w:numPr>
        <w:tabs>
          <w:tab w:val="num" w:pos="720"/>
        </w:tabs>
      </w:pPr>
      <w:bookmarkStart w:id="6473" w:name="_Toc228894823"/>
      <w:bookmarkStart w:id="6474" w:name="_Toc228807372"/>
      <w:bookmarkStart w:id="6475" w:name="_Toc370634603"/>
      <w:bookmarkStart w:id="6476" w:name="_Toc391471316"/>
      <w:bookmarkStart w:id="6477" w:name="_Toc395187954"/>
      <w:bookmarkStart w:id="6478" w:name="_Toc416960200"/>
      <w:bookmarkStart w:id="6479" w:name="_Toc8118494"/>
      <w:bookmarkStart w:id="6480" w:name="_Toc30061473"/>
      <w:bookmarkStart w:id="6481" w:name="_Toc90376726"/>
      <w:bookmarkStart w:id="6482" w:name="_Toc111203711"/>
      <w:r w:rsidRPr="008D76B4">
        <w:t>Definitions</w:t>
      </w:r>
      <w:bookmarkEnd w:id="6472"/>
      <w:bookmarkEnd w:id="6473"/>
      <w:bookmarkEnd w:id="6474"/>
      <w:bookmarkEnd w:id="6475"/>
      <w:bookmarkEnd w:id="6476"/>
      <w:bookmarkEnd w:id="6477"/>
      <w:bookmarkEnd w:id="6478"/>
      <w:bookmarkEnd w:id="6479"/>
      <w:bookmarkEnd w:id="6480"/>
      <w:bookmarkEnd w:id="6481"/>
      <w:bookmarkEnd w:id="6482"/>
    </w:p>
    <w:p w14:paraId="111E5DC1" w14:textId="77777777" w:rsidR="00331BF0" w:rsidRPr="008D76B4" w:rsidRDefault="00331BF0" w:rsidP="00331BF0">
      <w:r w:rsidRPr="008D76B4">
        <w:t>This section defines the key type “CKK_BLOWFISH” for type CK_KEY_TYPE as used in the CKA_KEY_TYPE attribute of key objects.</w:t>
      </w:r>
    </w:p>
    <w:p w14:paraId="54FF613F" w14:textId="77777777" w:rsidR="00331BF0" w:rsidRPr="008D76B4" w:rsidRDefault="00331BF0" w:rsidP="00331BF0">
      <w:r w:rsidRPr="008D76B4">
        <w:t>Mechanisms:</w:t>
      </w:r>
    </w:p>
    <w:p w14:paraId="64428733" w14:textId="77777777" w:rsidR="00331BF0" w:rsidRPr="008D76B4" w:rsidRDefault="00331BF0" w:rsidP="00331BF0">
      <w:pPr>
        <w:ind w:left="720"/>
      </w:pPr>
      <w:r w:rsidRPr="008D76B4">
        <w:t xml:space="preserve">CKM_BLOWFISH_KEY_GEN           </w:t>
      </w:r>
    </w:p>
    <w:p w14:paraId="67499D25" w14:textId="77777777" w:rsidR="00331BF0" w:rsidRPr="008D76B4" w:rsidRDefault="00331BF0" w:rsidP="00331BF0">
      <w:pPr>
        <w:ind w:left="720"/>
      </w:pPr>
      <w:r w:rsidRPr="008D76B4">
        <w:t xml:space="preserve">CKM_BLOWFISH_CBC               </w:t>
      </w:r>
    </w:p>
    <w:p w14:paraId="0E1E8AAE" w14:textId="77777777" w:rsidR="00331BF0" w:rsidRPr="008D76B4" w:rsidRDefault="00331BF0" w:rsidP="00331BF0">
      <w:pPr>
        <w:ind w:left="720"/>
      </w:pPr>
      <w:bookmarkStart w:id="6483" w:name="_Toc72656513"/>
      <w:r w:rsidRPr="008D76B4">
        <w:t>CKM_BLOWFISH_CBC_PAD</w:t>
      </w:r>
    </w:p>
    <w:p w14:paraId="44BB00D0" w14:textId="77777777" w:rsidR="00331BF0" w:rsidRPr="008D76B4" w:rsidRDefault="00331BF0" w:rsidP="000234AE">
      <w:pPr>
        <w:pStyle w:val="Heading3"/>
        <w:numPr>
          <w:ilvl w:val="2"/>
          <w:numId w:val="2"/>
        </w:numPr>
        <w:tabs>
          <w:tab w:val="num" w:pos="720"/>
        </w:tabs>
      </w:pPr>
      <w:bookmarkStart w:id="6484" w:name="_Toc228894824"/>
      <w:bookmarkStart w:id="6485" w:name="_Toc228807373"/>
      <w:bookmarkStart w:id="6486" w:name="_Toc370634604"/>
      <w:bookmarkStart w:id="6487" w:name="_Toc391471317"/>
      <w:bookmarkStart w:id="6488" w:name="_Toc395187955"/>
      <w:bookmarkStart w:id="6489" w:name="_Toc416960201"/>
      <w:bookmarkStart w:id="6490" w:name="_Toc8118495"/>
      <w:bookmarkStart w:id="6491" w:name="_Toc30061474"/>
      <w:bookmarkStart w:id="6492" w:name="_Toc90376727"/>
      <w:bookmarkStart w:id="6493" w:name="_Toc111203712"/>
      <w:r w:rsidRPr="008D76B4">
        <w:t>BLOWFISH secret key objects</w:t>
      </w:r>
      <w:bookmarkEnd w:id="6483"/>
      <w:bookmarkEnd w:id="6484"/>
      <w:bookmarkEnd w:id="6485"/>
      <w:bookmarkEnd w:id="6486"/>
      <w:bookmarkEnd w:id="6487"/>
      <w:bookmarkEnd w:id="6488"/>
      <w:bookmarkEnd w:id="6489"/>
      <w:bookmarkEnd w:id="6490"/>
      <w:bookmarkEnd w:id="6491"/>
      <w:bookmarkEnd w:id="6492"/>
      <w:bookmarkEnd w:id="6493"/>
    </w:p>
    <w:p w14:paraId="551B0FF7"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Blowfish secret key objects (object class CKO_SECRET_KEY, key type CKK_BLOWFISH) hold Blowfish keys.  The following table defines the Blowfish secret key object attributes, in addition to the common attributes defined for this object class:</w:t>
      </w:r>
    </w:p>
    <w:p w14:paraId="0A405FDC" w14:textId="53218DCA" w:rsidR="00331BF0" w:rsidRPr="008D76B4" w:rsidRDefault="00331BF0" w:rsidP="00331BF0">
      <w:pPr>
        <w:pStyle w:val="Caption"/>
      </w:pPr>
      <w:bookmarkStart w:id="6494" w:name="_Toc228807555"/>
      <w:bookmarkStart w:id="6495" w:name="_Toc2585353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202</w:t>
      </w:r>
      <w:r w:rsidRPr="008D76B4">
        <w:rPr>
          <w:szCs w:val="18"/>
        </w:rPr>
        <w:fldChar w:fldCharType="end"/>
      </w:r>
      <w:r w:rsidRPr="008D76B4">
        <w:t>, BLOWFISH Secret Key Object</w:t>
      </w:r>
      <w:bookmarkEnd w:id="6494"/>
      <w:bookmarkEnd w:id="649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tblGrid>
      <w:tr w:rsidR="00331BF0" w:rsidRPr="008D76B4" w14:paraId="32AC732B"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62AA2854"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34D9FB34"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610" w:type="dxa"/>
            <w:tcBorders>
              <w:top w:val="single" w:sz="12" w:space="0" w:color="000000"/>
              <w:left w:val="single" w:sz="6" w:space="0" w:color="000000"/>
              <w:bottom w:val="single" w:sz="6" w:space="0" w:color="000000"/>
              <w:right w:val="single" w:sz="12" w:space="0" w:color="000000"/>
            </w:tcBorders>
            <w:hideMark/>
          </w:tcPr>
          <w:p w14:paraId="2986C7D1"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3F41BF01"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1CCB1516"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35F4A603"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610" w:type="dxa"/>
            <w:tcBorders>
              <w:top w:val="single" w:sz="6" w:space="0" w:color="000000"/>
              <w:left w:val="single" w:sz="6" w:space="0" w:color="000000"/>
              <w:bottom w:val="single" w:sz="6" w:space="0" w:color="000000"/>
              <w:right w:val="single" w:sz="12" w:space="0" w:color="000000"/>
            </w:tcBorders>
            <w:hideMark/>
          </w:tcPr>
          <w:p w14:paraId="0591A3B3"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the key can be any length up to 448 bits. Bit length restricted to a byte array.</w:t>
            </w:r>
          </w:p>
        </w:tc>
      </w:tr>
      <w:tr w:rsidR="00331BF0" w:rsidRPr="008D76B4" w14:paraId="456FBF65"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58494CF3"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0F19D9FA"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2610" w:type="dxa"/>
            <w:tcBorders>
              <w:top w:val="single" w:sz="6" w:space="0" w:color="000000"/>
              <w:left w:val="single" w:sz="6" w:space="0" w:color="000000"/>
              <w:bottom w:val="single" w:sz="12" w:space="0" w:color="000000"/>
              <w:right w:val="single" w:sz="12" w:space="0" w:color="000000"/>
            </w:tcBorders>
            <w:hideMark/>
          </w:tcPr>
          <w:p w14:paraId="6DCBFB2C"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6B0E5BA2" w14:textId="569CBCE6"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20DE3CCE" w14:textId="77777777" w:rsidR="00331BF0" w:rsidRPr="008D76B4" w:rsidRDefault="00331BF0" w:rsidP="00331BF0">
      <w:r w:rsidRPr="008D76B4">
        <w:t>The following is a sample template for creating an Blowfish secret key object:</w:t>
      </w:r>
    </w:p>
    <w:p w14:paraId="08CF747F" w14:textId="77777777" w:rsidR="00331BF0" w:rsidRPr="008D76B4" w:rsidRDefault="00331BF0" w:rsidP="00331BF0">
      <w:pPr>
        <w:pStyle w:val="CCode"/>
      </w:pPr>
      <w:r w:rsidRPr="008D76B4">
        <w:t>CK_OBJECT_CLASS class = CKO_SECRET_KEY;</w:t>
      </w:r>
    </w:p>
    <w:p w14:paraId="19B4CE75" w14:textId="77777777" w:rsidR="00331BF0" w:rsidRPr="008D76B4" w:rsidRDefault="00331BF0" w:rsidP="00331BF0">
      <w:pPr>
        <w:pStyle w:val="CCode"/>
      </w:pPr>
      <w:r w:rsidRPr="008D76B4">
        <w:t>CK_KEY_TYPE keyType = CKK_BLOWFISH;</w:t>
      </w:r>
    </w:p>
    <w:p w14:paraId="48611953" w14:textId="77777777" w:rsidR="00331BF0" w:rsidRPr="008D76B4" w:rsidRDefault="00331BF0" w:rsidP="00331BF0">
      <w:pPr>
        <w:pStyle w:val="CCode"/>
      </w:pPr>
      <w:r w:rsidRPr="008D76B4">
        <w:t>CK_UTF8CHAR label[] = “A blowfish secret key object”;</w:t>
      </w:r>
    </w:p>
    <w:p w14:paraId="50154F2E" w14:textId="77777777" w:rsidR="00331BF0" w:rsidRPr="008D76B4" w:rsidRDefault="00331BF0" w:rsidP="00331BF0">
      <w:pPr>
        <w:pStyle w:val="CCode"/>
      </w:pPr>
      <w:r w:rsidRPr="008D76B4">
        <w:t>CK_BYTE value[16] = {...};</w:t>
      </w:r>
    </w:p>
    <w:p w14:paraId="5C8B833B" w14:textId="77777777" w:rsidR="00331BF0" w:rsidRPr="008D76B4" w:rsidRDefault="00331BF0" w:rsidP="00331BF0">
      <w:pPr>
        <w:pStyle w:val="CCode"/>
      </w:pPr>
      <w:r w:rsidRPr="008D76B4">
        <w:t>CK_BBOOL true = CK_TRUE;</w:t>
      </w:r>
    </w:p>
    <w:p w14:paraId="6F36615F" w14:textId="77777777" w:rsidR="00331BF0" w:rsidRPr="008D76B4" w:rsidRDefault="00331BF0" w:rsidP="00331BF0">
      <w:pPr>
        <w:pStyle w:val="CCode"/>
      </w:pPr>
      <w:r w:rsidRPr="008D76B4">
        <w:t>CK_ATTRIBUTE template[] = {</w:t>
      </w:r>
    </w:p>
    <w:p w14:paraId="14426BC8" w14:textId="77777777" w:rsidR="00331BF0" w:rsidRPr="008D76B4" w:rsidRDefault="00331BF0" w:rsidP="00331BF0">
      <w:pPr>
        <w:pStyle w:val="CCode"/>
      </w:pPr>
      <w:r w:rsidRPr="008D76B4">
        <w:t xml:space="preserve">  {CKA_CLASS, &amp;class, sizeof(class)},</w:t>
      </w:r>
    </w:p>
    <w:p w14:paraId="532D8B48" w14:textId="77777777" w:rsidR="00331BF0" w:rsidRPr="008D76B4" w:rsidRDefault="00331BF0" w:rsidP="00331BF0">
      <w:pPr>
        <w:pStyle w:val="CCode"/>
      </w:pPr>
      <w:r w:rsidRPr="008D76B4">
        <w:t xml:space="preserve">  {CKA_KEY_TYPE, &amp;keyType, sizeof(keyType)},</w:t>
      </w:r>
    </w:p>
    <w:p w14:paraId="154528C5" w14:textId="77777777" w:rsidR="00331BF0" w:rsidRPr="008D76B4" w:rsidRDefault="00331BF0" w:rsidP="00331BF0">
      <w:pPr>
        <w:pStyle w:val="CCode"/>
      </w:pPr>
      <w:r w:rsidRPr="008D76B4">
        <w:t xml:space="preserve">  {CKA_TOKEN, &amp;true, sizeof(true)},</w:t>
      </w:r>
    </w:p>
    <w:p w14:paraId="1939B85A" w14:textId="77777777" w:rsidR="00331BF0" w:rsidRPr="008D76B4" w:rsidRDefault="00331BF0" w:rsidP="00331BF0">
      <w:pPr>
        <w:pStyle w:val="CCode"/>
      </w:pPr>
      <w:r w:rsidRPr="008D76B4">
        <w:t xml:space="preserve">  {CKA_LABEL, label, sizeof(label)-1},</w:t>
      </w:r>
    </w:p>
    <w:p w14:paraId="566223AB" w14:textId="77777777" w:rsidR="00331BF0" w:rsidRPr="008D76B4" w:rsidRDefault="00331BF0" w:rsidP="00331BF0">
      <w:pPr>
        <w:pStyle w:val="CCode"/>
      </w:pPr>
      <w:r w:rsidRPr="008D76B4">
        <w:t xml:space="preserve">  {CKA_ENCRYPT, &amp;true, sizeof(true)},</w:t>
      </w:r>
    </w:p>
    <w:p w14:paraId="0DFF4232" w14:textId="77777777" w:rsidR="00331BF0" w:rsidRPr="008D76B4" w:rsidRDefault="00331BF0" w:rsidP="00331BF0">
      <w:pPr>
        <w:pStyle w:val="CCode"/>
      </w:pPr>
      <w:r w:rsidRPr="008D76B4">
        <w:t xml:space="preserve">  {CKA_VALUE, value, sizeof(value)}</w:t>
      </w:r>
    </w:p>
    <w:p w14:paraId="149B414C" w14:textId="77777777" w:rsidR="00331BF0" w:rsidRPr="008D76B4" w:rsidRDefault="00331BF0" w:rsidP="00331BF0">
      <w:pPr>
        <w:pStyle w:val="CCode"/>
      </w:pPr>
      <w:r w:rsidRPr="008D76B4">
        <w:t>};</w:t>
      </w:r>
    </w:p>
    <w:p w14:paraId="2324BEE0" w14:textId="77777777" w:rsidR="00331BF0" w:rsidRPr="008D76B4" w:rsidRDefault="00331BF0" w:rsidP="000234AE">
      <w:pPr>
        <w:pStyle w:val="Heading3"/>
        <w:numPr>
          <w:ilvl w:val="2"/>
          <w:numId w:val="2"/>
        </w:numPr>
        <w:tabs>
          <w:tab w:val="num" w:pos="720"/>
        </w:tabs>
      </w:pPr>
      <w:bookmarkStart w:id="6496" w:name="_Toc228894825"/>
      <w:bookmarkStart w:id="6497" w:name="_Toc228807374"/>
      <w:bookmarkStart w:id="6498" w:name="_Toc72656514"/>
      <w:bookmarkStart w:id="6499" w:name="_Toc370634605"/>
      <w:bookmarkStart w:id="6500" w:name="_Toc391471318"/>
      <w:bookmarkStart w:id="6501" w:name="_Toc395187956"/>
      <w:bookmarkStart w:id="6502" w:name="_Toc416960202"/>
      <w:bookmarkStart w:id="6503" w:name="_Toc8118496"/>
      <w:bookmarkStart w:id="6504" w:name="_Toc30061475"/>
      <w:bookmarkStart w:id="6505" w:name="_Toc90376728"/>
      <w:bookmarkStart w:id="6506" w:name="_Toc111203713"/>
      <w:r w:rsidRPr="008D76B4">
        <w:lastRenderedPageBreak/>
        <w:t>Blowfish key generation</w:t>
      </w:r>
      <w:bookmarkEnd w:id="6496"/>
      <w:bookmarkEnd w:id="6497"/>
      <w:bookmarkEnd w:id="6498"/>
      <w:bookmarkEnd w:id="6499"/>
      <w:bookmarkEnd w:id="6500"/>
      <w:bookmarkEnd w:id="6501"/>
      <w:bookmarkEnd w:id="6502"/>
      <w:bookmarkEnd w:id="6503"/>
      <w:bookmarkEnd w:id="6504"/>
      <w:bookmarkEnd w:id="6505"/>
      <w:bookmarkEnd w:id="6506"/>
    </w:p>
    <w:p w14:paraId="53BB6F0A" w14:textId="77777777" w:rsidR="00331BF0" w:rsidRPr="008D76B4" w:rsidRDefault="00331BF0" w:rsidP="00331BF0">
      <w:r w:rsidRPr="008D76B4">
        <w:t xml:space="preserve">The Blowfish key generation mechanism, denoted </w:t>
      </w:r>
      <w:r w:rsidRPr="008D76B4">
        <w:rPr>
          <w:b/>
        </w:rPr>
        <w:t>CKM_BLOWFISH_KEY_GEN</w:t>
      </w:r>
      <w:r w:rsidRPr="008D76B4">
        <w:t>, is a key generation mechanism Blowfish.</w:t>
      </w:r>
    </w:p>
    <w:p w14:paraId="589FC067" w14:textId="77777777" w:rsidR="00331BF0" w:rsidRPr="008D76B4" w:rsidRDefault="00331BF0" w:rsidP="00331BF0">
      <w:r w:rsidRPr="008D76B4">
        <w:t>It does not have a parameter.</w:t>
      </w:r>
    </w:p>
    <w:p w14:paraId="03A50D3B" w14:textId="77777777" w:rsidR="00331BF0" w:rsidRPr="008D76B4" w:rsidRDefault="00331BF0" w:rsidP="00331BF0">
      <w:r w:rsidRPr="008D76B4">
        <w:t xml:space="preserve">The mechanism generates Blowfish keys with a particular length, as specified in the </w:t>
      </w:r>
      <w:r w:rsidRPr="008D76B4">
        <w:rPr>
          <w:b/>
        </w:rPr>
        <w:t>CKA_VALUE_LEN</w:t>
      </w:r>
      <w:r w:rsidRPr="008D76B4">
        <w:t xml:space="preserve"> attribute of the template for the key.</w:t>
      </w:r>
    </w:p>
    <w:p w14:paraId="6DF953CB"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key type (specifically, the flags indicating which functions the key supports) may be specified in the template for the key, or else are assigned default initial values.</w:t>
      </w:r>
    </w:p>
    <w:p w14:paraId="111077E7"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key sizes in bytes.</w:t>
      </w:r>
    </w:p>
    <w:p w14:paraId="3FD494C9" w14:textId="77777777" w:rsidR="00331BF0" w:rsidRPr="008D76B4" w:rsidRDefault="00331BF0" w:rsidP="000234AE">
      <w:pPr>
        <w:pStyle w:val="Heading3"/>
        <w:numPr>
          <w:ilvl w:val="2"/>
          <w:numId w:val="2"/>
        </w:numPr>
        <w:tabs>
          <w:tab w:val="num" w:pos="720"/>
        </w:tabs>
      </w:pPr>
      <w:bookmarkStart w:id="6507" w:name="_Toc228894826"/>
      <w:bookmarkStart w:id="6508" w:name="_Toc228807375"/>
      <w:bookmarkStart w:id="6509" w:name="_Toc72656515"/>
      <w:bookmarkStart w:id="6510" w:name="_Toc370634606"/>
      <w:bookmarkStart w:id="6511" w:name="_Toc391471319"/>
      <w:bookmarkStart w:id="6512" w:name="_Toc395187957"/>
      <w:bookmarkStart w:id="6513" w:name="_Toc416960203"/>
      <w:bookmarkStart w:id="6514" w:name="_Toc8118497"/>
      <w:bookmarkStart w:id="6515" w:name="_Toc30061476"/>
      <w:bookmarkStart w:id="6516" w:name="_Toc90376729"/>
      <w:bookmarkStart w:id="6517" w:name="_Toc111203714"/>
      <w:r w:rsidRPr="008D76B4">
        <w:t>Blowfish-CBC</w:t>
      </w:r>
      <w:bookmarkEnd w:id="6507"/>
      <w:bookmarkEnd w:id="6508"/>
      <w:bookmarkEnd w:id="6509"/>
      <w:bookmarkEnd w:id="6510"/>
      <w:bookmarkEnd w:id="6511"/>
      <w:bookmarkEnd w:id="6512"/>
      <w:bookmarkEnd w:id="6513"/>
      <w:bookmarkEnd w:id="6514"/>
      <w:bookmarkEnd w:id="6515"/>
      <w:bookmarkEnd w:id="6516"/>
      <w:bookmarkEnd w:id="6517"/>
    </w:p>
    <w:p w14:paraId="595CC1E1" w14:textId="77777777" w:rsidR="00331BF0" w:rsidRPr="008D76B4" w:rsidRDefault="00331BF0" w:rsidP="00331BF0">
      <w:r w:rsidRPr="008D76B4">
        <w:t xml:space="preserve">Blowfish-CBC, denoted </w:t>
      </w:r>
      <w:r w:rsidRPr="008D76B4">
        <w:rPr>
          <w:b/>
        </w:rPr>
        <w:t>CKM_BLOWFISH_CBC</w:t>
      </w:r>
      <w:r w:rsidRPr="008D76B4">
        <w:t>, is a mechanism for single- and multiple-part encryption and decryption; key wrapping; and key unwrapping.</w:t>
      </w:r>
    </w:p>
    <w:p w14:paraId="5686ACEE" w14:textId="77777777" w:rsidR="00331BF0" w:rsidRPr="008D76B4" w:rsidRDefault="00331BF0" w:rsidP="00331BF0">
      <w:r w:rsidRPr="008D76B4">
        <w:t>It has a parameter, a 8-byte initialization vector.</w:t>
      </w:r>
    </w:p>
    <w:p w14:paraId="07A4F849" w14:textId="77777777" w:rsidR="00331BF0" w:rsidRPr="008D76B4" w:rsidRDefault="00331BF0" w:rsidP="00331BF0">
      <w:bookmarkStart w:id="6518" w:name="_Toc72656516"/>
      <w:r w:rsidRPr="008D76B4">
        <w:rPr>
          <w:color w:val="000000"/>
        </w:rPr>
        <w:t xml:space="preserve">This mechanism can wrap and unwrap any secret key. For wrapping, the mechanism encrypts the value of the </w:t>
      </w:r>
      <w:r w:rsidRPr="008D76B4">
        <w:rPr>
          <w:b/>
          <w:bCs/>
          <w:color w:val="000000"/>
        </w:rPr>
        <w:t>CKA_VALUE</w:t>
      </w:r>
      <w:r w:rsidRPr="008D76B4">
        <w:rPr>
          <w:color w:val="000000"/>
        </w:rPr>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 </w:t>
      </w:r>
    </w:p>
    <w:p w14:paraId="5ED5C97B" w14:textId="77777777" w:rsidR="00331BF0" w:rsidRPr="008D76B4" w:rsidRDefault="00331BF0" w:rsidP="00331BF0">
      <w:r w:rsidRPr="008D76B4">
        <w:rPr>
          <w:color w:val="000000"/>
        </w:rPr>
        <w:t xml:space="preserve">For unwrapping, the mechanism decrypts the wrapped key, and truncates the result according to the </w:t>
      </w:r>
      <w:r w:rsidRPr="008D76B4">
        <w:rPr>
          <w:b/>
          <w:bCs/>
          <w:color w:val="000000"/>
        </w:rPr>
        <w:t>CKA_KEY_TYPE</w:t>
      </w:r>
      <w:r w:rsidRPr="008D76B4">
        <w:rPr>
          <w:color w:val="000000"/>
        </w:rPr>
        <w:t xml:space="preserve"> attribute of the template and, if it has one, and the key type supports it, the </w:t>
      </w:r>
      <w:r w:rsidRPr="008D76B4">
        <w:rPr>
          <w:b/>
          <w:bCs/>
          <w:color w:val="000000"/>
        </w:rPr>
        <w:t>CKA_VALUE_LEN</w:t>
      </w:r>
      <w:r w:rsidRPr="008D76B4">
        <w:rPr>
          <w:color w:val="000000"/>
        </w:rPr>
        <w:t xml:space="preserve"> attribute of the template. The mechanism contributes the result as the </w:t>
      </w:r>
      <w:r w:rsidRPr="008D76B4">
        <w:rPr>
          <w:b/>
          <w:bCs/>
          <w:color w:val="000000"/>
        </w:rPr>
        <w:t>CKA_VALUE</w:t>
      </w:r>
      <w:r w:rsidRPr="008D76B4">
        <w:rPr>
          <w:color w:val="000000"/>
        </w:rPr>
        <w:t xml:space="preserve"> attribute of the new key; other attributes required by the key type must be specified in the template. </w:t>
      </w:r>
    </w:p>
    <w:p w14:paraId="4A9F6008" w14:textId="77777777" w:rsidR="00331BF0" w:rsidRPr="008D76B4" w:rsidRDefault="00331BF0" w:rsidP="00331BF0">
      <w:pPr>
        <w:rPr>
          <w:color w:val="000000"/>
        </w:rPr>
      </w:pPr>
      <w:r w:rsidRPr="008D76B4">
        <w:rPr>
          <w:color w:val="000000"/>
        </w:rPr>
        <w:t xml:space="preserve">Constraints on key types and the length of data are summarized in the following table: </w:t>
      </w:r>
    </w:p>
    <w:p w14:paraId="5F33DF68" w14:textId="62D8D5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cs="Arial"/>
          <w:i/>
          <w:sz w:val="18"/>
          <w:szCs w:val="18"/>
        </w:rPr>
      </w:pPr>
      <w:bookmarkStart w:id="6519" w:name="_Toc25853535"/>
      <w:r w:rsidRPr="008D76B4">
        <w:rPr>
          <w:rFonts w:cs="Arial"/>
          <w:bCs/>
          <w:i/>
          <w:color w:val="000000"/>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203</w:t>
      </w:r>
      <w:r w:rsidRPr="008D76B4">
        <w:rPr>
          <w:i/>
          <w:sz w:val="18"/>
          <w:szCs w:val="18"/>
        </w:rPr>
        <w:fldChar w:fldCharType="end"/>
      </w:r>
      <w:r w:rsidRPr="008D76B4">
        <w:rPr>
          <w:rFonts w:cs="Arial"/>
          <w:bCs/>
          <w:i/>
          <w:color w:val="000000"/>
          <w:sz w:val="18"/>
          <w:szCs w:val="18"/>
        </w:rPr>
        <w:t>, BLOWFISH-CBC: Key and Data Length</w:t>
      </w:r>
      <w:bookmarkEnd w:id="651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gridCol w:w="2610"/>
      </w:tblGrid>
      <w:tr w:rsidR="00331BF0" w:rsidRPr="008D76B4" w14:paraId="3401E07C"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640E8414"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30" w:type="dxa"/>
            <w:tcBorders>
              <w:top w:val="single" w:sz="12" w:space="0" w:color="000000"/>
              <w:left w:val="single" w:sz="6" w:space="0" w:color="000000"/>
              <w:bottom w:val="single" w:sz="6" w:space="0" w:color="000000"/>
              <w:right w:val="single" w:sz="6" w:space="0" w:color="000000"/>
            </w:tcBorders>
            <w:hideMark/>
          </w:tcPr>
          <w:p w14:paraId="1BEDD14E"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2610" w:type="dxa"/>
            <w:tcBorders>
              <w:top w:val="single" w:sz="12" w:space="0" w:color="000000"/>
              <w:left w:val="single" w:sz="6" w:space="0" w:color="000000"/>
              <w:bottom w:val="single" w:sz="6" w:space="0" w:color="000000"/>
              <w:right w:val="single" w:sz="12" w:space="0" w:color="000000"/>
            </w:tcBorders>
            <w:hideMark/>
          </w:tcPr>
          <w:p w14:paraId="0D834F3E" w14:textId="77777777" w:rsidR="00331BF0" w:rsidRPr="008D76B4" w:rsidRDefault="00331BF0" w:rsidP="007B527B">
            <w:pPr>
              <w:pStyle w:val="Table"/>
              <w:keepNext/>
              <w:rPr>
                <w:rFonts w:ascii="Arial" w:hAnsi="Arial" w:cs="Arial"/>
                <w:b/>
                <w:sz w:val="20"/>
              </w:rPr>
            </w:pPr>
            <w:r w:rsidRPr="008D76B4">
              <w:rPr>
                <w:rFonts w:ascii="Arial" w:hAnsi="Arial" w:cs="Arial"/>
                <w:b/>
                <w:sz w:val="20"/>
              </w:rPr>
              <w:t>Input Length</w:t>
            </w:r>
          </w:p>
        </w:tc>
        <w:tc>
          <w:tcPr>
            <w:tcW w:w="2610" w:type="dxa"/>
            <w:tcBorders>
              <w:top w:val="single" w:sz="12" w:space="0" w:color="000000"/>
              <w:left w:val="single" w:sz="6" w:space="0" w:color="000000"/>
              <w:bottom w:val="single" w:sz="6" w:space="0" w:color="000000"/>
              <w:right w:val="single" w:sz="12" w:space="0" w:color="000000"/>
            </w:tcBorders>
          </w:tcPr>
          <w:p w14:paraId="0183AFF4" w14:textId="77777777" w:rsidR="00331BF0" w:rsidRPr="008D76B4" w:rsidRDefault="00331BF0" w:rsidP="007B527B">
            <w:pPr>
              <w:pStyle w:val="Table"/>
              <w:keepNext/>
              <w:rPr>
                <w:rFonts w:ascii="Arial" w:hAnsi="Arial" w:cs="Arial"/>
                <w:b/>
                <w:sz w:val="20"/>
              </w:rPr>
            </w:pPr>
            <w:r w:rsidRPr="008D76B4">
              <w:rPr>
                <w:rFonts w:ascii="Arial" w:hAnsi="Arial" w:cs="Arial"/>
                <w:b/>
                <w:sz w:val="20"/>
              </w:rPr>
              <w:t>Output Length</w:t>
            </w:r>
          </w:p>
        </w:tc>
      </w:tr>
      <w:tr w:rsidR="00331BF0" w:rsidRPr="008D76B4" w14:paraId="0E7BB144"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470DBB68"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1530" w:type="dxa"/>
            <w:tcBorders>
              <w:top w:val="single" w:sz="6" w:space="0" w:color="000000"/>
              <w:left w:val="single" w:sz="6" w:space="0" w:color="000000"/>
              <w:bottom w:val="single" w:sz="6" w:space="0" w:color="000000"/>
              <w:right w:val="single" w:sz="6" w:space="0" w:color="000000"/>
            </w:tcBorders>
            <w:hideMark/>
          </w:tcPr>
          <w:p w14:paraId="74DB5943"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1DFC44A5" w14:textId="77777777" w:rsidR="00331BF0" w:rsidRPr="008D76B4" w:rsidRDefault="00331BF0" w:rsidP="007B527B">
            <w:pPr>
              <w:pStyle w:val="Table"/>
              <w:keepNext/>
              <w:rPr>
                <w:rFonts w:ascii="Arial" w:hAnsi="Arial" w:cs="Arial"/>
                <w:sz w:val="20"/>
              </w:rPr>
            </w:pPr>
            <w:r w:rsidRPr="008D76B4">
              <w:rPr>
                <w:rFonts w:ascii="Arial" w:hAnsi="Arial" w:cs="Arial"/>
                <w:sz w:val="20"/>
              </w:rPr>
              <w:t>Multiple of block size</w:t>
            </w:r>
          </w:p>
        </w:tc>
        <w:tc>
          <w:tcPr>
            <w:tcW w:w="2610" w:type="dxa"/>
            <w:tcBorders>
              <w:top w:val="single" w:sz="6" w:space="0" w:color="000000"/>
              <w:left w:val="single" w:sz="6" w:space="0" w:color="000000"/>
              <w:bottom w:val="single" w:sz="6" w:space="0" w:color="000000"/>
              <w:right w:val="single" w:sz="12" w:space="0" w:color="000000"/>
            </w:tcBorders>
          </w:tcPr>
          <w:p w14:paraId="71E23798" w14:textId="77777777" w:rsidR="00331BF0" w:rsidRPr="008D76B4" w:rsidRDefault="00331BF0" w:rsidP="007B527B">
            <w:pPr>
              <w:pStyle w:val="Table"/>
              <w:keepNext/>
              <w:rPr>
                <w:rFonts w:ascii="Arial" w:hAnsi="Arial" w:cs="Arial"/>
                <w:sz w:val="20"/>
              </w:rPr>
            </w:pPr>
            <w:r w:rsidRPr="008D76B4">
              <w:rPr>
                <w:rFonts w:ascii="Arial" w:hAnsi="Arial" w:cs="Arial"/>
                <w:sz w:val="20"/>
              </w:rPr>
              <w:t>Same as input length</w:t>
            </w:r>
          </w:p>
        </w:tc>
      </w:tr>
      <w:tr w:rsidR="00331BF0" w:rsidRPr="008D76B4" w14:paraId="03E61828"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3A4C38AC"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1530" w:type="dxa"/>
            <w:tcBorders>
              <w:top w:val="single" w:sz="6" w:space="0" w:color="000000"/>
              <w:left w:val="single" w:sz="6" w:space="0" w:color="000000"/>
              <w:bottom w:val="single" w:sz="6" w:space="0" w:color="000000"/>
              <w:right w:val="single" w:sz="6" w:space="0" w:color="000000"/>
            </w:tcBorders>
            <w:hideMark/>
          </w:tcPr>
          <w:p w14:paraId="1926F674"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06C97D10" w14:textId="77777777" w:rsidR="00331BF0" w:rsidRPr="008D76B4" w:rsidRDefault="00331BF0" w:rsidP="007B527B">
            <w:pPr>
              <w:pStyle w:val="Table"/>
              <w:keepNext/>
              <w:rPr>
                <w:rFonts w:ascii="Arial" w:hAnsi="Arial" w:cs="Arial"/>
                <w:sz w:val="20"/>
              </w:rPr>
            </w:pPr>
            <w:r w:rsidRPr="008D76B4">
              <w:rPr>
                <w:rFonts w:ascii="Arial" w:hAnsi="Arial" w:cs="Arial"/>
                <w:sz w:val="20"/>
              </w:rPr>
              <w:t>Multiple of block size</w:t>
            </w:r>
          </w:p>
        </w:tc>
        <w:tc>
          <w:tcPr>
            <w:tcW w:w="2610" w:type="dxa"/>
            <w:tcBorders>
              <w:top w:val="single" w:sz="6" w:space="0" w:color="000000"/>
              <w:left w:val="single" w:sz="6" w:space="0" w:color="000000"/>
              <w:bottom w:val="single" w:sz="6" w:space="0" w:color="000000"/>
              <w:right w:val="single" w:sz="12" w:space="0" w:color="000000"/>
            </w:tcBorders>
          </w:tcPr>
          <w:p w14:paraId="7ACF75C6" w14:textId="77777777" w:rsidR="00331BF0" w:rsidRPr="008D76B4" w:rsidRDefault="00331BF0" w:rsidP="007B527B">
            <w:pPr>
              <w:pStyle w:val="Table"/>
              <w:keepNext/>
              <w:rPr>
                <w:rFonts w:ascii="Arial" w:hAnsi="Arial" w:cs="Arial"/>
                <w:sz w:val="20"/>
              </w:rPr>
            </w:pPr>
            <w:r w:rsidRPr="008D76B4">
              <w:rPr>
                <w:rFonts w:ascii="Arial" w:hAnsi="Arial" w:cs="Arial"/>
                <w:sz w:val="20"/>
              </w:rPr>
              <w:t>Same as input length</w:t>
            </w:r>
          </w:p>
        </w:tc>
      </w:tr>
      <w:tr w:rsidR="00331BF0" w:rsidRPr="008D76B4" w14:paraId="287C5F0C" w14:textId="77777777" w:rsidTr="007B527B">
        <w:tc>
          <w:tcPr>
            <w:tcW w:w="2610" w:type="dxa"/>
            <w:tcBorders>
              <w:top w:val="single" w:sz="6" w:space="0" w:color="000000"/>
              <w:left w:val="single" w:sz="12" w:space="0" w:color="000000"/>
              <w:bottom w:val="single" w:sz="6" w:space="0" w:color="000000"/>
              <w:right w:val="single" w:sz="6" w:space="0" w:color="000000"/>
            </w:tcBorders>
          </w:tcPr>
          <w:p w14:paraId="2D396750"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530" w:type="dxa"/>
            <w:tcBorders>
              <w:top w:val="single" w:sz="6" w:space="0" w:color="000000"/>
              <w:left w:val="single" w:sz="6" w:space="0" w:color="000000"/>
              <w:bottom w:val="single" w:sz="6" w:space="0" w:color="000000"/>
              <w:right w:val="single" w:sz="6" w:space="0" w:color="000000"/>
            </w:tcBorders>
          </w:tcPr>
          <w:p w14:paraId="0E3D250F"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tcPr>
          <w:p w14:paraId="5AC35E61" w14:textId="77777777" w:rsidR="00331BF0" w:rsidRPr="008D76B4" w:rsidRDefault="00331BF0" w:rsidP="007B527B">
            <w:pPr>
              <w:pStyle w:val="Table"/>
              <w:keepNext/>
              <w:rPr>
                <w:rFonts w:ascii="Arial" w:hAnsi="Arial" w:cs="Arial"/>
                <w:sz w:val="20"/>
              </w:rPr>
            </w:pPr>
            <w:r w:rsidRPr="008D76B4">
              <w:rPr>
                <w:rFonts w:ascii="Arial" w:hAnsi="Arial" w:cs="Arial"/>
                <w:sz w:val="20"/>
              </w:rPr>
              <w:t>Any</w:t>
            </w:r>
          </w:p>
        </w:tc>
        <w:tc>
          <w:tcPr>
            <w:tcW w:w="2610" w:type="dxa"/>
            <w:tcBorders>
              <w:top w:val="single" w:sz="6" w:space="0" w:color="000000"/>
              <w:left w:val="single" w:sz="6" w:space="0" w:color="000000"/>
              <w:bottom w:val="single" w:sz="6" w:space="0" w:color="000000"/>
              <w:right w:val="single" w:sz="12" w:space="0" w:color="000000"/>
            </w:tcBorders>
          </w:tcPr>
          <w:p w14:paraId="14089658" w14:textId="77777777" w:rsidR="00331BF0" w:rsidRPr="008D76B4" w:rsidRDefault="00331BF0" w:rsidP="007B527B">
            <w:pPr>
              <w:pStyle w:val="Table"/>
              <w:keepNext/>
              <w:rPr>
                <w:rFonts w:ascii="Arial" w:hAnsi="Arial" w:cs="Arial"/>
                <w:sz w:val="20"/>
              </w:rPr>
            </w:pPr>
            <w:r w:rsidRPr="008D76B4">
              <w:rPr>
                <w:rFonts w:ascii="Arial" w:hAnsi="Arial" w:cs="Arial"/>
                <w:sz w:val="20"/>
              </w:rPr>
              <w:t>Input length rounded up to multiple of the block size</w:t>
            </w:r>
          </w:p>
        </w:tc>
      </w:tr>
      <w:tr w:rsidR="00331BF0" w:rsidRPr="008D76B4" w14:paraId="50C58689" w14:textId="77777777" w:rsidTr="007B527B">
        <w:tc>
          <w:tcPr>
            <w:tcW w:w="2610" w:type="dxa"/>
            <w:tcBorders>
              <w:top w:val="single" w:sz="6" w:space="0" w:color="000000"/>
              <w:left w:val="single" w:sz="12" w:space="0" w:color="000000"/>
              <w:bottom w:val="single" w:sz="12" w:space="0" w:color="000000"/>
              <w:right w:val="single" w:sz="6" w:space="0" w:color="000000"/>
            </w:tcBorders>
          </w:tcPr>
          <w:p w14:paraId="46572839"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530" w:type="dxa"/>
            <w:tcBorders>
              <w:top w:val="single" w:sz="6" w:space="0" w:color="000000"/>
              <w:left w:val="single" w:sz="6" w:space="0" w:color="000000"/>
              <w:bottom w:val="single" w:sz="12" w:space="0" w:color="000000"/>
              <w:right w:val="single" w:sz="6" w:space="0" w:color="000000"/>
            </w:tcBorders>
          </w:tcPr>
          <w:p w14:paraId="18AEFCE2"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12" w:space="0" w:color="000000"/>
              <w:right w:val="single" w:sz="12" w:space="0" w:color="000000"/>
            </w:tcBorders>
          </w:tcPr>
          <w:p w14:paraId="0C282C57" w14:textId="77777777" w:rsidR="00331BF0" w:rsidRPr="008D76B4" w:rsidRDefault="00331BF0" w:rsidP="007B527B">
            <w:pPr>
              <w:pStyle w:val="Table"/>
              <w:keepNext/>
              <w:rPr>
                <w:rFonts w:ascii="Arial" w:hAnsi="Arial" w:cs="Arial"/>
                <w:sz w:val="20"/>
              </w:rPr>
            </w:pPr>
            <w:r w:rsidRPr="008D76B4">
              <w:rPr>
                <w:rFonts w:ascii="Arial" w:hAnsi="Arial" w:cs="Arial"/>
                <w:sz w:val="20"/>
              </w:rPr>
              <w:t>Multiple of block size</w:t>
            </w:r>
          </w:p>
        </w:tc>
        <w:tc>
          <w:tcPr>
            <w:tcW w:w="2610" w:type="dxa"/>
            <w:tcBorders>
              <w:top w:val="single" w:sz="6" w:space="0" w:color="000000"/>
              <w:left w:val="single" w:sz="6" w:space="0" w:color="000000"/>
              <w:bottom w:val="single" w:sz="12" w:space="0" w:color="000000"/>
              <w:right w:val="single" w:sz="12" w:space="0" w:color="000000"/>
            </w:tcBorders>
          </w:tcPr>
          <w:p w14:paraId="7C39CEF5" w14:textId="77777777" w:rsidR="00331BF0" w:rsidRPr="008D76B4" w:rsidRDefault="00331BF0" w:rsidP="007B527B">
            <w:pPr>
              <w:pStyle w:val="Table"/>
              <w:keepNext/>
              <w:rPr>
                <w:rFonts w:ascii="Arial" w:hAnsi="Arial" w:cs="Arial"/>
                <w:sz w:val="18"/>
                <w:szCs w:val="18"/>
              </w:rPr>
            </w:pPr>
            <w:r w:rsidRPr="008D76B4">
              <w:rPr>
                <w:rFonts w:ascii="Arial" w:hAnsi="Arial" w:cs="Arial"/>
                <w:sz w:val="18"/>
                <w:szCs w:val="18"/>
              </w:rPr>
              <w:t>Determined by type of key being unwrapped or CKA_VALUE_LEN</w:t>
            </w:r>
          </w:p>
        </w:tc>
      </w:tr>
    </w:tbl>
    <w:p w14:paraId="44C72796" w14:textId="77777777" w:rsidR="00331BF0" w:rsidRPr="008D76B4" w:rsidRDefault="00331BF0" w:rsidP="00331BF0">
      <w:r w:rsidRPr="008D76B4">
        <w:t xml:space="preserve">For this mechanism, the ulMinKeySize and ulMaxKeySize fields of the </w:t>
      </w:r>
      <w:r w:rsidRPr="008D76B4">
        <w:rPr>
          <w:b/>
          <w:bCs/>
        </w:rPr>
        <w:t xml:space="preserve">CK_MECHANISM_INFO </w:t>
      </w:r>
      <w:r w:rsidRPr="008D76B4">
        <w:t xml:space="preserve">structure specify the supported range of BLOWFISH key sizes, in bytes. </w:t>
      </w:r>
    </w:p>
    <w:p w14:paraId="27467BF6" w14:textId="77777777" w:rsidR="00331BF0" w:rsidRPr="008D76B4" w:rsidRDefault="00331BF0" w:rsidP="000234AE">
      <w:pPr>
        <w:pStyle w:val="Heading3"/>
        <w:numPr>
          <w:ilvl w:val="2"/>
          <w:numId w:val="2"/>
        </w:numPr>
        <w:tabs>
          <w:tab w:val="num" w:pos="720"/>
        </w:tabs>
      </w:pPr>
      <w:bookmarkStart w:id="6520" w:name="_Toc228894827"/>
      <w:bookmarkStart w:id="6521" w:name="_Toc228807376"/>
      <w:bookmarkStart w:id="6522" w:name="_Toc370634607"/>
      <w:bookmarkStart w:id="6523" w:name="_Toc391471320"/>
      <w:bookmarkStart w:id="6524" w:name="_Toc395187958"/>
      <w:bookmarkStart w:id="6525" w:name="_Toc416960204"/>
      <w:bookmarkStart w:id="6526" w:name="_Toc8118498"/>
      <w:bookmarkStart w:id="6527" w:name="_Toc30061477"/>
      <w:bookmarkStart w:id="6528" w:name="_Toc90376730"/>
      <w:bookmarkStart w:id="6529" w:name="_Toc111203715"/>
      <w:r w:rsidRPr="008D76B4">
        <w:t>Blowfish-CBC with PKCS padding</w:t>
      </w:r>
      <w:bookmarkEnd w:id="6520"/>
      <w:bookmarkEnd w:id="6521"/>
      <w:bookmarkEnd w:id="6522"/>
      <w:bookmarkEnd w:id="6523"/>
      <w:bookmarkEnd w:id="6524"/>
      <w:bookmarkEnd w:id="6525"/>
      <w:bookmarkEnd w:id="6526"/>
      <w:bookmarkEnd w:id="6527"/>
      <w:bookmarkEnd w:id="6528"/>
      <w:bookmarkEnd w:id="6529"/>
    </w:p>
    <w:p w14:paraId="560E575F" w14:textId="37D6D243" w:rsidR="00331BF0" w:rsidRPr="008D76B4" w:rsidRDefault="00331BF0" w:rsidP="00331BF0">
      <w:r w:rsidRPr="008D76B4">
        <w:t xml:space="preserve">Blowfish-CBC-PAD, denoted CKM_BLOWFISH_CBC_PAD, is a mechanism for single- and multiple-part encryption and decryption, key wrapping and key unwrapping, cipher-block chaining mode and the block cipher padding method detailed in </w:t>
      </w:r>
      <w:r w:rsidR="00611613">
        <w:t>[</w:t>
      </w:r>
      <w:r w:rsidRPr="008D76B4">
        <w:t>PKCS #7</w:t>
      </w:r>
      <w:r w:rsidR="00611613">
        <w:t>]</w:t>
      </w:r>
      <w:r w:rsidRPr="008D76B4">
        <w:t>.</w:t>
      </w:r>
    </w:p>
    <w:p w14:paraId="7F3AAA87" w14:textId="77777777" w:rsidR="00331BF0" w:rsidRPr="008D76B4" w:rsidRDefault="00331BF0" w:rsidP="00331BF0">
      <w:r w:rsidRPr="008D76B4">
        <w:t>It has a parameter, a 8-byte initialization vector.</w:t>
      </w:r>
    </w:p>
    <w:p w14:paraId="08AD0724" w14:textId="77777777" w:rsidR="00331BF0" w:rsidRPr="008D76B4" w:rsidRDefault="00331BF0" w:rsidP="00331BF0">
      <w:r w:rsidRPr="008D76B4">
        <w:t xml:space="preserve">The PKCS padding in this mechanism allows the length of the plaintext value to be recovered from the ciphertext value. Therefore, when unwrapping keys with this mechanism, no value should be specified for the </w:t>
      </w:r>
      <w:r w:rsidRPr="008D76B4">
        <w:rPr>
          <w:b/>
          <w:bCs/>
        </w:rPr>
        <w:t>CKA_VALUE_LEN</w:t>
      </w:r>
      <w:r w:rsidRPr="008D76B4">
        <w:t xml:space="preserve"> attribute.</w:t>
      </w:r>
    </w:p>
    <w:p w14:paraId="70F79A8F" w14:textId="77777777" w:rsidR="00331BF0" w:rsidRPr="008D76B4" w:rsidRDefault="00331BF0" w:rsidP="00331BF0">
      <w:r w:rsidRPr="008D76B4">
        <w:t xml:space="preserve">The entries in the table below for data length constraints when wrapping and unwrapping keys do not apply to wrapping and unwrapping private keys. </w:t>
      </w:r>
    </w:p>
    <w:p w14:paraId="65F15FC6" w14:textId="77777777" w:rsidR="00331BF0" w:rsidRPr="008D76B4" w:rsidRDefault="00331BF0" w:rsidP="00331BF0">
      <w:r w:rsidRPr="008D76B4">
        <w:lastRenderedPageBreak/>
        <w:t xml:space="preserve">Constraints on key types and the length of data are summarized in the following table: </w:t>
      </w:r>
    </w:p>
    <w:p w14:paraId="77F42AA2" w14:textId="77777777" w:rsidR="00331BF0" w:rsidRPr="008D76B4" w:rsidRDefault="00331BF0" w:rsidP="00331BF0">
      <w:pPr>
        <w:rPr>
          <w:rFonts w:cs="Arial"/>
          <w:bCs/>
          <w:i/>
          <w:sz w:val="18"/>
          <w:szCs w:val="18"/>
        </w:rPr>
      </w:pPr>
    </w:p>
    <w:p w14:paraId="6D1484C8" w14:textId="3991C55F" w:rsidR="00331BF0" w:rsidRPr="008D76B4" w:rsidRDefault="00331BF0" w:rsidP="00331BF0">
      <w:bookmarkStart w:id="6530" w:name="_Toc25853536"/>
      <w:r w:rsidRPr="008D76B4">
        <w:rPr>
          <w:rFonts w:cs="Arial"/>
          <w:bCs/>
          <w:i/>
          <w:sz w:val="18"/>
          <w:szCs w:val="18"/>
        </w:rPr>
        <w:t xml:space="preserve">Table </w:t>
      </w:r>
      <w:r w:rsidRPr="008D76B4">
        <w:rPr>
          <w:rFonts w:cs="Arial"/>
          <w:i/>
          <w:sz w:val="18"/>
          <w:szCs w:val="18"/>
        </w:rPr>
        <w:fldChar w:fldCharType="begin"/>
      </w:r>
      <w:r w:rsidRPr="008D76B4">
        <w:rPr>
          <w:rFonts w:cs="Arial"/>
          <w:i/>
          <w:sz w:val="18"/>
          <w:szCs w:val="18"/>
        </w:rPr>
        <w:instrText xml:space="preserve"> SEQ Table \* ARABIC </w:instrText>
      </w:r>
      <w:r w:rsidRPr="008D76B4">
        <w:rPr>
          <w:rFonts w:cs="Arial"/>
          <w:i/>
          <w:sz w:val="18"/>
          <w:szCs w:val="18"/>
        </w:rPr>
        <w:fldChar w:fldCharType="separate"/>
      </w:r>
      <w:r w:rsidR="008A04A4">
        <w:rPr>
          <w:rFonts w:cs="Arial"/>
          <w:i/>
          <w:noProof/>
          <w:sz w:val="18"/>
          <w:szCs w:val="18"/>
        </w:rPr>
        <w:t>204</w:t>
      </w:r>
      <w:r w:rsidRPr="008D76B4">
        <w:rPr>
          <w:rFonts w:cs="Arial"/>
          <w:i/>
          <w:sz w:val="18"/>
          <w:szCs w:val="18"/>
        </w:rPr>
        <w:fldChar w:fldCharType="end"/>
      </w:r>
      <w:r w:rsidRPr="008D76B4">
        <w:rPr>
          <w:rFonts w:cs="Arial"/>
          <w:bCs/>
          <w:i/>
          <w:sz w:val="18"/>
          <w:szCs w:val="18"/>
        </w:rPr>
        <w:t>, BLOWFISH-CBC with PKCS Padding: Key and Data Length</w:t>
      </w:r>
      <w:bookmarkEnd w:id="653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gridCol w:w="2610"/>
      </w:tblGrid>
      <w:tr w:rsidR="00331BF0" w:rsidRPr="008D76B4" w14:paraId="1552383E"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4736D74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530" w:type="dxa"/>
            <w:tcBorders>
              <w:top w:val="single" w:sz="12" w:space="0" w:color="000000"/>
              <w:left w:val="single" w:sz="6" w:space="0" w:color="000000"/>
              <w:bottom w:val="single" w:sz="6" w:space="0" w:color="000000"/>
              <w:right w:val="single" w:sz="6" w:space="0" w:color="000000"/>
            </w:tcBorders>
            <w:hideMark/>
          </w:tcPr>
          <w:p w14:paraId="1DEDAAEB"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2610" w:type="dxa"/>
            <w:tcBorders>
              <w:top w:val="single" w:sz="12" w:space="0" w:color="000000"/>
              <w:left w:val="single" w:sz="6" w:space="0" w:color="000000"/>
              <w:bottom w:val="single" w:sz="6" w:space="0" w:color="000000"/>
              <w:right w:val="single" w:sz="12" w:space="0" w:color="000000"/>
            </w:tcBorders>
            <w:hideMark/>
          </w:tcPr>
          <w:p w14:paraId="41C2B0F8" w14:textId="77777777" w:rsidR="00331BF0" w:rsidRPr="008D76B4" w:rsidRDefault="00331BF0" w:rsidP="007B527B">
            <w:pPr>
              <w:pStyle w:val="Table"/>
              <w:keepNext/>
              <w:rPr>
                <w:rFonts w:ascii="Arial" w:hAnsi="Arial" w:cs="Arial"/>
                <w:b/>
                <w:sz w:val="20"/>
              </w:rPr>
            </w:pPr>
            <w:r w:rsidRPr="008D76B4">
              <w:rPr>
                <w:rFonts w:ascii="Arial" w:hAnsi="Arial" w:cs="Arial"/>
                <w:b/>
                <w:sz w:val="20"/>
              </w:rPr>
              <w:t>Input Length</w:t>
            </w:r>
          </w:p>
        </w:tc>
        <w:tc>
          <w:tcPr>
            <w:tcW w:w="2610" w:type="dxa"/>
            <w:tcBorders>
              <w:top w:val="single" w:sz="12" w:space="0" w:color="000000"/>
              <w:left w:val="single" w:sz="6" w:space="0" w:color="000000"/>
              <w:bottom w:val="single" w:sz="6" w:space="0" w:color="000000"/>
              <w:right w:val="single" w:sz="12" w:space="0" w:color="000000"/>
            </w:tcBorders>
          </w:tcPr>
          <w:p w14:paraId="650BEB64" w14:textId="77777777" w:rsidR="00331BF0" w:rsidRPr="008D76B4" w:rsidRDefault="00331BF0" w:rsidP="007B527B">
            <w:pPr>
              <w:pStyle w:val="Table"/>
              <w:keepNext/>
              <w:rPr>
                <w:rFonts w:ascii="Arial" w:hAnsi="Arial" w:cs="Arial"/>
                <w:b/>
                <w:sz w:val="20"/>
              </w:rPr>
            </w:pPr>
            <w:r w:rsidRPr="008D76B4">
              <w:rPr>
                <w:rFonts w:ascii="Arial" w:hAnsi="Arial" w:cs="Arial"/>
                <w:b/>
                <w:sz w:val="20"/>
              </w:rPr>
              <w:t>Output Length</w:t>
            </w:r>
          </w:p>
        </w:tc>
      </w:tr>
      <w:tr w:rsidR="00331BF0" w:rsidRPr="008D76B4" w14:paraId="202058DA"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0E445EFE"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1530" w:type="dxa"/>
            <w:tcBorders>
              <w:top w:val="single" w:sz="6" w:space="0" w:color="000000"/>
              <w:left w:val="single" w:sz="6" w:space="0" w:color="000000"/>
              <w:bottom w:val="single" w:sz="6" w:space="0" w:color="000000"/>
              <w:right w:val="single" w:sz="6" w:space="0" w:color="000000"/>
            </w:tcBorders>
            <w:hideMark/>
          </w:tcPr>
          <w:p w14:paraId="6FFD0026"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57FBB5C1" w14:textId="77777777" w:rsidR="00331BF0" w:rsidRPr="008D76B4" w:rsidRDefault="00331BF0" w:rsidP="007B527B">
            <w:pPr>
              <w:pStyle w:val="Table"/>
              <w:keepNext/>
              <w:rPr>
                <w:rFonts w:ascii="Arial" w:hAnsi="Arial" w:cs="Arial"/>
                <w:sz w:val="20"/>
              </w:rPr>
            </w:pPr>
            <w:r w:rsidRPr="008D76B4">
              <w:rPr>
                <w:rFonts w:ascii="Arial" w:hAnsi="Arial" w:cs="Arial"/>
                <w:sz w:val="20"/>
              </w:rPr>
              <w:t>Any</w:t>
            </w:r>
          </w:p>
        </w:tc>
        <w:tc>
          <w:tcPr>
            <w:tcW w:w="2610" w:type="dxa"/>
            <w:tcBorders>
              <w:top w:val="single" w:sz="6" w:space="0" w:color="000000"/>
              <w:left w:val="single" w:sz="6" w:space="0" w:color="000000"/>
              <w:bottom w:val="single" w:sz="6" w:space="0" w:color="000000"/>
              <w:right w:val="single" w:sz="12" w:space="0" w:color="000000"/>
            </w:tcBorders>
          </w:tcPr>
          <w:p w14:paraId="6E788201" w14:textId="77777777" w:rsidR="00331BF0" w:rsidRPr="008D76B4" w:rsidRDefault="00331BF0" w:rsidP="007B527B">
            <w:pPr>
              <w:pStyle w:val="Table"/>
              <w:keepNext/>
              <w:rPr>
                <w:rFonts w:ascii="Arial" w:hAnsi="Arial" w:cs="Arial"/>
                <w:sz w:val="18"/>
                <w:szCs w:val="18"/>
              </w:rPr>
            </w:pPr>
            <w:r w:rsidRPr="008D76B4">
              <w:rPr>
                <w:rFonts w:ascii="Arial" w:hAnsi="Arial" w:cs="Arial"/>
                <w:sz w:val="18"/>
                <w:szCs w:val="18"/>
              </w:rPr>
              <w:t>Input length rounded up to multiple of the block size</w:t>
            </w:r>
          </w:p>
        </w:tc>
      </w:tr>
      <w:tr w:rsidR="00331BF0" w:rsidRPr="008D76B4" w14:paraId="34ABCBC0"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13FD59AC"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1530" w:type="dxa"/>
            <w:tcBorders>
              <w:top w:val="single" w:sz="6" w:space="0" w:color="000000"/>
              <w:left w:val="single" w:sz="6" w:space="0" w:color="000000"/>
              <w:bottom w:val="single" w:sz="6" w:space="0" w:color="000000"/>
              <w:right w:val="single" w:sz="6" w:space="0" w:color="000000"/>
            </w:tcBorders>
            <w:hideMark/>
          </w:tcPr>
          <w:p w14:paraId="7965D0FB"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520F218C" w14:textId="77777777" w:rsidR="00331BF0" w:rsidRPr="008D76B4" w:rsidRDefault="00331BF0" w:rsidP="007B527B">
            <w:pPr>
              <w:pStyle w:val="Table"/>
              <w:keepNext/>
              <w:rPr>
                <w:rFonts w:ascii="Arial" w:hAnsi="Arial" w:cs="Arial"/>
                <w:sz w:val="20"/>
              </w:rPr>
            </w:pPr>
            <w:r w:rsidRPr="008D76B4">
              <w:rPr>
                <w:rFonts w:ascii="Arial" w:hAnsi="Arial" w:cs="Arial"/>
                <w:sz w:val="20"/>
              </w:rPr>
              <w:t>Multiple of block size</w:t>
            </w:r>
          </w:p>
        </w:tc>
        <w:tc>
          <w:tcPr>
            <w:tcW w:w="2610" w:type="dxa"/>
            <w:tcBorders>
              <w:top w:val="single" w:sz="6" w:space="0" w:color="000000"/>
              <w:left w:val="single" w:sz="6" w:space="0" w:color="000000"/>
              <w:bottom w:val="single" w:sz="6" w:space="0" w:color="000000"/>
              <w:right w:val="single" w:sz="12" w:space="0" w:color="000000"/>
            </w:tcBorders>
          </w:tcPr>
          <w:p w14:paraId="2986D526" w14:textId="77777777" w:rsidR="00331BF0" w:rsidRPr="008D76B4" w:rsidRDefault="00331BF0" w:rsidP="007B527B">
            <w:pPr>
              <w:pStyle w:val="Table"/>
              <w:keepNext/>
              <w:rPr>
                <w:rFonts w:ascii="Arial" w:hAnsi="Arial" w:cs="Arial"/>
                <w:sz w:val="20"/>
              </w:rPr>
            </w:pPr>
            <w:r w:rsidRPr="008D76B4">
              <w:rPr>
                <w:rFonts w:ascii="Arial" w:hAnsi="Arial" w:cs="Arial"/>
                <w:sz w:val="20"/>
              </w:rPr>
              <w:t>Between 1 and block length block size bytes shorter than input length</w:t>
            </w:r>
          </w:p>
        </w:tc>
      </w:tr>
      <w:tr w:rsidR="00331BF0" w:rsidRPr="008D76B4" w14:paraId="781879D4" w14:textId="77777777" w:rsidTr="007B527B">
        <w:trPr>
          <w:trHeight w:val="345"/>
        </w:trPr>
        <w:tc>
          <w:tcPr>
            <w:tcW w:w="2610" w:type="dxa"/>
            <w:tcBorders>
              <w:top w:val="single" w:sz="6" w:space="0" w:color="000000"/>
              <w:left w:val="single" w:sz="12" w:space="0" w:color="000000"/>
              <w:bottom w:val="single" w:sz="6" w:space="0" w:color="000000"/>
              <w:right w:val="single" w:sz="6" w:space="0" w:color="000000"/>
            </w:tcBorders>
          </w:tcPr>
          <w:p w14:paraId="3DB46063"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1530" w:type="dxa"/>
            <w:tcBorders>
              <w:top w:val="single" w:sz="6" w:space="0" w:color="000000"/>
              <w:left w:val="single" w:sz="6" w:space="0" w:color="000000"/>
              <w:bottom w:val="single" w:sz="6" w:space="0" w:color="000000"/>
              <w:right w:val="single" w:sz="6" w:space="0" w:color="000000"/>
            </w:tcBorders>
          </w:tcPr>
          <w:p w14:paraId="4BE2956C"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tcPr>
          <w:p w14:paraId="4E8B39CF" w14:textId="77777777" w:rsidR="00331BF0" w:rsidRPr="008D76B4" w:rsidRDefault="00331BF0" w:rsidP="007B527B">
            <w:pPr>
              <w:pStyle w:val="Table"/>
              <w:keepNext/>
              <w:rPr>
                <w:rFonts w:ascii="Arial" w:hAnsi="Arial" w:cs="Arial"/>
                <w:sz w:val="20"/>
              </w:rPr>
            </w:pPr>
            <w:r w:rsidRPr="008D76B4">
              <w:rPr>
                <w:rFonts w:ascii="Arial" w:hAnsi="Arial" w:cs="Arial"/>
                <w:sz w:val="20"/>
              </w:rPr>
              <w:t>Any</w:t>
            </w:r>
          </w:p>
        </w:tc>
        <w:tc>
          <w:tcPr>
            <w:tcW w:w="2610" w:type="dxa"/>
            <w:tcBorders>
              <w:top w:val="single" w:sz="6" w:space="0" w:color="000000"/>
              <w:left w:val="single" w:sz="6" w:space="0" w:color="000000"/>
              <w:bottom w:val="single" w:sz="6" w:space="0" w:color="000000"/>
              <w:right w:val="single" w:sz="12" w:space="0" w:color="000000"/>
            </w:tcBorders>
          </w:tcPr>
          <w:p w14:paraId="4E35916A" w14:textId="77777777" w:rsidR="00331BF0" w:rsidRPr="008D76B4" w:rsidRDefault="00331BF0" w:rsidP="007B527B">
            <w:pPr>
              <w:pStyle w:val="Table"/>
              <w:keepNext/>
              <w:rPr>
                <w:rFonts w:ascii="Arial" w:hAnsi="Arial" w:cs="Arial"/>
                <w:sz w:val="20"/>
              </w:rPr>
            </w:pPr>
            <w:r w:rsidRPr="008D76B4">
              <w:rPr>
                <w:rFonts w:ascii="Arial" w:hAnsi="Arial" w:cs="Arial"/>
                <w:sz w:val="20"/>
              </w:rPr>
              <w:t>Input length rounded up to multiple of the block size</w:t>
            </w:r>
          </w:p>
        </w:tc>
      </w:tr>
      <w:tr w:rsidR="00331BF0" w:rsidRPr="008D76B4" w14:paraId="6B4AF838" w14:textId="77777777" w:rsidTr="007B527B">
        <w:tc>
          <w:tcPr>
            <w:tcW w:w="2610" w:type="dxa"/>
            <w:tcBorders>
              <w:top w:val="single" w:sz="6" w:space="0" w:color="000000"/>
              <w:left w:val="single" w:sz="12" w:space="0" w:color="000000"/>
              <w:bottom w:val="single" w:sz="12" w:space="0" w:color="000000"/>
              <w:right w:val="single" w:sz="6" w:space="0" w:color="000000"/>
            </w:tcBorders>
          </w:tcPr>
          <w:p w14:paraId="5E06B08D"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1530" w:type="dxa"/>
            <w:tcBorders>
              <w:top w:val="single" w:sz="6" w:space="0" w:color="000000"/>
              <w:left w:val="single" w:sz="6" w:space="0" w:color="000000"/>
              <w:bottom w:val="single" w:sz="12" w:space="0" w:color="000000"/>
              <w:right w:val="single" w:sz="6" w:space="0" w:color="000000"/>
            </w:tcBorders>
          </w:tcPr>
          <w:p w14:paraId="41AFF8D9" w14:textId="77777777" w:rsidR="00331BF0" w:rsidRPr="008D76B4" w:rsidRDefault="00331BF0" w:rsidP="007B527B">
            <w:pPr>
              <w:pStyle w:val="Table"/>
              <w:keepNext/>
              <w:rPr>
                <w:rFonts w:ascii="Arial" w:hAnsi="Arial" w:cs="Arial"/>
                <w:sz w:val="20"/>
              </w:rPr>
            </w:pPr>
            <w:r w:rsidRPr="008D76B4">
              <w:rPr>
                <w:rFonts w:ascii="Arial" w:hAnsi="Arial" w:cs="Arial"/>
                <w:sz w:val="20"/>
              </w:rPr>
              <w:t>BLOWFISH</w:t>
            </w:r>
          </w:p>
        </w:tc>
        <w:tc>
          <w:tcPr>
            <w:tcW w:w="2610" w:type="dxa"/>
            <w:tcBorders>
              <w:top w:val="single" w:sz="6" w:space="0" w:color="000000"/>
              <w:left w:val="single" w:sz="6" w:space="0" w:color="000000"/>
              <w:bottom w:val="single" w:sz="12" w:space="0" w:color="000000"/>
              <w:right w:val="single" w:sz="12" w:space="0" w:color="000000"/>
            </w:tcBorders>
          </w:tcPr>
          <w:p w14:paraId="16EA7EB1" w14:textId="77777777" w:rsidR="00331BF0" w:rsidRPr="008D76B4" w:rsidRDefault="00331BF0" w:rsidP="007B527B">
            <w:pPr>
              <w:pStyle w:val="Table"/>
              <w:keepNext/>
              <w:rPr>
                <w:rFonts w:ascii="Arial" w:hAnsi="Arial" w:cs="Arial"/>
                <w:sz w:val="20"/>
              </w:rPr>
            </w:pPr>
            <w:r w:rsidRPr="008D76B4">
              <w:rPr>
                <w:rFonts w:ascii="Arial" w:hAnsi="Arial" w:cs="Arial"/>
                <w:sz w:val="20"/>
              </w:rPr>
              <w:t>Multiple of block size</w:t>
            </w:r>
          </w:p>
        </w:tc>
        <w:tc>
          <w:tcPr>
            <w:tcW w:w="2610" w:type="dxa"/>
            <w:tcBorders>
              <w:top w:val="single" w:sz="6" w:space="0" w:color="000000"/>
              <w:left w:val="single" w:sz="6" w:space="0" w:color="000000"/>
              <w:bottom w:val="single" w:sz="12" w:space="0" w:color="000000"/>
              <w:right w:val="single" w:sz="12" w:space="0" w:color="000000"/>
            </w:tcBorders>
          </w:tcPr>
          <w:p w14:paraId="3D0B0852" w14:textId="77777777" w:rsidR="00331BF0" w:rsidRPr="008D76B4" w:rsidRDefault="00331BF0" w:rsidP="007B527B">
            <w:pPr>
              <w:pStyle w:val="Table"/>
              <w:keepNext/>
              <w:rPr>
                <w:rFonts w:ascii="Arial" w:hAnsi="Arial" w:cs="Arial"/>
                <w:sz w:val="18"/>
                <w:szCs w:val="18"/>
              </w:rPr>
            </w:pPr>
            <w:r w:rsidRPr="008D76B4">
              <w:rPr>
                <w:rFonts w:ascii="Arial" w:hAnsi="Arial" w:cs="Arial"/>
                <w:sz w:val="18"/>
                <w:szCs w:val="18"/>
              </w:rPr>
              <w:t>Between 1 and block length block size bytes shorter than input length</w:t>
            </w:r>
          </w:p>
        </w:tc>
      </w:tr>
    </w:tbl>
    <w:p w14:paraId="362172A8" w14:textId="77777777" w:rsidR="00331BF0" w:rsidRPr="008D76B4" w:rsidRDefault="00331BF0" w:rsidP="000234AE">
      <w:pPr>
        <w:pStyle w:val="Heading2"/>
        <w:numPr>
          <w:ilvl w:val="1"/>
          <w:numId w:val="2"/>
        </w:numPr>
        <w:tabs>
          <w:tab w:val="num" w:pos="576"/>
        </w:tabs>
      </w:pPr>
      <w:bookmarkStart w:id="6531" w:name="_Toc228894828"/>
      <w:bookmarkStart w:id="6532" w:name="_Toc228807377"/>
      <w:bookmarkStart w:id="6533" w:name="_Toc370634608"/>
      <w:bookmarkStart w:id="6534" w:name="_Toc391471321"/>
      <w:bookmarkStart w:id="6535" w:name="_Toc395187959"/>
      <w:bookmarkStart w:id="6536" w:name="_Toc416960205"/>
      <w:bookmarkStart w:id="6537" w:name="_Toc8118499"/>
      <w:bookmarkStart w:id="6538" w:name="_Toc30061478"/>
      <w:bookmarkStart w:id="6539" w:name="_Toc90376731"/>
      <w:bookmarkStart w:id="6540" w:name="_Toc111203716"/>
      <w:r w:rsidRPr="008D76B4">
        <w:t>Twofish</w:t>
      </w:r>
      <w:bookmarkEnd w:id="6518"/>
      <w:bookmarkEnd w:id="6531"/>
      <w:bookmarkEnd w:id="6532"/>
      <w:bookmarkEnd w:id="6533"/>
      <w:bookmarkEnd w:id="6534"/>
      <w:bookmarkEnd w:id="6535"/>
      <w:bookmarkEnd w:id="6536"/>
      <w:bookmarkEnd w:id="6537"/>
      <w:bookmarkEnd w:id="6538"/>
      <w:bookmarkEnd w:id="6539"/>
      <w:bookmarkEnd w:id="6540"/>
    </w:p>
    <w:p w14:paraId="3C3869AD" w14:textId="2E7E6AA0" w:rsidR="00331BF0" w:rsidRPr="008D76B4" w:rsidRDefault="00901960" w:rsidP="00331BF0">
      <w:r w:rsidRPr="00901960">
        <w:t xml:space="preserve">Twofish is a </w:t>
      </w:r>
      <w:r>
        <w:t xml:space="preserve">secret key </w:t>
      </w:r>
      <w:r w:rsidRPr="00901960">
        <w:t>block cipher</w:t>
      </w:r>
      <w:r>
        <w:t>. See [TWOFISH] for details.</w:t>
      </w:r>
    </w:p>
    <w:p w14:paraId="5B3AF919" w14:textId="77777777" w:rsidR="00331BF0" w:rsidRPr="008D76B4" w:rsidRDefault="00331BF0" w:rsidP="000234AE">
      <w:pPr>
        <w:pStyle w:val="Heading3"/>
        <w:numPr>
          <w:ilvl w:val="2"/>
          <w:numId w:val="2"/>
        </w:numPr>
        <w:tabs>
          <w:tab w:val="num" w:pos="720"/>
        </w:tabs>
      </w:pPr>
      <w:bookmarkStart w:id="6541" w:name="_Toc228894829"/>
      <w:bookmarkStart w:id="6542" w:name="_Toc228807378"/>
      <w:bookmarkStart w:id="6543" w:name="_Toc72656517"/>
      <w:bookmarkStart w:id="6544" w:name="_Toc370634609"/>
      <w:bookmarkStart w:id="6545" w:name="_Toc391471322"/>
      <w:bookmarkStart w:id="6546" w:name="_Toc395187960"/>
      <w:bookmarkStart w:id="6547" w:name="_Toc416960206"/>
      <w:bookmarkStart w:id="6548" w:name="_Toc8118500"/>
      <w:bookmarkStart w:id="6549" w:name="_Toc30061479"/>
      <w:bookmarkStart w:id="6550" w:name="_Toc90376732"/>
      <w:bookmarkStart w:id="6551" w:name="_Toc111203717"/>
      <w:r w:rsidRPr="008D76B4">
        <w:t>Definitions</w:t>
      </w:r>
      <w:bookmarkEnd w:id="6541"/>
      <w:bookmarkEnd w:id="6542"/>
      <w:bookmarkEnd w:id="6543"/>
      <w:bookmarkEnd w:id="6544"/>
      <w:bookmarkEnd w:id="6545"/>
      <w:bookmarkEnd w:id="6546"/>
      <w:bookmarkEnd w:id="6547"/>
      <w:bookmarkEnd w:id="6548"/>
      <w:bookmarkEnd w:id="6549"/>
      <w:bookmarkEnd w:id="6550"/>
      <w:bookmarkEnd w:id="6551"/>
    </w:p>
    <w:p w14:paraId="00731977" w14:textId="77777777" w:rsidR="00331BF0" w:rsidRPr="008D76B4" w:rsidRDefault="00331BF0" w:rsidP="00331BF0">
      <w:r w:rsidRPr="008D76B4">
        <w:t>This section defines the key type “CKK_TWOFISH” for type CK_KEY_TYPE as used in the CKA_KEY_TYPE attribute of key objects.</w:t>
      </w:r>
    </w:p>
    <w:p w14:paraId="5AA4947D" w14:textId="77777777" w:rsidR="00331BF0" w:rsidRPr="008D76B4" w:rsidRDefault="00331BF0" w:rsidP="00331BF0">
      <w:r w:rsidRPr="008D76B4">
        <w:t>Mechanisms:</w:t>
      </w:r>
    </w:p>
    <w:p w14:paraId="76E16A55" w14:textId="77777777" w:rsidR="00331BF0" w:rsidRPr="008D76B4" w:rsidRDefault="00331BF0" w:rsidP="00331BF0">
      <w:pPr>
        <w:ind w:left="720"/>
      </w:pPr>
      <w:r w:rsidRPr="008D76B4">
        <w:t xml:space="preserve">CKM_TWOFISH_KEY_GEN            </w:t>
      </w:r>
    </w:p>
    <w:p w14:paraId="40B92BE6" w14:textId="77777777" w:rsidR="00331BF0" w:rsidRPr="008D76B4" w:rsidRDefault="00331BF0" w:rsidP="00331BF0">
      <w:pPr>
        <w:ind w:left="720"/>
      </w:pPr>
      <w:r w:rsidRPr="008D76B4">
        <w:t xml:space="preserve">CKM_TWOFISH_CBC                </w:t>
      </w:r>
    </w:p>
    <w:p w14:paraId="1AD5FB7C" w14:textId="77777777" w:rsidR="00331BF0" w:rsidRPr="008D76B4" w:rsidRDefault="00331BF0" w:rsidP="00331BF0">
      <w:pPr>
        <w:ind w:left="720"/>
      </w:pPr>
      <w:r w:rsidRPr="008D76B4">
        <w:t>CKM_TWOFISH_CBC_PAD</w:t>
      </w:r>
    </w:p>
    <w:p w14:paraId="1E1D913A" w14:textId="77777777" w:rsidR="00331BF0" w:rsidRPr="008D76B4" w:rsidRDefault="00331BF0" w:rsidP="00331BF0">
      <w:pPr>
        <w:pStyle w:val="CCode"/>
        <w:numPr>
          <w:ilvl w:val="12"/>
          <w:numId w:val="0"/>
        </w:numPr>
        <w:ind w:left="1584" w:hanging="1152"/>
        <w:rPr>
          <w:rFonts w:ascii="Arial" w:hAnsi="Arial"/>
        </w:rPr>
      </w:pPr>
    </w:p>
    <w:p w14:paraId="6F5914FD" w14:textId="77777777" w:rsidR="00331BF0" w:rsidRPr="008D76B4" w:rsidRDefault="00331BF0" w:rsidP="000234AE">
      <w:pPr>
        <w:pStyle w:val="Heading3"/>
        <w:numPr>
          <w:ilvl w:val="2"/>
          <w:numId w:val="2"/>
        </w:numPr>
        <w:tabs>
          <w:tab w:val="num" w:pos="720"/>
        </w:tabs>
      </w:pPr>
      <w:bookmarkStart w:id="6552" w:name="_Toc228894830"/>
      <w:bookmarkStart w:id="6553" w:name="_Toc228807379"/>
      <w:bookmarkStart w:id="6554" w:name="_Toc72656518"/>
      <w:bookmarkStart w:id="6555" w:name="_Toc370634610"/>
      <w:bookmarkStart w:id="6556" w:name="_Toc391471323"/>
      <w:bookmarkStart w:id="6557" w:name="_Toc395187961"/>
      <w:bookmarkStart w:id="6558" w:name="_Toc416960207"/>
      <w:bookmarkStart w:id="6559" w:name="_Toc8118501"/>
      <w:bookmarkStart w:id="6560" w:name="_Toc30061480"/>
      <w:bookmarkStart w:id="6561" w:name="_Toc90376733"/>
      <w:bookmarkStart w:id="6562" w:name="_Toc111203718"/>
      <w:r w:rsidRPr="008D76B4">
        <w:t>Twofish secret key objects</w:t>
      </w:r>
      <w:bookmarkEnd w:id="6552"/>
      <w:bookmarkEnd w:id="6553"/>
      <w:bookmarkEnd w:id="6554"/>
      <w:bookmarkEnd w:id="6555"/>
      <w:bookmarkEnd w:id="6556"/>
      <w:bookmarkEnd w:id="6557"/>
      <w:bookmarkEnd w:id="6558"/>
      <w:bookmarkEnd w:id="6559"/>
      <w:bookmarkEnd w:id="6560"/>
      <w:bookmarkEnd w:id="6561"/>
      <w:bookmarkEnd w:id="6562"/>
    </w:p>
    <w:p w14:paraId="47873395" w14:textId="77777777" w:rsidR="00331BF0" w:rsidRPr="008D76B4" w:rsidRDefault="00331BF0" w:rsidP="00331BF0">
      <w:r w:rsidRPr="008D76B4">
        <w:t xml:space="preserve">Twofish secret key objects (object class </w:t>
      </w:r>
      <w:r w:rsidRPr="008D76B4">
        <w:rPr>
          <w:b/>
        </w:rPr>
        <w:t xml:space="preserve">CKO_SECRET_KEY, </w:t>
      </w:r>
      <w:r w:rsidRPr="008D76B4">
        <w:t xml:space="preserve">key type </w:t>
      </w:r>
      <w:r w:rsidRPr="008D76B4">
        <w:rPr>
          <w:b/>
        </w:rPr>
        <w:t>CKK_TWOFISH</w:t>
      </w:r>
      <w:r w:rsidRPr="008D76B4">
        <w:t>) hold Twofish keys.  The following table defines the Twofish secret key object attributes, in addition to the common attributes defined for this object class:</w:t>
      </w:r>
    </w:p>
    <w:p w14:paraId="28D2B6C5" w14:textId="6F91EFF8" w:rsidR="00331BF0" w:rsidRPr="008D76B4" w:rsidRDefault="00331BF0" w:rsidP="00331BF0">
      <w:pPr>
        <w:pStyle w:val="Caption"/>
      </w:pPr>
      <w:bookmarkStart w:id="6563" w:name="_Toc228807556"/>
      <w:bookmarkStart w:id="6564" w:name="_Toc2585353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205</w:t>
      </w:r>
      <w:r w:rsidRPr="008D76B4">
        <w:rPr>
          <w:szCs w:val="18"/>
        </w:rPr>
        <w:fldChar w:fldCharType="end"/>
      </w:r>
      <w:r w:rsidRPr="008D76B4">
        <w:t>, Twofish Secret Key Object</w:t>
      </w:r>
      <w:bookmarkEnd w:id="6563"/>
      <w:bookmarkEnd w:id="656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tblGrid>
      <w:tr w:rsidR="00331BF0" w:rsidRPr="008D76B4" w14:paraId="353E0606"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36BA5CAA"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2681A8F8"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610" w:type="dxa"/>
            <w:tcBorders>
              <w:top w:val="single" w:sz="12" w:space="0" w:color="000000"/>
              <w:left w:val="single" w:sz="6" w:space="0" w:color="000000"/>
              <w:bottom w:val="single" w:sz="6" w:space="0" w:color="000000"/>
              <w:right w:val="single" w:sz="12" w:space="0" w:color="000000"/>
            </w:tcBorders>
            <w:hideMark/>
          </w:tcPr>
          <w:p w14:paraId="573C094F"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1E2D5F8B"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2779E45B"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0A3A382D"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610" w:type="dxa"/>
            <w:tcBorders>
              <w:top w:val="single" w:sz="6" w:space="0" w:color="000000"/>
              <w:left w:val="single" w:sz="6" w:space="0" w:color="000000"/>
              <w:bottom w:val="single" w:sz="6" w:space="0" w:color="000000"/>
              <w:right w:val="single" w:sz="12" w:space="0" w:color="000000"/>
            </w:tcBorders>
            <w:hideMark/>
          </w:tcPr>
          <w:p w14:paraId="7689C3E7"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128-, 192-, or 256-bit key</w:t>
            </w:r>
          </w:p>
        </w:tc>
      </w:tr>
      <w:tr w:rsidR="00331BF0" w:rsidRPr="008D76B4" w14:paraId="374A6BF0"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4DB71D41"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04EA2494"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2610" w:type="dxa"/>
            <w:tcBorders>
              <w:top w:val="single" w:sz="6" w:space="0" w:color="000000"/>
              <w:left w:val="single" w:sz="6" w:space="0" w:color="000000"/>
              <w:bottom w:val="single" w:sz="12" w:space="0" w:color="000000"/>
              <w:right w:val="single" w:sz="12" w:space="0" w:color="000000"/>
            </w:tcBorders>
            <w:hideMark/>
          </w:tcPr>
          <w:p w14:paraId="2589ECB4"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3D1BB905" w14:textId="7EE0FC39"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B95BEB2" w14:textId="77777777" w:rsidR="00331BF0" w:rsidRPr="008D76B4" w:rsidRDefault="00331BF0" w:rsidP="00331BF0">
      <w:r w:rsidRPr="008D76B4">
        <w:t>The following is a sample template for creating an TWOFISH secret key object:</w:t>
      </w:r>
    </w:p>
    <w:p w14:paraId="6AC1903F" w14:textId="77777777" w:rsidR="00331BF0" w:rsidRPr="008D76B4" w:rsidRDefault="00331BF0" w:rsidP="00331BF0">
      <w:pPr>
        <w:pStyle w:val="CCode"/>
      </w:pPr>
      <w:r w:rsidRPr="008D76B4">
        <w:t>CK_OBJECT_CLASS class = CKO_SECRET_KEY;</w:t>
      </w:r>
    </w:p>
    <w:p w14:paraId="1EC7BC25" w14:textId="77777777" w:rsidR="00331BF0" w:rsidRPr="008D76B4" w:rsidRDefault="00331BF0" w:rsidP="00331BF0">
      <w:pPr>
        <w:pStyle w:val="CCode"/>
      </w:pPr>
      <w:r w:rsidRPr="008D76B4">
        <w:t>CK_KEY_TYPE keyType = CKK_TWOFISH;</w:t>
      </w:r>
    </w:p>
    <w:p w14:paraId="6F89A98F" w14:textId="77777777" w:rsidR="00331BF0" w:rsidRPr="008D76B4" w:rsidRDefault="00331BF0" w:rsidP="00331BF0">
      <w:pPr>
        <w:pStyle w:val="CCode"/>
      </w:pPr>
      <w:r w:rsidRPr="008D76B4">
        <w:t>CK_UTF8CHAR label[] = “A twofish secret key object”;</w:t>
      </w:r>
    </w:p>
    <w:p w14:paraId="0F3AD627" w14:textId="77777777" w:rsidR="00331BF0" w:rsidRPr="008D76B4" w:rsidRDefault="00331BF0" w:rsidP="00331BF0">
      <w:pPr>
        <w:pStyle w:val="CCode"/>
      </w:pPr>
      <w:r w:rsidRPr="008D76B4">
        <w:t>CK_BYTE value[16] = {...};</w:t>
      </w:r>
    </w:p>
    <w:p w14:paraId="5F364BBD" w14:textId="77777777" w:rsidR="00331BF0" w:rsidRPr="008D76B4" w:rsidRDefault="00331BF0" w:rsidP="00331BF0">
      <w:pPr>
        <w:pStyle w:val="CCode"/>
      </w:pPr>
      <w:r w:rsidRPr="008D76B4">
        <w:t>CK_BBOOL true = CK_TRUE;</w:t>
      </w:r>
    </w:p>
    <w:p w14:paraId="41048CFE" w14:textId="77777777" w:rsidR="00331BF0" w:rsidRPr="008D76B4" w:rsidRDefault="00331BF0" w:rsidP="00331BF0">
      <w:pPr>
        <w:pStyle w:val="CCode"/>
      </w:pPr>
      <w:r w:rsidRPr="008D76B4">
        <w:t>CK_ATTRIBUTE template[] = {</w:t>
      </w:r>
    </w:p>
    <w:p w14:paraId="66A1C55C" w14:textId="77777777" w:rsidR="00331BF0" w:rsidRPr="008D76B4" w:rsidRDefault="00331BF0" w:rsidP="00331BF0">
      <w:pPr>
        <w:pStyle w:val="CCode"/>
      </w:pPr>
      <w:r w:rsidRPr="008D76B4">
        <w:t xml:space="preserve">  {CKA_CLASS, &amp;class, sizeof(class)},</w:t>
      </w:r>
    </w:p>
    <w:p w14:paraId="671D5980" w14:textId="77777777" w:rsidR="00331BF0" w:rsidRPr="008D76B4" w:rsidRDefault="00331BF0" w:rsidP="00331BF0">
      <w:pPr>
        <w:pStyle w:val="CCode"/>
      </w:pPr>
      <w:r w:rsidRPr="008D76B4">
        <w:lastRenderedPageBreak/>
        <w:t xml:space="preserve">  {CKA_KEY_TYPE, &amp;keyType, sizeof(keyType)},</w:t>
      </w:r>
    </w:p>
    <w:p w14:paraId="6BFF5FBC" w14:textId="77777777" w:rsidR="00331BF0" w:rsidRPr="008D76B4" w:rsidRDefault="00331BF0" w:rsidP="00331BF0">
      <w:pPr>
        <w:pStyle w:val="CCode"/>
      </w:pPr>
      <w:r w:rsidRPr="008D76B4">
        <w:t xml:space="preserve">  {CKA_TOKEN, &amp;true, sizeof(true)},</w:t>
      </w:r>
    </w:p>
    <w:p w14:paraId="3F08A024" w14:textId="77777777" w:rsidR="00331BF0" w:rsidRPr="008D76B4" w:rsidRDefault="00331BF0" w:rsidP="00331BF0">
      <w:pPr>
        <w:pStyle w:val="CCode"/>
      </w:pPr>
      <w:r w:rsidRPr="008D76B4">
        <w:t xml:space="preserve">  {CKA_LABEL, label, sizeof(label)-1},</w:t>
      </w:r>
    </w:p>
    <w:p w14:paraId="48F44DD5" w14:textId="77777777" w:rsidR="00331BF0" w:rsidRPr="008D76B4" w:rsidRDefault="00331BF0" w:rsidP="00331BF0">
      <w:pPr>
        <w:pStyle w:val="CCode"/>
      </w:pPr>
      <w:r w:rsidRPr="008D76B4">
        <w:t xml:space="preserve">  {CKA_ENCRYPT, &amp;true, sizeof(true)},</w:t>
      </w:r>
    </w:p>
    <w:p w14:paraId="5F5ACC87" w14:textId="77777777" w:rsidR="00331BF0" w:rsidRPr="008D76B4" w:rsidRDefault="00331BF0" w:rsidP="00331BF0">
      <w:pPr>
        <w:pStyle w:val="CCode"/>
      </w:pPr>
      <w:r w:rsidRPr="008D76B4">
        <w:t xml:space="preserve">  {CKA_VALUE, value, sizeof(value)}</w:t>
      </w:r>
    </w:p>
    <w:p w14:paraId="39654351" w14:textId="77777777" w:rsidR="00331BF0" w:rsidRPr="008D76B4" w:rsidRDefault="00331BF0" w:rsidP="00331BF0">
      <w:pPr>
        <w:pStyle w:val="CCode"/>
      </w:pPr>
      <w:r w:rsidRPr="008D76B4">
        <w:t>};</w:t>
      </w:r>
    </w:p>
    <w:p w14:paraId="7CD43FF5" w14:textId="77777777" w:rsidR="00331BF0" w:rsidRPr="008D76B4" w:rsidRDefault="00331BF0" w:rsidP="000234AE">
      <w:pPr>
        <w:pStyle w:val="Heading3"/>
        <w:numPr>
          <w:ilvl w:val="2"/>
          <w:numId w:val="2"/>
        </w:numPr>
        <w:tabs>
          <w:tab w:val="num" w:pos="720"/>
        </w:tabs>
      </w:pPr>
      <w:bookmarkStart w:id="6565" w:name="_Toc228894831"/>
      <w:bookmarkStart w:id="6566" w:name="_Toc228807380"/>
      <w:bookmarkStart w:id="6567" w:name="_Toc72656519"/>
      <w:bookmarkStart w:id="6568" w:name="_Toc370634611"/>
      <w:bookmarkStart w:id="6569" w:name="_Toc391471324"/>
      <w:bookmarkStart w:id="6570" w:name="_Toc395187962"/>
      <w:bookmarkStart w:id="6571" w:name="_Toc416960208"/>
      <w:bookmarkStart w:id="6572" w:name="_Toc8118502"/>
      <w:bookmarkStart w:id="6573" w:name="_Toc30061481"/>
      <w:bookmarkStart w:id="6574" w:name="_Toc90376734"/>
      <w:bookmarkStart w:id="6575" w:name="_Toc111203719"/>
      <w:r w:rsidRPr="008D76B4">
        <w:t>Twofish key generation</w:t>
      </w:r>
      <w:bookmarkEnd w:id="6565"/>
      <w:bookmarkEnd w:id="6566"/>
      <w:bookmarkEnd w:id="6567"/>
      <w:bookmarkEnd w:id="6568"/>
      <w:bookmarkEnd w:id="6569"/>
      <w:bookmarkEnd w:id="6570"/>
      <w:bookmarkEnd w:id="6571"/>
      <w:bookmarkEnd w:id="6572"/>
      <w:bookmarkEnd w:id="6573"/>
      <w:bookmarkEnd w:id="6574"/>
      <w:bookmarkEnd w:id="6575"/>
    </w:p>
    <w:p w14:paraId="75A6896B" w14:textId="77777777" w:rsidR="00331BF0" w:rsidRPr="008D76B4" w:rsidRDefault="00331BF0" w:rsidP="00331BF0">
      <w:r w:rsidRPr="008D76B4">
        <w:t xml:space="preserve">The Twofish key generation mechanism, denoted </w:t>
      </w:r>
      <w:r w:rsidRPr="008D76B4">
        <w:rPr>
          <w:b/>
        </w:rPr>
        <w:t>CKM_TWOFISH_KEY_GEN</w:t>
      </w:r>
      <w:r w:rsidRPr="008D76B4">
        <w:t>, is a key generation mechanism Twofish.</w:t>
      </w:r>
    </w:p>
    <w:p w14:paraId="10F2D1F9" w14:textId="77777777" w:rsidR="00331BF0" w:rsidRPr="008D76B4" w:rsidRDefault="00331BF0" w:rsidP="00331BF0">
      <w:r w:rsidRPr="008D76B4">
        <w:t>It does not have a parameter.</w:t>
      </w:r>
    </w:p>
    <w:p w14:paraId="4E6DF9EC" w14:textId="77777777" w:rsidR="00331BF0" w:rsidRPr="008D76B4" w:rsidRDefault="00331BF0" w:rsidP="00331BF0">
      <w:r w:rsidRPr="008D76B4">
        <w:t xml:space="preserve">The mechanism generates Blowfish keys with a particular length, as specified in the </w:t>
      </w:r>
      <w:r w:rsidRPr="008D76B4">
        <w:rPr>
          <w:b/>
        </w:rPr>
        <w:t>CKA_VALUE_LEN</w:t>
      </w:r>
      <w:r w:rsidRPr="008D76B4">
        <w:t xml:space="preserve"> attribute of the template for the key.</w:t>
      </w:r>
    </w:p>
    <w:p w14:paraId="6C19C2F9"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key type (specifically, the flags indicating which functions the key supports) may be specified in the template for the key, or else are assigned default initial values.</w:t>
      </w:r>
    </w:p>
    <w:p w14:paraId="3359CE68"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key sizes, in bytes.</w:t>
      </w:r>
    </w:p>
    <w:p w14:paraId="175040AE" w14:textId="77777777" w:rsidR="00331BF0" w:rsidRPr="008D76B4" w:rsidRDefault="00331BF0" w:rsidP="000234AE">
      <w:pPr>
        <w:pStyle w:val="Heading3"/>
        <w:numPr>
          <w:ilvl w:val="2"/>
          <w:numId w:val="2"/>
        </w:numPr>
        <w:tabs>
          <w:tab w:val="num" w:pos="720"/>
        </w:tabs>
      </w:pPr>
      <w:bookmarkStart w:id="6576" w:name="_Toc228894832"/>
      <w:bookmarkStart w:id="6577" w:name="_Toc228807381"/>
      <w:bookmarkStart w:id="6578" w:name="_Toc72656520"/>
      <w:bookmarkStart w:id="6579" w:name="_Toc370634612"/>
      <w:bookmarkStart w:id="6580" w:name="_Toc391471325"/>
      <w:bookmarkStart w:id="6581" w:name="_Toc395187963"/>
      <w:bookmarkStart w:id="6582" w:name="_Toc416960209"/>
      <w:bookmarkStart w:id="6583" w:name="_Toc8118503"/>
      <w:bookmarkStart w:id="6584" w:name="_Toc30061482"/>
      <w:bookmarkStart w:id="6585" w:name="_Toc90376735"/>
      <w:bookmarkStart w:id="6586" w:name="_Toc111203720"/>
      <w:r w:rsidRPr="008D76B4">
        <w:t>Twofish -CBC</w:t>
      </w:r>
      <w:bookmarkEnd w:id="6576"/>
      <w:bookmarkEnd w:id="6577"/>
      <w:bookmarkEnd w:id="6578"/>
      <w:bookmarkEnd w:id="6579"/>
      <w:bookmarkEnd w:id="6580"/>
      <w:bookmarkEnd w:id="6581"/>
      <w:bookmarkEnd w:id="6582"/>
      <w:bookmarkEnd w:id="6583"/>
      <w:bookmarkEnd w:id="6584"/>
      <w:bookmarkEnd w:id="6585"/>
      <w:bookmarkEnd w:id="6586"/>
    </w:p>
    <w:p w14:paraId="7CCDFEF7" w14:textId="77777777" w:rsidR="00331BF0" w:rsidRPr="008D76B4" w:rsidRDefault="00331BF0" w:rsidP="00331BF0">
      <w:r w:rsidRPr="008D76B4">
        <w:t xml:space="preserve">Twofish-CBC, denoted </w:t>
      </w:r>
      <w:r w:rsidRPr="008D76B4">
        <w:rPr>
          <w:b/>
        </w:rPr>
        <w:t>CKM_TWOFISH_CBC</w:t>
      </w:r>
      <w:r w:rsidRPr="008D76B4">
        <w:t>, is a mechanism for single- and multiple-part encryption and decryption; key wrapping; and key unwrapping.</w:t>
      </w:r>
    </w:p>
    <w:p w14:paraId="05BB4CEF" w14:textId="77777777" w:rsidR="00331BF0" w:rsidRPr="008D76B4" w:rsidRDefault="00331BF0" w:rsidP="00331BF0">
      <w:r w:rsidRPr="008D76B4">
        <w:t>It has a parameter, a 16-byte initialization vector.</w:t>
      </w:r>
    </w:p>
    <w:p w14:paraId="7D832265" w14:textId="77777777" w:rsidR="00331BF0" w:rsidRPr="008D76B4" w:rsidRDefault="00331BF0" w:rsidP="000234AE">
      <w:pPr>
        <w:pStyle w:val="Heading3"/>
        <w:numPr>
          <w:ilvl w:val="2"/>
          <w:numId w:val="2"/>
        </w:numPr>
        <w:tabs>
          <w:tab w:val="num" w:pos="720"/>
        </w:tabs>
      </w:pPr>
      <w:bookmarkStart w:id="6587" w:name="_Toc228894833"/>
      <w:bookmarkStart w:id="6588" w:name="_Toc228807382"/>
      <w:bookmarkStart w:id="6589" w:name="_Toc370634613"/>
      <w:bookmarkStart w:id="6590" w:name="_Toc391471326"/>
      <w:bookmarkStart w:id="6591" w:name="_Toc395187964"/>
      <w:bookmarkStart w:id="6592" w:name="_Toc416960210"/>
      <w:bookmarkStart w:id="6593" w:name="_Toc8118504"/>
      <w:bookmarkStart w:id="6594" w:name="_Toc30061483"/>
      <w:bookmarkStart w:id="6595" w:name="_Toc90376736"/>
      <w:bookmarkStart w:id="6596" w:name="_Toc111203721"/>
      <w:bookmarkStart w:id="6597" w:name="_Toc151796122"/>
      <w:bookmarkEnd w:id="6470"/>
      <w:r w:rsidRPr="008D76B4">
        <w:t>Twofish-CBC with PKCS padding</w:t>
      </w:r>
      <w:bookmarkEnd w:id="6587"/>
      <w:bookmarkEnd w:id="6588"/>
      <w:bookmarkEnd w:id="6589"/>
      <w:bookmarkEnd w:id="6590"/>
      <w:bookmarkEnd w:id="6591"/>
      <w:bookmarkEnd w:id="6592"/>
      <w:bookmarkEnd w:id="6593"/>
      <w:bookmarkEnd w:id="6594"/>
      <w:bookmarkEnd w:id="6595"/>
      <w:bookmarkEnd w:id="6596"/>
    </w:p>
    <w:p w14:paraId="2ACB7806" w14:textId="66992B0E" w:rsidR="00331BF0" w:rsidRPr="008D76B4" w:rsidRDefault="00331BF0" w:rsidP="00331BF0">
      <w:r w:rsidRPr="008D76B4">
        <w:t xml:space="preserve">Twofish-CBC-PAD, denoted CKM_TWOFISH_CBC_PAD, is a mechanism for single- and multiple-part encryption and decryption, key wrapping and key unwrapping, cipher-block chaining mode and the block cipher padding method detailed in </w:t>
      </w:r>
      <w:r w:rsidR="00611613">
        <w:t>[</w:t>
      </w:r>
      <w:r w:rsidRPr="008D76B4">
        <w:t>PKCS #7</w:t>
      </w:r>
      <w:r w:rsidR="00611613">
        <w:t>]</w:t>
      </w:r>
      <w:r w:rsidRPr="008D76B4">
        <w:t>.</w:t>
      </w:r>
    </w:p>
    <w:p w14:paraId="5AC8576B" w14:textId="77777777" w:rsidR="00331BF0" w:rsidRPr="008D76B4" w:rsidRDefault="00331BF0" w:rsidP="00331BF0">
      <w:r w:rsidRPr="008D76B4">
        <w:t>It has a parameter, a 16-byte initialization vector.</w:t>
      </w:r>
    </w:p>
    <w:p w14:paraId="52CE8A86" w14:textId="77777777" w:rsidR="00331BF0" w:rsidRPr="008D76B4" w:rsidRDefault="00331BF0" w:rsidP="00331BF0">
      <w:r w:rsidRPr="008D76B4">
        <w:t xml:space="preserve">The PKCS padding in this mechanism allows the length of the plaintext value to be recovered from the ciphertext value. Therefore, when unwrapping keys with this mechanism, no value should be specified for the </w:t>
      </w:r>
      <w:r w:rsidRPr="008D76B4">
        <w:rPr>
          <w:b/>
          <w:bCs/>
        </w:rPr>
        <w:t>CKA_VALUE_LEN</w:t>
      </w:r>
      <w:r w:rsidRPr="008D76B4">
        <w:t xml:space="preserve"> attribute.</w:t>
      </w:r>
    </w:p>
    <w:p w14:paraId="58A50AAC" w14:textId="77777777" w:rsidR="00331BF0" w:rsidRPr="008D76B4" w:rsidRDefault="00331BF0" w:rsidP="000234AE">
      <w:pPr>
        <w:pStyle w:val="Heading2"/>
        <w:numPr>
          <w:ilvl w:val="1"/>
          <w:numId w:val="2"/>
        </w:numPr>
        <w:tabs>
          <w:tab w:val="num" w:pos="576"/>
        </w:tabs>
      </w:pPr>
      <w:bookmarkStart w:id="6598" w:name="_Toc228894834"/>
      <w:bookmarkStart w:id="6599" w:name="_Toc228807383"/>
      <w:bookmarkStart w:id="6600" w:name="_Toc370634614"/>
      <w:bookmarkStart w:id="6601" w:name="_Toc391471327"/>
      <w:bookmarkStart w:id="6602" w:name="_Toc395187965"/>
      <w:bookmarkStart w:id="6603" w:name="_Toc416960211"/>
      <w:bookmarkStart w:id="6604" w:name="_Toc8118505"/>
      <w:bookmarkStart w:id="6605" w:name="_Toc30061484"/>
      <w:bookmarkStart w:id="6606" w:name="_Toc90376737"/>
      <w:bookmarkStart w:id="6607" w:name="_Toc111203722"/>
      <w:r w:rsidRPr="008D76B4">
        <w:t>CAMELLIA</w:t>
      </w:r>
      <w:bookmarkEnd w:id="6597"/>
      <w:bookmarkEnd w:id="6598"/>
      <w:bookmarkEnd w:id="6599"/>
      <w:bookmarkEnd w:id="6600"/>
      <w:bookmarkEnd w:id="6601"/>
      <w:bookmarkEnd w:id="6602"/>
      <w:bookmarkEnd w:id="6603"/>
      <w:bookmarkEnd w:id="6604"/>
      <w:bookmarkEnd w:id="6605"/>
      <w:bookmarkEnd w:id="6606"/>
      <w:bookmarkEnd w:id="6607"/>
    </w:p>
    <w:p w14:paraId="4E975A13" w14:textId="77777777" w:rsidR="00331BF0" w:rsidRPr="008D76B4" w:rsidRDefault="00331BF0" w:rsidP="00331BF0">
      <w:r w:rsidRPr="008D76B4">
        <w:t>Camellia is a block cipher with 128-bit block size and 128-, 192-, and 256-bit keys, similar to AES. Camellia is described e.g. in IETF RFC 3713.</w:t>
      </w:r>
    </w:p>
    <w:p w14:paraId="1F6772D5" w14:textId="05CBD88E" w:rsidR="00331BF0" w:rsidRPr="008D76B4" w:rsidRDefault="00331BF0" w:rsidP="00331BF0">
      <w:bookmarkStart w:id="6608" w:name="_Toc25853538"/>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206</w:t>
      </w:r>
      <w:r w:rsidRPr="008D76B4">
        <w:rPr>
          <w:i/>
          <w:sz w:val="18"/>
          <w:szCs w:val="18"/>
        </w:rPr>
        <w:fldChar w:fldCharType="end"/>
      </w:r>
      <w:r w:rsidRPr="008D76B4">
        <w:rPr>
          <w:i/>
          <w:sz w:val="18"/>
          <w:szCs w:val="18"/>
        </w:rPr>
        <w:t>, Camellia Mechanisms vs. Functions</w:t>
      </w:r>
      <w:bookmarkEnd w:id="6608"/>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796"/>
        <w:gridCol w:w="931"/>
        <w:gridCol w:w="753"/>
        <w:gridCol w:w="560"/>
        <w:gridCol w:w="806"/>
        <w:gridCol w:w="649"/>
        <w:gridCol w:w="921"/>
        <w:gridCol w:w="806"/>
      </w:tblGrid>
      <w:tr w:rsidR="00331BF0" w:rsidRPr="008D76B4" w14:paraId="168B896F" w14:textId="77777777" w:rsidTr="007B527B">
        <w:trPr>
          <w:tblHeader/>
        </w:trPr>
        <w:tc>
          <w:tcPr>
            <w:tcW w:w="3510" w:type="dxa"/>
            <w:tcBorders>
              <w:top w:val="single" w:sz="12" w:space="0" w:color="000000"/>
              <w:left w:val="single" w:sz="12" w:space="0" w:color="000000"/>
              <w:bottom w:val="nil"/>
              <w:right w:val="single" w:sz="6" w:space="0" w:color="000000"/>
            </w:tcBorders>
          </w:tcPr>
          <w:p w14:paraId="5EAD0661" w14:textId="77777777" w:rsidR="00331BF0" w:rsidRPr="008D76B4" w:rsidRDefault="00331BF0" w:rsidP="007B527B">
            <w:pPr>
              <w:pStyle w:val="TableSmallFont"/>
              <w:jc w:val="left"/>
              <w:rPr>
                <w:rFonts w:ascii="Arial" w:hAnsi="Arial" w:cs="Arial"/>
                <w:sz w:val="20"/>
              </w:rPr>
            </w:pPr>
            <w:bookmarkStart w:id="6609" w:name="_Toc148506046"/>
            <w:bookmarkStart w:id="6610" w:name="_Toc148505531"/>
            <w:bookmarkStart w:id="6611" w:name="_Toc148506045"/>
            <w:bookmarkStart w:id="6612" w:name="_Toc148505530"/>
            <w:bookmarkStart w:id="6613" w:name="_Toc148506044"/>
            <w:bookmarkStart w:id="6614" w:name="_Toc148505529"/>
            <w:bookmarkStart w:id="6615" w:name="_Toc76209547"/>
            <w:bookmarkStart w:id="6616" w:name="_Toc151796123"/>
            <w:bookmarkEnd w:id="6609"/>
            <w:bookmarkEnd w:id="6610"/>
            <w:bookmarkEnd w:id="6611"/>
            <w:bookmarkEnd w:id="6612"/>
            <w:bookmarkEnd w:id="6613"/>
            <w:bookmarkEnd w:id="6614"/>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2EDAAF80"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44F27416" w14:textId="77777777" w:rsidTr="007B527B">
        <w:trPr>
          <w:tblHeader/>
        </w:trPr>
        <w:tc>
          <w:tcPr>
            <w:tcW w:w="3510" w:type="dxa"/>
            <w:tcBorders>
              <w:top w:val="nil"/>
              <w:left w:val="single" w:sz="12" w:space="0" w:color="000000"/>
              <w:bottom w:val="single" w:sz="6" w:space="0" w:color="000000"/>
              <w:right w:val="single" w:sz="6" w:space="0" w:color="000000"/>
            </w:tcBorders>
          </w:tcPr>
          <w:p w14:paraId="02242931" w14:textId="77777777" w:rsidR="00331BF0" w:rsidRPr="008D76B4" w:rsidRDefault="00331BF0" w:rsidP="007B527B">
            <w:pPr>
              <w:pStyle w:val="TableSmallFont"/>
              <w:jc w:val="left"/>
              <w:rPr>
                <w:rFonts w:ascii="Arial" w:hAnsi="Arial" w:cs="Arial"/>
                <w:b/>
                <w:sz w:val="20"/>
              </w:rPr>
            </w:pPr>
          </w:p>
          <w:p w14:paraId="404CE350"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60B95BD7"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4205278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ACAAA34"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2BF07B43"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43B5822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254F9ABE"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79F02CCF"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0DF3ED79"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1EA0090"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69248AB2" w14:textId="77777777" w:rsidR="00331BF0" w:rsidRPr="008D76B4" w:rsidRDefault="00331BF0" w:rsidP="007B527B">
            <w:pPr>
              <w:pStyle w:val="TableSmallFont"/>
              <w:rPr>
                <w:rFonts w:ascii="Arial" w:hAnsi="Arial" w:cs="Arial"/>
                <w:b/>
                <w:sz w:val="20"/>
              </w:rPr>
            </w:pPr>
          </w:p>
          <w:p w14:paraId="39E9CE91"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59A66CD6"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60AA379D"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7D24751F"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7AAE2676"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060674FB"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40C27B41"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FFF3DAF"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7DEE50F1" w14:textId="77777777" w:rsidR="00331BF0" w:rsidRPr="008D76B4" w:rsidRDefault="00331BF0" w:rsidP="007B527B">
            <w:pPr>
              <w:pStyle w:val="TableSmallFont"/>
              <w:rPr>
                <w:rFonts w:ascii="Arial" w:hAnsi="Arial" w:cs="Arial"/>
                <w:b/>
                <w:sz w:val="20"/>
              </w:rPr>
            </w:pPr>
          </w:p>
          <w:p w14:paraId="3AA41CD2"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59CDE4F9"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45C5AF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_KEY_GEN</w:t>
            </w:r>
          </w:p>
        </w:tc>
        <w:tc>
          <w:tcPr>
            <w:tcW w:w="810" w:type="dxa"/>
            <w:tcBorders>
              <w:top w:val="single" w:sz="6" w:space="0" w:color="000000"/>
              <w:left w:val="single" w:sz="6" w:space="0" w:color="000000"/>
              <w:bottom w:val="single" w:sz="6" w:space="0" w:color="000000"/>
              <w:right w:val="single" w:sz="6" w:space="0" w:color="000000"/>
            </w:tcBorders>
          </w:tcPr>
          <w:p w14:paraId="061B8470"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8B47F12"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6F7BD331"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C61F017"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544494C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660C317D"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7CD38623" w14:textId="77777777" w:rsidR="00331BF0" w:rsidRPr="008D76B4" w:rsidRDefault="00331BF0" w:rsidP="007B527B">
            <w:pPr>
              <w:pStyle w:val="TableSmallFont"/>
              <w:keepNext w:val="0"/>
              <w:rPr>
                <w:rFonts w:ascii="Arial" w:hAnsi="Arial" w:cs="Arial"/>
                <w:sz w:val="20"/>
              </w:rPr>
            </w:pPr>
          </w:p>
        </w:tc>
      </w:tr>
      <w:tr w:rsidR="00331BF0" w:rsidRPr="008D76B4" w14:paraId="3D0CA6B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AD612D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_ECB</w:t>
            </w:r>
          </w:p>
        </w:tc>
        <w:tc>
          <w:tcPr>
            <w:tcW w:w="810" w:type="dxa"/>
            <w:tcBorders>
              <w:top w:val="single" w:sz="6" w:space="0" w:color="000000"/>
              <w:left w:val="single" w:sz="6" w:space="0" w:color="000000"/>
              <w:bottom w:val="single" w:sz="6" w:space="0" w:color="000000"/>
              <w:right w:val="single" w:sz="6" w:space="0" w:color="000000"/>
            </w:tcBorders>
            <w:hideMark/>
          </w:tcPr>
          <w:p w14:paraId="119D17D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52A8A896"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B586AA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A0001D9"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D53CDBA"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430847F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2FBE92A6" w14:textId="77777777" w:rsidR="00331BF0" w:rsidRPr="008D76B4" w:rsidRDefault="00331BF0" w:rsidP="007B527B">
            <w:pPr>
              <w:pStyle w:val="TableSmallFont"/>
              <w:keepNext w:val="0"/>
              <w:rPr>
                <w:rFonts w:ascii="Arial" w:hAnsi="Arial" w:cs="Arial"/>
                <w:sz w:val="20"/>
              </w:rPr>
            </w:pPr>
          </w:p>
        </w:tc>
      </w:tr>
      <w:tr w:rsidR="00331BF0" w:rsidRPr="008D76B4" w14:paraId="1AB90F3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963E3F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w:t>
            </w:r>
            <w:r w:rsidRPr="008D76B4">
              <w:rPr>
                <w:rFonts w:ascii="Arial" w:hAnsi="Arial" w:cs="Arial"/>
                <w:sz w:val="20"/>
                <w:lang w:eastAsia="ja-JP"/>
              </w:rPr>
              <w:t>CAMELLIA</w:t>
            </w:r>
            <w:r w:rsidRPr="008D76B4">
              <w:rPr>
                <w:rFonts w:ascii="Arial" w:hAnsi="Arial" w:cs="Arial"/>
                <w:sz w:val="20"/>
              </w:rPr>
              <w:t>_CBC</w:t>
            </w:r>
          </w:p>
        </w:tc>
        <w:tc>
          <w:tcPr>
            <w:tcW w:w="810" w:type="dxa"/>
            <w:tcBorders>
              <w:top w:val="single" w:sz="6" w:space="0" w:color="000000"/>
              <w:left w:val="single" w:sz="6" w:space="0" w:color="000000"/>
              <w:bottom w:val="single" w:sz="6" w:space="0" w:color="000000"/>
              <w:right w:val="single" w:sz="6" w:space="0" w:color="000000"/>
            </w:tcBorders>
            <w:hideMark/>
          </w:tcPr>
          <w:p w14:paraId="782C4FE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5701D8A2"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7CE0B3F6"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364E0E6"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014AD32"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1445489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40FF3C4C" w14:textId="77777777" w:rsidR="00331BF0" w:rsidRPr="008D76B4" w:rsidRDefault="00331BF0" w:rsidP="007B527B">
            <w:pPr>
              <w:pStyle w:val="TableSmallFont"/>
              <w:keepNext w:val="0"/>
              <w:rPr>
                <w:rFonts w:ascii="Arial" w:hAnsi="Arial" w:cs="Arial"/>
                <w:sz w:val="20"/>
              </w:rPr>
            </w:pPr>
          </w:p>
        </w:tc>
      </w:tr>
      <w:tr w:rsidR="00331BF0" w:rsidRPr="008D76B4" w14:paraId="7A61BA6E"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889A87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_CBC_PAD</w:t>
            </w:r>
          </w:p>
        </w:tc>
        <w:tc>
          <w:tcPr>
            <w:tcW w:w="810" w:type="dxa"/>
            <w:tcBorders>
              <w:top w:val="single" w:sz="6" w:space="0" w:color="000000"/>
              <w:left w:val="single" w:sz="6" w:space="0" w:color="000000"/>
              <w:bottom w:val="single" w:sz="6" w:space="0" w:color="000000"/>
              <w:right w:val="single" w:sz="6" w:space="0" w:color="000000"/>
            </w:tcBorders>
            <w:hideMark/>
          </w:tcPr>
          <w:p w14:paraId="6411B8B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16E96276"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2731200"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386484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318F305F"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5D3F73E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664EDC2E" w14:textId="77777777" w:rsidR="00331BF0" w:rsidRPr="008D76B4" w:rsidRDefault="00331BF0" w:rsidP="007B527B">
            <w:pPr>
              <w:pStyle w:val="TableSmallFont"/>
              <w:keepNext w:val="0"/>
              <w:rPr>
                <w:rFonts w:ascii="Arial" w:hAnsi="Arial" w:cs="Arial"/>
                <w:sz w:val="20"/>
              </w:rPr>
            </w:pPr>
          </w:p>
        </w:tc>
      </w:tr>
      <w:tr w:rsidR="00331BF0" w:rsidRPr="008D76B4" w14:paraId="61F329BA"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23A197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_MAC_GENERAL</w:t>
            </w:r>
          </w:p>
        </w:tc>
        <w:tc>
          <w:tcPr>
            <w:tcW w:w="810" w:type="dxa"/>
            <w:tcBorders>
              <w:top w:val="single" w:sz="6" w:space="0" w:color="000000"/>
              <w:left w:val="single" w:sz="6" w:space="0" w:color="000000"/>
              <w:bottom w:val="single" w:sz="6" w:space="0" w:color="000000"/>
              <w:right w:val="single" w:sz="6" w:space="0" w:color="000000"/>
            </w:tcBorders>
          </w:tcPr>
          <w:p w14:paraId="59F03F8D"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70C2E31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7F8E74D1"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7246E30"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BA3EF71"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B25B13F"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400D86A4" w14:textId="77777777" w:rsidR="00331BF0" w:rsidRPr="008D76B4" w:rsidRDefault="00331BF0" w:rsidP="007B527B">
            <w:pPr>
              <w:pStyle w:val="TableSmallFont"/>
              <w:keepNext w:val="0"/>
              <w:rPr>
                <w:rFonts w:ascii="Arial" w:hAnsi="Arial" w:cs="Arial"/>
                <w:sz w:val="20"/>
              </w:rPr>
            </w:pPr>
          </w:p>
        </w:tc>
      </w:tr>
      <w:tr w:rsidR="00331BF0" w:rsidRPr="008D76B4" w14:paraId="2BF0CEBA"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894B0D7"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_MAC</w:t>
            </w:r>
          </w:p>
        </w:tc>
        <w:tc>
          <w:tcPr>
            <w:tcW w:w="810" w:type="dxa"/>
            <w:tcBorders>
              <w:top w:val="single" w:sz="6" w:space="0" w:color="000000"/>
              <w:left w:val="single" w:sz="6" w:space="0" w:color="000000"/>
              <w:bottom w:val="single" w:sz="6" w:space="0" w:color="000000"/>
              <w:right w:val="single" w:sz="6" w:space="0" w:color="000000"/>
            </w:tcBorders>
          </w:tcPr>
          <w:p w14:paraId="0B511401"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4079336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04B66D8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594D631"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19EA0333"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4189767F"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193BE1A" w14:textId="77777777" w:rsidR="00331BF0" w:rsidRPr="008D76B4" w:rsidRDefault="00331BF0" w:rsidP="007B527B">
            <w:pPr>
              <w:pStyle w:val="TableSmallFont"/>
              <w:keepNext w:val="0"/>
              <w:rPr>
                <w:rFonts w:ascii="Arial" w:hAnsi="Arial" w:cs="Arial"/>
                <w:sz w:val="20"/>
              </w:rPr>
            </w:pPr>
          </w:p>
        </w:tc>
      </w:tr>
      <w:tr w:rsidR="00331BF0" w:rsidRPr="008D76B4" w14:paraId="0751026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503782E5"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_ECB_ENCRYPT_DATA</w:t>
            </w:r>
          </w:p>
        </w:tc>
        <w:tc>
          <w:tcPr>
            <w:tcW w:w="810" w:type="dxa"/>
            <w:tcBorders>
              <w:top w:val="single" w:sz="6" w:space="0" w:color="000000"/>
              <w:left w:val="single" w:sz="6" w:space="0" w:color="000000"/>
              <w:bottom w:val="single" w:sz="6" w:space="0" w:color="000000"/>
              <w:right w:val="single" w:sz="6" w:space="0" w:color="000000"/>
            </w:tcBorders>
          </w:tcPr>
          <w:p w14:paraId="7CA5766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2BC9792"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80FBEF0"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F1CE39E"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3254E37D"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7DA809FF"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329488C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A0AF17D"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49D612C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_CBC_ENCRYPT_DATA</w:t>
            </w:r>
          </w:p>
        </w:tc>
        <w:tc>
          <w:tcPr>
            <w:tcW w:w="810" w:type="dxa"/>
            <w:tcBorders>
              <w:top w:val="single" w:sz="6" w:space="0" w:color="000000"/>
              <w:left w:val="single" w:sz="6" w:space="0" w:color="000000"/>
              <w:bottom w:val="single" w:sz="12" w:space="0" w:color="000000"/>
              <w:right w:val="single" w:sz="6" w:space="0" w:color="000000"/>
            </w:tcBorders>
          </w:tcPr>
          <w:p w14:paraId="349AD1E1"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32727510"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6C01B5D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8AAAAF7"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666D8AE3"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13761968"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34B976A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20DF210D" w14:textId="77777777" w:rsidR="00331BF0" w:rsidRPr="008D76B4" w:rsidRDefault="00331BF0" w:rsidP="000234AE">
      <w:pPr>
        <w:pStyle w:val="Heading3"/>
        <w:numPr>
          <w:ilvl w:val="2"/>
          <w:numId w:val="2"/>
        </w:numPr>
        <w:tabs>
          <w:tab w:val="num" w:pos="720"/>
        </w:tabs>
      </w:pPr>
      <w:bookmarkStart w:id="6617" w:name="_Toc228894835"/>
      <w:bookmarkStart w:id="6618" w:name="_Toc228807384"/>
      <w:bookmarkStart w:id="6619" w:name="_Toc370634615"/>
      <w:bookmarkStart w:id="6620" w:name="_Toc391471328"/>
      <w:bookmarkStart w:id="6621" w:name="_Toc395187966"/>
      <w:bookmarkStart w:id="6622" w:name="_Toc416960212"/>
      <w:bookmarkStart w:id="6623" w:name="_Toc8118506"/>
      <w:bookmarkStart w:id="6624" w:name="_Toc30061485"/>
      <w:bookmarkStart w:id="6625" w:name="_Toc90376738"/>
      <w:bookmarkStart w:id="6626" w:name="_Toc111203723"/>
      <w:r w:rsidRPr="008D76B4">
        <w:t>Definitions</w:t>
      </w:r>
      <w:bookmarkEnd w:id="6615"/>
      <w:bookmarkEnd w:id="6616"/>
      <w:bookmarkEnd w:id="6617"/>
      <w:bookmarkEnd w:id="6618"/>
      <w:bookmarkEnd w:id="6619"/>
      <w:bookmarkEnd w:id="6620"/>
      <w:bookmarkEnd w:id="6621"/>
      <w:bookmarkEnd w:id="6622"/>
      <w:bookmarkEnd w:id="6623"/>
      <w:bookmarkEnd w:id="6624"/>
      <w:bookmarkEnd w:id="6625"/>
      <w:bookmarkEnd w:id="6626"/>
    </w:p>
    <w:p w14:paraId="2B03C4FE" w14:textId="77777777" w:rsidR="00331BF0" w:rsidRPr="008D76B4" w:rsidRDefault="00331BF0" w:rsidP="00331BF0">
      <w:r w:rsidRPr="008D76B4">
        <w:t>This section defines the key type “CKK_CAMELLIA” for type CK_KEY_TYPE as used in the CKA_KEY_TYPE attribute of key objects.</w:t>
      </w:r>
    </w:p>
    <w:p w14:paraId="4AA912DF" w14:textId="77777777" w:rsidR="00331BF0" w:rsidRPr="008D76B4" w:rsidRDefault="00331BF0" w:rsidP="00331BF0">
      <w:r w:rsidRPr="008D76B4">
        <w:t>Mechanisms:</w:t>
      </w:r>
    </w:p>
    <w:p w14:paraId="5345E39B" w14:textId="77777777" w:rsidR="00331BF0" w:rsidRPr="008D76B4" w:rsidRDefault="00331BF0" w:rsidP="00331BF0">
      <w:pPr>
        <w:ind w:left="720"/>
      </w:pPr>
      <w:r w:rsidRPr="008D76B4">
        <w:t xml:space="preserve">CKM_CAMELLIA_KEY_GEN                </w:t>
      </w:r>
    </w:p>
    <w:p w14:paraId="3B398F0B" w14:textId="77777777" w:rsidR="00331BF0" w:rsidRPr="008D76B4" w:rsidRDefault="00331BF0" w:rsidP="00331BF0">
      <w:pPr>
        <w:ind w:left="720"/>
      </w:pPr>
      <w:r w:rsidRPr="008D76B4">
        <w:t xml:space="preserve">CKM_CAMELLIA_ECB                    </w:t>
      </w:r>
    </w:p>
    <w:p w14:paraId="2A317BC1" w14:textId="77777777" w:rsidR="00331BF0" w:rsidRPr="008D76B4" w:rsidRDefault="00331BF0" w:rsidP="00331BF0">
      <w:pPr>
        <w:ind w:left="720"/>
      </w:pPr>
      <w:r w:rsidRPr="008D76B4">
        <w:t xml:space="preserve">CKM_CAMELLIA_CBC                    </w:t>
      </w:r>
    </w:p>
    <w:p w14:paraId="47655E06" w14:textId="77777777" w:rsidR="00331BF0" w:rsidRPr="008D76B4" w:rsidRDefault="00331BF0" w:rsidP="00331BF0">
      <w:pPr>
        <w:ind w:left="720"/>
      </w:pPr>
      <w:r w:rsidRPr="008D76B4">
        <w:t xml:space="preserve">CKM_CAMELLIA_MAC                    </w:t>
      </w:r>
    </w:p>
    <w:p w14:paraId="16D4EDE4" w14:textId="77777777" w:rsidR="00331BF0" w:rsidRPr="008D76B4" w:rsidRDefault="00331BF0" w:rsidP="00331BF0">
      <w:pPr>
        <w:ind w:left="720"/>
      </w:pPr>
      <w:r w:rsidRPr="008D76B4">
        <w:t xml:space="preserve">CKM_CAMELLIA_MAC_GENERAL            </w:t>
      </w:r>
    </w:p>
    <w:p w14:paraId="01B6F1EA" w14:textId="77777777" w:rsidR="00331BF0" w:rsidRPr="008D76B4" w:rsidRDefault="00331BF0" w:rsidP="00331BF0">
      <w:pPr>
        <w:ind w:left="720"/>
        <w:rPr>
          <w:lang w:eastAsia="ja-JP"/>
        </w:rPr>
      </w:pPr>
      <w:r w:rsidRPr="008D76B4">
        <w:t xml:space="preserve">CKM_CAMELLIA_CBC_PAD                </w:t>
      </w:r>
    </w:p>
    <w:p w14:paraId="626B4651" w14:textId="77777777" w:rsidR="00331BF0" w:rsidRPr="008D76B4" w:rsidRDefault="00331BF0" w:rsidP="000234AE">
      <w:pPr>
        <w:pStyle w:val="Heading3"/>
        <w:numPr>
          <w:ilvl w:val="2"/>
          <w:numId w:val="2"/>
        </w:numPr>
        <w:tabs>
          <w:tab w:val="num" w:pos="720"/>
        </w:tabs>
      </w:pPr>
      <w:bookmarkStart w:id="6627" w:name="_Toc228894836"/>
      <w:bookmarkStart w:id="6628" w:name="_Toc228807385"/>
      <w:bookmarkStart w:id="6629" w:name="_Toc151796124"/>
      <w:bookmarkStart w:id="6630" w:name="_Toc76209548"/>
      <w:bookmarkStart w:id="6631" w:name="_Toc370634616"/>
      <w:bookmarkStart w:id="6632" w:name="_Toc391471329"/>
      <w:bookmarkStart w:id="6633" w:name="_Toc395187967"/>
      <w:bookmarkStart w:id="6634" w:name="_Toc416960213"/>
      <w:bookmarkStart w:id="6635" w:name="_Toc8118507"/>
      <w:bookmarkStart w:id="6636" w:name="_Toc30061486"/>
      <w:bookmarkStart w:id="6637" w:name="_Toc90376739"/>
      <w:bookmarkStart w:id="6638" w:name="_Toc111203724"/>
      <w:r w:rsidRPr="008D76B4">
        <w:t>Camellia secret key objects</w:t>
      </w:r>
      <w:bookmarkEnd w:id="6627"/>
      <w:bookmarkEnd w:id="6628"/>
      <w:bookmarkEnd w:id="6629"/>
      <w:bookmarkEnd w:id="6630"/>
      <w:bookmarkEnd w:id="6631"/>
      <w:bookmarkEnd w:id="6632"/>
      <w:bookmarkEnd w:id="6633"/>
      <w:bookmarkEnd w:id="6634"/>
      <w:bookmarkEnd w:id="6635"/>
      <w:bookmarkEnd w:id="6636"/>
      <w:bookmarkEnd w:id="6637"/>
      <w:bookmarkEnd w:id="6638"/>
    </w:p>
    <w:p w14:paraId="487586FE" w14:textId="77777777" w:rsidR="00331BF0" w:rsidRPr="008D76B4" w:rsidRDefault="00331BF0" w:rsidP="00331BF0">
      <w:r w:rsidRPr="008D76B4">
        <w:rPr>
          <w:lang w:eastAsia="ja-JP"/>
        </w:rPr>
        <w:t>Camellia</w:t>
      </w:r>
      <w:r w:rsidRPr="008D76B4">
        <w:t xml:space="preserve"> secret key objects (object class </w:t>
      </w:r>
      <w:r w:rsidRPr="008D76B4">
        <w:rPr>
          <w:b/>
        </w:rPr>
        <w:t xml:space="preserve">CKO_SECRET_KEY, </w:t>
      </w:r>
      <w:r w:rsidRPr="008D76B4">
        <w:t xml:space="preserve">key type </w:t>
      </w:r>
      <w:r w:rsidRPr="008D76B4">
        <w:rPr>
          <w:b/>
        </w:rPr>
        <w:t>CKK_CAMELLIA</w:t>
      </w:r>
      <w:r w:rsidRPr="008D76B4">
        <w:t>) hold C</w:t>
      </w:r>
      <w:r w:rsidRPr="008D76B4">
        <w:rPr>
          <w:lang w:eastAsia="ja-JP"/>
        </w:rPr>
        <w:t>amellia</w:t>
      </w:r>
      <w:r w:rsidRPr="008D76B4">
        <w:t xml:space="preserve"> keys.  The following table defines the C</w:t>
      </w:r>
      <w:r w:rsidRPr="008D76B4">
        <w:rPr>
          <w:lang w:eastAsia="ja-JP"/>
        </w:rPr>
        <w:t>amellia</w:t>
      </w:r>
      <w:r w:rsidRPr="008D76B4">
        <w:t xml:space="preserve"> secret key object attributes, in addition to the common attributes defined for this object class:</w:t>
      </w:r>
    </w:p>
    <w:p w14:paraId="5FC88887" w14:textId="769C5516" w:rsidR="00331BF0" w:rsidRPr="008D76B4" w:rsidRDefault="00331BF0" w:rsidP="00331BF0">
      <w:pPr>
        <w:pStyle w:val="Caption"/>
      </w:pPr>
      <w:bookmarkStart w:id="6639" w:name="_Toc228807557"/>
      <w:bookmarkStart w:id="6640" w:name="_Toc151796154"/>
      <w:bookmarkStart w:id="6641" w:name="_Toc76209865"/>
      <w:bookmarkStart w:id="6642" w:name="_Toc2585353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207</w:t>
      </w:r>
      <w:r w:rsidRPr="008D76B4">
        <w:rPr>
          <w:szCs w:val="18"/>
        </w:rPr>
        <w:fldChar w:fldCharType="end"/>
      </w:r>
      <w:r w:rsidRPr="008D76B4">
        <w:t>, C</w:t>
      </w:r>
      <w:r w:rsidRPr="008D76B4">
        <w:rPr>
          <w:lang w:eastAsia="ja-JP"/>
        </w:rPr>
        <w:t>amellia</w:t>
      </w:r>
      <w:r w:rsidRPr="008D76B4">
        <w:t xml:space="preserve"> Secret Key Object Attributes</w:t>
      </w:r>
      <w:bookmarkEnd w:id="6639"/>
      <w:bookmarkEnd w:id="6640"/>
      <w:bookmarkEnd w:id="6641"/>
      <w:bookmarkEnd w:id="664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331BF0" w:rsidRPr="008D76B4" w14:paraId="6FBD2C9F"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2B2A7D1C"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180E5B63"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79D4B1FD"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76B7EACE"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4765B763"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243932E6"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4162648A"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(16, 24, or 32 bytes)</w:t>
            </w:r>
          </w:p>
        </w:tc>
      </w:tr>
      <w:tr w:rsidR="00331BF0" w:rsidRPr="008D76B4" w14:paraId="79F6A70A"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08B7D787"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2,3,6</w:t>
            </w:r>
          </w:p>
        </w:tc>
        <w:tc>
          <w:tcPr>
            <w:tcW w:w="1530" w:type="dxa"/>
            <w:tcBorders>
              <w:top w:val="single" w:sz="6" w:space="0" w:color="000000"/>
              <w:left w:val="single" w:sz="6" w:space="0" w:color="000000"/>
              <w:bottom w:val="single" w:sz="12" w:space="0" w:color="000000"/>
              <w:right w:val="single" w:sz="6" w:space="0" w:color="000000"/>
            </w:tcBorders>
            <w:hideMark/>
          </w:tcPr>
          <w:p w14:paraId="0FD3FEBB"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52E0179C"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06733601" w14:textId="33ED10EA"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0CEB7226" w14:textId="77777777" w:rsidR="00331BF0" w:rsidRPr="008D76B4" w:rsidRDefault="00331BF0" w:rsidP="00331BF0">
      <w:r w:rsidRPr="008D76B4">
        <w:t>The following is a sample template for creating a C</w:t>
      </w:r>
      <w:r w:rsidRPr="008D76B4">
        <w:rPr>
          <w:lang w:eastAsia="ja-JP"/>
        </w:rPr>
        <w:t>amellia</w:t>
      </w:r>
      <w:r w:rsidRPr="008D76B4">
        <w:t xml:space="preserve"> secret key object:</w:t>
      </w:r>
    </w:p>
    <w:p w14:paraId="3F86CE9B" w14:textId="77777777" w:rsidR="00331BF0" w:rsidRPr="008D76B4" w:rsidRDefault="00331BF0" w:rsidP="00331BF0">
      <w:pPr>
        <w:pStyle w:val="CCode"/>
      </w:pPr>
      <w:r w:rsidRPr="008D76B4">
        <w:t>CK_OBJECT_CLASS class = CKO_SECRET_KEY;</w:t>
      </w:r>
    </w:p>
    <w:p w14:paraId="31B0EFFE" w14:textId="77777777" w:rsidR="00331BF0" w:rsidRPr="008D76B4" w:rsidRDefault="00331BF0" w:rsidP="00331BF0">
      <w:pPr>
        <w:pStyle w:val="CCode"/>
      </w:pPr>
      <w:r w:rsidRPr="008D76B4">
        <w:t>CK_KEY_TYPE keyType = CKK_CAMELLIA;</w:t>
      </w:r>
    </w:p>
    <w:p w14:paraId="6BF3BB63" w14:textId="77777777" w:rsidR="00331BF0" w:rsidRPr="008D76B4" w:rsidRDefault="00331BF0" w:rsidP="00331BF0">
      <w:pPr>
        <w:pStyle w:val="CCode"/>
      </w:pPr>
      <w:r w:rsidRPr="008D76B4">
        <w:t>CK_UTF8CHAR label[] = “A Camellia secret key object”;</w:t>
      </w:r>
    </w:p>
    <w:p w14:paraId="0068B630" w14:textId="77777777" w:rsidR="00331BF0" w:rsidRPr="008D76B4" w:rsidRDefault="00331BF0" w:rsidP="00331BF0">
      <w:pPr>
        <w:pStyle w:val="CCode"/>
      </w:pPr>
      <w:r w:rsidRPr="008D76B4">
        <w:t>CK_BYTE value[] = {...};</w:t>
      </w:r>
    </w:p>
    <w:p w14:paraId="4C21EE3C" w14:textId="77777777" w:rsidR="00331BF0" w:rsidRPr="008D76B4" w:rsidRDefault="00331BF0" w:rsidP="00331BF0">
      <w:pPr>
        <w:pStyle w:val="CCode"/>
      </w:pPr>
      <w:r w:rsidRPr="008D76B4">
        <w:t>CK_BBOOL true = CK_TRUE;</w:t>
      </w:r>
    </w:p>
    <w:p w14:paraId="4CBD4060" w14:textId="77777777" w:rsidR="00331BF0" w:rsidRPr="008D76B4" w:rsidRDefault="00331BF0" w:rsidP="00331BF0">
      <w:pPr>
        <w:pStyle w:val="CCode"/>
      </w:pPr>
      <w:r w:rsidRPr="008D76B4">
        <w:t>CK_ATTRIBUTE template[] = {</w:t>
      </w:r>
    </w:p>
    <w:p w14:paraId="135B7D2B" w14:textId="77777777" w:rsidR="00331BF0" w:rsidRPr="008D76B4" w:rsidRDefault="00331BF0" w:rsidP="00331BF0">
      <w:pPr>
        <w:pStyle w:val="CCode"/>
      </w:pPr>
      <w:r w:rsidRPr="008D76B4">
        <w:lastRenderedPageBreak/>
        <w:t xml:space="preserve">  {CKA_CLASS, &amp;class, sizeof(class)},</w:t>
      </w:r>
    </w:p>
    <w:p w14:paraId="37DD8961" w14:textId="77777777" w:rsidR="00331BF0" w:rsidRPr="008D76B4" w:rsidRDefault="00331BF0" w:rsidP="00331BF0">
      <w:pPr>
        <w:pStyle w:val="CCode"/>
      </w:pPr>
      <w:r w:rsidRPr="008D76B4">
        <w:t xml:space="preserve">  {CKA_KEY_TYPE, &amp;keyType, sizeof(keyType)},</w:t>
      </w:r>
    </w:p>
    <w:p w14:paraId="48EC0EE7" w14:textId="77777777" w:rsidR="00331BF0" w:rsidRPr="008D76B4" w:rsidRDefault="00331BF0" w:rsidP="00331BF0">
      <w:pPr>
        <w:pStyle w:val="CCode"/>
      </w:pPr>
      <w:r w:rsidRPr="008D76B4">
        <w:t xml:space="preserve">  {CKA_TOKEN, &amp;true, sizeof(true)},</w:t>
      </w:r>
    </w:p>
    <w:p w14:paraId="23048465" w14:textId="77777777" w:rsidR="00331BF0" w:rsidRPr="008D76B4" w:rsidRDefault="00331BF0" w:rsidP="00331BF0">
      <w:pPr>
        <w:pStyle w:val="CCode"/>
      </w:pPr>
      <w:r w:rsidRPr="008D76B4">
        <w:t xml:space="preserve">  {CKA_LABEL, label, sizeof(label)-1},</w:t>
      </w:r>
    </w:p>
    <w:p w14:paraId="7F57CD50" w14:textId="77777777" w:rsidR="00331BF0" w:rsidRPr="008D76B4" w:rsidRDefault="00331BF0" w:rsidP="00331BF0">
      <w:pPr>
        <w:pStyle w:val="CCode"/>
      </w:pPr>
      <w:r w:rsidRPr="008D76B4">
        <w:t xml:space="preserve">  {CKA_ENCRYPT, &amp;true, sizeof(true)},</w:t>
      </w:r>
    </w:p>
    <w:p w14:paraId="666C5FDC" w14:textId="77777777" w:rsidR="00331BF0" w:rsidRPr="008D76B4" w:rsidRDefault="00331BF0" w:rsidP="00331BF0">
      <w:pPr>
        <w:pStyle w:val="CCode"/>
      </w:pPr>
      <w:r w:rsidRPr="008D76B4">
        <w:t xml:space="preserve">  {CKA_VALUE, value, sizeof(value)}</w:t>
      </w:r>
    </w:p>
    <w:p w14:paraId="66A6670B" w14:textId="77777777" w:rsidR="00331BF0" w:rsidRPr="008D76B4" w:rsidRDefault="00331BF0" w:rsidP="00331BF0">
      <w:pPr>
        <w:pStyle w:val="CCode"/>
      </w:pPr>
      <w:r w:rsidRPr="008D76B4">
        <w:t>};</w:t>
      </w:r>
    </w:p>
    <w:p w14:paraId="18CBEEF5" w14:textId="77777777" w:rsidR="00331BF0" w:rsidRPr="008D76B4" w:rsidRDefault="00331BF0" w:rsidP="000234AE">
      <w:pPr>
        <w:pStyle w:val="Heading3"/>
        <w:numPr>
          <w:ilvl w:val="2"/>
          <w:numId w:val="2"/>
        </w:numPr>
        <w:tabs>
          <w:tab w:val="num" w:pos="720"/>
        </w:tabs>
      </w:pPr>
      <w:bookmarkStart w:id="6643" w:name="_Toc148505534"/>
      <w:bookmarkStart w:id="6644" w:name="_Toc148506049"/>
      <w:bookmarkStart w:id="6645" w:name="_Toc76209549"/>
      <w:bookmarkStart w:id="6646" w:name="_Toc151796125"/>
      <w:bookmarkStart w:id="6647" w:name="_Toc228807386"/>
      <w:bookmarkStart w:id="6648" w:name="_Toc228894837"/>
      <w:bookmarkStart w:id="6649" w:name="_Toc370634617"/>
      <w:bookmarkStart w:id="6650" w:name="_Toc391471330"/>
      <w:bookmarkStart w:id="6651" w:name="_Toc395187968"/>
      <w:bookmarkStart w:id="6652" w:name="_Toc416960214"/>
      <w:bookmarkStart w:id="6653" w:name="_Toc8118508"/>
      <w:bookmarkStart w:id="6654" w:name="_Toc30061487"/>
      <w:bookmarkStart w:id="6655" w:name="_Toc90376740"/>
      <w:bookmarkStart w:id="6656" w:name="_Toc111203725"/>
      <w:bookmarkEnd w:id="6643"/>
      <w:bookmarkEnd w:id="6644"/>
      <w:r w:rsidRPr="008D76B4">
        <w:t>Camellia key generation</w:t>
      </w:r>
      <w:bookmarkEnd w:id="6645"/>
      <w:bookmarkEnd w:id="6646"/>
      <w:bookmarkEnd w:id="6647"/>
      <w:bookmarkEnd w:id="6648"/>
      <w:bookmarkEnd w:id="6649"/>
      <w:bookmarkEnd w:id="6650"/>
      <w:bookmarkEnd w:id="6651"/>
      <w:bookmarkEnd w:id="6652"/>
      <w:bookmarkEnd w:id="6653"/>
      <w:bookmarkEnd w:id="6654"/>
      <w:bookmarkEnd w:id="6655"/>
      <w:bookmarkEnd w:id="6656"/>
    </w:p>
    <w:p w14:paraId="629AFE4D" w14:textId="77777777" w:rsidR="00331BF0" w:rsidRPr="008D76B4" w:rsidRDefault="00331BF0" w:rsidP="00331BF0">
      <w:r w:rsidRPr="008D76B4">
        <w:t>The Camellia key generation mechanism, denoted CKM_CAMELLIA_KEY_GEN, is a key generation mechanism for Camellia.</w:t>
      </w:r>
    </w:p>
    <w:p w14:paraId="6F1AACE2" w14:textId="77777777" w:rsidR="00331BF0" w:rsidRPr="008D76B4" w:rsidRDefault="00331BF0" w:rsidP="00331BF0">
      <w:r w:rsidRPr="008D76B4">
        <w:t>It does not have a parameter.</w:t>
      </w:r>
    </w:p>
    <w:p w14:paraId="6D673CEE" w14:textId="77777777" w:rsidR="00331BF0" w:rsidRPr="008D76B4" w:rsidRDefault="00331BF0" w:rsidP="00331BF0">
      <w:r w:rsidRPr="008D76B4">
        <w:t>The mechanism generates C</w:t>
      </w:r>
      <w:r w:rsidRPr="008D76B4">
        <w:rPr>
          <w:lang w:eastAsia="ja-JP"/>
        </w:rPr>
        <w:t>amellia</w:t>
      </w:r>
      <w:r w:rsidRPr="008D76B4">
        <w:t xml:space="preserve"> keys with a particular length in bytes, as specified in the </w:t>
      </w:r>
      <w:r w:rsidRPr="008D76B4">
        <w:rPr>
          <w:b/>
        </w:rPr>
        <w:t>CKA_VALUE_LEN</w:t>
      </w:r>
      <w:r w:rsidRPr="008D76B4">
        <w:t xml:space="preserve"> attribute of the template for the key.</w:t>
      </w:r>
    </w:p>
    <w:p w14:paraId="2C9966C8"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C</w:t>
      </w:r>
      <w:r w:rsidRPr="008D76B4">
        <w:rPr>
          <w:lang w:eastAsia="ja-JP"/>
        </w:rPr>
        <w:t>amellia</w:t>
      </w:r>
      <w:r w:rsidRPr="008D76B4">
        <w:t xml:space="preserve"> key type (specifically, the flags indicating which functions the key supports) may be specified in the template for the key, or else are assigned default initial values.</w:t>
      </w:r>
    </w:p>
    <w:p w14:paraId="1408C4ED"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C</w:t>
      </w:r>
      <w:r w:rsidRPr="008D76B4">
        <w:rPr>
          <w:lang w:eastAsia="ja-JP"/>
        </w:rPr>
        <w:t>amellia</w:t>
      </w:r>
      <w:r w:rsidRPr="008D76B4">
        <w:t xml:space="preserve"> key sizes, in bytes.</w:t>
      </w:r>
    </w:p>
    <w:p w14:paraId="2F776967" w14:textId="77777777" w:rsidR="00331BF0" w:rsidRPr="008D76B4" w:rsidRDefault="00331BF0" w:rsidP="000234AE">
      <w:pPr>
        <w:pStyle w:val="Heading3"/>
        <w:numPr>
          <w:ilvl w:val="2"/>
          <w:numId w:val="2"/>
        </w:numPr>
        <w:tabs>
          <w:tab w:val="num" w:pos="720"/>
        </w:tabs>
      </w:pPr>
      <w:bookmarkStart w:id="6657" w:name="_Toc228894838"/>
      <w:bookmarkStart w:id="6658" w:name="_Toc228807387"/>
      <w:bookmarkStart w:id="6659" w:name="_Toc151796126"/>
      <w:bookmarkStart w:id="6660" w:name="_Toc76209550"/>
      <w:bookmarkStart w:id="6661" w:name="_Toc370634618"/>
      <w:bookmarkStart w:id="6662" w:name="_Toc391471331"/>
      <w:bookmarkStart w:id="6663" w:name="_Toc395187969"/>
      <w:bookmarkStart w:id="6664" w:name="_Toc416960215"/>
      <w:bookmarkStart w:id="6665" w:name="_Toc8118509"/>
      <w:bookmarkStart w:id="6666" w:name="_Toc30061488"/>
      <w:bookmarkStart w:id="6667" w:name="_Toc90376741"/>
      <w:bookmarkStart w:id="6668" w:name="_Toc111203726"/>
      <w:r w:rsidRPr="008D76B4">
        <w:t>Camellia-ECB</w:t>
      </w:r>
      <w:bookmarkEnd w:id="6657"/>
      <w:bookmarkEnd w:id="6658"/>
      <w:bookmarkEnd w:id="6659"/>
      <w:bookmarkEnd w:id="6660"/>
      <w:bookmarkEnd w:id="6661"/>
      <w:bookmarkEnd w:id="6662"/>
      <w:bookmarkEnd w:id="6663"/>
      <w:bookmarkEnd w:id="6664"/>
      <w:bookmarkEnd w:id="6665"/>
      <w:bookmarkEnd w:id="6666"/>
      <w:bookmarkEnd w:id="6667"/>
      <w:bookmarkEnd w:id="6668"/>
    </w:p>
    <w:p w14:paraId="13135BD4" w14:textId="77777777" w:rsidR="00331BF0" w:rsidRPr="008D76B4" w:rsidRDefault="00331BF0" w:rsidP="00331BF0">
      <w:r w:rsidRPr="008D76B4">
        <w:t>C</w:t>
      </w:r>
      <w:r w:rsidRPr="008D76B4">
        <w:rPr>
          <w:lang w:eastAsia="ja-JP"/>
        </w:rPr>
        <w:t>amellia</w:t>
      </w:r>
      <w:r w:rsidRPr="008D76B4">
        <w:t xml:space="preserve">-ECB, denoted </w:t>
      </w:r>
      <w:r w:rsidRPr="008D76B4">
        <w:rPr>
          <w:b/>
        </w:rPr>
        <w:t>CKM_CAMELLIA_ECB</w:t>
      </w:r>
      <w:r w:rsidRPr="008D76B4">
        <w:t xml:space="preserve">, is a mechanism for single- and multiple-part encryption and decryption; key wrapping; and key unwrapping, based on </w:t>
      </w:r>
      <w:r w:rsidRPr="008D76B4">
        <w:rPr>
          <w:lang w:eastAsia="ja-JP"/>
        </w:rPr>
        <w:t>Camellia</w:t>
      </w:r>
      <w:r w:rsidRPr="008D76B4">
        <w:t xml:space="preserve"> and electronic codebook mode.</w:t>
      </w:r>
    </w:p>
    <w:p w14:paraId="68B68B76" w14:textId="77777777" w:rsidR="00331BF0" w:rsidRPr="008D76B4" w:rsidRDefault="00331BF0" w:rsidP="00331BF0">
      <w:r w:rsidRPr="008D76B4">
        <w:t>It does not have a parameter.</w:t>
      </w:r>
    </w:p>
    <w:p w14:paraId="3E111797" w14:textId="77777777" w:rsidR="00331BF0" w:rsidRPr="008D76B4" w:rsidRDefault="00331BF0" w:rsidP="00331BF0">
      <w:r w:rsidRPr="008D76B4">
        <w:t xml:space="preserve">This mechanism can wrap and unwrap any secret key.  Of course, a particular token may not be able to wrap/unwrap every secret key that it supports.  For wrapping, the mechanism encrypts the value of the </w:t>
      </w:r>
      <w:r w:rsidRPr="008D76B4">
        <w:rPr>
          <w:b/>
        </w:rPr>
        <w:t>CKA_VALUE</w:t>
      </w:r>
      <w:r w:rsidRPr="008D76B4">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w:t>
      </w:r>
    </w:p>
    <w:p w14:paraId="30C2E103" w14:textId="77777777" w:rsidR="00331BF0" w:rsidRPr="008D76B4" w:rsidRDefault="00331BF0" w:rsidP="00331BF0">
      <w:r w:rsidRPr="008D76B4">
        <w:t xml:space="preserve">For unwrapping, the mechanism decrypts the wrapped key,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mechanism contributes the result as the </w:t>
      </w:r>
      <w:r w:rsidRPr="008D76B4">
        <w:rPr>
          <w:b/>
        </w:rPr>
        <w:t xml:space="preserve">CKA_VALUE </w:t>
      </w:r>
      <w:r w:rsidRPr="008D76B4">
        <w:t>attribute of the new key; other attributes required by the key type must be specified in the template.</w:t>
      </w:r>
    </w:p>
    <w:p w14:paraId="3F3EEBCF" w14:textId="77777777" w:rsidR="00331BF0" w:rsidRPr="008D76B4" w:rsidRDefault="00331BF0" w:rsidP="00331BF0">
      <w:r w:rsidRPr="008D76B4">
        <w:t>Constraints on key types and the length of data are summarized in the following table:</w:t>
      </w:r>
    </w:p>
    <w:p w14:paraId="6BE9351F" w14:textId="725D3519" w:rsidR="00331BF0" w:rsidRPr="008D76B4" w:rsidRDefault="00331BF0" w:rsidP="00331BF0">
      <w:pPr>
        <w:pStyle w:val="Caption"/>
      </w:pPr>
      <w:bookmarkStart w:id="6669" w:name="_Toc228807558"/>
      <w:bookmarkStart w:id="6670" w:name="_Toc151796155"/>
      <w:bookmarkStart w:id="6671" w:name="_Toc76209866"/>
      <w:bookmarkStart w:id="6672" w:name="_Toc2585354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208</w:t>
      </w:r>
      <w:r w:rsidRPr="008D76B4">
        <w:rPr>
          <w:szCs w:val="18"/>
        </w:rPr>
        <w:fldChar w:fldCharType="end"/>
      </w:r>
      <w:r w:rsidRPr="008D76B4">
        <w:t>, C</w:t>
      </w:r>
      <w:r w:rsidRPr="008D76B4">
        <w:rPr>
          <w:lang w:eastAsia="ja-JP"/>
        </w:rPr>
        <w:t>amellia</w:t>
      </w:r>
      <w:r w:rsidRPr="008D76B4">
        <w:t>-ECB: Key and Data Length</w:t>
      </w:r>
      <w:bookmarkEnd w:id="6669"/>
      <w:bookmarkEnd w:id="6670"/>
      <w:bookmarkEnd w:id="6671"/>
      <w:bookmarkEnd w:id="667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2070"/>
        <w:gridCol w:w="1170"/>
        <w:gridCol w:w="2430"/>
        <w:gridCol w:w="1368"/>
      </w:tblGrid>
      <w:tr w:rsidR="00331BF0" w:rsidRPr="008D76B4" w14:paraId="2CC2764E"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6CA7C6B1"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2070" w:type="dxa"/>
            <w:tcBorders>
              <w:top w:val="single" w:sz="12" w:space="0" w:color="000000"/>
              <w:left w:val="single" w:sz="6" w:space="0" w:color="000000"/>
              <w:bottom w:val="single" w:sz="6" w:space="0" w:color="000000"/>
              <w:right w:val="single" w:sz="6" w:space="0" w:color="000000"/>
            </w:tcBorders>
            <w:hideMark/>
          </w:tcPr>
          <w:p w14:paraId="7B7E6BCF"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170" w:type="dxa"/>
            <w:tcBorders>
              <w:top w:val="single" w:sz="12" w:space="0" w:color="000000"/>
              <w:left w:val="single" w:sz="6" w:space="0" w:color="000000"/>
              <w:bottom w:val="single" w:sz="6" w:space="0" w:color="000000"/>
              <w:right w:val="single" w:sz="6" w:space="0" w:color="000000"/>
            </w:tcBorders>
            <w:hideMark/>
          </w:tcPr>
          <w:p w14:paraId="3BFAD99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430" w:type="dxa"/>
            <w:tcBorders>
              <w:top w:val="single" w:sz="12" w:space="0" w:color="000000"/>
              <w:left w:val="single" w:sz="6" w:space="0" w:color="000000"/>
              <w:bottom w:val="single" w:sz="6" w:space="0" w:color="000000"/>
              <w:right w:val="single" w:sz="6" w:space="0" w:color="000000"/>
            </w:tcBorders>
            <w:hideMark/>
          </w:tcPr>
          <w:p w14:paraId="217B27C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368" w:type="dxa"/>
            <w:tcBorders>
              <w:top w:val="single" w:sz="12" w:space="0" w:color="000000"/>
              <w:left w:val="single" w:sz="6" w:space="0" w:color="000000"/>
              <w:bottom w:val="single" w:sz="6" w:space="0" w:color="000000"/>
              <w:right w:val="single" w:sz="12" w:space="0" w:color="000000"/>
            </w:tcBorders>
            <w:hideMark/>
          </w:tcPr>
          <w:p w14:paraId="0CB23C5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68A3E44E"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3B4162DB"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2070" w:type="dxa"/>
            <w:tcBorders>
              <w:top w:val="single" w:sz="6" w:space="0" w:color="000000"/>
              <w:left w:val="single" w:sz="6" w:space="0" w:color="000000"/>
              <w:bottom w:val="single" w:sz="6" w:space="0" w:color="000000"/>
              <w:right w:val="single" w:sz="6" w:space="0" w:color="000000"/>
            </w:tcBorders>
            <w:hideMark/>
          </w:tcPr>
          <w:p w14:paraId="567A4133"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170" w:type="dxa"/>
            <w:tcBorders>
              <w:top w:val="single" w:sz="6" w:space="0" w:color="000000"/>
              <w:left w:val="single" w:sz="6" w:space="0" w:color="000000"/>
              <w:bottom w:val="single" w:sz="6" w:space="0" w:color="000000"/>
              <w:right w:val="single" w:sz="6" w:space="0" w:color="000000"/>
            </w:tcBorders>
            <w:hideMark/>
          </w:tcPr>
          <w:p w14:paraId="2B2432F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26C42E1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4F28BB3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734A6B87"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727A79AC"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2070" w:type="dxa"/>
            <w:tcBorders>
              <w:top w:val="single" w:sz="6" w:space="0" w:color="000000"/>
              <w:left w:val="single" w:sz="6" w:space="0" w:color="000000"/>
              <w:bottom w:val="single" w:sz="6" w:space="0" w:color="000000"/>
              <w:right w:val="single" w:sz="6" w:space="0" w:color="000000"/>
            </w:tcBorders>
            <w:hideMark/>
          </w:tcPr>
          <w:p w14:paraId="5F9AA68E"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170" w:type="dxa"/>
            <w:tcBorders>
              <w:top w:val="single" w:sz="6" w:space="0" w:color="000000"/>
              <w:left w:val="single" w:sz="6" w:space="0" w:color="000000"/>
              <w:bottom w:val="single" w:sz="6" w:space="0" w:color="000000"/>
              <w:right w:val="single" w:sz="6" w:space="0" w:color="000000"/>
            </w:tcBorders>
            <w:hideMark/>
          </w:tcPr>
          <w:p w14:paraId="4AF4852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21A514C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551A76B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2FAEEE23"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090C1AB3"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2070" w:type="dxa"/>
            <w:tcBorders>
              <w:top w:val="single" w:sz="6" w:space="0" w:color="000000"/>
              <w:left w:val="single" w:sz="6" w:space="0" w:color="000000"/>
              <w:bottom w:val="single" w:sz="6" w:space="0" w:color="000000"/>
              <w:right w:val="single" w:sz="6" w:space="0" w:color="000000"/>
            </w:tcBorders>
            <w:hideMark/>
          </w:tcPr>
          <w:p w14:paraId="3068F3DC"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170" w:type="dxa"/>
            <w:tcBorders>
              <w:top w:val="single" w:sz="6" w:space="0" w:color="000000"/>
              <w:left w:val="single" w:sz="6" w:space="0" w:color="000000"/>
              <w:bottom w:val="single" w:sz="6" w:space="0" w:color="000000"/>
              <w:right w:val="single" w:sz="6" w:space="0" w:color="000000"/>
            </w:tcBorders>
            <w:hideMark/>
          </w:tcPr>
          <w:p w14:paraId="4560068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430" w:type="dxa"/>
            <w:tcBorders>
              <w:top w:val="single" w:sz="6" w:space="0" w:color="000000"/>
              <w:left w:val="single" w:sz="6" w:space="0" w:color="000000"/>
              <w:bottom w:val="single" w:sz="6" w:space="0" w:color="000000"/>
              <w:right w:val="single" w:sz="6" w:space="0" w:color="000000"/>
            </w:tcBorders>
            <w:hideMark/>
          </w:tcPr>
          <w:p w14:paraId="0FE841F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block size</w:t>
            </w:r>
          </w:p>
        </w:tc>
        <w:tc>
          <w:tcPr>
            <w:tcW w:w="1368" w:type="dxa"/>
            <w:tcBorders>
              <w:top w:val="single" w:sz="6" w:space="0" w:color="000000"/>
              <w:left w:val="single" w:sz="6" w:space="0" w:color="000000"/>
              <w:bottom w:val="single" w:sz="6" w:space="0" w:color="000000"/>
              <w:right w:val="single" w:sz="12" w:space="0" w:color="000000"/>
            </w:tcBorders>
          </w:tcPr>
          <w:p w14:paraId="5C36718C" w14:textId="77777777" w:rsidR="00331BF0" w:rsidRPr="008D76B4" w:rsidRDefault="00331BF0" w:rsidP="007B527B">
            <w:pPr>
              <w:pStyle w:val="Table"/>
              <w:keepNext/>
              <w:rPr>
                <w:rFonts w:ascii="Arial" w:hAnsi="Arial" w:cs="Arial"/>
                <w:sz w:val="20"/>
              </w:rPr>
            </w:pPr>
          </w:p>
        </w:tc>
      </w:tr>
      <w:tr w:rsidR="00331BF0" w:rsidRPr="008D76B4" w14:paraId="20BEFC3D"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64F28C3B"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2070" w:type="dxa"/>
            <w:tcBorders>
              <w:top w:val="single" w:sz="6" w:space="0" w:color="000000"/>
              <w:left w:val="single" w:sz="6" w:space="0" w:color="000000"/>
              <w:bottom w:val="single" w:sz="12" w:space="0" w:color="000000"/>
              <w:right w:val="single" w:sz="6" w:space="0" w:color="000000"/>
            </w:tcBorders>
            <w:hideMark/>
          </w:tcPr>
          <w:p w14:paraId="47FA9344"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170" w:type="dxa"/>
            <w:tcBorders>
              <w:top w:val="single" w:sz="6" w:space="0" w:color="000000"/>
              <w:left w:val="single" w:sz="6" w:space="0" w:color="000000"/>
              <w:bottom w:val="single" w:sz="12" w:space="0" w:color="000000"/>
              <w:right w:val="single" w:sz="6" w:space="0" w:color="000000"/>
            </w:tcBorders>
            <w:hideMark/>
          </w:tcPr>
          <w:p w14:paraId="72F07DC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430" w:type="dxa"/>
            <w:tcBorders>
              <w:top w:val="single" w:sz="6" w:space="0" w:color="000000"/>
              <w:left w:val="single" w:sz="6" w:space="0" w:color="000000"/>
              <w:bottom w:val="single" w:sz="12" w:space="0" w:color="000000"/>
              <w:right w:val="single" w:sz="6" w:space="0" w:color="000000"/>
            </w:tcBorders>
            <w:hideMark/>
          </w:tcPr>
          <w:p w14:paraId="0F153E1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determined by type of key being unwrapped or CKA_VALUE_LEN</w:t>
            </w:r>
          </w:p>
        </w:tc>
        <w:tc>
          <w:tcPr>
            <w:tcW w:w="1368" w:type="dxa"/>
            <w:tcBorders>
              <w:top w:val="single" w:sz="6" w:space="0" w:color="000000"/>
              <w:left w:val="single" w:sz="6" w:space="0" w:color="000000"/>
              <w:bottom w:val="single" w:sz="12" w:space="0" w:color="000000"/>
              <w:right w:val="single" w:sz="12" w:space="0" w:color="000000"/>
            </w:tcBorders>
          </w:tcPr>
          <w:p w14:paraId="3CFBBE44" w14:textId="77777777" w:rsidR="00331BF0" w:rsidRPr="008D76B4" w:rsidRDefault="00331BF0" w:rsidP="007B527B">
            <w:pPr>
              <w:pStyle w:val="Table"/>
              <w:keepNext/>
              <w:rPr>
                <w:rFonts w:ascii="Arial" w:hAnsi="Arial" w:cs="Arial"/>
                <w:sz w:val="20"/>
              </w:rPr>
            </w:pPr>
          </w:p>
        </w:tc>
      </w:tr>
    </w:tbl>
    <w:p w14:paraId="59DF7937"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C</w:t>
      </w:r>
      <w:r w:rsidRPr="008D76B4">
        <w:rPr>
          <w:lang w:eastAsia="ja-JP"/>
        </w:rPr>
        <w:t>amellia</w:t>
      </w:r>
      <w:r w:rsidRPr="008D76B4">
        <w:t xml:space="preserve"> key sizes, in bytes.</w:t>
      </w:r>
    </w:p>
    <w:p w14:paraId="6D3A10A3" w14:textId="77777777" w:rsidR="00331BF0" w:rsidRPr="008D76B4" w:rsidRDefault="00331BF0" w:rsidP="000234AE">
      <w:pPr>
        <w:pStyle w:val="Heading3"/>
        <w:numPr>
          <w:ilvl w:val="2"/>
          <w:numId w:val="2"/>
        </w:numPr>
        <w:tabs>
          <w:tab w:val="num" w:pos="720"/>
        </w:tabs>
      </w:pPr>
      <w:bookmarkStart w:id="6673" w:name="_Toc228894839"/>
      <w:bookmarkStart w:id="6674" w:name="_Toc228807388"/>
      <w:bookmarkStart w:id="6675" w:name="_Toc151796127"/>
      <w:bookmarkStart w:id="6676" w:name="_Toc76209551"/>
      <w:bookmarkStart w:id="6677" w:name="_Toc370634619"/>
      <w:bookmarkStart w:id="6678" w:name="_Toc391471332"/>
      <w:bookmarkStart w:id="6679" w:name="_Toc395187970"/>
      <w:bookmarkStart w:id="6680" w:name="_Toc416960216"/>
      <w:bookmarkStart w:id="6681" w:name="_Toc8118510"/>
      <w:bookmarkStart w:id="6682" w:name="_Toc30061489"/>
      <w:bookmarkStart w:id="6683" w:name="_Toc90376742"/>
      <w:bookmarkStart w:id="6684" w:name="_Toc111203727"/>
      <w:r w:rsidRPr="008D76B4">
        <w:t>Camellia-CBC</w:t>
      </w:r>
      <w:bookmarkEnd w:id="6673"/>
      <w:bookmarkEnd w:id="6674"/>
      <w:bookmarkEnd w:id="6675"/>
      <w:bookmarkEnd w:id="6676"/>
      <w:bookmarkEnd w:id="6677"/>
      <w:bookmarkEnd w:id="6678"/>
      <w:bookmarkEnd w:id="6679"/>
      <w:bookmarkEnd w:id="6680"/>
      <w:bookmarkEnd w:id="6681"/>
      <w:bookmarkEnd w:id="6682"/>
      <w:bookmarkEnd w:id="6683"/>
      <w:bookmarkEnd w:id="6684"/>
    </w:p>
    <w:p w14:paraId="679D3F5D" w14:textId="77777777" w:rsidR="00331BF0" w:rsidRPr="008D76B4" w:rsidRDefault="00331BF0" w:rsidP="00331BF0">
      <w:r w:rsidRPr="008D76B4">
        <w:t>C</w:t>
      </w:r>
      <w:r w:rsidRPr="008D76B4">
        <w:rPr>
          <w:lang w:eastAsia="ja-JP"/>
        </w:rPr>
        <w:t>amellia</w:t>
      </w:r>
      <w:r w:rsidRPr="008D76B4">
        <w:t xml:space="preserve">-CBC, denoted </w:t>
      </w:r>
      <w:r w:rsidRPr="008D76B4">
        <w:rPr>
          <w:b/>
        </w:rPr>
        <w:t>CKM_CAMELLIA_CBC</w:t>
      </w:r>
      <w:r w:rsidRPr="008D76B4">
        <w:t xml:space="preserve">, is a mechanism for single- and multiple-part encryption and decryption; key wrapping; and key unwrapping, based on </w:t>
      </w:r>
      <w:r w:rsidRPr="008D76B4">
        <w:rPr>
          <w:lang w:eastAsia="ja-JP"/>
        </w:rPr>
        <w:t>Camellia</w:t>
      </w:r>
      <w:r w:rsidRPr="008D76B4">
        <w:t xml:space="preserve"> and cipher-block chaining mode.</w:t>
      </w:r>
    </w:p>
    <w:p w14:paraId="1694C042" w14:textId="77777777" w:rsidR="00331BF0" w:rsidRPr="008D76B4" w:rsidRDefault="00331BF0" w:rsidP="00331BF0">
      <w:r w:rsidRPr="008D76B4">
        <w:t>It has a parameter, a 16-byte initialization vector.</w:t>
      </w:r>
    </w:p>
    <w:p w14:paraId="63A065E9" w14:textId="77777777" w:rsidR="00331BF0" w:rsidRPr="008D76B4" w:rsidRDefault="00331BF0" w:rsidP="00331BF0">
      <w:r w:rsidRPr="008D76B4">
        <w:t xml:space="preserve">This mechanism can wrap and unwrap any secret key.  Of course, a particular token may not be able to wrap/unwrap every secret key that it supports.  For wrapping, the mechanism encrypts the value of the </w:t>
      </w:r>
      <w:r w:rsidRPr="008D76B4">
        <w:rPr>
          <w:b/>
        </w:rPr>
        <w:t>CKA_VALUE</w:t>
      </w:r>
      <w:r w:rsidRPr="008D76B4">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w:t>
      </w:r>
    </w:p>
    <w:p w14:paraId="1B7295DB" w14:textId="77777777" w:rsidR="00331BF0" w:rsidRPr="008D76B4" w:rsidRDefault="00331BF0" w:rsidP="00331BF0">
      <w:r w:rsidRPr="008D76B4">
        <w:t xml:space="preserve">For unwrapping, the mechanism decrypts the wrapped key,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mechanism contributes the result as the </w:t>
      </w:r>
      <w:r w:rsidRPr="008D76B4">
        <w:rPr>
          <w:b/>
        </w:rPr>
        <w:t>CKA_VALUE</w:t>
      </w:r>
      <w:r w:rsidRPr="008D76B4">
        <w:t xml:space="preserve"> attribute of the new key; other attributes required by the key type must be specified in the template.</w:t>
      </w:r>
    </w:p>
    <w:p w14:paraId="15EBAFDA" w14:textId="77777777" w:rsidR="00331BF0" w:rsidRPr="008D76B4" w:rsidRDefault="00331BF0" w:rsidP="00331BF0">
      <w:r w:rsidRPr="008D76B4">
        <w:t>Constraints on key types and the length of data are summarized in the following table:</w:t>
      </w:r>
    </w:p>
    <w:p w14:paraId="0DC60801" w14:textId="63AF5B25" w:rsidR="00331BF0" w:rsidRPr="008D76B4" w:rsidRDefault="00331BF0" w:rsidP="00331BF0">
      <w:pPr>
        <w:pStyle w:val="Caption"/>
      </w:pPr>
      <w:bookmarkStart w:id="6685" w:name="_Toc228807559"/>
      <w:bookmarkStart w:id="6686" w:name="_Toc151796156"/>
      <w:bookmarkStart w:id="6687" w:name="_Toc76209867"/>
      <w:bookmarkStart w:id="6688" w:name="_Toc2585354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209</w:t>
      </w:r>
      <w:r w:rsidRPr="008D76B4">
        <w:rPr>
          <w:szCs w:val="18"/>
        </w:rPr>
        <w:fldChar w:fldCharType="end"/>
      </w:r>
      <w:r w:rsidRPr="008D76B4">
        <w:t>, C</w:t>
      </w:r>
      <w:r w:rsidRPr="008D76B4">
        <w:rPr>
          <w:lang w:eastAsia="ja-JP"/>
        </w:rPr>
        <w:t>amellia</w:t>
      </w:r>
      <w:r w:rsidRPr="008D76B4">
        <w:t>-CBC: Key and Data Length</w:t>
      </w:r>
      <w:bookmarkEnd w:id="6685"/>
      <w:bookmarkEnd w:id="6686"/>
      <w:bookmarkEnd w:id="6687"/>
      <w:bookmarkEnd w:id="668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2070"/>
        <w:gridCol w:w="1350"/>
        <w:gridCol w:w="2250"/>
        <w:gridCol w:w="1350"/>
      </w:tblGrid>
      <w:tr w:rsidR="00331BF0" w:rsidRPr="008D76B4" w14:paraId="251C5958"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012DBE9F"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070" w:type="dxa"/>
            <w:tcBorders>
              <w:top w:val="single" w:sz="12" w:space="0" w:color="000000"/>
              <w:left w:val="single" w:sz="6" w:space="0" w:color="000000"/>
              <w:bottom w:val="single" w:sz="6" w:space="0" w:color="000000"/>
              <w:right w:val="single" w:sz="6" w:space="0" w:color="000000"/>
            </w:tcBorders>
            <w:hideMark/>
          </w:tcPr>
          <w:p w14:paraId="52F68C56"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5772B062"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250" w:type="dxa"/>
            <w:tcBorders>
              <w:top w:val="single" w:sz="12" w:space="0" w:color="000000"/>
              <w:left w:val="single" w:sz="6" w:space="0" w:color="000000"/>
              <w:bottom w:val="single" w:sz="6" w:space="0" w:color="000000"/>
              <w:right w:val="single" w:sz="6" w:space="0" w:color="000000"/>
            </w:tcBorders>
            <w:hideMark/>
          </w:tcPr>
          <w:p w14:paraId="65E58F8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350" w:type="dxa"/>
            <w:tcBorders>
              <w:top w:val="single" w:sz="12" w:space="0" w:color="000000"/>
              <w:left w:val="single" w:sz="6" w:space="0" w:color="000000"/>
              <w:bottom w:val="single" w:sz="6" w:space="0" w:color="000000"/>
              <w:right w:val="single" w:sz="12" w:space="0" w:color="000000"/>
            </w:tcBorders>
            <w:hideMark/>
          </w:tcPr>
          <w:p w14:paraId="32C0AF9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1C294ADA"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4B9C4E9F"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2070" w:type="dxa"/>
            <w:tcBorders>
              <w:top w:val="single" w:sz="6" w:space="0" w:color="000000"/>
              <w:left w:val="single" w:sz="6" w:space="0" w:color="000000"/>
              <w:bottom w:val="single" w:sz="6" w:space="0" w:color="000000"/>
              <w:right w:val="single" w:sz="6" w:space="0" w:color="000000"/>
            </w:tcBorders>
            <w:hideMark/>
          </w:tcPr>
          <w:p w14:paraId="468118CE"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61A1780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0A8621D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56CD46F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4D2C57D0"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77295918"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2070" w:type="dxa"/>
            <w:tcBorders>
              <w:top w:val="single" w:sz="6" w:space="0" w:color="000000"/>
              <w:left w:val="single" w:sz="6" w:space="0" w:color="000000"/>
              <w:bottom w:val="single" w:sz="6" w:space="0" w:color="000000"/>
              <w:right w:val="single" w:sz="6" w:space="0" w:color="000000"/>
            </w:tcBorders>
            <w:hideMark/>
          </w:tcPr>
          <w:p w14:paraId="084BEE00"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63F6284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7574010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7E59916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39730071"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3931AB57"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2070" w:type="dxa"/>
            <w:tcBorders>
              <w:top w:val="single" w:sz="6" w:space="0" w:color="000000"/>
              <w:left w:val="single" w:sz="6" w:space="0" w:color="000000"/>
              <w:bottom w:val="single" w:sz="6" w:space="0" w:color="000000"/>
              <w:right w:val="single" w:sz="6" w:space="0" w:color="000000"/>
            </w:tcBorders>
            <w:hideMark/>
          </w:tcPr>
          <w:p w14:paraId="41870E35"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7538ECC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250" w:type="dxa"/>
            <w:tcBorders>
              <w:top w:val="single" w:sz="6" w:space="0" w:color="000000"/>
              <w:left w:val="single" w:sz="6" w:space="0" w:color="000000"/>
              <w:bottom w:val="single" w:sz="6" w:space="0" w:color="000000"/>
              <w:right w:val="single" w:sz="6" w:space="0" w:color="000000"/>
            </w:tcBorders>
            <w:hideMark/>
          </w:tcPr>
          <w:p w14:paraId="23E0933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c>
          <w:tcPr>
            <w:tcW w:w="1350" w:type="dxa"/>
            <w:tcBorders>
              <w:top w:val="single" w:sz="6" w:space="0" w:color="000000"/>
              <w:left w:val="single" w:sz="6" w:space="0" w:color="000000"/>
              <w:bottom w:val="single" w:sz="6" w:space="0" w:color="000000"/>
              <w:right w:val="single" w:sz="12" w:space="0" w:color="000000"/>
            </w:tcBorders>
          </w:tcPr>
          <w:p w14:paraId="797C87CF" w14:textId="77777777" w:rsidR="00331BF0" w:rsidRPr="008D76B4" w:rsidRDefault="00331BF0" w:rsidP="007B527B">
            <w:pPr>
              <w:pStyle w:val="Table"/>
              <w:keepNext/>
              <w:rPr>
                <w:rFonts w:ascii="Arial" w:hAnsi="Arial" w:cs="Arial"/>
                <w:sz w:val="20"/>
              </w:rPr>
            </w:pPr>
          </w:p>
        </w:tc>
      </w:tr>
      <w:tr w:rsidR="00331BF0" w:rsidRPr="008D76B4" w14:paraId="076EF739"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0BE4CCCA"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2070" w:type="dxa"/>
            <w:tcBorders>
              <w:top w:val="single" w:sz="6" w:space="0" w:color="000000"/>
              <w:left w:val="single" w:sz="6" w:space="0" w:color="000000"/>
              <w:bottom w:val="single" w:sz="12" w:space="0" w:color="000000"/>
              <w:right w:val="single" w:sz="6" w:space="0" w:color="000000"/>
            </w:tcBorders>
            <w:hideMark/>
          </w:tcPr>
          <w:p w14:paraId="63911DC6"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12" w:space="0" w:color="000000"/>
              <w:right w:val="single" w:sz="6" w:space="0" w:color="000000"/>
            </w:tcBorders>
            <w:hideMark/>
          </w:tcPr>
          <w:p w14:paraId="51301E34"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250" w:type="dxa"/>
            <w:tcBorders>
              <w:top w:val="single" w:sz="6" w:space="0" w:color="000000"/>
              <w:left w:val="single" w:sz="6" w:space="0" w:color="000000"/>
              <w:bottom w:val="single" w:sz="12" w:space="0" w:color="000000"/>
              <w:right w:val="single" w:sz="6" w:space="0" w:color="000000"/>
            </w:tcBorders>
            <w:hideMark/>
          </w:tcPr>
          <w:p w14:paraId="3E03929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determined by type of key being unwrapped or CKA_VALUE_LEN</w:t>
            </w:r>
          </w:p>
        </w:tc>
        <w:tc>
          <w:tcPr>
            <w:tcW w:w="1350" w:type="dxa"/>
            <w:tcBorders>
              <w:top w:val="single" w:sz="6" w:space="0" w:color="000000"/>
              <w:left w:val="single" w:sz="6" w:space="0" w:color="000000"/>
              <w:bottom w:val="single" w:sz="12" w:space="0" w:color="000000"/>
              <w:right w:val="single" w:sz="12" w:space="0" w:color="000000"/>
            </w:tcBorders>
          </w:tcPr>
          <w:p w14:paraId="2A1BCC07" w14:textId="77777777" w:rsidR="00331BF0" w:rsidRPr="008D76B4" w:rsidRDefault="00331BF0" w:rsidP="007B527B">
            <w:pPr>
              <w:pStyle w:val="Table"/>
              <w:keepNext/>
              <w:rPr>
                <w:rFonts w:ascii="Arial" w:hAnsi="Arial" w:cs="Arial"/>
                <w:sz w:val="20"/>
              </w:rPr>
            </w:pPr>
          </w:p>
        </w:tc>
      </w:tr>
    </w:tbl>
    <w:p w14:paraId="470EEE8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C</w:t>
      </w:r>
      <w:r w:rsidRPr="008D76B4">
        <w:rPr>
          <w:lang w:eastAsia="ja-JP"/>
        </w:rPr>
        <w:t>amellia</w:t>
      </w:r>
      <w:r w:rsidRPr="008D76B4">
        <w:t xml:space="preserve"> key sizes, in bytes.</w:t>
      </w:r>
    </w:p>
    <w:p w14:paraId="22E2241D" w14:textId="77777777" w:rsidR="00331BF0" w:rsidRPr="008D76B4" w:rsidRDefault="00331BF0" w:rsidP="000234AE">
      <w:pPr>
        <w:pStyle w:val="Heading3"/>
        <w:numPr>
          <w:ilvl w:val="2"/>
          <w:numId w:val="2"/>
        </w:numPr>
        <w:tabs>
          <w:tab w:val="num" w:pos="720"/>
        </w:tabs>
      </w:pPr>
      <w:bookmarkStart w:id="6689" w:name="_Toc228894840"/>
      <w:bookmarkStart w:id="6690" w:name="_Toc228807389"/>
      <w:bookmarkStart w:id="6691" w:name="_Toc151796128"/>
      <w:bookmarkStart w:id="6692" w:name="_Toc76209552"/>
      <w:bookmarkStart w:id="6693" w:name="_Toc370634620"/>
      <w:bookmarkStart w:id="6694" w:name="_Toc391471333"/>
      <w:bookmarkStart w:id="6695" w:name="_Toc395187971"/>
      <w:bookmarkStart w:id="6696" w:name="_Toc416960217"/>
      <w:bookmarkStart w:id="6697" w:name="_Toc8118511"/>
      <w:bookmarkStart w:id="6698" w:name="_Toc30061490"/>
      <w:bookmarkStart w:id="6699" w:name="_Toc90376743"/>
      <w:bookmarkStart w:id="6700" w:name="_Toc111203728"/>
      <w:r w:rsidRPr="008D76B4">
        <w:t>Camellia-CBC with PKCS padding</w:t>
      </w:r>
      <w:bookmarkEnd w:id="6689"/>
      <w:bookmarkEnd w:id="6690"/>
      <w:bookmarkEnd w:id="6691"/>
      <w:bookmarkEnd w:id="6692"/>
      <w:bookmarkEnd w:id="6693"/>
      <w:bookmarkEnd w:id="6694"/>
      <w:bookmarkEnd w:id="6695"/>
      <w:bookmarkEnd w:id="6696"/>
      <w:bookmarkEnd w:id="6697"/>
      <w:bookmarkEnd w:id="6698"/>
      <w:bookmarkEnd w:id="6699"/>
      <w:bookmarkEnd w:id="6700"/>
    </w:p>
    <w:p w14:paraId="5890294D" w14:textId="1C06E789" w:rsidR="00331BF0" w:rsidRPr="008D76B4" w:rsidRDefault="00331BF0" w:rsidP="00331BF0">
      <w:r w:rsidRPr="008D76B4">
        <w:t>C</w:t>
      </w:r>
      <w:r w:rsidRPr="008D76B4">
        <w:rPr>
          <w:lang w:eastAsia="ja-JP"/>
        </w:rPr>
        <w:t>amellia</w:t>
      </w:r>
      <w:r w:rsidRPr="008D76B4">
        <w:t xml:space="preserve">-CBC with PKCS padding, denoted </w:t>
      </w:r>
      <w:r w:rsidRPr="008D76B4">
        <w:rPr>
          <w:b/>
        </w:rPr>
        <w:t>CKM_CAMELLIA_CBC_PAD</w:t>
      </w:r>
      <w:r w:rsidRPr="008D76B4">
        <w:t xml:space="preserve">, is a mechanism for single- and multiple-part encryption and decryption; key wrapping; and key unwrapping, based on </w:t>
      </w:r>
      <w:r w:rsidRPr="008D76B4">
        <w:rPr>
          <w:lang w:eastAsia="ja-JP"/>
        </w:rPr>
        <w:t>Camellia</w:t>
      </w:r>
      <w:r w:rsidRPr="008D76B4">
        <w:t xml:space="preserve">; cipher-block chaining mode; and the block cipher padding method detailed in </w:t>
      </w:r>
      <w:r w:rsidR="00611613">
        <w:t>[</w:t>
      </w:r>
      <w:r w:rsidRPr="008D76B4">
        <w:t>PKCS #7</w:t>
      </w:r>
      <w:r w:rsidR="00611613">
        <w:t>]</w:t>
      </w:r>
      <w:r w:rsidRPr="008D76B4">
        <w:t>.</w:t>
      </w:r>
    </w:p>
    <w:p w14:paraId="2D8D54BA" w14:textId="77777777" w:rsidR="00331BF0" w:rsidRPr="008D76B4" w:rsidRDefault="00331BF0" w:rsidP="00331BF0">
      <w:r w:rsidRPr="008D76B4">
        <w:lastRenderedPageBreak/>
        <w:t>It has a parameter, a 16-byte initialization vector.</w:t>
      </w:r>
    </w:p>
    <w:p w14:paraId="21F830AC" w14:textId="77777777" w:rsidR="00331BF0" w:rsidRPr="008D76B4" w:rsidRDefault="00331BF0" w:rsidP="00331BF0">
      <w:r w:rsidRPr="008D76B4">
        <w:t xml:space="preserve">The PKCS padding in this mechanism allows the length of the plaintext value to be recovered from the ciphertext value.  Therefore, when unwrapping keys with this mechanism, no value should be specified for the </w:t>
      </w:r>
      <w:r w:rsidRPr="008D76B4">
        <w:rPr>
          <w:b/>
        </w:rPr>
        <w:t>CKA_VALUE_LEN</w:t>
      </w:r>
      <w:r w:rsidRPr="008D76B4">
        <w:t xml:space="preserve"> attribute.</w:t>
      </w:r>
    </w:p>
    <w:p w14:paraId="49700CCD" w14:textId="4CAFF3AC" w:rsidR="00331BF0" w:rsidRPr="008D76B4" w:rsidRDefault="00331BF0" w:rsidP="00331BF0">
      <w:r w:rsidRPr="008D76B4">
        <w:t xml:space="preserve">In addition to being able to wrap and unwrap secret keys, this mechanism can wrap and unwrap RSA, Diffie-Hellman, X9.42 Diffie-Hellman, </w:t>
      </w:r>
      <w:r>
        <w:t xml:space="preserve">short Weierstrass </w:t>
      </w:r>
      <w:r w:rsidRPr="008D76B4">
        <w:t xml:space="preserve">EC and DSA private keys (see Section </w:t>
      </w:r>
      <w:r w:rsidRPr="008D76B4">
        <w:fldChar w:fldCharType="begin"/>
      </w:r>
      <w:r w:rsidRPr="008D76B4">
        <w:instrText xml:space="preserve"> REF _Ref65665926 \r \h \* MERGEFORMAT  </w:instrText>
      </w:r>
      <w:r w:rsidRPr="008D76B4">
        <w:fldChar w:fldCharType="separate"/>
      </w:r>
      <w:r w:rsidR="008A04A4">
        <w:t>6.7</w:t>
      </w:r>
      <w:r w:rsidRPr="008D76B4">
        <w:fldChar w:fldCharType="end"/>
      </w:r>
      <w:r w:rsidRPr="008D76B4">
        <w:t xml:space="preserve"> for details).  The entries in the table below for data length constraints when wrapping and unwrapping keys do not apply to wrapping and unwrapping private keys.</w:t>
      </w:r>
    </w:p>
    <w:p w14:paraId="6AA7F7E6" w14:textId="77777777" w:rsidR="00331BF0" w:rsidRPr="008D76B4" w:rsidRDefault="00331BF0" w:rsidP="00331BF0">
      <w:r w:rsidRPr="008D76B4">
        <w:t>Constraints on key types and the length of data are summarized in the following table:</w:t>
      </w:r>
    </w:p>
    <w:p w14:paraId="48DE342E" w14:textId="21510CDE" w:rsidR="00331BF0" w:rsidRPr="008D76B4" w:rsidRDefault="00331BF0" w:rsidP="00331BF0">
      <w:pPr>
        <w:pStyle w:val="Caption"/>
      </w:pPr>
      <w:bookmarkStart w:id="6701" w:name="_Toc228807560"/>
      <w:bookmarkStart w:id="6702" w:name="_Toc151796157"/>
      <w:bookmarkStart w:id="6703" w:name="_Toc76209868"/>
      <w:bookmarkStart w:id="6704" w:name="_Toc2585354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210</w:t>
      </w:r>
      <w:r w:rsidRPr="008D76B4">
        <w:rPr>
          <w:szCs w:val="18"/>
        </w:rPr>
        <w:fldChar w:fldCharType="end"/>
      </w:r>
      <w:r w:rsidRPr="008D76B4">
        <w:t>, C</w:t>
      </w:r>
      <w:r w:rsidRPr="008D76B4">
        <w:rPr>
          <w:lang w:eastAsia="ja-JP"/>
        </w:rPr>
        <w:t>amellia</w:t>
      </w:r>
      <w:r w:rsidRPr="008D76B4">
        <w:t>-CBC with PKCS Padding: Key and Data Length</w:t>
      </w:r>
      <w:bookmarkEnd w:id="6701"/>
      <w:bookmarkEnd w:id="6702"/>
      <w:bookmarkEnd w:id="6703"/>
      <w:bookmarkEnd w:id="670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2070"/>
        <w:gridCol w:w="1350"/>
        <w:gridCol w:w="2970"/>
      </w:tblGrid>
      <w:tr w:rsidR="00331BF0" w:rsidRPr="008D76B4" w14:paraId="21CD41B4" w14:textId="77777777" w:rsidTr="007B527B">
        <w:trPr>
          <w:tblHeader/>
        </w:trPr>
        <w:tc>
          <w:tcPr>
            <w:tcW w:w="1710" w:type="dxa"/>
            <w:tcBorders>
              <w:top w:val="single" w:sz="12" w:space="0" w:color="000000"/>
              <w:left w:val="single" w:sz="12" w:space="0" w:color="000000"/>
              <w:bottom w:val="nil"/>
              <w:right w:val="single" w:sz="6" w:space="0" w:color="000000"/>
            </w:tcBorders>
            <w:hideMark/>
          </w:tcPr>
          <w:p w14:paraId="0F84ABB2"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070" w:type="dxa"/>
            <w:tcBorders>
              <w:top w:val="single" w:sz="12" w:space="0" w:color="000000"/>
              <w:left w:val="single" w:sz="6" w:space="0" w:color="000000"/>
              <w:bottom w:val="nil"/>
              <w:right w:val="single" w:sz="6" w:space="0" w:color="000000"/>
            </w:tcBorders>
            <w:hideMark/>
          </w:tcPr>
          <w:p w14:paraId="6FBB7D1D"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bottom w:val="nil"/>
              <w:right w:val="single" w:sz="6" w:space="0" w:color="000000"/>
            </w:tcBorders>
            <w:hideMark/>
          </w:tcPr>
          <w:p w14:paraId="06BBBD3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970" w:type="dxa"/>
            <w:tcBorders>
              <w:top w:val="single" w:sz="12" w:space="0" w:color="000000"/>
              <w:left w:val="single" w:sz="6" w:space="0" w:color="000000"/>
              <w:bottom w:val="nil"/>
              <w:right w:val="single" w:sz="12" w:space="0" w:color="000000"/>
            </w:tcBorders>
            <w:hideMark/>
          </w:tcPr>
          <w:p w14:paraId="6B57C92A"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C4D2C49"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5A5E4A2A"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2070" w:type="dxa"/>
            <w:tcBorders>
              <w:top w:val="single" w:sz="6" w:space="0" w:color="000000"/>
              <w:left w:val="single" w:sz="6" w:space="0" w:color="000000"/>
              <w:bottom w:val="single" w:sz="6" w:space="0" w:color="000000"/>
              <w:right w:val="single" w:sz="6" w:space="0" w:color="000000"/>
            </w:tcBorders>
            <w:hideMark/>
          </w:tcPr>
          <w:p w14:paraId="6E501ACD"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122119B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1AE55DD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r>
      <w:tr w:rsidR="00331BF0" w:rsidRPr="008D76B4" w14:paraId="58DE7855"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67A8D50B"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2070" w:type="dxa"/>
            <w:tcBorders>
              <w:top w:val="single" w:sz="6" w:space="0" w:color="000000"/>
              <w:left w:val="single" w:sz="6" w:space="0" w:color="000000"/>
              <w:bottom w:val="single" w:sz="6" w:space="0" w:color="000000"/>
              <w:right w:val="single" w:sz="6" w:space="0" w:color="000000"/>
            </w:tcBorders>
            <w:hideMark/>
          </w:tcPr>
          <w:p w14:paraId="5301EFD2"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0C5A298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70" w:type="dxa"/>
            <w:tcBorders>
              <w:top w:val="single" w:sz="6" w:space="0" w:color="000000"/>
              <w:left w:val="single" w:sz="6" w:space="0" w:color="000000"/>
              <w:bottom w:val="single" w:sz="6" w:space="0" w:color="000000"/>
              <w:right w:val="single" w:sz="12" w:space="0" w:color="000000"/>
            </w:tcBorders>
            <w:hideMark/>
          </w:tcPr>
          <w:p w14:paraId="79F8CD0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between 1 and block size bytes shorter than input length</w:t>
            </w:r>
          </w:p>
        </w:tc>
      </w:tr>
      <w:tr w:rsidR="00331BF0" w:rsidRPr="008D76B4" w14:paraId="54E74293"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69BB3935"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2070" w:type="dxa"/>
            <w:tcBorders>
              <w:top w:val="single" w:sz="6" w:space="0" w:color="000000"/>
              <w:left w:val="single" w:sz="6" w:space="0" w:color="000000"/>
              <w:bottom w:val="single" w:sz="6" w:space="0" w:color="000000"/>
              <w:right w:val="single" w:sz="6" w:space="0" w:color="000000"/>
            </w:tcBorders>
            <w:hideMark/>
          </w:tcPr>
          <w:p w14:paraId="4E8E8869"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4D13FC0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12B8C19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r>
      <w:tr w:rsidR="00331BF0" w:rsidRPr="008D76B4" w14:paraId="125D3715"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46F1EC40"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2070" w:type="dxa"/>
            <w:tcBorders>
              <w:top w:val="single" w:sz="6" w:space="0" w:color="000000"/>
              <w:left w:val="single" w:sz="6" w:space="0" w:color="000000"/>
              <w:bottom w:val="single" w:sz="12" w:space="0" w:color="000000"/>
              <w:right w:val="single" w:sz="6" w:space="0" w:color="000000"/>
            </w:tcBorders>
            <w:hideMark/>
          </w:tcPr>
          <w:p w14:paraId="4A012DD7"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1350" w:type="dxa"/>
            <w:tcBorders>
              <w:top w:val="single" w:sz="6" w:space="0" w:color="000000"/>
              <w:left w:val="single" w:sz="6" w:space="0" w:color="000000"/>
              <w:bottom w:val="single" w:sz="12" w:space="0" w:color="000000"/>
              <w:right w:val="single" w:sz="6" w:space="0" w:color="000000"/>
            </w:tcBorders>
            <w:hideMark/>
          </w:tcPr>
          <w:p w14:paraId="2A485BB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70" w:type="dxa"/>
            <w:tcBorders>
              <w:top w:val="single" w:sz="6" w:space="0" w:color="000000"/>
              <w:left w:val="single" w:sz="6" w:space="0" w:color="000000"/>
              <w:bottom w:val="single" w:sz="12" w:space="0" w:color="000000"/>
              <w:right w:val="single" w:sz="12" w:space="0" w:color="000000"/>
            </w:tcBorders>
            <w:hideMark/>
          </w:tcPr>
          <w:p w14:paraId="34F411D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between 1 and block length bytes shorter than input length</w:t>
            </w:r>
          </w:p>
        </w:tc>
      </w:tr>
    </w:tbl>
    <w:p w14:paraId="1D16C92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C</w:t>
      </w:r>
      <w:r w:rsidRPr="008D76B4">
        <w:rPr>
          <w:lang w:eastAsia="ja-JP"/>
        </w:rPr>
        <w:t>amellia</w:t>
      </w:r>
      <w:r w:rsidRPr="008D76B4">
        <w:t xml:space="preserve"> key sizes, in bytes.</w:t>
      </w:r>
    </w:p>
    <w:p w14:paraId="0E30345E" w14:textId="77777777" w:rsidR="00331BF0" w:rsidRPr="008D76B4" w:rsidRDefault="00331BF0" w:rsidP="00331BF0"/>
    <w:p w14:paraId="6A55A109" w14:textId="77777777" w:rsidR="00331BF0" w:rsidRPr="008D76B4" w:rsidRDefault="00331BF0" w:rsidP="000234AE">
      <w:pPr>
        <w:pStyle w:val="Heading3"/>
        <w:numPr>
          <w:ilvl w:val="2"/>
          <w:numId w:val="2"/>
        </w:numPr>
        <w:tabs>
          <w:tab w:val="num" w:pos="720"/>
        </w:tabs>
      </w:pPr>
      <w:bookmarkStart w:id="6705" w:name="_Toc441850499"/>
      <w:bookmarkStart w:id="6706" w:name="_Toc441162421"/>
      <w:bookmarkStart w:id="6707" w:name="_Toc437440580"/>
      <w:bookmarkStart w:id="6708" w:name="_Toc8118512"/>
      <w:bookmarkStart w:id="6709" w:name="_Toc30061491"/>
      <w:bookmarkStart w:id="6710" w:name="_Toc90376744"/>
      <w:bookmarkStart w:id="6711" w:name="_Toc111203729"/>
      <w:r w:rsidRPr="008D76B4">
        <w:t>CAMELLIA with Counter mechanism parameters</w:t>
      </w:r>
      <w:bookmarkEnd w:id="6705"/>
      <w:bookmarkEnd w:id="6706"/>
      <w:bookmarkEnd w:id="6707"/>
      <w:bookmarkEnd w:id="6708"/>
      <w:bookmarkEnd w:id="6709"/>
      <w:bookmarkEnd w:id="6710"/>
      <w:bookmarkEnd w:id="6711"/>
      <w:r w:rsidRPr="008D76B4">
        <w:t xml:space="preserve"> </w:t>
      </w:r>
    </w:p>
    <w:p w14:paraId="720FBA85" w14:textId="77777777" w:rsidR="00331BF0" w:rsidRPr="008D76B4" w:rsidRDefault="00331BF0" w:rsidP="000234AE">
      <w:pPr>
        <w:pStyle w:val="name"/>
        <w:numPr>
          <w:ilvl w:val="0"/>
          <w:numId w:val="12"/>
        </w:numPr>
        <w:tabs>
          <w:tab w:val="clear" w:pos="360"/>
          <w:tab w:val="left" w:pos="720"/>
        </w:tabs>
        <w:rPr>
          <w:rFonts w:ascii="Arial" w:hAnsi="Arial" w:cs="Arial"/>
        </w:rPr>
      </w:pPr>
      <w:r w:rsidRPr="008D76B4">
        <w:rPr>
          <w:rFonts w:ascii="Arial" w:hAnsi="Arial" w:cs="Arial"/>
        </w:rPr>
        <w:t>CK_CAMELLIA_CTR_PARAMS; CK_CAMELLIA_CTR_PARAMS_PTR</w:t>
      </w:r>
    </w:p>
    <w:p w14:paraId="607381DE" w14:textId="77777777" w:rsidR="00331BF0" w:rsidRPr="008D76B4" w:rsidRDefault="00331BF0" w:rsidP="00331BF0">
      <w:r w:rsidRPr="008D76B4">
        <w:rPr>
          <w:b/>
        </w:rPr>
        <w:t>CK_CAMELLIA_CTR_PARAMS</w:t>
      </w:r>
      <w:r w:rsidRPr="008D76B4">
        <w:t xml:space="preserve"> is a structure that provides the parameters to the </w:t>
      </w:r>
      <w:r w:rsidRPr="008D76B4">
        <w:rPr>
          <w:b/>
        </w:rPr>
        <w:t>CKM_CAMELLIA_CTR</w:t>
      </w:r>
      <w:r w:rsidRPr="008D76B4">
        <w:t xml:space="preserve"> mechanism.  It is defined as follows:</w:t>
      </w:r>
    </w:p>
    <w:p w14:paraId="4A49FDBC" w14:textId="77777777" w:rsidR="00331BF0" w:rsidRPr="008D76B4" w:rsidRDefault="00331BF0" w:rsidP="00331BF0">
      <w:pPr>
        <w:pStyle w:val="CCode"/>
      </w:pPr>
      <w:r w:rsidRPr="008D76B4">
        <w:t>typedef struct CK_CAMELLIA_CTR_PARAMS {</w:t>
      </w:r>
    </w:p>
    <w:p w14:paraId="1397F835" w14:textId="77777777" w:rsidR="00331BF0" w:rsidRPr="008D76B4" w:rsidRDefault="00331BF0" w:rsidP="00331BF0">
      <w:pPr>
        <w:pStyle w:val="CCode"/>
      </w:pPr>
      <w:r w:rsidRPr="008D76B4">
        <w:t xml:space="preserve">        CK_ULONG ulCounterBits;</w:t>
      </w:r>
    </w:p>
    <w:p w14:paraId="4819B3BD" w14:textId="77777777" w:rsidR="00331BF0" w:rsidRPr="008D76B4" w:rsidRDefault="00331BF0" w:rsidP="00331BF0">
      <w:pPr>
        <w:pStyle w:val="CCode"/>
      </w:pPr>
      <w:r w:rsidRPr="008D76B4">
        <w:t xml:space="preserve">        CK_BYTE cb[16];</w:t>
      </w:r>
    </w:p>
    <w:p w14:paraId="1D113321" w14:textId="77777777" w:rsidR="00331BF0" w:rsidRPr="008D76B4" w:rsidRDefault="00331BF0" w:rsidP="00331BF0">
      <w:pPr>
        <w:pStyle w:val="CCode"/>
      </w:pPr>
      <w:r w:rsidRPr="008D76B4">
        <w:t>} CK_CAMELLIA_CTR_PARAMS;</w:t>
      </w:r>
    </w:p>
    <w:p w14:paraId="37E327D2" w14:textId="77777777" w:rsidR="00331BF0" w:rsidRPr="008D76B4" w:rsidRDefault="00331BF0" w:rsidP="00331BF0">
      <w:pPr>
        <w:pStyle w:val="CCode"/>
      </w:pPr>
    </w:p>
    <w:p w14:paraId="207B6AEC" w14:textId="42CD5417" w:rsidR="00331BF0" w:rsidRPr="008D76B4" w:rsidRDefault="00331BF0" w:rsidP="00331BF0">
      <w:r w:rsidRPr="008D76B4">
        <w:t xml:space="preserve">ulCounterBits specifies the number of bits in the counter block (cb) that shall be incremented. This number  shall be such that 0 &lt; </w:t>
      </w:r>
      <w:r w:rsidRPr="008D76B4">
        <w:rPr>
          <w:i/>
        </w:rPr>
        <w:t>ulCounterBits</w:t>
      </w:r>
      <w:r w:rsidRPr="008D76B4">
        <w:t xml:space="preserve"> </w:t>
      </w:r>
      <w:r w:rsidR="00E75BD0">
        <w:t>≤</w:t>
      </w:r>
      <w:r w:rsidRPr="008D76B4">
        <w:t xml:space="preserve"> 128. For any values outside this range the mechanism shall return </w:t>
      </w:r>
      <w:r w:rsidRPr="008D76B4">
        <w:rPr>
          <w:b/>
        </w:rPr>
        <w:t>CKR_MECHANISM_PARAM_INVALID</w:t>
      </w:r>
      <w:r w:rsidRPr="008D76B4">
        <w:t>.</w:t>
      </w:r>
    </w:p>
    <w:p w14:paraId="39C1AC16" w14:textId="77777777" w:rsidR="00331BF0" w:rsidRPr="008D76B4" w:rsidRDefault="00331BF0" w:rsidP="00331BF0">
      <w:r w:rsidRPr="008D76B4">
        <w:t>It's up to the caller to initialize all of the bits in the counter block including the counter bits. The counter bits are the least significant bits of the counter block (cb). They are a big-endian value usually starting with 1. The rest of ‘cb’ is for the nonce, and maybe an optional IV.</w:t>
      </w:r>
    </w:p>
    <w:p w14:paraId="55F3A55A" w14:textId="77777777" w:rsidR="00331BF0" w:rsidRPr="008D76B4" w:rsidRDefault="00331BF0" w:rsidP="00331BF0">
      <w:r w:rsidRPr="008D76B4">
        <w:t>E.g. as defined in [RFC 3686]:</w:t>
      </w:r>
    </w:p>
    <w:p w14:paraId="7F1B53F8"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lastRenderedPageBreak/>
        <w:t xml:space="preserve">    0                   1                   2                   3</w:t>
      </w:r>
    </w:p>
    <w:p w14:paraId="56714EF9"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0 1 2 3 4 5 6 7 8 9 0 1 2 3 4 5 6 7 8 9 0 1 2 3 4 5 6 7 8 9 0 1</w:t>
      </w:r>
    </w:p>
    <w:p w14:paraId="53EF864A"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w:t>
      </w:r>
    </w:p>
    <w:p w14:paraId="26FFAAF0"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                            Nonce                              |</w:t>
      </w:r>
    </w:p>
    <w:p w14:paraId="394D7BCD"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w:t>
      </w:r>
    </w:p>
    <w:p w14:paraId="6C932D4E"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                  Initialization Vector (IV)                   |</w:t>
      </w:r>
    </w:p>
    <w:p w14:paraId="653DEE43"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                                                               |</w:t>
      </w:r>
    </w:p>
    <w:p w14:paraId="13EA73F5"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w:t>
      </w:r>
    </w:p>
    <w:p w14:paraId="246F3BE6"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                         Block Counter                         |</w:t>
      </w:r>
    </w:p>
    <w:p w14:paraId="5A599B61" w14:textId="77777777" w:rsidR="00331BF0" w:rsidRPr="008D76B4" w:rsidRDefault="00331BF0" w:rsidP="00331BF0">
      <w:pPr>
        <w:pStyle w:val="HTMLPreformatted"/>
        <w:keepNext/>
        <w:rPr>
          <w:rFonts w:ascii="Courier New" w:hAnsi="Courier New" w:cs="Courier New"/>
        </w:rPr>
      </w:pPr>
      <w:r w:rsidRPr="008D76B4">
        <w:rPr>
          <w:rFonts w:ascii="Courier New" w:hAnsi="Courier New" w:cs="Courier New"/>
        </w:rPr>
        <w:t xml:space="preserve">   +-+-+-+-+-+-+-+-+-+-+-+-+-+-+-+-+-+-+-+-+-+-+-+-+-+-+-+-+-+-+-+-+</w:t>
      </w:r>
    </w:p>
    <w:p w14:paraId="3AAAB44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cs="Courier"/>
          <w:color w:val="000000"/>
        </w:rPr>
      </w:pPr>
    </w:p>
    <w:p w14:paraId="41D1D730" w14:textId="77777777" w:rsidR="00331BF0" w:rsidRPr="008D76B4" w:rsidRDefault="00331BF0" w:rsidP="00331BF0">
      <w:pPr>
        <w:rPr>
          <w:rFonts w:cs="Courier"/>
          <w:color w:val="000000"/>
        </w:rPr>
      </w:pPr>
      <w:r w:rsidRPr="008D76B4">
        <w:t>This construction permits each packet to consist of up to 2</w:t>
      </w:r>
      <w:r w:rsidRPr="008D76B4">
        <w:rPr>
          <w:vertAlign w:val="superscript"/>
        </w:rPr>
        <w:t>32</w:t>
      </w:r>
      <w:r w:rsidRPr="008D76B4">
        <w:t>-1 blocks  =  4,294,967,295 blocks = 68,719,476,720 octets.</w:t>
      </w:r>
    </w:p>
    <w:p w14:paraId="2A392168" w14:textId="77777777" w:rsidR="00331BF0" w:rsidRPr="008D76B4" w:rsidRDefault="00331BF0" w:rsidP="00331BF0">
      <w:r w:rsidRPr="008D76B4">
        <w:rPr>
          <w:b/>
        </w:rPr>
        <w:t>CK_CAMELLIA_CTR_PARAMS_PTR</w:t>
      </w:r>
      <w:r w:rsidRPr="008D76B4">
        <w:t xml:space="preserve"> is a pointer to a </w:t>
      </w:r>
      <w:r w:rsidRPr="008D76B4">
        <w:rPr>
          <w:b/>
        </w:rPr>
        <w:t>CK_CAMELLIA_CTR_PARAMS</w:t>
      </w:r>
      <w:r w:rsidRPr="008D76B4">
        <w:t>.</w:t>
      </w:r>
    </w:p>
    <w:p w14:paraId="6CC36BDE" w14:textId="77777777" w:rsidR="00331BF0" w:rsidRPr="008D76B4" w:rsidRDefault="00331BF0" w:rsidP="00331BF0"/>
    <w:p w14:paraId="200E22BB" w14:textId="77777777" w:rsidR="00331BF0" w:rsidRPr="008D76B4" w:rsidRDefault="00331BF0" w:rsidP="000234AE">
      <w:pPr>
        <w:pStyle w:val="Heading3"/>
        <w:numPr>
          <w:ilvl w:val="2"/>
          <w:numId w:val="2"/>
        </w:numPr>
        <w:tabs>
          <w:tab w:val="num" w:pos="720"/>
        </w:tabs>
      </w:pPr>
      <w:bookmarkStart w:id="6712" w:name="_Toc228894841"/>
      <w:bookmarkStart w:id="6713" w:name="_Toc228807390"/>
      <w:bookmarkStart w:id="6714" w:name="_Toc151796129"/>
      <w:bookmarkStart w:id="6715" w:name="_Toc76209553"/>
      <w:bookmarkStart w:id="6716" w:name="_Toc370634621"/>
      <w:bookmarkStart w:id="6717" w:name="_Toc391471334"/>
      <w:bookmarkStart w:id="6718" w:name="_Toc395187972"/>
      <w:bookmarkStart w:id="6719" w:name="_Toc416960218"/>
      <w:bookmarkStart w:id="6720" w:name="_Toc8118513"/>
      <w:bookmarkStart w:id="6721" w:name="_Toc30061492"/>
      <w:bookmarkStart w:id="6722" w:name="_Toc90376745"/>
      <w:bookmarkStart w:id="6723" w:name="_Toc111203730"/>
      <w:r w:rsidRPr="008D76B4">
        <w:t>General-length Camellia-MAC</w:t>
      </w:r>
      <w:bookmarkEnd w:id="6712"/>
      <w:bookmarkEnd w:id="6713"/>
      <w:bookmarkEnd w:id="6714"/>
      <w:bookmarkEnd w:id="6715"/>
      <w:bookmarkEnd w:id="6716"/>
      <w:bookmarkEnd w:id="6717"/>
      <w:bookmarkEnd w:id="6718"/>
      <w:bookmarkEnd w:id="6719"/>
      <w:bookmarkEnd w:id="6720"/>
      <w:bookmarkEnd w:id="6721"/>
      <w:bookmarkEnd w:id="6722"/>
      <w:bookmarkEnd w:id="6723"/>
    </w:p>
    <w:p w14:paraId="595715CE" w14:textId="77777777" w:rsidR="00331BF0" w:rsidRPr="008D76B4" w:rsidRDefault="00331BF0" w:rsidP="00331BF0">
      <w:r w:rsidRPr="008D76B4">
        <w:t>General-length Camellia -MAC, denoted CKM_CAMELLIA_MAC_GENERAL, is a mechanism for single- and multiple-part signatures and verification, based on Camellia  and data authentication as defined in.[CAMELLIA]</w:t>
      </w:r>
    </w:p>
    <w:p w14:paraId="7CEC70AD" w14:textId="77777777" w:rsidR="00331BF0" w:rsidRPr="008D76B4" w:rsidRDefault="00331BF0" w:rsidP="00331BF0">
      <w:r w:rsidRPr="008D76B4">
        <w:t xml:space="preserve">It has a parameter, a </w:t>
      </w:r>
      <w:r w:rsidRPr="008D76B4">
        <w:rPr>
          <w:b/>
        </w:rPr>
        <w:t xml:space="preserve">CK_MAC_GENERAL_PARAMS </w:t>
      </w:r>
      <w:r w:rsidRPr="008D76B4">
        <w:t>structure, which specifies the output length desired from the mechanism.</w:t>
      </w:r>
    </w:p>
    <w:p w14:paraId="15AB8BD2" w14:textId="77777777" w:rsidR="00331BF0" w:rsidRPr="008D76B4" w:rsidRDefault="00331BF0" w:rsidP="00331BF0">
      <w:r w:rsidRPr="008D76B4">
        <w:t>The output bytes from this mechanism are taken from the start of the final C</w:t>
      </w:r>
      <w:r w:rsidRPr="008D76B4">
        <w:rPr>
          <w:lang w:eastAsia="ja-JP"/>
        </w:rPr>
        <w:t>amellia</w:t>
      </w:r>
      <w:r w:rsidRPr="008D76B4">
        <w:t xml:space="preserve"> cipher block produced in the MACing process.</w:t>
      </w:r>
    </w:p>
    <w:p w14:paraId="711FAB36" w14:textId="77777777" w:rsidR="00331BF0" w:rsidRPr="008D76B4" w:rsidRDefault="00331BF0" w:rsidP="00331BF0">
      <w:r w:rsidRPr="008D76B4">
        <w:t>Constraints on key types and the length of data are summarized in the following table:</w:t>
      </w:r>
    </w:p>
    <w:p w14:paraId="66F83219" w14:textId="3356F086" w:rsidR="00331BF0" w:rsidRPr="008D76B4" w:rsidRDefault="00331BF0" w:rsidP="00331BF0">
      <w:pPr>
        <w:pStyle w:val="Caption"/>
      </w:pPr>
      <w:bookmarkStart w:id="6724" w:name="_Toc228807561"/>
      <w:bookmarkStart w:id="6725" w:name="_Toc151796158"/>
      <w:bookmarkStart w:id="6726" w:name="_Toc76209869"/>
      <w:bookmarkStart w:id="6727" w:name="_Toc2585354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211</w:t>
      </w:r>
      <w:r w:rsidRPr="008D76B4">
        <w:rPr>
          <w:szCs w:val="18"/>
        </w:rPr>
        <w:fldChar w:fldCharType="end"/>
      </w:r>
      <w:r w:rsidRPr="008D76B4">
        <w:t>, General-length C</w:t>
      </w:r>
      <w:r w:rsidRPr="008D76B4">
        <w:rPr>
          <w:lang w:eastAsia="ja-JP"/>
        </w:rPr>
        <w:t>amellia</w:t>
      </w:r>
      <w:r w:rsidRPr="008D76B4">
        <w:t>-MAC: Key and Data Length</w:t>
      </w:r>
      <w:bookmarkEnd w:id="6724"/>
      <w:bookmarkEnd w:id="6725"/>
      <w:bookmarkEnd w:id="6726"/>
      <w:bookmarkEnd w:id="67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160"/>
        <w:gridCol w:w="963"/>
        <w:gridCol w:w="3987"/>
      </w:tblGrid>
      <w:tr w:rsidR="00331BF0" w:rsidRPr="008D76B4" w14:paraId="3CFA7650" w14:textId="77777777" w:rsidTr="007B527B">
        <w:trPr>
          <w:tblHeader/>
        </w:trPr>
        <w:tc>
          <w:tcPr>
            <w:tcW w:w="1170" w:type="dxa"/>
            <w:tcBorders>
              <w:top w:val="single" w:sz="12" w:space="0" w:color="000000"/>
              <w:left w:val="single" w:sz="12" w:space="0" w:color="000000"/>
              <w:bottom w:val="nil"/>
              <w:right w:val="single" w:sz="6" w:space="0" w:color="000000"/>
            </w:tcBorders>
            <w:hideMark/>
          </w:tcPr>
          <w:p w14:paraId="5AA6D01B"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160" w:type="dxa"/>
            <w:tcBorders>
              <w:top w:val="single" w:sz="12" w:space="0" w:color="000000"/>
              <w:left w:val="single" w:sz="6" w:space="0" w:color="000000"/>
              <w:bottom w:val="nil"/>
              <w:right w:val="single" w:sz="6" w:space="0" w:color="000000"/>
            </w:tcBorders>
            <w:hideMark/>
          </w:tcPr>
          <w:p w14:paraId="4C8A92A5"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963" w:type="dxa"/>
            <w:tcBorders>
              <w:top w:val="single" w:sz="12" w:space="0" w:color="000000"/>
              <w:left w:val="single" w:sz="6" w:space="0" w:color="000000"/>
              <w:bottom w:val="nil"/>
              <w:right w:val="single" w:sz="6" w:space="0" w:color="000000"/>
            </w:tcBorders>
            <w:hideMark/>
          </w:tcPr>
          <w:p w14:paraId="7B28A0E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60B28DE5"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27D17F58" w14:textId="77777777" w:rsidTr="007B527B">
        <w:tc>
          <w:tcPr>
            <w:tcW w:w="1170" w:type="dxa"/>
            <w:tcBorders>
              <w:top w:val="single" w:sz="6" w:space="0" w:color="000000"/>
              <w:left w:val="single" w:sz="12" w:space="0" w:color="000000"/>
              <w:bottom w:val="single" w:sz="6" w:space="0" w:color="000000"/>
              <w:right w:val="single" w:sz="6" w:space="0" w:color="000000"/>
            </w:tcBorders>
            <w:hideMark/>
          </w:tcPr>
          <w:p w14:paraId="6F99B905"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160" w:type="dxa"/>
            <w:tcBorders>
              <w:top w:val="single" w:sz="6" w:space="0" w:color="000000"/>
              <w:left w:val="single" w:sz="6" w:space="0" w:color="000000"/>
              <w:bottom w:val="single" w:sz="6" w:space="0" w:color="000000"/>
              <w:right w:val="single" w:sz="6" w:space="0" w:color="000000"/>
            </w:tcBorders>
            <w:hideMark/>
          </w:tcPr>
          <w:p w14:paraId="775BEC79"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963" w:type="dxa"/>
            <w:tcBorders>
              <w:top w:val="single" w:sz="6" w:space="0" w:color="000000"/>
              <w:left w:val="single" w:sz="6" w:space="0" w:color="000000"/>
              <w:bottom w:val="single" w:sz="6" w:space="0" w:color="000000"/>
              <w:right w:val="single" w:sz="6" w:space="0" w:color="000000"/>
            </w:tcBorders>
            <w:hideMark/>
          </w:tcPr>
          <w:p w14:paraId="1C8BE14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3D4F573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r w:rsidR="00331BF0" w:rsidRPr="008D76B4" w14:paraId="4C1F3B14" w14:textId="77777777" w:rsidTr="007B527B">
        <w:tc>
          <w:tcPr>
            <w:tcW w:w="1170" w:type="dxa"/>
            <w:tcBorders>
              <w:top w:val="single" w:sz="6" w:space="0" w:color="000000"/>
              <w:left w:val="single" w:sz="12" w:space="0" w:color="000000"/>
              <w:bottom w:val="single" w:sz="12" w:space="0" w:color="000000"/>
              <w:right w:val="single" w:sz="6" w:space="0" w:color="000000"/>
            </w:tcBorders>
            <w:hideMark/>
          </w:tcPr>
          <w:p w14:paraId="2B0F2CCF"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160" w:type="dxa"/>
            <w:tcBorders>
              <w:top w:val="single" w:sz="6" w:space="0" w:color="000000"/>
              <w:left w:val="single" w:sz="6" w:space="0" w:color="000000"/>
              <w:bottom w:val="single" w:sz="12" w:space="0" w:color="000000"/>
              <w:right w:val="single" w:sz="6" w:space="0" w:color="000000"/>
            </w:tcBorders>
            <w:hideMark/>
          </w:tcPr>
          <w:p w14:paraId="0036D2E0"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963" w:type="dxa"/>
            <w:tcBorders>
              <w:top w:val="single" w:sz="6" w:space="0" w:color="000000"/>
              <w:left w:val="single" w:sz="6" w:space="0" w:color="000000"/>
              <w:bottom w:val="single" w:sz="12" w:space="0" w:color="000000"/>
              <w:right w:val="single" w:sz="6" w:space="0" w:color="000000"/>
            </w:tcBorders>
            <w:hideMark/>
          </w:tcPr>
          <w:p w14:paraId="52448E6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2B17D3A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bl>
    <w:p w14:paraId="652A5BCF"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C</w:t>
      </w:r>
      <w:r w:rsidRPr="008D76B4">
        <w:rPr>
          <w:lang w:eastAsia="ja-JP"/>
        </w:rPr>
        <w:t>amellia</w:t>
      </w:r>
      <w:r w:rsidRPr="008D76B4">
        <w:t xml:space="preserve"> key sizes, in bytes.</w:t>
      </w:r>
    </w:p>
    <w:p w14:paraId="25110378" w14:textId="77777777" w:rsidR="00331BF0" w:rsidRPr="008D76B4" w:rsidRDefault="00331BF0" w:rsidP="000234AE">
      <w:pPr>
        <w:pStyle w:val="Heading3"/>
        <w:numPr>
          <w:ilvl w:val="2"/>
          <w:numId w:val="2"/>
        </w:numPr>
        <w:tabs>
          <w:tab w:val="num" w:pos="720"/>
        </w:tabs>
      </w:pPr>
      <w:bookmarkStart w:id="6728" w:name="_Toc228894842"/>
      <w:bookmarkStart w:id="6729" w:name="_Toc228807391"/>
      <w:bookmarkStart w:id="6730" w:name="_Toc151796130"/>
      <w:bookmarkStart w:id="6731" w:name="_Toc76209554"/>
      <w:bookmarkStart w:id="6732" w:name="_Toc370634622"/>
      <w:bookmarkStart w:id="6733" w:name="_Toc391471335"/>
      <w:bookmarkStart w:id="6734" w:name="_Toc395187973"/>
      <w:bookmarkStart w:id="6735" w:name="_Toc416960219"/>
      <w:bookmarkStart w:id="6736" w:name="_Toc8118514"/>
      <w:bookmarkStart w:id="6737" w:name="_Toc30061493"/>
      <w:bookmarkStart w:id="6738" w:name="_Toc90376746"/>
      <w:bookmarkStart w:id="6739" w:name="_Toc111203731"/>
      <w:r w:rsidRPr="008D76B4">
        <w:t>Camellia-MAC</w:t>
      </w:r>
      <w:bookmarkEnd w:id="6728"/>
      <w:bookmarkEnd w:id="6729"/>
      <w:bookmarkEnd w:id="6730"/>
      <w:bookmarkEnd w:id="6731"/>
      <w:bookmarkEnd w:id="6732"/>
      <w:bookmarkEnd w:id="6733"/>
      <w:bookmarkEnd w:id="6734"/>
      <w:bookmarkEnd w:id="6735"/>
      <w:bookmarkEnd w:id="6736"/>
      <w:bookmarkEnd w:id="6737"/>
      <w:bookmarkEnd w:id="6738"/>
      <w:bookmarkEnd w:id="6739"/>
    </w:p>
    <w:p w14:paraId="18BEE252" w14:textId="77777777" w:rsidR="00331BF0" w:rsidRPr="008D76B4" w:rsidRDefault="00331BF0" w:rsidP="00331BF0">
      <w:r w:rsidRPr="008D76B4">
        <w:t>C</w:t>
      </w:r>
      <w:r w:rsidRPr="008D76B4">
        <w:rPr>
          <w:lang w:eastAsia="ja-JP"/>
        </w:rPr>
        <w:t>amellia</w:t>
      </w:r>
      <w:r w:rsidRPr="008D76B4">
        <w:t xml:space="preserve">-MAC, denoted by </w:t>
      </w:r>
      <w:r w:rsidRPr="008D76B4">
        <w:rPr>
          <w:b/>
        </w:rPr>
        <w:t>CKM_CAMELLIA_MAC</w:t>
      </w:r>
      <w:r w:rsidRPr="008D76B4">
        <w:t>, is a special case of the general-length C</w:t>
      </w:r>
      <w:r w:rsidRPr="008D76B4">
        <w:rPr>
          <w:lang w:eastAsia="ja-JP"/>
        </w:rPr>
        <w:t>amellia</w:t>
      </w:r>
      <w:r w:rsidRPr="008D76B4">
        <w:t>-MAC mechanism. C</w:t>
      </w:r>
      <w:r w:rsidRPr="008D76B4">
        <w:rPr>
          <w:lang w:eastAsia="ja-JP"/>
        </w:rPr>
        <w:t>amellia</w:t>
      </w:r>
      <w:r w:rsidRPr="008D76B4">
        <w:t>-MAC always produces and verifies MACs that are half the block size in length.</w:t>
      </w:r>
    </w:p>
    <w:p w14:paraId="6DFD2174" w14:textId="77777777" w:rsidR="00331BF0" w:rsidRPr="008D76B4" w:rsidRDefault="00331BF0" w:rsidP="00331BF0">
      <w:r w:rsidRPr="008D76B4">
        <w:t>It does not have a parameter.</w:t>
      </w:r>
    </w:p>
    <w:p w14:paraId="22F94BCA" w14:textId="77777777" w:rsidR="00331BF0" w:rsidRPr="008D76B4" w:rsidRDefault="00331BF0" w:rsidP="00331BF0">
      <w:r w:rsidRPr="008D76B4">
        <w:t>Constraints on key types and the length of data are summarized in the following table:</w:t>
      </w:r>
    </w:p>
    <w:p w14:paraId="50DD468B" w14:textId="129F7195" w:rsidR="00331BF0" w:rsidRPr="008D76B4" w:rsidRDefault="00331BF0" w:rsidP="00331BF0">
      <w:pPr>
        <w:pStyle w:val="Caption"/>
      </w:pPr>
      <w:bookmarkStart w:id="6740" w:name="_Toc228807562"/>
      <w:bookmarkStart w:id="6741" w:name="_Toc151796159"/>
      <w:bookmarkStart w:id="6742" w:name="_Toc76209870"/>
      <w:bookmarkStart w:id="6743" w:name="_Toc25853544"/>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212</w:t>
      </w:r>
      <w:r w:rsidRPr="008D76B4">
        <w:rPr>
          <w:szCs w:val="18"/>
        </w:rPr>
        <w:fldChar w:fldCharType="end"/>
      </w:r>
      <w:r w:rsidRPr="008D76B4">
        <w:t>, C</w:t>
      </w:r>
      <w:r w:rsidRPr="008D76B4">
        <w:rPr>
          <w:lang w:eastAsia="ja-JP"/>
        </w:rPr>
        <w:t>amellia</w:t>
      </w:r>
      <w:r w:rsidRPr="008D76B4">
        <w:t>-MAC: Key and Data Length</w:t>
      </w:r>
      <w:bookmarkEnd w:id="6740"/>
      <w:bookmarkEnd w:id="6741"/>
      <w:bookmarkEnd w:id="6742"/>
      <w:bookmarkEnd w:id="674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250"/>
        <w:gridCol w:w="873"/>
        <w:gridCol w:w="3177"/>
      </w:tblGrid>
      <w:tr w:rsidR="00331BF0" w:rsidRPr="008D76B4" w14:paraId="71017556" w14:textId="77777777" w:rsidTr="007B527B">
        <w:trPr>
          <w:tblHeader/>
        </w:trPr>
        <w:tc>
          <w:tcPr>
            <w:tcW w:w="1170" w:type="dxa"/>
            <w:tcBorders>
              <w:top w:val="single" w:sz="12" w:space="0" w:color="000000"/>
              <w:left w:val="single" w:sz="12" w:space="0" w:color="000000"/>
              <w:bottom w:val="nil"/>
              <w:right w:val="single" w:sz="6" w:space="0" w:color="000000"/>
            </w:tcBorders>
            <w:hideMark/>
          </w:tcPr>
          <w:p w14:paraId="53E82B3F"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250" w:type="dxa"/>
            <w:tcBorders>
              <w:top w:val="single" w:sz="12" w:space="0" w:color="000000"/>
              <w:left w:val="single" w:sz="6" w:space="0" w:color="000000"/>
              <w:bottom w:val="nil"/>
              <w:right w:val="single" w:sz="6" w:space="0" w:color="000000"/>
            </w:tcBorders>
            <w:hideMark/>
          </w:tcPr>
          <w:p w14:paraId="0CCFE72E"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873" w:type="dxa"/>
            <w:tcBorders>
              <w:top w:val="single" w:sz="12" w:space="0" w:color="000000"/>
              <w:left w:val="single" w:sz="6" w:space="0" w:color="000000"/>
              <w:bottom w:val="nil"/>
              <w:right w:val="single" w:sz="6" w:space="0" w:color="000000"/>
            </w:tcBorders>
            <w:hideMark/>
          </w:tcPr>
          <w:p w14:paraId="1EE49AA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430D51A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78A17D79" w14:textId="77777777" w:rsidTr="007B527B">
        <w:tc>
          <w:tcPr>
            <w:tcW w:w="1170" w:type="dxa"/>
            <w:tcBorders>
              <w:top w:val="single" w:sz="6" w:space="0" w:color="000000"/>
              <w:left w:val="single" w:sz="12" w:space="0" w:color="000000"/>
              <w:bottom w:val="single" w:sz="6" w:space="0" w:color="000000"/>
              <w:right w:val="single" w:sz="6" w:space="0" w:color="000000"/>
            </w:tcBorders>
            <w:hideMark/>
          </w:tcPr>
          <w:p w14:paraId="5FFF5B00"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250" w:type="dxa"/>
            <w:tcBorders>
              <w:top w:val="single" w:sz="6" w:space="0" w:color="000000"/>
              <w:left w:val="single" w:sz="6" w:space="0" w:color="000000"/>
              <w:bottom w:val="single" w:sz="6" w:space="0" w:color="000000"/>
              <w:right w:val="single" w:sz="6" w:space="0" w:color="000000"/>
            </w:tcBorders>
            <w:hideMark/>
          </w:tcPr>
          <w:p w14:paraId="62530B74"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873" w:type="dxa"/>
            <w:tcBorders>
              <w:top w:val="single" w:sz="6" w:space="0" w:color="000000"/>
              <w:left w:val="single" w:sz="6" w:space="0" w:color="000000"/>
              <w:bottom w:val="single" w:sz="6" w:space="0" w:color="000000"/>
              <w:right w:val="single" w:sz="6" w:space="0" w:color="000000"/>
            </w:tcBorders>
            <w:hideMark/>
          </w:tcPr>
          <w:p w14:paraId="26EB560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2D50322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½ block size (8 bytes)</w:t>
            </w:r>
          </w:p>
        </w:tc>
      </w:tr>
      <w:tr w:rsidR="00331BF0" w:rsidRPr="008D76B4" w14:paraId="2F56A271" w14:textId="77777777" w:rsidTr="007B527B">
        <w:tc>
          <w:tcPr>
            <w:tcW w:w="1170" w:type="dxa"/>
            <w:tcBorders>
              <w:top w:val="single" w:sz="6" w:space="0" w:color="000000"/>
              <w:left w:val="single" w:sz="12" w:space="0" w:color="000000"/>
              <w:bottom w:val="single" w:sz="12" w:space="0" w:color="000000"/>
              <w:right w:val="single" w:sz="6" w:space="0" w:color="000000"/>
            </w:tcBorders>
            <w:hideMark/>
          </w:tcPr>
          <w:p w14:paraId="665793B3"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250" w:type="dxa"/>
            <w:tcBorders>
              <w:top w:val="single" w:sz="6" w:space="0" w:color="000000"/>
              <w:left w:val="single" w:sz="6" w:space="0" w:color="000000"/>
              <w:bottom w:val="single" w:sz="12" w:space="0" w:color="000000"/>
              <w:right w:val="single" w:sz="6" w:space="0" w:color="000000"/>
            </w:tcBorders>
            <w:hideMark/>
          </w:tcPr>
          <w:p w14:paraId="48CA26E6" w14:textId="77777777" w:rsidR="00331BF0" w:rsidRPr="008D76B4" w:rsidRDefault="00331BF0" w:rsidP="007B527B">
            <w:pPr>
              <w:pStyle w:val="Table"/>
              <w:keepNext/>
              <w:rPr>
                <w:rFonts w:ascii="Arial" w:hAnsi="Arial" w:cs="Arial"/>
                <w:sz w:val="20"/>
              </w:rPr>
            </w:pPr>
            <w:r w:rsidRPr="008D76B4">
              <w:rPr>
                <w:rFonts w:ascii="Arial" w:hAnsi="Arial" w:cs="Arial"/>
                <w:sz w:val="20"/>
              </w:rPr>
              <w:t>CKK_CAMELLIA</w:t>
            </w:r>
          </w:p>
        </w:tc>
        <w:tc>
          <w:tcPr>
            <w:tcW w:w="873" w:type="dxa"/>
            <w:tcBorders>
              <w:top w:val="single" w:sz="6" w:space="0" w:color="000000"/>
              <w:left w:val="single" w:sz="6" w:space="0" w:color="000000"/>
              <w:bottom w:val="single" w:sz="12" w:space="0" w:color="000000"/>
              <w:right w:val="single" w:sz="6" w:space="0" w:color="000000"/>
            </w:tcBorders>
            <w:hideMark/>
          </w:tcPr>
          <w:p w14:paraId="0E431C7A"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3FA81C6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½ block size (8 bytes)</w:t>
            </w:r>
          </w:p>
        </w:tc>
      </w:tr>
    </w:tbl>
    <w:p w14:paraId="29A288A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C</w:t>
      </w:r>
      <w:r w:rsidRPr="008D76B4">
        <w:rPr>
          <w:lang w:eastAsia="ja-JP"/>
        </w:rPr>
        <w:t>amellia</w:t>
      </w:r>
      <w:r w:rsidRPr="008D76B4">
        <w:t xml:space="preserve"> key sizes, in bytes.</w:t>
      </w:r>
    </w:p>
    <w:p w14:paraId="5B61C3C3" w14:textId="77777777" w:rsidR="00331BF0" w:rsidRPr="008D76B4" w:rsidRDefault="00331BF0" w:rsidP="000234AE">
      <w:pPr>
        <w:pStyle w:val="Heading2"/>
        <w:numPr>
          <w:ilvl w:val="1"/>
          <w:numId w:val="2"/>
        </w:numPr>
        <w:tabs>
          <w:tab w:val="num" w:pos="576"/>
        </w:tabs>
      </w:pPr>
      <w:bookmarkStart w:id="6744" w:name="_Toc228894843"/>
      <w:bookmarkStart w:id="6745" w:name="_Toc228807392"/>
      <w:bookmarkStart w:id="6746" w:name="_Toc151796131"/>
      <w:bookmarkStart w:id="6747" w:name="_Toc370634623"/>
      <w:bookmarkStart w:id="6748" w:name="_Toc391471336"/>
      <w:bookmarkStart w:id="6749" w:name="_Toc395187974"/>
      <w:bookmarkStart w:id="6750" w:name="_Toc416960220"/>
      <w:bookmarkStart w:id="6751" w:name="_Toc8118515"/>
      <w:bookmarkStart w:id="6752" w:name="_Toc30061494"/>
      <w:bookmarkStart w:id="6753" w:name="_Toc90376747"/>
      <w:bookmarkStart w:id="6754" w:name="_Toc111203732"/>
      <w:r w:rsidRPr="008D76B4">
        <w:lastRenderedPageBreak/>
        <w:t>Key derivation by data encryption - Camellia</w:t>
      </w:r>
      <w:bookmarkEnd w:id="6744"/>
      <w:bookmarkEnd w:id="6745"/>
      <w:bookmarkEnd w:id="6746"/>
      <w:bookmarkEnd w:id="6747"/>
      <w:bookmarkEnd w:id="6748"/>
      <w:bookmarkEnd w:id="6749"/>
      <w:bookmarkEnd w:id="6750"/>
      <w:bookmarkEnd w:id="6751"/>
      <w:bookmarkEnd w:id="6752"/>
      <w:bookmarkEnd w:id="6753"/>
      <w:bookmarkEnd w:id="6754"/>
    </w:p>
    <w:p w14:paraId="50A00028" w14:textId="77777777" w:rsidR="00331BF0" w:rsidRPr="008D76B4" w:rsidRDefault="00331BF0" w:rsidP="00331BF0">
      <w:r w:rsidRPr="008D76B4">
        <w:t>These mechanisms allow derivation of keys using the result of an encryption operation as the key value. They are for use with the C_DeriveKey function.</w:t>
      </w:r>
    </w:p>
    <w:p w14:paraId="2532E316" w14:textId="77777777" w:rsidR="00331BF0" w:rsidRPr="008D76B4" w:rsidRDefault="00331BF0" w:rsidP="000234AE">
      <w:pPr>
        <w:pStyle w:val="Heading3"/>
        <w:numPr>
          <w:ilvl w:val="2"/>
          <w:numId w:val="2"/>
        </w:numPr>
        <w:tabs>
          <w:tab w:val="num" w:pos="720"/>
        </w:tabs>
      </w:pPr>
      <w:bookmarkStart w:id="6755" w:name="_Toc228894844"/>
      <w:bookmarkStart w:id="6756" w:name="_Toc228807393"/>
      <w:bookmarkStart w:id="6757" w:name="_Toc151796132"/>
      <w:bookmarkStart w:id="6758" w:name="_Toc76209572"/>
      <w:bookmarkStart w:id="6759" w:name="_Toc370634624"/>
      <w:bookmarkStart w:id="6760" w:name="_Toc391471337"/>
      <w:bookmarkStart w:id="6761" w:name="_Toc395187975"/>
      <w:bookmarkStart w:id="6762" w:name="_Toc416960221"/>
      <w:bookmarkStart w:id="6763" w:name="_Toc8118516"/>
      <w:bookmarkStart w:id="6764" w:name="_Toc30061495"/>
      <w:bookmarkStart w:id="6765" w:name="_Toc90376748"/>
      <w:bookmarkStart w:id="6766" w:name="_Toc111203733"/>
      <w:r w:rsidRPr="008D76B4">
        <w:t>Definitions</w:t>
      </w:r>
      <w:bookmarkEnd w:id="6755"/>
      <w:bookmarkEnd w:id="6756"/>
      <w:bookmarkEnd w:id="6757"/>
      <w:bookmarkEnd w:id="6758"/>
      <w:bookmarkEnd w:id="6759"/>
      <w:bookmarkEnd w:id="6760"/>
      <w:bookmarkEnd w:id="6761"/>
      <w:bookmarkEnd w:id="6762"/>
      <w:bookmarkEnd w:id="6763"/>
      <w:bookmarkEnd w:id="6764"/>
      <w:bookmarkEnd w:id="6765"/>
      <w:bookmarkEnd w:id="6766"/>
    </w:p>
    <w:p w14:paraId="2C3E93B1" w14:textId="77777777" w:rsidR="00331BF0" w:rsidRPr="008D76B4" w:rsidRDefault="00331BF0" w:rsidP="00331BF0">
      <w:r w:rsidRPr="008D76B4">
        <w:t>Mechanisms:</w:t>
      </w:r>
    </w:p>
    <w:p w14:paraId="77B4B8D3" w14:textId="77777777" w:rsidR="00331BF0" w:rsidRPr="008D76B4" w:rsidRDefault="00331BF0" w:rsidP="00331BF0">
      <w:pPr>
        <w:ind w:left="720"/>
      </w:pPr>
      <w:r w:rsidRPr="008D76B4">
        <w:t>CKM_</w:t>
      </w:r>
      <w:r w:rsidRPr="008D76B4">
        <w:rPr>
          <w:lang w:eastAsia="ja-JP"/>
        </w:rPr>
        <w:t>CAMELLIA</w:t>
      </w:r>
      <w:r w:rsidRPr="008D76B4">
        <w:t>_ECB_ENCRYPT_DATA</w:t>
      </w:r>
    </w:p>
    <w:p w14:paraId="6B237A73" w14:textId="77777777" w:rsidR="00331BF0" w:rsidRPr="008D76B4" w:rsidRDefault="00331BF0" w:rsidP="00331BF0">
      <w:pPr>
        <w:ind w:left="720"/>
      </w:pPr>
      <w:r w:rsidRPr="008D76B4">
        <w:t>CKM_</w:t>
      </w:r>
      <w:r w:rsidRPr="008D76B4">
        <w:rPr>
          <w:lang w:eastAsia="ja-JP"/>
        </w:rPr>
        <w:t>CAMELLIA</w:t>
      </w:r>
      <w:r w:rsidRPr="008D76B4">
        <w:t>_CBC_ENCRYPT_DATA</w:t>
      </w:r>
    </w:p>
    <w:p w14:paraId="4B1D7B19" w14:textId="77777777" w:rsidR="00331BF0" w:rsidRPr="008D76B4" w:rsidRDefault="00331BF0" w:rsidP="00331BF0">
      <w:pPr>
        <w:rPr>
          <w:lang w:eastAsia="ja-JP"/>
        </w:rPr>
      </w:pPr>
    </w:p>
    <w:p w14:paraId="45084885" w14:textId="77777777" w:rsidR="00331BF0" w:rsidRPr="008D76B4" w:rsidRDefault="00331BF0" w:rsidP="00331BF0">
      <w:pPr>
        <w:pStyle w:val="CCode"/>
      </w:pPr>
      <w:r w:rsidRPr="008D76B4">
        <w:t>typedef struct CK_CAMELLIA_CBC_ENCRYPT_DATA_PARAMS {</w:t>
      </w:r>
    </w:p>
    <w:p w14:paraId="69D2F95F" w14:textId="77777777" w:rsidR="00331BF0" w:rsidRPr="008D76B4" w:rsidRDefault="00331BF0" w:rsidP="00331BF0">
      <w:pPr>
        <w:pStyle w:val="CCode"/>
      </w:pPr>
      <w:r w:rsidRPr="008D76B4">
        <w:t xml:space="preserve">  CK_BYTE      iv[16];</w:t>
      </w:r>
    </w:p>
    <w:p w14:paraId="5DB5904B" w14:textId="77777777" w:rsidR="00331BF0" w:rsidRPr="008D76B4" w:rsidRDefault="00331BF0" w:rsidP="00331BF0">
      <w:pPr>
        <w:pStyle w:val="CCode"/>
      </w:pPr>
      <w:r w:rsidRPr="008D76B4">
        <w:t xml:space="preserve">  CK_BYTE_PTR  pData;</w:t>
      </w:r>
    </w:p>
    <w:p w14:paraId="196D84D6" w14:textId="77777777" w:rsidR="00331BF0" w:rsidRPr="008D76B4" w:rsidRDefault="00331BF0" w:rsidP="00331BF0">
      <w:pPr>
        <w:pStyle w:val="CCode"/>
      </w:pPr>
      <w:r w:rsidRPr="008D76B4">
        <w:t xml:space="preserve">  CK_ULONG     length;</w:t>
      </w:r>
    </w:p>
    <w:p w14:paraId="198DB553" w14:textId="77777777" w:rsidR="00331BF0" w:rsidRPr="008D76B4" w:rsidRDefault="00331BF0" w:rsidP="00331BF0">
      <w:pPr>
        <w:pStyle w:val="CCode"/>
      </w:pPr>
      <w:r w:rsidRPr="008D76B4">
        <w:t>} CK_CAMELLIA_CBC_ENCRYPT_DATA_PARAMS;</w:t>
      </w:r>
    </w:p>
    <w:p w14:paraId="6C71F1BD" w14:textId="77777777" w:rsidR="00331BF0" w:rsidRPr="008D76B4" w:rsidRDefault="00331BF0" w:rsidP="00331BF0">
      <w:pPr>
        <w:pStyle w:val="CCode"/>
      </w:pPr>
    </w:p>
    <w:p w14:paraId="6A53CF87" w14:textId="77777777" w:rsidR="00331BF0" w:rsidRPr="008D76B4" w:rsidRDefault="00331BF0" w:rsidP="00331BF0">
      <w:pPr>
        <w:pStyle w:val="CCode"/>
      </w:pPr>
      <w:r w:rsidRPr="008D76B4">
        <w:t>typedef CK_CAMELLIA_CBC_ENCRYPT_DATA_PARAMS CK_PTR CK_CAMELLIA_CBC_ENCRYPT_DATA_PARAMS_PTR;</w:t>
      </w:r>
    </w:p>
    <w:p w14:paraId="2C4D4F3A" w14:textId="77777777" w:rsidR="00331BF0" w:rsidRPr="008D76B4" w:rsidRDefault="00331BF0" w:rsidP="000234AE">
      <w:pPr>
        <w:pStyle w:val="Heading3"/>
        <w:numPr>
          <w:ilvl w:val="2"/>
          <w:numId w:val="2"/>
        </w:numPr>
        <w:tabs>
          <w:tab w:val="num" w:pos="720"/>
        </w:tabs>
      </w:pPr>
      <w:bookmarkStart w:id="6767" w:name="_Toc228894845"/>
      <w:bookmarkStart w:id="6768" w:name="_Toc228807394"/>
      <w:bookmarkStart w:id="6769" w:name="_Toc151796133"/>
      <w:bookmarkStart w:id="6770" w:name="_Toc76209573"/>
      <w:bookmarkStart w:id="6771" w:name="_Toc370634625"/>
      <w:bookmarkStart w:id="6772" w:name="_Toc391471338"/>
      <w:bookmarkStart w:id="6773" w:name="_Toc395187976"/>
      <w:bookmarkStart w:id="6774" w:name="_Toc416960222"/>
      <w:bookmarkStart w:id="6775" w:name="_Toc8118517"/>
      <w:bookmarkStart w:id="6776" w:name="_Toc30061496"/>
      <w:bookmarkStart w:id="6777" w:name="_Toc90376749"/>
      <w:bookmarkStart w:id="6778" w:name="_Toc111203734"/>
      <w:r w:rsidRPr="008D76B4">
        <w:t>Mechanism Parameters</w:t>
      </w:r>
      <w:bookmarkEnd w:id="6767"/>
      <w:bookmarkEnd w:id="6768"/>
      <w:bookmarkEnd w:id="6769"/>
      <w:bookmarkEnd w:id="6770"/>
      <w:bookmarkEnd w:id="6771"/>
      <w:bookmarkEnd w:id="6772"/>
      <w:bookmarkEnd w:id="6773"/>
      <w:bookmarkEnd w:id="6774"/>
      <w:bookmarkEnd w:id="6775"/>
      <w:bookmarkEnd w:id="6776"/>
      <w:bookmarkEnd w:id="6777"/>
      <w:bookmarkEnd w:id="6778"/>
    </w:p>
    <w:p w14:paraId="2CE52E1A" w14:textId="77777777" w:rsidR="00331BF0" w:rsidRPr="008D76B4" w:rsidRDefault="00331BF0" w:rsidP="00331BF0">
      <w:r w:rsidRPr="008D76B4">
        <w:t>Uses CK_</w:t>
      </w:r>
      <w:r w:rsidRPr="008D76B4">
        <w:rPr>
          <w:lang w:eastAsia="ja-JP"/>
        </w:rPr>
        <w:t>CAMELLIA</w:t>
      </w:r>
      <w:r w:rsidRPr="008D76B4">
        <w:t xml:space="preserve">_CBC_ENCRYPT_DATA_PARAMS,  and CK_KEY_DERIVATION_STRING_DATA. </w:t>
      </w:r>
    </w:p>
    <w:p w14:paraId="6F26609A" w14:textId="7A63259C" w:rsidR="00331BF0" w:rsidRPr="008D76B4" w:rsidRDefault="00331BF0" w:rsidP="00331BF0">
      <w:pPr>
        <w:pStyle w:val="Caption"/>
      </w:pPr>
      <w:bookmarkStart w:id="6779" w:name="_Toc76209882"/>
      <w:bookmarkStart w:id="6780" w:name="_Toc228807563"/>
      <w:bookmarkStart w:id="6781" w:name="_Toc151796160"/>
      <w:bookmarkStart w:id="6782" w:name="_Toc2585354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213</w:t>
      </w:r>
      <w:r w:rsidRPr="008D76B4">
        <w:rPr>
          <w:szCs w:val="18"/>
        </w:rPr>
        <w:fldChar w:fldCharType="end"/>
      </w:r>
      <w:r w:rsidRPr="008D76B4">
        <w:t>, Mechanism Parameters</w:t>
      </w:r>
      <w:bookmarkEnd w:id="6779"/>
      <w:r w:rsidRPr="008D76B4">
        <w:t xml:space="preserve"> for Camellia-based key derivation</w:t>
      </w:r>
      <w:bookmarkEnd w:id="6780"/>
      <w:bookmarkEnd w:id="6781"/>
      <w:bookmarkEnd w:id="6782"/>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84"/>
        <w:gridCol w:w="4851"/>
      </w:tblGrid>
      <w:tr w:rsidR="00331BF0" w:rsidRPr="008D76B4" w14:paraId="1678D5CE" w14:textId="77777777" w:rsidTr="007B527B">
        <w:tc>
          <w:tcPr>
            <w:tcW w:w="4284" w:type="dxa"/>
            <w:hideMark/>
          </w:tcPr>
          <w:p w14:paraId="2E54E6E3" w14:textId="77777777" w:rsidR="00331BF0" w:rsidRPr="008D76B4" w:rsidRDefault="00331BF0" w:rsidP="007B527B">
            <w:pPr>
              <w:pStyle w:val="Table"/>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_ECB_ENCRYPT_DATA</w:t>
            </w:r>
          </w:p>
        </w:tc>
        <w:tc>
          <w:tcPr>
            <w:tcW w:w="4436" w:type="dxa"/>
            <w:hideMark/>
          </w:tcPr>
          <w:p w14:paraId="0A2A5E85" w14:textId="77777777" w:rsidR="00331BF0" w:rsidRPr="008D76B4" w:rsidRDefault="00331BF0" w:rsidP="007B527B">
            <w:pPr>
              <w:pStyle w:val="Table"/>
              <w:rPr>
                <w:rFonts w:ascii="Arial" w:hAnsi="Arial" w:cs="Arial"/>
                <w:sz w:val="20"/>
              </w:rPr>
            </w:pPr>
            <w:r w:rsidRPr="008D76B4">
              <w:rPr>
                <w:rFonts w:ascii="Arial" w:hAnsi="Arial" w:cs="Arial"/>
                <w:sz w:val="20"/>
              </w:rPr>
              <w:t>Uses CK_KEY_DERIVATION_STRING_DATA structure. Parameter is the data to be encrypted and must be a multiple of 16 long.</w:t>
            </w:r>
          </w:p>
        </w:tc>
      </w:tr>
      <w:tr w:rsidR="00331BF0" w:rsidRPr="008D76B4" w14:paraId="3BAF507C" w14:textId="77777777" w:rsidTr="007B527B">
        <w:tc>
          <w:tcPr>
            <w:tcW w:w="4284" w:type="dxa"/>
            <w:hideMark/>
          </w:tcPr>
          <w:p w14:paraId="34AF103C" w14:textId="77777777" w:rsidR="00331BF0" w:rsidRPr="008D76B4" w:rsidRDefault="00331BF0" w:rsidP="007B527B">
            <w:pPr>
              <w:pStyle w:val="Table"/>
              <w:rPr>
                <w:rFonts w:ascii="Arial" w:hAnsi="Arial" w:cs="Arial"/>
                <w:sz w:val="20"/>
              </w:rPr>
            </w:pPr>
            <w:r w:rsidRPr="008D76B4">
              <w:rPr>
                <w:rFonts w:ascii="Arial" w:hAnsi="Arial" w:cs="Arial"/>
                <w:sz w:val="20"/>
              </w:rPr>
              <w:t>CKM_</w:t>
            </w:r>
            <w:r w:rsidRPr="008D76B4">
              <w:rPr>
                <w:rFonts w:ascii="Arial" w:hAnsi="Arial" w:cs="Arial"/>
                <w:sz w:val="20"/>
                <w:lang w:eastAsia="ja-JP"/>
              </w:rPr>
              <w:t>CAMELLIA</w:t>
            </w:r>
            <w:r w:rsidRPr="008D76B4">
              <w:rPr>
                <w:rFonts w:ascii="Arial" w:hAnsi="Arial" w:cs="Arial"/>
                <w:sz w:val="20"/>
              </w:rPr>
              <w:t>_CBC_ENCRYPT_DATA</w:t>
            </w:r>
          </w:p>
        </w:tc>
        <w:tc>
          <w:tcPr>
            <w:tcW w:w="4436" w:type="dxa"/>
            <w:hideMark/>
          </w:tcPr>
          <w:p w14:paraId="3B0EA3D1" w14:textId="77777777" w:rsidR="00331BF0" w:rsidRPr="008D76B4" w:rsidRDefault="00331BF0" w:rsidP="007B527B">
            <w:pPr>
              <w:pStyle w:val="Table"/>
              <w:rPr>
                <w:rFonts w:ascii="Arial" w:hAnsi="Arial" w:cs="Arial"/>
                <w:sz w:val="20"/>
              </w:rPr>
            </w:pPr>
            <w:r w:rsidRPr="008D76B4">
              <w:rPr>
                <w:rFonts w:ascii="Arial" w:hAnsi="Arial" w:cs="Arial"/>
                <w:sz w:val="20"/>
              </w:rPr>
              <w:t>Uses CK_</w:t>
            </w:r>
            <w:r w:rsidRPr="008D76B4">
              <w:rPr>
                <w:rFonts w:ascii="Arial" w:hAnsi="Arial" w:cs="Arial"/>
                <w:sz w:val="20"/>
                <w:lang w:eastAsia="ja-JP"/>
              </w:rPr>
              <w:t>CAMELLIA</w:t>
            </w:r>
            <w:r w:rsidRPr="008D76B4">
              <w:rPr>
                <w:rFonts w:ascii="Arial" w:hAnsi="Arial" w:cs="Arial"/>
                <w:sz w:val="20"/>
              </w:rPr>
              <w:t>_CBC_ENCRYPT_DATA_PARAMS. Parameter is an 16 byte IV value followed by the data. The data value part must be a multiple of 16 bytes long.</w:t>
            </w:r>
          </w:p>
        </w:tc>
      </w:tr>
    </w:tbl>
    <w:p w14:paraId="4FAF6A6E"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p>
    <w:p w14:paraId="1792DF72" w14:textId="77777777" w:rsidR="00331BF0" w:rsidRPr="008D76B4" w:rsidRDefault="00331BF0" w:rsidP="000234AE">
      <w:pPr>
        <w:pStyle w:val="Heading2"/>
        <w:numPr>
          <w:ilvl w:val="1"/>
          <w:numId w:val="2"/>
        </w:numPr>
        <w:tabs>
          <w:tab w:val="num" w:pos="576"/>
        </w:tabs>
      </w:pPr>
      <w:bookmarkStart w:id="6783" w:name="_Toc228894846"/>
      <w:bookmarkStart w:id="6784" w:name="_Toc228807395"/>
      <w:bookmarkStart w:id="6785" w:name="_Toc151796134"/>
      <w:bookmarkStart w:id="6786" w:name="_Toc370634626"/>
      <w:bookmarkStart w:id="6787" w:name="_Toc391471339"/>
      <w:bookmarkStart w:id="6788" w:name="_Toc395187977"/>
      <w:bookmarkStart w:id="6789" w:name="_Toc416960223"/>
      <w:bookmarkStart w:id="6790" w:name="_Toc8118518"/>
      <w:bookmarkStart w:id="6791" w:name="_Toc30061497"/>
      <w:bookmarkStart w:id="6792" w:name="_Toc90376750"/>
      <w:bookmarkStart w:id="6793" w:name="_Toc111203735"/>
      <w:r w:rsidRPr="008D76B4">
        <w:t>ARIA</w:t>
      </w:r>
      <w:bookmarkEnd w:id="6783"/>
      <w:bookmarkEnd w:id="6784"/>
      <w:bookmarkEnd w:id="6785"/>
      <w:bookmarkEnd w:id="6786"/>
      <w:bookmarkEnd w:id="6787"/>
      <w:bookmarkEnd w:id="6788"/>
      <w:bookmarkEnd w:id="6789"/>
      <w:bookmarkEnd w:id="6790"/>
      <w:bookmarkEnd w:id="6791"/>
      <w:bookmarkEnd w:id="6792"/>
      <w:bookmarkEnd w:id="6793"/>
    </w:p>
    <w:p w14:paraId="7892D7F3" w14:textId="77777777" w:rsidR="00331BF0" w:rsidRPr="008D76B4" w:rsidRDefault="00331BF0" w:rsidP="00331BF0">
      <w:r w:rsidRPr="008D76B4">
        <w:t>ARIA is a block cipher with 128-bit block size and 128-, 192-, and 256-bit keys, similar to AES. ARIA is described in NSRI “Specification of ARIA”.</w:t>
      </w:r>
    </w:p>
    <w:p w14:paraId="347386AE" w14:textId="218850B6" w:rsidR="00331BF0" w:rsidRPr="008D76B4" w:rsidRDefault="00331BF0" w:rsidP="00331BF0">
      <w:bookmarkStart w:id="6794" w:name="_Toc25853546"/>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214</w:t>
      </w:r>
      <w:r w:rsidRPr="008D76B4">
        <w:rPr>
          <w:i/>
          <w:sz w:val="18"/>
          <w:szCs w:val="18"/>
        </w:rPr>
        <w:fldChar w:fldCharType="end"/>
      </w:r>
      <w:r w:rsidRPr="008D76B4">
        <w:rPr>
          <w:i/>
          <w:sz w:val="18"/>
          <w:szCs w:val="18"/>
        </w:rPr>
        <w:t>, ARIA Mechanisms vs. Functions</w:t>
      </w:r>
      <w:bookmarkEnd w:id="6794"/>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8"/>
        <w:gridCol w:w="975"/>
        <w:gridCol w:w="786"/>
        <w:gridCol w:w="581"/>
        <w:gridCol w:w="842"/>
        <w:gridCol w:w="675"/>
        <w:gridCol w:w="964"/>
        <w:gridCol w:w="842"/>
      </w:tblGrid>
      <w:tr w:rsidR="00331BF0" w:rsidRPr="008D76B4" w14:paraId="08235C24" w14:textId="77777777" w:rsidTr="007B527B">
        <w:trPr>
          <w:tblHeader/>
        </w:trPr>
        <w:tc>
          <w:tcPr>
            <w:tcW w:w="3510" w:type="dxa"/>
            <w:tcBorders>
              <w:top w:val="single" w:sz="12" w:space="0" w:color="000000"/>
              <w:left w:val="single" w:sz="12" w:space="0" w:color="000000"/>
              <w:bottom w:val="nil"/>
              <w:right w:val="single" w:sz="6" w:space="0" w:color="000000"/>
            </w:tcBorders>
          </w:tcPr>
          <w:p w14:paraId="4F028F5C" w14:textId="77777777" w:rsidR="00331BF0" w:rsidRPr="008D76B4" w:rsidRDefault="00331BF0" w:rsidP="007B527B">
            <w:pPr>
              <w:pStyle w:val="TableSmallFont"/>
              <w:jc w:val="left"/>
              <w:rPr>
                <w:rFonts w:ascii="Arial" w:hAnsi="Arial" w:cs="Arial"/>
                <w:sz w:val="20"/>
              </w:rPr>
            </w:pPr>
            <w:bookmarkStart w:id="6795" w:name="_Toc151796135"/>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3042A792"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470A93E8" w14:textId="77777777" w:rsidTr="007B527B">
        <w:trPr>
          <w:tblHeader/>
        </w:trPr>
        <w:tc>
          <w:tcPr>
            <w:tcW w:w="3510" w:type="dxa"/>
            <w:tcBorders>
              <w:top w:val="nil"/>
              <w:left w:val="single" w:sz="12" w:space="0" w:color="000000"/>
              <w:bottom w:val="single" w:sz="6" w:space="0" w:color="000000"/>
              <w:right w:val="single" w:sz="6" w:space="0" w:color="000000"/>
            </w:tcBorders>
          </w:tcPr>
          <w:p w14:paraId="4F928B39" w14:textId="77777777" w:rsidR="00331BF0" w:rsidRPr="008D76B4" w:rsidRDefault="00331BF0" w:rsidP="007B527B">
            <w:pPr>
              <w:pStyle w:val="TableSmallFont"/>
              <w:jc w:val="left"/>
              <w:rPr>
                <w:rFonts w:ascii="Arial" w:hAnsi="Arial" w:cs="Arial"/>
                <w:b/>
                <w:sz w:val="20"/>
              </w:rPr>
            </w:pPr>
          </w:p>
          <w:p w14:paraId="43F3E1BF"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7E2846A2"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6A2AA46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0F2888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736D1702"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3B1891C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89C5907"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6110390F"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669D44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501B435"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0D6B3E3B" w14:textId="77777777" w:rsidR="00331BF0" w:rsidRPr="008D76B4" w:rsidRDefault="00331BF0" w:rsidP="007B527B">
            <w:pPr>
              <w:pStyle w:val="TableSmallFont"/>
              <w:rPr>
                <w:rFonts w:ascii="Arial" w:hAnsi="Arial" w:cs="Arial"/>
                <w:b/>
                <w:sz w:val="20"/>
              </w:rPr>
            </w:pPr>
          </w:p>
          <w:p w14:paraId="663F2344"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1F38CCA2"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610F3007"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1EB259D5"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3B2CF95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4765C0CA"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25A1E4D8"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ED4F5AE"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5AE1EB6D" w14:textId="77777777" w:rsidR="00331BF0" w:rsidRPr="008D76B4" w:rsidRDefault="00331BF0" w:rsidP="007B527B">
            <w:pPr>
              <w:pStyle w:val="TableSmallFont"/>
              <w:rPr>
                <w:rFonts w:ascii="Arial" w:hAnsi="Arial" w:cs="Arial"/>
                <w:b/>
                <w:sz w:val="20"/>
              </w:rPr>
            </w:pPr>
          </w:p>
          <w:p w14:paraId="28119EE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48AB8446"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BD912C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_KEY_GEN</w:t>
            </w:r>
          </w:p>
        </w:tc>
        <w:tc>
          <w:tcPr>
            <w:tcW w:w="810" w:type="dxa"/>
            <w:tcBorders>
              <w:top w:val="single" w:sz="6" w:space="0" w:color="000000"/>
              <w:left w:val="single" w:sz="6" w:space="0" w:color="000000"/>
              <w:bottom w:val="single" w:sz="6" w:space="0" w:color="000000"/>
              <w:right w:val="single" w:sz="6" w:space="0" w:color="000000"/>
            </w:tcBorders>
          </w:tcPr>
          <w:p w14:paraId="51B1706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F31BD51"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238921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F4A1329"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37CE07A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76095462"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EF719F4" w14:textId="77777777" w:rsidR="00331BF0" w:rsidRPr="008D76B4" w:rsidRDefault="00331BF0" w:rsidP="007B527B">
            <w:pPr>
              <w:pStyle w:val="TableSmallFont"/>
              <w:keepNext w:val="0"/>
              <w:rPr>
                <w:rFonts w:ascii="Arial" w:hAnsi="Arial" w:cs="Arial"/>
                <w:sz w:val="20"/>
              </w:rPr>
            </w:pPr>
          </w:p>
        </w:tc>
      </w:tr>
      <w:tr w:rsidR="00331BF0" w:rsidRPr="008D76B4" w14:paraId="45AA4E3F"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6FE5B1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_ECB</w:t>
            </w:r>
          </w:p>
        </w:tc>
        <w:tc>
          <w:tcPr>
            <w:tcW w:w="810" w:type="dxa"/>
            <w:tcBorders>
              <w:top w:val="single" w:sz="6" w:space="0" w:color="000000"/>
              <w:left w:val="single" w:sz="6" w:space="0" w:color="000000"/>
              <w:bottom w:val="single" w:sz="6" w:space="0" w:color="000000"/>
              <w:right w:val="single" w:sz="6" w:space="0" w:color="000000"/>
            </w:tcBorders>
            <w:hideMark/>
          </w:tcPr>
          <w:p w14:paraId="16F8EC7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6693DE0D"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1BA969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E3071C6"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2389C559"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7764AA17"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6BDE2E7C" w14:textId="77777777" w:rsidR="00331BF0" w:rsidRPr="008D76B4" w:rsidRDefault="00331BF0" w:rsidP="007B527B">
            <w:pPr>
              <w:pStyle w:val="TableSmallFont"/>
              <w:keepNext w:val="0"/>
              <w:rPr>
                <w:rFonts w:ascii="Arial" w:hAnsi="Arial" w:cs="Arial"/>
                <w:sz w:val="20"/>
              </w:rPr>
            </w:pPr>
          </w:p>
        </w:tc>
      </w:tr>
      <w:tr w:rsidR="00331BF0" w:rsidRPr="008D76B4" w14:paraId="6D6ACB9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188A2D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_CBC</w:t>
            </w:r>
          </w:p>
        </w:tc>
        <w:tc>
          <w:tcPr>
            <w:tcW w:w="810" w:type="dxa"/>
            <w:tcBorders>
              <w:top w:val="single" w:sz="6" w:space="0" w:color="000000"/>
              <w:left w:val="single" w:sz="6" w:space="0" w:color="000000"/>
              <w:bottom w:val="single" w:sz="6" w:space="0" w:color="000000"/>
              <w:right w:val="single" w:sz="6" w:space="0" w:color="000000"/>
            </w:tcBorders>
            <w:hideMark/>
          </w:tcPr>
          <w:p w14:paraId="61DB4D9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353DA5D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91074E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761EAE2"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27CAA94"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33A8DEB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7075AC95" w14:textId="77777777" w:rsidR="00331BF0" w:rsidRPr="008D76B4" w:rsidRDefault="00331BF0" w:rsidP="007B527B">
            <w:pPr>
              <w:pStyle w:val="TableSmallFont"/>
              <w:keepNext w:val="0"/>
              <w:rPr>
                <w:rFonts w:ascii="Arial" w:hAnsi="Arial" w:cs="Arial"/>
                <w:sz w:val="20"/>
              </w:rPr>
            </w:pPr>
          </w:p>
        </w:tc>
      </w:tr>
      <w:tr w:rsidR="00331BF0" w:rsidRPr="008D76B4" w14:paraId="0D9E4B0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51206B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_CBC_PAD</w:t>
            </w:r>
          </w:p>
        </w:tc>
        <w:tc>
          <w:tcPr>
            <w:tcW w:w="810" w:type="dxa"/>
            <w:tcBorders>
              <w:top w:val="single" w:sz="6" w:space="0" w:color="000000"/>
              <w:left w:val="single" w:sz="6" w:space="0" w:color="000000"/>
              <w:bottom w:val="single" w:sz="6" w:space="0" w:color="000000"/>
              <w:right w:val="single" w:sz="6" w:space="0" w:color="000000"/>
            </w:tcBorders>
            <w:hideMark/>
          </w:tcPr>
          <w:p w14:paraId="0F97D19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4E4FD85B"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682C00B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B2518CA"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5934FE2F"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6108343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12C794A5" w14:textId="77777777" w:rsidR="00331BF0" w:rsidRPr="008D76B4" w:rsidRDefault="00331BF0" w:rsidP="007B527B">
            <w:pPr>
              <w:pStyle w:val="TableSmallFont"/>
              <w:keepNext w:val="0"/>
              <w:rPr>
                <w:rFonts w:ascii="Arial" w:hAnsi="Arial" w:cs="Arial"/>
                <w:sz w:val="20"/>
              </w:rPr>
            </w:pPr>
          </w:p>
        </w:tc>
      </w:tr>
      <w:tr w:rsidR="00331BF0" w:rsidRPr="008D76B4" w14:paraId="2C302884"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0CB1BB51"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lastRenderedPageBreak/>
              <w:t>CKM_</w:t>
            </w:r>
            <w:r w:rsidRPr="008D76B4">
              <w:rPr>
                <w:rFonts w:ascii="Arial" w:hAnsi="Arial" w:cs="Arial"/>
                <w:sz w:val="20"/>
                <w:lang w:eastAsia="ja-JP"/>
              </w:rPr>
              <w:t>ARIA</w:t>
            </w:r>
            <w:r w:rsidRPr="008D76B4">
              <w:rPr>
                <w:rFonts w:ascii="Arial" w:hAnsi="Arial" w:cs="Arial"/>
                <w:sz w:val="20"/>
              </w:rPr>
              <w:t>_MAC_GENERAL</w:t>
            </w:r>
          </w:p>
        </w:tc>
        <w:tc>
          <w:tcPr>
            <w:tcW w:w="810" w:type="dxa"/>
            <w:tcBorders>
              <w:top w:val="single" w:sz="6" w:space="0" w:color="000000"/>
              <w:left w:val="single" w:sz="6" w:space="0" w:color="000000"/>
              <w:bottom w:val="single" w:sz="6" w:space="0" w:color="000000"/>
              <w:right w:val="single" w:sz="6" w:space="0" w:color="000000"/>
            </w:tcBorders>
          </w:tcPr>
          <w:p w14:paraId="196BCF7F"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5803F00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2A1C6C40"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F71AB11"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6BC8084"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689B43E2"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27881F94" w14:textId="77777777" w:rsidR="00331BF0" w:rsidRPr="008D76B4" w:rsidRDefault="00331BF0" w:rsidP="007B527B">
            <w:pPr>
              <w:pStyle w:val="TableSmallFont"/>
              <w:keepNext w:val="0"/>
              <w:rPr>
                <w:rFonts w:ascii="Arial" w:hAnsi="Arial" w:cs="Arial"/>
                <w:sz w:val="20"/>
              </w:rPr>
            </w:pPr>
          </w:p>
        </w:tc>
      </w:tr>
      <w:tr w:rsidR="00331BF0" w:rsidRPr="008D76B4" w14:paraId="1CB05A7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4E8F08D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_MAC</w:t>
            </w:r>
          </w:p>
        </w:tc>
        <w:tc>
          <w:tcPr>
            <w:tcW w:w="810" w:type="dxa"/>
            <w:tcBorders>
              <w:top w:val="single" w:sz="6" w:space="0" w:color="000000"/>
              <w:left w:val="single" w:sz="6" w:space="0" w:color="000000"/>
              <w:bottom w:val="single" w:sz="6" w:space="0" w:color="000000"/>
              <w:right w:val="single" w:sz="6" w:space="0" w:color="000000"/>
            </w:tcBorders>
          </w:tcPr>
          <w:p w14:paraId="60525B5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52863C5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02C6CB5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F73F01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3DCDBB1B"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88FE01D"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62958230" w14:textId="77777777" w:rsidR="00331BF0" w:rsidRPr="008D76B4" w:rsidRDefault="00331BF0" w:rsidP="007B527B">
            <w:pPr>
              <w:pStyle w:val="TableSmallFont"/>
              <w:keepNext w:val="0"/>
              <w:rPr>
                <w:rFonts w:ascii="Arial" w:hAnsi="Arial" w:cs="Arial"/>
                <w:sz w:val="20"/>
              </w:rPr>
            </w:pPr>
          </w:p>
        </w:tc>
      </w:tr>
      <w:tr w:rsidR="00331BF0" w:rsidRPr="008D76B4" w14:paraId="04009DC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48C01DE"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_ECB_ENCRYPT_DATA</w:t>
            </w:r>
          </w:p>
        </w:tc>
        <w:tc>
          <w:tcPr>
            <w:tcW w:w="810" w:type="dxa"/>
            <w:tcBorders>
              <w:top w:val="single" w:sz="6" w:space="0" w:color="000000"/>
              <w:left w:val="single" w:sz="6" w:space="0" w:color="000000"/>
              <w:bottom w:val="single" w:sz="6" w:space="0" w:color="000000"/>
              <w:right w:val="single" w:sz="6" w:space="0" w:color="000000"/>
            </w:tcBorders>
          </w:tcPr>
          <w:p w14:paraId="7A306BAD"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E9FB75F"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04A842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5BD1222"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16D51C8"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9E73EAC"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575C1E3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46FC3E28"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26B23ED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_CBC_ENCRYPT_DATA</w:t>
            </w:r>
          </w:p>
        </w:tc>
        <w:tc>
          <w:tcPr>
            <w:tcW w:w="810" w:type="dxa"/>
            <w:tcBorders>
              <w:top w:val="single" w:sz="6" w:space="0" w:color="000000"/>
              <w:left w:val="single" w:sz="6" w:space="0" w:color="000000"/>
              <w:bottom w:val="single" w:sz="12" w:space="0" w:color="000000"/>
              <w:right w:val="single" w:sz="6" w:space="0" w:color="000000"/>
            </w:tcBorders>
          </w:tcPr>
          <w:p w14:paraId="1F21FD53"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7600219B"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7E1629F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335425D2"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3E3BBB56"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148EA81D"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3FD41A2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55E96543" w14:textId="77777777" w:rsidR="00331BF0" w:rsidRPr="008D76B4" w:rsidRDefault="00331BF0" w:rsidP="000234AE">
      <w:pPr>
        <w:pStyle w:val="Heading3"/>
        <w:numPr>
          <w:ilvl w:val="2"/>
          <w:numId w:val="2"/>
        </w:numPr>
        <w:tabs>
          <w:tab w:val="num" w:pos="720"/>
        </w:tabs>
      </w:pPr>
      <w:bookmarkStart w:id="6796" w:name="_Toc228894847"/>
      <w:bookmarkStart w:id="6797" w:name="_Toc228807396"/>
      <w:bookmarkStart w:id="6798" w:name="_Toc370634627"/>
      <w:bookmarkStart w:id="6799" w:name="_Toc391471340"/>
      <w:bookmarkStart w:id="6800" w:name="_Toc395187978"/>
      <w:bookmarkStart w:id="6801" w:name="_Toc416960224"/>
      <w:bookmarkStart w:id="6802" w:name="_Toc8118519"/>
      <w:bookmarkStart w:id="6803" w:name="_Toc30061498"/>
      <w:bookmarkStart w:id="6804" w:name="_Toc90376751"/>
      <w:bookmarkStart w:id="6805" w:name="_Toc111203736"/>
      <w:r w:rsidRPr="008D76B4">
        <w:t>Definitions</w:t>
      </w:r>
      <w:bookmarkEnd w:id="6795"/>
      <w:bookmarkEnd w:id="6796"/>
      <w:bookmarkEnd w:id="6797"/>
      <w:bookmarkEnd w:id="6798"/>
      <w:bookmarkEnd w:id="6799"/>
      <w:bookmarkEnd w:id="6800"/>
      <w:bookmarkEnd w:id="6801"/>
      <w:bookmarkEnd w:id="6802"/>
      <w:bookmarkEnd w:id="6803"/>
      <w:bookmarkEnd w:id="6804"/>
      <w:bookmarkEnd w:id="6805"/>
    </w:p>
    <w:p w14:paraId="75DEA848" w14:textId="77777777" w:rsidR="00331BF0" w:rsidRPr="008D76B4" w:rsidRDefault="00331BF0" w:rsidP="00331BF0">
      <w:r w:rsidRPr="008D76B4">
        <w:t>This section defines the key type “CKK_ARIA” for type CK_KEY_TYPE as used in the CKA_KEY_TYPE attribute of key objects.</w:t>
      </w:r>
    </w:p>
    <w:p w14:paraId="79EAD667" w14:textId="77777777" w:rsidR="00331BF0" w:rsidRPr="008D76B4" w:rsidRDefault="00331BF0" w:rsidP="00331BF0">
      <w:r w:rsidRPr="008D76B4">
        <w:t>Mechanisms:</w:t>
      </w:r>
    </w:p>
    <w:p w14:paraId="41301E2F" w14:textId="77777777" w:rsidR="00331BF0" w:rsidRPr="008D76B4" w:rsidRDefault="00331BF0" w:rsidP="00331BF0">
      <w:pPr>
        <w:ind w:left="720"/>
      </w:pPr>
      <w:r w:rsidRPr="008D76B4">
        <w:t xml:space="preserve">CKM_ARIA_KEY_GEN                </w:t>
      </w:r>
    </w:p>
    <w:p w14:paraId="6E02D926" w14:textId="77777777" w:rsidR="00331BF0" w:rsidRPr="008D76B4" w:rsidRDefault="00331BF0" w:rsidP="00331BF0">
      <w:pPr>
        <w:ind w:left="720"/>
      </w:pPr>
      <w:r w:rsidRPr="008D76B4">
        <w:t xml:space="preserve">CKM_ARIA_ECB                    </w:t>
      </w:r>
    </w:p>
    <w:p w14:paraId="7E516C1B" w14:textId="77777777" w:rsidR="00331BF0" w:rsidRPr="008D76B4" w:rsidRDefault="00331BF0" w:rsidP="00331BF0">
      <w:pPr>
        <w:ind w:left="720"/>
      </w:pPr>
      <w:r w:rsidRPr="008D76B4">
        <w:t xml:space="preserve">CKM_ARIA_CBC                    </w:t>
      </w:r>
    </w:p>
    <w:p w14:paraId="14AD37D4" w14:textId="77777777" w:rsidR="00331BF0" w:rsidRPr="008D76B4" w:rsidRDefault="00331BF0" w:rsidP="00331BF0">
      <w:pPr>
        <w:ind w:left="720"/>
      </w:pPr>
      <w:r w:rsidRPr="008D76B4">
        <w:t xml:space="preserve">CKM_ARIA_MAC                    </w:t>
      </w:r>
    </w:p>
    <w:p w14:paraId="544388C5" w14:textId="77777777" w:rsidR="00331BF0" w:rsidRPr="008D76B4" w:rsidRDefault="00331BF0" w:rsidP="00331BF0">
      <w:pPr>
        <w:ind w:left="720"/>
      </w:pPr>
      <w:r w:rsidRPr="008D76B4">
        <w:t xml:space="preserve">CKM_ARIA_MAC_GENERAL            </w:t>
      </w:r>
    </w:p>
    <w:p w14:paraId="3DE2D5B8" w14:textId="77777777" w:rsidR="00331BF0" w:rsidRPr="008D76B4" w:rsidRDefault="00331BF0" w:rsidP="00331BF0">
      <w:pPr>
        <w:ind w:left="720"/>
        <w:rPr>
          <w:lang w:eastAsia="ja-JP"/>
        </w:rPr>
      </w:pPr>
      <w:r w:rsidRPr="008D76B4">
        <w:t xml:space="preserve">CKM_ARIA_CBC_PAD                </w:t>
      </w:r>
    </w:p>
    <w:p w14:paraId="422DB9C1" w14:textId="77777777" w:rsidR="00331BF0" w:rsidRPr="008D76B4" w:rsidRDefault="00331BF0" w:rsidP="000234AE">
      <w:pPr>
        <w:pStyle w:val="Heading3"/>
        <w:numPr>
          <w:ilvl w:val="2"/>
          <w:numId w:val="2"/>
        </w:numPr>
        <w:tabs>
          <w:tab w:val="num" w:pos="720"/>
        </w:tabs>
      </w:pPr>
      <w:bookmarkStart w:id="6806" w:name="_Toc228894848"/>
      <w:bookmarkStart w:id="6807" w:name="_Toc228807397"/>
      <w:bookmarkStart w:id="6808" w:name="_Toc151796136"/>
      <w:bookmarkStart w:id="6809" w:name="_Toc370634628"/>
      <w:bookmarkStart w:id="6810" w:name="_Toc391471341"/>
      <w:bookmarkStart w:id="6811" w:name="_Toc395187979"/>
      <w:bookmarkStart w:id="6812" w:name="_Toc416960225"/>
      <w:bookmarkStart w:id="6813" w:name="_Toc8118520"/>
      <w:bookmarkStart w:id="6814" w:name="_Toc30061499"/>
      <w:bookmarkStart w:id="6815" w:name="_Toc90376752"/>
      <w:bookmarkStart w:id="6816" w:name="_Toc111203737"/>
      <w:r w:rsidRPr="008D76B4">
        <w:t>Aria secret key objects</w:t>
      </w:r>
      <w:bookmarkEnd w:id="6806"/>
      <w:bookmarkEnd w:id="6807"/>
      <w:bookmarkEnd w:id="6808"/>
      <w:bookmarkEnd w:id="6809"/>
      <w:bookmarkEnd w:id="6810"/>
      <w:bookmarkEnd w:id="6811"/>
      <w:bookmarkEnd w:id="6812"/>
      <w:bookmarkEnd w:id="6813"/>
      <w:bookmarkEnd w:id="6814"/>
      <w:bookmarkEnd w:id="6815"/>
      <w:bookmarkEnd w:id="6816"/>
    </w:p>
    <w:p w14:paraId="6F3BE6A5" w14:textId="77777777" w:rsidR="00331BF0" w:rsidRPr="008D76B4" w:rsidRDefault="00331BF0" w:rsidP="00331BF0">
      <w:r w:rsidRPr="008D76B4">
        <w:rPr>
          <w:lang w:eastAsia="ja-JP"/>
        </w:rPr>
        <w:t>ARIA</w:t>
      </w:r>
      <w:r w:rsidRPr="008D76B4">
        <w:t xml:space="preserve"> secret key objects (object class </w:t>
      </w:r>
      <w:r w:rsidRPr="008D76B4">
        <w:rPr>
          <w:b/>
        </w:rPr>
        <w:t xml:space="preserve">CKO_SECRET_KEY, </w:t>
      </w:r>
      <w:r w:rsidRPr="008D76B4">
        <w:t xml:space="preserve">key type </w:t>
      </w:r>
      <w:r w:rsidRPr="008D76B4">
        <w:rPr>
          <w:b/>
        </w:rPr>
        <w:t>CKK_ARIA</w:t>
      </w:r>
      <w:r w:rsidRPr="008D76B4">
        <w:t>) hold ARIA keys.  The following table defines the ARIA secret key object attributes, in addition to the common attributes defined for this object class:</w:t>
      </w:r>
    </w:p>
    <w:p w14:paraId="680C375C" w14:textId="62DBB62B" w:rsidR="00331BF0" w:rsidRPr="008D76B4" w:rsidRDefault="00331BF0" w:rsidP="00331BF0">
      <w:pPr>
        <w:pStyle w:val="Caption"/>
      </w:pPr>
      <w:bookmarkStart w:id="6817" w:name="_Toc228807564"/>
      <w:bookmarkStart w:id="6818" w:name="_Toc151796161"/>
      <w:bookmarkStart w:id="6819" w:name="_Toc2585354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215</w:t>
      </w:r>
      <w:r w:rsidRPr="008D76B4">
        <w:rPr>
          <w:szCs w:val="18"/>
        </w:rPr>
        <w:fldChar w:fldCharType="end"/>
      </w:r>
      <w:r w:rsidRPr="008D76B4">
        <w:t>, ARIA Secret Key Object Attributes</w:t>
      </w:r>
      <w:bookmarkEnd w:id="6817"/>
      <w:bookmarkEnd w:id="6818"/>
      <w:bookmarkEnd w:id="681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331BF0" w:rsidRPr="008D76B4" w14:paraId="4911F574"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37B4A228"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27BDBB4A"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34C6C8C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4446F5E7" w14:textId="77777777" w:rsidTr="007B527B">
        <w:tc>
          <w:tcPr>
            <w:tcW w:w="2610" w:type="dxa"/>
            <w:tcBorders>
              <w:top w:val="single" w:sz="6" w:space="0" w:color="000000"/>
              <w:left w:val="single" w:sz="12" w:space="0" w:color="000000"/>
              <w:bottom w:val="single" w:sz="6" w:space="0" w:color="000000"/>
              <w:right w:val="single" w:sz="6" w:space="0" w:color="000000"/>
            </w:tcBorders>
            <w:hideMark/>
          </w:tcPr>
          <w:p w14:paraId="51023796"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5D1B442A"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7A12F4D1"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(16, 24, or 32 bytes)</w:t>
            </w:r>
          </w:p>
        </w:tc>
      </w:tr>
      <w:tr w:rsidR="00331BF0" w:rsidRPr="008D76B4" w14:paraId="440DC046"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7154820C"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2,3,6</w:t>
            </w:r>
          </w:p>
        </w:tc>
        <w:tc>
          <w:tcPr>
            <w:tcW w:w="1530" w:type="dxa"/>
            <w:tcBorders>
              <w:top w:val="single" w:sz="6" w:space="0" w:color="000000"/>
              <w:left w:val="single" w:sz="6" w:space="0" w:color="000000"/>
              <w:bottom w:val="single" w:sz="12" w:space="0" w:color="000000"/>
              <w:right w:val="single" w:sz="6" w:space="0" w:color="000000"/>
            </w:tcBorders>
            <w:hideMark/>
          </w:tcPr>
          <w:p w14:paraId="520DEC1C"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7B27E1C8"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5E9618C4" w14:textId="4704C616"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F410127" w14:textId="77777777" w:rsidR="00331BF0" w:rsidRPr="008D76B4" w:rsidRDefault="00331BF0" w:rsidP="00331BF0">
      <w:r w:rsidRPr="008D76B4">
        <w:t>The following is a sample template for creating an ARIA secret key object:</w:t>
      </w:r>
    </w:p>
    <w:p w14:paraId="3BD608DD" w14:textId="77777777" w:rsidR="00331BF0" w:rsidRPr="008D76B4" w:rsidRDefault="00331BF0" w:rsidP="00331BF0">
      <w:pPr>
        <w:pStyle w:val="CCode"/>
      </w:pPr>
      <w:r w:rsidRPr="008D76B4">
        <w:t>CK_OBJECT_CLASS class = CKO_SECRET_KEY;</w:t>
      </w:r>
    </w:p>
    <w:p w14:paraId="1D1EDC01" w14:textId="77777777" w:rsidR="00331BF0" w:rsidRPr="008D76B4" w:rsidRDefault="00331BF0" w:rsidP="00331BF0">
      <w:pPr>
        <w:pStyle w:val="CCode"/>
      </w:pPr>
      <w:r w:rsidRPr="008D76B4">
        <w:t>CK_KEY_TYPE keyType = CKK_ARIA;</w:t>
      </w:r>
    </w:p>
    <w:p w14:paraId="43EAE469" w14:textId="77777777" w:rsidR="00331BF0" w:rsidRPr="008D76B4" w:rsidRDefault="00331BF0" w:rsidP="00331BF0">
      <w:pPr>
        <w:pStyle w:val="CCode"/>
      </w:pPr>
      <w:r w:rsidRPr="008D76B4">
        <w:t>CK_UTF8CHAR label[] = “An ARIA secret key object”;</w:t>
      </w:r>
    </w:p>
    <w:p w14:paraId="25496604" w14:textId="77777777" w:rsidR="00331BF0" w:rsidRPr="008D76B4" w:rsidRDefault="00331BF0" w:rsidP="00331BF0">
      <w:pPr>
        <w:pStyle w:val="CCode"/>
      </w:pPr>
      <w:r w:rsidRPr="008D76B4">
        <w:t>CK_BYTE value[] = {...};</w:t>
      </w:r>
    </w:p>
    <w:p w14:paraId="0BDB6114" w14:textId="77777777" w:rsidR="00331BF0" w:rsidRPr="008D76B4" w:rsidRDefault="00331BF0" w:rsidP="00331BF0">
      <w:pPr>
        <w:pStyle w:val="CCode"/>
      </w:pPr>
      <w:r w:rsidRPr="008D76B4">
        <w:t>CK_BBOOL true = CK_TRUE;</w:t>
      </w:r>
    </w:p>
    <w:p w14:paraId="7A27E386" w14:textId="77777777" w:rsidR="00331BF0" w:rsidRPr="008D76B4" w:rsidRDefault="00331BF0" w:rsidP="00331BF0">
      <w:pPr>
        <w:pStyle w:val="CCode"/>
      </w:pPr>
      <w:r w:rsidRPr="008D76B4">
        <w:t>CK_ATTRIBUTE template[] = {</w:t>
      </w:r>
    </w:p>
    <w:p w14:paraId="675092C6" w14:textId="77777777" w:rsidR="00331BF0" w:rsidRPr="008D76B4" w:rsidRDefault="00331BF0" w:rsidP="00331BF0">
      <w:pPr>
        <w:pStyle w:val="CCode"/>
      </w:pPr>
      <w:r w:rsidRPr="008D76B4">
        <w:t xml:space="preserve">  {CKA_CLASS, &amp;class, sizeof(class)},</w:t>
      </w:r>
    </w:p>
    <w:p w14:paraId="191BA2F4" w14:textId="77777777" w:rsidR="00331BF0" w:rsidRPr="008D76B4" w:rsidRDefault="00331BF0" w:rsidP="00331BF0">
      <w:pPr>
        <w:pStyle w:val="CCode"/>
      </w:pPr>
      <w:r w:rsidRPr="008D76B4">
        <w:t xml:space="preserve">  {CKA_KEY_TYPE, &amp;keyType, sizeof(keyType)},</w:t>
      </w:r>
    </w:p>
    <w:p w14:paraId="54472921" w14:textId="77777777" w:rsidR="00331BF0" w:rsidRPr="008D76B4" w:rsidRDefault="00331BF0" w:rsidP="00331BF0">
      <w:pPr>
        <w:pStyle w:val="CCode"/>
      </w:pPr>
      <w:r w:rsidRPr="008D76B4">
        <w:t xml:space="preserve">  {CKA_TOKEN, &amp;true, sizeof(true)},</w:t>
      </w:r>
    </w:p>
    <w:p w14:paraId="4901C38F" w14:textId="77777777" w:rsidR="00331BF0" w:rsidRPr="008D76B4" w:rsidRDefault="00331BF0" w:rsidP="00331BF0">
      <w:pPr>
        <w:pStyle w:val="CCode"/>
      </w:pPr>
      <w:r w:rsidRPr="008D76B4">
        <w:t xml:space="preserve">  {CKA_LABEL, label, sizeof(label)-1},</w:t>
      </w:r>
    </w:p>
    <w:p w14:paraId="63B8265B" w14:textId="77777777" w:rsidR="00331BF0" w:rsidRPr="008D76B4" w:rsidRDefault="00331BF0" w:rsidP="00331BF0">
      <w:pPr>
        <w:pStyle w:val="CCode"/>
      </w:pPr>
      <w:r w:rsidRPr="008D76B4">
        <w:t xml:space="preserve">  {CKA_ENCRYPT, &amp;true, sizeof(true)},</w:t>
      </w:r>
    </w:p>
    <w:p w14:paraId="2AA44FFF" w14:textId="77777777" w:rsidR="00331BF0" w:rsidRPr="008D76B4" w:rsidRDefault="00331BF0" w:rsidP="00331BF0">
      <w:pPr>
        <w:pStyle w:val="CCode"/>
      </w:pPr>
      <w:r w:rsidRPr="008D76B4">
        <w:lastRenderedPageBreak/>
        <w:t xml:space="preserve">  {CKA_VALUE, value, sizeof(value)}</w:t>
      </w:r>
    </w:p>
    <w:p w14:paraId="7C9DA26E" w14:textId="77777777" w:rsidR="00331BF0" w:rsidRPr="008D76B4" w:rsidRDefault="00331BF0" w:rsidP="00331BF0">
      <w:pPr>
        <w:pStyle w:val="CCode"/>
      </w:pPr>
      <w:r w:rsidRPr="008D76B4">
        <w:t>};</w:t>
      </w:r>
    </w:p>
    <w:p w14:paraId="466D4A06" w14:textId="77777777" w:rsidR="00331BF0" w:rsidRPr="008D76B4" w:rsidRDefault="00331BF0" w:rsidP="000234AE">
      <w:pPr>
        <w:pStyle w:val="Heading3"/>
        <w:numPr>
          <w:ilvl w:val="2"/>
          <w:numId w:val="2"/>
        </w:numPr>
        <w:tabs>
          <w:tab w:val="num" w:pos="720"/>
        </w:tabs>
      </w:pPr>
      <w:bookmarkStart w:id="6820" w:name="_Toc228894849"/>
      <w:bookmarkStart w:id="6821" w:name="_Toc228807398"/>
      <w:bookmarkStart w:id="6822" w:name="_Toc151796137"/>
      <w:bookmarkStart w:id="6823" w:name="_Toc370634629"/>
      <w:bookmarkStart w:id="6824" w:name="_Toc391471342"/>
      <w:bookmarkStart w:id="6825" w:name="_Toc395187980"/>
      <w:bookmarkStart w:id="6826" w:name="_Toc416960226"/>
      <w:bookmarkStart w:id="6827" w:name="_Toc8118521"/>
      <w:bookmarkStart w:id="6828" w:name="_Toc30061500"/>
      <w:bookmarkStart w:id="6829" w:name="_Toc90376753"/>
      <w:bookmarkStart w:id="6830" w:name="_Toc111203738"/>
      <w:r w:rsidRPr="008D76B4">
        <w:t>ARIA key generation</w:t>
      </w:r>
      <w:bookmarkEnd w:id="6820"/>
      <w:bookmarkEnd w:id="6821"/>
      <w:bookmarkEnd w:id="6822"/>
      <w:bookmarkEnd w:id="6823"/>
      <w:bookmarkEnd w:id="6824"/>
      <w:bookmarkEnd w:id="6825"/>
      <w:bookmarkEnd w:id="6826"/>
      <w:bookmarkEnd w:id="6827"/>
      <w:bookmarkEnd w:id="6828"/>
      <w:bookmarkEnd w:id="6829"/>
      <w:bookmarkEnd w:id="6830"/>
    </w:p>
    <w:p w14:paraId="69BDAFF4" w14:textId="77777777" w:rsidR="00331BF0" w:rsidRPr="008D76B4" w:rsidRDefault="00331BF0" w:rsidP="00331BF0">
      <w:r w:rsidRPr="008D76B4">
        <w:t>The ARIA key generation mechanism, denoted CKM_ARIA_KEY_GEN, is a key generation mechanism for Aria.</w:t>
      </w:r>
    </w:p>
    <w:p w14:paraId="2D14136F" w14:textId="77777777" w:rsidR="00331BF0" w:rsidRPr="008D76B4" w:rsidRDefault="00331BF0" w:rsidP="00331BF0">
      <w:r w:rsidRPr="008D76B4">
        <w:t>It does not have a parameter.</w:t>
      </w:r>
    </w:p>
    <w:p w14:paraId="763A6376" w14:textId="77777777" w:rsidR="00331BF0" w:rsidRPr="008D76B4" w:rsidRDefault="00331BF0" w:rsidP="00331BF0">
      <w:r w:rsidRPr="008D76B4">
        <w:t xml:space="preserve">The mechanism generates ARIA keys with a particular length in bytes, as specified in the </w:t>
      </w:r>
      <w:r w:rsidRPr="008D76B4">
        <w:rPr>
          <w:b/>
        </w:rPr>
        <w:t>CKA_VALUE_LEN</w:t>
      </w:r>
      <w:r w:rsidRPr="008D76B4">
        <w:t xml:space="preserve"> attribute of the template for the key.</w:t>
      </w:r>
    </w:p>
    <w:p w14:paraId="3906936A"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ARIA key type (specifically, the flags indicating which functions the key supports) may be specified in the template for the key, or else are assigned default initial values.</w:t>
      </w:r>
    </w:p>
    <w:p w14:paraId="4C521290"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ARIA key sizes, in bytes.</w:t>
      </w:r>
    </w:p>
    <w:p w14:paraId="039EFBFA" w14:textId="77777777" w:rsidR="00331BF0" w:rsidRPr="008D76B4" w:rsidRDefault="00331BF0" w:rsidP="000234AE">
      <w:pPr>
        <w:pStyle w:val="Heading3"/>
        <w:numPr>
          <w:ilvl w:val="2"/>
          <w:numId w:val="2"/>
        </w:numPr>
        <w:tabs>
          <w:tab w:val="num" w:pos="720"/>
        </w:tabs>
      </w:pPr>
      <w:bookmarkStart w:id="6831" w:name="_Toc228894850"/>
      <w:bookmarkStart w:id="6832" w:name="_Toc228807399"/>
      <w:bookmarkStart w:id="6833" w:name="_Toc151796138"/>
      <w:bookmarkStart w:id="6834" w:name="_Toc370634630"/>
      <w:bookmarkStart w:id="6835" w:name="_Toc391471343"/>
      <w:bookmarkStart w:id="6836" w:name="_Toc395187981"/>
      <w:bookmarkStart w:id="6837" w:name="_Toc416960227"/>
      <w:bookmarkStart w:id="6838" w:name="_Toc8118522"/>
      <w:bookmarkStart w:id="6839" w:name="_Toc30061501"/>
      <w:bookmarkStart w:id="6840" w:name="_Toc90376754"/>
      <w:bookmarkStart w:id="6841" w:name="_Toc111203739"/>
      <w:r w:rsidRPr="008D76B4">
        <w:t>ARIA-ECB</w:t>
      </w:r>
      <w:bookmarkEnd w:id="6831"/>
      <w:bookmarkEnd w:id="6832"/>
      <w:bookmarkEnd w:id="6833"/>
      <w:bookmarkEnd w:id="6834"/>
      <w:bookmarkEnd w:id="6835"/>
      <w:bookmarkEnd w:id="6836"/>
      <w:bookmarkEnd w:id="6837"/>
      <w:bookmarkEnd w:id="6838"/>
      <w:bookmarkEnd w:id="6839"/>
      <w:bookmarkEnd w:id="6840"/>
      <w:bookmarkEnd w:id="6841"/>
    </w:p>
    <w:p w14:paraId="05355B40" w14:textId="77777777" w:rsidR="00331BF0" w:rsidRPr="008D76B4" w:rsidRDefault="00331BF0" w:rsidP="00331BF0">
      <w:r w:rsidRPr="008D76B4">
        <w:t xml:space="preserve">ARIA-ECB, denoted </w:t>
      </w:r>
      <w:r w:rsidRPr="008D76B4">
        <w:rPr>
          <w:b/>
        </w:rPr>
        <w:t>CKM_ARIA_ECB</w:t>
      </w:r>
      <w:r w:rsidRPr="008D76B4">
        <w:t xml:space="preserve">, is a mechanism for single- and multiple-part encryption and decryption; key wrapping; and key unwrapping, based on </w:t>
      </w:r>
      <w:r w:rsidRPr="008D76B4">
        <w:rPr>
          <w:lang w:eastAsia="ja-JP"/>
        </w:rPr>
        <w:t>Aria</w:t>
      </w:r>
      <w:r w:rsidRPr="008D76B4">
        <w:t xml:space="preserve"> and electronic codebook mode.</w:t>
      </w:r>
    </w:p>
    <w:p w14:paraId="6AFA46EB" w14:textId="77777777" w:rsidR="00331BF0" w:rsidRPr="008D76B4" w:rsidRDefault="00331BF0" w:rsidP="00331BF0">
      <w:r w:rsidRPr="008D76B4">
        <w:t>It does not have a parameter.</w:t>
      </w:r>
    </w:p>
    <w:p w14:paraId="1E7F86B5" w14:textId="77777777" w:rsidR="00331BF0" w:rsidRPr="008D76B4" w:rsidRDefault="00331BF0" w:rsidP="00331BF0">
      <w:r w:rsidRPr="008D76B4">
        <w:t xml:space="preserve">This mechanism can wrap and unwrap any secret key.  Of course, a particular token may not be able to wrap/unwrap every secret key that it supports.  For wrapping, the mechanism encrypts the value of the </w:t>
      </w:r>
      <w:r w:rsidRPr="008D76B4">
        <w:rPr>
          <w:b/>
        </w:rPr>
        <w:t>CKA_VALUE</w:t>
      </w:r>
      <w:r w:rsidRPr="008D76B4">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w:t>
      </w:r>
    </w:p>
    <w:p w14:paraId="1D5F7F6F" w14:textId="77777777" w:rsidR="00331BF0" w:rsidRPr="008D76B4" w:rsidRDefault="00331BF0" w:rsidP="00331BF0">
      <w:r w:rsidRPr="008D76B4">
        <w:t xml:space="preserve">For unwrapping, the mechanism decrypts the wrapped key, and truncates the result according to the </w:t>
      </w:r>
      <w:r w:rsidRPr="008D76B4">
        <w:rPr>
          <w:b/>
        </w:rPr>
        <w:t>CKA_KEY_TYPE</w:t>
      </w:r>
      <w:r w:rsidRPr="008D76B4">
        <w:t xml:space="preserve"> attribute of the template and, if it has one, and the key type supports it, the </w:t>
      </w:r>
      <w:r w:rsidRPr="008D76B4">
        <w:rPr>
          <w:b/>
        </w:rPr>
        <w:t>CKA_VALUE_LEN</w:t>
      </w:r>
      <w:r w:rsidRPr="008D76B4">
        <w:t xml:space="preserve"> attribute of the template.  The mechanism contributes the result as the </w:t>
      </w:r>
      <w:r w:rsidRPr="008D76B4">
        <w:rPr>
          <w:b/>
        </w:rPr>
        <w:t xml:space="preserve">CKA_VALUE </w:t>
      </w:r>
      <w:r w:rsidRPr="008D76B4">
        <w:t>attribute of the new key; other attributes required by the key type must be specified in the template.</w:t>
      </w:r>
    </w:p>
    <w:p w14:paraId="73A88935" w14:textId="77777777" w:rsidR="00331BF0" w:rsidRPr="008D76B4" w:rsidRDefault="00331BF0" w:rsidP="00331BF0">
      <w:r w:rsidRPr="008D76B4">
        <w:t>Constraints on key types and the length of data are summarized in the following table:</w:t>
      </w:r>
    </w:p>
    <w:p w14:paraId="23A4A5D3" w14:textId="2D3BC51F" w:rsidR="00331BF0" w:rsidRPr="008D76B4" w:rsidRDefault="00331BF0" w:rsidP="00331BF0">
      <w:pPr>
        <w:pStyle w:val="Caption"/>
      </w:pPr>
      <w:bookmarkStart w:id="6842" w:name="_Toc228807565"/>
      <w:bookmarkStart w:id="6843" w:name="_Toc151796162"/>
      <w:bookmarkStart w:id="6844" w:name="_Toc2585354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216</w:t>
      </w:r>
      <w:r w:rsidRPr="008D76B4">
        <w:rPr>
          <w:szCs w:val="18"/>
        </w:rPr>
        <w:fldChar w:fldCharType="end"/>
      </w:r>
      <w:r w:rsidRPr="008D76B4">
        <w:t>, ARIA-ECB: Key and Data Length</w:t>
      </w:r>
      <w:bookmarkEnd w:id="6842"/>
      <w:bookmarkEnd w:id="6843"/>
      <w:bookmarkEnd w:id="684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2070"/>
        <w:gridCol w:w="1170"/>
        <w:gridCol w:w="2430"/>
        <w:gridCol w:w="1368"/>
      </w:tblGrid>
      <w:tr w:rsidR="00331BF0" w:rsidRPr="008D76B4" w14:paraId="0E588A4B" w14:textId="77777777" w:rsidTr="007B527B">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7E7A54F5"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070" w:type="dxa"/>
            <w:tcBorders>
              <w:top w:val="single" w:sz="12" w:space="0" w:color="000000"/>
              <w:left w:val="single" w:sz="6" w:space="0" w:color="000000"/>
              <w:bottom w:val="single" w:sz="6" w:space="0" w:color="000000"/>
              <w:right w:val="single" w:sz="6" w:space="0" w:color="000000"/>
            </w:tcBorders>
            <w:hideMark/>
          </w:tcPr>
          <w:p w14:paraId="361A3BE2"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170" w:type="dxa"/>
            <w:tcBorders>
              <w:top w:val="single" w:sz="12" w:space="0" w:color="000000"/>
              <w:left w:val="single" w:sz="6" w:space="0" w:color="000000"/>
              <w:bottom w:val="single" w:sz="6" w:space="0" w:color="000000"/>
              <w:right w:val="single" w:sz="6" w:space="0" w:color="000000"/>
            </w:tcBorders>
            <w:hideMark/>
          </w:tcPr>
          <w:p w14:paraId="277810C3"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430" w:type="dxa"/>
            <w:tcBorders>
              <w:top w:val="single" w:sz="12" w:space="0" w:color="000000"/>
              <w:left w:val="single" w:sz="6" w:space="0" w:color="000000"/>
              <w:bottom w:val="single" w:sz="6" w:space="0" w:color="000000"/>
              <w:right w:val="single" w:sz="6" w:space="0" w:color="000000"/>
            </w:tcBorders>
            <w:hideMark/>
          </w:tcPr>
          <w:p w14:paraId="4427E381"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c>
          <w:tcPr>
            <w:tcW w:w="1368" w:type="dxa"/>
            <w:tcBorders>
              <w:top w:val="single" w:sz="12" w:space="0" w:color="000000"/>
              <w:left w:val="single" w:sz="6" w:space="0" w:color="000000"/>
              <w:bottom w:val="single" w:sz="6" w:space="0" w:color="000000"/>
              <w:right w:val="single" w:sz="12" w:space="0" w:color="000000"/>
            </w:tcBorders>
            <w:hideMark/>
          </w:tcPr>
          <w:p w14:paraId="494F9D76"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Comments</w:t>
            </w:r>
          </w:p>
        </w:tc>
      </w:tr>
      <w:tr w:rsidR="00331BF0" w:rsidRPr="008D76B4" w14:paraId="6577A41C"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75BE0B3A"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2070" w:type="dxa"/>
            <w:tcBorders>
              <w:top w:val="single" w:sz="6" w:space="0" w:color="000000"/>
              <w:left w:val="single" w:sz="6" w:space="0" w:color="000000"/>
              <w:bottom w:val="single" w:sz="6" w:space="0" w:color="000000"/>
              <w:right w:val="single" w:sz="6" w:space="0" w:color="000000"/>
            </w:tcBorders>
            <w:hideMark/>
          </w:tcPr>
          <w:p w14:paraId="16C1A1D0"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170" w:type="dxa"/>
            <w:tcBorders>
              <w:top w:val="single" w:sz="6" w:space="0" w:color="000000"/>
              <w:left w:val="single" w:sz="6" w:space="0" w:color="000000"/>
              <w:bottom w:val="single" w:sz="6" w:space="0" w:color="000000"/>
              <w:right w:val="single" w:sz="6" w:space="0" w:color="000000"/>
            </w:tcBorders>
            <w:hideMark/>
          </w:tcPr>
          <w:p w14:paraId="1D69783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72358CA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0B62B99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750D4877"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39DFAB7A"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2070" w:type="dxa"/>
            <w:tcBorders>
              <w:top w:val="single" w:sz="6" w:space="0" w:color="000000"/>
              <w:left w:val="single" w:sz="6" w:space="0" w:color="000000"/>
              <w:bottom w:val="single" w:sz="6" w:space="0" w:color="000000"/>
              <w:right w:val="single" w:sz="6" w:space="0" w:color="000000"/>
            </w:tcBorders>
            <w:hideMark/>
          </w:tcPr>
          <w:p w14:paraId="54C230F9"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170" w:type="dxa"/>
            <w:tcBorders>
              <w:top w:val="single" w:sz="6" w:space="0" w:color="000000"/>
              <w:left w:val="single" w:sz="6" w:space="0" w:color="000000"/>
              <w:bottom w:val="single" w:sz="6" w:space="0" w:color="000000"/>
              <w:right w:val="single" w:sz="6" w:space="0" w:color="000000"/>
            </w:tcBorders>
            <w:hideMark/>
          </w:tcPr>
          <w:p w14:paraId="38DDAF8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2BA2A2A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1947DD9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no final part</w:t>
            </w:r>
          </w:p>
        </w:tc>
      </w:tr>
      <w:tr w:rsidR="00331BF0" w:rsidRPr="008D76B4" w14:paraId="59FD58D8"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19A1F02C"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2070" w:type="dxa"/>
            <w:tcBorders>
              <w:top w:val="single" w:sz="6" w:space="0" w:color="000000"/>
              <w:left w:val="single" w:sz="6" w:space="0" w:color="000000"/>
              <w:bottom w:val="single" w:sz="6" w:space="0" w:color="000000"/>
              <w:right w:val="single" w:sz="6" w:space="0" w:color="000000"/>
            </w:tcBorders>
            <w:hideMark/>
          </w:tcPr>
          <w:p w14:paraId="74879409"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170" w:type="dxa"/>
            <w:tcBorders>
              <w:top w:val="single" w:sz="6" w:space="0" w:color="000000"/>
              <w:left w:val="single" w:sz="6" w:space="0" w:color="000000"/>
              <w:bottom w:val="single" w:sz="6" w:space="0" w:color="000000"/>
              <w:right w:val="single" w:sz="6" w:space="0" w:color="000000"/>
            </w:tcBorders>
            <w:hideMark/>
          </w:tcPr>
          <w:p w14:paraId="1047052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430" w:type="dxa"/>
            <w:tcBorders>
              <w:top w:val="single" w:sz="6" w:space="0" w:color="000000"/>
              <w:left w:val="single" w:sz="6" w:space="0" w:color="000000"/>
              <w:bottom w:val="single" w:sz="6" w:space="0" w:color="000000"/>
              <w:right w:val="single" w:sz="6" w:space="0" w:color="000000"/>
            </w:tcBorders>
            <w:hideMark/>
          </w:tcPr>
          <w:p w14:paraId="0F9C46D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block size</w:t>
            </w:r>
          </w:p>
        </w:tc>
        <w:tc>
          <w:tcPr>
            <w:tcW w:w="1368" w:type="dxa"/>
            <w:tcBorders>
              <w:top w:val="single" w:sz="6" w:space="0" w:color="000000"/>
              <w:left w:val="single" w:sz="6" w:space="0" w:color="000000"/>
              <w:bottom w:val="single" w:sz="6" w:space="0" w:color="000000"/>
              <w:right w:val="single" w:sz="12" w:space="0" w:color="000000"/>
            </w:tcBorders>
          </w:tcPr>
          <w:p w14:paraId="79555726" w14:textId="77777777" w:rsidR="00331BF0" w:rsidRPr="008D76B4" w:rsidRDefault="00331BF0" w:rsidP="007B527B">
            <w:pPr>
              <w:pStyle w:val="Table"/>
              <w:keepNext/>
              <w:rPr>
                <w:rFonts w:ascii="Arial" w:hAnsi="Arial" w:cs="Arial"/>
                <w:sz w:val="20"/>
              </w:rPr>
            </w:pPr>
          </w:p>
        </w:tc>
      </w:tr>
      <w:tr w:rsidR="00331BF0" w:rsidRPr="008D76B4" w14:paraId="1D6008D4"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6746430A"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2070" w:type="dxa"/>
            <w:tcBorders>
              <w:top w:val="single" w:sz="6" w:space="0" w:color="000000"/>
              <w:left w:val="single" w:sz="6" w:space="0" w:color="000000"/>
              <w:bottom w:val="single" w:sz="12" w:space="0" w:color="000000"/>
              <w:right w:val="single" w:sz="6" w:space="0" w:color="000000"/>
            </w:tcBorders>
            <w:hideMark/>
          </w:tcPr>
          <w:p w14:paraId="0D86B80B"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170" w:type="dxa"/>
            <w:tcBorders>
              <w:top w:val="single" w:sz="6" w:space="0" w:color="000000"/>
              <w:left w:val="single" w:sz="6" w:space="0" w:color="000000"/>
              <w:bottom w:val="single" w:sz="12" w:space="0" w:color="000000"/>
              <w:right w:val="single" w:sz="6" w:space="0" w:color="000000"/>
            </w:tcBorders>
            <w:hideMark/>
          </w:tcPr>
          <w:p w14:paraId="044F369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430" w:type="dxa"/>
            <w:tcBorders>
              <w:top w:val="single" w:sz="6" w:space="0" w:color="000000"/>
              <w:left w:val="single" w:sz="6" w:space="0" w:color="000000"/>
              <w:bottom w:val="single" w:sz="12" w:space="0" w:color="000000"/>
              <w:right w:val="single" w:sz="6" w:space="0" w:color="000000"/>
            </w:tcBorders>
            <w:hideMark/>
          </w:tcPr>
          <w:p w14:paraId="6DED37D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determined by type of key being unwrapped or CKA_VALUE_LEN</w:t>
            </w:r>
          </w:p>
        </w:tc>
        <w:tc>
          <w:tcPr>
            <w:tcW w:w="1368" w:type="dxa"/>
            <w:tcBorders>
              <w:top w:val="single" w:sz="6" w:space="0" w:color="000000"/>
              <w:left w:val="single" w:sz="6" w:space="0" w:color="000000"/>
              <w:bottom w:val="single" w:sz="12" w:space="0" w:color="000000"/>
              <w:right w:val="single" w:sz="12" w:space="0" w:color="000000"/>
            </w:tcBorders>
          </w:tcPr>
          <w:p w14:paraId="4083DA71" w14:textId="77777777" w:rsidR="00331BF0" w:rsidRPr="008D76B4" w:rsidRDefault="00331BF0" w:rsidP="007B527B">
            <w:pPr>
              <w:pStyle w:val="Table"/>
              <w:keepNext/>
              <w:rPr>
                <w:rFonts w:ascii="Arial" w:hAnsi="Arial" w:cs="Arial"/>
                <w:sz w:val="20"/>
              </w:rPr>
            </w:pPr>
          </w:p>
        </w:tc>
      </w:tr>
    </w:tbl>
    <w:p w14:paraId="083F7673"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ARIA key sizes, in bytes.</w:t>
      </w:r>
    </w:p>
    <w:p w14:paraId="05AFCD8F" w14:textId="77777777" w:rsidR="00331BF0" w:rsidRPr="008D76B4" w:rsidRDefault="00331BF0" w:rsidP="000234AE">
      <w:pPr>
        <w:pStyle w:val="Heading3"/>
        <w:numPr>
          <w:ilvl w:val="2"/>
          <w:numId w:val="2"/>
        </w:numPr>
        <w:tabs>
          <w:tab w:val="num" w:pos="720"/>
        </w:tabs>
      </w:pPr>
      <w:bookmarkStart w:id="6845" w:name="_Toc228894851"/>
      <w:bookmarkStart w:id="6846" w:name="_Toc228807400"/>
      <w:bookmarkStart w:id="6847" w:name="_Toc151796139"/>
      <w:bookmarkStart w:id="6848" w:name="_Toc370634631"/>
      <w:bookmarkStart w:id="6849" w:name="_Toc391471344"/>
      <w:bookmarkStart w:id="6850" w:name="_Toc395187982"/>
      <w:bookmarkStart w:id="6851" w:name="_Toc416960228"/>
      <w:bookmarkStart w:id="6852" w:name="_Toc8118523"/>
      <w:bookmarkStart w:id="6853" w:name="_Toc30061502"/>
      <w:bookmarkStart w:id="6854" w:name="_Toc90376755"/>
      <w:bookmarkStart w:id="6855" w:name="_Toc111203740"/>
      <w:r w:rsidRPr="008D76B4">
        <w:t>ARIA-CBC</w:t>
      </w:r>
      <w:bookmarkEnd w:id="6845"/>
      <w:bookmarkEnd w:id="6846"/>
      <w:bookmarkEnd w:id="6847"/>
      <w:bookmarkEnd w:id="6848"/>
      <w:bookmarkEnd w:id="6849"/>
      <w:bookmarkEnd w:id="6850"/>
      <w:bookmarkEnd w:id="6851"/>
      <w:bookmarkEnd w:id="6852"/>
      <w:bookmarkEnd w:id="6853"/>
      <w:bookmarkEnd w:id="6854"/>
      <w:bookmarkEnd w:id="6855"/>
    </w:p>
    <w:p w14:paraId="446D87C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ARIA-CBC, denoted </w:t>
      </w:r>
      <w:r w:rsidRPr="008D76B4">
        <w:rPr>
          <w:rFonts w:cs="Arial"/>
          <w:b/>
        </w:rPr>
        <w:t>CKM_ARIA_CBC</w:t>
      </w:r>
      <w:r w:rsidRPr="008D76B4">
        <w:rPr>
          <w:rFonts w:cs="Arial"/>
        </w:rPr>
        <w:t xml:space="preserve">, is a mechanism for single- and multiple-part encryption and decryption; key wrapping; and key unwrapping, based on </w:t>
      </w:r>
      <w:r w:rsidRPr="008D76B4">
        <w:rPr>
          <w:rFonts w:cs="Arial"/>
          <w:lang w:eastAsia="ja-JP"/>
        </w:rPr>
        <w:t>ARIA</w:t>
      </w:r>
      <w:r w:rsidRPr="008D76B4">
        <w:rPr>
          <w:rFonts w:cs="Arial"/>
        </w:rPr>
        <w:t xml:space="preserve"> and cipher-block chaining mode.</w:t>
      </w:r>
    </w:p>
    <w:p w14:paraId="38FE597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lastRenderedPageBreak/>
        <w:t>It has a parameter, a 16-byte initialization vector.</w:t>
      </w:r>
    </w:p>
    <w:p w14:paraId="10BB46AF"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This mechanism can wrap and unwrap any secret key.  Of course, a particular token may not be able to wrap/unwrap every secret key that it supports.  For wrapping, the mechanism encrypts the value of the </w:t>
      </w:r>
      <w:r w:rsidRPr="008D76B4">
        <w:rPr>
          <w:rFonts w:cs="Arial"/>
          <w:b/>
        </w:rPr>
        <w:t>CKA_VALUE</w:t>
      </w:r>
      <w:r w:rsidRPr="008D76B4">
        <w:rPr>
          <w:rFonts w:cs="Arial"/>
        </w:rPr>
        <w:t xml:space="preserve"> attribute of the key that is wrapped, padded on the trailing end with up to block size minus one null bytes so that the resulting length is a multiple of the block size. The output data is the same length as the padded input data. It does not wrap the key type, key length, or any other information about the key; the application must convey these separately.</w:t>
      </w:r>
    </w:p>
    <w:p w14:paraId="7B93653D"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 xml:space="preserve">For unwrapping, the mechanism decrypts the wrapped key, and truncates the result according to the </w:t>
      </w:r>
      <w:r w:rsidRPr="008D76B4">
        <w:rPr>
          <w:rFonts w:cs="Arial"/>
          <w:b/>
        </w:rPr>
        <w:t>CKA_KEY_TYPE</w:t>
      </w:r>
      <w:r w:rsidRPr="008D76B4">
        <w:rPr>
          <w:rFonts w:cs="Arial"/>
        </w:rPr>
        <w:t xml:space="preserve"> attribute of the template and, if it has one, and the key type supports it, the </w:t>
      </w:r>
      <w:r w:rsidRPr="008D76B4">
        <w:rPr>
          <w:rFonts w:cs="Arial"/>
          <w:b/>
        </w:rPr>
        <w:t>CKA_VALUE_LEN</w:t>
      </w:r>
      <w:r w:rsidRPr="008D76B4">
        <w:rPr>
          <w:rFonts w:cs="Arial"/>
        </w:rPr>
        <w:t xml:space="preserve"> attribute of the template.  The mechanism contributes the result as the </w:t>
      </w:r>
      <w:r w:rsidRPr="008D76B4">
        <w:rPr>
          <w:rFonts w:cs="Arial"/>
          <w:b/>
        </w:rPr>
        <w:t>CKA_VALUE</w:t>
      </w:r>
      <w:r w:rsidRPr="008D76B4">
        <w:rPr>
          <w:rFonts w:cs="Arial"/>
        </w:rPr>
        <w:t xml:space="preserve"> attribute of the new key; other attributes required by the key type must be specified in the template.</w:t>
      </w:r>
    </w:p>
    <w:p w14:paraId="609FC1CE"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D76B4">
        <w:rPr>
          <w:rFonts w:cs="Arial"/>
        </w:rPr>
        <w:t>Constraints on key types and the length of data are summarized in the following table:</w:t>
      </w:r>
    </w:p>
    <w:p w14:paraId="6BDAE45C" w14:textId="1A2CC492" w:rsidR="00331BF0" w:rsidRPr="008D76B4" w:rsidRDefault="00331BF0" w:rsidP="00331BF0">
      <w:pPr>
        <w:pStyle w:val="Caption"/>
      </w:pPr>
      <w:bookmarkStart w:id="6856" w:name="_Toc228807566"/>
      <w:bookmarkStart w:id="6857" w:name="_Toc151796163"/>
      <w:bookmarkStart w:id="6858" w:name="_Toc2585354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217</w:t>
      </w:r>
      <w:r w:rsidRPr="008D76B4">
        <w:rPr>
          <w:szCs w:val="18"/>
        </w:rPr>
        <w:fldChar w:fldCharType="end"/>
      </w:r>
      <w:r w:rsidRPr="008D76B4">
        <w:t>, ARIA-CBC: Key and Data Length</w:t>
      </w:r>
      <w:bookmarkEnd w:id="6856"/>
      <w:bookmarkEnd w:id="6857"/>
      <w:bookmarkEnd w:id="685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00"/>
        <w:gridCol w:w="1980"/>
        <w:gridCol w:w="1350"/>
        <w:gridCol w:w="2250"/>
        <w:gridCol w:w="1530"/>
      </w:tblGrid>
      <w:tr w:rsidR="00331BF0" w:rsidRPr="008D76B4" w14:paraId="29D44327" w14:textId="77777777" w:rsidTr="007B527B">
        <w:trPr>
          <w:tblHeader/>
        </w:trPr>
        <w:tc>
          <w:tcPr>
            <w:tcW w:w="1800" w:type="dxa"/>
            <w:tcBorders>
              <w:top w:val="single" w:sz="12" w:space="0" w:color="000000"/>
              <w:left w:val="single" w:sz="12" w:space="0" w:color="000000"/>
              <w:bottom w:val="single" w:sz="6" w:space="0" w:color="000000"/>
              <w:right w:val="single" w:sz="6" w:space="0" w:color="000000"/>
            </w:tcBorders>
            <w:hideMark/>
          </w:tcPr>
          <w:p w14:paraId="4777862C" w14:textId="77777777" w:rsidR="00331BF0" w:rsidRPr="008D76B4" w:rsidRDefault="00331BF0" w:rsidP="007B527B">
            <w:pPr>
              <w:pStyle w:val="Table"/>
              <w:keepNext/>
              <w:rPr>
                <w:rFonts w:ascii="Calibri" w:hAnsi="Calibri"/>
                <w:b/>
                <w:sz w:val="20"/>
              </w:rPr>
            </w:pPr>
            <w:r w:rsidRPr="008D76B4">
              <w:rPr>
                <w:rFonts w:ascii="Arial" w:hAnsi="Arial"/>
                <w:b/>
                <w:sz w:val="20"/>
              </w:rPr>
              <w:t>Function</w:t>
            </w:r>
          </w:p>
        </w:tc>
        <w:tc>
          <w:tcPr>
            <w:tcW w:w="1980" w:type="dxa"/>
            <w:tcBorders>
              <w:top w:val="single" w:sz="12" w:space="0" w:color="000000"/>
              <w:left w:val="single" w:sz="6" w:space="0" w:color="000000"/>
              <w:bottom w:val="single" w:sz="6" w:space="0" w:color="000000"/>
              <w:right w:val="single" w:sz="6" w:space="0" w:color="000000"/>
            </w:tcBorders>
            <w:hideMark/>
          </w:tcPr>
          <w:p w14:paraId="4F631D6D" w14:textId="77777777" w:rsidR="00331BF0" w:rsidRPr="008D76B4" w:rsidRDefault="00331BF0" w:rsidP="007B527B">
            <w:pPr>
              <w:pStyle w:val="Table"/>
              <w:keepNext/>
              <w:rPr>
                <w:rFonts w:ascii="Calibri" w:hAnsi="Calibri"/>
                <w:b/>
                <w:sz w:val="20"/>
              </w:rPr>
            </w:pPr>
            <w:r w:rsidRPr="008D76B4">
              <w:rPr>
                <w:rFonts w:ascii="Arial" w:hAnsi="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286CB777" w14:textId="77777777" w:rsidR="00331BF0" w:rsidRPr="008D76B4" w:rsidRDefault="00331BF0" w:rsidP="007B527B">
            <w:pPr>
              <w:pStyle w:val="Table"/>
              <w:keepNext/>
              <w:jc w:val="center"/>
              <w:rPr>
                <w:rFonts w:ascii="Calibri" w:hAnsi="Calibri"/>
                <w:b/>
                <w:sz w:val="20"/>
              </w:rPr>
            </w:pPr>
            <w:r w:rsidRPr="008D76B4">
              <w:rPr>
                <w:rFonts w:ascii="Arial" w:hAnsi="Arial"/>
                <w:b/>
                <w:sz w:val="20"/>
              </w:rPr>
              <w:t>Input length</w:t>
            </w:r>
          </w:p>
        </w:tc>
        <w:tc>
          <w:tcPr>
            <w:tcW w:w="2250" w:type="dxa"/>
            <w:tcBorders>
              <w:top w:val="single" w:sz="12" w:space="0" w:color="000000"/>
              <w:left w:val="single" w:sz="6" w:space="0" w:color="000000"/>
              <w:bottom w:val="single" w:sz="6" w:space="0" w:color="000000"/>
              <w:right w:val="single" w:sz="6" w:space="0" w:color="000000"/>
            </w:tcBorders>
            <w:hideMark/>
          </w:tcPr>
          <w:p w14:paraId="6DC7140A" w14:textId="77777777" w:rsidR="00331BF0" w:rsidRPr="008D76B4" w:rsidRDefault="00331BF0" w:rsidP="007B527B">
            <w:pPr>
              <w:pStyle w:val="Table"/>
              <w:keepNext/>
              <w:jc w:val="center"/>
              <w:rPr>
                <w:rFonts w:ascii="Calibri" w:hAnsi="Calibri"/>
                <w:b/>
                <w:sz w:val="20"/>
              </w:rPr>
            </w:pPr>
            <w:r w:rsidRPr="008D76B4">
              <w:rPr>
                <w:rFonts w:ascii="Arial" w:hAnsi="Arial"/>
                <w:b/>
                <w:sz w:val="20"/>
              </w:rPr>
              <w:t>Output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0958AC3D" w14:textId="77777777" w:rsidR="00331BF0" w:rsidRPr="008D76B4" w:rsidRDefault="00331BF0" w:rsidP="007B527B">
            <w:pPr>
              <w:pStyle w:val="Table"/>
              <w:keepNext/>
              <w:jc w:val="center"/>
              <w:rPr>
                <w:rFonts w:ascii="Arial" w:hAnsi="Arial"/>
                <w:b/>
                <w:sz w:val="20"/>
              </w:rPr>
            </w:pPr>
            <w:r w:rsidRPr="008D76B4">
              <w:rPr>
                <w:rFonts w:ascii="Arial" w:hAnsi="Arial"/>
                <w:b/>
                <w:sz w:val="20"/>
              </w:rPr>
              <w:t>Comments</w:t>
            </w:r>
          </w:p>
        </w:tc>
      </w:tr>
      <w:tr w:rsidR="00331BF0" w:rsidRPr="008D76B4" w14:paraId="575D812F" w14:textId="77777777" w:rsidTr="007B527B">
        <w:tc>
          <w:tcPr>
            <w:tcW w:w="1800" w:type="dxa"/>
            <w:tcBorders>
              <w:top w:val="single" w:sz="6" w:space="0" w:color="000000"/>
              <w:left w:val="single" w:sz="12" w:space="0" w:color="000000"/>
              <w:bottom w:val="single" w:sz="6" w:space="0" w:color="000000"/>
              <w:right w:val="single" w:sz="6" w:space="0" w:color="000000"/>
            </w:tcBorders>
            <w:hideMark/>
          </w:tcPr>
          <w:p w14:paraId="4F210256" w14:textId="77777777" w:rsidR="00331BF0" w:rsidRPr="008D76B4" w:rsidRDefault="00331BF0" w:rsidP="007B527B">
            <w:pPr>
              <w:pStyle w:val="Table"/>
              <w:keepNext/>
              <w:rPr>
                <w:rFonts w:ascii="Calibri" w:hAnsi="Calibri"/>
                <w:sz w:val="20"/>
              </w:rPr>
            </w:pPr>
            <w:r w:rsidRPr="008D76B4">
              <w:rPr>
                <w:rFonts w:ascii="Arial" w:hAnsi="Arial"/>
                <w:sz w:val="20"/>
              </w:rPr>
              <w:t>C_Encrypt</w:t>
            </w:r>
          </w:p>
        </w:tc>
        <w:tc>
          <w:tcPr>
            <w:tcW w:w="1980" w:type="dxa"/>
            <w:tcBorders>
              <w:top w:val="single" w:sz="6" w:space="0" w:color="000000"/>
              <w:left w:val="single" w:sz="6" w:space="0" w:color="000000"/>
              <w:bottom w:val="single" w:sz="6" w:space="0" w:color="000000"/>
              <w:right w:val="single" w:sz="6" w:space="0" w:color="000000"/>
            </w:tcBorders>
            <w:hideMark/>
          </w:tcPr>
          <w:p w14:paraId="40638EE9" w14:textId="77777777" w:rsidR="00331BF0" w:rsidRPr="008D76B4" w:rsidRDefault="00331BF0" w:rsidP="007B527B">
            <w:pPr>
              <w:pStyle w:val="Table"/>
              <w:keepNext/>
              <w:rPr>
                <w:rFonts w:ascii="Calibri" w:hAnsi="Calibri"/>
                <w:sz w:val="20"/>
              </w:rPr>
            </w:pPr>
            <w:r w:rsidRPr="008D76B4">
              <w:rPr>
                <w:rFonts w:ascii="Arial" w:hAnsi="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466E492D" w14:textId="77777777" w:rsidR="00331BF0" w:rsidRPr="008D76B4" w:rsidRDefault="00331BF0" w:rsidP="007B527B">
            <w:pPr>
              <w:pStyle w:val="Table"/>
              <w:keepNext/>
              <w:jc w:val="center"/>
              <w:rPr>
                <w:rFonts w:ascii="Calibri" w:hAnsi="Calibri"/>
                <w:sz w:val="20"/>
              </w:rPr>
            </w:pPr>
            <w:r w:rsidRPr="008D76B4">
              <w:rPr>
                <w:rFonts w:ascii="Arial" w:hAnsi="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0FFA1699" w14:textId="77777777" w:rsidR="00331BF0" w:rsidRPr="008D76B4" w:rsidRDefault="00331BF0" w:rsidP="007B527B">
            <w:pPr>
              <w:pStyle w:val="Table"/>
              <w:keepNext/>
              <w:jc w:val="center"/>
              <w:rPr>
                <w:rFonts w:ascii="Calibri" w:hAnsi="Calibri"/>
                <w:sz w:val="20"/>
              </w:rPr>
            </w:pPr>
            <w:r w:rsidRPr="008D76B4">
              <w:rPr>
                <w:rFonts w:ascii="Arial" w:hAnsi="Arial"/>
                <w:sz w:val="20"/>
              </w:rPr>
              <w:t>same as input length</w:t>
            </w:r>
          </w:p>
        </w:tc>
        <w:tc>
          <w:tcPr>
            <w:tcW w:w="1530" w:type="dxa"/>
            <w:tcBorders>
              <w:top w:val="single" w:sz="6" w:space="0" w:color="000000"/>
              <w:left w:val="single" w:sz="6" w:space="0" w:color="000000"/>
              <w:bottom w:val="single" w:sz="6" w:space="0" w:color="000000"/>
              <w:right w:val="single" w:sz="12" w:space="0" w:color="000000"/>
            </w:tcBorders>
            <w:hideMark/>
          </w:tcPr>
          <w:p w14:paraId="0841977E" w14:textId="77777777" w:rsidR="00331BF0" w:rsidRPr="008D76B4" w:rsidRDefault="00331BF0" w:rsidP="007B527B">
            <w:pPr>
              <w:pStyle w:val="Table"/>
              <w:keepNext/>
              <w:jc w:val="center"/>
              <w:rPr>
                <w:rFonts w:ascii="Arial" w:hAnsi="Arial"/>
                <w:sz w:val="20"/>
              </w:rPr>
            </w:pPr>
            <w:r w:rsidRPr="008D76B4">
              <w:rPr>
                <w:rFonts w:ascii="Arial" w:hAnsi="Arial"/>
                <w:sz w:val="20"/>
              </w:rPr>
              <w:t>no final part</w:t>
            </w:r>
          </w:p>
        </w:tc>
      </w:tr>
      <w:tr w:rsidR="00331BF0" w:rsidRPr="008D76B4" w14:paraId="18BB8147" w14:textId="77777777" w:rsidTr="007B527B">
        <w:tc>
          <w:tcPr>
            <w:tcW w:w="1800" w:type="dxa"/>
            <w:tcBorders>
              <w:top w:val="single" w:sz="6" w:space="0" w:color="000000"/>
              <w:left w:val="single" w:sz="12" w:space="0" w:color="000000"/>
              <w:bottom w:val="single" w:sz="6" w:space="0" w:color="000000"/>
              <w:right w:val="single" w:sz="6" w:space="0" w:color="000000"/>
            </w:tcBorders>
            <w:hideMark/>
          </w:tcPr>
          <w:p w14:paraId="3931BBB2" w14:textId="77777777" w:rsidR="00331BF0" w:rsidRPr="008D76B4" w:rsidRDefault="00331BF0" w:rsidP="007B527B">
            <w:pPr>
              <w:pStyle w:val="Table"/>
              <w:keepNext/>
              <w:rPr>
                <w:rFonts w:ascii="Calibri" w:hAnsi="Calibri"/>
                <w:sz w:val="20"/>
              </w:rPr>
            </w:pPr>
            <w:r w:rsidRPr="008D76B4">
              <w:rPr>
                <w:rFonts w:ascii="Arial" w:hAnsi="Arial"/>
                <w:sz w:val="20"/>
              </w:rPr>
              <w:t>C_Decrypt</w:t>
            </w:r>
          </w:p>
        </w:tc>
        <w:tc>
          <w:tcPr>
            <w:tcW w:w="1980" w:type="dxa"/>
            <w:tcBorders>
              <w:top w:val="single" w:sz="6" w:space="0" w:color="000000"/>
              <w:left w:val="single" w:sz="6" w:space="0" w:color="000000"/>
              <w:bottom w:val="single" w:sz="6" w:space="0" w:color="000000"/>
              <w:right w:val="single" w:sz="6" w:space="0" w:color="000000"/>
            </w:tcBorders>
            <w:hideMark/>
          </w:tcPr>
          <w:p w14:paraId="43FA6A6A" w14:textId="77777777" w:rsidR="00331BF0" w:rsidRPr="008D76B4" w:rsidRDefault="00331BF0" w:rsidP="007B527B">
            <w:pPr>
              <w:pStyle w:val="Table"/>
              <w:keepNext/>
              <w:rPr>
                <w:rFonts w:ascii="Calibri" w:hAnsi="Calibri"/>
                <w:sz w:val="20"/>
              </w:rPr>
            </w:pPr>
            <w:r w:rsidRPr="008D76B4">
              <w:rPr>
                <w:rFonts w:ascii="Arial" w:hAnsi="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78D13AAC" w14:textId="77777777" w:rsidR="00331BF0" w:rsidRPr="008D76B4" w:rsidRDefault="00331BF0" w:rsidP="007B527B">
            <w:pPr>
              <w:pStyle w:val="Table"/>
              <w:keepNext/>
              <w:jc w:val="center"/>
              <w:rPr>
                <w:rFonts w:ascii="Calibri" w:hAnsi="Calibri"/>
                <w:sz w:val="20"/>
              </w:rPr>
            </w:pPr>
            <w:r w:rsidRPr="008D76B4">
              <w:rPr>
                <w:rFonts w:ascii="Arial" w:hAnsi="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0DC4D458" w14:textId="77777777" w:rsidR="00331BF0" w:rsidRPr="008D76B4" w:rsidRDefault="00331BF0" w:rsidP="007B527B">
            <w:pPr>
              <w:pStyle w:val="Table"/>
              <w:keepNext/>
              <w:jc w:val="center"/>
              <w:rPr>
                <w:rFonts w:ascii="Calibri" w:hAnsi="Calibri"/>
                <w:sz w:val="20"/>
              </w:rPr>
            </w:pPr>
            <w:r w:rsidRPr="008D76B4">
              <w:rPr>
                <w:rFonts w:ascii="Arial" w:hAnsi="Arial"/>
                <w:sz w:val="20"/>
              </w:rPr>
              <w:t>same as input length</w:t>
            </w:r>
          </w:p>
        </w:tc>
        <w:tc>
          <w:tcPr>
            <w:tcW w:w="1530" w:type="dxa"/>
            <w:tcBorders>
              <w:top w:val="single" w:sz="6" w:space="0" w:color="000000"/>
              <w:left w:val="single" w:sz="6" w:space="0" w:color="000000"/>
              <w:bottom w:val="single" w:sz="6" w:space="0" w:color="000000"/>
              <w:right w:val="single" w:sz="12" w:space="0" w:color="000000"/>
            </w:tcBorders>
            <w:hideMark/>
          </w:tcPr>
          <w:p w14:paraId="5312F12F" w14:textId="77777777" w:rsidR="00331BF0" w:rsidRPr="008D76B4" w:rsidRDefault="00331BF0" w:rsidP="007B527B">
            <w:pPr>
              <w:pStyle w:val="Table"/>
              <w:keepNext/>
              <w:jc w:val="center"/>
              <w:rPr>
                <w:rFonts w:ascii="Arial" w:hAnsi="Arial"/>
                <w:sz w:val="20"/>
              </w:rPr>
            </w:pPr>
            <w:r w:rsidRPr="008D76B4">
              <w:rPr>
                <w:rFonts w:ascii="Arial" w:hAnsi="Arial"/>
                <w:sz w:val="20"/>
              </w:rPr>
              <w:t>no final part</w:t>
            </w:r>
          </w:p>
        </w:tc>
      </w:tr>
      <w:tr w:rsidR="00331BF0" w:rsidRPr="008D76B4" w14:paraId="22EA4077" w14:textId="77777777" w:rsidTr="007B527B">
        <w:tc>
          <w:tcPr>
            <w:tcW w:w="1800" w:type="dxa"/>
            <w:tcBorders>
              <w:top w:val="single" w:sz="6" w:space="0" w:color="000000"/>
              <w:left w:val="single" w:sz="12" w:space="0" w:color="000000"/>
              <w:bottom w:val="single" w:sz="6" w:space="0" w:color="000000"/>
              <w:right w:val="single" w:sz="6" w:space="0" w:color="000000"/>
            </w:tcBorders>
            <w:hideMark/>
          </w:tcPr>
          <w:p w14:paraId="6C5B352A" w14:textId="77777777" w:rsidR="00331BF0" w:rsidRPr="008D76B4" w:rsidRDefault="00331BF0" w:rsidP="007B527B">
            <w:pPr>
              <w:pStyle w:val="Table"/>
              <w:keepNext/>
              <w:rPr>
                <w:rFonts w:ascii="Calibri" w:hAnsi="Calibri"/>
                <w:sz w:val="20"/>
              </w:rPr>
            </w:pPr>
            <w:r w:rsidRPr="008D76B4">
              <w:rPr>
                <w:rFonts w:ascii="Arial" w:hAnsi="Arial"/>
                <w:sz w:val="20"/>
              </w:rPr>
              <w:t>C_WrapKey</w:t>
            </w:r>
          </w:p>
        </w:tc>
        <w:tc>
          <w:tcPr>
            <w:tcW w:w="1980" w:type="dxa"/>
            <w:tcBorders>
              <w:top w:val="single" w:sz="6" w:space="0" w:color="000000"/>
              <w:left w:val="single" w:sz="6" w:space="0" w:color="000000"/>
              <w:bottom w:val="single" w:sz="6" w:space="0" w:color="000000"/>
              <w:right w:val="single" w:sz="6" w:space="0" w:color="000000"/>
            </w:tcBorders>
            <w:hideMark/>
          </w:tcPr>
          <w:p w14:paraId="02138B31" w14:textId="77777777" w:rsidR="00331BF0" w:rsidRPr="008D76B4" w:rsidRDefault="00331BF0" w:rsidP="007B527B">
            <w:pPr>
              <w:pStyle w:val="Table"/>
              <w:keepNext/>
              <w:rPr>
                <w:rFonts w:ascii="Calibri" w:hAnsi="Calibri"/>
                <w:sz w:val="20"/>
              </w:rPr>
            </w:pPr>
            <w:r w:rsidRPr="008D76B4">
              <w:rPr>
                <w:rFonts w:ascii="Arial" w:hAnsi="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42CF7EE3" w14:textId="77777777" w:rsidR="00331BF0" w:rsidRPr="008D76B4" w:rsidRDefault="00331BF0" w:rsidP="007B527B">
            <w:pPr>
              <w:pStyle w:val="Table"/>
              <w:keepNext/>
              <w:jc w:val="center"/>
              <w:rPr>
                <w:rFonts w:ascii="Calibri" w:hAnsi="Calibri"/>
                <w:sz w:val="20"/>
              </w:rPr>
            </w:pPr>
            <w:r w:rsidRPr="008D76B4">
              <w:rPr>
                <w:rFonts w:ascii="Arial" w:hAnsi="Arial"/>
                <w:sz w:val="20"/>
              </w:rPr>
              <w:t>any</w:t>
            </w:r>
          </w:p>
        </w:tc>
        <w:tc>
          <w:tcPr>
            <w:tcW w:w="2250" w:type="dxa"/>
            <w:tcBorders>
              <w:top w:val="single" w:sz="6" w:space="0" w:color="000000"/>
              <w:left w:val="single" w:sz="6" w:space="0" w:color="000000"/>
              <w:bottom w:val="single" w:sz="6" w:space="0" w:color="000000"/>
              <w:right w:val="single" w:sz="6" w:space="0" w:color="000000"/>
            </w:tcBorders>
            <w:hideMark/>
          </w:tcPr>
          <w:p w14:paraId="2D43AB20" w14:textId="77777777" w:rsidR="00331BF0" w:rsidRPr="008D76B4" w:rsidRDefault="00331BF0" w:rsidP="007B527B">
            <w:pPr>
              <w:pStyle w:val="Table"/>
              <w:keepNext/>
              <w:jc w:val="center"/>
              <w:rPr>
                <w:rFonts w:ascii="Calibri" w:hAnsi="Calibri"/>
                <w:sz w:val="20"/>
              </w:rPr>
            </w:pPr>
            <w:r w:rsidRPr="008D76B4">
              <w:rPr>
                <w:rFonts w:ascii="Arial" w:hAnsi="Arial"/>
                <w:sz w:val="20"/>
              </w:rPr>
              <w:t>input length rounded up to multiple of the block size</w:t>
            </w:r>
          </w:p>
        </w:tc>
        <w:tc>
          <w:tcPr>
            <w:tcW w:w="1530" w:type="dxa"/>
            <w:tcBorders>
              <w:top w:val="single" w:sz="6" w:space="0" w:color="000000"/>
              <w:left w:val="single" w:sz="6" w:space="0" w:color="000000"/>
              <w:bottom w:val="single" w:sz="6" w:space="0" w:color="000000"/>
              <w:right w:val="single" w:sz="12" w:space="0" w:color="000000"/>
            </w:tcBorders>
          </w:tcPr>
          <w:p w14:paraId="1808C13F" w14:textId="77777777" w:rsidR="00331BF0" w:rsidRPr="008D76B4" w:rsidRDefault="00331BF0" w:rsidP="007B527B">
            <w:pPr>
              <w:pStyle w:val="Table"/>
              <w:keepNext/>
              <w:rPr>
                <w:rFonts w:ascii="Arial" w:hAnsi="Arial"/>
                <w:sz w:val="20"/>
              </w:rPr>
            </w:pPr>
          </w:p>
        </w:tc>
      </w:tr>
      <w:tr w:rsidR="00331BF0" w:rsidRPr="008D76B4" w14:paraId="3626F87A" w14:textId="77777777" w:rsidTr="007B527B">
        <w:tc>
          <w:tcPr>
            <w:tcW w:w="1800" w:type="dxa"/>
            <w:tcBorders>
              <w:top w:val="single" w:sz="6" w:space="0" w:color="000000"/>
              <w:left w:val="single" w:sz="12" w:space="0" w:color="000000"/>
              <w:bottom w:val="single" w:sz="12" w:space="0" w:color="000000"/>
              <w:right w:val="single" w:sz="6" w:space="0" w:color="000000"/>
            </w:tcBorders>
            <w:hideMark/>
          </w:tcPr>
          <w:p w14:paraId="0FB7E003" w14:textId="77777777" w:rsidR="00331BF0" w:rsidRPr="008D76B4" w:rsidRDefault="00331BF0" w:rsidP="007B527B">
            <w:pPr>
              <w:pStyle w:val="Table"/>
              <w:keepNext/>
              <w:rPr>
                <w:rFonts w:ascii="Calibri" w:hAnsi="Calibri"/>
                <w:sz w:val="20"/>
              </w:rPr>
            </w:pPr>
            <w:r w:rsidRPr="008D76B4">
              <w:rPr>
                <w:rFonts w:ascii="Arial" w:hAnsi="Arial"/>
                <w:sz w:val="20"/>
              </w:rPr>
              <w:t>C_UnwrapKey</w:t>
            </w:r>
          </w:p>
        </w:tc>
        <w:tc>
          <w:tcPr>
            <w:tcW w:w="1980" w:type="dxa"/>
            <w:tcBorders>
              <w:top w:val="single" w:sz="6" w:space="0" w:color="000000"/>
              <w:left w:val="single" w:sz="6" w:space="0" w:color="000000"/>
              <w:bottom w:val="single" w:sz="12" w:space="0" w:color="000000"/>
              <w:right w:val="single" w:sz="6" w:space="0" w:color="000000"/>
            </w:tcBorders>
            <w:hideMark/>
          </w:tcPr>
          <w:p w14:paraId="1C199135" w14:textId="77777777" w:rsidR="00331BF0" w:rsidRPr="008D76B4" w:rsidRDefault="00331BF0" w:rsidP="007B527B">
            <w:pPr>
              <w:pStyle w:val="Table"/>
              <w:keepNext/>
              <w:rPr>
                <w:rFonts w:ascii="Calibri" w:hAnsi="Calibri"/>
                <w:sz w:val="20"/>
              </w:rPr>
            </w:pPr>
            <w:r w:rsidRPr="008D76B4">
              <w:rPr>
                <w:rFonts w:ascii="Arial" w:hAnsi="Arial"/>
                <w:sz w:val="20"/>
              </w:rPr>
              <w:t>CKK_ARIA</w:t>
            </w:r>
          </w:p>
        </w:tc>
        <w:tc>
          <w:tcPr>
            <w:tcW w:w="1350" w:type="dxa"/>
            <w:tcBorders>
              <w:top w:val="single" w:sz="6" w:space="0" w:color="000000"/>
              <w:left w:val="single" w:sz="6" w:space="0" w:color="000000"/>
              <w:bottom w:val="single" w:sz="12" w:space="0" w:color="000000"/>
              <w:right w:val="single" w:sz="6" w:space="0" w:color="000000"/>
            </w:tcBorders>
            <w:hideMark/>
          </w:tcPr>
          <w:p w14:paraId="1BE467FC" w14:textId="77777777" w:rsidR="00331BF0" w:rsidRPr="008D76B4" w:rsidRDefault="00331BF0" w:rsidP="007B527B">
            <w:pPr>
              <w:pStyle w:val="Table"/>
              <w:keepNext/>
              <w:jc w:val="center"/>
              <w:rPr>
                <w:rFonts w:ascii="Calibri" w:hAnsi="Calibri"/>
                <w:sz w:val="20"/>
              </w:rPr>
            </w:pPr>
            <w:r w:rsidRPr="008D76B4">
              <w:rPr>
                <w:rFonts w:ascii="Arial" w:hAnsi="Arial"/>
                <w:sz w:val="20"/>
              </w:rPr>
              <w:t>multiple of block size</w:t>
            </w:r>
          </w:p>
        </w:tc>
        <w:tc>
          <w:tcPr>
            <w:tcW w:w="2250" w:type="dxa"/>
            <w:tcBorders>
              <w:top w:val="single" w:sz="6" w:space="0" w:color="000000"/>
              <w:left w:val="single" w:sz="6" w:space="0" w:color="000000"/>
              <w:bottom w:val="single" w:sz="12" w:space="0" w:color="000000"/>
              <w:right w:val="single" w:sz="6" w:space="0" w:color="000000"/>
            </w:tcBorders>
            <w:hideMark/>
          </w:tcPr>
          <w:p w14:paraId="2475FE33" w14:textId="77777777" w:rsidR="00331BF0" w:rsidRPr="008D76B4" w:rsidRDefault="00331BF0" w:rsidP="007B527B">
            <w:pPr>
              <w:pStyle w:val="Table"/>
              <w:keepNext/>
              <w:jc w:val="center"/>
              <w:rPr>
                <w:rFonts w:ascii="Calibri" w:hAnsi="Calibri"/>
                <w:sz w:val="20"/>
              </w:rPr>
            </w:pPr>
            <w:r w:rsidRPr="008D76B4">
              <w:rPr>
                <w:rFonts w:ascii="Arial" w:hAnsi="Arial"/>
                <w:sz w:val="20"/>
              </w:rPr>
              <w:t>determined by type of key being unwrapped or CKA_VALUE_LEN</w:t>
            </w:r>
          </w:p>
        </w:tc>
        <w:tc>
          <w:tcPr>
            <w:tcW w:w="1530" w:type="dxa"/>
            <w:tcBorders>
              <w:top w:val="single" w:sz="6" w:space="0" w:color="000000"/>
              <w:left w:val="single" w:sz="6" w:space="0" w:color="000000"/>
              <w:bottom w:val="single" w:sz="12" w:space="0" w:color="000000"/>
              <w:right w:val="single" w:sz="12" w:space="0" w:color="000000"/>
            </w:tcBorders>
          </w:tcPr>
          <w:p w14:paraId="5DA5A139" w14:textId="77777777" w:rsidR="00331BF0" w:rsidRPr="008D76B4" w:rsidRDefault="00331BF0" w:rsidP="007B527B">
            <w:pPr>
              <w:pStyle w:val="Table"/>
              <w:keepNext/>
              <w:rPr>
                <w:rFonts w:ascii="Arial" w:hAnsi="Arial"/>
                <w:sz w:val="20"/>
              </w:rPr>
            </w:pPr>
          </w:p>
        </w:tc>
      </w:tr>
    </w:tbl>
    <w:p w14:paraId="101721F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8D76B4">
        <w:t>For this mechanism, the ulMinKeySize and ulMaxKeySize fields of the CK_MECHANISM_INFO structure specify the supported range of Aria key sizes, in bytes.</w:t>
      </w:r>
    </w:p>
    <w:p w14:paraId="627E9256" w14:textId="77777777" w:rsidR="00331BF0" w:rsidRPr="008D76B4" w:rsidRDefault="00331BF0" w:rsidP="000234AE">
      <w:pPr>
        <w:pStyle w:val="Heading3"/>
        <w:numPr>
          <w:ilvl w:val="2"/>
          <w:numId w:val="2"/>
        </w:numPr>
        <w:tabs>
          <w:tab w:val="num" w:pos="720"/>
        </w:tabs>
      </w:pPr>
      <w:bookmarkStart w:id="6859" w:name="_Toc228894852"/>
      <w:bookmarkStart w:id="6860" w:name="_Toc228807401"/>
      <w:bookmarkStart w:id="6861" w:name="_Toc151796140"/>
      <w:bookmarkStart w:id="6862" w:name="_Toc370634632"/>
      <w:bookmarkStart w:id="6863" w:name="_Toc391471345"/>
      <w:bookmarkStart w:id="6864" w:name="_Toc395187983"/>
      <w:bookmarkStart w:id="6865" w:name="_Toc416960229"/>
      <w:bookmarkStart w:id="6866" w:name="_Toc8118524"/>
      <w:bookmarkStart w:id="6867" w:name="_Toc30061503"/>
      <w:bookmarkStart w:id="6868" w:name="_Toc90376756"/>
      <w:bookmarkStart w:id="6869" w:name="_Toc111203741"/>
      <w:r w:rsidRPr="008D76B4">
        <w:t>ARIA-CBC with PKCS padding</w:t>
      </w:r>
      <w:bookmarkEnd w:id="6859"/>
      <w:bookmarkEnd w:id="6860"/>
      <w:bookmarkEnd w:id="6861"/>
      <w:bookmarkEnd w:id="6862"/>
      <w:bookmarkEnd w:id="6863"/>
      <w:bookmarkEnd w:id="6864"/>
      <w:bookmarkEnd w:id="6865"/>
      <w:bookmarkEnd w:id="6866"/>
      <w:bookmarkEnd w:id="6867"/>
      <w:bookmarkEnd w:id="6868"/>
      <w:bookmarkEnd w:id="6869"/>
    </w:p>
    <w:p w14:paraId="2CC0E162" w14:textId="6AFB91FF" w:rsidR="00331BF0" w:rsidRPr="008D76B4" w:rsidRDefault="00331BF0" w:rsidP="00331BF0">
      <w:r w:rsidRPr="008D76B4">
        <w:t xml:space="preserve">ARIA-CBC with PKCS padding, denoted </w:t>
      </w:r>
      <w:r w:rsidRPr="008D76B4">
        <w:rPr>
          <w:b/>
        </w:rPr>
        <w:t>CKM_ARIA_CBC_PAD</w:t>
      </w:r>
      <w:r w:rsidRPr="008D76B4">
        <w:t xml:space="preserve">, is a mechanism for single- and multiple-part encryption and decryption; key wrapping; and key unwrapping, based on </w:t>
      </w:r>
      <w:r w:rsidRPr="008D76B4">
        <w:rPr>
          <w:lang w:eastAsia="ja-JP"/>
        </w:rPr>
        <w:t>ARIA</w:t>
      </w:r>
      <w:r w:rsidRPr="008D76B4">
        <w:t xml:space="preserve">; cipher-block chaining mode; and the block cipher padding method detailed in </w:t>
      </w:r>
      <w:r w:rsidR="00611613">
        <w:t>[</w:t>
      </w:r>
      <w:r w:rsidRPr="008D76B4">
        <w:t>PKCS #7</w:t>
      </w:r>
      <w:r w:rsidR="00611613">
        <w:t>]</w:t>
      </w:r>
      <w:r w:rsidRPr="008D76B4">
        <w:t>.</w:t>
      </w:r>
    </w:p>
    <w:p w14:paraId="7E9334E7" w14:textId="77777777" w:rsidR="00331BF0" w:rsidRPr="008D76B4" w:rsidRDefault="00331BF0" w:rsidP="00331BF0">
      <w:r w:rsidRPr="008D76B4">
        <w:t>It has a parameter, a 16-byte initialization vector.</w:t>
      </w:r>
    </w:p>
    <w:p w14:paraId="70618CFB" w14:textId="77777777" w:rsidR="00331BF0" w:rsidRPr="008D76B4" w:rsidRDefault="00331BF0" w:rsidP="00331BF0">
      <w:r w:rsidRPr="008D76B4">
        <w:t xml:space="preserve">The PKCS padding in this mechanism allows the length of the plaintext value to be recovered from the ciphertext value.  Therefore, when unwrapping keys with this mechanism, no value should be specified for the </w:t>
      </w:r>
      <w:r w:rsidRPr="008D76B4">
        <w:rPr>
          <w:b/>
        </w:rPr>
        <w:t>CKA_VALUE_LEN</w:t>
      </w:r>
      <w:r w:rsidRPr="008D76B4">
        <w:t xml:space="preserve"> attribute.</w:t>
      </w:r>
    </w:p>
    <w:p w14:paraId="696A7E2E" w14:textId="7192FE51" w:rsidR="00331BF0" w:rsidRPr="008D76B4" w:rsidRDefault="00331BF0" w:rsidP="00331BF0">
      <w:r w:rsidRPr="008D76B4">
        <w:t xml:space="preserve">In addition to being able to wrap and unwrap secret keys, this mechanism can wrap and unwrap RSA, Diffie-Hellman, X9.42 Diffie-Hellman, </w:t>
      </w:r>
      <w:r>
        <w:t xml:space="preserve">short Weierstrass </w:t>
      </w:r>
      <w:r w:rsidRPr="008D76B4">
        <w:t xml:space="preserve">EC and DSA private keys (see Section </w:t>
      </w:r>
      <w:r w:rsidRPr="008D76B4">
        <w:fldChar w:fldCharType="begin"/>
      </w:r>
      <w:r w:rsidRPr="008D76B4">
        <w:instrText xml:space="preserve"> REF _Ref65665954 \r \h \* MERGEFORMAT  </w:instrText>
      </w:r>
      <w:r w:rsidRPr="008D76B4">
        <w:fldChar w:fldCharType="separate"/>
      </w:r>
      <w:r w:rsidR="008A04A4">
        <w:t>6.7</w:t>
      </w:r>
      <w:r w:rsidRPr="008D76B4">
        <w:fldChar w:fldCharType="end"/>
      </w:r>
      <w:r w:rsidRPr="008D76B4">
        <w:t xml:space="preserve"> for details).  The entries in the table below for data length constraints when wrapping and unwrapping keys do not apply to wrapping and unwrapping private keys.</w:t>
      </w:r>
    </w:p>
    <w:p w14:paraId="35779470" w14:textId="77777777" w:rsidR="00331BF0" w:rsidRPr="008D76B4" w:rsidRDefault="00331BF0" w:rsidP="00331BF0">
      <w:r w:rsidRPr="008D76B4">
        <w:t>Constraints on key types and the length of data are summarized in the following table:</w:t>
      </w:r>
    </w:p>
    <w:p w14:paraId="47864B7A" w14:textId="2A61B473" w:rsidR="00331BF0" w:rsidRPr="008D76B4" w:rsidRDefault="00331BF0" w:rsidP="00331BF0">
      <w:pPr>
        <w:pStyle w:val="Caption"/>
      </w:pPr>
      <w:bookmarkStart w:id="6870" w:name="_Toc228807567"/>
      <w:bookmarkStart w:id="6871" w:name="_Toc151796164"/>
      <w:bookmarkStart w:id="6872" w:name="_Toc2585355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218</w:t>
      </w:r>
      <w:r w:rsidRPr="008D76B4">
        <w:rPr>
          <w:szCs w:val="18"/>
        </w:rPr>
        <w:fldChar w:fldCharType="end"/>
      </w:r>
      <w:r w:rsidRPr="008D76B4">
        <w:t>, ARIA-CBC with PKCS Padding: Key and Data Length</w:t>
      </w:r>
      <w:bookmarkEnd w:id="6870"/>
      <w:bookmarkEnd w:id="6871"/>
      <w:bookmarkEnd w:id="687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2070"/>
        <w:gridCol w:w="1350"/>
        <w:gridCol w:w="2970"/>
      </w:tblGrid>
      <w:tr w:rsidR="00331BF0" w:rsidRPr="008D76B4" w14:paraId="26A1AAC3" w14:textId="77777777" w:rsidTr="007B527B">
        <w:trPr>
          <w:tblHeader/>
        </w:trPr>
        <w:tc>
          <w:tcPr>
            <w:tcW w:w="1710" w:type="dxa"/>
            <w:tcBorders>
              <w:top w:val="single" w:sz="12" w:space="0" w:color="000000"/>
              <w:left w:val="single" w:sz="12" w:space="0" w:color="000000"/>
              <w:bottom w:val="nil"/>
              <w:right w:val="single" w:sz="6" w:space="0" w:color="000000"/>
            </w:tcBorders>
            <w:hideMark/>
          </w:tcPr>
          <w:p w14:paraId="060A6968"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Function</w:t>
            </w:r>
          </w:p>
        </w:tc>
        <w:tc>
          <w:tcPr>
            <w:tcW w:w="2070" w:type="dxa"/>
            <w:tcBorders>
              <w:top w:val="single" w:sz="12" w:space="0" w:color="000000"/>
              <w:left w:val="single" w:sz="6" w:space="0" w:color="000000"/>
              <w:bottom w:val="nil"/>
              <w:right w:val="single" w:sz="6" w:space="0" w:color="000000"/>
            </w:tcBorders>
            <w:hideMark/>
          </w:tcPr>
          <w:p w14:paraId="587A6557"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350" w:type="dxa"/>
            <w:tcBorders>
              <w:top w:val="single" w:sz="12" w:space="0" w:color="000000"/>
              <w:left w:val="single" w:sz="6" w:space="0" w:color="000000"/>
              <w:bottom w:val="nil"/>
              <w:right w:val="single" w:sz="6" w:space="0" w:color="000000"/>
            </w:tcBorders>
            <w:hideMark/>
          </w:tcPr>
          <w:p w14:paraId="6A8E9B09"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2970" w:type="dxa"/>
            <w:tcBorders>
              <w:top w:val="single" w:sz="12" w:space="0" w:color="000000"/>
              <w:left w:val="single" w:sz="6" w:space="0" w:color="000000"/>
              <w:bottom w:val="nil"/>
              <w:right w:val="single" w:sz="12" w:space="0" w:color="000000"/>
            </w:tcBorders>
            <w:hideMark/>
          </w:tcPr>
          <w:p w14:paraId="7BDE9FB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675D15C"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2320C3BF" w14:textId="77777777" w:rsidR="00331BF0" w:rsidRPr="008D76B4" w:rsidRDefault="00331BF0" w:rsidP="007B527B">
            <w:pPr>
              <w:pStyle w:val="Table"/>
              <w:keepNext/>
              <w:rPr>
                <w:rFonts w:ascii="Arial" w:hAnsi="Arial" w:cs="Arial"/>
                <w:sz w:val="20"/>
              </w:rPr>
            </w:pPr>
            <w:r w:rsidRPr="008D76B4">
              <w:rPr>
                <w:rFonts w:ascii="Arial" w:hAnsi="Arial" w:cs="Arial"/>
                <w:sz w:val="20"/>
              </w:rPr>
              <w:t>C_Encrypt</w:t>
            </w:r>
          </w:p>
        </w:tc>
        <w:tc>
          <w:tcPr>
            <w:tcW w:w="2070" w:type="dxa"/>
            <w:tcBorders>
              <w:top w:val="single" w:sz="6" w:space="0" w:color="000000"/>
              <w:left w:val="single" w:sz="6" w:space="0" w:color="000000"/>
              <w:bottom w:val="single" w:sz="6" w:space="0" w:color="000000"/>
              <w:right w:val="single" w:sz="6" w:space="0" w:color="000000"/>
            </w:tcBorders>
            <w:hideMark/>
          </w:tcPr>
          <w:p w14:paraId="3B02461C"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6148843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3604852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r>
      <w:tr w:rsidR="00331BF0" w:rsidRPr="008D76B4" w14:paraId="0F5CFA33"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50ED913C" w14:textId="77777777" w:rsidR="00331BF0" w:rsidRPr="008D76B4" w:rsidRDefault="00331BF0" w:rsidP="007B527B">
            <w:pPr>
              <w:pStyle w:val="Table"/>
              <w:keepNext/>
              <w:rPr>
                <w:rFonts w:ascii="Arial" w:hAnsi="Arial" w:cs="Arial"/>
                <w:sz w:val="20"/>
              </w:rPr>
            </w:pPr>
            <w:r w:rsidRPr="008D76B4">
              <w:rPr>
                <w:rFonts w:ascii="Arial" w:hAnsi="Arial" w:cs="Arial"/>
                <w:sz w:val="20"/>
              </w:rPr>
              <w:t>C_Decrypt</w:t>
            </w:r>
          </w:p>
        </w:tc>
        <w:tc>
          <w:tcPr>
            <w:tcW w:w="2070" w:type="dxa"/>
            <w:tcBorders>
              <w:top w:val="single" w:sz="6" w:space="0" w:color="000000"/>
              <w:left w:val="single" w:sz="6" w:space="0" w:color="000000"/>
              <w:bottom w:val="single" w:sz="6" w:space="0" w:color="000000"/>
              <w:right w:val="single" w:sz="6" w:space="0" w:color="000000"/>
            </w:tcBorders>
            <w:hideMark/>
          </w:tcPr>
          <w:p w14:paraId="44E98A55"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4E6CA90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70" w:type="dxa"/>
            <w:tcBorders>
              <w:top w:val="single" w:sz="6" w:space="0" w:color="000000"/>
              <w:left w:val="single" w:sz="6" w:space="0" w:color="000000"/>
              <w:bottom w:val="single" w:sz="6" w:space="0" w:color="000000"/>
              <w:right w:val="single" w:sz="12" w:space="0" w:color="000000"/>
            </w:tcBorders>
            <w:hideMark/>
          </w:tcPr>
          <w:p w14:paraId="399E778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between 1 and block size bytes shorter than input length</w:t>
            </w:r>
          </w:p>
        </w:tc>
      </w:tr>
      <w:tr w:rsidR="00331BF0" w:rsidRPr="008D76B4" w14:paraId="3E9CC381" w14:textId="77777777" w:rsidTr="007B527B">
        <w:tc>
          <w:tcPr>
            <w:tcW w:w="1710" w:type="dxa"/>
            <w:tcBorders>
              <w:top w:val="single" w:sz="6" w:space="0" w:color="000000"/>
              <w:left w:val="single" w:sz="12" w:space="0" w:color="000000"/>
              <w:bottom w:val="single" w:sz="6" w:space="0" w:color="000000"/>
              <w:right w:val="single" w:sz="6" w:space="0" w:color="000000"/>
            </w:tcBorders>
            <w:hideMark/>
          </w:tcPr>
          <w:p w14:paraId="7CF71CD0" w14:textId="77777777" w:rsidR="00331BF0" w:rsidRPr="008D76B4" w:rsidRDefault="00331BF0" w:rsidP="007B527B">
            <w:pPr>
              <w:pStyle w:val="Table"/>
              <w:keepNext/>
              <w:rPr>
                <w:rFonts w:ascii="Arial" w:hAnsi="Arial" w:cs="Arial"/>
                <w:sz w:val="20"/>
              </w:rPr>
            </w:pPr>
            <w:r w:rsidRPr="008D76B4">
              <w:rPr>
                <w:rFonts w:ascii="Arial" w:hAnsi="Arial" w:cs="Arial"/>
                <w:sz w:val="20"/>
              </w:rPr>
              <w:t>C_WrapKey</w:t>
            </w:r>
          </w:p>
        </w:tc>
        <w:tc>
          <w:tcPr>
            <w:tcW w:w="2070" w:type="dxa"/>
            <w:tcBorders>
              <w:top w:val="single" w:sz="6" w:space="0" w:color="000000"/>
              <w:left w:val="single" w:sz="6" w:space="0" w:color="000000"/>
              <w:bottom w:val="single" w:sz="6" w:space="0" w:color="000000"/>
              <w:right w:val="single" w:sz="6" w:space="0" w:color="000000"/>
            </w:tcBorders>
            <w:hideMark/>
          </w:tcPr>
          <w:p w14:paraId="2F1950CC"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793D780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463371AD"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input length rounded up to multiple of the block size</w:t>
            </w:r>
          </w:p>
        </w:tc>
      </w:tr>
      <w:tr w:rsidR="00331BF0" w:rsidRPr="008D76B4" w14:paraId="7B58BB26" w14:textId="77777777" w:rsidTr="007B527B">
        <w:tc>
          <w:tcPr>
            <w:tcW w:w="1710" w:type="dxa"/>
            <w:tcBorders>
              <w:top w:val="single" w:sz="6" w:space="0" w:color="000000"/>
              <w:left w:val="single" w:sz="12" w:space="0" w:color="000000"/>
              <w:bottom w:val="single" w:sz="12" w:space="0" w:color="000000"/>
              <w:right w:val="single" w:sz="6" w:space="0" w:color="000000"/>
            </w:tcBorders>
            <w:hideMark/>
          </w:tcPr>
          <w:p w14:paraId="1F04F48C" w14:textId="77777777" w:rsidR="00331BF0" w:rsidRPr="008D76B4" w:rsidRDefault="00331BF0" w:rsidP="007B527B">
            <w:pPr>
              <w:pStyle w:val="Table"/>
              <w:keepNext/>
              <w:rPr>
                <w:rFonts w:ascii="Arial" w:hAnsi="Arial" w:cs="Arial"/>
                <w:sz w:val="20"/>
              </w:rPr>
            </w:pPr>
            <w:r w:rsidRPr="008D76B4">
              <w:rPr>
                <w:rFonts w:ascii="Arial" w:hAnsi="Arial" w:cs="Arial"/>
                <w:sz w:val="20"/>
              </w:rPr>
              <w:t>C_UnwrapKey</w:t>
            </w:r>
          </w:p>
        </w:tc>
        <w:tc>
          <w:tcPr>
            <w:tcW w:w="2070" w:type="dxa"/>
            <w:tcBorders>
              <w:top w:val="single" w:sz="6" w:space="0" w:color="000000"/>
              <w:left w:val="single" w:sz="6" w:space="0" w:color="000000"/>
              <w:bottom w:val="single" w:sz="12" w:space="0" w:color="000000"/>
              <w:right w:val="single" w:sz="6" w:space="0" w:color="000000"/>
            </w:tcBorders>
            <w:hideMark/>
          </w:tcPr>
          <w:p w14:paraId="1C2659AE"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1350" w:type="dxa"/>
            <w:tcBorders>
              <w:top w:val="single" w:sz="6" w:space="0" w:color="000000"/>
              <w:left w:val="single" w:sz="6" w:space="0" w:color="000000"/>
              <w:bottom w:val="single" w:sz="12" w:space="0" w:color="000000"/>
              <w:right w:val="single" w:sz="6" w:space="0" w:color="000000"/>
            </w:tcBorders>
            <w:hideMark/>
          </w:tcPr>
          <w:p w14:paraId="064B323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multiple of block size</w:t>
            </w:r>
          </w:p>
        </w:tc>
        <w:tc>
          <w:tcPr>
            <w:tcW w:w="2970" w:type="dxa"/>
            <w:tcBorders>
              <w:top w:val="single" w:sz="6" w:space="0" w:color="000000"/>
              <w:left w:val="single" w:sz="6" w:space="0" w:color="000000"/>
              <w:bottom w:val="single" w:sz="12" w:space="0" w:color="000000"/>
              <w:right w:val="single" w:sz="12" w:space="0" w:color="000000"/>
            </w:tcBorders>
            <w:hideMark/>
          </w:tcPr>
          <w:p w14:paraId="0DD339B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between 1 and block length bytes shorter than input length</w:t>
            </w:r>
          </w:p>
        </w:tc>
      </w:tr>
    </w:tbl>
    <w:p w14:paraId="16109313"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ARIA key sizes, in bytes.</w:t>
      </w:r>
    </w:p>
    <w:p w14:paraId="14E6F388" w14:textId="77777777" w:rsidR="00331BF0" w:rsidRPr="008D76B4" w:rsidRDefault="00331BF0" w:rsidP="000234AE">
      <w:pPr>
        <w:pStyle w:val="Heading3"/>
        <w:numPr>
          <w:ilvl w:val="2"/>
          <w:numId w:val="2"/>
        </w:numPr>
        <w:tabs>
          <w:tab w:val="num" w:pos="720"/>
        </w:tabs>
      </w:pPr>
      <w:bookmarkStart w:id="6873" w:name="_Toc228894853"/>
      <w:bookmarkStart w:id="6874" w:name="_Toc228807402"/>
      <w:bookmarkStart w:id="6875" w:name="_Toc151796141"/>
      <w:bookmarkStart w:id="6876" w:name="_Toc370634633"/>
      <w:bookmarkStart w:id="6877" w:name="_Toc391471346"/>
      <w:bookmarkStart w:id="6878" w:name="_Toc395187984"/>
      <w:bookmarkStart w:id="6879" w:name="_Toc416960230"/>
      <w:bookmarkStart w:id="6880" w:name="_Toc8118525"/>
      <w:bookmarkStart w:id="6881" w:name="_Toc30061504"/>
      <w:bookmarkStart w:id="6882" w:name="_Toc90376757"/>
      <w:bookmarkStart w:id="6883" w:name="_Toc111203742"/>
      <w:r w:rsidRPr="008D76B4">
        <w:t>General-length ARIA-MAC</w:t>
      </w:r>
      <w:bookmarkEnd w:id="6873"/>
      <w:bookmarkEnd w:id="6874"/>
      <w:bookmarkEnd w:id="6875"/>
      <w:bookmarkEnd w:id="6876"/>
      <w:bookmarkEnd w:id="6877"/>
      <w:bookmarkEnd w:id="6878"/>
      <w:bookmarkEnd w:id="6879"/>
      <w:bookmarkEnd w:id="6880"/>
      <w:bookmarkEnd w:id="6881"/>
      <w:bookmarkEnd w:id="6882"/>
      <w:bookmarkEnd w:id="6883"/>
    </w:p>
    <w:p w14:paraId="7B1961A6" w14:textId="77777777" w:rsidR="00331BF0" w:rsidRPr="008D76B4" w:rsidRDefault="00331BF0" w:rsidP="00331BF0">
      <w:r w:rsidRPr="008D76B4">
        <w:t xml:space="preserve">General-length ARIA -MAC, denoted </w:t>
      </w:r>
      <w:r w:rsidRPr="008D76B4">
        <w:rPr>
          <w:b/>
        </w:rPr>
        <w:t>CKM_ARIA_MAC_GENERAL</w:t>
      </w:r>
      <w:r w:rsidRPr="008D76B4">
        <w:t>, is a mechanism for single- and multiple-part signatures and verification, based on ARIA and data authentication as defined in [FIPS 113].</w:t>
      </w:r>
    </w:p>
    <w:p w14:paraId="17C414D1" w14:textId="77777777" w:rsidR="00331BF0" w:rsidRPr="008D76B4" w:rsidRDefault="00331BF0" w:rsidP="00331BF0">
      <w:r w:rsidRPr="008D76B4">
        <w:t xml:space="preserve">It has a parameter, a </w:t>
      </w:r>
      <w:r w:rsidRPr="008D76B4">
        <w:rPr>
          <w:b/>
        </w:rPr>
        <w:t xml:space="preserve">CK_MAC_GENERAL_PARAMS </w:t>
      </w:r>
      <w:r w:rsidRPr="008D76B4">
        <w:t>structure, which specifies the output length desired from the mechanism.</w:t>
      </w:r>
    </w:p>
    <w:p w14:paraId="585F64F9" w14:textId="77777777" w:rsidR="00331BF0" w:rsidRPr="008D76B4" w:rsidRDefault="00331BF0" w:rsidP="00331BF0">
      <w:r w:rsidRPr="008D76B4">
        <w:t>The output bytes from this mechanism are taken from the start of the final ARIA cipher block produced in the MACing process.</w:t>
      </w:r>
    </w:p>
    <w:p w14:paraId="5EB1967F" w14:textId="77777777" w:rsidR="00331BF0" w:rsidRPr="008D76B4" w:rsidRDefault="00331BF0" w:rsidP="00331BF0">
      <w:r w:rsidRPr="008D76B4">
        <w:t>Constraints on key types and the length of data are summarized in the following table:</w:t>
      </w:r>
    </w:p>
    <w:p w14:paraId="5DE77182" w14:textId="6CD236B9" w:rsidR="00331BF0" w:rsidRPr="008D76B4" w:rsidRDefault="00331BF0" w:rsidP="00331BF0">
      <w:pPr>
        <w:pStyle w:val="Caption"/>
      </w:pPr>
      <w:bookmarkStart w:id="6884" w:name="_Toc228807568"/>
      <w:bookmarkStart w:id="6885" w:name="_Toc151796165"/>
      <w:bookmarkStart w:id="6886" w:name="_Toc2585355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219</w:t>
      </w:r>
      <w:r w:rsidRPr="008D76B4">
        <w:rPr>
          <w:szCs w:val="18"/>
        </w:rPr>
        <w:fldChar w:fldCharType="end"/>
      </w:r>
      <w:r w:rsidRPr="008D76B4">
        <w:t>, General-length ARIA-MAC: Key and Data Length</w:t>
      </w:r>
      <w:bookmarkEnd w:id="6884"/>
      <w:bookmarkEnd w:id="6885"/>
      <w:bookmarkEnd w:id="688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160"/>
        <w:gridCol w:w="963"/>
        <w:gridCol w:w="3987"/>
      </w:tblGrid>
      <w:tr w:rsidR="00331BF0" w:rsidRPr="008D76B4" w14:paraId="1A708F8F" w14:textId="77777777" w:rsidTr="007B527B">
        <w:trPr>
          <w:tblHeader/>
        </w:trPr>
        <w:tc>
          <w:tcPr>
            <w:tcW w:w="1170" w:type="dxa"/>
            <w:tcBorders>
              <w:top w:val="single" w:sz="12" w:space="0" w:color="000000"/>
              <w:left w:val="single" w:sz="12" w:space="0" w:color="000000"/>
              <w:bottom w:val="nil"/>
              <w:right w:val="single" w:sz="6" w:space="0" w:color="000000"/>
            </w:tcBorders>
            <w:hideMark/>
          </w:tcPr>
          <w:p w14:paraId="12FA6D3C"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160" w:type="dxa"/>
            <w:tcBorders>
              <w:top w:val="single" w:sz="12" w:space="0" w:color="000000"/>
              <w:left w:val="single" w:sz="6" w:space="0" w:color="000000"/>
              <w:bottom w:val="nil"/>
              <w:right w:val="single" w:sz="6" w:space="0" w:color="000000"/>
            </w:tcBorders>
            <w:hideMark/>
          </w:tcPr>
          <w:p w14:paraId="2C3D4494" w14:textId="77777777" w:rsidR="00331BF0" w:rsidRPr="008D76B4" w:rsidRDefault="00331BF0" w:rsidP="007B527B">
            <w:pPr>
              <w:pStyle w:val="Table"/>
              <w:keepNext/>
              <w:jc w:val="both"/>
              <w:rPr>
                <w:rFonts w:ascii="Arial" w:hAnsi="Arial" w:cs="Arial"/>
                <w:b/>
                <w:sz w:val="20"/>
              </w:rPr>
            </w:pPr>
            <w:r w:rsidRPr="008D76B4">
              <w:rPr>
                <w:rFonts w:ascii="Arial" w:hAnsi="Arial" w:cs="Arial"/>
                <w:b/>
                <w:sz w:val="20"/>
              </w:rPr>
              <w:t>Key type</w:t>
            </w:r>
          </w:p>
        </w:tc>
        <w:tc>
          <w:tcPr>
            <w:tcW w:w="963" w:type="dxa"/>
            <w:tcBorders>
              <w:top w:val="single" w:sz="12" w:space="0" w:color="000000"/>
              <w:left w:val="single" w:sz="6" w:space="0" w:color="000000"/>
              <w:bottom w:val="nil"/>
              <w:right w:val="single" w:sz="6" w:space="0" w:color="000000"/>
            </w:tcBorders>
            <w:hideMark/>
          </w:tcPr>
          <w:p w14:paraId="457CBAE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5D1C1C25"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64902598" w14:textId="77777777" w:rsidTr="007B527B">
        <w:tc>
          <w:tcPr>
            <w:tcW w:w="1170" w:type="dxa"/>
            <w:tcBorders>
              <w:top w:val="single" w:sz="6" w:space="0" w:color="000000"/>
              <w:left w:val="single" w:sz="12" w:space="0" w:color="000000"/>
              <w:bottom w:val="single" w:sz="6" w:space="0" w:color="000000"/>
              <w:right w:val="single" w:sz="6" w:space="0" w:color="000000"/>
            </w:tcBorders>
            <w:hideMark/>
          </w:tcPr>
          <w:p w14:paraId="6B402BCD"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160" w:type="dxa"/>
            <w:tcBorders>
              <w:top w:val="single" w:sz="6" w:space="0" w:color="000000"/>
              <w:left w:val="single" w:sz="6" w:space="0" w:color="000000"/>
              <w:bottom w:val="single" w:sz="6" w:space="0" w:color="000000"/>
              <w:right w:val="single" w:sz="6" w:space="0" w:color="000000"/>
            </w:tcBorders>
            <w:hideMark/>
          </w:tcPr>
          <w:p w14:paraId="17DD42EC"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963" w:type="dxa"/>
            <w:tcBorders>
              <w:top w:val="single" w:sz="6" w:space="0" w:color="000000"/>
              <w:left w:val="single" w:sz="6" w:space="0" w:color="000000"/>
              <w:bottom w:val="single" w:sz="6" w:space="0" w:color="000000"/>
              <w:right w:val="single" w:sz="6" w:space="0" w:color="000000"/>
            </w:tcBorders>
            <w:hideMark/>
          </w:tcPr>
          <w:p w14:paraId="1E5D1D7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754148B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r w:rsidR="00331BF0" w:rsidRPr="008D76B4" w14:paraId="60996B71" w14:textId="77777777" w:rsidTr="007B527B">
        <w:tc>
          <w:tcPr>
            <w:tcW w:w="1170" w:type="dxa"/>
            <w:tcBorders>
              <w:top w:val="single" w:sz="6" w:space="0" w:color="000000"/>
              <w:left w:val="single" w:sz="12" w:space="0" w:color="000000"/>
              <w:bottom w:val="single" w:sz="12" w:space="0" w:color="000000"/>
              <w:right w:val="single" w:sz="6" w:space="0" w:color="000000"/>
            </w:tcBorders>
            <w:hideMark/>
          </w:tcPr>
          <w:p w14:paraId="08FF1535"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160" w:type="dxa"/>
            <w:tcBorders>
              <w:top w:val="single" w:sz="6" w:space="0" w:color="000000"/>
              <w:left w:val="single" w:sz="6" w:space="0" w:color="000000"/>
              <w:bottom w:val="single" w:sz="12" w:space="0" w:color="000000"/>
              <w:right w:val="single" w:sz="6" w:space="0" w:color="000000"/>
            </w:tcBorders>
            <w:hideMark/>
          </w:tcPr>
          <w:p w14:paraId="3CDD55B1"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963" w:type="dxa"/>
            <w:tcBorders>
              <w:top w:val="single" w:sz="6" w:space="0" w:color="000000"/>
              <w:left w:val="single" w:sz="6" w:space="0" w:color="000000"/>
              <w:bottom w:val="single" w:sz="12" w:space="0" w:color="000000"/>
              <w:right w:val="single" w:sz="6" w:space="0" w:color="000000"/>
            </w:tcBorders>
            <w:hideMark/>
          </w:tcPr>
          <w:p w14:paraId="122D2D1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6A26766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1-block size, as specified in parameters</w:t>
            </w:r>
          </w:p>
        </w:tc>
      </w:tr>
    </w:tbl>
    <w:p w14:paraId="78BBAAF5"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ARIA key sizes, in bytes.</w:t>
      </w:r>
    </w:p>
    <w:p w14:paraId="529A8232" w14:textId="77777777" w:rsidR="00331BF0" w:rsidRPr="008D76B4" w:rsidRDefault="00331BF0" w:rsidP="000234AE">
      <w:pPr>
        <w:pStyle w:val="Heading3"/>
        <w:numPr>
          <w:ilvl w:val="2"/>
          <w:numId w:val="2"/>
        </w:numPr>
        <w:tabs>
          <w:tab w:val="num" w:pos="720"/>
        </w:tabs>
      </w:pPr>
      <w:bookmarkStart w:id="6887" w:name="_Toc228894854"/>
      <w:bookmarkStart w:id="6888" w:name="_Toc228807403"/>
      <w:bookmarkStart w:id="6889" w:name="_Toc151796142"/>
      <w:bookmarkStart w:id="6890" w:name="_Toc370634634"/>
      <w:bookmarkStart w:id="6891" w:name="_Toc391471347"/>
      <w:bookmarkStart w:id="6892" w:name="_Toc395187985"/>
      <w:bookmarkStart w:id="6893" w:name="_Toc416960231"/>
      <w:bookmarkStart w:id="6894" w:name="_Toc8118526"/>
      <w:bookmarkStart w:id="6895" w:name="_Toc30061505"/>
      <w:bookmarkStart w:id="6896" w:name="_Toc90376758"/>
      <w:bookmarkStart w:id="6897" w:name="_Toc111203743"/>
      <w:r w:rsidRPr="008D76B4">
        <w:t>ARIA-MAC</w:t>
      </w:r>
      <w:bookmarkEnd w:id="6887"/>
      <w:bookmarkEnd w:id="6888"/>
      <w:bookmarkEnd w:id="6889"/>
      <w:bookmarkEnd w:id="6890"/>
      <w:bookmarkEnd w:id="6891"/>
      <w:bookmarkEnd w:id="6892"/>
      <w:bookmarkEnd w:id="6893"/>
      <w:bookmarkEnd w:id="6894"/>
      <w:bookmarkEnd w:id="6895"/>
      <w:bookmarkEnd w:id="6896"/>
      <w:bookmarkEnd w:id="6897"/>
    </w:p>
    <w:p w14:paraId="0C81A87C" w14:textId="77777777" w:rsidR="00331BF0" w:rsidRPr="008D76B4" w:rsidRDefault="00331BF0" w:rsidP="00331BF0">
      <w:r w:rsidRPr="008D76B4">
        <w:t xml:space="preserve">ARIA-MAC, denoted by </w:t>
      </w:r>
      <w:r w:rsidRPr="008D76B4">
        <w:rPr>
          <w:b/>
        </w:rPr>
        <w:t>CKM_ARIA_MAC</w:t>
      </w:r>
      <w:r w:rsidRPr="008D76B4">
        <w:t>, is a special case of the general-length ARIA-MAC mechanism. ARIA-MAC always produces and verifies MACs that are half the block size in length.</w:t>
      </w:r>
    </w:p>
    <w:p w14:paraId="65295B3C" w14:textId="77777777" w:rsidR="00331BF0" w:rsidRPr="008D76B4" w:rsidRDefault="00331BF0" w:rsidP="00331BF0">
      <w:r w:rsidRPr="008D76B4">
        <w:t>It does not have a parameter.</w:t>
      </w:r>
    </w:p>
    <w:p w14:paraId="7E9E03DB" w14:textId="77777777" w:rsidR="00331BF0" w:rsidRPr="008D76B4" w:rsidRDefault="00331BF0" w:rsidP="00331BF0">
      <w:r w:rsidRPr="008D76B4">
        <w:t>Constraints on key types and the length of data are summarized in the following table:</w:t>
      </w:r>
    </w:p>
    <w:p w14:paraId="0F06DA74" w14:textId="4157D0D5" w:rsidR="00331BF0" w:rsidRPr="008D76B4" w:rsidRDefault="00331BF0" w:rsidP="00331BF0">
      <w:pPr>
        <w:pStyle w:val="Caption"/>
      </w:pPr>
      <w:bookmarkStart w:id="6898" w:name="_Toc228807569"/>
      <w:bookmarkStart w:id="6899" w:name="_Toc151796166"/>
      <w:bookmarkStart w:id="6900" w:name="_Toc2585355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220</w:t>
      </w:r>
      <w:r w:rsidRPr="008D76B4">
        <w:rPr>
          <w:szCs w:val="18"/>
        </w:rPr>
        <w:fldChar w:fldCharType="end"/>
      </w:r>
      <w:r w:rsidRPr="008D76B4">
        <w:t>, ARIA-MAC: Key and Data Length</w:t>
      </w:r>
      <w:bookmarkEnd w:id="6898"/>
      <w:bookmarkEnd w:id="6899"/>
      <w:bookmarkEnd w:id="690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250"/>
        <w:gridCol w:w="873"/>
        <w:gridCol w:w="3177"/>
      </w:tblGrid>
      <w:tr w:rsidR="00331BF0" w:rsidRPr="008D76B4" w14:paraId="0CF19A47" w14:textId="77777777" w:rsidTr="007B527B">
        <w:trPr>
          <w:tblHeader/>
        </w:trPr>
        <w:tc>
          <w:tcPr>
            <w:tcW w:w="1170" w:type="dxa"/>
            <w:tcBorders>
              <w:top w:val="single" w:sz="12" w:space="0" w:color="000000"/>
              <w:left w:val="single" w:sz="12" w:space="0" w:color="000000"/>
              <w:bottom w:val="nil"/>
              <w:right w:val="single" w:sz="6" w:space="0" w:color="000000"/>
            </w:tcBorders>
            <w:hideMark/>
          </w:tcPr>
          <w:p w14:paraId="14F74B37"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250" w:type="dxa"/>
            <w:tcBorders>
              <w:top w:val="single" w:sz="12" w:space="0" w:color="000000"/>
              <w:left w:val="single" w:sz="6" w:space="0" w:color="000000"/>
              <w:bottom w:val="nil"/>
              <w:right w:val="single" w:sz="6" w:space="0" w:color="000000"/>
            </w:tcBorders>
            <w:hideMark/>
          </w:tcPr>
          <w:p w14:paraId="6E0D43DC"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873" w:type="dxa"/>
            <w:tcBorders>
              <w:top w:val="single" w:sz="12" w:space="0" w:color="000000"/>
              <w:left w:val="single" w:sz="6" w:space="0" w:color="000000"/>
              <w:bottom w:val="nil"/>
              <w:right w:val="single" w:sz="6" w:space="0" w:color="000000"/>
            </w:tcBorders>
            <w:hideMark/>
          </w:tcPr>
          <w:p w14:paraId="0DF148A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7C7E1B7E"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69F733CC" w14:textId="77777777" w:rsidTr="007B527B">
        <w:tc>
          <w:tcPr>
            <w:tcW w:w="1170" w:type="dxa"/>
            <w:tcBorders>
              <w:top w:val="single" w:sz="6" w:space="0" w:color="000000"/>
              <w:left w:val="single" w:sz="12" w:space="0" w:color="000000"/>
              <w:bottom w:val="single" w:sz="6" w:space="0" w:color="000000"/>
              <w:right w:val="single" w:sz="6" w:space="0" w:color="000000"/>
            </w:tcBorders>
            <w:hideMark/>
          </w:tcPr>
          <w:p w14:paraId="2BB83FAE"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250" w:type="dxa"/>
            <w:tcBorders>
              <w:top w:val="single" w:sz="6" w:space="0" w:color="000000"/>
              <w:left w:val="single" w:sz="6" w:space="0" w:color="000000"/>
              <w:bottom w:val="single" w:sz="6" w:space="0" w:color="000000"/>
              <w:right w:val="single" w:sz="6" w:space="0" w:color="000000"/>
            </w:tcBorders>
            <w:hideMark/>
          </w:tcPr>
          <w:p w14:paraId="566FBE4A"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873" w:type="dxa"/>
            <w:tcBorders>
              <w:top w:val="single" w:sz="6" w:space="0" w:color="000000"/>
              <w:left w:val="single" w:sz="6" w:space="0" w:color="000000"/>
              <w:bottom w:val="single" w:sz="6" w:space="0" w:color="000000"/>
              <w:right w:val="single" w:sz="6" w:space="0" w:color="000000"/>
            </w:tcBorders>
            <w:hideMark/>
          </w:tcPr>
          <w:p w14:paraId="17E4130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23BB77F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½ block size (8 bytes)</w:t>
            </w:r>
          </w:p>
        </w:tc>
      </w:tr>
      <w:tr w:rsidR="00331BF0" w:rsidRPr="008D76B4" w14:paraId="7B6BD696" w14:textId="77777777" w:rsidTr="007B527B">
        <w:tc>
          <w:tcPr>
            <w:tcW w:w="1170" w:type="dxa"/>
            <w:tcBorders>
              <w:top w:val="single" w:sz="6" w:space="0" w:color="000000"/>
              <w:left w:val="single" w:sz="12" w:space="0" w:color="000000"/>
              <w:bottom w:val="single" w:sz="12" w:space="0" w:color="000000"/>
              <w:right w:val="single" w:sz="6" w:space="0" w:color="000000"/>
            </w:tcBorders>
            <w:hideMark/>
          </w:tcPr>
          <w:p w14:paraId="4B8B01DC"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250" w:type="dxa"/>
            <w:tcBorders>
              <w:top w:val="single" w:sz="6" w:space="0" w:color="000000"/>
              <w:left w:val="single" w:sz="6" w:space="0" w:color="000000"/>
              <w:bottom w:val="single" w:sz="12" w:space="0" w:color="000000"/>
              <w:right w:val="single" w:sz="6" w:space="0" w:color="000000"/>
            </w:tcBorders>
            <w:hideMark/>
          </w:tcPr>
          <w:p w14:paraId="2ED32C37" w14:textId="77777777" w:rsidR="00331BF0" w:rsidRPr="008D76B4" w:rsidRDefault="00331BF0" w:rsidP="007B527B">
            <w:pPr>
              <w:pStyle w:val="Table"/>
              <w:keepNext/>
              <w:rPr>
                <w:rFonts w:ascii="Arial" w:hAnsi="Arial" w:cs="Arial"/>
                <w:sz w:val="20"/>
              </w:rPr>
            </w:pPr>
            <w:r w:rsidRPr="008D76B4">
              <w:rPr>
                <w:rFonts w:ascii="Arial" w:hAnsi="Arial" w:cs="Arial"/>
                <w:sz w:val="20"/>
              </w:rPr>
              <w:t>CKK_ARIA</w:t>
            </w:r>
          </w:p>
        </w:tc>
        <w:tc>
          <w:tcPr>
            <w:tcW w:w="873" w:type="dxa"/>
            <w:tcBorders>
              <w:top w:val="single" w:sz="6" w:space="0" w:color="000000"/>
              <w:left w:val="single" w:sz="6" w:space="0" w:color="000000"/>
              <w:bottom w:val="single" w:sz="12" w:space="0" w:color="000000"/>
              <w:right w:val="single" w:sz="6" w:space="0" w:color="000000"/>
            </w:tcBorders>
            <w:hideMark/>
          </w:tcPr>
          <w:p w14:paraId="765404E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104D2AB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½ block size (8 bytes)</w:t>
            </w:r>
          </w:p>
        </w:tc>
      </w:tr>
    </w:tbl>
    <w:p w14:paraId="73143638"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ARIA key sizes, in bytes.</w:t>
      </w:r>
    </w:p>
    <w:p w14:paraId="6970FAC0" w14:textId="77777777" w:rsidR="00331BF0" w:rsidRPr="008D76B4" w:rsidRDefault="00331BF0" w:rsidP="000234AE">
      <w:pPr>
        <w:pStyle w:val="Heading2"/>
        <w:numPr>
          <w:ilvl w:val="1"/>
          <w:numId w:val="2"/>
        </w:numPr>
        <w:tabs>
          <w:tab w:val="num" w:pos="576"/>
        </w:tabs>
      </w:pPr>
      <w:bookmarkStart w:id="6901" w:name="_Toc228894855"/>
      <w:bookmarkStart w:id="6902" w:name="_Toc228807404"/>
      <w:bookmarkStart w:id="6903" w:name="_Toc151796143"/>
      <w:bookmarkStart w:id="6904" w:name="_Toc370634635"/>
      <w:bookmarkStart w:id="6905" w:name="_Toc391471348"/>
      <w:bookmarkStart w:id="6906" w:name="_Toc395187986"/>
      <w:bookmarkStart w:id="6907" w:name="_Toc416960232"/>
      <w:bookmarkStart w:id="6908" w:name="_Toc8118527"/>
      <w:bookmarkStart w:id="6909" w:name="_Toc30061506"/>
      <w:bookmarkStart w:id="6910" w:name="_Toc90376759"/>
      <w:bookmarkStart w:id="6911" w:name="_Toc111203744"/>
      <w:r w:rsidRPr="008D76B4">
        <w:t>Key derivation by data encryption - ARIA</w:t>
      </w:r>
      <w:bookmarkEnd w:id="6901"/>
      <w:bookmarkEnd w:id="6902"/>
      <w:bookmarkEnd w:id="6903"/>
      <w:bookmarkEnd w:id="6904"/>
      <w:bookmarkEnd w:id="6905"/>
      <w:bookmarkEnd w:id="6906"/>
      <w:bookmarkEnd w:id="6907"/>
      <w:bookmarkEnd w:id="6908"/>
      <w:bookmarkEnd w:id="6909"/>
      <w:bookmarkEnd w:id="6910"/>
      <w:bookmarkEnd w:id="6911"/>
    </w:p>
    <w:p w14:paraId="2E50940F" w14:textId="77777777" w:rsidR="00331BF0" w:rsidRPr="008D76B4" w:rsidRDefault="00331BF0" w:rsidP="00331BF0">
      <w:r w:rsidRPr="008D76B4">
        <w:t>These mechanisms allow derivation of keys using the result of an encryption operation as the key value. They are for use with the C_DeriveKey function.</w:t>
      </w:r>
    </w:p>
    <w:p w14:paraId="644CC409" w14:textId="77777777" w:rsidR="00331BF0" w:rsidRPr="008D76B4" w:rsidRDefault="00331BF0" w:rsidP="000234AE">
      <w:pPr>
        <w:pStyle w:val="Heading3"/>
        <w:numPr>
          <w:ilvl w:val="2"/>
          <w:numId w:val="2"/>
        </w:numPr>
        <w:tabs>
          <w:tab w:val="num" w:pos="720"/>
        </w:tabs>
      </w:pPr>
      <w:bookmarkStart w:id="6912" w:name="_Toc228894856"/>
      <w:bookmarkStart w:id="6913" w:name="_Toc228807405"/>
      <w:bookmarkStart w:id="6914" w:name="_Toc151796144"/>
      <w:bookmarkStart w:id="6915" w:name="_Toc370634636"/>
      <w:bookmarkStart w:id="6916" w:name="_Toc391471349"/>
      <w:bookmarkStart w:id="6917" w:name="_Toc395187987"/>
      <w:bookmarkStart w:id="6918" w:name="_Toc416960233"/>
      <w:bookmarkStart w:id="6919" w:name="_Toc8118528"/>
      <w:bookmarkStart w:id="6920" w:name="_Toc30061507"/>
      <w:bookmarkStart w:id="6921" w:name="_Toc90376760"/>
      <w:bookmarkStart w:id="6922" w:name="_Toc111203745"/>
      <w:r w:rsidRPr="008D76B4">
        <w:lastRenderedPageBreak/>
        <w:t>Definitions</w:t>
      </w:r>
      <w:bookmarkEnd w:id="6912"/>
      <w:bookmarkEnd w:id="6913"/>
      <w:bookmarkEnd w:id="6914"/>
      <w:bookmarkEnd w:id="6915"/>
      <w:bookmarkEnd w:id="6916"/>
      <w:bookmarkEnd w:id="6917"/>
      <w:bookmarkEnd w:id="6918"/>
      <w:bookmarkEnd w:id="6919"/>
      <w:bookmarkEnd w:id="6920"/>
      <w:bookmarkEnd w:id="6921"/>
      <w:bookmarkEnd w:id="6922"/>
    </w:p>
    <w:p w14:paraId="70097D23" w14:textId="77777777" w:rsidR="00331BF0" w:rsidRPr="008D76B4" w:rsidRDefault="00331BF0" w:rsidP="00331BF0">
      <w:r w:rsidRPr="008D76B4">
        <w:t>Mechanisms:</w:t>
      </w:r>
    </w:p>
    <w:p w14:paraId="371288D3" w14:textId="77777777" w:rsidR="00331BF0" w:rsidRPr="008D76B4" w:rsidRDefault="00331BF0" w:rsidP="00331BF0">
      <w:pPr>
        <w:ind w:left="720"/>
      </w:pPr>
      <w:r w:rsidRPr="008D76B4">
        <w:t>CKM_</w:t>
      </w:r>
      <w:r w:rsidRPr="008D76B4">
        <w:rPr>
          <w:lang w:eastAsia="ja-JP"/>
        </w:rPr>
        <w:t>ARIA</w:t>
      </w:r>
      <w:r w:rsidRPr="008D76B4">
        <w:t>_ECB_ENCRYPT_DATA</w:t>
      </w:r>
    </w:p>
    <w:p w14:paraId="5D17C9B6" w14:textId="77777777" w:rsidR="00331BF0" w:rsidRPr="008D76B4" w:rsidRDefault="00331BF0" w:rsidP="00331BF0">
      <w:pPr>
        <w:ind w:left="720"/>
      </w:pPr>
      <w:r w:rsidRPr="008D76B4">
        <w:t>CKM_</w:t>
      </w:r>
      <w:r w:rsidRPr="008D76B4">
        <w:rPr>
          <w:lang w:eastAsia="ja-JP"/>
        </w:rPr>
        <w:t>ARIA</w:t>
      </w:r>
      <w:r w:rsidRPr="008D76B4">
        <w:t>_CBC_ENCRYPT_DATA</w:t>
      </w:r>
    </w:p>
    <w:p w14:paraId="74A23AC2" w14:textId="77777777" w:rsidR="00331BF0" w:rsidRPr="008D76B4" w:rsidRDefault="00331BF0" w:rsidP="00331BF0">
      <w:pPr>
        <w:rPr>
          <w:lang w:eastAsia="ja-JP"/>
        </w:rPr>
      </w:pPr>
    </w:p>
    <w:p w14:paraId="0EB5170C" w14:textId="77777777" w:rsidR="00331BF0" w:rsidRPr="008D76B4" w:rsidRDefault="00331BF0" w:rsidP="00331BF0">
      <w:pPr>
        <w:pStyle w:val="CCode"/>
      </w:pPr>
      <w:r w:rsidRPr="008D76B4">
        <w:t>typedef struct CK_ARIA_CBC_ENCRYPT_DATA_PARAMS {</w:t>
      </w:r>
    </w:p>
    <w:p w14:paraId="5441D07E" w14:textId="77777777" w:rsidR="00331BF0" w:rsidRPr="008D76B4" w:rsidRDefault="00331BF0" w:rsidP="00331BF0">
      <w:pPr>
        <w:pStyle w:val="CCode"/>
      </w:pPr>
      <w:r w:rsidRPr="008D76B4">
        <w:t xml:space="preserve"> CK_BYTE      iv[16];</w:t>
      </w:r>
    </w:p>
    <w:p w14:paraId="7BE86742" w14:textId="77777777" w:rsidR="00331BF0" w:rsidRPr="008D76B4" w:rsidRDefault="00331BF0" w:rsidP="00331BF0">
      <w:pPr>
        <w:pStyle w:val="CCode"/>
      </w:pPr>
      <w:r w:rsidRPr="008D76B4">
        <w:t xml:space="preserve">  CK_BYTE_PTR  pData;</w:t>
      </w:r>
    </w:p>
    <w:p w14:paraId="1DCE47FD" w14:textId="77777777" w:rsidR="00331BF0" w:rsidRPr="008D76B4" w:rsidRDefault="00331BF0" w:rsidP="00331BF0">
      <w:pPr>
        <w:pStyle w:val="CCode"/>
      </w:pPr>
      <w:r w:rsidRPr="008D76B4">
        <w:t xml:space="preserve">  CK_ULONG     length;</w:t>
      </w:r>
    </w:p>
    <w:p w14:paraId="0DAC75E0" w14:textId="77777777" w:rsidR="00331BF0" w:rsidRPr="008D76B4" w:rsidRDefault="00331BF0" w:rsidP="00331BF0">
      <w:pPr>
        <w:pStyle w:val="CCode"/>
      </w:pPr>
      <w:r w:rsidRPr="008D76B4">
        <w:t>} CK_ARIA_CBC_ENCRYPT_DATA_PARAMS;</w:t>
      </w:r>
    </w:p>
    <w:p w14:paraId="2C32D85C" w14:textId="77777777" w:rsidR="00331BF0" w:rsidRPr="008D76B4" w:rsidRDefault="00331BF0" w:rsidP="00331BF0">
      <w:pPr>
        <w:pStyle w:val="CCode"/>
      </w:pPr>
    </w:p>
    <w:p w14:paraId="35A30DED" w14:textId="77777777" w:rsidR="00331BF0" w:rsidRPr="008D76B4" w:rsidRDefault="00331BF0" w:rsidP="00331BF0">
      <w:pPr>
        <w:pStyle w:val="CCode"/>
      </w:pPr>
      <w:r w:rsidRPr="008D76B4">
        <w:t>typedef CK_ARIA_CBC_ENCRYPT_DATA_PARAMS CK_PTR CK_ARIA_CBC_ENCRYPT_DATA_PARAMS_PTR;</w:t>
      </w:r>
    </w:p>
    <w:p w14:paraId="4B5A0208" w14:textId="77777777" w:rsidR="00331BF0" w:rsidRPr="008D76B4" w:rsidRDefault="00331BF0" w:rsidP="000234AE">
      <w:pPr>
        <w:pStyle w:val="Heading3"/>
        <w:numPr>
          <w:ilvl w:val="2"/>
          <w:numId w:val="2"/>
        </w:numPr>
        <w:tabs>
          <w:tab w:val="num" w:pos="720"/>
        </w:tabs>
      </w:pPr>
      <w:bookmarkStart w:id="6923" w:name="_Toc228894857"/>
      <w:bookmarkStart w:id="6924" w:name="_Toc228807406"/>
      <w:bookmarkStart w:id="6925" w:name="_Toc151796145"/>
      <w:bookmarkStart w:id="6926" w:name="_Toc370634637"/>
      <w:bookmarkStart w:id="6927" w:name="_Toc391471350"/>
      <w:bookmarkStart w:id="6928" w:name="_Toc395187988"/>
      <w:bookmarkStart w:id="6929" w:name="_Toc416960234"/>
      <w:bookmarkStart w:id="6930" w:name="_Toc8118529"/>
      <w:bookmarkStart w:id="6931" w:name="_Toc30061508"/>
      <w:bookmarkStart w:id="6932" w:name="_Toc90376761"/>
      <w:bookmarkStart w:id="6933" w:name="_Toc111203746"/>
      <w:r w:rsidRPr="008D76B4">
        <w:t>Mechanism Parameters</w:t>
      </w:r>
      <w:bookmarkEnd w:id="6923"/>
      <w:bookmarkEnd w:id="6924"/>
      <w:bookmarkEnd w:id="6925"/>
      <w:bookmarkEnd w:id="6926"/>
      <w:bookmarkEnd w:id="6927"/>
      <w:bookmarkEnd w:id="6928"/>
      <w:bookmarkEnd w:id="6929"/>
      <w:bookmarkEnd w:id="6930"/>
      <w:bookmarkEnd w:id="6931"/>
      <w:bookmarkEnd w:id="6932"/>
      <w:bookmarkEnd w:id="6933"/>
    </w:p>
    <w:p w14:paraId="570CCAF1" w14:textId="77777777" w:rsidR="00331BF0" w:rsidRPr="008D76B4" w:rsidRDefault="00331BF0" w:rsidP="00331BF0">
      <w:r w:rsidRPr="008D76B4">
        <w:t>Uses CK_</w:t>
      </w:r>
      <w:r w:rsidRPr="008D76B4">
        <w:rPr>
          <w:lang w:eastAsia="ja-JP"/>
        </w:rPr>
        <w:t>ARIA</w:t>
      </w:r>
      <w:r w:rsidRPr="008D76B4">
        <w:t xml:space="preserve">_CBC_ENCRYPT_DATA_PARAMS,  and CK_KEY_DERIVATION_STRING_DATA. </w:t>
      </w:r>
    </w:p>
    <w:p w14:paraId="20D257D2" w14:textId="585CC067" w:rsidR="00331BF0" w:rsidRPr="008D76B4" w:rsidRDefault="00331BF0" w:rsidP="00331BF0">
      <w:pPr>
        <w:pStyle w:val="Caption"/>
      </w:pPr>
      <w:bookmarkStart w:id="6934" w:name="_Toc228807570"/>
      <w:bookmarkStart w:id="6935" w:name="_Toc151796167"/>
      <w:bookmarkStart w:id="6936" w:name="_Toc2585355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221</w:t>
      </w:r>
      <w:r w:rsidRPr="008D76B4">
        <w:rPr>
          <w:szCs w:val="18"/>
        </w:rPr>
        <w:fldChar w:fldCharType="end"/>
      </w:r>
      <w:r w:rsidRPr="008D76B4">
        <w:t>, Mechanism Parameters for Aria-based key derivation</w:t>
      </w:r>
      <w:bookmarkEnd w:id="6934"/>
      <w:bookmarkEnd w:id="6935"/>
      <w:bookmarkEnd w:id="6936"/>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9"/>
        <w:gridCol w:w="4637"/>
      </w:tblGrid>
      <w:tr w:rsidR="00331BF0" w:rsidRPr="008D76B4" w14:paraId="6848864B" w14:textId="77777777" w:rsidTr="007B527B">
        <w:tc>
          <w:tcPr>
            <w:tcW w:w="4219" w:type="dxa"/>
            <w:hideMark/>
          </w:tcPr>
          <w:p w14:paraId="407FC5B7" w14:textId="77777777" w:rsidR="00331BF0" w:rsidRPr="008D76B4" w:rsidRDefault="00331BF0" w:rsidP="007B527B">
            <w:pPr>
              <w:pStyle w:val="Table"/>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_ECB_ENCRYPT_DATA</w:t>
            </w:r>
          </w:p>
        </w:tc>
        <w:tc>
          <w:tcPr>
            <w:tcW w:w="4637" w:type="dxa"/>
            <w:hideMark/>
          </w:tcPr>
          <w:p w14:paraId="00D0E0B1" w14:textId="77777777" w:rsidR="00331BF0" w:rsidRPr="008D76B4" w:rsidRDefault="00331BF0" w:rsidP="007B527B">
            <w:pPr>
              <w:pStyle w:val="Table"/>
              <w:rPr>
                <w:rFonts w:ascii="Arial" w:hAnsi="Arial" w:cs="Arial"/>
                <w:sz w:val="20"/>
              </w:rPr>
            </w:pPr>
            <w:r w:rsidRPr="008D76B4">
              <w:rPr>
                <w:rFonts w:ascii="Arial" w:hAnsi="Arial" w:cs="Arial"/>
                <w:sz w:val="20"/>
              </w:rPr>
              <w:t>Uses CK_KEY_DERIVATION_STRING_DATA structure. Parameter is the data to be encrypted and must be a multiple of 16 long.</w:t>
            </w:r>
          </w:p>
        </w:tc>
      </w:tr>
      <w:tr w:rsidR="00331BF0" w:rsidRPr="008D76B4" w14:paraId="52F70BFB" w14:textId="77777777" w:rsidTr="007B527B">
        <w:tc>
          <w:tcPr>
            <w:tcW w:w="4219" w:type="dxa"/>
            <w:hideMark/>
          </w:tcPr>
          <w:p w14:paraId="4154DA97" w14:textId="77777777" w:rsidR="00331BF0" w:rsidRPr="008D76B4" w:rsidRDefault="00331BF0" w:rsidP="007B527B">
            <w:pPr>
              <w:pStyle w:val="Table"/>
              <w:rPr>
                <w:rFonts w:ascii="Arial" w:hAnsi="Arial" w:cs="Arial"/>
                <w:sz w:val="20"/>
              </w:rPr>
            </w:pPr>
            <w:r w:rsidRPr="008D76B4">
              <w:rPr>
                <w:rFonts w:ascii="Arial" w:hAnsi="Arial" w:cs="Arial"/>
                <w:sz w:val="20"/>
              </w:rPr>
              <w:t>CKM_</w:t>
            </w:r>
            <w:r w:rsidRPr="008D76B4">
              <w:rPr>
                <w:rFonts w:ascii="Arial" w:hAnsi="Arial" w:cs="Arial"/>
                <w:sz w:val="20"/>
                <w:lang w:eastAsia="ja-JP"/>
              </w:rPr>
              <w:t>ARIA</w:t>
            </w:r>
            <w:r w:rsidRPr="008D76B4">
              <w:rPr>
                <w:rFonts w:ascii="Arial" w:hAnsi="Arial" w:cs="Arial"/>
                <w:sz w:val="20"/>
              </w:rPr>
              <w:t>_CBC_ENCRYPT_DATA</w:t>
            </w:r>
          </w:p>
        </w:tc>
        <w:tc>
          <w:tcPr>
            <w:tcW w:w="4637" w:type="dxa"/>
            <w:hideMark/>
          </w:tcPr>
          <w:p w14:paraId="6F52B502" w14:textId="77777777" w:rsidR="00331BF0" w:rsidRPr="008D76B4" w:rsidRDefault="00331BF0" w:rsidP="007B527B">
            <w:pPr>
              <w:pStyle w:val="Table"/>
              <w:rPr>
                <w:rFonts w:ascii="Arial" w:hAnsi="Arial" w:cs="Arial"/>
                <w:sz w:val="20"/>
              </w:rPr>
            </w:pPr>
            <w:r w:rsidRPr="008D76B4">
              <w:rPr>
                <w:rFonts w:ascii="Arial" w:hAnsi="Arial" w:cs="Arial"/>
                <w:sz w:val="20"/>
              </w:rPr>
              <w:t>Uses CK_</w:t>
            </w:r>
            <w:r w:rsidRPr="008D76B4">
              <w:rPr>
                <w:rFonts w:ascii="Arial" w:hAnsi="Arial" w:cs="Arial"/>
                <w:sz w:val="20"/>
                <w:lang w:eastAsia="ja-JP"/>
              </w:rPr>
              <w:t>ARIA</w:t>
            </w:r>
            <w:r w:rsidRPr="008D76B4">
              <w:rPr>
                <w:rFonts w:ascii="Arial" w:hAnsi="Arial" w:cs="Arial"/>
                <w:sz w:val="20"/>
              </w:rPr>
              <w:t>_CBC_ENCRYPT_DATA_PARAMS. Parameter is an 16 byte IV value followed by the data. The data value part must be a multiple of 16 bytes long.</w:t>
            </w:r>
          </w:p>
        </w:tc>
      </w:tr>
    </w:tbl>
    <w:p w14:paraId="6A93789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p>
    <w:p w14:paraId="36855175" w14:textId="77777777" w:rsidR="00331BF0" w:rsidRPr="008D76B4" w:rsidRDefault="00331BF0" w:rsidP="000234AE">
      <w:pPr>
        <w:pStyle w:val="Heading2"/>
        <w:numPr>
          <w:ilvl w:val="1"/>
          <w:numId w:val="2"/>
        </w:numPr>
        <w:tabs>
          <w:tab w:val="num" w:pos="576"/>
        </w:tabs>
      </w:pPr>
      <w:bookmarkStart w:id="6937" w:name="_Toc228894858"/>
      <w:bookmarkStart w:id="6938" w:name="_Toc228807407"/>
      <w:bookmarkStart w:id="6939" w:name="_Toc370634638"/>
      <w:bookmarkStart w:id="6940" w:name="_Toc391471351"/>
      <w:bookmarkStart w:id="6941" w:name="_Toc395187989"/>
      <w:bookmarkStart w:id="6942" w:name="_Toc416960235"/>
      <w:bookmarkStart w:id="6943" w:name="_Toc8118530"/>
      <w:bookmarkStart w:id="6944" w:name="_Toc30061509"/>
      <w:bookmarkStart w:id="6945" w:name="_Toc90376762"/>
      <w:bookmarkStart w:id="6946" w:name="_Toc111203747"/>
      <w:r w:rsidRPr="008D76B4">
        <w:t>SEED</w:t>
      </w:r>
      <w:bookmarkEnd w:id="6937"/>
      <w:bookmarkEnd w:id="6938"/>
      <w:bookmarkEnd w:id="6939"/>
      <w:bookmarkEnd w:id="6940"/>
      <w:bookmarkEnd w:id="6941"/>
      <w:bookmarkEnd w:id="6942"/>
      <w:bookmarkEnd w:id="6943"/>
      <w:bookmarkEnd w:id="6944"/>
      <w:bookmarkEnd w:id="6945"/>
      <w:bookmarkEnd w:id="6946"/>
    </w:p>
    <w:p w14:paraId="3392B5DE" w14:textId="77777777" w:rsidR="00331BF0" w:rsidRPr="008D76B4" w:rsidRDefault="00331BF0" w:rsidP="00331BF0">
      <w:r w:rsidRPr="008D76B4">
        <w:t>SEED is a symmetric block cipher developed by the South Korean Information Security Agency (KISA).  It has a 128-bit key size and a 128-bit block size.</w:t>
      </w:r>
    </w:p>
    <w:p w14:paraId="1E57E09D" w14:textId="77777777" w:rsidR="00331BF0" w:rsidRPr="008D76B4" w:rsidRDefault="00331BF0" w:rsidP="00331BF0">
      <w:r w:rsidRPr="008D76B4">
        <w:t>Its specification has been published as Internet [RFC 4269].</w:t>
      </w:r>
    </w:p>
    <w:p w14:paraId="2C50AE25" w14:textId="77777777" w:rsidR="00331BF0" w:rsidRPr="008D76B4" w:rsidRDefault="00331BF0" w:rsidP="00331BF0">
      <w:pPr>
        <w:rPr>
          <w:rFonts w:eastAsia="PMingLiU" w:cs="Courier"/>
          <w:color w:val="000000"/>
          <w:lang w:eastAsia="zh-CN"/>
        </w:rPr>
      </w:pPr>
      <w:r w:rsidRPr="008D76B4">
        <w:rPr>
          <w:rFonts w:eastAsia="PMingLiU" w:cs="Courier"/>
          <w:color w:val="000000"/>
          <w:lang w:eastAsia="zh-CN"/>
        </w:rPr>
        <w:t>RFCs have been published defining the use of SEED in</w:t>
      </w:r>
    </w:p>
    <w:p w14:paraId="2E358361" w14:textId="26A318A5" w:rsidR="00331BF0" w:rsidRPr="008D76B4" w:rsidRDefault="00331BF0" w:rsidP="00331BF0">
      <w:pPr>
        <w:rPr>
          <w:rFonts w:eastAsia="PMingLiU" w:cs="Courier"/>
          <w:color w:val="000000"/>
          <w:lang w:eastAsia="zh-CN"/>
        </w:rPr>
      </w:pPr>
      <w:r w:rsidRPr="008D76B4">
        <w:rPr>
          <w:rFonts w:eastAsia="PMingLiU" w:cs="Courier"/>
          <w:color w:val="000000"/>
          <w:lang w:eastAsia="zh-CN"/>
        </w:rPr>
        <w:t xml:space="preserve">TLS    </w:t>
      </w:r>
      <w:hyperlink r:id="rId114" w:history="1">
        <w:r w:rsidRPr="008D76B4">
          <w:rPr>
            <w:rStyle w:val="Hyperlink"/>
            <w:rFonts w:eastAsia="PMingLiU" w:cs="Courier"/>
            <w:lang w:eastAsia="zh-CN"/>
          </w:rPr>
          <w:t>ftp://ftp.rfc-editor.org/in-notes/rfc4162.txt</w:t>
        </w:r>
      </w:hyperlink>
    </w:p>
    <w:p w14:paraId="55FDF415" w14:textId="59F54A95" w:rsidR="00331BF0" w:rsidRPr="008D76B4" w:rsidRDefault="00331BF0" w:rsidP="00331BF0">
      <w:pPr>
        <w:rPr>
          <w:rFonts w:eastAsia="PMingLiU" w:cs="Courier"/>
          <w:color w:val="000000"/>
          <w:lang w:eastAsia="zh-CN"/>
        </w:rPr>
      </w:pPr>
      <w:r w:rsidRPr="008D76B4">
        <w:rPr>
          <w:rFonts w:eastAsia="PMingLiU" w:cs="Courier"/>
          <w:color w:val="000000"/>
          <w:lang w:eastAsia="zh-CN"/>
        </w:rPr>
        <w:t xml:space="preserve">IPsec  </w:t>
      </w:r>
      <w:hyperlink r:id="rId115" w:history="1">
        <w:r w:rsidRPr="008D76B4">
          <w:rPr>
            <w:rStyle w:val="Hyperlink"/>
            <w:rFonts w:eastAsia="PMingLiU" w:cs="Courier"/>
            <w:lang w:eastAsia="zh-CN"/>
          </w:rPr>
          <w:t>ftp://ftp.rfc-editor.org/in-notes/rfc4196.txt</w:t>
        </w:r>
      </w:hyperlink>
    </w:p>
    <w:p w14:paraId="0A89AD4A" w14:textId="323B0B66" w:rsidR="00331BF0" w:rsidRPr="008D76B4" w:rsidRDefault="00331BF0" w:rsidP="00331BF0">
      <w:pPr>
        <w:rPr>
          <w:rFonts w:eastAsia="PMingLiU" w:cs="Courier"/>
          <w:color w:val="000000"/>
          <w:lang w:eastAsia="zh-CN"/>
        </w:rPr>
      </w:pPr>
      <w:r w:rsidRPr="008D76B4">
        <w:rPr>
          <w:rFonts w:eastAsia="PMingLiU" w:cs="Courier"/>
          <w:color w:val="000000"/>
          <w:lang w:eastAsia="zh-CN"/>
        </w:rPr>
        <w:t xml:space="preserve">CMS    </w:t>
      </w:r>
      <w:hyperlink r:id="rId116" w:history="1">
        <w:r w:rsidRPr="008D76B4">
          <w:rPr>
            <w:rStyle w:val="Hyperlink"/>
            <w:rFonts w:eastAsia="PMingLiU" w:cs="Courier"/>
            <w:lang w:eastAsia="zh-CN"/>
          </w:rPr>
          <w:t>ftp://ftp.rfc-editor.org/in-notes/rfc4010.txt</w:t>
        </w:r>
      </w:hyperlink>
    </w:p>
    <w:p w14:paraId="5EC99353" w14:textId="77777777" w:rsidR="00331BF0" w:rsidRPr="008D76B4" w:rsidRDefault="00331BF0" w:rsidP="00331BF0">
      <w:pPr>
        <w:rPr>
          <w:rFonts w:eastAsia="PMingLiU" w:cs="Courier"/>
          <w:color w:val="000000"/>
          <w:lang w:eastAsia="zh-CN"/>
        </w:rPr>
      </w:pPr>
    </w:p>
    <w:p w14:paraId="7625ADC4" w14:textId="77777777" w:rsidR="00331BF0" w:rsidRPr="008D76B4" w:rsidRDefault="00331BF0" w:rsidP="00331BF0">
      <w:pPr>
        <w:rPr>
          <w:rFonts w:eastAsia="PMingLiU" w:cs="Courier"/>
          <w:color w:val="000000"/>
          <w:lang w:eastAsia="zh-CN"/>
        </w:rPr>
      </w:pPr>
      <w:r w:rsidRPr="008D76B4">
        <w:rPr>
          <w:rFonts w:eastAsia="PMingLiU" w:cs="Courier"/>
          <w:color w:val="000000"/>
          <w:lang w:eastAsia="zh-CN"/>
        </w:rPr>
        <w:t>TLS cipher suites that use SEED include:</w:t>
      </w:r>
    </w:p>
    <w:p w14:paraId="1E883782" w14:textId="77777777" w:rsidR="00331BF0" w:rsidRPr="008D76B4" w:rsidRDefault="00331BF0" w:rsidP="00331BF0">
      <w:pPr>
        <w:pStyle w:val="CCode"/>
        <w:ind w:left="1152"/>
        <w:rPr>
          <w:rFonts w:eastAsia="PMingLiU"/>
          <w:lang w:eastAsia="zh-CN"/>
        </w:rPr>
      </w:pPr>
      <w:r w:rsidRPr="008D76B4">
        <w:rPr>
          <w:rFonts w:eastAsia="PMingLiU"/>
          <w:lang w:eastAsia="zh-CN"/>
        </w:rPr>
        <w:t xml:space="preserve">      CipherSuite TLS_RSA_WITH_SEED_CBC_SHA      = { 0x00, 0x96};</w:t>
      </w:r>
    </w:p>
    <w:p w14:paraId="6AC64114" w14:textId="77777777" w:rsidR="00331BF0" w:rsidRPr="008D76B4" w:rsidRDefault="00331BF0" w:rsidP="00331BF0">
      <w:pPr>
        <w:pStyle w:val="CCode"/>
        <w:ind w:left="1152"/>
        <w:rPr>
          <w:rFonts w:eastAsia="PMingLiU"/>
          <w:lang w:eastAsia="zh-CN"/>
        </w:rPr>
      </w:pPr>
      <w:r w:rsidRPr="008D76B4">
        <w:rPr>
          <w:rFonts w:eastAsia="PMingLiU"/>
          <w:lang w:eastAsia="zh-CN"/>
        </w:rPr>
        <w:t xml:space="preserve">      CipherSuite TLS_DH_DSS_WITH_SEED_CBC_SHA   = { 0x00, 0x97};</w:t>
      </w:r>
    </w:p>
    <w:p w14:paraId="52BB87B6" w14:textId="77777777" w:rsidR="00331BF0" w:rsidRPr="008D76B4" w:rsidRDefault="00331BF0" w:rsidP="00331BF0">
      <w:pPr>
        <w:pStyle w:val="CCode"/>
        <w:ind w:left="1152"/>
        <w:rPr>
          <w:rFonts w:eastAsia="PMingLiU"/>
          <w:lang w:eastAsia="zh-CN"/>
        </w:rPr>
      </w:pPr>
      <w:r w:rsidRPr="008D76B4">
        <w:rPr>
          <w:rFonts w:eastAsia="PMingLiU"/>
          <w:lang w:eastAsia="zh-CN"/>
        </w:rPr>
        <w:t xml:space="preserve">      CipherSuite TLS_DH_RSA_WITH_SEED_CBC_SHA   = { 0x00, 0x98};</w:t>
      </w:r>
    </w:p>
    <w:p w14:paraId="7F523D3C" w14:textId="77777777" w:rsidR="00331BF0" w:rsidRPr="008D76B4" w:rsidRDefault="00331BF0" w:rsidP="00331BF0">
      <w:pPr>
        <w:pStyle w:val="CCode"/>
        <w:ind w:left="1152"/>
        <w:rPr>
          <w:rFonts w:eastAsia="PMingLiU"/>
          <w:lang w:eastAsia="zh-CN"/>
        </w:rPr>
      </w:pPr>
      <w:r w:rsidRPr="008D76B4">
        <w:rPr>
          <w:rFonts w:eastAsia="PMingLiU"/>
          <w:lang w:eastAsia="zh-CN"/>
        </w:rPr>
        <w:t xml:space="preserve">      CipherSuite TLS_DHE_DSS_WITH_SEED_CBC_SHA  = { 0x00, 0x99};</w:t>
      </w:r>
    </w:p>
    <w:p w14:paraId="11042B20" w14:textId="77777777" w:rsidR="00331BF0" w:rsidRPr="008D76B4" w:rsidRDefault="00331BF0" w:rsidP="00331BF0">
      <w:pPr>
        <w:pStyle w:val="CCode"/>
        <w:ind w:left="1152"/>
        <w:rPr>
          <w:rFonts w:eastAsia="PMingLiU"/>
          <w:lang w:eastAsia="zh-CN"/>
        </w:rPr>
      </w:pPr>
      <w:r w:rsidRPr="008D76B4">
        <w:rPr>
          <w:rFonts w:eastAsia="PMingLiU"/>
          <w:lang w:eastAsia="zh-CN"/>
        </w:rPr>
        <w:lastRenderedPageBreak/>
        <w:t xml:space="preserve">      CipherSuite TLS_DHE_RSA_WITH_SEED_CBC_SHA  = { 0x00, 0x9A};</w:t>
      </w:r>
    </w:p>
    <w:p w14:paraId="67F715B5" w14:textId="77777777" w:rsidR="00331BF0" w:rsidRPr="008D76B4" w:rsidRDefault="00331BF0" w:rsidP="00331BF0">
      <w:pPr>
        <w:pStyle w:val="CCode"/>
        <w:ind w:left="1152"/>
        <w:rPr>
          <w:rFonts w:eastAsia="PMingLiU"/>
          <w:lang w:eastAsia="zh-CN"/>
        </w:rPr>
      </w:pPr>
      <w:r w:rsidRPr="008D76B4">
        <w:rPr>
          <w:rFonts w:eastAsia="PMingLiU"/>
          <w:lang w:eastAsia="zh-CN"/>
        </w:rPr>
        <w:t xml:space="preserve">      CipherSuite TLS_DH_anon_WITH_SEED_CBC_SHA  = { 0x00, 0x9B};</w:t>
      </w:r>
    </w:p>
    <w:p w14:paraId="0D08AB9B"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PMingLiU" w:cs="Courier"/>
          <w:color w:val="000000"/>
          <w:lang w:eastAsia="zh-CN"/>
        </w:rPr>
      </w:pPr>
    </w:p>
    <w:p w14:paraId="20AC0D89" w14:textId="77777777" w:rsidR="00331BF0" w:rsidRPr="008D76B4" w:rsidRDefault="00331BF0" w:rsidP="00331BF0">
      <w:r w:rsidRPr="008D76B4">
        <w:t>As with any block cipher, it can be used in the ECB, CBC, OFB and CFB modes of operation, as well as in a MAC algorithm such as HMAC.</w:t>
      </w:r>
    </w:p>
    <w:p w14:paraId="03900B67" w14:textId="1E3116A8" w:rsidR="00331BF0" w:rsidRPr="008D76B4" w:rsidRDefault="00331BF0" w:rsidP="00331BF0">
      <w:r w:rsidRPr="008D76B4">
        <w:t xml:space="preserve">OIDs have been published for all these uses.  A list may be seen at </w:t>
      </w:r>
      <w:hyperlink r:id="rId117" w:history="1">
        <w:r w:rsidRPr="008D76B4">
          <w:rPr>
            <w:rStyle w:val="Hyperlink"/>
          </w:rPr>
          <w:t>http://www.alvestrand.no/objectid/1.2.410.200004.1.html</w:t>
        </w:r>
      </w:hyperlink>
    </w:p>
    <w:p w14:paraId="48121E99" w14:textId="77777777" w:rsidR="00331BF0" w:rsidRPr="008D76B4" w:rsidRDefault="00331BF0" w:rsidP="00331BF0">
      <w:pPr>
        <w:rPr>
          <w:i/>
          <w:sz w:val="18"/>
          <w:szCs w:val="18"/>
        </w:rPr>
      </w:pPr>
    </w:p>
    <w:p w14:paraId="7A2CA58D" w14:textId="2FC765F2" w:rsidR="00331BF0" w:rsidRPr="008D76B4" w:rsidRDefault="00331BF0" w:rsidP="00331BF0">
      <w:bookmarkStart w:id="6947" w:name="_Toc2585355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222</w:t>
      </w:r>
      <w:r w:rsidRPr="008D76B4">
        <w:rPr>
          <w:i/>
          <w:sz w:val="18"/>
          <w:szCs w:val="18"/>
        </w:rPr>
        <w:fldChar w:fldCharType="end"/>
      </w:r>
      <w:r w:rsidRPr="008D76B4">
        <w:rPr>
          <w:i/>
          <w:sz w:val="18"/>
          <w:szCs w:val="18"/>
        </w:rPr>
        <w:t>, SEED Mechanisms vs. Functions</w:t>
      </w:r>
      <w:bookmarkEnd w:id="6947"/>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68"/>
        <w:gridCol w:w="973"/>
        <w:gridCol w:w="785"/>
        <w:gridCol w:w="580"/>
        <w:gridCol w:w="840"/>
        <w:gridCol w:w="674"/>
        <w:gridCol w:w="962"/>
        <w:gridCol w:w="840"/>
      </w:tblGrid>
      <w:tr w:rsidR="00331BF0" w:rsidRPr="008D76B4" w14:paraId="4642F94A" w14:textId="77777777" w:rsidTr="007B527B">
        <w:trPr>
          <w:tblHeader/>
        </w:trPr>
        <w:tc>
          <w:tcPr>
            <w:tcW w:w="3510" w:type="dxa"/>
            <w:tcBorders>
              <w:top w:val="single" w:sz="12" w:space="0" w:color="000000"/>
              <w:left w:val="single" w:sz="12" w:space="0" w:color="000000"/>
              <w:bottom w:val="nil"/>
              <w:right w:val="single" w:sz="6" w:space="0" w:color="000000"/>
            </w:tcBorders>
          </w:tcPr>
          <w:p w14:paraId="1DD8077D" w14:textId="77777777" w:rsidR="00331BF0" w:rsidRPr="008D76B4" w:rsidRDefault="00331BF0" w:rsidP="007B527B">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03A4043B"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2DF1DE5A" w14:textId="77777777" w:rsidTr="007B527B">
        <w:trPr>
          <w:tblHeader/>
        </w:trPr>
        <w:tc>
          <w:tcPr>
            <w:tcW w:w="3510" w:type="dxa"/>
            <w:tcBorders>
              <w:top w:val="nil"/>
              <w:left w:val="single" w:sz="12" w:space="0" w:color="000000"/>
              <w:bottom w:val="single" w:sz="6" w:space="0" w:color="000000"/>
              <w:right w:val="single" w:sz="6" w:space="0" w:color="000000"/>
            </w:tcBorders>
          </w:tcPr>
          <w:p w14:paraId="12626C05" w14:textId="77777777" w:rsidR="00331BF0" w:rsidRPr="008D76B4" w:rsidRDefault="00331BF0" w:rsidP="007B527B">
            <w:pPr>
              <w:pStyle w:val="TableSmallFont"/>
              <w:jc w:val="left"/>
              <w:rPr>
                <w:rFonts w:ascii="Arial" w:hAnsi="Arial" w:cs="Arial"/>
                <w:b/>
                <w:sz w:val="20"/>
              </w:rPr>
            </w:pPr>
          </w:p>
          <w:p w14:paraId="64D6B103"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1B51BEF2"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2A17113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1FD74BA"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0373F16B"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1201544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80B5A1F"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468D3CCA"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3361EFF2"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F3ED33B"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383A60BE" w14:textId="77777777" w:rsidR="00331BF0" w:rsidRPr="008D76B4" w:rsidRDefault="00331BF0" w:rsidP="007B527B">
            <w:pPr>
              <w:pStyle w:val="TableSmallFont"/>
              <w:rPr>
                <w:rFonts w:ascii="Arial" w:hAnsi="Arial" w:cs="Arial"/>
                <w:b/>
                <w:sz w:val="20"/>
              </w:rPr>
            </w:pPr>
          </w:p>
          <w:p w14:paraId="329E187D"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761E477A"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02A90BE2"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2A399A9F"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7EED7E1B"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780BD96D"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79A1221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35A65B39"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4A066576" w14:textId="77777777" w:rsidR="00331BF0" w:rsidRPr="008D76B4" w:rsidRDefault="00331BF0" w:rsidP="007B527B">
            <w:pPr>
              <w:pStyle w:val="TableSmallFont"/>
              <w:rPr>
                <w:rFonts w:ascii="Arial" w:hAnsi="Arial" w:cs="Arial"/>
                <w:b/>
                <w:sz w:val="20"/>
              </w:rPr>
            </w:pPr>
          </w:p>
          <w:p w14:paraId="726F2BD7"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5B767FD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2EBF74A" w14:textId="77777777" w:rsidR="00331BF0" w:rsidRPr="008D76B4" w:rsidRDefault="00331BF0" w:rsidP="007B527B">
            <w:pPr>
              <w:pStyle w:val="TableSmallFont"/>
              <w:keepNext w:val="0"/>
              <w:jc w:val="left"/>
              <w:rPr>
                <w:rFonts w:ascii="Arial" w:eastAsia="PMingLiU" w:hAnsi="Arial" w:cs="Arial"/>
                <w:color w:val="000000"/>
                <w:sz w:val="20"/>
                <w:lang w:eastAsia="zh-CN"/>
              </w:rPr>
            </w:pPr>
            <w:r w:rsidRPr="008D76B4">
              <w:rPr>
                <w:rFonts w:ascii="Arial" w:hAnsi="Arial" w:cs="Arial"/>
                <w:sz w:val="20"/>
                <w:lang w:eastAsia="ja-JP"/>
              </w:rPr>
              <w:t>CKM_SEED_KEY_GEN</w:t>
            </w:r>
          </w:p>
        </w:tc>
        <w:tc>
          <w:tcPr>
            <w:tcW w:w="810" w:type="dxa"/>
            <w:tcBorders>
              <w:top w:val="single" w:sz="6" w:space="0" w:color="000000"/>
              <w:left w:val="single" w:sz="6" w:space="0" w:color="000000"/>
              <w:bottom w:val="single" w:sz="6" w:space="0" w:color="000000"/>
              <w:right w:val="single" w:sz="6" w:space="0" w:color="000000"/>
            </w:tcBorders>
          </w:tcPr>
          <w:p w14:paraId="217AAE7F"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A850517"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C21441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33DB5DF"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7176D02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761B4A98"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0099A70" w14:textId="77777777" w:rsidR="00331BF0" w:rsidRPr="008D76B4" w:rsidRDefault="00331BF0" w:rsidP="007B527B">
            <w:pPr>
              <w:pStyle w:val="TableSmallFont"/>
              <w:keepNext w:val="0"/>
              <w:rPr>
                <w:rFonts w:ascii="Arial" w:hAnsi="Arial" w:cs="Arial"/>
                <w:sz w:val="20"/>
              </w:rPr>
            </w:pPr>
          </w:p>
        </w:tc>
      </w:tr>
      <w:tr w:rsidR="00331BF0" w:rsidRPr="008D76B4" w14:paraId="675E669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C137468"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_ECB</w:t>
            </w:r>
          </w:p>
        </w:tc>
        <w:tc>
          <w:tcPr>
            <w:tcW w:w="810" w:type="dxa"/>
            <w:tcBorders>
              <w:top w:val="single" w:sz="6" w:space="0" w:color="000000"/>
              <w:left w:val="single" w:sz="6" w:space="0" w:color="000000"/>
              <w:bottom w:val="single" w:sz="6" w:space="0" w:color="000000"/>
              <w:right w:val="single" w:sz="6" w:space="0" w:color="000000"/>
            </w:tcBorders>
          </w:tcPr>
          <w:p w14:paraId="4165AC0C"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4862258"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hideMark/>
          </w:tcPr>
          <w:p w14:paraId="58E08FF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39FEE1B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2255F02"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6EBA6E12"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011D980A" w14:textId="77777777" w:rsidR="00331BF0" w:rsidRPr="008D76B4" w:rsidRDefault="00331BF0" w:rsidP="007B527B">
            <w:pPr>
              <w:pStyle w:val="TableSmallFont"/>
              <w:keepNext w:val="0"/>
              <w:rPr>
                <w:rFonts w:ascii="Arial" w:hAnsi="Arial" w:cs="Arial"/>
                <w:sz w:val="20"/>
              </w:rPr>
            </w:pPr>
          </w:p>
        </w:tc>
      </w:tr>
      <w:tr w:rsidR="00331BF0" w:rsidRPr="008D76B4" w14:paraId="5A2BFE4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B936A9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_CBC</w:t>
            </w:r>
          </w:p>
        </w:tc>
        <w:tc>
          <w:tcPr>
            <w:tcW w:w="810" w:type="dxa"/>
            <w:tcBorders>
              <w:top w:val="single" w:sz="6" w:space="0" w:color="000000"/>
              <w:left w:val="single" w:sz="6" w:space="0" w:color="000000"/>
              <w:bottom w:val="single" w:sz="6" w:space="0" w:color="000000"/>
              <w:right w:val="single" w:sz="6" w:space="0" w:color="000000"/>
            </w:tcBorders>
          </w:tcPr>
          <w:p w14:paraId="516D8BE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29C3331"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hideMark/>
          </w:tcPr>
          <w:p w14:paraId="6D64D3B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5019EE90"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DE1EC3F"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2F30EFE0"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036F26B1" w14:textId="77777777" w:rsidR="00331BF0" w:rsidRPr="008D76B4" w:rsidRDefault="00331BF0" w:rsidP="007B527B">
            <w:pPr>
              <w:pStyle w:val="TableSmallFont"/>
              <w:keepNext w:val="0"/>
              <w:rPr>
                <w:rFonts w:ascii="Arial" w:hAnsi="Arial" w:cs="Arial"/>
                <w:sz w:val="20"/>
              </w:rPr>
            </w:pPr>
          </w:p>
        </w:tc>
      </w:tr>
      <w:tr w:rsidR="00331BF0" w:rsidRPr="008D76B4" w14:paraId="09FED878"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4C61F6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_CBC_PAD</w:t>
            </w:r>
          </w:p>
        </w:tc>
        <w:tc>
          <w:tcPr>
            <w:tcW w:w="810" w:type="dxa"/>
            <w:tcBorders>
              <w:top w:val="single" w:sz="6" w:space="0" w:color="000000"/>
              <w:left w:val="single" w:sz="6" w:space="0" w:color="000000"/>
              <w:bottom w:val="single" w:sz="6" w:space="0" w:color="000000"/>
              <w:right w:val="single" w:sz="6" w:space="0" w:color="000000"/>
            </w:tcBorders>
            <w:hideMark/>
          </w:tcPr>
          <w:p w14:paraId="1FAF0B0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194610BD"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FFCE14D"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35C1B1F"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F892710"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5BAC707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01649042" w14:textId="77777777" w:rsidR="00331BF0" w:rsidRPr="008D76B4" w:rsidRDefault="00331BF0" w:rsidP="007B527B">
            <w:pPr>
              <w:pStyle w:val="TableSmallFont"/>
              <w:keepNext w:val="0"/>
              <w:rPr>
                <w:rFonts w:ascii="Arial" w:hAnsi="Arial" w:cs="Arial"/>
                <w:sz w:val="20"/>
              </w:rPr>
            </w:pPr>
          </w:p>
        </w:tc>
      </w:tr>
      <w:tr w:rsidR="00331BF0" w:rsidRPr="008D76B4" w14:paraId="077D149E"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0C338AF"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_MAC_GENERAL</w:t>
            </w:r>
          </w:p>
        </w:tc>
        <w:tc>
          <w:tcPr>
            <w:tcW w:w="810" w:type="dxa"/>
            <w:tcBorders>
              <w:top w:val="single" w:sz="6" w:space="0" w:color="000000"/>
              <w:left w:val="single" w:sz="6" w:space="0" w:color="000000"/>
              <w:bottom w:val="single" w:sz="6" w:space="0" w:color="000000"/>
              <w:right w:val="single" w:sz="6" w:space="0" w:color="000000"/>
            </w:tcBorders>
          </w:tcPr>
          <w:p w14:paraId="2C623C53"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FB0F476"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hideMark/>
          </w:tcPr>
          <w:p w14:paraId="529F2CD1"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3F873D45"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24656C2"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F7B3063"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3FC0C9F" w14:textId="77777777" w:rsidR="00331BF0" w:rsidRPr="008D76B4" w:rsidRDefault="00331BF0" w:rsidP="007B527B">
            <w:pPr>
              <w:pStyle w:val="TableSmallFont"/>
              <w:keepNext w:val="0"/>
              <w:rPr>
                <w:rFonts w:ascii="Arial" w:hAnsi="Arial" w:cs="Arial"/>
                <w:sz w:val="20"/>
              </w:rPr>
            </w:pPr>
          </w:p>
        </w:tc>
      </w:tr>
      <w:tr w:rsidR="00331BF0" w:rsidRPr="008D76B4" w14:paraId="1233DEC2"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48CB79B"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_MAC</w:t>
            </w:r>
          </w:p>
        </w:tc>
        <w:tc>
          <w:tcPr>
            <w:tcW w:w="810" w:type="dxa"/>
            <w:tcBorders>
              <w:top w:val="single" w:sz="6" w:space="0" w:color="000000"/>
              <w:left w:val="single" w:sz="6" w:space="0" w:color="000000"/>
              <w:bottom w:val="single" w:sz="6" w:space="0" w:color="000000"/>
              <w:right w:val="single" w:sz="6" w:space="0" w:color="000000"/>
            </w:tcBorders>
          </w:tcPr>
          <w:p w14:paraId="056C96B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1DEC96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AE1C6AB"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528F5BD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618" w:type="dxa"/>
            <w:tcBorders>
              <w:top w:val="single" w:sz="6" w:space="0" w:color="000000"/>
              <w:left w:val="single" w:sz="6" w:space="0" w:color="000000"/>
              <w:bottom w:val="single" w:sz="6" w:space="0" w:color="000000"/>
              <w:right w:val="single" w:sz="6" w:space="0" w:color="000000"/>
            </w:tcBorders>
          </w:tcPr>
          <w:p w14:paraId="60C26EFD"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E28C8BD"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DA9B28F" w14:textId="77777777" w:rsidR="00331BF0" w:rsidRPr="008D76B4" w:rsidRDefault="00331BF0" w:rsidP="007B527B">
            <w:pPr>
              <w:pStyle w:val="TableSmallFont"/>
              <w:keepNext w:val="0"/>
              <w:rPr>
                <w:rFonts w:ascii="Arial" w:hAnsi="Arial" w:cs="Arial"/>
                <w:sz w:val="20"/>
              </w:rPr>
            </w:pPr>
          </w:p>
        </w:tc>
      </w:tr>
      <w:tr w:rsidR="00331BF0" w:rsidRPr="008D76B4" w14:paraId="053933B6"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AF584E7" w14:textId="77777777" w:rsidR="00331BF0" w:rsidRPr="008D76B4" w:rsidRDefault="00331BF0" w:rsidP="007B527B">
            <w:pPr>
              <w:pStyle w:val="CCode"/>
              <w:ind w:left="0" w:firstLine="0"/>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_ECB_ENCRYPT_DATA</w:t>
            </w:r>
          </w:p>
        </w:tc>
        <w:tc>
          <w:tcPr>
            <w:tcW w:w="810" w:type="dxa"/>
            <w:tcBorders>
              <w:top w:val="single" w:sz="6" w:space="0" w:color="000000"/>
              <w:left w:val="single" w:sz="6" w:space="0" w:color="000000"/>
              <w:bottom w:val="single" w:sz="6" w:space="0" w:color="000000"/>
              <w:right w:val="single" w:sz="6" w:space="0" w:color="000000"/>
            </w:tcBorders>
          </w:tcPr>
          <w:p w14:paraId="67F8763F"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1DD311E"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DB22AC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71F2CAC"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22016DF2"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2BE39DE1"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562C86B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0679AAF1"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7E81920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_CBC_ENCRYPT_DATA</w:t>
            </w:r>
          </w:p>
        </w:tc>
        <w:tc>
          <w:tcPr>
            <w:tcW w:w="810" w:type="dxa"/>
            <w:tcBorders>
              <w:top w:val="single" w:sz="6" w:space="0" w:color="000000"/>
              <w:left w:val="single" w:sz="6" w:space="0" w:color="000000"/>
              <w:bottom w:val="single" w:sz="12" w:space="0" w:color="000000"/>
              <w:right w:val="single" w:sz="6" w:space="0" w:color="000000"/>
            </w:tcBorders>
          </w:tcPr>
          <w:p w14:paraId="4BCCDAC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0CF11CD2"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18EB5DB0"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875E1A9"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7D5ED720"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3A6FD273"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6EE947F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049F90A2" w14:textId="77777777" w:rsidR="00331BF0" w:rsidRPr="008D76B4" w:rsidRDefault="00331BF0" w:rsidP="000234AE">
      <w:pPr>
        <w:pStyle w:val="Heading3"/>
        <w:numPr>
          <w:ilvl w:val="2"/>
          <w:numId w:val="2"/>
        </w:numPr>
        <w:tabs>
          <w:tab w:val="num" w:pos="720"/>
        </w:tabs>
      </w:pPr>
      <w:bookmarkStart w:id="6948" w:name="_Toc228894859"/>
      <w:bookmarkStart w:id="6949" w:name="_Toc228807408"/>
      <w:bookmarkStart w:id="6950" w:name="_Toc370634639"/>
      <w:bookmarkStart w:id="6951" w:name="_Toc391471352"/>
      <w:bookmarkStart w:id="6952" w:name="_Toc395187990"/>
      <w:bookmarkStart w:id="6953" w:name="_Toc416960236"/>
      <w:bookmarkStart w:id="6954" w:name="_Toc8118531"/>
      <w:bookmarkStart w:id="6955" w:name="_Toc30061510"/>
      <w:bookmarkStart w:id="6956" w:name="_Toc90376763"/>
      <w:bookmarkStart w:id="6957" w:name="_Toc111203748"/>
      <w:r w:rsidRPr="008D76B4">
        <w:t>Definitions</w:t>
      </w:r>
      <w:bookmarkEnd w:id="6948"/>
      <w:bookmarkEnd w:id="6949"/>
      <w:bookmarkEnd w:id="6950"/>
      <w:bookmarkEnd w:id="6951"/>
      <w:bookmarkEnd w:id="6952"/>
      <w:bookmarkEnd w:id="6953"/>
      <w:bookmarkEnd w:id="6954"/>
      <w:bookmarkEnd w:id="6955"/>
      <w:bookmarkEnd w:id="6956"/>
      <w:bookmarkEnd w:id="6957"/>
    </w:p>
    <w:p w14:paraId="787C495A" w14:textId="77777777" w:rsidR="00331BF0" w:rsidRPr="008D76B4" w:rsidRDefault="00331BF0" w:rsidP="00331BF0">
      <w:r w:rsidRPr="008D76B4">
        <w:t>This section defines the key type “CKK_SEED” for type CK_KEY_TYPE as used in the CKA_KEY_TYPE attribute of key objects.</w:t>
      </w:r>
    </w:p>
    <w:p w14:paraId="5316EBDE" w14:textId="77777777" w:rsidR="00331BF0" w:rsidRPr="008D76B4" w:rsidRDefault="00331BF0" w:rsidP="00331BF0">
      <w:r w:rsidRPr="008D76B4">
        <w:t>Mechanisms:</w:t>
      </w:r>
    </w:p>
    <w:p w14:paraId="31638C53" w14:textId="77777777" w:rsidR="00331BF0" w:rsidRPr="008D76B4" w:rsidRDefault="00331BF0" w:rsidP="00331BF0">
      <w:pPr>
        <w:ind w:left="720"/>
      </w:pPr>
      <w:r w:rsidRPr="008D76B4">
        <w:t xml:space="preserve">CKM_SEED_KEY_GEN                </w:t>
      </w:r>
    </w:p>
    <w:p w14:paraId="530B1C7A" w14:textId="77777777" w:rsidR="00331BF0" w:rsidRPr="008D76B4" w:rsidRDefault="00331BF0" w:rsidP="00331BF0">
      <w:pPr>
        <w:ind w:left="720"/>
      </w:pPr>
      <w:r w:rsidRPr="008D76B4">
        <w:t xml:space="preserve">CKM_SEED_ECB                    </w:t>
      </w:r>
    </w:p>
    <w:p w14:paraId="6C50435E" w14:textId="77777777" w:rsidR="00331BF0" w:rsidRPr="008D76B4" w:rsidRDefault="00331BF0" w:rsidP="00331BF0">
      <w:pPr>
        <w:ind w:left="720"/>
      </w:pPr>
      <w:r w:rsidRPr="008D76B4">
        <w:t xml:space="preserve">CKM_SEED_CBC                    </w:t>
      </w:r>
    </w:p>
    <w:p w14:paraId="5E355F30" w14:textId="77777777" w:rsidR="00331BF0" w:rsidRPr="008D76B4" w:rsidRDefault="00331BF0" w:rsidP="00331BF0">
      <w:pPr>
        <w:ind w:left="720"/>
      </w:pPr>
      <w:r w:rsidRPr="008D76B4">
        <w:t xml:space="preserve">CKM_SEED_MAC                    </w:t>
      </w:r>
    </w:p>
    <w:p w14:paraId="40919FF6" w14:textId="77777777" w:rsidR="00331BF0" w:rsidRPr="008D76B4" w:rsidRDefault="00331BF0" w:rsidP="00331BF0">
      <w:pPr>
        <w:ind w:left="720"/>
      </w:pPr>
      <w:r w:rsidRPr="008D76B4">
        <w:t xml:space="preserve">CKM_SEED_MAC_GENERAL            </w:t>
      </w:r>
    </w:p>
    <w:p w14:paraId="2DB26CF2" w14:textId="77777777" w:rsidR="00331BF0" w:rsidRPr="008D76B4" w:rsidRDefault="00331BF0" w:rsidP="00331BF0">
      <w:pPr>
        <w:ind w:left="720"/>
        <w:rPr>
          <w:lang w:eastAsia="ja-JP"/>
        </w:rPr>
      </w:pPr>
      <w:r w:rsidRPr="008D76B4">
        <w:t>CKM_SEED_CBC_PAD</w:t>
      </w:r>
    </w:p>
    <w:p w14:paraId="310A4BD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30B6AD6" w14:textId="77777777" w:rsidR="00331BF0" w:rsidRPr="008D76B4" w:rsidRDefault="00331BF0" w:rsidP="00331BF0">
      <w:r w:rsidRPr="008D76B4">
        <w:t xml:space="preserve">For all of these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are always 16.</w:t>
      </w:r>
    </w:p>
    <w:p w14:paraId="180E92C0" w14:textId="77777777" w:rsidR="00331BF0" w:rsidRPr="008D76B4" w:rsidRDefault="00331BF0" w:rsidP="000234AE">
      <w:pPr>
        <w:pStyle w:val="Heading3"/>
        <w:numPr>
          <w:ilvl w:val="2"/>
          <w:numId w:val="2"/>
        </w:numPr>
        <w:tabs>
          <w:tab w:val="num" w:pos="720"/>
        </w:tabs>
      </w:pPr>
      <w:bookmarkStart w:id="6958" w:name="_Toc228894860"/>
      <w:bookmarkStart w:id="6959" w:name="_Toc228807409"/>
      <w:bookmarkStart w:id="6960" w:name="_Toc370634640"/>
      <w:bookmarkStart w:id="6961" w:name="_Toc391471353"/>
      <w:bookmarkStart w:id="6962" w:name="_Toc395187991"/>
      <w:bookmarkStart w:id="6963" w:name="_Toc416960237"/>
      <w:bookmarkStart w:id="6964" w:name="_Toc8118532"/>
      <w:bookmarkStart w:id="6965" w:name="_Toc30061511"/>
      <w:bookmarkStart w:id="6966" w:name="_Toc90376764"/>
      <w:bookmarkStart w:id="6967" w:name="_Toc111203749"/>
      <w:r w:rsidRPr="008D76B4">
        <w:t>SEED secret key objects</w:t>
      </w:r>
      <w:bookmarkEnd w:id="6958"/>
      <w:bookmarkEnd w:id="6959"/>
      <w:bookmarkEnd w:id="6960"/>
      <w:bookmarkEnd w:id="6961"/>
      <w:bookmarkEnd w:id="6962"/>
      <w:bookmarkEnd w:id="6963"/>
      <w:bookmarkEnd w:id="6964"/>
      <w:bookmarkEnd w:id="6965"/>
      <w:bookmarkEnd w:id="6966"/>
      <w:bookmarkEnd w:id="6967"/>
    </w:p>
    <w:p w14:paraId="02207EBC" w14:textId="77777777" w:rsidR="00331BF0" w:rsidRPr="008D76B4" w:rsidRDefault="00331BF0" w:rsidP="00331BF0">
      <w:r w:rsidRPr="008D76B4">
        <w:rPr>
          <w:lang w:eastAsia="ja-JP"/>
        </w:rPr>
        <w:t>SEED</w:t>
      </w:r>
      <w:r w:rsidRPr="008D76B4">
        <w:t xml:space="preserve"> secret key objects (object class </w:t>
      </w:r>
      <w:r w:rsidRPr="008D76B4">
        <w:rPr>
          <w:b/>
        </w:rPr>
        <w:t xml:space="preserve">CKO_SECRET_KEY, </w:t>
      </w:r>
      <w:r w:rsidRPr="008D76B4">
        <w:t xml:space="preserve">key type </w:t>
      </w:r>
      <w:r w:rsidRPr="008D76B4">
        <w:rPr>
          <w:b/>
        </w:rPr>
        <w:t>CKK_SEED</w:t>
      </w:r>
      <w:r w:rsidRPr="008D76B4">
        <w:t>) hold SEED keys.  The following table defines the secret key object attributes, in addition to the common attributes defined for this object class:</w:t>
      </w:r>
    </w:p>
    <w:p w14:paraId="33AAA181" w14:textId="1F1B750A" w:rsidR="00331BF0" w:rsidRPr="008D76B4" w:rsidRDefault="00331BF0" w:rsidP="00331BF0">
      <w:pPr>
        <w:pStyle w:val="Caption"/>
      </w:pPr>
      <w:bookmarkStart w:id="6968" w:name="_Toc228807571"/>
      <w:bookmarkStart w:id="6969" w:name="_Toc25853555"/>
      <w:r w:rsidRPr="008D76B4">
        <w:lastRenderedPageBreak/>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223</w:t>
      </w:r>
      <w:r w:rsidRPr="008D76B4">
        <w:rPr>
          <w:szCs w:val="18"/>
        </w:rPr>
        <w:fldChar w:fldCharType="end"/>
      </w:r>
      <w:r w:rsidRPr="008D76B4">
        <w:t>, SEED Secret Key Object Attributes</w:t>
      </w:r>
      <w:bookmarkEnd w:id="6968"/>
      <w:bookmarkEnd w:id="696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331BF0" w:rsidRPr="008D76B4" w14:paraId="67B957BF" w14:textId="77777777" w:rsidTr="007B527B">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340295FA"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62406691"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5BABC535"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31455AE4" w14:textId="77777777" w:rsidTr="007B527B">
        <w:tc>
          <w:tcPr>
            <w:tcW w:w="2610" w:type="dxa"/>
            <w:tcBorders>
              <w:top w:val="single" w:sz="6" w:space="0" w:color="000000"/>
              <w:left w:val="single" w:sz="12" w:space="0" w:color="000000"/>
              <w:bottom w:val="single" w:sz="12" w:space="0" w:color="000000"/>
              <w:right w:val="single" w:sz="6" w:space="0" w:color="000000"/>
            </w:tcBorders>
            <w:hideMark/>
          </w:tcPr>
          <w:p w14:paraId="4C681DE4"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12" w:space="0" w:color="000000"/>
              <w:right w:val="single" w:sz="6" w:space="0" w:color="000000"/>
            </w:tcBorders>
            <w:hideMark/>
          </w:tcPr>
          <w:p w14:paraId="514F960F"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2568" w:type="dxa"/>
            <w:tcBorders>
              <w:top w:val="single" w:sz="6" w:space="0" w:color="000000"/>
              <w:left w:val="single" w:sz="6" w:space="0" w:color="000000"/>
              <w:bottom w:val="single" w:sz="12" w:space="0" w:color="000000"/>
              <w:right w:val="single" w:sz="12" w:space="0" w:color="000000"/>
            </w:tcBorders>
            <w:hideMark/>
          </w:tcPr>
          <w:p w14:paraId="753C9C4E" w14:textId="77777777" w:rsidR="00331BF0" w:rsidRPr="008D76B4" w:rsidRDefault="00331BF0" w:rsidP="007B527B">
            <w:pPr>
              <w:pStyle w:val="Table"/>
              <w:keepNext/>
              <w:rPr>
                <w:rFonts w:ascii="Arial" w:hAnsi="Arial" w:cs="Arial"/>
                <w:sz w:val="20"/>
              </w:rPr>
            </w:pPr>
            <w:r w:rsidRPr="008D76B4">
              <w:rPr>
                <w:rFonts w:ascii="Arial" w:hAnsi="Arial" w:cs="Arial"/>
                <w:sz w:val="20"/>
              </w:rPr>
              <w:t>Key value (always 16 bytes long)</w:t>
            </w:r>
          </w:p>
        </w:tc>
      </w:tr>
    </w:tbl>
    <w:p w14:paraId="4CBCAEB9" w14:textId="3D07A845"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7D87DD7F" w14:textId="77777777" w:rsidR="00331BF0" w:rsidRPr="008D76B4" w:rsidRDefault="00331BF0" w:rsidP="00331BF0">
      <w:r w:rsidRPr="008D76B4">
        <w:t>The following is a sample template for creating a SEED secret key object:</w:t>
      </w:r>
    </w:p>
    <w:p w14:paraId="60495FB9" w14:textId="77777777" w:rsidR="00331BF0" w:rsidRPr="008D76B4" w:rsidRDefault="00331BF0" w:rsidP="00331BF0">
      <w:pPr>
        <w:pStyle w:val="CCode"/>
      </w:pPr>
      <w:r w:rsidRPr="008D76B4">
        <w:t>CK_OBJECT_CLASS class = CKO_SECRET_KEY;</w:t>
      </w:r>
    </w:p>
    <w:p w14:paraId="79EA2F85" w14:textId="77777777" w:rsidR="00331BF0" w:rsidRPr="008D76B4" w:rsidRDefault="00331BF0" w:rsidP="00331BF0">
      <w:pPr>
        <w:pStyle w:val="CCode"/>
      </w:pPr>
      <w:r w:rsidRPr="008D76B4">
        <w:t>CK_KEY_TYPE keyType = CKK_SEED;</w:t>
      </w:r>
    </w:p>
    <w:p w14:paraId="282DF010" w14:textId="77777777" w:rsidR="00331BF0" w:rsidRPr="008D76B4" w:rsidRDefault="00331BF0" w:rsidP="00331BF0">
      <w:pPr>
        <w:pStyle w:val="CCode"/>
      </w:pPr>
      <w:r w:rsidRPr="008D76B4">
        <w:t>CK_UTF8CHAR label[] = “A SEED secret key object”;</w:t>
      </w:r>
    </w:p>
    <w:p w14:paraId="055F5B46" w14:textId="77777777" w:rsidR="00331BF0" w:rsidRPr="008D76B4" w:rsidRDefault="00331BF0" w:rsidP="00331BF0">
      <w:pPr>
        <w:pStyle w:val="CCode"/>
      </w:pPr>
      <w:r w:rsidRPr="008D76B4">
        <w:t>CK_BYTE value[] = {...};</w:t>
      </w:r>
    </w:p>
    <w:p w14:paraId="363D4E84" w14:textId="77777777" w:rsidR="00331BF0" w:rsidRPr="008D76B4" w:rsidRDefault="00331BF0" w:rsidP="00331BF0">
      <w:pPr>
        <w:pStyle w:val="CCode"/>
      </w:pPr>
      <w:r w:rsidRPr="008D76B4">
        <w:t>CK_BBOOL true = CK_TRUE;</w:t>
      </w:r>
    </w:p>
    <w:p w14:paraId="68F9FFBB" w14:textId="77777777" w:rsidR="00331BF0" w:rsidRPr="008D76B4" w:rsidRDefault="00331BF0" w:rsidP="00331BF0">
      <w:pPr>
        <w:pStyle w:val="CCode"/>
      </w:pPr>
      <w:r w:rsidRPr="008D76B4">
        <w:t>CK_ATTRIBUTE template[] = {</w:t>
      </w:r>
    </w:p>
    <w:p w14:paraId="59D4AAB5" w14:textId="77777777" w:rsidR="00331BF0" w:rsidRPr="008D76B4" w:rsidRDefault="00331BF0" w:rsidP="00331BF0">
      <w:pPr>
        <w:pStyle w:val="CCode"/>
      </w:pPr>
      <w:r w:rsidRPr="008D76B4">
        <w:t xml:space="preserve">  {CKA_CLASS, &amp;class, sizeof(class)},</w:t>
      </w:r>
    </w:p>
    <w:p w14:paraId="4EA5D2AC" w14:textId="77777777" w:rsidR="00331BF0" w:rsidRPr="008D76B4" w:rsidRDefault="00331BF0" w:rsidP="00331BF0">
      <w:pPr>
        <w:pStyle w:val="CCode"/>
      </w:pPr>
      <w:r w:rsidRPr="008D76B4">
        <w:t xml:space="preserve">  {CKA_KEY_TYPE, &amp;keyType, sizeof(keyType)},</w:t>
      </w:r>
    </w:p>
    <w:p w14:paraId="4A8FE00F" w14:textId="77777777" w:rsidR="00331BF0" w:rsidRPr="008D76B4" w:rsidRDefault="00331BF0" w:rsidP="00331BF0">
      <w:pPr>
        <w:pStyle w:val="CCode"/>
      </w:pPr>
      <w:r w:rsidRPr="008D76B4">
        <w:t xml:space="preserve">  {CKA_TOKEN, &amp;true, sizeof(true)},</w:t>
      </w:r>
    </w:p>
    <w:p w14:paraId="0C93758C" w14:textId="77777777" w:rsidR="00331BF0" w:rsidRPr="008D76B4" w:rsidRDefault="00331BF0" w:rsidP="00331BF0">
      <w:pPr>
        <w:pStyle w:val="CCode"/>
      </w:pPr>
      <w:r w:rsidRPr="008D76B4">
        <w:t xml:space="preserve">  {CKA_LABEL, label, sizeof(label)-1},</w:t>
      </w:r>
    </w:p>
    <w:p w14:paraId="10112406" w14:textId="77777777" w:rsidR="00331BF0" w:rsidRPr="008D76B4" w:rsidRDefault="00331BF0" w:rsidP="00331BF0">
      <w:pPr>
        <w:pStyle w:val="CCode"/>
      </w:pPr>
      <w:r w:rsidRPr="008D76B4">
        <w:t xml:space="preserve">  {CKA_ENCRYPT, &amp;true, sizeof(true)},</w:t>
      </w:r>
    </w:p>
    <w:p w14:paraId="7C9FBB70" w14:textId="77777777" w:rsidR="00331BF0" w:rsidRPr="008D76B4" w:rsidRDefault="00331BF0" w:rsidP="00331BF0">
      <w:pPr>
        <w:pStyle w:val="CCode"/>
      </w:pPr>
      <w:r w:rsidRPr="008D76B4">
        <w:t xml:space="preserve">  {CKA_VALUE, value, sizeof(value)}</w:t>
      </w:r>
    </w:p>
    <w:p w14:paraId="16E6BFE9" w14:textId="77777777" w:rsidR="00331BF0" w:rsidRPr="008D76B4" w:rsidRDefault="00331BF0" w:rsidP="00331BF0">
      <w:pPr>
        <w:pStyle w:val="CCode"/>
      </w:pPr>
      <w:r w:rsidRPr="008D76B4">
        <w:t>};</w:t>
      </w:r>
    </w:p>
    <w:p w14:paraId="2D5D09D0" w14:textId="77777777" w:rsidR="00331BF0" w:rsidRPr="008D76B4" w:rsidRDefault="00331BF0" w:rsidP="000234AE">
      <w:pPr>
        <w:pStyle w:val="Heading3"/>
        <w:numPr>
          <w:ilvl w:val="2"/>
          <w:numId w:val="2"/>
        </w:numPr>
        <w:tabs>
          <w:tab w:val="num" w:pos="720"/>
        </w:tabs>
      </w:pPr>
      <w:bookmarkStart w:id="6970" w:name="_Toc228894861"/>
      <w:bookmarkStart w:id="6971" w:name="_Toc228807410"/>
      <w:bookmarkStart w:id="6972" w:name="_Toc370634641"/>
      <w:bookmarkStart w:id="6973" w:name="_Toc391471354"/>
      <w:bookmarkStart w:id="6974" w:name="_Toc395187992"/>
      <w:bookmarkStart w:id="6975" w:name="_Toc416960238"/>
      <w:bookmarkStart w:id="6976" w:name="_Toc8118533"/>
      <w:bookmarkStart w:id="6977" w:name="_Toc30061512"/>
      <w:bookmarkStart w:id="6978" w:name="_Toc90376765"/>
      <w:bookmarkStart w:id="6979" w:name="_Toc111203750"/>
      <w:r w:rsidRPr="008D76B4">
        <w:t>SEED key generation</w:t>
      </w:r>
      <w:bookmarkEnd w:id="6970"/>
      <w:bookmarkEnd w:id="6971"/>
      <w:bookmarkEnd w:id="6972"/>
      <w:bookmarkEnd w:id="6973"/>
      <w:bookmarkEnd w:id="6974"/>
      <w:bookmarkEnd w:id="6975"/>
      <w:bookmarkEnd w:id="6976"/>
      <w:bookmarkEnd w:id="6977"/>
      <w:bookmarkEnd w:id="6978"/>
      <w:bookmarkEnd w:id="6979"/>
    </w:p>
    <w:p w14:paraId="654E44EE" w14:textId="77777777" w:rsidR="00331BF0" w:rsidRPr="008D76B4" w:rsidRDefault="00331BF0" w:rsidP="00331BF0">
      <w:r w:rsidRPr="008D76B4">
        <w:t>The SEED key generation mechanism, denoted CKM_SEED_KEY_GEN, is a key generation mechanism for SEED.</w:t>
      </w:r>
    </w:p>
    <w:p w14:paraId="06B74C89" w14:textId="77777777" w:rsidR="00331BF0" w:rsidRPr="008D76B4" w:rsidRDefault="00331BF0" w:rsidP="00331BF0">
      <w:r w:rsidRPr="008D76B4">
        <w:t>It does not have a parameter.</w:t>
      </w:r>
    </w:p>
    <w:p w14:paraId="40FFD0BA" w14:textId="77777777" w:rsidR="00331BF0" w:rsidRPr="008D76B4" w:rsidRDefault="00331BF0" w:rsidP="00331BF0">
      <w:r w:rsidRPr="008D76B4">
        <w:t>The mechanism generates SEED keys.</w:t>
      </w:r>
    </w:p>
    <w:p w14:paraId="30F748D0"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SEED key type (specifically, the flags indicating which functions the key supports) may be specified in the template for the key, or else are assigned default initial values.</w:t>
      </w:r>
    </w:p>
    <w:p w14:paraId="19B113DB" w14:textId="77777777" w:rsidR="00331BF0" w:rsidRPr="008D76B4" w:rsidRDefault="00331BF0" w:rsidP="000234AE">
      <w:pPr>
        <w:pStyle w:val="Heading3"/>
        <w:numPr>
          <w:ilvl w:val="2"/>
          <w:numId w:val="2"/>
        </w:numPr>
        <w:tabs>
          <w:tab w:val="num" w:pos="720"/>
        </w:tabs>
      </w:pPr>
      <w:bookmarkStart w:id="6980" w:name="_Toc228894862"/>
      <w:bookmarkStart w:id="6981" w:name="_Toc228807411"/>
      <w:bookmarkStart w:id="6982" w:name="_Toc370634642"/>
      <w:bookmarkStart w:id="6983" w:name="_Toc391471355"/>
      <w:bookmarkStart w:id="6984" w:name="_Toc395187993"/>
      <w:bookmarkStart w:id="6985" w:name="_Toc416960239"/>
      <w:bookmarkStart w:id="6986" w:name="_Toc8118534"/>
      <w:bookmarkStart w:id="6987" w:name="_Toc30061513"/>
      <w:bookmarkStart w:id="6988" w:name="_Toc90376766"/>
      <w:bookmarkStart w:id="6989" w:name="_Toc111203751"/>
      <w:r w:rsidRPr="008D76B4">
        <w:t>SEED-ECB</w:t>
      </w:r>
      <w:bookmarkEnd w:id="6980"/>
      <w:bookmarkEnd w:id="6981"/>
      <w:bookmarkEnd w:id="6982"/>
      <w:bookmarkEnd w:id="6983"/>
      <w:bookmarkEnd w:id="6984"/>
      <w:bookmarkEnd w:id="6985"/>
      <w:bookmarkEnd w:id="6986"/>
      <w:bookmarkEnd w:id="6987"/>
      <w:bookmarkEnd w:id="6988"/>
      <w:bookmarkEnd w:id="6989"/>
    </w:p>
    <w:p w14:paraId="39536631" w14:textId="77777777" w:rsidR="00331BF0" w:rsidRPr="008D76B4" w:rsidRDefault="00331BF0" w:rsidP="00331BF0">
      <w:r w:rsidRPr="008D76B4">
        <w:t xml:space="preserve">SEED-ECB, denoted </w:t>
      </w:r>
      <w:r w:rsidRPr="008D76B4">
        <w:rPr>
          <w:b/>
        </w:rPr>
        <w:t>CKM_SEED_ECB</w:t>
      </w:r>
      <w:r w:rsidRPr="008D76B4">
        <w:t xml:space="preserve">, is a mechanism for single- and multiple-part encryption and decryption; key wrapping; and key unwrapping, based on </w:t>
      </w:r>
      <w:r w:rsidRPr="008D76B4">
        <w:rPr>
          <w:lang w:eastAsia="ja-JP"/>
        </w:rPr>
        <w:t>SEED</w:t>
      </w:r>
      <w:r w:rsidRPr="008D76B4">
        <w:t xml:space="preserve"> and electronic codebook mode.</w:t>
      </w:r>
    </w:p>
    <w:p w14:paraId="4F843107" w14:textId="77777777" w:rsidR="00331BF0" w:rsidRPr="008D76B4" w:rsidRDefault="00331BF0" w:rsidP="00331BF0">
      <w:r w:rsidRPr="008D76B4">
        <w:t>It does not have a parameter.</w:t>
      </w:r>
    </w:p>
    <w:p w14:paraId="1D59C179" w14:textId="77777777" w:rsidR="00331BF0" w:rsidRPr="008D76B4" w:rsidRDefault="00331BF0" w:rsidP="000234AE">
      <w:pPr>
        <w:pStyle w:val="Heading3"/>
        <w:numPr>
          <w:ilvl w:val="2"/>
          <w:numId w:val="2"/>
        </w:numPr>
        <w:tabs>
          <w:tab w:val="num" w:pos="720"/>
        </w:tabs>
      </w:pPr>
      <w:bookmarkStart w:id="6990" w:name="_Toc8118535"/>
      <w:bookmarkStart w:id="6991" w:name="_Toc30061514"/>
      <w:bookmarkStart w:id="6992" w:name="_Toc90376767"/>
      <w:bookmarkStart w:id="6993" w:name="_Toc111203752"/>
      <w:r w:rsidRPr="008D76B4">
        <w:t>SEED-CBC</w:t>
      </w:r>
      <w:bookmarkEnd w:id="6990"/>
      <w:bookmarkEnd w:id="6991"/>
      <w:bookmarkEnd w:id="6992"/>
      <w:bookmarkEnd w:id="6993"/>
    </w:p>
    <w:p w14:paraId="175FEFF7" w14:textId="77777777" w:rsidR="00331BF0" w:rsidRPr="008D76B4" w:rsidRDefault="00331BF0" w:rsidP="00331BF0">
      <w:r w:rsidRPr="008D76B4">
        <w:t xml:space="preserve">SEED-CBC, denoted </w:t>
      </w:r>
      <w:r w:rsidRPr="008D76B4">
        <w:rPr>
          <w:b/>
        </w:rPr>
        <w:t>CKM_SEED_CBC</w:t>
      </w:r>
      <w:r w:rsidRPr="008D76B4">
        <w:t xml:space="preserve">, is a mechanism for single- and multiple-part encryption and decryption; key wrapping; and key unwrapping, based on </w:t>
      </w:r>
      <w:r w:rsidRPr="008D76B4">
        <w:rPr>
          <w:lang w:eastAsia="ja-JP"/>
        </w:rPr>
        <w:t>SEED</w:t>
      </w:r>
      <w:r w:rsidRPr="008D76B4">
        <w:t xml:space="preserve"> and cipher-block chaining mode.</w:t>
      </w:r>
    </w:p>
    <w:p w14:paraId="56858243" w14:textId="77777777" w:rsidR="00331BF0" w:rsidRPr="008D76B4" w:rsidRDefault="00331BF0" w:rsidP="00331BF0">
      <w:r w:rsidRPr="008D76B4">
        <w:t>It has a parameter, a 16-byte initialization vector.</w:t>
      </w:r>
    </w:p>
    <w:p w14:paraId="5AE332A2" w14:textId="77777777" w:rsidR="00331BF0" w:rsidRPr="008D76B4" w:rsidRDefault="00331BF0" w:rsidP="000234AE">
      <w:pPr>
        <w:pStyle w:val="Heading3"/>
        <w:numPr>
          <w:ilvl w:val="2"/>
          <w:numId w:val="2"/>
        </w:numPr>
        <w:tabs>
          <w:tab w:val="num" w:pos="720"/>
        </w:tabs>
      </w:pPr>
      <w:bookmarkStart w:id="6994" w:name="_Toc228894864"/>
      <w:bookmarkStart w:id="6995" w:name="_Toc228807413"/>
      <w:bookmarkStart w:id="6996" w:name="_Toc370634644"/>
      <w:bookmarkStart w:id="6997" w:name="_Toc391471357"/>
      <w:bookmarkStart w:id="6998" w:name="_Toc395187995"/>
      <w:bookmarkStart w:id="6999" w:name="_Toc416960241"/>
      <w:bookmarkStart w:id="7000" w:name="_Toc8118536"/>
      <w:bookmarkStart w:id="7001" w:name="_Toc30061515"/>
      <w:bookmarkStart w:id="7002" w:name="_Toc90376768"/>
      <w:bookmarkStart w:id="7003" w:name="_Toc111203753"/>
      <w:r w:rsidRPr="008D76B4">
        <w:t>SEED-CBC with PKCS padding</w:t>
      </w:r>
      <w:bookmarkEnd w:id="6994"/>
      <w:bookmarkEnd w:id="6995"/>
      <w:bookmarkEnd w:id="6996"/>
      <w:bookmarkEnd w:id="6997"/>
      <w:bookmarkEnd w:id="6998"/>
      <w:bookmarkEnd w:id="6999"/>
      <w:bookmarkEnd w:id="7000"/>
      <w:bookmarkEnd w:id="7001"/>
      <w:bookmarkEnd w:id="7002"/>
      <w:bookmarkEnd w:id="7003"/>
    </w:p>
    <w:p w14:paraId="591A5913" w14:textId="45CEED36" w:rsidR="00331BF0" w:rsidRPr="008D76B4" w:rsidRDefault="00331BF0" w:rsidP="00331BF0">
      <w:r w:rsidRPr="008D76B4">
        <w:t xml:space="preserve">SEED-CBC with PKCS padding, denoted </w:t>
      </w:r>
      <w:r w:rsidRPr="008D76B4">
        <w:rPr>
          <w:b/>
        </w:rPr>
        <w:t>CKM_SEED_CBC_PAD</w:t>
      </w:r>
      <w:r w:rsidRPr="008D76B4">
        <w:t xml:space="preserve">, is a mechanism for single- and multiple-part encryption and decryption; key wrapping; and key unwrapping, based on </w:t>
      </w:r>
      <w:r w:rsidRPr="008D76B4">
        <w:rPr>
          <w:lang w:eastAsia="ja-JP"/>
        </w:rPr>
        <w:t>SEED</w:t>
      </w:r>
      <w:r w:rsidRPr="008D76B4">
        <w:t xml:space="preserve">; cipher-block chaining mode; and the block cipher padding method detailed in </w:t>
      </w:r>
      <w:r w:rsidR="00611613">
        <w:t>[</w:t>
      </w:r>
      <w:r w:rsidRPr="008D76B4">
        <w:t>PKCS #7</w:t>
      </w:r>
      <w:r w:rsidR="00611613">
        <w:t>]</w:t>
      </w:r>
      <w:r w:rsidRPr="008D76B4">
        <w:t>.</w:t>
      </w:r>
    </w:p>
    <w:p w14:paraId="62D82124" w14:textId="77777777" w:rsidR="00331BF0" w:rsidRPr="008D76B4" w:rsidRDefault="00331BF0" w:rsidP="00331BF0">
      <w:r w:rsidRPr="008D76B4">
        <w:t>It has a parameter, a 16-byte initialization vector.</w:t>
      </w:r>
    </w:p>
    <w:p w14:paraId="187C49DB" w14:textId="77777777" w:rsidR="00331BF0" w:rsidRPr="008D76B4" w:rsidRDefault="00331BF0" w:rsidP="000234AE">
      <w:pPr>
        <w:pStyle w:val="Heading3"/>
        <w:numPr>
          <w:ilvl w:val="2"/>
          <w:numId w:val="2"/>
        </w:numPr>
        <w:tabs>
          <w:tab w:val="num" w:pos="720"/>
        </w:tabs>
      </w:pPr>
      <w:bookmarkStart w:id="7004" w:name="_Toc228894865"/>
      <w:bookmarkStart w:id="7005" w:name="_Toc228807414"/>
      <w:bookmarkStart w:id="7006" w:name="_Toc370634645"/>
      <w:bookmarkStart w:id="7007" w:name="_Toc391471358"/>
      <w:bookmarkStart w:id="7008" w:name="_Toc395187996"/>
      <w:bookmarkStart w:id="7009" w:name="_Toc416960242"/>
      <w:bookmarkStart w:id="7010" w:name="_Toc8118537"/>
      <w:bookmarkStart w:id="7011" w:name="_Toc30061516"/>
      <w:bookmarkStart w:id="7012" w:name="_Toc90376769"/>
      <w:bookmarkStart w:id="7013" w:name="_Toc111203754"/>
      <w:r w:rsidRPr="008D76B4">
        <w:lastRenderedPageBreak/>
        <w:t>General-length SEED-MAC</w:t>
      </w:r>
      <w:bookmarkEnd w:id="7004"/>
      <w:bookmarkEnd w:id="7005"/>
      <w:bookmarkEnd w:id="7006"/>
      <w:bookmarkEnd w:id="7007"/>
      <w:bookmarkEnd w:id="7008"/>
      <w:bookmarkEnd w:id="7009"/>
      <w:bookmarkEnd w:id="7010"/>
      <w:bookmarkEnd w:id="7011"/>
      <w:bookmarkEnd w:id="7012"/>
      <w:bookmarkEnd w:id="7013"/>
    </w:p>
    <w:p w14:paraId="732A1FFC" w14:textId="77777777" w:rsidR="00331BF0" w:rsidRPr="008D76B4" w:rsidRDefault="00331BF0" w:rsidP="00331BF0">
      <w:r w:rsidRPr="008D76B4">
        <w:t xml:space="preserve">General-length SEED-MAC, denoted </w:t>
      </w:r>
      <w:r w:rsidRPr="008D76B4">
        <w:rPr>
          <w:b/>
        </w:rPr>
        <w:t>CKM_SEED_MAC_GENERAL</w:t>
      </w:r>
      <w:r w:rsidRPr="008D76B4">
        <w:t>, is a mechanism for single- and multiple-part signatures and verification, based on SEED and data authentication.</w:t>
      </w:r>
    </w:p>
    <w:p w14:paraId="321A070D" w14:textId="77777777" w:rsidR="00331BF0" w:rsidRPr="008D76B4" w:rsidRDefault="00331BF0" w:rsidP="00331BF0">
      <w:r w:rsidRPr="008D76B4">
        <w:t xml:space="preserve">It has a parameter, a </w:t>
      </w:r>
      <w:r w:rsidRPr="008D76B4">
        <w:rPr>
          <w:b/>
        </w:rPr>
        <w:t xml:space="preserve">CK_MAC_GENERAL_PARAMS </w:t>
      </w:r>
      <w:r w:rsidRPr="008D76B4">
        <w:t>structure, which specifies the output length desired from the mechanism.</w:t>
      </w:r>
    </w:p>
    <w:p w14:paraId="2B8D44FB" w14:textId="77777777" w:rsidR="00331BF0" w:rsidRPr="008D76B4" w:rsidRDefault="00331BF0" w:rsidP="00331BF0">
      <w:r w:rsidRPr="008D76B4">
        <w:t>The output bytes from this mechanism are taken from the start of the final cipher block produced in the MACing process.</w:t>
      </w:r>
    </w:p>
    <w:p w14:paraId="659C210E" w14:textId="77777777" w:rsidR="00331BF0" w:rsidRPr="008D76B4" w:rsidRDefault="00331BF0" w:rsidP="000234AE">
      <w:pPr>
        <w:pStyle w:val="Heading3"/>
        <w:numPr>
          <w:ilvl w:val="2"/>
          <w:numId w:val="2"/>
        </w:numPr>
        <w:tabs>
          <w:tab w:val="num" w:pos="720"/>
        </w:tabs>
      </w:pPr>
      <w:bookmarkStart w:id="7014" w:name="_Toc228894866"/>
      <w:bookmarkStart w:id="7015" w:name="_Toc228807415"/>
      <w:bookmarkStart w:id="7016" w:name="_Toc370634646"/>
      <w:bookmarkStart w:id="7017" w:name="_Toc391471359"/>
      <w:bookmarkStart w:id="7018" w:name="_Toc395187997"/>
      <w:bookmarkStart w:id="7019" w:name="_Toc416960243"/>
      <w:bookmarkStart w:id="7020" w:name="_Toc8118538"/>
      <w:bookmarkStart w:id="7021" w:name="_Toc30061517"/>
      <w:bookmarkStart w:id="7022" w:name="_Toc90376770"/>
      <w:bookmarkStart w:id="7023" w:name="_Toc111203755"/>
      <w:r w:rsidRPr="008D76B4">
        <w:t>SEED-MAC</w:t>
      </w:r>
      <w:bookmarkEnd w:id="7014"/>
      <w:bookmarkEnd w:id="7015"/>
      <w:bookmarkEnd w:id="7016"/>
      <w:bookmarkEnd w:id="7017"/>
      <w:bookmarkEnd w:id="7018"/>
      <w:bookmarkEnd w:id="7019"/>
      <w:bookmarkEnd w:id="7020"/>
      <w:bookmarkEnd w:id="7021"/>
      <w:bookmarkEnd w:id="7022"/>
      <w:bookmarkEnd w:id="7023"/>
    </w:p>
    <w:p w14:paraId="31AD080E" w14:textId="77777777" w:rsidR="00331BF0" w:rsidRPr="008D76B4" w:rsidRDefault="00331BF0" w:rsidP="00331BF0">
      <w:r w:rsidRPr="008D76B4">
        <w:t xml:space="preserve">SEED-MAC, denoted by </w:t>
      </w:r>
      <w:r w:rsidRPr="008D76B4">
        <w:rPr>
          <w:b/>
        </w:rPr>
        <w:t>CKM_SEED_MAC</w:t>
      </w:r>
      <w:r w:rsidRPr="008D76B4">
        <w:t>, is a special case of the general-length SEED-MAC mechanism. SEED-MAC always produces and verifies MACs that are half the block size in length.</w:t>
      </w:r>
    </w:p>
    <w:p w14:paraId="561ABF20" w14:textId="77777777" w:rsidR="00331BF0" w:rsidRPr="008D76B4" w:rsidRDefault="00331BF0" w:rsidP="00331BF0">
      <w:r w:rsidRPr="008D76B4">
        <w:t>It does not have a parameter.</w:t>
      </w:r>
    </w:p>
    <w:p w14:paraId="5B2317C0" w14:textId="77777777" w:rsidR="00331BF0" w:rsidRPr="008D76B4" w:rsidRDefault="00331BF0" w:rsidP="000234AE">
      <w:pPr>
        <w:pStyle w:val="Heading2"/>
        <w:numPr>
          <w:ilvl w:val="1"/>
          <w:numId w:val="2"/>
        </w:numPr>
        <w:tabs>
          <w:tab w:val="num" w:pos="576"/>
        </w:tabs>
      </w:pPr>
      <w:bookmarkStart w:id="7024" w:name="_Toc228894867"/>
      <w:bookmarkStart w:id="7025" w:name="_Toc228807416"/>
      <w:bookmarkStart w:id="7026" w:name="_Toc370634647"/>
      <w:bookmarkStart w:id="7027" w:name="_Toc391471360"/>
      <w:bookmarkStart w:id="7028" w:name="_Toc395187998"/>
      <w:bookmarkStart w:id="7029" w:name="_Toc416960244"/>
      <w:bookmarkStart w:id="7030" w:name="_Toc8118539"/>
      <w:bookmarkStart w:id="7031" w:name="_Toc30061518"/>
      <w:bookmarkStart w:id="7032" w:name="_Toc90376771"/>
      <w:bookmarkStart w:id="7033" w:name="_Toc111203756"/>
      <w:r w:rsidRPr="008D76B4">
        <w:t>Key derivation by data encryption - SEED</w:t>
      </w:r>
      <w:bookmarkEnd w:id="7024"/>
      <w:bookmarkEnd w:id="7025"/>
      <w:bookmarkEnd w:id="7026"/>
      <w:bookmarkEnd w:id="7027"/>
      <w:bookmarkEnd w:id="7028"/>
      <w:bookmarkEnd w:id="7029"/>
      <w:bookmarkEnd w:id="7030"/>
      <w:bookmarkEnd w:id="7031"/>
      <w:bookmarkEnd w:id="7032"/>
      <w:bookmarkEnd w:id="7033"/>
    </w:p>
    <w:p w14:paraId="6C52F484" w14:textId="77777777" w:rsidR="00331BF0" w:rsidRPr="008D76B4" w:rsidRDefault="00331BF0" w:rsidP="00331BF0">
      <w:r w:rsidRPr="008D76B4">
        <w:t>These mechanisms allow derivation of keys using the result of an encryption operation as the key value. They are for use with the C_DeriveKey function.</w:t>
      </w:r>
    </w:p>
    <w:p w14:paraId="457B6F01" w14:textId="77777777" w:rsidR="00331BF0" w:rsidRPr="008D76B4" w:rsidRDefault="00331BF0" w:rsidP="000234AE">
      <w:pPr>
        <w:pStyle w:val="Heading3"/>
        <w:numPr>
          <w:ilvl w:val="2"/>
          <w:numId w:val="2"/>
        </w:numPr>
        <w:tabs>
          <w:tab w:val="num" w:pos="720"/>
        </w:tabs>
      </w:pPr>
      <w:bookmarkStart w:id="7034" w:name="_Toc228894868"/>
      <w:bookmarkStart w:id="7035" w:name="_Toc228807417"/>
      <w:bookmarkStart w:id="7036" w:name="_Toc370634648"/>
      <w:bookmarkStart w:id="7037" w:name="_Toc391471361"/>
      <w:bookmarkStart w:id="7038" w:name="_Toc395187999"/>
      <w:bookmarkStart w:id="7039" w:name="_Toc416960245"/>
      <w:bookmarkStart w:id="7040" w:name="_Toc8118540"/>
      <w:bookmarkStart w:id="7041" w:name="_Toc30061519"/>
      <w:bookmarkStart w:id="7042" w:name="_Toc90376772"/>
      <w:bookmarkStart w:id="7043" w:name="_Toc111203757"/>
      <w:r w:rsidRPr="008D76B4">
        <w:t>Definitions</w:t>
      </w:r>
      <w:bookmarkEnd w:id="7034"/>
      <w:bookmarkEnd w:id="7035"/>
      <w:bookmarkEnd w:id="7036"/>
      <w:bookmarkEnd w:id="7037"/>
      <w:bookmarkEnd w:id="7038"/>
      <w:bookmarkEnd w:id="7039"/>
      <w:bookmarkEnd w:id="7040"/>
      <w:bookmarkEnd w:id="7041"/>
      <w:bookmarkEnd w:id="7042"/>
      <w:bookmarkEnd w:id="7043"/>
    </w:p>
    <w:p w14:paraId="2B5E475D" w14:textId="77777777" w:rsidR="00331BF0" w:rsidRPr="008D76B4" w:rsidRDefault="00331BF0" w:rsidP="00331BF0">
      <w:r w:rsidRPr="008D76B4">
        <w:t>Mechanisms:</w:t>
      </w:r>
    </w:p>
    <w:p w14:paraId="5AE497FF" w14:textId="77777777" w:rsidR="00331BF0" w:rsidRPr="008D76B4" w:rsidRDefault="00331BF0" w:rsidP="00331BF0">
      <w:pPr>
        <w:ind w:left="720"/>
      </w:pPr>
      <w:r w:rsidRPr="008D76B4">
        <w:t>CKM_</w:t>
      </w:r>
      <w:r w:rsidRPr="008D76B4">
        <w:rPr>
          <w:lang w:eastAsia="ja-JP"/>
        </w:rPr>
        <w:t>SEED</w:t>
      </w:r>
      <w:r w:rsidRPr="008D76B4">
        <w:t>_ECB_ENCRYPT_DATA</w:t>
      </w:r>
    </w:p>
    <w:p w14:paraId="0EA7E9FB" w14:textId="77777777" w:rsidR="00331BF0" w:rsidRPr="008D76B4" w:rsidRDefault="00331BF0" w:rsidP="00331BF0">
      <w:pPr>
        <w:ind w:left="720"/>
      </w:pPr>
      <w:r w:rsidRPr="008D76B4">
        <w:t>CKM_</w:t>
      </w:r>
      <w:r w:rsidRPr="008D76B4">
        <w:rPr>
          <w:lang w:eastAsia="ja-JP"/>
        </w:rPr>
        <w:t>SEED</w:t>
      </w:r>
      <w:r w:rsidRPr="008D76B4">
        <w:t>_CBC_ENCRYPT_DATA</w:t>
      </w:r>
    </w:p>
    <w:p w14:paraId="5AC7FB94" w14:textId="77777777" w:rsidR="00331BF0" w:rsidRPr="008D76B4" w:rsidRDefault="00331BF0" w:rsidP="00331BF0"/>
    <w:p w14:paraId="450B3BDA" w14:textId="77777777" w:rsidR="00331BF0" w:rsidRPr="008D76B4" w:rsidRDefault="00331BF0" w:rsidP="00331BF0">
      <w:pPr>
        <w:pStyle w:val="CCode"/>
      </w:pPr>
      <w:r w:rsidRPr="008D76B4">
        <w:t>typedef struct CK_SEED_CBC_ENCRYPT_DATA_PARAMS {</w:t>
      </w:r>
    </w:p>
    <w:p w14:paraId="5B03E0ED" w14:textId="77777777" w:rsidR="00331BF0" w:rsidRPr="008D76B4" w:rsidRDefault="00331BF0" w:rsidP="00331BF0">
      <w:pPr>
        <w:pStyle w:val="CCode"/>
        <w:tabs>
          <w:tab w:val="clear" w:pos="864"/>
          <w:tab w:val="left" w:pos="709"/>
          <w:tab w:val="left" w:pos="2694"/>
        </w:tabs>
      </w:pPr>
      <w:r w:rsidRPr="008D76B4">
        <w:tab/>
        <w:t>CK_BYTE</w:t>
      </w:r>
      <w:r w:rsidRPr="008D76B4">
        <w:tab/>
        <w:t>iv[16];</w:t>
      </w:r>
    </w:p>
    <w:p w14:paraId="3ED8CFEB" w14:textId="77777777" w:rsidR="00331BF0" w:rsidRPr="008D76B4" w:rsidRDefault="00331BF0" w:rsidP="00331BF0">
      <w:pPr>
        <w:pStyle w:val="CCode"/>
        <w:tabs>
          <w:tab w:val="clear" w:pos="864"/>
          <w:tab w:val="left" w:pos="709"/>
          <w:tab w:val="left" w:pos="2694"/>
        </w:tabs>
      </w:pPr>
      <w:r w:rsidRPr="008D76B4">
        <w:tab/>
        <w:t>CK_BYTE_PTR</w:t>
      </w:r>
      <w:r w:rsidRPr="008D76B4">
        <w:tab/>
        <w:t>pData;</w:t>
      </w:r>
    </w:p>
    <w:p w14:paraId="1EAD52D3" w14:textId="77777777" w:rsidR="00331BF0" w:rsidRPr="008D76B4" w:rsidRDefault="00331BF0" w:rsidP="00331BF0">
      <w:pPr>
        <w:pStyle w:val="CCode"/>
        <w:tabs>
          <w:tab w:val="clear" w:pos="864"/>
          <w:tab w:val="left" w:pos="709"/>
          <w:tab w:val="left" w:pos="2694"/>
        </w:tabs>
      </w:pPr>
      <w:r w:rsidRPr="008D76B4">
        <w:tab/>
        <w:t>CK_ULONG</w:t>
      </w:r>
      <w:r w:rsidRPr="008D76B4">
        <w:tab/>
        <w:t>length;</w:t>
      </w:r>
    </w:p>
    <w:p w14:paraId="7A4F2411" w14:textId="77777777" w:rsidR="00331BF0" w:rsidRPr="008D76B4" w:rsidRDefault="00331BF0" w:rsidP="00331BF0">
      <w:pPr>
        <w:pStyle w:val="CCode"/>
        <w:tabs>
          <w:tab w:val="clear" w:pos="864"/>
          <w:tab w:val="left" w:pos="709"/>
          <w:tab w:val="left" w:pos="2694"/>
        </w:tabs>
      </w:pPr>
      <w:r w:rsidRPr="008D76B4">
        <w:t>}</w:t>
      </w:r>
      <w:r w:rsidRPr="008D76B4">
        <w:tab/>
        <w:t>CK_SEED_CBC_ENCRYPT_DATA_PARAMS;</w:t>
      </w:r>
    </w:p>
    <w:p w14:paraId="4927A1F4" w14:textId="77777777" w:rsidR="00331BF0" w:rsidRPr="008D76B4" w:rsidRDefault="00331BF0" w:rsidP="00331BF0">
      <w:pPr>
        <w:pStyle w:val="CCode"/>
      </w:pPr>
    </w:p>
    <w:p w14:paraId="107CD833" w14:textId="77777777" w:rsidR="00331BF0" w:rsidRPr="008D76B4" w:rsidRDefault="00331BF0" w:rsidP="00331BF0">
      <w:pPr>
        <w:pStyle w:val="CCode"/>
      </w:pPr>
      <w:r w:rsidRPr="008D76B4">
        <w:t>typedef CK_SEED_CBC_ENCRYPT_DATA_PARAMS CK_PTR CK_SEED_CBC_ENCRYPT_DATA_PARAMS_PTR;</w:t>
      </w:r>
    </w:p>
    <w:p w14:paraId="207EC5BD" w14:textId="77777777" w:rsidR="00331BF0" w:rsidRPr="008D76B4" w:rsidRDefault="00331BF0" w:rsidP="000234AE">
      <w:pPr>
        <w:pStyle w:val="Heading3"/>
        <w:numPr>
          <w:ilvl w:val="2"/>
          <w:numId w:val="2"/>
        </w:numPr>
        <w:tabs>
          <w:tab w:val="num" w:pos="720"/>
        </w:tabs>
      </w:pPr>
      <w:bookmarkStart w:id="7044" w:name="_Toc228894869"/>
      <w:bookmarkStart w:id="7045" w:name="_Toc228807418"/>
      <w:bookmarkStart w:id="7046" w:name="_Toc370634649"/>
      <w:bookmarkStart w:id="7047" w:name="_Toc391471362"/>
      <w:bookmarkStart w:id="7048" w:name="_Toc395188000"/>
      <w:bookmarkStart w:id="7049" w:name="_Toc416960246"/>
      <w:bookmarkStart w:id="7050" w:name="_Toc8118541"/>
      <w:bookmarkStart w:id="7051" w:name="_Toc30061520"/>
      <w:bookmarkStart w:id="7052" w:name="_Toc90376773"/>
      <w:bookmarkStart w:id="7053" w:name="_Toc111203758"/>
      <w:r w:rsidRPr="008D76B4">
        <w:t>Mechanism Parameters</w:t>
      </w:r>
      <w:bookmarkEnd w:id="7044"/>
      <w:bookmarkEnd w:id="7045"/>
      <w:bookmarkEnd w:id="7046"/>
      <w:bookmarkEnd w:id="7047"/>
      <w:bookmarkEnd w:id="7048"/>
      <w:bookmarkEnd w:id="7049"/>
      <w:bookmarkEnd w:id="7050"/>
      <w:bookmarkEnd w:id="7051"/>
      <w:bookmarkEnd w:id="7052"/>
      <w:bookmarkEnd w:id="7053"/>
    </w:p>
    <w:p w14:paraId="3A74B9C1" w14:textId="77186E07" w:rsidR="00331BF0" w:rsidRPr="008D76B4" w:rsidRDefault="00331BF0" w:rsidP="00331BF0">
      <w:pPr>
        <w:pStyle w:val="Caption"/>
      </w:pPr>
      <w:bookmarkStart w:id="7054" w:name="_Toc228807572"/>
      <w:bookmarkStart w:id="7055" w:name="_Toc25853556"/>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224</w:t>
      </w:r>
      <w:r w:rsidRPr="008D76B4">
        <w:rPr>
          <w:szCs w:val="18"/>
        </w:rPr>
        <w:fldChar w:fldCharType="end"/>
      </w:r>
      <w:r w:rsidRPr="008D76B4">
        <w:t>, Mechanism Parameters for SEED-based key derivation</w:t>
      </w:r>
      <w:bookmarkEnd w:id="7054"/>
      <w:bookmarkEnd w:id="7055"/>
    </w:p>
    <w:tbl>
      <w:tblPr>
        <w:tblW w:w="9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6"/>
        <w:gridCol w:w="5099"/>
      </w:tblGrid>
      <w:tr w:rsidR="00331BF0" w:rsidRPr="008D76B4" w14:paraId="3A1944F6" w14:textId="77777777" w:rsidTr="007B527B">
        <w:tc>
          <w:tcPr>
            <w:tcW w:w="4219" w:type="dxa"/>
            <w:hideMark/>
          </w:tcPr>
          <w:p w14:paraId="2B06EFA4" w14:textId="77777777" w:rsidR="00331BF0" w:rsidRPr="008D76B4" w:rsidRDefault="00331BF0" w:rsidP="007B527B">
            <w:pPr>
              <w:pStyle w:val="Table"/>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_ECB_ENCRYPT_DATA</w:t>
            </w:r>
          </w:p>
        </w:tc>
        <w:tc>
          <w:tcPr>
            <w:tcW w:w="5103" w:type="dxa"/>
            <w:hideMark/>
          </w:tcPr>
          <w:p w14:paraId="442427D7" w14:textId="77777777" w:rsidR="00331BF0" w:rsidRPr="008D76B4" w:rsidRDefault="00331BF0" w:rsidP="007B527B">
            <w:pPr>
              <w:pStyle w:val="Table"/>
              <w:rPr>
                <w:rFonts w:ascii="Arial" w:hAnsi="Arial" w:cs="Arial"/>
                <w:sz w:val="20"/>
              </w:rPr>
            </w:pPr>
            <w:r w:rsidRPr="008D76B4">
              <w:rPr>
                <w:rFonts w:ascii="Arial" w:hAnsi="Arial" w:cs="Arial"/>
                <w:sz w:val="20"/>
              </w:rPr>
              <w:t>Uses CK_KEY_DERIVATION_STRING_DATA structure. Parameter is the data to be encrypted and must be a multiple of 16 long.</w:t>
            </w:r>
          </w:p>
        </w:tc>
      </w:tr>
      <w:tr w:rsidR="00331BF0" w:rsidRPr="008D76B4" w14:paraId="24A40206" w14:textId="77777777" w:rsidTr="007B527B">
        <w:tc>
          <w:tcPr>
            <w:tcW w:w="4219" w:type="dxa"/>
            <w:hideMark/>
          </w:tcPr>
          <w:p w14:paraId="767773BF" w14:textId="77777777" w:rsidR="00331BF0" w:rsidRPr="008D76B4" w:rsidRDefault="00331BF0" w:rsidP="007B527B">
            <w:pPr>
              <w:pStyle w:val="Table"/>
              <w:rPr>
                <w:rFonts w:ascii="Arial" w:hAnsi="Arial" w:cs="Arial"/>
                <w:sz w:val="20"/>
              </w:rPr>
            </w:pPr>
            <w:r w:rsidRPr="008D76B4">
              <w:rPr>
                <w:rFonts w:ascii="Arial" w:hAnsi="Arial" w:cs="Arial"/>
                <w:sz w:val="20"/>
              </w:rPr>
              <w:t>CKM_</w:t>
            </w:r>
            <w:r w:rsidRPr="008D76B4">
              <w:rPr>
                <w:rFonts w:ascii="Arial" w:hAnsi="Arial" w:cs="Arial"/>
                <w:sz w:val="20"/>
                <w:lang w:eastAsia="ja-JP"/>
              </w:rPr>
              <w:t>SEED</w:t>
            </w:r>
            <w:r w:rsidRPr="008D76B4">
              <w:rPr>
                <w:rFonts w:ascii="Arial" w:hAnsi="Arial" w:cs="Arial"/>
                <w:sz w:val="20"/>
              </w:rPr>
              <w:t>_CBC_ENCRYPT_DATA</w:t>
            </w:r>
          </w:p>
        </w:tc>
        <w:tc>
          <w:tcPr>
            <w:tcW w:w="5103" w:type="dxa"/>
            <w:hideMark/>
          </w:tcPr>
          <w:p w14:paraId="5FA0532E" w14:textId="77777777" w:rsidR="00331BF0" w:rsidRPr="008D76B4" w:rsidRDefault="00331BF0" w:rsidP="007B527B">
            <w:pPr>
              <w:pStyle w:val="Table"/>
              <w:rPr>
                <w:rFonts w:ascii="Arial" w:hAnsi="Arial" w:cs="Arial"/>
                <w:sz w:val="20"/>
              </w:rPr>
            </w:pPr>
            <w:r w:rsidRPr="008D76B4">
              <w:rPr>
                <w:rFonts w:ascii="Arial" w:hAnsi="Arial" w:cs="Arial"/>
                <w:sz w:val="20"/>
              </w:rPr>
              <w:t>Uses CK_SEED_CBC_ENCRYPT_DATA_PARAMS. Parameter is an 16 byte IV value followed by the data. The data value part must be a multiple of 16 bytes long.</w:t>
            </w:r>
          </w:p>
        </w:tc>
      </w:tr>
    </w:tbl>
    <w:p w14:paraId="42EE72C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B51008" w14:textId="77777777" w:rsidR="00331BF0" w:rsidRPr="008D76B4" w:rsidRDefault="00331BF0" w:rsidP="000234AE">
      <w:pPr>
        <w:pStyle w:val="Heading2"/>
        <w:numPr>
          <w:ilvl w:val="1"/>
          <w:numId w:val="2"/>
        </w:numPr>
        <w:tabs>
          <w:tab w:val="num" w:pos="576"/>
        </w:tabs>
      </w:pPr>
      <w:bookmarkStart w:id="7056" w:name="_Toc8118542"/>
      <w:bookmarkStart w:id="7057" w:name="_Toc30061521"/>
      <w:bookmarkStart w:id="7058" w:name="_Toc90376774"/>
      <w:bookmarkStart w:id="7059" w:name="_Toc111203759"/>
      <w:bookmarkStart w:id="7060" w:name="_Toc228894863"/>
      <w:bookmarkStart w:id="7061" w:name="_Toc228807412"/>
      <w:bookmarkStart w:id="7062" w:name="_Toc370634643"/>
      <w:bookmarkStart w:id="7063" w:name="_Toc391471356"/>
      <w:bookmarkStart w:id="7064" w:name="_Toc395187994"/>
      <w:bookmarkStart w:id="7065" w:name="_Toc416960240"/>
      <w:r w:rsidRPr="008D76B4">
        <w:lastRenderedPageBreak/>
        <w:t>OTP</w:t>
      </w:r>
      <w:bookmarkEnd w:id="7056"/>
      <w:bookmarkEnd w:id="7057"/>
      <w:bookmarkEnd w:id="7058"/>
      <w:bookmarkEnd w:id="7059"/>
    </w:p>
    <w:p w14:paraId="4D34EC68" w14:textId="77777777" w:rsidR="00331BF0" w:rsidRPr="008D76B4" w:rsidRDefault="00331BF0" w:rsidP="000234AE">
      <w:pPr>
        <w:pStyle w:val="Heading3"/>
        <w:numPr>
          <w:ilvl w:val="2"/>
          <w:numId w:val="2"/>
        </w:numPr>
        <w:tabs>
          <w:tab w:val="num" w:pos="720"/>
        </w:tabs>
      </w:pPr>
      <w:bookmarkStart w:id="7066" w:name="_Toc8118543"/>
      <w:bookmarkStart w:id="7067" w:name="_Toc30061522"/>
      <w:bookmarkStart w:id="7068" w:name="_Toc90376775"/>
      <w:bookmarkStart w:id="7069" w:name="_Toc111203760"/>
      <w:r w:rsidRPr="008D76B4">
        <w:t>Usage overview</w:t>
      </w:r>
      <w:bookmarkEnd w:id="7066"/>
      <w:bookmarkEnd w:id="7067"/>
      <w:bookmarkEnd w:id="7068"/>
      <w:bookmarkEnd w:id="7069"/>
    </w:p>
    <w:p w14:paraId="025E220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OTP tokens represented as PKCS #11 mechanisms may be used in a variety of ways. The usage cases can be categorized according to the type of sought functionality.</w:t>
      </w:r>
    </w:p>
    <w:p w14:paraId="704C54FC" w14:textId="77777777" w:rsidR="00331BF0" w:rsidRPr="008D76B4" w:rsidRDefault="00331BF0" w:rsidP="000234AE">
      <w:pPr>
        <w:pStyle w:val="Heading3"/>
        <w:numPr>
          <w:ilvl w:val="2"/>
          <w:numId w:val="2"/>
        </w:numPr>
        <w:tabs>
          <w:tab w:val="num" w:pos="720"/>
        </w:tabs>
      </w:pPr>
      <w:bookmarkStart w:id="7070" w:name="_Toc8118544"/>
      <w:bookmarkStart w:id="7071" w:name="_Toc30061523"/>
      <w:bookmarkStart w:id="7072" w:name="_Toc90376776"/>
      <w:bookmarkStart w:id="7073" w:name="_Toc111203761"/>
      <w:r w:rsidRPr="008D76B4">
        <w:t>Case 1: Generation of OTP values</w:t>
      </w:r>
      <w:bookmarkEnd w:id="7070"/>
      <w:bookmarkEnd w:id="7071"/>
      <w:bookmarkEnd w:id="7072"/>
      <w:bookmarkEnd w:id="7073"/>
    </w:p>
    <w:p w14:paraId="3B653DB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76B4">
        <w:t>.</w:t>
      </w:r>
      <w:r w:rsidRPr="008D76B4">
        <w:rPr>
          <w:noProof/>
          <w:lang w:val="en-AU" w:eastAsia="en-AU"/>
        </w:rPr>
        <w:drawing>
          <wp:inline distT="0" distB="0" distL="0" distR="0" wp14:anchorId="7B4F61CD" wp14:editId="2F67DEC0">
            <wp:extent cx="2616200" cy="3700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16200" cy="3700145"/>
                    </a:xfrm>
                    <a:prstGeom prst="rect">
                      <a:avLst/>
                    </a:prstGeom>
                    <a:noFill/>
                    <a:ln>
                      <a:noFill/>
                    </a:ln>
                  </pic:spPr>
                </pic:pic>
              </a:graphicData>
            </a:graphic>
          </wp:inline>
        </w:drawing>
      </w:r>
    </w:p>
    <w:p w14:paraId="35FD4AC1" w14:textId="2F65ADE5" w:rsidR="00331BF0" w:rsidRPr="008D76B4" w:rsidRDefault="00331BF0" w:rsidP="00331BF0">
      <w:pPr>
        <w:pStyle w:val="Caption"/>
      </w:pPr>
      <w:bookmarkStart w:id="7074" w:name="_Ref4479114"/>
      <w:r w:rsidRPr="008D76B4">
        <w:t xml:space="preserve">Figure </w:t>
      </w:r>
      <w:fldSimple w:instr=" SEQ Figure \* ARABIC ">
        <w:r w:rsidR="008A04A4">
          <w:rPr>
            <w:noProof/>
          </w:rPr>
          <w:t>2</w:t>
        </w:r>
      </w:fldSimple>
      <w:bookmarkEnd w:id="7074"/>
      <w:r w:rsidRPr="008D76B4">
        <w:t>: Retrieving OTP values through C_Sign</w:t>
      </w:r>
    </w:p>
    <w:p w14:paraId="5129AD92" w14:textId="6F3F61F0" w:rsidR="00331BF0" w:rsidRPr="008D76B4" w:rsidRDefault="00331BF0" w:rsidP="00331BF0">
      <w:r w:rsidRPr="008D76B4">
        <w:fldChar w:fldCharType="begin"/>
      </w:r>
      <w:r w:rsidRPr="008D76B4">
        <w:instrText xml:space="preserve"> REF _Ref4479114 \h </w:instrText>
      </w:r>
      <w:r w:rsidRPr="008D76B4">
        <w:fldChar w:fldCharType="separate"/>
      </w:r>
      <w:r w:rsidR="008A04A4" w:rsidRPr="008D76B4">
        <w:t xml:space="preserve">Figure </w:t>
      </w:r>
      <w:r w:rsidR="008A04A4">
        <w:rPr>
          <w:noProof/>
        </w:rPr>
        <w:t>2</w:t>
      </w:r>
      <w:r w:rsidRPr="008D76B4">
        <w:fldChar w:fldCharType="end"/>
      </w:r>
      <w:r w:rsidRPr="008D76B4">
        <w:t xml:space="preserve"> shows an integration of PKCS #11 into an application that needs to authenticate users holding OTP tokens. In this particular example, a connected hardware token is used, but a software token is equally possible. The application invokes </w:t>
      </w:r>
      <w:r w:rsidRPr="008D76B4">
        <w:rPr>
          <w:b/>
          <w:bCs/>
        </w:rPr>
        <w:t>C_Sign</w:t>
      </w:r>
      <w:r w:rsidRPr="008D76B4">
        <w:t xml:space="preserve"> to retrieve the OTP value from the token. In the example, the application then passes the retrieved OTP value to a client API that sends it via the network to an authentication server. The client API may implement a standard authentication protocol such as RADIUS [RFC 2865] or EAP [RFC 3748], or a proprietary protocol such as that used by RSA Security's ACE/Agent</w:t>
      </w:r>
      <w:r w:rsidRPr="008D76B4">
        <w:rPr>
          <w:vertAlign w:val="superscript"/>
        </w:rPr>
        <w:t>®</w:t>
      </w:r>
      <w:r w:rsidRPr="008D76B4">
        <w:t xml:space="preserve"> software.</w:t>
      </w:r>
    </w:p>
    <w:p w14:paraId="46F4A39D" w14:textId="77777777" w:rsidR="00331BF0" w:rsidRPr="008D76B4" w:rsidRDefault="00331BF0" w:rsidP="000234AE">
      <w:pPr>
        <w:pStyle w:val="Heading3"/>
        <w:numPr>
          <w:ilvl w:val="2"/>
          <w:numId w:val="2"/>
        </w:numPr>
        <w:tabs>
          <w:tab w:val="num" w:pos="720"/>
        </w:tabs>
      </w:pPr>
      <w:bookmarkStart w:id="7075" w:name="_Toc8118545"/>
      <w:bookmarkStart w:id="7076" w:name="_Toc30061524"/>
      <w:bookmarkStart w:id="7077" w:name="_Toc90376777"/>
      <w:bookmarkStart w:id="7078" w:name="_Toc111203762"/>
      <w:r w:rsidRPr="008D76B4">
        <w:lastRenderedPageBreak/>
        <w:t>Case 2: Verification of provided OTP values</w:t>
      </w:r>
      <w:bookmarkEnd w:id="7075"/>
      <w:bookmarkEnd w:id="7076"/>
      <w:bookmarkEnd w:id="7077"/>
      <w:bookmarkEnd w:id="7078"/>
    </w:p>
    <w:p w14:paraId="3235954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76B4">
        <w:rPr>
          <w:noProof/>
          <w:lang w:val="en-AU" w:eastAsia="en-AU"/>
        </w:rPr>
        <w:drawing>
          <wp:inline distT="0" distB="0" distL="0" distR="0" wp14:anchorId="3ED9272B" wp14:editId="2BC07809">
            <wp:extent cx="2596515" cy="3677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96515" cy="3677285"/>
                    </a:xfrm>
                    <a:prstGeom prst="rect">
                      <a:avLst/>
                    </a:prstGeom>
                    <a:noFill/>
                    <a:ln>
                      <a:noFill/>
                    </a:ln>
                  </pic:spPr>
                </pic:pic>
              </a:graphicData>
            </a:graphic>
          </wp:inline>
        </w:drawing>
      </w:r>
    </w:p>
    <w:p w14:paraId="4CABA293" w14:textId="61DD3841" w:rsidR="00331BF0" w:rsidRPr="008D76B4" w:rsidRDefault="00331BF0" w:rsidP="00331BF0">
      <w:pPr>
        <w:pStyle w:val="Caption"/>
      </w:pPr>
      <w:bookmarkStart w:id="7079" w:name="_Ref4479131"/>
      <w:r w:rsidRPr="008D76B4">
        <w:t xml:space="preserve">Figure </w:t>
      </w:r>
      <w:fldSimple w:instr=" SEQ Figure \* ARABIC ">
        <w:r w:rsidR="008A04A4">
          <w:rPr>
            <w:noProof/>
          </w:rPr>
          <w:t>3</w:t>
        </w:r>
      </w:fldSimple>
      <w:bookmarkEnd w:id="7079"/>
      <w:r w:rsidRPr="008D76B4">
        <w:t>: Server-side verification of OTP values</w:t>
      </w:r>
    </w:p>
    <w:p w14:paraId="6F88B193" w14:textId="6D650111" w:rsidR="00331BF0" w:rsidRPr="008D76B4" w:rsidRDefault="00331BF0" w:rsidP="00331BF0">
      <w:r w:rsidRPr="008D76B4">
        <w:fldChar w:fldCharType="begin"/>
      </w:r>
      <w:r w:rsidRPr="008D76B4">
        <w:instrText xml:space="preserve"> REF _Ref4479131 \h </w:instrText>
      </w:r>
      <w:r w:rsidRPr="008D76B4">
        <w:fldChar w:fldCharType="separate"/>
      </w:r>
      <w:r w:rsidR="008A04A4" w:rsidRPr="008D76B4">
        <w:t xml:space="preserve">Figure </w:t>
      </w:r>
      <w:r w:rsidR="008A04A4">
        <w:rPr>
          <w:noProof/>
        </w:rPr>
        <w:t>3</w:t>
      </w:r>
      <w:r w:rsidRPr="008D76B4">
        <w:fldChar w:fldCharType="end"/>
      </w:r>
      <w:r w:rsidRPr="008D76B4">
        <w:t xml:space="preserve"> illustrates the server-side equivalent of the scenario depicted in </w:t>
      </w:r>
      <w:r w:rsidRPr="008D76B4">
        <w:fldChar w:fldCharType="begin"/>
      </w:r>
      <w:r w:rsidRPr="008D76B4">
        <w:instrText xml:space="preserve"> REF _Ref4479114 \h </w:instrText>
      </w:r>
      <w:r w:rsidRPr="008D76B4">
        <w:fldChar w:fldCharType="separate"/>
      </w:r>
      <w:r w:rsidR="008A04A4" w:rsidRPr="008D76B4">
        <w:t xml:space="preserve">Figure </w:t>
      </w:r>
      <w:r w:rsidR="008A04A4">
        <w:rPr>
          <w:noProof/>
        </w:rPr>
        <w:t>2</w:t>
      </w:r>
      <w:r w:rsidRPr="008D76B4">
        <w:fldChar w:fldCharType="end"/>
      </w:r>
      <w:r w:rsidRPr="008D76B4">
        <w:t xml:space="preserve">. In this case, a server application invokes </w:t>
      </w:r>
      <w:r w:rsidRPr="008D76B4">
        <w:rPr>
          <w:b/>
          <w:bCs/>
        </w:rPr>
        <w:t>C_Verify</w:t>
      </w:r>
      <w:r w:rsidRPr="008D76B4">
        <w:t xml:space="preserve"> with the received OTP value as the signature value to be verified.</w:t>
      </w:r>
    </w:p>
    <w:p w14:paraId="6A113BE0" w14:textId="77777777" w:rsidR="00331BF0" w:rsidRPr="008D76B4" w:rsidRDefault="00331BF0" w:rsidP="000234AE">
      <w:pPr>
        <w:pStyle w:val="Heading3"/>
        <w:numPr>
          <w:ilvl w:val="2"/>
          <w:numId w:val="2"/>
        </w:numPr>
        <w:tabs>
          <w:tab w:val="num" w:pos="720"/>
        </w:tabs>
      </w:pPr>
      <w:bookmarkStart w:id="7080" w:name="_Toc8118546"/>
      <w:bookmarkStart w:id="7081" w:name="_Toc30061525"/>
      <w:bookmarkStart w:id="7082" w:name="_Toc90376778"/>
      <w:bookmarkStart w:id="7083" w:name="_Toc111203763"/>
      <w:r w:rsidRPr="008D76B4">
        <w:t>Case 3: Generation of OTP keys</w:t>
      </w:r>
      <w:bookmarkEnd w:id="7080"/>
      <w:bookmarkEnd w:id="7081"/>
      <w:bookmarkEnd w:id="7082"/>
      <w:bookmarkEnd w:id="7083"/>
    </w:p>
    <w:p w14:paraId="3232FABC"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76B4">
        <w:rPr>
          <w:noProof/>
          <w:lang w:val="en-AU" w:eastAsia="en-AU"/>
        </w:rPr>
        <w:drawing>
          <wp:inline distT="0" distB="0" distL="0" distR="0" wp14:anchorId="11C9BBD4" wp14:editId="03375D3B">
            <wp:extent cx="1919605" cy="3315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19605" cy="3315970"/>
                    </a:xfrm>
                    <a:prstGeom prst="rect">
                      <a:avLst/>
                    </a:prstGeom>
                    <a:noFill/>
                    <a:ln>
                      <a:noFill/>
                    </a:ln>
                  </pic:spPr>
                </pic:pic>
              </a:graphicData>
            </a:graphic>
          </wp:inline>
        </w:drawing>
      </w:r>
    </w:p>
    <w:p w14:paraId="68C9C986" w14:textId="5470C6D1" w:rsidR="00331BF0" w:rsidRPr="008D76B4" w:rsidRDefault="00331BF0" w:rsidP="00331BF0">
      <w:pPr>
        <w:pStyle w:val="Caption"/>
      </w:pPr>
      <w:bookmarkStart w:id="7084" w:name="_Ref4479139"/>
      <w:r w:rsidRPr="008D76B4">
        <w:lastRenderedPageBreak/>
        <w:t xml:space="preserve">Figure </w:t>
      </w:r>
      <w:fldSimple w:instr=" SEQ Figure \* ARABIC ">
        <w:r w:rsidR="008A04A4">
          <w:rPr>
            <w:noProof/>
          </w:rPr>
          <w:t>4</w:t>
        </w:r>
      </w:fldSimple>
      <w:bookmarkEnd w:id="7084"/>
      <w:r w:rsidRPr="008D76B4">
        <w:t>: Generation of an OTP key</w:t>
      </w:r>
    </w:p>
    <w:p w14:paraId="2045019C" w14:textId="5C64B636" w:rsidR="00331BF0" w:rsidRPr="008D76B4" w:rsidRDefault="00331BF0" w:rsidP="00331BF0">
      <w:r w:rsidRPr="008D76B4">
        <w:fldChar w:fldCharType="begin"/>
      </w:r>
      <w:r w:rsidRPr="008D76B4">
        <w:instrText xml:space="preserve"> REF _Ref4479139 \h </w:instrText>
      </w:r>
      <w:r w:rsidRPr="008D76B4">
        <w:fldChar w:fldCharType="separate"/>
      </w:r>
      <w:r w:rsidR="008A04A4" w:rsidRPr="008D76B4">
        <w:t xml:space="preserve">Figure </w:t>
      </w:r>
      <w:r w:rsidR="008A04A4">
        <w:rPr>
          <w:noProof/>
        </w:rPr>
        <w:t>4</w:t>
      </w:r>
      <w:r w:rsidRPr="008D76B4">
        <w:fldChar w:fldCharType="end"/>
      </w:r>
      <w:r w:rsidRPr="008D76B4">
        <w:t xml:space="preserve"> shows an integration of PKCS #11 into an application that generates OTP keys. The application invokes </w:t>
      </w:r>
      <w:r w:rsidRPr="008D76B4">
        <w:rPr>
          <w:b/>
          <w:bCs/>
        </w:rPr>
        <w:t>C_GenerateKey</w:t>
      </w:r>
      <w:r w:rsidRPr="008D76B4">
        <w:t xml:space="preserve"> to generate an OTP key of a particular type on the token. The key may subsequently be used as a basis to generate OTP values.</w:t>
      </w:r>
    </w:p>
    <w:p w14:paraId="125B6EAE" w14:textId="77777777" w:rsidR="00331BF0" w:rsidRPr="008D76B4" w:rsidRDefault="00331BF0" w:rsidP="000234AE">
      <w:pPr>
        <w:pStyle w:val="Heading3"/>
        <w:numPr>
          <w:ilvl w:val="2"/>
          <w:numId w:val="2"/>
        </w:numPr>
        <w:tabs>
          <w:tab w:val="num" w:pos="720"/>
        </w:tabs>
      </w:pPr>
      <w:bookmarkStart w:id="7085" w:name="_Toc8118547"/>
      <w:bookmarkStart w:id="7086" w:name="_Toc30061526"/>
      <w:bookmarkStart w:id="7087" w:name="_Toc90376779"/>
      <w:bookmarkStart w:id="7088" w:name="_Toc111203764"/>
      <w:r w:rsidRPr="008D76B4">
        <w:t>OTP objects</w:t>
      </w:r>
      <w:bookmarkEnd w:id="7085"/>
      <w:bookmarkEnd w:id="7086"/>
      <w:bookmarkEnd w:id="7087"/>
      <w:bookmarkEnd w:id="7088"/>
    </w:p>
    <w:p w14:paraId="58B1B4BE" w14:textId="77777777" w:rsidR="00331BF0" w:rsidRPr="008D76B4" w:rsidRDefault="00331BF0" w:rsidP="000234AE">
      <w:pPr>
        <w:pStyle w:val="Heading4"/>
        <w:numPr>
          <w:ilvl w:val="3"/>
          <w:numId w:val="2"/>
        </w:numPr>
        <w:tabs>
          <w:tab w:val="num" w:pos="864"/>
        </w:tabs>
      </w:pPr>
      <w:bookmarkStart w:id="7089" w:name="_Toc30061527"/>
      <w:bookmarkStart w:id="7090" w:name="_Toc90376780"/>
      <w:bookmarkStart w:id="7091" w:name="_Toc111203765"/>
      <w:r w:rsidRPr="008D76B4">
        <w:t>Key objects</w:t>
      </w:r>
      <w:bookmarkEnd w:id="7089"/>
      <w:bookmarkEnd w:id="7090"/>
      <w:bookmarkEnd w:id="7091"/>
    </w:p>
    <w:p w14:paraId="346FCB52" w14:textId="77777777" w:rsidR="00331BF0" w:rsidRPr="008D76B4" w:rsidRDefault="00331BF0" w:rsidP="00331BF0">
      <w:r w:rsidRPr="008D76B4">
        <w:t xml:space="preserve">OTP key objects (object class </w:t>
      </w:r>
      <w:r w:rsidRPr="008D76B4">
        <w:rPr>
          <w:b/>
          <w:bCs/>
        </w:rPr>
        <w:t>CKO_OTP_KEY</w:t>
      </w:r>
      <w:r w:rsidRPr="008D76B4">
        <w:rPr>
          <w:bCs/>
        </w:rPr>
        <w:t>)</w:t>
      </w:r>
      <w:r w:rsidRPr="008D76B4">
        <w:t xml:space="preserve"> hold secret keys used by OTP tokens.  The following table defines the attributes common to all OTP keys, in addition to the attributes defined for secret keys, all of which are inherited by this class:</w:t>
      </w:r>
    </w:p>
    <w:p w14:paraId="3FD7CAA7" w14:textId="17045A4A" w:rsidR="00331BF0" w:rsidRPr="008D76B4" w:rsidRDefault="00331BF0" w:rsidP="00331BF0">
      <w:pPr>
        <w:pStyle w:val="Caption"/>
      </w:pPr>
      <w:bookmarkStart w:id="7092" w:name="_Toc2585355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225</w:t>
      </w:r>
      <w:r w:rsidRPr="008D76B4">
        <w:rPr>
          <w:szCs w:val="18"/>
        </w:rPr>
        <w:fldChar w:fldCharType="end"/>
      </w:r>
      <w:r w:rsidRPr="008D76B4">
        <w:t>: Common OTP key attributes</w:t>
      </w:r>
      <w:bookmarkEnd w:id="709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80"/>
        <w:gridCol w:w="1440"/>
        <w:gridCol w:w="3420"/>
      </w:tblGrid>
      <w:tr w:rsidR="00331BF0" w:rsidRPr="008D76B4" w14:paraId="0F55E510" w14:textId="77777777" w:rsidTr="007B527B">
        <w:trPr>
          <w:tblHeader/>
        </w:trPr>
        <w:tc>
          <w:tcPr>
            <w:tcW w:w="3780" w:type="dxa"/>
            <w:tcBorders>
              <w:top w:val="single" w:sz="12" w:space="0" w:color="000000"/>
              <w:left w:val="single" w:sz="12" w:space="0" w:color="000000"/>
              <w:bottom w:val="single" w:sz="6" w:space="0" w:color="000000"/>
              <w:right w:val="single" w:sz="6" w:space="0" w:color="000000"/>
            </w:tcBorders>
            <w:hideMark/>
          </w:tcPr>
          <w:p w14:paraId="5486358B"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Attribute</w:t>
            </w:r>
          </w:p>
        </w:tc>
        <w:tc>
          <w:tcPr>
            <w:tcW w:w="1440" w:type="dxa"/>
            <w:tcBorders>
              <w:top w:val="single" w:sz="12" w:space="0" w:color="000000"/>
              <w:left w:val="single" w:sz="6" w:space="0" w:color="000000"/>
              <w:bottom w:val="single" w:sz="6" w:space="0" w:color="000000"/>
              <w:right w:val="single" w:sz="6" w:space="0" w:color="000000"/>
            </w:tcBorders>
            <w:hideMark/>
          </w:tcPr>
          <w:p w14:paraId="3BC0FD46"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420" w:type="dxa"/>
            <w:tcBorders>
              <w:top w:val="single" w:sz="12" w:space="0" w:color="000000"/>
              <w:left w:val="single" w:sz="6" w:space="0" w:color="000000"/>
              <w:bottom w:val="single" w:sz="6" w:space="0" w:color="000000"/>
              <w:right w:val="single" w:sz="12" w:space="0" w:color="000000"/>
            </w:tcBorders>
            <w:hideMark/>
          </w:tcPr>
          <w:p w14:paraId="75C12FD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74CFCC5B"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6D415E11"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CKA_OTP_FORMAT</w:t>
            </w:r>
          </w:p>
        </w:tc>
        <w:tc>
          <w:tcPr>
            <w:tcW w:w="1440" w:type="dxa"/>
            <w:tcBorders>
              <w:top w:val="single" w:sz="6" w:space="0" w:color="000000"/>
              <w:left w:val="single" w:sz="6" w:space="0" w:color="000000"/>
              <w:bottom w:val="single" w:sz="6" w:space="0" w:color="000000"/>
              <w:right w:val="single" w:sz="6" w:space="0" w:color="000000"/>
            </w:tcBorders>
            <w:hideMark/>
          </w:tcPr>
          <w:p w14:paraId="7FC2A869"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69C3B642" w14:textId="77777777" w:rsidR="00331BF0" w:rsidRPr="008D76B4" w:rsidRDefault="00331BF0" w:rsidP="007B527B">
            <w:pPr>
              <w:pStyle w:val="Table"/>
              <w:keepNext/>
              <w:rPr>
                <w:rFonts w:ascii="Arial" w:hAnsi="Arial" w:cs="Arial"/>
                <w:sz w:val="20"/>
              </w:rPr>
            </w:pPr>
            <w:r w:rsidRPr="008D76B4">
              <w:rPr>
                <w:rFonts w:ascii="Arial" w:hAnsi="Arial" w:cs="Arial"/>
                <w:sz w:val="20"/>
              </w:rPr>
              <w:t>Format of OTP values produced with this key:</w:t>
            </w:r>
          </w:p>
          <w:p w14:paraId="1433F465" w14:textId="77777777" w:rsidR="00331BF0" w:rsidRPr="008D76B4" w:rsidRDefault="00331BF0" w:rsidP="007B527B">
            <w:pPr>
              <w:pStyle w:val="Table"/>
              <w:keepNext/>
              <w:rPr>
                <w:rFonts w:ascii="Arial" w:hAnsi="Arial" w:cs="Arial"/>
                <w:sz w:val="20"/>
              </w:rPr>
            </w:pPr>
            <w:r w:rsidRPr="008D76B4">
              <w:rPr>
                <w:rFonts w:ascii="Arial" w:hAnsi="Arial" w:cs="Arial"/>
                <w:sz w:val="20"/>
              </w:rPr>
              <w:t>CK_OTP_FORMAT_DECIMAL = Decimal (default) (UTF8-encoded)</w:t>
            </w:r>
          </w:p>
          <w:p w14:paraId="2833882E" w14:textId="77777777" w:rsidR="00331BF0" w:rsidRPr="008D76B4" w:rsidRDefault="00331BF0" w:rsidP="007B527B">
            <w:pPr>
              <w:pStyle w:val="Table"/>
              <w:keepNext/>
              <w:rPr>
                <w:rFonts w:ascii="Arial" w:hAnsi="Arial" w:cs="Arial"/>
                <w:sz w:val="20"/>
              </w:rPr>
            </w:pPr>
            <w:r w:rsidRPr="008D76B4">
              <w:rPr>
                <w:rFonts w:ascii="Arial" w:hAnsi="Arial" w:cs="Arial"/>
                <w:sz w:val="20"/>
              </w:rPr>
              <w:t>CK_OTP_FORMAT_HEXADECIMAL = Hexadecimal (UTF8-encoded)</w:t>
            </w:r>
          </w:p>
          <w:p w14:paraId="5BFC1D1C" w14:textId="77777777" w:rsidR="00331BF0" w:rsidRPr="008D76B4" w:rsidRDefault="00331BF0" w:rsidP="007B527B">
            <w:pPr>
              <w:pStyle w:val="Table"/>
              <w:keepNext/>
              <w:rPr>
                <w:rFonts w:ascii="Arial" w:hAnsi="Arial" w:cs="Arial"/>
                <w:sz w:val="20"/>
              </w:rPr>
            </w:pPr>
            <w:r w:rsidRPr="008D76B4">
              <w:rPr>
                <w:rFonts w:ascii="Arial" w:hAnsi="Arial" w:cs="Arial"/>
                <w:sz w:val="20"/>
              </w:rPr>
              <w:t>CK_OTP_FORMAT_ALPHANUMERIC = Alphanumeric (UTF8-encoded)</w:t>
            </w:r>
          </w:p>
          <w:p w14:paraId="71F59130" w14:textId="77777777" w:rsidR="00331BF0" w:rsidRPr="008D76B4" w:rsidRDefault="00331BF0" w:rsidP="007B527B">
            <w:pPr>
              <w:pStyle w:val="Table"/>
              <w:keepNext/>
              <w:rPr>
                <w:rFonts w:ascii="Arial" w:hAnsi="Arial" w:cs="Arial"/>
                <w:sz w:val="20"/>
              </w:rPr>
            </w:pPr>
            <w:r w:rsidRPr="008D76B4">
              <w:rPr>
                <w:rFonts w:ascii="Arial" w:hAnsi="Arial" w:cs="Arial"/>
                <w:sz w:val="20"/>
              </w:rPr>
              <w:t>CK_OTP_FORMAT_BINARY = Only binary values.</w:t>
            </w:r>
          </w:p>
        </w:tc>
      </w:tr>
      <w:tr w:rsidR="00331BF0" w:rsidRPr="008D76B4" w14:paraId="476282A6"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62DFAAE1"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CKA_OTP_LENGTH</w:t>
            </w:r>
            <w:r w:rsidRPr="008D76B4">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39AB6244"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7EE58D16" w14:textId="77777777" w:rsidR="00331BF0" w:rsidRPr="008D76B4" w:rsidRDefault="00331BF0" w:rsidP="007B527B">
            <w:pPr>
              <w:pStyle w:val="Table"/>
              <w:keepNext/>
              <w:rPr>
                <w:rFonts w:ascii="Arial" w:hAnsi="Arial" w:cs="Arial"/>
                <w:sz w:val="20"/>
              </w:rPr>
            </w:pPr>
            <w:r w:rsidRPr="008D76B4">
              <w:rPr>
                <w:rFonts w:ascii="Arial" w:hAnsi="Arial" w:cs="Arial"/>
                <w:sz w:val="20"/>
              </w:rPr>
              <w:t>Default length of OTP values (in the CKA_OTP_FORMAT) produced with this key.</w:t>
            </w:r>
          </w:p>
        </w:tc>
      </w:tr>
      <w:tr w:rsidR="00331BF0" w:rsidRPr="008D76B4" w14:paraId="1C89E02D"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293AE54F"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CKA_OTP_USER_FRIENDLY_MODE</w:t>
            </w:r>
            <w:r w:rsidRPr="008D76B4">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537BDAB8" w14:textId="77777777" w:rsidR="00331BF0" w:rsidRPr="008D76B4" w:rsidRDefault="00331BF0" w:rsidP="007B527B">
            <w:pPr>
              <w:pStyle w:val="Table"/>
              <w:keepNext/>
              <w:rPr>
                <w:rFonts w:ascii="Arial" w:hAnsi="Arial" w:cs="Arial"/>
                <w:sz w:val="20"/>
              </w:rPr>
            </w:pPr>
            <w:r w:rsidRPr="008D76B4">
              <w:rPr>
                <w:rFonts w:ascii="Arial" w:hAnsi="Arial" w:cs="Arial"/>
                <w:sz w:val="20"/>
              </w:rPr>
              <w:t>CK_BBOOL</w:t>
            </w:r>
          </w:p>
        </w:tc>
        <w:tc>
          <w:tcPr>
            <w:tcW w:w="3420" w:type="dxa"/>
            <w:tcBorders>
              <w:top w:val="single" w:sz="6" w:space="0" w:color="000000"/>
              <w:left w:val="single" w:sz="6" w:space="0" w:color="000000"/>
              <w:bottom w:val="single" w:sz="6" w:space="0" w:color="000000"/>
              <w:right w:val="single" w:sz="12" w:space="0" w:color="000000"/>
            </w:tcBorders>
            <w:hideMark/>
          </w:tcPr>
          <w:p w14:paraId="5182A893" w14:textId="77777777" w:rsidR="00331BF0" w:rsidRPr="008D76B4" w:rsidRDefault="00331BF0" w:rsidP="007B527B">
            <w:pPr>
              <w:pStyle w:val="Table"/>
              <w:keepNext/>
              <w:rPr>
                <w:rFonts w:ascii="Arial" w:hAnsi="Arial" w:cs="Arial"/>
                <w:sz w:val="20"/>
              </w:rPr>
            </w:pPr>
            <w:r w:rsidRPr="008D76B4">
              <w:rPr>
                <w:rFonts w:ascii="Arial" w:hAnsi="Arial" w:cs="Arial"/>
                <w:sz w:val="20"/>
              </w:rPr>
              <w:t>Set to CK_TRUE when the token is capable of returning OTPs suitable for human consumption. See the description of CKF_USER_FRIENDLY_OTP below.</w:t>
            </w:r>
          </w:p>
        </w:tc>
      </w:tr>
      <w:tr w:rsidR="00331BF0" w:rsidRPr="008D76B4" w14:paraId="52D1B5CC"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7069F0D7"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CKA_OTP_CHALLENGE_REQUIREMENT</w:t>
            </w:r>
            <w:r w:rsidRPr="008D76B4">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2B4967C9"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3A1F5147" w14:textId="77777777" w:rsidR="00331BF0" w:rsidRPr="008D76B4" w:rsidRDefault="00331BF0" w:rsidP="007B527B">
            <w:pPr>
              <w:pStyle w:val="Table"/>
              <w:keepNext/>
              <w:rPr>
                <w:rFonts w:ascii="Arial" w:hAnsi="Arial" w:cs="Arial"/>
                <w:sz w:val="20"/>
              </w:rPr>
            </w:pPr>
            <w:r w:rsidRPr="008D76B4">
              <w:rPr>
                <w:rFonts w:ascii="Arial" w:hAnsi="Arial" w:cs="Arial"/>
                <w:sz w:val="20"/>
              </w:rPr>
              <w:t>Parameter requirements when generating or verifying OTP values with this key:</w:t>
            </w:r>
          </w:p>
          <w:p w14:paraId="5E7DE0AA"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CK_OTP_PARAM_MANDATORY = A challenge must be supplied.</w:t>
            </w:r>
          </w:p>
          <w:p w14:paraId="1E20CBBA" w14:textId="77777777" w:rsidR="00331BF0" w:rsidRPr="008D76B4" w:rsidRDefault="00331BF0" w:rsidP="007B527B">
            <w:pPr>
              <w:pStyle w:val="Table"/>
              <w:keepNext/>
              <w:spacing w:after="0"/>
              <w:rPr>
                <w:rFonts w:ascii="Arial" w:hAnsi="Arial" w:cs="Arial"/>
                <w:sz w:val="20"/>
              </w:rPr>
            </w:pPr>
            <w:r w:rsidRPr="008D76B4">
              <w:rPr>
                <w:rFonts w:ascii="Arial" w:hAnsi="Arial" w:cs="Arial"/>
                <w:sz w:val="20"/>
              </w:rPr>
              <w:t>CK_OTP_PARAM_OPTIONAL = A challenge may be supplied but need not be.</w:t>
            </w:r>
          </w:p>
          <w:p w14:paraId="6B345C9C" w14:textId="77777777" w:rsidR="00331BF0" w:rsidRPr="008D76B4" w:rsidRDefault="00331BF0" w:rsidP="007B527B">
            <w:pPr>
              <w:pStyle w:val="Table"/>
              <w:keepNext/>
              <w:spacing w:after="0"/>
              <w:rPr>
                <w:rFonts w:ascii="Arial" w:hAnsi="Arial" w:cs="Arial"/>
                <w:sz w:val="20"/>
              </w:rPr>
            </w:pPr>
            <w:r w:rsidRPr="008D76B4">
              <w:rPr>
                <w:rFonts w:ascii="Arial" w:hAnsi="Arial" w:cs="Arial"/>
                <w:sz w:val="20"/>
              </w:rPr>
              <w:t>CK_OTP_PARAM_IGNORED = A challenge, if supplied, will be ignored.</w:t>
            </w:r>
          </w:p>
        </w:tc>
      </w:tr>
      <w:tr w:rsidR="00331BF0" w:rsidRPr="008D76B4" w14:paraId="5F97CF9E"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523826F4"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CKA_OTP_TIME_REQUIREMENT</w:t>
            </w:r>
            <w:r w:rsidRPr="008D76B4">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4F3B424B"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2F6B276A" w14:textId="77777777" w:rsidR="00331BF0" w:rsidRPr="008D76B4" w:rsidRDefault="00331BF0" w:rsidP="007B527B">
            <w:pPr>
              <w:pStyle w:val="Table"/>
              <w:keepNext/>
              <w:rPr>
                <w:rFonts w:ascii="Arial" w:hAnsi="Arial" w:cs="Arial"/>
                <w:sz w:val="20"/>
              </w:rPr>
            </w:pPr>
            <w:r w:rsidRPr="008D76B4">
              <w:rPr>
                <w:rFonts w:ascii="Arial" w:hAnsi="Arial" w:cs="Arial"/>
                <w:sz w:val="20"/>
              </w:rPr>
              <w:t>Parameter requirements when generating or verifying OTP values with this key:</w:t>
            </w:r>
          </w:p>
          <w:p w14:paraId="3CD3E420"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CK_OTP_PARAM_MANDATORY = A time value must be supplied.</w:t>
            </w:r>
          </w:p>
          <w:p w14:paraId="27E37891" w14:textId="77777777" w:rsidR="00331BF0" w:rsidRPr="008D76B4" w:rsidRDefault="00331BF0" w:rsidP="007B527B">
            <w:pPr>
              <w:pStyle w:val="Table"/>
              <w:keepNext/>
              <w:spacing w:after="0"/>
              <w:rPr>
                <w:rFonts w:ascii="Arial" w:hAnsi="Arial" w:cs="Arial"/>
                <w:sz w:val="20"/>
              </w:rPr>
            </w:pPr>
            <w:r w:rsidRPr="008D76B4">
              <w:rPr>
                <w:rFonts w:ascii="Arial" w:hAnsi="Arial" w:cs="Arial"/>
                <w:sz w:val="20"/>
              </w:rPr>
              <w:t>CK_OTP_PARAM_OPTIONAL = A time value may be supplied but need not be.</w:t>
            </w:r>
          </w:p>
          <w:p w14:paraId="5C951D74"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CK_OTP_PARAM_IGNORED = A time value, if supplied, will be ignored.</w:t>
            </w:r>
          </w:p>
        </w:tc>
      </w:tr>
      <w:tr w:rsidR="00331BF0" w:rsidRPr="008D76B4" w14:paraId="60F7567B"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5E04D07D" w14:textId="77777777" w:rsidR="00331BF0" w:rsidRPr="008D76B4" w:rsidRDefault="00331BF0" w:rsidP="007B527B">
            <w:pPr>
              <w:pStyle w:val="Table"/>
              <w:keepNext/>
              <w:rPr>
                <w:rFonts w:ascii="Arial" w:hAnsi="Arial" w:cs="Arial"/>
                <w:sz w:val="20"/>
              </w:rPr>
            </w:pPr>
            <w:r w:rsidRPr="008D76B4">
              <w:rPr>
                <w:rFonts w:ascii="Arial" w:hAnsi="Arial" w:cs="Arial"/>
                <w:sz w:val="20"/>
              </w:rPr>
              <w:lastRenderedPageBreak/>
              <w:t>CKA_OTP_COUNTER_REQUIREMENT</w:t>
            </w:r>
            <w:r w:rsidRPr="008D76B4">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79BF416B"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393DA94C" w14:textId="77777777" w:rsidR="00331BF0" w:rsidRPr="008D76B4" w:rsidRDefault="00331BF0" w:rsidP="007B527B">
            <w:pPr>
              <w:pStyle w:val="Table"/>
              <w:keepNext/>
              <w:rPr>
                <w:rFonts w:ascii="Arial" w:hAnsi="Arial" w:cs="Arial"/>
                <w:sz w:val="20"/>
              </w:rPr>
            </w:pPr>
            <w:r w:rsidRPr="008D76B4">
              <w:rPr>
                <w:rFonts w:ascii="Arial" w:hAnsi="Arial" w:cs="Arial"/>
                <w:sz w:val="20"/>
              </w:rPr>
              <w:t>Parameter requirements when generating or verifying OTP values with this key:</w:t>
            </w:r>
          </w:p>
          <w:p w14:paraId="0D94932B"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CK_OTP_PARAM_MANDATORY = A counter value must be supplied.</w:t>
            </w:r>
          </w:p>
          <w:p w14:paraId="17DE81D6" w14:textId="77777777" w:rsidR="00331BF0" w:rsidRPr="008D76B4" w:rsidRDefault="00331BF0" w:rsidP="007B527B">
            <w:pPr>
              <w:pStyle w:val="Table"/>
              <w:keepNext/>
              <w:spacing w:after="0"/>
              <w:rPr>
                <w:rFonts w:ascii="Arial" w:hAnsi="Arial" w:cs="Arial"/>
                <w:sz w:val="20"/>
              </w:rPr>
            </w:pPr>
            <w:r w:rsidRPr="008D76B4">
              <w:rPr>
                <w:rFonts w:ascii="Arial" w:hAnsi="Arial" w:cs="Arial"/>
                <w:sz w:val="20"/>
              </w:rPr>
              <w:t>CK_OTP_PARAM_OPTIONAL = A counter value may be supplied but need not be.</w:t>
            </w:r>
          </w:p>
          <w:p w14:paraId="4E279E79"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CK_OTP_PARAM_IGNORED = A counter value, if supplied, will be ignored.</w:t>
            </w:r>
          </w:p>
        </w:tc>
      </w:tr>
      <w:tr w:rsidR="00331BF0" w:rsidRPr="008D76B4" w14:paraId="2F9B2430"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0BBD9450"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CKA_OTP_PIN_REQUIREMENT</w:t>
            </w:r>
            <w:r w:rsidRPr="008D76B4">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02EF7C8F"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388A35F8" w14:textId="77777777" w:rsidR="00331BF0" w:rsidRPr="008D76B4" w:rsidRDefault="00331BF0" w:rsidP="007B527B">
            <w:pPr>
              <w:pStyle w:val="Table"/>
              <w:keepNext/>
              <w:rPr>
                <w:rFonts w:ascii="Arial" w:hAnsi="Arial" w:cs="Arial"/>
                <w:sz w:val="20"/>
              </w:rPr>
            </w:pPr>
            <w:r w:rsidRPr="008D76B4">
              <w:rPr>
                <w:rFonts w:ascii="Arial" w:hAnsi="Arial" w:cs="Arial"/>
                <w:sz w:val="20"/>
              </w:rPr>
              <w:t>Parameter requirements when generating or verifying OTP values with this key:</w:t>
            </w:r>
          </w:p>
          <w:p w14:paraId="29453188"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CK_OTP_PARAM_MANDATORY = A PIN value must be supplied.</w:t>
            </w:r>
          </w:p>
          <w:p w14:paraId="5E89EEFE"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CK_OTP_PARAM_OPTIONAL = A PIN value may be supplied but need not be (if not supplied, then library will be responsible for collecting it)</w:t>
            </w:r>
          </w:p>
          <w:p w14:paraId="6CA27624"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CK_OTP_PARAM_IGNORED = A PIN value, if supplied, will be ignored.</w:t>
            </w:r>
          </w:p>
        </w:tc>
      </w:tr>
      <w:tr w:rsidR="00331BF0" w:rsidRPr="008D76B4" w14:paraId="0470D217"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6DC8087F"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CKA_OTP_COUNTER</w:t>
            </w:r>
          </w:p>
        </w:tc>
        <w:tc>
          <w:tcPr>
            <w:tcW w:w="1440" w:type="dxa"/>
            <w:tcBorders>
              <w:top w:val="single" w:sz="6" w:space="0" w:color="000000"/>
              <w:left w:val="single" w:sz="6" w:space="0" w:color="000000"/>
              <w:bottom w:val="single" w:sz="6" w:space="0" w:color="000000"/>
              <w:right w:val="single" w:sz="6" w:space="0" w:color="000000"/>
            </w:tcBorders>
            <w:hideMark/>
          </w:tcPr>
          <w:p w14:paraId="2DFADFC8"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420" w:type="dxa"/>
            <w:tcBorders>
              <w:top w:val="single" w:sz="6" w:space="0" w:color="000000"/>
              <w:left w:val="single" w:sz="6" w:space="0" w:color="000000"/>
              <w:bottom w:val="single" w:sz="6" w:space="0" w:color="000000"/>
              <w:right w:val="single" w:sz="12" w:space="0" w:color="000000"/>
            </w:tcBorders>
            <w:hideMark/>
          </w:tcPr>
          <w:p w14:paraId="0C67C803"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Value of the associated internal counter. Default value is empty (i.e. </w:t>
            </w:r>
            <w:r w:rsidRPr="008D76B4">
              <w:rPr>
                <w:rFonts w:ascii="Arial" w:hAnsi="Arial" w:cs="Arial"/>
                <w:i/>
                <w:sz w:val="20"/>
              </w:rPr>
              <w:t>ulValueLen</w:t>
            </w:r>
            <w:r w:rsidRPr="008D76B4">
              <w:rPr>
                <w:rFonts w:ascii="Arial" w:hAnsi="Arial" w:cs="Arial"/>
                <w:sz w:val="20"/>
              </w:rPr>
              <w:t xml:space="preserve"> = 0).</w:t>
            </w:r>
          </w:p>
        </w:tc>
      </w:tr>
      <w:tr w:rsidR="00331BF0" w:rsidRPr="008D76B4" w14:paraId="0DB0D46C"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77387C44"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CKA_OTP_TIME</w:t>
            </w:r>
          </w:p>
        </w:tc>
        <w:tc>
          <w:tcPr>
            <w:tcW w:w="1440" w:type="dxa"/>
            <w:tcBorders>
              <w:top w:val="single" w:sz="6" w:space="0" w:color="000000"/>
              <w:left w:val="single" w:sz="6" w:space="0" w:color="000000"/>
              <w:bottom w:val="single" w:sz="6" w:space="0" w:color="000000"/>
              <w:right w:val="single" w:sz="6" w:space="0" w:color="000000"/>
            </w:tcBorders>
            <w:hideMark/>
          </w:tcPr>
          <w:p w14:paraId="4D043A95" w14:textId="77777777" w:rsidR="00331BF0" w:rsidRPr="008D76B4" w:rsidRDefault="00331BF0" w:rsidP="007B527B">
            <w:pPr>
              <w:pStyle w:val="Table"/>
              <w:keepNext/>
              <w:rPr>
                <w:rFonts w:ascii="Arial" w:hAnsi="Arial" w:cs="Arial"/>
                <w:sz w:val="20"/>
              </w:rPr>
            </w:pPr>
            <w:r w:rsidRPr="008D76B4">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364845F7"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Value of the associated internal UTC time in the form YYYYMMDDhhmmss. Default value is empty (i.e. </w:t>
            </w:r>
            <w:r w:rsidRPr="008D76B4">
              <w:rPr>
                <w:rFonts w:ascii="Arial" w:hAnsi="Arial" w:cs="Arial"/>
                <w:i/>
                <w:sz w:val="20"/>
              </w:rPr>
              <w:t>ulValueLen</w:t>
            </w:r>
            <w:r w:rsidRPr="008D76B4">
              <w:rPr>
                <w:rFonts w:ascii="Arial" w:hAnsi="Arial" w:cs="Arial"/>
                <w:sz w:val="20"/>
              </w:rPr>
              <w:t>= 0).</w:t>
            </w:r>
          </w:p>
        </w:tc>
      </w:tr>
      <w:tr w:rsidR="00331BF0" w:rsidRPr="008D76B4" w14:paraId="3FBE361D"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53D1F5D8"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CKA_OTP_USER_IDENTIFIER</w:t>
            </w:r>
          </w:p>
        </w:tc>
        <w:tc>
          <w:tcPr>
            <w:tcW w:w="1440" w:type="dxa"/>
            <w:tcBorders>
              <w:top w:val="single" w:sz="6" w:space="0" w:color="000000"/>
              <w:left w:val="single" w:sz="6" w:space="0" w:color="000000"/>
              <w:bottom w:val="single" w:sz="6" w:space="0" w:color="000000"/>
              <w:right w:val="single" w:sz="6" w:space="0" w:color="000000"/>
            </w:tcBorders>
            <w:hideMark/>
          </w:tcPr>
          <w:p w14:paraId="38D14BAA" w14:textId="77777777" w:rsidR="00331BF0" w:rsidRPr="008D76B4" w:rsidRDefault="00331BF0" w:rsidP="007B527B">
            <w:pPr>
              <w:pStyle w:val="Table"/>
              <w:keepNext/>
              <w:rPr>
                <w:rFonts w:ascii="Arial" w:hAnsi="Arial" w:cs="Arial"/>
                <w:sz w:val="20"/>
              </w:rPr>
            </w:pPr>
            <w:r w:rsidRPr="008D76B4">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50509DB0"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Text string that identifies a user associated with the OTP key (may be used to enhance the user experience). Default value is empty (i.e. </w:t>
            </w:r>
            <w:r w:rsidRPr="008D76B4">
              <w:rPr>
                <w:rFonts w:ascii="Arial" w:hAnsi="Arial" w:cs="Arial"/>
                <w:i/>
                <w:sz w:val="20"/>
              </w:rPr>
              <w:t>ulValueLen</w:t>
            </w:r>
            <w:r w:rsidRPr="008D76B4">
              <w:rPr>
                <w:rFonts w:ascii="Arial" w:hAnsi="Arial" w:cs="Arial"/>
                <w:sz w:val="20"/>
              </w:rPr>
              <w:t xml:space="preserve"> = 0).</w:t>
            </w:r>
          </w:p>
        </w:tc>
      </w:tr>
      <w:tr w:rsidR="00331BF0" w:rsidRPr="008D76B4" w14:paraId="3BB8B6CE"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7F2ED3D1"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CKA_OTP_SERVICE_IDENTIFIER</w:t>
            </w:r>
          </w:p>
        </w:tc>
        <w:tc>
          <w:tcPr>
            <w:tcW w:w="1440" w:type="dxa"/>
            <w:tcBorders>
              <w:top w:val="single" w:sz="6" w:space="0" w:color="000000"/>
              <w:left w:val="single" w:sz="6" w:space="0" w:color="000000"/>
              <w:bottom w:val="single" w:sz="6" w:space="0" w:color="000000"/>
              <w:right w:val="single" w:sz="6" w:space="0" w:color="000000"/>
            </w:tcBorders>
            <w:hideMark/>
          </w:tcPr>
          <w:p w14:paraId="4280FE99" w14:textId="77777777" w:rsidR="00331BF0" w:rsidRPr="008D76B4" w:rsidRDefault="00331BF0" w:rsidP="007B527B">
            <w:pPr>
              <w:pStyle w:val="Table"/>
              <w:keepNext/>
              <w:rPr>
                <w:rFonts w:ascii="Arial" w:hAnsi="Arial" w:cs="Arial"/>
                <w:sz w:val="20"/>
              </w:rPr>
            </w:pPr>
            <w:r w:rsidRPr="008D76B4">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69B40F38"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Text string that identifies a service that may validate OTPs generated by this key. Default value is empty (i.e. </w:t>
            </w:r>
            <w:r w:rsidRPr="008D76B4">
              <w:rPr>
                <w:rFonts w:ascii="Arial" w:hAnsi="Arial" w:cs="Arial"/>
                <w:i/>
                <w:iCs/>
                <w:sz w:val="20"/>
              </w:rPr>
              <w:t>ulValueLen</w:t>
            </w:r>
            <w:r w:rsidRPr="008D76B4">
              <w:rPr>
                <w:rFonts w:ascii="Arial" w:hAnsi="Arial" w:cs="Arial"/>
                <w:sz w:val="20"/>
              </w:rPr>
              <w:t xml:space="preserve"> = 0).</w:t>
            </w:r>
          </w:p>
        </w:tc>
      </w:tr>
      <w:tr w:rsidR="00331BF0" w:rsidRPr="008D76B4" w14:paraId="47E5F7BF"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3849C00C"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CKA_OTP_SERVICE_LOGO</w:t>
            </w:r>
          </w:p>
        </w:tc>
        <w:tc>
          <w:tcPr>
            <w:tcW w:w="1440" w:type="dxa"/>
            <w:tcBorders>
              <w:top w:val="single" w:sz="6" w:space="0" w:color="000000"/>
              <w:left w:val="single" w:sz="6" w:space="0" w:color="000000"/>
              <w:bottom w:val="single" w:sz="6" w:space="0" w:color="000000"/>
              <w:right w:val="single" w:sz="6" w:space="0" w:color="000000"/>
            </w:tcBorders>
            <w:hideMark/>
          </w:tcPr>
          <w:p w14:paraId="00596395"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420" w:type="dxa"/>
            <w:tcBorders>
              <w:top w:val="single" w:sz="6" w:space="0" w:color="000000"/>
              <w:left w:val="single" w:sz="6" w:space="0" w:color="000000"/>
              <w:bottom w:val="single" w:sz="6" w:space="0" w:color="000000"/>
              <w:right w:val="single" w:sz="12" w:space="0" w:color="000000"/>
            </w:tcBorders>
            <w:hideMark/>
          </w:tcPr>
          <w:p w14:paraId="004DE8BB"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Logotype image that identifies a service that may validate OTPs generated by this key. Default value is empty (i.e. </w:t>
            </w:r>
            <w:r w:rsidRPr="008D76B4">
              <w:rPr>
                <w:rFonts w:ascii="Arial" w:hAnsi="Arial" w:cs="Arial"/>
                <w:i/>
                <w:sz w:val="20"/>
              </w:rPr>
              <w:t>ulValueLen</w:t>
            </w:r>
            <w:r w:rsidRPr="008D76B4">
              <w:rPr>
                <w:rFonts w:ascii="Arial" w:hAnsi="Arial" w:cs="Arial"/>
                <w:sz w:val="20"/>
              </w:rPr>
              <w:t xml:space="preserve"> = 0).</w:t>
            </w:r>
          </w:p>
        </w:tc>
      </w:tr>
      <w:tr w:rsidR="00331BF0" w:rsidRPr="008D76B4" w14:paraId="445FF6E5"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5C5E29DF"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CKA_OTP_SERVICE_LOGO_TYPE</w:t>
            </w:r>
          </w:p>
        </w:tc>
        <w:tc>
          <w:tcPr>
            <w:tcW w:w="1440" w:type="dxa"/>
            <w:tcBorders>
              <w:top w:val="single" w:sz="6" w:space="0" w:color="000000"/>
              <w:left w:val="single" w:sz="6" w:space="0" w:color="000000"/>
              <w:bottom w:val="single" w:sz="6" w:space="0" w:color="000000"/>
              <w:right w:val="single" w:sz="6" w:space="0" w:color="000000"/>
            </w:tcBorders>
            <w:hideMark/>
          </w:tcPr>
          <w:p w14:paraId="23793FE2" w14:textId="77777777" w:rsidR="00331BF0" w:rsidRPr="008D76B4" w:rsidRDefault="00331BF0" w:rsidP="007B527B">
            <w:pPr>
              <w:pStyle w:val="Table"/>
              <w:keepNext/>
              <w:rPr>
                <w:rFonts w:ascii="Arial" w:hAnsi="Arial" w:cs="Arial"/>
                <w:sz w:val="20"/>
              </w:rPr>
            </w:pPr>
            <w:r w:rsidRPr="008D76B4">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7D947BD8"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MIME type of the CKA_OTP_SERVICE_LOGO attribute value. Default value is empty (i.e. </w:t>
            </w:r>
            <w:r w:rsidRPr="008D76B4">
              <w:rPr>
                <w:rFonts w:ascii="Arial" w:hAnsi="Arial" w:cs="Arial"/>
                <w:i/>
                <w:sz w:val="20"/>
              </w:rPr>
              <w:t>ulValueLen</w:t>
            </w:r>
            <w:r w:rsidRPr="008D76B4">
              <w:rPr>
                <w:rFonts w:ascii="Arial" w:hAnsi="Arial" w:cs="Arial"/>
                <w:sz w:val="20"/>
              </w:rPr>
              <w:t xml:space="preserve"> = 0).</w:t>
            </w:r>
          </w:p>
        </w:tc>
      </w:tr>
      <w:tr w:rsidR="00331BF0" w:rsidRPr="008D76B4" w14:paraId="680C3C25" w14:textId="77777777" w:rsidTr="007B527B">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308F788C"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1, 4, 6, 7</w:t>
            </w:r>
          </w:p>
        </w:tc>
        <w:tc>
          <w:tcPr>
            <w:tcW w:w="1440" w:type="dxa"/>
            <w:tcBorders>
              <w:top w:val="single" w:sz="6" w:space="0" w:color="000000"/>
              <w:left w:val="single" w:sz="6" w:space="0" w:color="000000"/>
              <w:bottom w:val="single" w:sz="6" w:space="0" w:color="000000"/>
              <w:right w:val="single" w:sz="6" w:space="0" w:color="000000"/>
            </w:tcBorders>
            <w:hideMark/>
          </w:tcPr>
          <w:p w14:paraId="0B106609"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3420" w:type="dxa"/>
            <w:tcBorders>
              <w:top w:val="single" w:sz="6" w:space="0" w:color="000000"/>
              <w:left w:val="single" w:sz="6" w:space="0" w:color="000000"/>
              <w:bottom w:val="single" w:sz="6" w:space="0" w:color="000000"/>
              <w:right w:val="single" w:sz="12" w:space="0" w:color="000000"/>
            </w:tcBorders>
            <w:hideMark/>
          </w:tcPr>
          <w:p w14:paraId="0F270C36" w14:textId="77777777" w:rsidR="00331BF0" w:rsidRPr="008D76B4" w:rsidRDefault="00331BF0" w:rsidP="007B527B">
            <w:pPr>
              <w:pStyle w:val="Table"/>
              <w:keepNext/>
              <w:rPr>
                <w:rFonts w:ascii="Arial" w:hAnsi="Arial" w:cs="Arial"/>
                <w:sz w:val="20"/>
              </w:rPr>
            </w:pPr>
            <w:r w:rsidRPr="008D76B4">
              <w:rPr>
                <w:rFonts w:ascii="Arial" w:hAnsi="Arial" w:cs="Arial"/>
                <w:sz w:val="20"/>
              </w:rPr>
              <w:t>Value of the key.</w:t>
            </w:r>
          </w:p>
        </w:tc>
      </w:tr>
      <w:tr w:rsidR="00331BF0" w:rsidRPr="008D76B4" w14:paraId="6B8747FA" w14:textId="77777777" w:rsidTr="007B527B">
        <w:trPr>
          <w:tblHeader/>
        </w:trPr>
        <w:tc>
          <w:tcPr>
            <w:tcW w:w="3780" w:type="dxa"/>
            <w:tcBorders>
              <w:top w:val="single" w:sz="6" w:space="0" w:color="000000"/>
              <w:left w:val="single" w:sz="12" w:space="0" w:color="000000"/>
              <w:bottom w:val="single" w:sz="12" w:space="0" w:color="000000"/>
              <w:right w:val="single" w:sz="6" w:space="0" w:color="000000"/>
            </w:tcBorders>
            <w:hideMark/>
          </w:tcPr>
          <w:p w14:paraId="386C510D"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CKA_VALUE_LEN</w:t>
            </w:r>
            <w:r w:rsidRPr="008D76B4">
              <w:rPr>
                <w:rFonts w:ascii="Arial" w:hAnsi="Arial" w:cs="Arial"/>
                <w:sz w:val="20"/>
                <w:vertAlign w:val="superscript"/>
              </w:rPr>
              <w:t>2, 3</w:t>
            </w:r>
          </w:p>
        </w:tc>
        <w:tc>
          <w:tcPr>
            <w:tcW w:w="1440" w:type="dxa"/>
            <w:tcBorders>
              <w:top w:val="single" w:sz="6" w:space="0" w:color="000000"/>
              <w:left w:val="single" w:sz="6" w:space="0" w:color="000000"/>
              <w:bottom w:val="single" w:sz="12" w:space="0" w:color="000000"/>
              <w:right w:val="single" w:sz="6" w:space="0" w:color="000000"/>
            </w:tcBorders>
            <w:hideMark/>
          </w:tcPr>
          <w:p w14:paraId="2E6E31FF"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420" w:type="dxa"/>
            <w:tcBorders>
              <w:top w:val="single" w:sz="6" w:space="0" w:color="000000"/>
              <w:left w:val="single" w:sz="6" w:space="0" w:color="000000"/>
              <w:bottom w:val="single" w:sz="12" w:space="0" w:color="000000"/>
              <w:right w:val="single" w:sz="12" w:space="0" w:color="000000"/>
            </w:tcBorders>
            <w:hideMark/>
          </w:tcPr>
          <w:p w14:paraId="5480C80C" w14:textId="77777777" w:rsidR="00331BF0" w:rsidRPr="008D76B4" w:rsidRDefault="00331BF0" w:rsidP="007B527B">
            <w:pPr>
              <w:pStyle w:val="Table"/>
              <w:keepNext/>
              <w:rPr>
                <w:rFonts w:ascii="Arial" w:hAnsi="Arial" w:cs="Arial"/>
                <w:sz w:val="20"/>
              </w:rPr>
            </w:pPr>
            <w:r w:rsidRPr="008D76B4">
              <w:rPr>
                <w:rFonts w:ascii="Arial" w:hAnsi="Arial" w:cs="Arial"/>
                <w:sz w:val="20"/>
              </w:rPr>
              <w:t>Length in bytes of key value.</w:t>
            </w:r>
          </w:p>
        </w:tc>
      </w:tr>
    </w:tbl>
    <w:p w14:paraId="3FE136EF" w14:textId="1D6F6C9C"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E054511" w14:textId="77777777" w:rsidR="00331BF0" w:rsidRPr="008D76B4" w:rsidRDefault="00331BF0" w:rsidP="00331BF0">
      <w:r w:rsidRPr="008D76B4">
        <w:lastRenderedPageBreak/>
        <w:t xml:space="preserve">Note: A Cryptoki library may support PIN-code caching in order to reduce user interactions. An OTP-PKCS #11 application should therefore always consult the state of the CKA_OTP_PIN_REQUIREMENT attribute before each call to </w:t>
      </w:r>
      <w:r w:rsidRPr="008D76B4">
        <w:rPr>
          <w:b/>
        </w:rPr>
        <w:t>C_SignInit</w:t>
      </w:r>
      <w:r w:rsidRPr="008D76B4">
        <w:t>, as the value of this attribute may change dynamically.</w:t>
      </w:r>
    </w:p>
    <w:p w14:paraId="6B3779A3" w14:textId="77777777" w:rsidR="00331BF0" w:rsidRPr="008D76B4" w:rsidRDefault="00331BF0" w:rsidP="00331BF0">
      <w:r w:rsidRPr="008D76B4">
        <w:t xml:space="preserve">For OTP tokens with multiple keys, the keys may be enumerated using </w:t>
      </w:r>
      <w:r w:rsidRPr="008D76B4">
        <w:rPr>
          <w:b/>
          <w:bCs/>
        </w:rPr>
        <w:t>C_FindObjects</w:t>
      </w:r>
      <w:r w:rsidRPr="008D76B4">
        <w:t xml:space="preserve">. The </w:t>
      </w:r>
      <w:r w:rsidRPr="008D76B4">
        <w:rPr>
          <w:b/>
        </w:rPr>
        <w:t>CKA_OTP_SERVICE_IDENTIFIER</w:t>
      </w:r>
      <w:r w:rsidRPr="008D76B4">
        <w:t xml:space="preserve"> and/or the </w:t>
      </w:r>
      <w:r w:rsidRPr="008D76B4">
        <w:rPr>
          <w:b/>
        </w:rPr>
        <w:t>CKA_OTP_SERVICE_LOGO</w:t>
      </w:r>
      <w:r w:rsidRPr="008D76B4">
        <w:t xml:space="preserve"> attribute may be used to distinguish between keys. The actual choice of key for a particular operation is however application-specific and beyond the scope of this document.</w:t>
      </w:r>
    </w:p>
    <w:p w14:paraId="4A424199" w14:textId="77777777" w:rsidR="00331BF0" w:rsidRPr="008D76B4" w:rsidRDefault="00331BF0" w:rsidP="00331BF0">
      <w:r w:rsidRPr="008D76B4">
        <w:t>For all OTP keys, the CKA_ALLOWED_MECHANISMS attribute should be set as required.</w:t>
      </w:r>
    </w:p>
    <w:p w14:paraId="6ADB6D43" w14:textId="77777777" w:rsidR="00331BF0" w:rsidRPr="008D76B4" w:rsidRDefault="00331BF0" w:rsidP="000234AE">
      <w:pPr>
        <w:pStyle w:val="Heading3"/>
        <w:numPr>
          <w:ilvl w:val="2"/>
          <w:numId w:val="2"/>
        </w:numPr>
        <w:tabs>
          <w:tab w:val="num" w:pos="720"/>
        </w:tabs>
      </w:pPr>
      <w:bookmarkStart w:id="7093" w:name="_Toc8118548"/>
      <w:bookmarkStart w:id="7094" w:name="_Toc30061528"/>
      <w:bookmarkStart w:id="7095" w:name="_Toc90376781"/>
      <w:bookmarkStart w:id="7096" w:name="_Toc111203766"/>
      <w:r w:rsidRPr="008D76B4">
        <w:t>OTP-related notifications</w:t>
      </w:r>
      <w:bookmarkEnd w:id="7093"/>
      <w:bookmarkEnd w:id="7094"/>
      <w:bookmarkEnd w:id="7095"/>
      <w:bookmarkEnd w:id="7096"/>
    </w:p>
    <w:p w14:paraId="7EFB85A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This document extends the set of defined notifications as follows:</w:t>
      </w:r>
    </w:p>
    <w:p w14:paraId="1242F0C6" w14:textId="77777777" w:rsidR="00331BF0" w:rsidRPr="008D76B4" w:rsidRDefault="00331BF0" w:rsidP="00331BF0">
      <w:pPr>
        <w:pStyle w:val="definition0"/>
      </w:pPr>
      <w:r w:rsidRPr="008D76B4">
        <w:tab/>
        <w:t>CKN_OTP_CHANGED</w:t>
      </w:r>
      <w:r w:rsidRPr="008D76B4">
        <w:tab/>
        <w:t>Cryptoki is informing the application that the OTP for a key on a connected token just changed. This notification is particularly useful when applications wish to display the current OTP value for time-based mechanisms.</w:t>
      </w:r>
    </w:p>
    <w:p w14:paraId="2D1B89B6" w14:textId="77777777" w:rsidR="00331BF0" w:rsidRPr="008D76B4" w:rsidRDefault="00331BF0" w:rsidP="000234AE">
      <w:pPr>
        <w:pStyle w:val="Heading3"/>
        <w:numPr>
          <w:ilvl w:val="2"/>
          <w:numId w:val="2"/>
        </w:numPr>
        <w:tabs>
          <w:tab w:val="num" w:pos="720"/>
        </w:tabs>
      </w:pPr>
      <w:bookmarkStart w:id="7097" w:name="_Toc8118549"/>
      <w:bookmarkStart w:id="7098" w:name="_Toc30061529"/>
      <w:bookmarkStart w:id="7099" w:name="_Toc90376782"/>
      <w:bookmarkStart w:id="7100" w:name="_Toc111203767"/>
      <w:r w:rsidRPr="008D76B4">
        <w:t>OTP mechanisms</w:t>
      </w:r>
      <w:bookmarkEnd w:id="7097"/>
      <w:bookmarkEnd w:id="7098"/>
      <w:bookmarkEnd w:id="7099"/>
      <w:bookmarkEnd w:id="7100"/>
    </w:p>
    <w:p w14:paraId="147EE449" w14:textId="77777777" w:rsidR="00331BF0" w:rsidRPr="008D76B4" w:rsidRDefault="00331BF0" w:rsidP="00331BF0">
      <w:r w:rsidRPr="008D76B4">
        <w:t>The following table shows, for the OTP mechanisms defined in this document, their support by different cryptographic operations.  For any particular token, of course, a particular operation may well support only a subset of the mechanisms listed.  There is also no guarantee that a token that supports one mechanism for some operation supports any other mechanism for any other operation (or even supports that same mechanism for any other operation).</w:t>
      </w:r>
    </w:p>
    <w:p w14:paraId="63087DD6" w14:textId="1F04E0D8" w:rsidR="00331BF0" w:rsidRPr="008D76B4" w:rsidRDefault="00331BF0" w:rsidP="00331BF0">
      <w:pPr>
        <w:pStyle w:val="Caption"/>
      </w:pPr>
      <w:bookmarkStart w:id="7101" w:name="_Toc2585355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226</w:t>
      </w:r>
      <w:r w:rsidRPr="008D76B4">
        <w:rPr>
          <w:szCs w:val="18"/>
        </w:rPr>
        <w:fldChar w:fldCharType="end"/>
      </w:r>
      <w:r w:rsidRPr="008D76B4">
        <w:t>: OTP mechanisms vs. applicable functions</w:t>
      </w:r>
      <w:bookmarkEnd w:id="710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675"/>
        <w:gridCol w:w="964"/>
        <w:gridCol w:w="842"/>
      </w:tblGrid>
      <w:tr w:rsidR="00331BF0" w:rsidRPr="008D76B4" w14:paraId="3F843B66" w14:textId="77777777" w:rsidTr="007B527B">
        <w:trPr>
          <w:tblHeader/>
        </w:trPr>
        <w:tc>
          <w:tcPr>
            <w:tcW w:w="3510" w:type="dxa"/>
            <w:tcBorders>
              <w:top w:val="single" w:sz="12" w:space="0" w:color="000000"/>
              <w:left w:val="single" w:sz="12" w:space="0" w:color="000000"/>
              <w:bottom w:val="nil"/>
              <w:right w:val="single" w:sz="6" w:space="0" w:color="000000"/>
            </w:tcBorders>
          </w:tcPr>
          <w:p w14:paraId="57D07938" w14:textId="77777777" w:rsidR="00331BF0" w:rsidRPr="008D76B4" w:rsidRDefault="00331BF0" w:rsidP="007B527B">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73C74A8F"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10F02517" w14:textId="77777777" w:rsidTr="007B527B">
        <w:trPr>
          <w:tblHeader/>
        </w:trPr>
        <w:tc>
          <w:tcPr>
            <w:tcW w:w="3510" w:type="dxa"/>
            <w:tcBorders>
              <w:top w:val="nil"/>
              <w:left w:val="single" w:sz="12" w:space="0" w:color="000000"/>
              <w:bottom w:val="single" w:sz="6" w:space="0" w:color="000000"/>
              <w:right w:val="single" w:sz="6" w:space="0" w:color="000000"/>
            </w:tcBorders>
          </w:tcPr>
          <w:p w14:paraId="4EE77DD0" w14:textId="77777777" w:rsidR="00331BF0" w:rsidRPr="008D76B4" w:rsidRDefault="00331BF0" w:rsidP="007B527B">
            <w:pPr>
              <w:pStyle w:val="TableSmallFont"/>
              <w:jc w:val="left"/>
              <w:rPr>
                <w:rFonts w:ascii="Arial" w:hAnsi="Arial" w:cs="Arial"/>
                <w:b/>
                <w:sz w:val="20"/>
              </w:rPr>
            </w:pPr>
          </w:p>
          <w:p w14:paraId="21D27286"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21804FFB"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528906BB"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6DD416C3"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7C7A2714"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753A2E5C"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411889D"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3FB2DF5A"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4C2F6440"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5125BBF2"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2FA824CE" w14:textId="77777777" w:rsidR="00331BF0" w:rsidRPr="008D76B4" w:rsidRDefault="00331BF0" w:rsidP="007B527B">
            <w:pPr>
              <w:pStyle w:val="TableSmallFont"/>
              <w:rPr>
                <w:rFonts w:ascii="Arial" w:hAnsi="Arial" w:cs="Arial"/>
                <w:b/>
                <w:sz w:val="20"/>
              </w:rPr>
            </w:pPr>
          </w:p>
          <w:p w14:paraId="6098D045"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617AD44F"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402FD475"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05F66CB7"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59B564A6"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1EE308AD"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06D09C8F"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C12C6E9"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47658B85" w14:textId="77777777" w:rsidR="00331BF0" w:rsidRPr="008D76B4" w:rsidRDefault="00331BF0" w:rsidP="007B527B">
            <w:pPr>
              <w:pStyle w:val="TableSmallFont"/>
              <w:rPr>
                <w:rFonts w:ascii="Arial" w:hAnsi="Arial" w:cs="Arial"/>
                <w:b/>
                <w:sz w:val="20"/>
              </w:rPr>
            </w:pPr>
          </w:p>
          <w:p w14:paraId="1DA653F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26DE64B"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67CBAE95"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CKM_SECURID_KEY_GEN</w:t>
            </w:r>
          </w:p>
        </w:tc>
        <w:tc>
          <w:tcPr>
            <w:tcW w:w="810" w:type="dxa"/>
            <w:tcBorders>
              <w:top w:val="single" w:sz="6" w:space="0" w:color="000000"/>
              <w:left w:val="single" w:sz="6" w:space="0" w:color="000000"/>
              <w:bottom w:val="single" w:sz="6" w:space="0" w:color="000000"/>
              <w:right w:val="single" w:sz="6" w:space="0" w:color="000000"/>
            </w:tcBorders>
          </w:tcPr>
          <w:p w14:paraId="0BF5720F"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2255A73"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E0BE60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984D591"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3801DD8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3A9CC403"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2B186881" w14:textId="77777777" w:rsidR="00331BF0" w:rsidRPr="008D76B4" w:rsidRDefault="00331BF0" w:rsidP="007B527B">
            <w:pPr>
              <w:pStyle w:val="TableSmallFont"/>
              <w:keepNext w:val="0"/>
              <w:rPr>
                <w:rFonts w:ascii="Arial" w:hAnsi="Arial" w:cs="Arial"/>
                <w:sz w:val="20"/>
              </w:rPr>
            </w:pPr>
          </w:p>
        </w:tc>
      </w:tr>
      <w:tr w:rsidR="00331BF0" w:rsidRPr="008D76B4" w14:paraId="10019E53"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D28A56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CKM_SECURID</w:t>
            </w:r>
          </w:p>
        </w:tc>
        <w:tc>
          <w:tcPr>
            <w:tcW w:w="810" w:type="dxa"/>
            <w:tcBorders>
              <w:top w:val="single" w:sz="6" w:space="0" w:color="000000"/>
              <w:left w:val="single" w:sz="6" w:space="0" w:color="000000"/>
              <w:bottom w:val="single" w:sz="6" w:space="0" w:color="000000"/>
              <w:right w:val="single" w:sz="6" w:space="0" w:color="000000"/>
            </w:tcBorders>
          </w:tcPr>
          <w:p w14:paraId="0B5D8E26"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1F2310B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1F44E5D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1324D23"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1C5FDFF"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53AE0803"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67635FA" w14:textId="77777777" w:rsidR="00331BF0" w:rsidRPr="008D76B4" w:rsidRDefault="00331BF0" w:rsidP="007B527B">
            <w:pPr>
              <w:pStyle w:val="TableSmallFont"/>
              <w:keepNext w:val="0"/>
              <w:rPr>
                <w:rFonts w:ascii="Arial" w:hAnsi="Arial" w:cs="Arial"/>
                <w:sz w:val="20"/>
              </w:rPr>
            </w:pPr>
          </w:p>
        </w:tc>
      </w:tr>
      <w:tr w:rsidR="00331BF0" w:rsidRPr="008D76B4" w14:paraId="3B7BC88A"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29239C36"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CKM_HOTP_KEY_GEN</w:t>
            </w:r>
          </w:p>
        </w:tc>
        <w:tc>
          <w:tcPr>
            <w:tcW w:w="810" w:type="dxa"/>
            <w:tcBorders>
              <w:top w:val="single" w:sz="6" w:space="0" w:color="000000"/>
              <w:left w:val="single" w:sz="6" w:space="0" w:color="000000"/>
              <w:bottom w:val="single" w:sz="6" w:space="0" w:color="000000"/>
              <w:right w:val="single" w:sz="6" w:space="0" w:color="000000"/>
            </w:tcBorders>
          </w:tcPr>
          <w:p w14:paraId="562C9716"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7AD0E2C"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505660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B2815A7"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1BD36BD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18DD6F47"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0202AB8C" w14:textId="77777777" w:rsidR="00331BF0" w:rsidRPr="008D76B4" w:rsidRDefault="00331BF0" w:rsidP="007B527B">
            <w:pPr>
              <w:pStyle w:val="TableSmallFont"/>
              <w:keepNext w:val="0"/>
              <w:rPr>
                <w:rFonts w:ascii="Arial" w:hAnsi="Arial" w:cs="Arial"/>
                <w:sz w:val="20"/>
              </w:rPr>
            </w:pPr>
          </w:p>
        </w:tc>
      </w:tr>
      <w:tr w:rsidR="00331BF0" w:rsidRPr="008D76B4" w14:paraId="44D438EA"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6C9363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CKM_HOTP</w:t>
            </w:r>
          </w:p>
        </w:tc>
        <w:tc>
          <w:tcPr>
            <w:tcW w:w="810" w:type="dxa"/>
            <w:tcBorders>
              <w:top w:val="single" w:sz="6" w:space="0" w:color="000000"/>
              <w:left w:val="single" w:sz="6" w:space="0" w:color="000000"/>
              <w:bottom w:val="single" w:sz="6" w:space="0" w:color="000000"/>
              <w:right w:val="single" w:sz="6" w:space="0" w:color="000000"/>
            </w:tcBorders>
          </w:tcPr>
          <w:p w14:paraId="4030E166"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2E43D99A"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7BFFB0B9"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B2BA9DD"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520321D"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6F2F7087"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09FCDDC3" w14:textId="77777777" w:rsidR="00331BF0" w:rsidRPr="008D76B4" w:rsidRDefault="00331BF0" w:rsidP="007B527B">
            <w:pPr>
              <w:pStyle w:val="TableSmallFont"/>
              <w:keepNext w:val="0"/>
              <w:rPr>
                <w:rFonts w:ascii="Arial" w:hAnsi="Arial" w:cs="Arial"/>
                <w:sz w:val="20"/>
              </w:rPr>
            </w:pPr>
          </w:p>
        </w:tc>
      </w:tr>
      <w:tr w:rsidR="00331BF0" w:rsidRPr="008D76B4" w14:paraId="52D5CC0C"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1C982FE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CKM_ACTI_KEY_GEN</w:t>
            </w:r>
          </w:p>
        </w:tc>
        <w:tc>
          <w:tcPr>
            <w:tcW w:w="810" w:type="dxa"/>
            <w:tcBorders>
              <w:top w:val="single" w:sz="6" w:space="0" w:color="000000"/>
              <w:left w:val="single" w:sz="6" w:space="0" w:color="000000"/>
              <w:bottom w:val="single" w:sz="6" w:space="0" w:color="000000"/>
              <w:right w:val="single" w:sz="6" w:space="0" w:color="000000"/>
            </w:tcBorders>
          </w:tcPr>
          <w:p w14:paraId="1572113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40B97EA"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BCFCE8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E335880"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22D71492"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303CF85C"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2E10BAAA" w14:textId="77777777" w:rsidR="00331BF0" w:rsidRPr="008D76B4" w:rsidRDefault="00331BF0" w:rsidP="007B527B">
            <w:pPr>
              <w:pStyle w:val="TableSmallFont"/>
              <w:keepNext w:val="0"/>
              <w:rPr>
                <w:rFonts w:ascii="Arial" w:hAnsi="Arial" w:cs="Arial"/>
                <w:sz w:val="20"/>
              </w:rPr>
            </w:pPr>
          </w:p>
        </w:tc>
      </w:tr>
      <w:tr w:rsidR="00331BF0" w:rsidRPr="008D76B4" w14:paraId="7E6DEA6A"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6F01BC5A"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CKM_ACTI</w:t>
            </w:r>
          </w:p>
        </w:tc>
        <w:tc>
          <w:tcPr>
            <w:tcW w:w="810" w:type="dxa"/>
            <w:tcBorders>
              <w:top w:val="single" w:sz="6" w:space="0" w:color="000000"/>
              <w:left w:val="single" w:sz="6" w:space="0" w:color="000000"/>
              <w:bottom w:val="single" w:sz="12" w:space="0" w:color="000000"/>
              <w:right w:val="single" w:sz="6" w:space="0" w:color="000000"/>
            </w:tcBorders>
          </w:tcPr>
          <w:p w14:paraId="30A3BA4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hideMark/>
          </w:tcPr>
          <w:p w14:paraId="142E6A7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12" w:space="0" w:color="000000"/>
              <w:right w:val="single" w:sz="6" w:space="0" w:color="000000"/>
            </w:tcBorders>
          </w:tcPr>
          <w:p w14:paraId="53B66EC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8C4C08E"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4F1BCF84"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78F4E32D"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tcPr>
          <w:p w14:paraId="65BC2896" w14:textId="77777777" w:rsidR="00331BF0" w:rsidRPr="008D76B4" w:rsidRDefault="00331BF0" w:rsidP="007B527B">
            <w:pPr>
              <w:pStyle w:val="TableSmallFont"/>
              <w:keepNext w:val="0"/>
              <w:rPr>
                <w:rFonts w:ascii="Arial" w:hAnsi="Arial" w:cs="Arial"/>
                <w:sz w:val="20"/>
              </w:rPr>
            </w:pPr>
          </w:p>
        </w:tc>
      </w:tr>
    </w:tbl>
    <w:p w14:paraId="59C6E23C" w14:textId="77777777" w:rsidR="00331BF0" w:rsidRPr="008D76B4" w:rsidRDefault="00331BF0" w:rsidP="00331BF0">
      <w:r w:rsidRPr="008D76B4">
        <w:t>The remainder of this section will present in detail the OTP mechanisms and the parameters that are supplied to them.</w:t>
      </w:r>
    </w:p>
    <w:p w14:paraId="3DE21035" w14:textId="77777777" w:rsidR="00331BF0" w:rsidRPr="008D76B4" w:rsidRDefault="00331BF0" w:rsidP="000234AE">
      <w:pPr>
        <w:pStyle w:val="Heading4"/>
        <w:numPr>
          <w:ilvl w:val="3"/>
          <w:numId w:val="2"/>
        </w:numPr>
        <w:tabs>
          <w:tab w:val="num" w:pos="864"/>
        </w:tabs>
      </w:pPr>
      <w:bookmarkStart w:id="7102" w:name="_Toc30061530"/>
      <w:bookmarkStart w:id="7103" w:name="_Toc90376783"/>
      <w:bookmarkStart w:id="7104" w:name="_Toc111203768"/>
      <w:r w:rsidRPr="008D76B4">
        <w:t>OTP mechanism parameters</w:t>
      </w:r>
      <w:bookmarkEnd w:id="7102"/>
      <w:bookmarkEnd w:id="7103"/>
      <w:bookmarkEnd w:id="7104"/>
    </w:p>
    <w:p w14:paraId="24949720" w14:textId="77777777" w:rsidR="00331BF0" w:rsidRPr="008D76B4" w:rsidRDefault="00331BF0" w:rsidP="000234AE">
      <w:pPr>
        <w:pStyle w:val="name"/>
        <w:numPr>
          <w:ilvl w:val="0"/>
          <w:numId w:val="7"/>
        </w:numPr>
        <w:tabs>
          <w:tab w:val="clear" w:pos="0"/>
        </w:tabs>
        <w:spacing w:before="120" w:after="0"/>
        <w:ind w:left="360" w:hanging="360"/>
        <w:rPr>
          <w:rFonts w:ascii="Arial" w:hAnsi="Arial" w:cs="Arial"/>
        </w:rPr>
      </w:pPr>
      <w:r w:rsidRPr="008D76B4">
        <w:rPr>
          <w:rFonts w:ascii="Arial" w:hAnsi="Arial" w:cs="Arial"/>
        </w:rPr>
        <w:t>CK_OTP_PARAM_TYPE</w:t>
      </w:r>
    </w:p>
    <w:p w14:paraId="7376603E" w14:textId="77777777" w:rsidR="00331BF0" w:rsidRPr="008D76B4" w:rsidRDefault="00331BF0" w:rsidP="00331BF0">
      <w:r w:rsidRPr="008D76B4">
        <w:rPr>
          <w:b/>
        </w:rPr>
        <w:t>CK_OTP_PARAM_TYPE</w:t>
      </w:r>
      <w:r w:rsidRPr="008D76B4">
        <w:t xml:space="preserve"> is a value that identifies an OTP parameter type. It is defined as follows:</w:t>
      </w:r>
    </w:p>
    <w:p w14:paraId="1F571E84" w14:textId="77777777" w:rsidR="00331BF0" w:rsidRPr="008D76B4" w:rsidRDefault="00331BF0" w:rsidP="00331BF0">
      <w:pPr>
        <w:pStyle w:val="CCode"/>
      </w:pPr>
      <w:r w:rsidRPr="008D76B4">
        <w:t>typedef CK_ULONG CK_OTP_PARAM_TYPE;</w:t>
      </w:r>
    </w:p>
    <w:p w14:paraId="6C3A6852" w14:textId="77777777" w:rsidR="00331BF0" w:rsidRPr="008D76B4" w:rsidRDefault="00331BF0" w:rsidP="00331BF0">
      <w:r w:rsidRPr="008D76B4">
        <w:t xml:space="preserve">The following </w:t>
      </w:r>
      <w:r w:rsidRPr="008D76B4">
        <w:rPr>
          <w:b/>
        </w:rPr>
        <w:t>CK_OTP_PARAM_TYPE</w:t>
      </w:r>
      <w:r w:rsidRPr="008D76B4">
        <w:t xml:space="preserve"> types are defined:</w:t>
      </w:r>
    </w:p>
    <w:p w14:paraId="17C0FEBD" w14:textId="385610AF" w:rsidR="00331BF0" w:rsidRPr="008D76B4" w:rsidRDefault="00331BF0" w:rsidP="00331BF0">
      <w:pPr>
        <w:pStyle w:val="Caption"/>
      </w:pPr>
      <w:bookmarkStart w:id="7105" w:name="_Toc2585355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227</w:t>
      </w:r>
      <w:r w:rsidRPr="008D76B4">
        <w:rPr>
          <w:szCs w:val="18"/>
        </w:rPr>
        <w:fldChar w:fldCharType="end"/>
      </w:r>
      <w:r w:rsidRPr="008D76B4">
        <w:t>, OTP parameter types</w:t>
      </w:r>
      <w:bookmarkEnd w:id="710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880"/>
        <w:gridCol w:w="1620"/>
        <w:gridCol w:w="4140"/>
      </w:tblGrid>
      <w:tr w:rsidR="00331BF0" w:rsidRPr="008D76B4" w14:paraId="21119BA4" w14:textId="77777777" w:rsidTr="007B527B">
        <w:trPr>
          <w:tblHeader/>
        </w:trPr>
        <w:tc>
          <w:tcPr>
            <w:tcW w:w="2880" w:type="dxa"/>
            <w:tcBorders>
              <w:top w:val="single" w:sz="12" w:space="0" w:color="000000"/>
              <w:left w:val="single" w:sz="12" w:space="0" w:color="000000"/>
              <w:bottom w:val="single" w:sz="6" w:space="0" w:color="000000"/>
              <w:right w:val="single" w:sz="6" w:space="0" w:color="000000"/>
            </w:tcBorders>
            <w:hideMark/>
          </w:tcPr>
          <w:p w14:paraId="61F95055" w14:textId="77777777" w:rsidR="00331BF0" w:rsidRPr="008D76B4" w:rsidRDefault="00331BF0" w:rsidP="007B527B">
            <w:pPr>
              <w:pStyle w:val="Table"/>
              <w:keepNext/>
              <w:rPr>
                <w:rFonts w:ascii="Arial" w:hAnsi="Arial" w:cs="Arial"/>
                <w:b/>
                <w:sz w:val="20"/>
              </w:rPr>
            </w:pPr>
            <w:r w:rsidRPr="008D76B4">
              <w:rPr>
                <w:rFonts w:ascii="Arial" w:hAnsi="Arial" w:cs="Arial"/>
                <w:b/>
                <w:sz w:val="20"/>
              </w:rPr>
              <w:lastRenderedPageBreak/>
              <w:t>Parameter</w:t>
            </w:r>
          </w:p>
        </w:tc>
        <w:tc>
          <w:tcPr>
            <w:tcW w:w="1620" w:type="dxa"/>
            <w:tcBorders>
              <w:top w:val="single" w:sz="12" w:space="0" w:color="000000"/>
              <w:left w:val="single" w:sz="6" w:space="0" w:color="000000"/>
              <w:bottom w:val="single" w:sz="6" w:space="0" w:color="000000"/>
              <w:right w:val="single" w:sz="6" w:space="0" w:color="000000"/>
            </w:tcBorders>
            <w:hideMark/>
          </w:tcPr>
          <w:p w14:paraId="348BA525"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6C4B553B"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69D00CF8"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3B8CA8F0" w14:textId="77777777" w:rsidR="00331BF0" w:rsidRPr="008D76B4" w:rsidRDefault="00331BF0" w:rsidP="007B527B">
            <w:pPr>
              <w:pStyle w:val="Table"/>
              <w:keepNext/>
              <w:rPr>
                <w:rFonts w:ascii="Arial" w:hAnsi="Arial" w:cs="Arial"/>
                <w:sz w:val="20"/>
              </w:rPr>
            </w:pPr>
            <w:r w:rsidRPr="008D76B4">
              <w:rPr>
                <w:rFonts w:ascii="Arial" w:hAnsi="Arial" w:cs="Arial"/>
                <w:sz w:val="20"/>
              </w:rPr>
              <w:t>CK_OTP_PIN</w:t>
            </w:r>
          </w:p>
        </w:tc>
        <w:tc>
          <w:tcPr>
            <w:tcW w:w="1620" w:type="dxa"/>
            <w:tcBorders>
              <w:top w:val="single" w:sz="6" w:space="0" w:color="000000"/>
              <w:left w:val="single" w:sz="6" w:space="0" w:color="000000"/>
              <w:bottom w:val="single" w:sz="6" w:space="0" w:color="000000"/>
              <w:right w:val="single" w:sz="6" w:space="0" w:color="000000"/>
            </w:tcBorders>
            <w:hideMark/>
          </w:tcPr>
          <w:p w14:paraId="1E39C82C" w14:textId="77777777" w:rsidR="00331BF0" w:rsidRPr="008D76B4" w:rsidRDefault="00331BF0" w:rsidP="007B527B">
            <w:pPr>
              <w:pStyle w:val="Table"/>
              <w:keepNext/>
              <w:rPr>
                <w:rFonts w:ascii="Arial" w:hAnsi="Arial" w:cs="Arial"/>
                <w:sz w:val="20"/>
              </w:rPr>
            </w:pPr>
            <w:r w:rsidRPr="008D76B4">
              <w:rPr>
                <w:rFonts w:ascii="Arial" w:hAnsi="Arial" w:cs="Arial"/>
                <w:sz w:val="20"/>
              </w:rPr>
              <w:t>RFC 2279 string</w:t>
            </w:r>
          </w:p>
        </w:tc>
        <w:tc>
          <w:tcPr>
            <w:tcW w:w="4140" w:type="dxa"/>
            <w:tcBorders>
              <w:top w:val="single" w:sz="6" w:space="0" w:color="000000"/>
              <w:left w:val="single" w:sz="6" w:space="0" w:color="000000"/>
              <w:bottom w:val="single" w:sz="6" w:space="0" w:color="000000"/>
              <w:right w:val="single" w:sz="12" w:space="0" w:color="000000"/>
            </w:tcBorders>
            <w:hideMark/>
          </w:tcPr>
          <w:p w14:paraId="29C0F051" w14:textId="77777777" w:rsidR="00331BF0" w:rsidRPr="008D76B4" w:rsidRDefault="00331BF0" w:rsidP="007B527B">
            <w:pPr>
              <w:pStyle w:val="Table"/>
              <w:keepNext/>
              <w:rPr>
                <w:rFonts w:ascii="Arial" w:hAnsi="Arial" w:cs="Arial"/>
                <w:sz w:val="20"/>
              </w:rPr>
            </w:pPr>
            <w:r w:rsidRPr="008D76B4">
              <w:rPr>
                <w:rFonts w:ascii="Arial" w:hAnsi="Arial" w:cs="Arial"/>
                <w:sz w:val="20"/>
              </w:rPr>
              <w:t>A UTF8 string containing a PIN for use when computing or verifying PIN-based OTP values.</w:t>
            </w:r>
          </w:p>
        </w:tc>
      </w:tr>
      <w:tr w:rsidR="00331BF0" w:rsidRPr="008D76B4" w14:paraId="473AC6EB"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6D8E731D" w14:textId="77777777" w:rsidR="00331BF0" w:rsidRPr="008D76B4" w:rsidRDefault="00331BF0" w:rsidP="007B527B">
            <w:pPr>
              <w:pStyle w:val="Table"/>
              <w:keepNext/>
              <w:rPr>
                <w:rFonts w:ascii="Arial" w:hAnsi="Arial" w:cs="Arial"/>
                <w:sz w:val="20"/>
              </w:rPr>
            </w:pPr>
            <w:r w:rsidRPr="008D76B4">
              <w:rPr>
                <w:rFonts w:ascii="Arial" w:hAnsi="Arial" w:cs="Arial"/>
                <w:sz w:val="20"/>
              </w:rPr>
              <w:t>CK_OTP_CHALLENGE</w:t>
            </w:r>
          </w:p>
        </w:tc>
        <w:tc>
          <w:tcPr>
            <w:tcW w:w="1620" w:type="dxa"/>
            <w:tcBorders>
              <w:top w:val="single" w:sz="6" w:space="0" w:color="000000"/>
              <w:left w:val="single" w:sz="6" w:space="0" w:color="000000"/>
              <w:bottom w:val="single" w:sz="6" w:space="0" w:color="000000"/>
              <w:right w:val="single" w:sz="6" w:space="0" w:color="000000"/>
            </w:tcBorders>
            <w:hideMark/>
          </w:tcPr>
          <w:p w14:paraId="0CE30464"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7C2C36AF" w14:textId="77777777" w:rsidR="00331BF0" w:rsidRPr="008D76B4" w:rsidRDefault="00331BF0" w:rsidP="007B527B">
            <w:pPr>
              <w:pStyle w:val="Table"/>
              <w:keepNext/>
              <w:rPr>
                <w:rFonts w:ascii="Arial" w:hAnsi="Arial" w:cs="Arial"/>
                <w:sz w:val="20"/>
              </w:rPr>
            </w:pPr>
            <w:r w:rsidRPr="008D76B4">
              <w:rPr>
                <w:rFonts w:ascii="Arial" w:hAnsi="Arial" w:cs="Arial"/>
                <w:sz w:val="20"/>
              </w:rPr>
              <w:t>Challenge to use when computing or verifying challenge-based OTP values.</w:t>
            </w:r>
          </w:p>
        </w:tc>
      </w:tr>
      <w:tr w:rsidR="00331BF0" w:rsidRPr="008D76B4" w14:paraId="2BCADF8C"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34EDFC37" w14:textId="77777777" w:rsidR="00331BF0" w:rsidRPr="008D76B4" w:rsidRDefault="00331BF0" w:rsidP="007B527B">
            <w:pPr>
              <w:pStyle w:val="Table"/>
              <w:keepNext/>
              <w:rPr>
                <w:rFonts w:ascii="Arial" w:hAnsi="Arial" w:cs="Arial"/>
                <w:sz w:val="20"/>
              </w:rPr>
            </w:pPr>
            <w:r w:rsidRPr="008D76B4">
              <w:rPr>
                <w:rFonts w:ascii="Arial" w:hAnsi="Arial" w:cs="Arial"/>
                <w:sz w:val="20"/>
              </w:rPr>
              <w:t>CK_OTP_TIME</w:t>
            </w:r>
          </w:p>
        </w:tc>
        <w:tc>
          <w:tcPr>
            <w:tcW w:w="1620" w:type="dxa"/>
            <w:tcBorders>
              <w:top w:val="single" w:sz="6" w:space="0" w:color="000000"/>
              <w:left w:val="single" w:sz="6" w:space="0" w:color="000000"/>
              <w:bottom w:val="single" w:sz="6" w:space="0" w:color="000000"/>
              <w:right w:val="single" w:sz="6" w:space="0" w:color="000000"/>
            </w:tcBorders>
            <w:hideMark/>
          </w:tcPr>
          <w:p w14:paraId="28F19177" w14:textId="77777777" w:rsidR="00331BF0" w:rsidRPr="008D76B4" w:rsidRDefault="00331BF0" w:rsidP="007B527B">
            <w:pPr>
              <w:pStyle w:val="Table"/>
              <w:keepNext/>
              <w:rPr>
                <w:rFonts w:ascii="Arial" w:hAnsi="Arial" w:cs="Arial"/>
                <w:sz w:val="20"/>
              </w:rPr>
            </w:pPr>
            <w:r w:rsidRPr="008D76B4">
              <w:rPr>
                <w:rFonts w:ascii="Arial" w:hAnsi="Arial" w:cs="Arial"/>
                <w:sz w:val="20"/>
              </w:rPr>
              <w:t>RFC 2279 string</w:t>
            </w:r>
          </w:p>
        </w:tc>
        <w:tc>
          <w:tcPr>
            <w:tcW w:w="4140" w:type="dxa"/>
            <w:tcBorders>
              <w:top w:val="single" w:sz="6" w:space="0" w:color="000000"/>
              <w:left w:val="single" w:sz="6" w:space="0" w:color="000000"/>
              <w:bottom w:val="single" w:sz="6" w:space="0" w:color="000000"/>
              <w:right w:val="single" w:sz="12" w:space="0" w:color="000000"/>
            </w:tcBorders>
            <w:hideMark/>
          </w:tcPr>
          <w:p w14:paraId="566640A5" w14:textId="77777777" w:rsidR="00331BF0" w:rsidRPr="008D76B4" w:rsidRDefault="00331BF0" w:rsidP="007B527B">
            <w:pPr>
              <w:pStyle w:val="Table"/>
              <w:keepNext/>
              <w:rPr>
                <w:rFonts w:ascii="Arial" w:hAnsi="Arial" w:cs="Arial"/>
                <w:sz w:val="20"/>
              </w:rPr>
            </w:pPr>
            <w:r w:rsidRPr="008D76B4">
              <w:rPr>
                <w:rFonts w:ascii="Arial" w:hAnsi="Arial" w:cs="Arial"/>
                <w:sz w:val="20"/>
              </w:rPr>
              <w:t>UTC time value in the form YYYYMMDDhhmmss to use when computing or verifying time-based OTP values.</w:t>
            </w:r>
          </w:p>
        </w:tc>
      </w:tr>
      <w:tr w:rsidR="00331BF0" w:rsidRPr="008D76B4" w14:paraId="29C4C1EA"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20EEBD07" w14:textId="77777777" w:rsidR="00331BF0" w:rsidRPr="008D76B4" w:rsidRDefault="00331BF0" w:rsidP="007B527B">
            <w:pPr>
              <w:pStyle w:val="Table"/>
              <w:keepNext/>
              <w:rPr>
                <w:rFonts w:ascii="Arial" w:hAnsi="Arial" w:cs="Arial"/>
                <w:sz w:val="20"/>
              </w:rPr>
            </w:pPr>
            <w:r w:rsidRPr="008D76B4">
              <w:rPr>
                <w:rFonts w:ascii="Arial" w:hAnsi="Arial" w:cs="Arial"/>
                <w:sz w:val="20"/>
              </w:rPr>
              <w:t>CK_OTP_COUNTER</w:t>
            </w:r>
          </w:p>
        </w:tc>
        <w:tc>
          <w:tcPr>
            <w:tcW w:w="1620" w:type="dxa"/>
            <w:tcBorders>
              <w:top w:val="single" w:sz="6" w:space="0" w:color="000000"/>
              <w:left w:val="single" w:sz="6" w:space="0" w:color="000000"/>
              <w:bottom w:val="single" w:sz="6" w:space="0" w:color="000000"/>
              <w:right w:val="single" w:sz="6" w:space="0" w:color="000000"/>
            </w:tcBorders>
            <w:hideMark/>
          </w:tcPr>
          <w:p w14:paraId="01D66DBE"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1A3CCE58" w14:textId="77777777" w:rsidR="00331BF0" w:rsidRPr="008D76B4" w:rsidRDefault="00331BF0" w:rsidP="007B527B">
            <w:pPr>
              <w:pStyle w:val="Table"/>
              <w:keepNext/>
              <w:rPr>
                <w:rFonts w:ascii="Arial" w:hAnsi="Arial" w:cs="Arial"/>
                <w:sz w:val="20"/>
              </w:rPr>
            </w:pPr>
            <w:r w:rsidRPr="008D76B4">
              <w:rPr>
                <w:rFonts w:ascii="Arial" w:hAnsi="Arial" w:cs="Arial"/>
                <w:sz w:val="20"/>
              </w:rPr>
              <w:t>Counter value to use when computing or verifying counter-based OTP values.</w:t>
            </w:r>
          </w:p>
        </w:tc>
      </w:tr>
      <w:tr w:rsidR="00331BF0" w:rsidRPr="008D76B4" w14:paraId="5952B195"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7C500479" w14:textId="77777777" w:rsidR="00331BF0" w:rsidRPr="008D76B4" w:rsidRDefault="00331BF0" w:rsidP="007B527B">
            <w:pPr>
              <w:pStyle w:val="Table"/>
              <w:keepNext/>
              <w:rPr>
                <w:rFonts w:ascii="Arial" w:hAnsi="Arial" w:cs="Arial"/>
                <w:sz w:val="20"/>
              </w:rPr>
            </w:pPr>
            <w:r w:rsidRPr="008D76B4">
              <w:rPr>
                <w:rFonts w:ascii="Arial" w:hAnsi="Arial" w:cs="Arial"/>
                <w:sz w:val="20"/>
              </w:rPr>
              <w:t>CK_OTP_FLAGS</w:t>
            </w:r>
          </w:p>
        </w:tc>
        <w:tc>
          <w:tcPr>
            <w:tcW w:w="1620" w:type="dxa"/>
            <w:tcBorders>
              <w:top w:val="single" w:sz="6" w:space="0" w:color="000000"/>
              <w:left w:val="single" w:sz="6" w:space="0" w:color="000000"/>
              <w:bottom w:val="single" w:sz="6" w:space="0" w:color="000000"/>
              <w:right w:val="single" w:sz="6" w:space="0" w:color="000000"/>
            </w:tcBorders>
            <w:hideMark/>
          </w:tcPr>
          <w:p w14:paraId="24C88753" w14:textId="77777777" w:rsidR="00331BF0" w:rsidRPr="008D76B4" w:rsidRDefault="00331BF0" w:rsidP="007B527B">
            <w:pPr>
              <w:pStyle w:val="Table"/>
              <w:keepNext/>
              <w:rPr>
                <w:rFonts w:ascii="Arial" w:hAnsi="Arial" w:cs="Arial"/>
                <w:sz w:val="20"/>
              </w:rPr>
            </w:pPr>
            <w:r w:rsidRPr="008D76B4">
              <w:rPr>
                <w:rFonts w:ascii="Arial" w:hAnsi="Arial" w:cs="Arial"/>
                <w:sz w:val="20"/>
              </w:rPr>
              <w:t>CK_FLAGS</w:t>
            </w:r>
          </w:p>
        </w:tc>
        <w:tc>
          <w:tcPr>
            <w:tcW w:w="4140" w:type="dxa"/>
            <w:tcBorders>
              <w:top w:val="single" w:sz="6" w:space="0" w:color="000000"/>
              <w:left w:val="single" w:sz="6" w:space="0" w:color="000000"/>
              <w:bottom w:val="single" w:sz="6" w:space="0" w:color="000000"/>
              <w:right w:val="single" w:sz="12" w:space="0" w:color="000000"/>
            </w:tcBorders>
            <w:hideMark/>
          </w:tcPr>
          <w:p w14:paraId="3BFC4E40" w14:textId="77777777" w:rsidR="00331BF0" w:rsidRPr="008D76B4" w:rsidRDefault="00331BF0" w:rsidP="007B527B">
            <w:pPr>
              <w:pStyle w:val="Table"/>
              <w:keepNext/>
              <w:rPr>
                <w:rFonts w:ascii="Arial" w:hAnsi="Arial" w:cs="Arial"/>
                <w:sz w:val="20"/>
              </w:rPr>
            </w:pPr>
            <w:r w:rsidRPr="008D76B4">
              <w:rPr>
                <w:rFonts w:ascii="Arial" w:hAnsi="Arial" w:cs="Arial"/>
                <w:sz w:val="20"/>
              </w:rPr>
              <w:t>Bit flags indicating the characteristics of the sought OTP as defined below.</w:t>
            </w:r>
          </w:p>
        </w:tc>
      </w:tr>
      <w:tr w:rsidR="00331BF0" w:rsidRPr="008D76B4" w14:paraId="0311A6A7"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54739425" w14:textId="77777777" w:rsidR="00331BF0" w:rsidRPr="008D76B4" w:rsidRDefault="00331BF0" w:rsidP="007B527B">
            <w:pPr>
              <w:pStyle w:val="Table"/>
              <w:keepNext/>
              <w:rPr>
                <w:rFonts w:ascii="Arial" w:hAnsi="Arial" w:cs="Arial"/>
                <w:sz w:val="20"/>
              </w:rPr>
            </w:pPr>
            <w:r w:rsidRPr="008D76B4">
              <w:rPr>
                <w:rFonts w:ascii="Arial" w:hAnsi="Arial" w:cs="Arial"/>
                <w:sz w:val="20"/>
              </w:rPr>
              <w:t>CK_OTP_OUTPUT_LENGTH</w:t>
            </w:r>
          </w:p>
        </w:tc>
        <w:tc>
          <w:tcPr>
            <w:tcW w:w="1620" w:type="dxa"/>
            <w:tcBorders>
              <w:top w:val="single" w:sz="6" w:space="0" w:color="000000"/>
              <w:left w:val="single" w:sz="6" w:space="0" w:color="000000"/>
              <w:bottom w:val="single" w:sz="6" w:space="0" w:color="000000"/>
              <w:right w:val="single" w:sz="6" w:space="0" w:color="000000"/>
            </w:tcBorders>
            <w:hideMark/>
          </w:tcPr>
          <w:p w14:paraId="7107224F"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4140" w:type="dxa"/>
            <w:tcBorders>
              <w:top w:val="single" w:sz="6" w:space="0" w:color="000000"/>
              <w:left w:val="single" w:sz="6" w:space="0" w:color="000000"/>
              <w:bottom w:val="single" w:sz="6" w:space="0" w:color="000000"/>
              <w:right w:val="single" w:sz="12" w:space="0" w:color="000000"/>
            </w:tcBorders>
            <w:hideMark/>
          </w:tcPr>
          <w:p w14:paraId="39BC2CDB" w14:textId="77777777" w:rsidR="00331BF0" w:rsidRPr="008D76B4" w:rsidRDefault="00331BF0" w:rsidP="007B527B">
            <w:pPr>
              <w:pStyle w:val="Table"/>
              <w:keepNext/>
              <w:rPr>
                <w:rFonts w:ascii="Arial" w:hAnsi="Arial" w:cs="Arial"/>
                <w:sz w:val="20"/>
              </w:rPr>
            </w:pPr>
            <w:r w:rsidRPr="008D76B4">
              <w:rPr>
                <w:rFonts w:ascii="Arial" w:hAnsi="Arial" w:cs="Arial"/>
                <w:sz w:val="20"/>
              </w:rPr>
              <w:t>Desired output length (overrides any default value). A Cryptoki library will return CKR_MECHANISM_PARAM_INVALID if a provided length value is not supported.</w:t>
            </w:r>
          </w:p>
        </w:tc>
      </w:tr>
      <w:tr w:rsidR="00331BF0" w:rsidRPr="008D76B4" w14:paraId="2D021194" w14:textId="77777777" w:rsidTr="007B527B">
        <w:tc>
          <w:tcPr>
            <w:tcW w:w="2880" w:type="dxa"/>
            <w:tcBorders>
              <w:top w:val="single" w:sz="6" w:space="0" w:color="000000"/>
              <w:left w:val="single" w:sz="12" w:space="0" w:color="000000"/>
              <w:bottom w:val="single" w:sz="6" w:space="0" w:color="000000"/>
              <w:right w:val="single" w:sz="6" w:space="0" w:color="000000"/>
            </w:tcBorders>
            <w:hideMark/>
          </w:tcPr>
          <w:p w14:paraId="57330705" w14:textId="77777777" w:rsidR="00331BF0" w:rsidRPr="008D76B4" w:rsidRDefault="00331BF0" w:rsidP="007B527B">
            <w:pPr>
              <w:pStyle w:val="Table"/>
              <w:keepNext/>
              <w:rPr>
                <w:rFonts w:ascii="Arial" w:hAnsi="Arial" w:cs="Arial"/>
                <w:sz w:val="20"/>
              </w:rPr>
            </w:pPr>
            <w:r w:rsidRPr="008D76B4">
              <w:rPr>
                <w:rFonts w:ascii="Arial" w:hAnsi="Arial" w:cs="Arial"/>
                <w:sz w:val="20"/>
              </w:rPr>
              <w:t>CK_OTP_OUTPUT_FORMAT</w:t>
            </w:r>
          </w:p>
        </w:tc>
        <w:tc>
          <w:tcPr>
            <w:tcW w:w="1620" w:type="dxa"/>
            <w:tcBorders>
              <w:top w:val="single" w:sz="6" w:space="0" w:color="000000"/>
              <w:left w:val="single" w:sz="6" w:space="0" w:color="000000"/>
              <w:bottom w:val="single" w:sz="6" w:space="0" w:color="000000"/>
              <w:right w:val="single" w:sz="6" w:space="0" w:color="000000"/>
            </w:tcBorders>
            <w:hideMark/>
          </w:tcPr>
          <w:p w14:paraId="5BA1270E"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4140" w:type="dxa"/>
            <w:tcBorders>
              <w:top w:val="single" w:sz="6" w:space="0" w:color="000000"/>
              <w:left w:val="single" w:sz="6" w:space="0" w:color="000000"/>
              <w:bottom w:val="single" w:sz="6" w:space="0" w:color="000000"/>
              <w:right w:val="single" w:sz="12" w:space="0" w:color="000000"/>
            </w:tcBorders>
            <w:hideMark/>
          </w:tcPr>
          <w:p w14:paraId="50642591"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Returned OTP format (allowed values are the same as for CKA_OTP_FORMAT). This parameter is only intended for </w:t>
            </w:r>
            <w:r w:rsidRPr="008D76B4">
              <w:rPr>
                <w:rFonts w:ascii="Arial" w:hAnsi="Arial" w:cs="Arial"/>
                <w:b/>
                <w:sz w:val="20"/>
              </w:rPr>
              <w:t>C_Sign</w:t>
            </w:r>
            <w:r w:rsidRPr="008D76B4">
              <w:rPr>
                <w:rFonts w:ascii="Arial" w:hAnsi="Arial" w:cs="Arial"/>
                <w:sz w:val="20"/>
              </w:rPr>
              <w:t xml:space="preserve"> output, see paragraphs below. When not present, the returned OTP format will be the same as the value of the CKA_OTP_FORMAT attribute for the key in question.</w:t>
            </w:r>
          </w:p>
        </w:tc>
      </w:tr>
      <w:tr w:rsidR="00331BF0" w:rsidRPr="008D76B4" w14:paraId="2CDA5DE0" w14:textId="77777777" w:rsidTr="007B527B">
        <w:tc>
          <w:tcPr>
            <w:tcW w:w="2880" w:type="dxa"/>
            <w:tcBorders>
              <w:top w:val="single" w:sz="6" w:space="0" w:color="000000"/>
              <w:left w:val="single" w:sz="12" w:space="0" w:color="000000"/>
              <w:bottom w:val="single" w:sz="12" w:space="0" w:color="000000"/>
              <w:right w:val="single" w:sz="6" w:space="0" w:color="000000"/>
            </w:tcBorders>
            <w:hideMark/>
          </w:tcPr>
          <w:p w14:paraId="436935CE" w14:textId="77777777" w:rsidR="00331BF0" w:rsidRPr="008D76B4" w:rsidRDefault="00331BF0" w:rsidP="007B527B">
            <w:pPr>
              <w:pStyle w:val="Table"/>
              <w:keepNext/>
              <w:rPr>
                <w:rFonts w:ascii="Arial" w:hAnsi="Arial" w:cs="Arial"/>
                <w:sz w:val="20"/>
              </w:rPr>
            </w:pPr>
            <w:r w:rsidRPr="008D76B4">
              <w:rPr>
                <w:rFonts w:ascii="Arial" w:hAnsi="Arial" w:cs="Arial"/>
                <w:sz w:val="20"/>
              </w:rPr>
              <w:t>CK_OTP_VALUE</w:t>
            </w:r>
          </w:p>
        </w:tc>
        <w:tc>
          <w:tcPr>
            <w:tcW w:w="1620" w:type="dxa"/>
            <w:tcBorders>
              <w:top w:val="single" w:sz="6" w:space="0" w:color="000000"/>
              <w:left w:val="single" w:sz="6" w:space="0" w:color="000000"/>
              <w:bottom w:val="single" w:sz="12" w:space="0" w:color="000000"/>
              <w:right w:val="single" w:sz="6" w:space="0" w:color="000000"/>
            </w:tcBorders>
            <w:hideMark/>
          </w:tcPr>
          <w:p w14:paraId="3641EDEA" w14:textId="77777777" w:rsidR="00331BF0" w:rsidRPr="008D76B4" w:rsidRDefault="00331BF0" w:rsidP="007B527B">
            <w:pPr>
              <w:pStyle w:val="Table"/>
              <w:keepNext/>
              <w:rPr>
                <w:rFonts w:ascii="Arial" w:hAnsi="Arial" w:cs="Arial"/>
                <w:sz w:val="20"/>
              </w:rPr>
            </w:pPr>
            <w:r w:rsidRPr="008D76B4">
              <w:rPr>
                <w:rFonts w:ascii="Arial" w:hAnsi="Arial" w:cs="Arial"/>
                <w:sz w:val="20"/>
              </w:rPr>
              <w:t>Byte array</w:t>
            </w:r>
          </w:p>
        </w:tc>
        <w:tc>
          <w:tcPr>
            <w:tcW w:w="4140" w:type="dxa"/>
            <w:tcBorders>
              <w:top w:val="single" w:sz="6" w:space="0" w:color="000000"/>
              <w:left w:val="single" w:sz="6" w:space="0" w:color="000000"/>
              <w:bottom w:val="single" w:sz="12" w:space="0" w:color="000000"/>
              <w:right w:val="single" w:sz="12" w:space="0" w:color="000000"/>
            </w:tcBorders>
            <w:hideMark/>
          </w:tcPr>
          <w:p w14:paraId="1A50E7D4"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An actual OTP value. This parameter type is intended for </w:t>
            </w:r>
            <w:r w:rsidRPr="008D76B4">
              <w:rPr>
                <w:rFonts w:ascii="Arial" w:hAnsi="Arial" w:cs="Arial"/>
                <w:b/>
                <w:sz w:val="20"/>
              </w:rPr>
              <w:t>C_Sign</w:t>
            </w:r>
            <w:r w:rsidRPr="008D76B4">
              <w:rPr>
                <w:rFonts w:ascii="Arial" w:hAnsi="Arial" w:cs="Arial"/>
                <w:sz w:val="20"/>
              </w:rPr>
              <w:t xml:space="preserve"> output, see paragraphs below.</w:t>
            </w:r>
          </w:p>
        </w:tc>
      </w:tr>
    </w:tbl>
    <w:p w14:paraId="50501425" w14:textId="77777777" w:rsidR="00331BF0" w:rsidRPr="008D76B4" w:rsidRDefault="00331BF0" w:rsidP="00331BF0">
      <w:pPr>
        <w:pStyle w:val="definition0"/>
      </w:pPr>
    </w:p>
    <w:p w14:paraId="2B21AB01" w14:textId="77777777" w:rsidR="00331BF0" w:rsidRPr="008D76B4" w:rsidRDefault="00331BF0" w:rsidP="00331BF0">
      <w:r w:rsidRPr="008D76B4">
        <w:t>The following table defines the possible values for the CK_OTP_FLAGS type:</w:t>
      </w:r>
    </w:p>
    <w:p w14:paraId="45AA1DDB" w14:textId="22AB0807" w:rsidR="00331BF0" w:rsidRPr="008D76B4" w:rsidRDefault="00331BF0" w:rsidP="00331BF0">
      <w:pPr>
        <w:pStyle w:val="Caption"/>
      </w:pPr>
      <w:bookmarkStart w:id="7106" w:name="_Toc25853560"/>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228</w:t>
      </w:r>
      <w:r w:rsidRPr="008D76B4">
        <w:rPr>
          <w:szCs w:val="18"/>
        </w:rPr>
        <w:fldChar w:fldCharType="end"/>
      </w:r>
      <w:r w:rsidRPr="008D76B4">
        <w:t>: OTP Mechanism Flags</w:t>
      </w:r>
      <w:bookmarkEnd w:id="710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060"/>
        <w:gridCol w:w="1440"/>
        <w:gridCol w:w="4230"/>
      </w:tblGrid>
      <w:tr w:rsidR="00331BF0" w:rsidRPr="008D76B4" w14:paraId="5BF68F82" w14:textId="77777777" w:rsidTr="007B527B">
        <w:trPr>
          <w:cantSplit/>
          <w:tblHeader/>
        </w:trPr>
        <w:tc>
          <w:tcPr>
            <w:tcW w:w="3060" w:type="dxa"/>
            <w:tcBorders>
              <w:top w:val="single" w:sz="12" w:space="0" w:color="000000"/>
              <w:left w:val="single" w:sz="12" w:space="0" w:color="000000"/>
              <w:bottom w:val="single" w:sz="6" w:space="0" w:color="000000"/>
              <w:right w:val="single" w:sz="6" w:space="0" w:color="000000"/>
            </w:tcBorders>
            <w:hideMark/>
          </w:tcPr>
          <w:p w14:paraId="2A4821E4" w14:textId="77777777" w:rsidR="00331BF0" w:rsidRPr="008D76B4" w:rsidRDefault="00331BF0" w:rsidP="007B527B">
            <w:pPr>
              <w:pStyle w:val="Table"/>
              <w:keepNext/>
              <w:keepLines/>
              <w:numPr>
                <w:ilvl w:val="12"/>
                <w:numId w:val="0"/>
              </w:numPr>
              <w:rPr>
                <w:rFonts w:ascii="Arial" w:hAnsi="Arial" w:cs="Arial"/>
                <w:b/>
                <w:sz w:val="20"/>
              </w:rPr>
            </w:pPr>
            <w:r w:rsidRPr="008D76B4">
              <w:rPr>
                <w:rFonts w:ascii="Arial" w:hAnsi="Arial" w:cs="Arial"/>
                <w:b/>
                <w:sz w:val="20"/>
              </w:rPr>
              <w:t>Bit flag</w:t>
            </w:r>
          </w:p>
        </w:tc>
        <w:tc>
          <w:tcPr>
            <w:tcW w:w="1440" w:type="dxa"/>
            <w:tcBorders>
              <w:top w:val="single" w:sz="12" w:space="0" w:color="000000"/>
              <w:left w:val="single" w:sz="6" w:space="0" w:color="000000"/>
              <w:bottom w:val="single" w:sz="6" w:space="0" w:color="000000"/>
              <w:right w:val="single" w:sz="6" w:space="0" w:color="000000"/>
            </w:tcBorders>
            <w:hideMark/>
          </w:tcPr>
          <w:p w14:paraId="2C48FEAC" w14:textId="77777777" w:rsidR="00331BF0" w:rsidRPr="008D76B4" w:rsidRDefault="00331BF0" w:rsidP="007B527B">
            <w:pPr>
              <w:pStyle w:val="Table"/>
              <w:keepNext/>
              <w:keepLines/>
              <w:numPr>
                <w:ilvl w:val="12"/>
                <w:numId w:val="0"/>
              </w:numPr>
              <w:rPr>
                <w:rFonts w:ascii="Arial" w:hAnsi="Arial" w:cs="Arial"/>
                <w:b/>
                <w:sz w:val="20"/>
              </w:rPr>
            </w:pPr>
            <w:r w:rsidRPr="008D76B4">
              <w:rPr>
                <w:rFonts w:ascii="Arial" w:hAnsi="Arial" w:cs="Arial"/>
                <w:b/>
                <w:sz w:val="20"/>
              </w:rPr>
              <w:t>Mask</w:t>
            </w:r>
          </w:p>
        </w:tc>
        <w:tc>
          <w:tcPr>
            <w:tcW w:w="4230" w:type="dxa"/>
            <w:tcBorders>
              <w:top w:val="single" w:sz="12" w:space="0" w:color="000000"/>
              <w:left w:val="single" w:sz="6" w:space="0" w:color="000000"/>
              <w:bottom w:val="single" w:sz="6" w:space="0" w:color="000000"/>
              <w:right w:val="single" w:sz="12" w:space="0" w:color="000000"/>
            </w:tcBorders>
            <w:hideMark/>
          </w:tcPr>
          <w:p w14:paraId="075ED3F8" w14:textId="77777777" w:rsidR="00331BF0" w:rsidRPr="008D76B4" w:rsidRDefault="00331BF0" w:rsidP="007B527B">
            <w:pPr>
              <w:pStyle w:val="Table"/>
              <w:keepNext/>
              <w:keepLines/>
              <w:numPr>
                <w:ilvl w:val="12"/>
                <w:numId w:val="0"/>
              </w:numPr>
              <w:rPr>
                <w:rFonts w:ascii="Arial" w:hAnsi="Arial" w:cs="Arial"/>
                <w:b/>
                <w:sz w:val="20"/>
              </w:rPr>
            </w:pPr>
            <w:r w:rsidRPr="008D76B4">
              <w:rPr>
                <w:rFonts w:ascii="Arial" w:hAnsi="Arial" w:cs="Arial"/>
                <w:b/>
                <w:sz w:val="20"/>
              </w:rPr>
              <w:t>Meaning</w:t>
            </w:r>
          </w:p>
        </w:tc>
      </w:tr>
      <w:tr w:rsidR="00331BF0" w:rsidRPr="008D76B4" w14:paraId="36E81BC4" w14:textId="77777777" w:rsidTr="007B527B">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1CEC53D5" w14:textId="77777777" w:rsidR="00331BF0" w:rsidRPr="008D76B4" w:rsidRDefault="00331BF0" w:rsidP="007B527B">
            <w:pPr>
              <w:pStyle w:val="Table"/>
              <w:rPr>
                <w:rFonts w:ascii="Arial" w:hAnsi="Arial" w:cs="Arial"/>
                <w:sz w:val="20"/>
              </w:rPr>
            </w:pPr>
            <w:r w:rsidRPr="008D76B4">
              <w:rPr>
                <w:rFonts w:ascii="Arial" w:hAnsi="Arial" w:cs="Arial"/>
                <w:sz w:val="20"/>
              </w:rPr>
              <w:t>CKF_NEXT_OTP</w:t>
            </w:r>
          </w:p>
        </w:tc>
        <w:tc>
          <w:tcPr>
            <w:tcW w:w="1440" w:type="dxa"/>
            <w:tcBorders>
              <w:top w:val="single" w:sz="6" w:space="0" w:color="000000"/>
              <w:left w:val="single" w:sz="6" w:space="0" w:color="000000"/>
              <w:bottom w:val="single" w:sz="6" w:space="0" w:color="000000"/>
              <w:right w:val="single" w:sz="6" w:space="0" w:color="000000"/>
            </w:tcBorders>
            <w:hideMark/>
          </w:tcPr>
          <w:p w14:paraId="3158D18B"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0x00000001</w:t>
            </w:r>
          </w:p>
        </w:tc>
        <w:tc>
          <w:tcPr>
            <w:tcW w:w="4230" w:type="dxa"/>
            <w:tcBorders>
              <w:top w:val="single" w:sz="6" w:space="0" w:color="000000"/>
              <w:left w:val="single" w:sz="6" w:space="0" w:color="000000"/>
              <w:bottom w:val="single" w:sz="6" w:space="0" w:color="000000"/>
              <w:right w:val="single" w:sz="12" w:space="0" w:color="000000"/>
            </w:tcBorders>
            <w:hideMark/>
          </w:tcPr>
          <w:p w14:paraId="376BA00E"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True (i.e. set) if the OTP computation shall be for the next OTP, rather than the current one (current being interpreted in the context of the algorithm, e.g. for the current counter value or current time window). A Cryptoki library shall return CKR_MECHANISM_PARAM_INVALID if the CKF_NEXT_OTP flag is set and the OTP mechanism in question does not support the concept of “next” OTP or the library is not capable of generating the next OTP</w:t>
            </w:r>
            <w:r w:rsidRPr="008D76B4">
              <w:rPr>
                <w:rStyle w:val="FootnoteReference"/>
                <w:rFonts w:ascii="Arial" w:hAnsi="Arial"/>
                <w:sz w:val="20"/>
              </w:rPr>
              <w:footnoteReference w:id="9"/>
            </w:r>
            <w:r w:rsidRPr="008D76B4">
              <w:rPr>
                <w:rFonts w:ascii="Arial" w:hAnsi="Arial" w:cs="Arial"/>
                <w:sz w:val="20"/>
              </w:rPr>
              <w:t>.</w:t>
            </w:r>
          </w:p>
        </w:tc>
      </w:tr>
      <w:tr w:rsidR="00331BF0" w:rsidRPr="008D76B4" w14:paraId="6DAC6E30" w14:textId="77777777" w:rsidTr="007B527B">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017E1083"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lastRenderedPageBreak/>
              <w:t>CKF_EXCLUDE_TIME</w:t>
            </w:r>
          </w:p>
        </w:tc>
        <w:tc>
          <w:tcPr>
            <w:tcW w:w="1440" w:type="dxa"/>
            <w:tcBorders>
              <w:top w:val="single" w:sz="6" w:space="0" w:color="000000"/>
              <w:left w:val="single" w:sz="6" w:space="0" w:color="000000"/>
              <w:bottom w:val="single" w:sz="6" w:space="0" w:color="000000"/>
              <w:right w:val="single" w:sz="6" w:space="0" w:color="000000"/>
            </w:tcBorders>
            <w:hideMark/>
          </w:tcPr>
          <w:p w14:paraId="5C4C310D"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0x00000002</w:t>
            </w:r>
          </w:p>
        </w:tc>
        <w:tc>
          <w:tcPr>
            <w:tcW w:w="4230" w:type="dxa"/>
            <w:tcBorders>
              <w:top w:val="single" w:sz="6" w:space="0" w:color="000000"/>
              <w:left w:val="single" w:sz="6" w:space="0" w:color="000000"/>
              <w:bottom w:val="single" w:sz="6" w:space="0" w:color="000000"/>
              <w:right w:val="single" w:sz="12" w:space="0" w:color="000000"/>
            </w:tcBorders>
            <w:hideMark/>
          </w:tcPr>
          <w:p w14:paraId="7202BA27"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True (i.e. set) if the OTP computation must not include a time value. Will have an effect only on mechanisms that do include a time value in the OTP computation and then only if the mechanism (and token) allows exclusion of this value. A Cryptoki library shall return CKR_MECHANISM_PARAM_INVALID if exclusion of the value is not allowed.</w:t>
            </w:r>
          </w:p>
        </w:tc>
      </w:tr>
      <w:tr w:rsidR="00331BF0" w:rsidRPr="008D76B4" w14:paraId="332D5186" w14:textId="77777777" w:rsidTr="007B527B">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0B0C29BE" w14:textId="77777777" w:rsidR="00331BF0" w:rsidRPr="008D76B4" w:rsidRDefault="00331BF0" w:rsidP="007B527B">
            <w:pPr>
              <w:pStyle w:val="Table"/>
              <w:rPr>
                <w:rFonts w:ascii="Arial" w:hAnsi="Arial" w:cs="Arial"/>
                <w:sz w:val="20"/>
              </w:rPr>
            </w:pPr>
            <w:r w:rsidRPr="008D76B4">
              <w:rPr>
                <w:rFonts w:ascii="Arial" w:hAnsi="Arial" w:cs="Arial"/>
                <w:sz w:val="20"/>
              </w:rPr>
              <w:t>CKF_EXCLUDE_COUNTER</w:t>
            </w:r>
          </w:p>
        </w:tc>
        <w:tc>
          <w:tcPr>
            <w:tcW w:w="1440" w:type="dxa"/>
            <w:tcBorders>
              <w:top w:val="single" w:sz="6" w:space="0" w:color="000000"/>
              <w:left w:val="single" w:sz="6" w:space="0" w:color="000000"/>
              <w:bottom w:val="single" w:sz="6" w:space="0" w:color="000000"/>
              <w:right w:val="single" w:sz="6" w:space="0" w:color="000000"/>
            </w:tcBorders>
            <w:hideMark/>
          </w:tcPr>
          <w:p w14:paraId="6CAA0CB4"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0x00000004</w:t>
            </w:r>
          </w:p>
        </w:tc>
        <w:tc>
          <w:tcPr>
            <w:tcW w:w="4230" w:type="dxa"/>
            <w:tcBorders>
              <w:top w:val="single" w:sz="6" w:space="0" w:color="000000"/>
              <w:left w:val="single" w:sz="6" w:space="0" w:color="000000"/>
              <w:bottom w:val="single" w:sz="6" w:space="0" w:color="000000"/>
              <w:right w:val="single" w:sz="12" w:space="0" w:color="000000"/>
            </w:tcBorders>
            <w:hideMark/>
          </w:tcPr>
          <w:p w14:paraId="52B63573"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True (i.e. set) if the OTP computation must not include a counter value. Will have an effect only on mechanisms that do include a counter value in the OTP computation and then only if the mechanism (and token) allows exclusion of this value. A Cryptoki library shall return CKR_MECHANISM_PARAM_INVALID if exclusion of the value is not allowed.</w:t>
            </w:r>
          </w:p>
        </w:tc>
      </w:tr>
      <w:tr w:rsidR="00331BF0" w:rsidRPr="008D76B4" w14:paraId="563B4278" w14:textId="77777777" w:rsidTr="007B527B">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6C9D45DD" w14:textId="77777777" w:rsidR="00331BF0" w:rsidRPr="008D76B4" w:rsidRDefault="00331BF0" w:rsidP="007B527B">
            <w:pPr>
              <w:pStyle w:val="Table"/>
              <w:rPr>
                <w:rFonts w:ascii="Arial" w:hAnsi="Arial" w:cs="Arial"/>
                <w:sz w:val="20"/>
              </w:rPr>
            </w:pPr>
            <w:r w:rsidRPr="008D76B4">
              <w:rPr>
                <w:rFonts w:ascii="Arial" w:hAnsi="Arial" w:cs="Arial"/>
                <w:sz w:val="20"/>
              </w:rPr>
              <w:t>CKF_EXCLUDE_CHALLENGE</w:t>
            </w:r>
          </w:p>
        </w:tc>
        <w:tc>
          <w:tcPr>
            <w:tcW w:w="1440" w:type="dxa"/>
            <w:tcBorders>
              <w:top w:val="single" w:sz="6" w:space="0" w:color="000000"/>
              <w:left w:val="single" w:sz="6" w:space="0" w:color="000000"/>
              <w:bottom w:val="single" w:sz="6" w:space="0" w:color="000000"/>
              <w:right w:val="single" w:sz="6" w:space="0" w:color="000000"/>
            </w:tcBorders>
            <w:hideMark/>
          </w:tcPr>
          <w:p w14:paraId="688E145C"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0x00000008</w:t>
            </w:r>
          </w:p>
        </w:tc>
        <w:tc>
          <w:tcPr>
            <w:tcW w:w="4230" w:type="dxa"/>
            <w:tcBorders>
              <w:top w:val="single" w:sz="6" w:space="0" w:color="000000"/>
              <w:left w:val="single" w:sz="6" w:space="0" w:color="000000"/>
              <w:bottom w:val="single" w:sz="6" w:space="0" w:color="000000"/>
              <w:right w:val="single" w:sz="12" w:space="0" w:color="000000"/>
            </w:tcBorders>
            <w:hideMark/>
          </w:tcPr>
          <w:p w14:paraId="2DB00EF9"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True (i.e. set) if the OTP computation must not include a challenge. Will have an effect only on mechanisms that do include a challenge in the OTP computation and then only if the mechanism (and token) allows exclusion of this value. A Cryptoki library shall return CKR_MECHANISM_PARAM_INVALID if exclusion of the value is not allowed.</w:t>
            </w:r>
          </w:p>
        </w:tc>
      </w:tr>
      <w:tr w:rsidR="00331BF0" w:rsidRPr="008D76B4" w14:paraId="6D4AC671" w14:textId="77777777" w:rsidTr="007B527B">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3A71D188"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CKF_EXCLUDE_PIN</w:t>
            </w:r>
          </w:p>
        </w:tc>
        <w:tc>
          <w:tcPr>
            <w:tcW w:w="1440" w:type="dxa"/>
            <w:tcBorders>
              <w:top w:val="single" w:sz="6" w:space="0" w:color="000000"/>
              <w:left w:val="single" w:sz="6" w:space="0" w:color="000000"/>
              <w:bottom w:val="single" w:sz="6" w:space="0" w:color="000000"/>
              <w:right w:val="single" w:sz="6" w:space="0" w:color="000000"/>
            </w:tcBorders>
            <w:hideMark/>
          </w:tcPr>
          <w:p w14:paraId="3B802360"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0x00000010</w:t>
            </w:r>
          </w:p>
        </w:tc>
        <w:tc>
          <w:tcPr>
            <w:tcW w:w="4230" w:type="dxa"/>
            <w:tcBorders>
              <w:top w:val="single" w:sz="6" w:space="0" w:color="000000"/>
              <w:left w:val="single" w:sz="6" w:space="0" w:color="000000"/>
              <w:bottom w:val="single" w:sz="6" w:space="0" w:color="000000"/>
              <w:right w:val="single" w:sz="12" w:space="0" w:color="000000"/>
            </w:tcBorders>
            <w:hideMark/>
          </w:tcPr>
          <w:p w14:paraId="3DD9F2F7"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True (i.e. set) if the OTP computation must not include a PIN value. Will have an effect only on mechanisms that do include a PIN in the OTP computation and then only if the mechanism (and token) allows exclusion of this value. A Cryptoki library shall return CKR_MECHANISM_PARAM_INVALID if exclusion of the value is not allowed.</w:t>
            </w:r>
          </w:p>
        </w:tc>
      </w:tr>
      <w:tr w:rsidR="00331BF0" w:rsidRPr="008D76B4" w14:paraId="66C6C63F" w14:textId="77777777" w:rsidTr="007B527B">
        <w:trPr>
          <w:cantSplit/>
        </w:trPr>
        <w:tc>
          <w:tcPr>
            <w:tcW w:w="3060" w:type="dxa"/>
            <w:tcBorders>
              <w:top w:val="single" w:sz="6" w:space="0" w:color="000000"/>
              <w:left w:val="single" w:sz="12" w:space="0" w:color="000000"/>
              <w:bottom w:val="single" w:sz="12" w:space="0" w:color="000000"/>
              <w:right w:val="single" w:sz="6" w:space="0" w:color="000000"/>
            </w:tcBorders>
            <w:hideMark/>
          </w:tcPr>
          <w:p w14:paraId="68ABDFA6"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CKF_USER_FRIENDLY_OTP</w:t>
            </w:r>
          </w:p>
        </w:tc>
        <w:tc>
          <w:tcPr>
            <w:tcW w:w="1440" w:type="dxa"/>
            <w:tcBorders>
              <w:top w:val="single" w:sz="6" w:space="0" w:color="000000"/>
              <w:left w:val="single" w:sz="6" w:space="0" w:color="000000"/>
              <w:bottom w:val="single" w:sz="12" w:space="0" w:color="000000"/>
              <w:right w:val="single" w:sz="6" w:space="0" w:color="000000"/>
            </w:tcBorders>
            <w:hideMark/>
          </w:tcPr>
          <w:p w14:paraId="24AFD439"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0x00000020</w:t>
            </w:r>
          </w:p>
        </w:tc>
        <w:tc>
          <w:tcPr>
            <w:tcW w:w="4230" w:type="dxa"/>
            <w:tcBorders>
              <w:top w:val="single" w:sz="6" w:space="0" w:color="000000"/>
              <w:left w:val="single" w:sz="6" w:space="0" w:color="000000"/>
              <w:bottom w:val="single" w:sz="12" w:space="0" w:color="000000"/>
              <w:right w:val="single" w:sz="12" w:space="0" w:color="000000"/>
            </w:tcBorders>
            <w:hideMark/>
          </w:tcPr>
          <w:p w14:paraId="086D5E49" w14:textId="77777777" w:rsidR="00331BF0" w:rsidRPr="008D76B4" w:rsidRDefault="00331BF0" w:rsidP="007B527B">
            <w:pPr>
              <w:pStyle w:val="Table"/>
              <w:keepNext/>
              <w:keepLines/>
              <w:numPr>
                <w:ilvl w:val="12"/>
                <w:numId w:val="0"/>
              </w:numPr>
              <w:rPr>
                <w:rFonts w:ascii="Arial" w:hAnsi="Arial" w:cs="Arial"/>
                <w:sz w:val="20"/>
              </w:rPr>
            </w:pPr>
            <w:r w:rsidRPr="008D76B4">
              <w:rPr>
                <w:rFonts w:ascii="Arial" w:hAnsi="Arial" w:cs="Arial"/>
                <w:sz w:val="20"/>
              </w:rPr>
              <w:t>True (i.e. set) if the OTP returned shall be in a form suitable for human consumption. If this flag is set, and the call is successful, then the returned CK_OTP_VALUE shall be a UTF8-encoded printable string. A Cryptoki library shall return CKR_MECHANISM_PARAM_INVALID if this flag is set when CKA_OTP_USER_FRIENDLY_MODE for the key in question is CK_FALSE.</w:t>
            </w:r>
          </w:p>
        </w:tc>
      </w:tr>
    </w:tbl>
    <w:p w14:paraId="72B053C6" w14:textId="77777777" w:rsidR="00331BF0" w:rsidRPr="008D76B4" w:rsidRDefault="00331BF0" w:rsidP="00331BF0">
      <w:r w:rsidRPr="008D76B4">
        <w:t>Note: Even if CKA_OTP_FORMAT is not set to CK_OTP_FORMAT_BINARY, then there may still be value in setting the CKF_USER_FRIENDLY_OTP flag (assuming CKA_OTP_USER_FRIENDLY_MODE is CK_TRUE, of course) if the intent is for a human to read the generated OTP value, since it may become shorter or otherwise better suited for a user. Applications that do not intend to provide a returned OTP value to a user should not set the CKF_USER_FRIENDLY_OTP flag.</w:t>
      </w:r>
    </w:p>
    <w:p w14:paraId="718ABA8E" w14:textId="77777777" w:rsidR="00331BF0" w:rsidRPr="008D76B4" w:rsidRDefault="00331BF0" w:rsidP="000234AE">
      <w:pPr>
        <w:pStyle w:val="name"/>
        <w:numPr>
          <w:ilvl w:val="0"/>
          <w:numId w:val="7"/>
        </w:numPr>
        <w:tabs>
          <w:tab w:val="clear" w:pos="0"/>
        </w:tabs>
        <w:spacing w:before="120" w:after="0"/>
        <w:ind w:left="360" w:hanging="360"/>
        <w:rPr>
          <w:rFonts w:ascii="Arial" w:hAnsi="Arial" w:cs="Arial"/>
        </w:rPr>
      </w:pPr>
      <w:r w:rsidRPr="008D76B4">
        <w:rPr>
          <w:rFonts w:ascii="Arial" w:hAnsi="Arial" w:cs="Arial"/>
        </w:rPr>
        <w:t>CK_OTP_PARAM; CK_OTP_PARAM_PTR</w:t>
      </w:r>
    </w:p>
    <w:p w14:paraId="7223BB84" w14:textId="77777777" w:rsidR="00331BF0" w:rsidRPr="008D76B4" w:rsidRDefault="00331BF0" w:rsidP="00331BF0">
      <w:r w:rsidRPr="008D76B4">
        <w:rPr>
          <w:b/>
        </w:rPr>
        <w:t>CK_OTP_PARAM</w:t>
      </w:r>
      <w:r w:rsidRPr="008D76B4">
        <w:t xml:space="preserve"> is a structure that includes the type, value, and length of an OTP parameter. It is defined as follows:</w:t>
      </w:r>
    </w:p>
    <w:p w14:paraId="5FDDA060" w14:textId="77777777" w:rsidR="00331BF0" w:rsidRPr="008D76B4" w:rsidRDefault="00331BF0" w:rsidP="00331BF0">
      <w:pPr>
        <w:pStyle w:val="CCode"/>
      </w:pPr>
      <w:r w:rsidRPr="008D76B4">
        <w:lastRenderedPageBreak/>
        <w:t>typedef struct CK_OTP_PARAM {</w:t>
      </w:r>
    </w:p>
    <w:p w14:paraId="545E7298" w14:textId="77777777" w:rsidR="00331BF0" w:rsidRPr="008D76B4" w:rsidRDefault="00331BF0" w:rsidP="00331BF0">
      <w:pPr>
        <w:pStyle w:val="CCode"/>
      </w:pPr>
      <w:r w:rsidRPr="008D76B4">
        <w:tab/>
        <w:t>CK_OTP_PARAM_TYPE type;</w:t>
      </w:r>
    </w:p>
    <w:p w14:paraId="465F0464" w14:textId="77777777" w:rsidR="00331BF0" w:rsidRPr="008D76B4" w:rsidRDefault="00331BF0" w:rsidP="00331BF0">
      <w:pPr>
        <w:pStyle w:val="CCode"/>
      </w:pPr>
      <w:r w:rsidRPr="008D76B4">
        <w:tab/>
        <w:t>CK_VOID_PTR pValue;</w:t>
      </w:r>
    </w:p>
    <w:p w14:paraId="46383BA2" w14:textId="77777777" w:rsidR="00331BF0" w:rsidRPr="008D76B4" w:rsidRDefault="00331BF0" w:rsidP="00331BF0">
      <w:pPr>
        <w:pStyle w:val="CCode"/>
      </w:pPr>
      <w:r w:rsidRPr="008D76B4">
        <w:tab/>
        <w:t>CK_ULONG</w:t>
      </w:r>
      <w:r w:rsidRPr="008D76B4">
        <w:tab/>
        <w:t>ulValueLen;</w:t>
      </w:r>
    </w:p>
    <w:p w14:paraId="76547E61" w14:textId="77777777" w:rsidR="00331BF0" w:rsidRPr="008D76B4" w:rsidRDefault="00331BF0" w:rsidP="00331BF0">
      <w:pPr>
        <w:pStyle w:val="CCode"/>
      </w:pPr>
      <w:r w:rsidRPr="008D76B4">
        <w:t>} CK_OTP_PARAM;</w:t>
      </w:r>
    </w:p>
    <w:p w14:paraId="228148D9" w14:textId="77777777" w:rsidR="00331BF0" w:rsidRPr="008D76B4" w:rsidRDefault="00331BF0" w:rsidP="00331BF0">
      <w:r w:rsidRPr="008D76B4">
        <w:t>The fields of the structure have the following meanings:</w:t>
      </w:r>
    </w:p>
    <w:p w14:paraId="54D47F2D" w14:textId="77777777" w:rsidR="00331BF0" w:rsidRPr="008D76B4" w:rsidRDefault="00331BF0" w:rsidP="00331BF0">
      <w:pPr>
        <w:pStyle w:val="definition0"/>
      </w:pPr>
      <w:r w:rsidRPr="008D76B4">
        <w:tab/>
        <w:t>type</w:t>
      </w:r>
      <w:r w:rsidRPr="008D76B4">
        <w:tab/>
        <w:t>the parameter type</w:t>
      </w:r>
    </w:p>
    <w:p w14:paraId="771FD316" w14:textId="77777777" w:rsidR="00331BF0" w:rsidRPr="008D76B4" w:rsidRDefault="00331BF0" w:rsidP="00331BF0">
      <w:pPr>
        <w:pStyle w:val="definition0"/>
      </w:pPr>
      <w:r w:rsidRPr="008D76B4">
        <w:tab/>
        <w:t>pValue</w:t>
      </w:r>
      <w:r w:rsidRPr="008D76B4">
        <w:tab/>
        <w:t>pointer to the value of the parameter</w:t>
      </w:r>
    </w:p>
    <w:p w14:paraId="1AF1E8DB" w14:textId="77777777" w:rsidR="00331BF0" w:rsidRPr="008D76B4" w:rsidRDefault="00331BF0" w:rsidP="00331BF0">
      <w:pPr>
        <w:pStyle w:val="definition0"/>
      </w:pPr>
      <w:r w:rsidRPr="008D76B4">
        <w:tab/>
        <w:t>ulValueLen</w:t>
      </w:r>
      <w:r w:rsidRPr="008D76B4">
        <w:tab/>
        <w:t>length in bytes of the value</w:t>
      </w:r>
    </w:p>
    <w:p w14:paraId="4D7EE8C2" w14:textId="77777777" w:rsidR="00331BF0" w:rsidRPr="008D76B4" w:rsidRDefault="00331BF0" w:rsidP="00331BF0">
      <w:r w:rsidRPr="008D76B4">
        <w:t xml:space="preserve">If a parameter has no value, then </w:t>
      </w:r>
      <w:r w:rsidRPr="008D76B4">
        <w:rPr>
          <w:i/>
        </w:rPr>
        <w:t>ulValueLen</w:t>
      </w:r>
      <w:r w:rsidRPr="008D76B4">
        <w:t xml:space="preserve"> = 0, and the value of </w:t>
      </w:r>
      <w:r w:rsidRPr="008D76B4">
        <w:rPr>
          <w:i/>
        </w:rPr>
        <w:t>pValue</w:t>
      </w:r>
      <w:r w:rsidRPr="008D76B4">
        <w:t xml:space="preserve"> is irrelevant.  Note that </w:t>
      </w:r>
      <w:r w:rsidRPr="008D76B4">
        <w:rPr>
          <w:i/>
        </w:rPr>
        <w:t>pValue</w:t>
      </w:r>
      <w:r w:rsidRPr="008D76B4">
        <w:t xml:space="preserve"> is a “void” pointer, facilitating the passing of arbitrary values.  Both the application and the Cryptoki library must ensure that the pointer can be safely cast to the expected type (</w:t>
      </w:r>
      <w:r w:rsidRPr="008D76B4">
        <w:rPr>
          <w:i/>
        </w:rPr>
        <w:t>i.e.</w:t>
      </w:r>
      <w:r w:rsidRPr="008D76B4">
        <w:t>, without word-alignment errors).</w:t>
      </w:r>
    </w:p>
    <w:p w14:paraId="18B43418" w14:textId="77777777" w:rsidR="00331BF0" w:rsidRPr="008D76B4" w:rsidRDefault="00331BF0" w:rsidP="00331BF0">
      <w:r w:rsidRPr="008D76B4">
        <w:rPr>
          <w:b/>
        </w:rPr>
        <w:t>CK_OTP_PARAM_PTR</w:t>
      </w:r>
      <w:r w:rsidRPr="008D76B4">
        <w:t xml:space="preserve"> is a pointer to a </w:t>
      </w:r>
      <w:r w:rsidRPr="008D76B4">
        <w:rPr>
          <w:b/>
        </w:rPr>
        <w:t>CK_OTP_PARAM</w:t>
      </w:r>
      <w:r w:rsidRPr="008D76B4">
        <w:t>.</w:t>
      </w:r>
    </w:p>
    <w:p w14:paraId="543F397C" w14:textId="77777777" w:rsidR="00331BF0" w:rsidRPr="008D76B4" w:rsidRDefault="00331BF0" w:rsidP="00331BF0"/>
    <w:p w14:paraId="188D2FCD" w14:textId="77777777" w:rsidR="00331BF0" w:rsidRPr="008D76B4" w:rsidRDefault="00331BF0" w:rsidP="000234AE">
      <w:pPr>
        <w:pStyle w:val="name"/>
        <w:numPr>
          <w:ilvl w:val="0"/>
          <w:numId w:val="7"/>
        </w:numPr>
        <w:tabs>
          <w:tab w:val="clear" w:pos="0"/>
        </w:tabs>
        <w:spacing w:before="120" w:after="0"/>
        <w:ind w:left="360" w:hanging="360"/>
        <w:rPr>
          <w:rFonts w:ascii="Arial" w:hAnsi="Arial" w:cs="Arial"/>
        </w:rPr>
      </w:pPr>
      <w:r w:rsidRPr="008D76B4">
        <w:rPr>
          <w:rFonts w:ascii="Arial" w:hAnsi="Arial" w:cs="Arial"/>
        </w:rPr>
        <w:t>CK_OTP_PARAMS; CK_OTP_PARAMS_PTR</w:t>
      </w:r>
    </w:p>
    <w:p w14:paraId="7B6F9892" w14:textId="77777777" w:rsidR="00331BF0" w:rsidRPr="008D76B4" w:rsidRDefault="00331BF0" w:rsidP="00331BF0">
      <w:r w:rsidRPr="008D76B4">
        <w:rPr>
          <w:b/>
        </w:rPr>
        <w:t>CK_OTP_PARAMS</w:t>
      </w:r>
      <w:r w:rsidRPr="008D76B4">
        <w:t xml:space="preserve"> is a structure that is used to provide parameters for OTP mechanisms in a generic fashion. It is defined as follows:</w:t>
      </w:r>
    </w:p>
    <w:p w14:paraId="033D15B9" w14:textId="77777777" w:rsidR="00331BF0" w:rsidRPr="008D76B4" w:rsidRDefault="00331BF0" w:rsidP="00331BF0">
      <w:pPr>
        <w:pStyle w:val="CCode"/>
      </w:pPr>
      <w:r w:rsidRPr="008D76B4">
        <w:t>typedef struct CK_OTP_PARAMS {</w:t>
      </w:r>
    </w:p>
    <w:p w14:paraId="59771746" w14:textId="77777777" w:rsidR="00331BF0" w:rsidRPr="008D76B4" w:rsidRDefault="00331BF0" w:rsidP="00331BF0">
      <w:pPr>
        <w:pStyle w:val="CCode"/>
      </w:pPr>
      <w:r w:rsidRPr="008D76B4">
        <w:tab/>
        <w:t>CK_OTP_PARAM_PTR pParams;</w:t>
      </w:r>
    </w:p>
    <w:p w14:paraId="48C4B3B2" w14:textId="77777777" w:rsidR="00331BF0" w:rsidRPr="008D76B4" w:rsidRDefault="00331BF0" w:rsidP="00331BF0">
      <w:pPr>
        <w:pStyle w:val="CCode"/>
      </w:pPr>
      <w:r w:rsidRPr="008D76B4">
        <w:tab/>
        <w:t>CK_ULONG ulCount;</w:t>
      </w:r>
    </w:p>
    <w:p w14:paraId="3D2E8749" w14:textId="77777777" w:rsidR="00331BF0" w:rsidRPr="008D76B4" w:rsidRDefault="00331BF0" w:rsidP="00331BF0">
      <w:pPr>
        <w:pStyle w:val="CCode"/>
      </w:pPr>
      <w:r w:rsidRPr="008D76B4">
        <w:t>} CK_OTP_PARAMS;</w:t>
      </w:r>
    </w:p>
    <w:p w14:paraId="3D08CA45" w14:textId="77777777" w:rsidR="00331BF0" w:rsidRPr="008D76B4" w:rsidRDefault="00331BF0" w:rsidP="00331BF0">
      <w:r w:rsidRPr="008D76B4">
        <w:t>The fields of the structure have the following meanings:</w:t>
      </w:r>
    </w:p>
    <w:p w14:paraId="15448F3D" w14:textId="77777777" w:rsidR="00331BF0" w:rsidRPr="008D76B4" w:rsidRDefault="00331BF0" w:rsidP="00331BF0">
      <w:pPr>
        <w:pStyle w:val="definition0"/>
      </w:pPr>
      <w:r w:rsidRPr="008D76B4">
        <w:tab/>
        <w:t>pParams</w:t>
      </w:r>
      <w:r w:rsidRPr="008D76B4">
        <w:tab/>
        <w:t>pointer to an array of OTP parameters</w:t>
      </w:r>
    </w:p>
    <w:p w14:paraId="0237C64B" w14:textId="77777777" w:rsidR="00331BF0" w:rsidRPr="008D76B4" w:rsidRDefault="00331BF0" w:rsidP="00331BF0">
      <w:pPr>
        <w:pStyle w:val="definition0"/>
      </w:pPr>
      <w:r w:rsidRPr="008D76B4">
        <w:tab/>
        <w:t>ulCount</w:t>
      </w:r>
      <w:r w:rsidRPr="008D76B4">
        <w:tab/>
        <w:t>the number of parameters in the array</w:t>
      </w:r>
    </w:p>
    <w:p w14:paraId="30BEE864" w14:textId="77777777" w:rsidR="00331BF0" w:rsidRPr="008D76B4" w:rsidRDefault="00331BF0" w:rsidP="00331BF0">
      <w:r w:rsidRPr="008D76B4">
        <w:rPr>
          <w:b/>
        </w:rPr>
        <w:t>CK_OTP_PARAMS_PTR</w:t>
      </w:r>
      <w:r w:rsidRPr="008D76B4">
        <w:t xml:space="preserve"> is a pointer to a </w:t>
      </w:r>
      <w:r w:rsidRPr="008D76B4">
        <w:rPr>
          <w:b/>
        </w:rPr>
        <w:t>CK_OTP_PARAMS</w:t>
      </w:r>
      <w:r w:rsidRPr="008D76B4">
        <w:t>.</w:t>
      </w:r>
    </w:p>
    <w:p w14:paraId="26E60033" w14:textId="77777777" w:rsidR="00331BF0" w:rsidRPr="008D76B4" w:rsidRDefault="00331BF0" w:rsidP="00331BF0"/>
    <w:p w14:paraId="60A27406" w14:textId="77777777" w:rsidR="00331BF0" w:rsidRPr="008D76B4" w:rsidRDefault="00331BF0" w:rsidP="00331BF0">
      <w:r w:rsidRPr="008D76B4">
        <w:t xml:space="preserve">When calling C_SignInit or C_VerifyInit with a mechanism that takes a </w:t>
      </w:r>
      <w:r w:rsidRPr="008D76B4">
        <w:rPr>
          <w:b/>
        </w:rPr>
        <w:t>CK_OTP_PARAMS</w:t>
      </w:r>
      <w:r w:rsidRPr="008D76B4">
        <w:t xml:space="preserve"> structure as a parameter, the </w:t>
      </w:r>
      <w:r w:rsidRPr="008D76B4">
        <w:rPr>
          <w:b/>
        </w:rPr>
        <w:t>CK_OTP_PARAMS</w:t>
      </w:r>
      <w:r w:rsidRPr="008D76B4">
        <w:t xml:space="preserve"> structure shall be populated in accordance with the </w:t>
      </w:r>
      <w:r w:rsidRPr="008D76B4">
        <w:rPr>
          <w:b/>
        </w:rPr>
        <w:t>CKA_OTP_</w:t>
      </w:r>
      <w:r w:rsidRPr="008D76B4">
        <w:rPr>
          <w:b/>
          <w:i/>
        </w:rPr>
        <w:t>X</w:t>
      </w:r>
      <w:r w:rsidRPr="008D76B4">
        <w:rPr>
          <w:b/>
        </w:rPr>
        <w:t>_REQUIREMENT</w:t>
      </w:r>
      <w:r w:rsidRPr="008D76B4">
        <w:t xml:space="preserve"> key attributes for the identified key, where </w:t>
      </w:r>
      <w:r w:rsidRPr="008D76B4">
        <w:rPr>
          <w:i/>
        </w:rPr>
        <w:t>X</w:t>
      </w:r>
      <w:r w:rsidRPr="008D76B4">
        <w:t xml:space="preserve"> is PIN, CHALLENGE, TIME, or COUNTER.</w:t>
      </w:r>
    </w:p>
    <w:p w14:paraId="5349FFAB" w14:textId="77777777" w:rsidR="00331BF0" w:rsidRPr="008D76B4" w:rsidRDefault="00331BF0" w:rsidP="00331BF0">
      <w:r w:rsidRPr="008D76B4">
        <w:t xml:space="preserve">For example, if CKA_OTP_TIME_REQUIREMENT = CK_OTP_PARAM_MANDATORY, then the </w:t>
      </w:r>
      <w:r w:rsidRPr="008D76B4">
        <w:rPr>
          <w:iCs/>
        </w:rPr>
        <w:t>CK_OTP_TIME parameter shall be present. If CKA_OTP_TIME_REQUIREMENT = CK_OTP_PARAM_OPTIONAL, then a CK_OTP_TIME parameter may be present. If it is not present, then the library may collect it (during the C_Sign call). If CKA_OTP_TIME_REQUIREMENT = CK_OTP_PARAM_IGNORED, then a provided CK_OTP_TIME parameter will always be ignored. Additionally, a</w:t>
      </w:r>
      <w:r w:rsidRPr="008D76B4">
        <w:t xml:space="preserve"> provided </w:t>
      </w:r>
      <w:r w:rsidRPr="008D76B4">
        <w:rPr>
          <w:iCs/>
        </w:rPr>
        <w:t>CK_OTP_TIME parameter</w:t>
      </w:r>
      <w:r w:rsidRPr="008D76B4">
        <w:t xml:space="preserve"> will always be ignored if CKF_EXCLUDE_TIME is set in a CK_OTP_FLAGS parameter. Similarly, if this flag is set, a library will not attempt to collect the value itself, and it will also instruct the token not to make use of any internal value, subject to token policies. It is an error (CKR_MECHANISM_PARAM_INVALID) to set the CKF_EXCLUDE_TIME flag when the CKA_OTP_TIME_REQUIREMENT attribute is CK_OTP_PARAM_MANDATORY.</w:t>
      </w:r>
    </w:p>
    <w:p w14:paraId="58E215C4" w14:textId="77777777" w:rsidR="00331BF0" w:rsidRPr="008D76B4" w:rsidRDefault="00331BF0" w:rsidP="00331BF0">
      <w:r w:rsidRPr="008D76B4">
        <w:t>The above discussion holds for all CKA_OTP_</w:t>
      </w:r>
      <w:r w:rsidRPr="008D76B4">
        <w:rPr>
          <w:i/>
        </w:rPr>
        <w:t>X</w:t>
      </w:r>
      <w:r w:rsidRPr="008D76B4">
        <w:t>_REQUIREMENT attributes (</w:t>
      </w:r>
      <w:r w:rsidRPr="008D76B4">
        <w:rPr>
          <w:i/>
        </w:rPr>
        <w:t>i.e</w:t>
      </w:r>
      <w:r w:rsidRPr="008D76B4">
        <w:t>., CKA_OTP_PIN_REQUIREMENT, CKA_OTP_CHALLENGE_REQUIREMENT, CKA_OTP_COUNTER_REQUIREMENT, CKA_OTP_TIME_REQUIREMENT). A library may set a particular CKA_OTP_</w:t>
      </w:r>
      <w:r w:rsidRPr="008D76B4">
        <w:rPr>
          <w:i/>
        </w:rPr>
        <w:t>X</w:t>
      </w:r>
      <w:r w:rsidRPr="008D76B4">
        <w:t>_REQUIREMENT attribute to CK_OTP_PARAM_OPTIONAL even if it is required by the mechanism as long as the token (or the library itself) has the capability of providing the value to the computation. One example of this is a token with an on-board clock.</w:t>
      </w:r>
    </w:p>
    <w:p w14:paraId="7469E774" w14:textId="77777777" w:rsidR="00331BF0" w:rsidRPr="008D76B4" w:rsidRDefault="00331BF0" w:rsidP="00331BF0">
      <w:r w:rsidRPr="008D76B4">
        <w:lastRenderedPageBreak/>
        <w:t>In addition, applications may use the CK_OTP_FLAGS, the CK_OTP_OUTPUT_FORMAT and the CKA_OTP_LENGTH parameters to set additional parameters.</w:t>
      </w:r>
    </w:p>
    <w:p w14:paraId="1DE13285" w14:textId="77777777" w:rsidR="00331BF0" w:rsidRPr="008D76B4" w:rsidRDefault="00331BF0" w:rsidP="00331BF0"/>
    <w:p w14:paraId="635BE903" w14:textId="77777777" w:rsidR="00331BF0" w:rsidRPr="008D76B4" w:rsidRDefault="00331BF0" w:rsidP="000234AE">
      <w:pPr>
        <w:pStyle w:val="name"/>
        <w:numPr>
          <w:ilvl w:val="0"/>
          <w:numId w:val="7"/>
        </w:numPr>
        <w:tabs>
          <w:tab w:val="clear" w:pos="0"/>
        </w:tabs>
        <w:spacing w:before="120" w:after="0"/>
        <w:ind w:left="360" w:hanging="360"/>
        <w:rPr>
          <w:rFonts w:ascii="Arial" w:hAnsi="Arial" w:cs="Arial"/>
        </w:rPr>
      </w:pPr>
      <w:r w:rsidRPr="008D76B4">
        <w:rPr>
          <w:rFonts w:ascii="Arial" w:hAnsi="Arial" w:cs="Arial"/>
        </w:rPr>
        <w:t>CK_OTP_SIGNATURE_INFO, CK_OTP_SIGNATURE_INFO_PTR</w:t>
      </w:r>
    </w:p>
    <w:p w14:paraId="580709FB" w14:textId="77777777" w:rsidR="00331BF0" w:rsidRPr="008D76B4" w:rsidRDefault="00331BF0" w:rsidP="00331BF0">
      <w:r w:rsidRPr="008D76B4">
        <w:rPr>
          <w:b/>
        </w:rPr>
        <w:t>CK_OTP_SIGNATURE_INFO</w:t>
      </w:r>
      <w:r w:rsidRPr="008D76B4">
        <w:t xml:space="preserve"> is a structure that is returned by all OTP mechanisms in successful calls to </w:t>
      </w:r>
      <w:r w:rsidRPr="008D76B4">
        <w:rPr>
          <w:b/>
        </w:rPr>
        <w:t>C_Sign</w:t>
      </w:r>
      <w:r w:rsidRPr="008D76B4">
        <w:t xml:space="preserve"> (</w:t>
      </w:r>
      <w:r w:rsidRPr="008D76B4">
        <w:rPr>
          <w:b/>
        </w:rPr>
        <w:t>C_SignFinal</w:t>
      </w:r>
      <w:r w:rsidRPr="008D76B4">
        <w:t>). The structure informs applications of actual parameter values used in particular OTP computations in addition to the OTP value itself. It is used by all mechanisms for which the key belongs to the class CKO_OTP_KEY and is defined as follows:</w:t>
      </w:r>
    </w:p>
    <w:p w14:paraId="2116BF9F" w14:textId="77777777" w:rsidR="00331BF0" w:rsidRPr="008D76B4" w:rsidRDefault="00331BF0" w:rsidP="00331BF0">
      <w:pPr>
        <w:pStyle w:val="CCode"/>
      </w:pPr>
      <w:r w:rsidRPr="008D76B4">
        <w:t>typedef struct CK_OTP_SIGNATURE_INFO {</w:t>
      </w:r>
    </w:p>
    <w:p w14:paraId="00C1FDA6" w14:textId="77777777" w:rsidR="00331BF0" w:rsidRPr="008D76B4" w:rsidRDefault="00331BF0" w:rsidP="00331BF0">
      <w:pPr>
        <w:pStyle w:val="CCode"/>
      </w:pPr>
      <w:r w:rsidRPr="008D76B4">
        <w:tab/>
        <w:t>CK_OTP_PARAM_PTR pParams;</w:t>
      </w:r>
    </w:p>
    <w:p w14:paraId="2D2C7657" w14:textId="77777777" w:rsidR="00331BF0" w:rsidRPr="008D76B4" w:rsidRDefault="00331BF0" w:rsidP="00331BF0">
      <w:pPr>
        <w:pStyle w:val="CCode"/>
      </w:pPr>
      <w:r w:rsidRPr="008D76B4">
        <w:tab/>
        <w:t>CK_ULONG ulCount;</w:t>
      </w:r>
    </w:p>
    <w:p w14:paraId="1DC4A174" w14:textId="77777777" w:rsidR="00331BF0" w:rsidRPr="008D76B4" w:rsidRDefault="00331BF0" w:rsidP="00331BF0">
      <w:pPr>
        <w:pStyle w:val="CCode"/>
      </w:pPr>
      <w:r w:rsidRPr="008D76B4">
        <w:t>} CK_OTP_SIGNATURE_INFO;</w:t>
      </w:r>
    </w:p>
    <w:p w14:paraId="1B72A6D0" w14:textId="77777777" w:rsidR="00331BF0" w:rsidRPr="008D76B4" w:rsidRDefault="00331BF0" w:rsidP="00331BF0">
      <w:r w:rsidRPr="008D76B4">
        <w:t>The fields of the structure have the following meanings:</w:t>
      </w:r>
    </w:p>
    <w:p w14:paraId="18763638" w14:textId="77777777" w:rsidR="00331BF0" w:rsidRPr="008D76B4" w:rsidRDefault="00331BF0" w:rsidP="00331BF0">
      <w:pPr>
        <w:pStyle w:val="definition0"/>
      </w:pPr>
      <w:r w:rsidRPr="008D76B4">
        <w:tab/>
        <w:t>pParams</w:t>
      </w:r>
      <w:r w:rsidRPr="008D76B4">
        <w:tab/>
        <w:t>pointer to an array of OTP parameter values</w:t>
      </w:r>
    </w:p>
    <w:p w14:paraId="0A0ACA77" w14:textId="77777777" w:rsidR="00331BF0" w:rsidRPr="008D76B4" w:rsidRDefault="00331BF0" w:rsidP="00331BF0">
      <w:pPr>
        <w:pStyle w:val="definition0"/>
      </w:pPr>
      <w:r w:rsidRPr="008D76B4">
        <w:tab/>
        <w:t>ulCount</w:t>
      </w:r>
      <w:r w:rsidRPr="008D76B4">
        <w:tab/>
        <w:t>the number of parameters in the array</w:t>
      </w:r>
    </w:p>
    <w:p w14:paraId="5B05F755" w14:textId="77777777" w:rsidR="00331BF0" w:rsidRPr="008D76B4" w:rsidRDefault="00331BF0" w:rsidP="00331BF0">
      <w:r w:rsidRPr="008D76B4">
        <w:t xml:space="preserve">After successful calls to </w:t>
      </w:r>
      <w:r w:rsidRPr="008D76B4">
        <w:rPr>
          <w:b/>
        </w:rPr>
        <w:t>C_Sign</w:t>
      </w:r>
      <w:r w:rsidRPr="008D76B4">
        <w:t xml:space="preserve"> or </w:t>
      </w:r>
      <w:r w:rsidRPr="008D76B4">
        <w:rPr>
          <w:b/>
        </w:rPr>
        <w:t>C_SignFinal</w:t>
      </w:r>
      <w:r w:rsidRPr="008D76B4">
        <w:t xml:space="preserve"> with an OTP mechanism, the </w:t>
      </w:r>
      <w:r w:rsidRPr="008D76B4">
        <w:rPr>
          <w:i/>
        </w:rPr>
        <w:t>pSignature</w:t>
      </w:r>
      <w:r w:rsidRPr="008D76B4">
        <w:t xml:space="preserve"> parameter will be set to point to a </w:t>
      </w:r>
      <w:r w:rsidRPr="008D76B4">
        <w:rPr>
          <w:b/>
        </w:rPr>
        <w:t>CK_OTP_SIGNATURE_INFO</w:t>
      </w:r>
      <w:r w:rsidRPr="008D76B4">
        <w:t xml:space="preserve"> structure. One of the parameters in this structure will be the OTP value itself, identified with the </w:t>
      </w:r>
      <w:r w:rsidRPr="008D76B4">
        <w:rPr>
          <w:b/>
        </w:rPr>
        <w:t>CK_OTP_VALUE</w:t>
      </w:r>
      <w:r w:rsidRPr="008D76B4">
        <w:t xml:space="preserve"> tag. Other parameters may be present for informational purposes, e.g. the actual time used in the OTP calculation. In order to simplify OTP validations, authentication protocols may permit authenticating parties to send some or all of these parameters in addition to OTP values themselves. Applications should therefore check for their presence in returned </w:t>
      </w:r>
      <w:r w:rsidRPr="008D76B4">
        <w:rPr>
          <w:b/>
        </w:rPr>
        <w:t xml:space="preserve">CK_OTP_SIGNATURE_INFO </w:t>
      </w:r>
      <w:r w:rsidRPr="008D76B4">
        <w:t>values</w:t>
      </w:r>
      <w:r w:rsidRPr="008D76B4">
        <w:rPr>
          <w:b/>
        </w:rPr>
        <w:t xml:space="preserve"> </w:t>
      </w:r>
      <w:r w:rsidRPr="008D76B4">
        <w:t>whenever such circumstances apply.</w:t>
      </w:r>
    </w:p>
    <w:p w14:paraId="0EEE4DA3" w14:textId="72A8CC5A" w:rsidR="00331BF0" w:rsidRPr="008D76B4" w:rsidRDefault="00331BF0" w:rsidP="00331BF0">
      <w:r w:rsidRPr="008D76B4">
        <w:t xml:space="preserve">Since </w:t>
      </w:r>
      <w:r w:rsidRPr="008D76B4">
        <w:rPr>
          <w:b/>
        </w:rPr>
        <w:t>C_Sign</w:t>
      </w:r>
      <w:r w:rsidRPr="008D76B4">
        <w:t xml:space="preserve"> and </w:t>
      </w:r>
      <w:r w:rsidRPr="008D76B4">
        <w:rPr>
          <w:b/>
        </w:rPr>
        <w:t>C_SignFinal</w:t>
      </w:r>
      <w:r w:rsidRPr="008D76B4">
        <w:t xml:space="preserve"> follows the convention described in Section </w:t>
      </w:r>
      <w:r w:rsidRPr="008D76B4">
        <w:fldChar w:fldCharType="begin"/>
      </w:r>
      <w:r w:rsidRPr="008D76B4">
        <w:instrText xml:space="preserve"> REF _Ref384959982 \r \h \* MERGEFORMAT  </w:instrText>
      </w:r>
      <w:r w:rsidRPr="008D76B4">
        <w:fldChar w:fldCharType="separate"/>
      </w:r>
      <w:r w:rsidR="008A04A4">
        <w:t>5.2</w:t>
      </w:r>
      <w:r w:rsidRPr="008D76B4">
        <w:fldChar w:fldCharType="end"/>
      </w:r>
      <w:r w:rsidRPr="008D76B4">
        <w:t xml:space="preserve"> on producing output, a call to </w:t>
      </w:r>
      <w:r w:rsidRPr="008D76B4">
        <w:rPr>
          <w:b/>
        </w:rPr>
        <w:t xml:space="preserve">C_Sign </w:t>
      </w:r>
      <w:r w:rsidRPr="008D76B4">
        <w:t xml:space="preserve">(or </w:t>
      </w:r>
      <w:r w:rsidRPr="008D76B4">
        <w:rPr>
          <w:b/>
        </w:rPr>
        <w:t>C_SignFinal</w:t>
      </w:r>
      <w:r w:rsidRPr="008D76B4">
        <w:t xml:space="preserve">) with </w:t>
      </w:r>
      <w:r w:rsidRPr="008D76B4">
        <w:rPr>
          <w:i/>
        </w:rPr>
        <w:t>pSignature</w:t>
      </w:r>
      <w:r w:rsidRPr="008D76B4">
        <w:t xml:space="preserve"> set to NULL_PTR will return (in the </w:t>
      </w:r>
      <w:r w:rsidRPr="008D76B4">
        <w:rPr>
          <w:i/>
        </w:rPr>
        <w:t>pulSignatureLen</w:t>
      </w:r>
      <w:r w:rsidRPr="008D76B4">
        <w:t xml:space="preserve"> parameter) the required number of bytes to hold the </w:t>
      </w:r>
      <w:r w:rsidRPr="008D76B4">
        <w:rPr>
          <w:b/>
        </w:rPr>
        <w:t>CK_OTP_SIGNATURE_INFO</w:t>
      </w:r>
      <w:r w:rsidRPr="008D76B4">
        <w:t xml:space="preserve"> structure as well as all the data in all its </w:t>
      </w:r>
      <w:r w:rsidRPr="008D76B4">
        <w:rPr>
          <w:b/>
        </w:rPr>
        <w:t>CK_OTP_PARAM</w:t>
      </w:r>
      <w:r w:rsidRPr="008D76B4">
        <w:t xml:space="preserve"> components. If an application allocates a memory block based on this information, it shall therefore not subsequently de-allocate components of such a received value but rather de-allocate the complete </w:t>
      </w:r>
      <w:r w:rsidRPr="008D76B4">
        <w:rPr>
          <w:b/>
        </w:rPr>
        <w:t>CK_OTP_PARAMS</w:t>
      </w:r>
      <w:r w:rsidRPr="008D76B4">
        <w:t xml:space="preserve"> structure itself. A Cryptoki library that is called with a non-NULL </w:t>
      </w:r>
      <w:r w:rsidRPr="008D76B4">
        <w:rPr>
          <w:i/>
        </w:rPr>
        <w:t>pSignature</w:t>
      </w:r>
      <w:r w:rsidRPr="008D76B4">
        <w:t xml:space="preserve"> pointer will assume that it points to a </w:t>
      </w:r>
      <w:r w:rsidRPr="008D76B4">
        <w:rPr>
          <w:i/>
        </w:rPr>
        <w:t xml:space="preserve">contiguous </w:t>
      </w:r>
      <w:r w:rsidRPr="008D76B4">
        <w:t xml:space="preserve">memory block of the size indicated by the </w:t>
      </w:r>
      <w:r w:rsidRPr="008D76B4">
        <w:rPr>
          <w:i/>
        </w:rPr>
        <w:t>pulSignatureLen</w:t>
      </w:r>
      <w:r w:rsidRPr="008D76B4">
        <w:t xml:space="preserve"> parameter.</w:t>
      </w:r>
    </w:p>
    <w:p w14:paraId="67252899" w14:textId="77777777" w:rsidR="00331BF0" w:rsidRPr="008D76B4" w:rsidRDefault="00331BF0" w:rsidP="00331BF0">
      <w:r w:rsidRPr="008D76B4">
        <w:t xml:space="preserve">When verifying an OTP value using an OTP mechanism, </w:t>
      </w:r>
      <w:r w:rsidRPr="008D76B4">
        <w:rPr>
          <w:i/>
        </w:rPr>
        <w:t>pSignature</w:t>
      </w:r>
      <w:r w:rsidRPr="008D76B4">
        <w:t xml:space="preserve"> shall be set to the OTP value itself, e.g. the value of the </w:t>
      </w:r>
      <w:r w:rsidRPr="008D76B4">
        <w:rPr>
          <w:b/>
        </w:rPr>
        <w:t>CK_OTP_VALUE</w:t>
      </w:r>
      <w:r w:rsidRPr="008D76B4">
        <w:t xml:space="preserve"> component of a </w:t>
      </w:r>
      <w:r w:rsidRPr="008D76B4">
        <w:rPr>
          <w:b/>
        </w:rPr>
        <w:t xml:space="preserve">CK_OTP_PARAM </w:t>
      </w:r>
      <w:r w:rsidRPr="008D76B4">
        <w:t xml:space="preserve">structure returned by a call to </w:t>
      </w:r>
      <w:r w:rsidRPr="008D76B4">
        <w:rPr>
          <w:b/>
        </w:rPr>
        <w:t>C_Sign</w:t>
      </w:r>
      <w:r w:rsidRPr="008D76B4">
        <w:t xml:space="preserve">. The </w:t>
      </w:r>
      <w:r w:rsidRPr="008D76B4">
        <w:rPr>
          <w:b/>
        </w:rPr>
        <w:t>CK_OTP_PARAM</w:t>
      </w:r>
      <w:r w:rsidRPr="008D76B4">
        <w:t xml:space="preserve"> value supplied in the </w:t>
      </w:r>
      <w:r w:rsidRPr="008D76B4">
        <w:rPr>
          <w:b/>
        </w:rPr>
        <w:t>C_VerifyInit</w:t>
      </w:r>
      <w:r w:rsidRPr="008D76B4">
        <w:t xml:space="preserve"> call sets the values to use in the verification operation.</w:t>
      </w:r>
    </w:p>
    <w:p w14:paraId="1793733D" w14:textId="77777777" w:rsidR="00331BF0" w:rsidRPr="008D76B4" w:rsidRDefault="00331BF0" w:rsidP="00331BF0">
      <w:r w:rsidRPr="008D76B4">
        <w:rPr>
          <w:b/>
        </w:rPr>
        <w:t>CK_OTP_SIGNATURE_INFO_PTR</w:t>
      </w:r>
      <w:r w:rsidRPr="008D76B4">
        <w:t xml:space="preserve"> points to a </w:t>
      </w:r>
      <w:r w:rsidRPr="008D76B4">
        <w:rPr>
          <w:b/>
        </w:rPr>
        <w:t>CK_OTP_SIGNATURE_INFO.</w:t>
      </w:r>
    </w:p>
    <w:p w14:paraId="0EB8B617" w14:textId="77777777" w:rsidR="00331BF0" w:rsidRPr="008D76B4" w:rsidRDefault="00331BF0" w:rsidP="000234AE">
      <w:pPr>
        <w:pStyle w:val="Heading3"/>
        <w:numPr>
          <w:ilvl w:val="2"/>
          <w:numId w:val="2"/>
        </w:numPr>
        <w:tabs>
          <w:tab w:val="num" w:pos="720"/>
        </w:tabs>
      </w:pPr>
      <w:bookmarkStart w:id="7107" w:name="_Toc8118550"/>
      <w:bookmarkStart w:id="7108" w:name="_Toc30061531"/>
      <w:bookmarkStart w:id="7109" w:name="_Toc90376784"/>
      <w:bookmarkStart w:id="7110" w:name="_Toc111203769"/>
      <w:r w:rsidRPr="008D76B4">
        <w:t>RSA SecurID</w:t>
      </w:r>
      <w:bookmarkEnd w:id="7107"/>
      <w:bookmarkEnd w:id="7108"/>
      <w:bookmarkEnd w:id="7109"/>
      <w:bookmarkEnd w:id="7110"/>
    </w:p>
    <w:p w14:paraId="5F2E5C68" w14:textId="77777777" w:rsidR="00331BF0" w:rsidRPr="008D76B4" w:rsidRDefault="00331BF0" w:rsidP="000234AE">
      <w:pPr>
        <w:pStyle w:val="Heading4"/>
        <w:numPr>
          <w:ilvl w:val="3"/>
          <w:numId w:val="2"/>
        </w:numPr>
        <w:tabs>
          <w:tab w:val="num" w:pos="864"/>
        </w:tabs>
      </w:pPr>
      <w:bookmarkStart w:id="7111" w:name="_Toc30061532"/>
      <w:bookmarkStart w:id="7112" w:name="_Toc90376785"/>
      <w:bookmarkStart w:id="7113" w:name="_Toc111203770"/>
      <w:r w:rsidRPr="008D76B4">
        <w:t>RSA SecurID secret key objects</w:t>
      </w:r>
      <w:bookmarkEnd w:id="7111"/>
      <w:bookmarkEnd w:id="7112"/>
      <w:bookmarkEnd w:id="7113"/>
    </w:p>
    <w:p w14:paraId="109BE9A3" w14:textId="77777777" w:rsidR="00331BF0" w:rsidRPr="008D76B4" w:rsidRDefault="00331BF0" w:rsidP="00331BF0">
      <w:r w:rsidRPr="008D76B4">
        <w:t xml:space="preserve">RSA SecurID secret key objects (object class </w:t>
      </w:r>
      <w:r w:rsidRPr="008D76B4">
        <w:rPr>
          <w:b/>
        </w:rPr>
        <w:t xml:space="preserve">CKO_OTP_KEY, </w:t>
      </w:r>
      <w:r w:rsidRPr="008D76B4">
        <w:t xml:space="preserve">key type </w:t>
      </w:r>
      <w:r w:rsidRPr="008D76B4">
        <w:rPr>
          <w:b/>
        </w:rPr>
        <w:t>CKK_SECURID</w:t>
      </w:r>
      <w:r w:rsidRPr="008D76B4">
        <w:t>) hold RSA SecurID secret keys.  The following table defines the RSA SecurID secret key object attributes, in addition to the common attributes defined for this object class:</w:t>
      </w:r>
    </w:p>
    <w:p w14:paraId="485EBC40" w14:textId="5BAA37C3" w:rsidR="00331BF0" w:rsidRPr="008D76B4" w:rsidRDefault="00331BF0" w:rsidP="00331BF0">
      <w:pPr>
        <w:pStyle w:val="Caption"/>
      </w:pPr>
      <w:bookmarkStart w:id="7114" w:name="_Toc2585356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229</w:t>
      </w:r>
      <w:r w:rsidRPr="008D76B4">
        <w:rPr>
          <w:szCs w:val="18"/>
        </w:rPr>
        <w:fldChar w:fldCharType="end"/>
      </w:r>
      <w:r w:rsidRPr="008D76B4">
        <w:t>, RSA SecurID secret key object attributes</w:t>
      </w:r>
      <w:bookmarkEnd w:id="711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440"/>
        <w:gridCol w:w="3780"/>
      </w:tblGrid>
      <w:tr w:rsidR="00331BF0" w:rsidRPr="008D76B4" w14:paraId="3AB6CA94" w14:textId="77777777" w:rsidTr="007B527B">
        <w:trPr>
          <w:tblHeader/>
        </w:trPr>
        <w:tc>
          <w:tcPr>
            <w:tcW w:w="3420" w:type="dxa"/>
            <w:tcBorders>
              <w:top w:val="single" w:sz="12" w:space="0" w:color="000000"/>
              <w:left w:val="single" w:sz="12" w:space="0" w:color="000000"/>
              <w:bottom w:val="single" w:sz="6" w:space="0" w:color="000000"/>
              <w:right w:val="single" w:sz="6" w:space="0" w:color="000000"/>
            </w:tcBorders>
            <w:hideMark/>
          </w:tcPr>
          <w:p w14:paraId="7568B944"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440" w:type="dxa"/>
            <w:tcBorders>
              <w:top w:val="single" w:sz="12" w:space="0" w:color="000000"/>
              <w:left w:val="single" w:sz="6" w:space="0" w:color="000000"/>
              <w:bottom w:val="single" w:sz="6" w:space="0" w:color="000000"/>
              <w:right w:val="single" w:sz="6" w:space="0" w:color="000000"/>
            </w:tcBorders>
            <w:hideMark/>
          </w:tcPr>
          <w:p w14:paraId="4D98539F"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780" w:type="dxa"/>
            <w:tcBorders>
              <w:top w:val="single" w:sz="12" w:space="0" w:color="000000"/>
              <w:left w:val="single" w:sz="6" w:space="0" w:color="000000"/>
              <w:bottom w:val="single" w:sz="6" w:space="0" w:color="000000"/>
              <w:right w:val="single" w:sz="12" w:space="0" w:color="000000"/>
            </w:tcBorders>
            <w:hideMark/>
          </w:tcPr>
          <w:p w14:paraId="67CCE695"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CA89932" w14:textId="77777777" w:rsidTr="007B527B">
        <w:tc>
          <w:tcPr>
            <w:tcW w:w="3420" w:type="dxa"/>
            <w:tcBorders>
              <w:top w:val="single" w:sz="6" w:space="0" w:color="000000"/>
              <w:left w:val="single" w:sz="12" w:space="0" w:color="000000"/>
              <w:bottom w:val="single" w:sz="12" w:space="0" w:color="000000"/>
              <w:right w:val="single" w:sz="6" w:space="0" w:color="000000"/>
            </w:tcBorders>
            <w:hideMark/>
          </w:tcPr>
          <w:p w14:paraId="1186718D" w14:textId="77777777" w:rsidR="00331BF0" w:rsidRPr="008D76B4" w:rsidRDefault="00331BF0" w:rsidP="007B527B">
            <w:pPr>
              <w:pStyle w:val="Table"/>
              <w:keepNext/>
              <w:rPr>
                <w:rFonts w:ascii="Arial" w:hAnsi="Arial" w:cs="Arial"/>
                <w:sz w:val="20"/>
              </w:rPr>
            </w:pPr>
            <w:r w:rsidRPr="008D76B4">
              <w:rPr>
                <w:rFonts w:ascii="Arial" w:hAnsi="Arial" w:cs="Arial"/>
                <w:sz w:val="20"/>
              </w:rPr>
              <w:t>CKA_OTP_TIME_INTERVAL</w:t>
            </w:r>
            <w:r w:rsidRPr="008D76B4">
              <w:rPr>
                <w:rFonts w:ascii="Arial" w:hAnsi="Arial" w:cs="Arial"/>
                <w:sz w:val="20"/>
                <w:vertAlign w:val="superscript"/>
              </w:rPr>
              <w:t>1</w:t>
            </w:r>
          </w:p>
        </w:tc>
        <w:tc>
          <w:tcPr>
            <w:tcW w:w="1440" w:type="dxa"/>
            <w:tcBorders>
              <w:top w:val="single" w:sz="6" w:space="0" w:color="000000"/>
              <w:left w:val="single" w:sz="6" w:space="0" w:color="000000"/>
              <w:bottom w:val="single" w:sz="12" w:space="0" w:color="000000"/>
              <w:right w:val="single" w:sz="6" w:space="0" w:color="000000"/>
            </w:tcBorders>
            <w:hideMark/>
          </w:tcPr>
          <w:p w14:paraId="6DBEE345" w14:textId="77777777" w:rsidR="00331BF0" w:rsidRPr="008D76B4" w:rsidRDefault="00331BF0" w:rsidP="007B527B">
            <w:pPr>
              <w:pStyle w:val="Table"/>
              <w:keepNext/>
              <w:rPr>
                <w:rFonts w:ascii="Arial" w:hAnsi="Arial" w:cs="Arial"/>
                <w:sz w:val="20"/>
              </w:rPr>
            </w:pPr>
            <w:r w:rsidRPr="008D76B4">
              <w:rPr>
                <w:rFonts w:ascii="Arial" w:hAnsi="Arial" w:cs="Arial"/>
                <w:sz w:val="20"/>
              </w:rPr>
              <w:t>CK_ULONG</w:t>
            </w:r>
          </w:p>
        </w:tc>
        <w:tc>
          <w:tcPr>
            <w:tcW w:w="3780" w:type="dxa"/>
            <w:tcBorders>
              <w:top w:val="single" w:sz="6" w:space="0" w:color="000000"/>
              <w:left w:val="single" w:sz="6" w:space="0" w:color="000000"/>
              <w:bottom w:val="single" w:sz="12" w:space="0" w:color="000000"/>
              <w:right w:val="single" w:sz="12" w:space="0" w:color="000000"/>
            </w:tcBorders>
            <w:hideMark/>
          </w:tcPr>
          <w:p w14:paraId="4F21BEFC" w14:textId="77777777" w:rsidR="00331BF0" w:rsidRPr="008D76B4" w:rsidRDefault="00331BF0" w:rsidP="007B527B">
            <w:pPr>
              <w:pStyle w:val="Table"/>
              <w:keepNext/>
              <w:rPr>
                <w:rFonts w:ascii="Arial" w:hAnsi="Arial" w:cs="Arial"/>
                <w:sz w:val="20"/>
              </w:rPr>
            </w:pPr>
            <w:r w:rsidRPr="008D76B4">
              <w:rPr>
                <w:rFonts w:ascii="Arial" w:hAnsi="Arial" w:cs="Arial"/>
                <w:sz w:val="20"/>
              </w:rPr>
              <w:t>Interval between OTP values produced with this key, in seconds. Default is 60.</w:t>
            </w:r>
          </w:p>
        </w:tc>
      </w:tr>
    </w:tbl>
    <w:p w14:paraId="4B09F03A" w14:textId="76892965"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751AB79" w14:textId="77777777" w:rsidR="00331BF0" w:rsidRPr="008D76B4" w:rsidRDefault="00331BF0" w:rsidP="00331BF0">
      <w:r w:rsidRPr="008D76B4">
        <w:t>The following is a sample template for creating an RSA SecurID secret key object:</w:t>
      </w:r>
    </w:p>
    <w:p w14:paraId="732C28F4" w14:textId="77777777" w:rsidR="00331BF0" w:rsidRPr="008D76B4" w:rsidRDefault="00331BF0" w:rsidP="00331BF0">
      <w:pPr>
        <w:pStyle w:val="CCode"/>
      </w:pPr>
      <w:r w:rsidRPr="008D76B4">
        <w:lastRenderedPageBreak/>
        <w:t>CK_OBJECT_CLASS class = CKO_OTP_KEY;</w:t>
      </w:r>
    </w:p>
    <w:p w14:paraId="002C1D58" w14:textId="77777777" w:rsidR="00331BF0" w:rsidRPr="008D76B4" w:rsidRDefault="00331BF0" w:rsidP="00331BF0">
      <w:pPr>
        <w:pStyle w:val="CCode"/>
      </w:pPr>
      <w:r w:rsidRPr="008D76B4">
        <w:t>CK_KEY_TYPE keyType = CKK_SECURID;</w:t>
      </w:r>
    </w:p>
    <w:p w14:paraId="376E6075" w14:textId="77777777" w:rsidR="00331BF0" w:rsidRPr="008D76B4" w:rsidRDefault="00331BF0" w:rsidP="00331BF0">
      <w:pPr>
        <w:pStyle w:val="CCode"/>
      </w:pPr>
      <w:r w:rsidRPr="008D76B4">
        <w:t>CK_DATE endDate = {...};</w:t>
      </w:r>
    </w:p>
    <w:p w14:paraId="207737C8" w14:textId="77777777" w:rsidR="00331BF0" w:rsidRPr="008D76B4" w:rsidRDefault="00331BF0" w:rsidP="00331BF0">
      <w:pPr>
        <w:pStyle w:val="CCode"/>
      </w:pPr>
      <w:r w:rsidRPr="008D76B4">
        <w:t>CK_UTF8CHAR label[] = “RSA SecurID secret key object”;</w:t>
      </w:r>
    </w:p>
    <w:p w14:paraId="18A3BC44" w14:textId="77777777" w:rsidR="00331BF0" w:rsidRPr="008D76B4" w:rsidRDefault="00331BF0" w:rsidP="00331BF0">
      <w:pPr>
        <w:pStyle w:val="CCode"/>
      </w:pPr>
      <w:r w:rsidRPr="008D76B4">
        <w:t>CK_BYTE keyId[]= {...};</w:t>
      </w:r>
    </w:p>
    <w:p w14:paraId="5C7A308D" w14:textId="77777777" w:rsidR="00331BF0" w:rsidRPr="008D76B4" w:rsidRDefault="00331BF0" w:rsidP="00331BF0">
      <w:pPr>
        <w:pStyle w:val="CCode"/>
      </w:pPr>
      <w:r w:rsidRPr="008D76B4">
        <w:t>CK_ULONG outputFormat = CK_OTP_FORMAT_DECIMAL;</w:t>
      </w:r>
    </w:p>
    <w:p w14:paraId="56A585BC" w14:textId="77777777" w:rsidR="00331BF0" w:rsidRPr="008D76B4" w:rsidRDefault="00331BF0" w:rsidP="00331BF0">
      <w:pPr>
        <w:pStyle w:val="CCode"/>
      </w:pPr>
      <w:r w:rsidRPr="008D76B4">
        <w:t>CK_ULONG outputLength = 6;</w:t>
      </w:r>
    </w:p>
    <w:p w14:paraId="27086872" w14:textId="77777777" w:rsidR="00331BF0" w:rsidRPr="008D76B4" w:rsidRDefault="00331BF0" w:rsidP="00331BF0">
      <w:pPr>
        <w:pStyle w:val="CCode"/>
      </w:pPr>
      <w:r w:rsidRPr="008D76B4">
        <w:t>CK_ULONG needPIN = CK_OTP_PARAM_MANDATORY;</w:t>
      </w:r>
    </w:p>
    <w:p w14:paraId="089BAD84" w14:textId="77777777" w:rsidR="00331BF0" w:rsidRPr="008D76B4" w:rsidRDefault="00331BF0" w:rsidP="00331BF0">
      <w:pPr>
        <w:pStyle w:val="CCode"/>
      </w:pPr>
      <w:r w:rsidRPr="008D76B4">
        <w:t>CK_ULONG timeInterval = 60;</w:t>
      </w:r>
    </w:p>
    <w:p w14:paraId="575C5B19" w14:textId="77777777" w:rsidR="00331BF0" w:rsidRPr="008D76B4" w:rsidRDefault="00331BF0" w:rsidP="00331BF0">
      <w:pPr>
        <w:pStyle w:val="CCode"/>
      </w:pPr>
      <w:r w:rsidRPr="008D76B4">
        <w:t>CK_BYTE value[] = {...};</w:t>
      </w:r>
    </w:p>
    <w:p w14:paraId="0D1FA620" w14:textId="77777777" w:rsidR="00331BF0" w:rsidRPr="008D76B4" w:rsidRDefault="00331BF0" w:rsidP="00331BF0">
      <w:pPr>
        <w:pStyle w:val="CCode"/>
      </w:pPr>
      <w:r w:rsidRPr="008D76B4">
        <w:t xml:space="preserve">   CK_BBOOL true = CK_TRUE;</w:t>
      </w:r>
    </w:p>
    <w:p w14:paraId="1234DD83" w14:textId="77777777" w:rsidR="00331BF0" w:rsidRPr="008D76B4" w:rsidRDefault="00331BF0" w:rsidP="00331BF0">
      <w:pPr>
        <w:pStyle w:val="CCode"/>
      </w:pPr>
      <w:r w:rsidRPr="008D76B4">
        <w:t>CK_ATTRIBUTE template[] = {</w:t>
      </w:r>
    </w:p>
    <w:p w14:paraId="1122B3CC" w14:textId="77777777" w:rsidR="00331BF0" w:rsidRPr="008D76B4" w:rsidRDefault="00331BF0" w:rsidP="00331BF0">
      <w:pPr>
        <w:pStyle w:val="CCode"/>
      </w:pPr>
      <w:r w:rsidRPr="008D76B4">
        <w:tab/>
        <w:t>{CKA_CLASS, &amp;class, sizeof(class)},</w:t>
      </w:r>
    </w:p>
    <w:p w14:paraId="7B585E57" w14:textId="77777777" w:rsidR="00331BF0" w:rsidRPr="008D76B4" w:rsidRDefault="00331BF0" w:rsidP="00331BF0">
      <w:pPr>
        <w:pStyle w:val="CCode"/>
      </w:pPr>
      <w:r w:rsidRPr="008D76B4">
        <w:tab/>
        <w:t>{CKA_KEY_TYPE, &amp;keyType, sizeof(keyType)},</w:t>
      </w:r>
    </w:p>
    <w:p w14:paraId="08282984" w14:textId="77777777" w:rsidR="00331BF0" w:rsidRPr="008D76B4" w:rsidRDefault="00331BF0" w:rsidP="00331BF0">
      <w:pPr>
        <w:pStyle w:val="CCode"/>
      </w:pPr>
      <w:r w:rsidRPr="008D76B4">
        <w:tab/>
        <w:t>{CKA_END_DATE, &amp;endDate, sizeof(endDate)},</w:t>
      </w:r>
    </w:p>
    <w:p w14:paraId="07CD74D0" w14:textId="77777777" w:rsidR="00331BF0" w:rsidRPr="008D76B4" w:rsidRDefault="00331BF0" w:rsidP="00331BF0">
      <w:pPr>
        <w:pStyle w:val="CCode"/>
      </w:pPr>
      <w:r w:rsidRPr="008D76B4">
        <w:tab/>
        <w:t>{CKA_TOKEN, &amp;true, sizeof(true)},</w:t>
      </w:r>
    </w:p>
    <w:p w14:paraId="70070A74" w14:textId="77777777" w:rsidR="00331BF0" w:rsidRPr="008D76B4" w:rsidRDefault="00331BF0" w:rsidP="00331BF0">
      <w:pPr>
        <w:pStyle w:val="CCode"/>
      </w:pPr>
      <w:r w:rsidRPr="008D76B4">
        <w:tab/>
        <w:t>{CKA_SENSITIVE, &amp;true, sizeof(true)},</w:t>
      </w:r>
    </w:p>
    <w:p w14:paraId="5928FB80" w14:textId="77777777" w:rsidR="00331BF0" w:rsidRPr="008D76B4" w:rsidRDefault="00331BF0" w:rsidP="00331BF0">
      <w:pPr>
        <w:pStyle w:val="CCode"/>
      </w:pPr>
      <w:r w:rsidRPr="008D76B4">
        <w:tab/>
        <w:t>{CKA_LABEL, label, sizeof(label)-1},</w:t>
      </w:r>
    </w:p>
    <w:p w14:paraId="144544FB" w14:textId="77777777" w:rsidR="00331BF0" w:rsidRPr="008D76B4" w:rsidRDefault="00331BF0" w:rsidP="00331BF0">
      <w:pPr>
        <w:pStyle w:val="CCode"/>
      </w:pPr>
      <w:r w:rsidRPr="008D76B4">
        <w:tab/>
        <w:t>{CKA_SIGN, &amp;true, sizeof(true)},</w:t>
      </w:r>
    </w:p>
    <w:p w14:paraId="4073FEBE" w14:textId="77777777" w:rsidR="00331BF0" w:rsidRPr="008D76B4" w:rsidRDefault="00331BF0" w:rsidP="00331BF0">
      <w:pPr>
        <w:pStyle w:val="CCode"/>
      </w:pPr>
      <w:r w:rsidRPr="008D76B4">
        <w:tab/>
        <w:t>{CKA_VERIFY, &amp;true, sizeof(true)},</w:t>
      </w:r>
    </w:p>
    <w:p w14:paraId="3D008349" w14:textId="77777777" w:rsidR="00331BF0" w:rsidRPr="008D76B4" w:rsidRDefault="00331BF0" w:rsidP="00331BF0">
      <w:pPr>
        <w:pStyle w:val="CCode"/>
      </w:pPr>
      <w:r w:rsidRPr="008D76B4">
        <w:tab/>
        <w:t>{CKA_ID, keyId, sizeof(keyId)},</w:t>
      </w:r>
    </w:p>
    <w:p w14:paraId="57B94D34" w14:textId="77777777" w:rsidR="00331BF0" w:rsidRPr="008D76B4" w:rsidRDefault="00331BF0" w:rsidP="00331BF0">
      <w:pPr>
        <w:pStyle w:val="CCode"/>
      </w:pPr>
      <w:r w:rsidRPr="008D76B4">
        <w:tab/>
        <w:t>{CKA_OTP_FORMAT, &amp;outputFormat, sizeof(outputFormat)},</w:t>
      </w:r>
    </w:p>
    <w:p w14:paraId="7AD39AE1" w14:textId="77777777" w:rsidR="00331BF0" w:rsidRPr="008D76B4" w:rsidRDefault="00331BF0" w:rsidP="00331BF0">
      <w:pPr>
        <w:pStyle w:val="CCode"/>
      </w:pPr>
      <w:r w:rsidRPr="008D76B4">
        <w:tab/>
        <w:t>{CKA_OTP_LENGTH, &amp;outputLength, sizeof(outputLength)},</w:t>
      </w:r>
    </w:p>
    <w:p w14:paraId="22E9A586" w14:textId="77777777" w:rsidR="00331BF0" w:rsidRPr="008D76B4" w:rsidRDefault="00331BF0" w:rsidP="00331BF0">
      <w:pPr>
        <w:pStyle w:val="CCode"/>
      </w:pPr>
      <w:r w:rsidRPr="008D76B4">
        <w:tab/>
        <w:t>{CKA_OTP_PIN_REQUIREMENT, &amp;needPIN, sizeof(needPIN)},</w:t>
      </w:r>
    </w:p>
    <w:p w14:paraId="787FBBDA" w14:textId="77777777" w:rsidR="00331BF0" w:rsidRPr="008D76B4" w:rsidRDefault="00331BF0" w:rsidP="00331BF0">
      <w:pPr>
        <w:pStyle w:val="CCode"/>
      </w:pPr>
      <w:r w:rsidRPr="008D76B4">
        <w:tab/>
        <w:t>{CKA_OTP_TIME_INTERVAL, &amp;timeInterval, sizeof(timeInterval)},</w:t>
      </w:r>
    </w:p>
    <w:p w14:paraId="5756808C" w14:textId="77777777" w:rsidR="00331BF0" w:rsidRPr="008D76B4" w:rsidRDefault="00331BF0" w:rsidP="00331BF0">
      <w:pPr>
        <w:pStyle w:val="CCode"/>
      </w:pPr>
      <w:r w:rsidRPr="008D76B4">
        <w:tab/>
        <w:t>{CKA_VALUE, value, sizeof(value)}</w:t>
      </w:r>
    </w:p>
    <w:p w14:paraId="2C8E597F" w14:textId="77777777" w:rsidR="00331BF0" w:rsidRPr="008D76B4" w:rsidRDefault="00331BF0" w:rsidP="00331BF0">
      <w:pPr>
        <w:pStyle w:val="CCode"/>
      </w:pPr>
      <w:r w:rsidRPr="008D76B4">
        <w:t>};</w:t>
      </w:r>
    </w:p>
    <w:p w14:paraId="6C0C206C" w14:textId="77777777" w:rsidR="00331BF0" w:rsidRPr="008D76B4" w:rsidRDefault="00331BF0" w:rsidP="000234AE">
      <w:pPr>
        <w:pStyle w:val="Heading4"/>
        <w:numPr>
          <w:ilvl w:val="3"/>
          <w:numId w:val="2"/>
        </w:numPr>
        <w:tabs>
          <w:tab w:val="num" w:pos="864"/>
        </w:tabs>
      </w:pPr>
      <w:bookmarkStart w:id="7115" w:name="_Toc30061533"/>
      <w:bookmarkStart w:id="7116" w:name="_Toc90376786"/>
      <w:bookmarkStart w:id="7117" w:name="_Toc111203771"/>
      <w:r w:rsidRPr="008D76B4">
        <w:t>RSA SecurID key generation</w:t>
      </w:r>
      <w:bookmarkEnd w:id="7115"/>
      <w:bookmarkEnd w:id="7116"/>
      <w:bookmarkEnd w:id="7117"/>
    </w:p>
    <w:p w14:paraId="2844AD6C" w14:textId="77777777" w:rsidR="00331BF0" w:rsidRPr="008D76B4" w:rsidRDefault="00331BF0" w:rsidP="00331BF0">
      <w:r w:rsidRPr="008D76B4">
        <w:t xml:space="preserve">The RSA SecurID key generation mechanism, denoted </w:t>
      </w:r>
      <w:r w:rsidRPr="008D76B4">
        <w:rPr>
          <w:b/>
        </w:rPr>
        <w:t>CKM_SECURID_KEY_GEN</w:t>
      </w:r>
      <w:r w:rsidRPr="008D76B4">
        <w:t>, is a key generation mechanism for the RSA SecurID algorithm.</w:t>
      </w:r>
    </w:p>
    <w:p w14:paraId="6DBDC825" w14:textId="77777777" w:rsidR="00331BF0" w:rsidRPr="008D76B4" w:rsidRDefault="00331BF0" w:rsidP="00331BF0">
      <w:r w:rsidRPr="008D76B4">
        <w:t>It does not have a parameter.</w:t>
      </w:r>
    </w:p>
    <w:p w14:paraId="24B43153" w14:textId="77777777" w:rsidR="00331BF0" w:rsidRPr="008D76B4" w:rsidRDefault="00331BF0" w:rsidP="00331BF0">
      <w:r w:rsidRPr="008D76B4">
        <w:t>The mechanism generates RSA SecurID keys with a particular set of attributes as specified in the template for the key.</w:t>
      </w:r>
    </w:p>
    <w:p w14:paraId="2FD4F6A0" w14:textId="77777777" w:rsidR="00331BF0" w:rsidRPr="008D76B4" w:rsidRDefault="00331BF0" w:rsidP="00331BF0">
      <w:r w:rsidRPr="008D76B4">
        <w:t xml:space="preserve">The mechanism contributes at least the </w:t>
      </w:r>
      <w:r w:rsidRPr="008D76B4">
        <w:rPr>
          <w:b/>
        </w:rPr>
        <w:t>CKA_CLASS</w:t>
      </w:r>
      <w:r w:rsidRPr="008D76B4">
        <w:t xml:space="preserve">, </w:t>
      </w:r>
      <w:r w:rsidRPr="008D76B4">
        <w:rPr>
          <w:b/>
        </w:rPr>
        <w:t>CKA_KEY_TYPE</w:t>
      </w:r>
      <w:r w:rsidRPr="008D76B4">
        <w:t xml:space="preserve">, </w:t>
      </w:r>
      <w:r w:rsidRPr="008D76B4">
        <w:rPr>
          <w:b/>
          <w:bCs/>
        </w:rPr>
        <w:t>CKA_VALUE_LEN</w:t>
      </w:r>
      <w:r w:rsidRPr="008D76B4">
        <w:t xml:space="preserve">, and </w:t>
      </w:r>
      <w:r w:rsidRPr="008D76B4">
        <w:rPr>
          <w:b/>
        </w:rPr>
        <w:t>CKA_VALUE</w:t>
      </w:r>
      <w:r w:rsidRPr="008D76B4">
        <w:t xml:space="preserve"> attributes to the new key. Other attributes supported by the RSA SecurID key type may be specified in the template for the key, or else are assigned default initial values</w:t>
      </w:r>
    </w:p>
    <w:p w14:paraId="180617D1"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SecurID key sizes, in bytes.</w:t>
      </w:r>
    </w:p>
    <w:p w14:paraId="3CCC6F8A" w14:textId="77777777" w:rsidR="00331BF0" w:rsidRPr="008D76B4" w:rsidRDefault="00331BF0" w:rsidP="000234AE">
      <w:pPr>
        <w:pStyle w:val="Heading4"/>
        <w:numPr>
          <w:ilvl w:val="3"/>
          <w:numId w:val="2"/>
        </w:numPr>
        <w:tabs>
          <w:tab w:val="num" w:pos="864"/>
        </w:tabs>
      </w:pPr>
      <w:bookmarkStart w:id="7118" w:name="_Toc30061534"/>
      <w:bookmarkStart w:id="7119" w:name="_Toc90376787"/>
      <w:bookmarkStart w:id="7120" w:name="_Toc111203772"/>
      <w:r w:rsidRPr="008D76B4">
        <w:t>SecurID OTP generation and validation</w:t>
      </w:r>
      <w:bookmarkEnd w:id="7118"/>
      <w:bookmarkEnd w:id="7119"/>
      <w:bookmarkEnd w:id="7120"/>
    </w:p>
    <w:p w14:paraId="09DFC6F8" w14:textId="77777777" w:rsidR="00331BF0" w:rsidRPr="008D76B4" w:rsidRDefault="00331BF0" w:rsidP="00331BF0">
      <w:r w:rsidRPr="008D76B4">
        <w:rPr>
          <w:b/>
        </w:rPr>
        <w:t>CKM_SECURID</w:t>
      </w:r>
      <w:r w:rsidRPr="008D76B4">
        <w:t xml:space="preserve"> is the mechanism for the retrieval and verification of RSA SecurID OTP values.</w:t>
      </w:r>
    </w:p>
    <w:p w14:paraId="68E0D6A8" w14:textId="77777777" w:rsidR="00331BF0" w:rsidRPr="008D76B4" w:rsidRDefault="00331BF0" w:rsidP="00331BF0">
      <w:r w:rsidRPr="008D76B4">
        <w:t xml:space="preserve">The mechanism takes a pointer to a </w:t>
      </w:r>
      <w:r w:rsidRPr="008D76B4">
        <w:rPr>
          <w:b/>
        </w:rPr>
        <w:t>CK_OTP_PARAMS</w:t>
      </w:r>
      <w:r w:rsidRPr="008D76B4">
        <w:t xml:space="preserve"> structure as a parameter.</w:t>
      </w:r>
    </w:p>
    <w:p w14:paraId="1497DE93" w14:textId="77777777" w:rsidR="00331BF0" w:rsidRPr="008D76B4" w:rsidRDefault="00331BF0" w:rsidP="00331BF0">
      <w:r w:rsidRPr="008D76B4">
        <w:t xml:space="preserve">When signing or verifying using the </w:t>
      </w:r>
      <w:r w:rsidRPr="008D76B4">
        <w:rPr>
          <w:b/>
        </w:rPr>
        <w:t>CKM_SECURID</w:t>
      </w:r>
      <w:r w:rsidRPr="008D76B4">
        <w:t xml:space="preserve"> mechanism, </w:t>
      </w:r>
      <w:r w:rsidRPr="008D76B4">
        <w:rPr>
          <w:i/>
        </w:rPr>
        <w:t>pData</w:t>
      </w:r>
      <w:r w:rsidRPr="008D76B4">
        <w:t xml:space="preserve"> shall be set to NULL_PTR and </w:t>
      </w:r>
      <w:r w:rsidRPr="008D76B4">
        <w:rPr>
          <w:i/>
        </w:rPr>
        <w:t xml:space="preserve">ulDataLen </w:t>
      </w:r>
      <w:r w:rsidRPr="008D76B4">
        <w:t>shall be set to 0.</w:t>
      </w:r>
    </w:p>
    <w:p w14:paraId="21426454" w14:textId="77777777" w:rsidR="00331BF0" w:rsidRPr="008D76B4" w:rsidRDefault="00331BF0" w:rsidP="000234AE">
      <w:pPr>
        <w:pStyle w:val="Heading4"/>
        <w:numPr>
          <w:ilvl w:val="3"/>
          <w:numId w:val="2"/>
        </w:numPr>
        <w:tabs>
          <w:tab w:val="num" w:pos="864"/>
        </w:tabs>
      </w:pPr>
      <w:bookmarkStart w:id="7121" w:name="_Toc30061535"/>
      <w:bookmarkStart w:id="7122" w:name="_Toc90376788"/>
      <w:bookmarkStart w:id="7123" w:name="_Toc111203773"/>
      <w:r w:rsidRPr="008D76B4">
        <w:lastRenderedPageBreak/>
        <w:t>Return values</w:t>
      </w:r>
      <w:bookmarkEnd w:id="7121"/>
      <w:bookmarkEnd w:id="7122"/>
      <w:bookmarkEnd w:id="7123"/>
    </w:p>
    <w:p w14:paraId="0B0FA37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Support for the CKM_SECURID mechanism extends the set of return values for C_Verify with the following values:</w:t>
      </w:r>
    </w:p>
    <w:p w14:paraId="71FEC180" w14:textId="77777777" w:rsidR="00331BF0" w:rsidRPr="008D76B4" w:rsidRDefault="00331BF0" w:rsidP="000234AE">
      <w:pPr>
        <w:numPr>
          <w:ilvl w:val="0"/>
          <w:numId w:val="70"/>
        </w:numPr>
      </w:pPr>
      <w:r w:rsidRPr="008D76B4">
        <w:t>CKR_NEW_PIN_MODE: The supplied OTP was not accepted and the library requests a new OTP computed using a new PIN. The new PIN is set through means out of scope for this document.</w:t>
      </w:r>
    </w:p>
    <w:p w14:paraId="55525152" w14:textId="77777777" w:rsidR="00331BF0" w:rsidRPr="008D76B4" w:rsidRDefault="00331BF0" w:rsidP="000234AE">
      <w:pPr>
        <w:numPr>
          <w:ilvl w:val="0"/>
          <w:numId w:val="70"/>
        </w:numPr>
      </w:pPr>
      <w:r w:rsidRPr="008D76B4">
        <w:t xml:space="preserve">CKR_NEXT_OTP: The supplied OTP was correct but indicated a larger than normal drift in the token's internal state (e.g. clock, counter). To ensure this was not due to a temporary problem, the application should provide the next one-time </w:t>
      </w:r>
      <w:r w:rsidRPr="008D76B4">
        <w:rPr>
          <w:iCs/>
        </w:rPr>
        <w:t>password</w:t>
      </w:r>
      <w:r w:rsidRPr="008D76B4">
        <w:t xml:space="preserve"> to the library for verification.</w:t>
      </w:r>
    </w:p>
    <w:p w14:paraId="5206A083" w14:textId="77777777" w:rsidR="00331BF0" w:rsidRPr="008D76B4" w:rsidRDefault="00331BF0" w:rsidP="000234AE">
      <w:pPr>
        <w:pStyle w:val="Heading3"/>
        <w:numPr>
          <w:ilvl w:val="2"/>
          <w:numId w:val="2"/>
        </w:numPr>
        <w:tabs>
          <w:tab w:val="num" w:pos="720"/>
        </w:tabs>
      </w:pPr>
      <w:bookmarkStart w:id="7124" w:name="_Toc8118551"/>
      <w:bookmarkStart w:id="7125" w:name="_Toc30061536"/>
      <w:bookmarkStart w:id="7126" w:name="_Toc90376789"/>
      <w:bookmarkStart w:id="7127" w:name="_Toc111203774"/>
      <w:r w:rsidRPr="008D76B4">
        <w:t>OATH HOTP</w:t>
      </w:r>
      <w:bookmarkEnd w:id="7124"/>
      <w:bookmarkEnd w:id="7125"/>
      <w:bookmarkEnd w:id="7126"/>
      <w:bookmarkEnd w:id="7127"/>
    </w:p>
    <w:p w14:paraId="6348A6BE" w14:textId="77777777" w:rsidR="00331BF0" w:rsidRPr="008D76B4" w:rsidRDefault="00331BF0" w:rsidP="000234AE">
      <w:pPr>
        <w:pStyle w:val="Heading4"/>
        <w:numPr>
          <w:ilvl w:val="3"/>
          <w:numId w:val="2"/>
        </w:numPr>
        <w:tabs>
          <w:tab w:val="num" w:pos="864"/>
        </w:tabs>
      </w:pPr>
      <w:bookmarkStart w:id="7128" w:name="_Toc30061537"/>
      <w:bookmarkStart w:id="7129" w:name="_Toc90376790"/>
      <w:bookmarkStart w:id="7130" w:name="_Toc111203775"/>
      <w:r w:rsidRPr="008D76B4">
        <w:t>OATH HOTP secret key objects</w:t>
      </w:r>
      <w:bookmarkEnd w:id="7128"/>
      <w:bookmarkEnd w:id="7129"/>
      <w:bookmarkEnd w:id="7130"/>
    </w:p>
    <w:p w14:paraId="7531A91A" w14:textId="77777777" w:rsidR="00331BF0" w:rsidRPr="008D76B4" w:rsidRDefault="00331BF0" w:rsidP="00331BF0">
      <w:r w:rsidRPr="008D76B4">
        <w:t xml:space="preserve">HOTP secret key objects (object class </w:t>
      </w:r>
      <w:r w:rsidRPr="008D76B4">
        <w:rPr>
          <w:b/>
        </w:rPr>
        <w:t xml:space="preserve">CKO_OTP_KEY, </w:t>
      </w:r>
      <w:r w:rsidRPr="008D76B4">
        <w:t xml:space="preserve">key type </w:t>
      </w:r>
      <w:r w:rsidRPr="008D76B4">
        <w:rPr>
          <w:b/>
        </w:rPr>
        <w:t>CKK_HOTP</w:t>
      </w:r>
      <w:r w:rsidRPr="008D76B4">
        <w:t>) hold generic secret keys and associated counter values.</w:t>
      </w:r>
    </w:p>
    <w:p w14:paraId="0D3141BC" w14:textId="77777777" w:rsidR="00331BF0" w:rsidRPr="008D76B4" w:rsidRDefault="00331BF0" w:rsidP="00331BF0">
      <w:r w:rsidRPr="008D76B4">
        <w:t xml:space="preserve">The </w:t>
      </w:r>
      <w:r w:rsidRPr="008D76B4">
        <w:rPr>
          <w:b/>
          <w:bCs/>
        </w:rPr>
        <w:t xml:space="preserve">CKA_OTP_COUNTER </w:t>
      </w:r>
      <w:r w:rsidRPr="008D76B4">
        <w:rPr>
          <w:bCs/>
        </w:rPr>
        <w:t>value</w:t>
      </w:r>
      <w:r w:rsidRPr="008D76B4">
        <w:t xml:space="preserve"> may be set at key generation; however, some tokens may set it to a fixed initial value. Depending on the token’s security policy, this value may not be modified and/or may not be revealed if the object has its </w:t>
      </w:r>
      <w:r w:rsidRPr="008D76B4">
        <w:rPr>
          <w:b/>
        </w:rPr>
        <w:t>CKA_SENSITIVE</w:t>
      </w:r>
      <w:r w:rsidRPr="008D76B4">
        <w:t xml:space="preserve"> attribute set to CK_TRUE or its </w:t>
      </w:r>
      <w:r w:rsidRPr="008D76B4">
        <w:rPr>
          <w:b/>
        </w:rPr>
        <w:t>CKA_EXTRACTABLE</w:t>
      </w:r>
      <w:r w:rsidRPr="008D76B4">
        <w:t xml:space="preserve"> attribute set to CK_FALSE.</w:t>
      </w:r>
    </w:p>
    <w:p w14:paraId="35B3835E" w14:textId="77777777" w:rsidR="00331BF0" w:rsidRPr="008D76B4" w:rsidRDefault="00331BF0" w:rsidP="00331BF0">
      <w:r w:rsidRPr="008D76B4">
        <w:t xml:space="preserve">For HOTP keys, the </w:t>
      </w:r>
      <w:r w:rsidRPr="008D76B4">
        <w:rPr>
          <w:b/>
        </w:rPr>
        <w:t xml:space="preserve">CKA_OTP_COUNTER </w:t>
      </w:r>
      <w:r w:rsidRPr="008D76B4">
        <w:t>value</w:t>
      </w:r>
      <w:r w:rsidRPr="008D76B4">
        <w:rPr>
          <w:b/>
        </w:rPr>
        <w:t xml:space="preserve"> </w:t>
      </w:r>
      <w:r w:rsidRPr="008D76B4">
        <w:t xml:space="preserve">shall be an 8 bytes unsigned integer in big endian (i.e. network byte order) form. The same holds true for a </w:t>
      </w:r>
      <w:r w:rsidRPr="008D76B4">
        <w:rPr>
          <w:b/>
        </w:rPr>
        <w:t>CK_OTP_COUNTER</w:t>
      </w:r>
      <w:r w:rsidRPr="008D76B4">
        <w:t xml:space="preserve"> value in a </w:t>
      </w:r>
      <w:r w:rsidRPr="008D76B4">
        <w:rPr>
          <w:b/>
        </w:rPr>
        <w:t xml:space="preserve">CK_OTP_PARAM </w:t>
      </w:r>
      <w:r w:rsidRPr="008D76B4">
        <w:t>structure.</w:t>
      </w:r>
    </w:p>
    <w:p w14:paraId="42C37E39" w14:textId="77777777" w:rsidR="00331BF0" w:rsidRPr="008D76B4" w:rsidRDefault="00331BF0" w:rsidP="00331BF0">
      <w:r w:rsidRPr="008D76B4">
        <w:t>The following is a sample template for creating a HOTP secret key object:</w:t>
      </w:r>
    </w:p>
    <w:p w14:paraId="60CE18B6" w14:textId="77777777" w:rsidR="00331BF0" w:rsidRPr="008D76B4" w:rsidRDefault="00331BF0" w:rsidP="00331BF0">
      <w:pPr>
        <w:pStyle w:val="CCode"/>
      </w:pPr>
      <w:r w:rsidRPr="008D76B4">
        <w:t>CK_OBJECT_CLASS class = CKO_OTP_KEY;</w:t>
      </w:r>
    </w:p>
    <w:p w14:paraId="5D96ED4F" w14:textId="77777777" w:rsidR="00331BF0" w:rsidRPr="008D76B4" w:rsidRDefault="00331BF0" w:rsidP="00331BF0">
      <w:pPr>
        <w:pStyle w:val="CCode"/>
      </w:pPr>
      <w:r w:rsidRPr="008D76B4">
        <w:t>CK_KEY_TYPE keyType = CKK_HOTP;</w:t>
      </w:r>
    </w:p>
    <w:p w14:paraId="021ADED2" w14:textId="77777777" w:rsidR="00331BF0" w:rsidRPr="008D76B4" w:rsidRDefault="00331BF0" w:rsidP="00331BF0">
      <w:pPr>
        <w:pStyle w:val="CCode"/>
      </w:pPr>
      <w:r w:rsidRPr="008D76B4">
        <w:t>CK_UTF8CHAR label[] = “HOTP secret key object”;</w:t>
      </w:r>
    </w:p>
    <w:p w14:paraId="5BE2E013" w14:textId="77777777" w:rsidR="00331BF0" w:rsidRPr="008D76B4" w:rsidRDefault="00331BF0" w:rsidP="00331BF0">
      <w:pPr>
        <w:pStyle w:val="CCode"/>
      </w:pPr>
      <w:r w:rsidRPr="008D76B4">
        <w:t>CK_BYTE keyId[]= {...};</w:t>
      </w:r>
    </w:p>
    <w:p w14:paraId="29BB252E" w14:textId="77777777" w:rsidR="00331BF0" w:rsidRPr="008D76B4" w:rsidRDefault="00331BF0" w:rsidP="00331BF0">
      <w:pPr>
        <w:pStyle w:val="CCode"/>
      </w:pPr>
      <w:r w:rsidRPr="008D76B4">
        <w:t>CK_ULONG outputFormat = CK_OTP_FORMAT_DECIMAL;</w:t>
      </w:r>
    </w:p>
    <w:p w14:paraId="0B8E0BE3" w14:textId="77777777" w:rsidR="00331BF0" w:rsidRPr="008D76B4" w:rsidRDefault="00331BF0" w:rsidP="00331BF0">
      <w:pPr>
        <w:pStyle w:val="CCode"/>
      </w:pPr>
      <w:r w:rsidRPr="008D76B4">
        <w:t>CK_ULONG outputLength = 6;</w:t>
      </w:r>
    </w:p>
    <w:p w14:paraId="636AC374" w14:textId="77777777" w:rsidR="00331BF0" w:rsidRPr="008D76B4" w:rsidRDefault="00331BF0" w:rsidP="00331BF0">
      <w:pPr>
        <w:pStyle w:val="CCode"/>
      </w:pPr>
      <w:r w:rsidRPr="008D76B4">
        <w:t>CK_DATE endDate = {...};</w:t>
      </w:r>
    </w:p>
    <w:p w14:paraId="11D917A1" w14:textId="77777777" w:rsidR="00331BF0" w:rsidRPr="008D76B4" w:rsidRDefault="00331BF0" w:rsidP="00331BF0">
      <w:pPr>
        <w:pStyle w:val="CCode"/>
      </w:pPr>
      <w:r w:rsidRPr="008D76B4">
        <w:t>CK_BYTE counterValue[8] = {0};</w:t>
      </w:r>
    </w:p>
    <w:p w14:paraId="506C30D6" w14:textId="77777777" w:rsidR="00331BF0" w:rsidRPr="008D76B4" w:rsidRDefault="00331BF0" w:rsidP="00331BF0">
      <w:pPr>
        <w:pStyle w:val="CCode"/>
      </w:pPr>
      <w:r w:rsidRPr="008D76B4">
        <w:t>CK_BYTE value[] = {...};</w:t>
      </w:r>
    </w:p>
    <w:p w14:paraId="619A682B" w14:textId="77777777" w:rsidR="00331BF0" w:rsidRPr="008D76B4" w:rsidRDefault="00331BF0" w:rsidP="00331BF0">
      <w:pPr>
        <w:pStyle w:val="CCode"/>
      </w:pPr>
      <w:r w:rsidRPr="008D76B4">
        <w:t xml:space="preserve">   CK_BBOOL true = CK_TRUE;</w:t>
      </w:r>
    </w:p>
    <w:p w14:paraId="7B9B1F12" w14:textId="77777777" w:rsidR="00331BF0" w:rsidRPr="008D76B4" w:rsidRDefault="00331BF0" w:rsidP="00331BF0">
      <w:pPr>
        <w:pStyle w:val="CCode"/>
      </w:pPr>
      <w:r w:rsidRPr="008D76B4">
        <w:t>CK_ATTRIBUTE template[] = {</w:t>
      </w:r>
    </w:p>
    <w:p w14:paraId="0903F37F" w14:textId="77777777" w:rsidR="00331BF0" w:rsidRPr="008D76B4" w:rsidRDefault="00331BF0" w:rsidP="00331BF0">
      <w:pPr>
        <w:pStyle w:val="CCode"/>
      </w:pPr>
      <w:r w:rsidRPr="008D76B4">
        <w:tab/>
        <w:t>{CKA_CLASS, &amp;class, sizeof(class)},</w:t>
      </w:r>
    </w:p>
    <w:p w14:paraId="77A10FA6" w14:textId="77777777" w:rsidR="00331BF0" w:rsidRPr="008D76B4" w:rsidRDefault="00331BF0" w:rsidP="00331BF0">
      <w:pPr>
        <w:pStyle w:val="CCode"/>
      </w:pPr>
      <w:r w:rsidRPr="008D76B4">
        <w:tab/>
        <w:t>{CKA_KEY_TYPE, &amp;keyType, sizeof(keyType)},</w:t>
      </w:r>
    </w:p>
    <w:p w14:paraId="78E23C33" w14:textId="77777777" w:rsidR="00331BF0" w:rsidRPr="008D76B4" w:rsidRDefault="00331BF0" w:rsidP="00331BF0">
      <w:pPr>
        <w:pStyle w:val="CCode"/>
      </w:pPr>
      <w:r w:rsidRPr="008D76B4">
        <w:tab/>
        <w:t>{CKA_END_DATE, &amp;endDate, sizeof(endDate)},</w:t>
      </w:r>
    </w:p>
    <w:p w14:paraId="1A2C7C1F" w14:textId="77777777" w:rsidR="00331BF0" w:rsidRPr="008D76B4" w:rsidRDefault="00331BF0" w:rsidP="00331BF0">
      <w:pPr>
        <w:pStyle w:val="CCode"/>
      </w:pPr>
      <w:r w:rsidRPr="008D76B4">
        <w:tab/>
        <w:t>{CKA_TOKEN, &amp;true, sizeof(true)},</w:t>
      </w:r>
    </w:p>
    <w:p w14:paraId="37A27406" w14:textId="77777777" w:rsidR="00331BF0" w:rsidRPr="008D76B4" w:rsidRDefault="00331BF0" w:rsidP="00331BF0">
      <w:pPr>
        <w:pStyle w:val="CCode"/>
      </w:pPr>
      <w:r w:rsidRPr="008D76B4">
        <w:tab/>
        <w:t>{CKA_SENSITIVE, &amp;true, sizeof(true)},</w:t>
      </w:r>
    </w:p>
    <w:p w14:paraId="6E49DDF2" w14:textId="77777777" w:rsidR="00331BF0" w:rsidRPr="008D76B4" w:rsidRDefault="00331BF0" w:rsidP="00331BF0">
      <w:pPr>
        <w:pStyle w:val="CCode"/>
      </w:pPr>
      <w:r w:rsidRPr="008D76B4">
        <w:tab/>
        <w:t>{CKA_LABEL, label, sizeof(label)-1},</w:t>
      </w:r>
    </w:p>
    <w:p w14:paraId="22D48FF7" w14:textId="77777777" w:rsidR="00331BF0" w:rsidRPr="008D76B4" w:rsidRDefault="00331BF0" w:rsidP="00331BF0">
      <w:pPr>
        <w:pStyle w:val="CCode"/>
      </w:pPr>
      <w:r w:rsidRPr="008D76B4">
        <w:tab/>
        <w:t>{CKA_SIGN, &amp;true, sizeof(true)},</w:t>
      </w:r>
    </w:p>
    <w:p w14:paraId="4FA3C4BB" w14:textId="77777777" w:rsidR="00331BF0" w:rsidRPr="008D76B4" w:rsidRDefault="00331BF0" w:rsidP="00331BF0">
      <w:pPr>
        <w:pStyle w:val="CCode"/>
      </w:pPr>
      <w:r w:rsidRPr="008D76B4">
        <w:tab/>
        <w:t>{CKA_VERIFY, &amp;true, sizeof(true)},</w:t>
      </w:r>
    </w:p>
    <w:p w14:paraId="58BF1725" w14:textId="77777777" w:rsidR="00331BF0" w:rsidRPr="008D76B4" w:rsidRDefault="00331BF0" w:rsidP="00331BF0">
      <w:pPr>
        <w:pStyle w:val="CCode"/>
      </w:pPr>
      <w:r w:rsidRPr="008D76B4">
        <w:tab/>
        <w:t>{CKA_ID, keyId, sizeof(keyId)},</w:t>
      </w:r>
    </w:p>
    <w:p w14:paraId="35E7BEC8" w14:textId="77777777" w:rsidR="00331BF0" w:rsidRPr="008D76B4" w:rsidRDefault="00331BF0" w:rsidP="00331BF0">
      <w:pPr>
        <w:pStyle w:val="CCode"/>
      </w:pPr>
      <w:r w:rsidRPr="008D76B4">
        <w:tab/>
        <w:t>{CKA_OTP_FORMAT, &amp;outputFormat, sizeof(outputFormat)},</w:t>
      </w:r>
    </w:p>
    <w:p w14:paraId="168EDE6B" w14:textId="77777777" w:rsidR="00331BF0" w:rsidRPr="008D76B4" w:rsidRDefault="00331BF0" w:rsidP="00331BF0">
      <w:pPr>
        <w:pStyle w:val="CCode"/>
      </w:pPr>
      <w:r w:rsidRPr="008D76B4">
        <w:tab/>
        <w:t>{CKA_OTP_LENGTH, &amp;outputLength, sizeof(outputLength)},</w:t>
      </w:r>
    </w:p>
    <w:p w14:paraId="01F76799" w14:textId="77777777" w:rsidR="00331BF0" w:rsidRPr="008D76B4" w:rsidRDefault="00331BF0" w:rsidP="00331BF0">
      <w:pPr>
        <w:pStyle w:val="CCode"/>
      </w:pPr>
      <w:r w:rsidRPr="008D76B4">
        <w:tab/>
        <w:t>{CKA_OTP_COUNTER, counterValue, sizeof(counterValue)},</w:t>
      </w:r>
    </w:p>
    <w:p w14:paraId="0B4DF8F4" w14:textId="77777777" w:rsidR="00331BF0" w:rsidRPr="008D76B4" w:rsidRDefault="00331BF0" w:rsidP="00331BF0">
      <w:pPr>
        <w:pStyle w:val="CCode"/>
      </w:pPr>
      <w:r w:rsidRPr="008D76B4">
        <w:tab/>
        <w:t>{CKA_VALUE, value, sizeof(value)}</w:t>
      </w:r>
    </w:p>
    <w:p w14:paraId="49546E1A" w14:textId="77777777" w:rsidR="00331BF0" w:rsidRPr="008D76B4" w:rsidRDefault="00331BF0" w:rsidP="00331BF0">
      <w:pPr>
        <w:pStyle w:val="CCode"/>
      </w:pPr>
      <w:r w:rsidRPr="008D76B4">
        <w:t>};</w:t>
      </w:r>
    </w:p>
    <w:p w14:paraId="4710B487" w14:textId="77777777" w:rsidR="00331BF0" w:rsidRPr="008D76B4" w:rsidRDefault="00331BF0" w:rsidP="000234AE">
      <w:pPr>
        <w:pStyle w:val="Heading4"/>
        <w:numPr>
          <w:ilvl w:val="3"/>
          <w:numId w:val="2"/>
        </w:numPr>
        <w:tabs>
          <w:tab w:val="num" w:pos="864"/>
        </w:tabs>
      </w:pPr>
      <w:bookmarkStart w:id="7131" w:name="_Toc30061538"/>
      <w:bookmarkStart w:id="7132" w:name="_Toc90376791"/>
      <w:bookmarkStart w:id="7133" w:name="_Toc111203776"/>
      <w:r w:rsidRPr="008D76B4">
        <w:lastRenderedPageBreak/>
        <w:t>HOTP key generation</w:t>
      </w:r>
      <w:bookmarkEnd w:id="7131"/>
      <w:bookmarkEnd w:id="7132"/>
      <w:bookmarkEnd w:id="7133"/>
    </w:p>
    <w:p w14:paraId="66EA6878" w14:textId="77777777" w:rsidR="00331BF0" w:rsidRPr="008D76B4" w:rsidRDefault="00331BF0" w:rsidP="00331BF0">
      <w:r w:rsidRPr="008D76B4">
        <w:t xml:space="preserve">The HOTP key generation mechanism, denoted </w:t>
      </w:r>
      <w:r w:rsidRPr="008D76B4">
        <w:rPr>
          <w:b/>
        </w:rPr>
        <w:t>CKM_HOTP_KEY_GEN</w:t>
      </w:r>
      <w:r w:rsidRPr="008D76B4">
        <w:t>, is a key generation mechanism for the HOTP algorithm.</w:t>
      </w:r>
    </w:p>
    <w:p w14:paraId="49B6C418" w14:textId="77777777" w:rsidR="00331BF0" w:rsidRPr="008D76B4" w:rsidRDefault="00331BF0" w:rsidP="00331BF0">
      <w:r w:rsidRPr="008D76B4">
        <w:t>It does not have a parameter.</w:t>
      </w:r>
    </w:p>
    <w:p w14:paraId="038DBA45" w14:textId="77777777" w:rsidR="00331BF0" w:rsidRPr="008D76B4" w:rsidRDefault="00331BF0" w:rsidP="00331BF0">
      <w:r w:rsidRPr="008D76B4">
        <w:t>The mechanism generates HOTP keys with a particular set of attributes as specified in the template for the key.</w:t>
      </w:r>
    </w:p>
    <w:p w14:paraId="6F2F8B9B" w14:textId="77777777" w:rsidR="00331BF0" w:rsidRPr="008D76B4" w:rsidRDefault="00331BF0" w:rsidP="00331BF0">
      <w:r w:rsidRPr="008D76B4">
        <w:t xml:space="preserve">The mechanism contributes at least the </w:t>
      </w:r>
      <w:r w:rsidRPr="008D76B4">
        <w:rPr>
          <w:b/>
        </w:rPr>
        <w:t>CKA_CLASS</w:t>
      </w:r>
      <w:r w:rsidRPr="008D76B4">
        <w:t xml:space="preserve">, </w:t>
      </w:r>
      <w:r w:rsidRPr="008D76B4">
        <w:rPr>
          <w:b/>
        </w:rPr>
        <w:t>CKA_KEY_TYPE</w:t>
      </w:r>
      <w:r w:rsidRPr="008D76B4">
        <w:t xml:space="preserve">, </w:t>
      </w:r>
      <w:r w:rsidRPr="008D76B4">
        <w:rPr>
          <w:b/>
          <w:bCs/>
        </w:rPr>
        <w:t>CKA_OTP_COUNTER</w:t>
      </w:r>
      <w:r w:rsidRPr="008D76B4">
        <w:t xml:space="preserve">, </w:t>
      </w:r>
      <w:r w:rsidRPr="008D76B4">
        <w:rPr>
          <w:b/>
          <w:bCs/>
        </w:rPr>
        <w:t>CKA_VALUE</w:t>
      </w:r>
      <w:r w:rsidRPr="008D76B4">
        <w:t xml:space="preserve"> and </w:t>
      </w:r>
      <w:r w:rsidRPr="008D76B4">
        <w:rPr>
          <w:b/>
        </w:rPr>
        <w:t>CKA_VALUE_LEN</w:t>
      </w:r>
      <w:r w:rsidRPr="008D76B4">
        <w:t xml:space="preserve"> attributes to the new key. Other attributes supported by the HOTP key type may be specified in the template for the key, or else are assigned default initial values.</w:t>
      </w:r>
    </w:p>
    <w:p w14:paraId="0E0BAF66"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HOTP key sizes, in bytes.</w:t>
      </w:r>
    </w:p>
    <w:p w14:paraId="715499B8" w14:textId="77777777" w:rsidR="00331BF0" w:rsidRPr="008D76B4" w:rsidRDefault="00331BF0" w:rsidP="000234AE">
      <w:pPr>
        <w:pStyle w:val="Heading4"/>
        <w:numPr>
          <w:ilvl w:val="3"/>
          <w:numId w:val="2"/>
        </w:numPr>
        <w:tabs>
          <w:tab w:val="num" w:pos="864"/>
        </w:tabs>
      </w:pPr>
      <w:bookmarkStart w:id="7134" w:name="_Toc30061539"/>
      <w:bookmarkStart w:id="7135" w:name="_Toc90376792"/>
      <w:bookmarkStart w:id="7136" w:name="_Toc111203777"/>
      <w:r w:rsidRPr="008D76B4">
        <w:t>HOTP OTP generation and validation</w:t>
      </w:r>
      <w:bookmarkEnd w:id="7134"/>
      <w:bookmarkEnd w:id="7135"/>
      <w:bookmarkEnd w:id="7136"/>
    </w:p>
    <w:p w14:paraId="559A147D" w14:textId="77777777" w:rsidR="00331BF0" w:rsidRPr="008D76B4" w:rsidRDefault="00331BF0" w:rsidP="00331BF0">
      <w:r w:rsidRPr="008D76B4">
        <w:rPr>
          <w:b/>
        </w:rPr>
        <w:t>CKM_HOTP</w:t>
      </w:r>
      <w:r w:rsidRPr="008D76B4">
        <w:t xml:space="preserve"> is the mechanism for the retrieval and verification of HOTP OTP values based on the current internal counter, or a provided counter.</w:t>
      </w:r>
    </w:p>
    <w:p w14:paraId="1310E7F0" w14:textId="77777777" w:rsidR="00331BF0" w:rsidRPr="008D76B4" w:rsidRDefault="00331BF0" w:rsidP="00331BF0">
      <w:r w:rsidRPr="008D76B4">
        <w:t xml:space="preserve">The mechanism takes a pointer to a </w:t>
      </w:r>
      <w:r w:rsidRPr="008D76B4">
        <w:rPr>
          <w:b/>
        </w:rPr>
        <w:t>CK_OTP_PARAMS</w:t>
      </w:r>
      <w:r w:rsidRPr="008D76B4">
        <w:t xml:space="preserve"> structure as a parameter.</w:t>
      </w:r>
    </w:p>
    <w:p w14:paraId="0A9EA494" w14:textId="77777777" w:rsidR="00331BF0" w:rsidRPr="008D76B4" w:rsidRDefault="00331BF0" w:rsidP="00331BF0">
      <w:r w:rsidRPr="008D76B4">
        <w:t xml:space="preserve">As for the </w:t>
      </w:r>
      <w:r w:rsidRPr="008D76B4">
        <w:rPr>
          <w:b/>
        </w:rPr>
        <w:t>CKM_SECURID</w:t>
      </w:r>
      <w:r w:rsidRPr="008D76B4">
        <w:t xml:space="preserve"> mechanism, when signing or verifying using the </w:t>
      </w:r>
      <w:r w:rsidRPr="008D76B4">
        <w:rPr>
          <w:b/>
        </w:rPr>
        <w:t>CKM_HOTP</w:t>
      </w:r>
      <w:r w:rsidRPr="008D76B4">
        <w:t xml:space="preserve"> mechanism, </w:t>
      </w:r>
      <w:r w:rsidRPr="008D76B4">
        <w:rPr>
          <w:i/>
        </w:rPr>
        <w:t>pData</w:t>
      </w:r>
      <w:r w:rsidRPr="008D76B4">
        <w:t xml:space="preserve"> shall be set to NULL_PTR and </w:t>
      </w:r>
      <w:r w:rsidRPr="008D76B4">
        <w:rPr>
          <w:i/>
        </w:rPr>
        <w:t xml:space="preserve">ulDataLen </w:t>
      </w:r>
      <w:r w:rsidRPr="008D76B4">
        <w:t>shall be set to 0.</w:t>
      </w:r>
    </w:p>
    <w:p w14:paraId="031C72B3" w14:textId="77777777" w:rsidR="00331BF0" w:rsidRPr="008D76B4" w:rsidRDefault="00331BF0" w:rsidP="00331BF0">
      <w:r w:rsidRPr="008D76B4">
        <w:t xml:space="preserve">For verify operations, the counter value </w:t>
      </w:r>
      <w:r w:rsidRPr="008D76B4">
        <w:rPr>
          <w:b/>
          <w:iCs/>
        </w:rPr>
        <w:t>CK_OTP_COUNTER</w:t>
      </w:r>
      <w:r w:rsidRPr="008D76B4">
        <w:t xml:space="preserve"> must be provided as a </w:t>
      </w:r>
      <w:r w:rsidRPr="008D76B4">
        <w:rPr>
          <w:b/>
        </w:rPr>
        <w:t xml:space="preserve">CK_OTP_PARAM </w:t>
      </w:r>
      <w:r w:rsidRPr="008D76B4">
        <w:t xml:space="preserve">parameter to </w:t>
      </w:r>
      <w:r w:rsidRPr="008D76B4">
        <w:rPr>
          <w:b/>
        </w:rPr>
        <w:t>C_VerifyInit</w:t>
      </w:r>
      <w:r w:rsidRPr="008D76B4">
        <w:t xml:space="preserve">. When verifying an OTP value using the </w:t>
      </w:r>
      <w:r w:rsidRPr="008D76B4">
        <w:rPr>
          <w:b/>
        </w:rPr>
        <w:t>CKM_HOTP</w:t>
      </w:r>
      <w:r w:rsidRPr="008D76B4">
        <w:t xml:space="preserve"> mechanism, </w:t>
      </w:r>
      <w:r w:rsidRPr="008D76B4">
        <w:rPr>
          <w:i/>
        </w:rPr>
        <w:t>pSignature</w:t>
      </w:r>
      <w:r w:rsidRPr="008D76B4">
        <w:t xml:space="preserve"> shall be set to the OTP value itself, e.g. the value of the </w:t>
      </w:r>
      <w:r w:rsidRPr="008D76B4">
        <w:rPr>
          <w:b/>
        </w:rPr>
        <w:t>CK_OTP_VALUE</w:t>
      </w:r>
      <w:r w:rsidRPr="008D76B4">
        <w:t xml:space="preserve"> component of a </w:t>
      </w:r>
      <w:r w:rsidRPr="008D76B4">
        <w:rPr>
          <w:b/>
        </w:rPr>
        <w:t xml:space="preserve">CK_OTP_PARAM </w:t>
      </w:r>
      <w:r w:rsidRPr="008D76B4">
        <w:t xml:space="preserve">structure in the case of an earlier call to </w:t>
      </w:r>
      <w:r w:rsidRPr="008D76B4">
        <w:rPr>
          <w:b/>
        </w:rPr>
        <w:t>C_Sign</w:t>
      </w:r>
      <w:r w:rsidRPr="008D76B4">
        <w:t>.</w:t>
      </w:r>
    </w:p>
    <w:p w14:paraId="7568E197" w14:textId="77777777" w:rsidR="00331BF0" w:rsidRPr="008D76B4" w:rsidRDefault="00331BF0" w:rsidP="000234AE">
      <w:pPr>
        <w:pStyle w:val="Heading3"/>
        <w:numPr>
          <w:ilvl w:val="2"/>
          <w:numId w:val="2"/>
        </w:numPr>
        <w:tabs>
          <w:tab w:val="num" w:pos="720"/>
        </w:tabs>
      </w:pPr>
      <w:bookmarkStart w:id="7137" w:name="_Toc8118552"/>
      <w:bookmarkStart w:id="7138" w:name="_Toc30061540"/>
      <w:bookmarkStart w:id="7139" w:name="_Toc90376793"/>
      <w:bookmarkStart w:id="7140" w:name="_Toc111203778"/>
      <w:r w:rsidRPr="008D76B4">
        <w:t>ActivIdentity ACTI</w:t>
      </w:r>
      <w:bookmarkEnd w:id="7137"/>
      <w:bookmarkEnd w:id="7138"/>
      <w:bookmarkEnd w:id="7139"/>
      <w:bookmarkEnd w:id="7140"/>
    </w:p>
    <w:p w14:paraId="53A35046" w14:textId="77777777" w:rsidR="00331BF0" w:rsidRPr="008D76B4" w:rsidRDefault="00331BF0" w:rsidP="000234AE">
      <w:pPr>
        <w:pStyle w:val="Heading4"/>
        <w:numPr>
          <w:ilvl w:val="3"/>
          <w:numId w:val="2"/>
        </w:numPr>
        <w:tabs>
          <w:tab w:val="num" w:pos="864"/>
        </w:tabs>
      </w:pPr>
      <w:bookmarkStart w:id="7141" w:name="_Toc30061541"/>
      <w:bookmarkStart w:id="7142" w:name="_Toc90376794"/>
      <w:bookmarkStart w:id="7143" w:name="_Toc111203779"/>
      <w:r w:rsidRPr="008D76B4">
        <w:t>ACTI secret key objects</w:t>
      </w:r>
      <w:bookmarkEnd w:id="7141"/>
      <w:bookmarkEnd w:id="7142"/>
      <w:bookmarkEnd w:id="7143"/>
    </w:p>
    <w:p w14:paraId="3B4B65EC" w14:textId="77777777" w:rsidR="00331BF0" w:rsidRPr="008D76B4" w:rsidRDefault="00331BF0" w:rsidP="00331BF0">
      <w:pPr>
        <w:rPr>
          <w:rFonts w:cs="TimesNewRoman"/>
        </w:rPr>
      </w:pPr>
      <w:r w:rsidRPr="008D76B4">
        <w:t xml:space="preserve">ACTI secret key objects (object class </w:t>
      </w:r>
      <w:r w:rsidRPr="008D76B4">
        <w:rPr>
          <w:rFonts w:cs="TimesNewRoman,Bold"/>
          <w:b/>
          <w:bCs/>
        </w:rPr>
        <w:t xml:space="preserve">CKO_OTP_KEY, </w:t>
      </w:r>
      <w:r w:rsidRPr="008D76B4">
        <w:t xml:space="preserve">key type </w:t>
      </w:r>
      <w:r w:rsidRPr="008D76B4">
        <w:rPr>
          <w:rFonts w:cs="TimesNewRoman,Bold"/>
          <w:b/>
          <w:bCs/>
        </w:rPr>
        <w:t>CKK_ACTI</w:t>
      </w:r>
      <w:r w:rsidRPr="008D76B4">
        <w:t xml:space="preserve">) hold </w:t>
      </w:r>
      <w:r w:rsidRPr="008D76B4">
        <w:rPr>
          <w:rFonts w:cs="TimesNewRoman"/>
        </w:rPr>
        <w:t>ActivIdentity ACTI secret keys.</w:t>
      </w:r>
    </w:p>
    <w:p w14:paraId="5691D611" w14:textId="77777777" w:rsidR="00331BF0" w:rsidRPr="008D76B4" w:rsidRDefault="00331BF0" w:rsidP="00331BF0">
      <w:pPr>
        <w:rPr>
          <w:rFonts w:cs="TimesNewRoman"/>
        </w:rPr>
      </w:pPr>
      <w:r w:rsidRPr="008D76B4">
        <w:rPr>
          <w:rFonts w:cs="TimesNewRoman"/>
        </w:rPr>
        <w:t xml:space="preserve">For ACTI keys, the </w:t>
      </w:r>
      <w:r w:rsidRPr="008D76B4">
        <w:rPr>
          <w:rFonts w:cs="TimesNewRoman,Bold"/>
          <w:b/>
          <w:bCs/>
        </w:rPr>
        <w:t xml:space="preserve">CKA_OTP_COUNTER </w:t>
      </w:r>
      <w:r w:rsidRPr="008D76B4">
        <w:rPr>
          <w:rFonts w:cs="TimesNewRoman"/>
        </w:rPr>
        <w:t xml:space="preserve">value shall be an 8 bytes unsigned integer in big endian (i.e. network byte order) form. The same holds true for the </w:t>
      </w:r>
      <w:r w:rsidRPr="008D76B4">
        <w:rPr>
          <w:rFonts w:cs="TimesNewRoman,Bold"/>
          <w:b/>
          <w:bCs/>
        </w:rPr>
        <w:t xml:space="preserve">CK_OTP_COUNTER </w:t>
      </w:r>
      <w:r w:rsidRPr="008D76B4">
        <w:rPr>
          <w:rFonts w:cs="TimesNewRoman"/>
        </w:rPr>
        <w:t xml:space="preserve">value in the </w:t>
      </w:r>
      <w:r w:rsidRPr="008D76B4">
        <w:rPr>
          <w:rFonts w:cs="TimesNewRoman,Bold"/>
          <w:b/>
          <w:bCs/>
        </w:rPr>
        <w:t xml:space="preserve">CK_OTP_PARAM </w:t>
      </w:r>
      <w:r w:rsidRPr="008D76B4">
        <w:rPr>
          <w:rFonts w:cs="TimesNewRoman"/>
        </w:rPr>
        <w:t>structure.</w:t>
      </w:r>
    </w:p>
    <w:p w14:paraId="33CE2105" w14:textId="77777777" w:rsidR="00331BF0" w:rsidRPr="008D76B4" w:rsidRDefault="00331BF0" w:rsidP="00331BF0">
      <w:pPr>
        <w:rPr>
          <w:rFonts w:cs="TimesNewRoman"/>
        </w:rPr>
      </w:pPr>
      <w:r w:rsidRPr="008D76B4">
        <w:rPr>
          <w:rFonts w:cs="TimesNewRoman"/>
        </w:rPr>
        <w:t xml:space="preserve">The </w:t>
      </w:r>
      <w:r w:rsidRPr="008D76B4">
        <w:rPr>
          <w:rFonts w:cs="TimesNewRoman,Bold"/>
          <w:b/>
          <w:bCs/>
        </w:rPr>
        <w:t xml:space="preserve">CKA_OTP_COUNTER </w:t>
      </w:r>
      <w:r w:rsidRPr="008D76B4">
        <w:rPr>
          <w:rFonts w:cs="TimesNewRoman"/>
        </w:rPr>
        <w:t xml:space="preserve">value may be set at key generation; however, some tokens may set it to a fixed initial value. Depending on the token’s security policy, this value may not be modified and/or may not be revealed if the object has its </w:t>
      </w:r>
      <w:r w:rsidRPr="008D76B4">
        <w:rPr>
          <w:rFonts w:cs="TimesNewRoman,Bold"/>
          <w:b/>
          <w:bCs/>
        </w:rPr>
        <w:t xml:space="preserve">CKA_SENSITIVE </w:t>
      </w:r>
      <w:r w:rsidRPr="008D76B4">
        <w:rPr>
          <w:rFonts w:cs="TimesNewRoman"/>
        </w:rPr>
        <w:t xml:space="preserve">attribute set to CK_TRUE or its </w:t>
      </w:r>
      <w:r w:rsidRPr="008D76B4">
        <w:rPr>
          <w:rFonts w:cs="TimesNewRoman,Bold"/>
          <w:b/>
          <w:bCs/>
        </w:rPr>
        <w:t xml:space="preserve">CKA_EXTRACTABLE </w:t>
      </w:r>
      <w:r w:rsidRPr="008D76B4">
        <w:rPr>
          <w:rFonts w:cs="TimesNewRoman"/>
        </w:rPr>
        <w:t>attribute set to CK_FALSE.</w:t>
      </w:r>
    </w:p>
    <w:p w14:paraId="05D5844D" w14:textId="77777777" w:rsidR="00331BF0" w:rsidRPr="008D76B4" w:rsidRDefault="00331BF0" w:rsidP="00331BF0">
      <w:pPr>
        <w:rPr>
          <w:rFonts w:cs="TimesNewRoman"/>
        </w:rPr>
      </w:pPr>
      <w:r w:rsidRPr="008D76B4">
        <w:rPr>
          <w:rFonts w:cs="TimesNewRoman"/>
        </w:rPr>
        <w:t xml:space="preserve">The </w:t>
      </w:r>
      <w:r w:rsidRPr="008D76B4">
        <w:rPr>
          <w:rFonts w:cs="TimesNewRoman,Bold"/>
          <w:b/>
          <w:bCs/>
        </w:rPr>
        <w:t xml:space="preserve">CKA_OTP_TIME </w:t>
      </w:r>
      <w:r w:rsidRPr="008D76B4">
        <w:rPr>
          <w:rFonts w:cs="TimesNewRoman"/>
        </w:rPr>
        <w:t xml:space="preserve">value may be set at key generation; however, some tokens may set it to a fixed initial value. Depending on the token’s security policy, this value may not be modified and/or may not be revealed if the object has its </w:t>
      </w:r>
      <w:r w:rsidRPr="008D76B4">
        <w:rPr>
          <w:rFonts w:cs="TimesNewRoman,Bold"/>
          <w:b/>
          <w:bCs/>
        </w:rPr>
        <w:t xml:space="preserve">CKA_SENSITIVE </w:t>
      </w:r>
      <w:r w:rsidRPr="008D76B4">
        <w:rPr>
          <w:rFonts w:cs="TimesNewRoman"/>
        </w:rPr>
        <w:t xml:space="preserve">attribute set to CK_TRUE or its </w:t>
      </w:r>
      <w:r w:rsidRPr="008D76B4">
        <w:rPr>
          <w:rFonts w:cs="TimesNewRoman,Bold"/>
          <w:b/>
          <w:bCs/>
        </w:rPr>
        <w:t xml:space="preserve">CKA_EXTRACTABLE </w:t>
      </w:r>
      <w:r w:rsidRPr="008D76B4">
        <w:rPr>
          <w:rFonts w:cs="TimesNewRoman"/>
        </w:rPr>
        <w:t>attribute set to CK_FALSE.</w:t>
      </w:r>
    </w:p>
    <w:p w14:paraId="6B413C63" w14:textId="77777777" w:rsidR="00331BF0" w:rsidRPr="008D76B4" w:rsidRDefault="00331BF0" w:rsidP="00331BF0">
      <w:pPr>
        <w:rPr>
          <w:rFonts w:cs="TimesNewRoman"/>
        </w:rPr>
      </w:pPr>
      <w:r w:rsidRPr="008D76B4">
        <w:rPr>
          <w:rFonts w:cs="TimesNewRoman"/>
        </w:rPr>
        <w:t>The following is a sample template for creating an ACTI secret key object:</w:t>
      </w:r>
    </w:p>
    <w:p w14:paraId="40B68791" w14:textId="77777777" w:rsidR="00331BF0" w:rsidRPr="008D76B4" w:rsidRDefault="00331BF0" w:rsidP="00331BF0">
      <w:pPr>
        <w:pStyle w:val="CCode"/>
      </w:pPr>
      <w:r w:rsidRPr="008D76B4">
        <w:t>CK_OBJECT_CLASS class = CKO_OTP_KEY;</w:t>
      </w:r>
    </w:p>
    <w:p w14:paraId="357BAB34" w14:textId="77777777" w:rsidR="00331BF0" w:rsidRPr="008D76B4" w:rsidRDefault="00331BF0" w:rsidP="00331BF0">
      <w:pPr>
        <w:pStyle w:val="CCode"/>
      </w:pPr>
      <w:r w:rsidRPr="008D76B4">
        <w:t>CK_KEY_TYPE keyType = CKK_ACTI;</w:t>
      </w:r>
    </w:p>
    <w:p w14:paraId="6463C873" w14:textId="77777777" w:rsidR="00331BF0" w:rsidRPr="008D76B4" w:rsidRDefault="00331BF0" w:rsidP="00331BF0">
      <w:pPr>
        <w:pStyle w:val="CCode"/>
      </w:pPr>
      <w:r w:rsidRPr="008D76B4">
        <w:t>CK_UTF8CHAR label[] = “ACTI secret key object”;</w:t>
      </w:r>
    </w:p>
    <w:p w14:paraId="630DC675" w14:textId="77777777" w:rsidR="00331BF0" w:rsidRPr="008D76B4" w:rsidRDefault="00331BF0" w:rsidP="00331BF0">
      <w:pPr>
        <w:pStyle w:val="CCode"/>
      </w:pPr>
      <w:r w:rsidRPr="008D76B4">
        <w:t>CK_BYTE keyId[]= {...};</w:t>
      </w:r>
    </w:p>
    <w:p w14:paraId="228358D0" w14:textId="77777777" w:rsidR="00331BF0" w:rsidRPr="008D76B4" w:rsidRDefault="00331BF0" w:rsidP="00331BF0">
      <w:pPr>
        <w:pStyle w:val="CCode"/>
      </w:pPr>
      <w:r w:rsidRPr="008D76B4">
        <w:t>CK_ULONG outputFormat = CK_OTP_FORMAT_DECIMAL;</w:t>
      </w:r>
    </w:p>
    <w:p w14:paraId="23F2E307" w14:textId="77777777" w:rsidR="00331BF0" w:rsidRPr="008D76B4" w:rsidRDefault="00331BF0" w:rsidP="00331BF0">
      <w:pPr>
        <w:pStyle w:val="CCode"/>
      </w:pPr>
      <w:r w:rsidRPr="008D76B4">
        <w:t>CK_ULONG outputLength = 6;</w:t>
      </w:r>
    </w:p>
    <w:p w14:paraId="37FC579D" w14:textId="77777777" w:rsidR="00331BF0" w:rsidRPr="008D76B4" w:rsidRDefault="00331BF0" w:rsidP="00331BF0">
      <w:pPr>
        <w:pStyle w:val="CCode"/>
      </w:pPr>
      <w:r w:rsidRPr="008D76B4">
        <w:t>CK_DATE endDate = {...};</w:t>
      </w:r>
    </w:p>
    <w:p w14:paraId="66B9F43B" w14:textId="77777777" w:rsidR="00331BF0" w:rsidRPr="008D76B4" w:rsidRDefault="00331BF0" w:rsidP="00331BF0">
      <w:pPr>
        <w:pStyle w:val="CCode"/>
      </w:pPr>
      <w:r w:rsidRPr="008D76B4">
        <w:t>CK_BYTE counterValue[8] = {0};</w:t>
      </w:r>
    </w:p>
    <w:p w14:paraId="06DB5F3E" w14:textId="77777777" w:rsidR="00331BF0" w:rsidRPr="008D76B4" w:rsidRDefault="00331BF0" w:rsidP="00331BF0">
      <w:pPr>
        <w:pStyle w:val="CCode"/>
      </w:pPr>
      <w:r w:rsidRPr="008D76B4">
        <w:lastRenderedPageBreak/>
        <w:t>CK_BYTE value[] = {...};</w:t>
      </w:r>
    </w:p>
    <w:p w14:paraId="28E17EE7" w14:textId="77777777" w:rsidR="00331BF0" w:rsidRPr="008D76B4" w:rsidRDefault="00331BF0" w:rsidP="00331BF0">
      <w:pPr>
        <w:pStyle w:val="CCode"/>
      </w:pPr>
      <w:r w:rsidRPr="008D76B4">
        <w:t>CK_BBOOL true = CK_TRUE;</w:t>
      </w:r>
    </w:p>
    <w:p w14:paraId="6DCE324A" w14:textId="77777777" w:rsidR="00331BF0" w:rsidRPr="008D76B4" w:rsidRDefault="00331BF0" w:rsidP="00331BF0">
      <w:pPr>
        <w:pStyle w:val="CCode"/>
      </w:pPr>
      <w:r w:rsidRPr="008D76B4">
        <w:t>CK_ATTRIBUTE template[] = {</w:t>
      </w:r>
    </w:p>
    <w:p w14:paraId="1A6C40F0" w14:textId="77777777" w:rsidR="00331BF0" w:rsidRPr="008D76B4" w:rsidRDefault="00331BF0" w:rsidP="00331BF0">
      <w:pPr>
        <w:pStyle w:val="CCode"/>
      </w:pPr>
      <w:r w:rsidRPr="008D76B4">
        <w:tab/>
        <w:t>{CKA_CLASS, &amp;class, sizeof(class)},</w:t>
      </w:r>
    </w:p>
    <w:p w14:paraId="4603FAFF" w14:textId="77777777" w:rsidR="00331BF0" w:rsidRPr="008D76B4" w:rsidRDefault="00331BF0" w:rsidP="00331BF0">
      <w:pPr>
        <w:pStyle w:val="CCode"/>
      </w:pPr>
      <w:r w:rsidRPr="008D76B4">
        <w:tab/>
        <w:t>{CKA_KEY_TYPE, &amp;keyType, sizeof(keyType)},</w:t>
      </w:r>
    </w:p>
    <w:p w14:paraId="21C0F13D" w14:textId="77777777" w:rsidR="00331BF0" w:rsidRPr="008D76B4" w:rsidRDefault="00331BF0" w:rsidP="00331BF0">
      <w:pPr>
        <w:pStyle w:val="CCode"/>
      </w:pPr>
      <w:r w:rsidRPr="008D76B4">
        <w:tab/>
        <w:t>{CKA_END_DATE, &amp;endDate, sizeof(endDate)},</w:t>
      </w:r>
    </w:p>
    <w:p w14:paraId="01F37A85" w14:textId="77777777" w:rsidR="00331BF0" w:rsidRPr="008D76B4" w:rsidRDefault="00331BF0" w:rsidP="00331BF0">
      <w:pPr>
        <w:pStyle w:val="CCode"/>
      </w:pPr>
      <w:r w:rsidRPr="008D76B4">
        <w:tab/>
        <w:t>{CKA_TOKEN, &amp;true, sizeof(true)},</w:t>
      </w:r>
    </w:p>
    <w:p w14:paraId="74AFED1F" w14:textId="77777777" w:rsidR="00331BF0" w:rsidRPr="008D76B4" w:rsidRDefault="00331BF0" w:rsidP="00331BF0">
      <w:pPr>
        <w:pStyle w:val="CCode"/>
      </w:pPr>
      <w:r w:rsidRPr="008D76B4">
        <w:tab/>
        <w:t>{CKA_SENSITIVE, &amp;true, sizeof(true)},</w:t>
      </w:r>
    </w:p>
    <w:p w14:paraId="1C28AFEF" w14:textId="77777777" w:rsidR="00331BF0" w:rsidRPr="008D76B4" w:rsidRDefault="00331BF0" w:rsidP="00331BF0">
      <w:pPr>
        <w:pStyle w:val="CCode"/>
      </w:pPr>
      <w:r w:rsidRPr="008D76B4">
        <w:tab/>
        <w:t>{CKA_LABEL, label, sizeof(label)-1},</w:t>
      </w:r>
    </w:p>
    <w:p w14:paraId="5FF21CFE" w14:textId="77777777" w:rsidR="00331BF0" w:rsidRPr="008D76B4" w:rsidRDefault="00331BF0" w:rsidP="00331BF0">
      <w:pPr>
        <w:pStyle w:val="CCode"/>
      </w:pPr>
      <w:r w:rsidRPr="008D76B4">
        <w:tab/>
        <w:t>{CKA_SIGN, &amp;true, sizeof(true)},</w:t>
      </w:r>
    </w:p>
    <w:p w14:paraId="664F2CD0" w14:textId="77777777" w:rsidR="00331BF0" w:rsidRPr="008D76B4" w:rsidRDefault="00331BF0" w:rsidP="00331BF0">
      <w:pPr>
        <w:pStyle w:val="CCode"/>
      </w:pPr>
      <w:r w:rsidRPr="008D76B4">
        <w:tab/>
        <w:t>{CKA_VERIFY, &amp;true, sizeof(true)},</w:t>
      </w:r>
    </w:p>
    <w:p w14:paraId="06772106" w14:textId="77777777" w:rsidR="00331BF0" w:rsidRPr="008D76B4" w:rsidRDefault="00331BF0" w:rsidP="00331BF0">
      <w:pPr>
        <w:pStyle w:val="CCode"/>
      </w:pPr>
      <w:r w:rsidRPr="008D76B4">
        <w:tab/>
        <w:t>{CKA_ID, keyId, sizeof(keyId)},</w:t>
      </w:r>
    </w:p>
    <w:p w14:paraId="233AA784" w14:textId="77777777" w:rsidR="00331BF0" w:rsidRPr="008D76B4" w:rsidRDefault="00331BF0" w:rsidP="00331BF0">
      <w:pPr>
        <w:pStyle w:val="CCode"/>
      </w:pPr>
      <w:r w:rsidRPr="008D76B4">
        <w:tab/>
        <w:t>{CKA_OTP_FORMAT, &amp;outputFormat,</w:t>
      </w:r>
    </w:p>
    <w:p w14:paraId="1C393F9B" w14:textId="77777777" w:rsidR="00331BF0" w:rsidRPr="008D76B4" w:rsidRDefault="00331BF0" w:rsidP="00331BF0">
      <w:pPr>
        <w:pStyle w:val="CCode"/>
      </w:pPr>
      <w:r w:rsidRPr="008D76B4">
        <w:tab/>
        <w:t>sizeof(outputFormat)},</w:t>
      </w:r>
    </w:p>
    <w:p w14:paraId="5B49F02E" w14:textId="77777777" w:rsidR="00331BF0" w:rsidRPr="008D76B4" w:rsidRDefault="00331BF0" w:rsidP="00331BF0">
      <w:pPr>
        <w:pStyle w:val="CCode"/>
      </w:pPr>
      <w:r w:rsidRPr="008D76B4">
        <w:tab/>
        <w:t>{CKA_OTP_LENGTH, &amp;outputLength,</w:t>
      </w:r>
    </w:p>
    <w:p w14:paraId="3E8FEA81" w14:textId="77777777" w:rsidR="00331BF0" w:rsidRPr="008D76B4" w:rsidRDefault="00331BF0" w:rsidP="00331BF0">
      <w:pPr>
        <w:pStyle w:val="CCode"/>
      </w:pPr>
      <w:r w:rsidRPr="008D76B4">
        <w:tab/>
        <w:t>sizeof(outputLength)},</w:t>
      </w:r>
    </w:p>
    <w:p w14:paraId="32242FE1" w14:textId="77777777" w:rsidR="00331BF0" w:rsidRPr="008D76B4" w:rsidRDefault="00331BF0" w:rsidP="00331BF0">
      <w:pPr>
        <w:pStyle w:val="CCode"/>
      </w:pPr>
      <w:r w:rsidRPr="008D76B4">
        <w:tab/>
        <w:t>{CKA_OTP_COUNTER, counterValue,</w:t>
      </w:r>
    </w:p>
    <w:p w14:paraId="314D9C7C" w14:textId="77777777" w:rsidR="00331BF0" w:rsidRPr="008D76B4" w:rsidRDefault="00331BF0" w:rsidP="00331BF0">
      <w:pPr>
        <w:pStyle w:val="CCode"/>
      </w:pPr>
      <w:r w:rsidRPr="008D76B4">
        <w:tab/>
        <w:t>sizeof(counterValue)},</w:t>
      </w:r>
    </w:p>
    <w:p w14:paraId="09792169" w14:textId="77777777" w:rsidR="00331BF0" w:rsidRPr="008D76B4" w:rsidRDefault="00331BF0" w:rsidP="00331BF0">
      <w:pPr>
        <w:pStyle w:val="CCode"/>
      </w:pPr>
      <w:r w:rsidRPr="008D76B4">
        <w:tab/>
        <w:t>{CKA_VALUE, value, sizeof(value)}</w:t>
      </w:r>
    </w:p>
    <w:p w14:paraId="07035CE4" w14:textId="77777777" w:rsidR="00331BF0" w:rsidRPr="008D76B4" w:rsidRDefault="00331BF0" w:rsidP="00331BF0">
      <w:pPr>
        <w:pStyle w:val="CCode"/>
      </w:pPr>
      <w:r w:rsidRPr="008D76B4">
        <w:t>};</w:t>
      </w:r>
    </w:p>
    <w:p w14:paraId="270F3C98" w14:textId="77777777" w:rsidR="00331BF0" w:rsidRPr="008D76B4" w:rsidRDefault="00331BF0" w:rsidP="000234AE">
      <w:pPr>
        <w:pStyle w:val="Heading4"/>
        <w:numPr>
          <w:ilvl w:val="3"/>
          <w:numId w:val="2"/>
        </w:numPr>
        <w:tabs>
          <w:tab w:val="num" w:pos="864"/>
        </w:tabs>
      </w:pPr>
      <w:bookmarkStart w:id="7144" w:name="_Toc30061542"/>
      <w:bookmarkStart w:id="7145" w:name="_Toc90376795"/>
      <w:bookmarkStart w:id="7146" w:name="_Toc111203780"/>
      <w:r w:rsidRPr="008D76B4">
        <w:t>ACTI key generation</w:t>
      </w:r>
      <w:bookmarkEnd w:id="7144"/>
      <w:bookmarkEnd w:id="7145"/>
      <w:bookmarkEnd w:id="7146"/>
    </w:p>
    <w:p w14:paraId="0E945BAE" w14:textId="77777777" w:rsidR="00331BF0" w:rsidRPr="008D76B4" w:rsidRDefault="00331BF0" w:rsidP="00331BF0">
      <w:r w:rsidRPr="008D76B4">
        <w:t xml:space="preserve">The ACTI key generation mechanism, denoted </w:t>
      </w:r>
      <w:r w:rsidRPr="008D76B4">
        <w:rPr>
          <w:rFonts w:cs="TimesNewRoman,Bold"/>
          <w:b/>
          <w:bCs/>
        </w:rPr>
        <w:t>CKM_ACTI_KEY_GEN</w:t>
      </w:r>
      <w:r w:rsidRPr="008D76B4">
        <w:t>, is a key generation mechanism for the ACTI algorithm.</w:t>
      </w:r>
    </w:p>
    <w:p w14:paraId="6C8DC81F" w14:textId="77777777" w:rsidR="00331BF0" w:rsidRPr="008D76B4" w:rsidRDefault="00331BF0" w:rsidP="00331BF0">
      <w:pPr>
        <w:rPr>
          <w:rFonts w:cs="TimesNewRoman"/>
        </w:rPr>
      </w:pPr>
      <w:r w:rsidRPr="008D76B4">
        <w:rPr>
          <w:rFonts w:cs="TimesNewRoman"/>
        </w:rPr>
        <w:t>It does not have a parameter.</w:t>
      </w:r>
    </w:p>
    <w:p w14:paraId="16434A05" w14:textId="77777777" w:rsidR="00331BF0" w:rsidRPr="008D76B4" w:rsidRDefault="00331BF0" w:rsidP="00331BF0">
      <w:pPr>
        <w:rPr>
          <w:rFonts w:cs="TimesNewRoman"/>
        </w:rPr>
      </w:pPr>
      <w:r w:rsidRPr="008D76B4">
        <w:rPr>
          <w:rFonts w:cs="TimesNewRoman"/>
        </w:rPr>
        <w:t>The mechanism generates ACTI keys with a particular set of attributes as specified in the template for the key.</w:t>
      </w:r>
    </w:p>
    <w:p w14:paraId="2E7B65ED" w14:textId="77777777" w:rsidR="00331BF0" w:rsidRPr="008D76B4" w:rsidRDefault="00331BF0" w:rsidP="00331BF0">
      <w:pPr>
        <w:rPr>
          <w:rFonts w:cs="TimesNewRoman"/>
        </w:rPr>
      </w:pPr>
      <w:r w:rsidRPr="008D76B4">
        <w:rPr>
          <w:rFonts w:cs="TimesNewRoman"/>
        </w:rPr>
        <w:t xml:space="preserve">The mechanism contributes at least the </w:t>
      </w:r>
      <w:r w:rsidRPr="008D76B4">
        <w:rPr>
          <w:rFonts w:cs="TimesNewRoman,Bold"/>
          <w:b/>
          <w:bCs/>
        </w:rPr>
        <w:t>CKA_CLASS</w:t>
      </w:r>
      <w:r w:rsidRPr="008D76B4">
        <w:rPr>
          <w:rFonts w:cs="TimesNewRoman"/>
        </w:rPr>
        <w:t xml:space="preserve">, </w:t>
      </w:r>
      <w:r w:rsidRPr="008D76B4">
        <w:rPr>
          <w:rFonts w:cs="TimesNewRoman,Bold"/>
          <w:b/>
          <w:bCs/>
        </w:rPr>
        <w:t>CKA_KEY_TYPE</w:t>
      </w:r>
      <w:r w:rsidRPr="008D76B4">
        <w:rPr>
          <w:rFonts w:cs="TimesNewRoman"/>
        </w:rPr>
        <w:t xml:space="preserve">, </w:t>
      </w:r>
      <w:r w:rsidRPr="008D76B4">
        <w:rPr>
          <w:rFonts w:cs="TimesNewRoman,Bold"/>
          <w:b/>
          <w:bCs/>
        </w:rPr>
        <w:t xml:space="preserve">CKA_VALUE </w:t>
      </w:r>
      <w:r w:rsidRPr="008D76B4">
        <w:rPr>
          <w:rFonts w:cs="TimesNewRoman"/>
        </w:rPr>
        <w:t xml:space="preserve">and </w:t>
      </w:r>
      <w:r w:rsidRPr="008D76B4">
        <w:rPr>
          <w:rFonts w:cs="TimesNewRoman,Bold"/>
          <w:b/>
          <w:bCs/>
        </w:rPr>
        <w:t xml:space="preserve">CKA_VALUE_LEN </w:t>
      </w:r>
      <w:r w:rsidRPr="008D76B4">
        <w:rPr>
          <w:rFonts w:cs="TimesNewRoman"/>
        </w:rPr>
        <w:t>attributes to the new key. Other attributes supported by the ACTI key type may be specified in the template for the key, or else are assigned default initial values.</w:t>
      </w:r>
    </w:p>
    <w:p w14:paraId="4F021335" w14:textId="77777777" w:rsidR="00331BF0" w:rsidRPr="008D76B4" w:rsidRDefault="00331BF0" w:rsidP="00331BF0">
      <w:pPr>
        <w:rPr>
          <w:rFonts w:cs="TimesNewRoman"/>
        </w:rPr>
      </w:pPr>
      <w:r w:rsidRPr="008D76B4">
        <w:rPr>
          <w:rFonts w:cs="TimesNewRoman"/>
        </w:rPr>
        <w:t xml:space="preserve">For this mechanism, the </w:t>
      </w:r>
      <w:r w:rsidRPr="008D76B4">
        <w:rPr>
          <w:rFonts w:cs="TimesNewRoman,Italic"/>
          <w:i/>
          <w:iCs/>
        </w:rPr>
        <w:t xml:space="preserve">ulMinKeySize </w:t>
      </w:r>
      <w:r w:rsidRPr="008D76B4">
        <w:rPr>
          <w:rFonts w:cs="TimesNewRoman"/>
        </w:rPr>
        <w:t xml:space="preserve">and </w:t>
      </w:r>
      <w:r w:rsidRPr="008D76B4">
        <w:rPr>
          <w:rFonts w:cs="TimesNewRoman,Italic"/>
          <w:i/>
          <w:iCs/>
        </w:rPr>
        <w:t xml:space="preserve">ulMaxKeySize </w:t>
      </w:r>
      <w:r w:rsidRPr="008D76B4">
        <w:rPr>
          <w:rFonts w:cs="TimesNewRoman"/>
        </w:rPr>
        <w:t xml:space="preserve">fields of the </w:t>
      </w:r>
      <w:r w:rsidRPr="008D76B4">
        <w:rPr>
          <w:rFonts w:cs="TimesNewRoman,Bold"/>
          <w:b/>
          <w:bCs/>
        </w:rPr>
        <w:t xml:space="preserve">CK_MECHANISM_INFO </w:t>
      </w:r>
      <w:r w:rsidRPr="008D76B4">
        <w:rPr>
          <w:rFonts w:cs="TimesNewRoman"/>
        </w:rPr>
        <w:t>structure specify the supported range of ACTI key sizes, in bytes.</w:t>
      </w:r>
    </w:p>
    <w:p w14:paraId="1DA7B77D" w14:textId="77777777" w:rsidR="00331BF0" w:rsidRPr="008D76B4" w:rsidRDefault="00331BF0" w:rsidP="000234AE">
      <w:pPr>
        <w:pStyle w:val="Heading4"/>
        <w:numPr>
          <w:ilvl w:val="3"/>
          <w:numId w:val="2"/>
        </w:numPr>
        <w:tabs>
          <w:tab w:val="num" w:pos="864"/>
        </w:tabs>
      </w:pPr>
      <w:bookmarkStart w:id="7147" w:name="_Toc30061543"/>
      <w:bookmarkStart w:id="7148" w:name="_Toc90376796"/>
      <w:bookmarkStart w:id="7149" w:name="_Toc111203781"/>
      <w:r w:rsidRPr="008D76B4">
        <w:t>ACTI OTP generation and validation</w:t>
      </w:r>
      <w:bookmarkEnd w:id="7147"/>
      <w:bookmarkEnd w:id="7148"/>
      <w:bookmarkEnd w:id="7149"/>
    </w:p>
    <w:p w14:paraId="46370B14" w14:textId="77777777" w:rsidR="00331BF0" w:rsidRPr="008D76B4" w:rsidRDefault="00331BF0" w:rsidP="00331BF0">
      <w:r w:rsidRPr="008D76B4">
        <w:rPr>
          <w:rFonts w:cs="TimesNewRoman,Bold"/>
          <w:b/>
          <w:bCs/>
        </w:rPr>
        <w:t xml:space="preserve">CKM_ACTI </w:t>
      </w:r>
      <w:r w:rsidRPr="008D76B4">
        <w:t>is the mechanism for the retrieval and verification of ACTI OTP values.</w:t>
      </w:r>
    </w:p>
    <w:p w14:paraId="48B0E1D8" w14:textId="77777777" w:rsidR="00331BF0" w:rsidRPr="008D76B4" w:rsidRDefault="00331BF0" w:rsidP="00331BF0">
      <w:r w:rsidRPr="008D76B4">
        <w:t xml:space="preserve">The mechanism takes a pointer to a </w:t>
      </w:r>
      <w:r w:rsidRPr="008D76B4">
        <w:rPr>
          <w:rFonts w:cs="TimesNewRoman,Bold"/>
          <w:b/>
          <w:bCs/>
        </w:rPr>
        <w:t xml:space="preserve">CK_OTP_PARAMS </w:t>
      </w:r>
      <w:r w:rsidRPr="008D76B4">
        <w:t>structure as a parameter.</w:t>
      </w:r>
    </w:p>
    <w:p w14:paraId="44D504AB" w14:textId="77777777" w:rsidR="00331BF0" w:rsidRPr="008D76B4" w:rsidRDefault="00331BF0" w:rsidP="00331BF0">
      <w:r w:rsidRPr="008D76B4">
        <w:t>When signing or verifying using the</w:t>
      </w:r>
      <w:r w:rsidRPr="008D76B4">
        <w:rPr>
          <w:rFonts w:cs="TimesNewRoman,Bold"/>
          <w:b/>
          <w:bCs/>
        </w:rPr>
        <w:t xml:space="preserve"> CKM_ACTI </w:t>
      </w:r>
      <w:r w:rsidRPr="008D76B4">
        <w:t xml:space="preserve">mechanism, </w:t>
      </w:r>
      <w:r w:rsidRPr="008D76B4">
        <w:rPr>
          <w:rFonts w:cs="TimesNewRoman,Italic"/>
          <w:i/>
          <w:iCs/>
        </w:rPr>
        <w:t xml:space="preserve">pData </w:t>
      </w:r>
      <w:r w:rsidRPr="008D76B4">
        <w:t xml:space="preserve">shall be set to NULL_PTR and </w:t>
      </w:r>
      <w:r w:rsidRPr="008D76B4">
        <w:rPr>
          <w:rFonts w:cs="TimesNewRoman,Italic"/>
          <w:i/>
          <w:iCs/>
        </w:rPr>
        <w:t xml:space="preserve">ulDataLen </w:t>
      </w:r>
      <w:r w:rsidRPr="008D76B4">
        <w:t>shall be set to 0.</w:t>
      </w:r>
    </w:p>
    <w:p w14:paraId="3B20EEDC" w14:textId="77777777" w:rsidR="00331BF0" w:rsidRPr="008D76B4" w:rsidRDefault="00331BF0" w:rsidP="00331BF0">
      <w:r w:rsidRPr="008D76B4">
        <w:t xml:space="preserve">When verifying an OTP value using the </w:t>
      </w:r>
      <w:r w:rsidRPr="008D76B4">
        <w:rPr>
          <w:rFonts w:cs="TimesNewRoman,Bold"/>
          <w:b/>
          <w:bCs/>
        </w:rPr>
        <w:t xml:space="preserve">CKM_ACTI </w:t>
      </w:r>
      <w:r w:rsidRPr="008D76B4">
        <w:t xml:space="preserve">mechanism, </w:t>
      </w:r>
      <w:r w:rsidRPr="008D76B4">
        <w:rPr>
          <w:rFonts w:cs="TimesNewRoman,Italic"/>
          <w:i/>
          <w:iCs/>
        </w:rPr>
        <w:t xml:space="preserve">pSignature </w:t>
      </w:r>
      <w:r w:rsidRPr="008D76B4">
        <w:t xml:space="preserve">shall be set to the OTP value itself, e.g. the value of the </w:t>
      </w:r>
      <w:r w:rsidRPr="008D76B4">
        <w:rPr>
          <w:rFonts w:cs="TimesNewRoman,Bold"/>
          <w:b/>
          <w:bCs/>
        </w:rPr>
        <w:t xml:space="preserve">CK_OTP_VALUE </w:t>
      </w:r>
      <w:r w:rsidRPr="008D76B4">
        <w:t xml:space="preserve">component of a </w:t>
      </w:r>
      <w:r w:rsidRPr="008D76B4">
        <w:rPr>
          <w:rFonts w:cs="TimesNewRoman,Bold"/>
          <w:b/>
          <w:bCs/>
        </w:rPr>
        <w:t xml:space="preserve">CK_OTP_PARAM </w:t>
      </w:r>
      <w:r w:rsidRPr="008D76B4">
        <w:t xml:space="preserve">structure in the case of an earlier call to </w:t>
      </w:r>
      <w:r w:rsidRPr="008D76B4">
        <w:rPr>
          <w:rFonts w:cs="TimesNewRoman,Bold"/>
          <w:b/>
          <w:bCs/>
        </w:rPr>
        <w:t>C_Sign</w:t>
      </w:r>
      <w:r w:rsidRPr="008D76B4">
        <w:t>.</w:t>
      </w:r>
    </w:p>
    <w:p w14:paraId="7978467C" w14:textId="77777777" w:rsidR="00331BF0" w:rsidRPr="008D76B4" w:rsidRDefault="00331BF0" w:rsidP="000234AE">
      <w:pPr>
        <w:pStyle w:val="Heading2"/>
        <w:numPr>
          <w:ilvl w:val="1"/>
          <w:numId w:val="2"/>
        </w:numPr>
        <w:tabs>
          <w:tab w:val="num" w:pos="576"/>
        </w:tabs>
      </w:pPr>
      <w:bookmarkStart w:id="7150" w:name="_Toc228894885"/>
      <w:bookmarkStart w:id="7151" w:name="_Toc228807438"/>
      <w:bookmarkStart w:id="7152" w:name="_Toc122340262"/>
      <w:bookmarkStart w:id="7153" w:name="_Toc370634665"/>
      <w:bookmarkStart w:id="7154" w:name="_Toc391471378"/>
      <w:bookmarkStart w:id="7155" w:name="_Toc395188016"/>
      <w:bookmarkStart w:id="7156" w:name="_Toc416960262"/>
      <w:bookmarkStart w:id="7157" w:name="_Toc8118568"/>
      <w:bookmarkStart w:id="7158" w:name="_Toc30061544"/>
      <w:bookmarkStart w:id="7159" w:name="_Toc90376797"/>
      <w:bookmarkStart w:id="7160" w:name="_Toc111203782"/>
      <w:bookmarkEnd w:id="7060"/>
      <w:bookmarkEnd w:id="7061"/>
      <w:bookmarkEnd w:id="7062"/>
      <w:bookmarkEnd w:id="7063"/>
      <w:bookmarkEnd w:id="7064"/>
      <w:bookmarkEnd w:id="7065"/>
      <w:r w:rsidRPr="008D76B4">
        <w:lastRenderedPageBreak/>
        <w:t>CT-KIP</w:t>
      </w:r>
      <w:bookmarkEnd w:id="7150"/>
      <w:bookmarkEnd w:id="7151"/>
      <w:bookmarkEnd w:id="7152"/>
      <w:bookmarkEnd w:id="7153"/>
      <w:bookmarkEnd w:id="7154"/>
      <w:bookmarkEnd w:id="7155"/>
      <w:bookmarkEnd w:id="7156"/>
      <w:bookmarkEnd w:id="7157"/>
      <w:bookmarkEnd w:id="7158"/>
      <w:bookmarkEnd w:id="7159"/>
      <w:bookmarkEnd w:id="7160"/>
    </w:p>
    <w:p w14:paraId="1634F7B7" w14:textId="77777777" w:rsidR="00331BF0" w:rsidRPr="008D76B4" w:rsidRDefault="00331BF0" w:rsidP="000234AE">
      <w:pPr>
        <w:pStyle w:val="Heading3"/>
        <w:numPr>
          <w:ilvl w:val="2"/>
          <w:numId w:val="2"/>
        </w:numPr>
        <w:tabs>
          <w:tab w:val="num" w:pos="720"/>
        </w:tabs>
      </w:pPr>
      <w:bookmarkStart w:id="7161" w:name="_Toc228894886"/>
      <w:bookmarkStart w:id="7162" w:name="_Toc228807439"/>
      <w:bookmarkStart w:id="7163" w:name="_Toc122340260"/>
      <w:bookmarkStart w:id="7164" w:name="_Toc370634666"/>
      <w:bookmarkStart w:id="7165" w:name="_Toc391471379"/>
      <w:bookmarkStart w:id="7166" w:name="_Toc395188017"/>
      <w:bookmarkStart w:id="7167" w:name="_Toc416960263"/>
      <w:bookmarkStart w:id="7168" w:name="_Toc8118569"/>
      <w:bookmarkStart w:id="7169" w:name="_Toc30061545"/>
      <w:bookmarkStart w:id="7170" w:name="_Toc90376798"/>
      <w:bookmarkStart w:id="7171" w:name="_Toc111203783"/>
      <w:bookmarkStart w:id="7172" w:name="_Ref94434902"/>
      <w:bookmarkStart w:id="7173" w:name="_Ref122504970"/>
      <w:bookmarkStart w:id="7174" w:name="_Toc122340261"/>
      <w:bookmarkStart w:id="7175" w:name="_Toc122340263"/>
      <w:r w:rsidRPr="008D76B4">
        <w:t>Principles of Operation</w:t>
      </w:r>
      <w:bookmarkEnd w:id="7161"/>
      <w:bookmarkEnd w:id="7162"/>
      <w:bookmarkEnd w:id="7163"/>
      <w:bookmarkEnd w:id="7164"/>
      <w:bookmarkEnd w:id="7165"/>
      <w:bookmarkEnd w:id="7166"/>
      <w:bookmarkEnd w:id="7167"/>
      <w:bookmarkEnd w:id="7168"/>
      <w:bookmarkEnd w:id="7169"/>
      <w:bookmarkEnd w:id="7170"/>
      <w:bookmarkEnd w:id="7171"/>
    </w:p>
    <w:p w14:paraId="090FD3EB"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76B4">
        <w:rPr>
          <w:noProof/>
          <w:lang w:val="en-AU" w:eastAsia="en-AU"/>
        </w:rPr>
        <w:drawing>
          <wp:inline distT="0" distB="0" distL="0" distR="0" wp14:anchorId="7E005029" wp14:editId="6D1029C8">
            <wp:extent cx="4682490" cy="3901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82490" cy="3901440"/>
                    </a:xfrm>
                    <a:prstGeom prst="rect">
                      <a:avLst/>
                    </a:prstGeom>
                    <a:noFill/>
                    <a:ln>
                      <a:noFill/>
                    </a:ln>
                  </pic:spPr>
                </pic:pic>
              </a:graphicData>
            </a:graphic>
          </wp:inline>
        </w:drawing>
      </w:r>
    </w:p>
    <w:p w14:paraId="3F4186D5" w14:textId="313BDA3D" w:rsidR="00331BF0" w:rsidRPr="008D76B4" w:rsidRDefault="00331BF0" w:rsidP="00331BF0">
      <w:pPr>
        <w:pStyle w:val="Caption"/>
      </w:pPr>
      <w:bookmarkStart w:id="7176" w:name="_Ref4479174"/>
      <w:r w:rsidRPr="008D76B4">
        <w:t xml:space="preserve">Figure </w:t>
      </w:r>
      <w:fldSimple w:instr=" SEQ Figure \* ARABIC ">
        <w:r w:rsidR="008A04A4">
          <w:rPr>
            <w:noProof/>
          </w:rPr>
          <w:t>5</w:t>
        </w:r>
      </w:fldSimple>
      <w:bookmarkEnd w:id="7176"/>
      <w:r w:rsidRPr="008D76B4">
        <w:t>: PKCS #11 and CT-KIP integration</w:t>
      </w:r>
    </w:p>
    <w:p w14:paraId="4FDE7684" w14:textId="2D06D1A7" w:rsidR="00331BF0" w:rsidRPr="008D76B4" w:rsidRDefault="00331BF0" w:rsidP="00331BF0">
      <w:r w:rsidRPr="008D76B4">
        <w:fldChar w:fldCharType="begin"/>
      </w:r>
      <w:r w:rsidRPr="008D76B4">
        <w:instrText xml:space="preserve"> REF _Ref4479174 \h </w:instrText>
      </w:r>
      <w:r w:rsidRPr="008D76B4">
        <w:fldChar w:fldCharType="separate"/>
      </w:r>
      <w:r w:rsidR="008A04A4" w:rsidRPr="008D76B4">
        <w:t xml:space="preserve">Figure </w:t>
      </w:r>
      <w:r w:rsidR="008A04A4">
        <w:rPr>
          <w:noProof/>
        </w:rPr>
        <w:t>5</w:t>
      </w:r>
      <w:r w:rsidRPr="008D76B4">
        <w:fldChar w:fldCharType="end"/>
      </w:r>
      <w:r w:rsidRPr="008D76B4">
        <w:t xml:space="preserve"> shows an integration of PKCS #11 into an application that generates cryptographic keys through the use of CT-KIP. The application invokes </w:t>
      </w:r>
      <w:r w:rsidRPr="008D76B4">
        <w:rPr>
          <w:b/>
          <w:bCs/>
        </w:rPr>
        <w:t>C_DeriveKey</w:t>
      </w:r>
      <w:r w:rsidRPr="008D76B4">
        <w:t xml:space="preserve"> to derive a key of a particular type on the token. The key may subsequently be used as a basis to e.g., generate one-time password values. The application communicates with a CT-KIP server that participates in the key derivation and stores a copy of the key in its database. The key is transferred to the server in wrapped form, after a call to </w:t>
      </w:r>
      <w:r w:rsidRPr="008D76B4">
        <w:rPr>
          <w:b/>
        </w:rPr>
        <w:t>C_WrapKey</w:t>
      </w:r>
      <w:r w:rsidRPr="008D76B4">
        <w:t xml:space="preserve">. The server authenticates itself to the client and the client verifies the authentication by calls to </w:t>
      </w:r>
      <w:r w:rsidRPr="008D76B4">
        <w:rPr>
          <w:b/>
        </w:rPr>
        <w:t>C_Verify</w:t>
      </w:r>
      <w:r w:rsidRPr="008D76B4">
        <w:t>.</w:t>
      </w:r>
    </w:p>
    <w:p w14:paraId="24757754" w14:textId="77777777" w:rsidR="00331BF0" w:rsidRPr="008D76B4" w:rsidRDefault="00331BF0" w:rsidP="000234AE">
      <w:pPr>
        <w:pStyle w:val="Heading3"/>
        <w:numPr>
          <w:ilvl w:val="2"/>
          <w:numId w:val="2"/>
        </w:numPr>
        <w:tabs>
          <w:tab w:val="num" w:pos="720"/>
        </w:tabs>
      </w:pPr>
      <w:bookmarkStart w:id="7177" w:name="_Toc228894887"/>
      <w:bookmarkStart w:id="7178" w:name="_Toc228807440"/>
      <w:bookmarkStart w:id="7179" w:name="_Toc370634667"/>
      <w:bookmarkStart w:id="7180" w:name="_Toc391471380"/>
      <w:bookmarkStart w:id="7181" w:name="_Toc395188018"/>
      <w:bookmarkStart w:id="7182" w:name="_Toc416960264"/>
      <w:bookmarkStart w:id="7183" w:name="_Toc8118570"/>
      <w:bookmarkStart w:id="7184" w:name="_Toc30061546"/>
      <w:bookmarkStart w:id="7185" w:name="_Toc90376799"/>
      <w:bookmarkStart w:id="7186" w:name="_Toc111203784"/>
      <w:bookmarkEnd w:id="7172"/>
      <w:r w:rsidRPr="008D76B4">
        <w:t>Mechanisms</w:t>
      </w:r>
      <w:bookmarkEnd w:id="7173"/>
      <w:bookmarkEnd w:id="7174"/>
      <w:bookmarkEnd w:id="7177"/>
      <w:bookmarkEnd w:id="7178"/>
      <w:bookmarkEnd w:id="7179"/>
      <w:bookmarkEnd w:id="7180"/>
      <w:bookmarkEnd w:id="7181"/>
      <w:bookmarkEnd w:id="7182"/>
      <w:bookmarkEnd w:id="7183"/>
      <w:bookmarkEnd w:id="7184"/>
      <w:bookmarkEnd w:id="7185"/>
      <w:bookmarkEnd w:id="7186"/>
    </w:p>
    <w:p w14:paraId="496F8F08" w14:textId="77777777" w:rsidR="00331BF0" w:rsidRPr="008D76B4" w:rsidRDefault="00331BF0" w:rsidP="00331BF0">
      <w:r w:rsidRPr="008D76B4">
        <w:t>The following table shows, for the mechanisms defined in this document, their support by different cryptographic operations.  For any particular token, of course, a particular operation may well support only a subset of the mechanisms listed.  There is also no guarantee that a token that supports one mechanism for some operation supports any other mechanism for any other operation (or even supports that same mechanism for any other operation).</w:t>
      </w:r>
    </w:p>
    <w:p w14:paraId="57CF049D" w14:textId="7409536A" w:rsidR="00331BF0" w:rsidRPr="008D76B4" w:rsidRDefault="00331BF0" w:rsidP="00331BF0">
      <w:pPr>
        <w:pStyle w:val="Caption"/>
      </w:pPr>
      <w:bookmarkStart w:id="7187" w:name="_Toc228807578"/>
      <w:bookmarkStart w:id="7188" w:name="_Toc2585356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230</w:t>
      </w:r>
      <w:r w:rsidRPr="008D76B4">
        <w:rPr>
          <w:szCs w:val="18"/>
        </w:rPr>
        <w:fldChar w:fldCharType="end"/>
      </w:r>
      <w:r w:rsidRPr="008D76B4">
        <w:t>: CT-KIP Mechanisms vs. applicable functions</w:t>
      </w:r>
      <w:bookmarkEnd w:id="7187"/>
      <w:bookmarkEnd w:id="718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675"/>
        <w:gridCol w:w="964"/>
        <w:gridCol w:w="842"/>
      </w:tblGrid>
      <w:tr w:rsidR="00331BF0" w:rsidRPr="008D76B4" w14:paraId="59D2CF82" w14:textId="77777777" w:rsidTr="007B527B">
        <w:trPr>
          <w:tblHeader/>
        </w:trPr>
        <w:tc>
          <w:tcPr>
            <w:tcW w:w="3510" w:type="dxa"/>
            <w:tcBorders>
              <w:top w:val="single" w:sz="12" w:space="0" w:color="000000"/>
              <w:left w:val="single" w:sz="12" w:space="0" w:color="000000"/>
              <w:bottom w:val="nil"/>
              <w:right w:val="single" w:sz="6" w:space="0" w:color="000000"/>
            </w:tcBorders>
          </w:tcPr>
          <w:p w14:paraId="3BF0EBA7" w14:textId="77777777" w:rsidR="00331BF0" w:rsidRPr="008D76B4" w:rsidRDefault="00331BF0" w:rsidP="007B527B">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248D3FBC" w14:textId="77777777" w:rsidR="00331BF0" w:rsidRPr="008D76B4" w:rsidRDefault="00331BF0" w:rsidP="007B527B">
            <w:pPr>
              <w:pStyle w:val="TableSmallFont"/>
              <w:rPr>
                <w:rFonts w:ascii="Arial" w:hAnsi="Arial" w:cs="Arial"/>
                <w:b/>
                <w:sz w:val="20"/>
              </w:rPr>
            </w:pPr>
            <w:r w:rsidRPr="008D76B4">
              <w:rPr>
                <w:rFonts w:ascii="Arial" w:hAnsi="Arial" w:cs="Arial"/>
                <w:b/>
                <w:sz w:val="20"/>
              </w:rPr>
              <w:t>Functions</w:t>
            </w:r>
          </w:p>
        </w:tc>
      </w:tr>
      <w:tr w:rsidR="00331BF0" w:rsidRPr="008D76B4" w14:paraId="6945CB04" w14:textId="77777777" w:rsidTr="007B527B">
        <w:trPr>
          <w:tblHeader/>
        </w:trPr>
        <w:tc>
          <w:tcPr>
            <w:tcW w:w="3510" w:type="dxa"/>
            <w:tcBorders>
              <w:top w:val="nil"/>
              <w:left w:val="single" w:sz="12" w:space="0" w:color="000000"/>
              <w:bottom w:val="single" w:sz="6" w:space="0" w:color="000000"/>
              <w:right w:val="single" w:sz="6" w:space="0" w:color="000000"/>
            </w:tcBorders>
          </w:tcPr>
          <w:p w14:paraId="076FA19F" w14:textId="77777777" w:rsidR="00331BF0" w:rsidRPr="008D76B4" w:rsidRDefault="00331BF0" w:rsidP="007B527B">
            <w:pPr>
              <w:pStyle w:val="TableSmallFont"/>
              <w:jc w:val="left"/>
              <w:rPr>
                <w:rFonts w:ascii="Arial" w:hAnsi="Arial" w:cs="Arial"/>
                <w:b/>
                <w:sz w:val="20"/>
              </w:rPr>
            </w:pPr>
          </w:p>
          <w:p w14:paraId="6097F9BF" w14:textId="77777777" w:rsidR="00331BF0" w:rsidRPr="008D76B4" w:rsidRDefault="00331BF0" w:rsidP="007B527B">
            <w:pPr>
              <w:pStyle w:val="TableSmallFont"/>
              <w:jc w:val="left"/>
              <w:rPr>
                <w:rFonts w:ascii="Arial" w:hAnsi="Arial" w:cs="Arial"/>
                <w:b/>
                <w:sz w:val="20"/>
              </w:rPr>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4154FBF0" w14:textId="77777777" w:rsidR="00331BF0" w:rsidRPr="008D76B4" w:rsidRDefault="00331BF0" w:rsidP="007B527B">
            <w:pPr>
              <w:pStyle w:val="TableSmallFont"/>
              <w:rPr>
                <w:rFonts w:ascii="Arial" w:hAnsi="Arial" w:cs="Arial"/>
                <w:b/>
                <w:sz w:val="20"/>
              </w:rPr>
            </w:pPr>
            <w:r w:rsidRPr="008D76B4">
              <w:rPr>
                <w:rFonts w:ascii="Arial" w:hAnsi="Arial" w:cs="Arial"/>
                <w:b/>
                <w:sz w:val="20"/>
              </w:rPr>
              <w:t>Encrypt</w:t>
            </w:r>
          </w:p>
          <w:p w14:paraId="74520113"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09001C68" w14:textId="77777777" w:rsidR="00331BF0" w:rsidRPr="008D76B4" w:rsidRDefault="00331BF0" w:rsidP="007B527B">
            <w:pPr>
              <w:pStyle w:val="TableSmallFont"/>
              <w:rPr>
                <w:rFonts w:ascii="Arial" w:hAnsi="Arial" w:cs="Arial"/>
                <w:b/>
                <w:sz w:val="20"/>
              </w:rPr>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644E87D6" w14:textId="77777777" w:rsidR="00331BF0" w:rsidRPr="008D76B4" w:rsidRDefault="00331BF0" w:rsidP="007B527B">
            <w:pPr>
              <w:pStyle w:val="TableSmallFont"/>
              <w:rPr>
                <w:rFonts w:ascii="Arial" w:hAnsi="Arial" w:cs="Arial"/>
                <w:b/>
                <w:sz w:val="20"/>
              </w:rPr>
            </w:pPr>
            <w:r w:rsidRPr="008D76B4">
              <w:rPr>
                <w:rFonts w:ascii="Arial" w:hAnsi="Arial" w:cs="Arial"/>
                <w:b/>
                <w:sz w:val="20"/>
              </w:rPr>
              <w:t>Sign</w:t>
            </w:r>
          </w:p>
          <w:p w14:paraId="33BE1694"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1E74EC95" w14:textId="77777777" w:rsidR="00331BF0" w:rsidRPr="008D76B4" w:rsidRDefault="00331BF0" w:rsidP="007B527B">
            <w:pPr>
              <w:pStyle w:val="TableSmallFont"/>
              <w:rPr>
                <w:rFonts w:ascii="Arial" w:hAnsi="Arial" w:cs="Arial"/>
                <w:b/>
                <w:sz w:val="20"/>
              </w:rPr>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06A4C82E" w14:textId="77777777" w:rsidR="00331BF0" w:rsidRPr="008D76B4" w:rsidRDefault="00331BF0" w:rsidP="007B527B">
            <w:pPr>
              <w:pStyle w:val="TableSmallFont"/>
              <w:rPr>
                <w:rFonts w:ascii="Arial" w:hAnsi="Arial" w:cs="Arial"/>
                <w:b/>
                <w:sz w:val="20"/>
              </w:rPr>
            </w:pPr>
            <w:r w:rsidRPr="008D76B4">
              <w:rPr>
                <w:rFonts w:ascii="Arial" w:hAnsi="Arial" w:cs="Arial"/>
                <w:b/>
                <w:sz w:val="20"/>
              </w:rPr>
              <w:t>SR</w:t>
            </w:r>
          </w:p>
          <w:p w14:paraId="7AA03B17"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7007CBE7" w14:textId="77777777" w:rsidR="00331BF0" w:rsidRPr="008D76B4" w:rsidRDefault="00331BF0" w:rsidP="007B527B">
            <w:pPr>
              <w:pStyle w:val="TableSmallFont"/>
              <w:rPr>
                <w:rFonts w:ascii="Arial" w:hAnsi="Arial" w:cs="Arial"/>
                <w:b/>
                <w:sz w:val="20"/>
              </w:rPr>
            </w:pPr>
            <w:r w:rsidRPr="008D76B4">
              <w:rPr>
                <w:rFonts w:ascii="Arial" w:hAnsi="Arial" w:cs="Arial"/>
                <w:b/>
                <w:sz w:val="20"/>
              </w:rPr>
              <w:t>VR</w:t>
            </w:r>
            <w:r w:rsidRPr="008D76B4">
              <w:rPr>
                <w:rFonts w:ascii="Arial" w:hAnsi="Arial" w:cs="Arial"/>
                <w:sz w:val="20"/>
                <w:vertAlign w:val="superscript"/>
              </w:rPr>
              <w:t>1</w:t>
            </w:r>
          </w:p>
        </w:tc>
        <w:tc>
          <w:tcPr>
            <w:tcW w:w="706" w:type="dxa"/>
            <w:tcBorders>
              <w:top w:val="single" w:sz="6" w:space="0" w:color="000000"/>
              <w:left w:val="single" w:sz="6" w:space="0" w:color="000000"/>
              <w:bottom w:val="single" w:sz="6" w:space="0" w:color="000000"/>
              <w:right w:val="single" w:sz="6" w:space="0" w:color="000000"/>
            </w:tcBorders>
          </w:tcPr>
          <w:p w14:paraId="76264225" w14:textId="77777777" w:rsidR="00331BF0" w:rsidRPr="008D76B4" w:rsidRDefault="00331BF0" w:rsidP="007B527B">
            <w:pPr>
              <w:pStyle w:val="TableSmallFont"/>
              <w:rPr>
                <w:rFonts w:ascii="Arial" w:hAnsi="Arial" w:cs="Arial"/>
                <w:b/>
                <w:sz w:val="20"/>
              </w:rPr>
            </w:pPr>
          </w:p>
          <w:p w14:paraId="34C46E91" w14:textId="77777777" w:rsidR="00331BF0" w:rsidRPr="008D76B4" w:rsidRDefault="00331BF0" w:rsidP="007B527B">
            <w:pPr>
              <w:pStyle w:val="TableSmallFont"/>
              <w:rPr>
                <w:rFonts w:ascii="Arial" w:hAnsi="Arial" w:cs="Arial"/>
                <w:b/>
                <w:sz w:val="20"/>
              </w:rPr>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6ED28485" w14:textId="77777777" w:rsidR="00331BF0" w:rsidRPr="008D76B4" w:rsidRDefault="00331BF0" w:rsidP="007B527B">
            <w:pPr>
              <w:pStyle w:val="TableSmallFont"/>
              <w:rPr>
                <w:rFonts w:ascii="Arial" w:hAnsi="Arial" w:cs="Arial"/>
                <w:b/>
                <w:sz w:val="20"/>
              </w:rPr>
            </w:pPr>
            <w:r w:rsidRPr="008D76B4">
              <w:rPr>
                <w:rFonts w:ascii="Arial" w:hAnsi="Arial" w:cs="Arial"/>
                <w:b/>
                <w:sz w:val="20"/>
              </w:rPr>
              <w:t>Gen.</w:t>
            </w:r>
          </w:p>
          <w:p w14:paraId="1D32C5F9" w14:textId="77777777" w:rsidR="00331BF0" w:rsidRPr="008D76B4" w:rsidRDefault="00331BF0" w:rsidP="007B527B">
            <w:pPr>
              <w:pStyle w:val="TableSmallFont"/>
              <w:rPr>
                <w:rFonts w:ascii="Arial" w:hAnsi="Arial" w:cs="Arial"/>
                <w:b/>
                <w:sz w:val="20"/>
              </w:rPr>
            </w:pPr>
            <w:r w:rsidRPr="008D76B4">
              <w:rPr>
                <w:rFonts w:ascii="Arial" w:hAnsi="Arial" w:cs="Arial"/>
                <w:b/>
                <w:sz w:val="20"/>
              </w:rPr>
              <w:t xml:space="preserve"> Key/</w:t>
            </w:r>
          </w:p>
          <w:p w14:paraId="3FE1AB69" w14:textId="77777777" w:rsidR="00331BF0" w:rsidRPr="008D76B4" w:rsidRDefault="00331BF0" w:rsidP="007B527B">
            <w:pPr>
              <w:pStyle w:val="TableSmallFont"/>
              <w:rPr>
                <w:rFonts w:ascii="Arial" w:hAnsi="Arial" w:cs="Arial"/>
                <w:b/>
                <w:sz w:val="20"/>
              </w:rPr>
            </w:pPr>
            <w:r w:rsidRPr="008D76B4">
              <w:rPr>
                <w:rFonts w:ascii="Arial" w:hAnsi="Arial" w:cs="Arial"/>
                <w:b/>
                <w:sz w:val="20"/>
              </w:rPr>
              <w:t>Key</w:t>
            </w:r>
          </w:p>
          <w:p w14:paraId="4F79BFB3" w14:textId="77777777" w:rsidR="00331BF0" w:rsidRPr="008D76B4" w:rsidRDefault="00331BF0" w:rsidP="007B527B">
            <w:pPr>
              <w:pStyle w:val="TableSmallFont"/>
              <w:rPr>
                <w:rFonts w:ascii="Arial" w:hAnsi="Arial" w:cs="Arial"/>
                <w:b/>
                <w:sz w:val="20"/>
              </w:rPr>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0CBC06BB" w14:textId="77777777" w:rsidR="00331BF0" w:rsidRPr="008D76B4" w:rsidRDefault="00331BF0" w:rsidP="007B527B">
            <w:pPr>
              <w:pStyle w:val="TableSmallFont"/>
              <w:rPr>
                <w:rFonts w:ascii="Arial" w:hAnsi="Arial" w:cs="Arial"/>
                <w:b/>
                <w:sz w:val="20"/>
              </w:rPr>
            </w:pPr>
            <w:r w:rsidRPr="008D76B4">
              <w:rPr>
                <w:rFonts w:ascii="Arial" w:hAnsi="Arial" w:cs="Arial"/>
                <w:b/>
                <w:sz w:val="20"/>
              </w:rPr>
              <w:t>Wrap</w:t>
            </w:r>
          </w:p>
          <w:p w14:paraId="245AD91A" w14:textId="77777777" w:rsidR="00331BF0" w:rsidRPr="008D76B4" w:rsidRDefault="00331BF0" w:rsidP="007B527B">
            <w:pPr>
              <w:pStyle w:val="TableSmallFont"/>
              <w:rPr>
                <w:rFonts w:ascii="Arial" w:hAnsi="Arial" w:cs="Arial"/>
                <w:b/>
                <w:sz w:val="20"/>
              </w:rPr>
            </w:pPr>
            <w:r w:rsidRPr="008D76B4">
              <w:rPr>
                <w:rFonts w:ascii="Arial" w:hAnsi="Arial" w:cs="Arial"/>
                <w:b/>
                <w:sz w:val="20"/>
              </w:rPr>
              <w:t>&amp;</w:t>
            </w:r>
          </w:p>
          <w:p w14:paraId="4C477184" w14:textId="77777777" w:rsidR="00331BF0" w:rsidRPr="008D76B4" w:rsidRDefault="00331BF0" w:rsidP="007B527B">
            <w:pPr>
              <w:pStyle w:val="TableSmallFont"/>
              <w:rPr>
                <w:rFonts w:ascii="Arial" w:hAnsi="Arial" w:cs="Arial"/>
                <w:b/>
                <w:sz w:val="20"/>
              </w:rPr>
            </w:pPr>
            <w:r w:rsidRPr="008D76B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6BDAC232" w14:textId="77777777" w:rsidR="00331BF0" w:rsidRPr="008D76B4" w:rsidRDefault="00331BF0" w:rsidP="007B527B">
            <w:pPr>
              <w:pStyle w:val="TableSmallFont"/>
              <w:rPr>
                <w:rFonts w:ascii="Arial" w:hAnsi="Arial" w:cs="Arial"/>
                <w:b/>
                <w:sz w:val="20"/>
              </w:rPr>
            </w:pPr>
          </w:p>
          <w:p w14:paraId="4258F1EC" w14:textId="77777777" w:rsidR="00331BF0" w:rsidRPr="008D76B4" w:rsidRDefault="00331BF0" w:rsidP="007B527B">
            <w:pPr>
              <w:pStyle w:val="TableSmallFont"/>
              <w:rPr>
                <w:rFonts w:ascii="Arial" w:hAnsi="Arial" w:cs="Arial"/>
                <w:b/>
                <w:sz w:val="20"/>
              </w:rPr>
            </w:pPr>
            <w:r w:rsidRPr="008D76B4">
              <w:rPr>
                <w:rFonts w:ascii="Arial" w:hAnsi="Arial" w:cs="Arial"/>
                <w:b/>
                <w:sz w:val="20"/>
              </w:rPr>
              <w:t>Derive</w:t>
            </w:r>
          </w:p>
        </w:tc>
      </w:tr>
      <w:tr w:rsidR="00331BF0" w:rsidRPr="008D76B4" w14:paraId="6E601D37"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358A41F4"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CKM_KIP_DERIVE</w:t>
            </w:r>
          </w:p>
        </w:tc>
        <w:tc>
          <w:tcPr>
            <w:tcW w:w="810" w:type="dxa"/>
            <w:tcBorders>
              <w:top w:val="single" w:sz="6" w:space="0" w:color="000000"/>
              <w:left w:val="single" w:sz="6" w:space="0" w:color="000000"/>
              <w:bottom w:val="single" w:sz="6" w:space="0" w:color="000000"/>
              <w:right w:val="single" w:sz="6" w:space="0" w:color="000000"/>
            </w:tcBorders>
          </w:tcPr>
          <w:p w14:paraId="1410FDE4"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AE8DBE8"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2494972"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0935F1F"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0B517C2"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7E5D42BE"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5AD667F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r w:rsidR="00331BF0" w:rsidRPr="008D76B4" w14:paraId="35430156" w14:textId="77777777" w:rsidTr="007B527B">
        <w:tc>
          <w:tcPr>
            <w:tcW w:w="3510" w:type="dxa"/>
            <w:tcBorders>
              <w:top w:val="single" w:sz="6" w:space="0" w:color="000000"/>
              <w:left w:val="single" w:sz="12" w:space="0" w:color="000000"/>
              <w:bottom w:val="single" w:sz="6" w:space="0" w:color="000000"/>
              <w:right w:val="single" w:sz="6" w:space="0" w:color="000000"/>
            </w:tcBorders>
            <w:hideMark/>
          </w:tcPr>
          <w:p w14:paraId="784DABAE"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CKM_KIP_WRAP</w:t>
            </w:r>
          </w:p>
        </w:tc>
        <w:tc>
          <w:tcPr>
            <w:tcW w:w="810" w:type="dxa"/>
            <w:tcBorders>
              <w:top w:val="single" w:sz="6" w:space="0" w:color="000000"/>
              <w:left w:val="single" w:sz="6" w:space="0" w:color="000000"/>
              <w:bottom w:val="single" w:sz="6" w:space="0" w:color="000000"/>
              <w:right w:val="single" w:sz="6" w:space="0" w:color="000000"/>
            </w:tcBorders>
          </w:tcPr>
          <w:p w14:paraId="56C03735"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712D5FB" w14:textId="77777777" w:rsidR="00331BF0" w:rsidRPr="008D76B4" w:rsidRDefault="00331BF0" w:rsidP="007B527B">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8A7BCFA"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6097E89"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548450E"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208E0A8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04366165" w14:textId="77777777" w:rsidR="00331BF0" w:rsidRPr="008D76B4" w:rsidRDefault="00331BF0" w:rsidP="007B527B">
            <w:pPr>
              <w:pStyle w:val="TableSmallFont"/>
              <w:keepNext w:val="0"/>
              <w:rPr>
                <w:rFonts w:ascii="Arial" w:hAnsi="Arial" w:cs="Arial"/>
                <w:sz w:val="20"/>
              </w:rPr>
            </w:pPr>
          </w:p>
        </w:tc>
      </w:tr>
      <w:tr w:rsidR="00331BF0" w:rsidRPr="008D76B4" w14:paraId="73011F85" w14:textId="77777777" w:rsidTr="007B527B">
        <w:tc>
          <w:tcPr>
            <w:tcW w:w="3510" w:type="dxa"/>
            <w:tcBorders>
              <w:top w:val="single" w:sz="6" w:space="0" w:color="000000"/>
              <w:left w:val="single" w:sz="12" w:space="0" w:color="000000"/>
              <w:bottom w:val="single" w:sz="12" w:space="0" w:color="000000"/>
              <w:right w:val="single" w:sz="6" w:space="0" w:color="000000"/>
            </w:tcBorders>
            <w:hideMark/>
          </w:tcPr>
          <w:p w14:paraId="66970912"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CKM_KIP_MAC</w:t>
            </w:r>
          </w:p>
        </w:tc>
        <w:tc>
          <w:tcPr>
            <w:tcW w:w="810" w:type="dxa"/>
            <w:tcBorders>
              <w:top w:val="single" w:sz="6" w:space="0" w:color="000000"/>
              <w:left w:val="single" w:sz="6" w:space="0" w:color="000000"/>
              <w:bottom w:val="single" w:sz="12" w:space="0" w:color="000000"/>
              <w:right w:val="single" w:sz="6" w:space="0" w:color="000000"/>
            </w:tcBorders>
          </w:tcPr>
          <w:p w14:paraId="4B43E6A8"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hideMark/>
          </w:tcPr>
          <w:p w14:paraId="06F4A32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30" w:type="dxa"/>
            <w:tcBorders>
              <w:top w:val="single" w:sz="6" w:space="0" w:color="000000"/>
              <w:left w:val="single" w:sz="6" w:space="0" w:color="000000"/>
              <w:bottom w:val="single" w:sz="12" w:space="0" w:color="000000"/>
              <w:right w:val="single" w:sz="6" w:space="0" w:color="000000"/>
            </w:tcBorders>
          </w:tcPr>
          <w:p w14:paraId="722507FB" w14:textId="77777777" w:rsidR="00331BF0" w:rsidRPr="008D76B4" w:rsidRDefault="00331BF0" w:rsidP="007B527B">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1B01415" w14:textId="77777777" w:rsidR="00331BF0" w:rsidRPr="008D76B4" w:rsidRDefault="00331BF0" w:rsidP="007B527B">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2AFF32B0" w14:textId="77777777" w:rsidR="00331BF0" w:rsidRPr="008D76B4" w:rsidRDefault="00331BF0" w:rsidP="007B527B">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1B48413D" w14:textId="77777777" w:rsidR="00331BF0" w:rsidRPr="008D76B4" w:rsidRDefault="00331BF0" w:rsidP="007B527B">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tcPr>
          <w:p w14:paraId="3DFB7696" w14:textId="77777777" w:rsidR="00331BF0" w:rsidRPr="008D76B4" w:rsidRDefault="00331BF0" w:rsidP="007B527B">
            <w:pPr>
              <w:pStyle w:val="TableSmallFont"/>
              <w:keepNext w:val="0"/>
              <w:rPr>
                <w:rFonts w:ascii="Arial" w:hAnsi="Arial" w:cs="Arial"/>
                <w:sz w:val="20"/>
              </w:rPr>
            </w:pPr>
          </w:p>
        </w:tc>
      </w:tr>
    </w:tbl>
    <w:p w14:paraId="0D23390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The remainder of this section will present in detail the mechanisms and the parameters that are supplied to them.</w:t>
      </w:r>
    </w:p>
    <w:p w14:paraId="1B4F0022" w14:textId="77777777" w:rsidR="00331BF0" w:rsidRPr="008D76B4" w:rsidRDefault="00331BF0" w:rsidP="000234AE">
      <w:pPr>
        <w:pStyle w:val="Heading3"/>
        <w:numPr>
          <w:ilvl w:val="2"/>
          <w:numId w:val="2"/>
        </w:numPr>
        <w:tabs>
          <w:tab w:val="num" w:pos="720"/>
        </w:tabs>
      </w:pPr>
      <w:bookmarkStart w:id="7189" w:name="_Toc228894888"/>
      <w:bookmarkStart w:id="7190" w:name="_Toc228807441"/>
      <w:bookmarkStart w:id="7191" w:name="_Toc370634668"/>
      <w:bookmarkStart w:id="7192" w:name="_Toc391471381"/>
      <w:bookmarkStart w:id="7193" w:name="_Toc395188019"/>
      <w:bookmarkStart w:id="7194" w:name="_Toc416960265"/>
      <w:bookmarkStart w:id="7195" w:name="_Toc8118571"/>
      <w:bookmarkStart w:id="7196" w:name="_Toc30061547"/>
      <w:bookmarkStart w:id="7197" w:name="_Toc90376800"/>
      <w:bookmarkStart w:id="7198" w:name="_Toc111203785"/>
      <w:r w:rsidRPr="008D76B4">
        <w:t>Definitions</w:t>
      </w:r>
      <w:bookmarkEnd w:id="7175"/>
      <w:bookmarkEnd w:id="7189"/>
      <w:bookmarkEnd w:id="7190"/>
      <w:bookmarkEnd w:id="7191"/>
      <w:bookmarkEnd w:id="7192"/>
      <w:bookmarkEnd w:id="7193"/>
      <w:bookmarkEnd w:id="7194"/>
      <w:bookmarkEnd w:id="7195"/>
      <w:bookmarkEnd w:id="7196"/>
      <w:bookmarkEnd w:id="7197"/>
      <w:bookmarkEnd w:id="7198"/>
    </w:p>
    <w:p w14:paraId="40C4DC3D" w14:textId="77777777" w:rsidR="00331BF0" w:rsidRPr="008D76B4" w:rsidRDefault="00331BF0" w:rsidP="00331BF0">
      <w:r w:rsidRPr="008D76B4">
        <w:t>Mechanisms:</w:t>
      </w:r>
    </w:p>
    <w:p w14:paraId="5B41D95D" w14:textId="77777777" w:rsidR="00331BF0" w:rsidRPr="008D76B4" w:rsidRDefault="00331BF0" w:rsidP="00331BF0">
      <w:pPr>
        <w:ind w:left="720"/>
      </w:pPr>
      <w:r w:rsidRPr="008D76B4">
        <w:t xml:space="preserve">CKM_KIP_DERIVE                 </w:t>
      </w:r>
    </w:p>
    <w:p w14:paraId="083CB063" w14:textId="77777777" w:rsidR="00331BF0" w:rsidRPr="008D76B4" w:rsidRDefault="00331BF0" w:rsidP="00331BF0">
      <w:pPr>
        <w:ind w:left="720"/>
      </w:pPr>
      <w:r w:rsidRPr="008D76B4">
        <w:t>CKM_KIP_WRAP</w:t>
      </w:r>
    </w:p>
    <w:p w14:paraId="1B477326" w14:textId="77777777" w:rsidR="00331BF0" w:rsidRPr="008D76B4" w:rsidRDefault="00331BF0" w:rsidP="00331BF0">
      <w:pPr>
        <w:ind w:left="720"/>
      </w:pPr>
      <w:r w:rsidRPr="008D76B4">
        <w:t>CKM_KIP_MAC</w:t>
      </w:r>
    </w:p>
    <w:p w14:paraId="1F194097" w14:textId="77777777" w:rsidR="00331BF0" w:rsidRPr="008D76B4" w:rsidRDefault="00331BF0" w:rsidP="000234AE">
      <w:pPr>
        <w:pStyle w:val="Heading3"/>
        <w:numPr>
          <w:ilvl w:val="2"/>
          <w:numId w:val="2"/>
        </w:numPr>
        <w:tabs>
          <w:tab w:val="num" w:pos="720"/>
        </w:tabs>
      </w:pPr>
      <w:bookmarkStart w:id="7199" w:name="_Toc228894889"/>
      <w:bookmarkStart w:id="7200" w:name="_Toc228807442"/>
      <w:bookmarkStart w:id="7201" w:name="_Toc122340264"/>
      <w:bookmarkStart w:id="7202" w:name="_Toc370634669"/>
      <w:bookmarkStart w:id="7203" w:name="_Toc391471382"/>
      <w:bookmarkStart w:id="7204" w:name="_Toc395188020"/>
      <w:bookmarkStart w:id="7205" w:name="_Toc416960266"/>
      <w:bookmarkStart w:id="7206" w:name="_Toc8118572"/>
      <w:bookmarkStart w:id="7207" w:name="_Toc30061548"/>
      <w:bookmarkStart w:id="7208" w:name="_Toc90376801"/>
      <w:bookmarkStart w:id="7209" w:name="_Toc111203786"/>
      <w:r w:rsidRPr="008D76B4">
        <w:t>CT-KIP Mechanism parameters</w:t>
      </w:r>
      <w:bookmarkEnd w:id="7199"/>
      <w:bookmarkEnd w:id="7200"/>
      <w:bookmarkEnd w:id="7201"/>
      <w:bookmarkEnd w:id="7202"/>
      <w:bookmarkEnd w:id="7203"/>
      <w:bookmarkEnd w:id="7204"/>
      <w:bookmarkEnd w:id="7205"/>
      <w:bookmarkEnd w:id="7206"/>
      <w:bookmarkEnd w:id="7207"/>
      <w:bookmarkEnd w:id="7208"/>
      <w:bookmarkEnd w:id="7209"/>
    </w:p>
    <w:p w14:paraId="26CF94C8"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bookmarkStart w:id="7210" w:name="_Toc228807443"/>
      <w:bookmarkStart w:id="7211" w:name="_Toc122340265"/>
      <w:r w:rsidRPr="008D76B4">
        <w:rPr>
          <w:rFonts w:ascii="Arial" w:hAnsi="Arial" w:cs="Arial"/>
        </w:rPr>
        <w:t>CK_KIP_PARAMS; CK_KIP_PARAMS_PTR</w:t>
      </w:r>
      <w:bookmarkEnd w:id="7210"/>
      <w:bookmarkEnd w:id="7211"/>
    </w:p>
    <w:p w14:paraId="048B91C7" w14:textId="77777777" w:rsidR="00331BF0" w:rsidRPr="008D76B4" w:rsidRDefault="00331BF0" w:rsidP="00331BF0">
      <w:r w:rsidRPr="008D76B4">
        <w:rPr>
          <w:b/>
        </w:rPr>
        <w:t>CK_KIP_PARAMS</w:t>
      </w:r>
      <w:r w:rsidRPr="008D76B4">
        <w:t xml:space="preserve"> is a structure that provides the parameters to all the CT-KIP related mechanisms: The </w:t>
      </w:r>
      <w:r w:rsidRPr="008D76B4">
        <w:rPr>
          <w:b/>
        </w:rPr>
        <w:t>CKM_KIP_DERIVE</w:t>
      </w:r>
      <w:r w:rsidRPr="008D76B4">
        <w:t xml:space="preserve"> key derivation mechanism, the </w:t>
      </w:r>
      <w:r w:rsidRPr="008D76B4">
        <w:rPr>
          <w:b/>
        </w:rPr>
        <w:t>CKM_KIP_WRAP</w:t>
      </w:r>
      <w:r w:rsidRPr="008D76B4">
        <w:t xml:space="preserve"> key wrap and key unwrap mechanism, and the </w:t>
      </w:r>
      <w:r w:rsidRPr="008D76B4">
        <w:rPr>
          <w:b/>
        </w:rPr>
        <w:t xml:space="preserve">CKM_KIP_MAC </w:t>
      </w:r>
      <w:r w:rsidRPr="008D76B4">
        <w:t>signature mechanism. The structure is defined as follows:</w:t>
      </w:r>
    </w:p>
    <w:p w14:paraId="79643FF4" w14:textId="77777777" w:rsidR="00331BF0" w:rsidRPr="008D76B4" w:rsidRDefault="00331BF0" w:rsidP="00331BF0">
      <w:pPr>
        <w:pStyle w:val="CCode"/>
      </w:pPr>
      <w:r w:rsidRPr="008D76B4">
        <w:t>typedef struct CK_KIP_PARAMS {</w:t>
      </w:r>
    </w:p>
    <w:p w14:paraId="15F66A7B" w14:textId="77777777" w:rsidR="00331BF0" w:rsidRPr="008D76B4" w:rsidRDefault="00331BF0" w:rsidP="00331BF0">
      <w:pPr>
        <w:pStyle w:val="CCode"/>
      </w:pPr>
      <w:r w:rsidRPr="008D76B4">
        <w:tab/>
        <w:t>CK_MECHANISM_PTR  pMechanism;</w:t>
      </w:r>
    </w:p>
    <w:p w14:paraId="295FA775" w14:textId="77777777" w:rsidR="00331BF0" w:rsidRPr="008D76B4" w:rsidRDefault="00331BF0" w:rsidP="00331BF0">
      <w:pPr>
        <w:pStyle w:val="CCode"/>
      </w:pPr>
      <w:r w:rsidRPr="008D76B4">
        <w:tab/>
        <w:t>CK_OBJECT_HANDLE  hKey;</w:t>
      </w:r>
    </w:p>
    <w:p w14:paraId="55A804E0" w14:textId="77777777" w:rsidR="00331BF0" w:rsidRPr="008D76B4" w:rsidRDefault="00331BF0" w:rsidP="00331BF0">
      <w:pPr>
        <w:pStyle w:val="CCode"/>
      </w:pPr>
      <w:r w:rsidRPr="008D76B4">
        <w:tab/>
        <w:t>CK_BYTE_PTR       pSeed;</w:t>
      </w:r>
    </w:p>
    <w:p w14:paraId="29CFE942" w14:textId="77777777" w:rsidR="00331BF0" w:rsidRPr="008D76B4" w:rsidRDefault="00331BF0" w:rsidP="00331BF0">
      <w:pPr>
        <w:pStyle w:val="CCode"/>
      </w:pPr>
      <w:r w:rsidRPr="008D76B4">
        <w:t xml:space="preserve">   CK_ULONG          ulSeedLen;</w:t>
      </w:r>
    </w:p>
    <w:p w14:paraId="28344153" w14:textId="77777777" w:rsidR="00331BF0" w:rsidRPr="008D76B4" w:rsidRDefault="00331BF0" w:rsidP="00331BF0">
      <w:pPr>
        <w:pStyle w:val="CCode"/>
      </w:pPr>
      <w:r w:rsidRPr="008D76B4">
        <w:t>} CK_KIP_PARAMS;</w:t>
      </w:r>
    </w:p>
    <w:p w14:paraId="77BAD76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The fields of the structure have the following meanings:</w:t>
      </w:r>
    </w:p>
    <w:p w14:paraId="55E68AD8" w14:textId="77777777" w:rsidR="00331BF0" w:rsidRPr="008D76B4" w:rsidRDefault="00331BF0" w:rsidP="00331BF0">
      <w:pPr>
        <w:pStyle w:val="definition0"/>
      </w:pPr>
      <w:r w:rsidRPr="008D76B4">
        <w:tab/>
        <w:t>pMechanism</w:t>
      </w:r>
      <w:r w:rsidRPr="008D76B4">
        <w:tab/>
        <w:t>pointer to the underlying cryptographic mechanism (e.g. AES, SHA-256)</w:t>
      </w:r>
    </w:p>
    <w:p w14:paraId="08696733" w14:textId="77777777" w:rsidR="00331BF0" w:rsidRPr="008D76B4" w:rsidRDefault="00331BF0" w:rsidP="00331BF0">
      <w:pPr>
        <w:pStyle w:val="definition0"/>
      </w:pPr>
      <w:r w:rsidRPr="008D76B4">
        <w:tab/>
        <w:t>hKey</w:t>
      </w:r>
      <w:r w:rsidRPr="008D76B4">
        <w:tab/>
        <w:t>handle to a key that will contribute to the entropy of the derived key (CKM_KIP_DERIVE) or will be used in the MAC operation (CKM_KIP_MAC)</w:t>
      </w:r>
    </w:p>
    <w:p w14:paraId="4EA8C420" w14:textId="77777777" w:rsidR="00331BF0" w:rsidRPr="008D76B4" w:rsidRDefault="00331BF0" w:rsidP="00331BF0">
      <w:pPr>
        <w:pStyle w:val="definition0"/>
      </w:pPr>
      <w:r w:rsidRPr="008D76B4">
        <w:tab/>
        <w:t>pSeed</w:t>
      </w:r>
      <w:r w:rsidRPr="008D76B4">
        <w:tab/>
        <w:t>pointer to an input seed</w:t>
      </w:r>
    </w:p>
    <w:p w14:paraId="3B78ED19" w14:textId="77777777" w:rsidR="00331BF0" w:rsidRPr="008D76B4" w:rsidRDefault="00331BF0" w:rsidP="00331BF0">
      <w:pPr>
        <w:pStyle w:val="definition0"/>
      </w:pPr>
      <w:r w:rsidRPr="008D76B4">
        <w:tab/>
        <w:t>ulSeedLen</w:t>
      </w:r>
      <w:r w:rsidRPr="008D76B4">
        <w:tab/>
        <w:t>length in bytes of the input seed</w:t>
      </w:r>
    </w:p>
    <w:p w14:paraId="292C9A05" w14:textId="77777777" w:rsidR="00331BF0" w:rsidRPr="008D76B4" w:rsidRDefault="00331BF0" w:rsidP="00331BF0">
      <w:r w:rsidRPr="008D76B4">
        <w:rPr>
          <w:b/>
        </w:rPr>
        <w:t>CK_KIP_PARAMS_PTR</w:t>
      </w:r>
      <w:r w:rsidRPr="008D76B4">
        <w:t xml:space="preserve"> is a pointer to a </w:t>
      </w:r>
      <w:r w:rsidRPr="008D76B4">
        <w:rPr>
          <w:b/>
        </w:rPr>
        <w:t>CK_KIP_PARAMS</w:t>
      </w:r>
      <w:r w:rsidRPr="008D76B4">
        <w:t xml:space="preserve"> structure.</w:t>
      </w:r>
      <w:r w:rsidRPr="008D76B4">
        <w:tab/>
      </w:r>
    </w:p>
    <w:p w14:paraId="2F1D85AA" w14:textId="77777777" w:rsidR="00331BF0" w:rsidRPr="008D76B4" w:rsidRDefault="00331BF0" w:rsidP="000234AE">
      <w:pPr>
        <w:pStyle w:val="Heading3"/>
        <w:numPr>
          <w:ilvl w:val="2"/>
          <w:numId w:val="2"/>
        </w:numPr>
        <w:tabs>
          <w:tab w:val="num" w:pos="720"/>
        </w:tabs>
      </w:pPr>
      <w:bookmarkStart w:id="7212" w:name="_Toc228894890"/>
      <w:bookmarkStart w:id="7213" w:name="_Toc228807444"/>
      <w:bookmarkStart w:id="7214" w:name="_Toc122340266"/>
      <w:bookmarkStart w:id="7215" w:name="_Toc370634670"/>
      <w:bookmarkStart w:id="7216" w:name="_Toc391471383"/>
      <w:bookmarkStart w:id="7217" w:name="_Toc395188021"/>
      <w:bookmarkStart w:id="7218" w:name="_Toc416960267"/>
      <w:bookmarkStart w:id="7219" w:name="_Toc8118573"/>
      <w:bookmarkStart w:id="7220" w:name="_Toc30061549"/>
      <w:bookmarkStart w:id="7221" w:name="_Toc90376802"/>
      <w:bookmarkStart w:id="7222" w:name="_Toc111203787"/>
      <w:r w:rsidRPr="008D76B4">
        <w:t>CT-KIP key derivation</w:t>
      </w:r>
      <w:bookmarkEnd w:id="7212"/>
      <w:bookmarkEnd w:id="7213"/>
      <w:bookmarkEnd w:id="7214"/>
      <w:bookmarkEnd w:id="7215"/>
      <w:bookmarkEnd w:id="7216"/>
      <w:bookmarkEnd w:id="7217"/>
      <w:bookmarkEnd w:id="7218"/>
      <w:bookmarkEnd w:id="7219"/>
      <w:bookmarkEnd w:id="7220"/>
      <w:bookmarkEnd w:id="7221"/>
      <w:bookmarkEnd w:id="7222"/>
    </w:p>
    <w:p w14:paraId="1A9D880D" w14:textId="77777777" w:rsidR="00331BF0" w:rsidRPr="008D76B4" w:rsidRDefault="00331BF0" w:rsidP="00331BF0">
      <w:r w:rsidRPr="008D76B4">
        <w:t xml:space="preserve">The CT-KIP key derivation mechanism, denoted </w:t>
      </w:r>
      <w:r w:rsidRPr="008D76B4">
        <w:rPr>
          <w:b/>
        </w:rPr>
        <w:t>CKM_KIP_DERIVE</w:t>
      </w:r>
      <w:r w:rsidRPr="008D76B4">
        <w:t>, is a key derivation mechanism that is capable of generating secret keys of potentially any type, subject to token limitations.</w:t>
      </w:r>
    </w:p>
    <w:p w14:paraId="28792487" w14:textId="77777777" w:rsidR="00331BF0" w:rsidRPr="008D76B4" w:rsidRDefault="00331BF0" w:rsidP="00331BF0">
      <w:r w:rsidRPr="008D76B4">
        <w:t xml:space="preserve">It takes a parameter of type </w:t>
      </w:r>
      <w:r w:rsidRPr="008D76B4">
        <w:rPr>
          <w:b/>
        </w:rPr>
        <w:t>CK_KIP_PARAMS</w:t>
      </w:r>
      <w:r w:rsidRPr="008D76B4">
        <w:t xml:space="preserve"> which allows for the passing of the desired underlying cryptographic mechanism as well as some other data. In particular, when the </w:t>
      </w:r>
      <w:r w:rsidRPr="008D76B4">
        <w:rPr>
          <w:i/>
        </w:rPr>
        <w:t>hKey</w:t>
      </w:r>
      <w:r w:rsidRPr="008D76B4">
        <w:t xml:space="preserve"> parameter is a handle </w:t>
      </w:r>
      <w:r w:rsidRPr="008D76B4">
        <w:lastRenderedPageBreak/>
        <w:t xml:space="preserve">to an existing key, that key will be used in the key derivation in addition to the </w:t>
      </w:r>
      <w:r w:rsidRPr="008D76B4">
        <w:rPr>
          <w:i/>
        </w:rPr>
        <w:t>hBaseKey</w:t>
      </w:r>
      <w:r w:rsidRPr="008D76B4">
        <w:t xml:space="preserve"> of </w:t>
      </w:r>
      <w:r w:rsidRPr="008D76B4">
        <w:rPr>
          <w:b/>
        </w:rPr>
        <w:t>C_DeriveKey</w:t>
      </w:r>
      <w:r w:rsidRPr="008D76B4">
        <w:t xml:space="preserve">. The </w:t>
      </w:r>
      <w:r w:rsidRPr="008D76B4">
        <w:rPr>
          <w:i/>
        </w:rPr>
        <w:t>pSeed</w:t>
      </w:r>
      <w:r w:rsidRPr="008D76B4">
        <w:t xml:space="preserve"> parameter may be used to seed the key derivation operation.</w:t>
      </w:r>
    </w:p>
    <w:p w14:paraId="4A7B25A9" w14:textId="77777777" w:rsidR="00331BF0" w:rsidRPr="008D76B4" w:rsidRDefault="00331BF0" w:rsidP="00331BF0">
      <w:r w:rsidRPr="008D76B4">
        <w:t>The mechanism derives a secret key with a particular set of attributes as specified in the attributes of the template for the key.</w:t>
      </w:r>
    </w:p>
    <w:p w14:paraId="71609D55" w14:textId="77777777" w:rsidR="00331BF0" w:rsidRPr="008D76B4" w:rsidRDefault="00331BF0" w:rsidP="00331BF0">
      <w:r w:rsidRPr="008D76B4">
        <w:t xml:space="preserve">The mechanism contributes the </w:t>
      </w:r>
      <w:r w:rsidRPr="008D76B4">
        <w:rPr>
          <w:b/>
        </w:rPr>
        <w:t>CKA_CLASS</w:t>
      </w:r>
      <w:r w:rsidRPr="008D76B4">
        <w:t xml:space="preserve"> and </w:t>
      </w:r>
      <w:r w:rsidRPr="008D76B4">
        <w:rPr>
          <w:b/>
        </w:rPr>
        <w:t>CKA_VALUE</w:t>
      </w:r>
      <w:r w:rsidRPr="008D76B4">
        <w:t xml:space="preserve"> attributes to the new key. Other attributes supported by the key type may be specified in the template for the key, or else will be assigned default initial values. Since the mechanism is generic, the </w:t>
      </w:r>
      <w:r w:rsidRPr="008D76B4">
        <w:rPr>
          <w:b/>
        </w:rPr>
        <w:t>CKA_KEY_TYPE</w:t>
      </w:r>
      <w:r w:rsidRPr="008D76B4">
        <w:t xml:space="preserve"> attribute should be set in the template, if the key is to be used with a particular mechanism.</w:t>
      </w:r>
    </w:p>
    <w:p w14:paraId="2280B706" w14:textId="77777777" w:rsidR="00331BF0" w:rsidRPr="008D76B4" w:rsidRDefault="00331BF0" w:rsidP="000234AE">
      <w:pPr>
        <w:pStyle w:val="Heading3"/>
        <w:numPr>
          <w:ilvl w:val="2"/>
          <w:numId w:val="2"/>
        </w:numPr>
        <w:tabs>
          <w:tab w:val="num" w:pos="720"/>
        </w:tabs>
      </w:pPr>
      <w:bookmarkStart w:id="7223" w:name="_Toc228894891"/>
      <w:bookmarkStart w:id="7224" w:name="_Toc228807445"/>
      <w:bookmarkStart w:id="7225" w:name="_Toc122340267"/>
      <w:bookmarkStart w:id="7226" w:name="_Toc370634671"/>
      <w:bookmarkStart w:id="7227" w:name="_Toc391471384"/>
      <w:bookmarkStart w:id="7228" w:name="_Toc395188022"/>
      <w:bookmarkStart w:id="7229" w:name="_Toc416960268"/>
      <w:bookmarkStart w:id="7230" w:name="_Toc8118574"/>
      <w:bookmarkStart w:id="7231" w:name="_Toc30061550"/>
      <w:bookmarkStart w:id="7232" w:name="_Toc90376803"/>
      <w:bookmarkStart w:id="7233" w:name="_Toc111203788"/>
      <w:r w:rsidRPr="008D76B4">
        <w:t>CT-KIP key wrap and key unwrap</w:t>
      </w:r>
      <w:bookmarkEnd w:id="7223"/>
      <w:bookmarkEnd w:id="7224"/>
      <w:bookmarkEnd w:id="7225"/>
      <w:bookmarkEnd w:id="7226"/>
      <w:bookmarkEnd w:id="7227"/>
      <w:bookmarkEnd w:id="7228"/>
      <w:bookmarkEnd w:id="7229"/>
      <w:bookmarkEnd w:id="7230"/>
      <w:bookmarkEnd w:id="7231"/>
      <w:bookmarkEnd w:id="7232"/>
      <w:bookmarkEnd w:id="7233"/>
    </w:p>
    <w:p w14:paraId="3EFA1F72" w14:textId="77777777" w:rsidR="00331BF0" w:rsidRPr="008D76B4" w:rsidRDefault="00331BF0" w:rsidP="00331BF0">
      <w:r w:rsidRPr="008D76B4">
        <w:t xml:space="preserve">The CT-KIP key wrap and unwrap mechanism, denoted </w:t>
      </w:r>
      <w:r w:rsidRPr="008D76B4">
        <w:rPr>
          <w:b/>
        </w:rPr>
        <w:t>CKM_KIP_WRAP</w:t>
      </w:r>
      <w:r w:rsidRPr="008D76B4">
        <w:t>, is a key wrap mechanism that is capable of wrapping and unwrapping generic secret keys.</w:t>
      </w:r>
    </w:p>
    <w:p w14:paraId="1C953015" w14:textId="77777777" w:rsidR="00331BF0" w:rsidRPr="008D76B4" w:rsidRDefault="00331BF0" w:rsidP="00331BF0">
      <w:r w:rsidRPr="008D76B4">
        <w:t xml:space="preserve">It takes a parameter of type </w:t>
      </w:r>
      <w:r w:rsidRPr="008D76B4">
        <w:rPr>
          <w:b/>
        </w:rPr>
        <w:t>CK_KIP_PARAMS</w:t>
      </w:r>
      <w:r w:rsidRPr="008D76B4">
        <w:t xml:space="preserve">, which allows for the passing of the desired underlying cryptographic mechanism as well as some other data. It does not make use of the </w:t>
      </w:r>
      <w:r w:rsidRPr="008D76B4">
        <w:rPr>
          <w:i/>
        </w:rPr>
        <w:t>hKey</w:t>
      </w:r>
      <w:r w:rsidRPr="008D76B4">
        <w:t xml:space="preserve"> parameter of </w:t>
      </w:r>
      <w:r w:rsidRPr="008D76B4">
        <w:rPr>
          <w:b/>
        </w:rPr>
        <w:t>CK_KIP_PARAMS</w:t>
      </w:r>
      <w:r w:rsidRPr="008D76B4">
        <w:t>.</w:t>
      </w:r>
    </w:p>
    <w:p w14:paraId="22625D0A" w14:textId="77777777" w:rsidR="00331BF0" w:rsidRPr="008D76B4" w:rsidRDefault="00331BF0" w:rsidP="000234AE">
      <w:pPr>
        <w:pStyle w:val="Heading3"/>
        <w:numPr>
          <w:ilvl w:val="2"/>
          <w:numId w:val="2"/>
        </w:numPr>
        <w:tabs>
          <w:tab w:val="num" w:pos="720"/>
        </w:tabs>
      </w:pPr>
      <w:bookmarkStart w:id="7234" w:name="_Toc228894892"/>
      <w:bookmarkStart w:id="7235" w:name="_Toc228807446"/>
      <w:bookmarkStart w:id="7236" w:name="_Toc122340268"/>
      <w:bookmarkStart w:id="7237" w:name="_Toc370634672"/>
      <w:bookmarkStart w:id="7238" w:name="_Toc391471385"/>
      <w:bookmarkStart w:id="7239" w:name="_Toc395188023"/>
      <w:bookmarkStart w:id="7240" w:name="_Toc416960269"/>
      <w:bookmarkStart w:id="7241" w:name="_Toc8118575"/>
      <w:bookmarkStart w:id="7242" w:name="_Toc30061551"/>
      <w:bookmarkStart w:id="7243" w:name="_Toc90376804"/>
      <w:bookmarkStart w:id="7244" w:name="_Toc111203789"/>
      <w:r w:rsidRPr="008D76B4">
        <w:t>CT-KIP signature generation</w:t>
      </w:r>
      <w:bookmarkEnd w:id="7234"/>
      <w:bookmarkEnd w:id="7235"/>
      <w:bookmarkEnd w:id="7236"/>
      <w:bookmarkEnd w:id="7237"/>
      <w:bookmarkEnd w:id="7238"/>
      <w:bookmarkEnd w:id="7239"/>
      <w:bookmarkEnd w:id="7240"/>
      <w:bookmarkEnd w:id="7241"/>
      <w:bookmarkEnd w:id="7242"/>
      <w:bookmarkEnd w:id="7243"/>
      <w:bookmarkEnd w:id="7244"/>
    </w:p>
    <w:p w14:paraId="32980015" w14:textId="77777777" w:rsidR="00331BF0" w:rsidRPr="008D76B4" w:rsidRDefault="00331BF0" w:rsidP="00331BF0">
      <w:r w:rsidRPr="008D76B4">
        <w:t xml:space="preserve">The CT-KIP signature (MAC) mechanism, denoted </w:t>
      </w:r>
      <w:r w:rsidRPr="008D76B4">
        <w:rPr>
          <w:b/>
        </w:rPr>
        <w:t>CKM_KIP_MAC</w:t>
      </w:r>
      <w:r w:rsidRPr="008D76B4">
        <w:t>, is a mechanism used to produce a message authentication code of arbitrary length. The keys it uses are secret keys.</w:t>
      </w:r>
    </w:p>
    <w:p w14:paraId="0C47E8FE" w14:textId="77777777" w:rsidR="00331BF0" w:rsidRPr="008D76B4" w:rsidRDefault="00331BF0" w:rsidP="00331BF0">
      <w:r w:rsidRPr="008D76B4">
        <w:t xml:space="preserve">It takes a parameter of type </w:t>
      </w:r>
      <w:r w:rsidRPr="008D76B4">
        <w:rPr>
          <w:b/>
        </w:rPr>
        <w:t>CK_KIP_PARAMS</w:t>
      </w:r>
      <w:r w:rsidRPr="008D76B4">
        <w:t xml:space="preserve">, which allows for the passing of the desired underlying cryptographic mechanism as well as some other data. The mechanism does not make use of the </w:t>
      </w:r>
      <w:r w:rsidRPr="008D76B4">
        <w:rPr>
          <w:i/>
        </w:rPr>
        <w:t>pSeed</w:t>
      </w:r>
      <w:r w:rsidRPr="008D76B4">
        <w:t xml:space="preserve"> and the </w:t>
      </w:r>
      <w:r w:rsidRPr="008D76B4">
        <w:rPr>
          <w:i/>
        </w:rPr>
        <w:t>ulSeedLen</w:t>
      </w:r>
      <w:r w:rsidRPr="008D76B4">
        <w:t xml:space="preserve"> parameters of </w:t>
      </w:r>
      <w:r w:rsidRPr="008D76B4">
        <w:rPr>
          <w:b/>
        </w:rPr>
        <w:t>CT_KIP_PARAMS</w:t>
      </w:r>
      <w:r w:rsidRPr="008D76B4">
        <w:t>.</w:t>
      </w:r>
    </w:p>
    <w:p w14:paraId="3DC21710" w14:textId="77777777" w:rsidR="00331BF0" w:rsidRPr="008D76B4" w:rsidRDefault="00331BF0" w:rsidP="00331BF0">
      <w:r w:rsidRPr="008D76B4">
        <w:t xml:space="preserve">This mechanism produces a MAC of the length specified by </w:t>
      </w:r>
      <w:r w:rsidRPr="008D76B4">
        <w:rPr>
          <w:i/>
        </w:rPr>
        <w:t xml:space="preserve">pulSignatureLen </w:t>
      </w:r>
      <w:r w:rsidRPr="008D76B4">
        <w:t xml:space="preserve">parameter in calls to </w:t>
      </w:r>
      <w:r w:rsidRPr="008D76B4">
        <w:rPr>
          <w:b/>
        </w:rPr>
        <w:t>C_Sign</w:t>
      </w:r>
      <w:r w:rsidRPr="008D76B4">
        <w:t>.</w:t>
      </w:r>
    </w:p>
    <w:p w14:paraId="59FBA2E4" w14:textId="77777777" w:rsidR="00331BF0" w:rsidRPr="008D76B4" w:rsidRDefault="00331BF0" w:rsidP="00331BF0">
      <w:r w:rsidRPr="008D76B4">
        <w:t xml:space="preserve">If a call to </w:t>
      </w:r>
      <w:r w:rsidRPr="008D76B4">
        <w:rPr>
          <w:b/>
          <w:bCs/>
        </w:rPr>
        <w:t>C_Sign</w:t>
      </w:r>
      <w:r w:rsidRPr="008D76B4">
        <w:t xml:space="preserve"> with this mechanism fails, then no output will be generated.</w:t>
      </w:r>
    </w:p>
    <w:p w14:paraId="25A4FC1E" w14:textId="77777777" w:rsidR="00331BF0" w:rsidRPr="008D76B4" w:rsidRDefault="00331BF0" w:rsidP="000234AE">
      <w:pPr>
        <w:pStyle w:val="Heading2"/>
        <w:numPr>
          <w:ilvl w:val="1"/>
          <w:numId w:val="2"/>
        </w:numPr>
        <w:tabs>
          <w:tab w:val="num" w:pos="576"/>
        </w:tabs>
      </w:pPr>
      <w:bookmarkStart w:id="7245" w:name="_Toc228894894"/>
      <w:bookmarkStart w:id="7246" w:name="_Toc228807448"/>
      <w:bookmarkStart w:id="7247" w:name="_Toc370634674"/>
      <w:bookmarkStart w:id="7248" w:name="_Toc391471387"/>
      <w:bookmarkStart w:id="7249" w:name="_Toc395188025"/>
      <w:bookmarkStart w:id="7250" w:name="_Toc416960271"/>
      <w:bookmarkStart w:id="7251" w:name="_Toc8118577"/>
      <w:bookmarkStart w:id="7252" w:name="_Toc30061552"/>
      <w:bookmarkStart w:id="7253" w:name="_Toc90376805"/>
      <w:bookmarkStart w:id="7254" w:name="_Toc111203790"/>
      <w:r w:rsidRPr="008D76B4">
        <w:t>GOST 28147-89</w:t>
      </w:r>
      <w:bookmarkEnd w:id="7245"/>
      <w:bookmarkEnd w:id="7246"/>
      <w:bookmarkEnd w:id="7247"/>
      <w:bookmarkEnd w:id="7248"/>
      <w:bookmarkEnd w:id="7249"/>
      <w:bookmarkEnd w:id="7250"/>
      <w:bookmarkEnd w:id="7251"/>
      <w:bookmarkEnd w:id="7252"/>
      <w:bookmarkEnd w:id="7253"/>
      <w:bookmarkEnd w:id="7254"/>
    </w:p>
    <w:p w14:paraId="4568C4F8" w14:textId="77777777" w:rsidR="00331BF0" w:rsidRPr="008D76B4" w:rsidRDefault="00331BF0" w:rsidP="00331BF0">
      <w:r w:rsidRPr="008D76B4">
        <w:t>GOST 28147-89 is a block cipher with 64-bit block size and 256-bit keys.</w:t>
      </w:r>
    </w:p>
    <w:p w14:paraId="5F592F2A" w14:textId="77777777" w:rsidR="00331BF0" w:rsidRPr="008D76B4" w:rsidRDefault="00331BF0" w:rsidP="00331BF0"/>
    <w:p w14:paraId="7B734CA0" w14:textId="0EA22BF2" w:rsidR="00331BF0" w:rsidRPr="008D76B4" w:rsidRDefault="00331BF0" w:rsidP="00331BF0">
      <w:bookmarkStart w:id="7255" w:name="_Toc2585356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231</w:t>
      </w:r>
      <w:r w:rsidRPr="008D76B4">
        <w:rPr>
          <w:i/>
          <w:sz w:val="18"/>
          <w:szCs w:val="18"/>
        </w:rPr>
        <w:fldChar w:fldCharType="end"/>
      </w:r>
      <w:r w:rsidRPr="008D76B4">
        <w:rPr>
          <w:i/>
          <w:sz w:val="18"/>
          <w:szCs w:val="18"/>
        </w:rPr>
        <w:t>, GOST 28147-89 Mechanisms vs. Functions</w:t>
      </w:r>
      <w:bookmarkEnd w:id="7255"/>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87"/>
        <w:gridCol w:w="975"/>
        <w:gridCol w:w="786"/>
        <w:gridCol w:w="543"/>
        <w:gridCol w:w="842"/>
        <w:gridCol w:w="684"/>
        <w:gridCol w:w="964"/>
        <w:gridCol w:w="849"/>
      </w:tblGrid>
      <w:tr w:rsidR="00331BF0" w:rsidRPr="008D76B4" w14:paraId="3389B3A6" w14:textId="77777777" w:rsidTr="007B527B">
        <w:trPr>
          <w:trHeight w:val="340"/>
        </w:trPr>
        <w:tc>
          <w:tcPr>
            <w:tcW w:w="3687" w:type="dxa"/>
            <w:vMerge w:val="restart"/>
            <w:tcBorders>
              <w:top w:val="single" w:sz="12" w:space="0" w:color="auto"/>
              <w:left w:val="single" w:sz="12" w:space="0" w:color="auto"/>
              <w:bottom w:val="single" w:sz="2" w:space="0" w:color="auto"/>
              <w:right w:val="single" w:sz="2" w:space="0" w:color="auto"/>
            </w:tcBorders>
            <w:hideMark/>
          </w:tcPr>
          <w:p w14:paraId="114F8552" w14:textId="77777777" w:rsidR="00331BF0" w:rsidRPr="008D76B4" w:rsidRDefault="00331BF0" w:rsidP="007B527B">
            <w:pPr>
              <w:adjustRightInd w:val="0"/>
              <w:jc w:val="center"/>
              <w:rPr>
                <w:rFonts w:cs="Arial"/>
                <w:b/>
                <w:bCs/>
                <w:szCs w:val="20"/>
              </w:rPr>
            </w:pPr>
            <w:r w:rsidRPr="008D76B4">
              <w:rPr>
                <w:rFonts w:cs="Arial"/>
                <w:b/>
                <w:bCs/>
                <w:szCs w:val="20"/>
              </w:rPr>
              <w:t>Mechanism</w:t>
            </w:r>
          </w:p>
        </w:tc>
        <w:tc>
          <w:tcPr>
            <w:tcW w:w="5643" w:type="dxa"/>
            <w:gridSpan w:val="7"/>
            <w:tcBorders>
              <w:top w:val="single" w:sz="12" w:space="0" w:color="auto"/>
              <w:left w:val="single" w:sz="2" w:space="0" w:color="auto"/>
              <w:bottom w:val="single" w:sz="2" w:space="0" w:color="auto"/>
              <w:right w:val="single" w:sz="12" w:space="0" w:color="auto"/>
            </w:tcBorders>
            <w:hideMark/>
          </w:tcPr>
          <w:p w14:paraId="32BA638C" w14:textId="77777777" w:rsidR="00331BF0" w:rsidRPr="008D76B4" w:rsidRDefault="00331BF0" w:rsidP="007B527B">
            <w:pPr>
              <w:adjustRightInd w:val="0"/>
              <w:jc w:val="center"/>
              <w:rPr>
                <w:rFonts w:cs="Arial"/>
                <w:b/>
                <w:bCs/>
                <w:szCs w:val="20"/>
              </w:rPr>
            </w:pPr>
            <w:r w:rsidRPr="008D76B4">
              <w:rPr>
                <w:rFonts w:cs="Arial"/>
                <w:b/>
                <w:bCs/>
                <w:szCs w:val="20"/>
              </w:rPr>
              <w:t>Functions</w:t>
            </w:r>
          </w:p>
        </w:tc>
      </w:tr>
      <w:tr w:rsidR="00331BF0" w:rsidRPr="008D76B4" w14:paraId="491AB30C" w14:textId="77777777" w:rsidTr="007B527B">
        <w:trPr>
          <w:trHeight w:val="182"/>
        </w:trPr>
        <w:tc>
          <w:tcPr>
            <w:tcW w:w="3687" w:type="dxa"/>
            <w:vMerge/>
            <w:tcBorders>
              <w:top w:val="single" w:sz="12" w:space="0" w:color="auto"/>
              <w:left w:val="single" w:sz="12" w:space="0" w:color="auto"/>
              <w:bottom w:val="single" w:sz="2" w:space="0" w:color="auto"/>
              <w:right w:val="single" w:sz="2" w:space="0" w:color="auto"/>
            </w:tcBorders>
            <w:hideMark/>
          </w:tcPr>
          <w:p w14:paraId="44BDAD36" w14:textId="77777777" w:rsidR="00331BF0" w:rsidRPr="008D76B4" w:rsidRDefault="00331BF0" w:rsidP="007B527B">
            <w:pPr>
              <w:spacing w:before="0" w:after="0"/>
              <w:jc w:val="center"/>
              <w:rPr>
                <w:rFonts w:cs="Arial"/>
                <w:b/>
                <w:bCs/>
                <w:szCs w:val="20"/>
              </w:rPr>
            </w:pPr>
          </w:p>
        </w:tc>
        <w:tc>
          <w:tcPr>
            <w:tcW w:w="975" w:type="dxa"/>
            <w:tcBorders>
              <w:top w:val="single" w:sz="2" w:space="0" w:color="auto"/>
              <w:left w:val="single" w:sz="2" w:space="0" w:color="auto"/>
              <w:bottom w:val="single" w:sz="2" w:space="0" w:color="auto"/>
              <w:right w:val="single" w:sz="2" w:space="0" w:color="auto"/>
            </w:tcBorders>
            <w:hideMark/>
          </w:tcPr>
          <w:p w14:paraId="3BAADC84" w14:textId="77777777" w:rsidR="00331BF0" w:rsidRPr="008D76B4" w:rsidRDefault="00331BF0" w:rsidP="007B527B">
            <w:pPr>
              <w:adjustRightInd w:val="0"/>
              <w:jc w:val="center"/>
              <w:rPr>
                <w:rFonts w:cs="Arial"/>
                <w:b/>
                <w:bCs/>
                <w:szCs w:val="20"/>
              </w:rPr>
            </w:pPr>
            <w:r w:rsidRPr="008D76B4">
              <w:rPr>
                <w:rFonts w:cs="Arial"/>
                <w:b/>
                <w:bCs/>
                <w:szCs w:val="20"/>
              </w:rPr>
              <w:t>Encrypt  &amp;  Decrypt</w:t>
            </w:r>
          </w:p>
        </w:tc>
        <w:tc>
          <w:tcPr>
            <w:tcW w:w="786" w:type="dxa"/>
            <w:tcBorders>
              <w:top w:val="single" w:sz="2" w:space="0" w:color="auto"/>
              <w:left w:val="single" w:sz="2" w:space="0" w:color="auto"/>
              <w:bottom w:val="single" w:sz="2" w:space="0" w:color="auto"/>
              <w:right w:val="single" w:sz="2" w:space="0" w:color="auto"/>
            </w:tcBorders>
            <w:hideMark/>
          </w:tcPr>
          <w:p w14:paraId="24DA7D03" w14:textId="77777777" w:rsidR="00331BF0" w:rsidRPr="008D76B4" w:rsidRDefault="00331BF0" w:rsidP="007B527B">
            <w:pPr>
              <w:adjustRightInd w:val="0"/>
              <w:jc w:val="center"/>
              <w:rPr>
                <w:rFonts w:cs="Arial"/>
                <w:b/>
                <w:bCs/>
                <w:szCs w:val="20"/>
              </w:rPr>
            </w:pPr>
            <w:r w:rsidRPr="008D76B4">
              <w:rPr>
                <w:rFonts w:cs="Arial"/>
                <w:b/>
                <w:bCs/>
                <w:szCs w:val="20"/>
              </w:rPr>
              <w:t>Sign  &amp; Verify</w:t>
            </w:r>
          </w:p>
        </w:tc>
        <w:tc>
          <w:tcPr>
            <w:tcW w:w="543" w:type="dxa"/>
            <w:tcBorders>
              <w:top w:val="single" w:sz="2" w:space="0" w:color="auto"/>
              <w:left w:val="single" w:sz="2" w:space="0" w:color="auto"/>
              <w:bottom w:val="single" w:sz="2" w:space="0" w:color="auto"/>
              <w:right w:val="single" w:sz="2" w:space="0" w:color="auto"/>
            </w:tcBorders>
            <w:hideMark/>
          </w:tcPr>
          <w:p w14:paraId="6CFA9362" w14:textId="77777777" w:rsidR="00331BF0" w:rsidRPr="008D76B4" w:rsidRDefault="00331BF0" w:rsidP="007B527B">
            <w:pPr>
              <w:adjustRightInd w:val="0"/>
              <w:jc w:val="center"/>
              <w:rPr>
                <w:rFonts w:cs="Arial"/>
                <w:b/>
                <w:bCs/>
                <w:szCs w:val="20"/>
              </w:rPr>
            </w:pPr>
            <w:r w:rsidRPr="008D76B4">
              <w:rPr>
                <w:rFonts w:cs="Arial"/>
                <w:b/>
                <w:bCs/>
                <w:szCs w:val="20"/>
              </w:rPr>
              <w:t>SR &amp; VR</w:t>
            </w:r>
          </w:p>
        </w:tc>
        <w:tc>
          <w:tcPr>
            <w:tcW w:w="842" w:type="dxa"/>
            <w:tcBorders>
              <w:top w:val="single" w:sz="2" w:space="0" w:color="auto"/>
              <w:left w:val="single" w:sz="2" w:space="0" w:color="auto"/>
              <w:bottom w:val="single" w:sz="2" w:space="0" w:color="auto"/>
              <w:right w:val="single" w:sz="2" w:space="0" w:color="auto"/>
            </w:tcBorders>
          </w:tcPr>
          <w:p w14:paraId="63F518C0" w14:textId="77777777" w:rsidR="00331BF0" w:rsidRPr="008D76B4" w:rsidRDefault="00331BF0" w:rsidP="007B527B">
            <w:pPr>
              <w:adjustRightInd w:val="0"/>
              <w:jc w:val="center"/>
              <w:rPr>
                <w:rFonts w:cs="Arial"/>
                <w:b/>
                <w:bCs/>
                <w:szCs w:val="20"/>
              </w:rPr>
            </w:pPr>
          </w:p>
          <w:p w14:paraId="4CC36B38" w14:textId="77777777" w:rsidR="00331BF0" w:rsidRPr="008D76B4" w:rsidRDefault="00331BF0" w:rsidP="007B527B">
            <w:pPr>
              <w:adjustRightInd w:val="0"/>
              <w:jc w:val="center"/>
              <w:rPr>
                <w:rFonts w:cs="Arial"/>
                <w:b/>
                <w:bCs/>
                <w:szCs w:val="20"/>
              </w:rPr>
            </w:pPr>
            <w:r w:rsidRPr="008D76B4">
              <w:rPr>
                <w:rFonts w:cs="Arial"/>
                <w:b/>
                <w:bCs/>
                <w:szCs w:val="20"/>
              </w:rPr>
              <w:t>Digest</w:t>
            </w:r>
          </w:p>
        </w:tc>
        <w:tc>
          <w:tcPr>
            <w:tcW w:w="684" w:type="dxa"/>
            <w:tcBorders>
              <w:top w:val="single" w:sz="2" w:space="0" w:color="auto"/>
              <w:left w:val="single" w:sz="2" w:space="0" w:color="auto"/>
              <w:bottom w:val="single" w:sz="2" w:space="0" w:color="auto"/>
              <w:right w:val="single" w:sz="2" w:space="0" w:color="auto"/>
            </w:tcBorders>
            <w:hideMark/>
          </w:tcPr>
          <w:p w14:paraId="7FF52BA4" w14:textId="77777777" w:rsidR="00331BF0" w:rsidRPr="008D76B4" w:rsidRDefault="00331BF0" w:rsidP="007B527B">
            <w:pPr>
              <w:adjustRightInd w:val="0"/>
              <w:jc w:val="center"/>
              <w:rPr>
                <w:rFonts w:cs="Arial"/>
                <w:b/>
                <w:bCs/>
                <w:szCs w:val="20"/>
              </w:rPr>
            </w:pPr>
            <w:r w:rsidRPr="008D76B4">
              <w:rPr>
                <w:rFonts w:cs="Arial"/>
                <w:b/>
                <w:bCs/>
                <w:szCs w:val="20"/>
              </w:rPr>
              <w:t>Gen. Key/ Key Pair</w:t>
            </w:r>
          </w:p>
        </w:tc>
        <w:tc>
          <w:tcPr>
            <w:tcW w:w="964" w:type="dxa"/>
            <w:tcBorders>
              <w:top w:val="single" w:sz="2" w:space="0" w:color="auto"/>
              <w:left w:val="single" w:sz="2" w:space="0" w:color="auto"/>
              <w:bottom w:val="single" w:sz="2" w:space="0" w:color="auto"/>
              <w:right w:val="single" w:sz="2" w:space="0" w:color="auto"/>
            </w:tcBorders>
            <w:hideMark/>
          </w:tcPr>
          <w:p w14:paraId="7B982CC8" w14:textId="77777777" w:rsidR="00331BF0" w:rsidRPr="008D76B4" w:rsidRDefault="00331BF0" w:rsidP="007B527B">
            <w:pPr>
              <w:adjustRightInd w:val="0"/>
              <w:jc w:val="center"/>
              <w:rPr>
                <w:rFonts w:cs="Arial"/>
                <w:b/>
                <w:bCs/>
                <w:szCs w:val="20"/>
              </w:rPr>
            </w:pPr>
            <w:r w:rsidRPr="008D76B4">
              <w:rPr>
                <w:rFonts w:cs="Arial"/>
                <w:b/>
                <w:bCs/>
                <w:szCs w:val="20"/>
              </w:rPr>
              <w:t>Wrap  &amp; Unwrap</w:t>
            </w:r>
          </w:p>
        </w:tc>
        <w:tc>
          <w:tcPr>
            <w:tcW w:w="849" w:type="dxa"/>
            <w:tcBorders>
              <w:top w:val="single" w:sz="2" w:space="0" w:color="auto"/>
              <w:left w:val="single" w:sz="2" w:space="0" w:color="auto"/>
              <w:bottom w:val="single" w:sz="2" w:space="0" w:color="auto"/>
              <w:right w:val="single" w:sz="12" w:space="0" w:color="auto"/>
            </w:tcBorders>
          </w:tcPr>
          <w:p w14:paraId="17FAFEC0" w14:textId="77777777" w:rsidR="00331BF0" w:rsidRPr="008D76B4" w:rsidRDefault="00331BF0" w:rsidP="007B527B">
            <w:pPr>
              <w:adjustRightInd w:val="0"/>
              <w:jc w:val="center"/>
              <w:rPr>
                <w:rFonts w:cs="Arial"/>
                <w:b/>
                <w:bCs/>
                <w:szCs w:val="20"/>
              </w:rPr>
            </w:pPr>
          </w:p>
          <w:p w14:paraId="130BDC9A" w14:textId="77777777" w:rsidR="00331BF0" w:rsidRPr="008D76B4" w:rsidRDefault="00331BF0" w:rsidP="007B527B">
            <w:pPr>
              <w:adjustRightInd w:val="0"/>
              <w:jc w:val="center"/>
              <w:rPr>
                <w:rFonts w:cs="Arial"/>
                <w:b/>
                <w:bCs/>
                <w:szCs w:val="20"/>
              </w:rPr>
            </w:pPr>
            <w:r w:rsidRPr="008D76B4">
              <w:rPr>
                <w:rFonts w:cs="Arial"/>
                <w:b/>
                <w:bCs/>
                <w:szCs w:val="20"/>
              </w:rPr>
              <w:t>Derive</w:t>
            </w:r>
          </w:p>
        </w:tc>
      </w:tr>
      <w:tr w:rsidR="00331BF0" w:rsidRPr="008D76B4" w14:paraId="144C9919" w14:textId="77777777" w:rsidTr="007B527B">
        <w:trPr>
          <w:trHeight w:val="365"/>
        </w:trPr>
        <w:tc>
          <w:tcPr>
            <w:tcW w:w="3687" w:type="dxa"/>
            <w:tcBorders>
              <w:top w:val="single" w:sz="2" w:space="0" w:color="auto"/>
              <w:left w:val="single" w:sz="12" w:space="0" w:color="auto"/>
              <w:bottom w:val="single" w:sz="2" w:space="0" w:color="auto"/>
              <w:right w:val="single" w:sz="2" w:space="0" w:color="auto"/>
            </w:tcBorders>
            <w:hideMark/>
          </w:tcPr>
          <w:p w14:paraId="2053A88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CKM_GOST28147_KEY_GEN</w:t>
            </w:r>
          </w:p>
        </w:tc>
        <w:tc>
          <w:tcPr>
            <w:tcW w:w="975" w:type="dxa"/>
            <w:tcBorders>
              <w:top w:val="single" w:sz="2" w:space="0" w:color="auto"/>
              <w:left w:val="single" w:sz="2" w:space="0" w:color="auto"/>
              <w:bottom w:val="single" w:sz="2" w:space="0" w:color="auto"/>
              <w:right w:val="single" w:sz="2" w:space="0" w:color="auto"/>
            </w:tcBorders>
          </w:tcPr>
          <w:p w14:paraId="44761738"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01658BB3"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2FAD0907"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1C401176"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hideMark/>
          </w:tcPr>
          <w:p w14:paraId="60EA988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2" w:space="0" w:color="auto"/>
              <w:left w:val="single" w:sz="2" w:space="0" w:color="auto"/>
              <w:bottom w:val="single" w:sz="2" w:space="0" w:color="auto"/>
              <w:right w:val="single" w:sz="2" w:space="0" w:color="auto"/>
            </w:tcBorders>
          </w:tcPr>
          <w:p w14:paraId="22EA14CD"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092CBC9D" w14:textId="77777777" w:rsidR="00331BF0" w:rsidRPr="008D76B4" w:rsidRDefault="00331BF0" w:rsidP="007B527B">
            <w:pPr>
              <w:pStyle w:val="TableSmallFont"/>
              <w:keepNext w:val="0"/>
              <w:rPr>
                <w:rFonts w:ascii="Arial" w:hAnsi="Arial" w:cs="Arial"/>
                <w:sz w:val="20"/>
              </w:rPr>
            </w:pPr>
          </w:p>
        </w:tc>
      </w:tr>
      <w:tr w:rsidR="00331BF0" w:rsidRPr="008D76B4" w14:paraId="1928E08C"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599A0130"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CKM_GOST28147_ECB</w:t>
            </w:r>
          </w:p>
        </w:tc>
        <w:tc>
          <w:tcPr>
            <w:tcW w:w="975" w:type="dxa"/>
            <w:tcBorders>
              <w:top w:val="single" w:sz="2" w:space="0" w:color="auto"/>
              <w:left w:val="single" w:sz="2" w:space="0" w:color="auto"/>
              <w:bottom w:val="single" w:sz="2" w:space="0" w:color="auto"/>
              <w:right w:val="single" w:sz="2" w:space="0" w:color="auto"/>
            </w:tcBorders>
            <w:hideMark/>
          </w:tcPr>
          <w:p w14:paraId="042C759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2" w:space="0" w:color="auto"/>
              <w:left w:val="single" w:sz="2" w:space="0" w:color="auto"/>
              <w:bottom w:val="single" w:sz="2" w:space="0" w:color="auto"/>
              <w:right w:val="single" w:sz="2" w:space="0" w:color="auto"/>
            </w:tcBorders>
          </w:tcPr>
          <w:p w14:paraId="38A8E672"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429D7828"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2E178115"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56BFC158"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hideMark/>
          </w:tcPr>
          <w:p w14:paraId="1569281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9" w:type="dxa"/>
            <w:tcBorders>
              <w:top w:val="single" w:sz="2" w:space="0" w:color="auto"/>
              <w:left w:val="single" w:sz="2" w:space="0" w:color="auto"/>
              <w:bottom w:val="single" w:sz="2" w:space="0" w:color="auto"/>
              <w:right w:val="single" w:sz="12" w:space="0" w:color="auto"/>
            </w:tcBorders>
          </w:tcPr>
          <w:p w14:paraId="7E3382AB" w14:textId="77777777" w:rsidR="00331BF0" w:rsidRPr="008D76B4" w:rsidRDefault="00331BF0" w:rsidP="007B527B">
            <w:pPr>
              <w:pStyle w:val="TableSmallFont"/>
              <w:keepNext w:val="0"/>
              <w:rPr>
                <w:rFonts w:ascii="Arial" w:hAnsi="Arial" w:cs="Arial"/>
                <w:sz w:val="20"/>
              </w:rPr>
            </w:pPr>
          </w:p>
        </w:tc>
      </w:tr>
      <w:tr w:rsidR="00331BF0" w:rsidRPr="008D76B4" w14:paraId="1C2283A4"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503B093D"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CKM_GOST28147</w:t>
            </w:r>
          </w:p>
        </w:tc>
        <w:tc>
          <w:tcPr>
            <w:tcW w:w="975" w:type="dxa"/>
            <w:tcBorders>
              <w:top w:val="single" w:sz="2" w:space="0" w:color="auto"/>
              <w:left w:val="single" w:sz="2" w:space="0" w:color="auto"/>
              <w:bottom w:val="single" w:sz="2" w:space="0" w:color="auto"/>
              <w:right w:val="single" w:sz="2" w:space="0" w:color="auto"/>
            </w:tcBorders>
            <w:hideMark/>
          </w:tcPr>
          <w:p w14:paraId="03DE53B6"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786" w:type="dxa"/>
            <w:tcBorders>
              <w:top w:val="single" w:sz="2" w:space="0" w:color="auto"/>
              <w:left w:val="single" w:sz="2" w:space="0" w:color="auto"/>
              <w:bottom w:val="single" w:sz="2" w:space="0" w:color="auto"/>
              <w:right w:val="single" w:sz="2" w:space="0" w:color="auto"/>
            </w:tcBorders>
          </w:tcPr>
          <w:p w14:paraId="033E2BD6"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0324657F"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265667D2"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5BD9B3FB"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hideMark/>
          </w:tcPr>
          <w:p w14:paraId="49DA8E6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9" w:type="dxa"/>
            <w:tcBorders>
              <w:top w:val="single" w:sz="2" w:space="0" w:color="auto"/>
              <w:left w:val="single" w:sz="2" w:space="0" w:color="auto"/>
              <w:bottom w:val="single" w:sz="2" w:space="0" w:color="auto"/>
              <w:right w:val="single" w:sz="12" w:space="0" w:color="auto"/>
            </w:tcBorders>
          </w:tcPr>
          <w:p w14:paraId="60970187" w14:textId="77777777" w:rsidR="00331BF0" w:rsidRPr="008D76B4" w:rsidRDefault="00331BF0" w:rsidP="007B527B">
            <w:pPr>
              <w:pStyle w:val="TableSmallFont"/>
              <w:keepNext w:val="0"/>
              <w:rPr>
                <w:rFonts w:ascii="Arial" w:hAnsi="Arial" w:cs="Arial"/>
                <w:sz w:val="20"/>
              </w:rPr>
            </w:pPr>
          </w:p>
        </w:tc>
      </w:tr>
      <w:tr w:rsidR="00331BF0" w:rsidRPr="008D76B4" w14:paraId="2AB63D4A"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7320FE1F"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CKM_GOST28147_MAC</w:t>
            </w:r>
          </w:p>
        </w:tc>
        <w:tc>
          <w:tcPr>
            <w:tcW w:w="975" w:type="dxa"/>
            <w:tcBorders>
              <w:top w:val="single" w:sz="2" w:space="0" w:color="auto"/>
              <w:left w:val="single" w:sz="2" w:space="0" w:color="auto"/>
              <w:bottom w:val="single" w:sz="2" w:space="0" w:color="auto"/>
              <w:right w:val="single" w:sz="2" w:space="0" w:color="auto"/>
            </w:tcBorders>
          </w:tcPr>
          <w:p w14:paraId="53C1D968"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hideMark/>
          </w:tcPr>
          <w:p w14:paraId="4EBE453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43" w:type="dxa"/>
            <w:tcBorders>
              <w:top w:val="single" w:sz="2" w:space="0" w:color="auto"/>
              <w:left w:val="single" w:sz="2" w:space="0" w:color="auto"/>
              <w:bottom w:val="single" w:sz="2" w:space="0" w:color="auto"/>
              <w:right w:val="single" w:sz="2" w:space="0" w:color="auto"/>
            </w:tcBorders>
          </w:tcPr>
          <w:p w14:paraId="74725865"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61B61FD6"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22F04C68"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77AFE853"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3270C159" w14:textId="77777777" w:rsidR="00331BF0" w:rsidRPr="008D76B4" w:rsidRDefault="00331BF0" w:rsidP="007B527B">
            <w:pPr>
              <w:pStyle w:val="TableSmallFont"/>
              <w:keepNext w:val="0"/>
              <w:rPr>
                <w:rFonts w:ascii="Arial" w:hAnsi="Arial" w:cs="Arial"/>
                <w:sz w:val="20"/>
              </w:rPr>
            </w:pPr>
          </w:p>
        </w:tc>
      </w:tr>
      <w:tr w:rsidR="00331BF0" w:rsidRPr="008D76B4" w14:paraId="01193845" w14:textId="77777777" w:rsidTr="007B527B">
        <w:trPr>
          <w:trHeight w:val="346"/>
        </w:trPr>
        <w:tc>
          <w:tcPr>
            <w:tcW w:w="3687" w:type="dxa"/>
            <w:tcBorders>
              <w:top w:val="single" w:sz="2" w:space="0" w:color="auto"/>
              <w:left w:val="single" w:sz="12" w:space="0" w:color="auto"/>
              <w:bottom w:val="single" w:sz="12" w:space="0" w:color="auto"/>
              <w:right w:val="single" w:sz="2" w:space="0" w:color="auto"/>
            </w:tcBorders>
            <w:hideMark/>
          </w:tcPr>
          <w:p w14:paraId="2C59FE13"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CKM_GOST28147_KEY_WRAP</w:t>
            </w:r>
          </w:p>
        </w:tc>
        <w:tc>
          <w:tcPr>
            <w:tcW w:w="975" w:type="dxa"/>
            <w:tcBorders>
              <w:top w:val="single" w:sz="2" w:space="0" w:color="auto"/>
              <w:left w:val="single" w:sz="2" w:space="0" w:color="auto"/>
              <w:bottom w:val="single" w:sz="12" w:space="0" w:color="auto"/>
              <w:right w:val="single" w:sz="2" w:space="0" w:color="auto"/>
            </w:tcBorders>
          </w:tcPr>
          <w:p w14:paraId="1374EF9A"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12" w:space="0" w:color="auto"/>
              <w:right w:val="single" w:sz="2" w:space="0" w:color="auto"/>
            </w:tcBorders>
          </w:tcPr>
          <w:p w14:paraId="0818B27A"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12" w:space="0" w:color="auto"/>
              <w:right w:val="single" w:sz="2" w:space="0" w:color="auto"/>
            </w:tcBorders>
          </w:tcPr>
          <w:p w14:paraId="3683A965"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12" w:space="0" w:color="auto"/>
              <w:right w:val="single" w:sz="2" w:space="0" w:color="auto"/>
            </w:tcBorders>
          </w:tcPr>
          <w:p w14:paraId="74064E92"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12" w:space="0" w:color="auto"/>
              <w:right w:val="single" w:sz="2" w:space="0" w:color="auto"/>
            </w:tcBorders>
          </w:tcPr>
          <w:p w14:paraId="310130CC"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12" w:space="0" w:color="auto"/>
              <w:right w:val="single" w:sz="2" w:space="0" w:color="auto"/>
            </w:tcBorders>
            <w:hideMark/>
          </w:tcPr>
          <w:p w14:paraId="15B9E26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9" w:type="dxa"/>
            <w:tcBorders>
              <w:top w:val="single" w:sz="2" w:space="0" w:color="auto"/>
              <w:left w:val="single" w:sz="2" w:space="0" w:color="auto"/>
              <w:bottom w:val="single" w:sz="12" w:space="0" w:color="auto"/>
              <w:right w:val="single" w:sz="12" w:space="0" w:color="auto"/>
            </w:tcBorders>
          </w:tcPr>
          <w:p w14:paraId="172EFFD4" w14:textId="77777777" w:rsidR="00331BF0" w:rsidRPr="008D76B4" w:rsidRDefault="00331BF0" w:rsidP="007B527B">
            <w:pPr>
              <w:pStyle w:val="TableSmallFont"/>
              <w:keepNext w:val="0"/>
              <w:rPr>
                <w:rFonts w:ascii="Arial" w:hAnsi="Arial" w:cs="Arial"/>
                <w:sz w:val="20"/>
              </w:rPr>
            </w:pPr>
          </w:p>
        </w:tc>
      </w:tr>
    </w:tbl>
    <w:p w14:paraId="3F9050C9" w14:textId="77777777" w:rsidR="00331BF0" w:rsidRPr="008D76B4" w:rsidRDefault="00331BF0" w:rsidP="00331BF0"/>
    <w:p w14:paraId="1E77FED2" w14:textId="77777777" w:rsidR="00331BF0" w:rsidRPr="008D76B4" w:rsidRDefault="00331BF0" w:rsidP="000234AE">
      <w:pPr>
        <w:pStyle w:val="Heading3"/>
        <w:numPr>
          <w:ilvl w:val="2"/>
          <w:numId w:val="2"/>
        </w:numPr>
        <w:tabs>
          <w:tab w:val="num" w:pos="720"/>
        </w:tabs>
      </w:pPr>
      <w:bookmarkStart w:id="7256" w:name="_Toc228894895"/>
      <w:bookmarkStart w:id="7257" w:name="_Toc228807449"/>
      <w:bookmarkStart w:id="7258" w:name="_Toc370634675"/>
      <w:bookmarkStart w:id="7259" w:name="_Toc391471388"/>
      <w:bookmarkStart w:id="7260" w:name="_Toc395188026"/>
      <w:bookmarkStart w:id="7261" w:name="_Toc416960272"/>
      <w:bookmarkStart w:id="7262" w:name="_Toc8118578"/>
      <w:bookmarkStart w:id="7263" w:name="_Toc30061553"/>
      <w:bookmarkStart w:id="7264" w:name="_Toc90376806"/>
      <w:bookmarkStart w:id="7265" w:name="_Toc111203791"/>
      <w:r w:rsidRPr="008D76B4">
        <w:t>Definitions</w:t>
      </w:r>
      <w:bookmarkEnd w:id="7256"/>
      <w:bookmarkEnd w:id="7257"/>
      <w:bookmarkEnd w:id="7258"/>
      <w:bookmarkEnd w:id="7259"/>
      <w:bookmarkEnd w:id="7260"/>
      <w:bookmarkEnd w:id="7261"/>
      <w:bookmarkEnd w:id="7262"/>
      <w:bookmarkEnd w:id="7263"/>
      <w:bookmarkEnd w:id="7264"/>
      <w:bookmarkEnd w:id="7265"/>
      <w:r w:rsidRPr="008D76B4">
        <w:t xml:space="preserve"> </w:t>
      </w:r>
    </w:p>
    <w:p w14:paraId="7C778E62" w14:textId="77777777" w:rsidR="00331BF0" w:rsidRPr="008D76B4" w:rsidRDefault="00331BF0" w:rsidP="00331BF0">
      <w:r w:rsidRPr="008D76B4">
        <w:t>This section defines the key type “CKK_GOST28147” for type CK_KEY_TYPE as used in the CKA_KEY_TYPE attribute of key objects and domain parameter objects.</w:t>
      </w:r>
    </w:p>
    <w:p w14:paraId="119E4C7A" w14:textId="77777777" w:rsidR="00331BF0" w:rsidRPr="008D76B4" w:rsidRDefault="00331BF0" w:rsidP="00331BF0">
      <w:r w:rsidRPr="008D76B4">
        <w:lastRenderedPageBreak/>
        <w:t>Mechanisms:</w:t>
      </w:r>
    </w:p>
    <w:p w14:paraId="00E89600" w14:textId="77777777" w:rsidR="00331BF0" w:rsidRPr="008D76B4" w:rsidRDefault="00331BF0" w:rsidP="00331BF0">
      <w:pPr>
        <w:ind w:left="720"/>
      </w:pPr>
      <w:r w:rsidRPr="008D76B4">
        <w:t>CKM_GOST28147_KEY_GEN</w:t>
      </w:r>
    </w:p>
    <w:p w14:paraId="75CF41E2" w14:textId="77777777" w:rsidR="00331BF0" w:rsidRPr="008D76B4" w:rsidRDefault="00331BF0" w:rsidP="00331BF0">
      <w:pPr>
        <w:ind w:left="720"/>
      </w:pPr>
      <w:r w:rsidRPr="008D76B4">
        <w:t>CKM_GOST28147_ECB</w:t>
      </w:r>
    </w:p>
    <w:p w14:paraId="2B1F6AAC" w14:textId="77777777" w:rsidR="00331BF0" w:rsidRPr="008D76B4" w:rsidRDefault="00331BF0" w:rsidP="00331BF0">
      <w:pPr>
        <w:ind w:left="720"/>
      </w:pPr>
      <w:r w:rsidRPr="008D76B4">
        <w:t>CKM_GOST28147</w:t>
      </w:r>
    </w:p>
    <w:p w14:paraId="6F4C1954" w14:textId="77777777" w:rsidR="00331BF0" w:rsidRPr="008D76B4" w:rsidRDefault="00331BF0" w:rsidP="00331BF0">
      <w:pPr>
        <w:ind w:left="720"/>
      </w:pPr>
      <w:r w:rsidRPr="008D76B4">
        <w:t>CKM_GOST28147_MAC</w:t>
      </w:r>
    </w:p>
    <w:p w14:paraId="5574AB58" w14:textId="77777777" w:rsidR="00331BF0" w:rsidRPr="008D76B4" w:rsidRDefault="00331BF0" w:rsidP="00331BF0">
      <w:pPr>
        <w:ind w:left="720"/>
      </w:pPr>
      <w:r w:rsidRPr="008D76B4">
        <w:t>CKM_GOST28147_KEY_WRAP</w:t>
      </w:r>
    </w:p>
    <w:p w14:paraId="77DE244F" w14:textId="77777777" w:rsidR="00331BF0" w:rsidRPr="008D76B4" w:rsidRDefault="00331BF0" w:rsidP="000234AE">
      <w:pPr>
        <w:pStyle w:val="Heading3"/>
        <w:numPr>
          <w:ilvl w:val="2"/>
          <w:numId w:val="2"/>
        </w:numPr>
        <w:tabs>
          <w:tab w:val="num" w:pos="720"/>
        </w:tabs>
      </w:pPr>
      <w:bookmarkStart w:id="7266" w:name="_Toc228894896"/>
      <w:bookmarkStart w:id="7267" w:name="_Toc228807450"/>
      <w:bookmarkStart w:id="7268" w:name="_Toc370634676"/>
      <w:bookmarkStart w:id="7269" w:name="_Toc391471389"/>
      <w:bookmarkStart w:id="7270" w:name="_Toc395188027"/>
      <w:bookmarkStart w:id="7271" w:name="_Toc416960273"/>
      <w:bookmarkStart w:id="7272" w:name="_Toc8118579"/>
      <w:bookmarkStart w:id="7273" w:name="_Toc30061554"/>
      <w:bookmarkStart w:id="7274" w:name="_Toc90376807"/>
      <w:bookmarkStart w:id="7275" w:name="_Toc111203792"/>
      <w:r w:rsidRPr="008D76B4">
        <w:t>GOST 28147-89 secret key objects</w:t>
      </w:r>
      <w:bookmarkEnd w:id="7266"/>
      <w:bookmarkEnd w:id="7267"/>
      <w:bookmarkEnd w:id="7268"/>
      <w:bookmarkEnd w:id="7269"/>
      <w:bookmarkEnd w:id="7270"/>
      <w:bookmarkEnd w:id="7271"/>
      <w:bookmarkEnd w:id="7272"/>
      <w:bookmarkEnd w:id="7273"/>
      <w:bookmarkEnd w:id="7274"/>
      <w:bookmarkEnd w:id="7275"/>
      <w:r w:rsidRPr="008D76B4">
        <w:t xml:space="preserve"> </w:t>
      </w:r>
    </w:p>
    <w:p w14:paraId="2023E6A2" w14:textId="77777777" w:rsidR="00331BF0" w:rsidRPr="008D76B4" w:rsidRDefault="00331BF0" w:rsidP="00331BF0">
      <w:r w:rsidRPr="008D76B4">
        <w:t>GOST 28147</w:t>
      </w:r>
      <w:r w:rsidRPr="008D76B4">
        <w:noBreakHyphen/>
        <w:t xml:space="preserve">89 secret key objects (object class </w:t>
      </w:r>
      <w:r w:rsidRPr="008D76B4">
        <w:rPr>
          <w:rFonts w:cs="TimesNewRoman,Bold"/>
          <w:b/>
          <w:bCs/>
        </w:rPr>
        <w:t xml:space="preserve">CKO_SECRET_KEY, </w:t>
      </w:r>
      <w:r w:rsidRPr="008D76B4">
        <w:t xml:space="preserve">key type </w:t>
      </w:r>
      <w:r w:rsidRPr="008D76B4">
        <w:rPr>
          <w:rFonts w:cs="TimesNewRoman,Bold"/>
          <w:b/>
          <w:bCs/>
        </w:rPr>
        <w:t>CKK_GOST28147</w:t>
      </w:r>
      <w:r w:rsidRPr="008D76B4">
        <w:t>) hold GOST 28147</w:t>
      </w:r>
      <w:r w:rsidRPr="008D76B4">
        <w:noBreakHyphen/>
        <w:t>89 keys. The following table defines the GOST 28147</w:t>
      </w:r>
      <w:r w:rsidRPr="008D76B4">
        <w:noBreakHyphen/>
        <w:t>89 secret key object attributes, in addition to the common attributes defined for this object class:</w:t>
      </w:r>
    </w:p>
    <w:p w14:paraId="1C53991D" w14:textId="75EA1DB0"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7276" w:name="_Toc25853564"/>
      <w:r w:rsidRPr="008D76B4">
        <w:rPr>
          <w:rFonts w:cs="Arial"/>
          <w:bCs/>
          <w:i/>
          <w:sz w:val="18"/>
          <w:szCs w:val="18"/>
        </w:rPr>
        <w:t xml:space="preserve">Table </w:t>
      </w:r>
      <w:r w:rsidRPr="008D76B4">
        <w:rPr>
          <w:rFonts w:cs="Arial"/>
          <w:i/>
          <w:sz w:val="18"/>
          <w:szCs w:val="18"/>
        </w:rPr>
        <w:fldChar w:fldCharType="begin"/>
      </w:r>
      <w:r w:rsidRPr="008D76B4">
        <w:rPr>
          <w:rFonts w:cs="Arial"/>
          <w:i/>
          <w:sz w:val="18"/>
          <w:szCs w:val="18"/>
        </w:rPr>
        <w:instrText xml:space="preserve"> SEQ Table \* ARABIC </w:instrText>
      </w:r>
      <w:r w:rsidRPr="008D76B4">
        <w:rPr>
          <w:rFonts w:cs="Arial"/>
          <w:i/>
          <w:sz w:val="18"/>
          <w:szCs w:val="18"/>
        </w:rPr>
        <w:fldChar w:fldCharType="separate"/>
      </w:r>
      <w:r w:rsidR="008A04A4">
        <w:rPr>
          <w:rFonts w:cs="Arial"/>
          <w:i/>
          <w:noProof/>
          <w:sz w:val="18"/>
          <w:szCs w:val="18"/>
        </w:rPr>
        <w:t>232</w:t>
      </w:r>
      <w:r w:rsidRPr="008D76B4">
        <w:rPr>
          <w:rFonts w:cs="Arial"/>
          <w:i/>
          <w:sz w:val="18"/>
          <w:szCs w:val="18"/>
        </w:rPr>
        <w:fldChar w:fldCharType="end"/>
      </w:r>
      <w:r w:rsidRPr="008D76B4">
        <w:rPr>
          <w:rFonts w:cs="Arial"/>
          <w:bCs/>
          <w:i/>
          <w:sz w:val="18"/>
          <w:szCs w:val="18"/>
        </w:rPr>
        <w:t>, GOST 28147-89 Secret Key Object Attributes</w:t>
      </w:r>
      <w:bookmarkEnd w:id="7276"/>
      <w:r w:rsidRPr="008D76B4">
        <w:rPr>
          <w:rFonts w:cs="Arial"/>
          <w:bCs/>
          <w:i/>
          <w:sz w:val="18"/>
          <w:szCs w:val="18"/>
        </w:rPr>
        <w:t xml:space="preserve"> </w:t>
      </w:r>
    </w:p>
    <w:tbl>
      <w:tblPr>
        <w:tblW w:w="8789"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77"/>
        <w:gridCol w:w="1569"/>
        <w:gridCol w:w="3843"/>
      </w:tblGrid>
      <w:tr w:rsidR="00331BF0" w:rsidRPr="008D76B4" w14:paraId="3D9CD9EE" w14:textId="77777777" w:rsidTr="007B527B">
        <w:tc>
          <w:tcPr>
            <w:tcW w:w="3377" w:type="dxa"/>
            <w:tcBorders>
              <w:top w:val="single" w:sz="12" w:space="0" w:color="auto"/>
              <w:left w:val="single" w:sz="12" w:space="0" w:color="auto"/>
              <w:bottom w:val="single" w:sz="2" w:space="0" w:color="auto"/>
              <w:right w:val="single" w:sz="2" w:space="0" w:color="auto"/>
            </w:tcBorders>
            <w:hideMark/>
          </w:tcPr>
          <w:p w14:paraId="4E25B338" w14:textId="77777777" w:rsidR="00331BF0" w:rsidRPr="008D76B4" w:rsidRDefault="00331BF0" w:rsidP="007B527B">
            <w:pPr>
              <w:adjustRightInd w:val="0"/>
              <w:rPr>
                <w:rFonts w:cs="Arial"/>
                <w:b/>
                <w:bCs/>
              </w:rPr>
            </w:pPr>
            <w:r w:rsidRPr="008D76B4">
              <w:rPr>
                <w:rFonts w:cs="Arial"/>
                <w:b/>
                <w:bCs/>
              </w:rPr>
              <w:t>Attribute</w:t>
            </w:r>
          </w:p>
        </w:tc>
        <w:tc>
          <w:tcPr>
            <w:tcW w:w="1569" w:type="dxa"/>
            <w:tcBorders>
              <w:top w:val="single" w:sz="12" w:space="0" w:color="auto"/>
              <w:left w:val="single" w:sz="2" w:space="0" w:color="auto"/>
              <w:bottom w:val="single" w:sz="2" w:space="0" w:color="auto"/>
              <w:right w:val="single" w:sz="2" w:space="0" w:color="auto"/>
            </w:tcBorders>
            <w:hideMark/>
          </w:tcPr>
          <w:p w14:paraId="17594257" w14:textId="77777777" w:rsidR="00331BF0" w:rsidRPr="008D76B4" w:rsidRDefault="00331BF0" w:rsidP="007B527B">
            <w:pPr>
              <w:adjustRightInd w:val="0"/>
              <w:rPr>
                <w:rFonts w:cs="Arial"/>
                <w:b/>
                <w:bCs/>
              </w:rPr>
            </w:pPr>
            <w:r w:rsidRPr="008D76B4">
              <w:rPr>
                <w:rFonts w:cs="Arial"/>
                <w:b/>
                <w:bCs/>
              </w:rPr>
              <w:t>Data type</w:t>
            </w:r>
          </w:p>
        </w:tc>
        <w:tc>
          <w:tcPr>
            <w:tcW w:w="3843" w:type="dxa"/>
            <w:tcBorders>
              <w:top w:val="single" w:sz="12" w:space="0" w:color="auto"/>
              <w:left w:val="single" w:sz="2" w:space="0" w:color="auto"/>
              <w:bottom w:val="single" w:sz="2" w:space="0" w:color="auto"/>
              <w:right w:val="single" w:sz="12" w:space="0" w:color="auto"/>
            </w:tcBorders>
            <w:hideMark/>
          </w:tcPr>
          <w:p w14:paraId="5652B2A9" w14:textId="77777777" w:rsidR="00331BF0" w:rsidRPr="008D76B4" w:rsidRDefault="00331BF0" w:rsidP="007B527B">
            <w:pPr>
              <w:adjustRightInd w:val="0"/>
              <w:rPr>
                <w:rFonts w:cs="Arial"/>
                <w:b/>
                <w:bCs/>
              </w:rPr>
            </w:pPr>
            <w:r w:rsidRPr="008D76B4">
              <w:rPr>
                <w:rFonts w:cs="Arial"/>
                <w:b/>
                <w:bCs/>
              </w:rPr>
              <w:t xml:space="preserve">Meaning </w:t>
            </w:r>
          </w:p>
        </w:tc>
      </w:tr>
      <w:tr w:rsidR="00331BF0" w:rsidRPr="008D76B4" w14:paraId="1C1773F8" w14:textId="77777777" w:rsidTr="007B527B">
        <w:tc>
          <w:tcPr>
            <w:tcW w:w="3377" w:type="dxa"/>
            <w:tcBorders>
              <w:top w:val="single" w:sz="2" w:space="0" w:color="auto"/>
              <w:left w:val="single" w:sz="12" w:space="0" w:color="auto"/>
              <w:bottom w:val="single" w:sz="2" w:space="0" w:color="auto"/>
              <w:right w:val="single" w:sz="2" w:space="0" w:color="auto"/>
            </w:tcBorders>
            <w:hideMark/>
          </w:tcPr>
          <w:p w14:paraId="456165D0" w14:textId="77777777" w:rsidR="00331BF0" w:rsidRPr="008D76B4" w:rsidRDefault="00331BF0" w:rsidP="007B527B">
            <w:pPr>
              <w:adjustRightInd w:val="0"/>
              <w:rPr>
                <w:rFonts w:cs="Arial"/>
                <w:b/>
                <w:bCs/>
              </w:rPr>
            </w:pPr>
            <w:r w:rsidRPr="008D76B4">
              <w:rPr>
                <w:rFonts w:cs="Arial"/>
              </w:rPr>
              <w:t>CKA_VALUE</w:t>
            </w:r>
            <w:r w:rsidRPr="008D76B4">
              <w:rPr>
                <w:rFonts w:cs="Arial"/>
                <w:vertAlign w:val="superscript"/>
              </w:rPr>
              <w:t>1,4,6,7</w:t>
            </w:r>
          </w:p>
        </w:tc>
        <w:tc>
          <w:tcPr>
            <w:tcW w:w="1569" w:type="dxa"/>
            <w:tcBorders>
              <w:top w:val="single" w:sz="2" w:space="0" w:color="auto"/>
              <w:left w:val="single" w:sz="2" w:space="0" w:color="auto"/>
              <w:bottom w:val="single" w:sz="2" w:space="0" w:color="auto"/>
              <w:right w:val="single" w:sz="2" w:space="0" w:color="auto"/>
            </w:tcBorders>
            <w:hideMark/>
          </w:tcPr>
          <w:p w14:paraId="448BBB0C" w14:textId="77777777" w:rsidR="00331BF0" w:rsidRPr="008D76B4" w:rsidRDefault="00331BF0" w:rsidP="007B527B">
            <w:pPr>
              <w:adjustRightInd w:val="0"/>
              <w:rPr>
                <w:rFonts w:cs="Arial"/>
                <w:b/>
                <w:bCs/>
              </w:rPr>
            </w:pPr>
            <w:r w:rsidRPr="008D76B4">
              <w:rPr>
                <w:rFonts w:cs="Arial"/>
              </w:rPr>
              <w:t>Byte array</w:t>
            </w:r>
          </w:p>
        </w:tc>
        <w:tc>
          <w:tcPr>
            <w:tcW w:w="3843" w:type="dxa"/>
            <w:tcBorders>
              <w:top w:val="single" w:sz="2" w:space="0" w:color="auto"/>
              <w:left w:val="single" w:sz="2" w:space="0" w:color="auto"/>
              <w:bottom w:val="single" w:sz="2" w:space="0" w:color="auto"/>
              <w:right w:val="single" w:sz="12" w:space="0" w:color="auto"/>
            </w:tcBorders>
            <w:hideMark/>
          </w:tcPr>
          <w:p w14:paraId="3F939712" w14:textId="77777777" w:rsidR="00331BF0" w:rsidRPr="008D76B4" w:rsidRDefault="00331BF0" w:rsidP="007B527B">
            <w:pPr>
              <w:adjustRightInd w:val="0"/>
              <w:rPr>
                <w:rFonts w:cs="Arial"/>
              </w:rPr>
            </w:pPr>
            <w:r w:rsidRPr="008D76B4">
              <w:rPr>
                <w:rFonts w:cs="Arial"/>
              </w:rPr>
              <w:t>32 bytes in little endian order</w:t>
            </w:r>
          </w:p>
        </w:tc>
      </w:tr>
      <w:tr w:rsidR="00331BF0" w:rsidRPr="008D76B4" w14:paraId="76FBCE16" w14:textId="77777777" w:rsidTr="007B527B">
        <w:tc>
          <w:tcPr>
            <w:tcW w:w="3377" w:type="dxa"/>
            <w:tcBorders>
              <w:top w:val="single" w:sz="2" w:space="0" w:color="auto"/>
              <w:left w:val="single" w:sz="12" w:space="0" w:color="auto"/>
              <w:bottom w:val="single" w:sz="12" w:space="0" w:color="auto"/>
              <w:right w:val="single" w:sz="2" w:space="0" w:color="auto"/>
            </w:tcBorders>
            <w:hideMark/>
          </w:tcPr>
          <w:p w14:paraId="4AC8B02F" w14:textId="77777777" w:rsidR="00331BF0" w:rsidRPr="008D76B4" w:rsidRDefault="00331BF0" w:rsidP="007B527B">
            <w:pPr>
              <w:adjustRightInd w:val="0"/>
              <w:rPr>
                <w:rFonts w:cs="Arial"/>
                <w:b/>
                <w:bCs/>
              </w:rPr>
            </w:pPr>
            <w:r w:rsidRPr="008D76B4">
              <w:rPr>
                <w:rFonts w:cs="Arial"/>
              </w:rPr>
              <w:t>CKA_GOST28147_PARAMS</w:t>
            </w:r>
            <w:r w:rsidRPr="008D76B4">
              <w:rPr>
                <w:rFonts w:cs="Arial"/>
                <w:vertAlign w:val="superscript"/>
              </w:rPr>
              <w:t>1,3,5</w:t>
            </w:r>
          </w:p>
        </w:tc>
        <w:tc>
          <w:tcPr>
            <w:tcW w:w="1569" w:type="dxa"/>
            <w:tcBorders>
              <w:top w:val="single" w:sz="2" w:space="0" w:color="auto"/>
              <w:left w:val="single" w:sz="2" w:space="0" w:color="auto"/>
              <w:bottom w:val="single" w:sz="12" w:space="0" w:color="auto"/>
              <w:right w:val="single" w:sz="2" w:space="0" w:color="auto"/>
            </w:tcBorders>
            <w:hideMark/>
          </w:tcPr>
          <w:p w14:paraId="101BD2AB" w14:textId="77777777" w:rsidR="00331BF0" w:rsidRPr="008D76B4" w:rsidRDefault="00331BF0" w:rsidP="007B527B">
            <w:pPr>
              <w:adjustRightInd w:val="0"/>
              <w:rPr>
                <w:rFonts w:cs="Arial"/>
                <w:b/>
                <w:bCs/>
              </w:rPr>
            </w:pPr>
            <w:r w:rsidRPr="008D76B4">
              <w:rPr>
                <w:rFonts w:cs="Arial"/>
              </w:rPr>
              <w:t xml:space="preserve">Byte array </w:t>
            </w:r>
          </w:p>
        </w:tc>
        <w:tc>
          <w:tcPr>
            <w:tcW w:w="3843" w:type="dxa"/>
            <w:tcBorders>
              <w:top w:val="single" w:sz="2" w:space="0" w:color="auto"/>
              <w:left w:val="single" w:sz="2" w:space="0" w:color="auto"/>
              <w:bottom w:val="single" w:sz="12" w:space="0" w:color="auto"/>
              <w:right w:val="single" w:sz="12" w:space="0" w:color="auto"/>
            </w:tcBorders>
            <w:hideMark/>
          </w:tcPr>
          <w:p w14:paraId="166DAA90" w14:textId="77777777" w:rsidR="00331BF0" w:rsidRPr="008D76B4" w:rsidRDefault="00331BF0" w:rsidP="007B527B">
            <w:pPr>
              <w:adjustRightInd w:val="0"/>
              <w:rPr>
                <w:rFonts w:cs="Arial"/>
              </w:rPr>
            </w:pPr>
            <w:r w:rsidRPr="008D76B4">
              <w:rPr>
                <w:rFonts w:cs="Arial"/>
              </w:rPr>
              <w:t>DER-encoding of the object identifier indicating the data object type of GOST 28147</w:t>
            </w:r>
            <w:r w:rsidRPr="008D76B4">
              <w:rPr>
                <w:rFonts w:cs="Arial"/>
              </w:rPr>
              <w:noBreakHyphen/>
              <w:t xml:space="preserve">89. </w:t>
            </w:r>
          </w:p>
          <w:p w14:paraId="083511E2" w14:textId="77777777" w:rsidR="00331BF0" w:rsidRPr="008D76B4" w:rsidRDefault="00331BF0" w:rsidP="007B527B">
            <w:pPr>
              <w:adjustRightInd w:val="0"/>
              <w:rPr>
                <w:rFonts w:cs="Arial"/>
                <w:b/>
                <w:bCs/>
              </w:rPr>
            </w:pPr>
            <w:r w:rsidRPr="008D76B4">
              <w:rPr>
                <w:rFonts w:cs="Arial"/>
              </w:rPr>
              <w:t xml:space="preserve">When key is used the domain parameter object of key type CKK_GOST28147 must be specified with the same attribute CKA_OBJECT_ID </w:t>
            </w:r>
          </w:p>
        </w:tc>
      </w:tr>
    </w:tbl>
    <w:p w14:paraId="351E0AAB" w14:textId="6D55A423"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C8C1285" w14:textId="77777777" w:rsidR="00331BF0" w:rsidRPr="008D76B4" w:rsidRDefault="00331BF0" w:rsidP="00331BF0">
      <w:r w:rsidRPr="008D76B4">
        <w:t>The following is a sample template for creating a GOST 28147</w:t>
      </w:r>
      <w:r w:rsidRPr="008D76B4">
        <w:noBreakHyphen/>
        <w:t>89 secret key object:</w:t>
      </w:r>
    </w:p>
    <w:p w14:paraId="04AF4E57" w14:textId="77777777" w:rsidR="00331BF0" w:rsidRPr="008D76B4" w:rsidRDefault="00331BF0" w:rsidP="00331BF0">
      <w:pPr>
        <w:pStyle w:val="CCode"/>
      </w:pPr>
      <w:r w:rsidRPr="008D76B4">
        <w:t>CK_OBJECT_CLASS class = CKO_SECRET_KEY;</w:t>
      </w:r>
    </w:p>
    <w:p w14:paraId="545D00CC" w14:textId="77777777" w:rsidR="00331BF0" w:rsidRPr="008D76B4" w:rsidRDefault="00331BF0" w:rsidP="00331BF0">
      <w:pPr>
        <w:pStyle w:val="CCode"/>
      </w:pPr>
      <w:r w:rsidRPr="008D76B4">
        <w:t>CK_KEY_TYPE keyType = CKK_GOST28147;</w:t>
      </w:r>
    </w:p>
    <w:p w14:paraId="0EF47DDC" w14:textId="77777777" w:rsidR="00331BF0" w:rsidRPr="008D76B4" w:rsidRDefault="00331BF0" w:rsidP="00331BF0">
      <w:pPr>
        <w:pStyle w:val="CCode"/>
      </w:pPr>
      <w:r w:rsidRPr="008D76B4">
        <w:t>CK_UTF8CHAR label[] = “A GOST 28147-89 secret key object”;</w:t>
      </w:r>
    </w:p>
    <w:p w14:paraId="548D1C0A" w14:textId="77777777" w:rsidR="00331BF0" w:rsidRPr="008D76B4" w:rsidRDefault="00331BF0" w:rsidP="00331BF0">
      <w:pPr>
        <w:pStyle w:val="CCode"/>
      </w:pPr>
      <w:r w:rsidRPr="008D76B4">
        <w:t>CK_BYTE value[32] = {...};</w:t>
      </w:r>
    </w:p>
    <w:p w14:paraId="44799189" w14:textId="77777777" w:rsidR="00331BF0" w:rsidRPr="008D76B4" w:rsidRDefault="00331BF0" w:rsidP="00331BF0">
      <w:pPr>
        <w:pStyle w:val="CCode"/>
      </w:pPr>
      <w:r w:rsidRPr="008D76B4">
        <w:t>CK_BYTE params_oid[] = {0x06, 0x07, 0x2a, 0x85, 0x03, 0x02, 0x02, 0x1f, 0x00};</w:t>
      </w:r>
    </w:p>
    <w:p w14:paraId="06D10FD0" w14:textId="77777777" w:rsidR="00331BF0" w:rsidRPr="008D76B4" w:rsidRDefault="00331BF0" w:rsidP="00331BF0">
      <w:pPr>
        <w:pStyle w:val="CCode"/>
      </w:pPr>
      <w:r w:rsidRPr="008D76B4">
        <w:t>CK_BBOOL true = CK_TRUE;</w:t>
      </w:r>
    </w:p>
    <w:p w14:paraId="1D584647" w14:textId="77777777" w:rsidR="00331BF0" w:rsidRPr="008D76B4" w:rsidRDefault="00331BF0" w:rsidP="00331BF0">
      <w:pPr>
        <w:pStyle w:val="CCode"/>
      </w:pPr>
      <w:r w:rsidRPr="008D76B4">
        <w:t>CK_ATTRIBUTE template[] = {</w:t>
      </w:r>
    </w:p>
    <w:p w14:paraId="5E8CCF9B" w14:textId="77777777" w:rsidR="00331BF0" w:rsidRPr="008D76B4" w:rsidRDefault="00331BF0" w:rsidP="00331BF0">
      <w:pPr>
        <w:pStyle w:val="CCode"/>
      </w:pPr>
      <w:r w:rsidRPr="008D76B4">
        <w:t xml:space="preserve">    {CKA_CLASS, &amp;class, sizeof(class)},</w:t>
      </w:r>
    </w:p>
    <w:p w14:paraId="5B0567E4" w14:textId="77777777" w:rsidR="00331BF0" w:rsidRPr="008D76B4" w:rsidRDefault="00331BF0" w:rsidP="00331BF0">
      <w:pPr>
        <w:pStyle w:val="CCode"/>
      </w:pPr>
      <w:r w:rsidRPr="008D76B4">
        <w:t xml:space="preserve">    {CKA_KEY_TYPE, &amp;keyType, sizeof(keyType)},</w:t>
      </w:r>
    </w:p>
    <w:p w14:paraId="796F75F5" w14:textId="77777777" w:rsidR="00331BF0" w:rsidRPr="008D76B4" w:rsidRDefault="00331BF0" w:rsidP="00331BF0">
      <w:pPr>
        <w:pStyle w:val="CCode"/>
      </w:pPr>
      <w:r w:rsidRPr="008D76B4">
        <w:t xml:space="preserve">    {CKA_TOKEN, &amp;true, sizeof(true)},</w:t>
      </w:r>
    </w:p>
    <w:p w14:paraId="440D39EE" w14:textId="77777777" w:rsidR="00331BF0" w:rsidRPr="008D76B4" w:rsidRDefault="00331BF0" w:rsidP="00331BF0">
      <w:pPr>
        <w:pStyle w:val="CCode"/>
      </w:pPr>
      <w:r w:rsidRPr="008D76B4">
        <w:t xml:space="preserve">    {CKA_LABEL, label, sizeof(label)-1},</w:t>
      </w:r>
    </w:p>
    <w:p w14:paraId="4A74381A" w14:textId="77777777" w:rsidR="00331BF0" w:rsidRPr="008D76B4" w:rsidRDefault="00331BF0" w:rsidP="00331BF0">
      <w:pPr>
        <w:pStyle w:val="CCode"/>
      </w:pPr>
      <w:r w:rsidRPr="008D76B4">
        <w:t xml:space="preserve">    {CKA_ENCRYPT, &amp;true, sizeof(true)},</w:t>
      </w:r>
    </w:p>
    <w:p w14:paraId="679912B6" w14:textId="77777777" w:rsidR="00331BF0" w:rsidRPr="008D76B4" w:rsidRDefault="00331BF0" w:rsidP="00331BF0">
      <w:pPr>
        <w:pStyle w:val="CCode"/>
      </w:pPr>
      <w:r w:rsidRPr="008D76B4">
        <w:t xml:space="preserve">    {CKA_GOST28147_PARAMS, params_oid, sizeof(params_oid)},</w:t>
      </w:r>
    </w:p>
    <w:p w14:paraId="766FC514" w14:textId="77777777" w:rsidR="00331BF0" w:rsidRPr="008D76B4" w:rsidRDefault="00331BF0" w:rsidP="00331BF0">
      <w:pPr>
        <w:pStyle w:val="CCode"/>
      </w:pPr>
      <w:r w:rsidRPr="008D76B4">
        <w:t xml:space="preserve">    {CKA_VALUE, value, sizeof(value)}</w:t>
      </w:r>
    </w:p>
    <w:p w14:paraId="38E87EDC" w14:textId="77777777" w:rsidR="00331BF0" w:rsidRPr="008D76B4" w:rsidRDefault="00331BF0" w:rsidP="00331BF0">
      <w:pPr>
        <w:pStyle w:val="CCode"/>
      </w:pPr>
      <w:r w:rsidRPr="008D76B4">
        <w:t>};</w:t>
      </w:r>
    </w:p>
    <w:p w14:paraId="4A579BA8" w14:textId="77777777" w:rsidR="00331BF0" w:rsidRPr="008D76B4" w:rsidRDefault="00331BF0" w:rsidP="000234AE">
      <w:pPr>
        <w:pStyle w:val="Heading3"/>
        <w:numPr>
          <w:ilvl w:val="2"/>
          <w:numId w:val="2"/>
        </w:numPr>
        <w:tabs>
          <w:tab w:val="num" w:pos="720"/>
        </w:tabs>
      </w:pPr>
      <w:bookmarkStart w:id="7277" w:name="_Toc228894897"/>
      <w:bookmarkStart w:id="7278" w:name="_Toc228807451"/>
      <w:bookmarkStart w:id="7279" w:name="_Toc370634677"/>
      <w:bookmarkStart w:id="7280" w:name="_Toc391471390"/>
      <w:bookmarkStart w:id="7281" w:name="_Toc395188028"/>
      <w:bookmarkStart w:id="7282" w:name="_Toc416960274"/>
      <w:bookmarkStart w:id="7283" w:name="_Toc8118580"/>
      <w:bookmarkStart w:id="7284" w:name="_Toc30061555"/>
      <w:bookmarkStart w:id="7285" w:name="_Toc90376808"/>
      <w:bookmarkStart w:id="7286" w:name="_Toc111203793"/>
      <w:r w:rsidRPr="008D76B4">
        <w:t>GOST 28147-89 domain parameter objects</w:t>
      </w:r>
      <w:bookmarkEnd w:id="7277"/>
      <w:bookmarkEnd w:id="7278"/>
      <w:bookmarkEnd w:id="7279"/>
      <w:bookmarkEnd w:id="7280"/>
      <w:bookmarkEnd w:id="7281"/>
      <w:bookmarkEnd w:id="7282"/>
      <w:bookmarkEnd w:id="7283"/>
      <w:bookmarkEnd w:id="7284"/>
      <w:bookmarkEnd w:id="7285"/>
      <w:bookmarkEnd w:id="7286"/>
    </w:p>
    <w:p w14:paraId="1DFB5ECA" w14:textId="77777777" w:rsidR="00331BF0" w:rsidRPr="008D76B4" w:rsidRDefault="00331BF0" w:rsidP="00331BF0">
      <w:r w:rsidRPr="008D76B4">
        <w:rPr>
          <w:rFonts w:cs="TimesNewRoman"/>
        </w:rPr>
        <w:t>GOST 28147</w:t>
      </w:r>
      <w:r w:rsidRPr="008D76B4">
        <w:rPr>
          <w:rFonts w:cs="TimesNewRoman"/>
        </w:rPr>
        <w:noBreakHyphen/>
        <w:t xml:space="preserve">89 </w:t>
      </w:r>
      <w:r w:rsidRPr="008D76B4">
        <w:t xml:space="preserve">domain parameter objects (object class </w:t>
      </w:r>
      <w:r w:rsidRPr="008D76B4">
        <w:rPr>
          <w:b/>
        </w:rPr>
        <w:t xml:space="preserve">CKO_DOMAIN_PARAMETERS, </w:t>
      </w:r>
      <w:r w:rsidRPr="008D76B4">
        <w:t xml:space="preserve">key type </w:t>
      </w:r>
      <w:r w:rsidRPr="008D76B4">
        <w:rPr>
          <w:b/>
        </w:rPr>
        <w:t>CKK_GOST28147</w:t>
      </w:r>
      <w:r w:rsidRPr="008D76B4">
        <w:t xml:space="preserve">) hold </w:t>
      </w:r>
      <w:r w:rsidRPr="008D76B4">
        <w:rPr>
          <w:rFonts w:cs="TimesNewRoman"/>
        </w:rPr>
        <w:t>GOST 28147</w:t>
      </w:r>
      <w:r w:rsidRPr="008D76B4">
        <w:rPr>
          <w:rFonts w:cs="TimesNewRoman"/>
        </w:rPr>
        <w:noBreakHyphen/>
        <w:t xml:space="preserve">89 </w:t>
      </w:r>
      <w:r w:rsidRPr="008D76B4">
        <w:t xml:space="preserve">domain parameters.  </w:t>
      </w:r>
    </w:p>
    <w:p w14:paraId="4F702E4B" w14:textId="77777777" w:rsidR="00331BF0" w:rsidRPr="008D76B4" w:rsidRDefault="00331BF0" w:rsidP="00331BF0">
      <w:r w:rsidRPr="008D76B4">
        <w:t xml:space="preserve">The following table defines the </w:t>
      </w:r>
      <w:r w:rsidRPr="008D76B4">
        <w:rPr>
          <w:rFonts w:cs="TimesNewRoman"/>
        </w:rPr>
        <w:t>GOST 28147</w:t>
      </w:r>
      <w:r w:rsidRPr="008D76B4">
        <w:rPr>
          <w:rFonts w:cs="TimesNewRoman"/>
        </w:rPr>
        <w:noBreakHyphen/>
        <w:t xml:space="preserve">89 </w:t>
      </w:r>
      <w:r w:rsidRPr="008D76B4">
        <w:t>domain parameter object attributes, in addition to the common attributes defined for this object class:</w:t>
      </w:r>
    </w:p>
    <w:p w14:paraId="1DACD4F4" w14:textId="500A3BE7" w:rsidR="00331BF0" w:rsidRPr="008D76B4" w:rsidRDefault="00331BF0" w:rsidP="00331BF0">
      <w:pPr>
        <w:pStyle w:val="Caption"/>
      </w:pPr>
      <w:bookmarkStart w:id="7287" w:name="_Ref505614849"/>
      <w:bookmarkStart w:id="7288" w:name="_Toc76209812"/>
      <w:bookmarkStart w:id="7289" w:name="_Toc25853565"/>
      <w:r w:rsidRPr="008D76B4">
        <w:lastRenderedPageBreak/>
        <w:t xml:space="preserve">Table </w:t>
      </w:r>
      <w:bookmarkEnd w:id="7287"/>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233</w:t>
      </w:r>
      <w:r w:rsidRPr="008D76B4">
        <w:rPr>
          <w:szCs w:val="18"/>
        </w:rPr>
        <w:fldChar w:fldCharType="end"/>
      </w:r>
      <w:r w:rsidRPr="008D76B4">
        <w:t xml:space="preserve">, </w:t>
      </w:r>
      <w:bookmarkEnd w:id="7288"/>
      <w:r w:rsidRPr="008D76B4">
        <w:t>GOST 28147-89 Domain Parameter Object Attributes</w:t>
      </w:r>
      <w:bookmarkEnd w:id="728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800"/>
        <w:gridCol w:w="4500"/>
      </w:tblGrid>
      <w:tr w:rsidR="00331BF0" w:rsidRPr="008D76B4" w14:paraId="56A3ED67"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0A726917"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800" w:type="dxa"/>
            <w:tcBorders>
              <w:top w:val="single" w:sz="12" w:space="0" w:color="000000"/>
              <w:left w:val="single" w:sz="6" w:space="0" w:color="000000"/>
              <w:bottom w:val="single" w:sz="6" w:space="0" w:color="000000"/>
              <w:right w:val="single" w:sz="6" w:space="0" w:color="000000"/>
            </w:tcBorders>
            <w:hideMark/>
          </w:tcPr>
          <w:p w14:paraId="62363FAA"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500" w:type="dxa"/>
            <w:tcBorders>
              <w:top w:val="single" w:sz="12" w:space="0" w:color="000000"/>
              <w:left w:val="single" w:sz="6" w:space="0" w:color="000000"/>
              <w:bottom w:val="single" w:sz="6" w:space="0" w:color="000000"/>
              <w:right w:val="single" w:sz="12" w:space="0" w:color="000000"/>
            </w:tcBorders>
            <w:hideMark/>
          </w:tcPr>
          <w:p w14:paraId="56355252"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9829008"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69D76B8C"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w:t>
            </w:r>
          </w:p>
        </w:tc>
        <w:tc>
          <w:tcPr>
            <w:tcW w:w="1800" w:type="dxa"/>
            <w:tcBorders>
              <w:top w:val="single" w:sz="6" w:space="0" w:color="000000"/>
              <w:left w:val="single" w:sz="6" w:space="0" w:color="000000"/>
              <w:bottom w:val="single" w:sz="6" w:space="0" w:color="000000"/>
              <w:right w:val="single" w:sz="6" w:space="0" w:color="000000"/>
            </w:tcBorders>
            <w:hideMark/>
          </w:tcPr>
          <w:p w14:paraId="0845BF9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500" w:type="dxa"/>
            <w:tcBorders>
              <w:top w:val="single" w:sz="6" w:space="0" w:color="000000"/>
              <w:left w:val="single" w:sz="6" w:space="0" w:color="000000"/>
              <w:bottom w:val="single" w:sz="6" w:space="0" w:color="000000"/>
              <w:right w:val="single" w:sz="12" w:space="0" w:color="000000"/>
            </w:tcBorders>
            <w:hideMark/>
          </w:tcPr>
          <w:p w14:paraId="76D4B722"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DER-encoding of the domain parameters as it was introduced in [4] section 8.1 (type </w:t>
            </w:r>
            <w:r w:rsidRPr="008D76B4">
              <w:rPr>
                <w:rFonts w:ascii="Arial" w:hAnsi="Arial" w:cs="Arial"/>
                <w:i/>
                <w:sz w:val="20"/>
              </w:rPr>
              <w:t>Gost28147-89-ParamSetParameters</w:t>
            </w:r>
            <w:r w:rsidRPr="008D76B4">
              <w:rPr>
                <w:rFonts w:ascii="Arial" w:hAnsi="Arial" w:cs="Arial"/>
                <w:sz w:val="20"/>
              </w:rPr>
              <w:t>)</w:t>
            </w:r>
          </w:p>
        </w:tc>
      </w:tr>
      <w:tr w:rsidR="00331BF0" w:rsidRPr="008D76B4" w14:paraId="0E8568CA"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00DC6657" w14:textId="77777777" w:rsidR="00331BF0" w:rsidRPr="008D76B4" w:rsidRDefault="00331BF0" w:rsidP="007B527B">
            <w:pPr>
              <w:pStyle w:val="Table"/>
              <w:keepNext/>
              <w:rPr>
                <w:rFonts w:ascii="Arial" w:hAnsi="Arial" w:cs="Arial"/>
                <w:sz w:val="20"/>
              </w:rPr>
            </w:pPr>
            <w:r w:rsidRPr="008D76B4">
              <w:rPr>
                <w:rFonts w:ascii="Arial" w:hAnsi="Arial" w:cs="Arial"/>
                <w:sz w:val="20"/>
              </w:rPr>
              <w:t>CKA_OBJECT_ID</w:t>
            </w:r>
            <w:r w:rsidRPr="008D76B4">
              <w:rPr>
                <w:rFonts w:ascii="Arial" w:hAnsi="Arial" w:cs="Arial"/>
                <w:sz w:val="20"/>
                <w:vertAlign w:val="superscript"/>
              </w:rPr>
              <w:t>1</w:t>
            </w:r>
          </w:p>
        </w:tc>
        <w:tc>
          <w:tcPr>
            <w:tcW w:w="1800" w:type="dxa"/>
            <w:tcBorders>
              <w:top w:val="single" w:sz="6" w:space="0" w:color="000000"/>
              <w:left w:val="single" w:sz="6" w:space="0" w:color="000000"/>
              <w:bottom w:val="single" w:sz="12" w:space="0" w:color="000000"/>
              <w:right w:val="single" w:sz="6" w:space="0" w:color="000000"/>
            </w:tcBorders>
            <w:hideMark/>
          </w:tcPr>
          <w:p w14:paraId="224ECC8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500" w:type="dxa"/>
            <w:tcBorders>
              <w:top w:val="single" w:sz="6" w:space="0" w:color="000000"/>
              <w:left w:val="single" w:sz="6" w:space="0" w:color="000000"/>
              <w:bottom w:val="single" w:sz="12" w:space="0" w:color="000000"/>
              <w:right w:val="single" w:sz="12" w:space="0" w:color="000000"/>
            </w:tcBorders>
            <w:hideMark/>
          </w:tcPr>
          <w:p w14:paraId="440853D8"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DER-encoding of the object identifier indicating the domain parameters </w:t>
            </w:r>
          </w:p>
        </w:tc>
      </w:tr>
    </w:tbl>
    <w:p w14:paraId="2F11CAFA" w14:textId="5496C37B"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58A49822" w14:textId="77777777" w:rsidR="00331BF0" w:rsidRPr="008D76B4" w:rsidRDefault="00331BF0" w:rsidP="00331BF0">
      <w:r w:rsidRPr="008D76B4">
        <w:t xml:space="preserve">For any particular token, there is no guarantee that a token supports domain parameters loading up and/or fetching out. Furthermore, applications, that make direct use of domain parameters objects, should take in account that </w:t>
      </w:r>
      <w:r w:rsidRPr="008D76B4">
        <w:rPr>
          <w:b/>
        </w:rPr>
        <w:t>CKA_VALUE</w:t>
      </w:r>
      <w:r w:rsidRPr="008D76B4">
        <w:t xml:space="preserve"> attribute may be inaccessible.</w:t>
      </w:r>
    </w:p>
    <w:p w14:paraId="3D6D3CD9" w14:textId="77777777" w:rsidR="00331BF0" w:rsidRPr="008D76B4" w:rsidRDefault="00331BF0" w:rsidP="00331BF0">
      <w:r w:rsidRPr="008D76B4">
        <w:rPr>
          <w:rFonts w:cs="TimesNewRoman"/>
        </w:rPr>
        <w:t>The following is a sample template for creating a GOST 28147</w:t>
      </w:r>
      <w:r w:rsidRPr="008D76B4">
        <w:rPr>
          <w:rFonts w:cs="TimesNewRoman"/>
        </w:rPr>
        <w:noBreakHyphen/>
        <w:t>89 domain parameter object</w:t>
      </w:r>
      <w:r w:rsidRPr="008D76B4">
        <w:t>:</w:t>
      </w:r>
    </w:p>
    <w:p w14:paraId="22C42B46" w14:textId="77777777" w:rsidR="00331BF0" w:rsidRPr="008D76B4" w:rsidRDefault="00331BF0" w:rsidP="00331BF0">
      <w:pPr>
        <w:pStyle w:val="CCode"/>
        <w:tabs>
          <w:tab w:val="clear" w:pos="864"/>
          <w:tab w:val="left" w:pos="709"/>
        </w:tabs>
        <w:rPr>
          <w:szCs w:val="24"/>
        </w:rPr>
      </w:pPr>
      <w:r w:rsidRPr="008D76B4">
        <w:rPr>
          <w:szCs w:val="24"/>
        </w:rPr>
        <w:t>CK_OBJECT_CLASS class = CKO_DOMAIN_PARAMETERS;</w:t>
      </w:r>
    </w:p>
    <w:p w14:paraId="5ABCD91F" w14:textId="77777777" w:rsidR="00331BF0" w:rsidRPr="008D76B4" w:rsidRDefault="00331BF0" w:rsidP="00331BF0">
      <w:pPr>
        <w:pStyle w:val="CCode"/>
        <w:tabs>
          <w:tab w:val="clear" w:pos="864"/>
          <w:tab w:val="left" w:pos="709"/>
        </w:tabs>
        <w:rPr>
          <w:szCs w:val="24"/>
        </w:rPr>
      </w:pPr>
      <w:r w:rsidRPr="008D76B4">
        <w:rPr>
          <w:szCs w:val="24"/>
        </w:rPr>
        <w:t>CK_KEY_TYPE keyType = CKK_GOST28147;</w:t>
      </w:r>
    </w:p>
    <w:p w14:paraId="19E2590C" w14:textId="77777777" w:rsidR="00331BF0" w:rsidRPr="008D76B4" w:rsidRDefault="00331BF0" w:rsidP="00331BF0">
      <w:pPr>
        <w:pStyle w:val="CCode"/>
        <w:tabs>
          <w:tab w:val="clear" w:pos="864"/>
          <w:tab w:val="left" w:pos="709"/>
        </w:tabs>
        <w:rPr>
          <w:szCs w:val="24"/>
        </w:rPr>
      </w:pPr>
      <w:r w:rsidRPr="008D76B4">
        <w:rPr>
          <w:szCs w:val="24"/>
        </w:rPr>
        <w:t>CK_UTF8CHAR label[] = “A GOST 28147-89 cryptographic parameters object”;</w:t>
      </w:r>
    </w:p>
    <w:p w14:paraId="1B7EF296" w14:textId="77777777" w:rsidR="00331BF0" w:rsidRPr="008D76B4" w:rsidRDefault="00331BF0" w:rsidP="00331BF0">
      <w:pPr>
        <w:pStyle w:val="CCode"/>
        <w:tabs>
          <w:tab w:val="clear" w:pos="864"/>
          <w:tab w:val="left" w:pos="709"/>
        </w:tabs>
        <w:rPr>
          <w:szCs w:val="24"/>
        </w:rPr>
      </w:pPr>
      <w:r w:rsidRPr="008D76B4">
        <w:rPr>
          <w:szCs w:val="24"/>
        </w:rPr>
        <w:t>CK_BYTE oid[] = {0x06, 0x07, 0x2a, 0x85, 0x03, 0x02, 0x02, 0x1f, 0x00};</w:t>
      </w:r>
    </w:p>
    <w:p w14:paraId="702D1412" w14:textId="77777777" w:rsidR="00331BF0" w:rsidRPr="008D76B4" w:rsidRDefault="00331BF0" w:rsidP="00331BF0">
      <w:pPr>
        <w:pStyle w:val="CCode"/>
        <w:tabs>
          <w:tab w:val="clear" w:pos="864"/>
          <w:tab w:val="left" w:pos="709"/>
        </w:tabs>
        <w:rPr>
          <w:szCs w:val="24"/>
        </w:rPr>
      </w:pPr>
      <w:r w:rsidRPr="008D76B4">
        <w:rPr>
          <w:szCs w:val="24"/>
        </w:rPr>
        <w:t>CK_BYTE value[] = {</w:t>
      </w:r>
    </w:p>
    <w:p w14:paraId="0C67DD7E" w14:textId="77777777" w:rsidR="00331BF0" w:rsidRPr="008D76B4" w:rsidRDefault="00331BF0" w:rsidP="00331BF0">
      <w:pPr>
        <w:pStyle w:val="CCode"/>
        <w:tabs>
          <w:tab w:val="clear" w:pos="864"/>
          <w:tab w:val="left" w:pos="709"/>
        </w:tabs>
        <w:rPr>
          <w:szCs w:val="24"/>
        </w:rPr>
      </w:pPr>
      <w:r w:rsidRPr="008D76B4">
        <w:rPr>
          <w:szCs w:val="24"/>
        </w:rPr>
        <w:tab/>
        <w:t>0x30,0x62,0x04,0x40,0x4c,0xde,0x38,0x9c,0x29,0x89,0xef,0xb6,</w:t>
      </w:r>
    </w:p>
    <w:p w14:paraId="07A8F46F" w14:textId="77777777" w:rsidR="00331BF0" w:rsidRPr="001029B5" w:rsidRDefault="00331BF0" w:rsidP="00331BF0">
      <w:pPr>
        <w:pStyle w:val="CCode"/>
        <w:tabs>
          <w:tab w:val="clear" w:pos="864"/>
          <w:tab w:val="left" w:pos="709"/>
        </w:tabs>
        <w:rPr>
          <w:szCs w:val="24"/>
          <w:lang w:val="de-DE"/>
        </w:rPr>
      </w:pPr>
      <w:r w:rsidRPr="008D76B4">
        <w:rPr>
          <w:szCs w:val="24"/>
        </w:rPr>
        <w:tab/>
      </w:r>
      <w:r w:rsidRPr="001029B5">
        <w:rPr>
          <w:szCs w:val="24"/>
          <w:lang w:val="de-DE"/>
        </w:rPr>
        <w:t>0xff,0xeb,0x56,0xc5,0x5e,0xc2,0x9b,0x02,0x98,0x75,0x61,0x3b,</w:t>
      </w:r>
    </w:p>
    <w:p w14:paraId="77B5E8A3" w14:textId="77777777" w:rsidR="00331BF0" w:rsidRPr="008D76B4" w:rsidRDefault="00331BF0" w:rsidP="00331BF0">
      <w:pPr>
        <w:pStyle w:val="CCode"/>
        <w:tabs>
          <w:tab w:val="clear" w:pos="864"/>
          <w:tab w:val="left" w:pos="709"/>
        </w:tabs>
        <w:rPr>
          <w:szCs w:val="24"/>
        </w:rPr>
      </w:pPr>
      <w:r w:rsidRPr="001029B5">
        <w:rPr>
          <w:szCs w:val="24"/>
          <w:lang w:val="de-DE"/>
        </w:rPr>
        <w:tab/>
      </w:r>
      <w:r w:rsidRPr="008D76B4">
        <w:rPr>
          <w:szCs w:val="24"/>
        </w:rPr>
        <w:t>0x11,0x3f,0x89,0x60,0x03,0x97,0x0c,0x79,0x8a,0xa1,0xd5,0x5d,</w:t>
      </w:r>
    </w:p>
    <w:p w14:paraId="18AABCC3" w14:textId="77777777" w:rsidR="00331BF0" w:rsidRPr="001029B5" w:rsidRDefault="00331BF0" w:rsidP="00331BF0">
      <w:pPr>
        <w:pStyle w:val="CCode"/>
        <w:tabs>
          <w:tab w:val="clear" w:pos="864"/>
          <w:tab w:val="left" w:pos="709"/>
        </w:tabs>
        <w:rPr>
          <w:szCs w:val="24"/>
          <w:lang w:val="de-DE"/>
        </w:rPr>
      </w:pPr>
      <w:r w:rsidRPr="008D76B4">
        <w:rPr>
          <w:szCs w:val="24"/>
        </w:rPr>
        <w:tab/>
      </w:r>
      <w:r w:rsidRPr="001029B5">
        <w:rPr>
          <w:szCs w:val="24"/>
          <w:lang w:val="de-DE"/>
        </w:rPr>
        <w:t>0xe2,0x10,0xad,0x43,0x37,0x5d,0xb3,0x8e,0xb4,0x2c,0x77,0xe7,</w:t>
      </w:r>
    </w:p>
    <w:p w14:paraId="69184EF1" w14:textId="77777777" w:rsidR="00331BF0" w:rsidRPr="001029B5" w:rsidRDefault="00331BF0" w:rsidP="00331BF0">
      <w:pPr>
        <w:pStyle w:val="CCode"/>
        <w:tabs>
          <w:tab w:val="clear" w:pos="864"/>
          <w:tab w:val="left" w:pos="709"/>
        </w:tabs>
        <w:rPr>
          <w:szCs w:val="24"/>
          <w:lang w:val="de-DE"/>
        </w:rPr>
      </w:pPr>
      <w:r w:rsidRPr="001029B5">
        <w:rPr>
          <w:szCs w:val="24"/>
          <w:lang w:val="de-DE"/>
        </w:rPr>
        <w:tab/>
        <w:t>0xcd,0x46,0xca,0xfa,0xd6,0x6a,0x20,0x1f,0x70,0xf4,0x1e,0xa4,</w:t>
      </w:r>
    </w:p>
    <w:p w14:paraId="6499660A" w14:textId="77777777" w:rsidR="00331BF0" w:rsidRPr="001029B5" w:rsidRDefault="00331BF0" w:rsidP="00331BF0">
      <w:pPr>
        <w:pStyle w:val="CCode"/>
        <w:tabs>
          <w:tab w:val="clear" w:pos="864"/>
          <w:tab w:val="left" w:pos="709"/>
        </w:tabs>
        <w:rPr>
          <w:szCs w:val="24"/>
          <w:lang w:val="de-DE"/>
        </w:rPr>
      </w:pPr>
      <w:r w:rsidRPr="001029B5">
        <w:rPr>
          <w:szCs w:val="24"/>
          <w:lang w:val="de-DE"/>
        </w:rPr>
        <w:tab/>
        <w:t>0xab,0x03,0xf2,0x21,0x65,0xb8,0x44,0xd8,0x02,0x01,0x00,0x02,</w:t>
      </w:r>
    </w:p>
    <w:p w14:paraId="6BEC7C73" w14:textId="77777777" w:rsidR="00331BF0" w:rsidRPr="001029B5" w:rsidRDefault="00331BF0" w:rsidP="00331BF0">
      <w:pPr>
        <w:pStyle w:val="CCode"/>
        <w:tabs>
          <w:tab w:val="clear" w:pos="864"/>
          <w:tab w:val="left" w:pos="709"/>
        </w:tabs>
        <w:rPr>
          <w:szCs w:val="24"/>
          <w:lang w:val="de-DE"/>
        </w:rPr>
      </w:pPr>
      <w:r w:rsidRPr="001029B5">
        <w:rPr>
          <w:szCs w:val="24"/>
          <w:lang w:val="de-DE"/>
        </w:rPr>
        <w:tab/>
        <w:t>0x01,0x40,0x30,0x0b,0x06,0x07,0x2a,0x85,0x03,0x02,0x02,0x0e,</w:t>
      </w:r>
    </w:p>
    <w:p w14:paraId="6A6F3A6A" w14:textId="77777777" w:rsidR="00331BF0" w:rsidRPr="008D76B4" w:rsidRDefault="00331BF0" w:rsidP="00331BF0">
      <w:pPr>
        <w:pStyle w:val="CCode"/>
        <w:tabs>
          <w:tab w:val="clear" w:pos="864"/>
          <w:tab w:val="left" w:pos="709"/>
        </w:tabs>
        <w:rPr>
          <w:szCs w:val="24"/>
        </w:rPr>
      </w:pPr>
      <w:r w:rsidRPr="001029B5">
        <w:rPr>
          <w:szCs w:val="24"/>
          <w:lang w:val="de-DE"/>
        </w:rPr>
        <w:tab/>
      </w:r>
      <w:r w:rsidRPr="008D76B4">
        <w:rPr>
          <w:szCs w:val="24"/>
        </w:rPr>
        <w:t>0x00,0x05,0x00</w:t>
      </w:r>
    </w:p>
    <w:p w14:paraId="4820F16A" w14:textId="77777777" w:rsidR="00331BF0" w:rsidRPr="008D76B4" w:rsidRDefault="00331BF0" w:rsidP="00331BF0">
      <w:pPr>
        <w:pStyle w:val="CCode"/>
        <w:tabs>
          <w:tab w:val="clear" w:pos="864"/>
          <w:tab w:val="left" w:pos="709"/>
        </w:tabs>
        <w:rPr>
          <w:szCs w:val="24"/>
        </w:rPr>
      </w:pPr>
      <w:r w:rsidRPr="008D76B4">
        <w:rPr>
          <w:szCs w:val="24"/>
        </w:rPr>
        <w:t>};</w:t>
      </w:r>
    </w:p>
    <w:p w14:paraId="32DA417B" w14:textId="77777777" w:rsidR="00331BF0" w:rsidRPr="008D76B4" w:rsidRDefault="00331BF0" w:rsidP="00331BF0">
      <w:pPr>
        <w:pStyle w:val="CCode"/>
        <w:tabs>
          <w:tab w:val="clear" w:pos="864"/>
          <w:tab w:val="left" w:pos="709"/>
        </w:tabs>
        <w:rPr>
          <w:szCs w:val="24"/>
        </w:rPr>
      </w:pPr>
      <w:r w:rsidRPr="008D76B4">
        <w:rPr>
          <w:szCs w:val="24"/>
        </w:rPr>
        <w:t>CK_BBOOL true = CK_TRUE;</w:t>
      </w:r>
    </w:p>
    <w:p w14:paraId="7A0EDA94" w14:textId="77777777" w:rsidR="00331BF0" w:rsidRPr="008D76B4" w:rsidRDefault="00331BF0" w:rsidP="00331BF0">
      <w:pPr>
        <w:pStyle w:val="CCode"/>
        <w:tabs>
          <w:tab w:val="clear" w:pos="864"/>
          <w:tab w:val="left" w:pos="709"/>
        </w:tabs>
        <w:rPr>
          <w:szCs w:val="24"/>
        </w:rPr>
      </w:pPr>
      <w:r w:rsidRPr="008D76B4">
        <w:rPr>
          <w:szCs w:val="24"/>
        </w:rPr>
        <w:t>CK_ATTRIBUTE template[] = {</w:t>
      </w:r>
    </w:p>
    <w:p w14:paraId="26E46A3C" w14:textId="77777777" w:rsidR="00331BF0" w:rsidRPr="008D76B4" w:rsidRDefault="00331BF0" w:rsidP="00331BF0">
      <w:pPr>
        <w:pStyle w:val="CCode"/>
        <w:tabs>
          <w:tab w:val="clear" w:pos="864"/>
          <w:tab w:val="left" w:pos="709"/>
        </w:tabs>
        <w:rPr>
          <w:szCs w:val="24"/>
        </w:rPr>
      </w:pPr>
      <w:r w:rsidRPr="008D76B4">
        <w:rPr>
          <w:szCs w:val="24"/>
        </w:rPr>
        <w:t xml:space="preserve">    {CKA_CLASS, &amp;class, sizeof(class)},</w:t>
      </w:r>
    </w:p>
    <w:p w14:paraId="23CC4D0D" w14:textId="77777777" w:rsidR="00331BF0" w:rsidRPr="008D76B4" w:rsidRDefault="00331BF0" w:rsidP="00331BF0">
      <w:pPr>
        <w:pStyle w:val="CCode"/>
        <w:tabs>
          <w:tab w:val="clear" w:pos="864"/>
          <w:tab w:val="left" w:pos="709"/>
        </w:tabs>
        <w:rPr>
          <w:szCs w:val="24"/>
        </w:rPr>
      </w:pPr>
      <w:r w:rsidRPr="008D76B4">
        <w:rPr>
          <w:szCs w:val="24"/>
        </w:rPr>
        <w:t xml:space="preserve">    {CKA_KEY_TYPE, &amp;keyType, sizeof(keyType)},</w:t>
      </w:r>
    </w:p>
    <w:p w14:paraId="6FB4A99C" w14:textId="77777777" w:rsidR="00331BF0" w:rsidRPr="008D76B4" w:rsidRDefault="00331BF0" w:rsidP="00331BF0">
      <w:pPr>
        <w:pStyle w:val="CCode"/>
        <w:tabs>
          <w:tab w:val="clear" w:pos="864"/>
          <w:tab w:val="left" w:pos="709"/>
        </w:tabs>
        <w:rPr>
          <w:szCs w:val="24"/>
        </w:rPr>
      </w:pPr>
      <w:r w:rsidRPr="008D76B4">
        <w:rPr>
          <w:szCs w:val="24"/>
        </w:rPr>
        <w:t xml:space="preserve">    {CKA_TOKEN, &amp;true, sizeof(true)},</w:t>
      </w:r>
    </w:p>
    <w:p w14:paraId="00DBC73A" w14:textId="77777777" w:rsidR="00331BF0" w:rsidRPr="008D76B4" w:rsidRDefault="00331BF0" w:rsidP="00331BF0">
      <w:pPr>
        <w:pStyle w:val="CCode"/>
        <w:tabs>
          <w:tab w:val="clear" w:pos="864"/>
          <w:tab w:val="left" w:pos="709"/>
        </w:tabs>
        <w:rPr>
          <w:szCs w:val="24"/>
        </w:rPr>
      </w:pPr>
      <w:r w:rsidRPr="008D76B4">
        <w:rPr>
          <w:szCs w:val="24"/>
        </w:rPr>
        <w:t xml:space="preserve">    {CKA_LABEL, label, sizeof(label)-1},</w:t>
      </w:r>
    </w:p>
    <w:p w14:paraId="0A76B1CC" w14:textId="77777777" w:rsidR="00331BF0" w:rsidRPr="008D76B4" w:rsidRDefault="00331BF0" w:rsidP="00331BF0">
      <w:pPr>
        <w:pStyle w:val="CCode"/>
        <w:tabs>
          <w:tab w:val="clear" w:pos="864"/>
          <w:tab w:val="left" w:pos="709"/>
        </w:tabs>
        <w:rPr>
          <w:szCs w:val="24"/>
        </w:rPr>
      </w:pPr>
      <w:r w:rsidRPr="008D76B4">
        <w:rPr>
          <w:szCs w:val="24"/>
        </w:rPr>
        <w:t xml:space="preserve">    {CKA_OBJECT_ID, oid, sizeof(oid)},</w:t>
      </w:r>
    </w:p>
    <w:p w14:paraId="068F9BA8" w14:textId="77777777" w:rsidR="00331BF0" w:rsidRPr="008D76B4" w:rsidRDefault="00331BF0" w:rsidP="00331BF0">
      <w:pPr>
        <w:pStyle w:val="CCode"/>
        <w:tabs>
          <w:tab w:val="clear" w:pos="864"/>
          <w:tab w:val="left" w:pos="709"/>
        </w:tabs>
        <w:rPr>
          <w:szCs w:val="24"/>
        </w:rPr>
      </w:pPr>
      <w:r w:rsidRPr="008D76B4">
        <w:rPr>
          <w:szCs w:val="24"/>
        </w:rPr>
        <w:t xml:space="preserve">    {CKA_VALUE, value, sizeof(value)}</w:t>
      </w:r>
    </w:p>
    <w:p w14:paraId="4E533204" w14:textId="77777777" w:rsidR="00331BF0" w:rsidRPr="008D76B4" w:rsidRDefault="00331BF0" w:rsidP="00331BF0">
      <w:pPr>
        <w:pStyle w:val="CCode"/>
        <w:tabs>
          <w:tab w:val="clear" w:pos="864"/>
          <w:tab w:val="left" w:pos="709"/>
        </w:tabs>
        <w:rPr>
          <w:szCs w:val="24"/>
        </w:rPr>
      </w:pPr>
      <w:r w:rsidRPr="008D76B4">
        <w:rPr>
          <w:szCs w:val="24"/>
        </w:rPr>
        <w:t>};</w:t>
      </w:r>
    </w:p>
    <w:p w14:paraId="68B2AB90" w14:textId="77777777" w:rsidR="00331BF0" w:rsidRPr="008D76B4" w:rsidRDefault="00331BF0" w:rsidP="000234AE">
      <w:pPr>
        <w:pStyle w:val="Heading3"/>
        <w:numPr>
          <w:ilvl w:val="2"/>
          <w:numId w:val="2"/>
        </w:numPr>
        <w:tabs>
          <w:tab w:val="num" w:pos="720"/>
        </w:tabs>
      </w:pPr>
      <w:bookmarkStart w:id="7290" w:name="_Toc228894898"/>
      <w:bookmarkStart w:id="7291" w:name="_Toc228807452"/>
      <w:bookmarkStart w:id="7292" w:name="_Toc370634678"/>
      <w:bookmarkStart w:id="7293" w:name="_Toc391471391"/>
      <w:bookmarkStart w:id="7294" w:name="_Toc395188029"/>
      <w:bookmarkStart w:id="7295" w:name="_Toc416960275"/>
      <w:bookmarkStart w:id="7296" w:name="_Toc8118581"/>
      <w:bookmarkStart w:id="7297" w:name="_Toc30061556"/>
      <w:bookmarkStart w:id="7298" w:name="_Toc90376809"/>
      <w:bookmarkStart w:id="7299" w:name="_Toc111203794"/>
      <w:r w:rsidRPr="008D76B4">
        <w:t>GOST 28147-89 key generation</w:t>
      </w:r>
      <w:bookmarkEnd w:id="7290"/>
      <w:bookmarkEnd w:id="7291"/>
      <w:bookmarkEnd w:id="7292"/>
      <w:bookmarkEnd w:id="7293"/>
      <w:bookmarkEnd w:id="7294"/>
      <w:bookmarkEnd w:id="7295"/>
      <w:bookmarkEnd w:id="7296"/>
      <w:bookmarkEnd w:id="7297"/>
      <w:bookmarkEnd w:id="7298"/>
      <w:bookmarkEnd w:id="7299"/>
      <w:r w:rsidRPr="008D76B4">
        <w:t xml:space="preserve"> </w:t>
      </w:r>
    </w:p>
    <w:p w14:paraId="296CAF3F" w14:textId="77777777" w:rsidR="00331BF0" w:rsidRPr="008D76B4" w:rsidRDefault="00331BF0" w:rsidP="00331BF0">
      <w:r w:rsidRPr="008D76B4">
        <w:t>The GOST 28147</w:t>
      </w:r>
      <w:r w:rsidRPr="008D76B4">
        <w:noBreakHyphen/>
        <w:t xml:space="preserve">89 key generation mechanism, denoted </w:t>
      </w:r>
      <w:r w:rsidRPr="008D76B4">
        <w:rPr>
          <w:rFonts w:cs="TimesNewRoman,Bold"/>
          <w:b/>
          <w:bCs/>
        </w:rPr>
        <w:t>CKM_GOST28147_KEY_GEN</w:t>
      </w:r>
      <w:r w:rsidRPr="008D76B4">
        <w:t>, is a key generation mechanism for GOST 28147</w:t>
      </w:r>
      <w:r w:rsidRPr="008D76B4">
        <w:noBreakHyphen/>
        <w:t>89.</w:t>
      </w:r>
    </w:p>
    <w:p w14:paraId="498BC7FF" w14:textId="77777777" w:rsidR="00331BF0" w:rsidRPr="008D76B4" w:rsidRDefault="00331BF0" w:rsidP="00331BF0">
      <w:r w:rsidRPr="008D76B4">
        <w:t>It does not have a parameter.</w:t>
      </w:r>
    </w:p>
    <w:p w14:paraId="12845FC0" w14:textId="77777777" w:rsidR="00331BF0" w:rsidRPr="008D76B4" w:rsidRDefault="00331BF0" w:rsidP="00331BF0">
      <w:r w:rsidRPr="008D76B4">
        <w:t xml:space="preserve">The mechanism contributes the </w:t>
      </w:r>
      <w:r w:rsidRPr="008D76B4">
        <w:rPr>
          <w:rFonts w:cs="TimesNewRoman,Bold"/>
          <w:b/>
          <w:bCs/>
        </w:rPr>
        <w:t>CKA_CLASS</w:t>
      </w:r>
      <w:r w:rsidRPr="008D76B4">
        <w:t xml:space="preserve">, </w:t>
      </w:r>
      <w:r w:rsidRPr="008D76B4">
        <w:rPr>
          <w:rFonts w:cs="TimesNewRoman,Bold"/>
          <w:b/>
          <w:bCs/>
        </w:rPr>
        <w:t>CKA_KEY_TYPE</w:t>
      </w:r>
      <w:r w:rsidRPr="008D76B4">
        <w:t xml:space="preserve">, and </w:t>
      </w:r>
      <w:r w:rsidRPr="008D76B4">
        <w:rPr>
          <w:rFonts w:cs="TimesNewRoman,Bold"/>
          <w:b/>
          <w:bCs/>
        </w:rPr>
        <w:t xml:space="preserve">CKA_VALUE </w:t>
      </w:r>
      <w:r w:rsidRPr="008D76B4">
        <w:t>attributes to the new key. Other attributes supported by the GOST 28147</w:t>
      </w:r>
      <w:r w:rsidRPr="008D76B4">
        <w:noBreakHyphen/>
        <w:t xml:space="preserve">89 key type may be specified for objects of object class </w:t>
      </w:r>
      <w:r w:rsidRPr="008D76B4">
        <w:rPr>
          <w:rFonts w:cs="TimesNewRoman,Bold"/>
          <w:b/>
          <w:bCs/>
        </w:rPr>
        <w:t>CKO_SECRET_KEY</w:t>
      </w:r>
      <w:r w:rsidRPr="008D76B4">
        <w:t>.</w:t>
      </w:r>
    </w:p>
    <w:p w14:paraId="7B5A019E"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are not used.</w:t>
      </w:r>
    </w:p>
    <w:p w14:paraId="46FD056E" w14:textId="77777777" w:rsidR="00331BF0" w:rsidRPr="008D76B4" w:rsidRDefault="00331BF0" w:rsidP="000234AE">
      <w:pPr>
        <w:pStyle w:val="Heading3"/>
        <w:numPr>
          <w:ilvl w:val="2"/>
          <w:numId w:val="2"/>
        </w:numPr>
        <w:tabs>
          <w:tab w:val="num" w:pos="720"/>
        </w:tabs>
      </w:pPr>
      <w:bookmarkStart w:id="7300" w:name="_Toc228894899"/>
      <w:bookmarkStart w:id="7301" w:name="_Toc228807453"/>
      <w:bookmarkStart w:id="7302" w:name="_Toc370634679"/>
      <w:bookmarkStart w:id="7303" w:name="_Toc391471392"/>
      <w:bookmarkStart w:id="7304" w:name="_Toc395188030"/>
      <w:bookmarkStart w:id="7305" w:name="_Toc416960276"/>
      <w:bookmarkStart w:id="7306" w:name="_Toc8118582"/>
      <w:bookmarkStart w:id="7307" w:name="_Toc30061557"/>
      <w:bookmarkStart w:id="7308" w:name="_Toc90376810"/>
      <w:bookmarkStart w:id="7309" w:name="_Toc111203795"/>
      <w:r w:rsidRPr="008D76B4">
        <w:lastRenderedPageBreak/>
        <w:t>GOST 28147-89-ECB</w:t>
      </w:r>
      <w:bookmarkEnd w:id="7300"/>
      <w:bookmarkEnd w:id="7301"/>
      <w:bookmarkEnd w:id="7302"/>
      <w:bookmarkEnd w:id="7303"/>
      <w:bookmarkEnd w:id="7304"/>
      <w:bookmarkEnd w:id="7305"/>
      <w:bookmarkEnd w:id="7306"/>
      <w:bookmarkEnd w:id="7307"/>
      <w:bookmarkEnd w:id="7308"/>
      <w:bookmarkEnd w:id="7309"/>
      <w:r w:rsidRPr="008D76B4">
        <w:t xml:space="preserve"> </w:t>
      </w:r>
    </w:p>
    <w:p w14:paraId="73C630B0" w14:textId="77777777" w:rsidR="00331BF0" w:rsidRPr="008D76B4" w:rsidRDefault="00331BF0" w:rsidP="00331BF0">
      <w:r w:rsidRPr="008D76B4">
        <w:t>GOST 28147</w:t>
      </w:r>
      <w:r w:rsidRPr="008D76B4">
        <w:noBreakHyphen/>
        <w:t xml:space="preserve">89-ECB, denoted </w:t>
      </w:r>
      <w:r w:rsidRPr="008D76B4">
        <w:rPr>
          <w:rFonts w:cs="TimesNewRoman,Bold"/>
          <w:b/>
          <w:bCs/>
        </w:rPr>
        <w:t>CKM_GOST28147_ECB</w:t>
      </w:r>
      <w:r w:rsidRPr="008D76B4">
        <w:t>, is a mechanism for single and multiple-part encryption and decryption; key wrapping; and key unwrapping, based on GOST 28147</w:t>
      </w:r>
      <w:r w:rsidRPr="008D76B4">
        <w:noBreakHyphen/>
        <w:t>89 and electronic codebook mode.</w:t>
      </w:r>
    </w:p>
    <w:p w14:paraId="1546C714" w14:textId="77777777" w:rsidR="00331BF0" w:rsidRPr="008D76B4" w:rsidRDefault="00331BF0" w:rsidP="00331BF0">
      <w:r w:rsidRPr="008D76B4">
        <w:t>It does not have a parameter.</w:t>
      </w:r>
    </w:p>
    <w:p w14:paraId="574FF68C" w14:textId="77777777" w:rsidR="00331BF0" w:rsidRPr="008D76B4" w:rsidRDefault="00331BF0" w:rsidP="00331BF0">
      <w:r w:rsidRPr="008D76B4">
        <w:t>This mechanism can wrap and unwrap any secret key. Of course, a particular token may not be able to wrap/unwrap every secret key that it supports.</w:t>
      </w:r>
    </w:p>
    <w:p w14:paraId="31B2401D" w14:textId="77777777" w:rsidR="00331BF0" w:rsidRPr="008D76B4" w:rsidRDefault="00331BF0" w:rsidP="00331BF0">
      <w:r w:rsidRPr="008D76B4">
        <w:t>For wrapping (</w:t>
      </w:r>
      <w:r w:rsidRPr="008D76B4">
        <w:rPr>
          <w:b/>
        </w:rPr>
        <w:t>C_WrapKey</w:t>
      </w:r>
      <w:r w:rsidRPr="008D76B4">
        <w:t xml:space="preserve">), the mechanism encrypts the value of the </w:t>
      </w:r>
      <w:r w:rsidRPr="008D76B4">
        <w:rPr>
          <w:rFonts w:cs="TimesNewRoman,Bold"/>
          <w:b/>
          <w:bCs/>
        </w:rPr>
        <w:t xml:space="preserve">CKA_VALUE </w:t>
      </w:r>
      <w:r w:rsidRPr="008D76B4">
        <w:t>attribute of the key that is wrapped, padded on the trailing end with up to block size so that the resulting length is a multiple of the block size.</w:t>
      </w:r>
    </w:p>
    <w:p w14:paraId="1E52578D" w14:textId="77777777" w:rsidR="00331BF0" w:rsidRPr="008D76B4" w:rsidRDefault="00331BF0" w:rsidP="00331BF0">
      <w:r w:rsidRPr="008D76B4">
        <w:t>For unwrapping (</w:t>
      </w:r>
      <w:r w:rsidRPr="008D76B4">
        <w:rPr>
          <w:b/>
        </w:rPr>
        <w:t>C_UnwrapKey</w:t>
      </w:r>
      <w:r w:rsidRPr="008D76B4">
        <w:t xml:space="preserve">), the mechanism decrypts the wrapped key, and truncates the result according to the </w:t>
      </w:r>
      <w:r w:rsidRPr="008D76B4">
        <w:rPr>
          <w:rFonts w:cs="TimesNewRoman,Bold"/>
          <w:b/>
          <w:bCs/>
        </w:rPr>
        <w:t xml:space="preserve">CKA_KEY_TYPE </w:t>
      </w:r>
      <w:r w:rsidRPr="008D76B4">
        <w:t xml:space="preserve">attribute of the template and, if it has one, and the key type supports it, the </w:t>
      </w:r>
      <w:r w:rsidRPr="008D76B4">
        <w:rPr>
          <w:rFonts w:cs="TimesNewRoman,Bold"/>
          <w:b/>
          <w:bCs/>
        </w:rPr>
        <w:t xml:space="preserve">CKA_VALUE_LEN </w:t>
      </w:r>
      <w:r w:rsidRPr="008D76B4">
        <w:t xml:space="preserve">attribute of the template. The mechanism contributes the result as the </w:t>
      </w:r>
      <w:r w:rsidRPr="008D76B4">
        <w:rPr>
          <w:rFonts w:cs="TimesNewRoman,Bold"/>
          <w:b/>
          <w:bCs/>
        </w:rPr>
        <w:t xml:space="preserve">CKA_VALUE </w:t>
      </w:r>
      <w:r w:rsidRPr="008D76B4">
        <w:t>attribute of the new key.</w:t>
      </w:r>
    </w:p>
    <w:p w14:paraId="57F58CD8" w14:textId="77777777" w:rsidR="00331BF0" w:rsidRPr="008D76B4" w:rsidRDefault="00331BF0" w:rsidP="00331BF0">
      <w:r w:rsidRPr="008D76B4">
        <w:t>Constraints on key types and the length of data are summarized in the following table:</w:t>
      </w:r>
    </w:p>
    <w:p w14:paraId="02292565" w14:textId="4EBB6E82"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7310" w:name="_Toc25853566"/>
      <w:r w:rsidRPr="008D76B4">
        <w:rPr>
          <w:rFonts w:cs="Arial"/>
          <w:bCs/>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234</w:t>
      </w:r>
      <w:r w:rsidRPr="008D76B4">
        <w:rPr>
          <w:i/>
          <w:sz w:val="18"/>
          <w:szCs w:val="18"/>
        </w:rPr>
        <w:fldChar w:fldCharType="end"/>
      </w:r>
      <w:r w:rsidRPr="008D76B4">
        <w:rPr>
          <w:rFonts w:cs="Arial"/>
          <w:bCs/>
          <w:i/>
          <w:sz w:val="18"/>
          <w:szCs w:val="18"/>
        </w:rPr>
        <w:t>, GOST 28147-89-ECB: Key and Data Length</w:t>
      </w:r>
      <w:bookmarkEnd w:id="7310"/>
      <w:r w:rsidRPr="008D76B4">
        <w:rPr>
          <w:rFonts w:cs="Arial"/>
          <w:bCs/>
          <w:i/>
          <w:sz w:val="18"/>
          <w:szCs w:val="18"/>
        </w:rPr>
        <w:t xml:space="preserve"> </w:t>
      </w:r>
    </w:p>
    <w:tbl>
      <w:tblPr>
        <w:tblW w:w="8275"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63"/>
        <w:gridCol w:w="2150"/>
        <w:gridCol w:w="1482"/>
        <w:gridCol w:w="2880"/>
      </w:tblGrid>
      <w:tr w:rsidR="00331BF0" w:rsidRPr="008D76B4" w14:paraId="1E84593F" w14:textId="77777777" w:rsidTr="007B527B">
        <w:tc>
          <w:tcPr>
            <w:tcW w:w="1763" w:type="dxa"/>
            <w:tcBorders>
              <w:top w:val="single" w:sz="12" w:space="0" w:color="auto"/>
              <w:left w:val="single" w:sz="12" w:space="0" w:color="auto"/>
              <w:bottom w:val="single" w:sz="2" w:space="0" w:color="auto"/>
              <w:right w:val="single" w:sz="2" w:space="0" w:color="auto"/>
            </w:tcBorders>
            <w:hideMark/>
          </w:tcPr>
          <w:p w14:paraId="7F8C4EE2" w14:textId="77777777" w:rsidR="00331BF0" w:rsidRPr="008D76B4" w:rsidRDefault="00331BF0" w:rsidP="007B527B">
            <w:pPr>
              <w:adjustRightInd w:val="0"/>
              <w:rPr>
                <w:rFonts w:cs="Arial"/>
                <w:b/>
                <w:bCs/>
              </w:rPr>
            </w:pPr>
            <w:r w:rsidRPr="008D76B4">
              <w:rPr>
                <w:rFonts w:cs="Arial"/>
                <w:b/>
                <w:bCs/>
              </w:rPr>
              <w:t>Function</w:t>
            </w:r>
          </w:p>
        </w:tc>
        <w:tc>
          <w:tcPr>
            <w:tcW w:w="2150" w:type="dxa"/>
            <w:tcBorders>
              <w:top w:val="single" w:sz="12" w:space="0" w:color="auto"/>
              <w:left w:val="single" w:sz="2" w:space="0" w:color="auto"/>
              <w:bottom w:val="single" w:sz="2" w:space="0" w:color="auto"/>
              <w:right w:val="single" w:sz="2" w:space="0" w:color="auto"/>
            </w:tcBorders>
            <w:hideMark/>
          </w:tcPr>
          <w:p w14:paraId="44BB20FA" w14:textId="77777777" w:rsidR="00331BF0" w:rsidRPr="008D76B4" w:rsidRDefault="00331BF0" w:rsidP="007B527B">
            <w:pPr>
              <w:adjustRightInd w:val="0"/>
              <w:rPr>
                <w:rFonts w:cs="Arial"/>
                <w:b/>
                <w:bCs/>
              </w:rPr>
            </w:pPr>
            <w:r w:rsidRPr="008D76B4">
              <w:rPr>
                <w:rFonts w:cs="Arial"/>
                <w:b/>
                <w:bCs/>
              </w:rPr>
              <w:t>Key type</w:t>
            </w:r>
          </w:p>
        </w:tc>
        <w:tc>
          <w:tcPr>
            <w:tcW w:w="1482" w:type="dxa"/>
            <w:tcBorders>
              <w:top w:val="single" w:sz="12" w:space="0" w:color="auto"/>
              <w:left w:val="single" w:sz="2" w:space="0" w:color="auto"/>
              <w:bottom w:val="single" w:sz="2" w:space="0" w:color="auto"/>
              <w:right w:val="single" w:sz="2" w:space="0" w:color="auto"/>
            </w:tcBorders>
            <w:hideMark/>
          </w:tcPr>
          <w:p w14:paraId="59ECDE60" w14:textId="77777777" w:rsidR="00331BF0" w:rsidRPr="008D76B4" w:rsidRDefault="00331BF0" w:rsidP="007B527B">
            <w:pPr>
              <w:adjustRightInd w:val="0"/>
              <w:rPr>
                <w:rFonts w:cs="Arial"/>
                <w:b/>
                <w:bCs/>
              </w:rPr>
            </w:pPr>
            <w:r w:rsidRPr="008D76B4">
              <w:rPr>
                <w:rFonts w:cs="Arial"/>
                <w:b/>
                <w:bCs/>
              </w:rPr>
              <w:t>Input length</w:t>
            </w:r>
          </w:p>
        </w:tc>
        <w:tc>
          <w:tcPr>
            <w:tcW w:w="2880" w:type="dxa"/>
            <w:tcBorders>
              <w:top w:val="single" w:sz="12" w:space="0" w:color="auto"/>
              <w:left w:val="single" w:sz="2" w:space="0" w:color="auto"/>
              <w:bottom w:val="single" w:sz="2" w:space="0" w:color="auto"/>
              <w:right w:val="single" w:sz="12" w:space="0" w:color="auto"/>
            </w:tcBorders>
            <w:hideMark/>
          </w:tcPr>
          <w:p w14:paraId="6F1BF49F" w14:textId="77777777" w:rsidR="00331BF0" w:rsidRPr="008D76B4" w:rsidRDefault="00331BF0" w:rsidP="007B527B">
            <w:pPr>
              <w:adjustRightInd w:val="0"/>
              <w:rPr>
                <w:rFonts w:cs="Arial"/>
                <w:b/>
                <w:bCs/>
              </w:rPr>
            </w:pPr>
            <w:r w:rsidRPr="008D76B4">
              <w:rPr>
                <w:rFonts w:cs="Arial"/>
                <w:b/>
                <w:bCs/>
              </w:rPr>
              <w:t>Output length</w:t>
            </w:r>
          </w:p>
        </w:tc>
      </w:tr>
      <w:tr w:rsidR="00331BF0" w:rsidRPr="008D76B4" w14:paraId="39D41867" w14:textId="77777777" w:rsidTr="007B527B">
        <w:tc>
          <w:tcPr>
            <w:tcW w:w="1763" w:type="dxa"/>
            <w:tcBorders>
              <w:top w:val="single" w:sz="2" w:space="0" w:color="auto"/>
              <w:left w:val="single" w:sz="12" w:space="0" w:color="auto"/>
              <w:bottom w:val="single" w:sz="2" w:space="0" w:color="auto"/>
              <w:right w:val="single" w:sz="2" w:space="0" w:color="auto"/>
            </w:tcBorders>
            <w:hideMark/>
          </w:tcPr>
          <w:p w14:paraId="56608580" w14:textId="77777777" w:rsidR="00331BF0" w:rsidRPr="008D76B4" w:rsidRDefault="00331BF0" w:rsidP="007B527B">
            <w:pPr>
              <w:adjustRightInd w:val="0"/>
              <w:rPr>
                <w:rFonts w:cs="Arial"/>
                <w:bCs/>
              </w:rPr>
            </w:pPr>
            <w:r w:rsidRPr="008D76B4">
              <w:rPr>
                <w:rFonts w:cs="Arial"/>
              </w:rPr>
              <w:t>C_Encrypt</w:t>
            </w:r>
          </w:p>
        </w:tc>
        <w:tc>
          <w:tcPr>
            <w:tcW w:w="2150" w:type="dxa"/>
            <w:tcBorders>
              <w:top w:val="single" w:sz="2" w:space="0" w:color="auto"/>
              <w:left w:val="single" w:sz="2" w:space="0" w:color="auto"/>
              <w:bottom w:val="single" w:sz="2" w:space="0" w:color="auto"/>
              <w:right w:val="single" w:sz="2" w:space="0" w:color="auto"/>
            </w:tcBorders>
            <w:hideMark/>
          </w:tcPr>
          <w:p w14:paraId="4FEE6181" w14:textId="77777777" w:rsidR="00331BF0" w:rsidRPr="008D76B4" w:rsidRDefault="00331BF0" w:rsidP="007B527B">
            <w:pPr>
              <w:adjustRightInd w:val="0"/>
              <w:rPr>
                <w:rFonts w:cs="Arial"/>
                <w:bCs/>
              </w:rPr>
            </w:pPr>
            <w:r w:rsidRPr="008D76B4">
              <w:rPr>
                <w:rFonts w:cs="Arial"/>
              </w:rPr>
              <w:t>CKK_GOST28147</w:t>
            </w:r>
          </w:p>
        </w:tc>
        <w:tc>
          <w:tcPr>
            <w:tcW w:w="1482" w:type="dxa"/>
            <w:tcBorders>
              <w:top w:val="single" w:sz="2" w:space="0" w:color="auto"/>
              <w:left w:val="single" w:sz="2" w:space="0" w:color="auto"/>
              <w:bottom w:val="single" w:sz="2" w:space="0" w:color="auto"/>
              <w:right w:val="single" w:sz="2" w:space="0" w:color="auto"/>
            </w:tcBorders>
            <w:vAlign w:val="center"/>
            <w:hideMark/>
          </w:tcPr>
          <w:p w14:paraId="071F822F" w14:textId="77777777" w:rsidR="00331BF0" w:rsidRPr="008D76B4" w:rsidRDefault="00331BF0" w:rsidP="007B527B">
            <w:pPr>
              <w:adjustRightInd w:val="0"/>
              <w:jc w:val="center"/>
              <w:rPr>
                <w:rFonts w:cs="Arial"/>
                <w:b/>
                <w:bCs/>
              </w:rPr>
            </w:pPr>
            <w:r w:rsidRPr="008D76B4">
              <w:rPr>
                <w:rFonts w:cs="Arial"/>
              </w:rPr>
              <w:t>Multiple of block size</w:t>
            </w:r>
          </w:p>
        </w:tc>
        <w:tc>
          <w:tcPr>
            <w:tcW w:w="2880" w:type="dxa"/>
            <w:tcBorders>
              <w:top w:val="single" w:sz="2" w:space="0" w:color="auto"/>
              <w:left w:val="single" w:sz="2" w:space="0" w:color="auto"/>
              <w:bottom w:val="single" w:sz="2" w:space="0" w:color="auto"/>
              <w:right w:val="single" w:sz="12" w:space="0" w:color="auto"/>
            </w:tcBorders>
            <w:hideMark/>
          </w:tcPr>
          <w:p w14:paraId="5ED20343" w14:textId="77777777" w:rsidR="00331BF0" w:rsidRPr="008D76B4" w:rsidRDefault="00331BF0" w:rsidP="007B527B">
            <w:pPr>
              <w:adjustRightInd w:val="0"/>
              <w:rPr>
                <w:rFonts w:cs="Arial"/>
                <w:b/>
                <w:bCs/>
              </w:rPr>
            </w:pPr>
            <w:r w:rsidRPr="008D76B4">
              <w:rPr>
                <w:rFonts w:cs="Arial"/>
              </w:rPr>
              <w:t xml:space="preserve">Same as input length </w:t>
            </w:r>
          </w:p>
        </w:tc>
      </w:tr>
      <w:tr w:rsidR="00331BF0" w:rsidRPr="008D76B4" w14:paraId="461F341A" w14:textId="77777777" w:rsidTr="007B527B">
        <w:tc>
          <w:tcPr>
            <w:tcW w:w="1763" w:type="dxa"/>
            <w:tcBorders>
              <w:top w:val="single" w:sz="2" w:space="0" w:color="auto"/>
              <w:left w:val="single" w:sz="12" w:space="0" w:color="auto"/>
              <w:bottom w:val="single" w:sz="2" w:space="0" w:color="auto"/>
              <w:right w:val="single" w:sz="2" w:space="0" w:color="auto"/>
            </w:tcBorders>
            <w:hideMark/>
          </w:tcPr>
          <w:p w14:paraId="18B8F2F3" w14:textId="77777777" w:rsidR="00331BF0" w:rsidRPr="008D76B4" w:rsidRDefault="00331BF0" w:rsidP="007B527B">
            <w:pPr>
              <w:adjustRightInd w:val="0"/>
              <w:rPr>
                <w:rFonts w:cs="Arial"/>
                <w:bCs/>
              </w:rPr>
            </w:pPr>
            <w:r w:rsidRPr="008D76B4">
              <w:rPr>
                <w:rFonts w:cs="Arial"/>
              </w:rPr>
              <w:t>C_Decrypt</w:t>
            </w:r>
          </w:p>
        </w:tc>
        <w:tc>
          <w:tcPr>
            <w:tcW w:w="2150" w:type="dxa"/>
            <w:tcBorders>
              <w:top w:val="single" w:sz="2" w:space="0" w:color="auto"/>
              <w:left w:val="single" w:sz="2" w:space="0" w:color="auto"/>
              <w:bottom w:val="single" w:sz="2" w:space="0" w:color="auto"/>
              <w:right w:val="single" w:sz="2" w:space="0" w:color="auto"/>
            </w:tcBorders>
            <w:hideMark/>
          </w:tcPr>
          <w:p w14:paraId="0A4D0B5A" w14:textId="77777777" w:rsidR="00331BF0" w:rsidRPr="008D76B4" w:rsidRDefault="00331BF0" w:rsidP="007B527B">
            <w:pPr>
              <w:adjustRightInd w:val="0"/>
              <w:rPr>
                <w:rFonts w:cs="Arial"/>
                <w:bCs/>
              </w:rPr>
            </w:pPr>
            <w:r w:rsidRPr="008D76B4">
              <w:rPr>
                <w:rFonts w:cs="Arial"/>
              </w:rPr>
              <w:t>CKK_GOST28147</w:t>
            </w:r>
          </w:p>
        </w:tc>
        <w:tc>
          <w:tcPr>
            <w:tcW w:w="1482" w:type="dxa"/>
            <w:tcBorders>
              <w:top w:val="single" w:sz="2" w:space="0" w:color="auto"/>
              <w:left w:val="single" w:sz="2" w:space="0" w:color="auto"/>
              <w:bottom w:val="single" w:sz="2" w:space="0" w:color="auto"/>
              <w:right w:val="single" w:sz="2" w:space="0" w:color="auto"/>
            </w:tcBorders>
            <w:vAlign w:val="center"/>
            <w:hideMark/>
          </w:tcPr>
          <w:p w14:paraId="48B94294" w14:textId="77777777" w:rsidR="00331BF0" w:rsidRPr="008D76B4" w:rsidRDefault="00331BF0" w:rsidP="007B527B">
            <w:pPr>
              <w:adjustRightInd w:val="0"/>
              <w:jc w:val="center"/>
              <w:rPr>
                <w:rFonts w:cs="Arial"/>
                <w:b/>
                <w:bCs/>
              </w:rPr>
            </w:pPr>
            <w:r w:rsidRPr="008D76B4">
              <w:rPr>
                <w:rFonts w:cs="Arial"/>
              </w:rPr>
              <w:t>Multiple of block size</w:t>
            </w:r>
          </w:p>
        </w:tc>
        <w:tc>
          <w:tcPr>
            <w:tcW w:w="2880" w:type="dxa"/>
            <w:tcBorders>
              <w:top w:val="single" w:sz="2" w:space="0" w:color="auto"/>
              <w:left w:val="single" w:sz="2" w:space="0" w:color="auto"/>
              <w:bottom w:val="single" w:sz="2" w:space="0" w:color="auto"/>
              <w:right w:val="single" w:sz="12" w:space="0" w:color="auto"/>
            </w:tcBorders>
            <w:hideMark/>
          </w:tcPr>
          <w:p w14:paraId="063BFB2A" w14:textId="77777777" w:rsidR="00331BF0" w:rsidRPr="008D76B4" w:rsidRDefault="00331BF0" w:rsidP="007B527B">
            <w:pPr>
              <w:adjustRightInd w:val="0"/>
              <w:rPr>
                <w:rFonts w:cs="Arial"/>
                <w:b/>
                <w:bCs/>
              </w:rPr>
            </w:pPr>
            <w:r w:rsidRPr="008D76B4">
              <w:rPr>
                <w:rFonts w:cs="Arial"/>
              </w:rPr>
              <w:t xml:space="preserve">Same as input length </w:t>
            </w:r>
          </w:p>
        </w:tc>
      </w:tr>
      <w:tr w:rsidR="00331BF0" w:rsidRPr="008D76B4" w14:paraId="098B931A" w14:textId="77777777" w:rsidTr="007B527B">
        <w:trPr>
          <w:trHeight w:val="138"/>
        </w:trPr>
        <w:tc>
          <w:tcPr>
            <w:tcW w:w="1763" w:type="dxa"/>
            <w:tcBorders>
              <w:top w:val="single" w:sz="2" w:space="0" w:color="auto"/>
              <w:left w:val="single" w:sz="12" w:space="0" w:color="auto"/>
              <w:bottom w:val="single" w:sz="2" w:space="0" w:color="auto"/>
              <w:right w:val="single" w:sz="2" w:space="0" w:color="auto"/>
            </w:tcBorders>
            <w:hideMark/>
          </w:tcPr>
          <w:p w14:paraId="361EABFA" w14:textId="77777777" w:rsidR="00331BF0" w:rsidRPr="008D76B4" w:rsidRDefault="00331BF0" w:rsidP="007B527B">
            <w:pPr>
              <w:adjustRightInd w:val="0"/>
              <w:rPr>
                <w:rFonts w:cs="Arial"/>
                <w:bCs/>
              </w:rPr>
            </w:pPr>
            <w:r w:rsidRPr="008D76B4">
              <w:rPr>
                <w:rFonts w:cs="Arial"/>
              </w:rPr>
              <w:t>C_WrapKey</w:t>
            </w:r>
          </w:p>
        </w:tc>
        <w:tc>
          <w:tcPr>
            <w:tcW w:w="2150" w:type="dxa"/>
            <w:tcBorders>
              <w:top w:val="single" w:sz="2" w:space="0" w:color="auto"/>
              <w:left w:val="single" w:sz="2" w:space="0" w:color="auto"/>
              <w:bottom w:val="single" w:sz="2" w:space="0" w:color="auto"/>
              <w:right w:val="single" w:sz="2" w:space="0" w:color="auto"/>
            </w:tcBorders>
            <w:hideMark/>
          </w:tcPr>
          <w:p w14:paraId="51B86A30" w14:textId="77777777" w:rsidR="00331BF0" w:rsidRPr="008D76B4" w:rsidRDefault="00331BF0" w:rsidP="007B527B">
            <w:pPr>
              <w:adjustRightInd w:val="0"/>
              <w:rPr>
                <w:rFonts w:cs="Arial"/>
                <w:bCs/>
              </w:rPr>
            </w:pPr>
            <w:r w:rsidRPr="008D76B4">
              <w:rPr>
                <w:rFonts w:cs="Arial"/>
              </w:rPr>
              <w:t>CKK_GOST28147</w:t>
            </w:r>
          </w:p>
        </w:tc>
        <w:tc>
          <w:tcPr>
            <w:tcW w:w="1482" w:type="dxa"/>
            <w:tcBorders>
              <w:top w:val="single" w:sz="2" w:space="0" w:color="auto"/>
              <w:left w:val="single" w:sz="2" w:space="0" w:color="auto"/>
              <w:bottom w:val="single" w:sz="2" w:space="0" w:color="auto"/>
              <w:right w:val="single" w:sz="2" w:space="0" w:color="auto"/>
            </w:tcBorders>
            <w:vAlign w:val="center"/>
            <w:hideMark/>
          </w:tcPr>
          <w:p w14:paraId="2ACEA182" w14:textId="77777777" w:rsidR="00331BF0" w:rsidRPr="008D76B4" w:rsidRDefault="00331BF0" w:rsidP="007B527B">
            <w:pPr>
              <w:adjustRightInd w:val="0"/>
              <w:jc w:val="center"/>
              <w:rPr>
                <w:rFonts w:cs="Arial"/>
                <w:b/>
                <w:bCs/>
              </w:rPr>
            </w:pPr>
            <w:r w:rsidRPr="008D76B4">
              <w:rPr>
                <w:rFonts w:cs="Arial"/>
              </w:rPr>
              <w:t>Any</w:t>
            </w:r>
          </w:p>
        </w:tc>
        <w:tc>
          <w:tcPr>
            <w:tcW w:w="2880" w:type="dxa"/>
            <w:tcBorders>
              <w:top w:val="single" w:sz="2" w:space="0" w:color="auto"/>
              <w:left w:val="single" w:sz="2" w:space="0" w:color="auto"/>
              <w:bottom w:val="single" w:sz="2" w:space="0" w:color="auto"/>
              <w:right w:val="single" w:sz="12" w:space="0" w:color="auto"/>
            </w:tcBorders>
            <w:hideMark/>
          </w:tcPr>
          <w:p w14:paraId="5416CB8C" w14:textId="77777777" w:rsidR="00331BF0" w:rsidRPr="008D76B4" w:rsidRDefault="00331BF0" w:rsidP="007B527B">
            <w:pPr>
              <w:adjustRightInd w:val="0"/>
              <w:rPr>
                <w:rFonts w:cs="Arial"/>
              </w:rPr>
            </w:pPr>
            <w:r w:rsidRPr="008D76B4">
              <w:rPr>
                <w:rFonts w:cs="Arial"/>
              </w:rPr>
              <w:t>Input length rounded up to multiple of block size</w:t>
            </w:r>
          </w:p>
        </w:tc>
      </w:tr>
      <w:tr w:rsidR="00331BF0" w:rsidRPr="008D76B4" w14:paraId="47830E78" w14:textId="77777777" w:rsidTr="007B527B">
        <w:trPr>
          <w:trHeight w:val="138"/>
        </w:trPr>
        <w:tc>
          <w:tcPr>
            <w:tcW w:w="1763" w:type="dxa"/>
            <w:tcBorders>
              <w:top w:val="single" w:sz="2" w:space="0" w:color="auto"/>
              <w:left w:val="single" w:sz="12" w:space="0" w:color="auto"/>
              <w:bottom w:val="single" w:sz="12" w:space="0" w:color="auto"/>
              <w:right w:val="single" w:sz="2" w:space="0" w:color="auto"/>
            </w:tcBorders>
            <w:hideMark/>
          </w:tcPr>
          <w:p w14:paraId="4A970CBC" w14:textId="77777777" w:rsidR="00331BF0" w:rsidRPr="008D76B4" w:rsidRDefault="00331BF0" w:rsidP="007B527B">
            <w:pPr>
              <w:adjustRightInd w:val="0"/>
              <w:rPr>
                <w:rFonts w:cs="Arial"/>
                <w:bCs/>
              </w:rPr>
            </w:pPr>
            <w:r w:rsidRPr="008D76B4">
              <w:rPr>
                <w:rFonts w:cs="Arial"/>
              </w:rPr>
              <w:t>C_UnwrapKey</w:t>
            </w:r>
          </w:p>
        </w:tc>
        <w:tc>
          <w:tcPr>
            <w:tcW w:w="2150" w:type="dxa"/>
            <w:tcBorders>
              <w:top w:val="single" w:sz="2" w:space="0" w:color="auto"/>
              <w:left w:val="single" w:sz="2" w:space="0" w:color="auto"/>
              <w:bottom w:val="single" w:sz="12" w:space="0" w:color="auto"/>
              <w:right w:val="single" w:sz="2" w:space="0" w:color="auto"/>
            </w:tcBorders>
            <w:hideMark/>
          </w:tcPr>
          <w:p w14:paraId="1FD05C4B" w14:textId="77777777" w:rsidR="00331BF0" w:rsidRPr="008D76B4" w:rsidRDefault="00331BF0" w:rsidP="007B527B">
            <w:pPr>
              <w:adjustRightInd w:val="0"/>
              <w:rPr>
                <w:rFonts w:cs="Arial"/>
                <w:bCs/>
              </w:rPr>
            </w:pPr>
            <w:r w:rsidRPr="008D76B4">
              <w:rPr>
                <w:rFonts w:cs="Arial"/>
              </w:rPr>
              <w:t>CKK_GOST28147</w:t>
            </w:r>
          </w:p>
        </w:tc>
        <w:tc>
          <w:tcPr>
            <w:tcW w:w="1482" w:type="dxa"/>
            <w:tcBorders>
              <w:top w:val="single" w:sz="2" w:space="0" w:color="auto"/>
              <w:left w:val="single" w:sz="2" w:space="0" w:color="auto"/>
              <w:bottom w:val="single" w:sz="12" w:space="0" w:color="auto"/>
              <w:right w:val="single" w:sz="2" w:space="0" w:color="auto"/>
            </w:tcBorders>
            <w:vAlign w:val="center"/>
            <w:hideMark/>
          </w:tcPr>
          <w:p w14:paraId="1771747A" w14:textId="77777777" w:rsidR="00331BF0" w:rsidRPr="008D76B4" w:rsidRDefault="00331BF0" w:rsidP="007B527B">
            <w:pPr>
              <w:adjustRightInd w:val="0"/>
              <w:jc w:val="center"/>
              <w:rPr>
                <w:rFonts w:cs="Arial"/>
              </w:rPr>
            </w:pPr>
            <w:r w:rsidRPr="008D76B4">
              <w:rPr>
                <w:rFonts w:cs="Arial"/>
              </w:rPr>
              <w:t>Multiple of block size</w:t>
            </w:r>
          </w:p>
        </w:tc>
        <w:tc>
          <w:tcPr>
            <w:tcW w:w="2880" w:type="dxa"/>
            <w:tcBorders>
              <w:top w:val="single" w:sz="2" w:space="0" w:color="auto"/>
              <w:left w:val="single" w:sz="2" w:space="0" w:color="auto"/>
              <w:bottom w:val="single" w:sz="12" w:space="0" w:color="auto"/>
              <w:right w:val="single" w:sz="12" w:space="0" w:color="auto"/>
            </w:tcBorders>
            <w:hideMark/>
          </w:tcPr>
          <w:p w14:paraId="768E2DE1" w14:textId="77777777" w:rsidR="00331BF0" w:rsidRPr="008D76B4" w:rsidRDefault="00331BF0" w:rsidP="007B527B">
            <w:pPr>
              <w:adjustRightInd w:val="0"/>
              <w:rPr>
                <w:rFonts w:cs="Arial"/>
                <w:b/>
                <w:bCs/>
              </w:rPr>
            </w:pPr>
            <w:r w:rsidRPr="008D76B4">
              <w:rPr>
                <w:rFonts w:cs="Arial"/>
              </w:rPr>
              <w:t>Determined by type of key being unwrapped</w:t>
            </w:r>
          </w:p>
        </w:tc>
      </w:tr>
    </w:tbl>
    <w:p w14:paraId="09CEE3A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60FFE072"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CK_MECHANISM_INFO</w:t>
      </w:r>
      <w:r w:rsidRPr="008D76B4">
        <w:rPr>
          <w:rFonts w:cs="TimesNewRoman,Bold"/>
          <w:bCs/>
        </w:rPr>
        <w:t xml:space="preserve"> structure are not used</w:t>
      </w:r>
      <w:r w:rsidRPr="008D76B4">
        <w:t>.</w:t>
      </w:r>
    </w:p>
    <w:p w14:paraId="53525565" w14:textId="77777777" w:rsidR="00331BF0" w:rsidRPr="008D76B4" w:rsidRDefault="00331BF0" w:rsidP="000234AE">
      <w:pPr>
        <w:pStyle w:val="Heading3"/>
        <w:numPr>
          <w:ilvl w:val="2"/>
          <w:numId w:val="2"/>
        </w:numPr>
        <w:tabs>
          <w:tab w:val="num" w:pos="720"/>
        </w:tabs>
      </w:pPr>
      <w:bookmarkStart w:id="7311" w:name="_Toc228894900"/>
      <w:bookmarkStart w:id="7312" w:name="_Toc228807454"/>
      <w:bookmarkStart w:id="7313" w:name="_Toc370634680"/>
      <w:bookmarkStart w:id="7314" w:name="_Toc391471393"/>
      <w:bookmarkStart w:id="7315" w:name="_Toc395188031"/>
      <w:bookmarkStart w:id="7316" w:name="_Toc416960277"/>
      <w:bookmarkStart w:id="7317" w:name="_Toc8118583"/>
      <w:bookmarkStart w:id="7318" w:name="_Toc30061558"/>
      <w:bookmarkStart w:id="7319" w:name="_Toc90376811"/>
      <w:bookmarkStart w:id="7320" w:name="_Toc111203796"/>
      <w:r w:rsidRPr="008D76B4">
        <w:t>GOST 28147-89 encryption mode except ECB</w:t>
      </w:r>
      <w:bookmarkEnd w:id="7311"/>
      <w:bookmarkEnd w:id="7312"/>
      <w:bookmarkEnd w:id="7313"/>
      <w:bookmarkEnd w:id="7314"/>
      <w:bookmarkEnd w:id="7315"/>
      <w:bookmarkEnd w:id="7316"/>
      <w:bookmarkEnd w:id="7317"/>
      <w:bookmarkEnd w:id="7318"/>
      <w:bookmarkEnd w:id="7319"/>
      <w:bookmarkEnd w:id="7320"/>
    </w:p>
    <w:p w14:paraId="18A2F7AF" w14:textId="77777777" w:rsidR="00331BF0" w:rsidRPr="008D76B4" w:rsidRDefault="00331BF0" w:rsidP="00331BF0">
      <w:r w:rsidRPr="008D76B4">
        <w:t>GOST 28147</w:t>
      </w:r>
      <w:r w:rsidRPr="008D76B4">
        <w:noBreakHyphen/>
        <w:t xml:space="preserve">89 encryption mode except ECB, denoted </w:t>
      </w:r>
      <w:r w:rsidRPr="008D76B4">
        <w:rPr>
          <w:rFonts w:cs="TimesNewRoman,Bold"/>
          <w:b/>
          <w:bCs/>
        </w:rPr>
        <w:t>CKM_GOST28147</w:t>
      </w:r>
      <w:r w:rsidRPr="008D76B4">
        <w:t>, is a mechanism for single and multiple-part encryption and decryption; key wrapping; and key unwrapping, based on [GOST 28147</w:t>
      </w:r>
      <w:r w:rsidRPr="008D76B4">
        <w:noBreakHyphen/>
        <w:t xml:space="preserve">89] and CFB, counter mode, and additional CBC mode defined in [RFC 4357] section 2. Encryption’s parameters are specified in object identifier of attribute </w:t>
      </w:r>
      <w:r w:rsidRPr="008D76B4">
        <w:rPr>
          <w:b/>
        </w:rPr>
        <w:t>CKA_GOST28147_PARAMS</w:t>
      </w:r>
      <w:r w:rsidRPr="008D76B4">
        <w:t>.</w:t>
      </w:r>
    </w:p>
    <w:p w14:paraId="3F04AEF2" w14:textId="77777777" w:rsidR="00331BF0" w:rsidRPr="008D76B4" w:rsidRDefault="00331BF0" w:rsidP="00331BF0">
      <w:r w:rsidRPr="008D76B4">
        <w:t>It has a parameter, which is an 8-byte initialization vector. This parameter may be omitted then a zero initialization vector is used.</w:t>
      </w:r>
    </w:p>
    <w:p w14:paraId="31B8407F" w14:textId="77777777" w:rsidR="00331BF0" w:rsidRPr="008D76B4" w:rsidRDefault="00331BF0" w:rsidP="00331BF0">
      <w:r w:rsidRPr="008D76B4">
        <w:t xml:space="preserve">This mechanism can wrap and unwrap any secret key. Of course, a particular token may not be able to wrap/unwrap every secret key that it supports. </w:t>
      </w:r>
    </w:p>
    <w:p w14:paraId="048F2607" w14:textId="77777777" w:rsidR="00331BF0" w:rsidRPr="008D76B4" w:rsidRDefault="00331BF0" w:rsidP="00331BF0">
      <w:r w:rsidRPr="008D76B4">
        <w:t>For wrapping (</w:t>
      </w:r>
      <w:r w:rsidRPr="008D76B4">
        <w:rPr>
          <w:b/>
        </w:rPr>
        <w:t>C_WrapKey</w:t>
      </w:r>
      <w:r w:rsidRPr="008D76B4">
        <w:t xml:space="preserve">), the mechanism encrypts the value of the </w:t>
      </w:r>
      <w:r w:rsidRPr="008D76B4">
        <w:rPr>
          <w:rFonts w:cs="TimesNewRoman,Bold"/>
          <w:b/>
          <w:bCs/>
        </w:rPr>
        <w:t xml:space="preserve">CKA_VALUE </w:t>
      </w:r>
      <w:r w:rsidRPr="008D76B4">
        <w:t>attribute of the key that is wrapped.</w:t>
      </w:r>
    </w:p>
    <w:p w14:paraId="02B27E83" w14:textId="77777777" w:rsidR="00331BF0" w:rsidRPr="008D76B4" w:rsidRDefault="00331BF0" w:rsidP="00331BF0">
      <w:r w:rsidRPr="008D76B4">
        <w:t>For unwrapping (</w:t>
      </w:r>
      <w:r w:rsidRPr="008D76B4">
        <w:rPr>
          <w:b/>
        </w:rPr>
        <w:t>C_UnwrapKey</w:t>
      </w:r>
      <w:r w:rsidRPr="008D76B4">
        <w:t xml:space="preserve">), the mechanism decrypts the wrapped key, and contributes the result as the </w:t>
      </w:r>
      <w:r w:rsidRPr="008D76B4">
        <w:rPr>
          <w:rFonts w:cs="TimesNewRoman,Bold"/>
          <w:b/>
          <w:bCs/>
        </w:rPr>
        <w:t xml:space="preserve">CKA_VALUE </w:t>
      </w:r>
      <w:r w:rsidRPr="008D76B4">
        <w:t>attribute of the new key.</w:t>
      </w:r>
    </w:p>
    <w:p w14:paraId="14AC2243" w14:textId="77777777" w:rsidR="00331BF0" w:rsidRPr="008D76B4" w:rsidRDefault="00331BF0" w:rsidP="00331BF0">
      <w:r w:rsidRPr="008D76B4">
        <w:t>Constraints on key types and the length of data are summarized in the following table:</w:t>
      </w:r>
    </w:p>
    <w:p w14:paraId="2AAB2070" w14:textId="6FA90A52"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7321" w:name="_Toc25853567"/>
      <w:r w:rsidRPr="008D76B4">
        <w:rPr>
          <w:rFonts w:cs="Arial"/>
          <w:bCs/>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235</w:t>
      </w:r>
      <w:r w:rsidRPr="008D76B4">
        <w:rPr>
          <w:i/>
          <w:sz w:val="18"/>
          <w:szCs w:val="18"/>
        </w:rPr>
        <w:fldChar w:fldCharType="end"/>
      </w:r>
      <w:r w:rsidRPr="008D76B4">
        <w:rPr>
          <w:rFonts w:cs="Arial"/>
          <w:bCs/>
          <w:i/>
          <w:sz w:val="18"/>
          <w:szCs w:val="18"/>
        </w:rPr>
        <w:t>, GOST 28147-89 encryption modes except ECB: Key and Data Length</w:t>
      </w:r>
      <w:bookmarkEnd w:id="7321"/>
    </w:p>
    <w:tbl>
      <w:tblPr>
        <w:tblW w:w="8275"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63"/>
        <w:gridCol w:w="2150"/>
        <w:gridCol w:w="1283"/>
        <w:gridCol w:w="3079"/>
      </w:tblGrid>
      <w:tr w:rsidR="00331BF0" w:rsidRPr="008D76B4" w14:paraId="40914A50" w14:textId="77777777" w:rsidTr="007B527B">
        <w:tc>
          <w:tcPr>
            <w:tcW w:w="1763" w:type="dxa"/>
            <w:tcBorders>
              <w:top w:val="single" w:sz="12" w:space="0" w:color="auto"/>
              <w:left w:val="single" w:sz="12" w:space="0" w:color="auto"/>
              <w:bottom w:val="single" w:sz="2" w:space="0" w:color="auto"/>
              <w:right w:val="single" w:sz="2" w:space="0" w:color="auto"/>
            </w:tcBorders>
            <w:vAlign w:val="center"/>
            <w:hideMark/>
          </w:tcPr>
          <w:p w14:paraId="020826BB" w14:textId="77777777" w:rsidR="00331BF0" w:rsidRPr="008D76B4" w:rsidRDefault="00331BF0" w:rsidP="007B527B">
            <w:pPr>
              <w:adjustRightInd w:val="0"/>
              <w:rPr>
                <w:rFonts w:cs="Arial"/>
                <w:b/>
                <w:bCs/>
              </w:rPr>
            </w:pPr>
            <w:r w:rsidRPr="008D76B4">
              <w:rPr>
                <w:rFonts w:cs="Arial"/>
                <w:b/>
                <w:bCs/>
              </w:rPr>
              <w:lastRenderedPageBreak/>
              <w:t>Function</w:t>
            </w:r>
          </w:p>
        </w:tc>
        <w:tc>
          <w:tcPr>
            <w:tcW w:w="2150" w:type="dxa"/>
            <w:tcBorders>
              <w:top w:val="single" w:sz="12" w:space="0" w:color="auto"/>
              <w:left w:val="single" w:sz="2" w:space="0" w:color="auto"/>
              <w:bottom w:val="single" w:sz="2" w:space="0" w:color="auto"/>
              <w:right w:val="single" w:sz="2" w:space="0" w:color="auto"/>
            </w:tcBorders>
            <w:vAlign w:val="center"/>
            <w:hideMark/>
          </w:tcPr>
          <w:p w14:paraId="0DC296B3" w14:textId="77777777" w:rsidR="00331BF0" w:rsidRPr="008D76B4" w:rsidRDefault="00331BF0" w:rsidP="007B527B">
            <w:pPr>
              <w:adjustRightInd w:val="0"/>
              <w:rPr>
                <w:rFonts w:cs="Arial"/>
                <w:b/>
                <w:bCs/>
              </w:rPr>
            </w:pPr>
            <w:r w:rsidRPr="008D76B4">
              <w:rPr>
                <w:rFonts w:cs="Arial"/>
                <w:b/>
                <w:bCs/>
              </w:rPr>
              <w:t>Key type</w:t>
            </w:r>
          </w:p>
        </w:tc>
        <w:tc>
          <w:tcPr>
            <w:tcW w:w="1283" w:type="dxa"/>
            <w:tcBorders>
              <w:top w:val="single" w:sz="12" w:space="0" w:color="auto"/>
              <w:left w:val="single" w:sz="2" w:space="0" w:color="auto"/>
              <w:bottom w:val="single" w:sz="2" w:space="0" w:color="auto"/>
              <w:right w:val="single" w:sz="2" w:space="0" w:color="auto"/>
            </w:tcBorders>
            <w:vAlign w:val="center"/>
            <w:hideMark/>
          </w:tcPr>
          <w:p w14:paraId="7D1BFE6F" w14:textId="77777777" w:rsidR="00331BF0" w:rsidRPr="008D76B4" w:rsidRDefault="00331BF0" w:rsidP="007B527B">
            <w:pPr>
              <w:adjustRightInd w:val="0"/>
              <w:rPr>
                <w:rFonts w:cs="Arial"/>
                <w:b/>
                <w:bCs/>
              </w:rPr>
            </w:pPr>
            <w:r w:rsidRPr="008D76B4">
              <w:rPr>
                <w:rFonts w:cs="Arial"/>
                <w:b/>
                <w:bCs/>
              </w:rPr>
              <w:t>Input length</w:t>
            </w:r>
          </w:p>
        </w:tc>
        <w:tc>
          <w:tcPr>
            <w:tcW w:w="3079" w:type="dxa"/>
            <w:tcBorders>
              <w:top w:val="single" w:sz="12" w:space="0" w:color="auto"/>
              <w:left w:val="single" w:sz="2" w:space="0" w:color="auto"/>
              <w:bottom w:val="single" w:sz="2" w:space="0" w:color="auto"/>
              <w:right w:val="single" w:sz="12" w:space="0" w:color="auto"/>
            </w:tcBorders>
            <w:vAlign w:val="center"/>
            <w:hideMark/>
          </w:tcPr>
          <w:p w14:paraId="35FCDC04" w14:textId="77777777" w:rsidR="00331BF0" w:rsidRPr="008D76B4" w:rsidRDefault="00331BF0" w:rsidP="007B527B">
            <w:pPr>
              <w:adjustRightInd w:val="0"/>
              <w:rPr>
                <w:rFonts w:cs="Arial"/>
                <w:b/>
                <w:bCs/>
              </w:rPr>
            </w:pPr>
            <w:r w:rsidRPr="008D76B4">
              <w:rPr>
                <w:rFonts w:cs="Arial"/>
                <w:b/>
                <w:bCs/>
              </w:rPr>
              <w:t>Output length</w:t>
            </w:r>
          </w:p>
        </w:tc>
      </w:tr>
      <w:tr w:rsidR="00331BF0" w:rsidRPr="008D76B4" w14:paraId="060D13A4" w14:textId="77777777" w:rsidTr="007B527B">
        <w:tc>
          <w:tcPr>
            <w:tcW w:w="1763" w:type="dxa"/>
            <w:tcBorders>
              <w:top w:val="single" w:sz="2" w:space="0" w:color="auto"/>
              <w:left w:val="single" w:sz="12" w:space="0" w:color="auto"/>
              <w:bottom w:val="single" w:sz="2" w:space="0" w:color="auto"/>
              <w:right w:val="single" w:sz="2" w:space="0" w:color="auto"/>
            </w:tcBorders>
            <w:hideMark/>
          </w:tcPr>
          <w:p w14:paraId="20DCB622" w14:textId="77777777" w:rsidR="00331BF0" w:rsidRPr="008D76B4" w:rsidRDefault="00331BF0" w:rsidP="007B527B">
            <w:pPr>
              <w:adjustRightInd w:val="0"/>
              <w:rPr>
                <w:rFonts w:cs="Arial"/>
                <w:bCs/>
              </w:rPr>
            </w:pPr>
            <w:r w:rsidRPr="008D76B4">
              <w:rPr>
                <w:rFonts w:cs="Arial"/>
              </w:rPr>
              <w:t>C_Encrypt</w:t>
            </w:r>
          </w:p>
        </w:tc>
        <w:tc>
          <w:tcPr>
            <w:tcW w:w="2150" w:type="dxa"/>
            <w:tcBorders>
              <w:top w:val="single" w:sz="2" w:space="0" w:color="auto"/>
              <w:left w:val="single" w:sz="2" w:space="0" w:color="auto"/>
              <w:bottom w:val="single" w:sz="2" w:space="0" w:color="auto"/>
              <w:right w:val="single" w:sz="2" w:space="0" w:color="auto"/>
            </w:tcBorders>
            <w:hideMark/>
          </w:tcPr>
          <w:p w14:paraId="4E43EC60" w14:textId="77777777" w:rsidR="00331BF0" w:rsidRPr="008D76B4" w:rsidRDefault="00331BF0" w:rsidP="007B527B">
            <w:pPr>
              <w:adjustRightInd w:val="0"/>
              <w:rPr>
                <w:rFonts w:cs="Arial"/>
                <w:bCs/>
              </w:rPr>
            </w:pPr>
            <w:r w:rsidRPr="008D76B4">
              <w:rPr>
                <w:rFonts w:cs="Arial"/>
              </w:rPr>
              <w:t>CKK_GOST28147</w:t>
            </w:r>
          </w:p>
        </w:tc>
        <w:tc>
          <w:tcPr>
            <w:tcW w:w="1283" w:type="dxa"/>
            <w:tcBorders>
              <w:top w:val="single" w:sz="2" w:space="0" w:color="auto"/>
              <w:left w:val="single" w:sz="2" w:space="0" w:color="auto"/>
              <w:bottom w:val="single" w:sz="2" w:space="0" w:color="auto"/>
              <w:right w:val="single" w:sz="2" w:space="0" w:color="auto"/>
            </w:tcBorders>
            <w:vAlign w:val="center"/>
            <w:hideMark/>
          </w:tcPr>
          <w:p w14:paraId="1ECFF74B" w14:textId="77777777" w:rsidR="00331BF0" w:rsidRPr="008D76B4" w:rsidRDefault="00331BF0" w:rsidP="007B527B">
            <w:pPr>
              <w:adjustRightInd w:val="0"/>
              <w:jc w:val="center"/>
              <w:rPr>
                <w:rFonts w:cs="Arial"/>
                <w:b/>
                <w:bCs/>
              </w:rPr>
            </w:pPr>
            <w:r w:rsidRPr="008D76B4">
              <w:rPr>
                <w:rFonts w:cs="Arial"/>
              </w:rPr>
              <w:t>Any</w:t>
            </w:r>
          </w:p>
        </w:tc>
        <w:tc>
          <w:tcPr>
            <w:tcW w:w="3079" w:type="dxa"/>
            <w:vMerge w:val="restart"/>
            <w:tcBorders>
              <w:top w:val="single" w:sz="2" w:space="0" w:color="auto"/>
              <w:left w:val="single" w:sz="2" w:space="0" w:color="auto"/>
              <w:bottom w:val="single" w:sz="12" w:space="0" w:color="auto"/>
              <w:right w:val="single" w:sz="12" w:space="0" w:color="auto"/>
            </w:tcBorders>
            <w:hideMark/>
          </w:tcPr>
          <w:p w14:paraId="2B4EB89C" w14:textId="77777777" w:rsidR="00331BF0" w:rsidRPr="008D76B4" w:rsidRDefault="00331BF0" w:rsidP="007B527B">
            <w:pPr>
              <w:adjustRightInd w:val="0"/>
              <w:rPr>
                <w:rFonts w:cs="Arial"/>
                <w:b/>
                <w:bCs/>
              </w:rPr>
            </w:pPr>
            <w:r w:rsidRPr="008D76B4">
              <w:rPr>
                <w:rFonts w:cs="Arial"/>
              </w:rPr>
              <w:t>For counter mode and CFB is the same as input length. For CBC is the same as input length padded on the trailing end with up to block size so that the resulting length is a multiple of the block size</w:t>
            </w:r>
          </w:p>
        </w:tc>
      </w:tr>
      <w:tr w:rsidR="00331BF0" w:rsidRPr="008D76B4" w14:paraId="271637E1" w14:textId="77777777" w:rsidTr="007B527B">
        <w:tc>
          <w:tcPr>
            <w:tcW w:w="1763" w:type="dxa"/>
            <w:tcBorders>
              <w:top w:val="single" w:sz="2" w:space="0" w:color="auto"/>
              <w:left w:val="single" w:sz="12" w:space="0" w:color="auto"/>
              <w:bottom w:val="single" w:sz="2" w:space="0" w:color="auto"/>
              <w:right w:val="single" w:sz="2" w:space="0" w:color="auto"/>
            </w:tcBorders>
            <w:hideMark/>
          </w:tcPr>
          <w:p w14:paraId="3EB71B52" w14:textId="77777777" w:rsidR="00331BF0" w:rsidRPr="008D76B4" w:rsidRDefault="00331BF0" w:rsidP="007B527B">
            <w:pPr>
              <w:adjustRightInd w:val="0"/>
              <w:rPr>
                <w:rFonts w:cs="Arial"/>
                <w:bCs/>
              </w:rPr>
            </w:pPr>
            <w:r w:rsidRPr="008D76B4">
              <w:rPr>
                <w:rFonts w:cs="Arial"/>
              </w:rPr>
              <w:t>C_Decrypt</w:t>
            </w:r>
          </w:p>
        </w:tc>
        <w:tc>
          <w:tcPr>
            <w:tcW w:w="2150" w:type="dxa"/>
            <w:tcBorders>
              <w:top w:val="single" w:sz="2" w:space="0" w:color="auto"/>
              <w:left w:val="single" w:sz="2" w:space="0" w:color="auto"/>
              <w:bottom w:val="single" w:sz="2" w:space="0" w:color="auto"/>
              <w:right w:val="single" w:sz="2" w:space="0" w:color="auto"/>
            </w:tcBorders>
            <w:hideMark/>
          </w:tcPr>
          <w:p w14:paraId="11A00118" w14:textId="77777777" w:rsidR="00331BF0" w:rsidRPr="008D76B4" w:rsidRDefault="00331BF0" w:rsidP="007B527B">
            <w:pPr>
              <w:adjustRightInd w:val="0"/>
              <w:rPr>
                <w:rFonts w:cs="Arial"/>
                <w:bCs/>
              </w:rPr>
            </w:pPr>
            <w:r w:rsidRPr="008D76B4">
              <w:rPr>
                <w:rFonts w:cs="Arial"/>
              </w:rPr>
              <w:t>CKK_GOST28147</w:t>
            </w:r>
          </w:p>
        </w:tc>
        <w:tc>
          <w:tcPr>
            <w:tcW w:w="1283" w:type="dxa"/>
            <w:tcBorders>
              <w:top w:val="single" w:sz="2" w:space="0" w:color="auto"/>
              <w:left w:val="single" w:sz="2" w:space="0" w:color="auto"/>
              <w:bottom w:val="single" w:sz="2" w:space="0" w:color="auto"/>
              <w:right w:val="single" w:sz="2" w:space="0" w:color="auto"/>
            </w:tcBorders>
            <w:vAlign w:val="center"/>
            <w:hideMark/>
          </w:tcPr>
          <w:p w14:paraId="4256A333" w14:textId="77777777" w:rsidR="00331BF0" w:rsidRPr="008D76B4" w:rsidRDefault="00331BF0" w:rsidP="007B527B">
            <w:pPr>
              <w:adjustRightInd w:val="0"/>
              <w:jc w:val="center"/>
              <w:rPr>
                <w:rFonts w:cs="Arial"/>
                <w:b/>
                <w:bCs/>
              </w:rPr>
            </w:pPr>
            <w:r w:rsidRPr="008D76B4">
              <w:rPr>
                <w:rFonts w:cs="Arial"/>
              </w:rPr>
              <w:t>Any</w:t>
            </w:r>
          </w:p>
        </w:tc>
        <w:tc>
          <w:tcPr>
            <w:tcW w:w="0" w:type="auto"/>
            <w:vMerge/>
            <w:tcBorders>
              <w:top w:val="single" w:sz="2" w:space="0" w:color="auto"/>
              <w:left w:val="single" w:sz="2" w:space="0" w:color="auto"/>
              <w:bottom w:val="single" w:sz="12" w:space="0" w:color="auto"/>
              <w:right w:val="single" w:sz="12" w:space="0" w:color="auto"/>
            </w:tcBorders>
            <w:vAlign w:val="center"/>
            <w:hideMark/>
          </w:tcPr>
          <w:p w14:paraId="10BFBF2F" w14:textId="77777777" w:rsidR="00331BF0" w:rsidRPr="008D76B4" w:rsidRDefault="00331BF0" w:rsidP="007B527B">
            <w:pPr>
              <w:spacing w:before="0" w:after="0"/>
              <w:rPr>
                <w:rFonts w:cs="Arial"/>
                <w:b/>
                <w:bCs/>
              </w:rPr>
            </w:pPr>
          </w:p>
        </w:tc>
      </w:tr>
      <w:tr w:rsidR="00331BF0" w:rsidRPr="008D76B4" w14:paraId="2F5C72BC" w14:textId="77777777" w:rsidTr="007B527B">
        <w:trPr>
          <w:trHeight w:val="138"/>
        </w:trPr>
        <w:tc>
          <w:tcPr>
            <w:tcW w:w="1763" w:type="dxa"/>
            <w:tcBorders>
              <w:top w:val="single" w:sz="2" w:space="0" w:color="auto"/>
              <w:left w:val="single" w:sz="12" w:space="0" w:color="auto"/>
              <w:bottom w:val="single" w:sz="2" w:space="0" w:color="auto"/>
              <w:right w:val="single" w:sz="2" w:space="0" w:color="auto"/>
            </w:tcBorders>
            <w:hideMark/>
          </w:tcPr>
          <w:p w14:paraId="1A6A895C" w14:textId="77777777" w:rsidR="00331BF0" w:rsidRPr="008D76B4" w:rsidRDefault="00331BF0" w:rsidP="007B527B">
            <w:pPr>
              <w:adjustRightInd w:val="0"/>
              <w:rPr>
                <w:rFonts w:cs="Arial"/>
                <w:bCs/>
              </w:rPr>
            </w:pPr>
            <w:r w:rsidRPr="008D76B4">
              <w:rPr>
                <w:rFonts w:cs="Arial"/>
              </w:rPr>
              <w:t>C_WrapKey</w:t>
            </w:r>
          </w:p>
        </w:tc>
        <w:tc>
          <w:tcPr>
            <w:tcW w:w="2150" w:type="dxa"/>
            <w:tcBorders>
              <w:top w:val="single" w:sz="2" w:space="0" w:color="auto"/>
              <w:left w:val="single" w:sz="2" w:space="0" w:color="auto"/>
              <w:bottom w:val="single" w:sz="2" w:space="0" w:color="auto"/>
              <w:right w:val="single" w:sz="2" w:space="0" w:color="auto"/>
            </w:tcBorders>
            <w:hideMark/>
          </w:tcPr>
          <w:p w14:paraId="04244101" w14:textId="77777777" w:rsidR="00331BF0" w:rsidRPr="008D76B4" w:rsidRDefault="00331BF0" w:rsidP="007B527B">
            <w:pPr>
              <w:adjustRightInd w:val="0"/>
              <w:rPr>
                <w:rFonts w:cs="Arial"/>
                <w:bCs/>
              </w:rPr>
            </w:pPr>
            <w:r w:rsidRPr="008D76B4">
              <w:rPr>
                <w:rFonts w:cs="Arial"/>
              </w:rPr>
              <w:t>CKK_GOST28147</w:t>
            </w:r>
          </w:p>
        </w:tc>
        <w:tc>
          <w:tcPr>
            <w:tcW w:w="1283" w:type="dxa"/>
            <w:tcBorders>
              <w:top w:val="single" w:sz="2" w:space="0" w:color="auto"/>
              <w:left w:val="single" w:sz="2" w:space="0" w:color="auto"/>
              <w:bottom w:val="single" w:sz="2" w:space="0" w:color="auto"/>
              <w:right w:val="single" w:sz="2" w:space="0" w:color="auto"/>
            </w:tcBorders>
            <w:vAlign w:val="center"/>
            <w:hideMark/>
          </w:tcPr>
          <w:p w14:paraId="7DDE67C6" w14:textId="77777777" w:rsidR="00331BF0" w:rsidRPr="008D76B4" w:rsidRDefault="00331BF0" w:rsidP="007B527B">
            <w:pPr>
              <w:adjustRightInd w:val="0"/>
              <w:jc w:val="center"/>
              <w:rPr>
                <w:rFonts w:cs="Arial"/>
                <w:b/>
                <w:bCs/>
              </w:rPr>
            </w:pPr>
            <w:r w:rsidRPr="008D76B4">
              <w:rPr>
                <w:rFonts w:cs="Arial"/>
              </w:rPr>
              <w:t>Any</w:t>
            </w:r>
          </w:p>
        </w:tc>
        <w:tc>
          <w:tcPr>
            <w:tcW w:w="0" w:type="auto"/>
            <w:vMerge/>
            <w:tcBorders>
              <w:top w:val="single" w:sz="2" w:space="0" w:color="auto"/>
              <w:left w:val="single" w:sz="2" w:space="0" w:color="auto"/>
              <w:bottom w:val="single" w:sz="12" w:space="0" w:color="auto"/>
              <w:right w:val="single" w:sz="12" w:space="0" w:color="auto"/>
            </w:tcBorders>
            <w:vAlign w:val="center"/>
            <w:hideMark/>
          </w:tcPr>
          <w:p w14:paraId="584021C5" w14:textId="77777777" w:rsidR="00331BF0" w:rsidRPr="008D76B4" w:rsidRDefault="00331BF0" w:rsidP="007B527B">
            <w:pPr>
              <w:spacing w:before="0" w:after="0"/>
              <w:rPr>
                <w:rFonts w:cs="Arial"/>
                <w:b/>
                <w:bCs/>
              </w:rPr>
            </w:pPr>
          </w:p>
        </w:tc>
      </w:tr>
      <w:tr w:rsidR="00331BF0" w:rsidRPr="008D76B4" w14:paraId="0773C369" w14:textId="77777777" w:rsidTr="007B527B">
        <w:trPr>
          <w:trHeight w:val="138"/>
        </w:trPr>
        <w:tc>
          <w:tcPr>
            <w:tcW w:w="1763" w:type="dxa"/>
            <w:tcBorders>
              <w:top w:val="single" w:sz="2" w:space="0" w:color="auto"/>
              <w:left w:val="single" w:sz="12" w:space="0" w:color="auto"/>
              <w:bottom w:val="single" w:sz="12" w:space="0" w:color="auto"/>
              <w:right w:val="single" w:sz="2" w:space="0" w:color="auto"/>
            </w:tcBorders>
            <w:hideMark/>
          </w:tcPr>
          <w:p w14:paraId="08AA6CEB" w14:textId="77777777" w:rsidR="00331BF0" w:rsidRPr="008D76B4" w:rsidRDefault="00331BF0" w:rsidP="007B527B">
            <w:pPr>
              <w:adjustRightInd w:val="0"/>
              <w:rPr>
                <w:rFonts w:cs="Arial"/>
                <w:bCs/>
              </w:rPr>
            </w:pPr>
            <w:r w:rsidRPr="008D76B4">
              <w:rPr>
                <w:rFonts w:cs="Arial"/>
              </w:rPr>
              <w:t>C_UnwrapKey</w:t>
            </w:r>
          </w:p>
        </w:tc>
        <w:tc>
          <w:tcPr>
            <w:tcW w:w="2150" w:type="dxa"/>
            <w:tcBorders>
              <w:top w:val="single" w:sz="2" w:space="0" w:color="auto"/>
              <w:left w:val="single" w:sz="2" w:space="0" w:color="auto"/>
              <w:bottom w:val="single" w:sz="12" w:space="0" w:color="auto"/>
              <w:right w:val="single" w:sz="2" w:space="0" w:color="auto"/>
            </w:tcBorders>
            <w:hideMark/>
          </w:tcPr>
          <w:p w14:paraId="0D2125F3" w14:textId="77777777" w:rsidR="00331BF0" w:rsidRPr="008D76B4" w:rsidRDefault="00331BF0" w:rsidP="007B527B">
            <w:pPr>
              <w:adjustRightInd w:val="0"/>
              <w:rPr>
                <w:rFonts w:cs="Arial"/>
                <w:bCs/>
              </w:rPr>
            </w:pPr>
            <w:r w:rsidRPr="008D76B4">
              <w:rPr>
                <w:rFonts w:cs="Arial"/>
              </w:rPr>
              <w:t>CKK_GOST28147</w:t>
            </w:r>
          </w:p>
        </w:tc>
        <w:tc>
          <w:tcPr>
            <w:tcW w:w="1283" w:type="dxa"/>
            <w:tcBorders>
              <w:top w:val="single" w:sz="2" w:space="0" w:color="auto"/>
              <w:left w:val="single" w:sz="2" w:space="0" w:color="auto"/>
              <w:bottom w:val="single" w:sz="12" w:space="0" w:color="auto"/>
              <w:right w:val="single" w:sz="2" w:space="0" w:color="auto"/>
            </w:tcBorders>
            <w:vAlign w:val="center"/>
            <w:hideMark/>
          </w:tcPr>
          <w:p w14:paraId="4BB9A60E" w14:textId="77777777" w:rsidR="00331BF0" w:rsidRPr="008D76B4" w:rsidRDefault="00331BF0" w:rsidP="007B527B">
            <w:pPr>
              <w:adjustRightInd w:val="0"/>
              <w:jc w:val="center"/>
              <w:rPr>
                <w:rFonts w:cs="Arial"/>
                <w:b/>
                <w:bCs/>
              </w:rPr>
            </w:pPr>
            <w:r w:rsidRPr="008D76B4">
              <w:rPr>
                <w:rFonts w:cs="Arial"/>
              </w:rPr>
              <w:t>Any</w:t>
            </w:r>
          </w:p>
        </w:tc>
        <w:tc>
          <w:tcPr>
            <w:tcW w:w="0" w:type="auto"/>
            <w:vMerge/>
            <w:tcBorders>
              <w:top w:val="single" w:sz="2" w:space="0" w:color="auto"/>
              <w:left w:val="single" w:sz="2" w:space="0" w:color="auto"/>
              <w:bottom w:val="single" w:sz="12" w:space="0" w:color="auto"/>
              <w:right w:val="single" w:sz="12" w:space="0" w:color="auto"/>
            </w:tcBorders>
            <w:vAlign w:val="center"/>
            <w:hideMark/>
          </w:tcPr>
          <w:p w14:paraId="2C244B91" w14:textId="77777777" w:rsidR="00331BF0" w:rsidRPr="008D76B4" w:rsidRDefault="00331BF0" w:rsidP="007B527B">
            <w:pPr>
              <w:spacing w:before="0" w:after="0"/>
              <w:rPr>
                <w:rFonts w:cs="Arial"/>
                <w:b/>
                <w:bCs/>
              </w:rPr>
            </w:pPr>
          </w:p>
        </w:tc>
      </w:tr>
    </w:tbl>
    <w:p w14:paraId="7F1C3C6D"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rPr>
      </w:pPr>
    </w:p>
    <w:p w14:paraId="79472505"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p>
    <w:p w14:paraId="396421BC" w14:textId="77777777" w:rsidR="00331BF0" w:rsidRPr="008D76B4" w:rsidRDefault="00331BF0" w:rsidP="000234AE">
      <w:pPr>
        <w:pStyle w:val="Heading3"/>
        <w:numPr>
          <w:ilvl w:val="2"/>
          <w:numId w:val="2"/>
        </w:numPr>
        <w:tabs>
          <w:tab w:val="num" w:pos="720"/>
        </w:tabs>
      </w:pPr>
      <w:bookmarkStart w:id="7322" w:name="_Toc228894901"/>
      <w:bookmarkStart w:id="7323" w:name="_Toc228807455"/>
      <w:bookmarkStart w:id="7324" w:name="_Toc370634681"/>
      <w:bookmarkStart w:id="7325" w:name="_Toc391471394"/>
      <w:bookmarkStart w:id="7326" w:name="_Toc395188032"/>
      <w:bookmarkStart w:id="7327" w:name="_Toc416960278"/>
      <w:bookmarkStart w:id="7328" w:name="_Toc8118584"/>
      <w:bookmarkStart w:id="7329" w:name="_Toc30061559"/>
      <w:bookmarkStart w:id="7330" w:name="_Toc90376812"/>
      <w:bookmarkStart w:id="7331" w:name="_Toc111203797"/>
      <w:r w:rsidRPr="008D76B4">
        <w:t>GOST 28147-89-MAC</w:t>
      </w:r>
      <w:bookmarkEnd w:id="7322"/>
      <w:bookmarkEnd w:id="7323"/>
      <w:bookmarkEnd w:id="7324"/>
      <w:bookmarkEnd w:id="7325"/>
      <w:bookmarkEnd w:id="7326"/>
      <w:bookmarkEnd w:id="7327"/>
      <w:bookmarkEnd w:id="7328"/>
      <w:bookmarkEnd w:id="7329"/>
      <w:bookmarkEnd w:id="7330"/>
      <w:bookmarkEnd w:id="7331"/>
      <w:r w:rsidRPr="008D76B4">
        <w:t xml:space="preserve"> </w:t>
      </w:r>
    </w:p>
    <w:p w14:paraId="516EF8F2" w14:textId="77777777" w:rsidR="00331BF0" w:rsidRPr="008D76B4" w:rsidRDefault="00331BF0" w:rsidP="00331BF0">
      <w:r w:rsidRPr="008D76B4">
        <w:t xml:space="preserve">GOST 28147-89-MAC, denoted </w:t>
      </w:r>
      <w:r w:rsidRPr="008D76B4">
        <w:rPr>
          <w:rFonts w:cs="TimesNewRoman,Bold"/>
          <w:b/>
          <w:bCs/>
        </w:rPr>
        <w:t>CKM_GOST28147_MAC</w:t>
      </w:r>
      <w:r w:rsidRPr="008D76B4">
        <w:t>, is a mechanism for data integrity and authentication based on GOST 28147-89 and key meshing algorithms [RFC 4357] section 2.3.</w:t>
      </w:r>
    </w:p>
    <w:p w14:paraId="295138FA" w14:textId="77777777" w:rsidR="00331BF0" w:rsidRPr="008D76B4" w:rsidRDefault="00331BF0" w:rsidP="00331BF0">
      <w:r w:rsidRPr="008D76B4">
        <w:t xml:space="preserve">MACing parameters are specified in object identifier of attribute </w:t>
      </w:r>
      <w:r w:rsidRPr="008D76B4">
        <w:rPr>
          <w:b/>
        </w:rPr>
        <w:t>CKA_GOST28147_PARAMS</w:t>
      </w:r>
      <w:r w:rsidRPr="008D76B4">
        <w:t>.</w:t>
      </w:r>
    </w:p>
    <w:p w14:paraId="2C03993A" w14:textId="77777777" w:rsidR="00331BF0" w:rsidRPr="008D76B4" w:rsidRDefault="00331BF0" w:rsidP="00331BF0">
      <w:r w:rsidRPr="008D76B4">
        <w:t>The output bytes from this mechanism are taken from the start of the final GOST 28147</w:t>
      </w:r>
      <w:r w:rsidRPr="008D76B4">
        <w:noBreakHyphen/>
        <w:t>89 cipher block produced in the MACing process.</w:t>
      </w:r>
    </w:p>
    <w:p w14:paraId="211A07B6" w14:textId="77777777" w:rsidR="00331BF0" w:rsidRPr="008D76B4" w:rsidRDefault="00331BF0" w:rsidP="00331BF0">
      <w:r w:rsidRPr="008D76B4">
        <w:t>It has a parameter, which is an 8-byte MAC initialization vector. This parameter may be omitted then a zero initialization vector is used.</w:t>
      </w:r>
    </w:p>
    <w:p w14:paraId="7EA68916" w14:textId="77777777" w:rsidR="00331BF0" w:rsidRPr="008D76B4" w:rsidRDefault="00331BF0" w:rsidP="00331BF0">
      <w:r w:rsidRPr="008D76B4">
        <w:t>Constraints on key types and the length of data are summarized in the following table:</w:t>
      </w:r>
    </w:p>
    <w:p w14:paraId="55E60521" w14:textId="54D88E08"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7332" w:name="_Toc25853568"/>
      <w:r w:rsidRPr="008D76B4">
        <w:rPr>
          <w:rFonts w:cs="Arial"/>
          <w:bCs/>
          <w:i/>
          <w:sz w:val="18"/>
          <w:szCs w:val="18"/>
        </w:rPr>
        <w:t xml:space="preserve">Table </w:t>
      </w:r>
      <w:r w:rsidRPr="008D76B4">
        <w:rPr>
          <w:rFonts w:cs="Arial"/>
          <w:i/>
          <w:sz w:val="18"/>
          <w:szCs w:val="18"/>
        </w:rPr>
        <w:fldChar w:fldCharType="begin"/>
      </w:r>
      <w:r w:rsidRPr="008D76B4">
        <w:rPr>
          <w:rFonts w:cs="Arial"/>
          <w:i/>
          <w:sz w:val="18"/>
          <w:szCs w:val="18"/>
        </w:rPr>
        <w:instrText xml:space="preserve"> SEQ Table \* ARABIC </w:instrText>
      </w:r>
      <w:r w:rsidRPr="008D76B4">
        <w:rPr>
          <w:rFonts w:cs="Arial"/>
          <w:i/>
          <w:sz w:val="18"/>
          <w:szCs w:val="18"/>
        </w:rPr>
        <w:fldChar w:fldCharType="separate"/>
      </w:r>
      <w:r w:rsidR="008A04A4">
        <w:rPr>
          <w:rFonts w:cs="Arial"/>
          <w:i/>
          <w:noProof/>
          <w:sz w:val="18"/>
          <w:szCs w:val="18"/>
        </w:rPr>
        <w:t>236</w:t>
      </w:r>
      <w:r w:rsidRPr="008D76B4">
        <w:rPr>
          <w:rFonts w:cs="Arial"/>
          <w:i/>
          <w:sz w:val="18"/>
          <w:szCs w:val="18"/>
        </w:rPr>
        <w:fldChar w:fldCharType="end"/>
      </w:r>
      <w:r w:rsidRPr="008D76B4">
        <w:rPr>
          <w:rFonts w:cs="Arial"/>
          <w:bCs/>
          <w:i/>
          <w:sz w:val="18"/>
          <w:szCs w:val="18"/>
        </w:rPr>
        <w:t>, GOST28147-89-MAC: Key and Data Length</w:t>
      </w:r>
      <w:bookmarkEnd w:id="7332"/>
      <w:r w:rsidRPr="008D76B4">
        <w:rPr>
          <w:rFonts w:cs="Arial"/>
          <w:bCs/>
          <w:i/>
          <w:sz w:val="18"/>
          <w:szCs w:val="18"/>
        </w:rPr>
        <w:t xml:space="preserve"> </w:t>
      </w:r>
    </w:p>
    <w:tbl>
      <w:tblPr>
        <w:tblW w:w="8789"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2"/>
        <w:gridCol w:w="1862"/>
        <w:gridCol w:w="1587"/>
        <w:gridCol w:w="3588"/>
      </w:tblGrid>
      <w:tr w:rsidR="00331BF0" w:rsidRPr="008D76B4" w14:paraId="1B7506E1" w14:textId="77777777" w:rsidTr="007B527B">
        <w:tc>
          <w:tcPr>
            <w:tcW w:w="1772" w:type="dxa"/>
            <w:tcBorders>
              <w:top w:val="single" w:sz="12" w:space="0" w:color="auto"/>
              <w:left w:val="single" w:sz="12" w:space="0" w:color="auto"/>
              <w:bottom w:val="single" w:sz="2" w:space="0" w:color="auto"/>
              <w:right w:val="single" w:sz="2" w:space="0" w:color="auto"/>
            </w:tcBorders>
            <w:vAlign w:val="center"/>
            <w:hideMark/>
          </w:tcPr>
          <w:p w14:paraId="745FB1CE" w14:textId="77777777" w:rsidR="00331BF0" w:rsidRPr="008D76B4" w:rsidRDefault="00331BF0" w:rsidP="007B527B">
            <w:pPr>
              <w:adjustRightInd w:val="0"/>
              <w:rPr>
                <w:rFonts w:cs="Arial"/>
                <w:b/>
                <w:bCs/>
              </w:rPr>
            </w:pPr>
            <w:r w:rsidRPr="008D76B4">
              <w:rPr>
                <w:rFonts w:cs="Arial"/>
                <w:b/>
                <w:bCs/>
              </w:rPr>
              <w:t>Function</w:t>
            </w:r>
          </w:p>
        </w:tc>
        <w:tc>
          <w:tcPr>
            <w:tcW w:w="1751" w:type="dxa"/>
            <w:tcBorders>
              <w:top w:val="single" w:sz="12" w:space="0" w:color="auto"/>
              <w:left w:val="single" w:sz="2" w:space="0" w:color="auto"/>
              <w:bottom w:val="single" w:sz="2" w:space="0" w:color="auto"/>
              <w:right w:val="single" w:sz="2" w:space="0" w:color="auto"/>
            </w:tcBorders>
            <w:vAlign w:val="center"/>
            <w:hideMark/>
          </w:tcPr>
          <w:p w14:paraId="16351E7B" w14:textId="77777777" w:rsidR="00331BF0" w:rsidRPr="008D76B4" w:rsidRDefault="00331BF0" w:rsidP="007B527B">
            <w:pPr>
              <w:adjustRightInd w:val="0"/>
              <w:rPr>
                <w:rFonts w:cs="Arial"/>
                <w:b/>
                <w:bCs/>
              </w:rPr>
            </w:pPr>
            <w:r w:rsidRPr="008D76B4">
              <w:rPr>
                <w:rFonts w:cs="Arial"/>
                <w:b/>
                <w:bCs/>
              </w:rPr>
              <w:t>Key type</w:t>
            </w:r>
          </w:p>
        </w:tc>
        <w:tc>
          <w:tcPr>
            <w:tcW w:w="1609" w:type="dxa"/>
            <w:tcBorders>
              <w:top w:val="single" w:sz="12" w:space="0" w:color="auto"/>
              <w:left w:val="single" w:sz="2" w:space="0" w:color="auto"/>
              <w:bottom w:val="single" w:sz="2" w:space="0" w:color="auto"/>
              <w:right w:val="single" w:sz="2" w:space="0" w:color="auto"/>
            </w:tcBorders>
            <w:vAlign w:val="center"/>
            <w:hideMark/>
          </w:tcPr>
          <w:p w14:paraId="0EDF04DE" w14:textId="77777777" w:rsidR="00331BF0" w:rsidRPr="008D76B4" w:rsidRDefault="00331BF0" w:rsidP="007B527B">
            <w:pPr>
              <w:adjustRightInd w:val="0"/>
              <w:rPr>
                <w:rFonts w:cs="Arial"/>
                <w:b/>
                <w:bCs/>
              </w:rPr>
            </w:pPr>
            <w:r w:rsidRPr="008D76B4">
              <w:rPr>
                <w:rFonts w:cs="Arial"/>
                <w:b/>
                <w:bCs/>
              </w:rPr>
              <w:t>Data length</w:t>
            </w:r>
          </w:p>
        </w:tc>
        <w:tc>
          <w:tcPr>
            <w:tcW w:w="3657" w:type="dxa"/>
            <w:tcBorders>
              <w:top w:val="single" w:sz="12" w:space="0" w:color="auto"/>
              <w:left w:val="single" w:sz="2" w:space="0" w:color="auto"/>
              <w:bottom w:val="single" w:sz="2" w:space="0" w:color="auto"/>
              <w:right w:val="single" w:sz="12" w:space="0" w:color="auto"/>
            </w:tcBorders>
            <w:vAlign w:val="center"/>
            <w:hideMark/>
          </w:tcPr>
          <w:p w14:paraId="1CCA6442" w14:textId="77777777" w:rsidR="00331BF0" w:rsidRPr="008D76B4" w:rsidRDefault="00331BF0" w:rsidP="007B527B">
            <w:pPr>
              <w:adjustRightInd w:val="0"/>
              <w:rPr>
                <w:rFonts w:cs="Arial"/>
                <w:b/>
                <w:bCs/>
              </w:rPr>
            </w:pPr>
            <w:r w:rsidRPr="008D76B4">
              <w:rPr>
                <w:rFonts w:cs="Arial"/>
                <w:b/>
                <w:bCs/>
              </w:rPr>
              <w:t>Signature length</w:t>
            </w:r>
          </w:p>
        </w:tc>
      </w:tr>
      <w:tr w:rsidR="00331BF0" w:rsidRPr="008D76B4" w14:paraId="12D53132" w14:textId="77777777" w:rsidTr="007B527B">
        <w:tc>
          <w:tcPr>
            <w:tcW w:w="1772" w:type="dxa"/>
            <w:tcBorders>
              <w:top w:val="single" w:sz="2" w:space="0" w:color="auto"/>
              <w:left w:val="single" w:sz="12" w:space="0" w:color="auto"/>
              <w:bottom w:val="single" w:sz="2" w:space="0" w:color="auto"/>
              <w:right w:val="single" w:sz="2" w:space="0" w:color="auto"/>
            </w:tcBorders>
            <w:hideMark/>
          </w:tcPr>
          <w:p w14:paraId="7395A37A" w14:textId="77777777" w:rsidR="00331BF0" w:rsidRPr="008D76B4" w:rsidRDefault="00331BF0" w:rsidP="007B527B">
            <w:pPr>
              <w:adjustRightInd w:val="0"/>
              <w:rPr>
                <w:rFonts w:cs="Arial"/>
                <w:bCs/>
              </w:rPr>
            </w:pPr>
            <w:r w:rsidRPr="008D76B4">
              <w:rPr>
                <w:rFonts w:cs="Arial"/>
              </w:rPr>
              <w:t>C_Sign</w:t>
            </w:r>
          </w:p>
        </w:tc>
        <w:tc>
          <w:tcPr>
            <w:tcW w:w="1751" w:type="dxa"/>
            <w:tcBorders>
              <w:top w:val="single" w:sz="2" w:space="0" w:color="auto"/>
              <w:left w:val="single" w:sz="2" w:space="0" w:color="auto"/>
              <w:bottom w:val="single" w:sz="2" w:space="0" w:color="auto"/>
              <w:right w:val="single" w:sz="2" w:space="0" w:color="auto"/>
            </w:tcBorders>
            <w:hideMark/>
          </w:tcPr>
          <w:p w14:paraId="4EAD72EF" w14:textId="77777777" w:rsidR="00331BF0" w:rsidRPr="008D76B4" w:rsidRDefault="00331BF0" w:rsidP="007B527B">
            <w:pPr>
              <w:adjustRightInd w:val="0"/>
              <w:rPr>
                <w:rFonts w:cs="Arial"/>
                <w:bCs/>
              </w:rPr>
            </w:pPr>
            <w:r w:rsidRPr="008D76B4">
              <w:rPr>
                <w:rFonts w:cs="Arial"/>
              </w:rPr>
              <w:t>CKK_GOST28147</w:t>
            </w:r>
          </w:p>
        </w:tc>
        <w:tc>
          <w:tcPr>
            <w:tcW w:w="1609" w:type="dxa"/>
            <w:tcBorders>
              <w:top w:val="single" w:sz="2" w:space="0" w:color="auto"/>
              <w:left w:val="single" w:sz="2" w:space="0" w:color="auto"/>
              <w:bottom w:val="single" w:sz="2" w:space="0" w:color="auto"/>
              <w:right w:val="single" w:sz="2" w:space="0" w:color="auto"/>
            </w:tcBorders>
            <w:vAlign w:val="center"/>
            <w:hideMark/>
          </w:tcPr>
          <w:p w14:paraId="6F1F1F27" w14:textId="77777777" w:rsidR="00331BF0" w:rsidRPr="008D76B4" w:rsidRDefault="00331BF0" w:rsidP="007B527B">
            <w:pPr>
              <w:adjustRightInd w:val="0"/>
              <w:jc w:val="center"/>
              <w:rPr>
                <w:rFonts w:cs="Arial"/>
                <w:b/>
                <w:bCs/>
              </w:rPr>
            </w:pPr>
            <w:r w:rsidRPr="008D76B4">
              <w:rPr>
                <w:rFonts w:cs="Arial"/>
              </w:rPr>
              <w:t>Any</w:t>
            </w:r>
          </w:p>
        </w:tc>
        <w:tc>
          <w:tcPr>
            <w:tcW w:w="3657" w:type="dxa"/>
            <w:tcBorders>
              <w:top w:val="single" w:sz="2" w:space="0" w:color="auto"/>
              <w:left w:val="single" w:sz="2" w:space="0" w:color="auto"/>
              <w:bottom w:val="single" w:sz="2" w:space="0" w:color="auto"/>
              <w:right w:val="single" w:sz="12" w:space="0" w:color="auto"/>
            </w:tcBorders>
            <w:vAlign w:val="center"/>
            <w:hideMark/>
          </w:tcPr>
          <w:p w14:paraId="17FAFD54" w14:textId="77777777" w:rsidR="00331BF0" w:rsidRPr="008D76B4" w:rsidRDefault="00331BF0" w:rsidP="007B527B">
            <w:pPr>
              <w:adjustRightInd w:val="0"/>
              <w:jc w:val="center"/>
              <w:rPr>
                <w:rFonts w:cs="Arial"/>
                <w:b/>
                <w:bCs/>
              </w:rPr>
            </w:pPr>
            <w:r w:rsidRPr="008D76B4">
              <w:rPr>
                <w:rFonts w:cs="Arial"/>
              </w:rPr>
              <w:t>4 bytes</w:t>
            </w:r>
          </w:p>
        </w:tc>
      </w:tr>
      <w:tr w:rsidR="00331BF0" w:rsidRPr="008D76B4" w14:paraId="3B3C6C66" w14:textId="77777777" w:rsidTr="007B527B">
        <w:tc>
          <w:tcPr>
            <w:tcW w:w="1772" w:type="dxa"/>
            <w:tcBorders>
              <w:top w:val="single" w:sz="2" w:space="0" w:color="auto"/>
              <w:left w:val="single" w:sz="12" w:space="0" w:color="auto"/>
              <w:bottom w:val="single" w:sz="12" w:space="0" w:color="auto"/>
              <w:right w:val="single" w:sz="2" w:space="0" w:color="auto"/>
            </w:tcBorders>
            <w:hideMark/>
          </w:tcPr>
          <w:p w14:paraId="17CD0F0D" w14:textId="77777777" w:rsidR="00331BF0" w:rsidRPr="008D76B4" w:rsidRDefault="00331BF0" w:rsidP="007B527B">
            <w:pPr>
              <w:adjustRightInd w:val="0"/>
              <w:rPr>
                <w:rFonts w:cs="Arial"/>
                <w:bCs/>
              </w:rPr>
            </w:pPr>
            <w:r w:rsidRPr="008D76B4">
              <w:rPr>
                <w:rFonts w:cs="Arial"/>
              </w:rPr>
              <w:t>C_Verify</w:t>
            </w:r>
          </w:p>
        </w:tc>
        <w:tc>
          <w:tcPr>
            <w:tcW w:w="1751" w:type="dxa"/>
            <w:tcBorders>
              <w:top w:val="single" w:sz="2" w:space="0" w:color="auto"/>
              <w:left w:val="single" w:sz="2" w:space="0" w:color="auto"/>
              <w:bottom w:val="single" w:sz="12" w:space="0" w:color="auto"/>
              <w:right w:val="single" w:sz="2" w:space="0" w:color="auto"/>
            </w:tcBorders>
            <w:hideMark/>
          </w:tcPr>
          <w:p w14:paraId="30C72EEE" w14:textId="77777777" w:rsidR="00331BF0" w:rsidRPr="008D76B4" w:rsidRDefault="00331BF0" w:rsidP="007B527B">
            <w:pPr>
              <w:adjustRightInd w:val="0"/>
              <w:rPr>
                <w:rFonts w:cs="Arial"/>
                <w:bCs/>
              </w:rPr>
            </w:pPr>
            <w:r w:rsidRPr="008D76B4">
              <w:rPr>
                <w:rFonts w:cs="Arial"/>
              </w:rPr>
              <w:t>CKK_GOST28147</w:t>
            </w:r>
          </w:p>
        </w:tc>
        <w:tc>
          <w:tcPr>
            <w:tcW w:w="1609" w:type="dxa"/>
            <w:tcBorders>
              <w:top w:val="single" w:sz="2" w:space="0" w:color="auto"/>
              <w:left w:val="single" w:sz="2" w:space="0" w:color="auto"/>
              <w:bottom w:val="single" w:sz="12" w:space="0" w:color="auto"/>
              <w:right w:val="single" w:sz="2" w:space="0" w:color="auto"/>
            </w:tcBorders>
            <w:vAlign w:val="center"/>
            <w:hideMark/>
          </w:tcPr>
          <w:p w14:paraId="646025B1" w14:textId="77777777" w:rsidR="00331BF0" w:rsidRPr="008D76B4" w:rsidRDefault="00331BF0" w:rsidP="007B527B">
            <w:pPr>
              <w:adjustRightInd w:val="0"/>
              <w:jc w:val="center"/>
              <w:rPr>
                <w:rFonts w:cs="Arial"/>
                <w:b/>
                <w:bCs/>
              </w:rPr>
            </w:pPr>
            <w:r w:rsidRPr="008D76B4">
              <w:rPr>
                <w:rFonts w:cs="Arial"/>
              </w:rPr>
              <w:t>Any</w:t>
            </w:r>
          </w:p>
        </w:tc>
        <w:tc>
          <w:tcPr>
            <w:tcW w:w="3657" w:type="dxa"/>
            <w:tcBorders>
              <w:top w:val="single" w:sz="2" w:space="0" w:color="auto"/>
              <w:left w:val="single" w:sz="2" w:space="0" w:color="auto"/>
              <w:bottom w:val="single" w:sz="12" w:space="0" w:color="auto"/>
              <w:right w:val="single" w:sz="12" w:space="0" w:color="auto"/>
            </w:tcBorders>
            <w:vAlign w:val="center"/>
            <w:hideMark/>
          </w:tcPr>
          <w:p w14:paraId="5792F135" w14:textId="77777777" w:rsidR="00331BF0" w:rsidRPr="008D76B4" w:rsidRDefault="00331BF0" w:rsidP="007B527B">
            <w:pPr>
              <w:adjustRightInd w:val="0"/>
              <w:jc w:val="center"/>
              <w:rPr>
                <w:rFonts w:cs="Arial"/>
                <w:b/>
                <w:bCs/>
              </w:rPr>
            </w:pPr>
            <w:r w:rsidRPr="008D76B4">
              <w:rPr>
                <w:rFonts w:cs="Arial"/>
              </w:rPr>
              <w:t>4 bytes</w:t>
            </w:r>
          </w:p>
        </w:tc>
      </w:tr>
    </w:tbl>
    <w:p w14:paraId="18175F5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53B18816"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r w:rsidRPr="008D76B4">
        <w:br/>
      </w:r>
    </w:p>
    <w:p w14:paraId="5CBE9B04" w14:textId="77777777" w:rsidR="00331BF0" w:rsidRPr="008D76B4" w:rsidRDefault="00331BF0" w:rsidP="000234AE">
      <w:pPr>
        <w:pStyle w:val="Heading3"/>
        <w:numPr>
          <w:ilvl w:val="2"/>
          <w:numId w:val="2"/>
        </w:numPr>
        <w:tabs>
          <w:tab w:val="num" w:pos="720"/>
        </w:tabs>
      </w:pPr>
      <w:bookmarkStart w:id="7333" w:name="_Toc8118585"/>
      <w:bookmarkStart w:id="7334" w:name="_Toc30061560"/>
      <w:bookmarkStart w:id="7335" w:name="_Toc90376813"/>
      <w:bookmarkStart w:id="7336" w:name="_Toc111203798"/>
      <w:r w:rsidRPr="008D76B4">
        <w:t>GOST 28147-89 keys wrapping/unwrapping with GOST 28147-89</w:t>
      </w:r>
      <w:bookmarkEnd w:id="7333"/>
      <w:bookmarkEnd w:id="7334"/>
      <w:bookmarkEnd w:id="7335"/>
      <w:bookmarkEnd w:id="7336"/>
    </w:p>
    <w:p w14:paraId="174DDF4B" w14:textId="77777777" w:rsidR="00331BF0" w:rsidRPr="008D76B4" w:rsidRDefault="00331BF0" w:rsidP="00331BF0">
      <w:pPr>
        <w:rPr>
          <w:rFonts w:cs="TimesNewRoman"/>
        </w:rPr>
      </w:pPr>
      <w:r w:rsidRPr="008D76B4">
        <w:rPr>
          <w:rFonts w:cs="TimesNewRoman"/>
        </w:rPr>
        <w:t>GOST 28147</w:t>
      </w:r>
      <w:r w:rsidRPr="008D76B4">
        <w:rPr>
          <w:rFonts w:cs="TimesNewRoman"/>
        </w:rPr>
        <w:noBreakHyphen/>
        <w:t xml:space="preserve">89 </w:t>
      </w:r>
      <w:r w:rsidRPr="008D76B4">
        <w:rPr>
          <w:rFonts w:cs="TimesNewRoman,Bold"/>
          <w:bCs/>
        </w:rPr>
        <w:t xml:space="preserve">keys as a KEK (key encryption keys) for encryption </w:t>
      </w:r>
      <w:r w:rsidRPr="008D76B4">
        <w:rPr>
          <w:rFonts w:cs="TimesNewRoman"/>
        </w:rPr>
        <w:t>GOST 28147</w:t>
      </w:r>
      <w:r w:rsidRPr="008D76B4">
        <w:rPr>
          <w:rFonts w:cs="TimesNewRoman"/>
        </w:rPr>
        <w:noBreakHyphen/>
        <w:t xml:space="preserve">89 </w:t>
      </w:r>
      <w:r w:rsidRPr="008D76B4">
        <w:rPr>
          <w:rFonts w:cs="TimesNewRoman,Bold"/>
          <w:bCs/>
        </w:rPr>
        <w:t>keys</w:t>
      </w:r>
      <w:r w:rsidRPr="008D76B4">
        <w:rPr>
          <w:rFonts w:cs="TimesNewRoman"/>
        </w:rPr>
        <w:t xml:space="preserve">, denoted by </w:t>
      </w:r>
      <w:r w:rsidRPr="008D76B4">
        <w:rPr>
          <w:rFonts w:cs="TimesNewRoman,Bold"/>
          <w:b/>
          <w:bCs/>
        </w:rPr>
        <w:t>CKM_GOST28147_KEY_WRAP</w:t>
      </w:r>
      <w:r w:rsidRPr="008D76B4">
        <w:rPr>
          <w:rFonts w:cs="TimesNewRoman"/>
        </w:rPr>
        <w:t>, is a mechanism for key wrapping; and key unwrapping, based on GOST 28147</w:t>
      </w:r>
      <w:r w:rsidRPr="008D76B4">
        <w:rPr>
          <w:rFonts w:cs="TimesNewRoman"/>
        </w:rPr>
        <w:noBreakHyphen/>
        <w:t>89. Its purpose is to encrypt and decrypt keys have been generated by key generation mechanism for GOST 28147</w:t>
      </w:r>
      <w:r w:rsidRPr="008D76B4">
        <w:rPr>
          <w:rFonts w:cs="TimesNewRoman"/>
        </w:rPr>
        <w:noBreakHyphen/>
        <w:t>89.</w:t>
      </w:r>
    </w:p>
    <w:p w14:paraId="217BF6DF" w14:textId="77777777" w:rsidR="00331BF0" w:rsidRPr="008D76B4" w:rsidRDefault="00331BF0" w:rsidP="00331BF0">
      <w:pPr>
        <w:rPr>
          <w:rFonts w:cs="TimesNewRoman"/>
        </w:rPr>
      </w:pPr>
      <w:r w:rsidRPr="008D76B4">
        <w:rPr>
          <w:rFonts w:cs="TimesNewRoman"/>
        </w:rPr>
        <w:t>For wrapping (</w:t>
      </w:r>
      <w:r w:rsidRPr="008D76B4">
        <w:rPr>
          <w:rFonts w:cs="TimesNewRoman"/>
          <w:b/>
        </w:rPr>
        <w:t>C_WrapKey</w:t>
      </w:r>
      <w:r w:rsidRPr="008D76B4">
        <w:rPr>
          <w:rFonts w:cs="TimesNewRoman"/>
        </w:rPr>
        <w:t xml:space="preserve">), the mechanism first computes MAC from the value of the </w:t>
      </w:r>
      <w:r w:rsidRPr="008D76B4">
        <w:rPr>
          <w:rFonts w:cs="TimesNewRoman,Bold"/>
          <w:b/>
          <w:bCs/>
        </w:rPr>
        <w:t xml:space="preserve">CKA_VALUE </w:t>
      </w:r>
      <w:r w:rsidRPr="008D76B4">
        <w:rPr>
          <w:rFonts w:cs="TimesNewRoman"/>
        </w:rPr>
        <w:t xml:space="preserve">attribute of the key that is wrapped and then encrypts in ECB mode the value of the </w:t>
      </w:r>
      <w:r w:rsidRPr="008D76B4">
        <w:rPr>
          <w:rFonts w:cs="TimesNewRoman,Bold"/>
          <w:b/>
          <w:bCs/>
        </w:rPr>
        <w:t xml:space="preserve">CKA_VALUE </w:t>
      </w:r>
      <w:r w:rsidRPr="008D76B4">
        <w:rPr>
          <w:rFonts w:cs="TimesNewRoman"/>
        </w:rPr>
        <w:t>attribute of the key that is wrapped. The result is 32 bytes of the key that is wrapped and 4 bytes of MAC.</w:t>
      </w:r>
    </w:p>
    <w:p w14:paraId="2BBA8C73" w14:textId="77777777" w:rsidR="00331BF0" w:rsidRPr="008D76B4" w:rsidRDefault="00331BF0" w:rsidP="00331BF0">
      <w:pPr>
        <w:rPr>
          <w:rFonts w:cs="TimesNewRoman"/>
        </w:rPr>
      </w:pPr>
      <w:r w:rsidRPr="008D76B4">
        <w:rPr>
          <w:rFonts w:cs="TimesNewRoman"/>
        </w:rPr>
        <w:t>For unwrapping (</w:t>
      </w:r>
      <w:r w:rsidRPr="008D76B4">
        <w:rPr>
          <w:rFonts w:cs="TimesNewRoman"/>
          <w:b/>
        </w:rPr>
        <w:t>C_UnwrapKey</w:t>
      </w:r>
      <w:r w:rsidRPr="008D76B4">
        <w:rPr>
          <w:rFonts w:cs="TimesNewRoman"/>
        </w:rPr>
        <w:t xml:space="preserve">), the mechanism first decrypts in ECB mode the 32 bytes of the key that was wrapped and then computes MAC from the unwrapped key. Then compared together 4 bytes MAC has computed and 4 bytes MAC of the input. If these two MACs do not match the wrapped key is disallowed. The mechanism contributes the result as the </w:t>
      </w:r>
      <w:r w:rsidRPr="008D76B4">
        <w:rPr>
          <w:rFonts w:cs="TimesNewRoman,Bold"/>
          <w:b/>
          <w:bCs/>
        </w:rPr>
        <w:t xml:space="preserve">CKA_VALUE </w:t>
      </w:r>
      <w:r w:rsidRPr="008D76B4">
        <w:rPr>
          <w:rFonts w:cs="TimesNewRoman"/>
        </w:rPr>
        <w:t>attribute of the unwrapped key.</w:t>
      </w:r>
    </w:p>
    <w:p w14:paraId="2EAADD89" w14:textId="77777777" w:rsidR="00331BF0" w:rsidRPr="008D76B4" w:rsidRDefault="00331BF0" w:rsidP="00331BF0">
      <w:pPr>
        <w:rPr>
          <w:rFonts w:cs="TimesNewRoman"/>
        </w:rPr>
      </w:pPr>
      <w:r w:rsidRPr="008D76B4">
        <w:rPr>
          <w:rFonts w:cs="TimesNewRoman"/>
        </w:rPr>
        <w:t>It has a parameter, which is an 8-byte MAC initialization vector. This parameter may be omitted then a zero initialization vector is used.</w:t>
      </w:r>
    </w:p>
    <w:p w14:paraId="6C01AEBA" w14:textId="77777777" w:rsidR="00331BF0" w:rsidRPr="008D76B4" w:rsidRDefault="00331BF0" w:rsidP="00331BF0">
      <w:pPr>
        <w:rPr>
          <w:rFonts w:cs="TimesNewRoman"/>
        </w:rPr>
      </w:pPr>
      <w:r w:rsidRPr="008D76B4">
        <w:rPr>
          <w:rFonts w:cs="TimesNewRoman"/>
        </w:rPr>
        <w:t>Constraints on key types and the length of data are summarized in the following table:</w:t>
      </w:r>
    </w:p>
    <w:p w14:paraId="17990D3C" w14:textId="19B72C02"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7337" w:name="_Toc25853569"/>
      <w:r w:rsidRPr="008D76B4">
        <w:rPr>
          <w:rFonts w:cs="Arial"/>
          <w:bCs/>
          <w:i/>
          <w:sz w:val="18"/>
          <w:szCs w:val="18"/>
        </w:rPr>
        <w:lastRenderedPageBreak/>
        <w:t xml:space="preserve">Table </w:t>
      </w:r>
      <w:r w:rsidRPr="008D76B4">
        <w:rPr>
          <w:rFonts w:cs="Arial"/>
          <w:i/>
          <w:sz w:val="18"/>
          <w:szCs w:val="18"/>
        </w:rPr>
        <w:fldChar w:fldCharType="begin"/>
      </w:r>
      <w:r w:rsidRPr="008D76B4">
        <w:rPr>
          <w:rFonts w:cs="Arial"/>
          <w:i/>
          <w:sz w:val="18"/>
          <w:szCs w:val="18"/>
        </w:rPr>
        <w:instrText xml:space="preserve"> SEQ Table \* ARABIC </w:instrText>
      </w:r>
      <w:r w:rsidRPr="008D76B4">
        <w:rPr>
          <w:rFonts w:cs="Arial"/>
          <w:i/>
          <w:sz w:val="18"/>
          <w:szCs w:val="18"/>
        </w:rPr>
        <w:fldChar w:fldCharType="separate"/>
      </w:r>
      <w:r w:rsidR="008A04A4">
        <w:rPr>
          <w:rFonts w:cs="Arial"/>
          <w:i/>
          <w:noProof/>
          <w:sz w:val="18"/>
          <w:szCs w:val="18"/>
        </w:rPr>
        <w:t>237</w:t>
      </w:r>
      <w:r w:rsidRPr="008D76B4">
        <w:rPr>
          <w:rFonts w:cs="Arial"/>
          <w:i/>
          <w:sz w:val="18"/>
          <w:szCs w:val="18"/>
        </w:rPr>
        <w:fldChar w:fldCharType="end"/>
      </w:r>
      <w:r w:rsidRPr="008D76B4">
        <w:rPr>
          <w:rFonts w:cs="Arial"/>
          <w:bCs/>
          <w:i/>
          <w:sz w:val="18"/>
          <w:szCs w:val="18"/>
        </w:rPr>
        <w:t>, GOST 28147-89 keys as KEK: Key and Data Length</w:t>
      </w:r>
      <w:bookmarkEnd w:id="7337"/>
      <w:r w:rsidRPr="008D76B4">
        <w:rPr>
          <w:rFonts w:cs="Arial"/>
          <w:bCs/>
          <w:i/>
          <w:sz w:val="18"/>
          <w:szCs w:val="18"/>
        </w:rPr>
        <w:t xml:space="preserve"> </w:t>
      </w:r>
    </w:p>
    <w:tbl>
      <w:tblPr>
        <w:tblW w:w="8789"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64"/>
        <w:gridCol w:w="1862"/>
        <w:gridCol w:w="1586"/>
        <w:gridCol w:w="3577"/>
      </w:tblGrid>
      <w:tr w:rsidR="00331BF0" w:rsidRPr="008D76B4" w14:paraId="7DBD9157" w14:textId="77777777" w:rsidTr="007B527B">
        <w:tc>
          <w:tcPr>
            <w:tcW w:w="1772" w:type="dxa"/>
            <w:tcBorders>
              <w:top w:val="single" w:sz="12" w:space="0" w:color="auto"/>
              <w:left w:val="single" w:sz="12" w:space="0" w:color="auto"/>
              <w:bottom w:val="single" w:sz="2" w:space="0" w:color="auto"/>
              <w:right w:val="single" w:sz="2" w:space="0" w:color="auto"/>
            </w:tcBorders>
            <w:vAlign w:val="center"/>
            <w:hideMark/>
          </w:tcPr>
          <w:p w14:paraId="659D6D6B" w14:textId="77777777" w:rsidR="00331BF0" w:rsidRPr="008D76B4" w:rsidRDefault="00331BF0" w:rsidP="007B527B">
            <w:pPr>
              <w:adjustRightInd w:val="0"/>
              <w:rPr>
                <w:rFonts w:cs="Arial"/>
                <w:b/>
                <w:bCs/>
              </w:rPr>
            </w:pPr>
            <w:r w:rsidRPr="008D76B4">
              <w:rPr>
                <w:rFonts w:cs="Arial"/>
                <w:b/>
                <w:bCs/>
              </w:rPr>
              <w:t>Function</w:t>
            </w:r>
          </w:p>
        </w:tc>
        <w:tc>
          <w:tcPr>
            <w:tcW w:w="1751" w:type="dxa"/>
            <w:tcBorders>
              <w:top w:val="single" w:sz="12" w:space="0" w:color="auto"/>
              <w:left w:val="single" w:sz="2" w:space="0" w:color="auto"/>
              <w:bottom w:val="single" w:sz="2" w:space="0" w:color="auto"/>
              <w:right w:val="single" w:sz="2" w:space="0" w:color="auto"/>
            </w:tcBorders>
            <w:vAlign w:val="center"/>
            <w:hideMark/>
          </w:tcPr>
          <w:p w14:paraId="637B8BAB" w14:textId="77777777" w:rsidR="00331BF0" w:rsidRPr="008D76B4" w:rsidRDefault="00331BF0" w:rsidP="007B527B">
            <w:pPr>
              <w:adjustRightInd w:val="0"/>
              <w:rPr>
                <w:rFonts w:cs="Arial"/>
                <w:b/>
                <w:bCs/>
              </w:rPr>
            </w:pPr>
            <w:r w:rsidRPr="008D76B4">
              <w:rPr>
                <w:rFonts w:cs="Arial"/>
                <w:b/>
                <w:bCs/>
              </w:rPr>
              <w:t>Key type</w:t>
            </w:r>
          </w:p>
        </w:tc>
        <w:tc>
          <w:tcPr>
            <w:tcW w:w="1609" w:type="dxa"/>
            <w:tcBorders>
              <w:top w:val="single" w:sz="12" w:space="0" w:color="auto"/>
              <w:left w:val="single" w:sz="2" w:space="0" w:color="auto"/>
              <w:bottom w:val="single" w:sz="2" w:space="0" w:color="auto"/>
              <w:right w:val="single" w:sz="2" w:space="0" w:color="auto"/>
            </w:tcBorders>
            <w:vAlign w:val="center"/>
            <w:hideMark/>
          </w:tcPr>
          <w:p w14:paraId="15AA0B3F" w14:textId="77777777" w:rsidR="00331BF0" w:rsidRPr="008D76B4" w:rsidRDefault="00331BF0" w:rsidP="007B527B">
            <w:pPr>
              <w:adjustRightInd w:val="0"/>
              <w:rPr>
                <w:rFonts w:cs="Arial"/>
                <w:b/>
                <w:bCs/>
              </w:rPr>
            </w:pPr>
            <w:r w:rsidRPr="008D76B4">
              <w:rPr>
                <w:rFonts w:cs="Arial"/>
                <w:b/>
                <w:bCs/>
              </w:rPr>
              <w:t>Input length</w:t>
            </w:r>
          </w:p>
        </w:tc>
        <w:tc>
          <w:tcPr>
            <w:tcW w:w="3657" w:type="dxa"/>
            <w:tcBorders>
              <w:top w:val="single" w:sz="12" w:space="0" w:color="auto"/>
              <w:left w:val="single" w:sz="2" w:space="0" w:color="auto"/>
              <w:bottom w:val="single" w:sz="2" w:space="0" w:color="auto"/>
              <w:right w:val="single" w:sz="12" w:space="0" w:color="auto"/>
            </w:tcBorders>
            <w:vAlign w:val="center"/>
            <w:hideMark/>
          </w:tcPr>
          <w:p w14:paraId="377E277C" w14:textId="77777777" w:rsidR="00331BF0" w:rsidRPr="008D76B4" w:rsidRDefault="00331BF0" w:rsidP="007B527B">
            <w:pPr>
              <w:adjustRightInd w:val="0"/>
              <w:rPr>
                <w:rFonts w:cs="Arial"/>
                <w:b/>
                <w:bCs/>
              </w:rPr>
            </w:pPr>
            <w:r w:rsidRPr="008D76B4">
              <w:rPr>
                <w:rFonts w:cs="Arial"/>
                <w:b/>
                <w:bCs/>
              </w:rPr>
              <w:t>Output length</w:t>
            </w:r>
          </w:p>
        </w:tc>
      </w:tr>
      <w:tr w:rsidR="00331BF0" w:rsidRPr="008D76B4" w14:paraId="6EECBEDC" w14:textId="77777777" w:rsidTr="007B527B">
        <w:tc>
          <w:tcPr>
            <w:tcW w:w="1772" w:type="dxa"/>
            <w:tcBorders>
              <w:top w:val="single" w:sz="2" w:space="0" w:color="auto"/>
              <w:left w:val="single" w:sz="12" w:space="0" w:color="auto"/>
              <w:bottom w:val="single" w:sz="2" w:space="0" w:color="auto"/>
              <w:right w:val="single" w:sz="2" w:space="0" w:color="auto"/>
            </w:tcBorders>
            <w:hideMark/>
          </w:tcPr>
          <w:p w14:paraId="6C7DB9E1" w14:textId="77777777" w:rsidR="00331BF0" w:rsidRPr="008D76B4" w:rsidRDefault="00331BF0" w:rsidP="007B527B">
            <w:pPr>
              <w:adjustRightInd w:val="0"/>
              <w:rPr>
                <w:rFonts w:cs="Arial"/>
                <w:bCs/>
              </w:rPr>
            </w:pPr>
            <w:r w:rsidRPr="008D76B4">
              <w:rPr>
                <w:rFonts w:cs="Arial"/>
              </w:rPr>
              <w:t>C_WrapKey</w:t>
            </w:r>
          </w:p>
        </w:tc>
        <w:tc>
          <w:tcPr>
            <w:tcW w:w="1751" w:type="dxa"/>
            <w:tcBorders>
              <w:top w:val="single" w:sz="2" w:space="0" w:color="auto"/>
              <w:left w:val="single" w:sz="2" w:space="0" w:color="auto"/>
              <w:bottom w:val="single" w:sz="2" w:space="0" w:color="auto"/>
              <w:right w:val="single" w:sz="2" w:space="0" w:color="auto"/>
            </w:tcBorders>
            <w:hideMark/>
          </w:tcPr>
          <w:p w14:paraId="2E50CF92" w14:textId="77777777" w:rsidR="00331BF0" w:rsidRPr="008D76B4" w:rsidRDefault="00331BF0" w:rsidP="007B527B">
            <w:pPr>
              <w:adjustRightInd w:val="0"/>
              <w:rPr>
                <w:rFonts w:cs="Arial"/>
                <w:bCs/>
              </w:rPr>
            </w:pPr>
            <w:r w:rsidRPr="008D76B4">
              <w:rPr>
                <w:rFonts w:cs="Arial"/>
              </w:rPr>
              <w:t>CKK_GOST28147</w:t>
            </w:r>
          </w:p>
        </w:tc>
        <w:tc>
          <w:tcPr>
            <w:tcW w:w="1609" w:type="dxa"/>
            <w:tcBorders>
              <w:top w:val="single" w:sz="2" w:space="0" w:color="auto"/>
              <w:left w:val="single" w:sz="2" w:space="0" w:color="auto"/>
              <w:bottom w:val="single" w:sz="2" w:space="0" w:color="auto"/>
              <w:right w:val="single" w:sz="2" w:space="0" w:color="auto"/>
            </w:tcBorders>
            <w:vAlign w:val="center"/>
            <w:hideMark/>
          </w:tcPr>
          <w:p w14:paraId="6D37DDFE" w14:textId="77777777" w:rsidR="00331BF0" w:rsidRPr="008D76B4" w:rsidRDefault="00331BF0" w:rsidP="007B527B">
            <w:pPr>
              <w:adjustRightInd w:val="0"/>
              <w:jc w:val="center"/>
              <w:rPr>
                <w:rFonts w:cs="Arial"/>
                <w:b/>
                <w:bCs/>
              </w:rPr>
            </w:pPr>
            <w:r w:rsidRPr="008D76B4">
              <w:rPr>
                <w:rFonts w:cs="Arial"/>
              </w:rPr>
              <w:t>32 bytes</w:t>
            </w:r>
          </w:p>
        </w:tc>
        <w:tc>
          <w:tcPr>
            <w:tcW w:w="3657" w:type="dxa"/>
            <w:tcBorders>
              <w:top w:val="single" w:sz="2" w:space="0" w:color="auto"/>
              <w:left w:val="single" w:sz="2" w:space="0" w:color="auto"/>
              <w:bottom w:val="single" w:sz="2" w:space="0" w:color="auto"/>
              <w:right w:val="single" w:sz="12" w:space="0" w:color="auto"/>
            </w:tcBorders>
            <w:vAlign w:val="center"/>
            <w:hideMark/>
          </w:tcPr>
          <w:p w14:paraId="134C3DD5" w14:textId="77777777" w:rsidR="00331BF0" w:rsidRPr="008D76B4" w:rsidRDefault="00331BF0" w:rsidP="007B527B">
            <w:pPr>
              <w:adjustRightInd w:val="0"/>
              <w:jc w:val="center"/>
              <w:rPr>
                <w:rFonts w:cs="Arial"/>
                <w:b/>
                <w:bCs/>
              </w:rPr>
            </w:pPr>
            <w:r w:rsidRPr="008D76B4">
              <w:rPr>
                <w:rFonts w:cs="Arial"/>
              </w:rPr>
              <w:t>36 bytes</w:t>
            </w:r>
          </w:p>
        </w:tc>
      </w:tr>
      <w:tr w:rsidR="00331BF0" w:rsidRPr="008D76B4" w14:paraId="79DED232" w14:textId="77777777" w:rsidTr="007B527B">
        <w:tc>
          <w:tcPr>
            <w:tcW w:w="1772" w:type="dxa"/>
            <w:tcBorders>
              <w:top w:val="single" w:sz="2" w:space="0" w:color="auto"/>
              <w:left w:val="single" w:sz="12" w:space="0" w:color="auto"/>
              <w:bottom w:val="single" w:sz="12" w:space="0" w:color="auto"/>
              <w:right w:val="single" w:sz="2" w:space="0" w:color="auto"/>
            </w:tcBorders>
            <w:hideMark/>
          </w:tcPr>
          <w:p w14:paraId="0B62FDC1" w14:textId="77777777" w:rsidR="00331BF0" w:rsidRPr="008D76B4" w:rsidRDefault="00331BF0" w:rsidP="007B527B">
            <w:pPr>
              <w:adjustRightInd w:val="0"/>
              <w:rPr>
                <w:rFonts w:cs="Arial"/>
                <w:bCs/>
              </w:rPr>
            </w:pPr>
            <w:r w:rsidRPr="008D76B4">
              <w:rPr>
                <w:rFonts w:cs="Arial"/>
              </w:rPr>
              <w:t>C_UnwrapKey</w:t>
            </w:r>
          </w:p>
        </w:tc>
        <w:tc>
          <w:tcPr>
            <w:tcW w:w="1751" w:type="dxa"/>
            <w:tcBorders>
              <w:top w:val="single" w:sz="2" w:space="0" w:color="auto"/>
              <w:left w:val="single" w:sz="2" w:space="0" w:color="auto"/>
              <w:bottom w:val="single" w:sz="12" w:space="0" w:color="auto"/>
              <w:right w:val="single" w:sz="2" w:space="0" w:color="auto"/>
            </w:tcBorders>
            <w:hideMark/>
          </w:tcPr>
          <w:p w14:paraId="6FAD8417" w14:textId="77777777" w:rsidR="00331BF0" w:rsidRPr="008D76B4" w:rsidRDefault="00331BF0" w:rsidP="007B527B">
            <w:pPr>
              <w:adjustRightInd w:val="0"/>
              <w:rPr>
                <w:rFonts w:cs="Arial"/>
                <w:bCs/>
              </w:rPr>
            </w:pPr>
            <w:r w:rsidRPr="008D76B4">
              <w:rPr>
                <w:rFonts w:cs="Arial"/>
              </w:rPr>
              <w:t>CKK_GOST28147</w:t>
            </w:r>
          </w:p>
        </w:tc>
        <w:tc>
          <w:tcPr>
            <w:tcW w:w="1609" w:type="dxa"/>
            <w:tcBorders>
              <w:top w:val="single" w:sz="2" w:space="0" w:color="auto"/>
              <w:left w:val="single" w:sz="2" w:space="0" w:color="auto"/>
              <w:bottom w:val="single" w:sz="12" w:space="0" w:color="auto"/>
              <w:right w:val="single" w:sz="2" w:space="0" w:color="auto"/>
            </w:tcBorders>
            <w:vAlign w:val="center"/>
            <w:hideMark/>
          </w:tcPr>
          <w:p w14:paraId="6EB16249" w14:textId="77777777" w:rsidR="00331BF0" w:rsidRPr="008D76B4" w:rsidRDefault="00331BF0" w:rsidP="007B527B">
            <w:pPr>
              <w:adjustRightInd w:val="0"/>
              <w:jc w:val="center"/>
              <w:rPr>
                <w:rFonts w:cs="Arial"/>
                <w:b/>
                <w:bCs/>
              </w:rPr>
            </w:pPr>
            <w:r w:rsidRPr="008D76B4">
              <w:rPr>
                <w:rFonts w:cs="Arial"/>
              </w:rPr>
              <w:t>32 bytes</w:t>
            </w:r>
          </w:p>
        </w:tc>
        <w:tc>
          <w:tcPr>
            <w:tcW w:w="3657" w:type="dxa"/>
            <w:tcBorders>
              <w:top w:val="single" w:sz="2" w:space="0" w:color="auto"/>
              <w:left w:val="single" w:sz="2" w:space="0" w:color="auto"/>
              <w:bottom w:val="single" w:sz="12" w:space="0" w:color="auto"/>
              <w:right w:val="single" w:sz="12" w:space="0" w:color="auto"/>
            </w:tcBorders>
            <w:vAlign w:val="center"/>
            <w:hideMark/>
          </w:tcPr>
          <w:p w14:paraId="26147525" w14:textId="77777777" w:rsidR="00331BF0" w:rsidRPr="008D76B4" w:rsidRDefault="00331BF0" w:rsidP="007B527B">
            <w:pPr>
              <w:adjustRightInd w:val="0"/>
              <w:jc w:val="center"/>
              <w:rPr>
                <w:rFonts w:cs="Arial"/>
                <w:b/>
                <w:bCs/>
              </w:rPr>
            </w:pPr>
            <w:r w:rsidRPr="008D76B4">
              <w:rPr>
                <w:rFonts w:cs="Arial"/>
              </w:rPr>
              <w:t>36 bytes</w:t>
            </w:r>
          </w:p>
        </w:tc>
      </w:tr>
    </w:tbl>
    <w:p w14:paraId="7432CC7C"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5BDBA8D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r w:rsidRPr="008D76B4">
        <w:br/>
      </w:r>
    </w:p>
    <w:p w14:paraId="14E9C47C" w14:textId="77777777" w:rsidR="00331BF0" w:rsidRPr="008D76B4" w:rsidRDefault="00331BF0" w:rsidP="000234AE">
      <w:pPr>
        <w:pStyle w:val="Heading2"/>
        <w:numPr>
          <w:ilvl w:val="1"/>
          <w:numId w:val="2"/>
        </w:numPr>
        <w:tabs>
          <w:tab w:val="num" w:pos="576"/>
        </w:tabs>
      </w:pPr>
      <w:bookmarkStart w:id="7338" w:name="_Toc8118586"/>
      <w:bookmarkStart w:id="7339" w:name="_Toc30061561"/>
      <w:bookmarkStart w:id="7340" w:name="_Toc90376814"/>
      <w:bookmarkStart w:id="7341" w:name="_Toc111203799"/>
      <w:r w:rsidRPr="008D76B4">
        <w:t>GOST R 34.11-94</w:t>
      </w:r>
      <w:bookmarkEnd w:id="7338"/>
      <w:bookmarkEnd w:id="7339"/>
      <w:bookmarkEnd w:id="7340"/>
      <w:bookmarkEnd w:id="7341"/>
      <w:r w:rsidRPr="008D76B4">
        <w:t xml:space="preserve"> </w:t>
      </w:r>
    </w:p>
    <w:p w14:paraId="6723843D" w14:textId="77777777" w:rsidR="00331BF0" w:rsidRPr="008D76B4" w:rsidRDefault="00331BF0" w:rsidP="00331BF0">
      <w:pPr>
        <w:rPr>
          <w:rFonts w:cs="TimesNewRoman"/>
        </w:rPr>
      </w:pPr>
      <w:r w:rsidRPr="008D76B4">
        <w:rPr>
          <w:rFonts w:cs="TimesNewRoman"/>
        </w:rPr>
        <w:t>GOST R 34.11-94 is a mechanism for message digesting, following the hash algorithm with 256-bit message digest defined in [</w:t>
      </w:r>
      <w:r w:rsidRPr="008D76B4">
        <w:t>GOST R 34.11-94</w:t>
      </w:r>
      <w:r w:rsidRPr="008D76B4">
        <w:rPr>
          <w:rFonts w:cs="TimesNewRoman"/>
        </w:rPr>
        <w:t>].</w:t>
      </w:r>
    </w:p>
    <w:p w14:paraId="58950508" w14:textId="77777777" w:rsidR="00331BF0" w:rsidRPr="008D76B4" w:rsidRDefault="00331BF0" w:rsidP="00331BF0">
      <w:pPr>
        <w:rPr>
          <w:rFonts w:cs="TimesNewRoman"/>
        </w:rPr>
      </w:pPr>
    </w:p>
    <w:p w14:paraId="67EEDAD2" w14:textId="766E3A16" w:rsidR="00331BF0" w:rsidRPr="008D76B4" w:rsidRDefault="00331BF0" w:rsidP="00331BF0">
      <w:bookmarkStart w:id="7342" w:name="_Toc2585357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238</w:t>
      </w:r>
      <w:r w:rsidRPr="008D76B4">
        <w:rPr>
          <w:i/>
          <w:sz w:val="18"/>
          <w:szCs w:val="18"/>
        </w:rPr>
        <w:fldChar w:fldCharType="end"/>
      </w:r>
      <w:r w:rsidRPr="008D76B4">
        <w:rPr>
          <w:i/>
          <w:sz w:val="18"/>
          <w:szCs w:val="18"/>
        </w:rPr>
        <w:t>, GOST R 34.11-94 Mechanisms vs. Functions</w:t>
      </w:r>
      <w:bookmarkEnd w:id="7342"/>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87"/>
        <w:gridCol w:w="975"/>
        <w:gridCol w:w="786"/>
        <w:gridCol w:w="543"/>
        <w:gridCol w:w="842"/>
        <w:gridCol w:w="684"/>
        <w:gridCol w:w="964"/>
        <w:gridCol w:w="849"/>
      </w:tblGrid>
      <w:tr w:rsidR="00331BF0" w:rsidRPr="008D76B4" w14:paraId="32E1906D" w14:textId="77777777" w:rsidTr="007B527B">
        <w:trPr>
          <w:trHeight w:val="340"/>
        </w:trPr>
        <w:tc>
          <w:tcPr>
            <w:tcW w:w="3687" w:type="dxa"/>
            <w:vMerge w:val="restart"/>
            <w:tcBorders>
              <w:top w:val="single" w:sz="12" w:space="0" w:color="auto"/>
              <w:left w:val="single" w:sz="12" w:space="0" w:color="auto"/>
              <w:bottom w:val="single" w:sz="2" w:space="0" w:color="auto"/>
              <w:right w:val="single" w:sz="2" w:space="0" w:color="auto"/>
            </w:tcBorders>
            <w:hideMark/>
          </w:tcPr>
          <w:p w14:paraId="514D9F1A" w14:textId="77777777" w:rsidR="00331BF0" w:rsidRPr="008D76B4" w:rsidRDefault="00331BF0" w:rsidP="007B527B">
            <w:pPr>
              <w:adjustRightInd w:val="0"/>
              <w:jc w:val="center"/>
              <w:rPr>
                <w:rFonts w:cs="Arial"/>
                <w:b/>
                <w:bCs/>
                <w:szCs w:val="20"/>
              </w:rPr>
            </w:pPr>
            <w:r w:rsidRPr="008D76B4">
              <w:rPr>
                <w:rFonts w:cs="Arial"/>
                <w:b/>
                <w:bCs/>
                <w:szCs w:val="20"/>
              </w:rPr>
              <w:t>Mechanism</w:t>
            </w:r>
          </w:p>
        </w:tc>
        <w:tc>
          <w:tcPr>
            <w:tcW w:w="5643" w:type="dxa"/>
            <w:gridSpan w:val="7"/>
            <w:tcBorders>
              <w:top w:val="single" w:sz="12" w:space="0" w:color="auto"/>
              <w:left w:val="single" w:sz="2" w:space="0" w:color="auto"/>
              <w:bottom w:val="single" w:sz="2" w:space="0" w:color="auto"/>
              <w:right w:val="single" w:sz="12" w:space="0" w:color="auto"/>
            </w:tcBorders>
            <w:hideMark/>
          </w:tcPr>
          <w:p w14:paraId="29DD891B" w14:textId="77777777" w:rsidR="00331BF0" w:rsidRPr="008D76B4" w:rsidRDefault="00331BF0" w:rsidP="007B527B">
            <w:pPr>
              <w:adjustRightInd w:val="0"/>
              <w:jc w:val="center"/>
              <w:rPr>
                <w:rFonts w:cs="Arial"/>
                <w:b/>
                <w:bCs/>
                <w:szCs w:val="20"/>
              </w:rPr>
            </w:pPr>
            <w:r w:rsidRPr="008D76B4">
              <w:rPr>
                <w:rFonts w:cs="Arial"/>
                <w:b/>
                <w:bCs/>
                <w:szCs w:val="20"/>
              </w:rPr>
              <w:t>Functions</w:t>
            </w:r>
          </w:p>
        </w:tc>
      </w:tr>
      <w:tr w:rsidR="00331BF0" w:rsidRPr="008D76B4" w14:paraId="41E10C0F" w14:textId="77777777" w:rsidTr="007B527B">
        <w:trPr>
          <w:trHeight w:val="182"/>
        </w:trPr>
        <w:tc>
          <w:tcPr>
            <w:tcW w:w="3687" w:type="dxa"/>
            <w:vMerge/>
            <w:tcBorders>
              <w:top w:val="single" w:sz="12" w:space="0" w:color="auto"/>
              <w:left w:val="single" w:sz="12" w:space="0" w:color="auto"/>
              <w:bottom w:val="single" w:sz="2" w:space="0" w:color="auto"/>
              <w:right w:val="single" w:sz="2" w:space="0" w:color="auto"/>
            </w:tcBorders>
            <w:hideMark/>
          </w:tcPr>
          <w:p w14:paraId="126E613E" w14:textId="77777777" w:rsidR="00331BF0" w:rsidRPr="008D76B4" w:rsidRDefault="00331BF0" w:rsidP="007B527B">
            <w:pPr>
              <w:spacing w:before="0" w:after="0"/>
              <w:jc w:val="center"/>
              <w:rPr>
                <w:rFonts w:cs="Arial"/>
                <w:b/>
                <w:bCs/>
                <w:szCs w:val="20"/>
              </w:rPr>
            </w:pPr>
          </w:p>
        </w:tc>
        <w:tc>
          <w:tcPr>
            <w:tcW w:w="975" w:type="dxa"/>
            <w:tcBorders>
              <w:top w:val="single" w:sz="2" w:space="0" w:color="auto"/>
              <w:left w:val="single" w:sz="2" w:space="0" w:color="auto"/>
              <w:bottom w:val="single" w:sz="2" w:space="0" w:color="auto"/>
              <w:right w:val="single" w:sz="2" w:space="0" w:color="auto"/>
            </w:tcBorders>
            <w:hideMark/>
          </w:tcPr>
          <w:p w14:paraId="2F95517B" w14:textId="77777777" w:rsidR="00331BF0" w:rsidRPr="008D76B4" w:rsidRDefault="00331BF0" w:rsidP="007B527B">
            <w:pPr>
              <w:adjustRightInd w:val="0"/>
              <w:jc w:val="center"/>
              <w:rPr>
                <w:rFonts w:cs="Arial"/>
                <w:b/>
                <w:bCs/>
                <w:szCs w:val="20"/>
              </w:rPr>
            </w:pPr>
            <w:r w:rsidRPr="008D76B4">
              <w:rPr>
                <w:rFonts w:cs="Arial"/>
                <w:b/>
                <w:bCs/>
                <w:szCs w:val="20"/>
              </w:rPr>
              <w:t>Encrypt  &amp;  Decrypt</w:t>
            </w:r>
          </w:p>
        </w:tc>
        <w:tc>
          <w:tcPr>
            <w:tcW w:w="786" w:type="dxa"/>
            <w:tcBorders>
              <w:top w:val="single" w:sz="2" w:space="0" w:color="auto"/>
              <w:left w:val="single" w:sz="2" w:space="0" w:color="auto"/>
              <w:bottom w:val="single" w:sz="2" w:space="0" w:color="auto"/>
              <w:right w:val="single" w:sz="2" w:space="0" w:color="auto"/>
            </w:tcBorders>
            <w:hideMark/>
          </w:tcPr>
          <w:p w14:paraId="0E6399E1" w14:textId="77777777" w:rsidR="00331BF0" w:rsidRPr="008D76B4" w:rsidRDefault="00331BF0" w:rsidP="007B527B">
            <w:pPr>
              <w:adjustRightInd w:val="0"/>
              <w:jc w:val="center"/>
              <w:rPr>
                <w:rFonts w:cs="Arial"/>
                <w:b/>
                <w:bCs/>
                <w:szCs w:val="20"/>
              </w:rPr>
            </w:pPr>
            <w:r w:rsidRPr="008D76B4">
              <w:rPr>
                <w:rFonts w:cs="Arial"/>
                <w:b/>
                <w:bCs/>
                <w:szCs w:val="20"/>
              </w:rPr>
              <w:t>Sign  &amp; Verify</w:t>
            </w:r>
          </w:p>
        </w:tc>
        <w:tc>
          <w:tcPr>
            <w:tcW w:w="543" w:type="dxa"/>
            <w:tcBorders>
              <w:top w:val="single" w:sz="2" w:space="0" w:color="auto"/>
              <w:left w:val="single" w:sz="2" w:space="0" w:color="auto"/>
              <w:bottom w:val="single" w:sz="2" w:space="0" w:color="auto"/>
              <w:right w:val="single" w:sz="2" w:space="0" w:color="auto"/>
            </w:tcBorders>
            <w:hideMark/>
          </w:tcPr>
          <w:p w14:paraId="1E12F713" w14:textId="77777777" w:rsidR="00331BF0" w:rsidRPr="008D76B4" w:rsidRDefault="00331BF0" w:rsidP="007B527B">
            <w:pPr>
              <w:adjustRightInd w:val="0"/>
              <w:jc w:val="center"/>
              <w:rPr>
                <w:rFonts w:cs="Arial"/>
                <w:b/>
                <w:bCs/>
                <w:szCs w:val="20"/>
              </w:rPr>
            </w:pPr>
            <w:r w:rsidRPr="008D76B4">
              <w:rPr>
                <w:rFonts w:cs="Arial"/>
                <w:b/>
                <w:bCs/>
                <w:szCs w:val="20"/>
              </w:rPr>
              <w:t>SR &amp; VR</w:t>
            </w:r>
          </w:p>
        </w:tc>
        <w:tc>
          <w:tcPr>
            <w:tcW w:w="842" w:type="dxa"/>
            <w:tcBorders>
              <w:top w:val="single" w:sz="2" w:space="0" w:color="auto"/>
              <w:left w:val="single" w:sz="2" w:space="0" w:color="auto"/>
              <w:bottom w:val="single" w:sz="2" w:space="0" w:color="auto"/>
              <w:right w:val="single" w:sz="2" w:space="0" w:color="auto"/>
            </w:tcBorders>
          </w:tcPr>
          <w:p w14:paraId="589D5F6E" w14:textId="77777777" w:rsidR="00331BF0" w:rsidRPr="008D76B4" w:rsidRDefault="00331BF0" w:rsidP="007B527B">
            <w:pPr>
              <w:adjustRightInd w:val="0"/>
              <w:jc w:val="center"/>
              <w:rPr>
                <w:rFonts w:cs="Arial"/>
                <w:b/>
                <w:bCs/>
                <w:szCs w:val="20"/>
              </w:rPr>
            </w:pPr>
          </w:p>
          <w:p w14:paraId="2862DC66" w14:textId="77777777" w:rsidR="00331BF0" w:rsidRPr="008D76B4" w:rsidRDefault="00331BF0" w:rsidP="007B527B">
            <w:pPr>
              <w:adjustRightInd w:val="0"/>
              <w:jc w:val="center"/>
              <w:rPr>
                <w:rFonts w:cs="Arial"/>
                <w:b/>
                <w:bCs/>
                <w:szCs w:val="20"/>
              </w:rPr>
            </w:pPr>
            <w:r w:rsidRPr="008D76B4">
              <w:rPr>
                <w:rFonts w:cs="Arial"/>
                <w:b/>
                <w:bCs/>
                <w:szCs w:val="20"/>
              </w:rPr>
              <w:t>Digest</w:t>
            </w:r>
          </w:p>
        </w:tc>
        <w:tc>
          <w:tcPr>
            <w:tcW w:w="684" w:type="dxa"/>
            <w:tcBorders>
              <w:top w:val="single" w:sz="2" w:space="0" w:color="auto"/>
              <w:left w:val="single" w:sz="2" w:space="0" w:color="auto"/>
              <w:bottom w:val="single" w:sz="2" w:space="0" w:color="auto"/>
              <w:right w:val="single" w:sz="2" w:space="0" w:color="auto"/>
            </w:tcBorders>
            <w:hideMark/>
          </w:tcPr>
          <w:p w14:paraId="73ADFBEF" w14:textId="77777777" w:rsidR="00331BF0" w:rsidRPr="008D76B4" w:rsidRDefault="00331BF0" w:rsidP="007B527B">
            <w:pPr>
              <w:adjustRightInd w:val="0"/>
              <w:jc w:val="center"/>
              <w:rPr>
                <w:rFonts w:cs="Arial"/>
                <w:b/>
                <w:bCs/>
                <w:szCs w:val="20"/>
              </w:rPr>
            </w:pPr>
            <w:r w:rsidRPr="008D76B4">
              <w:rPr>
                <w:rFonts w:cs="Arial"/>
                <w:b/>
                <w:bCs/>
                <w:szCs w:val="20"/>
              </w:rPr>
              <w:t>Gen. Key/ Key Pair</w:t>
            </w:r>
          </w:p>
        </w:tc>
        <w:tc>
          <w:tcPr>
            <w:tcW w:w="964" w:type="dxa"/>
            <w:tcBorders>
              <w:top w:val="single" w:sz="2" w:space="0" w:color="auto"/>
              <w:left w:val="single" w:sz="2" w:space="0" w:color="auto"/>
              <w:bottom w:val="single" w:sz="2" w:space="0" w:color="auto"/>
              <w:right w:val="single" w:sz="2" w:space="0" w:color="auto"/>
            </w:tcBorders>
            <w:hideMark/>
          </w:tcPr>
          <w:p w14:paraId="74A6F994" w14:textId="77777777" w:rsidR="00331BF0" w:rsidRPr="008D76B4" w:rsidRDefault="00331BF0" w:rsidP="007B527B">
            <w:pPr>
              <w:adjustRightInd w:val="0"/>
              <w:jc w:val="center"/>
              <w:rPr>
                <w:rFonts w:cs="Arial"/>
                <w:b/>
                <w:bCs/>
                <w:szCs w:val="20"/>
              </w:rPr>
            </w:pPr>
            <w:r w:rsidRPr="008D76B4">
              <w:rPr>
                <w:rFonts w:cs="Arial"/>
                <w:b/>
                <w:bCs/>
                <w:szCs w:val="20"/>
              </w:rPr>
              <w:t>Wrap  &amp; Unwrap</w:t>
            </w:r>
          </w:p>
        </w:tc>
        <w:tc>
          <w:tcPr>
            <w:tcW w:w="849" w:type="dxa"/>
            <w:tcBorders>
              <w:top w:val="single" w:sz="2" w:space="0" w:color="auto"/>
              <w:left w:val="single" w:sz="2" w:space="0" w:color="auto"/>
              <w:bottom w:val="single" w:sz="2" w:space="0" w:color="auto"/>
              <w:right w:val="single" w:sz="12" w:space="0" w:color="auto"/>
            </w:tcBorders>
          </w:tcPr>
          <w:p w14:paraId="44C1A969" w14:textId="77777777" w:rsidR="00331BF0" w:rsidRPr="008D76B4" w:rsidRDefault="00331BF0" w:rsidP="007B527B">
            <w:pPr>
              <w:adjustRightInd w:val="0"/>
              <w:jc w:val="center"/>
              <w:rPr>
                <w:rFonts w:cs="Arial"/>
                <w:b/>
                <w:bCs/>
                <w:szCs w:val="20"/>
              </w:rPr>
            </w:pPr>
          </w:p>
          <w:p w14:paraId="548D0AB8" w14:textId="77777777" w:rsidR="00331BF0" w:rsidRPr="008D76B4" w:rsidRDefault="00331BF0" w:rsidP="007B527B">
            <w:pPr>
              <w:adjustRightInd w:val="0"/>
              <w:jc w:val="center"/>
              <w:rPr>
                <w:rFonts w:cs="Arial"/>
                <w:b/>
                <w:bCs/>
                <w:szCs w:val="20"/>
              </w:rPr>
            </w:pPr>
            <w:r w:rsidRPr="008D76B4">
              <w:rPr>
                <w:rFonts w:cs="Arial"/>
                <w:b/>
                <w:bCs/>
                <w:szCs w:val="20"/>
              </w:rPr>
              <w:t>Derive</w:t>
            </w:r>
          </w:p>
        </w:tc>
      </w:tr>
      <w:tr w:rsidR="00331BF0" w:rsidRPr="008D76B4" w14:paraId="1AF0B260"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719885C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CKM_GOSTR3411</w:t>
            </w:r>
          </w:p>
        </w:tc>
        <w:tc>
          <w:tcPr>
            <w:tcW w:w="975" w:type="dxa"/>
            <w:tcBorders>
              <w:top w:val="single" w:sz="2" w:space="0" w:color="auto"/>
              <w:left w:val="single" w:sz="2" w:space="0" w:color="auto"/>
              <w:bottom w:val="single" w:sz="2" w:space="0" w:color="auto"/>
              <w:right w:val="single" w:sz="2" w:space="0" w:color="auto"/>
            </w:tcBorders>
          </w:tcPr>
          <w:p w14:paraId="0350CD1B"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4DD94612"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23620266"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hideMark/>
          </w:tcPr>
          <w:p w14:paraId="0202D61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684" w:type="dxa"/>
            <w:tcBorders>
              <w:top w:val="single" w:sz="2" w:space="0" w:color="auto"/>
              <w:left w:val="single" w:sz="2" w:space="0" w:color="auto"/>
              <w:bottom w:val="single" w:sz="2" w:space="0" w:color="auto"/>
              <w:right w:val="single" w:sz="2" w:space="0" w:color="auto"/>
            </w:tcBorders>
          </w:tcPr>
          <w:p w14:paraId="41DB7AA2"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1BFC69A1"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3D6D08A0" w14:textId="77777777" w:rsidR="00331BF0" w:rsidRPr="008D76B4" w:rsidRDefault="00331BF0" w:rsidP="007B527B">
            <w:pPr>
              <w:pStyle w:val="TableSmallFont"/>
              <w:keepNext w:val="0"/>
              <w:rPr>
                <w:rFonts w:ascii="Arial" w:hAnsi="Arial" w:cs="Arial"/>
                <w:sz w:val="20"/>
              </w:rPr>
            </w:pPr>
          </w:p>
        </w:tc>
      </w:tr>
      <w:tr w:rsidR="00331BF0" w:rsidRPr="008D76B4" w14:paraId="633B876D" w14:textId="77777777" w:rsidTr="007B527B">
        <w:trPr>
          <w:trHeight w:val="346"/>
        </w:trPr>
        <w:tc>
          <w:tcPr>
            <w:tcW w:w="3687" w:type="dxa"/>
            <w:tcBorders>
              <w:top w:val="single" w:sz="2" w:space="0" w:color="auto"/>
              <w:left w:val="single" w:sz="12" w:space="0" w:color="auto"/>
              <w:bottom w:val="single" w:sz="12" w:space="0" w:color="auto"/>
              <w:right w:val="single" w:sz="2" w:space="0" w:color="auto"/>
            </w:tcBorders>
            <w:hideMark/>
          </w:tcPr>
          <w:p w14:paraId="1EF7D4F5"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CKM_GOSTR3411_HMAC</w:t>
            </w:r>
          </w:p>
        </w:tc>
        <w:tc>
          <w:tcPr>
            <w:tcW w:w="975" w:type="dxa"/>
            <w:tcBorders>
              <w:top w:val="single" w:sz="2" w:space="0" w:color="auto"/>
              <w:left w:val="single" w:sz="2" w:space="0" w:color="auto"/>
              <w:bottom w:val="single" w:sz="12" w:space="0" w:color="auto"/>
              <w:right w:val="single" w:sz="2" w:space="0" w:color="auto"/>
            </w:tcBorders>
          </w:tcPr>
          <w:p w14:paraId="24B18ACE"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12" w:space="0" w:color="auto"/>
              <w:right w:val="single" w:sz="2" w:space="0" w:color="auto"/>
            </w:tcBorders>
            <w:hideMark/>
          </w:tcPr>
          <w:p w14:paraId="4A26C57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43" w:type="dxa"/>
            <w:tcBorders>
              <w:top w:val="single" w:sz="2" w:space="0" w:color="auto"/>
              <w:left w:val="single" w:sz="2" w:space="0" w:color="auto"/>
              <w:bottom w:val="single" w:sz="12" w:space="0" w:color="auto"/>
              <w:right w:val="single" w:sz="2" w:space="0" w:color="auto"/>
            </w:tcBorders>
          </w:tcPr>
          <w:p w14:paraId="4C72751E"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12" w:space="0" w:color="auto"/>
              <w:right w:val="single" w:sz="2" w:space="0" w:color="auto"/>
            </w:tcBorders>
          </w:tcPr>
          <w:p w14:paraId="5E03E8A6"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12" w:space="0" w:color="auto"/>
              <w:right w:val="single" w:sz="2" w:space="0" w:color="auto"/>
            </w:tcBorders>
          </w:tcPr>
          <w:p w14:paraId="5700FF98"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12" w:space="0" w:color="auto"/>
              <w:right w:val="single" w:sz="2" w:space="0" w:color="auto"/>
            </w:tcBorders>
          </w:tcPr>
          <w:p w14:paraId="5C5A5B82"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12" w:space="0" w:color="auto"/>
              <w:right w:val="single" w:sz="12" w:space="0" w:color="auto"/>
            </w:tcBorders>
          </w:tcPr>
          <w:p w14:paraId="11757CA5" w14:textId="77777777" w:rsidR="00331BF0" w:rsidRPr="008D76B4" w:rsidRDefault="00331BF0" w:rsidP="007B527B">
            <w:pPr>
              <w:pStyle w:val="TableSmallFont"/>
              <w:keepNext w:val="0"/>
              <w:rPr>
                <w:rFonts w:ascii="Arial" w:hAnsi="Arial" w:cs="Arial"/>
                <w:sz w:val="20"/>
              </w:rPr>
            </w:pPr>
          </w:p>
        </w:tc>
      </w:tr>
    </w:tbl>
    <w:p w14:paraId="7DC7575B" w14:textId="77777777" w:rsidR="00331BF0" w:rsidRPr="008D76B4" w:rsidRDefault="00331BF0" w:rsidP="00331BF0">
      <w:pPr>
        <w:rPr>
          <w:rFonts w:cs="TimesNewRoman"/>
        </w:rPr>
      </w:pPr>
    </w:p>
    <w:p w14:paraId="636F3A70" w14:textId="77777777" w:rsidR="00331BF0" w:rsidRPr="008D76B4" w:rsidRDefault="00331BF0" w:rsidP="000234AE">
      <w:pPr>
        <w:pStyle w:val="Heading3"/>
        <w:numPr>
          <w:ilvl w:val="2"/>
          <w:numId w:val="2"/>
        </w:numPr>
        <w:tabs>
          <w:tab w:val="num" w:pos="720"/>
        </w:tabs>
      </w:pPr>
      <w:bookmarkStart w:id="7343" w:name="_Toc228894902"/>
      <w:bookmarkStart w:id="7344" w:name="_Toc228807456"/>
      <w:bookmarkStart w:id="7345" w:name="_Toc370634682"/>
      <w:bookmarkStart w:id="7346" w:name="_Toc391471395"/>
      <w:bookmarkStart w:id="7347" w:name="_Toc395188033"/>
      <w:bookmarkStart w:id="7348" w:name="_Toc416960279"/>
      <w:bookmarkStart w:id="7349" w:name="_Toc8118587"/>
      <w:bookmarkStart w:id="7350" w:name="_Toc30061562"/>
      <w:bookmarkStart w:id="7351" w:name="_Toc90376815"/>
      <w:bookmarkStart w:id="7352" w:name="_Toc111203800"/>
      <w:r w:rsidRPr="008D76B4">
        <w:t>Definitions</w:t>
      </w:r>
      <w:bookmarkEnd w:id="7343"/>
      <w:bookmarkEnd w:id="7344"/>
      <w:bookmarkEnd w:id="7345"/>
      <w:bookmarkEnd w:id="7346"/>
      <w:bookmarkEnd w:id="7347"/>
      <w:bookmarkEnd w:id="7348"/>
      <w:bookmarkEnd w:id="7349"/>
      <w:bookmarkEnd w:id="7350"/>
      <w:bookmarkEnd w:id="7351"/>
      <w:bookmarkEnd w:id="7352"/>
      <w:r w:rsidRPr="008D76B4">
        <w:t xml:space="preserve"> </w:t>
      </w:r>
    </w:p>
    <w:p w14:paraId="3D21C89C" w14:textId="77777777" w:rsidR="00331BF0" w:rsidRPr="008D76B4" w:rsidRDefault="00331BF0" w:rsidP="00331BF0">
      <w:r w:rsidRPr="008D76B4">
        <w:t>This section defines the key type “CKK_GOSTR3411” for type CK_KEY_TYPE as used in the CKA_KEY_TYPE attribute of domain parameter objects.</w:t>
      </w:r>
    </w:p>
    <w:p w14:paraId="5419CE0E" w14:textId="77777777" w:rsidR="00331BF0" w:rsidRPr="008D76B4" w:rsidRDefault="00331BF0" w:rsidP="00331BF0">
      <w:r w:rsidRPr="008D76B4">
        <w:t>Mechanisms:</w:t>
      </w:r>
    </w:p>
    <w:p w14:paraId="7D02D090" w14:textId="77777777" w:rsidR="00331BF0" w:rsidRPr="008D76B4" w:rsidRDefault="00331BF0" w:rsidP="00331BF0">
      <w:pPr>
        <w:ind w:left="720"/>
      </w:pPr>
      <w:r w:rsidRPr="008D76B4">
        <w:t>CKM_GOSTR3411</w:t>
      </w:r>
    </w:p>
    <w:p w14:paraId="70083093" w14:textId="77777777" w:rsidR="00331BF0" w:rsidRPr="008D76B4" w:rsidRDefault="00331BF0" w:rsidP="00331BF0">
      <w:pPr>
        <w:ind w:left="720"/>
      </w:pPr>
      <w:r w:rsidRPr="008D76B4">
        <w:t>CKM_GOSTR3411_HMAC</w:t>
      </w:r>
    </w:p>
    <w:p w14:paraId="053C78CF" w14:textId="77777777" w:rsidR="00331BF0" w:rsidRPr="008D76B4" w:rsidRDefault="00331BF0" w:rsidP="000234AE">
      <w:pPr>
        <w:pStyle w:val="Heading3"/>
        <w:numPr>
          <w:ilvl w:val="2"/>
          <w:numId w:val="2"/>
        </w:numPr>
        <w:tabs>
          <w:tab w:val="num" w:pos="720"/>
        </w:tabs>
      </w:pPr>
      <w:bookmarkStart w:id="7353" w:name="_Toc228894903"/>
      <w:bookmarkStart w:id="7354" w:name="_Toc228807457"/>
      <w:bookmarkStart w:id="7355" w:name="_Toc370634683"/>
      <w:bookmarkStart w:id="7356" w:name="_Toc391471396"/>
      <w:bookmarkStart w:id="7357" w:name="_Toc395188034"/>
      <w:bookmarkStart w:id="7358" w:name="_Toc416960280"/>
      <w:bookmarkStart w:id="7359" w:name="_Toc8118588"/>
      <w:bookmarkStart w:id="7360" w:name="_Toc30061563"/>
      <w:bookmarkStart w:id="7361" w:name="_Toc90376816"/>
      <w:bookmarkStart w:id="7362" w:name="_Toc111203801"/>
      <w:r w:rsidRPr="008D76B4">
        <w:t>GOST R 34.11-94 domain parameter objects</w:t>
      </w:r>
      <w:bookmarkEnd w:id="7353"/>
      <w:bookmarkEnd w:id="7354"/>
      <w:bookmarkEnd w:id="7355"/>
      <w:bookmarkEnd w:id="7356"/>
      <w:bookmarkEnd w:id="7357"/>
      <w:bookmarkEnd w:id="7358"/>
      <w:bookmarkEnd w:id="7359"/>
      <w:bookmarkEnd w:id="7360"/>
      <w:bookmarkEnd w:id="7361"/>
      <w:bookmarkEnd w:id="7362"/>
    </w:p>
    <w:p w14:paraId="7BF344FC" w14:textId="77777777" w:rsidR="00331BF0" w:rsidRPr="008D76B4" w:rsidRDefault="00331BF0" w:rsidP="00331BF0">
      <w:r w:rsidRPr="008D76B4">
        <w:t xml:space="preserve">GOST R 34.11-94 domain parameter objects (object class </w:t>
      </w:r>
      <w:r w:rsidRPr="008D76B4">
        <w:rPr>
          <w:b/>
        </w:rPr>
        <w:t xml:space="preserve">CKO_DOMAIN_PARAMETERS, </w:t>
      </w:r>
      <w:r w:rsidRPr="008D76B4">
        <w:t xml:space="preserve">key type </w:t>
      </w:r>
      <w:r w:rsidRPr="008D76B4">
        <w:rPr>
          <w:b/>
        </w:rPr>
        <w:t>CKK_GOSTR3411</w:t>
      </w:r>
      <w:r w:rsidRPr="008D76B4">
        <w:t xml:space="preserve">) hold GOST R 34.11-94 domain parameters.  </w:t>
      </w:r>
    </w:p>
    <w:p w14:paraId="3EAA62B2" w14:textId="77777777" w:rsidR="00331BF0" w:rsidRPr="008D76B4" w:rsidRDefault="00331BF0" w:rsidP="00331BF0">
      <w:r w:rsidRPr="008D76B4">
        <w:t>The following table defines the GOST R 34.11-94 domain parameter object attributes, in addition to the common attributes defined for this object class:</w:t>
      </w:r>
    </w:p>
    <w:p w14:paraId="299916EA" w14:textId="019E04C0" w:rsidR="00331BF0" w:rsidRPr="008D76B4" w:rsidRDefault="00331BF0" w:rsidP="00331BF0">
      <w:pPr>
        <w:pStyle w:val="Caption"/>
      </w:pPr>
      <w:bookmarkStart w:id="7363" w:name="_Toc2585357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239</w:t>
      </w:r>
      <w:r w:rsidRPr="008D76B4">
        <w:rPr>
          <w:szCs w:val="18"/>
        </w:rPr>
        <w:fldChar w:fldCharType="end"/>
      </w:r>
      <w:r w:rsidRPr="008D76B4">
        <w:t>, GOST R 34.11-94 Domain Parameter Object Attributes</w:t>
      </w:r>
      <w:bookmarkEnd w:id="736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800"/>
        <w:gridCol w:w="4500"/>
      </w:tblGrid>
      <w:tr w:rsidR="00331BF0" w:rsidRPr="008D76B4" w14:paraId="4AA2EFA7"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7110D716"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800" w:type="dxa"/>
            <w:tcBorders>
              <w:top w:val="single" w:sz="12" w:space="0" w:color="000000"/>
              <w:left w:val="single" w:sz="6" w:space="0" w:color="000000"/>
              <w:bottom w:val="single" w:sz="6" w:space="0" w:color="000000"/>
              <w:right w:val="single" w:sz="6" w:space="0" w:color="000000"/>
            </w:tcBorders>
            <w:hideMark/>
          </w:tcPr>
          <w:p w14:paraId="2E185D28"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500" w:type="dxa"/>
            <w:tcBorders>
              <w:top w:val="single" w:sz="12" w:space="0" w:color="000000"/>
              <w:left w:val="single" w:sz="6" w:space="0" w:color="000000"/>
              <w:bottom w:val="single" w:sz="6" w:space="0" w:color="000000"/>
              <w:right w:val="single" w:sz="12" w:space="0" w:color="000000"/>
            </w:tcBorders>
            <w:hideMark/>
          </w:tcPr>
          <w:p w14:paraId="77BA8C3D"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0916A56"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67D0BE4B"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w:t>
            </w:r>
          </w:p>
        </w:tc>
        <w:tc>
          <w:tcPr>
            <w:tcW w:w="1800" w:type="dxa"/>
            <w:tcBorders>
              <w:top w:val="single" w:sz="6" w:space="0" w:color="000000"/>
              <w:left w:val="single" w:sz="6" w:space="0" w:color="000000"/>
              <w:bottom w:val="single" w:sz="6" w:space="0" w:color="000000"/>
              <w:right w:val="single" w:sz="6" w:space="0" w:color="000000"/>
            </w:tcBorders>
            <w:hideMark/>
          </w:tcPr>
          <w:p w14:paraId="4E21414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500" w:type="dxa"/>
            <w:tcBorders>
              <w:top w:val="single" w:sz="6" w:space="0" w:color="000000"/>
              <w:left w:val="single" w:sz="6" w:space="0" w:color="000000"/>
              <w:bottom w:val="single" w:sz="6" w:space="0" w:color="000000"/>
              <w:right w:val="single" w:sz="12" w:space="0" w:color="000000"/>
            </w:tcBorders>
            <w:hideMark/>
          </w:tcPr>
          <w:p w14:paraId="6CD20832"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DER-encoding of the domain parameters as it was introduced in [4] section 8.2 (type </w:t>
            </w:r>
            <w:r w:rsidRPr="008D76B4">
              <w:rPr>
                <w:rFonts w:ascii="Arial" w:hAnsi="Arial" w:cs="Arial"/>
                <w:i/>
                <w:sz w:val="20"/>
              </w:rPr>
              <w:t>GostR3411-94-ParamSetParameters</w:t>
            </w:r>
            <w:r w:rsidRPr="008D76B4">
              <w:rPr>
                <w:rFonts w:ascii="Arial" w:hAnsi="Arial" w:cs="Arial"/>
                <w:sz w:val="20"/>
              </w:rPr>
              <w:t>)</w:t>
            </w:r>
          </w:p>
        </w:tc>
      </w:tr>
      <w:tr w:rsidR="00331BF0" w:rsidRPr="008D76B4" w14:paraId="114B09D1"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75A94EF7" w14:textId="77777777" w:rsidR="00331BF0" w:rsidRPr="008D76B4" w:rsidRDefault="00331BF0" w:rsidP="007B527B">
            <w:pPr>
              <w:pStyle w:val="Table"/>
              <w:keepNext/>
              <w:rPr>
                <w:rFonts w:ascii="Arial" w:hAnsi="Arial" w:cs="Arial"/>
                <w:sz w:val="20"/>
              </w:rPr>
            </w:pPr>
            <w:r w:rsidRPr="008D76B4">
              <w:rPr>
                <w:rFonts w:ascii="Arial" w:hAnsi="Arial" w:cs="Arial"/>
                <w:sz w:val="20"/>
              </w:rPr>
              <w:t>CKA_OBJECT_ID</w:t>
            </w:r>
            <w:r w:rsidRPr="008D76B4">
              <w:rPr>
                <w:rFonts w:ascii="Arial" w:hAnsi="Arial" w:cs="Arial"/>
                <w:sz w:val="20"/>
                <w:vertAlign w:val="superscript"/>
              </w:rPr>
              <w:t>1</w:t>
            </w:r>
          </w:p>
        </w:tc>
        <w:tc>
          <w:tcPr>
            <w:tcW w:w="1800" w:type="dxa"/>
            <w:tcBorders>
              <w:top w:val="single" w:sz="6" w:space="0" w:color="000000"/>
              <w:left w:val="single" w:sz="6" w:space="0" w:color="000000"/>
              <w:bottom w:val="single" w:sz="12" w:space="0" w:color="000000"/>
              <w:right w:val="single" w:sz="6" w:space="0" w:color="000000"/>
            </w:tcBorders>
            <w:hideMark/>
          </w:tcPr>
          <w:p w14:paraId="7B473EE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500" w:type="dxa"/>
            <w:tcBorders>
              <w:top w:val="single" w:sz="6" w:space="0" w:color="000000"/>
              <w:left w:val="single" w:sz="6" w:space="0" w:color="000000"/>
              <w:bottom w:val="single" w:sz="12" w:space="0" w:color="000000"/>
              <w:right w:val="single" w:sz="12" w:space="0" w:color="000000"/>
            </w:tcBorders>
            <w:hideMark/>
          </w:tcPr>
          <w:p w14:paraId="77444654"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DER-encoding of the object identifier indicating the domain parameters </w:t>
            </w:r>
          </w:p>
        </w:tc>
      </w:tr>
    </w:tbl>
    <w:p w14:paraId="06C44FCD" w14:textId="2C07B613"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343619C8" w14:textId="77777777" w:rsidR="00331BF0" w:rsidRPr="008D76B4" w:rsidRDefault="00331BF0" w:rsidP="00331BF0">
      <w:pPr>
        <w:rPr>
          <w:rFonts w:cs="TimesNewRoman"/>
        </w:rPr>
      </w:pPr>
      <w:r w:rsidRPr="008D76B4">
        <w:lastRenderedPageBreak/>
        <w:t xml:space="preserve">For any particular token, there is no guarantee that a token supports domain parameters loading up and/or fetching out. Furthermore, applications, that make direct use of domain parameters objects, should take in account that </w:t>
      </w:r>
      <w:r w:rsidRPr="008D76B4">
        <w:rPr>
          <w:b/>
        </w:rPr>
        <w:t>CKA_VALUE</w:t>
      </w:r>
      <w:r w:rsidRPr="008D76B4">
        <w:t xml:space="preserve"> attribute may be inaccessible.</w:t>
      </w:r>
    </w:p>
    <w:p w14:paraId="1A87CAE0" w14:textId="77777777" w:rsidR="00331BF0" w:rsidRPr="008D76B4" w:rsidRDefault="00331BF0" w:rsidP="00331BF0">
      <w:r w:rsidRPr="008D76B4">
        <w:rPr>
          <w:rFonts w:cs="TimesNewRoman"/>
        </w:rPr>
        <w:t>The following is a sample template for creating a GOST R 34.11-94 domain parameter object</w:t>
      </w:r>
      <w:r w:rsidRPr="008D76B4">
        <w:t>:</w:t>
      </w:r>
    </w:p>
    <w:p w14:paraId="667EB636" w14:textId="77777777" w:rsidR="00331BF0" w:rsidRPr="008D76B4" w:rsidRDefault="00331BF0" w:rsidP="00331BF0">
      <w:pPr>
        <w:pStyle w:val="CCode"/>
        <w:tabs>
          <w:tab w:val="clear" w:pos="864"/>
          <w:tab w:val="left" w:pos="709"/>
        </w:tabs>
        <w:rPr>
          <w:szCs w:val="24"/>
        </w:rPr>
      </w:pPr>
      <w:r w:rsidRPr="008D76B4">
        <w:rPr>
          <w:szCs w:val="24"/>
        </w:rPr>
        <w:t>CK_OBJECT_CLASS class = CKO_DOMAIN_PARAMETERS;</w:t>
      </w:r>
    </w:p>
    <w:p w14:paraId="2621105B" w14:textId="77777777" w:rsidR="00331BF0" w:rsidRPr="008D76B4" w:rsidRDefault="00331BF0" w:rsidP="00331BF0">
      <w:pPr>
        <w:pStyle w:val="CCode"/>
        <w:tabs>
          <w:tab w:val="clear" w:pos="864"/>
          <w:tab w:val="left" w:pos="709"/>
        </w:tabs>
        <w:rPr>
          <w:szCs w:val="24"/>
        </w:rPr>
      </w:pPr>
      <w:r w:rsidRPr="008D76B4">
        <w:rPr>
          <w:szCs w:val="24"/>
        </w:rPr>
        <w:t>CK_KEY_TYPE keyType = CKK_GOSTR3411;</w:t>
      </w:r>
    </w:p>
    <w:p w14:paraId="5D7D4B9F" w14:textId="77777777" w:rsidR="00331BF0" w:rsidRPr="008D76B4" w:rsidRDefault="00331BF0" w:rsidP="00331BF0">
      <w:pPr>
        <w:pStyle w:val="CCode"/>
        <w:tabs>
          <w:tab w:val="clear" w:pos="864"/>
          <w:tab w:val="left" w:pos="709"/>
        </w:tabs>
        <w:rPr>
          <w:szCs w:val="24"/>
        </w:rPr>
      </w:pPr>
      <w:r w:rsidRPr="008D76B4">
        <w:rPr>
          <w:szCs w:val="24"/>
        </w:rPr>
        <w:t>CK_UTF8CHAR label[] = “A GOST R34.11-94 cryptographic parameters object”;</w:t>
      </w:r>
    </w:p>
    <w:p w14:paraId="2ACB076D" w14:textId="77777777" w:rsidR="00331BF0" w:rsidRPr="008D76B4" w:rsidRDefault="00331BF0" w:rsidP="00331BF0">
      <w:pPr>
        <w:pStyle w:val="CCode"/>
        <w:tabs>
          <w:tab w:val="clear" w:pos="864"/>
          <w:tab w:val="left" w:pos="709"/>
        </w:tabs>
        <w:rPr>
          <w:szCs w:val="24"/>
        </w:rPr>
      </w:pPr>
      <w:r w:rsidRPr="008D76B4">
        <w:rPr>
          <w:szCs w:val="24"/>
        </w:rPr>
        <w:t>CK_BYTE oid[] = {0x06, 0x07, 0x2a, 0x85, 0x03, 0x02, 0x02, 0x1e, 0x00};</w:t>
      </w:r>
    </w:p>
    <w:p w14:paraId="49E8B351" w14:textId="77777777" w:rsidR="00331BF0" w:rsidRPr="008D76B4" w:rsidRDefault="00331BF0" w:rsidP="00331BF0">
      <w:pPr>
        <w:pStyle w:val="CCode"/>
        <w:tabs>
          <w:tab w:val="clear" w:pos="864"/>
          <w:tab w:val="left" w:pos="709"/>
        </w:tabs>
        <w:rPr>
          <w:szCs w:val="24"/>
        </w:rPr>
      </w:pPr>
      <w:r w:rsidRPr="008D76B4">
        <w:rPr>
          <w:szCs w:val="24"/>
        </w:rPr>
        <w:t>CK_BYTE value[] = {</w:t>
      </w:r>
    </w:p>
    <w:p w14:paraId="7F3418A4" w14:textId="77777777" w:rsidR="00331BF0" w:rsidRPr="008D76B4" w:rsidRDefault="00331BF0" w:rsidP="00331BF0">
      <w:pPr>
        <w:pStyle w:val="CCode"/>
        <w:tabs>
          <w:tab w:val="clear" w:pos="864"/>
          <w:tab w:val="left" w:pos="709"/>
        </w:tabs>
        <w:rPr>
          <w:szCs w:val="24"/>
        </w:rPr>
      </w:pPr>
      <w:r w:rsidRPr="008D76B4">
        <w:rPr>
          <w:szCs w:val="24"/>
        </w:rPr>
        <w:tab/>
        <w:t>0x30,0x64,0x04,0x40,0x4e,0x57,0x64,0xd1,0xab,0x8d,0xcb,0xbf,</w:t>
      </w:r>
    </w:p>
    <w:p w14:paraId="0CA25334" w14:textId="77777777" w:rsidR="00331BF0" w:rsidRPr="008D76B4" w:rsidRDefault="00331BF0" w:rsidP="00331BF0">
      <w:pPr>
        <w:pStyle w:val="CCode"/>
        <w:tabs>
          <w:tab w:val="clear" w:pos="864"/>
          <w:tab w:val="left" w:pos="709"/>
        </w:tabs>
        <w:rPr>
          <w:szCs w:val="24"/>
        </w:rPr>
      </w:pPr>
      <w:r w:rsidRPr="008D76B4">
        <w:rPr>
          <w:szCs w:val="24"/>
        </w:rPr>
        <w:tab/>
        <w:t>0x94,0x1a,0x7a,0x4d,0x2c,0xd1,0x10,0x10,0xd6,0xa0,0x57,0x35,</w:t>
      </w:r>
    </w:p>
    <w:p w14:paraId="4A5E9CAD" w14:textId="77777777" w:rsidR="00331BF0" w:rsidRPr="008D76B4" w:rsidRDefault="00331BF0" w:rsidP="00331BF0">
      <w:pPr>
        <w:pStyle w:val="CCode"/>
        <w:tabs>
          <w:tab w:val="clear" w:pos="864"/>
          <w:tab w:val="left" w:pos="709"/>
        </w:tabs>
        <w:rPr>
          <w:szCs w:val="24"/>
        </w:rPr>
      </w:pPr>
      <w:r w:rsidRPr="008D76B4">
        <w:rPr>
          <w:szCs w:val="24"/>
        </w:rPr>
        <w:tab/>
        <w:t>0x8d,0x38,0xf2,0xf7,0x0f,0x49,0xd1,0x5a,0xea,0x2f,0x8d,0x94,</w:t>
      </w:r>
    </w:p>
    <w:p w14:paraId="2AAD67D3" w14:textId="77777777" w:rsidR="00331BF0" w:rsidRPr="008D76B4" w:rsidRDefault="00331BF0" w:rsidP="00331BF0">
      <w:pPr>
        <w:pStyle w:val="CCode"/>
        <w:tabs>
          <w:tab w:val="clear" w:pos="864"/>
          <w:tab w:val="left" w:pos="709"/>
        </w:tabs>
        <w:rPr>
          <w:szCs w:val="24"/>
        </w:rPr>
      </w:pPr>
      <w:r w:rsidRPr="008D76B4">
        <w:rPr>
          <w:szCs w:val="24"/>
        </w:rPr>
        <w:tab/>
        <w:t>0x62,0xee,0x43,0x09,0xb3,0xf4,0xa6,0xa2,0x18,0xc6,0x98,0xe3,</w:t>
      </w:r>
    </w:p>
    <w:p w14:paraId="5974CE5C" w14:textId="77777777" w:rsidR="00331BF0" w:rsidRPr="001029B5" w:rsidRDefault="00331BF0" w:rsidP="00331BF0">
      <w:pPr>
        <w:pStyle w:val="CCode"/>
        <w:tabs>
          <w:tab w:val="clear" w:pos="864"/>
          <w:tab w:val="left" w:pos="709"/>
        </w:tabs>
        <w:rPr>
          <w:szCs w:val="24"/>
          <w:lang w:val="de-DE"/>
        </w:rPr>
      </w:pPr>
      <w:r w:rsidRPr="008D76B4">
        <w:rPr>
          <w:szCs w:val="24"/>
        </w:rPr>
        <w:tab/>
      </w:r>
      <w:r w:rsidRPr="001029B5">
        <w:rPr>
          <w:szCs w:val="24"/>
          <w:lang w:val="de-DE"/>
        </w:rPr>
        <w:t>0xc1,0x7c,0xe5,0x7e,0x70,0x6b,0x09,0x66,0xf7,0x02,0x3c,0x8b,</w:t>
      </w:r>
    </w:p>
    <w:p w14:paraId="711D8EEA" w14:textId="77777777" w:rsidR="00331BF0" w:rsidRPr="001029B5" w:rsidRDefault="00331BF0" w:rsidP="00331BF0">
      <w:pPr>
        <w:pStyle w:val="CCode"/>
        <w:tabs>
          <w:tab w:val="clear" w:pos="864"/>
          <w:tab w:val="left" w:pos="709"/>
        </w:tabs>
        <w:rPr>
          <w:szCs w:val="24"/>
          <w:lang w:val="de-DE"/>
        </w:rPr>
      </w:pPr>
      <w:r w:rsidRPr="001029B5">
        <w:rPr>
          <w:szCs w:val="24"/>
          <w:lang w:val="de-DE"/>
        </w:rPr>
        <w:tab/>
        <w:t>0x55,0x95,0xbf,0x28,0x39,0xb3,0x2e,0xcc,0x04,0x20,0x00,0x00,</w:t>
      </w:r>
    </w:p>
    <w:p w14:paraId="16008BA4" w14:textId="77777777" w:rsidR="00331BF0" w:rsidRPr="001029B5" w:rsidRDefault="00331BF0" w:rsidP="00331BF0">
      <w:pPr>
        <w:pStyle w:val="CCode"/>
        <w:tabs>
          <w:tab w:val="clear" w:pos="864"/>
          <w:tab w:val="left" w:pos="709"/>
        </w:tabs>
        <w:rPr>
          <w:szCs w:val="24"/>
          <w:lang w:val="de-DE"/>
        </w:rPr>
      </w:pPr>
      <w:r w:rsidRPr="001029B5">
        <w:rPr>
          <w:szCs w:val="24"/>
          <w:lang w:val="de-DE"/>
        </w:rPr>
        <w:tab/>
        <w:t>0x00,0x00,0x00,0x00,0x00,0x00,0x00,0x00,0x00,0x00,0x00,0x00,</w:t>
      </w:r>
    </w:p>
    <w:p w14:paraId="2DF9C3F5" w14:textId="77777777" w:rsidR="00331BF0" w:rsidRPr="001029B5" w:rsidRDefault="00331BF0" w:rsidP="00331BF0">
      <w:pPr>
        <w:pStyle w:val="CCode"/>
        <w:tabs>
          <w:tab w:val="clear" w:pos="864"/>
          <w:tab w:val="left" w:pos="709"/>
        </w:tabs>
        <w:rPr>
          <w:szCs w:val="24"/>
          <w:lang w:val="de-DE"/>
        </w:rPr>
      </w:pPr>
      <w:r w:rsidRPr="001029B5">
        <w:rPr>
          <w:szCs w:val="24"/>
          <w:lang w:val="de-DE"/>
        </w:rPr>
        <w:tab/>
        <w:t>0x00,0x00,0x00,0x00,0x00,0x00,0x00,0x00,0x00,0x00,0x00,0x00,</w:t>
      </w:r>
    </w:p>
    <w:p w14:paraId="61DF5C61" w14:textId="77777777" w:rsidR="00331BF0" w:rsidRPr="008D76B4" w:rsidRDefault="00331BF0" w:rsidP="00331BF0">
      <w:pPr>
        <w:pStyle w:val="CCode"/>
        <w:tabs>
          <w:tab w:val="clear" w:pos="864"/>
          <w:tab w:val="left" w:pos="709"/>
        </w:tabs>
        <w:rPr>
          <w:szCs w:val="24"/>
        </w:rPr>
      </w:pPr>
      <w:r w:rsidRPr="001029B5">
        <w:rPr>
          <w:szCs w:val="24"/>
          <w:lang w:val="de-DE"/>
        </w:rPr>
        <w:tab/>
      </w:r>
      <w:r w:rsidRPr="008D76B4">
        <w:rPr>
          <w:szCs w:val="24"/>
        </w:rPr>
        <w:t>0x00,0x00,0x00,0x00,0x00,0x00</w:t>
      </w:r>
    </w:p>
    <w:p w14:paraId="50E7CEED" w14:textId="77777777" w:rsidR="00331BF0" w:rsidRPr="008D76B4" w:rsidRDefault="00331BF0" w:rsidP="00331BF0">
      <w:pPr>
        <w:pStyle w:val="CCode"/>
        <w:tabs>
          <w:tab w:val="clear" w:pos="864"/>
          <w:tab w:val="left" w:pos="709"/>
        </w:tabs>
        <w:rPr>
          <w:szCs w:val="24"/>
        </w:rPr>
      </w:pPr>
      <w:r w:rsidRPr="008D76B4">
        <w:rPr>
          <w:szCs w:val="24"/>
        </w:rPr>
        <w:t>};</w:t>
      </w:r>
    </w:p>
    <w:p w14:paraId="67FA4432" w14:textId="77777777" w:rsidR="00331BF0" w:rsidRPr="008D76B4" w:rsidRDefault="00331BF0" w:rsidP="00331BF0">
      <w:pPr>
        <w:pStyle w:val="CCode"/>
        <w:tabs>
          <w:tab w:val="clear" w:pos="864"/>
          <w:tab w:val="left" w:pos="709"/>
        </w:tabs>
        <w:rPr>
          <w:szCs w:val="24"/>
        </w:rPr>
      </w:pPr>
      <w:r w:rsidRPr="008D76B4">
        <w:rPr>
          <w:szCs w:val="24"/>
        </w:rPr>
        <w:t>CK_BBOOL true = CK_TRUE;</w:t>
      </w:r>
    </w:p>
    <w:p w14:paraId="071713CD" w14:textId="77777777" w:rsidR="00331BF0" w:rsidRPr="008D76B4" w:rsidRDefault="00331BF0" w:rsidP="00331BF0">
      <w:pPr>
        <w:pStyle w:val="CCode"/>
        <w:tabs>
          <w:tab w:val="clear" w:pos="864"/>
          <w:tab w:val="left" w:pos="709"/>
        </w:tabs>
        <w:rPr>
          <w:szCs w:val="24"/>
        </w:rPr>
      </w:pPr>
      <w:r w:rsidRPr="008D76B4">
        <w:rPr>
          <w:szCs w:val="24"/>
        </w:rPr>
        <w:t>CK_ATTRIBUTE template[] = {</w:t>
      </w:r>
    </w:p>
    <w:p w14:paraId="1B5F4696" w14:textId="77777777" w:rsidR="00331BF0" w:rsidRPr="008D76B4" w:rsidRDefault="00331BF0" w:rsidP="00331BF0">
      <w:pPr>
        <w:pStyle w:val="CCode"/>
        <w:tabs>
          <w:tab w:val="clear" w:pos="864"/>
          <w:tab w:val="left" w:pos="709"/>
        </w:tabs>
        <w:rPr>
          <w:szCs w:val="24"/>
        </w:rPr>
      </w:pPr>
      <w:r w:rsidRPr="008D76B4">
        <w:rPr>
          <w:szCs w:val="24"/>
        </w:rPr>
        <w:t xml:space="preserve">    {CKA_CLASS, &amp;class, sizeof(class)},</w:t>
      </w:r>
    </w:p>
    <w:p w14:paraId="3123BB4A" w14:textId="77777777" w:rsidR="00331BF0" w:rsidRPr="008D76B4" w:rsidRDefault="00331BF0" w:rsidP="00331BF0">
      <w:pPr>
        <w:pStyle w:val="CCode"/>
        <w:tabs>
          <w:tab w:val="clear" w:pos="864"/>
          <w:tab w:val="left" w:pos="709"/>
        </w:tabs>
        <w:rPr>
          <w:szCs w:val="24"/>
        </w:rPr>
      </w:pPr>
      <w:r w:rsidRPr="008D76B4">
        <w:rPr>
          <w:szCs w:val="24"/>
        </w:rPr>
        <w:t xml:space="preserve">    {CKA_KEY_TYPE, &amp;keyType, sizeof(keyType)},</w:t>
      </w:r>
    </w:p>
    <w:p w14:paraId="42D4D4B5" w14:textId="77777777" w:rsidR="00331BF0" w:rsidRPr="008D76B4" w:rsidRDefault="00331BF0" w:rsidP="00331BF0">
      <w:pPr>
        <w:pStyle w:val="CCode"/>
        <w:tabs>
          <w:tab w:val="clear" w:pos="864"/>
          <w:tab w:val="left" w:pos="709"/>
        </w:tabs>
        <w:rPr>
          <w:szCs w:val="24"/>
        </w:rPr>
      </w:pPr>
      <w:r w:rsidRPr="008D76B4">
        <w:rPr>
          <w:szCs w:val="24"/>
        </w:rPr>
        <w:t xml:space="preserve">    {CKA_TOKEN, &amp;true, sizeof(true)},</w:t>
      </w:r>
    </w:p>
    <w:p w14:paraId="79F100E3" w14:textId="77777777" w:rsidR="00331BF0" w:rsidRPr="008D76B4" w:rsidRDefault="00331BF0" w:rsidP="00331BF0">
      <w:pPr>
        <w:pStyle w:val="CCode"/>
        <w:tabs>
          <w:tab w:val="clear" w:pos="864"/>
          <w:tab w:val="left" w:pos="709"/>
        </w:tabs>
        <w:rPr>
          <w:szCs w:val="24"/>
        </w:rPr>
      </w:pPr>
      <w:r w:rsidRPr="008D76B4">
        <w:rPr>
          <w:szCs w:val="24"/>
        </w:rPr>
        <w:t xml:space="preserve">    {CKA_LABEL, label, sizeof(label)-1},</w:t>
      </w:r>
    </w:p>
    <w:p w14:paraId="2DBBFC34" w14:textId="77777777" w:rsidR="00331BF0" w:rsidRPr="008D76B4" w:rsidRDefault="00331BF0" w:rsidP="00331BF0">
      <w:pPr>
        <w:pStyle w:val="CCode"/>
        <w:tabs>
          <w:tab w:val="clear" w:pos="864"/>
          <w:tab w:val="left" w:pos="709"/>
        </w:tabs>
        <w:rPr>
          <w:szCs w:val="24"/>
        </w:rPr>
      </w:pPr>
      <w:r w:rsidRPr="008D76B4">
        <w:rPr>
          <w:szCs w:val="24"/>
        </w:rPr>
        <w:t xml:space="preserve">    {CKA_OBJECT_ID, oid, sizeof(oid)},</w:t>
      </w:r>
    </w:p>
    <w:p w14:paraId="1FC7148F" w14:textId="77777777" w:rsidR="00331BF0" w:rsidRPr="008D76B4" w:rsidRDefault="00331BF0" w:rsidP="00331BF0">
      <w:pPr>
        <w:pStyle w:val="CCode"/>
        <w:tabs>
          <w:tab w:val="clear" w:pos="864"/>
          <w:tab w:val="left" w:pos="709"/>
        </w:tabs>
        <w:rPr>
          <w:szCs w:val="24"/>
        </w:rPr>
      </w:pPr>
      <w:r w:rsidRPr="008D76B4">
        <w:rPr>
          <w:szCs w:val="24"/>
        </w:rPr>
        <w:t xml:space="preserve">    {CKA_VALUE, value, sizeof(value)}</w:t>
      </w:r>
    </w:p>
    <w:p w14:paraId="336C783C" w14:textId="77777777" w:rsidR="00331BF0" w:rsidRPr="008D76B4" w:rsidRDefault="00331BF0" w:rsidP="00331BF0">
      <w:pPr>
        <w:pStyle w:val="CCode"/>
        <w:tabs>
          <w:tab w:val="clear" w:pos="864"/>
          <w:tab w:val="left" w:pos="709"/>
        </w:tabs>
        <w:rPr>
          <w:szCs w:val="24"/>
        </w:rPr>
      </w:pPr>
      <w:r w:rsidRPr="008D76B4">
        <w:rPr>
          <w:szCs w:val="24"/>
        </w:rPr>
        <w:t>};</w:t>
      </w:r>
    </w:p>
    <w:p w14:paraId="634D57CF" w14:textId="77777777" w:rsidR="00331BF0" w:rsidRPr="008D76B4" w:rsidRDefault="00331BF0" w:rsidP="000234AE">
      <w:pPr>
        <w:pStyle w:val="Heading3"/>
        <w:numPr>
          <w:ilvl w:val="2"/>
          <w:numId w:val="2"/>
        </w:numPr>
        <w:tabs>
          <w:tab w:val="num" w:pos="720"/>
        </w:tabs>
      </w:pPr>
      <w:bookmarkStart w:id="7364" w:name="_Toc228894904"/>
      <w:bookmarkStart w:id="7365" w:name="_Toc228807458"/>
      <w:bookmarkStart w:id="7366" w:name="_Toc370634684"/>
      <w:bookmarkStart w:id="7367" w:name="_Toc391471397"/>
      <w:bookmarkStart w:id="7368" w:name="_Toc395188035"/>
      <w:bookmarkStart w:id="7369" w:name="_Toc416960281"/>
      <w:bookmarkStart w:id="7370" w:name="_Toc8118589"/>
      <w:bookmarkStart w:id="7371" w:name="_Toc30061564"/>
      <w:bookmarkStart w:id="7372" w:name="_Toc90376817"/>
      <w:bookmarkStart w:id="7373" w:name="_Toc111203802"/>
      <w:r w:rsidRPr="008D76B4">
        <w:t>GOST R 34.11-94 digest</w:t>
      </w:r>
      <w:bookmarkEnd w:id="7364"/>
      <w:bookmarkEnd w:id="7365"/>
      <w:bookmarkEnd w:id="7366"/>
      <w:bookmarkEnd w:id="7367"/>
      <w:bookmarkEnd w:id="7368"/>
      <w:bookmarkEnd w:id="7369"/>
      <w:bookmarkEnd w:id="7370"/>
      <w:bookmarkEnd w:id="7371"/>
      <w:bookmarkEnd w:id="7372"/>
      <w:bookmarkEnd w:id="7373"/>
    </w:p>
    <w:p w14:paraId="292E7B04" w14:textId="77777777" w:rsidR="00331BF0" w:rsidRPr="008D76B4" w:rsidRDefault="00331BF0" w:rsidP="00331BF0">
      <w:r w:rsidRPr="008D76B4">
        <w:t xml:space="preserve">GOST R 34.11-94 digest, denoted </w:t>
      </w:r>
      <w:r w:rsidRPr="008D76B4">
        <w:rPr>
          <w:rFonts w:cs="TimesNewRoman,Bold"/>
          <w:b/>
          <w:bCs/>
        </w:rPr>
        <w:t>CKM_GOSTR3411,</w:t>
      </w:r>
      <w:r w:rsidRPr="008D76B4">
        <w:t xml:space="preserve"> is a mechanism for message digesting based on GOST R 34.11-94 hash algorithm [GOST R 34.11-94].</w:t>
      </w:r>
    </w:p>
    <w:p w14:paraId="7732019F" w14:textId="77777777" w:rsidR="00331BF0" w:rsidRPr="008D76B4" w:rsidRDefault="00331BF0" w:rsidP="00331BF0">
      <w:r w:rsidRPr="008D76B4">
        <w:t xml:space="preserve">As a parameter this mechanism utilizes a DER-encoding of the object identifier. A mechanism parameter may be missed then parameters of the object identifier </w:t>
      </w:r>
      <w:r w:rsidRPr="008D76B4">
        <w:rPr>
          <w:i/>
        </w:rPr>
        <w:t>id-GostR3411-94-CryptoProParamSet</w:t>
      </w:r>
      <w:r w:rsidRPr="008D76B4">
        <w:t xml:space="preserve"> [RFC 4357] (section 11.2) must be used.</w:t>
      </w:r>
    </w:p>
    <w:p w14:paraId="5475214E" w14:textId="77777777" w:rsidR="00331BF0" w:rsidRPr="008D76B4" w:rsidRDefault="00331BF0" w:rsidP="00331BF0">
      <w:r w:rsidRPr="008D76B4">
        <w:t>Constraints on the length of input and output data are summarized in the following table.  For single-part digesting, the data and the digest may begin at the same location in memory.</w:t>
      </w:r>
    </w:p>
    <w:p w14:paraId="2C8B8095" w14:textId="1BAEB669" w:rsidR="00331BF0" w:rsidRPr="008D76B4" w:rsidRDefault="00331BF0" w:rsidP="00331BF0">
      <w:pPr>
        <w:pStyle w:val="Caption"/>
      </w:pPr>
      <w:bookmarkStart w:id="7374" w:name="_Toc76209910"/>
      <w:bookmarkStart w:id="7375" w:name="_Toc25853572"/>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240</w:t>
      </w:r>
      <w:r w:rsidRPr="008D76B4">
        <w:rPr>
          <w:szCs w:val="18"/>
        </w:rPr>
        <w:fldChar w:fldCharType="end"/>
      </w:r>
      <w:r w:rsidRPr="008D76B4">
        <w:t>, GOST R 34.11-94: Data Length</w:t>
      </w:r>
      <w:bookmarkEnd w:id="7374"/>
      <w:bookmarkEnd w:id="737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331BF0" w:rsidRPr="008D76B4" w14:paraId="0E799CD7" w14:textId="77777777" w:rsidTr="007B527B">
        <w:trPr>
          <w:tblHeader/>
        </w:trPr>
        <w:tc>
          <w:tcPr>
            <w:tcW w:w="1146" w:type="dxa"/>
            <w:tcBorders>
              <w:top w:val="single" w:sz="12" w:space="0" w:color="000000"/>
              <w:left w:val="single" w:sz="12" w:space="0" w:color="000000"/>
              <w:bottom w:val="nil"/>
              <w:right w:val="single" w:sz="6" w:space="0" w:color="000000"/>
            </w:tcBorders>
            <w:hideMark/>
          </w:tcPr>
          <w:p w14:paraId="7ED0A666"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258C81D4"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1A5D75B7"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Digest length</w:t>
            </w:r>
          </w:p>
        </w:tc>
      </w:tr>
      <w:tr w:rsidR="00331BF0" w:rsidRPr="008D76B4" w14:paraId="05F5046D" w14:textId="77777777" w:rsidTr="007B527B">
        <w:tc>
          <w:tcPr>
            <w:tcW w:w="1146" w:type="dxa"/>
            <w:tcBorders>
              <w:top w:val="single" w:sz="6" w:space="0" w:color="000000"/>
              <w:left w:val="single" w:sz="12" w:space="0" w:color="000000"/>
              <w:bottom w:val="single" w:sz="12" w:space="0" w:color="000000"/>
              <w:right w:val="single" w:sz="6" w:space="0" w:color="000000"/>
            </w:tcBorders>
            <w:hideMark/>
          </w:tcPr>
          <w:p w14:paraId="6A828FC9" w14:textId="77777777" w:rsidR="00331BF0" w:rsidRPr="008D76B4" w:rsidRDefault="00331BF0" w:rsidP="007B527B">
            <w:pPr>
              <w:pStyle w:val="Table"/>
              <w:keepNext/>
              <w:rPr>
                <w:rFonts w:ascii="Arial" w:hAnsi="Arial" w:cs="Arial"/>
                <w:sz w:val="20"/>
              </w:rPr>
            </w:pPr>
            <w:r w:rsidRPr="008D76B4">
              <w:rPr>
                <w:rFonts w:ascii="Arial" w:hAnsi="Arial" w:cs="Arial"/>
                <w:sz w:val="20"/>
              </w:rPr>
              <w:t>C_Digest</w:t>
            </w:r>
          </w:p>
        </w:tc>
        <w:tc>
          <w:tcPr>
            <w:tcW w:w="1491" w:type="dxa"/>
            <w:tcBorders>
              <w:top w:val="single" w:sz="6" w:space="0" w:color="000000"/>
              <w:left w:val="single" w:sz="6" w:space="0" w:color="000000"/>
              <w:bottom w:val="single" w:sz="12" w:space="0" w:color="000000"/>
              <w:right w:val="single" w:sz="6" w:space="0" w:color="000000"/>
            </w:tcBorders>
            <w:hideMark/>
          </w:tcPr>
          <w:p w14:paraId="2DD30E41"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14D68D3C"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 bytes</w:t>
            </w:r>
          </w:p>
        </w:tc>
      </w:tr>
    </w:tbl>
    <w:p w14:paraId="23B783F8"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524E87AD"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p>
    <w:p w14:paraId="29B7D5BC" w14:textId="77777777" w:rsidR="00331BF0" w:rsidRPr="008D76B4" w:rsidRDefault="00331BF0" w:rsidP="000234AE">
      <w:pPr>
        <w:pStyle w:val="Heading3"/>
        <w:numPr>
          <w:ilvl w:val="2"/>
          <w:numId w:val="2"/>
        </w:numPr>
        <w:tabs>
          <w:tab w:val="num" w:pos="720"/>
        </w:tabs>
      </w:pPr>
      <w:bookmarkStart w:id="7376" w:name="_Toc228894905"/>
      <w:bookmarkStart w:id="7377" w:name="_Toc228807459"/>
      <w:bookmarkStart w:id="7378" w:name="_Toc370634685"/>
      <w:bookmarkStart w:id="7379" w:name="_Toc391471398"/>
      <w:bookmarkStart w:id="7380" w:name="_Toc395188036"/>
      <w:bookmarkStart w:id="7381" w:name="_Toc416960282"/>
      <w:bookmarkStart w:id="7382" w:name="_Toc8118590"/>
      <w:bookmarkStart w:id="7383" w:name="_Toc30061565"/>
      <w:bookmarkStart w:id="7384" w:name="_Toc90376818"/>
      <w:bookmarkStart w:id="7385" w:name="_Toc111203803"/>
      <w:r w:rsidRPr="008D76B4">
        <w:lastRenderedPageBreak/>
        <w:t>GOST R 34.11-94 HMAC</w:t>
      </w:r>
      <w:bookmarkEnd w:id="7376"/>
      <w:bookmarkEnd w:id="7377"/>
      <w:bookmarkEnd w:id="7378"/>
      <w:bookmarkEnd w:id="7379"/>
      <w:bookmarkEnd w:id="7380"/>
      <w:bookmarkEnd w:id="7381"/>
      <w:bookmarkEnd w:id="7382"/>
      <w:bookmarkEnd w:id="7383"/>
      <w:bookmarkEnd w:id="7384"/>
      <w:bookmarkEnd w:id="7385"/>
    </w:p>
    <w:p w14:paraId="0C8F57A1" w14:textId="77777777" w:rsidR="00331BF0" w:rsidRPr="008D76B4" w:rsidRDefault="00331BF0" w:rsidP="00331BF0">
      <w:r w:rsidRPr="008D76B4">
        <w:t xml:space="preserve">GOST R 34.11-94 HMAC mechanism, denoted </w:t>
      </w:r>
      <w:r w:rsidRPr="008D76B4">
        <w:rPr>
          <w:b/>
        </w:rPr>
        <w:t>CKM_GOSTR3411_HMAC</w:t>
      </w:r>
      <w:r w:rsidRPr="008D76B4">
        <w:t>, is a mechanism for signatures and verification.  It uses the HMAC construction, based on the GOST R 34.11-94 hash function [GOST R 34.11-94] and core HMAC algorithm [</w:t>
      </w:r>
      <w:r w:rsidRPr="008D76B4">
        <w:rPr>
          <w:rFonts w:cs="TimesNewRoman"/>
        </w:rPr>
        <w:t>RFC 2104</w:t>
      </w:r>
      <w:r w:rsidRPr="008D76B4">
        <w:t xml:space="preserve">]. The keys it uses are of generic key type </w:t>
      </w:r>
      <w:r w:rsidRPr="008D76B4">
        <w:rPr>
          <w:b/>
        </w:rPr>
        <w:t>CKK_GENERIC_SECRET</w:t>
      </w:r>
      <w:r w:rsidRPr="008D76B4">
        <w:t xml:space="preserve"> or </w:t>
      </w:r>
      <w:r w:rsidRPr="008D76B4">
        <w:rPr>
          <w:b/>
        </w:rPr>
        <w:t>CKK_GOST28147</w:t>
      </w:r>
      <w:r w:rsidRPr="008D76B4">
        <w:t>.</w:t>
      </w:r>
    </w:p>
    <w:p w14:paraId="72217628" w14:textId="77777777" w:rsidR="00331BF0" w:rsidRPr="008D76B4" w:rsidRDefault="00331BF0" w:rsidP="00331BF0">
      <w:r w:rsidRPr="008D76B4">
        <w:t>To be conformed to GOST R 34.11-94 hash algorithm [GOST R 34.11-94] the block length of core HMAC algorithm is 32 bytes long (see [</w:t>
      </w:r>
      <w:r w:rsidRPr="008D76B4">
        <w:rPr>
          <w:rFonts w:cs="TimesNewRoman"/>
        </w:rPr>
        <w:t>RFC 2104</w:t>
      </w:r>
      <w:r w:rsidRPr="008D76B4">
        <w:t>] section 2, and [RFC 4357] section 3).</w:t>
      </w:r>
    </w:p>
    <w:p w14:paraId="08BEBEFE" w14:textId="77777777" w:rsidR="00331BF0" w:rsidRPr="008D76B4" w:rsidRDefault="00331BF0" w:rsidP="00331BF0">
      <w:r w:rsidRPr="008D76B4">
        <w:t xml:space="preserve">As a parameter this mechanism utilizes a DER-encoding of the object identifier. A mechanism parameter may be missed then parameters of the object identifier </w:t>
      </w:r>
      <w:r w:rsidRPr="008D76B4">
        <w:rPr>
          <w:i/>
        </w:rPr>
        <w:t>id-GostR3411-94-CryptoProParamSet</w:t>
      </w:r>
      <w:r w:rsidRPr="008D76B4">
        <w:t xml:space="preserve"> [RFC 4357] (section 11.2) must be used.</w:t>
      </w:r>
    </w:p>
    <w:p w14:paraId="18B1BD77" w14:textId="77777777" w:rsidR="00331BF0" w:rsidRPr="008D76B4" w:rsidRDefault="00331BF0" w:rsidP="00331BF0">
      <w:r w:rsidRPr="008D76B4">
        <w:t>Signatures (MACs) produced by this mechanism are of 32 bytes long.</w:t>
      </w:r>
    </w:p>
    <w:p w14:paraId="75BE31A1" w14:textId="77777777" w:rsidR="00331BF0" w:rsidRPr="008D76B4" w:rsidRDefault="00331BF0" w:rsidP="00331BF0">
      <w:r w:rsidRPr="008D76B4">
        <w:t>Constraints on the length of input and output data are summarized in the following table:</w:t>
      </w:r>
    </w:p>
    <w:p w14:paraId="1C82DE8F" w14:textId="72F0934C" w:rsidR="00331BF0" w:rsidRPr="008D76B4" w:rsidRDefault="00331BF0" w:rsidP="00331BF0">
      <w:pPr>
        <w:pStyle w:val="Caption"/>
      </w:pPr>
      <w:bookmarkStart w:id="7386" w:name="_Toc76209911"/>
      <w:bookmarkStart w:id="7387" w:name="_Toc25853573"/>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241</w:t>
      </w:r>
      <w:r w:rsidRPr="008D76B4">
        <w:rPr>
          <w:szCs w:val="18"/>
        </w:rPr>
        <w:fldChar w:fldCharType="end"/>
      </w:r>
      <w:r w:rsidRPr="008D76B4">
        <w:t>, GOST R 34.11-94 HMAC: Key And Data Length</w:t>
      </w:r>
      <w:bookmarkEnd w:id="7386"/>
      <w:bookmarkEnd w:id="73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3060"/>
        <w:gridCol w:w="1620"/>
        <w:gridCol w:w="1980"/>
      </w:tblGrid>
      <w:tr w:rsidR="00331BF0" w:rsidRPr="008D76B4" w14:paraId="4E5E0A23" w14:textId="77777777" w:rsidTr="007B527B">
        <w:trPr>
          <w:tblHeader/>
        </w:trPr>
        <w:tc>
          <w:tcPr>
            <w:tcW w:w="1260" w:type="dxa"/>
            <w:tcBorders>
              <w:top w:val="single" w:sz="12" w:space="0" w:color="000000"/>
              <w:left w:val="single" w:sz="12" w:space="0" w:color="000000"/>
              <w:bottom w:val="nil"/>
              <w:right w:val="single" w:sz="6" w:space="0" w:color="000000"/>
            </w:tcBorders>
            <w:hideMark/>
          </w:tcPr>
          <w:p w14:paraId="63A0CB2B"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3060" w:type="dxa"/>
            <w:tcBorders>
              <w:top w:val="single" w:sz="12" w:space="0" w:color="000000"/>
              <w:left w:val="single" w:sz="6" w:space="0" w:color="000000"/>
              <w:bottom w:val="nil"/>
              <w:right w:val="single" w:sz="6" w:space="0" w:color="000000"/>
            </w:tcBorders>
            <w:hideMark/>
          </w:tcPr>
          <w:p w14:paraId="2A9F2BCE"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0" w:type="dxa"/>
            <w:tcBorders>
              <w:top w:val="single" w:sz="12" w:space="0" w:color="000000"/>
              <w:left w:val="single" w:sz="6" w:space="0" w:color="000000"/>
              <w:bottom w:val="nil"/>
              <w:right w:val="single" w:sz="6" w:space="0" w:color="000000"/>
            </w:tcBorders>
            <w:hideMark/>
          </w:tcPr>
          <w:p w14:paraId="376048FD"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Data length</w:t>
            </w:r>
          </w:p>
        </w:tc>
        <w:tc>
          <w:tcPr>
            <w:tcW w:w="1980" w:type="dxa"/>
            <w:tcBorders>
              <w:top w:val="single" w:sz="12" w:space="0" w:color="000000"/>
              <w:left w:val="single" w:sz="6" w:space="0" w:color="000000"/>
              <w:bottom w:val="nil"/>
              <w:right w:val="single" w:sz="12" w:space="0" w:color="000000"/>
            </w:tcBorders>
            <w:hideMark/>
          </w:tcPr>
          <w:p w14:paraId="03DCF2DF"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Signature length</w:t>
            </w:r>
          </w:p>
        </w:tc>
      </w:tr>
      <w:tr w:rsidR="00331BF0" w:rsidRPr="008D76B4" w14:paraId="33655CBF" w14:textId="77777777" w:rsidTr="007B527B">
        <w:tc>
          <w:tcPr>
            <w:tcW w:w="1260" w:type="dxa"/>
            <w:tcBorders>
              <w:top w:val="single" w:sz="6" w:space="0" w:color="000000"/>
              <w:left w:val="single" w:sz="12" w:space="0" w:color="000000"/>
              <w:bottom w:val="single" w:sz="6" w:space="0" w:color="000000"/>
              <w:right w:val="single" w:sz="6" w:space="0" w:color="000000"/>
            </w:tcBorders>
            <w:hideMark/>
          </w:tcPr>
          <w:p w14:paraId="08B7B23E"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0A3D999E" w14:textId="77777777" w:rsidR="00331BF0" w:rsidRPr="008D76B4" w:rsidRDefault="00331BF0" w:rsidP="007B527B">
            <w:pPr>
              <w:pStyle w:val="Table"/>
              <w:keepNext/>
              <w:rPr>
                <w:rFonts w:ascii="Arial" w:hAnsi="Arial" w:cs="Arial"/>
                <w:sz w:val="20"/>
              </w:rPr>
            </w:pPr>
            <w:r w:rsidRPr="008D76B4">
              <w:rPr>
                <w:rFonts w:ascii="Arial" w:hAnsi="Arial" w:cs="Arial"/>
                <w:sz w:val="20"/>
              </w:rPr>
              <w:t>CKK_GENERIC_SECRET or CKK_GOST28147</w:t>
            </w:r>
          </w:p>
        </w:tc>
        <w:tc>
          <w:tcPr>
            <w:tcW w:w="1620" w:type="dxa"/>
            <w:tcBorders>
              <w:top w:val="single" w:sz="6" w:space="0" w:color="000000"/>
              <w:left w:val="single" w:sz="6" w:space="0" w:color="000000"/>
              <w:bottom w:val="single" w:sz="6" w:space="0" w:color="000000"/>
              <w:right w:val="single" w:sz="6" w:space="0" w:color="000000"/>
            </w:tcBorders>
            <w:hideMark/>
          </w:tcPr>
          <w:p w14:paraId="783AF28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980" w:type="dxa"/>
            <w:tcBorders>
              <w:top w:val="single" w:sz="6" w:space="0" w:color="000000"/>
              <w:left w:val="single" w:sz="6" w:space="0" w:color="000000"/>
              <w:bottom w:val="single" w:sz="6" w:space="0" w:color="000000"/>
              <w:right w:val="single" w:sz="12" w:space="0" w:color="000000"/>
            </w:tcBorders>
            <w:hideMark/>
          </w:tcPr>
          <w:p w14:paraId="087609D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 byte</w:t>
            </w:r>
          </w:p>
        </w:tc>
      </w:tr>
      <w:tr w:rsidR="00331BF0" w:rsidRPr="008D76B4" w14:paraId="4F5115E3" w14:textId="77777777" w:rsidTr="007B527B">
        <w:tc>
          <w:tcPr>
            <w:tcW w:w="1260" w:type="dxa"/>
            <w:tcBorders>
              <w:top w:val="single" w:sz="6" w:space="0" w:color="000000"/>
              <w:left w:val="single" w:sz="12" w:space="0" w:color="000000"/>
              <w:bottom w:val="single" w:sz="12" w:space="0" w:color="000000"/>
              <w:right w:val="single" w:sz="6" w:space="0" w:color="000000"/>
            </w:tcBorders>
            <w:hideMark/>
          </w:tcPr>
          <w:p w14:paraId="52A3CFB8"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3060" w:type="dxa"/>
            <w:tcBorders>
              <w:top w:val="single" w:sz="6" w:space="0" w:color="000000"/>
              <w:left w:val="single" w:sz="6" w:space="0" w:color="000000"/>
              <w:bottom w:val="single" w:sz="12" w:space="0" w:color="000000"/>
              <w:right w:val="single" w:sz="6" w:space="0" w:color="000000"/>
            </w:tcBorders>
            <w:vAlign w:val="center"/>
            <w:hideMark/>
          </w:tcPr>
          <w:p w14:paraId="7164B8DB" w14:textId="77777777" w:rsidR="00331BF0" w:rsidRPr="008D76B4" w:rsidRDefault="00331BF0" w:rsidP="007B527B">
            <w:pPr>
              <w:pStyle w:val="Table"/>
              <w:keepNext/>
              <w:rPr>
                <w:rFonts w:ascii="Arial" w:hAnsi="Arial" w:cs="Arial"/>
                <w:sz w:val="20"/>
              </w:rPr>
            </w:pPr>
            <w:r w:rsidRPr="008D76B4">
              <w:rPr>
                <w:rFonts w:ascii="Arial" w:hAnsi="Arial" w:cs="Arial"/>
                <w:sz w:val="20"/>
              </w:rPr>
              <w:t>CKK_GENERIC_SECRET or CKK_GOST28147</w:t>
            </w:r>
          </w:p>
        </w:tc>
        <w:tc>
          <w:tcPr>
            <w:tcW w:w="1620" w:type="dxa"/>
            <w:tcBorders>
              <w:top w:val="single" w:sz="6" w:space="0" w:color="000000"/>
              <w:left w:val="single" w:sz="6" w:space="0" w:color="000000"/>
              <w:bottom w:val="single" w:sz="12" w:space="0" w:color="000000"/>
              <w:right w:val="single" w:sz="6" w:space="0" w:color="000000"/>
            </w:tcBorders>
            <w:hideMark/>
          </w:tcPr>
          <w:p w14:paraId="4014A2C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980" w:type="dxa"/>
            <w:tcBorders>
              <w:top w:val="single" w:sz="6" w:space="0" w:color="000000"/>
              <w:left w:val="single" w:sz="6" w:space="0" w:color="000000"/>
              <w:bottom w:val="single" w:sz="12" w:space="0" w:color="000000"/>
              <w:right w:val="single" w:sz="12" w:space="0" w:color="000000"/>
            </w:tcBorders>
            <w:hideMark/>
          </w:tcPr>
          <w:p w14:paraId="72B61BB0"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 bytes</w:t>
            </w:r>
          </w:p>
        </w:tc>
      </w:tr>
    </w:tbl>
    <w:p w14:paraId="74C1957B"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p>
    <w:p w14:paraId="41907EBA" w14:textId="77777777" w:rsidR="00331BF0" w:rsidRPr="008D76B4" w:rsidRDefault="00331BF0" w:rsidP="000234AE">
      <w:pPr>
        <w:pStyle w:val="Heading2"/>
        <w:numPr>
          <w:ilvl w:val="1"/>
          <w:numId w:val="2"/>
        </w:numPr>
        <w:tabs>
          <w:tab w:val="num" w:pos="576"/>
        </w:tabs>
      </w:pPr>
      <w:bookmarkStart w:id="7388" w:name="_Toc228894906"/>
      <w:bookmarkStart w:id="7389" w:name="_Toc228807460"/>
      <w:bookmarkStart w:id="7390" w:name="_Toc370634686"/>
      <w:bookmarkStart w:id="7391" w:name="_Toc391471399"/>
      <w:bookmarkStart w:id="7392" w:name="_Toc395188037"/>
      <w:bookmarkStart w:id="7393" w:name="_Toc416960283"/>
      <w:bookmarkStart w:id="7394" w:name="_Toc8118591"/>
      <w:bookmarkStart w:id="7395" w:name="_Toc30061566"/>
      <w:bookmarkStart w:id="7396" w:name="_Toc90376819"/>
      <w:bookmarkStart w:id="7397" w:name="_Toc111203804"/>
      <w:r w:rsidRPr="008D76B4">
        <w:t>GOST R 34.10-2001</w:t>
      </w:r>
      <w:bookmarkEnd w:id="7388"/>
      <w:bookmarkEnd w:id="7389"/>
      <w:bookmarkEnd w:id="7390"/>
      <w:bookmarkEnd w:id="7391"/>
      <w:bookmarkEnd w:id="7392"/>
      <w:bookmarkEnd w:id="7393"/>
      <w:bookmarkEnd w:id="7394"/>
      <w:bookmarkEnd w:id="7395"/>
      <w:bookmarkEnd w:id="7396"/>
      <w:bookmarkEnd w:id="7397"/>
    </w:p>
    <w:p w14:paraId="5F5A86E7" w14:textId="77777777" w:rsidR="00331BF0" w:rsidRPr="008D76B4" w:rsidRDefault="00331BF0" w:rsidP="00331BF0">
      <w:r w:rsidRPr="008D76B4">
        <w:t>GOST R 34.10-2001 is a mechanism for single- and multiple-part signatures and verification, following the digital signature algorithm defined in [GOST R 34.10-2001].</w:t>
      </w:r>
    </w:p>
    <w:p w14:paraId="2EF623E3" w14:textId="77777777" w:rsidR="00331BF0" w:rsidRPr="008D76B4" w:rsidRDefault="00331BF0" w:rsidP="00331BF0"/>
    <w:p w14:paraId="33CB7862" w14:textId="1F5EEAB3" w:rsidR="00331BF0" w:rsidRPr="008D76B4" w:rsidRDefault="00331BF0" w:rsidP="00331BF0">
      <w:bookmarkStart w:id="7398" w:name="_Toc2585357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242</w:t>
      </w:r>
      <w:r w:rsidRPr="008D76B4">
        <w:rPr>
          <w:i/>
          <w:sz w:val="18"/>
          <w:szCs w:val="18"/>
        </w:rPr>
        <w:fldChar w:fldCharType="end"/>
      </w:r>
      <w:r w:rsidRPr="008D76B4">
        <w:rPr>
          <w:i/>
          <w:sz w:val="18"/>
          <w:szCs w:val="18"/>
        </w:rPr>
        <w:t>, GOST R34.10-2001 Mechanisms vs. Functions</w:t>
      </w:r>
      <w:bookmarkEnd w:id="7398"/>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788"/>
        <w:gridCol w:w="966"/>
        <w:gridCol w:w="779"/>
        <w:gridCol w:w="505"/>
        <w:gridCol w:w="834"/>
        <w:gridCol w:w="669"/>
        <w:gridCol w:w="955"/>
        <w:gridCol w:w="834"/>
      </w:tblGrid>
      <w:tr w:rsidR="00331BF0" w:rsidRPr="008D76B4" w14:paraId="240527DC" w14:textId="77777777" w:rsidTr="007B527B">
        <w:trPr>
          <w:trHeight w:val="340"/>
        </w:trPr>
        <w:tc>
          <w:tcPr>
            <w:tcW w:w="3687" w:type="dxa"/>
            <w:vMerge w:val="restart"/>
            <w:tcBorders>
              <w:top w:val="single" w:sz="12" w:space="0" w:color="auto"/>
              <w:left w:val="single" w:sz="12" w:space="0" w:color="auto"/>
              <w:bottom w:val="single" w:sz="2" w:space="0" w:color="auto"/>
              <w:right w:val="single" w:sz="2" w:space="0" w:color="auto"/>
            </w:tcBorders>
            <w:hideMark/>
          </w:tcPr>
          <w:p w14:paraId="1FD614EE" w14:textId="77777777" w:rsidR="00331BF0" w:rsidRPr="008D76B4" w:rsidRDefault="00331BF0" w:rsidP="007B527B">
            <w:pPr>
              <w:adjustRightInd w:val="0"/>
              <w:jc w:val="center"/>
              <w:rPr>
                <w:rFonts w:cs="Arial"/>
                <w:b/>
                <w:bCs/>
                <w:szCs w:val="20"/>
              </w:rPr>
            </w:pPr>
            <w:r w:rsidRPr="008D76B4">
              <w:rPr>
                <w:rFonts w:cs="Arial"/>
                <w:b/>
                <w:bCs/>
                <w:szCs w:val="20"/>
              </w:rPr>
              <w:t>Mechanism</w:t>
            </w:r>
          </w:p>
        </w:tc>
        <w:tc>
          <w:tcPr>
            <w:tcW w:w="5643" w:type="dxa"/>
            <w:gridSpan w:val="7"/>
            <w:tcBorders>
              <w:top w:val="single" w:sz="12" w:space="0" w:color="auto"/>
              <w:left w:val="single" w:sz="2" w:space="0" w:color="auto"/>
              <w:bottom w:val="single" w:sz="2" w:space="0" w:color="auto"/>
              <w:right w:val="single" w:sz="12" w:space="0" w:color="auto"/>
            </w:tcBorders>
            <w:hideMark/>
          </w:tcPr>
          <w:p w14:paraId="72EDB351" w14:textId="77777777" w:rsidR="00331BF0" w:rsidRPr="008D76B4" w:rsidRDefault="00331BF0" w:rsidP="007B527B">
            <w:pPr>
              <w:adjustRightInd w:val="0"/>
              <w:jc w:val="center"/>
              <w:rPr>
                <w:rFonts w:cs="Arial"/>
                <w:b/>
                <w:bCs/>
                <w:szCs w:val="20"/>
              </w:rPr>
            </w:pPr>
            <w:r w:rsidRPr="008D76B4">
              <w:rPr>
                <w:rFonts w:cs="Arial"/>
                <w:b/>
                <w:bCs/>
                <w:szCs w:val="20"/>
              </w:rPr>
              <w:t>Functions</w:t>
            </w:r>
          </w:p>
        </w:tc>
      </w:tr>
      <w:tr w:rsidR="00331BF0" w:rsidRPr="008D76B4" w14:paraId="6BD60969" w14:textId="77777777" w:rsidTr="007B527B">
        <w:trPr>
          <w:trHeight w:val="182"/>
        </w:trPr>
        <w:tc>
          <w:tcPr>
            <w:tcW w:w="3687" w:type="dxa"/>
            <w:vMerge/>
            <w:tcBorders>
              <w:top w:val="single" w:sz="12" w:space="0" w:color="auto"/>
              <w:left w:val="single" w:sz="12" w:space="0" w:color="auto"/>
              <w:bottom w:val="single" w:sz="2" w:space="0" w:color="auto"/>
              <w:right w:val="single" w:sz="2" w:space="0" w:color="auto"/>
            </w:tcBorders>
            <w:hideMark/>
          </w:tcPr>
          <w:p w14:paraId="74D6D918" w14:textId="77777777" w:rsidR="00331BF0" w:rsidRPr="008D76B4" w:rsidRDefault="00331BF0" w:rsidP="007B527B">
            <w:pPr>
              <w:spacing w:before="0" w:after="0"/>
              <w:jc w:val="center"/>
              <w:rPr>
                <w:rFonts w:cs="Arial"/>
                <w:b/>
                <w:bCs/>
                <w:szCs w:val="20"/>
              </w:rPr>
            </w:pPr>
          </w:p>
        </w:tc>
        <w:tc>
          <w:tcPr>
            <w:tcW w:w="975" w:type="dxa"/>
            <w:tcBorders>
              <w:top w:val="single" w:sz="2" w:space="0" w:color="auto"/>
              <w:left w:val="single" w:sz="2" w:space="0" w:color="auto"/>
              <w:bottom w:val="single" w:sz="2" w:space="0" w:color="auto"/>
              <w:right w:val="single" w:sz="2" w:space="0" w:color="auto"/>
            </w:tcBorders>
            <w:hideMark/>
          </w:tcPr>
          <w:p w14:paraId="71535411" w14:textId="77777777" w:rsidR="00331BF0" w:rsidRPr="008D76B4" w:rsidRDefault="00331BF0" w:rsidP="007B527B">
            <w:pPr>
              <w:adjustRightInd w:val="0"/>
              <w:jc w:val="center"/>
              <w:rPr>
                <w:rFonts w:cs="Arial"/>
                <w:b/>
                <w:bCs/>
                <w:szCs w:val="20"/>
              </w:rPr>
            </w:pPr>
            <w:r w:rsidRPr="008D76B4">
              <w:rPr>
                <w:rFonts w:cs="Arial"/>
                <w:b/>
                <w:bCs/>
                <w:szCs w:val="20"/>
              </w:rPr>
              <w:t>Encrypt  &amp;  Decrypt</w:t>
            </w:r>
          </w:p>
        </w:tc>
        <w:tc>
          <w:tcPr>
            <w:tcW w:w="786" w:type="dxa"/>
            <w:tcBorders>
              <w:top w:val="single" w:sz="2" w:space="0" w:color="auto"/>
              <w:left w:val="single" w:sz="2" w:space="0" w:color="auto"/>
              <w:bottom w:val="single" w:sz="2" w:space="0" w:color="auto"/>
              <w:right w:val="single" w:sz="2" w:space="0" w:color="auto"/>
            </w:tcBorders>
            <w:hideMark/>
          </w:tcPr>
          <w:p w14:paraId="24CD152D" w14:textId="77777777" w:rsidR="00331BF0" w:rsidRPr="008D76B4" w:rsidRDefault="00331BF0" w:rsidP="007B527B">
            <w:pPr>
              <w:adjustRightInd w:val="0"/>
              <w:jc w:val="center"/>
              <w:rPr>
                <w:rFonts w:cs="Arial"/>
                <w:b/>
                <w:bCs/>
                <w:szCs w:val="20"/>
              </w:rPr>
            </w:pPr>
            <w:r w:rsidRPr="008D76B4">
              <w:rPr>
                <w:rFonts w:cs="Arial"/>
                <w:b/>
                <w:bCs/>
                <w:szCs w:val="20"/>
              </w:rPr>
              <w:t>Sign  &amp; Verify</w:t>
            </w:r>
          </w:p>
        </w:tc>
        <w:tc>
          <w:tcPr>
            <w:tcW w:w="543" w:type="dxa"/>
            <w:tcBorders>
              <w:top w:val="single" w:sz="2" w:space="0" w:color="auto"/>
              <w:left w:val="single" w:sz="2" w:space="0" w:color="auto"/>
              <w:bottom w:val="single" w:sz="2" w:space="0" w:color="auto"/>
              <w:right w:val="single" w:sz="2" w:space="0" w:color="auto"/>
            </w:tcBorders>
            <w:hideMark/>
          </w:tcPr>
          <w:p w14:paraId="6AB222B5" w14:textId="77777777" w:rsidR="00331BF0" w:rsidRPr="008D76B4" w:rsidRDefault="00331BF0" w:rsidP="007B527B">
            <w:pPr>
              <w:adjustRightInd w:val="0"/>
              <w:jc w:val="center"/>
              <w:rPr>
                <w:rFonts w:cs="Arial"/>
                <w:b/>
                <w:bCs/>
                <w:szCs w:val="20"/>
              </w:rPr>
            </w:pPr>
            <w:r w:rsidRPr="008D76B4">
              <w:rPr>
                <w:rFonts w:cs="Arial"/>
                <w:b/>
                <w:bCs/>
                <w:szCs w:val="20"/>
              </w:rPr>
              <w:t>SR &amp; VR</w:t>
            </w:r>
          </w:p>
        </w:tc>
        <w:tc>
          <w:tcPr>
            <w:tcW w:w="842" w:type="dxa"/>
            <w:tcBorders>
              <w:top w:val="single" w:sz="2" w:space="0" w:color="auto"/>
              <w:left w:val="single" w:sz="2" w:space="0" w:color="auto"/>
              <w:bottom w:val="single" w:sz="2" w:space="0" w:color="auto"/>
              <w:right w:val="single" w:sz="2" w:space="0" w:color="auto"/>
            </w:tcBorders>
          </w:tcPr>
          <w:p w14:paraId="4EEA5EE8" w14:textId="77777777" w:rsidR="00331BF0" w:rsidRPr="008D76B4" w:rsidRDefault="00331BF0" w:rsidP="007B527B">
            <w:pPr>
              <w:adjustRightInd w:val="0"/>
              <w:jc w:val="center"/>
              <w:rPr>
                <w:rFonts w:cs="Arial"/>
                <w:b/>
                <w:bCs/>
                <w:szCs w:val="20"/>
              </w:rPr>
            </w:pPr>
          </w:p>
          <w:p w14:paraId="1047CC5E" w14:textId="77777777" w:rsidR="00331BF0" w:rsidRPr="008D76B4" w:rsidRDefault="00331BF0" w:rsidP="007B527B">
            <w:pPr>
              <w:adjustRightInd w:val="0"/>
              <w:jc w:val="center"/>
              <w:rPr>
                <w:rFonts w:cs="Arial"/>
                <w:b/>
                <w:bCs/>
                <w:szCs w:val="20"/>
              </w:rPr>
            </w:pPr>
            <w:r w:rsidRPr="008D76B4">
              <w:rPr>
                <w:rFonts w:cs="Arial"/>
                <w:b/>
                <w:bCs/>
                <w:szCs w:val="20"/>
              </w:rPr>
              <w:t>Digest</w:t>
            </w:r>
          </w:p>
        </w:tc>
        <w:tc>
          <w:tcPr>
            <w:tcW w:w="684" w:type="dxa"/>
            <w:tcBorders>
              <w:top w:val="single" w:sz="2" w:space="0" w:color="auto"/>
              <w:left w:val="single" w:sz="2" w:space="0" w:color="auto"/>
              <w:bottom w:val="single" w:sz="2" w:space="0" w:color="auto"/>
              <w:right w:val="single" w:sz="2" w:space="0" w:color="auto"/>
            </w:tcBorders>
            <w:hideMark/>
          </w:tcPr>
          <w:p w14:paraId="2D77DCB6" w14:textId="77777777" w:rsidR="00331BF0" w:rsidRPr="008D76B4" w:rsidRDefault="00331BF0" w:rsidP="007B527B">
            <w:pPr>
              <w:adjustRightInd w:val="0"/>
              <w:jc w:val="center"/>
              <w:rPr>
                <w:rFonts w:cs="Arial"/>
                <w:b/>
                <w:bCs/>
                <w:szCs w:val="20"/>
              </w:rPr>
            </w:pPr>
            <w:r w:rsidRPr="008D76B4">
              <w:rPr>
                <w:rFonts w:cs="Arial"/>
                <w:b/>
                <w:bCs/>
                <w:szCs w:val="20"/>
              </w:rPr>
              <w:t>Gen. Key/ Key Pair</w:t>
            </w:r>
          </w:p>
        </w:tc>
        <w:tc>
          <w:tcPr>
            <w:tcW w:w="964" w:type="dxa"/>
            <w:tcBorders>
              <w:top w:val="single" w:sz="2" w:space="0" w:color="auto"/>
              <w:left w:val="single" w:sz="2" w:space="0" w:color="auto"/>
              <w:bottom w:val="single" w:sz="2" w:space="0" w:color="auto"/>
              <w:right w:val="single" w:sz="2" w:space="0" w:color="auto"/>
            </w:tcBorders>
            <w:hideMark/>
          </w:tcPr>
          <w:p w14:paraId="6A5AEC2F" w14:textId="77777777" w:rsidR="00331BF0" w:rsidRPr="008D76B4" w:rsidRDefault="00331BF0" w:rsidP="007B527B">
            <w:pPr>
              <w:adjustRightInd w:val="0"/>
              <w:jc w:val="center"/>
              <w:rPr>
                <w:rFonts w:cs="Arial"/>
                <w:b/>
                <w:bCs/>
                <w:szCs w:val="20"/>
              </w:rPr>
            </w:pPr>
            <w:r w:rsidRPr="008D76B4">
              <w:rPr>
                <w:rFonts w:cs="Arial"/>
                <w:b/>
                <w:bCs/>
                <w:szCs w:val="20"/>
              </w:rPr>
              <w:t>Wrap  &amp; Unwrap</w:t>
            </w:r>
          </w:p>
        </w:tc>
        <w:tc>
          <w:tcPr>
            <w:tcW w:w="849" w:type="dxa"/>
            <w:tcBorders>
              <w:top w:val="single" w:sz="2" w:space="0" w:color="auto"/>
              <w:left w:val="single" w:sz="2" w:space="0" w:color="auto"/>
              <w:bottom w:val="single" w:sz="2" w:space="0" w:color="auto"/>
              <w:right w:val="single" w:sz="12" w:space="0" w:color="auto"/>
            </w:tcBorders>
          </w:tcPr>
          <w:p w14:paraId="3D23BE83" w14:textId="77777777" w:rsidR="00331BF0" w:rsidRPr="008D76B4" w:rsidRDefault="00331BF0" w:rsidP="007B527B">
            <w:pPr>
              <w:adjustRightInd w:val="0"/>
              <w:jc w:val="center"/>
              <w:rPr>
                <w:rFonts w:cs="Arial"/>
                <w:b/>
                <w:bCs/>
                <w:szCs w:val="20"/>
              </w:rPr>
            </w:pPr>
          </w:p>
          <w:p w14:paraId="1F506F99" w14:textId="77777777" w:rsidR="00331BF0" w:rsidRPr="008D76B4" w:rsidRDefault="00331BF0" w:rsidP="007B527B">
            <w:pPr>
              <w:adjustRightInd w:val="0"/>
              <w:jc w:val="center"/>
              <w:rPr>
                <w:rFonts w:cs="Arial"/>
                <w:b/>
                <w:bCs/>
                <w:szCs w:val="20"/>
              </w:rPr>
            </w:pPr>
            <w:r w:rsidRPr="008D76B4">
              <w:rPr>
                <w:rFonts w:cs="Arial"/>
                <w:b/>
                <w:bCs/>
                <w:szCs w:val="20"/>
              </w:rPr>
              <w:t>Derive</w:t>
            </w:r>
          </w:p>
        </w:tc>
      </w:tr>
      <w:tr w:rsidR="00331BF0" w:rsidRPr="008D76B4" w14:paraId="7426B86A"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0D33F04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CKM_GOSTR3410_KEY_PAIR_GEN</w:t>
            </w:r>
          </w:p>
        </w:tc>
        <w:tc>
          <w:tcPr>
            <w:tcW w:w="975" w:type="dxa"/>
            <w:tcBorders>
              <w:top w:val="single" w:sz="2" w:space="0" w:color="auto"/>
              <w:left w:val="single" w:sz="2" w:space="0" w:color="auto"/>
              <w:bottom w:val="single" w:sz="2" w:space="0" w:color="auto"/>
              <w:right w:val="single" w:sz="2" w:space="0" w:color="auto"/>
            </w:tcBorders>
          </w:tcPr>
          <w:p w14:paraId="1C952291"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205BE18E"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7FE8C5FF"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2000B76F"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hideMark/>
          </w:tcPr>
          <w:p w14:paraId="5689D11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964" w:type="dxa"/>
            <w:tcBorders>
              <w:top w:val="single" w:sz="2" w:space="0" w:color="auto"/>
              <w:left w:val="single" w:sz="2" w:space="0" w:color="auto"/>
              <w:bottom w:val="single" w:sz="2" w:space="0" w:color="auto"/>
              <w:right w:val="single" w:sz="2" w:space="0" w:color="auto"/>
            </w:tcBorders>
          </w:tcPr>
          <w:p w14:paraId="002799A2"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0A3D7E66" w14:textId="77777777" w:rsidR="00331BF0" w:rsidRPr="008D76B4" w:rsidRDefault="00331BF0" w:rsidP="007B527B">
            <w:pPr>
              <w:pStyle w:val="TableSmallFont"/>
              <w:keepNext w:val="0"/>
              <w:rPr>
                <w:rFonts w:ascii="Arial" w:hAnsi="Arial" w:cs="Arial"/>
                <w:sz w:val="20"/>
              </w:rPr>
            </w:pPr>
          </w:p>
        </w:tc>
      </w:tr>
      <w:tr w:rsidR="00331BF0" w:rsidRPr="008D76B4" w14:paraId="7F89F3AF"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0C7DACE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CKM_GOSTR3410</w:t>
            </w:r>
          </w:p>
        </w:tc>
        <w:tc>
          <w:tcPr>
            <w:tcW w:w="975" w:type="dxa"/>
            <w:tcBorders>
              <w:top w:val="single" w:sz="2" w:space="0" w:color="auto"/>
              <w:left w:val="single" w:sz="2" w:space="0" w:color="auto"/>
              <w:bottom w:val="single" w:sz="2" w:space="0" w:color="auto"/>
              <w:right w:val="single" w:sz="2" w:space="0" w:color="auto"/>
            </w:tcBorders>
          </w:tcPr>
          <w:p w14:paraId="4C5F65A6"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hideMark/>
          </w:tcPr>
          <w:p w14:paraId="02CB6694"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r w:rsidRPr="008D76B4">
              <w:rPr>
                <w:rFonts w:ascii="Arial" w:hAnsi="Arial" w:cs="Arial"/>
                <w:sz w:val="20"/>
                <w:vertAlign w:val="superscript"/>
              </w:rPr>
              <w:t>1</w:t>
            </w:r>
          </w:p>
        </w:tc>
        <w:tc>
          <w:tcPr>
            <w:tcW w:w="543" w:type="dxa"/>
            <w:tcBorders>
              <w:top w:val="single" w:sz="2" w:space="0" w:color="auto"/>
              <w:left w:val="single" w:sz="2" w:space="0" w:color="auto"/>
              <w:bottom w:val="single" w:sz="2" w:space="0" w:color="auto"/>
              <w:right w:val="single" w:sz="2" w:space="0" w:color="auto"/>
            </w:tcBorders>
          </w:tcPr>
          <w:p w14:paraId="502AE400"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1879C299"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122B35F6"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1EC1D1B2"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0C965D67" w14:textId="77777777" w:rsidR="00331BF0" w:rsidRPr="008D76B4" w:rsidRDefault="00331BF0" w:rsidP="007B527B">
            <w:pPr>
              <w:pStyle w:val="TableSmallFont"/>
              <w:keepNext w:val="0"/>
              <w:rPr>
                <w:rFonts w:ascii="Arial" w:hAnsi="Arial" w:cs="Arial"/>
                <w:sz w:val="20"/>
              </w:rPr>
            </w:pPr>
          </w:p>
        </w:tc>
      </w:tr>
      <w:tr w:rsidR="00331BF0" w:rsidRPr="008D76B4" w14:paraId="0B87E6C9"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6A567469"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CKM_GOSTR3410_WITH_GOSTR3411</w:t>
            </w:r>
          </w:p>
        </w:tc>
        <w:tc>
          <w:tcPr>
            <w:tcW w:w="975" w:type="dxa"/>
            <w:tcBorders>
              <w:top w:val="single" w:sz="2" w:space="0" w:color="auto"/>
              <w:left w:val="single" w:sz="2" w:space="0" w:color="auto"/>
              <w:bottom w:val="single" w:sz="2" w:space="0" w:color="auto"/>
              <w:right w:val="single" w:sz="2" w:space="0" w:color="auto"/>
            </w:tcBorders>
          </w:tcPr>
          <w:p w14:paraId="11BCD975"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hideMark/>
          </w:tcPr>
          <w:p w14:paraId="14EF13E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543" w:type="dxa"/>
            <w:tcBorders>
              <w:top w:val="single" w:sz="2" w:space="0" w:color="auto"/>
              <w:left w:val="single" w:sz="2" w:space="0" w:color="auto"/>
              <w:bottom w:val="single" w:sz="2" w:space="0" w:color="auto"/>
              <w:right w:val="single" w:sz="2" w:space="0" w:color="auto"/>
            </w:tcBorders>
          </w:tcPr>
          <w:p w14:paraId="32DB59D0"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241152B0"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479DE069"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0EB6F803"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1C5532BB" w14:textId="77777777" w:rsidR="00331BF0" w:rsidRPr="008D76B4" w:rsidRDefault="00331BF0" w:rsidP="007B527B">
            <w:pPr>
              <w:pStyle w:val="TableSmallFont"/>
              <w:keepNext w:val="0"/>
              <w:rPr>
                <w:rFonts w:ascii="Arial" w:hAnsi="Arial" w:cs="Arial"/>
                <w:sz w:val="20"/>
              </w:rPr>
            </w:pPr>
          </w:p>
        </w:tc>
      </w:tr>
      <w:tr w:rsidR="00331BF0" w:rsidRPr="008D76B4" w14:paraId="778E28CB" w14:textId="77777777" w:rsidTr="007B527B">
        <w:trPr>
          <w:trHeight w:val="346"/>
        </w:trPr>
        <w:tc>
          <w:tcPr>
            <w:tcW w:w="3687" w:type="dxa"/>
            <w:tcBorders>
              <w:top w:val="single" w:sz="2" w:space="0" w:color="auto"/>
              <w:left w:val="single" w:sz="12" w:space="0" w:color="auto"/>
              <w:bottom w:val="single" w:sz="2" w:space="0" w:color="auto"/>
              <w:right w:val="single" w:sz="2" w:space="0" w:color="auto"/>
            </w:tcBorders>
            <w:hideMark/>
          </w:tcPr>
          <w:p w14:paraId="77AD5EFE"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CKM_GOSTR3410_KEY_WRAP</w:t>
            </w:r>
          </w:p>
        </w:tc>
        <w:tc>
          <w:tcPr>
            <w:tcW w:w="975" w:type="dxa"/>
            <w:tcBorders>
              <w:top w:val="single" w:sz="2" w:space="0" w:color="auto"/>
              <w:left w:val="single" w:sz="2" w:space="0" w:color="auto"/>
              <w:bottom w:val="single" w:sz="2" w:space="0" w:color="auto"/>
              <w:right w:val="single" w:sz="2" w:space="0" w:color="auto"/>
            </w:tcBorders>
          </w:tcPr>
          <w:p w14:paraId="51223C65"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2973CDED"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5AAFD1C4"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260F2FC9"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2FA8F4DB"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hideMark/>
          </w:tcPr>
          <w:p w14:paraId="7FC6504B"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c>
          <w:tcPr>
            <w:tcW w:w="849" w:type="dxa"/>
            <w:tcBorders>
              <w:top w:val="single" w:sz="2" w:space="0" w:color="auto"/>
              <w:left w:val="single" w:sz="2" w:space="0" w:color="auto"/>
              <w:bottom w:val="single" w:sz="2" w:space="0" w:color="auto"/>
              <w:right w:val="single" w:sz="12" w:space="0" w:color="auto"/>
            </w:tcBorders>
          </w:tcPr>
          <w:p w14:paraId="76034C2C" w14:textId="77777777" w:rsidR="00331BF0" w:rsidRPr="008D76B4" w:rsidRDefault="00331BF0" w:rsidP="007B527B">
            <w:pPr>
              <w:pStyle w:val="TableSmallFont"/>
              <w:keepNext w:val="0"/>
              <w:rPr>
                <w:rFonts w:ascii="Arial" w:hAnsi="Arial" w:cs="Arial"/>
                <w:sz w:val="20"/>
              </w:rPr>
            </w:pPr>
          </w:p>
        </w:tc>
      </w:tr>
      <w:tr w:rsidR="00331BF0" w:rsidRPr="008D76B4" w14:paraId="62C901A1" w14:textId="77777777" w:rsidTr="007B527B">
        <w:trPr>
          <w:trHeight w:val="346"/>
        </w:trPr>
        <w:tc>
          <w:tcPr>
            <w:tcW w:w="3687" w:type="dxa"/>
            <w:tcBorders>
              <w:top w:val="single" w:sz="2" w:space="0" w:color="auto"/>
              <w:left w:val="single" w:sz="12" w:space="0" w:color="auto"/>
              <w:bottom w:val="single" w:sz="12" w:space="0" w:color="auto"/>
              <w:right w:val="single" w:sz="2" w:space="0" w:color="auto"/>
            </w:tcBorders>
            <w:hideMark/>
          </w:tcPr>
          <w:p w14:paraId="23BFFAD8"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t>CKM_GOSTR3410_DERIVE</w:t>
            </w:r>
          </w:p>
        </w:tc>
        <w:tc>
          <w:tcPr>
            <w:tcW w:w="975" w:type="dxa"/>
            <w:tcBorders>
              <w:top w:val="single" w:sz="2" w:space="0" w:color="auto"/>
              <w:left w:val="single" w:sz="2" w:space="0" w:color="auto"/>
              <w:bottom w:val="single" w:sz="12" w:space="0" w:color="auto"/>
              <w:right w:val="single" w:sz="2" w:space="0" w:color="auto"/>
            </w:tcBorders>
          </w:tcPr>
          <w:p w14:paraId="1706F721" w14:textId="77777777" w:rsidR="00331BF0" w:rsidRPr="008D76B4" w:rsidRDefault="00331BF0" w:rsidP="007B527B">
            <w:pPr>
              <w:pStyle w:val="TableSmallFont"/>
              <w:keepNext w:val="0"/>
              <w:rPr>
                <w:rFonts w:ascii="Arial" w:hAnsi="Arial" w:cs="Arial"/>
                <w:sz w:val="20"/>
              </w:rPr>
            </w:pPr>
          </w:p>
        </w:tc>
        <w:tc>
          <w:tcPr>
            <w:tcW w:w="786" w:type="dxa"/>
            <w:tcBorders>
              <w:top w:val="single" w:sz="2" w:space="0" w:color="auto"/>
              <w:left w:val="single" w:sz="2" w:space="0" w:color="auto"/>
              <w:bottom w:val="single" w:sz="12" w:space="0" w:color="auto"/>
              <w:right w:val="single" w:sz="2" w:space="0" w:color="auto"/>
            </w:tcBorders>
          </w:tcPr>
          <w:p w14:paraId="01436B7C" w14:textId="77777777" w:rsidR="00331BF0" w:rsidRPr="008D76B4" w:rsidRDefault="00331BF0" w:rsidP="007B527B">
            <w:pPr>
              <w:pStyle w:val="TableSmallFont"/>
              <w:keepNext w:val="0"/>
              <w:rPr>
                <w:rFonts w:ascii="Arial" w:hAnsi="Arial" w:cs="Arial"/>
                <w:sz w:val="20"/>
              </w:rPr>
            </w:pPr>
          </w:p>
        </w:tc>
        <w:tc>
          <w:tcPr>
            <w:tcW w:w="543" w:type="dxa"/>
            <w:tcBorders>
              <w:top w:val="single" w:sz="2" w:space="0" w:color="auto"/>
              <w:left w:val="single" w:sz="2" w:space="0" w:color="auto"/>
              <w:bottom w:val="single" w:sz="12" w:space="0" w:color="auto"/>
              <w:right w:val="single" w:sz="2" w:space="0" w:color="auto"/>
            </w:tcBorders>
          </w:tcPr>
          <w:p w14:paraId="127F13E5" w14:textId="77777777" w:rsidR="00331BF0" w:rsidRPr="008D76B4" w:rsidRDefault="00331BF0" w:rsidP="007B527B">
            <w:pPr>
              <w:pStyle w:val="TableSmallFont"/>
              <w:keepNext w:val="0"/>
              <w:rPr>
                <w:rFonts w:ascii="Arial" w:hAnsi="Arial" w:cs="Arial"/>
                <w:sz w:val="20"/>
              </w:rPr>
            </w:pPr>
          </w:p>
        </w:tc>
        <w:tc>
          <w:tcPr>
            <w:tcW w:w="842" w:type="dxa"/>
            <w:tcBorders>
              <w:top w:val="single" w:sz="2" w:space="0" w:color="auto"/>
              <w:left w:val="single" w:sz="2" w:space="0" w:color="auto"/>
              <w:bottom w:val="single" w:sz="12" w:space="0" w:color="auto"/>
              <w:right w:val="single" w:sz="2" w:space="0" w:color="auto"/>
            </w:tcBorders>
          </w:tcPr>
          <w:p w14:paraId="302AF33D" w14:textId="77777777" w:rsidR="00331BF0" w:rsidRPr="008D76B4" w:rsidRDefault="00331BF0" w:rsidP="007B527B">
            <w:pPr>
              <w:pStyle w:val="TableSmallFont"/>
              <w:keepNext w:val="0"/>
              <w:rPr>
                <w:rFonts w:ascii="Arial" w:hAnsi="Arial" w:cs="Arial"/>
                <w:sz w:val="20"/>
              </w:rPr>
            </w:pPr>
          </w:p>
        </w:tc>
        <w:tc>
          <w:tcPr>
            <w:tcW w:w="684" w:type="dxa"/>
            <w:tcBorders>
              <w:top w:val="single" w:sz="2" w:space="0" w:color="auto"/>
              <w:left w:val="single" w:sz="2" w:space="0" w:color="auto"/>
              <w:bottom w:val="single" w:sz="12" w:space="0" w:color="auto"/>
              <w:right w:val="single" w:sz="2" w:space="0" w:color="auto"/>
            </w:tcBorders>
          </w:tcPr>
          <w:p w14:paraId="7AC22F3B" w14:textId="77777777" w:rsidR="00331BF0" w:rsidRPr="008D76B4" w:rsidRDefault="00331BF0" w:rsidP="007B527B">
            <w:pPr>
              <w:pStyle w:val="TableSmallFont"/>
              <w:keepNext w:val="0"/>
              <w:rPr>
                <w:rFonts w:ascii="Arial" w:hAnsi="Arial" w:cs="Arial"/>
                <w:sz w:val="20"/>
              </w:rPr>
            </w:pPr>
          </w:p>
        </w:tc>
        <w:tc>
          <w:tcPr>
            <w:tcW w:w="964" w:type="dxa"/>
            <w:tcBorders>
              <w:top w:val="single" w:sz="2" w:space="0" w:color="auto"/>
              <w:left w:val="single" w:sz="2" w:space="0" w:color="auto"/>
              <w:bottom w:val="single" w:sz="12" w:space="0" w:color="auto"/>
              <w:right w:val="single" w:sz="2" w:space="0" w:color="auto"/>
            </w:tcBorders>
          </w:tcPr>
          <w:p w14:paraId="069AD83F" w14:textId="77777777" w:rsidR="00331BF0" w:rsidRPr="008D76B4" w:rsidRDefault="00331BF0" w:rsidP="007B527B">
            <w:pPr>
              <w:pStyle w:val="TableSmallFont"/>
              <w:keepNext w:val="0"/>
              <w:rPr>
                <w:rFonts w:ascii="Arial" w:hAnsi="Arial" w:cs="Arial"/>
                <w:sz w:val="20"/>
              </w:rPr>
            </w:pPr>
          </w:p>
        </w:tc>
        <w:tc>
          <w:tcPr>
            <w:tcW w:w="849" w:type="dxa"/>
            <w:tcBorders>
              <w:top w:val="single" w:sz="2" w:space="0" w:color="auto"/>
              <w:left w:val="single" w:sz="2" w:space="0" w:color="auto"/>
              <w:bottom w:val="single" w:sz="12" w:space="0" w:color="auto"/>
              <w:right w:val="single" w:sz="12" w:space="0" w:color="auto"/>
            </w:tcBorders>
            <w:hideMark/>
          </w:tcPr>
          <w:p w14:paraId="7D6690AC" w14:textId="77777777" w:rsidR="00331BF0" w:rsidRPr="008D76B4" w:rsidRDefault="00331BF0" w:rsidP="007B527B">
            <w:pPr>
              <w:pStyle w:val="TableSmallFont"/>
              <w:keepNext w:val="0"/>
              <w:rPr>
                <w:rFonts w:ascii="Arial" w:hAnsi="Arial" w:cs="Arial"/>
                <w:sz w:val="20"/>
              </w:rPr>
            </w:pPr>
            <w:r w:rsidRPr="008D76B4">
              <w:rPr>
                <w:rFonts w:ascii="Arial" w:hAnsi="Arial" w:cs="Arial"/>
                <w:sz w:val="20"/>
              </w:rPr>
              <w:sym w:font="Wingdings" w:char="F0FC"/>
            </w:r>
          </w:p>
        </w:tc>
      </w:tr>
    </w:tbl>
    <w:p w14:paraId="5450741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sidRPr="008D76B4">
        <w:rPr>
          <w:rFonts w:cs="TimesNewRoman"/>
          <w:vertAlign w:val="superscript"/>
        </w:rPr>
        <w:t>1</w:t>
      </w:r>
      <w:r w:rsidRPr="008D76B4">
        <w:t xml:space="preserve"> </w:t>
      </w:r>
      <w:r w:rsidRPr="008D76B4">
        <w:rPr>
          <w:rStyle w:val="FootnoteReference"/>
        </w:rPr>
        <w:t>Single-part operations only</w:t>
      </w:r>
    </w:p>
    <w:p w14:paraId="2D82D187" w14:textId="77777777" w:rsidR="00331BF0" w:rsidRPr="008D76B4" w:rsidRDefault="00331BF0" w:rsidP="00331BF0"/>
    <w:p w14:paraId="0EACF7D8" w14:textId="77777777" w:rsidR="00331BF0" w:rsidRPr="008D76B4" w:rsidRDefault="00331BF0" w:rsidP="000234AE">
      <w:pPr>
        <w:pStyle w:val="Heading3"/>
        <w:numPr>
          <w:ilvl w:val="2"/>
          <w:numId w:val="2"/>
        </w:numPr>
        <w:tabs>
          <w:tab w:val="num" w:pos="720"/>
        </w:tabs>
      </w:pPr>
      <w:bookmarkStart w:id="7399" w:name="_Toc228894907"/>
      <w:bookmarkStart w:id="7400" w:name="_Toc228807461"/>
      <w:bookmarkStart w:id="7401" w:name="_Toc370634687"/>
      <w:bookmarkStart w:id="7402" w:name="_Toc391471400"/>
      <w:bookmarkStart w:id="7403" w:name="_Toc395188038"/>
      <w:bookmarkStart w:id="7404" w:name="_Toc416960284"/>
      <w:bookmarkStart w:id="7405" w:name="_Toc8118592"/>
      <w:bookmarkStart w:id="7406" w:name="_Toc30061567"/>
      <w:bookmarkStart w:id="7407" w:name="_Toc90376820"/>
      <w:bookmarkStart w:id="7408" w:name="_Toc111203805"/>
      <w:r w:rsidRPr="008D76B4">
        <w:t>Definitions</w:t>
      </w:r>
      <w:bookmarkEnd w:id="7399"/>
      <w:bookmarkEnd w:id="7400"/>
      <w:bookmarkEnd w:id="7401"/>
      <w:bookmarkEnd w:id="7402"/>
      <w:bookmarkEnd w:id="7403"/>
      <w:bookmarkEnd w:id="7404"/>
      <w:bookmarkEnd w:id="7405"/>
      <w:bookmarkEnd w:id="7406"/>
      <w:bookmarkEnd w:id="7407"/>
      <w:bookmarkEnd w:id="7408"/>
      <w:r w:rsidRPr="008D76B4">
        <w:t xml:space="preserve"> </w:t>
      </w:r>
    </w:p>
    <w:p w14:paraId="1CACDE1B" w14:textId="77777777" w:rsidR="00331BF0" w:rsidRPr="008D76B4" w:rsidRDefault="00331BF0" w:rsidP="00331BF0">
      <w:r w:rsidRPr="008D76B4">
        <w:t>This section defines the key type “CKK_GOSTR3410” for type CK_KEY_TYPE as used in the CKA_KEY_TYPE attribute of key objects and domain parameter objects.</w:t>
      </w:r>
    </w:p>
    <w:p w14:paraId="2ED173F9" w14:textId="77777777" w:rsidR="00331BF0" w:rsidRPr="008D76B4" w:rsidRDefault="00331BF0" w:rsidP="00331BF0">
      <w:r w:rsidRPr="008D76B4">
        <w:t>Mechanisms:</w:t>
      </w:r>
    </w:p>
    <w:p w14:paraId="345AD9D8" w14:textId="77777777" w:rsidR="00331BF0" w:rsidRPr="008D76B4" w:rsidRDefault="00331BF0" w:rsidP="00331BF0">
      <w:pPr>
        <w:ind w:left="720"/>
      </w:pPr>
      <w:r w:rsidRPr="008D76B4">
        <w:lastRenderedPageBreak/>
        <w:t>CKM_GOSTR3410_KEY_PAIR_GEN</w:t>
      </w:r>
    </w:p>
    <w:p w14:paraId="1C640AC3" w14:textId="77777777" w:rsidR="00331BF0" w:rsidRPr="008D76B4" w:rsidRDefault="00331BF0" w:rsidP="00331BF0">
      <w:pPr>
        <w:ind w:left="720"/>
      </w:pPr>
      <w:r w:rsidRPr="008D76B4">
        <w:t>CKM_GOSTR3410</w:t>
      </w:r>
    </w:p>
    <w:p w14:paraId="44FDA5C5" w14:textId="77777777" w:rsidR="00331BF0" w:rsidRPr="008D76B4" w:rsidRDefault="00331BF0" w:rsidP="00331BF0">
      <w:pPr>
        <w:ind w:left="720"/>
      </w:pPr>
      <w:r w:rsidRPr="008D76B4">
        <w:t>CKM_GOSTR3410_WITH_GOSTR3411</w:t>
      </w:r>
    </w:p>
    <w:p w14:paraId="51CD429E" w14:textId="77777777" w:rsidR="00331BF0" w:rsidRPr="008D76B4" w:rsidRDefault="00331BF0" w:rsidP="00331BF0">
      <w:pPr>
        <w:ind w:left="720"/>
      </w:pPr>
      <w:r w:rsidRPr="008D76B4">
        <w:t>CKM_GOSTR3410</w:t>
      </w:r>
    </w:p>
    <w:p w14:paraId="4A818F40" w14:textId="77777777" w:rsidR="00331BF0" w:rsidRPr="008D76B4" w:rsidRDefault="00331BF0" w:rsidP="00331BF0">
      <w:pPr>
        <w:ind w:left="720"/>
      </w:pPr>
      <w:r w:rsidRPr="008D76B4">
        <w:t>CKM_GOSTR3410_KEY_WRAP</w:t>
      </w:r>
    </w:p>
    <w:p w14:paraId="67615AA5" w14:textId="77777777" w:rsidR="00331BF0" w:rsidRPr="008D76B4" w:rsidRDefault="00331BF0" w:rsidP="00331BF0">
      <w:pPr>
        <w:ind w:left="720"/>
      </w:pPr>
      <w:r w:rsidRPr="008D76B4">
        <w:t>CKM_GOSTR3410_DERIVE</w:t>
      </w:r>
    </w:p>
    <w:p w14:paraId="1CDF6853" w14:textId="77777777" w:rsidR="00331BF0" w:rsidRPr="008D76B4" w:rsidRDefault="00331BF0" w:rsidP="000234AE">
      <w:pPr>
        <w:pStyle w:val="Heading3"/>
        <w:numPr>
          <w:ilvl w:val="2"/>
          <w:numId w:val="2"/>
        </w:numPr>
        <w:tabs>
          <w:tab w:val="num" w:pos="720"/>
        </w:tabs>
      </w:pPr>
      <w:bookmarkStart w:id="7409" w:name="_Toc228894908"/>
      <w:bookmarkStart w:id="7410" w:name="_Toc228807462"/>
      <w:bookmarkStart w:id="7411" w:name="_Toc370634688"/>
      <w:bookmarkStart w:id="7412" w:name="_Toc391471401"/>
      <w:bookmarkStart w:id="7413" w:name="_Toc395188039"/>
      <w:bookmarkStart w:id="7414" w:name="_Toc416960285"/>
      <w:bookmarkStart w:id="7415" w:name="_Toc8118593"/>
      <w:bookmarkStart w:id="7416" w:name="_Toc30061568"/>
      <w:bookmarkStart w:id="7417" w:name="_Toc90376821"/>
      <w:bookmarkStart w:id="7418" w:name="_Toc111203806"/>
      <w:r w:rsidRPr="008D76B4">
        <w:t>GOST R 34.10-2001 public key objects</w:t>
      </w:r>
      <w:bookmarkEnd w:id="7409"/>
      <w:bookmarkEnd w:id="7410"/>
      <w:bookmarkEnd w:id="7411"/>
      <w:bookmarkEnd w:id="7412"/>
      <w:bookmarkEnd w:id="7413"/>
      <w:bookmarkEnd w:id="7414"/>
      <w:bookmarkEnd w:id="7415"/>
      <w:bookmarkEnd w:id="7416"/>
      <w:bookmarkEnd w:id="7417"/>
      <w:bookmarkEnd w:id="7418"/>
    </w:p>
    <w:p w14:paraId="41B1FFB6" w14:textId="77777777" w:rsidR="00331BF0" w:rsidRPr="008D76B4" w:rsidRDefault="00331BF0" w:rsidP="00331BF0">
      <w:pPr>
        <w:rPr>
          <w:rFonts w:cs="TimesNewRoman,Bold"/>
          <w:b/>
          <w:bCs/>
        </w:rPr>
      </w:pPr>
      <w:r w:rsidRPr="008D76B4">
        <w:t xml:space="preserve">GOST R 34.10-2001 public key objects (object class </w:t>
      </w:r>
      <w:r w:rsidRPr="008D76B4">
        <w:rPr>
          <w:b/>
        </w:rPr>
        <w:t xml:space="preserve">CKO_PUBLIC_KEY, </w:t>
      </w:r>
      <w:r w:rsidRPr="008D76B4">
        <w:t xml:space="preserve">key type </w:t>
      </w:r>
      <w:r w:rsidRPr="008D76B4">
        <w:rPr>
          <w:b/>
        </w:rPr>
        <w:t>CKK_GOSTR3410</w:t>
      </w:r>
      <w:r w:rsidRPr="008D76B4">
        <w:t>) hold GOST R 34.10-2001 public keys.</w:t>
      </w:r>
    </w:p>
    <w:p w14:paraId="64ABAE80" w14:textId="77777777" w:rsidR="00331BF0" w:rsidRPr="008D76B4" w:rsidRDefault="00331BF0" w:rsidP="00331BF0">
      <w:r w:rsidRPr="008D76B4">
        <w:t>The following table defines the GOST R 34.10-2001 public key object attributes, in addition to the common attributes defined for this object class:</w:t>
      </w:r>
    </w:p>
    <w:p w14:paraId="295245FC" w14:textId="1DFCB3DB" w:rsidR="00331BF0" w:rsidRPr="008D76B4" w:rsidRDefault="00331BF0" w:rsidP="00331BF0">
      <w:pPr>
        <w:pStyle w:val="Caption"/>
      </w:pPr>
      <w:bookmarkStart w:id="7419" w:name="_Toc2585357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243</w:t>
      </w:r>
      <w:r w:rsidRPr="008D76B4">
        <w:rPr>
          <w:szCs w:val="18"/>
        </w:rPr>
        <w:fldChar w:fldCharType="end"/>
      </w:r>
      <w:r w:rsidRPr="008D76B4">
        <w:t>, GOST R 34.10-2001 Public Key Object Attributes</w:t>
      </w:r>
      <w:bookmarkEnd w:id="741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260"/>
        <w:gridCol w:w="3960"/>
      </w:tblGrid>
      <w:tr w:rsidR="00331BF0" w:rsidRPr="008D76B4" w14:paraId="3604045D" w14:textId="77777777" w:rsidTr="007B527B">
        <w:trPr>
          <w:tblHeader/>
        </w:trPr>
        <w:tc>
          <w:tcPr>
            <w:tcW w:w="3420" w:type="dxa"/>
            <w:tcBorders>
              <w:top w:val="single" w:sz="12" w:space="0" w:color="000000"/>
              <w:left w:val="single" w:sz="12" w:space="0" w:color="000000"/>
              <w:bottom w:val="single" w:sz="6" w:space="0" w:color="000000"/>
              <w:right w:val="single" w:sz="6" w:space="0" w:color="000000"/>
            </w:tcBorders>
            <w:hideMark/>
          </w:tcPr>
          <w:p w14:paraId="54539416"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2564EB08"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3960" w:type="dxa"/>
            <w:tcBorders>
              <w:top w:val="single" w:sz="12" w:space="0" w:color="000000"/>
              <w:left w:val="single" w:sz="6" w:space="0" w:color="000000"/>
              <w:bottom w:val="single" w:sz="6" w:space="0" w:color="000000"/>
              <w:right w:val="single" w:sz="12" w:space="0" w:color="000000"/>
            </w:tcBorders>
            <w:hideMark/>
          </w:tcPr>
          <w:p w14:paraId="2B995FFC"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399FF085"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53283801"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w:t>
            </w:r>
          </w:p>
        </w:tc>
        <w:tc>
          <w:tcPr>
            <w:tcW w:w="1260" w:type="dxa"/>
            <w:tcBorders>
              <w:top w:val="single" w:sz="6" w:space="0" w:color="000000"/>
              <w:left w:val="single" w:sz="6" w:space="0" w:color="000000"/>
              <w:bottom w:val="single" w:sz="6" w:space="0" w:color="000000"/>
              <w:right w:val="single" w:sz="6" w:space="0" w:color="000000"/>
            </w:tcBorders>
            <w:hideMark/>
          </w:tcPr>
          <w:p w14:paraId="48F95E7F"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3960" w:type="dxa"/>
            <w:tcBorders>
              <w:top w:val="single" w:sz="6" w:space="0" w:color="000000"/>
              <w:left w:val="single" w:sz="6" w:space="0" w:color="000000"/>
              <w:bottom w:val="single" w:sz="6" w:space="0" w:color="000000"/>
              <w:right w:val="single" w:sz="12" w:space="0" w:color="000000"/>
            </w:tcBorders>
            <w:hideMark/>
          </w:tcPr>
          <w:p w14:paraId="21AB09B4"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64 bytes for public key; 32 bytes for each coordinates X and Y of </w:t>
            </w:r>
            <w:r>
              <w:rPr>
                <w:rFonts w:ascii="Arial" w:hAnsi="Arial" w:cs="Arial"/>
                <w:sz w:val="20"/>
              </w:rPr>
              <w:t>E</w:t>
            </w:r>
            <w:r w:rsidRPr="008D76B4">
              <w:rPr>
                <w:rFonts w:ascii="Arial" w:hAnsi="Arial" w:cs="Arial"/>
                <w:sz w:val="20"/>
              </w:rPr>
              <w:t xml:space="preserve">lliptic </w:t>
            </w:r>
            <w:r>
              <w:rPr>
                <w:rFonts w:ascii="Arial" w:hAnsi="Arial" w:cs="Arial"/>
                <w:sz w:val="20"/>
              </w:rPr>
              <w:t>C</w:t>
            </w:r>
            <w:r w:rsidRPr="008D76B4">
              <w:rPr>
                <w:rFonts w:ascii="Arial" w:hAnsi="Arial" w:cs="Arial"/>
                <w:sz w:val="20"/>
              </w:rPr>
              <w:t>urve point P(X, Y) in little endian order</w:t>
            </w:r>
          </w:p>
        </w:tc>
      </w:tr>
      <w:tr w:rsidR="00331BF0" w:rsidRPr="008D76B4" w14:paraId="57C13349"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47DAE5A6" w14:textId="77777777" w:rsidR="00331BF0" w:rsidRPr="008D76B4" w:rsidRDefault="00331BF0" w:rsidP="007B527B">
            <w:pPr>
              <w:pStyle w:val="Table"/>
              <w:keepNext/>
              <w:rPr>
                <w:rFonts w:ascii="Arial" w:hAnsi="Arial" w:cs="Arial"/>
                <w:sz w:val="20"/>
              </w:rPr>
            </w:pPr>
            <w:r w:rsidRPr="008D76B4">
              <w:rPr>
                <w:rFonts w:ascii="Arial" w:hAnsi="Arial" w:cs="Arial"/>
                <w:sz w:val="20"/>
              </w:rPr>
              <w:t>CKA_GOSTR3410_PARAMS</w:t>
            </w:r>
            <w:r w:rsidRPr="008D76B4">
              <w:rPr>
                <w:rFonts w:ascii="Arial" w:hAnsi="Arial" w:cs="Arial"/>
                <w:sz w:val="20"/>
                <w:vertAlign w:val="superscript"/>
              </w:rPr>
              <w:t>1,3</w:t>
            </w:r>
          </w:p>
        </w:tc>
        <w:tc>
          <w:tcPr>
            <w:tcW w:w="1260" w:type="dxa"/>
            <w:tcBorders>
              <w:top w:val="single" w:sz="6" w:space="0" w:color="000000"/>
              <w:left w:val="single" w:sz="6" w:space="0" w:color="000000"/>
              <w:bottom w:val="single" w:sz="6" w:space="0" w:color="000000"/>
              <w:right w:val="single" w:sz="6" w:space="0" w:color="000000"/>
            </w:tcBorders>
            <w:hideMark/>
          </w:tcPr>
          <w:p w14:paraId="33A8E82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3960" w:type="dxa"/>
            <w:tcBorders>
              <w:top w:val="single" w:sz="6" w:space="0" w:color="000000"/>
              <w:left w:val="single" w:sz="6" w:space="0" w:color="000000"/>
              <w:bottom w:val="single" w:sz="6" w:space="0" w:color="000000"/>
              <w:right w:val="single" w:sz="12" w:space="0" w:color="000000"/>
            </w:tcBorders>
            <w:hideMark/>
          </w:tcPr>
          <w:p w14:paraId="71DEC149" w14:textId="77777777" w:rsidR="00331BF0" w:rsidRPr="008D76B4" w:rsidRDefault="00331BF0" w:rsidP="007B527B">
            <w:pPr>
              <w:adjustRightInd w:val="0"/>
              <w:rPr>
                <w:rFonts w:cs="Arial"/>
                <w:szCs w:val="20"/>
              </w:rPr>
            </w:pPr>
            <w:r w:rsidRPr="008D76B4">
              <w:rPr>
                <w:rFonts w:cs="Arial"/>
                <w:szCs w:val="20"/>
              </w:rPr>
              <w:t xml:space="preserve">DER-encoding of the object identifier indicating the data object type of GOST R 34.10-2001. </w:t>
            </w:r>
          </w:p>
          <w:p w14:paraId="09A9F24D" w14:textId="77777777" w:rsidR="00331BF0" w:rsidRPr="008D76B4" w:rsidRDefault="00331BF0" w:rsidP="007B527B">
            <w:pPr>
              <w:pStyle w:val="Table"/>
              <w:keepNext/>
              <w:rPr>
                <w:rFonts w:ascii="Arial" w:hAnsi="Arial" w:cs="Arial"/>
                <w:sz w:val="20"/>
              </w:rPr>
            </w:pPr>
            <w:r w:rsidRPr="008D76B4">
              <w:rPr>
                <w:rFonts w:ascii="Arial" w:hAnsi="Arial" w:cs="Arial"/>
                <w:sz w:val="20"/>
              </w:rPr>
              <w:t>When key is used the domain parameter object of key type CKK_GOSTR3410 must be specified with the same attribute CKA_OBJECT_ID</w:t>
            </w:r>
          </w:p>
        </w:tc>
      </w:tr>
      <w:tr w:rsidR="00331BF0" w:rsidRPr="008D76B4" w14:paraId="266D39B0" w14:textId="77777777" w:rsidTr="007B527B">
        <w:tc>
          <w:tcPr>
            <w:tcW w:w="3420" w:type="dxa"/>
            <w:tcBorders>
              <w:top w:val="single" w:sz="6" w:space="0" w:color="000000"/>
              <w:left w:val="single" w:sz="12" w:space="0" w:color="000000"/>
              <w:bottom w:val="single" w:sz="6" w:space="0" w:color="000000"/>
              <w:right w:val="single" w:sz="6" w:space="0" w:color="000000"/>
            </w:tcBorders>
            <w:hideMark/>
          </w:tcPr>
          <w:p w14:paraId="29D96404" w14:textId="77777777" w:rsidR="00331BF0" w:rsidRPr="008D76B4" w:rsidRDefault="00331BF0" w:rsidP="007B527B">
            <w:pPr>
              <w:pStyle w:val="Table"/>
              <w:keepNext/>
              <w:rPr>
                <w:rFonts w:ascii="Arial" w:hAnsi="Arial" w:cs="Arial"/>
                <w:sz w:val="20"/>
              </w:rPr>
            </w:pPr>
            <w:r w:rsidRPr="008D76B4">
              <w:rPr>
                <w:rFonts w:ascii="Arial" w:hAnsi="Arial" w:cs="Arial"/>
                <w:sz w:val="20"/>
              </w:rPr>
              <w:t>CKA_GOSTR3411_PARAMS</w:t>
            </w:r>
            <w:r w:rsidRPr="008D76B4">
              <w:rPr>
                <w:rFonts w:ascii="Arial" w:hAnsi="Arial" w:cs="Arial"/>
                <w:sz w:val="20"/>
                <w:vertAlign w:val="superscript"/>
              </w:rPr>
              <w:t>1,3,8</w:t>
            </w:r>
          </w:p>
        </w:tc>
        <w:tc>
          <w:tcPr>
            <w:tcW w:w="1260" w:type="dxa"/>
            <w:tcBorders>
              <w:top w:val="single" w:sz="6" w:space="0" w:color="000000"/>
              <w:left w:val="single" w:sz="6" w:space="0" w:color="000000"/>
              <w:bottom w:val="single" w:sz="6" w:space="0" w:color="000000"/>
              <w:right w:val="single" w:sz="6" w:space="0" w:color="000000"/>
            </w:tcBorders>
            <w:hideMark/>
          </w:tcPr>
          <w:p w14:paraId="13DEC7E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3960" w:type="dxa"/>
            <w:tcBorders>
              <w:top w:val="single" w:sz="6" w:space="0" w:color="000000"/>
              <w:left w:val="single" w:sz="6" w:space="0" w:color="000000"/>
              <w:bottom w:val="single" w:sz="6" w:space="0" w:color="000000"/>
              <w:right w:val="single" w:sz="12" w:space="0" w:color="000000"/>
            </w:tcBorders>
            <w:hideMark/>
          </w:tcPr>
          <w:p w14:paraId="64A758E2" w14:textId="77777777" w:rsidR="00331BF0" w:rsidRPr="008D76B4" w:rsidRDefault="00331BF0" w:rsidP="007B527B">
            <w:pPr>
              <w:adjustRightInd w:val="0"/>
              <w:rPr>
                <w:rFonts w:cs="Arial"/>
                <w:szCs w:val="20"/>
              </w:rPr>
            </w:pPr>
            <w:r w:rsidRPr="008D76B4">
              <w:rPr>
                <w:rFonts w:cs="Arial"/>
                <w:szCs w:val="20"/>
              </w:rPr>
              <w:t xml:space="preserve">DER-encoding of the object identifier indicating the data object type of GOST R 34.11-94. </w:t>
            </w:r>
          </w:p>
          <w:p w14:paraId="0309B4E4" w14:textId="77777777" w:rsidR="00331BF0" w:rsidRPr="008D76B4" w:rsidRDefault="00331BF0" w:rsidP="007B527B">
            <w:pPr>
              <w:pStyle w:val="Table"/>
              <w:keepNext/>
              <w:rPr>
                <w:rFonts w:ascii="Arial" w:hAnsi="Arial" w:cs="Arial"/>
                <w:sz w:val="20"/>
              </w:rPr>
            </w:pPr>
            <w:r w:rsidRPr="008D76B4">
              <w:rPr>
                <w:rFonts w:ascii="Arial" w:hAnsi="Arial" w:cs="Arial"/>
                <w:sz w:val="20"/>
              </w:rPr>
              <w:t>When key is used the domain parameter object of key type CKK_GOSTR3411 must be specified with the same attribute CKA_OBJECT_ID</w:t>
            </w:r>
          </w:p>
        </w:tc>
      </w:tr>
      <w:tr w:rsidR="00331BF0" w:rsidRPr="008D76B4" w14:paraId="7ACBBF39" w14:textId="77777777" w:rsidTr="007B527B">
        <w:tc>
          <w:tcPr>
            <w:tcW w:w="3420" w:type="dxa"/>
            <w:tcBorders>
              <w:top w:val="single" w:sz="6" w:space="0" w:color="000000"/>
              <w:left w:val="single" w:sz="12" w:space="0" w:color="000000"/>
              <w:bottom w:val="single" w:sz="12" w:space="0" w:color="000000"/>
              <w:right w:val="single" w:sz="6" w:space="0" w:color="000000"/>
            </w:tcBorders>
            <w:hideMark/>
          </w:tcPr>
          <w:p w14:paraId="474AEAE2" w14:textId="77777777" w:rsidR="00331BF0" w:rsidRPr="008D76B4" w:rsidRDefault="00331BF0" w:rsidP="007B527B">
            <w:pPr>
              <w:pStyle w:val="Table"/>
              <w:keepNext/>
              <w:rPr>
                <w:rFonts w:ascii="Arial" w:hAnsi="Arial" w:cs="Arial"/>
                <w:sz w:val="20"/>
              </w:rPr>
            </w:pPr>
            <w:r w:rsidRPr="008D76B4">
              <w:rPr>
                <w:rFonts w:ascii="Arial" w:hAnsi="Arial" w:cs="Arial"/>
                <w:sz w:val="20"/>
              </w:rPr>
              <w:t>CKA_GOST28147_PARAMS</w:t>
            </w:r>
            <w:r w:rsidRPr="008D76B4">
              <w:rPr>
                <w:rFonts w:ascii="Arial" w:hAnsi="Arial" w:cs="Arial"/>
                <w:sz w:val="20"/>
                <w:vertAlign w:val="superscript"/>
              </w:rPr>
              <w:t>8</w:t>
            </w:r>
          </w:p>
        </w:tc>
        <w:tc>
          <w:tcPr>
            <w:tcW w:w="1260" w:type="dxa"/>
            <w:tcBorders>
              <w:top w:val="single" w:sz="6" w:space="0" w:color="000000"/>
              <w:left w:val="single" w:sz="6" w:space="0" w:color="000000"/>
              <w:bottom w:val="single" w:sz="12" w:space="0" w:color="000000"/>
              <w:right w:val="single" w:sz="6" w:space="0" w:color="000000"/>
            </w:tcBorders>
            <w:hideMark/>
          </w:tcPr>
          <w:p w14:paraId="2021B7B2"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3960" w:type="dxa"/>
            <w:tcBorders>
              <w:top w:val="single" w:sz="6" w:space="0" w:color="000000"/>
              <w:left w:val="single" w:sz="6" w:space="0" w:color="000000"/>
              <w:bottom w:val="single" w:sz="12" w:space="0" w:color="000000"/>
              <w:right w:val="single" w:sz="12" w:space="0" w:color="000000"/>
            </w:tcBorders>
            <w:hideMark/>
          </w:tcPr>
          <w:p w14:paraId="4890E81A" w14:textId="77777777" w:rsidR="00331BF0" w:rsidRPr="008D76B4" w:rsidRDefault="00331BF0" w:rsidP="007B527B">
            <w:pPr>
              <w:adjustRightInd w:val="0"/>
              <w:rPr>
                <w:rFonts w:cs="Arial"/>
                <w:szCs w:val="20"/>
              </w:rPr>
            </w:pPr>
            <w:r w:rsidRPr="008D76B4">
              <w:rPr>
                <w:rFonts w:cs="Arial"/>
                <w:szCs w:val="20"/>
              </w:rPr>
              <w:t>DER-encoding of the object identifier indicating the data object type of GOST 28147</w:t>
            </w:r>
            <w:r w:rsidRPr="008D76B4">
              <w:rPr>
                <w:rFonts w:cs="Arial"/>
                <w:szCs w:val="20"/>
              </w:rPr>
              <w:noBreakHyphen/>
              <w:t>89.</w:t>
            </w:r>
          </w:p>
          <w:p w14:paraId="7A250F60" w14:textId="77777777" w:rsidR="00331BF0" w:rsidRPr="008D76B4" w:rsidRDefault="00331BF0" w:rsidP="007B527B">
            <w:pPr>
              <w:pStyle w:val="Table"/>
              <w:keepNext/>
              <w:rPr>
                <w:rFonts w:ascii="Arial" w:hAnsi="Arial" w:cs="Arial"/>
                <w:sz w:val="20"/>
              </w:rPr>
            </w:pPr>
            <w:r w:rsidRPr="008D76B4">
              <w:rPr>
                <w:rFonts w:ascii="Arial" w:hAnsi="Arial" w:cs="Arial"/>
                <w:sz w:val="20"/>
              </w:rPr>
              <w:t>When key is used the domain parameter object of key type CKK_GOST28147 must be specified with the same attribute CKA_OBJECT_ID. The attribute value may be omitted</w:t>
            </w:r>
          </w:p>
        </w:tc>
      </w:tr>
    </w:tbl>
    <w:p w14:paraId="7573D687" w14:textId="54FC7CFD"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77F9FDBD" w14:textId="77777777" w:rsidR="00331BF0" w:rsidRPr="008D76B4" w:rsidRDefault="00331BF0" w:rsidP="00331BF0">
      <w:r w:rsidRPr="008D76B4">
        <w:t>The following is a sample template for creating an GOST R 34.10-2001 public key object:</w:t>
      </w:r>
    </w:p>
    <w:p w14:paraId="4C882FE0" w14:textId="77777777" w:rsidR="00331BF0" w:rsidRPr="008D76B4" w:rsidRDefault="00331BF0" w:rsidP="00331BF0">
      <w:pPr>
        <w:pStyle w:val="CCode"/>
        <w:rPr>
          <w:szCs w:val="24"/>
        </w:rPr>
      </w:pPr>
      <w:r w:rsidRPr="008D76B4">
        <w:rPr>
          <w:szCs w:val="24"/>
        </w:rPr>
        <w:t>CK_OBJECT_CLASS class = CKO_PUBLIC_KEY;</w:t>
      </w:r>
    </w:p>
    <w:p w14:paraId="1FA173BA" w14:textId="77777777" w:rsidR="00331BF0" w:rsidRPr="008D76B4" w:rsidRDefault="00331BF0" w:rsidP="00331BF0">
      <w:pPr>
        <w:pStyle w:val="CCode"/>
        <w:rPr>
          <w:szCs w:val="24"/>
        </w:rPr>
      </w:pPr>
      <w:r w:rsidRPr="008D76B4">
        <w:rPr>
          <w:szCs w:val="24"/>
        </w:rPr>
        <w:t>CK_KEY_TYPE keyType = CKK_GOSTR3410;</w:t>
      </w:r>
    </w:p>
    <w:p w14:paraId="0FE167C3" w14:textId="77777777" w:rsidR="00331BF0" w:rsidRPr="008D76B4" w:rsidRDefault="00331BF0" w:rsidP="00331BF0">
      <w:pPr>
        <w:pStyle w:val="CCode"/>
        <w:rPr>
          <w:szCs w:val="24"/>
        </w:rPr>
      </w:pPr>
      <w:r w:rsidRPr="008D76B4">
        <w:rPr>
          <w:szCs w:val="24"/>
        </w:rPr>
        <w:t>CK_UTF8CHAR label[] = “A GOST R34.10-2001 public key object”;</w:t>
      </w:r>
    </w:p>
    <w:p w14:paraId="5556585D" w14:textId="77777777" w:rsidR="00331BF0" w:rsidRPr="008D76B4" w:rsidRDefault="00331BF0" w:rsidP="00331BF0">
      <w:pPr>
        <w:pStyle w:val="CCode"/>
        <w:rPr>
          <w:szCs w:val="24"/>
        </w:rPr>
      </w:pPr>
      <w:r w:rsidRPr="008D76B4">
        <w:rPr>
          <w:szCs w:val="24"/>
        </w:rPr>
        <w:t xml:space="preserve">CK_BYTE gostR3410params_oid[] = </w:t>
      </w:r>
    </w:p>
    <w:p w14:paraId="6C88CE49" w14:textId="77777777" w:rsidR="00331BF0" w:rsidRPr="008D76B4" w:rsidRDefault="00331BF0" w:rsidP="00331BF0">
      <w:pPr>
        <w:pStyle w:val="CCode"/>
        <w:rPr>
          <w:szCs w:val="24"/>
        </w:rPr>
      </w:pPr>
      <w:r w:rsidRPr="008D76B4">
        <w:rPr>
          <w:szCs w:val="24"/>
        </w:rPr>
        <w:tab/>
        <w:t>{0x06, 0x07, 0x2a, 0x85, 0x03, 0x02, 0x02, 0x23, 0x00};</w:t>
      </w:r>
    </w:p>
    <w:p w14:paraId="575EB2F1" w14:textId="77777777" w:rsidR="00331BF0" w:rsidRPr="008D76B4" w:rsidRDefault="00331BF0" w:rsidP="00331BF0">
      <w:pPr>
        <w:pStyle w:val="CCode"/>
        <w:rPr>
          <w:szCs w:val="24"/>
        </w:rPr>
      </w:pPr>
      <w:r w:rsidRPr="008D76B4">
        <w:rPr>
          <w:szCs w:val="24"/>
        </w:rPr>
        <w:t xml:space="preserve">CK_BYTE gostR3411params_oid[] = </w:t>
      </w:r>
    </w:p>
    <w:p w14:paraId="67039B18" w14:textId="77777777" w:rsidR="00331BF0" w:rsidRPr="008D76B4" w:rsidRDefault="00331BF0" w:rsidP="00331BF0">
      <w:pPr>
        <w:pStyle w:val="CCode"/>
        <w:rPr>
          <w:szCs w:val="24"/>
        </w:rPr>
      </w:pPr>
      <w:r w:rsidRPr="008D76B4">
        <w:rPr>
          <w:szCs w:val="24"/>
        </w:rPr>
        <w:lastRenderedPageBreak/>
        <w:tab/>
        <w:t>{0x06, 0x07, 0x2a, 0x85, 0x03, 0x02, 0x02, 0x1e, 0x00};</w:t>
      </w:r>
    </w:p>
    <w:p w14:paraId="1061D5DE" w14:textId="77777777" w:rsidR="00331BF0" w:rsidRPr="008D76B4" w:rsidRDefault="00331BF0" w:rsidP="00331BF0">
      <w:pPr>
        <w:pStyle w:val="CCode"/>
        <w:rPr>
          <w:szCs w:val="24"/>
        </w:rPr>
      </w:pPr>
      <w:r w:rsidRPr="008D76B4">
        <w:rPr>
          <w:szCs w:val="24"/>
        </w:rPr>
        <w:t xml:space="preserve">CK_BYTE gost28147params_oid[] = </w:t>
      </w:r>
    </w:p>
    <w:p w14:paraId="14565994" w14:textId="77777777" w:rsidR="00331BF0" w:rsidRPr="008D76B4" w:rsidRDefault="00331BF0" w:rsidP="00331BF0">
      <w:pPr>
        <w:pStyle w:val="CCode"/>
        <w:rPr>
          <w:szCs w:val="24"/>
        </w:rPr>
      </w:pPr>
      <w:r w:rsidRPr="008D76B4">
        <w:rPr>
          <w:szCs w:val="24"/>
        </w:rPr>
        <w:tab/>
        <w:t>{0x06, 0x07, 0x2a, 0x85, 0x03, 0x02, 0x02, 0x1f, 0x00};</w:t>
      </w:r>
    </w:p>
    <w:p w14:paraId="4FB73185" w14:textId="77777777" w:rsidR="00331BF0" w:rsidRPr="008D76B4" w:rsidRDefault="00331BF0" w:rsidP="00331BF0">
      <w:pPr>
        <w:pStyle w:val="CCode"/>
        <w:rPr>
          <w:szCs w:val="24"/>
        </w:rPr>
      </w:pPr>
      <w:r w:rsidRPr="008D76B4">
        <w:rPr>
          <w:szCs w:val="24"/>
        </w:rPr>
        <w:t>CK_BYTE value[64] = {...};</w:t>
      </w:r>
    </w:p>
    <w:p w14:paraId="41F3A258" w14:textId="77777777" w:rsidR="00331BF0" w:rsidRPr="008D76B4" w:rsidRDefault="00331BF0" w:rsidP="00331BF0">
      <w:pPr>
        <w:pStyle w:val="CCode"/>
        <w:rPr>
          <w:szCs w:val="24"/>
        </w:rPr>
      </w:pPr>
      <w:r w:rsidRPr="008D76B4">
        <w:rPr>
          <w:szCs w:val="24"/>
        </w:rPr>
        <w:t>CK_BBOOL true = CK_TRUE;</w:t>
      </w:r>
    </w:p>
    <w:p w14:paraId="3AA7DA71" w14:textId="77777777" w:rsidR="00331BF0" w:rsidRPr="008D76B4" w:rsidRDefault="00331BF0" w:rsidP="00331BF0">
      <w:pPr>
        <w:pStyle w:val="CCode"/>
        <w:rPr>
          <w:szCs w:val="24"/>
        </w:rPr>
      </w:pPr>
      <w:r w:rsidRPr="008D76B4">
        <w:rPr>
          <w:szCs w:val="24"/>
        </w:rPr>
        <w:t>CK_ATTRIBUTE template[] = {</w:t>
      </w:r>
    </w:p>
    <w:p w14:paraId="5473FE09" w14:textId="77777777" w:rsidR="00331BF0" w:rsidRPr="008D76B4" w:rsidRDefault="00331BF0" w:rsidP="00331BF0">
      <w:pPr>
        <w:pStyle w:val="CCode"/>
        <w:rPr>
          <w:szCs w:val="24"/>
        </w:rPr>
      </w:pPr>
      <w:r w:rsidRPr="008D76B4">
        <w:rPr>
          <w:szCs w:val="24"/>
        </w:rPr>
        <w:t xml:space="preserve">    {CKA_CLASS, &amp;class, sizeof(class)},</w:t>
      </w:r>
    </w:p>
    <w:p w14:paraId="00E58913" w14:textId="77777777" w:rsidR="00331BF0" w:rsidRPr="008D76B4" w:rsidRDefault="00331BF0" w:rsidP="00331BF0">
      <w:pPr>
        <w:pStyle w:val="CCode"/>
        <w:rPr>
          <w:szCs w:val="24"/>
        </w:rPr>
      </w:pPr>
      <w:r w:rsidRPr="008D76B4">
        <w:rPr>
          <w:szCs w:val="24"/>
        </w:rPr>
        <w:t xml:space="preserve">    {CKA_KEY_TYPE, &amp;keyType, sizeof(keyType)},</w:t>
      </w:r>
    </w:p>
    <w:p w14:paraId="00C83D4D" w14:textId="77777777" w:rsidR="00331BF0" w:rsidRPr="008D76B4" w:rsidRDefault="00331BF0" w:rsidP="00331BF0">
      <w:pPr>
        <w:pStyle w:val="CCode"/>
        <w:rPr>
          <w:szCs w:val="24"/>
        </w:rPr>
      </w:pPr>
      <w:r w:rsidRPr="008D76B4">
        <w:rPr>
          <w:szCs w:val="24"/>
        </w:rPr>
        <w:t xml:space="preserve">    {CKA_TOKEN, &amp;true, sizeof(true)},</w:t>
      </w:r>
    </w:p>
    <w:p w14:paraId="1CE46A93" w14:textId="77777777" w:rsidR="00331BF0" w:rsidRPr="008D76B4" w:rsidRDefault="00331BF0" w:rsidP="00331BF0">
      <w:pPr>
        <w:pStyle w:val="CCode"/>
        <w:rPr>
          <w:szCs w:val="24"/>
        </w:rPr>
      </w:pPr>
      <w:r w:rsidRPr="008D76B4">
        <w:rPr>
          <w:szCs w:val="24"/>
        </w:rPr>
        <w:t xml:space="preserve">    {CKA_LABEL, label, sizeof(label)-1},</w:t>
      </w:r>
    </w:p>
    <w:p w14:paraId="01D93FD7" w14:textId="77777777" w:rsidR="00331BF0" w:rsidRPr="008D76B4" w:rsidRDefault="00331BF0" w:rsidP="00331BF0">
      <w:pPr>
        <w:pStyle w:val="CCode"/>
        <w:rPr>
          <w:szCs w:val="24"/>
        </w:rPr>
      </w:pPr>
      <w:r w:rsidRPr="008D76B4">
        <w:rPr>
          <w:szCs w:val="24"/>
        </w:rPr>
        <w:t xml:space="preserve">    {CKA_GOSTR3410_PARAMS, gostR3410params_oid, sizeof(gostR3410params_oid)},</w:t>
      </w:r>
    </w:p>
    <w:p w14:paraId="0672C94D" w14:textId="77777777" w:rsidR="00331BF0" w:rsidRPr="008D76B4" w:rsidRDefault="00331BF0" w:rsidP="00331BF0">
      <w:pPr>
        <w:pStyle w:val="CCode"/>
        <w:rPr>
          <w:szCs w:val="24"/>
        </w:rPr>
      </w:pPr>
      <w:r w:rsidRPr="008D76B4">
        <w:rPr>
          <w:szCs w:val="24"/>
        </w:rPr>
        <w:t xml:space="preserve">    {CKA_GOSTR3411_PARAMS, gostR3411params_oid, sizeof(gostR3411params_oid)},</w:t>
      </w:r>
    </w:p>
    <w:p w14:paraId="7CA154EB" w14:textId="77777777" w:rsidR="00331BF0" w:rsidRPr="008D76B4" w:rsidRDefault="00331BF0" w:rsidP="00331BF0">
      <w:pPr>
        <w:pStyle w:val="CCode"/>
        <w:rPr>
          <w:szCs w:val="24"/>
        </w:rPr>
      </w:pPr>
      <w:r w:rsidRPr="008D76B4">
        <w:rPr>
          <w:szCs w:val="24"/>
        </w:rPr>
        <w:t xml:space="preserve">    {CKA_GOST28147_PARAMS, gost28147params_oid, sizeof(gost28147params_oid)},</w:t>
      </w:r>
    </w:p>
    <w:p w14:paraId="5443AE90" w14:textId="77777777" w:rsidR="00331BF0" w:rsidRPr="008D76B4" w:rsidRDefault="00331BF0" w:rsidP="00331BF0">
      <w:pPr>
        <w:pStyle w:val="CCode"/>
        <w:rPr>
          <w:szCs w:val="24"/>
        </w:rPr>
      </w:pPr>
      <w:r w:rsidRPr="008D76B4">
        <w:rPr>
          <w:szCs w:val="24"/>
        </w:rPr>
        <w:t xml:space="preserve">    {CKA_VALUE, value, sizeof(value)}</w:t>
      </w:r>
    </w:p>
    <w:p w14:paraId="438CB28A" w14:textId="77777777" w:rsidR="00331BF0" w:rsidRPr="008D76B4" w:rsidRDefault="00331BF0" w:rsidP="00331BF0">
      <w:pPr>
        <w:pStyle w:val="CCode"/>
        <w:rPr>
          <w:szCs w:val="24"/>
        </w:rPr>
      </w:pPr>
      <w:r w:rsidRPr="008D76B4">
        <w:rPr>
          <w:szCs w:val="24"/>
        </w:rPr>
        <w:t>};</w:t>
      </w:r>
    </w:p>
    <w:p w14:paraId="07AA2503" w14:textId="77777777" w:rsidR="00331BF0" w:rsidRPr="008D76B4" w:rsidRDefault="00331BF0" w:rsidP="000234AE">
      <w:pPr>
        <w:pStyle w:val="Heading3"/>
        <w:numPr>
          <w:ilvl w:val="2"/>
          <w:numId w:val="2"/>
        </w:numPr>
        <w:tabs>
          <w:tab w:val="num" w:pos="720"/>
        </w:tabs>
      </w:pPr>
      <w:bookmarkStart w:id="7420" w:name="_Toc228894909"/>
      <w:bookmarkStart w:id="7421" w:name="_Toc228807463"/>
      <w:bookmarkStart w:id="7422" w:name="_Toc370634689"/>
      <w:bookmarkStart w:id="7423" w:name="_Toc391471402"/>
      <w:bookmarkStart w:id="7424" w:name="_Toc395188040"/>
      <w:bookmarkStart w:id="7425" w:name="_Toc416960286"/>
      <w:bookmarkStart w:id="7426" w:name="_Toc8118594"/>
      <w:bookmarkStart w:id="7427" w:name="_Toc30061569"/>
      <w:bookmarkStart w:id="7428" w:name="_Toc90376822"/>
      <w:bookmarkStart w:id="7429" w:name="_Toc111203807"/>
      <w:r w:rsidRPr="008D76B4">
        <w:t>GOST R 34.10-2001 private key objects</w:t>
      </w:r>
      <w:bookmarkEnd w:id="7420"/>
      <w:bookmarkEnd w:id="7421"/>
      <w:bookmarkEnd w:id="7422"/>
      <w:bookmarkEnd w:id="7423"/>
      <w:bookmarkEnd w:id="7424"/>
      <w:bookmarkEnd w:id="7425"/>
      <w:bookmarkEnd w:id="7426"/>
      <w:bookmarkEnd w:id="7427"/>
      <w:bookmarkEnd w:id="7428"/>
      <w:bookmarkEnd w:id="7429"/>
    </w:p>
    <w:p w14:paraId="255AA581" w14:textId="77777777" w:rsidR="00331BF0" w:rsidRPr="008D76B4" w:rsidRDefault="00331BF0" w:rsidP="00331BF0">
      <w:pPr>
        <w:rPr>
          <w:rFonts w:cs="TimesNewRoman,Bold"/>
          <w:b/>
          <w:bCs/>
        </w:rPr>
      </w:pPr>
      <w:r w:rsidRPr="008D76B4">
        <w:t xml:space="preserve">GOST R 34.10-2001 private key objects (object class </w:t>
      </w:r>
      <w:r w:rsidRPr="008D76B4">
        <w:rPr>
          <w:b/>
        </w:rPr>
        <w:t xml:space="preserve">CKO_PRIVATE_KEY, </w:t>
      </w:r>
      <w:r w:rsidRPr="008D76B4">
        <w:t xml:space="preserve">key type </w:t>
      </w:r>
      <w:r w:rsidRPr="008D76B4">
        <w:rPr>
          <w:b/>
        </w:rPr>
        <w:t>CKK_GOSTR3410</w:t>
      </w:r>
      <w:r w:rsidRPr="008D76B4">
        <w:t>) hold GOST R 34.10-2001 private keys.</w:t>
      </w:r>
    </w:p>
    <w:p w14:paraId="218C0F4C" w14:textId="77777777" w:rsidR="00331BF0" w:rsidRPr="008D76B4" w:rsidRDefault="00331BF0" w:rsidP="00331BF0">
      <w:r w:rsidRPr="008D76B4">
        <w:t>The following table defines the GOST R 34.10-2001 private key object attributes, in addition to the common attributes defined for this object class:</w:t>
      </w:r>
    </w:p>
    <w:p w14:paraId="15338A63" w14:textId="27948F7A"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i/>
        </w:rPr>
      </w:pPr>
      <w:bookmarkStart w:id="7430" w:name="_Toc25853576"/>
      <w:r w:rsidRPr="008D76B4">
        <w:rPr>
          <w:rFonts w:cs="Arial"/>
          <w:i/>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244</w:t>
      </w:r>
      <w:r w:rsidRPr="008D76B4">
        <w:rPr>
          <w:i/>
          <w:sz w:val="18"/>
          <w:szCs w:val="18"/>
        </w:rPr>
        <w:fldChar w:fldCharType="end"/>
      </w:r>
      <w:r w:rsidRPr="008D76B4">
        <w:rPr>
          <w:rFonts w:cs="Arial"/>
          <w:i/>
        </w:rPr>
        <w:t>, GOST R 34.10-2001 Private Key Object Attributes</w:t>
      </w:r>
      <w:bookmarkEnd w:id="743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00"/>
        <w:gridCol w:w="1260"/>
        <w:gridCol w:w="3780"/>
      </w:tblGrid>
      <w:tr w:rsidR="00331BF0" w:rsidRPr="008D76B4" w14:paraId="243D2202" w14:textId="77777777" w:rsidTr="007B527B">
        <w:trPr>
          <w:tblHeader/>
        </w:trPr>
        <w:tc>
          <w:tcPr>
            <w:tcW w:w="3600" w:type="dxa"/>
            <w:tcBorders>
              <w:top w:val="single" w:sz="12" w:space="0" w:color="000000"/>
              <w:left w:val="single" w:sz="12" w:space="0" w:color="000000"/>
              <w:bottom w:val="single" w:sz="6" w:space="0" w:color="000000"/>
              <w:right w:val="single" w:sz="6" w:space="0" w:color="000000"/>
            </w:tcBorders>
            <w:hideMark/>
          </w:tcPr>
          <w:p w14:paraId="7550BF25" w14:textId="77777777" w:rsidR="00331BF0" w:rsidRPr="008D76B4" w:rsidRDefault="00331BF0" w:rsidP="007B527B">
            <w:pPr>
              <w:pStyle w:val="Table"/>
              <w:rPr>
                <w:rFonts w:ascii="Arial" w:hAnsi="Arial" w:cs="Arial"/>
                <w:b/>
                <w:sz w:val="20"/>
              </w:rPr>
            </w:pPr>
            <w:r w:rsidRPr="008D76B4">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35C1DDB6" w14:textId="77777777" w:rsidR="00331BF0" w:rsidRPr="008D76B4" w:rsidRDefault="00331BF0" w:rsidP="007B527B">
            <w:pPr>
              <w:pStyle w:val="Table"/>
              <w:rPr>
                <w:rFonts w:ascii="Arial" w:hAnsi="Arial" w:cs="Arial"/>
                <w:b/>
                <w:sz w:val="20"/>
              </w:rPr>
            </w:pPr>
            <w:r w:rsidRPr="008D76B4">
              <w:rPr>
                <w:rFonts w:ascii="Arial" w:hAnsi="Arial" w:cs="Arial"/>
                <w:b/>
                <w:sz w:val="20"/>
              </w:rPr>
              <w:t>Data Type</w:t>
            </w:r>
          </w:p>
        </w:tc>
        <w:tc>
          <w:tcPr>
            <w:tcW w:w="3780" w:type="dxa"/>
            <w:tcBorders>
              <w:top w:val="single" w:sz="12" w:space="0" w:color="000000"/>
              <w:left w:val="single" w:sz="6" w:space="0" w:color="000000"/>
              <w:bottom w:val="single" w:sz="6" w:space="0" w:color="000000"/>
              <w:right w:val="single" w:sz="12" w:space="0" w:color="000000"/>
            </w:tcBorders>
            <w:hideMark/>
          </w:tcPr>
          <w:p w14:paraId="69635EEA" w14:textId="77777777" w:rsidR="00331BF0" w:rsidRPr="008D76B4" w:rsidRDefault="00331BF0" w:rsidP="007B527B">
            <w:pPr>
              <w:pStyle w:val="Table"/>
              <w:rPr>
                <w:rFonts w:ascii="Arial" w:hAnsi="Arial" w:cs="Arial"/>
                <w:b/>
                <w:sz w:val="20"/>
              </w:rPr>
            </w:pPr>
            <w:r w:rsidRPr="008D76B4">
              <w:rPr>
                <w:rFonts w:ascii="Arial" w:hAnsi="Arial" w:cs="Arial"/>
                <w:b/>
                <w:sz w:val="20"/>
              </w:rPr>
              <w:t>Meaning</w:t>
            </w:r>
          </w:p>
        </w:tc>
      </w:tr>
      <w:tr w:rsidR="00331BF0" w:rsidRPr="008D76B4" w14:paraId="1577065C" w14:textId="77777777" w:rsidTr="007B527B">
        <w:tc>
          <w:tcPr>
            <w:tcW w:w="3600" w:type="dxa"/>
            <w:tcBorders>
              <w:top w:val="single" w:sz="6" w:space="0" w:color="000000"/>
              <w:left w:val="single" w:sz="12" w:space="0" w:color="000000"/>
              <w:bottom w:val="single" w:sz="6" w:space="0" w:color="000000"/>
              <w:right w:val="single" w:sz="6" w:space="0" w:color="000000"/>
            </w:tcBorders>
            <w:hideMark/>
          </w:tcPr>
          <w:p w14:paraId="584E68E3" w14:textId="77777777" w:rsidR="00331BF0" w:rsidRPr="008D76B4" w:rsidRDefault="00331BF0" w:rsidP="007B527B">
            <w:pPr>
              <w:pStyle w:val="Table"/>
              <w:rPr>
                <w:rFonts w:ascii="Arial" w:hAnsi="Arial" w:cs="Arial"/>
                <w:sz w:val="20"/>
              </w:rPr>
            </w:pPr>
            <w:r w:rsidRPr="008D76B4">
              <w:rPr>
                <w:rFonts w:ascii="Arial" w:hAnsi="Arial" w:cs="Arial"/>
                <w:sz w:val="20"/>
              </w:rPr>
              <w:t>CKA_VALUE</w:t>
            </w:r>
            <w:r w:rsidRPr="008D76B4">
              <w:rPr>
                <w:rFonts w:ascii="Arial" w:hAnsi="Arial" w:cs="Arial"/>
                <w:sz w:val="20"/>
                <w:vertAlign w:val="superscript"/>
              </w:rPr>
              <w:t>1,4,6,7</w:t>
            </w:r>
          </w:p>
        </w:tc>
        <w:tc>
          <w:tcPr>
            <w:tcW w:w="1260" w:type="dxa"/>
            <w:tcBorders>
              <w:top w:val="single" w:sz="6" w:space="0" w:color="000000"/>
              <w:left w:val="single" w:sz="6" w:space="0" w:color="000000"/>
              <w:bottom w:val="single" w:sz="6" w:space="0" w:color="000000"/>
              <w:right w:val="single" w:sz="6" w:space="0" w:color="000000"/>
            </w:tcBorders>
            <w:hideMark/>
          </w:tcPr>
          <w:p w14:paraId="531AB537" w14:textId="77777777" w:rsidR="00331BF0" w:rsidRPr="008D76B4" w:rsidRDefault="00331BF0" w:rsidP="007B527B">
            <w:pPr>
              <w:pStyle w:val="Table"/>
              <w:jc w:val="center"/>
              <w:rPr>
                <w:rFonts w:ascii="Arial" w:hAnsi="Arial" w:cs="Arial"/>
                <w:sz w:val="20"/>
              </w:rPr>
            </w:pPr>
            <w:r w:rsidRPr="008D76B4">
              <w:rPr>
                <w:rFonts w:ascii="Arial" w:hAnsi="Arial" w:cs="Arial"/>
                <w:sz w:val="20"/>
              </w:rPr>
              <w:t>Byte array</w:t>
            </w:r>
          </w:p>
        </w:tc>
        <w:tc>
          <w:tcPr>
            <w:tcW w:w="3780" w:type="dxa"/>
            <w:tcBorders>
              <w:top w:val="single" w:sz="6" w:space="0" w:color="000000"/>
              <w:left w:val="single" w:sz="6" w:space="0" w:color="000000"/>
              <w:bottom w:val="single" w:sz="6" w:space="0" w:color="000000"/>
              <w:right w:val="single" w:sz="12" w:space="0" w:color="000000"/>
            </w:tcBorders>
            <w:hideMark/>
          </w:tcPr>
          <w:p w14:paraId="42A6D646" w14:textId="77777777" w:rsidR="00331BF0" w:rsidRPr="008D76B4" w:rsidRDefault="00331BF0" w:rsidP="007B527B">
            <w:pPr>
              <w:pStyle w:val="Table"/>
              <w:rPr>
                <w:rFonts w:ascii="Arial" w:hAnsi="Arial" w:cs="Arial"/>
                <w:sz w:val="20"/>
              </w:rPr>
            </w:pPr>
            <w:r w:rsidRPr="008D76B4">
              <w:rPr>
                <w:rFonts w:ascii="Arial" w:hAnsi="Arial" w:cs="Arial"/>
                <w:sz w:val="20"/>
              </w:rPr>
              <w:t>32 bytes for private key in little endian order</w:t>
            </w:r>
          </w:p>
        </w:tc>
      </w:tr>
      <w:tr w:rsidR="00331BF0" w:rsidRPr="008D76B4" w14:paraId="62A14F80" w14:textId="77777777" w:rsidTr="007B527B">
        <w:tc>
          <w:tcPr>
            <w:tcW w:w="3600" w:type="dxa"/>
            <w:tcBorders>
              <w:top w:val="single" w:sz="6" w:space="0" w:color="000000"/>
              <w:left w:val="single" w:sz="12" w:space="0" w:color="000000"/>
              <w:bottom w:val="single" w:sz="6" w:space="0" w:color="000000"/>
              <w:right w:val="single" w:sz="6" w:space="0" w:color="000000"/>
            </w:tcBorders>
            <w:hideMark/>
          </w:tcPr>
          <w:p w14:paraId="123BC37A" w14:textId="77777777" w:rsidR="00331BF0" w:rsidRPr="008D76B4" w:rsidRDefault="00331BF0" w:rsidP="007B527B">
            <w:pPr>
              <w:pStyle w:val="Table"/>
              <w:rPr>
                <w:rFonts w:ascii="Arial" w:hAnsi="Arial" w:cs="Arial"/>
                <w:sz w:val="20"/>
              </w:rPr>
            </w:pPr>
            <w:r w:rsidRPr="008D76B4">
              <w:rPr>
                <w:rFonts w:ascii="Arial" w:hAnsi="Arial" w:cs="Arial"/>
                <w:sz w:val="20"/>
              </w:rPr>
              <w:t>CKA_GOSTR3410_PARAMS</w:t>
            </w:r>
            <w:r w:rsidRPr="008D76B4">
              <w:rPr>
                <w:rFonts w:ascii="Arial" w:hAnsi="Arial" w:cs="Arial"/>
                <w:sz w:val="20"/>
                <w:vertAlign w:val="superscript"/>
              </w:rPr>
              <w:t>1,4,6</w:t>
            </w:r>
          </w:p>
        </w:tc>
        <w:tc>
          <w:tcPr>
            <w:tcW w:w="1260" w:type="dxa"/>
            <w:tcBorders>
              <w:top w:val="single" w:sz="6" w:space="0" w:color="000000"/>
              <w:left w:val="single" w:sz="6" w:space="0" w:color="000000"/>
              <w:bottom w:val="single" w:sz="6" w:space="0" w:color="000000"/>
              <w:right w:val="single" w:sz="6" w:space="0" w:color="000000"/>
            </w:tcBorders>
            <w:hideMark/>
          </w:tcPr>
          <w:p w14:paraId="19C6E0CF" w14:textId="77777777" w:rsidR="00331BF0" w:rsidRPr="008D76B4" w:rsidRDefault="00331BF0" w:rsidP="007B527B">
            <w:pPr>
              <w:pStyle w:val="Table"/>
              <w:jc w:val="center"/>
              <w:rPr>
                <w:rFonts w:ascii="Arial" w:hAnsi="Arial" w:cs="Arial"/>
                <w:sz w:val="20"/>
              </w:rPr>
            </w:pPr>
            <w:r w:rsidRPr="008D76B4">
              <w:rPr>
                <w:rFonts w:ascii="Arial" w:hAnsi="Arial" w:cs="Arial"/>
                <w:sz w:val="20"/>
              </w:rPr>
              <w:t>Byte array</w:t>
            </w:r>
          </w:p>
        </w:tc>
        <w:tc>
          <w:tcPr>
            <w:tcW w:w="3780" w:type="dxa"/>
            <w:tcBorders>
              <w:top w:val="single" w:sz="6" w:space="0" w:color="000000"/>
              <w:left w:val="single" w:sz="6" w:space="0" w:color="000000"/>
              <w:bottom w:val="single" w:sz="6" w:space="0" w:color="000000"/>
              <w:right w:val="single" w:sz="12" w:space="0" w:color="000000"/>
            </w:tcBorders>
            <w:hideMark/>
          </w:tcPr>
          <w:p w14:paraId="7DAB3598" w14:textId="77777777" w:rsidR="00331BF0" w:rsidRPr="008D76B4" w:rsidRDefault="00331BF0" w:rsidP="007B527B">
            <w:pPr>
              <w:adjustRightInd w:val="0"/>
              <w:rPr>
                <w:rFonts w:cs="Arial"/>
                <w:szCs w:val="20"/>
              </w:rPr>
            </w:pPr>
            <w:r w:rsidRPr="008D76B4">
              <w:rPr>
                <w:rFonts w:cs="Arial"/>
                <w:szCs w:val="20"/>
              </w:rPr>
              <w:t>DER-encoding of the object identifier indicating the data object type of GOST R 34.10-2001.</w:t>
            </w:r>
          </w:p>
          <w:p w14:paraId="2C34049A" w14:textId="77777777" w:rsidR="00331BF0" w:rsidRPr="008D76B4" w:rsidRDefault="00331BF0" w:rsidP="007B527B">
            <w:pPr>
              <w:pStyle w:val="Table"/>
              <w:rPr>
                <w:rFonts w:ascii="Arial" w:hAnsi="Arial" w:cs="Arial"/>
                <w:sz w:val="20"/>
              </w:rPr>
            </w:pPr>
            <w:r w:rsidRPr="008D76B4">
              <w:rPr>
                <w:rFonts w:ascii="Arial" w:hAnsi="Arial" w:cs="Arial"/>
                <w:sz w:val="20"/>
              </w:rPr>
              <w:t xml:space="preserve">When key is used the domain parameter object of key type CKK_GOSTR3410 must be specified with the same attribute CKA_OBJECT_ID </w:t>
            </w:r>
          </w:p>
        </w:tc>
      </w:tr>
      <w:tr w:rsidR="00331BF0" w:rsidRPr="008D76B4" w14:paraId="2EB952EB" w14:textId="77777777" w:rsidTr="007B527B">
        <w:tc>
          <w:tcPr>
            <w:tcW w:w="3600" w:type="dxa"/>
            <w:tcBorders>
              <w:top w:val="single" w:sz="6" w:space="0" w:color="000000"/>
              <w:left w:val="single" w:sz="12" w:space="0" w:color="000000"/>
              <w:bottom w:val="single" w:sz="6" w:space="0" w:color="000000"/>
              <w:right w:val="single" w:sz="6" w:space="0" w:color="000000"/>
            </w:tcBorders>
            <w:hideMark/>
          </w:tcPr>
          <w:p w14:paraId="6173CD3F" w14:textId="77777777" w:rsidR="00331BF0" w:rsidRPr="008D76B4" w:rsidRDefault="00331BF0" w:rsidP="007B527B">
            <w:pPr>
              <w:pStyle w:val="Table"/>
              <w:rPr>
                <w:rFonts w:ascii="Arial" w:hAnsi="Arial" w:cs="Arial"/>
                <w:sz w:val="20"/>
              </w:rPr>
            </w:pPr>
            <w:r w:rsidRPr="008D76B4">
              <w:rPr>
                <w:rFonts w:ascii="Arial" w:hAnsi="Arial" w:cs="Arial"/>
                <w:sz w:val="20"/>
              </w:rPr>
              <w:t>CKA_GOSTR3411_PARAMS</w:t>
            </w:r>
            <w:r w:rsidRPr="008D76B4">
              <w:rPr>
                <w:rFonts w:ascii="Arial" w:hAnsi="Arial" w:cs="Arial"/>
                <w:sz w:val="20"/>
                <w:vertAlign w:val="superscript"/>
              </w:rPr>
              <w:t>1,4,6,8</w:t>
            </w:r>
          </w:p>
        </w:tc>
        <w:tc>
          <w:tcPr>
            <w:tcW w:w="1260" w:type="dxa"/>
            <w:tcBorders>
              <w:top w:val="single" w:sz="6" w:space="0" w:color="000000"/>
              <w:left w:val="single" w:sz="6" w:space="0" w:color="000000"/>
              <w:bottom w:val="single" w:sz="6" w:space="0" w:color="000000"/>
              <w:right w:val="single" w:sz="6" w:space="0" w:color="000000"/>
            </w:tcBorders>
            <w:hideMark/>
          </w:tcPr>
          <w:p w14:paraId="3295CB5F" w14:textId="77777777" w:rsidR="00331BF0" w:rsidRPr="008D76B4" w:rsidRDefault="00331BF0" w:rsidP="007B527B">
            <w:pPr>
              <w:pStyle w:val="Table"/>
              <w:jc w:val="center"/>
              <w:rPr>
                <w:rFonts w:ascii="Arial" w:hAnsi="Arial" w:cs="Arial"/>
                <w:sz w:val="20"/>
              </w:rPr>
            </w:pPr>
            <w:r w:rsidRPr="008D76B4">
              <w:rPr>
                <w:rFonts w:ascii="Arial" w:hAnsi="Arial" w:cs="Arial"/>
                <w:sz w:val="20"/>
              </w:rPr>
              <w:t>Byte array</w:t>
            </w:r>
          </w:p>
        </w:tc>
        <w:tc>
          <w:tcPr>
            <w:tcW w:w="3780" w:type="dxa"/>
            <w:tcBorders>
              <w:top w:val="single" w:sz="6" w:space="0" w:color="000000"/>
              <w:left w:val="single" w:sz="6" w:space="0" w:color="000000"/>
              <w:bottom w:val="single" w:sz="6" w:space="0" w:color="000000"/>
              <w:right w:val="single" w:sz="12" w:space="0" w:color="000000"/>
            </w:tcBorders>
            <w:hideMark/>
          </w:tcPr>
          <w:p w14:paraId="37A7BB0D" w14:textId="77777777" w:rsidR="00331BF0" w:rsidRPr="008D76B4" w:rsidRDefault="00331BF0" w:rsidP="007B527B">
            <w:pPr>
              <w:adjustRightInd w:val="0"/>
              <w:rPr>
                <w:rFonts w:cs="Arial"/>
                <w:szCs w:val="20"/>
              </w:rPr>
            </w:pPr>
            <w:r w:rsidRPr="008D76B4">
              <w:rPr>
                <w:rFonts w:cs="Arial"/>
                <w:szCs w:val="20"/>
              </w:rPr>
              <w:t>DER-encoding of the object identifier indicating the data object type of GOST R 34.11-94.</w:t>
            </w:r>
          </w:p>
          <w:p w14:paraId="38BFBCC3" w14:textId="77777777" w:rsidR="00331BF0" w:rsidRPr="008D76B4" w:rsidRDefault="00331BF0" w:rsidP="007B527B">
            <w:pPr>
              <w:pStyle w:val="Table"/>
              <w:rPr>
                <w:rFonts w:ascii="Arial" w:hAnsi="Arial" w:cs="Arial"/>
                <w:sz w:val="20"/>
              </w:rPr>
            </w:pPr>
            <w:r w:rsidRPr="008D76B4">
              <w:rPr>
                <w:rFonts w:ascii="Arial" w:hAnsi="Arial" w:cs="Arial"/>
                <w:sz w:val="20"/>
              </w:rPr>
              <w:t>When key is used the domain parameter object of key type CKK_GOSTR3411 must be specified with the same attribute CKA_OBJECT_ID</w:t>
            </w:r>
          </w:p>
        </w:tc>
      </w:tr>
      <w:tr w:rsidR="00331BF0" w:rsidRPr="008D76B4" w14:paraId="620D5BC7" w14:textId="77777777" w:rsidTr="007B527B">
        <w:tc>
          <w:tcPr>
            <w:tcW w:w="3600" w:type="dxa"/>
            <w:tcBorders>
              <w:top w:val="single" w:sz="6" w:space="0" w:color="000000"/>
              <w:left w:val="single" w:sz="12" w:space="0" w:color="000000"/>
              <w:bottom w:val="single" w:sz="12" w:space="0" w:color="000000"/>
              <w:right w:val="single" w:sz="6" w:space="0" w:color="000000"/>
            </w:tcBorders>
            <w:hideMark/>
          </w:tcPr>
          <w:p w14:paraId="16AEBF31" w14:textId="77777777" w:rsidR="00331BF0" w:rsidRPr="008D76B4" w:rsidRDefault="00331BF0" w:rsidP="007B527B">
            <w:pPr>
              <w:pStyle w:val="Table"/>
              <w:rPr>
                <w:rFonts w:ascii="Arial" w:hAnsi="Arial" w:cs="Arial"/>
                <w:sz w:val="20"/>
              </w:rPr>
            </w:pPr>
            <w:r w:rsidRPr="008D76B4">
              <w:rPr>
                <w:rFonts w:ascii="Arial" w:hAnsi="Arial" w:cs="Arial"/>
                <w:sz w:val="20"/>
              </w:rPr>
              <w:t>CKA_GOST28147_PARAMS</w:t>
            </w:r>
            <w:r w:rsidRPr="008D76B4">
              <w:rPr>
                <w:rFonts w:ascii="Arial" w:hAnsi="Arial" w:cs="Arial"/>
                <w:sz w:val="20"/>
                <w:vertAlign w:val="superscript"/>
              </w:rPr>
              <w:t>4,6,8</w:t>
            </w:r>
          </w:p>
        </w:tc>
        <w:tc>
          <w:tcPr>
            <w:tcW w:w="1260" w:type="dxa"/>
            <w:tcBorders>
              <w:top w:val="single" w:sz="6" w:space="0" w:color="000000"/>
              <w:left w:val="single" w:sz="6" w:space="0" w:color="000000"/>
              <w:bottom w:val="single" w:sz="12" w:space="0" w:color="000000"/>
              <w:right w:val="single" w:sz="6" w:space="0" w:color="000000"/>
            </w:tcBorders>
            <w:hideMark/>
          </w:tcPr>
          <w:p w14:paraId="48E968A8" w14:textId="77777777" w:rsidR="00331BF0" w:rsidRPr="008D76B4" w:rsidRDefault="00331BF0" w:rsidP="007B527B">
            <w:pPr>
              <w:pStyle w:val="Table"/>
              <w:jc w:val="center"/>
              <w:rPr>
                <w:rFonts w:ascii="Arial" w:hAnsi="Arial" w:cs="Arial"/>
                <w:sz w:val="20"/>
              </w:rPr>
            </w:pPr>
            <w:r w:rsidRPr="008D76B4">
              <w:rPr>
                <w:rFonts w:ascii="Arial" w:hAnsi="Arial" w:cs="Arial"/>
                <w:sz w:val="20"/>
              </w:rPr>
              <w:t>Byte array</w:t>
            </w:r>
          </w:p>
        </w:tc>
        <w:tc>
          <w:tcPr>
            <w:tcW w:w="3780" w:type="dxa"/>
            <w:tcBorders>
              <w:top w:val="single" w:sz="6" w:space="0" w:color="000000"/>
              <w:left w:val="single" w:sz="6" w:space="0" w:color="000000"/>
              <w:bottom w:val="single" w:sz="12" w:space="0" w:color="000000"/>
              <w:right w:val="single" w:sz="12" w:space="0" w:color="000000"/>
            </w:tcBorders>
            <w:hideMark/>
          </w:tcPr>
          <w:p w14:paraId="3D60D52A" w14:textId="77777777" w:rsidR="00331BF0" w:rsidRPr="008D76B4" w:rsidRDefault="00331BF0" w:rsidP="007B527B">
            <w:pPr>
              <w:adjustRightInd w:val="0"/>
              <w:rPr>
                <w:rFonts w:cs="Arial"/>
                <w:szCs w:val="20"/>
              </w:rPr>
            </w:pPr>
            <w:r w:rsidRPr="008D76B4">
              <w:rPr>
                <w:rFonts w:cs="Arial"/>
                <w:szCs w:val="20"/>
              </w:rPr>
              <w:t>DER-encoding of the object identifier indicating the data object type of GOST 28147</w:t>
            </w:r>
            <w:r w:rsidRPr="008D76B4">
              <w:rPr>
                <w:rFonts w:cs="Arial"/>
                <w:szCs w:val="20"/>
              </w:rPr>
              <w:noBreakHyphen/>
              <w:t>89.</w:t>
            </w:r>
          </w:p>
          <w:p w14:paraId="46DE87D2" w14:textId="77777777" w:rsidR="00331BF0" w:rsidRPr="008D76B4" w:rsidRDefault="00331BF0" w:rsidP="007B527B">
            <w:pPr>
              <w:adjustRightInd w:val="0"/>
              <w:rPr>
                <w:rFonts w:cs="Arial"/>
                <w:szCs w:val="20"/>
              </w:rPr>
            </w:pPr>
            <w:r w:rsidRPr="008D76B4">
              <w:rPr>
                <w:rFonts w:cs="Arial"/>
                <w:szCs w:val="20"/>
              </w:rPr>
              <w:lastRenderedPageBreak/>
              <w:t>When key is used the domain parameter object of key type CKK_GOST28147 must be specified with the same attribute CKA_OBJECT_ID. The attribute value may be omitted</w:t>
            </w:r>
          </w:p>
        </w:tc>
      </w:tr>
    </w:tbl>
    <w:p w14:paraId="3586CEFD" w14:textId="1AA59574" w:rsidR="00331BF0" w:rsidRPr="008D76B4" w:rsidRDefault="00331BF0" w:rsidP="00331BF0">
      <w:r w:rsidRPr="008D76B4">
        <w:rPr>
          <w:vertAlign w:val="superscript"/>
        </w:rPr>
        <w:lastRenderedPageBreak/>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0FBF96C1" w14:textId="77777777" w:rsidR="00331BF0" w:rsidRPr="008D76B4" w:rsidRDefault="00331BF0" w:rsidP="00331BF0">
      <w:r w:rsidRPr="008D76B4">
        <w:t xml:space="preserve">Note that when generating an GOST R 34.10-2001 private key, the GOST R 34.10-2001 domain parameters are </w:t>
      </w:r>
      <w:r w:rsidRPr="008D76B4">
        <w:rPr>
          <w:i/>
        </w:rPr>
        <w:t>not</w:t>
      </w:r>
      <w:r w:rsidRPr="008D76B4">
        <w:t xml:space="preserve"> specified in the key’s template.  This is because GOST R 34.10-2001 private keys are only generated as part of an GOST R 34.10-2001 key </w:t>
      </w:r>
      <w:r w:rsidRPr="008D76B4">
        <w:rPr>
          <w:i/>
        </w:rPr>
        <w:t>pair</w:t>
      </w:r>
      <w:r w:rsidRPr="008D76B4">
        <w:t>, and the GOST R 34.10-2001 domain parameters for the pair are specified in the template for the GOST R 34.10-2001 public key.</w:t>
      </w:r>
    </w:p>
    <w:p w14:paraId="44073198" w14:textId="77777777" w:rsidR="00331BF0" w:rsidRPr="008D76B4" w:rsidRDefault="00331BF0" w:rsidP="00331BF0">
      <w:r w:rsidRPr="008D76B4">
        <w:t>The following is a sample template for creating an GOST R 34.10-2001 private key object:</w:t>
      </w:r>
    </w:p>
    <w:p w14:paraId="630678FF" w14:textId="77777777" w:rsidR="00331BF0" w:rsidRPr="008D76B4" w:rsidRDefault="00331BF0" w:rsidP="00331BF0">
      <w:pPr>
        <w:pStyle w:val="CCode"/>
      </w:pPr>
      <w:r w:rsidRPr="008D76B4">
        <w:t>CK_OBJECT_CLASS class = CKO_PRIVATE_KEY;</w:t>
      </w:r>
    </w:p>
    <w:p w14:paraId="0A5CB43E" w14:textId="77777777" w:rsidR="00331BF0" w:rsidRPr="008D76B4" w:rsidRDefault="00331BF0" w:rsidP="00331BF0">
      <w:pPr>
        <w:pStyle w:val="CCode"/>
      </w:pPr>
      <w:r w:rsidRPr="008D76B4">
        <w:t>CK_KEY_TYPE keyType = CKK_GOSTR3410;</w:t>
      </w:r>
    </w:p>
    <w:p w14:paraId="217B6DB1" w14:textId="77777777" w:rsidR="00331BF0" w:rsidRPr="008D76B4" w:rsidRDefault="00331BF0" w:rsidP="00331BF0">
      <w:pPr>
        <w:pStyle w:val="CCode"/>
      </w:pPr>
      <w:r w:rsidRPr="008D76B4">
        <w:t>CK_UTF8CHAR label[] = “A GOST R34.10-2001 private key object”;</w:t>
      </w:r>
    </w:p>
    <w:p w14:paraId="172BD780" w14:textId="77777777" w:rsidR="00331BF0" w:rsidRPr="008D76B4" w:rsidRDefault="00331BF0" w:rsidP="00331BF0">
      <w:pPr>
        <w:pStyle w:val="CCode"/>
      </w:pPr>
      <w:r w:rsidRPr="008D76B4">
        <w:t>CK_BYTE subject[] = {...};</w:t>
      </w:r>
    </w:p>
    <w:p w14:paraId="07F705D2" w14:textId="77777777" w:rsidR="00331BF0" w:rsidRPr="008D76B4" w:rsidRDefault="00331BF0" w:rsidP="00331BF0">
      <w:pPr>
        <w:pStyle w:val="CCode"/>
      </w:pPr>
      <w:r w:rsidRPr="008D76B4">
        <w:t>CK_BYTE id[] = {123};</w:t>
      </w:r>
    </w:p>
    <w:p w14:paraId="2AA7053C" w14:textId="77777777" w:rsidR="00331BF0" w:rsidRPr="008D76B4" w:rsidRDefault="00331BF0" w:rsidP="00331BF0">
      <w:pPr>
        <w:pStyle w:val="CCode"/>
      </w:pPr>
      <w:r w:rsidRPr="008D76B4">
        <w:t xml:space="preserve">CK_BYTE gostR3410params_oid[] = </w:t>
      </w:r>
    </w:p>
    <w:p w14:paraId="64808E42" w14:textId="77777777" w:rsidR="00331BF0" w:rsidRPr="008D76B4" w:rsidRDefault="00331BF0" w:rsidP="00331BF0">
      <w:pPr>
        <w:pStyle w:val="CCode"/>
      </w:pPr>
      <w:r w:rsidRPr="008D76B4">
        <w:tab/>
        <w:t>{0x06, 0x07, 0x2a, 0x85, 0x03, 0x02, 0x02, 0x23, 0x00};</w:t>
      </w:r>
    </w:p>
    <w:p w14:paraId="32DE7469" w14:textId="77777777" w:rsidR="00331BF0" w:rsidRPr="008D76B4" w:rsidRDefault="00331BF0" w:rsidP="00331BF0">
      <w:pPr>
        <w:pStyle w:val="CCode"/>
      </w:pPr>
      <w:r w:rsidRPr="008D76B4">
        <w:t xml:space="preserve">CK_BYTE gostR3411params_oid[] = </w:t>
      </w:r>
    </w:p>
    <w:p w14:paraId="1B24B258" w14:textId="77777777" w:rsidR="00331BF0" w:rsidRPr="008D76B4" w:rsidRDefault="00331BF0" w:rsidP="00331BF0">
      <w:pPr>
        <w:pStyle w:val="CCode"/>
      </w:pPr>
      <w:r w:rsidRPr="008D76B4">
        <w:tab/>
        <w:t>{0x06, 0x07, 0x2a, 0x85, 0x03, 0x02, 0x02, 0x1e, 0x00};</w:t>
      </w:r>
    </w:p>
    <w:p w14:paraId="69DA9768" w14:textId="77777777" w:rsidR="00331BF0" w:rsidRPr="008D76B4" w:rsidRDefault="00331BF0" w:rsidP="00331BF0">
      <w:pPr>
        <w:pStyle w:val="CCode"/>
      </w:pPr>
      <w:r w:rsidRPr="008D76B4">
        <w:t xml:space="preserve">CK_BYTE gost28147params_oid[] = </w:t>
      </w:r>
    </w:p>
    <w:p w14:paraId="01EF6EE4" w14:textId="77777777" w:rsidR="00331BF0" w:rsidRPr="008D76B4" w:rsidRDefault="00331BF0" w:rsidP="00331BF0">
      <w:pPr>
        <w:pStyle w:val="CCode"/>
      </w:pPr>
      <w:r w:rsidRPr="008D76B4">
        <w:tab/>
        <w:t>{0x06, 0x07, 0x2a, 0x85, 0x03, 0x02, 0x02, 0x1f, 0x00};</w:t>
      </w:r>
    </w:p>
    <w:p w14:paraId="597DC8D7" w14:textId="77777777" w:rsidR="00331BF0" w:rsidRPr="008D76B4" w:rsidRDefault="00331BF0" w:rsidP="00331BF0">
      <w:pPr>
        <w:pStyle w:val="CCode"/>
      </w:pPr>
      <w:r w:rsidRPr="008D76B4">
        <w:t>CK_BYTE value[32] = {...};</w:t>
      </w:r>
    </w:p>
    <w:p w14:paraId="498EB9CC" w14:textId="77777777" w:rsidR="00331BF0" w:rsidRPr="008D76B4" w:rsidRDefault="00331BF0" w:rsidP="00331BF0">
      <w:pPr>
        <w:pStyle w:val="CCode"/>
      </w:pPr>
      <w:r w:rsidRPr="008D76B4">
        <w:t>CK_BBOOL true = CK_TRUE;</w:t>
      </w:r>
    </w:p>
    <w:p w14:paraId="037AA1DA" w14:textId="77777777" w:rsidR="00331BF0" w:rsidRPr="008D76B4" w:rsidRDefault="00331BF0" w:rsidP="00331BF0">
      <w:pPr>
        <w:pStyle w:val="CCode"/>
      </w:pPr>
      <w:r w:rsidRPr="008D76B4">
        <w:t>CK_ATTRIBUTE template[] = {</w:t>
      </w:r>
    </w:p>
    <w:p w14:paraId="129FDA66" w14:textId="77777777" w:rsidR="00331BF0" w:rsidRPr="008D76B4" w:rsidRDefault="00331BF0" w:rsidP="00331BF0">
      <w:pPr>
        <w:pStyle w:val="CCode"/>
      </w:pPr>
      <w:r w:rsidRPr="008D76B4">
        <w:t xml:space="preserve">    {CKA_CLASS, &amp;class, sizeof(class)},</w:t>
      </w:r>
    </w:p>
    <w:p w14:paraId="198A495C" w14:textId="77777777" w:rsidR="00331BF0" w:rsidRPr="008D76B4" w:rsidRDefault="00331BF0" w:rsidP="00331BF0">
      <w:pPr>
        <w:pStyle w:val="CCode"/>
      </w:pPr>
      <w:r w:rsidRPr="008D76B4">
        <w:t xml:space="preserve">    {CKA_KEY_TYPE, &amp;keyType, sizeof(keyType)},</w:t>
      </w:r>
    </w:p>
    <w:p w14:paraId="692CFAC7" w14:textId="77777777" w:rsidR="00331BF0" w:rsidRPr="008D76B4" w:rsidRDefault="00331BF0" w:rsidP="00331BF0">
      <w:pPr>
        <w:pStyle w:val="CCode"/>
      </w:pPr>
      <w:r w:rsidRPr="008D76B4">
        <w:t xml:space="preserve">    {CKA_TOKEN, &amp;true, sizeof(true)},</w:t>
      </w:r>
    </w:p>
    <w:p w14:paraId="7D9D9282" w14:textId="77777777" w:rsidR="00331BF0" w:rsidRPr="008D76B4" w:rsidRDefault="00331BF0" w:rsidP="00331BF0">
      <w:pPr>
        <w:pStyle w:val="CCode"/>
      </w:pPr>
      <w:r w:rsidRPr="008D76B4">
        <w:t xml:space="preserve">    {CKA_LABEL, label, sizeof(label)-1},</w:t>
      </w:r>
    </w:p>
    <w:p w14:paraId="210A8CD9" w14:textId="77777777" w:rsidR="00331BF0" w:rsidRPr="008D76B4" w:rsidRDefault="00331BF0" w:rsidP="00331BF0">
      <w:pPr>
        <w:pStyle w:val="CCode"/>
      </w:pPr>
      <w:r w:rsidRPr="008D76B4">
        <w:t xml:space="preserve">    {CKA_SUBJECT, subject, sizeof(subject)},</w:t>
      </w:r>
    </w:p>
    <w:p w14:paraId="2CCA31FB" w14:textId="77777777" w:rsidR="00331BF0" w:rsidRPr="008D76B4" w:rsidRDefault="00331BF0" w:rsidP="00331BF0">
      <w:pPr>
        <w:pStyle w:val="CCode"/>
      </w:pPr>
      <w:r w:rsidRPr="008D76B4">
        <w:t xml:space="preserve">    {CKA_ID, id, sizeof(id)},</w:t>
      </w:r>
    </w:p>
    <w:p w14:paraId="63EC3928" w14:textId="77777777" w:rsidR="00331BF0" w:rsidRPr="008D76B4" w:rsidRDefault="00331BF0" w:rsidP="00331BF0">
      <w:pPr>
        <w:pStyle w:val="CCode"/>
      </w:pPr>
      <w:r w:rsidRPr="008D76B4">
        <w:t xml:space="preserve">    {CKA_SENSITIVE, &amp;true, sizeof(true)},</w:t>
      </w:r>
    </w:p>
    <w:p w14:paraId="78599E9A" w14:textId="77777777" w:rsidR="00331BF0" w:rsidRPr="008D76B4" w:rsidRDefault="00331BF0" w:rsidP="00331BF0">
      <w:pPr>
        <w:pStyle w:val="CCode"/>
      </w:pPr>
      <w:r w:rsidRPr="008D76B4">
        <w:t xml:space="preserve">    {CKA_SIGN, &amp;true, sizeof(true)},</w:t>
      </w:r>
    </w:p>
    <w:p w14:paraId="21266971" w14:textId="77777777" w:rsidR="00331BF0" w:rsidRPr="008D76B4" w:rsidRDefault="00331BF0" w:rsidP="00331BF0">
      <w:pPr>
        <w:pStyle w:val="CCode"/>
      </w:pPr>
      <w:r w:rsidRPr="008D76B4">
        <w:t xml:space="preserve">    {CKA_GOSTR3410_PARAMS, gostR3410params_oid, sizeof(gostR3410params_oid)},</w:t>
      </w:r>
    </w:p>
    <w:p w14:paraId="59A7D251" w14:textId="77777777" w:rsidR="00331BF0" w:rsidRPr="008D76B4" w:rsidRDefault="00331BF0" w:rsidP="00331BF0">
      <w:pPr>
        <w:pStyle w:val="CCode"/>
      </w:pPr>
      <w:r w:rsidRPr="008D76B4">
        <w:t xml:space="preserve">    {CKA_GOSTR3411_PARAMS, gostR3411params_oid, sizeof(gostR3411params_oid)},</w:t>
      </w:r>
    </w:p>
    <w:p w14:paraId="163C4518" w14:textId="77777777" w:rsidR="00331BF0" w:rsidRPr="008D76B4" w:rsidRDefault="00331BF0" w:rsidP="00331BF0">
      <w:pPr>
        <w:pStyle w:val="CCode"/>
      </w:pPr>
      <w:r w:rsidRPr="008D76B4">
        <w:t xml:space="preserve">    {CKA_GOST28147_PARAMS, gost28147params_oid, sizeof(gost28147params_oid)},</w:t>
      </w:r>
    </w:p>
    <w:p w14:paraId="21337121" w14:textId="77777777" w:rsidR="00331BF0" w:rsidRPr="008D76B4" w:rsidRDefault="00331BF0" w:rsidP="00331BF0">
      <w:pPr>
        <w:pStyle w:val="CCode"/>
      </w:pPr>
      <w:r w:rsidRPr="008D76B4">
        <w:t xml:space="preserve">    {CKA_VALUE, value, sizeof(value)}</w:t>
      </w:r>
    </w:p>
    <w:p w14:paraId="4D87B66F" w14:textId="77777777" w:rsidR="00331BF0" w:rsidRPr="008D76B4" w:rsidRDefault="00331BF0" w:rsidP="00331BF0">
      <w:pPr>
        <w:pStyle w:val="CCode"/>
      </w:pPr>
      <w:r w:rsidRPr="008D76B4">
        <w:t>};</w:t>
      </w:r>
    </w:p>
    <w:p w14:paraId="6A6EAA0C"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Courier New"/>
        </w:rPr>
      </w:pPr>
    </w:p>
    <w:p w14:paraId="327E7384" w14:textId="77777777" w:rsidR="00331BF0" w:rsidRPr="008D76B4" w:rsidRDefault="00331BF0" w:rsidP="000234AE">
      <w:pPr>
        <w:pStyle w:val="Heading3"/>
        <w:numPr>
          <w:ilvl w:val="2"/>
          <w:numId w:val="2"/>
        </w:numPr>
        <w:tabs>
          <w:tab w:val="num" w:pos="720"/>
        </w:tabs>
      </w:pPr>
      <w:bookmarkStart w:id="7431" w:name="_Toc228894910"/>
      <w:bookmarkStart w:id="7432" w:name="_Toc228807464"/>
      <w:bookmarkStart w:id="7433" w:name="_Toc370634690"/>
      <w:bookmarkStart w:id="7434" w:name="_Toc391471403"/>
      <w:bookmarkStart w:id="7435" w:name="_Toc395188041"/>
      <w:bookmarkStart w:id="7436" w:name="_Toc416960287"/>
      <w:bookmarkStart w:id="7437" w:name="_Toc8118595"/>
      <w:bookmarkStart w:id="7438" w:name="_Toc30061570"/>
      <w:bookmarkStart w:id="7439" w:name="_Toc90376823"/>
      <w:bookmarkStart w:id="7440" w:name="_Toc111203808"/>
      <w:r w:rsidRPr="008D76B4">
        <w:lastRenderedPageBreak/>
        <w:t>GOST R 34.10-2001 domain parameter objects</w:t>
      </w:r>
      <w:bookmarkEnd w:id="7431"/>
      <w:bookmarkEnd w:id="7432"/>
      <w:bookmarkEnd w:id="7433"/>
      <w:bookmarkEnd w:id="7434"/>
      <w:bookmarkEnd w:id="7435"/>
      <w:bookmarkEnd w:id="7436"/>
      <w:bookmarkEnd w:id="7437"/>
      <w:bookmarkEnd w:id="7438"/>
      <w:bookmarkEnd w:id="7439"/>
      <w:bookmarkEnd w:id="7440"/>
    </w:p>
    <w:p w14:paraId="38224AAC" w14:textId="77777777" w:rsidR="00331BF0" w:rsidRPr="008D76B4" w:rsidRDefault="00331BF0" w:rsidP="00331BF0">
      <w:pPr>
        <w:rPr>
          <w:rFonts w:cs="TimesNewRoman,Bold"/>
          <w:b/>
          <w:bCs/>
        </w:rPr>
      </w:pPr>
      <w:r w:rsidRPr="008D76B4">
        <w:t xml:space="preserve">GOST R 34.10-2001 domain parameter objects (object class </w:t>
      </w:r>
      <w:r w:rsidRPr="008D76B4">
        <w:rPr>
          <w:b/>
        </w:rPr>
        <w:t xml:space="preserve">CKO_DOMAIN_PARAMETERS, </w:t>
      </w:r>
      <w:r w:rsidRPr="008D76B4">
        <w:t xml:space="preserve">key type </w:t>
      </w:r>
      <w:r w:rsidRPr="008D76B4">
        <w:rPr>
          <w:b/>
        </w:rPr>
        <w:t>CKK_GOSTR3410</w:t>
      </w:r>
      <w:r w:rsidRPr="008D76B4">
        <w:t>) hold GOST R 34.10</w:t>
      </w:r>
      <w:r w:rsidRPr="008D76B4">
        <w:noBreakHyphen/>
        <w:t>2001 domain parameters.</w:t>
      </w:r>
    </w:p>
    <w:p w14:paraId="16977969" w14:textId="77777777" w:rsidR="00331BF0" w:rsidRPr="008D76B4" w:rsidRDefault="00331BF0" w:rsidP="00331BF0">
      <w:r w:rsidRPr="008D76B4">
        <w:t>The following table defines the GOST R 34.10-2001 domain parameter object attributes, in addition to the common attributes defined for this object class:</w:t>
      </w:r>
    </w:p>
    <w:p w14:paraId="4C196B37" w14:textId="668A09A4" w:rsidR="00331BF0" w:rsidRPr="008D76B4" w:rsidRDefault="00331BF0" w:rsidP="00331BF0">
      <w:pPr>
        <w:pStyle w:val="Caption"/>
      </w:pPr>
      <w:bookmarkStart w:id="7441" w:name="_Toc25853577"/>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245</w:t>
      </w:r>
      <w:r w:rsidRPr="008D76B4">
        <w:rPr>
          <w:szCs w:val="18"/>
        </w:rPr>
        <w:fldChar w:fldCharType="end"/>
      </w:r>
      <w:r w:rsidRPr="008D76B4">
        <w:t>, GOST R 34.10-2001 Domain Parameter Object Attributes</w:t>
      </w:r>
      <w:bookmarkEnd w:id="744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800"/>
        <w:gridCol w:w="4500"/>
      </w:tblGrid>
      <w:tr w:rsidR="00331BF0" w:rsidRPr="008D76B4" w14:paraId="0B3575FB" w14:textId="77777777" w:rsidTr="007B527B">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0632EE0F" w14:textId="77777777" w:rsidR="00331BF0" w:rsidRPr="008D76B4" w:rsidRDefault="00331BF0" w:rsidP="007B527B">
            <w:pPr>
              <w:pStyle w:val="Table"/>
              <w:keepNext/>
              <w:rPr>
                <w:rFonts w:ascii="Arial" w:hAnsi="Arial" w:cs="Arial"/>
                <w:b/>
                <w:sz w:val="20"/>
              </w:rPr>
            </w:pPr>
            <w:r w:rsidRPr="008D76B4">
              <w:rPr>
                <w:rFonts w:ascii="Arial" w:hAnsi="Arial" w:cs="Arial"/>
                <w:b/>
                <w:sz w:val="20"/>
              </w:rPr>
              <w:t>Attribute</w:t>
            </w:r>
          </w:p>
        </w:tc>
        <w:tc>
          <w:tcPr>
            <w:tcW w:w="1800" w:type="dxa"/>
            <w:tcBorders>
              <w:top w:val="single" w:sz="12" w:space="0" w:color="000000"/>
              <w:left w:val="single" w:sz="6" w:space="0" w:color="000000"/>
              <w:bottom w:val="single" w:sz="6" w:space="0" w:color="000000"/>
              <w:right w:val="single" w:sz="6" w:space="0" w:color="000000"/>
            </w:tcBorders>
            <w:hideMark/>
          </w:tcPr>
          <w:p w14:paraId="6AE35717" w14:textId="77777777" w:rsidR="00331BF0" w:rsidRPr="008D76B4" w:rsidRDefault="00331BF0" w:rsidP="007B527B">
            <w:pPr>
              <w:pStyle w:val="Table"/>
              <w:keepNext/>
              <w:rPr>
                <w:rFonts w:ascii="Arial" w:hAnsi="Arial" w:cs="Arial"/>
                <w:b/>
                <w:sz w:val="20"/>
              </w:rPr>
            </w:pPr>
            <w:r w:rsidRPr="008D76B4">
              <w:rPr>
                <w:rFonts w:ascii="Arial" w:hAnsi="Arial" w:cs="Arial"/>
                <w:b/>
                <w:sz w:val="20"/>
              </w:rPr>
              <w:t>Data Type</w:t>
            </w:r>
          </w:p>
        </w:tc>
        <w:tc>
          <w:tcPr>
            <w:tcW w:w="4500" w:type="dxa"/>
            <w:tcBorders>
              <w:top w:val="single" w:sz="12" w:space="0" w:color="000000"/>
              <w:left w:val="single" w:sz="6" w:space="0" w:color="000000"/>
              <w:bottom w:val="single" w:sz="6" w:space="0" w:color="000000"/>
              <w:right w:val="single" w:sz="12" w:space="0" w:color="000000"/>
            </w:tcBorders>
            <w:hideMark/>
          </w:tcPr>
          <w:p w14:paraId="2E90FC8D" w14:textId="77777777" w:rsidR="00331BF0" w:rsidRPr="008D76B4" w:rsidRDefault="00331BF0" w:rsidP="007B527B">
            <w:pPr>
              <w:pStyle w:val="Table"/>
              <w:keepNext/>
              <w:rPr>
                <w:rFonts w:ascii="Arial" w:hAnsi="Arial" w:cs="Arial"/>
                <w:b/>
                <w:sz w:val="20"/>
              </w:rPr>
            </w:pPr>
            <w:r w:rsidRPr="008D76B4">
              <w:rPr>
                <w:rFonts w:ascii="Arial" w:hAnsi="Arial" w:cs="Arial"/>
                <w:b/>
                <w:sz w:val="20"/>
              </w:rPr>
              <w:t>Meaning</w:t>
            </w:r>
          </w:p>
        </w:tc>
      </w:tr>
      <w:tr w:rsidR="00331BF0" w:rsidRPr="008D76B4" w14:paraId="531F32A1" w14:textId="77777777" w:rsidTr="007B527B">
        <w:tc>
          <w:tcPr>
            <w:tcW w:w="2520" w:type="dxa"/>
            <w:tcBorders>
              <w:top w:val="single" w:sz="6" w:space="0" w:color="000000"/>
              <w:left w:val="single" w:sz="12" w:space="0" w:color="000000"/>
              <w:bottom w:val="single" w:sz="6" w:space="0" w:color="000000"/>
              <w:right w:val="single" w:sz="6" w:space="0" w:color="000000"/>
            </w:tcBorders>
            <w:hideMark/>
          </w:tcPr>
          <w:p w14:paraId="1CFBDFF9" w14:textId="77777777" w:rsidR="00331BF0" w:rsidRPr="008D76B4" w:rsidRDefault="00331BF0" w:rsidP="007B527B">
            <w:pPr>
              <w:pStyle w:val="Table"/>
              <w:keepNext/>
              <w:rPr>
                <w:rFonts w:ascii="Arial" w:hAnsi="Arial" w:cs="Arial"/>
                <w:sz w:val="20"/>
              </w:rPr>
            </w:pPr>
            <w:r w:rsidRPr="008D76B4">
              <w:rPr>
                <w:rFonts w:ascii="Arial" w:hAnsi="Arial" w:cs="Arial"/>
                <w:sz w:val="20"/>
              </w:rPr>
              <w:t>CKA_VALUE</w:t>
            </w:r>
            <w:r w:rsidRPr="008D76B4">
              <w:rPr>
                <w:rFonts w:ascii="Arial" w:hAnsi="Arial" w:cs="Arial"/>
                <w:sz w:val="20"/>
                <w:vertAlign w:val="superscript"/>
              </w:rPr>
              <w:t>1</w:t>
            </w:r>
          </w:p>
        </w:tc>
        <w:tc>
          <w:tcPr>
            <w:tcW w:w="1800" w:type="dxa"/>
            <w:tcBorders>
              <w:top w:val="single" w:sz="6" w:space="0" w:color="000000"/>
              <w:left w:val="single" w:sz="6" w:space="0" w:color="000000"/>
              <w:bottom w:val="single" w:sz="6" w:space="0" w:color="000000"/>
              <w:right w:val="single" w:sz="6" w:space="0" w:color="000000"/>
            </w:tcBorders>
            <w:hideMark/>
          </w:tcPr>
          <w:p w14:paraId="05CC195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500" w:type="dxa"/>
            <w:tcBorders>
              <w:top w:val="single" w:sz="6" w:space="0" w:color="000000"/>
              <w:left w:val="single" w:sz="6" w:space="0" w:color="000000"/>
              <w:bottom w:val="single" w:sz="6" w:space="0" w:color="000000"/>
              <w:right w:val="single" w:sz="12" w:space="0" w:color="000000"/>
            </w:tcBorders>
            <w:hideMark/>
          </w:tcPr>
          <w:p w14:paraId="01F5F0B0"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DER-encoding of the domain parameters as it was introduced in [4] section 8.4 (type </w:t>
            </w:r>
            <w:r w:rsidRPr="008D76B4">
              <w:rPr>
                <w:rFonts w:ascii="Arial" w:hAnsi="Arial" w:cs="Arial"/>
                <w:i/>
                <w:sz w:val="20"/>
              </w:rPr>
              <w:t>GostR3410-2001-ParamSetParameters</w:t>
            </w:r>
            <w:r w:rsidRPr="008D76B4">
              <w:rPr>
                <w:rFonts w:ascii="Arial" w:hAnsi="Arial" w:cs="Arial"/>
                <w:sz w:val="20"/>
              </w:rPr>
              <w:t>)</w:t>
            </w:r>
          </w:p>
        </w:tc>
      </w:tr>
      <w:tr w:rsidR="00331BF0" w:rsidRPr="008D76B4" w14:paraId="14EE8805" w14:textId="77777777" w:rsidTr="007B527B">
        <w:tc>
          <w:tcPr>
            <w:tcW w:w="2520" w:type="dxa"/>
            <w:tcBorders>
              <w:top w:val="single" w:sz="6" w:space="0" w:color="000000"/>
              <w:left w:val="single" w:sz="12" w:space="0" w:color="000000"/>
              <w:bottom w:val="single" w:sz="12" w:space="0" w:color="000000"/>
              <w:right w:val="single" w:sz="6" w:space="0" w:color="000000"/>
            </w:tcBorders>
            <w:hideMark/>
          </w:tcPr>
          <w:p w14:paraId="6EE62826" w14:textId="77777777" w:rsidR="00331BF0" w:rsidRPr="008D76B4" w:rsidRDefault="00331BF0" w:rsidP="007B527B">
            <w:pPr>
              <w:pStyle w:val="Table"/>
              <w:keepNext/>
              <w:rPr>
                <w:rFonts w:ascii="Arial" w:hAnsi="Arial" w:cs="Arial"/>
                <w:sz w:val="20"/>
              </w:rPr>
            </w:pPr>
            <w:r w:rsidRPr="008D76B4">
              <w:rPr>
                <w:rFonts w:ascii="Arial" w:hAnsi="Arial" w:cs="Arial"/>
                <w:sz w:val="20"/>
              </w:rPr>
              <w:t>CKA_OBJECT_ID</w:t>
            </w:r>
            <w:r w:rsidRPr="008D76B4">
              <w:rPr>
                <w:rFonts w:ascii="Arial" w:hAnsi="Arial" w:cs="Arial"/>
                <w:sz w:val="20"/>
                <w:vertAlign w:val="superscript"/>
              </w:rPr>
              <w:t>1</w:t>
            </w:r>
          </w:p>
        </w:tc>
        <w:tc>
          <w:tcPr>
            <w:tcW w:w="1800" w:type="dxa"/>
            <w:tcBorders>
              <w:top w:val="single" w:sz="6" w:space="0" w:color="000000"/>
              <w:left w:val="single" w:sz="6" w:space="0" w:color="000000"/>
              <w:bottom w:val="single" w:sz="12" w:space="0" w:color="000000"/>
              <w:right w:val="single" w:sz="6" w:space="0" w:color="000000"/>
            </w:tcBorders>
            <w:hideMark/>
          </w:tcPr>
          <w:p w14:paraId="0E9F2C9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Byte array</w:t>
            </w:r>
          </w:p>
        </w:tc>
        <w:tc>
          <w:tcPr>
            <w:tcW w:w="4500" w:type="dxa"/>
            <w:tcBorders>
              <w:top w:val="single" w:sz="6" w:space="0" w:color="000000"/>
              <w:left w:val="single" w:sz="6" w:space="0" w:color="000000"/>
              <w:bottom w:val="single" w:sz="12" w:space="0" w:color="000000"/>
              <w:right w:val="single" w:sz="12" w:space="0" w:color="000000"/>
            </w:tcBorders>
            <w:hideMark/>
          </w:tcPr>
          <w:p w14:paraId="0B7EA78D" w14:textId="77777777" w:rsidR="00331BF0" w:rsidRPr="008D76B4" w:rsidRDefault="00331BF0" w:rsidP="007B527B">
            <w:pPr>
              <w:pStyle w:val="Table"/>
              <w:keepNext/>
              <w:rPr>
                <w:rFonts w:ascii="Arial" w:hAnsi="Arial" w:cs="Arial"/>
                <w:sz w:val="20"/>
              </w:rPr>
            </w:pPr>
            <w:r w:rsidRPr="008D76B4">
              <w:rPr>
                <w:rFonts w:ascii="Arial" w:hAnsi="Arial" w:cs="Arial"/>
                <w:sz w:val="20"/>
              </w:rPr>
              <w:t xml:space="preserve">DER-encoding of the object identifier indicating the domain parameters </w:t>
            </w:r>
          </w:p>
        </w:tc>
      </w:tr>
    </w:tbl>
    <w:p w14:paraId="1DE4D959" w14:textId="1369B491" w:rsidR="00331BF0" w:rsidRPr="008D76B4" w:rsidRDefault="00331BF0" w:rsidP="00331BF0">
      <w:r w:rsidRPr="008D76B4">
        <w:rPr>
          <w:vertAlign w:val="superscript"/>
        </w:rPr>
        <w:t xml:space="preserve">- </w:t>
      </w:r>
      <w:r w:rsidRPr="008D76B4">
        <w:t xml:space="preserve">Refer to </w:t>
      </w:r>
      <w:r w:rsidRPr="008D76B4">
        <w:fldChar w:fldCharType="begin"/>
      </w:r>
      <w:r w:rsidRPr="008D76B4">
        <w:instrText xml:space="preserve"> REF _Ref62896792 \h  \* MERGEFORMAT </w:instrText>
      </w:r>
      <w:r w:rsidRPr="008D76B4">
        <w:fldChar w:fldCharType="separate"/>
      </w:r>
      <w:r w:rsidR="008A04A4" w:rsidRPr="008D76B4">
        <w:t xml:space="preserve">Table </w:t>
      </w:r>
      <w:r w:rsidR="008A04A4">
        <w:t>11</w:t>
      </w:r>
      <w:r w:rsidRPr="008D76B4">
        <w:fldChar w:fldCharType="end"/>
      </w:r>
      <w:r w:rsidRPr="008D76B4">
        <w:t xml:space="preserve"> for footnotes</w:t>
      </w:r>
    </w:p>
    <w:p w14:paraId="6F72E147" w14:textId="77777777" w:rsidR="00331BF0" w:rsidRPr="008D76B4" w:rsidRDefault="00331BF0" w:rsidP="00331BF0">
      <w:pPr>
        <w:rPr>
          <w:rFonts w:cs="TimesNewRoman"/>
        </w:rPr>
      </w:pPr>
      <w:r w:rsidRPr="008D76B4">
        <w:t xml:space="preserve">For any particular token, there is no guarantee that a token supports domain parameters loading up and/or fetching out. Furthermore, applications, that make direct use of domain parameters objects, should take in account that </w:t>
      </w:r>
      <w:r w:rsidRPr="008D76B4">
        <w:rPr>
          <w:b/>
        </w:rPr>
        <w:t>CKA_VALUE</w:t>
      </w:r>
      <w:r w:rsidRPr="008D76B4">
        <w:t xml:space="preserve"> attribute may be inaccessible.</w:t>
      </w:r>
    </w:p>
    <w:p w14:paraId="2539589B" w14:textId="77777777" w:rsidR="00331BF0" w:rsidRPr="008D76B4" w:rsidRDefault="00331BF0" w:rsidP="00331BF0">
      <w:r w:rsidRPr="008D76B4">
        <w:rPr>
          <w:rFonts w:cs="TimesNewRoman"/>
        </w:rPr>
        <w:t>The following is a sample template for creating a GOST R 34.10-2001 domain parameter object</w:t>
      </w:r>
      <w:r w:rsidRPr="008D76B4">
        <w:t>:</w:t>
      </w:r>
    </w:p>
    <w:p w14:paraId="2408F6DF" w14:textId="77777777" w:rsidR="00331BF0" w:rsidRPr="008D76B4" w:rsidRDefault="00331BF0" w:rsidP="00331BF0">
      <w:pPr>
        <w:pStyle w:val="CCode"/>
        <w:tabs>
          <w:tab w:val="clear" w:pos="864"/>
          <w:tab w:val="left" w:pos="709"/>
        </w:tabs>
      </w:pPr>
      <w:r w:rsidRPr="008D76B4">
        <w:t>CK_OBJECT_CLASS class = CKO_DOMAIN_PARAMETERS;</w:t>
      </w:r>
    </w:p>
    <w:p w14:paraId="06F38435" w14:textId="77777777" w:rsidR="00331BF0" w:rsidRPr="008D76B4" w:rsidRDefault="00331BF0" w:rsidP="00331BF0">
      <w:pPr>
        <w:pStyle w:val="CCode"/>
        <w:tabs>
          <w:tab w:val="clear" w:pos="864"/>
          <w:tab w:val="left" w:pos="709"/>
        </w:tabs>
      </w:pPr>
      <w:r w:rsidRPr="008D76B4">
        <w:t>CK_KEY_TYPE keyType = CKK_GOSTR3410;</w:t>
      </w:r>
    </w:p>
    <w:p w14:paraId="4723ABC3" w14:textId="77777777" w:rsidR="00331BF0" w:rsidRPr="008D76B4" w:rsidRDefault="00331BF0" w:rsidP="00331BF0">
      <w:pPr>
        <w:pStyle w:val="CCode"/>
        <w:tabs>
          <w:tab w:val="clear" w:pos="864"/>
          <w:tab w:val="left" w:pos="709"/>
        </w:tabs>
      </w:pPr>
      <w:r w:rsidRPr="008D76B4">
        <w:t>CK_UTF8CHAR label[] = “A GOST R34.10-2001 cryptographic parameters object”;</w:t>
      </w:r>
    </w:p>
    <w:p w14:paraId="3E812EC2" w14:textId="77777777" w:rsidR="00331BF0" w:rsidRPr="008D76B4" w:rsidRDefault="00331BF0" w:rsidP="00331BF0">
      <w:pPr>
        <w:pStyle w:val="CCode"/>
        <w:tabs>
          <w:tab w:val="clear" w:pos="864"/>
          <w:tab w:val="left" w:pos="709"/>
        </w:tabs>
      </w:pPr>
      <w:r w:rsidRPr="008D76B4">
        <w:t xml:space="preserve">CK_BYTE oid[] = </w:t>
      </w:r>
    </w:p>
    <w:p w14:paraId="7CEB96EC" w14:textId="77777777" w:rsidR="00331BF0" w:rsidRPr="008D76B4" w:rsidRDefault="00331BF0" w:rsidP="00331BF0">
      <w:pPr>
        <w:pStyle w:val="CCode"/>
        <w:tabs>
          <w:tab w:val="clear" w:pos="864"/>
          <w:tab w:val="left" w:pos="709"/>
        </w:tabs>
      </w:pPr>
      <w:r w:rsidRPr="008D76B4">
        <w:tab/>
        <w:t>{0x06, 0x07, 0x2a, 0x85, 0x03, 0x02, 0x02, 0x23, 0x00};</w:t>
      </w:r>
    </w:p>
    <w:p w14:paraId="7509E2C1" w14:textId="77777777" w:rsidR="00331BF0" w:rsidRPr="008D76B4" w:rsidRDefault="00331BF0" w:rsidP="00331BF0">
      <w:pPr>
        <w:pStyle w:val="CCode"/>
        <w:tabs>
          <w:tab w:val="clear" w:pos="864"/>
          <w:tab w:val="left" w:pos="709"/>
        </w:tabs>
      </w:pPr>
      <w:r w:rsidRPr="008D76B4">
        <w:t>CK_BYTE value[] = {</w:t>
      </w:r>
    </w:p>
    <w:p w14:paraId="174CEC3E" w14:textId="77777777" w:rsidR="00331BF0" w:rsidRPr="008D76B4" w:rsidRDefault="00331BF0" w:rsidP="00331BF0">
      <w:pPr>
        <w:pStyle w:val="CCode"/>
        <w:tabs>
          <w:tab w:val="clear" w:pos="864"/>
          <w:tab w:val="left" w:pos="709"/>
        </w:tabs>
        <w:rPr>
          <w:szCs w:val="24"/>
        </w:rPr>
      </w:pPr>
      <w:r w:rsidRPr="008D76B4">
        <w:rPr>
          <w:szCs w:val="24"/>
        </w:rPr>
        <w:tab/>
        <w:t>0x30,0x81,0x90,0x02,0x01,0x07,0x02,0x20,0x5f,0xbf,0xf4,0x98,</w:t>
      </w:r>
    </w:p>
    <w:p w14:paraId="7D0FD02D" w14:textId="77777777" w:rsidR="00331BF0" w:rsidRPr="008D76B4" w:rsidRDefault="00331BF0" w:rsidP="00331BF0">
      <w:pPr>
        <w:pStyle w:val="CCode"/>
        <w:tabs>
          <w:tab w:val="clear" w:pos="864"/>
          <w:tab w:val="left" w:pos="709"/>
        </w:tabs>
        <w:rPr>
          <w:szCs w:val="24"/>
        </w:rPr>
      </w:pPr>
      <w:r w:rsidRPr="008D76B4">
        <w:rPr>
          <w:szCs w:val="24"/>
        </w:rPr>
        <w:tab/>
        <w:t>0xaa,0x93,0x8c,0xe7,0x39,0xb8,0xe0,0x22,0xfb,0xaf,0xef,0x40,</w:t>
      </w:r>
    </w:p>
    <w:p w14:paraId="62B23D64" w14:textId="77777777" w:rsidR="00331BF0" w:rsidRPr="008D76B4" w:rsidRDefault="00331BF0" w:rsidP="00331BF0">
      <w:pPr>
        <w:pStyle w:val="CCode"/>
        <w:tabs>
          <w:tab w:val="clear" w:pos="864"/>
          <w:tab w:val="left" w:pos="709"/>
        </w:tabs>
        <w:rPr>
          <w:szCs w:val="24"/>
        </w:rPr>
      </w:pPr>
      <w:r w:rsidRPr="008D76B4">
        <w:rPr>
          <w:szCs w:val="24"/>
        </w:rPr>
        <w:tab/>
        <w:t>0x56,0x3f,0x6e,0x6a,0x34,0x72,0xfc,0x2a,0x51,0x4c,0x0c,0xe9,</w:t>
      </w:r>
    </w:p>
    <w:p w14:paraId="6AEA06A8" w14:textId="77777777" w:rsidR="00331BF0" w:rsidRPr="001029B5" w:rsidRDefault="00331BF0" w:rsidP="00331BF0">
      <w:pPr>
        <w:pStyle w:val="CCode"/>
        <w:tabs>
          <w:tab w:val="clear" w:pos="864"/>
          <w:tab w:val="left" w:pos="709"/>
        </w:tabs>
        <w:rPr>
          <w:szCs w:val="24"/>
          <w:lang w:val="de-DE"/>
        </w:rPr>
      </w:pPr>
      <w:r w:rsidRPr="008D76B4">
        <w:rPr>
          <w:szCs w:val="24"/>
        </w:rPr>
        <w:tab/>
      </w:r>
      <w:r w:rsidRPr="001029B5">
        <w:rPr>
          <w:szCs w:val="24"/>
          <w:lang w:val="de-DE"/>
        </w:rPr>
        <w:t>0xda,0xe2,0x3b,0x7e,0x02,0x21,0x00,0x80,0x00,0x00,0x00,0x00,</w:t>
      </w:r>
    </w:p>
    <w:p w14:paraId="2F0E595D" w14:textId="77777777" w:rsidR="00331BF0" w:rsidRPr="001029B5" w:rsidRDefault="00331BF0" w:rsidP="00331BF0">
      <w:pPr>
        <w:pStyle w:val="CCode"/>
        <w:tabs>
          <w:tab w:val="clear" w:pos="864"/>
          <w:tab w:val="left" w:pos="709"/>
        </w:tabs>
        <w:rPr>
          <w:szCs w:val="24"/>
          <w:lang w:val="de-DE"/>
        </w:rPr>
      </w:pPr>
      <w:r w:rsidRPr="001029B5">
        <w:rPr>
          <w:szCs w:val="24"/>
          <w:lang w:val="de-DE"/>
        </w:rPr>
        <w:tab/>
        <w:t>0x00,0x00,0x00,0x00,0x00,0x00,0x00,0x00,0x00,0x00,0x00,0x00,</w:t>
      </w:r>
    </w:p>
    <w:p w14:paraId="548701DA" w14:textId="77777777" w:rsidR="00331BF0" w:rsidRPr="001029B5" w:rsidRDefault="00331BF0" w:rsidP="00331BF0">
      <w:pPr>
        <w:pStyle w:val="CCode"/>
        <w:tabs>
          <w:tab w:val="clear" w:pos="864"/>
          <w:tab w:val="left" w:pos="709"/>
        </w:tabs>
        <w:rPr>
          <w:szCs w:val="24"/>
          <w:lang w:val="de-DE"/>
        </w:rPr>
      </w:pPr>
      <w:r w:rsidRPr="001029B5">
        <w:rPr>
          <w:szCs w:val="24"/>
          <w:lang w:val="de-DE"/>
        </w:rPr>
        <w:tab/>
        <w:t>0x00,0x00,0x00,0x00,0x00,0x00,0x00,0x00,0x00,0x00,0x00,0x00,</w:t>
      </w:r>
    </w:p>
    <w:p w14:paraId="5A5EE375" w14:textId="77777777" w:rsidR="00331BF0" w:rsidRPr="001029B5" w:rsidRDefault="00331BF0" w:rsidP="00331BF0">
      <w:pPr>
        <w:pStyle w:val="CCode"/>
        <w:tabs>
          <w:tab w:val="clear" w:pos="864"/>
          <w:tab w:val="left" w:pos="709"/>
        </w:tabs>
        <w:rPr>
          <w:szCs w:val="24"/>
          <w:lang w:val="de-DE"/>
        </w:rPr>
      </w:pPr>
      <w:r w:rsidRPr="001029B5">
        <w:rPr>
          <w:szCs w:val="24"/>
          <w:lang w:val="de-DE"/>
        </w:rPr>
        <w:tab/>
        <w:t>0x00,0x04,0x31,0x02,0x21,0x00,0x80,0x00,0x00,0x00,0x00,0x00,</w:t>
      </w:r>
    </w:p>
    <w:p w14:paraId="0548E27D" w14:textId="77777777" w:rsidR="00331BF0" w:rsidRPr="008D76B4" w:rsidRDefault="00331BF0" w:rsidP="00331BF0">
      <w:pPr>
        <w:pStyle w:val="CCode"/>
        <w:tabs>
          <w:tab w:val="clear" w:pos="864"/>
          <w:tab w:val="left" w:pos="709"/>
        </w:tabs>
        <w:rPr>
          <w:szCs w:val="24"/>
        </w:rPr>
      </w:pPr>
      <w:r w:rsidRPr="001029B5">
        <w:rPr>
          <w:szCs w:val="24"/>
          <w:lang w:val="de-DE"/>
        </w:rPr>
        <w:tab/>
      </w:r>
      <w:r w:rsidRPr="008D76B4">
        <w:rPr>
          <w:szCs w:val="24"/>
        </w:rPr>
        <w:t>0x00,0x00,0x00,0x00,0x00,0x00,0x00,0x00,0x00,0x01,0x50,0xfe,</w:t>
      </w:r>
    </w:p>
    <w:p w14:paraId="582586DD" w14:textId="77777777" w:rsidR="00331BF0" w:rsidRPr="008D76B4" w:rsidRDefault="00331BF0" w:rsidP="00331BF0">
      <w:pPr>
        <w:pStyle w:val="CCode"/>
        <w:tabs>
          <w:tab w:val="clear" w:pos="864"/>
          <w:tab w:val="left" w:pos="709"/>
        </w:tabs>
        <w:rPr>
          <w:szCs w:val="24"/>
        </w:rPr>
      </w:pPr>
      <w:r w:rsidRPr="008D76B4">
        <w:rPr>
          <w:szCs w:val="24"/>
        </w:rPr>
        <w:tab/>
        <w:t>0x8a,0x18,0x92,0x97,0x61,0x54,0xc5,0x9c,0xfc,0x19,0x3a,0xcc,</w:t>
      </w:r>
    </w:p>
    <w:p w14:paraId="32B3A1A1" w14:textId="77777777" w:rsidR="00331BF0" w:rsidRPr="008D76B4" w:rsidRDefault="00331BF0" w:rsidP="00331BF0">
      <w:pPr>
        <w:pStyle w:val="CCode"/>
        <w:tabs>
          <w:tab w:val="clear" w:pos="864"/>
          <w:tab w:val="left" w:pos="709"/>
        </w:tabs>
        <w:rPr>
          <w:szCs w:val="24"/>
        </w:rPr>
      </w:pPr>
      <w:r w:rsidRPr="008D76B4">
        <w:rPr>
          <w:szCs w:val="24"/>
        </w:rPr>
        <w:tab/>
        <w:t>0xf5,0xb3,0x02,0x01,0x02,0x02,0x20,0x08,0xe2,0xa8,0xa0,0xe6,</w:t>
      </w:r>
    </w:p>
    <w:p w14:paraId="304C730F" w14:textId="77777777" w:rsidR="00331BF0" w:rsidRPr="001029B5" w:rsidRDefault="00331BF0" w:rsidP="00331BF0">
      <w:pPr>
        <w:pStyle w:val="CCode"/>
        <w:tabs>
          <w:tab w:val="clear" w:pos="864"/>
          <w:tab w:val="left" w:pos="709"/>
        </w:tabs>
        <w:rPr>
          <w:szCs w:val="24"/>
          <w:lang w:val="de-DE"/>
        </w:rPr>
      </w:pPr>
      <w:r w:rsidRPr="008D76B4">
        <w:rPr>
          <w:szCs w:val="24"/>
        </w:rPr>
        <w:tab/>
      </w:r>
      <w:r w:rsidRPr="001029B5">
        <w:rPr>
          <w:szCs w:val="24"/>
          <w:lang w:val="de-DE"/>
        </w:rPr>
        <w:t>0x51,0x47,0xd4,0xbd,0x63,0x16,0x03,0x0e,0x16,0xd1,0x9c,0x85,</w:t>
      </w:r>
    </w:p>
    <w:p w14:paraId="7FE6CA8E" w14:textId="77777777" w:rsidR="00331BF0" w:rsidRPr="008D76B4" w:rsidRDefault="00331BF0" w:rsidP="00331BF0">
      <w:pPr>
        <w:pStyle w:val="CCode"/>
        <w:tabs>
          <w:tab w:val="clear" w:pos="864"/>
          <w:tab w:val="left" w:pos="709"/>
        </w:tabs>
        <w:rPr>
          <w:szCs w:val="24"/>
        </w:rPr>
      </w:pPr>
      <w:r w:rsidRPr="001029B5">
        <w:rPr>
          <w:szCs w:val="24"/>
          <w:lang w:val="de-DE"/>
        </w:rPr>
        <w:tab/>
      </w:r>
      <w:r w:rsidRPr="008D76B4">
        <w:rPr>
          <w:szCs w:val="24"/>
        </w:rPr>
        <w:t>0xc9,0x7f,0x0a,0x9c,0xa2,0x67,0x12,0x2b,0x96,0xab,0xbc,0xea,</w:t>
      </w:r>
    </w:p>
    <w:p w14:paraId="53F5AE0F" w14:textId="77777777" w:rsidR="00331BF0" w:rsidRPr="008D76B4" w:rsidRDefault="00331BF0" w:rsidP="00331BF0">
      <w:pPr>
        <w:pStyle w:val="CCode"/>
        <w:tabs>
          <w:tab w:val="clear" w:pos="864"/>
          <w:tab w:val="left" w:pos="709"/>
        </w:tabs>
        <w:rPr>
          <w:szCs w:val="24"/>
        </w:rPr>
      </w:pPr>
      <w:r w:rsidRPr="008D76B4">
        <w:rPr>
          <w:szCs w:val="24"/>
        </w:rPr>
        <w:tab/>
        <w:t>0x7e,0x8f,0xc8</w:t>
      </w:r>
    </w:p>
    <w:p w14:paraId="132354B0" w14:textId="77777777" w:rsidR="00331BF0" w:rsidRPr="008D76B4" w:rsidRDefault="00331BF0" w:rsidP="00331BF0">
      <w:pPr>
        <w:pStyle w:val="CCode"/>
        <w:tabs>
          <w:tab w:val="clear" w:pos="864"/>
          <w:tab w:val="left" w:pos="709"/>
        </w:tabs>
      </w:pPr>
      <w:r w:rsidRPr="008D76B4">
        <w:t>};</w:t>
      </w:r>
    </w:p>
    <w:p w14:paraId="4D74923E" w14:textId="77777777" w:rsidR="00331BF0" w:rsidRPr="008D76B4" w:rsidRDefault="00331BF0" w:rsidP="00331BF0">
      <w:pPr>
        <w:pStyle w:val="CCode"/>
        <w:tabs>
          <w:tab w:val="clear" w:pos="864"/>
          <w:tab w:val="left" w:pos="709"/>
        </w:tabs>
      </w:pPr>
      <w:r w:rsidRPr="008D76B4">
        <w:t>CK_BBOOL true = CK_TRUE;</w:t>
      </w:r>
    </w:p>
    <w:p w14:paraId="0C1B381B" w14:textId="77777777" w:rsidR="00331BF0" w:rsidRPr="008D76B4" w:rsidRDefault="00331BF0" w:rsidP="00331BF0">
      <w:pPr>
        <w:pStyle w:val="CCode"/>
        <w:tabs>
          <w:tab w:val="clear" w:pos="864"/>
          <w:tab w:val="left" w:pos="709"/>
        </w:tabs>
      </w:pPr>
      <w:r w:rsidRPr="008D76B4">
        <w:t>CK_ATTRIBUTE template[] = {</w:t>
      </w:r>
    </w:p>
    <w:p w14:paraId="0B4426A6" w14:textId="77777777" w:rsidR="00331BF0" w:rsidRPr="008D76B4" w:rsidRDefault="00331BF0" w:rsidP="00331BF0">
      <w:pPr>
        <w:pStyle w:val="CCode"/>
        <w:tabs>
          <w:tab w:val="clear" w:pos="864"/>
          <w:tab w:val="left" w:pos="709"/>
        </w:tabs>
      </w:pPr>
      <w:r w:rsidRPr="008D76B4">
        <w:t xml:space="preserve">    {CKA_CLASS, &amp;class, sizeof(class)},</w:t>
      </w:r>
    </w:p>
    <w:p w14:paraId="508B62AE" w14:textId="77777777" w:rsidR="00331BF0" w:rsidRPr="008D76B4" w:rsidRDefault="00331BF0" w:rsidP="00331BF0">
      <w:pPr>
        <w:pStyle w:val="CCode"/>
        <w:tabs>
          <w:tab w:val="clear" w:pos="864"/>
          <w:tab w:val="left" w:pos="709"/>
        </w:tabs>
      </w:pPr>
      <w:r w:rsidRPr="008D76B4">
        <w:t xml:space="preserve">    {CKA_KEY_TYPE, &amp;keyType, sizeof(keyType)},</w:t>
      </w:r>
    </w:p>
    <w:p w14:paraId="0E5585C8" w14:textId="77777777" w:rsidR="00331BF0" w:rsidRPr="008D76B4" w:rsidRDefault="00331BF0" w:rsidP="00331BF0">
      <w:pPr>
        <w:pStyle w:val="CCode"/>
        <w:tabs>
          <w:tab w:val="clear" w:pos="864"/>
          <w:tab w:val="left" w:pos="709"/>
        </w:tabs>
      </w:pPr>
      <w:r w:rsidRPr="008D76B4">
        <w:t xml:space="preserve">    {CKA_TOKEN, &amp;true, sizeof(true)},</w:t>
      </w:r>
    </w:p>
    <w:p w14:paraId="01F9F199" w14:textId="77777777" w:rsidR="00331BF0" w:rsidRPr="008D76B4" w:rsidRDefault="00331BF0" w:rsidP="00331BF0">
      <w:pPr>
        <w:pStyle w:val="CCode"/>
        <w:tabs>
          <w:tab w:val="clear" w:pos="864"/>
          <w:tab w:val="left" w:pos="709"/>
        </w:tabs>
      </w:pPr>
      <w:r w:rsidRPr="008D76B4">
        <w:t xml:space="preserve">    {CKA_LABEL, label, sizeof(label)-1},</w:t>
      </w:r>
    </w:p>
    <w:p w14:paraId="6CB626F0" w14:textId="77777777" w:rsidR="00331BF0" w:rsidRPr="008D76B4" w:rsidRDefault="00331BF0" w:rsidP="00331BF0">
      <w:pPr>
        <w:pStyle w:val="CCode"/>
        <w:tabs>
          <w:tab w:val="clear" w:pos="864"/>
          <w:tab w:val="left" w:pos="709"/>
        </w:tabs>
      </w:pPr>
      <w:r w:rsidRPr="008D76B4">
        <w:t xml:space="preserve">    {CKA_OBJECT_ID, oid, sizeof(oid)},</w:t>
      </w:r>
    </w:p>
    <w:p w14:paraId="2300B369" w14:textId="77777777" w:rsidR="00331BF0" w:rsidRPr="008D76B4" w:rsidRDefault="00331BF0" w:rsidP="00331BF0">
      <w:pPr>
        <w:pStyle w:val="CCode"/>
        <w:tabs>
          <w:tab w:val="clear" w:pos="864"/>
          <w:tab w:val="left" w:pos="709"/>
        </w:tabs>
      </w:pPr>
      <w:r w:rsidRPr="008D76B4">
        <w:t xml:space="preserve">    {CKA_VALUE, value, sizeof(value)}</w:t>
      </w:r>
    </w:p>
    <w:p w14:paraId="6CEF950A" w14:textId="77777777" w:rsidR="00331BF0" w:rsidRPr="008D76B4" w:rsidRDefault="00331BF0" w:rsidP="00331BF0">
      <w:pPr>
        <w:pStyle w:val="CCode"/>
        <w:tabs>
          <w:tab w:val="clear" w:pos="864"/>
          <w:tab w:val="left" w:pos="709"/>
        </w:tabs>
      </w:pPr>
      <w:r w:rsidRPr="008D76B4">
        <w:t>};</w:t>
      </w:r>
    </w:p>
    <w:p w14:paraId="3E358EED" w14:textId="77777777" w:rsidR="00331BF0" w:rsidRPr="008D76B4" w:rsidRDefault="00331BF0" w:rsidP="00331BF0">
      <w:pPr>
        <w:pStyle w:val="CCode"/>
        <w:tabs>
          <w:tab w:val="clear" w:pos="864"/>
          <w:tab w:val="left" w:pos="709"/>
        </w:tabs>
        <w:rPr>
          <w:rFonts w:cs="TimesNewRoman"/>
        </w:rPr>
      </w:pPr>
    </w:p>
    <w:p w14:paraId="27B90253" w14:textId="77777777" w:rsidR="00331BF0" w:rsidRPr="008D76B4" w:rsidRDefault="00331BF0" w:rsidP="000234AE">
      <w:pPr>
        <w:pStyle w:val="Heading3"/>
        <w:numPr>
          <w:ilvl w:val="2"/>
          <w:numId w:val="2"/>
        </w:numPr>
        <w:tabs>
          <w:tab w:val="num" w:pos="720"/>
        </w:tabs>
      </w:pPr>
      <w:bookmarkStart w:id="7442" w:name="_Toc228894911"/>
      <w:bookmarkStart w:id="7443" w:name="_Toc228807465"/>
      <w:bookmarkStart w:id="7444" w:name="_Ref231378651"/>
      <w:bookmarkStart w:id="7445" w:name="_Toc370634691"/>
      <w:bookmarkStart w:id="7446" w:name="_Toc391471404"/>
      <w:bookmarkStart w:id="7447" w:name="_Toc395188042"/>
      <w:bookmarkStart w:id="7448" w:name="_Toc416960288"/>
      <w:bookmarkStart w:id="7449" w:name="_Toc8118596"/>
      <w:bookmarkStart w:id="7450" w:name="_Toc30061571"/>
      <w:bookmarkStart w:id="7451" w:name="_Toc90376824"/>
      <w:bookmarkStart w:id="7452" w:name="_Toc111203809"/>
      <w:r w:rsidRPr="008D76B4">
        <w:t>GOST R 34.10-2001 mechanism parameters</w:t>
      </w:r>
      <w:bookmarkEnd w:id="7442"/>
      <w:bookmarkEnd w:id="7443"/>
      <w:bookmarkEnd w:id="7444"/>
      <w:bookmarkEnd w:id="7445"/>
      <w:bookmarkEnd w:id="7446"/>
      <w:bookmarkEnd w:id="7447"/>
      <w:bookmarkEnd w:id="7448"/>
      <w:bookmarkEnd w:id="7449"/>
      <w:bookmarkEnd w:id="7450"/>
      <w:bookmarkEnd w:id="7451"/>
      <w:bookmarkEnd w:id="7452"/>
      <w:r w:rsidRPr="008D76B4">
        <w:t xml:space="preserve"> </w:t>
      </w:r>
    </w:p>
    <w:p w14:paraId="7F9AF70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Bold"/>
          <w:b/>
          <w:bCs/>
        </w:rPr>
      </w:pPr>
      <w:r w:rsidRPr="008D76B4">
        <w:rPr>
          <w:rFonts w:eastAsia="Arial Unicode MS"/>
        </w:rPr>
        <w:t>♦</w:t>
      </w:r>
      <w:r w:rsidRPr="008D76B4">
        <w:rPr>
          <w:rFonts w:cs="Symbol"/>
        </w:rPr>
        <w:t xml:space="preserve">  </w:t>
      </w:r>
      <w:r w:rsidRPr="008D76B4">
        <w:rPr>
          <w:rFonts w:cs="Arial"/>
          <w:b/>
          <w:bCs/>
          <w:sz w:val="24"/>
        </w:rPr>
        <w:t>CK_GOSTR3410_KEY_WRAP_PARAMS</w:t>
      </w:r>
    </w:p>
    <w:p w14:paraId="7703AF51" w14:textId="77777777" w:rsidR="00331BF0" w:rsidRPr="008D76B4" w:rsidRDefault="00331BF0" w:rsidP="00331BF0">
      <w:r w:rsidRPr="008D76B4">
        <w:rPr>
          <w:rFonts w:cs="TimesNewRoman,Bold"/>
          <w:b/>
          <w:bCs/>
        </w:rPr>
        <w:t xml:space="preserve">CK_GOSTR3410_KEY_WRAP_PARAMS </w:t>
      </w:r>
      <w:r w:rsidRPr="008D76B4">
        <w:t>is a structure that provides the parameters to the</w:t>
      </w:r>
      <w:r w:rsidRPr="008D76B4">
        <w:rPr>
          <w:rFonts w:cs="TimesNewRoman,Bold"/>
          <w:b/>
          <w:bCs/>
        </w:rPr>
        <w:t xml:space="preserve"> CKM_GOSTR3410_KEY_WRAP </w:t>
      </w:r>
      <w:r w:rsidRPr="008D76B4">
        <w:t>mechanism. It is defined as follows:</w:t>
      </w:r>
    </w:p>
    <w:p w14:paraId="6369A64B" w14:textId="77777777" w:rsidR="00331BF0" w:rsidRPr="008D76B4" w:rsidRDefault="00331BF0" w:rsidP="00331BF0">
      <w:pPr>
        <w:pStyle w:val="CCode"/>
      </w:pPr>
      <w:r w:rsidRPr="008D76B4">
        <w:t>typedef struct CK_GOSTR3410_KEY_WRAP_PARAMS {</w:t>
      </w:r>
    </w:p>
    <w:p w14:paraId="671D6C6D" w14:textId="77777777" w:rsidR="00331BF0" w:rsidRPr="008D76B4" w:rsidRDefault="00331BF0" w:rsidP="00331BF0">
      <w:pPr>
        <w:pStyle w:val="CCode"/>
      </w:pPr>
      <w:r w:rsidRPr="008D76B4">
        <w:t xml:space="preserve">        CK_BYTE_PTR      pWrapOID;</w:t>
      </w:r>
    </w:p>
    <w:p w14:paraId="6ED581FD" w14:textId="77777777" w:rsidR="00331BF0" w:rsidRPr="008D76B4" w:rsidRDefault="00331BF0" w:rsidP="00331BF0">
      <w:pPr>
        <w:pStyle w:val="CCode"/>
      </w:pPr>
      <w:r w:rsidRPr="008D76B4">
        <w:t xml:space="preserve">        CK_ULONG         ulWrapOIDLen;</w:t>
      </w:r>
    </w:p>
    <w:p w14:paraId="0FE8B26F" w14:textId="77777777" w:rsidR="00331BF0" w:rsidRPr="008D76B4" w:rsidRDefault="00331BF0" w:rsidP="00331BF0">
      <w:pPr>
        <w:pStyle w:val="CCode"/>
      </w:pPr>
      <w:r w:rsidRPr="008D76B4">
        <w:t xml:space="preserve">        CK_BYTE_PTR      pUKM;</w:t>
      </w:r>
    </w:p>
    <w:p w14:paraId="6D1218F9" w14:textId="77777777" w:rsidR="00331BF0" w:rsidRPr="008D76B4" w:rsidRDefault="00331BF0" w:rsidP="00331BF0">
      <w:pPr>
        <w:pStyle w:val="CCode"/>
      </w:pPr>
      <w:r w:rsidRPr="008D76B4">
        <w:t xml:space="preserve">        CK_ULONG         ulUKMLen;</w:t>
      </w:r>
    </w:p>
    <w:p w14:paraId="6A5501B0" w14:textId="77777777" w:rsidR="00331BF0" w:rsidRPr="008D76B4" w:rsidRDefault="00331BF0" w:rsidP="00331BF0">
      <w:pPr>
        <w:pStyle w:val="CCode"/>
      </w:pPr>
      <w:r w:rsidRPr="008D76B4">
        <w:t xml:space="preserve">        CK_OBJECT_HANDLE hKey;</w:t>
      </w:r>
    </w:p>
    <w:p w14:paraId="5A2EB93E" w14:textId="77777777" w:rsidR="00331BF0" w:rsidRPr="008D76B4" w:rsidRDefault="00331BF0" w:rsidP="00331BF0">
      <w:pPr>
        <w:pStyle w:val="CCode"/>
      </w:pPr>
      <w:r w:rsidRPr="008D76B4">
        <w:t>} CK_GOSTR3410_KEY_WRAP_PARAMS;</w:t>
      </w:r>
    </w:p>
    <w:p w14:paraId="4D85667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Courier"/>
        </w:rPr>
      </w:pPr>
    </w:p>
    <w:p w14:paraId="11B91FD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r w:rsidRPr="008D76B4">
        <w:t>The fields of the structure have the following meanings</w:t>
      </w:r>
      <w:r w:rsidRPr="008D76B4">
        <w:rPr>
          <w:rFonts w:cs="TimesNewRoman"/>
        </w:rPr>
        <w:t>:</w:t>
      </w:r>
    </w:p>
    <w:tbl>
      <w:tblPr>
        <w:tblW w:w="878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283"/>
        <w:gridCol w:w="5250"/>
      </w:tblGrid>
      <w:tr w:rsidR="00331BF0" w:rsidRPr="008D76B4" w14:paraId="678DB8BA"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0606C2C3" w14:textId="77777777" w:rsidR="00331BF0" w:rsidRPr="008D76B4" w:rsidRDefault="00331BF0" w:rsidP="007B527B">
            <w:pPr>
              <w:adjustRightInd w:val="0"/>
              <w:jc w:val="right"/>
              <w:rPr>
                <w:rFonts w:cs="Arial"/>
                <w:i/>
                <w:iCs/>
              </w:rPr>
            </w:pPr>
            <w:r w:rsidRPr="008D76B4">
              <w:rPr>
                <w:rFonts w:cs="Arial"/>
                <w:i/>
                <w:iCs/>
              </w:rPr>
              <w:t>pWrapOID</w:t>
            </w:r>
          </w:p>
        </w:tc>
        <w:tc>
          <w:tcPr>
            <w:tcW w:w="283" w:type="dxa"/>
            <w:tcBorders>
              <w:top w:val="single" w:sz="4" w:space="0" w:color="FFFFFF"/>
              <w:left w:val="single" w:sz="4" w:space="0" w:color="FFFFFF"/>
              <w:bottom w:val="single" w:sz="4" w:space="0" w:color="FFFFFF"/>
              <w:right w:val="single" w:sz="4" w:space="0" w:color="FFFFFF"/>
            </w:tcBorders>
          </w:tcPr>
          <w:p w14:paraId="4C6A75E6"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2B39E833" w14:textId="77777777" w:rsidR="00331BF0" w:rsidRPr="008D76B4" w:rsidRDefault="00331BF0" w:rsidP="007B527B">
            <w:pPr>
              <w:rPr>
                <w:rFonts w:cs="Arial"/>
              </w:rPr>
            </w:pPr>
            <w:r w:rsidRPr="008D76B4">
              <w:rPr>
                <w:rFonts w:cs="Arial"/>
              </w:rPr>
              <w:t>pointer to a data with DER-encoding of the object identifier indicating the data object type of GOST 28147</w:t>
            </w:r>
            <w:r w:rsidRPr="008D76B4">
              <w:rPr>
                <w:rFonts w:cs="Arial"/>
              </w:rPr>
              <w:noBreakHyphen/>
              <w:t>89. If pointer takes NULL_PTR value in C_WrapKey operation then parameters are specified in object identifier of attribute CKA_GOSTR3411_PARAMS must be used. For C_UnwrapKey operation the pointer is not used and must take NULL_PTR value anytime</w:t>
            </w:r>
          </w:p>
        </w:tc>
      </w:tr>
      <w:tr w:rsidR="00331BF0" w:rsidRPr="008D76B4" w14:paraId="4A49F648"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42F4AD5C" w14:textId="77777777" w:rsidR="00331BF0" w:rsidRPr="008D76B4" w:rsidRDefault="00331BF0" w:rsidP="007B527B">
            <w:pPr>
              <w:adjustRightInd w:val="0"/>
              <w:jc w:val="right"/>
              <w:rPr>
                <w:rFonts w:cs="Arial"/>
                <w:i/>
                <w:iCs/>
              </w:rPr>
            </w:pPr>
            <w:r w:rsidRPr="008D76B4">
              <w:rPr>
                <w:rFonts w:cs="Arial"/>
                <w:i/>
                <w:iCs/>
              </w:rPr>
              <w:t>ulWrapOIDLen</w:t>
            </w:r>
          </w:p>
        </w:tc>
        <w:tc>
          <w:tcPr>
            <w:tcW w:w="283" w:type="dxa"/>
            <w:tcBorders>
              <w:top w:val="single" w:sz="4" w:space="0" w:color="FFFFFF"/>
              <w:left w:val="single" w:sz="4" w:space="0" w:color="FFFFFF"/>
              <w:bottom w:val="single" w:sz="4" w:space="0" w:color="FFFFFF"/>
              <w:right w:val="single" w:sz="4" w:space="0" w:color="FFFFFF"/>
            </w:tcBorders>
          </w:tcPr>
          <w:p w14:paraId="3FAB6A94"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2E248689" w14:textId="77777777" w:rsidR="00331BF0" w:rsidRPr="008D76B4" w:rsidRDefault="00331BF0" w:rsidP="007B527B">
            <w:pPr>
              <w:adjustRightInd w:val="0"/>
              <w:rPr>
                <w:rFonts w:cs="Arial"/>
              </w:rPr>
            </w:pPr>
            <w:r w:rsidRPr="008D76B4">
              <w:rPr>
                <w:rFonts w:cs="Arial"/>
              </w:rPr>
              <w:t>length of data with DER-encoding of the object identifier indicating the data object type of GOST 28147</w:t>
            </w:r>
            <w:r w:rsidRPr="008D76B4">
              <w:rPr>
                <w:rFonts w:cs="Arial"/>
              </w:rPr>
              <w:noBreakHyphen/>
              <w:t>89</w:t>
            </w:r>
          </w:p>
        </w:tc>
      </w:tr>
      <w:tr w:rsidR="00331BF0" w:rsidRPr="008D76B4" w14:paraId="3436767D"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127A110F" w14:textId="77777777" w:rsidR="00331BF0" w:rsidRPr="008D76B4" w:rsidRDefault="00331BF0" w:rsidP="007B527B">
            <w:pPr>
              <w:adjustRightInd w:val="0"/>
              <w:jc w:val="right"/>
              <w:rPr>
                <w:rFonts w:cs="Arial"/>
                <w:i/>
                <w:iCs/>
              </w:rPr>
            </w:pPr>
            <w:r w:rsidRPr="008D76B4">
              <w:rPr>
                <w:rFonts w:cs="Arial"/>
                <w:i/>
                <w:iCs/>
              </w:rPr>
              <w:t>pUKM</w:t>
            </w:r>
          </w:p>
        </w:tc>
        <w:tc>
          <w:tcPr>
            <w:tcW w:w="283" w:type="dxa"/>
            <w:tcBorders>
              <w:top w:val="single" w:sz="4" w:space="0" w:color="FFFFFF"/>
              <w:left w:val="single" w:sz="4" w:space="0" w:color="FFFFFF"/>
              <w:bottom w:val="single" w:sz="4" w:space="0" w:color="FFFFFF"/>
              <w:right w:val="single" w:sz="4" w:space="0" w:color="FFFFFF"/>
            </w:tcBorders>
          </w:tcPr>
          <w:p w14:paraId="6FED2B50"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78A3851C" w14:textId="77777777" w:rsidR="00331BF0" w:rsidRPr="008D76B4" w:rsidRDefault="00331BF0" w:rsidP="007B527B">
            <w:pPr>
              <w:adjustRightInd w:val="0"/>
              <w:rPr>
                <w:rFonts w:cs="Arial"/>
              </w:rPr>
            </w:pPr>
            <w:r w:rsidRPr="008D76B4">
              <w:rPr>
                <w:rFonts w:cs="Arial"/>
              </w:rPr>
              <w:t>pointer to a data with UKM. If pointer takes NULL_PTR value in C_WrapKey operation then random value of UKM will be used. If pointer takes non-NULL_PTR value in C_UnwrapKey operation then the pointer value will be compared with UKM value of wrapped key. If these two values do not match the wrapped key will be rejected</w:t>
            </w:r>
          </w:p>
        </w:tc>
      </w:tr>
      <w:tr w:rsidR="00331BF0" w:rsidRPr="008D76B4" w14:paraId="5AECCCCF"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286C61DE" w14:textId="77777777" w:rsidR="00331BF0" w:rsidRPr="008D76B4" w:rsidRDefault="00331BF0" w:rsidP="007B527B">
            <w:pPr>
              <w:adjustRightInd w:val="0"/>
              <w:jc w:val="right"/>
              <w:rPr>
                <w:rFonts w:cs="Arial"/>
                <w:i/>
                <w:iCs/>
              </w:rPr>
            </w:pPr>
            <w:r w:rsidRPr="008D76B4">
              <w:rPr>
                <w:rFonts w:cs="Arial"/>
                <w:i/>
                <w:iCs/>
              </w:rPr>
              <w:t>ulUKMLen</w:t>
            </w:r>
          </w:p>
        </w:tc>
        <w:tc>
          <w:tcPr>
            <w:tcW w:w="283" w:type="dxa"/>
            <w:tcBorders>
              <w:top w:val="single" w:sz="4" w:space="0" w:color="FFFFFF"/>
              <w:left w:val="single" w:sz="4" w:space="0" w:color="FFFFFF"/>
              <w:bottom w:val="single" w:sz="4" w:space="0" w:color="FFFFFF"/>
              <w:right w:val="single" w:sz="4" w:space="0" w:color="FFFFFF"/>
            </w:tcBorders>
          </w:tcPr>
          <w:p w14:paraId="60F34DEC"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7101537D" w14:textId="77777777" w:rsidR="00331BF0" w:rsidRPr="008D76B4" w:rsidRDefault="00331BF0" w:rsidP="007B527B">
            <w:pPr>
              <w:adjustRightInd w:val="0"/>
              <w:rPr>
                <w:rFonts w:cs="Arial"/>
              </w:rPr>
            </w:pPr>
            <w:r w:rsidRPr="008D76B4">
              <w:rPr>
                <w:rFonts w:cs="Arial"/>
              </w:rPr>
              <w:t xml:space="preserve">length of UKM data. If </w:t>
            </w:r>
            <w:r w:rsidRPr="008D76B4">
              <w:rPr>
                <w:rFonts w:cs="Arial"/>
                <w:i/>
                <w:iCs/>
              </w:rPr>
              <w:t>pUKM</w:t>
            </w:r>
            <w:r w:rsidRPr="008D76B4">
              <w:rPr>
                <w:rFonts w:cs="Arial"/>
                <w:iCs/>
              </w:rPr>
              <w:t xml:space="preserve">-pointer is different from </w:t>
            </w:r>
            <w:r w:rsidRPr="008D76B4">
              <w:rPr>
                <w:rFonts w:cs="Arial"/>
              </w:rPr>
              <w:t xml:space="preserve">NULL_PTR then equal to 8 </w:t>
            </w:r>
          </w:p>
        </w:tc>
      </w:tr>
      <w:tr w:rsidR="00331BF0" w:rsidRPr="008D76B4" w14:paraId="7C31AB7E"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4979F857" w14:textId="77777777" w:rsidR="00331BF0" w:rsidRPr="008D76B4" w:rsidRDefault="00331BF0" w:rsidP="007B527B">
            <w:pPr>
              <w:adjustRightInd w:val="0"/>
              <w:jc w:val="right"/>
              <w:rPr>
                <w:rFonts w:cs="Arial"/>
                <w:i/>
                <w:iCs/>
              </w:rPr>
            </w:pPr>
            <w:r w:rsidRPr="008D76B4">
              <w:rPr>
                <w:rFonts w:cs="Arial"/>
                <w:i/>
                <w:iCs/>
              </w:rPr>
              <w:t>hKey</w:t>
            </w:r>
          </w:p>
        </w:tc>
        <w:tc>
          <w:tcPr>
            <w:tcW w:w="283" w:type="dxa"/>
            <w:tcBorders>
              <w:top w:val="single" w:sz="4" w:space="0" w:color="FFFFFF"/>
              <w:left w:val="single" w:sz="4" w:space="0" w:color="FFFFFF"/>
              <w:bottom w:val="single" w:sz="4" w:space="0" w:color="FFFFFF"/>
              <w:right w:val="single" w:sz="4" w:space="0" w:color="FFFFFF"/>
            </w:tcBorders>
          </w:tcPr>
          <w:p w14:paraId="673904F5"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118025AA" w14:textId="77777777" w:rsidR="00331BF0" w:rsidRPr="008D76B4" w:rsidRDefault="00331BF0" w:rsidP="007B527B">
            <w:pPr>
              <w:adjustRightInd w:val="0"/>
              <w:rPr>
                <w:rFonts w:cs="Arial"/>
              </w:rPr>
            </w:pPr>
            <w:r w:rsidRPr="008D76B4">
              <w:rPr>
                <w:rFonts w:cs="Arial"/>
              </w:rPr>
              <w:t>key handle. Key handle of a sender for C_WrapKey operation. Key handle of a receiver for C_UnwrapKey operation. When key handle takes CK_INVALID_HANDLE value then an ephemeral (one time) key pair of a sender will be used</w:t>
            </w:r>
          </w:p>
        </w:tc>
      </w:tr>
    </w:tbl>
    <w:p w14:paraId="188CFE9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eastAsia="Arial Unicode MS"/>
        </w:rPr>
      </w:pPr>
      <w:r w:rsidRPr="008D76B4">
        <w:t>CK_GOSTR3410_KEY_WRAP_PARAMS_PTR is a pointer to a CK_GOSTR3410_KEY_WRAP_PARAMS.</w:t>
      </w:r>
    </w:p>
    <w:p w14:paraId="740F4CB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
          <w:bCs/>
          <w:sz w:val="24"/>
        </w:rPr>
      </w:pPr>
      <w:r w:rsidRPr="008D76B4">
        <w:rPr>
          <w:rFonts w:eastAsia="Arial Unicode MS"/>
        </w:rPr>
        <w:t>♦</w:t>
      </w:r>
      <w:r w:rsidRPr="008D76B4">
        <w:rPr>
          <w:rFonts w:eastAsia="Arial Unicode MS" w:cs="Arial Unicode MS"/>
        </w:rPr>
        <w:t xml:space="preserve">  </w:t>
      </w:r>
      <w:r w:rsidRPr="008D76B4">
        <w:rPr>
          <w:rFonts w:cs="Arial"/>
          <w:b/>
          <w:bCs/>
          <w:sz w:val="24"/>
        </w:rPr>
        <w:t>CK_GOSTR3410_DERIVE_PARAMS</w:t>
      </w:r>
    </w:p>
    <w:p w14:paraId="09FE8689" w14:textId="77777777" w:rsidR="00331BF0" w:rsidRPr="008D76B4" w:rsidRDefault="00331BF0" w:rsidP="00331BF0">
      <w:r w:rsidRPr="008D76B4">
        <w:rPr>
          <w:rFonts w:cs="TimesNewRoman,Bold"/>
          <w:b/>
          <w:bCs/>
        </w:rPr>
        <w:t xml:space="preserve">CK_GOSTR3410_DERIVE_PARAMS </w:t>
      </w:r>
      <w:r w:rsidRPr="008D76B4">
        <w:t>is a structure that provides the parameters to the</w:t>
      </w:r>
      <w:r w:rsidRPr="008D76B4">
        <w:rPr>
          <w:rFonts w:cs="TimesNewRoman,Bold"/>
          <w:b/>
          <w:bCs/>
        </w:rPr>
        <w:t xml:space="preserve"> CKM_GOSTR3410_DERIVE </w:t>
      </w:r>
      <w:r w:rsidRPr="008D76B4">
        <w:t>mechanism. It is defined as follows:</w:t>
      </w:r>
    </w:p>
    <w:p w14:paraId="047BF40A" w14:textId="77777777" w:rsidR="00331BF0" w:rsidRPr="008D76B4" w:rsidRDefault="00331BF0" w:rsidP="00331BF0">
      <w:pPr>
        <w:pStyle w:val="CCode"/>
      </w:pPr>
      <w:r w:rsidRPr="008D76B4">
        <w:t xml:space="preserve">typedef struct CK_GOSTR3410_DERIVE_PARAMS { </w:t>
      </w:r>
    </w:p>
    <w:p w14:paraId="224DD4F0" w14:textId="77777777" w:rsidR="00331BF0" w:rsidRPr="008D76B4" w:rsidRDefault="00331BF0" w:rsidP="00331BF0">
      <w:pPr>
        <w:pStyle w:val="CCode"/>
      </w:pPr>
      <w:r w:rsidRPr="008D76B4">
        <w:t xml:space="preserve">  CK_EC_KDF_TYPE kdf; </w:t>
      </w:r>
    </w:p>
    <w:p w14:paraId="1EEEC299" w14:textId="77777777" w:rsidR="00331BF0" w:rsidRPr="008D76B4" w:rsidRDefault="00331BF0" w:rsidP="00331BF0">
      <w:pPr>
        <w:pStyle w:val="CCode"/>
      </w:pPr>
      <w:r w:rsidRPr="008D76B4">
        <w:t xml:space="preserve">  CK_BYTE_PTR    pPublicData; </w:t>
      </w:r>
    </w:p>
    <w:p w14:paraId="48AC1F07" w14:textId="77777777" w:rsidR="00331BF0" w:rsidRPr="008D76B4" w:rsidRDefault="00331BF0" w:rsidP="00331BF0">
      <w:pPr>
        <w:pStyle w:val="CCode"/>
      </w:pPr>
      <w:r w:rsidRPr="008D76B4">
        <w:t xml:space="preserve">  CK_ULONG       ulPublicDataLen; </w:t>
      </w:r>
    </w:p>
    <w:p w14:paraId="0E2F3945" w14:textId="77777777" w:rsidR="00331BF0" w:rsidRPr="008D76B4" w:rsidRDefault="00331BF0" w:rsidP="00331BF0">
      <w:pPr>
        <w:pStyle w:val="CCode"/>
      </w:pPr>
      <w:r w:rsidRPr="008D76B4">
        <w:lastRenderedPageBreak/>
        <w:t xml:space="preserve">  CK_BYTE_PTR    pUKM; </w:t>
      </w:r>
    </w:p>
    <w:p w14:paraId="44B4CADB" w14:textId="77777777" w:rsidR="00331BF0" w:rsidRPr="008D76B4" w:rsidRDefault="00331BF0" w:rsidP="00331BF0">
      <w:pPr>
        <w:pStyle w:val="CCode"/>
      </w:pPr>
      <w:r w:rsidRPr="008D76B4">
        <w:t xml:space="preserve">  CK_ULONG       ulUKMLen; </w:t>
      </w:r>
    </w:p>
    <w:p w14:paraId="66D715A3" w14:textId="77777777" w:rsidR="00331BF0" w:rsidRPr="008D76B4" w:rsidRDefault="00331BF0" w:rsidP="00331BF0">
      <w:pPr>
        <w:pStyle w:val="CCode"/>
      </w:pPr>
      <w:r w:rsidRPr="008D76B4">
        <w:t>} CK_GOSTR3410_DERIVE_PARAMS;</w:t>
      </w:r>
    </w:p>
    <w:p w14:paraId="6466058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Courier New"/>
        </w:rPr>
      </w:pPr>
    </w:p>
    <w:p w14:paraId="38EDDFEF"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r w:rsidRPr="008D76B4">
        <w:rPr>
          <w:rFonts w:cs="TimesNewRoman"/>
        </w:rPr>
        <w:t>T</w:t>
      </w:r>
      <w:r w:rsidRPr="008D76B4">
        <w:t>he fields of the structure have the following meanings:</w:t>
      </w:r>
    </w:p>
    <w:tbl>
      <w:tblPr>
        <w:tblW w:w="878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283"/>
        <w:gridCol w:w="5250"/>
      </w:tblGrid>
      <w:tr w:rsidR="00331BF0" w:rsidRPr="008D76B4" w14:paraId="08F8FF56"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18B4A4E6" w14:textId="77777777" w:rsidR="00331BF0" w:rsidRPr="008D76B4" w:rsidRDefault="00331BF0" w:rsidP="007B527B">
            <w:pPr>
              <w:adjustRightInd w:val="0"/>
              <w:jc w:val="right"/>
              <w:rPr>
                <w:rFonts w:cs="Arial"/>
                <w:i/>
                <w:iCs/>
              </w:rPr>
            </w:pPr>
            <w:r w:rsidRPr="008D76B4">
              <w:rPr>
                <w:rFonts w:cs="Arial"/>
                <w:i/>
                <w:iCs/>
              </w:rPr>
              <w:t>kdf</w:t>
            </w:r>
          </w:p>
        </w:tc>
        <w:tc>
          <w:tcPr>
            <w:tcW w:w="283" w:type="dxa"/>
            <w:tcBorders>
              <w:top w:val="single" w:sz="4" w:space="0" w:color="FFFFFF"/>
              <w:left w:val="single" w:sz="4" w:space="0" w:color="FFFFFF"/>
              <w:bottom w:val="single" w:sz="4" w:space="0" w:color="FFFFFF"/>
              <w:right w:val="single" w:sz="4" w:space="0" w:color="FFFFFF"/>
            </w:tcBorders>
          </w:tcPr>
          <w:p w14:paraId="6526D38F"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tcPr>
          <w:p w14:paraId="1D8F0425" w14:textId="77777777" w:rsidR="00331BF0" w:rsidRPr="008D76B4" w:rsidRDefault="00331BF0" w:rsidP="007B527B">
            <w:pPr>
              <w:autoSpaceDE w:val="0"/>
              <w:autoSpaceDN w:val="0"/>
              <w:adjustRightInd w:val="0"/>
              <w:spacing w:after="0"/>
              <w:rPr>
                <w:rFonts w:cs="Arial"/>
              </w:rPr>
            </w:pPr>
            <w:r w:rsidRPr="008D76B4">
              <w:rPr>
                <w:rFonts w:cs="Arial"/>
              </w:rPr>
              <w:t>additional key diversification algorithm identifier. Possible values are CKD_NULL and CKD_CPDIVERSIFY_KDF.  In case of CKD_NULL, result of the key derivation function</w:t>
            </w:r>
          </w:p>
          <w:p w14:paraId="129EC833" w14:textId="77777777" w:rsidR="00331BF0" w:rsidRPr="008D76B4" w:rsidRDefault="00331BF0" w:rsidP="007B527B">
            <w:pPr>
              <w:autoSpaceDE w:val="0"/>
              <w:autoSpaceDN w:val="0"/>
              <w:adjustRightInd w:val="0"/>
              <w:spacing w:after="0"/>
              <w:rPr>
                <w:rFonts w:cs="Arial"/>
              </w:rPr>
            </w:pPr>
            <w:r w:rsidRPr="008D76B4">
              <w:rPr>
                <w:rFonts w:cs="Arial"/>
              </w:rPr>
              <w:t>described in [RFC 4357], section 5.2 is used directly; In case of CKD_CPDIVERSIFY_KDF, the resulting key value is additionally processed with algorithm from [RFC 4357], section 6.5.</w:t>
            </w:r>
          </w:p>
          <w:p w14:paraId="70730E50" w14:textId="77777777" w:rsidR="00331BF0" w:rsidRPr="008D76B4" w:rsidRDefault="00331BF0" w:rsidP="007B527B">
            <w:pPr>
              <w:autoSpaceDE w:val="0"/>
              <w:autoSpaceDN w:val="0"/>
              <w:adjustRightInd w:val="0"/>
              <w:spacing w:after="0"/>
              <w:rPr>
                <w:rFonts w:cs="Arial"/>
              </w:rPr>
            </w:pPr>
          </w:p>
        </w:tc>
      </w:tr>
      <w:tr w:rsidR="00331BF0" w:rsidRPr="008D76B4" w14:paraId="3519ED44"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53684BDA" w14:textId="77777777" w:rsidR="00331BF0" w:rsidRPr="008D76B4" w:rsidRDefault="00331BF0" w:rsidP="007B527B">
            <w:pPr>
              <w:adjustRightInd w:val="0"/>
              <w:jc w:val="right"/>
              <w:rPr>
                <w:rFonts w:cs="Arial"/>
                <w:i/>
                <w:iCs/>
              </w:rPr>
            </w:pPr>
            <w:r w:rsidRPr="008D76B4">
              <w:rPr>
                <w:rFonts w:cs="Arial"/>
                <w:i/>
                <w:iCs/>
              </w:rPr>
              <w:t>pPublicData</w:t>
            </w:r>
            <w:r w:rsidRPr="008D76B4">
              <w:rPr>
                <w:rFonts w:cs="Arial"/>
                <w:vertAlign w:val="superscript"/>
              </w:rPr>
              <w:t>1</w:t>
            </w:r>
          </w:p>
        </w:tc>
        <w:tc>
          <w:tcPr>
            <w:tcW w:w="283" w:type="dxa"/>
            <w:tcBorders>
              <w:top w:val="single" w:sz="4" w:space="0" w:color="FFFFFF"/>
              <w:left w:val="single" w:sz="4" w:space="0" w:color="FFFFFF"/>
              <w:bottom w:val="single" w:sz="4" w:space="0" w:color="FFFFFF"/>
              <w:right w:val="single" w:sz="4" w:space="0" w:color="FFFFFF"/>
            </w:tcBorders>
          </w:tcPr>
          <w:p w14:paraId="6332BA38"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2C1ECFE2" w14:textId="77777777" w:rsidR="00331BF0" w:rsidRPr="008D76B4" w:rsidRDefault="00331BF0" w:rsidP="007B527B">
            <w:pPr>
              <w:adjustRightInd w:val="0"/>
              <w:rPr>
                <w:rFonts w:cs="Arial"/>
              </w:rPr>
            </w:pPr>
            <w:r w:rsidRPr="008D76B4">
              <w:rPr>
                <w:rFonts w:cs="Arial"/>
              </w:rPr>
              <w:t>pointer to data with public key of a receiver</w:t>
            </w:r>
          </w:p>
        </w:tc>
      </w:tr>
      <w:tr w:rsidR="00331BF0" w:rsidRPr="008D76B4" w14:paraId="241E28E5"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3EB00D37" w14:textId="77777777" w:rsidR="00331BF0" w:rsidRPr="008D76B4" w:rsidRDefault="00331BF0" w:rsidP="007B527B">
            <w:pPr>
              <w:adjustRightInd w:val="0"/>
              <w:jc w:val="right"/>
              <w:rPr>
                <w:rFonts w:cs="Arial"/>
                <w:i/>
                <w:iCs/>
              </w:rPr>
            </w:pPr>
            <w:r w:rsidRPr="008D76B4">
              <w:rPr>
                <w:rFonts w:cs="Arial"/>
                <w:i/>
                <w:iCs/>
              </w:rPr>
              <w:t>ulPublicDataLen</w:t>
            </w:r>
          </w:p>
        </w:tc>
        <w:tc>
          <w:tcPr>
            <w:tcW w:w="283" w:type="dxa"/>
            <w:tcBorders>
              <w:top w:val="single" w:sz="4" w:space="0" w:color="FFFFFF"/>
              <w:left w:val="single" w:sz="4" w:space="0" w:color="FFFFFF"/>
              <w:bottom w:val="single" w:sz="4" w:space="0" w:color="FFFFFF"/>
              <w:right w:val="single" w:sz="4" w:space="0" w:color="FFFFFF"/>
            </w:tcBorders>
          </w:tcPr>
          <w:p w14:paraId="02F7C3B6"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761BD097" w14:textId="77777777" w:rsidR="00331BF0" w:rsidRPr="008D76B4" w:rsidRDefault="00331BF0" w:rsidP="007B527B">
            <w:pPr>
              <w:adjustRightInd w:val="0"/>
              <w:rPr>
                <w:rFonts w:cs="Arial"/>
              </w:rPr>
            </w:pPr>
            <w:r w:rsidRPr="008D76B4">
              <w:rPr>
                <w:rFonts w:cs="Arial"/>
              </w:rPr>
              <w:t>length of data with public key of a receiver (must be 64)</w:t>
            </w:r>
          </w:p>
        </w:tc>
      </w:tr>
      <w:tr w:rsidR="00331BF0" w:rsidRPr="008D76B4" w14:paraId="796C303F"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3413A34C" w14:textId="77777777" w:rsidR="00331BF0" w:rsidRPr="008D76B4" w:rsidRDefault="00331BF0" w:rsidP="007B527B">
            <w:pPr>
              <w:adjustRightInd w:val="0"/>
              <w:jc w:val="right"/>
              <w:rPr>
                <w:rFonts w:cs="Arial"/>
                <w:i/>
                <w:iCs/>
              </w:rPr>
            </w:pPr>
            <w:r w:rsidRPr="008D76B4">
              <w:rPr>
                <w:rFonts w:cs="Arial"/>
                <w:i/>
                <w:iCs/>
              </w:rPr>
              <w:t>pUKM</w:t>
            </w:r>
          </w:p>
        </w:tc>
        <w:tc>
          <w:tcPr>
            <w:tcW w:w="283" w:type="dxa"/>
            <w:tcBorders>
              <w:top w:val="single" w:sz="4" w:space="0" w:color="FFFFFF"/>
              <w:left w:val="single" w:sz="4" w:space="0" w:color="FFFFFF"/>
              <w:bottom w:val="single" w:sz="4" w:space="0" w:color="FFFFFF"/>
              <w:right w:val="single" w:sz="4" w:space="0" w:color="FFFFFF"/>
            </w:tcBorders>
          </w:tcPr>
          <w:p w14:paraId="706C66BC"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09AE291F" w14:textId="77777777" w:rsidR="00331BF0" w:rsidRPr="008D76B4" w:rsidRDefault="00331BF0" w:rsidP="007B527B">
            <w:pPr>
              <w:adjustRightInd w:val="0"/>
              <w:rPr>
                <w:rFonts w:cs="Arial"/>
              </w:rPr>
            </w:pPr>
            <w:r w:rsidRPr="008D76B4">
              <w:rPr>
                <w:rFonts w:cs="Arial"/>
              </w:rPr>
              <w:t xml:space="preserve">pointer to a UKM data </w:t>
            </w:r>
          </w:p>
        </w:tc>
      </w:tr>
      <w:tr w:rsidR="00331BF0" w:rsidRPr="008D76B4" w14:paraId="501F265C" w14:textId="77777777" w:rsidTr="007B527B">
        <w:tc>
          <w:tcPr>
            <w:tcW w:w="3256" w:type="dxa"/>
            <w:tcBorders>
              <w:top w:val="single" w:sz="4" w:space="0" w:color="FFFFFF"/>
              <w:left w:val="single" w:sz="4" w:space="0" w:color="FFFFFF"/>
              <w:bottom w:val="single" w:sz="4" w:space="0" w:color="FFFFFF"/>
              <w:right w:val="single" w:sz="4" w:space="0" w:color="FFFFFF"/>
            </w:tcBorders>
            <w:hideMark/>
          </w:tcPr>
          <w:p w14:paraId="4683E49C" w14:textId="77777777" w:rsidR="00331BF0" w:rsidRPr="008D76B4" w:rsidRDefault="00331BF0" w:rsidP="007B527B">
            <w:pPr>
              <w:adjustRightInd w:val="0"/>
              <w:jc w:val="right"/>
              <w:rPr>
                <w:rFonts w:cs="Arial"/>
                <w:i/>
                <w:iCs/>
              </w:rPr>
            </w:pPr>
            <w:r w:rsidRPr="008D76B4">
              <w:rPr>
                <w:rFonts w:cs="Arial"/>
                <w:i/>
                <w:iCs/>
              </w:rPr>
              <w:t>ulUKMLen</w:t>
            </w:r>
          </w:p>
        </w:tc>
        <w:tc>
          <w:tcPr>
            <w:tcW w:w="283" w:type="dxa"/>
            <w:tcBorders>
              <w:top w:val="single" w:sz="4" w:space="0" w:color="FFFFFF"/>
              <w:left w:val="single" w:sz="4" w:space="0" w:color="FFFFFF"/>
              <w:bottom w:val="single" w:sz="4" w:space="0" w:color="FFFFFF"/>
              <w:right w:val="single" w:sz="4" w:space="0" w:color="FFFFFF"/>
            </w:tcBorders>
          </w:tcPr>
          <w:p w14:paraId="4CE61B19" w14:textId="77777777" w:rsidR="00331BF0" w:rsidRPr="008D76B4" w:rsidRDefault="00331BF0" w:rsidP="007B527B">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32AA7389" w14:textId="77777777" w:rsidR="00331BF0" w:rsidRPr="008D76B4" w:rsidRDefault="00331BF0" w:rsidP="007B527B">
            <w:pPr>
              <w:adjustRightInd w:val="0"/>
              <w:rPr>
                <w:rFonts w:cs="Arial"/>
              </w:rPr>
            </w:pPr>
            <w:r w:rsidRPr="008D76B4">
              <w:rPr>
                <w:rFonts w:cs="Arial"/>
              </w:rPr>
              <w:t>length of UKM data in bytes (must be 8)</w:t>
            </w:r>
          </w:p>
        </w:tc>
      </w:tr>
    </w:tbl>
    <w:p w14:paraId="560F7E3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2B6A32A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sidRPr="008D76B4">
        <w:rPr>
          <w:vertAlign w:val="superscript"/>
        </w:rPr>
        <w:t xml:space="preserve">1 </w:t>
      </w:r>
      <w:r w:rsidRPr="008D76B4">
        <w:rPr>
          <w:rStyle w:val="FootnoteReference"/>
        </w:rPr>
        <w:t>Public key of a receiver is an octet string of 64 bytes long. The public key octets correspond to the concatenation of X and Y coordinates of a point. Any one of them is 32 bytes long and represented in little endian order.</w:t>
      </w:r>
    </w:p>
    <w:p w14:paraId="24258091"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sidRPr="008D76B4">
        <w:t>CK_GOSTR3410_DERIVE_PARAMS_PTR is a pointer to a CK_GOSTR3410_DERIVE_PARAMS.</w:t>
      </w:r>
    </w:p>
    <w:p w14:paraId="4DC1FCFD" w14:textId="77777777" w:rsidR="00331BF0" w:rsidRPr="008D76B4" w:rsidRDefault="00331BF0" w:rsidP="000234AE">
      <w:pPr>
        <w:pStyle w:val="Heading3"/>
        <w:numPr>
          <w:ilvl w:val="2"/>
          <w:numId w:val="2"/>
        </w:numPr>
        <w:tabs>
          <w:tab w:val="num" w:pos="720"/>
        </w:tabs>
      </w:pPr>
      <w:bookmarkStart w:id="7453" w:name="_Toc228894912"/>
      <w:bookmarkStart w:id="7454" w:name="_Toc228807466"/>
      <w:bookmarkStart w:id="7455" w:name="_Toc370634692"/>
      <w:bookmarkStart w:id="7456" w:name="_Toc391471405"/>
      <w:bookmarkStart w:id="7457" w:name="_Toc395188043"/>
      <w:bookmarkStart w:id="7458" w:name="_Toc416960289"/>
      <w:bookmarkStart w:id="7459" w:name="_Toc8118597"/>
      <w:bookmarkStart w:id="7460" w:name="_Toc30061572"/>
      <w:bookmarkStart w:id="7461" w:name="_Toc90376825"/>
      <w:bookmarkStart w:id="7462" w:name="_Toc111203810"/>
      <w:r w:rsidRPr="008D76B4">
        <w:t>GOST R 34.10-2001 key pair generation</w:t>
      </w:r>
      <w:bookmarkEnd w:id="7453"/>
      <w:bookmarkEnd w:id="7454"/>
      <w:bookmarkEnd w:id="7455"/>
      <w:bookmarkEnd w:id="7456"/>
      <w:bookmarkEnd w:id="7457"/>
      <w:bookmarkEnd w:id="7458"/>
      <w:bookmarkEnd w:id="7459"/>
      <w:bookmarkEnd w:id="7460"/>
      <w:bookmarkEnd w:id="7461"/>
      <w:bookmarkEnd w:id="7462"/>
    </w:p>
    <w:p w14:paraId="2613463C" w14:textId="77777777" w:rsidR="00331BF0" w:rsidRPr="008D76B4" w:rsidRDefault="00331BF0" w:rsidP="00331BF0">
      <w:r w:rsidRPr="008D76B4">
        <w:t>The GOST R 34.10</w:t>
      </w:r>
      <w:r w:rsidRPr="008D76B4">
        <w:noBreakHyphen/>
        <w:t xml:space="preserve">2001 key pair generation mechanism, denoted </w:t>
      </w:r>
      <w:r w:rsidRPr="008D76B4">
        <w:rPr>
          <w:b/>
        </w:rPr>
        <w:t>CKM_GOSTR3410_KEY_PAIR_GEN</w:t>
      </w:r>
      <w:r w:rsidRPr="008D76B4">
        <w:t>, is a key pair generation mechanism for GOST R 34.10</w:t>
      </w:r>
      <w:r w:rsidRPr="008D76B4">
        <w:noBreakHyphen/>
        <w:t>2001.</w:t>
      </w:r>
    </w:p>
    <w:p w14:paraId="4C7A3AD9" w14:textId="77777777" w:rsidR="00331BF0" w:rsidRPr="008D76B4" w:rsidRDefault="00331BF0" w:rsidP="00331BF0">
      <w:r w:rsidRPr="008D76B4">
        <w:t>This mechanism does not have a parameter.</w:t>
      </w:r>
    </w:p>
    <w:p w14:paraId="08306283" w14:textId="77777777" w:rsidR="00331BF0" w:rsidRPr="008D76B4" w:rsidRDefault="00331BF0" w:rsidP="00331BF0">
      <w:r w:rsidRPr="008D76B4">
        <w:t>The mechanism generates GOST R 34.10</w:t>
      </w:r>
      <w:r w:rsidRPr="008D76B4">
        <w:noBreakHyphen/>
        <w:t>2001 public/private key pairs with particular GOST R 34.10</w:t>
      </w:r>
      <w:r w:rsidRPr="008D76B4">
        <w:noBreakHyphen/>
        <w:t xml:space="preserve">2001 domain parameters, as specified in the </w:t>
      </w:r>
      <w:r w:rsidRPr="008D76B4">
        <w:rPr>
          <w:b/>
        </w:rPr>
        <w:t>CKA_GOSTR3410_PARAMS</w:t>
      </w:r>
      <w:r w:rsidRPr="008D76B4">
        <w:t xml:space="preserve">, </w:t>
      </w:r>
      <w:r w:rsidRPr="008D76B4">
        <w:rPr>
          <w:b/>
        </w:rPr>
        <w:t>CKA_GOSTR3411_PARAMS</w:t>
      </w:r>
      <w:r w:rsidRPr="008D76B4">
        <w:t xml:space="preserve">, and </w:t>
      </w:r>
      <w:r w:rsidRPr="008D76B4">
        <w:rPr>
          <w:b/>
        </w:rPr>
        <w:t>CKA_GOST28147_PARAMS</w:t>
      </w:r>
      <w:r w:rsidRPr="008D76B4">
        <w:t xml:space="preserve"> attributes of the template for the public key.  Note that </w:t>
      </w:r>
      <w:r w:rsidRPr="008D76B4">
        <w:rPr>
          <w:b/>
        </w:rPr>
        <w:t>CKA_GOST28147_PARAMS</w:t>
      </w:r>
      <w:r w:rsidRPr="008D76B4">
        <w:t xml:space="preserve"> attribute may not be present in the template.</w:t>
      </w:r>
    </w:p>
    <w:p w14:paraId="43400099"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public key and the </w:t>
      </w:r>
      <w:r w:rsidRPr="008D76B4">
        <w:rPr>
          <w:b/>
        </w:rPr>
        <w:t>CKA_CLASS</w:t>
      </w:r>
      <w:r w:rsidRPr="008D76B4">
        <w:t xml:space="preserve">, </w:t>
      </w:r>
      <w:r w:rsidRPr="008D76B4">
        <w:rPr>
          <w:b/>
        </w:rPr>
        <w:t>CKA_KEY_TYPE</w:t>
      </w:r>
      <w:r w:rsidRPr="008D76B4">
        <w:t xml:space="preserve">, </w:t>
      </w:r>
      <w:r w:rsidRPr="008D76B4">
        <w:rPr>
          <w:b/>
        </w:rPr>
        <w:t>CKA_VALUE</w:t>
      </w:r>
      <w:r w:rsidRPr="008D76B4">
        <w:t>, and</w:t>
      </w:r>
      <w:r w:rsidRPr="008D76B4">
        <w:rPr>
          <w:b/>
        </w:rPr>
        <w:t xml:space="preserve"> CKA_GOSTR3410_PARAMS</w:t>
      </w:r>
      <w:r w:rsidRPr="008D76B4">
        <w:t xml:space="preserve">, </w:t>
      </w:r>
      <w:r w:rsidRPr="008D76B4">
        <w:rPr>
          <w:b/>
        </w:rPr>
        <w:t>CKA_GOSTR3411_PARAMS</w:t>
      </w:r>
      <w:r w:rsidRPr="008D76B4">
        <w:t xml:space="preserve">, </w:t>
      </w:r>
      <w:r w:rsidRPr="008D76B4">
        <w:rPr>
          <w:b/>
        </w:rPr>
        <w:t>CKA_GOST28147_PARAMS</w:t>
      </w:r>
      <w:r w:rsidRPr="008D76B4">
        <w:t xml:space="preserve"> attributes to the new private key.</w:t>
      </w:r>
    </w:p>
    <w:p w14:paraId="0963D297" w14:textId="77777777" w:rsidR="00331BF0" w:rsidRPr="008D76B4" w:rsidRDefault="00331BF0" w:rsidP="00331BF0">
      <w:r w:rsidRPr="008D76B4">
        <w:rPr>
          <w:rFonts w:cs="TimesNewRoman"/>
        </w:rPr>
        <w:t xml:space="preserve">For this mechanism, the </w:t>
      </w:r>
      <w:r w:rsidRPr="008D76B4">
        <w:rPr>
          <w:rFonts w:cs="TimesNewRoman"/>
          <w:i/>
        </w:rPr>
        <w:t>ulMinKeySize</w:t>
      </w:r>
      <w:r w:rsidRPr="008D76B4">
        <w:rPr>
          <w:rFonts w:cs="TimesNewRoman"/>
        </w:rPr>
        <w:t xml:space="preserve"> and </w:t>
      </w:r>
      <w:r w:rsidRPr="008D76B4">
        <w:rPr>
          <w:rFonts w:cs="TimesNewRoman"/>
          <w:i/>
        </w:rPr>
        <w:t>ulMaxKeySize</w:t>
      </w:r>
      <w:r w:rsidRPr="008D76B4">
        <w:rPr>
          <w:rFonts w:cs="TimesNewRoman"/>
        </w:rPr>
        <w:t xml:space="preserve"> fields of the </w:t>
      </w:r>
      <w:r w:rsidRPr="008D76B4">
        <w:rPr>
          <w:rFonts w:cs="TimesNewRoman,Bold"/>
          <w:b/>
          <w:bCs/>
        </w:rPr>
        <w:t xml:space="preserve">CK_MECHANISM_INFO </w:t>
      </w:r>
      <w:r w:rsidRPr="008D76B4">
        <w:rPr>
          <w:rFonts w:cs="TimesNewRoman"/>
        </w:rPr>
        <w:t>structure are not used.</w:t>
      </w:r>
    </w:p>
    <w:p w14:paraId="559298A3" w14:textId="77777777" w:rsidR="00331BF0" w:rsidRPr="008D76B4" w:rsidRDefault="00331BF0" w:rsidP="000234AE">
      <w:pPr>
        <w:pStyle w:val="Heading3"/>
        <w:numPr>
          <w:ilvl w:val="2"/>
          <w:numId w:val="2"/>
        </w:numPr>
        <w:tabs>
          <w:tab w:val="num" w:pos="720"/>
        </w:tabs>
      </w:pPr>
      <w:bookmarkStart w:id="7463" w:name="_Toc228894913"/>
      <w:bookmarkStart w:id="7464" w:name="_Toc228807467"/>
      <w:bookmarkStart w:id="7465" w:name="_Toc370634693"/>
      <w:bookmarkStart w:id="7466" w:name="_Toc391471406"/>
      <w:bookmarkStart w:id="7467" w:name="_Toc395188044"/>
      <w:bookmarkStart w:id="7468" w:name="_Toc416960290"/>
      <w:bookmarkStart w:id="7469" w:name="_Toc8118598"/>
      <w:bookmarkStart w:id="7470" w:name="_Toc30061573"/>
      <w:bookmarkStart w:id="7471" w:name="_Toc90376826"/>
      <w:bookmarkStart w:id="7472" w:name="_Toc111203811"/>
      <w:r w:rsidRPr="008D76B4">
        <w:t>GOST R 34.10-2001 without hashing</w:t>
      </w:r>
      <w:bookmarkEnd w:id="7463"/>
      <w:bookmarkEnd w:id="7464"/>
      <w:bookmarkEnd w:id="7465"/>
      <w:bookmarkEnd w:id="7466"/>
      <w:bookmarkEnd w:id="7467"/>
      <w:bookmarkEnd w:id="7468"/>
      <w:bookmarkEnd w:id="7469"/>
      <w:bookmarkEnd w:id="7470"/>
      <w:bookmarkEnd w:id="7471"/>
      <w:bookmarkEnd w:id="7472"/>
    </w:p>
    <w:p w14:paraId="73F67E60" w14:textId="77777777" w:rsidR="00331BF0" w:rsidRPr="008D76B4" w:rsidRDefault="00331BF0" w:rsidP="00331BF0">
      <w:pPr>
        <w:rPr>
          <w:b/>
          <w:bCs/>
        </w:rPr>
      </w:pPr>
      <w:r w:rsidRPr="008D76B4">
        <w:t>The GOST R 34.10</w:t>
      </w:r>
      <w:r w:rsidRPr="008D76B4">
        <w:noBreakHyphen/>
        <w:t xml:space="preserve">2001 without hashing mechanism, denoted </w:t>
      </w:r>
      <w:r w:rsidRPr="008D76B4">
        <w:rPr>
          <w:b/>
        </w:rPr>
        <w:t>CKM_GOSTR3410</w:t>
      </w:r>
      <w:r w:rsidRPr="008D76B4">
        <w:t>, is a mechanism for single-part signatures and verification for GOST R 34.10</w:t>
      </w:r>
      <w:r w:rsidRPr="008D76B4">
        <w:noBreakHyphen/>
        <w:t>2001.  (This mechanism corresponds only to the part of GOST R 34.10</w:t>
      </w:r>
      <w:r w:rsidRPr="008D76B4">
        <w:noBreakHyphen/>
        <w:t>2001 that processes the 32-bytes hash value; it does not compute the hash value.)</w:t>
      </w:r>
    </w:p>
    <w:p w14:paraId="525B2EEC" w14:textId="77777777" w:rsidR="00331BF0" w:rsidRPr="008D76B4" w:rsidRDefault="00331BF0" w:rsidP="00331BF0">
      <w:r w:rsidRPr="008D76B4">
        <w:t>This mechanism does not have a parameter.</w:t>
      </w:r>
    </w:p>
    <w:p w14:paraId="0F23EBEE" w14:textId="77777777" w:rsidR="00331BF0" w:rsidRPr="008D76B4" w:rsidRDefault="00331BF0" w:rsidP="00331BF0">
      <w:r w:rsidRPr="008D76B4">
        <w:t>For the purposes of these mechanisms, a GOST R 34.10</w:t>
      </w:r>
      <w:r w:rsidRPr="008D76B4">
        <w:noBreakHyphen/>
        <w:t>2001 signature is an octet string of 64 bytes long. The signature octets correspond to the concatenation of the GOST R 34.10</w:t>
      </w:r>
      <w:r w:rsidRPr="008D76B4">
        <w:noBreakHyphen/>
        <w:t xml:space="preserve">2001 values </w:t>
      </w:r>
      <w:r w:rsidRPr="008D76B4">
        <w:rPr>
          <w:i/>
        </w:rPr>
        <w:t xml:space="preserve">s </w:t>
      </w:r>
      <w:r w:rsidRPr="008D76B4">
        <w:t>and</w:t>
      </w:r>
      <w:r w:rsidRPr="008D76B4">
        <w:rPr>
          <w:i/>
        </w:rPr>
        <w:t xml:space="preserve"> r’</w:t>
      </w:r>
      <w:r w:rsidRPr="008D76B4">
        <w:t>, both represented as a 32 bytes octet string in big endian order with the most significant byte first [RFC 4490] section 3.2, and [RFC 4491] section 2.2.2.</w:t>
      </w:r>
    </w:p>
    <w:p w14:paraId="701EB4EB" w14:textId="77777777" w:rsidR="00331BF0" w:rsidRPr="008D76B4" w:rsidRDefault="00331BF0" w:rsidP="00331BF0">
      <w:pPr>
        <w:rPr>
          <w:b/>
          <w:bCs/>
        </w:rPr>
      </w:pPr>
      <w:r w:rsidRPr="008D76B4">
        <w:lastRenderedPageBreak/>
        <w:t>The input for the mechanism is an octet string of 32 bytes long with digest has computed by means of GOST R 34.11</w:t>
      </w:r>
      <w:r w:rsidRPr="008D76B4">
        <w:noBreakHyphen/>
        <w:t>94 hash algorithm in the context of signed or should be signed message.</w:t>
      </w:r>
    </w:p>
    <w:p w14:paraId="650F82B2" w14:textId="5FA82F9D" w:rsidR="00331BF0" w:rsidRPr="008D76B4" w:rsidRDefault="00331BF0" w:rsidP="00331BF0">
      <w:pPr>
        <w:pStyle w:val="Caption"/>
      </w:pPr>
      <w:bookmarkStart w:id="7473" w:name="_Toc76209837"/>
      <w:bookmarkStart w:id="7474" w:name="_Toc25853578"/>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246</w:t>
      </w:r>
      <w:r w:rsidRPr="008D76B4">
        <w:rPr>
          <w:szCs w:val="18"/>
        </w:rPr>
        <w:fldChar w:fldCharType="end"/>
      </w:r>
      <w:r w:rsidRPr="008D76B4">
        <w:t>, GOST R 34.10-2001 without hashing: Key and Data Length</w:t>
      </w:r>
      <w:bookmarkEnd w:id="7473"/>
      <w:bookmarkEnd w:id="747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160"/>
        <w:gridCol w:w="1620"/>
        <w:gridCol w:w="1800"/>
      </w:tblGrid>
      <w:tr w:rsidR="00331BF0" w:rsidRPr="008D76B4" w14:paraId="15FB0287"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1F15D316"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160" w:type="dxa"/>
            <w:tcBorders>
              <w:top w:val="single" w:sz="12" w:space="0" w:color="000000"/>
              <w:left w:val="single" w:sz="6" w:space="0" w:color="000000"/>
              <w:bottom w:val="single" w:sz="6" w:space="0" w:color="000000"/>
              <w:right w:val="single" w:sz="6" w:space="0" w:color="000000"/>
            </w:tcBorders>
            <w:hideMark/>
          </w:tcPr>
          <w:p w14:paraId="234FC677"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0" w:type="dxa"/>
            <w:tcBorders>
              <w:top w:val="single" w:sz="12" w:space="0" w:color="000000"/>
              <w:left w:val="single" w:sz="6" w:space="0" w:color="000000"/>
              <w:bottom w:val="single" w:sz="6" w:space="0" w:color="000000"/>
              <w:right w:val="single" w:sz="6" w:space="0" w:color="000000"/>
            </w:tcBorders>
            <w:hideMark/>
          </w:tcPr>
          <w:p w14:paraId="467D840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583F786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62430190" w14:textId="77777777" w:rsidTr="007B527B">
        <w:tc>
          <w:tcPr>
            <w:tcW w:w="1620" w:type="dxa"/>
            <w:tcBorders>
              <w:top w:val="nil"/>
              <w:left w:val="single" w:sz="12" w:space="0" w:color="000000"/>
              <w:bottom w:val="single" w:sz="6" w:space="0" w:color="000000"/>
              <w:right w:val="single" w:sz="6" w:space="0" w:color="000000"/>
            </w:tcBorders>
            <w:hideMark/>
          </w:tcPr>
          <w:p w14:paraId="599CB93A"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r w:rsidRPr="008D76B4">
              <w:rPr>
                <w:rFonts w:ascii="Arial" w:hAnsi="Arial" w:cs="Arial"/>
                <w:sz w:val="20"/>
                <w:vertAlign w:val="superscript"/>
              </w:rPr>
              <w:t>1</w:t>
            </w:r>
          </w:p>
        </w:tc>
        <w:tc>
          <w:tcPr>
            <w:tcW w:w="2160" w:type="dxa"/>
            <w:tcBorders>
              <w:top w:val="nil"/>
              <w:left w:val="single" w:sz="6" w:space="0" w:color="000000"/>
              <w:bottom w:val="single" w:sz="6" w:space="0" w:color="000000"/>
              <w:right w:val="single" w:sz="6" w:space="0" w:color="000000"/>
            </w:tcBorders>
            <w:hideMark/>
          </w:tcPr>
          <w:p w14:paraId="6C7ACB25" w14:textId="77777777" w:rsidR="00331BF0" w:rsidRPr="008D76B4" w:rsidRDefault="00331BF0" w:rsidP="007B527B">
            <w:pPr>
              <w:pStyle w:val="Table"/>
              <w:keepNext/>
              <w:rPr>
                <w:rFonts w:ascii="Arial" w:hAnsi="Arial" w:cs="Arial"/>
                <w:sz w:val="20"/>
              </w:rPr>
            </w:pPr>
            <w:r w:rsidRPr="008D76B4">
              <w:rPr>
                <w:rFonts w:ascii="Arial" w:hAnsi="Arial" w:cs="Arial"/>
                <w:sz w:val="20"/>
              </w:rPr>
              <w:t>CKK_GOSTR3410</w:t>
            </w:r>
          </w:p>
        </w:tc>
        <w:tc>
          <w:tcPr>
            <w:tcW w:w="1620" w:type="dxa"/>
            <w:tcBorders>
              <w:top w:val="nil"/>
              <w:left w:val="single" w:sz="6" w:space="0" w:color="000000"/>
              <w:bottom w:val="single" w:sz="6" w:space="0" w:color="000000"/>
              <w:right w:val="single" w:sz="6" w:space="0" w:color="000000"/>
            </w:tcBorders>
            <w:hideMark/>
          </w:tcPr>
          <w:p w14:paraId="3DD04BEB"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 bytes</w:t>
            </w:r>
          </w:p>
        </w:tc>
        <w:tc>
          <w:tcPr>
            <w:tcW w:w="1800" w:type="dxa"/>
            <w:tcBorders>
              <w:top w:val="nil"/>
              <w:left w:val="single" w:sz="6" w:space="0" w:color="000000"/>
              <w:bottom w:val="single" w:sz="6" w:space="0" w:color="000000"/>
              <w:right w:val="single" w:sz="12" w:space="0" w:color="000000"/>
            </w:tcBorders>
            <w:hideMark/>
          </w:tcPr>
          <w:p w14:paraId="7AFD4B69"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64 bytes</w:t>
            </w:r>
          </w:p>
        </w:tc>
      </w:tr>
      <w:tr w:rsidR="00331BF0" w:rsidRPr="008D76B4" w14:paraId="7BDE423D" w14:textId="77777777" w:rsidTr="007B527B">
        <w:tc>
          <w:tcPr>
            <w:tcW w:w="1620" w:type="dxa"/>
            <w:tcBorders>
              <w:top w:val="nil"/>
              <w:left w:val="single" w:sz="12" w:space="0" w:color="000000"/>
              <w:bottom w:val="single" w:sz="12" w:space="0" w:color="000000"/>
              <w:right w:val="single" w:sz="6" w:space="0" w:color="000000"/>
            </w:tcBorders>
            <w:hideMark/>
          </w:tcPr>
          <w:p w14:paraId="3F9FEC6C"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r w:rsidRPr="008D76B4">
              <w:rPr>
                <w:rFonts w:ascii="Arial" w:hAnsi="Arial" w:cs="Arial"/>
                <w:sz w:val="20"/>
                <w:vertAlign w:val="superscript"/>
              </w:rPr>
              <w:t>1</w:t>
            </w:r>
          </w:p>
        </w:tc>
        <w:tc>
          <w:tcPr>
            <w:tcW w:w="2160" w:type="dxa"/>
            <w:tcBorders>
              <w:top w:val="nil"/>
              <w:left w:val="single" w:sz="6" w:space="0" w:color="000000"/>
              <w:bottom w:val="single" w:sz="12" w:space="0" w:color="000000"/>
              <w:right w:val="single" w:sz="6" w:space="0" w:color="000000"/>
            </w:tcBorders>
            <w:hideMark/>
          </w:tcPr>
          <w:p w14:paraId="753DAF6B" w14:textId="77777777" w:rsidR="00331BF0" w:rsidRPr="008D76B4" w:rsidRDefault="00331BF0" w:rsidP="007B527B">
            <w:pPr>
              <w:pStyle w:val="Table"/>
              <w:keepNext/>
              <w:rPr>
                <w:rFonts w:ascii="Arial" w:hAnsi="Arial" w:cs="Arial"/>
                <w:sz w:val="20"/>
              </w:rPr>
            </w:pPr>
            <w:r w:rsidRPr="008D76B4">
              <w:rPr>
                <w:rFonts w:ascii="Arial" w:hAnsi="Arial" w:cs="Arial"/>
                <w:sz w:val="20"/>
              </w:rPr>
              <w:t>CKK_GOSTR3410</w:t>
            </w:r>
          </w:p>
        </w:tc>
        <w:tc>
          <w:tcPr>
            <w:tcW w:w="1620" w:type="dxa"/>
            <w:tcBorders>
              <w:top w:val="nil"/>
              <w:left w:val="single" w:sz="6" w:space="0" w:color="000000"/>
              <w:bottom w:val="single" w:sz="12" w:space="0" w:color="000000"/>
              <w:right w:val="single" w:sz="6" w:space="0" w:color="000000"/>
            </w:tcBorders>
            <w:hideMark/>
          </w:tcPr>
          <w:p w14:paraId="5A7F80F3"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32 bytes</w:t>
            </w:r>
          </w:p>
        </w:tc>
        <w:tc>
          <w:tcPr>
            <w:tcW w:w="1800" w:type="dxa"/>
            <w:tcBorders>
              <w:top w:val="nil"/>
              <w:left w:val="single" w:sz="6" w:space="0" w:color="000000"/>
              <w:bottom w:val="single" w:sz="12" w:space="0" w:color="000000"/>
              <w:right w:val="single" w:sz="12" w:space="0" w:color="000000"/>
            </w:tcBorders>
            <w:hideMark/>
          </w:tcPr>
          <w:p w14:paraId="6882C577"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64 bytes</w:t>
            </w:r>
          </w:p>
        </w:tc>
      </w:tr>
    </w:tbl>
    <w:p w14:paraId="18A02077"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8D76B4">
        <w:rPr>
          <w:vertAlign w:val="superscript"/>
        </w:rPr>
        <w:t>1</w:t>
      </w:r>
      <w:r w:rsidRPr="008D76B4">
        <w:t xml:space="preserve"> </w:t>
      </w:r>
      <w:r w:rsidRPr="008D76B4">
        <w:rPr>
          <w:rStyle w:val="FootnoteReference"/>
        </w:rPr>
        <w:t>Single-part operations only.</w:t>
      </w:r>
    </w:p>
    <w:p w14:paraId="520A23E9"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p>
    <w:p w14:paraId="6A1081B3" w14:textId="77777777" w:rsidR="00331BF0" w:rsidRPr="008D76B4" w:rsidRDefault="00331BF0" w:rsidP="000234AE">
      <w:pPr>
        <w:pStyle w:val="Heading3"/>
        <w:numPr>
          <w:ilvl w:val="2"/>
          <w:numId w:val="2"/>
        </w:numPr>
        <w:tabs>
          <w:tab w:val="num" w:pos="720"/>
        </w:tabs>
      </w:pPr>
      <w:bookmarkStart w:id="7475" w:name="_Toc228894914"/>
      <w:bookmarkStart w:id="7476" w:name="_Toc228807468"/>
      <w:bookmarkStart w:id="7477" w:name="_Toc370634694"/>
      <w:bookmarkStart w:id="7478" w:name="_Toc391471407"/>
      <w:bookmarkStart w:id="7479" w:name="_Toc395188045"/>
      <w:bookmarkStart w:id="7480" w:name="_Toc416960291"/>
      <w:bookmarkStart w:id="7481" w:name="_Toc8118599"/>
      <w:bookmarkStart w:id="7482" w:name="_Toc30061574"/>
      <w:bookmarkStart w:id="7483" w:name="_Toc90376827"/>
      <w:bookmarkStart w:id="7484" w:name="_Toc111203812"/>
      <w:r w:rsidRPr="008D76B4">
        <w:t>GOST R 34.10-2001 with GOST R 34.11-94</w:t>
      </w:r>
      <w:bookmarkEnd w:id="7475"/>
      <w:bookmarkEnd w:id="7476"/>
      <w:bookmarkEnd w:id="7477"/>
      <w:bookmarkEnd w:id="7478"/>
      <w:bookmarkEnd w:id="7479"/>
      <w:bookmarkEnd w:id="7480"/>
      <w:bookmarkEnd w:id="7481"/>
      <w:bookmarkEnd w:id="7482"/>
      <w:bookmarkEnd w:id="7483"/>
      <w:bookmarkEnd w:id="7484"/>
    </w:p>
    <w:p w14:paraId="164CAAFD" w14:textId="77777777" w:rsidR="00331BF0" w:rsidRPr="008D76B4" w:rsidRDefault="00331BF0" w:rsidP="00331BF0">
      <w:pPr>
        <w:rPr>
          <w:b/>
          <w:bCs/>
        </w:rPr>
      </w:pPr>
      <w:r w:rsidRPr="008D76B4">
        <w:t>The GOST R 34.10</w:t>
      </w:r>
      <w:r w:rsidRPr="008D76B4">
        <w:noBreakHyphen/>
        <w:t>2001 with GOST R 34.11</w:t>
      </w:r>
      <w:r w:rsidRPr="008D76B4">
        <w:noBreakHyphen/>
        <w:t xml:space="preserve">94, denoted </w:t>
      </w:r>
      <w:r w:rsidRPr="008D76B4">
        <w:rPr>
          <w:b/>
        </w:rPr>
        <w:t>CKM_GOSTR3410_WITH_GOSTR3411</w:t>
      </w:r>
      <w:r w:rsidRPr="008D76B4">
        <w:t>, is a mechanism for signatures and verification for GOST R 34.10</w:t>
      </w:r>
      <w:r w:rsidRPr="008D76B4">
        <w:noBreakHyphen/>
        <w:t>2001. This mechanism computes the entire GOST R 34.10</w:t>
      </w:r>
      <w:r w:rsidRPr="008D76B4">
        <w:noBreakHyphen/>
        <w:t>2001 specification, including the hashing with GOST R 34.11</w:t>
      </w:r>
      <w:r w:rsidRPr="008D76B4">
        <w:noBreakHyphen/>
        <w:t>94 hash algorithm.</w:t>
      </w:r>
    </w:p>
    <w:p w14:paraId="16486229" w14:textId="77777777" w:rsidR="00331BF0" w:rsidRPr="008D76B4" w:rsidRDefault="00331BF0" w:rsidP="00331BF0">
      <w:r w:rsidRPr="008D76B4">
        <w:t>As a parameter this mechanism utilizes a DER-encoding of the object identifier indicating GOST R 34.11</w:t>
      </w:r>
      <w:r w:rsidRPr="008D76B4">
        <w:noBreakHyphen/>
        <w:t xml:space="preserve">94 data object type. A mechanism parameter may be missed then parameters </w:t>
      </w:r>
      <w:r w:rsidRPr="008D76B4">
        <w:rPr>
          <w:rFonts w:cs="TimesNewRoman"/>
        </w:rPr>
        <w:t xml:space="preserve">are specified in </w:t>
      </w:r>
      <w:r w:rsidRPr="008D76B4">
        <w:t xml:space="preserve">object identifier of attribute </w:t>
      </w:r>
      <w:r w:rsidRPr="008D76B4">
        <w:rPr>
          <w:rFonts w:cs="TimesNewRoman"/>
          <w:b/>
        </w:rPr>
        <w:t>CKA_GOSTR3411_PARAMS</w:t>
      </w:r>
      <w:r w:rsidRPr="008D76B4">
        <w:t xml:space="preserve"> must be used.</w:t>
      </w:r>
    </w:p>
    <w:p w14:paraId="71EA85D9" w14:textId="77777777" w:rsidR="00331BF0" w:rsidRPr="008D76B4" w:rsidRDefault="00331BF0" w:rsidP="00331BF0">
      <w:bookmarkStart w:id="7485" w:name="z1"/>
      <w:bookmarkEnd w:id="7485"/>
      <w:r w:rsidRPr="008D76B4">
        <w:t>For the purposes of these mechanisms, a GOST R 34.10</w:t>
      </w:r>
      <w:r w:rsidRPr="008D76B4">
        <w:noBreakHyphen/>
        <w:t>2001 signature is an octet string of 64 bytes long. The signature octets correspond to the concatenation of the GOST R 34.10</w:t>
      </w:r>
      <w:r w:rsidRPr="008D76B4">
        <w:noBreakHyphen/>
        <w:t xml:space="preserve">2001 values </w:t>
      </w:r>
      <w:r w:rsidRPr="008D76B4">
        <w:rPr>
          <w:i/>
        </w:rPr>
        <w:t xml:space="preserve">s </w:t>
      </w:r>
      <w:r w:rsidRPr="008D76B4">
        <w:t>and</w:t>
      </w:r>
      <w:r w:rsidRPr="008D76B4">
        <w:rPr>
          <w:i/>
        </w:rPr>
        <w:t xml:space="preserve"> r’</w:t>
      </w:r>
      <w:r w:rsidRPr="008D76B4">
        <w:t>, both represented as a 32 bytes octet string in big endian order with the most significant byte first [RFC 4490] section 3.2, and [RFC 4491] section 2.2.2.</w:t>
      </w:r>
    </w:p>
    <w:p w14:paraId="4D1DD68F" w14:textId="77777777" w:rsidR="00331BF0" w:rsidRPr="008D76B4" w:rsidRDefault="00331BF0" w:rsidP="00331BF0">
      <w:pPr>
        <w:rPr>
          <w:b/>
          <w:bCs/>
        </w:rPr>
      </w:pPr>
      <w:r w:rsidRPr="008D76B4">
        <w:t>The input for the mechanism is signed or should be signed message of any length. Single- and multiple-part signature operations are available.</w:t>
      </w:r>
    </w:p>
    <w:p w14:paraId="0CBD0830" w14:textId="15A63AFF" w:rsidR="00331BF0" w:rsidRPr="008D76B4" w:rsidRDefault="00331BF0" w:rsidP="00331BF0">
      <w:pPr>
        <w:pStyle w:val="Caption"/>
      </w:pPr>
      <w:bookmarkStart w:id="7486" w:name="_Toc2585357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247</w:t>
      </w:r>
      <w:r w:rsidRPr="008D76B4">
        <w:rPr>
          <w:szCs w:val="18"/>
        </w:rPr>
        <w:fldChar w:fldCharType="end"/>
      </w:r>
      <w:r w:rsidRPr="008D76B4">
        <w:t>, GOST R 34.10-2001 with GOST R 34.11-94: Key and Data Length</w:t>
      </w:r>
      <w:bookmarkEnd w:id="748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160"/>
        <w:gridCol w:w="1620"/>
        <w:gridCol w:w="1800"/>
      </w:tblGrid>
      <w:tr w:rsidR="00331BF0" w:rsidRPr="008D76B4" w14:paraId="3EAF0605"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4AEFE3EA" w14:textId="77777777" w:rsidR="00331BF0" w:rsidRPr="008D76B4" w:rsidRDefault="00331BF0" w:rsidP="007B527B">
            <w:pPr>
              <w:pStyle w:val="Table"/>
              <w:keepNext/>
              <w:rPr>
                <w:rFonts w:ascii="Arial" w:hAnsi="Arial" w:cs="Arial"/>
                <w:b/>
                <w:sz w:val="20"/>
              </w:rPr>
            </w:pPr>
            <w:r w:rsidRPr="008D76B4">
              <w:rPr>
                <w:rFonts w:ascii="Arial" w:hAnsi="Arial" w:cs="Arial"/>
                <w:b/>
                <w:sz w:val="20"/>
              </w:rPr>
              <w:t>Function</w:t>
            </w:r>
          </w:p>
        </w:tc>
        <w:tc>
          <w:tcPr>
            <w:tcW w:w="2160" w:type="dxa"/>
            <w:tcBorders>
              <w:top w:val="single" w:sz="12" w:space="0" w:color="000000"/>
              <w:left w:val="single" w:sz="6" w:space="0" w:color="000000"/>
              <w:bottom w:val="single" w:sz="6" w:space="0" w:color="000000"/>
              <w:right w:val="single" w:sz="6" w:space="0" w:color="000000"/>
            </w:tcBorders>
            <w:hideMark/>
          </w:tcPr>
          <w:p w14:paraId="700776F9" w14:textId="77777777" w:rsidR="00331BF0" w:rsidRPr="008D76B4" w:rsidRDefault="00331BF0" w:rsidP="007B527B">
            <w:pPr>
              <w:pStyle w:val="Table"/>
              <w:keepNext/>
              <w:rPr>
                <w:rFonts w:ascii="Arial" w:hAnsi="Arial" w:cs="Arial"/>
                <w:b/>
                <w:sz w:val="20"/>
              </w:rPr>
            </w:pPr>
            <w:r w:rsidRPr="008D76B4">
              <w:rPr>
                <w:rFonts w:ascii="Arial" w:hAnsi="Arial" w:cs="Arial"/>
                <w:b/>
                <w:sz w:val="20"/>
              </w:rPr>
              <w:t>Key type</w:t>
            </w:r>
          </w:p>
        </w:tc>
        <w:tc>
          <w:tcPr>
            <w:tcW w:w="1620" w:type="dxa"/>
            <w:tcBorders>
              <w:top w:val="single" w:sz="12" w:space="0" w:color="000000"/>
              <w:left w:val="single" w:sz="6" w:space="0" w:color="000000"/>
              <w:bottom w:val="single" w:sz="6" w:space="0" w:color="000000"/>
              <w:right w:val="single" w:sz="6" w:space="0" w:color="000000"/>
            </w:tcBorders>
            <w:hideMark/>
          </w:tcPr>
          <w:p w14:paraId="696C2F08"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76553A6B" w14:textId="77777777" w:rsidR="00331BF0" w:rsidRPr="008D76B4" w:rsidRDefault="00331BF0" w:rsidP="007B527B">
            <w:pPr>
              <w:pStyle w:val="Table"/>
              <w:keepNext/>
              <w:jc w:val="center"/>
              <w:rPr>
                <w:rFonts w:ascii="Arial" w:hAnsi="Arial" w:cs="Arial"/>
                <w:b/>
                <w:sz w:val="20"/>
              </w:rPr>
            </w:pPr>
            <w:r w:rsidRPr="008D76B4">
              <w:rPr>
                <w:rFonts w:ascii="Arial" w:hAnsi="Arial" w:cs="Arial"/>
                <w:b/>
                <w:sz w:val="20"/>
              </w:rPr>
              <w:t>Output length</w:t>
            </w:r>
          </w:p>
        </w:tc>
      </w:tr>
      <w:tr w:rsidR="00331BF0" w:rsidRPr="008D76B4" w14:paraId="4C46379F" w14:textId="77777777" w:rsidTr="007B527B">
        <w:tc>
          <w:tcPr>
            <w:tcW w:w="1620" w:type="dxa"/>
            <w:tcBorders>
              <w:top w:val="nil"/>
              <w:left w:val="single" w:sz="12" w:space="0" w:color="000000"/>
              <w:bottom w:val="single" w:sz="6" w:space="0" w:color="000000"/>
              <w:right w:val="single" w:sz="6" w:space="0" w:color="000000"/>
            </w:tcBorders>
            <w:hideMark/>
          </w:tcPr>
          <w:p w14:paraId="5B86BE10" w14:textId="77777777" w:rsidR="00331BF0" w:rsidRPr="008D76B4" w:rsidRDefault="00331BF0" w:rsidP="007B527B">
            <w:pPr>
              <w:pStyle w:val="Table"/>
              <w:keepNext/>
              <w:rPr>
                <w:rFonts w:ascii="Arial" w:hAnsi="Arial" w:cs="Arial"/>
                <w:sz w:val="20"/>
              </w:rPr>
            </w:pPr>
            <w:r w:rsidRPr="008D76B4">
              <w:rPr>
                <w:rFonts w:ascii="Arial" w:hAnsi="Arial" w:cs="Arial"/>
                <w:sz w:val="20"/>
              </w:rPr>
              <w:t>C_Sign</w:t>
            </w:r>
          </w:p>
        </w:tc>
        <w:tc>
          <w:tcPr>
            <w:tcW w:w="2160" w:type="dxa"/>
            <w:tcBorders>
              <w:top w:val="nil"/>
              <w:left w:val="single" w:sz="6" w:space="0" w:color="000000"/>
              <w:bottom w:val="single" w:sz="6" w:space="0" w:color="000000"/>
              <w:right w:val="single" w:sz="6" w:space="0" w:color="000000"/>
            </w:tcBorders>
            <w:hideMark/>
          </w:tcPr>
          <w:p w14:paraId="5B365A41" w14:textId="77777777" w:rsidR="00331BF0" w:rsidRPr="008D76B4" w:rsidRDefault="00331BF0" w:rsidP="007B527B">
            <w:pPr>
              <w:pStyle w:val="Table"/>
              <w:keepNext/>
              <w:rPr>
                <w:rFonts w:ascii="Arial" w:hAnsi="Arial" w:cs="Arial"/>
                <w:sz w:val="20"/>
              </w:rPr>
            </w:pPr>
            <w:r w:rsidRPr="008D76B4">
              <w:rPr>
                <w:rFonts w:ascii="Arial" w:hAnsi="Arial" w:cs="Arial"/>
                <w:sz w:val="20"/>
              </w:rPr>
              <w:t>CKK_GOSTR3410</w:t>
            </w:r>
          </w:p>
        </w:tc>
        <w:tc>
          <w:tcPr>
            <w:tcW w:w="1620" w:type="dxa"/>
            <w:tcBorders>
              <w:top w:val="nil"/>
              <w:left w:val="single" w:sz="6" w:space="0" w:color="000000"/>
              <w:bottom w:val="single" w:sz="6" w:space="0" w:color="000000"/>
              <w:right w:val="single" w:sz="6" w:space="0" w:color="000000"/>
            </w:tcBorders>
            <w:hideMark/>
          </w:tcPr>
          <w:p w14:paraId="4F3165C6"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00" w:type="dxa"/>
            <w:tcBorders>
              <w:top w:val="nil"/>
              <w:left w:val="single" w:sz="6" w:space="0" w:color="000000"/>
              <w:bottom w:val="single" w:sz="6" w:space="0" w:color="000000"/>
              <w:right w:val="single" w:sz="12" w:space="0" w:color="000000"/>
            </w:tcBorders>
            <w:hideMark/>
          </w:tcPr>
          <w:p w14:paraId="351A47EE"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64 bytes</w:t>
            </w:r>
          </w:p>
        </w:tc>
      </w:tr>
      <w:tr w:rsidR="00331BF0" w:rsidRPr="008D76B4" w14:paraId="31CB54DB" w14:textId="77777777" w:rsidTr="007B527B">
        <w:tc>
          <w:tcPr>
            <w:tcW w:w="1620" w:type="dxa"/>
            <w:tcBorders>
              <w:top w:val="nil"/>
              <w:left w:val="single" w:sz="12" w:space="0" w:color="000000"/>
              <w:bottom w:val="single" w:sz="12" w:space="0" w:color="000000"/>
              <w:right w:val="single" w:sz="6" w:space="0" w:color="000000"/>
            </w:tcBorders>
            <w:hideMark/>
          </w:tcPr>
          <w:p w14:paraId="3CD0B783" w14:textId="77777777" w:rsidR="00331BF0" w:rsidRPr="008D76B4" w:rsidRDefault="00331BF0" w:rsidP="007B527B">
            <w:pPr>
              <w:pStyle w:val="Table"/>
              <w:keepNext/>
              <w:rPr>
                <w:rFonts w:ascii="Arial" w:hAnsi="Arial" w:cs="Arial"/>
                <w:sz w:val="20"/>
              </w:rPr>
            </w:pPr>
            <w:r w:rsidRPr="008D76B4">
              <w:rPr>
                <w:rFonts w:ascii="Arial" w:hAnsi="Arial" w:cs="Arial"/>
                <w:sz w:val="20"/>
              </w:rPr>
              <w:t>C_Verify</w:t>
            </w:r>
          </w:p>
        </w:tc>
        <w:tc>
          <w:tcPr>
            <w:tcW w:w="2160" w:type="dxa"/>
            <w:tcBorders>
              <w:top w:val="nil"/>
              <w:left w:val="single" w:sz="6" w:space="0" w:color="000000"/>
              <w:bottom w:val="single" w:sz="12" w:space="0" w:color="000000"/>
              <w:right w:val="single" w:sz="6" w:space="0" w:color="000000"/>
            </w:tcBorders>
            <w:hideMark/>
          </w:tcPr>
          <w:p w14:paraId="2E1CF3E2" w14:textId="77777777" w:rsidR="00331BF0" w:rsidRPr="008D76B4" w:rsidRDefault="00331BF0" w:rsidP="007B527B">
            <w:pPr>
              <w:pStyle w:val="Table"/>
              <w:keepNext/>
              <w:rPr>
                <w:rFonts w:ascii="Arial" w:hAnsi="Arial" w:cs="Arial"/>
                <w:sz w:val="20"/>
              </w:rPr>
            </w:pPr>
            <w:r w:rsidRPr="008D76B4">
              <w:rPr>
                <w:rFonts w:ascii="Arial" w:hAnsi="Arial" w:cs="Arial"/>
                <w:sz w:val="20"/>
              </w:rPr>
              <w:t>CKK_GOSTR3410</w:t>
            </w:r>
          </w:p>
        </w:tc>
        <w:tc>
          <w:tcPr>
            <w:tcW w:w="1620" w:type="dxa"/>
            <w:tcBorders>
              <w:top w:val="nil"/>
              <w:left w:val="single" w:sz="6" w:space="0" w:color="000000"/>
              <w:bottom w:val="single" w:sz="12" w:space="0" w:color="000000"/>
              <w:right w:val="single" w:sz="6" w:space="0" w:color="000000"/>
            </w:tcBorders>
            <w:hideMark/>
          </w:tcPr>
          <w:p w14:paraId="27C4F008"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Any</w:t>
            </w:r>
          </w:p>
        </w:tc>
        <w:tc>
          <w:tcPr>
            <w:tcW w:w="1800" w:type="dxa"/>
            <w:tcBorders>
              <w:top w:val="nil"/>
              <w:left w:val="single" w:sz="6" w:space="0" w:color="000000"/>
              <w:bottom w:val="single" w:sz="12" w:space="0" w:color="000000"/>
              <w:right w:val="single" w:sz="12" w:space="0" w:color="000000"/>
            </w:tcBorders>
            <w:hideMark/>
          </w:tcPr>
          <w:p w14:paraId="49392EF5" w14:textId="77777777" w:rsidR="00331BF0" w:rsidRPr="008D76B4" w:rsidRDefault="00331BF0" w:rsidP="007B527B">
            <w:pPr>
              <w:pStyle w:val="Table"/>
              <w:keepNext/>
              <w:jc w:val="center"/>
              <w:rPr>
                <w:rFonts w:ascii="Arial" w:hAnsi="Arial" w:cs="Arial"/>
                <w:sz w:val="20"/>
              </w:rPr>
            </w:pPr>
            <w:r w:rsidRPr="008D76B4">
              <w:rPr>
                <w:rFonts w:ascii="Arial" w:hAnsi="Arial" w:cs="Arial"/>
                <w:sz w:val="20"/>
              </w:rPr>
              <w:t>64 bytes</w:t>
            </w:r>
          </w:p>
        </w:tc>
      </w:tr>
    </w:tbl>
    <w:p w14:paraId="608325F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For this mechanism, the ulMinKeySize and ulMaxKeySize fields of the CK_MECHANISM_INFO structure are not used</w:t>
      </w:r>
      <w:r w:rsidRPr="008D76B4">
        <w:rPr>
          <w:rFonts w:cs="TimesNewRoman"/>
        </w:rPr>
        <w:t>.</w:t>
      </w:r>
    </w:p>
    <w:p w14:paraId="2253FE06" w14:textId="77777777" w:rsidR="00331BF0" w:rsidRPr="008D76B4" w:rsidRDefault="00331BF0" w:rsidP="000234AE">
      <w:pPr>
        <w:pStyle w:val="Heading3"/>
        <w:numPr>
          <w:ilvl w:val="2"/>
          <w:numId w:val="2"/>
        </w:numPr>
        <w:tabs>
          <w:tab w:val="num" w:pos="720"/>
        </w:tabs>
      </w:pPr>
      <w:bookmarkStart w:id="7487" w:name="_Toc228894915"/>
      <w:bookmarkStart w:id="7488" w:name="_Toc228807469"/>
      <w:bookmarkStart w:id="7489" w:name="_Toc370634695"/>
      <w:bookmarkStart w:id="7490" w:name="_Toc391471408"/>
      <w:bookmarkStart w:id="7491" w:name="_Toc395188046"/>
      <w:bookmarkStart w:id="7492" w:name="_Toc416960292"/>
      <w:bookmarkStart w:id="7493" w:name="_Toc8118600"/>
      <w:bookmarkStart w:id="7494" w:name="_Toc30061575"/>
      <w:bookmarkStart w:id="7495" w:name="_Toc90376828"/>
      <w:bookmarkStart w:id="7496" w:name="_Toc111203813"/>
      <w:r w:rsidRPr="008D76B4">
        <w:t>GOST 28147-89 keys wrapping/unwrapping with GOST R 34.10-2001</w:t>
      </w:r>
      <w:bookmarkEnd w:id="7487"/>
      <w:bookmarkEnd w:id="7488"/>
      <w:bookmarkEnd w:id="7489"/>
      <w:bookmarkEnd w:id="7490"/>
      <w:bookmarkEnd w:id="7491"/>
      <w:bookmarkEnd w:id="7492"/>
      <w:bookmarkEnd w:id="7493"/>
      <w:bookmarkEnd w:id="7494"/>
      <w:bookmarkEnd w:id="7495"/>
      <w:bookmarkEnd w:id="7496"/>
    </w:p>
    <w:p w14:paraId="0B44F3BD" w14:textId="77777777" w:rsidR="00331BF0" w:rsidRPr="008D76B4" w:rsidRDefault="00331BF0" w:rsidP="00331BF0">
      <w:r w:rsidRPr="008D76B4">
        <w:rPr>
          <w:rFonts w:cs="TimesNewRoman,Bold"/>
          <w:bCs/>
        </w:rPr>
        <w:t>GOST R 34.10-2001 keys as a KEK (key encryption keys) for encryption GOST 28147 keys</w:t>
      </w:r>
      <w:r w:rsidRPr="008D76B4">
        <w:t xml:space="preserve">, denoted by </w:t>
      </w:r>
      <w:r w:rsidRPr="008D76B4">
        <w:rPr>
          <w:rFonts w:cs="TimesNewRoman,Bold"/>
          <w:b/>
          <w:bCs/>
        </w:rPr>
        <w:t>CKM_GOSTR3410_KEY_WRAP</w:t>
      </w:r>
      <w:r w:rsidRPr="008D76B4">
        <w:t>, is a mechanism for key wrapping; and key unwrapping, based on GOST R 34.10-2001. Its purpose is to encrypt and decrypt keys have been generated by key generation mechanism for GOST 28147</w:t>
      </w:r>
      <w:r w:rsidRPr="008D76B4">
        <w:noBreakHyphen/>
        <w:t xml:space="preserve">89. An encryption algorithm from [RFC 4490] (section 5.2) must be used. Encrypted key is a DER-encoded structure of ASN.1 </w:t>
      </w:r>
      <w:r w:rsidRPr="008D76B4">
        <w:rPr>
          <w:i/>
        </w:rPr>
        <w:t>GostR3410-KeyTransport</w:t>
      </w:r>
      <w:r w:rsidRPr="008D76B4">
        <w:t xml:space="preserve"> type [RFC 4490] section 4.2.</w:t>
      </w:r>
    </w:p>
    <w:p w14:paraId="6F475F0B" w14:textId="0C4817B1" w:rsidR="00331BF0" w:rsidRPr="008D76B4" w:rsidRDefault="00331BF0" w:rsidP="00331BF0">
      <w:r w:rsidRPr="008D76B4">
        <w:t xml:space="preserve">It has a parameter, a </w:t>
      </w:r>
      <w:r w:rsidRPr="008D76B4">
        <w:rPr>
          <w:rFonts w:cs="TimesNewRoman,Bold"/>
          <w:b/>
          <w:bCs/>
        </w:rPr>
        <w:t xml:space="preserve">CK_GOSTR3410_KEY_WRAP_PARAMS </w:t>
      </w:r>
      <w:r w:rsidRPr="008D76B4">
        <w:t xml:space="preserve">structure defined in section </w:t>
      </w:r>
      <w:r w:rsidRPr="008D76B4">
        <w:fldChar w:fldCharType="begin"/>
      </w:r>
      <w:r w:rsidRPr="008D76B4">
        <w:instrText xml:space="preserve"> REF _Ref231378651 \r \h  \* MERGEFORMAT </w:instrText>
      </w:r>
      <w:r w:rsidRPr="008D76B4">
        <w:fldChar w:fldCharType="separate"/>
      </w:r>
      <w:r w:rsidR="008A04A4">
        <w:t>6.57.5</w:t>
      </w:r>
      <w:r w:rsidRPr="008D76B4">
        <w:fldChar w:fldCharType="end"/>
      </w:r>
      <w:r w:rsidRPr="008D76B4">
        <w:t>.</w:t>
      </w:r>
    </w:p>
    <w:p w14:paraId="20160A7B" w14:textId="77777777" w:rsidR="00331BF0" w:rsidRPr="008D76B4" w:rsidRDefault="00331BF0" w:rsidP="00331BF0">
      <w:r w:rsidRPr="008D76B4">
        <w:t>For unwrapping (</w:t>
      </w:r>
      <w:r w:rsidRPr="008D76B4">
        <w:rPr>
          <w:b/>
        </w:rPr>
        <w:t>C_UnwrapKey</w:t>
      </w:r>
      <w:r w:rsidRPr="008D76B4">
        <w:t xml:space="preserve">), the mechanism decrypts the wrapped key, and contributes the result as the </w:t>
      </w:r>
      <w:r w:rsidRPr="008D76B4">
        <w:rPr>
          <w:rFonts w:cs="TimesNewRoman,Bold"/>
          <w:b/>
          <w:bCs/>
        </w:rPr>
        <w:t xml:space="preserve">CKA_VALUE </w:t>
      </w:r>
      <w:r w:rsidRPr="008D76B4">
        <w:t>attribute of the new key.</w:t>
      </w:r>
    </w:p>
    <w:p w14:paraId="089CD04D"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rFonts w:cs="TimesNewRoman,Bold"/>
          <w:b/>
          <w:bCs/>
        </w:rPr>
        <w:t xml:space="preserve">CK_MECHANISM_INFO </w:t>
      </w:r>
      <w:r w:rsidRPr="008D76B4">
        <w:t>structure are not used.</w:t>
      </w:r>
    </w:p>
    <w:p w14:paraId="02EFD59F" w14:textId="77777777" w:rsidR="00331BF0" w:rsidRPr="008D76B4" w:rsidRDefault="00331BF0" w:rsidP="000234AE">
      <w:pPr>
        <w:pStyle w:val="Heading3"/>
        <w:numPr>
          <w:ilvl w:val="2"/>
          <w:numId w:val="2"/>
        </w:numPr>
        <w:tabs>
          <w:tab w:val="num" w:pos="720"/>
        </w:tabs>
      </w:pPr>
      <w:bookmarkStart w:id="7497" w:name="_Toc8118601"/>
      <w:bookmarkStart w:id="7498" w:name="_Toc30061576"/>
      <w:bookmarkStart w:id="7499" w:name="_Toc90376829"/>
      <w:bookmarkStart w:id="7500" w:name="_Toc111203814"/>
      <w:r w:rsidRPr="008D76B4">
        <w:t>Common key derivation with assistance of GOST R 34.10-2001 keys</w:t>
      </w:r>
      <w:bookmarkEnd w:id="7497"/>
      <w:bookmarkEnd w:id="7498"/>
      <w:bookmarkEnd w:id="7499"/>
      <w:bookmarkEnd w:id="7500"/>
    </w:p>
    <w:p w14:paraId="45E2D85A" w14:textId="77777777" w:rsidR="00331BF0" w:rsidRPr="008D76B4" w:rsidRDefault="00331BF0" w:rsidP="00331BF0">
      <w:pPr>
        <w:rPr>
          <w:b/>
        </w:rPr>
      </w:pPr>
      <w:r w:rsidRPr="008D76B4">
        <w:t xml:space="preserve">Common key derivation, denoted </w:t>
      </w:r>
      <w:r w:rsidRPr="008D76B4">
        <w:rPr>
          <w:b/>
        </w:rPr>
        <w:t xml:space="preserve">CKM_GOSTR3410_DERIVE, </w:t>
      </w:r>
      <w:r w:rsidRPr="008D76B4">
        <w:t>is a mechanism for key derivation with assistance of GOST R 34.10</w:t>
      </w:r>
      <w:r w:rsidRPr="008D76B4">
        <w:noBreakHyphen/>
        <w:t>2001 private and public keys.</w:t>
      </w:r>
      <w:bookmarkStart w:id="7501" w:name="z2"/>
      <w:bookmarkEnd w:id="7501"/>
      <w:r w:rsidRPr="008D76B4">
        <w:t xml:space="preserve"> The key of the mechanism must be of object </w:t>
      </w:r>
      <w:r w:rsidRPr="008D76B4">
        <w:lastRenderedPageBreak/>
        <w:t xml:space="preserve">class </w:t>
      </w:r>
      <w:r w:rsidRPr="008D76B4">
        <w:rPr>
          <w:b/>
        </w:rPr>
        <w:t>CKO_DOMAIN_PARAMETERS</w:t>
      </w:r>
      <w:r w:rsidRPr="008D76B4">
        <w:t xml:space="preserve"> and</w:t>
      </w:r>
      <w:r w:rsidRPr="008D76B4">
        <w:rPr>
          <w:b/>
        </w:rPr>
        <w:t xml:space="preserve"> </w:t>
      </w:r>
      <w:r w:rsidRPr="008D76B4">
        <w:t xml:space="preserve">key type </w:t>
      </w:r>
      <w:r w:rsidRPr="008D76B4">
        <w:rPr>
          <w:b/>
        </w:rPr>
        <w:t>CKK_GOSTR3410</w:t>
      </w:r>
      <w:r w:rsidRPr="008D76B4">
        <w:t>. An algorithm for key derivation from [RFC 4357] (section 5.2) must be used.</w:t>
      </w:r>
    </w:p>
    <w:p w14:paraId="2A92D941" w14:textId="77777777" w:rsidR="00331BF0" w:rsidRPr="008D76B4" w:rsidRDefault="00331BF0" w:rsidP="00331BF0">
      <w:r w:rsidRPr="008D76B4">
        <w:t xml:space="preserve">The mechanism contributes the result as the </w:t>
      </w:r>
      <w:r w:rsidRPr="008D76B4">
        <w:rPr>
          <w:rFonts w:cs="TimesNewRoman,Bold"/>
          <w:b/>
          <w:bCs/>
        </w:rPr>
        <w:t xml:space="preserve">CKA_VALUE </w:t>
      </w:r>
      <w:r w:rsidRPr="008D76B4">
        <w:t>attribute of the new private key. All other attributes must be specified in a template for creating private key object.</w:t>
      </w:r>
    </w:p>
    <w:p w14:paraId="5EA553F3" w14:textId="77777777" w:rsidR="00331BF0" w:rsidRPr="008D76B4" w:rsidRDefault="00331BF0" w:rsidP="000234AE">
      <w:pPr>
        <w:pStyle w:val="Heading2"/>
        <w:numPr>
          <w:ilvl w:val="1"/>
          <w:numId w:val="2"/>
        </w:numPr>
        <w:tabs>
          <w:tab w:val="num" w:pos="576"/>
        </w:tabs>
      </w:pPr>
      <w:r w:rsidRPr="008D76B4">
        <w:t xml:space="preserve"> </w:t>
      </w:r>
      <w:bookmarkStart w:id="7502" w:name="_Toc8118602"/>
      <w:bookmarkStart w:id="7503" w:name="_Toc30061577"/>
      <w:bookmarkStart w:id="7504" w:name="_Toc90376830"/>
      <w:bookmarkStart w:id="7505" w:name="_Toc111203815"/>
      <w:r w:rsidRPr="008D76B4">
        <w:t>ChaCha20</w:t>
      </w:r>
      <w:bookmarkEnd w:id="7502"/>
      <w:bookmarkEnd w:id="7503"/>
      <w:bookmarkEnd w:id="7504"/>
      <w:bookmarkEnd w:id="7505"/>
    </w:p>
    <w:p w14:paraId="07927A1B" w14:textId="77777777" w:rsidR="00331BF0" w:rsidRPr="008D76B4" w:rsidRDefault="00331BF0" w:rsidP="00331BF0">
      <w:r w:rsidRPr="008D76B4">
        <w:t xml:space="preserve">ChaCha20 is a secret-key stream cipher described in </w:t>
      </w:r>
      <w:r w:rsidRPr="008D76B4">
        <w:rPr>
          <w:b/>
        </w:rPr>
        <w:t>[CHACHA].</w:t>
      </w:r>
    </w:p>
    <w:p w14:paraId="196315B5" w14:textId="78C355C5" w:rsidR="00331BF0" w:rsidRPr="008D76B4" w:rsidRDefault="00331BF0" w:rsidP="00331BF0">
      <w:bookmarkStart w:id="7506" w:name="_Toc2585358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248</w:t>
      </w:r>
      <w:r w:rsidRPr="008D76B4">
        <w:rPr>
          <w:i/>
          <w:sz w:val="18"/>
          <w:szCs w:val="18"/>
        </w:rPr>
        <w:fldChar w:fldCharType="end"/>
      </w:r>
      <w:r w:rsidRPr="008D76B4">
        <w:rPr>
          <w:i/>
          <w:sz w:val="18"/>
          <w:szCs w:val="18"/>
        </w:rPr>
        <w:t>, ChaCha20 Mechanisms vs. Functions</w:t>
      </w:r>
      <w:bookmarkEnd w:id="7506"/>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331BF0" w:rsidRPr="008D76B4" w14:paraId="285F15FE"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09448791" w14:textId="77777777" w:rsidR="00331BF0" w:rsidRPr="008D76B4" w:rsidRDefault="00331BF0" w:rsidP="007B527B">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25116BBE"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3D48680A"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62DB6D10" w14:textId="77777777" w:rsidR="00331BF0" w:rsidRPr="008D76B4" w:rsidRDefault="00331BF0" w:rsidP="007B527B">
            <w:pPr>
              <w:pStyle w:val="TableSmallFont"/>
              <w:snapToGrid w:val="0"/>
              <w:jc w:val="left"/>
              <w:rPr>
                <w:rFonts w:ascii="Arial" w:hAnsi="Arial" w:cs="Arial"/>
                <w:b/>
                <w:sz w:val="20"/>
              </w:rPr>
            </w:pPr>
          </w:p>
          <w:p w14:paraId="16F3FD12" w14:textId="77777777" w:rsidR="00331BF0" w:rsidRPr="008D76B4" w:rsidRDefault="00331BF0" w:rsidP="007B527B">
            <w:pPr>
              <w:pStyle w:val="TableSmallFont"/>
              <w:jc w:val="left"/>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2940517D" w14:textId="77777777" w:rsidR="00331BF0" w:rsidRPr="008D76B4" w:rsidRDefault="00331BF0" w:rsidP="007B527B">
            <w:pPr>
              <w:pStyle w:val="TableSmallFont"/>
            </w:pPr>
            <w:r w:rsidRPr="008D76B4">
              <w:rPr>
                <w:rFonts w:ascii="Arial" w:hAnsi="Arial" w:cs="Arial"/>
                <w:b/>
                <w:sz w:val="20"/>
              </w:rPr>
              <w:t>Encrypt</w:t>
            </w:r>
          </w:p>
          <w:p w14:paraId="2382F9DC" w14:textId="77777777" w:rsidR="00331BF0" w:rsidRPr="008D76B4" w:rsidRDefault="00331BF0" w:rsidP="007B527B">
            <w:pPr>
              <w:pStyle w:val="TableSmallFont"/>
            </w:pPr>
            <w:r w:rsidRPr="008D76B4">
              <w:rPr>
                <w:rFonts w:ascii="Arial" w:hAnsi="Arial" w:cs="Arial"/>
                <w:b/>
                <w:sz w:val="20"/>
              </w:rPr>
              <w:t>&amp;</w:t>
            </w:r>
          </w:p>
          <w:p w14:paraId="72B83167" w14:textId="77777777" w:rsidR="00331BF0" w:rsidRPr="008D76B4" w:rsidRDefault="00331BF0" w:rsidP="007B527B">
            <w:pPr>
              <w:pStyle w:val="TableSmallFont"/>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1F4C3D5F" w14:textId="77777777" w:rsidR="00331BF0" w:rsidRPr="008D76B4" w:rsidRDefault="00331BF0" w:rsidP="007B527B">
            <w:pPr>
              <w:pStyle w:val="TableSmallFont"/>
            </w:pPr>
            <w:r w:rsidRPr="008D76B4">
              <w:rPr>
                <w:rFonts w:ascii="Arial" w:hAnsi="Arial" w:cs="Arial"/>
                <w:b/>
                <w:sz w:val="20"/>
              </w:rPr>
              <w:t>Sign</w:t>
            </w:r>
          </w:p>
          <w:p w14:paraId="4ADB3037" w14:textId="77777777" w:rsidR="00331BF0" w:rsidRPr="008D76B4" w:rsidRDefault="00331BF0" w:rsidP="007B527B">
            <w:pPr>
              <w:pStyle w:val="TableSmallFont"/>
            </w:pPr>
            <w:r w:rsidRPr="008D76B4">
              <w:rPr>
                <w:rFonts w:ascii="Arial" w:hAnsi="Arial" w:cs="Arial"/>
                <w:b/>
                <w:sz w:val="20"/>
              </w:rPr>
              <w:t>&amp;</w:t>
            </w:r>
          </w:p>
          <w:p w14:paraId="55D58B7D" w14:textId="77777777" w:rsidR="00331BF0" w:rsidRPr="008D76B4" w:rsidRDefault="00331BF0" w:rsidP="007B527B">
            <w:pPr>
              <w:pStyle w:val="TableSmallFont"/>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7C552E9F" w14:textId="77777777" w:rsidR="00331BF0" w:rsidRPr="008D76B4" w:rsidRDefault="00331BF0" w:rsidP="007B527B">
            <w:pPr>
              <w:pStyle w:val="TableSmallFont"/>
            </w:pPr>
            <w:r w:rsidRPr="008D76B4">
              <w:rPr>
                <w:rFonts w:ascii="Arial" w:hAnsi="Arial" w:cs="Arial"/>
                <w:b/>
                <w:sz w:val="20"/>
              </w:rPr>
              <w:t>SR</w:t>
            </w:r>
          </w:p>
          <w:p w14:paraId="6AEA7F66" w14:textId="77777777" w:rsidR="00331BF0" w:rsidRPr="008D76B4" w:rsidRDefault="00331BF0" w:rsidP="007B527B">
            <w:pPr>
              <w:pStyle w:val="TableSmallFont"/>
            </w:pPr>
            <w:r w:rsidRPr="008D76B4">
              <w:rPr>
                <w:rFonts w:ascii="Arial" w:hAnsi="Arial" w:cs="Arial"/>
                <w:b/>
                <w:sz w:val="20"/>
              </w:rPr>
              <w:t>&amp;</w:t>
            </w:r>
          </w:p>
          <w:p w14:paraId="41264CCA"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position w:val="20"/>
                <w:sz w:val="20"/>
              </w:rPr>
              <w:t>1</w:t>
            </w:r>
          </w:p>
        </w:tc>
        <w:tc>
          <w:tcPr>
            <w:tcW w:w="706" w:type="dxa"/>
            <w:tcBorders>
              <w:top w:val="single" w:sz="6" w:space="0" w:color="000000"/>
              <w:left w:val="single" w:sz="6" w:space="0" w:color="000000"/>
              <w:bottom w:val="single" w:sz="6" w:space="0" w:color="000000"/>
            </w:tcBorders>
            <w:shd w:val="clear" w:color="auto" w:fill="auto"/>
          </w:tcPr>
          <w:p w14:paraId="755CA80A" w14:textId="77777777" w:rsidR="00331BF0" w:rsidRPr="008D76B4" w:rsidRDefault="00331BF0" w:rsidP="007B527B">
            <w:pPr>
              <w:pStyle w:val="TableSmallFont"/>
              <w:snapToGrid w:val="0"/>
              <w:rPr>
                <w:rFonts w:ascii="Arial" w:hAnsi="Arial" w:cs="Arial"/>
                <w:b/>
                <w:position w:val="20"/>
                <w:sz w:val="20"/>
              </w:rPr>
            </w:pPr>
          </w:p>
          <w:p w14:paraId="7EA76C7C" w14:textId="77777777" w:rsidR="00331BF0" w:rsidRPr="008D76B4" w:rsidRDefault="00331BF0" w:rsidP="007B527B">
            <w:pPr>
              <w:pStyle w:val="TableSmallFont"/>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tcBorders>
            <w:shd w:val="clear" w:color="auto" w:fill="auto"/>
          </w:tcPr>
          <w:p w14:paraId="77F9BDC4" w14:textId="77777777" w:rsidR="00331BF0" w:rsidRPr="008D76B4" w:rsidRDefault="00331BF0" w:rsidP="007B527B">
            <w:pPr>
              <w:pStyle w:val="TableSmallFont"/>
            </w:pPr>
            <w:r w:rsidRPr="008D76B4">
              <w:rPr>
                <w:rFonts w:ascii="Arial" w:hAnsi="Arial" w:cs="Arial"/>
                <w:b/>
                <w:sz w:val="20"/>
              </w:rPr>
              <w:t>Gen.</w:t>
            </w:r>
          </w:p>
          <w:p w14:paraId="42F1F79F"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57B56C7F" w14:textId="77777777" w:rsidR="00331BF0" w:rsidRPr="008D76B4" w:rsidRDefault="00331BF0" w:rsidP="007B527B">
            <w:pPr>
              <w:pStyle w:val="TableSmallFont"/>
            </w:pPr>
            <w:r w:rsidRPr="008D76B4">
              <w:rPr>
                <w:rFonts w:ascii="Arial" w:hAnsi="Arial" w:cs="Arial"/>
                <w:b/>
                <w:sz w:val="20"/>
              </w:rPr>
              <w:t>Key</w:t>
            </w:r>
          </w:p>
          <w:p w14:paraId="661026E4" w14:textId="77777777" w:rsidR="00331BF0" w:rsidRPr="008D76B4" w:rsidRDefault="00331BF0" w:rsidP="007B527B">
            <w:pPr>
              <w:pStyle w:val="TableSmallFont"/>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14B0E21B" w14:textId="77777777" w:rsidR="00331BF0" w:rsidRPr="008D76B4" w:rsidRDefault="00331BF0" w:rsidP="007B527B">
            <w:pPr>
              <w:pStyle w:val="TableSmallFont"/>
            </w:pPr>
            <w:r w:rsidRPr="008D76B4">
              <w:rPr>
                <w:rFonts w:ascii="Arial" w:hAnsi="Arial" w:cs="Arial"/>
                <w:b/>
                <w:sz w:val="20"/>
              </w:rPr>
              <w:t>Wrap</w:t>
            </w:r>
          </w:p>
          <w:p w14:paraId="60DEE126" w14:textId="77777777" w:rsidR="00331BF0" w:rsidRPr="008D76B4" w:rsidRDefault="00331BF0" w:rsidP="007B527B">
            <w:pPr>
              <w:pStyle w:val="TableSmallFont"/>
            </w:pPr>
            <w:r w:rsidRPr="008D76B4">
              <w:rPr>
                <w:rFonts w:ascii="Arial" w:hAnsi="Arial" w:cs="Arial"/>
                <w:b/>
                <w:sz w:val="20"/>
              </w:rPr>
              <w:t>&amp;</w:t>
            </w:r>
          </w:p>
          <w:p w14:paraId="6170699C" w14:textId="77777777" w:rsidR="00331BF0" w:rsidRPr="008D76B4" w:rsidRDefault="00331BF0" w:rsidP="007B527B">
            <w:pPr>
              <w:pStyle w:val="TableSmallFont"/>
            </w:pPr>
            <w:r w:rsidRPr="008D76B4">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30907AB6" w14:textId="77777777" w:rsidR="00331BF0" w:rsidRPr="008D76B4" w:rsidRDefault="00331BF0" w:rsidP="007B527B">
            <w:pPr>
              <w:pStyle w:val="TableSmallFont"/>
              <w:snapToGrid w:val="0"/>
              <w:rPr>
                <w:rFonts w:ascii="Arial" w:hAnsi="Arial" w:cs="Arial"/>
                <w:b/>
                <w:sz w:val="20"/>
              </w:rPr>
            </w:pPr>
          </w:p>
          <w:p w14:paraId="31C06751"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7EBA3873"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1DCC2AC4" w14:textId="77777777" w:rsidR="00331BF0" w:rsidRPr="008D76B4" w:rsidRDefault="00331BF0" w:rsidP="007B527B">
            <w:pPr>
              <w:pStyle w:val="TableSmallFont"/>
              <w:keepNext w:val="0"/>
              <w:jc w:val="left"/>
            </w:pPr>
            <w:r w:rsidRPr="008D76B4">
              <w:rPr>
                <w:rFonts w:ascii="Arial" w:hAnsi="Arial" w:cs="Arial"/>
                <w:sz w:val="20"/>
              </w:rPr>
              <w:t>CKM_CHACHA20_KEY_GEN</w:t>
            </w:r>
          </w:p>
        </w:tc>
        <w:tc>
          <w:tcPr>
            <w:tcW w:w="810" w:type="dxa"/>
            <w:tcBorders>
              <w:top w:val="single" w:sz="6" w:space="0" w:color="000000"/>
              <w:left w:val="single" w:sz="6" w:space="0" w:color="000000"/>
              <w:bottom w:val="single" w:sz="6" w:space="0" w:color="000000"/>
            </w:tcBorders>
            <w:shd w:val="clear" w:color="auto" w:fill="auto"/>
          </w:tcPr>
          <w:p w14:paraId="3C916098" w14:textId="77777777" w:rsidR="00331BF0" w:rsidRPr="008D76B4" w:rsidRDefault="00331BF0" w:rsidP="007B527B">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30337452" w14:textId="77777777" w:rsidR="00331BF0" w:rsidRPr="008D76B4" w:rsidRDefault="00331BF0" w:rsidP="007B527B">
            <w:pPr>
              <w:pStyle w:val="TableSmallFont"/>
              <w:keepNext w:val="0"/>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4102441B" w14:textId="77777777" w:rsidR="00331BF0" w:rsidRPr="008D76B4" w:rsidRDefault="00331BF0" w:rsidP="007B527B">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0EFBA33E" w14:textId="77777777" w:rsidR="00331BF0" w:rsidRPr="008D76B4" w:rsidRDefault="00331BF0" w:rsidP="007B527B">
            <w:pPr>
              <w:pStyle w:val="TableSmallFont"/>
              <w:keepNext w:val="0"/>
              <w:snapToGrid w:val="0"/>
              <w:rPr>
                <w:rFonts w:ascii="Arial" w:eastAsia="MS Mincho"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66B2366C"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874" w:type="dxa"/>
            <w:tcBorders>
              <w:top w:val="single" w:sz="6" w:space="0" w:color="000000"/>
              <w:left w:val="single" w:sz="6" w:space="0" w:color="000000"/>
              <w:bottom w:val="single" w:sz="6" w:space="0" w:color="000000"/>
            </w:tcBorders>
            <w:shd w:val="clear" w:color="auto" w:fill="auto"/>
          </w:tcPr>
          <w:p w14:paraId="5DDEB037" w14:textId="77777777" w:rsidR="00331BF0" w:rsidRPr="008D76B4" w:rsidRDefault="00331BF0" w:rsidP="007B527B">
            <w:pPr>
              <w:pStyle w:val="TableSmallFont"/>
              <w:keepNext w:val="0"/>
              <w:snapToGrid w:val="0"/>
              <w:rPr>
                <w:rFonts w:ascii="Arial" w:eastAsia="MS Mincho"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431B05CC" w14:textId="77777777" w:rsidR="00331BF0" w:rsidRPr="008D76B4" w:rsidRDefault="00331BF0" w:rsidP="007B527B">
            <w:pPr>
              <w:pStyle w:val="TableSmallFont"/>
              <w:keepNext w:val="0"/>
              <w:snapToGrid w:val="0"/>
              <w:rPr>
                <w:rFonts w:ascii="Arial" w:eastAsia="MS Mincho" w:hAnsi="Arial" w:cs="Arial"/>
                <w:sz w:val="20"/>
              </w:rPr>
            </w:pPr>
          </w:p>
        </w:tc>
      </w:tr>
      <w:tr w:rsidR="00331BF0" w:rsidRPr="008D76B4" w14:paraId="418ACCA6"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49148FB5" w14:textId="77777777" w:rsidR="00331BF0" w:rsidRPr="008D76B4" w:rsidRDefault="00331BF0" w:rsidP="007B527B">
            <w:pPr>
              <w:pStyle w:val="TableSmallFont"/>
              <w:keepNext w:val="0"/>
              <w:jc w:val="left"/>
            </w:pPr>
            <w:r w:rsidRPr="008D76B4">
              <w:rPr>
                <w:rFonts w:ascii="Arial" w:hAnsi="Arial" w:cs="Arial"/>
                <w:sz w:val="20"/>
              </w:rPr>
              <w:t>CKM_CHACHA20</w:t>
            </w:r>
          </w:p>
        </w:tc>
        <w:tc>
          <w:tcPr>
            <w:tcW w:w="810" w:type="dxa"/>
            <w:tcBorders>
              <w:top w:val="single" w:sz="6" w:space="0" w:color="000000"/>
              <w:left w:val="single" w:sz="6" w:space="0" w:color="000000"/>
              <w:bottom w:val="single" w:sz="6" w:space="0" w:color="000000"/>
            </w:tcBorders>
            <w:shd w:val="clear" w:color="auto" w:fill="auto"/>
          </w:tcPr>
          <w:p w14:paraId="34D9FD61"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29DA37EC" w14:textId="77777777" w:rsidR="00331BF0" w:rsidRPr="008D76B4" w:rsidRDefault="00331BF0" w:rsidP="007B527B">
            <w:pPr>
              <w:pStyle w:val="TableSmallFont"/>
              <w:keepNext w:val="0"/>
              <w:snapToGrid w:val="0"/>
              <w:rPr>
                <w:rFonts w:ascii="Arial"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33A02FBA" w14:textId="77777777" w:rsidR="00331BF0" w:rsidRPr="008D76B4" w:rsidRDefault="00331BF0" w:rsidP="007B527B">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2353C7FE" w14:textId="77777777" w:rsidR="00331BF0" w:rsidRPr="008D76B4" w:rsidRDefault="00331BF0" w:rsidP="007B527B">
            <w:pPr>
              <w:pStyle w:val="TableSmallFont"/>
              <w:keepNext w:val="0"/>
              <w:snapToGrid w:val="0"/>
              <w:rPr>
                <w:rFonts w:ascii="Arial"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602C1172" w14:textId="77777777" w:rsidR="00331BF0" w:rsidRPr="008D76B4" w:rsidRDefault="00331BF0" w:rsidP="007B527B">
            <w:pPr>
              <w:pStyle w:val="TableSmallFont"/>
              <w:keepNext w:val="0"/>
              <w:snapToGrid w:val="0"/>
              <w:rPr>
                <w:rFonts w:ascii="Arial" w:hAnsi="Arial" w:cs="Arial"/>
                <w:sz w:val="20"/>
              </w:rPr>
            </w:pPr>
          </w:p>
        </w:tc>
        <w:tc>
          <w:tcPr>
            <w:tcW w:w="874" w:type="dxa"/>
            <w:tcBorders>
              <w:top w:val="single" w:sz="6" w:space="0" w:color="000000"/>
              <w:left w:val="single" w:sz="6" w:space="0" w:color="000000"/>
              <w:bottom w:val="single" w:sz="6" w:space="0" w:color="000000"/>
            </w:tcBorders>
            <w:shd w:val="clear" w:color="auto" w:fill="auto"/>
          </w:tcPr>
          <w:p w14:paraId="15A628C5"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2276C5B1" w14:textId="77777777" w:rsidR="00331BF0" w:rsidRPr="008D76B4" w:rsidRDefault="00331BF0" w:rsidP="007B527B">
            <w:pPr>
              <w:pStyle w:val="TableSmallFont"/>
              <w:keepNext w:val="0"/>
              <w:snapToGrid w:val="0"/>
              <w:rPr>
                <w:rFonts w:ascii="Arial" w:hAnsi="Arial" w:cs="Arial"/>
                <w:sz w:val="20"/>
              </w:rPr>
            </w:pPr>
          </w:p>
        </w:tc>
      </w:tr>
    </w:tbl>
    <w:p w14:paraId="04D9E2BC" w14:textId="77777777" w:rsidR="00331BF0" w:rsidRPr="008D76B4" w:rsidRDefault="00331BF0" w:rsidP="00331BF0">
      <w:pPr>
        <w:spacing w:before="0" w:after="0"/>
      </w:pPr>
    </w:p>
    <w:p w14:paraId="35DC0563"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07" w:name="_Toc8118603"/>
      <w:bookmarkStart w:id="7508" w:name="_Toc30061578"/>
      <w:bookmarkStart w:id="7509" w:name="_Toc90376831"/>
      <w:bookmarkStart w:id="7510" w:name="_Toc111203816"/>
      <w:r w:rsidRPr="008D76B4">
        <w:t>Definitions</w:t>
      </w:r>
      <w:bookmarkEnd w:id="7507"/>
      <w:bookmarkEnd w:id="7508"/>
      <w:bookmarkEnd w:id="7509"/>
      <w:bookmarkEnd w:id="7510"/>
    </w:p>
    <w:p w14:paraId="54C77E8E" w14:textId="77777777" w:rsidR="00331BF0" w:rsidRPr="008D76B4" w:rsidRDefault="00331BF0" w:rsidP="00331BF0">
      <w:r w:rsidRPr="008D76B4">
        <w:t>This section defines the key type “CKK_CHACHA20” for type CK_KEY_TYPE as used in the CKA_KEY_TYPE attribute of key objects.</w:t>
      </w:r>
    </w:p>
    <w:p w14:paraId="044EF464" w14:textId="77777777" w:rsidR="00331BF0" w:rsidRPr="008D76B4" w:rsidRDefault="00331BF0" w:rsidP="00331BF0">
      <w:r w:rsidRPr="008D76B4">
        <w:t>Mechanisms:</w:t>
      </w:r>
    </w:p>
    <w:p w14:paraId="64025BE5" w14:textId="77777777" w:rsidR="00331BF0" w:rsidRPr="008D76B4" w:rsidRDefault="00331BF0" w:rsidP="00331BF0">
      <w:pPr>
        <w:ind w:left="720"/>
      </w:pPr>
      <w:r w:rsidRPr="008D76B4">
        <w:t xml:space="preserve">CKM_CHACHA20_KEY_GEN           </w:t>
      </w:r>
    </w:p>
    <w:p w14:paraId="498C498A" w14:textId="77777777" w:rsidR="00331BF0" w:rsidRPr="008D76B4" w:rsidRDefault="00331BF0" w:rsidP="00331BF0">
      <w:pPr>
        <w:ind w:left="720"/>
      </w:pPr>
      <w:r w:rsidRPr="008D76B4">
        <w:t>CKM_CHACHA20</w:t>
      </w:r>
    </w:p>
    <w:p w14:paraId="25EE1BCF"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11" w:name="_Toc8118604"/>
      <w:bookmarkStart w:id="7512" w:name="_Toc30061579"/>
      <w:bookmarkStart w:id="7513" w:name="_Toc90376832"/>
      <w:bookmarkStart w:id="7514" w:name="_Toc111203817"/>
      <w:r w:rsidRPr="008D76B4">
        <w:t>ChaCha20 secret key objects</w:t>
      </w:r>
      <w:bookmarkEnd w:id="7511"/>
      <w:bookmarkEnd w:id="7512"/>
      <w:bookmarkEnd w:id="7513"/>
      <w:bookmarkEnd w:id="7514"/>
    </w:p>
    <w:p w14:paraId="3AADA486"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ChaCha20 secret key objects (object class CKO_SECRET_KEY, key type CKK_CHACHA20) hold ChaCha20 keys.  The following table defines the ChaCha20 secret key object attributes, in addition to the common attributes defined for this object class:</w:t>
      </w:r>
    </w:p>
    <w:p w14:paraId="328D77BB" w14:textId="387C23F5" w:rsidR="00331BF0" w:rsidRPr="008D76B4" w:rsidRDefault="00331BF0" w:rsidP="00331BF0">
      <w:pPr>
        <w:pStyle w:val="Caption"/>
      </w:pPr>
      <w:bookmarkStart w:id="7515" w:name="_Toc25853581"/>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249</w:t>
      </w:r>
      <w:r w:rsidRPr="008D76B4">
        <w:rPr>
          <w:szCs w:val="18"/>
        </w:rPr>
        <w:fldChar w:fldCharType="end"/>
      </w:r>
      <w:r w:rsidRPr="008D76B4">
        <w:t>, ChaCha20 Secret Key Object</w:t>
      </w:r>
      <w:bookmarkEnd w:id="7515"/>
    </w:p>
    <w:tbl>
      <w:tblPr>
        <w:tblW w:w="0" w:type="auto"/>
        <w:tblInd w:w="108" w:type="dxa"/>
        <w:tblLayout w:type="fixed"/>
        <w:tblLook w:val="0000" w:firstRow="0" w:lastRow="0" w:firstColumn="0" w:lastColumn="0" w:noHBand="0" w:noVBand="0"/>
      </w:tblPr>
      <w:tblGrid>
        <w:gridCol w:w="2610"/>
        <w:gridCol w:w="1530"/>
        <w:gridCol w:w="2910"/>
      </w:tblGrid>
      <w:tr w:rsidR="00331BF0" w:rsidRPr="008D76B4" w14:paraId="26091B18" w14:textId="77777777" w:rsidTr="007B527B">
        <w:trPr>
          <w:tblHeader/>
        </w:trPr>
        <w:tc>
          <w:tcPr>
            <w:tcW w:w="2610" w:type="dxa"/>
            <w:tcBorders>
              <w:top w:val="single" w:sz="12" w:space="0" w:color="000000"/>
              <w:left w:val="single" w:sz="12" w:space="0" w:color="000000"/>
              <w:bottom w:val="single" w:sz="6" w:space="0" w:color="000000"/>
            </w:tcBorders>
            <w:shd w:val="clear" w:color="auto" w:fill="auto"/>
          </w:tcPr>
          <w:p w14:paraId="78370C9C" w14:textId="77777777" w:rsidR="00331BF0" w:rsidRPr="008D76B4" w:rsidRDefault="00331BF0" w:rsidP="007B527B">
            <w:pPr>
              <w:pStyle w:val="Table"/>
              <w:keepNext/>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tcBorders>
            <w:shd w:val="clear" w:color="auto" w:fill="auto"/>
          </w:tcPr>
          <w:p w14:paraId="72EBA80B" w14:textId="77777777" w:rsidR="00331BF0" w:rsidRPr="008D76B4" w:rsidRDefault="00331BF0" w:rsidP="007B527B">
            <w:pPr>
              <w:pStyle w:val="Table"/>
              <w:keepNext/>
            </w:pPr>
            <w:r w:rsidRPr="008D76B4">
              <w:rPr>
                <w:rFonts w:ascii="Arial" w:hAnsi="Arial" w:cs="Arial"/>
                <w:b/>
                <w:sz w:val="20"/>
              </w:rPr>
              <w:t>Data type</w:t>
            </w:r>
          </w:p>
        </w:tc>
        <w:tc>
          <w:tcPr>
            <w:tcW w:w="2910" w:type="dxa"/>
            <w:tcBorders>
              <w:top w:val="single" w:sz="12" w:space="0" w:color="000000"/>
              <w:left w:val="single" w:sz="6" w:space="0" w:color="000000"/>
              <w:bottom w:val="single" w:sz="6" w:space="0" w:color="000000"/>
              <w:right w:val="single" w:sz="12" w:space="0" w:color="000000"/>
            </w:tcBorders>
            <w:shd w:val="clear" w:color="auto" w:fill="auto"/>
          </w:tcPr>
          <w:p w14:paraId="559A9313" w14:textId="77777777" w:rsidR="00331BF0" w:rsidRPr="008D76B4" w:rsidRDefault="00331BF0" w:rsidP="007B527B">
            <w:pPr>
              <w:pStyle w:val="Table"/>
              <w:keepNext/>
            </w:pPr>
            <w:r w:rsidRPr="008D76B4">
              <w:rPr>
                <w:rFonts w:ascii="Arial" w:hAnsi="Arial" w:cs="Arial"/>
                <w:b/>
                <w:sz w:val="20"/>
              </w:rPr>
              <w:t>Meaning</w:t>
            </w:r>
          </w:p>
        </w:tc>
      </w:tr>
      <w:tr w:rsidR="00331BF0" w:rsidRPr="008D76B4" w14:paraId="352CE975" w14:textId="77777777" w:rsidTr="007B527B">
        <w:tc>
          <w:tcPr>
            <w:tcW w:w="2610" w:type="dxa"/>
            <w:tcBorders>
              <w:top w:val="single" w:sz="6" w:space="0" w:color="000000"/>
              <w:left w:val="single" w:sz="12" w:space="0" w:color="000000"/>
              <w:bottom w:val="single" w:sz="6" w:space="0" w:color="000000"/>
            </w:tcBorders>
            <w:shd w:val="clear" w:color="auto" w:fill="auto"/>
          </w:tcPr>
          <w:p w14:paraId="46611D5E" w14:textId="77777777" w:rsidR="00331BF0" w:rsidRPr="008D76B4" w:rsidRDefault="00331BF0" w:rsidP="007B527B">
            <w:pPr>
              <w:pStyle w:val="Table"/>
              <w:keepNext/>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tcBorders>
            <w:shd w:val="clear" w:color="auto" w:fill="auto"/>
          </w:tcPr>
          <w:p w14:paraId="16B07B17" w14:textId="77777777" w:rsidR="00331BF0" w:rsidRPr="008D76B4" w:rsidRDefault="00331BF0" w:rsidP="007B527B">
            <w:pPr>
              <w:pStyle w:val="Table"/>
              <w:keepNext/>
            </w:pPr>
            <w:r w:rsidRPr="008D76B4">
              <w:rPr>
                <w:rFonts w:ascii="Arial" w:hAnsi="Arial" w:cs="Arial"/>
                <w:sz w:val="20"/>
              </w:rPr>
              <w:t>Byte array</w:t>
            </w:r>
          </w:p>
        </w:tc>
        <w:tc>
          <w:tcPr>
            <w:tcW w:w="2910" w:type="dxa"/>
            <w:tcBorders>
              <w:top w:val="single" w:sz="6" w:space="0" w:color="000000"/>
              <w:left w:val="single" w:sz="6" w:space="0" w:color="000000"/>
              <w:bottom w:val="single" w:sz="6" w:space="0" w:color="000000"/>
              <w:right w:val="single" w:sz="12" w:space="0" w:color="000000"/>
            </w:tcBorders>
            <w:shd w:val="clear" w:color="auto" w:fill="auto"/>
          </w:tcPr>
          <w:p w14:paraId="0B6ECFF7" w14:textId="77777777" w:rsidR="00331BF0" w:rsidRPr="008D76B4" w:rsidRDefault="00331BF0" w:rsidP="007B527B">
            <w:pPr>
              <w:pStyle w:val="Table"/>
              <w:keepNext/>
            </w:pPr>
            <w:r w:rsidRPr="008D76B4">
              <w:rPr>
                <w:rFonts w:ascii="Arial" w:hAnsi="Arial" w:cs="Arial"/>
                <w:sz w:val="20"/>
              </w:rPr>
              <w:t>Key length is fixed at 256 bits.  Bit length restricted to a byte array.</w:t>
            </w:r>
          </w:p>
        </w:tc>
      </w:tr>
      <w:tr w:rsidR="00331BF0" w:rsidRPr="008D76B4" w14:paraId="33126D47" w14:textId="77777777" w:rsidTr="007B527B">
        <w:tc>
          <w:tcPr>
            <w:tcW w:w="2610" w:type="dxa"/>
            <w:tcBorders>
              <w:top w:val="single" w:sz="6" w:space="0" w:color="000000"/>
              <w:left w:val="single" w:sz="12" w:space="0" w:color="000000"/>
              <w:bottom w:val="single" w:sz="12" w:space="0" w:color="000000"/>
            </w:tcBorders>
            <w:shd w:val="clear" w:color="auto" w:fill="auto"/>
          </w:tcPr>
          <w:p w14:paraId="17050639" w14:textId="77777777" w:rsidR="00331BF0" w:rsidRPr="008D76B4" w:rsidRDefault="00331BF0" w:rsidP="007B527B">
            <w:pPr>
              <w:pStyle w:val="Table"/>
              <w:keepNext/>
            </w:pPr>
            <w:r w:rsidRPr="008D76B4">
              <w:rPr>
                <w:rFonts w:ascii="Arial" w:hAnsi="Arial" w:cs="Arial"/>
                <w:sz w:val="20"/>
              </w:rPr>
              <w:t>CKA_VALUE_LEN</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tcBorders>
            <w:shd w:val="clear" w:color="auto" w:fill="auto"/>
          </w:tcPr>
          <w:p w14:paraId="36CC6E95" w14:textId="77777777" w:rsidR="00331BF0" w:rsidRPr="008D76B4" w:rsidRDefault="00331BF0" w:rsidP="007B527B">
            <w:pPr>
              <w:pStyle w:val="Table"/>
              <w:keepNext/>
            </w:pPr>
            <w:r w:rsidRPr="008D76B4">
              <w:rPr>
                <w:rFonts w:ascii="Arial" w:hAnsi="Arial" w:cs="Arial"/>
                <w:sz w:val="20"/>
              </w:rPr>
              <w:t>CK_ULONG</w:t>
            </w:r>
          </w:p>
        </w:tc>
        <w:tc>
          <w:tcPr>
            <w:tcW w:w="2910" w:type="dxa"/>
            <w:tcBorders>
              <w:top w:val="single" w:sz="6" w:space="0" w:color="000000"/>
              <w:left w:val="single" w:sz="6" w:space="0" w:color="000000"/>
              <w:bottom w:val="single" w:sz="12" w:space="0" w:color="000000"/>
              <w:right w:val="single" w:sz="12" w:space="0" w:color="000000"/>
            </w:tcBorders>
            <w:shd w:val="clear" w:color="auto" w:fill="auto"/>
          </w:tcPr>
          <w:p w14:paraId="5BBB149B" w14:textId="77777777" w:rsidR="00331BF0" w:rsidRPr="008D76B4" w:rsidRDefault="00331BF0" w:rsidP="007B527B">
            <w:pPr>
              <w:pStyle w:val="Table"/>
              <w:keepNext/>
            </w:pPr>
            <w:r w:rsidRPr="008D76B4">
              <w:rPr>
                <w:rFonts w:ascii="Arial" w:hAnsi="Arial" w:cs="Arial"/>
                <w:sz w:val="20"/>
              </w:rPr>
              <w:t>Length in bytes of key value</w:t>
            </w:r>
          </w:p>
        </w:tc>
      </w:tr>
    </w:tbl>
    <w:p w14:paraId="64F71701" w14:textId="77777777" w:rsidR="00331BF0" w:rsidRPr="008D76B4" w:rsidRDefault="00331BF0" w:rsidP="00331BF0">
      <w:r w:rsidRPr="008D76B4">
        <w:t>The following is a sample template for creating a ChaCha20 secret key object:</w:t>
      </w:r>
    </w:p>
    <w:p w14:paraId="763A75E0" w14:textId="77777777" w:rsidR="00331BF0" w:rsidRPr="008D76B4" w:rsidRDefault="00331BF0" w:rsidP="00331BF0">
      <w:pPr>
        <w:pStyle w:val="CCode"/>
      </w:pPr>
      <w:r w:rsidRPr="008D76B4">
        <w:t>CK_OBJECT_CLASS class = CKO_SECRET_KEY;</w:t>
      </w:r>
    </w:p>
    <w:p w14:paraId="3BC8FD86" w14:textId="77777777" w:rsidR="00331BF0" w:rsidRPr="008D76B4" w:rsidRDefault="00331BF0" w:rsidP="00331BF0">
      <w:pPr>
        <w:pStyle w:val="CCode"/>
      </w:pPr>
      <w:r w:rsidRPr="008D76B4">
        <w:t>CK_KEY_TYPE keyType = CKK_CHACHA20;</w:t>
      </w:r>
    </w:p>
    <w:p w14:paraId="28B2CDEE" w14:textId="77777777" w:rsidR="00331BF0" w:rsidRPr="008D76B4" w:rsidRDefault="00331BF0" w:rsidP="00331BF0">
      <w:pPr>
        <w:pStyle w:val="CCode"/>
      </w:pPr>
      <w:r w:rsidRPr="008D76B4">
        <w:t>CK_UTF8CHAR label[] = “A ChaCha20 secret key object”;</w:t>
      </w:r>
    </w:p>
    <w:p w14:paraId="6E92EB8A" w14:textId="77777777" w:rsidR="00331BF0" w:rsidRPr="008D76B4" w:rsidRDefault="00331BF0" w:rsidP="00331BF0">
      <w:pPr>
        <w:pStyle w:val="CCode"/>
      </w:pPr>
      <w:r w:rsidRPr="008D76B4">
        <w:t>CK_BYTE value[32] = {...};</w:t>
      </w:r>
    </w:p>
    <w:p w14:paraId="1563034C" w14:textId="77777777" w:rsidR="00331BF0" w:rsidRPr="008D76B4" w:rsidRDefault="00331BF0" w:rsidP="00331BF0">
      <w:pPr>
        <w:pStyle w:val="CCode"/>
      </w:pPr>
      <w:r w:rsidRPr="008D76B4">
        <w:t>CK_BBOOL true = CK_TRUE;</w:t>
      </w:r>
    </w:p>
    <w:p w14:paraId="12823F52" w14:textId="77777777" w:rsidR="00331BF0" w:rsidRPr="008D76B4" w:rsidRDefault="00331BF0" w:rsidP="00331BF0">
      <w:pPr>
        <w:pStyle w:val="CCode"/>
      </w:pPr>
      <w:r w:rsidRPr="008D76B4">
        <w:t>CK_ATTRIBUTE template[] = {</w:t>
      </w:r>
    </w:p>
    <w:p w14:paraId="29C3F5EC" w14:textId="77777777" w:rsidR="00331BF0" w:rsidRPr="008D76B4" w:rsidRDefault="00331BF0" w:rsidP="00331BF0">
      <w:pPr>
        <w:pStyle w:val="CCode"/>
      </w:pPr>
      <w:r w:rsidRPr="008D76B4">
        <w:rPr>
          <w:rFonts w:eastAsia="Courier New"/>
        </w:rPr>
        <w:t xml:space="preserve">  </w:t>
      </w:r>
      <w:r w:rsidRPr="008D76B4">
        <w:t>{CKA_CLASS, &amp;class, sizeof(class)},</w:t>
      </w:r>
    </w:p>
    <w:p w14:paraId="5DBE1D00" w14:textId="77777777" w:rsidR="00331BF0" w:rsidRPr="008D76B4" w:rsidRDefault="00331BF0" w:rsidP="00331BF0">
      <w:pPr>
        <w:pStyle w:val="CCode"/>
      </w:pPr>
      <w:r w:rsidRPr="008D76B4">
        <w:rPr>
          <w:rFonts w:eastAsia="Courier New"/>
        </w:rPr>
        <w:t xml:space="preserve">  </w:t>
      </w:r>
      <w:r w:rsidRPr="008D76B4">
        <w:t>{CKA_KEY_TYPE, &amp;keyType, sizeof(keyType)},</w:t>
      </w:r>
    </w:p>
    <w:p w14:paraId="616B60AA" w14:textId="77777777" w:rsidR="00331BF0" w:rsidRPr="008D76B4" w:rsidRDefault="00331BF0" w:rsidP="00331BF0">
      <w:pPr>
        <w:pStyle w:val="CCode"/>
      </w:pPr>
      <w:r w:rsidRPr="008D76B4">
        <w:rPr>
          <w:rFonts w:eastAsia="Courier New"/>
        </w:rPr>
        <w:t xml:space="preserve">  </w:t>
      </w:r>
      <w:r w:rsidRPr="008D76B4">
        <w:t>{CKA_TOKEN, &amp;true, sizeof(true)},</w:t>
      </w:r>
    </w:p>
    <w:p w14:paraId="6F684786" w14:textId="77777777" w:rsidR="00331BF0" w:rsidRPr="008D76B4" w:rsidRDefault="00331BF0" w:rsidP="00331BF0">
      <w:pPr>
        <w:pStyle w:val="CCode"/>
      </w:pPr>
      <w:r w:rsidRPr="008D76B4">
        <w:rPr>
          <w:rFonts w:eastAsia="Courier New"/>
        </w:rPr>
        <w:t xml:space="preserve">  </w:t>
      </w:r>
      <w:r w:rsidRPr="008D76B4">
        <w:t>{CKA_LABEL, label, sizeof(label)-1},</w:t>
      </w:r>
    </w:p>
    <w:p w14:paraId="0E8CE3DB" w14:textId="77777777" w:rsidR="00331BF0" w:rsidRPr="008D76B4" w:rsidRDefault="00331BF0" w:rsidP="00331BF0">
      <w:pPr>
        <w:pStyle w:val="CCode"/>
      </w:pPr>
      <w:r w:rsidRPr="008D76B4">
        <w:rPr>
          <w:rFonts w:eastAsia="Courier New"/>
        </w:rPr>
        <w:t xml:space="preserve">  </w:t>
      </w:r>
      <w:r w:rsidRPr="008D76B4">
        <w:t>{CKA_ENCRYPT, &amp;true, sizeof(true)},</w:t>
      </w:r>
    </w:p>
    <w:p w14:paraId="4E0E0BEB" w14:textId="77777777" w:rsidR="00331BF0" w:rsidRPr="008D76B4" w:rsidRDefault="00331BF0" w:rsidP="00331BF0">
      <w:pPr>
        <w:pStyle w:val="CCode"/>
      </w:pPr>
      <w:r w:rsidRPr="008D76B4">
        <w:rPr>
          <w:rFonts w:eastAsia="Courier New"/>
        </w:rPr>
        <w:lastRenderedPageBreak/>
        <w:t xml:space="preserve">  </w:t>
      </w:r>
      <w:r w:rsidRPr="008D76B4">
        <w:t>{CKA_VALUE, value, sizeof(value)}</w:t>
      </w:r>
    </w:p>
    <w:p w14:paraId="0BEC1B87" w14:textId="77777777" w:rsidR="00331BF0" w:rsidRPr="008D76B4" w:rsidRDefault="00331BF0" w:rsidP="00331BF0">
      <w:pPr>
        <w:pStyle w:val="CCode"/>
      </w:pPr>
      <w:r w:rsidRPr="008D76B4">
        <w:t>};</w:t>
      </w:r>
    </w:p>
    <w:p w14:paraId="7BE8C5C2" w14:textId="77777777" w:rsidR="00331BF0" w:rsidRPr="008D76B4" w:rsidRDefault="00331BF0" w:rsidP="00331BF0">
      <w:pPr>
        <w:suppressAutoHyphens/>
        <w:ind w:left="432"/>
      </w:pPr>
      <w:r w:rsidRPr="008D76B4">
        <w:rPr>
          <w:rFonts w:cs="Arial"/>
          <w:lang w:eastAsia="zh-CN"/>
        </w:rPr>
        <w:t>CKA_CHECK_VALUE: The value of this attribute is derived from the key object by taking the first three bytes of the SHA-1 hash of the ChaCha20 secret key object’s CKA_VALUE attribute.</w:t>
      </w:r>
    </w:p>
    <w:p w14:paraId="2BF79AC4"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16" w:name="_Toc8118605"/>
      <w:bookmarkStart w:id="7517" w:name="_Toc30061580"/>
      <w:bookmarkStart w:id="7518" w:name="_Toc90376833"/>
      <w:bookmarkStart w:id="7519" w:name="_Toc111203818"/>
      <w:r w:rsidRPr="008D76B4">
        <w:t>ChaCha20 mechanism parameters</w:t>
      </w:r>
      <w:bookmarkEnd w:id="7516"/>
      <w:bookmarkEnd w:id="7517"/>
      <w:bookmarkEnd w:id="7518"/>
      <w:bookmarkEnd w:id="7519"/>
    </w:p>
    <w:p w14:paraId="54F90B46" w14:textId="77777777" w:rsidR="00331BF0" w:rsidRPr="008D76B4" w:rsidRDefault="00331BF0" w:rsidP="000234AE">
      <w:pPr>
        <w:pStyle w:val="name"/>
        <w:numPr>
          <w:ilvl w:val="0"/>
          <w:numId w:val="12"/>
        </w:numPr>
        <w:tabs>
          <w:tab w:val="clear" w:pos="360"/>
          <w:tab w:val="left" w:pos="720"/>
        </w:tabs>
        <w:spacing w:after="0"/>
      </w:pPr>
      <w:r w:rsidRPr="008D76B4">
        <w:rPr>
          <w:rFonts w:ascii="Arial" w:hAnsi="Arial" w:cs="Arial"/>
        </w:rPr>
        <w:t>CK_CHACHA20_PARAMS; CK_CHACHA20_PARAMS_PTR</w:t>
      </w:r>
    </w:p>
    <w:p w14:paraId="71324D80" w14:textId="77777777" w:rsidR="00331BF0" w:rsidRPr="008D76B4" w:rsidRDefault="00331BF0" w:rsidP="00331BF0">
      <w:r w:rsidRPr="008D76B4">
        <w:rPr>
          <w:b/>
        </w:rPr>
        <w:t>CK_CHACHA20_PARAMS</w:t>
      </w:r>
      <w:r w:rsidRPr="008D76B4">
        <w:t xml:space="preserve"> provid</w:t>
      </w:r>
      <w:r w:rsidRPr="008D76B4">
        <w:rPr>
          <w:rFonts w:cs="Arial"/>
          <w:lang w:eastAsia="zh-CN"/>
        </w:rPr>
        <w:t>es the par</w:t>
      </w:r>
      <w:r w:rsidRPr="008D76B4">
        <w:t xml:space="preserve">ameters to the </w:t>
      </w:r>
      <w:r w:rsidRPr="008D76B4">
        <w:rPr>
          <w:b/>
        </w:rPr>
        <w:t>CKM_CHACHA20</w:t>
      </w:r>
      <w:r w:rsidRPr="008D76B4">
        <w:t xml:space="preserve"> mechanism.  It is defined as follows:</w:t>
      </w:r>
    </w:p>
    <w:p w14:paraId="31D415DF" w14:textId="77777777" w:rsidR="00331BF0" w:rsidRPr="008D76B4" w:rsidRDefault="00331BF0" w:rsidP="00331BF0">
      <w:pPr>
        <w:pStyle w:val="CCode"/>
        <w:tabs>
          <w:tab w:val="left" w:pos="2835"/>
        </w:tabs>
      </w:pPr>
      <w:r w:rsidRPr="008D76B4">
        <w:t>typedef struct CK_CHACHA20_PARAMS {</w:t>
      </w:r>
    </w:p>
    <w:p w14:paraId="3057D4EB" w14:textId="77777777" w:rsidR="00331BF0" w:rsidRPr="008D76B4" w:rsidRDefault="00331BF0" w:rsidP="00331BF0">
      <w:pPr>
        <w:pStyle w:val="CCode"/>
        <w:tabs>
          <w:tab w:val="left" w:pos="2835"/>
        </w:tabs>
      </w:pPr>
      <w:r w:rsidRPr="008D76B4">
        <w:tab/>
        <w:t>CK_BYTE_PTR</w:t>
      </w:r>
      <w:r w:rsidRPr="008D76B4">
        <w:tab/>
        <w:t>pBlockCounter;</w:t>
      </w:r>
    </w:p>
    <w:p w14:paraId="34900B19" w14:textId="77777777" w:rsidR="00331BF0" w:rsidRPr="008D76B4" w:rsidRDefault="00331BF0" w:rsidP="00331BF0">
      <w:pPr>
        <w:pStyle w:val="CCode"/>
        <w:tabs>
          <w:tab w:val="left" w:pos="2835"/>
        </w:tabs>
      </w:pPr>
      <w:r w:rsidRPr="008D76B4">
        <w:tab/>
        <w:t>CK_ULONG</w:t>
      </w:r>
      <w:r w:rsidRPr="008D76B4">
        <w:tab/>
        <w:t>blockCounterBits;</w:t>
      </w:r>
    </w:p>
    <w:p w14:paraId="15067BC0" w14:textId="77777777" w:rsidR="00331BF0" w:rsidRPr="008D76B4" w:rsidRDefault="00331BF0" w:rsidP="00331BF0">
      <w:pPr>
        <w:pStyle w:val="CCode"/>
        <w:tabs>
          <w:tab w:val="left" w:pos="2835"/>
        </w:tabs>
      </w:pPr>
      <w:r w:rsidRPr="008D76B4">
        <w:tab/>
        <w:t>CK_BYTE_PTR</w:t>
      </w:r>
      <w:r w:rsidRPr="008D76B4">
        <w:tab/>
        <w:t>pNonce;</w:t>
      </w:r>
    </w:p>
    <w:p w14:paraId="34C63B09" w14:textId="77777777" w:rsidR="00331BF0" w:rsidRPr="008D76B4" w:rsidRDefault="00331BF0" w:rsidP="00331BF0">
      <w:pPr>
        <w:pStyle w:val="CCode"/>
        <w:tabs>
          <w:tab w:val="left" w:pos="2835"/>
        </w:tabs>
      </w:pPr>
      <w:r w:rsidRPr="008D76B4">
        <w:tab/>
        <w:t>CK_ULONG</w:t>
      </w:r>
      <w:r w:rsidRPr="008D76B4">
        <w:tab/>
        <w:t>ulNonceBits;</w:t>
      </w:r>
    </w:p>
    <w:p w14:paraId="33D38A48" w14:textId="77777777" w:rsidR="00331BF0" w:rsidRPr="008D76B4" w:rsidRDefault="00331BF0" w:rsidP="00331BF0">
      <w:pPr>
        <w:pStyle w:val="CCode"/>
        <w:tabs>
          <w:tab w:val="left" w:pos="2835"/>
        </w:tabs>
      </w:pPr>
      <w:r w:rsidRPr="008D76B4">
        <w:t>} CK_CHACHA20_PARAMS;</w:t>
      </w:r>
    </w:p>
    <w:p w14:paraId="556CC6F8" w14:textId="77777777" w:rsidR="00331BF0" w:rsidRPr="008D76B4" w:rsidRDefault="00331BF0" w:rsidP="00331BF0">
      <w:r w:rsidRPr="008D76B4">
        <w:t>The fields of the structure have the following meanings:</w:t>
      </w:r>
    </w:p>
    <w:p w14:paraId="4919F7A1" w14:textId="77777777" w:rsidR="00331BF0" w:rsidRPr="008D76B4" w:rsidRDefault="00331BF0" w:rsidP="00331BF0">
      <w:pPr>
        <w:pStyle w:val="2ColumnList"/>
        <w:rPr>
          <w:sz w:val="20"/>
          <w:lang w:val="en-US"/>
        </w:rPr>
      </w:pPr>
      <w:r w:rsidRPr="008D76B4">
        <w:rPr>
          <w:sz w:val="20"/>
          <w:lang w:val="en-US"/>
        </w:rPr>
        <w:tab/>
        <w:t>pBlockCounter</w:t>
      </w:r>
      <w:r w:rsidRPr="008D76B4">
        <w:rPr>
          <w:sz w:val="20"/>
          <w:lang w:val="en-US"/>
        </w:rPr>
        <w:tab/>
        <w:t>pointer to block counter</w:t>
      </w:r>
    </w:p>
    <w:p w14:paraId="043DA5AC" w14:textId="77777777" w:rsidR="00331BF0" w:rsidRPr="008D76B4" w:rsidRDefault="00331BF0" w:rsidP="00331BF0">
      <w:pPr>
        <w:pStyle w:val="2ColumnList"/>
        <w:rPr>
          <w:sz w:val="20"/>
          <w:lang w:val="en-US"/>
        </w:rPr>
      </w:pPr>
      <w:r w:rsidRPr="008D76B4">
        <w:rPr>
          <w:sz w:val="20"/>
          <w:lang w:val="en-US"/>
        </w:rPr>
        <w:tab/>
        <w:t>ulblockCounterBits</w:t>
      </w:r>
      <w:r w:rsidRPr="008D76B4">
        <w:rPr>
          <w:sz w:val="20"/>
          <w:lang w:val="en-US"/>
        </w:rPr>
        <w:tab/>
        <w:t>length of block counter in bits (can be either 32 or 64)</w:t>
      </w:r>
    </w:p>
    <w:p w14:paraId="4C096437" w14:textId="77777777" w:rsidR="00331BF0" w:rsidRPr="008D76B4" w:rsidRDefault="00331BF0" w:rsidP="00331BF0">
      <w:pPr>
        <w:pStyle w:val="2ColumnList"/>
        <w:rPr>
          <w:sz w:val="20"/>
          <w:lang w:val="en-US"/>
        </w:rPr>
      </w:pPr>
      <w:r w:rsidRPr="008D76B4">
        <w:rPr>
          <w:sz w:val="20"/>
          <w:lang w:val="en-US"/>
        </w:rPr>
        <w:tab/>
        <w:t>pNonce</w:t>
      </w:r>
      <w:r w:rsidRPr="008D76B4">
        <w:rPr>
          <w:sz w:val="20"/>
          <w:lang w:val="en-US"/>
        </w:rPr>
        <w:tab/>
        <w:t>nonce (This should be never re-used with the same key.)</w:t>
      </w:r>
    </w:p>
    <w:p w14:paraId="1F567CAE" w14:textId="77777777" w:rsidR="00331BF0" w:rsidRPr="008D76B4" w:rsidRDefault="00331BF0" w:rsidP="00331BF0">
      <w:pPr>
        <w:pStyle w:val="2ColumnList"/>
        <w:rPr>
          <w:sz w:val="20"/>
          <w:lang w:val="en-US"/>
        </w:rPr>
      </w:pPr>
      <w:r w:rsidRPr="008D76B4">
        <w:rPr>
          <w:sz w:val="20"/>
          <w:lang w:val="en-US"/>
        </w:rPr>
        <w:tab/>
        <w:t>ulNonceBits</w:t>
      </w:r>
      <w:r w:rsidRPr="008D76B4">
        <w:rPr>
          <w:sz w:val="20"/>
          <w:lang w:val="en-US"/>
        </w:rPr>
        <w:tab/>
        <w:t>length of nonce in bits (is 64 for original, 96 for IETF and 192 for xchacha20 variant)</w:t>
      </w:r>
    </w:p>
    <w:p w14:paraId="53F9EBDD" w14:textId="77777777" w:rsidR="00331BF0" w:rsidRPr="008D76B4" w:rsidRDefault="00331BF0" w:rsidP="00331BF0">
      <w:r w:rsidRPr="008D76B4">
        <w:t>The block counter is used to address 512 bit blocks in the stream. In certain settings (e.g. disk encryption) it is necessary to address these blocks in random order, thus this counter is exposed here.</w:t>
      </w:r>
    </w:p>
    <w:p w14:paraId="35DA5028" w14:textId="77777777" w:rsidR="00331BF0" w:rsidRPr="008D76B4" w:rsidRDefault="00331BF0" w:rsidP="00331BF0">
      <w:r w:rsidRPr="008D76B4">
        <w:rPr>
          <w:b/>
        </w:rPr>
        <w:t>CK_CHACHA20_PARAMS_PTR</w:t>
      </w:r>
      <w:r w:rsidRPr="008D76B4">
        <w:t xml:space="preserve"> is a pointer to </w:t>
      </w:r>
      <w:r w:rsidRPr="008D76B4">
        <w:rPr>
          <w:b/>
        </w:rPr>
        <w:t>CK_CHACHA20_PARAMS.</w:t>
      </w:r>
    </w:p>
    <w:p w14:paraId="1341E454"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20" w:name="_Toc8118606"/>
      <w:bookmarkStart w:id="7521" w:name="_Toc30061581"/>
      <w:bookmarkStart w:id="7522" w:name="_Toc90376834"/>
      <w:bookmarkStart w:id="7523" w:name="_Toc111203819"/>
      <w:r w:rsidRPr="008D76B4">
        <w:t>ChaCha20 key generation</w:t>
      </w:r>
      <w:bookmarkEnd w:id="7520"/>
      <w:bookmarkEnd w:id="7521"/>
      <w:bookmarkEnd w:id="7522"/>
      <w:bookmarkEnd w:id="7523"/>
    </w:p>
    <w:p w14:paraId="61E11D2A" w14:textId="77777777" w:rsidR="00331BF0" w:rsidRPr="008D76B4" w:rsidRDefault="00331BF0" w:rsidP="00331BF0">
      <w:r w:rsidRPr="008D76B4">
        <w:t xml:space="preserve">The ChaCha20 key generation mechanism, denoted </w:t>
      </w:r>
      <w:r w:rsidRPr="008D76B4">
        <w:rPr>
          <w:b/>
        </w:rPr>
        <w:t>CKM_CHACHA20_KEY_GEN</w:t>
      </w:r>
      <w:r w:rsidRPr="008D76B4">
        <w:t>, is a key generation mechanism for ChaCha20.</w:t>
      </w:r>
    </w:p>
    <w:p w14:paraId="1428CC5F" w14:textId="77777777" w:rsidR="00331BF0" w:rsidRPr="008D76B4" w:rsidRDefault="00331BF0" w:rsidP="00331BF0">
      <w:r w:rsidRPr="008D76B4">
        <w:t>It does not have a parameter.</w:t>
      </w:r>
    </w:p>
    <w:p w14:paraId="7C351281" w14:textId="77777777" w:rsidR="00331BF0" w:rsidRPr="008D76B4" w:rsidRDefault="00331BF0" w:rsidP="00331BF0">
      <w:r w:rsidRPr="008D76B4">
        <w:t>The mechanism generates ChaCha20 keys of 256 bits.</w:t>
      </w:r>
    </w:p>
    <w:p w14:paraId="1B13CF55"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key type (specifically, the flags indicating which functions the key supports) may be specified in the template for the key, or else are assigned default initial values.</w:t>
      </w:r>
    </w:p>
    <w:p w14:paraId="6205BC14"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key sizes in bytes.  As a practical matter, the key size for ChaCha20 is fixed at 256 bits.</w:t>
      </w:r>
    </w:p>
    <w:p w14:paraId="110D410E" w14:textId="77777777" w:rsidR="00331BF0" w:rsidRPr="008D76B4" w:rsidRDefault="00331BF0" w:rsidP="00331BF0"/>
    <w:p w14:paraId="44857E3E"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24" w:name="_Toc8118607"/>
      <w:bookmarkStart w:id="7525" w:name="_Toc30061582"/>
      <w:bookmarkStart w:id="7526" w:name="_Toc90376835"/>
      <w:bookmarkStart w:id="7527" w:name="_Toc111203820"/>
      <w:r w:rsidRPr="008D76B4">
        <w:t>ChaCha20 mechanism</w:t>
      </w:r>
      <w:bookmarkEnd w:id="7524"/>
      <w:bookmarkEnd w:id="7525"/>
      <w:bookmarkEnd w:id="7526"/>
      <w:bookmarkEnd w:id="7527"/>
    </w:p>
    <w:p w14:paraId="5048E74A" w14:textId="77777777" w:rsidR="00331BF0" w:rsidRPr="008D76B4" w:rsidRDefault="00331BF0" w:rsidP="00331BF0">
      <w:r w:rsidRPr="008D76B4">
        <w:t xml:space="preserve">ChaCha20, denoted </w:t>
      </w:r>
      <w:r w:rsidRPr="008D76B4">
        <w:rPr>
          <w:b/>
        </w:rPr>
        <w:t>CKM_CHACHA20</w:t>
      </w:r>
      <w:r w:rsidRPr="008D76B4">
        <w:t>, is a mechanism for single and multiple-part encryption and decryption based on the ChaCha20 stream cipher. It comes in 3 variants, which only differ in the size and handling of their nonces, affecting the safety of using random nonces and the maximum size that can be encrypted safely.</w:t>
      </w:r>
    </w:p>
    <w:p w14:paraId="17DDE8C3" w14:textId="77777777" w:rsidR="00331BF0" w:rsidRPr="008D76B4" w:rsidRDefault="00331BF0" w:rsidP="00331BF0">
      <w:r w:rsidRPr="008D76B4">
        <w:lastRenderedPageBreak/>
        <w:t xml:space="preserve">Chacha20 has a parameter, </w:t>
      </w:r>
      <w:r w:rsidRPr="008D76B4">
        <w:rPr>
          <w:b/>
        </w:rPr>
        <w:t>CK_CHACHA20_PARAMS</w:t>
      </w:r>
      <w:r w:rsidRPr="008D76B4">
        <w:t>, which indicates the nonce and initial block counter value.</w:t>
      </w:r>
    </w:p>
    <w:p w14:paraId="37374361" w14:textId="77777777" w:rsidR="00331BF0" w:rsidRPr="008D76B4" w:rsidRDefault="00331BF0" w:rsidP="00331BF0">
      <w:r w:rsidRPr="008D76B4">
        <w:t>Constraints on key types and the length of input and output data are summarized in the following table:</w:t>
      </w:r>
    </w:p>
    <w:p w14:paraId="5E209F1A" w14:textId="458CAF06" w:rsidR="00331BF0" w:rsidRPr="008D76B4" w:rsidRDefault="00331BF0" w:rsidP="00331BF0">
      <w:pPr>
        <w:pStyle w:val="Caption"/>
      </w:pPr>
      <w:bookmarkStart w:id="7528" w:name="_Toc25853582"/>
      <w:r w:rsidRPr="008D76B4">
        <w:t xml:space="preserve">Table </w:t>
      </w:r>
      <w:fldSimple w:instr=" SEQ &quot;Table&quot; \* ARABIC ">
        <w:r w:rsidR="008A04A4">
          <w:rPr>
            <w:noProof/>
          </w:rPr>
          <w:t>250</w:t>
        </w:r>
      </w:fldSimple>
      <w:r w:rsidRPr="008D76B4">
        <w:t>, ChaCha20: Key and Data Length</w:t>
      </w:r>
      <w:bookmarkEnd w:id="7528"/>
    </w:p>
    <w:tbl>
      <w:tblPr>
        <w:tblW w:w="0" w:type="auto"/>
        <w:tblInd w:w="-50" w:type="dxa"/>
        <w:tblLayout w:type="fixed"/>
        <w:tblLook w:val="0000" w:firstRow="0" w:lastRow="0" w:firstColumn="0" w:lastColumn="0" w:noHBand="0" w:noVBand="0"/>
      </w:tblPr>
      <w:tblGrid>
        <w:gridCol w:w="1161"/>
        <w:gridCol w:w="1173"/>
        <w:gridCol w:w="1361"/>
        <w:gridCol w:w="2096"/>
        <w:gridCol w:w="1395"/>
      </w:tblGrid>
      <w:tr w:rsidR="00331BF0" w:rsidRPr="008D76B4" w14:paraId="7B6B3CBE" w14:textId="77777777" w:rsidTr="007B527B">
        <w:tc>
          <w:tcPr>
            <w:tcW w:w="1161" w:type="dxa"/>
            <w:tcBorders>
              <w:top w:val="single" w:sz="4" w:space="0" w:color="000000"/>
              <w:left w:val="single" w:sz="4" w:space="0" w:color="000000"/>
              <w:bottom w:val="single" w:sz="4" w:space="0" w:color="000000"/>
            </w:tcBorders>
            <w:shd w:val="clear" w:color="auto" w:fill="auto"/>
          </w:tcPr>
          <w:p w14:paraId="2484917F" w14:textId="77777777" w:rsidR="00331BF0" w:rsidRPr="008D76B4" w:rsidRDefault="00331BF0" w:rsidP="007B527B">
            <w:r w:rsidRPr="008D76B4">
              <w:rPr>
                <w:b/>
              </w:rPr>
              <w:t>Function</w:t>
            </w:r>
          </w:p>
        </w:tc>
        <w:tc>
          <w:tcPr>
            <w:tcW w:w="1173" w:type="dxa"/>
            <w:tcBorders>
              <w:top w:val="single" w:sz="4" w:space="0" w:color="000000"/>
              <w:left w:val="single" w:sz="4" w:space="0" w:color="000000"/>
              <w:bottom w:val="single" w:sz="4" w:space="0" w:color="000000"/>
            </w:tcBorders>
            <w:shd w:val="clear" w:color="auto" w:fill="auto"/>
          </w:tcPr>
          <w:p w14:paraId="0CCE81F1" w14:textId="77777777" w:rsidR="00331BF0" w:rsidRPr="008D76B4" w:rsidRDefault="00331BF0" w:rsidP="007B527B">
            <w:r w:rsidRPr="008D76B4">
              <w:rPr>
                <w:b/>
              </w:rPr>
              <w:t>Key type</w:t>
            </w:r>
          </w:p>
        </w:tc>
        <w:tc>
          <w:tcPr>
            <w:tcW w:w="1361" w:type="dxa"/>
            <w:tcBorders>
              <w:top w:val="single" w:sz="4" w:space="0" w:color="000000"/>
              <w:left w:val="single" w:sz="4" w:space="0" w:color="000000"/>
              <w:bottom w:val="single" w:sz="4" w:space="0" w:color="000000"/>
            </w:tcBorders>
            <w:shd w:val="clear" w:color="auto" w:fill="auto"/>
          </w:tcPr>
          <w:p w14:paraId="695BB4FE" w14:textId="77777777" w:rsidR="00331BF0" w:rsidRPr="008D76B4" w:rsidRDefault="00331BF0" w:rsidP="007B527B">
            <w:r w:rsidRPr="008D76B4">
              <w:rPr>
                <w:b/>
              </w:rPr>
              <w:t>Input length</w:t>
            </w:r>
          </w:p>
        </w:tc>
        <w:tc>
          <w:tcPr>
            <w:tcW w:w="2096" w:type="dxa"/>
            <w:tcBorders>
              <w:top w:val="single" w:sz="4" w:space="0" w:color="000000"/>
              <w:left w:val="single" w:sz="4" w:space="0" w:color="000000"/>
              <w:bottom w:val="single" w:sz="4" w:space="0" w:color="000000"/>
            </w:tcBorders>
            <w:shd w:val="clear" w:color="auto" w:fill="auto"/>
          </w:tcPr>
          <w:p w14:paraId="7E3B682F" w14:textId="77777777" w:rsidR="00331BF0" w:rsidRPr="008D76B4" w:rsidRDefault="00331BF0" w:rsidP="007B527B">
            <w:r w:rsidRPr="008D76B4">
              <w:rPr>
                <w:b/>
              </w:rPr>
              <w:t>Output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4818D334" w14:textId="77777777" w:rsidR="00331BF0" w:rsidRPr="008D76B4" w:rsidRDefault="00331BF0" w:rsidP="007B527B">
            <w:r w:rsidRPr="008D76B4">
              <w:rPr>
                <w:b/>
              </w:rPr>
              <w:t>Comments</w:t>
            </w:r>
          </w:p>
        </w:tc>
      </w:tr>
      <w:tr w:rsidR="00331BF0" w:rsidRPr="008D76B4" w14:paraId="0494C124" w14:textId="77777777" w:rsidTr="007B527B">
        <w:tc>
          <w:tcPr>
            <w:tcW w:w="1161" w:type="dxa"/>
            <w:tcBorders>
              <w:top w:val="single" w:sz="4" w:space="0" w:color="000000"/>
              <w:left w:val="single" w:sz="4" w:space="0" w:color="000000"/>
              <w:bottom w:val="single" w:sz="4" w:space="0" w:color="000000"/>
            </w:tcBorders>
            <w:shd w:val="clear" w:color="auto" w:fill="auto"/>
          </w:tcPr>
          <w:p w14:paraId="5C063078" w14:textId="77777777" w:rsidR="00331BF0" w:rsidRPr="008D76B4" w:rsidRDefault="00331BF0" w:rsidP="007B527B">
            <w:r w:rsidRPr="008D76B4">
              <w:t>C_Encrypt</w:t>
            </w:r>
          </w:p>
        </w:tc>
        <w:tc>
          <w:tcPr>
            <w:tcW w:w="1173" w:type="dxa"/>
            <w:tcBorders>
              <w:top w:val="single" w:sz="4" w:space="0" w:color="000000"/>
              <w:left w:val="single" w:sz="4" w:space="0" w:color="000000"/>
              <w:bottom w:val="single" w:sz="4" w:space="0" w:color="000000"/>
            </w:tcBorders>
            <w:shd w:val="clear" w:color="auto" w:fill="auto"/>
          </w:tcPr>
          <w:p w14:paraId="747E57B6" w14:textId="77777777" w:rsidR="00331BF0" w:rsidRPr="008D76B4" w:rsidRDefault="00331BF0" w:rsidP="007B527B">
            <w:r w:rsidRPr="008D76B4">
              <w:t>ChaCha20</w:t>
            </w:r>
          </w:p>
        </w:tc>
        <w:tc>
          <w:tcPr>
            <w:tcW w:w="1361" w:type="dxa"/>
            <w:tcBorders>
              <w:top w:val="single" w:sz="4" w:space="0" w:color="000000"/>
              <w:left w:val="single" w:sz="4" w:space="0" w:color="000000"/>
              <w:bottom w:val="single" w:sz="4" w:space="0" w:color="000000"/>
            </w:tcBorders>
            <w:shd w:val="clear" w:color="auto" w:fill="auto"/>
          </w:tcPr>
          <w:p w14:paraId="2DF7E571" w14:textId="77777777" w:rsidR="00331BF0" w:rsidRPr="008D76B4" w:rsidRDefault="00331BF0" w:rsidP="007B527B">
            <w:r w:rsidRPr="008D76B4">
              <w:t>Any  / only up to 256 GB in case of IETF variant</w:t>
            </w:r>
          </w:p>
        </w:tc>
        <w:tc>
          <w:tcPr>
            <w:tcW w:w="2096" w:type="dxa"/>
            <w:tcBorders>
              <w:top w:val="single" w:sz="4" w:space="0" w:color="000000"/>
              <w:left w:val="single" w:sz="4" w:space="0" w:color="000000"/>
              <w:bottom w:val="single" w:sz="4" w:space="0" w:color="000000"/>
            </w:tcBorders>
            <w:shd w:val="clear" w:color="auto" w:fill="auto"/>
          </w:tcPr>
          <w:p w14:paraId="1A29F180" w14:textId="77777777" w:rsidR="00331BF0" w:rsidRPr="008D76B4" w:rsidRDefault="00331BF0" w:rsidP="007B527B">
            <w:r w:rsidRPr="008D76B4">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56227FFC" w14:textId="77777777" w:rsidR="00331BF0" w:rsidRPr="008D76B4" w:rsidRDefault="00331BF0" w:rsidP="007B527B">
            <w:r w:rsidRPr="008D76B4">
              <w:t>No final part</w:t>
            </w:r>
          </w:p>
        </w:tc>
      </w:tr>
      <w:tr w:rsidR="00331BF0" w:rsidRPr="008D76B4" w14:paraId="20EBA368" w14:textId="77777777" w:rsidTr="007B527B">
        <w:tc>
          <w:tcPr>
            <w:tcW w:w="1161" w:type="dxa"/>
            <w:tcBorders>
              <w:top w:val="single" w:sz="4" w:space="0" w:color="000000"/>
              <w:left w:val="single" w:sz="4" w:space="0" w:color="000000"/>
              <w:bottom w:val="single" w:sz="4" w:space="0" w:color="000000"/>
            </w:tcBorders>
            <w:shd w:val="clear" w:color="auto" w:fill="auto"/>
          </w:tcPr>
          <w:p w14:paraId="59C22658" w14:textId="77777777" w:rsidR="00331BF0" w:rsidRPr="008D76B4" w:rsidRDefault="00331BF0" w:rsidP="007B527B">
            <w:r w:rsidRPr="008D76B4">
              <w:t>C_Decrypt</w:t>
            </w:r>
          </w:p>
        </w:tc>
        <w:tc>
          <w:tcPr>
            <w:tcW w:w="1173" w:type="dxa"/>
            <w:tcBorders>
              <w:top w:val="single" w:sz="4" w:space="0" w:color="000000"/>
              <w:left w:val="single" w:sz="4" w:space="0" w:color="000000"/>
              <w:bottom w:val="single" w:sz="4" w:space="0" w:color="000000"/>
            </w:tcBorders>
            <w:shd w:val="clear" w:color="auto" w:fill="auto"/>
          </w:tcPr>
          <w:p w14:paraId="0845D484" w14:textId="77777777" w:rsidR="00331BF0" w:rsidRPr="008D76B4" w:rsidRDefault="00331BF0" w:rsidP="007B527B">
            <w:r w:rsidRPr="008D76B4">
              <w:t>ChaCha20</w:t>
            </w:r>
          </w:p>
        </w:tc>
        <w:tc>
          <w:tcPr>
            <w:tcW w:w="1361" w:type="dxa"/>
            <w:tcBorders>
              <w:top w:val="single" w:sz="4" w:space="0" w:color="000000"/>
              <w:left w:val="single" w:sz="4" w:space="0" w:color="000000"/>
              <w:bottom w:val="single" w:sz="4" w:space="0" w:color="000000"/>
            </w:tcBorders>
            <w:shd w:val="clear" w:color="auto" w:fill="auto"/>
          </w:tcPr>
          <w:p w14:paraId="79F6778F" w14:textId="77777777" w:rsidR="00331BF0" w:rsidRPr="008D76B4" w:rsidRDefault="00331BF0" w:rsidP="007B527B">
            <w:r w:rsidRPr="008D76B4">
              <w:t>Any / only up to 256 GB in case of IETF variant</w:t>
            </w:r>
          </w:p>
        </w:tc>
        <w:tc>
          <w:tcPr>
            <w:tcW w:w="2096" w:type="dxa"/>
            <w:tcBorders>
              <w:top w:val="single" w:sz="4" w:space="0" w:color="000000"/>
              <w:left w:val="single" w:sz="4" w:space="0" w:color="000000"/>
              <w:bottom w:val="single" w:sz="4" w:space="0" w:color="000000"/>
            </w:tcBorders>
            <w:shd w:val="clear" w:color="auto" w:fill="auto"/>
          </w:tcPr>
          <w:p w14:paraId="7F559E35" w14:textId="77777777" w:rsidR="00331BF0" w:rsidRPr="008D76B4" w:rsidRDefault="00331BF0" w:rsidP="007B527B">
            <w:r w:rsidRPr="008D76B4">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2A361CD" w14:textId="77777777" w:rsidR="00331BF0" w:rsidRPr="008D76B4" w:rsidRDefault="00331BF0" w:rsidP="007B527B">
            <w:r w:rsidRPr="008D76B4">
              <w:t>No final part</w:t>
            </w:r>
          </w:p>
        </w:tc>
      </w:tr>
    </w:tbl>
    <w:p w14:paraId="0AE88D86"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 xml:space="preserve">CK_MECHANISM_INFO </w:t>
      </w:r>
      <w:r w:rsidRPr="008D76B4">
        <w:t>structure specify the supported range of ChaCha20 key sizes, in bits.</w:t>
      </w:r>
    </w:p>
    <w:p w14:paraId="1689FEC3" w14:textId="1DEE5F09" w:rsidR="00331BF0" w:rsidRPr="008D76B4" w:rsidRDefault="00331BF0" w:rsidP="00331BF0">
      <w:pPr>
        <w:pStyle w:val="Caption"/>
      </w:pPr>
      <w:bookmarkStart w:id="7529" w:name="_Toc25853583"/>
      <w:r w:rsidRPr="008D76B4">
        <w:t xml:space="preserve">Table </w:t>
      </w:r>
      <w:fldSimple w:instr=" SEQ &quot;Table&quot; \* ARABIC ">
        <w:r w:rsidR="008A04A4">
          <w:rPr>
            <w:noProof/>
          </w:rPr>
          <w:t>251</w:t>
        </w:r>
      </w:fldSimple>
      <w:r w:rsidRPr="008D76B4">
        <w:t>, ChaCha20: Nonce and block counter lengths</w:t>
      </w:r>
      <w:bookmarkEnd w:id="7529"/>
    </w:p>
    <w:tbl>
      <w:tblPr>
        <w:tblW w:w="0" w:type="auto"/>
        <w:tblInd w:w="-50" w:type="dxa"/>
        <w:tblLayout w:type="fixed"/>
        <w:tblLook w:val="0000" w:firstRow="0" w:lastRow="0" w:firstColumn="0" w:lastColumn="0" w:noHBand="0" w:noVBand="0"/>
      </w:tblPr>
      <w:tblGrid>
        <w:gridCol w:w="1161"/>
        <w:gridCol w:w="1173"/>
        <w:gridCol w:w="1361"/>
        <w:gridCol w:w="2096"/>
        <w:gridCol w:w="1395"/>
      </w:tblGrid>
      <w:tr w:rsidR="00331BF0" w:rsidRPr="008D76B4" w14:paraId="176DB737" w14:textId="77777777" w:rsidTr="007B527B">
        <w:tc>
          <w:tcPr>
            <w:tcW w:w="1161" w:type="dxa"/>
            <w:tcBorders>
              <w:top w:val="single" w:sz="4" w:space="0" w:color="000000"/>
              <w:left w:val="single" w:sz="4" w:space="0" w:color="000000"/>
              <w:bottom w:val="single" w:sz="4" w:space="0" w:color="000000"/>
            </w:tcBorders>
            <w:shd w:val="clear" w:color="auto" w:fill="auto"/>
          </w:tcPr>
          <w:p w14:paraId="46FF3157" w14:textId="77777777" w:rsidR="00331BF0" w:rsidRPr="008D76B4" w:rsidRDefault="00331BF0" w:rsidP="007B527B">
            <w:r w:rsidRPr="008D76B4">
              <w:rPr>
                <w:b/>
              </w:rPr>
              <w:t>Variant</w:t>
            </w:r>
          </w:p>
        </w:tc>
        <w:tc>
          <w:tcPr>
            <w:tcW w:w="1173" w:type="dxa"/>
            <w:tcBorders>
              <w:top w:val="single" w:sz="4" w:space="0" w:color="000000"/>
              <w:left w:val="single" w:sz="4" w:space="0" w:color="000000"/>
              <w:bottom w:val="single" w:sz="4" w:space="0" w:color="000000"/>
            </w:tcBorders>
            <w:shd w:val="clear" w:color="auto" w:fill="auto"/>
          </w:tcPr>
          <w:p w14:paraId="4714C0C7" w14:textId="77777777" w:rsidR="00331BF0" w:rsidRPr="008D76B4" w:rsidRDefault="00331BF0" w:rsidP="007B527B">
            <w:r w:rsidRPr="008D76B4">
              <w:rPr>
                <w:b/>
              </w:rPr>
              <w:t>Nonce</w:t>
            </w:r>
          </w:p>
        </w:tc>
        <w:tc>
          <w:tcPr>
            <w:tcW w:w="1361" w:type="dxa"/>
            <w:tcBorders>
              <w:top w:val="single" w:sz="4" w:space="0" w:color="000000"/>
              <w:left w:val="single" w:sz="4" w:space="0" w:color="000000"/>
              <w:bottom w:val="single" w:sz="4" w:space="0" w:color="000000"/>
            </w:tcBorders>
            <w:shd w:val="clear" w:color="auto" w:fill="auto"/>
          </w:tcPr>
          <w:p w14:paraId="02347AE6" w14:textId="77777777" w:rsidR="00331BF0" w:rsidRPr="008D76B4" w:rsidRDefault="00331BF0" w:rsidP="007B527B">
            <w:r w:rsidRPr="008D76B4">
              <w:rPr>
                <w:b/>
              </w:rPr>
              <w:t>Block counter</w:t>
            </w:r>
          </w:p>
        </w:tc>
        <w:tc>
          <w:tcPr>
            <w:tcW w:w="2096" w:type="dxa"/>
            <w:tcBorders>
              <w:top w:val="single" w:sz="4" w:space="0" w:color="000000"/>
              <w:left w:val="single" w:sz="4" w:space="0" w:color="000000"/>
              <w:bottom w:val="single" w:sz="4" w:space="0" w:color="000000"/>
            </w:tcBorders>
            <w:shd w:val="clear" w:color="auto" w:fill="auto"/>
          </w:tcPr>
          <w:p w14:paraId="325B6C8C" w14:textId="77777777" w:rsidR="00331BF0" w:rsidRPr="008D76B4" w:rsidRDefault="00331BF0" w:rsidP="007B527B">
            <w:r w:rsidRPr="008D76B4">
              <w:rPr>
                <w:b/>
              </w:rPr>
              <w:t>Maximum message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8600A07" w14:textId="77777777" w:rsidR="00331BF0" w:rsidRPr="008D76B4" w:rsidRDefault="00331BF0" w:rsidP="007B527B">
            <w:r w:rsidRPr="008D76B4">
              <w:rPr>
                <w:b/>
              </w:rPr>
              <w:t>Nonce generation</w:t>
            </w:r>
          </w:p>
        </w:tc>
      </w:tr>
      <w:tr w:rsidR="00331BF0" w:rsidRPr="008D76B4" w14:paraId="28DD625A" w14:textId="77777777" w:rsidTr="007B527B">
        <w:tc>
          <w:tcPr>
            <w:tcW w:w="1161" w:type="dxa"/>
            <w:tcBorders>
              <w:top w:val="single" w:sz="4" w:space="0" w:color="000000"/>
              <w:left w:val="single" w:sz="4" w:space="0" w:color="000000"/>
              <w:bottom w:val="single" w:sz="4" w:space="0" w:color="000000"/>
            </w:tcBorders>
            <w:shd w:val="clear" w:color="auto" w:fill="auto"/>
          </w:tcPr>
          <w:p w14:paraId="671A7871" w14:textId="77777777" w:rsidR="00331BF0" w:rsidRPr="008D76B4" w:rsidRDefault="00331BF0" w:rsidP="007B527B">
            <w:r w:rsidRPr="008D76B4">
              <w:t>original</w:t>
            </w:r>
          </w:p>
        </w:tc>
        <w:tc>
          <w:tcPr>
            <w:tcW w:w="1173" w:type="dxa"/>
            <w:tcBorders>
              <w:top w:val="single" w:sz="4" w:space="0" w:color="000000"/>
              <w:left w:val="single" w:sz="4" w:space="0" w:color="000000"/>
              <w:bottom w:val="single" w:sz="4" w:space="0" w:color="000000"/>
            </w:tcBorders>
            <w:shd w:val="clear" w:color="auto" w:fill="auto"/>
          </w:tcPr>
          <w:p w14:paraId="7D8B817B" w14:textId="77777777" w:rsidR="00331BF0" w:rsidRPr="008D76B4" w:rsidRDefault="00331BF0" w:rsidP="007B527B">
            <w:r w:rsidRPr="008D76B4">
              <w:t>64 bit</w:t>
            </w:r>
          </w:p>
        </w:tc>
        <w:tc>
          <w:tcPr>
            <w:tcW w:w="1361" w:type="dxa"/>
            <w:tcBorders>
              <w:top w:val="single" w:sz="4" w:space="0" w:color="000000"/>
              <w:left w:val="single" w:sz="4" w:space="0" w:color="000000"/>
              <w:bottom w:val="single" w:sz="4" w:space="0" w:color="000000"/>
            </w:tcBorders>
            <w:shd w:val="clear" w:color="auto" w:fill="auto"/>
          </w:tcPr>
          <w:p w14:paraId="6BF3443E" w14:textId="77777777" w:rsidR="00331BF0" w:rsidRPr="008D76B4" w:rsidRDefault="00331BF0" w:rsidP="007B527B">
            <w:r w:rsidRPr="008D76B4">
              <w:t>64 bit</w:t>
            </w:r>
          </w:p>
        </w:tc>
        <w:tc>
          <w:tcPr>
            <w:tcW w:w="2096" w:type="dxa"/>
            <w:tcBorders>
              <w:top w:val="single" w:sz="4" w:space="0" w:color="000000"/>
              <w:left w:val="single" w:sz="4" w:space="0" w:color="000000"/>
              <w:bottom w:val="single" w:sz="4" w:space="0" w:color="000000"/>
            </w:tcBorders>
            <w:shd w:val="clear" w:color="auto" w:fill="auto"/>
          </w:tcPr>
          <w:p w14:paraId="6E8DE266" w14:textId="77777777" w:rsidR="00331BF0" w:rsidRPr="008D76B4" w:rsidRDefault="00331BF0" w:rsidP="007B527B">
            <w:r w:rsidRPr="008D76B4">
              <w:t>Virtually unlimited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54336834" w14:textId="77777777" w:rsidR="00331BF0" w:rsidRPr="008D76B4" w:rsidRDefault="00331BF0" w:rsidP="007B527B">
            <w:r w:rsidRPr="008D76B4">
              <w:t>1</w:t>
            </w:r>
            <w:r w:rsidRPr="008D76B4">
              <w:rPr>
                <w:vertAlign w:val="superscript"/>
              </w:rPr>
              <w:t>st</w:t>
            </w:r>
            <w:r w:rsidRPr="008D76B4">
              <w:t xml:space="preserve"> msg: nonce</w:t>
            </w:r>
            <w:r w:rsidRPr="008D76B4">
              <w:rPr>
                <w:vertAlign w:val="subscript"/>
              </w:rPr>
              <w:t>0</w:t>
            </w:r>
            <w:r w:rsidRPr="008D76B4">
              <w:t>=random</w:t>
            </w:r>
          </w:p>
          <w:p w14:paraId="53316430" w14:textId="77777777" w:rsidR="00331BF0" w:rsidRPr="008D76B4" w:rsidRDefault="00331BF0" w:rsidP="007B527B">
            <w:r w:rsidRPr="008D76B4">
              <w:t>n</w:t>
            </w:r>
            <w:r w:rsidRPr="008D76B4">
              <w:rPr>
                <w:vertAlign w:val="superscript"/>
              </w:rPr>
              <w:t>th</w:t>
            </w:r>
            <w:r w:rsidRPr="008D76B4">
              <w:t xml:space="preserve"> msg: nonce</w:t>
            </w:r>
            <w:r w:rsidRPr="008D76B4">
              <w:rPr>
                <w:vertAlign w:val="subscript"/>
              </w:rPr>
              <w:t>n-1</w:t>
            </w:r>
            <w:r w:rsidRPr="008D76B4">
              <w:t>++</w:t>
            </w:r>
          </w:p>
        </w:tc>
      </w:tr>
      <w:tr w:rsidR="00331BF0" w:rsidRPr="008D76B4" w14:paraId="7E15532B" w14:textId="77777777" w:rsidTr="007B527B">
        <w:tc>
          <w:tcPr>
            <w:tcW w:w="1161" w:type="dxa"/>
            <w:tcBorders>
              <w:top w:val="single" w:sz="4" w:space="0" w:color="000000"/>
              <w:left w:val="single" w:sz="4" w:space="0" w:color="000000"/>
              <w:bottom w:val="single" w:sz="4" w:space="0" w:color="000000"/>
            </w:tcBorders>
            <w:shd w:val="clear" w:color="auto" w:fill="auto"/>
          </w:tcPr>
          <w:p w14:paraId="5012D329" w14:textId="77777777" w:rsidR="00331BF0" w:rsidRPr="008D76B4" w:rsidRDefault="00331BF0" w:rsidP="007B527B">
            <w:r w:rsidRPr="008D76B4">
              <w:t>IETF</w:t>
            </w:r>
          </w:p>
        </w:tc>
        <w:tc>
          <w:tcPr>
            <w:tcW w:w="1173" w:type="dxa"/>
            <w:tcBorders>
              <w:top w:val="single" w:sz="4" w:space="0" w:color="000000"/>
              <w:left w:val="single" w:sz="4" w:space="0" w:color="000000"/>
              <w:bottom w:val="single" w:sz="4" w:space="0" w:color="000000"/>
            </w:tcBorders>
            <w:shd w:val="clear" w:color="auto" w:fill="auto"/>
          </w:tcPr>
          <w:p w14:paraId="7D3BBC22" w14:textId="77777777" w:rsidR="00331BF0" w:rsidRPr="008D76B4" w:rsidRDefault="00331BF0" w:rsidP="007B527B">
            <w:r w:rsidRPr="008D76B4">
              <w:t>96 bit</w:t>
            </w:r>
          </w:p>
        </w:tc>
        <w:tc>
          <w:tcPr>
            <w:tcW w:w="1361" w:type="dxa"/>
            <w:tcBorders>
              <w:top w:val="single" w:sz="4" w:space="0" w:color="000000"/>
              <w:left w:val="single" w:sz="4" w:space="0" w:color="000000"/>
              <w:bottom w:val="single" w:sz="4" w:space="0" w:color="000000"/>
            </w:tcBorders>
            <w:shd w:val="clear" w:color="auto" w:fill="auto"/>
          </w:tcPr>
          <w:p w14:paraId="77AD684C" w14:textId="77777777" w:rsidR="00331BF0" w:rsidRPr="008D76B4" w:rsidRDefault="00331BF0" w:rsidP="007B527B">
            <w:r w:rsidRPr="008D76B4">
              <w:t>32 bit</w:t>
            </w:r>
          </w:p>
        </w:tc>
        <w:tc>
          <w:tcPr>
            <w:tcW w:w="2096" w:type="dxa"/>
            <w:tcBorders>
              <w:top w:val="single" w:sz="4" w:space="0" w:color="000000"/>
              <w:left w:val="single" w:sz="4" w:space="0" w:color="000000"/>
              <w:bottom w:val="single" w:sz="4" w:space="0" w:color="000000"/>
            </w:tcBorders>
            <w:shd w:val="clear" w:color="auto" w:fill="auto"/>
          </w:tcPr>
          <w:p w14:paraId="528726DE" w14:textId="77777777" w:rsidR="00331BF0" w:rsidRPr="008D76B4" w:rsidRDefault="00331BF0" w:rsidP="007B527B">
            <w:r w:rsidRPr="008D76B4">
              <w:t>Max ~256 GB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5EAE4D9" w14:textId="77777777" w:rsidR="00331BF0" w:rsidRPr="008D76B4" w:rsidRDefault="00331BF0" w:rsidP="007B527B">
            <w:r w:rsidRPr="008D76B4">
              <w:t>1</w:t>
            </w:r>
            <w:r w:rsidRPr="008D76B4">
              <w:rPr>
                <w:vertAlign w:val="superscript"/>
              </w:rPr>
              <w:t>st</w:t>
            </w:r>
            <w:r w:rsidRPr="008D76B4">
              <w:t xml:space="preserve"> msg: nonce</w:t>
            </w:r>
            <w:r w:rsidRPr="008D76B4">
              <w:rPr>
                <w:vertAlign w:val="subscript"/>
              </w:rPr>
              <w:t>0</w:t>
            </w:r>
            <w:r w:rsidRPr="008D76B4">
              <w:t>=random</w:t>
            </w:r>
          </w:p>
          <w:p w14:paraId="3F5A1646" w14:textId="77777777" w:rsidR="00331BF0" w:rsidRPr="008D76B4" w:rsidRDefault="00331BF0" w:rsidP="007B527B">
            <w:r w:rsidRPr="008D76B4">
              <w:t>n</w:t>
            </w:r>
            <w:r w:rsidRPr="008D76B4">
              <w:rPr>
                <w:vertAlign w:val="superscript"/>
              </w:rPr>
              <w:t>th</w:t>
            </w:r>
            <w:r w:rsidRPr="008D76B4">
              <w:t xml:space="preserve"> msg: nonce</w:t>
            </w:r>
            <w:r w:rsidRPr="008D76B4">
              <w:rPr>
                <w:vertAlign w:val="subscript"/>
              </w:rPr>
              <w:t>n-1</w:t>
            </w:r>
            <w:r w:rsidRPr="008D76B4">
              <w:t>++</w:t>
            </w:r>
          </w:p>
        </w:tc>
      </w:tr>
      <w:tr w:rsidR="00331BF0" w:rsidRPr="008D76B4" w14:paraId="0D92EA2F" w14:textId="77777777" w:rsidTr="007B527B">
        <w:tc>
          <w:tcPr>
            <w:tcW w:w="1161" w:type="dxa"/>
            <w:tcBorders>
              <w:left w:val="single" w:sz="4" w:space="0" w:color="000000"/>
              <w:bottom w:val="single" w:sz="4" w:space="0" w:color="000000"/>
            </w:tcBorders>
            <w:shd w:val="clear" w:color="auto" w:fill="auto"/>
          </w:tcPr>
          <w:p w14:paraId="13248D5D" w14:textId="77777777" w:rsidR="00331BF0" w:rsidRPr="008D76B4" w:rsidRDefault="00331BF0" w:rsidP="007B527B">
            <w:r w:rsidRPr="008D76B4">
              <w:t>XChaCha20</w:t>
            </w:r>
          </w:p>
        </w:tc>
        <w:tc>
          <w:tcPr>
            <w:tcW w:w="1173" w:type="dxa"/>
            <w:tcBorders>
              <w:left w:val="single" w:sz="4" w:space="0" w:color="000000"/>
              <w:bottom w:val="single" w:sz="4" w:space="0" w:color="000000"/>
            </w:tcBorders>
            <w:shd w:val="clear" w:color="auto" w:fill="auto"/>
          </w:tcPr>
          <w:p w14:paraId="7C4FDC42" w14:textId="77777777" w:rsidR="00331BF0" w:rsidRPr="008D76B4" w:rsidRDefault="00331BF0" w:rsidP="007B527B">
            <w:r w:rsidRPr="008D76B4">
              <w:t>192 bit</w:t>
            </w:r>
          </w:p>
        </w:tc>
        <w:tc>
          <w:tcPr>
            <w:tcW w:w="1361" w:type="dxa"/>
            <w:tcBorders>
              <w:left w:val="single" w:sz="4" w:space="0" w:color="000000"/>
              <w:bottom w:val="single" w:sz="4" w:space="0" w:color="000000"/>
            </w:tcBorders>
            <w:shd w:val="clear" w:color="auto" w:fill="auto"/>
          </w:tcPr>
          <w:p w14:paraId="1EC1C804" w14:textId="77777777" w:rsidR="00331BF0" w:rsidRPr="008D76B4" w:rsidRDefault="00331BF0" w:rsidP="007B527B">
            <w:r w:rsidRPr="008D76B4">
              <w:t>64 bit</w:t>
            </w:r>
          </w:p>
        </w:tc>
        <w:tc>
          <w:tcPr>
            <w:tcW w:w="2096" w:type="dxa"/>
            <w:tcBorders>
              <w:left w:val="single" w:sz="4" w:space="0" w:color="000000"/>
              <w:bottom w:val="single" w:sz="4" w:space="0" w:color="000000"/>
            </w:tcBorders>
            <w:shd w:val="clear" w:color="auto" w:fill="auto"/>
          </w:tcPr>
          <w:p w14:paraId="0B22F4A2" w14:textId="77777777" w:rsidR="00331BF0" w:rsidRPr="008D76B4" w:rsidRDefault="00331BF0" w:rsidP="007B527B">
            <w:r w:rsidRPr="008D76B4">
              <w:t>Virtually unlimited</w:t>
            </w:r>
          </w:p>
        </w:tc>
        <w:tc>
          <w:tcPr>
            <w:tcW w:w="1395" w:type="dxa"/>
            <w:tcBorders>
              <w:left w:val="single" w:sz="4" w:space="0" w:color="000000"/>
              <w:bottom w:val="single" w:sz="4" w:space="0" w:color="000000"/>
              <w:right w:val="single" w:sz="4" w:space="0" w:color="000000"/>
            </w:tcBorders>
            <w:shd w:val="clear" w:color="auto" w:fill="auto"/>
          </w:tcPr>
          <w:p w14:paraId="570FA0A6" w14:textId="77777777" w:rsidR="00331BF0" w:rsidRPr="008D76B4" w:rsidRDefault="00331BF0" w:rsidP="007B527B">
            <w:r w:rsidRPr="008D76B4">
              <w:t>Each nonce can be randomly generated.</w:t>
            </w:r>
          </w:p>
        </w:tc>
      </w:tr>
    </w:tbl>
    <w:p w14:paraId="582EB370" w14:textId="77777777" w:rsidR="00331BF0" w:rsidRPr="008D76B4" w:rsidRDefault="00331BF0" w:rsidP="00331BF0">
      <w:r w:rsidRPr="008D76B4">
        <w:t xml:space="preserve">Nonces must not ever be reused </w:t>
      </w:r>
      <w:r w:rsidRPr="008D76B4">
        <w:rPr>
          <w:rFonts w:cs="Arial"/>
          <w:lang w:eastAsia="zh-CN"/>
        </w:rPr>
        <w:t>with the</w:t>
      </w:r>
      <w:r w:rsidRPr="008D76B4">
        <w:t xml:space="preserve"> same key. However due to the birthday paradox the first two variants cannot guarantee that randomly generated nonces are never repeating. Thus the recommended way to handle this is to generate the first nonce randomly, then increase this for follow-up messages. Only the last (XChaCha20) has large enough nonces so that it is virtually impossible to trigger with randomly generated nonces the birthday paradox. </w:t>
      </w:r>
    </w:p>
    <w:p w14:paraId="12A6A988" w14:textId="77777777" w:rsidR="00331BF0" w:rsidRPr="008D76B4" w:rsidRDefault="00331BF0" w:rsidP="000234AE">
      <w:pPr>
        <w:pStyle w:val="Heading2"/>
        <w:numPr>
          <w:ilvl w:val="1"/>
          <w:numId w:val="2"/>
        </w:numPr>
        <w:tabs>
          <w:tab w:val="num" w:pos="576"/>
        </w:tabs>
      </w:pPr>
      <w:bookmarkStart w:id="7530" w:name="_Toc8118608"/>
      <w:bookmarkStart w:id="7531" w:name="_Toc30061583"/>
      <w:bookmarkStart w:id="7532" w:name="_Toc90376836"/>
      <w:bookmarkStart w:id="7533" w:name="_Toc111203821"/>
      <w:r w:rsidRPr="008D76B4">
        <w:t>Salsa20</w:t>
      </w:r>
      <w:bookmarkEnd w:id="7530"/>
      <w:bookmarkEnd w:id="7531"/>
      <w:bookmarkEnd w:id="7532"/>
      <w:bookmarkEnd w:id="7533"/>
    </w:p>
    <w:p w14:paraId="1EC271B8" w14:textId="77777777" w:rsidR="00331BF0" w:rsidRPr="008D76B4" w:rsidRDefault="00331BF0" w:rsidP="00331BF0">
      <w:r w:rsidRPr="008D76B4">
        <w:t xml:space="preserve">Salsa20 is a secret-key stream cipher described in </w:t>
      </w:r>
      <w:r w:rsidRPr="008D76B4">
        <w:rPr>
          <w:b/>
        </w:rPr>
        <w:t>[SALSA].</w:t>
      </w:r>
    </w:p>
    <w:p w14:paraId="249152DF" w14:textId="6B883086" w:rsidR="00331BF0" w:rsidRPr="008D76B4" w:rsidRDefault="00331BF0" w:rsidP="00331BF0">
      <w:bookmarkStart w:id="7534" w:name="_Toc25853584"/>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252</w:t>
      </w:r>
      <w:r w:rsidRPr="008D76B4">
        <w:rPr>
          <w:i/>
          <w:sz w:val="18"/>
          <w:szCs w:val="18"/>
        </w:rPr>
        <w:fldChar w:fldCharType="end"/>
      </w:r>
      <w:r w:rsidRPr="008D76B4">
        <w:rPr>
          <w:i/>
          <w:sz w:val="18"/>
          <w:szCs w:val="18"/>
        </w:rPr>
        <w:t>, Salsa20 Mechanisms vs. Functions</w:t>
      </w:r>
      <w:bookmarkEnd w:id="7534"/>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331BF0" w:rsidRPr="008D76B4" w14:paraId="06E80B10"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7625033C" w14:textId="77777777" w:rsidR="00331BF0" w:rsidRPr="008D76B4" w:rsidRDefault="00331BF0" w:rsidP="007B527B">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04FA06EB"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084D3E5F"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0EFD264E" w14:textId="77777777" w:rsidR="00331BF0" w:rsidRPr="008D76B4" w:rsidRDefault="00331BF0" w:rsidP="007B527B">
            <w:pPr>
              <w:pStyle w:val="TableSmallFont"/>
              <w:snapToGrid w:val="0"/>
              <w:jc w:val="left"/>
              <w:rPr>
                <w:rFonts w:ascii="Arial" w:hAnsi="Arial" w:cs="Arial"/>
                <w:b/>
                <w:sz w:val="20"/>
              </w:rPr>
            </w:pPr>
          </w:p>
          <w:p w14:paraId="20B3285F" w14:textId="77777777" w:rsidR="00331BF0" w:rsidRPr="008D76B4" w:rsidRDefault="00331BF0" w:rsidP="007B527B">
            <w:pPr>
              <w:pStyle w:val="TableSmallFont"/>
              <w:jc w:val="left"/>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14209A88" w14:textId="77777777" w:rsidR="00331BF0" w:rsidRPr="008D76B4" w:rsidRDefault="00331BF0" w:rsidP="007B527B">
            <w:pPr>
              <w:pStyle w:val="TableSmallFont"/>
            </w:pPr>
            <w:r w:rsidRPr="008D76B4">
              <w:rPr>
                <w:rFonts w:ascii="Arial" w:hAnsi="Arial" w:cs="Arial"/>
                <w:b/>
                <w:sz w:val="20"/>
              </w:rPr>
              <w:t>Encrypt</w:t>
            </w:r>
          </w:p>
          <w:p w14:paraId="41D51AF7" w14:textId="77777777" w:rsidR="00331BF0" w:rsidRPr="008D76B4" w:rsidRDefault="00331BF0" w:rsidP="007B527B">
            <w:pPr>
              <w:pStyle w:val="TableSmallFont"/>
            </w:pPr>
            <w:r w:rsidRPr="008D76B4">
              <w:rPr>
                <w:rFonts w:ascii="Arial" w:hAnsi="Arial" w:cs="Arial"/>
                <w:b/>
                <w:sz w:val="20"/>
              </w:rPr>
              <w:t>&amp;</w:t>
            </w:r>
          </w:p>
          <w:p w14:paraId="27783B1E" w14:textId="77777777" w:rsidR="00331BF0" w:rsidRPr="008D76B4" w:rsidRDefault="00331BF0" w:rsidP="007B527B">
            <w:pPr>
              <w:pStyle w:val="TableSmallFont"/>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4A80A904" w14:textId="77777777" w:rsidR="00331BF0" w:rsidRPr="008D76B4" w:rsidRDefault="00331BF0" w:rsidP="007B527B">
            <w:pPr>
              <w:pStyle w:val="TableSmallFont"/>
            </w:pPr>
            <w:r w:rsidRPr="008D76B4">
              <w:rPr>
                <w:rFonts w:ascii="Arial" w:hAnsi="Arial" w:cs="Arial"/>
                <w:b/>
                <w:sz w:val="20"/>
              </w:rPr>
              <w:t>Sign</w:t>
            </w:r>
          </w:p>
          <w:p w14:paraId="44E0E45B" w14:textId="77777777" w:rsidR="00331BF0" w:rsidRPr="008D76B4" w:rsidRDefault="00331BF0" w:rsidP="007B527B">
            <w:pPr>
              <w:pStyle w:val="TableSmallFont"/>
            </w:pPr>
            <w:r w:rsidRPr="008D76B4">
              <w:rPr>
                <w:rFonts w:ascii="Arial" w:hAnsi="Arial" w:cs="Arial"/>
                <w:b/>
                <w:sz w:val="20"/>
              </w:rPr>
              <w:t>&amp;</w:t>
            </w:r>
          </w:p>
          <w:p w14:paraId="02A5521A" w14:textId="77777777" w:rsidR="00331BF0" w:rsidRPr="008D76B4" w:rsidRDefault="00331BF0" w:rsidP="007B527B">
            <w:pPr>
              <w:pStyle w:val="TableSmallFont"/>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1B4B5729" w14:textId="77777777" w:rsidR="00331BF0" w:rsidRPr="008D76B4" w:rsidRDefault="00331BF0" w:rsidP="007B527B">
            <w:pPr>
              <w:pStyle w:val="TableSmallFont"/>
            </w:pPr>
            <w:r w:rsidRPr="008D76B4">
              <w:rPr>
                <w:rFonts w:ascii="Arial" w:hAnsi="Arial" w:cs="Arial"/>
                <w:b/>
                <w:sz w:val="20"/>
              </w:rPr>
              <w:t>SR</w:t>
            </w:r>
          </w:p>
          <w:p w14:paraId="345B7DB7" w14:textId="77777777" w:rsidR="00331BF0" w:rsidRPr="008D76B4" w:rsidRDefault="00331BF0" w:rsidP="007B527B">
            <w:pPr>
              <w:pStyle w:val="TableSmallFont"/>
            </w:pPr>
            <w:r w:rsidRPr="008D76B4">
              <w:rPr>
                <w:rFonts w:ascii="Arial" w:hAnsi="Arial" w:cs="Arial"/>
                <w:b/>
                <w:sz w:val="20"/>
              </w:rPr>
              <w:t>&amp;</w:t>
            </w:r>
          </w:p>
          <w:p w14:paraId="34F29A57"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position w:val="20"/>
                <w:sz w:val="20"/>
              </w:rPr>
              <w:t>1</w:t>
            </w:r>
          </w:p>
        </w:tc>
        <w:tc>
          <w:tcPr>
            <w:tcW w:w="706" w:type="dxa"/>
            <w:tcBorders>
              <w:top w:val="single" w:sz="6" w:space="0" w:color="000000"/>
              <w:left w:val="single" w:sz="6" w:space="0" w:color="000000"/>
              <w:bottom w:val="single" w:sz="6" w:space="0" w:color="000000"/>
            </w:tcBorders>
            <w:shd w:val="clear" w:color="auto" w:fill="auto"/>
          </w:tcPr>
          <w:p w14:paraId="5A17D2AC" w14:textId="77777777" w:rsidR="00331BF0" w:rsidRPr="008D76B4" w:rsidRDefault="00331BF0" w:rsidP="007B527B">
            <w:pPr>
              <w:pStyle w:val="TableSmallFont"/>
              <w:snapToGrid w:val="0"/>
              <w:rPr>
                <w:rFonts w:ascii="Arial" w:hAnsi="Arial" w:cs="Arial"/>
                <w:b/>
                <w:position w:val="20"/>
                <w:sz w:val="20"/>
              </w:rPr>
            </w:pPr>
          </w:p>
          <w:p w14:paraId="5EF9ECDF" w14:textId="77777777" w:rsidR="00331BF0" w:rsidRPr="008D76B4" w:rsidRDefault="00331BF0" w:rsidP="007B527B">
            <w:pPr>
              <w:pStyle w:val="TableSmallFont"/>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tcBorders>
            <w:shd w:val="clear" w:color="auto" w:fill="auto"/>
          </w:tcPr>
          <w:p w14:paraId="3500FF6E" w14:textId="77777777" w:rsidR="00331BF0" w:rsidRPr="008D76B4" w:rsidRDefault="00331BF0" w:rsidP="007B527B">
            <w:pPr>
              <w:pStyle w:val="TableSmallFont"/>
            </w:pPr>
            <w:r w:rsidRPr="008D76B4">
              <w:rPr>
                <w:rFonts w:ascii="Arial" w:hAnsi="Arial" w:cs="Arial"/>
                <w:b/>
                <w:sz w:val="20"/>
              </w:rPr>
              <w:t>Gen.</w:t>
            </w:r>
          </w:p>
          <w:p w14:paraId="0253DF54"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66AB4E1D" w14:textId="77777777" w:rsidR="00331BF0" w:rsidRPr="008D76B4" w:rsidRDefault="00331BF0" w:rsidP="007B527B">
            <w:pPr>
              <w:pStyle w:val="TableSmallFont"/>
            </w:pPr>
            <w:r w:rsidRPr="008D76B4">
              <w:rPr>
                <w:rFonts w:ascii="Arial" w:hAnsi="Arial" w:cs="Arial"/>
                <w:b/>
                <w:sz w:val="20"/>
              </w:rPr>
              <w:t>Key</w:t>
            </w:r>
          </w:p>
          <w:p w14:paraId="54E09C02" w14:textId="77777777" w:rsidR="00331BF0" w:rsidRPr="008D76B4" w:rsidRDefault="00331BF0" w:rsidP="007B527B">
            <w:pPr>
              <w:pStyle w:val="TableSmallFont"/>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47CDD1AB" w14:textId="77777777" w:rsidR="00331BF0" w:rsidRPr="008D76B4" w:rsidRDefault="00331BF0" w:rsidP="007B527B">
            <w:pPr>
              <w:pStyle w:val="TableSmallFont"/>
            </w:pPr>
            <w:r w:rsidRPr="008D76B4">
              <w:rPr>
                <w:rFonts w:ascii="Arial" w:hAnsi="Arial" w:cs="Arial"/>
                <w:b/>
                <w:sz w:val="20"/>
              </w:rPr>
              <w:t>Wrap</w:t>
            </w:r>
          </w:p>
          <w:p w14:paraId="3DF157E6" w14:textId="77777777" w:rsidR="00331BF0" w:rsidRPr="008D76B4" w:rsidRDefault="00331BF0" w:rsidP="007B527B">
            <w:pPr>
              <w:pStyle w:val="TableSmallFont"/>
            </w:pPr>
            <w:r w:rsidRPr="008D76B4">
              <w:rPr>
                <w:rFonts w:ascii="Arial" w:hAnsi="Arial" w:cs="Arial"/>
                <w:b/>
                <w:sz w:val="20"/>
              </w:rPr>
              <w:t>&amp;</w:t>
            </w:r>
          </w:p>
          <w:p w14:paraId="6EC5F708" w14:textId="77777777" w:rsidR="00331BF0" w:rsidRPr="008D76B4" w:rsidRDefault="00331BF0" w:rsidP="007B527B">
            <w:pPr>
              <w:pStyle w:val="TableSmallFont"/>
            </w:pPr>
            <w:r w:rsidRPr="008D76B4">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3BA2DE00" w14:textId="77777777" w:rsidR="00331BF0" w:rsidRPr="008D76B4" w:rsidRDefault="00331BF0" w:rsidP="007B527B">
            <w:pPr>
              <w:pStyle w:val="TableSmallFont"/>
              <w:snapToGrid w:val="0"/>
              <w:rPr>
                <w:rFonts w:ascii="Arial" w:hAnsi="Arial" w:cs="Arial"/>
                <w:b/>
                <w:sz w:val="20"/>
              </w:rPr>
            </w:pPr>
          </w:p>
          <w:p w14:paraId="722B75A5"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70EE51C7" w14:textId="77777777" w:rsidTr="007B527B">
        <w:trPr>
          <w:cantSplit/>
        </w:trPr>
        <w:tc>
          <w:tcPr>
            <w:tcW w:w="3510" w:type="dxa"/>
            <w:tcBorders>
              <w:left w:val="single" w:sz="6" w:space="0" w:color="000000"/>
              <w:bottom w:val="single" w:sz="6" w:space="0" w:color="000000"/>
            </w:tcBorders>
            <w:shd w:val="clear" w:color="auto" w:fill="auto"/>
          </w:tcPr>
          <w:p w14:paraId="165E66B4" w14:textId="77777777" w:rsidR="00331BF0" w:rsidRPr="008D76B4" w:rsidRDefault="00331BF0" w:rsidP="007B527B">
            <w:pPr>
              <w:pStyle w:val="TableSmallFont"/>
              <w:keepNext w:val="0"/>
              <w:jc w:val="left"/>
            </w:pPr>
            <w:r w:rsidRPr="008D76B4">
              <w:rPr>
                <w:rFonts w:ascii="Arial" w:hAnsi="Arial" w:cs="Arial"/>
                <w:sz w:val="20"/>
              </w:rPr>
              <w:t>CKM_SALSA20_KEY_GEN</w:t>
            </w:r>
          </w:p>
        </w:tc>
        <w:tc>
          <w:tcPr>
            <w:tcW w:w="810" w:type="dxa"/>
            <w:tcBorders>
              <w:left w:val="single" w:sz="6" w:space="0" w:color="000000"/>
              <w:bottom w:val="single" w:sz="6" w:space="0" w:color="000000"/>
            </w:tcBorders>
            <w:shd w:val="clear" w:color="auto" w:fill="auto"/>
          </w:tcPr>
          <w:p w14:paraId="3E96D6F7" w14:textId="77777777" w:rsidR="00331BF0" w:rsidRPr="008D76B4" w:rsidRDefault="00331BF0" w:rsidP="007B527B">
            <w:pPr>
              <w:pStyle w:val="TableSmallFont"/>
              <w:keepNext w:val="0"/>
              <w:snapToGrid w:val="0"/>
              <w:rPr>
                <w:rFonts w:ascii="Arial" w:eastAsia="MS Mincho" w:hAnsi="Arial" w:cs="Arial"/>
                <w:sz w:val="20"/>
              </w:rPr>
            </w:pPr>
          </w:p>
        </w:tc>
        <w:tc>
          <w:tcPr>
            <w:tcW w:w="706" w:type="dxa"/>
            <w:tcBorders>
              <w:left w:val="single" w:sz="6" w:space="0" w:color="000000"/>
              <w:bottom w:val="single" w:sz="6" w:space="0" w:color="000000"/>
            </w:tcBorders>
            <w:shd w:val="clear" w:color="auto" w:fill="auto"/>
          </w:tcPr>
          <w:p w14:paraId="3BC197D3" w14:textId="77777777" w:rsidR="00331BF0" w:rsidRPr="008D76B4" w:rsidRDefault="00331BF0" w:rsidP="007B527B">
            <w:pPr>
              <w:pStyle w:val="TableSmallFont"/>
              <w:keepNext w:val="0"/>
              <w:snapToGrid w:val="0"/>
              <w:rPr>
                <w:rFonts w:ascii="Arial" w:eastAsia="MS Mincho" w:hAnsi="Arial" w:cs="Arial"/>
                <w:sz w:val="20"/>
              </w:rPr>
            </w:pPr>
          </w:p>
        </w:tc>
        <w:tc>
          <w:tcPr>
            <w:tcW w:w="530" w:type="dxa"/>
            <w:tcBorders>
              <w:left w:val="single" w:sz="6" w:space="0" w:color="000000"/>
              <w:bottom w:val="single" w:sz="6" w:space="0" w:color="000000"/>
            </w:tcBorders>
            <w:shd w:val="clear" w:color="auto" w:fill="auto"/>
          </w:tcPr>
          <w:p w14:paraId="0CEA482E" w14:textId="77777777" w:rsidR="00331BF0" w:rsidRPr="008D76B4" w:rsidRDefault="00331BF0" w:rsidP="007B527B">
            <w:pPr>
              <w:pStyle w:val="TableSmallFont"/>
              <w:keepNext w:val="0"/>
              <w:snapToGrid w:val="0"/>
              <w:rPr>
                <w:rFonts w:ascii="Arial" w:eastAsia="MS Mincho" w:hAnsi="Arial" w:cs="Arial"/>
                <w:sz w:val="20"/>
              </w:rPr>
            </w:pPr>
          </w:p>
        </w:tc>
        <w:tc>
          <w:tcPr>
            <w:tcW w:w="706" w:type="dxa"/>
            <w:tcBorders>
              <w:left w:val="single" w:sz="6" w:space="0" w:color="000000"/>
              <w:bottom w:val="single" w:sz="6" w:space="0" w:color="000000"/>
            </w:tcBorders>
            <w:shd w:val="clear" w:color="auto" w:fill="auto"/>
          </w:tcPr>
          <w:p w14:paraId="12DFCDFA" w14:textId="77777777" w:rsidR="00331BF0" w:rsidRPr="008D76B4" w:rsidRDefault="00331BF0" w:rsidP="007B527B">
            <w:pPr>
              <w:pStyle w:val="TableSmallFont"/>
              <w:keepNext w:val="0"/>
              <w:snapToGrid w:val="0"/>
              <w:rPr>
                <w:rFonts w:ascii="Arial" w:eastAsia="MS Mincho" w:hAnsi="Arial" w:cs="Arial"/>
                <w:sz w:val="20"/>
              </w:rPr>
            </w:pPr>
          </w:p>
        </w:tc>
        <w:tc>
          <w:tcPr>
            <w:tcW w:w="618" w:type="dxa"/>
            <w:tcBorders>
              <w:left w:val="single" w:sz="6" w:space="0" w:color="000000"/>
              <w:bottom w:val="single" w:sz="6" w:space="0" w:color="000000"/>
            </w:tcBorders>
            <w:shd w:val="clear" w:color="auto" w:fill="auto"/>
          </w:tcPr>
          <w:p w14:paraId="2EEDAB51"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874" w:type="dxa"/>
            <w:tcBorders>
              <w:left w:val="single" w:sz="6" w:space="0" w:color="000000"/>
              <w:bottom w:val="single" w:sz="6" w:space="0" w:color="000000"/>
            </w:tcBorders>
            <w:shd w:val="clear" w:color="auto" w:fill="auto"/>
          </w:tcPr>
          <w:p w14:paraId="6ED1FE71" w14:textId="77777777" w:rsidR="00331BF0" w:rsidRPr="008D76B4" w:rsidRDefault="00331BF0" w:rsidP="007B527B">
            <w:pPr>
              <w:pStyle w:val="TableSmallFont"/>
              <w:keepNext w:val="0"/>
              <w:snapToGrid w:val="0"/>
              <w:rPr>
                <w:rFonts w:ascii="Arial" w:eastAsia="MS Mincho" w:hAnsi="Arial" w:cs="Arial"/>
                <w:sz w:val="20"/>
              </w:rPr>
            </w:pPr>
          </w:p>
        </w:tc>
        <w:tc>
          <w:tcPr>
            <w:tcW w:w="976" w:type="dxa"/>
            <w:tcBorders>
              <w:left w:val="single" w:sz="6" w:space="0" w:color="000000"/>
              <w:bottom w:val="single" w:sz="6" w:space="0" w:color="000000"/>
              <w:right w:val="single" w:sz="6" w:space="0" w:color="000000"/>
            </w:tcBorders>
            <w:shd w:val="clear" w:color="auto" w:fill="auto"/>
          </w:tcPr>
          <w:p w14:paraId="091B21DA" w14:textId="77777777" w:rsidR="00331BF0" w:rsidRPr="008D76B4" w:rsidRDefault="00331BF0" w:rsidP="007B527B">
            <w:pPr>
              <w:pStyle w:val="TableSmallFont"/>
              <w:keepNext w:val="0"/>
              <w:snapToGrid w:val="0"/>
              <w:rPr>
                <w:rFonts w:ascii="Arial" w:eastAsia="MS Mincho" w:hAnsi="Arial" w:cs="Arial"/>
                <w:sz w:val="20"/>
              </w:rPr>
            </w:pPr>
          </w:p>
        </w:tc>
      </w:tr>
      <w:tr w:rsidR="00331BF0" w:rsidRPr="008D76B4" w14:paraId="41BF5F08" w14:textId="77777777" w:rsidTr="007B527B">
        <w:trPr>
          <w:cantSplit/>
        </w:trPr>
        <w:tc>
          <w:tcPr>
            <w:tcW w:w="3510" w:type="dxa"/>
            <w:tcBorders>
              <w:left w:val="single" w:sz="6" w:space="0" w:color="000000"/>
              <w:bottom w:val="single" w:sz="6" w:space="0" w:color="000000"/>
            </w:tcBorders>
            <w:shd w:val="clear" w:color="auto" w:fill="auto"/>
          </w:tcPr>
          <w:p w14:paraId="01C4383B" w14:textId="77777777" w:rsidR="00331BF0" w:rsidRPr="008D76B4" w:rsidRDefault="00331BF0" w:rsidP="007B527B">
            <w:pPr>
              <w:pStyle w:val="TableSmallFont"/>
              <w:keepNext w:val="0"/>
              <w:jc w:val="left"/>
            </w:pPr>
            <w:r w:rsidRPr="008D76B4">
              <w:rPr>
                <w:rFonts w:ascii="Arial" w:hAnsi="Arial" w:cs="Arial"/>
                <w:sz w:val="20"/>
              </w:rPr>
              <w:t>CKM_SALSA20</w:t>
            </w:r>
          </w:p>
        </w:tc>
        <w:tc>
          <w:tcPr>
            <w:tcW w:w="810" w:type="dxa"/>
            <w:tcBorders>
              <w:left w:val="single" w:sz="6" w:space="0" w:color="000000"/>
              <w:bottom w:val="single" w:sz="6" w:space="0" w:color="000000"/>
            </w:tcBorders>
            <w:shd w:val="clear" w:color="auto" w:fill="auto"/>
          </w:tcPr>
          <w:p w14:paraId="5FADE980"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706" w:type="dxa"/>
            <w:tcBorders>
              <w:left w:val="single" w:sz="6" w:space="0" w:color="000000"/>
              <w:bottom w:val="single" w:sz="6" w:space="0" w:color="000000"/>
            </w:tcBorders>
            <w:shd w:val="clear" w:color="auto" w:fill="auto"/>
          </w:tcPr>
          <w:p w14:paraId="2DE3CAF1" w14:textId="77777777" w:rsidR="00331BF0" w:rsidRPr="008D76B4" w:rsidRDefault="00331BF0" w:rsidP="007B527B">
            <w:pPr>
              <w:pStyle w:val="TableSmallFont"/>
              <w:keepNext w:val="0"/>
              <w:snapToGrid w:val="0"/>
              <w:rPr>
                <w:rFonts w:ascii="Arial" w:hAnsi="Arial" w:cs="Arial"/>
                <w:sz w:val="20"/>
              </w:rPr>
            </w:pPr>
          </w:p>
        </w:tc>
        <w:tc>
          <w:tcPr>
            <w:tcW w:w="530" w:type="dxa"/>
            <w:tcBorders>
              <w:left w:val="single" w:sz="6" w:space="0" w:color="000000"/>
              <w:bottom w:val="single" w:sz="6" w:space="0" w:color="000000"/>
            </w:tcBorders>
            <w:shd w:val="clear" w:color="auto" w:fill="auto"/>
          </w:tcPr>
          <w:p w14:paraId="16ED3833" w14:textId="77777777" w:rsidR="00331BF0" w:rsidRPr="008D76B4" w:rsidRDefault="00331BF0" w:rsidP="007B527B">
            <w:pPr>
              <w:pStyle w:val="TableSmallFont"/>
              <w:keepNext w:val="0"/>
              <w:snapToGrid w:val="0"/>
              <w:rPr>
                <w:rFonts w:ascii="Arial" w:hAnsi="Arial" w:cs="Arial"/>
                <w:sz w:val="20"/>
              </w:rPr>
            </w:pPr>
          </w:p>
        </w:tc>
        <w:tc>
          <w:tcPr>
            <w:tcW w:w="706" w:type="dxa"/>
            <w:tcBorders>
              <w:left w:val="single" w:sz="6" w:space="0" w:color="000000"/>
              <w:bottom w:val="single" w:sz="6" w:space="0" w:color="000000"/>
            </w:tcBorders>
            <w:shd w:val="clear" w:color="auto" w:fill="auto"/>
          </w:tcPr>
          <w:p w14:paraId="2591BC4B" w14:textId="77777777" w:rsidR="00331BF0" w:rsidRPr="008D76B4" w:rsidRDefault="00331BF0" w:rsidP="007B527B">
            <w:pPr>
              <w:pStyle w:val="TableSmallFont"/>
              <w:keepNext w:val="0"/>
              <w:snapToGrid w:val="0"/>
              <w:rPr>
                <w:rFonts w:ascii="Arial" w:hAnsi="Arial" w:cs="Arial"/>
                <w:sz w:val="20"/>
              </w:rPr>
            </w:pPr>
          </w:p>
        </w:tc>
        <w:tc>
          <w:tcPr>
            <w:tcW w:w="618" w:type="dxa"/>
            <w:tcBorders>
              <w:left w:val="single" w:sz="6" w:space="0" w:color="000000"/>
              <w:bottom w:val="single" w:sz="6" w:space="0" w:color="000000"/>
            </w:tcBorders>
            <w:shd w:val="clear" w:color="auto" w:fill="auto"/>
          </w:tcPr>
          <w:p w14:paraId="62F152D3" w14:textId="77777777" w:rsidR="00331BF0" w:rsidRPr="008D76B4" w:rsidRDefault="00331BF0" w:rsidP="007B527B">
            <w:pPr>
              <w:pStyle w:val="TableSmallFont"/>
              <w:keepNext w:val="0"/>
              <w:snapToGrid w:val="0"/>
              <w:rPr>
                <w:rFonts w:ascii="Arial" w:hAnsi="Arial" w:cs="Arial"/>
                <w:sz w:val="20"/>
              </w:rPr>
            </w:pPr>
          </w:p>
        </w:tc>
        <w:tc>
          <w:tcPr>
            <w:tcW w:w="874" w:type="dxa"/>
            <w:tcBorders>
              <w:left w:val="single" w:sz="6" w:space="0" w:color="000000"/>
              <w:bottom w:val="single" w:sz="6" w:space="0" w:color="000000"/>
            </w:tcBorders>
            <w:shd w:val="clear" w:color="auto" w:fill="auto"/>
          </w:tcPr>
          <w:p w14:paraId="5F0350BA"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976" w:type="dxa"/>
            <w:tcBorders>
              <w:left w:val="single" w:sz="6" w:space="0" w:color="000000"/>
              <w:bottom w:val="single" w:sz="6" w:space="0" w:color="000000"/>
              <w:right w:val="single" w:sz="6" w:space="0" w:color="000000"/>
            </w:tcBorders>
            <w:shd w:val="clear" w:color="auto" w:fill="auto"/>
          </w:tcPr>
          <w:p w14:paraId="1D3CD4E0" w14:textId="77777777" w:rsidR="00331BF0" w:rsidRPr="008D76B4" w:rsidRDefault="00331BF0" w:rsidP="007B527B">
            <w:pPr>
              <w:pStyle w:val="TableSmallFont"/>
              <w:keepNext w:val="0"/>
              <w:snapToGrid w:val="0"/>
              <w:rPr>
                <w:rFonts w:ascii="Arial" w:hAnsi="Arial" w:cs="Arial"/>
                <w:sz w:val="20"/>
              </w:rPr>
            </w:pPr>
          </w:p>
        </w:tc>
      </w:tr>
    </w:tbl>
    <w:p w14:paraId="65AD7E96" w14:textId="77777777" w:rsidR="00331BF0" w:rsidRPr="008D76B4" w:rsidRDefault="00331BF0" w:rsidP="00331BF0">
      <w:pPr>
        <w:spacing w:before="0" w:after="0"/>
      </w:pPr>
    </w:p>
    <w:p w14:paraId="4BDE21AC"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35" w:name="_Toc8118609"/>
      <w:bookmarkStart w:id="7536" w:name="_Toc30061584"/>
      <w:bookmarkStart w:id="7537" w:name="_Toc90376837"/>
      <w:bookmarkStart w:id="7538" w:name="_Toc111203822"/>
      <w:r w:rsidRPr="008D76B4">
        <w:t>Definitions</w:t>
      </w:r>
      <w:bookmarkEnd w:id="7535"/>
      <w:bookmarkEnd w:id="7536"/>
      <w:bookmarkEnd w:id="7537"/>
      <w:bookmarkEnd w:id="7538"/>
    </w:p>
    <w:p w14:paraId="23BEB3E1" w14:textId="77777777" w:rsidR="00331BF0" w:rsidRPr="008D76B4" w:rsidRDefault="00331BF0" w:rsidP="00331BF0">
      <w:r w:rsidRPr="008D76B4">
        <w:t>This section defines the key type “CKK_SALSA20” and “CKK_SALSA20” for type CK_KEY_TYPE as used in the CKA_KEY_TYPE attribute of key objects.</w:t>
      </w:r>
    </w:p>
    <w:p w14:paraId="660783E5" w14:textId="77777777" w:rsidR="00331BF0" w:rsidRPr="008D76B4" w:rsidRDefault="00331BF0" w:rsidP="00331BF0">
      <w:r w:rsidRPr="008D76B4">
        <w:t>Mechanisms:</w:t>
      </w:r>
    </w:p>
    <w:p w14:paraId="495BDB22" w14:textId="77777777" w:rsidR="00331BF0" w:rsidRPr="008D76B4" w:rsidRDefault="00331BF0" w:rsidP="00331BF0">
      <w:pPr>
        <w:ind w:left="720"/>
      </w:pPr>
      <w:r w:rsidRPr="008D76B4">
        <w:t>CKM_SALSA20_KEY_GEN</w:t>
      </w:r>
    </w:p>
    <w:p w14:paraId="63F27341" w14:textId="77777777" w:rsidR="00331BF0" w:rsidRPr="008D76B4" w:rsidRDefault="00331BF0" w:rsidP="00331BF0">
      <w:pPr>
        <w:ind w:left="720"/>
      </w:pPr>
      <w:r w:rsidRPr="008D76B4">
        <w:t>CKM_SALSA20</w:t>
      </w:r>
    </w:p>
    <w:p w14:paraId="673C5E86"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39" w:name="_Toc8118610"/>
      <w:bookmarkStart w:id="7540" w:name="_Toc30061585"/>
      <w:bookmarkStart w:id="7541" w:name="_Toc90376838"/>
      <w:bookmarkStart w:id="7542" w:name="_Toc111203823"/>
      <w:r w:rsidRPr="008D76B4">
        <w:t>Salsa20 secret key objects</w:t>
      </w:r>
      <w:bookmarkEnd w:id="7539"/>
      <w:bookmarkEnd w:id="7540"/>
      <w:bookmarkEnd w:id="7541"/>
      <w:bookmarkEnd w:id="7542"/>
    </w:p>
    <w:p w14:paraId="120339B0"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Salsa20 secret key objects (object class CKO_SECRET_KEY, key type CKK_SALSA20) hold Salsa20 keys.  The following table defines the Salsa20 secret key object attributes, in addition to the common attributes defined for this object class:</w:t>
      </w:r>
    </w:p>
    <w:p w14:paraId="20C8C3D8" w14:textId="53C03BFD" w:rsidR="00331BF0" w:rsidRPr="008D76B4" w:rsidRDefault="00331BF0" w:rsidP="00331BF0">
      <w:pPr>
        <w:pStyle w:val="Caption"/>
      </w:pPr>
      <w:bookmarkStart w:id="7543" w:name="_Toc25853585"/>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253</w:t>
      </w:r>
      <w:r w:rsidRPr="008D76B4">
        <w:rPr>
          <w:szCs w:val="18"/>
        </w:rPr>
        <w:fldChar w:fldCharType="end"/>
      </w:r>
      <w:r w:rsidRPr="008D76B4">
        <w:t>, ChaCha20 Secret Key Object</w:t>
      </w:r>
      <w:bookmarkEnd w:id="7543"/>
    </w:p>
    <w:tbl>
      <w:tblPr>
        <w:tblW w:w="0" w:type="auto"/>
        <w:tblInd w:w="108" w:type="dxa"/>
        <w:tblLayout w:type="fixed"/>
        <w:tblLook w:val="0000" w:firstRow="0" w:lastRow="0" w:firstColumn="0" w:lastColumn="0" w:noHBand="0" w:noVBand="0"/>
      </w:tblPr>
      <w:tblGrid>
        <w:gridCol w:w="2610"/>
        <w:gridCol w:w="1530"/>
        <w:gridCol w:w="2910"/>
      </w:tblGrid>
      <w:tr w:rsidR="00331BF0" w:rsidRPr="008D76B4" w14:paraId="4ACF41BA" w14:textId="77777777" w:rsidTr="007B527B">
        <w:trPr>
          <w:tblHeader/>
        </w:trPr>
        <w:tc>
          <w:tcPr>
            <w:tcW w:w="2610" w:type="dxa"/>
            <w:tcBorders>
              <w:top w:val="single" w:sz="12" w:space="0" w:color="000000"/>
              <w:left w:val="single" w:sz="12" w:space="0" w:color="000000"/>
              <w:bottom w:val="single" w:sz="6" w:space="0" w:color="000000"/>
            </w:tcBorders>
            <w:shd w:val="clear" w:color="auto" w:fill="auto"/>
          </w:tcPr>
          <w:p w14:paraId="510E0411" w14:textId="77777777" w:rsidR="00331BF0" w:rsidRPr="008D76B4" w:rsidRDefault="00331BF0" w:rsidP="007B527B">
            <w:pPr>
              <w:pStyle w:val="Table"/>
              <w:keepNext/>
            </w:pPr>
            <w:r w:rsidRPr="008D76B4">
              <w:rPr>
                <w:rFonts w:ascii="Arial" w:hAnsi="Arial" w:cs="Arial"/>
                <w:b/>
                <w:sz w:val="20"/>
              </w:rPr>
              <w:t>Attribute</w:t>
            </w:r>
          </w:p>
        </w:tc>
        <w:tc>
          <w:tcPr>
            <w:tcW w:w="1530" w:type="dxa"/>
            <w:tcBorders>
              <w:top w:val="single" w:sz="12" w:space="0" w:color="000000"/>
              <w:left w:val="single" w:sz="6" w:space="0" w:color="000000"/>
              <w:bottom w:val="single" w:sz="6" w:space="0" w:color="000000"/>
            </w:tcBorders>
            <w:shd w:val="clear" w:color="auto" w:fill="auto"/>
          </w:tcPr>
          <w:p w14:paraId="21BEEEC6" w14:textId="77777777" w:rsidR="00331BF0" w:rsidRPr="008D76B4" w:rsidRDefault="00331BF0" w:rsidP="007B527B">
            <w:pPr>
              <w:pStyle w:val="Table"/>
              <w:keepNext/>
            </w:pPr>
            <w:r w:rsidRPr="008D76B4">
              <w:rPr>
                <w:rFonts w:ascii="Arial" w:hAnsi="Arial" w:cs="Arial"/>
                <w:b/>
                <w:sz w:val="20"/>
              </w:rPr>
              <w:t>Data type</w:t>
            </w:r>
          </w:p>
        </w:tc>
        <w:tc>
          <w:tcPr>
            <w:tcW w:w="2910" w:type="dxa"/>
            <w:tcBorders>
              <w:top w:val="single" w:sz="12" w:space="0" w:color="000000"/>
              <w:left w:val="single" w:sz="6" w:space="0" w:color="000000"/>
              <w:bottom w:val="single" w:sz="6" w:space="0" w:color="000000"/>
              <w:right w:val="single" w:sz="12" w:space="0" w:color="000000"/>
            </w:tcBorders>
            <w:shd w:val="clear" w:color="auto" w:fill="auto"/>
          </w:tcPr>
          <w:p w14:paraId="34DAD94D" w14:textId="77777777" w:rsidR="00331BF0" w:rsidRPr="008D76B4" w:rsidRDefault="00331BF0" w:rsidP="007B527B">
            <w:pPr>
              <w:pStyle w:val="Table"/>
              <w:keepNext/>
            </w:pPr>
            <w:r w:rsidRPr="008D76B4">
              <w:rPr>
                <w:rFonts w:ascii="Arial" w:hAnsi="Arial" w:cs="Arial"/>
                <w:b/>
                <w:sz w:val="20"/>
              </w:rPr>
              <w:t>Meaning</w:t>
            </w:r>
          </w:p>
        </w:tc>
      </w:tr>
      <w:tr w:rsidR="00331BF0" w:rsidRPr="008D76B4" w14:paraId="2A217D6C" w14:textId="77777777" w:rsidTr="007B527B">
        <w:tc>
          <w:tcPr>
            <w:tcW w:w="2610" w:type="dxa"/>
            <w:tcBorders>
              <w:top w:val="single" w:sz="6" w:space="0" w:color="000000"/>
              <w:left w:val="single" w:sz="12" w:space="0" w:color="000000"/>
              <w:bottom w:val="single" w:sz="6" w:space="0" w:color="000000"/>
            </w:tcBorders>
            <w:shd w:val="clear" w:color="auto" w:fill="auto"/>
          </w:tcPr>
          <w:p w14:paraId="0C1965D9" w14:textId="77777777" w:rsidR="00331BF0" w:rsidRPr="008D76B4" w:rsidRDefault="00331BF0" w:rsidP="007B527B">
            <w:pPr>
              <w:pStyle w:val="Table"/>
              <w:keepNext/>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tcBorders>
            <w:shd w:val="clear" w:color="auto" w:fill="auto"/>
          </w:tcPr>
          <w:p w14:paraId="4564F12D" w14:textId="77777777" w:rsidR="00331BF0" w:rsidRPr="008D76B4" w:rsidRDefault="00331BF0" w:rsidP="007B527B">
            <w:pPr>
              <w:pStyle w:val="Table"/>
              <w:keepNext/>
            </w:pPr>
            <w:r w:rsidRPr="008D76B4">
              <w:rPr>
                <w:rFonts w:ascii="Arial" w:hAnsi="Arial" w:cs="Arial"/>
                <w:sz w:val="20"/>
              </w:rPr>
              <w:t>Byte array</w:t>
            </w:r>
          </w:p>
        </w:tc>
        <w:tc>
          <w:tcPr>
            <w:tcW w:w="2910" w:type="dxa"/>
            <w:tcBorders>
              <w:top w:val="single" w:sz="6" w:space="0" w:color="000000"/>
              <w:left w:val="single" w:sz="6" w:space="0" w:color="000000"/>
              <w:bottom w:val="single" w:sz="6" w:space="0" w:color="000000"/>
              <w:right w:val="single" w:sz="12" w:space="0" w:color="000000"/>
            </w:tcBorders>
            <w:shd w:val="clear" w:color="auto" w:fill="auto"/>
          </w:tcPr>
          <w:p w14:paraId="4C851FCB" w14:textId="77777777" w:rsidR="00331BF0" w:rsidRPr="008D76B4" w:rsidRDefault="00331BF0" w:rsidP="007B527B">
            <w:pPr>
              <w:pStyle w:val="Table"/>
              <w:keepNext/>
            </w:pPr>
            <w:r w:rsidRPr="008D76B4">
              <w:rPr>
                <w:rFonts w:ascii="Arial" w:hAnsi="Arial" w:cs="Arial"/>
                <w:sz w:val="20"/>
              </w:rPr>
              <w:t>Key length is fixed at 256 bits.  Bit length restricted to a byte array.</w:t>
            </w:r>
          </w:p>
        </w:tc>
      </w:tr>
      <w:tr w:rsidR="00331BF0" w:rsidRPr="008D76B4" w14:paraId="15CBD12E" w14:textId="77777777" w:rsidTr="007B527B">
        <w:tc>
          <w:tcPr>
            <w:tcW w:w="2610" w:type="dxa"/>
            <w:tcBorders>
              <w:top w:val="single" w:sz="6" w:space="0" w:color="000000"/>
              <w:left w:val="single" w:sz="12" w:space="0" w:color="000000"/>
              <w:bottom w:val="single" w:sz="12" w:space="0" w:color="000000"/>
            </w:tcBorders>
            <w:shd w:val="clear" w:color="auto" w:fill="auto"/>
          </w:tcPr>
          <w:p w14:paraId="61D5676F" w14:textId="77777777" w:rsidR="00331BF0" w:rsidRPr="008D76B4" w:rsidRDefault="00331BF0" w:rsidP="007B527B">
            <w:pPr>
              <w:pStyle w:val="Table"/>
              <w:keepNext/>
            </w:pPr>
            <w:r w:rsidRPr="008D76B4">
              <w:rPr>
                <w:rFonts w:ascii="Arial" w:hAnsi="Arial" w:cs="Arial"/>
                <w:sz w:val="20"/>
              </w:rPr>
              <w:t>CKA_VALUE_LEN</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tcBorders>
            <w:shd w:val="clear" w:color="auto" w:fill="auto"/>
          </w:tcPr>
          <w:p w14:paraId="52EDE6F0" w14:textId="77777777" w:rsidR="00331BF0" w:rsidRPr="008D76B4" w:rsidRDefault="00331BF0" w:rsidP="007B527B">
            <w:pPr>
              <w:pStyle w:val="Table"/>
              <w:keepNext/>
            </w:pPr>
            <w:r w:rsidRPr="008D76B4">
              <w:rPr>
                <w:rFonts w:ascii="Arial" w:hAnsi="Arial" w:cs="Arial"/>
                <w:sz w:val="20"/>
              </w:rPr>
              <w:t>CK_ULONG</w:t>
            </w:r>
          </w:p>
        </w:tc>
        <w:tc>
          <w:tcPr>
            <w:tcW w:w="2910" w:type="dxa"/>
            <w:tcBorders>
              <w:top w:val="single" w:sz="6" w:space="0" w:color="000000"/>
              <w:left w:val="single" w:sz="6" w:space="0" w:color="000000"/>
              <w:bottom w:val="single" w:sz="12" w:space="0" w:color="000000"/>
              <w:right w:val="single" w:sz="12" w:space="0" w:color="000000"/>
            </w:tcBorders>
            <w:shd w:val="clear" w:color="auto" w:fill="auto"/>
          </w:tcPr>
          <w:p w14:paraId="0BC16852" w14:textId="77777777" w:rsidR="00331BF0" w:rsidRPr="008D76B4" w:rsidRDefault="00331BF0" w:rsidP="007B527B">
            <w:pPr>
              <w:pStyle w:val="Table"/>
              <w:keepNext/>
            </w:pPr>
            <w:r w:rsidRPr="008D76B4">
              <w:rPr>
                <w:rFonts w:ascii="Arial" w:hAnsi="Arial" w:cs="Arial"/>
                <w:sz w:val="20"/>
              </w:rPr>
              <w:t>Length in bytes of key value</w:t>
            </w:r>
          </w:p>
        </w:tc>
      </w:tr>
    </w:tbl>
    <w:p w14:paraId="47249ED0" w14:textId="77777777" w:rsidR="00331BF0" w:rsidRPr="008D76B4" w:rsidRDefault="00331BF0" w:rsidP="00331BF0">
      <w:r w:rsidRPr="008D76B4">
        <w:t>The following is a sample template for creating a Salsa20 secret key object:</w:t>
      </w:r>
    </w:p>
    <w:p w14:paraId="62ED67E1" w14:textId="77777777" w:rsidR="00331BF0" w:rsidRPr="008D76B4" w:rsidRDefault="00331BF0" w:rsidP="00331BF0">
      <w:pPr>
        <w:pStyle w:val="CCode"/>
      </w:pPr>
      <w:r w:rsidRPr="008D76B4">
        <w:t>CK_OBJECT_CLASS class = CKO_SECRET_KEY;</w:t>
      </w:r>
    </w:p>
    <w:p w14:paraId="48B7062B" w14:textId="77777777" w:rsidR="00331BF0" w:rsidRPr="008D76B4" w:rsidRDefault="00331BF0" w:rsidP="00331BF0">
      <w:pPr>
        <w:pStyle w:val="CCode"/>
      </w:pPr>
      <w:r w:rsidRPr="008D76B4">
        <w:t>CK_KEY_TYPE keyType = CKK_SALSA20;</w:t>
      </w:r>
    </w:p>
    <w:p w14:paraId="30747AE3" w14:textId="77777777" w:rsidR="00331BF0" w:rsidRPr="008D76B4" w:rsidRDefault="00331BF0" w:rsidP="00331BF0">
      <w:pPr>
        <w:pStyle w:val="CCode"/>
      </w:pPr>
      <w:r w:rsidRPr="008D76B4">
        <w:t>CK_UTF8CHAR label[] = “A Salsa20 secret key object”;</w:t>
      </w:r>
    </w:p>
    <w:p w14:paraId="7F9B1314" w14:textId="77777777" w:rsidR="00331BF0" w:rsidRPr="008D76B4" w:rsidRDefault="00331BF0" w:rsidP="00331BF0">
      <w:pPr>
        <w:pStyle w:val="CCode"/>
      </w:pPr>
      <w:r w:rsidRPr="008D76B4">
        <w:t>CK_BYTE value[32] = {...};</w:t>
      </w:r>
    </w:p>
    <w:p w14:paraId="7B37E471" w14:textId="77777777" w:rsidR="00331BF0" w:rsidRPr="008D76B4" w:rsidRDefault="00331BF0" w:rsidP="00331BF0">
      <w:pPr>
        <w:pStyle w:val="CCode"/>
      </w:pPr>
      <w:r w:rsidRPr="008D76B4">
        <w:t>CK_BBOOL true = CK_TRUE;</w:t>
      </w:r>
    </w:p>
    <w:p w14:paraId="2A43BEC2" w14:textId="77777777" w:rsidR="00331BF0" w:rsidRPr="008D76B4" w:rsidRDefault="00331BF0" w:rsidP="00331BF0">
      <w:pPr>
        <w:pStyle w:val="CCode"/>
      </w:pPr>
      <w:r w:rsidRPr="008D76B4">
        <w:t>CK_ATTRIBUTE template[] = {</w:t>
      </w:r>
    </w:p>
    <w:p w14:paraId="03F9EE20" w14:textId="77777777" w:rsidR="00331BF0" w:rsidRPr="008D76B4" w:rsidRDefault="00331BF0" w:rsidP="00331BF0">
      <w:pPr>
        <w:pStyle w:val="CCode"/>
      </w:pPr>
      <w:r w:rsidRPr="008D76B4">
        <w:rPr>
          <w:rFonts w:eastAsia="Courier New"/>
        </w:rPr>
        <w:t xml:space="preserve">  </w:t>
      </w:r>
      <w:r w:rsidRPr="008D76B4">
        <w:t>{CKA_CLASS, &amp;class, sizeof(class)},</w:t>
      </w:r>
    </w:p>
    <w:p w14:paraId="2630E657" w14:textId="77777777" w:rsidR="00331BF0" w:rsidRPr="008D76B4" w:rsidRDefault="00331BF0" w:rsidP="00331BF0">
      <w:pPr>
        <w:pStyle w:val="CCode"/>
      </w:pPr>
      <w:r w:rsidRPr="008D76B4">
        <w:rPr>
          <w:rFonts w:eastAsia="Courier New"/>
        </w:rPr>
        <w:t xml:space="preserve">  </w:t>
      </w:r>
      <w:r w:rsidRPr="008D76B4">
        <w:t>{CKA_KEY_TYPE, &amp;keyType, sizeof(keyType)},</w:t>
      </w:r>
    </w:p>
    <w:p w14:paraId="3D017198" w14:textId="77777777" w:rsidR="00331BF0" w:rsidRPr="008D76B4" w:rsidRDefault="00331BF0" w:rsidP="00331BF0">
      <w:pPr>
        <w:pStyle w:val="CCode"/>
      </w:pPr>
      <w:r w:rsidRPr="008D76B4">
        <w:rPr>
          <w:rFonts w:eastAsia="Courier New"/>
        </w:rPr>
        <w:t xml:space="preserve">  </w:t>
      </w:r>
      <w:r w:rsidRPr="008D76B4">
        <w:t>{CKA_TOKEN, &amp;true, sizeof(true)},</w:t>
      </w:r>
    </w:p>
    <w:p w14:paraId="7B6FB3D3" w14:textId="77777777" w:rsidR="00331BF0" w:rsidRPr="008D76B4" w:rsidRDefault="00331BF0" w:rsidP="00331BF0">
      <w:pPr>
        <w:pStyle w:val="CCode"/>
      </w:pPr>
      <w:r w:rsidRPr="008D76B4">
        <w:rPr>
          <w:rFonts w:eastAsia="Courier New"/>
        </w:rPr>
        <w:t xml:space="preserve">  </w:t>
      </w:r>
      <w:r w:rsidRPr="008D76B4">
        <w:t>{CKA_LABEL, label, sizeof(label)-1},</w:t>
      </w:r>
    </w:p>
    <w:p w14:paraId="07529D2B" w14:textId="77777777" w:rsidR="00331BF0" w:rsidRPr="008D76B4" w:rsidRDefault="00331BF0" w:rsidP="00331BF0">
      <w:pPr>
        <w:pStyle w:val="CCode"/>
      </w:pPr>
      <w:r w:rsidRPr="008D76B4">
        <w:rPr>
          <w:rFonts w:eastAsia="Courier New"/>
        </w:rPr>
        <w:t xml:space="preserve">  </w:t>
      </w:r>
      <w:r w:rsidRPr="008D76B4">
        <w:t>{CKA_ENCRYPT, &amp;true, sizeof(true)},</w:t>
      </w:r>
    </w:p>
    <w:p w14:paraId="07642350" w14:textId="77777777" w:rsidR="00331BF0" w:rsidRPr="008D76B4" w:rsidRDefault="00331BF0" w:rsidP="00331BF0">
      <w:pPr>
        <w:pStyle w:val="CCode"/>
      </w:pPr>
      <w:r w:rsidRPr="008D76B4">
        <w:rPr>
          <w:rFonts w:eastAsia="Courier New"/>
        </w:rPr>
        <w:t xml:space="preserve">  </w:t>
      </w:r>
      <w:r w:rsidRPr="008D76B4">
        <w:t>{CKA_VALUE, value, sizeof(value)}</w:t>
      </w:r>
    </w:p>
    <w:p w14:paraId="27AB5961" w14:textId="77777777" w:rsidR="00331BF0" w:rsidRPr="008D76B4" w:rsidRDefault="00331BF0" w:rsidP="00331BF0">
      <w:pPr>
        <w:pStyle w:val="CCode"/>
      </w:pPr>
      <w:r w:rsidRPr="008D76B4">
        <w:t>};</w:t>
      </w:r>
    </w:p>
    <w:p w14:paraId="7390A33F" w14:textId="77777777" w:rsidR="00331BF0" w:rsidRPr="008D76B4" w:rsidRDefault="00331BF0" w:rsidP="00331BF0">
      <w:pPr>
        <w:pStyle w:val="CCode"/>
        <w:widowControl/>
        <w:suppressAutoHyphens/>
        <w:spacing w:before="80" w:after="80"/>
        <w:ind w:left="432" w:firstLine="0"/>
      </w:pPr>
      <w:r w:rsidRPr="008D76B4">
        <w:rPr>
          <w:rFonts w:ascii="Arial" w:hAnsi="Arial" w:cs="Arial"/>
          <w:sz w:val="20"/>
          <w:szCs w:val="24"/>
          <w:lang w:eastAsia="zh-CN"/>
        </w:rPr>
        <w:t>CKA_CHECK_VALUE: The value of this attribute is derived from the key object by taking the first three bytes of the SHA-1 hash of the ChaCha20 secret key object’s CKA_VALUE attribute.</w:t>
      </w:r>
    </w:p>
    <w:p w14:paraId="0ED38CE5"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44" w:name="_Toc8118611"/>
      <w:bookmarkStart w:id="7545" w:name="_Toc30061586"/>
      <w:bookmarkStart w:id="7546" w:name="_Toc90376839"/>
      <w:bookmarkStart w:id="7547" w:name="_Toc111203824"/>
      <w:r w:rsidRPr="008D76B4">
        <w:lastRenderedPageBreak/>
        <w:t>Salsa20 mechanism parameters</w:t>
      </w:r>
      <w:bookmarkEnd w:id="7544"/>
      <w:bookmarkEnd w:id="7545"/>
      <w:bookmarkEnd w:id="7546"/>
      <w:bookmarkEnd w:id="7547"/>
    </w:p>
    <w:p w14:paraId="64D0DAF8" w14:textId="77777777" w:rsidR="00331BF0" w:rsidRPr="008D76B4" w:rsidRDefault="00331BF0" w:rsidP="000234AE">
      <w:pPr>
        <w:pStyle w:val="name"/>
        <w:numPr>
          <w:ilvl w:val="0"/>
          <w:numId w:val="12"/>
        </w:numPr>
        <w:tabs>
          <w:tab w:val="clear" w:pos="360"/>
          <w:tab w:val="left" w:pos="720"/>
        </w:tabs>
        <w:spacing w:after="0"/>
      </w:pPr>
      <w:r w:rsidRPr="008D76B4">
        <w:rPr>
          <w:rFonts w:ascii="Arial" w:hAnsi="Arial" w:cs="Arial"/>
        </w:rPr>
        <w:t>CK_SALSA20_PARAMS; CK_SALSA20_PARAMS_PTR</w:t>
      </w:r>
    </w:p>
    <w:p w14:paraId="3B6D5B9F" w14:textId="77777777" w:rsidR="00331BF0" w:rsidRPr="008D76B4" w:rsidRDefault="00331BF0" w:rsidP="00331BF0">
      <w:r w:rsidRPr="008D76B4">
        <w:rPr>
          <w:b/>
        </w:rPr>
        <w:t>CK_SALSA20_PARAMS</w:t>
      </w:r>
      <w:r w:rsidRPr="008D76B4">
        <w:t xml:space="preserve"> provides the parameters to the </w:t>
      </w:r>
      <w:r w:rsidRPr="008D76B4">
        <w:rPr>
          <w:b/>
        </w:rPr>
        <w:t>CKM_SALSA20</w:t>
      </w:r>
      <w:r w:rsidRPr="008D76B4">
        <w:t xml:space="preserve"> mechanism.  It is defined as follows:</w:t>
      </w:r>
    </w:p>
    <w:p w14:paraId="6D60C271" w14:textId="77777777" w:rsidR="00331BF0" w:rsidRPr="008D76B4" w:rsidRDefault="00331BF0" w:rsidP="00331BF0">
      <w:pPr>
        <w:pStyle w:val="CCode"/>
        <w:tabs>
          <w:tab w:val="left" w:pos="2835"/>
        </w:tabs>
      </w:pPr>
      <w:r w:rsidRPr="008D76B4">
        <w:t>typedef struct CK_SALSA20_PARAMS {</w:t>
      </w:r>
    </w:p>
    <w:p w14:paraId="34106788" w14:textId="77777777" w:rsidR="00331BF0" w:rsidRPr="008D76B4" w:rsidRDefault="00331BF0" w:rsidP="00331BF0">
      <w:pPr>
        <w:pStyle w:val="CCode"/>
        <w:tabs>
          <w:tab w:val="left" w:pos="2835"/>
        </w:tabs>
      </w:pPr>
      <w:r w:rsidRPr="008D76B4">
        <w:tab/>
        <w:t>CK_BYTE_PTR</w:t>
      </w:r>
      <w:r w:rsidRPr="008D76B4">
        <w:tab/>
        <w:t>pBlockCounter;</w:t>
      </w:r>
    </w:p>
    <w:p w14:paraId="74609742" w14:textId="77777777" w:rsidR="00331BF0" w:rsidRPr="008D76B4" w:rsidRDefault="00331BF0" w:rsidP="00331BF0">
      <w:pPr>
        <w:pStyle w:val="CCode"/>
        <w:tabs>
          <w:tab w:val="left" w:pos="2835"/>
        </w:tabs>
      </w:pPr>
      <w:r w:rsidRPr="008D76B4">
        <w:tab/>
        <w:t>CK_BYTE_PTR</w:t>
      </w:r>
      <w:r w:rsidRPr="008D76B4">
        <w:tab/>
        <w:t>pNonce;</w:t>
      </w:r>
    </w:p>
    <w:p w14:paraId="3897AA6D" w14:textId="77777777" w:rsidR="00331BF0" w:rsidRPr="008D76B4" w:rsidRDefault="00331BF0" w:rsidP="00331BF0">
      <w:pPr>
        <w:pStyle w:val="CCode"/>
        <w:tabs>
          <w:tab w:val="left" w:pos="2835"/>
        </w:tabs>
      </w:pPr>
      <w:r w:rsidRPr="008D76B4">
        <w:tab/>
        <w:t>CK_ULONG</w:t>
      </w:r>
      <w:r w:rsidRPr="008D76B4">
        <w:tab/>
        <w:t>ulNonceBits;</w:t>
      </w:r>
    </w:p>
    <w:p w14:paraId="2D71DD5B" w14:textId="77777777" w:rsidR="00331BF0" w:rsidRPr="008D76B4" w:rsidRDefault="00331BF0" w:rsidP="00331BF0">
      <w:pPr>
        <w:pStyle w:val="CCode"/>
      </w:pPr>
      <w:r w:rsidRPr="008D76B4">
        <w:t>} CK_SALSA20_PARAMS;</w:t>
      </w:r>
    </w:p>
    <w:p w14:paraId="0445CA06" w14:textId="77777777" w:rsidR="00331BF0" w:rsidRPr="008D76B4" w:rsidRDefault="00331BF0" w:rsidP="00331BF0"/>
    <w:p w14:paraId="0463F31E" w14:textId="77777777" w:rsidR="00331BF0" w:rsidRPr="008D76B4" w:rsidRDefault="00331BF0" w:rsidP="00331BF0">
      <w:r w:rsidRPr="008D76B4">
        <w:t>The fields of the structure have the following meanings:</w:t>
      </w:r>
    </w:p>
    <w:p w14:paraId="09727C73" w14:textId="77777777" w:rsidR="00331BF0" w:rsidRPr="008D76B4" w:rsidRDefault="00331BF0" w:rsidP="00331BF0">
      <w:pPr>
        <w:pStyle w:val="2ColumnList"/>
        <w:rPr>
          <w:sz w:val="20"/>
          <w:lang w:val="en-US"/>
        </w:rPr>
      </w:pPr>
      <w:r w:rsidRPr="008D76B4">
        <w:rPr>
          <w:sz w:val="20"/>
          <w:lang w:val="en-US"/>
        </w:rPr>
        <w:tab/>
        <w:t>pBlockCounter</w:t>
      </w:r>
      <w:r w:rsidRPr="008D76B4">
        <w:rPr>
          <w:sz w:val="20"/>
          <w:lang w:val="en-US"/>
        </w:rPr>
        <w:tab/>
        <w:t>pointer to block counter (64 bits)</w:t>
      </w:r>
    </w:p>
    <w:p w14:paraId="081D0440" w14:textId="77777777" w:rsidR="00331BF0" w:rsidRPr="008D76B4" w:rsidRDefault="00331BF0" w:rsidP="00331BF0">
      <w:pPr>
        <w:pStyle w:val="2ColumnList"/>
        <w:rPr>
          <w:sz w:val="20"/>
          <w:lang w:val="en-US"/>
        </w:rPr>
      </w:pPr>
      <w:r w:rsidRPr="008D76B4">
        <w:rPr>
          <w:sz w:val="20"/>
          <w:lang w:val="en-US"/>
        </w:rPr>
        <w:tab/>
        <w:t>pNonce</w:t>
      </w:r>
      <w:r w:rsidRPr="008D76B4">
        <w:rPr>
          <w:sz w:val="20"/>
          <w:lang w:val="en-US"/>
        </w:rPr>
        <w:tab/>
        <w:t xml:space="preserve">nonce </w:t>
      </w:r>
    </w:p>
    <w:p w14:paraId="5C38AEC4" w14:textId="77777777" w:rsidR="00331BF0" w:rsidRPr="008D76B4" w:rsidRDefault="00331BF0" w:rsidP="00331BF0">
      <w:pPr>
        <w:pStyle w:val="2ColumnList"/>
        <w:rPr>
          <w:sz w:val="20"/>
          <w:lang w:val="en-US"/>
        </w:rPr>
      </w:pPr>
      <w:r w:rsidRPr="008D76B4">
        <w:rPr>
          <w:sz w:val="20"/>
          <w:lang w:val="en-US"/>
        </w:rPr>
        <w:tab/>
        <w:t>ulNonceBits</w:t>
      </w:r>
      <w:r w:rsidRPr="008D76B4">
        <w:rPr>
          <w:sz w:val="20"/>
          <w:lang w:val="en-US"/>
        </w:rPr>
        <w:tab/>
        <w:t>size of the nonce in bits (64 for classic and 192 for XSalsa20)</w:t>
      </w:r>
    </w:p>
    <w:p w14:paraId="059572CB" w14:textId="77777777" w:rsidR="00331BF0" w:rsidRPr="008D76B4" w:rsidRDefault="00331BF0" w:rsidP="00331BF0">
      <w:r w:rsidRPr="008D76B4">
        <w:t>The block counter is used to address 512 bit blocks in the stream. In certain settings (e.g. disk encryption) it is necessary to address these blocks in random order, thus this counter is exposed here.</w:t>
      </w:r>
    </w:p>
    <w:p w14:paraId="51618433" w14:textId="77777777" w:rsidR="00331BF0" w:rsidRPr="008D76B4" w:rsidRDefault="00331BF0" w:rsidP="00331BF0">
      <w:r w:rsidRPr="008D76B4">
        <w:rPr>
          <w:b/>
        </w:rPr>
        <w:t>CK_SALSA20_PARAMS_PTR</w:t>
      </w:r>
      <w:r w:rsidRPr="008D76B4">
        <w:t xml:space="preserve"> is a pointer to </w:t>
      </w:r>
      <w:r w:rsidRPr="008D76B4">
        <w:rPr>
          <w:b/>
        </w:rPr>
        <w:t>CK_SALSA20_PARAMS.</w:t>
      </w:r>
    </w:p>
    <w:p w14:paraId="25198A0C"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48" w:name="_Toc8118612"/>
      <w:bookmarkStart w:id="7549" w:name="_Toc30061587"/>
      <w:bookmarkStart w:id="7550" w:name="_Toc90376840"/>
      <w:bookmarkStart w:id="7551" w:name="_Toc111203825"/>
      <w:r w:rsidRPr="008D76B4">
        <w:t>Salsa20 key generation</w:t>
      </w:r>
      <w:bookmarkEnd w:id="7548"/>
      <w:bookmarkEnd w:id="7549"/>
      <w:bookmarkEnd w:id="7550"/>
      <w:bookmarkEnd w:id="7551"/>
    </w:p>
    <w:p w14:paraId="5FD1A8F4" w14:textId="77777777" w:rsidR="00331BF0" w:rsidRPr="008D76B4" w:rsidRDefault="00331BF0" w:rsidP="00331BF0">
      <w:r w:rsidRPr="008D76B4">
        <w:t xml:space="preserve">The Salsa20 key generation mechanism, denoted </w:t>
      </w:r>
      <w:r w:rsidRPr="008D76B4">
        <w:rPr>
          <w:b/>
        </w:rPr>
        <w:t>CKM_SALSA20_KEY_GEN</w:t>
      </w:r>
      <w:r w:rsidRPr="008D76B4">
        <w:t>, is a key generation mechanism for Salsa20.</w:t>
      </w:r>
    </w:p>
    <w:p w14:paraId="094B7422" w14:textId="77777777" w:rsidR="00331BF0" w:rsidRPr="008D76B4" w:rsidRDefault="00331BF0" w:rsidP="00331BF0">
      <w:r w:rsidRPr="008D76B4">
        <w:t>It does not have a parameter.</w:t>
      </w:r>
    </w:p>
    <w:p w14:paraId="2EB2E783" w14:textId="77777777" w:rsidR="00331BF0" w:rsidRPr="008D76B4" w:rsidRDefault="00331BF0" w:rsidP="00331BF0">
      <w:r w:rsidRPr="008D76B4">
        <w:t>The mechanism generates Salsa20 keys of 256 bits.</w:t>
      </w:r>
    </w:p>
    <w:p w14:paraId="2068580B" w14:textId="77777777" w:rsidR="00331BF0" w:rsidRPr="008D76B4" w:rsidRDefault="00331BF0" w:rsidP="00331BF0">
      <w:r w:rsidRPr="008D76B4">
        <w:t xml:space="preserve">The mechanism contributes the </w:t>
      </w:r>
      <w:r w:rsidRPr="008D76B4">
        <w:rPr>
          <w:b/>
        </w:rPr>
        <w:t>CKA_CLASS</w:t>
      </w:r>
      <w:r w:rsidRPr="008D76B4">
        <w:t xml:space="preserve">, </w:t>
      </w:r>
      <w:r w:rsidRPr="008D76B4">
        <w:rPr>
          <w:b/>
        </w:rPr>
        <w:t>CKA_KEY_TYPE</w:t>
      </w:r>
      <w:r w:rsidRPr="008D76B4">
        <w:t xml:space="preserve">, and </w:t>
      </w:r>
      <w:r w:rsidRPr="008D76B4">
        <w:rPr>
          <w:b/>
        </w:rPr>
        <w:t>CKA_VALUE</w:t>
      </w:r>
      <w:r w:rsidRPr="008D76B4">
        <w:t xml:space="preserve"> attributes to the new key. Other attributes supported by the key type (specifically, the flags indicating which functions the key supports) may be specified in the template for the key, or else are assigned default initial values.</w:t>
      </w:r>
    </w:p>
    <w:p w14:paraId="5E067476" w14:textId="77777777" w:rsidR="00331BF0" w:rsidRPr="008D76B4" w:rsidRDefault="00331BF0" w:rsidP="00331BF0">
      <w:r w:rsidRPr="008D76B4">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CK_MECHANISM_INFO</w:t>
      </w:r>
      <w:r w:rsidRPr="008D76B4">
        <w:t xml:space="preserve"> structure specify the supported range of key sizes in bytes.  As a practical matter, the key size for Salsa20 is fixed at 256 bits.</w:t>
      </w:r>
    </w:p>
    <w:p w14:paraId="38AEC43C"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52" w:name="_Toc8118613"/>
      <w:bookmarkStart w:id="7553" w:name="_Toc30061588"/>
      <w:bookmarkStart w:id="7554" w:name="_Toc90376841"/>
      <w:bookmarkStart w:id="7555" w:name="_Toc111203826"/>
      <w:r w:rsidRPr="008D76B4">
        <w:t>Salsa20 mechanism</w:t>
      </w:r>
      <w:bookmarkEnd w:id="7552"/>
      <w:bookmarkEnd w:id="7553"/>
      <w:bookmarkEnd w:id="7554"/>
      <w:bookmarkEnd w:id="7555"/>
    </w:p>
    <w:p w14:paraId="23AB04D2" w14:textId="77777777" w:rsidR="00331BF0" w:rsidRPr="008D76B4" w:rsidRDefault="00331BF0" w:rsidP="00331BF0">
      <w:r w:rsidRPr="008D76B4">
        <w:t xml:space="preserve">Salsa20, denoted </w:t>
      </w:r>
      <w:r w:rsidRPr="008D76B4">
        <w:rPr>
          <w:b/>
        </w:rPr>
        <w:t>CKM_SALSA20</w:t>
      </w:r>
      <w:r w:rsidRPr="008D76B4">
        <w:t>, is a mechanism for single and multiple-part encryption and decryption based on the Salsa20 stream cipher. Salsa20 comes in two variants which only differ in the size and handling of their nonces, affecting the safety of using random nonces.</w:t>
      </w:r>
    </w:p>
    <w:p w14:paraId="72E4A9A7" w14:textId="77777777" w:rsidR="00331BF0" w:rsidRPr="008D76B4" w:rsidRDefault="00331BF0" w:rsidP="00331BF0">
      <w:r w:rsidRPr="008D76B4">
        <w:t xml:space="preserve">Salsa20 has a parameter, </w:t>
      </w:r>
      <w:r w:rsidRPr="008D76B4">
        <w:rPr>
          <w:b/>
        </w:rPr>
        <w:t>CK_SALSA20_PARAMS</w:t>
      </w:r>
      <w:r w:rsidRPr="008D76B4">
        <w:t>, which indicates the nonce and initial block counter value.</w:t>
      </w:r>
    </w:p>
    <w:p w14:paraId="494D62CE" w14:textId="77777777" w:rsidR="00331BF0" w:rsidRPr="008D76B4" w:rsidRDefault="00331BF0" w:rsidP="00331BF0">
      <w:r w:rsidRPr="008D76B4">
        <w:t>Constraints on key types and the length of input and output data are summarized in the following table:</w:t>
      </w:r>
    </w:p>
    <w:p w14:paraId="38D44B7C" w14:textId="2B96AD2B" w:rsidR="00331BF0" w:rsidRPr="008D76B4" w:rsidRDefault="00331BF0" w:rsidP="00331BF0">
      <w:pPr>
        <w:pStyle w:val="Caption"/>
      </w:pPr>
      <w:bookmarkStart w:id="7556" w:name="_Toc25853586"/>
      <w:r w:rsidRPr="008D76B4">
        <w:t xml:space="preserve">Table </w:t>
      </w:r>
      <w:fldSimple w:instr=" SEQ &quot;Table&quot; \* ARABIC ">
        <w:r w:rsidR="008A04A4">
          <w:rPr>
            <w:noProof/>
          </w:rPr>
          <w:t>254</w:t>
        </w:r>
      </w:fldSimple>
      <w:r w:rsidRPr="008D76B4">
        <w:t>, Salsa20: Key and Data Length</w:t>
      </w:r>
      <w:bookmarkEnd w:id="7556"/>
    </w:p>
    <w:tbl>
      <w:tblPr>
        <w:tblW w:w="0" w:type="auto"/>
        <w:tblInd w:w="-50" w:type="dxa"/>
        <w:tblLayout w:type="fixed"/>
        <w:tblLook w:val="0000" w:firstRow="0" w:lastRow="0" w:firstColumn="0" w:lastColumn="0" w:noHBand="0" w:noVBand="0"/>
      </w:tblPr>
      <w:tblGrid>
        <w:gridCol w:w="1161"/>
        <w:gridCol w:w="1173"/>
        <w:gridCol w:w="1361"/>
        <w:gridCol w:w="2096"/>
        <w:gridCol w:w="1395"/>
      </w:tblGrid>
      <w:tr w:rsidR="00331BF0" w:rsidRPr="008D76B4" w14:paraId="63D49C4F" w14:textId="77777777" w:rsidTr="007B527B">
        <w:tc>
          <w:tcPr>
            <w:tcW w:w="1161" w:type="dxa"/>
            <w:tcBorders>
              <w:top w:val="single" w:sz="4" w:space="0" w:color="000000"/>
              <w:left w:val="single" w:sz="4" w:space="0" w:color="000000"/>
              <w:bottom w:val="single" w:sz="4" w:space="0" w:color="000000"/>
            </w:tcBorders>
            <w:shd w:val="clear" w:color="auto" w:fill="auto"/>
          </w:tcPr>
          <w:p w14:paraId="436094EF" w14:textId="77777777" w:rsidR="00331BF0" w:rsidRPr="008D76B4" w:rsidRDefault="00331BF0" w:rsidP="007B527B">
            <w:r w:rsidRPr="008D76B4">
              <w:rPr>
                <w:b/>
              </w:rPr>
              <w:t>Function</w:t>
            </w:r>
          </w:p>
        </w:tc>
        <w:tc>
          <w:tcPr>
            <w:tcW w:w="1173" w:type="dxa"/>
            <w:tcBorders>
              <w:top w:val="single" w:sz="4" w:space="0" w:color="000000"/>
              <w:left w:val="single" w:sz="4" w:space="0" w:color="000000"/>
              <w:bottom w:val="single" w:sz="4" w:space="0" w:color="000000"/>
            </w:tcBorders>
            <w:shd w:val="clear" w:color="auto" w:fill="auto"/>
          </w:tcPr>
          <w:p w14:paraId="6B3E7A33" w14:textId="77777777" w:rsidR="00331BF0" w:rsidRPr="008D76B4" w:rsidRDefault="00331BF0" w:rsidP="007B527B">
            <w:r w:rsidRPr="008D76B4">
              <w:rPr>
                <w:b/>
              </w:rPr>
              <w:t>Key type</w:t>
            </w:r>
          </w:p>
        </w:tc>
        <w:tc>
          <w:tcPr>
            <w:tcW w:w="1361" w:type="dxa"/>
            <w:tcBorders>
              <w:top w:val="single" w:sz="4" w:space="0" w:color="000000"/>
              <w:left w:val="single" w:sz="4" w:space="0" w:color="000000"/>
              <w:bottom w:val="single" w:sz="4" w:space="0" w:color="000000"/>
            </w:tcBorders>
            <w:shd w:val="clear" w:color="auto" w:fill="auto"/>
          </w:tcPr>
          <w:p w14:paraId="56E2ED83" w14:textId="77777777" w:rsidR="00331BF0" w:rsidRPr="008D76B4" w:rsidRDefault="00331BF0" w:rsidP="007B527B">
            <w:r w:rsidRPr="008D76B4">
              <w:rPr>
                <w:b/>
              </w:rPr>
              <w:t>Input length</w:t>
            </w:r>
          </w:p>
        </w:tc>
        <w:tc>
          <w:tcPr>
            <w:tcW w:w="2096" w:type="dxa"/>
            <w:tcBorders>
              <w:top w:val="single" w:sz="4" w:space="0" w:color="000000"/>
              <w:left w:val="single" w:sz="4" w:space="0" w:color="000000"/>
              <w:bottom w:val="single" w:sz="4" w:space="0" w:color="000000"/>
            </w:tcBorders>
            <w:shd w:val="clear" w:color="auto" w:fill="auto"/>
          </w:tcPr>
          <w:p w14:paraId="5ABEA583" w14:textId="77777777" w:rsidR="00331BF0" w:rsidRPr="008D76B4" w:rsidRDefault="00331BF0" w:rsidP="007B527B">
            <w:r w:rsidRPr="008D76B4">
              <w:rPr>
                <w:b/>
              </w:rPr>
              <w:t>Output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5EE07425" w14:textId="77777777" w:rsidR="00331BF0" w:rsidRPr="008D76B4" w:rsidRDefault="00331BF0" w:rsidP="007B527B">
            <w:r w:rsidRPr="008D76B4">
              <w:rPr>
                <w:b/>
              </w:rPr>
              <w:t>Comments</w:t>
            </w:r>
          </w:p>
        </w:tc>
      </w:tr>
      <w:tr w:rsidR="00331BF0" w:rsidRPr="008D76B4" w14:paraId="6F69E7B6" w14:textId="77777777" w:rsidTr="007B527B">
        <w:tc>
          <w:tcPr>
            <w:tcW w:w="1161" w:type="dxa"/>
            <w:tcBorders>
              <w:top w:val="single" w:sz="4" w:space="0" w:color="000000"/>
              <w:left w:val="single" w:sz="4" w:space="0" w:color="000000"/>
              <w:bottom w:val="single" w:sz="4" w:space="0" w:color="000000"/>
            </w:tcBorders>
            <w:shd w:val="clear" w:color="auto" w:fill="auto"/>
          </w:tcPr>
          <w:p w14:paraId="6E7D7FFA" w14:textId="77777777" w:rsidR="00331BF0" w:rsidRPr="008D76B4" w:rsidRDefault="00331BF0" w:rsidP="007B527B">
            <w:r w:rsidRPr="008D76B4">
              <w:t>C_Encrypt</w:t>
            </w:r>
          </w:p>
        </w:tc>
        <w:tc>
          <w:tcPr>
            <w:tcW w:w="1173" w:type="dxa"/>
            <w:tcBorders>
              <w:top w:val="single" w:sz="4" w:space="0" w:color="000000"/>
              <w:left w:val="single" w:sz="4" w:space="0" w:color="000000"/>
              <w:bottom w:val="single" w:sz="4" w:space="0" w:color="000000"/>
            </w:tcBorders>
            <w:shd w:val="clear" w:color="auto" w:fill="auto"/>
          </w:tcPr>
          <w:p w14:paraId="5FA38EA2" w14:textId="77777777" w:rsidR="00331BF0" w:rsidRPr="008D76B4" w:rsidRDefault="00331BF0" w:rsidP="007B527B">
            <w:r w:rsidRPr="008D76B4">
              <w:t>Salsa20</w:t>
            </w:r>
          </w:p>
        </w:tc>
        <w:tc>
          <w:tcPr>
            <w:tcW w:w="1361" w:type="dxa"/>
            <w:tcBorders>
              <w:top w:val="single" w:sz="4" w:space="0" w:color="000000"/>
              <w:left w:val="single" w:sz="4" w:space="0" w:color="000000"/>
              <w:bottom w:val="single" w:sz="4" w:space="0" w:color="000000"/>
            </w:tcBorders>
            <w:shd w:val="clear" w:color="auto" w:fill="auto"/>
          </w:tcPr>
          <w:p w14:paraId="20A3BD96" w14:textId="77777777" w:rsidR="00331BF0" w:rsidRPr="008D76B4" w:rsidRDefault="00331BF0" w:rsidP="007B527B">
            <w:r w:rsidRPr="008D76B4">
              <w:t>Any</w:t>
            </w:r>
          </w:p>
        </w:tc>
        <w:tc>
          <w:tcPr>
            <w:tcW w:w="2096" w:type="dxa"/>
            <w:tcBorders>
              <w:top w:val="single" w:sz="4" w:space="0" w:color="000000"/>
              <w:left w:val="single" w:sz="4" w:space="0" w:color="000000"/>
              <w:bottom w:val="single" w:sz="4" w:space="0" w:color="000000"/>
            </w:tcBorders>
            <w:shd w:val="clear" w:color="auto" w:fill="auto"/>
          </w:tcPr>
          <w:p w14:paraId="44ACEA13" w14:textId="77777777" w:rsidR="00331BF0" w:rsidRPr="008D76B4" w:rsidRDefault="00331BF0" w:rsidP="007B527B">
            <w:r w:rsidRPr="008D76B4">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389CB8CA" w14:textId="77777777" w:rsidR="00331BF0" w:rsidRPr="008D76B4" w:rsidRDefault="00331BF0" w:rsidP="007B527B">
            <w:r w:rsidRPr="008D76B4">
              <w:t>No final part</w:t>
            </w:r>
          </w:p>
        </w:tc>
      </w:tr>
      <w:tr w:rsidR="00331BF0" w:rsidRPr="008D76B4" w14:paraId="600DC7FD" w14:textId="77777777" w:rsidTr="007B527B">
        <w:tc>
          <w:tcPr>
            <w:tcW w:w="1161" w:type="dxa"/>
            <w:tcBorders>
              <w:top w:val="single" w:sz="4" w:space="0" w:color="000000"/>
              <w:left w:val="single" w:sz="4" w:space="0" w:color="000000"/>
              <w:bottom w:val="single" w:sz="4" w:space="0" w:color="000000"/>
            </w:tcBorders>
            <w:shd w:val="clear" w:color="auto" w:fill="auto"/>
          </w:tcPr>
          <w:p w14:paraId="4CEB1226" w14:textId="77777777" w:rsidR="00331BF0" w:rsidRPr="008D76B4" w:rsidRDefault="00331BF0" w:rsidP="007B527B">
            <w:r w:rsidRPr="008D76B4">
              <w:t>C_Decrypt</w:t>
            </w:r>
          </w:p>
        </w:tc>
        <w:tc>
          <w:tcPr>
            <w:tcW w:w="1173" w:type="dxa"/>
            <w:tcBorders>
              <w:top w:val="single" w:sz="4" w:space="0" w:color="000000"/>
              <w:left w:val="single" w:sz="4" w:space="0" w:color="000000"/>
              <w:bottom w:val="single" w:sz="4" w:space="0" w:color="000000"/>
            </w:tcBorders>
            <w:shd w:val="clear" w:color="auto" w:fill="auto"/>
          </w:tcPr>
          <w:p w14:paraId="71241E55" w14:textId="77777777" w:rsidR="00331BF0" w:rsidRPr="008D76B4" w:rsidRDefault="00331BF0" w:rsidP="007B527B">
            <w:r w:rsidRPr="008D76B4">
              <w:t>Salsa20</w:t>
            </w:r>
          </w:p>
        </w:tc>
        <w:tc>
          <w:tcPr>
            <w:tcW w:w="1361" w:type="dxa"/>
            <w:tcBorders>
              <w:top w:val="single" w:sz="4" w:space="0" w:color="000000"/>
              <w:left w:val="single" w:sz="4" w:space="0" w:color="000000"/>
              <w:bottom w:val="single" w:sz="4" w:space="0" w:color="000000"/>
            </w:tcBorders>
            <w:shd w:val="clear" w:color="auto" w:fill="auto"/>
          </w:tcPr>
          <w:p w14:paraId="11AC9D9D" w14:textId="77777777" w:rsidR="00331BF0" w:rsidRPr="008D76B4" w:rsidRDefault="00331BF0" w:rsidP="007B527B">
            <w:r w:rsidRPr="008D76B4">
              <w:t>Any</w:t>
            </w:r>
          </w:p>
        </w:tc>
        <w:tc>
          <w:tcPr>
            <w:tcW w:w="2096" w:type="dxa"/>
            <w:tcBorders>
              <w:top w:val="single" w:sz="4" w:space="0" w:color="000000"/>
              <w:left w:val="single" w:sz="4" w:space="0" w:color="000000"/>
              <w:bottom w:val="single" w:sz="4" w:space="0" w:color="000000"/>
            </w:tcBorders>
            <w:shd w:val="clear" w:color="auto" w:fill="auto"/>
          </w:tcPr>
          <w:p w14:paraId="262757E5" w14:textId="77777777" w:rsidR="00331BF0" w:rsidRPr="008D76B4" w:rsidRDefault="00331BF0" w:rsidP="007B527B">
            <w:r w:rsidRPr="008D76B4">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4E63A716" w14:textId="77777777" w:rsidR="00331BF0" w:rsidRPr="008D76B4" w:rsidRDefault="00331BF0" w:rsidP="007B527B">
            <w:r w:rsidRPr="008D76B4">
              <w:t>No final part</w:t>
            </w:r>
          </w:p>
        </w:tc>
      </w:tr>
    </w:tbl>
    <w:p w14:paraId="0BBE1C51" w14:textId="77777777" w:rsidR="00331BF0" w:rsidRPr="008D76B4" w:rsidRDefault="00331BF0" w:rsidP="00331BF0">
      <w:r w:rsidRPr="008D76B4">
        <w:lastRenderedPageBreak/>
        <w:t xml:space="preserve">For this mechanism, the </w:t>
      </w:r>
      <w:r w:rsidRPr="008D76B4">
        <w:rPr>
          <w:i/>
        </w:rPr>
        <w:t>ulMinKeySize</w:t>
      </w:r>
      <w:r w:rsidRPr="008D76B4">
        <w:t xml:space="preserve"> and </w:t>
      </w:r>
      <w:r w:rsidRPr="008D76B4">
        <w:rPr>
          <w:i/>
        </w:rPr>
        <w:t>ulMaxKeySize</w:t>
      </w:r>
      <w:r w:rsidRPr="008D76B4">
        <w:t xml:space="preserve"> fields of the </w:t>
      </w:r>
      <w:r w:rsidRPr="008D76B4">
        <w:rPr>
          <w:b/>
        </w:rPr>
        <w:t xml:space="preserve">CK_MECHANISM_INFO </w:t>
      </w:r>
      <w:r w:rsidRPr="008D76B4">
        <w:t>structure specify the supported range of ChaCha20 key sizes, in bits.</w:t>
      </w:r>
    </w:p>
    <w:p w14:paraId="1750F604" w14:textId="7EACB2D7" w:rsidR="00331BF0" w:rsidRPr="008D76B4" w:rsidRDefault="00331BF0" w:rsidP="00331BF0">
      <w:pPr>
        <w:pStyle w:val="Caption"/>
      </w:pPr>
      <w:bookmarkStart w:id="7557" w:name="_Toc25853587"/>
      <w:r w:rsidRPr="008D76B4">
        <w:t xml:space="preserve">Table </w:t>
      </w:r>
      <w:fldSimple w:instr=" SEQ &quot;Table&quot; \* ARABIC ">
        <w:r w:rsidR="008A04A4">
          <w:rPr>
            <w:noProof/>
          </w:rPr>
          <w:t>255</w:t>
        </w:r>
      </w:fldSimple>
      <w:r w:rsidRPr="008D76B4">
        <w:t>, Salsa20: Nonce sizes</w:t>
      </w:r>
      <w:bookmarkEnd w:id="7557"/>
    </w:p>
    <w:tbl>
      <w:tblPr>
        <w:tblW w:w="0" w:type="auto"/>
        <w:tblInd w:w="-50" w:type="dxa"/>
        <w:tblLayout w:type="fixed"/>
        <w:tblLook w:val="0000" w:firstRow="0" w:lastRow="0" w:firstColumn="0" w:lastColumn="0" w:noHBand="0" w:noVBand="0"/>
      </w:tblPr>
      <w:tblGrid>
        <w:gridCol w:w="1161"/>
        <w:gridCol w:w="1853"/>
        <w:gridCol w:w="2777"/>
        <w:gridCol w:w="1395"/>
      </w:tblGrid>
      <w:tr w:rsidR="00331BF0" w:rsidRPr="008D76B4" w14:paraId="6CCA54F3" w14:textId="77777777" w:rsidTr="007B527B">
        <w:tc>
          <w:tcPr>
            <w:tcW w:w="1161" w:type="dxa"/>
            <w:tcBorders>
              <w:top w:val="single" w:sz="4" w:space="0" w:color="000000"/>
              <w:left w:val="single" w:sz="4" w:space="0" w:color="000000"/>
              <w:bottom w:val="single" w:sz="4" w:space="0" w:color="000000"/>
            </w:tcBorders>
            <w:shd w:val="clear" w:color="auto" w:fill="auto"/>
          </w:tcPr>
          <w:p w14:paraId="17FABFD6" w14:textId="77777777" w:rsidR="00331BF0" w:rsidRPr="008D76B4" w:rsidRDefault="00331BF0" w:rsidP="007B527B">
            <w:r w:rsidRPr="008D76B4">
              <w:rPr>
                <w:b/>
              </w:rPr>
              <w:t>Variant</w:t>
            </w:r>
          </w:p>
        </w:tc>
        <w:tc>
          <w:tcPr>
            <w:tcW w:w="1853" w:type="dxa"/>
            <w:tcBorders>
              <w:top w:val="single" w:sz="4" w:space="0" w:color="000000"/>
              <w:left w:val="single" w:sz="4" w:space="0" w:color="000000"/>
              <w:bottom w:val="single" w:sz="4" w:space="0" w:color="000000"/>
            </w:tcBorders>
            <w:shd w:val="clear" w:color="auto" w:fill="auto"/>
          </w:tcPr>
          <w:p w14:paraId="099E3A0E" w14:textId="77777777" w:rsidR="00331BF0" w:rsidRPr="008D76B4" w:rsidRDefault="00331BF0" w:rsidP="007B527B">
            <w:r w:rsidRPr="008D76B4">
              <w:rPr>
                <w:b/>
              </w:rPr>
              <w:t>Nonce</w:t>
            </w:r>
          </w:p>
        </w:tc>
        <w:tc>
          <w:tcPr>
            <w:tcW w:w="2777" w:type="dxa"/>
            <w:tcBorders>
              <w:top w:val="single" w:sz="4" w:space="0" w:color="000000"/>
              <w:left w:val="single" w:sz="4" w:space="0" w:color="000000"/>
              <w:bottom w:val="single" w:sz="4" w:space="0" w:color="000000"/>
            </w:tcBorders>
            <w:shd w:val="clear" w:color="auto" w:fill="auto"/>
          </w:tcPr>
          <w:p w14:paraId="1625DF3D" w14:textId="77777777" w:rsidR="00331BF0" w:rsidRPr="008D76B4" w:rsidRDefault="00331BF0" w:rsidP="007B527B">
            <w:r w:rsidRPr="008D76B4">
              <w:rPr>
                <w:b/>
              </w:rPr>
              <w:t>Maximum message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45F1EAD2" w14:textId="77777777" w:rsidR="00331BF0" w:rsidRPr="008D76B4" w:rsidRDefault="00331BF0" w:rsidP="007B527B">
            <w:r w:rsidRPr="008D76B4">
              <w:rPr>
                <w:b/>
              </w:rPr>
              <w:t>Nonce generation</w:t>
            </w:r>
          </w:p>
        </w:tc>
      </w:tr>
      <w:tr w:rsidR="00331BF0" w:rsidRPr="008D76B4" w14:paraId="019A288A" w14:textId="77777777" w:rsidTr="007B527B">
        <w:tc>
          <w:tcPr>
            <w:tcW w:w="1161" w:type="dxa"/>
            <w:tcBorders>
              <w:top w:val="single" w:sz="4" w:space="0" w:color="000000"/>
              <w:left w:val="single" w:sz="4" w:space="0" w:color="000000"/>
              <w:bottom w:val="single" w:sz="4" w:space="0" w:color="000000"/>
            </w:tcBorders>
            <w:shd w:val="clear" w:color="auto" w:fill="auto"/>
          </w:tcPr>
          <w:p w14:paraId="2929E63D" w14:textId="77777777" w:rsidR="00331BF0" w:rsidRPr="008D76B4" w:rsidRDefault="00331BF0" w:rsidP="007B527B">
            <w:r w:rsidRPr="008D76B4">
              <w:t>original</w:t>
            </w:r>
          </w:p>
        </w:tc>
        <w:tc>
          <w:tcPr>
            <w:tcW w:w="1853" w:type="dxa"/>
            <w:tcBorders>
              <w:top w:val="single" w:sz="4" w:space="0" w:color="000000"/>
              <w:left w:val="single" w:sz="4" w:space="0" w:color="000000"/>
              <w:bottom w:val="single" w:sz="4" w:space="0" w:color="000000"/>
            </w:tcBorders>
            <w:shd w:val="clear" w:color="auto" w:fill="auto"/>
          </w:tcPr>
          <w:p w14:paraId="477284A8" w14:textId="77777777" w:rsidR="00331BF0" w:rsidRPr="008D76B4" w:rsidRDefault="00331BF0" w:rsidP="007B527B">
            <w:r w:rsidRPr="008D76B4">
              <w:t>64 bit</w:t>
            </w:r>
          </w:p>
        </w:tc>
        <w:tc>
          <w:tcPr>
            <w:tcW w:w="2777" w:type="dxa"/>
            <w:tcBorders>
              <w:top w:val="single" w:sz="4" w:space="0" w:color="000000"/>
              <w:left w:val="single" w:sz="4" w:space="0" w:color="000000"/>
              <w:bottom w:val="single" w:sz="4" w:space="0" w:color="000000"/>
            </w:tcBorders>
            <w:shd w:val="clear" w:color="auto" w:fill="auto"/>
          </w:tcPr>
          <w:p w14:paraId="0F57FA59" w14:textId="77777777" w:rsidR="00331BF0" w:rsidRPr="008D76B4" w:rsidRDefault="00331BF0" w:rsidP="007B527B">
            <w:r w:rsidRPr="008D76B4">
              <w:t>Virtually unlimited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3D2BEF97" w14:textId="77777777" w:rsidR="00331BF0" w:rsidRPr="008D76B4" w:rsidRDefault="00331BF0" w:rsidP="007B527B">
            <w:r w:rsidRPr="008D76B4">
              <w:t>1</w:t>
            </w:r>
            <w:r w:rsidRPr="008D76B4">
              <w:rPr>
                <w:vertAlign w:val="superscript"/>
              </w:rPr>
              <w:t>st</w:t>
            </w:r>
            <w:r w:rsidRPr="008D76B4">
              <w:t xml:space="preserve"> msg: nonce</w:t>
            </w:r>
            <w:r w:rsidRPr="008D76B4">
              <w:rPr>
                <w:vertAlign w:val="subscript"/>
              </w:rPr>
              <w:t>0</w:t>
            </w:r>
            <w:r w:rsidRPr="008D76B4">
              <w:t>=random</w:t>
            </w:r>
          </w:p>
          <w:p w14:paraId="599343BA" w14:textId="77777777" w:rsidR="00331BF0" w:rsidRPr="008D76B4" w:rsidRDefault="00331BF0" w:rsidP="007B527B">
            <w:r w:rsidRPr="008D76B4">
              <w:t>n</w:t>
            </w:r>
            <w:r w:rsidRPr="008D76B4">
              <w:rPr>
                <w:vertAlign w:val="superscript"/>
              </w:rPr>
              <w:t>th</w:t>
            </w:r>
            <w:r w:rsidRPr="008D76B4">
              <w:t xml:space="preserve"> msg: nonce</w:t>
            </w:r>
            <w:r w:rsidRPr="008D76B4">
              <w:rPr>
                <w:vertAlign w:val="subscript"/>
              </w:rPr>
              <w:t>n-1</w:t>
            </w:r>
            <w:r w:rsidRPr="008D76B4">
              <w:t>++</w:t>
            </w:r>
          </w:p>
        </w:tc>
      </w:tr>
      <w:tr w:rsidR="00331BF0" w:rsidRPr="008D76B4" w14:paraId="7D3F785D" w14:textId="77777777" w:rsidTr="007B527B">
        <w:tc>
          <w:tcPr>
            <w:tcW w:w="1161" w:type="dxa"/>
            <w:tcBorders>
              <w:left w:val="single" w:sz="4" w:space="0" w:color="000000"/>
              <w:bottom w:val="single" w:sz="4" w:space="0" w:color="000000"/>
            </w:tcBorders>
            <w:shd w:val="clear" w:color="auto" w:fill="auto"/>
          </w:tcPr>
          <w:p w14:paraId="1211F42D" w14:textId="77777777" w:rsidR="00331BF0" w:rsidRPr="008D76B4" w:rsidRDefault="00331BF0" w:rsidP="007B527B">
            <w:r w:rsidRPr="008D76B4">
              <w:t>XSalsa20</w:t>
            </w:r>
          </w:p>
        </w:tc>
        <w:tc>
          <w:tcPr>
            <w:tcW w:w="1853" w:type="dxa"/>
            <w:tcBorders>
              <w:left w:val="single" w:sz="4" w:space="0" w:color="000000"/>
              <w:bottom w:val="single" w:sz="4" w:space="0" w:color="000000"/>
            </w:tcBorders>
            <w:shd w:val="clear" w:color="auto" w:fill="auto"/>
          </w:tcPr>
          <w:p w14:paraId="55D1251C" w14:textId="77777777" w:rsidR="00331BF0" w:rsidRPr="008D76B4" w:rsidRDefault="00331BF0" w:rsidP="007B527B">
            <w:r w:rsidRPr="008D76B4">
              <w:t>192 bit</w:t>
            </w:r>
          </w:p>
        </w:tc>
        <w:tc>
          <w:tcPr>
            <w:tcW w:w="2777" w:type="dxa"/>
            <w:tcBorders>
              <w:left w:val="single" w:sz="4" w:space="0" w:color="000000"/>
              <w:bottom w:val="single" w:sz="4" w:space="0" w:color="000000"/>
            </w:tcBorders>
            <w:shd w:val="clear" w:color="auto" w:fill="auto"/>
          </w:tcPr>
          <w:p w14:paraId="53898271" w14:textId="77777777" w:rsidR="00331BF0" w:rsidRPr="008D76B4" w:rsidRDefault="00331BF0" w:rsidP="007B527B">
            <w:r w:rsidRPr="008D76B4">
              <w:t>Virtually unlimited</w:t>
            </w:r>
          </w:p>
        </w:tc>
        <w:tc>
          <w:tcPr>
            <w:tcW w:w="1395" w:type="dxa"/>
            <w:tcBorders>
              <w:left w:val="single" w:sz="4" w:space="0" w:color="000000"/>
              <w:bottom w:val="single" w:sz="4" w:space="0" w:color="000000"/>
              <w:right w:val="single" w:sz="4" w:space="0" w:color="000000"/>
            </w:tcBorders>
            <w:shd w:val="clear" w:color="auto" w:fill="auto"/>
          </w:tcPr>
          <w:p w14:paraId="5D5E1459" w14:textId="77777777" w:rsidR="00331BF0" w:rsidRPr="008D76B4" w:rsidRDefault="00331BF0" w:rsidP="007B527B">
            <w:r w:rsidRPr="008D76B4">
              <w:t>Each nonce can be randomly generated.</w:t>
            </w:r>
          </w:p>
        </w:tc>
      </w:tr>
    </w:tbl>
    <w:p w14:paraId="06F9866B" w14:textId="77777777" w:rsidR="00331BF0" w:rsidRPr="008D76B4" w:rsidRDefault="00331BF0" w:rsidP="00331BF0">
      <w:r w:rsidRPr="008D76B4">
        <w:t xml:space="preserve">Nonces must not ever be reused </w:t>
      </w:r>
      <w:r w:rsidRPr="008D76B4">
        <w:rPr>
          <w:rFonts w:cs="Arial"/>
          <w:lang w:eastAsia="zh-CN"/>
        </w:rPr>
        <w:t>with the</w:t>
      </w:r>
      <w:r w:rsidRPr="008D76B4">
        <w:t xml:space="preserve"> same key. However due to the birthday paradox the original variant cannot guarantee that randomly generated nonces are never repeating. Thus the recommended way to handle this is to generate the first nonce randomly, then increase this for follow-up messages. Only the XSalsa20 has large enough nonces so that it is virtually impossible to trigger with randomly generated nonces the birthday paradox. </w:t>
      </w:r>
    </w:p>
    <w:p w14:paraId="2DA66973" w14:textId="77777777" w:rsidR="00331BF0" w:rsidRPr="008D76B4" w:rsidRDefault="00331BF0" w:rsidP="000234AE">
      <w:pPr>
        <w:pStyle w:val="Heading2"/>
        <w:numPr>
          <w:ilvl w:val="1"/>
          <w:numId w:val="2"/>
        </w:numPr>
        <w:pBdr>
          <w:top w:val="none" w:sz="0" w:space="0" w:color="000000"/>
          <w:left w:val="none" w:sz="0" w:space="0" w:color="000000"/>
          <w:bottom w:val="none" w:sz="0" w:space="0" w:color="000000"/>
          <w:right w:val="none" w:sz="0" w:space="0" w:color="000000"/>
        </w:pBdr>
        <w:tabs>
          <w:tab w:val="num" w:pos="576"/>
        </w:tabs>
        <w:suppressAutoHyphens/>
      </w:pPr>
      <w:bookmarkStart w:id="7558" w:name="_Toc8118614"/>
      <w:bookmarkStart w:id="7559" w:name="_Toc30061589"/>
      <w:bookmarkStart w:id="7560" w:name="_Toc90376842"/>
      <w:bookmarkStart w:id="7561" w:name="_Toc111203827"/>
      <w:r w:rsidRPr="008D76B4">
        <w:t>Poly1305</w:t>
      </w:r>
      <w:bookmarkEnd w:id="7558"/>
      <w:bookmarkEnd w:id="7559"/>
      <w:bookmarkEnd w:id="7560"/>
      <w:bookmarkEnd w:id="7561"/>
    </w:p>
    <w:p w14:paraId="64282B8E" w14:textId="77777777" w:rsidR="00331BF0" w:rsidRPr="008D76B4" w:rsidRDefault="00331BF0" w:rsidP="00331BF0">
      <w:r w:rsidRPr="008D76B4">
        <w:t xml:space="preserve">Poly1305 is a message authentication code designed by D.J Bernsterin </w:t>
      </w:r>
      <w:r w:rsidRPr="008D76B4">
        <w:rPr>
          <w:b/>
        </w:rPr>
        <w:t xml:space="preserve">[POLY1305].  </w:t>
      </w:r>
      <w:r w:rsidRPr="008D76B4">
        <w:t>Poly1305 takes a 256 bit key and a message and produces a 128 bit tag that is used to verify the message.</w:t>
      </w:r>
    </w:p>
    <w:p w14:paraId="741BCB10" w14:textId="287E8227" w:rsidR="00331BF0" w:rsidRPr="008D76B4" w:rsidRDefault="00331BF0" w:rsidP="00331BF0">
      <w:bookmarkStart w:id="7562" w:name="_Toc25853588"/>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256</w:t>
      </w:r>
      <w:r w:rsidRPr="008D76B4">
        <w:rPr>
          <w:i/>
          <w:sz w:val="18"/>
          <w:szCs w:val="18"/>
        </w:rPr>
        <w:fldChar w:fldCharType="end"/>
      </w:r>
      <w:r w:rsidRPr="008D76B4">
        <w:rPr>
          <w:i/>
          <w:sz w:val="18"/>
          <w:szCs w:val="18"/>
        </w:rPr>
        <w:t>, Poly1305 Mechanisms vs. Functions</w:t>
      </w:r>
      <w:bookmarkEnd w:id="7562"/>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331BF0" w:rsidRPr="008D76B4" w14:paraId="5338A285"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694A14E7" w14:textId="77777777" w:rsidR="00331BF0" w:rsidRPr="008D76B4" w:rsidRDefault="00331BF0" w:rsidP="007B527B">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5A10D7EE"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71C3F64C"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3EBFB915" w14:textId="77777777" w:rsidR="00331BF0" w:rsidRPr="008D76B4" w:rsidRDefault="00331BF0" w:rsidP="007B527B">
            <w:pPr>
              <w:pStyle w:val="TableSmallFont"/>
              <w:snapToGrid w:val="0"/>
              <w:jc w:val="left"/>
              <w:rPr>
                <w:rFonts w:ascii="Arial" w:hAnsi="Arial" w:cs="Arial"/>
                <w:b/>
                <w:sz w:val="20"/>
              </w:rPr>
            </w:pPr>
          </w:p>
          <w:p w14:paraId="5C2C42A1" w14:textId="77777777" w:rsidR="00331BF0" w:rsidRPr="008D76B4" w:rsidRDefault="00331BF0" w:rsidP="007B527B">
            <w:pPr>
              <w:pStyle w:val="TableSmallFont"/>
              <w:jc w:val="left"/>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2904F8D3" w14:textId="77777777" w:rsidR="00331BF0" w:rsidRPr="008D76B4" w:rsidRDefault="00331BF0" w:rsidP="007B527B">
            <w:pPr>
              <w:pStyle w:val="TableSmallFont"/>
            </w:pPr>
            <w:r w:rsidRPr="008D76B4">
              <w:rPr>
                <w:rFonts w:ascii="Arial" w:hAnsi="Arial" w:cs="Arial"/>
                <w:b/>
                <w:sz w:val="20"/>
              </w:rPr>
              <w:t>Encrypt</w:t>
            </w:r>
          </w:p>
          <w:p w14:paraId="3ECA846E" w14:textId="77777777" w:rsidR="00331BF0" w:rsidRPr="008D76B4" w:rsidRDefault="00331BF0" w:rsidP="007B527B">
            <w:pPr>
              <w:pStyle w:val="TableSmallFont"/>
            </w:pPr>
            <w:r w:rsidRPr="008D76B4">
              <w:rPr>
                <w:rFonts w:ascii="Arial" w:hAnsi="Arial" w:cs="Arial"/>
                <w:b/>
                <w:sz w:val="20"/>
              </w:rPr>
              <w:t>&amp;</w:t>
            </w:r>
          </w:p>
          <w:p w14:paraId="7A473843" w14:textId="77777777" w:rsidR="00331BF0" w:rsidRPr="008D76B4" w:rsidRDefault="00331BF0" w:rsidP="007B527B">
            <w:pPr>
              <w:pStyle w:val="TableSmallFont"/>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19466D69" w14:textId="77777777" w:rsidR="00331BF0" w:rsidRPr="008D76B4" w:rsidRDefault="00331BF0" w:rsidP="007B527B">
            <w:pPr>
              <w:pStyle w:val="TableSmallFont"/>
            </w:pPr>
            <w:r w:rsidRPr="008D76B4">
              <w:rPr>
                <w:rFonts w:ascii="Arial" w:hAnsi="Arial" w:cs="Arial"/>
                <w:b/>
                <w:sz w:val="20"/>
              </w:rPr>
              <w:t>Sign</w:t>
            </w:r>
          </w:p>
          <w:p w14:paraId="3DE00D6B" w14:textId="77777777" w:rsidR="00331BF0" w:rsidRPr="008D76B4" w:rsidRDefault="00331BF0" w:rsidP="007B527B">
            <w:pPr>
              <w:pStyle w:val="TableSmallFont"/>
            </w:pPr>
            <w:r w:rsidRPr="008D76B4">
              <w:rPr>
                <w:rFonts w:ascii="Arial" w:hAnsi="Arial" w:cs="Arial"/>
                <w:b/>
                <w:sz w:val="20"/>
              </w:rPr>
              <w:t>&amp;</w:t>
            </w:r>
          </w:p>
          <w:p w14:paraId="576F8528" w14:textId="77777777" w:rsidR="00331BF0" w:rsidRPr="008D76B4" w:rsidRDefault="00331BF0" w:rsidP="007B527B">
            <w:pPr>
              <w:pStyle w:val="TableSmallFont"/>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6C542DB7" w14:textId="77777777" w:rsidR="00331BF0" w:rsidRPr="008D76B4" w:rsidRDefault="00331BF0" w:rsidP="007B527B">
            <w:pPr>
              <w:pStyle w:val="TableSmallFont"/>
            </w:pPr>
            <w:r w:rsidRPr="008D76B4">
              <w:rPr>
                <w:rFonts w:ascii="Arial" w:hAnsi="Arial" w:cs="Arial"/>
                <w:b/>
                <w:sz w:val="20"/>
              </w:rPr>
              <w:t>SR</w:t>
            </w:r>
          </w:p>
          <w:p w14:paraId="746AABAE" w14:textId="77777777" w:rsidR="00331BF0" w:rsidRPr="008D76B4" w:rsidRDefault="00331BF0" w:rsidP="007B527B">
            <w:pPr>
              <w:pStyle w:val="TableSmallFont"/>
            </w:pPr>
            <w:r w:rsidRPr="008D76B4">
              <w:rPr>
                <w:rFonts w:ascii="Arial" w:hAnsi="Arial" w:cs="Arial"/>
                <w:b/>
                <w:sz w:val="20"/>
              </w:rPr>
              <w:t>&amp;</w:t>
            </w:r>
          </w:p>
          <w:p w14:paraId="3B49291F"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position w:val="20"/>
                <w:sz w:val="20"/>
              </w:rPr>
              <w:t>1</w:t>
            </w:r>
          </w:p>
        </w:tc>
        <w:tc>
          <w:tcPr>
            <w:tcW w:w="706" w:type="dxa"/>
            <w:tcBorders>
              <w:top w:val="single" w:sz="6" w:space="0" w:color="000000"/>
              <w:left w:val="single" w:sz="6" w:space="0" w:color="000000"/>
              <w:bottom w:val="single" w:sz="6" w:space="0" w:color="000000"/>
            </w:tcBorders>
            <w:shd w:val="clear" w:color="auto" w:fill="auto"/>
          </w:tcPr>
          <w:p w14:paraId="00BB6E4C" w14:textId="77777777" w:rsidR="00331BF0" w:rsidRPr="008D76B4" w:rsidRDefault="00331BF0" w:rsidP="007B527B">
            <w:pPr>
              <w:pStyle w:val="TableSmallFont"/>
              <w:snapToGrid w:val="0"/>
              <w:rPr>
                <w:rFonts w:ascii="Arial" w:hAnsi="Arial" w:cs="Arial"/>
                <w:b/>
                <w:position w:val="20"/>
                <w:sz w:val="20"/>
              </w:rPr>
            </w:pPr>
          </w:p>
          <w:p w14:paraId="3182F988" w14:textId="77777777" w:rsidR="00331BF0" w:rsidRPr="008D76B4" w:rsidRDefault="00331BF0" w:rsidP="007B527B">
            <w:pPr>
              <w:pStyle w:val="TableSmallFont"/>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tcBorders>
            <w:shd w:val="clear" w:color="auto" w:fill="auto"/>
          </w:tcPr>
          <w:p w14:paraId="08AB986C" w14:textId="77777777" w:rsidR="00331BF0" w:rsidRPr="008D76B4" w:rsidRDefault="00331BF0" w:rsidP="007B527B">
            <w:pPr>
              <w:pStyle w:val="TableSmallFont"/>
            </w:pPr>
            <w:r w:rsidRPr="008D76B4">
              <w:rPr>
                <w:rFonts w:ascii="Arial" w:hAnsi="Arial" w:cs="Arial"/>
                <w:b/>
                <w:sz w:val="20"/>
              </w:rPr>
              <w:t>Gen.</w:t>
            </w:r>
          </w:p>
          <w:p w14:paraId="3A032730"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26032442" w14:textId="77777777" w:rsidR="00331BF0" w:rsidRPr="008D76B4" w:rsidRDefault="00331BF0" w:rsidP="007B527B">
            <w:pPr>
              <w:pStyle w:val="TableSmallFont"/>
            </w:pPr>
            <w:r w:rsidRPr="008D76B4">
              <w:rPr>
                <w:rFonts w:ascii="Arial" w:hAnsi="Arial" w:cs="Arial"/>
                <w:b/>
                <w:sz w:val="20"/>
              </w:rPr>
              <w:t>Key</w:t>
            </w:r>
          </w:p>
          <w:p w14:paraId="6192C29A" w14:textId="77777777" w:rsidR="00331BF0" w:rsidRPr="008D76B4" w:rsidRDefault="00331BF0" w:rsidP="007B527B">
            <w:pPr>
              <w:pStyle w:val="TableSmallFont"/>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56408ADA" w14:textId="77777777" w:rsidR="00331BF0" w:rsidRPr="008D76B4" w:rsidRDefault="00331BF0" w:rsidP="007B527B">
            <w:pPr>
              <w:pStyle w:val="TableSmallFont"/>
            </w:pPr>
            <w:r w:rsidRPr="008D76B4">
              <w:rPr>
                <w:rFonts w:ascii="Arial" w:hAnsi="Arial" w:cs="Arial"/>
                <w:b/>
                <w:sz w:val="20"/>
              </w:rPr>
              <w:t>Wrap</w:t>
            </w:r>
          </w:p>
          <w:p w14:paraId="051B9F2C" w14:textId="77777777" w:rsidR="00331BF0" w:rsidRPr="008D76B4" w:rsidRDefault="00331BF0" w:rsidP="007B527B">
            <w:pPr>
              <w:pStyle w:val="TableSmallFont"/>
            </w:pPr>
            <w:r w:rsidRPr="008D76B4">
              <w:rPr>
                <w:rFonts w:ascii="Arial" w:hAnsi="Arial" w:cs="Arial"/>
                <w:b/>
                <w:sz w:val="20"/>
              </w:rPr>
              <w:t>&amp;</w:t>
            </w:r>
          </w:p>
          <w:p w14:paraId="0FB60386" w14:textId="77777777" w:rsidR="00331BF0" w:rsidRPr="008D76B4" w:rsidRDefault="00331BF0" w:rsidP="007B527B">
            <w:pPr>
              <w:pStyle w:val="TableSmallFont"/>
            </w:pPr>
            <w:r w:rsidRPr="008D76B4">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54B1E96B" w14:textId="77777777" w:rsidR="00331BF0" w:rsidRPr="008D76B4" w:rsidRDefault="00331BF0" w:rsidP="007B527B">
            <w:pPr>
              <w:pStyle w:val="TableSmallFont"/>
              <w:snapToGrid w:val="0"/>
              <w:rPr>
                <w:rFonts w:ascii="Arial" w:hAnsi="Arial" w:cs="Arial"/>
                <w:b/>
                <w:sz w:val="20"/>
              </w:rPr>
            </w:pPr>
          </w:p>
          <w:p w14:paraId="4854A17C"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70E0D4E3"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05CCC32A" w14:textId="77777777" w:rsidR="00331BF0" w:rsidRPr="008D76B4" w:rsidRDefault="00331BF0" w:rsidP="007B527B">
            <w:pPr>
              <w:pStyle w:val="TableSmallFont"/>
              <w:keepNext w:val="0"/>
              <w:jc w:val="left"/>
            </w:pPr>
            <w:r w:rsidRPr="008D76B4">
              <w:rPr>
                <w:rFonts w:ascii="Arial" w:hAnsi="Arial" w:cs="Arial"/>
                <w:sz w:val="20"/>
              </w:rPr>
              <w:t>CKM_POLY1305_KEY_GEN</w:t>
            </w:r>
          </w:p>
        </w:tc>
        <w:tc>
          <w:tcPr>
            <w:tcW w:w="810" w:type="dxa"/>
            <w:tcBorders>
              <w:top w:val="single" w:sz="6" w:space="0" w:color="000000"/>
              <w:left w:val="single" w:sz="6" w:space="0" w:color="000000"/>
              <w:bottom w:val="single" w:sz="6" w:space="0" w:color="000000"/>
            </w:tcBorders>
            <w:shd w:val="clear" w:color="auto" w:fill="auto"/>
          </w:tcPr>
          <w:p w14:paraId="1B67D7FC" w14:textId="77777777" w:rsidR="00331BF0" w:rsidRPr="008D76B4" w:rsidRDefault="00331BF0" w:rsidP="007B527B">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79D59B16" w14:textId="77777777" w:rsidR="00331BF0" w:rsidRPr="008D76B4" w:rsidRDefault="00331BF0" w:rsidP="007B527B">
            <w:pPr>
              <w:pStyle w:val="TableSmallFont"/>
              <w:keepNext w:val="0"/>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12AB9235" w14:textId="77777777" w:rsidR="00331BF0" w:rsidRPr="008D76B4" w:rsidRDefault="00331BF0" w:rsidP="007B527B">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5B14AE6E" w14:textId="77777777" w:rsidR="00331BF0" w:rsidRPr="008D76B4" w:rsidRDefault="00331BF0" w:rsidP="007B527B">
            <w:pPr>
              <w:pStyle w:val="TableSmallFont"/>
              <w:keepNext w:val="0"/>
              <w:snapToGrid w:val="0"/>
              <w:rPr>
                <w:rFonts w:ascii="Arial" w:eastAsia="MS Mincho"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43748E1F"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874" w:type="dxa"/>
            <w:tcBorders>
              <w:top w:val="single" w:sz="6" w:space="0" w:color="000000"/>
              <w:left w:val="single" w:sz="6" w:space="0" w:color="000000"/>
              <w:bottom w:val="single" w:sz="6" w:space="0" w:color="000000"/>
            </w:tcBorders>
            <w:shd w:val="clear" w:color="auto" w:fill="auto"/>
          </w:tcPr>
          <w:p w14:paraId="697D2522" w14:textId="77777777" w:rsidR="00331BF0" w:rsidRPr="008D76B4" w:rsidRDefault="00331BF0" w:rsidP="007B527B">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01067C72" w14:textId="77777777" w:rsidR="00331BF0" w:rsidRPr="008D76B4" w:rsidRDefault="00331BF0" w:rsidP="007B527B">
            <w:pPr>
              <w:pStyle w:val="TableSmallFont"/>
              <w:keepNext w:val="0"/>
              <w:snapToGrid w:val="0"/>
              <w:rPr>
                <w:rFonts w:ascii="Arial" w:hAnsi="Arial" w:cs="Arial"/>
                <w:sz w:val="20"/>
              </w:rPr>
            </w:pPr>
          </w:p>
        </w:tc>
      </w:tr>
      <w:tr w:rsidR="00331BF0" w:rsidRPr="008D76B4" w14:paraId="2E53D4A4"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7C54007F" w14:textId="77777777" w:rsidR="00331BF0" w:rsidRPr="008D76B4" w:rsidRDefault="00331BF0" w:rsidP="007B527B">
            <w:pPr>
              <w:pStyle w:val="TableSmallFont"/>
              <w:keepNext w:val="0"/>
              <w:jc w:val="left"/>
            </w:pPr>
            <w:r w:rsidRPr="008D76B4">
              <w:rPr>
                <w:rFonts w:ascii="Arial" w:hAnsi="Arial" w:cs="Arial"/>
                <w:sz w:val="20"/>
              </w:rPr>
              <w:t>CKM_POLY1305</w:t>
            </w:r>
          </w:p>
        </w:tc>
        <w:tc>
          <w:tcPr>
            <w:tcW w:w="810" w:type="dxa"/>
            <w:tcBorders>
              <w:top w:val="single" w:sz="6" w:space="0" w:color="000000"/>
              <w:left w:val="single" w:sz="6" w:space="0" w:color="000000"/>
              <w:bottom w:val="single" w:sz="6" w:space="0" w:color="000000"/>
            </w:tcBorders>
            <w:shd w:val="clear" w:color="auto" w:fill="auto"/>
          </w:tcPr>
          <w:p w14:paraId="3DA4136E" w14:textId="77777777" w:rsidR="00331BF0" w:rsidRPr="008D76B4" w:rsidRDefault="00331BF0" w:rsidP="007B527B">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5A8A3036" w14:textId="77777777" w:rsidR="00331BF0" w:rsidRPr="008D76B4" w:rsidRDefault="00331BF0" w:rsidP="007B527B">
            <w:pPr>
              <w:pStyle w:val="TableSmallFont"/>
              <w:keepNext w:val="0"/>
            </w:pPr>
            <w:r w:rsidRPr="008D76B4">
              <w:rPr>
                <w:rFonts w:ascii="Segoe UI Symbol" w:eastAsia="MS Mincho" w:hAnsi="Segoe UI Symbol" w:cs="Segoe UI Symbol"/>
                <w:sz w:val="20"/>
              </w:rPr>
              <w:t>✓</w:t>
            </w:r>
          </w:p>
        </w:tc>
        <w:tc>
          <w:tcPr>
            <w:tcW w:w="530" w:type="dxa"/>
            <w:tcBorders>
              <w:top w:val="single" w:sz="6" w:space="0" w:color="000000"/>
              <w:left w:val="single" w:sz="6" w:space="0" w:color="000000"/>
              <w:bottom w:val="single" w:sz="6" w:space="0" w:color="000000"/>
            </w:tcBorders>
            <w:shd w:val="clear" w:color="auto" w:fill="auto"/>
          </w:tcPr>
          <w:p w14:paraId="02686BE0" w14:textId="77777777" w:rsidR="00331BF0" w:rsidRPr="008D76B4" w:rsidRDefault="00331BF0" w:rsidP="007B527B">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7AFF2532" w14:textId="77777777" w:rsidR="00331BF0" w:rsidRPr="008D76B4" w:rsidRDefault="00331BF0" w:rsidP="007B527B">
            <w:pPr>
              <w:pStyle w:val="TableSmallFont"/>
              <w:keepNext w:val="0"/>
              <w:snapToGrid w:val="0"/>
              <w:rPr>
                <w:rFonts w:ascii="Arial"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2942F18B" w14:textId="77777777" w:rsidR="00331BF0" w:rsidRPr="008D76B4" w:rsidRDefault="00331BF0" w:rsidP="007B527B">
            <w:pPr>
              <w:pStyle w:val="TableSmallFont"/>
              <w:keepNext w:val="0"/>
              <w:snapToGrid w:val="0"/>
              <w:rPr>
                <w:rFonts w:ascii="Arial" w:hAnsi="Arial" w:cs="Arial"/>
                <w:sz w:val="20"/>
              </w:rPr>
            </w:pPr>
          </w:p>
        </w:tc>
        <w:tc>
          <w:tcPr>
            <w:tcW w:w="874" w:type="dxa"/>
            <w:tcBorders>
              <w:top w:val="single" w:sz="6" w:space="0" w:color="000000"/>
              <w:left w:val="single" w:sz="6" w:space="0" w:color="000000"/>
              <w:bottom w:val="single" w:sz="6" w:space="0" w:color="000000"/>
            </w:tcBorders>
            <w:shd w:val="clear" w:color="auto" w:fill="auto"/>
          </w:tcPr>
          <w:p w14:paraId="08392E27" w14:textId="77777777" w:rsidR="00331BF0" w:rsidRPr="008D76B4" w:rsidRDefault="00331BF0" w:rsidP="007B527B">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14AC3AAE" w14:textId="77777777" w:rsidR="00331BF0" w:rsidRPr="008D76B4" w:rsidRDefault="00331BF0" w:rsidP="007B527B">
            <w:pPr>
              <w:pStyle w:val="TableSmallFont"/>
              <w:keepNext w:val="0"/>
              <w:snapToGrid w:val="0"/>
              <w:rPr>
                <w:rFonts w:ascii="Arial" w:hAnsi="Arial" w:cs="Arial"/>
                <w:sz w:val="20"/>
              </w:rPr>
            </w:pPr>
          </w:p>
        </w:tc>
      </w:tr>
    </w:tbl>
    <w:p w14:paraId="61117097"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63" w:name="_Toc8118615"/>
      <w:bookmarkStart w:id="7564" w:name="_Toc30061590"/>
      <w:bookmarkStart w:id="7565" w:name="_Toc90376843"/>
      <w:bookmarkStart w:id="7566" w:name="_Toc111203828"/>
      <w:r w:rsidRPr="008D76B4">
        <w:t>Definitions</w:t>
      </w:r>
      <w:bookmarkEnd w:id="7563"/>
      <w:bookmarkEnd w:id="7564"/>
      <w:bookmarkEnd w:id="7565"/>
      <w:bookmarkEnd w:id="7566"/>
    </w:p>
    <w:p w14:paraId="751948F6" w14:textId="77777777" w:rsidR="00331BF0" w:rsidRPr="008D76B4" w:rsidRDefault="00331BF0" w:rsidP="00331BF0">
      <w:r w:rsidRPr="008D76B4">
        <w:t>This section defines the key type “CKK_POLY1305” for type CK_KEY_TYPE as used in the CKA_KEY_TYPE attribute of key objects.</w:t>
      </w:r>
    </w:p>
    <w:p w14:paraId="66110C16" w14:textId="77777777" w:rsidR="00331BF0" w:rsidRPr="008D76B4" w:rsidRDefault="00331BF0" w:rsidP="00331BF0">
      <w:r w:rsidRPr="008D76B4">
        <w:t>Mechanisms:</w:t>
      </w:r>
    </w:p>
    <w:p w14:paraId="3709989C" w14:textId="77777777" w:rsidR="00331BF0" w:rsidRPr="008D76B4" w:rsidRDefault="00331BF0" w:rsidP="00331BF0">
      <w:pPr>
        <w:ind w:left="720"/>
      </w:pPr>
      <w:r w:rsidRPr="008D76B4">
        <w:t>CKM_POLY1305_KEY_GEN</w:t>
      </w:r>
    </w:p>
    <w:p w14:paraId="063072BD" w14:textId="77777777" w:rsidR="00331BF0" w:rsidRPr="008D76B4" w:rsidRDefault="00331BF0" w:rsidP="00331BF0">
      <w:pPr>
        <w:ind w:left="720"/>
      </w:pPr>
      <w:r w:rsidRPr="008D76B4">
        <w:t xml:space="preserve">CKM_POLY1305 </w:t>
      </w:r>
    </w:p>
    <w:p w14:paraId="0BAE7CE1"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67" w:name="_Toc8118616"/>
      <w:bookmarkStart w:id="7568" w:name="_Toc30061591"/>
      <w:bookmarkStart w:id="7569" w:name="_Toc90376844"/>
      <w:bookmarkStart w:id="7570" w:name="_Toc111203829"/>
      <w:r w:rsidRPr="008D76B4">
        <w:t>Poly1305 secret key objects</w:t>
      </w:r>
      <w:bookmarkEnd w:id="7567"/>
      <w:bookmarkEnd w:id="7568"/>
      <w:bookmarkEnd w:id="7569"/>
      <w:bookmarkEnd w:id="7570"/>
    </w:p>
    <w:p w14:paraId="3FF96A67" w14:textId="77777777" w:rsidR="00331BF0" w:rsidRPr="008D76B4" w:rsidRDefault="00331BF0" w:rsidP="00331B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Poly1305 secret key objects (object class CKO_SECRET_KEY, key type CKK_POLY1305) hold Poly1305 keys.  The following table defines the Poly1305 secret key object attributes, in addition to the common attributes defined for this object class:</w:t>
      </w:r>
    </w:p>
    <w:p w14:paraId="5E73C0C4" w14:textId="6C459F78" w:rsidR="00331BF0" w:rsidRPr="008D76B4" w:rsidRDefault="00331BF0" w:rsidP="00331BF0">
      <w:pPr>
        <w:pStyle w:val="Caption"/>
      </w:pPr>
      <w:bookmarkStart w:id="7571" w:name="_Toc25853589"/>
      <w:r w:rsidRPr="008D76B4">
        <w:t xml:space="preserve">Table </w:t>
      </w:r>
      <w:r w:rsidRPr="008D76B4">
        <w:rPr>
          <w:szCs w:val="18"/>
        </w:rPr>
        <w:fldChar w:fldCharType="begin"/>
      </w:r>
      <w:r w:rsidRPr="008D76B4">
        <w:rPr>
          <w:szCs w:val="18"/>
        </w:rPr>
        <w:instrText xml:space="preserve"> SEQ "Table" \* ARABIC </w:instrText>
      </w:r>
      <w:r w:rsidRPr="008D76B4">
        <w:rPr>
          <w:szCs w:val="18"/>
        </w:rPr>
        <w:fldChar w:fldCharType="separate"/>
      </w:r>
      <w:r w:rsidR="008A04A4">
        <w:rPr>
          <w:noProof/>
          <w:szCs w:val="18"/>
        </w:rPr>
        <w:t>257</w:t>
      </w:r>
      <w:r w:rsidRPr="008D76B4">
        <w:rPr>
          <w:szCs w:val="18"/>
        </w:rPr>
        <w:fldChar w:fldCharType="end"/>
      </w:r>
      <w:r w:rsidRPr="008D76B4">
        <w:t>, Poly1305 Secret Key Object</w:t>
      </w:r>
      <w:bookmarkEnd w:id="7571"/>
    </w:p>
    <w:tbl>
      <w:tblPr>
        <w:tblW w:w="0" w:type="auto"/>
        <w:tblInd w:w="108" w:type="dxa"/>
        <w:tblLayout w:type="fixed"/>
        <w:tblLook w:val="0000" w:firstRow="0" w:lastRow="0" w:firstColumn="0" w:lastColumn="0" w:noHBand="0" w:noVBand="0"/>
      </w:tblPr>
      <w:tblGrid>
        <w:gridCol w:w="2610"/>
        <w:gridCol w:w="1530"/>
        <w:gridCol w:w="2910"/>
      </w:tblGrid>
      <w:tr w:rsidR="00331BF0" w:rsidRPr="008D76B4" w14:paraId="6CEF05EB" w14:textId="77777777" w:rsidTr="007B527B">
        <w:trPr>
          <w:tblHeader/>
        </w:trPr>
        <w:tc>
          <w:tcPr>
            <w:tcW w:w="2610" w:type="dxa"/>
            <w:tcBorders>
              <w:top w:val="single" w:sz="12" w:space="0" w:color="000000"/>
              <w:left w:val="single" w:sz="12" w:space="0" w:color="000000"/>
              <w:bottom w:val="single" w:sz="6" w:space="0" w:color="000000"/>
            </w:tcBorders>
            <w:shd w:val="clear" w:color="auto" w:fill="auto"/>
          </w:tcPr>
          <w:p w14:paraId="19B706C2" w14:textId="77777777" w:rsidR="00331BF0" w:rsidRPr="008D76B4" w:rsidRDefault="00331BF0" w:rsidP="007B527B">
            <w:pPr>
              <w:pStyle w:val="Table"/>
              <w:keepNext/>
            </w:pPr>
            <w:r w:rsidRPr="008D76B4">
              <w:rPr>
                <w:rFonts w:ascii="Arial" w:hAnsi="Arial" w:cs="Arial"/>
                <w:b/>
                <w:sz w:val="20"/>
              </w:rPr>
              <w:lastRenderedPageBreak/>
              <w:t>Attribute</w:t>
            </w:r>
          </w:p>
        </w:tc>
        <w:tc>
          <w:tcPr>
            <w:tcW w:w="1530" w:type="dxa"/>
            <w:tcBorders>
              <w:top w:val="single" w:sz="12" w:space="0" w:color="000000"/>
              <w:left w:val="single" w:sz="6" w:space="0" w:color="000000"/>
              <w:bottom w:val="single" w:sz="6" w:space="0" w:color="000000"/>
            </w:tcBorders>
            <w:shd w:val="clear" w:color="auto" w:fill="auto"/>
          </w:tcPr>
          <w:p w14:paraId="1D8AF501" w14:textId="77777777" w:rsidR="00331BF0" w:rsidRPr="008D76B4" w:rsidRDefault="00331BF0" w:rsidP="007B527B">
            <w:pPr>
              <w:pStyle w:val="Table"/>
              <w:keepNext/>
            </w:pPr>
            <w:r w:rsidRPr="008D76B4">
              <w:rPr>
                <w:rFonts w:ascii="Arial" w:hAnsi="Arial" w:cs="Arial"/>
                <w:b/>
                <w:sz w:val="20"/>
              </w:rPr>
              <w:t>Data type</w:t>
            </w:r>
          </w:p>
        </w:tc>
        <w:tc>
          <w:tcPr>
            <w:tcW w:w="2910" w:type="dxa"/>
            <w:tcBorders>
              <w:top w:val="single" w:sz="12" w:space="0" w:color="000000"/>
              <w:left w:val="single" w:sz="6" w:space="0" w:color="000000"/>
              <w:bottom w:val="single" w:sz="6" w:space="0" w:color="000000"/>
              <w:right w:val="single" w:sz="12" w:space="0" w:color="000000"/>
            </w:tcBorders>
            <w:shd w:val="clear" w:color="auto" w:fill="auto"/>
          </w:tcPr>
          <w:p w14:paraId="76E5E780" w14:textId="77777777" w:rsidR="00331BF0" w:rsidRPr="008D76B4" w:rsidRDefault="00331BF0" w:rsidP="007B527B">
            <w:pPr>
              <w:pStyle w:val="Table"/>
              <w:keepNext/>
            </w:pPr>
            <w:r w:rsidRPr="008D76B4">
              <w:rPr>
                <w:rFonts w:ascii="Arial" w:hAnsi="Arial" w:cs="Arial"/>
                <w:b/>
                <w:sz w:val="20"/>
              </w:rPr>
              <w:t>Meaning</w:t>
            </w:r>
          </w:p>
        </w:tc>
      </w:tr>
      <w:tr w:rsidR="00331BF0" w:rsidRPr="008D76B4" w14:paraId="4F145754" w14:textId="77777777" w:rsidTr="007B527B">
        <w:tc>
          <w:tcPr>
            <w:tcW w:w="2610" w:type="dxa"/>
            <w:tcBorders>
              <w:top w:val="single" w:sz="6" w:space="0" w:color="000000"/>
              <w:left w:val="single" w:sz="12" w:space="0" w:color="000000"/>
              <w:bottom w:val="single" w:sz="6" w:space="0" w:color="000000"/>
            </w:tcBorders>
            <w:shd w:val="clear" w:color="auto" w:fill="auto"/>
          </w:tcPr>
          <w:p w14:paraId="28C30248" w14:textId="77777777" w:rsidR="00331BF0" w:rsidRPr="008D76B4" w:rsidRDefault="00331BF0" w:rsidP="007B527B">
            <w:pPr>
              <w:pStyle w:val="Table"/>
              <w:keepNext/>
            </w:pPr>
            <w:r w:rsidRPr="008D76B4">
              <w:rPr>
                <w:rFonts w:ascii="Arial" w:hAnsi="Arial" w:cs="Arial"/>
                <w:sz w:val="20"/>
              </w:rPr>
              <w:t>CKA_VALUE</w:t>
            </w:r>
            <w:r w:rsidRPr="008D76B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tcBorders>
            <w:shd w:val="clear" w:color="auto" w:fill="auto"/>
          </w:tcPr>
          <w:p w14:paraId="5C3B4C03" w14:textId="77777777" w:rsidR="00331BF0" w:rsidRPr="008D76B4" w:rsidRDefault="00331BF0" w:rsidP="007B527B">
            <w:pPr>
              <w:pStyle w:val="Table"/>
              <w:keepNext/>
            </w:pPr>
            <w:r w:rsidRPr="008D76B4">
              <w:rPr>
                <w:rFonts w:ascii="Arial" w:hAnsi="Arial" w:cs="Arial"/>
                <w:sz w:val="20"/>
              </w:rPr>
              <w:t>Byte array</w:t>
            </w:r>
          </w:p>
        </w:tc>
        <w:tc>
          <w:tcPr>
            <w:tcW w:w="2910" w:type="dxa"/>
            <w:tcBorders>
              <w:top w:val="single" w:sz="6" w:space="0" w:color="000000"/>
              <w:left w:val="single" w:sz="6" w:space="0" w:color="000000"/>
              <w:bottom w:val="single" w:sz="6" w:space="0" w:color="000000"/>
              <w:right w:val="single" w:sz="12" w:space="0" w:color="000000"/>
            </w:tcBorders>
            <w:shd w:val="clear" w:color="auto" w:fill="auto"/>
          </w:tcPr>
          <w:p w14:paraId="69DFF058" w14:textId="77777777" w:rsidR="00331BF0" w:rsidRPr="008D76B4" w:rsidRDefault="00331BF0" w:rsidP="007B527B">
            <w:pPr>
              <w:pStyle w:val="Table"/>
              <w:keepNext/>
            </w:pPr>
            <w:r w:rsidRPr="008D76B4">
              <w:rPr>
                <w:rFonts w:ascii="Arial" w:hAnsi="Arial" w:cs="Arial"/>
                <w:sz w:val="20"/>
              </w:rPr>
              <w:t>Key length is fixed at 256 bits.  Bit length restricted to a byte array.</w:t>
            </w:r>
          </w:p>
        </w:tc>
      </w:tr>
      <w:tr w:rsidR="00331BF0" w:rsidRPr="008D76B4" w14:paraId="10054115" w14:textId="77777777" w:rsidTr="007B527B">
        <w:tc>
          <w:tcPr>
            <w:tcW w:w="2610" w:type="dxa"/>
            <w:tcBorders>
              <w:top w:val="single" w:sz="6" w:space="0" w:color="000000"/>
              <w:left w:val="single" w:sz="12" w:space="0" w:color="000000"/>
              <w:bottom w:val="single" w:sz="12" w:space="0" w:color="000000"/>
            </w:tcBorders>
            <w:shd w:val="clear" w:color="auto" w:fill="auto"/>
          </w:tcPr>
          <w:p w14:paraId="5A6718EA" w14:textId="77777777" w:rsidR="00331BF0" w:rsidRPr="008D76B4" w:rsidRDefault="00331BF0" w:rsidP="007B527B">
            <w:pPr>
              <w:pStyle w:val="Table"/>
              <w:keepNext/>
            </w:pPr>
            <w:r w:rsidRPr="008D76B4">
              <w:rPr>
                <w:rFonts w:ascii="Arial" w:hAnsi="Arial" w:cs="Arial"/>
                <w:sz w:val="20"/>
              </w:rPr>
              <w:t>CKA_VALUE_LEN</w:t>
            </w:r>
            <w:r w:rsidRPr="008D76B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tcBorders>
            <w:shd w:val="clear" w:color="auto" w:fill="auto"/>
          </w:tcPr>
          <w:p w14:paraId="4033BC53" w14:textId="77777777" w:rsidR="00331BF0" w:rsidRPr="008D76B4" w:rsidRDefault="00331BF0" w:rsidP="007B527B">
            <w:pPr>
              <w:pStyle w:val="Table"/>
              <w:keepNext/>
            </w:pPr>
            <w:r w:rsidRPr="008D76B4">
              <w:rPr>
                <w:rFonts w:ascii="Arial" w:hAnsi="Arial" w:cs="Arial"/>
                <w:sz w:val="20"/>
              </w:rPr>
              <w:t>CK_ULONG</w:t>
            </w:r>
          </w:p>
        </w:tc>
        <w:tc>
          <w:tcPr>
            <w:tcW w:w="2910" w:type="dxa"/>
            <w:tcBorders>
              <w:top w:val="single" w:sz="6" w:space="0" w:color="000000"/>
              <w:left w:val="single" w:sz="6" w:space="0" w:color="000000"/>
              <w:bottom w:val="single" w:sz="12" w:space="0" w:color="000000"/>
              <w:right w:val="single" w:sz="12" w:space="0" w:color="000000"/>
            </w:tcBorders>
            <w:shd w:val="clear" w:color="auto" w:fill="auto"/>
          </w:tcPr>
          <w:p w14:paraId="1BCC8489" w14:textId="77777777" w:rsidR="00331BF0" w:rsidRPr="008D76B4" w:rsidRDefault="00331BF0" w:rsidP="007B527B">
            <w:pPr>
              <w:pStyle w:val="Table"/>
              <w:keepNext/>
            </w:pPr>
            <w:r w:rsidRPr="008D76B4">
              <w:rPr>
                <w:rFonts w:ascii="Arial" w:hAnsi="Arial" w:cs="Arial"/>
                <w:sz w:val="20"/>
              </w:rPr>
              <w:t>Length in bytes of key value</w:t>
            </w:r>
          </w:p>
        </w:tc>
      </w:tr>
    </w:tbl>
    <w:p w14:paraId="349E76C8" w14:textId="77777777" w:rsidR="00331BF0" w:rsidRPr="008D76B4" w:rsidRDefault="00331BF0" w:rsidP="00331BF0">
      <w:r w:rsidRPr="008D76B4">
        <w:t>The following is a sample template for creating a Poly1305 secret key object:</w:t>
      </w:r>
    </w:p>
    <w:p w14:paraId="3E3F9A51" w14:textId="77777777" w:rsidR="00331BF0" w:rsidRPr="008D76B4" w:rsidRDefault="00331BF0" w:rsidP="00331BF0">
      <w:pPr>
        <w:pStyle w:val="CCode"/>
      </w:pPr>
      <w:r w:rsidRPr="008D76B4">
        <w:t>CK_OBJECT_CLASS class = CKO_SECRET_KEY;</w:t>
      </w:r>
    </w:p>
    <w:p w14:paraId="290FF017" w14:textId="77777777" w:rsidR="00331BF0" w:rsidRPr="008D76B4" w:rsidRDefault="00331BF0" w:rsidP="00331BF0">
      <w:pPr>
        <w:pStyle w:val="CCode"/>
      </w:pPr>
      <w:r w:rsidRPr="008D76B4">
        <w:t>CK_KEY_TYPE keyType = CKK_POLY1305;</w:t>
      </w:r>
    </w:p>
    <w:p w14:paraId="637A73F3" w14:textId="77777777" w:rsidR="00331BF0" w:rsidRPr="008D76B4" w:rsidRDefault="00331BF0" w:rsidP="00331BF0">
      <w:pPr>
        <w:pStyle w:val="CCode"/>
      </w:pPr>
      <w:r w:rsidRPr="008D76B4">
        <w:t>CK_UTF8CHAR label[] = “A Poly1305 secret key object”;</w:t>
      </w:r>
    </w:p>
    <w:p w14:paraId="6BBF2A0F" w14:textId="77777777" w:rsidR="00331BF0" w:rsidRPr="008D76B4" w:rsidRDefault="00331BF0" w:rsidP="00331BF0">
      <w:pPr>
        <w:pStyle w:val="CCode"/>
      </w:pPr>
      <w:r w:rsidRPr="008D76B4">
        <w:t>CK_BYTE value[32] = {...};</w:t>
      </w:r>
    </w:p>
    <w:p w14:paraId="1FBD7A29" w14:textId="77777777" w:rsidR="00331BF0" w:rsidRPr="008D76B4" w:rsidRDefault="00331BF0" w:rsidP="00331BF0">
      <w:pPr>
        <w:pStyle w:val="CCode"/>
      </w:pPr>
      <w:r w:rsidRPr="008D76B4">
        <w:t>CK_BBOOL true = CK_TRUE;</w:t>
      </w:r>
    </w:p>
    <w:p w14:paraId="43044259" w14:textId="77777777" w:rsidR="00331BF0" w:rsidRPr="008D76B4" w:rsidRDefault="00331BF0" w:rsidP="00331BF0">
      <w:pPr>
        <w:pStyle w:val="CCode"/>
      </w:pPr>
      <w:r w:rsidRPr="008D76B4">
        <w:t>CK_ATTRIBUTE template[] = {</w:t>
      </w:r>
    </w:p>
    <w:p w14:paraId="157226CD" w14:textId="77777777" w:rsidR="00331BF0" w:rsidRPr="008D76B4" w:rsidRDefault="00331BF0" w:rsidP="00331BF0">
      <w:pPr>
        <w:pStyle w:val="CCode"/>
      </w:pPr>
      <w:r w:rsidRPr="008D76B4">
        <w:rPr>
          <w:rFonts w:eastAsia="Courier New"/>
        </w:rPr>
        <w:t xml:space="preserve">  </w:t>
      </w:r>
      <w:r w:rsidRPr="008D76B4">
        <w:t>{CKA_CLASS, &amp;class, sizeof(class)},</w:t>
      </w:r>
    </w:p>
    <w:p w14:paraId="5747517A" w14:textId="77777777" w:rsidR="00331BF0" w:rsidRPr="008D76B4" w:rsidRDefault="00331BF0" w:rsidP="00331BF0">
      <w:pPr>
        <w:pStyle w:val="CCode"/>
      </w:pPr>
      <w:r w:rsidRPr="008D76B4">
        <w:rPr>
          <w:rFonts w:eastAsia="Courier New"/>
        </w:rPr>
        <w:t xml:space="preserve">  </w:t>
      </w:r>
      <w:r w:rsidRPr="008D76B4">
        <w:t>{CKA_KEY_TYPE, &amp;keyType, sizeof(keyType)},</w:t>
      </w:r>
    </w:p>
    <w:p w14:paraId="660D8857" w14:textId="77777777" w:rsidR="00331BF0" w:rsidRPr="008D76B4" w:rsidRDefault="00331BF0" w:rsidP="00331BF0">
      <w:pPr>
        <w:pStyle w:val="CCode"/>
      </w:pPr>
      <w:r w:rsidRPr="008D76B4">
        <w:rPr>
          <w:rFonts w:eastAsia="Courier New"/>
        </w:rPr>
        <w:t xml:space="preserve">  </w:t>
      </w:r>
      <w:r w:rsidRPr="008D76B4">
        <w:t>{CKA_TOKEN, &amp;true, sizeof(true)},</w:t>
      </w:r>
    </w:p>
    <w:p w14:paraId="30345556" w14:textId="77777777" w:rsidR="00331BF0" w:rsidRPr="008D76B4" w:rsidRDefault="00331BF0" w:rsidP="00331BF0">
      <w:pPr>
        <w:pStyle w:val="CCode"/>
      </w:pPr>
      <w:r w:rsidRPr="008D76B4">
        <w:rPr>
          <w:rFonts w:eastAsia="Courier New"/>
        </w:rPr>
        <w:t xml:space="preserve">  </w:t>
      </w:r>
      <w:r w:rsidRPr="008D76B4">
        <w:t>{CKA_LABEL, label, sizeof(label)-1},</w:t>
      </w:r>
    </w:p>
    <w:p w14:paraId="62BA9503" w14:textId="77777777" w:rsidR="00331BF0" w:rsidRPr="008D76B4" w:rsidRDefault="00331BF0" w:rsidP="00331BF0">
      <w:pPr>
        <w:pStyle w:val="CCode"/>
      </w:pPr>
      <w:r w:rsidRPr="008D76B4">
        <w:rPr>
          <w:rFonts w:eastAsia="Courier New"/>
        </w:rPr>
        <w:t xml:space="preserve">  </w:t>
      </w:r>
      <w:r w:rsidRPr="008D76B4">
        <w:t>{CKA_SIGN, &amp;true, sizeof(true)},</w:t>
      </w:r>
    </w:p>
    <w:p w14:paraId="2AF38CF3" w14:textId="77777777" w:rsidR="00331BF0" w:rsidRPr="008D76B4" w:rsidRDefault="00331BF0" w:rsidP="00331BF0">
      <w:pPr>
        <w:pStyle w:val="CCode"/>
      </w:pPr>
      <w:r w:rsidRPr="008D76B4">
        <w:rPr>
          <w:rFonts w:eastAsia="Courier New"/>
        </w:rPr>
        <w:t xml:space="preserve">  </w:t>
      </w:r>
      <w:r w:rsidRPr="008D76B4">
        <w:t>{CKA_VALUE, value, sizeof(value)}</w:t>
      </w:r>
    </w:p>
    <w:p w14:paraId="5C731F97" w14:textId="77777777" w:rsidR="00331BF0" w:rsidRPr="008D76B4" w:rsidRDefault="00331BF0" w:rsidP="00331BF0">
      <w:pPr>
        <w:pStyle w:val="CCode"/>
      </w:pPr>
      <w:r w:rsidRPr="008D76B4">
        <w:t>};</w:t>
      </w:r>
    </w:p>
    <w:p w14:paraId="478FD17A" w14:textId="77777777" w:rsidR="00331BF0" w:rsidRPr="008D76B4" w:rsidRDefault="00331BF0" w:rsidP="00331BF0">
      <w:pPr>
        <w:ind w:left="720"/>
      </w:pPr>
    </w:p>
    <w:p w14:paraId="73640531"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72" w:name="_Toc8118617"/>
      <w:bookmarkStart w:id="7573" w:name="_Toc30061592"/>
      <w:bookmarkStart w:id="7574" w:name="_Toc90376845"/>
      <w:bookmarkStart w:id="7575" w:name="_Toc111203830"/>
      <w:r w:rsidRPr="008D76B4">
        <w:t>Poly1305 mechanism</w:t>
      </w:r>
      <w:bookmarkEnd w:id="7572"/>
      <w:bookmarkEnd w:id="7573"/>
      <w:bookmarkEnd w:id="7574"/>
      <w:bookmarkEnd w:id="7575"/>
    </w:p>
    <w:p w14:paraId="5F281AC4" w14:textId="77777777" w:rsidR="00331BF0" w:rsidRPr="008D76B4" w:rsidRDefault="00331BF0" w:rsidP="00331BF0">
      <w:r w:rsidRPr="008D76B4">
        <w:t xml:space="preserve">Poly1305, denoted </w:t>
      </w:r>
      <w:r w:rsidRPr="008D76B4">
        <w:rPr>
          <w:b/>
        </w:rPr>
        <w:t>CKM_POLY1305</w:t>
      </w:r>
      <w:r w:rsidRPr="008D76B4">
        <w:t>, is a mechanism for producing an output tag based on a 256 bit key and arbitrary length input.</w:t>
      </w:r>
    </w:p>
    <w:p w14:paraId="2097B5AF" w14:textId="77777777" w:rsidR="00331BF0" w:rsidRPr="008D76B4" w:rsidRDefault="00331BF0" w:rsidP="00331BF0">
      <w:r w:rsidRPr="008D76B4">
        <w:t>It has no parameters.</w:t>
      </w:r>
    </w:p>
    <w:p w14:paraId="7721C44D" w14:textId="77777777" w:rsidR="00331BF0" w:rsidRPr="008D76B4" w:rsidRDefault="00331BF0" w:rsidP="00331BF0">
      <w:r w:rsidRPr="008D76B4">
        <w:t>Signatures (MACs) produced by this mechanism will be fixed at 128 bits in size.</w:t>
      </w:r>
    </w:p>
    <w:p w14:paraId="6574B3FC" w14:textId="363DDFA7" w:rsidR="00331BF0" w:rsidRPr="008D76B4" w:rsidRDefault="00331BF0" w:rsidP="00331BF0">
      <w:pPr>
        <w:pStyle w:val="Caption"/>
      </w:pPr>
      <w:bookmarkStart w:id="7576" w:name="_Toc25853590"/>
      <w:r w:rsidRPr="008D76B4">
        <w:t xml:space="preserve">Table </w:t>
      </w:r>
      <w:fldSimple w:instr=" SEQ &quot;Table&quot; \* ARABIC ">
        <w:r w:rsidR="008A04A4">
          <w:rPr>
            <w:noProof/>
          </w:rPr>
          <w:t>258</w:t>
        </w:r>
      </w:fldSimple>
      <w:r w:rsidRPr="008D76B4">
        <w:t>, Poly1305: Key and Data Length</w:t>
      </w:r>
      <w:bookmarkEnd w:id="7576"/>
    </w:p>
    <w:tbl>
      <w:tblPr>
        <w:tblW w:w="0" w:type="auto"/>
        <w:tblInd w:w="-50" w:type="dxa"/>
        <w:tblLayout w:type="fixed"/>
        <w:tblLook w:val="0000" w:firstRow="0" w:lastRow="0" w:firstColumn="0" w:lastColumn="0" w:noHBand="0" w:noVBand="0"/>
      </w:tblPr>
      <w:tblGrid>
        <w:gridCol w:w="1061"/>
        <w:gridCol w:w="1050"/>
        <w:gridCol w:w="1305"/>
        <w:gridCol w:w="1961"/>
      </w:tblGrid>
      <w:tr w:rsidR="00331BF0" w:rsidRPr="008D76B4" w14:paraId="45FC5CC2" w14:textId="77777777" w:rsidTr="007B527B">
        <w:tc>
          <w:tcPr>
            <w:tcW w:w="1061" w:type="dxa"/>
            <w:tcBorders>
              <w:top w:val="single" w:sz="4" w:space="0" w:color="000000"/>
              <w:left w:val="single" w:sz="4" w:space="0" w:color="000000"/>
              <w:bottom w:val="single" w:sz="4" w:space="0" w:color="000000"/>
            </w:tcBorders>
            <w:shd w:val="clear" w:color="auto" w:fill="auto"/>
          </w:tcPr>
          <w:p w14:paraId="4929A7AF" w14:textId="77777777" w:rsidR="00331BF0" w:rsidRPr="008D76B4" w:rsidRDefault="00331BF0" w:rsidP="007B527B">
            <w:r w:rsidRPr="008D76B4">
              <w:rPr>
                <w:b/>
              </w:rPr>
              <w:t>Function</w:t>
            </w:r>
          </w:p>
        </w:tc>
        <w:tc>
          <w:tcPr>
            <w:tcW w:w="1050" w:type="dxa"/>
            <w:tcBorders>
              <w:top w:val="single" w:sz="4" w:space="0" w:color="000000"/>
              <w:left w:val="single" w:sz="4" w:space="0" w:color="000000"/>
              <w:bottom w:val="single" w:sz="4" w:space="0" w:color="000000"/>
            </w:tcBorders>
            <w:shd w:val="clear" w:color="auto" w:fill="auto"/>
          </w:tcPr>
          <w:p w14:paraId="5E12B5F2" w14:textId="77777777" w:rsidR="00331BF0" w:rsidRPr="008D76B4" w:rsidRDefault="00331BF0" w:rsidP="007B527B">
            <w:r w:rsidRPr="008D76B4">
              <w:rPr>
                <w:b/>
              </w:rPr>
              <w:t>Key type</w:t>
            </w:r>
          </w:p>
        </w:tc>
        <w:tc>
          <w:tcPr>
            <w:tcW w:w="1305" w:type="dxa"/>
            <w:tcBorders>
              <w:top w:val="single" w:sz="4" w:space="0" w:color="000000"/>
              <w:left w:val="single" w:sz="4" w:space="0" w:color="000000"/>
              <w:bottom w:val="single" w:sz="4" w:space="0" w:color="000000"/>
            </w:tcBorders>
            <w:shd w:val="clear" w:color="auto" w:fill="auto"/>
          </w:tcPr>
          <w:p w14:paraId="0EDAE8CC" w14:textId="77777777" w:rsidR="00331BF0" w:rsidRPr="008D76B4" w:rsidRDefault="00331BF0" w:rsidP="007B527B">
            <w:r w:rsidRPr="008D76B4">
              <w:rPr>
                <w:b/>
              </w:rPr>
              <w:t>Data length</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7F219274" w14:textId="77777777" w:rsidR="00331BF0" w:rsidRPr="008D76B4" w:rsidRDefault="00331BF0" w:rsidP="007B527B">
            <w:r w:rsidRPr="008D76B4">
              <w:rPr>
                <w:b/>
              </w:rPr>
              <w:t>Signature Length</w:t>
            </w:r>
          </w:p>
        </w:tc>
      </w:tr>
      <w:tr w:rsidR="00331BF0" w:rsidRPr="008D76B4" w14:paraId="13843116" w14:textId="77777777" w:rsidTr="007B527B">
        <w:tc>
          <w:tcPr>
            <w:tcW w:w="1061" w:type="dxa"/>
            <w:tcBorders>
              <w:top w:val="single" w:sz="4" w:space="0" w:color="000000"/>
              <w:left w:val="single" w:sz="4" w:space="0" w:color="000000"/>
              <w:bottom w:val="single" w:sz="4" w:space="0" w:color="000000"/>
            </w:tcBorders>
            <w:shd w:val="clear" w:color="auto" w:fill="auto"/>
          </w:tcPr>
          <w:p w14:paraId="7D7F589D" w14:textId="77777777" w:rsidR="00331BF0" w:rsidRPr="008D76B4" w:rsidRDefault="00331BF0" w:rsidP="007B527B">
            <w:r w:rsidRPr="008D76B4">
              <w:t>C_Sign</w:t>
            </w:r>
          </w:p>
        </w:tc>
        <w:tc>
          <w:tcPr>
            <w:tcW w:w="1050" w:type="dxa"/>
            <w:tcBorders>
              <w:top w:val="single" w:sz="4" w:space="0" w:color="000000"/>
              <w:left w:val="single" w:sz="4" w:space="0" w:color="000000"/>
              <w:bottom w:val="single" w:sz="4" w:space="0" w:color="000000"/>
            </w:tcBorders>
            <w:shd w:val="clear" w:color="auto" w:fill="auto"/>
          </w:tcPr>
          <w:p w14:paraId="19776C95" w14:textId="77777777" w:rsidR="00331BF0" w:rsidRPr="008D76B4" w:rsidRDefault="00331BF0" w:rsidP="007B527B">
            <w:r w:rsidRPr="008D76B4">
              <w:t>Poly1305</w:t>
            </w:r>
          </w:p>
        </w:tc>
        <w:tc>
          <w:tcPr>
            <w:tcW w:w="1305" w:type="dxa"/>
            <w:tcBorders>
              <w:top w:val="single" w:sz="4" w:space="0" w:color="000000"/>
              <w:left w:val="single" w:sz="4" w:space="0" w:color="000000"/>
              <w:bottom w:val="single" w:sz="4" w:space="0" w:color="000000"/>
            </w:tcBorders>
            <w:shd w:val="clear" w:color="auto" w:fill="auto"/>
          </w:tcPr>
          <w:p w14:paraId="158D5930" w14:textId="77777777" w:rsidR="00331BF0" w:rsidRPr="008D76B4" w:rsidRDefault="00331BF0" w:rsidP="007B527B">
            <w:r w:rsidRPr="008D76B4">
              <w:t>Any</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6AA33DBB" w14:textId="77777777" w:rsidR="00331BF0" w:rsidRPr="008D76B4" w:rsidRDefault="00331BF0" w:rsidP="007B527B">
            <w:r w:rsidRPr="008D76B4">
              <w:t>128 bits</w:t>
            </w:r>
          </w:p>
        </w:tc>
      </w:tr>
      <w:tr w:rsidR="00331BF0" w:rsidRPr="008D76B4" w14:paraId="488617F9" w14:textId="77777777" w:rsidTr="007B527B">
        <w:tc>
          <w:tcPr>
            <w:tcW w:w="1061" w:type="dxa"/>
            <w:tcBorders>
              <w:top w:val="single" w:sz="4" w:space="0" w:color="000000"/>
              <w:left w:val="single" w:sz="4" w:space="0" w:color="000000"/>
              <w:bottom w:val="single" w:sz="4" w:space="0" w:color="000000"/>
            </w:tcBorders>
            <w:shd w:val="clear" w:color="auto" w:fill="auto"/>
          </w:tcPr>
          <w:p w14:paraId="515BE006" w14:textId="77777777" w:rsidR="00331BF0" w:rsidRPr="008D76B4" w:rsidRDefault="00331BF0" w:rsidP="007B527B">
            <w:r w:rsidRPr="008D76B4">
              <w:t>C_Verify</w:t>
            </w:r>
          </w:p>
        </w:tc>
        <w:tc>
          <w:tcPr>
            <w:tcW w:w="1050" w:type="dxa"/>
            <w:tcBorders>
              <w:top w:val="single" w:sz="4" w:space="0" w:color="000000"/>
              <w:left w:val="single" w:sz="4" w:space="0" w:color="000000"/>
              <w:bottom w:val="single" w:sz="4" w:space="0" w:color="000000"/>
            </w:tcBorders>
            <w:shd w:val="clear" w:color="auto" w:fill="auto"/>
          </w:tcPr>
          <w:p w14:paraId="4CAE2783" w14:textId="77777777" w:rsidR="00331BF0" w:rsidRPr="008D76B4" w:rsidRDefault="00331BF0" w:rsidP="007B527B">
            <w:r w:rsidRPr="008D76B4">
              <w:t>Poly1305</w:t>
            </w:r>
          </w:p>
        </w:tc>
        <w:tc>
          <w:tcPr>
            <w:tcW w:w="1305" w:type="dxa"/>
            <w:tcBorders>
              <w:top w:val="single" w:sz="4" w:space="0" w:color="000000"/>
              <w:left w:val="single" w:sz="4" w:space="0" w:color="000000"/>
              <w:bottom w:val="single" w:sz="4" w:space="0" w:color="000000"/>
            </w:tcBorders>
            <w:shd w:val="clear" w:color="auto" w:fill="auto"/>
          </w:tcPr>
          <w:p w14:paraId="502EA48E" w14:textId="77777777" w:rsidR="00331BF0" w:rsidRPr="008D76B4" w:rsidRDefault="00331BF0" w:rsidP="007B527B">
            <w:r w:rsidRPr="008D76B4">
              <w:t>Any</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286BBEDE" w14:textId="77777777" w:rsidR="00331BF0" w:rsidRPr="008D76B4" w:rsidRDefault="00331BF0" w:rsidP="007B527B">
            <w:r w:rsidRPr="008D76B4">
              <w:t>128 bits</w:t>
            </w:r>
          </w:p>
        </w:tc>
      </w:tr>
    </w:tbl>
    <w:p w14:paraId="5B5296AE" w14:textId="77777777" w:rsidR="00331BF0" w:rsidRPr="008D76B4" w:rsidRDefault="00331BF0" w:rsidP="000234AE">
      <w:pPr>
        <w:pStyle w:val="Heading2"/>
        <w:numPr>
          <w:ilvl w:val="1"/>
          <w:numId w:val="2"/>
        </w:numPr>
        <w:pBdr>
          <w:top w:val="none" w:sz="0" w:space="0" w:color="000000"/>
          <w:left w:val="none" w:sz="0" w:space="0" w:color="000000"/>
          <w:bottom w:val="none" w:sz="0" w:space="0" w:color="000000"/>
          <w:right w:val="none" w:sz="0" w:space="0" w:color="000000"/>
        </w:pBdr>
        <w:tabs>
          <w:tab w:val="num" w:pos="576"/>
        </w:tabs>
        <w:suppressAutoHyphens/>
      </w:pPr>
      <w:bookmarkStart w:id="7577" w:name="_Toc8118618"/>
      <w:bookmarkStart w:id="7578" w:name="_Toc30061593"/>
      <w:bookmarkStart w:id="7579" w:name="_Toc90376846"/>
      <w:bookmarkStart w:id="7580" w:name="_Toc111203831"/>
      <w:r w:rsidRPr="008D76B4">
        <w:t>Chacha20/Poly1305 and Salsa20/Poly1305 Authenticated Encryption / Decryption</w:t>
      </w:r>
      <w:bookmarkEnd w:id="7577"/>
      <w:bookmarkEnd w:id="7578"/>
      <w:bookmarkEnd w:id="7579"/>
      <w:bookmarkEnd w:id="7580"/>
    </w:p>
    <w:p w14:paraId="0A6B6848" w14:textId="77777777" w:rsidR="00331BF0" w:rsidRPr="008D76B4" w:rsidRDefault="00331BF0" w:rsidP="00331BF0">
      <w:r w:rsidRPr="008D76B4">
        <w:t>The stream ciphers Salsa20 and ChaCha20 are normally used in conjunction with the Poly1305 authenticator, in such a construction they also provide Authenticated Encryption with Associated Data (AEAD). This section defines the combined mechanisms and their usage in an AEAD setting.</w:t>
      </w:r>
    </w:p>
    <w:p w14:paraId="558C482E" w14:textId="5F3218EF" w:rsidR="00331BF0" w:rsidRPr="008D76B4" w:rsidRDefault="00331BF0" w:rsidP="00331BF0">
      <w:bookmarkStart w:id="7581" w:name="_Toc25853591"/>
      <w:bookmarkStart w:id="7582" w:name="_Toc8118619"/>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259</w:t>
      </w:r>
      <w:r w:rsidRPr="008D76B4">
        <w:rPr>
          <w:i/>
          <w:sz w:val="18"/>
          <w:szCs w:val="18"/>
        </w:rPr>
        <w:fldChar w:fldCharType="end"/>
      </w:r>
      <w:r w:rsidRPr="008D76B4">
        <w:rPr>
          <w:i/>
          <w:sz w:val="18"/>
          <w:szCs w:val="18"/>
        </w:rPr>
        <w:t>, Poly1305 Mechanisms vs. Functions</w:t>
      </w:r>
      <w:bookmarkEnd w:id="7581"/>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331BF0" w:rsidRPr="008D76B4" w14:paraId="04F9CEAA"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01B9E521" w14:textId="77777777" w:rsidR="00331BF0" w:rsidRPr="008D76B4" w:rsidRDefault="00331BF0" w:rsidP="007B527B">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5397E35A"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52BF79BD"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7E7A0780" w14:textId="77777777" w:rsidR="00331BF0" w:rsidRPr="008D76B4" w:rsidRDefault="00331BF0" w:rsidP="007B527B">
            <w:pPr>
              <w:pStyle w:val="TableSmallFont"/>
              <w:snapToGrid w:val="0"/>
              <w:jc w:val="left"/>
              <w:rPr>
                <w:rFonts w:ascii="Arial" w:hAnsi="Arial" w:cs="Arial"/>
                <w:b/>
                <w:sz w:val="20"/>
              </w:rPr>
            </w:pPr>
          </w:p>
          <w:p w14:paraId="2A7EBF19" w14:textId="77777777" w:rsidR="00331BF0" w:rsidRPr="008D76B4" w:rsidRDefault="00331BF0" w:rsidP="007B527B">
            <w:pPr>
              <w:pStyle w:val="TableSmallFont"/>
              <w:jc w:val="left"/>
            </w:pPr>
            <w:r w:rsidRPr="008D76B4">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5B75F6D3" w14:textId="77777777" w:rsidR="00331BF0" w:rsidRPr="008D76B4" w:rsidRDefault="00331BF0" w:rsidP="007B527B">
            <w:pPr>
              <w:pStyle w:val="TableSmallFont"/>
            </w:pPr>
            <w:r w:rsidRPr="008D76B4">
              <w:rPr>
                <w:rFonts w:ascii="Arial" w:hAnsi="Arial" w:cs="Arial"/>
                <w:b/>
                <w:sz w:val="20"/>
              </w:rPr>
              <w:t>Encrypt</w:t>
            </w:r>
          </w:p>
          <w:p w14:paraId="578AE733" w14:textId="77777777" w:rsidR="00331BF0" w:rsidRPr="008D76B4" w:rsidRDefault="00331BF0" w:rsidP="007B527B">
            <w:pPr>
              <w:pStyle w:val="TableSmallFont"/>
            </w:pPr>
            <w:r w:rsidRPr="008D76B4">
              <w:rPr>
                <w:rFonts w:ascii="Arial" w:hAnsi="Arial" w:cs="Arial"/>
                <w:b/>
                <w:sz w:val="20"/>
              </w:rPr>
              <w:t>&amp;</w:t>
            </w:r>
          </w:p>
          <w:p w14:paraId="06D4749C" w14:textId="77777777" w:rsidR="00331BF0" w:rsidRPr="008D76B4" w:rsidRDefault="00331BF0" w:rsidP="007B527B">
            <w:pPr>
              <w:pStyle w:val="TableSmallFont"/>
            </w:pPr>
            <w:r w:rsidRPr="008D76B4">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1F8A396C" w14:textId="77777777" w:rsidR="00331BF0" w:rsidRPr="008D76B4" w:rsidRDefault="00331BF0" w:rsidP="007B527B">
            <w:pPr>
              <w:pStyle w:val="TableSmallFont"/>
            </w:pPr>
            <w:r w:rsidRPr="008D76B4">
              <w:rPr>
                <w:rFonts w:ascii="Arial" w:hAnsi="Arial" w:cs="Arial"/>
                <w:b/>
                <w:sz w:val="20"/>
              </w:rPr>
              <w:t>Sign</w:t>
            </w:r>
          </w:p>
          <w:p w14:paraId="14C9B948" w14:textId="77777777" w:rsidR="00331BF0" w:rsidRPr="008D76B4" w:rsidRDefault="00331BF0" w:rsidP="007B527B">
            <w:pPr>
              <w:pStyle w:val="TableSmallFont"/>
            </w:pPr>
            <w:r w:rsidRPr="008D76B4">
              <w:rPr>
                <w:rFonts w:ascii="Arial" w:hAnsi="Arial" w:cs="Arial"/>
                <w:b/>
                <w:sz w:val="20"/>
              </w:rPr>
              <w:t>&amp;</w:t>
            </w:r>
          </w:p>
          <w:p w14:paraId="19D5B8DB" w14:textId="77777777" w:rsidR="00331BF0" w:rsidRPr="008D76B4" w:rsidRDefault="00331BF0" w:rsidP="007B527B">
            <w:pPr>
              <w:pStyle w:val="TableSmallFont"/>
            </w:pPr>
            <w:r w:rsidRPr="008D76B4">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372157CA" w14:textId="77777777" w:rsidR="00331BF0" w:rsidRPr="008D76B4" w:rsidRDefault="00331BF0" w:rsidP="007B527B">
            <w:pPr>
              <w:pStyle w:val="TableSmallFont"/>
            </w:pPr>
            <w:r w:rsidRPr="008D76B4">
              <w:rPr>
                <w:rFonts w:ascii="Arial" w:hAnsi="Arial" w:cs="Arial"/>
                <w:b/>
                <w:sz w:val="20"/>
              </w:rPr>
              <w:t>SR</w:t>
            </w:r>
          </w:p>
          <w:p w14:paraId="1531BCFF" w14:textId="77777777" w:rsidR="00331BF0" w:rsidRPr="008D76B4" w:rsidRDefault="00331BF0" w:rsidP="007B527B">
            <w:pPr>
              <w:pStyle w:val="TableSmallFont"/>
            </w:pPr>
            <w:r w:rsidRPr="008D76B4">
              <w:rPr>
                <w:rFonts w:ascii="Arial" w:hAnsi="Arial" w:cs="Arial"/>
                <w:b/>
                <w:sz w:val="20"/>
              </w:rPr>
              <w:t>&amp;</w:t>
            </w:r>
          </w:p>
          <w:p w14:paraId="302C4998"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position w:val="20"/>
                <w:sz w:val="20"/>
              </w:rPr>
              <w:t>1</w:t>
            </w:r>
          </w:p>
        </w:tc>
        <w:tc>
          <w:tcPr>
            <w:tcW w:w="706" w:type="dxa"/>
            <w:tcBorders>
              <w:top w:val="single" w:sz="6" w:space="0" w:color="000000"/>
              <w:left w:val="single" w:sz="6" w:space="0" w:color="000000"/>
              <w:bottom w:val="single" w:sz="6" w:space="0" w:color="000000"/>
            </w:tcBorders>
            <w:shd w:val="clear" w:color="auto" w:fill="auto"/>
          </w:tcPr>
          <w:p w14:paraId="2E102695" w14:textId="77777777" w:rsidR="00331BF0" w:rsidRPr="008D76B4" w:rsidRDefault="00331BF0" w:rsidP="007B527B">
            <w:pPr>
              <w:pStyle w:val="TableSmallFont"/>
              <w:snapToGrid w:val="0"/>
              <w:rPr>
                <w:rFonts w:ascii="Arial" w:hAnsi="Arial" w:cs="Arial"/>
                <w:b/>
                <w:position w:val="20"/>
                <w:sz w:val="20"/>
              </w:rPr>
            </w:pPr>
          </w:p>
          <w:p w14:paraId="3CA4FE37" w14:textId="77777777" w:rsidR="00331BF0" w:rsidRPr="008D76B4" w:rsidRDefault="00331BF0" w:rsidP="007B527B">
            <w:pPr>
              <w:pStyle w:val="TableSmallFont"/>
            </w:pPr>
            <w:r w:rsidRPr="008D76B4">
              <w:rPr>
                <w:rFonts w:ascii="Arial" w:hAnsi="Arial" w:cs="Arial"/>
                <w:b/>
                <w:sz w:val="20"/>
              </w:rPr>
              <w:t>Digest</w:t>
            </w:r>
          </w:p>
        </w:tc>
        <w:tc>
          <w:tcPr>
            <w:tcW w:w="618" w:type="dxa"/>
            <w:tcBorders>
              <w:top w:val="single" w:sz="6" w:space="0" w:color="000000"/>
              <w:left w:val="single" w:sz="6" w:space="0" w:color="000000"/>
              <w:bottom w:val="single" w:sz="6" w:space="0" w:color="000000"/>
            </w:tcBorders>
            <w:shd w:val="clear" w:color="auto" w:fill="auto"/>
          </w:tcPr>
          <w:p w14:paraId="20B966E3" w14:textId="77777777" w:rsidR="00331BF0" w:rsidRPr="008D76B4" w:rsidRDefault="00331BF0" w:rsidP="007B527B">
            <w:pPr>
              <w:pStyle w:val="TableSmallFont"/>
            </w:pPr>
            <w:r w:rsidRPr="008D76B4">
              <w:rPr>
                <w:rFonts w:ascii="Arial" w:hAnsi="Arial" w:cs="Arial"/>
                <w:b/>
                <w:sz w:val="20"/>
              </w:rPr>
              <w:t>Gen.</w:t>
            </w:r>
          </w:p>
          <w:p w14:paraId="03ACE351" w14:textId="77777777" w:rsidR="00331BF0" w:rsidRPr="008D76B4" w:rsidRDefault="00331BF0" w:rsidP="007B527B">
            <w:pPr>
              <w:pStyle w:val="TableSmallFont"/>
            </w:pPr>
            <w:r w:rsidRPr="008D76B4">
              <w:rPr>
                <w:rFonts w:ascii="Arial" w:eastAsia="Arial" w:hAnsi="Arial" w:cs="Arial"/>
                <w:b/>
                <w:sz w:val="20"/>
              </w:rPr>
              <w:t xml:space="preserve"> </w:t>
            </w:r>
            <w:r w:rsidRPr="008D76B4">
              <w:rPr>
                <w:rFonts w:ascii="Arial" w:hAnsi="Arial" w:cs="Arial"/>
                <w:b/>
                <w:sz w:val="20"/>
              </w:rPr>
              <w:t>Key/</w:t>
            </w:r>
          </w:p>
          <w:p w14:paraId="1A994D88" w14:textId="77777777" w:rsidR="00331BF0" w:rsidRPr="008D76B4" w:rsidRDefault="00331BF0" w:rsidP="007B527B">
            <w:pPr>
              <w:pStyle w:val="TableSmallFont"/>
            </w:pPr>
            <w:r w:rsidRPr="008D76B4">
              <w:rPr>
                <w:rFonts w:ascii="Arial" w:hAnsi="Arial" w:cs="Arial"/>
                <w:b/>
                <w:sz w:val="20"/>
              </w:rPr>
              <w:t>Key</w:t>
            </w:r>
          </w:p>
          <w:p w14:paraId="0640093E" w14:textId="77777777" w:rsidR="00331BF0" w:rsidRPr="008D76B4" w:rsidRDefault="00331BF0" w:rsidP="007B527B">
            <w:pPr>
              <w:pStyle w:val="TableSmallFont"/>
            </w:pPr>
            <w:r w:rsidRPr="008D76B4">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61AF30CA" w14:textId="77777777" w:rsidR="00331BF0" w:rsidRPr="008D76B4" w:rsidRDefault="00331BF0" w:rsidP="007B527B">
            <w:pPr>
              <w:pStyle w:val="TableSmallFont"/>
            </w:pPr>
            <w:r w:rsidRPr="008D76B4">
              <w:rPr>
                <w:rFonts w:ascii="Arial" w:hAnsi="Arial" w:cs="Arial"/>
                <w:b/>
                <w:sz w:val="20"/>
              </w:rPr>
              <w:t>Wrap</w:t>
            </w:r>
          </w:p>
          <w:p w14:paraId="18EFA81A" w14:textId="77777777" w:rsidR="00331BF0" w:rsidRPr="008D76B4" w:rsidRDefault="00331BF0" w:rsidP="007B527B">
            <w:pPr>
              <w:pStyle w:val="TableSmallFont"/>
            </w:pPr>
            <w:r w:rsidRPr="008D76B4">
              <w:rPr>
                <w:rFonts w:ascii="Arial" w:hAnsi="Arial" w:cs="Arial"/>
                <w:b/>
                <w:sz w:val="20"/>
              </w:rPr>
              <w:t>&amp;</w:t>
            </w:r>
          </w:p>
          <w:p w14:paraId="3D10A471" w14:textId="77777777" w:rsidR="00331BF0" w:rsidRPr="008D76B4" w:rsidRDefault="00331BF0" w:rsidP="007B527B">
            <w:pPr>
              <w:pStyle w:val="TableSmallFont"/>
            </w:pPr>
            <w:r w:rsidRPr="008D76B4">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42816954" w14:textId="77777777" w:rsidR="00331BF0" w:rsidRPr="008D76B4" w:rsidRDefault="00331BF0" w:rsidP="007B527B">
            <w:pPr>
              <w:pStyle w:val="TableSmallFont"/>
              <w:snapToGrid w:val="0"/>
              <w:rPr>
                <w:rFonts w:ascii="Arial" w:hAnsi="Arial" w:cs="Arial"/>
                <w:b/>
                <w:sz w:val="20"/>
              </w:rPr>
            </w:pPr>
          </w:p>
          <w:p w14:paraId="79B29307"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5ED50CC4"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16AE2DCA" w14:textId="77777777" w:rsidR="00331BF0" w:rsidRPr="008D76B4" w:rsidRDefault="00331BF0" w:rsidP="007B527B">
            <w:pPr>
              <w:pStyle w:val="TableSmallFont"/>
              <w:keepNext w:val="0"/>
              <w:jc w:val="left"/>
            </w:pPr>
            <w:r w:rsidRPr="008D76B4">
              <w:rPr>
                <w:rFonts w:ascii="Arial" w:hAnsi="Arial" w:cs="Arial"/>
                <w:sz w:val="20"/>
              </w:rPr>
              <w:t>CKM_CHACHA20_POLY1305</w:t>
            </w:r>
          </w:p>
        </w:tc>
        <w:tc>
          <w:tcPr>
            <w:tcW w:w="810" w:type="dxa"/>
            <w:tcBorders>
              <w:top w:val="single" w:sz="6" w:space="0" w:color="000000"/>
              <w:left w:val="single" w:sz="6" w:space="0" w:color="000000"/>
              <w:bottom w:val="single" w:sz="6" w:space="0" w:color="000000"/>
            </w:tcBorders>
            <w:shd w:val="clear" w:color="auto" w:fill="auto"/>
          </w:tcPr>
          <w:p w14:paraId="331F67F7" w14:textId="77777777" w:rsidR="00331BF0" w:rsidRPr="008D76B4" w:rsidRDefault="00331BF0" w:rsidP="007B527B">
            <w:pPr>
              <w:pStyle w:val="TableSmallFont"/>
              <w:keepNext w:val="0"/>
              <w:snapToGrid w:val="0"/>
              <w:rPr>
                <w:rFonts w:ascii="Arial" w:hAnsi="Arial" w:cs="Arial"/>
                <w:sz w:val="20"/>
              </w:rPr>
            </w:pPr>
            <w:r w:rsidRPr="008D76B4">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56E43071" w14:textId="77777777" w:rsidR="00331BF0" w:rsidRPr="008D76B4" w:rsidRDefault="00331BF0" w:rsidP="007B527B">
            <w:pPr>
              <w:pStyle w:val="TableSmallFont"/>
              <w:keepNext w:val="0"/>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0B23445B" w14:textId="77777777" w:rsidR="00331BF0" w:rsidRPr="008D76B4" w:rsidRDefault="00331BF0" w:rsidP="007B527B">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630220B6" w14:textId="77777777" w:rsidR="00331BF0" w:rsidRPr="008D76B4" w:rsidRDefault="00331BF0" w:rsidP="007B527B">
            <w:pPr>
              <w:pStyle w:val="TableSmallFont"/>
              <w:keepNext w:val="0"/>
              <w:snapToGrid w:val="0"/>
              <w:rPr>
                <w:rFonts w:ascii="Arial" w:eastAsia="MS Mincho"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63ADD529" w14:textId="77777777" w:rsidR="00331BF0" w:rsidRPr="008D76B4" w:rsidRDefault="00331BF0" w:rsidP="007B527B">
            <w:pPr>
              <w:pStyle w:val="TableSmallFont"/>
              <w:keepNext w:val="0"/>
            </w:pPr>
          </w:p>
        </w:tc>
        <w:tc>
          <w:tcPr>
            <w:tcW w:w="874" w:type="dxa"/>
            <w:tcBorders>
              <w:top w:val="single" w:sz="6" w:space="0" w:color="000000"/>
              <w:left w:val="single" w:sz="6" w:space="0" w:color="000000"/>
              <w:bottom w:val="single" w:sz="6" w:space="0" w:color="000000"/>
            </w:tcBorders>
            <w:shd w:val="clear" w:color="auto" w:fill="auto"/>
          </w:tcPr>
          <w:p w14:paraId="1ED76714" w14:textId="77777777" w:rsidR="00331BF0" w:rsidRPr="008D76B4" w:rsidRDefault="00331BF0" w:rsidP="007B527B">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489A344B" w14:textId="77777777" w:rsidR="00331BF0" w:rsidRPr="008D76B4" w:rsidRDefault="00331BF0" w:rsidP="007B527B">
            <w:pPr>
              <w:pStyle w:val="TableSmallFont"/>
              <w:keepNext w:val="0"/>
              <w:snapToGrid w:val="0"/>
              <w:rPr>
                <w:rFonts w:ascii="Arial" w:hAnsi="Arial" w:cs="Arial"/>
                <w:sz w:val="20"/>
              </w:rPr>
            </w:pPr>
          </w:p>
        </w:tc>
      </w:tr>
      <w:tr w:rsidR="00331BF0" w:rsidRPr="008D76B4" w14:paraId="00447E9E" w14:textId="77777777" w:rsidTr="007B527B">
        <w:trPr>
          <w:cantSplit/>
        </w:trPr>
        <w:tc>
          <w:tcPr>
            <w:tcW w:w="3510" w:type="dxa"/>
            <w:tcBorders>
              <w:top w:val="single" w:sz="6" w:space="0" w:color="000000"/>
              <w:left w:val="single" w:sz="6" w:space="0" w:color="000000"/>
              <w:bottom w:val="single" w:sz="6" w:space="0" w:color="000000"/>
            </w:tcBorders>
            <w:shd w:val="clear" w:color="auto" w:fill="auto"/>
          </w:tcPr>
          <w:p w14:paraId="2E57AE25" w14:textId="77777777" w:rsidR="00331BF0" w:rsidRPr="008D76B4" w:rsidRDefault="00331BF0" w:rsidP="007B527B">
            <w:pPr>
              <w:pStyle w:val="TableSmallFont"/>
              <w:keepNext w:val="0"/>
              <w:jc w:val="left"/>
            </w:pPr>
            <w:r w:rsidRPr="008D76B4">
              <w:rPr>
                <w:rFonts w:ascii="Arial" w:hAnsi="Arial" w:cs="Arial"/>
                <w:sz w:val="20"/>
              </w:rPr>
              <w:t>CKM_SALSA20_POLY1305</w:t>
            </w:r>
          </w:p>
        </w:tc>
        <w:tc>
          <w:tcPr>
            <w:tcW w:w="810" w:type="dxa"/>
            <w:tcBorders>
              <w:top w:val="single" w:sz="6" w:space="0" w:color="000000"/>
              <w:left w:val="single" w:sz="6" w:space="0" w:color="000000"/>
              <w:bottom w:val="single" w:sz="6" w:space="0" w:color="000000"/>
            </w:tcBorders>
            <w:shd w:val="clear" w:color="auto" w:fill="auto"/>
          </w:tcPr>
          <w:p w14:paraId="74C08D57" w14:textId="77777777" w:rsidR="00331BF0" w:rsidRPr="008D76B4" w:rsidRDefault="00331BF0" w:rsidP="007B527B">
            <w:pPr>
              <w:pStyle w:val="TableSmallFont"/>
              <w:keepNext w:val="0"/>
              <w:snapToGrid w:val="0"/>
              <w:rPr>
                <w:rFonts w:ascii="Arial" w:hAnsi="Arial" w:cs="Arial"/>
                <w:sz w:val="20"/>
              </w:rPr>
            </w:pPr>
            <w:r w:rsidRPr="008D76B4">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19FB42E3" w14:textId="77777777" w:rsidR="00331BF0" w:rsidRPr="008D76B4" w:rsidRDefault="00331BF0" w:rsidP="007B527B">
            <w:pPr>
              <w:pStyle w:val="TableSmallFont"/>
              <w:keepNext w:val="0"/>
            </w:pPr>
          </w:p>
        </w:tc>
        <w:tc>
          <w:tcPr>
            <w:tcW w:w="530" w:type="dxa"/>
            <w:tcBorders>
              <w:top w:val="single" w:sz="6" w:space="0" w:color="000000"/>
              <w:left w:val="single" w:sz="6" w:space="0" w:color="000000"/>
              <w:bottom w:val="single" w:sz="6" w:space="0" w:color="000000"/>
            </w:tcBorders>
            <w:shd w:val="clear" w:color="auto" w:fill="auto"/>
          </w:tcPr>
          <w:p w14:paraId="5741B0BE" w14:textId="77777777" w:rsidR="00331BF0" w:rsidRPr="008D76B4" w:rsidRDefault="00331BF0" w:rsidP="007B527B">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0E263E4C" w14:textId="77777777" w:rsidR="00331BF0" w:rsidRPr="008D76B4" w:rsidRDefault="00331BF0" w:rsidP="007B527B">
            <w:pPr>
              <w:pStyle w:val="TableSmallFont"/>
              <w:keepNext w:val="0"/>
              <w:snapToGrid w:val="0"/>
              <w:rPr>
                <w:rFonts w:ascii="Arial"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6C3091D8" w14:textId="77777777" w:rsidR="00331BF0" w:rsidRPr="008D76B4" w:rsidRDefault="00331BF0" w:rsidP="007B527B">
            <w:pPr>
              <w:pStyle w:val="TableSmallFont"/>
              <w:keepNext w:val="0"/>
              <w:snapToGrid w:val="0"/>
              <w:rPr>
                <w:rFonts w:ascii="Arial" w:hAnsi="Arial" w:cs="Arial"/>
                <w:sz w:val="20"/>
              </w:rPr>
            </w:pPr>
          </w:p>
        </w:tc>
        <w:tc>
          <w:tcPr>
            <w:tcW w:w="874" w:type="dxa"/>
            <w:tcBorders>
              <w:top w:val="single" w:sz="6" w:space="0" w:color="000000"/>
              <w:left w:val="single" w:sz="6" w:space="0" w:color="000000"/>
              <w:bottom w:val="single" w:sz="6" w:space="0" w:color="000000"/>
            </w:tcBorders>
            <w:shd w:val="clear" w:color="auto" w:fill="auto"/>
          </w:tcPr>
          <w:p w14:paraId="1E57FA11" w14:textId="77777777" w:rsidR="00331BF0" w:rsidRPr="008D76B4" w:rsidRDefault="00331BF0" w:rsidP="007B527B">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3021158D" w14:textId="77777777" w:rsidR="00331BF0" w:rsidRPr="008D76B4" w:rsidRDefault="00331BF0" w:rsidP="007B527B">
            <w:pPr>
              <w:pStyle w:val="TableSmallFont"/>
              <w:keepNext w:val="0"/>
              <w:snapToGrid w:val="0"/>
              <w:rPr>
                <w:rFonts w:ascii="Arial" w:hAnsi="Arial" w:cs="Arial"/>
                <w:sz w:val="20"/>
              </w:rPr>
            </w:pPr>
          </w:p>
        </w:tc>
      </w:tr>
    </w:tbl>
    <w:p w14:paraId="5EBA364F"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83" w:name="_Toc30061594"/>
      <w:bookmarkStart w:id="7584" w:name="_Toc90376847"/>
      <w:bookmarkStart w:id="7585" w:name="_Toc111203832"/>
      <w:r w:rsidRPr="008D76B4">
        <w:t>Definitions</w:t>
      </w:r>
      <w:bookmarkEnd w:id="7582"/>
      <w:bookmarkEnd w:id="7583"/>
      <w:bookmarkEnd w:id="7584"/>
      <w:bookmarkEnd w:id="7585"/>
    </w:p>
    <w:p w14:paraId="28C25669" w14:textId="77777777" w:rsidR="00331BF0" w:rsidRPr="008D76B4" w:rsidRDefault="00331BF0" w:rsidP="00331BF0">
      <w:pPr>
        <w:spacing w:before="240" w:after="120"/>
      </w:pPr>
      <w:r w:rsidRPr="008D76B4">
        <w:t>Mechanisms:</w:t>
      </w:r>
    </w:p>
    <w:p w14:paraId="4279B69D" w14:textId="77777777" w:rsidR="00331BF0" w:rsidRPr="008D76B4" w:rsidRDefault="00331BF0" w:rsidP="00331BF0">
      <w:pPr>
        <w:ind w:left="720"/>
      </w:pPr>
      <w:r w:rsidRPr="008D76B4">
        <w:t>CKM_CHACHA20_POLY1305</w:t>
      </w:r>
    </w:p>
    <w:p w14:paraId="525F6EEA" w14:textId="77777777" w:rsidR="00331BF0" w:rsidRPr="008D76B4" w:rsidRDefault="00331BF0" w:rsidP="00331BF0">
      <w:pPr>
        <w:ind w:left="720"/>
      </w:pPr>
      <w:r w:rsidRPr="008D76B4">
        <w:t>CKM_SALSA20_POLY1305</w:t>
      </w:r>
    </w:p>
    <w:p w14:paraId="322EE498"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bookmarkStart w:id="7586" w:name="_Toc8118620"/>
      <w:bookmarkStart w:id="7587" w:name="_Toc30061595"/>
      <w:bookmarkStart w:id="7588" w:name="_Toc90376848"/>
      <w:bookmarkStart w:id="7589" w:name="_Toc111203833"/>
      <w:r w:rsidRPr="008D76B4">
        <w:t>Usage</w:t>
      </w:r>
      <w:bookmarkEnd w:id="7586"/>
      <w:bookmarkEnd w:id="7587"/>
      <w:bookmarkEnd w:id="7588"/>
      <w:bookmarkEnd w:id="7589"/>
    </w:p>
    <w:p w14:paraId="4C04700A"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Generic ChaCha20, Salsa20, Poly1305 modes are described in [CHACHA], [SALSA] and [POLY1305]. To set up for ChaCha20/Poly1305 or Salsa20/Poly1305 use the following process. ChaCha20/Poly1305 and Salsa20/Poly1305 both use CK_SALSA20_CHACHA20_POLY1305_PARAMS for Encrypt, Decrypt and CK_SALSA20_CHACHA20_POLY1305_MSG_PARAMS for MessageEncrypt, and MessageDecrypt.</w:t>
      </w:r>
    </w:p>
    <w:p w14:paraId="614AFAC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Encrypt:</w:t>
      </w:r>
    </w:p>
    <w:p w14:paraId="1483D1FB"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length </w:t>
      </w:r>
      <w:r w:rsidRPr="008D76B4">
        <w:rPr>
          <w:rFonts w:cs="Arial"/>
          <w:i/>
        </w:rPr>
        <w:t>ulNonceLen</w:t>
      </w:r>
      <w:r w:rsidRPr="008D76B4">
        <w:rPr>
          <w:rFonts w:cs="Arial"/>
        </w:rPr>
        <w:t xml:space="preserve"> in the parameter block. (this affects which variant of Chacha20 will be used: 64 bits → original, 96 bits → IETF, 192 bits → XChaCha20)</w:t>
      </w:r>
    </w:p>
    <w:p w14:paraId="201B3F4F"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data </w:t>
      </w:r>
      <w:r w:rsidRPr="008D76B4">
        <w:rPr>
          <w:rFonts w:cs="Arial"/>
          <w:i/>
        </w:rPr>
        <w:t>pNonce</w:t>
      </w:r>
      <w:r w:rsidRPr="008D76B4">
        <w:rPr>
          <w:rFonts w:cs="Arial"/>
        </w:rPr>
        <w:t xml:space="preserve"> in the parameter block.</w:t>
      </w:r>
    </w:p>
    <w:p w14:paraId="50588B38" w14:textId="77777777" w:rsidR="00331BF0" w:rsidRPr="008D76B4" w:rsidRDefault="00331BF0" w:rsidP="000234AE">
      <w:pPr>
        <w:numPr>
          <w:ilvl w:val="0"/>
          <w:numId w:val="82"/>
        </w:numPr>
        <w:suppressAutoHyphens/>
        <w:spacing w:before="120" w:after="0"/>
        <w:jc w:val="both"/>
      </w:pPr>
      <w:r w:rsidRPr="008D76B4">
        <w:rPr>
          <w:rFonts w:cs="Arial"/>
        </w:rPr>
        <w:t xml:space="preserve">Set the AAD data </w:t>
      </w:r>
      <w:r w:rsidRPr="008D76B4">
        <w:rPr>
          <w:rFonts w:cs="Arial"/>
          <w:i/>
        </w:rPr>
        <w:t>pAAD</w:t>
      </w:r>
      <w:r w:rsidRPr="008D76B4">
        <w:rPr>
          <w:rFonts w:cs="Arial"/>
        </w:rPr>
        <w:t xml:space="preserve"> and size </w:t>
      </w:r>
      <w:r w:rsidRPr="008D76B4">
        <w:rPr>
          <w:rFonts w:cs="Arial"/>
          <w:i/>
        </w:rPr>
        <w:t>ulAADLen</w:t>
      </w:r>
      <w:r w:rsidRPr="008D76B4">
        <w:rPr>
          <w:rFonts w:cs="Arial"/>
        </w:rPr>
        <w:t xml:space="preserve"> in the parameter block. </w:t>
      </w:r>
      <w:r w:rsidRPr="008D76B4">
        <w:rPr>
          <w:rFonts w:cs="Arial"/>
          <w:i/>
        </w:rPr>
        <w:t>pAAD m</w:t>
      </w:r>
      <w:r w:rsidRPr="008D76B4">
        <w:rPr>
          <w:rFonts w:cs="Arial"/>
        </w:rPr>
        <w:t xml:space="preserve">ay be NULL if </w:t>
      </w:r>
      <w:r w:rsidRPr="008D76B4">
        <w:rPr>
          <w:rFonts w:cs="Arial"/>
          <w:i/>
        </w:rPr>
        <w:t>ulAADLen</w:t>
      </w:r>
      <w:r w:rsidRPr="008D76B4">
        <w:rPr>
          <w:rFonts w:cs="Arial"/>
        </w:rPr>
        <w:t xml:space="preserve"> is 0.</w:t>
      </w:r>
    </w:p>
    <w:p w14:paraId="6FE1D528" w14:textId="77777777" w:rsidR="00331BF0" w:rsidRPr="008D76B4" w:rsidRDefault="00331BF0" w:rsidP="000234AE">
      <w:pPr>
        <w:numPr>
          <w:ilvl w:val="0"/>
          <w:numId w:val="82"/>
        </w:numPr>
        <w:suppressAutoHyphens/>
        <w:spacing w:before="120" w:after="0"/>
        <w:jc w:val="both"/>
      </w:pPr>
      <w:r w:rsidRPr="008D76B4">
        <w:rPr>
          <w:rFonts w:cs="Arial"/>
        </w:rPr>
        <w:t xml:space="preserve">Call C_EncryptInit() for </w:t>
      </w:r>
      <w:r w:rsidRPr="008D76B4">
        <w:rPr>
          <w:rFonts w:cs="Arial"/>
          <w:b/>
        </w:rPr>
        <w:t>CKM_CHACHA20_POLY1305</w:t>
      </w:r>
      <w:r w:rsidRPr="008D76B4">
        <w:rPr>
          <w:rFonts w:cs="Arial"/>
        </w:rPr>
        <w:t xml:space="preserve"> or </w:t>
      </w:r>
      <w:r w:rsidRPr="008D76B4">
        <w:rPr>
          <w:rFonts w:cs="Arial"/>
          <w:b/>
        </w:rPr>
        <w:t xml:space="preserve">CKM_SALSA20_POLY1305 </w:t>
      </w:r>
      <w:r w:rsidRPr="008D76B4">
        <w:rPr>
          <w:rFonts w:cs="Arial"/>
        </w:rPr>
        <w:t xml:space="preserve">mechanism with parameters and key </w:t>
      </w:r>
      <w:r w:rsidRPr="008D76B4">
        <w:rPr>
          <w:rFonts w:cs="Arial"/>
          <w:i/>
        </w:rPr>
        <w:t>K</w:t>
      </w:r>
      <w:r w:rsidRPr="008D76B4">
        <w:rPr>
          <w:rFonts w:cs="Arial"/>
        </w:rPr>
        <w:t>.</w:t>
      </w:r>
    </w:p>
    <w:p w14:paraId="45BB5C5D" w14:textId="77777777" w:rsidR="00331BF0" w:rsidRPr="008D76B4" w:rsidRDefault="00331BF0" w:rsidP="000234AE">
      <w:pPr>
        <w:numPr>
          <w:ilvl w:val="0"/>
          <w:numId w:val="82"/>
        </w:numPr>
        <w:suppressAutoHyphens/>
        <w:spacing w:before="120" w:after="0"/>
        <w:jc w:val="both"/>
      </w:pPr>
      <w:r w:rsidRPr="008D76B4">
        <w:rPr>
          <w:rFonts w:cs="Arial"/>
        </w:rPr>
        <w:t>Call C_Encrypt(), or C_EncryptUpdate()*</w:t>
      </w:r>
      <w:r w:rsidRPr="008D76B4">
        <w:rPr>
          <w:rStyle w:val="Footnoteanchor"/>
        </w:rPr>
        <w:footnoteReference w:id="10"/>
      </w:r>
      <w:r w:rsidRPr="008D76B4">
        <w:rPr>
          <w:rFonts w:cs="Arial"/>
        </w:rPr>
        <w:t xml:space="preserve"> C_EncryptFinal(), for the plaintext obtaining ciphertext and authentication tag output.</w:t>
      </w:r>
    </w:p>
    <w:p w14:paraId="3FD326F0"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Decrypt:</w:t>
      </w:r>
    </w:p>
    <w:p w14:paraId="2289A626"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length </w:t>
      </w:r>
      <w:r w:rsidRPr="008D76B4">
        <w:rPr>
          <w:rFonts w:cs="Arial"/>
          <w:i/>
        </w:rPr>
        <w:t>ulNonceLen</w:t>
      </w:r>
      <w:r w:rsidRPr="008D76B4">
        <w:rPr>
          <w:rFonts w:cs="Arial"/>
        </w:rPr>
        <w:t xml:space="preserve"> in the parameter block. (this affects which variant of Chacha20 will be used: 64 bits → original, 96 bits → IETF, 192 bits → XChaCha20)</w:t>
      </w:r>
    </w:p>
    <w:p w14:paraId="15B7B4EF"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data </w:t>
      </w:r>
      <w:r w:rsidRPr="008D76B4">
        <w:rPr>
          <w:rFonts w:cs="Arial"/>
          <w:i/>
        </w:rPr>
        <w:t>pNonce</w:t>
      </w:r>
      <w:r w:rsidRPr="008D76B4">
        <w:rPr>
          <w:rFonts w:cs="Arial"/>
        </w:rPr>
        <w:t xml:space="preserve"> in the parameter block.</w:t>
      </w:r>
    </w:p>
    <w:p w14:paraId="43A4DFFC" w14:textId="77777777" w:rsidR="00331BF0" w:rsidRPr="008D76B4" w:rsidRDefault="00331BF0" w:rsidP="000234AE">
      <w:pPr>
        <w:numPr>
          <w:ilvl w:val="0"/>
          <w:numId w:val="82"/>
        </w:numPr>
        <w:suppressAutoHyphens/>
        <w:spacing w:before="120" w:after="0"/>
        <w:jc w:val="both"/>
      </w:pPr>
      <w:r w:rsidRPr="008D76B4">
        <w:rPr>
          <w:rFonts w:cs="Arial"/>
        </w:rPr>
        <w:t xml:space="preserve">Set the AAD data </w:t>
      </w:r>
      <w:r w:rsidRPr="008D76B4">
        <w:rPr>
          <w:rFonts w:cs="Arial"/>
          <w:i/>
        </w:rPr>
        <w:t>pAAD</w:t>
      </w:r>
      <w:r w:rsidRPr="008D76B4">
        <w:rPr>
          <w:rFonts w:cs="Arial"/>
        </w:rPr>
        <w:t xml:space="preserve"> and size </w:t>
      </w:r>
      <w:r w:rsidRPr="008D76B4">
        <w:rPr>
          <w:rFonts w:cs="Arial"/>
          <w:i/>
        </w:rPr>
        <w:t>ulAADLen</w:t>
      </w:r>
      <w:r w:rsidRPr="008D76B4">
        <w:rPr>
          <w:rFonts w:cs="Arial"/>
        </w:rPr>
        <w:t xml:space="preserve"> in the parameter block. </w:t>
      </w:r>
      <w:r w:rsidRPr="008D76B4">
        <w:rPr>
          <w:rFonts w:cs="Arial"/>
          <w:i/>
        </w:rPr>
        <w:t>pAAD m</w:t>
      </w:r>
      <w:r w:rsidRPr="008D76B4">
        <w:rPr>
          <w:rFonts w:cs="Arial"/>
        </w:rPr>
        <w:t>ay be NULL if ulAADLen is 0.</w:t>
      </w:r>
    </w:p>
    <w:p w14:paraId="27319200" w14:textId="77777777" w:rsidR="00331BF0" w:rsidRPr="008D76B4" w:rsidRDefault="00331BF0" w:rsidP="000234AE">
      <w:pPr>
        <w:numPr>
          <w:ilvl w:val="0"/>
          <w:numId w:val="82"/>
        </w:numPr>
        <w:suppressAutoHyphens/>
        <w:spacing w:before="120" w:after="0"/>
        <w:jc w:val="both"/>
      </w:pPr>
      <w:r w:rsidRPr="008D76B4">
        <w:rPr>
          <w:rFonts w:cs="Arial"/>
        </w:rPr>
        <w:t xml:space="preserve">Call C_DecryptInit() for </w:t>
      </w:r>
      <w:r w:rsidRPr="008D76B4">
        <w:rPr>
          <w:rFonts w:cs="Arial"/>
          <w:b/>
        </w:rPr>
        <w:t>CKM_CHACHA20_POLY1305</w:t>
      </w:r>
      <w:r w:rsidRPr="008D76B4">
        <w:rPr>
          <w:rFonts w:cs="Arial"/>
        </w:rPr>
        <w:t xml:space="preserve"> or </w:t>
      </w:r>
      <w:r w:rsidRPr="008D76B4">
        <w:rPr>
          <w:rFonts w:cs="Arial"/>
          <w:b/>
        </w:rPr>
        <w:t xml:space="preserve">CKM_SALSA20_POLY1305 </w:t>
      </w:r>
      <w:r w:rsidRPr="008D76B4">
        <w:rPr>
          <w:rFonts w:cs="Arial"/>
        </w:rPr>
        <w:t xml:space="preserve">mechanism with parameters and key </w:t>
      </w:r>
      <w:r w:rsidRPr="008D76B4">
        <w:rPr>
          <w:rFonts w:cs="Arial"/>
          <w:i/>
        </w:rPr>
        <w:t>K</w:t>
      </w:r>
      <w:r w:rsidRPr="008D76B4">
        <w:rPr>
          <w:rFonts w:cs="Arial"/>
        </w:rPr>
        <w:t>.</w:t>
      </w:r>
    </w:p>
    <w:p w14:paraId="33BAE078" w14:textId="77777777" w:rsidR="00331BF0" w:rsidRPr="008D76B4" w:rsidRDefault="00331BF0" w:rsidP="000234AE">
      <w:pPr>
        <w:numPr>
          <w:ilvl w:val="0"/>
          <w:numId w:val="82"/>
        </w:numPr>
        <w:suppressAutoHyphens/>
        <w:spacing w:before="120" w:after="0"/>
        <w:jc w:val="both"/>
      </w:pPr>
      <w:r w:rsidRPr="008D76B4">
        <w:rPr>
          <w:rFonts w:cs="Arial"/>
        </w:rPr>
        <w:t>Call C_Decrypt(), or C_DecryptUpdate()*</w:t>
      </w:r>
      <w:r w:rsidRPr="008D76B4">
        <w:rPr>
          <w:rFonts w:cs="Arial"/>
          <w:vertAlign w:val="superscript"/>
        </w:rPr>
        <w:t>1</w:t>
      </w:r>
      <w:r w:rsidRPr="008D76B4">
        <w:rPr>
          <w:rFonts w:cs="Arial"/>
        </w:rPr>
        <w:t xml:space="preserve"> C_DecryptFinal(), for the ciphertext, including the appended tag, obtaining plaintext output. Note: since </w:t>
      </w:r>
      <w:r w:rsidRPr="008D76B4">
        <w:rPr>
          <w:rFonts w:cs="Arial"/>
          <w:b/>
          <w:bCs/>
        </w:rPr>
        <w:t>CKM_CHACHA20_POLY1305</w:t>
      </w:r>
      <w:r w:rsidRPr="008D76B4">
        <w:rPr>
          <w:rFonts w:cs="Arial"/>
        </w:rPr>
        <w:t xml:space="preserve"> and </w:t>
      </w:r>
      <w:r w:rsidRPr="008D76B4">
        <w:rPr>
          <w:rFonts w:cs="Arial"/>
          <w:b/>
        </w:rPr>
        <w:t>CKM_SALSA20_POLY1305</w:t>
      </w:r>
      <w:r w:rsidRPr="008D76B4">
        <w:rPr>
          <w:rFonts w:cs="Arial"/>
        </w:rPr>
        <w:t xml:space="preserve"> are AEAD ciphers, no data should be returned until C_Decrypt() or C_DecryptFinal().</w:t>
      </w:r>
    </w:p>
    <w:p w14:paraId="23422699" w14:textId="77777777" w:rsidR="00331BF0" w:rsidRPr="008D76B4" w:rsidRDefault="00331BF0" w:rsidP="00331BF0">
      <w:pPr>
        <w:suppressAutoHyphens/>
        <w:spacing w:before="120" w:after="0"/>
        <w:jc w:val="both"/>
      </w:pPr>
      <w:r w:rsidRPr="008D76B4">
        <w:rPr>
          <w:rFonts w:cs="Arial"/>
        </w:rPr>
        <w:lastRenderedPageBreak/>
        <w:t>MessageEncrypt::</w:t>
      </w:r>
    </w:p>
    <w:p w14:paraId="3BCF8E9A"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length </w:t>
      </w:r>
      <w:r w:rsidRPr="008D76B4">
        <w:rPr>
          <w:rFonts w:cs="Arial"/>
          <w:i/>
        </w:rPr>
        <w:t>ulNonceLen</w:t>
      </w:r>
      <w:r w:rsidRPr="008D76B4">
        <w:rPr>
          <w:rFonts w:cs="Arial"/>
        </w:rPr>
        <w:t xml:space="preserve"> in the parameter block. (this affects which variant of Chacha20 will be used: 64 bits → original, 96 bits → IETF, 192 bits → XChaCha20)</w:t>
      </w:r>
    </w:p>
    <w:p w14:paraId="249E8DAD"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data </w:t>
      </w:r>
      <w:r w:rsidRPr="008D76B4">
        <w:rPr>
          <w:rFonts w:cs="Arial"/>
          <w:i/>
        </w:rPr>
        <w:t>pNonce</w:t>
      </w:r>
      <w:r w:rsidRPr="008D76B4">
        <w:rPr>
          <w:rFonts w:cs="Arial"/>
        </w:rPr>
        <w:t xml:space="preserve"> in the parameter block.</w:t>
      </w:r>
    </w:p>
    <w:p w14:paraId="71ADF69E" w14:textId="77777777" w:rsidR="00331BF0" w:rsidRPr="008D76B4" w:rsidRDefault="00331BF0" w:rsidP="000234AE">
      <w:pPr>
        <w:numPr>
          <w:ilvl w:val="0"/>
          <w:numId w:val="82"/>
        </w:numPr>
        <w:suppressAutoHyphens/>
        <w:spacing w:before="120" w:after="0"/>
        <w:jc w:val="both"/>
      </w:pPr>
      <w:r w:rsidRPr="008D76B4">
        <w:rPr>
          <w:rFonts w:cs="Arial"/>
        </w:rPr>
        <w:t>Set  pTag to hold the tag data returned from C_EncryptMessage() or the final C_EncryptMessageNext().</w:t>
      </w:r>
    </w:p>
    <w:p w14:paraId="39DB0442" w14:textId="77777777" w:rsidR="00331BF0" w:rsidRPr="008D76B4" w:rsidRDefault="00331BF0" w:rsidP="000234AE">
      <w:pPr>
        <w:numPr>
          <w:ilvl w:val="0"/>
          <w:numId w:val="82"/>
        </w:numPr>
        <w:suppressAutoHyphens/>
        <w:spacing w:before="120" w:after="0"/>
        <w:jc w:val="both"/>
      </w:pPr>
      <w:r w:rsidRPr="008D76B4">
        <w:rPr>
          <w:rFonts w:cs="Arial"/>
        </w:rPr>
        <w:t xml:space="preserve">Call C_MessageEncryptInit() for </w:t>
      </w:r>
      <w:r w:rsidRPr="008D76B4">
        <w:rPr>
          <w:rFonts w:cs="Arial"/>
          <w:b/>
        </w:rPr>
        <w:t>CKM_CHACHA20_POLY1305</w:t>
      </w:r>
      <w:r w:rsidRPr="008D76B4">
        <w:rPr>
          <w:rFonts w:cs="Arial"/>
        </w:rPr>
        <w:t xml:space="preserve"> or </w:t>
      </w:r>
      <w:r w:rsidRPr="008D76B4">
        <w:rPr>
          <w:rFonts w:cs="Arial"/>
          <w:b/>
        </w:rPr>
        <w:t xml:space="preserve">CKM_SALSA20_POLY1305 </w:t>
      </w:r>
      <w:r w:rsidRPr="008D76B4">
        <w:rPr>
          <w:rFonts w:cs="Arial"/>
        </w:rPr>
        <w:t xml:space="preserve">mechanism with key </w:t>
      </w:r>
      <w:r w:rsidRPr="008D76B4">
        <w:rPr>
          <w:rFonts w:cs="Arial"/>
          <w:i/>
        </w:rPr>
        <w:t>K</w:t>
      </w:r>
      <w:r w:rsidRPr="008D76B4">
        <w:rPr>
          <w:rFonts w:cs="Arial"/>
        </w:rPr>
        <w:t>.</w:t>
      </w:r>
    </w:p>
    <w:p w14:paraId="223F315E" w14:textId="77777777" w:rsidR="00331BF0" w:rsidRPr="008D76B4" w:rsidRDefault="00331BF0" w:rsidP="000234AE">
      <w:pPr>
        <w:numPr>
          <w:ilvl w:val="0"/>
          <w:numId w:val="82"/>
        </w:numPr>
        <w:suppressAutoHyphens/>
        <w:spacing w:before="120" w:after="0"/>
        <w:jc w:val="both"/>
      </w:pPr>
      <w:r w:rsidRPr="008D76B4">
        <w:rPr>
          <w:rFonts w:cs="Arial"/>
        </w:rPr>
        <w:t>Call C_EncryptMessage(), or C_EncryptMessageBegin followed by C_EncryptMessageNext()*</w:t>
      </w:r>
      <w:r w:rsidRPr="008D76B4">
        <w:rPr>
          <w:rStyle w:val="Footnoteanchor"/>
        </w:rPr>
        <w:footnoteReference w:id="11"/>
      </w:r>
      <w:r w:rsidRPr="008D76B4">
        <w:rPr>
          <w:rFonts w:cs="Arial"/>
        </w:rPr>
        <w:t>. The mechanism parameter is passed to all three of these functions.</w:t>
      </w:r>
    </w:p>
    <w:p w14:paraId="6D55B15F" w14:textId="77777777" w:rsidR="00331BF0" w:rsidRPr="008D76B4" w:rsidRDefault="00331BF0" w:rsidP="000234AE">
      <w:pPr>
        <w:numPr>
          <w:ilvl w:val="0"/>
          <w:numId w:val="82"/>
        </w:numPr>
        <w:suppressAutoHyphens/>
        <w:spacing w:before="120" w:after="0"/>
        <w:jc w:val="both"/>
      </w:pPr>
      <w:r w:rsidRPr="008D76B4">
        <w:rPr>
          <w:rFonts w:cs="Arial"/>
        </w:rPr>
        <w:t>Call C_MessageEncryptFinal() to close the message decryption.</w:t>
      </w:r>
    </w:p>
    <w:p w14:paraId="0B827BA2" w14:textId="77777777" w:rsidR="00331BF0" w:rsidRPr="008D76B4" w:rsidRDefault="00331BF0" w:rsidP="00331BF0">
      <w:pPr>
        <w:suppressAutoHyphens/>
        <w:spacing w:before="120" w:after="0"/>
        <w:jc w:val="both"/>
      </w:pPr>
      <w:r w:rsidRPr="008D76B4">
        <w:rPr>
          <w:rFonts w:cs="Arial"/>
        </w:rPr>
        <w:t>MessageDecrypt:</w:t>
      </w:r>
    </w:p>
    <w:p w14:paraId="27CD9B8B"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length </w:t>
      </w:r>
      <w:r w:rsidRPr="008D76B4">
        <w:rPr>
          <w:rFonts w:cs="Arial"/>
          <w:i/>
        </w:rPr>
        <w:t>ulNonceLen</w:t>
      </w:r>
      <w:r w:rsidRPr="008D76B4">
        <w:rPr>
          <w:rFonts w:cs="Arial"/>
        </w:rPr>
        <w:t xml:space="preserve"> in the parameter block. (this affects which variant of Chacha20 will be used: 64 bits → original, 96 bits → IETF, 192 bits → XChaCha20)</w:t>
      </w:r>
    </w:p>
    <w:p w14:paraId="15D4E4FC" w14:textId="77777777" w:rsidR="00331BF0" w:rsidRPr="008D76B4" w:rsidRDefault="00331BF0" w:rsidP="000234AE">
      <w:pPr>
        <w:numPr>
          <w:ilvl w:val="0"/>
          <w:numId w:val="82"/>
        </w:numPr>
        <w:suppressAutoHyphens/>
        <w:spacing w:before="120" w:after="0"/>
        <w:jc w:val="both"/>
      </w:pPr>
      <w:r w:rsidRPr="008D76B4">
        <w:rPr>
          <w:rFonts w:cs="Arial"/>
        </w:rPr>
        <w:t xml:space="preserve">Set the Nonce data </w:t>
      </w:r>
      <w:r w:rsidRPr="008D76B4">
        <w:rPr>
          <w:rFonts w:cs="Arial"/>
          <w:i/>
        </w:rPr>
        <w:t>pNonce</w:t>
      </w:r>
      <w:r w:rsidRPr="008D76B4">
        <w:rPr>
          <w:rFonts w:cs="Arial"/>
        </w:rPr>
        <w:t xml:space="preserve"> in the parameter block.</w:t>
      </w:r>
    </w:p>
    <w:p w14:paraId="236167F2" w14:textId="77777777" w:rsidR="00331BF0" w:rsidRPr="008D76B4" w:rsidRDefault="00331BF0" w:rsidP="000234AE">
      <w:pPr>
        <w:numPr>
          <w:ilvl w:val="0"/>
          <w:numId w:val="82"/>
        </w:numPr>
        <w:suppressAutoHyphens/>
        <w:spacing w:before="120" w:after="0"/>
        <w:jc w:val="both"/>
      </w:pPr>
      <w:r w:rsidRPr="008D76B4">
        <w:rPr>
          <w:rFonts w:cs="Arial"/>
        </w:rPr>
        <w:t>Set the tag data pTag in the parameter block before C_DecryptMessage or the final C_DecryptMessageNext()</w:t>
      </w:r>
    </w:p>
    <w:p w14:paraId="6ADD84EE" w14:textId="77777777" w:rsidR="00331BF0" w:rsidRPr="008D76B4" w:rsidRDefault="00331BF0" w:rsidP="000234AE">
      <w:pPr>
        <w:numPr>
          <w:ilvl w:val="0"/>
          <w:numId w:val="82"/>
        </w:numPr>
        <w:suppressAutoHyphens/>
        <w:spacing w:before="120" w:after="0"/>
        <w:jc w:val="both"/>
      </w:pPr>
      <w:r w:rsidRPr="008D76B4">
        <w:rPr>
          <w:rFonts w:cs="Arial"/>
        </w:rPr>
        <w:t xml:space="preserve">Call C_MessageDecryptInit() for </w:t>
      </w:r>
      <w:r w:rsidRPr="008D76B4">
        <w:rPr>
          <w:rFonts w:cs="Arial"/>
          <w:b/>
        </w:rPr>
        <w:t>CKM_CHACHA20_POLY1305</w:t>
      </w:r>
      <w:r w:rsidRPr="008D76B4">
        <w:rPr>
          <w:rFonts w:cs="Arial"/>
        </w:rPr>
        <w:t xml:space="preserve"> or </w:t>
      </w:r>
      <w:r w:rsidRPr="008D76B4">
        <w:rPr>
          <w:rFonts w:cs="Arial"/>
          <w:b/>
        </w:rPr>
        <w:t xml:space="preserve">CKM_SALSA20_POLY1305 </w:t>
      </w:r>
      <w:r w:rsidRPr="008D76B4">
        <w:rPr>
          <w:rFonts w:cs="Arial"/>
        </w:rPr>
        <w:t xml:space="preserve">mechanism with key </w:t>
      </w:r>
      <w:r w:rsidRPr="008D76B4">
        <w:rPr>
          <w:rFonts w:cs="Arial"/>
          <w:i/>
        </w:rPr>
        <w:t>K</w:t>
      </w:r>
      <w:r w:rsidRPr="008D76B4">
        <w:rPr>
          <w:rFonts w:cs="Arial"/>
        </w:rPr>
        <w:t>.</w:t>
      </w:r>
    </w:p>
    <w:p w14:paraId="4F418C61" w14:textId="77777777" w:rsidR="00331BF0" w:rsidRPr="008D76B4" w:rsidRDefault="00331BF0" w:rsidP="000234AE">
      <w:pPr>
        <w:numPr>
          <w:ilvl w:val="0"/>
          <w:numId w:val="82"/>
        </w:numPr>
        <w:suppressAutoHyphens/>
        <w:spacing w:before="120" w:after="0"/>
        <w:jc w:val="both"/>
      </w:pPr>
      <w:r w:rsidRPr="008D76B4">
        <w:rPr>
          <w:rFonts w:cs="Arial"/>
        </w:rPr>
        <w:t>Call C_DecryptMessage(), or C_DecryptMessageBegin followed by C_DecryptMessageNext()*</w:t>
      </w:r>
      <w:r w:rsidRPr="008D76B4">
        <w:rPr>
          <w:rStyle w:val="Footnoteanchor"/>
        </w:rPr>
        <w:footnoteReference w:id="12"/>
      </w:r>
      <w:r w:rsidRPr="008D76B4">
        <w:rPr>
          <w:rFonts w:cs="Arial"/>
        </w:rPr>
        <w:t>. The mechanism parameter is passed to all three of these functions.</w:t>
      </w:r>
    </w:p>
    <w:p w14:paraId="20B35110" w14:textId="77777777" w:rsidR="00331BF0" w:rsidRPr="008D76B4" w:rsidRDefault="00331BF0" w:rsidP="000234AE">
      <w:pPr>
        <w:numPr>
          <w:ilvl w:val="0"/>
          <w:numId w:val="82"/>
        </w:numPr>
        <w:suppressAutoHyphens/>
        <w:spacing w:before="120" w:after="0"/>
        <w:jc w:val="both"/>
      </w:pPr>
      <w:r w:rsidRPr="008D76B4">
        <w:rPr>
          <w:rFonts w:cs="Arial"/>
        </w:rPr>
        <w:t>Call C_MessageDecryptFinal() to close the message decryption</w:t>
      </w:r>
    </w:p>
    <w:p w14:paraId="1A3994E7" w14:textId="77777777" w:rsidR="00331BF0" w:rsidRPr="008D76B4" w:rsidRDefault="00331BF0" w:rsidP="00331BF0">
      <w:pPr>
        <w:suppressAutoHyphens/>
        <w:spacing w:before="120" w:after="0"/>
        <w:jc w:val="both"/>
        <w:rPr>
          <w:rFonts w:cs="Arial"/>
        </w:rPr>
      </w:pPr>
    </w:p>
    <w:p w14:paraId="2E121D56"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i/>
        </w:rPr>
        <w:t>ulNonceLen</w:t>
      </w:r>
      <w:r w:rsidRPr="008D76B4">
        <w:rPr>
          <w:rFonts w:cs="Arial"/>
        </w:rPr>
        <w:t xml:space="preserve"> is the length of the nonce in bits.</w:t>
      </w:r>
    </w:p>
    <w:p w14:paraId="07FC47A9"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In Encrypt and Decrypt the tag is appended to the cipher text. In MessageEncrypt the tag is returned in the pTag filed of CK_SALSA20_CHACHA20_POLY1305_MSG_PARAMS. In MesssageDecrypt the tag is provided by the pTag field of CK_SALSA20_CHACHA20_POLY1305_MSG_PARAMS. The application must provide 16 bytes of space for the tag.</w:t>
      </w:r>
    </w:p>
    <w:p w14:paraId="7455C295"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 xml:space="preserve">The key type for </w:t>
      </w:r>
      <w:r w:rsidRPr="008D76B4">
        <w:rPr>
          <w:rFonts w:cs="Arial"/>
          <w:i/>
        </w:rPr>
        <w:t>K</w:t>
      </w:r>
      <w:r w:rsidRPr="008D76B4">
        <w:rPr>
          <w:rFonts w:cs="Arial"/>
        </w:rPr>
        <w:t xml:space="preserve"> must be compatible with </w:t>
      </w:r>
      <w:r w:rsidRPr="008D76B4">
        <w:rPr>
          <w:rFonts w:cs="Arial"/>
          <w:b/>
        </w:rPr>
        <w:t>CKM_CHACHA20</w:t>
      </w:r>
      <w:r w:rsidRPr="008D76B4">
        <w:rPr>
          <w:rFonts w:cs="Arial"/>
        </w:rPr>
        <w:t xml:space="preserve"> or </w:t>
      </w:r>
      <w:r w:rsidRPr="008D76B4">
        <w:rPr>
          <w:rFonts w:cs="Arial"/>
          <w:b/>
          <w:bCs/>
        </w:rPr>
        <w:t>CKM_SALSA20</w:t>
      </w:r>
      <w:r w:rsidRPr="008D76B4">
        <w:rPr>
          <w:rFonts w:cs="Arial"/>
        </w:rPr>
        <w:t xml:space="preserve"> respectively and the C_EncryptInit/C_DecryptInit calls shall behave, with respect to </w:t>
      </w:r>
      <w:r w:rsidRPr="008D76B4">
        <w:rPr>
          <w:rFonts w:cs="Arial"/>
          <w:i/>
        </w:rPr>
        <w:t>K</w:t>
      </w:r>
      <w:r w:rsidRPr="008D76B4">
        <w:rPr>
          <w:rFonts w:cs="Arial"/>
        </w:rPr>
        <w:t xml:space="preserve">, as if they were called directly with </w:t>
      </w:r>
      <w:r w:rsidRPr="008D76B4">
        <w:rPr>
          <w:rFonts w:cs="Arial"/>
          <w:b/>
        </w:rPr>
        <w:t>CKM_CHACHA20</w:t>
      </w:r>
      <w:r w:rsidRPr="008D76B4">
        <w:rPr>
          <w:rFonts w:cs="Arial"/>
        </w:rPr>
        <w:t xml:space="preserve"> or </w:t>
      </w:r>
      <w:r w:rsidRPr="008D76B4">
        <w:rPr>
          <w:rFonts w:cs="Arial"/>
          <w:b/>
          <w:bCs/>
        </w:rPr>
        <w:t>CKM_SALSA20</w:t>
      </w:r>
      <w:r w:rsidRPr="008D76B4">
        <w:rPr>
          <w:rFonts w:cs="Arial"/>
        </w:rPr>
        <w:t xml:space="preserve">, </w:t>
      </w:r>
      <w:r w:rsidRPr="008D76B4">
        <w:rPr>
          <w:rFonts w:cs="Arial"/>
          <w:i/>
        </w:rPr>
        <w:t>K</w:t>
      </w:r>
      <w:r w:rsidRPr="008D76B4">
        <w:rPr>
          <w:rFonts w:cs="Arial"/>
        </w:rPr>
        <w:t xml:space="preserve"> and NULL parameters.</w:t>
      </w:r>
    </w:p>
    <w:p w14:paraId="1916C412"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Arial"/>
        </w:rPr>
        <w:t>Unlike the atomic Salsa20/ChaCha20 mechanism the AEAD mechanism based on them does not expose the block counter, as the AEAD construction is based on a message metaphor in which random access is not needed.</w:t>
      </w:r>
    </w:p>
    <w:p w14:paraId="196C966C"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720"/>
        </w:tabs>
        <w:suppressAutoHyphens/>
      </w:pPr>
      <w:bookmarkStart w:id="7590" w:name="_Toc8118621"/>
      <w:bookmarkStart w:id="7591" w:name="_Toc30061596"/>
      <w:bookmarkStart w:id="7592" w:name="_Toc90376849"/>
      <w:bookmarkStart w:id="7593" w:name="_Toc111203834"/>
      <w:r w:rsidRPr="008D76B4">
        <w:lastRenderedPageBreak/>
        <w:t>ChaCha20/Poly1305 and Salsa20/Poly1305 Mechanism parameters</w:t>
      </w:r>
      <w:bookmarkEnd w:id="7590"/>
      <w:bookmarkEnd w:id="7591"/>
      <w:bookmarkEnd w:id="7592"/>
      <w:bookmarkEnd w:id="7593"/>
    </w:p>
    <w:p w14:paraId="75D36354"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t>CK_SALSA20_CHACHA20_POLY1305_PARAMS; CK_SALSA20_CHACHA20_POLY1305_PARAMS_PTR</w:t>
      </w:r>
    </w:p>
    <w:p w14:paraId="49969343" w14:textId="77777777" w:rsidR="00331BF0" w:rsidRPr="008D76B4" w:rsidRDefault="00331BF0" w:rsidP="00331BF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CK_SALSA20_CHACHA20_POLY1305_PARAMS</w:t>
      </w:r>
      <w:r w:rsidRPr="008D76B4">
        <w:t xml:space="preserve"> is a structure that provides the parameters to the </w:t>
      </w:r>
      <w:r w:rsidRPr="008D76B4">
        <w:rPr>
          <w:b/>
        </w:rPr>
        <w:t>CKM_</w:t>
      </w:r>
      <w:r w:rsidRPr="008D76B4">
        <w:rPr>
          <w:rFonts w:cs="Arial"/>
          <w:b/>
        </w:rPr>
        <w:t>CHACHA20_POLY1305</w:t>
      </w:r>
      <w:r w:rsidRPr="008D76B4">
        <w:t xml:space="preserve"> and </w:t>
      </w:r>
      <w:r w:rsidRPr="008D76B4">
        <w:rPr>
          <w:b/>
          <w:bCs/>
        </w:rPr>
        <w:t>CKM_SALSA20_POLY1305</w:t>
      </w:r>
      <w:r w:rsidRPr="008D76B4">
        <w:t xml:space="preserve"> mechanisms. It is defined as follows:</w:t>
      </w:r>
    </w:p>
    <w:p w14:paraId="309C5406" w14:textId="77777777" w:rsidR="00331BF0" w:rsidRPr="008D76B4" w:rsidRDefault="00331BF0" w:rsidP="00331BF0">
      <w:pPr>
        <w:pStyle w:val="CCode"/>
        <w:tabs>
          <w:tab w:val="left" w:pos="2552"/>
        </w:tabs>
      </w:pPr>
      <w:r w:rsidRPr="008D76B4">
        <w:t>typedef struct CK_SALSA20_CHACHA20_POLY1305_PARAMS {</w:t>
      </w:r>
    </w:p>
    <w:p w14:paraId="7850261F" w14:textId="77777777" w:rsidR="00331BF0" w:rsidRPr="008D76B4" w:rsidRDefault="00331BF0" w:rsidP="00331BF0">
      <w:pPr>
        <w:pStyle w:val="CCode"/>
        <w:tabs>
          <w:tab w:val="left" w:pos="2552"/>
        </w:tabs>
      </w:pPr>
      <w:r w:rsidRPr="008D76B4">
        <w:t xml:space="preserve">  CK_BYTE_PTR</w:t>
      </w:r>
      <w:r w:rsidRPr="008D76B4">
        <w:tab/>
        <w:t>pNonce;</w:t>
      </w:r>
    </w:p>
    <w:p w14:paraId="35D35917" w14:textId="77777777" w:rsidR="00331BF0" w:rsidRPr="008D76B4" w:rsidRDefault="00331BF0" w:rsidP="00331BF0">
      <w:pPr>
        <w:pStyle w:val="CCode"/>
        <w:tabs>
          <w:tab w:val="left" w:pos="2552"/>
        </w:tabs>
      </w:pPr>
      <w:r w:rsidRPr="008D76B4">
        <w:t xml:space="preserve">  CK_ULONG</w:t>
      </w:r>
      <w:r w:rsidRPr="008D76B4">
        <w:tab/>
        <w:t>ulNonceLen;</w:t>
      </w:r>
    </w:p>
    <w:p w14:paraId="080D9B81" w14:textId="77777777" w:rsidR="00331BF0" w:rsidRPr="008D76B4" w:rsidRDefault="00331BF0" w:rsidP="00331BF0">
      <w:pPr>
        <w:pStyle w:val="CCode"/>
        <w:tabs>
          <w:tab w:val="left" w:pos="2552"/>
        </w:tabs>
      </w:pPr>
      <w:r w:rsidRPr="008D76B4">
        <w:t xml:space="preserve">  CK_BYTE_PTR</w:t>
      </w:r>
      <w:r w:rsidRPr="008D76B4">
        <w:tab/>
        <w:t>pAAD;</w:t>
      </w:r>
    </w:p>
    <w:p w14:paraId="0D1356AB" w14:textId="77777777" w:rsidR="00331BF0" w:rsidRPr="008D76B4" w:rsidRDefault="00331BF0" w:rsidP="00331BF0">
      <w:pPr>
        <w:pStyle w:val="CCode"/>
        <w:tabs>
          <w:tab w:val="left" w:pos="2552"/>
        </w:tabs>
      </w:pPr>
      <w:r w:rsidRPr="008D76B4">
        <w:t xml:space="preserve">  CK_ULONG</w:t>
      </w:r>
      <w:r w:rsidRPr="008D76B4">
        <w:tab/>
        <w:t>ulAADLen;</w:t>
      </w:r>
    </w:p>
    <w:p w14:paraId="39F09771" w14:textId="77777777" w:rsidR="00331BF0" w:rsidRPr="008D76B4" w:rsidRDefault="00331BF0" w:rsidP="00331BF0">
      <w:pPr>
        <w:pStyle w:val="CCode"/>
        <w:tabs>
          <w:tab w:val="left" w:pos="2552"/>
        </w:tabs>
      </w:pPr>
      <w:r w:rsidRPr="008D76B4">
        <w:t>} CK_SALSA20_CHACHA20_POLY1305_PARAMS;</w:t>
      </w:r>
    </w:p>
    <w:p w14:paraId="5DEEA22A" w14:textId="77777777" w:rsidR="00331BF0" w:rsidRPr="008D76B4" w:rsidRDefault="00331BF0" w:rsidP="00331BF0">
      <w:r w:rsidRPr="008D76B4">
        <w:t>The fields of the structure have the following meanings:</w:t>
      </w:r>
    </w:p>
    <w:p w14:paraId="26D0167A" w14:textId="77777777" w:rsidR="00331BF0" w:rsidRPr="008D76B4" w:rsidRDefault="00331BF0" w:rsidP="00331BF0">
      <w:pPr>
        <w:pStyle w:val="2ColumnList"/>
        <w:rPr>
          <w:sz w:val="20"/>
          <w:lang w:val="en-US"/>
        </w:rPr>
      </w:pPr>
      <w:r w:rsidRPr="008D76B4">
        <w:rPr>
          <w:sz w:val="20"/>
          <w:lang w:val="en-US"/>
        </w:rPr>
        <w:tab/>
        <w:t>pNonce</w:t>
      </w:r>
      <w:r w:rsidRPr="008D76B4">
        <w:rPr>
          <w:sz w:val="20"/>
          <w:lang w:val="en-US"/>
        </w:rPr>
        <w:tab/>
        <w:t>nonce (This should be never re-used with the same key.)</w:t>
      </w:r>
    </w:p>
    <w:p w14:paraId="17FB0B68" w14:textId="77777777" w:rsidR="00331BF0" w:rsidRPr="008D76B4" w:rsidRDefault="00331BF0" w:rsidP="00331BF0">
      <w:pPr>
        <w:pStyle w:val="2ColumnList"/>
        <w:rPr>
          <w:sz w:val="20"/>
          <w:lang w:val="en-US"/>
        </w:rPr>
      </w:pPr>
      <w:r w:rsidRPr="008D76B4">
        <w:rPr>
          <w:sz w:val="20"/>
          <w:lang w:val="en-US"/>
        </w:rPr>
        <w:tab/>
        <w:t>ulNonceLen</w:t>
      </w:r>
      <w:r w:rsidRPr="008D76B4">
        <w:rPr>
          <w:sz w:val="20"/>
          <w:lang w:val="en-US"/>
        </w:rPr>
        <w:tab/>
        <w:t>length of nonce in bits (is 64 for original, 96 for IETF (only for chacha20) and 192 for xchacha20/xsalsa20 variant)</w:t>
      </w:r>
    </w:p>
    <w:p w14:paraId="14F15A65" w14:textId="77777777" w:rsidR="00331BF0" w:rsidRPr="008D76B4" w:rsidRDefault="00331BF0" w:rsidP="00331BF0">
      <w:pPr>
        <w:pStyle w:val="2ColumnList"/>
        <w:rPr>
          <w:sz w:val="20"/>
          <w:lang w:val="en-US"/>
        </w:rPr>
      </w:pPr>
      <w:r w:rsidRPr="008D76B4">
        <w:rPr>
          <w:sz w:val="20"/>
          <w:lang w:val="en-US"/>
        </w:rPr>
        <w:tab/>
        <w:t>pAAD</w:t>
      </w:r>
      <w:r w:rsidRPr="008D76B4">
        <w:rPr>
          <w:sz w:val="20"/>
          <w:lang w:val="en-US"/>
        </w:rPr>
        <w:tab/>
        <w:t>pointer to additional authentication data. This data is authenticated but not encrypted.</w:t>
      </w:r>
    </w:p>
    <w:p w14:paraId="0A257E5B" w14:textId="77777777" w:rsidR="00331BF0" w:rsidRPr="008D76B4" w:rsidRDefault="00331BF0" w:rsidP="00331BF0">
      <w:pPr>
        <w:pStyle w:val="2ColumnList"/>
        <w:rPr>
          <w:sz w:val="20"/>
          <w:lang w:val="en-US"/>
        </w:rPr>
      </w:pPr>
      <w:r w:rsidRPr="008D76B4">
        <w:rPr>
          <w:sz w:val="20"/>
          <w:lang w:val="en-US"/>
        </w:rPr>
        <w:tab/>
        <w:t>ulAADLen</w:t>
      </w:r>
      <w:r w:rsidRPr="008D76B4">
        <w:rPr>
          <w:sz w:val="20"/>
          <w:lang w:val="en-US"/>
        </w:rPr>
        <w:tab/>
        <w:t>length of pAAD in bytes.</w:t>
      </w:r>
    </w:p>
    <w:p w14:paraId="5B6D1C3C" w14:textId="77777777" w:rsidR="00331BF0" w:rsidRPr="008D76B4" w:rsidRDefault="00331BF0" w:rsidP="00331BF0">
      <w:pPr>
        <w:tabs>
          <w:tab w:val="left" w:pos="916"/>
          <w:tab w:val="left" w:pos="1832"/>
          <w:tab w:val="left" w:pos="2748"/>
          <w:tab w:val="right" w:pos="2880"/>
          <w:tab w:val="left" w:pos="3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CK_SALSA20_CHACHA20_POLY1305_PARAMS_PTR</w:t>
      </w:r>
      <w:r w:rsidRPr="008D76B4">
        <w:t xml:space="preserve"> is a pointer to a </w:t>
      </w:r>
      <w:r w:rsidRPr="008D76B4">
        <w:rPr>
          <w:b/>
        </w:rPr>
        <w:t>CK_SALSA20_CHACHA20_POLY1305_PARAMS</w:t>
      </w:r>
      <w:r w:rsidRPr="008D76B4">
        <w:t>.</w:t>
      </w:r>
    </w:p>
    <w:p w14:paraId="03E105F6"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t>CK_SALSA20_CHACHA20_POLY1305_MSG_PARAMS; CK_SALSA20_CHACHA20_POLY1305_MSG_PARAMS_PTR</w:t>
      </w:r>
    </w:p>
    <w:p w14:paraId="6AAE71E0" w14:textId="77777777" w:rsidR="00331BF0" w:rsidRPr="008D76B4" w:rsidRDefault="00331BF0" w:rsidP="00331BF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t>CK_</w:t>
      </w:r>
      <w:r w:rsidRPr="008D76B4">
        <w:rPr>
          <w:rFonts w:cs="Arial"/>
        </w:rPr>
        <w:t>CHACHA20POLY1305</w:t>
      </w:r>
      <w:r w:rsidRPr="008D76B4">
        <w:t xml:space="preserve">_PARAMS is a structure that provides the parameters to the CKM_ </w:t>
      </w:r>
      <w:r w:rsidRPr="008D76B4">
        <w:rPr>
          <w:rFonts w:cs="Arial"/>
        </w:rPr>
        <w:t>CHACHA20_POLY1305</w:t>
      </w:r>
      <w:r w:rsidRPr="008D76B4">
        <w:t xml:space="preserve"> mechanism.  It is defined as follows:</w:t>
      </w:r>
    </w:p>
    <w:p w14:paraId="41539177" w14:textId="77777777" w:rsidR="00331BF0" w:rsidRPr="008D76B4" w:rsidRDefault="00331BF0" w:rsidP="00331BF0">
      <w:pPr>
        <w:pStyle w:val="CCode"/>
        <w:tabs>
          <w:tab w:val="left" w:pos="2835"/>
        </w:tabs>
      </w:pPr>
      <w:r w:rsidRPr="008D76B4">
        <w:t>typedef struct CK_SALSA20_CHACHA20_POLY1305_MSG_PARAMS {</w:t>
      </w:r>
    </w:p>
    <w:p w14:paraId="3E005C12" w14:textId="77777777" w:rsidR="00331BF0" w:rsidRPr="008D76B4" w:rsidRDefault="00331BF0" w:rsidP="00331BF0">
      <w:pPr>
        <w:pStyle w:val="CCode"/>
        <w:tabs>
          <w:tab w:val="left" w:pos="2835"/>
        </w:tabs>
      </w:pPr>
      <w:r w:rsidRPr="008D76B4">
        <w:t xml:space="preserve">  CK_BYTE_PTR</w:t>
      </w:r>
      <w:r w:rsidRPr="008D76B4">
        <w:tab/>
        <w:t>pNonce;</w:t>
      </w:r>
    </w:p>
    <w:p w14:paraId="2ED8F036" w14:textId="77777777" w:rsidR="00331BF0" w:rsidRPr="008D76B4" w:rsidRDefault="00331BF0" w:rsidP="00331BF0">
      <w:pPr>
        <w:pStyle w:val="CCode"/>
        <w:tabs>
          <w:tab w:val="left" w:pos="2835"/>
        </w:tabs>
      </w:pPr>
      <w:r w:rsidRPr="008D76B4">
        <w:t xml:space="preserve">  CK_ULONG</w:t>
      </w:r>
      <w:r w:rsidRPr="008D76B4">
        <w:tab/>
        <w:t>ulNonceLen;</w:t>
      </w:r>
    </w:p>
    <w:p w14:paraId="53842101" w14:textId="77777777" w:rsidR="00331BF0" w:rsidRPr="008D76B4" w:rsidRDefault="00331BF0" w:rsidP="00331BF0">
      <w:pPr>
        <w:pStyle w:val="CCode"/>
        <w:tabs>
          <w:tab w:val="left" w:pos="2835"/>
        </w:tabs>
      </w:pPr>
      <w:r w:rsidRPr="008D76B4">
        <w:t xml:space="preserve">  CK_BYTE_PTR</w:t>
      </w:r>
      <w:r w:rsidRPr="008D76B4">
        <w:tab/>
        <w:t>pTag;</w:t>
      </w:r>
    </w:p>
    <w:p w14:paraId="0EF317F4" w14:textId="77777777" w:rsidR="00331BF0" w:rsidRPr="008D76B4" w:rsidRDefault="00331BF0" w:rsidP="00331BF0">
      <w:pPr>
        <w:pStyle w:val="CCode"/>
        <w:tabs>
          <w:tab w:val="left" w:pos="2835"/>
        </w:tabs>
      </w:pPr>
      <w:r w:rsidRPr="008D76B4">
        <w:t>} CK_SALSA20_CHACHA20_POLY1305_MSG_PARAMS;</w:t>
      </w:r>
    </w:p>
    <w:p w14:paraId="1EEAB765" w14:textId="77777777" w:rsidR="00331BF0" w:rsidRPr="008D76B4" w:rsidRDefault="00331BF0" w:rsidP="00331BF0">
      <w:r w:rsidRPr="008D76B4">
        <w:t>The fields of the structure have the following meanings:</w:t>
      </w:r>
    </w:p>
    <w:p w14:paraId="2D8A69AC" w14:textId="77777777" w:rsidR="00331BF0" w:rsidRPr="008D76B4" w:rsidRDefault="00331BF0" w:rsidP="00331BF0">
      <w:pPr>
        <w:pStyle w:val="2ColumnList"/>
        <w:rPr>
          <w:sz w:val="20"/>
          <w:lang w:val="en-US"/>
        </w:rPr>
      </w:pPr>
      <w:r w:rsidRPr="008D76B4">
        <w:rPr>
          <w:sz w:val="20"/>
          <w:lang w:val="en-US"/>
        </w:rPr>
        <w:tab/>
        <w:t>pNonce</w:t>
      </w:r>
      <w:r w:rsidRPr="008D76B4">
        <w:rPr>
          <w:sz w:val="20"/>
          <w:lang w:val="en-US"/>
        </w:rPr>
        <w:tab/>
        <w:t>pointer to nonce</w:t>
      </w:r>
    </w:p>
    <w:p w14:paraId="3204A601" w14:textId="77777777" w:rsidR="00331BF0" w:rsidRPr="008D76B4" w:rsidRDefault="00331BF0" w:rsidP="00331BF0">
      <w:pPr>
        <w:pStyle w:val="2ColumnList"/>
        <w:rPr>
          <w:sz w:val="20"/>
          <w:lang w:val="en-US"/>
        </w:rPr>
      </w:pPr>
      <w:r w:rsidRPr="008D76B4">
        <w:rPr>
          <w:sz w:val="20"/>
          <w:lang w:val="en-US"/>
        </w:rPr>
        <w:tab/>
        <w:t>ulNonceLen</w:t>
      </w:r>
      <w:r w:rsidRPr="008D76B4">
        <w:rPr>
          <w:sz w:val="20"/>
          <w:lang w:val="en-US"/>
        </w:rPr>
        <w:tab/>
        <w:t>length of nonce in bits. The length of the influences which variant of the ChaCha20 will be used (64 original, 96 IETF(only for ChaCha20), 192 XChaCha20/XSalsa20)</w:t>
      </w:r>
    </w:p>
    <w:p w14:paraId="776148E1" w14:textId="77777777" w:rsidR="00331BF0" w:rsidRPr="008D76B4" w:rsidRDefault="00331BF0" w:rsidP="00331BF0">
      <w:pPr>
        <w:pStyle w:val="2ColumnList"/>
        <w:rPr>
          <w:sz w:val="20"/>
          <w:lang w:val="en-US"/>
        </w:rPr>
      </w:pPr>
      <w:r w:rsidRPr="008D76B4">
        <w:rPr>
          <w:sz w:val="20"/>
          <w:lang w:val="en-US"/>
        </w:rPr>
        <w:tab/>
        <w:t>pTag</w:t>
      </w:r>
      <w:r w:rsidRPr="008D76B4">
        <w:rPr>
          <w:sz w:val="20"/>
          <w:lang w:val="en-US"/>
        </w:rPr>
        <w:tab/>
        <w:t>location of the authentication tag which is returned on MessageEncrypt, and provided on MessageDecrypt.</w:t>
      </w:r>
    </w:p>
    <w:p w14:paraId="6A35DBBE" w14:textId="77777777" w:rsidR="00331BF0" w:rsidRPr="008D76B4" w:rsidRDefault="00331BF0" w:rsidP="00331BF0">
      <w:pPr>
        <w:tabs>
          <w:tab w:val="left" w:pos="916"/>
          <w:tab w:val="left" w:pos="1832"/>
          <w:tab w:val="left" w:pos="2748"/>
          <w:tab w:val="right" w:pos="2880"/>
          <w:tab w:val="left" w:pos="3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b/>
        </w:rPr>
        <w:t>CK_SALSA20_CHACHA20_POLY1305_MSG_PARAMS_PTR</w:t>
      </w:r>
      <w:r w:rsidRPr="008D76B4">
        <w:t xml:space="preserve"> is a pointer to a </w:t>
      </w:r>
      <w:r w:rsidRPr="008D76B4">
        <w:rPr>
          <w:b/>
        </w:rPr>
        <w:t>CK_SALSA20_CHACHA20_POLY1305_MSG_PARAMS</w:t>
      </w:r>
      <w:r w:rsidRPr="008D76B4">
        <w:t>.</w:t>
      </w:r>
    </w:p>
    <w:p w14:paraId="2F3BF98B" w14:textId="77777777" w:rsidR="00331BF0" w:rsidRPr="008D76B4" w:rsidRDefault="00331BF0" w:rsidP="000234AE">
      <w:pPr>
        <w:pStyle w:val="Heading2"/>
        <w:numPr>
          <w:ilvl w:val="1"/>
          <w:numId w:val="2"/>
        </w:numPr>
        <w:pBdr>
          <w:top w:val="none" w:sz="0" w:space="0" w:color="000000"/>
          <w:left w:val="none" w:sz="0" w:space="0" w:color="000000"/>
          <w:bottom w:val="none" w:sz="0" w:space="0" w:color="000000"/>
          <w:right w:val="none" w:sz="0" w:space="0" w:color="000000"/>
        </w:pBdr>
        <w:tabs>
          <w:tab w:val="num" w:pos="0"/>
          <w:tab w:val="num" w:pos="576"/>
        </w:tabs>
        <w:suppressAutoHyphens/>
      </w:pPr>
      <w:bookmarkStart w:id="7594" w:name="_Toc8118632"/>
      <w:bookmarkStart w:id="7595" w:name="_Toc30061597"/>
      <w:bookmarkStart w:id="7596" w:name="_Toc90376850"/>
      <w:bookmarkStart w:id="7597" w:name="_Toc111203835"/>
      <w:r w:rsidRPr="008D76B4">
        <w:lastRenderedPageBreak/>
        <w:t>HKDF Mechanisms</w:t>
      </w:r>
      <w:bookmarkEnd w:id="7594"/>
      <w:bookmarkEnd w:id="7595"/>
      <w:bookmarkEnd w:id="7596"/>
      <w:bookmarkEnd w:id="7597"/>
    </w:p>
    <w:p w14:paraId="2AE10417" w14:textId="77777777" w:rsidR="00331BF0" w:rsidRPr="008D76B4" w:rsidRDefault="00331BF0" w:rsidP="00331BF0">
      <w:r w:rsidRPr="008D76B4">
        <w:t xml:space="preserve">Details for HKDF key derivation mechanisms can be found in [RFC 5869]. </w:t>
      </w:r>
    </w:p>
    <w:p w14:paraId="1566C1D9" w14:textId="77777777" w:rsidR="00331BF0" w:rsidRPr="008D76B4" w:rsidRDefault="00331BF0" w:rsidP="00331BF0">
      <w:pPr>
        <w:rPr>
          <w:i/>
          <w:sz w:val="18"/>
          <w:szCs w:val="18"/>
        </w:rPr>
      </w:pPr>
    </w:p>
    <w:p w14:paraId="22274CFE" w14:textId="70BB5896" w:rsidR="00331BF0" w:rsidRPr="008D76B4" w:rsidRDefault="00331BF0" w:rsidP="00331BF0">
      <w:bookmarkStart w:id="7598" w:name="_Toc25853592"/>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260</w:t>
      </w:r>
      <w:r w:rsidRPr="008D76B4">
        <w:rPr>
          <w:i/>
          <w:sz w:val="18"/>
          <w:szCs w:val="18"/>
        </w:rPr>
        <w:fldChar w:fldCharType="end"/>
      </w:r>
      <w:r w:rsidRPr="008D76B4">
        <w:rPr>
          <w:i/>
          <w:sz w:val="18"/>
          <w:szCs w:val="18"/>
        </w:rPr>
        <w:t>, HKDF Mechanisms vs. Functions</w:t>
      </w:r>
      <w:bookmarkEnd w:id="7598"/>
    </w:p>
    <w:tbl>
      <w:tblPr>
        <w:tblW w:w="0" w:type="auto"/>
        <w:tblInd w:w="93" w:type="dxa"/>
        <w:tblLayout w:type="fixed"/>
        <w:tblCellMar>
          <w:left w:w="115" w:type="dxa"/>
          <w:right w:w="115" w:type="dxa"/>
        </w:tblCellMar>
        <w:tblLook w:val="0000" w:firstRow="0" w:lastRow="0" w:firstColumn="0" w:lastColumn="0" w:noHBand="0" w:noVBand="0"/>
      </w:tblPr>
      <w:tblGrid>
        <w:gridCol w:w="4087"/>
        <w:gridCol w:w="975"/>
        <w:gridCol w:w="786"/>
        <w:gridCol w:w="581"/>
        <w:gridCol w:w="842"/>
        <w:gridCol w:w="675"/>
        <w:gridCol w:w="964"/>
        <w:gridCol w:w="872"/>
      </w:tblGrid>
      <w:tr w:rsidR="00331BF0" w:rsidRPr="008D76B4" w14:paraId="519DD7A3" w14:textId="77777777" w:rsidTr="007B527B">
        <w:trPr>
          <w:tblHeader/>
        </w:trPr>
        <w:tc>
          <w:tcPr>
            <w:tcW w:w="4087" w:type="dxa"/>
            <w:tcBorders>
              <w:top w:val="single" w:sz="12" w:space="0" w:color="000000"/>
              <w:left w:val="single" w:sz="12" w:space="0" w:color="000000"/>
            </w:tcBorders>
            <w:shd w:val="clear" w:color="auto" w:fill="auto"/>
          </w:tcPr>
          <w:p w14:paraId="58C177BA" w14:textId="77777777" w:rsidR="00331BF0" w:rsidRPr="008D76B4" w:rsidRDefault="00331BF0" w:rsidP="007B527B">
            <w:pPr>
              <w:pStyle w:val="TableSmallFont"/>
              <w:snapToGrid w:val="0"/>
              <w:jc w:val="left"/>
              <w:rPr>
                <w:rFonts w:ascii="Arial" w:hAnsi="Arial" w:cs="Arial"/>
                <w:sz w:val="20"/>
              </w:rPr>
            </w:pPr>
          </w:p>
        </w:tc>
        <w:tc>
          <w:tcPr>
            <w:tcW w:w="5695" w:type="dxa"/>
            <w:gridSpan w:val="7"/>
            <w:tcBorders>
              <w:top w:val="single" w:sz="12" w:space="0" w:color="000000"/>
              <w:left w:val="single" w:sz="6" w:space="0" w:color="000000"/>
              <w:bottom w:val="single" w:sz="6" w:space="0" w:color="000000"/>
              <w:right w:val="single" w:sz="12" w:space="0" w:color="000000"/>
            </w:tcBorders>
            <w:shd w:val="clear" w:color="auto" w:fill="auto"/>
          </w:tcPr>
          <w:p w14:paraId="111AF10A"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691B830E" w14:textId="77777777" w:rsidTr="007B527B">
        <w:trPr>
          <w:tblHeader/>
        </w:trPr>
        <w:tc>
          <w:tcPr>
            <w:tcW w:w="4087" w:type="dxa"/>
            <w:tcBorders>
              <w:left w:val="single" w:sz="12" w:space="0" w:color="000000"/>
              <w:bottom w:val="single" w:sz="6" w:space="0" w:color="000000"/>
            </w:tcBorders>
            <w:shd w:val="clear" w:color="auto" w:fill="auto"/>
          </w:tcPr>
          <w:p w14:paraId="2F665B3D" w14:textId="77777777" w:rsidR="00331BF0" w:rsidRPr="008D76B4" w:rsidRDefault="00331BF0" w:rsidP="007B527B">
            <w:pPr>
              <w:pStyle w:val="TableSmallFont"/>
              <w:snapToGrid w:val="0"/>
              <w:jc w:val="left"/>
              <w:rPr>
                <w:rFonts w:ascii="Arial" w:hAnsi="Arial" w:cs="Arial"/>
                <w:b/>
                <w:sz w:val="20"/>
              </w:rPr>
            </w:pPr>
          </w:p>
          <w:p w14:paraId="04C6F088" w14:textId="77777777" w:rsidR="00331BF0" w:rsidRPr="008D76B4" w:rsidRDefault="00331BF0" w:rsidP="007B527B">
            <w:pPr>
              <w:pStyle w:val="TableSmallFont"/>
              <w:jc w:val="left"/>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5F063BD0" w14:textId="77777777" w:rsidR="00331BF0" w:rsidRPr="008D76B4" w:rsidRDefault="00331BF0" w:rsidP="007B527B">
            <w:pPr>
              <w:pStyle w:val="TableSmallFont"/>
            </w:pPr>
            <w:r w:rsidRPr="008D76B4">
              <w:rPr>
                <w:rFonts w:ascii="Arial" w:hAnsi="Arial" w:cs="Arial"/>
                <w:b/>
                <w:sz w:val="20"/>
              </w:rPr>
              <w:t>Encrypt</w:t>
            </w:r>
          </w:p>
          <w:p w14:paraId="0D31936D" w14:textId="77777777" w:rsidR="00331BF0" w:rsidRPr="008D76B4" w:rsidRDefault="00331BF0" w:rsidP="007B527B">
            <w:pPr>
              <w:pStyle w:val="TableSmallFont"/>
            </w:pPr>
            <w:r w:rsidRPr="008D76B4">
              <w:rPr>
                <w:rFonts w:ascii="Arial" w:hAnsi="Arial" w:cs="Arial"/>
                <w:b/>
                <w:sz w:val="20"/>
              </w:rPr>
              <w:t>&amp;</w:t>
            </w:r>
          </w:p>
          <w:p w14:paraId="41F16F8D" w14:textId="77777777" w:rsidR="00331BF0" w:rsidRPr="008D76B4" w:rsidRDefault="00331BF0" w:rsidP="007B527B">
            <w:pPr>
              <w:pStyle w:val="TableSmallFont"/>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tcBorders>
            <w:shd w:val="clear" w:color="auto" w:fill="auto"/>
          </w:tcPr>
          <w:p w14:paraId="66513B7A" w14:textId="77777777" w:rsidR="00331BF0" w:rsidRPr="008D76B4" w:rsidRDefault="00331BF0" w:rsidP="007B527B">
            <w:pPr>
              <w:pStyle w:val="TableSmallFont"/>
            </w:pPr>
            <w:r w:rsidRPr="008D76B4">
              <w:rPr>
                <w:rFonts w:ascii="Arial" w:hAnsi="Arial" w:cs="Arial"/>
                <w:b/>
                <w:sz w:val="20"/>
              </w:rPr>
              <w:t>Sign</w:t>
            </w:r>
          </w:p>
          <w:p w14:paraId="5563AD8E" w14:textId="77777777" w:rsidR="00331BF0" w:rsidRPr="008D76B4" w:rsidRDefault="00331BF0" w:rsidP="007B527B">
            <w:pPr>
              <w:pStyle w:val="TableSmallFont"/>
            </w:pPr>
            <w:r w:rsidRPr="008D76B4">
              <w:rPr>
                <w:rFonts w:ascii="Arial" w:hAnsi="Arial" w:cs="Arial"/>
                <w:b/>
                <w:sz w:val="20"/>
              </w:rPr>
              <w:t>&amp;</w:t>
            </w:r>
          </w:p>
          <w:p w14:paraId="6C06128D" w14:textId="77777777" w:rsidR="00331BF0" w:rsidRPr="008D76B4" w:rsidRDefault="00331BF0" w:rsidP="007B527B">
            <w:pPr>
              <w:pStyle w:val="TableSmallFont"/>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tcBorders>
            <w:shd w:val="clear" w:color="auto" w:fill="auto"/>
          </w:tcPr>
          <w:p w14:paraId="40028FA0" w14:textId="77777777" w:rsidR="00331BF0" w:rsidRPr="008D76B4" w:rsidRDefault="00331BF0" w:rsidP="007B527B">
            <w:pPr>
              <w:pStyle w:val="TableSmallFont"/>
            </w:pPr>
            <w:r w:rsidRPr="008D76B4">
              <w:rPr>
                <w:rFonts w:ascii="Arial" w:hAnsi="Arial" w:cs="Arial"/>
                <w:b/>
                <w:sz w:val="20"/>
              </w:rPr>
              <w:t>SR</w:t>
            </w:r>
          </w:p>
          <w:p w14:paraId="3D4CD640" w14:textId="77777777" w:rsidR="00331BF0" w:rsidRPr="008D76B4" w:rsidRDefault="00331BF0" w:rsidP="007B527B">
            <w:pPr>
              <w:pStyle w:val="TableSmallFont"/>
            </w:pPr>
            <w:r w:rsidRPr="008D76B4">
              <w:rPr>
                <w:rFonts w:ascii="Arial" w:hAnsi="Arial" w:cs="Arial"/>
                <w:b/>
                <w:sz w:val="20"/>
              </w:rPr>
              <w:t>&amp;</w:t>
            </w:r>
          </w:p>
          <w:p w14:paraId="47C42905"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tcBorders>
            <w:shd w:val="clear" w:color="auto" w:fill="auto"/>
          </w:tcPr>
          <w:p w14:paraId="4B668181" w14:textId="77777777" w:rsidR="00331BF0" w:rsidRPr="008D76B4" w:rsidRDefault="00331BF0" w:rsidP="007B527B">
            <w:pPr>
              <w:pStyle w:val="TableSmallFont"/>
              <w:snapToGrid w:val="0"/>
              <w:rPr>
                <w:rFonts w:ascii="Arial" w:hAnsi="Arial" w:cs="Arial"/>
                <w:b/>
                <w:sz w:val="20"/>
              </w:rPr>
            </w:pPr>
          </w:p>
          <w:p w14:paraId="3682FFCA" w14:textId="77777777" w:rsidR="00331BF0" w:rsidRPr="008D76B4" w:rsidRDefault="00331BF0" w:rsidP="007B527B">
            <w:pPr>
              <w:pStyle w:val="TableSmallFont"/>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tcBorders>
            <w:shd w:val="clear" w:color="auto" w:fill="auto"/>
          </w:tcPr>
          <w:p w14:paraId="5A9BBEA0" w14:textId="77777777" w:rsidR="00331BF0" w:rsidRPr="008D76B4" w:rsidRDefault="00331BF0" w:rsidP="007B527B">
            <w:pPr>
              <w:pStyle w:val="TableSmallFont"/>
            </w:pPr>
            <w:r w:rsidRPr="008D76B4">
              <w:rPr>
                <w:rFonts w:ascii="Arial" w:hAnsi="Arial" w:cs="Arial"/>
                <w:b/>
                <w:sz w:val="20"/>
              </w:rPr>
              <w:t>Gen.</w:t>
            </w:r>
          </w:p>
          <w:p w14:paraId="23ECDC97" w14:textId="77777777" w:rsidR="00331BF0" w:rsidRPr="008D76B4" w:rsidRDefault="00331BF0" w:rsidP="007B527B">
            <w:pPr>
              <w:pStyle w:val="TableSmallFont"/>
            </w:pPr>
            <w:r w:rsidRPr="008D76B4">
              <w:rPr>
                <w:rFonts w:ascii="Arial" w:hAnsi="Arial" w:cs="Arial"/>
                <w:b/>
                <w:sz w:val="20"/>
              </w:rPr>
              <w:t>Key/</w:t>
            </w:r>
          </w:p>
          <w:p w14:paraId="50D745E0" w14:textId="77777777" w:rsidR="00331BF0" w:rsidRPr="008D76B4" w:rsidRDefault="00331BF0" w:rsidP="007B527B">
            <w:pPr>
              <w:pStyle w:val="TableSmallFont"/>
            </w:pPr>
            <w:r w:rsidRPr="008D76B4">
              <w:rPr>
                <w:rFonts w:ascii="Arial" w:hAnsi="Arial" w:cs="Arial"/>
                <w:b/>
                <w:sz w:val="20"/>
              </w:rPr>
              <w:t>Key</w:t>
            </w:r>
          </w:p>
          <w:p w14:paraId="6DA084FA" w14:textId="77777777" w:rsidR="00331BF0" w:rsidRPr="008D76B4" w:rsidRDefault="00331BF0" w:rsidP="007B527B">
            <w:pPr>
              <w:pStyle w:val="TableSmallFont"/>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tcBorders>
            <w:shd w:val="clear" w:color="auto" w:fill="auto"/>
          </w:tcPr>
          <w:p w14:paraId="421A6C85" w14:textId="77777777" w:rsidR="00331BF0" w:rsidRPr="008D76B4" w:rsidRDefault="00331BF0" w:rsidP="007B527B">
            <w:pPr>
              <w:pStyle w:val="TableSmallFont"/>
            </w:pPr>
            <w:r w:rsidRPr="008D76B4">
              <w:rPr>
                <w:rFonts w:ascii="Arial" w:hAnsi="Arial" w:cs="Arial"/>
                <w:b/>
                <w:sz w:val="20"/>
              </w:rPr>
              <w:t>Wrap</w:t>
            </w:r>
          </w:p>
          <w:p w14:paraId="0AC21458" w14:textId="77777777" w:rsidR="00331BF0" w:rsidRPr="008D76B4" w:rsidRDefault="00331BF0" w:rsidP="007B527B">
            <w:pPr>
              <w:pStyle w:val="TableSmallFont"/>
            </w:pPr>
            <w:r w:rsidRPr="008D76B4">
              <w:rPr>
                <w:rFonts w:ascii="Arial" w:hAnsi="Arial" w:cs="Arial"/>
                <w:b/>
                <w:sz w:val="20"/>
              </w:rPr>
              <w:t>&amp;</w:t>
            </w:r>
          </w:p>
          <w:p w14:paraId="52932845" w14:textId="77777777" w:rsidR="00331BF0" w:rsidRPr="008D76B4" w:rsidRDefault="00331BF0" w:rsidP="007B527B">
            <w:pPr>
              <w:pStyle w:val="TableSmallFont"/>
            </w:pPr>
            <w:r w:rsidRPr="008D76B4">
              <w:rPr>
                <w:rFonts w:ascii="Arial" w:hAnsi="Arial" w:cs="Arial"/>
                <w:b/>
                <w:sz w:val="20"/>
              </w:rPr>
              <w:t>Unwrap</w:t>
            </w: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727CB0A9" w14:textId="77777777" w:rsidR="00331BF0" w:rsidRPr="008D76B4" w:rsidRDefault="00331BF0" w:rsidP="007B527B">
            <w:pPr>
              <w:pStyle w:val="TableSmallFont"/>
              <w:snapToGrid w:val="0"/>
              <w:rPr>
                <w:rFonts w:ascii="Arial" w:hAnsi="Arial" w:cs="Arial"/>
                <w:b/>
                <w:sz w:val="20"/>
              </w:rPr>
            </w:pPr>
          </w:p>
          <w:p w14:paraId="34923C2E"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2268AB5B" w14:textId="77777777" w:rsidTr="007B527B">
        <w:tc>
          <w:tcPr>
            <w:tcW w:w="4087" w:type="dxa"/>
            <w:tcBorders>
              <w:top w:val="single" w:sz="6" w:space="0" w:color="000000"/>
              <w:left w:val="single" w:sz="12" w:space="0" w:color="000000"/>
              <w:bottom w:val="single" w:sz="6" w:space="0" w:color="000000"/>
            </w:tcBorders>
            <w:shd w:val="clear" w:color="auto" w:fill="auto"/>
          </w:tcPr>
          <w:p w14:paraId="5F7FA1D3" w14:textId="77777777" w:rsidR="00331BF0" w:rsidRPr="008D76B4" w:rsidRDefault="00331BF0" w:rsidP="007B527B">
            <w:pPr>
              <w:pStyle w:val="TableSmallFont"/>
              <w:keepNext w:val="0"/>
              <w:jc w:val="left"/>
            </w:pPr>
            <w:r w:rsidRPr="008D76B4">
              <w:rPr>
                <w:rFonts w:ascii="Arial" w:hAnsi="Arial" w:cs="Arial"/>
                <w:sz w:val="20"/>
              </w:rPr>
              <w:t>CKM_HKDF_DERIVE</w:t>
            </w:r>
          </w:p>
        </w:tc>
        <w:tc>
          <w:tcPr>
            <w:tcW w:w="975" w:type="dxa"/>
            <w:tcBorders>
              <w:top w:val="single" w:sz="6" w:space="0" w:color="000000"/>
              <w:left w:val="single" w:sz="6" w:space="0" w:color="000000"/>
              <w:bottom w:val="single" w:sz="6" w:space="0" w:color="000000"/>
            </w:tcBorders>
            <w:shd w:val="clear" w:color="auto" w:fill="auto"/>
          </w:tcPr>
          <w:p w14:paraId="3E701184" w14:textId="77777777" w:rsidR="00331BF0" w:rsidRPr="008D76B4" w:rsidRDefault="00331BF0" w:rsidP="007B527B">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6C5CC413" w14:textId="77777777" w:rsidR="00331BF0" w:rsidRPr="008D76B4" w:rsidRDefault="00331BF0" w:rsidP="007B527B">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3DDB05E9" w14:textId="77777777" w:rsidR="00331BF0" w:rsidRPr="008D76B4" w:rsidRDefault="00331BF0" w:rsidP="007B527B">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167EA2F9"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133EF071" w14:textId="77777777" w:rsidR="00331BF0" w:rsidRPr="008D76B4" w:rsidRDefault="00331BF0" w:rsidP="007B527B">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709AEB8D" w14:textId="77777777" w:rsidR="00331BF0" w:rsidRPr="008D76B4" w:rsidRDefault="00331BF0" w:rsidP="007B527B">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024B6B86"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6F10CD38" w14:textId="77777777" w:rsidTr="007B527B">
        <w:tc>
          <w:tcPr>
            <w:tcW w:w="4087" w:type="dxa"/>
            <w:tcBorders>
              <w:top w:val="single" w:sz="6" w:space="0" w:color="000000"/>
              <w:left w:val="single" w:sz="12" w:space="0" w:color="000000"/>
              <w:bottom w:val="single" w:sz="6" w:space="0" w:color="000000"/>
            </w:tcBorders>
            <w:shd w:val="clear" w:color="auto" w:fill="auto"/>
          </w:tcPr>
          <w:p w14:paraId="248273F7" w14:textId="77777777" w:rsidR="00331BF0" w:rsidRPr="008D76B4" w:rsidRDefault="00331BF0" w:rsidP="007B527B">
            <w:pPr>
              <w:pStyle w:val="TableSmallFont"/>
              <w:keepNext w:val="0"/>
              <w:jc w:val="left"/>
            </w:pPr>
            <w:r w:rsidRPr="008D76B4">
              <w:rPr>
                <w:rFonts w:ascii="Arial" w:hAnsi="Arial" w:cs="Arial"/>
                <w:sz w:val="20"/>
              </w:rPr>
              <w:t>CKM_HKDF_DATA</w:t>
            </w:r>
          </w:p>
        </w:tc>
        <w:tc>
          <w:tcPr>
            <w:tcW w:w="975" w:type="dxa"/>
            <w:tcBorders>
              <w:top w:val="single" w:sz="6" w:space="0" w:color="000000"/>
              <w:left w:val="single" w:sz="6" w:space="0" w:color="000000"/>
              <w:bottom w:val="single" w:sz="6" w:space="0" w:color="000000"/>
            </w:tcBorders>
            <w:shd w:val="clear" w:color="auto" w:fill="auto"/>
          </w:tcPr>
          <w:p w14:paraId="3BA79429" w14:textId="77777777" w:rsidR="00331BF0" w:rsidRPr="008D76B4" w:rsidRDefault="00331BF0" w:rsidP="007B527B">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26EBC309" w14:textId="77777777" w:rsidR="00331BF0" w:rsidRPr="008D76B4" w:rsidRDefault="00331BF0" w:rsidP="007B527B">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3DA5F774" w14:textId="77777777" w:rsidR="00331BF0" w:rsidRPr="008D76B4" w:rsidRDefault="00331BF0" w:rsidP="007B527B">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2312E60C"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27102A16" w14:textId="77777777" w:rsidR="00331BF0" w:rsidRPr="008D76B4" w:rsidRDefault="00331BF0" w:rsidP="007B527B">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322B4BA9" w14:textId="77777777" w:rsidR="00331BF0" w:rsidRPr="008D76B4" w:rsidRDefault="00331BF0" w:rsidP="007B527B">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420258AD" w14:textId="77777777" w:rsidR="00331BF0" w:rsidRPr="008D76B4" w:rsidRDefault="00331BF0" w:rsidP="007B527B">
            <w:pPr>
              <w:pStyle w:val="TableSmallFont"/>
              <w:keepNext w:val="0"/>
            </w:pPr>
            <w:r w:rsidRPr="008D76B4">
              <w:rPr>
                <w:rFonts w:ascii="Wingdings" w:eastAsia="Wingdings" w:hAnsi="Wingdings" w:cs="Wingdings"/>
                <w:sz w:val="20"/>
              </w:rPr>
              <w:t></w:t>
            </w:r>
          </w:p>
        </w:tc>
      </w:tr>
      <w:tr w:rsidR="00331BF0" w:rsidRPr="008D76B4" w14:paraId="60559405" w14:textId="77777777" w:rsidTr="007B527B">
        <w:tc>
          <w:tcPr>
            <w:tcW w:w="4087" w:type="dxa"/>
            <w:tcBorders>
              <w:left w:val="single" w:sz="12" w:space="0" w:color="000000"/>
              <w:bottom w:val="single" w:sz="6" w:space="0" w:color="000000"/>
            </w:tcBorders>
            <w:shd w:val="clear" w:color="auto" w:fill="auto"/>
          </w:tcPr>
          <w:p w14:paraId="729DDE84" w14:textId="77777777" w:rsidR="00331BF0" w:rsidRPr="008D76B4" w:rsidRDefault="00331BF0" w:rsidP="007B527B">
            <w:pPr>
              <w:pStyle w:val="TableSmallFont"/>
              <w:keepNext w:val="0"/>
              <w:jc w:val="left"/>
            </w:pPr>
            <w:r w:rsidRPr="008D76B4">
              <w:rPr>
                <w:rFonts w:ascii="Arial" w:hAnsi="Arial" w:cs="Arial"/>
                <w:sz w:val="20"/>
              </w:rPr>
              <w:t>CKM_HKDF_KEY_GEN</w:t>
            </w:r>
          </w:p>
        </w:tc>
        <w:tc>
          <w:tcPr>
            <w:tcW w:w="975" w:type="dxa"/>
            <w:tcBorders>
              <w:left w:val="single" w:sz="6" w:space="0" w:color="000000"/>
              <w:bottom w:val="single" w:sz="6" w:space="0" w:color="000000"/>
            </w:tcBorders>
            <w:shd w:val="clear" w:color="auto" w:fill="auto"/>
          </w:tcPr>
          <w:p w14:paraId="2D6E73DA" w14:textId="77777777" w:rsidR="00331BF0" w:rsidRPr="008D76B4" w:rsidRDefault="00331BF0" w:rsidP="007B527B">
            <w:pPr>
              <w:pStyle w:val="TableSmallFont"/>
              <w:keepNext w:val="0"/>
              <w:snapToGrid w:val="0"/>
              <w:rPr>
                <w:rFonts w:ascii="Arial" w:hAnsi="Arial" w:cs="Arial"/>
                <w:sz w:val="20"/>
              </w:rPr>
            </w:pPr>
          </w:p>
        </w:tc>
        <w:tc>
          <w:tcPr>
            <w:tcW w:w="786" w:type="dxa"/>
            <w:tcBorders>
              <w:left w:val="single" w:sz="6" w:space="0" w:color="000000"/>
              <w:bottom w:val="single" w:sz="6" w:space="0" w:color="000000"/>
            </w:tcBorders>
            <w:shd w:val="clear" w:color="auto" w:fill="auto"/>
          </w:tcPr>
          <w:p w14:paraId="015F3C74" w14:textId="77777777" w:rsidR="00331BF0" w:rsidRPr="008D76B4" w:rsidRDefault="00331BF0" w:rsidP="007B527B">
            <w:pPr>
              <w:pStyle w:val="TableSmallFont"/>
              <w:keepNext w:val="0"/>
              <w:snapToGrid w:val="0"/>
              <w:rPr>
                <w:rFonts w:ascii="Arial" w:hAnsi="Arial" w:cs="Arial"/>
                <w:sz w:val="20"/>
              </w:rPr>
            </w:pPr>
          </w:p>
        </w:tc>
        <w:tc>
          <w:tcPr>
            <w:tcW w:w="581" w:type="dxa"/>
            <w:tcBorders>
              <w:left w:val="single" w:sz="6" w:space="0" w:color="000000"/>
              <w:bottom w:val="single" w:sz="6" w:space="0" w:color="000000"/>
            </w:tcBorders>
            <w:shd w:val="clear" w:color="auto" w:fill="auto"/>
          </w:tcPr>
          <w:p w14:paraId="3D9EE1D7" w14:textId="77777777" w:rsidR="00331BF0" w:rsidRPr="008D76B4" w:rsidRDefault="00331BF0" w:rsidP="007B527B">
            <w:pPr>
              <w:pStyle w:val="TableSmallFont"/>
              <w:keepNext w:val="0"/>
              <w:snapToGrid w:val="0"/>
              <w:rPr>
                <w:rFonts w:ascii="Arial" w:hAnsi="Arial" w:cs="Arial"/>
                <w:sz w:val="20"/>
              </w:rPr>
            </w:pPr>
          </w:p>
        </w:tc>
        <w:tc>
          <w:tcPr>
            <w:tcW w:w="842" w:type="dxa"/>
            <w:tcBorders>
              <w:left w:val="single" w:sz="6" w:space="0" w:color="000000"/>
              <w:bottom w:val="single" w:sz="6" w:space="0" w:color="000000"/>
            </w:tcBorders>
            <w:shd w:val="clear" w:color="auto" w:fill="auto"/>
          </w:tcPr>
          <w:p w14:paraId="134ADBB0" w14:textId="77777777" w:rsidR="00331BF0" w:rsidRPr="008D76B4" w:rsidRDefault="00331BF0" w:rsidP="007B527B">
            <w:pPr>
              <w:pStyle w:val="TableSmallFont"/>
              <w:keepNext w:val="0"/>
              <w:snapToGrid w:val="0"/>
              <w:rPr>
                <w:rFonts w:ascii="Arial" w:hAnsi="Arial" w:cs="Arial"/>
                <w:sz w:val="20"/>
              </w:rPr>
            </w:pPr>
          </w:p>
        </w:tc>
        <w:tc>
          <w:tcPr>
            <w:tcW w:w="675" w:type="dxa"/>
            <w:tcBorders>
              <w:left w:val="single" w:sz="6" w:space="0" w:color="000000"/>
              <w:bottom w:val="single" w:sz="6" w:space="0" w:color="000000"/>
            </w:tcBorders>
            <w:shd w:val="clear" w:color="auto" w:fill="auto"/>
          </w:tcPr>
          <w:p w14:paraId="39DAA111" w14:textId="77777777" w:rsidR="00331BF0" w:rsidRPr="008D76B4" w:rsidRDefault="00331BF0" w:rsidP="007B527B">
            <w:pPr>
              <w:pStyle w:val="TableSmallFont"/>
              <w:keepNext w:val="0"/>
              <w:snapToGrid w:val="0"/>
            </w:pPr>
            <w:r w:rsidRPr="008D76B4">
              <w:rPr>
                <w:rFonts w:ascii="Wingdings" w:eastAsia="Wingdings" w:hAnsi="Wingdings" w:cs="Wingdings"/>
                <w:sz w:val="20"/>
              </w:rPr>
              <w:t></w:t>
            </w:r>
          </w:p>
        </w:tc>
        <w:tc>
          <w:tcPr>
            <w:tcW w:w="964" w:type="dxa"/>
            <w:tcBorders>
              <w:left w:val="single" w:sz="6" w:space="0" w:color="000000"/>
              <w:bottom w:val="single" w:sz="6" w:space="0" w:color="000000"/>
            </w:tcBorders>
            <w:shd w:val="clear" w:color="auto" w:fill="auto"/>
          </w:tcPr>
          <w:p w14:paraId="1361D083" w14:textId="77777777" w:rsidR="00331BF0" w:rsidRPr="008D76B4" w:rsidRDefault="00331BF0" w:rsidP="007B527B">
            <w:pPr>
              <w:pStyle w:val="TableSmallFont"/>
              <w:keepNext w:val="0"/>
              <w:snapToGrid w:val="0"/>
              <w:rPr>
                <w:rFonts w:ascii="Arial" w:hAnsi="Arial" w:cs="Arial"/>
                <w:sz w:val="20"/>
              </w:rPr>
            </w:pPr>
          </w:p>
        </w:tc>
        <w:tc>
          <w:tcPr>
            <w:tcW w:w="872" w:type="dxa"/>
            <w:tcBorders>
              <w:left w:val="single" w:sz="6" w:space="0" w:color="000000"/>
              <w:bottom w:val="single" w:sz="6" w:space="0" w:color="000000"/>
              <w:right w:val="single" w:sz="12" w:space="0" w:color="000000"/>
            </w:tcBorders>
            <w:shd w:val="clear" w:color="auto" w:fill="auto"/>
          </w:tcPr>
          <w:p w14:paraId="2A88E212" w14:textId="77777777" w:rsidR="00331BF0" w:rsidRPr="008D76B4" w:rsidRDefault="00331BF0" w:rsidP="007B527B">
            <w:pPr>
              <w:pStyle w:val="TableSmallFont"/>
              <w:keepNext w:val="0"/>
              <w:rPr>
                <w:rFonts w:ascii="Wingdings" w:eastAsia="Wingdings" w:hAnsi="Wingdings" w:cs="Wingdings"/>
                <w:sz w:val="20"/>
              </w:rPr>
            </w:pPr>
          </w:p>
        </w:tc>
      </w:tr>
    </w:tbl>
    <w:p w14:paraId="4E1C6898"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599" w:name="__RefHeading___Toc408227089"/>
      <w:bookmarkStart w:id="7600" w:name="_Toc8118633"/>
      <w:bookmarkStart w:id="7601" w:name="_Toc30061598"/>
      <w:bookmarkStart w:id="7602" w:name="_Toc90376851"/>
      <w:bookmarkStart w:id="7603" w:name="_Toc111203836"/>
      <w:bookmarkEnd w:id="7599"/>
      <w:r w:rsidRPr="008D76B4">
        <w:t>Definitions</w:t>
      </w:r>
      <w:bookmarkEnd w:id="7600"/>
      <w:bookmarkEnd w:id="7601"/>
      <w:bookmarkEnd w:id="7602"/>
      <w:bookmarkEnd w:id="7603"/>
    </w:p>
    <w:p w14:paraId="32E574D3" w14:textId="77777777" w:rsidR="00331BF0" w:rsidRPr="008D76B4" w:rsidRDefault="00331BF0" w:rsidP="00331BF0">
      <w:r w:rsidRPr="008D76B4">
        <w:t>Mechanisms:</w:t>
      </w:r>
    </w:p>
    <w:p w14:paraId="27BF81D2" w14:textId="77777777" w:rsidR="00331BF0" w:rsidRPr="008D76B4" w:rsidRDefault="00331BF0" w:rsidP="00331BF0">
      <w:pPr>
        <w:ind w:left="720"/>
      </w:pPr>
      <w:r w:rsidRPr="008D76B4">
        <w:t>CKM_HKDF_DERIVE</w:t>
      </w:r>
    </w:p>
    <w:p w14:paraId="78E40D7B" w14:textId="77777777" w:rsidR="00331BF0" w:rsidRPr="008D76B4" w:rsidRDefault="00331BF0" w:rsidP="00331BF0">
      <w:pPr>
        <w:ind w:left="720"/>
      </w:pPr>
      <w:r w:rsidRPr="008D76B4">
        <w:t>CKM_HKDF_DATA</w:t>
      </w:r>
    </w:p>
    <w:p w14:paraId="5FE630BA" w14:textId="77777777" w:rsidR="00331BF0" w:rsidRPr="008D76B4" w:rsidRDefault="00331BF0" w:rsidP="00331BF0">
      <w:pPr>
        <w:ind w:left="720"/>
      </w:pPr>
      <w:r w:rsidRPr="008D76B4">
        <w:t>CKM_HKDF_KEY_GEN</w:t>
      </w:r>
    </w:p>
    <w:p w14:paraId="1CE831F4" w14:textId="77777777" w:rsidR="00331BF0" w:rsidRPr="008D76B4" w:rsidRDefault="00331BF0" w:rsidP="00331BF0">
      <w:pPr>
        <w:ind w:left="720"/>
      </w:pPr>
    </w:p>
    <w:p w14:paraId="12D12414" w14:textId="77777777" w:rsidR="00331BF0" w:rsidRPr="008D76B4" w:rsidRDefault="00331BF0" w:rsidP="00331BF0">
      <w:r w:rsidRPr="008D76B4">
        <w:t>Key Types:</w:t>
      </w:r>
    </w:p>
    <w:p w14:paraId="7C61BCD9" w14:textId="77777777" w:rsidR="00331BF0" w:rsidRPr="008D76B4" w:rsidRDefault="00331BF0" w:rsidP="00331BF0">
      <w:pPr>
        <w:ind w:left="720"/>
      </w:pPr>
      <w:r w:rsidRPr="008D76B4">
        <w:t>CKK_HKDF</w:t>
      </w:r>
    </w:p>
    <w:p w14:paraId="4C96C9C4"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604" w:name="__RefHeading___Toc408227090"/>
      <w:bookmarkStart w:id="7605" w:name="_Ref7278783"/>
      <w:bookmarkStart w:id="7606" w:name="_Toc8118634"/>
      <w:bookmarkStart w:id="7607" w:name="_Toc30061599"/>
      <w:bookmarkStart w:id="7608" w:name="_Toc90376852"/>
      <w:bookmarkStart w:id="7609" w:name="_Toc111203837"/>
      <w:bookmarkEnd w:id="7604"/>
      <w:r w:rsidRPr="008D76B4">
        <w:t>HKDF mechanism parameters</w:t>
      </w:r>
      <w:bookmarkEnd w:id="7605"/>
      <w:bookmarkEnd w:id="7606"/>
      <w:bookmarkEnd w:id="7607"/>
      <w:bookmarkEnd w:id="7608"/>
      <w:bookmarkEnd w:id="7609"/>
    </w:p>
    <w:p w14:paraId="4FC744A3"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t>CK_HKDF_PARAMS; CK_HKDF_PARAMS_PTR</w:t>
      </w:r>
    </w:p>
    <w:p w14:paraId="2AA0F24A" w14:textId="77777777" w:rsidR="00331BF0" w:rsidRPr="008D76B4" w:rsidRDefault="00331BF0" w:rsidP="00331BF0">
      <w:r w:rsidRPr="008D76B4">
        <w:rPr>
          <w:b/>
        </w:rPr>
        <w:t>CK_HKDF_PARAMS</w:t>
      </w:r>
      <w:r w:rsidRPr="008D76B4">
        <w:t xml:space="preserve"> is a structure that provides the parameters to the </w:t>
      </w:r>
      <w:r w:rsidRPr="008D76B4">
        <w:rPr>
          <w:b/>
        </w:rPr>
        <w:t>CKM_HKDF_DERIVE</w:t>
      </w:r>
      <w:r w:rsidRPr="008D76B4">
        <w:t xml:space="preserve"> and </w:t>
      </w:r>
      <w:r w:rsidRPr="008D76B4">
        <w:rPr>
          <w:b/>
          <w:bCs/>
        </w:rPr>
        <w:t>CKM_HKDF_DATA</w:t>
      </w:r>
      <w:r w:rsidRPr="008D76B4">
        <w:t xml:space="preserve"> mechanisms.  It is defined as follows:</w:t>
      </w:r>
    </w:p>
    <w:p w14:paraId="7B7BC8E3" w14:textId="77777777" w:rsidR="00331BF0" w:rsidRPr="008D76B4" w:rsidRDefault="00331BF0" w:rsidP="00331BF0">
      <w:pPr>
        <w:pStyle w:val="CCode"/>
      </w:pPr>
      <w:r w:rsidRPr="008D76B4">
        <w:t>typedef struct CK_HKDF_PARAMS {</w:t>
      </w:r>
    </w:p>
    <w:p w14:paraId="56D69BA8" w14:textId="77777777" w:rsidR="00331BF0" w:rsidRPr="008D76B4" w:rsidRDefault="00331BF0" w:rsidP="00331BF0">
      <w:pPr>
        <w:pStyle w:val="CCode"/>
      </w:pPr>
      <w:r w:rsidRPr="008D76B4">
        <w:rPr>
          <w:rFonts w:eastAsia="Courier New"/>
        </w:rPr>
        <w:t xml:space="preserve">  </w:t>
      </w:r>
      <w:r w:rsidRPr="008D76B4">
        <w:t>CK_BBOOL bExtract;</w:t>
      </w:r>
    </w:p>
    <w:p w14:paraId="021E6B27" w14:textId="77777777" w:rsidR="00331BF0" w:rsidRPr="008D76B4" w:rsidRDefault="00331BF0" w:rsidP="00331BF0">
      <w:pPr>
        <w:pStyle w:val="CCode"/>
      </w:pPr>
      <w:r w:rsidRPr="008D76B4">
        <w:rPr>
          <w:rFonts w:eastAsia="Courier New"/>
        </w:rPr>
        <w:t xml:space="preserve">  </w:t>
      </w:r>
      <w:r w:rsidRPr="008D76B4">
        <w:t>CK_BBOOL bExpand;</w:t>
      </w:r>
    </w:p>
    <w:p w14:paraId="640178F4" w14:textId="77777777" w:rsidR="00331BF0" w:rsidRPr="008D76B4" w:rsidRDefault="00331BF0" w:rsidP="00331BF0">
      <w:pPr>
        <w:pStyle w:val="CCode"/>
      </w:pPr>
      <w:r w:rsidRPr="008D76B4">
        <w:rPr>
          <w:rFonts w:eastAsia="Courier New"/>
        </w:rPr>
        <w:t xml:space="preserve">  </w:t>
      </w:r>
      <w:r w:rsidRPr="008D76B4">
        <w:t>CK_MECHANISM_TYPE prfHashMechanism;</w:t>
      </w:r>
    </w:p>
    <w:p w14:paraId="278A14EB" w14:textId="77777777" w:rsidR="00331BF0" w:rsidRPr="008D76B4" w:rsidRDefault="00331BF0" w:rsidP="00331BF0">
      <w:pPr>
        <w:pStyle w:val="CCode"/>
      </w:pPr>
      <w:r w:rsidRPr="008D76B4">
        <w:t xml:space="preserve">  CK_ULONG ulSaltType;</w:t>
      </w:r>
    </w:p>
    <w:p w14:paraId="7751318B" w14:textId="77777777" w:rsidR="00331BF0" w:rsidRPr="008D76B4" w:rsidRDefault="00331BF0" w:rsidP="00331BF0">
      <w:pPr>
        <w:pStyle w:val="CCode"/>
      </w:pPr>
      <w:r w:rsidRPr="008D76B4">
        <w:t xml:space="preserve">  CK_BYTE_PTR pSalt;</w:t>
      </w:r>
    </w:p>
    <w:p w14:paraId="00E687DA" w14:textId="77777777" w:rsidR="00331BF0" w:rsidRPr="008D76B4" w:rsidRDefault="00331BF0" w:rsidP="00331BF0">
      <w:pPr>
        <w:pStyle w:val="CCode"/>
      </w:pPr>
      <w:r w:rsidRPr="008D76B4">
        <w:t xml:space="preserve">  CK_ULONG ulSaltLen;</w:t>
      </w:r>
    </w:p>
    <w:p w14:paraId="26F66E78" w14:textId="77777777" w:rsidR="00331BF0" w:rsidRPr="008D76B4" w:rsidRDefault="00331BF0" w:rsidP="00331BF0">
      <w:pPr>
        <w:pStyle w:val="CCode"/>
      </w:pPr>
      <w:r w:rsidRPr="008D76B4">
        <w:t xml:space="preserve">  CK_OBJECT_HANDLE hSaltKey;</w:t>
      </w:r>
    </w:p>
    <w:p w14:paraId="56F8B4E1" w14:textId="77777777" w:rsidR="00331BF0" w:rsidRPr="008D76B4" w:rsidRDefault="00331BF0" w:rsidP="00331BF0">
      <w:pPr>
        <w:pStyle w:val="CCode"/>
      </w:pPr>
      <w:r w:rsidRPr="008D76B4">
        <w:t xml:space="preserve">  CK_BYTE_PTR pInfo;</w:t>
      </w:r>
    </w:p>
    <w:p w14:paraId="1E40056D" w14:textId="77777777" w:rsidR="00331BF0" w:rsidRPr="008D76B4" w:rsidRDefault="00331BF0" w:rsidP="00331BF0">
      <w:pPr>
        <w:pStyle w:val="CCode"/>
      </w:pPr>
      <w:r w:rsidRPr="008D76B4">
        <w:t xml:space="preserve">  CK_ULONG ulInfoLen;</w:t>
      </w:r>
    </w:p>
    <w:p w14:paraId="191CF520" w14:textId="77777777" w:rsidR="00331BF0" w:rsidRPr="008D76B4" w:rsidRDefault="00331BF0" w:rsidP="00331BF0">
      <w:pPr>
        <w:pStyle w:val="CCode"/>
      </w:pPr>
      <w:r w:rsidRPr="008D76B4">
        <w:t>} CK_HKDF_PARAMS;</w:t>
      </w:r>
    </w:p>
    <w:p w14:paraId="06F48DE4" w14:textId="77777777" w:rsidR="00331BF0" w:rsidRPr="008D76B4" w:rsidRDefault="00331BF0" w:rsidP="00331BF0">
      <w:pPr>
        <w:pStyle w:val="CCode"/>
        <w:rPr>
          <w:rFonts w:ascii="Arial" w:hAnsi="Arial" w:cs="Calibri"/>
        </w:rPr>
      </w:pPr>
    </w:p>
    <w:p w14:paraId="6EF41F52" w14:textId="77777777" w:rsidR="00331BF0" w:rsidRPr="008D76B4" w:rsidRDefault="00331BF0" w:rsidP="00331BF0">
      <w:r w:rsidRPr="008D76B4">
        <w:t>The fields of the structure have the following meanings:</w:t>
      </w:r>
    </w:p>
    <w:p w14:paraId="26626F2C" w14:textId="77777777" w:rsidR="00331BF0" w:rsidRPr="008D76B4" w:rsidRDefault="00331BF0" w:rsidP="00331BF0">
      <w:pPr>
        <w:pStyle w:val="definition0"/>
      </w:pPr>
      <w:r w:rsidRPr="008D76B4">
        <w:tab/>
        <w:t>bExtract</w:t>
      </w:r>
      <w:r w:rsidRPr="008D76B4">
        <w:tab/>
        <w:t>execute the extract portion of HKDF.</w:t>
      </w:r>
    </w:p>
    <w:p w14:paraId="294FB17E" w14:textId="77777777" w:rsidR="00331BF0" w:rsidRPr="008D76B4" w:rsidRDefault="00331BF0" w:rsidP="00331BF0">
      <w:pPr>
        <w:pStyle w:val="definition0"/>
      </w:pPr>
      <w:r w:rsidRPr="008D76B4">
        <w:tab/>
        <w:t>bExpand</w:t>
      </w:r>
      <w:r w:rsidRPr="008D76B4">
        <w:tab/>
        <w:t>execute the expand portion of HKDF.</w:t>
      </w:r>
    </w:p>
    <w:p w14:paraId="715905B0" w14:textId="77777777" w:rsidR="00331BF0" w:rsidRPr="008D76B4" w:rsidRDefault="00331BF0" w:rsidP="00331BF0">
      <w:pPr>
        <w:pStyle w:val="definition0"/>
      </w:pPr>
      <w:r w:rsidRPr="008D76B4">
        <w:tab/>
        <w:t>prfHashMechanism</w:t>
      </w:r>
      <w:r w:rsidRPr="008D76B4">
        <w:tab/>
        <w:t>base hash used for the HMAC in the underlying HKDF operation.</w:t>
      </w:r>
    </w:p>
    <w:p w14:paraId="7F3C25BF" w14:textId="77777777" w:rsidR="00331BF0" w:rsidRPr="008D76B4" w:rsidRDefault="00331BF0" w:rsidP="00331BF0">
      <w:pPr>
        <w:pStyle w:val="definition0"/>
      </w:pPr>
      <w:r w:rsidRPr="008D76B4">
        <w:tab/>
        <w:t>ulSaltType</w:t>
      </w:r>
      <w:r w:rsidRPr="008D76B4">
        <w:tab/>
        <w:t xml:space="preserve">specifies how the salt for the extract portion of the KDF is supplied. </w:t>
      </w:r>
    </w:p>
    <w:p w14:paraId="4181177C" w14:textId="77777777" w:rsidR="00331BF0" w:rsidRPr="008D76B4" w:rsidRDefault="00331BF0" w:rsidP="00331BF0">
      <w:pPr>
        <w:pStyle w:val="definition0"/>
      </w:pPr>
      <w:r w:rsidRPr="008D76B4">
        <w:lastRenderedPageBreak/>
        <w:tab/>
      </w:r>
      <w:r w:rsidRPr="008D76B4">
        <w:tab/>
        <w:t>CKF_HKDF_SALT_NULL no salt is supplied.</w:t>
      </w:r>
    </w:p>
    <w:p w14:paraId="106EB6B5" w14:textId="77777777" w:rsidR="00331BF0" w:rsidRPr="008D76B4" w:rsidRDefault="00331BF0" w:rsidP="00331BF0">
      <w:pPr>
        <w:pStyle w:val="definition0"/>
      </w:pPr>
      <w:r w:rsidRPr="008D76B4">
        <w:tab/>
      </w:r>
      <w:r w:rsidRPr="008D76B4">
        <w:tab/>
        <w:t>CKF_HKDF_SALT_DATA salt is supplied as a data in pSalt with length ulSaltLen.</w:t>
      </w:r>
    </w:p>
    <w:p w14:paraId="0263FC40" w14:textId="77777777" w:rsidR="00331BF0" w:rsidRPr="008D76B4" w:rsidRDefault="00331BF0" w:rsidP="00331BF0">
      <w:pPr>
        <w:pStyle w:val="definition0"/>
      </w:pPr>
      <w:r w:rsidRPr="008D76B4">
        <w:tab/>
      </w:r>
      <w:r w:rsidRPr="008D76B4">
        <w:tab/>
        <w:t>CKF_HKDF_SALT_KEY salt is supplied as a key in hSaltKey.</w:t>
      </w:r>
    </w:p>
    <w:p w14:paraId="50D0C318" w14:textId="77777777" w:rsidR="00331BF0" w:rsidRPr="008D76B4" w:rsidRDefault="00331BF0" w:rsidP="00331BF0">
      <w:pPr>
        <w:pStyle w:val="definition0"/>
      </w:pPr>
      <w:r w:rsidRPr="008D76B4">
        <w:tab/>
        <w:t>pSalt</w:t>
      </w:r>
      <w:r w:rsidRPr="008D76B4">
        <w:tab/>
        <w:t>pointer to the salt.</w:t>
      </w:r>
    </w:p>
    <w:p w14:paraId="73D95120" w14:textId="77777777" w:rsidR="00331BF0" w:rsidRPr="008D76B4" w:rsidRDefault="00331BF0" w:rsidP="00331BF0">
      <w:pPr>
        <w:pStyle w:val="definition0"/>
      </w:pPr>
      <w:r w:rsidRPr="008D76B4">
        <w:tab/>
        <w:t>ulSaltLen</w:t>
      </w:r>
      <w:r w:rsidRPr="008D76B4">
        <w:tab/>
        <w:t>length of the salt pointed to in pSalt.</w:t>
      </w:r>
    </w:p>
    <w:p w14:paraId="730A2E8F" w14:textId="77777777" w:rsidR="00331BF0" w:rsidRPr="008D76B4" w:rsidRDefault="00331BF0" w:rsidP="00331BF0">
      <w:pPr>
        <w:pStyle w:val="definition0"/>
      </w:pPr>
      <w:r w:rsidRPr="008D76B4">
        <w:tab/>
        <w:t>hSaltKey</w:t>
      </w:r>
      <w:r w:rsidRPr="008D76B4">
        <w:tab/>
        <w:t>object handle to the salt key.</w:t>
      </w:r>
    </w:p>
    <w:p w14:paraId="68A9208E" w14:textId="77777777" w:rsidR="00331BF0" w:rsidRPr="008D76B4" w:rsidRDefault="00331BF0" w:rsidP="00331BF0">
      <w:pPr>
        <w:pStyle w:val="definition0"/>
      </w:pPr>
      <w:r w:rsidRPr="008D76B4">
        <w:tab/>
        <w:t>pInfo</w:t>
      </w:r>
      <w:r w:rsidRPr="008D76B4">
        <w:tab/>
        <w:t>info string for the expand stage.</w:t>
      </w:r>
    </w:p>
    <w:p w14:paraId="3B52C41F" w14:textId="77777777" w:rsidR="00331BF0" w:rsidRPr="008D76B4" w:rsidRDefault="00331BF0" w:rsidP="00331BF0">
      <w:pPr>
        <w:pStyle w:val="definition0"/>
      </w:pPr>
      <w:r w:rsidRPr="008D76B4">
        <w:tab/>
        <w:t>ulInfoLen</w:t>
      </w:r>
      <w:r w:rsidRPr="008D76B4">
        <w:tab/>
        <w:t>length of the info string for the expand stage.</w:t>
      </w:r>
    </w:p>
    <w:p w14:paraId="713ABF9C" w14:textId="77777777" w:rsidR="00331BF0" w:rsidRPr="008D76B4" w:rsidRDefault="00331BF0" w:rsidP="00331BF0">
      <w:pPr>
        <w:pStyle w:val="definition0"/>
      </w:pPr>
    </w:p>
    <w:p w14:paraId="75D5C884"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76B4">
        <w:rPr>
          <w:rFonts w:cs="Calibri"/>
          <w:b/>
        </w:rPr>
        <w:t>CK_HKDF_PARAMS_PTR</w:t>
      </w:r>
      <w:r w:rsidRPr="008D76B4">
        <w:rPr>
          <w:rFonts w:cs="Calibri"/>
        </w:rPr>
        <w:t xml:space="preserve"> is a pointer to a </w:t>
      </w:r>
      <w:r w:rsidRPr="008D76B4">
        <w:rPr>
          <w:rFonts w:cs="Calibri"/>
          <w:b/>
        </w:rPr>
        <w:t>CK_HKDF_PARAMS</w:t>
      </w:r>
      <w:r w:rsidRPr="008D76B4">
        <w:rPr>
          <w:rFonts w:cs="Calibri"/>
        </w:rPr>
        <w:t>.</w:t>
      </w:r>
    </w:p>
    <w:p w14:paraId="257A721B"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610" w:name="__RefHeading___Toc408227092"/>
      <w:bookmarkStart w:id="7611" w:name="_Toc8118635"/>
      <w:bookmarkStart w:id="7612" w:name="_Toc30061600"/>
      <w:bookmarkStart w:id="7613" w:name="_Toc90376853"/>
      <w:bookmarkStart w:id="7614" w:name="_Toc111203838"/>
      <w:bookmarkEnd w:id="7610"/>
      <w:r w:rsidRPr="008D76B4">
        <w:t>HKDF derive</w:t>
      </w:r>
      <w:bookmarkEnd w:id="7611"/>
      <w:bookmarkEnd w:id="7612"/>
      <w:bookmarkEnd w:id="7613"/>
      <w:bookmarkEnd w:id="7614"/>
    </w:p>
    <w:p w14:paraId="65783CEA" w14:textId="77777777" w:rsidR="00331BF0" w:rsidRPr="008D76B4" w:rsidRDefault="00331BF0" w:rsidP="00331BF0">
      <w:r w:rsidRPr="008D76B4">
        <w:t xml:space="preserve">HKDF derivation implements the HKDF as specified in [RFC 5869]. The two booleans bExtract and bExpand control whether the extract section of the HKDF or the expand section of the HKDF is in use. </w:t>
      </w:r>
    </w:p>
    <w:p w14:paraId="50C5C54F" w14:textId="351D3516" w:rsidR="00331BF0" w:rsidRPr="008D76B4" w:rsidRDefault="00331BF0" w:rsidP="00331BF0">
      <w:r w:rsidRPr="008D76B4">
        <w:t xml:space="preserve">It has a parameter, a </w:t>
      </w:r>
      <w:r w:rsidRPr="008D76B4">
        <w:rPr>
          <w:b/>
        </w:rPr>
        <w:t>CK_HKDF_PARAMS</w:t>
      </w:r>
      <w:r w:rsidRPr="008D76B4">
        <w:t xml:space="preserve"> structure, which allows for the passing of the salt and or the expansion info.  The structure contains the bools </w:t>
      </w:r>
      <w:r w:rsidRPr="008D76B4">
        <w:rPr>
          <w:i/>
          <w:iCs/>
        </w:rPr>
        <w:t>bExtract</w:t>
      </w:r>
      <w:r w:rsidRPr="008D76B4">
        <w:t xml:space="preserve"> and </w:t>
      </w:r>
      <w:r w:rsidRPr="008D76B4">
        <w:rPr>
          <w:i/>
          <w:iCs/>
        </w:rPr>
        <w:t>bExpand</w:t>
      </w:r>
      <w:r w:rsidRPr="008D76B4">
        <w:t xml:space="preserve"> which control whether the extract or expand portions of the HKDF is to be used. This structure is defined in Section </w:t>
      </w:r>
      <w:r w:rsidRPr="008D76B4">
        <w:fldChar w:fldCharType="begin"/>
      </w:r>
      <w:r w:rsidRPr="008D76B4">
        <w:instrText xml:space="preserve"> REF _Ref7278783 \r \h </w:instrText>
      </w:r>
      <w:r w:rsidRPr="008D76B4">
        <w:fldChar w:fldCharType="separate"/>
      </w:r>
      <w:r w:rsidR="008A04A4">
        <w:t>6.62.2</w:t>
      </w:r>
      <w:r w:rsidRPr="008D76B4">
        <w:fldChar w:fldCharType="end"/>
      </w:r>
      <w:r w:rsidRPr="008D76B4">
        <w:t>.</w:t>
      </w:r>
    </w:p>
    <w:p w14:paraId="4E2F3B8B" w14:textId="77777777" w:rsidR="00331BF0" w:rsidRPr="008D76B4" w:rsidRDefault="00331BF0" w:rsidP="00331BF0">
      <w:r w:rsidRPr="008D76B4">
        <w:t xml:space="preserve">The input key must be of type </w:t>
      </w:r>
      <w:r w:rsidRPr="008D76B4">
        <w:rPr>
          <w:b/>
          <w:bCs/>
        </w:rPr>
        <w:t>CKK_HKDF</w:t>
      </w:r>
      <w:r w:rsidRPr="008D76B4">
        <w:t xml:space="preserve"> or </w:t>
      </w:r>
      <w:r w:rsidRPr="008D76B4">
        <w:rPr>
          <w:b/>
        </w:rPr>
        <w:t>CKK_GENERIC_SECRET</w:t>
      </w:r>
      <w:r w:rsidRPr="008D76B4">
        <w:t xml:space="preserve"> and the length must be the size of the underlying hash function specified in </w:t>
      </w:r>
      <w:r w:rsidRPr="008D76B4">
        <w:rPr>
          <w:i/>
          <w:iCs/>
        </w:rPr>
        <w:t>prfHashMechanism</w:t>
      </w:r>
      <w:r w:rsidRPr="008D76B4">
        <w:t>. The exception is a data object which has the same size as the underlying hash function, and which may be supplied as an input key. In this case bExtract should be true and non-null salt should be supplied.</w:t>
      </w:r>
    </w:p>
    <w:p w14:paraId="050C2728" w14:textId="77777777" w:rsidR="00331BF0" w:rsidRPr="008D76B4" w:rsidRDefault="00331BF0" w:rsidP="00331BF0">
      <w:r w:rsidRPr="008D76B4">
        <w:t xml:space="preserve">Either </w:t>
      </w:r>
      <w:r w:rsidRPr="008D76B4">
        <w:rPr>
          <w:i/>
          <w:iCs/>
        </w:rPr>
        <w:t>bExtract</w:t>
      </w:r>
      <w:r w:rsidRPr="008D76B4">
        <w:t xml:space="preserve"> or </w:t>
      </w:r>
      <w:r w:rsidRPr="008D76B4">
        <w:rPr>
          <w:i/>
          <w:iCs/>
        </w:rPr>
        <w:t>bExpand</w:t>
      </w:r>
      <w:r w:rsidRPr="008D76B4">
        <w:t xml:space="preserve"> must be set to true. If they are both set to true, input key is first extracted then expanded. The salt is used in the extraction stage. If bExtract is set to true and no salt is given, a ‘zero’ salt (salt whose length is the same as the underlying hash and values all set to zero) is used as specified by the RFC. If bExpand is set to true, </w:t>
      </w:r>
      <w:r w:rsidRPr="008D76B4">
        <w:rPr>
          <w:b/>
          <w:bCs/>
        </w:rPr>
        <w:t>CKA_VALUE_LEN</w:t>
      </w:r>
      <w:r w:rsidRPr="008D76B4">
        <w:t xml:space="preserve"> should be set to the desired key length. If it is false CKA_VALUE_LEN may be set to the length of the hash, but that is not necessary as the mechanism will supply this value. The salt should be ignored if </w:t>
      </w:r>
      <w:r w:rsidRPr="008D76B4">
        <w:rPr>
          <w:i/>
          <w:iCs/>
        </w:rPr>
        <w:t>bExtract</w:t>
      </w:r>
      <w:r w:rsidRPr="008D76B4">
        <w:t xml:space="preserve"> is false. The </w:t>
      </w:r>
      <w:r w:rsidRPr="008D76B4">
        <w:rPr>
          <w:i/>
          <w:iCs/>
        </w:rPr>
        <w:t>pInfo</w:t>
      </w:r>
      <w:r w:rsidRPr="008D76B4">
        <w:t xml:space="preserve"> should be ignored if </w:t>
      </w:r>
      <w:r w:rsidRPr="008D76B4">
        <w:rPr>
          <w:i/>
          <w:iCs/>
        </w:rPr>
        <w:t>bExpand</w:t>
      </w:r>
      <w:r w:rsidRPr="008D76B4">
        <w:t xml:space="preserve"> is set to false.</w:t>
      </w:r>
    </w:p>
    <w:p w14:paraId="3E46CCF9" w14:textId="77777777" w:rsidR="00331BF0" w:rsidRPr="008D76B4" w:rsidRDefault="00331BF0" w:rsidP="00331BF0">
      <w:r w:rsidRPr="008D76B4">
        <w:t xml:space="preserve">The mechanism also contributes the </w:t>
      </w:r>
      <w:r w:rsidRPr="008D76B4">
        <w:rPr>
          <w:b/>
        </w:rPr>
        <w:t>CKA_CLASS</w:t>
      </w:r>
      <w:r w:rsidRPr="008D76B4">
        <w:t xml:space="preserve">, and </w:t>
      </w:r>
      <w:r w:rsidRPr="008D76B4">
        <w:rPr>
          <w:b/>
        </w:rPr>
        <w:t>CKA_VALUE</w:t>
      </w:r>
      <w:r w:rsidRPr="008D76B4">
        <w:t xml:space="preserve"> attributes to the new key.  Other attributes may be specified in the template, or else are assigned default values.</w:t>
      </w:r>
    </w:p>
    <w:p w14:paraId="3D324313" w14:textId="77777777" w:rsidR="00331BF0" w:rsidRPr="008D76B4" w:rsidRDefault="00331BF0" w:rsidP="00331BF0">
      <w:r w:rsidRPr="008D76B4">
        <w:t xml:space="preserve">The template sent along with this mechanism during a </w:t>
      </w:r>
      <w:r w:rsidRPr="008D76B4">
        <w:rPr>
          <w:b/>
        </w:rPr>
        <w:t>C_DeriveKey</w:t>
      </w:r>
      <w:r w:rsidRPr="008D76B4">
        <w:t xml:space="preserve"> call may indicate that the object class is </w:t>
      </w:r>
      <w:r w:rsidRPr="008D76B4">
        <w:rPr>
          <w:b/>
        </w:rPr>
        <w:t>CKO_SECRET_KEY</w:t>
      </w:r>
      <w:r w:rsidRPr="008D76B4">
        <w:t>.  However, since these facts are all implicit in the mechanism, there is no need to specify any of them.</w:t>
      </w:r>
    </w:p>
    <w:p w14:paraId="4C4408D8" w14:textId="77777777" w:rsidR="00331BF0" w:rsidRPr="008D76B4" w:rsidRDefault="00331BF0" w:rsidP="00331BF0">
      <w:r w:rsidRPr="008D76B4">
        <w:t>This mechanism has the following rules about key sensitivity and extractability:</w:t>
      </w:r>
    </w:p>
    <w:p w14:paraId="6914113F" w14:textId="77777777" w:rsidR="00331BF0" w:rsidRPr="008D76B4" w:rsidRDefault="00331BF0" w:rsidP="000234AE">
      <w:pPr>
        <w:numPr>
          <w:ilvl w:val="0"/>
          <w:numId w:val="76"/>
        </w:numPr>
        <w:tabs>
          <w:tab w:val="clear" w:pos="1610"/>
          <w:tab w:val="num" w:pos="0"/>
        </w:tabs>
        <w:suppressAutoHyphens/>
        <w:ind w:left="360"/>
      </w:pPr>
      <w:r w:rsidRPr="008D76B4">
        <w:t xml:space="preserve">The </w:t>
      </w:r>
      <w:r w:rsidRPr="008D76B4">
        <w:rPr>
          <w:b/>
        </w:rPr>
        <w:t>CKA_SENSITIVE</w:t>
      </w:r>
      <w:r w:rsidRPr="008D76B4">
        <w:t xml:space="preserve"> and </w:t>
      </w:r>
      <w:r w:rsidRPr="008D76B4">
        <w:rPr>
          <w:b/>
        </w:rPr>
        <w:t>CKA_EXTRACTABLE</w:t>
      </w:r>
      <w:r w:rsidRPr="008D76B4">
        <w:t xml:space="preserve"> attributes in the template for the new key can both be specified to be either CK_TRUE or CK_FALSE.  If omitted, these attributes each take on some default value.</w:t>
      </w:r>
    </w:p>
    <w:p w14:paraId="41E6825E" w14:textId="77777777" w:rsidR="00331BF0" w:rsidRPr="008D76B4" w:rsidRDefault="00331BF0" w:rsidP="000234AE">
      <w:pPr>
        <w:numPr>
          <w:ilvl w:val="0"/>
          <w:numId w:val="76"/>
        </w:numPr>
        <w:tabs>
          <w:tab w:val="clear" w:pos="1610"/>
          <w:tab w:val="num" w:pos="0"/>
        </w:tabs>
        <w:suppressAutoHyphens/>
        <w:ind w:left="360"/>
      </w:pPr>
      <w:r w:rsidRPr="008D76B4">
        <w:t xml:space="preserve">If the base key has its </w:t>
      </w:r>
      <w:r w:rsidRPr="008D76B4">
        <w:rPr>
          <w:b/>
        </w:rPr>
        <w:t>CKA_ALWAYS_SENSITIVE</w:t>
      </w:r>
      <w:r w:rsidRPr="008D76B4">
        <w:t xml:space="preserve"> attribute set to CK_FALSE, then the derived key will as well.  If the base key has its </w:t>
      </w:r>
      <w:r w:rsidRPr="008D76B4">
        <w:rPr>
          <w:b/>
        </w:rPr>
        <w:t>CKA_ALWAYS_SENSITIVE</w:t>
      </w:r>
      <w:r w:rsidRPr="008D76B4">
        <w:t xml:space="preserve"> attribute set to CK_TRUE, then the derived key has its </w:t>
      </w:r>
      <w:r w:rsidRPr="008D76B4">
        <w:rPr>
          <w:b/>
        </w:rPr>
        <w:t>CKA_ALWAYS_SENSITIVE</w:t>
      </w:r>
      <w:r w:rsidRPr="008D76B4">
        <w:t xml:space="preserve"> attribute set to the same value as its </w:t>
      </w:r>
      <w:r w:rsidRPr="008D76B4">
        <w:rPr>
          <w:b/>
        </w:rPr>
        <w:t>CKA_SENSITIVE</w:t>
      </w:r>
      <w:r w:rsidRPr="008D76B4">
        <w:t xml:space="preserve"> attribute.</w:t>
      </w:r>
    </w:p>
    <w:p w14:paraId="432419E1" w14:textId="77777777" w:rsidR="00331BF0" w:rsidRPr="008D76B4" w:rsidRDefault="00331BF0" w:rsidP="000234AE">
      <w:pPr>
        <w:numPr>
          <w:ilvl w:val="0"/>
          <w:numId w:val="76"/>
        </w:numPr>
        <w:tabs>
          <w:tab w:val="clear" w:pos="1610"/>
          <w:tab w:val="num" w:pos="0"/>
        </w:tabs>
        <w:suppressAutoHyphens/>
        <w:ind w:left="360"/>
      </w:pPr>
      <w:r w:rsidRPr="008D76B4">
        <w:t xml:space="preserve">Similarly, if the base key has its </w:t>
      </w:r>
      <w:r w:rsidRPr="008D76B4">
        <w:rPr>
          <w:b/>
        </w:rPr>
        <w:t>CKA_NEVER_EXTRACTABLE</w:t>
      </w:r>
      <w:r w:rsidRPr="008D76B4">
        <w:t xml:space="preserve"> attribute set to CK_FALSE, then the derived key will, too.  If the base key has its </w:t>
      </w:r>
      <w:r w:rsidRPr="008D76B4">
        <w:rPr>
          <w:b/>
        </w:rPr>
        <w:t>CKA_NEVER_EXTRACTABLE</w:t>
      </w:r>
      <w:r w:rsidRPr="008D76B4">
        <w:t xml:space="preserve"> attribute set to CK_TRUE, then the derived key has its </w:t>
      </w:r>
      <w:r w:rsidRPr="008D76B4">
        <w:rPr>
          <w:b/>
        </w:rPr>
        <w:t>CKA_NEVER_EXTRACTABLE</w:t>
      </w:r>
      <w:r w:rsidRPr="008D76B4">
        <w:t xml:space="preserve"> attribute set to the </w:t>
      </w:r>
      <w:r w:rsidRPr="008D76B4">
        <w:rPr>
          <w:i/>
        </w:rPr>
        <w:t>opposite</w:t>
      </w:r>
      <w:r w:rsidRPr="008D76B4">
        <w:t xml:space="preserve"> value from its </w:t>
      </w:r>
      <w:r w:rsidRPr="008D76B4">
        <w:rPr>
          <w:b/>
        </w:rPr>
        <w:t>CKA_EXTRACTABLE</w:t>
      </w:r>
      <w:r w:rsidRPr="008D76B4">
        <w:t xml:space="preserve"> attribute.</w:t>
      </w:r>
    </w:p>
    <w:p w14:paraId="5B019C63"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615" w:name="__RefHeading___Toc408227093"/>
      <w:bookmarkStart w:id="7616" w:name="_Toc8118636"/>
      <w:bookmarkStart w:id="7617" w:name="_Toc30061601"/>
      <w:bookmarkStart w:id="7618" w:name="_Toc90376854"/>
      <w:bookmarkStart w:id="7619" w:name="_Toc111203839"/>
      <w:bookmarkEnd w:id="7615"/>
      <w:r w:rsidRPr="008D76B4">
        <w:lastRenderedPageBreak/>
        <w:t>HKDF Data</w:t>
      </w:r>
      <w:bookmarkEnd w:id="7616"/>
      <w:bookmarkEnd w:id="7617"/>
      <w:bookmarkEnd w:id="7618"/>
      <w:bookmarkEnd w:id="7619"/>
    </w:p>
    <w:p w14:paraId="67D95F06" w14:textId="77777777" w:rsidR="00331BF0" w:rsidRPr="008D76B4" w:rsidRDefault="00331BF0" w:rsidP="00331BF0">
      <w:r w:rsidRPr="008D76B4">
        <w:t xml:space="preserve">HKDF Data derive mechanism, denoted </w:t>
      </w:r>
      <w:r w:rsidRPr="008D76B4">
        <w:rPr>
          <w:b/>
        </w:rPr>
        <w:t>CKM_HKDF_DATA</w:t>
      </w:r>
      <w:r w:rsidRPr="008D76B4">
        <w:t xml:space="preserve">, is identical to HKDF Derive except the output is a </w:t>
      </w:r>
      <w:r w:rsidRPr="008D76B4">
        <w:rPr>
          <w:b/>
          <w:bCs/>
        </w:rPr>
        <w:t>CKO_DATA</w:t>
      </w:r>
      <w:r w:rsidRPr="008D76B4">
        <w:t xml:space="preserve"> object whose value is the result to the derive operation. Some tokens may restrict what data may be successfully derived based on the pInfo portion of the CK_HKDF_PARAMS. Tokens may reject requests based on the </w:t>
      </w:r>
      <w:r w:rsidRPr="008D76B4">
        <w:rPr>
          <w:i/>
          <w:iCs/>
        </w:rPr>
        <w:t>pInfo</w:t>
      </w:r>
      <w:r w:rsidRPr="008D76B4">
        <w:t xml:space="preserve"> values. Allowed </w:t>
      </w:r>
      <w:r w:rsidRPr="008D76B4">
        <w:rPr>
          <w:i/>
          <w:iCs/>
        </w:rPr>
        <w:t>pInfo</w:t>
      </w:r>
      <w:r w:rsidRPr="008D76B4">
        <w:t xml:space="preserve"> values are specified in the profile document and applications could then query the appropriate profile before depending on the mechanism.</w:t>
      </w:r>
    </w:p>
    <w:p w14:paraId="191F59F3"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620" w:name="_Toc8118637"/>
      <w:bookmarkStart w:id="7621" w:name="_Toc30061602"/>
      <w:bookmarkStart w:id="7622" w:name="_Toc90376855"/>
      <w:bookmarkStart w:id="7623" w:name="_Toc111203840"/>
      <w:r w:rsidRPr="008D76B4">
        <w:t>HKDF Key gen</w:t>
      </w:r>
      <w:bookmarkEnd w:id="7620"/>
      <w:bookmarkEnd w:id="7621"/>
      <w:bookmarkEnd w:id="7622"/>
      <w:bookmarkEnd w:id="7623"/>
    </w:p>
    <w:p w14:paraId="62CA80EA" w14:textId="77777777" w:rsidR="00331BF0" w:rsidRPr="008D76B4" w:rsidRDefault="00331BF0" w:rsidP="00331BF0">
      <w:r w:rsidRPr="008D76B4">
        <w:t>HKDF key gen, denoted CKM_HKDF_KEY_GEN generates a new random HKDF key. CKA_VALUE_LEN must be set in the template.</w:t>
      </w:r>
    </w:p>
    <w:p w14:paraId="0DC06F59" w14:textId="77777777" w:rsidR="00331BF0" w:rsidRPr="008D76B4" w:rsidRDefault="00331BF0" w:rsidP="000234AE">
      <w:pPr>
        <w:pStyle w:val="Heading2"/>
        <w:numPr>
          <w:ilvl w:val="1"/>
          <w:numId w:val="2"/>
        </w:numPr>
        <w:tabs>
          <w:tab w:val="num" w:pos="576"/>
        </w:tabs>
      </w:pPr>
      <w:bookmarkStart w:id="7624" w:name="_Toc8118638"/>
      <w:bookmarkStart w:id="7625" w:name="_Toc30061603"/>
      <w:bookmarkStart w:id="7626" w:name="_Toc90376856"/>
      <w:bookmarkStart w:id="7627" w:name="_Toc111203841"/>
      <w:r w:rsidRPr="008D76B4">
        <w:t>NULL Mechanism</w:t>
      </w:r>
      <w:bookmarkEnd w:id="7624"/>
      <w:bookmarkEnd w:id="7625"/>
      <w:bookmarkEnd w:id="7626"/>
      <w:bookmarkEnd w:id="7627"/>
    </w:p>
    <w:p w14:paraId="2A7C50BF" w14:textId="77777777" w:rsidR="00331BF0" w:rsidRPr="008D76B4" w:rsidRDefault="00331BF0" w:rsidP="00331BF0">
      <w:r w:rsidRPr="008D76B4">
        <w:rPr>
          <w:b/>
          <w:bCs/>
        </w:rPr>
        <w:t>CKM_NULL</w:t>
      </w:r>
      <w:r w:rsidRPr="008D76B4">
        <w:t xml:space="preserve"> is a mechanism used to implement the trivial pass-through function. </w:t>
      </w:r>
    </w:p>
    <w:p w14:paraId="7E3277B0" w14:textId="77777777" w:rsidR="00331BF0" w:rsidRPr="008D76B4" w:rsidRDefault="00331BF0" w:rsidP="00331BF0"/>
    <w:p w14:paraId="7126A600" w14:textId="63921654" w:rsidR="00331BF0" w:rsidRPr="008D76B4" w:rsidRDefault="00331BF0" w:rsidP="00331BF0">
      <w:bookmarkStart w:id="7628" w:name="_Toc25853593"/>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261</w:t>
      </w:r>
      <w:r w:rsidRPr="008D76B4">
        <w:rPr>
          <w:i/>
          <w:sz w:val="18"/>
          <w:szCs w:val="18"/>
        </w:rPr>
        <w:fldChar w:fldCharType="end"/>
      </w:r>
      <w:r w:rsidRPr="008D76B4">
        <w:rPr>
          <w:i/>
          <w:sz w:val="18"/>
          <w:szCs w:val="18"/>
        </w:rPr>
        <w:t>, CKM_NULL Mechanisms vs. Functions</w:t>
      </w:r>
      <w:bookmarkEnd w:id="7628"/>
    </w:p>
    <w:tbl>
      <w:tblPr>
        <w:tblW w:w="0" w:type="auto"/>
        <w:tblInd w:w="8" w:type="dxa"/>
        <w:tblCellMar>
          <w:left w:w="0" w:type="dxa"/>
          <w:right w:w="0" w:type="dxa"/>
        </w:tblCellMar>
        <w:tblLook w:val="04A0" w:firstRow="1" w:lastRow="0" w:firstColumn="1" w:lastColumn="0" w:noHBand="0" w:noVBand="1"/>
      </w:tblPr>
      <w:tblGrid>
        <w:gridCol w:w="3404"/>
        <w:gridCol w:w="798"/>
        <w:gridCol w:w="681"/>
        <w:gridCol w:w="769"/>
        <w:gridCol w:w="709"/>
        <w:gridCol w:w="851"/>
        <w:gridCol w:w="992"/>
        <w:gridCol w:w="992"/>
      </w:tblGrid>
      <w:tr w:rsidR="00331BF0" w:rsidRPr="008D76B4" w14:paraId="220AB0A7" w14:textId="77777777" w:rsidTr="007B527B">
        <w:trPr>
          <w:cantSplit/>
        </w:trPr>
        <w:tc>
          <w:tcPr>
            <w:tcW w:w="3404" w:type="dxa"/>
            <w:tcBorders>
              <w:top w:val="single" w:sz="8" w:space="0" w:color="000000"/>
              <w:left w:val="single" w:sz="8" w:space="0" w:color="000000"/>
              <w:bottom w:val="single" w:sz="8" w:space="0" w:color="auto"/>
              <w:right w:val="single" w:sz="8" w:space="0" w:color="auto"/>
            </w:tcBorders>
          </w:tcPr>
          <w:p w14:paraId="72BB52FF" w14:textId="77777777" w:rsidR="00331BF0" w:rsidRPr="008D76B4" w:rsidRDefault="00331BF0" w:rsidP="007B527B">
            <w:pPr>
              <w:pStyle w:val="TableSmallFont"/>
              <w:spacing w:line="276" w:lineRule="auto"/>
              <w:jc w:val="left"/>
              <w:rPr>
                <w:sz w:val="18"/>
                <w:szCs w:val="18"/>
              </w:rPr>
            </w:pPr>
          </w:p>
        </w:tc>
        <w:tc>
          <w:tcPr>
            <w:tcW w:w="5792" w:type="dxa"/>
            <w:gridSpan w:val="7"/>
            <w:tcBorders>
              <w:top w:val="single" w:sz="8" w:space="0" w:color="000000"/>
              <w:left w:val="nil"/>
              <w:bottom w:val="single" w:sz="8" w:space="0" w:color="000000"/>
              <w:right w:val="single" w:sz="8" w:space="0" w:color="000000"/>
            </w:tcBorders>
            <w:hideMark/>
          </w:tcPr>
          <w:p w14:paraId="176BEA5D"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Functions</w:t>
            </w:r>
          </w:p>
        </w:tc>
      </w:tr>
      <w:tr w:rsidR="00331BF0" w:rsidRPr="008D76B4" w14:paraId="3CE5007A" w14:textId="77777777" w:rsidTr="007B527B">
        <w:trPr>
          <w:cantSplit/>
        </w:trPr>
        <w:tc>
          <w:tcPr>
            <w:tcW w:w="3404" w:type="dxa"/>
            <w:tcBorders>
              <w:top w:val="nil"/>
              <w:left w:val="single" w:sz="8" w:space="0" w:color="000000"/>
              <w:bottom w:val="single" w:sz="8" w:space="0" w:color="000000"/>
              <w:right w:val="single" w:sz="8" w:space="0" w:color="auto"/>
            </w:tcBorders>
          </w:tcPr>
          <w:p w14:paraId="0F27B95C" w14:textId="77777777" w:rsidR="00331BF0" w:rsidRPr="008D76B4" w:rsidRDefault="00331BF0" w:rsidP="007B527B">
            <w:pPr>
              <w:pStyle w:val="TableSmallFont"/>
              <w:spacing w:line="276" w:lineRule="auto"/>
              <w:jc w:val="left"/>
              <w:rPr>
                <w:rFonts w:ascii="Arial" w:hAnsi="Arial" w:cs="Arial"/>
                <w:b/>
                <w:bCs/>
                <w:sz w:val="18"/>
                <w:szCs w:val="18"/>
              </w:rPr>
            </w:pPr>
          </w:p>
          <w:p w14:paraId="01FEA4DD" w14:textId="77777777" w:rsidR="00331BF0" w:rsidRPr="008D76B4" w:rsidRDefault="00331BF0" w:rsidP="007B527B">
            <w:pPr>
              <w:pStyle w:val="TableSmallFont"/>
              <w:spacing w:line="276" w:lineRule="auto"/>
              <w:jc w:val="left"/>
              <w:rPr>
                <w:rFonts w:ascii="Arial" w:hAnsi="Arial" w:cs="Arial"/>
                <w:b/>
                <w:bCs/>
                <w:sz w:val="18"/>
                <w:szCs w:val="18"/>
              </w:rPr>
            </w:pPr>
            <w:r w:rsidRPr="008D76B4">
              <w:rPr>
                <w:rFonts w:ascii="Arial" w:hAnsi="Arial" w:cs="Arial"/>
                <w:b/>
                <w:bCs/>
                <w:sz w:val="18"/>
                <w:szCs w:val="18"/>
              </w:rPr>
              <w:t>Mechanism</w:t>
            </w:r>
          </w:p>
        </w:tc>
        <w:tc>
          <w:tcPr>
            <w:tcW w:w="798" w:type="dxa"/>
            <w:tcBorders>
              <w:top w:val="nil"/>
              <w:left w:val="nil"/>
              <w:bottom w:val="single" w:sz="8" w:space="0" w:color="000000"/>
              <w:right w:val="single" w:sz="8" w:space="0" w:color="auto"/>
            </w:tcBorders>
            <w:hideMark/>
          </w:tcPr>
          <w:p w14:paraId="21076CBB"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Encrypt</w:t>
            </w:r>
          </w:p>
          <w:p w14:paraId="34E30F7D"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05D5F8D1"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Decrypt</w:t>
            </w:r>
          </w:p>
        </w:tc>
        <w:tc>
          <w:tcPr>
            <w:tcW w:w="681" w:type="dxa"/>
            <w:tcBorders>
              <w:top w:val="nil"/>
              <w:left w:val="nil"/>
              <w:bottom w:val="single" w:sz="8" w:space="0" w:color="000000"/>
              <w:right w:val="single" w:sz="8" w:space="0" w:color="auto"/>
            </w:tcBorders>
            <w:hideMark/>
          </w:tcPr>
          <w:p w14:paraId="7CB72B8F"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Sign</w:t>
            </w:r>
          </w:p>
          <w:p w14:paraId="1A0F11A6"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4F24DB28"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Verify</w:t>
            </w:r>
          </w:p>
        </w:tc>
        <w:tc>
          <w:tcPr>
            <w:tcW w:w="769" w:type="dxa"/>
            <w:tcBorders>
              <w:top w:val="nil"/>
              <w:left w:val="nil"/>
              <w:bottom w:val="single" w:sz="8" w:space="0" w:color="000000"/>
              <w:right w:val="single" w:sz="8" w:space="0" w:color="auto"/>
            </w:tcBorders>
            <w:hideMark/>
          </w:tcPr>
          <w:p w14:paraId="53F85CCE"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SR</w:t>
            </w:r>
          </w:p>
          <w:p w14:paraId="7A0D2B6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664786E1" w14:textId="77777777" w:rsidR="00331BF0" w:rsidRPr="008D76B4" w:rsidRDefault="00331BF0" w:rsidP="007B527B">
            <w:pPr>
              <w:pStyle w:val="TableSmallFont"/>
              <w:spacing w:line="276" w:lineRule="auto"/>
              <w:rPr>
                <w:rFonts w:ascii="Arial" w:hAnsi="Arial" w:cs="Arial"/>
                <w:position w:val="8"/>
                <w:sz w:val="18"/>
                <w:szCs w:val="18"/>
              </w:rPr>
            </w:pPr>
            <w:r w:rsidRPr="008D76B4">
              <w:rPr>
                <w:rFonts w:ascii="Arial" w:hAnsi="Arial" w:cs="Arial"/>
                <w:b/>
                <w:bCs/>
                <w:sz w:val="18"/>
                <w:szCs w:val="18"/>
              </w:rPr>
              <w:t>VR</w:t>
            </w:r>
            <w:r w:rsidRPr="008D76B4">
              <w:rPr>
                <w:rFonts w:ascii="Arial" w:hAnsi="Arial" w:cs="Arial"/>
                <w:position w:val="8"/>
                <w:sz w:val="18"/>
                <w:szCs w:val="18"/>
              </w:rPr>
              <w:t>1</w:t>
            </w:r>
          </w:p>
        </w:tc>
        <w:tc>
          <w:tcPr>
            <w:tcW w:w="709" w:type="dxa"/>
            <w:tcBorders>
              <w:top w:val="nil"/>
              <w:left w:val="nil"/>
              <w:bottom w:val="single" w:sz="8" w:space="0" w:color="000000"/>
              <w:right w:val="single" w:sz="8" w:space="0" w:color="auto"/>
            </w:tcBorders>
          </w:tcPr>
          <w:p w14:paraId="610E4BDD" w14:textId="77777777" w:rsidR="00331BF0" w:rsidRPr="008D76B4" w:rsidRDefault="00331BF0" w:rsidP="007B527B">
            <w:pPr>
              <w:pStyle w:val="TableSmallFont"/>
              <w:spacing w:line="276" w:lineRule="auto"/>
              <w:rPr>
                <w:rFonts w:ascii="Arial" w:hAnsi="Arial" w:cs="Arial"/>
                <w:b/>
                <w:bCs/>
                <w:sz w:val="18"/>
                <w:szCs w:val="18"/>
              </w:rPr>
            </w:pPr>
          </w:p>
          <w:p w14:paraId="7C814D3A"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Digest</w:t>
            </w:r>
          </w:p>
        </w:tc>
        <w:tc>
          <w:tcPr>
            <w:tcW w:w="851" w:type="dxa"/>
            <w:tcBorders>
              <w:top w:val="nil"/>
              <w:left w:val="nil"/>
              <w:bottom w:val="single" w:sz="8" w:space="0" w:color="000000"/>
              <w:right w:val="single" w:sz="8" w:space="0" w:color="auto"/>
            </w:tcBorders>
            <w:hideMark/>
          </w:tcPr>
          <w:p w14:paraId="077C9226"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Gen.</w:t>
            </w:r>
          </w:p>
          <w:p w14:paraId="50FF7AD2"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Key/</w:t>
            </w:r>
          </w:p>
          <w:p w14:paraId="74179AE9"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Key</w:t>
            </w:r>
          </w:p>
          <w:p w14:paraId="489EC791"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Pair</w:t>
            </w:r>
          </w:p>
        </w:tc>
        <w:tc>
          <w:tcPr>
            <w:tcW w:w="992" w:type="dxa"/>
            <w:tcBorders>
              <w:top w:val="nil"/>
              <w:left w:val="nil"/>
              <w:bottom w:val="single" w:sz="8" w:space="0" w:color="000000"/>
              <w:right w:val="single" w:sz="8" w:space="0" w:color="auto"/>
            </w:tcBorders>
            <w:hideMark/>
          </w:tcPr>
          <w:p w14:paraId="0E5AE750"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Wrap</w:t>
            </w:r>
          </w:p>
          <w:p w14:paraId="50688F2D"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&amp;</w:t>
            </w:r>
          </w:p>
          <w:p w14:paraId="56498424"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Unwrap</w:t>
            </w:r>
          </w:p>
        </w:tc>
        <w:tc>
          <w:tcPr>
            <w:tcW w:w="992" w:type="dxa"/>
            <w:tcBorders>
              <w:top w:val="nil"/>
              <w:left w:val="nil"/>
              <w:bottom w:val="single" w:sz="8" w:space="0" w:color="000000"/>
              <w:right w:val="single" w:sz="8" w:space="0" w:color="000000"/>
            </w:tcBorders>
          </w:tcPr>
          <w:p w14:paraId="5D5F4E44" w14:textId="77777777" w:rsidR="00331BF0" w:rsidRPr="008D76B4" w:rsidRDefault="00331BF0" w:rsidP="007B527B">
            <w:pPr>
              <w:pStyle w:val="TableSmallFont"/>
              <w:spacing w:line="276" w:lineRule="auto"/>
              <w:rPr>
                <w:rFonts w:ascii="Arial" w:hAnsi="Arial" w:cs="Arial"/>
                <w:b/>
                <w:bCs/>
                <w:sz w:val="18"/>
                <w:szCs w:val="18"/>
              </w:rPr>
            </w:pPr>
          </w:p>
          <w:p w14:paraId="2C4A63D7" w14:textId="77777777" w:rsidR="00331BF0" w:rsidRPr="008D76B4" w:rsidRDefault="00331BF0" w:rsidP="007B527B">
            <w:pPr>
              <w:pStyle w:val="TableSmallFont"/>
              <w:spacing w:line="276" w:lineRule="auto"/>
              <w:rPr>
                <w:rFonts w:ascii="Arial" w:hAnsi="Arial" w:cs="Arial"/>
                <w:b/>
                <w:bCs/>
                <w:sz w:val="18"/>
                <w:szCs w:val="18"/>
              </w:rPr>
            </w:pPr>
            <w:r w:rsidRPr="008D76B4">
              <w:rPr>
                <w:rFonts w:ascii="Arial" w:hAnsi="Arial" w:cs="Arial"/>
                <w:b/>
                <w:bCs/>
                <w:sz w:val="18"/>
                <w:szCs w:val="18"/>
              </w:rPr>
              <w:t>Derive</w:t>
            </w:r>
          </w:p>
        </w:tc>
      </w:tr>
      <w:tr w:rsidR="00331BF0" w:rsidRPr="008D76B4" w14:paraId="5742303D" w14:textId="77777777" w:rsidTr="007B527B">
        <w:trPr>
          <w:cantSplit/>
        </w:trPr>
        <w:tc>
          <w:tcPr>
            <w:tcW w:w="3404" w:type="dxa"/>
            <w:tcBorders>
              <w:top w:val="nil"/>
              <w:left w:val="single" w:sz="8" w:space="0" w:color="000000"/>
              <w:bottom w:val="single" w:sz="8" w:space="0" w:color="000000"/>
              <w:right w:val="single" w:sz="8" w:space="0" w:color="auto"/>
            </w:tcBorders>
            <w:hideMark/>
          </w:tcPr>
          <w:p w14:paraId="38502C33" w14:textId="77777777" w:rsidR="00331BF0" w:rsidRPr="008D76B4" w:rsidRDefault="00331BF0" w:rsidP="007B527B">
            <w:pPr>
              <w:pStyle w:val="TableSmallFont"/>
              <w:keepNext w:val="0"/>
              <w:spacing w:line="276" w:lineRule="auto"/>
              <w:jc w:val="left"/>
              <w:rPr>
                <w:rFonts w:ascii="Arial" w:hAnsi="Arial" w:cs="Arial"/>
                <w:sz w:val="20"/>
              </w:rPr>
            </w:pPr>
            <w:r w:rsidRPr="008D76B4">
              <w:rPr>
                <w:rFonts w:ascii="Arial" w:hAnsi="Arial" w:cs="Arial"/>
                <w:sz w:val="20"/>
              </w:rPr>
              <w:t>CKM_NULL</w:t>
            </w:r>
          </w:p>
        </w:tc>
        <w:tc>
          <w:tcPr>
            <w:tcW w:w="798" w:type="dxa"/>
            <w:tcBorders>
              <w:top w:val="nil"/>
              <w:left w:val="nil"/>
              <w:bottom w:val="single" w:sz="8" w:space="0" w:color="000000"/>
              <w:right w:val="single" w:sz="8" w:space="0" w:color="auto"/>
            </w:tcBorders>
          </w:tcPr>
          <w:p w14:paraId="76BC7F3C" w14:textId="77777777" w:rsidR="00331BF0" w:rsidRPr="008D76B4" w:rsidRDefault="00331BF0" w:rsidP="007B527B">
            <w:pPr>
              <w:pStyle w:val="TableSmallFont"/>
              <w:keepNext w:val="0"/>
              <w:spacing w:line="276" w:lineRule="auto"/>
              <w:rPr>
                <w:rFonts w:ascii="Wingdings" w:hAnsi="Wingdings"/>
                <w:sz w:val="20"/>
              </w:rPr>
            </w:pPr>
            <w:r w:rsidRPr="008D76B4">
              <w:rPr>
                <w:rFonts w:ascii="Wingdings" w:hAnsi="Wingdings"/>
                <w:sz w:val="20"/>
              </w:rPr>
              <w:t></w:t>
            </w:r>
          </w:p>
        </w:tc>
        <w:tc>
          <w:tcPr>
            <w:tcW w:w="681" w:type="dxa"/>
            <w:tcBorders>
              <w:top w:val="nil"/>
              <w:left w:val="nil"/>
              <w:bottom w:val="single" w:sz="8" w:space="0" w:color="000000"/>
              <w:right w:val="single" w:sz="8" w:space="0" w:color="auto"/>
            </w:tcBorders>
          </w:tcPr>
          <w:p w14:paraId="386A116A" w14:textId="77777777" w:rsidR="00331BF0" w:rsidRPr="008D76B4" w:rsidRDefault="00331BF0" w:rsidP="007B527B">
            <w:pPr>
              <w:pStyle w:val="TableSmallFont"/>
              <w:keepNext w:val="0"/>
              <w:spacing w:line="276" w:lineRule="auto"/>
              <w:rPr>
                <w:sz w:val="20"/>
              </w:rPr>
            </w:pPr>
            <w:r w:rsidRPr="008D76B4">
              <w:rPr>
                <w:rFonts w:ascii="Wingdings" w:hAnsi="Wingdings"/>
                <w:sz w:val="20"/>
              </w:rPr>
              <w:t></w:t>
            </w:r>
          </w:p>
        </w:tc>
        <w:tc>
          <w:tcPr>
            <w:tcW w:w="769" w:type="dxa"/>
            <w:tcBorders>
              <w:top w:val="nil"/>
              <w:left w:val="nil"/>
              <w:bottom w:val="single" w:sz="8" w:space="0" w:color="000000"/>
              <w:right w:val="single" w:sz="8" w:space="0" w:color="auto"/>
            </w:tcBorders>
          </w:tcPr>
          <w:p w14:paraId="582AE9A5" w14:textId="77777777" w:rsidR="00331BF0" w:rsidRPr="008D76B4" w:rsidRDefault="00331BF0" w:rsidP="007B527B">
            <w:pPr>
              <w:pStyle w:val="TableSmallFont"/>
              <w:keepNext w:val="0"/>
              <w:spacing w:line="276" w:lineRule="auto"/>
              <w:rPr>
                <w:sz w:val="20"/>
              </w:rPr>
            </w:pPr>
            <w:r w:rsidRPr="008D76B4">
              <w:rPr>
                <w:rFonts w:ascii="Wingdings" w:hAnsi="Wingdings"/>
                <w:sz w:val="20"/>
              </w:rPr>
              <w:t></w:t>
            </w:r>
          </w:p>
        </w:tc>
        <w:tc>
          <w:tcPr>
            <w:tcW w:w="709" w:type="dxa"/>
            <w:tcBorders>
              <w:top w:val="nil"/>
              <w:left w:val="nil"/>
              <w:bottom w:val="single" w:sz="8" w:space="0" w:color="000000"/>
              <w:right w:val="single" w:sz="8" w:space="0" w:color="auto"/>
            </w:tcBorders>
          </w:tcPr>
          <w:p w14:paraId="01524C7E" w14:textId="77777777" w:rsidR="00331BF0" w:rsidRPr="008D76B4" w:rsidRDefault="00331BF0" w:rsidP="007B527B">
            <w:pPr>
              <w:pStyle w:val="TableSmallFont"/>
              <w:keepNext w:val="0"/>
              <w:spacing w:line="276" w:lineRule="auto"/>
              <w:rPr>
                <w:rFonts w:ascii="Wingdings" w:hAnsi="Wingdings"/>
                <w:sz w:val="20"/>
              </w:rPr>
            </w:pPr>
            <w:r w:rsidRPr="008D76B4">
              <w:rPr>
                <w:rFonts w:ascii="Wingdings" w:hAnsi="Wingdings"/>
                <w:sz w:val="20"/>
              </w:rPr>
              <w:t></w:t>
            </w:r>
          </w:p>
        </w:tc>
        <w:tc>
          <w:tcPr>
            <w:tcW w:w="851" w:type="dxa"/>
            <w:tcBorders>
              <w:top w:val="nil"/>
              <w:left w:val="nil"/>
              <w:bottom w:val="single" w:sz="8" w:space="0" w:color="000000"/>
              <w:right w:val="single" w:sz="8" w:space="0" w:color="auto"/>
            </w:tcBorders>
          </w:tcPr>
          <w:p w14:paraId="4D4D2051" w14:textId="77777777" w:rsidR="00331BF0" w:rsidRPr="008D76B4" w:rsidRDefault="00331BF0" w:rsidP="007B527B">
            <w:pPr>
              <w:pStyle w:val="TableSmallFont"/>
              <w:keepNext w:val="0"/>
              <w:spacing w:line="276" w:lineRule="auto"/>
              <w:rPr>
                <w:sz w:val="20"/>
              </w:rPr>
            </w:pPr>
          </w:p>
        </w:tc>
        <w:tc>
          <w:tcPr>
            <w:tcW w:w="992" w:type="dxa"/>
            <w:tcBorders>
              <w:top w:val="nil"/>
              <w:left w:val="nil"/>
              <w:bottom w:val="single" w:sz="8" w:space="0" w:color="000000"/>
              <w:right w:val="single" w:sz="8" w:space="0" w:color="auto"/>
            </w:tcBorders>
            <w:hideMark/>
          </w:tcPr>
          <w:p w14:paraId="22DD9327" w14:textId="77777777" w:rsidR="00331BF0" w:rsidRPr="008D76B4" w:rsidRDefault="00331BF0" w:rsidP="007B527B">
            <w:pPr>
              <w:pStyle w:val="TableSmallFont"/>
              <w:keepNext w:val="0"/>
              <w:spacing w:line="276" w:lineRule="auto"/>
              <w:rPr>
                <w:sz w:val="20"/>
              </w:rPr>
            </w:pPr>
            <w:r w:rsidRPr="008D76B4">
              <w:rPr>
                <w:rFonts w:ascii="Wingdings" w:hAnsi="Wingdings"/>
                <w:sz w:val="20"/>
              </w:rPr>
              <w:t></w:t>
            </w:r>
          </w:p>
        </w:tc>
        <w:tc>
          <w:tcPr>
            <w:tcW w:w="992" w:type="dxa"/>
            <w:tcBorders>
              <w:top w:val="nil"/>
              <w:left w:val="nil"/>
              <w:bottom w:val="single" w:sz="8" w:space="0" w:color="000000"/>
              <w:right w:val="single" w:sz="8" w:space="0" w:color="000000"/>
            </w:tcBorders>
          </w:tcPr>
          <w:p w14:paraId="2963084D" w14:textId="77777777" w:rsidR="00331BF0" w:rsidRPr="008D76B4" w:rsidRDefault="00331BF0" w:rsidP="007B527B">
            <w:pPr>
              <w:pStyle w:val="TableSmallFont"/>
              <w:keepNext w:val="0"/>
              <w:spacing w:line="276" w:lineRule="auto"/>
              <w:rPr>
                <w:sz w:val="20"/>
              </w:rPr>
            </w:pPr>
            <w:r w:rsidRPr="008D76B4">
              <w:rPr>
                <w:rFonts w:ascii="Wingdings" w:hAnsi="Wingdings"/>
                <w:sz w:val="20"/>
              </w:rPr>
              <w:t></w:t>
            </w:r>
          </w:p>
        </w:tc>
      </w:tr>
      <w:tr w:rsidR="00331BF0" w:rsidRPr="008D76B4" w14:paraId="65D26B6C" w14:textId="77777777" w:rsidTr="007B527B">
        <w:trPr>
          <w:cantSplit/>
        </w:trPr>
        <w:tc>
          <w:tcPr>
            <w:tcW w:w="9196" w:type="dxa"/>
            <w:gridSpan w:val="8"/>
            <w:tcBorders>
              <w:top w:val="nil"/>
              <w:left w:val="single" w:sz="8" w:space="0" w:color="000000"/>
              <w:bottom w:val="single" w:sz="8" w:space="0" w:color="000000"/>
              <w:right w:val="single" w:sz="8" w:space="0" w:color="000000"/>
            </w:tcBorders>
            <w:hideMark/>
          </w:tcPr>
          <w:p w14:paraId="21416BD4" w14:textId="77777777" w:rsidR="00331BF0" w:rsidRPr="008D76B4" w:rsidRDefault="00331BF0" w:rsidP="007B527B">
            <w:pPr>
              <w:pStyle w:val="TableSmallFont"/>
              <w:keepNext w:val="0"/>
              <w:spacing w:line="276" w:lineRule="auto"/>
              <w:jc w:val="left"/>
              <w:rPr>
                <w:rFonts w:ascii="Arial" w:hAnsi="Arial" w:cs="Arial"/>
                <w:sz w:val="18"/>
                <w:szCs w:val="18"/>
              </w:rPr>
            </w:pPr>
            <w:r w:rsidRPr="008D76B4">
              <w:rPr>
                <w:rFonts w:ascii="Arial" w:hAnsi="Arial" w:cs="Arial"/>
                <w:position w:val="8"/>
                <w:sz w:val="18"/>
                <w:szCs w:val="18"/>
              </w:rPr>
              <w:t>1</w:t>
            </w:r>
            <w:r w:rsidRPr="008D76B4">
              <w:rPr>
                <w:rFonts w:ascii="Arial" w:hAnsi="Arial" w:cs="Arial"/>
                <w:sz w:val="18"/>
                <w:szCs w:val="18"/>
              </w:rPr>
              <w:t>SR = SignRecover, VR = VerifyRecover</w:t>
            </w:r>
          </w:p>
        </w:tc>
      </w:tr>
    </w:tbl>
    <w:p w14:paraId="546FEC0B" w14:textId="77777777" w:rsidR="00331BF0" w:rsidRPr="008D76B4" w:rsidRDefault="00331BF0" w:rsidP="00331BF0"/>
    <w:p w14:paraId="64BF4BB8"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629" w:name="_Toc8118639"/>
      <w:bookmarkStart w:id="7630" w:name="_Toc30061604"/>
      <w:bookmarkStart w:id="7631" w:name="_Toc90376857"/>
      <w:bookmarkStart w:id="7632" w:name="_Toc111203842"/>
      <w:r w:rsidRPr="008D76B4">
        <w:t>Definitions</w:t>
      </w:r>
      <w:bookmarkEnd w:id="7629"/>
      <w:bookmarkEnd w:id="7630"/>
      <w:bookmarkEnd w:id="7631"/>
      <w:bookmarkEnd w:id="7632"/>
    </w:p>
    <w:p w14:paraId="19C8B700" w14:textId="77777777" w:rsidR="00331BF0" w:rsidRPr="008D76B4" w:rsidRDefault="00331BF0" w:rsidP="00331BF0">
      <w:r w:rsidRPr="008D76B4">
        <w:t>Mechanisms:</w:t>
      </w:r>
    </w:p>
    <w:p w14:paraId="442136B8" w14:textId="77777777" w:rsidR="00331BF0" w:rsidRPr="008D76B4" w:rsidRDefault="00331BF0" w:rsidP="00331BF0">
      <w:pPr>
        <w:ind w:left="720"/>
      </w:pPr>
      <w:r w:rsidRPr="008D76B4">
        <w:t>CKM_NULL</w:t>
      </w:r>
    </w:p>
    <w:p w14:paraId="493D01C4" w14:textId="77777777" w:rsidR="00331BF0" w:rsidRPr="008D76B4" w:rsidRDefault="00331BF0" w:rsidP="000234AE">
      <w:pPr>
        <w:pStyle w:val="Heading3"/>
        <w:numPr>
          <w:ilvl w:val="2"/>
          <w:numId w:val="2"/>
        </w:numPr>
        <w:pBdr>
          <w:top w:val="none" w:sz="0" w:space="0" w:color="000000"/>
          <w:left w:val="none" w:sz="0" w:space="0" w:color="000000"/>
          <w:bottom w:val="none" w:sz="0" w:space="0" w:color="000000"/>
          <w:right w:val="none" w:sz="0" w:space="0" w:color="000000"/>
        </w:pBdr>
        <w:tabs>
          <w:tab w:val="num" w:pos="0"/>
          <w:tab w:val="num" w:pos="720"/>
        </w:tabs>
        <w:suppressAutoHyphens/>
      </w:pPr>
      <w:bookmarkStart w:id="7633" w:name="_Toc8118640"/>
      <w:bookmarkStart w:id="7634" w:name="_Toc30061605"/>
      <w:bookmarkStart w:id="7635" w:name="_Toc90376858"/>
      <w:bookmarkStart w:id="7636" w:name="_Toc111203843"/>
      <w:r w:rsidRPr="008D76B4">
        <w:t>CKM_NULL mechanism parameters</w:t>
      </w:r>
      <w:bookmarkEnd w:id="7633"/>
      <w:bookmarkEnd w:id="7634"/>
      <w:bookmarkEnd w:id="7635"/>
      <w:bookmarkEnd w:id="7636"/>
    </w:p>
    <w:p w14:paraId="44799CA3" w14:textId="77777777" w:rsidR="00331BF0" w:rsidRPr="008D76B4" w:rsidRDefault="00331BF0" w:rsidP="00331BF0">
      <w:r w:rsidRPr="008D76B4">
        <w:t xml:space="preserve">CKM_NULL does not have a parameter. </w:t>
      </w:r>
    </w:p>
    <w:p w14:paraId="087AEA4A" w14:textId="77777777" w:rsidR="00331BF0" w:rsidRPr="008D76B4" w:rsidRDefault="00331BF0" w:rsidP="00331BF0"/>
    <w:p w14:paraId="6E7AE0E3" w14:textId="77777777" w:rsidR="00331BF0" w:rsidRPr="008D76B4" w:rsidRDefault="00331BF0" w:rsidP="00331BF0">
      <w:r w:rsidRPr="008D76B4">
        <w:t>When used for encrypting / decrypting data, the input data is copied unchanged to the output data.</w:t>
      </w:r>
    </w:p>
    <w:p w14:paraId="7B1253A8" w14:textId="77777777" w:rsidR="00331BF0" w:rsidRPr="008D76B4" w:rsidRDefault="00331BF0" w:rsidP="00331BF0">
      <w:r w:rsidRPr="008D76B4">
        <w:t>When used for signing, the input data is copied to the signature. When used for signature verification, it compares the input data and the signature, and returns CKR_OK (indicating that both are identical) or CKR_SIGNATURE_INVALID.</w:t>
      </w:r>
    </w:p>
    <w:p w14:paraId="09204327" w14:textId="77777777" w:rsidR="00331BF0" w:rsidRPr="008D76B4" w:rsidRDefault="00331BF0" w:rsidP="00331BF0">
      <w:r w:rsidRPr="008D76B4">
        <w:t>When used for digesting data, the input data is copied to the message digest.</w:t>
      </w:r>
    </w:p>
    <w:p w14:paraId="35BCF108" w14:textId="77777777" w:rsidR="00331BF0" w:rsidRPr="008D76B4" w:rsidRDefault="00331BF0" w:rsidP="00331BF0">
      <w:r w:rsidRPr="008D76B4">
        <w:t>When used for wrapping a private or secret key object, the wrapped key will be identical to the key to be wrapped. When used for unwrapping, a new object with the same value as the wrapped key will be created.</w:t>
      </w:r>
    </w:p>
    <w:p w14:paraId="2C778CC9" w14:textId="77777777" w:rsidR="00331BF0" w:rsidRPr="008D76B4" w:rsidRDefault="00331BF0" w:rsidP="00331BF0">
      <w:r w:rsidRPr="008D76B4">
        <w:t>When used for deriving a key, the derived key has the same value as the base key.</w:t>
      </w:r>
    </w:p>
    <w:p w14:paraId="0160BC70" w14:textId="77777777" w:rsidR="00331BF0" w:rsidRPr="008D76B4" w:rsidRDefault="00331BF0" w:rsidP="00331BF0"/>
    <w:p w14:paraId="7729B7C0" w14:textId="77777777" w:rsidR="00331BF0" w:rsidRPr="008D76B4" w:rsidRDefault="00331BF0" w:rsidP="000234AE">
      <w:pPr>
        <w:pStyle w:val="Heading2"/>
        <w:numPr>
          <w:ilvl w:val="1"/>
          <w:numId w:val="2"/>
        </w:numPr>
        <w:tabs>
          <w:tab w:val="num" w:pos="576"/>
        </w:tabs>
      </w:pPr>
      <w:bookmarkStart w:id="7637" w:name="_Toc90376859"/>
      <w:bookmarkStart w:id="7638" w:name="_Toc111203844"/>
      <w:r w:rsidRPr="008D76B4">
        <w:t>IKE Mechanisms</w:t>
      </w:r>
      <w:bookmarkEnd w:id="7637"/>
      <w:bookmarkEnd w:id="7638"/>
    </w:p>
    <w:p w14:paraId="167B4142" w14:textId="77777777" w:rsidR="00331BF0" w:rsidRPr="008D76B4" w:rsidRDefault="00331BF0" w:rsidP="00331BF0"/>
    <w:p w14:paraId="11832D6A" w14:textId="1C0B84AC" w:rsidR="00331BF0" w:rsidRPr="008D76B4" w:rsidRDefault="00331BF0" w:rsidP="00331BF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262</w:t>
      </w:r>
      <w:r w:rsidRPr="008D76B4">
        <w:rPr>
          <w:i/>
          <w:sz w:val="18"/>
          <w:szCs w:val="18"/>
        </w:rPr>
        <w:fldChar w:fldCharType="end"/>
      </w:r>
      <w:r w:rsidRPr="008D76B4">
        <w:rPr>
          <w:i/>
          <w:sz w:val="18"/>
          <w:szCs w:val="18"/>
        </w:rPr>
        <w:t>, IKE Mechanisms vs. Functions</w:t>
      </w:r>
    </w:p>
    <w:tbl>
      <w:tblPr>
        <w:tblW w:w="9782" w:type="dxa"/>
        <w:tblInd w:w="93" w:type="dxa"/>
        <w:tblLayout w:type="fixed"/>
        <w:tblCellMar>
          <w:left w:w="115" w:type="dxa"/>
          <w:right w:w="115" w:type="dxa"/>
        </w:tblCellMar>
        <w:tblLook w:val="0000" w:firstRow="0" w:lastRow="0" w:firstColumn="0" w:lastColumn="0" w:noHBand="0" w:noVBand="0"/>
      </w:tblPr>
      <w:tblGrid>
        <w:gridCol w:w="4087"/>
        <w:gridCol w:w="975"/>
        <w:gridCol w:w="786"/>
        <w:gridCol w:w="581"/>
        <w:gridCol w:w="842"/>
        <w:gridCol w:w="675"/>
        <w:gridCol w:w="964"/>
        <w:gridCol w:w="872"/>
      </w:tblGrid>
      <w:tr w:rsidR="00331BF0" w:rsidRPr="008D76B4" w14:paraId="244E6EE2" w14:textId="77777777" w:rsidTr="007B527B">
        <w:trPr>
          <w:tblHeader/>
        </w:trPr>
        <w:tc>
          <w:tcPr>
            <w:tcW w:w="4087" w:type="dxa"/>
            <w:tcBorders>
              <w:top w:val="single" w:sz="12" w:space="0" w:color="000000"/>
              <w:left w:val="single" w:sz="12" w:space="0" w:color="000000"/>
            </w:tcBorders>
            <w:shd w:val="clear" w:color="auto" w:fill="auto"/>
          </w:tcPr>
          <w:p w14:paraId="7071E3F7" w14:textId="77777777" w:rsidR="00331BF0" w:rsidRPr="008D76B4" w:rsidRDefault="00331BF0" w:rsidP="007B527B">
            <w:pPr>
              <w:pStyle w:val="TableSmallFont"/>
              <w:snapToGrid w:val="0"/>
              <w:jc w:val="left"/>
              <w:rPr>
                <w:rFonts w:ascii="Arial" w:hAnsi="Arial" w:cs="Arial"/>
                <w:sz w:val="20"/>
              </w:rPr>
            </w:pPr>
          </w:p>
        </w:tc>
        <w:tc>
          <w:tcPr>
            <w:tcW w:w="5695" w:type="dxa"/>
            <w:gridSpan w:val="7"/>
            <w:tcBorders>
              <w:top w:val="single" w:sz="12" w:space="0" w:color="000000"/>
              <w:left w:val="single" w:sz="6" w:space="0" w:color="000000"/>
              <w:bottom w:val="single" w:sz="6" w:space="0" w:color="000000"/>
              <w:right w:val="single" w:sz="12" w:space="0" w:color="000000"/>
            </w:tcBorders>
            <w:shd w:val="clear" w:color="auto" w:fill="auto"/>
          </w:tcPr>
          <w:p w14:paraId="5C437E3A" w14:textId="77777777" w:rsidR="00331BF0" w:rsidRPr="008D76B4" w:rsidRDefault="00331BF0" w:rsidP="007B527B">
            <w:pPr>
              <w:pStyle w:val="TableSmallFont"/>
            </w:pPr>
            <w:r w:rsidRPr="008D76B4">
              <w:rPr>
                <w:rFonts w:ascii="Arial" w:hAnsi="Arial" w:cs="Arial"/>
                <w:b/>
                <w:sz w:val="20"/>
              </w:rPr>
              <w:t>Functions</w:t>
            </w:r>
          </w:p>
        </w:tc>
      </w:tr>
      <w:tr w:rsidR="00331BF0" w:rsidRPr="008D76B4" w14:paraId="451A90E8" w14:textId="77777777" w:rsidTr="007B527B">
        <w:trPr>
          <w:tblHeader/>
        </w:trPr>
        <w:tc>
          <w:tcPr>
            <w:tcW w:w="4087" w:type="dxa"/>
            <w:tcBorders>
              <w:left w:val="single" w:sz="12" w:space="0" w:color="000000"/>
              <w:bottom w:val="single" w:sz="6" w:space="0" w:color="000000"/>
            </w:tcBorders>
            <w:shd w:val="clear" w:color="auto" w:fill="auto"/>
          </w:tcPr>
          <w:p w14:paraId="70009895" w14:textId="77777777" w:rsidR="00331BF0" w:rsidRPr="008D76B4" w:rsidRDefault="00331BF0" w:rsidP="007B527B">
            <w:pPr>
              <w:pStyle w:val="TableSmallFont"/>
              <w:snapToGrid w:val="0"/>
              <w:jc w:val="left"/>
              <w:rPr>
                <w:rFonts w:ascii="Arial" w:hAnsi="Arial" w:cs="Arial"/>
                <w:b/>
                <w:sz w:val="20"/>
              </w:rPr>
            </w:pPr>
          </w:p>
          <w:p w14:paraId="61EA8D14" w14:textId="77777777" w:rsidR="00331BF0" w:rsidRPr="008D76B4" w:rsidRDefault="00331BF0" w:rsidP="007B527B">
            <w:pPr>
              <w:pStyle w:val="TableSmallFont"/>
              <w:jc w:val="left"/>
            </w:pPr>
            <w:r w:rsidRPr="008D76B4">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7E332954" w14:textId="77777777" w:rsidR="00331BF0" w:rsidRPr="008D76B4" w:rsidRDefault="00331BF0" w:rsidP="007B527B">
            <w:pPr>
              <w:pStyle w:val="TableSmallFont"/>
            </w:pPr>
            <w:r w:rsidRPr="008D76B4">
              <w:rPr>
                <w:rFonts w:ascii="Arial" w:hAnsi="Arial" w:cs="Arial"/>
                <w:b/>
                <w:sz w:val="20"/>
              </w:rPr>
              <w:t>Encrypt</w:t>
            </w:r>
          </w:p>
          <w:p w14:paraId="0BC57F65" w14:textId="77777777" w:rsidR="00331BF0" w:rsidRPr="008D76B4" w:rsidRDefault="00331BF0" w:rsidP="007B527B">
            <w:pPr>
              <w:pStyle w:val="TableSmallFont"/>
            </w:pPr>
            <w:r w:rsidRPr="008D76B4">
              <w:rPr>
                <w:rFonts w:ascii="Arial" w:hAnsi="Arial" w:cs="Arial"/>
                <w:b/>
                <w:sz w:val="20"/>
              </w:rPr>
              <w:t>&amp;</w:t>
            </w:r>
          </w:p>
          <w:p w14:paraId="32B4ED2E" w14:textId="77777777" w:rsidR="00331BF0" w:rsidRPr="008D76B4" w:rsidRDefault="00331BF0" w:rsidP="007B527B">
            <w:pPr>
              <w:pStyle w:val="TableSmallFont"/>
            </w:pPr>
            <w:r w:rsidRPr="008D76B4">
              <w:rPr>
                <w:rFonts w:ascii="Arial" w:hAnsi="Arial" w:cs="Arial"/>
                <w:b/>
                <w:sz w:val="20"/>
              </w:rPr>
              <w:t>Decrypt</w:t>
            </w:r>
          </w:p>
        </w:tc>
        <w:tc>
          <w:tcPr>
            <w:tcW w:w="786" w:type="dxa"/>
            <w:tcBorders>
              <w:top w:val="single" w:sz="6" w:space="0" w:color="000000"/>
              <w:left w:val="single" w:sz="6" w:space="0" w:color="000000"/>
              <w:bottom w:val="single" w:sz="6" w:space="0" w:color="000000"/>
            </w:tcBorders>
            <w:shd w:val="clear" w:color="auto" w:fill="auto"/>
          </w:tcPr>
          <w:p w14:paraId="61FBCCFC" w14:textId="77777777" w:rsidR="00331BF0" w:rsidRPr="008D76B4" w:rsidRDefault="00331BF0" w:rsidP="007B527B">
            <w:pPr>
              <w:pStyle w:val="TableSmallFont"/>
            </w:pPr>
            <w:r w:rsidRPr="008D76B4">
              <w:rPr>
                <w:rFonts w:ascii="Arial" w:hAnsi="Arial" w:cs="Arial"/>
                <w:b/>
                <w:sz w:val="20"/>
              </w:rPr>
              <w:t>Sign</w:t>
            </w:r>
          </w:p>
          <w:p w14:paraId="13F3C022" w14:textId="77777777" w:rsidR="00331BF0" w:rsidRPr="008D76B4" w:rsidRDefault="00331BF0" w:rsidP="007B527B">
            <w:pPr>
              <w:pStyle w:val="TableSmallFont"/>
            </w:pPr>
            <w:r w:rsidRPr="008D76B4">
              <w:rPr>
                <w:rFonts w:ascii="Arial" w:hAnsi="Arial" w:cs="Arial"/>
                <w:b/>
                <w:sz w:val="20"/>
              </w:rPr>
              <w:t>&amp;</w:t>
            </w:r>
          </w:p>
          <w:p w14:paraId="091E9100" w14:textId="77777777" w:rsidR="00331BF0" w:rsidRPr="008D76B4" w:rsidRDefault="00331BF0" w:rsidP="007B527B">
            <w:pPr>
              <w:pStyle w:val="TableSmallFont"/>
            </w:pPr>
            <w:r w:rsidRPr="008D76B4">
              <w:rPr>
                <w:rFonts w:ascii="Arial" w:hAnsi="Arial" w:cs="Arial"/>
                <w:b/>
                <w:sz w:val="20"/>
              </w:rPr>
              <w:t>Verify</w:t>
            </w:r>
          </w:p>
        </w:tc>
        <w:tc>
          <w:tcPr>
            <w:tcW w:w="581" w:type="dxa"/>
            <w:tcBorders>
              <w:top w:val="single" w:sz="6" w:space="0" w:color="000000"/>
              <w:left w:val="single" w:sz="6" w:space="0" w:color="000000"/>
              <w:bottom w:val="single" w:sz="6" w:space="0" w:color="000000"/>
            </w:tcBorders>
            <w:shd w:val="clear" w:color="auto" w:fill="auto"/>
          </w:tcPr>
          <w:p w14:paraId="74AD6CC3" w14:textId="77777777" w:rsidR="00331BF0" w:rsidRPr="008D76B4" w:rsidRDefault="00331BF0" w:rsidP="007B527B">
            <w:pPr>
              <w:pStyle w:val="TableSmallFont"/>
            </w:pPr>
            <w:r w:rsidRPr="008D76B4">
              <w:rPr>
                <w:rFonts w:ascii="Arial" w:hAnsi="Arial" w:cs="Arial"/>
                <w:b/>
                <w:sz w:val="20"/>
              </w:rPr>
              <w:t>SR</w:t>
            </w:r>
          </w:p>
          <w:p w14:paraId="3C3264C9" w14:textId="77777777" w:rsidR="00331BF0" w:rsidRPr="008D76B4" w:rsidRDefault="00331BF0" w:rsidP="007B527B">
            <w:pPr>
              <w:pStyle w:val="TableSmallFont"/>
            </w:pPr>
            <w:r w:rsidRPr="008D76B4">
              <w:rPr>
                <w:rFonts w:ascii="Arial" w:hAnsi="Arial" w:cs="Arial"/>
                <w:b/>
                <w:sz w:val="20"/>
              </w:rPr>
              <w:t>&amp;</w:t>
            </w:r>
          </w:p>
          <w:p w14:paraId="745134E1" w14:textId="77777777" w:rsidR="00331BF0" w:rsidRPr="008D76B4" w:rsidRDefault="00331BF0" w:rsidP="007B527B">
            <w:pPr>
              <w:pStyle w:val="TableSmallFont"/>
            </w:pPr>
            <w:r w:rsidRPr="008D76B4">
              <w:rPr>
                <w:rFonts w:ascii="Arial" w:hAnsi="Arial" w:cs="Arial"/>
                <w:b/>
                <w:sz w:val="20"/>
              </w:rPr>
              <w:t>VR</w:t>
            </w:r>
            <w:r w:rsidRPr="008D76B4">
              <w:rPr>
                <w:rFonts w:ascii="Arial" w:hAnsi="Arial" w:cs="Arial"/>
                <w:sz w:val="20"/>
                <w:vertAlign w:val="superscript"/>
              </w:rPr>
              <w:t>1</w:t>
            </w:r>
          </w:p>
        </w:tc>
        <w:tc>
          <w:tcPr>
            <w:tcW w:w="842" w:type="dxa"/>
            <w:tcBorders>
              <w:top w:val="single" w:sz="6" w:space="0" w:color="000000"/>
              <w:left w:val="single" w:sz="6" w:space="0" w:color="000000"/>
              <w:bottom w:val="single" w:sz="6" w:space="0" w:color="000000"/>
            </w:tcBorders>
            <w:shd w:val="clear" w:color="auto" w:fill="auto"/>
          </w:tcPr>
          <w:p w14:paraId="6A668EFA" w14:textId="77777777" w:rsidR="00331BF0" w:rsidRPr="008D76B4" w:rsidRDefault="00331BF0" w:rsidP="007B527B">
            <w:pPr>
              <w:pStyle w:val="TableSmallFont"/>
              <w:snapToGrid w:val="0"/>
              <w:rPr>
                <w:rFonts w:ascii="Arial" w:hAnsi="Arial" w:cs="Arial"/>
                <w:b/>
                <w:sz w:val="20"/>
              </w:rPr>
            </w:pPr>
          </w:p>
          <w:p w14:paraId="7B87F4BE" w14:textId="77777777" w:rsidR="00331BF0" w:rsidRPr="008D76B4" w:rsidRDefault="00331BF0" w:rsidP="007B527B">
            <w:pPr>
              <w:pStyle w:val="TableSmallFont"/>
            </w:pPr>
            <w:r w:rsidRPr="008D76B4">
              <w:rPr>
                <w:rFonts w:ascii="Arial" w:hAnsi="Arial" w:cs="Arial"/>
                <w:b/>
                <w:sz w:val="20"/>
              </w:rPr>
              <w:t>Digest</w:t>
            </w:r>
          </w:p>
        </w:tc>
        <w:tc>
          <w:tcPr>
            <w:tcW w:w="675" w:type="dxa"/>
            <w:tcBorders>
              <w:top w:val="single" w:sz="6" w:space="0" w:color="000000"/>
              <w:left w:val="single" w:sz="6" w:space="0" w:color="000000"/>
              <w:bottom w:val="single" w:sz="6" w:space="0" w:color="000000"/>
            </w:tcBorders>
            <w:shd w:val="clear" w:color="auto" w:fill="auto"/>
          </w:tcPr>
          <w:p w14:paraId="29C51AC1" w14:textId="77777777" w:rsidR="00331BF0" w:rsidRPr="008D76B4" w:rsidRDefault="00331BF0" w:rsidP="007B527B">
            <w:pPr>
              <w:pStyle w:val="TableSmallFont"/>
            </w:pPr>
            <w:r w:rsidRPr="008D76B4">
              <w:rPr>
                <w:rFonts w:ascii="Arial" w:hAnsi="Arial" w:cs="Arial"/>
                <w:b/>
                <w:sz w:val="20"/>
              </w:rPr>
              <w:t>Gen.</w:t>
            </w:r>
          </w:p>
          <w:p w14:paraId="09A0302A" w14:textId="77777777" w:rsidR="00331BF0" w:rsidRPr="008D76B4" w:rsidRDefault="00331BF0" w:rsidP="007B527B">
            <w:pPr>
              <w:pStyle w:val="TableSmallFont"/>
            </w:pPr>
            <w:r w:rsidRPr="008D76B4">
              <w:rPr>
                <w:rFonts w:ascii="Arial" w:hAnsi="Arial" w:cs="Arial"/>
                <w:b/>
                <w:sz w:val="20"/>
              </w:rPr>
              <w:t>Key/</w:t>
            </w:r>
          </w:p>
          <w:p w14:paraId="61646AC3" w14:textId="77777777" w:rsidR="00331BF0" w:rsidRPr="008D76B4" w:rsidRDefault="00331BF0" w:rsidP="007B527B">
            <w:pPr>
              <w:pStyle w:val="TableSmallFont"/>
            </w:pPr>
            <w:r w:rsidRPr="008D76B4">
              <w:rPr>
                <w:rFonts w:ascii="Arial" w:hAnsi="Arial" w:cs="Arial"/>
                <w:b/>
                <w:sz w:val="20"/>
              </w:rPr>
              <w:t>Key</w:t>
            </w:r>
          </w:p>
          <w:p w14:paraId="64609AD2" w14:textId="77777777" w:rsidR="00331BF0" w:rsidRPr="008D76B4" w:rsidRDefault="00331BF0" w:rsidP="007B527B">
            <w:pPr>
              <w:pStyle w:val="TableSmallFont"/>
            </w:pPr>
            <w:r w:rsidRPr="008D76B4">
              <w:rPr>
                <w:rFonts w:ascii="Arial" w:hAnsi="Arial" w:cs="Arial"/>
                <w:b/>
                <w:sz w:val="20"/>
              </w:rPr>
              <w:t>Pair</w:t>
            </w:r>
          </w:p>
        </w:tc>
        <w:tc>
          <w:tcPr>
            <w:tcW w:w="964" w:type="dxa"/>
            <w:tcBorders>
              <w:top w:val="single" w:sz="6" w:space="0" w:color="000000"/>
              <w:left w:val="single" w:sz="6" w:space="0" w:color="000000"/>
              <w:bottom w:val="single" w:sz="6" w:space="0" w:color="000000"/>
            </w:tcBorders>
            <w:shd w:val="clear" w:color="auto" w:fill="auto"/>
          </w:tcPr>
          <w:p w14:paraId="69205E47" w14:textId="77777777" w:rsidR="00331BF0" w:rsidRPr="008D76B4" w:rsidRDefault="00331BF0" w:rsidP="007B527B">
            <w:pPr>
              <w:pStyle w:val="TableSmallFont"/>
            </w:pPr>
            <w:r w:rsidRPr="008D76B4">
              <w:rPr>
                <w:rFonts w:ascii="Arial" w:hAnsi="Arial" w:cs="Arial"/>
                <w:b/>
                <w:sz w:val="20"/>
              </w:rPr>
              <w:t>Wrap</w:t>
            </w:r>
          </w:p>
          <w:p w14:paraId="19CDAA87" w14:textId="77777777" w:rsidR="00331BF0" w:rsidRPr="008D76B4" w:rsidRDefault="00331BF0" w:rsidP="007B527B">
            <w:pPr>
              <w:pStyle w:val="TableSmallFont"/>
            </w:pPr>
            <w:r w:rsidRPr="008D76B4">
              <w:rPr>
                <w:rFonts w:ascii="Arial" w:hAnsi="Arial" w:cs="Arial"/>
                <w:b/>
                <w:sz w:val="20"/>
              </w:rPr>
              <w:t>&amp;</w:t>
            </w:r>
          </w:p>
          <w:p w14:paraId="0213C3A1" w14:textId="77777777" w:rsidR="00331BF0" w:rsidRPr="008D76B4" w:rsidRDefault="00331BF0" w:rsidP="007B527B">
            <w:pPr>
              <w:pStyle w:val="TableSmallFont"/>
            </w:pPr>
            <w:r w:rsidRPr="008D76B4">
              <w:rPr>
                <w:rFonts w:ascii="Arial" w:hAnsi="Arial" w:cs="Arial"/>
                <w:b/>
                <w:sz w:val="20"/>
              </w:rPr>
              <w:t>Unwrap</w:t>
            </w: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4B44AF03" w14:textId="77777777" w:rsidR="00331BF0" w:rsidRPr="008D76B4" w:rsidRDefault="00331BF0" w:rsidP="007B527B">
            <w:pPr>
              <w:pStyle w:val="TableSmallFont"/>
              <w:snapToGrid w:val="0"/>
              <w:rPr>
                <w:rFonts w:ascii="Arial" w:hAnsi="Arial" w:cs="Arial"/>
                <w:b/>
                <w:sz w:val="20"/>
              </w:rPr>
            </w:pPr>
          </w:p>
          <w:p w14:paraId="24FAD06C" w14:textId="77777777" w:rsidR="00331BF0" w:rsidRPr="008D76B4" w:rsidRDefault="00331BF0" w:rsidP="007B527B">
            <w:pPr>
              <w:pStyle w:val="TableSmallFont"/>
            </w:pPr>
            <w:r w:rsidRPr="008D76B4">
              <w:rPr>
                <w:rFonts w:ascii="Arial" w:hAnsi="Arial" w:cs="Arial"/>
                <w:b/>
                <w:sz w:val="20"/>
              </w:rPr>
              <w:t>Derive</w:t>
            </w:r>
          </w:p>
        </w:tc>
      </w:tr>
      <w:tr w:rsidR="00331BF0" w:rsidRPr="008D76B4" w14:paraId="0F794B23" w14:textId="77777777" w:rsidTr="007B527B">
        <w:tc>
          <w:tcPr>
            <w:tcW w:w="4087" w:type="dxa"/>
            <w:tcBorders>
              <w:top w:val="single" w:sz="6" w:space="0" w:color="000000"/>
              <w:left w:val="single" w:sz="12" w:space="0" w:color="000000"/>
              <w:bottom w:val="single" w:sz="6" w:space="0" w:color="000000"/>
            </w:tcBorders>
            <w:shd w:val="clear" w:color="auto" w:fill="auto"/>
          </w:tcPr>
          <w:p w14:paraId="2735EDAC"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CKM_IKE2_PRF_PLUS_DERIVE</w:t>
            </w:r>
          </w:p>
        </w:tc>
        <w:tc>
          <w:tcPr>
            <w:tcW w:w="975" w:type="dxa"/>
            <w:tcBorders>
              <w:top w:val="single" w:sz="6" w:space="0" w:color="000000"/>
              <w:left w:val="single" w:sz="6" w:space="0" w:color="000000"/>
              <w:bottom w:val="single" w:sz="6" w:space="0" w:color="000000"/>
            </w:tcBorders>
            <w:shd w:val="clear" w:color="auto" w:fill="auto"/>
          </w:tcPr>
          <w:p w14:paraId="5AEBADB5" w14:textId="77777777" w:rsidR="00331BF0" w:rsidRPr="008D76B4" w:rsidRDefault="00331BF0" w:rsidP="007B527B">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1E73EADF" w14:textId="77777777" w:rsidR="00331BF0" w:rsidRPr="008D76B4" w:rsidRDefault="00331BF0" w:rsidP="007B527B">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600638FD" w14:textId="77777777" w:rsidR="00331BF0" w:rsidRPr="008D76B4" w:rsidRDefault="00331BF0" w:rsidP="007B527B">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69C522CA"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4AD49A44" w14:textId="77777777" w:rsidR="00331BF0" w:rsidRPr="008D76B4" w:rsidRDefault="00331BF0" w:rsidP="007B527B">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592EF858" w14:textId="77777777" w:rsidR="00331BF0" w:rsidRPr="008D76B4" w:rsidRDefault="00331BF0" w:rsidP="007B527B">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79FA3968"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r>
      <w:tr w:rsidR="00331BF0" w:rsidRPr="008D76B4" w14:paraId="4007BF36" w14:textId="77777777" w:rsidTr="007B527B">
        <w:tc>
          <w:tcPr>
            <w:tcW w:w="4087" w:type="dxa"/>
            <w:tcBorders>
              <w:top w:val="single" w:sz="6" w:space="0" w:color="000000"/>
              <w:left w:val="single" w:sz="12" w:space="0" w:color="000000"/>
              <w:bottom w:val="single" w:sz="6" w:space="0" w:color="000000"/>
            </w:tcBorders>
            <w:shd w:val="clear" w:color="auto" w:fill="auto"/>
          </w:tcPr>
          <w:p w14:paraId="3B443709"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CKM_IKE_PRF_DERIVE</w:t>
            </w:r>
          </w:p>
        </w:tc>
        <w:tc>
          <w:tcPr>
            <w:tcW w:w="975" w:type="dxa"/>
            <w:tcBorders>
              <w:top w:val="single" w:sz="6" w:space="0" w:color="000000"/>
              <w:left w:val="single" w:sz="6" w:space="0" w:color="000000"/>
              <w:bottom w:val="single" w:sz="6" w:space="0" w:color="000000"/>
            </w:tcBorders>
            <w:shd w:val="clear" w:color="auto" w:fill="auto"/>
          </w:tcPr>
          <w:p w14:paraId="43002C63" w14:textId="77777777" w:rsidR="00331BF0" w:rsidRPr="008D76B4" w:rsidRDefault="00331BF0" w:rsidP="007B527B">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78B39CD1" w14:textId="77777777" w:rsidR="00331BF0" w:rsidRPr="008D76B4" w:rsidRDefault="00331BF0" w:rsidP="007B527B">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1D93E960" w14:textId="77777777" w:rsidR="00331BF0" w:rsidRPr="008D76B4" w:rsidRDefault="00331BF0" w:rsidP="007B527B">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4E6CCDA2"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3F199DD0" w14:textId="77777777" w:rsidR="00331BF0" w:rsidRPr="008D76B4" w:rsidRDefault="00331BF0" w:rsidP="007B527B">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54C805DC" w14:textId="77777777" w:rsidR="00331BF0" w:rsidRPr="008D76B4" w:rsidRDefault="00331BF0" w:rsidP="007B527B">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1895A5D6"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r>
      <w:tr w:rsidR="00331BF0" w:rsidRPr="008D76B4" w14:paraId="52243E70" w14:textId="77777777" w:rsidTr="007B527B">
        <w:tc>
          <w:tcPr>
            <w:tcW w:w="4087" w:type="dxa"/>
            <w:tcBorders>
              <w:top w:val="single" w:sz="6" w:space="0" w:color="000000"/>
              <w:left w:val="single" w:sz="12" w:space="0" w:color="000000"/>
              <w:bottom w:val="single" w:sz="6" w:space="0" w:color="000000"/>
            </w:tcBorders>
            <w:shd w:val="clear" w:color="auto" w:fill="auto"/>
          </w:tcPr>
          <w:p w14:paraId="043F4480"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CKM_IKE1_PRF_DERIVE</w:t>
            </w:r>
          </w:p>
        </w:tc>
        <w:tc>
          <w:tcPr>
            <w:tcW w:w="975" w:type="dxa"/>
            <w:tcBorders>
              <w:top w:val="single" w:sz="6" w:space="0" w:color="000000"/>
              <w:left w:val="single" w:sz="6" w:space="0" w:color="000000"/>
              <w:bottom w:val="single" w:sz="6" w:space="0" w:color="000000"/>
            </w:tcBorders>
            <w:shd w:val="clear" w:color="auto" w:fill="auto"/>
          </w:tcPr>
          <w:p w14:paraId="0A3399BA" w14:textId="77777777" w:rsidR="00331BF0" w:rsidRPr="008D76B4" w:rsidRDefault="00331BF0" w:rsidP="007B527B">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789D2306" w14:textId="77777777" w:rsidR="00331BF0" w:rsidRPr="008D76B4" w:rsidRDefault="00331BF0" w:rsidP="007B527B">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3F558EB2" w14:textId="77777777" w:rsidR="00331BF0" w:rsidRPr="008D76B4" w:rsidRDefault="00331BF0" w:rsidP="007B527B">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505023B2" w14:textId="77777777" w:rsidR="00331BF0" w:rsidRPr="008D76B4" w:rsidRDefault="00331BF0" w:rsidP="007B527B">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2D76461F" w14:textId="77777777" w:rsidR="00331BF0" w:rsidRPr="008D76B4" w:rsidRDefault="00331BF0" w:rsidP="007B527B">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2D6CE0AA" w14:textId="77777777" w:rsidR="00331BF0" w:rsidRPr="008D76B4" w:rsidRDefault="00331BF0" w:rsidP="007B527B">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44F3A596"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r>
      <w:tr w:rsidR="00331BF0" w:rsidRPr="008D76B4" w14:paraId="57682B71" w14:textId="77777777" w:rsidTr="007B527B">
        <w:tc>
          <w:tcPr>
            <w:tcW w:w="4087" w:type="dxa"/>
            <w:tcBorders>
              <w:left w:val="single" w:sz="12" w:space="0" w:color="000000"/>
              <w:bottom w:val="single" w:sz="6" w:space="0" w:color="000000"/>
            </w:tcBorders>
            <w:shd w:val="clear" w:color="auto" w:fill="auto"/>
          </w:tcPr>
          <w:p w14:paraId="537C2B73" w14:textId="77777777" w:rsidR="00331BF0" w:rsidRPr="008D76B4" w:rsidRDefault="00331BF0" w:rsidP="007B527B">
            <w:pPr>
              <w:pStyle w:val="TableSmallFont"/>
              <w:keepNext w:val="0"/>
              <w:jc w:val="left"/>
              <w:rPr>
                <w:rFonts w:ascii="Arial" w:hAnsi="Arial" w:cs="Arial"/>
                <w:sz w:val="20"/>
              </w:rPr>
            </w:pPr>
            <w:r w:rsidRPr="008D76B4">
              <w:rPr>
                <w:rFonts w:ascii="Arial" w:hAnsi="Arial" w:cs="Arial"/>
                <w:sz w:val="20"/>
              </w:rPr>
              <w:t>CKM_IKE1_EXTENDED_DERIVE</w:t>
            </w:r>
          </w:p>
        </w:tc>
        <w:tc>
          <w:tcPr>
            <w:tcW w:w="975" w:type="dxa"/>
            <w:tcBorders>
              <w:left w:val="single" w:sz="6" w:space="0" w:color="000000"/>
              <w:bottom w:val="single" w:sz="6" w:space="0" w:color="000000"/>
            </w:tcBorders>
            <w:shd w:val="clear" w:color="auto" w:fill="auto"/>
          </w:tcPr>
          <w:p w14:paraId="5D9BAFAB" w14:textId="77777777" w:rsidR="00331BF0" w:rsidRPr="008D76B4" w:rsidRDefault="00331BF0" w:rsidP="007B527B">
            <w:pPr>
              <w:pStyle w:val="TableSmallFont"/>
              <w:keepNext w:val="0"/>
              <w:snapToGrid w:val="0"/>
              <w:rPr>
                <w:rFonts w:ascii="Arial" w:hAnsi="Arial" w:cs="Arial"/>
                <w:sz w:val="20"/>
              </w:rPr>
            </w:pPr>
          </w:p>
        </w:tc>
        <w:tc>
          <w:tcPr>
            <w:tcW w:w="786" w:type="dxa"/>
            <w:tcBorders>
              <w:left w:val="single" w:sz="6" w:space="0" w:color="000000"/>
              <w:bottom w:val="single" w:sz="6" w:space="0" w:color="000000"/>
            </w:tcBorders>
            <w:shd w:val="clear" w:color="auto" w:fill="auto"/>
          </w:tcPr>
          <w:p w14:paraId="38AF2B9B" w14:textId="77777777" w:rsidR="00331BF0" w:rsidRPr="008D76B4" w:rsidRDefault="00331BF0" w:rsidP="007B527B">
            <w:pPr>
              <w:pStyle w:val="TableSmallFont"/>
              <w:keepNext w:val="0"/>
              <w:snapToGrid w:val="0"/>
              <w:rPr>
                <w:rFonts w:ascii="Arial" w:hAnsi="Arial" w:cs="Arial"/>
                <w:sz w:val="20"/>
              </w:rPr>
            </w:pPr>
          </w:p>
        </w:tc>
        <w:tc>
          <w:tcPr>
            <w:tcW w:w="581" w:type="dxa"/>
            <w:tcBorders>
              <w:left w:val="single" w:sz="6" w:space="0" w:color="000000"/>
              <w:bottom w:val="single" w:sz="6" w:space="0" w:color="000000"/>
            </w:tcBorders>
            <w:shd w:val="clear" w:color="auto" w:fill="auto"/>
          </w:tcPr>
          <w:p w14:paraId="3328B625" w14:textId="77777777" w:rsidR="00331BF0" w:rsidRPr="008D76B4" w:rsidRDefault="00331BF0" w:rsidP="007B527B">
            <w:pPr>
              <w:pStyle w:val="TableSmallFont"/>
              <w:keepNext w:val="0"/>
              <w:snapToGrid w:val="0"/>
              <w:rPr>
                <w:rFonts w:ascii="Arial" w:hAnsi="Arial" w:cs="Arial"/>
                <w:sz w:val="20"/>
              </w:rPr>
            </w:pPr>
          </w:p>
        </w:tc>
        <w:tc>
          <w:tcPr>
            <w:tcW w:w="842" w:type="dxa"/>
            <w:tcBorders>
              <w:left w:val="single" w:sz="6" w:space="0" w:color="000000"/>
              <w:bottom w:val="single" w:sz="6" w:space="0" w:color="000000"/>
            </w:tcBorders>
            <w:shd w:val="clear" w:color="auto" w:fill="auto"/>
          </w:tcPr>
          <w:p w14:paraId="3BE0854E" w14:textId="77777777" w:rsidR="00331BF0" w:rsidRPr="008D76B4" w:rsidRDefault="00331BF0" w:rsidP="007B527B">
            <w:pPr>
              <w:pStyle w:val="TableSmallFont"/>
              <w:keepNext w:val="0"/>
              <w:snapToGrid w:val="0"/>
              <w:rPr>
                <w:rFonts w:ascii="Arial" w:hAnsi="Arial" w:cs="Arial"/>
                <w:sz w:val="20"/>
              </w:rPr>
            </w:pPr>
          </w:p>
        </w:tc>
        <w:tc>
          <w:tcPr>
            <w:tcW w:w="675" w:type="dxa"/>
            <w:tcBorders>
              <w:left w:val="single" w:sz="6" w:space="0" w:color="000000"/>
              <w:bottom w:val="single" w:sz="6" w:space="0" w:color="000000"/>
            </w:tcBorders>
            <w:shd w:val="clear" w:color="auto" w:fill="auto"/>
          </w:tcPr>
          <w:p w14:paraId="2F66CF56" w14:textId="77777777" w:rsidR="00331BF0" w:rsidRPr="008D76B4" w:rsidRDefault="00331BF0" w:rsidP="007B527B">
            <w:pPr>
              <w:pStyle w:val="TableSmallFont"/>
              <w:keepNext w:val="0"/>
              <w:snapToGrid w:val="0"/>
              <w:rPr>
                <w:rFonts w:ascii="Arial" w:hAnsi="Arial" w:cs="Arial"/>
                <w:sz w:val="20"/>
              </w:rPr>
            </w:pPr>
          </w:p>
        </w:tc>
        <w:tc>
          <w:tcPr>
            <w:tcW w:w="964" w:type="dxa"/>
            <w:tcBorders>
              <w:left w:val="single" w:sz="6" w:space="0" w:color="000000"/>
              <w:bottom w:val="single" w:sz="6" w:space="0" w:color="000000"/>
            </w:tcBorders>
            <w:shd w:val="clear" w:color="auto" w:fill="auto"/>
          </w:tcPr>
          <w:p w14:paraId="162CF375" w14:textId="77777777" w:rsidR="00331BF0" w:rsidRPr="008D76B4" w:rsidRDefault="00331BF0" w:rsidP="007B527B">
            <w:pPr>
              <w:pStyle w:val="TableSmallFont"/>
              <w:keepNext w:val="0"/>
              <w:snapToGrid w:val="0"/>
              <w:rPr>
                <w:rFonts w:ascii="Arial" w:hAnsi="Arial" w:cs="Arial"/>
                <w:sz w:val="20"/>
              </w:rPr>
            </w:pPr>
          </w:p>
        </w:tc>
        <w:tc>
          <w:tcPr>
            <w:tcW w:w="872" w:type="dxa"/>
            <w:tcBorders>
              <w:left w:val="single" w:sz="6" w:space="0" w:color="000000"/>
              <w:bottom w:val="single" w:sz="6" w:space="0" w:color="000000"/>
              <w:right w:val="single" w:sz="12" w:space="0" w:color="000000"/>
            </w:tcBorders>
            <w:shd w:val="clear" w:color="auto" w:fill="auto"/>
          </w:tcPr>
          <w:p w14:paraId="5584817B" w14:textId="77777777" w:rsidR="00331BF0" w:rsidRPr="008D76B4" w:rsidRDefault="00331BF0" w:rsidP="007B527B">
            <w:pPr>
              <w:pStyle w:val="TableSmallFont"/>
              <w:keepNext w:val="0"/>
              <w:rPr>
                <w:rFonts w:ascii="Arial" w:hAnsi="Arial" w:cs="Arial"/>
                <w:sz w:val="20"/>
              </w:rPr>
            </w:pPr>
            <w:r w:rsidRPr="008D76B4">
              <w:rPr>
                <w:rFonts w:ascii="Wingdings" w:eastAsia="Wingdings" w:hAnsi="Wingdings" w:cs="Wingdings"/>
                <w:sz w:val="20"/>
              </w:rPr>
              <w:t></w:t>
            </w:r>
          </w:p>
        </w:tc>
      </w:tr>
    </w:tbl>
    <w:p w14:paraId="52576D22" w14:textId="77777777" w:rsidR="00331BF0" w:rsidRPr="008D76B4" w:rsidRDefault="00331BF0" w:rsidP="00331BF0"/>
    <w:p w14:paraId="7F029E72" w14:textId="77777777" w:rsidR="00331BF0" w:rsidRPr="008D76B4" w:rsidRDefault="00331BF0" w:rsidP="000234AE">
      <w:pPr>
        <w:pStyle w:val="Heading3"/>
        <w:numPr>
          <w:ilvl w:val="2"/>
          <w:numId w:val="2"/>
        </w:numPr>
        <w:tabs>
          <w:tab w:val="num" w:pos="720"/>
        </w:tabs>
      </w:pPr>
      <w:bookmarkStart w:id="7639" w:name="_Toc90376860"/>
      <w:bookmarkStart w:id="7640" w:name="_Toc111203845"/>
      <w:r w:rsidRPr="008D76B4">
        <w:t>Definitions</w:t>
      </w:r>
      <w:bookmarkEnd w:id="7639"/>
      <w:bookmarkEnd w:id="7640"/>
    </w:p>
    <w:p w14:paraId="2285673D" w14:textId="77777777" w:rsidR="00331BF0" w:rsidRPr="008D76B4" w:rsidRDefault="00331BF0" w:rsidP="00331BF0">
      <w:r w:rsidRPr="008D76B4">
        <w:t>Mechanisms:</w:t>
      </w:r>
    </w:p>
    <w:p w14:paraId="72D65152" w14:textId="77777777" w:rsidR="00331BF0" w:rsidRPr="008D76B4" w:rsidRDefault="00331BF0" w:rsidP="00331BF0">
      <w:pPr>
        <w:ind w:left="720"/>
      </w:pPr>
      <w:r w:rsidRPr="008D76B4">
        <w:t>CKM_IKE2_PRF_PLUS_DERIVE</w:t>
      </w:r>
    </w:p>
    <w:p w14:paraId="22FA9F8A" w14:textId="77777777" w:rsidR="00331BF0" w:rsidRPr="008D76B4" w:rsidRDefault="00331BF0" w:rsidP="00331BF0">
      <w:pPr>
        <w:ind w:left="720"/>
      </w:pPr>
      <w:r w:rsidRPr="008D76B4">
        <w:t>CKM_IKE_PRF_DERIVE</w:t>
      </w:r>
    </w:p>
    <w:p w14:paraId="03C74894" w14:textId="77777777" w:rsidR="00331BF0" w:rsidRPr="008D76B4" w:rsidRDefault="00331BF0" w:rsidP="00331BF0">
      <w:pPr>
        <w:ind w:left="720"/>
      </w:pPr>
      <w:r w:rsidRPr="008D76B4">
        <w:t>CKM_IKE1_PRF_DERIVE</w:t>
      </w:r>
    </w:p>
    <w:p w14:paraId="0F380845" w14:textId="77777777" w:rsidR="00331BF0" w:rsidRPr="008D76B4" w:rsidRDefault="00331BF0" w:rsidP="00331BF0">
      <w:pPr>
        <w:ind w:left="720"/>
      </w:pPr>
      <w:r w:rsidRPr="008D76B4">
        <w:t>CKM_IKE1_EXTENDED_DERIVE</w:t>
      </w:r>
    </w:p>
    <w:p w14:paraId="73A202E0" w14:textId="77777777" w:rsidR="00331BF0" w:rsidRPr="008D76B4" w:rsidRDefault="00331BF0" w:rsidP="00331BF0"/>
    <w:p w14:paraId="295533FA" w14:textId="77777777" w:rsidR="00331BF0" w:rsidRPr="008D76B4" w:rsidRDefault="00331BF0" w:rsidP="000234AE">
      <w:pPr>
        <w:pStyle w:val="Heading3"/>
        <w:numPr>
          <w:ilvl w:val="2"/>
          <w:numId w:val="2"/>
        </w:numPr>
        <w:tabs>
          <w:tab w:val="num" w:pos="720"/>
        </w:tabs>
      </w:pPr>
      <w:bookmarkStart w:id="7641" w:name="_Toc90376861"/>
      <w:bookmarkStart w:id="7642" w:name="_Toc111203846"/>
      <w:r w:rsidRPr="008D76B4">
        <w:t>IKE mechanism parameters</w:t>
      </w:r>
      <w:bookmarkEnd w:id="7641"/>
      <w:bookmarkEnd w:id="7642"/>
    </w:p>
    <w:p w14:paraId="44B7C72D"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t>CK_IKE2_PRF_PLUS_DERIVE_PARAMS; CK_IKE2_PRF_PLUS_DERIVE_PARAMS_PTR</w:t>
      </w:r>
    </w:p>
    <w:p w14:paraId="5960DC84" w14:textId="77777777" w:rsidR="00331BF0" w:rsidRPr="008D76B4" w:rsidRDefault="00331BF0" w:rsidP="00331BF0">
      <w:r w:rsidRPr="008D76B4">
        <w:rPr>
          <w:b/>
          <w:bCs/>
        </w:rPr>
        <w:t>CK_IKE2_PRF_PLUS_DERIVE_PARAMS</w:t>
      </w:r>
      <w:r w:rsidRPr="008D76B4">
        <w:t xml:space="preserve"> is a structure that provides the parameters to the </w:t>
      </w:r>
      <w:r w:rsidRPr="008D76B4">
        <w:rPr>
          <w:b/>
          <w:bCs/>
        </w:rPr>
        <w:t>CKM_IKE2_PRF_PLUS_DERIVE</w:t>
      </w:r>
      <w:r w:rsidRPr="008D76B4">
        <w:t xml:space="preserve"> mechanism. It is defined as follows:</w:t>
      </w:r>
    </w:p>
    <w:p w14:paraId="73F8A59E" w14:textId="77777777" w:rsidR="00331BF0" w:rsidRPr="008D76B4" w:rsidRDefault="00331BF0" w:rsidP="00331BF0">
      <w:pPr>
        <w:pStyle w:val="CCode"/>
      </w:pPr>
      <w:r w:rsidRPr="008D76B4">
        <w:t>typedef struct CK_IKE2_PRF_PLUS_DERIVE_PARAMS {</w:t>
      </w:r>
    </w:p>
    <w:p w14:paraId="24F68D4B" w14:textId="77777777" w:rsidR="00331BF0" w:rsidRPr="008D76B4" w:rsidRDefault="00331BF0" w:rsidP="00331BF0">
      <w:pPr>
        <w:pStyle w:val="CCode"/>
      </w:pPr>
      <w:r w:rsidRPr="008D76B4">
        <w:t xml:space="preserve">  CK_MECHANISM_TYPE  prfMechanism;</w:t>
      </w:r>
    </w:p>
    <w:p w14:paraId="2197497E" w14:textId="77777777" w:rsidR="00331BF0" w:rsidRPr="008D76B4" w:rsidRDefault="00331BF0" w:rsidP="00331BF0">
      <w:pPr>
        <w:pStyle w:val="CCode"/>
      </w:pPr>
      <w:r w:rsidRPr="008D76B4">
        <w:t xml:space="preserve">  CK_BBOOL  bHasSeedKey;</w:t>
      </w:r>
    </w:p>
    <w:p w14:paraId="43EB390B" w14:textId="77777777" w:rsidR="00331BF0" w:rsidRPr="008D76B4" w:rsidRDefault="00331BF0" w:rsidP="00331BF0">
      <w:pPr>
        <w:pStyle w:val="CCode"/>
      </w:pPr>
      <w:r w:rsidRPr="008D76B4">
        <w:t xml:space="preserve">  CK_OBJECT_HANDLE  hSeedKey;</w:t>
      </w:r>
    </w:p>
    <w:p w14:paraId="31F845C5" w14:textId="77777777" w:rsidR="00331BF0" w:rsidRPr="008D76B4" w:rsidRDefault="00331BF0" w:rsidP="00331BF0">
      <w:pPr>
        <w:pStyle w:val="CCode"/>
      </w:pPr>
      <w:r w:rsidRPr="008D76B4">
        <w:t xml:space="preserve">  CK_BYTE_PTR  pSeedData;</w:t>
      </w:r>
    </w:p>
    <w:p w14:paraId="1C996A30" w14:textId="77777777" w:rsidR="00331BF0" w:rsidRPr="008D76B4" w:rsidRDefault="00331BF0" w:rsidP="00331BF0">
      <w:pPr>
        <w:pStyle w:val="CCode"/>
      </w:pPr>
      <w:r w:rsidRPr="008D76B4">
        <w:t xml:space="preserve">  CK_ULONG  ulSeedDataLen;</w:t>
      </w:r>
    </w:p>
    <w:p w14:paraId="448B8230" w14:textId="77777777" w:rsidR="00331BF0" w:rsidRPr="008D76B4" w:rsidRDefault="00331BF0" w:rsidP="00331BF0">
      <w:pPr>
        <w:pStyle w:val="CCode"/>
      </w:pPr>
      <w:r w:rsidRPr="008D76B4">
        <w:t>} CK_IKE2_PRF_PLUS_DERIVE_PARAMS;</w:t>
      </w:r>
    </w:p>
    <w:p w14:paraId="370E419B" w14:textId="77777777" w:rsidR="00331BF0" w:rsidRPr="008D76B4" w:rsidRDefault="00331BF0" w:rsidP="00331BF0"/>
    <w:p w14:paraId="38F7ACCD" w14:textId="77777777" w:rsidR="00331BF0" w:rsidRPr="008D76B4" w:rsidRDefault="00331BF0" w:rsidP="00331BF0">
      <w:r w:rsidRPr="008D76B4">
        <w:t>The fields of the structure have the following meanings:</w:t>
      </w:r>
    </w:p>
    <w:p w14:paraId="10AD17FB" w14:textId="77777777" w:rsidR="00331BF0" w:rsidRPr="008D76B4" w:rsidRDefault="00331BF0" w:rsidP="00331BF0">
      <w:pPr>
        <w:pStyle w:val="definition0"/>
        <w:ind w:left="3330" w:hanging="2898"/>
      </w:pPr>
      <w:r w:rsidRPr="008D76B4">
        <w:rPr>
          <w:rFonts w:eastAsia="Liberation Serif" w:cs="Liberation Serif"/>
        </w:rPr>
        <w:tab/>
      </w:r>
      <w:r w:rsidRPr="008D76B4">
        <w:t>prfMechanism</w:t>
      </w:r>
      <w:r w:rsidRPr="008D76B4">
        <w:tab/>
        <w:t>underlying MAC mechanism used to generate the prf</w:t>
      </w:r>
    </w:p>
    <w:p w14:paraId="5B7DB40D" w14:textId="77777777" w:rsidR="00331BF0" w:rsidRPr="008D76B4" w:rsidRDefault="00331BF0" w:rsidP="00331BF0">
      <w:pPr>
        <w:pStyle w:val="definition0"/>
        <w:ind w:left="3330" w:hanging="2898"/>
      </w:pPr>
      <w:r w:rsidRPr="008D76B4">
        <w:rPr>
          <w:rFonts w:eastAsia="Liberation Serif" w:cs="Liberation Serif"/>
        </w:rPr>
        <w:tab/>
      </w:r>
      <w:r w:rsidRPr="008D76B4">
        <w:t>bHasSeedKey</w:t>
      </w:r>
      <w:r w:rsidRPr="008D76B4">
        <w:tab/>
        <w:t>hSeed key is present</w:t>
      </w:r>
    </w:p>
    <w:p w14:paraId="00713596" w14:textId="77777777" w:rsidR="00331BF0" w:rsidRPr="008D76B4" w:rsidRDefault="00331BF0" w:rsidP="00331BF0">
      <w:pPr>
        <w:pStyle w:val="definition0"/>
        <w:ind w:left="3330" w:hanging="2898"/>
      </w:pPr>
      <w:r w:rsidRPr="008D76B4">
        <w:rPr>
          <w:rFonts w:eastAsia="Liberation Serif" w:cs="Liberation Serif"/>
        </w:rPr>
        <w:tab/>
      </w:r>
      <w:r w:rsidRPr="008D76B4">
        <w:t>hSeedKey</w:t>
      </w:r>
      <w:r w:rsidRPr="008D76B4">
        <w:tab/>
        <w:t>optional seed from key</w:t>
      </w:r>
    </w:p>
    <w:p w14:paraId="12216D53" w14:textId="77777777" w:rsidR="00331BF0" w:rsidRPr="008D76B4" w:rsidRDefault="00331BF0" w:rsidP="00331BF0">
      <w:pPr>
        <w:pStyle w:val="definition0"/>
        <w:ind w:left="3330" w:hanging="2898"/>
      </w:pPr>
      <w:r w:rsidRPr="008D76B4">
        <w:rPr>
          <w:rFonts w:eastAsia="Liberation Serif" w:cs="Liberation Serif"/>
        </w:rPr>
        <w:tab/>
      </w:r>
      <w:r w:rsidRPr="008D76B4">
        <w:t>pSeedData</w:t>
      </w:r>
      <w:r w:rsidRPr="008D76B4">
        <w:tab/>
      </w:r>
      <w:r w:rsidRPr="008D76B4">
        <w:tab/>
        <w:t>optional seed from data</w:t>
      </w:r>
    </w:p>
    <w:p w14:paraId="276BB49D" w14:textId="77777777" w:rsidR="00331BF0" w:rsidRPr="008D76B4" w:rsidRDefault="00331BF0" w:rsidP="00331BF0">
      <w:pPr>
        <w:pStyle w:val="definition0"/>
        <w:ind w:left="3330" w:hanging="2898"/>
      </w:pPr>
      <w:r w:rsidRPr="008D76B4">
        <w:rPr>
          <w:rFonts w:eastAsia="Liberation Serif" w:cs="Liberation Serif"/>
        </w:rPr>
        <w:tab/>
      </w:r>
      <w:r w:rsidRPr="008D76B4">
        <w:t>ulSeedDataLen</w:t>
      </w:r>
      <w:r w:rsidRPr="008D76B4">
        <w:tab/>
      </w:r>
      <w:r w:rsidRPr="008D76B4">
        <w:tab/>
        <w:t>length of optional seed data. If no seed data is present this value is 0</w:t>
      </w:r>
    </w:p>
    <w:p w14:paraId="69FCB77F" w14:textId="77777777" w:rsidR="00331BF0" w:rsidRPr="008D76B4" w:rsidRDefault="00331BF0" w:rsidP="00331BF0">
      <w:pPr>
        <w:rPr>
          <w:b/>
          <w:bCs/>
        </w:rPr>
      </w:pPr>
      <w:r w:rsidRPr="008D76B4">
        <w:rPr>
          <w:b/>
          <w:bCs/>
        </w:rPr>
        <w:t xml:space="preserve">CK_IKE2_PRF_PLUS_DERIVE_PARAMS_PTR </w:t>
      </w:r>
      <w:r w:rsidRPr="008D76B4">
        <w:t>is a pointer to a</w:t>
      </w:r>
      <w:r w:rsidRPr="008D76B4">
        <w:rPr>
          <w:b/>
          <w:bCs/>
        </w:rPr>
        <w:t xml:space="preserve"> CK_IKE2_PRF_PLUS_DERIVE_PARAMS.</w:t>
      </w:r>
    </w:p>
    <w:p w14:paraId="1F187E22" w14:textId="77777777" w:rsidR="00331BF0" w:rsidRPr="008D76B4" w:rsidRDefault="00331BF0" w:rsidP="00331BF0">
      <w:pPr>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pPr>
    </w:p>
    <w:p w14:paraId="09ABAB3B"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lastRenderedPageBreak/>
        <w:t>CK_IKE_PRF_DERIVE_PARAMS; CK_IKE_PRF_DERIVE_PARAMS_PTR</w:t>
      </w:r>
    </w:p>
    <w:p w14:paraId="19D4B7D9" w14:textId="77777777" w:rsidR="00331BF0" w:rsidRPr="008D76B4" w:rsidRDefault="00331BF0" w:rsidP="00331BF0">
      <w:r w:rsidRPr="008D76B4">
        <w:rPr>
          <w:b/>
          <w:bCs/>
        </w:rPr>
        <w:t xml:space="preserve">CK_IKE_PRF_DERIVE_PARAMS </w:t>
      </w:r>
      <w:r w:rsidRPr="008D76B4">
        <w:t>is a structure that provides the parameters to the</w:t>
      </w:r>
      <w:r w:rsidRPr="008D76B4">
        <w:rPr>
          <w:b/>
          <w:bCs/>
        </w:rPr>
        <w:t xml:space="preserve"> CKM_IKE_PRF_DERIVE </w:t>
      </w:r>
      <w:r w:rsidRPr="008D76B4">
        <w:t>mechanism.  It is defined as follows:</w:t>
      </w:r>
    </w:p>
    <w:p w14:paraId="109DC944" w14:textId="77777777" w:rsidR="00331BF0" w:rsidRPr="008D76B4" w:rsidRDefault="00331BF0" w:rsidP="00331BF0">
      <w:pPr>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pPr>
    </w:p>
    <w:p w14:paraId="103EE97B" w14:textId="77777777" w:rsidR="00331BF0" w:rsidRPr="008D76B4" w:rsidRDefault="00331BF0" w:rsidP="00331BF0">
      <w:pPr>
        <w:pStyle w:val="CCode"/>
      </w:pPr>
      <w:r w:rsidRPr="008D76B4">
        <w:t>typedef struct CK_IKE_PRF_DERIVE_PARAMS {</w:t>
      </w:r>
    </w:p>
    <w:p w14:paraId="588FDADD" w14:textId="77777777" w:rsidR="00331BF0" w:rsidRPr="008D76B4" w:rsidRDefault="00331BF0" w:rsidP="00331BF0">
      <w:pPr>
        <w:pStyle w:val="CCode"/>
      </w:pPr>
      <w:r w:rsidRPr="008D76B4">
        <w:t xml:space="preserve">  CK_MECHANISM_TYPE  prfMechanism;</w:t>
      </w:r>
    </w:p>
    <w:p w14:paraId="21CC3F8E" w14:textId="77777777" w:rsidR="00331BF0" w:rsidRPr="008D76B4" w:rsidRDefault="00331BF0" w:rsidP="00331BF0">
      <w:pPr>
        <w:pStyle w:val="CCode"/>
      </w:pPr>
      <w:r w:rsidRPr="008D76B4">
        <w:t xml:space="preserve">  CK_BBOOL  bDataAsKey;</w:t>
      </w:r>
    </w:p>
    <w:p w14:paraId="33AEFA50" w14:textId="77777777" w:rsidR="00331BF0" w:rsidRPr="008D76B4" w:rsidRDefault="00331BF0" w:rsidP="00331BF0">
      <w:pPr>
        <w:pStyle w:val="CCode"/>
      </w:pPr>
      <w:r w:rsidRPr="008D76B4">
        <w:t xml:space="preserve">  CK_BBOOL  bRekey;</w:t>
      </w:r>
    </w:p>
    <w:p w14:paraId="5AC58CBA" w14:textId="77777777" w:rsidR="00331BF0" w:rsidRPr="008D76B4" w:rsidRDefault="00331BF0" w:rsidP="00331BF0">
      <w:pPr>
        <w:pStyle w:val="CCode"/>
      </w:pPr>
      <w:r w:rsidRPr="008D76B4">
        <w:t xml:space="preserve">  CK_BYTE_PTR  pNi;</w:t>
      </w:r>
    </w:p>
    <w:p w14:paraId="67B4A837" w14:textId="77777777" w:rsidR="00331BF0" w:rsidRPr="008D76B4" w:rsidRDefault="00331BF0" w:rsidP="00331BF0">
      <w:pPr>
        <w:pStyle w:val="CCode"/>
      </w:pPr>
      <w:r w:rsidRPr="008D76B4">
        <w:t xml:space="preserve">  CK_ULONG  ulNiLen;</w:t>
      </w:r>
    </w:p>
    <w:p w14:paraId="18A62E5C" w14:textId="77777777" w:rsidR="00331BF0" w:rsidRPr="008D76B4" w:rsidRDefault="00331BF0" w:rsidP="00331BF0">
      <w:pPr>
        <w:pStyle w:val="CCode"/>
      </w:pPr>
      <w:r w:rsidRPr="008D76B4">
        <w:t xml:space="preserve">  CK_BYTE_PTR  pNr;</w:t>
      </w:r>
    </w:p>
    <w:p w14:paraId="3A4D33DF" w14:textId="77777777" w:rsidR="00331BF0" w:rsidRPr="008D76B4" w:rsidRDefault="00331BF0" w:rsidP="00331BF0">
      <w:pPr>
        <w:pStyle w:val="CCode"/>
      </w:pPr>
      <w:r w:rsidRPr="008D76B4">
        <w:t xml:space="preserve">  CK_ULONG  ulNrLen;</w:t>
      </w:r>
    </w:p>
    <w:p w14:paraId="3ECBD18C" w14:textId="77777777" w:rsidR="00331BF0" w:rsidRPr="008D76B4" w:rsidRDefault="00331BF0" w:rsidP="00331BF0">
      <w:pPr>
        <w:pStyle w:val="CCode"/>
      </w:pPr>
      <w:r w:rsidRPr="008D76B4">
        <w:t xml:space="preserve">  CK_OBJECT_HANDLE  hNewKey;</w:t>
      </w:r>
    </w:p>
    <w:p w14:paraId="2C32B20A" w14:textId="77777777" w:rsidR="00331BF0" w:rsidRPr="008D76B4" w:rsidRDefault="00331BF0" w:rsidP="00331BF0">
      <w:pPr>
        <w:pStyle w:val="CCode"/>
      </w:pPr>
      <w:r w:rsidRPr="008D76B4">
        <w:t xml:space="preserve"> } CK_IKE_PRF_</w:t>
      </w:r>
      <w:r>
        <w:t>DERIVE_</w:t>
      </w:r>
      <w:r w:rsidRPr="008D76B4">
        <w:t>PARAMS;</w:t>
      </w:r>
    </w:p>
    <w:p w14:paraId="2FE4FCBB" w14:textId="77777777" w:rsidR="00331BF0" w:rsidRPr="008D76B4" w:rsidRDefault="00331BF0" w:rsidP="00331BF0">
      <w:pPr>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pPr>
    </w:p>
    <w:p w14:paraId="7EC05644" w14:textId="77777777" w:rsidR="00331BF0" w:rsidRPr="008D76B4" w:rsidRDefault="00331BF0" w:rsidP="00331BF0">
      <w:r w:rsidRPr="008D76B4">
        <w:t>The fields of the structure have the following meanings:</w:t>
      </w:r>
    </w:p>
    <w:p w14:paraId="33BA61B8"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prfMechanism</w:t>
      </w:r>
      <w:r w:rsidRPr="008D76B4">
        <w:rPr>
          <w:rFonts w:eastAsia="Liberation Serif" w:cs="Liberation Serif"/>
        </w:rPr>
        <w:tab/>
        <w:t>underlying MAC mechanism used to generate the prf</w:t>
      </w:r>
    </w:p>
    <w:p w14:paraId="1043A2CB"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bDataAsKey</w:t>
      </w:r>
      <w:r w:rsidRPr="008D76B4">
        <w:rPr>
          <w:rFonts w:eastAsia="Liberation Serif" w:cs="Liberation Serif"/>
        </w:rPr>
        <w:tab/>
        <w:t>Ni||Nr is used as the key for the prf rather than baseKey</w:t>
      </w:r>
    </w:p>
    <w:p w14:paraId="0DC8FC26"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bRekey</w:t>
      </w:r>
      <w:r w:rsidRPr="008D76B4">
        <w:rPr>
          <w:rFonts w:eastAsia="Liberation Serif" w:cs="Liberation Serif"/>
        </w:rPr>
        <w:tab/>
        <w:t>rekey operation. hNewKey must be present</w:t>
      </w:r>
    </w:p>
    <w:p w14:paraId="727DEC55"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pNi</w:t>
      </w:r>
      <w:r w:rsidRPr="008D76B4">
        <w:rPr>
          <w:rFonts w:eastAsia="Liberation Serif" w:cs="Liberation Serif"/>
        </w:rPr>
        <w:tab/>
        <w:t>Ni value</w:t>
      </w:r>
    </w:p>
    <w:p w14:paraId="63E0715D"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ulNiLen</w:t>
      </w:r>
      <w:r w:rsidRPr="008D76B4">
        <w:rPr>
          <w:rFonts w:eastAsia="Liberation Serif" w:cs="Liberation Serif"/>
        </w:rPr>
        <w:tab/>
        <w:t>length of Ni</w:t>
      </w:r>
    </w:p>
    <w:p w14:paraId="3469D99F"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pNr</w:t>
      </w:r>
      <w:r w:rsidRPr="008D76B4">
        <w:rPr>
          <w:rFonts w:eastAsia="Liberation Serif" w:cs="Liberation Serif"/>
        </w:rPr>
        <w:tab/>
        <w:t>Nr value</w:t>
      </w:r>
    </w:p>
    <w:p w14:paraId="5BCE849F"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ulNrLen</w:t>
      </w:r>
      <w:r w:rsidRPr="008D76B4">
        <w:rPr>
          <w:rFonts w:eastAsia="Liberation Serif" w:cs="Liberation Serif"/>
        </w:rPr>
        <w:tab/>
        <w:t xml:space="preserve">length of Nr </w:t>
      </w:r>
    </w:p>
    <w:p w14:paraId="1CC2BC21"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hNewKey</w:t>
      </w:r>
      <w:r w:rsidRPr="008D76B4">
        <w:rPr>
          <w:rFonts w:eastAsia="Liberation Serif" w:cs="Liberation Serif"/>
        </w:rPr>
        <w:tab/>
        <w:t>New key value to drive the rekey.</w:t>
      </w:r>
    </w:p>
    <w:p w14:paraId="75B7F4D5" w14:textId="77777777" w:rsidR="00331BF0" w:rsidRPr="008D76B4" w:rsidRDefault="00331BF0" w:rsidP="00331BF0">
      <w:r w:rsidRPr="008D76B4">
        <w:rPr>
          <w:b/>
          <w:bCs/>
        </w:rPr>
        <w:t>CK_IKE_PRF_DERIVE_PARAMS_PTR</w:t>
      </w:r>
      <w:r w:rsidRPr="008D76B4">
        <w:t xml:space="preserve"> is a pointer to a </w:t>
      </w:r>
      <w:r w:rsidRPr="008D76B4">
        <w:rPr>
          <w:b/>
          <w:bCs/>
        </w:rPr>
        <w:t>CK_IKE_PRF_DERIVE_PARAMS</w:t>
      </w:r>
      <w:r w:rsidRPr="008D76B4">
        <w:t>.</w:t>
      </w:r>
    </w:p>
    <w:p w14:paraId="2D388E16" w14:textId="77777777" w:rsidR="00331BF0" w:rsidRPr="008D76B4" w:rsidRDefault="00331BF0" w:rsidP="00331BF0"/>
    <w:p w14:paraId="6DAF9B76"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t>CK_IKE1_PRF_DERIVE_PARAMS; CK_IKE1_PRF_DERIVE_PARAMS_PTR</w:t>
      </w:r>
    </w:p>
    <w:p w14:paraId="04EBE3EC" w14:textId="77777777" w:rsidR="00331BF0" w:rsidRPr="008D76B4" w:rsidRDefault="00331BF0" w:rsidP="00331BF0">
      <w:r w:rsidRPr="008D76B4">
        <w:rPr>
          <w:b/>
          <w:bCs/>
        </w:rPr>
        <w:t xml:space="preserve">CK_IKE1_PRF_DERIVE_PARAMS </w:t>
      </w:r>
      <w:r w:rsidRPr="008D76B4">
        <w:t>is a structure that provides the parameters to the</w:t>
      </w:r>
      <w:r w:rsidRPr="008D76B4">
        <w:rPr>
          <w:b/>
          <w:bCs/>
        </w:rPr>
        <w:t xml:space="preserve"> CKM_IKE1_PRF_DERIVE </w:t>
      </w:r>
      <w:r w:rsidRPr="008D76B4">
        <w:t>mechanism.  It is defined as follows:</w:t>
      </w:r>
    </w:p>
    <w:p w14:paraId="6893977E" w14:textId="77777777" w:rsidR="00331BF0" w:rsidRPr="008D76B4" w:rsidRDefault="00331BF0" w:rsidP="00331BF0">
      <w:pPr>
        <w:pStyle w:val="CCode"/>
      </w:pPr>
      <w:r w:rsidRPr="008D76B4">
        <w:t>typedef struct CK_IKE1_PRF_DERIVE_PARAMS {</w:t>
      </w:r>
    </w:p>
    <w:p w14:paraId="0127B6E9" w14:textId="77777777" w:rsidR="00331BF0" w:rsidRPr="008D76B4" w:rsidRDefault="00331BF0" w:rsidP="00331BF0">
      <w:pPr>
        <w:pStyle w:val="CCode"/>
      </w:pPr>
      <w:r w:rsidRPr="008D76B4">
        <w:t xml:space="preserve">  CK_MECHANISM_TYPE  prfMechanism;</w:t>
      </w:r>
    </w:p>
    <w:p w14:paraId="6BA0BEF7" w14:textId="77777777" w:rsidR="00331BF0" w:rsidRPr="008D76B4" w:rsidRDefault="00331BF0" w:rsidP="00331BF0">
      <w:pPr>
        <w:pStyle w:val="CCode"/>
      </w:pPr>
      <w:r w:rsidRPr="008D76B4">
        <w:t xml:space="preserve">  CK_BBOOL  bHasPrevKey;</w:t>
      </w:r>
    </w:p>
    <w:p w14:paraId="10CAFE06" w14:textId="77777777" w:rsidR="00331BF0" w:rsidRPr="008D76B4" w:rsidRDefault="00331BF0" w:rsidP="00331BF0">
      <w:pPr>
        <w:pStyle w:val="CCode"/>
      </w:pPr>
      <w:r w:rsidRPr="008D76B4">
        <w:t xml:space="preserve">  CK_OBJECT_HANDLE  hKeygxy;</w:t>
      </w:r>
    </w:p>
    <w:p w14:paraId="567FE799" w14:textId="77777777" w:rsidR="00331BF0" w:rsidRPr="008D76B4" w:rsidRDefault="00331BF0" w:rsidP="00331BF0">
      <w:pPr>
        <w:pStyle w:val="CCode"/>
      </w:pPr>
      <w:r w:rsidRPr="008D76B4">
        <w:t xml:space="preserve">  CK_OBJECT_HANDLE  hPrevKey;</w:t>
      </w:r>
    </w:p>
    <w:p w14:paraId="03E4B400" w14:textId="77777777" w:rsidR="00331BF0" w:rsidRPr="008D76B4" w:rsidRDefault="00331BF0" w:rsidP="00331BF0">
      <w:pPr>
        <w:pStyle w:val="CCode"/>
      </w:pPr>
      <w:r w:rsidRPr="008D76B4">
        <w:t xml:space="preserve">  CK_BYTE_PTR  pCKYi;</w:t>
      </w:r>
    </w:p>
    <w:p w14:paraId="77DA0830" w14:textId="77777777" w:rsidR="00331BF0" w:rsidRPr="008D76B4" w:rsidRDefault="00331BF0" w:rsidP="00331BF0">
      <w:pPr>
        <w:pStyle w:val="CCode"/>
      </w:pPr>
      <w:r w:rsidRPr="008D76B4">
        <w:t xml:space="preserve">  CK_ULONG  ulCKYiLen;</w:t>
      </w:r>
    </w:p>
    <w:p w14:paraId="02790F61" w14:textId="77777777" w:rsidR="00331BF0" w:rsidRPr="008D76B4" w:rsidRDefault="00331BF0" w:rsidP="00331BF0">
      <w:pPr>
        <w:pStyle w:val="CCode"/>
      </w:pPr>
      <w:r w:rsidRPr="008D76B4">
        <w:t xml:space="preserve">  CK_BYTE_PTR  pCKYr;</w:t>
      </w:r>
    </w:p>
    <w:p w14:paraId="794FAC1D" w14:textId="77777777" w:rsidR="00331BF0" w:rsidRPr="008D76B4" w:rsidRDefault="00331BF0" w:rsidP="00331BF0">
      <w:pPr>
        <w:pStyle w:val="CCode"/>
      </w:pPr>
      <w:r w:rsidRPr="008D76B4">
        <w:t xml:space="preserve">  CK_ULONG  ulCKYrLen;</w:t>
      </w:r>
    </w:p>
    <w:p w14:paraId="008AD75E" w14:textId="77777777" w:rsidR="00331BF0" w:rsidRPr="008D76B4" w:rsidRDefault="00331BF0" w:rsidP="00331BF0">
      <w:pPr>
        <w:pStyle w:val="CCode"/>
      </w:pPr>
      <w:r w:rsidRPr="008D76B4">
        <w:t xml:space="preserve">  CK_BYTE  keyNumber;</w:t>
      </w:r>
    </w:p>
    <w:p w14:paraId="6974DAE2" w14:textId="77777777" w:rsidR="00331BF0" w:rsidRPr="008D76B4" w:rsidRDefault="00331BF0" w:rsidP="00331BF0">
      <w:pPr>
        <w:pStyle w:val="CCode"/>
      </w:pPr>
      <w:r w:rsidRPr="008D76B4">
        <w:t xml:space="preserve"> } CK_IKE1_PRF_DERIVE_PARAMS;</w:t>
      </w:r>
    </w:p>
    <w:p w14:paraId="42FDF09C" w14:textId="77777777" w:rsidR="00331BF0" w:rsidRPr="008D76B4" w:rsidRDefault="00331BF0" w:rsidP="00331BF0">
      <w:pPr>
        <w:ind w:left="360"/>
      </w:pPr>
    </w:p>
    <w:p w14:paraId="2304742E" w14:textId="77777777" w:rsidR="00331BF0" w:rsidRPr="008D76B4" w:rsidRDefault="00331BF0" w:rsidP="00331BF0">
      <w:r w:rsidRPr="008D76B4">
        <w:t>The fields of the structure have the following meanings:</w:t>
      </w:r>
    </w:p>
    <w:p w14:paraId="7CE9C493"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prfMechanism</w:t>
      </w:r>
      <w:r w:rsidRPr="008D76B4">
        <w:rPr>
          <w:rFonts w:eastAsia="Liberation Serif" w:cs="Liberation Serif"/>
        </w:rPr>
        <w:tab/>
        <w:t>underlying MAC mechanism used to generate the prf</w:t>
      </w:r>
    </w:p>
    <w:p w14:paraId="2F2740A0"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lastRenderedPageBreak/>
        <w:tab/>
        <w:t>bHasPrevkey</w:t>
      </w:r>
      <w:r w:rsidRPr="008D76B4">
        <w:rPr>
          <w:rFonts w:eastAsia="Liberation Serif" w:cs="Liberation Serif"/>
        </w:rPr>
        <w:tab/>
        <w:t>hPrevKey is present</w:t>
      </w:r>
    </w:p>
    <w:p w14:paraId="0FE71278"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hKeygxy</w:t>
      </w:r>
      <w:r w:rsidRPr="008D76B4">
        <w:rPr>
          <w:rFonts w:eastAsia="Liberation Serif" w:cs="Liberation Serif"/>
        </w:rPr>
        <w:tab/>
        <w:t>handle to the exchanged g^xy key</w:t>
      </w:r>
    </w:p>
    <w:p w14:paraId="2EBC3EFD"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hPrevKey</w:t>
      </w:r>
      <w:r w:rsidRPr="008D76B4">
        <w:rPr>
          <w:rFonts w:eastAsia="Liberation Serif" w:cs="Liberation Serif"/>
        </w:rPr>
        <w:tab/>
        <w:t>handle to the previously derived key</w:t>
      </w:r>
    </w:p>
    <w:p w14:paraId="06C94EFF"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pCKYi</w:t>
      </w:r>
      <w:r w:rsidRPr="008D76B4">
        <w:rPr>
          <w:rFonts w:eastAsia="Liberation Serif" w:cs="Liberation Serif"/>
        </w:rPr>
        <w:tab/>
        <w:t>CKYi value</w:t>
      </w:r>
    </w:p>
    <w:p w14:paraId="73E8535E"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ulCKYiLen</w:t>
      </w:r>
      <w:r w:rsidRPr="008D76B4">
        <w:rPr>
          <w:rFonts w:eastAsia="Liberation Serif" w:cs="Liberation Serif"/>
        </w:rPr>
        <w:tab/>
        <w:t>length of CKYi</w:t>
      </w:r>
    </w:p>
    <w:p w14:paraId="32D328F9"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pCKYr</w:t>
      </w:r>
      <w:r w:rsidRPr="008D76B4">
        <w:rPr>
          <w:rFonts w:eastAsia="Liberation Serif" w:cs="Liberation Serif"/>
        </w:rPr>
        <w:tab/>
        <w:t>CKYr value</w:t>
      </w:r>
    </w:p>
    <w:p w14:paraId="69D79A9E"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ulCKYrLen</w:t>
      </w:r>
      <w:r w:rsidRPr="008D76B4">
        <w:rPr>
          <w:rFonts w:eastAsia="Liberation Serif" w:cs="Liberation Serif"/>
        </w:rPr>
        <w:tab/>
        <w:t xml:space="preserve">length of CKYr </w:t>
      </w:r>
    </w:p>
    <w:p w14:paraId="0F538827"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keyNumber</w:t>
      </w:r>
      <w:r w:rsidRPr="008D76B4">
        <w:rPr>
          <w:rFonts w:eastAsia="Liberation Serif" w:cs="Liberation Serif"/>
        </w:rPr>
        <w:tab/>
        <w:t>unique number for this key derivation</w:t>
      </w:r>
    </w:p>
    <w:p w14:paraId="129AF119" w14:textId="77777777" w:rsidR="00331BF0" w:rsidRPr="008D76B4" w:rsidRDefault="00331BF0" w:rsidP="00331BF0">
      <w:r w:rsidRPr="008D76B4">
        <w:rPr>
          <w:b/>
          <w:bCs/>
        </w:rPr>
        <w:t>CK_IKE1_PRF_DERIVE_PARAMS_PTR</w:t>
      </w:r>
      <w:r w:rsidRPr="008D76B4">
        <w:t xml:space="preserve"> is a pointer to a </w:t>
      </w:r>
      <w:r w:rsidRPr="008D76B4">
        <w:rPr>
          <w:b/>
          <w:bCs/>
        </w:rPr>
        <w:t>CK_IKE1_PRF_DERIVE_PARAMS</w:t>
      </w:r>
      <w:r w:rsidRPr="008D76B4">
        <w:t>.</w:t>
      </w:r>
    </w:p>
    <w:p w14:paraId="5D201702" w14:textId="77777777" w:rsidR="00331BF0" w:rsidRPr="008D76B4" w:rsidRDefault="00331BF0" w:rsidP="00331BF0"/>
    <w:p w14:paraId="331F9A25" w14:textId="77777777" w:rsidR="00331BF0" w:rsidRPr="008D76B4" w:rsidRDefault="00331BF0" w:rsidP="000234AE">
      <w:pPr>
        <w:pStyle w:val="name"/>
        <w:numPr>
          <w:ilvl w:val="0"/>
          <w:numId w:val="12"/>
        </w:numPr>
        <w:tabs>
          <w:tab w:val="clear" w:pos="360"/>
          <w:tab w:val="left" w:pos="720"/>
        </w:tabs>
        <w:spacing w:after="0"/>
        <w:rPr>
          <w:rFonts w:ascii="Arial" w:hAnsi="Arial" w:cs="Arial"/>
        </w:rPr>
      </w:pPr>
      <w:r w:rsidRPr="008D76B4">
        <w:rPr>
          <w:rFonts w:ascii="Arial" w:hAnsi="Arial" w:cs="Arial"/>
        </w:rPr>
        <w:t>CK_IKE1_EXTENDED_DERIVE_PARAMS; CK_IKE1_EXTENDED_DERIVE_PARAMS_PTR</w:t>
      </w:r>
    </w:p>
    <w:p w14:paraId="5E693EED" w14:textId="77777777" w:rsidR="00331BF0" w:rsidRPr="008D76B4" w:rsidRDefault="00331BF0" w:rsidP="00331BF0">
      <w:r w:rsidRPr="008D76B4">
        <w:rPr>
          <w:b/>
          <w:bCs/>
        </w:rPr>
        <w:t xml:space="preserve">CK_IKE1_EXTENDED_DERIVE_PARAMS </w:t>
      </w:r>
      <w:r w:rsidRPr="008D76B4">
        <w:t>is a structure that provides the parameters to the</w:t>
      </w:r>
      <w:r w:rsidRPr="008D76B4">
        <w:rPr>
          <w:b/>
          <w:bCs/>
        </w:rPr>
        <w:t xml:space="preserve"> CKM_IKE1_EXTENDED_DERIVE </w:t>
      </w:r>
      <w:r w:rsidRPr="008D76B4">
        <w:t>mechanism.  It is defined as follows:</w:t>
      </w:r>
    </w:p>
    <w:p w14:paraId="06A000DD" w14:textId="77777777" w:rsidR="00331BF0" w:rsidRPr="008D76B4" w:rsidRDefault="00331BF0" w:rsidP="00331BF0">
      <w:pPr>
        <w:ind w:left="432"/>
      </w:pPr>
    </w:p>
    <w:p w14:paraId="434DCDF1" w14:textId="77777777" w:rsidR="00331BF0" w:rsidRPr="008D76B4" w:rsidRDefault="00331BF0" w:rsidP="00331BF0">
      <w:pPr>
        <w:pStyle w:val="CCode"/>
      </w:pPr>
      <w:r w:rsidRPr="008D76B4">
        <w:t>typedef struct CK_IKE1_EXTENDED_DERIVE_PARAMS {</w:t>
      </w:r>
    </w:p>
    <w:p w14:paraId="1AE25E1C" w14:textId="77777777" w:rsidR="00331BF0" w:rsidRPr="008D76B4" w:rsidRDefault="00331BF0" w:rsidP="00331BF0">
      <w:pPr>
        <w:pStyle w:val="CCode"/>
      </w:pPr>
      <w:r w:rsidRPr="008D76B4">
        <w:t xml:space="preserve">    CK_MECHANISM_TYPE  prfMechanism;</w:t>
      </w:r>
    </w:p>
    <w:p w14:paraId="79411D8D" w14:textId="77777777" w:rsidR="00331BF0" w:rsidRPr="008D76B4" w:rsidRDefault="00331BF0" w:rsidP="00331BF0">
      <w:pPr>
        <w:pStyle w:val="CCode"/>
      </w:pPr>
      <w:r w:rsidRPr="008D76B4">
        <w:t xml:space="preserve">    CK_BBOOL  bHasKeygxy;</w:t>
      </w:r>
    </w:p>
    <w:p w14:paraId="5217B211" w14:textId="77777777" w:rsidR="00331BF0" w:rsidRPr="008D76B4" w:rsidRDefault="00331BF0" w:rsidP="00331BF0">
      <w:pPr>
        <w:pStyle w:val="CCode"/>
      </w:pPr>
      <w:r w:rsidRPr="008D76B4">
        <w:t xml:space="preserve">    CK_OBJECT_HANDLE  hKeygxy;</w:t>
      </w:r>
    </w:p>
    <w:p w14:paraId="72171C27" w14:textId="77777777" w:rsidR="00331BF0" w:rsidRPr="008D76B4" w:rsidRDefault="00331BF0" w:rsidP="00331BF0">
      <w:pPr>
        <w:pStyle w:val="CCode"/>
      </w:pPr>
      <w:r w:rsidRPr="008D76B4">
        <w:t xml:space="preserve">    CK_BYTE_PTR  pExtraData;</w:t>
      </w:r>
    </w:p>
    <w:p w14:paraId="7B9FE62C" w14:textId="77777777" w:rsidR="00331BF0" w:rsidRPr="008D76B4" w:rsidRDefault="00331BF0" w:rsidP="00331BF0">
      <w:pPr>
        <w:pStyle w:val="CCode"/>
      </w:pPr>
      <w:r w:rsidRPr="008D76B4">
        <w:t xml:space="preserve">    CK_ULONG  ulExtraDataLen;</w:t>
      </w:r>
    </w:p>
    <w:p w14:paraId="404E164D" w14:textId="77777777" w:rsidR="00331BF0" w:rsidRPr="008D76B4" w:rsidRDefault="00331BF0" w:rsidP="00331BF0">
      <w:pPr>
        <w:pStyle w:val="CCode"/>
      </w:pPr>
      <w:r w:rsidRPr="008D76B4">
        <w:t>} CK_IKE1_EXTENDED_DERIVE_PARAMS;</w:t>
      </w:r>
    </w:p>
    <w:p w14:paraId="0EBA6C9B" w14:textId="77777777" w:rsidR="00331BF0" w:rsidRPr="008D76B4" w:rsidRDefault="00331BF0" w:rsidP="00331BF0">
      <w:pPr>
        <w:suppressLineNumbers/>
        <w:suppressAutoHyphens/>
        <w:ind w:left="1529"/>
      </w:pPr>
    </w:p>
    <w:p w14:paraId="20E5279D" w14:textId="77777777" w:rsidR="00331BF0" w:rsidRPr="008D76B4" w:rsidRDefault="00331BF0" w:rsidP="00331BF0">
      <w:r w:rsidRPr="008D76B4">
        <w:t>The fields of the structure have the following meanings:</w:t>
      </w:r>
    </w:p>
    <w:p w14:paraId="122D7972"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prfMechanism</w:t>
      </w:r>
      <w:r w:rsidRPr="008D76B4">
        <w:rPr>
          <w:rFonts w:eastAsia="Liberation Serif" w:cs="Liberation Serif"/>
        </w:rPr>
        <w:tab/>
        <w:t>underlying MAC mechanism used to generate the prf</w:t>
      </w:r>
    </w:p>
    <w:p w14:paraId="7598C1DC"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bHasKeygxy</w:t>
      </w:r>
      <w:r w:rsidRPr="008D76B4">
        <w:rPr>
          <w:rFonts w:eastAsia="Liberation Serif" w:cs="Liberation Serif"/>
        </w:rPr>
        <w:tab/>
      </w:r>
      <w:r w:rsidRPr="008D76B4">
        <w:rPr>
          <w:rFonts w:eastAsia="Liberation Serif" w:cs="Liberation Serif"/>
        </w:rPr>
        <w:tab/>
        <w:t>hKeygxy key is present</w:t>
      </w:r>
    </w:p>
    <w:p w14:paraId="0051FEA6"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hKeygxy</w:t>
      </w:r>
      <w:r w:rsidRPr="008D76B4">
        <w:rPr>
          <w:rFonts w:eastAsia="Liberation Serif" w:cs="Liberation Serif"/>
        </w:rPr>
        <w:tab/>
        <w:t>optional key g^xy</w:t>
      </w:r>
    </w:p>
    <w:p w14:paraId="64A2E52B"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pExtraData</w:t>
      </w:r>
      <w:r w:rsidRPr="008D76B4">
        <w:rPr>
          <w:rFonts w:eastAsia="Liberation Serif" w:cs="Liberation Serif"/>
        </w:rPr>
        <w:tab/>
      </w:r>
      <w:r w:rsidRPr="008D76B4">
        <w:rPr>
          <w:rFonts w:eastAsia="Liberation Serif" w:cs="Liberation Serif"/>
        </w:rPr>
        <w:tab/>
        <w:t>optional extra data</w:t>
      </w:r>
    </w:p>
    <w:p w14:paraId="583E8BAC" w14:textId="77777777" w:rsidR="00331BF0" w:rsidRPr="008D76B4" w:rsidRDefault="00331BF0" w:rsidP="00331BF0">
      <w:pPr>
        <w:pStyle w:val="definition0"/>
        <w:ind w:left="3330" w:hanging="2898"/>
        <w:rPr>
          <w:rFonts w:eastAsia="Liberation Serif" w:cs="Liberation Serif"/>
        </w:rPr>
      </w:pPr>
      <w:r w:rsidRPr="008D76B4">
        <w:rPr>
          <w:rFonts w:eastAsia="Liberation Serif" w:cs="Liberation Serif"/>
        </w:rPr>
        <w:tab/>
        <w:t>ulExtraDataLen</w:t>
      </w:r>
      <w:r w:rsidRPr="008D76B4">
        <w:rPr>
          <w:rFonts w:eastAsia="Liberation Serif" w:cs="Liberation Serif"/>
        </w:rPr>
        <w:tab/>
        <w:t>length of optional extra data. If no extra data is present this value is 0</w:t>
      </w:r>
    </w:p>
    <w:p w14:paraId="728120AB" w14:textId="77777777" w:rsidR="00331BF0" w:rsidRPr="008D76B4" w:rsidRDefault="00331BF0" w:rsidP="00331BF0">
      <w:r w:rsidRPr="008D76B4">
        <w:rPr>
          <w:b/>
          <w:bCs/>
        </w:rPr>
        <w:t>CK_IKE2_PRF_PLUS_DERIVE_PARAMS_PTR</w:t>
      </w:r>
      <w:r w:rsidRPr="008D76B4">
        <w:t xml:space="preserve"> is a pointer to a </w:t>
      </w:r>
      <w:r w:rsidRPr="008D76B4">
        <w:rPr>
          <w:b/>
          <w:bCs/>
        </w:rPr>
        <w:t>CK_IKE2_PRF_PLUS_DERIVE_PARAMS</w:t>
      </w:r>
      <w:r w:rsidRPr="008D76B4">
        <w:t>.</w:t>
      </w:r>
    </w:p>
    <w:p w14:paraId="5ECF427F" w14:textId="77777777" w:rsidR="00331BF0" w:rsidRPr="008D76B4" w:rsidRDefault="00331BF0" w:rsidP="00331BF0"/>
    <w:p w14:paraId="5036DE13" w14:textId="77777777" w:rsidR="00331BF0" w:rsidRPr="008D76B4" w:rsidRDefault="00331BF0" w:rsidP="000234AE">
      <w:pPr>
        <w:pStyle w:val="Heading3"/>
        <w:numPr>
          <w:ilvl w:val="2"/>
          <w:numId w:val="2"/>
        </w:numPr>
        <w:tabs>
          <w:tab w:val="num" w:pos="720"/>
        </w:tabs>
      </w:pPr>
      <w:bookmarkStart w:id="7643" w:name="_Toc90376862"/>
      <w:bookmarkStart w:id="7644" w:name="_Toc111203847"/>
      <w:r w:rsidRPr="008D76B4">
        <w:t>IKE PRF DERIVE</w:t>
      </w:r>
      <w:bookmarkEnd w:id="7643"/>
      <w:bookmarkEnd w:id="7644"/>
    </w:p>
    <w:p w14:paraId="63F253DF" w14:textId="77777777" w:rsidR="00331BF0" w:rsidRPr="008D76B4" w:rsidRDefault="00331BF0" w:rsidP="00331BF0">
      <w:r w:rsidRPr="008D76B4">
        <w:t xml:space="preserve">The IKE PRF Derive mechanism denoted </w:t>
      </w:r>
      <w:r w:rsidRPr="008D76B4">
        <w:rPr>
          <w:b/>
          <w:bCs/>
        </w:rPr>
        <w:t>CKM_IKE_PRF_DERIVE</w:t>
      </w:r>
      <w:r w:rsidRPr="008D76B4">
        <w:t xml:space="preserve"> is used in IPSEC both IKEv1 and IKEv2 to generate an initial key that is used to generate additional keys. It takes a </w:t>
      </w:r>
      <w:r w:rsidRPr="008D76B4">
        <w:rPr>
          <w:b/>
          <w:bCs/>
        </w:rPr>
        <w:t>CK_IKE_PRF_DERIVE_PARAMS</w:t>
      </w:r>
      <w:r w:rsidRPr="008D76B4">
        <w:t xml:space="preserve"> as a mechanism parameter. </w:t>
      </w:r>
      <w:r w:rsidRPr="008D76B4">
        <w:rPr>
          <w:i/>
          <w:iCs/>
        </w:rPr>
        <w:t>baseKey</w:t>
      </w:r>
      <w:r w:rsidRPr="008D76B4">
        <w:t xml:space="preserve"> is the base key passed into </w:t>
      </w:r>
      <w:r w:rsidRPr="008D76B4">
        <w:rPr>
          <w:b/>
          <w:bCs/>
        </w:rPr>
        <w:t>C_DeriveKey</w:t>
      </w:r>
      <w:r w:rsidRPr="008D76B4">
        <w:t xml:space="preserve">. </w:t>
      </w:r>
      <w:r w:rsidRPr="008D76B4">
        <w:rPr>
          <w:i/>
          <w:iCs/>
        </w:rPr>
        <w:t>baseKey</w:t>
      </w:r>
      <w:r w:rsidRPr="008D76B4">
        <w:t xml:space="preserve"> must be of type </w:t>
      </w:r>
      <w:r w:rsidRPr="008D76B4">
        <w:rPr>
          <w:b/>
          <w:bCs/>
        </w:rPr>
        <w:t>CKK_GENERIC_SECRET</w:t>
      </w:r>
      <w:r w:rsidRPr="008D76B4">
        <w:t xml:space="preserve"> if </w:t>
      </w:r>
      <w:r w:rsidRPr="008D76B4">
        <w:rPr>
          <w:i/>
          <w:iCs/>
        </w:rPr>
        <w:t>bDataAsKey</w:t>
      </w:r>
      <w:r w:rsidRPr="008D76B4">
        <w:t xml:space="preserve"> is TRUE and the key type of the underlying prf if </w:t>
      </w:r>
      <w:r w:rsidRPr="008D76B4">
        <w:rPr>
          <w:i/>
          <w:iCs/>
        </w:rPr>
        <w:t>bDataAsKey</w:t>
      </w:r>
      <w:r w:rsidRPr="008D76B4">
        <w:t xml:space="preserve"> is FALSE. </w:t>
      </w:r>
      <w:r w:rsidRPr="008D76B4">
        <w:rPr>
          <w:i/>
          <w:iCs/>
        </w:rPr>
        <w:t>hNewKey</w:t>
      </w:r>
      <w:r w:rsidRPr="008D76B4">
        <w:t xml:space="preserve"> must be of type </w:t>
      </w:r>
      <w:r w:rsidRPr="008D76B4">
        <w:rPr>
          <w:b/>
          <w:bCs/>
        </w:rPr>
        <w:t>CKK_GENERIC_SECRET</w:t>
      </w:r>
      <w:r w:rsidRPr="008D76B4">
        <w:t xml:space="preserve">. Depending on the parameter settings, it generates keys with a </w:t>
      </w:r>
      <w:r w:rsidRPr="008D76B4">
        <w:rPr>
          <w:b/>
          <w:bCs/>
        </w:rPr>
        <w:t>CKA_VALUE</w:t>
      </w:r>
      <w:r w:rsidRPr="008D76B4">
        <w:t xml:space="preserve"> of:</w:t>
      </w:r>
    </w:p>
    <w:p w14:paraId="62886B1A" w14:textId="77777777" w:rsidR="00331BF0" w:rsidRPr="008D76B4" w:rsidRDefault="00331BF0" w:rsidP="00331BF0"/>
    <w:p w14:paraId="26819D2A" w14:textId="77777777" w:rsidR="00331BF0" w:rsidRPr="008D76B4" w:rsidRDefault="00331BF0" w:rsidP="00331BF0">
      <w:r w:rsidRPr="008D76B4">
        <w:t xml:space="preserve">    1. prf(pNi|pNr, baseKey); (bDataAsKey=TRUE, bRekey=FALSE)</w:t>
      </w:r>
    </w:p>
    <w:p w14:paraId="55770A21" w14:textId="77777777" w:rsidR="00331BF0" w:rsidRPr="008D76B4" w:rsidRDefault="00331BF0" w:rsidP="00331BF0">
      <w:r w:rsidRPr="008D76B4">
        <w:lastRenderedPageBreak/>
        <w:t xml:space="preserve">    2. prf(baseKey, pNi|pNr); (bDataAsKkey=FALSE, bRekey=FALSE)</w:t>
      </w:r>
    </w:p>
    <w:p w14:paraId="52CC84D4" w14:textId="77777777" w:rsidR="00331BF0" w:rsidRPr="008D76B4" w:rsidRDefault="00331BF0" w:rsidP="00331BF0">
      <w:r w:rsidRPr="008D76B4">
        <w:t xml:space="preserve">    3. prf(baseKey, ValueOf(hNewKey)| pNi | pNr); (bDataAsKey=FALSE, bRekey=TRUE)</w:t>
      </w:r>
    </w:p>
    <w:p w14:paraId="0B10A7FD" w14:textId="77777777" w:rsidR="00331BF0" w:rsidRPr="008D76B4" w:rsidRDefault="00331BF0" w:rsidP="00331BF0">
      <w:r w:rsidRPr="008D76B4">
        <w:t xml:space="preserve">The resulting output key is always the length of the underlying prf. The combination of </w:t>
      </w:r>
      <w:r w:rsidRPr="008D76B4">
        <w:rPr>
          <w:i/>
          <w:iCs/>
        </w:rPr>
        <w:t>bDataAsKey</w:t>
      </w:r>
      <w:r w:rsidRPr="008D76B4">
        <w:t xml:space="preserve">=TRUE and </w:t>
      </w:r>
      <w:r w:rsidRPr="008D76B4">
        <w:rPr>
          <w:i/>
          <w:iCs/>
        </w:rPr>
        <w:t>bRekey</w:t>
      </w:r>
      <w:r w:rsidRPr="008D76B4">
        <w:t xml:space="preserve">=TRUE is not allowed. If both are set, </w:t>
      </w:r>
      <w:r w:rsidRPr="008D76B4">
        <w:rPr>
          <w:b/>
          <w:bCs/>
        </w:rPr>
        <w:t>CKR_ARGUMENTS_BAD</w:t>
      </w:r>
      <w:r w:rsidRPr="008D76B4">
        <w:t xml:space="preserve"> is returned.</w:t>
      </w:r>
    </w:p>
    <w:p w14:paraId="190948C3" w14:textId="77777777" w:rsidR="00331BF0" w:rsidRPr="008D76B4" w:rsidRDefault="00331BF0" w:rsidP="00331BF0">
      <w:r w:rsidRPr="008D76B4">
        <w:t>Case 1 is used in</w:t>
      </w:r>
    </w:p>
    <w:p w14:paraId="14392EFE" w14:textId="77777777" w:rsidR="00331BF0" w:rsidRPr="008D76B4" w:rsidRDefault="00331BF0" w:rsidP="00331BF0">
      <w:r w:rsidRPr="008D76B4">
        <w:t xml:space="preserve">     a. ikev2 (RFC 5996) </w:t>
      </w:r>
      <w:r w:rsidRPr="008D76B4">
        <w:rPr>
          <w:i/>
          <w:iCs/>
        </w:rPr>
        <w:t>baseKey</w:t>
      </w:r>
      <w:r w:rsidRPr="008D76B4">
        <w:t xml:space="preserve"> is called g^ir, the output is called SKEYSEED</w:t>
      </w:r>
    </w:p>
    <w:p w14:paraId="70CC8B0E" w14:textId="77777777" w:rsidR="00331BF0" w:rsidRPr="008D76B4" w:rsidRDefault="00331BF0" w:rsidP="00331BF0">
      <w:r w:rsidRPr="008D76B4">
        <w:t xml:space="preserve">     b. ikev1 (RFC 2409) </w:t>
      </w:r>
      <w:r w:rsidRPr="008D76B4">
        <w:rPr>
          <w:i/>
          <w:iCs/>
        </w:rPr>
        <w:t>baseKey</w:t>
      </w:r>
      <w:r w:rsidRPr="008D76B4">
        <w:t xml:space="preserve"> is called g^ir, the output is called SKEYID</w:t>
      </w:r>
    </w:p>
    <w:p w14:paraId="71FF8E8B" w14:textId="77777777" w:rsidR="00331BF0" w:rsidRPr="008D76B4" w:rsidRDefault="00331BF0" w:rsidP="00331BF0">
      <w:r w:rsidRPr="008D76B4">
        <w:t>Case 2 is used in ikev1 (RFC 2409) inkey is called pre-shared-key, output is called SKEYID</w:t>
      </w:r>
    </w:p>
    <w:p w14:paraId="740C7170" w14:textId="77777777" w:rsidR="00331BF0" w:rsidRPr="008D76B4" w:rsidRDefault="00331BF0" w:rsidP="00331BF0">
      <w:r w:rsidRPr="008D76B4">
        <w:t xml:space="preserve">Case 3 is used in ikev2 (RFC 5996) rekey case, </w:t>
      </w:r>
      <w:r w:rsidRPr="008D76B4">
        <w:rPr>
          <w:i/>
          <w:iCs/>
        </w:rPr>
        <w:t>baseKey</w:t>
      </w:r>
      <w:r w:rsidRPr="008D76B4">
        <w:t xml:space="preserve"> is SK_d, hNewKey is g^ir (new), the output is called SKEYSEED.  The derived key will have a length of the length of the underlying prf. If </w:t>
      </w:r>
      <w:r w:rsidRPr="008D76B4">
        <w:rPr>
          <w:b/>
          <w:bCs/>
        </w:rPr>
        <w:t>CKA_VALUE_LEN</w:t>
      </w:r>
      <w:r w:rsidRPr="008D76B4">
        <w:t xml:space="preserve"> is specified, it must equal the underlying prf or </w:t>
      </w:r>
      <w:r>
        <w:rPr>
          <w:b/>
          <w:bCs/>
        </w:rPr>
        <w:t>CKR_KEY_SIZE_RANGE</w:t>
      </w:r>
      <w:r w:rsidRPr="008D76B4">
        <w:t xml:space="preserve"> is returned. If </w:t>
      </w:r>
      <w:r w:rsidRPr="008D76B4">
        <w:rPr>
          <w:b/>
          <w:bCs/>
        </w:rPr>
        <w:t>CKA_KEY_TYPE</w:t>
      </w:r>
      <w:r w:rsidRPr="008D76B4">
        <w:t xml:space="preserve"> is not specified in the template, it will be the underlying key type of the prf.</w:t>
      </w:r>
    </w:p>
    <w:p w14:paraId="1C68DB23" w14:textId="77777777" w:rsidR="00331BF0" w:rsidRPr="008D76B4" w:rsidRDefault="00331BF0" w:rsidP="00331BF0"/>
    <w:p w14:paraId="7DAB9485" w14:textId="77777777" w:rsidR="00331BF0" w:rsidRPr="008D76B4" w:rsidRDefault="00331BF0" w:rsidP="000234AE">
      <w:pPr>
        <w:pStyle w:val="Heading3"/>
        <w:numPr>
          <w:ilvl w:val="2"/>
          <w:numId w:val="2"/>
        </w:numPr>
        <w:tabs>
          <w:tab w:val="num" w:pos="720"/>
        </w:tabs>
      </w:pPr>
      <w:bookmarkStart w:id="7645" w:name="_Toc90376863"/>
      <w:bookmarkStart w:id="7646" w:name="_Toc111203848"/>
      <w:r w:rsidRPr="008D76B4">
        <w:t>IKEv1 PRF DERIVE</w:t>
      </w:r>
      <w:bookmarkEnd w:id="7645"/>
      <w:bookmarkEnd w:id="7646"/>
    </w:p>
    <w:p w14:paraId="3A6DA51B" w14:textId="77777777" w:rsidR="00331BF0" w:rsidRPr="008D76B4" w:rsidRDefault="00331BF0" w:rsidP="00331BF0">
      <w:r w:rsidRPr="008D76B4">
        <w:t xml:space="preserve">The IKEv1 PRF Derive mechanism denoted </w:t>
      </w:r>
      <w:r w:rsidRPr="008D76B4">
        <w:rPr>
          <w:b/>
          <w:bCs/>
        </w:rPr>
        <w:t>CKM_IKE1_PRF_DERIVE</w:t>
      </w:r>
      <w:r w:rsidRPr="008D76B4">
        <w:t xml:space="preserve"> is used in IPSEC IKEv1 to generate various additional keys from the initial SKEYID. It takes a </w:t>
      </w:r>
      <w:r w:rsidRPr="008D76B4">
        <w:rPr>
          <w:b/>
          <w:bCs/>
        </w:rPr>
        <w:t>CK_IKE1_PRF_DERIVE_PARAMS</w:t>
      </w:r>
      <w:r w:rsidRPr="008D76B4">
        <w:t xml:space="preserve"> as a mechanism parameter. SKEYID is the base key passed into </w:t>
      </w:r>
      <w:r w:rsidRPr="008D76B4">
        <w:rPr>
          <w:b/>
          <w:bCs/>
        </w:rPr>
        <w:t>C_DeriveKey</w:t>
      </w:r>
      <w:r w:rsidRPr="008D76B4">
        <w:t xml:space="preserve">. </w:t>
      </w:r>
    </w:p>
    <w:p w14:paraId="1B63E124" w14:textId="77777777" w:rsidR="00331BF0" w:rsidRPr="008D76B4" w:rsidRDefault="00331BF0" w:rsidP="00331BF0"/>
    <w:p w14:paraId="61C0DDDF" w14:textId="77777777" w:rsidR="00331BF0" w:rsidRPr="008D76B4" w:rsidRDefault="00331BF0" w:rsidP="00331BF0">
      <w:r w:rsidRPr="008D76B4">
        <w:t xml:space="preserve">This mechanism derives a key with </w:t>
      </w:r>
      <w:r w:rsidRPr="008D76B4">
        <w:rPr>
          <w:b/>
          <w:bCs/>
        </w:rPr>
        <w:t>CKA_VALUE</w:t>
      </w:r>
      <w:r w:rsidRPr="008D76B4">
        <w:t xml:space="preserve"> set to either:</w:t>
      </w:r>
    </w:p>
    <w:p w14:paraId="3F0C8BE7" w14:textId="77777777" w:rsidR="00331BF0" w:rsidRPr="008D76B4" w:rsidRDefault="00331BF0" w:rsidP="00331BF0">
      <w:r w:rsidRPr="008D76B4">
        <w:t xml:space="preserve">     prf(baseKey, ValueOf(hKeygxy) || pCKYi || pCKYr || key_number)</w:t>
      </w:r>
    </w:p>
    <w:p w14:paraId="5F5FF93A" w14:textId="77777777" w:rsidR="00331BF0" w:rsidRPr="008D76B4" w:rsidRDefault="00331BF0" w:rsidP="00331BF0">
      <w:r w:rsidRPr="008D76B4">
        <w:t xml:space="preserve"> or</w:t>
      </w:r>
    </w:p>
    <w:p w14:paraId="7FE91DE1" w14:textId="77777777" w:rsidR="00331BF0" w:rsidRPr="008D76B4" w:rsidRDefault="00331BF0" w:rsidP="00331BF0">
      <w:r w:rsidRPr="008D76B4">
        <w:t xml:space="preserve">     prf(baseKey, ValueOf(hPrevKey) || ValueOf(hKeygxy) || pCKYi || pCKYr || key_number)</w:t>
      </w:r>
    </w:p>
    <w:p w14:paraId="2D2C2B96" w14:textId="77777777" w:rsidR="00331BF0" w:rsidRPr="008D76B4" w:rsidRDefault="00331BF0" w:rsidP="00331BF0">
      <w:r w:rsidRPr="008D76B4">
        <w:t xml:space="preserve">depending on the state of </w:t>
      </w:r>
      <w:r w:rsidRPr="008D76B4">
        <w:rPr>
          <w:i/>
          <w:iCs/>
        </w:rPr>
        <w:t>bHasPrevKey</w:t>
      </w:r>
      <w:r w:rsidRPr="008D76B4">
        <w:t>.</w:t>
      </w:r>
    </w:p>
    <w:p w14:paraId="1290F43C" w14:textId="77777777" w:rsidR="00331BF0" w:rsidRPr="008D76B4" w:rsidRDefault="00331BF0" w:rsidP="00331BF0">
      <w:r w:rsidRPr="008D76B4">
        <w:t xml:space="preserve">The key type of </w:t>
      </w:r>
      <w:r w:rsidRPr="008D76B4">
        <w:rPr>
          <w:i/>
          <w:iCs/>
        </w:rPr>
        <w:t>baseKey</w:t>
      </w:r>
      <w:r w:rsidRPr="008D76B4">
        <w:t xml:space="preserve"> must be the key type of the prf, and the key type of </w:t>
      </w:r>
      <w:r w:rsidRPr="008D76B4">
        <w:rPr>
          <w:i/>
          <w:iCs/>
        </w:rPr>
        <w:t>hKeygxy</w:t>
      </w:r>
      <w:r w:rsidRPr="008D76B4">
        <w:t xml:space="preserve"> must be </w:t>
      </w:r>
      <w:r w:rsidRPr="008D76B4">
        <w:rPr>
          <w:b/>
          <w:bCs/>
        </w:rPr>
        <w:t>CKK_GENERIC_SECRET</w:t>
      </w:r>
      <w:r w:rsidRPr="008D76B4">
        <w:t xml:space="preserve">. The key type of </w:t>
      </w:r>
      <w:r w:rsidRPr="008D76B4">
        <w:rPr>
          <w:i/>
          <w:iCs/>
        </w:rPr>
        <w:t>hPrevKey</w:t>
      </w:r>
      <w:r w:rsidRPr="008D76B4">
        <w:t xml:space="preserve"> can be any key type.</w:t>
      </w:r>
    </w:p>
    <w:p w14:paraId="5DF653FF" w14:textId="77777777" w:rsidR="00331BF0" w:rsidRPr="008D76B4" w:rsidRDefault="00331BF0" w:rsidP="00331BF0">
      <w:r w:rsidRPr="008D76B4">
        <w:t xml:space="preserve"> </w:t>
      </w:r>
    </w:p>
    <w:p w14:paraId="4E01524D" w14:textId="77777777" w:rsidR="00331BF0" w:rsidRPr="008D76B4" w:rsidRDefault="00331BF0" w:rsidP="00331BF0">
      <w:r w:rsidRPr="008D76B4">
        <w:t>This is defined in RFC 2409. For each of the following keys.</w:t>
      </w:r>
    </w:p>
    <w:p w14:paraId="23BF26B2" w14:textId="77777777" w:rsidR="00331BF0" w:rsidRPr="008D76B4" w:rsidRDefault="00331BF0" w:rsidP="00331BF0">
      <w:r w:rsidRPr="008D76B4">
        <w:t xml:space="preserve">   </w:t>
      </w:r>
      <w:r w:rsidRPr="008D76B4">
        <w:rPr>
          <w:i/>
          <w:iCs/>
        </w:rPr>
        <w:t>baseKey</w:t>
      </w:r>
      <w:r w:rsidRPr="008D76B4">
        <w:t xml:space="preserve"> is  SKEYID,    </w:t>
      </w:r>
      <w:r w:rsidRPr="008D76B4">
        <w:rPr>
          <w:i/>
          <w:iCs/>
        </w:rPr>
        <w:t>hKeygxy</w:t>
      </w:r>
      <w:r w:rsidRPr="008D76B4">
        <w:t xml:space="preserve"> is g^xy</w:t>
      </w:r>
    </w:p>
    <w:p w14:paraId="773C4284" w14:textId="77777777" w:rsidR="00331BF0" w:rsidRPr="008D76B4" w:rsidRDefault="00331BF0" w:rsidP="00331BF0">
      <w:r w:rsidRPr="008D76B4">
        <w:t xml:space="preserve">   for outKey = SKEYID_d, </w:t>
      </w:r>
      <w:r w:rsidRPr="008D76B4">
        <w:rPr>
          <w:i/>
          <w:iCs/>
        </w:rPr>
        <w:t>bHasPrevKey</w:t>
      </w:r>
      <w:r w:rsidRPr="008D76B4">
        <w:t xml:space="preserve"> = false, key_number = 0</w:t>
      </w:r>
    </w:p>
    <w:p w14:paraId="5DD0C992" w14:textId="77777777" w:rsidR="00331BF0" w:rsidRPr="008D76B4" w:rsidRDefault="00331BF0" w:rsidP="00331BF0">
      <w:r w:rsidRPr="008D76B4">
        <w:t xml:space="preserve">   for outKey = SKEYID_a, </w:t>
      </w:r>
      <w:r w:rsidRPr="008D76B4">
        <w:rPr>
          <w:i/>
          <w:iCs/>
        </w:rPr>
        <w:t>hPrevKey</w:t>
      </w:r>
      <w:r w:rsidRPr="008D76B4">
        <w:t>= SKEYID_d,   key_number = 1</w:t>
      </w:r>
    </w:p>
    <w:p w14:paraId="2DD1DD8D" w14:textId="77777777" w:rsidR="00331BF0" w:rsidRPr="008D76B4" w:rsidRDefault="00331BF0" w:rsidP="00331BF0">
      <w:r w:rsidRPr="008D76B4">
        <w:t xml:space="preserve">   for outKey = SKEYID_e, </w:t>
      </w:r>
      <w:r w:rsidRPr="008D76B4">
        <w:rPr>
          <w:i/>
          <w:iCs/>
        </w:rPr>
        <w:t>hPrevKey</w:t>
      </w:r>
      <w:r w:rsidRPr="008D76B4">
        <w:t>= SKEYID_a,   key_number = 2</w:t>
      </w:r>
    </w:p>
    <w:p w14:paraId="672D3932" w14:textId="77777777" w:rsidR="00331BF0" w:rsidRPr="008D76B4" w:rsidRDefault="00331BF0" w:rsidP="00331BF0">
      <w:r w:rsidRPr="008D76B4">
        <w:t xml:space="preserve">If </w:t>
      </w:r>
      <w:r w:rsidRPr="008D76B4">
        <w:rPr>
          <w:b/>
          <w:bCs/>
        </w:rPr>
        <w:t>CKA_VALUE_LEN</w:t>
      </w:r>
      <w:r w:rsidRPr="008D76B4">
        <w:t xml:space="preserve"> is not specified, the resulting key will be the length of the prf. If </w:t>
      </w:r>
      <w:r w:rsidRPr="008D76B4">
        <w:rPr>
          <w:b/>
          <w:bCs/>
        </w:rPr>
        <w:t>CKA_VALUE_LEN</w:t>
      </w:r>
      <w:r w:rsidRPr="008D76B4">
        <w:t xml:space="preserve"> is greater then the prf,  </w:t>
      </w:r>
      <w:r>
        <w:rPr>
          <w:b/>
          <w:bCs/>
        </w:rPr>
        <w:t>CKR_KEY_SIZE_RANGE</w:t>
      </w:r>
      <w:r w:rsidRPr="008D76B4">
        <w:t xml:space="preserve"> is returned. If it is less the key is truncated taking the left most bytes. The value </w:t>
      </w:r>
      <w:r w:rsidRPr="008D76B4">
        <w:rPr>
          <w:b/>
          <w:bCs/>
        </w:rPr>
        <w:t>CKA_KEY_TYPE</w:t>
      </w:r>
      <w:r w:rsidRPr="008D76B4">
        <w:t xml:space="preserve"> must be specified in the template or </w:t>
      </w:r>
      <w:r w:rsidRPr="008D76B4">
        <w:rPr>
          <w:b/>
          <w:bCs/>
        </w:rPr>
        <w:t>CKR_TEMPLATE_INCOMPLETE</w:t>
      </w:r>
      <w:r w:rsidRPr="008D76B4">
        <w:t xml:space="preserve"> is returned.</w:t>
      </w:r>
    </w:p>
    <w:p w14:paraId="4CF81E3C" w14:textId="77777777" w:rsidR="00331BF0" w:rsidRPr="008D76B4" w:rsidRDefault="00331BF0" w:rsidP="00331BF0"/>
    <w:p w14:paraId="65ACD34A" w14:textId="77777777" w:rsidR="00331BF0" w:rsidRPr="008D76B4" w:rsidRDefault="00331BF0" w:rsidP="000234AE">
      <w:pPr>
        <w:pStyle w:val="Heading3"/>
        <w:numPr>
          <w:ilvl w:val="2"/>
          <w:numId w:val="2"/>
        </w:numPr>
        <w:tabs>
          <w:tab w:val="num" w:pos="720"/>
        </w:tabs>
      </w:pPr>
      <w:bookmarkStart w:id="7647" w:name="_Toc90376864"/>
      <w:bookmarkStart w:id="7648" w:name="_Toc111203849"/>
      <w:r w:rsidRPr="008D76B4">
        <w:t>IKEv2 PRF PLUS DERIVE</w:t>
      </w:r>
      <w:bookmarkEnd w:id="7647"/>
      <w:bookmarkEnd w:id="7648"/>
    </w:p>
    <w:p w14:paraId="3232A283" w14:textId="77777777" w:rsidR="00331BF0" w:rsidRPr="008D76B4" w:rsidRDefault="00331BF0" w:rsidP="00331BF0">
      <w:r w:rsidRPr="008D76B4">
        <w:t xml:space="preserve">The IKEv2 PRF PLUS Derive mechanism denoted </w:t>
      </w:r>
      <w:r w:rsidRPr="008D76B4">
        <w:rPr>
          <w:b/>
          <w:bCs/>
        </w:rPr>
        <w:t>CKM_IKE2_PRF_PLUS_DERIVE</w:t>
      </w:r>
      <w:r w:rsidRPr="008D76B4">
        <w:t xml:space="preserve"> is used in IPSEC IKEv2 to derive various additional keys from the initial SKEYSEED. It takes a </w:t>
      </w:r>
      <w:r w:rsidRPr="008D76B4">
        <w:rPr>
          <w:b/>
          <w:bCs/>
        </w:rPr>
        <w:t>CK_IKE2_PRF_PLUS_DERIVE_PARAMS</w:t>
      </w:r>
      <w:r w:rsidRPr="008D76B4">
        <w:t xml:space="preserve"> as a mechanism parameter. SKEYSEED is the base key passed into </w:t>
      </w:r>
      <w:r w:rsidRPr="008D76B4">
        <w:rPr>
          <w:b/>
          <w:bCs/>
        </w:rPr>
        <w:t>C_DeriveKey</w:t>
      </w:r>
      <w:r w:rsidRPr="008D76B4">
        <w:t xml:space="preserve">. The key type of </w:t>
      </w:r>
      <w:r w:rsidRPr="008D76B4">
        <w:rPr>
          <w:i/>
          <w:iCs/>
        </w:rPr>
        <w:t>baseKey</w:t>
      </w:r>
      <w:r w:rsidRPr="008D76B4">
        <w:t xml:space="preserve"> must be the key type of the underlying prf. This mechanism uses the base key and a feedback version of the prf to generate </w:t>
      </w:r>
      <w:r>
        <w:t xml:space="preserve">a single key with </w:t>
      </w:r>
      <w:r w:rsidRPr="008D76B4">
        <w:t xml:space="preserve">sufficient bytes to cover all </w:t>
      </w:r>
      <w:r>
        <w:t>additional</w:t>
      </w:r>
      <w:r w:rsidRPr="008D76B4">
        <w:t xml:space="preserve"> keys. The application will then use </w:t>
      </w:r>
      <w:r w:rsidRPr="008D76B4">
        <w:rPr>
          <w:b/>
          <w:bCs/>
        </w:rPr>
        <w:t>CKM_EXTRACT_KEY_FROM_KEY</w:t>
      </w:r>
      <w:r w:rsidRPr="008D76B4">
        <w:t xml:space="preserve"> </w:t>
      </w:r>
      <w:r>
        <w:t xml:space="preserve">several times </w:t>
      </w:r>
      <w:r w:rsidRPr="008D76B4">
        <w:t xml:space="preserve">to pull out the various keys. </w:t>
      </w:r>
      <w:r w:rsidRPr="008D76B4">
        <w:rPr>
          <w:b/>
          <w:bCs/>
        </w:rPr>
        <w:t>CKA_VALUE_LEN</w:t>
      </w:r>
      <w:r w:rsidRPr="008D76B4">
        <w:t xml:space="preserve"> must be set in the template </w:t>
      </w:r>
      <w:r w:rsidRPr="009B3C3D">
        <w:t xml:space="preserve">and its value </w:t>
      </w:r>
      <w:r w:rsidRPr="009B3C3D">
        <w:lastRenderedPageBreak/>
        <w:t xml:space="preserve">must not be bigger than 255 times the size of the prf function output </w:t>
      </w:r>
      <w:r w:rsidRPr="008D76B4">
        <w:t xml:space="preserve">or </w:t>
      </w:r>
      <w:r>
        <w:rPr>
          <w:b/>
          <w:bCs/>
        </w:rPr>
        <w:t>CKR_KEY_SIZE_RANGE</w:t>
      </w:r>
      <w:r w:rsidRPr="008D76B4">
        <w:t xml:space="preserve"> will be returned. If </w:t>
      </w:r>
      <w:r w:rsidRPr="008D76B4">
        <w:rPr>
          <w:b/>
          <w:bCs/>
        </w:rPr>
        <w:t>CKA_KEY_TYPE</w:t>
      </w:r>
      <w:r w:rsidRPr="008D76B4">
        <w:t xml:space="preserve"> is not specified, the output key type will be </w:t>
      </w:r>
      <w:r w:rsidRPr="008D76B4">
        <w:rPr>
          <w:b/>
          <w:bCs/>
        </w:rPr>
        <w:t>CKK_GENERIC_SECRET</w:t>
      </w:r>
      <w:r w:rsidRPr="008D76B4">
        <w:t>.</w:t>
      </w:r>
    </w:p>
    <w:p w14:paraId="5B915341" w14:textId="77777777" w:rsidR="00331BF0" w:rsidRPr="008D76B4" w:rsidRDefault="00331BF0" w:rsidP="00331BF0"/>
    <w:p w14:paraId="7133D261" w14:textId="77777777" w:rsidR="00331BF0" w:rsidRPr="008D76B4" w:rsidRDefault="00331BF0" w:rsidP="00331BF0">
      <w:r w:rsidRPr="008D76B4">
        <w:t xml:space="preserve">This mechanism derives a key with a </w:t>
      </w:r>
      <w:r w:rsidRPr="008D76B4">
        <w:rPr>
          <w:b/>
          <w:bCs/>
        </w:rPr>
        <w:t>CKA_VALUE</w:t>
      </w:r>
      <w:r w:rsidRPr="008D76B4">
        <w:t xml:space="preserve"> of (from RFC 5996):</w:t>
      </w:r>
    </w:p>
    <w:p w14:paraId="6C1AD769" w14:textId="77777777" w:rsidR="00331BF0" w:rsidRPr="008D76B4" w:rsidRDefault="00331BF0" w:rsidP="00331BF0">
      <w:r w:rsidRPr="008D76B4">
        <w:t xml:space="preserve"> </w:t>
      </w:r>
    </w:p>
    <w:p w14:paraId="5CC6C0DE" w14:textId="77777777" w:rsidR="00331BF0" w:rsidRPr="008D76B4" w:rsidRDefault="00331BF0" w:rsidP="00331BF0">
      <w:r w:rsidRPr="002A1227">
        <w:rPr>
          <w:lang w:val="de-DE"/>
        </w:rPr>
        <w:t xml:space="preserve">prfplus = T1 | T2 | T3 | T4 |... </w:t>
      </w:r>
      <w:r w:rsidRPr="008D76B4">
        <w:t>Tn</w:t>
      </w:r>
    </w:p>
    <w:p w14:paraId="4FE1E9E0" w14:textId="77777777" w:rsidR="00331BF0" w:rsidRPr="008D76B4" w:rsidRDefault="00331BF0" w:rsidP="00331BF0">
      <w:r w:rsidRPr="008D76B4">
        <w:t xml:space="preserve"> where:</w:t>
      </w:r>
    </w:p>
    <w:p w14:paraId="28D61F6D" w14:textId="77777777" w:rsidR="00331BF0" w:rsidRPr="00CD1A5C" w:rsidRDefault="00331BF0" w:rsidP="00331BF0">
      <w:r w:rsidRPr="008D76B4">
        <w:t xml:space="preserve">     </w:t>
      </w:r>
      <w:r w:rsidRPr="00CD1A5C">
        <w:t>T1 = prf(K, S  | 0x01)</w:t>
      </w:r>
    </w:p>
    <w:p w14:paraId="39806566" w14:textId="77777777" w:rsidR="00331BF0" w:rsidRPr="002A1227" w:rsidRDefault="00331BF0" w:rsidP="00331BF0">
      <w:pPr>
        <w:rPr>
          <w:lang w:val="de-DE"/>
        </w:rPr>
      </w:pPr>
      <w:r w:rsidRPr="00CD1A5C">
        <w:t xml:space="preserve">     </w:t>
      </w:r>
      <w:r w:rsidRPr="002A1227">
        <w:rPr>
          <w:lang w:val="de-DE"/>
        </w:rPr>
        <w:t>T2 = prf(K, T1 | S | 0x02)</w:t>
      </w:r>
    </w:p>
    <w:p w14:paraId="0DBEDADE" w14:textId="77777777" w:rsidR="00331BF0" w:rsidRPr="002A1227" w:rsidRDefault="00331BF0" w:rsidP="00331BF0">
      <w:pPr>
        <w:rPr>
          <w:lang w:val="de-DE"/>
        </w:rPr>
      </w:pPr>
      <w:r w:rsidRPr="002A1227">
        <w:rPr>
          <w:lang w:val="de-DE"/>
        </w:rPr>
        <w:t xml:space="preserve">     T3 = prf(K, T3 | S | 0x03)</w:t>
      </w:r>
    </w:p>
    <w:p w14:paraId="6DDF1DD5" w14:textId="77777777" w:rsidR="00331BF0" w:rsidRPr="002A1227" w:rsidRDefault="00331BF0" w:rsidP="00331BF0">
      <w:pPr>
        <w:rPr>
          <w:lang w:val="de-DE"/>
        </w:rPr>
      </w:pPr>
      <w:r w:rsidRPr="002A1227">
        <w:rPr>
          <w:lang w:val="de-DE"/>
        </w:rPr>
        <w:t xml:space="preserve">     T4 = prf(K, T4 | S | 0x04)</w:t>
      </w:r>
    </w:p>
    <w:p w14:paraId="23887482" w14:textId="77777777" w:rsidR="00331BF0" w:rsidRPr="00CD1A5C" w:rsidRDefault="00331BF0" w:rsidP="00331BF0">
      <w:pPr>
        <w:rPr>
          <w:lang w:val="de-DE"/>
        </w:rPr>
      </w:pPr>
      <w:r w:rsidRPr="002A1227">
        <w:rPr>
          <w:lang w:val="de-DE"/>
        </w:rPr>
        <w:t xml:space="preserve">          </w:t>
      </w:r>
      <w:r w:rsidRPr="00CD1A5C">
        <w:rPr>
          <w:lang w:val="de-DE"/>
        </w:rPr>
        <w:t>.</w:t>
      </w:r>
    </w:p>
    <w:p w14:paraId="44EA6A14" w14:textId="77777777" w:rsidR="00331BF0" w:rsidRPr="00CD1A5C" w:rsidRDefault="00331BF0" w:rsidP="00331BF0">
      <w:pPr>
        <w:rPr>
          <w:lang w:val="de-DE"/>
        </w:rPr>
      </w:pPr>
      <w:r w:rsidRPr="00CD1A5C">
        <w:rPr>
          <w:lang w:val="de-DE"/>
        </w:rPr>
        <w:t xml:space="preserve">     Tn = prf(K, T(n-1) | n)</w:t>
      </w:r>
    </w:p>
    <w:p w14:paraId="6FF46CB6" w14:textId="77777777" w:rsidR="00331BF0" w:rsidRPr="008D76B4" w:rsidRDefault="00331BF0" w:rsidP="00331BF0">
      <w:r w:rsidRPr="00CD1A5C">
        <w:rPr>
          <w:lang w:val="de-DE"/>
        </w:rPr>
        <w:t xml:space="preserve">     </w:t>
      </w:r>
      <w:r w:rsidRPr="008D76B4">
        <w:t xml:space="preserve">K = </w:t>
      </w:r>
      <w:r w:rsidRPr="008D76B4">
        <w:rPr>
          <w:i/>
          <w:iCs/>
        </w:rPr>
        <w:t>baseKey</w:t>
      </w:r>
      <w:r w:rsidRPr="008D76B4">
        <w:t>, S = valueOf(</w:t>
      </w:r>
      <w:r w:rsidRPr="008D76B4">
        <w:rPr>
          <w:i/>
          <w:iCs/>
        </w:rPr>
        <w:t>hSeedKey</w:t>
      </w:r>
      <w:r w:rsidRPr="008D76B4">
        <w:t xml:space="preserve">) | </w:t>
      </w:r>
      <w:r w:rsidRPr="008D76B4">
        <w:rPr>
          <w:i/>
          <w:iCs/>
        </w:rPr>
        <w:t>pSeedData</w:t>
      </w:r>
    </w:p>
    <w:p w14:paraId="0EFB6E18" w14:textId="77777777" w:rsidR="00331BF0" w:rsidRPr="008D76B4" w:rsidRDefault="00331BF0" w:rsidP="00331BF0"/>
    <w:p w14:paraId="5EBB3874" w14:textId="77777777" w:rsidR="00331BF0" w:rsidRPr="008D76B4" w:rsidRDefault="00331BF0" w:rsidP="000234AE">
      <w:pPr>
        <w:pStyle w:val="Heading3"/>
        <w:numPr>
          <w:ilvl w:val="2"/>
          <w:numId w:val="2"/>
        </w:numPr>
        <w:tabs>
          <w:tab w:val="num" w:pos="720"/>
        </w:tabs>
      </w:pPr>
      <w:bookmarkStart w:id="7649" w:name="_Toc90376865"/>
      <w:bookmarkStart w:id="7650" w:name="_Toc111203850"/>
      <w:r w:rsidRPr="008D76B4">
        <w:t>IKEv1 Extended Derive</w:t>
      </w:r>
      <w:bookmarkEnd w:id="7649"/>
      <w:bookmarkEnd w:id="7650"/>
    </w:p>
    <w:p w14:paraId="4F719AA6" w14:textId="77777777" w:rsidR="00331BF0" w:rsidRPr="008D76B4" w:rsidRDefault="00331BF0" w:rsidP="00331BF0">
      <w:r w:rsidRPr="008D76B4">
        <w:t xml:space="preserve">The IKE Extended Derive mechanism denoted </w:t>
      </w:r>
      <w:r w:rsidRPr="008D76B4">
        <w:rPr>
          <w:b/>
          <w:bCs/>
        </w:rPr>
        <w:t>CKM_IKE1_EXTENDED_DERIVE</w:t>
      </w:r>
      <w:r w:rsidRPr="008D76B4">
        <w:t xml:space="preserve"> is used in IPSEC IKEv1 to derive longer keys than </w:t>
      </w:r>
      <w:r w:rsidRPr="008D76B4">
        <w:rPr>
          <w:b/>
          <w:bCs/>
        </w:rPr>
        <w:t>CKM_IKE1_EXTENDED_DERIVE</w:t>
      </w:r>
      <w:r w:rsidRPr="008D76B4">
        <w:t xml:space="preserve"> can from the initial SKEYID. It is used to support RFC 2409 appendix B and RFC 2409 section 5.5 (Quick Mode). It takes a </w:t>
      </w:r>
      <w:r w:rsidRPr="008D76B4">
        <w:rPr>
          <w:b/>
          <w:bCs/>
        </w:rPr>
        <w:t>CK_IKE1_EXTENDED_DERIVE_PARAMS</w:t>
      </w:r>
      <w:r w:rsidRPr="008D76B4">
        <w:t xml:space="preserve"> as a mechanism parameter. SKEYID is the base key passed into </w:t>
      </w:r>
      <w:r w:rsidRPr="008D76B4">
        <w:rPr>
          <w:b/>
          <w:bCs/>
        </w:rPr>
        <w:t>C_DeriveKey</w:t>
      </w:r>
      <w:r w:rsidRPr="008D76B4">
        <w:t xml:space="preserve">. </w:t>
      </w:r>
      <w:r w:rsidRPr="008D76B4">
        <w:rPr>
          <w:b/>
          <w:bCs/>
        </w:rPr>
        <w:t>CKA_VALUE_LEN</w:t>
      </w:r>
      <w:r w:rsidRPr="008D76B4">
        <w:t xml:space="preserve"> must be set in the template </w:t>
      </w:r>
      <w:r>
        <w:t xml:space="preserve">and its value must not be bigger than 255 times the size of the prf function output </w:t>
      </w:r>
      <w:r w:rsidRPr="008D76B4">
        <w:t xml:space="preserve">or </w:t>
      </w:r>
      <w:r>
        <w:rPr>
          <w:b/>
          <w:bCs/>
        </w:rPr>
        <w:t>CKR_KEY_SIZE_RANGE</w:t>
      </w:r>
      <w:r w:rsidRPr="008D76B4">
        <w:t xml:space="preserve"> will be returned. If </w:t>
      </w:r>
      <w:r w:rsidRPr="008D76B4">
        <w:rPr>
          <w:b/>
          <w:bCs/>
        </w:rPr>
        <w:t>CKA_KEY_TYPE</w:t>
      </w:r>
      <w:r w:rsidRPr="008D76B4">
        <w:t xml:space="preserve"> is not specified, the output key type will be </w:t>
      </w:r>
      <w:r w:rsidRPr="008D76B4">
        <w:rPr>
          <w:b/>
          <w:bCs/>
        </w:rPr>
        <w:t>CKK_GENERIC_SECRET</w:t>
      </w:r>
      <w:r w:rsidRPr="008D76B4">
        <w:t xml:space="preserve">. The key type of SKEYID must be the key type of the prf, and the key type of </w:t>
      </w:r>
      <w:r w:rsidRPr="008D76B4">
        <w:rPr>
          <w:i/>
          <w:iCs/>
        </w:rPr>
        <w:t>hKeygxy</w:t>
      </w:r>
      <w:r w:rsidRPr="008D76B4">
        <w:t xml:space="preserve"> (if present) must be </w:t>
      </w:r>
      <w:r w:rsidRPr="008D76B4">
        <w:rPr>
          <w:b/>
          <w:bCs/>
        </w:rPr>
        <w:t>CKK_GENERIC_SECRET</w:t>
      </w:r>
      <w:r w:rsidRPr="008D76B4">
        <w:t>.</w:t>
      </w:r>
    </w:p>
    <w:p w14:paraId="5446AA58" w14:textId="77777777" w:rsidR="00331BF0" w:rsidRPr="008D76B4" w:rsidRDefault="00331BF0" w:rsidP="00331BF0"/>
    <w:p w14:paraId="3601DC38" w14:textId="77777777" w:rsidR="00331BF0" w:rsidRPr="008D76B4" w:rsidRDefault="00331BF0" w:rsidP="00331BF0">
      <w:r w:rsidRPr="008D76B4">
        <w:t xml:space="preserve">This mechanism derives a key with </w:t>
      </w:r>
      <w:r w:rsidRPr="008D76B4">
        <w:rPr>
          <w:b/>
          <w:bCs/>
        </w:rPr>
        <w:t>CKA_VALUE</w:t>
      </w:r>
      <w:r w:rsidRPr="008D76B4">
        <w:t xml:space="preserve"> (from RFC 2409 appendix B and section 5.5):</w:t>
      </w:r>
    </w:p>
    <w:p w14:paraId="006A198E" w14:textId="77777777" w:rsidR="00331BF0" w:rsidRPr="008D76B4" w:rsidRDefault="00331BF0" w:rsidP="00331BF0">
      <w:r w:rsidRPr="008D76B4">
        <w:t xml:space="preserve"> Ka = K1 | K2 | K3 | K4 |... Kn</w:t>
      </w:r>
    </w:p>
    <w:p w14:paraId="0162FB76" w14:textId="77777777" w:rsidR="00331BF0" w:rsidRPr="008D76B4" w:rsidRDefault="00331BF0" w:rsidP="00331BF0">
      <w:r w:rsidRPr="008D76B4">
        <w:t xml:space="preserve"> where:</w:t>
      </w:r>
    </w:p>
    <w:p w14:paraId="4D558B0D" w14:textId="77777777" w:rsidR="00331BF0" w:rsidRPr="008D76B4" w:rsidRDefault="00331BF0" w:rsidP="00331BF0">
      <w:r w:rsidRPr="008D76B4">
        <w:t xml:space="preserve">       K1 = prf(K, valueOf(</w:t>
      </w:r>
      <w:r w:rsidRPr="008D76B4">
        <w:rPr>
          <w:i/>
          <w:iCs/>
        </w:rPr>
        <w:t>hKeygxy</w:t>
      </w:r>
      <w:r w:rsidRPr="008D76B4">
        <w:t>)|</w:t>
      </w:r>
      <w:r w:rsidRPr="008D76B4">
        <w:rPr>
          <w:i/>
          <w:iCs/>
        </w:rPr>
        <w:t>pExtraData</w:t>
      </w:r>
      <w:r w:rsidRPr="008D76B4">
        <w:t xml:space="preserve">) or prf(K,0x00) if </w:t>
      </w:r>
      <w:r w:rsidRPr="008D76B4">
        <w:rPr>
          <w:i/>
          <w:iCs/>
        </w:rPr>
        <w:t>bHashKeygxy</w:t>
      </w:r>
      <w:r w:rsidRPr="008D76B4">
        <w:t xml:space="preserve"> is FALSE and </w:t>
      </w:r>
      <w:r w:rsidRPr="008D76B4">
        <w:rPr>
          <w:i/>
          <w:iCs/>
        </w:rPr>
        <w:t>ulExtraData</w:t>
      </w:r>
      <w:r w:rsidRPr="008D76B4">
        <w:t xml:space="preserve"> is 0</w:t>
      </w:r>
    </w:p>
    <w:p w14:paraId="65C44500" w14:textId="77777777" w:rsidR="00331BF0" w:rsidRPr="008D76B4" w:rsidRDefault="00331BF0" w:rsidP="00331BF0">
      <w:r w:rsidRPr="008D76B4">
        <w:t xml:space="preserve">       K2 = prf(K, K1|valueOf(</w:t>
      </w:r>
      <w:r w:rsidRPr="008D76B4">
        <w:rPr>
          <w:i/>
          <w:iCs/>
        </w:rPr>
        <w:t>hKeygxy</w:t>
      </w:r>
      <w:r w:rsidRPr="008D76B4">
        <w:t>)|</w:t>
      </w:r>
      <w:r w:rsidRPr="008D76B4">
        <w:rPr>
          <w:i/>
          <w:iCs/>
        </w:rPr>
        <w:t>pExtraData</w:t>
      </w:r>
      <w:r w:rsidRPr="008D76B4">
        <w:t>)</w:t>
      </w:r>
    </w:p>
    <w:p w14:paraId="35980956" w14:textId="77777777" w:rsidR="00331BF0" w:rsidRPr="008D76B4" w:rsidRDefault="00331BF0" w:rsidP="00331BF0">
      <w:r w:rsidRPr="008D76B4">
        <w:t xml:space="preserve">       K3 = prf(K, K2|valueOf(</w:t>
      </w:r>
      <w:r w:rsidRPr="008D76B4">
        <w:rPr>
          <w:i/>
          <w:iCs/>
        </w:rPr>
        <w:t>hKeygxy</w:t>
      </w:r>
      <w:r w:rsidRPr="008D76B4">
        <w:t>)|</w:t>
      </w:r>
      <w:r w:rsidRPr="008D76B4">
        <w:rPr>
          <w:i/>
          <w:iCs/>
        </w:rPr>
        <w:t>pExtraData</w:t>
      </w:r>
      <w:r w:rsidRPr="008D76B4">
        <w:t>)</w:t>
      </w:r>
    </w:p>
    <w:p w14:paraId="24AAF725" w14:textId="77777777" w:rsidR="00331BF0" w:rsidRPr="008D76B4" w:rsidRDefault="00331BF0" w:rsidP="00331BF0">
      <w:r w:rsidRPr="008D76B4">
        <w:t xml:space="preserve">       K4 = prf(K, K3|valueOf(</w:t>
      </w:r>
      <w:r w:rsidRPr="008D76B4">
        <w:rPr>
          <w:i/>
          <w:iCs/>
        </w:rPr>
        <w:t>hKeygxy</w:t>
      </w:r>
      <w:r w:rsidRPr="008D76B4">
        <w:t>)|</w:t>
      </w:r>
      <w:r w:rsidRPr="008D76B4">
        <w:rPr>
          <w:i/>
          <w:iCs/>
        </w:rPr>
        <w:t>pExtraData</w:t>
      </w:r>
      <w:r w:rsidRPr="008D76B4">
        <w:t>)</w:t>
      </w:r>
    </w:p>
    <w:p w14:paraId="4DD8042F" w14:textId="77777777" w:rsidR="00331BF0" w:rsidRPr="008D76B4" w:rsidRDefault="00331BF0" w:rsidP="00331BF0">
      <w:r w:rsidRPr="008D76B4">
        <w:t xml:space="preserve">            .</w:t>
      </w:r>
    </w:p>
    <w:p w14:paraId="73254C53" w14:textId="77777777" w:rsidR="00331BF0" w:rsidRPr="008D76B4" w:rsidRDefault="00331BF0" w:rsidP="00331BF0">
      <w:r w:rsidRPr="008D76B4">
        <w:t xml:space="preserve">       Kn = prf(K, K(n-1)|valueOf(</w:t>
      </w:r>
      <w:r w:rsidRPr="008D76B4">
        <w:rPr>
          <w:i/>
          <w:iCs/>
        </w:rPr>
        <w:t>hKeygxy</w:t>
      </w:r>
      <w:r w:rsidRPr="008D76B4">
        <w:t>)|</w:t>
      </w:r>
      <w:r w:rsidRPr="008D76B4">
        <w:rPr>
          <w:i/>
          <w:iCs/>
        </w:rPr>
        <w:t>pExtraData</w:t>
      </w:r>
      <w:r w:rsidRPr="008D76B4">
        <w:t>)</w:t>
      </w:r>
    </w:p>
    <w:p w14:paraId="78EDF067" w14:textId="77777777" w:rsidR="00331BF0" w:rsidRPr="008D76B4" w:rsidRDefault="00331BF0" w:rsidP="00331BF0">
      <w:r w:rsidRPr="008D76B4">
        <w:t xml:space="preserve">       K = </w:t>
      </w:r>
      <w:r w:rsidRPr="008D76B4">
        <w:rPr>
          <w:i/>
          <w:iCs/>
        </w:rPr>
        <w:t>baseKey</w:t>
      </w:r>
    </w:p>
    <w:p w14:paraId="5B2CA11E" w14:textId="77777777" w:rsidR="00331BF0" w:rsidRPr="008D76B4" w:rsidRDefault="00331BF0" w:rsidP="00331BF0"/>
    <w:p w14:paraId="5A2DE5EC" w14:textId="77777777" w:rsidR="00331BF0" w:rsidRPr="008D76B4" w:rsidRDefault="00331BF0" w:rsidP="00331BF0">
      <w:r w:rsidRPr="008D76B4">
        <w:t xml:space="preserve">If </w:t>
      </w:r>
      <w:r w:rsidRPr="008D76B4">
        <w:rPr>
          <w:b/>
          <w:bCs/>
        </w:rPr>
        <w:t>CKA_VALUE_LEN</w:t>
      </w:r>
      <w:r w:rsidRPr="008D76B4">
        <w:t xml:space="preserve"> is less then or equal to the prf length and bHasKeygxy is CK_FALSE, then the new key is simply the base key truncated to </w:t>
      </w:r>
      <w:r w:rsidRPr="008D76B4">
        <w:rPr>
          <w:b/>
          <w:bCs/>
        </w:rPr>
        <w:t>CKA_VALUE_LEN</w:t>
      </w:r>
      <w:r w:rsidRPr="008D76B4">
        <w:t xml:space="preserve"> (specified in RFC 2409 appendix B). Otherwise the prf is executed and the derived keys value </w:t>
      </w:r>
      <w:r w:rsidRPr="0038709D">
        <w:t xml:space="preserve">is </w:t>
      </w:r>
      <w:r w:rsidRPr="0038709D">
        <w:rPr>
          <w:b/>
        </w:rPr>
        <w:t>CKA_VALUE_LEN</w:t>
      </w:r>
      <w:r w:rsidRPr="0038709D">
        <w:t xml:space="preserve"> bytes </w:t>
      </w:r>
      <w:r w:rsidRPr="008D76B4">
        <w:t>of the resulting prf.</w:t>
      </w:r>
    </w:p>
    <w:p w14:paraId="2DDA6966" w14:textId="77777777" w:rsidR="00331BF0" w:rsidRPr="008D76B4" w:rsidRDefault="00331BF0" w:rsidP="000234AE">
      <w:pPr>
        <w:pStyle w:val="Heading2"/>
        <w:numPr>
          <w:ilvl w:val="1"/>
          <w:numId w:val="2"/>
        </w:numPr>
        <w:tabs>
          <w:tab w:val="num" w:pos="576"/>
        </w:tabs>
      </w:pPr>
      <w:bookmarkStart w:id="7651" w:name="_Toc90376866"/>
      <w:bookmarkStart w:id="7652" w:name="_Toc111203851"/>
      <w:r w:rsidRPr="008D76B4">
        <w:t>HSS</w:t>
      </w:r>
      <w:bookmarkEnd w:id="7651"/>
      <w:bookmarkEnd w:id="7652"/>
    </w:p>
    <w:p w14:paraId="2F0A3FA7" w14:textId="77777777" w:rsidR="00331BF0" w:rsidRPr="008D76B4" w:rsidRDefault="00331BF0" w:rsidP="00331BF0">
      <w:r w:rsidRPr="008D76B4">
        <w:t>HSS is a mechanism for single-part signatures and verification, following the digital signature algorithm defined in [RFC 8554] and [NIST 802-208].</w:t>
      </w:r>
    </w:p>
    <w:p w14:paraId="3738BC17" w14:textId="77777777" w:rsidR="00331BF0" w:rsidRPr="008D76B4" w:rsidRDefault="00331BF0" w:rsidP="00331BF0"/>
    <w:p w14:paraId="169490B4" w14:textId="4B09815E" w:rsidR="00331BF0" w:rsidRPr="008D76B4" w:rsidRDefault="00331BF0" w:rsidP="00331BF0">
      <w:r w:rsidRPr="008D76B4">
        <w:rPr>
          <w:i/>
          <w:sz w:val="18"/>
          <w:szCs w:val="18"/>
        </w:rPr>
        <w:t xml:space="preserve">Table </w:t>
      </w:r>
      <w:r w:rsidRPr="008D76B4">
        <w:rPr>
          <w:i/>
          <w:sz w:val="18"/>
          <w:szCs w:val="18"/>
        </w:rPr>
        <w:fldChar w:fldCharType="begin"/>
      </w:r>
      <w:r w:rsidRPr="008D76B4">
        <w:rPr>
          <w:i/>
          <w:sz w:val="18"/>
          <w:szCs w:val="18"/>
        </w:rPr>
        <w:instrText xml:space="preserve"> SEQ "Table" \* ARABIC </w:instrText>
      </w:r>
      <w:r w:rsidRPr="008D76B4">
        <w:rPr>
          <w:i/>
          <w:sz w:val="18"/>
          <w:szCs w:val="18"/>
        </w:rPr>
        <w:fldChar w:fldCharType="separate"/>
      </w:r>
      <w:r w:rsidR="008A04A4">
        <w:rPr>
          <w:i/>
          <w:noProof/>
          <w:sz w:val="18"/>
          <w:szCs w:val="18"/>
        </w:rPr>
        <w:t>263</w:t>
      </w:r>
      <w:r w:rsidRPr="008D76B4">
        <w:rPr>
          <w:i/>
          <w:sz w:val="18"/>
          <w:szCs w:val="18"/>
        </w:rPr>
        <w:fldChar w:fldCharType="end"/>
      </w:r>
      <w:r w:rsidRPr="008D76B4">
        <w:rPr>
          <w:i/>
          <w:sz w:val="18"/>
          <w:szCs w:val="18"/>
        </w:rPr>
        <w:t>, HSS Mechanisms vs. Functions</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576"/>
        <w:gridCol w:w="975"/>
        <w:gridCol w:w="786"/>
        <w:gridCol w:w="508"/>
        <w:gridCol w:w="842"/>
        <w:gridCol w:w="675"/>
        <w:gridCol w:w="964"/>
        <w:gridCol w:w="842"/>
      </w:tblGrid>
      <w:tr w:rsidR="00331BF0" w:rsidRPr="008D76B4" w14:paraId="5D61F04C" w14:textId="77777777" w:rsidTr="007B527B">
        <w:trPr>
          <w:trHeight w:val="340"/>
        </w:trPr>
        <w:tc>
          <w:tcPr>
            <w:tcW w:w="3576" w:type="dxa"/>
            <w:vMerge w:val="restart"/>
            <w:tcBorders>
              <w:top w:val="single" w:sz="12" w:space="0" w:color="auto"/>
              <w:left w:val="single" w:sz="12" w:space="0" w:color="auto"/>
              <w:bottom w:val="single" w:sz="2" w:space="0" w:color="auto"/>
              <w:right w:val="single" w:sz="2" w:space="0" w:color="auto"/>
            </w:tcBorders>
            <w:hideMark/>
          </w:tcPr>
          <w:p w14:paraId="5C8014C4"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Mechanism</w:t>
            </w:r>
          </w:p>
        </w:tc>
        <w:tc>
          <w:tcPr>
            <w:tcW w:w="5466" w:type="dxa"/>
            <w:gridSpan w:val="7"/>
            <w:tcBorders>
              <w:top w:val="single" w:sz="12" w:space="0" w:color="auto"/>
              <w:left w:val="single" w:sz="2" w:space="0" w:color="auto"/>
              <w:bottom w:val="single" w:sz="2" w:space="0" w:color="auto"/>
              <w:right w:val="single" w:sz="12" w:space="0" w:color="auto"/>
            </w:tcBorders>
            <w:hideMark/>
          </w:tcPr>
          <w:p w14:paraId="38A99911"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Functions</w:t>
            </w:r>
          </w:p>
        </w:tc>
      </w:tr>
      <w:tr w:rsidR="00331BF0" w:rsidRPr="008D76B4" w14:paraId="4F6A5CF3" w14:textId="77777777" w:rsidTr="007B527B">
        <w:trPr>
          <w:trHeight w:val="182"/>
        </w:trPr>
        <w:tc>
          <w:tcPr>
            <w:tcW w:w="0" w:type="auto"/>
            <w:vMerge/>
            <w:tcBorders>
              <w:top w:val="single" w:sz="12" w:space="0" w:color="auto"/>
              <w:left w:val="single" w:sz="12" w:space="0" w:color="auto"/>
              <w:bottom w:val="single" w:sz="2" w:space="0" w:color="auto"/>
              <w:right w:val="single" w:sz="2" w:space="0" w:color="auto"/>
            </w:tcBorders>
            <w:vAlign w:val="center"/>
            <w:hideMark/>
          </w:tcPr>
          <w:p w14:paraId="114C8C9F" w14:textId="77777777" w:rsidR="00331BF0" w:rsidRPr="008D76B4" w:rsidRDefault="00331BF0" w:rsidP="007B527B">
            <w:pPr>
              <w:spacing w:before="0" w:after="0" w:line="256" w:lineRule="auto"/>
              <w:rPr>
                <w:rFonts w:cs="Arial"/>
                <w:b/>
                <w:bCs/>
                <w:szCs w:val="20"/>
              </w:rPr>
            </w:pPr>
          </w:p>
        </w:tc>
        <w:tc>
          <w:tcPr>
            <w:tcW w:w="951" w:type="dxa"/>
            <w:tcBorders>
              <w:top w:val="single" w:sz="2" w:space="0" w:color="auto"/>
              <w:left w:val="single" w:sz="2" w:space="0" w:color="auto"/>
              <w:bottom w:val="single" w:sz="2" w:space="0" w:color="auto"/>
              <w:right w:val="single" w:sz="2" w:space="0" w:color="auto"/>
            </w:tcBorders>
            <w:hideMark/>
          </w:tcPr>
          <w:p w14:paraId="40BB70A6"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Encrypt  &amp;  Decrypt</w:t>
            </w:r>
          </w:p>
        </w:tc>
        <w:tc>
          <w:tcPr>
            <w:tcW w:w="768" w:type="dxa"/>
            <w:tcBorders>
              <w:top w:val="single" w:sz="2" w:space="0" w:color="auto"/>
              <w:left w:val="single" w:sz="2" w:space="0" w:color="auto"/>
              <w:bottom w:val="single" w:sz="2" w:space="0" w:color="auto"/>
              <w:right w:val="single" w:sz="2" w:space="0" w:color="auto"/>
            </w:tcBorders>
            <w:hideMark/>
          </w:tcPr>
          <w:p w14:paraId="71DD75AE"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Sign  &amp; Verify</w:t>
            </w:r>
          </w:p>
        </w:tc>
        <w:tc>
          <w:tcPr>
            <w:tcW w:w="499" w:type="dxa"/>
            <w:tcBorders>
              <w:top w:val="single" w:sz="2" w:space="0" w:color="auto"/>
              <w:left w:val="single" w:sz="2" w:space="0" w:color="auto"/>
              <w:bottom w:val="single" w:sz="2" w:space="0" w:color="auto"/>
              <w:right w:val="single" w:sz="2" w:space="0" w:color="auto"/>
            </w:tcBorders>
            <w:hideMark/>
          </w:tcPr>
          <w:p w14:paraId="57F88B32"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SR &amp; VR</w:t>
            </w:r>
          </w:p>
        </w:tc>
        <w:tc>
          <w:tcPr>
            <w:tcW w:w="823" w:type="dxa"/>
            <w:tcBorders>
              <w:top w:val="single" w:sz="2" w:space="0" w:color="auto"/>
              <w:left w:val="single" w:sz="2" w:space="0" w:color="auto"/>
              <w:bottom w:val="single" w:sz="2" w:space="0" w:color="auto"/>
              <w:right w:val="single" w:sz="2" w:space="0" w:color="auto"/>
            </w:tcBorders>
          </w:tcPr>
          <w:p w14:paraId="7500E815" w14:textId="77777777" w:rsidR="00331BF0" w:rsidRPr="008D76B4" w:rsidRDefault="00331BF0" w:rsidP="007B527B">
            <w:pPr>
              <w:adjustRightInd w:val="0"/>
              <w:spacing w:line="256" w:lineRule="auto"/>
              <w:jc w:val="center"/>
              <w:rPr>
                <w:rFonts w:cs="Arial"/>
                <w:b/>
                <w:bCs/>
                <w:szCs w:val="20"/>
              </w:rPr>
            </w:pPr>
          </w:p>
          <w:p w14:paraId="3ED4758D"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Digest</w:t>
            </w:r>
          </w:p>
        </w:tc>
        <w:tc>
          <w:tcPr>
            <w:tcW w:w="661" w:type="dxa"/>
            <w:tcBorders>
              <w:top w:val="single" w:sz="2" w:space="0" w:color="auto"/>
              <w:left w:val="single" w:sz="2" w:space="0" w:color="auto"/>
              <w:bottom w:val="single" w:sz="2" w:space="0" w:color="auto"/>
              <w:right w:val="single" w:sz="2" w:space="0" w:color="auto"/>
            </w:tcBorders>
            <w:hideMark/>
          </w:tcPr>
          <w:p w14:paraId="77AE68E1"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Gen. Key/ Key Pair</w:t>
            </w:r>
          </w:p>
        </w:tc>
        <w:tc>
          <w:tcPr>
            <w:tcW w:w="941" w:type="dxa"/>
            <w:tcBorders>
              <w:top w:val="single" w:sz="2" w:space="0" w:color="auto"/>
              <w:left w:val="single" w:sz="2" w:space="0" w:color="auto"/>
              <w:bottom w:val="single" w:sz="2" w:space="0" w:color="auto"/>
              <w:right w:val="single" w:sz="2" w:space="0" w:color="auto"/>
            </w:tcBorders>
            <w:hideMark/>
          </w:tcPr>
          <w:p w14:paraId="78FA6497"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Wrap  &amp; Unwrap</w:t>
            </w:r>
          </w:p>
        </w:tc>
        <w:tc>
          <w:tcPr>
            <w:tcW w:w="823" w:type="dxa"/>
            <w:tcBorders>
              <w:top w:val="single" w:sz="2" w:space="0" w:color="auto"/>
              <w:left w:val="single" w:sz="2" w:space="0" w:color="auto"/>
              <w:bottom w:val="single" w:sz="2" w:space="0" w:color="auto"/>
              <w:right w:val="single" w:sz="12" w:space="0" w:color="auto"/>
            </w:tcBorders>
          </w:tcPr>
          <w:p w14:paraId="38F1E194" w14:textId="77777777" w:rsidR="00331BF0" w:rsidRPr="008D76B4" w:rsidRDefault="00331BF0" w:rsidP="007B527B">
            <w:pPr>
              <w:adjustRightInd w:val="0"/>
              <w:spacing w:line="256" w:lineRule="auto"/>
              <w:jc w:val="center"/>
              <w:rPr>
                <w:rFonts w:cs="Arial"/>
                <w:b/>
                <w:bCs/>
                <w:szCs w:val="20"/>
              </w:rPr>
            </w:pPr>
          </w:p>
          <w:p w14:paraId="3267B3D2" w14:textId="77777777" w:rsidR="00331BF0" w:rsidRPr="008D76B4" w:rsidRDefault="00331BF0" w:rsidP="007B527B">
            <w:pPr>
              <w:adjustRightInd w:val="0"/>
              <w:spacing w:line="256" w:lineRule="auto"/>
              <w:jc w:val="center"/>
              <w:rPr>
                <w:rFonts w:cs="Arial"/>
                <w:b/>
                <w:bCs/>
                <w:szCs w:val="20"/>
              </w:rPr>
            </w:pPr>
            <w:r w:rsidRPr="008D76B4">
              <w:rPr>
                <w:rFonts w:cs="Arial"/>
                <w:b/>
                <w:bCs/>
                <w:szCs w:val="20"/>
              </w:rPr>
              <w:t>Derive</w:t>
            </w:r>
          </w:p>
        </w:tc>
      </w:tr>
      <w:tr w:rsidR="00331BF0" w:rsidRPr="008D76B4" w14:paraId="44EF0DFB" w14:textId="77777777" w:rsidTr="007B527B">
        <w:trPr>
          <w:trHeight w:val="346"/>
        </w:trPr>
        <w:tc>
          <w:tcPr>
            <w:tcW w:w="3576" w:type="dxa"/>
            <w:tcBorders>
              <w:top w:val="single" w:sz="2" w:space="0" w:color="auto"/>
              <w:left w:val="single" w:sz="12" w:space="0" w:color="auto"/>
              <w:bottom w:val="single" w:sz="2" w:space="0" w:color="auto"/>
              <w:right w:val="single" w:sz="2" w:space="0" w:color="auto"/>
            </w:tcBorders>
            <w:hideMark/>
          </w:tcPr>
          <w:p w14:paraId="3E7CB211" w14:textId="77777777" w:rsidR="00331BF0" w:rsidRPr="008D76B4" w:rsidRDefault="00331BF0" w:rsidP="007B527B">
            <w:pPr>
              <w:pStyle w:val="TableSmallFont"/>
              <w:keepNext w:val="0"/>
              <w:spacing w:line="256" w:lineRule="auto"/>
              <w:jc w:val="left"/>
              <w:rPr>
                <w:rFonts w:ascii="Arial" w:hAnsi="Arial" w:cs="Arial"/>
                <w:sz w:val="20"/>
              </w:rPr>
            </w:pPr>
            <w:r w:rsidRPr="008D76B4">
              <w:rPr>
                <w:rFonts w:ascii="Arial" w:hAnsi="Arial" w:cs="Arial"/>
                <w:sz w:val="20"/>
              </w:rPr>
              <w:t>CKM_HSS_KEY_PAIR_GEN</w:t>
            </w:r>
          </w:p>
        </w:tc>
        <w:tc>
          <w:tcPr>
            <w:tcW w:w="951" w:type="dxa"/>
            <w:tcBorders>
              <w:top w:val="single" w:sz="2" w:space="0" w:color="auto"/>
              <w:left w:val="single" w:sz="2" w:space="0" w:color="auto"/>
              <w:bottom w:val="single" w:sz="2" w:space="0" w:color="auto"/>
              <w:right w:val="single" w:sz="2" w:space="0" w:color="auto"/>
            </w:tcBorders>
          </w:tcPr>
          <w:p w14:paraId="50C7FD35" w14:textId="77777777" w:rsidR="00331BF0" w:rsidRPr="008D76B4" w:rsidRDefault="00331BF0" w:rsidP="007B527B">
            <w:pPr>
              <w:pStyle w:val="TableSmallFont"/>
              <w:keepNext w:val="0"/>
              <w:spacing w:line="256" w:lineRule="auto"/>
              <w:rPr>
                <w:rFonts w:ascii="Arial" w:hAnsi="Arial" w:cs="Arial"/>
                <w:sz w:val="20"/>
              </w:rPr>
            </w:pPr>
          </w:p>
        </w:tc>
        <w:tc>
          <w:tcPr>
            <w:tcW w:w="768" w:type="dxa"/>
            <w:tcBorders>
              <w:top w:val="single" w:sz="2" w:space="0" w:color="auto"/>
              <w:left w:val="single" w:sz="2" w:space="0" w:color="auto"/>
              <w:bottom w:val="single" w:sz="2" w:space="0" w:color="auto"/>
              <w:right w:val="single" w:sz="2" w:space="0" w:color="auto"/>
            </w:tcBorders>
          </w:tcPr>
          <w:p w14:paraId="2349BB96" w14:textId="77777777" w:rsidR="00331BF0" w:rsidRPr="008D76B4" w:rsidRDefault="00331BF0" w:rsidP="007B527B">
            <w:pPr>
              <w:pStyle w:val="TableSmallFont"/>
              <w:keepNext w:val="0"/>
              <w:spacing w:line="256" w:lineRule="auto"/>
              <w:rPr>
                <w:rFonts w:ascii="Arial" w:hAnsi="Arial" w:cs="Arial"/>
                <w:sz w:val="20"/>
              </w:rPr>
            </w:pPr>
          </w:p>
        </w:tc>
        <w:tc>
          <w:tcPr>
            <w:tcW w:w="499" w:type="dxa"/>
            <w:tcBorders>
              <w:top w:val="single" w:sz="2" w:space="0" w:color="auto"/>
              <w:left w:val="single" w:sz="2" w:space="0" w:color="auto"/>
              <w:bottom w:val="single" w:sz="2" w:space="0" w:color="auto"/>
              <w:right w:val="single" w:sz="2" w:space="0" w:color="auto"/>
            </w:tcBorders>
          </w:tcPr>
          <w:p w14:paraId="5EAE4175" w14:textId="77777777" w:rsidR="00331BF0" w:rsidRPr="008D76B4" w:rsidRDefault="00331BF0" w:rsidP="007B527B">
            <w:pPr>
              <w:pStyle w:val="TableSmallFont"/>
              <w:keepNext w:val="0"/>
              <w:spacing w:line="256" w:lineRule="auto"/>
              <w:rPr>
                <w:rFonts w:ascii="Arial" w:hAnsi="Arial" w:cs="Arial"/>
                <w:sz w:val="20"/>
              </w:rPr>
            </w:pPr>
          </w:p>
        </w:tc>
        <w:tc>
          <w:tcPr>
            <w:tcW w:w="823" w:type="dxa"/>
            <w:tcBorders>
              <w:top w:val="single" w:sz="2" w:space="0" w:color="auto"/>
              <w:left w:val="single" w:sz="2" w:space="0" w:color="auto"/>
              <w:bottom w:val="single" w:sz="2" w:space="0" w:color="auto"/>
              <w:right w:val="single" w:sz="2" w:space="0" w:color="auto"/>
            </w:tcBorders>
          </w:tcPr>
          <w:p w14:paraId="5E1208C8" w14:textId="77777777" w:rsidR="00331BF0" w:rsidRPr="008D76B4" w:rsidRDefault="00331BF0" w:rsidP="007B527B">
            <w:pPr>
              <w:pStyle w:val="TableSmallFont"/>
              <w:keepNext w:val="0"/>
              <w:spacing w:line="256" w:lineRule="auto"/>
              <w:rPr>
                <w:rFonts w:ascii="Arial" w:hAnsi="Arial" w:cs="Arial"/>
                <w:sz w:val="20"/>
              </w:rPr>
            </w:pPr>
          </w:p>
        </w:tc>
        <w:tc>
          <w:tcPr>
            <w:tcW w:w="661" w:type="dxa"/>
            <w:tcBorders>
              <w:top w:val="single" w:sz="2" w:space="0" w:color="auto"/>
              <w:left w:val="single" w:sz="2" w:space="0" w:color="auto"/>
              <w:bottom w:val="single" w:sz="2" w:space="0" w:color="auto"/>
              <w:right w:val="single" w:sz="2" w:space="0" w:color="auto"/>
            </w:tcBorders>
            <w:hideMark/>
          </w:tcPr>
          <w:p w14:paraId="74E7D458" w14:textId="77777777" w:rsidR="00331BF0" w:rsidRPr="008D76B4" w:rsidRDefault="00331BF0" w:rsidP="007B527B">
            <w:pPr>
              <w:pStyle w:val="TableSmallFont"/>
              <w:keepNext w:val="0"/>
              <w:spacing w:line="256" w:lineRule="auto"/>
              <w:rPr>
                <w:rFonts w:ascii="Arial" w:hAnsi="Arial" w:cs="Arial"/>
                <w:sz w:val="20"/>
              </w:rPr>
            </w:pPr>
            <w:r w:rsidRPr="008D76B4">
              <w:rPr>
                <w:rFonts w:ascii="Wingdings" w:eastAsia="Wingdings" w:hAnsi="Wingdings" w:cs="Wingdings"/>
                <w:sz w:val="20"/>
              </w:rPr>
              <w:t></w:t>
            </w:r>
          </w:p>
        </w:tc>
        <w:tc>
          <w:tcPr>
            <w:tcW w:w="941" w:type="dxa"/>
            <w:tcBorders>
              <w:top w:val="single" w:sz="2" w:space="0" w:color="auto"/>
              <w:left w:val="single" w:sz="2" w:space="0" w:color="auto"/>
              <w:bottom w:val="single" w:sz="2" w:space="0" w:color="auto"/>
              <w:right w:val="single" w:sz="2" w:space="0" w:color="auto"/>
            </w:tcBorders>
          </w:tcPr>
          <w:p w14:paraId="7CCA1F30" w14:textId="77777777" w:rsidR="00331BF0" w:rsidRPr="008D76B4" w:rsidRDefault="00331BF0" w:rsidP="007B527B">
            <w:pPr>
              <w:pStyle w:val="TableSmallFont"/>
              <w:keepNext w:val="0"/>
              <w:spacing w:line="256" w:lineRule="auto"/>
              <w:rPr>
                <w:rFonts w:ascii="Arial" w:hAnsi="Arial" w:cs="Arial"/>
                <w:sz w:val="20"/>
              </w:rPr>
            </w:pPr>
          </w:p>
        </w:tc>
        <w:tc>
          <w:tcPr>
            <w:tcW w:w="823" w:type="dxa"/>
            <w:tcBorders>
              <w:top w:val="single" w:sz="2" w:space="0" w:color="auto"/>
              <w:left w:val="single" w:sz="2" w:space="0" w:color="auto"/>
              <w:bottom w:val="single" w:sz="2" w:space="0" w:color="auto"/>
              <w:right w:val="single" w:sz="12" w:space="0" w:color="auto"/>
            </w:tcBorders>
          </w:tcPr>
          <w:p w14:paraId="711B71F1" w14:textId="77777777" w:rsidR="00331BF0" w:rsidRPr="008D76B4" w:rsidRDefault="00331BF0" w:rsidP="007B527B">
            <w:pPr>
              <w:pStyle w:val="TableSmallFont"/>
              <w:keepNext w:val="0"/>
              <w:spacing w:line="256" w:lineRule="auto"/>
              <w:rPr>
                <w:rFonts w:ascii="Arial" w:hAnsi="Arial" w:cs="Arial"/>
                <w:sz w:val="20"/>
              </w:rPr>
            </w:pPr>
          </w:p>
        </w:tc>
      </w:tr>
      <w:tr w:rsidR="00331BF0" w:rsidRPr="008D76B4" w14:paraId="06FDFC28" w14:textId="77777777" w:rsidTr="007B527B">
        <w:trPr>
          <w:trHeight w:val="346"/>
        </w:trPr>
        <w:tc>
          <w:tcPr>
            <w:tcW w:w="3576" w:type="dxa"/>
            <w:tcBorders>
              <w:top w:val="single" w:sz="2" w:space="0" w:color="auto"/>
              <w:left w:val="single" w:sz="12" w:space="0" w:color="auto"/>
              <w:bottom w:val="single" w:sz="2" w:space="0" w:color="auto"/>
              <w:right w:val="single" w:sz="2" w:space="0" w:color="auto"/>
            </w:tcBorders>
            <w:hideMark/>
          </w:tcPr>
          <w:p w14:paraId="21F83186" w14:textId="77777777" w:rsidR="00331BF0" w:rsidRPr="008D76B4" w:rsidRDefault="00331BF0" w:rsidP="007B527B">
            <w:pPr>
              <w:pStyle w:val="TableSmallFont"/>
              <w:keepNext w:val="0"/>
              <w:spacing w:line="256" w:lineRule="auto"/>
              <w:jc w:val="left"/>
              <w:rPr>
                <w:rFonts w:ascii="Arial" w:hAnsi="Arial" w:cs="Arial"/>
                <w:sz w:val="20"/>
              </w:rPr>
            </w:pPr>
            <w:r w:rsidRPr="008D76B4">
              <w:rPr>
                <w:rFonts w:ascii="Arial" w:hAnsi="Arial" w:cs="Arial"/>
                <w:sz w:val="20"/>
              </w:rPr>
              <w:t>CKM_HSS</w:t>
            </w:r>
          </w:p>
        </w:tc>
        <w:tc>
          <w:tcPr>
            <w:tcW w:w="951" w:type="dxa"/>
            <w:tcBorders>
              <w:top w:val="single" w:sz="2" w:space="0" w:color="auto"/>
              <w:left w:val="single" w:sz="2" w:space="0" w:color="auto"/>
              <w:bottom w:val="single" w:sz="2" w:space="0" w:color="auto"/>
              <w:right w:val="single" w:sz="2" w:space="0" w:color="auto"/>
            </w:tcBorders>
          </w:tcPr>
          <w:p w14:paraId="4990A544" w14:textId="77777777" w:rsidR="00331BF0" w:rsidRPr="008D76B4" w:rsidRDefault="00331BF0" w:rsidP="007B527B">
            <w:pPr>
              <w:pStyle w:val="TableSmallFont"/>
              <w:keepNext w:val="0"/>
              <w:spacing w:line="256" w:lineRule="auto"/>
              <w:rPr>
                <w:rFonts w:ascii="Arial" w:hAnsi="Arial" w:cs="Arial"/>
                <w:sz w:val="20"/>
              </w:rPr>
            </w:pPr>
          </w:p>
        </w:tc>
        <w:tc>
          <w:tcPr>
            <w:tcW w:w="768" w:type="dxa"/>
            <w:tcBorders>
              <w:top w:val="single" w:sz="2" w:space="0" w:color="auto"/>
              <w:left w:val="single" w:sz="2" w:space="0" w:color="auto"/>
              <w:bottom w:val="single" w:sz="2" w:space="0" w:color="auto"/>
              <w:right w:val="single" w:sz="2" w:space="0" w:color="auto"/>
            </w:tcBorders>
            <w:hideMark/>
          </w:tcPr>
          <w:p w14:paraId="4D20F566" w14:textId="77777777" w:rsidR="00331BF0" w:rsidRPr="008D76B4" w:rsidRDefault="00331BF0" w:rsidP="007B527B">
            <w:pPr>
              <w:pStyle w:val="TableSmallFont"/>
              <w:keepNext w:val="0"/>
              <w:spacing w:line="256" w:lineRule="auto"/>
              <w:rPr>
                <w:rFonts w:ascii="Arial" w:hAnsi="Arial" w:cs="Arial"/>
                <w:sz w:val="20"/>
              </w:rPr>
            </w:pPr>
            <w:r w:rsidRPr="008D76B4">
              <w:rPr>
                <w:rFonts w:ascii="Wingdings" w:eastAsia="Wingdings" w:hAnsi="Wingdings" w:cs="Wingdings"/>
                <w:sz w:val="20"/>
              </w:rPr>
              <w:t></w:t>
            </w:r>
            <w:r w:rsidRPr="008D76B4">
              <w:rPr>
                <w:rFonts w:ascii="Arial" w:hAnsi="Arial" w:cs="Arial"/>
                <w:sz w:val="20"/>
                <w:vertAlign w:val="superscript"/>
              </w:rPr>
              <w:t>1</w:t>
            </w:r>
          </w:p>
        </w:tc>
        <w:tc>
          <w:tcPr>
            <w:tcW w:w="499" w:type="dxa"/>
            <w:tcBorders>
              <w:top w:val="single" w:sz="2" w:space="0" w:color="auto"/>
              <w:left w:val="single" w:sz="2" w:space="0" w:color="auto"/>
              <w:bottom w:val="single" w:sz="2" w:space="0" w:color="auto"/>
              <w:right w:val="single" w:sz="2" w:space="0" w:color="auto"/>
            </w:tcBorders>
          </w:tcPr>
          <w:p w14:paraId="04731FC7" w14:textId="77777777" w:rsidR="00331BF0" w:rsidRPr="008D76B4" w:rsidRDefault="00331BF0" w:rsidP="007B527B">
            <w:pPr>
              <w:pStyle w:val="TableSmallFont"/>
              <w:keepNext w:val="0"/>
              <w:spacing w:line="256" w:lineRule="auto"/>
              <w:rPr>
                <w:rFonts w:ascii="Arial" w:hAnsi="Arial" w:cs="Arial"/>
                <w:sz w:val="20"/>
              </w:rPr>
            </w:pPr>
          </w:p>
        </w:tc>
        <w:tc>
          <w:tcPr>
            <w:tcW w:w="823" w:type="dxa"/>
            <w:tcBorders>
              <w:top w:val="single" w:sz="2" w:space="0" w:color="auto"/>
              <w:left w:val="single" w:sz="2" w:space="0" w:color="auto"/>
              <w:bottom w:val="single" w:sz="2" w:space="0" w:color="auto"/>
              <w:right w:val="single" w:sz="2" w:space="0" w:color="auto"/>
            </w:tcBorders>
          </w:tcPr>
          <w:p w14:paraId="4F96C0FA" w14:textId="77777777" w:rsidR="00331BF0" w:rsidRPr="008D76B4" w:rsidRDefault="00331BF0" w:rsidP="007B527B">
            <w:pPr>
              <w:pStyle w:val="TableSmallFont"/>
              <w:keepNext w:val="0"/>
              <w:spacing w:line="256" w:lineRule="auto"/>
              <w:rPr>
                <w:rFonts w:ascii="Arial" w:hAnsi="Arial" w:cs="Arial"/>
                <w:sz w:val="20"/>
              </w:rPr>
            </w:pPr>
          </w:p>
        </w:tc>
        <w:tc>
          <w:tcPr>
            <w:tcW w:w="661" w:type="dxa"/>
            <w:tcBorders>
              <w:top w:val="single" w:sz="2" w:space="0" w:color="auto"/>
              <w:left w:val="single" w:sz="2" w:space="0" w:color="auto"/>
              <w:bottom w:val="single" w:sz="2" w:space="0" w:color="auto"/>
              <w:right w:val="single" w:sz="2" w:space="0" w:color="auto"/>
            </w:tcBorders>
          </w:tcPr>
          <w:p w14:paraId="65760CB0" w14:textId="77777777" w:rsidR="00331BF0" w:rsidRPr="008D76B4" w:rsidRDefault="00331BF0" w:rsidP="007B527B">
            <w:pPr>
              <w:pStyle w:val="TableSmallFont"/>
              <w:keepNext w:val="0"/>
              <w:spacing w:line="256" w:lineRule="auto"/>
              <w:rPr>
                <w:rFonts w:ascii="Arial" w:hAnsi="Arial" w:cs="Arial"/>
                <w:sz w:val="20"/>
              </w:rPr>
            </w:pPr>
          </w:p>
        </w:tc>
        <w:tc>
          <w:tcPr>
            <w:tcW w:w="941" w:type="dxa"/>
            <w:tcBorders>
              <w:top w:val="single" w:sz="2" w:space="0" w:color="auto"/>
              <w:left w:val="single" w:sz="2" w:space="0" w:color="auto"/>
              <w:bottom w:val="single" w:sz="2" w:space="0" w:color="auto"/>
              <w:right w:val="single" w:sz="2" w:space="0" w:color="auto"/>
            </w:tcBorders>
          </w:tcPr>
          <w:p w14:paraId="7CD19BEB" w14:textId="77777777" w:rsidR="00331BF0" w:rsidRPr="008D76B4" w:rsidRDefault="00331BF0" w:rsidP="007B527B">
            <w:pPr>
              <w:pStyle w:val="TableSmallFont"/>
              <w:keepNext w:val="0"/>
              <w:spacing w:line="256" w:lineRule="auto"/>
              <w:rPr>
                <w:rFonts w:ascii="Arial" w:hAnsi="Arial" w:cs="Arial"/>
                <w:sz w:val="20"/>
              </w:rPr>
            </w:pPr>
          </w:p>
        </w:tc>
        <w:tc>
          <w:tcPr>
            <w:tcW w:w="823" w:type="dxa"/>
            <w:tcBorders>
              <w:top w:val="single" w:sz="2" w:space="0" w:color="auto"/>
              <w:left w:val="single" w:sz="2" w:space="0" w:color="auto"/>
              <w:bottom w:val="single" w:sz="2" w:space="0" w:color="auto"/>
              <w:right w:val="single" w:sz="12" w:space="0" w:color="auto"/>
            </w:tcBorders>
          </w:tcPr>
          <w:p w14:paraId="10577A5D" w14:textId="77777777" w:rsidR="00331BF0" w:rsidRPr="008D76B4" w:rsidRDefault="00331BF0" w:rsidP="007B527B">
            <w:pPr>
              <w:pStyle w:val="TableSmallFont"/>
              <w:keepNext w:val="0"/>
              <w:spacing w:line="256" w:lineRule="auto"/>
              <w:rPr>
                <w:rFonts w:ascii="Arial" w:hAnsi="Arial" w:cs="Arial"/>
                <w:sz w:val="20"/>
              </w:rPr>
            </w:pPr>
          </w:p>
        </w:tc>
      </w:tr>
    </w:tbl>
    <w:p w14:paraId="58BF511D" w14:textId="77777777" w:rsidR="00331BF0" w:rsidRPr="008D76B4"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sidRPr="008D76B4">
        <w:rPr>
          <w:rFonts w:cs="TimesNewRoman"/>
          <w:vertAlign w:val="superscript"/>
        </w:rPr>
        <w:t>1</w:t>
      </w:r>
      <w:r w:rsidRPr="008D76B4">
        <w:t xml:space="preserve"> </w:t>
      </w:r>
      <w:r w:rsidRPr="008D76B4">
        <w:rPr>
          <w:rStyle w:val="FootnoteReference"/>
        </w:rPr>
        <w:t>Single-part operations only</w:t>
      </w:r>
    </w:p>
    <w:p w14:paraId="3E97A36C" w14:textId="77777777" w:rsidR="00331BF0" w:rsidRPr="008D76B4" w:rsidRDefault="00331BF0" w:rsidP="00331BF0"/>
    <w:p w14:paraId="5A653090" w14:textId="77777777" w:rsidR="00331BF0" w:rsidRPr="008D76B4" w:rsidRDefault="00331BF0" w:rsidP="000234AE">
      <w:pPr>
        <w:pStyle w:val="Heading3"/>
        <w:numPr>
          <w:ilvl w:val="2"/>
          <w:numId w:val="2"/>
        </w:numPr>
        <w:tabs>
          <w:tab w:val="num" w:pos="720"/>
        </w:tabs>
      </w:pPr>
      <w:bookmarkStart w:id="7653" w:name="_Toc10561260"/>
      <w:bookmarkStart w:id="7654" w:name="_Toc90376867"/>
      <w:bookmarkStart w:id="7655" w:name="_Toc111203852"/>
      <w:r w:rsidRPr="008D76B4">
        <w:t>Definitions</w:t>
      </w:r>
      <w:bookmarkEnd w:id="7653"/>
      <w:bookmarkEnd w:id="7654"/>
      <w:bookmarkEnd w:id="7655"/>
      <w:r w:rsidRPr="008D76B4">
        <w:t xml:space="preserve"> </w:t>
      </w:r>
    </w:p>
    <w:p w14:paraId="7704E557" w14:textId="77777777" w:rsidR="00331BF0" w:rsidRPr="008D76B4" w:rsidRDefault="00331BF0" w:rsidP="00331BF0">
      <w:r w:rsidRPr="008D76B4">
        <w:t xml:space="preserve">This section defines the key type </w:t>
      </w:r>
      <w:r w:rsidRPr="008D76B4">
        <w:rPr>
          <w:b/>
          <w:bCs/>
        </w:rPr>
        <w:t>CKK_HSS</w:t>
      </w:r>
      <w:r w:rsidRPr="008D76B4">
        <w:t xml:space="preserve"> for type </w:t>
      </w:r>
      <w:r w:rsidRPr="008D76B4">
        <w:rPr>
          <w:b/>
          <w:bCs/>
        </w:rPr>
        <w:t>CK_KEY_TYPE</w:t>
      </w:r>
      <w:r w:rsidRPr="008D76B4">
        <w:t xml:space="preserve"> as used in the </w:t>
      </w:r>
      <w:r w:rsidRPr="008D76B4">
        <w:rPr>
          <w:b/>
          <w:bCs/>
        </w:rPr>
        <w:t>CKA_KEY_TYPE</w:t>
      </w:r>
      <w:r w:rsidRPr="008D76B4">
        <w:t xml:space="preserve"> attribute of key objects and domain parameter objects.</w:t>
      </w:r>
    </w:p>
    <w:p w14:paraId="11DF436D" w14:textId="77777777" w:rsidR="00331BF0" w:rsidRPr="008D76B4" w:rsidRDefault="00331BF0" w:rsidP="00331BF0">
      <w:r w:rsidRPr="008D76B4">
        <w:t>Mechanisms:</w:t>
      </w:r>
    </w:p>
    <w:p w14:paraId="3D2A7A26" w14:textId="77777777" w:rsidR="00331BF0" w:rsidRPr="008D76B4" w:rsidRDefault="00331BF0" w:rsidP="00331BF0">
      <w:pPr>
        <w:ind w:left="720"/>
      </w:pPr>
      <w:r w:rsidRPr="008D76B4">
        <w:t>CKM_HSS_KEY_PAIR_GEN</w:t>
      </w:r>
    </w:p>
    <w:p w14:paraId="219CDD92" w14:textId="77777777" w:rsidR="00331BF0" w:rsidRPr="008D76B4" w:rsidRDefault="00331BF0" w:rsidP="00331BF0">
      <w:pPr>
        <w:ind w:left="720"/>
      </w:pPr>
      <w:r w:rsidRPr="008D76B4">
        <w:t>CKM_HSS</w:t>
      </w:r>
    </w:p>
    <w:p w14:paraId="19ECF4BF" w14:textId="77777777" w:rsidR="00331BF0" w:rsidRPr="003B63F0" w:rsidRDefault="00331BF0" w:rsidP="000234AE">
      <w:pPr>
        <w:pStyle w:val="Heading3"/>
        <w:numPr>
          <w:ilvl w:val="2"/>
          <w:numId w:val="2"/>
        </w:numPr>
        <w:tabs>
          <w:tab w:val="num" w:pos="720"/>
        </w:tabs>
      </w:pPr>
      <w:bookmarkStart w:id="7656" w:name="_Toc90376868"/>
      <w:bookmarkStart w:id="7657" w:name="_Toc111203853"/>
      <w:bookmarkStart w:id="7658" w:name="_Toc10561261"/>
      <w:r w:rsidRPr="004C6DF1">
        <w:t>HSS public key objects</w:t>
      </w:r>
      <w:bookmarkEnd w:id="7656"/>
      <w:bookmarkEnd w:id="7657"/>
    </w:p>
    <w:p w14:paraId="3275FA89" w14:textId="77777777" w:rsidR="00331BF0" w:rsidRPr="004C6DF1" w:rsidRDefault="00331BF0" w:rsidP="00331BF0">
      <w:pPr>
        <w:rPr>
          <w:rFonts w:cs="TimesNewRoman,Bold"/>
          <w:b/>
          <w:bCs/>
        </w:rPr>
      </w:pPr>
      <w:r w:rsidRPr="004C6DF1">
        <w:t xml:space="preserve">HSS public key objects (object class </w:t>
      </w:r>
      <w:r w:rsidRPr="004C6DF1">
        <w:rPr>
          <w:b/>
        </w:rPr>
        <w:t xml:space="preserve">CKO_PUBLIC_KEY, </w:t>
      </w:r>
      <w:r w:rsidRPr="004C6DF1">
        <w:t xml:space="preserve">key type </w:t>
      </w:r>
      <w:r w:rsidRPr="004C6DF1">
        <w:rPr>
          <w:b/>
        </w:rPr>
        <w:t>CKK_HSS</w:t>
      </w:r>
      <w:r w:rsidRPr="004C6DF1">
        <w:t>) hold HSS public keys.</w:t>
      </w:r>
    </w:p>
    <w:p w14:paraId="7319279E" w14:textId="77777777" w:rsidR="00331BF0" w:rsidRPr="004C6DF1" w:rsidRDefault="00331BF0" w:rsidP="00331BF0">
      <w:r w:rsidRPr="004C6DF1">
        <w:t>The following table defines the HSS public key object attributes, in addition to the common attributes defined for this object class:</w:t>
      </w:r>
    </w:p>
    <w:p w14:paraId="2711CE0A" w14:textId="374650FB" w:rsidR="00331BF0" w:rsidRPr="004C6DF1" w:rsidRDefault="00331BF0" w:rsidP="00331BF0">
      <w:pPr>
        <w:spacing w:before="120" w:after="120"/>
        <w:rPr>
          <w:bCs/>
          <w:i/>
          <w:sz w:val="18"/>
          <w:szCs w:val="20"/>
        </w:rPr>
      </w:pPr>
      <w:r w:rsidRPr="004C6DF1">
        <w:rPr>
          <w:bCs/>
          <w:sz w:val="18"/>
          <w:szCs w:val="18"/>
        </w:rPr>
        <w:t xml:space="preserve">Table </w:t>
      </w:r>
      <w:r w:rsidRPr="004C6DF1">
        <w:rPr>
          <w:bCs/>
          <w:sz w:val="18"/>
          <w:szCs w:val="18"/>
        </w:rPr>
        <w:fldChar w:fldCharType="begin"/>
      </w:r>
      <w:r w:rsidRPr="004C6DF1">
        <w:rPr>
          <w:bCs/>
          <w:sz w:val="18"/>
          <w:szCs w:val="18"/>
        </w:rPr>
        <w:instrText xml:space="preserve"> SEQ "Table" \* ARABIC </w:instrText>
      </w:r>
      <w:r w:rsidRPr="004C6DF1">
        <w:rPr>
          <w:bCs/>
          <w:sz w:val="18"/>
          <w:szCs w:val="18"/>
        </w:rPr>
        <w:fldChar w:fldCharType="separate"/>
      </w:r>
      <w:r w:rsidR="008A04A4">
        <w:rPr>
          <w:bCs/>
          <w:noProof/>
          <w:sz w:val="18"/>
          <w:szCs w:val="18"/>
        </w:rPr>
        <w:t>264</w:t>
      </w:r>
      <w:r w:rsidRPr="004C6DF1">
        <w:rPr>
          <w:bCs/>
          <w:sz w:val="18"/>
          <w:szCs w:val="18"/>
        </w:rPr>
        <w:fldChar w:fldCharType="end"/>
      </w:r>
      <w:r w:rsidRPr="004C6DF1">
        <w:rPr>
          <w:bCs/>
          <w:sz w:val="18"/>
          <w:szCs w:val="18"/>
        </w:rPr>
        <w:t>,</w:t>
      </w:r>
      <w:r w:rsidRPr="004C6DF1">
        <w:rPr>
          <w:bCs/>
          <w:i/>
          <w:sz w:val="18"/>
          <w:szCs w:val="20"/>
        </w:rPr>
        <w:t xml:space="preserve"> HSS Public Key Object Attributes</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37"/>
        <w:gridCol w:w="1620"/>
        <w:gridCol w:w="4410"/>
      </w:tblGrid>
      <w:tr w:rsidR="00331BF0" w:rsidRPr="004C6DF1" w14:paraId="6453DB8A" w14:textId="77777777" w:rsidTr="007B527B">
        <w:trPr>
          <w:tblHeader/>
        </w:trPr>
        <w:tc>
          <w:tcPr>
            <w:tcW w:w="2937" w:type="dxa"/>
            <w:tcBorders>
              <w:top w:val="single" w:sz="12" w:space="0" w:color="000000"/>
              <w:left w:val="single" w:sz="12" w:space="0" w:color="000000"/>
              <w:bottom w:val="single" w:sz="6" w:space="0" w:color="000000"/>
              <w:right w:val="single" w:sz="6" w:space="0" w:color="000000"/>
            </w:tcBorders>
            <w:hideMark/>
          </w:tcPr>
          <w:p w14:paraId="711A1000" w14:textId="77777777" w:rsidR="00331BF0" w:rsidRPr="004C6DF1" w:rsidRDefault="00331BF0" w:rsidP="007B527B">
            <w:pPr>
              <w:keepNext/>
              <w:spacing w:after="40" w:line="254" w:lineRule="auto"/>
              <w:rPr>
                <w:rFonts w:ascii="Arial" w:hAnsi="Arial" w:cs="Arial"/>
                <w:b/>
                <w:szCs w:val="20"/>
                <w:lang w:val="de-DE"/>
              </w:rPr>
            </w:pPr>
            <w:r w:rsidRPr="004C6DF1">
              <w:rPr>
                <w:rFonts w:ascii="Arial" w:hAnsi="Arial" w:cs="Arial"/>
                <w:b/>
                <w:szCs w:val="20"/>
                <w:lang w:val="de-DE"/>
              </w:rPr>
              <w:t>Attribute</w:t>
            </w:r>
          </w:p>
        </w:tc>
        <w:tc>
          <w:tcPr>
            <w:tcW w:w="1620" w:type="dxa"/>
            <w:tcBorders>
              <w:top w:val="single" w:sz="12" w:space="0" w:color="000000"/>
              <w:left w:val="single" w:sz="6" w:space="0" w:color="000000"/>
              <w:bottom w:val="single" w:sz="6" w:space="0" w:color="000000"/>
              <w:right w:val="single" w:sz="6" w:space="0" w:color="000000"/>
            </w:tcBorders>
            <w:hideMark/>
          </w:tcPr>
          <w:p w14:paraId="0FE4BCF3" w14:textId="77777777" w:rsidR="00331BF0" w:rsidRPr="004C6DF1" w:rsidRDefault="00331BF0" w:rsidP="007B527B">
            <w:pPr>
              <w:keepNext/>
              <w:spacing w:after="40" w:line="254" w:lineRule="auto"/>
              <w:rPr>
                <w:rFonts w:cs="Liberation Sans"/>
                <w:b/>
                <w:szCs w:val="20"/>
                <w:lang w:val="de-DE"/>
              </w:rPr>
            </w:pPr>
            <w:r w:rsidRPr="004C6DF1">
              <w:rPr>
                <w:rFonts w:cs="Liberation Sans"/>
                <w:b/>
                <w:szCs w:val="20"/>
                <w:lang w:val="de-DE"/>
              </w:rPr>
              <w:t>Data Type</w:t>
            </w:r>
          </w:p>
        </w:tc>
        <w:tc>
          <w:tcPr>
            <w:tcW w:w="4410" w:type="dxa"/>
            <w:tcBorders>
              <w:top w:val="single" w:sz="12" w:space="0" w:color="000000"/>
              <w:left w:val="single" w:sz="6" w:space="0" w:color="000000"/>
              <w:bottom w:val="single" w:sz="6" w:space="0" w:color="000000"/>
              <w:right w:val="single" w:sz="12" w:space="0" w:color="000000"/>
            </w:tcBorders>
            <w:hideMark/>
          </w:tcPr>
          <w:p w14:paraId="55316DF3" w14:textId="77777777" w:rsidR="00331BF0" w:rsidRPr="004C6DF1" w:rsidRDefault="00331BF0" w:rsidP="007B527B">
            <w:pPr>
              <w:keepNext/>
              <w:spacing w:after="40" w:line="254" w:lineRule="auto"/>
              <w:rPr>
                <w:rFonts w:cs="Liberation Sans"/>
                <w:b/>
                <w:szCs w:val="20"/>
                <w:lang w:val="de-DE"/>
              </w:rPr>
            </w:pPr>
            <w:r w:rsidRPr="004C6DF1">
              <w:rPr>
                <w:rFonts w:cs="Liberation Sans"/>
                <w:b/>
                <w:szCs w:val="20"/>
                <w:lang w:val="de-DE"/>
              </w:rPr>
              <w:t>Meaning</w:t>
            </w:r>
          </w:p>
        </w:tc>
      </w:tr>
      <w:tr w:rsidR="00331BF0" w:rsidRPr="004C6DF1" w14:paraId="3E5149D2" w14:textId="77777777" w:rsidTr="007B527B">
        <w:tc>
          <w:tcPr>
            <w:tcW w:w="2937" w:type="dxa"/>
            <w:tcBorders>
              <w:top w:val="single" w:sz="6" w:space="0" w:color="000000"/>
              <w:left w:val="single" w:sz="12" w:space="0" w:color="000000"/>
              <w:bottom w:val="single" w:sz="6" w:space="0" w:color="000000"/>
              <w:right w:val="single" w:sz="6" w:space="0" w:color="000000"/>
            </w:tcBorders>
            <w:hideMark/>
          </w:tcPr>
          <w:p w14:paraId="001A3C4A" w14:textId="77777777" w:rsidR="00331BF0" w:rsidRPr="004C6DF1" w:rsidRDefault="00331BF0" w:rsidP="007B527B">
            <w:pPr>
              <w:keepNext/>
              <w:spacing w:after="40" w:line="254" w:lineRule="auto"/>
              <w:rPr>
                <w:rFonts w:ascii="Arial" w:hAnsi="Arial" w:cs="Arial"/>
                <w:szCs w:val="20"/>
                <w:lang w:val="de-DE"/>
              </w:rPr>
            </w:pPr>
            <w:r>
              <w:rPr>
                <w:rFonts w:ascii="Arial" w:hAnsi="Arial" w:cs="Arial"/>
                <w:szCs w:val="20"/>
                <w:lang w:val="de-DE"/>
              </w:rPr>
              <w:t>CKA_HSS_LEVELS</w:t>
            </w:r>
            <w:r>
              <w:rPr>
                <w:rFonts w:ascii="Arial" w:hAnsi="Arial" w:cs="Arial"/>
                <w:szCs w:val="20"/>
                <w:vertAlign w:val="superscript"/>
                <w:lang w:val="de-DE"/>
              </w:rPr>
              <w:t>2</w:t>
            </w:r>
            <w:r w:rsidRPr="00D27638">
              <w:rPr>
                <w:rFonts w:ascii="Arial" w:hAnsi="Arial" w:cs="Arial"/>
                <w:szCs w:val="20"/>
                <w:vertAlign w:val="superscript"/>
                <w:lang w:val="de-DE"/>
              </w:rPr>
              <w:t>,4</w:t>
            </w:r>
          </w:p>
        </w:tc>
        <w:tc>
          <w:tcPr>
            <w:tcW w:w="1620" w:type="dxa"/>
            <w:tcBorders>
              <w:top w:val="single" w:sz="6" w:space="0" w:color="000000"/>
              <w:left w:val="single" w:sz="6" w:space="0" w:color="000000"/>
              <w:bottom w:val="single" w:sz="6" w:space="0" w:color="000000"/>
              <w:right w:val="single" w:sz="6" w:space="0" w:color="000000"/>
            </w:tcBorders>
            <w:hideMark/>
          </w:tcPr>
          <w:p w14:paraId="09879FBA" w14:textId="77777777" w:rsidR="00331BF0" w:rsidRPr="004C6DF1" w:rsidRDefault="00331BF0" w:rsidP="007B527B">
            <w:pPr>
              <w:keepNext/>
              <w:spacing w:after="40" w:line="254" w:lineRule="auto"/>
              <w:rPr>
                <w:rFonts w:cs="Liberation Sans"/>
                <w:szCs w:val="20"/>
                <w:lang w:val="de-DE"/>
              </w:rPr>
            </w:pPr>
            <w:r>
              <w:rPr>
                <w:rFonts w:cs="Liberation Sans"/>
                <w:szCs w:val="20"/>
                <w:lang w:val="de-DE"/>
              </w:rPr>
              <w:t>CK_ULONG</w:t>
            </w:r>
          </w:p>
        </w:tc>
        <w:tc>
          <w:tcPr>
            <w:tcW w:w="4410" w:type="dxa"/>
            <w:tcBorders>
              <w:top w:val="single" w:sz="6" w:space="0" w:color="000000"/>
              <w:left w:val="single" w:sz="6" w:space="0" w:color="000000"/>
              <w:bottom w:val="single" w:sz="6" w:space="0" w:color="000000"/>
              <w:right w:val="single" w:sz="12" w:space="0" w:color="000000"/>
            </w:tcBorders>
            <w:hideMark/>
          </w:tcPr>
          <w:p w14:paraId="330768EE" w14:textId="77777777" w:rsidR="00331BF0" w:rsidRPr="004C6DF1" w:rsidRDefault="00331BF0" w:rsidP="007B527B">
            <w:pPr>
              <w:keepNext/>
              <w:spacing w:after="40" w:line="254" w:lineRule="auto"/>
              <w:rPr>
                <w:rFonts w:cs="Liberation Sans"/>
                <w:szCs w:val="20"/>
              </w:rPr>
            </w:pPr>
            <w:r>
              <w:rPr>
                <w:rFonts w:cs="Liberation Sans"/>
                <w:szCs w:val="20"/>
              </w:rPr>
              <w:t>The number of levels in the HSS scheme.</w:t>
            </w:r>
          </w:p>
        </w:tc>
      </w:tr>
      <w:tr w:rsidR="00331BF0" w:rsidRPr="004C6DF1" w14:paraId="7C3D0B9D" w14:textId="77777777" w:rsidTr="007B527B">
        <w:tc>
          <w:tcPr>
            <w:tcW w:w="2937" w:type="dxa"/>
            <w:tcBorders>
              <w:top w:val="single" w:sz="6" w:space="0" w:color="000000"/>
              <w:left w:val="single" w:sz="12" w:space="0" w:color="000000"/>
              <w:bottom w:val="single" w:sz="6" w:space="0" w:color="000000"/>
              <w:right w:val="single" w:sz="6" w:space="0" w:color="000000"/>
            </w:tcBorders>
            <w:hideMark/>
          </w:tcPr>
          <w:p w14:paraId="4F89BFF0" w14:textId="77777777" w:rsidR="00331BF0" w:rsidRDefault="00331BF0" w:rsidP="007B527B">
            <w:pPr>
              <w:keepNext/>
              <w:spacing w:after="40" w:line="254" w:lineRule="auto"/>
              <w:rPr>
                <w:rFonts w:ascii="Arial" w:hAnsi="Arial" w:cs="Arial"/>
                <w:szCs w:val="20"/>
                <w:lang w:val="de-DE"/>
              </w:rPr>
            </w:pPr>
            <w:r>
              <w:rPr>
                <w:rFonts w:ascii="Arial" w:hAnsi="Arial" w:cs="Arial"/>
                <w:szCs w:val="20"/>
                <w:lang w:val="de-DE"/>
              </w:rPr>
              <w:t>CKA_HSS_LMS_TYPE</w:t>
            </w:r>
            <w:r>
              <w:rPr>
                <w:rFonts w:ascii="Arial" w:hAnsi="Arial" w:cs="Arial"/>
                <w:szCs w:val="20"/>
                <w:vertAlign w:val="superscript"/>
                <w:lang w:val="de-DE"/>
              </w:rPr>
              <w:t>2</w:t>
            </w:r>
            <w:r w:rsidRPr="00D27638">
              <w:rPr>
                <w:rFonts w:ascii="Arial" w:hAnsi="Arial" w:cs="Arial"/>
                <w:szCs w:val="20"/>
                <w:vertAlign w:val="superscript"/>
                <w:lang w:val="de-DE"/>
              </w:rPr>
              <w:t>,4</w:t>
            </w:r>
          </w:p>
        </w:tc>
        <w:tc>
          <w:tcPr>
            <w:tcW w:w="1620" w:type="dxa"/>
            <w:tcBorders>
              <w:top w:val="single" w:sz="6" w:space="0" w:color="000000"/>
              <w:left w:val="single" w:sz="6" w:space="0" w:color="000000"/>
              <w:bottom w:val="single" w:sz="6" w:space="0" w:color="000000"/>
              <w:right w:val="single" w:sz="6" w:space="0" w:color="000000"/>
            </w:tcBorders>
            <w:hideMark/>
          </w:tcPr>
          <w:p w14:paraId="729536A5" w14:textId="77777777" w:rsidR="00331BF0" w:rsidRDefault="00331BF0" w:rsidP="007B527B">
            <w:pPr>
              <w:keepNext/>
              <w:spacing w:after="40" w:line="254" w:lineRule="auto"/>
              <w:rPr>
                <w:rFonts w:cs="Liberation Sans"/>
                <w:szCs w:val="20"/>
                <w:lang w:val="de-DE"/>
              </w:rPr>
            </w:pPr>
            <w:r>
              <w:rPr>
                <w:rFonts w:cs="Liberation Sans"/>
                <w:szCs w:val="20"/>
                <w:lang w:val="de-DE"/>
              </w:rPr>
              <w:t>CK_ULONG</w:t>
            </w:r>
          </w:p>
        </w:tc>
        <w:tc>
          <w:tcPr>
            <w:tcW w:w="4410" w:type="dxa"/>
            <w:tcBorders>
              <w:top w:val="single" w:sz="6" w:space="0" w:color="000000"/>
              <w:left w:val="single" w:sz="6" w:space="0" w:color="000000"/>
              <w:bottom w:val="single" w:sz="6" w:space="0" w:color="000000"/>
              <w:right w:val="single" w:sz="12" w:space="0" w:color="000000"/>
            </w:tcBorders>
            <w:hideMark/>
          </w:tcPr>
          <w:p w14:paraId="615E5DB0" w14:textId="77777777" w:rsidR="00331BF0" w:rsidRDefault="00331BF0" w:rsidP="007B527B">
            <w:pPr>
              <w:keepNext/>
              <w:spacing w:after="40" w:line="254" w:lineRule="auto"/>
              <w:rPr>
                <w:rFonts w:cs="Liberation Sans"/>
                <w:szCs w:val="20"/>
              </w:rPr>
            </w:pPr>
            <w:r>
              <w:rPr>
                <w:rFonts w:cs="Liberation Sans"/>
                <w:szCs w:val="20"/>
              </w:rPr>
              <w:t>The encoding for the Merkle tree heights of the top level LMS tree in the hierarchy.</w:t>
            </w:r>
          </w:p>
        </w:tc>
      </w:tr>
      <w:tr w:rsidR="00331BF0" w:rsidRPr="004C6DF1" w14:paraId="0CC4E9B5" w14:textId="77777777" w:rsidTr="007B527B">
        <w:tc>
          <w:tcPr>
            <w:tcW w:w="2937" w:type="dxa"/>
            <w:tcBorders>
              <w:top w:val="single" w:sz="6" w:space="0" w:color="000000"/>
              <w:left w:val="single" w:sz="12" w:space="0" w:color="000000"/>
              <w:bottom w:val="single" w:sz="6" w:space="0" w:color="000000"/>
              <w:right w:val="single" w:sz="6" w:space="0" w:color="000000"/>
            </w:tcBorders>
            <w:hideMark/>
          </w:tcPr>
          <w:p w14:paraId="4CF38EB4" w14:textId="77777777" w:rsidR="00331BF0" w:rsidRDefault="00331BF0" w:rsidP="007B527B">
            <w:pPr>
              <w:keepNext/>
              <w:spacing w:after="40" w:line="254" w:lineRule="auto"/>
              <w:rPr>
                <w:rFonts w:ascii="Arial" w:hAnsi="Arial" w:cs="Arial"/>
                <w:szCs w:val="20"/>
                <w:lang w:val="de-DE"/>
              </w:rPr>
            </w:pPr>
            <w:r>
              <w:rPr>
                <w:rFonts w:ascii="Arial" w:hAnsi="Arial" w:cs="Arial"/>
                <w:szCs w:val="20"/>
                <w:lang w:val="de-DE"/>
              </w:rPr>
              <w:t>CKA_HSS_LMOTS_TYPE</w:t>
            </w:r>
            <w:r>
              <w:rPr>
                <w:rFonts w:ascii="Arial" w:hAnsi="Arial" w:cs="Arial"/>
                <w:szCs w:val="20"/>
                <w:vertAlign w:val="superscript"/>
                <w:lang w:val="de-DE"/>
              </w:rPr>
              <w:t>2</w:t>
            </w:r>
            <w:r w:rsidRPr="00D27638">
              <w:rPr>
                <w:rFonts w:ascii="Arial" w:hAnsi="Arial" w:cs="Arial"/>
                <w:szCs w:val="20"/>
                <w:vertAlign w:val="superscript"/>
                <w:lang w:val="de-DE"/>
              </w:rPr>
              <w:t>,4</w:t>
            </w:r>
          </w:p>
        </w:tc>
        <w:tc>
          <w:tcPr>
            <w:tcW w:w="1620" w:type="dxa"/>
            <w:tcBorders>
              <w:top w:val="single" w:sz="6" w:space="0" w:color="000000"/>
              <w:left w:val="single" w:sz="6" w:space="0" w:color="000000"/>
              <w:bottom w:val="single" w:sz="6" w:space="0" w:color="000000"/>
              <w:right w:val="single" w:sz="6" w:space="0" w:color="000000"/>
            </w:tcBorders>
            <w:hideMark/>
          </w:tcPr>
          <w:p w14:paraId="36B67538" w14:textId="77777777" w:rsidR="00331BF0" w:rsidRDefault="00331BF0" w:rsidP="007B527B">
            <w:pPr>
              <w:keepNext/>
              <w:spacing w:after="40" w:line="254" w:lineRule="auto"/>
              <w:rPr>
                <w:rFonts w:cs="Liberation Sans"/>
                <w:szCs w:val="20"/>
                <w:lang w:val="de-DE"/>
              </w:rPr>
            </w:pPr>
            <w:r>
              <w:rPr>
                <w:rFonts w:cs="Liberation Sans"/>
                <w:szCs w:val="20"/>
                <w:lang w:val="de-DE"/>
              </w:rPr>
              <w:t>CK_ULONG</w:t>
            </w:r>
          </w:p>
        </w:tc>
        <w:tc>
          <w:tcPr>
            <w:tcW w:w="4410" w:type="dxa"/>
            <w:tcBorders>
              <w:top w:val="single" w:sz="6" w:space="0" w:color="000000"/>
              <w:left w:val="single" w:sz="6" w:space="0" w:color="000000"/>
              <w:bottom w:val="single" w:sz="6" w:space="0" w:color="000000"/>
              <w:right w:val="single" w:sz="12" w:space="0" w:color="000000"/>
            </w:tcBorders>
            <w:hideMark/>
          </w:tcPr>
          <w:p w14:paraId="10BBB96B" w14:textId="77777777" w:rsidR="00331BF0" w:rsidRDefault="00331BF0" w:rsidP="007B527B">
            <w:pPr>
              <w:keepNext/>
              <w:spacing w:after="40" w:line="254" w:lineRule="auto"/>
              <w:rPr>
                <w:rFonts w:cs="Liberation Sans"/>
                <w:szCs w:val="20"/>
              </w:rPr>
            </w:pPr>
            <w:r>
              <w:rPr>
                <w:rFonts w:cs="Liberation Sans"/>
                <w:szCs w:val="20"/>
              </w:rPr>
              <w:t xml:space="preserve">The encoding for the </w:t>
            </w:r>
            <w:r w:rsidRPr="004C6DF1">
              <w:rPr>
                <w:rFonts w:cs="Liberation Sans"/>
                <w:szCs w:val="20"/>
              </w:rPr>
              <w:t>Winternitz parameter of the one-time-signature scheme</w:t>
            </w:r>
            <w:r>
              <w:rPr>
                <w:rFonts w:cs="Liberation Sans"/>
                <w:szCs w:val="20"/>
              </w:rPr>
              <w:t xml:space="preserve"> of the top level LMS tree.</w:t>
            </w:r>
          </w:p>
        </w:tc>
      </w:tr>
      <w:tr w:rsidR="00331BF0" w:rsidRPr="004C6DF1" w14:paraId="55C53797" w14:textId="77777777" w:rsidTr="007B527B">
        <w:tc>
          <w:tcPr>
            <w:tcW w:w="2937" w:type="dxa"/>
            <w:tcBorders>
              <w:top w:val="single" w:sz="6" w:space="0" w:color="000000"/>
              <w:left w:val="single" w:sz="12" w:space="0" w:color="000000"/>
              <w:bottom w:val="single" w:sz="6" w:space="0" w:color="000000"/>
              <w:right w:val="single" w:sz="6" w:space="0" w:color="000000"/>
            </w:tcBorders>
            <w:hideMark/>
          </w:tcPr>
          <w:p w14:paraId="79468231" w14:textId="77777777" w:rsidR="00331BF0" w:rsidRPr="004C6DF1" w:rsidRDefault="00331BF0" w:rsidP="007B527B">
            <w:pPr>
              <w:keepNext/>
              <w:spacing w:after="40" w:line="254" w:lineRule="auto"/>
              <w:rPr>
                <w:rFonts w:ascii="Arial" w:hAnsi="Arial" w:cs="Arial"/>
                <w:szCs w:val="20"/>
                <w:lang w:val="de-DE"/>
              </w:rPr>
            </w:pPr>
            <w:r w:rsidRPr="004C6DF1">
              <w:rPr>
                <w:rFonts w:ascii="Arial" w:hAnsi="Arial" w:cs="Arial"/>
                <w:szCs w:val="20"/>
                <w:lang w:val="de-DE"/>
              </w:rPr>
              <w:t>CKA_VALUE</w:t>
            </w:r>
            <w:r w:rsidRPr="004C713C">
              <w:rPr>
                <w:rFonts w:ascii="Arial" w:hAnsi="Arial" w:cs="Arial"/>
                <w:szCs w:val="20"/>
                <w:vertAlign w:val="superscript"/>
                <w:lang w:val="de-DE"/>
              </w:rPr>
              <w:t>1,4</w:t>
            </w:r>
          </w:p>
        </w:tc>
        <w:tc>
          <w:tcPr>
            <w:tcW w:w="1620" w:type="dxa"/>
            <w:tcBorders>
              <w:top w:val="single" w:sz="6" w:space="0" w:color="000000"/>
              <w:left w:val="single" w:sz="6" w:space="0" w:color="000000"/>
              <w:bottom w:val="single" w:sz="6" w:space="0" w:color="000000"/>
              <w:right w:val="single" w:sz="6" w:space="0" w:color="000000"/>
            </w:tcBorders>
            <w:hideMark/>
          </w:tcPr>
          <w:p w14:paraId="20FD8FE8" w14:textId="77777777" w:rsidR="00331BF0" w:rsidRPr="004C6DF1" w:rsidRDefault="00331BF0" w:rsidP="007B527B">
            <w:pPr>
              <w:keepNext/>
              <w:spacing w:after="40" w:line="254" w:lineRule="auto"/>
              <w:rPr>
                <w:rFonts w:cs="Liberation Sans"/>
                <w:szCs w:val="20"/>
                <w:lang w:val="de-DE"/>
              </w:rPr>
            </w:pPr>
            <w:r w:rsidRPr="004C6DF1">
              <w:rPr>
                <w:rFonts w:cs="Liberation Sans"/>
                <w:szCs w:val="20"/>
                <w:lang w:val="de-DE"/>
              </w:rPr>
              <w:t>Byte array</w:t>
            </w:r>
          </w:p>
        </w:tc>
        <w:tc>
          <w:tcPr>
            <w:tcW w:w="4410" w:type="dxa"/>
            <w:tcBorders>
              <w:top w:val="single" w:sz="6" w:space="0" w:color="000000"/>
              <w:left w:val="single" w:sz="6" w:space="0" w:color="000000"/>
              <w:bottom w:val="single" w:sz="6" w:space="0" w:color="000000"/>
              <w:right w:val="single" w:sz="12" w:space="0" w:color="000000"/>
            </w:tcBorders>
            <w:hideMark/>
          </w:tcPr>
          <w:p w14:paraId="3A8685BB" w14:textId="77777777" w:rsidR="00331BF0" w:rsidRPr="004C6DF1" w:rsidRDefault="00331BF0" w:rsidP="007B527B">
            <w:pPr>
              <w:keepNext/>
              <w:spacing w:after="40" w:line="254" w:lineRule="auto"/>
              <w:rPr>
                <w:rFonts w:cs="Liberation Sans"/>
                <w:szCs w:val="20"/>
              </w:rPr>
            </w:pPr>
            <w:r w:rsidRPr="005455EA">
              <w:rPr>
                <w:rFonts w:cs="Liberation Sans"/>
                <w:szCs w:val="20"/>
              </w:rPr>
              <w:t xml:space="preserve">XDR-encoded public key as defined in [RFC8554]. </w:t>
            </w:r>
          </w:p>
        </w:tc>
      </w:tr>
    </w:tbl>
    <w:p w14:paraId="09F281D6" w14:textId="508B01D0" w:rsidR="00331BF0" w:rsidRPr="004C6DF1" w:rsidRDefault="00331BF0" w:rsidP="00331BF0">
      <w:r w:rsidRPr="004C6DF1">
        <w:rPr>
          <w:vertAlign w:val="superscript"/>
        </w:rPr>
        <w:t xml:space="preserve">- </w:t>
      </w:r>
      <w:r w:rsidRPr="004C6DF1">
        <w:t xml:space="preserve">Refer to </w:t>
      </w:r>
      <w:r w:rsidRPr="004C6DF1">
        <w:fldChar w:fldCharType="begin"/>
      </w:r>
      <w:r w:rsidRPr="004C6DF1">
        <w:instrText xml:space="preserve"> REF _Ref62896792 \h  \* MERGEFORMAT </w:instrText>
      </w:r>
      <w:r w:rsidRPr="004C6DF1">
        <w:fldChar w:fldCharType="separate"/>
      </w:r>
      <w:r w:rsidR="008A04A4" w:rsidRPr="008D76B4">
        <w:t xml:space="preserve">Table </w:t>
      </w:r>
      <w:r w:rsidR="008A04A4">
        <w:rPr>
          <w:noProof/>
        </w:rPr>
        <w:t>11</w:t>
      </w:r>
      <w:r w:rsidRPr="004C6DF1">
        <w:fldChar w:fldCharType="end"/>
      </w:r>
      <w:r w:rsidRPr="004C6DF1">
        <w:t xml:space="preserve"> for footnotes</w:t>
      </w:r>
    </w:p>
    <w:p w14:paraId="376BAA63" w14:textId="77777777" w:rsidR="00331BF0" w:rsidRPr="004C6DF1" w:rsidRDefault="00331BF0" w:rsidP="00331BF0"/>
    <w:p w14:paraId="387461EB" w14:textId="77777777" w:rsidR="00331BF0" w:rsidRPr="004C6DF1" w:rsidRDefault="00331BF0" w:rsidP="00331BF0">
      <w:r w:rsidRPr="004C6DF1">
        <w:t>The following is a sample template for creating an HSS public key object:</w:t>
      </w:r>
    </w:p>
    <w:p w14:paraId="63DD58EC"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p>
    <w:p w14:paraId="3DA94CCC"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CK_OBJECT_CLASS keyClass = CKO_PUBLIC_KEY;</w:t>
      </w:r>
    </w:p>
    <w:p w14:paraId="22F3F9A4"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CK_KEY_TYPE keyType = CKK_HSS;</w:t>
      </w:r>
    </w:p>
    <w:p w14:paraId="04BCBFA8"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CK_UTF8CHAR label[] = “An HSS public key object”;</w:t>
      </w:r>
    </w:p>
    <w:p w14:paraId="5811308D"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CK_BYTE value[] = {...};</w:t>
      </w:r>
    </w:p>
    <w:p w14:paraId="2680649F"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lastRenderedPageBreak/>
        <w:t>CK_BBOOL true = CK_TRUE;</w:t>
      </w:r>
    </w:p>
    <w:p w14:paraId="26A0E19C"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CK_BBOOL false = CK_FALSE;</w:t>
      </w:r>
    </w:p>
    <w:p w14:paraId="04FBD9D8"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p>
    <w:p w14:paraId="4CE0E179"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CK_ATTRIBUTE template[] = {</w:t>
      </w:r>
    </w:p>
    <w:p w14:paraId="6A36CD06"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 xml:space="preserve">    {CKA_CLASS, &amp;keyClass, sizeof(keyClass)},</w:t>
      </w:r>
    </w:p>
    <w:p w14:paraId="536458DD"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 xml:space="preserve">    {CKA_KEY_TYPE, &amp;keyType, sizeof(keyType)},</w:t>
      </w:r>
    </w:p>
    <w:p w14:paraId="4BB1EF86"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 xml:space="preserve">    {CKA_TOKEN, &amp;false, sizeof(false)},</w:t>
      </w:r>
    </w:p>
    <w:p w14:paraId="043ECE56"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 xml:space="preserve">    {CKA_LABEL, label, sizeof(label)-1},</w:t>
      </w:r>
    </w:p>
    <w:p w14:paraId="787E66DF"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 xml:space="preserve">    {CKA_VALUE, value, sizeof(value)},</w:t>
      </w:r>
    </w:p>
    <w:p w14:paraId="243D6A9B"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szCs w:val="20"/>
        </w:rPr>
      </w:pPr>
      <w:r w:rsidRPr="004C6DF1">
        <w:rPr>
          <w:rFonts w:ascii="Courier New" w:eastAsia="Calibri" w:hAnsi="Courier New" w:cs="Courier New"/>
          <w:sz w:val="24"/>
        </w:rPr>
        <w:t>    {CKA_VERIFY, &amp;true, sizeof(true)}</w:t>
      </w:r>
    </w:p>
    <w:p w14:paraId="632F7DDE" w14:textId="77777777" w:rsidR="00331BF0" w:rsidRPr="004C6DF1" w:rsidRDefault="00331BF0" w:rsidP="00331BF0">
      <w:pPr>
        <w:widowControl w:val="0"/>
        <w:tabs>
          <w:tab w:val="left" w:pos="864"/>
        </w:tabs>
        <w:spacing w:after="0"/>
        <w:ind w:left="1584" w:hanging="1152"/>
        <w:rPr>
          <w:rFonts w:ascii="Courier New" w:eastAsia="Calibri" w:hAnsi="Courier New" w:cs="Courier New"/>
          <w:sz w:val="24"/>
        </w:rPr>
      </w:pPr>
      <w:r w:rsidRPr="004C6DF1">
        <w:rPr>
          <w:rFonts w:ascii="Courier New" w:eastAsia="Calibri" w:hAnsi="Courier New" w:cs="Courier New"/>
          <w:sz w:val="24"/>
        </w:rPr>
        <w:t>};</w:t>
      </w:r>
    </w:p>
    <w:p w14:paraId="2FFCAB61" w14:textId="77777777" w:rsidR="00331BF0" w:rsidRPr="003B63F0" w:rsidRDefault="00331BF0" w:rsidP="000234AE">
      <w:pPr>
        <w:pStyle w:val="Heading3"/>
        <w:numPr>
          <w:ilvl w:val="2"/>
          <w:numId w:val="2"/>
        </w:numPr>
        <w:tabs>
          <w:tab w:val="num" w:pos="720"/>
        </w:tabs>
      </w:pPr>
      <w:bookmarkStart w:id="7659" w:name="_Toc90376869"/>
      <w:bookmarkStart w:id="7660" w:name="_Toc111203854"/>
      <w:r w:rsidRPr="004C6DF1">
        <w:t>HSS private key objects</w:t>
      </w:r>
      <w:bookmarkEnd w:id="7659"/>
      <w:bookmarkEnd w:id="7660"/>
    </w:p>
    <w:p w14:paraId="0B477A23" w14:textId="77777777" w:rsidR="00331BF0" w:rsidRPr="004C6DF1" w:rsidRDefault="00331BF0" w:rsidP="00331BF0">
      <w:pPr>
        <w:rPr>
          <w:rFonts w:cs="TimesNewRoman,Bold"/>
          <w:b/>
          <w:bCs/>
        </w:rPr>
      </w:pPr>
      <w:r w:rsidRPr="004C6DF1">
        <w:t xml:space="preserve">HSS private key objects (object class </w:t>
      </w:r>
      <w:r w:rsidRPr="004C6DF1">
        <w:rPr>
          <w:b/>
        </w:rPr>
        <w:t xml:space="preserve">CKO_PRIVATE_KEY, </w:t>
      </w:r>
      <w:r w:rsidRPr="004C6DF1">
        <w:t xml:space="preserve">key type </w:t>
      </w:r>
      <w:r w:rsidRPr="004C6DF1">
        <w:rPr>
          <w:b/>
        </w:rPr>
        <w:t>CKK_HSS</w:t>
      </w:r>
      <w:r w:rsidRPr="004C6DF1">
        <w:t xml:space="preserve">) hold HSS private keys. </w:t>
      </w:r>
    </w:p>
    <w:p w14:paraId="502558A5" w14:textId="77777777" w:rsidR="00331BF0" w:rsidRPr="004C6DF1" w:rsidRDefault="00331BF0" w:rsidP="00331BF0">
      <w:r w:rsidRPr="004C6DF1">
        <w:t>The following table defines the HSS private key object attributes, in addition to the common attributes defined for this object class:</w:t>
      </w:r>
    </w:p>
    <w:p w14:paraId="43C69A2B" w14:textId="77777777" w:rsidR="00331BF0" w:rsidRPr="004C6DF1" w:rsidRDefault="00331BF0" w:rsidP="00331BF0"/>
    <w:p w14:paraId="35153080" w14:textId="411A3EDE" w:rsidR="00331BF0" w:rsidRPr="004C713C"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i/>
          <w:highlight w:val="yellow"/>
        </w:rPr>
      </w:pPr>
      <w:r w:rsidRPr="004C6DF1">
        <w:rPr>
          <w:i/>
          <w:sz w:val="18"/>
          <w:szCs w:val="18"/>
        </w:rPr>
        <w:t xml:space="preserve">Table </w:t>
      </w:r>
      <w:r w:rsidRPr="004C6DF1">
        <w:rPr>
          <w:i/>
          <w:sz w:val="18"/>
          <w:szCs w:val="18"/>
        </w:rPr>
        <w:fldChar w:fldCharType="begin"/>
      </w:r>
      <w:r w:rsidRPr="004C6DF1">
        <w:rPr>
          <w:i/>
          <w:sz w:val="18"/>
          <w:szCs w:val="18"/>
        </w:rPr>
        <w:instrText xml:space="preserve"> SEQ "Table" \* ARABIC </w:instrText>
      </w:r>
      <w:r w:rsidRPr="004C6DF1">
        <w:rPr>
          <w:i/>
          <w:sz w:val="18"/>
          <w:szCs w:val="18"/>
        </w:rPr>
        <w:fldChar w:fldCharType="separate"/>
      </w:r>
      <w:r w:rsidR="008A04A4">
        <w:rPr>
          <w:i/>
          <w:noProof/>
          <w:sz w:val="18"/>
          <w:szCs w:val="18"/>
        </w:rPr>
        <w:t>265</w:t>
      </w:r>
      <w:r w:rsidRPr="004C6DF1">
        <w:rPr>
          <w:i/>
          <w:sz w:val="18"/>
          <w:szCs w:val="18"/>
        </w:rPr>
        <w:fldChar w:fldCharType="end"/>
      </w:r>
      <w:r w:rsidRPr="004C6DF1">
        <w:rPr>
          <w:i/>
          <w:sz w:val="18"/>
          <w:szCs w:val="18"/>
        </w:rPr>
        <w:t>,</w:t>
      </w:r>
      <w:r w:rsidRPr="004C6DF1">
        <w:rPr>
          <w:rFonts w:cs="Arial"/>
          <w:i/>
        </w:rPr>
        <w:t xml:space="preserve"> HSS </w:t>
      </w:r>
      <w:r w:rsidRPr="002A7D8C">
        <w:rPr>
          <w:rFonts w:cs="Arial"/>
          <w:i/>
        </w:rPr>
        <w:t>Private Key Object Attributes</w:t>
      </w:r>
    </w:p>
    <w:tbl>
      <w:tblPr>
        <w:tblW w:w="923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97"/>
        <w:gridCol w:w="1890"/>
        <w:gridCol w:w="4050"/>
      </w:tblGrid>
      <w:tr w:rsidR="00331BF0" w:rsidRPr="004F02DC" w14:paraId="01746B34" w14:textId="77777777" w:rsidTr="007B527B">
        <w:trPr>
          <w:tblHeader/>
        </w:trPr>
        <w:tc>
          <w:tcPr>
            <w:tcW w:w="3297" w:type="dxa"/>
            <w:tcBorders>
              <w:top w:val="single" w:sz="12" w:space="0" w:color="000000"/>
              <w:left w:val="single" w:sz="12" w:space="0" w:color="000000"/>
              <w:bottom w:val="single" w:sz="6" w:space="0" w:color="000000"/>
              <w:right w:val="single" w:sz="6" w:space="0" w:color="000000"/>
            </w:tcBorders>
            <w:hideMark/>
          </w:tcPr>
          <w:p w14:paraId="08F25FEB" w14:textId="77777777" w:rsidR="00331BF0" w:rsidRPr="004F02DC" w:rsidRDefault="00331BF0" w:rsidP="007B527B">
            <w:pPr>
              <w:keepNext/>
              <w:spacing w:after="40" w:line="254" w:lineRule="auto"/>
              <w:rPr>
                <w:rFonts w:ascii="Arial" w:hAnsi="Arial" w:cs="Arial"/>
                <w:b/>
                <w:szCs w:val="20"/>
                <w:lang w:val="de-DE"/>
              </w:rPr>
            </w:pPr>
            <w:r w:rsidRPr="004F02DC">
              <w:rPr>
                <w:rFonts w:ascii="Arial" w:hAnsi="Arial" w:cs="Arial"/>
                <w:b/>
                <w:szCs w:val="20"/>
                <w:lang w:val="de-DE"/>
              </w:rPr>
              <w:lastRenderedPageBreak/>
              <w:t>Attribute</w:t>
            </w:r>
          </w:p>
        </w:tc>
        <w:tc>
          <w:tcPr>
            <w:tcW w:w="1890" w:type="dxa"/>
            <w:tcBorders>
              <w:top w:val="single" w:sz="12" w:space="0" w:color="000000"/>
              <w:left w:val="single" w:sz="6" w:space="0" w:color="000000"/>
              <w:bottom w:val="single" w:sz="6" w:space="0" w:color="000000"/>
              <w:right w:val="single" w:sz="6" w:space="0" w:color="000000"/>
            </w:tcBorders>
            <w:hideMark/>
          </w:tcPr>
          <w:p w14:paraId="55565D70" w14:textId="77777777" w:rsidR="00331BF0" w:rsidRPr="004F02DC" w:rsidRDefault="00331BF0" w:rsidP="007B527B">
            <w:pPr>
              <w:keepNext/>
              <w:spacing w:after="40" w:line="254" w:lineRule="auto"/>
              <w:rPr>
                <w:rFonts w:ascii="Arial" w:hAnsi="Arial" w:cs="Arial"/>
                <w:b/>
                <w:szCs w:val="20"/>
                <w:lang w:val="de-DE"/>
              </w:rPr>
            </w:pPr>
            <w:r w:rsidRPr="004F02DC">
              <w:rPr>
                <w:rFonts w:ascii="Arial" w:hAnsi="Arial" w:cs="Arial"/>
                <w:b/>
                <w:szCs w:val="20"/>
                <w:lang w:val="de-DE"/>
              </w:rPr>
              <w:t>Data Type</w:t>
            </w:r>
          </w:p>
        </w:tc>
        <w:tc>
          <w:tcPr>
            <w:tcW w:w="4050" w:type="dxa"/>
            <w:tcBorders>
              <w:top w:val="single" w:sz="12" w:space="0" w:color="000000"/>
              <w:left w:val="single" w:sz="6" w:space="0" w:color="000000"/>
              <w:bottom w:val="single" w:sz="6" w:space="0" w:color="000000"/>
              <w:right w:val="single" w:sz="12" w:space="0" w:color="000000"/>
            </w:tcBorders>
            <w:hideMark/>
          </w:tcPr>
          <w:p w14:paraId="6D4B6BD3" w14:textId="77777777" w:rsidR="00331BF0" w:rsidRPr="004F02DC" w:rsidRDefault="00331BF0" w:rsidP="007B527B">
            <w:pPr>
              <w:keepNext/>
              <w:spacing w:after="40" w:line="254" w:lineRule="auto"/>
              <w:rPr>
                <w:rFonts w:ascii="Arial" w:hAnsi="Arial" w:cs="Arial"/>
                <w:b/>
                <w:szCs w:val="20"/>
                <w:lang w:val="de-DE"/>
              </w:rPr>
            </w:pPr>
            <w:r w:rsidRPr="004F02DC">
              <w:rPr>
                <w:rFonts w:ascii="Arial" w:hAnsi="Arial" w:cs="Arial"/>
                <w:b/>
                <w:szCs w:val="20"/>
                <w:lang w:val="de-DE"/>
              </w:rPr>
              <w:t>Meaning</w:t>
            </w:r>
          </w:p>
        </w:tc>
      </w:tr>
      <w:tr w:rsidR="00331BF0" w:rsidRPr="004F02DC" w14:paraId="75D11D3A" w14:textId="77777777" w:rsidTr="007B527B">
        <w:tc>
          <w:tcPr>
            <w:tcW w:w="3297" w:type="dxa"/>
            <w:tcBorders>
              <w:top w:val="single" w:sz="6" w:space="0" w:color="000000"/>
              <w:left w:val="single" w:sz="12" w:space="0" w:color="000000"/>
              <w:bottom w:val="single" w:sz="6" w:space="0" w:color="000000"/>
              <w:right w:val="single" w:sz="6" w:space="0" w:color="000000"/>
            </w:tcBorders>
          </w:tcPr>
          <w:p w14:paraId="6A414C95" w14:textId="77777777" w:rsidR="00331BF0" w:rsidRPr="004F02DC" w:rsidRDefault="00331BF0" w:rsidP="007B527B">
            <w:pPr>
              <w:keepNext/>
              <w:spacing w:after="40" w:line="254" w:lineRule="auto"/>
              <w:rPr>
                <w:rFonts w:ascii="Arial" w:hAnsi="Arial" w:cs="Arial"/>
                <w:szCs w:val="20"/>
                <w:lang w:val="de-DE"/>
              </w:rPr>
            </w:pPr>
            <w:bookmarkStart w:id="7661" w:name="_Hlk70232819"/>
            <w:r w:rsidRPr="004F02DC">
              <w:rPr>
                <w:rFonts w:ascii="Arial" w:hAnsi="Arial" w:cs="Arial"/>
                <w:szCs w:val="20"/>
                <w:lang w:val="de-DE"/>
              </w:rPr>
              <w:t>CKA_HSS_LEVELS</w:t>
            </w:r>
            <w:r w:rsidRPr="004F02DC">
              <w:rPr>
                <w:rFonts w:ascii="Arial" w:hAnsi="Arial" w:cs="Arial"/>
                <w:szCs w:val="20"/>
                <w:vertAlign w:val="superscript"/>
                <w:lang w:val="de-DE"/>
              </w:rPr>
              <w:t>1,3</w:t>
            </w:r>
          </w:p>
        </w:tc>
        <w:tc>
          <w:tcPr>
            <w:tcW w:w="1890" w:type="dxa"/>
            <w:tcBorders>
              <w:top w:val="single" w:sz="6" w:space="0" w:color="000000"/>
              <w:left w:val="single" w:sz="6" w:space="0" w:color="000000"/>
              <w:bottom w:val="single" w:sz="6" w:space="0" w:color="000000"/>
              <w:right w:val="single" w:sz="6" w:space="0" w:color="000000"/>
            </w:tcBorders>
          </w:tcPr>
          <w:p w14:paraId="6623CDCA" w14:textId="77777777" w:rsidR="00331BF0" w:rsidRPr="004F02DC" w:rsidRDefault="00331BF0" w:rsidP="007B527B">
            <w:pPr>
              <w:keepNext/>
              <w:spacing w:after="40" w:line="254" w:lineRule="auto"/>
              <w:rPr>
                <w:rFonts w:cs="Liberation Sans"/>
                <w:szCs w:val="20"/>
                <w:lang w:val="de-DE"/>
              </w:rPr>
            </w:pPr>
            <w:r w:rsidRPr="004F02DC">
              <w:rPr>
                <w:rFonts w:cs="Liberation Sans"/>
                <w:szCs w:val="20"/>
                <w:lang w:val="de-DE"/>
              </w:rPr>
              <w:t>CK_ULONG</w:t>
            </w:r>
          </w:p>
        </w:tc>
        <w:tc>
          <w:tcPr>
            <w:tcW w:w="4050" w:type="dxa"/>
            <w:tcBorders>
              <w:top w:val="single" w:sz="6" w:space="0" w:color="000000"/>
              <w:left w:val="single" w:sz="6" w:space="0" w:color="000000"/>
              <w:bottom w:val="single" w:sz="6" w:space="0" w:color="000000"/>
              <w:right w:val="single" w:sz="12" w:space="0" w:color="000000"/>
            </w:tcBorders>
          </w:tcPr>
          <w:p w14:paraId="069AA5A3" w14:textId="77777777" w:rsidR="00331BF0" w:rsidRPr="004F02DC" w:rsidRDefault="00331BF0" w:rsidP="007B527B">
            <w:pPr>
              <w:keepNext/>
              <w:spacing w:after="40" w:line="254" w:lineRule="auto"/>
              <w:rPr>
                <w:rFonts w:cs="Liberation Sans"/>
                <w:szCs w:val="20"/>
              </w:rPr>
            </w:pPr>
            <w:r w:rsidRPr="004F02DC">
              <w:rPr>
                <w:rFonts w:cs="Liberation Sans"/>
                <w:szCs w:val="20"/>
              </w:rPr>
              <w:t>The number of levels in the HSS scheme.</w:t>
            </w:r>
          </w:p>
        </w:tc>
      </w:tr>
      <w:tr w:rsidR="00331BF0" w:rsidRPr="004F02DC" w14:paraId="118665E7" w14:textId="77777777" w:rsidTr="007B527B">
        <w:tc>
          <w:tcPr>
            <w:tcW w:w="3297" w:type="dxa"/>
            <w:tcBorders>
              <w:top w:val="single" w:sz="6" w:space="0" w:color="000000"/>
              <w:left w:val="single" w:sz="12" w:space="0" w:color="000000"/>
              <w:bottom w:val="single" w:sz="6" w:space="0" w:color="000000"/>
              <w:right w:val="single" w:sz="6" w:space="0" w:color="000000"/>
            </w:tcBorders>
          </w:tcPr>
          <w:p w14:paraId="725B310E" w14:textId="77777777" w:rsidR="00331BF0" w:rsidRPr="004F02DC" w:rsidRDefault="00331BF0" w:rsidP="007B527B">
            <w:pPr>
              <w:keepNext/>
              <w:spacing w:after="40" w:line="254" w:lineRule="auto"/>
              <w:rPr>
                <w:rFonts w:ascii="Arial" w:hAnsi="Arial" w:cs="Arial"/>
                <w:szCs w:val="20"/>
                <w:lang w:val="de-DE"/>
              </w:rPr>
            </w:pPr>
            <w:r w:rsidRPr="004F02DC">
              <w:rPr>
                <w:rFonts w:ascii="Arial" w:hAnsi="Arial" w:cs="Arial"/>
                <w:szCs w:val="20"/>
                <w:lang w:val="de-DE"/>
              </w:rPr>
              <w:t>CKA_HSS_LMS_TYPES</w:t>
            </w:r>
            <w:r w:rsidRPr="004C713C">
              <w:rPr>
                <w:rFonts w:ascii="Arial" w:hAnsi="Arial" w:cs="Arial"/>
                <w:szCs w:val="20"/>
                <w:vertAlign w:val="superscript"/>
                <w:lang w:val="de-DE"/>
              </w:rPr>
              <w:t>1,3</w:t>
            </w:r>
          </w:p>
        </w:tc>
        <w:tc>
          <w:tcPr>
            <w:tcW w:w="1890" w:type="dxa"/>
            <w:tcBorders>
              <w:top w:val="single" w:sz="6" w:space="0" w:color="000000"/>
              <w:left w:val="single" w:sz="6" w:space="0" w:color="000000"/>
              <w:bottom w:val="single" w:sz="6" w:space="0" w:color="000000"/>
              <w:right w:val="single" w:sz="6" w:space="0" w:color="000000"/>
            </w:tcBorders>
          </w:tcPr>
          <w:p w14:paraId="2F75D103" w14:textId="77777777" w:rsidR="00331BF0" w:rsidRPr="004F02DC" w:rsidRDefault="00331BF0" w:rsidP="007B527B">
            <w:pPr>
              <w:keepNext/>
              <w:spacing w:after="40" w:line="254" w:lineRule="auto"/>
              <w:rPr>
                <w:rFonts w:cs="Liberation Sans"/>
                <w:szCs w:val="20"/>
                <w:lang w:val="de-DE"/>
              </w:rPr>
            </w:pPr>
            <w:r w:rsidRPr="004F02DC">
              <w:rPr>
                <w:rFonts w:cs="Liberation Sans"/>
                <w:szCs w:val="20"/>
                <w:lang w:val="de-DE"/>
              </w:rPr>
              <w:t>CK_ULONG_PTR</w:t>
            </w:r>
          </w:p>
        </w:tc>
        <w:tc>
          <w:tcPr>
            <w:tcW w:w="4050" w:type="dxa"/>
            <w:tcBorders>
              <w:top w:val="single" w:sz="6" w:space="0" w:color="000000"/>
              <w:left w:val="single" w:sz="6" w:space="0" w:color="000000"/>
              <w:bottom w:val="single" w:sz="6" w:space="0" w:color="000000"/>
              <w:right w:val="single" w:sz="12" w:space="0" w:color="000000"/>
            </w:tcBorders>
          </w:tcPr>
          <w:p w14:paraId="55E01B5B" w14:textId="77777777" w:rsidR="00331BF0" w:rsidRPr="004F02DC" w:rsidRDefault="00331BF0" w:rsidP="007B527B">
            <w:pPr>
              <w:keepNext/>
              <w:spacing w:after="40" w:line="254" w:lineRule="auto"/>
              <w:rPr>
                <w:rFonts w:cs="Liberation Sans"/>
                <w:szCs w:val="20"/>
              </w:rPr>
            </w:pPr>
            <w:r w:rsidRPr="004F02DC">
              <w:rPr>
                <w:rFonts w:cs="Liberation Sans"/>
                <w:szCs w:val="20"/>
              </w:rPr>
              <w:t>A list of encodings for the Merkle tree heights of the LMS trees in the hierarchy from top to bottom. The number of encodings in the array is the ulValueLen component of the attribute divided by the size of CK_ULONG. This number must match the CKA_HSS_LEVELS attribute value.</w:t>
            </w:r>
          </w:p>
        </w:tc>
      </w:tr>
      <w:tr w:rsidR="00331BF0" w:rsidRPr="004F02DC" w14:paraId="7345BC83" w14:textId="77777777" w:rsidTr="007B527B">
        <w:tc>
          <w:tcPr>
            <w:tcW w:w="3297" w:type="dxa"/>
            <w:tcBorders>
              <w:top w:val="single" w:sz="6" w:space="0" w:color="000000"/>
              <w:left w:val="single" w:sz="12" w:space="0" w:color="000000"/>
              <w:bottom w:val="single" w:sz="6" w:space="0" w:color="000000"/>
              <w:right w:val="single" w:sz="6" w:space="0" w:color="000000"/>
            </w:tcBorders>
          </w:tcPr>
          <w:p w14:paraId="6BFFFB59" w14:textId="77777777" w:rsidR="00331BF0" w:rsidRPr="004F02DC" w:rsidRDefault="00331BF0" w:rsidP="007B527B">
            <w:pPr>
              <w:keepNext/>
              <w:spacing w:after="40" w:line="254" w:lineRule="auto"/>
              <w:rPr>
                <w:rFonts w:ascii="Arial" w:hAnsi="Arial" w:cs="Arial"/>
                <w:szCs w:val="20"/>
                <w:lang w:val="de-DE"/>
              </w:rPr>
            </w:pPr>
            <w:r w:rsidRPr="004F02DC">
              <w:rPr>
                <w:rFonts w:ascii="Arial" w:hAnsi="Arial" w:cs="Arial"/>
                <w:szCs w:val="20"/>
                <w:lang w:val="de-DE"/>
              </w:rPr>
              <w:t>CKA_HSS_LMOTS_TYPES</w:t>
            </w:r>
            <w:r w:rsidRPr="004C713C">
              <w:rPr>
                <w:rFonts w:ascii="Arial" w:hAnsi="Arial" w:cs="Arial"/>
                <w:szCs w:val="20"/>
                <w:vertAlign w:val="superscript"/>
                <w:lang w:val="de-DE"/>
              </w:rPr>
              <w:t>1,3</w:t>
            </w:r>
          </w:p>
        </w:tc>
        <w:tc>
          <w:tcPr>
            <w:tcW w:w="1890" w:type="dxa"/>
            <w:tcBorders>
              <w:top w:val="single" w:sz="6" w:space="0" w:color="000000"/>
              <w:left w:val="single" w:sz="6" w:space="0" w:color="000000"/>
              <w:bottom w:val="single" w:sz="6" w:space="0" w:color="000000"/>
              <w:right w:val="single" w:sz="6" w:space="0" w:color="000000"/>
            </w:tcBorders>
          </w:tcPr>
          <w:p w14:paraId="565A7A85" w14:textId="77777777" w:rsidR="00331BF0" w:rsidRPr="004F02DC" w:rsidRDefault="00331BF0" w:rsidP="007B527B">
            <w:pPr>
              <w:keepNext/>
              <w:spacing w:after="40" w:line="254" w:lineRule="auto"/>
              <w:rPr>
                <w:rFonts w:cs="Liberation Sans"/>
                <w:szCs w:val="20"/>
                <w:lang w:val="de-DE"/>
              </w:rPr>
            </w:pPr>
            <w:r w:rsidRPr="004F02DC">
              <w:rPr>
                <w:rFonts w:cs="Liberation Sans"/>
                <w:szCs w:val="20"/>
                <w:lang w:val="de-DE"/>
              </w:rPr>
              <w:t>CK_ULONG_PTR</w:t>
            </w:r>
          </w:p>
        </w:tc>
        <w:tc>
          <w:tcPr>
            <w:tcW w:w="4050" w:type="dxa"/>
            <w:tcBorders>
              <w:top w:val="single" w:sz="6" w:space="0" w:color="000000"/>
              <w:left w:val="single" w:sz="6" w:space="0" w:color="000000"/>
              <w:bottom w:val="single" w:sz="6" w:space="0" w:color="000000"/>
              <w:right w:val="single" w:sz="12" w:space="0" w:color="000000"/>
            </w:tcBorders>
          </w:tcPr>
          <w:p w14:paraId="681B1D73" w14:textId="77777777" w:rsidR="00331BF0" w:rsidRPr="004F02DC" w:rsidRDefault="00331BF0" w:rsidP="007B527B">
            <w:pPr>
              <w:keepNext/>
              <w:spacing w:after="40" w:line="254" w:lineRule="auto"/>
              <w:rPr>
                <w:rFonts w:cs="Liberation Sans"/>
                <w:szCs w:val="20"/>
              </w:rPr>
            </w:pPr>
            <w:r w:rsidRPr="004F02DC">
              <w:rPr>
                <w:rFonts w:cs="Liberation Sans"/>
                <w:szCs w:val="20"/>
              </w:rPr>
              <w:t xml:space="preserve">A list of encodings for the </w:t>
            </w:r>
            <w:r w:rsidRPr="004F02DC">
              <w:rPr>
                <w:rFonts w:cs="Arial"/>
              </w:rPr>
              <w:t>Winternitz parameter of the one-time-signature scheme</w:t>
            </w:r>
            <w:r w:rsidRPr="004F02DC">
              <w:rPr>
                <w:rFonts w:cs="Liberation Sans"/>
                <w:szCs w:val="20"/>
              </w:rPr>
              <w:t xml:space="preserve"> of the LMS trees in the hierarchy from top to bottom. The number of encodings in the array is the ulValueLen component of the attribute divided by the size of CK_ULONG. This number must match the CKA_HSS_LEVELS attribute value.</w:t>
            </w:r>
          </w:p>
        </w:tc>
      </w:tr>
      <w:bookmarkEnd w:id="7661"/>
      <w:tr w:rsidR="00331BF0" w:rsidRPr="004F02DC" w14:paraId="7D5E6D26" w14:textId="77777777" w:rsidTr="007B527B">
        <w:tc>
          <w:tcPr>
            <w:tcW w:w="3297" w:type="dxa"/>
            <w:tcBorders>
              <w:top w:val="single" w:sz="6" w:space="0" w:color="000000"/>
              <w:left w:val="single" w:sz="12" w:space="0" w:color="000000"/>
              <w:bottom w:val="single" w:sz="6" w:space="0" w:color="000000"/>
              <w:right w:val="single" w:sz="6" w:space="0" w:color="000000"/>
            </w:tcBorders>
            <w:hideMark/>
          </w:tcPr>
          <w:p w14:paraId="555DD178" w14:textId="77777777" w:rsidR="00331BF0" w:rsidRPr="004F02DC" w:rsidRDefault="00331BF0" w:rsidP="007B527B">
            <w:pPr>
              <w:keepNext/>
              <w:spacing w:after="40" w:line="254" w:lineRule="auto"/>
              <w:rPr>
                <w:rFonts w:ascii="Arial" w:hAnsi="Arial" w:cs="Arial"/>
                <w:szCs w:val="20"/>
                <w:lang w:val="de-DE"/>
              </w:rPr>
            </w:pPr>
            <w:r w:rsidRPr="004F02DC">
              <w:rPr>
                <w:rFonts w:ascii="Arial" w:hAnsi="Arial" w:cs="Arial"/>
                <w:szCs w:val="20"/>
                <w:lang w:val="de-DE"/>
              </w:rPr>
              <w:t>CKA_VALUE</w:t>
            </w:r>
            <w:r w:rsidRPr="004F02DC">
              <w:rPr>
                <w:rFonts w:ascii="Arial" w:hAnsi="Arial" w:cs="Arial"/>
                <w:szCs w:val="20"/>
                <w:vertAlign w:val="superscript"/>
                <w:lang w:val="de-DE"/>
              </w:rPr>
              <w:t>1,4,6,7</w:t>
            </w:r>
          </w:p>
        </w:tc>
        <w:tc>
          <w:tcPr>
            <w:tcW w:w="1890" w:type="dxa"/>
            <w:tcBorders>
              <w:top w:val="single" w:sz="6" w:space="0" w:color="000000"/>
              <w:left w:val="single" w:sz="6" w:space="0" w:color="000000"/>
              <w:bottom w:val="single" w:sz="6" w:space="0" w:color="000000"/>
              <w:right w:val="single" w:sz="6" w:space="0" w:color="000000"/>
            </w:tcBorders>
            <w:hideMark/>
          </w:tcPr>
          <w:p w14:paraId="0B39C762" w14:textId="77777777" w:rsidR="00331BF0" w:rsidRPr="004F02DC" w:rsidRDefault="00331BF0" w:rsidP="007B527B">
            <w:pPr>
              <w:keepNext/>
              <w:spacing w:after="40" w:line="254" w:lineRule="auto"/>
              <w:rPr>
                <w:rFonts w:ascii="Arial" w:hAnsi="Arial" w:cs="Arial"/>
                <w:szCs w:val="20"/>
                <w:lang w:val="de-DE"/>
              </w:rPr>
            </w:pPr>
            <w:r w:rsidRPr="004F02DC">
              <w:rPr>
                <w:rFonts w:ascii="Arial" w:hAnsi="Arial" w:cs="Arial"/>
                <w:szCs w:val="20"/>
                <w:lang w:val="de-DE"/>
              </w:rPr>
              <w:t>Byte array</w:t>
            </w:r>
          </w:p>
        </w:tc>
        <w:tc>
          <w:tcPr>
            <w:tcW w:w="4050" w:type="dxa"/>
            <w:tcBorders>
              <w:top w:val="single" w:sz="6" w:space="0" w:color="000000"/>
              <w:left w:val="single" w:sz="6" w:space="0" w:color="000000"/>
              <w:bottom w:val="single" w:sz="6" w:space="0" w:color="000000"/>
              <w:right w:val="single" w:sz="12" w:space="0" w:color="000000"/>
            </w:tcBorders>
          </w:tcPr>
          <w:p w14:paraId="42A2A576" w14:textId="77777777" w:rsidR="00331BF0" w:rsidRPr="004F02DC" w:rsidRDefault="00331BF0" w:rsidP="007B527B">
            <w:pPr>
              <w:keepNext/>
              <w:spacing w:after="40" w:line="254" w:lineRule="auto"/>
              <w:rPr>
                <w:rFonts w:ascii="Times New Roman" w:hAnsi="Times New Roman"/>
                <w:sz w:val="24"/>
                <w:szCs w:val="20"/>
              </w:rPr>
            </w:pPr>
            <w:r w:rsidRPr="004F02DC">
              <w:rPr>
                <w:rFonts w:ascii="Arial" w:hAnsi="Arial" w:cs="Arial"/>
                <w:szCs w:val="20"/>
              </w:rPr>
              <w:t>Vendor defined, must include state information.</w:t>
            </w:r>
          </w:p>
          <w:p w14:paraId="74B275CF" w14:textId="77777777" w:rsidR="00331BF0" w:rsidRPr="004F02DC" w:rsidRDefault="00331BF0" w:rsidP="007B527B">
            <w:pPr>
              <w:keepNext/>
              <w:spacing w:after="40" w:line="254" w:lineRule="auto"/>
              <w:rPr>
                <w:rFonts w:ascii="Arial" w:hAnsi="Arial" w:cs="Arial"/>
                <w:szCs w:val="20"/>
              </w:rPr>
            </w:pPr>
            <w:r w:rsidRPr="004F02DC">
              <w:rPr>
                <w:rFonts w:ascii="Arial" w:hAnsi="Arial" w:cs="Arial"/>
                <w:szCs w:val="20"/>
              </w:rPr>
              <w:t>Note that exporting this value is dangerous as it would allow key reuse.</w:t>
            </w:r>
          </w:p>
        </w:tc>
      </w:tr>
      <w:tr w:rsidR="00331BF0" w:rsidRPr="004F02DC" w14:paraId="661700BB" w14:textId="77777777" w:rsidTr="007B527B">
        <w:tc>
          <w:tcPr>
            <w:tcW w:w="3297" w:type="dxa"/>
            <w:tcBorders>
              <w:top w:val="single" w:sz="6" w:space="0" w:color="000000"/>
              <w:left w:val="single" w:sz="12" w:space="0" w:color="000000"/>
              <w:bottom w:val="single" w:sz="6" w:space="0" w:color="000000"/>
              <w:right w:val="single" w:sz="6" w:space="0" w:color="000000"/>
            </w:tcBorders>
          </w:tcPr>
          <w:p w14:paraId="2A8E3AD3" w14:textId="77777777" w:rsidR="00331BF0" w:rsidRPr="004F02DC" w:rsidRDefault="00331BF0" w:rsidP="007B527B">
            <w:pPr>
              <w:keepNext/>
              <w:spacing w:after="40" w:line="254" w:lineRule="auto"/>
              <w:rPr>
                <w:rFonts w:ascii="Arial" w:hAnsi="Arial" w:cs="Arial"/>
                <w:szCs w:val="20"/>
                <w:lang w:val="de-DE"/>
              </w:rPr>
            </w:pPr>
            <w:r w:rsidRPr="004F02DC">
              <w:rPr>
                <w:rFonts w:ascii="Arial" w:hAnsi="Arial" w:cs="Arial"/>
                <w:szCs w:val="20"/>
                <w:lang w:val="de-DE"/>
              </w:rPr>
              <w:t>CKA_HSS_KEYS_REMAINING</w:t>
            </w:r>
            <w:r w:rsidRPr="004C713C">
              <w:rPr>
                <w:rFonts w:ascii="Arial" w:hAnsi="Arial" w:cs="Arial"/>
                <w:szCs w:val="20"/>
                <w:vertAlign w:val="superscript"/>
                <w:lang w:val="de-DE"/>
              </w:rPr>
              <w:t>2,4</w:t>
            </w:r>
          </w:p>
        </w:tc>
        <w:tc>
          <w:tcPr>
            <w:tcW w:w="1890" w:type="dxa"/>
            <w:tcBorders>
              <w:top w:val="single" w:sz="6" w:space="0" w:color="000000"/>
              <w:left w:val="single" w:sz="6" w:space="0" w:color="000000"/>
              <w:bottom w:val="single" w:sz="6" w:space="0" w:color="000000"/>
              <w:right w:val="single" w:sz="6" w:space="0" w:color="000000"/>
            </w:tcBorders>
          </w:tcPr>
          <w:p w14:paraId="2D737969" w14:textId="77777777" w:rsidR="00331BF0" w:rsidRPr="004F02DC" w:rsidRDefault="00331BF0" w:rsidP="007B527B">
            <w:pPr>
              <w:keepNext/>
              <w:spacing w:after="40" w:line="254" w:lineRule="auto"/>
              <w:rPr>
                <w:rFonts w:ascii="Arial" w:hAnsi="Arial" w:cs="Arial"/>
                <w:szCs w:val="20"/>
                <w:lang w:val="de-DE"/>
              </w:rPr>
            </w:pPr>
            <w:r w:rsidRPr="004F02DC">
              <w:rPr>
                <w:rFonts w:ascii="Arial" w:hAnsi="Arial" w:cs="Arial"/>
                <w:szCs w:val="20"/>
                <w:lang w:val="de-DE"/>
              </w:rPr>
              <w:t>CK_ULONG</w:t>
            </w:r>
          </w:p>
        </w:tc>
        <w:tc>
          <w:tcPr>
            <w:tcW w:w="4050" w:type="dxa"/>
            <w:tcBorders>
              <w:top w:val="single" w:sz="6" w:space="0" w:color="000000"/>
              <w:left w:val="single" w:sz="6" w:space="0" w:color="000000"/>
              <w:bottom w:val="single" w:sz="6" w:space="0" w:color="000000"/>
              <w:right w:val="single" w:sz="12" w:space="0" w:color="000000"/>
            </w:tcBorders>
          </w:tcPr>
          <w:p w14:paraId="420572EF" w14:textId="77777777" w:rsidR="00331BF0" w:rsidRPr="004F02DC" w:rsidRDefault="00331BF0" w:rsidP="007B527B">
            <w:pPr>
              <w:keepNext/>
              <w:spacing w:after="40" w:line="254" w:lineRule="auto"/>
              <w:rPr>
                <w:rFonts w:ascii="Arial" w:hAnsi="Arial" w:cs="Arial"/>
                <w:szCs w:val="20"/>
              </w:rPr>
            </w:pPr>
            <w:r w:rsidRPr="004F02DC">
              <w:rPr>
                <w:rFonts w:ascii="Arial" w:hAnsi="Arial" w:cs="Arial"/>
                <w:szCs w:val="20"/>
              </w:rPr>
              <w:t>The minimum of the following two values: 1) The number of one-time private keys remaining; 2) 2^32-1</w:t>
            </w:r>
          </w:p>
        </w:tc>
      </w:tr>
    </w:tbl>
    <w:p w14:paraId="1B83F1D5" w14:textId="7D0E31FF" w:rsidR="00331BF0" w:rsidRPr="004F02DC" w:rsidRDefault="00331BF0" w:rsidP="00331BF0">
      <w:r w:rsidRPr="004F02DC">
        <w:rPr>
          <w:vertAlign w:val="superscript"/>
        </w:rPr>
        <w:t xml:space="preserve">- </w:t>
      </w:r>
      <w:r w:rsidRPr="004F02DC">
        <w:t xml:space="preserve">Refer to </w:t>
      </w:r>
      <w:r w:rsidRPr="00B83354">
        <w:fldChar w:fldCharType="begin"/>
      </w:r>
      <w:r w:rsidRPr="004F02DC">
        <w:instrText xml:space="preserve"> REF _Ref62896792 \h  \* MERGEFORMAT </w:instrText>
      </w:r>
      <w:r w:rsidRPr="00B83354">
        <w:fldChar w:fldCharType="separate"/>
      </w:r>
      <w:r w:rsidR="008A04A4" w:rsidRPr="008D76B4">
        <w:t xml:space="preserve">Table </w:t>
      </w:r>
      <w:r w:rsidR="008A04A4">
        <w:rPr>
          <w:noProof/>
        </w:rPr>
        <w:t>11</w:t>
      </w:r>
      <w:r w:rsidRPr="00B83354">
        <w:fldChar w:fldCharType="end"/>
      </w:r>
      <w:r w:rsidRPr="004F02DC">
        <w:t xml:space="preserve"> for footnotes</w:t>
      </w:r>
    </w:p>
    <w:p w14:paraId="2FE1416F" w14:textId="77777777" w:rsidR="00331BF0" w:rsidRPr="004F02DC" w:rsidRDefault="00331BF0" w:rsidP="00331BF0"/>
    <w:p w14:paraId="6F981CFB" w14:textId="77777777" w:rsidR="00331BF0" w:rsidRPr="004F02DC" w:rsidRDefault="00331BF0" w:rsidP="00331BF0">
      <w:r w:rsidRPr="004F02DC">
        <w:t>The encodings for CKA_HSS_LMOTS_TYPES and CKA_HSS_LMS_TYPES are defined in [RFC 8554] and [NIST 802-208].</w:t>
      </w:r>
    </w:p>
    <w:p w14:paraId="399CCB56" w14:textId="77777777" w:rsidR="00331BF0" w:rsidRPr="004F02DC" w:rsidRDefault="00331BF0" w:rsidP="00331BF0"/>
    <w:p w14:paraId="4F316959" w14:textId="77777777" w:rsidR="00331BF0" w:rsidRPr="004F02DC" w:rsidRDefault="00331BF0" w:rsidP="00331BF0">
      <w:r w:rsidRPr="004F02DC">
        <w:t>The following is a sample template for creating an LMS private key object:</w:t>
      </w:r>
    </w:p>
    <w:p w14:paraId="35A363A2" w14:textId="77777777" w:rsidR="00331BF0" w:rsidRPr="004F02DC" w:rsidRDefault="00331BF0" w:rsidP="00331BF0"/>
    <w:p w14:paraId="583211B2"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CK_OBJECT_CLASS keyClass = CKO_PRIVATE_KEY;</w:t>
      </w:r>
    </w:p>
    <w:p w14:paraId="13DDBD52"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CK_KEY_TYPE keyType = CKK_HSS;</w:t>
      </w:r>
    </w:p>
    <w:p w14:paraId="3CB4BC98"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szCs w:val="20"/>
        </w:rPr>
      </w:pPr>
      <w:r w:rsidRPr="004F02DC">
        <w:rPr>
          <w:rFonts w:ascii="Courier New" w:eastAsia="Calibri" w:hAnsi="Courier New" w:cs="Courier New"/>
          <w:sz w:val="24"/>
        </w:rPr>
        <w:t>CK_UTF8CHAR label[] = “An HSS private key object”;</w:t>
      </w:r>
    </w:p>
    <w:p w14:paraId="7CB3E9D5"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CK_ULONG hssLevels = 123;</w:t>
      </w:r>
    </w:p>
    <w:p w14:paraId="1D1E8FAF"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CK_ULONG lmsTypes[] = {123,...};</w:t>
      </w:r>
    </w:p>
    <w:p w14:paraId="387AF76E"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CK_ULONG lmotsTypes[] = {123,...};</w:t>
      </w:r>
    </w:p>
    <w:p w14:paraId="6072FC0B"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CK_BYTE value[] = {...};</w:t>
      </w:r>
    </w:p>
    <w:p w14:paraId="363C1DF8" w14:textId="77777777" w:rsidR="00331BF0" w:rsidRPr="004F02DC" w:rsidRDefault="00331BF0" w:rsidP="00331BF0">
      <w:pPr>
        <w:widowControl w:val="0"/>
        <w:tabs>
          <w:tab w:val="left" w:pos="864"/>
        </w:tabs>
        <w:spacing w:after="0"/>
        <w:ind w:left="432"/>
        <w:rPr>
          <w:rFonts w:ascii="Courier New" w:eastAsia="Calibri" w:hAnsi="Courier New" w:cs="Courier New"/>
          <w:sz w:val="24"/>
        </w:rPr>
      </w:pPr>
      <w:r w:rsidRPr="004F02DC">
        <w:rPr>
          <w:rFonts w:ascii="Courier New" w:eastAsia="Calibri" w:hAnsi="Courier New" w:cs="Courier New"/>
          <w:sz w:val="24"/>
        </w:rPr>
        <w:t>CK_BBOOL true = CK_TRUE;</w:t>
      </w:r>
    </w:p>
    <w:p w14:paraId="3B56831E"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CK_BBOOL false = CK_FALSE;</w:t>
      </w:r>
    </w:p>
    <w:p w14:paraId="00F0EF71"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CK_ATTRIBUTE template[] = {</w:t>
      </w:r>
    </w:p>
    <w:p w14:paraId="361E77DA"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szCs w:val="20"/>
        </w:rPr>
      </w:pPr>
      <w:r w:rsidRPr="004F02DC">
        <w:rPr>
          <w:rFonts w:ascii="Courier New" w:eastAsia="Calibri" w:hAnsi="Courier New" w:cs="Courier New"/>
          <w:sz w:val="24"/>
        </w:rPr>
        <w:lastRenderedPageBreak/>
        <w:t>    {CKA_CLASS, &amp;keyClass, sizeof(keyClass)},</w:t>
      </w:r>
    </w:p>
    <w:p w14:paraId="49E8A9B5"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{CKA_KEY_TYPE, &amp;keyType, sizeof(keyType)},</w:t>
      </w:r>
    </w:p>
    <w:p w14:paraId="7DC35CF1"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szCs w:val="20"/>
        </w:rPr>
      </w:pPr>
      <w:r w:rsidRPr="004F02DC">
        <w:rPr>
          <w:rFonts w:ascii="Courier New" w:eastAsia="Calibri" w:hAnsi="Courier New" w:cs="Courier New"/>
          <w:sz w:val="24"/>
        </w:rPr>
        <w:t xml:space="preserve">    {CKA_TOKEN, &amp;true, sizeof(true)},</w:t>
      </w:r>
    </w:p>
    <w:p w14:paraId="4AD181BC"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{CKA_LABEL, label, sizeof(label)-1},</w:t>
      </w:r>
    </w:p>
    <w:p w14:paraId="626AF09F"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xml:space="preserve">    {CKA_SENSITIVE, &amp;true, sizeof(true)},</w:t>
      </w:r>
    </w:p>
    <w:p w14:paraId="3B9DF01C"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szCs w:val="20"/>
        </w:rPr>
      </w:pPr>
      <w:r w:rsidRPr="004F02DC">
        <w:rPr>
          <w:rFonts w:ascii="Courier New" w:eastAsia="Calibri" w:hAnsi="Courier New" w:cs="Courier New"/>
          <w:sz w:val="24"/>
        </w:rPr>
        <w:t xml:space="preserve">    {CKA_EXTRACTABLE, &amp;false, sizeof(true)},</w:t>
      </w:r>
    </w:p>
    <w:p w14:paraId="35112EAD"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{CKA_HSS_LEVELS, &amp;hssLevels, sizeof(hssLevels)},</w:t>
      </w:r>
    </w:p>
    <w:p w14:paraId="6F3867C7"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{CKA_HSS_LMS_TYPES, lmsTypes, sizeof(lmsTypes)},</w:t>
      </w:r>
    </w:p>
    <w:p w14:paraId="61F241B1"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{CKA_HSS_LMOTS_TYPES, lmotsTypes, sizeof(lmotsTypes)},</w:t>
      </w:r>
    </w:p>
    <w:p w14:paraId="25CEFBA5"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{CKA_VALUE, value, sizeof(value)}</w:t>
      </w:r>
      <w:r>
        <w:rPr>
          <w:rFonts w:ascii="Courier New" w:eastAsia="Calibri" w:hAnsi="Courier New" w:cs="Courier New"/>
          <w:sz w:val="24"/>
        </w:rPr>
        <w:t>,</w:t>
      </w:r>
    </w:p>
    <w:p w14:paraId="1098A257" w14:textId="77777777" w:rsidR="00331BF0" w:rsidRPr="004F02DC" w:rsidRDefault="00331BF0" w:rsidP="00331BF0">
      <w:pPr>
        <w:widowControl w:val="0"/>
        <w:tabs>
          <w:tab w:val="left" w:pos="864"/>
        </w:tabs>
        <w:spacing w:after="0"/>
        <w:ind w:left="1584" w:hanging="1152"/>
        <w:rPr>
          <w:rFonts w:ascii="Courier New" w:eastAsia="Calibri" w:hAnsi="Courier New" w:cs="Courier New"/>
          <w:sz w:val="24"/>
        </w:rPr>
      </w:pPr>
      <w:r w:rsidRPr="004F02DC">
        <w:rPr>
          <w:rFonts w:ascii="Courier New" w:eastAsia="Calibri" w:hAnsi="Courier New" w:cs="Courier New"/>
          <w:sz w:val="24"/>
        </w:rPr>
        <w:t xml:space="preserve">    {CKA_SIGN, &amp;true, sizeof(true)}</w:t>
      </w:r>
    </w:p>
    <w:p w14:paraId="4A989C53" w14:textId="77777777" w:rsidR="00331BF0" w:rsidRPr="004C6DF1" w:rsidRDefault="00331BF0" w:rsidP="00331BF0">
      <w:pPr>
        <w:widowControl w:val="0"/>
        <w:tabs>
          <w:tab w:val="left" w:pos="864"/>
        </w:tabs>
        <w:spacing w:after="0"/>
        <w:ind w:left="432"/>
        <w:rPr>
          <w:rFonts w:ascii="Courier New" w:eastAsia="Calibri" w:hAnsi="Courier New" w:cs="Courier New"/>
          <w:sz w:val="24"/>
          <w:szCs w:val="20"/>
        </w:rPr>
      </w:pPr>
      <w:r w:rsidRPr="004F02DC">
        <w:rPr>
          <w:rFonts w:ascii="Courier New" w:eastAsia="Calibri" w:hAnsi="Courier New" w:cs="Courier New"/>
          <w:sz w:val="24"/>
        </w:rPr>
        <w:t>};</w:t>
      </w:r>
    </w:p>
    <w:p w14:paraId="5BB2093F" w14:textId="77777777" w:rsidR="00331BF0" w:rsidRPr="004C6DF1" w:rsidRDefault="00331BF0" w:rsidP="00331BF0">
      <w:pPr>
        <w:widowControl w:val="0"/>
        <w:tabs>
          <w:tab w:val="left" w:pos="709"/>
          <w:tab w:val="left" w:pos="864"/>
        </w:tabs>
        <w:spacing w:after="0"/>
        <w:rPr>
          <w:rFonts w:ascii="Courier New" w:eastAsia="Calibri" w:hAnsi="Courier New" w:cs="TimesNewRoman"/>
          <w:sz w:val="24"/>
        </w:rPr>
      </w:pPr>
    </w:p>
    <w:p w14:paraId="5819A1B5" w14:textId="77777777" w:rsidR="00331BF0" w:rsidRPr="004C6DF1" w:rsidRDefault="00331BF0" w:rsidP="00331BF0">
      <w:r w:rsidRPr="004C6DF1">
        <w:rPr>
          <w:b/>
          <w:bCs/>
        </w:rPr>
        <w:t>CKA_SENSITIVE</w:t>
      </w:r>
      <w:r w:rsidRPr="004C6DF1">
        <w:t xml:space="preserve"> MUST be true</w:t>
      </w:r>
      <w:r>
        <w:t>,</w:t>
      </w:r>
      <w:r w:rsidRPr="004C6DF1">
        <w:t xml:space="preserve"> </w:t>
      </w:r>
      <w:r w:rsidRPr="004C6DF1">
        <w:rPr>
          <w:b/>
          <w:bCs/>
        </w:rPr>
        <w:t>CKA_EXTRACTABLE</w:t>
      </w:r>
      <w:r w:rsidRPr="004C6DF1">
        <w:t xml:space="preserve"> MUST be false</w:t>
      </w:r>
      <w:r>
        <w:t xml:space="preserve">, and </w:t>
      </w:r>
      <w:r w:rsidRPr="004C6DF1">
        <w:rPr>
          <w:b/>
          <w:bCs/>
        </w:rPr>
        <w:t>CKA_</w:t>
      </w:r>
      <w:r>
        <w:rPr>
          <w:b/>
          <w:bCs/>
        </w:rPr>
        <w:t>COPYABLE</w:t>
      </w:r>
      <w:r w:rsidRPr="004C6DF1">
        <w:t xml:space="preserve"> MUST be false for this key. </w:t>
      </w:r>
    </w:p>
    <w:p w14:paraId="6A5D8534" w14:textId="77777777" w:rsidR="00331BF0" w:rsidRPr="003B63F0" w:rsidRDefault="00331BF0" w:rsidP="000234AE">
      <w:pPr>
        <w:pStyle w:val="Heading3"/>
        <w:numPr>
          <w:ilvl w:val="2"/>
          <w:numId w:val="2"/>
        </w:numPr>
        <w:tabs>
          <w:tab w:val="num" w:pos="720"/>
        </w:tabs>
      </w:pPr>
      <w:bookmarkStart w:id="7662" w:name="_Toc90376870"/>
      <w:bookmarkStart w:id="7663" w:name="_Toc111203855"/>
      <w:r w:rsidRPr="003B63F0">
        <w:t xml:space="preserve">HSS key pair </w:t>
      </w:r>
      <w:r w:rsidRPr="002A1227">
        <w:t>generation</w:t>
      </w:r>
      <w:bookmarkEnd w:id="7662"/>
      <w:bookmarkEnd w:id="7663"/>
    </w:p>
    <w:p w14:paraId="20CBFDAD" w14:textId="77777777" w:rsidR="00331BF0" w:rsidRPr="004C6DF1" w:rsidRDefault="00331BF0" w:rsidP="00331BF0">
      <w:r w:rsidRPr="004C6DF1">
        <w:t xml:space="preserve">The HSS key pair generation mechanism, denoted </w:t>
      </w:r>
      <w:r w:rsidRPr="004C6DF1">
        <w:rPr>
          <w:b/>
        </w:rPr>
        <w:t>CKM_HSS_KEY_PAIR_GEN</w:t>
      </w:r>
      <w:r w:rsidRPr="004C6DF1">
        <w:t>, is a key pair generation mechanism for HSS.</w:t>
      </w:r>
    </w:p>
    <w:p w14:paraId="4CCF8AE5" w14:textId="77777777" w:rsidR="00331BF0" w:rsidRPr="004C6DF1" w:rsidRDefault="00331BF0" w:rsidP="00331BF0">
      <w:r w:rsidRPr="004C6DF1">
        <w:t>This mechanism does not have a parameter.</w:t>
      </w:r>
    </w:p>
    <w:p w14:paraId="5110641C" w14:textId="77777777" w:rsidR="00331BF0" w:rsidRPr="004C6DF1" w:rsidRDefault="00331BF0" w:rsidP="00331BF0">
      <w:r w:rsidRPr="004C6DF1">
        <w:t xml:space="preserve">The mechanism generates HSS public/private key pairs </w:t>
      </w:r>
      <w:r>
        <w:t>for the scheme</w:t>
      </w:r>
      <w:r w:rsidRPr="004C6DF1">
        <w:t xml:space="preserve"> specified </w:t>
      </w:r>
      <w:r>
        <w:t>by</w:t>
      </w:r>
      <w:r w:rsidRPr="004C6DF1">
        <w:t xml:space="preserve"> the </w:t>
      </w:r>
      <w:r w:rsidRPr="004C6DF1">
        <w:rPr>
          <w:b/>
        </w:rPr>
        <w:t>CKA_HSS_</w:t>
      </w:r>
      <w:r>
        <w:rPr>
          <w:b/>
        </w:rPr>
        <w:t>LEVELS</w:t>
      </w:r>
      <w:r w:rsidRPr="004C713C">
        <w:rPr>
          <w:bCs/>
        </w:rPr>
        <w:t xml:space="preserve">, </w:t>
      </w:r>
      <w:r>
        <w:rPr>
          <w:b/>
        </w:rPr>
        <w:t>CKA_HSS_LMS_TYPES</w:t>
      </w:r>
      <w:r w:rsidRPr="004C713C">
        <w:rPr>
          <w:bCs/>
        </w:rPr>
        <w:t xml:space="preserve">, and </w:t>
      </w:r>
      <w:r>
        <w:rPr>
          <w:b/>
        </w:rPr>
        <w:t>CKA_HSS_LMOTS_TYPES</w:t>
      </w:r>
      <w:r w:rsidRPr="004C6DF1">
        <w:t xml:space="preserve"> attribute</w:t>
      </w:r>
      <w:r>
        <w:t>s</w:t>
      </w:r>
      <w:r w:rsidRPr="004C6DF1">
        <w:t xml:space="preserve"> of the template for the p</w:t>
      </w:r>
      <w:r>
        <w:t>rivate</w:t>
      </w:r>
      <w:r w:rsidRPr="004C6DF1">
        <w:t xml:space="preserve"> key.</w:t>
      </w:r>
    </w:p>
    <w:p w14:paraId="7CDD55BE" w14:textId="77777777" w:rsidR="00331BF0" w:rsidRPr="004C6DF1" w:rsidRDefault="00331BF0" w:rsidP="00331BF0">
      <w:r w:rsidRPr="004C6DF1">
        <w:t xml:space="preserve">The mechanism contributes the </w:t>
      </w:r>
      <w:r w:rsidRPr="004C6DF1">
        <w:rPr>
          <w:b/>
        </w:rPr>
        <w:t>CKA_CLASS</w:t>
      </w:r>
      <w:r w:rsidRPr="004C6DF1">
        <w:t xml:space="preserve">, </w:t>
      </w:r>
      <w:r w:rsidRPr="004C6DF1">
        <w:rPr>
          <w:b/>
        </w:rPr>
        <w:t>CKA_KEY_TYPE</w:t>
      </w:r>
      <w:r w:rsidRPr="00D27638">
        <w:rPr>
          <w:bCs/>
        </w:rPr>
        <w:t>,</w:t>
      </w:r>
      <w:r w:rsidRPr="004C6DF1">
        <w:rPr>
          <w:b/>
        </w:rPr>
        <w:t xml:space="preserve"> CKA_HSS_</w:t>
      </w:r>
      <w:r>
        <w:rPr>
          <w:b/>
        </w:rPr>
        <w:t>LEVELS, CKA_HSS_LMS_TYPE</w:t>
      </w:r>
      <w:r w:rsidRPr="00D27638">
        <w:rPr>
          <w:bCs/>
        </w:rPr>
        <w:t xml:space="preserve">, </w:t>
      </w:r>
      <w:r>
        <w:rPr>
          <w:b/>
        </w:rPr>
        <w:t>CKA_HSS_LMOTS_TYPE</w:t>
      </w:r>
      <w:r w:rsidRPr="004C6DF1">
        <w:t xml:space="preserve">, and </w:t>
      </w:r>
      <w:r w:rsidRPr="004C6DF1">
        <w:rPr>
          <w:b/>
        </w:rPr>
        <w:t>CKA_VALUE</w:t>
      </w:r>
      <w:r w:rsidRPr="004C6DF1">
        <w:t xml:space="preserve"> attributes to the new public key and the </w:t>
      </w:r>
      <w:r w:rsidRPr="004C6DF1">
        <w:rPr>
          <w:b/>
        </w:rPr>
        <w:t>CKA_CLASS</w:t>
      </w:r>
      <w:r w:rsidRPr="004C6DF1">
        <w:t xml:space="preserve">, </w:t>
      </w:r>
      <w:r w:rsidRPr="004C6DF1">
        <w:rPr>
          <w:b/>
        </w:rPr>
        <w:t>CKA_KEY_TYPE</w:t>
      </w:r>
      <w:r w:rsidRPr="004C6DF1">
        <w:t xml:space="preserve">, </w:t>
      </w:r>
      <w:r w:rsidRPr="004C6DF1">
        <w:rPr>
          <w:b/>
        </w:rPr>
        <w:t>CKA_VALUE</w:t>
      </w:r>
      <w:r w:rsidRPr="004C713C">
        <w:rPr>
          <w:bCs/>
        </w:rPr>
        <w:t>, and</w:t>
      </w:r>
      <w:r>
        <w:rPr>
          <w:b/>
        </w:rPr>
        <w:t xml:space="preserve"> CKA_HSS_KEYS_REMAINING</w:t>
      </w:r>
      <w:r w:rsidRPr="004C6DF1">
        <w:t xml:space="preserve"> attributes to the new private key.</w:t>
      </w:r>
    </w:p>
    <w:p w14:paraId="522F567B" w14:textId="77777777" w:rsidR="00331BF0" w:rsidRPr="004C6DF1" w:rsidRDefault="00331BF0" w:rsidP="00331BF0">
      <w:pPr>
        <w:rPr>
          <w:rFonts w:cs="TimesNewRoman"/>
        </w:rPr>
      </w:pPr>
      <w:r w:rsidRPr="004C6DF1">
        <w:rPr>
          <w:rFonts w:cs="TimesNewRoman"/>
        </w:rPr>
        <w:t xml:space="preserve">For this mechanism, the </w:t>
      </w:r>
      <w:r w:rsidRPr="004C6DF1">
        <w:rPr>
          <w:rFonts w:cs="TimesNewRoman"/>
          <w:i/>
        </w:rPr>
        <w:t>ulMinKeySize</w:t>
      </w:r>
      <w:r w:rsidRPr="004C6DF1">
        <w:rPr>
          <w:rFonts w:cs="TimesNewRoman"/>
        </w:rPr>
        <w:t xml:space="preserve"> and </w:t>
      </w:r>
      <w:r w:rsidRPr="004C6DF1">
        <w:rPr>
          <w:rFonts w:cs="TimesNewRoman"/>
          <w:i/>
        </w:rPr>
        <w:t>ulMaxKeySize</w:t>
      </w:r>
      <w:r w:rsidRPr="004C6DF1">
        <w:rPr>
          <w:rFonts w:cs="TimesNewRoman"/>
        </w:rPr>
        <w:t xml:space="preserve"> fields of the </w:t>
      </w:r>
      <w:r w:rsidRPr="004C6DF1">
        <w:rPr>
          <w:rFonts w:cs="TimesNewRoman,Bold"/>
          <w:b/>
          <w:bCs/>
        </w:rPr>
        <w:t xml:space="preserve">CK_MECHANISM_INFO </w:t>
      </w:r>
      <w:r w:rsidRPr="004C6DF1">
        <w:rPr>
          <w:rFonts w:cs="TimesNewRoman"/>
        </w:rPr>
        <w:t>structure are not used and must be set to 0.</w:t>
      </w:r>
    </w:p>
    <w:p w14:paraId="7D157B48" w14:textId="77777777" w:rsidR="00331BF0" w:rsidRPr="003B63F0" w:rsidRDefault="00331BF0" w:rsidP="000234AE">
      <w:pPr>
        <w:pStyle w:val="Heading3"/>
        <w:numPr>
          <w:ilvl w:val="2"/>
          <w:numId w:val="2"/>
        </w:numPr>
        <w:tabs>
          <w:tab w:val="num" w:pos="720"/>
        </w:tabs>
      </w:pPr>
      <w:bookmarkStart w:id="7664" w:name="_Toc90376871"/>
      <w:bookmarkStart w:id="7665" w:name="_Toc111203856"/>
      <w:r w:rsidRPr="003B63F0">
        <w:t>HSS without hashing</w:t>
      </w:r>
      <w:bookmarkEnd w:id="7664"/>
      <w:bookmarkEnd w:id="7665"/>
    </w:p>
    <w:p w14:paraId="3C2767C0" w14:textId="77777777" w:rsidR="00331BF0" w:rsidRPr="004C6DF1" w:rsidRDefault="00331BF0" w:rsidP="00331BF0">
      <w:pPr>
        <w:rPr>
          <w:b/>
          <w:bCs/>
        </w:rPr>
      </w:pPr>
      <w:r w:rsidRPr="004C6DF1">
        <w:t xml:space="preserve">The HSS without hashing mechanism, denoted </w:t>
      </w:r>
      <w:r w:rsidRPr="004C6DF1">
        <w:rPr>
          <w:b/>
        </w:rPr>
        <w:t>CKM_HSS</w:t>
      </w:r>
      <w:r w:rsidRPr="004C6DF1">
        <w:t>, is a mechanism for single-part signatures and verification for HSS. (This mechanism corresponds only to the part of LMS that processes the</w:t>
      </w:r>
      <w:r w:rsidRPr="004C6DF1">
        <w:rPr>
          <w:color w:val="FF0000"/>
        </w:rPr>
        <w:t xml:space="preserve"> </w:t>
      </w:r>
      <w:r w:rsidRPr="004C6DF1">
        <w:t>hash value, which may be of any length; it does not compute the hash value.)</w:t>
      </w:r>
    </w:p>
    <w:p w14:paraId="4EC40E7C" w14:textId="77777777" w:rsidR="00331BF0" w:rsidRPr="004C6DF1" w:rsidRDefault="00331BF0" w:rsidP="00331BF0">
      <w:r w:rsidRPr="004C6DF1">
        <w:t>This mechanism does not have a parameter.</w:t>
      </w:r>
    </w:p>
    <w:p w14:paraId="526C8DCD" w14:textId="77777777" w:rsidR="00331BF0" w:rsidRPr="004C6DF1" w:rsidRDefault="00331BF0" w:rsidP="00331BF0">
      <w:pPr>
        <w:rPr>
          <w:b/>
          <w:bCs/>
        </w:rPr>
      </w:pPr>
      <w:r w:rsidRPr="004C6DF1">
        <w:rPr>
          <w:lang w:val="en-GB"/>
        </w:rPr>
        <w:t xml:space="preserve">For the purposes of these mechanisms, an HSS signature is a byte string with length depending on </w:t>
      </w:r>
      <w:r w:rsidRPr="004C6DF1">
        <w:rPr>
          <w:b/>
        </w:rPr>
        <w:t>CKA_HSS_</w:t>
      </w:r>
      <w:r>
        <w:rPr>
          <w:b/>
        </w:rPr>
        <w:t>LEVELS, CKA_HSS_LMS_TYPES</w:t>
      </w:r>
      <w:r w:rsidRPr="00D27638">
        <w:rPr>
          <w:bCs/>
        </w:rPr>
        <w:t xml:space="preserve">, </w:t>
      </w:r>
      <w:r>
        <w:rPr>
          <w:b/>
        </w:rPr>
        <w:t>CKA_HSS_LMOTS_TYPES</w:t>
      </w:r>
      <w:r w:rsidRPr="004C713C" w:rsidDel="00392B5A">
        <w:rPr>
          <w:iCs/>
          <w:lang w:val="en-GB"/>
        </w:rPr>
        <w:t xml:space="preserve"> </w:t>
      </w:r>
      <w:r w:rsidRPr="004C6DF1">
        <w:rPr>
          <w:lang w:val="en-GB"/>
        </w:rPr>
        <w:t>as described in the following table.</w:t>
      </w:r>
    </w:p>
    <w:p w14:paraId="2988DAC0" w14:textId="57E1BDAA" w:rsidR="00331BF0" w:rsidRPr="004C6DF1" w:rsidRDefault="00331BF0" w:rsidP="00331BF0">
      <w:pPr>
        <w:spacing w:before="120" w:after="120"/>
        <w:rPr>
          <w:bCs/>
          <w:i/>
          <w:sz w:val="18"/>
          <w:szCs w:val="20"/>
        </w:rPr>
      </w:pPr>
      <w:r w:rsidRPr="004C6DF1">
        <w:rPr>
          <w:bCs/>
          <w:sz w:val="18"/>
          <w:szCs w:val="18"/>
        </w:rPr>
        <w:t xml:space="preserve">Table </w:t>
      </w:r>
      <w:r w:rsidRPr="004C6DF1">
        <w:rPr>
          <w:bCs/>
          <w:sz w:val="18"/>
          <w:szCs w:val="18"/>
        </w:rPr>
        <w:fldChar w:fldCharType="begin"/>
      </w:r>
      <w:r w:rsidRPr="004C6DF1">
        <w:rPr>
          <w:bCs/>
          <w:sz w:val="18"/>
          <w:szCs w:val="18"/>
        </w:rPr>
        <w:instrText xml:space="preserve"> SEQ "Table" \* ARABIC </w:instrText>
      </w:r>
      <w:r w:rsidRPr="004C6DF1">
        <w:rPr>
          <w:bCs/>
          <w:sz w:val="18"/>
          <w:szCs w:val="18"/>
        </w:rPr>
        <w:fldChar w:fldCharType="separate"/>
      </w:r>
      <w:r w:rsidR="008A04A4">
        <w:rPr>
          <w:bCs/>
          <w:noProof/>
          <w:sz w:val="18"/>
          <w:szCs w:val="18"/>
        </w:rPr>
        <w:t>266</w:t>
      </w:r>
      <w:r w:rsidRPr="004C6DF1">
        <w:rPr>
          <w:bCs/>
          <w:sz w:val="18"/>
          <w:szCs w:val="18"/>
        </w:rPr>
        <w:fldChar w:fldCharType="end"/>
      </w:r>
      <w:r w:rsidRPr="004C6DF1">
        <w:rPr>
          <w:bCs/>
          <w:sz w:val="18"/>
          <w:szCs w:val="18"/>
        </w:rPr>
        <w:t>,</w:t>
      </w:r>
      <w:r w:rsidRPr="004C6DF1">
        <w:rPr>
          <w:bCs/>
          <w:i/>
          <w:sz w:val="18"/>
          <w:szCs w:val="20"/>
        </w:rPr>
        <w:t xml:space="preserve"> HSS without hashing: Key and Data Length</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307"/>
        <w:gridCol w:w="1473"/>
        <w:gridCol w:w="1800"/>
      </w:tblGrid>
      <w:tr w:rsidR="00331BF0" w:rsidRPr="004C6DF1" w14:paraId="0C6E1D0A" w14:textId="77777777" w:rsidTr="007B527B">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023CB319" w14:textId="77777777" w:rsidR="00331BF0" w:rsidRPr="004C6DF1" w:rsidRDefault="00331BF0" w:rsidP="007B527B">
            <w:pPr>
              <w:keepNext/>
              <w:spacing w:after="40" w:line="254" w:lineRule="auto"/>
              <w:rPr>
                <w:rFonts w:ascii="Arial" w:hAnsi="Arial" w:cs="Arial"/>
                <w:b/>
                <w:szCs w:val="20"/>
                <w:lang w:val="de-DE"/>
              </w:rPr>
            </w:pPr>
            <w:r w:rsidRPr="004C6DF1">
              <w:rPr>
                <w:rFonts w:ascii="Arial" w:hAnsi="Arial" w:cs="Arial"/>
                <w:b/>
                <w:szCs w:val="20"/>
                <w:lang w:val="de-DE"/>
              </w:rPr>
              <w:lastRenderedPageBreak/>
              <w:t>Function</w:t>
            </w:r>
          </w:p>
        </w:tc>
        <w:tc>
          <w:tcPr>
            <w:tcW w:w="2307" w:type="dxa"/>
            <w:tcBorders>
              <w:top w:val="single" w:sz="12" w:space="0" w:color="000000"/>
              <w:left w:val="single" w:sz="6" w:space="0" w:color="000000"/>
              <w:bottom w:val="single" w:sz="6" w:space="0" w:color="000000"/>
              <w:right w:val="single" w:sz="6" w:space="0" w:color="000000"/>
            </w:tcBorders>
            <w:hideMark/>
          </w:tcPr>
          <w:p w14:paraId="6DAF7429" w14:textId="77777777" w:rsidR="00331BF0" w:rsidRPr="004C6DF1" w:rsidRDefault="00331BF0" w:rsidP="007B527B">
            <w:pPr>
              <w:keepNext/>
              <w:spacing w:after="40" w:line="254" w:lineRule="auto"/>
              <w:rPr>
                <w:rFonts w:ascii="Arial" w:hAnsi="Arial" w:cs="Arial"/>
                <w:b/>
                <w:szCs w:val="20"/>
                <w:lang w:val="de-DE"/>
              </w:rPr>
            </w:pPr>
            <w:r w:rsidRPr="004C6DF1">
              <w:rPr>
                <w:rFonts w:ascii="Arial" w:hAnsi="Arial" w:cs="Arial"/>
                <w:b/>
                <w:szCs w:val="20"/>
                <w:lang w:val="de-DE"/>
              </w:rPr>
              <w:t>Key type</w:t>
            </w:r>
          </w:p>
        </w:tc>
        <w:tc>
          <w:tcPr>
            <w:tcW w:w="1473" w:type="dxa"/>
            <w:tcBorders>
              <w:top w:val="single" w:sz="12" w:space="0" w:color="000000"/>
              <w:left w:val="single" w:sz="6" w:space="0" w:color="000000"/>
              <w:bottom w:val="single" w:sz="6" w:space="0" w:color="000000"/>
              <w:right w:val="single" w:sz="6" w:space="0" w:color="000000"/>
            </w:tcBorders>
            <w:hideMark/>
          </w:tcPr>
          <w:p w14:paraId="7F083DEE" w14:textId="77777777" w:rsidR="00331BF0" w:rsidRPr="004C6DF1" w:rsidRDefault="00331BF0" w:rsidP="007B527B">
            <w:pPr>
              <w:keepNext/>
              <w:spacing w:after="40" w:line="254" w:lineRule="auto"/>
              <w:jc w:val="center"/>
              <w:rPr>
                <w:rFonts w:ascii="Arial" w:hAnsi="Arial" w:cs="Arial"/>
                <w:b/>
                <w:szCs w:val="20"/>
                <w:lang w:val="de-DE"/>
              </w:rPr>
            </w:pPr>
            <w:r w:rsidRPr="004C6DF1">
              <w:rPr>
                <w:rFonts w:ascii="Arial" w:hAnsi="Arial" w:cs="Arial"/>
                <w:b/>
                <w:szCs w:val="20"/>
                <w:lang w:val="de-DE"/>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7A3CE019" w14:textId="77777777" w:rsidR="00331BF0" w:rsidRPr="004C6DF1" w:rsidRDefault="00331BF0" w:rsidP="007B527B">
            <w:pPr>
              <w:keepNext/>
              <w:spacing w:after="40" w:line="254" w:lineRule="auto"/>
              <w:jc w:val="center"/>
              <w:rPr>
                <w:rFonts w:ascii="Arial" w:hAnsi="Arial" w:cs="Arial"/>
                <w:b/>
                <w:szCs w:val="20"/>
                <w:lang w:val="de-DE"/>
              </w:rPr>
            </w:pPr>
            <w:r w:rsidRPr="004C6DF1">
              <w:rPr>
                <w:rFonts w:ascii="Arial" w:hAnsi="Arial" w:cs="Arial"/>
                <w:b/>
                <w:szCs w:val="20"/>
                <w:lang w:val="de-DE"/>
              </w:rPr>
              <w:t>Output length</w:t>
            </w:r>
          </w:p>
        </w:tc>
      </w:tr>
      <w:tr w:rsidR="00331BF0" w:rsidRPr="004C6DF1" w14:paraId="158B87C4" w14:textId="77777777" w:rsidTr="007B527B">
        <w:tc>
          <w:tcPr>
            <w:tcW w:w="1620" w:type="dxa"/>
            <w:tcBorders>
              <w:top w:val="nil"/>
              <w:left w:val="single" w:sz="12" w:space="0" w:color="000000"/>
              <w:bottom w:val="single" w:sz="6" w:space="0" w:color="000000"/>
              <w:right w:val="single" w:sz="6" w:space="0" w:color="000000"/>
            </w:tcBorders>
            <w:hideMark/>
          </w:tcPr>
          <w:p w14:paraId="775CC925" w14:textId="77777777" w:rsidR="00331BF0" w:rsidRPr="004C6DF1" w:rsidRDefault="00331BF0" w:rsidP="007B527B">
            <w:pPr>
              <w:keepNext/>
              <w:spacing w:after="40" w:line="254" w:lineRule="auto"/>
              <w:rPr>
                <w:rFonts w:ascii="Arial" w:hAnsi="Arial" w:cs="Arial"/>
                <w:szCs w:val="20"/>
                <w:lang w:val="de-DE"/>
              </w:rPr>
            </w:pPr>
            <w:r w:rsidRPr="004C6DF1">
              <w:rPr>
                <w:rFonts w:ascii="Arial" w:hAnsi="Arial" w:cs="Arial"/>
                <w:szCs w:val="20"/>
                <w:lang w:val="de-DE"/>
              </w:rPr>
              <w:t>C_Sign</w:t>
            </w:r>
            <w:r w:rsidRPr="004C6DF1">
              <w:rPr>
                <w:rFonts w:ascii="Arial" w:hAnsi="Arial" w:cs="Arial"/>
                <w:szCs w:val="20"/>
                <w:vertAlign w:val="superscript"/>
                <w:lang w:val="de-DE"/>
              </w:rPr>
              <w:t>1</w:t>
            </w:r>
          </w:p>
        </w:tc>
        <w:tc>
          <w:tcPr>
            <w:tcW w:w="2307" w:type="dxa"/>
            <w:tcBorders>
              <w:top w:val="nil"/>
              <w:left w:val="single" w:sz="6" w:space="0" w:color="000000"/>
              <w:bottom w:val="single" w:sz="6" w:space="0" w:color="000000"/>
              <w:right w:val="single" w:sz="6" w:space="0" w:color="000000"/>
            </w:tcBorders>
            <w:hideMark/>
          </w:tcPr>
          <w:p w14:paraId="3D9D7957" w14:textId="77777777" w:rsidR="00331BF0" w:rsidRPr="004C6DF1" w:rsidRDefault="00331BF0" w:rsidP="007B527B">
            <w:pPr>
              <w:keepNext/>
              <w:spacing w:after="40" w:line="254" w:lineRule="auto"/>
              <w:rPr>
                <w:rFonts w:ascii="Arial" w:hAnsi="Arial" w:cs="Arial"/>
                <w:szCs w:val="20"/>
                <w:lang w:val="de-DE"/>
              </w:rPr>
            </w:pPr>
            <w:r w:rsidRPr="004C6DF1">
              <w:rPr>
                <w:rFonts w:ascii="Arial" w:hAnsi="Arial" w:cs="Arial"/>
                <w:szCs w:val="20"/>
                <w:lang w:val="de-DE"/>
              </w:rPr>
              <w:t>HSS Private Key</w:t>
            </w:r>
          </w:p>
        </w:tc>
        <w:tc>
          <w:tcPr>
            <w:tcW w:w="1473" w:type="dxa"/>
            <w:tcBorders>
              <w:top w:val="nil"/>
              <w:left w:val="single" w:sz="6" w:space="0" w:color="000000"/>
              <w:bottom w:val="single" w:sz="6" w:space="0" w:color="000000"/>
              <w:right w:val="single" w:sz="6" w:space="0" w:color="000000"/>
            </w:tcBorders>
            <w:hideMark/>
          </w:tcPr>
          <w:p w14:paraId="5D44E3D5" w14:textId="77777777" w:rsidR="00331BF0" w:rsidRPr="004C6DF1" w:rsidRDefault="00331BF0" w:rsidP="007B527B">
            <w:pPr>
              <w:keepNext/>
              <w:spacing w:after="40" w:line="254" w:lineRule="auto"/>
              <w:jc w:val="center"/>
              <w:rPr>
                <w:rFonts w:ascii="Arial" w:hAnsi="Arial" w:cs="Arial"/>
                <w:szCs w:val="20"/>
                <w:lang w:val="de-DE"/>
              </w:rPr>
            </w:pPr>
            <w:r w:rsidRPr="004C6DF1">
              <w:rPr>
                <w:rFonts w:ascii="Arial" w:hAnsi="Arial" w:cs="Arial"/>
                <w:szCs w:val="20"/>
                <w:lang w:val="de-DE"/>
              </w:rPr>
              <w:t>any</w:t>
            </w:r>
          </w:p>
        </w:tc>
        <w:tc>
          <w:tcPr>
            <w:tcW w:w="1800" w:type="dxa"/>
            <w:tcBorders>
              <w:top w:val="nil"/>
              <w:left w:val="single" w:sz="6" w:space="0" w:color="000000"/>
              <w:bottom w:val="single" w:sz="6" w:space="0" w:color="000000"/>
              <w:right w:val="single" w:sz="12" w:space="0" w:color="000000"/>
            </w:tcBorders>
            <w:hideMark/>
          </w:tcPr>
          <w:p w14:paraId="36E54B6E" w14:textId="77777777" w:rsidR="00331BF0" w:rsidRPr="004C6DF1" w:rsidRDefault="00331BF0" w:rsidP="007B527B">
            <w:pPr>
              <w:keepNext/>
              <w:spacing w:after="40" w:line="254" w:lineRule="auto"/>
              <w:jc w:val="center"/>
              <w:rPr>
                <w:rFonts w:ascii="Arial" w:hAnsi="Arial" w:cs="Arial"/>
                <w:szCs w:val="20"/>
                <w:lang w:val="de-DE"/>
              </w:rPr>
            </w:pPr>
            <w:r w:rsidRPr="004C6DF1">
              <w:rPr>
                <w:rFonts w:ascii="Arial" w:hAnsi="Arial" w:cs="Arial"/>
                <w:szCs w:val="20"/>
                <w:lang w:val="de-DE"/>
              </w:rPr>
              <w:t>1296-74988</w:t>
            </w:r>
            <w:r w:rsidRPr="004C6DF1">
              <w:rPr>
                <w:rFonts w:ascii="Arial" w:hAnsi="Arial" w:cs="Arial"/>
                <w:szCs w:val="20"/>
                <w:vertAlign w:val="superscript"/>
                <w:lang w:val="de-DE"/>
              </w:rPr>
              <w:t>2</w:t>
            </w:r>
          </w:p>
        </w:tc>
      </w:tr>
      <w:tr w:rsidR="00331BF0" w:rsidRPr="004C6DF1" w14:paraId="4BAFC912" w14:textId="77777777" w:rsidTr="007B527B">
        <w:tc>
          <w:tcPr>
            <w:tcW w:w="1620" w:type="dxa"/>
            <w:tcBorders>
              <w:top w:val="nil"/>
              <w:left w:val="single" w:sz="12" w:space="0" w:color="000000"/>
              <w:bottom w:val="single" w:sz="12" w:space="0" w:color="000000"/>
              <w:right w:val="single" w:sz="6" w:space="0" w:color="000000"/>
            </w:tcBorders>
            <w:hideMark/>
          </w:tcPr>
          <w:p w14:paraId="24E424A6" w14:textId="77777777" w:rsidR="00331BF0" w:rsidRPr="004C6DF1" w:rsidRDefault="00331BF0" w:rsidP="007B527B">
            <w:pPr>
              <w:keepNext/>
              <w:spacing w:after="40" w:line="254" w:lineRule="auto"/>
              <w:rPr>
                <w:rFonts w:ascii="Arial" w:hAnsi="Arial" w:cs="Arial"/>
                <w:szCs w:val="20"/>
                <w:lang w:val="de-DE"/>
              </w:rPr>
            </w:pPr>
            <w:r w:rsidRPr="004C6DF1">
              <w:rPr>
                <w:rFonts w:ascii="Arial" w:hAnsi="Arial" w:cs="Arial"/>
                <w:szCs w:val="20"/>
                <w:lang w:val="de-DE"/>
              </w:rPr>
              <w:t>C_Verify</w:t>
            </w:r>
            <w:r w:rsidRPr="004C6DF1">
              <w:rPr>
                <w:rFonts w:ascii="Arial" w:hAnsi="Arial" w:cs="Arial"/>
                <w:szCs w:val="20"/>
                <w:vertAlign w:val="superscript"/>
                <w:lang w:val="de-DE"/>
              </w:rPr>
              <w:t>1</w:t>
            </w:r>
          </w:p>
        </w:tc>
        <w:tc>
          <w:tcPr>
            <w:tcW w:w="2307" w:type="dxa"/>
            <w:tcBorders>
              <w:top w:val="nil"/>
              <w:left w:val="single" w:sz="6" w:space="0" w:color="000000"/>
              <w:bottom w:val="single" w:sz="12" w:space="0" w:color="000000"/>
              <w:right w:val="single" w:sz="6" w:space="0" w:color="000000"/>
            </w:tcBorders>
            <w:hideMark/>
          </w:tcPr>
          <w:p w14:paraId="5F5EC1DB" w14:textId="77777777" w:rsidR="00331BF0" w:rsidRPr="004C6DF1" w:rsidRDefault="00331BF0" w:rsidP="007B527B">
            <w:pPr>
              <w:keepNext/>
              <w:spacing w:after="40" w:line="254" w:lineRule="auto"/>
              <w:rPr>
                <w:rFonts w:ascii="Arial" w:hAnsi="Arial" w:cs="Arial"/>
                <w:szCs w:val="20"/>
                <w:lang w:val="de-DE"/>
              </w:rPr>
            </w:pPr>
            <w:r w:rsidRPr="004C6DF1">
              <w:rPr>
                <w:rFonts w:ascii="Arial" w:hAnsi="Arial" w:cs="Arial"/>
                <w:szCs w:val="20"/>
                <w:lang w:val="de-DE"/>
              </w:rPr>
              <w:t>HSS Public Key</w:t>
            </w:r>
          </w:p>
        </w:tc>
        <w:tc>
          <w:tcPr>
            <w:tcW w:w="1473" w:type="dxa"/>
            <w:tcBorders>
              <w:top w:val="nil"/>
              <w:left w:val="single" w:sz="6" w:space="0" w:color="000000"/>
              <w:bottom w:val="single" w:sz="12" w:space="0" w:color="000000"/>
              <w:right w:val="single" w:sz="6" w:space="0" w:color="000000"/>
            </w:tcBorders>
            <w:hideMark/>
          </w:tcPr>
          <w:p w14:paraId="513FC852" w14:textId="77777777" w:rsidR="00331BF0" w:rsidRPr="004C6DF1" w:rsidRDefault="00331BF0" w:rsidP="007B527B">
            <w:pPr>
              <w:keepNext/>
              <w:spacing w:after="40" w:line="254" w:lineRule="auto"/>
              <w:jc w:val="center"/>
              <w:rPr>
                <w:rFonts w:ascii="Arial" w:hAnsi="Arial" w:cs="Arial"/>
                <w:szCs w:val="20"/>
                <w:lang w:val="de-DE"/>
              </w:rPr>
            </w:pPr>
            <w:r w:rsidRPr="004C6DF1">
              <w:rPr>
                <w:rFonts w:ascii="Arial" w:hAnsi="Arial" w:cs="Arial"/>
                <w:szCs w:val="20"/>
                <w:lang w:val="de-DE"/>
              </w:rPr>
              <w:t>any, 1296-74988</w:t>
            </w:r>
            <w:r w:rsidRPr="004C6DF1">
              <w:rPr>
                <w:rFonts w:ascii="Arial" w:hAnsi="Arial" w:cs="Arial"/>
                <w:szCs w:val="20"/>
                <w:vertAlign w:val="superscript"/>
                <w:lang w:val="de-DE"/>
              </w:rPr>
              <w:t>2</w:t>
            </w:r>
          </w:p>
        </w:tc>
        <w:tc>
          <w:tcPr>
            <w:tcW w:w="1800" w:type="dxa"/>
            <w:tcBorders>
              <w:top w:val="nil"/>
              <w:left w:val="single" w:sz="6" w:space="0" w:color="000000"/>
              <w:bottom w:val="single" w:sz="12" w:space="0" w:color="000000"/>
              <w:right w:val="single" w:sz="12" w:space="0" w:color="000000"/>
            </w:tcBorders>
            <w:hideMark/>
          </w:tcPr>
          <w:p w14:paraId="16F4E2DC" w14:textId="77777777" w:rsidR="00331BF0" w:rsidRPr="004C6DF1" w:rsidRDefault="00331BF0" w:rsidP="007B527B">
            <w:pPr>
              <w:keepNext/>
              <w:spacing w:after="40" w:line="254" w:lineRule="auto"/>
              <w:jc w:val="center"/>
              <w:rPr>
                <w:rFonts w:ascii="Arial" w:hAnsi="Arial" w:cs="Arial"/>
                <w:szCs w:val="20"/>
                <w:lang w:val="de-DE"/>
              </w:rPr>
            </w:pPr>
            <w:r w:rsidRPr="004C6DF1">
              <w:rPr>
                <w:rFonts w:ascii="Arial" w:hAnsi="Arial" w:cs="Arial"/>
                <w:szCs w:val="20"/>
                <w:lang w:val="de-DE"/>
              </w:rPr>
              <w:t>N/A</w:t>
            </w:r>
          </w:p>
        </w:tc>
      </w:tr>
    </w:tbl>
    <w:p w14:paraId="31C18564" w14:textId="77777777" w:rsidR="00331BF0" w:rsidRPr="004C6DF1" w:rsidRDefault="00331BF0" w:rsidP="0033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rsidRPr="004C6DF1">
        <w:rPr>
          <w:vertAlign w:val="superscript"/>
        </w:rPr>
        <w:t>1</w:t>
      </w:r>
      <w:r w:rsidRPr="004C6DF1">
        <w:t xml:space="preserve"> </w:t>
      </w:r>
      <w:r w:rsidRPr="004C6DF1">
        <w:rPr>
          <w:vertAlign w:val="superscript"/>
        </w:rPr>
        <w:t>Single-part operations only.</w:t>
      </w:r>
      <w:r w:rsidRPr="004C6DF1">
        <w:br/>
      </w:r>
      <w:r w:rsidRPr="004C6DF1">
        <w:rPr>
          <w:vertAlign w:val="superscript"/>
        </w:rPr>
        <w:t>2</w:t>
      </w:r>
      <w:r w:rsidRPr="004C6DF1">
        <w:t xml:space="preserve"> </w:t>
      </w:r>
      <w:r w:rsidRPr="004C6DF1">
        <w:rPr>
          <w:vertAlign w:val="superscript"/>
        </w:rPr>
        <w:t>4+(</w:t>
      </w:r>
      <w:r w:rsidRPr="004C6DF1">
        <w:rPr>
          <w:i/>
          <w:vertAlign w:val="superscript"/>
        </w:rPr>
        <w:t>levels</w:t>
      </w:r>
      <w:r w:rsidRPr="004C6DF1">
        <w:rPr>
          <w:vertAlign w:val="superscript"/>
        </w:rPr>
        <w:t>-1)*56+</w:t>
      </w:r>
      <w:r w:rsidRPr="004C6DF1">
        <w:rPr>
          <w:i/>
          <w:vertAlign w:val="superscript"/>
        </w:rPr>
        <w:t>levels</w:t>
      </w:r>
      <w:r w:rsidRPr="004C6DF1">
        <w:rPr>
          <w:vertAlign w:val="superscript"/>
        </w:rPr>
        <w:t>*(8+(36+32*</w:t>
      </w:r>
      <w:r w:rsidRPr="004C6DF1">
        <w:rPr>
          <w:i/>
          <w:vertAlign w:val="superscript"/>
        </w:rPr>
        <w:t>p</w:t>
      </w:r>
      <w:r w:rsidRPr="004C6DF1">
        <w:rPr>
          <w:vertAlign w:val="superscript"/>
        </w:rPr>
        <w:t>)+</w:t>
      </w:r>
      <w:r w:rsidRPr="004C6DF1">
        <w:rPr>
          <w:i/>
          <w:vertAlign w:val="superscript"/>
        </w:rPr>
        <w:t>h</w:t>
      </w:r>
      <w:r w:rsidRPr="004C6DF1">
        <w:rPr>
          <w:vertAlign w:val="superscript"/>
        </w:rPr>
        <w:t>*32)</w:t>
      </w:r>
      <w:r w:rsidRPr="004C6DF1">
        <w:t xml:space="preserve"> </w:t>
      </w:r>
      <w:r w:rsidRPr="004C6DF1">
        <w:rPr>
          <w:vertAlign w:val="superscript"/>
        </w:rPr>
        <w:t xml:space="preserve">where </w:t>
      </w:r>
      <w:r w:rsidRPr="004C6DF1">
        <w:rPr>
          <w:i/>
          <w:vertAlign w:val="superscript"/>
        </w:rPr>
        <w:t>p</w:t>
      </w:r>
      <w:r w:rsidRPr="004C6DF1">
        <w:rPr>
          <w:vertAlign w:val="superscript"/>
        </w:rPr>
        <w:t xml:space="preserve"> has values (265, 133, 67, 34) for lmots type (W1, W2, W4, W8) and </w:t>
      </w:r>
      <w:r w:rsidRPr="004C6DF1">
        <w:rPr>
          <w:i/>
          <w:vertAlign w:val="superscript"/>
        </w:rPr>
        <w:t>h</w:t>
      </w:r>
      <w:r w:rsidRPr="004C6DF1">
        <w:rPr>
          <w:vertAlign w:val="superscript"/>
        </w:rPr>
        <w:t xml:space="preserve"> is the number of levels in the LMS Merkle trees.</w:t>
      </w:r>
    </w:p>
    <w:p w14:paraId="68271C9A" w14:textId="77777777" w:rsidR="00331BF0" w:rsidRPr="004C6DF1" w:rsidRDefault="00331BF0" w:rsidP="00331BF0">
      <w:pPr>
        <w:rPr>
          <w:rFonts w:cs="TimesNewRoman"/>
        </w:rPr>
      </w:pPr>
      <w:r w:rsidRPr="004C6DF1">
        <w:t xml:space="preserve">For this mechanism, the </w:t>
      </w:r>
      <w:r w:rsidRPr="004C6DF1">
        <w:rPr>
          <w:i/>
        </w:rPr>
        <w:t>ulMinKeySize</w:t>
      </w:r>
      <w:r w:rsidRPr="004C6DF1">
        <w:t xml:space="preserve"> and </w:t>
      </w:r>
      <w:r w:rsidRPr="004C6DF1">
        <w:rPr>
          <w:i/>
        </w:rPr>
        <w:t>ulMaxKeySize</w:t>
      </w:r>
      <w:r w:rsidRPr="004C6DF1">
        <w:t xml:space="preserve"> fields of the </w:t>
      </w:r>
      <w:r w:rsidRPr="004C6DF1">
        <w:rPr>
          <w:rFonts w:cs="TimesNewRoman,Bold"/>
          <w:b/>
          <w:bCs/>
        </w:rPr>
        <w:t xml:space="preserve">CK_MECHANISM_INFO </w:t>
      </w:r>
      <w:r w:rsidRPr="004C6DF1">
        <w:t xml:space="preserve">structure are not </w:t>
      </w:r>
      <w:r w:rsidRPr="004C6DF1">
        <w:rPr>
          <w:rFonts w:cs="TimesNewRoman"/>
        </w:rPr>
        <w:t>used and must be set to 0.</w:t>
      </w:r>
    </w:p>
    <w:p w14:paraId="3F812087" w14:textId="77777777" w:rsidR="00331BF0" w:rsidRPr="004C6DF1" w:rsidRDefault="00331BF0" w:rsidP="00331BF0">
      <w:r w:rsidRPr="004C6DF1">
        <w:rPr>
          <w:rFonts w:cs="TimesNewRoman"/>
        </w:rPr>
        <w:t xml:space="preserve">If the number of signatures is exhausted, </w:t>
      </w:r>
      <w:r w:rsidRPr="004C6DF1">
        <w:t>CKR_KEY_EXHAUSTED will be returned.</w:t>
      </w:r>
    </w:p>
    <w:p w14:paraId="57C9BA0D" w14:textId="77777777" w:rsidR="00331BF0" w:rsidRPr="008D76B4" w:rsidRDefault="00331BF0" w:rsidP="00A76676">
      <w:pPr>
        <w:pStyle w:val="Heading1"/>
      </w:pPr>
      <w:bookmarkStart w:id="7666" w:name="_Toc90376872"/>
      <w:bookmarkStart w:id="7667" w:name="_Toc111203857"/>
      <w:bookmarkEnd w:id="7658"/>
      <w:r w:rsidRPr="008D76B4">
        <w:lastRenderedPageBreak/>
        <w:t>PKCS #11 Implementation Conformance</w:t>
      </w:r>
      <w:bookmarkEnd w:id="2401"/>
      <w:bookmarkEnd w:id="2402"/>
      <w:bookmarkEnd w:id="2403"/>
      <w:bookmarkEnd w:id="2404"/>
      <w:bookmarkEnd w:id="2405"/>
      <w:bookmarkEnd w:id="7666"/>
      <w:bookmarkEnd w:id="7667"/>
    </w:p>
    <w:p w14:paraId="70F36AD9" w14:textId="77777777" w:rsidR="00331BF0" w:rsidRPr="008D76B4" w:rsidRDefault="00331BF0" w:rsidP="000234AE">
      <w:pPr>
        <w:pStyle w:val="Heading2"/>
        <w:numPr>
          <w:ilvl w:val="1"/>
          <w:numId w:val="2"/>
        </w:numPr>
        <w:tabs>
          <w:tab w:val="num" w:pos="576"/>
        </w:tabs>
      </w:pPr>
      <w:bookmarkStart w:id="7668" w:name="_Toc90376873"/>
      <w:bookmarkStart w:id="7669" w:name="_Toc111203858"/>
      <w:r w:rsidRPr="008D76B4">
        <w:t>PKCS#11 Consumer Implementation Conformance</w:t>
      </w:r>
      <w:bookmarkEnd w:id="7668"/>
      <w:bookmarkEnd w:id="7669"/>
      <w:r w:rsidRPr="008D76B4">
        <w:t xml:space="preserve"> </w:t>
      </w:r>
    </w:p>
    <w:p w14:paraId="4556F6C6" w14:textId="77777777" w:rsidR="00331BF0" w:rsidRPr="008D76B4" w:rsidRDefault="00331BF0" w:rsidP="00331BF0">
      <w:r w:rsidRPr="008D76B4">
        <w:t xml:space="preserve">An implementation is a conforming PKCS#11 Consumer if the implementation meets the conditions specified in one or more consumer profiles specified in </w:t>
      </w:r>
      <w:r w:rsidRPr="008D76B4">
        <w:rPr>
          <w:b/>
        </w:rPr>
        <w:t>[PKCS11-Prof]</w:t>
      </w:r>
      <w:r w:rsidRPr="008D76B4">
        <w:t>.</w:t>
      </w:r>
    </w:p>
    <w:p w14:paraId="3445F228" w14:textId="77777777" w:rsidR="00331BF0" w:rsidRPr="008D76B4" w:rsidRDefault="00331BF0" w:rsidP="00331BF0">
      <w:r w:rsidRPr="008D76B4">
        <w:t>A PKCS#11 consumer implementation SHALL be a conforming PKCS#11 Consumer.</w:t>
      </w:r>
    </w:p>
    <w:p w14:paraId="7A67B568" w14:textId="77777777" w:rsidR="00331BF0" w:rsidRPr="008D76B4" w:rsidRDefault="00331BF0" w:rsidP="00331BF0">
      <w:r w:rsidRPr="008D76B4">
        <w:t>If a PKCS#11 consumer implementation claims support for a particular consumer profile, then the implementation SHALL conform to all normative statements within the clauses specified for that profile and for any subclauses to each of those clauses.</w:t>
      </w:r>
    </w:p>
    <w:p w14:paraId="77A73E8E" w14:textId="77777777" w:rsidR="00331BF0" w:rsidRPr="008D76B4" w:rsidRDefault="00331BF0" w:rsidP="000234AE">
      <w:pPr>
        <w:pStyle w:val="Heading2"/>
        <w:numPr>
          <w:ilvl w:val="1"/>
          <w:numId w:val="2"/>
        </w:numPr>
        <w:tabs>
          <w:tab w:val="num" w:pos="576"/>
        </w:tabs>
      </w:pPr>
      <w:bookmarkStart w:id="7670" w:name="_Toc90376874"/>
      <w:bookmarkStart w:id="7671" w:name="_Toc111203859"/>
      <w:r w:rsidRPr="008D76B4">
        <w:t>PKCS#11 Provider Implementation Conformance</w:t>
      </w:r>
      <w:bookmarkEnd w:id="7670"/>
      <w:bookmarkEnd w:id="7671"/>
    </w:p>
    <w:p w14:paraId="6617BD74" w14:textId="77777777" w:rsidR="00331BF0" w:rsidRPr="008D76B4" w:rsidRDefault="00331BF0" w:rsidP="00331BF0">
      <w:r w:rsidRPr="008D76B4">
        <w:t xml:space="preserve">An implementation is a conforming PKCS#11 Provider if the implementation meets the conditions specified in one or more provider profiles specified in </w:t>
      </w:r>
      <w:r w:rsidRPr="008D76B4">
        <w:rPr>
          <w:b/>
        </w:rPr>
        <w:t>[PKCS11-Prof]</w:t>
      </w:r>
      <w:r w:rsidRPr="008D76B4">
        <w:t>.</w:t>
      </w:r>
    </w:p>
    <w:p w14:paraId="37CBEC53" w14:textId="77777777" w:rsidR="00331BF0" w:rsidRPr="008D76B4" w:rsidRDefault="00331BF0" w:rsidP="00331BF0">
      <w:r w:rsidRPr="008D76B4">
        <w:t>A PKCS#11 provider implementation SHALL be a conforming PKCS#11 Provider.</w:t>
      </w:r>
    </w:p>
    <w:p w14:paraId="2535F62F" w14:textId="77777777" w:rsidR="00331BF0" w:rsidRPr="008D76B4" w:rsidRDefault="00331BF0" w:rsidP="00A76676">
      <w:pPr>
        <w:pStyle w:val="AppendixHeading1"/>
      </w:pPr>
      <w:bookmarkStart w:id="7672" w:name="_Toc370634042"/>
      <w:bookmarkStart w:id="7673" w:name="_Toc391468833"/>
      <w:bookmarkStart w:id="7674" w:name="_Toc395183829"/>
      <w:bookmarkStart w:id="7675" w:name="_Toc7432448"/>
      <w:bookmarkStart w:id="7676" w:name="_Toc29976718"/>
      <w:bookmarkStart w:id="7677" w:name="_Toc90376875"/>
      <w:bookmarkStart w:id="7678" w:name="_Toc111203860"/>
      <w:bookmarkStart w:id="7679" w:name="_Toc235002410"/>
      <w:bookmarkStart w:id="7680" w:name="_Toc323610960"/>
      <w:bookmarkStart w:id="7681" w:name="_Toc383864976"/>
      <w:bookmarkStart w:id="7682" w:name="_Toc405794955"/>
      <w:bookmarkStart w:id="7683" w:name="_Toc72656531"/>
      <w:bookmarkStart w:id="7684" w:name="_Ref72658937"/>
      <w:bookmarkStart w:id="7685" w:name="_Ref72658945"/>
      <w:bookmarkStart w:id="7686" w:name="_Ref72659745"/>
      <w:bookmarkStart w:id="7687" w:name="_Ref72659766"/>
      <w:r w:rsidRPr="008D76B4">
        <w:lastRenderedPageBreak/>
        <w:t>Acknowledgments</w:t>
      </w:r>
      <w:bookmarkEnd w:id="7672"/>
      <w:bookmarkEnd w:id="7673"/>
      <w:bookmarkEnd w:id="7674"/>
      <w:bookmarkEnd w:id="7675"/>
      <w:bookmarkEnd w:id="7676"/>
      <w:bookmarkEnd w:id="7677"/>
      <w:bookmarkEnd w:id="7678"/>
    </w:p>
    <w:p w14:paraId="22322E3C" w14:textId="77777777" w:rsidR="00331BF0" w:rsidRPr="008D76B4" w:rsidRDefault="00331BF0" w:rsidP="00331BF0">
      <w:pPr>
        <w:rPr>
          <w:rFonts w:cs="Arial"/>
        </w:rPr>
      </w:pPr>
      <w:r w:rsidRPr="008D76B4">
        <w:rPr>
          <w:rFonts w:cs="Arial"/>
        </w:rPr>
        <w:t>The following individuals have participated in the creation of this specification and are gratefully acknowledged:</w:t>
      </w:r>
    </w:p>
    <w:p w14:paraId="7A24805F" w14:textId="77777777" w:rsidR="00331BF0" w:rsidRPr="008D76B4" w:rsidRDefault="00331BF0" w:rsidP="00331BF0">
      <w:pPr>
        <w:pStyle w:val="Titlepageinfo"/>
        <w:rPr>
          <w:rFonts w:cs="Arial"/>
        </w:rPr>
      </w:pPr>
      <w:r w:rsidRPr="008D76B4">
        <w:rPr>
          <w:rFonts w:cs="Arial"/>
        </w:rPr>
        <w:t>Participants:</w:t>
      </w:r>
      <w:r w:rsidRPr="008D76B4">
        <w:rPr>
          <w:rFonts w:cs="Arial"/>
        </w:rPr>
        <w:fldChar w:fldCharType="begin"/>
      </w:r>
      <w:r w:rsidRPr="008D76B4">
        <w:rPr>
          <w:rFonts w:cs="Arial"/>
        </w:rPr>
        <w:instrText xml:space="preserve"> MACROBUTTON  </w:instrText>
      </w:r>
      <w:r w:rsidRPr="008D76B4">
        <w:rPr>
          <w:rFonts w:cs="Arial"/>
        </w:rPr>
        <w:fldChar w:fldCharType="end"/>
      </w:r>
    </w:p>
    <w:tbl>
      <w:tblPr>
        <w:tblStyle w:val="TableGrid"/>
        <w:tblW w:w="0" w:type="auto"/>
        <w:tblLook w:val="04A0" w:firstRow="1" w:lastRow="0" w:firstColumn="1" w:lastColumn="0" w:noHBand="0" w:noVBand="1"/>
      </w:tblPr>
      <w:tblGrid>
        <w:gridCol w:w="1124"/>
        <w:gridCol w:w="1187"/>
        <w:gridCol w:w="1617"/>
        <w:gridCol w:w="3183"/>
      </w:tblGrid>
      <w:tr w:rsidR="00024E86" w:rsidRPr="00A05117" w14:paraId="4ED7A481" w14:textId="77777777" w:rsidTr="00117F70">
        <w:trPr>
          <w:tblHeader/>
        </w:trPr>
        <w:tc>
          <w:tcPr>
            <w:tcW w:w="0" w:type="auto"/>
            <w:vAlign w:val="bottom"/>
          </w:tcPr>
          <w:p w14:paraId="3AE76739" w14:textId="77777777" w:rsidR="00024E86" w:rsidRPr="00B70B16" w:rsidRDefault="00024E86" w:rsidP="00117F70">
            <w:pPr>
              <w:rPr>
                <w:b/>
                <w:bCs/>
                <w:sz w:val="18"/>
                <w:szCs w:val="22"/>
                <w:highlight w:val="yellow"/>
              </w:rPr>
            </w:pPr>
            <w:r>
              <w:rPr>
                <w:rFonts w:ascii="Calibri" w:hAnsi="Calibri" w:cs="Calibri"/>
                <w:color w:val="000000"/>
                <w:sz w:val="22"/>
                <w:szCs w:val="22"/>
              </w:rPr>
              <w:t>Salutation</w:t>
            </w:r>
          </w:p>
        </w:tc>
        <w:tc>
          <w:tcPr>
            <w:tcW w:w="0" w:type="auto"/>
            <w:vAlign w:val="bottom"/>
          </w:tcPr>
          <w:p w14:paraId="5A6FD996" w14:textId="77777777" w:rsidR="00024E86" w:rsidRPr="00B70B16" w:rsidRDefault="00024E86" w:rsidP="00117F70">
            <w:pPr>
              <w:rPr>
                <w:b/>
                <w:bCs/>
                <w:sz w:val="18"/>
                <w:szCs w:val="22"/>
                <w:highlight w:val="yellow"/>
              </w:rPr>
            </w:pPr>
            <w:r>
              <w:rPr>
                <w:rFonts w:ascii="Calibri" w:hAnsi="Calibri" w:cs="Calibri"/>
                <w:color w:val="000000"/>
                <w:sz w:val="22"/>
                <w:szCs w:val="22"/>
              </w:rPr>
              <w:t>First Name</w:t>
            </w:r>
          </w:p>
        </w:tc>
        <w:tc>
          <w:tcPr>
            <w:tcW w:w="0" w:type="auto"/>
            <w:vAlign w:val="bottom"/>
          </w:tcPr>
          <w:p w14:paraId="0FFB2E34" w14:textId="77777777" w:rsidR="00024E86" w:rsidRPr="00B70B16" w:rsidRDefault="00024E86" w:rsidP="00117F70">
            <w:pPr>
              <w:rPr>
                <w:b/>
                <w:bCs/>
                <w:sz w:val="18"/>
                <w:szCs w:val="22"/>
                <w:highlight w:val="yellow"/>
              </w:rPr>
            </w:pPr>
            <w:r>
              <w:rPr>
                <w:rFonts w:ascii="Calibri" w:hAnsi="Calibri" w:cs="Calibri"/>
                <w:color w:val="000000"/>
                <w:sz w:val="22"/>
                <w:szCs w:val="22"/>
              </w:rPr>
              <w:t>Last Name</w:t>
            </w:r>
          </w:p>
        </w:tc>
        <w:tc>
          <w:tcPr>
            <w:tcW w:w="0" w:type="auto"/>
            <w:vAlign w:val="bottom"/>
          </w:tcPr>
          <w:p w14:paraId="32284B25" w14:textId="77777777" w:rsidR="00024E86" w:rsidRPr="00A05117" w:rsidRDefault="00024E86" w:rsidP="00117F70">
            <w:pPr>
              <w:rPr>
                <w:b/>
                <w:bCs/>
                <w:sz w:val="18"/>
                <w:szCs w:val="22"/>
              </w:rPr>
            </w:pPr>
            <w:r>
              <w:rPr>
                <w:rFonts w:ascii="Calibri" w:hAnsi="Calibri" w:cs="Calibri"/>
                <w:color w:val="000000"/>
                <w:sz w:val="22"/>
                <w:szCs w:val="22"/>
              </w:rPr>
              <w:t>Company</w:t>
            </w:r>
          </w:p>
        </w:tc>
      </w:tr>
      <w:tr w:rsidR="00024E86" w:rsidRPr="00A05117" w14:paraId="01C6B462" w14:textId="77777777" w:rsidTr="00117F70">
        <w:tc>
          <w:tcPr>
            <w:tcW w:w="0" w:type="auto"/>
            <w:vAlign w:val="bottom"/>
          </w:tcPr>
          <w:p w14:paraId="41CECF71" w14:textId="77777777" w:rsidR="00024E86" w:rsidRPr="00A05117" w:rsidRDefault="00024E86" w:rsidP="00117F70">
            <w:pPr>
              <w:rPr>
                <w:sz w:val="18"/>
                <w:szCs w:val="22"/>
              </w:rPr>
            </w:pPr>
            <w:r>
              <w:rPr>
                <w:rFonts w:ascii="Calibri" w:hAnsi="Calibri" w:cs="Calibri"/>
                <w:color w:val="000000"/>
                <w:sz w:val="22"/>
                <w:szCs w:val="22"/>
              </w:rPr>
              <w:t>Dr.</w:t>
            </w:r>
          </w:p>
        </w:tc>
        <w:tc>
          <w:tcPr>
            <w:tcW w:w="0" w:type="auto"/>
            <w:vAlign w:val="bottom"/>
          </w:tcPr>
          <w:p w14:paraId="35F8EF14" w14:textId="77777777" w:rsidR="00024E86" w:rsidRPr="00A05117" w:rsidRDefault="00024E86" w:rsidP="00117F70">
            <w:pPr>
              <w:rPr>
                <w:sz w:val="18"/>
                <w:szCs w:val="22"/>
              </w:rPr>
            </w:pPr>
            <w:r>
              <w:rPr>
                <w:rFonts w:ascii="Calibri" w:hAnsi="Calibri" w:cs="Calibri"/>
                <w:color w:val="000000"/>
                <w:sz w:val="22"/>
                <w:szCs w:val="22"/>
              </w:rPr>
              <w:t>Warren</w:t>
            </w:r>
          </w:p>
        </w:tc>
        <w:tc>
          <w:tcPr>
            <w:tcW w:w="0" w:type="auto"/>
            <w:vAlign w:val="bottom"/>
          </w:tcPr>
          <w:p w14:paraId="29F8A19E" w14:textId="77777777" w:rsidR="00024E86" w:rsidRPr="00A05117" w:rsidRDefault="00024E86" w:rsidP="00117F70">
            <w:pPr>
              <w:rPr>
                <w:sz w:val="18"/>
                <w:szCs w:val="22"/>
              </w:rPr>
            </w:pPr>
            <w:r>
              <w:rPr>
                <w:rFonts w:ascii="Calibri" w:hAnsi="Calibri" w:cs="Calibri"/>
                <w:color w:val="000000"/>
                <w:sz w:val="22"/>
                <w:szCs w:val="22"/>
              </w:rPr>
              <w:t>Armstrong</w:t>
            </w:r>
          </w:p>
        </w:tc>
        <w:tc>
          <w:tcPr>
            <w:tcW w:w="0" w:type="auto"/>
            <w:vAlign w:val="bottom"/>
          </w:tcPr>
          <w:p w14:paraId="425CEB96" w14:textId="77777777" w:rsidR="00024E86" w:rsidRPr="00A05117" w:rsidRDefault="00024E86" w:rsidP="00117F70">
            <w:pPr>
              <w:rPr>
                <w:sz w:val="18"/>
                <w:szCs w:val="22"/>
              </w:rPr>
            </w:pPr>
            <w:r>
              <w:rPr>
                <w:rFonts w:ascii="Calibri" w:hAnsi="Calibri" w:cs="Calibri"/>
                <w:color w:val="000000"/>
                <w:sz w:val="22"/>
                <w:szCs w:val="22"/>
              </w:rPr>
              <w:t>QuintessenceLabs Pty Ltd.</w:t>
            </w:r>
          </w:p>
        </w:tc>
      </w:tr>
      <w:tr w:rsidR="00024E86" w:rsidRPr="00A05117" w14:paraId="1AD10BD3" w14:textId="77777777" w:rsidTr="00117F70">
        <w:tc>
          <w:tcPr>
            <w:tcW w:w="0" w:type="auto"/>
            <w:vAlign w:val="bottom"/>
          </w:tcPr>
          <w:p w14:paraId="3F02D3BE" w14:textId="77777777" w:rsidR="00024E86" w:rsidRPr="00A05117" w:rsidRDefault="00024E86" w:rsidP="00117F70">
            <w:pPr>
              <w:rPr>
                <w:sz w:val="18"/>
                <w:szCs w:val="22"/>
              </w:rPr>
            </w:pPr>
          </w:p>
        </w:tc>
        <w:tc>
          <w:tcPr>
            <w:tcW w:w="0" w:type="auto"/>
            <w:vAlign w:val="bottom"/>
          </w:tcPr>
          <w:p w14:paraId="6A81E615" w14:textId="77777777" w:rsidR="00024E86" w:rsidRPr="00A05117" w:rsidRDefault="00024E86" w:rsidP="00117F70">
            <w:pPr>
              <w:rPr>
                <w:sz w:val="18"/>
                <w:szCs w:val="22"/>
              </w:rPr>
            </w:pPr>
            <w:r>
              <w:rPr>
                <w:rFonts w:ascii="Calibri" w:hAnsi="Calibri" w:cs="Calibri"/>
                <w:color w:val="000000"/>
                <w:sz w:val="22"/>
                <w:szCs w:val="22"/>
              </w:rPr>
              <w:t>Anthony</w:t>
            </w:r>
          </w:p>
        </w:tc>
        <w:tc>
          <w:tcPr>
            <w:tcW w:w="0" w:type="auto"/>
            <w:vAlign w:val="bottom"/>
          </w:tcPr>
          <w:p w14:paraId="14649E1B" w14:textId="77777777" w:rsidR="00024E86" w:rsidRPr="00A05117" w:rsidRDefault="00024E86" w:rsidP="00117F70">
            <w:pPr>
              <w:rPr>
                <w:sz w:val="18"/>
                <w:szCs w:val="22"/>
              </w:rPr>
            </w:pPr>
            <w:r>
              <w:rPr>
                <w:rFonts w:ascii="Calibri" w:hAnsi="Calibri" w:cs="Calibri"/>
                <w:color w:val="000000"/>
                <w:sz w:val="22"/>
                <w:szCs w:val="22"/>
              </w:rPr>
              <w:t>Berglas</w:t>
            </w:r>
          </w:p>
        </w:tc>
        <w:tc>
          <w:tcPr>
            <w:tcW w:w="0" w:type="auto"/>
            <w:vAlign w:val="bottom"/>
          </w:tcPr>
          <w:p w14:paraId="7312298D" w14:textId="77777777" w:rsidR="00024E86" w:rsidRPr="00A05117" w:rsidRDefault="00024E86" w:rsidP="00117F70">
            <w:pPr>
              <w:rPr>
                <w:sz w:val="18"/>
                <w:szCs w:val="22"/>
              </w:rPr>
            </w:pPr>
            <w:r>
              <w:rPr>
                <w:rFonts w:ascii="Calibri" w:hAnsi="Calibri" w:cs="Calibri"/>
                <w:color w:val="000000"/>
                <w:sz w:val="22"/>
                <w:szCs w:val="22"/>
              </w:rPr>
              <w:t>Cryptsoft Pty Ltd.</w:t>
            </w:r>
          </w:p>
        </w:tc>
      </w:tr>
      <w:tr w:rsidR="00024E86" w:rsidRPr="00A05117" w14:paraId="20109C8D" w14:textId="77777777" w:rsidTr="00117F70">
        <w:tc>
          <w:tcPr>
            <w:tcW w:w="0" w:type="auto"/>
            <w:vAlign w:val="bottom"/>
          </w:tcPr>
          <w:p w14:paraId="60BF4C08"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25D4B975" w14:textId="77777777" w:rsidR="00024E86" w:rsidRPr="00A05117" w:rsidRDefault="00024E86" w:rsidP="00117F70">
            <w:pPr>
              <w:rPr>
                <w:sz w:val="18"/>
                <w:szCs w:val="22"/>
              </w:rPr>
            </w:pPr>
            <w:r>
              <w:rPr>
                <w:rFonts w:ascii="Calibri" w:hAnsi="Calibri" w:cs="Calibri"/>
                <w:color w:val="000000"/>
                <w:sz w:val="22"/>
                <w:szCs w:val="22"/>
              </w:rPr>
              <w:t>Dieter</w:t>
            </w:r>
          </w:p>
        </w:tc>
        <w:tc>
          <w:tcPr>
            <w:tcW w:w="0" w:type="auto"/>
            <w:vAlign w:val="bottom"/>
          </w:tcPr>
          <w:p w14:paraId="6CDB7C37" w14:textId="77777777" w:rsidR="00024E86" w:rsidRPr="00A05117" w:rsidRDefault="00024E86" w:rsidP="00117F70">
            <w:pPr>
              <w:rPr>
                <w:sz w:val="18"/>
                <w:szCs w:val="22"/>
              </w:rPr>
            </w:pPr>
            <w:r>
              <w:rPr>
                <w:rFonts w:ascii="Calibri" w:hAnsi="Calibri" w:cs="Calibri"/>
                <w:color w:val="000000"/>
                <w:sz w:val="22"/>
                <w:szCs w:val="22"/>
              </w:rPr>
              <w:t>Bong</w:t>
            </w:r>
          </w:p>
        </w:tc>
        <w:tc>
          <w:tcPr>
            <w:tcW w:w="0" w:type="auto"/>
            <w:vAlign w:val="bottom"/>
          </w:tcPr>
          <w:p w14:paraId="3B394B75" w14:textId="77777777" w:rsidR="00024E86" w:rsidRPr="00A05117" w:rsidRDefault="00024E86" w:rsidP="00117F70">
            <w:pPr>
              <w:rPr>
                <w:sz w:val="18"/>
                <w:szCs w:val="22"/>
              </w:rPr>
            </w:pPr>
            <w:r>
              <w:rPr>
                <w:rFonts w:ascii="Calibri" w:hAnsi="Calibri" w:cs="Calibri"/>
                <w:color w:val="000000"/>
                <w:sz w:val="22"/>
                <w:szCs w:val="22"/>
              </w:rPr>
              <w:t>Utimaco IS GmbH</w:t>
            </w:r>
          </w:p>
        </w:tc>
      </w:tr>
      <w:tr w:rsidR="00024E86" w:rsidRPr="00A05117" w14:paraId="2B7D3976" w14:textId="77777777" w:rsidTr="00117F70">
        <w:tc>
          <w:tcPr>
            <w:tcW w:w="0" w:type="auto"/>
            <w:vAlign w:val="bottom"/>
          </w:tcPr>
          <w:p w14:paraId="385286EB"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510EB9F7" w14:textId="77777777" w:rsidR="00024E86" w:rsidRPr="00A05117" w:rsidRDefault="00024E86" w:rsidP="00117F70">
            <w:pPr>
              <w:rPr>
                <w:sz w:val="18"/>
                <w:szCs w:val="22"/>
              </w:rPr>
            </w:pPr>
            <w:r>
              <w:rPr>
                <w:rFonts w:ascii="Calibri" w:hAnsi="Calibri" w:cs="Calibri"/>
                <w:color w:val="000000"/>
                <w:sz w:val="22"/>
                <w:szCs w:val="22"/>
              </w:rPr>
              <w:t>Roland</w:t>
            </w:r>
          </w:p>
        </w:tc>
        <w:tc>
          <w:tcPr>
            <w:tcW w:w="0" w:type="auto"/>
            <w:vAlign w:val="bottom"/>
          </w:tcPr>
          <w:p w14:paraId="3D011558" w14:textId="77777777" w:rsidR="00024E86" w:rsidRPr="00A05117" w:rsidRDefault="00024E86" w:rsidP="00117F70">
            <w:pPr>
              <w:rPr>
                <w:sz w:val="18"/>
                <w:szCs w:val="22"/>
              </w:rPr>
            </w:pPr>
            <w:r>
              <w:rPr>
                <w:rFonts w:ascii="Calibri" w:hAnsi="Calibri" w:cs="Calibri"/>
                <w:color w:val="000000"/>
                <w:sz w:val="22"/>
                <w:szCs w:val="22"/>
              </w:rPr>
              <w:t>Bramm</w:t>
            </w:r>
          </w:p>
        </w:tc>
        <w:tc>
          <w:tcPr>
            <w:tcW w:w="0" w:type="auto"/>
            <w:vAlign w:val="bottom"/>
          </w:tcPr>
          <w:p w14:paraId="6D9C97EC" w14:textId="77777777" w:rsidR="00024E86" w:rsidRPr="00A05117" w:rsidRDefault="00024E86" w:rsidP="00117F70">
            <w:pPr>
              <w:rPr>
                <w:sz w:val="18"/>
                <w:szCs w:val="22"/>
              </w:rPr>
            </w:pPr>
            <w:r>
              <w:rPr>
                <w:rFonts w:ascii="Calibri" w:hAnsi="Calibri" w:cs="Calibri"/>
                <w:color w:val="000000"/>
                <w:sz w:val="22"/>
                <w:szCs w:val="22"/>
              </w:rPr>
              <w:t>PrimeKey Solutions AB</w:t>
            </w:r>
          </w:p>
        </w:tc>
      </w:tr>
      <w:tr w:rsidR="00024E86" w:rsidRPr="00A05117" w14:paraId="1DD4420F" w14:textId="77777777" w:rsidTr="00117F70">
        <w:tc>
          <w:tcPr>
            <w:tcW w:w="0" w:type="auto"/>
            <w:vAlign w:val="bottom"/>
          </w:tcPr>
          <w:p w14:paraId="7E12401A" w14:textId="77777777" w:rsidR="00024E86" w:rsidRPr="00A05117" w:rsidRDefault="00024E86" w:rsidP="00117F70">
            <w:pPr>
              <w:rPr>
                <w:sz w:val="18"/>
                <w:szCs w:val="22"/>
              </w:rPr>
            </w:pPr>
          </w:p>
        </w:tc>
        <w:tc>
          <w:tcPr>
            <w:tcW w:w="0" w:type="auto"/>
            <w:vAlign w:val="bottom"/>
          </w:tcPr>
          <w:p w14:paraId="1D32164A" w14:textId="77777777" w:rsidR="00024E86" w:rsidRPr="00A05117" w:rsidRDefault="00024E86" w:rsidP="00117F70">
            <w:pPr>
              <w:rPr>
                <w:sz w:val="18"/>
                <w:szCs w:val="22"/>
              </w:rPr>
            </w:pPr>
            <w:r>
              <w:rPr>
                <w:rFonts w:ascii="Calibri" w:hAnsi="Calibri" w:cs="Calibri"/>
                <w:color w:val="000000"/>
                <w:sz w:val="22"/>
                <w:szCs w:val="22"/>
              </w:rPr>
              <w:t>Andrew</w:t>
            </w:r>
          </w:p>
        </w:tc>
        <w:tc>
          <w:tcPr>
            <w:tcW w:w="0" w:type="auto"/>
            <w:vAlign w:val="bottom"/>
          </w:tcPr>
          <w:p w14:paraId="258DDDA4" w14:textId="77777777" w:rsidR="00024E86" w:rsidRPr="00A05117" w:rsidRDefault="00024E86" w:rsidP="00117F70">
            <w:pPr>
              <w:rPr>
                <w:sz w:val="18"/>
                <w:szCs w:val="22"/>
              </w:rPr>
            </w:pPr>
            <w:r>
              <w:rPr>
                <w:rFonts w:ascii="Calibri" w:hAnsi="Calibri" w:cs="Calibri"/>
                <w:color w:val="000000"/>
                <w:sz w:val="22"/>
                <w:szCs w:val="22"/>
              </w:rPr>
              <w:t>Byrne</w:t>
            </w:r>
          </w:p>
        </w:tc>
        <w:tc>
          <w:tcPr>
            <w:tcW w:w="0" w:type="auto"/>
            <w:vAlign w:val="bottom"/>
          </w:tcPr>
          <w:p w14:paraId="4E7C9E5D" w14:textId="77777777" w:rsidR="00024E86" w:rsidRPr="00A05117" w:rsidRDefault="00024E86" w:rsidP="00117F70">
            <w:pPr>
              <w:rPr>
                <w:sz w:val="18"/>
                <w:szCs w:val="22"/>
              </w:rPr>
            </w:pPr>
            <w:r>
              <w:rPr>
                <w:rFonts w:ascii="Calibri" w:hAnsi="Calibri" w:cs="Calibri"/>
                <w:color w:val="000000"/>
                <w:sz w:val="22"/>
                <w:szCs w:val="22"/>
              </w:rPr>
              <w:t>Dell</w:t>
            </w:r>
          </w:p>
        </w:tc>
      </w:tr>
      <w:tr w:rsidR="00024E86" w:rsidRPr="00A05117" w14:paraId="4D104101" w14:textId="77777777" w:rsidTr="00117F70">
        <w:tc>
          <w:tcPr>
            <w:tcW w:w="0" w:type="auto"/>
            <w:vAlign w:val="bottom"/>
          </w:tcPr>
          <w:p w14:paraId="72F6FEFB" w14:textId="77777777" w:rsidR="00024E86" w:rsidRPr="00A05117" w:rsidRDefault="00024E86" w:rsidP="00117F70">
            <w:pPr>
              <w:rPr>
                <w:sz w:val="18"/>
                <w:szCs w:val="22"/>
              </w:rPr>
            </w:pPr>
          </w:p>
        </w:tc>
        <w:tc>
          <w:tcPr>
            <w:tcW w:w="0" w:type="auto"/>
            <w:vAlign w:val="bottom"/>
          </w:tcPr>
          <w:p w14:paraId="08A0D29B" w14:textId="77777777" w:rsidR="00024E86" w:rsidRPr="00A05117" w:rsidRDefault="00024E86" w:rsidP="00117F70">
            <w:pPr>
              <w:rPr>
                <w:sz w:val="18"/>
                <w:szCs w:val="22"/>
              </w:rPr>
            </w:pPr>
            <w:r>
              <w:rPr>
                <w:rFonts w:ascii="Calibri" w:hAnsi="Calibri" w:cs="Calibri"/>
                <w:color w:val="000000"/>
                <w:sz w:val="22"/>
                <w:szCs w:val="22"/>
              </w:rPr>
              <w:t>Hamish</w:t>
            </w:r>
          </w:p>
        </w:tc>
        <w:tc>
          <w:tcPr>
            <w:tcW w:w="0" w:type="auto"/>
            <w:vAlign w:val="bottom"/>
          </w:tcPr>
          <w:p w14:paraId="1CBC3BAF" w14:textId="77777777" w:rsidR="00024E86" w:rsidRPr="00A05117" w:rsidRDefault="00024E86" w:rsidP="00117F70">
            <w:pPr>
              <w:rPr>
                <w:sz w:val="18"/>
                <w:szCs w:val="22"/>
              </w:rPr>
            </w:pPr>
            <w:r>
              <w:rPr>
                <w:rFonts w:ascii="Calibri" w:hAnsi="Calibri" w:cs="Calibri"/>
                <w:color w:val="000000"/>
                <w:sz w:val="22"/>
                <w:szCs w:val="22"/>
              </w:rPr>
              <w:t>Cameron</w:t>
            </w:r>
          </w:p>
        </w:tc>
        <w:tc>
          <w:tcPr>
            <w:tcW w:w="0" w:type="auto"/>
            <w:vAlign w:val="bottom"/>
          </w:tcPr>
          <w:p w14:paraId="7C4A64F7" w14:textId="77777777" w:rsidR="00024E86" w:rsidRPr="00A05117" w:rsidRDefault="00024E86" w:rsidP="00117F70">
            <w:pPr>
              <w:rPr>
                <w:sz w:val="18"/>
                <w:szCs w:val="22"/>
              </w:rPr>
            </w:pPr>
            <w:r>
              <w:rPr>
                <w:rFonts w:ascii="Calibri" w:hAnsi="Calibri" w:cs="Calibri"/>
                <w:color w:val="000000"/>
                <w:sz w:val="22"/>
                <w:szCs w:val="22"/>
              </w:rPr>
              <w:t>nCipher</w:t>
            </w:r>
          </w:p>
        </w:tc>
      </w:tr>
      <w:tr w:rsidR="00024E86" w:rsidRPr="00A05117" w14:paraId="25E7BF44" w14:textId="77777777" w:rsidTr="00117F70">
        <w:tc>
          <w:tcPr>
            <w:tcW w:w="0" w:type="auto"/>
            <w:vAlign w:val="bottom"/>
          </w:tcPr>
          <w:p w14:paraId="039AA526" w14:textId="77777777" w:rsidR="00024E86" w:rsidRPr="00A05117" w:rsidRDefault="00024E86" w:rsidP="00117F70">
            <w:pPr>
              <w:rPr>
                <w:sz w:val="18"/>
                <w:szCs w:val="22"/>
              </w:rPr>
            </w:pPr>
          </w:p>
        </w:tc>
        <w:tc>
          <w:tcPr>
            <w:tcW w:w="0" w:type="auto"/>
            <w:vAlign w:val="bottom"/>
          </w:tcPr>
          <w:p w14:paraId="5EBE57DA" w14:textId="77777777" w:rsidR="00024E86" w:rsidRPr="00A05117" w:rsidRDefault="00024E86" w:rsidP="00117F70">
            <w:pPr>
              <w:rPr>
                <w:sz w:val="18"/>
                <w:szCs w:val="22"/>
              </w:rPr>
            </w:pPr>
            <w:r>
              <w:rPr>
                <w:rFonts w:ascii="Calibri" w:hAnsi="Calibri" w:cs="Calibri"/>
                <w:color w:val="000000"/>
                <w:sz w:val="22"/>
                <w:szCs w:val="22"/>
              </w:rPr>
              <w:t>Kenli</w:t>
            </w:r>
          </w:p>
        </w:tc>
        <w:tc>
          <w:tcPr>
            <w:tcW w:w="0" w:type="auto"/>
            <w:vAlign w:val="bottom"/>
          </w:tcPr>
          <w:p w14:paraId="473D371D" w14:textId="77777777" w:rsidR="00024E86" w:rsidRPr="00A05117" w:rsidRDefault="00024E86" w:rsidP="00117F70">
            <w:pPr>
              <w:rPr>
                <w:sz w:val="18"/>
                <w:szCs w:val="22"/>
              </w:rPr>
            </w:pPr>
            <w:r>
              <w:rPr>
                <w:rFonts w:ascii="Calibri" w:hAnsi="Calibri" w:cs="Calibri"/>
                <w:color w:val="000000"/>
                <w:sz w:val="22"/>
                <w:szCs w:val="22"/>
              </w:rPr>
              <w:t>Chong</w:t>
            </w:r>
          </w:p>
        </w:tc>
        <w:tc>
          <w:tcPr>
            <w:tcW w:w="0" w:type="auto"/>
            <w:vAlign w:val="bottom"/>
          </w:tcPr>
          <w:p w14:paraId="1278231D" w14:textId="77777777" w:rsidR="00024E86" w:rsidRPr="00A05117" w:rsidRDefault="00024E86" w:rsidP="00117F70">
            <w:pPr>
              <w:rPr>
                <w:sz w:val="18"/>
                <w:szCs w:val="22"/>
              </w:rPr>
            </w:pPr>
            <w:r>
              <w:rPr>
                <w:rFonts w:ascii="Calibri" w:hAnsi="Calibri" w:cs="Calibri"/>
                <w:color w:val="000000"/>
                <w:sz w:val="22"/>
                <w:szCs w:val="22"/>
              </w:rPr>
              <w:t>QuintessenceLabs Pty Ltd.</w:t>
            </w:r>
          </w:p>
        </w:tc>
      </w:tr>
      <w:tr w:rsidR="00024E86" w:rsidRPr="00A05117" w14:paraId="5332A176" w14:textId="77777777" w:rsidTr="00117F70">
        <w:tc>
          <w:tcPr>
            <w:tcW w:w="0" w:type="auto"/>
            <w:vAlign w:val="bottom"/>
          </w:tcPr>
          <w:p w14:paraId="46A1623A"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384232B2" w14:textId="77777777" w:rsidR="00024E86" w:rsidRPr="00A05117" w:rsidRDefault="00024E86" w:rsidP="00117F70">
            <w:pPr>
              <w:rPr>
                <w:sz w:val="18"/>
                <w:szCs w:val="22"/>
              </w:rPr>
            </w:pPr>
            <w:r>
              <w:rPr>
                <w:rFonts w:ascii="Calibri" w:hAnsi="Calibri" w:cs="Calibri"/>
                <w:color w:val="000000"/>
                <w:sz w:val="22"/>
                <w:szCs w:val="22"/>
              </w:rPr>
              <w:t>Justin</w:t>
            </w:r>
          </w:p>
        </w:tc>
        <w:tc>
          <w:tcPr>
            <w:tcW w:w="0" w:type="auto"/>
            <w:vAlign w:val="bottom"/>
          </w:tcPr>
          <w:p w14:paraId="5E9FB885" w14:textId="77777777" w:rsidR="00024E86" w:rsidRPr="00A05117" w:rsidRDefault="00024E86" w:rsidP="00117F70">
            <w:pPr>
              <w:rPr>
                <w:sz w:val="18"/>
                <w:szCs w:val="22"/>
              </w:rPr>
            </w:pPr>
            <w:r>
              <w:rPr>
                <w:rFonts w:ascii="Calibri" w:hAnsi="Calibri" w:cs="Calibri"/>
                <w:color w:val="000000"/>
                <w:sz w:val="22"/>
                <w:szCs w:val="22"/>
              </w:rPr>
              <w:t>Corlett</w:t>
            </w:r>
          </w:p>
        </w:tc>
        <w:tc>
          <w:tcPr>
            <w:tcW w:w="0" w:type="auto"/>
            <w:vAlign w:val="bottom"/>
          </w:tcPr>
          <w:p w14:paraId="3076A8B3" w14:textId="77777777" w:rsidR="00024E86" w:rsidRPr="00A05117" w:rsidRDefault="00024E86" w:rsidP="00117F70">
            <w:pPr>
              <w:rPr>
                <w:sz w:val="18"/>
                <w:szCs w:val="22"/>
              </w:rPr>
            </w:pPr>
            <w:r>
              <w:rPr>
                <w:rFonts w:ascii="Calibri" w:hAnsi="Calibri" w:cs="Calibri"/>
                <w:color w:val="000000"/>
                <w:sz w:val="22"/>
                <w:szCs w:val="22"/>
              </w:rPr>
              <w:t>Cryptsoft Pty Ltd.</w:t>
            </w:r>
          </w:p>
        </w:tc>
      </w:tr>
      <w:tr w:rsidR="00024E86" w:rsidRPr="00A05117" w14:paraId="2D8EBDC3" w14:textId="77777777" w:rsidTr="00117F70">
        <w:tc>
          <w:tcPr>
            <w:tcW w:w="0" w:type="auto"/>
            <w:vAlign w:val="bottom"/>
          </w:tcPr>
          <w:p w14:paraId="5868FBD1" w14:textId="77777777" w:rsidR="00024E86" w:rsidRPr="00A05117" w:rsidRDefault="00024E86" w:rsidP="00117F70">
            <w:pPr>
              <w:rPr>
                <w:sz w:val="18"/>
                <w:szCs w:val="22"/>
              </w:rPr>
            </w:pPr>
          </w:p>
        </w:tc>
        <w:tc>
          <w:tcPr>
            <w:tcW w:w="0" w:type="auto"/>
            <w:vAlign w:val="bottom"/>
          </w:tcPr>
          <w:p w14:paraId="4E91537F" w14:textId="77777777" w:rsidR="00024E86" w:rsidRPr="00A05117" w:rsidRDefault="00024E86" w:rsidP="00117F70">
            <w:pPr>
              <w:rPr>
                <w:sz w:val="18"/>
                <w:szCs w:val="22"/>
              </w:rPr>
            </w:pPr>
            <w:r>
              <w:rPr>
                <w:rFonts w:ascii="Calibri" w:hAnsi="Calibri" w:cs="Calibri"/>
                <w:color w:val="000000"/>
                <w:sz w:val="22"/>
                <w:szCs w:val="22"/>
              </w:rPr>
              <w:t>Xuelei</w:t>
            </w:r>
          </w:p>
        </w:tc>
        <w:tc>
          <w:tcPr>
            <w:tcW w:w="0" w:type="auto"/>
            <w:vAlign w:val="bottom"/>
          </w:tcPr>
          <w:p w14:paraId="383D0F6C" w14:textId="77777777" w:rsidR="00024E86" w:rsidRPr="00A05117" w:rsidRDefault="00024E86" w:rsidP="00117F70">
            <w:pPr>
              <w:rPr>
                <w:sz w:val="18"/>
                <w:szCs w:val="22"/>
              </w:rPr>
            </w:pPr>
            <w:r>
              <w:rPr>
                <w:rFonts w:ascii="Calibri" w:hAnsi="Calibri" w:cs="Calibri"/>
                <w:color w:val="000000"/>
                <w:sz w:val="22"/>
                <w:szCs w:val="22"/>
              </w:rPr>
              <w:t>Fan</w:t>
            </w:r>
          </w:p>
        </w:tc>
        <w:tc>
          <w:tcPr>
            <w:tcW w:w="0" w:type="auto"/>
            <w:vAlign w:val="bottom"/>
          </w:tcPr>
          <w:p w14:paraId="1985655F" w14:textId="77777777" w:rsidR="00024E86" w:rsidRPr="00A05117" w:rsidRDefault="00024E86" w:rsidP="00117F70">
            <w:pPr>
              <w:rPr>
                <w:sz w:val="18"/>
                <w:szCs w:val="22"/>
              </w:rPr>
            </w:pPr>
            <w:r>
              <w:rPr>
                <w:rFonts w:ascii="Calibri" w:hAnsi="Calibri" w:cs="Calibri"/>
                <w:color w:val="000000"/>
                <w:sz w:val="22"/>
                <w:szCs w:val="22"/>
              </w:rPr>
              <w:t>Oracle</w:t>
            </w:r>
          </w:p>
        </w:tc>
      </w:tr>
      <w:tr w:rsidR="00024E86" w:rsidRPr="00A05117" w14:paraId="0AFB274E" w14:textId="77777777" w:rsidTr="00117F70">
        <w:tc>
          <w:tcPr>
            <w:tcW w:w="0" w:type="auto"/>
            <w:vAlign w:val="bottom"/>
          </w:tcPr>
          <w:p w14:paraId="5812A9EB"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5F0D9288" w14:textId="77777777" w:rsidR="00024E86" w:rsidRPr="00A05117" w:rsidRDefault="00024E86" w:rsidP="00117F70">
            <w:pPr>
              <w:rPr>
                <w:sz w:val="18"/>
                <w:szCs w:val="22"/>
              </w:rPr>
            </w:pPr>
            <w:r>
              <w:rPr>
                <w:rFonts w:ascii="Calibri" w:hAnsi="Calibri" w:cs="Calibri"/>
                <w:color w:val="000000"/>
                <w:sz w:val="22"/>
                <w:szCs w:val="22"/>
              </w:rPr>
              <w:t>Jan</w:t>
            </w:r>
          </w:p>
        </w:tc>
        <w:tc>
          <w:tcPr>
            <w:tcW w:w="0" w:type="auto"/>
            <w:vAlign w:val="bottom"/>
          </w:tcPr>
          <w:p w14:paraId="26BB5668" w14:textId="77777777" w:rsidR="00024E86" w:rsidRPr="00A05117" w:rsidRDefault="00024E86" w:rsidP="00117F70">
            <w:pPr>
              <w:rPr>
                <w:sz w:val="18"/>
                <w:szCs w:val="22"/>
              </w:rPr>
            </w:pPr>
            <w:r>
              <w:rPr>
                <w:rFonts w:ascii="Calibri" w:hAnsi="Calibri" w:cs="Calibri"/>
                <w:color w:val="000000"/>
                <w:sz w:val="22"/>
                <w:szCs w:val="22"/>
              </w:rPr>
              <w:t>Friedel</w:t>
            </w:r>
          </w:p>
        </w:tc>
        <w:tc>
          <w:tcPr>
            <w:tcW w:w="0" w:type="auto"/>
            <w:vAlign w:val="bottom"/>
          </w:tcPr>
          <w:p w14:paraId="7BEE95F1" w14:textId="77777777" w:rsidR="00024E86" w:rsidRPr="00A05117" w:rsidRDefault="00024E86" w:rsidP="00117F70">
            <w:pPr>
              <w:rPr>
                <w:sz w:val="18"/>
                <w:szCs w:val="22"/>
              </w:rPr>
            </w:pPr>
            <w:r>
              <w:rPr>
                <w:rFonts w:ascii="Calibri" w:hAnsi="Calibri" w:cs="Calibri"/>
                <w:color w:val="000000"/>
                <w:sz w:val="22"/>
                <w:szCs w:val="22"/>
              </w:rPr>
              <w:t>Oracle</w:t>
            </w:r>
          </w:p>
        </w:tc>
      </w:tr>
      <w:tr w:rsidR="00024E86" w:rsidRPr="00A05117" w14:paraId="3A72AAB4" w14:textId="77777777" w:rsidTr="00117F70">
        <w:tc>
          <w:tcPr>
            <w:tcW w:w="0" w:type="auto"/>
            <w:vAlign w:val="bottom"/>
          </w:tcPr>
          <w:p w14:paraId="601F8C6A" w14:textId="77777777" w:rsidR="00024E86" w:rsidRPr="00A05117" w:rsidRDefault="00024E86" w:rsidP="00117F70">
            <w:pPr>
              <w:rPr>
                <w:sz w:val="18"/>
                <w:szCs w:val="22"/>
              </w:rPr>
            </w:pPr>
            <w:r>
              <w:rPr>
                <w:rFonts w:ascii="Calibri" w:hAnsi="Calibri" w:cs="Calibri"/>
                <w:color w:val="000000"/>
                <w:sz w:val="22"/>
                <w:szCs w:val="22"/>
              </w:rPr>
              <w:t>Ms.</w:t>
            </w:r>
          </w:p>
        </w:tc>
        <w:tc>
          <w:tcPr>
            <w:tcW w:w="0" w:type="auto"/>
            <w:vAlign w:val="bottom"/>
          </w:tcPr>
          <w:p w14:paraId="355A9760" w14:textId="77777777" w:rsidR="00024E86" w:rsidRPr="00A05117" w:rsidRDefault="00024E86" w:rsidP="00117F70">
            <w:pPr>
              <w:rPr>
                <w:sz w:val="18"/>
                <w:szCs w:val="22"/>
              </w:rPr>
            </w:pPr>
            <w:r>
              <w:rPr>
                <w:rFonts w:ascii="Calibri" w:hAnsi="Calibri" w:cs="Calibri"/>
                <w:color w:val="000000"/>
                <w:sz w:val="22"/>
                <w:szCs w:val="22"/>
              </w:rPr>
              <w:t>Susan</w:t>
            </w:r>
          </w:p>
        </w:tc>
        <w:tc>
          <w:tcPr>
            <w:tcW w:w="0" w:type="auto"/>
            <w:vAlign w:val="bottom"/>
          </w:tcPr>
          <w:p w14:paraId="6F6E01AF" w14:textId="77777777" w:rsidR="00024E86" w:rsidRPr="00A05117" w:rsidRDefault="00024E86" w:rsidP="00117F70">
            <w:pPr>
              <w:rPr>
                <w:sz w:val="18"/>
                <w:szCs w:val="22"/>
              </w:rPr>
            </w:pPr>
            <w:r>
              <w:rPr>
                <w:rFonts w:ascii="Calibri" w:hAnsi="Calibri" w:cs="Calibri"/>
                <w:color w:val="000000"/>
                <w:sz w:val="22"/>
                <w:szCs w:val="22"/>
              </w:rPr>
              <w:t>Gleeson</w:t>
            </w:r>
          </w:p>
        </w:tc>
        <w:tc>
          <w:tcPr>
            <w:tcW w:w="0" w:type="auto"/>
            <w:vAlign w:val="bottom"/>
          </w:tcPr>
          <w:p w14:paraId="6A437F2C" w14:textId="77777777" w:rsidR="00024E86" w:rsidRPr="00A05117" w:rsidRDefault="00024E86" w:rsidP="00117F70">
            <w:pPr>
              <w:rPr>
                <w:sz w:val="18"/>
                <w:szCs w:val="22"/>
              </w:rPr>
            </w:pPr>
            <w:r>
              <w:rPr>
                <w:rFonts w:ascii="Calibri" w:hAnsi="Calibri" w:cs="Calibri"/>
                <w:color w:val="000000"/>
                <w:sz w:val="22"/>
                <w:szCs w:val="22"/>
              </w:rPr>
              <w:t>Oracle</w:t>
            </w:r>
          </w:p>
        </w:tc>
      </w:tr>
      <w:tr w:rsidR="00024E86" w:rsidRPr="00A05117" w14:paraId="6DC90106" w14:textId="77777777" w:rsidTr="00117F70">
        <w:tc>
          <w:tcPr>
            <w:tcW w:w="0" w:type="auto"/>
            <w:vAlign w:val="bottom"/>
          </w:tcPr>
          <w:p w14:paraId="5C0B8E8F"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4268F59E" w14:textId="77777777" w:rsidR="00024E86" w:rsidRPr="00A05117" w:rsidRDefault="00024E86" w:rsidP="00117F70">
            <w:pPr>
              <w:rPr>
                <w:sz w:val="18"/>
                <w:szCs w:val="22"/>
              </w:rPr>
            </w:pPr>
            <w:r>
              <w:rPr>
                <w:rFonts w:ascii="Calibri" w:hAnsi="Calibri" w:cs="Calibri"/>
                <w:color w:val="000000"/>
                <w:sz w:val="22"/>
                <w:szCs w:val="22"/>
              </w:rPr>
              <w:t>Thomas</w:t>
            </w:r>
          </w:p>
        </w:tc>
        <w:tc>
          <w:tcPr>
            <w:tcW w:w="0" w:type="auto"/>
            <w:vAlign w:val="bottom"/>
          </w:tcPr>
          <w:p w14:paraId="4FA376EE" w14:textId="77777777" w:rsidR="00024E86" w:rsidRPr="00A05117" w:rsidRDefault="00024E86" w:rsidP="00117F70">
            <w:pPr>
              <w:rPr>
                <w:sz w:val="18"/>
                <w:szCs w:val="22"/>
              </w:rPr>
            </w:pPr>
            <w:r>
              <w:rPr>
                <w:rFonts w:ascii="Calibri" w:hAnsi="Calibri" w:cs="Calibri"/>
                <w:color w:val="000000"/>
                <w:sz w:val="22"/>
                <w:szCs w:val="22"/>
              </w:rPr>
              <w:t>Hardjono</w:t>
            </w:r>
          </w:p>
        </w:tc>
        <w:tc>
          <w:tcPr>
            <w:tcW w:w="0" w:type="auto"/>
            <w:vAlign w:val="bottom"/>
          </w:tcPr>
          <w:p w14:paraId="4D165BB5" w14:textId="77777777" w:rsidR="00024E86" w:rsidRPr="00A05117" w:rsidRDefault="00024E86" w:rsidP="00117F70">
            <w:pPr>
              <w:rPr>
                <w:sz w:val="18"/>
                <w:szCs w:val="22"/>
              </w:rPr>
            </w:pPr>
            <w:r>
              <w:rPr>
                <w:rFonts w:ascii="Calibri" w:hAnsi="Calibri" w:cs="Calibri"/>
                <w:color w:val="000000"/>
                <w:sz w:val="22"/>
                <w:szCs w:val="22"/>
              </w:rPr>
              <w:t>M.I.T.</w:t>
            </w:r>
          </w:p>
        </w:tc>
      </w:tr>
      <w:tr w:rsidR="00024E86" w:rsidRPr="00A05117" w14:paraId="050C7474" w14:textId="77777777" w:rsidTr="00117F70">
        <w:tc>
          <w:tcPr>
            <w:tcW w:w="0" w:type="auto"/>
            <w:vAlign w:val="bottom"/>
          </w:tcPr>
          <w:p w14:paraId="53392DF4" w14:textId="77777777" w:rsidR="00024E86" w:rsidRPr="00A05117" w:rsidRDefault="00024E86" w:rsidP="00117F70">
            <w:pPr>
              <w:rPr>
                <w:sz w:val="18"/>
                <w:szCs w:val="22"/>
              </w:rPr>
            </w:pPr>
            <w:r>
              <w:rPr>
                <w:rFonts w:ascii="Calibri" w:hAnsi="Calibri" w:cs="Calibri"/>
                <w:color w:val="000000"/>
                <w:sz w:val="22"/>
                <w:szCs w:val="22"/>
              </w:rPr>
              <w:t>Mrs.</w:t>
            </w:r>
          </w:p>
        </w:tc>
        <w:tc>
          <w:tcPr>
            <w:tcW w:w="0" w:type="auto"/>
            <w:vAlign w:val="bottom"/>
          </w:tcPr>
          <w:p w14:paraId="53A4BD56" w14:textId="77777777" w:rsidR="00024E86" w:rsidRPr="00A05117" w:rsidRDefault="00024E86" w:rsidP="00117F70">
            <w:pPr>
              <w:rPr>
                <w:sz w:val="18"/>
                <w:szCs w:val="22"/>
              </w:rPr>
            </w:pPr>
            <w:r>
              <w:rPr>
                <w:rFonts w:ascii="Calibri" w:hAnsi="Calibri" w:cs="Calibri"/>
                <w:color w:val="000000"/>
                <w:sz w:val="22"/>
                <w:szCs w:val="22"/>
              </w:rPr>
              <w:t>Jane</w:t>
            </w:r>
          </w:p>
        </w:tc>
        <w:tc>
          <w:tcPr>
            <w:tcW w:w="0" w:type="auto"/>
            <w:vAlign w:val="bottom"/>
          </w:tcPr>
          <w:p w14:paraId="720061F5" w14:textId="77777777" w:rsidR="00024E86" w:rsidRPr="00A05117" w:rsidRDefault="00024E86" w:rsidP="00117F70">
            <w:pPr>
              <w:rPr>
                <w:sz w:val="18"/>
                <w:szCs w:val="22"/>
              </w:rPr>
            </w:pPr>
            <w:r>
              <w:rPr>
                <w:rFonts w:ascii="Calibri" w:hAnsi="Calibri" w:cs="Calibri"/>
                <w:color w:val="000000"/>
                <w:sz w:val="22"/>
                <w:szCs w:val="22"/>
              </w:rPr>
              <w:t>Harnad</w:t>
            </w:r>
          </w:p>
        </w:tc>
        <w:tc>
          <w:tcPr>
            <w:tcW w:w="0" w:type="auto"/>
            <w:vAlign w:val="bottom"/>
          </w:tcPr>
          <w:p w14:paraId="13BAEC6B" w14:textId="77777777" w:rsidR="00024E86" w:rsidRPr="00A05117" w:rsidRDefault="00024E86" w:rsidP="00117F70">
            <w:pPr>
              <w:rPr>
                <w:sz w:val="18"/>
                <w:szCs w:val="22"/>
              </w:rPr>
            </w:pPr>
            <w:r>
              <w:rPr>
                <w:rFonts w:ascii="Calibri" w:hAnsi="Calibri" w:cs="Calibri"/>
                <w:color w:val="000000"/>
                <w:sz w:val="22"/>
                <w:szCs w:val="22"/>
              </w:rPr>
              <w:t>OASIS</w:t>
            </w:r>
          </w:p>
        </w:tc>
      </w:tr>
      <w:tr w:rsidR="00024E86" w:rsidRPr="00A05117" w14:paraId="63012443" w14:textId="77777777" w:rsidTr="00117F70">
        <w:tc>
          <w:tcPr>
            <w:tcW w:w="0" w:type="auto"/>
            <w:vAlign w:val="bottom"/>
          </w:tcPr>
          <w:p w14:paraId="49DC46BB" w14:textId="77777777" w:rsidR="00024E86" w:rsidRPr="00A05117" w:rsidRDefault="00024E86" w:rsidP="00117F70">
            <w:pPr>
              <w:rPr>
                <w:sz w:val="18"/>
                <w:szCs w:val="22"/>
              </w:rPr>
            </w:pPr>
          </w:p>
        </w:tc>
        <w:tc>
          <w:tcPr>
            <w:tcW w:w="0" w:type="auto"/>
            <w:vAlign w:val="bottom"/>
          </w:tcPr>
          <w:p w14:paraId="22923D71" w14:textId="77777777" w:rsidR="00024E86" w:rsidRPr="00A05117" w:rsidRDefault="00024E86" w:rsidP="00117F70">
            <w:pPr>
              <w:rPr>
                <w:sz w:val="18"/>
                <w:szCs w:val="22"/>
              </w:rPr>
            </w:pPr>
            <w:r>
              <w:rPr>
                <w:rFonts w:ascii="Calibri" w:hAnsi="Calibri" w:cs="Calibri"/>
                <w:color w:val="000000"/>
                <w:sz w:val="22"/>
                <w:szCs w:val="22"/>
              </w:rPr>
              <w:t>David</w:t>
            </w:r>
          </w:p>
        </w:tc>
        <w:tc>
          <w:tcPr>
            <w:tcW w:w="0" w:type="auto"/>
            <w:vAlign w:val="bottom"/>
          </w:tcPr>
          <w:p w14:paraId="5F4BD2CB" w14:textId="77777777" w:rsidR="00024E86" w:rsidRPr="00A05117" w:rsidRDefault="00024E86" w:rsidP="00117F70">
            <w:pPr>
              <w:rPr>
                <w:sz w:val="18"/>
                <w:szCs w:val="22"/>
              </w:rPr>
            </w:pPr>
            <w:r>
              <w:rPr>
                <w:rFonts w:ascii="Calibri" w:hAnsi="Calibri" w:cs="Calibri"/>
                <w:color w:val="000000"/>
                <w:sz w:val="22"/>
                <w:szCs w:val="22"/>
              </w:rPr>
              <w:t>Horton</w:t>
            </w:r>
          </w:p>
        </w:tc>
        <w:tc>
          <w:tcPr>
            <w:tcW w:w="0" w:type="auto"/>
            <w:vAlign w:val="bottom"/>
          </w:tcPr>
          <w:p w14:paraId="7AE29F2B" w14:textId="77777777" w:rsidR="00024E86" w:rsidRPr="00A05117" w:rsidRDefault="00024E86" w:rsidP="00117F70">
            <w:pPr>
              <w:rPr>
                <w:sz w:val="18"/>
                <w:szCs w:val="22"/>
              </w:rPr>
            </w:pPr>
            <w:r>
              <w:rPr>
                <w:rFonts w:ascii="Calibri" w:hAnsi="Calibri" w:cs="Calibri"/>
                <w:color w:val="000000"/>
                <w:sz w:val="22"/>
                <w:szCs w:val="22"/>
              </w:rPr>
              <w:t>Dell</w:t>
            </w:r>
          </w:p>
        </w:tc>
      </w:tr>
      <w:tr w:rsidR="00024E86" w:rsidRPr="00A05117" w14:paraId="6FA8BCC2" w14:textId="77777777" w:rsidTr="00117F70">
        <w:tc>
          <w:tcPr>
            <w:tcW w:w="0" w:type="auto"/>
            <w:vAlign w:val="bottom"/>
          </w:tcPr>
          <w:p w14:paraId="3DD9110E" w14:textId="77777777" w:rsidR="00024E86" w:rsidRPr="00A05117" w:rsidRDefault="00024E86" w:rsidP="00117F70">
            <w:pPr>
              <w:rPr>
                <w:sz w:val="18"/>
                <w:szCs w:val="22"/>
              </w:rPr>
            </w:pPr>
          </w:p>
        </w:tc>
        <w:tc>
          <w:tcPr>
            <w:tcW w:w="0" w:type="auto"/>
            <w:vAlign w:val="bottom"/>
          </w:tcPr>
          <w:p w14:paraId="4B702372" w14:textId="77777777" w:rsidR="00024E86" w:rsidRPr="00A05117" w:rsidRDefault="00024E86" w:rsidP="00117F70">
            <w:pPr>
              <w:rPr>
                <w:sz w:val="18"/>
                <w:szCs w:val="22"/>
              </w:rPr>
            </w:pPr>
            <w:r>
              <w:rPr>
                <w:rFonts w:ascii="Calibri" w:hAnsi="Calibri" w:cs="Calibri"/>
                <w:color w:val="000000"/>
                <w:sz w:val="22"/>
                <w:szCs w:val="22"/>
              </w:rPr>
              <w:t>Tim</w:t>
            </w:r>
          </w:p>
        </w:tc>
        <w:tc>
          <w:tcPr>
            <w:tcW w:w="0" w:type="auto"/>
            <w:vAlign w:val="bottom"/>
          </w:tcPr>
          <w:p w14:paraId="280CB2B1" w14:textId="77777777" w:rsidR="00024E86" w:rsidRPr="00A05117" w:rsidRDefault="00024E86" w:rsidP="00117F70">
            <w:pPr>
              <w:rPr>
                <w:sz w:val="18"/>
                <w:szCs w:val="22"/>
              </w:rPr>
            </w:pPr>
            <w:r>
              <w:rPr>
                <w:rFonts w:ascii="Calibri" w:hAnsi="Calibri" w:cs="Calibri"/>
                <w:color w:val="000000"/>
                <w:sz w:val="22"/>
                <w:szCs w:val="22"/>
              </w:rPr>
              <w:t>Hudson</w:t>
            </w:r>
          </w:p>
        </w:tc>
        <w:tc>
          <w:tcPr>
            <w:tcW w:w="0" w:type="auto"/>
            <w:vAlign w:val="bottom"/>
          </w:tcPr>
          <w:p w14:paraId="0A3007D2" w14:textId="77777777" w:rsidR="00024E86" w:rsidRPr="00A05117" w:rsidRDefault="00024E86" w:rsidP="00117F70">
            <w:pPr>
              <w:rPr>
                <w:sz w:val="18"/>
                <w:szCs w:val="22"/>
              </w:rPr>
            </w:pPr>
            <w:r>
              <w:rPr>
                <w:rFonts w:ascii="Calibri" w:hAnsi="Calibri" w:cs="Calibri"/>
                <w:color w:val="000000"/>
                <w:sz w:val="22"/>
                <w:szCs w:val="22"/>
              </w:rPr>
              <w:t>Cryptsoft Pty Ltd.</w:t>
            </w:r>
          </w:p>
        </w:tc>
      </w:tr>
      <w:tr w:rsidR="00024E86" w:rsidRPr="00A05117" w14:paraId="468AA161" w14:textId="77777777" w:rsidTr="00117F70">
        <w:tc>
          <w:tcPr>
            <w:tcW w:w="0" w:type="auto"/>
            <w:vAlign w:val="bottom"/>
          </w:tcPr>
          <w:p w14:paraId="375E4488"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3677D82B" w14:textId="77777777" w:rsidR="00024E86" w:rsidRPr="00A05117" w:rsidRDefault="00024E86" w:rsidP="00117F70">
            <w:pPr>
              <w:rPr>
                <w:sz w:val="18"/>
                <w:szCs w:val="22"/>
              </w:rPr>
            </w:pPr>
            <w:r>
              <w:rPr>
                <w:rFonts w:ascii="Calibri" w:hAnsi="Calibri" w:cs="Calibri"/>
                <w:color w:val="000000"/>
                <w:sz w:val="22"/>
                <w:szCs w:val="22"/>
              </w:rPr>
              <w:t>Gershon</w:t>
            </w:r>
          </w:p>
        </w:tc>
        <w:tc>
          <w:tcPr>
            <w:tcW w:w="0" w:type="auto"/>
            <w:vAlign w:val="bottom"/>
          </w:tcPr>
          <w:p w14:paraId="2EACBD64" w14:textId="77777777" w:rsidR="00024E86" w:rsidRPr="00A05117" w:rsidRDefault="00024E86" w:rsidP="00117F70">
            <w:pPr>
              <w:rPr>
                <w:sz w:val="18"/>
                <w:szCs w:val="22"/>
              </w:rPr>
            </w:pPr>
            <w:r>
              <w:rPr>
                <w:rFonts w:ascii="Calibri" w:hAnsi="Calibri" w:cs="Calibri"/>
                <w:color w:val="000000"/>
                <w:sz w:val="22"/>
                <w:szCs w:val="22"/>
              </w:rPr>
              <w:t>Janssen</w:t>
            </w:r>
          </w:p>
        </w:tc>
        <w:tc>
          <w:tcPr>
            <w:tcW w:w="0" w:type="auto"/>
            <w:vAlign w:val="bottom"/>
          </w:tcPr>
          <w:p w14:paraId="33EA8204" w14:textId="77777777" w:rsidR="00024E86" w:rsidRPr="00A05117" w:rsidRDefault="00024E86" w:rsidP="00117F70">
            <w:pPr>
              <w:rPr>
                <w:sz w:val="18"/>
                <w:szCs w:val="22"/>
              </w:rPr>
            </w:pPr>
            <w:r>
              <w:rPr>
                <w:rFonts w:ascii="Calibri" w:hAnsi="Calibri" w:cs="Calibri"/>
                <w:color w:val="000000"/>
                <w:sz w:val="22"/>
                <w:szCs w:val="22"/>
              </w:rPr>
              <w:t>Individual</w:t>
            </w:r>
          </w:p>
        </w:tc>
      </w:tr>
      <w:tr w:rsidR="00024E86" w:rsidRPr="00A05117" w14:paraId="5F77E950" w14:textId="77777777" w:rsidTr="00117F70">
        <w:tc>
          <w:tcPr>
            <w:tcW w:w="0" w:type="auto"/>
            <w:vAlign w:val="bottom"/>
          </w:tcPr>
          <w:p w14:paraId="4F5DDC7B"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5EE03725" w14:textId="77777777" w:rsidR="00024E86" w:rsidRPr="00A05117" w:rsidRDefault="00024E86" w:rsidP="00117F70">
            <w:pPr>
              <w:rPr>
                <w:sz w:val="18"/>
                <w:szCs w:val="22"/>
              </w:rPr>
            </w:pPr>
            <w:r>
              <w:rPr>
                <w:rFonts w:ascii="Calibri" w:hAnsi="Calibri" w:cs="Calibri"/>
                <w:color w:val="000000"/>
                <w:sz w:val="22"/>
                <w:szCs w:val="22"/>
              </w:rPr>
              <w:t>Jakub</w:t>
            </w:r>
          </w:p>
        </w:tc>
        <w:tc>
          <w:tcPr>
            <w:tcW w:w="0" w:type="auto"/>
            <w:vAlign w:val="bottom"/>
          </w:tcPr>
          <w:p w14:paraId="5AB065D3" w14:textId="77777777" w:rsidR="00024E86" w:rsidRPr="00A05117" w:rsidRDefault="00024E86" w:rsidP="00117F70">
            <w:pPr>
              <w:rPr>
                <w:sz w:val="18"/>
                <w:szCs w:val="22"/>
              </w:rPr>
            </w:pPr>
            <w:r>
              <w:rPr>
                <w:rFonts w:ascii="Calibri" w:hAnsi="Calibri" w:cs="Calibri"/>
                <w:color w:val="000000"/>
                <w:sz w:val="22"/>
                <w:szCs w:val="22"/>
              </w:rPr>
              <w:t>Jelen</w:t>
            </w:r>
          </w:p>
        </w:tc>
        <w:tc>
          <w:tcPr>
            <w:tcW w:w="0" w:type="auto"/>
            <w:vAlign w:val="bottom"/>
          </w:tcPr>
          <w:p w14:paraId="3C3F3242" w14:textId="77777777" w:rsidR="00024E86" w:rsidRPr="00A05117" w:rsidRDefault="00024E86" w:rsidP="00117F70">
            <w:pPr>
              <w:rPr>
                <w:sz w:val="18"/>
                <w:szCs w:val="22"/>
              </w:rPr>
            </w:pPr>
            <w:r>
              <w:rPr>
                <w:rFonts w:ascii="Calibri" w:hAnsi="Calibri" w:cs="Calibri"/>
                <w:color w:val="000000"/>
                <w:sz w:val="22"/>
                <w:szCs w:val="22"/>
              </w:rPr>
              <w:t>Red Hat</w:t>
            </w:r>
          </w:p>
        </w:tc>
      </w:tr>
      <w:tr w:rsidR="00024E86" w:rsidRPr="00A05117" w14:paraId="16A647B3" w14:textId="77777777" w:rsidTr="00117F70">
        <w:tc>
          <w:tcPr>
            <w:tcW w:w="0" w:type="auto"/>
            <w:vAlign w:val="bottom"/>
          </w:tcPr>
          <w:p w14:paraId="163E8C04" w14:textId="77777777" w:rsidR="00024E86" w:rsidRPr="00A05117" w:rsidRDefault="00024E86" w:rsidP="00117F70">
            <w:pPr>
              <w:rPr>
                <w:sz w:val="18"/>
                <w:szCs w:val="22"/>
              </w:rPr>
            </w:pPr>
            <w:r>
              <w:rPr>
                <w:rFonts w:ascii="Calibri" w:hAnsi="Calibri" w:cs="Calibri"/>
                <w:color w:val="000000"/>
                <w:sz w:val="22"/>
                <w:szCs w:val="22"/>
              </w:rPr>
              <w:t>Dr.</w:t>
            </w:r>
          </w:p>
        </w:tc>
        <w:tc>
          <w:tcPr>
            <w:tcW w:w="0" w:type="auto"/>
            <w:vAlign w:val="bottom"/>
          </w:tcPr>
          <w:p w14:paraId="788E22C8" w14:textId="77777777" w:rsidR="00024E86" w:rsidRPr="00A05117" w:rsidRDefault="00024E86" w:rsidP="00117F70">
            <w:pPr>
              <w:rPr>
                <w:sz w:val="18"/>
                <w:szCs w:val="22"/>
              </w:rPr>
            </w:pPr>
            <w:r>
              <w:rPr>
                <w:rFonts w:ascii="Calibri" w:hAnsi="Calibri" w:cs="Calibri"/>
                <w:color w:val="000000"/>
                <w:sz w:val="22"/>
                <w:szCs w:val="22"/>
              </w:rPr>
              <w:t>Mark</w:t>
            </w:r>
          </w:p>
        </w:tc>
        <w:tc>
          <w:tcPr>
            <w:tcW w:w="0" w:type="auto"/>
            <w:vAlign w:val="bottom"/>
          </w:tcPr>
          <w:p w14:paraId="7FD94EBC" w14:textId="77777777" w:rsidR="00024E86" w:rsidRPr="00A05117" w:rsidRDefault="00024E86" w:rsidP="00117F70">
            <w:pPr>
              <w:rPr>
                <w:sz w:val="18"/>
                <w:szCs w:val="22"/>
              </w:rPr>
            </w:pPr>
            <w:r>
              <w:rPr>
                <w:rFonts w:ascii="Calibri" w:hAnsi="Calibri" w:cs="Calibri"/>
                <w:color w:val="000000"/>
                <w:sz w:val="22"/>
                <w:szCs w:val="22"/>
              </w:rPr>
              <w:t>Joseph</w:t>
            </w:r>
          </w:p>
        </w:tc>
        <w:tc>
          <w:tcPr>
            <w:tcW w:w="0" w:type="auto"/>
            <w:vAlign w:val="bottom"/>
          </w:tcPr>
          <w:p w14:paraId="4EAE7AB5" w14:textId="77777777" w:rsidR="00024E86" w:rsidRPr="00A05117" w:rsidRDefault="00024E86" w:rsidP="00117F70">
            <w:pPr>
              <w:rPr>
                <w:sz w:val="18"/>
                <w:szCs w:val="22"/>
              </w:rPr>
            </w:pPr>
            <w:r>
              <w:rPr>
                <w:rFonts w:ascii="Calibri" w:hAnsi="Calibri" w:cs="Calibri"/>
                <w:color w:val="000000"/>
                <w:sz w:val="22"/>
                <w:szCs w:val="22"/>
              </w:rPr>
              <w:t>P6R, Inc</w:t>
            </w:r>
          </w:p>
        </w:tc>
      </w:tr>
      <w:tr w:rsidR="00024E86" w:rsidRPr="00A05117" w14:paraId="395DF9AA" w14:textId="77777777" w:rsidTr="00117F70">
        <w:tc>
          <w:tcPr>
            <w:tcW w:w="0" w:type="auto"/>
            <w:vAlign w:val="bottom"/>
          </w:tcPr>
          <w:p w14:paraId="04195E9F"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5C4F9CE7" w14:textId="77777777" w:rsidR="00024E86" w:rsidRPr="00A05117" w:rsidRDefault="00024E86" w:rsidP="00117F70">
            <w:pPr>
              <w:rPr>
                <w:sz w:val="18"/>
                <w:szCs w:val="22"/>
              </w:rPr>
            </w:pPr>
            <w:r>
              <w:rPr>
                <w:rFonts w:ascii="Calibri" w:hAnsi="Calibri" w:cs="Calibri"/>
                <w:color w:val="000000"/>
                <w:sz w:val="22"/>
                <w:szCs w:val="22"/>
              </w:rPr>
              <w:t>Paul</w:t>
            </w:r>
          </w:p>
        </w:tc>
        <w:tc>
          <w:tcPr>
            <w:tcW w:w="0" w:type="auto"/>
            <w:vAlign w:val="bottom"/>
          </w:tcPr>
          <w:p w14:paraId="75432B06" w14:textId="77777777" w:rsidR="00024E86" w:rsidRPr="00A05117" w:rsidRDefault="00024E86" w:rsidP="00117F70">
            <w:pPr>
              <w:rPr>
                <w:sz w:val="18"/>
                <w:szCs w:val="22"/>
              </w:rPr>
            </w:pPr>
            <w:r>
              <w:rPr>
                <w:rFonts w:ascii="Calibri" w:hAnsi="Calibri" w:cs="Calibri"/>
                <w:color w:val="000000"/>
                <w:sz w:val="22"/>
                <w:szCs w:val="22"/>
              </w:rPr>
              <w:t>King</w:t>
            </w:r>
          </w:p>
        </w:tc>
        <w:tc>
          <w:tcPr>
            <w:tcW w:w="0" w:type="auto"/>
            <w:vAlign w:val="bottom"/>
          </w:tcPr>
          <w:p w14:paraId="2CD66E9B" w14:textId="77777777" w:rsidR="00024E86" w:rsidRPr="00A05117" w:rsidRDefault="00024E86" w:rsidP="00117F70">
            <w:pPr>
              <w:rPr>
                <w:sz w:val="18"/>
                <w:szCs w:val="22"/>
              </w:rPr>
            </w:pPr>
            <w:r>
              <w:rPr>
                <w:rFonts w:ascii="Calibri" w:hAnsi="Calibri" w:cs="Calibri"/>
                <w:color w:val="000000"/>
                <w:sz w:val="22"/>
                <w:szCs w:val="22"/>
              </w:rPr>
              <w:t>nCipher</w:t>
            </w:r>
          </w:p>
        </w:tc>
      </w:tr>
      <w:tr w:rsidR="00024E86" w:rsidRPr="00A05117" w14:paraId="5CD1C2C4" w14:textId="77777777" w:rsidTr="00117F70">
        <w:tc>
          <w:tcPr>
            <w:tcW w:w="0" w:type="auto"/>
            <w:vAlign w:val="bottom"/>
          </w:tcPr>
          <w:p w14:paraId="653FC1ED" w14:textId="77777777" w:rsidR="00024E86" w:rsidRPr="00A05117" w:rsidRDefault="00024E86" w:rsidP="00117F70">
            <w:pPr>
              <w:rPr>
                <w:sz w:val="18"/>
                <w:szCs w:val="22"/>
              </w:rPr>
            </w:pPr>
            <w:r>
              <w:rPr>
                <w:rFonts w:ascii="Calibri" w:hAnsi="Calibri" w:cs="Calibri"/>
                <w:color w:val="000000"/>
                <w:sz w:val="22"/>
                <w:szCs w:val="22"/>
              </w:rPr>
              <w:t>Ms.</w:t>
            </w:r>
          </w:p>
        </w:tc>
        <w:tc>
          <w:tcPr>
            <w:tcW w:w="0" w:type="auto"/>
            <w:vAlign w:val="bottom"/>
          </w:tcPr>
          <w:p w14:paraId="59FF92C3" w14:textId="77777777" w:rsidR="00024E86" w:rsidRPr="00A05117" w:rsidRDefault="00024E86" w:rsidP="00117F70">
            <w:pPr>
              <w:rPr>
                <w:sz w:val="18"/>
                <w:szCs w:val="22"/>
              </w:rPr>
            </w:pPr>
            <w:r>
              <w:rPr>
                <w:rFonts w:ascii="Calibri" w:hAnsi="Calibri" w:cs="Calibri"/>
                <w:color w:val="000000"/>
                <w:sz w:val="22"/>
                <w:szCs w:val="22"/>
              </w:rPr>
              <w:t>Dina</w:t>
            </w:r>
          </w:p>
        </w:tc>
        <w:tc>
          <w:tcPr>
            <w:tcW w:w="0" w:type="auto"/>
            <w:vAlign w:val="bottom"/>
          </w:tcPr>
          <w:p w14:paraId="3CAE31BC" w14:textId="77777777" w:rsidR="00024E86" w:rsidRPr="00A05117" w:rsidRDefault="00024E86" w:rsidP="00117F70">
            <w:pPr>
              <w:rPr>
                <w:sz w:val="18"/>
                <w:szCs w:val="22"/>
              </w:rPr>
            </w:pPr>
            <w:r>
              <w:rPr>
                <w:rFonts w:ascii="Calibri" w:hAnsi="Calibri" w:cs="Calibri"/>
                <w:color w:val="000000"/>
                <w:sz w:val="22"/>
                <w:szCs w:val="22"/>
              </w:rPr>
              <w:t>Kurktchi-Nimeh</w:t>
            </w:r>
          </w:p>
        </w:tc>
        <w:tc>
          <w:tcPr>
            <w:tcW w:w="0" w:type="auto"/>
            <w:vAlign w:val="bottom"/>
          </w:tcPr>
          <w:p w14:paraId="01B6CC8C" w14:textId="77777777" w:rsidR="00024E86" w:rsidRPr="00A05117" w:rsidRDefault="00024E86" w:rsidP="00117F70">
            <w:pPr>
              <w:rPr>
                <w:sz w:val="18"/>
                <w:szCs w:val="22"/>
              </w:rPr>
            </w:pPr>
            <w:r>
              <w:rPr>
                <w:rFonts w:ascii="Calibri" w:hAnsi="Calibri" w:cs="Calibri"/>
                <w:color w:val="000000"/>
                <w:sz w:val="22"/>
                <w:szCs w:val="22"/>
              </w:rPr>
              <w:t>Oracle</w:t>
            </w:r>
          </w:p>
        </w:tc>
      </w:tr>
      <w:tr w:rsidR="00024E86" w:rsidRPr="00A05117" w14:paraId="0B11A137" w14:textId="77777777" w:rsidTr="00117F70">
        <w:tc>
          <w:tcPr>
            <w:tcW w:w="0" w:type="auto"/>
            <w:vAlign w:val="bottom"/>
          </w:tcPr>
          <w:p w14:paraId="7629C3FA" w14:textId="77777777" w:rsidR="00024E86" w:rsidRPr="00A05117" w:rsidRDefault="00024E86" w:rsidP="00117F70">
            <w:pPr>
              <w:rPr>
                <w:sz w:val="18"/>
                <w:szCs w:val="22"/>
              </w:rPr>
            </w:pPr>
          </w:p>
        </w:tc>
        <w:tc>
          <w:tcPr>
            <w:tcW w:w="0" w:type="auto"/>
            <w:vAlign w:val="bottom"/>
          </w:tcPr>
          <w:p w14:paraId="3B503872" w14:textId="77777777" w:rsidR="00024E86" w:rsidRPr="00A05117" w:rsidRDefault="00024E86" w:rsidP="00117F70">
            <w:pPr>
              <w:rPr>
                <w:sz w:val="18"/>
                <w:szCs w:val="22"/>
              </w:rPr>
            </w:pPr>
            <w:r>
              <w:rPr>
                <w:rFonts w:ascii="Calibri" w:hAnsi="Calibri" w:cs="Calibri"/>
                <w:color w:val="000000"/>
                <w:sz w:val="22"/>
                <w:szCs w:val="22"/>
              </w:rPr>
              <w:t>John</w:t>
            </w:r>
          </w:p>
        </w:tc>
        <w:tc>
          <w:tcPr>
            <w:tcW w:w="0" w:type="auto"/>
            <w:vAlign w:val="bottom"/>
          </w:tcPr>
          <w:p w14:paraId="0F92332D" w14:textId="77777777" w:rsidR="00024E86" w:rsidRPr="00A05117" w:rsidRDefault="00024E86" w:rsidP="00117F70">
            <w:pPr>
              <w:rPr>
                <w:sz w:val="18"/>
                <w:szCs w:val="22"/>
              </w:rPr>
            </w:pPr>
            <w:r>
              <w:rPr>
                <w:rFonts w:ascii="Calibri" w:hAnsi="Calibri" w:cs="Calibri"/>
                <w:color w:val="000000"/>
                <w:sz w:val="22"/>
                <w:szCs w:val="22"/>
              </w:rPr>
              <w:t>Leiseboer</w:t>
            </w:r>
          </w:p>
        </w:tc>
        <w:tc>
          <w:tcPr>
            <w:tcW w:w="0" w:type="auto"/>
            <w:vAlign w:val="bottom"/>
          </w:tcPr>
          <w:p w14:paraId="76C1FCF1" w14:textId="77777777" w:rsidR="00024E86" w:rsidRPr="00A05117" w:rsidRDefault="00024E86" w:rsidP="00117F70">
            <w:pPr>
              <w:rPr>
                <w:sz w:val="18"/>
                <w:szCs w:val="22"/>
              </w:rPr>
            </w:pPr>
            <w:r>
              <w:rPr>
                <w:rFonts w:ascii="Calibri" w:hAnsi="Calibri" w:cs="Calibri"/>
                <w:color w:val="000000"/>
                <w:sz w:val="22"/>
                <w:szCs w:val="22"/>
              </w:rPr>
              <w:t>QuintessenceLabs Pty Ltd.</w:t>
            </w:r>
          </w:p>
        </w:tc>
      </w:tr>
      <w:tr w:rsidR="00024E86" w:rsidRPr="00A05117" w14:paraId="40A4E4B7" w14:textId="77777777" w:rsidTr="00117F70">
        <w:tc>
          <w:tcPr>
            <w:tcW w:w="0" w:type="auto"/>
            <w:vAlign w:val="bottom"/>
          </w:tcPr>
          <w:p w14:paraId="3E62719B"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61AD0ABE" w14:textId="77777777" w:rsidR="00024E86" w:rsidRPr="00A05117" w:rsidRDefault="00024E86" w:rsidP="00117F70">
            <w:pPr>
              <w:rPr>
                <w:sz w:val="18"/>
                <w:szCs w:val="22"/>
              </w:rPr>
            </w:pPr>
            <w:r>
              <w:rPr>
                <w:rFonts w:ascii="Calibri" w:hAnsi="Calibri" w:cs="Calibri"/>
                <w:color w:val="000000"/>
                <w:sz w:val="22"/>
                <w:szCs w:val="22"/>
              </w:rPr>
              <w:t>John</w:t>
            </w:r>
          </w:p>
        </w:tc>
        <w:tc>
          <w:tcPr>
            <w:tcW w:w="0" w:type="auto"/>
            <w:vAlign w:val="bottom"/>
          </w:tcPr>
          <w:p w14:paraId="46820725" w14:textId="77777777" w:rsidR="00024E86" w:rsidRPr="00A05117" w:rsidRDefault="00024E86" w:rsidP="00117F70">
            <w:pPr>
              <w:rPr>
                <w:sz w:val="18"/>
                <w:szCs w:val="22"/>
              </w:rPr>
            </w:pPr>
            <w:r>
              <w:rPr>
                <w:rFonts w:ascii="Calibri" w:hAnsi="Calibri" w:cs="Calibri"/>
                <w:color w:val="000000"/>
                <w:sz w:val="22"/>
                <w:szCs w:val="22"/>
              </w:rPr>
              <w:t>Leser</w:t>
            </w:r>
          </w:p>
        </w:tc>
        <w:tc>
          <w:tcPr>
            <w:tcW w:w="0" w:type="auto"/>
            <w:vAlign w:val="bottom"/>
          </w:tcPr>
          <w:p w14:paraId="0558F468" w14:textId="77777777" w:rsidR="00024E86" w:rsidRPr="00A05117" w:rsidRDefault="00024E86" w:rsidP="00117F70">
            <w:pPr>
              <w:rPr>
                <w:sz w:val="18"/>
                <w:szCs w:val="22"/>
              </w:rPr>
            </w:pPr>
            <w:r>
              <w:rPr>
                <w:rFonts w:ascii="Calibri" w:hAnsi="Calibri" w:cs="Calibri"/>
                <w:color w:val="000000"/>
                <w:sz w:val="22"/>
                <w:szCs w:val="22"/>
              </w:rPr>
              <w:t>Oracle</w:t>
            </w:r>
          </w:p>
        </w:tc>
      </w:tr>
      <w:tr w:rsidR="00024E86" w:rsidRPr="00A05117" w14:paraId="1B9A47C6" w14:textId="77777777" w:rsidTr="00117F70">
        <w:tc>
          <w:tcPr>
            <w:tcW w:w="0" w:type="auto"/>
            <w:vAlign w:val="bottom"/>
          </w:tcPr>
          <w:p w14:paraId="10E71D65" w14:textId="77777777" w:rsidR="00024E86" w:rsidRPr="00A05117" w:rsidRDefault="00024E86" w:rsidP="00117F70">
            <w:pPr>
              <w:rPr>
                <w:sz w:val="18"/>
                <w:szCs w:val="22"/>
              </w:rPr>
            </w:pPr>
          </w:p>
        </w:tc>
        <w:tc>
          <w:tcPr>
            <w:tcW w:w="0" w:type="auto"/>
            <w:vAlign w:val="bottom"/>
          </w:tcPr>
          <w:p w14:paraId="0D5F6829" w14:textId="77777777" w:rsidR="00024E86" w:rsidRPr="00A05117" w:rsidRDefault="00024E86" w:rsidP="00117F70">
            <w:pPr>
              <w:rPr>
                <w:sz w:val="18"/>
                <w:szCs w:val="22"/>
              </w:rPr>
            </w:pPr>
            <w:r>
              <w:rPr>
                <w:rFonts w:ascii="Calibri" w:hAnsi="Calibri" w:cs="Calibri"/>
                <w:color w:val="000000"/>
                <w:sz w:val="22"/>
                <w:szCs w:val="22"/>
              </w:rPr>
              <w:t>Chris</w:t>
            </w:r>
          </w:p>
        </w:tc>
        <w:tc>
          <w:tcPr>
            <w:tcW w:w="0" w:type="auto"/>
            <w:vAlign w:val="bottom"/>
          </w:tcPr>
          <w:p w14:paraId="202BB6C7" w14:textId="77777777" w:rsidR="00024E86" w:rsidRPr="00A05117" w:rsidRDefault="00024E86" w:rsidP="00117F70">
            <w:pPr>
              <w:rPr>
                <w:sz w:val="18"/>
                <w:szCs w:val="22"/>
              </w:rPr>
            </w:pPr>
            <w:r>
              <w:rPr>
                <w:rFonts w:ascii="Calibri" w:hAnsi="Calibri" w:cs="Calibri"/>
                <w:color w:val="000000"/>
                <w:sz w:val="22"/>
                <w:szCs w:val="22"/>
              </w:rPr>
              <w:t>Malafis</w:t>
            </w:r>
          </w:p>
        </w:tc>
        <w:tc>
          <w:tcPr>
            <w:tcW w:w="0" w:type="auto"/>
            <w:vAlign w:val="bottom"/>
          </w:tcPr>
          <w:p w14:paraId="480FA784" w14:textId="77777777" w:rsidR="00024E86" w:rsidRPr="00A05117" w:rsidRDefault="00024E86" w:rsidP="00117F70">
            <w:pPr>
              <w:rPr>
                <w:sz w:val="18"/>
                <w:szCs w:val="22"/>
              </w:rPr>
            </w:pPr>
            <w:r>
              <w:rPr>
                <w:rFonts w:ascii="Calibri" w:hAnsi="Calibri" w:cs="Calibri"/>
                <w:color w:val="000000"/>
                <w:sz w:val="22"/>
                <w:szCs w:val="22"/>
              </w:rPr>
              <w:t>Red Hat</w:t>
            </w:r>
          </w:p>
        </w:tc>
      </w:tr>
      <w:tr w:rsidR="00024E86" w:rsidRPr="00A05117" w14:paraId="05D09E36" w14:textId="77777777" w:rsidTr="00117F70">
        <w:tc>
          <w:tcPr>
            <w:tcW w:w="0" w:type="auto"/>
            <w:vAlign w:val="bottom"/>
          </w:tcPr>
          <w:p w14:paraId="08C04216" w14:textId="77777777" w:rsidR="00024E86" w:rsidRPr="00A05117" w:rsidRDefault="00024E86" w:rsidP="00117F70">
            <w:pPr>
              <w:rPr>
                <w:sz w:val="18"/>
                <w:szCs w:val="22"/>
              </w:rPr>
            </w:pPr>
            <w:r>
              <w:rPr>
                <w:rFonts w:ascii="Calibri" w:hAnsi="Calibri" w:cs="Calibri"/>
                <w:color w:val="000000"/>
                <w:sz w:val="22"/>
                <w:szCs w:val="22"/>
              </w:rPr>
              <w:t>Dr.</w:t>
            </w:r>
          </w:p>
        </w:tc>
        <w:tc>
          <w:tcPr>
            <w:tcW w:w="0" w:type="auto"/>
            <w:vAlign w:val="bottom"/>
          </w:tcPr>
          <w:p w14:paraId="52B40096" w14:textId="77777777" w:rsidR="00024E86" w:rsidRPr="00A05117" w:rsidRDefault="00024E86" w:rsidP="00117F70">
            <w:pPr>
              <w:rPr>
                <w:sz w:val="18"/>
                <w:szCs w:val="22"/>
              </w:rPr>
            </w:pPr>
            <w:r>
              <w:rPr>
                <w:rFonts w:ascii="Calibri" w:hAnsi="Calibri" w:cs="Calibri"/>
                <w:color w:val="000000"/>
                <w:sz w:val="22"/>
                <w:szCs w:val="22"/>
              </w:rPr>
              <w:t>Michael</w:t>
            </w:r>
          </w:p>
        </w:tc>
        <w:tc>
          <w:tcPr>
            <w:tcW w:w="0" w:type="auto"/>
            <w:vAlign w:val="bottom"/>
          </w:tcPr>
          <w:p w14:paraId="5E8755FA" w14:textId="77777777" w:rsidR="00024E86" w:rsidRPr="00A05117" w:rsidRDefault="00024E86" w:rsidP="00117F70">
            <w:pPr>
              <w:rPr>
                <w:sz w:val="18"/>
                <w:szCs w:val="22"/>
              </w:rPr>
            </w:pPr>
            <w:r>
              <w:rPr>
                <w:rFonts w:ascii="Calibri" w:hAnsi="Calibri" w:cs="Calibri"/>
                <w:color w:val="000000"/>
                <w:sz w:val="22"/>
                <w:szCs w:val="22"/>
              </w:rPr>
              <w:t>Markowitz</w:t>
            </w:r>
          </w:p>
        </w:tc>
        <w:tc>
          <w:tcPr>
            <w:tcW w:w="0" w:type="auto"/>
            <w:vAlign w:val="bottom"/>
          </w:tcPr>
          <w:p w14:paraId="08FA4FB6" w14:textId="77777777" w:rsidR="00024E86" w:rsidRPr="00A05117" w:rsidRDefault="00024E86" w:rsidP="00117F70">
            <w:pPr>
              <w:rPr>
                <w:sz w:val="18"/>
                <w:szCs w:val="22"/>
              </w:rPr>
            </w:pPr>
            <w:r>
              <w:rPr>
                <w:rFonts w:ascii="Calibri" w:hAnsi="Calibri" w:cs="Calibri"/>
                <w:color w:val="000000"/>
                <w:sz w:val="22"/>
                <w:szCs w:val="22"/>
              </w:rPr>
              <w:t>Information Security Corporation</w:t>
            </w:r>
          </w:p>
        </w:tc>
      </w:tr>
      <w:tr w:rsidR="00024E86" w:rsidRPr="00A05117" w14:paraId="18E92FB1" w14:textId="77777777" w:rsidTr="00117F70">
        <w:tc>
          <w:tcPr>
            <w:tcW w:w="0" w:type="auto"/>
            <w:vAlign w:val="bottom"/>
          </w:tcPr>
          <w:p w14:paraId="2F522DB9"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7EB0DD35" w14:textId="77777777" w:rsidR="00024E86" w:rsidRPr="00A05117" w:rsidRDefault="00024E86" w:rsidP="00117F70">
            <w:pPr>
              <w:rPr>
                <w:sz w:val="18"/>
                <w:szCs w:val="22"/>
              </w:rPr>
            </w:pPr>
            <w:r>
              <w:rPr>
                <w:rFonts w:ascii="Calibri" w:hAnsi="Calibri" w:cs="Calibri"/>
                <w:color w:val="000000"/>
                <w:sz w:val="22"/>
                <w:szCs w:val="22"/>
              </w:rPr>
              <w:t>Scott</w:t>
            </w:r>
          </w:p>
        </w:tc>
        <w:tc>
          <w:tcPr>
            <w:tcW w:w="0" w:type="auto"/>
            <w:vAlign w:val="bottom"/>
          </w:tcPr>
          <w:p w14:paraId="622333A3" w14:textId="77777777" w:rsidR="00024E86" w:rsidRPr="00A05117" w:rsidRDefault="00024E86" w:rsidP="00117F70">
            <w:pPr>
              <w:rPr>
                <w:sz w:val="18"/>
                <w:szCs w:val="22"/>
              </w:rPr>
            </w:pPr>
            <w:r>
              <w:rPr>
                <w:rFonts w:ascii="Calibri" w:hAnsi="Calibri" w:cs="Calibri"/>
                <w:color w:val="000000"/>
                <w:sz w:val="22"/>
                <w:szCs w:val="22"/>
              </w:rPr>
              <w:t>Marshall</w:t>
            </w:r>
          </w:p>
        </w:tc>
        <w:tc>
          <w:tcPr>
            <w:tcW w:w="0" w:type="auto"/>
            <w:vAlign w:val="bottom"/>
          </w:tcPr>
          <w:p w14:paraId="7B80D7F1" w14:textId="77777777" w:rsidR="00024E86" w:rsidRPr="00A05117" w:rsidRDefault="00024E86" w:rsidP="00117F70">
            <w:pPr>
              <w:rPr>
                <w:sz w:val="18"/>
                <w:szCs w:val="22"/>
              </w:rPr>
            </w:pPr>
            <w:r>
              <w:rPr>
                <w:rFonts w:ascii="Calibri" w:hAnsi="Calibri" w:cs="Calibri"/>
                <w:color w:val="000000"/>
                <w:sz w:val="22"/>
                <w:szCs w:val="22"/>
              </w:rPr>
              <w:t>Cryptsoft Pty Ltd.</w:t>
            </w:r>
          </w:p>
        </w:tc>
      </w:tr>
      <w:tr w:rsidR="00024E86" w:rsidRPr="00A05117" w14:paraId="1C0D4ABE" w14:textId="77777777" w:rsidTr="00117F70">
        <w:tc>
          <w:tcPr>
            <w:tcW w:w="0" w:type="auto"/>
            <w:vAlign w:val="bottom"/>
          </w:tcPr>
          <w:p w14:paraId="44D74595" w14:textId="77777777" w:rsidR="00024E86" w:rsidRPr="00A05117" w:rsidRDefault="00024E86" w:rsidP="00117F70">
            <w:pPr>
              <w:rPr>
                <w:sz w:val="18"/>
                <w:szCs w:val="22"/>
              </w:rPr>
            </w:pPr>
            <w:r>
              <w:rPr>
                <w:rFonts w:ascii="Calibri" w:hAnsi="Calibri" w:cs="Calibri"/>
                <w:color w:val="000000"/>
                <w:sz w:val="22"/>
                <w:szCs w:val="22"/>
              </w:rPr>
              <w:lastRenderedPageBreak/>
              <w:t>Mr.</w:t>
            </w:r>
          </w:p>
        </w:tc>
        <w:tc>
          <w:tcPr>
            <w:tcW w:w="0" w:type="auto"/>
            <w:vAlign w:val="bottom"/>
          </w:tcPr>
          <w:p w14:paraId="11954C62" w14:textId="77777777" w:rsidR="00024E86" w:rsidRPr="00A05117" w:rsidRDefault="00024E86" w:rsidP="00117F70">
            <w:pPr>
              <w:rPr>
                <w:sz w:val="18"/>
                <w:szCs w:val="22"/>
              </w:rPr>
            </w:pPr>
            <w:r>
              <w:rPr>
                <w:rFonts w:ascii="Calibri" w:hAnsi="Calibri" w:cs="Calibri"/>
                <w:color w:val="000000"/>
                <w:sz w:val="22"/>
                <w:szCs w:val="22"/>
              </w:rPr>
              <w:t>Chris</w:t>
            </w:r>
          </w:p>
        </w:tc>
        <w:tc>
          <w:tcPr>
            <w:tcW w:w="0" w:type="auto"/>
            <w:vAlign w:val="bottom"/>
          </w:tcPr>
          <w:p w14:paraId="27A00A9E" w14:textId="77777777" w:rsidR="00024E86" w:rsidRPr="00A05117" w:rsidRDefault="00024E86" w:rsidP="00117F70">
            <w:pPr>
              <w:rPr>
                <w:sz w:val="18"/>
                <w:szCs w:val="22"/>
              </w:rPr>
            </w:pPr>
            <w:r>
              <w:rPr>
                <w:rFonts w:ascii="Calibri" w:hAnsi="Calibri" w:cs="Calibri"/>
                <w:color w:val="000000"/>
                <w:sz w:val="22"/>
                <w:szCs w:val="22"/>
              </w:rPr>
              <w:t>Meyer</w:t>
            </w:r>
          </w:p>
        </w:tc>
        <w:tc>
          <w:tcPr>
            <w:tcW w:w="0" w:type="auto"/>
            <w:vAlign w:val="bottom"/>
          </w:tcPr>
          <w:p w14:paraId="41C42006" w14:textId="77777777" w:rsidR="00024E86" w:rsidRPr="00A05117" w:rsidRDefault="00024E86" w:rsidP="00117F70">
            <w:pPr>
              <w:rPr>
                <w:sz w:val="18"/>
                <w:szCs w:val="22"/>
              </w:rPr>
            </w:pPr>
            <w:r>
              <w:rPr>
                <w:rFonts w:ascii="Calibri" w:hAnsi="Calibri" w:cs="Calibri"/>
                <w:color w:val="000000"/>
                <w:sz w:val="22"/>
                <w:szCs w:val="22"/>
              </w:rPr>
              <w:t>Utimaco IS GmbH</w:t>
            </w:r>
          </w:p>
        </w:tc>
      </w:tr>
      <w:tr w:rsidR="00024E86" w:rsidRPr="00A05117" w14:paraId="5F354C34" w14:textId="77777777" w:rsidTr="00117F70">
        <w:tc>
          <w:tcPr>
            <w:tcW w:w="0" w:type="auto"/>
            <w:vAlign w:val="bottom"/>
          </w:tcPr>
          <w:p w14:paraId="44F91638"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22D628DA" w14:textId="77777777" w:rsidR="00024E86" w:rsidRPr="00A05117" w:rsidRDefault="00024E86" w:rsidP="00117F70">
            <w:pPr>
              <w:rPr>
                <w:sz w:val="18"/>
                <w:szCs w:val="22"/>
              </w:rPr>
            </w:pPr>
            <w:r>
              <w:rPr>
                <w:rFonts w:ascii="Calibri" w:hAnsi="Calibri" w:cs="Calibri"/>
                <w:color w:val="000000"/>
                <w:sz w:val="22"/>
                <w:szCs w:val="22"/>
              </w:rPr>
              <w:t>Darren</w:t>
            </w:r>
          </w:p>
        </w:tc>
        <w:tc>
          <w:tcPr>
            <w:tcW w:w="0" w:type="auto"/>
            <w:vAlign w:val="bottom"/>
          </w:tcPr>
          <w:p w14:paraId="0CEA0A1E" w14:textId="77777777" w:rsidR="00024E86" w:rsidRPr="00A05117" w:rsidRDefault="00024E86" w:rsidP="00117F70">
            <w:pPr>
              <w:rPr>
                <w:sz w:val="18"/>
                <w:szCs w:val="22"/>
              </w:rPr>
            </w:pPr>
            <w:r>
              <w:rPr>
                <w:rFonts w:ascii="Calibri" w:hAnsi="Calibri" w:cs="Calibri"/>
                <w:color w:val="000000"/>
                <w:sz w:val="22"/>
                <w:szCs w:val="22"/>
              </w:rPr>
              <w:t>Moffat</w:t>
            </w:r>
          </w:p>
        </w:tc>
        <w:tc>
          <w:tcPr>
            <w:tcW w:w="0" w:type="auto"/>
            <w:vAlign w:val="bottom"/>
          </w:tcPr>
          <w:p w14:paraId="0992C8FD" w14:textId="77777777" w:rsidR="00024E86" w:rsidRPr="00A05117" w:rsidRDefault="00024E86" w:rsidP="00117F70">
            <w:pPr>
              <w:rPr>
                <w:sz w:val="18"/>
                <w:szCs w:val="22"/>
              </w:rPr>
            </w:pPr>
            <w:r>
              <w:rPr>
                <w:rFonts w:ascii="Calibri" w:hAnsi="Calibri" w:cs="Calibri"/>
                <w:color w:val="000000"/>
                <w:sz w:val="22"/>
                <w:szCs w:val="22"/>
              </w:rPr>
              <w:t>Oracle</w:t>
            </w:r>
          </w:p>
        </w:tc>
      </w:tr>
      <w:tr w:rsidR="00024E86" w:rsidRPr="00A05117" w14:paraId="2945AE25" w14:textId="77777777" w:rsidTr="00117F70">
        <w:tc>
          <w:tcPr>
            <w:tcW w:w="0" w:type="auto"/>
            <w:vAlign w:val="bottom"/>
          </w:tcPr>
          <w:p w14:paraId="1AB94CDF" w14:textId="77777777" w:rsidR="00024E86" w:rsidRPr="00A05117" w:rsidRDefault="00024E86" w:rsidP="00117F70">
            <w:pPr>
              <w:rPr>
                <w:sz w:val="18"/>
                <w:szCs w:val="22"/>
              </w:rPr>
            </w:pPr>
            <w:r>
              <w:rPr>
                <w:rFonts w:ascii="Calibri" w:hAnsi="Calibri" w:cs="Calibri"/>
                <w:color w:val="000000"/>
                <w:sz w:val="22"/>
                <w:szCs w:val="22"/>
              </w:rPr>
              <w:t>Dr.</w:t>
            </w:r>
          </w:p>
        </w:tc>
        <w:tc>
          <w:tcPr>
            <w:tcW w:w="0" w:type="auto"/>
            <w:vAlign w:val="bottom"/>
          </w:tcPr>
          <w:p w14:paraId="51C6C2A7" w14:textId="77777777" w:rsidR="00024E86" w:rsidRPr="00A05117" w:rsidRDefault="00024E86" w:rsidP="00117F70">
            <w:pPr>
              <w:rPr>
                <w:sz w:val="18"/>
                <w:szCs w:val="22"/>
              </w:rPr>
            </w:pPr>
            <w:r>
              <w:rPr>
                <w:rFonts w:ascii="Calibri" w:hAnsi="Calibri" w:cs="Calibri"/>
                <w:color w:val="000000"/>
                <w:sz w:val="22"/>
                <w:szCs w:val="22"/>
              </w:rPr>
              <w:t>Florian</w:t>
            </w:r>
          </w:p>
        </w:tc>
        <w:tc>
          <w:tcPr>
            <w:tcW w:w="0" w:type="auto"/>
            <w:vAlign w:val="bottom"/>
          </w:tcPr>
          <w:p w14:paraId="512670FC" w14:textId="77777777" w:rsidR="00024E86" w:rsidRPr="00A05117" w:rsidRDefault="00024E86" w:rsidP="00117F70">
            <w:pPr>
              <w:rPr>
                <w:sz w:val="18"/>
                <w:szCs w:val="22"/>
              </w:rPr>
            </w:pPr>
            <w:r>
              <w:rPr>
                <w:rFonts w:ascii="Calibri" w:hAnsi="Calibri" w:cs="Calibri"/>
                <w:color w:val="000000"/>
                <w:sz w:val="22"/>
                <w:szCs w:val="22"/>
              </w:rPr>
              <w:t>Poppa</w:t>
            </w:r>
          </w:p>
        </w:tc>
        <w:tc>
          <w:tcPr>
            <w:tcW w:w="0" w:type="auto"/>
            <w:vAlign w:val="bottom"/>
          </w:tcPr>
          <w:p w14:paraId="4AC9581A" w14:textId="77777777" w:rsidR="00024E86" w:rsidRPr="00A05117" w:rsidRDefault="00024E86" w:rsidP="00117F70">
            <w:pPr>
              <w:rPr>
                <w:sz w:val="18"/>
                <w:szCs w:val="22"/>
              </w:rPr>
            </w:pPr>
            <w:r>
              <w:rPr>
                <w:rFonts w:ascii="Calibri" w:hAnsi="Calibri" w:cs="Calibri"/>
                <w:color w:val="000000"/>
                <w:sz w:val="22"/>
                <w:szCs w:val="22"/>
              </w:rPr>
              <w:t>QuintessenceLabs Pty Ltd.</w:t>
            </w:r>
          </w:p>
        </w:tc>
      </w:tr>
      <w:tr w:rsidR="00024E86" w:rsidRPr="00A05117" w14:paraId="4FA8C6E4" w14:textId="77777777" w:rsidTr="00117F70">
        <w:tc>
          <w:tcPr>
            <w:tcW w:w="0" w:type="auto"/>
            <w:vAlign w:val="bottom"/>
          </w:tcPr>
          <w:p w14:paraId="71368CF7" w14:textId="77777777" w:rsidR="00024E86" w:rsidRPr="00A05117" w:rsidRDefault="00024E86" w:rsidP="00117F70">
            <w:pPr>
              <w:rPr>
                <w:sz w:val="18"/>
                <w:szCs w:val="22"/>
              </w:rPr>
            </w:pPr>
          </w:p>
        </w:tc>
        <w:tc>
          <w:tcPr>
            <w:tcW w:w="0" w:type="auto"/>
            <w:vAlign w:val="bottom"/>
          </w:tcPr>
          <w:p w14:paraId="54CAE387" w14:textId="77777777" w:rsidR="00024E86" w:rsidRPr="00A05117" w:rsidRDefault="00024E86" w:rsidP="00117F70">
            <w:pPr>
              <w:rPr>
                <w:sz w:val="18"/>
                <w:szCs w:val="22"/>
              </w:rPr>
            </w:pPr>
            <w:r>
              <w:rPr>
                <w:rFonts w:ascii="Calibri" w:hAnsi="Calibri" w:cs="Calibri"/>
                <w:color w:val="000000"/>
                <w:sz w:val="22"/>
                <w:szCs w:val="22"/>
              </w:rPr>
              <w:t>Roland</w:t>
            </w:r>
          </w:p>
        </w:tc>
        <w:tc>
          <w:tcPr>
            <w:tcW w:w="0" w:type="auto"/>
            <w:vAlign w:val="bottom"/>
          </w:tcPr>
          <w:p w14:paraId="06879F5E" w14:textId="77777777" w:rsidR="00024E86" w:rsidRPr="00A05117" w:rsidRDefault="00024E86" w:rsidP="00117F70">
            <w:pPr>
              <w:rPr>
                <w:sz w:val="18"/>
                <w:szCs w:val="22"/>
              </w:rPr>
            </w:pPr>
            <w:r>
              <w:rPr>
                <w:rFonts w:ascii="Calibri" w:hAnsi="Calibri" w:cs="Calibri"/>
                <w:color w:val="000000"/>
                <w:sz w:val="22"/>
                <w:szCs w:val="22"/>
              </w:rPr>
              <w:t>Reichenberg</w:t>
            </w:r>
          </w:p>
        </w:tc>
        <w:tc>
          <w:tcPr>
            <w:tcW w:w="0" w:type="auto"/>
            <w:vAlign w:val="bottom"/>
          </w:tcPr>
          <w:p w14:paraId="1BF98D27" w14:textId="77777777" w:rsidR="00024E86" w:rsidRPr="00A05117" w:rsidRDefault="00024E86" w:rsidP="00117F70">
            <w:pPr>
              <w:rPr>
                <w:sz w:val="18"/>
                <w:szCs w:val="22"/>
              </w:rPr>
            </w:pPr>
            <w:r>
              <w:rPr>
                <w:rFonts w:ascii="Calibri" w:hAnsi="Calibri" w:cs="Calibri"/>
                <w:color w:val="000000"/>
                <w:sz w:val="22"/>
                <w:szCs w:val="22"/>
              </w:rPr>
              <w:t>Utimaco IS GmbH</w:t>
            </w:r>
          </w:p>
        </w:tc>
      </w:tr>
      <w:tr w:rsidR="00024E86" w:rsidRPr="00A05117" w14:paraId="16250508" w14:textId="77777777" w:rsidTr="00117F70">
        <w:tc>
          <w:tcPr>
            <w:tcW w:w="0" w:type="auto"/>
            <w:vAlign w:val="bottom"/>
          </w:tcPr>
          <w:p w14:paraId="18E2FBBC"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56E02C25" w14:textId="77777777" w:rsidR="00024E86" w:rsidRPr="00A05117" w:rsidRDefault="00024E86" w:rsidP="00117F70">
            <w:pPr>
              <w:rPr>
                <w:sz w:val="18"/>
                <w:szCs w:val="22"/>
              </w:rPr>
            </w:pPr>
            <w:r>
              <w:rPr>
                <w:rFonts w:ascii="Calibri" w:hAnsi="Calibri" w:cs="Calibri"/>
                <w:color w:val="000000"/>
                <w:sz w:val="22"/>
                <w:szCs w:val="22"/>
              </w:rPr>
              <w:t>Robert</w:t>
            </w:r>
          </w:p>
        </w:tc>
        <w:tc>
          <w:tcPr>
            <w:tcW w:w="0" w:type="auto"/>
            <w:vAlign w:val="bottom"/>
          </w:tcPr>
          <w:p w14:paraId="710A60E7" w14:textId="77777777" w:rsidR="00024E86" w:rsidRPr="00A05117" w:rsidRDefault="00024E86" w:rsidP="00117F70">
            <w:pPr>
              <w:rPr>
                <w:sz w:val="18"/>
                <w:szCs w:val="22"/>
              </w:rPr>
            </w:pPr>
            <w:r>
              <w:rPr>
                <w:rFonts w:ascii="Calibri" w:hAnsi="Calibri" w:cs="Calibri"/>
                <w:color w:val="000000"/>
                <w:sz w:val="22"/>
                <w:szCs w:val="22"/>
              </w:rPr>
              <w:t>Relyea</w:t>
            </w:r>
          </w:p>
        </w:tc>
        <w:tc>
          <w:tcPr>
            <w:tcW w:w="0" w:type="auto"/>
            <w:vAlign w:val="bottom"/>
          </w:tcPr>
          <w:p w14:paraId="3634797A" w14:textId="77777777" w:rsidR="00024E86" w:rsidRPr="00A05117" w:rsidRDefault="00024E86" w:rsidP="00117F70">
            <w:pPr>
              <w:rPr>
                <w:sz w:val="18"/>
                <w:szCs w:val="22"/>
              </w:rPr>
            </w:pPr>
            <w:r>
              <w:rPr>
                <w:rFonts w:ascii="Calibri" w:hAnsi="Calibri" w:cs="Calibri"/>
                <w:color w:val="000000"/>
                <w:sz w:val="22"/>
                <w:szCs w:val="22"/>
              </w:rPr>
              <w:t>Red Hat</w:t>
            </w:r>
          </w:p>
        </w:tc>
      </w:tr>
      <w:tr w:rsidR="00024E86" w:rsidRPr="00A05117" w14:paraId="50ED0258" w14:textId="77777777" w:rsidTr="00117F70">
        <w:tc>
          <w:tcPr>
            <w:tcW w:w="0" w:type="auto"/>
            <w:vAlign w:val="bottom"/>
          </w:tcPr>
          <w:p w14:paraId="253EB0DD"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7113E786" w14:textId="77777777" w:rsidR="00024E86" w:rsidRPr="00A05117" w:rsidRDefault="00024E86" w:rsidP="00117F70">
            <w:pPr>
              <w:rPr>
                <w:sz w:val="18"/>
                <w:szCs w:val="22"/>
              </w:rPr>
            </w:pPr>
            <w:r>
              <w:rPr>
                <w:rFonts w:ascii="Calibri" w:hAnsi="Calibri" w:cs="Calibri"/>
                <w:color w:val="000000"/>
                <w:sz w:val="22"/>
                <w:szCs w:val="22"/>
              </w:rPr>
              <w:t>Jonathan</w:t>
            </w:r>
          </w:p>
        </w:tc>
        <w:tc>
          <w:tcPr>
            <w:tcW w:w="0" w:type="auto"/>
            <w:vAlign w:val="bottom"/>
          </w:tcPr>
          <w:p w14:paraId="23A5E655" w14:textId="77777777" w:rsidR="00024E86" w:rsidRPr="00A05117" w:rsidRDefault="00024E86" w:rsidP="00117F70">
            <w:pPr>
              <w:rPr>
                <w:sz w:val="18"/>
                <w:szCs w:val="22"/>
              </w:rPr>
            </w:pPr>
            <w:r>
              <w:rPr>
                <w:rFonts w:ascii="Calibri" w:hAnsi="Calibri" w:cs="Calibri"/>
                <w:color w:val="000000"/>
                <w:sz w:val="22"/>
                <w:szCs w:val="22"/>
              </w:rPr>
              <w:t>Schulze-Hewett</w:t>
            </w:r>
          </w:p>
        </w:tc>
        <w:tc>
          <w:tcPr>
            <w:tcW w:w="0" w:type="auto"/>
            <w:vAlign w:val="bottom"/>
          </w:tcPr>
          <w:p w14:paraId="2E821F06" w14:textId="77777777" w:rsidR="00024E86" w:rsidRPr="00A05117" w:rsidRDefault="00024E86" w:rsidP="00117F70">
            <w:pPr>
              <w:rPr>
                <w:sz w:val="18"/>
                <w:szCs w:val="22"/>
              </w:rPr>
            </w:pPr>
            <w:r>
              <w:rPr>
                <w:rFonts w:ascii="Calibri" w:hAnsi="Calibri" w:cs="Calibri"/>
                <w:color w:val="000000"/>
                <w:sz w:val="22"/>
                <w:szCs w:val="22"/>
              </w:rPr>
              <w:t>Information Security Corporation</w:t>
            </w:r>
          </w:p>
        </w:tc>
      </w:tr>
      <w:tr w:rsidR="00024E86" w:rsidRPr="00A05117" w14:paraId="1DCD127A" w14:textId="77777777" w:rsidTr="00117F70">
        <w:tc>
          <w:tcPr>
            <w:tcW w:w="0" w:type="auto"/>
            <w:vAlign w:val="bottom"/>
          </w:tcPr>
          <w:p w14:paraId="2F7FC9A7"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5467E3C8" w14:textId="77777777" w:rsidR="00024E86" w:rsidRPr="00A05117" w:rsidRDefault="00024E86" w:rsidP="00117F70">
            <w:pPr>
              <w:rPr>
                <w:sz w:val="18"/>
                <w:szCs w:val="22"/>
              </w:rPr>
            </w:pPr>
            <w:r>
              <w:rPr>
                <w:rFonts w:ascii="Calibri" w:hAnsi="Calibri" w:cs="Calibri"/>
                <w:color w:val="000000"/>
                <w:sz w:val="22"/>
                <w:szCs w:val="22"/>
              </w:rPr>
              <w:t>Greg</w:t>
            </w:r>
          </w:p>
        </w:tc>
        <w:tc>
          <w:tcPr>
            <w:tcW w:w="0" w:type="auto"/>
            <w:vAlign w:val="bottom"/>
          </w:tcPr>
          <w:p w14:paraId="309A60E0" w14:textId="77777777" w:rsidR="00024E86" w:rsidRPr="00A05117" w:rsidRDefault="00024E86" w:rsidP="00117F70">
            <w:pPr>
              <w:rPr>
                <w:sz w:val="18"/>
                <w:szCs w:val="22"/>
              </w:rPr>
            </w:pPr>
            <w:r>
              <w:rPr>
                <w:rFonts w:ascii="Calibri" w:hAnsi="Calibri" w:cs="Calibri"/>
                <w:color w:val="000000"/>
                <w:sz w:val="22"/>
                <w:szCs w:val="22"/>
              </w:rPr>
              <w:t>Scott</w:t>
            </w:r>
          </w:p>
        </w:tc>
        <w:tc>
          <w:tcPr>
            <w:tcW w:w="0" w:type="auto"/>
            <w:vAlign w:val="bottom"/>
          </w:tcPr>
          <w:p w14:paraId="2D833676" w14:textId="77777777" w:rsidR="00024E86" w:rsidRPr="00A05117" w:rsidRDefault="00024E86" w:rsidP="00117F70">
            <w:pPr>
              <w:rPr>
                <w:sz w:val="18"/>
                <w:szCs w:val="22"/>
              </w:rPr>
            </w:pPr>
            <w:r>
              <w:rPr>
                <w:rFonts w:ascii="Calibri" w:hAnsi="Calibri" w:cs="Calibri"/>
                <w:color w:val="000000"/>
                <w:sz w:val="22"/>
                <w:szCs w:val="22"/>
              </w:rPr>
              <w:t>Cryptsoft Pty Ltd.</w:t>
            </w:r>
          </w:p>
        </w:tc>
      </w:tr>
      <w:tr w:rsidR="00024E86" w:rsidRPr="00A05117" w14:paraId="04E125D6" w14:textId="77777777" w:rsidTr="00117F70">
        <w:tc>
          <w:tcPr>
            <w:tcW w:w="0" w:type="auto"/>
            <w:vAlign w:val="bottom"/>
          </w:tcPr>
          <w:p w14:paraId="5F4AA258"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4D42E382" w14:textId="77777777" w:rsidR="00024E86" w:rsidRPr="00A05117" w:rsidRDefault="00024E86" w:rsidP="00117F70">
            <w:pPr>
              <w:rPr>
                <w:sz w:val="18"/>
                <w:szCs w:val="22"/>
              </w:rPr>
            </w:pPr>
            <w:r>
              <w:rPr>
                <w:rFonts w:ascii="Calibri" w:hAnsi="Calibri" w:cs="Calibri"/>
                <w:color w:val="000000"/>
                <w:sz w:val="22"/>
                <w:szCs w:val="22"/>
              </w:rPr>
              <w:t>Martin</w:t>
            </w:r>
          </w:p>
        </w:tc>
        <w:tc>
          <w:tcPr>
            <w:tcW w:w="0" w:type="auto"/>
            <w:vAlign w:val="bottom"/>
          </w:tcPr>
          <w:p w14:paraId="1A1ECE64" w14:textId="77777777" w:rsidR="00024E86" w:rsidRPr="00A05117" w:rsidRDefault="00024E86" w:rsidP="00117F70">
            <w:pPr>
              <w:rPr>
                <w:sz w:val="18"/>
                <w:szCs w:val="22"/>
              </w:rPr>
            </w:pPr>
            <w:r>
              <w:rPr>
                <w:rFonts w:ascii="Calibri" w:hAnsi="Calibri" w:cs="Calibri"/>
                <w:color w:val="000000"/>
                <w:sz w:val="22"/>
                <w:szCs w:val="22"/>
              </w:rPr>
              <w:t>Shannon</w:t>
            </w:r>
          </w:p>
        </w:tc>
        <w:tc>
          <w:tcPr>
            <w:tcW w:w="0" w:type="auto"/>
            <w:vAlign w:val="bottom"/>
          </w:tcPr>
          <w:p w14:paraId="2AE095D7" w14:textId="77777777" w:rsidR="00024E86" w:rsidRPr="00A05117" w:rsidRDefault="00024E86" w:rsidP="00117F70">
            <w:pPr>
              <w:rPr>
                <w:sz w:val="18"/>
                <w:szCs w:val="22"/>
              </w:rPr>
            </w:pPr>
            <w:r>
              <w:rPr>
                <w:rFonts w:ascii="Calibri" w:hAnsi="Calibri" w:cs="Calibri"/>
                <w:color w:val="000000"/>
                <w:sz w:val="22"/>
                <w:szCs w:val="22"/>
              </w:rPr>
              <w:t>QuintessenceLabs Pty Ltd.</w:t>
            </w:r>
          </w:p>
        </w:tc>
      </w:tr>
      <w:tr w:rsidR="00024E86" w:rsidRPr="00A05117" w14:paraId="57D61A6A" w14:textId="77777777" w:rsidTr="00117F70">
        <w:tc>
          <w:tcPr>
            <w:tcW w:w="0" w:type="auto"/>
            <w:vAlign w:val="bottom"/>
          </w:tcPr>
          <w:p w14:paraId="4C753638"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47ADD404" w14:textId="77777777" w:rsidR="00024E86" w:rsidRPr="00A05117" w:rsidRDefault="00024E86" w:rsidP="00117F70">
            <w:pPr>
              <w:rPr>
                <w:sz w:val="18"/>
                <w:szCs w:val="22"/>
              </w:rPr>
            </w:pPr>
            <w:r>
              <w:rPr>
                <w:rFonts w:ascii="Calibri" w:hAnsi="Calibri" w:cs="Calibri"/>
                <w:color w:val="000000"/>
                <w:sz w:val="22"/>
                <w:szCs w:val="22"/>
              </w:rPr>
              <w:t>Oscar</w:t>
            </w:r>
          </w:p>
        </w:tc>
        <w:tc>
          <w:tcPr>
            <w:tcW w:w="0" w:type="auto"/>
            <w:vAlign w:val="bottom"/>
          </w:tcPr>
          <w:p w14:paraId="72AB76D7" w14:textId="77777777" w:rsidR="00024E86" w:rsidRPr="00A05117" w:rsidRDefault="00024E86" w:rsidP="00117F70">
            <w:pPr>
              <w:rPr>
                <w:sz w:val="18"/>
                <w:szCs w:val="22"/>
              </w:rPr>
            </w:pPr>
            <w:r>
              <w:rPr>
                <w:rFonts w:ascii="Calibri" w:hAnsi="Calibri" w:cs="Calibri"/>
                <w:color w:val="000000"/>
                <w:sz w:val="22"/>
                <w:szCs w:val="22"/>
              </w:rPr>
              <w:t>So</w:t>
            </w:r>
          </w:p>
        </w:tc>
        <w:tc>
          <w:tcPr>
            <w:tcW w:w="0" w:type="auto"/>
            <w:vAlign w:val="bottom"/>
          </w:tcPr>
          <w:p w14:paraId="36FB0AB2" w14:textId="77777777" w:rsidR="00024E86" w:rsidRPr="00A05117" w:rsidRDefault="00024E86" w:rsidP="00117F70">
            <w:pPr>
              <w:rPr>
                <w:sz w:val="18"/>
                <w:szCs w:val="22"/>
              </w:rPr>
            </w:pPr>
            <w:r>
              <w:rPr>
                <w:rFonts w:ascii="Calibri" w:hAnsi="Calibri" w:cs="Calibri"/>
                <w:color w:val="000000"/>
                <w:sz w:val="22"/>
                <w:szCs w:val="22"/>
              </w:rPr>
              <w:t>Individual</w:t>
            </w:r>
          </w:p>
        </w:tc>
      </w:tr>
      <w:tr w:rsidR="00024E86" w:rsidRPr="00A05117" w14:paraId="11F30E06" w14:textId="77777777" w:rsidTr="00117F70">
        <w:tc>
          <w:tcPr>
            <w:tcW w:w="0" w:type="auto"/>
            <w:vAlign w:val="bottom"/>
          </w:tcPr>
          <w:p w14:paraId="4BC046D9" w14:textId="77777777" w:rsidR="00024E86" w:rsidRPr="00A05117" w:rsidRDefault="00024E86" w:rsidP="00117F70">
            <w:pPr>
              <w:rPr>
                <w:sz w:val="18"/>
                <w:szCs w:val="22"/>
              </w:rPr>
            </w:pPr>
          </w:p>
        </w:tc>
        <w:tc>
          <w:tcPr>
            <w:tcW w:w="0" w:type="auto"/>
            <w:vAlign w:val="bottom"/>
          </w:tcPr>
          <w:p w14:paraId="2A6AD3B7" w14:textId="77777777" w:rsidR="00024E86" w:rsidRPr="00A05117" w:rsidRDefault="00024E86" w:rsidP="00117F70">
            <w:pPr>
              <w:rPr>
                <w:sz w:val="18"/>
                <w:szCs w:val="22"/>
              </w:rPr>
            </w:pPr>
            <w:r>
              <w:rPr>
                <w:rFonts w:ascii="Calibri" w:hAnsi="Calibri" w:cs="Calibri"/>
                <w:color w:val="000000"/>
                <w:sz w:val="22"/>
                <w:szCs w:val="22"/>
              </w:rPr>
              <w:t>Patrick</w:t>
            </w:r>
          </w:p>
        </w:tc>
        <w:tc>
          <w:tcPr>
            <w:tcW w:w="0" w:type="auto"/>
            <w:vAlign w:val="bottom"/>
          </w:tcPr>
          <w:p w14:paraId="5F48E7FF" w14:textId="77777777" w:rsidR="00024E86" w:rsidRPr="00A05117" w:rsidRDefault="00024E86" w:rsidP="00117F70">
            <w:pPr>
              <w:rPr>
                <w:sz w:val="18"/>
                <w:szCs w:val="22"/>
              </w:rPr>
            </w:pPr>
            <w:r>
              <w:rPr>
                <w:rFonts w:ascii="Calibri" w:hAnsi="Calibri" w:cs="Calibri"/>
                <w:color w:val="000000"/>
                <w:sz w:val="22"/>
                <w:szCs w:val="22"/>
              </w:rPr>
              <w:t>Steuer</w:t>
            </w:r>
          </w:p>
        </w:tc>
        <w:tc>
          <w:tcPr>
            <w:tcW w:w="0" w:type="auto"/>
            <w:vAlign w:val="bottom"/>
          </w:tcPr>
          <w:p w14:paraId="0AF91DA6" w14:textId="77777777" w:rsidR="00024E86" w:rsidRPr="00A05117" w:rsidRDefault="00024E86" w:rsidP="00117F70">
            <w:pPr>
              <w:rPr>
                <w:sz w:val="18"/>
                <w:szCs w:val="22"/>
              </w:rPr>
            </w:pPr>
            <w:r>
              <w:rPr>
                <w:rFonts w:ascii="Calibri" w:hAnsi="Calibri" w:cs="Calibri"/>
                <w:color w:val="000000"/>
                <w:sz w:val="22"/>
                <w:szCs w:val="22"/>
              </w:rPr>
              <w:t>IBM</w:t>
            </w:r>
          </w:p>
        </w:tc>
      </w:tr>
      <w:tr w:rsidR="00024E86" w:rsidRPr="00A05117" w14:paraId="25D1DD77" w14:textId="77777777" w:rsidTr="00117F70">
        <w:tc>
          <w:tcPr>
            <w:tcW w:w="0" w:type="auto"/>
            <w:vAlign w:val="bottom"/>
          </w:tcPr>
          <w:p w14:paraId="346DAFCE"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6EFE5171" w14:textId="77777777" w:rsidR="00024E86" w:rsidRPr="00A05117" w:rsidRDefault="00024E86" w:rsidP="00117F70">
            <w:pPr>
              <w:rPr>
                <w:sz w:val="18"/>
                <w:szCs w:val="22"/>
              </w:rPr>
            </w:pPr>
            <w:r>
              <w:rPr>
                <w:rFonts w:ascii="Calibri" w:hAnsi="Calibri" w:cs="Calibri"/>
                <w:color w:val="000000"/>
                <w:sz w:val="22"/>
                <w:szCs w:val="22"/>
              </w:rPr>
              <w:t>Gerald</w:t>
            </w:r>
          </w:p>
        </w:tc>
        <w:tc>
          <w:tcPr>
            <w:tcW w:w="0" w:type="auto"/>
            <w:vAlign w:val="bottom"/>
          </w:tcPr>
          <w:p w14:paraId="2D875390" w14:textId="77777777" w:rsidR="00024E86" w:rsidRPr="00A05117" w:rsidRDefault="00024E86" w:rsidP="00117F70">
            <w:pPr>
              <w:rPr>
                <w:sz w:val="18"/>
                <w:szCs w:val="22"/>
              </w:rPr>
            </w:pPr>
            <w:r>
              <w:rPr>
                <w:rFonts w:ascii="Calibri" w:hAnsi="Calibri" w:cs="Calibri"/>
                <w:color w:val="000000"/>
                <w:sz w:val="22"/>
                <w:szCs w:val="22"/>
              </w:rPr>
              <w:t>Stueve</w:t>
            </w:r>
          </w:p>
        </w:tc>
        <w:tc>
          <w:tcPr>
            <w:tcW w:w="0" w:type="auto"/>
            <w:vAlign w:val="bottom"/>
          </w:tcPr>
          <w:p w14:paraId="3B9D8A5D" w14:textId="77777777" w:rsidR="00024E86" w:rsidRPr="00A05117" w:rsidRDefault="00024E86" w:rsidP="00117F70">
            <w:pPr>
              <w:rPr>
                <w:sz w:val="18"/>
                <w:szCs w:val="22"/>
              </w:rPr>
            </w:pPr>
            <w:r>
              <w:rPr>
                <w:rFonts w:ascii="Calibri" w:hAnsi="Calibri" w:cs="Calibri"/>
                <w:color w:val="000000"/>
                <w:sz w:val="22"/>
                <w:szCs w:val="22"/>
              </w:rPr>
              <w:t>Fornetix</w:t>
            </w:r>
          </w:p>
        </w:tc>
      </w:tr>
      <w:tr w:rsidR="00024E86" w:rsidRPr="00A05117" w14:paraId="5CFD32D0" w14:textId="77777777" w:rsidTr="00117F70">
        <w:tc>
          <w:tcPr>
            <w:tcW w:w="0" w:type="auto"/>
            <w:vAlign w:val="bottom"/>
          </w:tcPr>
          <w:p w14:paraId="7F29E33C" w14:textId="77777777" w:rsidR="00024E86" w:rsidRPr="00A05117" w:rsidRDefault="00024E86" w:rsidP="00117F70">
            <w:pPr>
              <w:rPr>
                <w:sz w:val="18"/>
                <w:szCs w:val="22"/>
              </w:rPr>
            </w:pPr>
          </w:p>
        </w:tc>
        <w:tc>
          <w:tcPr>
            <w:tcW w:w="0" w:type="auto"/>
            <w:vAlign w:val="bottom"/>
          </w:tcPr>
          <w:p w14:paraId="04FF802B" w14:textId="77777777" w:rsidR="00024E86" w:rsidRPr="00A05117" w:rsidRDefault="00024E86" w:rsidP="00117F70">
            <w:pPr>
              <w:rPr>
                <w:sz w:val="18"/>
                <w:szCs w:val="22"/>
              </w:rPr>
            </w:pPr>
            <w:r>
              <w:rPr>
                <w:rFonts w:ascii="Calibri" w:hAnsi="Calibri" w:cs="Calibri"/>
                <w:color w:val="000000"/>
                <w:sz w:val="22"/>
                <w:szCs w:val="22"/>
              </w:rPr>
              <w:t>Jim</w:t>
            </w:r>
          </w:p>
        </w:tc>
        <w:tc>
          <w:tcPr>
            <w:tcW w:w="0" w:type="auto"/>
            <w:vAlign w:val="bottom"/>
          </w:tcPr>
          <w:p w14:paraId="58E49F67" w14:textId="77777777" w:rsidR="00024E86" w:rsidRPr="00A05117" w:rsidRDefault="00024E86" w:rsidP="00117F70">
            <w:pPr>
              <w:rPr>
                <w:sz w:val="18"/>
                <w:szCs w:val="22"/>
              </w:rPr>
            </w:pPr>
            <w:r>
              <w:rPr>
                <w:rFonts w:ascii="Calibri" w:hAnsi="Calibri" w:cs="Calibri"/>
                <w:color w:val="000000"/>
                <w:sz w:val="22"/>
                <w:szCs w:val="22"/>
              </w:rPr>
              <w:t>Susoy</w:t>
            </w:r>
          </w:p>
        </w:tc>
        <w:tc>
          <w:tcPr>
            <w:tcW w:w="0" w:type="auto"/>
            <w:vAlign w:val="bottom"/>
          </w:tcPr>
          <w:p w14:paraId="55C40B95" w14:textId="77777777" w:rsidR="00024E86" w:rsidRPr="00A05117" w:rsidRDefault="00024E86" w:rsidP="00117F70">
            <w:pPr>
              <w:rPr>
                <w:sz w:val="18"/>
                <w:szCs w:val="22"/>
              </w:rPr>
            </w:pPr>
            <w:r>
              <w:rPr>
                <w:rFonts w:ascii="Calibri" w:hAnsi="Calibri" w:cs="Calibri"/>
                <w:color w:val="000000"/>
                <w:sz w:val="22"/>
                <w:szCs w:val="22"/>
              </w:rPr>
              <w:t>P6R, Inc</w:t>
            </w:r>
          </w:p>
        </w:tc>
      </w:tr>
      <w:tr w:rsidR="00024E86" w:rsidRPr="00A05117" w14:paraId="66C38330" w14:textId="77777777" w:rsidTr="00117F70">
        <w:tc>
          <w:tcPr>
            <w:tcW w:w="0" w:type="auto"/>
            <w:vAlign w:val="bottom"/>
          </w:tcPr>
          <w:p w14:paraId="78932DAD"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414C3711" w14:textId="77777777" w:rsidR="00024E86" w:rsidRPr="00A05117" w:rsidRDefault="00024E86" w:rsidP="00117F70">
            <w:pPr>
              <w:rPr>
                <w:sz w:val="18"/>
                <w:szCs w:val="22"/>
              </w:rPr>
            </w:pPr>
            <w:r>
              <w:rPr>
                <w:rFonts w:ascii="Calibri" w:hAnsi="Calibri" w:cs="Calibri"/>
                <w:color w:val="000000"/>
                <w:sz w:val="22"/>
                <w:szCs w:val="22"/>
              </w:rPr>
              <w:t>Sander</w:t>
            </w:r>
          </w:p>
        </w:tc>
        <w:tc>
          <w:tcPr>
            <w:tcW w:w="0" w:type="auto"/>
            <w:vAlign w:val="bottom"/>
          </w:tcPr>
          <w:p w14:paraId="23E94C56" w14:textId="77777777" w:rsidR="00024E86" w:rsidRPr="00A05117" w:rsidRDefault="00024E86" w:rsidP="00117F70">
            <w:pPr>
              <w:rPr>
                <w:sz w:val="18"/>
                <w:szCs w:val="22"/>
              </w:rPr>
            </w:pPr>
            <w:r>
              <w:rPr>
                <w:rFonts w:ascii="Calibri" w:hAnsi="Calibri" w:cs="Calibri"/>
                <w:color w:val="000000"/>
                <w:sz w:val="22"/>
                <w:szCs w:val="22"/>
              </w:rPr>
              <w:t>Temme</w:t>
            </w:r>
          </w:p>
        </w:tc>
        <w:tc>
          <w:tcPr>
            <w:tcW w:w="0" w:type="auto"/>
            <w:vAlign w:val="bottom"/>
          </w:tcPr>
          <w:p w14:paraId="48224BD2" w14:textId="77777777" w:rsidR="00024E86" w:rsidRPr="00A05117" w:rsidRDefault="00024E86" w:rsidP="00117F70">
            <w:pPr>
              <w:rPr>
                <w:sz w:val="18"/>
                <w:szCs w:val="22"/>
              </w:rPr>
            </w:pPr>
            <w:r>
              <w:rPr>
                <w:rFonts w:ascii="Calibri" w:hAnsi="Calibri" w:cs="Calibri"/>
                <w:color w:val="000000"/>
                <w:sz w:val="22"/>
                <w:szCs w:val="22"/>
              </w:rPr>
              <w:t>nCipher</w:t>
            </w:r>
          </w:p>
        </w:tc>
      </w:tr>
      <w:tr w:rsidR="00024E86" w:rsidRPr="00A05117" w14:paraId="786559D8" w14:textId="77777777" w:rsidTr="00117F70">
        <w:tc>
          <w:tcPr>
            <w:tcW w:w="0" w:type="auto"/>
            <w:vAlign w:val="bottom"/>
          </w:tcPr>
          <w:p w14:paraId="758CC8B6"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34FCED1F" w14:textId="77777777" w:rsidR="00024E86" w:rsidRPr="00A05117" w:rsidRDefault="00024E86" w:rsidP="00117F70">
            <w:pPr>
              <w:rPr>
                <w:sz w:val="18"/>
                <w:szCs w:val="22"/>
              </w:rPr>
            </w:pPr>
            <w:r>
              <w:rPr>
                <w:rFonts w:ascii="Calibri" w:hAnsi="Calibri" w:cs="Calibri"/>
                <w:color w:val="000000"/>
                <w:sz w:val="22"/>
                <w:szCs w:val="22"/>
              </w:rPr>
              <w:t>Manish</w:t>
            </w:r>
          </w:p>
        </w:tc>
        <w:tc>
          <w:tcPr>
            <w:tcW w:w="0" w:type="auto"/>
            <w:vAlign w:val="bottom"/>
          </w:tcPr>
          <w:p w14:paraId="6621939A" w14:textId="77777777" w:rsidR="00024E86" w:rsidRPr="00A05117" w:rsidRDefault="00024E86" w:rsidP="00117F70">
            <w:pPr>
              <w:rPr>
                <w:sz w:val="18"/>
                <w:szCs w:val="22"/>
              </w:rPr>
            </w:pPr>
            <w:r>
              <w:rPr>
                <w:rFonts w:ascii="Calibri" w:hAnsi="Calibri" w:cs="Calibri"/>
                <w:color w:val="000000"/>
                <w:sz w:val="22"/>
                <w:szCs w:val="22"/>
              </w:rPr>
              <w:t>Upasani</w:t>
            </w:r>
          </w:p>
        </w:tc>
        <w:tc>
          <w:tcPr>
            <w:tcW w:w="0" w:type="auto"/>
            <w:vAlign w:val="bottom"/>
          </w:tcPr>
          <w:p w14:paraId="312876E1" w14:textId="77777777" w:rsidR="00024E86" w:rsidRPr="00A05117" w:rsidRDefault="00024E86" w:rsidP="00117F70">
            <w:pPr>
              <w:rPr>
                <w:sz w:val="18"/>
                <w:szCs w:val="22"/>
              </w:rPr>
            </w:pPr>
            <w:r>
              <w:rPr>
                <w:rFonts w:ascii="Calibri" w:hAnsi="Calibri" w:cs="Calibri"/>
                <w:color w:val="000000"/>
                <w:sz w:val="22"/>
                <w:szCs w:val="22"/>
              </w:rPr>
              <w:t>Utimaco IS GmbH</w:t>
            </w:r>
          </w:p>
        </w:tc>
      </w:tr>
      <w:tr w:rsidR="00024E86" w:rsidRPr="00A05117" w14:paraId="37FAE5E5" w14:textId="77777777" w:rsidTr="00117F70">
        <w:tc>
          <w:tcPr>
            <w:tcW w:w="0" w:type="auto"/>
            <w:vAlign w:val="bottom"/>
          </w:tcPr>
          <w:p w14:paraId="6334B7F1" w14:textId="77777777" w:rsidR="00024E86" w:rsidRPr="00A05117" w:rsidRDefault="00024E86" w:rsidP="00117F70">
            <w:pPr>
              <w:rPr>
                <w:sz w:val="18"/>
                <w:szCs w:val="22"/>
              </w:rPr>
            </w:pPr>
            <w:r>
              <w:rPr>
                <w:rFonts w:ascii="Calibri" w:hAnsi="Calibri" w:cs="Calibri"/>
                <w:color w:val="000000"/>
                <w:sz w:val="22"/>
                <w:szCs w:val="22"/>
              </w:rPr>
              <w:t>Mr.</w:t>
            </w:r>
          </w:p>
        </w:tc>
        <w:tc>
          <w:tcPr>
            <w:tcW w:w="0" w:type="auto"/>
            <w:vAlign w:val="bottom"/>
          </w:tcPr>
          <w:p w14:paraId="788177C8" w14:textId="77777777" w:rsidR="00024E86" w:rsidRPr="00A05117" w:rsidRDefault="00024E86" w:rsidP="00117F70">
            <w:pPr>
              <w:rPr>
                <w:sz w:val="18"/>
                <w:szCs w:val="22"/>
              </w:rPr>
            </w:pPr>
            <w:r>
              <w:rPr>
                <w:rFonts w:ascii="Calibri" w:hAnsi="Calibri" w:cs="Calibri"/>
                <w:color w:val="000000"/>
                <w:sz w:val="22"/>
                <w:szCs w:val="22"/>
              </w:rPr>
              <w:t>Charles</w:t>
            </w:r>
          </w:p>
        </w:tc>
        <w:tc>
          <w:tcPr>
            <w:tcW w:w="0" w:type="auto"/>
            <w:vAlign w:val="bottom"/>
          </w:tcPr>
          <w:p w14:paraId="19DD2EB1" w14:textId="77777777" w:rsidR="00024E86" w:rsidRPr="00A05117" w:rsidRDefault="00024E86" w:rsidP="00117F70">
            <w:pPr>
              <w:rPr>
                <w:sz w:val="18"/>
                <w:szCs w:val="22"/>
              </w:rPr>
            </w:pPr>
            <w:r>
              <w:rPr>
                <w:rFonts w:ascii="Calibri" w:hAnsi="Calibri" w:cs="Calibri"/>
                <w:color w:val="000000"/>
                <w:sz w:val="22"/>
                <w:szCs w:val="22"/>
              </w:rPr>
              <w:t>White</w:t>
            </w:r>
          </w:p>
        </w:tc>
        <w:tc>
          <w:tcPr>
            <w:tcW w:w="0" w:type="auto"/>
            <w:vAlign w:val="bottom"/>
          </w:tcPr>
          <w:p w14:paraId="5554F9AB" w14:textId="77777777" w:rsidR="00024E86" w:rsidRPr="00A05117" w:rsidRDefault="00024E86" w:rsidP="00117F70">
            <w:pPr>
              <w:rPr>
                <w:sz w:val="18"/>
                <w:szCs w:val="22"/>
              </w:rPr>
            </w:pPr>
            <w:r>
              <w:rPr>
                <w:rFonts w:ascii="Calibri" w:hAnsi="Calibri" w:cs="Calibri"/>
                <w:color w:val="000000"/>
                <w:sz w:val="22"/>
                <w:szCs w:val="22"/>
              </w:rPr>
              <w:t>Fornetix</w:t>
            </w:r>
          </w:p>
        </w:tc>
      </w:tr>
      <w:tr w:rsidR="00024E86" w:rsidRPr="00A05117" w14:paraId="21063712" w14:textId="77777777" w:rsidTr="00117F70">
        <w:tc>
          <w:tcPr>
            <w:tcW w:w="0" w:type="auto"/>
            <w:vAlign w:val="bottom"/>
          </w:tcPr>
          <w:p w14:paraId="2F5254B0" w14:textId="77777777" w:rsidR="00024E86" w:rsidRPr="00A05117" w:rsidRDefault="00024E86" w:rsidP="00117F70">
            <w:pPr>
              <w:rPr>
                <w:sz w:val="18"/>
                <w:szCs w:val="22"/>
              </w:rPr>
            </w:pPr>
            <w:r>
              <w:rPr>
                <w:rFonts w:ascii="Calibri" w:hAnsi="Calibri" w:cs="Calibri"/>
                <w:color w:val="000000"/>
                <w:sz w:val="22"/>
                <w:szCs w:val="22"/>
              </w:rPr>
              <w:t>Ms.</w:t>
            </w:r>
          </w:p>
        </w:tc>
        <w:tc>
          <w:tcPr>
            <w:tcW w:w="0" w:type="auto"/>
            <w:vAlign w:val="bottom"/>
          </w:tcPr>
          <w:p w14:paraId="0487BD42" w14:textId="77777777" w:rsidR="00024E86" w:rsidRPr="00A05117" w:rsidRDefault="00024E86" w:rsidP="00117F70">
            <w:pPr>
              <w:rPr>
                <w:sz w:val="18"/>
                <w:szCs w:val="22"/>
              </w:rPr>
            </w:pPr>
            <w:r>
              <w:rPr>
                <w:rFonts w:ascii="Calibri" w:hAnsi="Calibri" w:cs="Calibri"/>
                <w:color w:val="000000"/>
                <w:sz w:val="22"/>
                <w:szCs w:val="22"/>
              </w:rPr>
              <w:t>Magda</w:t>
            </w:r>
          </w:p>
        </w:tc>
        <w:tc>
          <w:tcPr>
            <w:tcW w:w="0" w:type="auto"/>
            <w:vAlign w:val="bottom"/>
          </w:tcPr>
          <w:p w14:paraId="66742DDE" w14:textId="77777777" w:rsidR="00024E86" w:rsidRPr="00A05117" w:rsidRDefault="00024E86" w:rsidP="00117F70">
            <w:pPr>
              <w:rPr>
                <w:sz w:val="18"/>
                <w:szCs w:val="22"/>
              </w:rPr>
            </w:pPr>
            <w:r>
              <w:rPr>
                <w:rFonts w:ascii="Calibri" w:hAnsi="Calibri" w:cs="Calibri"/>
                <w:color w:val="000000"/>
                <w:sz w:val="22"/>
                <w:szCs w:val="22"/>
              </w:rPr>
              <w:t>Zdunkiewicz</w:t>
            </w:r>
          </w:p>
        </w:tc>
        <w:tc>
          <w:tcPr>
            <w:tcW w:w="0" w:type="auto"/>
            <w:vAlign w:val="bottom"/>
          </w:tcPr>
          <w:p w14:paraId="121093E3" w14:textId="77777777" w:rsidR="00024E86" w:rsidRPr="00A05117" w:rsidRDefault="00024E86" w:rsidP="00117F70">
            <w:pPr>
              <w:rPr>
                <w:sz w:val="18"/>
                <w:szCs w:val="22"/>
              </w:rPr>
            </w:pPr>
            <w:r>
              <w:rPr>
                <w:rFonts w:ascii="Calibri" w:hAnsi="Calibri" w:cs="Calibri"/>
                <w:color w:val="000000"/>
                <w:sz w:val="22"/>
                <w:szCs w:val="22"/>
              </w:rPr>
              <w:t>Cryptsoft Pty Ltd.</w:t>
            </w:r>
          </w:p>
        </w:tc>
      </w:tr>
    </w:tbl>
    <w:p w14:paraId="655DAEC7" w14:textId="12289BA3" w:rsidR="00331BF0" w:rsidRPr="008D76B4" w:rsidRDefault="00331BF0" w:rsidP="00331BF0">
      <w:pPr>
        <w:spacing w:after="0"/>
      </w:pPr>
    </w:p>
    <w:p w14:paraId="5606E248" w14:textId="77777777" w:rsidR="00331BF0" w:rsidRPr="008D76B4" w:rsidRDefault="00331BF0" w:rsidP="00A76676">
      <w:pPr>
        <w:pStyle w:val="AppendixHeading1"/>
      </w:pPr>
      <w:bookmarkStart w:id="7688" w:name="_Toc370634043"/>
      <w:bookmarkStart w:id="7689" w:name="_Toc391468834"/>
      <w:bookmarkStart w:id="7690" w:name="_Toc395183830"/>
      <w:bookmarkStart w:id="7691" w:name="_Toc7432449"/>
      <w:bookmarkStart w:id="7692" w:name="_Toc29976719"/>
      <w:bookmarkStart w:id="7693" w:name="_Toc90376876"/>
      <w:bookmarkStart w:id="7694" w:name="_Toc111203861"/>
      <w:r w:rsidRPr="008D76B4">
        <w:lastRenderedPageBreak/>
        <w:t>Manifest constants</w:t>
      </w:r>
      <w:bookmarkEnd w:id="7679"/>
      <w:bookmarkEnd w:id="7688"/>
      <w:bookmarkEnd w:id="7689"/>
      <w:bookmarkEnd w:id="7690"/>
      <w:bookmarkEnd w:id="7691"/>
      <w:bookmarkEnd w:id="7692"/>
      <w:bookmarkEnd w:id="7693"/>
      <w:bookmarkEnd w:id="7694"/>
    </w:p>
    <w:p w14:paraId="33704932" w14:textId="10AA5FE0" w:rsidR="00331BF0" w:rsidRDefault="00331BF0" w:rsidP="0064610D">
      <w:pPr>
        <w:rPr>
          <w:rStyle w:val="Hyperlink"/>
        </w:rPr>
      </w:pPr>
      <w:bookmarkStart w:id="7695" w:name="_Hlk26177761"/>
      <w:r w:rsidRPr="008D76B4">
        <w:t xml:space="preserve">The definitions for manifest constants specified in this document can be found in the </w:t>
      </w:r>
      <w:r w:rsidR="00F357B1">
        <w:fldChar w:fldCharType="begin"/>
      </w:r>
      <w:r w:rsidR="00F357B1">
        <w:instrText xml:space="preserve"> REF AdditionalArtifacts \h </w:instrText>
      </w:r>
      <w:r w:rsidR="00F357B1">
        <w:fldChar w:fldCharType="separate"/>
      </w:r>
      <w:r w:rsidR="008A04A4" w:rsidRPr="008D76B4">
        <w:t>Additional artifacts</w:t>
      </w:r>
      <w:r w:rsidR="00F357B1">
        <w:fldChar w:fldCharType="end"/>
      </w:r>
      <w:r w:rsidR="00750739" w:rsidRPr="008D76B4" w:rsidDel="00750739">
        <w:t xml:space="preserve"> </w:t>
      </w:r>
      <w:r w:rsidR="00F60D62">
        <w:t>section.</w:t>
      </w:r>
    </w:p>
    <w:p w14:paraId="75B4CC4B" w14:textId="3568A0F6" w:rsidR="00331BF0" w:rsidRPr="00CD1A5C" w:rsidRDefault="00331BF0" w:rsidP="00331BF0"/>
    <w:p w14:paraId="340E3DE0" w14:textId="77777777" w:rsidR="00331BF0" w:rsidRPr="008D76B4" w:rsidRDefault="00331BF0" w:rsidP="00A76676">
      <w:pPr>
        <w:pStyle w:val="AppendixHeading1"/>
      </w:pPr>
      <w:bookmarkStart w:id="7696" w:name="_Toc370634044"/>
      <w:bookmarkStart w:id="7697" w:name="_Toc391468835"/>
      <w:bookmarkStart w:id="7698" w:name="_Toc395183831"/>
      <w:bookmarkStart w:id="7699" w:name="_Toc7432450"/>
      <w:bookmarkStart w:id="7700" w:name="_Toc29976720"/>
      <w:bookmarkStart w:id="7701" w:name="_Toc90376877"/>
      <w:bookmarkStart w:id="7702" w:name="_Toc111203862"/>
      <w:bookmarkEnd w:id="7680"/>
      <w:bookmarkEnd w:id="7681"/>
      <w:bookmarkEnd w:id="7682"/>
      <w:bookmarkEnd w:id="7683"/>
      <w:bookmarkEnd w:id="7684"/>
      <w:bookmarkEnd w:id="7685"/>
      <w:bookmarkEnd w:id="7686"/>
      <w:bookmarkEnd w:id="7687"/>
      <w:bookmarkEnd w:id="7695"/>
      <w:r w:rsidRPr="008D76B4">
        <w:lastRenderedPageBreak/>
        <w:t>Revision History</w:t>
      </w:r>
      <w:bookmarkEnd w:id="7696"/>
      <w:bookmarkEnd w:id="7697"/>
      <w:bookmarkEnd w:id="7698"/>
      <w:bookmarkEnd w:id="7699"/>
      <w:bookmarkEnd w:id="7700"/>
      <w:bookmarkEnd w:id="7701"/>
      <w:bookmarkEnd w:id="7702"/>
    </w:p>
    <w:p w14:paraId="2168921E" w14:textId="77777777" w:rsidR="00331BF0" w:rsidRPr="008D76B4" w:rsidRDefault="00331BF0" w:rsidP="00331BF0">
      <w:pPr>
        <w:rPr>
          <w:rFonts w:cs="Arial"/>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51"/>
        <w:gridCol w:w="2176"/>
        <w:gridCol w:w="4460"/>
      </w:tblGrid>
      <w:tr w:rsidR="00331BF0" w:rsidRPr="008D76B4" w14:paraId="61383E8A" w14:textId="77777777" w:rsidTr="007B527B">
        <w:trPr>
          <w:cantSplit/>
          <w:trHeight w:val="402"/>
          <w:tblHeader/>
        </w:trPr>
        <w:tc>
          <w:tcPr>
            <w:tcW w:w="1559" w:type="dxa"/>
          </w:tcPr>
          <w:p w14:paraId="43BA5746" w14:textId="77777777" w:rsidR="00331BF0" w:rsidRPr="008D76B4" w:rsidRDefault="00331BF0" w:rsidP="007B527B">
            <w:pPr>
              <w:jc w:val="center"/>
              <w:rPr>
                <w:rFonts w:cs="Arial"/>
                <w:b/>
              </w:rPr>
            </w:pPr>
            <w:r w:rsidRPr="008D76B4">
              <w:rPr>
                <w:rFonts w:cs="Arial"/>
                <w:b/>
              </w:rPr>
              <w:t>Revision</w:t>
            </w:r>
          </w:p>
        </w:tc>
        <w:tc>
          <w:tcPr>
            <w:tcW w:w="1451" w:type="dxa"/>
          </w:tcPr>
          <w:p w14:paraId="5EB2F21E" w14:textId="77777777" w:rsidR="00331BF0" w:rsidRPr="008D76B4" w:rsidRDefault="00331BF0" w:rsidP="007B527B">
            <w:pPr>
              <w:jc w:val="center"/>
              <w:rPr>
                <w:rFonts w:cs="Arial"/>
                <w:b/>
              </w:rPr>
            </w:pPr>
            <w:r w:rsidRPr="008D76B4">
              <w:rPr>
                <w:rFonts w:cs="Arial"/>
                <w:b/>
              </w:rPr>
              <w:t>Date</w:t>
            </w:r>
          </w:p>
        </w:tc>
        <w:tc>
          <w:tcPr>
            <w:tcW w:w="2176" w:type="dxa"/>
          </w:tcPr>
          <w:p w14:paraId="11FF5300" w14:textId="77777777" w:rsidR="00331BF0" w:rsidRPr="008D76B4" w:rsidRDefault="00331BF0" w:rsidP="007B527B">
            <w:pPr>
              <w:jc w:val="center"/>
              <w:rPr>
                <w:rFonts w:cs="Arial"/>
                <w:b/>
              </w:rPr>
            </w:pPr>
            <w:r w:rsidRPr="008D76B4">
              <w:rPr>
                <w:rFonts w:cs="Arial"/>
                <w:b/>
              </w:rPr>
              <w:t>Editor</w:t>
            </w:r>
          </w:p>
        </w:tc>
        <w:tc>
          <w:tcPr>
            <w:tcW w:w="4460" w:type="dxa"/>
          </w:tcPr>
          <w:p w14:paraId="0B1FE246" w14:textId="77777777" w:rsidR="00331BF0" w:rsidRPr="008D76B4" w:rsidRDefault="00331BF0" w:rsidP="007B527B">
            <w:pPr>
              <w:rPr>
                <w:rFonts w:cs="Arial"/>
                <w:b/>
              </w:rPr>
            </w:pPr>
            <w:r w:rsidRPr="008D76B4">
              <w:rPr>
                <w:rFonts w:cs="Arial"/>
                <w:b/>
              </w:rPr>
              <w:t>Changes Made</w:t>
            </w:r>
          </w:p>
        </w:tc>
      </w:tr>
      <w:tr w:rsidR="00331BF0" w:rsidRPr="008D76B4" w14:paraId="5D56FF7D" w14:textId="77777777" w:rsidTr="007B527B">
        <w:trPr>
          <w:cantSplit/>
          <w:trHeight w:val="402"/>
        </w:trPr>
        <w:tc>
          <w:tcPr>
            <w:tcW w:w="1559" w:type="dxa"/>
          </w:tcPr>
          <w:p w14:paraId="45C42D4B" w14:textId="4A2861DB" w:rsidR="00331BF0" w:rsidRPr="008D76B4" w:rsidRDefault="00B6530C" w:rsidP="007B527B">
            <w:pPr>
              <w:rPr>
                <w:rFonts w:cs="Arial"/>
              </w:rPr>
            </w:pPr>
            <w:r>
              <w:rPr>
                <w:rFonts w:cs="Arial"/>
              </w:rPr>
              <w:t xml:space="preserve">CSD02 </w:t>
            </w:r>
            <w:r w:rsidR="00331BF0" w:rsidRPr="008D76B4">
              <w:rPr>
                <w:rFonts w:cs="Arial"/>
              </w:rPr>
              <w:t>WD01</w:t>
            </w:r>
          </w:p>
        </w:tc>
        <w:tc>
          <w:tcPr>
            <w:tcW w:w="1451" w:type="dxa"/>
          </w:tcPr>
          <w:p w14:paraId="120A6513" w14:textId="0775FAB2" w:rsidR="00331BF0" w:rsidRPr="008D76B4" w:rsidRDefault="00E90528" w:rsidP="007B527B">
            <w:pPr>
              <w:rPr>
                <w:rFonts w:cs="Arial"/>
              </w:rPr>
            </w:pPr>
            <w:r>
              <w:rPr>
                <w:rFonts w:cs="Arial"/>
              </w:rPr>
              <w:t>12</w:t>
            </w:r>
            <w:r w:rsidR="00B6530C">
              <w:rPr>
                <w:rFonts w:cs="Arial"/>
              </w:rPr>
              <w:t xml:space="preserve"> May 2022</w:t>
            </w:r>
          </w:p>
        </w:tc>
        <w:tc>
          <w:tcPr>
            <w:tcW w:w="2176" w:type="dxa"/>
          </w:tcPr>
          <w:p w14:paraId="33D440AD" w14:textId="55F99C84" w:rsidR="00331BF0" w:rsidRPr="008D76B4" w:rsidRDefault="00331BF0" w:rsidP="007B527B">
            <w:pPr>
              <w:rPr>
                <w:rFonts w:cs="Arial"/>
              </w:rPr>
            </w:pPr>
            <w:r w:rsidRPr="008D76B4">
              <w:rPr>
                <w:rFonts w:cs="Arial"/>
              </w:rPr>
              <w:t>Dieter Bong</w:t>
            </w:r>
          </w:p>
        </w:tc>
        <w:tc>
          <w:tcPr>
            <w:tcW w:w="4460" w:type="dxa"/>
          </w:tcPr>
          <w:p w14:paraId="70C1FE38" w14:textId="5012EBD7" w:rsidR="00331BF0" w:rsidRDefault="00B6530C" w:rsidP="007B527B">
            <w:pPr>
              <w:rPr>
                <w:rFonts w:cs="Arial"/>
              </w:rPr>
            </w:pPr>
            <w:r>
              <w:rPr>
                <w:rFonts w:cs="Arial"/>
              </w:rPr>
              <w:t>Changes made compared to Committee Specification CSD01, as working draft of Committee Specification CSD02</w:t>
            </w:r>
          </w:p>
          <w:p w14:paraId="131507F9" w14:textId="4FB2C39F" w:rsidR="00B6530C" w:rsidRDefault="00B6530C" w:rsidP="007B527B">
            <w:pPr>
              <w:rPr>
                <w:rFonts w:cs="Arial"/>
              </w:rPr>
            </w:pPr>
            <w:r>
              <w:rPr>
                <w:rFonts w:cs="Arial"/>
              </w:rPr>
              <w:t xml:space="preserve">- </w:t>
            </w:r>
            <w:r w:rsidR="00E90528">
              <w:rPr>
                <w:rFonts w:cs="Arial"/>
              </w:rPr>
              <w:t xml:space="preserve">Editorial changes resolving </w:t>
            </w:r>
            <w:r>
              <w:rPr>
                <w:rFonts w:cs="Arial"/>
              </w:rPr>
              <w:t>comments by Paul Knight, OASIS</w:t>
            </w:r>
            <w:r w:rsidR="00E90528">
              <w:rPr>
                <w:rFonts w:cs="Arial"/>
              </w:rPr>
              <w:t>,</w:t>
            </w:r>
            <w:r>
              <w:rPr>
                <w:rFonts w:cs="Arial"/>
              </w:rPr>
              <w:t xml:space="preserve"> </w:t>
            </w:r>
            <w:hyperlink r:id="rId122" w:history="1">
              <w:r w:rsidR="00E90528" w:rsidRPr="00736316">
                <w:rPr>
                  <w:rStyle w:val="Hyperlink"/>
                  <w:rFonts w:cs="Arial"/>
                </w:rPr>
                <w:t>https://lists.oasis-open.org/archives/pkcs11-comment/202203/msg00001.html</w:t>
              </w:r>
            </w:hyperlink>
            <w:r w:rsidR="00E90528">
              <w:rPr>
                <w:rFonts w:cs="Arial"/>
              </w:rPr>
              <w:t xml:space="preserve"> </w:t>
            </w:r>
          </w:p>
          <w:p w14:paraId="3A539756" w14:textId="743749C7" w:rsidR="008904C2" w:rsidRPr="008D76B4" w:rsidRDefault="008904C2" w:rsidP="007B527B">
            <w:pPr>
              <w:rPr>
                <w:rFonts w:cs="Arial"/>
              </w:rPr>
            </w:pPr>
            <w:r>
              <w:rPr>
                <w:rFonts w:cs="Arial"/>
              </w:rPr>
              <w:t>- Reference [PKCS11-curr] replaced by reference within document</w:t>
            </w:r>
          </w:p>
          <w:p w14:paraId="5D428E39" w14:textId="3B9AE196" w:rsidR="00936D0A" w:rsidRPr="008D76B4" w:rsidRDefault="00936D0A" w:rsidP="00B6530C">
            <w:pPr>
              <w:rPr>
                <w:rFonts w:cs="Arial"/>
              </w:rPr>
            </w:pPr>
            <w:r>
              <w:rPr>
                <w:rFonts w:cs="Arial"/>
              </w:rPr>
              <w:t>- Correction of typos</w:t>
            </w:r>
          </w:p>
        </w:tc>
      </w:tr>
      <w:tr w:rsidR="00331BF0" w:rsidRPr="008D76B4" w14:paraId="16AF4234" w14:textId="77777777" w:rsidTr="007B527B">
        <w:trPr>
          <w:cantSplit/>
          <w:trHeight w:val="639"/>
        </w:trPr>
        <w:tc>
          <w:tcPr>
            <w:tcW w:w="1559" w:type="dxa"/>
            <w:tcBorders>
              <w:top w:val="single" w:sz="4" w:space="0" w:color="auto"/>
              <w:left w:val="single" w:sz="4" w:space="0" w:color="auto"/>
              <w:bottom w:val="single" w:sz="4" w:space="0" w:color="auto"/>
              <w:right w:val="single" w:sz="4" w:space="0" w:color="auto"/>
            </w:tcBorders>
          </w:tcPr>
          <w:p w14:paraId="6D9455FE" w14:textId="0C65B56E" w:rsidR="00331BF0" w:rsidRPr="008D76B4" w:rsidRDefault="00331BF0" w:rsidP="007B527B">
            <w:pPr>
              <w:rPr>
                <w:rFonts w:cs="Arial"/>
              </w:rPr>
            </w:pPr>
          </w:p>
        </w:tc>
        <w:tc>
          <w:tcPr>
            <w:tcW w:w="1451" w:type="dxa"/>
            <w:tcBorders>
              <w:top w:val="single" w:sz="4" w:space="0" w:color="auto"/>
              <w:left w:val="single" w:sz="4" w:space="0" w:color="auto"/>
              <w:bottom w:val="single" w:sz="4" w:space="0" w:color="auto"/>
              <w:right w:val="single" w:sz="4" w:space="0" w:color="auto"/>
            </w:tcBorders>
          </w:tcPr>
          <w:p w14:paraId="6EB3ED94" w14:textId="4382CFAB" w:rsidR="00331BF0" w:rsidRPr="008D76B4" w:rsidRDefault="00331BF0" w:rsidP="007B527B">
            <w:pPr>
              <w:rPr>
                <w:rFonts w:cs="Arial"/>
              </w:rPr>
            </w:pPr>
          </w:p>
        </w:tc>
        <w:tc>
          <w:tcPr>
            <w:tcW w:w="2176" w:type="dxa"/>
            <w:tcBorders>
              <w:top w:val="single" w:sz="4" w:space="0" w:color="auto"/>
              <w:left w:val="single" w:sz="4" w:space="0" w:color="auto"/>
              <w:bottom w:val="single" w:sz="4" w:space="0" w:color="auto"/>
              <w:right w:val="single" w:sz="4" w:space="0" w:color="auto"/>
            </w:tcBorders>
          </w:tcPr>
          <w:p w14:paraId="07AE2DCC" w14:textId="57CF3721" w:rsidR="00331BF0" w:rsidRPr="008D76B4" w:rsidRDefault="00331BF0" w:rsidP="007B527B">
            <w:pPr>
              <w:rPr>
                <w:rFonts w:cs="Arial"/>
              </w:rPr>
            </w:pPr>
          </w:p>
        </w:tc>
        <w:tc>
          <w:tcPr>
            <w:tcW w:w="4460" w:type="dxa"/>
            <w:tcBorders>
              <w:top w:val="single" w:sz="4" w:space="0" w:color="auto"/>
              <w:left w:val="single" w:sz="4" w:space="0" w:color="auto"/>
              <w:bottom w:val="single" w:sz="4" w:space="0" w:color="auto"/>
              <w:right w:val="single" w:sz="4" w:space="0" w:color="auto"/>
            </w:tcBorders>
          </w:tcPr>
          <w:p w14:paraId="401F954B" w14:textId="1AC6CDBB" w:rsidR="00331BF0" w:rsidRPr="008D76B4" w:rsidRDefault="00331BF0" w:rsidP="007B527B">
            <w:pPr>
              <w:rPr>
                <w:rFonts w:cs="Arial"/>
              </w:rPr>
            </w:pPr>
          </w:p>
        </w:tc>
      </w:tr>
    </w:tbl>
    <w:p w14:paraId="14DCF27D" w14:textId="6137337C" w:rsidR="00331BF0" w:rsidRDefault="00331BF0" w:rsidP="00331BF0"/>
    <w:p w14:paraId="208044EA" w14:textId="0EC2A028" w:rsidR="002B3615" w:rsidRDefault="002B3615" w:rsidP="00A76676">
      <w:pPr>
        <w:pStyle w:val="AppendixHeading1"/>
      </w:pPr>
      <w:bookmarkStart w:id="7703" w:name="_Toc111203863"/>
      <w:r>
        <w:lastRenderedPageBreak/>
        <w:t>Notices</w:t>
      </w:r>
      <w:bookmarkEnd w:id="7703"/>
    </w:p>
    <w:p w14:paraId="73E08871" w14:textId="43FED619" w:rsidR="002B3615" w:rsidRPr="00852E10" w:rsidRDefault="002B3615" w:rsidP="002B3615">
      <w:r>
        <w:t>Copyright © OASIS Open 202</w:t>
      </w:r>
      <w:r w:rsidR="003022D2">
        <w:t>3</w:t>
      </w:r>
      <w:r w:rsidRPr="00852E10">
        <w:t>. All Rights Reserved.</w:t>
      </w:r>
    </w:p>
    <w:p w14:paraId="07DF432D" w14:textId="30E9273A"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123" w:history="1">
        <w:r w:rsidRPr="00C52A20">
          <w:rPr>
            <w:rStyle w:val="Hyperlink"/>
          </w:rPr>
          <w:t>Policy</w:t>
        </w:r>
      </w:hyperlink>
      <w:r w:rsidRPr="00C52A20">
        <w:t xml:space="preserve"> may be found at the OASIS website: [</w:t>
      </w:r>
      <w:hyperlink r:id="rId124" w:history="1">
        <w:r w:rsidR="00AE17F8">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46A9F9B2"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125"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126" w:history="1">
        <w:r w:rsidR="00AE17F8">
          <w:rPr>
            <w:rStyle w:val="Hyperlink"/>
          </w:rPr>
          <w:t>https://www.oasis-open.org/policies-guidelines/trademark/</w:t>
        </w:r>
      </w:hyperlink>
      <w:r>
        <w:t xml:space="preserve"> for above guidance.</w:t>
      </w:r>
    </w:p>
    <w:sectPr w:rsidR="002B3615" w:rsidRPr="005616AE" w:rsidSect="00331BF0">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0554" w14:textId="77777777" w:rsidR="00BE62B0" w:rsidRDefault="00BE62B0" w:rsidP="008C100C">
      <w:r>
        <w:separator/>
      </w:r>
    </w:p>
    <w:p w14:paraId="3DAE457A" w14:textId="77777777" w:rsidR="00BE62B0" w:rsidRDefault="00BE62B0" w:rsidP="008C100C"/>
    <w:p w14:paraId="61AC2A9E" w14:textId="77777777" w:rsidR="00BE62B0" w:rsidRDefault="00BE62B0" w:rsidP="008C100C"/>
    <w:p w14:paraId="24EBCC50" w14:textId="77777777" w:rsidR="00BE62B0" w:rsidRDefault="00BE62B0" w:rsidP="008C100C"/>
    <w:p w14:paraId="0509D589" w14:textId="77777777" w:rsidR="00BE62B0" w:rsidRDefault="00BE62B0" w:rsidP="008C100C"/>
    <w:p w14:paraId="65518C49" w14:textId="77777777" w:rsidR="00BE62B0" w:rsidRDefault="00BE62B0" w:rsidP="008C100C"/>
    <w:p w14:paraId="047FAA1C" w14:textId="77777777" w:rsidR="00BE62B0" w:rsidRDefault="00BE62B0" w:rsidP="008C100C"/>
  </w:endnote>
  <w:endnote w:type="continuationSeparator" w:id="0">
    <w:p w14:paraId="1044C5A5" w14:textId="77777777" w:rsidR="00BE62B0" w:rsidRDefault="00BE62B0" w:rsidP="008C100C">
      <w:r>
        <w:continuationSeparator/>
      </w:r>
    </w:p>
    <w:p w14:paraId="395F0589" w14:textId="77777777" w:rsidR="00BE62B0" w:rsidRDefault="00BE62B0" w:rsidP="008C100C"/>
    <w:p w14:paraId="0D643443" w14:textId="77777777" w:rsidR="00BE62B0" w:rsidRDefault="00BE62B0" w:rsidP="008C100C"/>
    <w:p w14:paraId="5835997F" w14:textId="77777777" w:rsidR="00BE62B0" w:rsidRDefault="00BE62B0" w:rsidP="008C100C"/>
    <w:p w14:paraId="1B4E8EF5" w14:textId="77777777" w:rsidR="00BE62B0" w:rsidRDefault="00BE62B0" w:rsidP="008C100C"/>
    <w:p w14:paraId="2FCEFD1C" w14:textId="77777777" w:rsidR="00BE62B0" w:rsidRDefault="00BE62B0" w:rsidP="008C100C"/>
    <w:p w14:paraId="32D0E62D" w14:textId="77777777" w:rsidR="00BE62B0" w:rsidRDefault="00BE62B0"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Palatino">
    <w:panose1 w:val="0204050205050503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altName w:val="Sylfaen"/>
    <w:panose1 w:val="020B0603030804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NDDO O+ Courier">
    <w:altName w:val="Courier New"/>
    <w:panose1 w:val="00000000000000000000"/>
    <w:charset w:val="00"/>
    <w:family w:val="modern"/>
    <w:notTrueType/>
    <w:pitch w:val="default"/>
    <w:sig w:usb0="00000003" w:usb1="00000000" w:usb2="00000000" w:usb3="00000000" w:csb0="00000001" w:csb1="00000000"/>
  </w:font>
  <w:font w:name="PNDEF A+ Courier">
    <w:altName w:val="Courier New"/>
    <w:panose1 w:val="00000000000000000000"/>
    <w:charset w:val="00"/>
    <w:family w:val="modern"/>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226C3A37" w:rsidR="00E45CA1" w:rsidRPr="00195F88" w:rsidRDefault="0040689C" w:rsidP="008F61FB">
    <w:pPr>
      <w:pStyle w:val="Footer"/>
      <w:tabs>
        <w:tab w:val="clear" w:pos="4320"/>
        <w:tab w:val="clear" w:pos="8640"/>
        <w:tab w:val="center" w:pos="4680"/>
        <w:tab w:val="right" w:pos="9360"/>
      </w:tabs>
      <w:rPr>
        <w:szCs w:val="16"/>
        <w:lang w:val="en-US"/>
      </w:rPr>
    </w:pPr>
    <w:r>
      <w:rPr>
        <w:szCs w:val="16"/>
        <w:lang w:val="en-US"/>
      </w:rPr>
      <w:t>pkcs11-spec-v3.1</w:t>
    </w:r>
    <w:r w:rsidR="00E45CA1">
      <w:rPr>
        <w:szCs w:val="16"/>
        <w:lang w:val="en-US"/>
      </w:rPr>
      <w:t>-</w:t>
    </w:r>
    <w:r w:rsidR="003022D2">
      <w:rPr>
        <w:szCs w:val="16"/>
        <w:lang w:val="en-US"/>
      </w:rPr>
      <w:t>os</w:t>
    </w:r>
    <w:r w:rsidR="00E45CA1">
      <w:rPr>
        <w:szCs w:val="16"/>
      </w:rPr>
      <w:tab/>
    </w:r>
    <w:r w:rsidR="00E45CA1">
      <w:rPr>
        <w:szCs w:val="16"/>
      </w:rPr>
      <w:tab/>
    </w:r>
    <w:r w:rsidR="003022D2">
      <w:rPr>
        <w:szCs w:val="16"/>
        <w:lang w:val="en-US"/>
      </w:rPr>
      <w:t>23 July 2023</w:t>
    </w:r>
  </w:p>
  <w:p w14:paraId="2081D924" w14:textId="294FD85C" w:rsidR="00E45CA1" w:rsidRPr="00195F88" w:rsidRDefault="00E45CA1"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3022D2">
      <w:rPr>
        <w:szCs w:val="16"/>
        <w:lang w:val="en-US"/>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9509" w14:textId="77777777" w:rsidR="00BE62B0" w:rsidRDefault="00BE62B0" w:rsidP="008C100C">
      <w:r>
        <w:separator/>
      </w:r>
    </w:p>
    <w:p w14:paraId="26055D40" w14:textId="77777777" w:rsidR="00BE62B0" w:rsidRDefault="00BE62B0" w:rsidP="008C100C"/>
  </w:footnote>
  <w:footnote w:type="continuationSeparator" w:id="0">
    <w:p w14:paraId="798EB984" w14:textId="77777777" w:rsidR="00BE62B0" w:rsidRDefault="00BE62B0" w:rsidP="008C100C">
      <w:r>
        <w:continuationSeparator/>
      </w:r>
    </w:p>
    <w:p w14:paraId="736FF8E2" w14:textId="77777777" w:rsidR="00BE62B0" w:rsidRDefault="00BE62B0" w:rsidP="008C100C"/>
  </w:footnote>
  <w:footnote w:id="1">
    <w:p w14:paraId="201FDC5D" w14:textId="77777777" w:rsidR="00331BF0" w:rsidRPr="00321BCF" w:rsidRDefault="00331BF0" w:rsidP="00331BF0">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Pr>
          <w:rStyle w:val="FootnoteReference"/>
        </w:rPr>
        <w:footnoteRef/>
      </w:r>
      <w:r>
        <w:t xml:space="preserve"> </w:t>
      </w:r>
      <w:r w:rsidRPr="00321BCF">
        <w:rPr>
          <w:rStyle w:val="FootnoteReference"/>
        </w:rPr>
        <w:t>The encoding in V2.20 was not specified and resulted in different implementations choosing different encodings. Applications relying only on a V2.20 encoding (e.g. the DER variant) other than the one specified now (raw) may not work with all V2.30 compliant tokens.</w:t>
      </w:r>
    </w:p>
  </w:footnote>
  <w:footnote w:id="2">
    <w:p w14:paraId="01559542" w14:textId="77777777" w:rsidR="00331BF0" w:rsidRPr="006F2BE4" w:rsidRDefault="00331BF0" w:rsidP="00331BF0">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Pr>
          <w:rStyle w:val="FootnoteReference"/>
        </w:rPr>
        <w:footnoteRef/>
      </w:r>
      <w:r>
        <w:t xml:space="preserve"> </w:t>
      </w:r>
      <w:r w:rsidRPr="006F2BE4">
        <w:rPr>
          <w:rStyle w:val="FootnoteReference"/>
        </w:rPr>
        <w:t xml:space="preserve">Note that the rules regarding the CKA_SENSITIVE, CKA_EXTRACTABLE, CKA_ALWAYS_SENSITIVE, and CKA_NEVER_EXTRACTABLE attributes have changed in version 2.11 to match the policy used by other key derivation mechanisms such as CKM_SSL3_MASTER_KEY_DERIVE. </w:t>
      </w:r>
    </w:p>
  </w:footnote>
  <w:footnote w:id="3">
    <w:p w14:paraId="4B4BC4AA" w14:textId="77777777" w:rsidR="00331BF0" w:rsidRDefault="00331BF0" w:rsidP="00331BF0">
      <w:r>
        <w:rPr>
          <w:rStyle w:val="FootnoteCharacters"/>
          <w:rFonts w:ascii="Liberation Serif" w:hAnsi="Liberation Serif"/>
        </w:rPr>
        <w:footnoteRef/>
      </w:r>
      <w:r>
        <w:rPr>
          <w:rStyle w:val="FootnoteReference1"/>
        </w:rPr>
        <w:t xml:space="preserve"> Note that the rules regarding the CKA_SENSITIVE, CKA_EXTRACTABLE, CKA_ALWAYS_SENSITIVE, and CKA_NEVER_EXTRACTABLE attributes have changed in version 2.11 to match the policy used by other key derivation mechanisms such as CKM_SSL3_MASTER_KEY_DERIVE. </w:t>
      </w:r>
    </w:p>
  </w:footnote>
  <w:footnote w:id="4">
    <w:p w14:paraId="34C496BC" w14:textId="77777777" w:rsidR="00331BF0" w:rsidRPr="00740F28" w:rsidRDefault="00331BF0" w:rsidP="00331BF0">
      <w:pPr>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5">
    <w:p w14:paraId="74D77B97" w14:textId="77777777" w:rsidR="00331BF0" w:rsidRPr="00740F28" w:rsidRDefault="00331BF0" w:rsidP="00331BF0">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6">
    <w:p w14:paraId="09AD5322" w14:textId="77777777" w:rsidR="00331BF0" w:rsidRPr="00740F28" w:rsidRDefault="00331BF0" w:rsidP="00331BF0">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7">
    <w:p w14:paraId="595AFBD1" w14:textId="77777777" w:rsidR="00331BF0" w:rsidRPr="00740F28" w:rsidRDefault="00331BF0" w:rsidP="00331BF0">
      <w:pPr>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8">
    <w:p w14:paraId="127B712C" w14:textId="77777777" w:rsidR="00331BF0" w:rsidRPr="00740F28" w:rsidRDefault="00331BF0" w:rsidP="00331BF0">
      <w:pPr>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9">
    <w:p w14:paraId="24B15C35" w14:textId="77777777" w:rsidR="00331BF0" w:rsidRPr="005F1F05" w:rsidRDefault="00331BF0" w:rsidP="00331BF0">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Characters"/>
        </w:rPr>
      </w:pPr>
      <w:r w:rsidRPr="005F1F05">
        <w:rPr>
          <w:rStyle w:val="FootnoteCharacters"/>
        </w:rPr>
        <w:footnoteRef/>
      </w:r>
      <w:r w:rsidRPr="005F1F05">
        <w:rPr>
          <w:rStyle w:val="FootnoteCharacters"/>
        </w:rPr>
        <w:t xml:space="preserve"> Applications that may need to retrieve the next OTP should be prepared to handle this situation. For example, an application could store the OTP value returned by C_Sign so that, if a next OTP is required, it can compare it to the OTP value returned by subsequent calls to C_Sign should it turn out that the library does not support the CKF_NEXT_OTP flag.</w:t>
      </w:r>
    </w:p>
  </w:footnote>
  <w:footnote w:id="10">
    <w:p w14:paraId="432B3213" w14:textId="77777777" w:rsidR="00331BF0" w:rsidRPr="00740F28" w:rsidRDefault="00331BF0" w:rsidP="00331BF0">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11">
    <w:p w14:paraId="6B2CCE0E" w14:textId="77777777" w:rsidR="00331BF0" w:rsidRPr="00740F28" w:rsidRDefault="00331BF0" w:rsidP="00331BF0">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12">
    <w:p w14:paraId="30E9D00B" w14:textId="77777777" w:rsidR="00331BF0" w:rsidRPr="00740F28" w:rsidRDefault="00331BF0" w:rsidP="00331BF0">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rFonts w:ascii="Arial" w:hAnsi="Arial" w:cs="Arial"/>
        <w:lang w:val="de-DE"/>
      </w:rPr>
    </w:lvl>
    <w:lvl w:ilvl="3">
      <w:start w:val="1"/>
      <w:numFmt w:val="decimal"/>
      <w:lvlText w:val="%1.%2.%3.%4"/>
      <w:lvlJc w:val="left"/>
      <w:pPr>
        <w:tabs>
          <w:tab w:val="num" w:pos="0"/>
        </w:tabs>
        <w:ind w:left="864" w:hanging="864"/>
      </w:pPr>
      <w:rPr>
        <w:rFonts w:ascii="Arial" w:hAnsi="Arial" w:cs="Arial"/>
      </w:rPr>
    </w:lvl>
    <w:lvl w:ilvl="4">
      <w:start w:val="1"/>
      <w:numFmt w:val="decimal"/>
      <w:lvlText w:val="%1.%2.%3.%4.%5"/>
      <w:lvlJc w:val="left"/>
      <w:pPr>
        <w:tabs>
          <w:tab w:val="num" w:pos="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8"/>
    <w:multiLevelType w:val="multilevel"/>
    <w:tmpl w:val="00000008"/>
    <w:lvl w:ilvl="0">
      <w:start w:val="1"/>
      <w:numFmt w:val="bullet"/>
      <w:lvlText w:val=""/>
      <w:lvlJc w:val="left"/>
      <w:pPr>
        <w:tabs>
          <w:tab w:val="num" w:pos="1610"/>
        </w:tabs>
        <w:ind w:left="1610" w:hanging="360"/>
      </w:pPr>
      <w:rPr>
        <w:rFonts w:ascii="Symbol" w:hAnsi="Symbol" w:cs="OpenSymbol"/>
      </w:rPr>
    </w:lvl>
    <w:lvl w:ilvl="1">
      <w:start w:val="1"/>
      <w:numFmt w:val="bullet"/>
      <w:lvlText w:val="◦"/>
      <w:lvlJc w:val="left"/>
      <w:pPr>
        <w:tabs>
          <w:tab w:val="num" w:pos="1970"/>
        </w:tabs>
        <w:ind w:left="1970" w:hanging="360"/>
      </w:pPr>
      <w:rPr>
        <w:rFonts w:ascii="OpenSymbol" w:hAnsi="OpenSymbol" w:cs="OpenSymbol"/>
      </w:rPr>
    </w:lvl>
    <w:lvl w:ilvl="2">
      <w:start w:val="1"/>
      <w:numFmt w:val="bullet"/>
      <w:lvlText w:val="▪"/>
      <w:lvlJc w:val="left"/>
      <w:pPr>
        <w:tabs>
          <w:tab w:val="num" w:pos="2330"/>
        </w:tabs>
        <w:ind w:left="2330" w:hanging="360"/>
      </w:pPr>
      <w:rPr>
        <w:rFonts w:ascii="OpenSymbol" w:hAnsi="OpenSymbol" w:cs="OpenSymbol"/>
      </w:rPr>
    </w:lvl>
    <w:lvl w:ilvl="3">
      <w:start w:val="1"/>
      <w:numFmt w:val="bullet"/>
      <w:lvlText w:val=""/>
      <w:lvlJc w:val="left"/>
      <w:pPr>
        <w:tabs>
          <w:tab w:val="num" w:pos="2690"/>
        </w:tabs>
        <w:ind w:left="2690" w:hanging="360"/>
      </w:pPr>
      <w:rPr>
        <w:rFonts w:ascii="Symbol" w:hAnsi="Symbol" w:cs="OpenSymbol"/>
      </w:rPr>
    </w:lvl>
    <w:lvl w:ilvl="4">
      <w:start w:val="1"/>
      <w:numFmt w:val="bullet"/>
      <w:lvlText w:val="◦"/>
      <w:lvlJc w:val="left"/>
      <w:pPr>
        <w:tabs>
          <w:tab w:val="num" w:pos="3050"/>
        </w:tabs>
        <w:ind w:left="3050" w:hanging="360"/>
      </w:pPr>
      <w:rPr>
        <w:rFonts w:ascii="OpenSymbol" w:hAnsi="OpenSymbol" w:cs="OpenSymbol"/>
      </w:rPr>
    </w:lvl>
    <w:lvl w:ilvl="5">
      <w:start w:val="1"/>
      <w:numFmt w:val="bullet"/>
      <w:lvlText w:val="▪"/>
      <w:lvlJc w:val="left"/>
      <w:pPr>
        <w:tabs>
          <w:tab w:val="num" w:pos="3410"/>
        </w:tabs>
        <w:ind w:left="3410" w:hanging="360"/>
      </w:pPr>
      <w:rPr>
        <w:rFonts w:ascii="OpenSymbol" w:hAnsi="OpenSymbol" w:cs="OpenSymbol"/>
      </w:rPr>
    </w:lvl>
    <w:lvl w:ilvl="6">
      <w:start w:val="1"/>
      <w:numFmt w:val="bullet"/>
      <w:lvlText w:val=""/>
      <w:lvlJc w:val="left"/>
      <w:pPr>
        <w:tabs>
          <w:tab w:val="num" w:pos="3770"/>
        </w:tabs>
        <w:ind w:left="3770" w:hanging="360"/>
      </w:pPr>
      <w:rPr>
        <w:rFonts w:ascii="Symbol" w:hAnsi="Symbol" w:cs="OpenSymbol"/>
      </w:rPr>
    </w:lvl>
    <w:lvl w:ilvl="7">
      <w:start w:val="1"/>
      <w:numFmt w:val="bullet"/>
      <w:lvlText w:val="◦"/>
      <w:lvlJc w:val="left"/>
      <w:pPr>
        <w:tabs>
          <w:tab w:val="num" w:pos="4130"/>
        </w:tabs>
        <w:ind w:left="4130" w:hanging="360"/>
      </w:pPr>
      <w:rPr>
        <w:rFonts w:ascii="OpenSymbol" w:hAnsi="OpenSymbol" w:cs="OpenSymbol"/>
      </w:rPr>
    </w:lvl>
    <w:lvl w:ilvl="8">
      <w:start w:val="1"/>
      <w:numFmt w:val="bullet"/>
      <w:lvlText w:val="▪"/>
      <w:lvlJc w:val="left"/>
      <w:pPr>
        <w:tabs>
          <w:tab w:val="num" w:pos="4490"/>
        </w:tabs>
        <w:ind w:left="4490" w:hanging="360"/>
      </w:pPr>
      <w:rPr>
        <w:rFonts w:ascii="OpenSymbol" w:hAnsi="OpenSymbol" w:cs="OpenSymbol"/>
      </w:rPr>
    </w:lvl>
  </w:abstractNum>
  <w:abstractNum w:abstractNumId="10" w15:restartNumberingAfterBreak="0">
    <w:nsid w:val="0000000D"/>
    <w:multiLevelType w:val="multilevel"/>
    <w:tmpl w:val="0000000D"/>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000000E"/>
    <w:multiLevelType w:val="multilevel"/>
    <w:tmpl w:val="0000000E"/>
    <w:name w:val="WW8Num1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15:restartNumberingAfterBreak="0">
    <w:nsid w:val="006A10DE"/>
    <w:multiLevelType w:val="hybridMultilevel"/>
    <w:tmpl w:val="8BBEA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40151E"/>
    <w:multiLevelType w:val="hybridMultilevel"/>
    <w:tmpl w:val="91AAA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1956F6E"/>
    <w:multiLevelType w:val="hybridMultilevel"/>
    <w:tmpl w:val="2F206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621064"/>
    <w:multiLevelType w:val="hybridMultilevel"/>
    <w:tmpl w:val="0BC261A0"/>
    <w:lvl w:ilvl="0" w:tplc="76D2D794">
      <w:numFmt w:val="bullet"/>
      <w:lvlText w:val="-"/>
      <w:lvlJc w:val="left"/>
      <w:pPr>
        <w:ind w:left="1080" w:hanging="360"/>
      </w:pPr>
      <w:rPr>
        <w:rFonts w:ascii="Calibri" w:eastAsia="Calibr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6715D1A"/>
    <w:multiLevelType w:val="hybridMultilevel"/>
    <w:tmpl w:val="052A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7C258B9"/>
    <w:multiLevelType w:val="hybridMultilevel"/>
    <w:tmpl w:val="12440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162B59"/>
    <w:multiLevelType w:val="hybridMultilevel"/>
    <w:tmpl w:val="61DA4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312CE7"/>
    <w:multiLevelType w:val="hybridMultilevel"/>
    <w:tmpl w:val="DD42DB92"/>
    <w:lvl w:ilvl="0" w:tplc="033C5D8E">
      <w:start w:val="1"/>
      <w:numFmt w:val="bullet"/>
      <w:pStyle w:val="tagged"/>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C6A6452"/>
    <w:multiLevelType w:val="hybridMultilevel"/>
    <w:tmpl w:val="CE8C5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F014293"/>
    <w:multiLevelType w:val="hybridMultilevel"/>
    <w:tmpl w:val="7512AE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490208"/>
    <w:multiLevelType w:val="hybridMultilevel"/>
    <w:tmpl w:val="5AE8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0AD6770"/>
    <w:multiLevelType w:val="multilevel"/>
    <w:tmpl w:val="245C3F3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4C90B48"/>
    <w:multiLevelType w:val="hybridMultilevel"/>
    <w:tmpl w:val="0DF24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5033C3D"/>
    <w:multiLevelType w:val="hybridMultilevel"/>
    <w:tmpl w:val="5E78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0F1582"/>
    <w:multiLevelType w:val="hybridMultilevel"/>
    <w:tmpl w:val="BD78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965F62"/>
    <w:multiLevelType w:val="hybridMultilevel"/>
    <w:tmpl w:val="E7C89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E90EC6"/>
    <w:multiLevelType w:val="hybridMultilevel"/>
    <w:tmpl w:val="C3A8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72B769A"/>
    <w:multiLevelType w:val="hybridMultilevel"/>
    <w:tmpl w:val="6824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AB5A2A"/>
    <w:multiLevelType w:val="hybridMultilevel"/>
    <w:tmpl w:val="AAA8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AC65743"/>
    <w:multiLevelType w:val="hybridMultilevel"/>
    <w:tmpl w:val="D8DE3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BBA5323"/>
    <w:multiLevelType w:val="hybridMultilevel"/>
    <w:tmpl w:val="7C9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C9B0E9A"/>
    <w:multiLevelType w:val="hybridMultilevel"/>
    <w:tmpl w:val="B6A4299A"/>
    <w:lvl w:ilvl="0" w:tplc="9D3806A0">
      <w:start w:val="1"/>
      <w:numFmt w:val="bullet"/>
      <w:lvlText w:val=""/>
      <w:lvlJc w:val="left"/>
      <w:pPr>
        <w:tabs>
          <w:tab w:val="num" w:pos="0"/>
        </w:tabs>
        <w:ind w:left="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955EBA"/>
    <w:multiLevelType w:val="hybridMultilevel"/>
    <w:tmpl w:val="3390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04E76CC"/>
    <w:multiLevelType w:val="singleLevel"/>
    <w:tmpl w:val="CB68EABE"/>
    <w:lvl w:ilvl="0">
      <w:start w:val="1"/>
      <w:numFmt w:val="bullet"/>
      <w:lvlText w:val=""/>
      <w:lvlJc w:val="left"/>
      <w:pPr>
        <w:tabs>
          <w:tab w:val="num" w:pos="360"/>
        </w:tabs>
        <w:ind w:left="360" w:hanging="360"/>
      </w:pPr>
      <w:rPr>
        <w:rFonts w:ascii="Symbol" w:hAnsi="Symbol" w:hint="default"/>
        <w:color w:val="auto"/>
      </w:rPr>
    </w:lvl>
  </w:abstractNum>
  <w:abstractNum w:abstractNumId="36" w15:restartNumberingAfterBreak="0">
    <w:nsid w:val="21A60FE0"/>
    <w:multiLevelType w:val="multilevel"/>
    <w:tmpl w:val="074AFFB0"/>
    <w:lvl w:ilvl="0">
      <w:start w:val="1"/>
      <w:numFmt w:val="upperLetter"/>
      <w:pStyle w:val="Appendix1"/>
      <w:lvlText w:val="%1."/>
      <w:lvlJc w:val="left"/>
      <w:pPr>
        <w:tabs>
          <w:tab w:val="num" w:pos="432"/>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23F7BB4"/>
    <w:multiLevelType w:val="multilevel"/>
    <w:tmpl w:val="97702014"/>
    <w:lvl w:ilvl="0">
      <w:start w:val="1"/>
      <w:numFmt w:val="decimal"/>
      <w:lvlText w:val="%1."/>
      <w:lvlJc w:val="left"/>
      <w:pPr>
        <w:ind w:left="360" w:hanging="360"/>
      </w:p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2F127174"/>
    <w:multiLevelType w:val="singleLevel"/>
    <w:tmpl w:val="245AE76C"/>
    <w:lvl w:ilvl="0">
      <w:start w:val="1"/>
      <w:numFmt w:val="decimal"/>
      <w:lvlText w:val="%1."/>
      <w:legacy w:legacy="1" w:legacySpace="0" w:legacyIndent="360"/>
      <w:lvlJc w:val="left"/>
      <w:pPr>
        <w:ind w:left="360" w:hanging="360"/>
      </w:pPr>
    </w:lvl>
  </w:abstractNum>
  <w:abstractNum w:abstractNumId="39" w15:restartNumberingAfterBreak="0">
    <w:nsid w:val="2FAB72F7"/>
    <w:multiLevelType w:val="hybridMultilevel"/>
    <w:tmpl w:val="59601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06F40AB"/>
    <w:multiLevelType w:val="hybridMultilevel"/>
    <w:tmpl w:val="3E7C7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8B4FA2"/>
    <w:multiLevelType w:val="hybridMultilevel"/>
    <w:tmpl w:val="7AFCB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3ED3F0F"/>
    <w:multiLevelType w:val="multilevel"/>
    <w:tmpl w:val="8A0A4CEE"/>
    <w:lvl w:ilvl="0">
      <w:start w:val="1"/>
      <w:numFmt w:val="upperLetter"/>
      <w:pStyle w:val="AppendixHeading1"/>
      <w:suff w:val="space"/>
      <w:lvlText w:val="Appendix %1."/>
      <w:lvlJc w:val="left"/>
      <w:pPr>
        <w:ind w:left="360" w:hanging="360"/>
      </w:p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43" w15:restartNumberingAfterBreak="0">
    <w:nsid w:val="355A0301"/>
    <w:multiLevelType w:val="hybridMultilevel"/>
    <w:tmpl w:val="DF3EC6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605760"/>
    <w:multiLevelType w:val="hybridMultilevel"/>
    <w:tmpl w:val="AD3ED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7CE1B24"/>
    <w:multiLevelType w:val="hybridMultilevel"/>
    <w:tmpl w:val="F06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A2C6B30"/>
    <w:multiLevelType w:val="hybridMultilevel"/>
    <w:tmpl w:val="CCDEF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DC72F9C"/>
    <w:multiLevelType w:val="hybridMultilevel"/>
    <w:tmpl w:val="81BEEB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5C71D44"/>
    <w:multiLevelType w:val="hybridMultilevel"/>
    <w:tmpl w:val="FCEEE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E752A3"/>
    <w:multiLevelType w:val="hybridMultilevel"/>
    <w:tmpl w:val="0E9E2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AF43D47"/>
    <w:multiLevelType w:val="hybridMultilevel"/>
    <w:tmpl w:val="3E386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D130D6D"/>
    <w:multiLevelType w:val="hybridMultilevel"/>
    <w:tmpl w:val="5F20C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5320FC"/>
    <w:multiLevelType w:val="hybridMultilevel"/>
    <w:tmpl w:val="164CD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7662FF"/>
    <w:multiLevelType w:val="hybridMultilevel"/>
    <w:tmpl w:val="45B0CD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8B5192"/>
    <w:multiLevelType w:val="hybridMultilevel"/>
    <w:tmpl w:val="4D042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7B474D"/>
    <w:multiLevelType w:val="hybridMultilevel"/>
    <w:tmpl w:val="46FC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AF35408"/>
    <w:multiLevelType w:val="hybridMultilevel"/>
    <w:tmpl w:val="F08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EA348B"/>
    <w:multiLevelType w:val="hybridMultilevel"/>
    <w:tmpl w:val="D364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434DD8"/>
    <w:multiLevelType w:val="hybridMultilevel"/>
    <w:tmpl w:val="25E670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FAD3C4B"/>
    <w:multiLevelType w:val="hybridMultilevel"/>
    <w:tmpl w:val="8E303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FB31357"/>
    <w:multiLevelType w:val="multilevel"/>
    <w:tmpl w:val="B6F8F96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613F0462"/>
    <w:multiLevelType w:val="hybridMultilevel"/>
    <w:tmpl w:val="97E6D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092D09"/>
    <w:multiLevelType w:val="hybridMultilevel"/>
    <w:tmpl w:val="BD260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3354082"/>
    <w:multiLevelType w:val="hybridMultilevel"/>
    <w:tmpl w:val="ED628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35A3216"/>
    <w:multiLevelType w:val="hybridMultilevel"/>
    <w:tmpl w:val="094CE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15EAA"/>
    <w:multiLevelType w:val="hybridMultilevel"/>
    <w:tmpl w:val="3390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978754E"/>
    <w:multiLevelType w:val="hybridMultilevel"/>
    <w:tmpl w:val="E482F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A1319BD"/>
    <w:multiLevelType w:val="hybridMultilevel"/>
    <w:tmpl w:val="3390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BFB51C3"/>
    <w:multiLevelType w:val="hybridMultilevel"/>
    <w:tmpl w:val="DBC0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C2808EE"/>
    <w:multiLevelType w:val="hybridMultilevel"/>
    <w:tmpl w:val="DE8AD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D4835C5"/>
    <w:multiLevelType w:val="hybridMultilevel"/>
    <w:tmpl w:val="261E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93607A"/>
    <w:multiLevelType w:val="hybridMultilevel"/>
    <w:tmpl w:val="2DC2E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02B7EEE"/>
    <w:multiLevelType w:val="hybridMultilevel"/>
    <w:tmpl w:val="7C6C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E8301F"/>
    <w:multiLevelType w:val="hybridMultilevel"/>
    <w:tmpl w:val="C7629A7A"/>
    <w:lvl w:ilvl="0" w:tplc="FFFFFFFF">
      <w:numFmt w:val="none"/>
      <w:lvlText w:val=""/>
      <w:lvlJc w:val="left"/>
      <w:pPr>
        <w:tabs>
          <w:tab w:val="num" w:pos="0"/>
        </w:tabs>
        <w:ind w:left="360" w:hanging="360"/>
      </w:pPr>
      <w:rPr>
        <w:rFonts w:ascii="Symbol" w:hAnsi="Symbol" w:hint="default"/>
        <w:color w:val="auto"/>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15:restartNumberingAfterBreak="0">
    <w:nsid w:val="730F62A6"/>
    <w:multiLevelType w:val="hybridMultilevel"/>
    <w:tmpl w:val="B8508E5A"/>
    <w:lvl w:ilvl="0" w:tplc="04090001">
      <w:start w:val="1"/>
      <w:numFmt w:val="bullet"/>
      <w:lvlText w:val=""/>
      <w:lvlJc w:val="left"/>
      <w:pPr>
        <w:tabs>
          <w:tab w:val="num" w:pos="0"/>
        </w:tabs>
        <w:ind w:left="360" w:hanging="360"/>
      </w:pPr>
      <w:rPr>
        <w:rFonts w:ascii="Symbol" w:hAnsi="Symbol" w:hint="default"/>
        <w:color w:val="auto"/>
        <w:sz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5"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77682EFB"/>
    <w:multiLevelType w:val="hybridMultilevel"/>
    <w:tmpl w:val="243A4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80936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7B9F66F2"/>
    <w:multiLevelType w:val="hybridMultilevel"/>
    <w:tmpl w:val="3C04D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C039E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BD55D35"/>
    <w:multiLevelType w:val="hybridMultilevel"/>
    <w:tmpl w:val="E5FC7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E3B0218"/>
    <w:multiLevelType w:val="hybridMultilevel"/>
    <w:tmpl w:val="0B288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ED80BC1"/>
    <w:multiLevelType w:val="hybridMultilevel"/>
    <w:tmpl w:val="57E09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5091103">
    <w:abstractNumId w:val="1"/>
  </w:num>
  <w:num w:numId="2" w16cid:durableId="1223254076">
    <w:abstractNumId w:val="60"/>
  </w:num>
  <w:num w:numId="3" w16cid:durableId="1541556713">
    <w:abstractNumId w:val="60"/>
  </w:num>
  <w:num w:numId="4" w16cid:durableId="458424451">
    <w:abstractNumId w:val="0"/>
  </w:num>
  <w:num w:numId="5" w16cid:durableId="283387451">
    <w:abstractNumId w:val="75"/>
  </w:num>
  <w:num w:numId="6" w16cid:durableId="466970550">
    <w:abstractNumId w:val="42"/>
  </w:num>
  <w:num w:numId="7" w16cid:durableId="1190682214">
    <w:abstractNumId w:val="33"/>
  </w:num>
  <w:num w:numId="8" w16cid:durableId="1773892574">
    <w:abstractNumId w:val="67"/>
  </w:num>
  <w:num w:numId="9" w16cid:durableId="1504590129">
    <w:abstractNumId w:val="49"/>
  </w:num>
  <w:num w:numId="10" w16cid:durableId="37557757">
    <w:abstractNumId w:val="63"/>
  </w:num>
  <w:num w:numId="11" w16cid:durableId="1791511018">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38093135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432558147">
    <w:abstractNumId w:val="38"/>
  </w:num>
  <w:num w:numId="14" w16cid:durableId="1736663620">
    <w:abstractNumId w:val="36"/>
  </w:num>
  <w:num w:numId="15" w16cid:durableId="834610994">
    <w:abstractNumId w:val="66"/>
  </w:num>
  <w:num w:numId="16" w16cid:durableId="622536280">
    <w:abstractNumId w:val="52"/>
  </w:num>
  <w:num w:numId="17" w16cid:durableId="1512644490">
    <w:abstractNumId w:val="50"/>
  </w:num>
  <w:num w:numId="18" w16cid:durableId="1849441887">
    <w:abstractNumId w:val="71"/>
  </w:num>
  <w:num w:numId="19" w16cid:durableId="1487818117">
    <w:abstractNumId w:val="59"/>
  </w:num>
  <w:num w:numId="20" w16cid:durableId="598607345">
    <w:abstractNumId w:val="20"/>
  </w:num>
  <w:num w:numId="21" w16cid:durableId="298532500">
    <w:abstractNumId w:val="45"/>
  </w:num>
  <w:num w:numId="22" w16cid:durableId="970407660">
    <w:abstractNumId w:val="30"/>
  </w:num>
  <w:num w:numId="23" w16cid:durableId="624851075">
    <w:abstractNumId w:val="31"/>
  </w:num>
  <w:num w:numId="24" w16cid:durableId="2042825236">
    <w:abstractNumId w:val="69"/>
  </w:num>
  <w:num w:numId="25" w16cid:durableId="1471557392">
    <w:abstractNumId w:val="39"/>
  </w:num>
  <w:num w:numId="26" w16cid:durableId="10693459">
    <w:abstractNumId w:val="21"/>
  </w:num>
  <w:num w:numId="27" w16cid:durableId="587731739">
    <w:abstractNumId w:val="62"/>
  </w:num>
  <w:num w:numId="28" w16cid:durableId="1977684306">
    <w:abstractNumId w:val="13"/>
  </w:num>
  <w:num w:numId="29" w16cid:durableId="1495536584">
    <w:abstractNumId w:val="61"/>
  </w:num>
  <w:num w:numId="30" w16cid:durableId="1400131940">
    <w:abstractNumId w:val="81"/>
  </w:num>
  <w:num w:numId="31" w16cid:durableId="316810825">
    <w:abstractNumId w:val="18"/>
  </w:num>
  <w:num w:numId="32" w16cid:durableId="1335493284">
    <w:abstractNumId w:val="64"/>
  </w:num>
  <w:num w:numId="33" w16cid:durableId="1649672403">
    <w:abstractNumId w:val="65"/>
  </w:num>
  <w:num w:numId="34" w16cid:durableId="452748413">
    <w:abstractNumId w:val="34"/>
  </w:num>
  <w:num w:numId="35" w16cid:durableId="609356886">
    <w:abstractNumId w:val="32"/>
  </w:num>
  <w:num w:numId="36" w16cid:durableId="1540783051">
    <w:abstractNumId w:val="79"/>
  </w:num>
  <w:num w:numId="37" w16cid:durableId="430441491">
    <w:abstractNumId w:val="77"/>
  </w:num>
  <w:num w:numId="38" w16cid:durableId="1584298051">
    <w:abstractNumId w:val="35"/>
  </w:num>
  <w:num w:numId="39" w16cid:durableId="15560411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2455597">
    <w:abstractNumId w:val="74"/>
  </w:num>
  <w:num w:numId="41" w16cid:durableId="555704903">
    <w:abstractNumId w:val="58"/>
  </w:num>
  <w:num w:numId="42" w16cid:durableId="457064901">
    <w:abstractNumId w:val="78"/>
  </w:num>
  <w:num w:numId="43" w16cid:durableId="1937979392">
    <w:abstractNumId w:val="40"/>
  </w:num>
  <w:num w:numId="44" w16cid:durableId="453407772">
    <w:abstractNumId w:val="37"/>
  </w:num>
  <w:num w:numId="45" w16cid:durableId="1826554755">
    <w:abstractNumId w:val="24"/>
  </w:num>
  <w:num w:numId="46" w16cid:durableId="1359618266">
    <w:abstractNumId w:val="72"/>
  </w:num>
  <w:num w:numId="47" w16cid:durableId="1533301300">
    <w:abstractNumId w:val="12"/>
  </w:num>
  <w:num w:numId="48" w16cid:durableId="885138140">
    <w:abstractNumId w:val="57"/>
  </w:num>
  <w:num w:numId="49" w16cid:durableId="1768190626">
    <w:abstractNumId w:val="55"/>
  </w:num>
  <w:num w:numId="50" w16cid:durableId="631446928">
    <w:abstractNumId w:val="41"/>
  </w:num>
  <w:num w:numId="51" w16cid:durableId="1697661479">
    <w:abstractNumId w:val="22"/>
  </w:num>
  <w:num w:numId="52" w16cid:durableId="789783264">
    <w:abstractNumId w:val="48"/>
  </w:num>
  <w:num w:numId="53" w16cid:durableId="651452139">
    <w:abstractNumId w:val="14"/>
  </w:num>
  <w:num w:numId="54" w16cid:durableId="1249844342">
    <w:abstractNumId w:val="53"/>
  </w:num>
  <w:num w:numId="55" w16cid:durableId="744106512">
    <w:abstractNumId w:val="47"/>
  </w:num>
  <w:num w:numId="56" w16cid:durableId="21827543">
    <w:abstractNumId w:val="80"/>
  </w:num>
  <w:num w:numId="57" w16cid:durableId="11079962">
    <w:abstractNumId w:val="54"/>
  </w:num>
  <w:num w:numId="58" w16cid:durableId="794786805">
    <w:abstractNumId w:val="16"/>
  </w:num>
  <w:num w:numId="59" w16cid:durableId="96292041">
    <w:abstractNumId w:val="46"/>
  </w:num>
  <w:num w:numId="60" w16cid:durableId="1306616936">
    <w:abstractNumId w:val="70"/>
  </w:num>
  <w:num w:numId="61" w16cid:durableId="701592756">
    <w:abstractNumId w:val="28"/>
  </w:num>
  <w:num w:numId="62" w16cid:durableId="1586186763">
    <w:abstractNumId w:val="27"/>
  </w:num>
  <w:num w:numId="63" w16cid:durableId="711735467">
    <w:abstractNumId w:val="76"/>
  </w:num>
  <w:num w:numId="64" w16cid:durableId="2027947562">
    <w:abstractNumId w:val="56"/>
  </w:num>
  <w:num w:numId="65" w16cid:durableId="872235482">
    <w:abstractNumId w:val="25"/>
  </w:num>
  <w:num w:numId="66" w16cid:durableId="764765474">
    <w:abstractNumId w:val="68"/>
  </w:num>
  <w:num w:numId="67" w16cid:durableId="517351485">
    <w:abstractNumId w:val="82"/>
  </w:num>
  <w:num w:numId="68" w16cid:durableId="1469128201">
    <w:abstractNumId w:val="17"/>
  </w:num>
  <w:num w:numId="69" w16cid:durableId="1055540624">
    <w:abstractNumId w:val="51"/>
  </w:num>
  <w:num w:numId="70" w16cid:durableId="1124345595">
    <w:abstractNumId w:val="44"/>
  </w:num>
  <w:num w:numId="71" w16cid:durableId="1611619899">
    <w:abstractNumId w:val="15"/>
  </w:num>
  <w:num w:numId="72" w16cid:durableId="1603685107">
    <w:abstractNumId w:val="43"/>
  </w:num>
  <w:num w:numId="73" w16cid:durableId="173957779">
    <w:abstractNumId w:val="5"/>
  </w:num>
  <w:num w:numId="74" w16cid:durableId="2035769386">
    <w:abstractNumId w:val="7"/>
  </w:num>
  <w:num w:numId="75" w16cid:durableId="1666736523">
    <w:abstractNumId w:val="8"/>
  </w:num>
  <w:num w:numId="76" w16cid:durableId="1704595121">
    <w:abstractNumId w:val="9"/>
  </w:num>
  <w:num w:numId="77" w16cid:durableId="1146314255">
    <w:abstractNumId w:val="19"/>
  </w:num>
  <w:num w:numId="78" w16cid:durableId="297493063">
    <w:abstractNumId w:val="29"/>
  </w:num>
  <w:num w:numId="79" w16cid:durableId="1644039797">
    <w:abstractNumId w:val="26"/>
  </w:num>
  <w:num w:numId="80" w16cid:durableId="2111469948">
    <w:abstractNumId w:val="10"/>
  </w:num>
  <w:num w:numId="81" w16cid:durableId="769081424">
    <w:abstractNumId w:val="11"/>
  </w:num>
  <w:num w:numId="82" w16cid:durableId="1207452697">
    <w:abstractNumId w:val="3"/>
  </w:num>
  <w:num w:numId="83" w16cid:durableId="1077092098">
    <w:abstractNumId w:val="4"/>
  </w:num>
  <w:num w:numId="84" w16cid:durableId="1118261307">
    <w:abstractNumId w:val="6"/>
  </w:num>
  <w:num w:numId="85" w16cid:durableId="1332831355">
    <w:abstractNumId w:val="23"/>
  </w:num>
  <w:num w:numId="86" w16cid:durableId="307130882">
    <w:abstractNumId w:val="60"/>
    <w:lvlOverride w:ilvl="0">
      <w:startOverride w:val="2"/>
    </w:lvlOverride>
    <w:lvlOverride w:ilvl="1">
      <w:startOverride w:val="29"/>
    </w:lvlOverride>
    <w:lvlOverride w:ilvl="2">
      <w:startOverride w:val="1"/>
    </w:lvlOverride>
  </w:num>
  <w:num w:numId="87" w16cid:durableId="10088265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41B1"/>
    <w:rsid w:val="0001657D"/>
    <w:rsid w:val="000234AE"/>
    <w:rsid w:val="00024C43"/>
    <w:rsid w:val="00024E86"/>
    <w:rsid w:val="00025117"/>
    <w:rsid w:val="00035E41"/>
    <w:rsid w:val="0004568F"/>
    <w:rsid w:val="00057D6C"/>
    <w:rsid w:val="00072679"/>
    <w:rsid w:val="0007362C"/>
    <w:rsid w:val="000746E8"/>
    <w:rsid w:val="00075DEE"/>
    <w:rsid w:val="00076EFC"/>
    <w:rsid w:val="00086023"/>
    <w:rsid w:val="00090D99"/>
    <w:rsid w:val="000928F9"/>
    <w:rsid w:val="00094F8E"/>
    <w:rsid w:val="00096E2D"/>
    <w:rsid w:val="000A2AFB"/>
    <w:rsid w:val="000B071A"/>
    <w:rsid w:val="000B0AA9"/>
    <w:rsid w:val="000B3F81"/>
    <w:rsid w:val="000C3638"/>
    <w:rsid w:val="000C471B"/>
    <w:rsid w:val="000C5B50"/>
    <w:rsid w:val="000C66BB"/>
    <w:rsid w:val="000D7E26"/>
    <w:rsid w:val="000E28CA"/>
    <w:rsid w:val="000E398B"/>
    <w:rsid w:val="000F36D1"/>
    <w:rsid w:val="000F3A82"/>
    <w:rsid w:val="000F41C1"/>
    <w:rsid w:val="000F63BF"/>
    <w:rsid w:val="00101FF7"/>
    <w:rsid w:val="00103406"/>
    <w:rsid w:val="00105721"/>
    <w:rsid w:val="001057D2"/>
    <w:rsid w:val="0012387E"/>
    <w:rsid w:val="00123F2F"/>
    <w:rsid w:val="00125EA7"/>
    <w:rsid w:val="00131682"/>
    <w:rsid w:val="00131EB5"/>
    <w:rsid w:val="0013365D"/>
    <w:rsid w:val="00134A6D"/>
    <w:rsid w:val="0014649B"/>
    <w:rsid w:val="00147F63"/>
    <w:rsid w:val="00155251"/>
    <w:rsid w:val="0015566D"/>
    <w:rsid w:val="00165F54"/>
    <w:rsid w:val="00174363"/>
    <w:rsid w:val="0017510F"/>
    <w:rsid w:val="00176B0C"/>
    <w:rsid w:val="00177DED"/>
    <w:rsid w:val="001819B9"/>
    <w:rsid w:val="001847BD"/>
    <w:rsid w:val="00192CEB"/>
    <w:rsid w:val="001945A5"/>
    <w:rsid w:val="00195F88"/>
    <w:rsid w:val="001A52C9"/>
    <w:rsid w:val="001A7143"/>
    <w:rsid w:val="001A7FD5"/>
    <w:rsid w:val="001B103C"/>
    <w:rsid w:val="001D1D6C"/>
    <w:rsid w:val="001E392A"/>
    <w:rsid w:val="001E46CF"/>
    <w:rsid w:val="001E71FC"/>
    <w:rsid w:val="001F05E0"/>
    <w:rsid w:val="001F2095"/>
    <w:rsid w:val="002017D5"/>
    <w:rsid w:val="00203163"/>
    <w:rsid w:val="0020630E"/>
    <w:rsid w:val="00225C3B"/>
    <w:rsid w:val="00231EFF"/>
    <w:rsid w:val="0023482D"/>
    <w:rsid w:val="00235591"/>
    <w:rsid w:val="00273E05"/>
    <w:rsid w:val="0027596C"/>
    <w:rsid w:val="00275FD8"/>
    <w:rsid w:val="00285F85"/>
    <w:rsid w:val="00286EC7"/>
    <w:rsid w:val="00287870"/>
    <w:rsid w:val="002913BC"/>
    <w:rsid w:val="0029455F"/>
    <w:rsid w:val="00295C45"/>
    <w:rsid w:val="002A5CA9"/>
    <w:rsid w:val="002A6A18"/>
    <w:rsid w:val="002B197B"/>
    <w:rsid w:val="002B3615"/>
    <w:rsid w:val="002B36DB"/>
    <w:rsid w:val="002B7E99"/>
    <w:rsid w:val="002C0868"/>
    <w:rsid w:val="002D0E47"/>
    <w:rsid w:val="002D0FAE"/>
    <w:rsid w:val="002D3745"/>
    <w:rsid w:val="002F793A"/>
    <w:rsid w:val="0030130C"/>
    <w:rsid w:val="003022D2"/>
    <w:rsid w:val="00304735"/>
    <w:rsid w:val="00306725"/>
    <w:rsid w:val="00307FD3"/>
    <w:rsid w:val="003100C0"/>
    <w:rsid w:val="00310E8A"/>
    <w:rsid w:val="003129C6"/>
    <w:rsid w:val="00324D23"/>
    <w:rsid w:val="00331BF0"/>
    <w:rsid w:val="0033291C"/>
    <w:rsid w:val="003374BB"/>
    <w:rsid w:val="003423A1"/>
    <w:rsid w:val="003426DD"/>
    <w:rsid w:val="003476C1"/>
    <w:rsid w:val="00353EC5"/>
    <w:rsid w:val="0035461D"/>
    <w:rsid w:val="003668F5"/>
    <w:rsid w:val="00367564"/>
    <w:rsid w:val="00373B58"/>
    <w:rsid w:val="00376E83"/>
    <w:rsid w:val="003770EF"/>
    <w:rsid w:val="003817AC"/>
    <w:rsid w:val="003949C3"/>
    <w:rsid w:val="00396E46"/>
    <w:rsid w:val="003A433A"/>
    <w:rsid w:val="003B042E"/>
    <w:rsid w:val="003B0E37"/>
    <w:rsid w:val="003B60FC"/>
    <w:rsid w:val="003C18EF"/>
    <w:rsid w:val="003C61EA"/>
    <w:rsid w:val="003C66A3"/>
    <w:rsid w:val="003D1945"/>
    <w:rsid w:val="003D3D06"/>
    <w:rsid w:val="003D6268"/>
    <w:rsid w:val="003F487C"/>
    <w:rsid w:val="00401B55"/>
    <w:rsid w:val="00402451"/>
    <w:rsid w:val="00406429"/>
    <w:rsid w:val="0040689C"/>
    <w:rsid w:val="00412A4B"/>
    <w:rsid w:val="00417AFA"/>
    <w:rsid w:val="004226B7"/>
    <w:rsid w:val="004258D4"/>
    <w:rsid w:val="0042766D"/>
    <w:rsid w:val="00444D7A"/>
    <w:rsid w:val="00456201"/>
    <w:rsid w:val="0045634D"/>
    <w:rsid w:val="00461EFE"/>
    <w:rsid w:val="00463B76"/>
    <w:rsid w:val="00484425"/>
    <w:rsid w:val="0048683B"/>
    <w:rsid w:val="004916A6"/>
    <w:rsid w:val="004925B5"/>
    <w:rsid w:val="004A136C"/>
    <w:rsid w:val="004A2E01"/>
    <w:rsid w:val="004B0764"/>
    <w:rsid w:val="004B0B65"/>
    <w:rsid w:val="004B203E"/>
    <w:rsid w:val="004B47E8"/>
    <w:rsid w:val="004C1F0A"/>
    <w:rsid w:val="004C4D7C"/>
    <w:rsid w:val="004D0E5E"/>
    <w:rsid w:val="004D196B"/>
    <w:rsid w:val="004E53CD"/>
    <w:rsid w:val="004E6FD9"/>
    <w:rsid w:val="004F390D"/>
    <w:rsid w:val="00511855"/>
    <w:rsid w:val="005126F2"/>
    <w:rsid w:val="0051443F"/>
    <w:rsid w:val="00514964"/>
    <w:rsid w:val="0051640A"/>
    <w:rsid w:val="005174D1"/>
    <w:rsid w:val="0052099F"/>
    <w:rsid w:val="00522E14"/>
    <w:rsid w:val="00526C4D"/>
    <w:rsid w:val="005347D9"/>
    <w:rsid w:val="00542191"/>
    <w:rsid w:val="0054420E"/>
    <w:rsid w:val="00544386"/>
    <w:rsid w:val="00547D8B"/>
    <w:rsid w:val="005616AE"/>
    <w:rsid w:val="00561912"/>
    <w:rsid w:val="00564793"/>
    <w:rsid w:val="00576770"/>
    <w:rsid w:val="00590FE3"/>
    <w:rsid w:val="005A293B"/>
    <w:rsid w:val="005A335A"/>
    <w:rsid w:val="005A5E41"/>
    <w:rsid w:val="005B1A6B"/>
    <w:rsid w:val="005B2651"/>
    <w:rsid w:val="005D2EE1"/>
    <w:rsid w:val="005D5633"/>
    <w:rsid w:val="005D642F"/>
    <w:rsid w:val="005D759A"/>
    <w:rsid w:val="005E09FD"/>
    <w:rsid w:val="005E587C"/>
    <w:rsid w:val="005F4C49"/>
    <w:rsid w:val="005F670B"/>
    <w:rsid w:val="00602107"/>
    <w:rsid w:val="006047D8"/>
    <w:rsid w:val="00604E9A"/>
    <w:rsid w:val="006107FC"/>
    <w:rsid w:val="00611613"/>
    <w:rsid w:val="0061798B"/>
    <w:rsid w:val="00621F44"/>
    <w:rsid w:val="00624EF8"/>
    <w:rsid w:val="00633D82"/>
    <w:rsid w:val="00643397"/>
    <w:rsid w:val="0064610D"/>
    <w:rsid w:val="00656411"/>
    <w:rsid w:val="006624F0"/>
    <w:rsid w:val="00664B40"/>
    <w:rsid w:val="006824BB"/>
    <w:rsid w:val="00682D5C"/>
    <w:rsid w:val="0068398A"/>
    <w:rsid w:val="00685CEC"/>
    <w:rsid w:val="00696558"/>
    <w:rsid w:val="006A0BE4"/>
    <w:rsid w:val="006A1B10"/>
    <w:rsid w:val="006A48F3"/>
    <w:rsid w:val="006A6A3A"/>
    <w:rsid w:val="006B48B7"/>
    <w:rsid w:val="006B65C7"/>
    <w:rsid w:val="006B6B52"/>
    <w:rsid w:val="006C787E"/>
    <w:rsid w:val="006D31DB"/>
    <w:rsid w:val="006E4329"/>
    <w:rsid w:val="006F1DBE"/>
    <w:rsid w:val="006F2371"/>
    <w:rsid w:val="006F33D7"/>
    <w:rsid w:val="006F7350"/>
    <w:rsid w:val="007011A2"/>
    <w:rsid w:val="00704316"/>
    <w:rsid w:val="007054DD"/>
    <w:rsid w:val="0071217C"/>
    <w:rsid w:val="007165BD"/>
    <w:rsid w:val="00727F08"/>
    <w:rsid w:val="00735E3A"/>
    <w:rsid w:val="0074463C"/>
    <w:rsid w:val="00745446"/>
    <w:rsid w:val="00750516"/>
    <w:rsid w:val="00750739"/>
    <w:rsid w:val="00754545"/>
    <w:rsid w:val="0076113A"/>
    <w:rsid w:val="007611CD"/>
    <w:rsid w:val="00766168"/>
    <w:rsid w:val="00773035"/>
    <w:rsid w:val="0077347A"/>
    <w:rsid w:val="007816D7"/>
    <w:rsid w:val="00784287"/>
    <w:rsid w:val="00790EEF"/>
    <w:rsid w:val="00791D58"/>
    <w:rsid w:val="00792947"/>
    <w:rsid w:val="007C2C52"/>
    <w:rsid w:val="007C343F"/>
    <w:rsid w:val="007C5CB3"/>
    <w:rsid w:val="007D079E"/>
    <w:rsid w:val="007E3373"/>
    <w:rsid w:val="007F0858"/>
    <w:rsid w:val="007F5126"/>
    <w:rsid w:val="007F6AB7"/>
    <w:rsid w:val="00806D7D"/>
    <w:rsid w:val="00816D85"/>
    <w:rsid w:val="008262A2"/>
    <w:rsid w:val="008341CC"/>
    <w:rsid w:val="008354A2"/>
    <w:rsid w:val="00844B2F"/>
    <w:rsid w:val="00847588"/>
    <w:rsid w:val="00850F1B"/>
    <w:rsid w:val="00851329"/>
    <w:rsid w:val="00852E10"/>
    <w:rsid w:val="008546B3"/>
    <w:rsid w:val="00860008"/>
    <w:rsid w:val="0086623F"/>
    <w:rsid w:val="008677C6"/>
    <w:rsid w:val="00875B72"/>
    <w:rsid w:val="0087670A"/>
    <w:rsid w:val="00881AF1"/>
    <w:rsid w:val="00882FC4"/>
    <w:rsid w:val="0088732F"/>
    <w:rsid w:val="00890065"/>
    <w:rsid w:val="008904C2"/>
    <w:rsid w:val="008A04A4"/>
    <w:rsid w:val="008A5573"/>
    <w:rsid w:val="008A6250"/>
    <w:rsid w:val="008A70B7"/>
    <w:rsid w:val="008B35FC"/>
    <w:rsid w:val="008C100C"/>
    <w:rsid w:val="008C7396"/>
    <w:rsid w:val="008D23C9"/>
    <w:rsid w:val="008D464F"/>
    <w:rsid w:val="008E73E6"/>
    <w:rsid w:val="008F61FB"/>
    <w:rsid w:val="00900B7E"/>
    <w:rsid w:val="00901960"/>
    <w:rsid w:val="00903557"/>
    <w:rsid w:val="00903BE1"/>
    <w:rsid w:val="009225E1"/>
    <w:rsid w:val="00932648"/>
    <w:rsid w:val="00933ED8"/>
    <w:rsid w:val="00936D0A"/>
    <w:rsid w:val="00951C02"/>
    <w:rsid w:val="009523EF"/>
    <w:rsid w:val="00960D49"/>
    <w:rsid w:val="009738A4"/>
    <w:rsid w:val="00990A83"/>
    <w:rsid w:val="00995224"/>
    <w:rsid w:val="009A1CFF"/>
    <w:rsid w:val="009A44D0"/>
    <w:rsid w:val="009A4C1B"/>
    <w:rsid w:val="009A73CC"/>
    <w:rsid w:val="009B700F"/>
    <w:rsid w:val="009C7DCE"/>
    <w:rsid w:val="009E5ACB"/>
    <w:rsid w:val="009F03D2"/>
    <w:rsid w:val="00A001B9"/>
    <w:rsid w:val="00A0366A"/>
    <w:rsid w:val="00A046ED"/>
    <w:rsid w:val="00A05FDF"/>
    <w:rsid w:val="00A0789C"/>
    <w:rsid w:val="00A2283A"/>
    <w:rsid w:val="00A246B3"/>
    <w:rsid w:val="00A3193C"/>
    <w:rsid w:val="00A36268"/>
    <w:rsid w:val="00A44E81"/>
    <w:rsid w:val="00A45AB6"/>
    <w:rsid w:val="00A471E7"/>
    <w:rsid w:val="00A50716"/>
    <w:rsid w:val="00A53607"/>
    <w:rsid w:val="00A54F9A"/>
    <w:rsid w:val="00A710C8"/>
    <w:rsid w:val="00A738A3"/>
    <w:rsid w:val="00A76035"/>
    <w:rsid w:val="00A76676"/>
    <w:rsid w:val="00A83CAA"/>
    <w:rsid w:val="00A9135E"/>
    <w:rsid w:val="00AA1F70"/>
    <w:rsid w:val="00AA7BD8"/>
    <w:rsid w:val="00AB1A46"/>
    <w:rsid w:val="00AC21DB"/>
    <w:rsid w:val="00AC5012"/>
    <w:rsid w:val="00AC527F"/>
    <w:rsid w:val="00AD0665"/>
    <w:rsid w:val="00AD0F45"/>
    <w:rsid w:val="00AD5B95"/>
    <w:rsid w:val="00AD641E"/>
    <w:rsid w:val="00AD6C00"/>
    <w:rsid w:val="00AE0702"/>
    <w:rsid w:val="00AE0A2A"/>
    <w:rsid w:val="00AE17F8"/>
    <w:rsid w:val="00AF0908"/>
    <w:rsid w:val="00AF5EEC"/>
    <w:rsid w:val="00B07128"/>
    <w:rsid w:val="00B103B8"/>
    <w:rsid w:val="00B13AF7"/>
    <w:rsid w:val="00B14891"/>
    <w:rsid w:val="00B22CAF"/>
    <w:rsid w:val="00B2415D"/>
    <w:rsid w:val="00B42C3C"/>
    <w:rsid w:val="00B43409"/>
    <w:rsid w:val="00B43762"/>
    <w:rsid w:val="00B53807"/>
    <w:rsid w:val="00B56878"/>
    <w:rsid w:val="00B569DB"/>
    <w:rsid w:val="00B62E2E"/>
    <w:rsid w:val="00B62ECC"/>
    <w:rsid w:val="00B641A5"/>
    <w:rsid w:val="00B6530C"/>
    <w:rsid w:val="00B76388"/>
    <w:rsid w:val="00B80CDB"/>
    <w:rsid w:val="00B81AB9"/>
    <w:rsid w:val="00B85F66"/>
    <w:rsid w:val="00B8646D"/>
    <w:rsid w:val="00B93485"/>
    <w:rsid w:val="00B9549E"/>
    <w:rsid w:val="00B96D31"/>
    <w:rsid w:val="00BA0919"/>
    <w:rsid w:val="00BA2083"/>
    <w:rsid w:val="00BA78BF"/>
    <w:rsid w:val="00BB2845"/>
    <w:rsid w:val="00BB567E"/>
    <w:rsid w:val="00BC439B"/>
    <w:rsid w:val="00BD5C4F"/>
    <w:rsid w:val="00BD676E"/>
    <w:rsid w:val="00BD74E8"/>
    <w:rsid w:val="00BE0637"/>
    <w:rsid w:val="00BE1CE0"/>
    <w:rsid w:val="00BE62B0"/>
    <w:rsid w:val="00BF1D49"/>
    <w:rsid w:val="00C00891"/>
    <w:rsid w:val="00C00C73"/>
    <w:rsid w:val="00C01123"/>
    <w:rsid w:val="00C02DEC"/>
    <w:rsid w:val="00C20C97"/>
    <w:rsid w:val="00C23558"/>
    <w:rsid w:val="00C25D14"/>
    <w:rsid w:val="00C32606"/>
    <w:rsid w:val="00C33825"/>
    <w:rsid w:val="00C45F5B"/>
    <w:rsid w:val="00C527FF"/>
    <w:rsid w:val="00C52A20"/>
    <w:rsid w:val="00C52EFC"/>
    <w:rsid w:val="00C531C7"/>
    <w:rsid w:val="00C6111F"/>
    <w:rsid w:val="00C71349"/>
    <w:rsid w:val="00C7242E"/>
    <w:rsid w:val="00C7321D"/>
    <w:rsid w:val="00C76CAA"/>
    <w:rsid w:val="00C77916"/>
    <w:rsid w:val="00C80987"/>
    <w:rsid w:val="00C85EE3"/>
    <w:rsid w:val="00C9139F"/>
    <w:rsid w:val="00C93F2E"/>
    <w:rsid w:val="00CA025D"/>
    <w:rsid w:val="00CA144C"/>
    <w:rsid w:val="00CA2698"/>
    <w:rsid w:val="00CC4BE8"/>
    <w:rsid w:val="00CC59E5"/>
    <w:rsid w:val="00CC5EC1"/>
    <w:rsid w:val="00CD5BFF"/>
    <w:rsid w:val="00CE0648"/>
    <w:rsid w:val="00CE06CB"/>
    <w:rsid w:val="00CE1F32"/>
    <w:rsid w:val="00CE6BC0"/>
    <w:rsid w:val="00CE7D3B"/>
    <w:rsid w:val="00D049BC"/>
    <w:rsid w:val="00D06421"/>
    <w:rsid w:val="00D11C2E"/>
    <w:rsid w:val="00D142A8"/>
    <w:rsid w:val="00D17F06"/>
    <w:rsid w:val="00D21375"/>
    <w:rsid w:val="00D31E2E"/>
    <w:rsid w:val="00D34E24"/>
    <w:rsid w:val="00D34E9C"/>
    <w:rsid w:val="00D35CC1"/>
    <w:rsid w:val="00D35DF1"/>
    <w:rsid w:val="00D43CB9"/>
    <w:rsid w:val="00D5207A"/>
    <w:rsid w:val="00D54431"/>
    <w:rsid w:val="00D56563"/>
    <w:rsid w:val="00D567FE"/>
    <w:rsid w:val="00D56A11"/>
    <w:rsid w:val="00D57FAD"/>
    <w:rsid w:val="00D8216B"/>
    <w:rsid w:val="00D852A1"/>
    <w:rsid w:val="00DA5475"/>
    <w:rsid w:val="00DB7C1F"/>
    <w:rsid w:val="00DD73AA"/>
    <w:rsid w:val="00DD75D2"/>
    <w:rsid w:val="00DE46EE"/>
    <w:rsid w:val="00DE4A4F"/>
    <w:rsid w:val="00DE6F0E"/>
    <w:rsid w:val="00DF1F29"/>
    <w:rsid w:val="00DF5EAF"/>
    <w:rsid w:val="00E01912"/>
    <w:rsid w:val="00E144DC"/>
    <w:rsid w:val="00E1709C"/>
    <w:rsid w:val="00E21636"/>
    <w:rsid w:val="00E230BA"/>
    <w:rsid w:val="00E31A55"/>
    <w:rsid w:val="00E35020"/>
    <w:rsid w:val="00E35EDA"/>
    <w:rsid w:val="00E36FE1"/>
    <w:rsid w:val="00E4299F"/>
    <w:rsid w:val="00E43663"/>
    <w:rsid w:val="00E43C11"/>
    <w:rsid w:val="00E45CA1"/>
    <w:rsid w:val="00E46BF4"/>
    <w:rsid w:val="00E50BE3"/>
    <w:rsid w:val="00E529A9"/>
    <w:rsid w:val="00E5432A"/>
    <w:rsid w:val="00E621C6"/>
    <w:rsid w:val="00E75BD0"/>
    <w:rsid w:val="00E7674F"/>
    <w:rsid w:val="00E83AED"/>
    <w:rsid w:val="00E9034C"/>
    <w:rsid w:val="00E90528"/>
    <w:rsid w:val="00E947B6"/>
    <w:rsid w:val="00EC1016"/>
    <w:rsid w:val="00EC2940"/>
    <w:rsid w:val="00EC4D9D"/>
    <w:rsid w:val="00EE1E0B"/>
    <w:rsid w:val="00EE32B1"/>
    <w:rsid w:val="00EE3C80"/>
    <w:rsid w:val="00EE53E8"/>
    <w:rsid w:val="00EF4226"/>
    <w:rsid w:val="00EF5B8E"/>
    <w:rsid w:val="00F003C0"/>
    <w:rsid w:val="00F07E6A"/>
    <w:rsid w:val="00F10B93"/>
    <w:rsid w:val="00F1103D"/>
    <w:rsid w:val="00F32012"/>
    <w:rsid w:val="00F3260A"/>
    <w:rsid w:val="00F32811"/>
    <w:rsid w:val="00F357B1"/>
    <w:rsid w:val="00F363B1"/>
    <w:rsid w:val="00F422BD"/>
    <w:rsid w:val="00F429F0"/>
    <w:rsid w:val="00F45E0E"/>
    <w:rsid w:val="00F5125F"/>
    <w:rsid w:val="00F5240A"/>
    <w:rsid w:val="00F53893"/>
    <w:rsid w:val="00F60D62"/>
    <w:rsid w:val="00F62520"/>
    <w:rsid w:val="00F633FA"/>
    <w:rsid w:val="00F636FC"/>
    <w:rsid w:val="00F719DB"/>
    <w:rsid w:val="00F81243"/>
    <w:rsid w:val="00F90D90"/>
    <w:rsid w:val="00FA138F"/>
    <w:rsid w:val="00FA361D"/>
    <w:rsid w:val="00FA7964"/>
    <w:rsid w:val="00FB1E02"/>
    <w:rsid w:val="00FB384A"/>
    <w:rsid w:val="00FB3A75"/>
    <w:rsid w:val="00FC5615"/>
    <w:rsid w:val="00FD1B4A"/>
    <w:rsid w:val="00FD22AC"/>
    <w:rsid w:val="00FD445B"/>
    <w:rsid w:val="00FE5C13"/>
    <w:rsid w:val="00FF1806"/>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aliases w:val="h1,Level 1 Topic Heading"/>
    <w:basedOn w:val="Normal"/>
    <w:next w:val="Normal"/>
    <w:link w:val="Heading1Char"/>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link w:val="Heading5Char"/>
    <w:qFormat/>
    <w:pPr>
      <w:numPr>
        <w:ilvl w:val="4"/>
      </w:numPr>
      <w:outlineLvl w:val="4"/>
    </w:pPr>
    <w:rPr>
      <w:bCs/>
      <w:iCs w:val="0"/>
      <w:szCs w:val="26"/>
    </w:rPr>
  </w:style>
  <w:style w:type="paragraph" w:styleId="Heading6">
    <w:name w:val="heading 6"/>
    <w:aliases w:val="h6,Third Subheading"/>
    <w:basedOn w:val="Heading5"/>
    <w:next w:val="Normal"/>
    <w:link w:val="Heading6Char"/>
    <w:qFormat/>
    <w:pPr>
      <w:numPr>
        <w:ilvl w:val="5"/>
      </w:numPr>
      <w:outlineLvl w:val="5"/>
    </w:pPr>
    <w:rPr>
      <w:bCs w:val="0"/>
      <w:sz w:val="22"/>
      <w:szCs w:val="22"/>
    </w:rPr>
  </w:style>
  <w:style w:type="paragraph" w:styleId="Heading7">
    <w:name w:val="heading 7"/>
    <w:aliases w:val="DON'T USE 7"/>
    <w:basedOn w:val="Heading6"/>
    <w:next w:val="Normal"/>
    <w:link w:val="Heading7Char"/>
    <w:qFormat/>
    <w:pPr>
      <w:numPr>
        <w:ilvl w:val="6"/>
      </w:numPr>
      <w:outlineLvl w:val="6"/>
    </w:pPr>
  </w:style>
  <w:style w:type="paragraph" w:styleId="Heading8">
    <w:name w:val="heading 8"/>
    <w:aliases w:val="DON'T USE 8"/>
    <w:basedOn w:val="Heading7"/>
    <w:next w:val="Normal"/>
    <w:link w:val="Heading8Char"/>
    <w:qFormat/>
    <w:pPr>
      <w:numPr>
        <w:ilvl w:val="7"/>
      </w:numPr>
      <w:outlineLvl w:val="7"/>
    </w:pPr>
    <w:rPr>
      <w:i/>
      <w:iCs/>
    </w:rPr>
  </w:style>
  <w:style w:type="paragraph" w:styleId="Heading9">
    <w:name w:val="heading 9"/>
    <w:aliases w:val="DON'T USE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link w:val="NoteHeadingChar"/>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aliases w:val="header odd,header odd1,header odd2,header odd11,header odd3,header odd12,header odd21,header odd111"/>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qFormat/>
    <w:rsid w:val="00C80987"/>
    <w:rPr>
      <w:b/>
      <w:bCs/>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Liberation Sans" w:hAnsi="Liberation Sans"/>
    </w:rPr>
  </w:style>
  <w:style w:type="character" w:styleId="CommentReference">
    <w:name w:val="annotation reference"/>
    <w:basedOn w:val="DefaultParagraphFont"/>
    <w:uiPriority w:val="99"/>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aliases w:val="header odd Char,header odd1 Char,header odd2 Char,header odd11 Char,header odd3 Char,header odd12 Char,header odd21 Char,header odd111 Char"/>
    <w:basedOn w:val="DefaultParagraphFont"/>
    <w:link w:val="Header"/>
    <w:rsid w:val="00E5432A"/>
    <w:rPr>
      <w:rFonts w:ascii="Liberation Sans" w:hAnsi="Liberation Sans"/>
      <w:szCs w:val="24"/>
    </w:rPr>
  </w:style>
  <w:style w:type="character" w:customStyle="1" w:styleId="Heading2Char">
    <w:name w:val="Heading 2 Char"/>
    <w:aliases w:val="H2 Char,h2 Char,Level 2 Topic Heading Char"/>
    <w:basedOn w:val="DefaultParagraphFont"/>
    <w:link w:val="Heading2"/>
    <w:rsid w:val="00331BF0"/>
    <w:rPr>
      <w:rFonts w:ascii="Liberation Sans" w:hAnsi="Liberation Sans" w:cs="Arial"/>
      <w:b/>
      <w:iCs/>
      <w:color w:val="446CAA"/>
      <w:kern w:val="32"/>
      <w:sz w:val="28"/>
      <w:szCs w:val="28"/>
    </w:rPr>
  </w:style>
  <w:style w:type="character" w:customStyle="1" w:styleId="HTMLPreformattedChar">
    <w:name w:val="HTML Preformatted Char"/>
    <w:link w:val="HTMLPreformatted"/>
    <w:rsid w:val="00331BF0"/>
    <w:rPr>
      <w:rFonts w:ascii="Arial Unicode MS" w:eastAsia="Arial Unicode MS" w:hAnsi="Arial Unicode MS" w:cs="Arial Unicode MS"/>
    </w:rPr>
  </w:style>
  <w:style w:type="character" w:customStyle="1" w:styleId="AppendixHeading1Char">
    <w:name w:val="AppendixHeading1 Char"/>
    <w:link w:val="AppendixHeading1"/>
    <w:rsid w:val="00331BF0"/>
    <w:rPr>
      <w:rFonts w:ascii="Liberation Sans" w:hAnsi="Liberation Sans" w:cs="Arial"/>
      <w:b/>
      <w:bCs/>
      <w:color w:val="446CAA"/>
      <w:kern w:val="36"/>
      <w:sz w:val="36"/>
      <w:szCs w:val="36"/>
    </w:rPr>
  </w:style>
  <w:style w:type="character" w:customStyle="1" w:styleId="UnresolvedMention2">
    <w:name w:val="Unresolved Mention2"/>
    <w:basedOn w:val="DefaultParagraphFont"/>
    <w:uiPriority w:val="99"/>
    <w:semiHidden/>
    <w:unhideWhenUsed/>
    <w:rsid w:val="00331BF0"/>
    <w:rPr>
      <w:color w:val="808080"/>
      <w:shd w:val="clear" w:color="auto" w:fill="E6E6E6"/>
    </w:rPr>
  </w:style>
  <w:style w:type="paragraph" w:customStyle="1" w:styleId="definition0">
    <w:name w:val="definition"/>
    <w:basedOn w:val="Normal"/>
    <w:autoRedefine/>
    <w:qFormat/>
    <w:rsid w:val="00331BF0"/>
    <w:pPr>
      <w:keepLines/>
      <w:tabs>
        <w:tab w:val="right" w:pos="2880"/>
        <w:tab w:val="left" w:pos="3312"/>
      </w:tabs>
      <w:spacing w:before="0" w:after="120"/>
      <w:ind w:left="3312" w:hanging="3312"/>
    </w:pPr>
    <w:rPr>
      <w:rFonts w:ascii="Arial" w:hAnsi="Arial"/>
      <w:szCs w:val="20"/>
    </w:rPr>
  </w:style>
  <w:style w:type="paragraph" w:customStyle="1" w:styleId="Table">
    <w:name w:val="Table"/>
    <w:basedOn w:val="Normal"/>
    <w:qFormat/>
    <w:rsid w:val="00331BF0"/>
    <w:pPr>
      <w:spacing w:before="0" w:after="40"/>
    </w:pPr>
    <w:rPr>
      <w:rFonts w:ascii="Times New Roman" w:hAnsi="Times New Roman"/>
      <w:sz w:val="24"/>
      <w:szCs w:val="20"/>
    </w:rPr>
  </w:style>
  <w:style w:type="character" w:customStyle="1" w:styleId="UnresolvedMention3">
    <w:name w:val="Unresolved Mention3"/>
    <w:basedOn w:val="DefaultParagraphFont"/>
    <w:uiPriority w:val="99"/>
    <w:semiHidden/>
    <w:unhideWhenUsed/>
    <w:rsid w:val="00331BF0"/>
    <w:rPr>
      <w:color w:val="605E5C"/>
      <w:shd w:val="clear" w:color="auto" w:fill="E1DFDD"/>
    </w:rPr>
  </w:style>
  <w:style w:type="paragraph" w:styleId="EndnoteText">
    <w:name w:val="endnote text"/>
    <w:basedOn w:val="Normal"/>
    <w:link w:val="EndnoteTextChar"/>
    <w:rsid w:val="00331BF0"/>
    <w:rPr>
      <w:szCs w:val="20"/>
    </w:rPr>
  </w:style>
  <w:style w:type="character" w:customStyle="1" w:styleId="EndnoteTextChar">
    <w:name w:val="Endnote Text Char"/>
    <w:basedOn w:val="DefaultParagraphFont"/>
    <w:link w:val="EndnoteText"/>
    <w:rsid w:val="00331BF0"/>
    <w:rPr>
      <w:rFonts w:ascii="Liberation Sans" w:hAnsi="Liberation Sans"/>
    </w:rPr>
  </w:style>
  <w:style w:type="character" w:styleId="EndnoteReference">
    <w:name w:val="endnote reference"/>
    <w:rsid w:val="00331BF0"/>
    <w:rPr>
      <w:vertAlign w:val="superscript"/>
    </w:rPr>
  </w:style>
  <w:style w:type="character" w:customStyle="1" w:styleId="MacroTextChar">
    <w:name w:val="Macro Text Char"/>
    <w:basedOn w:val="DefaultParagraphFont"/>
    <w:link w:val="MacroText"/>
    <w:semiHidden/>
    <w:rsid w:val="00331BF0"/>
    <w:rPr>
      <w:rFonts w:ascii="Courier New" w:hAnsi="Courier New"/>
    </w:rPr>
  </w:style>
  <w:style w:type="paragraph" w:styleId="MacroText">
    <w:name w:val="macro"/>
    <w:link w:val="MacroTextChar"/>
    <w:semiHidden/>
    <w:unhideWhenUsed/>
    <w:rsid w:val="00331BF0"/>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1">
    <w:name w:val="Macro Text Char1"/>
    <w:basedOn w:val="DefaultParagraphFont"/>
    <w:semiHidden/>
    <w:rsid w:val="00331BF0"/>
    <w:rPr>
      <w:rFonts w:ascii="Consolas" w:hAnsi="Consolas"/>
    </w:rPr>
  </w:style>
  <w:style w:type="character" w:customStyle="1" w:styleId="PlainTextChar">
    <w:name w:val="Plain Text Char"/>
    <w:basedOn w:val="DefaultParagraphFont"/>
    <w:link w:val="PlainText"/>
    <w:uiPriority w:val="99"/>
    <w:rsid w:val="00331BF0"/>
    <w:rPr>
      <w:rFonts w:ascii="Courier New" w:hAnsi="Courier New"/>
      <w:sz w:val="21"/>
      <w:szCs w:val="21"/>
    </w:rPr>
  </w:style>
  <w:style w:type="paragraph" w:styleId="PlainText">
    <w:name w:val="Plain Text"/>
    <w:basedOn w:val="Normal"/>
    <w:link w:val="PlainTextChar"/>
    <w:uiPriority w:val="99"/>
    <w:unhideWhenUsed/>
    <w:rsid w:val="00331BF0"/>
    <w:pPr>
      <w:spacing w:before="0" w:after="0"/>
    </w:pPr>
    <w:rPr>
      <w:rFonts w:ascii="Courier New" w:hAnsi="Courier New"/>
      <w:sz w:val="21"/>
      <w:szCs w:val="21"/>
    </w:rPr>
  </w:style>
  <w:style w:type="character" w:customStyle="1" w:styleId="PlainTextChar1">
    <w:name w:val="Plain Text Char1"/>
    <w:basedOn w:val="DefaultParagraphFont"/>
    <w:semiHidden/>
    <w:rsid w:val="00331BF0"/>
    <w:rPr>
      <w:rFonts w:ascii="Consolas" w:hAnsi="Consolas"/>
      <w:sz w:val="21"/>
      <w:szCs w:val="21"/>
    </w:rPr>
  </w:style>
  <w:style w:type="paragraph" w:styleId="BodyText">
    <w:name w:val="Body Text"/>
    <w:basedOn w:val="Normal"/>
    <w:link w:val="BodyTextChar"/>
    <w:unhideWhenUsed/>
    <w:rsid w:val="00331BF0"/>
    <w:pPr>
      <w:spacing w:after="120"/>
    </w:pPr>
  </w:style>
  <w:style w:type="character" w:customStyle="1" w:styleId="BodyTextChar">
    <w:name w:val="Body Text Char"/>
    <w:basedOn w:val="DefaultParagraphFont"/>
    <w:link w:val="BodyText"/>
    <w:rsid w:val="00331BF0"/>
    <w:rPr>
      <w:rFonts w:ascii="Liberation Sans" w:hAnsi="Liberation Sans"/>
      <w:szCs w:val="24"/>
    </w:rPr>
  </w:style>
  <w:style w:type="paragraph" w:customStyle="1" w:styleId="Heading1WP">
    <w:name w:val="Heading 1 WP"/>
    <w:basedOn w:val="Heading1"/>
    <w:qFormat/>
    <w:rsid w:val="00331BF0"/>
    <w:pPr>
      <w:pageBreakBefore w:val="0"/>
      <w:numPr>
        <w:numId w:val="0"/>
      </w:numPr>
      <w:tabs>
        <w:tab w:val="num" w:pos="360"/>
      </w:tabs>
    </w:pPr>
    <w:rPr>
      <w:rFonts w:ascii="Arial" w:hAnsi="Arial"/>
      <w:color w:val="3B006F"/>
    </w:rPr>
  </w:style>
  <w:style w:type="character" w:customStyle="1" w:styleId="apple-style-span">
    <w:name w:val="apple-style-span"/>
    <w:rsid w:val="00331BF0"/>
  </w:style>
  <w:style w:type="paragraph" w:customStyle="1" w:styleId="reference">
    <w:name w:val="reference"/>
    <w:basedOn w:val="Normal"/>
    <w:rsid w:val="00331BF0"/>
    <w:pPr>
      <w:tabs>
        <w:tab w:val="left" w:pos="1786"/>
      </w:tabs>
      <w:spacing w:before="0" w:after="240"/>
      <w:ind w:left="1786" w:hanging="1786"/>
      <w:jc w:val="both"/>
    </w:pPr>
    <w:rPr>
      <w:rFonts w:ascii="Times New Roman" w:hAnsi="Times New Roman"/>
      <w:sz w:val="24"/>
      <w:szCs w:val="20"/>
    </w:rPr>
  </w:style>
  <w:style w:type="paragraph" w:styleId="NormalIndent">
    <w:name w:val="Normal Indent"/>
    <w:basedOn w:val="Normal"/>
    <w:rsid w:val="00331BF0"/>
    <w:pPr>
      <w:spacing w:before="0" w:after="240"/>
      <w:jc w:val="both"/>
    </w:pPr>
    <w:rPr>
      <w:rFonts w:ascii="Times New Roman" w:hAnsi="Times New Roman"/>
      <w:sz w:val="24"/>
      <w:szCs w:val="20"/>
    </w:rPr>
  </w:style>
  <w:style w:type="paragraph" w:styleId="Index7">
    <w:name w:val="index 7"/>
    <w:basedOn w:val="Normal"/>
    <w:next w:val="Normal"/>
    <w:rsid w:val="00331BF0"/>
    <w:pPr>
      <w:spacing w:before="0" w:after="240"/>
      <w:ind w:left="2160"/>
      <w:jc w:val="both"/>
    </w:pPr>
    <w:rPr>
      <w:rFonts w:ascii="Times New Roman" w:hAnsi="Times New Roman"/>
      <w:sz w:val="24"/>
      <w:szCs w:val="20"/>
    </w:rPr>
  </w:style>
  <w:style w:type="paragraph" w:styleId="Index6">
    <w:name w:val="index 6"/>
    <w:basedOn w:val="Normal"/>
    <w:next w:val="Normal"/>
    <w:rsid w:val="00331BF0"/>
    <w:pPr>
      <w:spacing w:before="0" w:after="240"/>
      <w:ind w:left="1800"/>
      <w:jc w:val="both"/>
    </w:pPr>
    <w:rPr>
      <w:rFonts w:ascii="Times New Roman" w:hAnsi="Times New Roman"/>
      <w:sz w:val="24"/>
      <w:szCs w:val="20"/>
    </w:rPr>
  </w:style>
  <w:style w:type="paragraph" w:styleId="Index5">
    <w:name w:val="index 5"/>
    <w:basedOn w:val="Normal"/>
    <w:next w:val="Normal"/>
    <w:rsid w:val="00331BF0"/>
    <w:pPr>
      <w:spacing w:before="0" w:after="240"/>
      <w:ind w:left="1440"/>
      <w:jc w:val="both"/>
    </w:pPr>
    <w:rPr>
      <w:rFonts w:ascii="Times New Roman" w:hAnsi="Times New Roman"/>
      <w:sz w:val="24"/>
      <w:szCs w:val="20"/>
    </w:rPr>
  </w:style>
  <w:style w:type="paragraph" w:styleId="Index4">
    <w:name w:val="index 4"/>
    <w:basedOn w:val="Normal"/>
    <w:next w:val="Normal"/>
    <w:rsid w:val="00331BF0"/>
    <w:pPr>
      <w:spacing w:before="0" w:after="240"/>
      <w:ind w:left="1080"/>
      <w:jc w:val="both"/>
    </w:pPr>
    <w:rPr>
      <w:rFonts w:ascii="Times New Roman" w:hAnsi="Times New Roman"/>
      <w:sz w:val="24"/>
      <w:szCs w:val="20"/>
    </w:rPr>
  </w:style>
  <w:style w:type="paragraph" w:styleId="Index3">
    <w:name w:val="index 3"/>
    <w:basedOn w:val="Normal"/>
    <w:next w:val="Normal"/>
    <w:rsid w:val="00331BF0"/>
    <w:pPr>
      <w:spacing w:before="0" w:after="240"/>
      <w:jc w:val="both"/>
    </w:pPr>
    <w:rPr>
      <w:rFonts w:ascii="Times New Roman" w:hAnsi="Times New Roman"/>
      <w:sz w:val="24"/>
      <w:szCs w:val="20"/>
    </w:rPr>
  </w:style>
  <w:style w:type="paragraph" w:styleId="Index2">
    <w:name w:val="index 2"/>
    <w:basedOn w:val="Normal"/>
    <w:next w:val="Normal"/>
    <w:rsid w:val="00331BF0"/>
    <w:pPr>
      <w:spacing w:before="0" w:after="240"/>
      <w:ind w:left="360"/>
      <w:jc w:val="both"/>
    </w:pPr>
    <w:rPr>
      <w:rFonts w:ascii="Times New Roman" w:hAnsi="Times New Roman"/>
      <w:sz w:val="24"/>
      <w:szCs w:val="20"/>
    </w:rPr>
  </w:style>
  <w:style w:type="paragraph" w:styleId="Index1">
    <w:name w:val="index 1"/>
    <w:basedOn w:val="Normal"/>
    <w:next w:val="Normal"/>
    <w:rsid w:val="00331BF0"/>
    <w:pPr>
      <w:spacing w:before="0" w:after="240"/>
      <w:jc w:val="both"/>
    </w:pPr>
    <w:rPr>
      <w:rFonts w:ascii="Times New Roman" w:hAnsi="Times New Roman"/>
      <w:sz w:val="24"/>
      <w:szCs w:val="20"/>
    </w:rPr>
  </w:style>
  <w:style w:type="paragraph" w:styleId="IndexHeading">
    <w:name w:val="index heading"/>
    <w:basedOn w:val="Normal"/>
    <w:next w:val="Index1"/>
    <w:rsid w:val="00331BF0"/>
    <w:pPr>
      <w:spacing w:before="0" w:after="240"/>
      <w:jc w:val="both"/>
    </w:pPr>
    <w:rPr>
      <w:rFonts w:ascii="Times New Roman" w:hAnsi="Times New Roman"/>
      <w:sz w:val="24"/>
      <w:szCs w:val="20"/>
    </w:rPr>
  </w:style>
  <w:style w:type="paragraph" w:customStyle="1" w:styleId="equation">
    <w:name w:val="equation"/>
    <w:basedOn w:val="Normal"/>
    <w:rsid w:val="00331BF0"/>
    <w:pPr>
      <w:tabs>
        <w:tab w:val="center" w:pos="4320"/>
        <w:tab w:val="right" w:pos="8640"/>
      </w:tabs>
      <w:spacing w:before="0" w:after="240"/>
      <w:jc w:val="center"/>
    </w:pPr>
    <w:rPr>
      <w:rFonts w:ascii="Times New Roman" w:hAnsi="Times New Roman"/>
      <w:sz w:val="24"/>
      <w:szCs w:val="20"/>
    </w:rPr>
  </w:style>
  <w:style w:type="paragraph" w:customStyle="1" w:styleId="smallexample">
    <w:name w:val="small example"/>
    <w:basedOn w:val="Normal"/>
    <w:rsid w:val="00331BF0"/>
    <w:pPr>
      <w:keepLines/>
      <w:pBdr>
        <w:top w:val="single" w:sz="6" w:space="1" w:color="auto"/>
        <w:left w:val="single" w:sz="6" w:space="1" w:color="auto"/>
        <w:bottom w:val="single" w:sz="6" w:space="1" w:color="auto"/>
        <w:right w:val="single" w:sz="6" w:space="1" w:color="auto"/>
      </w:pBdr>
      <w:tabs>
        <w:tab w:val="right" w:pos="8640"/>
      </w:tabs>
      <w:spacing w:before="0" w:after="0"/>
      <w:ind w:left="720"/>
    </w:pPr>
    <w:rPr>
      <w:rFonts w:ascii="Courier New" w:hAnsi="Courier New"/>
      <w:sz w:val="18"/>
      <w:szCs w:val="20"/>
    </w:rPr>
  </w:style>
  <w:style w:type="paragraph" w:customStyle="1" w:styleId="name">
    <w:name w:val="name"/>
    <w:basedOn w:val="Heading4"/>
    <w:rsid w:val="00331BF0"/>
    <w:pPr>
      <w:numPr>
        <w:ilvl w:val="0"/>
        <w:numId w:val="0"/>
      </w:numPr>
      <w:tabs>
        <w:tab w:val="left" w:pos="360"/>
        <w:tab w:val="num" w:pos="864"/>
      </w:tabs>
      <w:spacing w:after="240"/>
      <w:ind w:left="864" w:hanging="864"/>
      <w:jc w:val="both"/>
      <w:outlineLvl w:val="9"/>
    </w:pPr>
    <w:rPr>
      <w:rFonts w:ascii="Times New Roman" w:hAnsi="Times New Roman" w:cs="Times New Roman"/>
      <w:iCs w:val="0"/>
      <w:color w:val="auto"/>
      <w:kern w:val="0"/>
      <w:szCs w:val="20"/>
    </w:rPr>
  </w:style>
  <w:style w:type="paragraph" w:customStyle="1" w:styleId="information">
    <w:name w:val="information"/>
    <w:basedOn w:val="Normal"/>
    <w:rsid w:val="00331BF0"/>
    <w:pPr>
      <w:tabs>
        <w:tab w:val="left" w:pos="720"/>
        <w:tab w:val="center" w:pos="4320"/>
        <w:tab w:val="right" w:pos="8640"/>
      </w:tabs>
      <w:spacing w:before="0" w:after="0"/>
      <w:ind w:right="720"/>
      <w:jc w:val="both"/>
    </w:pPr>
    <w:rPr>
      <w:rFonts w:ascii="Courier" w:hAnsi="Courier"/>
      <w:color w:val="000000"/>
      <w:sz w:val="24"/>
      <w:szCs w:val="20"/>
    </w:rPr>
  </w:style>
  <w:style w:type="paragraph" w:customStyle="1" w:styleId="headingfunction">
    <w:name w:val="heading function"/>
    <w:basedOn w:val="Normal"/>
    <w:rsid w:val="00331BF0"/>
    <w:pPr>
      <w:tabs>
        <w:tab w:val="center" w:pos="4320"/>
        <w:tab w:val="right" w:pos="8640"/>
      </w:tabs>
      <w:spacing w:before="0" w:after="0"/>
      <w:ind w:right="720"/>
    </w:pPr>
    <w:rPr>
      <w:rFonts w:ascii="Times" w:hAnsi="Times"/>
      <w:sz w:val="24"/>
      <w:szCs w:val="20"/>
    </w:rPr>
  </w:style>
  <w:style w:type="paragraph" w:customStyle="1" w:styleId="description">
    <w:name w:val="description"/>
    <w:basedOn w:val="Normal"/>
    <w:rsid w:val="00331BF0"/>
    <w:pPr>
      <w:spacing w:before="0" w:after="240"/>
      <w:jc w:val="both"/>
    </w:pPr>
    <w:rPr>
      <w:rFonts w:ascii="Times New Roman" w:hAnsi="Times New Roman"/>
      <w:sz w:val="24"/>
      <w:szCs w:val="20"/>
    </w:rPr>
  </w:style>
  <w:style w:type="paragraph" w:customStyle="1" w:styleId="space">
    <w:name w:val="space"/>
    <w:basedOn w:val="Normal"/>
    <w:rsid w:val="00331BF0"/>
    <w:pPr>
      <w:spacing w:before="0" w:after="0"/>
      <w:jc w:val="both"/>
    </w:pPr>
    <w:rPr>
      <w:rFonts w:ascii="Times New Roman" w:hAnsi="Times New Roman"/>
      <w:sz w:val="24"/>
      <w:szCs w:val="20"/>
    </w:rPr>
  </w:style>
  <w:style w:type="paragraph" w:customStyle="1" w:styleId="Title1">
    <w:name w:val="Title1"/>
    <w:basedOn w:val="Normal"/>
    <w:rsid w:val="00331BF0"/>
    <w:pPr>
      <w:keepLines/>
      <w:spacing w:before="480" w:after="240"/>
      <w:jc w:val="center"/>
    </w:pPr>
    <w:rPr>
      <w:rFonts w:ascii="Times New Roman" w:hAnsi="Times New Roman"/>
      <w:b/>
      <w:sz w:val="32"/>
      <w:szCs w:val="20"/>
    </w:rPr>
  </w:style>
  <w:style w:type="paragraph" w:customStyle="1" w:styleId="Subtitle1">
    <w:name w:val="Subtitle1"/>
    <w:basedOn w:val="Normal"/>
    <w:rsid w:val="00331BF0"/>
    <w:pPr>
      <w:keepLines/>
      <w:spacing w:before="0" w:after="240"/>
      <w:jc w:val="center"/>
    </w:pPr>
    <w:rPr>
      <w:rFonts w:ascii="Times New Roman" w:hAnsi="Times New Roman"/>
      <w:i/>
      <w:sz w:val="24"/>
      <w:szCs w:val="20"/>
    </w:rPr>
  </w:style>
  <w:style w:type="paragraph" w:customStyle="1" w:styleId="element0">
    <w:name w:val="element"/>
    <w:basedOn w:val="Normal"/>
    <w:rsid w:val="00331BF0"/>
    <w:pPr>
      <w:tabs>
        <w:tab w:val="left" w:pos="1440"/>
      </w:tabs>
      <w:spacing w:before="0" w:after="240"/>
      <w:ind w:left="1440" w:hanging="720"/>
      <w:jc w:val="both"/>
    </w:pPr>
    <w:rPr>
      <w:rFonts w:ascii="Times New Roman" w:hAnsi="Times New Roman"/>
      <w:sz w:val="24"/>
      <w:szCs w:val="20"/>
    </w:rPr>
  </w:style>
  <w:style w:type="paragraph" w:customStyle="1" w:styleId="subelement">
    <w:name w:val="subelement"/>
    <w:basedOn w:val="element0"/>
    <w:rsid w:val="00331BF0"/>
    <w:pPr>
      <w:tabs>
        <w:tab w:val="clear" w:pos="1440"/>
        <w:tab w:val="left" w:pos="2880"/>
      </w:tabs>
      <w:ind w:left="1872"/>
    </w:pPr>
  </w:style>
  <w:style w:type="paragraph" w:customStyle="1" w:styleId="CFunction">
    <w:name w:val="CFunction"/>
    <w:basedOn w:val="Normal"/>
    <w:rsid w:val="00331BF0"/>
    <w:pPr>
      <w:keepLines/>
      <w:widowControl w:val="0"/>
      <w:pBdr>
        <w:top w:val="single" w:sz="6" w:space="1" w:color="auto"/>
        <w:left w:val="single" w:sz="6" w:space="1" w:color="auto"/>
        <w:bottom w:val="single" w:sz="6" w:space="1" w:color="auto"/>
        <w:right w:val="single" w:sz="6" w:space="1" w:color="auto"/>
      </w:pBdr>
      <w:shd w:val="clear" w:color="auto" w:fill="D9D9D9"/>
      <w:tabs>
        <w:tab w:val="left" w:pos="576"/>
        <w:tab w:val="left" w:pos="864"/>
        <w:tab w:val="right" w:pos="7920"/>
      </w:tabs>
      <w:spacing w:before="0" w:after="0"/>
      <w:ind w:right="432"/>
    </w:pPr>
    <w:rPr>
      <w:rFonts w:ascii="Courier New" w:hAnsi="Courier New"/>
      <w:sz w:val="24"/>
      <w:szCs w:val="20"/>
    </w:rPr>
  </w:style>
  <w:style w:type="paragraph" w:customStyle="1" w:styleId="TableSmallFont">
    <w:name w:val="TableSmallFont"/>
    <w:basedOn w:val="Table"/>
    <w:qFormat/>
    <w:rsid w:val="00331BF0"/>
    <w:pPr>
      <w:keepNext/>
      <w:jc w:val="center"/>
    </w:pPr>
    <w:rPr>
      <w:sz w:val="16"/>
    </w:rPr>
  </w:style>
  <w:style w:type="paragraph" w:styleId="TableofFigures">
    <w:name w:val="table of figures"/>
    <w:basedOn w:val="Normal"/>
    <w:next w:val="Normal"/>
    <w:uiPriority w:val="99"/>
    <w:rsid w:val="00331BF0"/>
    <w:pPr>
      <w:tabs>
        <w:tab w:val="right" w:leader="dot" w:pos="8640"/>
      </w:tabs>
      <w:spacing w:before="0" w:after="0"/>
      <w:ind w:left="400" w:hanging="400"/>
    </w:pPr>
    <w:rPr>
      <w:rFonts w:ascii="Times New Roman" w:hAnsi="Times New Roman"/>
      <w:smallCaps/>
      <w:sz w:val="24"/>
      <w:szCs w:val="20"/>
    </w:rPr>
  </w:style>
  <w:style w:type="paragraph" w:customStyle="1" w:styleId="Appendix10">
    <w:name w:val="Appendix1"/>
    <w:basedOn w:val="Heading1"/>
    <w:next w:val="Normal"/>
    <w:rsid w:val="00331BF0"/>
    <w:pPr>
      <w:pageBreakBefore w:val="0"/>
      <w:numPr>
        <w:numId w:val="0"/>
      </w:numPr>
      <w:pBdr>
        <w:top w:val="none" w:sz="0" w:space="0" w:color="auto"/>
      </w:pBdr>
      <w:tabs>
        <w:tab w:val="num" w:pos="432"/>
      </w:tabs>
      <w:spacing w:before="240" w:after="240"/>
      <w:jc w:val="both"/>
      <w:outlineLvl w:val="9"/>
    </w:pPr>
    <w:rPr>
      <w:rFonts w:ascii="Times New Roman" w:hAnsi="Times New Roman" w:cs="Times New Roman"/>
      <w:bCs w:val="0"/>
      <w:color w:val="auto"/>
      <w:kern w:val="28"/>
      <w:sz w:val="28"/>
      <w:szCs w:val="20"/>
    </w:rPr>
  </w:style>
  <w:style w:type="paragraph" w:customStyle="1" w:styleId="Appendix20">
    <w:name w:val="Appendix2"/>
    <w:basedOn w:val="Heading2"/>
    <w:rsid w:val="00331BF0"/>
    <w:pPr>
      <w:numPr>
        <w:ilvl w:val="0"/>
        <w:numId w:val="0"/>
      </w:numPr>
      <w:tabs>
        <w:tab w:val="left" w:pos="0"/>
        <w:tab w:val="left" w:pos="360"/>
        <w:tab w:val="num" w:pos="576"/>
      </w:tabs>
      <w:spacing w:after="240"/>
      <w:jc w:val="both"/>
      <w:outlineLvl w:val="9"/>
    </w:pPr>
    <w:rPr>
      <w:rFonts w:ascii="Times New Roman" w:hAnsi="Times New Roman" w:cs="Times New Roman"/>
      <w:iCs w:val="0"/>
      <w:color w:val="auto"/>
      <w:kern w:val="0"/>
      <w:sz w:val="24"/>
      <w:szCs w:val="20"/>
    </w:rPr>
  </w:style>
  <w:style w:type="paragraph" w:styleId="List">
    <w:name w:val="List"/>
    <w:basedOn w:val="Normal"/>
    <w:rsid w:val="00331BF0"/>
    <w:pPr>
      <w:spacing w:before="0" w:after="240"/>
      <w:ind w:left="360" w:hanging="360"/>
      <w:jc w:val="both"/>
    </w:pPr>
    <w:rPr>
      <w:rFonts w:ascii="Times New Roman" w:hAnsi="Times New Roman"/>
      <w:sz w:val="24"/>
      <w:szCs w:val="20"/>
    </w:rPr>
  </w:style>
  <w:style w:type="paragraph" w:styleId="ListContinue2">
    <w:name w:val="List Continue 2"/>
    <w:basedOn w:val="Normal"/>
    <w:rsid w:val="00331BF0"/>
    <w:pPr>
      <w:spacing w:before="0" w:after="120"/>
      <w:ind w:left="720"/>
      <w:jc w:val="both"/>
    </w:pPr>
    <w:rPr>
      <w:rFonts w:ascii="Times New Roman" w:hAnsi="Times New Roman"/>
      <w:sz w:val="24"/>
      <w:szCs w:val="20"/>
    </w:rPr>
  </w:style>
  <w:style w:type="character" w:customStyle="1" w:styleId="npal">
    <w:name w:val="npal"/>
    <w:rsid w:val="00331BF0"/>
    <w:rPr>
      <w:rFonts w:ascii="Palatino" w:hAnsi="Palatino"/>
      <w:sz w:val="20"/>
    </w:rPr>
  </w:style>
  <w:style w:type="paragraph" w:customStyle="1" w:styleId="numberedlist2">
    <w:name w:val="numbered list 2"/>
    <w:basedOn w:val="bulletedlist2"/>
    <w:rsid w:val="00331BF0"/>
  </w:style>
  <w:style w:type="paragraph" w:customStyle="1" w:styleId="bulletedlist2">
    <w:name w:val="bulleted list 2"/>
    <w:basedOn w:val="bulletedlist1"/>
    <w:rsid w:val="00331BF0"/>
    <w:pPr>
      <w:tabs>
        <w:tab w:val="clear" w:pos="540"/>
        <w:tab w:val="left" w:pos="1260"/>
      </w:tabs>
      <w:ind w:left="900"/>
    </w:pPr>
  </w:style>
  <w:style w:type="paragraph" w:customStyle="1" w:styleId="bulletedlist1">
    <w:name w:val="bulleted list 1"/>
    <w:basedOn w:val="Normal"/>
    <w:rsid w:val="00331BF0"/>
    <w:pPr>
      <w:tabs>
        <w:tab w:val="left" w:pos="540"/>
        <w:tab w:val="left" w:pos="900"/>
      </w:tabs>
      <w:spacing w:before="144" w:after="240"/>
      <w:ind w:left="540" w:hanging="360"/>
      <w:jc w:val="both"/>
    </w:pPr>
    <w:rPr>
      <w:rFonts w:ascii="Times New Roman" w:hAnsi="Times New Roman"/>
      <w:sz w:val="24"/>
      <w:szCs w:val="20"/>
    </w:rPr>
  </w:style>
  <w:style w:type="paragraph" w:styleId="DocumentMap">
    <w:name w:val="Document Map"/>
    <w:basedOn w:val="Normal"/>
    <w:link w:val="DocumentMapChar"/>
    <w:rsid w:val="00331BF0"/>
    <w:pPr>
      <w:shd w:val="clear" w:color="auto" w:fill="000080"/>
      <w:spacing w:before="0" w:after="240"/>
      <w:jc w:val="both"/>
    </w:pPr>
    <w:rPr>
      <w:rFonts w:ascii="Tahoma" w:hAnsi="Tahoma"/>
      <w:sz w:val="24"/>
      <w:szCs w:val="20"/>
      <w:lang w:val="x-none" w:eastAsia="x-none"/>
    </w:rPr>
  </w:style>
  <w:style w:type="character" w:customStyle="1" w:styleId="DocumentMapChar">
    <w:name w:val="Document Map Char"/>
    <w:basedOn w:val="DefaultParagraphFont"/>
    <w:link w:val="DocumentMap"/>
    <w:rsid w:val="00331BF0"/>
    <w:rPr>
      <w:rFonts w:ascii="Tahoma" w:hAnsi="Tahoma"/>
      <w:sz w:val="24"/>
      <w:shd w:val="clear" w:color="auto" w:fill="000080"/>
      <w:lang w:val="x-none" w:eastAsia="x-none"/>
    </w:rPr>
  </w:style>
  <w:style w:type="paragraph" w:styleId="BodyText2">
    <w:name w:val="Body Text 2"/>
    <w:basedOn w:val="Normal"/>
    <w:link w:val="BodyText2Char"/>
    <w:rsid w:val="00331BF0"/>
    <w:pPr>
      <w:framePr w:hSpace="187" w:wrap="notBeside" w:hAnchor="text" w:yAlign="bottom"/>
      <w:spacing w:before="0" w:after="240"/>
      <w:jc w:val="both"/>
    </w:pPr>
    <w:rPr>
      <w:rFonts w:ascii="Times New Roman" w:hAnsi="Times New Roman"/>
      <w:sz w:val="24"/>
      <w:szCs w:val="20"/>
      <w:lang w:val="x-none" w:eastAsia="x-none"/>
    </w:rPr>
  </w:style>
  <w:style w:type="character" w:customStyle="1" w:styleId="BodyText2Char">
    <w:name w:val="Body Text 2 Char"/>
    <w:basedOn w:val="DefaultParagraphFont"/>
    <w:link w:val="BodyText2"/>
    <w:rsid w:val="00331BF0"/>
    <w:rPr>
      <w:sz w:val="24"/>
      <w:lang w:val="x-none" w:eastAsia="x-none"/>
    </w:rPr>
  </w:style>
  <w:style w:type="character" w:customStyle="1" w:styleId="Typewriter">
    <w:name w:val="Typewriter"/>
    <w:rsid w:val="00331BF0"/>
    <w:rPr>
      <w:rFonts w:ascii="Courier New" w:hAnsi="Courier New"/>
      <w:sz w:val="20"/>
    </w:rPr>
  </w:style>
  <w:style w:type="paragraph" w:customStyle="1" w:styleId="Appendix1">
    <w:name w:val="Appendix 1"/>
    <w:basedOn w:val="Heading1"/>
    <w:rsid w:val="00331BF0"/>
    <w:pPr>
      <w:pageBreakBefore w:val="0"/>
      <w:numPr>
        <w:numId w:val="14"/>
      </w:numPr>
      <w:pBdr>
        <w:top w:val="none" w:sz="0" w:space="0" w:color="auto"/>
      </w:pBdr>
      <w:spacing w:before="240" w:after="240"/>
      <w:jc w:val="both"/>
    </w:pPr>
    <w:rPr>
      <w:rFonts w:ascii="Times New Roman" w:hAnsi="Times New Roman" w:cs="Times New Roman"/>
      <w:bCs w:val="0"/>
      <w:color w:val="auto"/>
      <w:kern w:val="28"/>
      <w:sz w:val="28"/>
      <w:szCs w:val="20"/>
    </w:rPr>
  </w:style>
  <w:style w:type="paragraph" w:customStyle="1" w:styleId="Preformatted">
    <w:name w:val="Preformatted"/>
    <w:basedOn w:val="Normal"/>
    <w:rsid w:val="00331BF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sz w:val="24"/>
      <w:szCs w:val="20"/>
    </w:rPr>
  </w:style>
  <w:style w:type="paragraph" w:customStyle="1" w:styleId="Appendix2">
    <w:name w:val="Appendix 2"/>
    <w:basedOn w:val="Heading2"/>
    <w:rsid w:val="00331BF0"/>
    <w:pPr>
      <w:numPr>
        <w:numId w:val="14"/>
      </w:numPr>
      <w:tabs>
        <w:tab w:val="left" w:pos="0"/>
      </w:tabs>
      <w:spacing w:after="240"/>
      <w:jc w:val="both"/>
    </w:pPr>
    <w:rPr>
      <w:rFonts w:ascii="Times New Roman" w:hAnsi="Times New Roman" w:cs="Times New Roman"/>
      <w:iCs w:val="0"/>
      <w:color w:val="auto"/>
      <w:kern w:val="0"/>
      <w:sz w:val="24"/>
      <w:szCs w:val="20"/>
    </w:rPr>
  </w:style>
  <w:style w:type="paragraph" w:customStyle="1" w:styleId="Appendix">
    <w:name w:val="Appendix"/>
    <w:basedOn w:val="Heading1"/>
    <w:rsid w:val="00331BF0"/>
    <w:pPr>
      <w:pageBreakBefore w:val="0"/>
      <w:numPr>
        <w:numId w:val="0"/>
      </w:numPr>
      <w:pBdr>
        <w:top w:val="none" w:sz="0" w:space="0" w:color="auto"/>
      </w:pBdr>
      <w:tabs>
        <w:tab w:val="num" w:pos="360"/>
        <w:tab w:val="num" w:pos="432"/>
      </w:tabs>
      <w:spacing w:before="240" w:after="240"/>
      <w:jc w:val="both"/>
      <w:outlineLvl w:val="9"/>
    </w:pPr>
    <w:rPr>
      <w:rFonts w:ascii="Times New Roman" w:hAnsi="Times New Roman" w:cs="Times New Roman"/>
      <w:bCs w:val="0"/>
      <w:color w:val="auto"/>
      <w:kern w:val="28"/>
      <w:sz w:val="28"/>
      <w:szCs w:val="20"/>
    </w:rPr>
  </w:style>
  <w:style w:type="paragraph" w:styleId="Date">
    <w:name w:val="Date"/>
    <w:basedOn w:val="Normal"/>
    <w:link w:val="DateChar"/>
    <w:rsid w:val="00331BF0"/>
    <w:pPr>
      <w:spacing w:before="0" w:after="240"/>
      <w:jc w:val="center"/>
    </w:pPr>
    <w:rPr>
      <w:rFonts w:ascii="Times New Roman" w:hAnsi="Times New Roman"/>
      <w:i/>
      <w:sz w:val="24"/>
      <w:szCs w:val="20"/>
      <w:lang w:val="x-none" w:eastAsia="x-none"/>
    </w:rPr>
  </w:style>
  <w:style w:type="character" w:customStyle="1" w:styleId="DateChar">
    <w:name w:val="Date Char"/>
    <w:basedOn w:val="DefaultParagraphFont"/>
    <w:link w:val="Date"/>
    <w:rsid w:val="00331BF0"/>
    <w:rPr>
      <w:i/>
      <w:sz w:val="24"/>
      <w:lang w:val="x-none" w:eastAsia="x-none"/>
    </w:rPr>
  </w:style>
  <w:style w:type="paragraph" w:styleId="List2">
    <w:name w:val="List 2"/>
    <w:basedOn w:val="Normal"/>
    <w:rsid w:val="00331BF0"/>
    <w:pPr>
      <w:spacing w:before="0" w:after="240"/>
      <w:ind w:left="720" w:hanging="360"/>
      <w:jc w:val="both"/>
    </w:pPr>
    <w:rPr>
      <w:rFonts w:ascii="Times New Roman" w:hAnsi="Times New Roman"/>
      <w:sz w:val="24"/>
      <w:szCs w:val="20"/>
    </w:rPr>
  </w:style>
  <w:style w:type="paragraph" w:styleId="ListNumber">
    <w:name w:val="List Number"/>
    <w:basedOn w:val="Normal"/>
    <w:rsid w:val="00331BF0"/>
    <w:pPr>
      <w:spacing w:before="0" w:after="240"/>
      <w:ind w:left="720" w:hanging="720"/>
      <w:jc w:val="both"/>
    </w:pPr>
    <w:rPr>
      <w:rFonts w:ascii="Times New Roman" w:hAnsi="Times New Roman"/>
      <w:sz w:val="24"/>
      <w:szCs w:val="20"/>
    </w:rPr>
  </w:style>
  <w:style w:type="paragraph" w:styleId="BodyTextIndent">
    <w:name w:val="Body Text Indent"/>
    <w:basedOn w:val="Normal"/>
    <w:link w:val="BodyTextIndentChar"/>
    <w:rsid w:val="00331BF0"/>
    <w:pPr>
      <w:tabs>
        <w:tab w:val="left" w:pos="1440"/>
      </w:tabs>
      <w:spacing w:before="0" w:after="240"/>
      <w:ind w:left="2160" w:hanging="2160"/>
      <w:jc w:val="both"/>
    </w:pPr>
    <w:rPr>
      <w:rFonts w:ascii="Times New Roman" w:hAnsi="Times New Roman"/>
      <w:sz w:val="24"/>
      <w:szCs w:val="20"/>
      <w:lang w:val="x-none" w:eastAsia="x-none"/>
    </w:rPr>
  </w:style>
  <w:style w:type="character" w:customStyle="1" w:styleId="BodyTextIndentChar">
    <w:name w:val="Body Text Indent Char"/>
    <w:basedOn w:val="DefaultParagraphFont"/>
    <w:link w:val="BodyTextIndent"/>
    <w:rsid w:val="00331BF0"/>
    <w:rPr>
      <w:sz w:val="24"/>
      <w:lang w:val="x-none" w:eastAsia="x-none"/>
    </w:rPr>
  </w:style>
  <w:style w:type="paragraph" w:customStyle="1" w:styleId="Argument">
    <w:name w:val="Argument"/>
    <w:basedOn w:val="Header"/>
    <w:rsid w:val="00331BF0"/>
    <w:pPr>
      <w:tabs>
        <w:tab w:val="clear" w:pos="4320"/>
        <w:tab w:val="clear" w:pos="8640"/>
        <w:tab w:val="left" w:pos="1440"/>
      </w:tabs>
      <w:spacing w:before="0" w:after="240"/>
      <w:ind w:left="2160" w:hanging="2160"/>
      <w:jc w:val="both"/>
    </w:pPr>
    <w:rPr>
      <w:rFonts w:ascii="Times New Roman" w:hAnsi="Times New Roman"/>
      <w:sz w:val="24"/>
      <w:szCs w:val="20"/>
    </w:rPr>
  </w:style>
  <w:style w:type="paragraph" w:customStyle="1" w:styleId="Step">
    <w:name w:val="Step"/>
    <w:basedOn w:val="ListNumber"/>
    <w:rsid w:val="00331BF0"/>
  </w:style>
  <w:style w:type="paragraph" w:customStyle="1" w:styleId="Equation0">
    <w:name w:val="Equation"/>
    <w:basedOn w:val="Normal"/>
    <w:rsid w:val="00331BF0"/>
    <w:pPr>
      <w:spacing w:before="0" w:after="240"/>
      <w:jc w:val="center"/>
    </w:pPr>
    <w:rPr>
      <w:rFonts w:ascii="Times New Roman" w:hAnsi="Times New Roman"/>
      <w:sz w:val="24"/>
      <w:szCs w:val="20"/>
    </w:rPr>
  </w:style>
  <w:style w:type="paragraph" w:customStyle="1" w:styleId="example0">
    <w:name w:val="example"/>
    <w:basedOn w:val="Normal"/>
    <w:rsid w:val="00331BF0"/>
    <w:pPr>
      <w:spacing w:before="0" w:after="240"/>
    </w:pPr>
    <w:rPr>
      <w:rFonts w:ascii="Courier New" w:hAnsi="Courier New"/>
      <w:sz w:val="24"/>
      <w:szCs w:val="20"/>
    </w:rPr>
  </w:style>
  <w:style w:type="paragraph" w:customStyle="1" w:styleId="paragraph">
    <w:name w:val="paragraph"/>
    <w:basedOn w:val="Normal"/>
    <w:rsid w:val="00331BF0"/>
    <w:pPr>
      <w:spacing w:before="240" w:after="0"/>
      <w:jc w:val="both"/>
    </w:pPr>
    <w:rPr>
      <w:rFonts w:ascii="Times" w:hAnsi="Times"/>
      <w:szCs w:val="20"/>
    </w:rPr>
  </w:style>
  <w:style w:type="paragraph" w:customStyle="1" w:styleId="listitem">
    <w:name w:val="list item"/>
    <w:basedOn w:val="Normal"/>
    <w:rsid w:val="00331BF0"/>
    <w:pPr>
      <w:spacing w:before="0" w:after="0"/>
      <w:ind w:left="540" w:hanging="540"/>
      <w:jc w:val="both"/>
    </w:pPr>
    <w:rPr>
      <w:rFonts w:ascii="Times" w:hAnsi="Times"/>
      <w:szCs w:val="20"/>
    </w:rPr>
  </w:style>
  <w:style w:type="paragraph" w:customStyle="1" w:styleId="note0">
    <w:name w:val="note"/>
    <w:basedOn w:val="Normal"/>
    <w:next w:val="Normal"/>
    <w:rsid w:val="00331BF0"/>
    <w:pPr>
      <w:spacing w:before="240" w:after="0"/>
      <w:jc w:val="both"/>
    </w:pPr>
    <w:rPr>
      <w:rFonts w:ascii="Times" w:hAnsi="Times"/>
      <w:sz w:val="18"/>
      <w:szCs w:val="20"/>
    </w:rPr>
  </w:style>
  <w:style w:type="paragraph" w:customStyle="1" w:styleId="Substep">
    <w:name w:val="Substep"/>
    <w:basedOn w:val="Step"/>
    <w:rsid w:val="00331BF0"/>
    <w:pPr>
      <w:ind w:left="1440"/>
    </w:pPr>
  </w:style>
  <w:style w:type="paragraph" w:customStyle="1" w:styleId="syntax">
    <w:name w:val="syntax"/>
    <w:basedOn w:val="Normal"/>
    <w:rsid w:val="00331BF0"/>
    <w:pPr>
      <w:spacing w:before="0" w:after="240"/>
    </w:pPr>
    <w:rPr>
      <w:rFonts w:ascii="Courier New" w:hAnsi="Courier New"/>
      <w:sz w:val="24"/>
      <w:szCs w:val="20"/>
    </w:rPr>
  </w:style>
  <w:style w:type="paragraph" w:customStyle="1" w:styleId="Appendix3">
    <w:name w:val="Appendix 3"/>
    <w:basedOn w:val="Appendix2"/>
    <w:rsid w:val="00331BF0"/>
    <w:pPr>
      <w:numPr>
        <w:ilvl w:val="2"/>
      </w:numPr>
      <w:tabs>
        <w:tab w:val="clear" w:pos="720"/>
        <w:tab w:val="num" w:pos="360"/>
      </w:tabs>
    </w:pPr>
  </w:style>
  <w:style w:type="paragraph" w:styleId="MessageHeader">
    <w:name w:val="Message Header"/>
    <w:basedOn w:val="Normal"/>
    <w:link w:val="MessageHeaderChar"/>
    <w:rsid w:val="00331BF0"/>
    <w:pPr>
      <w:pBdr>
        <w:top w:val="single" w:sz="6" w:space="1" w:color="auto"/>
        <w:left w:val="single" w:sz="6" w:space="1" w:color="auto"/>
        <w:bottom w:val="single" w:sz="6" w:space="1" w:color="auto"/>
        <w:right w:val="single" w:sz="6" w:space="1" w:color="auto"/>
      </w:pBdr>
      <w:shd w:val="pct20" w:color="auto" w:fill="auto"/>
      <w:spacing w:before="0" w:after="240"/>
      <w:ind w:left="1080" w:hanging="1080"/>
      <w:jc w:val="both"/>
    </w:pPr>
    <w:rPr>
      <w:rFonts w:ascii="Arial" w:hAnsi="Arial"/>
      <w:sz w:val="24"/>
      <w:lang w:val="x-none" w:eastAsia="x-none"/>
    </w:rPr>
  </w:style>
  <w:style w:type="character" w:customStyle="1" w:styleId="MessageHeaderChar">
    <w:name w:val="Message Header Char"/>
    <w:basedOn w:val="DefaultParagraphFont"/>
    <w:link w:val="MessageHeader"/>
    <w:rsid w:val="00331BF0"/>
    <w:rPr>
      <w:rFonts w:ascii="Arial" w:hAnsi="Arial"/>
      <w:sz w:val="24"/>
      <w:szCs w:val="24"/>
      <w:shd w:val="pct20" w:color="auto" w:fill="auto"/>
      <w:lang w:val="x-none" w:eastAsia="x-none"/>
    </w:rPr>
  </w:style>
  <w:style w:type="paragraph" w:customStyle="1" w:styleId="ASN1">
    <w:name w:val="ASN.1"/>
    <w:basedOn w:val="Normal"/>
    <w:next w:val="ASN1Cont"/>
    <w:link w:val="ASN1Char"/>
    <w:rsid w:val="00331BF0"/>
    <w:pPr>
      <w:tabs>
        <w:tab w:val="left" w:pos="794"/>
        <w:tab w:val="left" w:pos="1191"/>
        <w:tab w:val="left" w:pos="1588"/>
        <w:tab w:val="left" w:pos="1985"/>
      </w:tabs>
      <w:spacing w:before="136" w:after="0"/>
      <w:jc w:val="both"/>
    </w:pPr>
    <w:rPr>
      <w:rFonts w:ascii="Helvetica" w:hAnsi="Helvetica"/>
      <w:b/>
      <w:sz w:val="18"/>
      <w:szCs w:val="20"/>
      <w:lang w:val="en-GB"/>
    </w:rPr>
  </w:style>
  <w:style w:type="paragraph" w:customStyle="1" w:styleId="ASN1Cont">
    <w:name w:val="ASN.1 Cont."/>
    <w:basedOn w:val="ASN1"/>
    <w:rsid w:val="00331BF0"/>
    <w:pPr>
      <w:spacing w:before="0"/>
      <w:jc w:val="left"/>
    </w:pPr>
  </w:style>
  <w:style w:type="paragraph" w:styleId="BodyTextIndent3">
    <w:name w:val="Body Text Indent 3"/>
    <w:basedOn w:val="Normal"/>
    <w:link w:val="BodyTextIndent3Char"/>
    <w:rsid w:val="00331BF0"/>
    <w:pPr>
      <w:tabs>
        <w:tab w:val="right" w:pos="2835"/>
      </w:tabs>
      <w:spacing w:before="120" w:after="0"/>
      <w:ind w:left="3402" w:hanging="2682"/>
      <w:jc w:val="both"/>
    </w:pPr>
    <w:rPr>
      <w:rFonts w:ascii="Times New Roman" w:eastAsia="MS Mincho" w:hAnsi="Times New Roman"/>
      <w:sz w:val="24"/>
      <w:szCs w:val="20"/>
      <w:lang w:val="x-none" w:eastAsia="x-none"/>
    </w:rPr>
  </w:style>
  <w:style w:type="character" w:customStyle="1" w:styleId="BodyTextIndent3Char">
    <w:name w:val="Body Text Indent 3 Char"/>
    <w:basedOn w:val="DefaultParagraphFont"/>
    <w:link w:val="BodyTextIndent3"/>
    <w:rsid w:val="00331BF0"/>
    <w:rPr>
      <w:rFonts w:eastAsia="MS Mincho"/>
      <w:sz w:val="24"/>
      <w:lang w:val="x-none" w:eastAsia="x-none"/>
    </w:rPr>
  </w:style>
  <w:style w:type="paragraph" w:customStyle="1" w:styleId="Text">
    <w:name w:val="Text"/>
    <w:basedOn w:val="Normal"/>
    <w:rsid w:val="00331BF0"/>
    <w:pPr>
      <w:keepLines/>
      <w:tabs>
        <w:tab w:val="left" w:pos="2552"/>
        <w:tab w:val="left" w:pos="3856"/>
        <w:tab w:val="left" w:pos="5216"/>
        <w:tab w:val="left" w:pos="6464"/>
        <w:tab w:val="left" w:pos="7768"/>
        <w:tab w:val="left" w:pos="9072"/>
        <w:tab w:val="left" w:pos="10206"/>
      </w:tabs>
      <w:spacing w:before="0" w:after="0"/>
      <w:ind w:left="2552"/>
      <w:jc w:val="both"/>
    </w:pPr>
    <w:rPr>
      <w:rFonts w:ascii="Times New Roman" w:hAnsi="Times New Roman"/>
      <w:sz w:val="22"/>
      <w:szCs w:val="20"/>
      <w:lang w:val="en-GB"/>
    </w:rPr>
  </w:style>
  <w:style w:type="paragraph" w:customStyle="1" w:styleId="BoxedCode">
    <w:name w:val="Boxed_Code"/>
    <w:basedOn w:val="Normal"/>
    <w:qFormat/>
    <w:rsid w:val="00331BF0"/>
    <w:pPr>
      <w:pBdr>
        <w:top w:val="single" w:sz="4" w:space="1" w:color="auto"/>
        <w:left w:val="single" w:sz="4" w:space="4" w:color="auto"/>
        <w:bottom w:val="single" w:sz="4" w:space="1" w:color="auto"/>
        <w:right w:val="single" w:sz="4" w:space="4" w:color="auto"/>
      </w:pBdr>
    </w:pPr>
    <w:rPr>
      <w:rFonts w:ascii="Courier New" w:hAnsi="Courier New"/>
    </w:rPr>
  </w:style>
  <w:style w:type="paragraph" w:styleId="CommentSubject">
    <w:name w:val="annotation subject"/>
    <w:basedOn w:val="CommentText"/>
    <w:next w:val="CommentText"/>
    <w:link w:val="CommentSubjectChar"/>
    <w:rsid w:val="00331BF0"/>
    <w:rPr>
      <w:rFonts w:ascii="Arial" w:hAnsi="Arial"/>
      <w:b/>
      <w:bCs/>
    </w:rPr>
  </w:style>
  <w:style w:type="character" w:customStyle="1" w:styleId="CommentSubjectChar">
    <w:name w:val="Comment Subject Char"/>
    <w:basedOn w:val="CommentTextChar"/>
    <w:link w:val="CommentSubject"/>
    <w:rsid w:val="00331BF0"/>
    <w:rPr>
      <w:rFonts w:ascii="Arial" w:hAnsi="Arial"/>
      <w:b/>
      <w:bCs/>
    </w:rPr>
  </w:style>
  <w:style w:type="character" w:customStyle="1" w:styleId="Heading1Char">
    <w:name w:val="Heading 1 Char"/>
    <w:aliases w:val="h1 Char1,Level 1 Topic Heading Char1"/>
    <w:link w:val="Heading1"/>
    <w:rsid w:val="00331BF0"/>
    <w:rPr>
      <w:rFonts w:ascii="Liberation Sans" w:hAnsi="Liberation Sans" w:cs="Arial"/>
      <w:b/>
      <w:bCs/>
      <w:color w:val="446CAA"/>
      <w:kern w:val="32"/>
      <w:sz w:val="36"/>
      <w:szCs w:val="36"/>
    </w:rPr>
  </w:style>
  <w:style w:type="character" w:customStyle="1" w:styleId="Heading3Char">
    <w:name w:val="Heading 3 Char"/>
    <w:aliases w:val="H3 Char,h3 Char,Level 3 Topic Heading Char"/>
    <w:link w:val="Heading3"/>
    <w:rsid w:val="00331BF0"/>
    <w:rPr>
      <w:rFonts w:ascii="Liberation Sans" w:hAnsi="Liberation Sans" w:cs="Arial"/>
      <w:b/>
      <w:bCs/>
      <w:iCs/>
      <w:color w:val="446CAA"/>
      <w:kern w:val="32"/>
      <w:sz w:val="26"/>
      <w:szCs w:val="26"/>
    </w:rPr>
  </w:style>
  <w:style w:type="character" w:customStyle="1" w:styleId="Heading4Char">
    <w:name w:val="Heading 4 Char"/>
    <w:aliases w:val="H4 Char1,h4 Char1,First Subheading Char1"/>
    <w:link w:val="Heading4"/>
    <w:rsid w:val="00331BF0"/>
    <w:rPr>
      <w:rFonts w:ascii="Liberation Sans" w:hAnsi="Liberation Sans" w:cs="Arial"/>
      <w:b/>
      <w:iCs/>
      <w:color w:val="446CAA"/>
      <w:kern w:val="32"/>
      <w:sz w:val="24"/>
      <w:szCs w:val="28"/>
    </w:rPr>
  </w:style>
  <w:style w:type="character" w:customStyle="1" w:styleId="Heading5Char">
    <w:name w:val="Heading 5 Char"/>
    <w:aliases w:val="h5 Char1,Second Subheading Char1"/>
    <w:link w:val="Heading5"/>
    <w:rsid w:val="00331BF0"/>
    <w:rPr>
      <w:rFonts w:ascii="Liberation Sans" w:hAnsi="Liberation Sans" w:cs="Arial"/>
      <w:b/>
      <w:bCs/>
      <w:color w:val="446CAA"/>
      <w:kern w:val="32"/>
      <w:sz w:val="24"/>
      <w:szCs w:val="26"/>
    </w:rPr>
  </w:style>
  <w:style w:type="character" w:customStyle="1" w:styleId="Heading6Char">
    <w:name w:val="Heading 6 Char"/>
    <w:aliases w:val="h6 Char1,Third Subheading Char1"/>
    <w:link w:val="Heading6"/>
    <w:rsid w:val="00331BF0"/>
    <w:rPr>
      <w:rFonts w:ascii="Liberation Sans" w:hAnsi="Liberation Sans" w:cs="Arial"/>
      <w:b/>
      <w:color w:val="446CAA"/>
      <w:kern w:val="32"/>
      <w:sz w:val="22"/>
      <w:szCs w:val="22"/>
    </w:rPr>
  </w:style>
  <w:style w:type="character" w:customStyle="1" w:styleId="Heading7Char">
    <w:name w:val="Heading 7 Char"/>
    <w:aliases w:val="DON'T USE 7 Char1"/>
    <w:link w:val="Heading7"/>
    <w:rsid w:val="00331BF0"/>
    <w:rPr>
      <w:rFonts w:ascii="Liberation Sans" w:hAnsi="Liberation Sans" w:cs="Arial"/>
      <w:b/>
      <w:color w:val="446CAA"/>
      <w:kern w:val="32"/>
      <w:sz w:val="22"/>
      <w:szCs w:val="22"/>
    </w:rPr>
  </w:style>
  <w:style w:type="character" w:customStyle="1" w:styleId="Heading8Char">
    <w:name w:val="Heading 8 Char"/>
    <w:aliases w:val="DON'T USE 8 Char1"/>
    <w:link w:val="Heading8"/>
    <w:rsid w:val="00331BF0"/>
    <w:rPr>
      <w:rFonts w:ascii="Liberation Sans" w:hAnsi="Liberation Sans" w:cs="Arial"/>
      <w:b/>
      <w:i/>
      <w:iCs/>
      <w:color w:val="446CAA"/>
      <w:kern w:val="32"/>
      <w:sz w:val="22"/>
      <w:szCs w:val="22"/>
    </w:rPr>
  </w:style>
  <w:style w:type="character" w:customStyle="1" w:styleId="Heading9Char">
    <w:name w:val="Heading 9 Char"/>
    <w:aliases w:val="DON'T USE 9 Char1"/>
    <w:link w:val="Heading9"/>
    <w:rsid w:val="00331BF0"/>
    <w:rPr>
      <w:rFonts w:ascii="Liberation Sans" w:hAnsi="Liberation Sans" w:cs="Arial"/>
      <w:b/>
      <w:i/>
      <w:iCs/>
      <w:color w:val="446CAA"/>
      <w:kern w:val="32"/>
      <w:sz w:val="22"/>
      <w:szCs w:val="22"/>
    </w:rPr>
  </w:style>
  <w:style w:type="character" w:customStyle="1" w:styleId="TitleChar">
    <w:name w:val="Title Char"/>
    <w:link w:val="Title"/>
    <w:rsid w:val="00331BF0"/>
    <w:rPr>
      <w:rFonts w:ascii="Liberation Sans" w:hAnsi="Liberation Sans" w:cs="Arial"/>
      <w:b/>
      <w:bCs/>
      <w:color w:val="446CAA"/>
      <w:kern w:val="28"/>
      <w:sz w:val="48"/>
      <w:szCs w:val="48"/>
    </w:rPr>
  </w:style>
  <w:style w:type="character" w:customStyle="1" w:styleId="SubtitleChar">
    <w:name w:val="Subtitle Char"/>
    <w:link w:val="Subtitle"/>
    <w:rsid w:val="00331BF0"/>
    <w:rPr>
      <w:rFonts w:ascii="Liberation Sans" w:hAnsi="Liberation Sans" w:cs="Arial"/>
      <w:b/>
      <w:bCs/>
      <w:color w:val="446CAA"/>
      <w:kern w:val="28"/>
      <w:sz w:val="36"/>
      <w:szCs w:val="36"/>
    </w:rPr>
  </w:style>
  <w:style w:type="character" w:customStyle="1" w:styleId="NoteHeadingChar">
    <w:name w:val="Note Heading Char"/>
    <w:link w:val="NoteHeading"/>
    <w:rsid w:val="00331BF0"/>
    <w:rPr>
      <w:rFonts w:ascii="Liberation Sans" w:hAnsi="Liberation Sans"/>
      <w:szCs w:val="24"/>
    </w:rPr>
  </w:style>
  <w:style w:type="character" w:styleId="HTMLSample">
    <w:name w:val="HTML Sample"/>
    <w:basedOn w:val="DefaultParagraphFont"/>
    <w:semiHidden/>
    <w:unhideWhenUsed/>
    <w:rsid w:val="00331BF0"/>
    <w:rPr>
      <w:rFonts w:ascii="Courier New" w:hAnsi="Courier New"/>
      <w:sz w:val="24"/>
      <w:szCs w:val="24"/>
    </w:rPr>
  </w:style>
  <w:style w:type="character" w:customStyle="1" w:styleId="Heading1Char1">
    <w:name w:val="Heading 1 Char1"/>
    <w:aliases w:val="h1 Char,Level 1 Topic Heading Char"/>
    <w:rsid w:val="00331BF0"/>
    <w:rPr>
      <w:rFonts w:ascii="Cambria" w:eastAsia="Times New Roman" w:hAnsi="Cambria" w:cs="Times New Roman"/>
      <w:b/>
      <w:bCs/>
      <w:color w:val="365F91"/>
      <w:sz w:val="28"/>
      <w:szCs w:val="28"/>
    </w:rPr>
  </w:style>
  <w:style w:type="character" w:customStyle="1" w:styleId="Heading3Char1">
    <w:name w:val="Heading 3 Char1"/>
    <w:aliases w:val="H3 Char1,h3 Char1,Level 3 Topic Heading Char1"/>
    <w:semiHidden/>
    <w:rsid w:val="00331BF0"/>
    <w:rPr>
      <w:rFonts w:ascii="Cambria" w:eastAsia="Times New Roman" w:hAnsi="Cambria" w:cs="Times New Roman"/>
      <w:b/>
      <w:bCs/>
      <w:color w:val="4F81BD"/>
      <w:szCs w:val="24"/>
    </w:rPr>
  </w:style>
  <w:style w:type="character" w:customStyle="1" w:styleId="Heading4Char1">
    <w:name w:val="Heading 4 Char1"/>
    <w:aliases w:val="H4 Char,h4 Char,First Subheading Char"/>
    <w:semiHidden/>
    <w:rsid w:val="00331BF0"/>
    <w:rPr>
      <w:rFonts w:ascii="Cambria" w:eastAsia="Times New Roman" w:hAnsi="Cambria" w:cs="Times New Roman"/>
      <w:b/>
      <w:bCs/>
      <w:i/>
      <w:iCs/>
      <w:color w:val="4F81BD"/>
      <w:szCs w:val="24"/>
    </w:rPr>
  </w:style>
  <w:style w:type="character" w:customStyle="1" w:styleId="Heading5Char1">
    <w:name w:val="Heading 5 Char1"/>
    <w:aliases w:val="h5 Char,Second Subheading Char"/>
    <w:semiHidden/>
    <w:rsid w:val="00331BF0"/>
    <w:rPr>
      <w:rFonts w:ascii="Cambria" w:eastAsia="Times New Roman" w:hAnsi="Cambria" w:cs="Times New Roman"/>
      <w:color w:val="243F60"/>
      <w:szCs w:val="24"/>
    </w:rPr>
  </w:style>
  <w:style w:type="character" w:customStyle="1" w:styleId="Heading6Char1">
    <w:name w:val="Heading 6 Char1"/>
    <w:aliases w:val="h6 Char,Third Subheading Char"/>
    <w:semiHidden/>
    <w:rsid w:val="00331BF0"/>
    <w:rPr>
      <w:rFonts w:ascii="Cambria" w:eastAsia="Times New Roman" w:hAnsi="Cambria" w:cs="Times New Roman"/>
      <w:i/>
      <w:iCs/>
      <w:color w:val="243F60"/>
      <w:szCs w:val="24"/>
    </w:rPr>
  </w:style>
  <w:style w:type="character" w:customStyle="1" w:styleId="Heading7Char1">
    <w:name w:val="Heading 7 Char1"/>
    <w:aliases w:val="DON'T USE 7 Char"/>
    <w:semiHidden/>
    <w:rsid w:val="00331BF0"/>
    <w:rPr>
      <w:rFonts w:ascii="Cambria" w:eastAsia="Times New Roman" w:hAnsi="Cambria" w:cs="Times New Roman"/>
      <w:i/>
      <w:iCs/>
      <w:color w:val="404040"/>
      <w:szCs w:val="24"/>
    </w:rPr>
  </w:style>
  <w:style w:type="character" w:customStyle="1" w:styleId="Heading8Char1">
    <w:name w:val="Heading 8 Char1"/>
    <w:aliases w:val="DON'T USE 8 Char"/>
    <w:semiHidden/>
    <w:rsid w:val="00331BF0"/>
    <w:rPr>
      <w:rFonts w:ascii="Cambria" w:eastAsia="Times New Roman" w:hAnsi="Cambria" w:cs="Times New Roman"/>
      <w:color w:val="404040"/>
    </w:rPr>
  </w:style>
  <w:style w:type="character" w:customStyle="1" w:styleId="Heading9Char1">
    <w:name w:val="Heading 9 Char1"/>
    <w:aliases w:val="DON'T USE 9 Char"/>
    <w:semiHidden/>
    <w:rsid w:val="00331BF0"/>
    <w:rPr>
      <w:rFonts w:ascii="Cambria" w:eastAsia="Times New Roman" w:hAnsi="Cambria" w:cs="Times New Roman"/>
      <w:i/>
      <w:iCs/>
      <w:color w:val="404040"/>
    </w:rPr>
  </w:style>
  <w:style w:type="character" w:customStyle="1" w:styleId="HeaderChar1">
    <w:name w:val="Header Char1"/>
    <w:aliases w:val="header odd Char1,header odd1 Char1,header odd2 Char1,header odd11 Char1,header odd3 Char1,header odd12 Char1,header odd21 Char1,header odd111 Char1"/>
    <w:semiHidden/>
    <w:rsid w:val="00331BF0"/>
    <w:rPr>
      <w:rFonts w:ascii="Arial" w:hAnsi="Arial"/>
      <w:szCs w:val="24"/>
    </w:rPr>
  </w:style>
  <w:style w:type="character" w:customStyle="1" w:styleId="CCodeChar">
    <w:name w:val="C_Code Char"/>
    <w:link w:val="CCode"/>
    <w:qFormat/>
    <w:locked/>
    <w:rsid w:val="00331BF0"/>
    <w:rPr>
      <w:rFonts w:ascii="Courier New" w:hAnsi="Courier New" w:cs="Courier New"/>
      <w:sz w:val="24"/>
    </w:rPr>
  </w:style>
  <w:style w:type="paragraph" w:customStyle="1" w:styleId="CCode">
    <w:name w:val="C_Code"/>
    <w:basedOn w:val="Normal"/>
    <w:link w:val="CCodeChar"/>
    <w:qFormat/>
    <w:rsid w:val="00331BF0"/>
    <w:pPr>
      <w:widowControl w:val="0"/>
      <w:tabs>
        <w:tab w:val="left" w:pos="864"/>
      </w:tabs>
      <w:spacing w:before="0" w:after="0"/>
      <w:ind w:left="1584" w:hanging="1152"/>
    </w:pPr>
    <w:rPr>
      <w:rFonts w:ascii="Courier New" w:hAnsi="Courier New" w:cs="Courier New"/>
      <w:sz w:val="24"/>
      <w:szCs w:val="20"/>
    </w:rPr>
  </w:style>
  <w:style w:type="character" w:customStyle="1" w:styleId="ASN1Char">
    <w:name w:val="ASN.1 Char"/>
    <w:link w:val="ASN1"/>
    <w:locked/>
    <w:rsid w:val="00331BF0"/>
    <w:rPr>
      <w:rFonts w:ascii="Helvetica" w:hAnsi="Helvetica"/>
      <w:b/>
      <w:sz w:val="18"/>
      <w:lang w:val="en-GB"/>
    </w:rPr>
  </w:style>
  <w:style w:type="paragraph" w:customStyle="1" w:styleId="21">
    <w:name w:val="Нумерованный список 21"/>
    <w:basedOn w:val="Normal"/>
    <w:rsid w:val="00331BF0"/>
    <w:pPr>
      <w:suppressAutoHyphens/>
      <w:spacing w:before="20" w:after="40" w:line="360" w:lineRule="auto"/>
      <w:ind w:left="-696" w:right="284"/>
      <w:jc w:val="both"/>
    </w:pPr>
    <w:rPr>
      <w:rFonts w:ascii="Times New Roman" w:hAnsi="Times New Roman"/>
      <w:color w:val="000000"/>
      <w:sz w:val="28"/>
      <w:szCs w:val="20"/>
      <w:lang w:val="ru-RU" w:eastAsia="ar-SA"/>
    </w:rPr>
  </w:style>
  <w:style w:type="paragraph" w:customStyle="1" w:styleId="aExample">
    <w:name w:val="a_Example"/>
    <w:next w:val="BodyTextIndent"/>
    <w:rsid w:val="00331BF0"/>
    <w:pPr>
      <w:suppressAutoHyphens/>
      <w:spacing w:line="360" w:lineRule="auto"/>
      <w:ind w:left="720"/>
    </w:pPr>
    <w:rPr>
      <w:rFonts w:ascii="Courier New" w:hAnsi="Courier New" w:cs="Courier New"/>
      <w:lang w:eastAsia="ar-SA"/>
    </w:rPr>
  </w:style>
  <w:style w:type="paragraph" w:customStyle="1" w:styleId="Default">
    <w:name w:val="Default"/>
    <w:rsid w:val="00331BF0"/>
    <w:pPr>
      <w:autoSpaceDE w:val="0"/>
      <w:autoSpaceDN w:val="0"/>
      <w:adjustRightInd w:val="0"/>
    </w:pPr>
    <w:rPr>
      <w:rFonts w:ascii="Arial" w:eastAsia="PMingLiU" w:hAnsi="Arial" w:cs="Arial"/>
      <w:color w:val="000000"/>
      <w:sz w:val="24"/>
      <w:szCs w:val="24"/>
      <w:lang w:eastAsia="zh-CN"/>
    </w:rPr>
  </w:style>
  <w:style w:type="paragraph" w:customStyle="1" w:styleId="TOCHeading1">
    <w:name w:val="TOC Heading1"/>
    <w:basedOn w:val="Heading1"/>
    <w:next w:val="Normal"/>
    <w:uiPriority w:val="39"/>
    <w:semiHidden/>
    <w:unhideWhenUsed/>
    <w:qFormat/>
    <w:rsid w:val="00331BF0"/>
    <w:pPr>
      <w:keepLines/>
      <w:pageBreakBefore w:val="0"/>
      <w:numPr>
        <w:numId w:val="0"/>
      </w:numPr>
      <w:pBdr>
        <w:top w:val="none" w:sz="0" w:space="0" w:color="auto"/>
      </w:pBdr>
      <w:spacing w:after="0" w:line="276" w:lineRule="auto"/>
      <w:outlineLvl w:val="9"/>
    </w:pPr>
    <w:rPr>
      <w:rFonts w:ascii="Calibri" w:eastAsia="MS Gothic" w:hAnsi="Calibri" w:cs="Times New Roman"/>
      <w:color w:val="365F91"/>
      <w:kern w:val="0"/>
      <w:sz w:val="28"/>
      <w:szCs w:val="28"/>
      <w:lang w:val="x-none" w:eastAsia="x-none"/>
    </w:rPr>
  </w:style>
  <w:style w:type="paragraph" w:customStyle="1" w:styleId="BoxedCode0">
    <w:name w:val="BoxedCode"/>
    <w:basedOn w:val="Ref"/>
    <w:qFormat/>
    <w:rsid w:val="00331BF0"/>
    <w:pPr>
      <w:pBdr>
        <w:top w:val="single" w:sz="4" w:space="1" w:color="auto"/>
        <w:left w:val="single" w:sz="4" w:space="4" w:color="auto"/>
        <w:bottom w:val="single" w:sz="4" w:space="1" w:color="auto"/>
        <w:right w:val="single" w:sz="4" w:space="4" w:color="auto"/>
      </w:pBdr>
      <w:spacing w:before="40" w:after="40"/>
      <w:ind w:left="2160" w:hanging="1800"/>
    </w:pPr>
    <w:rPr>
      <w:rFonts w:ascii="Courier New" w:hAnsi="Courier New" w:cs="Arial"/>
      <w:bCs/>
      <w:color w:val="000000"/>
      <w:szCs w:val="20"/>
    </w:rPr>
  </w:style>
  <w:style w:type="character" w:customStyle="1" w:styleId="FootnoteCharacters">
    <w:name w:val="Footnote Characters"/>
    <w:qFormat/>
    <w:rsid w:val="00331BF0"/>
    <w:rPr>
      <w:vertAlign w:val="superscript"/>
    </w:rPr>
  </w:style>
  <w:style w:type="paragraph" w:customStyle="1" w:styleId="tagged">
    <w:name w:val="tagged"/>
    <w:basedOn w:val="Normal"/>
    <w:link w:val="taggedChar"/>
    <w:qFormat/>
    <w:rsid w:val="00331BF0"/>
    <w:pPr>
      <w:numPr>
        <w:numId w:val="7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jc w:val="both"/>
    </w:pPr>
    <w:rPr>
      <w:rFonts w:ascii="Arial" w:hAnsi="Arial" w:cs="Arial"/>
      <w:lang w:eastAsia="zh-CN"/>
    </w:rPr>
  </w:style>
  <w:style w:type="character" w:customStyle="1" w:styleId="taggedChar">
    <w:name w:val="tagged Char"/>
    <w:link w:val="tagged"/>
    <w:rsid w:val="00331BF0"/>
    <w:rPr>
      <w:rFonts w:ascii="Arial" w:hAnsi="Arial" w:cs="Arial"/>
      <w:szCs w:val="24"/>
      <w:lang w:eastAsia="zh-CN"/>
    </w:rPr>
  </w:style>
  <w:style w:type="character" w:customStyle="1" w:styleId="WW8Num52z1">
    <w:name w:val="WW8Num52z1"/>
    <w:rsid w:val="00331BF0"/>
    <w:rPr>
      <w:rFonts w:ascii="Courier New" w:hAnsi="Courier New" w:cs="Courier New"/>
    </w:rPr>
  </w:style>
  <w:style w:type="paragraph" w:customStyle="1" w:styleId="2ColumnList">
    <w:name w:val="2ColumnList"/>
    <w:basedOn w:val="definition0"/>
    <w:link w:val="2ColumnListChar"/>
    <w:autoRedefine/>
    <w:qFormat/>
    <w:rsid w:val="00331BF0"/>
    <w:pPr>
      <w:keepLines w:val="0"/>
      <w:tabs>
        <w:tab w:val="clear" w:pos="2880"/>
        <w:tab w:val="right" w:pos="2835"/>
      </w:tabs>
      <w:spacing w:after="240"/>
    </w:pPr>
    <w:rPr>
      <w:i/>
      <w:sz w:val="24"/>
      <w:lang w:val="x-none" w:eastAsia="x-none"/>
    </w:rPr>
  </w:style>
  <w:style w:type="character" w:customStyle="1" w:styleId="2ColumnListChar">
    <w:name w:val="2ColumnList Char"/>
    <w:link w:val="2ColumnList"/>
    <w:rsid w:val="00331BF0"/>
    <w:rPr>
      <w:rFonts w:ascii="Arial" w:hAnsi="Arial"/>
      <w:i/>
      <w:sz w:val="24"/>
      <w:lang w:val="x-none" w:eastAsia="x-none"/>
    </w:rPr>
  </w:style>
  <w:style w:type="paragraph" w:customStyle="1" w:styleId="Caption1">
    <w:name w:val="Caption1"/>
    <w:basedOn w:val="Normal"/>
    <w:next w:val="Normal"/>
    <w:rsid w:val="00331BF0"/>
    <w:pPr>
      <w:suppressAutoHyphens/>
      <w:spacing w:before="120" w:after="120"/>
    </w:pPr>
    <w:rPr>
      <w:rFonts w:ascii="Times New Roman" w:hAnsi="Times New Roman"/>
      <w:szCs w:val="20"/>
      <w:lang w:eastAsia="ko-KR"/>
    </w:rPr>
  </w:style>
  <w:style w:type="character" w:customStyle="1" w:styleId="Footnoteanchor">
    <w:name w:val="Footnote anchor"/>
    <w:rsid w:val="00331BF0"/>
    <w:rPr>
      <w:vertAlign w:val="superscript"/>
    </w:rPr>
  </w:style>
  <w:style w:type="paragraph" w:styleId="Revision">
    <w:name w:val="Revision"/>
    <w:hidden/>
    <w:uiPriority w:val="99"/>
    <w:semiHidden/>
    <w:rsid w:val="00331BF0"/>
    <w:rPr>
      <w:rFonts w:ascii="Arial" w:hAnsi="Arial"/>
      <w:szCs w:val="24"/>
    </w:rPr>
  </w:style>
  <w:style w:type="character" w:customStyle="1" w:styleId="FootnoteReference1">
    <w:name w:val="Footnote Reference1"/>
    <w:rsid w:val="00331BF0"/>
    <w:rPr>
      <w:vertAlign w:val="superscript"/>
    </w:rPr>
  </w:style>
  <w:style w:type="paragraph" w:customStyle="1" w:styleId="Caption2">
    <w:name w:val="Caption2"/>
    <w:basedOn w:val="Normal"/>
    <w:next w:val="Normal"/>
    <w:rsid w:val="00331BF0"/>
    <w:pPr>
      <w:suppressAutoHyphens/>
      <w:spacing w:before="120" w:after="120"/>
    </w:pPr>
    <w:rPr>
      <w:rFonts w:ascii="Liberation Serif" w:eastAsia="DejaVu Sans" w:hAnsi="Liberation Serif" w:cs="DejaVu Sans"/>
      <w:bCs/>
      <w:i/>
      <w:kern w:val="2"/>
      <w:sz w:val="18"/>
      <w:szCs w:val="20"/>
      <w:lang w:val="de-DE" w:eastAsia="zh-CN" w:bidi="hi-IN"/>
    </w:rPr>
  </w:style>
  <w:style w:type="paragraph" w:customStyle="1" w:styleId="FootnoteText1">
    <w:name w:val="Footnote Text1"/>
    <w:basedOn w:val="Normal"/>
    <w:rsid w:val="00331BF0"/>
    <w:pPr>
      <w:suppressAutoHyphens/>
      <w:spacing w:before="0" w:after="0"/>
    </w:pPr>
    <w:rPr>
      <w:rFonts w:ascii="Liberation Serif" w:eastAsia="DejaVu Sans" w:hAnsi="Liberation Serif" w:cs="DejaVu Sans"/>
      <w:kern w:val="2"/>
      <w:sz w:val="24"/>
      <w:szCs w:val="20"/>
      <w:lang w:val="de-DE" w:eastAsia="zh-CN" w:bidi="hi-IN"/>
    </w:rPr>
  </w:style>
  <w:style w:type="character" w:customStyle="1" w:styleId="UnresolvedMention11">
    <w:name w:val="Unresolved Mention11"/>
    <w:basedOn w:val="DefaultParagraphFont"/>
    <w:uiPriority w:val="99"/>
    <w:unhideWhenUsed/>
    <w:rsid w:val="00331BF0"/>
    <w:rPr>
      <w:color w:val="605E5C"/>
      <w:shd w:val="clear" w:color="auto" w:fill="E1DFDD"/>
    </w:rPr>
  </w:style>
  <w:style w:type="character" w:customStyle="1" w:styleId="UnresolvedMention4">
    <w:name w:val="Unresolved Mention4"/>
    <w:basedOn w:val="DefaultParagraphFont"/>
    <w:uiPriority w:val="99"/>
    <w:semiHidden/>
    <w:unhideWhenUsed/>
    <w:rsid w:val="00331BF0"/>
    <w:rPr>
      <w:color w:val="605E5C"/>
      <w:shd w:val="clear" w:color="auto" w:fill="E1DFDD"/>
    </w:rPr>
  </w:style>
  <w:style w:type="character" w:customStyle="1" w:styleId="UnresolvedMention5">
    <w:name w:val="Unresolved Mention5"/>
    <w:basedOn w:val="DefaultParagraphFont"/>
    <w:uiPriority w:val="99"/>
    <w:semiHidden/>
    <w:unhideWhenUsed/>
    <w:rsid w:val="00331BF0"/>
    <w:rPr>
      <w:color w:val="605E5C"/>
      <w:shd w:val="clear" w:color="auto" w:fill="E1DFDD"/>
    </w:rPr>
  </w:style>
  <w:style w:type="character" w:customStyle="1" w:styleId="UnresolvedMention6">
    <w:name w:val="Unresolved Mention6"/>
    <w:basedOn w:val="DefaultParagraphFont"/>
    <w:uiPriority w:val="99"/>
    <w:semiHidden/>
    <w:unhideWhenUsed/>
    <w:rsid w:val="00331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8359000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cryptsoft.com/" TargetMode="External"/><Relationship Id="rId117" Type="http://schemas.openxmlformats.org/officeDocument/2006/relationships/hyperlink" Target="http://www.alvestrand.no/objectid/1.2.410.200004.1.html" TargetMode="External"/><Relationship Id="rId21" Type="http://schemas.openxmlformats.org/officeDocument/2006/relationships/hyperlink" Target="mailto:greg.scott@cryptsoft.com"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www.ietf.org/rfc/rfc3713.txt" TargetMode="External"/><Relationship Id="rId63" Type="http://schemas.openxmlformats.org/officeDocument/2006/relationships/hyperlink" Target="https://www.rfc-editor.org/rfc/pdfrfc/rfc8018.txt.pdf" TargetMode="External"/><Relationship Id="rId68" Type="http://schemas.openxmlformats.org/officeDocument/2006/relationships/hyperlink" Target="https://tools.ietf.org/html/rfc2409" TargetMode="External"/><Relationship Id="rId84" Type="http://schemas.openxmlformats.org/officeDocument/2006/relationships/hyperlink" Target="http://webstore.ansi.org/RecordDetail.aspx?sku=X9.63-2011" TargetMode="External"/><Relationship Id="rId89" Type="http://schemas.openxmlformats.org/officeDocument/2006/relationships/hyperlink" Target="http://ietf.org/rfc/rfc2865.txt" TargetMode="External"/><Relationship Id="rId112" Type="http://schemas.openxmlformats.org/officeDocument/2006/relationships/image" Target="media/image3.emf"/><Relationship Id="rId16" Type="http://schemas.openxmlformats.org/officeDocument/2006/relationships/hyperlink" Target="https://docs.oasis-open.org/pkcs11/pkcs11-spec/v3.1/pkcs11-spec-v3.1.html" TargetMode="External"/><Relationship Id="rId107" Type="http://schemas.openxmlformats.org/officeDocument/2006/relationships/oleObject" Target="embeddings/oleObject1.bin"/><Relationship Id="rId11" Type="http://schemas.openxmlformats.org/officeDocument/2006/relationships/hyperlink" Target="https://docs.oasis-open.org/pkcs11/pkcs11-spec/v3.1/os/pkcs11-spec-v3.1-os.docx" TargetMode="External"/><Relationship Id="rId32" Type="http://schemas.openxmlformats.org/officeDocument/2006/relationships/hyperlink" Target="https://docs.oasis-open.org/pkcs11/pkcs11-profiles/v3.1/pkcs11-profiles-v3.1.html" TargetMode="External"/><Relationship Id="rId37" Type="http://schemas.openxmlformats.org/officeDocument/2006/relationships/hyperlink" Target="https://www.oasis-open.org/policies-guidelines/ipr/" TargetMode="External"/><Relationship Id="rId53" Type="http://schemas.openxmlformats.org/officeDocument/2006/relationships/hyperlink" Target="http://nvlpubs.nist.gov/nistpubs/FIPS/NIST.FIPS.186-4.pdf" TargetMode="External"/><Relationship Id="rId58" Type="http://schemas.openxmlformats.org/officeDocument/2006/relationships/hyperlink" Target="https://www.ietf.org/rfc/rfc1321.txt" TargetMode="External"/><Relationship Id="rId74" Type="http://schemas.openxmlformats.org/officeDocument/2006/relationships/hyperlink" Target="https://tools.ietf.org/html/rfc8554" TargetMode="External"/><Relationship Id="rId79" Type="http://schemas.openxmlformats.org/officeDocument/2006/relationships/hyperlink" Target="http://www.ietf.org/rfc/rfc4346.txt" TargetMode="External"/><Relationship Id="rId102" Type="http://schemas.openxmlformats.org/officeDocument/2006/relationships/hyperlink" Target="https://tools.ietf.org/rfc/rfc7539.txt" TargetMode="External"/><Relationship Id="rId123" Type="http://schemas.openxmlformats.org/officeDocument/2006/relationships/hyperlink" Target="https://www.oasis-open.org/policies-guidelines/ipr/"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ietf.org/rfc/rfc3686.txt" TargetMode="External"/><Relationship Id="rId95" Type="http://schemas.openxmlformats.org/officeDocument/2006/relationships/hyperlink" Target="https://ftp.rfc-editor.org/in-notes/rfc4269.txt" TargetMode="External"/><Relationship Id="rId22" Type="http://schemas.openxmlformats.org/officeDocument/2006/relationships/hyperlink" Target="https://cryptsoft.com/" TargetMode="External"/><Relationship Id="rId27" Type="http://schemas.openxmlformats.org/officeDocument/2006/relationships/hyperlink" Target="https://docs.oasis-open.org/pkcs11/pkcs11-spec/v3.1/os/include/pkcs11-v3.1/pkcs11.h" TargetMode="External"/><Relationship Id="rId43" Type="http://schemas.openxmlformats.org/officeDocument/2006/relationships/footer" Target="footer1.xml"/><Relationship Id="rId48" Type="http://schemas.openxmlformats.org/officeDocument/2006/relationships/hyperlink" Target="http://ieeexplore.ieee.org/xpl/articleDetails.jsp?arnumber=5389557" TargetMode="External"/><Relationship Id="rId64" Type="http://schemas.openxmlformats.org/officeDocument/2006/relationships/hyperlink" Target="https://www.rfc-editor.org/rfc/pdfrfc/rfc2315.txt.pdf" TargetMode="External"/><Relationship Id="rId69" Type="http://schemas.openxmlformats.org/officeDocument/2006/relationships/hyperlink" Target="http://www.ietf.org/rfc/rfc2119.txt" TargetMode="External"/><Relationship Id="rId113" Type="http://schemas.openxmlformats.org/officeDocument/2006/relationships/package" Target="embeddings/Microsoft_Visio_Drawing1.vsdx"/><Relationship Id="rId118" Type="http://schemas.openxmlformats.org/officeDocument/2006/relationships/image" Target="media/image4.wmf"/><Relationship Id="rId80" Type="http://schemas.openxmlformats.org/officeDocument/2006/relationships/hyperlink" Target="http://www.ietf.org/rfc/rfc5246.txt" TargetMode="External"/><Relationship Id="rId85" Type="http://schemas.openxmlformats.org/officeDocument/2006/relationships/hyperlink" Target="http://www.w3.org/TR/CCPP-struct-vocab/" TargetMode="External"/><Relationship Id="rId12" Type="http://schemas.openxmlformats.org/officeDocument/2006/relationships/hyperlink" Target="https://docs.oasis-open.org/pkcs11/pkcs11-spec/v3.1/cs01/pkcs11-spec-v3.1-cs01.pdf" TargetMode="External"/><Relationship Id="rId17" Type="http://schemas.openxmlformats.org/officeDocument/2006/relationships/hyperlink" Target="https://docs.oasis-open.org/pkcs11/pkcs11-spec/v3.1/pkcs11-spec-v3.1.docx" TargetMode="External"/><Relationship Id="rId33" Type="http://schemas.openxmlformats.org/officeDocument/2006/relationships/hyperlink" Target="https://www.oasis-open.org/committees/tc_home.php?wg_abbrev=pkcs11" TargetMode="External"/><Relationship Id="rId38" Type="http://schemas.openxmlformats.org/officeDocument/2006/relationships/hyperlink" Target="https://www.oasis-open.org/committees/pkcs11/ipr.php" TargetMode="External"/><Relationship Id="rId59" Type="http://schemas.openxmlformats.org/officeDocument/2006/relationships/hyperlink" Target="https://csrc.nist.gov/publications/detail/sp/800-208/final" TargetMode="External"/><Relationship Id="rId103" Type="http://schemas.openxmlformats.org/officeDocument/2006/relationships/hyperlink" Target="https://tools.ietf.org/html/rfc7748" TargetMode="External"/><Relationship Id="rId108" Type="http://schemas.openxmlformats.org/officeDocument/2006/relationships/hyperlink" Target="http://www.iana.org" TargetMode="External"/><Relationship Id="rId124" Type="http://schemas.openxmlformats.org/officeDocument/2006/relationships/hyperlink" Target="https://www.oasis-open.org/policies-guidelines/ipr/" TargetMode="External"/><Relationship Id="rId54" Type="http://schemas.openxmlformats.org/officeDocument/2006/relationships/hyperlink" Target="http://nvlpubs.nist.gov/nistpubs/SpecialPublications/NIST.SP.800-56Ar2.pdf" TargetMode="External"/><Relationship Id="rId70" Type="http://schemas.openxmlformats.org/officeDocument/2006/relationships/hyperlink" Target="http://ietf.org/rfc/rfc2279.txt" TargetMode="External"/><Relationship Id="rId75" Type="http://schemas.openxmlformats.org/officeDocument/2006/relationships/hyperlink" Target="http://homes.esat.kuleuven.be/~bosselae/ripemd160.html" TargetMode="External"/><Relationship Id="rId91" Type="http://schemas.openxmlformats.org/officeDocument/2006/relationships/hyperlink" Target="http://ietf.org/rfc/rfc3713.txt" TargetMode="External"/><Relationship Id="rId96" Type="http://schemas.openxmlformats.org/officeDocument/2006/relationships/hyperlink" Target="http://ietf.org/rfc/rfc4309.tx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ieter.bong@utimaco.com" TargetMode="External"/><Relationship Id="rId28" Type="http://schemas.openxmlformats.org/officeDocument/2006/relationships/hyperlink" Target="https://docs.oasis-open.org/pkcs11/pkcs11-spec/v3.1/os/include/pkcs11-v3.1/pkcs11f.h" TargetMode="External"/><Relationship Id="rId49" Type="http://schemas.openxmlformats.org/officeDocument/2006/relationships/hyperlink" Target="http://cr.yp.to/chacha/chacha-20080128.pdf" TargetMode="External"/><Relationship Id="rId114" Type="http://schemas.openxmlformats.org/officeDocument/2006/relationships/hyperlink" Target="ftp://ftp.rfc-editor.org/in-notes/rfc4162.txt" TargetMode="External"/><Relationship Id="rId119" Type="http://schemas.openxmlformats.org/officeDocument/2006/relationships/image" Target="media/image5.wmf"/><Relationship Id="rId44" Type="http://schemas.openxmlformats.org/officeDocument/2006/relationships/hyperlink" Target="http://www.schneier.com" TargetMode="External"/><Relationship Id="rId60" Type="http://schemas.openxmlformats.org/officeDocument/2006/relationships/hyperlink" Target="https://docs.oasis-open.org/pkcs11/pkcs11-profiles/v3.1/pkcs11-profiles-v3.1.html" TargetMode="External"/><Relationship Id="rId65" Type="http://schemas.openxmlformats.org/officeDocument/2006/relationships/hyperlink" Target="https://www.rfc-editor.org/rfc/pdfrfc/rfc5958.txt.pdf" TargetMode="External"/><Relationship Id="rId81" Type="http://schemas.openxmlformats.org/officeDocument/2006/relationships/hyperlink" Target="https://www.schneier.com/academic/twofish/" TargetMode="External"/><Relationship Id="rId86" Type="http://schemas.openxmlformats.org/officeDocument/2006/relationships/hyperlink" Target="http://jcp.org/jsr/detail/118.jsp" TargetMode="External"/><Relationship Id="rId13" Type="http://schemas.openxmlformats.org/officeDocument/2006/relationships/hyperlink" Target="https://docs.oasis-open.org/pkcs11/pkcs11-spec/v3.1/cs01/pkcs11-spec-v3.1-cs01.html" TargetMode="External"/><Relationship Id="rId18" Type="http://schemas.openxmlformats.org/officeDocument/2006/relationships/hyperlink" Target="https://www.oasis-open.org/committees/pkcs11/" TargetMode="External"/><Relationship Id="rId39" Type="http://schemas.openxmlformats.org/officeDocument/2006/relationships/hyperlink" Target="https://www.oasis-open.org/policies-guidelines/tc-process-2017-05-26/" TargetMode="External"/><Relationship Id="rId109" Type="http://schemas.openxmlformats.org/officeDocument/2006/relationships/hyperlink" Target="http://www.iana.org" TargetMode="External"/><Relationship Id="rId34" Type="http://schemas.openxmlformats.org/officeDocument/2006/relationships/hyperlink" Target="https://www.oasis-open.org/committees/comments/index.php?wg_abbrev=pkcs11" TargetMode="External"/><Relationship Id="rId50" Type="http://schemas.openxmlformats.org/officeDocument/2006/relationships/hyperlink" Target="http://www-ee.stanford.edu/~hellman/publications/24.pdf" TargetMode="External"/><Relationship Id="rId55" Type="http://schemas.openxmlformats.org/officeDocument/2006/relationships/hyperlink" Target="https://nvlpubs.nist.gov/nistpubs/Legacy/SP/nistspecialpublication800-108.pdf" TargetMode="External"/><Relationship Id="rId76" Type="http://schemas.openxmlformats.org/officeDocument/2006/relationships/hyperlink" Target="http://cr.yp.to/chacha/chacha-20080128.pdf" TargetMode="External"/><Relationship Id="rId97" Type="http://schemas.openxmlformats.org/officeDocument/2006/relationships/hyperlink" Target="http://www.ietf.org/rfc/rfc4357.txt" TargetMode="External"/><Relationship Id="rId104" Type="http://schemas.openxmlformats.org/officeDocument/2006/relationships/hyperlink" Target="http://openmobilealliance.org/tech/affiliates/wap/wap-261-wtls-20010406-a.pdf" TargetMode="External"/><Relationship Id="rId120" Type="http://schemas.openxmlformats.org/officeDocument/2006/relationships/image" Target="media/image6.wmf"/><Relationship Id="rId125" Type="http://schemas.openxmlformats.org/officeDocument/2006/relationships/hyperlink" Target="https://www.oasis-open.org/" TargetMode="External"/><Relationship Id="rId7" Type="http://schemas.openxmlformats.org/officeDocument/2006/relationships/endnotes" Target="endnotes.xml"/><Relationship Id="rId71" Type="http://schemas.openxmlformats.org/officeDocument/2006/relationships/hyperlink" Target="http://ietf.org/rfc/rfc2534.txt" TargetMode="External"/><Relationship Id="rId92" Type="http://schemas.openxmlformats.org/officeDocument/2006/relationships/hyperlink" Target="http://www.ietf.org/rfc/rfc3610.txt" TargetMode="External"/><Relationship Id="rId2" Type="http://schemas.openxmlformats.org/officeDocument/2006/relationships/numbering" Target="numbering.xml"/><Relationship Id="rId29" Type="http://schemas.openxmlformats.org/officeDocument/2006/relationships/hyperlink" Target="https://docs.oasis-open.org/pkcs11/pkcs11-spec/v3.1/os/include/pkcs11-v3.1/pkcs11t.h" TargetMode="External"/><Relationship Id="rId24" Type="http://schemas.openxmlformats.org/officeDocument/2006/relationships/hyperlink" Target="https://hsm.utimaco.com/" TargetMode="External"/><Relationship Id="rId40" Type="http://schemas.openxmlformats.org/officeDocument/2006/relationships/hyperlink" Target="https://docs.oasis-open.org/pkcs11/pkcs11-spec/v3.1/os/pkcs11-spec-v3.1-os.html" TargetMode="External"/><Relationship Id="rId45" Type="http://schemas.openxmlformats.org/officeDocument/2006/relationships/hyperlink" Target="https://www.ietf.org/rfc/rfc5794.txt" TargetMode="External"/><Relationship Id="rId66" Type="http://schemas.openxmlformats.org/officeDocument/2006/relationships/hyperlink" Target="https://www.rfc-editor.org/rfc/pdfrfc/rfc7292.txt.pdf" TargetMode="External"/><Relationship Id="rId87" Type="http://schemas.openxmlformats.org/officeDocument/2006/relationships/hyperlink" Target="http://www.mobiletransaction.org" TargetMode="External"/><Relationship Id="rId110" Type="http://schemas.openxmlformats.org/officeDocument/2006/relationships/hyperlink" Target="http://www.iana.org" TargetMode="External"/><Relationship Id="rId115" Type="http://schemas.openxmlformats.org/officeDocument/2006/relationships/hyperlink" Target="ftp://ftp.rfc-editor.org/in-notes/rfc4196.txt" TargetMode="External"/><Relationship Id="rId61" Type="http://schemas.openxmlformats.org/officeDocument/2006/relationships/hyperlink" Target="https://www.rfc-editor.org/rfc/pdfrfc/rfc8017.txt.pdf" TargetMode="External"/><Relationship Id="rId82" Type="http://schemas.openxmlformats.org/officeDocument/2006/relationships/hyperlink" Target="http://docs.oasis-open.org/emergency/cap/v1.2/CAP-v1.2-os.html" TargetMode="External"/><Relationship Id="rId19" Type="http://schemas.openxmlformats.org/officeDocument/2006/relationships/hyperlink" Target="mailto:rrelyea@redhat.com" TargetMode="External"/><Relationship Id="rId14" Type="http://schemas.openxmlformats.org/officeDocument/2006/relationships/hyperlink" Target="https://docs.oasis-open.org/pkcs11/pkcs11-spec/v3.1/cs01/pkcs11-spec-v3.1-cs01.docx" TargetMode="External"/><Relationship Id="rId30" Type="http://schemas.openxmlformats.org/officeDocument/2006/relationships/hyperlink" Target="https://docs.oasis-open.org/pkcs11/pkcs11-base/v3.0/pkcs11-base-v3.0.html" TargetMode="External"/><Relationship Id="rId35" Type="http://schemas.openxmlformats.org/officeDocument/2006/relationships/hyperlink" Target="https://www.oasis-open.org/committees/pkcs11/" TargetMode="External"/><Relationship Id="rId56" Type="http://schemas.openxmlformats.org/officeDocument/2006/relationships/hyperlink" Target="https://datatracker.ietf.org/doc/html/rfc6986" TargetMode="External"/><Relationship Id="rId77" Type="http://schemas.openxmlformats.org/officeDocument/2006/relationships/hyperlink" Target="http://csrc.nist.gov/publications/fips/fips180-4/fips-180-4.pdf" TargetMode="External"/><Relationship Id="rId100" Type="http://schemas.openxmlformats.org/officeDocument/2006/relationships/hyperlink" Target="http://www.ietf.org/rfc/rfc4493.txt" TargetMode="External"/><Relationship Id="rId105" Type="http://schemas.openxmlformats.org/officeDocument/2006/relationships/hyperlink" Target="https://signal.org/docs/specifications/xeddsa/" TargetMode="External"/><Relationship Id="rId126" Type="http://schemas.openxmlformats.org/officeDocument/2006/relationships/hyperlink" Target="https://www.oasis-open.org/policies-guidelines/trademark/" TargetMode="External"/><Relationship Id="rId8" Type="http://schemas.openxmlformats.org/officeDocument/2006/relationships/image" Target="media/image1.png"/><Relationship Id="rId51" Type="http://schemas.openxmlformats.org/officeDocument/2006/relationships/hyperlink" Target="http://csrc.nist.gov/publications/fips/fips46-3/fips46-3.pdf" TargetMode="External"/><Relationship Id="rId72" Type="http://schemas.openxmlformats.org/officeDocument/2006/relationships/hyperlink" Target="http://www.ietf.org/rfc/rfc5652.txt" TargetMode="External"/><Relationship Id="rId93" Type="http://schemas.openxmlformats.org/officeDocument/2006/relationships/hyperlink" Target="http://ietf.org/rfc/rfc3874.txt" TargetMode="External"/><Relationship Id="rId98" Type="http://schemas.openxmlformats.org/officeDocument/2006/relationships/hyperlink" Target="http://www.ietf.org/rfc/rfc4490.txt" TargetMode="External"/><Relationship Id="rId121" Type="http://schemas.openxmlformats.org/officeDocument/2006/relationships/image" Target="media/image7.wmf"/><Relationship Id="rId3" Type="http://schemas.openxmlformats.org/officeDocument/2006/relationships/styles" Target="styles.xml"/><Relationship Id="rId25" Type="http://schemas.openxmlformats.org/officeDocument/2006/relationships/hyperlink" Target="mailto:tony.cox@cryptsoft.com" TargetMode="External"/><Relationship Id="rId46" Type="http://schemas.openxmlformats.org/officeDocument/2006/relationships/hyperlink" Target="https://www.schneier.com/paper-blowfish-fse.html" TargetMode="External"/><Relationship Id="rId67" Type="http://schemas.openxmlformats.org/officeDocument/2006/relationships/hyperlink" Target="https://cr.yp.to/mac/poly1305-20050329.pdf" TargetMode="External"/><Relationship Id="rId116" Type="http://schemas.openxmlformats.org/officeDocument/2006/relationships/hyperlink" Target="ftp://ftp.rfc-editor.org/in-notes/rfc4010.txt" TargetMode="External"/><Relationship Id="rId20" Type="http://schemas.openxmlformats.org/officeDocument/2006/relationships/hyperlink" Target="http://www.redhat.com" TargetMode="External"/><Relationship Id="rId41" Type="http://schemas.openxmlformats.org/officeDocument/2006/relationships/hyperlink" Target="https://docs.oasis-open.org/pkcs11/pkcs11-spec/v3.1/pkcs11-spec-v3.1.html" TargetMode="External"/><Relationship Id="rId62" Type="http://schemas.openxmlformats.org/officeDocument/2006/relationships/hyperlink" Target="https://www.teletrust.de/fileadmin/files/oid/oid_pkcs-3v1-4.pdf" TargetMode="External"/><Relationship Id="rId83" Type="http://schemas.openxmlformats.org/officeDocument/2006/relationships/hyperlink" Target="http://nvlpubs.nist.gov/nistpubs/SpecialPublications/NIST.SP.800-38F.pdf" TargetMode="External"/><Relationship Id="rId88" Type="http://schemas.openxmlformats.org/officeDocument/2006/relationships/hyperlink" Target="http://csrc.nist.gov/publications/nistpubs/800-38a/addendum-to-nist_sp800-38A.pdf" TargetMode="External"/><Relationship Id="rId111" Type="http://schemas.openxmlformats.org/officeDocument/2006/relationships/hyperlink" Target="https://tools.ietf.org/html/rfc7693" TargetMode="External"/><Relationship Id="rId15" Type="http://schemas.openxmlformats.org/officeDocument/2006/relationships/hyperlink" Target="https://docs.oasis-open.org/pkcs11/pkcs11-spec/v3.1/pkcs11-spec-v3.1.pdf" TargetMode="External"/><Relationship Id="rId36" Type="http://schemas.openxmlformats.org/officeDocument/2006/relationships/hyperlink" Target="https://www.oasis-open.org/policies-guidelines/ipr/" TargetMode="External"/><Relationship Id="rId57" Type="http://schemas.openxmlformats.org/officeDocument/2006/relationships/hyperlink" Target="https://www.ietf.org/rfc/rfc1319.txt" TargetMode="External"/><Relationship Id="rId106" Type="http://schemas.openxmlformats.org/officeDocument/2006/relationships/image" Target="media/image2.wmf"/><Relationship Id="rId127" Type="http://schemas.openxmlformats.org/officeDocument/2006/relationships/fontTable" Target="fontTable.xml"/><Relationship Id="rId10" Type="http://schemas.openxmlformats.org/officeDocument/2006/relationships/hyperlink" Target="https://docs.oasis-open.org/pkcs11/pkcs11-spec/v3.1/os/pkcs11-spec-v3.1-os.html" TargetMode="External"/><Relationship Id="rId31" Type="http://schemas.openxmlformats.org/officeDocument/2006/relationships/hyperlink" Target="https://docs.oasis-open.org/pkcs11/pkcs11-curr/v3.0/pkcs11-curr-v3.0.html" TargetMode="External"/><Relationship Id="rId52" Type="http://schemas.openxmlformats.org/officeDocument/2006/relationships/hyperlink" Target="http://csrc.nist.gov/publications/fips/fips81/fips81.htm" TargetMode="External"/><Relationship Id="rId73" Type="http://schemas.openxmlformats.org/officeDocument/2006/relationships/hyperlink" Target="https://tools.ietf.org/html/rfc5996" TargetMode="External"/><Relationship Id="rId78" Type="http://schemas.openxmlformats.org/officeDocument/2006/relationships/hyperlink" Target="http://csrc.nist.gov/publications/fips/fips180-4/fips-180-4.pdf" TargetMode="External"/><Relationship Id="rId94" Type="http://schemas.openxmlformats.org/officeDocument/2006/relationships/hyperlink" Target="http://ietf.org/rfc/rfc3748.txt" TargetMode="External"/><Relationship Id="rId99" Type="http://schemas.openxmlformats.org/officeDocument/2006/relationships/hyperlink" Target="http://www.ietf.org/rfc/rfc4491.txt" TargetMode="External"/><Relationship Id="rId101" Type="http://schemas.openxmlformats.org/officeDocument/2006/relationships/hyperlink" Target="http://www.ietf.org/rfc/rfc5869.txt" TargetMode="External"/><Relationship Id="rId122" Type="http://schemas.openxmlformats.org/officeDocument/2006/relationships/hyperlink" Target="https://lists.oasis-open.org/archives/pkcs11-comment/202203/msg00001.html" TargetMode="External"/><Relationship Id="rId4" Type="http://schemas.openxmlformats.org/officeDocument/2006/relationships/settings" Target="settings.xml"/><Relationship Id="rId9" Type="http://schemas.openxmlformats.org/officeDocument/2006/relationships/hyperlink" Target="https://docs.oasis-open.org/pkcs11/pkcs11-spec/v3.1/os/pkcs11-spec-v3.1-o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80</TotalTime>
  <Pages>1</Pages>
  <Words>151087</Words>
  <Characters>861201</Characters>
  <Application>Microsoft Office Word</Application>
  <DocSecurity>0</DocSecurity>
  <Lines>7176</Lines>
  <Paragraphs>2020</Paragraphs>
  <ScaleCrop>false</ScaleCrop>
  <HeadingPairs>
    <vt:vector size="2" baseType="variant">
      <vt:variant>
        <vt:lpstr>Title</vt:lpstr>
      </vt:variant>
      <vt:variant>
        <vt:i4>1</vt:i4>
      </vt:variant>
    </vt:vector>
  </HeadingPairs>
  <TitlesOfParts>
    <vt:vector size="1" baseType="lpstr">
      <vt:lpstr>PKCS #11 Specification Version 3.1</vt:lpstr>
    </vt:vector>
  </TitlesOfParts>
  <Company/>
  <LinksUpToDate>false</LinksUpToDate>
  <CharactersWithSpaces>1010268</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Specification Version 3.1</dc:title>
  <dc:creator>OASIS PKCS 11 TC</dc:creator>
  <dc:description>This document defines data types, functions and other basic components of the PKCS #11 Cryptoki interface.</dc:description>
  <cp:lastModifiedBy>Paul</cp:lastModifiedBy>
  <cp:revision>24</cp:revision>
  <cp:lastPrinted>2023-08-09T16:18:00Z</cp:lastPrinted>
  <dcterms:created xsi:type="dcterms:W3CDTF">2022-05-05T15:58:00Z</dcterms:created>
  <dcterms:modified xsi:type="dcterms:W3CDTF">2023-08-09T16:20:00Z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